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2"/>
        <w:rPr>
          <w:sz w:val="20"/>
        </w:rPr>
      </w:pPr>
      <w:r>
        <w:rPr>
          <w:sz w:val="20"/>
        </w:rPr>
        <w:drawing>
          <wp:inline distT="0" distB="0" distL="0" distR="0">
            <wp:extent cx="3790112" cy="8763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112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407"/>
        <w:rPr>
          <w:sz w:val="48"/>
        </w:rPr>
      </w:pPr>
    </w:p>
    <w:p>
      <w:pPr>
        <w:spacing w:before="0"/>
        <w:ind w:left="1092" w:right="1144" w:firstLine="0"/>
        <w:jc w:val="center"/>
        <w:rPr>
          <w:rFonts w:ascii="Arial" w:hAnsi="Arial"/>
          <w:sz w:val="48"/>
        </w:rPr>
      </w:pPr>
      <w:r>
        <w:rPr>
          <w:rFonts w:ascii="Arial" w:hAnsi="Arial"/>
          <w:sz w:val="48"/>
        </w:rPr>
        <w:t>Постановление</w:t>
      </w:r>
      <w:r>
        <w:rPr>
          <w:rFonts w:ascii="Arial" w:hAnsi="Arial"/>
          <w:spacing w:val="-29"/>
          <w:sz w:val="48"/>
        </w:rPr>
        <w:t> </w:t>
      </w:r>
      <w:r>
        <w:rPr>
          <w:rFonts w:ascii="Arial" w:hAnsi="Arial"/>
          <w:sz w:val="48"/>
        </w:rPr>
        <w:t>Правительства</w:t>
      </w:r>
      <w:r>
        <w:rPr>
          <w:rFonts w:ascii="Arial" w:hAnsi="Arial"/>
          <w:spacing w:val="-29"/>
          <w:sz w:val="48"/>
        </w:rPr>
        <w:t> </w:t>
      </w:r>
      <w:r>
        <w:rPr>
          <w:rFonts w:ascii="Arial" w:hAnsi="Arial"/>
          <w:sz w:val="48"/>
        </w:rPr>
        <w:t>РФ</w:t>
      </w:r>
      <w:r>
        <w:rPr>
          <w:rFonts w:ascii="Arial" w:hAnsi="Arial"/>
          <w:spacing w:val="-29"/>
          <w:sz w:val="48"/>
        </w:rPr>
        <w:t> </w:t>
      </w:r>
      <w:r>
        <w:rPr>
          <w:rFonts w:ascii="Arial" w:hAnsi="Arial"/>
          <w:sz w:val="48"/>
        </w:rPr>
        <w:t>от</w:t>
      </w:r>
      <w:r>
        <w:rPr>
          <w:rFonts w:ascii="Arial" w:hAnsi="Arial"/>
          <w:sz w:val="48"/>
        </w:rPr>
        <w:t> 27.12.2024 N 1940</w:t>
      </w:r>
    </w:p>
    <w:p>
      <w:pPr>
        <w:spacing w:before="2"/>
        <w:ind w:left="0" w:right="45" w:firstLine="0"/>
        <w:jc w:val="center"/>
        <w:rPr>
          <w:rFonts w:ascii="Arial" w:hAnsi="Arial"/>
          <w:sz w:val="48"/>
        </w:rPr>
      </w:pPr>
      <w:r>
        <w:rPr>
          <w:rFonts w:ascii="Arial" w:hAnsi="Arial"/>
          <w:sz w:val="48"/>
        </w:rPr>
        <w:t>(ред.</w:t>
      </w:r>
      <w:r>
        <w:rPr>
          <w:rFonts w:ascii="Arial" w:hAnsi="Arial"/>
          <w:spacing w:val="-6"/>
          <w:sz w:val="48"/>
        </w:rPr>
        <w:t> </w:t>
      </w:r>
      <w:r>
        <w:rPr>
          <w:rFonts w:ascii="Arial" w:hAnsi="Arial"/>
          <w:sz w:val="48"/>
        </w:rPr>
        <w:t>от</w:t>
      </w:r>
      <w:r>
        <w:rPr>
          <w:rFonts w:ascii="Arial" w:hAnsi="Arial"/>
          <w:spacing w:val="-4"/>
          <w:sz w:val="48"/>
        </w:rPr>
        <w:t> </w:t>
      </w:r>
      <w:r>
        <w:rPr>
          <w:rFonts w:ascii="Arial" w:hAnsi="Arial"/>
          <w:spacing w:val="-2"/>
          <w:sz w:val="48"/>
        </w:rPr>
        <w:t>04.09.2025)</w:t>
      </w:r>
    </w:p>
    <w:p>
      <w:pPr>
        <w:spacing w:before="0"/>
        <w:ind w:left="650" w:right="700" w:firstLine="0"/>
        <w:jc w:val="center"/>
        <w:rPr>
          <w:rFonts w:ascii="Arial" w:hAnsi="Arial"/>
          <w:sz w:val="48"/>
        </w:rPr>
      </w:pPr>
      <w:r>
        <w:rPr>
          <w:rFonts w:ascii="Arial" w:hAnsi="Arial"/>
          <w:sz w:val="48"/>
        </w:rPr>
        <w:t>"О</w:t>
      </w:r>
      <w:r>
        <w:rPr>
          <w:rFonts w:ascii="Arial" w:hAnsi="Arial"/>
          <w:spacing w:val="-15"/>
          <w:sz w:val="48"/>
        </w:rPr>
        <w:t> </w:t>
      </w:r>
      <w:r>
        <w:rPr>
          <w:rFonts w:ascii="Arial" w:hAnsi="Arial"/>
          <w:sz w:val="48"/>
        </w:rPr>
        <w:t>Программе</w:t>
      </w:r>
      <w:r>
        <w:rPr>
          <w:rFonts w:ascii="Arial" w:hAnsi="Arial"/>
          <w:spacing w:val="-15"/>
          <w:sz w:val="48"/>
        </w:rPr>
        <w:t> </w:t>
      </w:r>
      <w:r>
        <w:rPr>
          <w:rFonts w:ascii="Arial" w:hAnsi="Arial"/>
          <w:sz w:val="48"/>
        </w:rPr>
        <w:t>государственных</w:t>
      </w:r>
      <w:r>
        <w:rPr>
          <w:rFonts w:ascii="Arial" w:hAnsi="Arial"/>
          <w:spacing w:val="-15"/>
          <w:sz w:val="48"/>
        </w:rPr>
        <w:t> </w:t>
      </w:r>
      <w:r>
        <w:rPr>
          <w:rFonts w:ascii="Arial" w:hAnsi="Arial"/>
          <w:sz w:val="48"/>
        </w:rPr>
        <w:t>гарант</w:t>
      </w:r>
      <w:r>
        <w:rPr>
          <w:rFonts w:ascii="Arial" w:hAnsi="Arial"/>
          <w:sz w:val="48"/>
        </w:rPr>
        <w:t>ий</w:t>
      </w:r>
      <w:r>
        <w:rPr>
          <w:rFonts w:ascii="Arial" w:hAnsi="Arial"/>
          <w:sz w:val="48"/>
        </w:rPr>
        <w:t> бесплатного оказания гражд</w:t>
      </w:r>
      <w:r>
        <w:rPr>
          <w:rFonts w:ascii="Arial" w:hAnsi="Arial"/>
          <w:sz w:val="48"/>
        </w:rPr>
        <w:t>анам</w:t>
      </w:r>
      <w:r>
        <w:rPr>
          <w:rFonts w:ascii="Arial" w:hAnsi="Arial"/>
          <w:sz w:val="48"/>
        </w:rPr>
        <w:t> медицинской помощи на 2025 год и </w:t>
      </w:r>
      <w:r>
        <w:rPr>
          <w:rFonts w:ascii="Arial" w:hAnsi="Arial"/>
          <w:sz w:val="48"/>
        </w:rPr>
        <w:t>на</w:t>
      </w:r>
      <w:r>
        <w:rPr>
          <w:rFonts w:ascii="Arial" w:hAnsi="Arial"/>
          <w:sz w:val="48"/>
        </w:rPr>
        <w:t> плановый период 2026 и 2027 годов"</w:t>
      </w: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pStyle w:val="BodyText"/>
        <w:rPr>
          <w:rFonts w:ascii="Arial"/>
          <w:sz w:val="48"/>
        </w:rPr>
      </w:pPr>
    </w:p>
    <w:p>
      <w:pPr>
        <w:pStyle w:val="BodyText"/>
        <w:spacing w:before="318"/>
        <w:rPr>
          <w:rFonts w:ascii="Arial"/>
          <w:sz w:val="48"/>
        </w:rPr>
      </w:pPr>
    </w:p>
    <w:p>
      <w:pPr>
        <w:spacing w:before="0"/>
        <w:ind w:left="0" w:right="46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sz w:val="28"/>
        </w:rPr>
        <w:t>Документ</w:t>
      </w:r>
      <w:r>
        <w:rPr>
          <w:rFonts w:ascii="Arial" w:hAnsi="Arial"/>
          <w:spacing w:val="-22"/>
          <w:sz w:val="28"/>
        </w:rPr>
        <w:t> </w:t>
      </w:r>
      <w:r>
        <w:rPr>
          <w:rFonts w:ascii="Arial" w:hAnsi="Arial"/>
          <w:sz w:val="28"/>
        </w:rPr>
        <w:t>предоставлен</w:t>
      </w:r>
      <w:r>
        <w:rPr>
          <w:rFonts w:ascii="Arial" w:hAnsi="Arial"/>
          <w:spacing w:val="-20"/>
          <w:sz w:val="28"/>
        </w:rPr>
        <w:t> </w:t>
      </w:r>
      <w:hyperlink r:id="rId6">
        <w:r>
          <w:rPr>
            <w:rFonts w:ascii="Arial" w:hAnsi="Arial"/>
            <w:b/>
            <w:color w:val="0000FF"/>
            <w:sz w:val="28"/>
          </w:rPr>
          <w:t>КонсультантПлюс</w:t>
        </w:r>
      </w:hyperlink>
      <w:r>
        <w:rPr>
          <w:rFonts w:ascii="Arial" w:hAnsi="Arial"/>
          <w:b/>
          <w:color w:val="0000FF"/>
          <w:spacing w:val="-18"/>
          <w:sz w:val="28"/>
        </w:rPr>
        <w:t> </w:t>
      </w:r>
      <w:hyperlink r:id="rId6">
        <w:r>
          <w:rPr>
            <w:rFonts w:ascii="Arial" w:hAnsi="Arial"/>
            <w:b/>
            <w:color w:val="0000FF"/>
            <w:spacing w:val="-2"/>
            <w:sz w:val="28"/>
          </w:rPr>
          <w:t>www.consultant.ru</w:t>
        </w:r>
      </w:hyperlink>
    </w:p>
    <w:p>
      <w:pPr>
        <w:pStyle w:val="BodyText"/>
        <w:spacing w:before="4"/>
        <w:rPr>
          <w:rFonts w:ascii="Arial"/>
          <w:b/>
          <w:sz w:val="28"/>
        </w:rPr>
      </w:pPr>
    </w:p>
    <w:p>
      <w:pPr>
        <w:spacing w:before="0"/>
        <w:ind w:left="0" w:right="47" w:firstLine="0"/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t>Дата</w:t>
      </w:r>
      <w:r>
        <w:rPr>
          <w:rFonts w:ascii="Arial" w:hAnsi="Arial"/>
          <w:spacing w:val="-15"/>
          <w:sz w:val="28"/>
        </w:rPr>
        <w:t> </w:t>
      </w:r>
      <w:r>
        <w:rPr>
          <w:rFonts w:ascii="Arial" w:hAnsi="Arial"/>
          <w:sz w:val="28"/>
        </w:rPr>
        <w:t>сохранения:</w:t>
      </w:r>
      <w:r>
        <w:rPr>
          <w:rFonts w:ascii="Arial" w:hAnsi="Arial"/>
          <w:spacing w:val="-13"/>
          <w:sz w:val="28"/>
        </w:rPr>
        <w:t> </w:t>
      </w:r>
      <w:r>
        <w:rPr>
          <w:rFonts w:ascii="Arial" w:hAnsi="Arial"/>
          <w:spacing w:val="-2"/>
          <w:sz w:val="28"/>
        </w:rPr>
        <w:t>23.12.2025</w:t>
      </w:r>
    </w:p>
    <w:p>
      <w:pPr>
        <w:spacing w:after="0"/>
        <w:jc w:val="center"/>
        <w:rPr>
          <w:rFonts w:ascii="Arial" w:hAnsi="Arial"/>
          <w:sz w:val="28"/>
        </w:rPr>
        <w:sectPr>
          <w:type w:val="continuous"/>
          <w:pgSz w:w="11910" w:h="16840"/>
          <w:pgMar w:top="980" w:bottom="280" w:left="708" w:right="566"/>
        </w:sectPr>
      </w:pPr>
    </w:p>
    <w:p>
      <w:pPr>
        <w:pStyle w:val="Heading2"/>
        <w:spacing w:line="270" w:lineRule="exact" w:before="228"/>
        <w:rPr>
          <w:rFonts w:ascii="Times New Roman" w:hAnsi="Times New Roman"/>
        </w:rPr>
      </w:pPr>
      <w:r>
        <w:rPr>
          <w:rFonts w:ascii="Times New Roman" w:hAnsi="Times New Roman"/>
        </w:rPr>
        <w:t>Источник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2"/>
        </w:rPr>
        <w:t>публикации</w:t>
      </w:r>
    </w:p>
    <w:p>
      <w:pPr>
        <w:pStyle w:val="BodyText"/>
        <w:spacing w:line="225" w:lineRule="auto" w:before="8"/>
        <w:ind w:left="512" w:right="4019"/>
      </w:pPr>
      <w:r>
        <w:rPr/>
        <w:t>В данном виде документ опубликован не б</w:t>
      </w:r>
      <w:r>
        <w:rPr/>
        <w:t>ыл.</w:t>
      </w:r>
      <w:r>
        <w:rPr/>
        <w:t> Первоначальный</w:t>
      </w:r>
      <w:r>
        <w:rPr>
          <w:spacing w:val="-15"/>
        </w:rPr>
        <w:t> </w:t>
      </w:r>
      <w:r>
        <w:rPr/>
        <w:t>текст</w:t>
      </w:r>
      <w:r>
        <w:rPr>
          <w:spacing w:val="-15"/>
        </w:rPr>
        <w:t> </w:t>
      </w:r>
      <w:r>
        <w:rPr/>
        <w:t>документа</w:t>
      </w:r>
      <w:r>
        <w:rPr>
          <w:spacing w:val="-15"/>
        </w:rPr>
        <w:t> </w:t>
      </w:r>
      <w:r>
        <w:rPr/>
        <w:t>опубликован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изданиях</w:t>
      </w:r>
    </w:p>
    <w:p>
      <w:pPr>
        <w:pStyle w:val="BodyText"/>
        <w:spacing w:line="225" w:lineRule="auto"/>
        <w:ind w:left="512" w:right="1223"/>
      </w:pPr>
      <w:r>
        <w:rPr/>
        <w:t>Официальный</w:t>
      </w:r>
      <w:r>
        <w:rPr>
          <w:spacing w:val="-15"/>
        </w:rPr>
        <w:t> </w:t>
      </w:r>
      <w:r>
        <w:rPr/>
        <w:t>интернет-портал</w:t>
      </w:r>
      <w:r>
        <w:rPr>
          <w:spacing w:val="-15"/>
        </w:rPr>
        <w:t> </w:t>
      </w:r>
      <w:r>
        <w:rPr/>
        <w:t>правовой</w:t>
      </w:r>
      <w:r>
        <w:rPr>
          <w:spacing w:val="-15"/>
        </w:rPr>
        <w:t> </w:t>
      </w:r>
      <w:r>
        <w:rPr/>
        <w:t>информации</w:t>
      </w:r>
      <w:r>
        <w:rPr>
          <w:spacing w:val="-15"/>
        </w:rPr>
        <w:t> </w:t>
      </w:r>
      <w:hyperlink r:id="rId9">
        <w:r>
          <w:rPr>
            <w:color w:val="0000FF"/>
          </w:rPr>
          <w:t>http://pravo.gov.ru</w:t>
        </w:r>
      </w:hyperlink>
      <w:r>
        <w:rPr/>
        <w:t>,</w:t>
      </w:r>
      <w:r>
        <w:rPr>
          <w:spacing w:val="-15"/>
        </w:rPr>
        <w:t> </w:t>
      </w:r>
      <w:r>
        <w:rPr/>
        <w:t>29.12.2024,</w:t>
      </w:r>
      <w:r>
        <w:rPr/>
        <w:t> "Собрание законодательства РФ", 30.12.2024, N 53 (часть II), ст. 8753.</w:t>
      </w:r>
    </w:p>
    <w:p>
      <w:pPr>
        <w:pStyle w:val="BodyText"/>
        <w:spacing w:line="225" w:lineRule="auto"/>
        <w:ind w:left="512"/>
      </w:pPr>
      <w:r>
        <w:rPr/>
        <w:t>Информацию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публикации</w:t>
      </w:r>
      <w:r>
        <w:rPr>
          <w:spacing w:val="36"/>
        </w:rPr>
        <w:t> </w:t>
      </w:r>
      <w:r>
        <w:rPr/>
        <w:t>документов,</w:t>
      </w:r>
      <w:r>
        <w:rPr>
          <w:spacing w:val="36"/>
        </w:rPr>
        <w:t> </w:t>
      </w:r>
      <w:r>
        <w:rPr/>
        <w:t>создающих</w:t>
      </w:r>
      <w:r>
        <w:rPr>
          <w:spacing w:val="36"/>
        </w:rPr>
        <w:t> </w:t>
      </w:r>
      <w:r>
        <w:rPr/>
        <w:t>данную</w:t>
      </w:r>
      <w:r>
        <w:rPr>
          <w:spacing w:val="36"/>
        </w:rPr>
        <w:t> </w:t>
      </w:r>
      <w:r>
        <w:rPr/>
        <w:t>редакцию,</w:t>
      </w:r>
      <w:r>
        <w:rPr>
          <w:spacing w:val="36"/>
        </w:rPr>
        <w:t> </w:t>
      </w:r>
      <w:r>
        <w:rPr/>
        <w:t>см.</w:t>
      </w:r>
      <w:r>
        <w:rPr>
          <w:spacing w:val="36"/>
        </w:rPr>
        <w:t> </w:t>
      </w:r>
      <w:r>
        <w:rPr/>
        <w:t>в</w:t>
      </w:r>
      <w:r>
        <w:rPr>
          <w:spacing w:val="36"/>
        </w:rPr>
        <w:t> </w:t>
      </w:r>
      <w:r>
        <w:rPr/>
        <w:t>справке</w:t>
      </w:r>
      <w:r>
        <w:rPr>
          <w:spacing w:val="36"/>
        </w:rPr>
        <w:t> </w:t>
      </w:r>
      <w:r>
        <w:rPr/>
        <w:t>к</w:t>
      </w:r>
      <w:r>
        <w:rPr>
          <w:spacing w:val="36"/>
        </w:rPr>
        <w:t> </w:t>
      </w:r>
      <w:r>
        <w:rPr/>
        <w:t>этим</w:t>
      </w:r>
      <w:r>
        <w:rPr/>
        <w:t> </w:t>
      </w:r>
      <w:r>
        <w:rPr>
          <w:spacing w:val="-2"/>
        </w:rPr>
        <w:t>документам.</w:t>
      </w:r>
    </w:p>
    <w:p>
      <w:pPr>
        <w:pStyle w:val="Heading2"/>
        <w:spacing w:line="272" w:lineRule="exact" w:before="223"/>
        <w:rPr>
          <w:rFonts w:ascii="Times New Roman" w:hAnsi="Times New Roman"/>
        </w:rPr>
      </w:pPr>
      <w:r>
        <w:rPr>
          <w:rFonts w:ascii="Times New Roman" w:hAnsi="Times New Roman"/>
        </w:rPr>
        <w:t>Примечание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документу</w:t>
      </w:r>
    </w:p>
    <w:p>
      <w:pPr>
        <w:pStyle w:val="BodyText"/>
        <w:spacing w:line="272" w:lineRule="exact"/>
        <w:ind w:left="512"/>
      </w:pPr>
      <w:r>
        <w:rPr/>
        <w:t>Начало</w:t>
      </w:r>
      <w:r>
        <w:rPr>
          <w:spacing w:val="-9"/>
        </w:rPr>
        <w:t> </w:t>
      </w:r>
      <w:r>
        <w:rPr/>
        <w:t>действия</w:t>
      </w:r>
      <w:r>
        <w:rPr>
          <w:spacing w:val="-6"/>
        </w:rPr>
        <w:t> </w:t>
      </w:r>
      <w:r>
        <w:rPr/>
        <w:t>редакции</w:t>
      </w:r>
      <w:r>
        <w:rPr>
          <w:spacing w:val="-8"/>
        </w:rPr>
        <w:t> </w:t>
      </w:r>
      <w:r>
        <w:rPr/>
        <w:t>-</w:t>
      </w:r>
      <w:r>
        <w:rPr>
          <w:spacing w:val="-5"/>
        </w:rPr>
        <w:t> </w:t>
      </w:r>
      <w:r>
        <w:rPr>
          <w:spacing w:val="-2"/>
        </w:rPr>
        <w:t>04.09.2025.</w:t>
      </w:r>
    </w:p>
    <w:p>
      <w:pPr>
        <w:pStyle w:val="BodyText"/>
        <w:spacing w:line="225" w:lineRule="auto" w:before="231"/>
        <w:ind w:left="512" w:right="48"/>
        <w:jc w:val="both"/>
      </w:pPr>
      <w:r>
        <w:rPr/>
        <w:t>Изменения,</w:t>
      </w:r>
      <w:r>
        <w:rPr>
          <w:spacing w:val="-2"/>
        </w:rPr>
        <w:t> </w:t>
      </w:r>
      <w:r>
        <w:rPr/>
        <w:t>внесенные </w:t>
      </w:r>
      <w:hyperlink r:id="rId10">
        <w:r>
          <w:rPr>
            <w:color w:val="0000FF"/>
          </w:rPr>
          <w:t>Постановлением</w:t>
        </w:r>
      </w:hyperlink>
      <w:r>
        <w:rPr>
          <w:color w:val="0000FF"/>
        </w:rPr>
        <w:t> </w:t>
      </w:r>
      <w:r>
        <w:rPr/>
        <w:t>Правительства</w:t>
      </w:r>
      <w:r>
        <w:rPr>
          <w:spacing w:val="-2"/>
        </w:rPr>
        <w:t> </w:t>
      </w:r>
      <w:r>
        <w:rPr/>
        <w:t>РФ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04.09.2025</w:t>
      </w:r>
      <w:r>
        <w:rPr>
          <w:spacing w:val="-2"/>
        </w:rPr>
        <w:t> </w:t>
      </w:r>
      <w:r>
        <w:rPr/>
        <w:t>N</w:t>
      </w:r>
      <w:r>
        <w:rPr>
          <w:spacing w:val="-2"/>
        </w:rPr>
        <w:t> </w:t>
      </w:r>
      <w:r>
        <w:rPr/>
        <w:t>1365, </w:t>
      </w:r>
      <w:hyperlink r:id="rId11">
        <w:r>
          <w:rPr>
            <w:color w:val="0000FF"/>
          </w:rPr>
          <w:t>вступили</w:t>
        </w:r>
      </w:hyperlink>
      <w:r>
        <w:rPr>
          <w:color w:val="0000FF"/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силу</w:t>
      </w:r>
      <w:r>
        <w:rPr/>
        <w:t> со дня официального опубликования (опубликовано на Официальном интернет-порта</w:t>
      </w:r>
      <w:r>
        <w:rPr/>
        <w:t>ле</w:t>
      </w:r>
      <w:r>
        <w:rPr>
          <w:spacing w:val="80"/>
        </w:rPr>
        <w:t> </w:t>
      </w:r>
      <w:r>
        <w:rPr/>
        <w:t>правовой информации </w:t>
      </w:r>
      <w:hyperlink r:id="rId9">
        <w:r>
          <w:rPr>
            <w:color w:val="0000FF"/>
          </w:rPr>
          <w:t>http://pravo.gov.ru</w:t>
        </w:r>
      </w:hyperlink>
      <w:r>
        <w:rPr>
          <w:color w:val="0000FF"/>
        </w:rPr>
        <w:t> </w:t>
      </w:r>
      <w:r>
        <w:rPr/>
        <w:t>- 04.09.2025).</w:t>
      </w:r>
    </w:p>
    <w:p>
      <w:pPr>
        <w:pStyle w:val="Heading2"/>
        <w:spacing w:line="269" w:lineRule="exact" w:before="225"/>
        <w:rPr>
          <w:rFonts w:ascii="Times New Roman" w:hAnsi="Times New Roman"/>
        </w:rPr>
      </w:pPr>
      <w:r>
        <w:rPr>
          <w:rFonts w:ascii="Times New Roman" w:hAnsi="Times New Roman"/>
        </w:rPr>
        <w:t>Название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2"/>
        </w:rPr>
        <w:t>документа</w:t>
      </w:r>
    </w:p>
    <w:p>
      <w:pPr>
        <w:pStyle w:val="BodyText"/>
        <w:spacing w:line="225" w:lineRule="auto" w:before="6"/>
        <w:ind w:left="512" w:right="4019"/>
      </w:pPr>
      <w:r>
        <w:rPr/>
        <w:t>Постановление</w:t>
      </w:r>
      <w:r>
        <w:rPr>
          <w:spacing w:val="-14"/>
        </w:rPr>
        <w:t> </w:t>
      </w:r>
      <w:r>
        <w:rPr/>
        <w:t>Правительства</w:t>
      </w:r>
      <w:r>
        <w:rPr>
          <w:spacing w:val="-14"/>
        </w:rPr>
        <w:t> </w:t>
      </w:r>
      <w:r>
        <w:rPr/>
        <w:t>РФ</w:t>
      </w:r>
      <w:r>
        <w:rPr>
          <w:spacing w:val="-13"/>
        </w:rPr>
        <w:t> </w:t>
      </w:r>
      <w:r>
        <w:rPr/>
        <w:t>от</w:t>
      </w:r>
      <w:r>
        <w:rPr>
          <w:spacing w:val="-14"/>
        </w:rPr>
        <w:t> </w:t>
      </w:r>
      <w:r>
        <w:rPr/>
        <w:t>27.12.2024</w:t>
      </w:r>
      <w:r>
        <w:rPr>
          <w:spacing w:val="-13"/>
        </w:rPr>
        <w:t> </w:t>
      </w:r>
      <w:r>
        <w:rPr/>
        <w:t>N</w:t>
      </w:r>
      <w:r>
        <w:rPr>
          <w:spacing w:val="-14"/>
        </w:rPr>
        <w:t> </w:t>
      </w:r>
      <w:r>
        <w:rPr/>
        <w:t>1940</w:t>
      </w:r>
      <w:r>
        <w:rPr/>
        <w:t> (ред. от 04.09.2025)</w:t>
      </w:r>
    </w:p>
    <w:p>
      <w:pPr>
        <w:pStyle w:val="BodyText"/>
        <w:spacing w:line="225" w:lineRule="auto"/>
        <w:ind w:left="512"/>
      </w:pPr>
      <w:r>
        <w:rPr/>
        <w:t>"О</w:t>
      </w:r>
      <w:r>
        <w:rPr>
          <w:spacing w:val="-10"/>
        </w:rPr>
        <w:t> </w:t>
      </w:r>
      <w:r>
        <w:rPr/>
        <w:t>Программе</w:t>
      </w:r>
      <w:r>
        <w:rPr>
          <w:spacing w:val="-11"/>
        </w:rPr>
        <w:t> </w:t>
      </w:r>
      <w:r>
        <w:rPr/>
        <w:t>государственных</w:t>
      </w:r>
      <w:r>
        <w:rPr>
          <w:spacing w:val="-10"/>
        </w:rPr>
        <w:t> </w:t>
      </w:r>
      <w:r>
        <w:rPr/>
        <w:t>гарантий</w:t>
      </w:r>
      <w:r>
        <w:rPr>
          <w:spacing w:val="-10"/>
        </w:rPr>
        <w:t> </w:t>
      </w:r>
      <w:r>
        <w:rPr/>
        <w:t>бесплатного</w:t>
      </w:r>
      <w:r>
        <w:rPr>
          <w:spacing w:val="-10"/>
        </w:rPr>
        <w:t> </w:t>
      </w:r>
      <w:r>
        <w:rPr/>
        <w:t>оказания</w:t>
      </w:r>
      <w:r>
        <w:rPr>
          <w:spacing w:val="-11"/>
        </w:rPr>
        <w:t> </w:t>
      </w:r>
      <w:r>
        <w:rPr/>
        <w:t>гражданам</w:t>
      </w:r>
      <w:r>
        <w:rPr>
          <w:spacing w:val="-10"/>
        </w:rPr>
        <w:t> </w:t>
      </w:r>
      <w:r>
        <w:rPr/>
        <w:t>медицинской</w:t>
      </w:r>
      <w:r>
        <w:rPr>
          <w:spacing w:val="-10"/>
        </w:rPr>
        <w:t> </w:t>
      </w:r>
      <w:r>
        <w:rPr/>
        <w:t>помощи</w:t>
      </w:r>
      <w:r>
        <w:rPr/>
        <w:t> на 2025 год и на плановый период 2026 и 2027 годов"</w:t>
      </w:r>
    </w:p>
    <w:p>
      <w:pPr>
        <w:pStyle w:val="BodyText"/>
        <w:spacing w:after="0" w:line="225" w:lineRule="auto"/>
        <w:sectPr>
          <w:headerReference w:type="default" r:id="rId7"/>
          <w:footerReference w:type="default" r:id="rId8"/>
          <w:pgSz w:w="11910" w:h="16840"/>
          <w:pgMar w:header="498" w:footer="1506" w:top="1600" w:bottom="1700" w:left="708" w:right="566"/>
          <w:pgNumType w:start="1"/>
        </w:sectPr>
      </w:pPr>
    </w:p>
    <w:p>
      <w:pPr>
        <w:pStyle w:val="BodyText"/>
        <w:spacing w:before="222"/>
      </w:pPr>
    </w:p>
    <w:p>
      <w:pPr>
        <w:spacing w:before="0"/>
        <w:ind w:left="454" w:right="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ПРАВИТЕЛЬСТВО</w:t>
      </w:r>
      <w:r>
        <w:rPr>
          <w:rFonts w:ascii="Arial" w:hAnsi="Arial"/>
          <w:b/>
          <w:sz w:val="24"/>
        </w:rPr>
        <w:t> </w:t>
      </w:r>
      <w:r>
        <w:rPr>
          <w:rFonts w:ascii="Arial" w:hAnsi="Arial"/>
          <w:b/>
          <w:spacing w:val="-2"/>
          <w:sz w:val="24"/>
        </w:rPr>
        <w:t>РОССИЙСКОЙ</w:t>
      </w:r>
      <w:r>
        <w:rPr>
          <w:rFonts w:ascii="Arial" w:hAnsi="Arial"/>
          <w:b/>
          <w:spacing w:val="5"/>
          <w:sz w:val="24"/>
        </w:rPr>
        <w:t> </w:t>
      </w:r>
      <w:r>
        <w:rPr>
          <w:rFonts w:ascii="Arial" w:hAnsi="Arial"/>
          <w:b/>
          <w:spacing w:val="-2"/>
          <w:sz w:val="24"/>
        </w:rPr>
        <w:t>ФЕДЕРАЦИИ</w:t>
      </w:r>
    </w:p>
    <w:p>
      <w:pPr>
        <w:spacing w:line="272" w:lineRule="exact" w:before="237"/>
        <w:ind w:left="458" w:right="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ПОСТАНОВЛЕНИЕ</w:t>
      </w:r>
    </w:p>
    <w:p>
      <w:pPr>
        <w:spacing w:line="272" w:lineRule="exact" w:before="0"/>
        <w:ind w:left="459" w:right="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от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27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декабря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2024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г.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N</w:t>
      </w:r>
      <w:r>
        <w:rPr>
          <w:rFonts w:ascii="Arial" w:hAnsi="Arial"/>
          <w:b/>
          <w:spacing w:val="-4"/>
          <w:sz w:val="24"/>
        </w:rPr>
        <w:t> 1940</w:t>
      </w:r>
    </w:p>
    <w:p>
      <w:pPr>
        <w:spacing w:line="269" w:lineRule="exact" w:before="236"/>
        <w:ind w:left="459" w:right="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pacing w:val="-2"/>
          <w:sz w:val="24"/>
        </w:rPr>
        <w:t>ПРОГРАММЕ</w:t>
      </w:r>
    </w:p>
    <w:p>
      <w:pPr>
        <w:spacing w:line="225" w:lineRule="auto" w:before="7"/>
        <w:ind w:left="1121" w:right="667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ГОСУДАРСТВЕННЫХ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ГАРАНТИЙ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БЕСПЛАТНОГО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ОКАЗАНИЯ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ГРАЖДАНАМ</w:t>
      </w:r>
      <w:r>
        <w:rPr>
          <w:rFonts w:ascii="Arial" w:hAnsi="Arial"/>
          <w:b/>
          <w:sz w:val="24"/>
        </w:rPr>
        <w:t> МЕДИЦИНСКОЙ ПОМОЩИ НА 2025 ГОД И НА ПЛАНОВЫЙ ПЕРИОД</w:t>
      </w:r>
    </w:p>
    <w:p>
      <w:pPr>
        <w:spacing w:line="269" w:lineRule="exact" w:before="0"/>
        <w:ind w:left="459" w:right="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2026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2027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pacing w:val="-2"/>
          <w:sz w:val="24"/>
        </w:rPr>
        <w:t>ГОДОВ</w:t>
      </w:r>
    </w:p>
    <w:p>
      <w:pPr>
        <w:pStyle w:val="BodyText"/>
        <w:spacing w:before="2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774700</wp:posOffset>
                </wp:positionH>
                <wp:positionV relativeFrom="paragraph">
                  <wp:posOffset>162857</wp:posOffset>
                </wp:positionV>
                <wp:extent cx="6391910" cy="473709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6391910" cy="473709"/>
                          <a:chExt cx="6391910" cy="473709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810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73709">
                                <a:moveTo>
                                  <a:pt x="37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709"/>
                                </a:lnTo>
                                <a:lnTo>
                                  <a:pt x="37570" y="473709"/>
                                </a:lnTo>
                                <a:lnTo>
                                  <a:pt x="37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2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7565" y="0"/>
                            <a:ext cx="635444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4445" h="473709">
                                <a:moveTo>
                                  <a:pt x="6354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709"/>
                                </a:lnTo>
                                <a:lnTo>
                                  <a:pt x="6354025" y="473709"/>
                                </a:lnTo>
                                <a:lnTo>
                                  <a:pt x="6354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7570" y="0"/>
                            <a:ext cx="6354445" cy="4737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112"/>
                                <w:ind w:left="1986" w:right="0" w:firstLine="1378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Списокизменяющихдокументо</w:t>
                              </w: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 (вред.</w:t>
                              </w:r>
                              <w:hyperlink r:id="rId10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</w:rPr>
                                  <w:t>Постановления</w:t>
                                </w:r>
                              </w:hyperlink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ПравительстваРФот04.09.2025N1365)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pt;margin-top:12.823388pt;width:503.3pt;height:37.3pt;mso-position-horizontal-relative:page;mso-position-vertical-relative:paragraph;z-index:-15728640;mso-wrap-distance-left:0;mso-wrap-distance-right:0" id="docshapegroup6" coordorigin="1220,256" coordsize="10066,746">
                <v:rect style="position:absolute;left:1220;top:256;width:60;height:746" id="docshape7" filled="true" fillcolor="#cdd2f0" stroked="false">
                  <v:fill type="solid"/>
                </v:rect>
                <v:rect style="position:absolute;left:1279;top:256;width:10007;height:746" id="docshape8" filled="true" fillcolor="#f3f1f8" stroked="false">
                  <v:fill type="solid"/>
                </v:rect>
                <v:shape style="position:absolute;left:1279;top:256;width:10007;height:746" type="#_x0000_t202" id="docshape9" filled="false" stroked="false">
                  <v:textbox inset="0,0,0,0">
                    <w:txbxContent>
                      <w:p>
                        <w:pPr>
                          <w:spacing w:line="232" w:lineRule="auto" w:before="112"/>
                          <w:ind w:left="1986" w:right="0" w:firstLine="137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Списокизменяющихдокументо</w:t>
                        </w: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в</w:t>
                        </w: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 (вред.</w:t>
                        </w:r>
                        <w:hyperlink r:id="rId10">
                          <w:r>
                            <w:rPr>
                              <w:color w:val="0000FF"/>
                              <w:spacing w:val="-2"/>
                              <w:sz w:val="24"/>
                            </w:rPr>
                            <w:t>Постановления</w:t>
                          </w:r>
                        </w:hyperlink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ПравительстваРФот04.09.2025N1365)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25" w:lineRule="auto" w:before="270"/>
        <w:ind w:left="512" w:right="55" w:firstLine="540"/>
        <w:jc w:val="both"/>
      </w:pPr>
      <w:r>
        <w:rPr/>
        <w:t>В целях обеспечения конституционных прав граждан Российской Федерации на беспла</w:t>
      </w:r>
      <w:r>
        <w:rPr/>
        <w:t>тное</w:t>
      </w:r>
      <w:r>
        <w:rPr/>
        <w:t> оказание медицинской помощи Правительство Российской Федерации постановляет:</w:t>
      </w:r>
    </w:p>
    <w:p>
      <w:pPr>
        <w:pStyle w:val="ListParagraph"/>
        <w:numPr>
          <w:ilvl w:val="0"/>
          <w:numId w:val="1"/>
        </w:numPr>
        <w:tabs>
          <w:tab w:pos="1357" w:val="left" w:leader="none"/>
        </w:tabs>
        <w:spacing w:line="225" w:lineRule="auto" w:before="240" w:after="0"/>
        <w:ind w:left="512" w:right="214" w:firstLine="539"/>
        <w:jc w:val="left"/>
        <w:rPr>
          <w:sz w:val="24"/>
        </w:rPr>
      </w:pPr>
      <w:r>
        <w:rPr>
          <w:sz w:val="24"/>
        </w:rPr>
        <w:t>Утвердить</w:t>
      </w:r>
      <w:r>
        <w:rPr>
          <w:spacing w:val="32"/>
          <w:sz w:val="24"/>
        </w:rPr>
        <w:t> </w:t>
      </w:r>
      <w:r>
        <w:rPr>
          <w:sz w:val="24"/>
        </w:rPr>
        <w:t>прилагаемую</w:t>
      </w:r>
      <w:r>
        <w:rPr>
          <w:spacing w:val="33"/>
          <w:sz w:val="24"/>
        </w:rPr>
        <w:t> </w:t>
      </w:r>
      <w:r>
        <w:rPr>
          <w:color w:val="0000FF"/>
          <w:sz w:val="24"/>
        </w:rPr>
        <w:t>Программу</w:t>
      </w:r>
      <w:r>
        <w:rPr>
          <w:color w:val="0000FF"/>
          <w:spacing w:val="33"/>
          <w:sz w:val="24"/>
        </w:rPr>
        <w:t> </w:t>
      </w:r>
      <w:r>
        <w:rPr>
          <w:sz w:val="24"/>
        </w:rPr>
        <w:t>государственных</w:t>
      </w:r>
      <w:r>
        <w:rPr>
          <w:spacing w:val="32"/>
          <w:sz w:val="24"/>
        </w:rPr>
        <w:t> </w:t>
      </w:r>
      <w:r>
        <w:rPr>
          <w:sz w:val="24"/>
        </w:rPr>
        <w:t>гарантий</w:t>
      </w:r>
      <w:r>
        <w:rPr>
          <w:spacing w:val="32"/>
          <w:sz w:val="24"/>
        </w:rPr>
        <w:t> </w:t>
      </w:r>
      <w:r>
        <w:rPr>
          <w:sz w:val="24"/>
        </w:rPr>
        <w:t>бесплатного</w:t>
      </w:r>
      <w:r>
        <w:rPr>
          <w:spacing w:val="32"/>
          <w:sz w:val="24"/>
        </w:rPr>
        <w:t> </w:t>
      </w:r>
      <w:r>
        <w:rPr>
          <w:sz w:val="24"/>
        </w:rPr>
        <w:t>оказа</w:t>
      </w:r>
      <w:r>
        <w:rPr>
          <w:sz w:val="24"/>
        </w:rPr>
        <w:t>ния</w:t>
      </w:r>
      <w:r>
        <w:rPr>
          <w:sz w:val="24"/>
        </w:rPr>
        <w:t> гражданам медицинской помощи на 2025 год и на плановый период 2026 и 2027 годов.</w:t>
      </w:r>
    </w:p>
    <w:p>
      <w:pPr>
        <w:pStyle w:val="ListParagraph"/>
        <w:numPr>
          <w:ilvl w:val="0"/>
          <w:numId w:val="1"/>
        </w:numPr>
        <w:tabs>
          <w:tab w:pos="1292" w:val="left" w:leader="none"/>
        </w:tabs>
        <w:spacing w:line="240" w:lineRule="auto" w:before="230" w:after="0"/>
        <w:ind w:left="1292" w:right="0" w:hanging="240"/>
        <w:jc w:val="left"/>
        <w:rPr>
          <w:sz w:val="24"/>
        </w:rPr>
      </w:pPr>
      <w:r>
        <w:rPr>
          <w:spacing w:val="-2"/>
          <w:sz w:val="24"/>
        </w:rPr>
        <w:t>Министерству</w:t>
      </w:r>
      <w:r>
        <w:rPr>
          <w:spacing w:val="9"/>
          <w:sz w:val="24"/>
        </w:rPr>
        <w:t> </w:t>
      </w:r>
      <w:r>
        <w:rPr>
          <w:spacing w:val="-2"/>
          <w:sz w:val="24"/>
        </w:rPr>
        <w:t>здравоохранения</w:t>
      </w:r>
      <w:r>
        <w:rPr>
          <w:spacing w:val="8"/>
          <w:sz w:val="24"/>
        </w:rPr>
        <w:t> </w:t>
      </w:r>
      <w:r>
        <w:rPr>
          <w:spacing w:val="-2"/>
          <w:sz w:val="24"/>
        </w:rPr>
        <w:t>Российской</w:t>
      </w:r>
      <w:r>
        <w:rPr>
          <w:spacing w:val="10"/>
          <w:sz w:val="24"/>
        </w:rPr>
        <w:t> </w:t>
      </w:r>
      <w:r>
        <w:rPr>
          <w:spacing w:val="-2"/>
          <w:sz w:val="24"/>
        </w:rPr>
        <w:t>Федерации:</w:t>
      </w:r>
    </w:p>
    <w:p>
      <w:pPr>
        <w:pStyle w:val="BodyText"/>
        <w:spacing w:before="224"/>
        <w:ind w:left="1052"/>
      </w:pPr>
      <w:r>
        <w:rPr/>
        <w:t>а)</w:t>
      </w:r>
      <w:r>
        <w:rPr>
          <w:spacing w:val="-11"/>
        </w:rPr>
        <w:t> </w:t>
      </w:r>
      <w:r>
        <w:rPr/>
        <w:t>внести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установленном</w:t>
      </w:r>
      <w:r>
        <w:rPr>
          <w:spacing w:val="-7"/>
        </w:rPr>
        <w:t> </w:t>
      </w:r>
      <w:r>
        <w:rPr/>
        <w:t>порядке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Правительство</w:t>
      </w:r>
      <w:r>
        <w:rPr>
          <w:spacing w:val="-9"/>
        </w:rPr>
        <w:t> </w:t>
      </w:r>
      <w:r>
        <w:rPr/>
        <w:t>Российской</w:t>
      </w:r>
      <w:r>
        <w:rPr>
          <w:spacing w:val="-7"/>
        </w:rPr>
        <w:t> </w:t>
      </w:r>
      <w:r>
        <w:rPr>
          <w:spacing w:val="-2"/>
        </w:rPr>
        <w:t>Федерации:</w:t>
      </w:r>
    </w:p>
    <w:p>
      <w:pPr>
        <w:pStyle w:val="BodyText"/>
        <w:spacing w:line="225" w:lineRule="auto" w:before="234"/>
        <w:ind w:left="512" w:right="50" w:firstLine="540"/>
        <w:jc w:val="both"/>
      </w:pPr>
      <w:r>
        <w:rPr/>
        <w:t>до 1 июля 2025 г. - доклад о реализации в 2024 году </w:t>
      </w:r>
      <w:hyperlink r:id="rId12">
        <w:r>
          <w:rPr>
            <w:color w:val="0000FF"/>
          </w:rPr>
          <w:t>Программы</w:t>
        </w:r>
      </w:hyperlink>
      <w:r>
        <w:rPr>
          <w:color w:val="0000FF"/>
        </w:rPr>
        <w:t> </w:t>
      </w:r>
      <w:r>
        <w:rPr/>
        <w:t>государственных гара</w:t>
      </w:r>
      <w:r>
        <w:rPr/>
        <w:t>нтий</w:t>
      </w:r>
      <w:r>
        <w:rPr/>
        <w:t> бесплатного оказания гражданам медицинской помощи на 2024 год и на плановый период 2025 </w:t>
      </w:r>
      <w:r>
        <w:rPr/>
        <w:t>и</w:t>
      </w:r>
      <w:r>
        <w:rPr/>
        <w:t> 2026 годов, утвержденной постановлением Правительства Российской Федерации от 28 дека</w:t>
      </w:r>
      <w:r>
        <w:rPr/>
        <w:t>бря</w:t>
      </w:r>
      <w:r>
        <w:rPr/>
        <w:t> 2023 г. N 2353 "О Программе государственных гарантий бесплатного оказания граждан</w:t>
      </w:r>
      <w:r>
        <w:rPr/>
        <w:t>ам</w:t>
      </w:r>
      <w:r>
        <w:rPr/>
        <w:t> медицинской помощи на 2024 год и на плановый период 2025 и 2026 годов";</w:t>
      </w:r>
    </w:p>
    <w:p>
      <w:pPr>
        <w:pStyle w:val="BodyText"/>
        <w:spacing w:line="225" w:lineRule="auto" w:before="239"/>
        <w:ind w:left="512" w:right="55" w:firstLine="540"/>
        <w:jc w:val="both"/>
      </w:pPr>
      <w:r>
        <w:rPr/>
        <w:t>до 15 октября 2025 г. - проект программы государственных гарантий бесплатного оказа</w:t>
      </w:r>
      <w:r>
        <w:rPr/>
        <w:t>ния</w:t>
      </w:r>
      <w:r>
        <w:rPr/>
        <w:t> гражданам медицинской помощи на 2026 год и на плановый период 2027 и 2028 годов;</w:t>
      </w:r>
    </w:p>
    <w:p>
      <w:pPr>
        <w:pStyle w:val="BodyText"/>
        <w:spacing w:line="225" w:lineRule="auto" w:before="240"/>
        <w:ind w:left="512" w:right="55" w:firstLine="540"/>
        <w:jc w:val="both"/>
      </w:pPr>
      <w:r>
        <w:rPr/>
        <w:t>б) совместно с Федеральным фондом обязательного медицинского страхования дава</w:t>
      </w:r>
      <w:r>
        <w:rPr/>
        <w:t>ть</w:t>
      </w:r>
      <w:r>
        <w:rPr/>
        <w:t> разъяснения по следующим вопросам:</w:t>
      </w:r>
    </w:p>
    <w:p>
      <w:pPr>
        <w:pStyle w:val="BodyText"/>
        <w:spacing w:line="225" w:lineRule="auto" w:before="240"/>
        <w:ind w:left="512" w:right="53" w:firstLine="540"/>
        <w:jc w:val="both"/>
      </w:pPr>
      <w:hyperlink r:id="rId13">
        <w:r>
          <w:rPr>
            <w:color w:val="0000FF"/>
          </w:rPr>
          <w:t>формирование и экономическое обоснование</w:t>
        </w:r>
      </w:hyperlink>
      <w:r>
        <w:rPr>
          <w:color w:val="0000FF"/>
        </w:rPr>
        <w:t> </w:t>
      </w:r>
      <w:r>
        <w:rPr/>
        <w:t>территориальных программ государственн</w:t>
      </w:r>
      <w:r>
        <w:rPr/>
        <w:t>ых</w:t>
      </w:r>
      <w:r>
        <w:rPr/>
        <w:t> гарантий бесплатного оказания гражданам медицинской помощи на 2025 год и на планов</w:t>
      </w:r>
      <w:r>
        <w:rPr/>
        <w:t>ый</w:t>
      </w:r>
      <w:r>
        <w:rPr/>
        <w:t> период 2026 и 2027 годов, включая подходы к определению дифференцированных норма</w:t>
      </w:r>
      <w:r>
        <w:rPr/>
        <w:t>тивов</w:t>
      </w:r>
      <w:r>
        <w:rPr/>
        <w:t> объема медицинской помощи, в том числе по вопросам формирования и экономи</w:t>
      </w:r>
      <w:r>
        <w:rPr/>
        <w:t>ческого</w:t>
      </w:r>
      <w:r>
        <w:rPr/>
        <w:t> обоснования территориальных программ обязательного медицинского страхования;</w:t>
      </w:r>
    </w:p>
    <w:p>
      <w:pPr>
        <w:pStyle w:val="BodyText"/>
        <w:spacing w:line="225" w:lineRule="auto" w:before="239"/>
        <w:ind w:left="512" w:right="52" w:firstLine="540"/>
        <w:jc w:val="both"/>
      </w:pPr>
      <w:hyperlink r:id="rId14">
        <w:r>
          <w:rPr>
            <w:color w:val="0000FF"/>
          </w:rPr>
          <w:t>финансовое обеспечение</w:t>
        </w:r>
      </w:hyperlink>
      <w:r>
        <w:rPr>
          <w:color w:val="0000FF"/>
        </w:rPr>
        <w:t> </w:t>
      </w:r>
      <w:r>
        <w:rPr/>
        <w:t>оказания специализированной, в том числе высокотехнологи</w:t>
      </w:r>
      <w:r>
        <w:rPr/>
        <w:t>чной,</w:t>
      </w:r>
      <w:r>
        <w:rPr/>
        <w:t> медицинской помощи, оказываемой медицинскими организациями, функции и полномоч</w:t>
      </w:r>
      <w:r>
        <w:rPr/>
        <w:t>ия</w:t>
      </w:r>
      <w:r>
        <w:rPr/>
        <w:t> учредителя в отношении которых осуществляют Правительство Российской Федерации </w:t>
      </w:r>
      <w:r>
        <w:rPr/>
        <w:t>или</w:t>
      </w:r>
      <w:r>
        <w:rPr/>
        <w:t> федеральные органы исполнительной власти, в рамках базовой программы обязат</w:t>
      </w:r>
      <w:r>
        <w:rPr/>
        <w:t>ельного</w:t>
      </w:r>
      <w:r>
        <w:rPr/>
        <w:t> медицинского страхования;</w:t>
      </w:r>
    </w:p>
    <w:p>
      <w:pPr>
        <w:pStyle w:val="BodyText"/>
        <w:spacing w:before="230"/>
        <w:ind w:left="1052"/>
      </w:pPr>
      <w:r>
        <w:rPr/>
        <w:t>в)</w:t>
      </w:r>
      <w:r>
        <w:rPr>
          <w:spacing w:val="29"/>
        </w:rPr>
        <w:t>  </w:t>
      </w:r>
      <w:r>
        <w:rPr/>
        <w:t>осуществлять</w:t>
      </w:r>
      <w:r>
        <w:rPr>
          <w:spacing w:val="29"/>
        </w:rPr>
        <w:t>  </w:t>
      </w:r>
      <w:r>
        <w:rPr/>
        <w:t>мониторинг</w:t>
      </w:r>
      <w:r>
        <w:rPr>
          <w:spacing w:val="30"/>
        </w:rPr>
        <w:t>  </w:t>
      </w:r>
      <w:r>
        <w:rPr/>
        <w:t>формирования,</w:t>
      </w:r>
      <w:r>
        <w:rPr>
          <w:spacing w:val="29"/>
        </w:rPr>
        <w:t>  </w:t>
      </w:r>
      <w:r>
        <w:rPr/>
        <w:t>экономического</w:t>
      </w:r>
      <w:r>
        <w:rPr>
          <w:spacing w:val="30"/>
        </w:rPr>
        <w:t>  </w:t>
      </w:r>
      <w:r>
        <w:rPr/>
        <w:t>обоснования</w:t>
      </w:r>
      <w:r>
        <w:rPr>
          <w:spacing w:val="30"/>
        </w:rPr>
        <w:t>  </w:t>
      </w:r>
      <w:r>
        <w:rPr/>
        <w:t>и</w:t>
      </w:r>
      <w:r>
        <w:rPr>
          <w:spacing w:val="29"/>
        </w:rPr>
        <w:t>  </w:t>
      </w:r>
      <w:r>
        <w:rPr>
          <w:spacing w:val="-2"/>
        </w:rPr>
        <w:t>оценку</w:t>
      </w:r>
    </w:p>
    <w:p>
      <w:pPr>
        <w:pStyle w:val="BodyText"/>
        <w:spacing w:after="0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3"/>
        <w:jc w:val="both"/>
      </w:pPr>
      <w:r>
        <w:rPr/>
        <w:t>реализации территориальных программ государственных гарантий бесплатного оказа</w:t>
      </w:r>
      <w:r>
        <w:rPr/>
        <w:t>ния</w:t>
      </w:r>
      <w:r>
        <w:rPr/>
        <w:t> гражданам медицинской помощи на 2025 год и на плановый период 2026 и 2027 годов, в </w:t>
      </w:r>
      <w:r>
        <w:rPr/>
        <w:t>том</w:t>
      </w:r>
      <w:r>
        <w:rPr/>
        <w:t> числе совместно с Федеральным фондом обязательного медицинского страхования </w:t>
      </w:r>
      <w:r>
        <w:rPr/>
        <w:t>-</w:t>
      </w:r>
      <w:r>
        <w:rPr/>
        <w:t>территориальных программ обязательного медицинского страхования;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г) осуществлять распределение объемов высокотехнологичной медицинской помощи, </w:t>
      </w:r>
      <w:r>
        <w:rPr/>
        <w:t>не</w:t>
      </w:r>
      <w:r>
        <w:rPr/>
        <w:t> включенной в базовую программу обязательного медицинского страхования, медицинск</w:t>
      </w:r>
      <w:r>
        <w:rPr/>
        <w:t>им</w:t>
      </w:r>
      <w:r>
        <w:rPr/>
        <w:t> организациям, функции и полномочия учредителя в отношении которых осуществл</w:t>
      </w:r>
      <w:r>
        <w:rPr/>
        <w:t>яют</w:t>
      </w:r>
      <w:r>
        <w:rPr/>
        <w:t> Правительство Российской Федерации или федеральные органы исполнительной власти, </w:t>
      </w:r>
      <w:r>
        <w:rPr/>
        <w:t>по</w:t>
      </w:r>
      <w:r>
        <w:rPr/>
        <w:t> согласованию с Заместителем Председателя Правительства Российской Федерации, </w:t>
      </w:r>
      <w:r>
        <w:rPr/>
        <w:t>в</w:t>
      </w:r>
      <w:r>
        <w:rPr/>
        <w:t> обязанности которого входит координация деятельности Министерства здравоохране</w:t>
      </w:r>
      <w:r>
        <w:rPr/>
        <w:t>ния</w:t>
      </w:r>
      <w:r>
        <w:rPr/>
        <w:t> Российской Федерации, по каждой указанной медицинской организации с указанием объе</w:t>
      </w:r>
      <w:r>
        <w:rPr/>
        <w:t>мов</w:t>
      </w:r>
      <w:r>
        <w:rPr/>
        <w:t> финансового обеспечения высокотехнологичной медицинской помощи, соответ</w:t>
      </w:r>
      <w:r>
        <w:rPr/>
        <w:t>ствующих</w:t>
      </w:r>
      <w:r>
        <w:rPr/>
        <w:t> объемам предоставления высокотехнологичной медицинской помощи.</w:t>
      </w:r>
    </w:p>
    <w:p>
      <w:pPr>
        <w:pStyle w:val="ListParagraph"/>
        <w:numPr>
          <w:ilvl w:val="0"/>
          <w:numId w:val="1"/>
        </w:numPr>
        <w:tabs>
          <w:tab w:pos="1389" w:val="left" w:leader="none"/>
        </w:tabs>
        <w:spacing w:line="225" w:lineRule="auto" w:before="239" w:after="0"/>
        <w:ind w:left="512" w:right="49" w:firstLine="540"/>
        <w:jc w:val="both"/>
        <w:rPr>
          <w:sz w:val="24"/>
        </w:rPr>
      </w:pPr>
      <w:r>
        <w:rPr>
          <w:sz w:val="24"/>
        </w:rPr>
        <w:t>Установить, что в 2025 году ежемесячное авансирование страховых медицин</w:t>
      </w:r>
      <w:r>
        <w:rPr>
          <w:sz w:val="24"/>
        </w:rPr>
        <w:t>ских</w:t>
      </w:r>
      <w:r>
        <w:rPr>
          <w:sz w:val="24"/>
        </w:rPr>
        <w:t> организаций и медицинских организаций, осуществляющих деятельность в сфере обязат</w:t>
      </w:r>
      <w:r>
        <w:rPr>
          <w:sz w:val="24"/>
        </w:rPr>
        <w:t>ельного</w:t>
      </w:r>
      <w:r>
        <w:rPr>
          <w:sz w:val="24"/>
        </w:rPr>
        <w:t> медицинского страхования, может осуществляться по заявкам страховых медицин</w:t>
      </w:r>
      <w:r>
        <w:rPr>
          <w:sz w:val="24"/>
        </w:rPr>
        <w:t>ских</w:t>
      </w:r>
      <w:r>
        <w:rPr>
          <w:sz w:val="24"/>
        </w:rPr>
        <w:t> организаций и медицинских организаций в пределах годового объема финансового обеспече</w:t>
      </w:r>
      <w:r>
        <w:rPr>
          <w:sz w:val="24"/>
        </w:rPr>
        <w:t>ния</w:t>
      </w:r>
      <w:r>
        <w:rPr>
          <w:sz w:val="24"/>
        </w:rPr>
        <w:t> предоставления медицинской помощи по обязательному медицинскому страхов</w:t>
      </w:r>
      <w:r>
        <w:rPr>
          <w:sz w:val="24"/>
        </w:rPr>
        <w:t>анию,</w:t>
      </w:r>
      <w:r>
        <w:rPr>
          <w:sz w:val="24"/>
        </w:rPr>
        <w:t> распределенного решением комиссии по разработке территориальной программы обязат</w:t>
      </w:r>
      <w:r>
        <w:rPr>
          <w:sz w:val="24"/>
        </w:rPr>
        <w:t>ельного</w:t>
      </w:r>
      <w:r>
        <w:rPr>
          <w:sz w:val="24"/>
        </w:rPr>
        <w:t> медицинского страхования, в размере более одной двенадцатой годового объема, но не бол</w:t>
      </w:r>
      <w:r>
        <w:rPr>
          <w:sz w:val="24"/>
        </w:rPr>
        <w:t>ее</w:t>
      </w:r>
      <w:r>
        <w:rPr>
          <w:sz w:val="24"/>
        </w:rPr>
        <w:t> суммы затрат на приобретение основных средств и материальных запасов за счет средс</w:t>
      </w:r>
      <w:r>
        <w:rPr>
          <w:sz w:val="24"/>
        </w:rPr>
        <w:t>тв</w:t>
      </w:r>
      <w:r>
        <w:rPr>
          <w:sz w:val="24"/>
        </w:rPr>
        <w:t> обязательного медицинского страхования в 2024 году.</w:t>
      </w:r>
    </w:p>
    <w:p>
      <w:pPr>
        <w:pStyle w:val="ListParagraph"/>
        <w:numPr>
          <w:ilvl w:val="0"/>
          <w:numId w:val="1"/>
        </w:numPr>
        <w:tabs>
          <w:tab w:pos="1357" w:val="left" w:leader="none"/>
        </w:tabs>
        <w:spacing w:line="225" w:lineRule="auto" w:before="240" w:after="0"/>
        <w:ind w:left="511" w:right="50" w:firstLine="540"/>
        <w:jc w:val="both"/>
        <w:rPr>
          <w:sz w:val="24"/>
        </w:rPr>
      </w:pPr>
      <w:r>
        <w:rPr>
          <w:sz w:val="24"/>
        </w:rPr>
        <w:t>Установить, что в 2025 году ежемесячное авансирование медицинских организ</w:t>
      </w:r>
      <w:r>
        <w:rPr>
          <w:sz w:val="24"/>
        </w:rPr>
        <w:t>аций,</w:t>
      </w:r>
      <w:r>
        <w:rPr>
          <w:sz w:val="24"/>
        </w:rPr>
        <w:t> оказывающих медицинскую помощь по договору на оказание и оплату медицинской помощи </w:t>
      </w:r>
      <w:r>
        <w:rPr>
          <w:sz w:val="24"/>
        </w:rPr>
        <w:t>в</w:t>
      </w:r>
      <w:r>
        <w:rPr>
          <w:sz w:val="24"/>
        </w:rPr>
        <w:t> рамках базовой программы обязательного медицинского страхования, может осуществляться </w:t>
      </w:r>
      <w:r>
        <w:rPr>
          <w:sz w:val="24"/>
        </w:rPr>
        <w:t>по</w:t>
      </w:r>
      <w:r>
        <w:rPr>
          <w:sz w:val="24"/>
        </w:rPr>
        <w:t> заявкам указанных медицинских организаций Федеральным фондом обязат</w:t>
      </w:r>
      <w:r>
        <w:rPr>
          <w:sz w:val="24"/>
        </w:rPr>
        <w:t>ельного</w:t>
      </w:r>
      <w:r>
        <w:rPr>
          <w:spacing w:val="40"/>
          <w:sz w:val="24"/>
        </w:rPr>
        <w:t> </w:t>
      </w:r>
      <w:r>
        <w:rPr>
          <w:sz w:val="24"/>
        </w:rPr>
        <w:t>медицинского страхования в пределах годового объема финансового обеспече</w:t>
      </w:r>
      <w:r>
        <w:rPr>
          <w:sz w:val="24"/>
        </w:rPr>
        <w:t>ния</w:t>
      </w:r>
      <w:r>
        <w:rPr>
          <w:sz w:val="24"/>
        </w:rPr>
        <w:t> предоставления медицинской помощи на 2025 год, распределенного медицинской организации </w:t>
      </w:r>
      <w:r>
        <w:rPr>
          <w:sz w:val="24"/>
        </w:rPr>
        <w:t>в</w:t>
      </w:r>
      <w:r>
        <w:rPr>
          <w:sz w:val="24"/>
        </w:rPr>
        <w:t> </w:t>
      </w:r>
      <w:hyperlink r:id="rId15">
        <w:r>
          <w:rPr>
            <w:color w:val="0000FF"/>
            <w:sz w:val="24"/>
          </w:rPr>
          <w:t>порядке</w:t>
        </w:r>
      </w:hyperlink>
      <w:r>
        <w:rPr>
          <w:sz w:val="24"/>
        </w:rPr>
        <w:t>, предусмотренном </w:t>
      </w:r>
      <w:hyperlink r:id="rId16">
        <w:r>
          <w:rPr>
            <w:color w:val="0000FF"/>
            <w:sz w:val="24"/>
          </w:rPr>
          <w:t>частью 3.2 статьи 35</w:t>
        </w:r>
      </w:hyperlink>
      <w:r>
        <w:rPr>
          <w:color w:val="0000FF"/>
          <w:sz w:val="24"/>
        </w:rPr>
        <w:t> </w:t>
      </w:r>
      <w:r>
        <w:rPr>
          <w:sz w:val="24"/>
        </w:rPr>
        <w:t>Федерального закона "Об обязате</w:t>
      </w:r>
      <w:r>
        <w:rPr>
          <w:sz w:val="24"/>
        </w:rPr>
        <w:t>льном</w:t>
      </w:r>
      <w:r>
        <w:rPr>
          <w:sz w:val="24"/>
        </w:rPr>
        <w:t> медицинском страховании в Российской Федерации", в размере более одной двенадца</w:t>
      </w:r>
      <w:r>
        <w:rPr>
          <w:sz w:val="24"/>
        </w:rPr>
        <w:t>той</w:t>
      </w:r>
      <w:r>
        <w:rPr>
          <w:sz w:val="24"/>
        </w:rPr>
        <w:t> распределенного годового объема, но не более суммы затрат на приобретение основных средс</w:t>
      </w:r>
      <w:r>
        <w:rPr>
          <w:sz w:val="24"/>
        </w:rPr>
        <w:t>тв</w:t>
      </w:r>
      <w:r>
        <w:rPr>
          <w:spacing w:val="40"/>
          <w:sz w:val="24"/>
        </w:rPr>
        <w:t> </w:t>
      </w:r>
      <w:r>
        <w:rPr>
          <w:sz w:val="24"/>
        </w:rPr>
        <w:t>и материальных запасов за счет средств обязательного медицинского страхования в 2024 году.</w:t>
      </w:r>
    </w:p>
    <w:p>
      <w:pPr>
        <w:pStyle w:val="ListParagraph"/>
        <w:numPr>
          <w:ilvl w:val="0"/>
          <w:numId w:val="1"/>
        </w:numPr>
        <w:tabs>
          <w:tab w:pos="1403" w:val="left" w:leader="none"/>
        </w:tabs>
        <w:spacing w:line="225" w:lineRule="auto" w:before="239" w:after="0"/>
        <w:ind w:left="511" w:right="52" w:firstLine="540"/>
        <w:jc w:val="both"/>
        <w:rPr>
          <w:sz w:val="24"/>
        </w:rPr>
      </w:pPr>
      <w:r>
        <w:rPr>
          <w:sz w:val="24"/>
        </w:rPr>
        <w:t>Рекомендовать органам государственной власти субъектов Российской Федера</w:t>
      </w:r>
      <w:r>
        <w:rPr>
          <w:sz w:val="24"/>
        </w:rPr>
        <w:t>ции</w:t>
      </w:r>
      <w:r>
        <w:rPr>
          <w:sz w:val="24"/>
        </w:rPr>
        <w:t> утвердить территориальные программы государственных гарантий бесплатного оказа</w:t>
      </w:r>
      <w:r>
        <w:rPr>
          <w:sz w:val="24"/>
        </w:rPr>
        <w:t>ния</w:t>
      </w:r>
      <w:r>
        <w:rPr>
          <w:sz w:val="24"/>
        </w:rPr>
        <w:t> гражданам медицинской помощи на 2025 год и на плановый период 2026 и 2027 годов.</w:t>
      </w:r>
    </w:p>
    <w:p>
      <w:pPr>
        <w:pStyle w:val="ListParagraph"/>
        <w:numPr>
          <w:ilvl w:val="0"/>
          <w:numId w:val="1"/>
        </w:numPr>
        <w:tabs>
          <w:tab w:pos="1333" w:val="left" w:leader="none"/>
        </w:tabs>
        <w:spacing w:line="225" w:lineRule="auto" w:before="239" w:after="0"/>
        <w:ind w:left="511" w:right="52" w:firstLine="540"/>
        <w:jc w:val="both"/>
        <w:rPr>
          <w:sz w:val="24"/>
        </w:rPr>
      </w:pPr>
      <w:r>
        <w:rPr>
          <w:sz w:val="24"/>
        </w:rPr>
        <w:t>Рекомендовать исполнительным органам субъектов Российской Федерации обеспеч</w:t>
      </w:r>
      <w:r>
        <w:rPr>
          <w:sz w:val="24"/>
        </w:rPr>
        <w:t>ить</w:t>
      </w:r>
      <w:r>
        <w:rPr>
          <w:sz w:val="24"/>
        </w:rPr>
        <w:t> для медицинских работников подведомственных медицинских организаций долю выплат </w:t>
      </w:r>
      <w:r>
        <w:rPr>
          <w:sz w:val="24"/>
        </w:rPr>
        <w:t>по</w:t>
      </w:r>
      <w:r>
        <w:rPr>
          <w:sz w:val="24"/>
        </w:rPr>
        <w:t> окладам в структуре фондов заработной платы медицинских организаций не ниже 50 проце</w:t>
      </w:r>
      <w:r>
        <w:rPr>
          <w:sz w:val="24"/>
        </w:rPr>
        <w:t>нтов</w:t>
      </w:r>
      <w:r>
        <w:rPr>
          <w:sz w:val="24"/>
        </w:rPr>
        <w:t> без учета компенсационных выплат, сохранив при этом уровень заработной платы медицин</w:t>
      </w:r>
      <w:r>
        <w:rPr>
          <w:sz w:val="24"/>
        </w:rPr>
        <w:t>ских</w:t>
      </w:r>
      <w:r>
        <w:rPr>
          <w:sz w:val="24"/>
        </w:rPr>
        <w:t> работников не ниже уровня заработной платы предшествующего года с учетом ее повышения </w:t>
      </w:r>
      <w:r>
        <w:rPr>
          <w:sz w:val="24"/>
        </w:rPr>
        <w:t>в</w:t>
      </w:r>
      <w:r>
        <w:rPr>
          <w:sz w:val="24"/>
        </w:rPr>
        <w:t> установленном законодательством Российской Федерации порядке. При оценке доли окладов </w:t>
      </w:r>
      <w:r>
        <w:rPr>
          <w:sz w:val="24"/>
        </w:rPr>
        <w:t>в</w:t>
      </w:r>
      <w:r>
        <w:rPr>
          <w:sz w:val="24"/>
        </w:rPr>
        <w:t> структуре зарплаты не учитываются выплаты, осуществляемые исходя из расчета средн</w:t>
      </w:r>
      <w:r>
        <w:rPr>
          <w:sz w:val="24"/>
        </w:rPr>
        <w:t>его</w:t>
      </w:r>
      <w:r>
        <w:rPr>
          <w:sz w:val="24"/>
        </w:rPr>
        <w:t> </w:t>
      </w:r>
      <w:r>
        <w:rPr>
          <w:spacing w:val="-2"/>
          <w:sz w:val="24"/>
        </w:rPr>
        <w:t>заработка.</w:t>
      </w:r>
    </w:p>
    <w:p>
      <w:pPr>
        <w:pStyle w:val="ListParagraph"/>
        <w:numPr>
          <w:ilvl w:val="0"/>
          <w:numId w:val="1"/>
        </w:numPr>
        <w:tabs>
          <w:tab w:pos="1357" w:val="left" w:leader="none"/>
        </w:tabs>
        <w:spacing w:line="240" w:lineRule="auto" w:before="230" w:after="0"/>
        <w:ind w:left="1357" w:right="0" w:hanging="306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48"/>
          <w:sz w:val="24"/>
        </w:rPr>
        <w:t> </w:t>
      </w:r>
      <w:r>
        <w:rPr>
          <w:sz w:val="24"/>
        </w:rPr>
        <w:t>государственным</w:t>
      </w:r>
      <w:r>
        <w:rPr>
          <w:spacing w:val="52"/>
          <w:sz w:val="24"/>
        </w:rPr>
        <w:t> </w:t>
      </w:r>
      <w:r>
        <w:rPr>
          <w:sz w:val="24"/>
        </w:rPr>
        <w:t>учреждениям,</w:t>
      </w:r>
      <w:r>
        <w:rPr>
          <w:spacing w:val="52"/>
          <w:sz w:val="24"/>
        </w:rPr>
        <w:t> </w:t>
      </w:r>
      <w:r>
        <w:rPr>
          <w:sz w:val="24"/>
        </w:rPr>
        <w:t>оказывающим</w:t>
      </w:r>
      <w:r>
        <w:rPr>
          <w:spacing w:val="51"/>
          <w:sz w:val="24"/>
        </w:rPr>
        <w:t> </w:t>
      </w:r>
      <w:r>
        <w:rPr>
          <w:sz w:val="24"/>
        </w:rPr>
        <w:t>медицинскую</w:t>
      </w:r>
      <w:r>
        <w:rPr>
          <w:spacing w:val="52"/>
          <w:sz w:val="24"/>
        </w:rPr>
        <w:t> </w:t>
      </w:r>
      <w:r>
        <w:rPr>
          <w:sz w:val="24"/>
        </w:rPr>
        <w:t>помощь</w:t>
      </w:r>
      <w:r>
        <w:rPr>
          <w:spacing w:val="52"/>
          <w:sz w:val="24"/>
        </w:rPr>
        <w:t> </w:t>
      </w:r>
      <w:r>
        <w:rPr>
          <w:spacing w:val="-10"/>
          <w:sz w:val="24"/>
        </w:rPr>
        <w:t>в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4"/>
        <w:jc w:val="both"/>
      </w:pPr>
      <w:r>
        <w:rPr/>
        <w:t>рамках базовой программы обязательного медицинского страхования, подведомственн</w:t>
      </w:r>
      <w:r>
        <w:rPr/>
        <w:t>ым</w:t>
      </w:r>
      <w:r>
        <w:rPr/>
        <w:t> федеральным органам исполнительной власти, а также Правительству Российской Федера</w:t>
      </w:r>
      <w:r>
        <w:rPr/>
        <w:t>ции</w:t>
      </w:r>
      <w:r>
        <w:rPr/>
        <w:t> (далее - федеральные государственные учреждения), обеспечить долю выплат по окладам </w:t>
      </w:r>
      <w:r>
        <w:rPr/>
        <w:t>в</w:t>
      </w:r>
      <w:r>
        <w:rPr/>
        <w:t> структуре</w:t>
      </w:r>
      <w:r>
        <w:rPr>
          <w:spacing w:val="-3"/>
        </w:rPr>
        <w:t> </w:t>
      </w:r>
      <w:r>
        <w:rPr/>
        <w:t>фондов</w:t>
      </w:r>
      <w:r>
        <w:rPr>
          <w:spacing w:val="-3"/>
        </w:rPr>
        <w:t> </w:t>
      </w:r>
      <w:r>
        <w:rPr/>
        <w:t>заработной</w:t>
      </w:r>
      <w:r>
        <w:rPr>
          <w:spacing w:val="-3"/>
        </w:rPr>
        <w:t> </w:t>
      </w:r>
      <w:r>
        <w:rPr/>
        <w:t>платы</w:t>
      </w:r>
      <w:r>
        <w:rPr>
          <w:spacing w:val="-3"/>
        </w:rPr>
        <w:t> </w:t>
      </w:r>
      <w:r>
        <w:rPr/>
        <w:t>медицинских</w:t>
      </w:r>
      <w:r>
        <w:rPr>
          <w:spacing w:val="-3"/>
        </w:rPr>
        <w:t> </w:t>
      </w:r>
      <w:r>
        <w:rPr/>
        <w:t>работников</w:t>
      </w:r>
      <w:r>
        <w:rPr>
          <w:spacing w:val="-3"/>
        </w:rPr>
        <w:t> </w:t>
      </w:r>
      <w:r>
        <w:rPr/>
        <w:t>медицинских</w:t>
      </w:r>
      <w:r>
        <w:rPr>
          <w:spacing w:val="-3"/>
        </w:rPr>
        <w:t> </w:t>
      </w:r>
      <w:r>
        <w:rPr/>
        <w:t>организаций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ни</w:t>
      </w:r>
      <w:r>
        <w:rPr/>
        <w:t>же</w:t>
      </w:r>
      <w:r>
        <w:rPr/>
        <w:t> 50 процентов без учета компенсационных выплат, сохранив при этом уровень заработной пла</w:t>
      </w:r>
      <w:r>
        <w:rPr/>
        <w:t>ты</w:t>
      </w:r>
      <w:r>
        <w:rPr/>
        <w:t> медицинских работников не ниже уровня заработной платы предшествующего года с учетом </w:t>
      </w:r>
      <w:r>
        <w:rPr/>
        <w:t>ее</w:t>
      </w:r>
      <w:r>
        <w:rPr/>
        <w:t> повышения в установленном законодательством Российской Федерации порядке. При оцен</w:t>
      </w:r>
      <w:r>
        <w:rPr/>
        <w:t>ке</w:t>
      </w:r>
      <w:r>
        <w:rPr/>
        <w:t> доли окладов в структуре зарплаты не учитываются выплаты, осуществляемые исходя из расче</w:t>
      </w:r>
      <w:r>
        <w:rPr/>
        <w:t>та</w:t>
      </w:r>
      <w:r>
        <w:rPr/>
        <w:t> среднего заработка.</w:t>
      </w:r>
    </w:p>
    <w:p>
      <w:pPr>
        <w:pStyle w:val="ListParagraph"/>
        <w:numPr>
          <w:ilvl w:val="0"/>
          <w:numId w:val="1"/>
        </w:numPr>
        <w:tabs>
          <w:tab w:pos="1474" w:val="left" w:leader="none"/>
        </w:tabs>
        <w:spacing w:line="225" w:lineRule="auto" w:before="239" w:after="0"/>
        <w:ind w:left="512" w:right="56" w:firstLine="540"/>
        <w:jc w:val="both"/>
        <w:rPr>
          <w:sz w:val="24"/>
        </w:rPr>
      </w:pPr>
      <w:r>
        <w:rPr>
          <w:sz w:val="24"/>
        </w:rPr>
        <w:t>Оценка доли оклада осуществляется учредителями медицинских организа</w:t>
      </w:r>
      <w:r>
        <w:rPr>
          <w:sz w:val="24"/>
        </w:rPr>
        <w:t>ций</w:t>
      </w:r>
      <w:r>
        <w:rPr>
          <w:sz w:val="24"/>
        </w:rPr>
        <w:t> ежеквартально, а также по итогам за календарный год.</w:t>
      </w:r>
    </w:p>
    <w:p>
      <w:pPr>
        <w:pStyle w:val="BodyText"/>
        <w:spacing w:line="225" w:lineRule="auto" w:before="240"/>
        <w:ind w:left="512" w:right="55" w:firstLine="540"/>
        <w:jc w:val="both"/>
      </w:pPr>
      <w:r>
        <w:rPr/>
        <w:t>Изменения условий оплаты труда осуществляются в порядке, установленном трудов</w:t>
      </w:r>
      <w:r>
        <w:rPr/>
        <w:t>ым</w:t>
      </w:r>
      <w:r>
        <w:rPr/>
        <w:t> законодательством Российской Федерации, с внесением соответствующих изменений в трудов</w:t>
      </w:r>
      <w:r>
        <w:rPr/>
        <w:t>ые</w:t>
      </w:r>
      <w:r>
        <w:rPr/>
        <w:t> договоры с медицинскими работниками, а также при необходимости с внесением изменений </w:t>
      </w:r>
      <w:r>
        <w:rPr/>
        <w:t>в</w:t>
      </w:r>
      <w:r>
        <w:rPr/>
        <w:t> нормативные правовые акты.</w:t>
      </w:r>
    </w:p>
    <w:p>
      <w:pPr>
        <w:pStyle w:val="ListParagraph"/>
        <w:numPr>
          <w:ilvl w:val="0"/>
          <w:numId w:val="1"/>
        </w:numPr>
        <w:tabs>
          <w:tab w:pos="1501" w:val="left" w:leader="none"/>
        </w:tabs>
        <w:spacing w:line="225" w:lineRule="auto" w:before="240" w:after="0"/>
        <w:ind w:left="512" w:right="52" w:firstLine="540"/>
        <w:jc w:val="both"/>
        <w:rPr>
          <w:sz w:val="24"/>
        </w:rPr>
      </w:pPr>
      <w:r>
        <w:rPr>
          <w:sz w:val="24"/>
        </w:rPr>
        <w:t>Федеральному фонду обязательного медицинского страхования осуществля</w:t>
      </w:r>
      <w:r>
        <w:rPr>
          <w:sz w:val="24"/>
        </w:rPr>
        <w:t>ть</w:t>
      </w:r>
      <w:r>
        <w:rPr>
          <w:sz w:val="24"/>
        </w:rPr>
        <w:t> ежеквартальный мониторинг:</w:t>
      </w:r>
    </w:p>
    <w:p>
      <w:pPr>
        <w:pStyle w:val="BodyText"/>
        <w:spacing w:line="225" w:lineRule="auto" w:before="239"/>
        <w:ind w:left="512" w:right="55" w:firstLine="540"/>
        <w:jc w:val="both"/>
      </w:pPr>
      <w:r>
        <w:rPr/>
        <w:t>хода принятия исполнительными органами субъектов Российской Федерации реш</w:t>
      </w:r>
      <w:r>
        <w:rPr/>
        <w:t>ений,</w:t>
      </w:r>
      <w:r>
        <w:rPr/>
        <w:t> связанных с исполнением </w:t>
      </w:r>
      <w:r>
        <w:rPr>
          <w:color w:val="0000FF"/>
        </w:rPr>
        <w:t>пункта 6 </w:t>
      </w:r>
      <w:r>
        <w:rPr/>
        <w:t>настоящего постановления;</w:t>
      </w:r>
    </w:p>
    <w:p>
      <w:pPr>
        <w:pStyle w:val="BodyText"/>
        <w:spacing w:line="225" w:lineRule="auto" w:before="240"/>
        <w:ind w:left="512" w:right="49" w:firstLine="540"/>
        <w:jc w:val="both"/>
      </w:pPr>
      <w:r>
        <w:rPr/>
        <w:t>исполнения федеральными государственными учреждениями </w:t>
      </w:r>
      <w:r>
        <w:rPr>
          <w:color w:val="0000FF"/>
        </w:rPr>
        <w:t>пункта 7 </w:t>
      </w:r>
      <w:r>
        <w:rPr/>
        <w:t>настоящ</w:t>
      </w:r>
      <w:r>
        <w:rPr/>
        <w:t>его</w:t>
      </w:r>
      <w:r>
        <w:rPr/>
        <w:t> </w:t>
      </w:r>
      <w:r>
        <w:rPr>
          <w:spacing w:val="-2"/>
        </w:rPr>
        <w:t>постановления.</w:t>
      </w:r>
    </w:p>
    <w:p>
      <w:pPr>
        <w:pStyle w:val="BodyText"/>
        <w:spacing w:line="225" w:lineRule="auto" w:before="240"/>
        <w:ind w:left="512" w:right="54" w:firstLine="540"/>
        <w:jc w:val="both"/>
      </w:pPr>
      <w:r>
        <w:rPr/>
        <w:t>Результаты мониторинга представлять в Правительство Российской Федерации до 25-</w:t>
      </w:r>
      <w:r>
        <w:rPr/>
        <w:t>го</w:t>
      </w:r>
      <w:r>
        <w:rPr/>
        <w:t> числа месяца, следующего за отчетным периодом, за год - до 10 февраля года, следующего </w:t>
      </w:r>
      <w:r>
        <w:rPr/>
        <w:t>за</w:t>
      </w:r>
      <w:r>
        <w:rPr/>
        <w:t> </w:t>
      </w:r>
      <w:r>
        <w:rPr>
          <w:spacing w:val="-2"/>
        </w:rPr>
        <w:t>отчетным.</w:t>
      </w:r>
    </w:p>
    <w:p>
      <w:pPr>
        <w:pStyle w:val="ListParagraph"/>
        <w:numPr>
          <w:ilvl w:val="0"/>
          <w:numId w:val="1"/>
        </w:numPr>
        <w:tabs>
          <w:tab w:pos="1426" w:val="left" w:leader="none"/>
        </w:tabs>
        <w:spacing w:line="225" w:lineRule="auto" w:before="240" w:after="0"/>
        <w:ind w:left="512" w:right="51" w:firstLine="540"/>
        <w:jc w:val="both"/>
        <w:rPr>
          <w:sz w:val="24"/>
        </w:rPr>
      </w:pPr>
      <w:r>
        <w:rPr>
          <w:sz w:val="24"/>
        </w:rPr>
        <w:t>Министерству труда и социальной защиты Российской Федерации совместно с </w:t>
      </w:r>
      <w:r>
        <w:rPr>
          <w:sz w:val="24"/>
        </w:rPr>
        <w:t>Фондом</w:t>
      </w:r>
      <w:r>
        <w:rPr>
          <w:sz w:val="24"/>
        </w:rPr>
        <w:t> пенсионного и социального страхования Российской Федерации осуществлять оценку струк</w:t>
      </w:r>
      <w:r>
        <w:rPr>
          <w:sz w:val="24"/>
        </w:rPr>
        <w:t>туры</w:t>
      </w:r>
      <w:r>
        <w:rPr>
          <w:sz w:val="24"/>
        </w:rPr>
        <w:t> заработной платы медицинских работников в разрезе субъектов Российской Федерации </w:t>
      </w:r>
      <w:r>
        <w:rPr>
          <w:sz w:val="24"/>
        </w:rPr>
        <w:t>и</w:t>
      </w:r>
      <w:r>
        <w:rPr>
          <w:sz w:val="24"/>
        </w:rPr>
        <w:t> федеральных государственных учреждений с представлением ежеквартальных докладов </w:t>
      </w:r>
      <w:r>
        <w:rPr>
          <w:sz w:val="24"/>
        </w:rPr>
        <w:t>в</w:t>
      </w:r>
      <w:r>
        <w:rPr>
          <w:sz w:val="24"/>
        </w:rPr>
        <w:t> Правительство Российской Федерации.</w:t>
      </w:r>
    </w:p>
    <w:p>
      <w:pPr>
        <w:pStyle w:val="ListParagraph"/>
        <w:numPr>
          <w:ilvl w:val="0"/>
          <w:numId w:val="1"/>
        </w:numPr>
        <w:tabs>
          <w:tab w:pos="1434" w:val="left" w:leader="none"/>
        </w:tabs>
        <w:spacing w:line="225" w:lineRule="auto" w:before="239" w:after="0"/>
        <w:ind w:left="512" w:right="50" w:firstLine="540"/>
        <w:jc w:val="both"/>
        <w:rPr>
          <w:sz w:val="24"/>
        </w:rPr>
      </w:pPr>
      <w:r>
        <w:rPr>
          <w:sz w:val="24"/>
        </w:rPr>
        <w:t>Фонду пенсионного и социального страхования Российской Федерации и Федера</w:t>
      </w:r>
      <w:r>
        <w:rPr>
          <w:sz w:val="24"/>
        </w:rPr>
        <w:t>льной</w:t>
      </w:r>
      <w:r>
        <w:rPr>
          <w:sz w:val="24"/>
        </w:rPr>
        <w:t> службе по труду и занятости в рамках соглашения об информационном взаимодействии </w:t>
      </w:r>
      <w:r>
        <w:rPr>
          <w:sz w:val="24"/>
        </w:rPr>
        <w:t>по</w:t>
      </w:r>
      <w:r>
        <w:rPr>
          <w:sz w:val="24"/>
        </w:rPr>
        <w:t> вопросам направления материалов мониторинга уровня оплаты труда медицинских работник</w:t>
      </w:r>
      <w:r>
        <w:rPr>
          <w:sz w:val="24"/>
        </w:rPr>
        <w:t>ов</w:t>
      </w:r>
      <w:r>
        <w:rPr>
          <w:sz w:val="24"/>
        </w:rPr>
        <w:t> медицинских организаций обеспечить представление указанных материалов в Министер</w:t>
      </w:r>
      <w:r>
        <w:rPr>
          <w:sz w:val="24"/>
        </w:rPr>
        <w:t>ство</w:t>
      </w:r>
      <w:r>
        <w:rPr>
          <w:sz w:val="24"/>
        </w:rPr>
        <w:t> труда и социальной защиты Российской Федерации.</w:t>
      </w:r>
    </w:p>
    <w:p>
      <w:pPr>
        <w:pStyle w:val="ListParagraph"/>
        <w:numPr>
          <w:ilvl w:val="0"/>
          <w:numId w:val="1"/>
        </w:numPr>
        <w:tabs>
          <w:tab w:pos="1458" w:val="left" w:leader="none"/>
        </w:tabs>
        <w:spacing w:line="225" w:lineRule="auto" w:before="240" w:after="0"/>
        <w:ind w:left="511" w:right="47" w:firstLine="540"/>
        <w:jc w:val="both"/>
        <w:rPr>
          <w:sz w:val="24"/>
        </w:rPr>
      </w:pPr>
      <w:r>
        <w:rPr>
          <w:sz w:val="24"/>
        </w:rPr>
        <w:t>До 1 апреля 2025 г. исполнительными органами субъектов Российской Федерации </w:t>
      </w:r>
      <w:r>
        <w:rPr>
          <w:sz w:val="24"/>
        </w:rPr>
        <w:t>в</w:t>
      </w:r>
      <w:r>
        <w:rPr>
          <w:sz w:val="24"/>
        </w:rPr>
        <w:t> сфере здравоохранения в отношении подведомственных санаторно-курортных организа</w:t>
      </w:r>
      <w:r>
        <w:rPr>
          <w:sz w:val="24"/>
        </w:rPr>
        <w:t>ций</w:t>
      </w:r>
      <w:r>
        <w:rPr>
          <w:sz w:val="24"/>
        </w:rPr>
        <w:t> устанавливается перечень санаторно-курортных организаций, в которые могут быть направле</w:t>
      </w:r>
      <w:r>
        <w:rPr>
          <w:sz w:val="24"/>
        </w:rPr>
        <w:t>ны</w:t>
      </w:r>
      <w:r>
        <w:rPr>
          <w:sz w:val="24"/>
        </w:rPr>
        <w:t> ветераны боевых действий, указанные в </w:t>
      </w:r>
      <w:hyperlink r:id="rId17">
        <w:r>
          <w:rPr>
            <w:color w:val="0000FF"/>
            <w:sz w:val="24"/>
          </w:rPr>
          <w:t>абзацах втором</w:t>
        </w:r>
      </w:hyperlink>
      <w:r>
        <w:rPr>
          <w:color w:val="0000FF"/>
          <w:sz w:val="24"/>
        </w:rPr>
        <w:t> </w:t>
      </w:r>
      <w:r>
        <w:rPr>
          <w:sz w:val="24"/>
        </w:rPr>
        <w:t>и </w:t>
      </w:r>
      <w:hyperlink r:id="rId18">
        <w:r>
          <w:rPr>
            <w:color w:val="0000FF"/>
            <w:sz w:val="24"/>
          </w:rPr>
          <w:t>третьем подпункта "в" пункта 2</w:t>
        </w:r>
      </w:hyperlink>
      <w:r>
        <w:rPr>
          <w:color w:val="0000FF"/>
          <w:sz w:val="24"/>
        </w:rPr>
        <w:t> </w:t>
      </w:r>
      <w:r>
        <w:rPr>
          <w:sz w:val="24"/>
        </w:rPr>
        <w:t>Ука</w:t>
      </w:r>
      <w:r>
        <w:rPr>
          <w:sz w:val="24"/>
        </w:rPr>
        <w:t>за</w:t>
      </w:r>
      <w:r>
        <w:rPr>
          <w:sz w:val="24"/>
        </w:rPr>
        <w:t> Президента Российской Федерации от 3 апреля 2023 г. N 232 "О создании Государств</w:t>
      </w:r>
      <w:r>
        <w:rPr>
          <w:sz w:val="24"/>
        </w:rPr>
        <w:t>енного</w:t>
      </w:r>
      <w:r>
        <w:rPr>
          <w:sz w:val="24"/>
        </w:rPr>
        <w:t> фонда поддержки участников специальной военной операции "Защитники Отечества", с уче</w:t>
      </w:r>
      <w:r>
        <w:rPr>
          <w:sz w:val="24"/>
        </w:rPr>
        <w:t>том</w:t>
      </w:r>
      <w:r>
        <w:rPr>
          <w:sz w:val="24"/>
        </w:rPr>
        <w:t> состояния их здоровья, а также состояния материально-технической базы санаторно-курортной</w:t>
      </w:r>
    </w:p>
    <w:p>
      <w:pPr>
        <w:pStyle w:val="ListParagraph"/>
        <w:spacing w:after="0" w:line="225" w:lineRule="auto"/>
        <w:jc w:val="both"/>
        <w:rPr>
          <w:sz w:val="24"/>
        </w:rPr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7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90"/>
        <w:ind w:left="512"/>
      </w:pPr>
      <w:r>
        <w:rPr/>
        <w:t>организации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наличия</w:t>
      </w:r>
      <w:r>
        <w:rPr>
          <w:spacing w:val="-8"/>
        </w:rPr>
        <w:t> </w:t>
      </w:r>
      <w:r>
        <w:rPr/>
        <w:t>обученных</w:t>
      </w:r>
      <w:r>
        <w:rPr>
          <w:spacing w:val="-8"/>
        </w:rPr>
        <w:t> </w:t>
      </w:r>
      <w:r>
        <w:rPr/>
        <w:t>медицинских</w:t>
      </w:r>
      <w:r>
        <w:rPr>
          <w:spacing w:val="-7"/>
        </w:rPr>
        <w:t> </w:t>
      </w:r>
      <w:r>
        <w:rPr>
          <w:spacing w:val="-2"/>
        </w:rPr>
        <w:t>работников.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spacing w:line="270" w:lineRule="exact" w:before="0"/>
        <w:ind w:left="0" w:right="468" w:firstLine="0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ПРОГРАММА</w:t>
      </w:r>
    </w:p>
    <w:p>
      <w:pPr>
        <w:spacing w:line="240" w:lineRule="auto" w:before="0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BodyText"/>
        <w:spacing w:before="67"/>
        <w:rPr>
          <w:rFonts w:ascii="Arial"/>
          <w:b/>
        </w:rPr>
      </w:pPr>
    </w:p>
    <w:p>
      <w:pPr>
        <w:pStyle w:val="BodyText"/>
        <w:spacing w:line="225" w:lineRule="auto" w:before="1"/>
        <w:ind w:left="1363" w:right="47" w:hanging="587"/>
        <w:jc w:val="right"/>
      </w:pPr>
      <w:r>
        <w:rPr>
          <w:spacing w:val="-2"/>
        </w:rPr>
        <w:t>Председатель</w:t>
      </w:r>
      <w:r>
        <w:rPr>
          <w:spacing w:val="-11"/>
        </w:rPr>
        <w:t> </w:t>
      </w:r>
      <w:r>
        <w:rPr>
          <w:spacing w:val="-2"/>
        </w:rPr>
        <w:t>Правительс</w:t>
      </w:r>
      <w:r>
        <w:rPr>
          <w:spacing w:val="-2"/>
        </w:rPr>
        <w:t>тва</w:t>
      </w:r>
      <w:r>
        <w:rPr>
          <w:spacing w:val="-2"/>
        </w:rPr>
        <w:t> Российской</w:t>
      </w:r>
      <w:r>
        <w:rPr>
          <w:spacing w:val="-14"/>
        </w:rPr>
        <w:t> </w:t>
      </w:r>
      <w:r>
        <w:rPr>
          <w:spacing w:val="-2"/>
        </w:rPr>
        <w:t>Федера</w:t>
      </w:r>
      <w:r>
        <w:rPr>
          <w:spacing w:val="-2"/>
        </w:rPr>
        <w:t>ции</w:t>
      </w:r>
      <w:r>
        <w:rPr>
          <w:spacing w:val="-2"/>
        </w:rPr>
        <w:t> М.МИШУСТИН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5"/>
      </w:pPr>
    </w:p>
    <w:p>
      <w:pPr>
        <w:pStyle w:val="BodyText"/>
        <w:spacing w:line="225" w:lineRule="auto" w:before="1"/>
        <w:ind w:left="512" w:right="47" w:firstLine="2004"/>
        <w:jc w:val="right"/>
      </w:pPr>
      <w:r>
        <w:rPr>
          <w:spacing w:val="-4"/>
        </w:rPr>
        <w:t>Утвержден</w:t>
      </w:r>
      <w:r>
        <w:rPr>
          <w:spacing w:val="-4"/>
        </w:rPr>
        <w:t>а</w:t>
      </w:r>
      <w:r>
        <w:rPr>
          <w:spacing w:val="-4"/>
        </w:rPr>
        <w:t> </w:t>
      </w:r>
      <w:r>
        <w:rPr>
          <w:spacing w:val="-2"/>
        </w:rPr>
        <w:t>постановлением</w:t>
      </w:r>
      <w:r>
        <w:rPr>
          <w:spacing w:val="-11"/>
        </w:rPr>
        <w:t> </w:t>
      </w:r>
      <w:r>
        <w:rPr>
          <w:spacing w:val="-2"/>
        </w:rPr>
        <w:t>Правительс</w:t>
      </w:r>
      <w:r>
        <w:rPr>
          <w:spacing w:val="-2"/>
        </w:rPr>
        <w:t>тва</w:t>
      </w:r>
      <w:r>
        <w:rPr>
          <w:spacing w:val="-2"/>
        </w:rPr>
        <w:t> </w:t>
      </w:r>
      <w:r>
        <w:rPr/>
        <w:t>Российской Федерации</w:t>
      </w:r>
    </w:p>
    <w:p>
      <w:pPr>
        <w:pStyle w:val="BodyText"/>
        <w:spacing w:line="268" w:lineRule="exact"/>
        <w:ind w:right="46"/>
        <w:jc w:val="right"/>
      </w:pPr>
      <w:r>
        <w:rPr/>
        <w:t>от</w:t>
      </w:r>
      <w:r>
        <w:rPr>
          <w:spacing w:val="-2"/>
        </w:rPr>
        <w:t> </w:t>
      </w:r>
      <w:r>
        <w:rPr/>
        <w:t>27</w:t>
      </w:r>
      <w:r>
        <w:rPr>
          <w:spacing w:val="-2"/>
        </w:rPr>
        <w:t> </w:t>
      </w:r>
      <w:r>
        <w:rPr/>
        <w:t>декабря</w:t>
      </w:r>
      <w:r>
        <w:rPr>
          <w:spacing w:val="-2"/>
        </w:rPr>
        <w:t> </w:t>
      </w:r>
      <w:r>
        <w:rPr/>
        <w:t>2024</w:t>
      </w:r>
      <w:r>
        <w:rPr>
          <w:spacing w:val="-1"/>
        </w:rPr>
        <w:t> </w:t>
      </w:r>
      <w:r>
        <w:rPr/>
        <w:t>г.</w:t>
      </w:r>
      <w:r>
        <w:rPr>
          <w:spacing w:val="-3"/>
        </w:rPr>
        <w:t> </w:t>
      </w:r>
      <w:r>
        <w:rPr/>
        <w:t>N</w:t>
      </w:r>
      <w:r>
        <w:rPr>
          <w:spacing w:val="-1"/>
        </w:rPr>
        <w:t> </w:t>
      </w:r>
      <w:r>
        <w:rPr>
          <w:spacing w:val="-4"/>
        </w:rPr>
        <w:t>1940</w:t>
      </w:r>
    </w:p>
    <w:p>
      <w:pPr>
        <w:pStyle w:val="BodyText"/>
        <w:spacing w:after="0" w:line="268" w:lineRule="exact"/>
        <w:jc w:val="right"/>
        <w:sectPr>
          <w:type w:val="continuous"/>
          <w:pgSz w:w="11910" w:h="16840"/>
          <w:pgMar w:header="498" w:footer="1506" w:top="980" w:bottom="280" w:left="708" w:right="566"/>
          <w:cols w:num="2" w:equalWidth="0">
            <w:col w:w="6802" w:space="44"/>
            <w:col w:w="3790"/>
          </w:cols>
        </w:sectPr>
      </w:pPr>
    </w:p>
    <w:p>
      <w:pPr>
        <w:spacing w:line="225" w:lineRule="auto" w:before="6"/>
        <w:ind w:left="1121" w:right="667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ГОСУДАРСТВЕННЫХ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ГАРАНТИЙ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БЕСПЛАТНОГО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ОКАЗАНИЯ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ГРАЖДАНАМ</w:t>
      </w:r>
      <w:r>
        <w:rPr>
          <w:rFonts w:ascii="Arial" w:hAnsi="Arial"/>
          <w:b/>
          <w:sz w:val="24"/>
        </w:rPr>
        <w:t> МЕДИЦИНСКОЙ ПОМОЩИ НА 2025 ГОД И НА ПЛАНОВЫЙ ПЕРИОД</w:t>
      </w:r>
    </w:p>
    <w:p>
      <w:pPr>
        <w:spacing w:line="269" w:lineRule="exact" w:before="0"/>
        <w:ind w:left="459" w:right="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2026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2027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pacing w:val="-2"/>
          <w:sz w:val="24"/>
        </w:rPr>
        <w:t>ГОДОВ</w:t>
      </w:r>
    </w:p>
    <w:p>
      <w:pPr>
        <w:pStyle w:val="BodyText"/>
        <w:spacing w:before="1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774700</wp:posOffset>
                </wp:positionH>
                <wp:positionV relativeFrom="paragraph">
                  <wp:posOffset>162499</wp:posOffset>
                </wp:positionV>
                <wp:extent cx="6391910" cy="474345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6391910" cy="474345"/>
                          <a:chExt cx="6391910" cy="47434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810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73709">
                                <a:moveTo>
                                  <a:pt x="37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709"/>
                                </a:lnTo>
                                <a:lnTo>
                                  <a:pt x="37570" y="473709"/>
                                </a:lnTo>
                                <a:lnTo>
                                  <a:pt x="37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2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7565" y="0"/>
                            <a:ext cx="635444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4445" h="474345">
                                <a:moveTo>
                                  <a:pt x="6354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722"/>
                                </a:lnTo>
                                <a:lnTo>
                                  <a:pt x="6354025" y="473722"/>
                                </a:lnTo>
                                <a:lnTo>
                                  <a:pt x="6354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7570" y="0"/>
                            <a:ext cx="6354445" cy="474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112"/>
                                <w:ind w:left="1986" w:right="0" w:firstLine="1378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Списокизменяющихдокументо</w:t>
                              </w: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 (вред.</w:t>
                              </w:r>
                              <w:hyperlink r:id="rId10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</w:rPr>
                                  <w:t>Постановления</w:t>
                                </w:r>
                              </w:hyperlink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ПравительстваРФот04.09.2025N1365)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pt;margin-top:12.795259pt;width:503.3pt;height:37.35pt;mso-position-horizontal-relative:page;mso-position-vertical-relative:paragraph;z-index:-15728128;mso-wrap-distance-left:0;mso-wrap-distance-right:0" id="docshapegroup10" coordorigin="1220,256" coordsize="10066,747">
                <v:rect style="position:absolute;left:1220;top:255;width:60;height:746" id="docshape11" filled="true" fillcolor="#cdd2f0" stroked="false">
                  <v:fill type="solid"/>
                </v:rect>
                <v:rect style="position:absolute;left:1279;top:255;width:10007;height:747" id="docshape12" filled="true" fillcolor="#f3f1f8" stroked="false">
                  <v:fill type="solid"/>
                </v:rect>
                <v:shape style="position:absolute;left:1279;top:255;width:10007;height:747" type="#_x0000_t202" id="docshape13" filled="false" stroked="false">
                  <v:textbox inset="0,0,0,0">
                    <w:txbxContent>
                      <w:p>
                        <w:pPr>
                          <w:spacing w:line="232" w:lineRule="auto" w:before="112"/>
                          <w:ind w:left="1986" w:right="0" w:firstLine="137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Списокизменяющихдокументо</w:t>
                        </w: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в</w:t>
                        </w: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 (вред.</w:t>
                        </w:r>
                        <w:hyperlink r:id="rId10">
                          <w:r>
                            <w:rPr>
                              <w:color w:val="0000FF"/>
                              <w:spacing w:val="-2"/>
                              <w:sz w:val="24"/>
                            </w:rPr>
                            <w:t>Постановления</w:t>
                          </w:r>
                        </w:hyperlink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ПравительстваРФот04.09.2025N1365)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numPr>
          <w:ilvl w:val="1"/>
          <w:numId w:val="1"/>
        </w:numPr>
        <w:tabs>
          <w:tab w:pos="4536" w:val="left" w:leader="none"/>
        </w:tabs>
        <w:spacing w:line="240" w:lineRule="auto" w:before="263" w:after="0"/>
        <w:ind w:left="4536" w:right="0" w:hanging="196"/>
        <w:jc w:val="left"/>
      </w:pPr>
      <w:r>
        <w:rPr/>
        <w:t>Общие</w:t>
      </w:r>
      <w:r>
        <w:rPr>
          <w:spacing w:val="-9"/>
        </w:rPr>
        <w:t> </w:t>
      </w:r>
      <w:r>
        <w:rPr>
          <w:spacing w:val="-2"/>
        </w:rPr>
        <w:t>положения</w:t>
      </w:r>
    </w:p>
    <w:p>
      <w:pPr>
        <w:pStyle w:val="BodyText"/>
        <w:spacing w:line="225" w:lineRule="auto" w:before="251"/>
        <w:ind w:left="512" w:right="51" w:firstLine="540"/>
        <w:jc w:val="both"/>
      </w:pPr>
      <w:r>
        <w:rPr/>
        <w:t>В соответствии с Федеральным </w:t>
      </w:r>
      <w:hyperlink r:id="rId19">
        <w:r>
          <w:rPr>
            <w:color w:val="0000FF"/>
          </w:rPr>
          <w:t>законом</w:t>
        </w:r>
      </w:hyperlink>
      <w:r>
        <w:rPr>
          <w:color w:val="0000FF"/>
        </w:rPr>
        <w:t> </w:t>
      </w:r>
      <w:r>
        <w:rPr/>
        <w:t>"Об основах охраны здоровья граждан </w:t>
      </w:r>
      <w:r>
        <w:rPr/>
        <w:t>в</w:t>
      </w:r>
      <w:r>
        <w:rPr/>
        <w:t> Российской Федерации" каждый имеет право на медицинскую помощь в гарантирова</w:t>
      </w:r>
      <w:r>
        <w:rPr/>
        <w:t>нном</w:t>
      </w:r>
      <w:r>
        <w:rPr/>
        <w:t> объеме, оказываемую без взимания платы в соответствии с программой государственн</w:t>
      </w:r>
      <w:r>
        <w:rPr/>
        <w:t>ых</w:t>
      </w:r>
      <w:r>
        <w:rPr/>
        <w:t> гарантий бесплатного оказания гражданам медицинской помощи.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Программа государственных гарантий бесплатного оказания гражданам медицинск</w:t>
      </w:r>
      <w:r>
        <w:rPr/>
        <w:t>ой</w:t>
      </w:r>
      <w:r>
        <w:rPr/>
        <w:t> помощи на 2025 год и на плановый период 2026 и 2027 годов (далее - Программа) устанавлив</w:t>
      </w:r>
      <w:r>
        <w:rPr/>
        <w:t>ает</w:t>
      </w:r>
      <w:r>
        <w:rPr/>
        <w:t> перечень видов, форм и условий предоставления медицинской помощи, оказание к</w:t>
      </w:r>
      <w:r>
        <w:rPr/>
        <w:t>оторой</w:t>
      </w:r>
      <w:r>
        <w:rPr/>
        <w:t> осуществляется бесплатно, перечень заболеваний и состояний, оказание медицинской </w:t>
      </w:r>
      <w:r>
        <w:rPr/>
        <w:t>помощи</w:t>
      </w:r>
      <w:r>
        <w:rPr/>
        <w:t> при которых осуществляется бесплатно, категории граждан, оказание медицинской </w:t>
      </w:r>
      <w:r>
        <w:rPr/>
        <w:t>помощи</w:t>
      </w:r>
      <w:r>
        <w:rPr/>
        <w:t> которым осуществляется бесплатно, базовую программу обязательного медицин</w:t>
      </w:r>
      <w:r>
        <w:rPr/>
        <w:t>ского</w:t>
      </w:r>
      <w:r>
        <w:rPr/>
        <w:t> страхования, средние нормативы объема медицинской помощи, средние нормативы финансов</w:t>
      </w:r>
      <w:r>
        <w:rPr/>
        <w:t>ых</w:t>
      </w:r>
      <w:r>
        <w:rPr/>
        <w:t> затрат на единицу объема медицинской помощи, средние подушевые норма</w:t>
      </w:r>
      <w:r>
        <w:rPr/>
        <w:t>тивы</w:t>
      </w:r>
      <w:r>
        <w:rPr/>
        <w:t> финансирования, порядок и структуру формирования тарифов на медицинскую помощь </w:t>
      </w:r>
      <w:r>
        <w:rPr/>
        <w:t>и</w:t>
      </w:r>
      <w:r>
        <w:rPr/>
        <w:t> способы ее оплаты, а также требования к территориальным программам государственн</w:t>
      </w:r>
      <w:r>
        <w:rPr/>
        <w:t>ых</w:t>
      </w:r>
      <w:r>
        <w:rPr/>
        <w:t> гарантий бесплатного оказания гражданам медицинской помощи в части определения порядка </w:t>
      </w:r>
      <w:r>
        <w:rPr/>
        <w:t>и</w:t>
      </w:r>
      <w:r>
        <w:rPr/>
        <w:t> условий предоставления медицинской помощи, критериев доступности и качества медицинск</w:t>
      </w:r>
      <w:r>
        <w:rPr/>
        <w:t>ой</w:t>
      </w:r>
      <w:r>
        <w:rPr/>
        <w:t> </w:t>
      </w:r>
      <w:r>
        <w:rPr>
          <w:spacing w:val="-2"/>
        </w:rPr>
        <w:t>помощи.</w:t>
      </w:r>
    </w:p>
    <w:p>
      <w:pPr>
        <w:pStyle w:val="BodyText"/>
        <w:spacing w:line="225" w:lineRule="auto" w:before="239"/>
        <w:ind w:left="512" w:right="49" w:firstLine="539"/>
        <w:jc w:val="both"/>
      </w:pPr>
      <w:r>
        <w:rPr/>
        <w:t>Программа формируется с учетом </w:t>
      </w:r>
      <w:hyperlink r:id="rId20">
        <w:r>
          <w:rPr>
            <w:color w:val="0000FF"/>
          </w:rPr>
          <w:t>порядков</w:t>
        </w:r>
      </w:hyperlink>
      <w:r>
        <w:rPr>
          <w:color w:val="0000FF"/>
        </w:rPr>
        <w:t> </w:t>
      </w:r>
      <w:r>
        <w:rPr/>
        <w:t>оказания медицинской помощи, </w:t>
      </w:r>
      <w:hyperlink r:id="rId21">
        <w:r>
          <w:rPr>
            <w:color w:val="0000FF"/>
          </w:rPr>
          <w:t>станда</w:t>
        </w:r>
        <w:r>
          <w:rPr>
            <w:color w:val="0000FF"/>
          </w:rPr>
          <w:t>ртов</w:t>
        </w:r>
      </w:hyperlink>
      <w:r>
        <w:rPr>
          <w:color w:val="0000FF"/>
        </w:rPr>
        <w:t> </w:t>
      </w:r>
      <w:r>
        <w:rPr/>
        <w:t>медицинской помощи, разработанных в том числе на основе </w:t>
      </w:r>
      <w:hyperlink r:id="rId22">
        <w:r>
          <w:rPr>
            <w:color w:val="0000FF"/>
          </w:rPr>
          <w:t>клинических рекомендаций</w:t>
        </w:r>
      </w:hyperlink>
      <w:r>
        <w:rPr/>
        <w:t>, а т</w:t>
      </w:r>
      <w:r>
        <w:rPr/>
        <w:t>акже</w:t>
      </w:r>
      <w:r>
        <w:rPr/>
        <w:t> с учетом особенностей половозрастного состава населения, уровня и структуры заболеваемос</w:t>
      </w:r>
      <w:r>
        <w:rPr/>
        <w:t>ти</w:t>
      </w:r>
      <w:r>
        <w:rPr/>
        <w:t> населения Российской Федерации, основанных на данных медицинской статистики.</w:t>
      </w:r>
    </w:p>
    <w:p>
      <w:pPr>
        <w:pStyle w:val="BodyText"/>
        <w:spacing w:after="0" w:line="225" w:lineRule="auto"/>
        <w:jc w:val="both"/>
        <w:sectPr>
          <w:type w:val="continuous"/>
          <w:pgSz w:w="11910" w:h="16840"/>
          <w:pgMar w:header="498" w:footer="1506" w:top="980" w:bottom="28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55" w:firstLine="540"/>
        <w:jc w:val="both"/>
      </w:pPr>
      <w:r>
        <w:rPr/>
        <w:t>Исполнительные органы субъектов Российской Федерации в соответствии с Програ</w:t>
      </w:r>
      <w:r>
        <w:rPr/>
        <w:t>ммой</w:t>
      </w:r>
      <w:r>
        <w:rPr/>
        <w:t> разрабатывают и утверждают территориальные программы государственных гара</w:t>
      </w:r>
      <w:r>
        <w:rPr/>
        <w:t>нтий</w:t>
      </w:r>
      <w:r>
        <w:rPr/>
        <w:t> бесплатного оказания гражданам медицинской помощи на 2025 год и на плановый период 2026 </w:t>
      </w:r>
      <w:r>
        <w:rPr/>
        <w:t>и</w:t>
      </w:r>
      <w:r>
        <w:rPr/>
        <w:t> 2027 годов (далее - территориальная программа государственных гарантий), вклю</w:t>
      </w:r>
      <w:r>
        <w:rPr/>
        <w:t>чая</w:t>
      </w:r>
      <w:r>
        <w:rPr/>
        <w:t> территориальные программы обязательного медицинского страхования, установленные </w:t>
      </w:r>
      <w:r>
        <w:rPr/>
        <w:t>в</w:t>
      </w:r>
      <w:r>
        <w:rPr/>
        <w:t> соответствии с законодательством Российской Федерации об обязательном медицинск</w:t>
      </w:r>
      <w:r>
        <w:rPr/>
        <w:t>ом</w:t>
      </w:r>
      <w:r>
        <w:rPr/>
        <w:t> страховании (далее - территориальная программа обязательного медицинского страхования).</w:t>
      </w:r>
    </w:p>
    <w:p>
      <w:pPr>
        <w:pStyle w:val="BodyText"/>
        <w:spacing w:line="225" w:lineRule="auto" w:before="239"/>
        <w:ind w:left="512" w:right="50" w:firstLine="540"/>
        <w:jc w:val="both"/>
      </w:pPr>
      <w:r>
        <w:rPr/>
        <w:t>Исполнительные органы Донецкой Народной Республики, Луганской На</w:t>
      </w:r>
      <w:r>
        <w:rPr/>
        <w:t>родной</w:t>
      </w:r>
      <w:r>
        <w:rPr/>
        <w:t> Республики, Запорожской области и Херсонской области в соответствии с Програ</w:t>
      </w:r>
      <w:r>
        <w:rPr/>
        <w:t>ммой</w:t>
      </w:r>
      <w:r>
        <w:rPr/>
        <w:t> разрабатывают и утверждают территориальные программы государственных гарантий, вклю</w:t>
      </w:r>
      <w:r>
        <w:rPr/>
        <w:t>чая</w:t>
      </w:r>
      <w:r>
        <w:rPr/>
        <w:t> территориальные программы обязательного медицинского страхования, с учетом особенност</w:t>
      </w:r>
      <w:r>
        <w:rPr/>
        <w:t>ей,</w:t>
      </w:r>
      <w:r>
        <w:rPr/>
        <w:t> установленных </w:t>
      </w:r>
      <w:hyperlink r:id="rId23">
        <w:r>
          <w:rPr>
            <w:color w:val="0000FF"/>
          </w:rPr>
          <w:t>статьей 5</w:t>
        </w:r>
      </w:hyperlink>
      <w:r>
        <w:rPr>
          <w:color w:val="0000FF"/>
        </w:rPr>
        <w:t> </w:t>
      </w:r>
      <w:r>
        <w:rPr/>
        <w:t>Федерального закона "Об особенностях правового регулирова</w:t>
      </w:r>
      <w:r>
        <w:rPr/>
        <w:t>ния</w:t>
      </w:r>
      <w:r>
        <w:rPr/>
        <w:t> отношений в сферах охраны здоровья, обязательного медицинского страхования, обраще</w:t>
      </w:r>
      <w:r>
        <w:rPr/>
        <w:t>ния</w:t>
      </w:r>
      <w:r>
        <w:rPr/>
        <w:t> лекарственных средств и обращения медицинских изделий в связи с принятием в Российск</w:t>
      </w:r>
      <w:r>
        <w:rPr/>
        <w:t>ую</w:t>
      </w:r>
      <w:r>
        <w:rPr/>
        <w:t> Федерацию Донецкой Народной Республики, Луганской Народной Республики, Запорожск</w:t>
      </w:r>
      <w:r>
        <w:rPr/>
        <w:t>ой</w:t>
      </w:r>
      <w:r>
        <w:rPr/>
        <w:t> области и Херсонской области".</w:t>
      </w:r>
    </w:p>
    <w:p>
      <w:pPr>
        <w:pStyle w:val="BodyText"/>
        <w:spacing w:line="225" w:lineRule="auto" w:before="239"/>
        <w:ind w:left="512" w:right="47" w:firstLine="540"/>
        <w:jc w:val="both"/>
      </w:pPr>
      <w:r>
        <w:rPr/>
        <w:t>В соответствии с </w:t>
      </w:r>
      <w:hyperlink r:id="rId24">
        <w:r>
          <w:rPr>
            <w:color w:val="0000FF"/>
          </w:rPr>
          <w:t>Конституцией</w:t>
        </w:r>
      </w:hyperlink>
      <w:r>
        <w:rPr>
          <w:color w:val="0000FF"/>
        </w:rPr>
        <w:t> </w:t>
      </w:r>
      <w:r>
        <w:rPr/>
        <w:t>Российской Федерации в совместном ведении Российск</w:t>
      </w:r>
      <w:r>
        <w:rPr/>
        <w:t>ой</w:t>
      </w:r>
      <w:r>
        <w:rPr/>
        <w:t> Федерации и субъектов Российской Федерации находится координация вопрос</w:t>
      </w:r>
      <w:r>
        <w:rPr/>
        <w:t>ов</w:t>
      </w:r>
      <w:r>
        <w:rPr/>
        <w:t> здравоохранения, в том числе обеспечение оказания доступной и качественной медицинск</w:t>
      </w:r>
      <w:r>
        <w:rPr/>
        <w:t>ой</w:t>
      </w:r>
      <w:r>
        <w:rPr/>
        <w:t> помощи, сохранение и укрепление общественного здоровья, создание условий для веде</w:t>
      </w:r>
      <w:r>
        <w:rPr/>
        <w:t>ния</w:t>
      </w:r>
      <w:r>
        <w:rPr/>
        <w:t> здорового образа жизни, формирования культуры ответственного отношения граждан к сво</w:t>
      </w:r>
      <w:r>
        <w:rPr/>
        <w:t>ему</w:t>
      </w:r>
      <w:r>
        <w:rPr/>
        <w:t> здоровью. Органы местного самоуправления в соответствии с Федеральным </w:t>
      </w:r>
      <w:hyperlink r:id="rId25">
        <w:r>
          <w:rPr>
            <w:color w:val="0000FF"/>
          </w:rPr>
          <w:t>законом</w:t>
        </w:r>
      </w:hyperlink>
      <w:r>
        <w:rPr>
          <w:color w:val="0000FF"/>
        </w:rPr>
        <w:t> </w:t>
      </w:r>
      <w:r>
        <w:rPr/>
        <w:t>"Об</w:t>
      </w:r>
      <w:r>
        <w:rPr>
          <w:spacing w:val="80"/>
        </w:rPr>
        <w:t> </w:t>
      </w:r>
      <w:r>
        <w:rPr/>
        <w:t>основах охраны здоровья граждан в Российской Федерации" обеспечивают в пределах сво</w:t>
      </w:r>
      <w:r>
        <w:rPr/>
        <w:t>ей</w:t>
      </w:r>
      <w:r>
        <w:rPr/>
        <w:t> компетенции доступность медицинской помощи.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Высшие исполнительные органы субъектов Российской Федерации и органы м</w:t>
      </w:r>
      <w:r>
        <w:rPr/>
        <w:t>естного</w:t>
      </w:r>
      <w:r>
        <w:rPr/>
        <w:t> самоуправления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решении</w:t>
      </w:r>
      <w:r>
        <w:rPr>
          <w:spacing w:val="-4"/>
        </w:rPr>
        <w:t> </w:t>
      </w:r>
      <w:r>
        <w:rPr/>
        <w:t>вопроса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индексации</w:t>
      </w:r>
      <w:r>
        <w:rPr>
          <w:spacing w:val="-4"/>
        </w:rPr>
        <w:t> </w:t>
      </w:r>
      <w:r>
        <w:rPr/>
        <w:t>заработной</w:t>
      </w:r>
      <w:r>
        <w:rPr>
          <w:spacing w:val="-4"/>
        </w:rPr>
        <w:t> </w:t>
      </w:r>
      <w:r>
        <w:rPr/>
        <w:t>платы</w:t>
      </w:r>
      <w:r>
        <w:rPr>
          <w:spacing w:val="-4"/>
        </w:rPr>
        <w:t> </w:t>
      </w:r>
      <w:r>
        <w:rPr/>
        <w:t>медицинских</w:t>
      </w:r>
      <w:r>
        <w:rPr>
          <w:spacing w:val="-4"/>
        </w:rPr>
        <w:t> </w:t>
      </w:r>
      <w:r>
        <w:rPr/>
        <w:t>работник</w:t>
      </w:r>
      <w:r>
        <w:rPr/>
        <w:t>ов</w:t>
      </w:r>
      <w:r>
        <w:rPr/>
        <w:t> медицинских организаций, подведомственных исполнительным органам субъектов Российск</w:t>
      </w:r>
      <w:r>
        <w:rPr/>
        <w:t>ой</w:t>
      </w:r>
      <w:r>
        <w:rPr/>
        <w:t> Федерации и органам местного самоуправления, обеспечивают в приоритетном поряд</w:t>
      </w:r>
      <w:r>
        <w:rPr/>
        <w:t>ке</w:t>
      </w:r>
      <w:r>
        <w:rPr/>
        <w:t> индексацию заработной платы медицинских работников, оказывающих первичную медико</w:t>
      </w:r>
      <w:r>
        <w:rPr/>
        <w:t>-</w:t>
      </w:r>
      <w:r>
        <w:rPr/>
        <w:t>санитарную помощь и скорую медицинскую помощь.</w:t>
      </w:r>
    </w:p>
    <w:p>
      <w:pPr>
        <w:pStyle w:val="BodyText"/>
        <w:spacing w:line="225" w:lineRule="auto" w:before="238"/>
        <w:ind w:left="512" w:right="50" w:firstLine="540"/>
        <w:jc w:val="both"/>
      </w:pPr>
      <w:r>
        <w:rPr/>
        <w:t>Индексация заработной платы медицинских работников осуществляется с уче</w:t>
      </w:r>
      <w:r>
        <w:rPr/>
        <w:t>том</w:t>
      </w:r>
      <w:r>
        <w:rPr/>
        <w:t> фактически сложившегося уровня отношения средней заработной платы медицин</w:t>
      </w:r>
      <w:r>
        <w:rPr/>
        <w:t>ских</w:t>
      </w:r>
      <w:r>
        <w:rPr/>
        <w:t> работников к среднемесячной начисленной заработной плате работников в организациях, </w:t>
      </w:r>
      <w:r>
        <w:rPr/>
        <w:t>у</w:t>
      </w:r>
      <w:r>
        <w:rPr/>
        <w:t> индивидуальных предпринимателей и физических лиц (среднемесячному доходу от </w:t>
      </w:r>
      <w:r>
        <w:rPr/>
        <w:t>трудовой</w:t>
      </w:r>
      <w:r>
        <w:rPr/>
        <w:t> деятельности) по субъекту Российской Федерации.</w:t>
      </w:r>
    </w:p>
    <w:p>
      <w:pPr>
        <w:pStyle w:val="BodyText"/>
        <w:spacing w:line="225" w:lineRule="auto" w:before="240"/>
        <w:ind w:left="512" w:right="48" w:firstLine="540"/>
        <w:jc w:val="both"/>
      </w:pPr>
      <w:r>
        <w:rPr/>
        <w:t>Размер субвенции из бюджета Федерального фонда обязательного медицин</w:t>
      </w:r>
      <w:r>
        <w:rPr/>
        <w:t>ского</w:t>
      </w:r>
      <w:r>
        <w:rPr/>
        <w:t> страхования обеспечивает сохранение отношения заработной платы к среднемесячному </w:t>
      </w:r>
      <w:r>
        <w:rPr/>
        <w:t>доходу</w:t>
      </w:r>
      <w:r>
        <w:rPr/>
        <w:t> от трудовой деятельности в регионе для врачей, составляющего 200 процентов, средн</w:t>
      </w:r>
      <w:r>
        <w:rPr/>
        <w:t>его</w:t>
      </w:r>
      <w:r>
        <w:rPr/>
        <w:t> медицинского персонала - 100 процентов в соответствии с </w:t>
      </w:r>
      <w:hyperlink r:id="rId26">
        <w:r>
          <w:rPr>
            <w:color w:val="0000FF"/>
          </w:rPr>
          <w:t>Указом</w:t>
        </w:r>
      </w:hyperlink>
      <w:r>
        <w:rPr>
          <w:color w:val="0000FF"/>
        </w:rPr>
        <w:t> </w:t>
      </w:r>
      <w:r>
        <w:rPr/>
        <w:t>Президента Российск</w:t>
      </w:r>
      <w:r>
        <w:rPr/>
        <w:t>ой</w:t>
      </w:r>
      <w:r>
        <w:rPr/>
        <w:t> Федерации от 7 мая 2012 г. N 597 "О мероприятиях по реализации государственной социа</w:t>
      </w:r>
      <w:r>
        <w:rPr/>
        <w:t>льной</w:t>
      </w:r>
      <w:r>
        <w:rPr/>
        <w:t> политики" с учетом доли средств обязательного медицинского страхования в фонде опла</w:t>
      </w:r>
      <w:r>
        <w:rPr/>
        <w:t>ты</w:t>
      </w:r>
      <w:r>
        <w:rPr/>
        <w:t> врачей и среднего медицинского персонала, составляющей 83 процента.</w:t>
      </w:r>
    </w:p>
    <w:p>
      <w:pPr>
        <w:pStyle w:val="BodyText"/>
        <w:spacing w:before="230"/>
        <w:ind w:left="1052"/>
      </w:pPr>
      <w:r>
        <w:rPr/>
        <w:t>При</w:t>
      </w:r>
      <w:r>
        <w:rPr>
          <w:spacing w:val="26"/>
        </w:rPr>
        <w:t> </w:t>
      </w:r>
      <w:r>
        <w:rPr/>
        <w:t>формировании</w:t>
      </w:r>
      <w:r>
        <w:rPr>
          <w:spacing w:val="29"/>
        </w:rPr>
        <w:t> </w:t>
      </w:r>
      <w:r>
        <w:rPr/>
        <w:t>территориальной</w:t>
      </w:r>
      <w:r>
        <w:rPr>
          <w:spacing w:val="29"/>
        </w:rPr>
        <w:t> </w:t>
      </w:r>
      <w:r>
        <w:rPr/>
        <w:t>программы</w:t>
      </w:r>
      <w:r>
        <w:rPr>
          <w:spacing w:val="28"/>
        </w:rPr>
        <w:t> </w:t>
      </w:r>
      <w:r>
        <w:rPr/>
        <w:t>государственных</w:t>
      </w:r>
      <w:r>
        <w:rPr>
          <w:spacing w:val="29"/>
        </w:rPr>
        <w:t> </w:t>
      </w:r>
      <w:r>
        <w:rPr/>
        <w:t>гарантий</w:t>
      </w:r>
      <w:r>
        <w:rPr>
          <w:spacing w:val="29"/>
        </w:rPr>
        <w:t> </w:t>
      </w:r>
      <w:r>
        <w:rPr>
          <w:spacing w:val="-2"/>
        </w:rPr>
        <w:t>учитываются</w:t>
      </w:r>
    </w:p>
    <w:p>
      <w:pPr>
        <w:pStyle w:val="BodyText"/>
        <w:spacing w:after="0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1"/>
        <w:jc w:val="both"/>
      </w:pPr>
      <w:r>
        <w:rPr/>
        <w:t>порядки оказания медицинской помощи и стандарты медицинской помощи, особеннос</w:t>
      </w:r>
      <w:r>
        <w:rPr/>
        <w:t>ти</w:t>
      </w:r>
      <w:r>
        <w:rPr/>
        <w:t> половозрастного состава населения, уровень и структура заболеваемости населения субъек</w:t>
      </w:r>
      <w:r>
        <w:rPr/>
        <w:t>та</w:t>
      </w:r>
      <w:r>
        <w:rPr/>
        <w:t> Российской Федерации, основанные на данных медицинской статистики, а также климатически</w:t>
      </w:r>
      <w:r>
        <w:rPr/>
        <w:t>е,</w:t>
      </w:r>
      <w:r>
        <w:rPr/>
        <w:t> географические особенности региона и транспортная доступность медицинских организаций.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В условиях чрезвычайной ситуации и (или) при возникновении угрозы распростране</w:t>
      </w:r>
      <w:r>
        <w:rPr/>
        <w:t>ния</w:t>
      </w:r>
      <w:r>
        <w:rPr/>
        <w:t> заболеваний, представляющих опасность для окружающих, Правительство Российск</w:t>
      </w:r>
      <w:r>
        <w:rPr/>
        <w:t>ой</w:t>
      </w:r>
      <w:r>
        <w:rPr/>
        <w:t> Федерации вправе установить особенности реализации базовой программы обязат</w:t>
      </w:r>
      <w:r>
        <w:rPr/>
        <w:t>ельного</w:t>
      </w:r>
      <w:r>
        <w:rPr/>
        <w:t> медицинского страхования.</w:t>
      </w:r>
    </w:p>
    <w:p>
      <w:pPr>
        <w:pStyle w:val="Heading2"/>
        <w:numPr>
          <w:ilvl w:val="1"/>
          <w:numId w:val="1"/>
        </w:numPr>
        <w:tabs>
          <w:tab w:pos="3640" w:val="left" w:leader="none"/>
        </w:tabs>
        <w:spacing w:line="225" w:lineRule="auto" w:before="263" w:after="0"/>
        <w:ind w:left="2085" w:right="1673" w:firstLine="1295"/>
        <w:jc w:val="left"/>
      </w:pPr>
      <w:r>
        <w:rPr/>
        <w:t>Перечень видов, форм и усло</w:t>
      </w:r>
      <w:r>
        <w:rPr/>
        <w:t>вий</w:t>
      </w:r>
      <w:r>
        <w:rPr/>
        <w:t> предоставления</w:t>
      </w:r>
      <w:r>
        <w:rPr>
          <w:spacing w:val="-17"/>
        </w:rPr>
        <w:t> </w:t>
      </w:r>
      <w:r>
        <w:rPr/>
        <w:t>медицинской</w:t>
      </w:r>
      <w:r>
        <w:rPr>
          <w:spacing w:val="-17"/>
        </w:rPr>
        <w:t> </w:t>
      </w:r>
      <w:r>
        <w:rPr/>
        <w:t>помощи,</w:t>
      </w:r>
      <w:r>
        <w:rPr>
          <w:spacing w:val="-16"/>
        </w:rPr>
        <w:t> </w:t>
      </w:r>
      <w:r>
        <w:rPr/>
        <w:t>оказание</w:t>
      </w:r>
      <w:r>
        <w:rPr>
          <w:spacing w:val="-17"/>
        </w:rPr>
        <w:t> </w:t>
      </w:r>
      <w:r>
        <w:rPr/>
        <w:t>которой</w:t>
      </w:r>
    </w:p>
    <w:p>
      <w:pPr>
        <w:spacing w:line="269" w:lineRule="exact" w:before="0"/>
        <w:ind w:left="390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осуществляется</w:t>
      </w:r>
      <w:r>
        <w:rPr>
          <w:rFonts w:ascii="Arial" w:hAnsi="Arial"/>
          <w:b/>
          <w:spacing w:val="2"/>
          <w:sz w:val="24"/>
        </w:rPr>
        <w:t> </w:t>
      </w:r>
      <w:r>
        <w:rPr>
          <w:rFonts w:ascii="Arial" w:hAnsi="Arial"/>
          <w:b/>
          <w:spacing w:val="-2"/>
          <w:sz w:val="24"/>
        </w:rPr>
        <w:t>бесплатно</w:t>
      </w:r>
    </w:p>
    <w:p>
      <w:pPr>
        <w:pStyle w:val="BodyText"/>
        <w:spacing w:line="225" w:lineRule="auto" w:before="249"/>
        <w:ind w:left="512" w:right="53" w:firstLine="540"/>
        <w:jc w:val="both"/>
      </w:pPr>
      <w:r>
        <w:rPr/>
        <w:t>В рамках Программы (за исключением медицинской помощи, оказываемой в рам</w:t>
      </w:r>
      <w:r>
        <w:rPr/>
        <w:t>ках</w:t>
      </w:r>
      <w:r>
        <w:rPr/>
        <w:t> клинической апробации) бесплатно предоставляются:</w:t>
      </w:r>
    </w:p>
    <w:p>
      <w:pPr>
        <w:pStyle w:val="BodyText"/>
        <w:spacing w:line="225" w:lineRule="auto" w:before="239"/>
        <w:ind w:left="512" w:right="61" w:firstLine="540"/>
        <w:jc w:val="both"/>
      </w:pPr>
      <w:r>
        <w:rPr/>
        <w:t>первичная медико-санитарная помощь, в том числе первичная доврачебная, первичн</w:t>
      </w:r>
      <w:r>
        <w:rPr/>
        <w:t>ая</w:t>
      </w:r>
      <w:r>
        <w:rPr/>
        <w:t> врачебная и первичная специализированная медицинская помощь;</w:t>
      </w:r>
    </w:p>
    <w:p>
      <w:pPr>
        <w:pStyle w:val="BodyText"/>
        <w:spacing w:line="434" w:lineRule="auto" w:before="231"/>
        <w:ind w:left="1052" w:right="1461"/>
        <w:jc w:val="both"/>
      </w:pPr>
      <w:r>
        <w:rPr/>
        <w:t>специализированная,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том</w:t>
      </w:r>
      <w:r>
        <w:rPr>
          <w:spacing w:val="-8"/>
        </w:rPr>
        <w:t> </w:t>
      </w:r>
      <w:r>
        <w:rPr/>
        <w:t>числе</w:t>
      </w:r>
      <w:r>
        <w:rPr>
          <w:spacing w:val="-8"/>
        </w:rPr>
        <w:t> </w:t>
      </w:r>
      <w:r>
        <w:rPr/>
        <w:t>высокотехнологичная,</w:t>
      </w:r>
      <w:r>
        <w:rPr>
          <w:spacing w:val="-7"/>
        </w:rPr>
        <w:t> </w:t>
      </w:r>
      <w:r>
        <w:rPr/>
        <w:t>медицинская</w:t>
      </w:r>
      <w:r>
        <w:rPr>
          <w:spacing w:val="-8"/>
        </w:rPr>
        <w:t> </w:t>
      </w:r>
      <w:r>
        <w:rPr/>
        <w:t>помощь;</w:t>
      </w:r>
      <w:r>
        <w:rPr/>
        <w:t> скорая, в том числе скорая специализированная, медицинская помощь;</w:t>
      </w:r>
    </w:p>
    <w:p>
      <w:pPr>
        <w:pStyle w:val="BodyText"/>
        <w:spacing w:line="225" w:lineRule="auto" w:before="9"/>
        <w:ind w:left="512" w:right="53" w:firstLine="540"/>
        <w:jc w:val="both"/>
      </w:pPr>
      <w:r>
        <w:rPr/>
        <w:t>паллиативная медицинская помощь, в том числе паллиативная первичная медицин</w:t>
      </w:r>
      <w:r>
        <w:rPr/>
        <w:t>ская</w:t>
      </w:r>
      <w:r>
        <w:rPr/>
        <w:t> помощь, включая доврачебную и врачебную медицинскую помощь, а также паллиативн</w:t>
      </w:r>
      <w:r>
        <w:rPr/>
        <w:t>ая</w:t>
      </w:r>
      <w:r>
        <w:rPr/>
        <w:t> специализированная медицинская помощь.</w:t>
      </w:r>
    </w:p>
    <w:p>
      <w:pPr>
        <w:pStyle w:val="BodyText"/>
        <w:spacing w:line="225" w:lineRule="auto" w:before="240"/>
        <w:ind w:left="512" w:right="58" w:firstLine="540"/>
        <w:jc w:val="both"/>
      </w:pPr>
      <w:r>
        <w:rPr/>
        <w:t>Понятие</w:t>
      </w:r>
      <w:r>
        <w:rPr>
          <w:spacing w:val="-4"/>
        </w:rPr>
        <w:t> </w:t>
      </w:r>
      <w:r>
        <w:rPr/>
        <w:t>"медицинская</w:t>
      </w:r>
      <w:r>
        <w:rPr>
          <w:spacing w:val="-4"/>
        </w:rPr>
        <w:t> </w:t>
      </w:r>
      <w:r>
        <w:rPr/>
        <w:t>организация"</w:t>
      </w:r>
      <w:r>
        <w:rPr>
          <w:spacing w:val="-4"/>
        </w:rPr>
        <w:t> </w:t>
      </w:r>
      <w:r>
        <w:rPr/>
        <w:t>используется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Программе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значении,</w:t>
      </w:r>
      <w:r>
        <w:rPr>
          <w:spacing w:val="-4"/>
        </w:rPr>
        <w:t> </w:t>
      </w:r>
      <w:r>
        <w:rPr/>
        <w:t>определенном</w:t>
      </w:r>
      <w:r>
        <w:rPr>
          <w:spacing w:val="-4"/>
        </w:rPr>
        <w:t> </w:t>
      </w:r>
      <w:r>
        <w:rPr/>
        <w:t>в</w:t>
      </w:r>
      <w:r>
        <w:rPr/>
        <w:t> федеральных законах "Об основах охраны здоровья граждан в Российской Федерации" и </w:t>
      </w:r>
      <w:r>
        <w:rPr/>
        <w:t>"Об</w:t>
      </w:r>
      <w:r>
        <w:rPr/>
        <w:t> обязательном медицинском страховании в Российской Федерации".</w:t>
      </w:r>
    </w:p>
    <w:p>
      <w:pPr>
        <w:pStyle w:val="Heading2"/>
        <w:spacing w:line="225" w:lineRule="auto" w:before="262"/>
        <w:ind w:left="3833" w:right="1223" w:hanging="2160"/>
      </w:pPr>
      <w:r>
        <w:rPr/>
        <w:t>Порядок</w:t>
      </w:r>
      <w:r>
        <w:rPr>
          <w:spacing w:val="-17"/>
        </w:rPr>
        <w:t> </w:t>
      </w:r>
      <w:r>
        <w:rPr/>
        <w:t>оказания</w:t>
      </w:r>
      <w:r>
        <w:rPr>
          <w:spacing w:val="-17"/>
        </w:rPr>
        <w:t> </w:t>
      </w:r>
      <w:r>
        <w:rPr/>
        <w:t>медицинской</w:t>
      </w:r>
      <w:r>
        <w:rPr>
          <w:spacing w:val="-16"/>
        </w:rPr>
        <w:t> </w:t>
      </w:r>
      <w:r>
        <w:rPr/>
        <w:t>помощи</w:t>
      </w:r>
      <w:r>
        <w:rPr>
          <w:spacing w:val="-17"/>
        </w:rPr>
        <w:t> </w:t>
      </w:r>
      <w:r>
        <w:rPr/>
        <w:t>отдельным</w:t>
      </w:r>
      <w:r>
        <w:rPr>
          <w:spacing w:val="-17"/>
        </w:rPr>
        <w:t> </w:t>
      </w:r>
      <w:r>
        <w:rPr/>
        <w:t>категор</w:t>
      </w:r>
      <w:r>
        <w:rPr/>
        <w:t>иям</w:t>
      </w:r>
      <w:r>
        <w:rPr/>
        <w:t> ветеранов боевых действий</w:t>
      </w:r>
    </w:p>
    <w:p>
      <w:pPr>
        <w:pStyle w:val="BodyText"/>
        <w:spacing w:line="225" w:lineRule="auto" w:before="257"/>
        <w:ind w:left="511" w:right="49" w:firstLine="540"/>
        <w:jc w:val="both"/>
      </w:pPr>
      <w:r>
        <w:rPr/>
        <w:t>Ветеранам боевых действий, указанным в </w:t>
      </w:r>
      <w:hyperlink r:id="rId17">
        <w:r>
          <w:rPr>
            <w:color w:val="0000FF"/>
          </w:rPr>
          <w:t>абзацах втором</w:t>
        </w:r>
      </w:hyperlink>
      <w:r>
        <w:rPr>
          <w:color w:val="0000FF"/>
        </w:rPr>
        <w:t> </w:t>
      </w:r>
      <w:r>
        <w:rPr/>
        <w:t>и </w:t>
      </w:r>
      <w:hyperlink r:id="rId18">
        <w:r>
          <w:rPr>
            <w:color w:val="0000FF"/>
          </w:rPr>
          <w:t>третьем подпункта "в" пункта </w:t>
        </w:r>
        <w:r>
          <w:rPr>
            <w:color w:val="0000FF"/>
          </w:rPr>
          <w:t>2</w:t>
        </w:r>
      </w:hyperlink>
      <w:r>
        <w:rPr>
          <w:color w:val="0000FF"/>
        </w:rPr>
        <w:t> </w:t>
      </w:r>
      <w:r>
        <w:rPr/>
        <w:t>Указа Президента Российской Федерации от 3 апреля 2023 г. N 232 "О созда</w:t>
      </w:r>
      <w:r>
        <w:rPr/>
        <w:t>нии</w:t>
      </w:r>
      <w:r>
        <w:rPr/>
        <w:t> Государственного фонда поддержки участников специальной военной операции "Защитни</w:t>
      </w:r>
      <w:r>
        <w:rPr/>
        <w:t>ки</w:t>
      </w:r>
      <w:r>
        <w:rPr/>
        <w:t> Отечества" (далее - участники специальной военной операции), оказание медицинской помощи </w:t>
      </w:r>
      <w:r>
        <w:rPr/>
        <w:t>в</w:t>
      </w:r>
      <w:r>
        <w:rPr/>
        <w:t> рамках Программы осуществляется во внеочередном порядке.</w:t>
      </w:r>
    </w:p>
    <w:p>
      <w:pPr>
        <w:pStyle w:val="BodyText"/>
        <w:spacing w:line="225" w:lineRule="auto" w:before="240"/>
        <w:ind w:left="511" w:right="51" w:firstLine="540"/>
        <w:jc w:val="both"/>
      </w:pPr>
      <w:r>
        <w:rPr/>
        <w:t>В целях организации оказания участникам специальной военной операции первич</w:t>
      </w:r>
      <w:r>
        <w:rPr/>
        <w:t>ной</w:t>
      </w:r>
      <w:r>
        <w:rPr/>
        <w:t> медико-санитарной</w:t>
      </w:r>
      <w:r>
        <w:rPr>
          <w:spacing w:val="-2"/>
        </w:rPr>
        <w:t> </w:t>
      </w:r>
      <w:r>
        <w:rPr/>
        <w:t>помощи</w:t>
      </w:r>
      <w:r>
        <w:rPr>
          <w:spacing w:val="-2"/>
        </w:rPr>
        <w:t> </w:t>
      </w:r>
      <w:r>
        <w:rPr/>
        <w:t>Государственный</w:t>
      </w:r>
      <w:r>
        <w:rPr>
          <w:spacing w:val="-2"/>
        </w:rPr>
        <w:t> </w:t>
      </w:r>
      <w:r>
        <w:rPr/>
        <w:t>фонд</w:t>
      </w:r>
      <w:r>
        <w:rPr>
          <w:spacing w:val="-2"/>
        </w:rPr>
        <w:t> </w:t>
      </w:r>
      <w:r>
        <w:rPr/>
        <w:t>поддержки</w:t>
      </w:r>
      <w:r>
        <w:rPr>
          <w:spacing w:val="-2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специальной</w:t>
      </w:r>
      <w:r>
        <w:rPr>
          <w:spacing w:val="-2"/>
        </w:rPr>
        <w:t> </w:t>
      </w:r>
      <w:r>
        <w:rPr/>
        <w:t>вое</w:t>
      </w:r>
      <w:r>
        <w:rPr/>
        <w:t>нной</w:t>
      </w:r>
      <w:r>
        <w:rPr/>
        <w:t> операции "Защитники Отечества" при согласии участника специальной военной опера</w:t>
      </w:r>
      <w:r>
        <w:rPr/>
        <w:t>ции</w:t>
      </w:r>
      <w:r>
        <w:rPr/>
        <w:t> представляет в территориальный фонд обязательного медицинского страхования конкр</w:t>
      </w:r>
      <w:r>
        <w:rPr/>
        <w:t>етного</w:t>
      </w:r>
      <w:r>
        <w:rPr/>
        <w:t> субъекта Российской Федерации сведения о месте нахождения участника специальной вое</w:t>
      </w:r>
      <w:r>
        <w:rPr/>
        <w:t>нной</w:t>
      </w:r>
      <w:r>
        <w:rPr/>
        <w:t> операции (при наличии такой информации и отличии такого места нахождения от мес</w:t>
      </w:r>
      <w:r>
        <w:rPr/>
        <w:t>та</w:t>
      </w:r>
      <w:r>
        <w:rPr/>
        <w:t> регистрации участника), его контактные данные, информацию о возможных ограничениях </w:t>
      </w:r>
      <w:r>
        <w:rPr/>
        <w:t>в</w:t>
      </w:r>
      <w:r>
        <w:rPr/>
        <w:t> состоянии здоровья участника специальной военной операции, затрудняющих самостояте</w:t>
      </w:r>
      <w:r>
        <w:rPr/>
        <w:t>льное</w:t>
      </w:r>
      <w:r>
        <w:rPr/>
        <w:t> его обращение в медицинскую организацию, иную информацию о состоянии его здоровья.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1" w:right="46" w:firstLine="540"/>
        <w:jc w:val="both"/>
      </w:pPr>
      <w:r>
        <w:rPr/>
        <w:t>Территориальный фонд обязательного медицинского страхования на основании </w:t>
      </w:r>
      <w:hyperlink r:id="rId27">
        <w:r>
          <w:rPr>
            <w:color w:val="0000FF"/>
          </w:rPr>
          <w:t>пункта </w:t>
        </w:r>
        <w:r>
          <w:rPr>
            <w:color w:val="0000FF"/>
          </w:rPr>
          <w:t>15</w:t>
        </w:r>
      </w:hyperlink>
      <w:r>
        <w:rPr>
          <w:color w:val="0000FF"/>
        </w:rPr>
        <w:t> </w:t>
      </w:r>
      <w:hyperlink r:id="rId27">
        <w:r>
          <w:rPr>
            <w:color w:val="0000FF"/>
          </w:rPr>
          <w:t>части 2 статьи 44</w:t>
        </w:r>
      </w:hyperlink>
      <w:r>
        <w:rPr>
          <w:color w:val="0000FF"/>
        </w:rPr>
        <w:t> </w:t>
      </w:r>
      <w:r>
        <w:rPr/>
        <w:t>Федерального закона "Об обязательном медицинском страховании </w:t>
      </w:r>
      <w:r>
        <w:rPr/>
        <w:t>в</w:t>
      </w:r>
      <w:r>
        <w:rPr/>
        <w:t> Российской Федерации" определяет медицинскую организацию, выбранную участник</w:t>
      </w:r>
      <w:r>
        <w:rPr/>
        <w:t>ом</w:t>
      </w:r>
      <w:r>
        <w:rPr/>
        <w:t> специальной военной операции для получения первичной медико-санитарной помощи, </w:t>
      </w:r>
      <w:r>
        <w:rPr/>
        <w:t>и</w:t>
      </w:r>
      <w:r>
        <w:rPr/>
        <w:t> направляет ей полученную от Государственного фонда поддержки участников специа</w:t>
      </w:r>
      <w:r>
        <w:rPr/>
        <w:t>льной</w:t>
      </w:r>
      <w:r>
        <w:rPr/>
        <w:t> военной операции "Защитники Отечества" информацию в целях организации участни</w:t>
      </w:r>
      <w:r>
        <w:rPr/>
        <w:t>ку</w:t>
      </w:r>
      <w:r>
        <w:rPr/>
        <w:t> специальной военной операции первичной медико-санитарной помощи во внеочере</w:t>
      </w:r>
      <w:r>
        <w:rPr/>
        <w:t>дном</w:t>
      </w:r>
      <w:r>
        <w:rPr>
          <w:spacing w:val="40"/>
        </w:rPr>
        <w:t> </w:t>
      </w:r>
      <w:r>
        <w:rPr>
          <w:spacing w:val="-2"/>
        </w:rPr>
        <w:t>порядке.</w:t>
      </w:r>
    </w:p>
    <w:p>
      <w:pPr>
        <w:pStyle w:val="BodyText"/>
        <w:spacing w:line="225" w:lineRule="auto" w:before="240"/>
        <w:ind w:left="511" w:right="52" w:firstLine="540"/>
        <w:jc w:val="both"/>
      </w:pPr>
      <w:r>
        <w:rPr/>
        <w:t>Медицинская организация, выбранная участником специальной военной операции </w:t>
      </w:r>
      <w:r>
        <w:rPr/>
        <w:t>для</w:t>
      </w:r>
      <w:r>
        <w:rPr/>
        <w:t> получения первичной медико-санитарной помощи, определяет порядок организации так</w:t>
      </w:r>
      <w:r>
        <w:rPr/>
        <w:t>им</w:t>
      </w:r>
      <w:r>
        <w:rPr/>
        <w:t> гражданам первичной медико-санитарной помощи и выделяет отдельного медицин</w:t>
      </w:r>
      <w:r>
        <w:rPr/>
        <w:t>ского</w:t>
      </w:r>
      <w:r>
        <w:rPr/>
        <w:t> работника, координирующего предоставление участнику специальной военной опера</w:t>
      </w:r>
      <w:r>
        <w:rPr/>
        <w:t>ции</w:t>
      </w:r>
      <w:r>
        <w:rPr/>
        <w:t> первичной медико-санитарной помощи во внеочередном порядке. Также руководител</w:t>
      </w:r>
      <w:r>
        <w:rPr/>
        <w:t>ем</w:t>
      </w:r>
      <w:r>
        <w:rPr/>
        <w:t> медицинской организации могут быть выделены фиксированное время и даты прие</w:t>
      </w:r>
      <w:r>
        <w:rPr/>
        <w:t>ма</w:t>
      </w:r>
      <w:r>
        <w:rPr>
          <w:spacing w:val="40"/>
        </w:rPr>
        <w:t> </w:t>
      </w:r>
      <w:r>
        <w:rPr/>
        <w:t>участников специальной военной операции в целях прохождения ими диспансеризации </w:t>
      </w:r>
      <w:r>
        <w:rPr/>
        <w:t>и</w:t>
      </w:r>
      <w:r>
        <w:rPr/>
        <w:t> диспансерного наблюдения с доведением этой информации до Государственного ф</w:t>
      </w:r>
      <w:r>
        <w:rPr/>
        <w:t>онда</w:t>
      </w:r>
      <w:r>
        <w:rPr/>
        <w:t> поддержки участников специальной военной операции "Защитники Отечества", в том числе </w:t>
      </w:r>
      <w:r>
        <w:rPr/>
        <w:t>в</w:t>
      </w:r>
      <w:r>
        <w:rPr/>
        <w:t> целях организации доезда участника специальной военной операции до медицинск</w:t>
      </w:r>
      <w:r>
        <w:rPr/>
        <w:t>ой</w:t>
      </w:r>
      <w:r>
        <w:rPr/>
        <w:t> </w:t>
      </w:r>
      <w:r>
        <w:rPr>
          <w:spacing w:val="-2"/>
        </w:rPr>
        <w:t>организации.</w:t>
      </w:r>
    </w:p>
    <w:p>
      <w:pPr>
        <w:pStyle w:val="BodyText"/>
        <w:spacing w:line="225" w:lineRule="auto" w:before="238"/>
        <w:ind w:left="511" w:right="51" w:firstLine="540"/>
        <w:jc w:val="both"/>
      </w:pPr>
      <w:r>
        <w:rPr/>
        <w:t>В случае невозможности прибытия участника специальной военной операции </w:t>
      </w:r>
      <w:r>
        <w:rPr/>
        <w:t>в</w:t>
      </w:r>
      <w:r>
        <w:rPr/>
        <w:t> медицинскую организацию медицинская организация, выбранная участником специа</w:t>
      </w:r>
      <w:r>
        <w:rPr/>
        <w:t>льной</w:t>
      </w:r>
      <w:r>
        <w:rPr/>
        <w:t> военной операции для получения первичной медико-санитарной помощи, организует выезд </w:t>
      </w:r>
      <w:r>
        <w:rPr/>
        <w:t>к</w:t>
      </w:r>
      <w:r>
        <w:rPr/>
        <w:t> участнику специальной военной операции медицинской бригады, оснащенной необходимы</w:t>
      </w:r>
      <w:r>
        <w:rPr/>
        <w:t>ми</w:t>
      </w:r>
      <w:r>
        <w:rPr/>
        <w:t> медицинскими изделиями для проведения соответствующих обследований.</w:t>
      </w:r>
    </w:p>
    <w:p>
      <w:pPr>
        <w:pStyle w:val="BodyText"/>
        <w:spacing w:line="225" w:lineRule="auto" w:before="240"/>
        <w:ind w:left="511" w:right="52" w:firstLine="540"/>
        <w:jc w:val="both"/>
      </w:pPr>
      <w:r>
        <w:rPr/>
        <w:t>В течение месяца после получения медицинской организацией информации о прибы</w:t>
      </w:r>
      <w:r>
        <w:rPr/>
        <w:t>тии</w:t>
      </w:r>
      <w:r>
        <w:rPr/>
        <w:t> участника специальной военной операции в субъект Российской Федерации ему организует</w:t>
      </w:r>
      <w:r>
        <w:rPr/>
        <w:t>ся</w:t>
      </w:r>
      <w:r>
        <w:rPr/>
        <w:t> проведение диспансеризации. При проведении участнику специальной военной опера</w:t>
      </w:r>
      <w:r>
        <w:rPr/>
        <w:t>ции</w:t>
      </w:r>
      <w:r>
        <w:rPr>
          <w:spacing w:val="40"/>
        </w:rPr>
        <w:t> </w:t>
      </w:r>
      <w:r>
        <w:rPr/>
        <w:t>первого этапа диспансеризации врач-терапевт оценивает необходимость предоставле</w:t>
      </w:r>
      <w:r>
        <w:rPr/>
        <w:t>ния</w:t>
      </w:r>
      <w:r>
        <w:rPr/>
        <w:t> участнику специальной военной операции дополнительных обследований и консульта</w:t>
      </w:r>
      <w:r>
        <w:rPr/>
        <w:t>ций</w:t>
      </w:r>
      <w:r>
        <w:rPr/>
        <w:t> специалистов в целях оценки состояния его здоровья. Рекомендуется обеспечить проведе</w:t>
      </w:r>
      <w:r>
        <w:rPr/>
        <w:t>ние</w:t>
      </w:r>
      <w:r>
        <w:rPr/>
        <w:t> таких дополнительных обследований и консультаций в день осуществления первого эта</w:t>
      </w:r>
      <w:r>
        <w:rPr/>
        <w:t>па</w:t>
      </w:r>
      <w:r>
        <w:rPr/>
        <w:t> диспансеризации. При невозможности проведения таких обследований и консультаций в де</w:t>
      </w:r>
      <w:r>
        <w:rPr/>
        <w:t>нь</w:t>
      </w:r>
      <w:r>
        <w:rPr/>
        <w:t> проведения первого этапа диспансеризации они проводятся в период, не превышающий:</w:t>
      </w:r>
    </w:p>
    <w:p>
      <w:pPr>
        <w:pStyle w:val="BodyText"/>
        <w:spacing w:line="225" w:lineRule="auto" w:before="238"/>
        <w:ind w:left="511" w:right="59" w:firstLine="540"/>
        <w:jc w:val="both"/>
      </w:pPr>
      <w:r>
        <w:rPr/>
        <w:t>3 рабочих дней после проведения первого этапа диспансеризации в случае прожива</w:t>
      </w:r>
      <w:r>
        <w:rPr/>
        <w:t>ния</w:t>
      </w:r>
      <w:r>
        <w:rPr/>
        <w:t> участника специальной военной операции в городском населенном пункте;</w:t>
      </w:r>
    </w:p>
    <w:p>
      <w:pPr>
        <w:pStyle w:val="BodyText"/>
        <w:spacing w:line="225" w:lineRule="auto" w:before="240"/>
        <w:ind w:left="511" w:right="54" w:firstLine="540"/>
        <w:jc w:val="both"/>
      </w:pPr>
      <w:r>
        <w:rPr/>
        <w:t>10 рабочих дней после проведения первого этапа диспансеризации в случае прожива</w:t>
      </w:r>
      <w:r>
        <w:rPr/>
        <w:t>ния</w:t>
      </w:r>
      <w:r>
        <w:rPr/>
        <w:t> участника специальной военной операции в сельской местности (поселке городского тип</w:t>
      </w:r>
      <w:r>
        <w:rPr/>
        <w:t>а,</w:t>
      </w:r>
      <w:r>
        <w:rPr/>
        <w:t> рабочем поселке) или в отдаленном населенном пункте.</w:t>
      </w:r>
    </w:p>
    <w:p>
      <w:pPr>
        <w:pStyle w:val="BodyText"/>
        <w:spacing w:line="225" w:lineRule="auto" w:before="240"/>
        <w:ind w:left="511" w:right="55" w:firstLine="540"/>
        <w:jc w:val="both"/>
      </w:pPr>
      <w:r>
        <w:rPr/>
        <w:t>Если участник специальной военной операции нуждается в постоянном динамическ</w:t>
      </w:r>
      <w:r>
        <w:rPr/>
        <w:t>ом</w:t>
      </w:r>
      <w:r>
        <w:rPr/>
        <w:t> наблюдении за ним со стороны медицинских работников соответствующего профиля </w:t>
      </w:r>
      <w:r>
        <w:rPr/>
        <w:t>и</w:t>
      </w:r>
      <w:r>
        <w:rPr/>
        <w:t> проживает в отдаленном населенном пункте, такое динамическое наблюдение может бы</w:t>
      </w:r>
      <w:r>
        <w:rPr/>
        <w:t>ть</w:t>
      </w:r>
      <w:r>
        <w:rPr/>
        <w:t> организовано с использованием телемедицинских технологий.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52" w:firstLine="540"/>
        <w:jc w:val="both"/>
      </w:pPr>
      <w:r>
        <w:rPr/>
        <w:t>В случае если медицинские работники при оказании участнику специальной вое</w:t>
      </w:r>
      <w:r>
        <w:rPr/>
        <w:t>нной</w:t>
      </w:r>
      <w:r>
        <w:rPr/>
        <w:t> операции медицинской помощи выявляют необходимость предоставления участни</w:t>
      </w:r>
      <w:r>
        <w:rPr/>
        <w:t>ку</w:t>
      </w:r>
      <w:r>
        <w:rPr/>
        <w:t> специальной военной операции социальных услуг, эта информация передается медицинск</w:t>
      </w:r>
      <w:r>
        <w:rPr/>
        <w:t>ими</w:t>
      </w:r>
      <w:r>
        <w:rPr/>
        <w:t> работниками руководителю медицинской организации, выбранной участником специа</w:t>
      </w:r>
      <w:r>
        <w:rPr/>
        <w:t>льной</w:t>
      </w:r>
      <w:r>
        <w:rPr/>
        <w:t> военной операции для получения первичной медико-санитарной помощи, который направляет </w:t>
      </w:r>
      <w:r>
        <w:rPr/>
        <w:t>ее</w:t>
      </w:r>
      <w:r>
        <w:rPr/>
        <w:t> руководителю органа социальной защиты соответствующего субъекта Российской Федерации.</w:t>
      </w:r>
    </w:p>
    <w:p>
      <w:pPr>
        <w:pStyle w:val="BodyText"/>
        <w:spacing w:line="225" w:lineRule="auto" w:before="239"/>
        <w:ind w:left="512" w:right="55" w:firstLine="540"/>
        <w:jc w:val="both"/>
      </w:pPr>
      <w:r>
        <w:rPr/>
        <w:t>После</w:t>
      </w:r>
      <w:r>
        <w:rPr>
          <w:spacing w:val="-2"/>
        </w:rPr>
        <w:t> </w:t>
      </w:r>
      <w:r>
        <w:rPr/>
        <w:t>получения</w:t>
      </w:r>
      <w:r>
        <w:rPr>
          <w:spacing w:val="-2"/>
        </w:rPr>
        <w:t> </w:t>
      </w:r>
      <w:r>
        <w:rPr/>
        <w:t>указанной</w:t>
      </w:r>
      <w:r>
        <w:rPr>
          <w:spacing w:val="-2"/>
        </w:rPr>
        <w:t> </w:t>
      </w:r>
      <w:r>
        <w:rPr/>
        <w:t>информации</w:t>
      </w:r>
      <w:r>
        <w:rPr>
          <w:spacing w:val="-2"/>
        </w:rPr>
        <w:t> </w:t>
      </w:r>
      <w:r>
        <w:rPr/>
        <w:t>руководитель</w:t>
      </w:r>
      <w:r>
        <w:rPr>
          <w:spacing w:val="-2"/>
        </w:rPr>
        <w:t> </w:t>
      </w:r>
      <w:r>
        <w:rPr/>
        <w:t>органа</w:t>
      </w:r>
      <w:r>
        <w:rPr>
          <w:spacing w:val="-2"/>
        </w:rPr>
        <w:t> </w:t>
      </w:r>
      <w:r>
        <w:rPr/>
        <w:t>социальной</w:t>
      </w:r>
      <w:r>
        <w:rPr>
          <w:spacing w:val="-2"/>
        </w:rPr>
        <w:t> </w:t>
      </w:r>
      <w:r>
        <w:rPr/>
        <w:t>защиты</w:t>
      </w:r>
      <w:r>
        <w:rPr>
          <w:spacing w:val="-2"/>
        </w:rPr>
        <w:t> </w:t>
      </w:r>
      <w:r>
        <w:rPr/>
        <w:t>субъек</w:t>
      </w:r>
      <w:r>
        <w:rPr/>
        <w:t>та</w:t>
      </w:r>
      <w:r>
        <w:rPr/>
        <w:t> Российской Федерации организует предоставление участнику специальной военной опера</w:t>
      </w:r>
      <w:r>
        <w:rPr/>
        <w:t>ции</w:t>
      </w:r>
      <w:r>
        <w:rPr/>
        <w:t> необходимых ему социальных услуг в порядке, устанавливаемом Министерством труда </w:t>
      </w:r>
      <w:r>
        <w:rPr/>
        <w:t>и</w:t>
      </w:r>
      <w:r>
        <w:rPr/>
        <w:t> социальной защиты Российской Федерации.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При оказании социальных услуг руководители органов социальной защиты субъек</w:t>
      </w:r>
      <w:r>
        <w:rPr/>
        <w:t>тов</w:t>
      </w:r>
      <w:r>
        <w:rPr/>
        <w:t> 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4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информируют</w:t>
      </w:r>
      <w:r>
        <w:rPr>
          <w:spacing w:val="-4"/>
        </w:rPr>
        <w:t> </w:t>
      </w:r>
      <w:r>
        <w:rPr/>
        <w:t>руководителя</w:t>
      </w:r>
      <w:r>
        <w:rPr>
          <w:spacing w:val="-4"/>
        </w:rPr>
        <w:t> </w:t>
      </w:r>
      <w:r>
        <w:rPr/>
        <w:t>медицинской</w:t>
      </w:r>
      <w:r>
        <w:rPr>
          <w:spacing w:val="-4"/>
        </w:rPr>
        <w:t> </w:t>
      </w:r>
      <w:r>
        <w:rPr/>
        <w:t>организации,</w:t>
      </w:r>
      <w:r>
        <w:rPr>
          <w:spacing w:val="-4"/>
        </w:rPr>
        <w:t> </w:t>
      </w:r>
      <w:r>
        <w:rPr/>
        <w:t>выбра</w:t>
      </w:r>
      <w:r>
        <w:rPr/>
        <w:t>нной</w:t>
      </w:r>
      <w:r>
        <w:rPr/>
        <w:t> участником специальной военной операции для получения первичной медико-санита</w:t>
      </w:r>
      <w:r>
        <w:rPr/>
        <w:t>рной</w:t>
      </w:r>
      <w:r>
        <w:rPr/>
        <w:t> помощи, о выявленной потребности в предоставлении участнику специальной военной опера</w:t>
      </w:r>
      <w:r>
        <w:rPr/>
        <w:t>ции</w:t>
      </w:r>
      <w:r>
        <w:rPr/>
        <w:t> медицинской помощи.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При наличии показаний специализированная, в том числе высокотехнологичн</w:t>
      </w:r>
      <w:r>
        <w:rPr/>
        <w:t>ая,</w:t>
      </w:r>
      <w:r>
        <w:rPr/>
        <w:t> медицинская помощь предоставляется участнику специальной военной операции </w:t>
      </w:r>
      <w:r>
        <w:rPr/>
        <w:t>во</w:t>
      </w:r>
      <w:r>
        <w:rPr/>
        <w:t> внеочередном порядке.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Медицинская реабилитация предоставляется участникам специальной военной опера</w:t>
      </w:r>
      <w:r>
        <w:rPr/>
        <w:t>ции</w:t>
      </w:r>
      <w:r>
        <w:rPr/>
        <w:t> также во внеочередном порядке в соответствии с положениями, установленными настоящ</w:t>
      </w:r>
      <w:r>
        <w:rPr/>
        <w:t>ей</w:t>
      </w:r>
      <w:r>
        <w:rPr/>
        <w:t> Программой, в том числе в амбулаторных условиях и на дому. При оказании медицинск</w:t>
      </w:r>
      <w:r>
        <w:rPr/>
        <w:t>ой</w:t>
      </w:r>
      <w:r>
        <w:rPr/>
        <w:t> реабилитации на дому на период лечения пациенту предоставляются медицинские издели</w:t>
      </w:r>
      <w:r>
        <w:rPr/>
        <w:t>я,</w:t>
      </w:r>
      <w:r>
        <w:rPr/>
        <w:t> предназначенные для восстановления функций органов и систем, в соответствии с клиническ</w:t>
      </w:r>
      <w:r>
        <w:rPr/>
        <w:t>ими</w:t>
      </w:r>
      <w:r>
        <w:rPr/>
        <w:t> рекомендациями по соответствующему заболеванию. Медицинская реабилитаци</w:t>
      </w:r>
      <w:r>
        <w:rPr/>
        <w:t>я,</w:t>
      </w:r>
      <w:r>
        <w:rPr/>
        <w:t> предоставляемая участнику специальной военной операции, при наличии медицин</w:t>
      </w:r>
      <w:r>
        <w:rPr/>
        <w:t>ских</w:t>
      </w:r>
      <w:r>
        <w:rPr>
          <w:spacing w:val="40"/>
        </w:rPr>
        <w:t> </w:t>
      </w:r>
      <w:r>
        <w:rPr/>
        <w:t>показаний может включать продолжительную медицинскую реабилитацию (длительностью </w:t>
      </w:r>
      <w:r>
        <w:rPr/>
        <w:t>30</w:t>
      </w:r>
      <w:r>
        <w:rPr/>
        <w:t> суток и более).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В случае если участник специальной военной операции признается медицинск</w:t>
      </w:r>
      <w:r>
        <w:rPr/>
        <w:t>ой</w:t>
      </w:r>
      <w:r>
        <w:rPr/>
        <w:t> организацией нуждающимся в оказании паллиативной медицинской помощи, такая </w:t>
      </w:r>
      <w:r>
        <w:rPr/>
        <w:t>помощь</w:t>
      </w:r>
      <w:r>
        <w:rPr/>
        <w:t> предоставляется ему во внеочередном порядке с соответствии с положениями, установленны</w:t>
      </w:r>
      <w:r>
        <w:rPr/>
        <w:t>ми</w:t>
      </w:r>
      <w:r>
        <w:rPr/>
        <w:t> настоящей Программой. При организации паллиативной медицинской помощи на дому </w:t>
      </w:r>
      <w:r>
        <w:rPr/>
        <w:t>за</w:t>
      </w:r>
      <w:r>
        <w:rPr/>
        <w:t> участником специальной военной операции закрепляется выездная паллиативная бригад</w:t>
      </w:r>
      <w:r>
        <w:rPr/>
        <w:t>а,</w:t>
      </w:r>
      <w:r>
        <w:rPr/>
        <w:t> осуществляющая выезд к такому пациенту на дом с частотой не реже 1 раза в неделю и </w:t>
      </w:r>
      <w:r>
        <w:rPr/>
        <w:t>по</w:t>
      </w:r>
      <w:r>
        <w:rPr/>
        <w:t> медицинским показаниям.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Медицинские организации и их подразделения при наличии показаний обеспечив</w:t>
      </w:r>
      <w:r>
        <w:rPr/>
        <w:t>ают</w:t>
      </w:r>
      <w:r>
        <w:rPr/>
        <w:t> участника специальной военной операции медицинскими изделиями, предназначенными </w:t>
      </w:r>
      <w:r>
        <w:rPr/>
        <w:t>для</w:t>
      </w:r>
      <w:r>
        <w:rPr/>
        <w:t> поддержания функций органов и систем организма человека для использования на дому, </w:t>
      </w:r>
      <w:r>
        <w:rPr/>
        <w:t>по</w:t>
      </w:r>
      <w:r>
        <w:rPr/>
        <w:t> перечню, утвержденному Министерством здравоохранения Российской Федерации, а т</w:t>
      </w:r>
      <w:r>
        <w:rPr/>
        <w:t>акже</w:t>
      </w:r>
      <w:r>
        <w:rPr/>
        <w:t> необходимыми лекарственными препаратами, в том числе наркотическими лекарственны</w:t>
      </w:r>
      <w:r>
        <w:rPr/>
        <w:t>ми</w:t>
      </w:r>
      <w:r>
        <w:rPr/>
        <w:t> препаратами и психотропными лекарственными препаратами, используемыми при посещени</w:t>
      </w:r>
      <w:r>
        <w:rPr/>
        <w:t>ях</w:t>
      </w:r>
      <w:r>
        <w:rPr>
          <w:spacing w:val="40"/>
        </w:rPr>
        <w:t> </w:t>
      </w:r>
      <w:r>
        <w:rPr/>
        <w:t>на дому, и продуктами лечебного (энтерального) питания.</w:t>
      </w:r>
    </w:p>
    <w:p>
      <w:pPr>
        <w:pStyle w:val="BodyText"/>
        <w:tabs>
          <w:tab w:pos="2446" w:val="left" w:leader="none"/>
          <w:tab w:pos="4043" w:val="left" w:leader="none"/>
          <w:tab w:pos="5174" w:val="left" w:leader="none"/>
          <w:tab w:pos="6426" w:val="left" w:leader="none"/>
          <w:tab w:pos="7089" w:val="left" w:leader="none"/>
          <w:tab w:pos="8235" w:val="left" w:leader="none"/>
          <w:tab w:pos="9579" w:val="left" w:leader="none"/>
        </w:tabs>
        <w:spacing w:before="229"/>
        <w:ind w:left="1052"/>
      </w:pPr>
      <w:r>
        <w:rPr>
          <w:spacing w:val="-2"/>
        </w:rPr>
        <w:t>Участники</w:t>
      </w:r>
      <w:r>
        <w:rPr/>
        <w:tab/>
      </w:r>
      <w:r>
        <w:rPr>
          <w:spacing w:val="-2"/>
        </w:rPr>
        <w:t>специальной</w:t>
      </w:r>
      <w:r>
        <w:rPr/>
        <w:tab/>
      </w:r>
      <w:r>
        <w:rPr>
          <w:spacing w:val="-2"/>
        </w:rPr>
        <w:t>военной</w:t>
      </w:r>
      <w:r>
        <w:rPr/>
        <w:tab/>
      </w:r>
      <w:r>
        <w:rPr>
          <w:spacing w:val="-2"/>
        </w:rPr>
        <w:t>операции</w:t>
      </w:r>
      <w:r>
        <w:rPr/>
        <w:tab/>
      </w:r>
      <w:r>
        <w:rPr>
          <w:spacing w:val="-5"/>
        </w:rPr>
        <w:t>при</w:t>
      </w:r>
      <w:r>
        <w:rPr/>
        <w:tab/>
      </w:r>
      <w:r>
        <w:rPr>
          <w:spacing w:val="-2"/>
        </w:rPr>
        <w:t>наличии</w:t>
      </w:r>
      <w:r>
        <w:rPr/>
        <w:tab/>
      </w:r>
      <w:r>
        <w:rPr>
          <w:spacing w:val="-2"/>
        </w:rPr>
        <w:t>показаний</w:t>
      </w:r>
      <w:r>
        <w:rPr/>
        <w:tab/>
      </w:r>
      <w:r>
        <w:rPr>
          <w:spacing w:val="-2"/>
        </w:rPr>
        <w:t>получают</w:t>
      </w:r>
    </w:p>
    <w:p>
      <w:pPr>
        <w:pStyle w:val="BodyText"/>
        <w:spacing w:after="0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3"/>
        <w:jc w:val="both"/>
      </w:pPr>
      <w:r>
        <w:rPr/>
        <w:t>санаторно-курортное лечение в рамках Программы в приоритетном порядке вне зависимости </w:t>
      </w:r>
      <w:r>
        <w:rPr/>
        <w:t>от</w:t>
      </w:r>
      <w:r>
        <w:rPr/>
        <w:t> наличия у них инвалидности. При наличии показаний к прохождению санаторно-</w:t>
      </w:r>
      <w:r>
        <w:rPr/>
        <w:t>курортного</w:t>
      </w:r>
      <w:r>
        <w:rPr/>
        <w:t> лечения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федеральной</w:t>
      </w:r>
      <w:r>
        <w:rPr>
          <w:spacing w:val="-4"/>
        </w:rPr>
        <w:t> </w:t>
      </w:r>
      <w:r>
        <w:rPr/>
        <w:t>санаторно-курортной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решение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выдаче</w:t>
      </w:r>
      <w:r>
        <w:rPr>
          <w:spacing w:val="-4"/>
        </w:rPr>
        <w:t> </w:t>
      </w:r>
      <w:r>
        <w:rPr/>
        <w:t>путевки</w:t>
      </w:r>
      <w:r>
        <w:rPr>
          <w:spacing w:val="-4"/>
        </w:rPr>
        <w:t> </w:t>
      </w:r>
      <w:r>
        <w:rPr/>
        <w:t>на</w:t>
      </w:r>
      <w:r>
        <w:rPr/>
        <w:t> санаторно-курортное лечение принимается такой федеральной санаторно-к</w:t>
      </w:r>
      <w:r>
        <w:rPr/>
        <w:t>урортной</w:t>
      </w:r>
      <w:r>
        <w:rPr/>
        <w:t> организацией во внеочередном порядке.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Перечень санаторно-курортных организаций, в которые могут быть направлены участни</w:t>
      </w:r>
      <w:r>
        <w:rPr/>
        <w:t>ки</w:t>
      </w:r>
      <w:r>
        <w:rPr/>
        <w:t> специальной военной операции с учетом состояния их здоровья, устанавливается в соответс</w:t>
      </w:r>
      <w:r>
        <w:rPr/>
        <w:t>твии</w:t>
      </w:r>
      <w:r>
        <w:rPr/>
        <w:t> с </w:t>
      </w:r>
      <w:r>
        <w:rPr>
          <w:color w:val="0000FF"/>
        </w:rPr>
        <w:t>пунктом 12 </w:t>
      </w:r>
      <w:r>
        <w:rPr/>
        <w:t>постановления Правительства Российской Федерации от 27 декабря 2024 г. N </w:t>
      </w:r>
      <w:r>
        <w:rPr/>
        <w:t>1940</w:t>
      </w:r>
      <w:r>
        <w:rPr/>
        <w:t> "О</w:t>
      </w:r>
      <w:r>
        <w:rPr>
          <w:spacing w:val="-4"/>
        </w:rPr>
        <w:t> </w:t>
      </w:r>
      <w:r>
        <w:rPr/>
        <w:t>Программе</w:t>
      </w:r>
      <w:r>
        <w:rPr>
          <w:spacing w:val="-5"/>
        </w:rPr>
        <w:t> </w:t>
      </w:r>
      <w:r>
        <w:rPr/>
        <w:t>государственных</w:t>
      </w:r>
      <w:r>
        <w:rPr>
          <w:spacing w:val="-4"/>
        </w:rPr>
        <w:t> </w:t>
      </w:r>
      <w:r>
        <w:rPr/>
        <w:t>гарантий</w:t>
      </w:r>
      <w:r>
        <w:rPr>
          <w:spacing w:val="-4"/>
        </w:rPr>
        <w:t> </w:t>
      </w:r>
      <w:r>
        <w:rPr/>
        <w:t>бесплатного</w:t>
      </w:r>
      <w:r>
        <w:rPr>
          <w:spacing w:val="-4"/>
        </w:rPr>
        <w:t> </w:t>
      </w:r>
      <w:r>
        <w:rPr/>
        <w:t>оказания</w:t>
      </w:r>
      <w:r>
        <w:rPr>
          <w:spacing w:val="-5"/>
        </w:rPr>
        <w:t> </w:t>
      </w:r>
      <w:r>
        <w:rPr/>
        <w:t>гражданам</w:t>
      </w:r>
      <w:r>
        <w:rPr>
          <w:spacing w:val="-4"/>
        </w:rPr>
        <w:t> </w:t>
      </w:r>
      <w:r>
        <w:rPr/>
        <w:t>медицинской</w:t>
      </w:r>
      <w:r>
        <w:rPr>
          <w:spacing w:val="-4"/>
        </w:rPr>
        <w:t> </w:t>
      </w:r>
      <w:r>
        <w:rPr/>
        <w:t>помощи</w:t>
      </w:r>
      <w:r>
        <w:rPr/>
        <w:t> на 2025 год и на плановый период 2026 и 2027 годов".</w:t>
      </w:r>
    </w:p>
    <w:p>
      <w:pPr>
        <w:pStyle w:val="BodyText"/>
        <w:spacing w:line="225" w:lineRule="auto" w:before="239"/>
        <w:ind w:left="512" w:right="50" w:firstLine="540"/>
        <w:jc w:val="both"/>
      </w:pPr>
      <w:r>
        <w:rPr/>
        <w:t>Федеральный фонд обязательного медицинского страхования ведет отдельный учет слу</w:t>
      </w:r>
      <w:r>
        <w:rPr/>
        <w:t>чаев</w:t>
      </w:r>
      <w:r>
        <w:rPr/>
        <w:t> оказания медицинской помощи участникам специальной военной операции в разрезе условий </w:t>
      </w:r>
      <w:r>
        <w:rPr/>
        <w:t>и</w:t>
      </w:r>
      <w:r>
        <w:rPr/>
        <w:t> форм ее оказания, а также учет таких пациентов, получивших медицинскую реабилитацию </w:t>
      </w:r>
      <w:r>
        <w:rPr/>
        <w:t>с</w:t>
      </w:r>
      <w:r>
        <w:rPr/>
        <w:t> учетом ее этапности.</w:t>
      </w:r>
    </w:p>
    <w:p>
      <w:pPr>
        <w:pStyle w:val="BodyText"/>
        <w:spacing w:line="225" w:lineRule="auto" w:before="239"/>
        <w:ind w:left="512" w:right="55" w:firstLine="540"/>
        <w:jc w:val="both"/>
      </w:pPr>
      <w:r>
        <w:rPr/>
        <w:t>На всех этапах оказания медицинской помощи участник специальной военной опера</w:t>
      </w:r>
      <w:r>
        <w:rPr/>
        <w:t>ции</w:t>
      </w:r>
      <w:r>
        <w:rPr/>
        <w:t> имеет право на консультирование медицинским психологом как при самостояте</w:t>
      </w:r>
      <w:r>
        <w:rPr/>
        <w:t>льном</w:t>
      </w:r>
      <w:r>
        <w:rPr/>
        <w:t> обращении, так и по направлению лечащего врача.</w:t>
      </w:r>
    </w:p>
    <w:p>
      <w:pPr>
        <w:pStyle w:val="BodyText"/>
        <w:spacing w:line="225" w:lineRule="auto" w:before="240"/>
        <w:ind w:left="512" w:right="49" w:firstLine="540"/>
        <w:jc w:val="both"/>
      </w:pPr>
      <w:r>
        <w:rPr/>
        <w:t>Министерством здравоохранения Российской Федерации организуется предоставле</w:t>
      </w:r>
      <w:r>
        <w:rPr/>
        <w:t>ние</w:t>
      </w:r>
      <w:r>
        <w:rPr/>
        <w:t> медицинской</w:t>
      </w:r>
      <w:r>
        <w:rPr>
          <w:spacing w:val="80"/>
        </w:rPr>
        <w:t> </w:t>
      </w:r>
      <w:r>
        <w:rPr/>
        <w:t>помощи</w:t>
      </w:r>
      <w:r>
        <w:rPr>
          <w:spacing w:val="80"/>
        </w:rPr>
        <w:t> </w:t>
      </w:r>
      <w:r>
        <w:rPr/>
        <w:t>участникам</w:t>
      </w:r>
      <w:r>
        <w:rPr>
          <w:spacing w:val="80"/>
        </w:rPr>
        <w:t> </w:t>
      </w:r>
      <w:r>
        <w:rPr/>
        <w:t>специальной</w:t>
      </w:r>
      <w:r>
        <w:rPr>
          <w:spacing w:val="80"/>
        </w:rPr>
        <w:t> </w:t>
      </w:r>
      <w:r>
        <w:rPr/>
        <w:t>военной</w:t>
      </w:r>
      <w:r>
        <w:rPr>
          <w:spacing w:val="80"/>
        </w:rPr>
        <w:t> </w:t>
      </w:r>
      <w:r>
        <w:rPr/>
        <w:t>операции,</w:t>
      </w:r>
      <w:r>
        <w:rPr>
          <w:spacing w:val="80"/>
        </w:rPr>
        <w:t> </w:t>
      </w:r>
      <w:r>
        <w:rPr/>
        <w:t>нуждающимся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медико-психологической, психотерапевтической, психиатрической и (или) наркологическ</w:t>
      </w:r>
      <w:r>
        <w:rPr/>
        <w:t>ой</w:t>
      </w:r>
      <w:r>
        <w:rPr/>
        <w:t> медицинской помощи, в том числе на базе профильной федеральной медицинской организ</w:t>
      </w:r>
      <w:r>
        <w:rPr/>
        <w:t>ации,</w:t>
      </w:r>
      <w:r>
        <w:rPr/>
        <w:t> включая предоставление этой федеральной медицинской организацией консульта</w:t>
      </w:r>
      <w:r>
        <w:rPr/>
        <w:t>ций</w:t>
      </w:r>
      <w:r>
        <w:rPr/>
        <w:t> профильным медицинским организациям субъектов Российской Федерации очно и </w:t>
      </w:r>
      <w:r>
        <w:rPr/>
        <w:t>с</w:t>
      </w:r>
      <w:r>
        <w:rPr/>
        <w:t> использованием телемедицинских технологий.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Также в территориальной программе государственных гарантий органами исполните</w:t>
      </w:r>
      <w:r>
        <w:rPr/>
        <w:t>льной</w:t>
      </w:r>
      <w:r>
        <w:rPr/>
        <w:t> власти субъектов Российской Федерации устанавливаются отдельные положения, определя</w:t>
      </w:r>
      <w:r>
        <w:rPr/>
        <w:t>ющие</w:t>
      </w:r>
      <w:r>
        <w:rPr/>
        <w:t> порядок зубного протезирования (вне зависимости от наличия у участника специальной вое</w:t>
      </w:r>
      <w:r>
        <w:rPr/>
        <w:t>нной</w:t>
      </w:r>
      <w:r>
        <w:rPr/>
        <w:t> операции инвалидности) и получения участниками специальной военной опера</w:t>
      </w:r>
      <w:r>
        <w:rPr/>
        <w:t>ции</w:t>
      </w:r>
      <w:r>
        <w:rPr/>
        <w:t> лекарственных препаратов во внеочередном порядке за счет бюджетных ассигнований бюдже</w:t>
      </w:r>
      <w:r>
        <w:rPr/>
        <w:t>тов</w:t>
      </w:r>
      <w:r>
        <w:rPr/>
        <w:t> субъектов Российской Федерации.</w:t>
      </w:r>
    </w:p>
    <w:p>
      <w:pPr>
        <w:pStyle w:val="Heading2"/>
        <w:spacing w:before="251"/>
        <w:ind w:left="455"/>
        <w:jc w:val="center"/>
      </w:pPr>
      <w:r>
        <w:rPr>
          <w:spacing w:val="-2"/>
        </w:rPr>
        <w:t>Первичная</w:t>
      </w:r>
      <w:r>
        <w:rPr>
          <w:spacing w:val="2"/>
        </w:rPr>
        <w:t> </w:t>
      </w:r>
      <w:r>
        <w:rPr>
          <w:spacing w:val="-2"/>
        </w:rPr>
        <w:t>медико-санитарная</w:t>
      </w:r>
      <w:r>
        <w:rPr>
          <w:spacing w:val="3"/>
        </w:rPr>
        <w:t> </w:t>
      </w:r>
      <w:r>
        <w:rPr>
          <w:spacing w:val="-2"/>
        </w:rPr>
        <w:t>помощь</w:t>
      </w:r>
    </w:p>
    <w:p>
      <w:pPr>
        <w:pStyle w:val="BodyText"/>
        <w:spacing w:line="225" w:lineRule="auto" w:before="251"/>
        <w:ind w:left="512" w:right="51" w:firstLine="540"/>
        <w:jc w:val="both"/>
      </w:pPr>
      <w:r>
        <w:rPr/>
        <w:t>Первичная медико-санитарная помощь является основой системы оказания медицинск</w:t>
      </w:r>
      <w:r>
        <w:rPr/>
        <w:t>ой</w:t>
      </w:r>
      <w:r>
        <w:rPr/>
        <w:t> помощи и включает в себя мероприятия по профилактике, диагностике, лечению заболеваний </w:t>
      </w:r>
      <w:r>
        <w:rPr/>
        <w:t>и</w:t>
      </w:r>
      <w:r>
        <w:rPr/>
        <w:t> состояний, медицинской реабилитации, наблюдению за течением беременности, формирова</w:t>
      </w:r>
      <w:r>
        <w:rPr/>
        <w:t>нию</w:t>
      </w:r>
      <w:r>
        <w:rPr/>
        <w:t> здорового образа жизни и санитарно-гигиеническому просвещению населения.</w:t>
      </w:r>
    </w:p>
    <w:p>
      <w:pPr>
        <w:pStyle w:val="BodyText"/>
        <w:spacing w:line="225" w:lineRule="auto" w:before="241"/>
        <w:ind w:left="512" w:right="58" w:firstLine="540"/>
        <w:jc w:val="both"/>
      </w:pPr>
      <w:r>
        <w:rPr/>
        <w:t>Первичная медико-санитарная помощь оказывается в амбулаторных условиях и услови</w:t>
      </w:r>
      <w:r>
        <w:rPr/>
        <w:t>ях</w:t>
      </w:r>
      <w:r>
        <w:rPr/>
        <w:t> дневного стационара в плановой и неотложной формах.</w:t>
      </w:r>
    </w:p>
    <w:p>
      <w:pPr>
        <w:pStyle w:val="BodyText"/>
        <w:spacing w:line="225" w:lineRule="auto" w:before="239"/>
        <w:ind w:left="512" w:right="56" w:firstLine="540"/>
        <w:jc w:val="both"/>
      </w:pPr>
      <w:r>
        <w:rPr/>
        <w:t>Первичная доврачебная медико-санитарная помощь оказывается фельдшерами, акушера</w:t>
      </w:r>
      <w:r>
        <w:rPr/>
        <w:t>ми</w:t>
      </w:r>
      <w:r>
        <w:rPr/>
        <w:t> и другими медицинскими работниками со средним профессиональным медицинск</w:t>
      </w:r>
      <w:r>
        <w:rPr/>
        <w:t>им</w:t>
      </w:r>
      <w:r>
        <w:rPr/>
        <w:t> </w:t>
      </w:r>
      <w:r>
        <w:rPr>
          <w:spacing w:val="-2"/>
        </w:rPr>
        <w:t>образованием.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49" w:firstLine="540"/>
        <w:jc w:val="both"/>
      </w:pPr>
      <w:r>
        <w:rPr/>
        <w:t>Первичная врачебная медико-санитарная помощь оказывается врачами-терапевт</w:t>
      </w:r>
      <w:r>
        <w:rPr/>
        <w:t>ами,</w:t>
      </w:r>
      <w:r>
        <w:rPr/>
        <w:t> врачами-терапевтами участковыми, врачами-педиатрами, врачами-педиатрами участковыми </w:t>
      </w:r>
      <w:r>
        <w:rPr/>
        <w:t>и</w:t>
      </w:r>
      <w:r>
        <w:rPr/>
        <w:t> врачами общей практики (семейными врачами).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Для получения первичной врачебной медико-санитарной помощи гражданин выбир</w:t>
      </w:r>
      <w:r>
        <w:rPr/>
        <w:t>ает</w:t>
      </w:r>
      <w:r>
        <w:rPr/>
        <w:t> медицинскую организацию, в том числе по территориально-участковому принципу, не чаще </w:t>
      </w:r>
      <w:r>
        <w:rPr/>
        <w:t>чем</w:t>
      </w:r>
      <w:r>
        <w:rPr/>
        <w:t> один раз в год (за исключением случаев изменения места жительства или места пребыва</w:t>
      </w:r>
      <w:r>
        <w:rPr/>
        <w:t>ния</w:t>
      </w:r>
      <w:r>
        <w:rPr/>
        <w:t> </w:t>
      </w:r>
      <w:r>
        <w:rPr>
          <w:spacing w:val="-2"/>
        </w:rPr>
        <w:t>гражданина).</w:t>
      </w:r>
    </w:p>
    <w:p>
      <w:pPr>
        <w:pStyle w:val="BodyText"/>
        <w:spacing w:line="225" w:lineRule="auto" w:before="239"/>
        <w:ind w:left="512" w:right="50" w:firstLine="540"/>
        <w:jc w:val="both"/>
      </w:pPr>
      <w:r>
        <w:rPr/>
        <w:t>Первичная специализированная медико-санитарная помощь оказывается врачами</w:t>
      </w:r>
      <w:r>
        <w:rPr/>
        <w:t>-</w:t>
      </w:r>
      <w:r>
        <w:rPr/>
        <w:t>специалистами, включая врачей-специалистов медицинских организаций, оказыв</w:t>
      </w:r>
      <w:r>
        <w:rPr/>
        <w:t>ающих</w:t>
      </w:r>
      <w:r>
        <w:rPr/>
        <w:t> специализированную, в том числе высокотехнологичную, медицинскую помощь.</w:t>
      </w:r>
    </w:p>
    <w:p>
      <w:pPr>
        <w:pStyle w:val="Heading2"/>
        <w:spacing w:line="225" w:lineRule="auto" w:before="262"/>
        <w:ind w:left="4240" w:right="1655" w:hanging="2173"/>
      </w:pPr>
      <w:r>
        <w:rPr/>
        <w:t>Специализированная,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том</w:t>
      </w:r>
      <w:r>
        <w:rPr>
          <w:spacing w:val="-16"/>
        </w:rPr>
        <w:t> </w:t>
      </w:r>
      <w:r>
        <w:rPr/>
        <w:t>числе</w:t>
      </w:r>
      <w:r>
        <w:rPr>
          <w:spacing w:val="-17"/>
        </w:rPr>
        <w:t> </w:t>
      </w:r>
      <w:r>
        <w:rPr/>
        <w:t>высокотехноло</w:t>
      </w:r>
      <w:r>
        <w:rPr/>
        <w:t>гичная,</w:t>
      </w:r>
      <w:r>
        <w:rPr/>
        <w:t> медицинская помощь</w:t>
      </w:r>
    </w:p>
    <w:p>
      <w:pPr>
        <w:pStyle w:val="BodyText"/>
        <w:spacing w:line="225" w:lineRule="auto" w:before="258"/>
        <w:ind w:left="512" w:right="53" w:firstLine="540"/>
        <w:jc w:val="both"/>
      </w:pPr>
      <w:r>
        <w:rPr/>
        <w:t>Специализированная медицинская помощь оказывается бесплатно в стационарн</w:t>
      </w:r>
      <w:r>
        <w:rPr/>
        <w:t>ых</w:t>
      </w:r>
      <w:r>
        <w:rPr>
          <w:spacing w:val="40"/>
        </w:rPr>
        <w:t> </w:t>
      </w:r>
      <w:r>
        <w:rPr/>
        <w:t>условиях и условиях дневного стационара врачами-специалистами и включает в се</w:t>
      </w:r>
      <w:r>
        <w:rPr/>
        <w:t>бя</w:t>
      </w:r>
      <w:r>
        <w:rPr/>
        <w:t> профилактику, диагностику и лечение заболеваний и состояний (в том числе в пе</w:t>
      </w:r>
      <w:r>
        <w:rPr/>
        <w:t>риод</w:t>
      </w:r>
      <w:r>
        <w:rPr/>
        <w:t> беременности,</w:t>
      </w:r>
      <w:r>
        <w:rPr>
          <w:spacing w:val="-3"/>
        </w:rPr>
        <w:t> </w:t>
      </w:r>
      <w:r>
        <w:rPr/>
        <w:t>родов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послеродовой</w:t>
      </w:r>
      <w:r>
        <w:rPr>
          <w:spacing w:val="-3"/>
        </w:rPr>
        <w:t> </w:t>
      </w:r>
      <w:r>
        <w:rPr/>
        <w:t>период),</w:t>
      </w:r>
      <w:r>
        <w:rPr>
          <w:spacing w:val="-3"/>
        </w:rPr>
        <w:t> </w:t>
      </w:r>
      <w:r>
        <w:rPr/>
        <w:t>требующих</w:t>
      </w:r>
      <w:r>
        <w:rPr>
          <w:spacing w:val="-3"/>
        </w:rPr>
        <w:t> </w:t>
      </w:r>
      <w:r>
        <w:rPr/>
        <w:t>использования</w:t>
      </w:r>
      <w:r>
        <w:rPr>
          <w:spacing w:val="-3"/>
        </w:rPr>
        <w:t> </w:t>
      </w:r>
      <w:r>
        <w:rPr/>
        <w:t>специальных</w:t>
      </w:r>
      <w:r>
        <w:rPr>
          <w:spacing w:val="-3"/>
        </w:rPr>
        <w:t> </w:t>
      </w:r>
      <w:r>
        <w:rPr/>
        <w:t>методов</w:t>
      </w:r>
      <w:r>
        <w:rPr>
          <w:spacing w:val="-3"/>
        </w:rPr>
        <w:t> </w:t>
      </w:r>
      <w:r>
        <w:rPr/>
        <w:t>и</w:t>
      </w:r>
      <w:r>
        <w:rPr/>
        <w:t> сложных медицинских технологий, а также медицинскую реабилитацию.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Высокотехнологичная медицинская помощь, являющаяся частью специализирова</w:t>
      </w:r>
      <w:r>
        <w:rPr/>
        <w:t>нной</w:t>
      </w:r>
      <w:r>
        <w:rPr/>
        <w:t> медицинской помощи, включает в себя применение новых сложных и (или) уникальных ме</w:t>
      </w:r>
      <w:r>
        <w:rPr/>
        <w:t>тодов</w:t>
      </w:r>
      <w:r>
        <w:rPr/>
        <w:t> лечения, а также ресурсоемких методов лечения с научно доказанной эффективностью, в </w:t>
      </w:r>
      <w:r>
        <w:rPr/>
        <w:t>том</w:t>
      </w:r>
      <w:r>
        <w:rPr/>
        <w:t> числе клеточных технологий, роботизированной техники, информационных технологий </w:t>
      </w:r>
      <w:r>
        <w:rPr/>
        <w:t>и</w:t>
      </w:r>
      <w:r>
        <w:rPr/>
        <w:t> методов генной инженерии, разработанных на основе достижений медицинской науки </w:t>
      </w:r>
      <w:r>
        <w:rPr/>
        <w:t>и</w:t>
      </w:r>
      <w:r>
        <w:rPr>
          <w:spacing w:val="40"/>
        </w:rPr>
        <w:t> </w:t>
      </w:r>
      <w:r>
        <w:rPr/>
        <w:t>смежных отраслей науки и техники.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Высокотехнологичная медицинская помощь, являющаяся частью специализирова</w:t>
      </w:r>
      <w:r>
        <w:rPr/>
        <w:t>нной</w:t>
      </w:r>
      <w:r>
        <w:rPr/>
        <w:t> медицинской помощи, оказывается медицинскими организациями в соответствии с перечн</w:t>
      </w:r>
      <w:r>
        <w:rPr/>
        <w:t>ем</w:t>
      </w:r>
      <w:r>
        <w:rPr/>
        <w:t> видов высокотехнологичной медицинской помощи, содержащим в том числе методы лечения </w:t>
      </w:r>
      <w:r>
        <w:rPr/>
        <w:t>и</w:t>
      </w:r>
      <w:r>
        <w:rPr/>
        <w:t> источники финансового обеспечения высокотехнологичной медицинской помощи, согл</w:t>
      </w:r>
      <w:r>
        <w:rPr/>
        <w:t>асно</w:t>
      </w:r>
      <w:r>
        <w:rPr/>
        <w:t> </w:t>
      </w:r>
      <w:r>
        <w:rPr>
          <w:color w:val="0000FF"/>
        </w:rPr>
        <w:t>приложению N 1</w:t>
      </w:r>
      <w:r>
        <w:rPr/>
        <w:t>.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При выписке пациента, нуждающегося в последующем диспансерном наблюдении, </w:t>
      </w:r>
      <w:r>
        <w:rPr/>
        <w:t>из</w:t>
      </w:r>
      <w:r>
        <w:rPr/>
        <w:t> медицинской организации, оказавшей ему специализированную, в том чис</w:t>
      </w:r>
      <w:r>
        <w:rPr/>
        <w:t>ле</w:t>
      </w:r>
      <w:r>
        <w:rPr/>
        <w:t> высокотехнологичную, медицинскую помощь, информация о пациенте в виде выписки </w:t>
      </w:r>
      <w:r>
        <w:rPr/>
        <w:t>из</w:t>
      </w:r>
      <w:r>
        <w:rPr/>
        <w:t> медицинской карты стационарного больного, форма которой утверждена прика</w:t>
      </w:r>
      <w:r>
        <w:rPr/>
        <w:t>зом</w:t>
      </w:r>
      <w:r>
        <w:rPr>
          <w:spacing w:val="40"/>
        </w:rPr>
        <w:t> </w:t>
      </w:r>
      <w:r>
        <w:rPr/>
        <w:t>Министерства здравоохранения Российской Федерации, в течение суток направляется </w:t>
      </w:r>
      <w:r>
        <w:rPr/>
        <w:t>в</w:t>
      </w:r>
      <w:r>
        <w:rPr/>
        <w:t> медицинскую</w:t>
      </w:r>
      <w:r>
        <w:rPr>
          <w:spacing w:val="40"/>
        </w:rPr>
        <w:t> </w:t>
      </w:r>
      <w:r>
        <w:rPr/>
        <w:t>организацию,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которой</w:t>
      </w:r>
      <w:r>
        <w:rPr>
          <w:spacing w:val="40"/>
        </w:rPr>
        <w:t> </w:t>
      </w:r>
      <w:r>
        <w:rPr/>
        <w:t>пациент</w:t>
      </w:r>
      <w:r>
        <w:rPr>
          <w:spacing w:val="40"/>
        </w:rPr>
        <w:t> </w:t>
      </w:r>
      <w:r>
        <w:rPr/>
        <w:t>прикреплен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получения</w:t>
      </w:r>
      <w:r>
        <w:rPr>
          <w:spacing w:val="40"/>
        </w:rPr>
        <w:t> </w:t>
      </w:r>
      <w:r>
        <w:rPr/>
        <w:t>первич</w:t>
      </w:r>
      <w:r>
        <w:rPr/>
        <w:t>ной</w:t>
      </w:r>
      <w:r>
        <w:rPr>
          <w:spacing w:val="80"/>
          <w:w w:val="150"/>
        </w:rPr>
        <w:t> </w:t>
      </w:r>
      <w:r>
        <w:rPr/>
        <w:t>медико-санитарной помощи, любым доступным способом, в том числе посредством е</w:t>
      </w:r>
      <w:r>
        <w:rPr/>
        <w:t>диной</w:t>
      </w:r>
      <w:r>
        <w:rPr/>
        <w:t> государственной информационной системы в сфере здравоохранения (государстве</w:t>
      </w:r>
      <w:r>
        <w:rPr/>
        <w:t>нной</w:t>
      </w:r>
      <w:r>
        <w:rPr/>
        <w:t> информационной системы в сфере здравоохранения субъекта Российской Федерации), </w:t>
      </w:r>
      <w:r>
        <w:rPr/>
        <w:t>для</w:t>
      </w:r>
      <w:r>
        <w:rPr/>
        <w:t> организации ему диспансерного наблюдения и медицинской реабилитации при необходимости.</w:t>
      </w:r>
    </w:p>
    <w:p>
      <w:pPr>
        <w:pStyle w:val="BodyText"/>
        <w:spacing w:line="225" w:lineRule="auto" w:before="239"/>
        <w:ind w:left="512" w:right="55" w:firstLine="540"/>
        <w:jc w:val="both"/>
      </w:pPr>
      <w:r>
        <w:rPr/>
        <w:t>Медицинская организация, к которой пациент прикреплен для получения первич</w:t>
      </w:r>
      <w:r>
        <w:rPr/>
        <w:t>ной</w:t>
      </w:r>
      <w:r>
        <w:rPr/>
        <w:t> медико-санитарной помощи, после получения указанной информации в течение 5 рабочих дн</w:t>
      </w:r>
      <w:r>
        <w:rPr/>
        <w:t>ей</w:t>
      </w:r>
      <w:r>
        <w:rPr/>
        <w:t> организует</w:t>
      </w:r>
      <w:r>
        <w:rPr>
          <w:spacing w:val="80"/>
          <w:w w:val="150"/>
        </w:rPr>
        <w:t> </w:t>
      </w:r>
      <w:r>
        <w:rPr/>
        <w:t>ему</w:t>
      </w:r>
      <w:r>
        <w:rPr>
          <w:spacing w:val="80"/>
          <w:w w:val="150"/>
        </w:rPr>
        <w:t> </w:t>
      </w:r>
      <w:r>
        <w:rPr/>
        <w:t>соответствующее</w:t>
      </w:r>
      <w:r>
        <w:rPr>
          <w:spacing w:val="80"/>
          <w:w w:val="150"/>
        </w:rPr>
        <w:t> </w:t>
      </w:r>
      <w:r>
        <w:rPr/>
        <w:t>диспансерное</w:t>
      </w:r>
      <w:r>
        <w:rPr>
          <w:spacing w:val="80"/>
          <w:w w:val="150"/>
        </w:rPr>
        <w:t> </w:t>
      </w:r>
      <w:r>
        <w:rPr/>
        <w:t>наблюдение</w:t>
      </w:r>
      <w:r>
        <w:rPr>
          <w:spacing w:val="80"/>
          <w:w w:val="150"/>
        </w:rPr>
        <w:t> </w:t>
      </w:r>
      <w:r>
        <w:rPr/>
        <w:t>в</w:t>
      </w:r>
      <w:r>
        <w:rPr>
          <w:spacing w:val="80"/>
          <w:w w:val="150"/>
        </w:rPr>
        <w:t> </w:t>
      </w:r>
      <w:r>
        <w:rPr/>
        <w:t>порядке,</w:t>
      </w:r>
      <w:r>
        <w:rPr>
          <w:spacing w:val="80"/>
          <w:w w:val="150"/>
        </w:rPr>
        <w:t> </w:t>
      </w:r>
      <w:r>
        <w:rPr/>
        <w:t>установленном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35"/>
        <w:ind w:left="512"/>
      </w:pPr>
      <w:r>
        <w:rPr>
          <w:spacing w:val="-2"/>
        </w:rPr>
        <w:t>Министерством</w:t>
      </w:r>
      <w:r>
        <w:rPr>
          <w:spacing w:val="1"/>
        </w:rPr>
        <w:t> </w:t>
      </w:r>
      <w:r>
        <w:rPr>
          <w:spacing w:val="-2"/>
        </w:rPr>
        <w:t>здравоохранения</w:t>
      </w:r>
      <w:r>
        <w:rPr>
          <w:spacing w:val="4"/>
        </w:rPr>
        <w:t> </w:t>
      </w:r>
      <w:r>
        <w:rPr>
          <w:spacing w:val="-2"/>
        </w:rPr>
        <w:t>Российской</w:t>
      </w:r>
      <w:r>
        <w:rPr>
          <w:spacing w:val="6"/>
        </w:rPr>
        <w:t> </w:t>
      </w:r>
      <w:r>
        <w:rPr>
          <w:spacing w:val="-2"/>
        </w:rPr>
        <w:t>Федерации.</w:t>
      </w:r>
    </w:p>
    <w:p>
      <w:pPr>
        <w:pStyle w:val="BodyText"/>
        <w:spacing w:line="225" w:lineRule="auto" w:before="234"/>
        <w:ind w:left="512" w:right="53" w:firstLine="540"/>
        <w:jc w:val="both"/>
      </w:pPr>
      <w:r>
        <w:rPr/>
        <w:t>В целях оказания специализированной медицинской помощи в рамках ба</w:t>
      </w:r>
      <w:r>
        <w:rPr/>
        <w:t>зовой</w:t>
      </w:r>
      <w:r>
        <w:rPr/>
        <w:t> (территориальной) программы обязательного медицинского страхования застрахованным </w:t>
      </w:r>
      <w:r>
        <w:rPr/>
        <w:t>по</w:t>
      </w:r>
      <w:r>
        <w:rPr/>
        <w:t> обязательному медицинскому страхованию лицам (далее - застрахованные лица) комиссии </w:t>
      </w:r>
      <w:r>
        <w:rPr/>
        <w:t>по</w:t>
      </w:r>
      <w:r>
        <w:rPr/>
        <w:t> разработке территориальных программ обязательного медицинского страхования устанавлив</w:t>
      </w:r>
      <w:r>
        <w:rPr/>
        <w:t>ают</w:t>
      </w:r>
      <w:r>
        <w:rPr/>
        <w:t> планируемые объемы специализированной, в том числе высокотехнологичной, медицинск</w:t>
      </w:r>
      <w:r>
        <w:rPr/>
        <w:t>ой</w:t>
      </w:r>
      <w:r>
        <w:rPr/>
        <w:t> помощи в разрезе профилей медицинской помощи, а также допустимые (возможные) отклоне</w:t>
      </w:r>
      <w:r>
        <w:rPr/>
        <w:t>ния</w:t>
      </w:r>
      <w:r>
        <w:rPr/>
        <w:t> в процентах (абсолютных величинах) от установленных значений их исполнения (но не более </w:t>
      </w:r>
      <w:r>
        <w:rPr/>
        <w:t>10</w:t>
      </w:r>
      <w:r>
        <w:rPr/>
        <w:t> процентов, за исключением чрезвычайных ситуаций и рисков возникновения чрезвычайн</w:t>
      </w:r>
      <w:r>
        <w:rPr/>
        <w:t>ых</w:t>
      </w:r>
      <w:r>
        <w:rPr/>
        <w:t> ситуаций), на которые комиссиями может быть принято решение об увеличении объе</w:t>
      </w:r>
      <w:r>
        <w:rPr/>
        <w:t>мов</w:t>
      </w:r>
      <w:r>
        <w:rPr/>
        <w:t> специализированной, в том числе высокотехнологичной, медицинской помощи.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Исполнительные органы субъектов Российской Федерации в сфере здравоохране</w:t>
      </w:r>
      <w:r>
        <w:rPr/>
        <w:t>ния</w:t>
      </w:r>
      <w:r>
        <w:rPr/>
        <w:t> осуществляют ведомственный контроль за деятельностью подведомственных медицин</w:t>
      </w:r>
      <w:r>
        <w:rPr/>
        <w:t>ских</w:t>
      </w:r>
      <w:r>
        <w:rPr/>
        <w:t> организаций в части обоснованности и полноты случаев оказания специализирова</w:t>
      </w:r>
      <w:r>
        <w:rPr/>
        <w:t>нной</w:t>
      </w:r>
      <w:r>
        <w:rPr/>
        <w:t> медицинской помощи.</w:t>
      </w:r>
    </w:p>
    <w:p>
      <w:pPr>
        <w:pStyle w:val="BodyText"/>
        <w:spacing w:line="225" w:lineRule="auto" w:before="239"/>
        <w:ind w:left="512" w:right="54" w:firstLine="540"/>
        <w:jc w:val="both"/>
      </w:pPr>
      <w:r>
        <w:rPr/>
        <w:t>Направление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оплату</w:t>
      </w:r>
      <w:r>
        <w:rPr>
          <w:spacing w:val="-6"/>
        </w:rPr>
        <w:t> </w:t>
      </w:r>
      <w:r>
        <w:rPr/>
        <w:t>содержания</w:t>
      </w:r>
      <w:r>
        <w:rPr>
          <w:spacing w:val="-6"/>
        </w:rPr>
        <w:t> </w:t>
      </w:r>
      <w:r>
        <w:rPr/>
        <w:t>неиспользуемого</w:t>
      </w:r>
      <w:r>
        <w:rPr>
          <w:spacing w:val="-6"/>
        </w:rPr>
        <w:t> </w:t>
      </w:r>
      <w:r>
        <w:rPr/>
        <w:t>коечного</w:t>
      </w:r>
      <w:r>
        <w:rPr>
          <w:spacing w:val="-6"/>
        </w:rPr>
        <w:t> </w:t>
      </w:r>
      <w:r>
        <w:rPr/>
        <w:t>фонда</w:t>
      </w:r>
      <w:r>
        <w:rPr>
          <w:spacing w:val="-6"/>
        </w:rPr>
        <w:t> </w:t>
      </w:r>
      <w:r>
        <w:rPr/>
        <w:t>средств</w:t>
      </w:r>
      <w:r>
        <w:rPr>
          <w:spacing w:val="-6"/>
        </w:rPr>
        <w:t> </w:t>
      </w:r>
      <w:r>
        <w:rPr/>
        <w:t>обязат</w:t>
      </w:r>
      <w:r>
        <w:rPr/>
        <w:t>ельного</w:t>
      </w:r>
      <w:r>
        <w:rPr/>
        <w:t> медицинского страхования не допускается (за исключением простоя коек, связанного </w:t>
      </w:r>
      <w:r>
        <w:rPr/>
        <w:t>с</w:t>
      </w:r>
      <w:r>
        <w:rPr/>
        <w:t> проведением санитарно-эпидемиологических мероприятий, а также расходов, связанных </w:t>
      </w:r>
      <w:r>
        <w:rPr/>
        <w:t>с</w:t>
      </w:r>
      <w:r>
        <w:rPr/>
        <w:t> оплатой труда медицинских работников).</w:t>
      </w:r>
    </w:p>
    <w:p>
      <w:pPr>
        <w:pStyle w:val="Heading2"/>
        <w:spacing w:line="225" w:lineRule="auto" w:before="263"/>
        <w:ind w:left="4240" w:right="1223" w:hanging="1687"/>
      </w:pPr>
      <w:r>
        <w:rPr/>
        <w:t>Скорая,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том</w:t>
      </w:r>
      <w:r>
        <w:rPr>
          <w:spacing w:val="-16"/>
        </w:rPr>
        <w:t> </w:t>
      </w:r>
      <w:r>
        <w:rPr/>
        <w:t>числе</w:t>
      </w:r>
      <w:r>
        <w:rPr>
          <w:spacing w:val="-17"/>
        </w:rPr>
        <w:t> </w:t>
      </w:r>
      <w:r>
        <w:rPr/>
        <w:t>скорая</w:t>
      </w:r>
      <w:r>
        <w:rPr>
          <w:spacing w:val="-17"/>
        </w:rPr>
        <w:t> </w:t>
      </w:r>
      <w:r>
        <w:rPr/>
        <w:t>специализиро</w:t>
      </w:r>
      <w:r>
        <w:rPr/>
        <w:t>ванная,</w:t>
      </w:r>
      <w:r>
        <w:rPr/>
        <w:t> медицинская помощь</w:t>
      </w:r>
    </w:p>
    <w:p>
      <w:pPr>
        <w:pStyle w:val="BodyText"/>
        <w:spacing w:line="225" w:lineRule="auto" w:before="257"/>
        <w:ind w:left="512" w:right="49" w:firstLine="540"/>
        <w:jc w:val="both"/>
      </w:pPr>
      <w:r>
        <w:rPr/>
        <w:t>Скорая, в том числе скорая специализированная, медицинская помощь оказывает</w:t>
      </w:r>
      <w:r>
        <w:rPr/>
        <w:t>ся</w:t>
      </w:r>
      <w:r>
        <w:rPr/>
        <w:t> гражданам в экстренной или неотложной форме вне медицинской организации, а также </w:t>
      </w:r>
      <w:r>
        <w:rPr/>
        <w:t>в</w:t>
      </w:r>
      <w:r>
        <w:rPr/>
        <w:t> амбулаторных и стационарных условиях при заболеваниях, несчастных случаях, травм</w:t>
      </w:r>
      <w:r>
        <w:rPr/>
        <w:t>ах,</w:t>
      </w:r>
      <w:r>
        <w:rPr/>
        <w:t> отравлениях и других состояниях, требующих срочного медицинского вмешательства.</w:t>
      </w:r>
    </w:p>
    <w:p>
      <w:pPr>
        <w:pStyle w:val="BodyText"/>
        <w:spacing w:line="225" w:lineRule="auto" w:before="240"/>
        <w:ind w:left="512" w:right="56" w:firstLine="540"/>
        <w:jc w:val="both"/>
      </w:pPr>
      <w:r>
        <w:rPr/>
        <w:t>Скорая, в том числе скорая специализированная, медицинская помощь оказывает</w:t>
      </w:r>
      <w:r>
        <w:rPr/>
        <w:t>ся</w:t>
      </w:r>
      <w:r>
        <w:rPr/>
        <w:t> медицинскими организациями государственной и муниципальной систем здравоохране</w:t>
      </w:r>
      <w:r>
        <w:rPr/>
        <w:t>ния</w:t>
      </w:r>
      <w:r>
        <w:rPr/>
        <w:t> </w:t>
      </w:r>
      <w:r>
        <w:rPr>
          <w:spacing w:val="-2"/>
        </w:rPr>
        <w:t>бесплатно.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При оказании скорой медицинской помощи в случае необходимости осуществляет</w:t>
      </w:r>
      <w:r>
        <w:rPr/>
        <w:t>ся</w:t>
      </w:r>
      <w:r>
        <w:rPr/>
        <w:t> медицинская эвакуация, представляющая собой транспортировку граждан в целях спасе</w:t>
      </w:r>
      <w:r>
        <w:rPr/>
        <w:t>ния</w:t>
      </w:r>
      <w:r>
        <w:rPr/>
        <w:t> жизни и сохранения здоровья (в том числе лиц, находящихся на лечении в медицин</w:t>
      </w:r>
      <w:r>
        <w:rPr/>
        <w:t>ских</w:t>
      </w:r>
      <w:r>
        <w:rPr/>
        <w:t> организациях, в которых отсутствует возможность оказания необходимой медицинской </w:t>
      </w:r>
      <w:r>
        <w:rPr/>
        <w:t>помощи</w:t>
      </w:r>
      <w:r>
        <w:rPr/>
        <w:t> при угрожающих жизни состояниях, женщин в период беременности, родов, после</w:t>
      </w:r>
      <w:r>
        <w:rPr/>
        <w:t>родовой</w:t>
      </w:r>
      <w:r>
        <w:rPr/>
        <w:t> период и новорожденных, а также лиц, пострадавших в результате чрезвычайных ситуаций </w:t>
      </w:r>
      <w:r>
        <w:rPr/>
        <w:t>и</w:t>
      </w:r>
      <w:r>
        <w:rPr/>
        <w:t> стихийных бедствий).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Медицинская эвакуация, в том числе между субъектами Российской Федер</w:t>
      </w:r>
      <w:r>
        <w:rPr/>
        <w:t>ации,</w:t>
      </w:r>
      <w:r>
        <w:rPr/>
        <w:t> осуществляется выездными бригадами скорой медицинской помощи с проведением во вре</w:t>
      </w:r>
      <w:r>
        <w:rPr/>
        <w:t>мя</w:t>
      </w:r>
      <w:r>
        <w:rPr/>
        <w:t> транспортировки мероприятий по оказанию медицинской помощи, в том числе с применени</w:t>
      </w:r>
      <w:r>
        <w:rPr/>
        <w:t>ем</w:t>
      </w:r>
      <w:r>
        <w:rPr/>
        <w:t> медицинского оборудования.</w:t>
      </w:r>
    </w:p>
    <w:p>
      <w:pPr>
        <w:pStyle w:val="BodyText"/>
        <w:spacing w:line="225" w:lineRule="auto" w:before="239"/>
        <w:ind w:left="512" w:right="56" w:firstLine="540"/>
        <w:jc w:val="both"/>
      </w:pPr>
      <w:r>
        <w:rPr/>
        <w:t>Медицинские организации, функции и полномочия учредителей в отношении котор</w:t>
      </w:r>
      <w:r>
        <w:rPr/>
        <w:t>ых</w:t>
      </w:r>
      <w:r>
        <w:rPr/>
        <w:t> осуществляют Правительство Российской Федерации или федеральные органы исполнительной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/>
      </w:pPr>
      <w:r>
        <w:rPr/>
        <w:t>власти</w:t>
      </w:r>
      <w:r>
        <w:rPr>
          <w:spacing w:val="34"/>
        </w:rPr>
        <w:t> </w:t>
      </w:r>
      <w:r>
        <w:rPr/>
        <w:t>(далее</w:t>
      </w:r>
      <w:r>
        <w:rPr>
          <w:spacing w:val="34"/>
        </w:rPr>
        <w:t> </w:t>
      </w:r>
      <w:r>
        <w:rPr/>
        <w:t>-</w:t>
      </w:r>
      <w:r>
        <w:rPr>
          <w:spacing w:val="34"/>
        </w:rPr>
        <w:t> </w:t>
      </w:r>
      <w:r>
        <w:rPr/>
        <w:t>федеральные</w:t>
      </w:r>
      <w:r>
        <w:rPr>
          <w:spacing w:val="34"/>
        </w:rPr>
        <w:t> </w:t>
      </w:r>
      <w:r>
        <w:rPr/>
        <w:t>медицинские</w:t>
      </w:r>
      <w:r>
        <w:rPr>
          <w:spacing w:val="34"/>
        </w:rPr>
        <w:t> </w:t>
      </w:r>
      <w:r>
        <w:rPr/>
        <w:t>организации),</w:t>
      </w:r>
      <w:r>
        <w:rPr>
          <w:spacing w:val="34"/>
        </w:rPr>
        <w:t> </w:t>
      </w:r>
      <w:r>
        <w:rPr/>
        <w:t>вправе</w:t>
      </w:r>
      <w:r>
        <w:rPr>
          <w:spacing w:val="34"/>
        </w:rPr>
        <w:t> </w:t>
      </w:r>
      <w:r>
        <w:rPr/>
        <w:t>осуществлять</w:t>
      </w:r>
      <w:r>
        <w:rPr>
          <w:spacing w:val="34"/>
        </w:rPr>
        <w:t> </w:t>
      </w:r>
      <w:r>
        <w:rPr/>
        <w:t>медицинск</w:t>
      </w:r>
      <w:r>
        <w:rPr/>
        <w:t>ую</w:t>
      </w:r>
      <w:r>
        <w:rPr/>
        <w:t> </w:t>
      </w:r>
      <w:r>
        <w:rPr>
          <w:spacing w:val="-2"/>
        </w:rPr>
        <w:t>эвакуацию.</w:t>
      </w:r>
    </w:p>
    <w:p>
      <w:pPr>
        <w:pStyle w:val="BodyText"/>
        <w:spacing w:line="225" w:lineRule="auto" w:before="240"/>
        <w:ind w:left="512" w:right="49" w:firstLine="540"/>
        <w:jc w:val="both"/>
      </w:pPr>
      <w:r>
        <w:rPr/>
        <w:t>Медицинские организации, оказывающие скорую медицинскую помощь, ведут у</w:t>
      </w:r>
      <w:r>
        <w:rPr/>
        <w:t>чет</w:t>
      </w:r>
      <w:r>
        <w:rPr>
          <w:spacing w:val="40"/>
        </w:rPr>
        <w:t> </w:t>
      </w:r>
      <w:r>
        <w:rPr/>
        <w:t>средств, предоставляемых на оплату скорой медицинской помощи за счет бюджетн</w:t>
      </w:r>
      <w:r>
        <w:rPr/>
        <w:t>ых</w:t>
      </w:r>
      <w:r>
        <w:rPr/>
        <w:t> ассигнований бюджетов субъектов Российской Федерации и местных бюджетов (в слу</w:t>
      </w:r>
      <w:r>
        <w:rPr/>
        <w:t>чае</w:t>
      </w:r>
      <w:r>
        <w:rPr/>
        <w:t> передачи органами государственной власти субъектов Российской Федерации соответ</w:t>
      </w:r>
      <w:r>
        <w:rPr/>
        <w:t>ствующих</w:t>
      </w:r>
      <w:r>
        <w:rPr/>
        <w:t> полномочий в сфере охраны здоровья граждан Российской Федерации для осуществле</w:t>
      </w:r>
      <w:r>
        <w:rPr/>
        <w:t>ния</w:t>
      </w:r>
      <w:r>
        <w:rPr/>
        <w:t> органами</w:t>
      </w:r>
      <w:r>
        <w:rPr>
          <w:spacing w:val="-1"/>
        </w:rPr>
        <w:t> </w:t>
      </w:r>
      <w:r>
        <w:rPr/>
        <w:t>местного</w:t>
      </w:r>
      <w:r>
        <w:rPr>
          <w:spacing w:val="-1"/>
        </w:rPr>
        <w:t> </w:t>
      </w:r>
      <w:r>
        <w:rPr/>
        <w:t>самоуправления)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обязательного</w:t>
      </w:r>
      <w:r>
        <w:rPr>
          <w:spacing w:val="-1"/>
        </w:rPr>
        <w:t> </w:t>
      </w:r>
      <w:r>
        <w:rPr/>
        <w:t>медицинского</w:t>
      </w:r>
      <w:r>
        <w:rPr>
          <w:spacing w:val="-1"/>
        </w:rPr>
        <w:t> </w:t>
      </w:r>
      <w:r>
        <w:rPr/>
        <w:t>страхования,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</w:t>
      </w:r>
      <w:r>
        <w:rPr/>
        <w:t>акже</w:t>
      </w:r>
      <w:r>
        <w:rPr/>
        <w:t> учет расходов, включая расходы на оплату труда работников, оказывающих ск</w:t>
      </w:r>
      <w:r>
        <w:rPr/>
        <w:t>орую</w:t>
      </w:r>
      <w:r>
        <w:rPr/>
        <w:t> медицинскую помощь. Направление средств, выделенных медицинской организации на опл</w:t>
      </w:r>
      <w:r>
        <w:rPr/>
        <w:t>ату</w:t>
      </w:r>
      <w:r>
        <w:rPr/>
        <w:t> скорой медицинской помощи, на оплату расходов в целях оказания иных видов медицинск</w:t>
      </w:r>
      <w:r>
        <w:rPr/>
        <w:t>ой</w:t>
      </w:r>
      <w:r>
        <w:rPr/>
        <w:t> помощи не допускается.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Исполнительный орган субъекта Российской Федерации в сфере здравоохране</w:t>
      </w:r>
      <w:r>
        <w:rPr/>
        <w:t>ния</w:t>
      </w:r>
      <w:r>
        <w:rPr/>
        <w:t> организует осуществление руководителями медицинских организаций учета и анализа нагруз</w:t>
      </w:r>
      <w:r>
        <w:rPr/>
        <w:t>ки</w:t>
      </w:r>
      <w:r>
        <w:rPr/>
        <w:t> на бригады скорой медицинской помощи по количеству выездов в смену, времени и поряд</w:t>
      </w:r>
      <w:r>
        <w:rPr/>
        <w:t>ка</w:t>
      </w:r>
      <w:r>
        <w:rPr/>
        <w:t> работы бригад скорой медицинской помощи в целях принятия управленческих решений.</w:t>
      </w:r>
    </w:p>
    <w:p>
      <w:pPr>
        <w:pStyle w:val="BodyText"/>
        <w:spacing w:line="225" w:lineRule="auto" w:before="239"/>
        <w:ind w:left="512" w:right="56" w:firstLine="540"/>
        <w:jc w:val="both"/>
      </w:pPr>
      <w:r>
        <w:rPr/>
        <w:t>Финансовое</w:t>
      </w:r>
      <w:r>
        <w:rPr>
          <w:spacing w:val="-4"/>
        </w:rPr>
        <w:t> </w:t>
      </w:r>
      <w:r>
        <w:rPr/>
        <w:t>обеспечение</w:t>
      </w:r>
      <w:r>
        <w:rPr>
          <w:spacing w:val="-4"/>
        </w:rPr>
        <w:t> </w:t>
      </w:r>
      <w:r>
        <w:rPr/>
        <w:t>скорой</w:t>
      </w:r>
      <w:r>
        <w:rPr>
          <w:spacing w:val="-4"/>
        </w:rPr>
        <w:t> </w:t>
      </w:r>
      <w:r>
        <w:rPr/>
        <w:t>медицинской</w:t>
      </w:r>
      <w:r>
        <w:rPr>
          <w:spacing w:val="-4"/>
        </w:rPr>
        <w:t> </w:t>
      </w:r>
      <w:r>
        <w:rPr/>
        <w:t>помощи</w:t>
      </w:r>
      <w:r>
        <w:rPr>
          <w:spacing w:val="-4"/>
        </w:rPr>
        <w:t> </w:t>
      </w:r>
      <w:r>
        <w:rPr/>
        <w:t>осуществляется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учетом</w:t>
      </w:r>
      <w:r>
        <w:rPr>
          <w:spacing w:val="-4"/>
        </w:rPr>
        <w:t> </w:t>
      </w:r>
      <w:r>
        <w:rPr/>
        <w:t>положе</w:t>
      </w:r>
      <w:r>
        <w:rPr/>
        <w:t>ний</w:t>
      </w:r>
      <w:r>
        <w:rPr/>
        <w:t> </w:t>
      </w:r>
      <w:hyperlink r:id="rId28">
        <w:r>
          <w:rPr>
            <w:color w:val="0000FF"/>
          </w:rPr>
          <w:t>пункта 3 статьи 8</w:t>
        </w:r>
      </w:hyperlink>
      <w:r>
        <w:rPr>
          <w:color w:val="0000FF"/>
        </w:rPr>
        <w:t> </w:t>
      </w:r>
      <w:r>
        <w:rPr/>
        <w:t>Федерального закона "Об обязательном медицинском страховании </w:t>
      </w:r>
      <w:r>
        <w:rPr/>
        <w:t>в</w:t>
      </w:r>
      <w:r>
        <w:rPr/>
        <w:t> Российской Федерации".</w:t>
      </w:r>
    </w:p>
    <w:p>
      <w:pPr>
        <w:pStyle w:val="Heading2"/>
        <w:spacing w:before="253"/>
        <w:ind w:left="457"/>
        <w:jc w:val="center"/>
      </w:pPr>
      <w:r>
        <w:rPr>
          <w:spacing w:val="-2"/>
        </w:rPr>
        <w:t>Медицинская</w:t>
      </w:r>
      <w:r>
        <w:rPr>
          <w:spacing w:val="1"/>
        </w:rPr>
        <w:t> </w:t>
      </w:r>
      <w:r>
        <w:rPr>
          <w:spacing w:val="-2"/>
        </w:rPr>
        <w:t>реабилитация</w:t>
      </w:r>
    </w:p>
    <w:p>
      <w:pPr>
        <w:pStyle w:val="BodyText"/>
        <w:spacing w:line="225" w:lineRule="auto" w:before="251"/>
        <w:ind w:left="512" w:right="52" w:firstLine="540"/>
        <w:jc w:val="both"/>
      </w:pPr>
      <w:r>
        <w:rPr/>
        <w:t>Медицинская реабилитация осуществляется</w:t>
      </w:r>
      <w:r>
        <w:rPr>
          <w:spacing w:val="-1"/>
        </w:rPr>
        <w:t> </w:t>
      </w:r>
      <w:r>
        <w:rPr/>
        <w:t>в медицинских организациях</w:t>
      </w:r>
      <w:r>
        <w:rPr>
          <w:spacing w:val="-1"/>
        </w:rPr>
        <w:t> </w:t>
      </w:r>
      <w:r>
        <w:rPr/>
        <w:t>и включает в</w:t>
      </w:r>
      <w:r>
        <w:rPr>
          <w:spacing w:val="-1"/>
        </w:rPr>
        <w:t> </w:t>
      </w:r>
      <w:r>
        <w:rPr/>
        <w:t>се</w:t>
      </w:r>
      <w:r>
        <w:rPr/>
        <w:t>бя</w:t>
      </w:r>
      <w:r>
        <w:rPr/>
        <w:t> комплексное применение природных лечебных факторов, лекарственной, немедикаме</w:t>
      </w:r>
      <w:r>
        <w:rPr/>
        <w:t>нтозной</w:t>
      </w:r>
      <w:r>
        <w:rPr/>
        <w:t> терапии и других методов. При наличии показаний для получения медицинской реабилитации </w:t>
      </w:r>
      <w:r>
        <w:rPr/>
        <w:t>в</w:t>
      </w:r>
      <w:r>
        <w:rPr/>
        <w:t> условиях дневного стационара или амбулаторно, но при наличии факторов, ограничив</w:t>
      </w:r>
      <w:r>
        <w:rPr/>
        <w:t>ающих</w:t>
      </w:r>
      <w:r>
        <w:rPr/>
        <w:t> возможности пациента получить такую медицинскую реабилитацию, включая слу</w:t>
      </w:r>
      <w:r>
        <w:rPr/>
        <w:t>чаи</w:t>
      </w:r>
      <w:r>
        <w:rPr/>
        <w:t> проживания пациента в отдаленном от медицинской организации населенном пункте </w:t>
      </w:r>
      <w:r>
        <w:rPr/>
        <w:t>или</w:t>
      </w:r>
      <w:r>
        <w:rPr/>
        <w:t> ограничения в передвижении пациента, медицинская организация, к которой прикрепл</w:t>
      </w:r>
      <w:r>
        <w:rPr/>
        <w:t>ен</w:t>
      </w:r>
      <w:r>
        <w:rPr>
          <w:spacing w:val="40"/>
        </w:rPr>
        <w:t> </w:t>
      </w:r>
      <w:r>
        <w:rPr/>
        <w:t>пациент для получения первичной медико-санитарной помощи, организует ему прохожде</w:t>
      </w:r>
      <w:r>
        <w:rPr/>
        <w:t>ние</w:t>
      </w:r>
      <w:r>
        <w:rPr/>
        <w:t> медицинской реабилитации на дому (далее - медицинская реабилитация на дому).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При оказании медицинской реабилитации на дому на период лечения пациенту </w:t>
      </w:r>
      <w:r>
        <w:rPr/>
        <w:t>могут</w:t>
      </w:r>
      <w:r>
        <w:rPr/>
        <w:t> предоставляться медицинские изделия, предназначенные для восстановления функций органов </w:t>
      </w:r>
      <w:r>
        <w:rPr/>
        <w:t>и</w:t>
      </w:r>
      <w:r>
        <w:rPr/>
        <w:t> систем, в соответствии с клиническими рекомендациями по соответствующему заболеванию.</w:t>
      </w:r>
    </w:p>
    <w:p>
      <w:pPr>
        <w:pStyle w:val="BodyText"/>
        <w:spacing w:line="225" w:lineRule="auto" w:before="240"/>
        <w:ind w:left="511" w:right="48" w:firstLine="540"/>
        <w:jc w:val="both"/>
      </w:pPr>
      <w:hyperlink r:id="rId29">
        <w:r>
          <w:rPr>
            <w:color w:val="0000FF"/>
          </w:rPr>
          <w:t>Порядок</w:t>
        </w:r>
      </w:hyperlink>
      <w:r>
        <w:rPr>
          <w:color w:val="0000FF"/>
        </w:rPr>
        <w:t> </w:t>
      </w:r>
      <w:r>
        <w:rPr/>
        <w:t>организации медицинской реабилитации на дому, включая </w:t>
      </w:r>
      <w:hyperlink r:id="rId30">
        <w:r>
          <w:rPr>
            <w:color w:val="0000FF"/>
          </w:rPr>
          <w:t>перечень</w:t>
        </w:r>
      </w:hyperlink>
      <w:r>
        <w:rPr>
          <w:color w:val="0000FF"/>
        </w:rPr>
        <w:t> </w:t>
      </w:r>
      <w:r>
        <w:rPr/>
        <w:t>медицин</w:t>
      </w:r>
      <w:r>
        <w:rPr/>
        <w:t>ских</w:t>
      </w:r>
      <w:r>
        <w:rPr/>
        <w:t> вмешательств, оказываемых при медицинской реабилитации на дому, </w:t>
      </w:r>
      <w:hyperlink r:id="rId31">
        <w:r>
          <w:rPr>
            <w:color w:val="0000FF"/>
          </w:rPr>
          <w:t>порядок</w:t>
        </w:r>
      </w:hyperlink>
      <w:r>
        <w:rPr>
          <w:color w:val="0000FF"/>
        </w:rPr>
        <w:t> </w:t>
      </w:r>
      <w:r>
        <w:rPr/>
        <w:t>предоставле</w:t>
      </w:r>
      <w:r>
        <w:rPr/>
        <w:t>ния</w:t>
      </w:r>
      <w:r>
        <w:rPr/>
        <w:t> пациенту медицинских изделий, а также </w:t>
      </w:r>
      <w:hyperlink r:id="rId32">
        <w:r>
          <w:rPr>
            <w:color w:val="0000FF"/>
          </w:rPr>
          <w:t>порядок</w:t>
        </w:r>
      </w:hyperlink>
      <w:r>
        <w:rPr>
          <w:color w:val="0000FF"/>
        </w:rPr>
        <w:t> </w:t>
      </w:r>
      <w:r>
        <w:rPr/>
        <w:t>оплаты медицинской реабилитации на </w:t>
      </w:r>
      <w:r>
        <w:rPr/>
        <w:t>дому,</w:t>
      </w:r>
      <w:r>
        <w:rPr/>
        <w:t> предоставляемой в рамках территориальной программы обязательного медицин</w:t>
      </w:r>
      <w:r>
        <w:rPr/>
        <w:t>ского</w:t>
      </w:r>
      <w:r>
        <w:rPr/>
        <w:t> страхования, устанавливаются Министерством здравоохранения Российской Федерации.</w:t>
      </w:r>
    </w:p>
    <w:p>
      <w:pPr>
        <w:pStyle w:val="BodyText"/>
        <w:spacing w:line="225" w:lineRule="auto" w:before="239"/>
        <w:ind w:left="511" w:right="53" w:firstLine="540"/>
        <w:jc w:val="both"/>
      </w:pPr>
      <w:r>
        <w:rPr/>
        <w:t>Второй и третий этапы медицинской реабилитации могут быть осуществлены на ба</w:t>
      </w:r>
      <w:r>
        <w:rPr/>
        <w:t>зе</w:t>
      </w:r>
      <w:r>
        <w:rPr/>
        <w:t> санаторно-курортных организаций в рамках реализации базовой (территориальной) програ</w:t>
      </w:r>
      <w:r>
        <w:rPr/>
        <w:t>ммы</w:t>
      </w:r>
      <w:r>
        <w:rPr/>
        <w:t> обязательного медицинского страхования при условии выделения в соответствии </w:t>
      </w:r>
      <w:r>
        <w:rPr/>
        <w:t>с</w:t>
      </w:r>
      <w:r>
        <w:rPr/>
        <w:t> законодательством Российской Федерации объемов медицинской помощи на эти цели.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51" w:firstLine="540"/>
        <w:jc w:val="both"/>
      </w:pPr>
      <w:r>
        <w:rPr/>
        <w:t>При завершении пациентом лечения в стационарных условиях и при наличии у н</w:t>
      </w:r>
      <w:r>
        <w:rPr/>
        <w:t>его</w:t>
      </w:r>
      <w:r>
        <w:rPr/>
        <w:t> медицинских показаний к продолжению медицинской реабилитации в условиях дн</w:t>
      </w:r>
      <w:r>
        <w:rPr/>
        <w:t>евного</w:t>
      </w:r>
      <w:r>
        <w:rPr/>
        <w:t> стационара или в амбулаторных условиях по месту жительства медицинская организаци</w:t>
      </w:r>
      <w:r>
        <w:rPr/>
        <w:t>я,</w:t>
      </w:r>
      <w:r>
        <w:rPr/>
        <w:t> оказавшая пациенту специализированную медицинскую помощь, предоставляет паци</w:t>
      </w:r>
      <w:r>
        <w:rPr/>
        <w:t>енту</w:t>
      </w:r>
      <w:r>
        <w:rPr/>
        <w:t> рекомендации по дальнейшему прохождению медицинской реабилитации, содержащие перече</w:t>
      </w:r>
      <w:r>
        <w:rPr/>
        <w:t>нь</w:t>
      </w:r>
      <w:r>
        <w:rPr/>
        <w:t> рекомендуемых мероприятий по медицинской реабилитации.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В случае проживания пациента в отдаленном или труднодоступном населенном пунк</w:t>
      </w:r>
      <w:r>
        <w:rPr/>
        <w:t>те</w:t>
      </w:r>
      <w:r>
        <w:rPr/>
        <w:t> информация о пациенте, нуждающемся в продолжении медицинской реабилит</w:t>
      </w:r>
      <w:r>
        <w:rPr/>
        <w:t>ации,</w:t>
      </w:r>
      <w:r>
        <w:rPr>
          <w:spacing w:val="40"/>
        </w:rPr>
        <w:t> </w:t>
      </w:r>
      <w:r>
        <w:rPr/>
        <w:t>направляется медицинской организацией, в которой пациент получил специализирова</w:t>
      </w:r>
      <w:r>
        <w:rPr/>
        <w:t>нную</w:t>
      </w:r>
      <w:r>
        <w:rPr/>
        <w:t> медицинскую помощь, в медицинскую организацию, к которой пациент прикреплен </w:t>
      </w:r>
      <w:r>
        <w:rPr/>
        <w:t>для</w:t>
      </w:r>
      <w:r>
        <w:rPr/>
        <w:t> получения первичной медико-санитарной помощи, для организации ему медицинск</w:t>
      </w:r>
      <w:r>
        <w:rPr/>
        <w:t>ой</w:t>
      </w:r>
      <w:r>
        <w:rPr/>
        <w:t> </w:t>
      </w:r>
      <w:r>
        <w:rPr>
          <w:spacing w:val="-2"/>
        </w:rPr>
        <w:t>реабилитации.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Медицинская реабилитация в амбулаторных условиях и условиях дневного стациона</w:t>
      </w:r>
      <w:r>
        <w:rPr/>
        <w:t>ра</w:t>
      </w:r>
      <w:r>
        <w:rPr/>
        <w:t> может проводиться на базе действующих отделений (кабинетов) физиотерапии, лече</w:t>
      </w:r>
      <w:r>
        <w:rPr/>
        <w:t>бной</w:t>
      </w:r>
      <w:r>
        <w:rPr/>
        <w:t> физкультуры, массажа и других подразделений в соответствии с назначенными врачом </w:t>
      </w:r>
      <w:r>
        <w:rPr/>
        <w:t>по</w:t>
      </w:r>
      <w:r>
        <w:rPr/>
        <w:t> медицинской реабилитации мероприятиями по медицинской реабилитации.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В случае отсутствия в медицинской организации, к которой пациент прикреплен </w:t>
      </w:r>
      <w:r>
        <w:rPr/>
        <w:t>для</w:t>
      </w:r>
      <w:r>
        <w:rPr/>
        <w:t> получения первичной медико-санитарной помощи, врача по медицинской реабилитации, но </w:t>
      </w:r>
      <w:r>
        <w:rPr/>
        <w:t>при</w:t>
      </w:r>
      <w:r>
        <w:rPr/>
        <w:t> наличии у медицинской организации лицензии на медицинскую реабилитацию вр</w:t>
      </w:r>
      <w:r>
        <w:rPr/>
        <w:t>ач,</w:t>
      </w:r>
      <w:r>
        <w:rPr/>
        <w:t> предоставляющий пациенту медицинскую реабилитацию, организует при необходимос</w:t>
      </w:r>
      <w:r>
        <w:rPr/>
        <w:t>ти</w:t>
      </w:r>
      <w:r>
        <w:rPr/>
        <w:t> проведение консультации пациента врачом по медицинской реабилитации медицинск</w:t>
      </w:r>
      <w:r>
        <w:rPr/>
        <w:t>ой</w:t>
      </w:r>
      <w:r>
        <w:rPr/>
        <w:t> организации (включая федеральные медицинские организации и медицинские организации, </w:t>
      </w:r>
      <w:r>
        <w:rPr/>
        <w:t>не</w:t>
      </w:r>
      <w:r>
        <w:rPr/>
        <w:t> участвующие в территориальной программе обязательного медицинского страхова</w:t>
      </w:r>
      <w:r>
        <w:rPr/>
        <w:t>ния</w:t>
      </w:r>
      <w:r>
        <w:rPr/>
        <w:t> соответствующего субъекта Российской Федерации), в том числе с использовани</w:t>
      </w:r>
      <w:r>
        <w:rPr/>
        <w:t>ем</w:t>
      </w:r>
      <w:r>
        <w:rPr/>
        <w:t> дистанционных (телемедицинских) технологий (видеоплатформ, отнесенных к медицинск</w:t>
      </w:r>
      <w:r>
        <w:rPr/>
        <w:t>им</w:t>
      </w:r>
      <w:r>
        <w:rPr/>
        <w:t> изделиям) и с последующим внесением соответствующей информации о проведении </w:t>
      </w:r>
      <w:r>
        <w:rPr/>
        <w:t>и</w:t>
      </w:r>
      <w:r>
        <w:rPr/>
        <w:t> результатах такой консультации в медицинскую документацию пациента.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Министерство здравоохранения Российской Федерации определяет перечень федеральн</w:t>
      </w:r>
      <w:r>
        <w:rPr/>
        <w:t>ых</w:t>
      </w:r>
      <w:r>
        <w:rPr/>
        <w:t> медицинских организаций, осуществляющих организационно-методическую помощь </w:t>
      </w:r>
      <w:r>
        <w:rPr/>
        <w:t>и</w:t>
      </w:r>
      <w:r>
        <w:rPr/>
        <w:t> поддержку медицинских организаций субъектов Российской Федерации, провод</w:t>
      </w:r>
      <w:r>
        <w:rPr/>
        <w:t>ящих</w:t>
      </w:r>
      <w:r>
        <w:rPr/>
        <w:t> медицинскую реабилитацию.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Федеральный фонд обязательного медицинского страхования ведет отдельный учет слу</w:t>
      </w:r>
      <w:r>
        <w:rPr/>
        <w:t>чаев</w:t>
      </w:r>
      <w:r>
        <w:rPr/>
        <w:t> оказания медицинской реабилитации в разрезе условий и форм ее оказания, а также у</w:t>
      </w:r>
      <w:r>
        <w:rPr/>
        <w:t>чет</w:t>
      </w:r>
      <w:r>
        <w:rPr/>
        <w:t> пациентов, получивших медицинскую реабилитацию с учетом ее этапности, в том числе слу</w:t>
      </w:r>
      <w:r>
        <w:rPr/>
        <w:t>чаев</w:t>
      </w:r>
      <w:r>
        <w:rPr/>
        <w:t> оказания медицинской реабилитации ветеранам боевых действий.</w:t>
      </w:r>
    </w:p>
    <w:p>
      <w:pPr>
        <w:pStyle w:val="Heading2"/>
        <w:spacing w:before="252"/>
        <w:ind w:left="456"/>
        <w:jc w:val="center"/>
      </w:pPr>
      <w:r>
        <w:rPr>
          <w:spacing w:val="-2"/>
        </w:rPr>
        <w:t>Паллиативная</w:t>
      </w:r>
      <w:r>
        <w:rPr/>
        <w:t> </w:t>
      </w:r>
      <w:r>
        <w:rPr>
          <w:spacing w:val="-2"/>
        </w:rPr>
        <w:t>медицинская</w:t>
      </w:r>
      <w:r>
        <w:rPr>
          <w:spacing w:val="2"/>
        </w:rPr>
        <w:t> </w:t>
      </w:r>
      <w:r>
        <w:rPr>
          <w:spacing w:val="-2"/>
        </w:rPr>
        <w:t>помощь</w:t>
      </w:r>
    </w:p>
    <w:p>
      <w:pPr>
        <w:pStyle w:val="BodyText"/>
        <w:spacing w:line="225" w:lineRule="auto" w:before="251"/>
        <w:ind w:left="512" w:right="53" w:firstLine="540"/>
        <w:jc w:val="both"/>
      </w:pPr>
      <w:r>
        <w:rPr/>
        <w:t>Паллиативная</w:t>
      </w:r>
      <w:r>
        <w:rPr>
          <w:spacing w:val="-1"/>
        </w:rPr>
        <w:t> </w:t>
      </w:r>
      <w:r>
        <w:rPr/>
        <w:t>медицинская</w:t>
      </w:r>
      <w:r>
        <w:rPr>
          <w:spacing w:val="-1"/>
        </w:rPr>
        <w:t> </w:t>
      </w:r>
      <w:r>
        <w:rPr/>
        <w:t>помощь</w:t>
      </w:r>
      <w:r>
        <w:rPr>
          <w:spacing w:val="-1"/>
        </w:rPr>
        <w:t> </w:t>
      </w:r>
      <w:r>
        <w:rPr/>
        <w:t>оказывается</w:t>
      </w:r>
      <w:r>
        <w:rPr>
          <w:spacing w:val="-1"/>
        </w:rPr>
        <w:t> </w:t>
      </w:r>
      <w:r>
        <w:rPr/>
        <w:t>бесплатно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дому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(или)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амбулаторн</w:t>
      </w:r>
      <w:r>
        <w:rPr/>
        <w:t>ых</w:t>
      </w:r>
      <w:r>
        <w:rPr/>
        <w:t> условиях, в условиях дневного стационара и стационарных условиях медицинск</w:t>
      </w:r>
      <w:r>
        <w:rPr/>
        <w:t>ими</w:t>
      </w:r>
      <w:r>
        <w:rPr/>
        <w:t> работниками, прошедшими обучение по оказанию такой помощи.</w:t>
      </w:r>
    </w:p>
    <w:p>
      <w:pPr>
        <w:pStyle w:val="BodyText"/>
        <w:spacing w:line="225" w:lineRule="auto" w:before="240"/>
        <w:ind w:left="512" w:right="54" w:firstLine="540"/>
        <w:jc w:val="both"/>
      </w:pPr>
      <w:r>
        <w:rPr/>
        <w:t>Медицинские организации, оказывающие паллиативную медицинскую </w:t>
      </w:r>
      <w:r>
        <w:rPr/>
        <w:t>помощь,</w:t>
      </w:r>
      <w:r>
        <w:rPr/>
        <w:t> осуществляют</w:t>
      </w:r>
      <w:r>
        <w:rPr>
          <w:spacing w:val="80"/>
        </w:rPr>
        <w:t> </w:t>
      </w:r>
      <w:r>
        <w:rPr/>
        <w:t>взаимодействие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родственниками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иными</w:t>
      </w:r>
      <w:r>
        <w:rPr>
          <w:spacing w:val="80"/>
        </w:rPr>
        <w:t> </w:t>
      </w:r>
      <w:r>
        <w:rPr/>
        <w:t>членами</w:t>
      </w:r>
      <w:r>
        <w:rPr>
          <w:spacing w:val="80"/>
        </w:rPr>
        <w:t> </w:t>
      </w:r>
      <w:r>
        <w:rPr/>
        <w:t>семьи</w:t>
      </w:r>
      <w:r>
        <w:rPr>
          <w:spacing w:val="80"/>
        </w:rPr>
        <w:t> </w:t>
      </w:r>
      <w:r>
        <w:rPr/>
        <w:t>пациента</w:t>
      </w:r>
      <w:r>
        <w:rPr>
          <w:spacing w:val="80"/>
        </w:rPr>
        <w:t> </w:t>
      </w:r>
      <w:r>
        <w:rPr/>
        <w:t>или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46"/>
        <w:jc w:val="both"/>
      </w:pPr>
      <w:r>
        <w:rPr/>
        <w:t>законным представителем пациента, лицами, осуществляющими уход за паци</w:t>
      </w:r>
      <w:r>
        <w:rPr/>
        <w:t>ентом,</w:t>
      </w:r>
      <w:r>
        <w:rPr/>
        <w:t> добровольцами (волонтерами), а также организациями социального обслуживани</w:t>
      </w:r>
      <w:r>
        <w:rPr/>
        <w:t>я,</w:t>
      </w:r>
      <w:r>
        <w:rPr>
          <w:spacing w:val="40"/>
        </w:rPr>
        <w:t> </w:t>
      </w:r>
      <w:r>
        <w:rPr/>
        <w:t>религиозными организациями и организациями, указанными в </w:t>
      </w:r>
      <w:hyperlink r:id="rId33">
        <w:r>
          <w:rPr>
            <w:color w:val="0000FF"/>
          </w:rPr>
          <w:t>части 2 статьи 6</w:t>
        </w:r>
      </w:hyperlink>
      <w:r>
        <w:rPr>
          <w:color w:val="0000FF"/>
        </w:rPr>
        <w:t> </w:t>
      </w:r>
      <w:r>
        <w:rPr/>
        <w:t>Федер</w:t>
      </w:r>
      <w:r>
        <w:rPr/>
        <w:t>ального</w:t>
      </w:r>
      <w:r>
        <w:rPr/>
        <w:t> закона "Об основах охраны здоровья граждан в Российской Федерации", в том числе в цел</w:t>
      </w:r>
      <w:r>
        <w:rPr/>
        <w:t>ях</w:t>
      </w:r>
      <w:r>
        <w:rPr/>
        <w:t> предоставления такому пациенту социальных услуг, мер социальной защиты (поддержки) </w:t>
      </w:r>
      <w:r>
        <w:rPr/>
        <w:t>в</w:t>
      </w:r>
      <w:r>
        <w:rPr/>
        <w:t> соответствии с законодательством Российской Федерации, мер психологической поддержки </w:t>
      </w:r>
      <w:r>
        <w:rPr/>
        <w:t>и</w:t>
      </w:r>
      <w:r>
        <w:rPr/>
        <w:t> духовной помощи.</w:t>
      </w:r>
    </w:p>
    <w:p>
      <w:pPr>
        <w:pStyle w:val="BodyText"/>
        <w:spacing w:line="225" w:lineRule="auto" w:before="239"/>
        <w:ind w:left="512" w:right="49" w:firstLine="540"/>
        <w:jc w:val="both"/>
      </w:pPr>
      <w:r>
        <w:rPr/>
        <w:t>Медицинская организация, к которой пациент прикреплен для получения первич</w:t>
      </w:r>
      <w:r>
        <w:rPr/>
        <w:t>ной</w:t>
      </w:r>
      <w:r>
        <w:rPr/>
        <w:t> медико-санитарной помощи, организует оказание ему паллиативной первичной медицинск</w:t>
      </w:r>
      <w:r>
        <w:rPr/>
        <w:t>ой</w:t>
      </w:r>
      <w:r>
        <w:rPr/>
        <w:t> помощи медицинскими работниками, включая медицинских работников фельдшер</w:t>
      </w:r>
      <w:r>
        <w:rPr/>
        <w:t>ских</w:t>
      </w:r>
      <w:r>
        <w:rPr/>
        <w:t> здравпунктов,</w:t>
      </w:r>
      <w:r>
        <w:rPr>
          <w:spacing w:val="-4"/>
        </w:rPr>
        <w:t> </w:t>
      </w:r>
      <w:r>
        <w:rPr/>
        <w:t>фельдшерско-акушерских</w:t>
      </w:r>
      <w:r>
        <w:rPr>
          <w:spacing w:val="-4"/>
        </w:rPr>
        <w:t> </w:t>
      </w:r>
      <w:r>
        <w:rPr/>
        <w:t>пунктов,</w:t>
      </w:r>
      <w:r>
        <w:rPr>
          <w:spacing w:val="-4"/>
        </w:rPr>
        <w:t> </w:t>
      </w:r>
      <w:r>
        <w:rPr/>
        <w:t>врачебных</w:t>
      </w:r>
      <w:r>
        <w:rPr>
          <w:spacing w:val="-4"/>
        </w:rPr>
        <w:t> </w:t>
      </w:r>
      <w:r>
        <w:rPr/>
        <w:t>амбулаторий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иных</w:t>
      </w:r>
      <w:r>
        <w:rPr>
          <w:spacing w:val="-4"/>
        </w:rPr>
        <w:t> </w:t>
      </w:r>
      <w:r>
        <w:rPr/>
        <w:t>подразделе</w:t>
      </w:r>
      <w:r>
        <w:rPr/>
        <w:t>ний</w:t>
      </w:r>
      <w:r>
        <w:rPr/>
        <w:t> медицинских организаций, оказывающих первичную медико-санитарную помощь, </w:t>
      </w:r>
      <w:r>
        <w:rPr/>
        <w:t>во</w:t>
      </w:r>
      <w:r>
        <w:rPr/>
        <w:t> взаимодействии с выездными патронажными бригадами медицинских организ</w:t>
      </w:r>
      <w:r>
        <w:rPr/>
        <w:t>аций,</w:t>
      </w:r>
      <w:r>
        <w:rPr/>
        <w:t> оказывающих паллиативную медицинскую помощь, и во взаимодействии с медицинск</w:t>
      </w:r>
      <w:r>
        <w:rPr/>
        <w:t>ими</w:t>
      </w:r>
      <w:r>
        <w:rPr/>
        <w:t> организациями, оказывающими паллиативную специализированную медицинскую помощь.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Медицинские организации, оказывающие специализированную, в том числе палли</w:t>
      </w:r>
      <w:r>
        <w:rPr/>
        <w:t>ативную,</w:t>
      </w:r>
      <w:r>
        <w:rPr/>
        <w:t> медицинскую помощь в случае выявления пациента, нуждающегося в паллиативной первич</w:t>
      </w:r>
      <w:r>
        <w:rPr/>
        <w:t>ной</w:t>
      </w:r>
      <w:r>
        <w:rPr/>
        <w:t> медицинской помощи в амбулаторных условиях, в том числе на дому, за 3 дня до осуществле</w:t>
      </w:r>
      <w:r>
        <w:rPr/>
        <w:t>ния</w:t>
      </w:r>
      <w:r>
        <w:rPr/>
        <w:t> выписки указанного пациента из медицинской организации, оказывающей специализиров</w:t>
      </w:r>
      <w:r>
        <w:rPr/>
        <w:t>анную,</w:t>
      </w:r>
      <w:r>
        <w:rPr/>
        <w:t> в том числе паллиативную, медицинскую помощь в стационарных условиях и условиях дн</w:t>
      </w:r>
      <w:r>
        <w:rPr/>
        <w:t>евного</w:t>
      </w:r>
      <w:r>
        <w:rPr/>
        <w:t> стационара, информируют о нем медицинскую организацию, к которой такой паци</w:t>
      </w:r>
      <w:r>
        <w:rPr/>
        <w:t>ент</w:t>
      </w:r>
      <w:r>
        <w:rPr/>
        <w:t> прикреплен для получения первичной медико-санитарной помощи, или близлежащую к м</w:t>
      </w:r>
      <w:r>
        <w:rPr/>
        <w:t>есту</w:t>
      </w:r>
      <w:r>
        <w:rPr>
          <w:spacing w:val="40"/>
        </w:rPr>
        <w:t> </w:t>
      </w:r>
      <w:r>
        <w:rPr/>
        <w:t>его пребывания медицинскую организацию, оказывающую первичную медико-санита</w:t>
      </w:r>
      <w:r>
        <w:rPr/>
        <w:t>рную</w:t>
      </w:r>
      <w:r>
        <w:rPr/>
        <w:t> </w:t>
      </w:r>
      <w:r>
        <w:rPr>
          <w:spacing w:val="-2"/>
        </w:rPr>
        <w:t>помощь.</w:t>
      </w:r>
    </w:p>
    <w:p>
      <w:pPr>
        <w:pStyle w:val="BodyText"/>
        <w:spacing w:line="225" w:lineRule="auto" w:before="239"/>
        <w:ind w:left="512" w:right="49" w:firstLine="540"/>
        <w:jc w:val="both"/>
      </w:pPr>
      <w:r>
        <w:rPr/>
        <w:t>За счет бюджетных ассигнований бюджетов субъектов Российской Федерации так</w:t>
      </w:r>
      <w:r>
        <w:rPr/>
        <w:t>ие</w:t>
      </w:r>
      <w:r>
        <w:rPr/>
        <w:t> медицинские организации и их подразделения обеспечиваются медицинскими издели</w:t>
      </w:r>
      <w:r>
        <w:rPr/>
        <w:t>ями,</w:t>
      </w:r>
      <w:r>
        <w:rPr/>
        <w:t> предназначенными для поддержания функций органов и систем организма человека </w:t>
      </w:r>
      <w:r>
        <w:rPr/>
        <w:t>для</w:t>
      </w:r>
      <w:r>
        <w:rPr/>
        <w:t> использования на дому, по </w:t>
      </w:r>
      <w:hyperlink r:id="rId34">
        <w:r>
          <w:rPr>
            <w:color w:val="0000FF"/>
          </w:rPr>
          <w:t>перечню</w:t>
        </w:r>
      </w:hyperlink>
      <w:r>
        <w:rPr/>
        <w:t>, утвержденному Министерством здравоохране</w:t>
      </w:r>
      <w:r>
        <w:rPr/>
        <w:t>ния</w:t>
      </w:r>
      <w:r>
        <w:rPr/>
        <w:t> Российской Федерации, а также необходимыми лекарственными препаратами, в том чис</w:t>
      </w:r>
      <w:r>
        <w:rPr/>
        <w:t>ле</w:t>
      </w:r>
      <w:r>
        <w:rPr/>
        <w:t> наркотическими лекарственными препаратами и психотропными лекарственными препарат</w:t>
      </w:r>
      <w:r>
        <w:rPr/>
        <w:t>ами,</w:t>
      </w:r>
      <w:r>
        <w:rPr/>
        <w:t> используемыми при посещениях на дому, и продуктами лечебного (энтерального) питания.</w:t>
      </w:r>
    </w:p>
    <w:p>
      <w:pPr>
        <w:pStyle w:val="BodyText"/>
        <w:spacing w:line="225" w:lineRule="auto" w:before="239"/>
        <w:ind w:left="512" w:right="50" w:firstLine="540"/>
        <w:jc w:val="both"/>
      </w:pPr>
      <w:r>
        <w:rPr/>
        <w:t>В целях обеспечения пациентов, в том числе детей, получающих паллиа</w:t>
      </w:r>
      <w:r>
        <w:rPr/>
        <w:t>тивную</w:t>
      </w:r>
      <w:r>
        <w:rPr/>
        <w:t> медицинскую помощь, наркотическими лекарственными препаратами и психотропны</w:t>
      </w:r>
      <w:r>
        <w:rPr/>
        <w:t>ми</w:t>
      </w:r>
      <w:r>
        <w:rPr/>
        <w:t> лекарственными препаратами исполнительные органы субъектов Российской Федерации впра</w:t>
      </w:r>
      <w:r>
        <w:rPr/>
        <w:t>ве</w:t>
      </w:r>
      <w:r>
        <w:rPr>
          <w:spacing w:val="40"/>
        </w:rPr>
        <w:t> </w:t>
      </w:r>
      <w:r>
        <w:rPr/>
        <w:t>в соответствии с законодательством Российской Федерации в случае наличия потребнос</w:t>
      </w:r>
      <w:r>
        <w:rPr/>
        <w:t>ти</w:t>
      </w:r>
      <w:r>
        <w:rPr/>
        <w:t> организовать изготовление в аптечных организациях наркотических лекарственных препаратов </w:t>
      </w:r>
      <w:r>
        <w:rPr/>
        <w:t>и</w:t>
      </w:r>
      <w:r>
        <w:rPr/>
        <w:t> психотропных лекарственных препаратов в неинвазивных лекарственных формах, в том чис</w:t>
      </w:r>
      <w:r>
        <w:rPr/>
        <w:t>ле</w:t>
      </w:r>
      <w:r>
        <w:rPr/>
        <w:t> применяемых у детей.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Мероприятия по развитию паллиативной медицинской помощи осуществляются в рам</w:t>
      </w:r>
      <w:r>
        <w:rPr/>
        <w:t>ках</w:t>
      </w:r>
      <w:r>
        <w:rPr/>
        <w:t> реализации соответствующих государственных программ субъектов Российской Федер</w:t>
      </w:r>
      <w:r>
        <w:rPr/>
        <w:t>ации,</w:t>
      </w:r>
      <w:r>
        <w:rPr/>
        <w:t> включающих указанные мероприятия, а также целевые показатели их результативности.</w:t>
      </w:r>
    </w:p>
    <w:p>
      <w:pPr>
        <w:pStyle w:val="Heading2"/>
        <w:spacing w:line="225" w:lineRule="auto" w:before="262"/>
        <w:ind w:left="3013" w:hanging="1363"/>
      </w:pPr>
      <w:r>
        <w:rPr/>
        <w:t>Медицинская</w:t>
      </w:r>
      <w:r>
        <w:rPr>
          <w:spacing w:val="-17"/>
        </w:rPr>
        <w:t> </w:t>
      </w:r>
      <w:r>
        <w:rPr/>
        <w:t>помощь</w:t>
      </w:r>
      <w:r>
        <w:rPr>
          <w:spacing w:val="-17"/>
        </w:rPr>
        <w:t> </w:t>
      </w:r>
      <w:r>
        <w:rPr/>
        <w:t>гражданам,</w:t>
      </w:r>
      <w:r>
        <w:rPr>
          <w:spacing w:val="-16"/>
        </w:rPr>
        <w:t> </w:t>
      </w:r>
      <w:r>
        <w:rPr/>
        <w:t>находящимся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стационар</w:t>
      </w:r>
      <w:r>
        <w:rPr/>
        <w:t>ных</w:t>
      </w:r>
      <w:r>
        <w:rPr/>
        <w:t> организациях социального обслуживания</w:t>
      </w:r>
    </w:p>
    <w:p>
      <w:pPr>
        <w:pStyle w:val="Heading2"/>
        <w:spacing w:after="0" w:line="225" w:lineRule="auto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1" w:firstLine="540"/>
        <w:jc w:val="both"/>
      </w:pPr>
      <w:r>
        <w:rPr/>
        <w:t>В целях оказания медицинской помощи гражданам, находящимся в стационарн</w:t>
      </w:r>
      <w:r>
        <w:rPr/>
        <w:t>ых</w:t>
      </w:r>
      <w:r>
        <w:rPr/>
        <w:t> организациях социального обслуживания, исполнительными органами субъектов Российск</w:t>
      </w:r>
      <w:r>
        <w:rPr/>
        <w:t>ой</w:t>
      </w:r>
      <w:r>
        <w:rPr/>
        <w:t> Федерации в сфере охраны здоровья организуется взаимодействие стационарных организа</w:t>
      </w:r>
      <w:r>
        <w:rPr/>
        <w:t>ций</w:t>
      </w:r>
      <w:r>
        <w:rPr/>
        <w:t> социального обслуживания с близлежащими медицинскими организациями в поряд</w:t>
      </w:r>
      <w:r>
        <w:rPr/>
        <w:t>ке,</w:t>
      </w:r>
      <w:r>
        <w:rPr/>
        <w:t> установленном нормативным правовым актом субъекта Российской Федерации.</w:t>
      </w:r>
    </w:p>
    <w:p>
      <w:pPr>
        <w:pStyle w:val="BodyText"/>
        <w:spacing w:line="225" w:lineRule="auto" w:before="240"/>
        <w:ind w:left="512" w:right="54" w:firstLine="540"/>
        <w:jc w:val="both"/>
      </w:pPr>
      <w:r>
        <w:rPr/>
        <w:t>В отношении лиц, находящихся в стационарных организациях социального обслуживани</w:t>
      </w:r>
      <w:r>
        <w:rPr/>
        <w:t>я,</w:t>
      </w:r>
      <w:r>
        <w:rPr>
          <w:spacing w:val="40"/>
        </w:rPr>
        <w:t> </w:t>
      </w:r>
      <w:r>
        <w:rPr/>
        <w:t>в рамках базовой программы обязательного медицинского страхования с привлечени</w:t>
      </w:r>
      <w:r>
        <w:rPr/>
        <w:t>ем</w:t>
      </w:r>
      <w:r>
        <w:rPr/>
        <w:t> близлежащих медицинских организаций проводится в приоритетном порядке диспансеризация, </w:t>
      </w:r>
      <w:r>
        <w:rPr/>
        <w:t>а</w:t>
      </w:r>
      <w:r>
        <w:rPr/>
        <w:t> при наличии хронических заболеваний - диспансерное наблюдение в соответствии с поряд</w:t>
      </w:r>
      <w:r>
        <w:rPr/>
        <w:t>ками,</w:t>
      </w:r>
      <w:r>
        <w:rPr/>
        <w:t> установленными Министерством здравоохранения Российской Федерации.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Контроль за полнотой и результатами проведения диспансеризации и диспан</w:t>
      </w:r>
      <w:r>
        <w:rPr/>
        <w:t>серного</w:t>
      </w:r>
      <w:r>
        <w:rPr/>
        <w:t> наблюдения осуществляют исполнительные органы субъектов Российской Федерации в сфе</w:t>
      </w:r>
      <w:r>
        <w:rPr/>
        <w:t>ре</w:t>
      </w:r>
      <w:r>
        <w:rPr/>
        <w:t> охраны здоровья, а также страховые медицинские организации, в которых застрахованы лиц</w:t>
      </w:r>
      <w:r>
        <w:rPr/>
        <w:t>а,</w:t>
      </w:r>
      <w:r>
        <w:rPr/>
        <w:t> находящиеся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стационарных</w:t>
      </w:r>
      <w:r>
        <w:rPr>
          <w:spacing w:val="-5"/>
        </w:rPr>
        <w:t> </w:t>
      </w:r>
      <w:r>
        <w:rPr/>
        <w:t>организациях</w:t>
      </w:r>
      <w:r>
        <w:rPr>
          <w:spacing w:val="-5"/>
        </w:rPr>
        <w:t> </w:t>
      </w:r>
      <w:r>
        <w:rPr/>
        <w:t>социального</w:t>
      </w:r>
      <w:r>
        <w:rPr>
          <w:spacing w:val="-5"/>
        </w:rPr>
        <w:t> </w:t>
      </w:r>
      <w:r>
        <w:rPr/>
        <w:t>обслуживания,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территориальный</w:t>
      </w:r>
      <w:r>
        <w:rPr>
          <w:spacing w:val="-5"/>
        </w:rPr>
        <w:t> </w:t>
      </w:r>
      <w:r>
        <w:rPr/>
        <w:t>ф</w:t>
      </w:r>
      <w:r>
        <w:rPr/>
        <w:t>онд</w:t>
      </w:r>
      <w:r>
        <w:rPr/>
        <w:t> обязательного медицинского страхования соответствующего субъекта Российской Федерации.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При выявлении в рамках диспансеризации и диспансерного наблюдения показаний </w:t>
      </w:r>
      <w:r>
        <w:rPr/>
        <w:t>к</w:t>
      </w:r>
      <w:r>
        <w:rPr/>
        <w:t> оказанию специализированной, в том числе высокотехнологичной, медицинской помощи лиц</w:t>
      </w:r>
      <w:r>
        <w:rPr/>
        <w:t>а,</w:t>
      </w:r>
      <w:r>
        <w:rPr/>
        <w:t> находящиеся в стационарных организациях социального обслуживания, переводятся </w:t>
      </w:r>
      <w:r>
        <w:rPr/>
        <w:t>в</w:t>
      </w:r>
      <w:r>
        <w:rPr/>
        <w:t> специализированные медицинские организации в сроки, установленные Программой.</w:t>
      </w:r>
    </w:p>
    <w:p>
      <w:pPr>
        <w:pStyle w:val="Heading2"/>
        <w:spacing w:line="225" w:lineRule="auto" w:before="261"/>
        <w:ind w:left="3779" w:right="1315" w:hanging="1962"/>
      </w:pPr>
      <w:r>
        <w:rPr/>
        <w:t>Медицинская</w:t>
      </w:r>
      <w:r>
        <w:rPr>
          <w:spacing w:val="-17"/>
        </w:rPr>
        <w:t> </w:t>
      </w:r>
      <w:r>
        <w:rPr/>
        <w:t>помощь</w:t>
      </w:r>
      <w:r>
        <w:rPr>
          <w:spacing w:val="-17"/>
        </w:rPr>
        <w:t> </w:t>
      </w:r>
      <w:r>
        <w:rPr/>
        <w:t>лицам</w:t>
      </w:r>
      <w:r>
        <w:rPr>
          <w:spacing w:val="-16"/>
        </w:rPr>
        <w:t> </w:t>
      </w:r>
      <w:r>
        <w:rPr/>
        <w:t>с</w:t>
      </w:r>
      <w:r>
        <w:rPr>
          <w:spacing w:val="-17"/>
        </w:rPr>
        <w:t> </w:t>
      </w:r>
      <w:r>
        <w:rPr/>
        <w:t>психическими</w:t>
      </w:r>
      <w:r>
        <w:rPr>
          <w:spacing w:val="-17"/>
        </w:rPr>
        <w:t> </w:t>
      </w:r>
      <w:r>
        <w:rPr/>
        <w:t>расстро</w:t>
      </w:r>
      <w:r>
        <w:rPr/>
        <w:t>йствами</w:t>
      </w:r>
      <w:r>
        <w:rPr/>
        <w:t> и расстройствами поведения</w:t>
      </w:r>
    </w:p>
    <w:p>
      <w:pPr>
        <w:pStyle w:val="BodyText"/>
        <w:spacing w:line="225" w:lineRule="auto" w:before="258"/>
        <w:ind w:left="512" w:right="50" w:firstLine="540"/>
        <w:jc w:val="both"/>
      </w:pPr>
      <w:r>
        <w:rPr/>
        <w:t>В</w:t>
      </w:r>
      <w:r>
        <w:rPr>
          <w:spacing w:val="-2"/>
        </w:rPr>
        <w:t> </w:t>
      </w:r>
      <w:r>
        <w:rPr/>
        <w:t>отношении</w:t>
      </w:r>
      <w:r>
        <w:rPr>
          <w:spacing w:val="-1"/>
        </w:rPr>
        <w:t> </w:t>
      </w:r>
      <w:r>
        <w:rPr/>
        <w:t>лиц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психическими</w:t>
      </w:r>
      <w:r>
        <w:rPr>
          <w:spacing w:val="-1"/>
        </w:rPr>
        <w:t> </w:t>
      </w:r>
      <w:r>
        <w:rPr/>
        <w:t>расстройствами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расстройствами</w:t>
      </w:r>
      <w:r>
        <w:rPr>
          <w:spacing w:val="-1"/>
        </w:rPr>
        <w:t> </w:t>
      </w:r>
      <w:r>
        <w:rPr/>
        <w:t>поведения,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</w:t>
      </w:r>
      <w:r>
        <w:rPr/>
        <w:t>ле</w:t>
      </w:r>
      <w:r>
        <w:rPr/>
        <w:t> находящихся в стационарных организациях социального обслуживания, а также в услови</w:t>
      </w:r>
      <w:r>
        <w:rPr/>
        <w:t>ях</w:t>
      </w:r>
      <w:r>
        <w:rPr/>
        <w:t> сопровождаемого проживания, включая совместное проживание таких лиц в отдельных жил</w:t>
      </w:r>
      <w:r>
        <w:rPr/>
        <w:t>ых</w:t>
      </w:r>
      <w:r>
        <w:rPr/>
        <w:t> помещениях, за счет бюджетных ассигнований бюджетов субъектов Российской Федера</w:t>
      </w:r>
      <w:r>
        <w:rPr/>
        <w:t>ции</w:t>
      </w:r>
      <w:r>
        <w:rPr/>
        <w:t> проводится</w:t>
      </w:r>
      <w:r>
        <w:rPr>
          <w:spacing w:val="-6"/>
        </w:rPr>
        <w:t> </w:t>
      </w:r>
      <w:r>
        <w:rPr/>
        <w:t>диспансерное</w:t>
      </w:r>
      <w:r>
        <w:rPr>
          <w:spacing w:val="-6"/>
        </w:rPr>
        <w:t> </w:t>
      </w:r>
      <w:r>
        <w:rPr/>
        <w:t>наблюдение</w:t>
      </w:r>
      <w:r>
        <w:rPr>
          <w:spacing w:val="-6"/>
        </w:rPr>
        <w:t> </w:t>
      </w:r>
      <w:r>
        <w:rPr/>
        <w:t>медицинскими</w:t>
      </w:r>
      <w:r>
        <w:rPr>
          <w:spacing w:val="-6"/>
        </w:rPr>
        <w:t> </w:t>
      </w:r>
      <w:r>
        <w:rPr/>
        <w:t>организациями,</w:t>
      </w:r>
      <w:r>
        <w:rPr>
          <w:spacing w:val="-6"/>
        </w:rPr>
        <w:t> </w:t>
      </w:r>
      <w:r>
        <w:rPr/>
        <w:t>оказывающими</w:t>
      </w:r>
      <w:r>
        <w:rPr>
          <w:spacing w:val="-6"/>
        </w:rPr>
        <w:t> </w:t>
      </w:r>
      <w:r>
        <w:rPr/>
        <w:t>первич</w:t>
      </w:r>
      <w:r>
        <w:rPr/>
        <w:t>ную</w:t>
      </w:r>
      <w:r>
        <w:rPr/>
        <w:t> специализированную медико-санитарную помощь при психических расстройствах </w:t>
      </w:r>
      <w:r>
        <w:rPr/>
        <w:t>и</w:t>
      </w:r>
      <w:r>
        <w:rPr/>
        <w:t> расстройствах поведения, во взаимодействии с врачами-психиатрами стационарных организа</w:t>
      </w:r>
      <w:r>
        <w:rPr/>
        <w:t>ций</w:t>
      </w:r>
      <w:r>
        <w:rPr/>
        <w:t> социального обслуживания в порядке, установленном Министерством здравоохране</w:t>
      </w:r>
      <w:r>
        <w:rPr/>
        <w:t>ния</w:t>
      </w:r>
      <w:r>
        <w:rPr/>
        <w:t> Российской Федерации.</w:t>
      </w:r>
    </w:p>
    <w:p>
      <w:pPr>
        <w:pStyle w:val="BodyText"/>
        <w:spacing w:line="225" w:lineRule="auto" w:before="238"/>
        <w:ind w:left="512" w:right="50" w:firstLine="540"/>
        <w:jc w:val="both"/>
      </w:pPr>
      <w:r>
        <w:rPr/>
        <w:t>Для лиц с психическими расстройствами и расстройствами поведения, проживающих </w:t>
      </w:r>
      <w:r>
        <w:rPr/>
        <w:t>в</w:t>
      </w:r>
      <w:r>
        <w:rPr/>
        <w:t> сельской местности, рабочих поселках и поселках городского типа, организация медицинск</w:t>
      </w:r>
      <w:r>
        <w:rPr/>
        <w:t>ой</w:t>
      </w:r>
      <w:r>
        <w:rPr/>
        <w:t> помощи, в том числе по профилю "психиатрия", осуществляется во взаимодейс</w:t>
      </w:r>
      <w:r>
        <w:rPr/>
        <w:t>твии</w:t>
      </w:r>
      <w:r>
        <w:rPr>
          <w:spacing w:val="40"/>
        </w:rPr>
        <w:t> </w:t>
      </w:r>
      <w:r>
        <w:rPr/>
        <w:t>медицинских работников, включая медицинских работников фельдшерских здравпун</w:t>
      </w:r>
      <w:r>
        <w:rPr/>
        <w:t>ктов,</w:t>
      </w:r>
      <w:r>
        <w:rPr/>
        <w:t> фельдшерско-акушерских пунктов, врачебных амбулаторий и отделений (центров, кабин</w:t>
      </w:r>
      <w:r>
        <w:rPr/>
        <w:t>етов)</w:t>
      </w:r>
      <w:r>
        <w:rPr/>
        <w:t> общей врачебной практики, с медицинскими организациями, оказывающими первич</w:t>
      </w:r>
      <w:r>
        <w:rPr/>
        <w:t>ную</w:t>
      </w:r>
      <w:r>
        <w:rPr/>
        <w:t> специализированную медико-санитарную помощь при психических расстройствах </w:t>
      </w:r>
      <w:r>
        <w:rPr/>
        <w:t>и</w:t>
      </w:r>
      <w:r>
        <w:rPr/>
        <w:t> расстройствах поведения, в том числе силами специализированных выездных психиатри</w:t>
      </w:r>
      <w:r>
        <w:rPr/>
        <w:t>ческих</w:t>
      </w:r>
      <w:r>
        <w:rPr/>
        <w:t> бригад, в порядке, установленном Министерством здравоохранения Российской Федерации.</w:t>
      </w:r>
    </w:p>
    <w:p>
      <w:pPr>
        <w:pStyle w:val="BodyText"/>
        <w:spacing w:line="225" w:lineRule="auto" w:before="240"/>
        <w:ind w:left="512" w:right="55" w:firstLine="540"/>
        <w:jc w:val="both"/>
      </w:pPr>
      <w:r>
        <w:rPr/>
        <w:t>Учет таких выездов и количества лиц, которым в ходе выездов оказана психиатри</w:t>
      </w:r>
      <w:r>
        <w:rPr/>
        <w:t>ческая</w:t>
      </w:r>
      <w:r>
        <w:rPr/>
        <w:t> медицинская помощь, а также оценку охвата нуждающихся лиц такой выездной ра</w:t>
      </w:r>
      <w:r>
        <w:rPr/>
        <w:t>ботой</w:t>
      </w:r>
      <w:r>
        <w:rPr/>
        <w:t> осуществляют исполнительные органы субъектов Российской Федерации в сфе</w:t>
      </w:r>
      <w:r>
        <w:rPr/>
        <w:t>ре</w:t>
      </w:r>
      <w:r>
        <w:rPr/>
        <w:t> </w:t>
      </w:r>
      <w:r>
        <w:rPr>
          <w:spacing w:val="-2"/>
        </w:rPr>
        <w:t>здравоохранения.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51" w:firstLine="540"/>
        <w:jc w:val="both"/>
      </w:pPr>
      <w:r>
        <w:rPr/>
        <w:t>При оказании медицинскими организациями, предоставляющими первич</w:t>
      </w:r>
      <w:r>
        <w:rPr/>
        <w:t>ную</w:t>
      </w:r>
      <w:r>
        <w:rPr/>
        <w:t> специализированную медико-санитарную помощь при психических расстройствах </w:t>
      </w:r>
      <w:r>
        <w:rPr/>
        <w:t>и</w:t>
      </w:r>
      <w:r>
        <w:rPr/>
        <w:t> расстройствах поведения, медицинской помощи лицам с психическими расстройствами </w:t>
      </w:r>
      <w:r>
        <w:rPr/>
        <w:t>и</w:t>
      </w:r>
      <w:r>
        <w:rPr/>
        <w:t> расстройствами поведения, проживающим в сельской местности, рабочих поселках и посел</w:t>
      </w:r>
      <w:r>
        <w:rPr/>
        <w:t>ках</w:t>
      </w:r>
      <w:r>
        <w:rPr/>
        <w:t> городского типа, осуществляется лекарственное обеспечение таких пациентов, в том чис</w:t>
      </w:r>
      <w:r>
        <w:rPr/>
        <w:t>ле</w:t>
      </w:r>
      <w:r>
        <w:rPr/>
        <w:t> доставка лекарственных препаратов по месту жительства.</w:t>
      </w:r>
    </w:p>
    <w:p>
      <w:pPr>
        <w:pStyle w:val="Heading2"/>
        <w:spacing w:before="252"/>
        <w:ind w:left="460"/>
        <w:jc w:val="center"/>
      </w:pPr>
      <w:r>
        <w:rPr>
          <w:spacing w:val="-2"/>
        </w:rPr>
        <w:t>Санаторно-курортное</w:t>
      </w:r>
      <w:r>
        <w:rPr>
          <w:spacing w:val="19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51"/>
        <w:ind w:left="512" w:right="51" w:firstLine="540"/>
        <w:jc w:val="both"/>
      </w:pPr>
      <w:r>
        <w:rPr/>
        <w:t>Санаторно-курортное лечение включает в себя медицинскую помощь, осуществляе</w:t>
      </w:r>
      <w:r>
        <w:rPr/>
        <w:t>мую</w:t>
      </w:r>
      <w:r>
        <w:rPr/>
        <w:t> медицинскими организациями (санаторно-курортными организациями) в профилакти</w:t>
      </w:r>
      <w:r>
        <w:rPr/>
        <w:t>ческих,</w:t>
      </w:r>
      <w:r>
        <w:rPr/>
        <w:t> лечебных и реабилитационных целях на основе использования природных лечебных ресурсов, </w:t>
      </w:r>
      <w:r>
        <w:rPr/>
        <w:t>в</w:t>
      </w:r>
      <w:r>
        <w:rPr/>
        <w:t> том числе в условиях пребывания в лечебно-оздоровительных местностях и на курортах.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Санаторно-курортное лечение осуществляется при наличии медицинских показаний </w:t>
      </w:r>
      <w:r>
        <w:rPr/>
        <w:t>и</w:t>
      </w:r>
      <w:r>
        <w:rPr/>
        <w:t> отсутствии медицинских противопоказаний для санаторно-курортного лечения, утвержденн</w:t>
      </w:r>
      <w:r>
        <w:rPr/>
        <w:t>ых</w:t>
      </w:r>
      <w:r>
        <w:rPr/>
        <w:t> Министерством здравоохранения Российской Федерации, которые определяются леча</w:t>
      </w:r>
      <w:r>
        <w:rPr/>
        <w:t>щим</w:t>
      </w:r>
      <w:r>
        <w:rPr/>
        <w:t> врачом по результатам анализа объективного состояния здоровья, данных предшествующ</w:t>
      </w:r>
      <w:r>
        <w:rPr/>
        <w:t>его</w:t>
      </w:r>
      <w:r>
        <w:rPr/>
        <w:t> медицинского обследования и лечения (со сроком давности проведения не более 1 месяца до </w:t>
      </w:r>
      <w:r>
        <w:rPr/>
        <w:t>дня</w:t>
      </w:r>
      <w:r>
        <w:rPr/>
        <w:t> обращения гражданина к лечащему врачу).</w:t>
      </w:r>
    </w:p>
    <w:p>
      <w:pPr>
        <w:pStyle w:val="BodyText"/>
        <w:spacing w:before="230"/>
        <w:ind w:left="1052"/>
      </w:pPr>
      <w:r>
        <w:rPr>
          <w:spacing w:val="-2"/>
        </w:rPr>
        <w:t>Санаторно-курортное</w:t>
      </w:r>
      <w:r>
        <w:rPr>
          <w:spacing w:val="7"/>
        </w:rPr>
        <w:t> </w:t>
      </w:r>
      <w:r>
        <w:rPr>
          <w:spacing w:val="-2"/>
        </w:rPr>
        <w:t>лечение</w:t>
      </w:r>
      <w:r>
        <w:rPr>
          <w:spacing w:val="8"/>
        </w:rPr>
        <w:t> </w:t>
      </w:r>
      <w:r>
        <w:rPr>
          <w:spacing w:val="-2"/>
        </w:rPr>
        <w:t>направлено</w:t>
      </w:r>
      <w:r>
        <w:rPr>
          <w:spacing w:val="9"/>
        </w:rPr>
        <w:t> </w:t>
      </w:r>
      <w:r>
        <w:rPr>
          <w:spacing w:val="-5"/>
        </w:rPr>
        <w:t>на:</w:t>
      </w:r>
    </w:p>
    <w:p>
      <w:pPr>
        <w:pStyle w:val="BodyText"/>
        <w:spacing w:line="225" w:lineRule="auto" w:before="233"/>
        <w:ind w:left="512" w:right="55" w:firstLine="540"/>
        <w:jc w:val="both"/>
      </w:pPr>
      <w:r>
        <w:rPr/>
        <w:t>активацию защитно-приспособительных реакций организма в целях профилакти</w:t>
      </w:r>
      <w:r>
        <w:rPr/>
        <w:t>ки</w:t>
      </w:r>
      <w:r>
        <w:rPr/>
        <w:t> заболеваний, оздоровления;</w:t>
      </w:r>
    </w:p>
    <w:p>
      <w:pPr>
        <w:pStyle w:val="BodyText"/>
        <w:spacing w:line="225" w:lineRule="auto" w:before="240"/>
        <w:ind w:left="512" w:right="56" w:firstLine="540"/>
        <w:jc w:val="both"/>
      </w:pPr>
      <w:r>
        <w:rPr/>
        <w:t>восстановление и (или) компенсацию функций организма, нарушенных вследствие тр</w:t>
      </w:r>
      <w:r>
        <w:rPr/>
        <w:t>авм,</w:t>
      </w:r>
      <w:r>
        <w:rPr/>
        <w:t> операций и хронических заболеваний, уменьшение количества обострений, удлинение пе</w:t>
      </w:r>
      <w:r>
        <w:rPr/>
        <w:t>риода</w:t>
      </w:r>
      <w:r>
        <w:rPr/>
        <w:t> ремиссии, замедление развития заболеваний и предупреждение инвалидности в качестве </w:t>
      </w:r>
      <w:r>
        <w:rPr/>
        <w:t>одного</w:t>
      </w:r>
      <w:r>
        <w:rPr/>
        <w:t> из этапов медицинской реабилитации.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Оздоровление в рамках санаторно-курортного лечения представляет собой совокупнос</w:t>
      </w:r>
      <w:r>
        <w:rPr/>
        <w:t>ть</w:t>
      </w:r>
      <w:r>
        <w:rPr/>
        <w:t> мероприятий, направленных на охрану и укрепление здоровья граждан, и осуществляется </w:t>
      </w:r>
      <w:r>
        <w:rPr/>
        <w:t>в</w:t>
      </w:r>
      <w:r>
        <w:rPr/>
        <w:t> порядке, установленном Министерством здравоохранения Российской Федерации. В цел</w:t>
      </w:r>
      <w:r>
        <w:rPr/>
        <w:t>ях</w:t>
      </w:r>
      <w:r>
        <w:rPr/>
        <w:t> оздоровления граждан санаторно-курортными организациями на основании рекоменда</w:t>
      </w:r>
      <w:r>
        <w:rPr/>
        <w:t>ций</w:t>
      </w:r>
      <w:r>
        <w:rPr/>
        <w:t> Министерства здравоохранения Российской Федерации разрабатываются програ</w:t>
      </w:r>
      <w:r>
        <w:rPr/>
        <w:t>ммы</w:t>
      </w:r>
      <w:r>
        <w:rPr/>
        <w:t> оздоровления, включающие сочетание воздействия на организм человека природных лечебн</w:t>
      </w:r>
      <w:r>
        <w:rPr/>
        <w:t>ых</w:t>
      </w:r>
      <w:r>
        <w:rPr/>
        <w:t> факторов (включая грязелечение и водолечение) и мероприятий, связанных с физическ</w:t>
      </w:r>
      <w:r>
        <w:rPr/>
        <w:t>ими</w:t>
      </w:r>
      <w:r>
        <w:rPr/>
        <w:t> нагрузками, изменением режима питания, физического воздействия на организм человека.</w:t>
      </w:r>
    </w:p>
    <w:p>
      <w:pPr>
        <w:pStyle w:val="BodyText"/>
        <w:spacing w:line="225" w:lineRule="auto" w:before="238"/>
        <w:ind w:left="512" w:right="53" w:firstLine="540"/>
        <w:jc w:val="both"/>
      </w:pPr>
      <w:r>
        <w:rPr/>
        <w:t>При организации санаторно-курортного лечения федеральными санаторно-курортны</w:t>
      </w:r>
      <w:r>
        <w:rPr/>
        <w:t>ми</w:t>
      </w:r>
      <w:r>
        <w:rPr/>
        <w:t> организациями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рамках</w:t>
      </w:r>
      <w:r>
        <w:rPr>
          <w:spacing w:val="80"/>
        </w:rPr>
        <w:t> </w:t>
      </w:r>
      <w:r>
        <w:rPr/>
        <w:t>государственного</w:t>
      </w:r>
      <w:r>
        <w:rPr>
          <w:spacing w:val="80"/>
        </w:rPr>
        <w:t> </w:t>
      </w:r>
      <w:r>
        <w:rPr/>
        <w:t>задания</w:t>
      </w:r>
      <w:r>
        <w:rPr>
          <w:spacing w:val="80"/>
        </w:rPr>
        <w:t> </w:t>
      </w:r>
      <w:r>
        <w:rPr/>
        <w:t>решение</w:t>
      </w:r>
      <w:r>
        <w:rPr>
          <w:spacing w:val="80"/>
        </w:rPr>
        <w:t> </w:t>
      </w:r>
      <w:r>
        <w:rPr/>
        <w:t>о</w:t>
      </w:r>
      <w:r>
        <w:rPr>
          <w:spacing w:val="80"/>
        </w:rPr>
        <w:t> </w:t>
      </w:r>
      <w:r>
        <w:rPr/>
        <w:t>выдаче</w:t>
      </w:r>
      <w:r>
        <w:rPr>
          <w:spacing w:val="80"/>
        </w:rPr>
        <w:t> </w:t>
      </w:r>
      <w:r>
        <w:rPr/>
        <w:t>путевки</w:t>
      </w:r>
      <w:r>
        <w:rPr>
          <w:spacing w:val="80"/>
        </w:rPr>
        <w:t> </w:t>
      </w:r>
      <w:r>
        <w:rPr/>
        <w:t>на</w:t>
      </w:r>
      <w:r>
        <w:rPr/>
        <w:t> санаторно-курортное лечение принимается федеральной санаторно-курортной организацией </w:t>
      </w:r>
      <w:r>
        <w:rPr/>
        <w:t>в</w:t>
      </w:r>
      <w:r>
        <w:rPr/>
        <w:t> ходе взаимодействия с медицинской организацией, установившей показания к санаторно</w:t>
      </w:r>
      <w:r>
        <w:rPr/>
        <w:t>-</w:t>
      </w:r>
      <w:r>
        <w:rPr/>
        <w:t>курортному лечению, в порядке, установленном Министерством здравоохранения Российск</w:t>
      </w:r>
      <w:r>
        <w:rPr/>
        <w:t>ой</w:t>
      </w:r>
      <w:r>
        <w:rPr/>
        <w:t> Федерации, в том числе с использованием информационно-коммуникационных технологий.</w:t>
      </w:r>
    </w:p>
    <w:p>
      <w:pPr>
        <w:pStyle w:val="BodyText"/>
        <w:tabs>
          <w:tab w:pos="1453" w:val="left" w:leader="none"/>
          <w:tab w:pos="2375" w:val="left" w:leader="none"/>
          <w:tab w:pos="3079" w:val="left" w:leader="none"/>
          <w:tab w:pos="5496" w:val="left" w:leader="none"/>
          <w:tab w:pos="6554" w:val="left" w:leader="none"/>
          <w:tab w:pos="8042" w:val="left" w:leader="none"/>
          <w:tab w:pos="8520" w:val="left" w:leader="none"/>
          <w:tab w:pos="9192" w:val="left" w:leader="none"/>
        </w:tabs>
        <w:spacing w:before="231"/>
        <w:ind w:left="1052"/>
      </w:pPr>
      <w:r>
        <w:rPr>
          <w:spacing w:val="-10"/>
        </w:rPr>
        <w:t>В</w:t>
      </w:r>
      <w:r>
        <w:rPr/>
        <w:tab/>
      </w:r>
      <w:r>
        <w:rPr>
          <w:spacing w:val="-2"/>
        </w:rPr>
        <w:t>случае</w:t>
      </w:r>
      <w:r>
        <w:rPr/>
        <w:tab/>
      </w:r>
      <w:r>
        <w:rPr>
          <w:spacing w:val="-4"/>
        </w:rPr>
        <w:t>если</w:t>
      </w:r>
      <w:r>
        <w:rPr/>
        <w:tab/>
      </w:r>
      <w:r>
        <w:rPr>
          <w:spacing w:val="-2"/>
        </w:rPr>
        <w:t>санаторно-курортное</w:t>
      </w:r>
      <w:r>
        <w:rPr/>
        <w:tab/>
      </w:r>
      <w:r>
        <w:rPr>
          <w:spacing w:val="-2"/>
        </w:rPr>
        <w:t>лечение</w:t>
      </w:r>
      <w:r>
        <w:rPr/>
        <w:tab/>
      </w:r>
      <w:r>
        <w:rPr>
          <w:spacing w:val="-2"/>
        </w:rPr>
        <w:t>оказывается</w:t>
      </w:r>
      <w:r>
        <w:rPr/>
        <w:tab/>
      </w:r>
      <w:r>
        <w:rPr>
          <w:spacing w:val="-5"/>
        </w:rPr>
        <w:t>на</w:t>
      </w:r>
      <w:r>
        <w:rPr/>
        <w:tab/>
      </w:r>
      <w:r>
        <w:rPr>
          <w:spacing w:val="-4"/>
        </w:rPr>
        <w:t>базе</w:t>
      </w:r>
      <w:r>
        <w:rPr/>
        <w:tab/>
      </w:r>
      <w:r>
        <w:rPr>
          <w:spacing w:val="-2"/>
        </w:rPr>
        <w:t>структурного</w:t>
      </w:r>
    </w:p>
    <w:p>
      <w:pPr>
        <w:pStyle w:val="BodyText"/>
        <w:spacing w:after="0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5"/>
        <w:jc w:val="both"/>
      </w:pPr>
      <w:r>
        <w:rPr/>
        <w:t>подразделения федеральной медицинской организации и на эти цели федеральной медицинск</w:t>
      </w:r>
      <w:r>
        <w:rPr/>
        <w:t>ой</w:t>
      </w:r>
      <w:r>
        <w:rPr/>
        <w:t> организации выделяется государственное задание в установленном порядке, решение о выд</w:t>
      </w:r>
      <w:r>
        <w:rPr/>
        <w:t>аче</w:t>
      </w:r>
      <w:r>
        <w:rPr/>
        <w:t> путевки на санаторно-курортное лечение принимается решением врачебной комиссии </w:t>
      </w:r>
      <w:r>
        <w:rPr/>
        <w:t>этой</w:t>
      </w:r>
      <w:r>
        <w:rPr/>
        <w:t> организации. Согласование такого решения с федеральным органом исполнительной власти, </w:t>
      </w:r>
      <w:r>
        <w:rPr/>
        <w:t>в</w:t>
      </w:r>
      <w:r>
        <w:rPr/>
        <w:t> ведении которого находится эта федеральная медицинская организация, не требуется.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Если показания к санаторно-курортному лечению установлены по результатам оказа</w:t>
      </w:r>
      <w:r>
        <w:rPr/>
        <w:t>ния</w:t>
      </w:r>
      <w:r>
        <w:rPr/>
        <w:t> гражданину специализированной, в том числе высокотехнологичной, медицинской помощи, </w:t>
      </w:r>
      <w:r>
        <w:rPr/>
        <w:t>то</w:t>
      </w:r>
      <w:r>
        <w:rPr/>
        <w:t> решение о выдаче путевки на санаторно-курортное лечение принимается федера</w:t>
      </w:r>
      <w:r>
        <w:rPr/>
        <w:t>льной</w:t>
      </w:r>
      <w:r>
        <w:rPr>
          <w:spacing w:val="40"/>
        </w:rPr>
        <w:t> </w:t>
      </w:r>
      <w:r>
        <w:rPr/>
        <w:t>санаторно-курортной организацией за 7 дней до выписки гражданина из медицинск</w:t>
      </w:r>
      <w:r>
        <w:rPr/>
        <w:t>ой</w:t>
      </w:r>
      <w:r>
        <w:rPr/>
        <w:t> организации, оказавшей специализированную или высокотехнологичную медицинскую помощь.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В ходе санаторно-курортного лечения гражданин вправе пройти обследование </w:t>
      </w:r>
      <w:r>
        <w:rPr/>
        <w:t>по</w:t>
      </w:r>
      <w:r>
        <w:rPr/>
        <w:t> выявлению факторов риска развития заболеваний (состояний) и получить рекомендации </w:t>
      </w:r>
      <w:r>
        <w:rPr/>
        <w:t>по</w:t>
      </w:r>
      <w:r>
        <w:rPr/>
        <w:t> ведению здорового образа жизни и принципам здорового питания.</w:t>
      </w:r>
    </w:p>
    <w:p>
      <w:pPr>
        <w:pStyle w:val="Heading2"/>
        <w:spacing w:before="252"/>
        <w:ind w:left="456"/>
        <w:jc w:val="center"/>
      </w:pPr>
      <w:r>
        <w:rPr/>
        <w:t>Формы</w:t>
      </w:r>
      <w:r>
        <w:rPr>
          <w:spacing w:val="-13"/>
        </w:rPr>
        <w:t> </w:t>
      </w:r>
      <w:r>
        <w:rPr/>
        <w:t>оказания</w:t>
      </w:r>
      <w:r>
        <w:rPr>
          <w:spacing w:val="-12"/>
        </w:rPr>
        <w:t> </w:t>
      </w:r>
      <w:r>
        <w:rPr/>
        <w:t>медицинской</w:t>
      </w:r>
      <w:r>
        <w:rPr>
          <w:spacing w:val="-11"/>
        </w:rPr>
        <w:t> </w:t>
      </w:r>
      <w:r>
        <w:rPr>
          <w:spacing w:val="-2"/>
        </w:rPr>
        <w:t>помощи</w:t>
      </w:r>
    </w:p>
    <w:p>
      <w:pPr>
        <w:pStyle w:val="BodyText"/>
        <w:spacing w:before="242"/>
        <w:ind w:left="1052"/>
      </w:pPr>
      <w:r>
        <w:rPr/>
        <w:t>Медицинская</w:t>
      </w:r>
      <w:r>
        <w:rPr>
          <w:spacing w:val="-12"/>
        </w:rPr>
        <w:t> </w:t>
      </w:r>
      <w:r>
        <w:rPr/>
        <w:t>помощь</w:t>
      </w:r>
      <w:r>
        <w:rPr>
          <w:spacing w:val="-9"/>
        </w:rPr>
        <w:t> </w:t>
      </w:r>
      <w:r>
        <w:rPr/>
        <w:t>оказывается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следующих</w:t>
      </w:r>
      <w:r>
        <w:rPr>
          <w:spacing w:val="-8"/>
        </w:rPr>
        <w:t> </w:t>
      </w:r>
      <w:r>
        <w:rPr>
          <w:spacing w:val="-2"/>
        </w:rPr>
        <w:t>формах:</w:t>
      </w:r>
    </w:p>
    <w:p>
      <w:pPr>
        <w:pStyle w:val="BodyText"/>
        <w:spacing w:line="225" w:lineRule="auto" w:before="234"/>
        <w:ind w:left="512" w:right="56" w:firstLine="540"/>
        <w:jc w:val="both"/>
      </w:pPr>
      <w:r>
        <w:rPr/>
        <w:t>экстренная - медицинская помощь, оказываемая при внезапных острых заболевани</w:t>
      </w:r>
      <w:r>
        <w:rPr/>
        <w:t>ях,</w:t>
      </w:r>
      <w:r>
        <w:rPr/>
        <w:t> состояниях, обострении хронических заболеваний, представляющих угрозу жизни пациента;</w:t>
      </w:r>
    </w:p>
    <w:p>
      <w:pPr>
        <w:pStyle w:val="BodyText"/>
        <w:spacing w:line="225" w:lineRule="auto" w:before="240"/>
        <w:ind w:left="512" w:right="56" w:firstLine="540"/>
        <w:jc w:val="both"/>
      </w:pPr>
      <w:r>
        <w:rPr/>
        <w:t>неотложная - медицинская помощь, оказываемая при внезапных острых заболевани</w:t>
      </w:r>
      <w:r>
        <w:rPr/>
        <w:t>ях,</w:t>
      </w:r>
      <w:r>
        <w:rPr/>
        <w:t> состояниях, обострении хронических заболеваний без явных признаков угрозы жизни пациента;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плановая - медицинская помощь, оказываемая при проведении профилакти</w:t>
      </w:r>
      <w:r>
        <w:rPr/>
        <w:t>ческих</w:t>
      </w:r>
      <w:r>
        <w:rPr/>
        <w:t> мероприятий, при заболеваниях и состояниях, не сопровождающихся угрозой жизни пациент</w:t>
      </w:r>
      <w:r>
        <w:rPr/>
        <w:t>а,</w:t>
      </w:r>
      <w:r>
        <w:rPr>
          <w:spacing w:val="40"/>
        </w:rPr>
        <w:t> </w:t>
      </w:r>
      <w:r>
        <w:rPr/>
        <w:t>не требующих экстренной и неотложной медицинской помощи, отсрочка оказания которой </w:t>
      </w:r>
      <w:r>
        <w:rPr/>
        <w:t>на</w:t>
      </w:r>
      <w:r>
        <w:rPr/>
        <w:t> определенное время не повлечет за собой ухудшение состояния пациента, угрозу его жизни </w:t>
      </w:r>
      <w:r>
        <w:rPr/>
        <w:t>и</w:t>
      </w:r>
      <w:r>
        <w:rPr/>
        <w:t> </w:t>
      </w:r>
      <w:r>
        <w:rPr>
          <w:spacing w:val="-2"/>
        </w:rPr>
        <w:t>здоровью.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Гражданам, проживающим на отдаленных территориях и в сельской местности, первичн</w:t>
      </w:r>
      <w:r>
        <w:rPr/>
        <w:t>ая</w:t>
      </w:r>
      <w:r>
        <w:rPr/>
        <w:t> специализированная медико-санитарная помощь оказывается выездными медицинск</w:t>
      </w:r>
      <w:r>
        <w:rPr/>
        <w:t>ими</w:t>
      </w:r>
      <w:r>
        <w:rPr/>
        <w:t> бригадами по графику, устанавливаемому руководителем близлежащей медицинск</w:t>
      </w:r>
      <w:r>
        <w:rPr/>
        <w:t>ой</w:t>
      </w:r>
      <w:r>
        <w:rPr/>
        <w:t> организации, к которой прикреплены жители отдаленного (сельского) населенного пункт</w:t>
      </w:r>
      <w:r>
        <w:rPr/>
        <w:t>а.</w:t>
      </w:r>
      <w:r>
        <w:rPr/>
        <w:t> Доведение информации о графике выезда медицинских бригад осуществляется близлежа</w:t>
      </w:r>
      <w:r>
        <w:rPr/>
        <w:t>щим</w:t>
      </w:r>
      <w:r>
        <w:rPr/>
        <w:t> медицинским подразделением (фельдшерским здравпунктом, фельдшерско-акушерск</w:t>
      </w:r>
      <w:r>
        <w:rPr/>
        <w:t>им</w:t>
      </w:r>
      <w:r>
        <w:rPr>
          <w:spacing w:val="40"/>
        </w:rPr>
        <w:t> </w:t>
      </w:r>
      <w:r>
        <w:rPr/>
        <w:t>пунктом, врачебной амбулаторией, отделением врача общей практики (семейного врача) и </w:t>
      </w:r>
      <w:r>
        <w:rPr/>
        <w:t>т.д.)</w:t>
      </w:r>
      <w:r>
        <w:rPr/>
        <w:t> любым доступным способом с привлечением органов местного самоуправления.</w:t>
      </w:r>
    </w:p>
    <w:p>
      <w:pPr>
        <w:pStyle w:val="BodyText"/>
        <w:spacing w:line="225" w:lineRule="auto" w:before="238"/>
        <w:ind w:left="512" w:right="48" w:firstLine="540"/>
        <w:jc w:val="both"/>
      </w:pPr>
      <w:r>
        <w:rPr/>
        <w:t>Федеральные медицинские организации, имеющие прикрепленное население </w:t>
      </w:r>
      <w:r>
        <w:rPr/>
        <w:t>и</w:t>
      </w:r>
      <w:r>
        <w:rPr/>
        <w:t> оказывающие медицинскую помощь в амбулаторных условиях и (или) в условиях дн</w:t>
      </w:r>
      <w:r>
        <w:rPr/>
        <w:t>евного</w:t>
      </w:r>
      <w:r>
        <w:rPr/>
        <w:t> стационара, вправе организовать оказание первичной медико-санитарной </w:t>
      </w:r>
      <w:r>
        <w:rPr/>
        <w:t>помощи,</w:t>
      </w:r>
      <w:r>
        <w:rPr/>
        <w:t> специализированной медицинской помощи и медицинской реабилитации медицинск</w:t>
      </w:r>
      <w:r>
        <w:rPr/>
        <w:t>ими</w:t>
      </w:r>
      <w:r>
        <w:rPr/>
        <w:t> работниками федеральных медицинских организаций вне таких медицинских организаций </w:t>
      </w:r>
      <w:r>
        <w:rPr/>
        <w:t>в</w:t>
      </w:r>
      <w:r>
        <w:rPr/>
        <w:t> порядке, установленном </w:t>
      </w:r>
      <w:hyperlink r:id="rId35">
        <w:r>
          <w:rPr>
            <w:color w:val="0000FF"/>
          </w:rPr>
          <w:t>пунктом 21 части 1 статьи 14</w:t>
        </w:r>
      </w:hyperlink>
      <w:r>
        <w:rPr>
          <w:color w:val="0000FF"/>
        </w:rPr>
        <w:t> </w:t>
      </w:r>
      <w:r>
        <w:rPr/>
        <w:t>Федерального закона "Об основах охра</w:t>
      </w:r>
      <w:r>
        <w:rPr/>
        <w:t>ны</w:t>
      </w:r>
      <w:r>
        <w:rPr/>
        <w:t> здоровья граждан в Российской Федерации", в том числе при оказании медицинской помощи </w:t>
      </w:r>
      <w:r>
        <w:rPr/>
        <w:t>в</w:t>
      </w:r>
      <w:r>
        <w:rPr/>
        <w:t> неотложной форме, включая медицинскую помощь при острых респираторных вирусн</w:t>
      </w:r>
      <w:r>
        <w:rPr/>
        <w:t>ых</w:t>
      </w:r>
      <w:r>
        <w:rPr/>
        <w:t> инфекциях и новой коронавирусной инфекции (COVID-19).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46" w:firstLine="540"/>
        <w:jc w:val="both"/>
      </w:pPr>
      <w:r>
        <w:rPr/>
        <w:t>При оказании в рамках реализации Программы первичной медико-санитарной помощи </w:t>
      </w:r>
      <w:r>
        <w:rPr/>
        <w:t>в</w:t>
      </w:r>
      <w:r>
        <w:rPr/>
        <w:t> условиях дневного стационара и в неотложной форме, специализированной, в том чис</w:t>
      </w:r>
      <w:r>
        <w:rPr/>
        <w:t>ле</w:t>
      </w:r>
      <w:r>
        <w:rPr/>
        <w:t> высокотехнологичной, медицинской помощи, скорой, в том числе скорой специализиров</w:t>
      </w:r>
      <w:r>
        <w:rPr/>
        <w:t>анной,</w:t>
      </w:r>
      <w:r>
        <w:rPr/>
        <w:t> медицинской помощи и паллиативной медицинской помощи в стационарных условиях, услови</w:t>
      </w:r>
      <w:r>
        <w:rPr/>
        <w:t>ях</w:t>
      </w:r>
      <w:r>
        <w:rPr/>
        <w:t> дневного стационара и при посещениях на дому осуществляется обеспечение гражд</w:t>
      </w:r>
      <w:r>
        <w:rPr/>
        <w:t>ан</w:t>
      </w:r>
      <w:r>
        <w:rPr/>
        <w:t> лекарственными препаратами для медицинского применения и медицинскими издели</w:t>
      </w:r>
      <w:r>
        <w:rPr/>
        <w:t>ями,</w:t>
      </w:r>
      <w:r>
        <w:rPr/>
        <w:t> включенными в утвержденные Правительством Российской Федерации соответственно </w:t>
      </w:r>
      <w:hyperlink r:id="rId36">
        <w:r>
          <w:rPr>
            <w:color w:val="0000FF"/>
          </w:rPr>
          <w:t>перече</w:t>
        </w:r>
        <w:r>
          <w:rPr>
            <w:color w:val="0000FF"/>
          </w:rPr>
          <w:t>нь</w:t>
        </w:r>
      </w:hyperlink>
      <w:r>
        <w:rPr>
          <w:color w:val="0000FF"/>
        </w:rPr>
        <w:t> </w:t>
      </w:r>
      <w:r>
        <w:rPr/>
        <w:t>жизненно необходимых и важнейших лекарственных препаратов и </w:t>
      </w:r>
      <w:hyperlink r:id="rId37">
        <w:r>
          <w:rPr>
            <w:color w:val="0000FF"/>
          </w:rPr>
          <w:t>перечень</w:t>
        </w:r>
      </w:hyperlink>
      <w:r>
        <w:rPr>
          <w:color w:val="0000FF"/>
        </w:rPr>
        <w:t> </w:t>
      </w:r>
      <w:r>
        <w:rPr/>
        <w:t>медицин</w:t>
      </w:r>
      <w:r>
        <w:rPr/>
        <w:t>ских</w:t>
      </w:r>
      <w:r>
        <w:rPr/>
        <w:t> изделий, имплантируемых в организм человека, а также медицинскими издели</w:t>
      </w:r>
      <w:r>
        <w:rPr/>
        <w:t>ями,</w:t>
      </w:r>
      <w:r>
        <w:rPr/>
        <w:t> предназначенными для поддержания функций органов и систем организма челов</w:t>
      </w:r>
      <w:r>
        <w:rPr/>
        <w:t>ека,</w:t>
      </w:r>
      <w:r>
        <w:rPr/>
        <w:t> предоставляемых для использования на дому при оказании паллиативной медицинской </w:t>
      </w:r>
      <w:r>
        <w:rPr/>
        <w:t>помощи,</w:t>
      </w:r>
      <w:r>
        <w:rPr/>
        <w:t> в соответствии с перечнем, утвержденным Министерством здравоохранения Российск</w:t>
      </w:r>
      <w:r>
        <w:rPr/>
        <w:t>ой</w:t>
      </w:r>
      <w:r>
        <w:rPr/>
        <w:t> </w:t>
      </w:r>
      <w:r>
        <w:rPr>
          <w:spacing w:val="-2"/>
        </w:rPr>
        <w:t>Федерации.</w:t>
      </w:r>
    </w:p>
    <w:p>
      <w:pPr>
        <w:pStyle w:val="BodyText"/>
        <w:spacing w:line="225" w:lineRule="auto" w:before="239"/>
        <w:ind w:left="512" w:right="50" w:firstLine="540"/>
        <w:jc w:val="both"/>
      </w:pPr>
      <w:hyperlink r:id="rId38">
        <w:r>
          <w:rPr>
            <w:color w:val="0000FF"/>
          </w:rPr>
          <w:t>Порядок</w:t>
        </w:r>
      </w:hyperlink>
      <w:r>
        <w:rPr>
          <w:color w:val="0000FF"/>
        </w:rPr>
        <w:t> </w:t>
      </w:r>
      <w:r>
        <w:rPr/>
        <w:t>передачи медицинской организацией пациенту (его законному представит</w:t>
      </w:r>
      <w:r>
        <w:rPr/>
        <w:t>елю)</w:t>
      </w:r>
      <w:r>
        <w:rPr/>
        <w:t> медицинских изделий, предназначенных для поддержания функций органов и систем орга</w:t>
      </w:r>
      <w:r>
        <w:rPr/>
        <w:t>низма</w:t>
      </w:r>
      <w:r>
        <w:rPr/>
        <w:t> человека, предоставляемых для использования на дому при оказании паллиативной медицинск</w:t>
      </w:r>
      <w:r>
        <w:rPr/>
        <w:t>ой</w:t>
      </w:r>
      <w:r>
        <w:rPr/>
        <w:t> помощи, устанавливается Министерством здравоохранения Российской Федерации.</w:t>
      </w:r>
    </w:p>
    <w:p>
      <w:pPr>
        <w:pStyle w:val="Heading2"/>
        <w:numPr>
          <w:ilvl w:val="1"/>
          <w:numId w:val="1"/>
        </w:numPr>
        <w:tabs>
          <w:tab w:pos="1824" w:val="left" w:leader="none"/>
          <w:tab w:pos="2112" w:val="left" w:leader="none"/>
        </w:tabs>
        <w:spacing w:line="225" w:lineRule="auto" w:before="261" w:after="0"/>
        <w:ind w:left="1824" w:right="1373" w:hanging="37"/>
        <w:jc w:val="left"/>
      </w:pPr>
      <w:r>
        <w:rPr/>
        <w:t>Перечень</w:t>
      </w:r>
      <w:r>
        <w:rPr>
          <w:spacing w:val="-16"/>
        </w:rPr>
        <w:t> </w:t>
      </w:r>
      <w:r>
        <w:rPr/>
        <w:t>заболеваний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состояний,</w:t>
      </w:r>
      <w:r>
        <w:rPr>
          <w:spacing w:val="-16"/>
        </w:rPr>
        <w:t> </w:t>
      </w:r>
      <w:r>
        <w:rPr/>
        <w:t>оказание</w:t>
      </w:r>
      <w:r>
        <w:rPr>
          <w:spacing w:val="-16"/>
        </w:rPr>
        <w:t> </w:t>
      </w:r>
      <w:r>
        <w:rPr/>
        <w:t>медицинск</w:t>
      </w:r>
      <w:r>
        <w:rPr/>
        <w:t>ой</w:t>
      </w:r>
      <w:r>
        <w:rPr/>
        <w:t> помощи</w:t>
      </w:r>
      <w:r>
        <w:rPr>
          <w:spacing w:val="-9"/>
        </w:rPr>
        <w:t> </w:t>
      </w:r>
      <w:r>
        <w:rPr/>
        <w:t>при</w:t>
      </w:r>
      <w:r>
        <w:rPr>
          <w:spacing w:val="-9"/>
        </w:rPr>
        <w:t> </w:t>
      </w:r>
      <w:r>
        <w:rPr/>
        <w:t>которых</w:t>
      </w:r>
      <w:r>
        <w:rPr>
          <w:spacing w:val="-9"/>
        </w:rPr>
        <w:t> </w:t>
      </w:r>
      <w:r>
        <w:rPr/>
        <w:t>осуществляется</w:t>
      </w:r>
      <w:r>
        <w:rPr>
          <w:spacing w:val="-9"/>
        </w:rPr>
        <w:t> </w:t>
      </w:r>
      <w:r>
        <w:rPr/>
        <w:t>бесплатно,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категории</w:t>
      </w:r>
    </w:p>
    <w:p>
      <w:pPr>
        <w:spacing w:line="225" w:lineRule="auto" w:before="0"/>
        <w:ind w:left="3902" w:right="1223" w:hanging="1364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граждан,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оказание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медицинской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помощи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котор</w:t>
      </w:r>
      <w:r>
        <w:rPr>
          <w:rFonts w:ascii="Arial" w:hAnsi="Arial"/>
          <w:b/>
          <w:sz w:val="24"/>
        </w:rPr>
        <w:t>ым</w:t>
      </w:r>
      <w:r>
        <w:rPr>
          <w:rFonts w:ascii="Arial" w:hAnsi="Arial"/>
          <w:b/>
          <w:sz w:val="24"/>
        </w:rPr>
        <w:t> осуществляется бесплатно</w:t>
      </w:r>
    </w:p>
    <w:p>
      <w:pPr>
        <w:pStyle w:val="BodyText"/>
        <w:spacing w:line="225" w:lineRule="auto" w:before="258"/>
        <w:ind w:left="512" w:right="52" w:firstLine="540"/>
        <w:jc w:val="both"/>
      </w:pPr>
      <w:r>
        <w:rPr/>
        <w:t>Гражданин</w:t>
      </w:r>
      <w:r>
        <w:rPr>
          <w:spacing w:val="-3"/>
        </w:rPr>
        <w:t> </w:t>
      </w:r>
      <w:r>
        <w:rPr/>
        <w:t>имеет</w:t>
      </w:r>
      <w:r>
        <w:rPr>
          <w:spacing w:val="-3"/>
        </w:rPr>
        <w:t> </w:t>
      </w:r>
      <w:r>
        <w:rPr/>
        <w:t>право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бесплатное</w:t>
      </w:r>
      <w:r>
        <w:rPr>
          <w:spacing w:val="-4"/>
        </w:rPr>
        <w:t> </w:t>
      </w:r>
      <w:r>
        <w:rPr/>
        <w:t>получение</w:t>
      </w:r>
      <w:r>
        <w:rPr>
          <w:spacing w:val="-4"/>
        </w:rPr>
        <w:t> </w:t>
      </w:r>
      <w:r>
        <w:rPr/>
        <w:t>медицинской</w:t>
      </w:r>
      <w:r>
        <w:rPr>
          <w:spacing w:val="-3"/>
        </w:rPr>
        <w:t> </w:t>
      </w:r>
      <w:r>
        <w:rPr/>
        <w:t>помощи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видам,</w:t>
      </w:r>
      <w:r>
        <w:rPr>
          <w:spacing w:val="-3"/>
        </w:rPr>
        <w:t> </w:t>
      </w:r>
      <w:r>
        <w:rPr/>
        <w:t>формам</w:t>
      </w:r>
      <w:r>
        <w:rPr>
          <w:spacing w:val="-3"/>
        </w:rPr>
        <w:t> </w:t>
      </w:r>
      <w:r>
        <w:rPr/>
        <w:t>и</w:t>
      </w:r>
      <w:r>
        <w:rPr/>
        <w:t> условиям ее оказания в соответствии с </w:t>
      </w:r>
      <w:r>
        <w:rPr>
          <w:color w:val="0000FF"/>
        </w:rPr>
        <w:t>разделом II </w:t>
      </w:r>
      <w:r>
        <w:rPr/>
        <w:t>Программы при следующих заболеваниях </w:t>
      </w:r>
      <w:r>
        <w:rPr/>
        <w:t>и</w:t>
      </w:r>
      <w:r>
        <w:rPr/>
        <w:t> </w:t>
      </w:r>
      <w:r>
        <w:rPr>
          <w:spacing w:val="-2"/>
        </w:rPr>
        <w:t>состояниях:</w:t>
      </w:r>
    </w:p>
    <w:p>
      <w:pPr>
        <w:pStyle w:val="BodyText"/>
        <w:spacing w:line="434" w:lineRule="auto" w:before="229"/>
        <w:ind w:left="1052" w:right="4019"/>
      </w:pPr>
      <w:r>
        <w:rPr>
          <w:spacing w:val="-2"/>
        </w:rPr>
        <w:t>инфекционные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паразитарные</w:t>
      </w:r>
      <w:r>
        <w:rPr>
          <w:spacing w:val="-6"/>
        </w:rPr>
        <w:t> </w:t>
      </w:r>
      <w:r>
        <w:rPr>
          <w:spacing w:val="-2"/>
        </w:rPr>
        <w:t>боле</w:t>
      </w:r>
      <w:r>
        <w:rPr>
          <w:spacing w:val="-2"/>
        </w:rPr>
        <w:t>зни;</w:t>
      </w:r>
      <w:r>
        <w:rPr>
          <w:spacing w:val="-2"/>
        </w:rPr>
        <w:t> новообразования;</w:t>
      </w:r>
    </w:p>
    <w:p>
      <w:pPr>
        <w:pStyle w:val="BodyText"/>
        <w:ind w:left="1052"/>
      </w:pPr>
      <w:r>
        <w:rPr>
          <w:spacing w:val="-2"/>
        </w:rPr>
        <w:t>болезни</w:t>
      </w:r>
      <w:r>
        <w:rPr/>
        <w:t> </w:t>
      </w:r>
      <w:r>
        <w:rPr>
          <w:spacing w:val="-2"/>
        </w:rPr>
        <w:t>эндокринной</w:t>
      </w:r>
      <w:r>
        <w:rPr>
          <w:spacing w:val="2"/>
        </w:rPr>
        <w:t> </w:t>
      </w:r>
      <w:r>
        <w:rPr>
          <w:spacing w:val="-2"/>
        </w:rPr>
        <w:t>системы;</w:t>
      </w:r>
    </w:p>
    <w:p>
      <w:pPr>
        <w:pStyle w:val="BodyText"/>
        <w:spacing w:line="434" w:lineRule="auto" w:before="224"/>
        <w:ind w:left="1052" w:right="4019"/>
      </w:pPr>
      <w:r>
        <w:rPr/>
        <w:t>расстройства</w:t>
      </w:r>
      <w:r>
        <w:rPr>
          <w:spacing w:val="-15"/>
        </w:rPr>
        <w:t> </w:t>
      </w:r>
      <w:r>
        <w:rPr/>
        <w:t>питания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нарушения</w:t>
      </w:r>
      <w:r>
        <w:rPr>
          <w:spacing w:val="-15"/>
        </w:rPr>
        <w:t> </w:t>
      </w:r>
      <w:r>
        <w:rPr/>
        <w:t>обмена</w:t>
      </w:r>
      <w:r>
        <w:rPr>
          <w:spacing w:val="-15"/>
        </w:rPr>
        <w:t> </w:t>
      </w:r>
      <w:r>
        <w:rPr/>
        <w:t>вещес</w:t>
      </w:r>
      <w:r>
        <w:rPr/>
        <w:t>тв;</w:t>
      </w:r>
      <w:r>
        <w:rPr/>
        <w:t> болезни нервной системы;</w:t>
      </w:r>
    </w:p>
    <w:p>
      <w:pPr>
        <w:pStyle w:val="BodyText"/>
        <w:spacing w:before="1"/>
        <w:ind w:left="1052"/>
      </w:pPr>
      <w:r>
        <w:rPr/>
        <w:t>болезни</w:t>
      </w:r>
      <w:r>
        <w:rPr>
          <w:spacing w:val="-8"/>
        </w:rPr>
        <w:t> </w:t>
      </w:r>
      <w:r>
        <w:rPr/>
        <w:t>крови,</w:t>
      </w:r>
      <w:r>
        <w:rPr>
          <w:spacing w:val="-6"/>
        </w:rPr>
        <w:t> </w:t>
      </w:r>
      <w:r>
        <w:rPr/>
        <w:t>кроветворных</w:t>
      </w:r>
      <w:r>
        <w:rPr>
          <w:spacing w:val="-6"/>
        </w:rPr>
        <w:t> </w:t>
      </w:r>
      <w:r>
        <w:rPr>
          <w:spacing w:val="-2"/>
        </w:rPr>
        <w:t>органов;</w:t>
      </w:r>
    </w:p>
    <w:p>
      <w:pPr>
        <w:pStyle w:val="BodyText"/>
        <w:spacing w:line="434" w:lineRule="auto" w:before="224"/>
        <w:ind w:left="1052" w:right="3562"/>
      </w:pPr>
      <w:r>
        <w:rPr/>
        <w:t>отдельные</w:t>
      </w:r>
      <w:r>
        <w:rPr>
          <w:spacing w:val="-15"/>
        </w:rPr>
        <w:t> </w:t>
      </w:r>
      <w:r>
        <w:rPr/>
        <w:t>нарушения,</w:t>
      </w:r>
      <w:r>
        <w:rPr>
          <w:spacing w:val="-15"/>
        </w:rPr>
        <w:t> </w:t>
      </w:r>
      <w:r>
        <w:rPr/>
        <w:t>вовлекающие</w:t>
      </w:r>
      <w:r>
        <w:rPr>
          <w:spacing w:val="-15"/>
        </w:rPr>
        <w:t> </w:t>
      </w:r>
      <w:r>
        <w:rPr/>
        <w:t>иммунный</w:t>
      </w:r>
      <w:r>
        <w:rPr>
          <w:spacing w:val="-15"/>
        </w:rPr>
        <w:t> </w:t>
      </w:r>
      <w:r>
        <w:rPr/>
        <w:t>меха</w:t>
      </w:r>
      <w:r>
        <w:rPr/>
        <w:t>низм;</w:t>
      </w:r>
      <w:r>
        <w:rPr/>
        <w:t> болезни глаза и его придаточного аппарата;</w:t>
      </w:r>
    </w:p>
    <w:p>
      <w:pPr>
        <w:pStyle w:val="BodyText"/>
        <w:spacing w:line="434" w:lineRule="auto"/>
        <w:ind w:left="1052" w:right="5562"/>
      </w:pPr>
      <w:r>
        <w:rPr/>
        <w:t>болезни</w:t>
      </w:r>
      <w:r>
        <w:rPr>
          <w:spacing w:val="-15"/>
        </w:rPr>
        <w:t> </w:t>
      </w:r>
      <w:r>
        <w:rPr/>
        <w:t>уха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сосцевидного</w:t>
      </w:r>
      <w:r>
        <w:rPr>
          <w:spacing w:val="-15"/>
        </w:rPr>
        <w:t> </w:t>
      </w:r>
      <w:r>
        <w:rPr/>
        <w:t>отрост</w:t>
      </w:r>
      <w:r>
        <w:rPr/>
        <w:t>ка;</w:t>
      </w:r>
      <w:r>
        <w:rPr/>
        <w:t> болезни системы кровообращени</w:t>
      </w:r>
      <w:r>
        <w:rPr/>
        <w:t>я;</w:t>
      </w:r>
      <w:r>
        <w:rPr/>
        <w:t> болезни органов дыхания;</w:t>
      </w:r>
    </w:p>
    <w:p>
      <w:pPr>
        <w:pStyle w:val="BodyText"/>
        <w:spacing w:after="0" w:line="434" w:lineRule="auto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firstLine="540"/>
      </w:pPr>
      <w:r>
        <w:rPr/>
        <w:t>болезни</w:t>
      </w:r>
      <w:r>
        <w:rPr>
          <w:spacing w:val="-6"/>
        </w:rPr>
        <w:t> </w:t>
      </w:r>
      <w:r>
        <w:rPr/>
        <w:t>органов</w:t>
      </w:r>
      <w:r>
        <w:rPr>
          <w:spacing w:val="-6"/>
        </w:rPr>
        <w:t> </w:t>
      </w:r>
      <w:r>
        <w:rPr/>
        <w:t>пищеварения,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том</w:t>
      </w:r>
      <w:r>
        <w:rPr>
          <w:spacing w:val="-7"/>
        </w:rPr>
        <w:t> </w:t>
      </w:r>
      <w:r>
        <w:rPr/>
        <w:t>числе</w:t>
      </w:r>
      <w:r>
        <w:rPr>
          <w:spacing w:val="-7"/>
        </w:rPr>
        <w:t> </w:t>
      </w:r>
      <w:r>
        <w:rPr/>
        <w:t>болезни</w:t>
      </w:r>
      <w:r>
        <w:rPr>
          <w:spacing w:val="-6"/>
        </w:rPr>
        <w:t> </w:t>
      </w:r>
      <w:r>
        <w:rPr/>
        <w:t>полости</w:t>
      </w:r>
      <w:r>
        <w:rPr>
          <w:spacing w:val="-6"/>
        </w:rPr>
        <w:t> </w:t>
      </w:r>
      <w:r>
        <w:rPr/>
        <w:t>рта,</w:t>
      </w:r>
      <w:r>
        <w:rPr>
          <w:spacing w:val="-6"/>
        </w:rPr>
        <w:t> </w:t>
      </w:r>
      <w:r>
        <w:rPr/>
        <w:t>слюнных</w:t>
      </w:r>
      <w:r>
        <w:rPr>
          <w:spacing w:val="-6"/>
        </w:rPr>
        <w:t> </w:t>
      </w:r>
      <w:r>
        <w:rPr/>
        <w:t>желез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челюст</w:t>
      </w:r>
      <w:r>
        <w:rPr/>
        <w:t>ей</w:t>
      </w:r>
      <w:r>
        <w:rPr/>
        <w:t> (за исключением зубного протезирования);</w:t>
      </w:r>
    </w:p>
    <w:p>
      <w:pPr>
        <w:pStyle w:val="BodyText"/>
        <w:spacing w:line="434" w:lineRule="auto" w:before="231"/>
        <w:ind w:left="1052" w:right="5562"/>
      </w:pPr>
      <w:r>
        <w:rPr/>
        <w:t>болезни мочеполовой систем</w:t>
      </w:r>
      <w:r>
        <w:rPr/>
        <w:t>ы;</w:t>
      </w:r>
      <w:r>
        <w:rPr/>
        <w:t> болезни</w:t>
      </w:r>
      <w:r>
        <w:rPr>
          <w:spacing w:val="-15"/>
        </w:rPr>
        <w:t> </w:t>
      </w:r>
      <w:r>
        <w:rPr/>
        <w:t>кожи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подкожной</w:t>
      </w:r>
      <w:r>
        <w:rPr>
          <w:spacing w:val="-15"/>
        </w:rPr>
        <w:t> </w:t>
      </w:r>
      <w:r>
        <w:rPr/>
        <w:t>клетчатки;</w:t>
      </w:r>
    </w:p>
    <w:p>
      <w:pPr>
        <w:pStyle w:val="BodyText"/>
        <w:ind w:left="1052"/>
      </w:pPr>
      <w:r>
        <w:rPr/>
        <w:t>болезни</w:t>
      </w:r>
      <w:r>
        <w:rPr>
          <w:spacing w:val="-15"/>
        </w:rPr>
        <w:t> </w:t>
      </w:r>
      <w:r>
        <w:rPr/>
        <w:t>костно-мышечной</w:t>
      </w:r>
      <w:r>
        <w:rPr>
          <w:spacing w:val="-15"/>
        </w:rPr>
        <w:t> </w:t>
      </w:r>
      <w:r>
        <w:rPr/>
        <w:t>системы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соединительной</w:t>
      </w:r>
      <w:r>
        <w:rPr>
          <w:spacing w:val="-13"/>
        </w:rPr>
        <w:t> </w:t>
      </w:r>
      <w:r>
        <w:rPr>
          <w:spacing w:val="-2"/>
        </w:rPr>
        <w:t>ткани;</w:t>
      </w:r>
    </w:p>
    <w:p>
      <w:pPr>
        <w:pStyle w:val="BodyText"/>
        <w:spacing w:line="434" w:lineRule="auto" w:before="224"/>
        <w:ind w:left="1052"/>
      </w:pPr>
      <w:r>
        <w:rPr/>
        <w:t>травмы,</w:t>
      </w:r>
      <w:r>
        <w:rPr>
          <w:spacing w:val="-11"/>
        </w:rPr>
        <w:t> </w:t>
      </w:r>
      <w:r>
        <w:rPr/>
        <w:t>отравления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некоторые</w:t>
      </w:r>
      <w:r>
        <w:rPr>
          <w:spacing w:val="-12"/>
        </w:rPr>
        <w:t> </w:t>
      </w:r>
      <w:r>
        <w:rPr/>
        <w:t>другие</w:t>
      </w:r>
      <w:r>
        <w:rPr>
          <w:spacing w:val="-12"/>
        </w:rPr>
        <w:t> </w:t>
      </w:r>
      <w:r>
        <w:rPr/>
        <w:t>последствия</w:t>
      </w:r>
      <w:r>
        <w:rPr>
          <w:spacing w:val="-12"/>
        </w:rPr>
        <w:t> </w:t>
      </w:r>
      <w:r>
        <w:rPr/>
        <w:t>воздействия</w:t>
      </w:r>
      <w:r>
        <w:rPr>
          <w:spacing w:val="-12"/>
        </w:rPr>
        <w:t> </w:t>
      </w:r>
      <w:r>
        <w:rPr/>
        <w:t>внешних</w:t>
      </w:r>
      <w:r>
        <w:rPr>
          <w:spacing w:val="-11"/>
        </w:rPr>
        <w:t> </w:t>
      </w:r>
      <w:r>
        <w:rPr/>
        <w:t>прич</w:t>
      </w:r>
      <w:r>
        <w:rPr/>
        <w:t>ин;</w:t>
      </w:r>
      <w:r>
        <w:rPr/>
        <w:t> врожденные аномалии (пороки развития);</w:t>
      </w:r>
    </w:p>
    <w:p>
      <w:pPr>
        <w:pStyle w:val="BodyText"/>
        <w:spacing w:line="434" w:lineRule="auto"/>
        <w:ind w:left="1052" w:right="4019"/>
      </w:pPr>
      <w:r>
        <w:rPr/>
        <w:t>деформации и хромосомные нарушени</w:t>
      </w:r>
      <w:r>
        <w:rPr/>
        <w:t>я;</w:t>
      </w:r>
      <w:r>
        <w:rPr/>
        <w:t> беременность,</w:t>
      </w:r>
      <w:r>
        <w:rPr>
          <w:spacing w:val="-15"/>
        </w:rPr>
        <w:t> </w:t>
      </w:r>
      <w:r>
        <w:rPr/>
        <w:t>роды,</w:t>
      </w:r>
      <w:r>
        <w:rPr>
          <w:spacing w:val="-15"/>
        </w:rPr>
        <w:t> </w:t>
      </w:r>
      <w:r>
        <w:rPr/>
        <w:t>послеродовой</w:t>
      </w:r>
      <w:r>
        <w:rPr>
          <w:spacing w:val="-15"/>
        </w:rPr>
        <w:t> </w:t>
      </w:r>
      <w:r>
        <w:rPr/>
        <w:t>период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аборты;</w:t>
      </w:r>
    </w:p>
    <w:p>
      <w:pPr>
        <w:pStyle w:val="BodyText"/>
        <w:spacing w:line="434" w:lineRule="auto"/>
        <w:ind w:left="1052" w:right="1223"/>
      </w:pPr>
      <w:r>
        <w:rPr/>
        <w:t>отдельные</w:t>
      </w:r>
      <w:r>
        <w:rPr>
          <w:spacing w:val="-13"/>
        </w:rPr>
        <w:t> </w:t>
      </w:r>
      <w:r>
        <w:rPr/>
        <w:t>состояния,</w:t>
      </w:r>
      <w:r>
        <w:rPr>
          <w:spacing w:val="-12"/>
        </w:rPr>
        <w:t> </w:t>
      </w:r>
      <w:r>
        <w:rPr/>
        <w:t>возникающие</w:t>
      </w:r>
      <w:r>
        <w:rPr>
          <w:spacing w:val="-13"/>
        </w:rPr>
        <w:t> </w:t>
      </w:r>
      <w:r>
        <w:rPr/>
        <w:t>у</w:t>
      </w:r>
      <w:r>
        <w:rPr>
          <w:spacing w:val="-12"/>
        </w:rPr>
        <w:t> </w:t>
      </w:r>
      <w:r>
        <w:rPr/>
        <w:t>детей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перинатальный</w:t>
      </w:r>
      <w:r>
        <w:rPr>
          <w:spacing w:val="-13"/>
        </w:rPr>
        <w:t> </w:t>
      </w:r>
      <w:r>
        <w:rPr/>
        <w:t>пе</w:t>
      </w:r>
      <w:r>
        <w:rPr/>
        <w:t>риод;</w:t>
      </w:r>
      <w:r>
        <w:rPr/>
        <w:t> психические расстройства и расстройства поведения;</w:t>
      </w:r>
    </w:p>
    <w:p>
      <w:pPr>
        <w:pStyle w:val="BodyText"/>
        <w:ind w:left="1052"/>
      </w:pPr>
      <w:r>
        <w:rPr/>
        <w:t>симптомы,</w:t>
      </w:r>
      <w:r>
        <w:rPr>
          <w:spacing w:val="-10"/>
        </w:rPr>
        <w:t> </w:t>
      </w:r>
      <w:r>
        <w:rPr/>
        <w:t>признаки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отклонения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нормы,</w:t>
      </w:r>
      <w:r>
        <w:rPr>
          <w:spacing w:val="-8"/>
        </w:rPr>
        <w:t> </w:t>
      </w:r>
      <w:r>
        <w:rPr/>
        <w:t>не</w:t>
      </w:r>
      <w:r>
        <w:rPr>
          <w:spacing w:val="-7"/>
        </w:rPr>
        <w:t> </w:t>
      </w:r>
      <w:r>
        <w:rPr/>
        <w:t>отнесенные</w:t>
      </w:r>
      <w:r>
        <w:rPr>
          <w:spacing w:val="-7"/>
        </w:rPr>
        <w:t> </w:t>
      </w:r>
      <w:r>
        <w:rPr/>
        <w:t>к</w:t>
      </w:r>
      <w:r>
        <w:rPr>
          <w:spacing w:val="-8"/>
        </w:rPr>
        <w:t> </w:t>
      </w:r>
      <w:r>
        <w:rPr/>
        <w:t>заболеваниям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>
          <w:spacing w:val="-2"/>
        </w:rPr>
        <w:t>состояниям.</w:t>
      </w:r>
    </w:p>
    <w:p>
      <w:pPr>
        <w:pStyle w:val="BodyText"/>
        <w:spacing w:line="225" w:lineRule="auto" w:before="233"/>
        <w:ind w:left="512" w:firstLine="540"/>
      </w:pPr>
      <w:r>
        <w:rPr/>
        <w:t>Гражданин</w:t>
      </w:r>
      <w:r>
        <w:rPr>
          <w:spacing w:val="68"/>
        </w:rPr>
        <w:t> </w:t>
      </w:r>
      <w:r>
        <w:rPr/>
        <w:t>имеет</w:t>
      </w:r>
      <w:r>
        <w:rPr>
          <w:spacing w:val="68"/>
        </w:rPr>
        <w:t> </w:t>
      </w:r>
      <w:r>
        <w:rPr/>
        <w:t>право</w:t>
      </w:r>
      <w:r>
        <w:rPr>
          <w:spacing w:val="68"/>
        </w:rPr>
        <w:t> </w:t>
      </w:r>
      <w:r>
        <w:rPr/>
        <w:t>не</w:t>
      </w:r>
      <w:r>
        <w:rPr>
          <w:spacing w:val="68"/>
        </w:rPr>
        <w:t> </w:t>
      </w:r>
      <w:r>
        <w:rPr/>
        <w:t>реже</w:t>
      </w:r>
      <w:r>
        <w:rPr>
          <w:spacing w:val="68"/>
        </w:rPr>
        <w:t> </w:t>
      </w:r>
      <w:r>
        <w:rPr/>
        <w:t>одного</w:t>
      </w:r>
      <w:r>
        <w:rPr>
          <w:spacing w:val="68"/>
        </w:rPr>
        <w:t> </w:t>
      </w:r>
      <w:r>
        <w:rPr/>
        <w:t>раза</w:t>
      </w:r>
      <w:r>
        <w:rPr>
          <w:spacing w:val="68"/>
        </w:rPr>
        <w:t> </w:t>
      </w:r>
      <w:r>
        <w:rPr/>
        <w:t>в</w:t>
      </w:r>
      <w:r>
        <w:rPr>
          <w:spacing w:val="68"/>
        </w:rPr>
        <w:t> </w:t>
      </w:r>
      <w:r>
        <w:rPr/>
        <w:t>год</w:t>
      </w:r>
      <w:r>
        <w:rPr>
          <w:spacing w:val="68"/>
        </w:rPr>
        <w:t> </w:t>
      </w:r>
      <w:r>
        <w:rPr/>
        <w:t>на</w:t>
      </w:r>
      <w:r>
        <w:rPr>
          <w:spacing w:val="68"/>
        </w:rPr>
        <w:t> </w:t>
      </w:r>
      <w:r>
        <w:rPr/>
        <w:t>бесплатный</w:t>
      </w:r>
      <w:r>
        <w:rPr>
          <w:spacing w:val="68"/>
        </w:rPr>
        <w:t> </w:t>
      </w:r>
      <w:r>
        <w:rPr/>
        <w:t>профилактическ</w:t>
      </w:r>
      <w:r>
        <w:rPr/>
        <w:t>ий</w:t>
      </w:r>
      <w:r>
        <w:rPr/>
        <w:t> медицинский осмотр, в том числе в рамках диспансеризации.</w:t>
      </w:r>
    </w:p>
    <w:p>
      <w:pPr>
        <w:pStyle w:val="BodyText"/>
        <w:spacing w:line="225" w:lineRule="auto" w:before="240"/>
        <w:ind w:left="512" w:firstLine="540"/>
      </w:pPr>
      <w:r>
        <w:rPr/>
        <w:t>В</w:t>
      </w:r>
      <w:r>
        <w:rPr>
          <w:spacing w:val="-6"/>
        </w:rPr>
        <w:t> </w:t>
      </w:r>
      <w:r>
        <w:rPr/>
        <w:t>соответствии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законодательством</w:t>
      </w:r>
      <w:r>
        <w:rPr>
          <w:spacing w:val="-6"/>
        </w:rPr>
        <w:t> </w:t>
      </w:r>
      <w:r>
        <w:rPr/>
        <w:t>Российской</w:t>
      </w:r>
      <w:r>
        <w:rPr>
          <w:spacing w:val="-6"/>
        </w:rPr>
        <w:t> </w:t>
      </w:r>
      <w:r>
        <w:rPr/>
        <w:t>Федерации</w:t>
      </w:r>
      <w:r>
        <w:rPr>
          <w:spacing w:val="-6"/>
        </w:rPr>
        <w:t> </w:t>
      </w:r>
      <w:r>
        <w:rPr/>
        <w:t>отдельные</w:t>
      </w:r>
      <w:r>
        <w:rPr>
          <w:spacing w:val="-6"/>
        </w:rPr>
        <w:t> </w:t>
      </w:r>
      <w:r>
        <w:rPr/>
        <w:t>категории</w:t>
      </w:r>
      <w:r>
        <w:rPr>
          <w:spacing w:val="-6"/>
        </w:rPr>
        <w:t> </w:t>
      </w:r>
      <w:r>
        <w:rPr/>
        <w:t>гражд</w:t>
      </w:r>
      <w:r>
        <w:rPr/>
        <w:t>ан</w:t>
      </w:r>
      <w:r>
        <w:rPr/>
        <w:t> имеют право:</w:t>
      </w:r>
    </w:p>
    <w:p>
      <w:pPr>
        <w:pStyle w:val="BodyText"/>
        <w:spacing w:before="230"/>
        <w:ind w:left="1052"/>
      </w:pPr>
      <w:r>
        <w:rPr/>
        <w:t>на</w:t>
      </w:r>
      <w:r>
        <w:rPr>
          <w:spacing w:val="-13"/>
        </w:rPr>
        <w:t> </w:t>
      </w:r>
      <w:r>
        <w:rPr/>
        <w:t>обеспечение</w:t>
      </w:r>
      <w:r>
        <w:rPr>
          <w:spacing w:val="-11"/>
        </w:rPr>
        <w:t> </w:t>
      </w:r>
      <w:r>
        <w:rPr/>
        <w:t>лекарственными</w:t>
      </w:r>
      <w:r>
        <w:rPr>
          <w:spacing w:val="-10"/>
        </w:rPr>
        <w:t> </w:t>
      </w:r>
      <w:r>
        <w:rPr/>
        <w:t>препаратами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соответствии</w:t>
      </w:r>
      <w:r>
        <w:rPr>
          <w:spacing w:val="-11"/>
        </w:rPr>
        <w:t> </w:t>
      </w:r>
      <w:r>
        <w:rPr/>
        <w:t>с</w:t>
      </w:r>
      <w:r>
        <w:rPr>
          <w:spacing w:val="-7"/>
        </w:rPr>
        <w:t> </w:t>
      </w:r>
      <w:r>
        <w:rPr>
          <w:color w:val="0000FF"/>
        </w:rPr>
        <w:t>разделом</w:t>
      </w:r>
      <w:r>
        <w:rPr>
          <w:color w:val="0000FF"/>
          <w:spacing w:val="-11"/>
        </w:rPr>
        <w:t> </w:t>
      </w:r>
      <w:r>
        <w:rPr>
          <w:color w:val="0000FF"/>
        </w:rPr>
        <w:t>V</w:t>
      </w:r>
      <w:r>
        <w:rPr>
          <w:color w:val="0000FF"/>
          <w:spacing w:val="-8"/>
        </w:rPr>
        <w:t> </w:t>
      </w:r>
      <w:r>
        <w:rPr>
          <w:spacing w:val="-2"/>
        </w:rPr>
        <w:t>Программы;</w:t>
      </w:r>
    </w:p>
    <w:p>
      <w:pPr>
        <w:pStyle w:val="BodyText"/>
        <w:spacing w:line="225" w:lineRule="auto" w:before="233"/>
        <w:ind w:left="512" w:right="53" w:firstLine="540"/>
        <w:jc w:val="both"/>
      </w:pPr>
      <w:r>
        <w:rPr/>
        <w:t>на профилактические медицинские осмотры и диспансеризацию, включая углубле</w:t>
      </w:r>
      <w:r>
        <w:rPr/>
        <w:t>нную</w:t>
      </w:r>
      <w:r>
        <w:rPr/>
        <w:t> диспансеризацию и диспансеризацию граждан репродуктивного возраста по оцен</w:t>
      </w:r>
      <w:r>
        <w:rPr/>
        <w:t>ке</w:t>
      </w:r>
      <w:r>
        <w:rPr/>
        <w:t> репродуктивного здоровья, - определенные группы взрослого населения (в возрасте 18 лет </w:t>
      </w:r>
      <w:r>
        <w:rPr/>
        <w:t>и</w:t>
      </w:r>
      <w:r>
        <w:rPr/>
        <w:t> старше), включающие работающих и неработающих граждан, обучающихся в образовательн</w:t>
      </w:r>
      <w:r>
        <w:rPr/>
        <w:t>ых</w:t>
      </w:r>
      <w:r>
        <w:rPr/>
        <w:t> организациях по очной форме;</w:t>
      </w:r>
    </w:p>
    <w:p>
      <w:pPr>
        <w:pStyle w:val="BodyText"/>
        <w:spacing w:line="225" w:lineRule="auto" w:before="240"/>
        <w:ind w:left="512" w:right="59" w:firstLine="540"/>
        <w:jc w:val="both"/>
      </w:pPr>
      <w:r>
        <w:rPr/>
        <w:t>на медицинские осмотры, в том числе профилактические медицинские осмотры, в связи </w:t>
      </w:r>
      <w:r>
        <w:rPr/>
        <w:t>с</w:t>
      </w:r>
      <w:r>
        <w:rPr/>
        <w:t> занятиями физической культурой и спортом - несовершеннолетние граждане;</w:t>
      </w:r>
    </w:p>
    <w:p>
      <w:pPr>
        <w:pStyle w:val="BodyText"/>
        <w:spacing w:line="225" w:lineRule="auto" w:before="239"/>
        <w:ind w:left="512" w:right="55" w:firstLine="540"/>
        <w:jc w:val="both"/>
      </w:pPr>
      <w:r>
        <w:rPr/>
        <w:t>на диспансеризацию - пребывающие в стационарных организациях дети-сироты и д</w:t>
      </w:r>
      <w:r>
        <w:rPr/>
        <w:t>ети,</w:t>
      </w:r>
      <w:r>
        <w:rPr/>
        <w:t> находящиеся в трудной жизненной ситуации, а также дети-сироты и дети, оставшиеся б</w:t>
      </w:r>
      <w:r>
        <w:rPr/>
        <w:t>ез</w:t>
      </w:r>
      <w:r>
        <w:rPr/>
        <w:t> попечения родителей, в том числе усыновленные (удочеренные), принятые под оп</w:t>
      </w:r>
      <w:r>
        <w:rPr/>
        <w:t>еку</w:t>
      </w:r>
      <w:r>
        <w:rPr/>
        <w:t> (попечительство) в приемную или патронатную семью;</w:t>
      </w:r>
    </w:p>
    <w:p>
      <w:pPr>
        <w:pStyle w:val="BodyText"/>
        <w:spacing w:line="225" w:lineRule="auto" w:before="241"/>
        <w:ind w:left="512" w:right="50" w:firstLine="540"/>
        <w:jc w:val="both"/>
      </w:pPr>
      <w:r>
        <w:rPr/>
        <w:t>на</w:t>
      </w:r>
      <w:r>
        <w:rPr>
          <w:spacing w:val="-4"/>
        </w:rPr>
        <w:t> </w:t>
      </w:r>
      <w:r>
        <w:rPr/>
        <w:t>диспансерное</w:t>
      </w:r>
      <w:r>
        <w:rPr>
          <w:spacing w:val="-4"/>
        </w:rPr>
        <w:t> </w:t>
      </w:r>
      <w:r>
        <w:rPr/>
        <w:t>наблюдение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граждане,</w:t>
      </w:r>
      <w:r>
        <w:rPr>
          <w:spacing w:val="-3"/>
        </w:rPr>
        <w:t> </w:t>
      </w:r>
      <w:r>
        <w:rPr/>
        <w:t>страдающие</w:t>
      </w:r>
      <w:r>
        <w:rPr>
          <w:spacing w:val="-4"/>
        </w:rPr>
        <w:t> </w:t>
      </w:r>
      <w:r>
        <w:rPr/>
        <w:t>социально</w:t>
      </w:r>
      <w:r>
        <w:rPr>
          <w:spacing w:val="-3"/>
        </w:rPr>
        <w:t> </w:t>
      </w:r>
      <w:r>
        <w:rPr/>
        <w:t>значимыми </w:t>
      </w:r>
      <w:hyperlink r:id="rId39">
        <w:r>
          <w:rPr>
            <w:color w:val="0000FF"/>
          </w:rPr>
          <w:t>заболевания</w:t>
        </w:r>
        <w:r>
          <w:rPr>
            <w:color w:val="0000FF"/>
          </w:rPr>
          <w:t>ми</w:t>
        </w:r>
      </w:hyperlink>
      <w:r>
        <w:rPr>
          <w:color w:val="0000FF"/>
        </w:rPr>
        <w:t> </w:t>
      </w:r>
      <w:r>
        <w:rPr/>
        <w:t>и </w:t>
      </w:r>
      <w:hyperlink r:id="rId40">
        <w:r>
          <w:rPr>
            <w:color w:val="0000FF"/>
          </w:rPr>
          <w:t>заболеваниями</w:t>
        </w:r>
      </w:hyperlink>
      <w:r>
        <w:rPr/>
        <w:t>, представляющими опасность для окружающих, а также лица, страда</w:t>
      </w:r>
      <w:r>
        <w:rPr/>
        <w:t>ющие</w:t>
      </w:r>
      <w:r>
        <w:rPr/>
        <w:t> хроническими заболеваниями, функциональными расстройствами и иными состояниями;</w:t>
      </w:r>
    </w:p>
    <w:p>
      <w:pPr>
        <w:pStyle w:val="BodyText"/>
        <w:spacing w:before="229"/>
        <w:ind w:left="1052"/>
      </w:pPr>
      <w:r>
        <w:rPr/>
        <w:t>на медицинское</w:t>
      </w:r>
      <w:r>
        <w:rPr>
          <w:spacing w:val="5"/>
        </w:rPr>
        <w:t> </w:t>
      </w:r>
      <w:r>
        <w:rPr/>
        <w:t>обследование,</w:t>
      </w:r>
      <w:r>
        <w:rPr>
          <w:spacing w:val="5"/>
        </w:rPr>
        <w:t> </w:t>
      </w:r>
      <w:r>
        <w:rPr/>
        <w:t>лечение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медицинскую</w:t>
      </w:r>
      <w:r>
        <w:rPr>
          <w:spacing w:val="5"/>
        </w:rPr>
        <w:t> </w:t>
      </w:r>
      <w:r>
        <w:rPr/>
        <w:t>реабилитацию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рамках</w:t>
      </w:r>
      <w:r>
        <w:rPr>
          <w:spacing w:val="5"/>
        </w:rPr>
        <w:t> </w:t>
      </w:r>
      <w:r>
        <w:rPr>
          <w:spacing w:val="-2"/>
        </w:rPr>
        <w:t>программы</w:t>
      </w:r>
    </w:p>
    <w:p>
      <w:pPr>
        <w:pStyle w:val="BodyText"/>
        <w:spacing w:after="0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4"/>
        <w:jc w:val="both"/>
      </w:pPr>
      <w:r>
        <w:rPr/>
        <w:t>государственных гарантий бесплатного оказания гражданам медицинской помощи - донор</w:t>
      </w:r>
      <w:r>
        <w:rPr/>
        <w:t>ы,</w:t>
      </w:r>
      <w:r>
        <w:rPr/>
        <w:t> давшие письменное информированное добровольное согласие на изъятие своих органов и </w:t>
      </w:r>
      <w:r>
        <w:rPr/>
        <w:t>(или)</w:t>
      </w:r>
      <w:r>
        <w:rPr/>
        <w:t> тканей для трансплантации;</w:t>
      </w:r>
    </w:p>
    <w:p>
      <w:pPr>
        <w:pStyle w:val="BodyText"/>
        <w:spacing w:line="225" w:lineRule="auto" w:before="240"/>
        <w:ind w:left="512" w:right="56" w:firstLine="540"/>
        <w:jc w:val="both"/>
      </w:pPr>
      <w:r>
        <w:rPr/>
        <w:t>на пренатальную (дородовую) диагностику нарушений развития ребенка - беременн</w:t>
      </w:r>
      <w:r>
        <w:rPr/>
        <w:t>ые</w:t>
      </w:r>
      <w:r>
        <w:rPr/>
        <w:t> </w:t>
      </w:r>
      <w:r>
        <w:rPr>
          <w:spacing w:val="-2"/>
        </w:rPr>
        <w:t>женщины;</w:t>
      </w:r>
    </w:p>
    <w:p>
      <w:pPr>
        <w:pStyle w:val="BodyText"/>
        <w:spacing w:before="229"/>
        <w:ind w:left="1052"/>
      </w:pPr>
      <w:r>
        <w:rPr/>
        <w:t>на</w:t>
      </w:r>
      <w:r>
        <w:rPr>
          <w:spacing w:val="-12"/>
        </w:rPr>
        <w:t> </w:t>
      </w:r>
      <w:r>
        <w:rPr/>
        <w:t>аудиологический</w:t>
      </w:r>
      <w:r>
        <w:rPr>
          <w:spacing w:val="-8"/>
        </w:rPr>
        <w:t> </w:t>
      </w:r>
      <w:r>
        <w:rPr/>
        <w:t>скрининг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новорожденные</w:t>
      </w:r>
      <w:r>
        <w:rPr>
          <w:spacing w:val="-8"/>
        </w:rPr>
        <w:t> </w:t>
      </w:r>
      <w:r>
        <w:rPr/>
        <w:t>дети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дети</w:t>
      </w:r>
      <w:r>
        <w:rPr>
          <w:spacing w:val="-8"/>
        </w:rPr>
        <w:t> </w:t>
      </w:r>
      <w:r>
        <w:rPr/>
        <w:t>первого</w:t>
      </w:r>
      <w:r>
        <w:rPr>
          <w:spacing w:val="-7"/>
        </w:rPr>
        <w:t> </w:t>
      </w:r>
      <w:r>
        <w:rPr/>
        <w:t>года</w:t>
      </w:r>
      <w:r>
        <w:rPr>
          <w:spacing w:val="-8"/>
        </w:rPr>
        <w:t> </w:t>
      </w:r>
      <w:r>
        <w:rPr>
          <w:spacing w:val="-2"/>
        </w:rPr>
        <w:t>жизни;</w:t>
      </w:r>
    </w:p>
    <w:p>
      <w:pPr>
        <w:pStyle w:val="BodyText"/>
        <w:spacing w:line="225" w:lineRule="auto" w:before="235"/>
        <w:ind w:left="512" w:right="56" w:firstLine="540"/>
        <w:jc w:val="both"/>
      </w:pPr>
      <w:r>
        <w:rPr/>
        <w:t>на неонатальный скрининг (классическая фенилкетонурия; фенилкетонурия B; врожденн</w:t>
      </w:r>
      <w:r>
        <w:rPr/>
        <w:t>ый</w:t>
      </w:r>
      <w:r>
        <w:rPr/>
        <w:t> гипотиреоз с диффузным зобом; врожденный гипотиреоз без зоба; кистозный </w:t>
      </w:r>
      <w:r>
        <w:rPr/>
        <w:t>фиброз</w:t>
      </w:r>
      <w:r>
        <w:rPr/>
        <w:t> неуточненный (муковисцидоз); нарушение обмена галактозы (галактоземия); адреногенита</w:t>
      </w:r>
      <w:r>
        <w:rPr/>
        <w:t>льное</w:t>
      </w:r>
      <w:r>
        <w:rPr/>
        <w:t> нарушение неуточненное (адреногенитальный синдром); адреногенитальные нарушени</w:t>
      </w:r>
      <w:r>
        <w:rPr/>
        <w:t>я,</w:t>
      </w:r>
      <w:r>
        <w:rPr/>
        <w:t> связанные с дефицитом ферментов) - новорожденные, родившиеся живыми;</w:t>
      </w:r>
    </w:p>
    <w:p>
      <w:pPr>
        <w:pStyle w:val="BodyText"/>
        <w:spacing w:line="225" w:lineRule="auto" w:before="239"/>
        <w:ind w:left="512" w:right="50" w:firstLine="540"/>
        <w:jc w:val="both"/>
      </w:pPr>
      <w:r>
        <w:rPr/>
        <w:t>на расширенный неонатальный скрининг (недостаточность других уточненных вита</w:t>
      </w:r>
      <w:r>
        <w:rPr/>
        <w:t>минов</w:t>
      </w:r>
      <w:r>
        <w:rPr/>
        <w:t> группы B (дефицит биотинидазы (дефицит биотин-зависимой карбоксилазы; недостаточнос</w:t>
      </w:r>
      <w:r>
        <w:rPr/>
        <w:t>ть</w:t>
      </w:r>
      <w:r>
        <w:rPr/>
        <w:t> синтетазы голокарбоксилаз (недостаточность биотина); другие виды гиперфенилаланине</w:t>
      </w:r>
      <w:r>
        <w:rPr/>
        <w:t>мии</w:t>
      </w:r>
      <w:r>
        <w:rPr/>
        <w:t> (дефицит синтеза биоптерина (тетрагидробиоптерина), дефицит реактивации биопте</w:t>
      </w:r>
      <w:r>
        <w:rPr/>
        <w:t>рина</w:t>
      </w:r>
      <w:r>
        <w:rPr/>
        <w:t> (тетрагидробиоптерина); нарушения обмена тирозина (тирозинемия); болезнь с запа</w:t>
      </w:r>
      <w:r>
        <w:rPr/>
        <w:t>хом</w:t>
      </w:r>
      <w:r>
        <w:rPr/>
        <w:t> кленового сиропа мочи (болезнь "кленового сиропа"); другие виды нарушений обме</w:t>
      </w:r>
      <w:r>
        <w:rPr/>
        <w:t>на</w:t>
      </w:r>
      <w:r>
        <w:rPr/>
        <w:t> аминокислот с разветвленной цепью (пропионовая ацидемия); метилмалоновая метилм</w:t>
      </w:r>
      <w:r>
        <w:rPr/>
        <w:t>алонил</w:t>
      </w:r>
      <w:r>
        <w:rPr/>
        <w:t> КоА-мутазы (ацидемия метилмалоновая); метилмалоновая ацидемия (недостаточнос</w:t>
      </w:r>
      <w:r>
        <w:rPr/>
        <w:t>ть</w:t>
      </w:r>
      <w:r>
        <w:rPr/>
        <w:t> кобаламина A); метилмалоновая ацидемия (недостаточность кобаламина B); метилмалонов</w:t>
      </w:r>
      <w:r>
        <w:rPr/>
        <w:t>ая</w:t>
      </w:r>
      <w:r>
        <w:rPr/>
        <w:t> ацидемия (дефицит метилмалонил КоА-эпимеразы); метилмалоновая ацидемия (недостаточнос</w:t>
      </w:r>
      <w:r>
        <w:rPr/>
        <w:t>ть</w:t>
      </w:r>
      <w:r>
        <w:rPr/>
        <w:t> кобаламина D); метилмалоновая ацидемия (недостаточность кобаламина C); изовалерианов</w:t>
      </w:r>
      <w:r>
        <w:rPr/>
        <w:t>ая</w:t>
      </w:r>
      <w:r>
        <w:rPr/>
        <w:t> ацидемия (ацидемия изовалериановая); 3-гидрокси-3-метилглутаровая недостаточность; бета</w:t>
      </w:r>
      <w:r>
        <w:rPr/>
        <w:t>-</w:t>
      </w:r>
      <w:r>
        <w:rPr/>
        <w:t>кетотиолазная недостаточность; нарушения обмена жирных кислот (первичная карнитинов</w:t>
      </w:r>
      <w:r>
        <w:rPr/>
        <w:t>ая</w:t>
      </w:r>
      <w:r>
        <w:rPr/>
        <w:t> недостаточность; среднецепочечная ацил-КоА дегидрогеназная недостаточнос</w:t>
      </w:r>
      <w:r>
        <w:rPr/>
        <w:t>ть;</w:t>
      </w:r>
      <w:r>
        <w:rPr/>
        <w:t> длинноцепочечная ацетил-КоА дегидрогеназная недостаточность (дефицит очень длинной це</w:t>
      </w:r>
      <w:r>
        <w:rPr/>
        <w:t>пи</w:t>
      </w:r>
      <w:r>
        <w:rPr/>
        <w:t> ацил-КоА-дегидрогеназы (VLCAD); очень длинноцепочечная ацетил-КоА дегидрогеназн</w:t>
      </w:r>
      <w:r>
        <w:rPr/>
        <w:t>ая</w:t>
      </w:r>
      <w:r>
        <w:rPr/>
        <w:t> недостаточность (дефицит очень длинной цепи ацил-КоА-дегидрогеназы (VLC</w:t>
      </w:r>
      <w:r>
        <w:rPr/>
        <w:t>AD);</w:t>
      </w:r>
      <w:r>
        <w:rPr/>
        <w:t> недостаточность митохондриального трифункционального белка; недостаточнос</w:t>
      </w:r>
      <w:r>
        <w:rPr/>
        <w:t>ть</w:t>
      </w:r>
      <w:r>
        <w:rPr/>
        <w:t> карнитинпальмитоилтрансферазы, тип I; недостаточность карнитинпальмитоилтрансферазы, </w:t>
      </w:r>
      <w:r>
        <w:rPr/>
        <w:t>тип</w:t>
      </w:r>
      <w:r>
        <w:rPr/>
        <w:t> II; недостаточность карнитин/ацилкарнитинтранслоказы; нарушения обмена серосодер</w:t>
      </w:r>
      <w:r>
        <w:rPr/>
        <w:t>жащих</w:t>
      </w:r>
      <w:r>
        <w:rPr/>
        <w:t> аминокислот (гомоцистинурия); нарушения обмена цикла мочевины (цитруллинемия, тип </w:t>
      </w:r>
      <w:r>
        <w:rPr/>
        <w:t>I;</w:t>
      </w:r>
      <w:r>
        <w:rPr/>
        <w:t> аргиназная</w:t>
      </w:r>
      <w:r>
        <w:rPr>
          <w:spacing w:val="-4"/>
        </w:rPr>
        <w:t> </w:t>
      </w:r>
      <w:r>
        <w:rPr/>
        <w:t>недостаточность);</w:t>
      </w:r>
      <w:r>
        <w:rPr>
          <w:spacing w:val="-4"/>
        </w:rPr>
        <w:t> </w:t>
      </w:r>
      <w:r>
        <w:rPr/>
        <w:t>нарушения</w:t>
      </w:r>
      <w:r>
        <w:rPr>
          <w:spacing w:val="-4"/>
        </w:rPr>
        <w:t> </w:t>
      </w:r>
      <w:r>
        <w:rPr/>
        <w:t>обмена</w:t>
      </w:r>
      <w:r>
        <w:rPr>
          <w:spacing w:val="-4"/>
        </w:rPr>
        <w:t> </w:t>
      </w:r>
      <w:r>
        <w:rPr/>
        <w:t>лизина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гидроксилизина</w:t>
      </w:r>
      <w:r>
        <w:rPr>
          <w:spacing w:val="-4"/>
        </w:rPr>
        <w:t> </w:t>
      </w:r>
      <w:r>
        <w:rPr/>
        <w:t>(глутаровая</w:t>
      </w:r>
      <w:r>
        <w:rPr>
          <w:spacing w:val="-4"/>
        </w:rPr>
        <w:t> </w:t>
      </w:r>
      <w:r>
        <w:rPr/>
        <w:t>ацидеми</w:t>
      </w:r>
      <w:r>
        <w:rPr/>
        <w:t>я,</w:t>
      </w:r>
      <w:r>
        <w:rPr/>
        <w:t> тип I; глутаровая ацидемия, тип II (рибофлавин - чувствительная форма); детская спинальн</w:t>
      </w:r>
      <w:r>
        <w:rPr/>
        <w:t>ая</w:t>
      </w:r>
      <w:r>
        <w:rPr/>
        <w:t> мышечная атрофия, I тип (Верднига-Гоффмана); другие наследственные спинальные мышечн</w:t>
      </w:r>
      <w:r>
        <w:rPr/>
        <w:t>ые</w:t>
      </w:r>
      <w:r>
        <w:rPr/>
        <w:t> атрофии; первичные иммунодефициты) - новорожденные, родившиеся живыми.</w:t>
      </w:r>
    </w:p>
    <w:p>
      <w:pPr>
        <w:pStyle w:val="BodyText"/>
        <w:spacing w:line="225" w:lineRule="auto" w:before="237"/>
        <w:ind w:left="512" w:right="54" w:firstLine="540"/>
        <w:jc w:val="both"/>
      </w:pPr>
      <w:r>
        <w:rPr/>
        <w:t>Беременные женщины, обратившиеся в медицинские организации и иные организ</w:t>
      </w:r>
      <w:r>
        <w:rPr/>
        <w:t>ации,</w:t>
      </w:r>
      <w:r>
        <w:rPr/>
        <w:t> оказывающие медицинскую помощь по профилю "акушерство и гинекология" в амбулаторн</w:t>
      </w:r>
      <w:r>
        <w:rPr/>
        <w:t>ых</w:t>
      </w:r>
      <w:r>
        <w:rPr/>
        <w:t> условиях, имеют право на получение правовой, психологической и медико-социальной </w:t>
      </w:r>
      <w:r>
        <w:rPr/>
        <w:t>помощи,</w:t>
      </w:r>
      <w:r>
        <w:rPr>
          <w:spacing w:val="40"/>
        </w:rPr>
        <w:t> </w:t>
      </w:r>
      <w:r>
        <w:rPr/>
        <w:t>в том числе по профилактике прерывания беременности.</w:t>
      </w:r>
    </w:p>
    <w:p>
      <w:pPr>
        <w:pStyle w:val="BodyText"/>
        <w:spacing w:line="225" w:lineRule="auto" w:before="240"/>
        <w:ind w:left="512" w:right="55" w:firstLine="540"/>
        <w:jc w:val="both"/>
      </w:pPr>
      <w:r>
        <w:rPr/>
        <w:t>Исполнительные органы субъекта Российской Федерации, уполномоченные выс</w:t>
      </w:r>
      <w:r>
        <w:rPr/>
        <w:t>шим</w:t>
      </w:r>
      <w:r>
        <w:rPr/>
        <w:t> исполнительным органом субъекта Российской Федерации, в порядке, утверждае</w:t>
      </w:r>
      <w:r>
        <w:rPr/>
        <w:t>мом</w:t>
      </w:r>
      <w:r>
        <w:rPr/>
        <w:t> Министерством здравоохранения Российской Федерации, ведут мониторинг оказываемой так</w:t>
      </w:r>
      <w:r>
        <w:rPr/>
        <w:t>им</w:t>
      </w:r>
      <w:r>
        <w:rPr/>
        <w:t> женщинам правовой, психологической и медико-социальной помощи в разрезе проведенных для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4"/>
        <w:jc w:val="both"/>
      </w:pPr>
      <w:r>
        <w:rPr/>
        <w:t>таких</w:t>
      </w:r>
      <w:r>
        <w:rPr>
          <w:spacing w:val="-4"/>
        </w:rPr>
        <w:t> </w:t>
      </w:r>
      <w:r>
        <w:rPr/>
        <w:t>женщин</w:t>
      </w:r>
      <w:r>
        <w:rPr>
          <w:spacing w:val="-4"/>
        </w:rPr>
        <w:t> </w:t>
      </w:r>
      <w:r>
        <w:rPr/>
        <w:t>мероприятий,</w:t>
      </w:r>
      <w:r>
        <w:rPr>
          <w:spacing w:val="-4"/>
        </w:rPr>
        <w:t> </w:t>
      </w:r>
      <w:r>
        <w:rPr/>
        <w:t>направленных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профилактику</w:t>
      </w:r>
      <w:r>
        <w:rPr>
          <w:spacing w:val="-4"/>
        </w:rPr>
        <w:t> </w:t>
      </w:r>
      <w:r>
        <w:rPr/>
        <w:t>прерывания</w:t>
      </w:r>
      <w:r>
        <w:rPr>
          <w:spacing w:val="-4"/>
        </w:rPr>
        <w:t> </w:t>
      </w:r>
      <w:r>
        <w:rPr/>
        <w:t>беременности,</w:t>
      </w:r>
      <w:r>
        <w:rPr>
          <w:spacing w:val="-4"/>
        </w:rPr>
        <w:t> </w:t>
      </w:r>
      <w:r>
        <w:rPr/>
        <w:t>вклю</w:t>
      </w:r>
      <w:r>
        <w:rPr/>
        <w:t>чая</w:t>
      </w:r>
      <w:r>
        <w:rPr/>
        <w:t> мероприятия по установлению причины, приведшей к желанию беременной женщины прерва</w:t>
      </w:r>
      <w:r>
        <w:rPr/>
        <w:t>ть</w:t>
      </w:r>
      <w:r>
        <w:rPr/>
        <w:t> беременность, а также оценивают эффективность такой помощи.</w:t>
      </w:r>
    </w:p>
    <w:p>
      <w:pPr>
        <w:pStyle w:val="BodyText"/>
        <w:spacing w:line="225" w:lineRule="auto" w:before="240"/>
        <w:ind w:left="512" w:right="43" w:firstLine="540"/>
        <w:jc w:val="both"/>
      </w:pPr>
      <w:r>
        <w:rPr/>
        <w:t>Дополнительно к объемам медицинской помощи, оказываемой гражданам в рам</w:t>
      </w:r>
      <w:r>
        <w:rPr/>
        <w:t>ках</w:t>
      </w:r>
      <w:r>
        <w:rPr/>
        <w:t> Программы, осуществляется дополнительное финансовое обеспечение оказания медицинск</w:t>
      </w:r>
      <w:r>
        <w:rPr/>
        <w:t>ой</w:t>
      </w:r>
      <w:r>
        <w:rPr/>
        <w:t> помощи (при необходимости за пределами Российской Федерации) детям, страда</w:t>
      </w:r>
      <w:r>
        <w:rPr/>
        <w:t>ющим</w:t>
      </w:r>
      <w:r>
        <w:rPr/>
        <w:t> тяжелыми жизнеугрожающими и хроническими заболеваниями, в том числе прогресс</w:t>
      </w:r>
      <w:r>
        <w:rPr/>
        <w:t>ирующими</w:t>
      </w:r>
      <w:r>
        <w:rPr/>
        <w:t> редкими (орфанными) заболеваниями, включая обеспечение лекарственными препаратами </w:t>
      </w:r>
      <w:r>
        <w:rPr/>
        <w:t>и</w:t>
      </w:r>
      <w:r>
        <w:rPr/>
        <w:t> медицинскими изделиями, в том числе не зарегистрированными в Российской Федерации, </w:t>
      </w:r>
      <w:r>
        <w:rPr/>
        <w:t>а</w:t>
      </w:r>
      <w:r>
        <w:rPr/>
        <w:t> также техническими средствами реабилитации, не включенными в федеральный </w:t>
      </w:r>
      <w:hyperlink r:id="rId41">
        <w:r>
          <w:rPr>
            <w:color w:val="0000FF"/>
          </w:rPr>
          <w:t>перече</w:t>
        </w:r>
        <w:r>
          <w:rPr>
            <w:color w:val="0000FF"/>
          </w:rPr>
          <w:t>нь</w:t>
        </w:r>
      </w:hyperlink>
      <w:r>
        <w:rPr>
          <w:color w:val="0000FF"/>
        </w:rPr>
        <w:t> </w:t>
      </w:r>
      <w:r>
        <w:rPr/>
        <w:t>реабилитационных мероприятий, технических средств реабилитации и услуг, предоставляем</w:t>
      </w:r>
      <w:r>
        <w:rPr/>
        <w:t>ых</w:t>
      </w:r>
      <w:r>
        <w:rPr/>
        <w:t> </w:t>
      </w:r>
      <w:r>
        <w:rPr>
          <w:spacing w:val="-2"/>
        </w:rPr>
        <w:t>инвалиду.</w:t>
      </w:r>
    </w:p>
    <w:p>
      <w:pPr>
        <w:pStyle w:val="BodyText"/>
        <w:spacing w:line="225" w:lineRule="auto" w:before="239"/>
        <w:ind w:left="511" w:right="51" w:firstLine="540"/>
        <w:jc w:val="both"/>
      </w:pPr>
      <w:r>
        <w:rPr/>
        <w:t>Регистрация и учет впервые выявленных пациентов со злокачественны</w:t>
      </w:r>
      <w:r>
        <w:rPr/>
        <w:t>ми</w:t>
      </w:r>
      <w:r>
        <w:rPr/>
        <w:t> новообразованиями, в том числе диагноз которых установлен медицинскими организациями, </w:t>
      </w:r>
      <w:r>
        <w:rPr/>
        <w:t>не</w:t>
      </w:r>
      <w:r>
        <w:rPr/>
        <w:t> являющимися специализированными онкологическими организациями, включая перед</w:t>
      </w:r>
      <w:r>
        <w:rPr/>
        <w:t>ачу</w:t>
      </w:r>
      <w:r>
        <w:rPr/>
        <w:t> сведений о таких больных в профильные медицинские организации, осуществляются </w:t>
      </w:r>
      <w:r>
        <w:rPr/>
        <w:t>в</w:t>
      </w:r>
      <w:r>
        <w:rPr/>
        <w:t> соответствии с </w:t>
      </w:r>
      <w:hyperlink r:id="rId42">
        <w:r>
          <w:rPr>
            <w:color w:val="0000FF"/>
          </w:rPr>
          <w:t>порядком</w:t>
        </w:r>
      </w:hyperlink>
      <w:r>
        <w:rPr>
          <w:color w:val="0000FF"/>
        </w:rPr>
        <w:t> </w:t>
      </w:r>
      <w:r>
        <w:rPr/>
        <w:t>оказания медицинской помощи, утвержденным Министерс</w:t>
      </w:r>
      <w:r>
        <w:rPr/>
        <w:t>твом</w:t>
      </w:r>
      <w:r>
        <w:rPr/>
        <w:t> здравоохранения Российской Федерации.</w:t>
      </w:r>
    </w:p>
    <w:p>
      <w:pPr>
        <w:pStyle w:val="BodyText"/>
        <w:spacing w:line="225" w:lineRule="auto" w:before="239"/>
        <w:ind w:left="511" w:right="52" w:firstLine="540"/>
        <w:jc w:val="both"/>
      </w:pPr>
      <w:r>
        <w:rPr/>
        <w:t>Пациентам в возрасте до 21 года при отдельных онкологических заболеваниях с це</w:t>
      </w:r>
      <w:r>
        <w:rPr/>
        <w:t>лью</w:t>
      </w:r>
      <w:r>
        <w:rPr/>
        <w:t> продолжения лечения, которое начато в возрасте до 18 лет, первичная специализированн</w:t>
      </w:r>
      <w:r>
        <w:rPr/>
        <w:t>ая</w:t>
      </w:r>
      <w:r>
        <w:rPr/>
        <w:t> медико-санитарная помощь и специализированная, в том числе высокотехнологичн</w:t>
      </w:r>
      <w:r>
        <w:rPr/>
        <w:t>ая,</w:t>
      </w:r>
      <w:r>
        <w:rPr/>
        <w:t> медицинская помощь могут быть оказаны в медицинских организациях, оказыв</w:t>
      </w:r>
      <w:r>
        <w:rPr/>
        <w:t>ающих</w:t>
      </w:r>
      <w:r>
        <w:rPr/>
        <w:t> медицинскую помощь детям по профилю "детская онкология", в случаях и при соблюде</w:t>
      </w:r>
      <w:r>
        <w:rPr/>
        <w:t>нии</w:t>
      </w:r>
      <w:r>
        <w:rPr/>
        <w:t> условий, которые установлены порядком оказания медицинской помощи, утвержденн</w:t>
      </w:r>
      <w:r>
        <w:rPr/>
        <w:t>ым</w:t>
      </w:r>
      <w:r>
        <w:rPr/>
        <w:t> Министерством здравоохранения Российской Федерации.</w:t>
      </w:r>
    </w:p>
    <w:p>
      <w:pPr>
        <w:pStyle w:val="BodyText"/>
        <w:spacing w:line="225" w:lineRule="auto" w:before="239"/>
        <w:ind w:left="511" w:right="51" w:firstLine="540"/>
        <w:jc w:val="both"/>
      </w:pPr>
      <w:r>
        <w:rPr/>
        <w:t>Граждане с тяжелыми жизнеугрожающими и хроническими заболеваниями имеют право </w:t>
      </w:r>
      <w:r>
        <w:rPr/>
        <w:t>на</w:t>
      </w:r>
      <w:r>
        <w:rPr/>
        <w:t> назначение им врачебными комиссиями медицинских организаций, требования к котор</w:t>
      </w:r>
      <w:r>
        <w:rPr/>
        <w:t>ым</w:t>
      </w:r>
      <w:r>
        <w:rPr/>
        <w:t> устанавливаются Министерством здравоохранения Российской Федерации, </w:t>
      </w:r>
      <w:r>
        <w:rPr/>
        <w:t>не</w:t>
      </w:r>
      <w:r>
        <w:rPr/>
        <w:t> зарегистрированных в Российской Федерации лекарственных препаратов для медицин</w:t>
      </w:r>
      <w:r>
        <w:rPr/>
        <w:t>ского</w:t>
      </w:r>
      <w:r>
        <w:rPr/>
        <w:t> применения в порядке, устанавливаемом Министерством здравоохранения Российск</w:t>
      </w:r>
      <w:r>
        <w:rPr/>
        <w:t>ой</w:t>
      </w:r>
      <w:r>
        <w:rPr/>
        <w:t> Федерации (включая критерии назначения таких лекарственных препаратов, а также порядок </w:t>
      </w:r>
      <w:r>
        <w:rPr/>
        <w:t>их</w:t>
      </w:r>
      <w:r>
        <w:rPr/>
        <w:t> </w:t>
      </w:r>
      <w:r>
        <w:rPr>
          <w:spacing w:val="-2"/>
        </w:rPr>
        <w:t>применения).</w:t>
      </w:r>
    </w:p>
    <w:p>
      <w:pPr>
        <w:pStyle w:val="Heading2"/>
        <w:numPr>
          <w:ilvl w:val="1"/>
          <w:numId w:val="1"/>
        </w:numPr>
        <w:tabs>
          <w:tab w:pos="1939" w:val="left" w:leader="none"/>
        </w:tabs>
        <w:spacing w:line="240" w:lineRule="auto" w:before="252" w:after="0"/>
        <w:ind w:left="1939" w:right="0" w:hanging="355"/>
        <w:jc w:val="left"/>
      </w:pPr>
      <w:r>
        <w:rPr>
          <w:spacing w:val="-2"/>
        </w:rPr>
        <w:t>Базовая</w:t>
      </w:r>
      <w:r>
        <w:rPr>
          <w:spacing w:val="-3"/>
        </w:rPr>
        <w:t> </w:t>
      </w:r>
      <w:r>
        <w:rPr>
          <w:spacing w:val="-2"/>
        </w:rPr>
        <w:t>программа</w:t>
      </w:r>
      <w:r>
        <w:rPr>
          <w:spacing w:val="3"/>
        </w:rPr>
        <w:t> </w:t>
      </w:r>
      <w:r>
        <w:rPr>
          <w:spacing w:val="-2"/>
        </w:rPr>
        <w:t>обязательного</w:t>
      </w:r>
      <w:r>
        <w:rPr>
          <w:spacing w:val="3"/>
        </w:rPr>
        <w:t> </w:t>
      </w:r>
      <w:r>
        <w:rPr>
          <w:spacing w:val="-2"/>
        </w:rPr>
        <w:t>медицинского</w:t>
      </w:r>
      <w:r>
        <w:rPr>
          <w:spacing w:val="4"/>
        </w:rPr>
        <w:t> </w:t>
      </w:r>
      <w:r>
        <w:rPr>
          <w:spacing w:val="-2"/>
        </w:rPr>
        <w:t>страхования</w:t>
      </w:r>
    </w:p>
    <w:p>
      <w:pPr>
        <w:pStyle w:val="BodyText"/>
        <w:spacing w:line="225" w:lineRule="auto" w:before="252"/>
        <w:ind w:left="511" w:right="57" w:firstLine="540"/>
        <w:jc w:val="both"/>
      </w:pPr>
      <w:r>
        <w:rPr/>
        <w:t>Базовая программа обязательного медицинского страхования является составной час</w:t>
      </w:r>
      <w:r>
        <w:rPr/>
        <w:t>тью</w:t>
      </w:r>
      <w:r>
        <w:rPr/>
        <w:t> </w:t>
      </w:r>
      <w:r>
        <w:rPr>
          <w:spacing w:val="-2"/>
        </w:rPr>
        <w:t>Программы.</w:t>
      </w:r>
    </w:p>
    <w:p>
      <w:pPr>
        <w:pStyle w:val="BodyText"/>
        <w:spacing w:line="225" w:lineRule="auto" w:before="240"/>
        <w:ind w:left="511" w:right="47" w:firstLine="540"/>
        <w:jc w:val="both"/>
      </w:pPr>
      <w:r>
        <w:rPr/>
        <w:t>В рамках базовой программы обязательного медицинского страхования застрахованн</w:t>
      </w:r>
      <w:r>
        <w:rPr/>
        <w:t>ым</w:t>
      </w:r>
      <w:r>
        <w:rPr/>
        <w:t> лицам при заболеваниях и состояниях, указанных в </w:t>
      </w:r>
      <w:r>
        <w:rPr>
          <w:color w:val="0000FF"/>
        </w:rPr>
        <w:t>разделе III </w:t>
      </w:r>
      <w:r>
        <w:rPr/>
        <w:t>Программы, за исключени</w:t>
      </w:r>
      <w:r>
        <w:rPr/>
        <w:t>ем</w:t>
      </w:r>
      <w:r>
        <w:rPr/>
        <w:t> заболеваний, передаваемых половым путем, вызванных вирусом иммунодефицита челов</w:t>
      </w:r>
      <w:r>
        <w:rPr/>
        <w:t>ека,</w:t>
      </w:r>
      <w:r>
        <w:rPr/>
        <w:t> синдрома приобретенного иммунодефицита, туберкулеза, психических расстройств </w:t>
      </w:r>
      <w:r>
        <w:rPr/>
        <w:t>и</w:t>
      </w:r>
      <w:r>
        <w:rPr>
          <w:spacing w:val="40"/>
        </w:rPr>
        <w:t> </w:t>
      </w:r>
      <w:r>
        <w:rPr/>
        <w:t>расстройств поведения, оказываются:</w:t>
      </w:r>
    </w:p>
    <w:p>
      <w:pPr>
        <w:pStyle w:val="BodyText"/>
        <w:spacing w:line="225" w:lineRule="auto" w:before="239"/>
        <w:ind w:left="511" w:right="55" w:firstLine="540"/>
        <w:jc w:val="both"/>
      </w:pPr>
      <w:r>
        <w:rPr/>
        <w:t>первичная медико-санитарная помощь, включая профилактическую </w:t>
      </w:r>
      <w:r>
        <w:rPr/>
        <w:t>помощь</w:t>
      </w:r>
      <w:r>
        <w:rPr/>
        <w:t> (профилактические</w:t>
      </w:r>
      <w:r>
        <w:rPr>
          <w:spacing w:val="40"/>
        </w:rPr>
        <w:t> </w:t>
      </w:r>
      <w:r>
        <w:rPr/>
        <w:t>медицинские</w:t>
      </w:r>
      <w:r>
        <w:rPr>
          <w:spacing w:val="40"/>
        </w:rPr>
        <w:t> </w:t>
      </w:r>
      <w:r>
        <w:rPr/>
        <w:t>осмотры,</w:t>
      </w:r>
      <w:r>
        <w:rPr>
          <w:spacing w:val="40"/>
        </w:rPr>
        <w:t> </w:t>
      </w:r>
      <w:r>
        <w:rPr/>
        <w:t>диспансеризация,</w:t>
      </w:r>
      <w:r>
        <w:rPr>
          <w:spacing w:val="40"/>
        </w:rPr>
        <w:t> </w:t>
      </w:r>
      <w:r>
        <w:rPr/>
        <w:t>углубленная</w:t>
      </w:r>
      <w:r>
        <w:rPr>
          <w:spacing w:val="40"/>
        </w:rPr>
        <w:t> </w:t>
      </w:r>
      <w:r>
        <w:rPr/>
        <w:t>диспансеризация,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1"/>
        <w:jc w:val="both"/>
      </w:pPr>
      <w:r>
        <w:rPr/>
        <w:t>диспансеризация граждан репродуктивного возраста по оценке репродуктивного здоровья), </w:t>
      </w:r>
      <w:r>
        <w:rPr/>
        <w:t>а</w:t>
      </w:r>
      <w:r>
        <w:rPr/>
        <w:t> также</w:t>
      </w:r>
      <w:r>
        <w:rPr>
          <w:spacing w:val="-2"/>
        </w:rPr>
        <w:t> </w:t>
      </w:r>
      <w:r>
        <w:rPr/>
        <w:t>консультирование</w:t>
      </w:r>
      <w:r>
        <w:rPr>
          <w:spacing w:val="-2"/>
        </w:rPr>
        <w:t> </w:t>
      </w:r>
      <w:r>
        <w:rPr/>
        <w:t>медицинским</w:t>
      </w:r>
      <w:r>
        <w:rPr>
          <w:spacing w:val="-2"/>
        </w:rPr>
        <w:t> </w:t>
      </w:r>
      <w:r>
        <w:rPr/>
        <w:t>психологом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направлению</w:t>
      </w:r>
      <w:r>
        <w:rPr>
          <w:spacing w:val="-2"/>
        </w:rPr>
        <w:t> </w:t>
      </w:r>
      <w:r>
        <w:rPr/>
        <w:t>лечащего</w:t>
      </w:r>
      <w:r>
        <w:rPr>
          <w:spacing w:val="-2"/>
        </w:rPr>
        <w:t> </w:t>
      </w:r>
      <w:r>
        <w:rPr/>
        <w:t>врача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вопро</w:t>
      </w:r>
      <w:r>
        <w:rPr/>
        <w:t>сам,</w:t>
      </w:r>
      <w:r>
        <w:rPr/>
        <w:t> связанным с имеющимся заболеванием и (или) состоянием, включенным в базовую прогр</w:t>
      </w:r>
      <w:r>
        <w:rPr/>
        <w:t>амму</w:t>
      </w:r>
      <w:r>
        <w:rPr/>
        <w:t> обязательного медицинского страхования, пациентов из числа ветеранов боевых действий, </w:t>
      </w:r>
      <w:r>
        <w:rPr/>
        <w:t>лиц,</w:t>
      </w:r>
      <w:r>
        <w:rPr/>
        <w:t> состоящих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диспансерном</w:t>
      </w:r>
      <w:r>
        <w:rPr>
          <w:spacing w:val="-2"/>
        </w:rPr>
        <w:t> </w:t>
      </w:r>
      <w:r>
        <w:rPr/>
        <w:t>наблюдении,</w:t>
      </w:r>
      <w:r>
        <w:rPr>
          <w:spacing w:val="-1"/>
        </w:rPr>
        <w:t> </w:t>
      </w:r>
      <w:r>
        <w:rPr/>
        <w:t>женщин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период</w:t>
      </w:r>
      <w:r>
        <w:rPr>
          <w:spacing w:val="-2"/>
        </w:rPr>
        <w:t> </w:t>
      </w:r>
      <w:r>
        <w:rPr/>
        <w:t>беременности,</w:t>
      </w:r>
      <w:r>
        <w:rPr>
          <w:spacing w:val="-1"/>
        </w:rPr>
        <w:t> </w:t>
      </w:r>
      <w:r>
        <w:rPr/>
        <w:t>родов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после</w:t>
      </w:r>
      <w:r>
        <w:rPr/>
        <w:t>родовой</w:t>
      </w:r>
      <w:r>
        <w:rPr/>
        <w:t> период, диспансерное наблюдение и проведение аудиологического скрининга;</w:t>
      </w:r>
    </w:p>
    <w:p>
      <w:pPr>
        <w:pStyle w:val="BodyText"/>
        <w:spacing w:before="230"/>
        <w:ind w:left="1052"/>
      </w:pPr>
      <w:r>
        <w:rPr>
          <w:spacing w:val="-2"/>
        </w:rPr>
        <w:t>скорая</w:t>
      </w:r>
      <w:r>
        <w:rPr>
          <w:spacing w:val="3"/>
        </w:rPr>
        <w:t> </w:t>
      </w:r>
      <w:r>
        <w:rPr>
          <w:spacing w:val="-2"/>
        </w:rPr>
        <w:t>медицинская</w:t>
      </w:r>
      <w:r>
        <w:rPr>
          <w:spacing w:val="3"/>
        </w:rPr>
        <w:t> </w:t>
      </w:r>
      <w:r>
        <w:rPr>
          <w:spacing w:val="-2"/>
        </w:rPr>
        <w:t>помощь</w:t>
      </w:r>
      <w:r>
        <w:rPr>
          <w:spacing w:val="5"/>
        </w:rPr>
        <w:t> </w:t>
      </w:r>
      <w:r>
        <w:rPr>
          <w:spacing w:val="-2"/>
        </w:rPr>
        <w:t>(за</w:t>
      </w:r>
      <w:r>
        <w:rPr>
          <w:spacing w:val="3"/>
        </w:rPr>
        <w:t> </w:t>
      </w:r>
      <w:r>
        <w:rPr>
          <w:spacing w:val="-2"/>
        </w:rPr>
        <w:t>исключением</w:t>
      </w:r>
      <w:r>
        <w:rPr>
          <w:spacing w:val="4"/>
        </w:rPr>
        <w:t> </w:t>
      </w:r>
      <w:r>
        <w:rPr>
          <w:spacing w:val="-2"/>
        </w:rPr>
        <w:t>санитарно-авиационной</w:t>
      </w:r>
      <w:r>
        <w:rPr>
          <w:spacing w:val="5"/>
        </w:rPr>
        <w:t> </w:t>
      </w:r>
      <w:r>
        <w:rPr>
          <w:spacing w:val="-2"/>
        </w:rPr>
        <w:t>эвакуации);</w:t>
      </w:r>
    </w:p>
    <w:p>
      <w:pPr>
        <w:pStyle w:val="BodyText"/>
        <w:spacing w:line="225" w:lineRule="auto" w:before="233"/>
        <w:ind w:left="512" w:right="44" w:firstLine="540"/>
        <w:jc w:val="both"/>
      </w:pPr>
      <w:r>
        <w:rPr/>
        <w:t>специализированная медицинская помощь, в том числе высокотехнологичная медицин</w:t>
      </w:r>
      <w:r>
        <w:rPr/>
        <w:t>ская</w:t>
      </w:r>
      <w:r>
        <w:rPr/>
        <w:t> помощь, включенная в перечень видов высокотехнологичной медицинской помощи, финанс</w:t>
      </w:r>
      <w:r>
        <w:rPr/>
        <w:t>овое</w:t>
      </w:r>
      <w:r>
        <w:rPr/>
        <w:t> обеспечение которых осуществляется за счет средств обязательного медицинского страховани</w:t>
      </w:r>
      <w:r>
        <w:rPr/>
        <w:t>я,</w:t>
      </w:r>
      <w:r>
        <w:rPr>
          <w:spacing w:val="80"/>
        </w:rPr>
        <w:t> </w:t>
      </w:r>
      <w:r>
        <w:rPr/>
        <w:t>в стационарных условиях и условиях дневного стационара, в том числе больным </w:t>
      </w:r>
      <w:r>
        <w:rPr/>
        <w:t>с</w:t>
      </w:r>
      <w:r>
        <w:rPr/>
        <w:t> онкологическими заболеваниями, больным с гепатитом C в соответствии с </w:t>
      </w:r>
      <w:hyperlink r:id="rId22">
        <w:r>
          <w:rPr>
            <w:color w:val="0000FF"/>
          </w:rPr>
          <w:t>клиническ</w:t>
        </w:r>
        <w:r>
          <w:rPr>
            <w:color w:val="0000FF"/>
          </w:rPr>
          <w:t>ими</w:t>
        </w:r>
      </w:hyperlink>
      <w:r>
        <w:rPr>
          <w:color w:val="0000FF"/>
        </w:rPr>
        <w:t> </w:t>
      </w:r>
      <w:hyperlink r:id="rId22">
        <w:r>
          <w:rPr>
            <w:color w:val="0000FF"/>
          </w:rPr>
          <w:t>рекомендациями</w:t>
        </w:r>
      </w:hyperlink>
      <w:r>
        <w:rPr/>
        <w:t>, включая предоставление лекарственных препаратов для медицин</w:t>
      </w:r>
      <w:r>
        <w:rPr/>
        <w:t>ского</w:t>
      </w:r>
      <w:r>
        <w:rPr/>
        <w:t> применения, включенных в перечень жизненно необходимых и важнейших лекарственн</w:t>
      </w:r>
      <w:r>
        <w:rPr/>
        <w:t>ых</w:t>
      </w:r>
      <w:r>
        <w:rPr/>
        <w:t> препаратов, в соответствии с законодательством Российской Федерации;</w:t>
      </w:r>
    </w:p>
    <w:p>
      <w:pPr>
        <w:pStyle w:val="BodyText"/>
        <w:spacing w:line="225" w:lineRule="auto" w:before="239"/>
        <w:ind w:left="512" w:right="49" w:firstLine="540"/>
        <w:jc w:val="both"/>
      </w:pPr>
      <w:r>
        <w:rPr/>
        <w:t>применение вспомогательных репродуктивных технологий (экстракорпор</w:t>
      </w:r>
      <w:r>
        <w:rPr/>
        <w:t>ального</w:t>
      </w:r>
      <w:r>
        <w:rPr/>
        <w:t> оплодотворения), включая предоставление лекарственных препаратов для медицин</w:t>
      </w:r>
      <w:r>
        <w:rPr/>
        <w:t>ского</w:t>
      </w:r>
      <w:r>
        <w:rPr/>
        <w:t> применения, включенных в перечень жизненно необходимых и важнейших лекарственн</w:t>
      </w:r>
      <w:r>
        <w:rPr/>
        <w:t>ых</w:t>
      </w:r>
      <w:r>
        <w:rPr/>
        <w:t> препаратов, в соответствии с законодательством Российской Федерации;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мероприятия по медицинской реабилитации, осуществляемой в медицинских организаци</w:t>
      </w:r>
      <w:r>
        <w:rPr/>
        <w:t>ях</w:t>
      </w:r>
      <w:r>
        <w:rPr/>
        <w:t> амбулаторно, стационарно и в условиях дневного стационара, а при невозможности т</w:t>
      </w:r>
      <w:r>
        <w:rPr/>
        <w:t>акого</w:t>
      </w:r>
      <w:r>
        <w:rPr/>
        <w:t> осуществления - вне медицинской организации на дому или силами выездных медицин</w:t>
      </w:r>
      <w:r>
        <w:rPr/>
        <w:t>ских</w:t>
      </w:r>
      <w:r>
        <w:rPr/>
        <w:t> </w:t>
      </w:r>
      <w:r>
        <w:rPr>
          <w:spacing w:val="-2"/>
        </w:rPr>
        <w:t>бригад.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Субъекты Российской Федерации устанавливают нормативы объема и финан</w:t>
      </w:r>
      <w:r>
        <w:rPr/>
        <w:t>сового</w:t>
      </w:r>
      <w:r>
        <w:rPr/>
        <w:t> обеспечения медицинской помощи, оказываемой в условиях дневного стационара, раздельно </w:t>
      </w:r>
      <w:r>
        <w:rPr/>
        <w:t>для</w:t>
      </w:r>
      <w:r>
        <w:rPr/>
        <w:t> первичной медико-санитарной помощи и специализированной медицинской помощи </w:t>
      </w:r>
      <w:r>
        <w:rPr/>
        <w:t>в</w:t>
      </w:r>
      <w:r>
        <w:rPr/>
        <w:t> соответствии с </w:t>
      </w:r>
      <w:r>
        <w:rPr>
          <w:color w:val="0000FF"/>
        </w:rPr>
        <w:t>приложением N 2</w:t>
      </w:r>
      <w:r>
        <w:rPr/>
        <w:t>.</w:t>
      </w:r>
    </w:p>
    <w:p>
      <w:pPr>
        <w:pStyle w:val="BodyText"/>
        <w:spacing w:line="225" w:lineRule="auto" w:before="239"/>
        <w:ind w:left="512" w:right="44" w:firstLine="540"/>
        <w:jc w:val="both"/>
      </w:pPr>
      <w:r>
        <w:rPr/>
        <w:t>Порядок формирования тарифа на оплату медицинской помощи по обязат</w:t>
      </w:r>
      <w:r>
        <w:rPr/>
        <w:t>ельному</w:t>
      </w:r>
      <w:r>
        <w:rPr/>
        <w:t> медицинскому страхованию устанавливается в соответствии с Федеральным </w:t>
      </w:r>
      <w:hyperlink r:id="rId43">
        <w:r>
          <w:rPr>
            <w:color w:val="0000FF"/>
          </w:rPr>
          <w:t>законом</w:t>
        </w:r>
      </w:hyperlink>
      <w:r>
        <w:rPr>
          <w:color w:val="0000FF"/>
        </w:rPr>
        <w:t> </w:t>
      </w:r>
      <w:r>
        <w:rPr/>
        <w:t>"Об</w:t>
      </w:r>
      <w:r>
        <w:rPr/>
        <w:t> обязательном медицинском страховании в Российской Федерации". Структура тарифа на опл</w:t>
      </w:r>
      <w:r>
        <w:rPr/>
        <w:t>ату</w:t>
      </w:r>
      <w:r>
        <w:rPr/>
        <w:t> медицинской помощи включает в себя расходы на заработную плату, начисления на опл</w:t>
      </w:r>
      <w:r>
        <w:rPr/>
        <w:t>ату</w:t>
      </w:r>
      <w:r>
        <w:rPr/>
        <w:t> труда, прочие выплаты, приобретение лекарственных средств, расходных материалов, продук</w:t>
      </w:r>
      <w:r>
        <w:rPr/>
        <w:t>тов</w:t>
      </w:r>
      <w:r>
        <w:rPr/>
        <w:t> питания, мягкого инвентаря, медицинского инструментария, реактивов и химикатов, про</w:t>
      </w:r>
      <w:r>
        <w:rPr/>
        <w:t>чих</w:t>
      </w:r>
      <w:r>
        <w:rPr/>
        <w:t> материальных запасов, расходы на оплату стоимости лабораторных и инструментальн</w:t>
      </w:r>
      <w:r>
        <w:rPr/>
        <w:t>ых</w:t>
      </w:r>
      <w:r>
        <w:rPr/>
        <w:t> исследований, проводимых в других учреждениях (при отсутствии в медицинской организа</w:t>
      </w:r>
      <w:r>
        <w:rPr/>
        <w:t>ции</w:t>
      </w:r>
      <w:r>
        <w:rPr/>
        <w:t> лаборатории и диагностического оборудования), организации питания (при отсутс</w:t>
      </w:r>
      <w:r>
        <w:rPr/>
        <w:t>твии</w:t>
      </w:r>
      <w:r>
        <w:rPr/>
        <w:t> организованного питания в медицинской организации), расходы на оплату услуг св</w:t>
      </w:r>
      <w:r>
        <w:rPr/>
        <w:t>язи,</w:t>
      </w:r>
      <w:r>
        <w:rPr/>
        <w:t> транспортных услуг, коммунальных услуг, работ и услуг по содержанию имущества, вклю</w:t>
      </w:r>
      <w:r>
        <w:rPr/>
        <w:t>чая</w:t>
      </w:r>
      <w:r>
        <w:rPr/>
        <w:t> расходы на техническое обслуживание и ремонт основных средств, расходы на арендную пл</w:t>
      </w:r>
      <w:r>
        <w:rPr/>
        <w:t>ату</w:t>
      </w:r>
      <w:r>
        <w:rPr/>
        <w:t> за пользование имуществом, оплату программного обеспечения и прочих услуг, социа</w:t>
      </w:r>
      <w:r>
        <w:rPr/>
        <w:t>льное</w:t>
      </w:r>
      <w:r>
        <w:rPr/>
        <w:t> обеспечение работников медицинских организаций, установленное законодательс</w:t>
      </w:r>
      <w:r>
        <w:rPr/>
        <w:t>твом</w:t>
      </w:r>
      <w:r>
        <w:rPr/>
        <w:t> Российской Федерации, прочие расходы, расходы на приобретение основных средс</w:t>
      </w:r>
      <w:r>
        <w:rPr/>
        <w:t>тв</w:t>
      </w:r>
      <w:r>
        <w:rPr/>
        <w:t> (оборудования, производственного и хозяйственного инвентаря) стоимостью до 400 тыс. рубл</w:t>
      </w:r>
      <w:r>
        <w:rPr/>
        <w:t>ей</w:t>
      </w:r>
      <w:r>
        <w:rPr/>
        <w:t> за</w:t>
      </w:r>
      <w:r>
        <w:rPr>
          <w:spacing w:val="80"/>
        </w:rPr>
        <w:t> </w:t>
      </w:r>
      <w:r>
        <w:rPr/>
        <w:t>единицу,</w:t>
      </w:r>
      <w:r>
        <w:rPr>
          <w:spacing w:val="80"/>
        </w:rPr>
        <w:t> </w:t>
      </w:r>
      <w:r>
        <w:rPr/>
        <w:t>а</w:t>
      </w:r>
      <w:r>
        <w:rPr>
          <w:spacing w:val="80"/>
        </w:rPr>
        <w:t> </w:t>
      </w:r>
      <w:r>
        <w:rPr/>
        <w:t>также</w:t>
      </w:r>
      <w:r>
        <w:rPr>
          <w:spacing w:val="80"/>
        </w:rPr>
        <w:t> </w:t>
      </w:r>
      <w:r>
        <w:rPr/>
        <w:t>допускается</w:t>
      </w:r>
      <w:r>
        <w:rPr>
          <w:spacing w:val="80"/>
        </w:rPr>
        <w:t> </w:t>
      </w:r>
      <w:r>
        <w:rPr/>
        <w:t>приобретение</w:t>
      </w:r>
      <w:r>
        <w:rPr>
          <w:spacing w:val="80"/>
        </w:rPr>
        <w:t> </w:t>
      </w:r>
      <w:r>
        <w:rPr/>
        <w:t>основных</w:t>
      </w:r>
      <w:r>
        <w:rPr>
          <w:spacing w:val="80"/>
        </w:rPr>
        <w:t> </w:t>
      </w:r>
      <w:r>
        <w:rPr/>
        <w:t>средств</w:t>
      </w:r>
      <w:r>
        <w:rPr>
          <w:spacing w:val="80"/>
        </w:rPr>
        <w:t> </w:t>
      </w:r>
      <w:r>
        <w:rPr/>
        <w:t>(медицинских</w:t>
      </w:r>
      <w:r>
        <w:rPr>
          <w:spacing w:val="80"/>
        </w:rPr>
        <w:t> </w:t>
      </w:r>
      <w:r>
        <w:rPr/>
        <w:t>изделий,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2"/>
        <w:jc w:val="both"/>
      </w:pPr>
      <w:r>
        <w:rPr/>
        <w:t>используемых для проведения медицинских вмешательств, лабораторных и инструментальн</w:t>
      </w:r>
      <w:r>
        <w:rPr/>
        <w:t>ых</w:t>
      </w:r>
      <w:r>
        <w:rPr/>
        <w:t> исследований) стоимостью до 1 млн. рублей при отсутствии у медицинской организации </w:t>
      </w:r>
      <w:r>
        <w:rPr/>
        <w:t>не</w:t>
      </w:r>
      <w:r>
        <w:rPr/>
        <w:t> погашенной в течение 3 месяцев кредиторской задолженности за счет средств обязат</w:t>
      </w:r>
      <w:r>
        <w:rPr/>
        <w:t>ельного</w:t>
      </w:r>
      <w:r>
        <w:rPr/>
        <w:t> медицинского страхования.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Федеральный фонд обязательного медицинского страхования проводит анализ рас</w:t>
      </w:r>
      <w:r>
        <w:rPr/>
        <w:t>ходов</w:t>
      </w:r>
      <w:r>
        <w:rPr/>
        <w:t> медицинских организаций в разрезе указанных расходов.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В случае выявления повышения доли в структуре затрат расходов на оплату услуг св</w:t>
      </w:r>
      <w:r>
        <w:rPr/>
        <w:t>язи,</w:t>
      </w:r>
      <w:r>
        <w:rPr/>
        <w:t> транспортных</w:t>
      </w:r>
      <w:r>
        <w:rPr>
          <w:spacing w:val="-1"/>
        </w:rPr>
        <w:t> </w:t>
      </w:r>
      <w:r>
        <w:rPr/>
        <w:t>услуг,</w:t>
      </w:r>
      <w:r>
        <w:rPr>
          <w:spacing w:val="-1"/>
        </w:rPr>
        <w:t> </w:t>
      </w:r>
      <w:r>
        <w:rPr/>
        <w:t>коммунальных</w:t>
      </w:r>
      <w:r>
        <w:rPr>
          <w:spacing w:val="-1"/>
        </w:rPr>
        <w:t> </w:t>
      </w:r>
      <w:r>
        <w:rPr/>
        <w:t>услуг,</w:t>
      </w:r>
      <w:r>
        <w:rPr>
          <w:spacing w:val="-1"/>
        </w:rPr>
        <w:t> </w:t>
      </w:r>
      <w:r>
        <w:rPr/>
        <w:t>работ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услуг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содержанию</w:t>
      </w:r>
      <w:r>
        <w:rPr>
          <w:spacing w:val="-1"/>
        </w:rPr>
        <w:t> </w:t>
      </w:r>
      <w:r>
        <w:rPr/>
        <w:t>имущества,</w:t>
      </w:r>
      <w:r>
        <w:rPr>
          <w:spacing w:val="-1"/>
        </w:rPr>
        <w:t> </w:t>
      </w:r>
      <w:r>
        <w:rPr/>
        <w:t>расходов</w:t>
      </w:r>
      <w:r>
        <w:rPr>
          <w:spacing w:val="-2"/>
        </w:rPr>
        <w:t> </w:t>
      </w:r>
      <w:r>
        <w:rPr/>
        <w:t>на</w:t>
      </w:r>
      <w:r>
        <w:rPr/>
        <w:t> арендную плату за пользование имуществом, оплату программного обеспечения, прочих услуг </w:t>
      </w:r>
      <w:r>
        <w:rPr/>
        <w:t>и</w:t>
      </w:r>
      <w:r>
        <w:rPr/>
        <w:t> расходов по сравнению с аналогичным периодом предыдущего года с одновременн</w:t>
      </w:r>
      <w:r>
        <w:rPr/>
        <w:t>ым</w:t>
      </w:r>
      <w:r>
        <w:rPr/>
        <w:t> снижением доли оплаты труда медицинских работников Федеральный фонд обязат</w:t>
      </w:r>
      <w:r>
        <w:rPr/>
        <w:t>ельного</w:t>
      </w:r>
      <w:r>
        <w:rPr/>
        <w:t> медицинского страхования информирует о таком повышении Министерство здравоохране</w:t>
      </w:r>
      <w:r>
        <w:rPr/>
        <w:t>ния</w:t>
      </w:r>
      <w:r>
        <w:rPr/>
        <w:t> Российской Федерации и соответствующий исполнительный орган субъекта Российск</w:t>
      </w:r>
      <w:r>
        <w:rPr/>
        <w:t>ой</w:t>
      </w:r>
      <w:r>
        <w:rPr/>
        <w:t> Федерации в целях выявления рисков влияния такого повышения на уровень оплаты </w:t>
      </w:r>
      <w:r>
        <w:rPr/>
        <w:t>труда</w:t>
      </w:r>
      <w:r>
        <w:rPr/>
        <w:t> медицинских работников медицинских организаций.</w:t>
      </w:r>
    </w:p>
    <w:p>
      <w:pPr>
        <w:pStyle w:val="BodyText"/>
        <w:spacing w:line="225" w:lineRule="auto" w:before="240"/>
        <w:ind w:left="512" w:right="49" w:firstLine="540"/>
        <w:jc w:val="both"/>
      </w:pPr>
      <w:r>
        <w:rPr/>
        <w:t>При получении информации о таком повышении исполнительный орган субъек</w:t>
      </w:r>
      <w:r>
        <w:rPr/>
        <w:t>та</w:t>
      </w:r>
      <w:r>
        <w:rPr/>
        <w:t> Российской Федерации принимает меры</w:t>
      </w:r>
      <w:r>
        <w:rPr>
          <w:spacing w:val="-1"/>
        </w:rPr>
        <w:t> </w:t>
      </w:r>
      <w:r>
        <w:rPr/>
        <w:t>по устранению причин его возникновения, в том</w:t>
      </w:r>
      <w:r>
        <w:rPr>
          <w:spacing w:val="-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в</w:t>
      </w:r>
      <w:r>
        <w:rPr/>
        <w:t> соответствии с </w:t>
      </w:r>
      <w:hyperlink r:id="rId28">
        <w:r>
          <w:rPr>
            <w:color w:val="0000FF"/>
          </w:rPr>
          <w:t>пунктом 3 статьи 8</w:t>
        </w:r>
      </w:hyperlink>
      <w:r>
        <w:rPr>
          <w:color w:val="0000FF"/>
        </w:rPr>
        <w:t> </w:t>
      </w:r>
      <w:r>
        <w:rPr/>
        <w:t>Федерального закона "Об обязательном медицинск</w:t>
      </w:r>
      <w:r>
        <w:rPr/>
        <w:t>ом</w:t>
      </w:r>
      <w:r>
        <w:rPr/>
        <w:t> страховании в Российской Федерации", и информирует о принятых мерах Министер</w:t>
      </w:r>
      <w:r>
        <w:rPr/>
        <w:t>ство</w:t>
      </w:r>
      <w:r>
        <w:rPr/>
        <w:t> здравоохранения Российской Федерации и Федеральный фонд обязательного медицин</w:t>
      </w:r>
      <w:r>
        <w:rPr/>
        <w:t>ского</w:t>
      </w:r>
      <w:r>
        <w:rPr/>
        <w:t> </w:t>
      </w:r>
      <w:r>
        <w:rPr>
          <w:spacing w:val="-2"/>
        </w:rPr>
        <w:t>страхования.</w:t>
      </w:r>
    </w:p>
    <w:p>
      <w:pPr>
        <w:pStyle w:val="BodyText"/>
        <w:spacing w:line="225" w:lineRule="auto" w:before="239"/>
        <w:ind w:left="512" w:right="50" w:firstLine="540"/>
        <w:jc w:val="both"/>
      </w:pPr>
      <w:r>
        <w:rPr/>
        <w:t>Министерство</w:t>
      </w:r>
      <w:r>
        <w:rPr>
          <w:spacing w:val="-3"/>
        </w:rPr>
        <w:t> </w:t>
      </w:r>
      <w:r>
        <w:rPr/>
        <w:t>здравоохранения</w:t>
      </w:r>
      <w:r>
        <w:rPr>
          <w:spacing w:val="-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</w:t>
      </w:r>
      <w:r>
        <w:rPr>
          <w:spacing w:val="-1"/>
        </w:rPr>
        <w:t> </w:t>
      </w:r>
      <w:r>
        <w:rPr/>
        <w:t>ежеквартально</w:t>
      </w:r>
      <w:r>
        <w:rPr>
          <w:spacing w:val="-1"/>
        </w:rPr>
        <w:t> </w:t>
      </w:r>
      <w:r>
        <w:rPr/>
        <w:t>представляет</w:t>
      </w:r>
      <w:r>
        <w:rPr>
          <w:spacing w:val="-1"/>
        </w:rPr>
        <w:t> </w:t>
      </w:r>
      <w:r>
        <w:rPr/>
        <w:t>докл</w:t>
      </w:r>
      <w:r>
        <w:rPr/>
        <w:t>ад</w:t>
      </w:r>
      <w:r>
        <w:rPr/>
        <w:t> в Правительство Российской Федерации о результатах проведения анализа рас</w:t>
      </w:r>
      <w:r>
        <w:rPr/>
        <w:t>ходов</w:t>
      </w:r>
      <w:r>
        <w:rPr/>
        <w:t> медицинских организаций и принятых мерах по устранению причин повышения доли </w:t>
      </w:r>
      <w:r>
        <w:rPr/>
        <w:t>в</w:t>
      </w:r>
      <w:r>
        <w:rPr>
          <w:spacing w:val="40"/>
        </w:rPr>
        <w:t> </w:t>
      </w:r>
      <w:r>
        <w:rPr/>
        <w:t>структуре затрат расходов на оплату услуг связи, транспортных услуг, коммунальных у</w:t>
      </w:r>
      <w:r>
        <w:rPr/>
        <w:t>слуг,</w:t>
      </w:r>
      <w:r>
        <w:rPr/>
        <w:t> работ и услуг по содержанию имущества, расходов на арендную плату за пользова</w:t>
      </w:r>
      <w:r>
        <w:rPr/>
        <w:t>ние</w:t>
      </w:r>
      <w:r>
        <w:rPr/>
        <w:t> имуществом, оплату программного обеспечения, прочих услуг и расходов по сравнению </w:t>
      </w:r>
      <w:r>
        <w:rPr/>
        <w:t>с</w:t>
      </w:r>
      <w:r>
        <w:rPr/>
        <w:t> аналогичным периодом предыдущего года.</w:t>
      </w:r>
    </w:p>
    <w:p>
      <w:pPr>
        <w:pStyle w:val="BodyText"/>
        <w:spacing w:line="225" w:lineRule="auto" w:before="239"/>
        <w:ind w:left="512" w:right="47" w:firstLine="540"/>
        <w:jc w:val="both"/>
      </w:pPr>
      <w:r>
        <w:rPr/>
        <w:t>Тарифы на оплату медицинской помощи, за исключением тарифов на опл</w:t>
      </w:r>
      <w:r>
        <w:rPr/>
        <w:t>ату</w:t>
      </w:r>
      <w:r>
        <w:rPr/>
        <w:t> специализированной,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</w:t>
      </w:r>
      <w:r>
        <w:rPr>
          <w:spacing w:val="-3"/>
        </w:rPr>
        <w:t> </w:t>
      </w:r>
      <w:r>
        <w:rPr/>
        <w:t>высокотехнологичной,</w:t>
      </w:r>
      <w:r>
        <w:rPr>
          <w:spacing w:val="-3"/>
        </w:rPr>
        <w:t> </w:t>
      </w:r>
      <w:r>
        <w:rPr/>
        <w:t>медицинской</w:t>
      </w:r>
      <w:r>
        <w:rPr>
          <w:spacing w:val="-3"/>
        </w:rPr>
        <w:t> </w:t>
      </w:r>
      <w:r>
        <w:rPr/>
        <w:t>помощи,</w:t>
      </w:r>
      <w:r>
        <w:rPr>
          <w:spacing w:val="-3"/>
        </w:rPr>
        <w:t> </w:t>
      </w:r>
      <w:r>
        <w:rPr/>
        <w:t>оказываемой</w:t>
      </w:r>
      <w:r>
        <w:rPr>
          <w:spacing w:val="-3"/>
        </w:rPr>
        <w:t> </w:t>
      </w:r>
      <w:r>
        <w:rPr/>
        <w:t>при</w:t>
      </w:r>
      <w:r>
        <w:rPr/>
        <w:t> заболеваниях, состояниях (группах заболеваний, состояний) в стационарных условиях </w:t>
      </w:r>
      <w:r>
        <w:rPr/>
        <w:t>и</w:t>
      </w:r>
      <w:r>
        <w:rPr>
          <w:spacing w:val="40"/>
        </w:rPr>
        <w:t> </w:t>
      </w:r>
      <w:r>
        <w:rPr/>
        <w:t>условиях дневного стационара в рамках базовой программы обязательного медицин</w:t>
      </w:r>
      <w:r>
        <w:rPr/>
        <w:t>ского</w:t>
      </w:r>
      <w:r>
        <w:rPr/>
        <w:t> страхования федеральными медицинскими организациями (далее - специализированн</w:t>
      </w:r>
      <w:r>
        <w:rPr/>
        <w:t>ая</w:t>
      </w:r>
      <w:r>
        <w:rPr/>
        <w:t> медицинская помощь в рамках базовой программы обязательного медицинского страховани</w:t>
      </w:r>
      <w:r>
        <w:rPr/>
        <w:t>я),</w:t>
      </w:r>
      <w:r>
        <w:rPr/>
        <w:t> устанавливаются в соответствии со </w:t>
      </w:r>
      <w:hyperlink r:id="rId43">
        <w:r>
          <w:rPr>
            <w:color w:val="0000FF"/>
          </w:rPr>
          <w:t>статьей 30</w:t>
        </w:r>
      </w:hyperlink>
      <w:r>
        <w:rPr>
          <w:color w:val="0000FF"/>
        </w:rPr>
        <w:t> </w:t>
      </w:r>
      <w:r>
        <w:rPr/>
        <w:t>Федерального закона "Об обязате</w:t>
      </w:r>
      <w:r>
        <w:rPr/>
        <w:t>льном</w:t>
      </w:r>
      <w:r>
        <w:rPr/>
        <w:t> медицинском страховании в Российской Федерации" тарифным соглашением, заключаем</w:t>
      </w:r>
      <w:r>
        <w:rPr/>
        <w:t>ым</w:t>
      </w:r>
      <w:r>
        <w:rPr/>
        <w:t> между уполномоченным исполнительным органом субъекта Российской Федер</w:t>
      </w:r>
      <w:r>
        <w:rPr/>
        <w:t>ации,</w:t>
      </w:r>
      <w:r>
        <w:rPr/>
        <w:t> территориальным фондом обязательного медицинского страхования, страховыми медицинск</w:t>
      </w:r>
      <w:r>
        <w:rPr/>
        <w:t>ими</w:t>
      </w:r>
      <w:r>
        <w:rPr/>
        <w:t> организациями, медицинскими профессиональными некоммерческими организаци</w:t>
      </w:r>
      <w:r>
        <w:rPr/>
        <w:t>ями,</w:t>
      </w:r>
      <w:r>
        <w:rPr/>
        <w:t> созданными в соответствии со </w:t>
      </w:r>
      <w:hyperlink r:id="rId44">
        <w:r>
          <w:rPr>
            <w:color w:val="0000FF"/>
          </w:rPr>
          <w:t>статьей 76</w:t>
        </w:r>
      </w:hyperlink>
      <w:r>
        <w:rPr>
          <w:color w:val="0000FF"/>
        </w:rPr>
        <w:t> </w:t>
      </w:r>
      <w:r>
        <w:rPr/>
        <w:t>Федерального закона "Об основах охраны </w:t>
      </w:r>
      <w:r>
        <w:rPr/>
        <w:t>здоровья</w:t>
      </w:r>
      <w:r>
        <w:rPr/>
        <w:t> граждан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Федерации",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профессиональными</w:t>
      </w:r>
      <w:r>
        <w:rPr>
          <w:spacing w:val="-3"/>
        </w:rPr>
        <w:t> </w:t>
      </w:r>
      <w:r>
        <w:rPr/>
        <w:t>союзами</w:t>
      </w:r>
      <w:r>
        <w:rPr>
          <w:spacing w:val="-3"/>
        </w:rPr>
        <w:t> </w:t>
      </w:r>
      <w:r>
        <w:rPr/>
        <w:t>медицинских</w:t>
      </w:r>
      <w:r>
        <w:rPr>
          <w:spacing w:val="-3"/>
        </w:rPr>
        <w:t> </w:t>
      </w:r>
      <w:r>
        <w:rPr/>
        <w:t>работников</w:t>
      </w:r>
      <w:r>
        <w:rPr>
          <w:spacing w:val="-3"/>
        </w:rPr>
        <w:t> </w:t>
      </w:r>
      <w:r>
        <w:rPr/>
        <w:t>или</w:t>
      </w:r>
      <w:r>
        <w:rPr/>
        <w:t> их объединениями (ассоциациями), представители которых включаются в состав комиссии </w:t>
      </w:r>
      <w:r>
        <w:rPr/>
        <w:t>по</w:t>
      </w:r>
      <w:r>
        <w:rPr/>
        <w:t> разработке территориальной программы обязательного медицинского страхования, создавае</w:t>
      </w:r>
      <w:r>
        <w:rPr/>
        <w:t>мой</w:t>
      </w:r>
      <w:r>
        <w:rPr>
          <w:spacing w:val="40"/>
        </w:rPr>
        <w:t> </w:t>
      </w:r>
      <w:r>
        <w:rPr/>
        <w:t>в субъекте Российской Федерации в установленном порядке.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51" w:firstLine="540"/>
        <w:jc w:val="both"/>
      </w:pPr>
      <w:r>
        <w:rPr/>
        <w:t>При установлении тарифов на оплату специализированной медицинской </w:t>
      </w:r>
      <w:r>
        <w:rPr/>
        <w:t>помощи,</w:t>
      </w:r>
      <w:r>
        <w:rPr/>
        <w:t> оказываемой федеральными медицинскими организациями в рамках территориа</w:t>
      </w:r>
      <w:r>
        <w:rPr/>
        <w:t>льной</w:t>
      </w:r>
      <w:r>
        <w:rPr>
          <w:spacing w:val="40"/>
        </w:rPr>
        <w:t> </w:t>
      </w:r>
      <w:r>
        <w:rPr/>
        <w:t>программы обязательного медицинского страхования, субъекты Российской Федерации впра</w:t>
      </w:r>
      <w:r>
        <w:rPr/>
        <w:t>ве</w:t>
      </w:r>
      <w:r>
        <w:rPr/>
        <w:t> применять порядок согласно </w:t>
      </w:r>
      <w:r>
        <w:rPr>
          <w:color w:val="0000FF"/>
        </w:rPr>
        <w:t>приложению N 3</w:t>
      </w:r>
      <w:r>
        <w:rPr/>
        <w:t>.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В субъекте Российской Федерации тарифы на оплату медицинской помощи </w:t>
      </w:r>
      <w:r>
        <w:rPr/>
        <w:t>по</w:t>
      </w:r>
      <w:r>
        <w:rPr/>
        <w:t> обязательному медицинскому страхованию устанавливаются в соответствии с принятыми </w:t>
      </w:r>
      <w:r>
        <w:rPr/>
        <w:t>в</w:t>
      </w:r>
      <w:r>
        <w:rPr/>
        <w:t> территориальной программе обязательного медицинского страхования способами опла</w:t>
      </w:r>
      <w:r>
        <w:rPr/>
        <w:t>ты</w:t>
      </w:r>
      <w:r>
        <w:rPr/>
        <w:t> медицинской помощи и в части расходов на заработную плату включают финанс</w:t>
      </w:r>
      <w:r>
        <w:rPr/>
        <w:t>овое</w:t>
      </w:r>
      <w:r>
        <w:rPr/>
        <w:t> обеспечение денежных выплат стимулирующего характера, в том числе денежные выплаты: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врачам-терапевтам участковым, врачам-педиатрам участковым, врачам общей практи</w:t>
      </w:r>
      <w:r>
        <w:rPr/>
        <w:t>ки</w:t>
      </w:r>
      <w:r>
        <w:rPr/>
        <w:t> (семейным</w:t>
      </w:r>
      <w:r>
        <w:rPr>
          <w:spacing w:val="80"/>
        </w:rPr>
        <w:t> </w:t>
      </w:r>
      <w:r>
        <w:rPr/>
        <w:t>врачам),</w:t>
      </w:r>
      <w:r>
        <w:rPr>
          <w:spacing w:val="80"/>
        </w:rPr>
        <w:t> </w:t>
      </w:r>
      <w:r>
        <w:rPr/>
        <w:t>медицинским</w:t>
      </w:r>
      <w:r>
        <w:rPr>
          <w:spacing w:val="80"/>
        </w:rPr>
        <w:t> </w:t>
      </w:r>
      <w:r>
        <w:rPr/>
        <w:t>сестрам</w:t>
      </w:r>
      <w:r>
        <w:rPr>
          <w:spacing w:val="80"/>
        </w:rPr>
        <w:t> </w:t>
      </w:r>
      <w:r>
        <w:rPr/>
        <w:t>участковым</w:t>
      </w:r>
      <w:r>
        <w:rPr>
          <w:spacing w:val="80"/>
        </w:rPr>
        <w:t> </w:t>
      </w:r>
      <w:r>
        <w:rPr/>
        <w:t>врачей-терапевтов</w:t>
      </w:r>
      <w:r>
        <w:rPr>
          <w:spacing w:val="80"/>
        </w:rPr>
        <w:t> </w:t>
      </w:r>
      <w:r>
        <w:rPr/>
        <w:t>участков</w:t>
      </w:r>
      <w:r>
        <w:rPr/>
        <w:t>ых,</w:t>
      </w:r>
      <w:r>
        <w:rPr/>
        <w:t> врачей-педиатров</w:t>
      </w:r>
      <w:r>
        <w:rPr>
          <w:spacing w:val="-3"/>
        </w:rPr>
        <w:t> </w:t>
      </w:r>
      <w:r>
        <w:rPr/>
        <w:t>участковых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медицинским</w:t>
      </w:r>
      <w:r>
        <w:rPr>
          <w:spacing w:val="-3"/>
        </w:rPr>
        <w:t> </w:t>
      </w:r>
      <w:r>
        <w:rPr/>
        <w:t>сестрам</w:t>
      </w:r>
      <w:r>
        <w:rPr>
          <w:spacing w:val="-3"/>
        </w:rPr>
        <w:t> </w:t>
      </w:r>
      <w:r>
        <w:rPr/>
        <w:t>врачей</w:t>
      </w:r>
      <w:r>
        <w:rPr>
          <w:spacing w:val="-3"/>
        </w:rPr>
        <w:t> </w:t>
      </w:r>
      <w:r>
        <w:rPr/>
        <w:t>общей</w:t>
      </w:r>
      <w:r>
        <w:rPr>
          <w:spacing w:val="-3"/>
        </w:rPr>
        <w:t> </w:t>
      </w:r>
      <w:r>
        <w:rPr/>
        <w:t>практики</w:t>
      </w:r>
      <w:r>
        <w:rPr>
          <w:spacing w:val="-3"/>
        </w:rPr>
        <w:t> </w:t>
      </w:r>
      <w:r>
        <w:rPr/>
        <w:t>(семейных</w:t>
      </w:r>
      <w:r>
        <w:rPr>
          <w:spacing w:val="-3"/>
        </w:rPr>
        <w:t> </w:t>
      </w:r>
      <w:r>
        <w:rPr/>
        <w:t>вр</w:t>
      </w:r>
      <w:r>
        <w:rPr/>
        <w:t>ачей)</w:t>
      </w:r>
      <w:r>
        <w:rPr/>
        <w:t> за оказанную медицинскую помощь в амбулаторных условиях;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медицинским работникам фельдшерских здравпунктов и фельдшерско-акушерских пунк</w:t>
      </w:r>
      <w:r>
        <w:rPr/>
        <w:t>тов</w:t>
      </w:r>
      <w:r>
        <w:rPr/>
        <w:t> (заведующим фельдшерско-акушерскими пунктами, фельдшерам, акушерам, медицинск</w:t>
      </w:r>
      <w:r>
        <w:rPr/>
        <w:t>им</w:t>
      </w:r>
      <w:r>
        <w:rPr/>
        <w:t> сестрам, в том числе медицинским сестрам патронажным) за оказанную медицинскую помощь </w:t>
      </w:r>
      <w:r>
        <w:rPr/>
        <w:t>в</w:t>
      </w:r>
      <w:r>
        <w:rPr/>
        <w:t> амбулаторных условиях;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врачам, фельдшерам и медицинским сестрам медицинских организаций и подразделе</w:t>
      </w:r>
      <w:r>
        <w:rPr/>
        <w:t>ний</w:t>
      </w:r>
      <w:r>
        <w:rPr/>
        <w:t> скорой медицинской помощи за оказанную скорую медицинскую помощь вне медицинск</w:t>
      </w:r>
      <w:r>
        <w:rPr/>
        <w:t>ой</w:t>
      </w:r>
      <w:r>
        <w:rPr/>
        <w:t> </w:t>
      </w:r>
      <w:r>
        <w:rPr>
          <w:spacing w:val="-2"/>
        </w:rPr>
        <w:t>организации;</w:t>
      </w:r>
    </w:p>
    <w:p>
      <w:pPr>
        <w:pStyle w:val="BodyText"/>
        <w:spacing w:before="230"/>
        <w:ind w:left="1052"/>
      </w:pPr>
      <w:r>
        <w:rPr/>
        <w:t>врачам-специалистам</w:t>
      </w:r>
      <w:r>
        <w:rPr>
          <w:spacing w:val="-15"/>
        </w:rPr>
        <w:t> </w:t>
      </w:r>
      <w:r>
        <w:rPr/>
        <w:t>за</w:t>
      </w:r>
      <w:r>
        <w:rPr>
          <w:spacing w:val="-12"/>
        </w:rPr>
        <w:t> </w:t>
      </w:r>
      <w:r>
        <w:rPr/>
        <w:t>оказанную</w:t>
      </w:r>
      <w:r>
        <w:rPr>
          <w:spacing w:val="-12"/>
        </w:rPr>
        <w:t> </w:t>
      </w:r>
      <w:r>
        <w:rPr/>
        <w:t>медицинскую</w:t>
      </w:r>
      <w:r>
        <w:rPr>
          <w:spacing w:val="-12"/>
        </w:rPr>
        <w:t> </w:t>
      </w:r>
      <w:r>
        <w:rPr/>
        <w:t>помощь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амбулаторных</w:t>
      </w:r>
      <w:r>
        <w:rPr>
          <w:spacing w:val="-11"/>
        </w:rPr>
        <w:t> </w:t>
      </w:r>
      <w:r>
        <w:rPr>
          <w:spacing w:val="-2"/>
        </w:rPr>
        <w:t>условиях.</w:t>
      </w:r>
    </w:p>
    <w:p>
      <w:pPr>
        <w:pStyle w:val="BodyText"/>
        <w:spacing w:line="225" w:lineRule="auto" w:before="234"/>
        <w:ind w:left="512" w:right="53" w:firstLine="540"/>
        <w:jc w:val="both"/>
      </w:pPr>
      <w:r>
        <w:rPr/>
        <w:t>Территориальные фонды обязательного медицинского страхования ежекварт</w:t>
      </w:r>
      <w:r>
        <w:rPr/>
        <w:t>ально</w:t>
      </w:r>
      <w:r>
        <w:rPr/>
        <w:t> осуществляют мониторинг и анализ уровня оплаты труда медицинских работников медицин</w:t>
      </w:r>
      <w:r>
        <w:rPr/>
        <w:t>ских</w:t>
      </w:r>
      <w:r>
        <w:rPr/>
        <w:t> организаций государственной и муниципальной систем здравоохранения субъектов Российск</w:t>
      </w:r>
      <w:r>
        <w:rPr/>
        <w:t>ой</w:t>
      </w:r>
      <w:r>
        <w:rPr/>
        <w:t> Федерации, участвующих в территориальной программе обязательного медицин</w:t>
      </w:r>
      <w:r>
        <w:rPr/>
        <w:t>ского</w:t>
      </w:r>
      <w:r>
        <w:rPr/>
        <w:t> страхования, в разрезе отдельных специальностей с представлением результатов мониторинга </w:t>
      </w:r>
      <w:r>
        <w:rPr/>
        <w:t>в</w:t>
      </w:r>
      <w:r>
        <w:rPr/>
        <w:t> Федеральный фонд обязательного медицинского страхования и информировани</w:t>
      </w:r>
      <w:r>
        <w:rPr/>
        <w:t>ем</w:t>
      </w:r>
      <w:r>
        <w:rPr/>
        <w:t> исполнительных органов субъектов Российской Федерации в сфере здравоохранения </w:t>
      </w:r>
      <w:r>
        <w:rPr/>
        <w:t>для</w:t>
      </w:r>
      <w:r>
        <w:rPr/>
        <w:t> принятия необходимых мер по обеспечению должного уровня оплаты труда медицин</w:t>
      </w:r>
      <w:r>
        <w:rPr/>
        <w:t>ских</w:t>
      </w:r>
      <w:r>
        <w:rPr/>
        <w:t> </w:t>
      </w:r>
      <w:r>
        <w:rPr>
          <w:spacing w:val="-2"/>
        </w:rPr>
        <w:t>работников.</w:t>
      </w:r>
    </w:p>
    <w:p>
      <w:pPr>
        <w:pStyle w:val="BodyText"/>
        <w:spacing w:line="225" w:lineRule="auto" w:before="239"/>
        <w:ind w:left="512" w:right="55" w:firstLine="540"/>
        <w:jc w:val="both"/>
      </w:pPr>
      <w:r>
        <w:rPr/>
        <w:t>Правительство</w:t>
      </w:r>
      <w:r>
        <w:rPr>
          <w:spacing w:val="-4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  <w:r>
        <w:rPr>
          <w:spacing w:val="-4"/>
        </w:rPr>
        <w:t> </w:t>
      </w:r>
      <w:r>
        <w:rPr/>
        <w:t>вправе</w:t>
      </w:r>
      <w:r>
        <w:rPr>
          <w:spacing w:val="-5"/>
        </w:rPr>
        <w:t> </w:t>
      </w:r>
      <w:r>
        <w:rPr/>
        <w:t>принять</w:t>
      </w:r>
      <w:r>
        <w:rPr>
          <w:spacing w:val="-4"/>
        </w:rPr>
        <w:t> </w:t>
      </w:r>
      <w:r>
        <w:rPr/>
        <w:t>решение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введении</w:t>
      </w:r>
      <w:r>
        <w:rPr>
          <w:spacing w:val="-4"/>
        </w:rPr>
        <w:t> </w:t>
      </w:r>
      <w:r>
        <w:rPr/>
        <w:t>дополнительн</w:t>
      </w:r>
      <w:r>
        <w:rPr/>
        <w:t>ых</w:t>
      </w:r>
      <w:r>
        <w:rPr/>
        <w:t> специальных выплат отдельным категориям медицинских работников.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Перечень групп заболеваний, состояний для оплаты первичной медико-санитарной </w:t>
      </w:r>
      <w:r>
        <w:rPr/>
        <w:t>помощи</w:t>
      </w:r>
      <w:r>
        <w:rPr/>
        <w:t> и специализированной медицинской помощи (за исключением высокотехнологич</w:t>
      </w:r>
      <w:r>
        <w:rPr/>
        <w:t>ной</w:t>
      </w:r>
      <w:r>
        <w:rPr/>
        <w:t> медицинской помощи) в условиях дневного стационара и специализированной медицинск</w:t>
      </w:r>
      <w:r>
        <w:rPr/>
        <w:t>ой</w:t>
      </w:r>
      <w:r>
        <w:rPr/>
        <w:t> помощи</w:t>
      </w:r>
      <w:r>
        <w:rPr>
          <w:spacing w:val="-4"/>
        </w:rPr>
        <w:t> </w:t>
      </w:r>
      <w:r>
        <w:rPr/>
        <w:t>(за</w:t>
      </w:r>
      <w:r>
        <w:rPr>
          <w:spacing w:val="-4"/>
        </w:rPr>
        <w:t> </w:t>
      </w:r>
      <w:r>
        <w:rPr/>
        <w:t>исключением</w:t>
      </w:r>
      <w:r>
        <w:rPr>
          <w:spacing w:val="-4"/>
        </w:rPr>
        <w:t> </w:t>
      </w:r>
      <w:r>
        <w:rPr/>
        <w:t>высокотехнологичной</w:t>
      </w:r>
      <w:r>
        <w:rPr>
          <w:spacing w:val="-4"/>
        </w:rPr>
        <w:t> </w:t>
      </w:r>
      <w:r>
        <w:rPr/>
        <w:t>медицинской</w:t>
      </w:r>
      <w:r>
        <w:rPr>
          <w:spacing w:val="-4"/>
        </w:rPr>
        <w:t> </w:t>
      </w:r>
      <w:r>
        <w:rPr/>
        <w:t>помощи)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стационарных</w:t>
      </w:r>
      <w:r>
        <w:rPr>
          <w:spacing w:val="-4"/>
        </w:rPr>
        <w:t> </w:t>
      </w:r>
      <w:r>
        <w:rPr/>
        <w:t>услови</w:t>
      </w:r>
      <w:r>
        <w:rPr/>
        <w:t>ях</w:t>
      </w:r>
      <w:r>
        <w:rPr/>
        <w:t> приведен в </w:t>
      </w:r>
      <w:r>
        <w:rPr>
          <w:color w:val="0000FF"/>
        </w:rPr>
        <w:t>приложении N 4</w:t>
      </w:r>
      <w:r>
        <w:rPr/>
        <w:t>.</w:t>
      </w:r>
    </w:p>
    <w:p>
      <w:pPr>
        <w:pStyle w:val="Heading2"/>
        <w:spacing w:line="225" w:lineRule="auto" w:before="261"/>
        <w:ind w:left="3862" w:right="2489" w:hanging="863"/>
      </w:pPr>
      <w:r>
        <w:rPr>
          <w:spacing w:val="-2"/>
        </w:rPr>
        <w:t>Профилактические</w:t>
      </w:r>
      <w:r>
        <w:rPr>
          <w:spacing w:val="-3"/>
        </w:rPr>
        <w:t> </w:t>
      </w:r>
      <w:r>
        <w:rPr>
          <w:spacing w:val="-2"/>
        </w:rPr>
        <w:t>медицинские</w:t>
      </w:r>
      <w:r>
        <w:rPr>
          <w:spacing w:val="-3"/>
        </w:rPr>
        <w:t> </w:t>
      </w:r>
      <w:r>
        <w:rPr>
          <w:spacing w:val="-2"/>
        </w:rPr>
        <w:t>осмот</w:t>
      </w:r>
      <w:r>
        <w:rPr>
          <w:spacing w:val="-2"/>
        </w:rPr>
        <w:t>ры</w:t>
      </w:r>
      <w:r>
        <w:rPr>
          <w:spacing w:val="-2"/>
        </w:rPr>
        <w:t> </w:t>
      </w:r>
      <w:r>
        <w:rPr/>
        <w:t>и диспансеризация граждан</w:t>
      </w:r>
    </w:p>
    <w:p>
      <w:pPr>
        <w:pStyle w:val="Heading2"/>
        <w:spacing w:after="0" w:line="225" w:lineRule="auto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1" w:firstLine="540"/>
        <w:jc w:val="both"/>
      </w:pPr>
      <w:r>
        <w:rPr/>
        <w:t>В рамках проведения профилактических мероприятий исполнительные органы субъек</w:t>
      </w:r>
      <w:r>
        <w:rPr/>
        <w:t>тов</w:t>
      </w:r>
      <w:r>
        <w:rPr/>
        <w:t> Российской Федерации в сфере охраны здоровья обеспечивают организацию прохожде</w:t>
      </w:r>
      <w:r>
        <w:rPr/>
        <w:t>ния</w:t>
      </w:r>
      <w:r>
        <w:rPr/>
        <w:t> гражданами профилактических медицинских осмотров и диспансеризации, в том числе </w:t>
      </w:r>
      <w:r>
        <w:rPr/>
        <w:t>в</w:t>
      </w:r>
      <w:r>
        <w:rPr/>
        <w:t> вечерние часы в будние дни и в субботу, а также предоставляют гражданам возможность запи</w:t>
      </w:r>
      <w:r>
        <w:rPr/>
        <w:t>си</w:t>
      </w:r>
      <w:r>
        <w:rPr/>
        <w:t> на медицинские исследования, осуществляемой в том числе очно, по телефону и дист</w:t>
      </w:r>
      <w:r>
        <w:rPr/>
        <w:t>анционно.</w:t>
      </w:r>
      <w:r>
        <w:rPr/>
        <w:t> График проведения профилактических медицинских осмотров и диспансеризации (вклю</w:t>
      </w:r>
      <w:r>
        <w:rPr/>
        <w:t>чая</w:t>
      </w:r>
      <w:r>
        <w:rPr/>
        <w:t> углубленную</w:t>
      </w:r>
      <w:r>
        <w:rPr>
          <w:spacing w:val="-3"/>
        </w:rPr>
        <w:t> </w:t>
      </w:r>
      <w:r>
        <w:rPr/>
        <w:t>диспансеризацию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диспансеризацию</w:t>
      </w:r>
      <w:r>
        <w:rPr>
          <w:spacing w:val="-3"/>
        </w:rPr>
        <w:t> </w:t>
      </w:r>
      <w:r>
        <w:rPr/>
        <w:t>граждан</w:t>
      </w:r>
      <w:r>
        <w:rPr>
          <w:spacing w:val="-3"/>
        </w:rPr>
        <w:t> </w:t>
      </w:r>
      <w:r>
        <w:rPr/>
        <w:t>репродуктивного</w:t>
      </w:r>
      <w:r>
        <w:rPr>
          <w:spacing w:val="-3"/>
        </w:rPr>
        <w:t> </w:t>
      </w:r>
      <w:r>
        <w:rPr/>
        <w:t>возраста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оцен</w:t>
      </w:r>
      <w:r>
        <w:rPr/>
        <w:t>ке</w:t>
      </w:r>
      <w:r>
        <w:rPr/>
        <w:t> репродуктивного здоровья) размещается медицинской организацией в открытом доступе </w:t>
      </w:r>
      <w:r>
        <w:rPr/>
        <w:t>на</w:t>
      </w:r>
      <w:r>
        <w:rPr/>
        <w:t> стенде при входе в медицинскую организацию, а также на официальном сайте медицинск</w:t>
      </w:r>
      <w:r>
        <w:rPr/>
        <w:t>ой</w:t>
      </w:r>
      <w:r>
        <w:rPr/>
        <w:t> организации в информационно-телекоммуникационной сети "Интернет".</w:t>
      </w:r>
    </w:p>
    <w:p>
      <w:pPr>
        <w:pStyle w:val="BodyText"/>
        <w:spacing w:line="225" w:lineRule="auto" w:before="239"/>
        <w:ind w:left="512" w:right="56" w:firstLine="540"/>
        <w:jc w:val="both"/>
      </w:pPr>
      <w:r>
        <w:rPr/>
        <w:t>Профилактические мероприятия организуются в том числе для выявления болезн</w:t>
      </w:r>
      <w:r>
        <w:rPr/>
        <w:t>ей</w:t>
      </w:r>
      <w:r>
        <w:rPr>
          <w:spacing w:val="40"/>
        </w:rPr>
        <w:t> </w:t>
      </w:r>
      <w:r>
        <w:rPr/>
        <w:t>системы кровообращения и онкологических заболеваний, формирующих основные прич</w:t>
      </w:r>
      <w:r>
        <w:rPr/>
        <w:t>ины</w:t>
      </w:r>
      <w:r>
        <w:rPr/>
        <w:t> смертности населения, для выявления болезней эндокринной системы, органов пищеварения </w:t>
      </w:r>
      <w:r>
        <w:rPr/>
        <w:t>и</w:t>
      </w:r>
      <w:r>
        <w:rPr/>
        <w:t> других заболеваний, а также для оценки репродуктивного здоровья женщин и мужчин.</w:t>
      </w:r>
    </w:p>
    <w:p>
      <w:pPr>
        <w:pStyle w:val="BodyText"/>
        <w:spacing w:line="225" w:lineRule="auto" w:before="239"/>
        <w:ind w:left="512" w:right="54" w:firstLine="540"/>
        <w:jc w:val="both"/>
      </w:pPr>
      <w:r>
        <w:rPr/>
        <w:t>Граждане, переболевшие новой коронавирусной инфекцией (COVID-19), включая слу</w:t>
      </w:r>
      <w:r>
        <w:rPr/>
        <w:t>чаи</w:t>
      </w:r>
      <w:r>
        <w:rPr/>
        <w:t> заболеваний, когда отсутствует подтверждение перенесенной новой коронавирусной инфек</w:t>
      </w:r>
      <w:r>
        <w:rPr/>
        <w:t>ции</w:t>
      </w:r>
      <w:r>
        <w:rPr/>
        <w:t> (COVID-19) методом ПЦР-диагностики, в течение года после заболевания вправе </w:t>
      </w:r>
      <w:r>
        <w:rPr/>
        <w:t>пройти</w:t>
      </w:r>
      <w:r>
        <w:rPr/>
        <w:t> углубленную диспансеризацию, включающую исследования и иные медицинские вмешательс</w:t>
      </w:r>
      <w:r>
        <w:rPr/>
        <w:t>тва</w:t>
      </w:r>
      <w:r>
        <w:rPr/>
        <w:t> по перечню согласно </w:t>
      </w:r>
      <w:r>
        <w:rPr>
          <w:color w:val="0000FF"/>
        </w:rPr>
        <w:t>приложению N 5</w:t>
      </w:r>
      <w:r>
        <w:rPr/>
        <w:t>.</w:t>
      </w:r>
    </w:p>
    <w:p>
      <w:pPr>
        <w:pStyle w:val="BodyText"/>
        <w:spacing w:line="225" w:lineRule="auto" w:before="240"/>
        <w:ind w:left="511" w:right="54" w:firstLine="540"/>
        <w:jc w:val="both"/>
      </w:pPr>
      <w:hyperlink r:id="rId45">
        <w:r>
          <w:rPr>
            <w:color w:val="0000FF"/>
          </w:rPr>
          <w:t>Порядок</w:t>
        </w:r>
      </w:hyperlink>
      <w:r>
        <w:rPr>
          <w:color w:val="0000FF"/>
        </w:rPr>
        <w:t> </w:t>
      </w:r>
      <w:r>
        <w:rPr/>
        <w:t>направления граждан на прохождение углубленной диспансеризации, вклю</w:t>
      </w:r>
      <w:r>
        <w:rPr/>
        <w:t>чая</w:t>
      </w:r>
      <w:r>
        <w:rPr/>
        <w:t> </w:t>
      </w:r>
      <w:hyperlink r:id="rId46">
        <w:r>
          <w:rPr>
            <w:color w:val="0000FF"/>
          </w:rPr>
          <w:t>категории</w:t>
        </w:r>
      </w:hyperlink>
      <w:r>
        <w:rPr>
          <w:color w:val="0000FF"/>
        </w:rPr>
        <w:t> </w:t>
      </w:r>
      <w:r>
        <w:rPr/>
        <w:t>граждан, проходящих углубленную диспансеризацию в первоочередном поряд</w:t>
      </w:r>
      <w:r>
        <w:rPr/>
        <w:t>ке,</w:t>
      </w:r>
      <w:r>
        <w:rPr/>
        <w:t> устанавливается Министерством здравоохранения Российской Федерации.</w:t>
      </w:r>
    </w:p>
    <w:p>
      <w:pPr>
        <w:pStyle w:val="BodyText"/>
        <w:spacing w:line="225" w:lineRule="auto" w:before="240"/>
        <w:ind w:left="511" w:right="52" w:firstLine="540"/>
        <w:jc w:val="both"/>
      </w:pPr>
      <w:r>
        <w:rPr/>
        <w:t>Медицинские организации, в том числе федеральные медицинские организации, име</w:t>
      </w:r>
      <w:r>
        <w:rPr/>
        <w:t>ющие</w:t>
      </w:r>
      <w:r>
        <w:rPr/>
        <w:t> прикрепленный контингент, в соответствии с порядком направления граждан на прохожде</w:t>
      </w:r>
      <w:r>
        <w:rPr/>
        <w:t>ние</w:t>
      </w:r>
      <w:r>
        <w:rPr/>
        <w:t> углубленной диспансеризации, включая категории граждан, проходящих углубле</w:t>
      </w:r>
      <w:r>
        <w:rPr/>
        <w:t>нную</w:t>
      </w:r>
      <w:r>
        <w:rPr/>
        <w:t> диспансеризацию в первоочередном порядке, формируют перечень граждан, подл</w:t>
      </w:r>
      <w:r>
        <w:rPr/>
        <w:t>ежащих</w:t>
      </w:r>
      <w:r>
        <w:rPr/>
        <w:t> углубленной диспансеризации, и направляют его в территориальный фонд обязат</w:t>
      </w:r>
      <w:r>
        <w:rPr/>
        <w:t>ельного</w:t>
      </w:r>
      <w:r>
        <w:rPr/>
        <w:t> медицинского страхования. Территориальные фонды обязательного медицинского страхова</w:t>
      </w:r>
      <w:r>
        <w:rPr/>
        <w:t>ния</w:t>
      </w:r>
      <w:r>
        <w:rPr/>
        <w:t> доводят указанные перечни до страховых медицинских организаций, в которых застрахова</w:t>
      </w:r>
      <w:r>
        <w:rPr/>
        <w:t>ны</w:t>
      </w:r>
      <w:r>
        <w:rPr/>
        <w:t> граждане, подлежащие углубленной диспансеризации.</w:t>
      </w:r>
    </w:p>
    <w:p>
      <w:pPr>
        <w:pStyle w:val="BodyText"/>
        <w:spacing w:line="225" w:lineRule="auto" w:before="238"/>
        <w:ind w:left="511" w:right="51" w:firstLine="540"/>
        <w:jc w:val="both"/>
      </w:pPr>
      <w:r>
        <w:rPr/>
        <w:t>Информирование граждан о возможности пройти углубленную диспансериза</w:t>
      </w:r>
      <w:r>
        <w:rPr/>
        <w:t>цию</w:t>
      </w:r>
      <w:r>
        <w:rPr/>
        <w:t> осуществляется с привлечением страховых медицинских организаций с использовани</w:t>
      </w:r>
      <w:r>
        <w:rPr/>
        <w:t>ем</w:t>
      </w:r>
      <w:r>
        <w:rPr/>
        <w:t> федеральной государственной информационной системы "Единый портал государственных </w:t>
      </w:r>
      <w:r>
        <w:rPr/>
        <w:t>и</w:t>
      </w:r>
      <w:r>
        <w:rPr/>
        <w:t> муниципальных услуг (функций)", сети радиотелефонной связи (смс-сообщения) и ин</w:t>
      </w:r>
      <w:r>
        <w:rPr/>
        <w:t>ых</w:t>
      </w:r>
      <w:r>
        <w:rPr/>
        <w:t> доступных средств связи.</w:t>
      </w:r>
    </w:p>
    <w:p>
      <w:pPr>
        <w:pStyle w:val="BodyText"/>
        <w:spacing w:line="225" w:lineRule="auto" w:before="240"/>
        <w:ind w:left="511" w:right="50" w:firstLine="540"/>
        <w:jc w:val="both"/>
      </w:pPr>
      <w:r>
        <w:rPr/>
        <w:t>Запись граждан на углубленную диспансеризацию осуществляется в том числе </w:t>
      </w:r>
      <w:r>
        <w:rPr/>
        <w:t>с</w:t>
      </w:r>
      <w:r>
        <w:rPr/>
        <w:t> использованием федеральной государственной информационной </w:t>
      </w:r>
      <w:hyperlink r:id="rId47">
        <w:r>
          <w:rPr>
            <w:color w:val="0000FF"/>
          </w:rPr>
          <w:t>системы</w:t>
        </w:r>
      </w:hyperlink>
      <w:r>
        <w:rPr>
          <w:color w:val="0000FF"/>
        </w:rPr>
        <w:t> </w:t>
      </w:r>
      <w:r>
        <w:rPr/>
        <w:t>"Единый порт</w:t>
      </w:r>
      <w:r>
        <w:rPr/>
        <w:t>ал</w:t>
      </w:r>
      <w:r>
        <w:rPr/>
        <w:t> государственных и муниципальных услуг (функций)".</w:t>
      </w:r>
    </w:p>
    <w:p>
      <w:pPr>
        <w:pStyle w:val="BodyText"/>
        <w:spacing w:line="225" w:lineRule="auto" w:before="240"/>
        <w:ind w:left="511" w:right="50" w:firstLine="540"/>
        <w:jc w:val="both"/>
      </w:pPr>
      <w:r>
        <w:rPr/>
        <w:t>Медицинские организации организуют прохождение в течение одного дня углубле</w:t>
      </w:r>
      <w:r>
        <w:rPr/>
        <w:t>нной</w:t>
      </w:r>
      <w:r>
        <w:rPr/>
        <w:t> диспансеризации гражданином исходя из выполнения всех исследований и иных медицин</w:t>
      </w:r>
      <w:r>
        <w:rPr/>
        <w:t>ских</w:t>
      </w:r>
      <w:r>
        <w:rPr/>
        <w:t> вмешательств первого этапа углубленной диспансеризации в соответствии с </w:t>
      </w:r>
      <w:r>
        <w:rPr>
          <w:color w:val="0000FF"/>
        </w:rPr>
        <w:t>пунктом </w:t>
      </w:r>
      <w:r>
        <w:rPr>
          <w:color w:val="0000FF"/>
        </w:rPr>
        <w:t>1</w:t>
      </w:r>
      <w:r>
        <w:rPr>
          <w:color w:val="0000FF"/>
        </w:rPr>
        <w:t> </w:t>
      </w:r>
      <w:r>
        <w:rPr/>
        <w:t>приложения N 5 к Программе.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52" w:firstLine="540"/>
        <w:jc w:val="both"/>
      </w:pPr>
      <w:r>
        <w:rPr/>
        <w:t>По результатам углубленной диспансеризации в случае выявления хрони</w:t>
      </w:r>
      <w:r>
        <w:rPr/>
        <w:t>ческих</w:t>
      </w:r>
      <w:r>
        <w:rPr/>
        <w:t> неинфекционных заболеваний, в том числе связанных с перенесенной новой коронавирус</w:t>
      </w:r>
      <w:r>
        <w:rPr/>
        <w:t>ной</w:t>
      </w:r>
      <w:r>
        <w:rPr/>
        <w:t> инфекцией (COVID-19), гражданин в течение 3 рабочих дней в установленном поряд</w:t>
      </w:r>
      <w:r>
        <w:rPr/>
        <w:t>ке</w:t>
      </w:r>
      <w:r>
        <w:rPr/>
        <w:t> направляется на дополнительные обследования и ставится на диспансерное наблюдение. </w:t>
      </w:r>
      <w:r>
        <w:rPr/>
        <w:t>При</w:t>
      </w:r>
      <w:r>
        <w:rPr/>
        <w:t> наличии показаний ему оказываются соответствующее лечение и медицинская реабилитация </w:t>
      </w:r>
      <w:r>
        <w:rPr/>
        <w:t>в</w:t>
      </w:r>
      <w:r>
        <w:rPr/>
        <w:t> порядке, установленном Министерством здравоохранения Российской Федерации, а т</w:t>
      </w:r>
      <w:r>
        <w:rPr/>
        <w:t>акже</w:t>
      </w:r>
      <w:r>
        <w:rPr/>
        <w:t> предоставляются лекарственные препараты в соответствии с законодательством Российск</w:t>
      </w:r>
      <w:r>
        <w:rPr/>
        <w:t>ой</w:t>
      </w:r>
      <w:r>
        <w:rPr/>
        <w:t> </w:t>
      </w:r>
      <w:r>
        <w:rPr>
          <w:spacing w:val="-2"/>
        </w:rPr>
        <w:t>Федерации.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При необходимости для проведения медицинских исследований в рамках прохожде</w:t>
      </w:r>
      <w:r>
        <w:rPr/>
        <w:t>ния</w:t>
      </w:r>
      <w:r>
        <w:rPr/>
        <w:t> профилактических медицинских осмотров и диспансеризации, в том числе углубленной, </w:t>
      </w:r>
      <w:r>
        <w:rPr/>
        <w:t>могут</w:t>
      </w:r>
      <w:r>
        <w:rPr/>
        <w:t> привлекаться медицинские работники медицинских организаций, оказыв</w:t>
      </w:r>
      <w:r>
        <w:rPr/>
        <w:t>ающих</w:t>
      </w:r>
      <w:r>
        <w:rPr/>
        <w:t> специализированную медицинскую помощь в стационарных условиях.</w:t>
      </w:r>
    </w:p>
    <w:p>
      <w:pPr>
        <w:pStyle w:val="BodyText"/>
        <w:spacing w:line="225" w:lineRule="auto" w:before="239"/>
        <w:ind w:left="511" w:right="50" w:firstLine="540"/>
        <w:jc w:val="both"/>
      </w:pPr>
      <w:r>
        <w:rPr/>
        <w:t>Для женщин и мужчин репродуктивного возраста поэтапно в зависимости от возрастн</w:t>
      </w:r>
      <w:r>
        <w:rPr/>
        <w:t>ых</w:t>
      </w:r>
      <w:r>
        <w:rPr/>
        <w:t> групп одновременно с прохождением профилактического осмотра или диспансериза</w:t>
      </w:r>
      <w:r>
        <w:rPr/>
        <w:t>ции</w:t>
      </w:r>
      <w:r>
        <w:rPr/>
        <w:t> организуется проведение </w:t>
      </w:r>
      <w:hyperlink r:id="rId48">
        <w:r>
          <w:rPr>
            <w:color w:val="0000FF"/>
          </w:rPr>
          <w:t>диспансеризации</w:t>
        </w:r>
      </w:hyperlink>
      <w:r>
        <w:rPr/>
        <w:t>, направленной на оценку их репроду</w:t>
      </w:r>
      <w:r>
        <w:rPr/>
        <w:t>ктивного</w:t>
      </w:r>
      <w:r>
        <w:rPr/>
        <w:t> здоровья (далее - диспансеризация для оценки репродуктивного здоровья женщин и му</w:t>
      </w:r>
      <w:r>
        <w:rPr/>
        <w:t>жчин),</w:t>
      </w:r>
      <w:r>
        <w:rPr/>
        <w:t> включающей исследования и иные медицинские вмешательства по перечню согл</w:t>
      </w:r>
      <w:r>
        <w:rPr/>
        <w:t>асно</w:t>
      </w:r>
      <w:r>
        <w:rPr/>
        <w:t> </w:t>
      </w:r>
      <w:r>
        <w:rPr>
          <w:color w:val="0000FF"/>
        </w:rPr>
        <w:t>приложению N 6</w:t>
      </w:r>
      <w:r>
        <w:rPr/>
        <w:t>. При невозможности проведения всех исследований в медицинск</w:t>
      </w:r>
      <w:r>
        <w:rPr/>
        <w:t>ой</w:t>
      </w:r>
      <w:r>
        <w:rPr/>
        <w:t> организации, к которой прикреплен гражданин, для проведения указанных исследова</w:t>
      </w:r>
      <w:r>
        <w:rPr/>
        <w:t>ний</w:t>
      </w:r>
      <w:r>
        <w:rPr/>
        <w:t> медицинским работником такой медицинской организации осуществляются забор материала </w:t>
      </w:r>
      <w:r>
        <w:rPr/>
        <w:t>для</w:t>
      </w:r>
      <w:r>
        <w:rPr/>
        <w:t> исследования и его направление в установленном порядке в иную медицинскую организацию, </w:t>
      </w:r>
      <w:r>
        <w:rPr/>
        <w:t>в</w:t>
      </w:r>
      <w:r>
        <w:rPr/>
        <w:t> том числе федеральную медицинскую организацию. В случае отсутствия в медицинск</w:t>
      </w:r>
      <w:r>
        <w:rPr/>
        <w:t>ой</w:t>
      </w:r>
      <w:r>
        <w:rPr/>
        <w:t> организации, к которой прикреплен гражданин, врача акушера-гинеколога, врача-</w:t>
      </w:r>
      <w:r>
        <w:rPr/>
        <w:t>уролога</w:t>
      </w:r>
      <w:r>
        <w:rPr>
          <w:spacing w:val="80"/>
          <w:w w:val="150"/>
        </w:rPr>
        <w:t> </w:t>
      </w:r>
      <w:r>
        <w:rPr/>
        <w:t>(врача-хирурга, прошедшего подготовку по вопросам репродуктивного здоровья) т</w:t>
      </w:r>
      <w:r>
        <w:rPr/>
        <w:t>акая</w:t>
      </w:r>
      <w:r>
        <w:rPr/>
        <w:t> медицинская организация привлекает к проведению диспансеризации соответствующих вр</w:t>
      </w:r>
      <w:r>
        <w:rPr/>
        <w:t>ачей</w:t>
      </w:r>
      <w:r>
        <w:rPr/>
        <w:t> иных медицинских организаций (в том числе на основе выездных форм их работы) </w:t>
      </w:r>
      <w:r>
        <w:rPr/>
        <w:t>с</w:t>
      </w:r>
      <w:r>
        <w:rPr/>
        <w:t> обязательным информированием гражданина о дате и времени работы этих врачей не менее </w:t>
      </w:r>
      <w:r>
        <w:rPr/>
        <w:t>чем</w:t>
      </w:r>
      <w:r>
        <w:rPr/>
        <w:t> за 3 рабочих дня до назначения даты приема (осмотра).</w:t>
      </w:r>
    </w:p>
    <w:p>
      <w:pPr>
        <w:pStyle w:val="BodyText"/>
        <w:spacing w:line="225" w:lineRule="auto" w:before="238"/>
        <w:ind w:left="511" w:right="52" w:firstLine="540"/>
        <w:jc w:val="both"/>
      </w:pPr>
      <w:r>
        <w:rPr/>
        <w:t>Исполнительные органы субъектов Российской Федерации в сфере охраны </w:t>
      </w:r>
      <w:r>
        <w:rPr/>
        <w:t>здоровья</w:t>
      </w:r>
      <w:r>
        <w:rPr/>
        <w:t> размещают на своих официальных сайтах в информационно-телекоммуникационной се</w:t>
      </w:r>
      <w:r>
        <w:rPr/>
        <w:t>ти</w:t>
      </w:r>
      <w:r>
        <w:rPr/>
        <w:t> "Интернет" информацию о медицинских организациях, на базе которых граждане могут </w:t>
      </w:r>
      <w:r>
        <w:rPr/>
        <w:t>пройти</w:t>
      </w:r>
      <w:r>
        <w:rPr/>
        <w:t> профилактические медицинские осмотры и диспансеризацию, включая перечень медицин</w:t>
      </w:r>
      <w:r>
        <w:rPr/>
        <w:t>ских</w:t>
      </w:r>
      <w:r>
        <w:rPr/>
        <w:t> организаций, осуществляющих углубленную диспансеризацию и диспансеризацию для оцен</w:t>
      </w:r>
      <w:r>
        <w:rPr/>
        <w:t>ки</w:t>
      </w:r>
      <w:r>
        <w:rPr/>
        <w:t> репродуктивного здоровья женщин и мужчин, а также порядок их работы.</w:t>
      </w:r>
    </w:p>
    <w:p>
      <w:pPr>
        <w:pStyle w:val="BodyText"/>
        <w:spacing w:line="225" w:lineRule="auto" w:before="240"/>
        <w:ind w:left="511" w:right="51" w:firstLine="540"/>
        <w:jc w:val="both"/>
      </w:pPr>
      <w:r>
        <w:rPr/>
        <w:t>В целях приближения к месту жительства, работы или учебы гражда</w:t>
      </w:r>
      <w:r>
        <w:rPr/>
        <w:t>нина</w:t>
      </w:r>
      <w:r>
        <w:rPr>
          <w:spacing w:val="40"/>
        </w:rPr>
        <w:t> </w:t>
      </w:r>
      <w:r>
        <w:rPr/>
        <w:t>профилактических медицинских осмотров и диспансеризации медицинские организа</w:t>
      </w:r>
      <w:r>
        <w:rPr/>
        <w:t>ции</w:t>
      </w:r>
      <w:r>
        <w:rPr/>
        <w:t> формируют выездные медицинские бригады. О дате и месте выезда такой бригады медицинск</w:t>
      </w:r>
      <w:r>
        <w:rPr/>
        <w:t>ие</w:t>
      </w:r>
      <w:r>
        <w:rPr/>
        <w:t> организации за 7 календарных дней информируют страховые медицинские организации, </w:t>
      </w:r>
      <w:r>
        <w:rPr/>
        <w:t>в</w:t>
      </w:r>
      <w:r>
        <w:rPr/>
        <w:t> которых застрахованы граждане, подлежащие диспансеризации и проживающие в месте вые</w:t>
      </w:r>
      <w:r>
        <w:rPr/>
        <w:t>зда</w:t>
      </w:r>
      <w:r>
        <w:rPr/>
        <w:t> медицинской бригады. Страховые медицинские организации, в свою очередь, не менее чем за </w:t>
      </w:r>
      <w:r>
        <w:rPr/>
        <w:t>3</w:t>
      </w:r>
      <w:r>
        <w:rPr/>
        <w:t> рабочих дня информируют всеми доступными способами застрахованных лиц, проживающих </w:t>
      </w:r>
      <w:r>
        <w:rPr/>
        <w:t>в</w:t>
      </w:r>
      <w:r>
        <w:rPr/>
        <w:t> месте выезда медицинской бригады, о дате выезда медицинской бригады и месте проведе</w:t>
      </w:r>
      <w:r>
        <w:rPr/>
        <w:t>ния</w:t>
      </w:r>
      <w:r>
        <w:rPr/>
        <w:t> профилактических медицинских осмотров и диспансеризации, направляя сведения о </w:t>
      </w:r>
      <w:r>
        <w:rPr/>
        <w:t>ходе</w:t>
      </w:r>
      <w:r>
        <w:rPr/>
        <w:t> информирования в территориальные фонды обязательного медицинского страховани</w:t>
      </w:r>
      <w:r>
        <w:rPr/>
        <w:t>я.</w:t>
      </w:r>
      <w:r>
        <w:rPr/>
        <w:t> Страховые медицинские организации также осуществляют мониторинг посещения гражданами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5"/>
        <w:jc w:val="both"/>
      </w:pPr>
      <w:r>
        <w:rPr/>
        <w:t>указанных осмотров с передачей его результатов территориальным фондам обязат</w:t>
      </w:r>
      <w:r>
        <w:rPr/>
        <w:t>ельного</w:t>
      </w:r>
      <w:r>
        <w:rPr/>
        <w:t> медицинского страхования.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Лица из числа граждан, которые имеют нарушения здоровья со стойким расстройс</w:t>
      </w:r>
      <w:r>
        <w:rPr/>
        <w:t>твом</w:t>
      </w:r>
      <w:r>
        <w:rPr/>
        <w:t> функций организма, обусловленные заболеваниями, последствиями травм или дефект</w:t>
      </w:r>
      <w:r>
        <w:rPr/>
        <w:t>ами,</w:t>
      </w:r>
      <w:r>
        <w:rPr/>
        <w:t> приводящие к ограничениям жизнедеятельности, выраженные в неспособности </w:t>
      </w:r>
      <w:r>
        <w:rPr/>
        <w:t>к</w:t>
      </w:r>
      <w:r>
        <w:rPr/>
        <w:t> самообслуживанию, в нуждаемости в постоянной посторонней помощи и уходе, </w:t>
      </w:r>
      <w:r>
        <w:rPr/>
        <w:t>полной</w:t>
      </w:r>
      <w:r>
        <w:rPr/>
        <w:t> зависимости от других лиц (далее - маломобильные граждане), проживающие в отдаленн</w:t>
      </w:r>
      <w:r>
        <w:rPr/>
        <w:t>ых</w:t>
      </w:r>
      <w:r>
        <w:rPr/>
        <w:t> районах и сельской местности, а также маломобильные граждане, доставка которых </w:t>
      </w:r>
      <w:r>
        <w:rPr/>
        <w:t>в</w:t>
      </w:r>
      <w:r>
        <w:rPr/>
        <w:t> медицинские организации, оказывающие первичную медико-санитарную помощь, затруднена, </w:t>
      </w:r>
      <w:r>
        <w:rPr/>
        <w:t>в</w:t>
      </w:r>
      <w:r>
        <w:rPr/>
        <w:t> целях прохождения диспансеризации могут быть госпитализированы на срок до 3 дней </w:t>
      </w:r>
      <w:r>
        <w:rPr/>
        <w:t>в</w:t>
      </w:r>
      <w:r>
        <w:rPr/>
        <w:t> медицинскую организацию, оказывающую специализированную медицинскую помощь </w:t>
      </w:r>
      <w:r>
        <w:rPr/>
        <w:t>и</w:t>
      </w:r>
      <w:r>
        <w:rPr/>
        <w:t> оснащенную медицинскими изделиями и оборудованием, а также имеющую укомплектованн</w:t>
      </w:r>
      <w:r>
        <w:rPr/>
        <w:t>ый</w:t>
      </w:r>
      <w:r>
        <w:rPr/>
        <w:t> штат медицинских работников, необходимых для проведения профилактического медицин</w:t>
      </w:r>
      <w:r>
        <w:rPr/>
        <w:t>ского</w:t>
      </w:r>
      <w:r>
        <w:rPr/>
        <w:t> осмотра или первого и второго этапов диспансеризации.</w:t>
      </w:r>
    </w:p>
    <w:p>
      <w:pPr>
        <w:pStyle w:val="BodyText"/>
        <w:spacing w:line="267" w:lineRule="exact"/>
        <w:ind w:left="512"/>
        <w:jc w:val="both"/>
      </w:pPr>
      <w:r>
        <w:rPr/>
        <w:t>(абзац</w:t>
      </w:r>
      <w:r>
        <w:rPr>
          <w:spacing w:val="-11"/>
        </w:rPr>
        <w:t> </w:t>
      </w:r>
      <w:r>
        <w:rPr/>
        <w:t>введен</w:t>
      </w:r>
      <w:r>
        <w:rPr>
          <w:spacing w:val="-7"/>
        </w:rPr>
        <w:t> </w:t>
      </w:r>
      <w:hyperlink r:id="rId49">
        <w:r>
          <w:rPr>
            <w:color w:val="0000FF"/>
          </w:rPr>
          <w:t>Постановлением</w:t>
        </w:r>
      </w:hyperlink>
      <w:r>
        <w:rPr>
          <w:color w:val="0000FF"/>
          <w:spacing w:val="-6"/>
        </w:rPr>
        <w:t> </w:t>
      </w:r>
      <w:r>
        <w:rPr/>
        <w:t>Правительства</w:t>
      </w:r>
      <w:r>
        <w:rPr>
          <w:spacing w:val="-8"/>
        </w:rPr>
        <w:t> </w:t>
      </w:r>
      <w:r>
        <w:rPr/>
        <w:t>РФ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04.09.2025</w:t>
      </w:r>
      <w:r>
        <w:rPr>
          <w:spacing w:val="-8"/>
        </w:rPr>
        <w:t> </w:t>
      </w:r>
      <w:r>
        <w:rPr/>
        <w:t>N</w:t>
      </w:r>
      <w:r>
        <w:rPr>
          <w:spacing w:val="-7"/>
        </w:rPr>
        <w:t> </w:t>
      </w:r>
      <w:r>
        <w:rPr>
          <w:spacing w:val="-2"/>
        </w:rPr>
        <w:t>1365)</w:t>
      </w:r>
    </w:p>
    <w:p>
      <w:pPr>
        <w:pStyle w:val="BodyText"/>
        <w:spacing w:line="225" w:lineRule="auto" w:before="233"/>
        <w:ind w:left="512" w:right="48" w:firstLine="540"/>
        <w:jc w:val="both"/>
      </w:pPr>
      <w:r>
        <w:rPr/>
        <w:t>Оплата диспансеризации, указанной в </w:t>
      </w:r>
      <w:r>
        <w:rPr>
          <w:color w:val="0000FF"/>
        </w:rPr>
        <w:t>абзаце тридцать восьмом </w:t>
      </w:r>
      <w:r>
        <w:rPr/>
        <w:t>настоящего раздел</w:t>
      </w:r>
      <w:r>
        <w:rPr/>
        <w:t>а,</w:t>
      </w:r>
      <w:r>
        <w:rPr/>
        <w:t> проводимой в стационарных условиях, осуществляется при условии обязательного выполне</w:t>
      </w:r>
      <w:r>
        <w:rPr/>
        <w:t>ния</w:t>
      </w:r>
      <w:r>
        <w:rPr/>
        <w:t> 100 процентов объема первого этапа диспансеризации определенных групп взрослого населени</w:t>
      </w:r>
      <w:r>
        <w:rPr/>
        <w:t>я,</w:t>
      </w:r>
      <w:r>
        <w:rPr/>
        <w:t> предусмотренной </w:t>
      </w:r>
      <w:hyperlink r:id="rId50">
        <w:r>
          <w:rPr>
            <w:color w:val="0000FF"/>
          </w:rPr>
          <w:t>порядком</w:t>
        </w:r>
      </w:hyperlink>
      <w:r>
        <w:rPr>
          <w:color w:val="0000FF"/>
        </w:rPr>
        <w:t> </w:t>
      </w:r>
      <w:r>
        <w:rPr/>
        <w:t>проведения профилактического медицинского осмотра </w:t>
      </w:r>
      <w:r>
        <w:rPr/>
        <w:t>и</w:t>
      </w:r>
      <w:r>
        <w:rPr/>
        <w:t> диспансеризации определенных групп взрослого населения, утвержденным Министерс</w:t>
      </w:r>
      <w:r>
        <w:rPr/>
        <w:t>твом</w:t>
      </w:r>
      <w:r>
        <w:rPr/>
        <w:t> здравоохранения</w:t>
      </w:r>
      <w:r>
        <w:rPr>
          <w:spacing w:val="-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Федерации,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соответствующего</w:t>
      </w:r>
      <w:r>
        <w:rPr>
          <w:spacing w:val="-1"/>
        </w:rPr>
        <w:t> </w:t>
      </w:r>
      <w:r>
        <w:rPr/>
        <w:t>пола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возраста,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второго</w:t>
      </w:r>
      <w:r>
        <w:rPr/>
        <w:t> этапа (при наличии показаний) по тарифам на оплату медицинской помощи по обязат</w:t>
      </w:r>
      <w:r>
        <w:rPr/>
        <w:t>ельному</w:t>
      </w:r>
      <w:r>
        <w:rPr/>
        <w:t> медицинскому страхованию, устанавливаемым в соответствии с </w:t>
      </w:r>
      <w:r>
        <w:rPr>
          <w:color w:val="0000FF"/>
        </w:rPr>
        <w:t>приложением N 4 </w:t>
      </w:r>
      <w:r>
        <w:rPr/>
        <w:t>к Программ</w:t>
      </w:r>
      <w:r>
        <w:rPr/>
        <w:t>е,</w:t>
      </w:r>
      <w:r>
        <w:rPr>
          <w:spacing w:val="40"/>
        </w:rPr>
        <w:t> </w:t>
      </w:r>
      <w:r>
        <w:rPr/>
        <w:t>в пределах объемов медицинской помощи, установленных в территориальной програ</w:t>
      </w:r>
      <w:r>
        <w:rPr/>
        <w:t>мме</w:t>
      </w:r>
      <w:r>
        <w:rPr/>
        <w:t> обязательного медицинского страхования.</w:t>
      </w:r>
    </w:p>
    <w:p>
      <w:pPr>
        <w:pStyle w:val="BodyText"/>
        <w:spacing w:line="266" w:lineRule="exact"/>
        <w:ind w:left="512"/>
        <w:jc w:val="both"/>
      </w:pPr>
      <w:r>
        <w:rPr/>
        <w:t>(абзац</w:t>
      </w:r>
      <w:r>
        <w:rPr>
          <w:spacing w:val="-11"/>
        </w:rPr>
        <w:t> </w:t>
      </w:r>
      <w:r>
        <w:rPr/>
        <w:t>введен</w:t>
      </w:r>
      <w:r>
        <w:rPr>
          <w:spacing w:val="-7"/>
        </w:rPr>
        <w:t> </w:t>
      </w:r>
      <w:hyperlink r:id="rId51">
        <w:r>
          <w:rPr>
            <w:color w:val="0000FF"/>
          </w:rPr>
          <w:t>Постановлением</w:t>
        </w:r>
      </w:hyperlink>
      <w:r>
        <w:rPr>
          <w:color w:val="0000FF"/>
          <w:spacing w:val="-6"/>
        </w:rPr>
        <w:t> </w:t>
      </w:r>
      <w:r>
        <w:rPr/>
        <w:t>Правительства</w:t>
      </w:r>
      <w:r>
        <w:rPr>
          <w:spacing w:val="-8"/>
        </w:rPr>
        <w:t> </w:t>
      </w:r>
      <w:r>
        <w:rPr/>
        <w:t>РФ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04.09.2025</w:t>
      </w:r>
      <w:r>
        <w:rPr>
          <w:spacing w:val="-8"/>
        </w:rPr>
        <w:t> </w:t>
      </w:r>
      <w:r>
        <w:rPr/>
        <w:t>N</w:t>
      </w:r>
      <w:r>
        <w:rPr>
          <w:spacing w:val="-7"/>
        </w:rPr>
        <w:t> </w:t>
      </w:r>
      <w:r>
        <w:rPr>
          <w:spacing w:val="-2"/>
        </w:rPr>
        <w:t>1365)</w:t>
      </w:r>
    </w:p>
    <w:p>
      <w:pPr>
        <w:pStyle w:val="BodyText"/>
        <w:spacing w:line="225" w:lineRule="auto" w:before="232"/>
        <w:ind w:left="512" w:right="52" w:firstLine="540"/>
        <w:jc w:val="both"/>
      </w:pPr>
      <w:r>
        <w:rPr/>
        <w:t>При выявлении у маломобильного гражданина в ходе проведения диспансериза</w:t>
      </w:r>
      <w:r>
        <w:rPr/>
        <w:t>ции</w:t>
      </w:r>
      <w:r>
        <w:rPr/>
        <w:t> заболеваний и (или) состояний, требующих оказания ему специализированной, в том чис</w:t>
      </w:r>
      <w:r>
        <w:rPr/>
        <w:t>ле</w:t>
      </w:r>
      <w:r>
        <w:rPr/>
        <w:t> высокотехнологичной, медицинской помощи, медицинская организация, проводивш</w:t>
      </w:r>
      <w:r>
        <w:rPr/>
        <w:t>ая</w:t>
      </w:r>
      <w:r>
        <w:rPr/>
        <w:t> диспансеризацию в стационарных условиях, организует предоставление м</w:t>
      </w:r>
      <w:r>
        <w:rPr/>
        <w:t>аломобильному</w:t>
      </w:r>
      <w:r>
        <w:rPr/>
        <w:t> гражданину такой медицинской помощи в соответствии с законодательством Российск</w:t>
      </w:r>
      <w:r>
        <w:rPr/>
        <w:t>ой</w:t>
      </w:r>
      <w:r>
        <w:rPr/>
        <w:t> </w:t>
      </w:r>
      <w:r>
        <w:rPr>
          <w:spacing w:val="-2"/>
        </w:rPr>
        <w:t>Федерации.</w:t>
      </w:r>
    </w:p>
    <w:p>
      <w:pPr>
        <w:pStyle w:val="BodyText"/>
        <w:spacing w:line="268" w:lineRule="exact"/>
        <w:ind w:left="512"/>
        <w:jc w:val="both"/>
      </w:pPr>
      <w:r>
        <w:rPr/>
        <w:t>(абзац</w:t>
      </w:r>
      <w:r>
        <w:rPr>
          <w:spacing w:val="-11"/>
        </w:rPr>
        <w:t> </w:t>
      </w:r>
      <w:r>
        <w:rPr/>
        <w:t>введен</w:t>
      </w:r>
      <w:r>
        <w:rPr>
          <w:spacing w:val="-7"/>
        </w:rPr>
        <w:t> </w:t>
      </w:r>
      <w:hyperlink r:id="rId52">
        <w:r>
          <w:rPr>
            <w:color w:val="0000FF"/>
          </w:rPr>
          <w:t>Постановлением</w:t>
        </w:r>
      </w:hyperlink>
      <w:r>
        <w:rPr>
          <w:color w:val="0000FF"/>
          <w:spacing w:val="-6"/>
        </w:rPr>
        <w:t> </w:t>
      </w:r>
      <w:r>
        <w:rPr/>
        <w:t>Правительства</w:t>
      </w:r>
      <w:r>
        <w:rPr>
          <w:spacing w:val="-8"/>
        </w:rPr>
        <w:t> </w:t>
      </w:r>
      <w:r>
        <w:rPr/>
        <w:t>РФ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04.09.2025</w:t>
      </w:r>
      <w:r>
        <w:rPr>
          <w:spacing w:val="-8"/>
        </w:rPr>
        <w:t> </w:t>
      </w:r>
      <w:r>
        <w:rPr/>
        <w:t>N</w:t>
      </w:r>
      <w:r>
        <w:rPr>
          <w:spacing w:val="-7"/>
        </w:rPr>
        <w:t> </w:t>
      </w:r>
      <w:r>
        <w:rPr>
          <w:spacing w:val="-2"/>
        </w:rPr>
        <w:t>1365)</w:t>
      </w:r>
    </w:p>
    <w:p>
      <w:pPr>
        <w:pStyle w:val="BodyText"/>
        <w:spacing w:line="225" w:lineRule="auto" w:before="231"/>
        <w:ind w:left="512" w:right="55" w:firstLine="540"/>
        <w:jc w:val="both"/>
      </w:pPr>
      <w:r>
        <w:rPr/>
        <w:t>Федеральный фонд обязательного медицинского страхования и территориальные ф</w:t>
      </w:r>
      <w:r>
        <w:rPr/>
        <w:t>онды</w:t>
      </w:r>
      <w:r>
        <w:rPr/>
        <w:t> обязательного медицинского страхования ведут учет случаев проведения диспансеризации </w:t>
      </w:r>
      <w:r>
        <w:rPr/>
        <w:t>в</w:t>
      </w:r>
      <w:r>
        <w:rPr/>
        <w:t> стационарных условиях и их результатов.</w:t>
      </w:r>
    </w:p>
    <w:p>
      <w:pPr>
        <w:pStyle w:val="BodyText"/>
        <w:spacing w:line="268" w:lineRule="exact"/>
        <w:ind w:left="512"/>
        <w:jc w:val="both"/>
      </w:pPr>
      <w:r>
        <w:rPr/>
        <w:t>(абзац</w:t>
      </w:r>
      <w:r>
        <w:rPr>
          <w:spacing w:val="-11"/>
        </w:rPr>
        <w:t> </w:t>
      </w:r>
      <w:r>
        <w:rPr/>
        <w:t>введен</w:t>
      </w:r>
      <w:r>
        <w:rPr>
          <w:spacing w:val="-7"/>
        </w:rPr>
        <w:t> </w:t>
      </w:r>
      <w:hyperlink r:id="rId53">
        <w:r>
          <w:rPr>
            <w:color w:val="0000FF"/>
          </w:rPr>
          <w:t>Постановлением</w:t>
        </w:r>
      </w:hyperlink>
      <w:r>
        <w:rPr>
          <w:color w:val="0000FF"/>
          <w:spacing w:val="-6"/>
        </w:rPr>
        <w:t> </w:t>
      </w:r>
      <w:r>
        <w:rPr/>
        <w:t>Правительства</w:t>
      </w:r>
      <w:r>
        <w:rPr>
          <w:spacing w:val="-8"/>
        </w:rPr>
        <w:t> </w:t>
      </w:r>
      <w:r>
        <w:rPr/>
        <w:t>РФ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04.09.2025</w:t>
      </w:r>
      <w:r>
        <w:rPr>
          <w:spacing w:val="-8"/>
        </w:rPr>
        <w:t> </w:t>
      </w:r>
      <w:r>
        <w:rPr/>
        <w:t>N</w:t>
      </w:r>
      <w:r>
        <w:rPr>
          <w:spacing w:val="-7"/>
        </w:rPr>
        <w:t> </w:t>
      </w:r>
      <w:r>
        <w:rPr>
          <w:spacing w:val="-2"/>
        </w:rPr>
        <w:t>1365)</w:t>
      </w:r>
    </w:p>
    <w:p>
      <w:pPr>
        <w:pStyle w:val="BodyText"/>
        <w:spacing w:line="225" w:lineRule="auto" w:before="232"/>
        <w:ind w:left="512" w:right="50" w:firstLine="540"/>
        <w:jc w:val="both"/>
      </w:pPr>
      <w:r>
        <w:rPr/>
        <w:t>При проведении профилактического осмотра или первого этапа диспансериза</w:t>
      </w:r>
      <w:r>
        <w:rPr/>
        <w:t>ции</w:t>
      </w:r>
      <w:r>
        <w:rPr/>
        <w:t> медицинский работник, ответственный за проведение профилактического осмотра </w:t>
      </w:r>
      <w:r>
        <w:rPr/>
        <w:t>или</w:t>
      </w:r>
      <w:r>
        <w:rPr/>
        <w:t> диспансеризации, уточняет у гражданина, пришедшего на профилактический осмотр </w:t>
      </w:r>
      <w:r>
        <w:rPr/>
        <w:t>или</w:t>
      </w:r>
      <w:r>
        <w:rPr/>
        <w:t> диспансеризацию, информацию о наличии у гражданина личного кабинета в федера</w:t>
      </w:r>
      <w:r>
        <w:rPr/>
        <w:t>льной</w:t>
      </w:r>
      <w:r>
        <w:rPr/>
        <w:t> государственной информационной системе "Единый портал государственных и муниципальн</w:t>
      </w:r>
      <w:r>
        <w:rPr/>
        <w:t>ых</w:t>
      </w:r>
      <w:r>
        <w:rPr/>
        <w:t> услуг (функций)" (далее - личный кабинет) и вносит данную информацию в медицинск</w:t>
      </w:r>
      <w:r>
        <w:rPr/>
        <w:t>ую</w:t>
      </w:r>
      <w:r>
        <w:rPr/>
        <w:t> документацию гражданина.</w:t>
      </w:r>
    </w:p>
    <w:p>
      <w:pPr>
        <w:pStyle w:val="BodyText"/>
        <w:spacing w:line="268" w:lineRule="exact"/>
        <w:ind w:left="512"/>
        <w:jc w:val="both"/>
      </w:pPr>
      <w:r>
        <w:rPr/>
        <w:t>(абзац</w:t>
      </w:r>
      <w:r>
        <w:rPr>
          <w:spacing w:val="-11"/>
        </w:rPr>
        <w:t> </w:t>
      </w:r>
      <w:r>
        <w:rPr/>
        <w:t>введен</w:t>
      </w:r>
      <w:r>
        <w:rPr>
          <w:spacing w:val="-7"/>
        </w:rPr>
        <w:t> </w:t>
      </w:r>
      <w:hyperlink r:id="rId54">
        <w:r>
          <w:rPr>
            <w:color w:val="0000FF"/>
          </w:rPr>
          <w:t>Постановлением</w:t>
        </w:r>
      </w:hyperlink>
      <w:r>
        <w:rPr>
          <w:color w:val="0000FF"/>
          <w:spacing w:val="-6"/>
        </w:rPr>
        <w:t> </w:t>
      </w:r>
      <w:r>
        <w:rPr/>
        <w:t>Правительства</w:t>
      </w:r>
      <w:r>
        <w:rPr>
          <w:spacing w:val="-8"/>
        </w:rPr>
        <w:t> </w:t>
      </w:r>
      <w:r>
        <w:rPr/>
        <w:t>РФ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04.09.2025</w:t>
      </w:r>
      <w:r>
        <w:rPr>
          <w:spacing w:val="-8"/>
        </w:rPr>
        <w:t> </w:t>
      </w:r>
      <w:r>
        <w:rPr/>
        <w:t>N</w:t>
      </w:r>
      <w:r>
        <w:rPr>
          <w:spacing w:val="-7"/>
        </w:rPr>
        <w:t> </w:t>
      </w:r>
      <w:r>
        <w:rPr>
          <w:spacing w:val="-2"/>
        </w:rPr>
        <w:t>1365)</w:t>
      </w:r>
    </w:p>
    <w:p>
      <w:pPr>
        <w:pStyle w:val="BodyText"/>
        <w:spacing w:after="0" w:line="268" w:lineRule="exact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55" w:firstLine="540"/>
        <w:jc w:val="both"/>
      </w:pPr>
      <w:r>
        <w:rPr/>
        <w:t>В случае если при прохождении гражданином профилактического осмотра или п</w:t>
      </w:r>
      <w:r>
        <w:rPr/>
        <w:t>ервого</w:t>
      </w:r>
      <w:r>
        <w:rPr/>
        <w:t> этапа диспансеризации не выявлены какие-либо заболевания или факторы риска их развити</w:t>
      </w:r>
      <w:r>
        <w:rPr/>
        <w:t>я,</w:t>
      </w:r>
      <w:r>
        <w:rPr/>
        <w:t> требующие дальнейшего обследования, информация о результатах прохожде</w:t>
      </w:r>
      <w:r>
        <w:rPr/>
        <w:t>ния</w:t>
      </w:r>
      <w:r>
        <w:rPr/>
        <w:t> </w:t>
      </w:r>
      <w:r>
        <w:rPr>
          <w:spacing w:val="-2"/>
        </w:rPr>
        <w:t>диспансеризации:</w:t>
      </w:r>
    </w:p>
    <w:p>
      <w:pPr>
        <w:pStyle w:val="BodyText"/>
        <w:spacing w:line="268" w:lineRule="exact"/>
        <w:ind w:left="512"/>
        <w:jc w:val="both"/>
      </w:pPr>
      <w:r>
        <w:rPr/>
        <w:t>(абзац</w:t>
      </w:r>
      <w:r>
        <w:rPr>
          <w:spacing w:val="-11"/>
        </w:rPr>
        <w:t> </w:t>
      </w:r>
      <w:r>
        <w:rPr/>
        <w:t>введен</w:t>
      </w:r>
      <w:r>
        <w:rPr>
          <w:spacing w:val="-7"/>
        </w:rPr>
        <w:t> </w:t>
      </w:r>
      <w:hyperlink r:id="rId55">
        <w:r>
          <w:rPr>
            <w:color w:val="0000FF"/>
          </w:rPr>
          <w:t>Постановлением</w:t>
        </w:r>
      </w:hyperlink>
      <w:r>
        <w:rPr>
          <w:color w:val="0000FF"/>
          <w:spacing w:val="-6"/>
        </w:rPr>
        <w:t> </w:t>
      </w:r>
      <w:r>
        <w:rPr/>
        <w:t>Правительства</w:t>
      </w:r>
      <w:r>
        <w:rPr>
          <w:spacing w:val="-8"/>
        </w:rPr>
        <w:t> </w:t>
      </w:r>
      <w:r>
        <w:rPr/>
        <w:t>РФ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04.09.2025</w:t>
      </w:r>
      <w:r>
        <w:rPr>
          <w:spacing w:val="-8"/>
        </w:rPr>
        <w:t> </w:t>
      </w:r>
      <w:r>
        <w:rPr/>
        <w:t>N</w:t>
      </w:r>
      <w:r>
        <w:rPr>
          <w:spacing w:val="-7"/>
        </w:rPr>
        <w:t> </w:t>
      </w:r>
      <w:r>
        <w:rPr>
          <w:spacing w:val="-2"/>
        </w:rPr>
        <w:t>1365)</w:t>
      </w:r>
    </w:p>
    <w:p>
      <w:pPr>
        <w:pStyle w:val="BodyText"/>
        <w:spacing w:line="225" w:lineRule="auto" w:before="231"/>
        <w:ind w:left="512" w:right="53" w:firstLine="540"/>
        <w:jc w:val="both"/>
      </w:pPr>
      <w:r>
        <w:rPr/>
        <w:t>гражданину, у которого есть личный кабинет, направляется в личный кабинет (оч</w:t>
      </w:r>
      <w:r>
        <w:rPr/>
        <w:t>ное</w:t>
      </w:r>
      <w:r>
        <w:rPr/>
        <w:t> посещение</w:t>
      </w:r>
      <w:r>
        <w:rPr>
          <w:spacing w:val="-4"/>
        </w:rPr>
        <w:t> </w:t>
      </w:r>
      <w:r>
        <w:rPr/>
        <w:t>медицинской</w:t>
      </w:r>
      <w:r>
        <w:rPr>
          <w:spacing w:val="-4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получения</w:t>
      </w:r>
      <w:r>
        <w:rPr>
          <w:spacing w:val="-4"/>
        </w:rPr>
        <w:t> </w:t>
      </w:r>
      <w:r>
        <w:rPr/>
        <w:t>результатов</w:t>
      </w:r>
      <w:r>
        <w:rPr>
          <w:spacing w:val="-4"/>
        </w:rPr>
        <w:t> </w:t>
      </w:r>
      <w:r>
        <w:rPr/>
        <w:t>диспансеризации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требуется</w:t>
      </w:r>
      <w:r>
        <w:rPr/>
        <w:t>);</w:t>
      </w:r>
      <w:r>
        <w:rPr/>
        <w:t> (абзац введен </w:t>
      </w:r>
      <w:hyperlink r:id="rId56">
        <w:r>
          <w:rPr>
            <w:color w:val="0000FF"/>
          </w:rPr>
          <w:t>Постановлением</w:t>
        </w:r>
      </w:hyperlink>
      <w:r>
        <w:rPr>
          <w:color w:val="0000FF"/>
        </w:rPr>
        <w:t> </w:t>
      </w:r>
      <w:r>
        <w:rPr/>
        <w:t>Правительства РФ от 04.09.2025 N 1365)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гражданину, у которого нет личного кабинета, передается медицинским работни</w:t>
      </w:r>
      <w:r>
        <w:rPr/>
        <w:t>ком,</w:t>
      </w:r>
      <w:r>
        <w:rPr/>
        <w:t> ответственным за проведение профилактического осмотра или диспансеризации, в ходе о</w:t>
      </w:r>
      <w:r>
        <w:rPr/>
        <w:t>чного</w:t>
      </w:r>
      <w:r>
        <w:rPr/>
        <w:t> </w:t>
      </w:r>
      <w:r>
        <w:rPr>
          <w:spacing w:val="-2"/>
        </w:rPr>
        <w:t>приема.</w:t>
      </w:r>
    </w:p>
    <w:p>
      <w:pPr>
        <w:pStyle w:val="BodyText"/>
        <w:spacing w:line="268" w:lineRule="exact"/>
        <w:ind w:left="512"/>
        <w:jc w:val="both"/>
      </w:pPr>
      <w:r>
        <w:rPr/>
        <w:t>(абзац</w:t>
      </w:r>
      <w:r>
        <w:rPr>
          <w:spacing w:val="-11"/>
        </w:rPr>
        <w:t> </w:t>
      </w:r>
      <w:r>
        <w:rPr/>
        <w:t>введен</w:t>
      </w:r>
      <w:r>
        <w:rPr>
          <w:spacing w:val="-7"/>
        </w:rPr>
        <w:t> </w:t>
      </w:r>
      <w:hyperlink r:id="rId57">
        <w:r>
          <w:rPr>
            <w:color w:val="0000FF"/>
          </w:rPr>
          <w:t>Постановлением</w:t>
        </w:r>
      </w:hyperlink>
      <w:r>
        <w:rPr>
          <w:color w:val="0000FF"/>
          <w:spacing w:val="-6"/>
        </w:rPr>
        <w:t> </w:t>
      </w:r>
      <w:r>
        <w:rPr/>
        <w:t>Правительства</w:t>
      </w:r>
      <w:r>
        <w:rPr>
          <w:spacing w:val="-8"/>
        </w:rPr>
        <w:t> </w:t>
      </w:r>
      <w:r>
        <w:rPr/>
        <w:t>РФ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04.09.2025</w:t>
      </w:r>
      <w:r>
        <w:rPr>
          <w:spacing w:val="-8"/>
        </w:rPr>
        <w:t> </w:t>
      </w:r>
      <w:r>
        <w:rPr/>
        <w:t>N</w:t>
      </w:r>
      <w:r>
        <w:rPr>
          <w:spacing w:val="-7"/>
        </w:rPr>
        <w:t> </w:t>
      </w:r>
      <w:r>
        <w:rPr>
          <w:spacing w:val="-2"/>
        </w:rPr>
        <w:t>1365)</w:t>
      </w:r>
    </w:p>
    <w:p>
      <w:pPr>
        <w:pStyle w:val="BodyText"/>
        <w:spacing w:line="225" w:lineRule="auto" w:before="232"/>
        <w:ind w:left="512" w:right="53" w:firstLine="540"/>
        <w:jc w:val="both"/>
      </w:pPr>
      <w:r>
        <w:rPr/>
        <w:t>Гражданину о направлении результатов диспансеризации в личный кабинет сообщается </w:t>
      </w:r>
      <w:r>
        <w:rPr/>
        <w:t>его</w:t>
      </w:r>
      <w:r>
        <w:rPr/>
        <w:t> страховой медицинской организацией посредством смс-сообщения или иным спос</w:t>
      </w:r>
      <w:r>
        <w:rPr/>
        <w:t>обом</w:t>
      </w:r>
      <w:r>
        <w:rPr/>
        <w:t> доведения информации, получившей данную информацию от медицинской организации, </w:t>
      </w:r>
      <w:r>
        <w:rPr/>
        <w:t>в</w:t>
      </w:r>
      <w:r>
        <w:rPr/>
        <w:t> которой гражданин проходил профилактический осмотр или диспансеризацию.</w:t>
      </w:r>
    </w:p>
    <w:p>
      <w:pPr>
        <w:pStyle w:val="BodyText"/>
        <w:spacing w:line="268" w:lineRule="exact"/>
        <w:ind w:left="512"/>
        <w:jc w:val="both"/>
      </w:pPr>
      <w:r>
        <w:rPr/>
        <w:t>(абзац</w:t>
      </w:r>
      <w:r>
        <w:rPr>
          <w:spacing w:val="-11"/>
        </w:rPr>
        <w:t> </w:t>
      </w:r>
      <w:r>
        <w:rPr/>
        <w:t>введен</w:t>
      </w:r>
      <w:r>
        <w:rPr>
          <w:spacing w:val="-7"/>
        </w:rPr>
        <w:t> </w:t>
      </w:r>
      <w:hyperlink r:id="rId58">
        <w:r>
          <w:rPr>
            <w:color w:val="0000FF"/>
          </w:rPr>
          <w:t>Постановлением</w:t>
        </w:r>
      </w:hyperlink>
      <w:r>
        <w:rPr>
          <w:color w:val="0000FF"/>
          <w:spacing w:val="-6"/>
        </w:rPr>
        <w:t> </w:t>
      </w:r>
      <w:r>
        <w:rPr/>
        <w:t>Правительства</w:t>
      </w:r>
      <w:r>
        <w:rPr>
          <w:spacing w:val="-8"/>
        </w:rPr>
        <w:t> </w:t>
      </w:r>
      <w:r>
        <w:rPr/>
        <w:t>РФ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04.09.2025</w:t>
      </w:r>
      <w:r>
        <w:rPr>
          <w:spacing w:val="-8"/>
        </w:rPr>
        <w:t> </w:t>
      </w:r>
      <w:r>
        <w:rPr/>
        <w:t>N</w:t>
      </w:r>
      <w:r>
        <w:rPr>
          <w:spacing w:val="-7"/>
        </w:rPr>
        <w:t> </w:t>
      </w:r>
      <w:r>
        <w:rPr>
          <w:spacing w:val="-2"/>
        </w:rPr>
        <w:t>1365)</w:t>
      </w:r>
    </w:p>
    <w:p>
      <w:pPr>
        <w:pStyle w:val="BodyText"/>
        <w:spacing w:line="225" w:lineRule="auto" w:before="231"/>
        <w:ind w:left="512" w:right="51" w:firstLine="540"/>
        <w:jc w:val="both"/>
      </w:pPr>
      <w:r>
        <w:rPr/>
        <w:t>При этом гражданин, имеющий личный кабинет, вправе получить информацию </w:t>
      </w:r>
      <w:r>
        <w:rPr/>
        <w:t>о</w:t>
      </w:r>
      <w:r>
        <w:rPr/>
        <w:t> результатах диспансеризации в ходе очного приема у медицинского работника, ответств</w:t>
      </w:r>
      <w:r>
        <w:rPr/>
        <w:t>енного</w:t>
      </w:r>
      <w:r>
        <w:rPr>
          <w:spacing w:val="40"/>
        </w:rPr>
        <w:t> </w:t>
      </w:r>
      <w:r>
        <w:rPr/>
        <w:t>за проведение профилактического осмотра или диспансеризации.</w:t>
      </w:r>
    </w:p>
    <w:p>
      <w:pPr>
        <w:pStyle w:val="BodyText"/>
        <w:spacing w:line="268" w:lineRule="exact"/>
        <w:ind w:left="512"/>
        <w:jc w:val="both"/>
      </w:pPr>
      <w:r>
        <w:rPr/>
        <w:t>(абзац</w:t>
      </w:r>
      <w:r>
        <w:rPr>
          <w:spacing w:val="-11"/>
        </w:rPr>
        <w:t> </w:t>
      </w:r>
      <w:r>
        <w:rPr/>
        <w:t>введен</w:t>
      </w:r>
      <w:r>
        <w:rPr>
          <w:spacing w:val="-7"/>
        </w:rPr>
        <w:t> </w:t>
      </w:r>
      <w:hyperlink r:id="rId59">
        <w:r>
          <w:rPr>
            <w:color w:val="0000FF"/>
          </w:rPr>
          <w:t>Постановлением</w:t>
        </w:r>
      </w:hyperlink>
      <w:r>
        <w:rPr>
          <w:color w:val="0000FF"/>
          <w:spacing w:val="-6"/>
        </w:rPr>
        <w:t> </w:t>
      </w:r>
      <w:r>
        <w:rPr/>
        <w:t>Правительства</w:t>
      </w:r>
      <w:r>
        <w:rPr>
          <w:spacing w:val="-8"/>
        </w:rPr>
        <w:t> </w:t>
      </w:r>
      <w:r>
        <w:rPr/>
        <w:t>РФ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04.09.2025</w:t>
      </w:r>
      <w:r>
        <w:rPr>
          <w:spacing w:val="-8"/>
        </w:rPr>
        <w:t> </w:t>
      </w:r>
      <w:r>
        <w:rPr/>
        <w:t>N</w:t>
      </w:r>
      <w:r>
        <w:rPr>
          <w:spacing w:val="-7"/>
        </w:rPr>
        <w:t> </w:t>
      </w:r>
      <w:r>
        <w:rPr>
          <w:spacing w:val="-2"/>
        </w:rPr>
        <w:t>1365)</w:t>
      </w:r>
    </w:p>
    <w:p>
      <w:pPr>
        <w:pStyle w:val="BodyText"/>
        <w:spacing w:line="225" w:lineRule="auto" w:before="232"/>
        <w:ind w:left="512" w:right="52" w:firstLine="540"/>
        <w:jc w:val="both"/>
      </w:pPr>
      <w:r>
        <w:rPr/>
        <w:t>Территориальные фонды обязательного медицинского страхования осуществл</w:t>
      </w:r>
      <w:r>
        <w:rPr/>
        <w:t>яют</w:t>
      </w:r>
      <w:r>
        <w:rPr/>
        <w:t> мониторинг хода информирования страховыми медицинскими организациями застрахованн</w:t>
      </w:r>
      <w:r>
        <w:rPr/>
        <w:t>ых</w:t>
      </w:r>
      <w:r>
        <w:rPr/>
        <w:t> лиц, проживающих в месте выезда, а также осуществляют сбор данных о количестве </w:t>
      </w:r>
      <w:r>
        <w:rPr/>
        <w:t>лиц,</w:t>
      </w:r>
      <w:r>
        <w:rPr/>
        <w:t> прошедших профилактические медицинские осмотры, диспансеризацию, углубле</w:t>
      </w:r>
      <w:r>
        <w:rPr/>
        <w:t>нную</w:t>
      </w:r>
      <w:r>
        <w:rPr/>
        <w:t> диспансеризацию и диспансеризацию для оценки репродуктивного здоровья женщин и му</w:t>
      </w:r>
      <w:r>
        <w:rPr/>
        <w:t>жчин,</w:t>
      </w:r>
      <w:r>
        <w:rPr>
          <w:spacing w:val="40"/>
        </w:rPr>
        <w:t> </w:t>
      </w:r>
      <w:r>
        <w:rPr/>
        <w:t>и о результатах проведенных мероприятий и передают агрегированные сведения Федер</w:t>
      </w:r>
      <w:r>
        <w:rPr/>
        <w:t>альному</w:t>
      </w:r>
      <w:r>
        <w:rPr/>
        <w:t> фонду обязательного медицинского страхования в порядке, установленном законодательс</w:t>
      </w:r>
      <w:r>
        <w:rPr/>
        <w:t>твом</w:t>
      </w:r>
      <w:r>
        <w:rPr/>
        <w:t> Российской Федерации.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Дополнительная оплата труда медицинских работников по проведению профилакти</w:t>
      </w:r>
      <w:r>
        <w:rPr/>
        <w:t>ческих</w:t>
      </w:r>
      <w:r>
        <w:rPr/>
        <w:t> медицинских осмотров, в том числе в рамках диспансеризации, включая углубле</w:t>
      </w:r>
      <w:r>
        <w:rPr/>
        <w:t>нную</w:t>
      </w:r>
      <w:r>
        <w:rPr/>
        <w:t> диспансеризацию, осуществляется в соответствии с трудовым законодательством Российск</w:t>
      </w:r>
      <w:r>
        <w:rPr/>
        <w:t>ой</w:t>
      </w:r>
      <w:r>
        <w:rPr/>
        <w:t> Федерации в случае работы за пределами установленной для них продолжительности рабо</w:t>
      </w:r>
      <w:r>
        <w:rPr/>
        <w:t>чего</w:t>
      </w:r>
      <w:r>
        <w:rPr/>
        <w:t> </w:t>
      </w:r>
      <w:r>
        <w:rPr>
          <w:spacing w:val="-2"/>
        </w:rPr>
        <w:t>времени.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При проведении профилактического медицинского осмотра и диспансеризации </w:t>
      </w:r>
      <w:r>
        <w:rPr/>
        <w:t>могут</w:t>
      </w:r>
      <w:r>
        <w:rPr/>
        <w:t> учитываться результаты ранее проведенных (не позднее одного года) медицинских осмотров </w:t>
      </w:r>
      <w:r>
        <w:rPr/>
        <w:t>и</w:t>
      </w:r>
      <w:r>
        <w:rPr/>
        <w:t> диспансеризации, подтвержденные медицинскими документами гражданина, за исключени</w:t>
      </w:r>
      <w:r>
        <w:rPr/>
        <w:t>ем</w:t>
      </w:r>
      <w:r>
        <w:rPr/>
        <w:t> случаев выявления у него симптомов и синдромов заболеваний, свидетельствующих о налич</w:t>
      </w:r>
      <w:r>
        <w:rPr/>
        <w:t>ии</w:t>
      </w:r>
      <w:r>
        <w:rPr/>
        <w:t> медицинских показаний для повторного проведения исследований и иных медицин</w:t>
      </w:r>
      <w:r>
        <w:rPr/>
        <w:t>ских</w:t>
      </w:r>
      <w:r>
        <w:rPr/>
        <w:t> мероприятий в рамках профилактического медицинского осмотра и диспансеризации.</w:t>
      </w:r>
    </w:p>
    <w:p>
      <w:pPr>
        <w:pStyle w:val="BodyText"/>
        <w:tabs>
          <w:tab w:pos="1435" w:val="left" w:leader="none"/>
          <w:tab w:pos="2338" w:val="left" w:leader="none"/>
          <w:tab w:pos="3653" w:val="left" w:leader="none"/>
          <w:tab w:pos="3997" w:val="left" w:leader="none"/>
          <w:tab w:pos="5431" w:val="left" w:leader="none"/>
          <w:tab w:pos="5769" w:val="left" w:leader="none"/>
          <w:tab w:pos="6794" w:val="left" w:leader="none"/>
          <w:tab w:pos="7728" w:val="left" w:leader="none"/>
          <w:tab w:pos="8398" w:val="left" w:leader="none"/>
          <w:tab w:pos="9203" w:val="left" w:leader="none"/>
        </w:tabs>
        <w:spacing w:before="230"/>
        <w:ind w:left="1052"/>
      </w:pPr>
      <w:r>
        <w:rPr>
          <w:spacing w:val="-10"/>
        </w:rPr>
        <w:t>В</w:t>
      </w:r>
      <w:r>
        <w:rPr/>
        <w:tab/>
      </w:r>
      <w:r>
        <w:rPr>
          <w:spacing w:val="-2"/>
        </w:rPr>
        <w:t>случае</w:t>
      </w:r>
      <w:r>
        <w:rPr/>
        <w:tab/>
      </w:r>
      <w:r>
        <w:rPr>
          <w:spacing w:val="-2"/>
        </w:rPr>
        <w:t>выявления</w:t>
      </w:r>
      <w:r>
        <w:rPr/>
        <w:tab/>
      </w:r>
      <w:r>
        <w:rPr>
          <w:spacing w:val="-10"/>
        </w:rPr>
        <w:t>у</w:t>
      </w:r>
      <w:r>
        <w:rPr/>
        <w:tab/>
      </w:r>
      <w:r>
        <w:rPr>
          <w:spacing w:val="-2"/>
        </w:rPr>
        <w:t>гражданина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течение</w:t>
      </w:r>
      <w:r>
        <w:rPr/>
        <w:tab/>
      </w:r>
      <w:r>
        <w:rPr>
          <w:spacing w:val="-2"/>
        </w:rPr>
        <w:t>одного</w:t>
      </w:r>
      <w:r>
        <w:rPr/>
        <w:tab/>
      </w:r>
      <w:r>
        <w:rPr>
          <w:spacing w:val="-4"/>
        </w:rPr>
        <w:t>года</w:t>
      </w:r>
      <w:r>
        <w:rPr/>
        <w:tab/>
      </w:r>
      <w:r>
        <w:rPr>
          <w:spacing w:val="-2"/>
        </w:rPr>
        <w:t>после</w:t>
      </w:r>
      <w:r>
        <w:rPr/>
        <w:tab/>
      </w:r>
      <w:r>
        <w:rPr>
          <w:spacing w:val="-2"/>
        </w:rPr>
        <w:t>прохождения</w:t>
      </w:r>
    </w:p>
    <w:p>
      <w:pPr>
        <w:pStyle w:val="BodyText"/>
        <w:spacing w:after="0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1"/>
        <w:jc w:val="both"/>
      </w:pPr>
      <w:r>
        <w:rPr/>
        <w:t>диспансеризации заболевания, которое могло быть выявлено на диспансеризации, страхов</w:t>
      </w:r>
      <w:r>
        <w:rPr/>
        <w:t>ая</w:t>
      </w:r>
      <w:r>
        <w:rPr/>
        <w:t> медицинская организация проводит по этому случаю диспансеризации медико-экономическ</w:t>
      </w:r>
      <w:r>
        <w:rPr/>
        <w:t>ую</w:t>
      </w:r>
      <w:r>
        <w:rPr/>
        <w:t> экспертизу, а при необходимости - экспертизу качества медицинской помощи в поряд</w:t>
      </w:r>
      <w:r>
        <w:rPr/>
        <w:t>ке,</w:t>
      </w:r>
      <w:r>
        <w:rPr/>
        <w:t> утвержденном Министерством здравоохранения Российской Федерации.</w:t>
      </w:r>
    </w:p>
    <w:p>
      <w:pPr>
        <w:pStyle w:val="BodyText"/>
        <w:spacing w:line="225" w:lineRule="auto" w:before="239"/>
        <w:ind w:left="512" w:right="54" w:firstLine="540"/>
        <w:jc w:val="both"/>
      </w:pPr>
      <w:r>
        <w:rPr/>
        <w:t>Результаты указанных экспертиз направляются в Федеральную службу по надзору в сфе</w:t>
      </w:r>
      <w:r>
        <w:rPr/>
        <w:t>ре</w:t>
      </w:r>
      <w:r>
        <w:rPr/>
        <w:t> здравоохранения для рассмотрения и принятия мер реагирования в соответствии </w:t>
      </w:r>
      <w:r>
        <w:rPr/>
        <w:t>с</w:t>
      </w:r>
      <w:r>
        <w:rPr/>
        <w:t> законодательством Российской Федерации.</w:t>
      </w:r>
    </w:p>
    <w:p>
      <w:pPr>
        <w:pStyle w:val="Heading2"/>
        <w:spacing w:before="253"/>
        <w:ind w:left="457"/>
        <w:jc w:val="center"/>
      </w:pPr>
      <w:r>
        <w:rPr/>
        <w:t>Диспансерное</w:t>
      </w:r>
      <w:r>
        <w:rPr>
          <w:spacing w:val="-17"/>
        </w:rPr>
        <w:t> </w:t>
      </w:r>
      <w:r>
        <w:rPr/>
        <w:t>наблюдение</w:t>
      </w:r>
      <w:r>
        <w:rPr>
          <w:spacing w:val="-14"/>
        </w:rPr>
        <w:t> </w:t>
      </w:r>
      <w:r>
        <w:rPr/>
        <w:t>за</w:t>
      </w:r>
      <w:r>
        <w:rPr>
          <w:spacing w:val="-14"/>
        </w:rPr>
        <w:t> </w:t>
      </w:r>
      <w:r>
        <w:rPr>
          <w:spacing w:val="-2"/>
        </w:rPr>
        <w:t>гражданами</w:t>
      </w:r>
    </w:p>
    <w:p>
      <w:pPr>
        <w:pStyle w:val="BodyText"/>
        <w:spacing w:line="225" w:lineRule="auto" w:before="251"/>
        <w:ind w:left="512" w:right="50" w:firstLine="540"/>
        <w:jc w:val="both"/>
      </w:pPr>
      <w:r>
        <w:rPr/>
        <w:t>Диспансерное наблюдение представляет собой проводимое с определе</w:t>
      </w:r>
      <w:r>
        <w:rPr/>
        <w:t>нной</w:t>
      </w:r>
      <w:r>
        <w:rPr>
          <w:spacing w:val="40"/>
        </w:rPr>
        <w:t> </w:t>
      </w:r>
      <w:r>
        <w:rPr/>
        <w:t>периодичностью необходимое обследование лиц, страдающих хроническими заболевани</w:t>
      </w:r>
      <w:r>
        <w:rPr/>
        <w:t>ями,</w:t>
      </w:r>
      <w:r>
        <w:rPr/>
        <w:t> функциональными расстройствами, иными состояниями, в целях своевременного выявлени</w:t>
      </w:r>
      <w:r>
        <w:rPr/>
        <w:t>я,</w:t>
      </w:r>
      <w:r>
        <w:rPr/>
        <w:t> предупреждения осложнений, обострений заболеваний, иных состояний, их профилактики </w:t>
      </w:r>
      <w:r>
        <w:rPr/>
        <w:t>и</w:t>
      </w:r>
      <w:r>
        <w:rPr/>
        <w:t> осуществления медицинской реабилитации указанных лиц.</w:t>
      </w:r>
    </w:p>
    <w:p>
      <w:pPr>
        <w:pStyle w:val="BodyText"/>
        <w:spacing w:line="225" w:lineRule="auto" w:before="240"/>
        <w:ind w:left="512" w:right="63" w:firstLine="540"/>
        <w:jc w:val="both"/>
      </w:pPr>
      <w:r>
        <w:rPr/>
        <w:t>Диспансерное наблюдение проводится в порядке, утвержденном Министерс</w:t>
      </w:r>
      <w:r>
        <w:rPr/>
        <w:t>твом</w:t>
      </w:r>
      <w:r>
        <w:rPr/>
        <w:t> здравоохранения Российской Федерации.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Оценку соблюдения периодичности диспансерных приемов (осмотров, консульт</w:t>
      </w:r>
      <w:r>
        <w:rPr/>
        <w:t>аций)</w:t>
      </w:r>
      <w:r>
        <w:rPr/>
        <w:t> осуществляют страховые медицинские организации с передачей сведений о факт</w:t>
      </w:r>
      <w:r>
        <w:rPr/>
        <w:t>ах</w:t>
      </w:r>
      <w:r>
        <w:rPr/>
        <w:t> несоблюдения периодичности диспансерных приемов (осмотров, консульт</w:t>
      </w:r>
      <w:r>
        <w:rPr/>
        <w:t>аций)</w:t>
      </w:r>
      <w:r>
        <w:rPr/>
        <w:t> территориальным фондам обязательного медицинского страхования, а также исполнительн</w:t>
      </w:r>
      <w:r>
        <w:rPr/>
        <w:t>ым</w:t>
      </w:r>
      <w:r>
        <w:rPr/>
        <w:t> органам субъектов Российской Федерации в сфере здравоохранения для проведения анализа </w:t>
      </w:r>
      <w:r>
        <w:rPr/>
        <w:t>и</w:t>
      </w:r>
      <w:r>
        <w:rPr/>
        <w:t> принятия управленческих решений.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Медицинские организации с использованием федеральной государстве</w:t>
      </w:r>
      <w:r>
        <w:rPr/>
        <w:t>нной</w:t>
      </w:r>
      <w:r>
        <w:rPr/>
        <w:t> информационной системы "Единый портал государственных и муниципальных ус</w:t>
      </w:r>
      <w:r>
        <w:rPr/>
        <w:t>луг</w:t>
      </w:r>
      <w:r>
        <w:rPr>
          <w:spacing w:val="40"/>
        </w:rPr>
        <w:t> </w:t>
      </w:r>
      <w:r>
        <w:rPr/>
        <w:t>(функций)", а также с привлечением страховых медицинских организаций ин</w:t>
      </w:r>
      <w:r>
        <w:rPr/>
        <w:t>формируют</w:t>
      </w:r>
      <w:r>
        <w:rPr/>
        <w:t> застрахованное лицо, за которым установлено диспансерное наблюдение, о рекомендуем</w:t>
      </w:r>
      <w:r>
        <w:rPr/>
        <w:t>ых</w:t>
      </w:r>
      <w:r>
        <w:rPr/>
        <w:t> сроках явки на диспансерный прием (осмотр, консультацию).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В отношении работающих застрахованных лиц по месту осуществления служе</w:t>
      </w:r>
      <w:r>
        <w:rPr/>
        <w:t>бной</w:t>
      </w:r>
      <w:r>
        <w:rPr/>
        <w:t> деятельности может быть организовано проведение диспансерного наблюдения в цел</w:t>
      </w:r>
      <w:r>
        <w:rPr/>
        <w:t>ях</w:t>
      </w:r>
      <w:r>
        <w:rPr/>
        <w:t> профилактики развития профессиональных заболеваний или осложнений, обострений ран</w:t>
      </w:r>
      <w:r>
        <w:rPr/>
        <w:t>ее</w:t>
      </w:r>
      <w:r>
        <w:rPr/>
        <w:t> сформированных хронических неинфекционных заболеваний (далее - диспансерное наблюде</w:t>
      </w:r>
      <w:r>
        <w:rPr/>
        <w:t>ние</w:t>
      </w:r>
      <w:r>
        <w:rPr/>
        <w:t> работающих граждан), если такое решение включено в территориальную прогр</w:t>
      </w:r>
      <w:r>
        <w:rPr/>
        <w:t>амму</w:t>
      </w:r>
      <w:r>
        <w:rPr/>
        <w:t> государственных гарантий соответствующего субъекта Российской Федерации.</w:t>
      </w:r>
    </w:p>
    <w:p>
      <w:pPr>
        <w:pStyle w:val="BodyText"/>
        <w:spacing w:before="231"/>
        <w:ind w:left="396"/>
        <w:jc w:val="center"/>
      </w:pPr>
      <w:r>
        <w:rPr/>
        <w:t>Организация</w:t>
      </w:r>
      <w:r>
        <w:rPr>
          <w:spacing w:val="-15"/>
        </w:rPr>
        <w:t> </w:t>
      </w:r>
      <w:r>
        <w:rPr/>
        <w:t>диспансерного</w:t>
      </w:r>
      <w:r>
        <w:rPr>
          <w:spacing w:val="-9"/>
        </w:rPr>
        <w:t> </w:t>
      </w:r>
      <w:r>
        <w:rPr/>
        <w:t>наблюдения</w:t>
      </w:r>
      <w:r>
        <w:rPr>
          <w:spacing w:val="-9"/>
        </w:rPr>
        <w:t> </w:t>
      </w:r>
      <w:r>
        <w:rPr/>
        <w:t>работающих</w:t>
      </w:r>
      <w:r>
        <w:rPr>
          <w:spacing w:val="-9"/>
        </w:rPr>
        <w:t> </w:t>
      </w:r>
      <w:r>
        <w:rPr/>
        <w:t>граждан</w:t>
      </w:r>
      <w:r>
        <w:rPr>
          <w:spacing w:val="-10"/>
        </w:rPr>
        <w:t> </w:t>
      </w:r>
      <w:r>
        <w:rPr/>
        <w:t>может</w:t>
      </w:r>
      <w:r>
        <w:rPr>
          <w:spacing w:val="-8"/>
        </w:rPr>
        <w:t> </w:t>
      </w:r>
      <w:r>
        <w:rPr>
          <w:spacing w:val="-2"/>
        </w:rPr>
        <w:t>осуществляться:</w:t>
      </w:r>
    </w:p>
    <w:p>
      <w:pPr>
        <w:pStyle w:val="BodyText"/>
        <w:spacing w:line="225" w:lineRule="auto" w:before="233"/>
        <w:ind w:left="512" w:right="53" w:firstLine="540"/>
        <w:jc w:val="both"/>
      </w:pPr>
      <w:r>
        <w:rPr/>
        <w:t>при наличии у работодателя подразделения (кабинет врача, здравпункт, медицинск</w:t>
      </w:r>
      <w:r>
        <w:rPr/>
        <w:t>ий</w:t>
      </w:r>
      <w:r>
        <w:rPr/>
        <w:t> кабинет, медицинская часть и другие подразделения), оказывающего медицинскую </w:t>
      </w:r>
      <w:r>
        <w:rPr/>
        <w:t>помощь</w:t>
      </w:r>
      <w:r>
        <w:rPr/>
        <w:t> работникам организации силами и средствами такого подразделения;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при отсутствии у работодателя указанного подразделения путем заключения работодател</w:t>
      </w:r>
      <w:r>
        <w:rPr/>
        <w:t>ем</w:t>
      </w:r>
      <w:r>
        <w:rPr/>
        <w:t> договора с государственной (муниципальной) медицинской организацией </w:t>
      </w:r>
      <w:r>
        <w:rPr/>
        <w:t>любой</w:t>
      </w:r>
      <w:r>
        <w:rPr/>
        <w:t> подведомственности, участвующей в базовой (территориальной) программе обязат</w:t>
      </w:r>
      <w:r>
        <w:rPr/>
        <w:t>ельного</w:t>
      </w:r>
      <w:r>
        <w:rPr/>
        <w:t> медицинского</w:t>
      </w:r>
      <w:r>
        <w:rPr>
          <w:spacing w:val="80"/>
          <w:w w:val="150"/>
        </w:rPr>
        <w:t> </w:t>
      </w:r>
      <w:r>
        <w:rPr/>
        <w:t>страхования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80"/>
          <w:w w:val="150"/>
        </w:rPr>
        <w:t> </w:t>
      </w:r>
      <w:r>
        <w:rPr/>
        <w:t>имеющей</w:t>
      </w:r>
      <w:r>
        <w:rPr>
          <w:spacing w:val="80"/>
          <w:w w:val="150"/>
        </w:rPr>
        <w:t> </w:t>
      </w:r>
      <w:r>
        <w:rPr/>
        <w:t>материально-техническую</w:t>
      </w:r>
      <w:r>
        <w:rPr>
          <w:spacing w:val="80"/>
          <w:w w:val="150"/>
        </w:rPr>
        <w:t> </w:t>
      </w:r>
      <w:r>
        <w:rPr/>
        <w:t>базу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80"/>
          <w:w w:val="150"/>
        </w:rPr>
        <w:t> </w:t>
      </w:r>
      <w:r>
        <w:rPr/>
        <w:t>медицинских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4"/>
        <w:jc w:val="both"/>
      </w:pPr>
      <w:r>
        <w:rPr/>
        <w:t>работников, необходимых для проведения диспансерного наблюдения работающего гражда</w:t>
      </w:r>
      <w:r>
        <w:rPr/>
        <w:t>нина</w:t>
      </w:r>
      <w:r>
        <w:rPr/>
        <w:t> (с оплатой такой медицинской помощи по отдельным реестрам счетов в поряд</w:t>
      </w:r>
      <w:r>
        <w:rPr/>
        <w:t>ке,</w:t>
      </w:r>
      <w:r>
        <w:rPr/>
        <w:t> устанавливаемом Министерством здравоохранения Российской Федерации).</w:t>
      </w:r>
    </w:p>
    <w:p>
      <w:pPr>
        <w:pStyle w:val="BodyText"/>
        <w:spacing w:line="225" w:lineRule="auto" w:before="240"/>
        <w:ind w:left="512" w:right="49" w:firstLine="540"/>
        <w:jc w:val="both"/>
      </w:pPr>
      <w:r>
        <w:rPr/>
        <w:t>Копия договора о проведении диспансерного наблюдения работающих граждан м</w:t>
      </w:r>
      <w:r>
        <w:rPr/>
        <w:t>ежду</w:t>
      </w:r>
      <w:r>
        <w:rPr/>
        <w:t> работодателем и указанной медицинской организацией, заверенная в установленном поряд</w:t>
      </w:r>
      <w:r>
        <w:rPr/>
        <w:t>ке,</w:t>
      </w:r>
      <w:r>
        <w:rPr/>
        <w:t> направляется медицинской организацией в территориальный фонд обязательного медицин</w:t>
      </w:r>
      <w:r>
        <w:rPr/>
        <w:t>ского</w:t>
      </w:r>
      <w:r>
        <w:rPr/>
        <w:t> страхования соответствующего субъекта Российской Федерации в целях последующей опла</w:t>
      </w:r>
      <w:r>
        <w:rPr/>
        <w:t>ты</w:t>
      </w:r>
      <w:r>
        <w:rPr/>
        <w:t> оказанных комплексных посещений по диспансеризации работающих граждан в рам</w:t>
      </w:r>
      <w:r>
        <w:rPr/>
        <w:t>ках</w:t>
      </w:r>
      <w:r>
        <w:rPr/>
        <w:t> отдельных реестров счетов.</w:t>
      </w:r>
    </w:p>
    <w:p>
      <w:pPr>
        <w:pStyle w:val="BodyText"/>
        <w:spacing w:line="225" w:lineRule="auto" w:before="239"/>
        <w:ind w:left="512" w:right="55" w:firstLine="540"/>
        <w:jc w:val="both"/>
      </w:pPr>
      <w:r>
        <w:rPr/>
        <w:t>Диспансерное наблюдение работающего гражданина также может быть проведено сила</w:t>
      </w:r>
      <w:r>
        <w:rPr/>
        <w:t>ми</w:t>
      </w:r>
      <w:r>
        <w:rPr/>
        <w:t> медицинской организации, к которой прикреплен работающий гражданин, с использовани</w:t>
      </w:r>
      <w:r>
        <w:rPr/>
        <w:t>ем</w:t>
      </w:r>
      <w:r>
        <w:rPr/>
        <w:t> выездных методов работы и организацией осмотров и исследований по месту осуществле</w:t>
      </w:r>
      <w:r>
        <w:rPr/>
        <w:t>ния</w:t>
      </w:r>
      <w:r>
        <w:rPr/>
        <w:t> гражданином служебной деятельности.</w:t>
      </w:r>
    </w:p>
    <w:p>
      <w:pPr>
        <w:pStyle w:val="BodyText"/>
        <w:spacing w:line="225" w:lineRule="auto" w:before="239"/>
        <w:ind w:left="512" w:right="54" w:firstLine="540"/>
        <w:jc w:val="both"/>
      </w:pPr>
      <w:r>
        <w:rPr/>
        <w:t>Если медицинская организация, осуществляющая диспансерное наблюдение работающ</w:t>
      </w:r>
      <w:r>
        <w:rPr/>
        <w:t>его</w:t>
      </w:r>
      <w:r>
        <w:rPr/>
        <w:t> гражданина в соответствии с настоящим разделом Программы, не является медицинск</w:t>
      </w:r>
      <w:r>
        <w:rPr/>
        <w:t>ой</w:t>
      </w:r>
      <w:r>
        <w:rPr/>
        <w:t> организацией, к которой прикреплен работающий гражданин, то такая организация направл</w:t>
      </w:r>
      <w:r>
        <w:rPr/>
        <w:t>яет</w:t>
      </w:r>
      <w:r>
        <w:rPr/>
        <w:t> сведения о результатах прохождения работающим гражданином диспансерного наблюдения </w:t>
      </w:r>
      <w:r>
        <w:rPr/>
        <w:t>в</w:t>
      </w:r>
      <w:r>
        <w:rPr/>
        <w:t> медицинскую организацию, к которой прикреплен гражданин, с использованием е</w:t>
      </w:r>
      <w:r>
        <w:rPr/>
        <w:t>диной</w:t>
      </w:r>
      <w:r>
        <w:rPr/>
        <w:t> государственной информационной системы в сфере здравоохранения в течение 3 рабочих дн</w:t>
      </w:r>
      <w:r>
        <w:rPr/>
        <w:t>ей</w:t>
      </w:r>
      <w:r>
        <w:rPr/>
        <w:t> после получения указанных результатов.</w:t>
      </w:r>
    </w:p>
    <w:p>
      <w:pPr>
        <w:pStyle w:val="BodyText"/>
        <w:spacing w:line="225" w:lineRule="auto" w:before="240"/>
        <w:ind w:left="512" w:right="55" w:firstLine="540"/>
        <w:jc w:val="both"/>
      </w:pPr>
      <w:r>
        <w:rPr/>
        <w:t>В этом случае территориальные фонды обязательного медицинского страхова</w:t>
      </w:r>
      <w:r>
        <w:rPr/>
        <w:t>ния</w:t>
      </w:r>
      <w:r>
        <w:rPr/>
        <w:t> осуществляют контроль за правильностью учета проведенного диспансерного наблюде</w:t>
      </w:r>
      <w:r>
        <w:rPr/>
        <w:t>ния</w:t>
      </w:r>
      <w:r>
        <w:rPr/>
        <w:t> работающих граждан в целях исключения дублирования этого наблюдения.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Порядок проведения диспансерного наблюдения работающих граждан и порядок обме</w:t>
      </w:r>
      <w:r>
        <w:rPr/>
        <w:t>на</w:t>
      </w:r>
      <w:r>
        <w:rPr/>
        <w:t> информацией о результатах такого диспансерного наблюдения между медицинск</w:t>
      </w:r>
      <w:r>
        <w:rPr/>
        <w:t>ими</w:t>
      </w:r>
      <w:r>
        <w:rPr/>
        <w:t> организациями устанавливаются Министерством здравоохранения Российской Федерации.</w:t>
      </w:r>
    </w:p>
    <w:p>
      <w:pPr>
        <w:pStyle w:val="BodyText"/>
        <w:spacing w:line="225" w:lineRule="auto" w:before="240"/>
        <w:ind w:left="512" w:right="49" w:firstLine="540"/>
        <w:jc w:val="both"/>
      </w:pPr>
      <w:r>
        <w:rPr/>
        <w:t>Территориальные фонды обязательного медицинского страхования ведут учет всех слу</w:t>
      </w:r>
      <w:r>
        <w:rPr/>
        <w:t>чаев</w:t>
      </w:r>
      <w:r>
        <w:rPr/>
        <w:t> проведения</w:t>
      </w:r>
      <w:r>
        <w:rPr>
          <w:spacing w:val="-5"/>
        </w:rPr>
        <w:t> </w:t>
      </w:r>
      <w:r>
        <w:rPr/>
        <w:t>диспансерного</w:t>
      </w:r>
      <w:r>
        <w:rPr>
          <w:spacing w:val="-4"/>
        </w:rPr>
        <w:t> </w:t>
      </w:r>
      <w:r>
        <w:rPr/>
        <w:t>наблюдения</w:t>
      </w:r>
      <w:r>
        <w:rPr>
          <w:spacing w:val="-5"/>
        </w:rPr>
        <w:t> </w:t>
      </w:r>
      <w:r>
        <w:rPr/>
        <w:t>работающих</w:t>
      </w:r>
      <w:r>
        <w:rPr>
          <w:spacing w:val="-4"/>
        </w:rPr>
        <w:t> </w:t>
      </w:r>
      <w:r>
        <w:rPr/>
        <w:t>граждан</w:t>
      </w:r>
      <w:r>
        <w:rPr>
          <w:spacing w:val="-4"/>
        </w:rPr>
        <w:t> </w:t>
      </w:r>
      <w:r>
        <w:rPr/>
        <w:t>(в</w:t>
      </w:r>
      <w:r>
        <w:rPr>
          <w:spacing w:val="-4"/>
        </w:rPr>
        <w:t> </w:t>
      </w:r>
      <w:r>
        <w:rPr/>
        <w:t>разрезе</w:t>
      </w:r>
      <w:r>
        <w:rPr>
          <w:spacing w:val="-5"/>
        </w:rPr>
        <w:t> </w:t>
      </w:r>
      <w:r>
        <w:rPr/>
        <w:t>каждого</w:t>
      </w:r>
      <w:r>
        <w:rPr>
          <w:spacing w:val="-4"/>
        </w:rPr>
        <w:t> </w:t>
      </w:r>
      <w:r>
        <w:rPr/>
        <w:t>застрахов</w:t>
      </w:r>
      <w:r>
        <w:rPr/>
        <w:t>анного</w:t>
      </w:r>
      <w:r>
        <w:rPr/>
        <w:t> работающего гражданина) с ежемесячной передачей соответствующих обезличенных данных </w:t>
      </w:r>
      <w:r>
        <w:rPr/>
        <w:t>в</w:t>
      </w:r>
      <w:r>
        <w:rPr/>
        <w:t> Федеральный фонд обязательного медицинского страхования.</w:t>
      </w:r>
    </w:p>
    <w:p>
      <w:pPr>
        <w:pStyle w:val="BodyText"/>
        <w:spacing w:line="225" w:lineRule="auto" w:before="239"/>
        <w:ind w:left="512" w:right="54" w:firstLine="540"/>
        <w:jc w:val="both"/>
      </w:pPr>
      <w:r>
        <w:rPr/>
        <w:t>Министерство здравоохранения Российской Федерации дает разъяснения по поряд</w:t>
      </w:r>
      <w:r>
        <w:rPr/>
        <w:t>ку</w:t>
      </w:r>
      <w:r>
        <w:rPr/>
        <w:t> проведения диспансерного наблюдения работающих граждан, а также осуществляет </w:t>
      </w:r>
      <w:r>
        <w:rPr/>
        <w:t>его</w:t>
      </w:r>
      <w:r>
        <w:rPr/>
        <w:t> </w:t>
      </w:r>
      <w:r>
        <w:rPr>
          <w:spacing w:val="-2"/>
        </w:rPr>
        <w:t>мониторинг.</w:t>
      </w:r>
    </w:p>
    <w:p>
      <w:pPr>
        <w:pStyle w:val="Heading2"/>
        <w:spacing w:line="225" w:lineRule="auto" w:before="262"/>
        <w:ind w:left="1335" w:right="879"/>
        <w:jc w:val="center"/>
      </w:pPr>
      <w:r>
        <w:rPr/>
        <w:t>Способы оплаты медицинской помощи, оказываем</w:t>
      </w:r>
      <w:r>
        <w:rPr/>
        <w:t>ой</w:t>
      </w:r>
      <w:r>
        <w:rPr/>
        <w:t> застрахованным</w:t>
      </w:r>
      <w:r>
        <w:rPr>
          <w:spacing w:val="-17"/>
        </w:rPr>
        <w:t> </w:t>
      </w:r>
      <w:r>
        <w:rPr/>
        <w:t>лицам</w:t>
      </w:r>
      <w:r>
        <w:rPr>
          <w:spacing w:val="-17"/>
        </w:rPr>
        <w:t> </w:t>
      </w:r>
      <w:r>
        <w:rPr/>
        <w:t>по</w:t>
      </w:r>
      <w:r>
        <w:rPr>
          <w:spacing w:val="-16"/>
        </w:rPr>
        <w:t> </w:t>
      </w:r>
      <w:r>
        <w:rPr/>
        <w:t>обязательному</w:t>
      </w:r>
      <w:r>
        <w:rPr>
          <w:spacing w:val="-17"/>
        </w:rPr>
        <w:t> </w:t>
      </w:r>
      <w:r>
        <w:rPr/>
        <w:t>медицинско</w:t>
      </w:r>
      <w:r>
        <w:rPr/>
        <w:t>му</w:t>
      </w:r>
      <w:r>
        <w:rPr/>
        <w:t> страхованию в Российской Федерации</w:t>
      </w:r>
    </w:p>
    <w:p>
      <w:pPr>
        <w:pStyle w:val="BodyText"/>
        <w:spacing w:line="225" w:lineRule="auto" w:before="258"/>
        <w:ind w:left="512" w:right="57" w:firstLine="540"/>
        <w:jc w:val="both"/>
      </w:pPr>
      <w:r>
        <w:rPr/>
        <w:t>При реализации территориальной программы обязательного медицинского страхова</w:t>
      </w:r>
      <w:r>
        <w:rPr/>
        <w:t>ния</w:t>
      </w:r>
      <w:r>
        <w:rPr/>
        <w:t> применяются следующие способы оплаты медицинской помощи, оказываемой застрахованн</w:t>
      </w:r>
      <w:r>
        <w:rPr/>
        <w:t>ым</w:t>
      </w:r>
      <w:r>
        <w:rPr/>
        <w:t> лицам по обязательному медицинскому страхованию в Российской Федерации:</w:t>
      </w:r>
    </w:p>
    <w:p>
      <w:pPr>
        <w:pStyle w:val="BodyText"/>
        <w:spacing w:before="230"/>
        <w:ind w:left="1052"/>
      </w:pPr>
      <w:r>
        <w:rPr/>
        <w:t>при</w:t>
      </w:r>
      <w:r>
        <w:rPr>
          <w:spacing w:val="-9"/>
        </w:rPr>
        <w:t> </w:t>
      </w:r>
      <w:r>
        <w:rPr/>
        <w:t>оплате</w:t>
      </w:r>
      <w:r>
        <w:rPr>
          <w:spacing w:val="-9"/>
        </w:rPr>
        <w:t> </w:t>
      </w:r>
      <w:r>
        <w:rPr/>
        <w:t>медицинской</w:t>
      </w:r>
      <w:r>
        <w:rPr>
          <w:spacing w:val="-8"/>
        </w:rPr>
        <w:t> </w:t>
      </w:r>
      <w:r>
        <w:rPr/>
        <w:t>помощи,</w:t>
      </w:r>
      <w:r>
        <w:rPr>
          <w:spacing w:val="-7"/>
        </w:rPr>
        <w:t> </w:t>
      </w:r>
      <w:r>
        <w:rPr/>
        <w:t>оказанной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амбулаторных</w:t>
      </w:r>
      <w:r>
        <w:rPr>
          <w:spacing w:val="-6"/>
        </w:rPr>
        <w:t> </w:t>
      </w:r>
      <w:r>
        <w:rPr>
          <w:spacing w:val="-2"/>
        </w:rPr>
        <w:t>условиях:</w:t>
      </w:r>
    </w:p>
    <w:p>
      <w:pPr>
        <w:pStyle w:val="BodyText"/>
        <w:spacing w:after="0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47" w:firstLine="540"/>
        <w:jc w:val="both"/>
      </w:pPr>
      <w:r>
        <w:rPr/>
        <w:t>по подушевому нормативу финансирования на прикрепившихся лиц (за исключени</w:t>
      </w:r>
      <w:r>
        <w:rPr/>
        <w:t>ем</w:t>
      </w:r>
      <w:r>
        <w:rPr/>
        <w:t> расходов на проведение компьютерной томографии, магнитно-резонансной томогр</w:t>
      </w:r>
      <w:r>
        <w:rPr/>
        <w:t>афии,</w:t>
      </w:r>
      <w:r>
        <w:rPr/>
        <w:t> ультразвукового исследования сердечно-сосудистой системы, эндоскопических диагности</w:t>
      </w:r>
      <w:r>
        <w:rPr/>
        <w:t>ческих</w:t>
      </w:r>
      <w:r>
        <w:rPr/>
        <w:t> исследований,</w:t>
      </w:r>
      <w:r>
        <w:rPr>
          <w:spacing w:val="-6"/>
        </w:rPr>
        <w:t> </w:t>
      </w:r>
      <w:r>
        <w:rPr/>
        <w:t>молекулярно-генетических</w:t>
      </w:r>
      <w:r>
        <w:rPr>
          <w:spacing w:val="-6"/>
        </w:rPr>
        <w:t> </w:t>
      </w:r>
      <w:r>
        <w:rPr/>
        <w:t>исследований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патолого-анатомических</w:t>
      </w:r>
      <w:r>
        <w:rPr>
          <w:spacing w:val="-6"/>
        </w:rPr>
        <w:t> </w:t>
      </w:r>
      <w:r>
        <w:rPr/>
        <w:t>исследова</w:t>
      </w:r>
      <w:r>
        <w:rPr/>
        <w:t>ний</w:t>
      </w:r>
      <w:r>
        <w:rPr/>
        <w:t> биопсийного (операционного) материала с целью диагностики онкологических заболеваний </w:t>
      </w:r>
      <w:r>
        <w:rPr/>
        <w:t>и</w:t>
      </w:r>
      <w:r>
        <w:rPr/>
        <w:t> подбора противоопухолевой лекарственной терапии (далее - молекулярно-генетическ</w:t>
      </w:r>
      <w:r>
        <w:rPr/>
        <w:t>ие</w:t>
      </w:r>
      <w:r>
        <w:rPr/>
        <w:t> исследования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патолого-анатомические</w:t>
      </w:r>
      <w:r>
        <w:rPr>
          <w:spacing w:val="-2"/>
        </w:rPr>
        <w:t> </w:t>
      </w:r>
      <w:r>
        <w:rPr/>
        <w:t>исследования</w:t>
      </w:r>
      <w:r>
        <w:rPr>
          <w:spacing w:val="-2"/>
        </w:rPr>
        <w:t> </w:t>
      </w:r>
      <w:r>
        <w:rPr/>
        <w:t>биопсийного</w:t>
      </w:r>
      <w:r>
        <w:rPr>
          <w:spacing w:val="-2"/>
        </w:rPr>
        <w:t> </w:t>
      </w:r>
      <w:r>
        <w:rPr/>
        <w:t>(операционного)</w:t>
      </w:r>
      <w:r>
        <w:rPr>
          <w:spacing w:val="-2"/>
        </w:rPr>
        <w:t> </w:t>
      </w:r>
      <w:r>
        <w:rPr/>
        <w:t>материал</w:t>
      </w:r>
      <w:r>
        <w:rPr/>
        <w:t>а),</w:t>
      </w:r>
      <w:r>
        <w:rPr/>
        <w:t> позитронной эмиссионной томографии и (или) позитронной эмиссионной томогр</w:t>
      </w:r>
      <w:r>
        <w:rPr/>
        <w:t>афии,</w:t>
      </w:r>
      <w:r>
        <w:rPr/>
        <w:t> совмещенной с компьютерной томографией, однофотонной эмиссионной компьюте</w:t>
      </w:r>
      <w:r>
        <w:rPr/>
        <w:t>рной</w:t>
      </w:r>
      <w:r>
        <w:rPr/>
        <w:t> томографии и (или) однофотонной эмиссионной компьютерной томографии, совмещенной </w:t>
      </w:r>
      <w:r>
        <w:rPr/>
        <w:t>с</w:t>
      </w:r>
      <w:r>
        <w:rPr/>
        <w:t> компьютерной томографией (далее - ПЭТ/КТ и ОФЭКТ/ОФЭКТ-КТ), на ведение школ </w:t>
      </w:r>
      <w:r>
        <w:rPr/>
        <w:t>для</w:t>
      </w:r>
      <w:r>
        <w:rPr/>
        <w:t> больных с хроническими неинфекционными заболеваниями, в том числе с сахарным диаб</w:t>
      </w:r>
      <w:r>
        <w:rPr/>
        <w:t>етом,</w:t>
      </w:r>
      <w:r>
        <w:rPr/>
        <w:t> профилактических медицинских осмотров и диспансеризации, в том числе углубле</w:t>
      </w:r>
      <w:r>
        <w:rPr/>
        <w:t>нной</w:t>
      </w:r>
      <w:r>
        <w:rPr/>
        <w:t> диспансеризации и диспансеризации для оценки репродуктивного здоровья женщин и мужчин, </w:t>
      </w:r>
      <w:r>
        <w:rPr/>
        <w:t>а</w:t>
      </w:r>
      <w:r>
        <w:rPr/>
        <w:t> также на оплату диспансерного наблюдения, включая диспансерное наблюдение работ</w:t>
      </w:r>
      <w:r>
        <w:rPr/>
        <w:t>ающих</w:t>
      </w:r>
      <w:r>
        <w:rPr/>
        <w:t> граждан, в том числе центрами здоровья, и финансовое обеспечение фельдшер</w:t>
      </w:r>
      <w:r>
        <w:rPr/>
        <w:t>ских</w:t>
      </w:r>
      <w:r>
        <w:rPr>
          <w:spacing w:val="40"/>
        </w:rPr>
        <w:t> </w:t>
      </w:r>
      <w:r>
        <w:rPr/>
        <w:t>здравпунктов, фельдшерско-акушерских пунктов) с учетом показателей результативнос</w:t>
      </w:r>
      <w:r>
        <w:rPr/>
        <w:t>ти</w:t>
      </w:r>
      <w:r>
        <w:rPr/>
        <w:t> деятельности медицинской организации (включая показатели объема медицинской </w:t>
      </w:r>
      <w:r>
        <w:rPr/>
        <w:t>помощи),</w:t>
      </w:r>
      <w:r>
        <w:rPr/>
        <w:t> перечень которых устанавливается Министерством здравоохранения Российской Федерации, </w:t>
      </w:r>
      <w:r>
        <w:rPr/>
        <w:t>в</w:t>
      </w:r>
      <w:r>
        <w:rPr/>
        <w:t> том числе с включением расходов на медицинскую помощь, оказываемую в иных медицин</w:t>
      </w:r>
      <w:r>
        <w:rPr/>
        <w:t>ских</w:t>
      </w:r>
      <w:r>
        <w:rPr/>
        <w:t> организациях и оплачиваемую за единицу объема медицинской помощи;</w:t>
      </w:r>
    </w:p>
    <w:p>
      <w:pPr>
        <w:pStyle w:val="BodyText"/>
        <w:spacing w:line="225" w:lineRule="auto" w:before="238"/>
        <w:ind w:left="512" w:right="54" w:firstLine="540"/>
        <w:jc w:val="both"/>
      </w:pPr>
      <w:r>
        <w:rPr/>
        <w:t>за единицу объема медицинской помощи - за медицинскую услугу, посещение, обраще</w:t>
      </w:r>
      <w:r>
        <w:rPr/>
        <w:t>ние</w:t>
      </w:r>
      <w:r>
        <w:rPr/>
        <w:t> (законченный случай) при оплате:</w:t>
      </w:r>
    </w:p>
    <w:p>
      <w:pPr>
        <w:pStyle w:val="BodyText"/>
        <w:spacing w:line="225" w:lineRule="auto" w:before="239"/>
        <w:ind w:left="512" w:right="55" w:firstLine="540"/>
        <w:jc w:val="both"/>
      </w:pPr>
      <w:r>
        <w:rPr/>
        <w:t>медицинской помощи, оказанной застрахованным лицам за пределами субъекта Российск</w:t>
      </w:r>
      <w:r>
        <w:rPr/>
        <w:t>ой</w:t>
      </w:r>
      <w:r>
        <w:rPr/>
        <w:t> Федерации, на территории которого выдан полис обязательного медицинского страхования;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медицинской помощи, оказанной в медицинских организациях, не им</w:t>
      </w:r>
      <w:r>
        <w:rPr/>
        <w:t>еющих</w:t>
      </w:r>
      <w:r>
        <w:rPr/>
        <w:t> прикрепившихся лиц;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медицинской</w:t>
      </w:r>
      <w:r>
        <w:rPr>
          <w:spacing w:val="-4"/>
        </w:rPr>
        <w:t> </w:t>
      </w:r>
      <w:r>
        <w:rPr/>
        <w:t>помощи,</w:t>
      </w:r>
      <w:r>
        <w:rPr>
          <w:spacing w:val="-4"/>
        </w:rPr>
        <w:t> </w:t>
      </w:r>
      <w:r>
        <w:rPr/>
        <w:t>оказанной</w:t>
      </w:r>
      <w:r>
        <w:rPr>
          <w:spacing w:val="-4"/>
        </w:rPr>
        <w:t> </w:t>
      </w:r>
      <w:r>
        <w:rPr/>
        <w:t>медицинской</w:t>
      </w:r>
      <w:r>
        <w:rPr>
          <w:spacing w:val="-4"/>
        </w:rPr>
        <w:t> </w:t>
      </w:r>
      <w:r>
        <w:rPr/>
        <w:t>организацией</w:t>
      </w:r>
      <w:r>
        <w:rPr>
          <w:spacing w:val="-4"/>
        </w:rPr>
        <w:t> </w:t>
      </w:r>
      <w:r>
        <w:rPr/>
        <w:t>(в</w:t>
      </w:r>
      <w:r>
        <w:rPr>
          <w:spacing w:val="-4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направлени</w:t>
      </w:r>
      <w:r>
        <w:rPr/>
        <w:t>ям,</w:t>
      </w:r>
      <w:r>
        <w:rPr/>
        <w:t> выданным иной медицинской организацией), источником финансового обеспечения к</w:t>
      </w:r>
      <w:r>
        <w:rPr/>
        <w:t>оторой</w:t>
      </w:r>
      <w:r>
        <w:rPr/>
        <w:t> являются средства подушевого норматива финансирования на прикрепившихся лиц, получаем</w:t>
      </w:r>
      <w:r>
        <w:rPr/>
        <w:t>ые</w:t>
      </w:r>
      <w:r>
        <w:rPr/>
        <w:t> иной медицинской организацией;</w:t>
      </w:r>
    </w:p>
    <w:p>
      <w:pPr>
        <w:pStyle w:val="BodyText"/>
        <w:spacing w:line="225" w:lineRule="auto" w:before="240"/>
        <w:ind w:left="512" w:right="49" w:firstLine="540"/>
        <w:jc w:val="both"/>
      </w:pPr>
      <w:r>
        <w:rPr/>
        <w:t>отдельных диагностических (лабораторных) исследований компьютерной томогр</w:t>
      </w:r>
      <w:r>
        <w:rPr/>
        <w:t>афии,</w:t>
      </w:r>
      <w:r>
        <w:rPr/>
        <w:t> магнитно-резонансной томографии, ультразвукового исследования сердечно-сосудис</w:t>
      </w:r>
      <w:r>
        <w:rPr/>
        <w:t>той</w:t>
      </w:r>
      <w:r>
        <w:rPr/>
        <w:t> системы, эндоскопических диагностических исследований, молекулярно-генети</w:t>
      </w:r>
      <w:r>
        <w:rPr/>
        <w:t>ческих</w:t>
      </w:r>
      <w:r>
        <w:rPr/>
        <w:t> исследований и патолого-анатомических исследований биопсийного (операционного) материал</w:t>
      </w:r>
      <w:r>
        <w:rPr/>
        <w:t>а,</w:t>
      </w:r>
      <w:r>
        <w:rPr/>
        <w:t> ПЭТ/КТ и ОФЭКТ/ОФЭКТ-КТ;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профилактических медицинских осмотров и диспансеризации, в том числе углубле</w:t>
      </w:r>
      <w:r>
        <w:rPr/>
        <w:t>нной</w:t>
      </w:r>
      <w:r>
        <w:rPr/>
        <w:t> диспансеризации и диспансеризации для оценки репродуктивного здоровья женщин и мужчин;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диспансерного наблюдения отдельных категорий граждан из числа взрослого населени</w:t>
      </w:r>
      <w:r>
        <w:rPr/>
        <w:t>я,</w:t>
      </w:r>
      <w:r>
        <w:rPr/>
        <w:t> включая</w:t>
      </w:r>
      <w:r>
        <w:rPr>
          <w:spacing w:val="-4"/>
        </w:rPr>
        <w:t> </w:t>
      </w:r>
      <w:r>
        <w:rPr/>
        <w:t>диспансерное</w:t>
      </w:r>
      <w:r>
        <w:rPr>
          <w:spacing w:val="-4"/>
        </w:rPr>
        <w:t> </w:t>
      </w:r>
      <w:r>
        <w:rPr/>
        <w:t>наблюдение</w:t>
      </w:r>
      <w:r>
        <w:rPr>
          <w:spacing w:val="-4"/>
        </w:rPr>
        <w:t> </w:t>
      </w:r>
      <w:r>
        <w:rPr/>
        <w:t>работающих</w:t>
      </w:r>
      <w:r>
        <w:rPr>
          <w:spacing w:val="-4"/>
        </w:rPr>
        <w:t> </w:t>
      </w:r>
      <w:r>
        <w:rPr/>
        <w:t>граждан,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центрами</w:t>
      </w:r>
      <w:r>
        <w:rPr>
          <w:spacing w:val="-4"/>
        </w:rPr>
        <w:t> </w:t>
      </w:r>
      <w:r>
        <w:rPr/>
        <w:t>здоровья,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(или)</w:t>
      </w:r>
      <w:r>
        <w:rPr/>
        <w:t> обучающихся в образовательных организациях;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52" w:firstLine="540"/>
        <w:jc w:val="both"/>
      </w:pPr>
      <w:r>
        <w:rPr/>
        <w:t>медицинской помощи при ее оказании пациентам с хроническими неинфекционны</w:t>
      </w:r>
      <w:r>
        <w:rPr/>
        <w:t>ми</w:t>
      </w:r>
      <w:r>
        <w:rPr/>
        <w:t> заболеваниями, в том числе с сахарным диабетом, в части ведения школ, в том числе сах</w:t>
      </w:r>
      <w:r>
        <w:rPr/>
        <w:t>арного</w:t>
      </w:r>
      <w:r>
        <w:rPr/>
        <w:t> </w:t>
      </w:r>
      <w:r>
        <w:rPr>
          <w:spacing w:val="-2"/>
        </w:rPr>
        <w:t>диабета;</w:t>
      </w:r>
    </w:p>
    <w:p>
      <w:pPr>
        <w:pStyle w:val="BodyText"/>
        <w:spacing w:before="230"/>
        <w:ind w:left="1052"/>
      </w:pPr>
      <w:r>
        <w:rPr/>
        <w:t>медицинской</w:t>
      </w:r>
      <w:r>
        <w:rPr>
          <w:spacing w:val="-17"/>
        </w:rPr>
        <w:t> </w:t>
      </w:r>
      <w:r>
        <w:rPr/>
        <w:t>помощи</w:t>
      </w:r>
      <w:r>
        <w:rPr>
          <w:spacing w:val="-15"/>
        </w:rPr>
        <w:t> </w:t>
      </w:r>
      <w:r>
        <w:rPr/>
        <w:t>по</w:t>
      </w:r>
      <w:r>
        <w:rPr>
          <w:spacing w:val="-13"/>
        </w:rPr>
        <w:t> </w:t>
      </w:r>
      <w:r>
        <w:rPr/>
        <w:t>медицинской</w:t>
      </w:r>
      <w:r>
        <w:rPr>
          <w:spacing w:val="-15"/>
        </w:rPr>
        <w:t> </w:t>
      </w:r>
      <w:r>
        <w:rPr/>
        <w:t>реабилитации</w:t>
      </w:r>
      <w:r>
        <w:rPr>
          <w:spacing w:val="-15"/>
        </w:rPr>
        <w:t> </w:t>
      </w:r>
      <w:r>
        <w:rPr/>
        <w:t>(комплексное</w:t>
      </w:r>
      <w:r>
        <w:rPr>
          <w:spacing w:val="-13"/>
        </w:rPr>
        <w:t> </w:t>
      </w:r>
      <w:r>
        <w:rPr>
          <w:spacing w:val="-2"/>
        </w:rPr>
        <w:t>посещение);</w:t>
      </w:r>
    </w:p>
    <w:p>
      <w:pPr>
        <w:pStyle w:val="BodyText"/>
        <w:spacing w:line="225" w:lineRule="auto" w:before="234"/>
        <w:ind w:left="512" w:right="52" w:firstLine="540"/>
        <w:jc w:val="both"/>
      </w:pPr>
      <w:r>
        <w:rPr/>
        <w:t>при оплате медицинской помощи, оказанной в стационарных условиях (далее </w:t>
      </w:r>
      <w:r>
        <w:rPr/>
        <w:t>-</w:t>
      </w:r>
      <w:r>
        <w:rPr/>
        <w:t>госпитализация), в том числе для медицинской реабилитации в специализированн</w:t>
      </w:r>
      <w:r>
        <w:rPr/>
        <w:t>ых</w:t>
      </w:r>
      <w:r>
        <w:rPr/>
        <w:t> медицинских организациях (структурных подразделениях):</w:t>
      </w:r>
    </w:p>
    <w:p>
      <w:pPr>
        <w:pStyle w:val="BodyText"/>
        <w:spacing w:line="225" w:lineRule="auto" w:before="239"/>
        <w:ind w:left="512" w:right="50" w:firstLine="540"/>
        <w:jc w:val="both"/>
      </w:pPr>
      <w:r>
        <w:rPr/>
        <w:t>за случай госпитализации (законченный случай лечения) по поводу заболевани</w:t>
      </w:r>
      <w:r>
        <w:rPr/>
        <w:t>я,</w:t>
      </w:r>
      <w:r>
        <w:rPr/>
        <w:t> включенного в соответствующую группу заболеваний (в том числе клинико-статистическ</w:t>
      </w:r>
      <w:r>
        <w:rPr/>
        <w:t>ую</w:t>
      </w:r>
      <w:r>
        <w:rPr/>
        <w:t> группу заболеваний, группу высокотехнологичной медицинской помощи), в том числе </w:t>
      </w:r>
      <w:r>
        <w:rPr/>
        <w:t>в</w:t>
      </w:r>
      <w:r>
        <w:rPr/>
        <w:t> сочетании с оплатой за услугу диализа (за исключением случаев, когда в соответствии </w:t>
      </w:r>
      <w:r>
        <w:rPr/>
        <w:t>с</w:t>
      </w:r>
      <w:r>
        <w:rPr/>
        <w:t> территориальной программой государственных гарантий субъекта Российской Федерации </w:t>
      </w:r>
      <w:r>
        <w:rPr/>
        <w:t>для</w:t>
      </w:r>
      <w:r>
        <w:rPr/>
        <w:t> оплаты случаев госпитализации не применяются клинико-статистические группы заболеваний);</w:t>
      </w:r>
    </w:p>
    <w:p>
      <w:pPr>
        <w:pStyle w:val="BodyText"/>
        <w:spacing w:line="225" w:lineRule="auto" w:before="240"/>
        <w:ind w:left="512" w:right="46" w:firstLine="540"/>
        <w:jc w:val="both"/>
      </w:pPr>
      <w:r>
        <w:rPr/>
        <w:t>за прерванный случай госпитализации в случаях прерывания лечения по медицинск</w:t>
      </w:r>
      <w:r>
        <w:rPr/>
        <w:t>им</w:t>
      </w:r>
      <w:r>
        <w:rPr/>
        <w:t> показаниям, перевода пациента из одного отделения медицинской организации в друго</w:t>
      </w:r>
      <w:r>
        <w:rPr/>
        <w:t>е,</w:t>
      </w:r>
      <w:r>
        <w:rPr/>
        <w:t> изменения условий оказания медицинской помощи пациенту с круглосуточного стационара </w:t>
      </w:r>
      <w:r>
        <w:rPr/>
        <w:t>на</w:t>
      </w:r>
      <w:r>
        <w:rPr/>
        <w:t> дневной стационар, оказания медицинской помощи с проведением лекарственной терапии </w:t>
      </w:r>
      <w:r>
        <w:rPr/>
        <w:t>при</w:t>
      </w:r>
      <w:r>
        <w:rPr/>
        <w:t> злокачественных новообразованиях, в ходе которой медицинская помощь по объективн</w:t>
      </w:r>
      <w:r>
        <w:rPr/>
        <w:t>ым</w:t>
      </w:r>
      <w:r>
        <w:rPr/>
        <w:t> причинам оказана пациенту не в полном объеме по сравнению с выбранной для оплаты схе</w:t>
      </w:r>
      <w:r>
        <w:rPr/>
        <w:t>мой</w:t>
      </w:r>
      <w:r>
        <w:rPr/>
        <w:t> лекарственной терапии, в том числе в случае прерывания лечения при возникнове</w:t>
      </w:r>
      <w:r>
        <w:rPr/>
        <w:t>нии</w:t>
      </w:r>
      <w:r>
        <w:rPr/>
        <w:t> абсолютных противопоказаний к продолжению лечения, не купируемых при проведе</w:t>
      </w:r>
      <w:r>
        <w:rPr/>
        <w:t>нии</w:t>
      </w:r>
      <w:r>
        <w:rPr/>
        <w:t> симптоматического лечения, перевода пациента в другую медицинскую организ</w:t>
      </w:r>
      <w:r>
        <w:rPr/>
        <w:t>ацию,</w:t>
      </w:r>
      <w:r>
        <w:rPr/>
        <w:t> преждевременной выписки пациента из медицинской организации в случае его письм</w:t>
      </w:r>
      <w:r>
        <w:rPr/>
        <w:t>енного</w:t>
      </w:r>
      <w:r>
        <w:rPr/>
        <w:t> отказа от дальнейшего лечения, смерти пациента, выписки пациента до истечения 3 дн</w:t>
      </w:r>
      <w:r>
        <w:rPr/>
        <w:t>ей</w:t>
      </w:r>
      <w:r>
        <w:rPr/>
        <w:t> (включительно) со дня госпитализации (начала лечения), за исключением случаев оказа</w:t>
      </w:r>
      <w:r>
        <w:rPr/>
        <w:t>ния</w:t>
      </w:r>
      <w:r>
        <w:rPr/>
        <w:t> медицинской</w:t>
      </w:r>
      <w:r>
        <w:rPr>
          <w:spacing w:val="-3"/>
        </w:rPr>
        <w:t> </w:t>
      </w:r>
      <w:r>
        <w:rPr/>
        <w:t>помощи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группам</w:t>
      </w:r>
      <w:r>
        <w:rPr>
          <w:spacing w:val="-3"/>
        </w:rPr>
        <w:t> </w:t>
      </w:r>
      <w:r>
        <w:rPr/>
        <w:t>заболеваний,</w:t>
      </w:r>
      <w:r>
        <w:rPr>
          <w:spacing w:val="-3"/>
        </w:rPr>
        <w:t> </w:t>
      </w:r>
      <w:r>
        <w:rPr/>
        <w:t>состояний,</w:t>
      </w:r>
      <w:r>
        <w:rPr>
          <w:spacing w:val="-3"/>
        </w:rPr>
        <w:t> </w:t>
      </w:r>
      <w:r>
        <w:rPr/>
        <w:t>приведенных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>
          <w:color w:val="0000FF"/>
        </w:rPr>
        <w:t>приложении</w:t>
      </w:r>
      <w:r>
        <w:rPr>
          <w:color w:val="0000FF"/>
          <w:spacing w:val="-3"/>
        </w:rPr>
        <w:t> </w:t>
      </w:r>
      <w:r>
        <w:rPr>
          <w:color w:val="0000FF"/>
        </w:rPr>
        <w:t>N</w:t>
      </w:r>
      <w:r>
        <w:rPr>
          <w:color w:val="0000FF"/>
          <w:spacing w:val="-3"/>
        </w:rPr>
        <w:t> </w:t>
      </w:r>
      <w:r>
        <w:rPr>
          <w:color w:val="0000FF"/>
        </w:rPr>
        <w:t>7</w:t>
      </w:r>
      <w:r>
        <w:rPr/>
        <w:t>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/>
        <w:t> числе в сочетании с оплатой за услугу диализа, а также за исключением случаев, когда </w:t>
      </w:r>
      <w:r>
        <w:rPr/>
        <w:t>в</w:t>
      </w:r>
      <w:r>
        <w:rPr/>
        <w:t> соответствии с территориальной программой государственных гарантий субъекта Российск</w:t>
      </w:r>
      <w:r>
        <w:rPr/>
        <w:t>ой</w:t>
      </w:r>
      <w:r>
        <w:rPr/>
        <w:t> Федерации для оплаты случаев госпитализации не применяются клинико-статистические </w:t>
      </w:r>
      <w:r>
        <w:rPr/>
        <w:t>группы</w:t>
      </w:r>
      <w:r>
        <w:rPr/>
        <w:t> </w:t>
      </w:r>
      <w:r>
        <w:rPr>
          <w:spacing w:val="-2"/>
        </w:rPr>
        <w:t>заболеваний;</w:t>
      </w:r>
    </w:p>
    <w:p>
      <w:pPr>
        <w:pStyle w:val="BodyText"/>
        <w:spacing w:before="228"/>
        <w:ind w:left="1052"/>
      </w:pPr>
      <w:r>
        <w:rPr/>
        <w:t>при</w:t>
      </w:r>
      <w:r>
        <w:rPr>
          <w:spacing w:val="-10"/>
        </w:rPr>
        <w:t> </w:t>
      </w:r>
      <w:r>
        <w:rPr/>
        <w:t>оплате</w:t>
      </w:r>
      <w:r>
        <w:rPr>
          <w:spacing w:val="-8"/>
        </w:rPr>
        <w:t> </w:t>
      </w:r>
      <w:r>
        <w:rPr/>
        <w:t>медицинской</w:t>
      </w:r>
      <w:r>
        <w:rPr>
          <w:spacing w:val="-7"/>
        </w:rPr>
        <w:t> </w:t>
      </w:r>
      <w:r>
        <w:rPr/>
        <w:t>помощи,</w:t>
      </w:r>
      <w:r>
        <w:rPr>
          <w:spacing w:val="-6"/>
        </w:rPr>
        <w:t> </w:t>
      </w:r>
      <w:r>
        <w:rPr/>
        <w:t>оказанной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условиях</w:t>
      </w:r>
      <w:r>
        <w:rPr>
          <w:spacing w:val="-6"/>
        </w:rPr>
        <w:t> </w:t>
      </w:r>
      <w:r>
        <w:rPr/>
        <w:t>дневного</w:t>
      </w:r>
      <w:r>
        <w:rPr>
          <w:spacing w:val="-6"/>
        </w:rPr>
        <w:t> </w:t>
      </w:r>
      <w:r>
        <w:rPr>
          <w:spacing w:val="-2"/>
        </w:rPr>
        <w:t>стационара:</w:t>
      </w:r>
    </w:p>
    <w:p>
      <w:pPr>
        <w:pStyle w:val="BodyText"/>
        <w:spacing w:line="225" w:lineRule="auto" w:before="234"/>
        <w:ind w:left="512" w:right="51" w:firstLine="540"/>
        <w:jc w:val="both"/>
      </w:pPr>
      <w:r>
        <w:rPr/>
        <w:t>за случай (законченный случай) лечения заболевания, включенного в соответс</w:t>
      </w:r>
      <w:r>
        <w:rPr/>
        <w:t>твующую</w:t>
      </w:r>
      <w:r>
        <w:rPr/>
        <w:t> группу заболеваний (в том числе клинико-статистическую группу заболеваний, </w:t>
      </w:r>
      <w:r>
        <w:rPr/>
        <w:t>группу</w:t>
      </w:r>
      <w:r>
        <w:rPr/>
        <w:t> высокотехнологичной медицинской помощи), за услугу диализа (в том числе в сочетании </w:t>
      </w:r>
      <w:r>
        <w:rPr/>
        <w:t>с</w:t>
      </w:r>
      <w:r>
        <w:rPr/>
        <w:t> оплатой по клинико-статистической группе заболеваний, группе высокотехнологич</w:t>
      </w:r>
      <w:r>
        <w:rPr/>
        <w:t>ной</w:t>
      </w:r>
      <w:r>
        <w:rPr/>
        <w:t> медицинской помощи);</w:t>
      </w:r>
    </w:p>
    <w:p>
      <w:pPr>
        <w:pStyle w:val="BodyText"/>
        <w:spacing w:line="225" w:lineRule="auto" w:before="240"/>
        <w:ind w:left="512" w:right="54" w:firstLine="540"/>
        <w:jc w:val="both"/>
      </w:pPr>
      <w:r>
        <w:rPr/>
        <w:t>за прерванный случай оказания медицинской помощи в случаях прерывания лечения </w:t>
      </w:r>
      <w:r>
        <w:rPr/>
        <w:t>по</w:t>
      </w:r>
      <w:r>
        <w:rPr/>
        <w:t> медицинским показаниям, перевода пациента из одного отделения медицинской организации </w:t>
      </w:r>
      <w:r>
        <w:rPr/>
        <w:t>в</w:t>
      </w:r>
      <w:r>
        <w:rPr/>
        <w:t> другое, изменения условий оказания медицинской помощи пациенту с дневного стационара </w:t>
      </w:r>
      <w:r>
        <w:rPr/>
        <w:t>на</w:t>
      </w:r>
      <w:r>
        <w:rPr/>
        <w:t> круглосуточный стационар, оказания медицинской помощи с проведением лекарстве</w:t>
      </w:r>
      <w:r>
        <w:rPr/>
        <w:t>нной</w:t>
      </w:r>
      <w:r>
        <w:rPr/>
        <w:t> терапии при злокачественных новообразованиях, в ходе которой медицинская помощь </w:t>
      </w:r>
      <w:r>
        <w:rPr/>
        <w:t>по</w:t>
      </w:r>
      <w:r>
        <w:rPr/>
        <w:t> объективным</w:t>
      </w:r>
      <w:r>
        <w:rPr>
          <w:spacing w:val="32"/>
        </w:rPr>
        <w:t> </w:t>
      </w:r>
      <w:r>
        <w:rPr/>
        <w:t>причинам</w:t>
      </w:r>
      <w:r>
        <w:rPr>
          <w:spacing w:val="32"/>
        </w:rPr>
        <w:t> </w:t>
      </w:r>
      <w:r>
        <w:rPr/>
        <w:t>оказана</w:t>
      </w:r>
      <w:r>
        <w:rPr>
          <w:spacing w:val="32"/>
        </w:rPr>
        <w:t> </w:t>
      </w:r>
      <w:r>
        <w:rPr/>
        <w:t>пациенту</w:t>
      </w:r>
      <w:r>
        <w:rPr>
          <w:spacing w:val="32"/>
        </w:rPr>
        <w:t> </w:t>
      </w:r>
      <w:r>
        <w:rPr/>
        <w:t>не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/>
        <w:t>полном</w:t>
      </w:r>
      <w:r>
        <w:rPr>
          <w:spacing w:val="32"/>
        </w:rPr>
        <w:t> </w:t>
      </w:r>
      <w:r>
        <w:rPr/>
        <w:t>объеме</w:t>
      </w:r>
      <w:r>
        <w:rPr>
          <w:spacing w:val="32"/>
        </w:rPr>
        <w:t> </w:t>
      </w:r>
      <w:r>
        <w:rPr/>
        <w:t>по</w:t>
      </w:r>
      <w:r>
        <w:rPr>
          <w:spacing w:val="32"/>
        </w:rPr>
        <w:t> </w:t>
      </w:r>
      <w:r>
        <w:rPr/>
        <w:t>сравнению</w:t>
      </w:r>
      <w:r>
        <w:rPr>
          <w:spacing w:val="32"/>
        </w:rPr>
        <w:t> </w:t>
      </w:r>
      <w:r>
        <w:rPr/>
        <w:t>с</w:t>
      </w:r>
      <w:r>
        <w:rPr>
          <w:spacing w:val="32"/>
        </w:rPr>
        <w:t> </w:t>
      </w:r>
      <w:r>
        <w:rPr/>
        <w:t>выбранной</w:t>
      </w:r>
      <w:r>
        <w:rPr>
          <w:spacing w:val="32"/>
        </w:rPr>
        <w:t> </w:t>
      </w:r>
      <w:r>
        <w:rPr/>
        <w:t>для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46"/>
        <w:jc w:val="both"/>
      </w:pPr>
      <w:r>
        <w:rPr/>
        <w:t>оплаты схемой лекарственной терапии, в том числе в случае прерывания лечения </w:t>
      </w:r>
      <w:r>
        <w:rPr/>
        <w:t>при</w:t>
      </w:r>
      <w:r>
        <w:rPr/>
        <w:t> возникновении абсолютных противопоказаний к продолжению лечения, не купируемых </w:t>
      </w:r>
      <w:r>
        <w:rPr/>
        <w:t>при</w:t>
      </w:r>
      <w:r>
        <w:rPr/>
        <w:t> проведении симптоматического лечения, перевода пациента в другую медицинск</w:t>
      </w:r>
      <w:r>
        <w:rPr/>
        <w:t>ую</w:t>
      </w:r>
      <w:r>
        <w:rPr/>
        <w:t> организацию, преждевременной выписки пациента из медицинской организации в случае </w:t>
      </w:r>
      <w:r>
        <w:rPr/>
        <w:t>его</w:t>
      </w:r>
      <w:r>
        <w:rPr/>
        <w:t> письменного отказа от дальнейшего лечения, смерти пациента, выписки пациента до истечения </w:t>
      </w:r>
      <w:r>
        <w:rPr/>
        <w:t>3</w:t>
      </w:r>
      <w:r>
        <w:rPr/>
        <w:t> дней (включительно) со дня госпитализации (начала лечения), за исключением случаев оказа</w:t>
      </w:r>
      <w:r>
        <w:rPr/>
        <w:t>ния</w:t>
      </w:r>
      <w:r>
        <w:rPr/>
        <w:t> медицинской помощи по группам заболеваний, состояний, предусмотренных </w:t>
      </w:r>
      <w:r>
        <w:rPr>
          <w:color w:val="0000FF"/>
        </w:rPr>
        <w:t>приложением N 7 </w:t>
      </w:r>
      <w:r>
        <w:rPr/>
        <w:t>к</w:t>
      </w:r>
      <w:r>
        <w:rPr/>
        <w:t> Программе, в том числе в сочетании с оплатой за услугу диализа (в том числе в сочетании </w:t>
      </w:r>
      <w:r>
        <w:rPr/>
        <w:t>с</w:t>
      </w:r>
      <w:r>
        <w:rPr/>
        <w:t> оплатой по клинико-статистической группе заболеваний, группе высокотехнологич</w:t>
      </w:r>
      <w:r>
        <w:rPr/>
        <w:t>ной</w:t>
      </w:r>
      <w:r>
        <w:rPr/>
        <w:t> медицинской помощи);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при оплате скорой медицинской помощи, оказанной вне медицинской организации </w:t>
      </w:r>
      <w:r>
        <w:rPr/>
        <w:t>(по</w:t>
      </w:r>
      <w:r>
        <w:rPr/>
        <w:t> месту вызова бригады скорой, в том числе скорой специализированной, медицинской помощи, </w:t>
      </w:r>
      <w:r>
        <w:rPr/>
        <w:t>а</w:t>
      </w:r>
      <w:r>
        <w:rPr/>
        <w:t> также в транспортном средстве при медицинской эвакуации):</w:t>
      </w:r>
    </w:p>
    <w:p>
      <w:pPr>
        <w:pStyle w:val="BodyText"/>
        <w:spacing w:before="230"/>
        <w:ind w:left="1052"/>
      </w:pPr>
      <w:r>
        <w:rPr/>
        <w:t>по</w:t>
      </w:r>
      <w:r>
        <w:rPr>
          <w:spacing w:val="-3"/>
        </w:rPr>
        <w:t> </w:t>
      </w:r>
      <w:r>
        <w:rPr/>
        <w:t>подушевому</w:t>
      </w:r>
      <w:r>
        <w:rPr>
          <w:spacing w:val="-3"/>
        </w:rPr>
        <w:t> </w:t>
      </w:r>
      <w:r>
        <w:rPr/>
        <w:t>нормативу</w:t>
      </w:r>
      <w:r>
        <w:rPr>
          <w:spacing w:val="-3"/>
        </w:rPr>
        <w:t> </w:t>
      </w:r>
      <w:r>
        <w:rPr>
          <w:spacing w:val="-2"/>
        </w:rPr>
        <w:t>финансирования;</w:t>
      </w:r>
    </w:p>
    <w:p>
      <w:pPr>
        <w:pStyle w:val="BodyText"/>
        <w:spacing w:line="225" w:lineRule="auto" w:before="234"/>
        <w:ind w:left="512" w:right="49" w:firstLine="540"/>
        <w:jc w:val="both"/>
      </w:pPr>
      <w:r>
        <w:rPr/>
        <w:t>за единицу объема медицинской помощи - за вызов скорой медицинской </w:t>
      </w:r>
      <w:r>
        <w:rPr/>
        <w:t>помощи</w:t>
      </w:r>
      <w:r>
        <w:rPr/>
        <w:t> (используется при оплате медицинской помощи, оказанной застрахованным лицам за предела</w:t>
      </w:r>
      <w:r>
        <w:rPr/>
        <w:t>ми</w:t>
      </w:r>
      <w:r>
        <w:rPr/>
        <w:t> субъекта Российской Федерации, на территории которого выдан полис обязат</w:t>
      </w:r>
      <w:r>
        <w:rPr/>
        <w:t>ельного</w:t>
      </w:r>
      <w:r>
        <w:rPr/>
        <w:t> медицинского страхования, а также оказанной в отдельных медицинских организациях, </w:t>
      </w:r>
      <w:r>
        <w:rPr/>
        <w:t>не</w:t>
      </w:r>
      <w:r>
        <w:rPr/>
        <w:t> имеющих прикрепившихся лиц).</w:t>
      </w:r>
    </w:p>
    <w:p>
      <w:pPr>
        <w:pStyle w:val="BodyText"/>
        <w:spacing w:line="225" w:lineRule="auto" w:before="239"/>
        <w:ind w:left="512" w:right="44" w:firstLine="540"/>
        <w:jc w:val="both"/>
      </w:pPr>
      <w:r>
        <w:rPr/>
        <w:t>Финансовое обеспечение профилактических медицинских осмотров, диспансеризации </w:t>
      </w:r>
      <w:r>
        <w:rPr/>
        <w:t>и</w:t>
      </w:r>
      <w:r>
        <w:rPr/>
        <w:t> диспансерного наблюдения, проводимых в соответствии с порядками, утверждаемы</w:t>
      </w:r>
      <w:r>
        <w:rPr/>
        <w:t>ми</w:t>
      </w:r>
      <w:r>
        <w:rPr/>
        <w:t> Министерством здравоохранения Российской Федерации в соответствии с Федеральным </w:t>
      </w:r>
      <w:hyperlink r:id="rId60">
        <w:r>
          <w:rPr>
            <w:color w:val="0000FF"/>
          </w:rPr>
          <w:t>зак</w:t>
        </w:r>
        <w:r>
          <w:rPr>
            <w:color w:val="0000FF"/>
          </w:rPr>
          <w:t>оном</w:t>
        </w:r>
      </w:hyperlink>
      <w:r>
        <w:rPr>
          <w:color w:val="0000FF"/>
        </w:rPr>
        <w:t> </w:t>
      </w:r>
      <w:r>
        <w:rPr/>
        <w:t>"Об основах охраны здоровья граждан в Российской Федерации", осуществляется за </w:t>
      </w:r>
      <w:r>
        <w:rPr/>
        <w:t>единицу</w:t>
      </w:r>
      <w:r>
        <w:rPr/>
        <w:t> объема медицинской помощи (комплексное посещение).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При этом исполнительным органом субъекта Российской Федерации, выполня</w:t>
      </w:r>
      <w:r>
        <w:rPr/>
        <w:t>ющим</w:t>
      </w:r>
      <w:r>
        <w:rPr/>
        <w:t> установленные в территориальной программе государственных гарантий нормативы объе</w:t>
      </w:r>
      <w:r>
        <w:rPr/>
        <w:t>ма</w:t>
      </w:r>
      <w:r>
        <w:rPr/>
        <w:t> медицинской помощи по проведению населению профилактических осмотров </w:t>
      </w:r>
      <w:r>
        <w:rPr/>
        <w:t>и</w:t>
      </w:r>
      <w:r>
        <w:rPr/>
        <w:t> диспансеризации, может быть принято решение о включении расходов на проведе</w:t>
      </w:r>
      <w:r>
        <w:rPr/>
        <w:t>ние</w:t>
      </w:r>
      <w:r>
        <w:rPr/>
        <w:t> профилактических осмотров и диспансеризации, кроме углубленной диспансеризации </w:t>
      </w:r>
      <w:r>
        <w:rPr/>
        <w:t>и</w:t>
      </w:r>
      <w:r>
        <w:rPr/>
        <w:t> диспансеризации для оценки репродуктивного здоровья мужчин и женщин, в подуше</w:t>
      </w:r>
      <w:r>
        <w:rPr/>
        <w:t>вой</w:t>
      </w:r>
      <w:r>
        <w:rPr/>
        <w:t> норматив финансирования медицинской помощи, оказанной в амбулаторных условиях, </w:t>
      </w:r>
      <w:r>
        <w:rPr/>
        <w:t>на</w:t>
      </w:r>
      <w:r>
        <w:rPr/>
        <w:t> прикрепившихся лиц. В этом случае комиссией по разработке территориальной програ</w:t>
      </w:r>
      <w:r>
        <w:rPr/>
        <w:t>ммы</w:t>
      </w:r>
      <w:r>
        <w:rPr/>
        <w:t> обязательного медицинского страхования такого субъекта Российской Федерации ведет</w:t>
      </w:r>
      <w:r>
        <w:rPr/>
        <w:t>ся</w:t>
      </w:r>
      <w:r>
        <w:rPr/>
        <w:t> отдельный контроль за исполнением медицинскими организациями объемов проведенн</w:t>
      </w:r>
      <w:r>
        <w:rPr/>
        <w:t>ых</w:t>
      </w:r>
      <w:r>
        <w:rPr/>
        <w:t> профилактических осмотров и диспансеризации в целях недопущения их снижения.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В рамках подушевого норматива финансирования на прикрепившихся лиц при финанс</w:t>
      </w:r>
      <w:r>
        <w:rPr/>
        <w:t>овом</w:t>
      </w:r>
      <w:r>
        <w:rPr/>
        <w:t> обеспечении первичной (первичной специализированной) медико-санитарной помощи </w:t>
      </w:r>
      <w:r>
        <w:rPr/>
        <w:t>могут</w:t>
      </w:r>
      <w:r>
        <w:rPr/>
        <w:t> выделяться подушевые нормативы финансирования на прикрепившихся лиц по проф</w:t>
      </w:r>
      <w:r>
        <w:rPr/>
        <w:t>илю</w:t>
      </w:r>
      <w:r>
        <w:rPr/>
        <w:t> "акушерство и гинекология" и (или) "стоматология" для оплаты первичной (первич</w:t>
      </w:r>
      <w:r>
        <w:rPr/>
        <w:t>ной</w:t>
      </w:r>
      <w:r>
        <w:rPr/>
        <w:t> специализированной) медико-санитарной помощи по соответствующим профилям.</w:t>
      </w:r>
    </w:p>
    <w:p>
      <w:pPr>
        <w:pStyle w:val="BodyText"/>
        <w:spacing w:line="225" w:lineRule="auto" w:before="239"/>
        <w:ind w:left="512" w:right="54" w:firstLine="540"/>
        <w:jc w:val="both"/>
      </w:pPr>
      <w:r>
        <w:rPr/>
        <w:t>При этом оплата иной медицинской помощи, оказанной в амбулаторных условиях </w:t>
      </w:r>
      <w:r>
        <w:rPr/>
        <w:t>(за</w:t>
      </w:r>
      <w:r>
        <w:rPr/>
        <w:t> исключением отдельных диагностических (лабораторных) исследований: компьюте</w:t>
      </w:r>
      <w:r>
        <w:rPr/>
        <w:t>рной</w:t>
      </w:r>
      <w:r>
        <w:rPr/>
        <w:t> томографии,</w:t>
      </w:r>
      <w:r>
        <w:rPr>
          <w:spacing w:val="80"/>
        </w:rPr>
        <w:t>   </w:t>
      </w:r>
      <w:r>
        <w:rPr/>
        <w:t>магнитно-резонансной</w:t>
      </w:r>
      <w:r>
        <w:rPr>
          <w:spacing w:val="80"/>
        </w:rPr>
        <w:t>   </w:t>
      </w:r>
      <w:r>
        <w:rPr/>
        <w:t>томографии,</w:t>
      </w:r>
      <w:r>
        <w:rPr>
          <w:spacing w:val="80"/>
          <w:w w:val="150"/>
        </w:rPr>
        <w:t>   </w:t>
      </w:r>
      <w:r>
        <w:rPr/>
        <w:t>ультразвукового</w:t>
      </w:r>
      <w:r>
        <w:rPr>
          <w:spacing w:val="80"/>
          <w:w w:val="150"/>
        </w:rPr>
        <w:t>   </w:t>
      </w:r>
      <w:r>
        <w:rPr/>
        <w:t>исследования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48"/>
        <w:jc w:val="both"/>
      </w:pPr>
      <w:r>
        <w:rPr/>
        <w:t>сердечно-сосудистой</w:t>
      </w:r>
      <w:r>
        <w:rPr>
          <w:spacing w:val="80"/>
        </w:rPr>
        <w:t> </w:t>
      </w:r>
      <w:r>
        <w:rPr/>
        <w:t>системы,</w:t>
      </w:r>
      <w:r>
        <w:rPr>
          <w:spacing w:val="80"/>
        </w:rPr>
        <w:t> </w:t>
      </w:r>
      <w:r>
        <w:rPr/>
        <w:t>эндоскопических</w:t>
      </w:r>
      <w:r>
        <w:rPr>
          <w:spacing w:val="80"/>
        </w:rPr>
        <w:t> </w:t>
      </w:r>
      <w:r>
        <w:rPr/>
        <w:t>диагностических</w:t>
      </w:r>
      <w:r>
        <w:rPr>
          <w:spacing w:val="80"/>
        </w:rPr>
        <w:t> </w:t>
      </w:r>
      <w:r>
        <w:rPr/>
        <w:t>исследов</w:t>
      </w:r>
      <w:r>
        <w:rPr/>
        <w:t>аний,</w:t>
      </w:r>
      <w:r>
        <w:rPr/>
        <w:t> молекулярно-генетических исследований и патолого-анатомических исследований биоп</w:t>
      </w:r>
      <w:r>
        <w:rPr/>
        <w:t>сийного</w:t>
      </w:r>
      <w:r>
        <w:rPr/>
        <w:t> (операционного) материала, ПЭТ/КТ и ОФЭКТ/ОФЭКТ-КТ, ведения школ для больных </w:t>
      </w:r>
      <w:r>
        <w:rPr/>
        <w:t>с</w:t>
      </w:r>
      <w:r>
        <w:rPr/>
        <w:t> хроническими неинфекционными заболеваниями, в том числе сахарным диаб</w:t>
      </w:r>
      <w:r>
        <w:rPr/>
        <w:t>етом,</w:t>
      </w:r>
      <w:r>
        <w:rPr/>
        <w:t> профилактических медицинских осмотров и диспансеризации, в том числе углубле</w:t>
      </w:r>
      <w:r>
        <w:rPr/>
        <w:t>нной</w:t>
      </w:r>
      <w:r>
        <w:rPr/>
        <w:t> диспансеризации и диспансеризации для оценки репродуктивного здоровья женщин и му</w:t>
      </w:r>
      <w:r>
        <w:rPr/>
        <w:t>жчин,</w:t>
      </w:r>
      <w:r>
        <w:rPr/>
        <w:t> диспансерного наблюдения, включая диспансерное наблюдение работающих граждан и </w:t>
      </w:r>
      <w:r>
        <w:rPr/>
        <w:t>(или)</w:t>
      </w:r>
      <w:r>
        <w:rPr/>
        <w:t> обучающихся в образовательных организациях, в том числе центрами здоровья, медицинск</w:t>
      </w:r>
      <w:r>
        <w:rPr/>
        <w:t>ой</w:t>
      </w:r>
      <w:r>
        <w:rPr/>
        <w:t> помощи, оказанной застрахованным лицам за пределами субъекта Российской Федерации, </w:t>
      </w:r>
      <w:r>
        <w:rPr/>
        <w:t>на</w:t>
      </w:r>
      <w:r>
        <w:rPr/>
        <w:t> территории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выдан</w:t>
      </w:r>
      <w:r>
        <w:rPr>
          <w:spacing w:val="-2"/>
        </w:rPr>
        <w:t> </w:t>
      </w:r>
      <w:r>
        <w:rPr/>
        <w:t>полис</w:t>
      </w:r>
      <w:r>
        <w:rPr>
          <w:spacing w:val="-2"/>
        </w:rPr>
        <w:t> </w:t>
      </w:r>
      <w:r>
        <w:rPr/>
        <w:t>обязательного</w:t>
      </w:r>
      <w:r>
        <w:rPr>
          <w:spacing w:val="-2"/>
        </w:rPr>
        <w:t> </w:t>
      </w:r>
      <w:r>
        <w:rPr/>
        <w:t>медицинского</w:t>
      </w:r>
      <w:r>
        <w:rPr>
          <w:spacing w:val="-2"/>
        </w:rPr>
        <w:t> </w:t>
      </w:r>
      <w:r>
        <w:rPr/>
        <w:t>страхования,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оказанной</w:t>
      </w:r>
      <w:r>
        <w:rPr>
          <w:spacing w:val="-2"/>
        </w:rPr>
        <w:t> </w:t>
      </w:r>
      <w:r>
        <w:rPr/>
        <w:t>в</w:t>
      </w:r>
      <w:r>
        <w:rPr/>
        <w:t> отдельных медицинских организациях, не имеющих прикрепившихся лиц), осуществляется </w:t>
      </w:r>
      <w:r>
        <w:rPr/>
        <w:t>по</w:t>
      </w:r>
      <w:r>
        <w:rPr/>
        <w:t> подушевому нормативу финансирования на прикрепившихся лиц, рассчитанному с уче</w:t>
      </w:r>
      <w:r>
        <w:rPr/>
        <w:t>том</w:t>
      </w:r>
      <w:r>
        <w:rPr/>
        <w:t> выделения объемов финансового обеспечения оказания медицинской помощи в амбулаторн</w:t>
      </w:r>
      <w:r>
        <w:rPr/>
        <w:t>ых</w:t>
      </w:r>
      <w:r>
        <w:rPr/>
        <w:t> условиях по профилю "акушерство и гинекология" и (или) "стоматология" в отдельн</w:t>
      </w:r>
      <w:r>
        <w:rPr/>
        <w:t>ые</w:t>
      </w:r>
      <w:r>
        <w:rPr/>
        <w:t> подушевые нормативы финансирования на прикрепившихся лиц. В подушевые норма</w:t>
      </w:r>
      <w:r>
        <w:rPr/>
        <w:t>тивы</w:t>
      </w:r>
      <w:r>
        <w:rPr/>
        <w:t> финансирования на прикрепившихся лиц по профилям "акушерство и гинекология" и </w:t>
      </w:r>
      <w:r>
        <w:rPr/>
        <w:t>(или)</w:t>
      </w:r>
      <w:r>
        <w:rPr/>
        <w:t> "стоматология" включаются расходы на медицинскую помощь по соответствующим профил</w:t>
      </w:r>
      <w:r>
        <w:rPr/>
        <w:t>ям,</w:t>
      </w:r>
      <w:r>
        <w:rPr/>
        <w:t> оказываемую в иных медицинских организациях и оплачиваемую за единицу объе</w:t>
      </w:r>
      <w:r>
        <w:rPr/>
        <w:t>ма</w:t>
      </w:r>
      <w:r>
        <w:rPr/>
        <w:t> медицинской помощи.</w:t>
      </w:r>
    </w:p>
    <w:p>
      <w:pPr>
        <w:pStyle w:val="BodyText"/>
        <w:spacing w:line="225" w:lineRule="auto" w:before="238"/>
        <w:ind w:left="512" w:right="55" w:firstLine="540"/>
        <w:jc w:val="both"/>
      </w:pPr>
      <w:r>
        <w:rPr/>
        <w:t>Исполнительные органы субъектов Российской Федерации в сфере охраны здоровья </w:t>
      </w:r>
      <w:r>
        <w:rPr/>
        <w:t>в</w:t>
      </w:r>
      <w:r>
        <w:rPr/>
        <w:t> территориальных программах обязательного медицинского страхования вправе уста</w:t>
      </w:r>
      <w:r>
        <w:rPr/>
        <w:t>новить</w:t>
      </w:r>
      <w:r>
        <w:rPr/>
        <w:t> дополнительные профили медицинской помощи, по которым выделяются подушевые норма</w:t>
      </w:r>
      <w:r>
        <w:rPr/>
        <w:t>тивы</w:t>
      </w:r>
      <w:r>
        <w:rPr/>
        <w:t> финансирования на прикрепившихся лиц.</w:t>
      </w:r>
    </w:p>
    <w:p>
      <w:pPr>
        <w:pStyle w:val="BodyText"/>
        <w:spacing w:line="225" w:lineRule="auto" w:before="239"/>
        <w:ind w:left="512" w:right="47" w:firstLine="540"/>
        <w:jc w:val="both"/>
      </w:pPr>
      <w:r>
        <w:rPr/>
        <w:t>При оплате медицинской помощи в медицинских организациях, имеющих в своем соста</w:t>
      </w:r>
      <w:r>
        <w:rPr/>
        <w:t>ве</w:t>
      </w:r>
      <w:r>
        <w:rPr/>
        <w:t> подразделения,</w:t>
      </w:r>
      <w:r>
        <w:rPr>
          <w:spacing w:val="-3"/>
        </w:rPr>
        <w:t> </w:t>
      </w:r>
      <w:r>
        <w:rPr/>
        <w:t>оказывающие</w:t>
      </w:r>
      <w:r>
        <w:rPr>
          <w:spacing w:val="-3"/>
        </w:rPr>
        <w:t> </w:t>
      </w:r>
      <w:r>
        <w:rPr/>
        <w:t>медицинскую</w:t>
      </w:r>
      <w:r>
        <w:rPr>
          <w:spacing w:val="-3"/>
        </w:rPr>
        <w:t> </w:t>
      </w:r>
      <w:r>
        <w:rPr/>
        <w:t>помощь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амбулаторных,</w:t>
      </w:r>
      <w:r>
        <w:rPr>
          <w:spacing w:val="-3"/>
        </w:rPr>
        <w:t> </w:t>
      </w:r>
      <w:r>
        <w:rPr/>
        <w:t>стационарных</w:t>
      </w:r>
      <w:r>
        <w:rPr>
          <w:spacing w:val="-3"/>
        </w:rPr>
        <w:t> </w:t>
      </w:r>
      <w:r>
        <w:rPr/>
        <w:t>условиях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/>
        <w:t> условиях дневного стационара, а также медицинскую реабилитацию, может применяться спос</w:t>
      </w:r>
      <w:r>
        <w:rPr/>
        <w:t>об</w:t>
      </w:r>
      <w:r>
        <w:rPr/>
        <w:t> оплаты по подушевому нормативу финансирования на прикрепившихся к такой медицинск</w:t>
      </w:r>
      <w:r>
        <w:rPr/>
        <w:t>ой</w:t>
      </w:r>
      <w:r>
        <w:rPr/>
        <w:t> организации лиц, включая оплату медицинской помощи по всем видам и услови</w:t>
      </w:r>
      <w:r>
        <w:rPr/>
        <w:t>ям</w:t>
      </w:r>
      <w:r>
        <w:rPr/>
        <w:t> предоставляемой медицинской организацией медицинской помощи, с учетом показател</w:t>
      </w:r>
      <w:r>
        <w:rPr/>
        <w:t>ей</w:t>
      </w:r>
      <w:r>
        <w:rPr/>
        <w:t> результативности деятельности медицинской организации, в том числе показателей объе</w:t>
      </w:r>
      <w:r>
        <w:rPr/>
        <w:t>ма</w:t>
      </w:r>
      <w:r>
        <w:rPr/>
        <w:t> медицинской помощи. При этом из расходов на финансовое обеспечение медицинской помощи </w:t>
      </w:r>
      <w:r>
        <w:rPr/>
        <w:t>в</w:t>
      </w:r>
      <w:r>
        <w:rPr/>
        <w:t> амбулаторных условиях исключаются расходы на проведение компьютерной томогр</w:t>
      </w:r>
      <w:r>
        <w:rPr/>
        <w:t>афии,</w:t>
      </w:r>
      <w:r>
        <w:rPr/>
        <w:t> магнитно-резонансной томографии, ультразвукового исследования сердечно-сосудис</w:t>
      </w:r>
      <w:r>
        <w:rPr/>
        <w:t>той</w:t>
      </w:r>
      <w:r>
        <w:rPr/>
        <w:t> системы, эндоскопических диагностических исследований, молекулярно-генети</w:t>
      </w:r>
      <w:r>
        <w:rPr/>
        <w:t>ческих</w:t>
      </w:r>
      <w:r>
        <w:rPr/>
        <w:t> исследований и патолого-анатомических исследований биопсийного (операционного) материал</w:t>
      </w:r>
      <w:r>
        <w:rPr/>
        <w:t>а,</w:t>
      </w:r>
      <w:r>
        <w:rPr/>
        <w:t> ПЭТ/КТ и ОФЭКТ/ОФЭКТ-КТ, ведение школ для больных с хроническими неинфекционны</w:t>
      </w:r>
      <w:r>
        <w:rPr/>
        <w:t>ми</w:t>
      </w:r>
      <w:r>
        <w:rPr/>
        <w:t> заболеваниями, в том числе для больных сахарным диабетом, профилактических медицин</w:t>
      </w:r>
      <w:r>
        <w:rPr/>
        <w:t>ских</w:t>
      </w:r>
      <w:r>
        <w:rPr/>
        <w:t> осмотров и диспансеризации, в том числе углубленной диспансеризации и диспансеризации </w:t>
      </w:r>
      <w:r>
        <w:rPr/>
        <w:t>для</w:t>
      </w:r>
      <w:r>
        <w:rPr/>
        <w:t> оценки репродуктивного здоровья женщин и мужчин, а также расходы на оплату диспан</w:t>
      </w:r>
      <w:r>
        <w:rPr/>
        <w:t>серного</w:t>
      </w:r>
      <w:r>
        <w:rPr/>
        <w:t> наблюдения, включая диспансерное наблюдение работающих граждан и (или) обучающихся </w:t>
      </w:r>
      <w:r>
        <w:rPr/>
        <w:t>в</w:t>
      </w:r>
      <w:r>
        <w:rPr/>
        <w:t> образовательных организациях, в том числе центрами здоровья, и расходы на финанс</w:t>
      </w:r>
      <w:r>
        <w:rPr/>
        <w:t>овое</w:t>
      </w:r>
      <w:r>
        <w:rPr/>
        <w:t> обеспечение фельдшерских здравпунктов и фельдшерско-акушерских пунктов.</w:t>
      </w:r>
    </w:p>
    <w:p>
      <w:pPr>
        <w:pStyle w:val="BodyText"/>
        <w:spacing w:line="225" w:lineRule="auto" w:before="238"/>
        <w:ind w:left="512" w:right="53" w:firstLine="540"/>
        <w:jc w:val="both"/>
      </w:pPr>
      <w:r>
        <w:rPr/>
        <w:t>В отношении федеральных медицинских организаций, имеющих прикрепленное населени</w:t>
      </w:r>
      <w:r>
        <w:rPr/>
        <w:t>е,</w:t>
      </w:r>
      <w:r>
        <w:rPr/>
        <w:t> подушевой норматив финансирования медицинской помощи в амбулаторных услови</w:t>
      </w:r>
      <w:r>
        <w:rPr/>
        <w:t>ях</w:t>
      </w:r>
      <w:r>
        <w:rPr/>
        <w:t> формируется в порядке, установленном в </w:t>
      </w:r>
      <w:r>
        <w:rPr>
          <w:color w:val="0000FF"/>
        </w:rPr>
        <w:t>разделе VI </w:t>
      </w:r>
      <w:r>
        <w:rPr/>
        <w:t>Программы.</w:t>
      </w:r>
    </w:p>
    <w:p>
      <w:pPr>
        <w:pStyle w:val="BodyText"/>
        <w:spacing w:before="231"/>
        <w:ind w:left="1052"/>
      </w:pPr>
      <w:r>
        <w:rPr/>
        <w:t>Подушевой</w:t>
      </w:r>
      <w:r>
        <w:rPr>
          <w:spacing w:val="8"/>
        </w:rPr>
        <w:t> </w:t>
      </w:r>
      <w:r>
        <w:rPr/>
        <w:t>норматив</w:t>
      </w:r>
      <w:r>
        <w:rPr>
          <w:spacing w:val="9"/>
        </w:rPr>
        <w:t> </w:t>
      </w:r>
      <w:r>
        <w:rPr/>
        <w:t>финансирования</w:t>
      </w:r>
      <w:r>
        <w:rPr>
          <w:spacing w:val="8"/>
        </w:rPr>
        <w:t> </w:t>
      </w:r>
      <w:r>
        <w:rPr/>
        <w:t>медицинской</w:t>
      </w:r>
      <w:r>
        <w:rPr>
          <w:spacing w:val="9"/>
        </w:rPr>
        <w:t> </w:t>
      </w:r>
      <w:r>
        <w:rPr/>
        <w:t>помощи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амбулаторных</w:t>
      </w:r>
      <w:r>
        <w:rPr>
          <w:spacing w:val="9"/>
        </w:rPr>
        <w:t> </w:t>
      </w:r>
      <w:r>
        <w:rPr/>
        <w:t>условиях</w:t>
      </w:r>
      <w:r>
        <w:rPr>
          <w:spacing w:val="10"/>
        </w:rPr>
        <w:t> </w:t>
      </w:r>
      <w:r>
        <w:rPr>
          <w:spacing w:val="-5"/>
        </w:rPr>
        <w:t>(за</w:t>
      </w:r>
    </w:p>
    <w:p>
      <w:pPr>
        <w:pStyle w:val="BodyText"/>
        <w:spacing w:after="0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1"/>
        <w:jc w:val="both"/>
      </w:pPr>
      <w:r>
        <w:rPr/>
        <w:t>исключением медицинской помощи по профилю "медицинская реабилитация", оказа</w:t>
      </w:r>
      <w:r>
        <w:rPr/>
        <w:t>нной</w:t>
      </w:r>
      <w:r>
        <w:rPr/>
        <w:t> гражданам на дому) на прикрепившихся лиц включает в том числе расходы на оказа</w:t>
      </w:r>
      <w:r>
        <w:rPr/>
        <w:t>ние</w:t>
      </w:r>
      <w:r>
        <w:rPr/>
        <w:t> медицинской помощи с применением телемедицинских (дистанционных) технологий, </w:t>
      </w:r>
      <w:r>
        <w:rPr/>
        <w:t>за</w:t>
      </w:r>
      <w:r>
        <w:rPr/>
        <w:t> исключением расходов на оплату телемедицинских консультаций, проведенных медицинск</w:t>
      </w:r>
      <w:r>
        <w:rPr/>
        <w:t>ими</w:t>
      </w:r>
      <w:r>
        <w:rPr/>
        <w:t> организациями, не имеющими прикрепленного населения, проведение по направлению лечащ</w:t>
      </w:r>
      <w:r>
        <w:rPr/>
        <w:t>его</w:t>
      </w:r>
      <w:r>
        <w:rPr/>
        <w:t> врача медицинским психологом консультирования пациентов из числа ветеранов боев</w:t>
      </w:r>
      <w:r>
        <w:rPr/>
        <w:t>ых</w:t>
      </w:r>
      <w:r>
        <w:rPr/>
        <w:t> действий, лиц, состоящих на диспансерном наблюдении, женщин в период беременности, </w:t>
      </w:r>
      <w:r>
        <w:rPr/>
        <w:t>родов</w:t>
      </w:r>
      <w:r>
        <w:rPr>
          <w:spacing w:val="40"/>
        </w:rPr>
        <w:t> </w:t>
      </w:r>
      <w:r>
        <w:rPr/>
        <w:t>и послеродовой период по вопросам, связанным с имеющимся заболеванием и (или) состояни</w:t>
      </w:r>
      <w:r>
        <w:rPr/>
        <w:t>ем,</w:t>
      </w:r>
      <w:r>
        <w:rPr/>
        <w:t> включенным в базовую программу обязательного медицинского страхования. Возможно т</w:t>
      </w:r>
      <w:r>
        <w:rPr/>
        <w:t>акже</w:t>
      </w:r>
      <w:r>
        <w:rPr/>
        <w:t> установление отдельных тарифов на оплату медицинской помощи с применени</w:t>
      </w:r>
      <w:r>
        <w:rPr/>
        <w:t>ем</w:t>
      </w:r>
      <w:r>
        <w:rPr/>
        <w:t> телемедицинских технологий в целях проведения взаиморасчетов между медицинск</w:t>
      </w:r>
      <w:r>
        <w:rPr/>
        <w:t>ими</w:t>
      </w:r>
      <w:r>
        <w:rPr/>
        <w:t> организациями, в том числе для оплаты медицинских услуг референс-центров.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По медицинским показаниям и в соответствии с клиническими рекомендация</w:t>
      </w:r>
      <w:r>
        <w:rPr/>
        <w:t>ми</w:t>
      </w:r>
      <w:r>
        <w:rPr/>
        <w:t> медицинские работники медицинских организаций, расположенных в малонаселенн</w:t>
      </w:r>
      <w:r>
        <w:rPr/>
        <w:t>ых,</w:t>
      </w:r>
      <w:r>
        <w:rPr/>
        <w:t> отдаленных и (или) труднодоступных населенных пунктах, организовывают проведе</w:t>
      </w:r>
      <w:r>
        <w:rPr/>
        <w:t>ние</w:t>
      </w:r>
      <w:r>
        <w:rPr/>
        <w:t> консультации с использованием дистанционных (телемедицинских) технологий с после</w:t>
      </w:r>
      <w:r>
        <w:rPr/>
        <w:t>дующим</w:t>
      </w:r>
      <w:r>
        <w:rPr/>
        <w:t> внесением соответствующей информации о проведении и результатах такой консультации </w:t>
      </w:r>
      <w:r>
        <w:rPr/>
        <w:t>в</w:t>
      </w:r>
      <w:r>
        <w:rPr/>
        <w:t> медицинскую документацию пациента.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Также для жителей малонаселенных, отдаленных и (или) труднодоступных населенн</w:t>
      </w:r>
      <w:r>
        <w:rPr/>
        <w:t>ых</w:t>
      </w:r>
      <w:r>
        <w:rPr/>
        <w:t> пунктов медицинскими работниками могут организовываться стационары на дому </w:t>
      </w:r>
      <w:r>
        <w:rPr/>
        <w:t>с</w:t>
      </w:r>
      <w:r>
        <w:rPr/>
        <w:t> предоставлением врачом медицинской организации, к которой прикреплен гражданин, сре</w:t>
      </w:r>
      <w:r>
        <w:rPr/>
        <w:t>дним</w:t>
      </w:r>
      <w:r>
        <w:rPr/>
        <w:t> медицинским работникам фельдшерско-акушерских или фельдшерских пунк</w:t>
      </w:r>
      <w:r>
        <w:rPr/>
        <w:t>тов</w:t>
      </w:r>
      <w:r>
        <w:rPr/>
        <w:t> соответствующих лекарственных препаратов и рекомендаций по их применению. Выполне</w:t>
      </w:r>
      <w:r>
        <w:rPr/>
        <w:t>ние</w:t>
      </w:r>
      <w:r>
        <w:rPr/>
        <w:t> указанных рекомендаций осуществляется средними медицинскими работниками </w:t>
      </w:r>
      <w:r>
        <w:rPr/>
        <w:t>с</w:t>
      </w:r>
      <w:r>
        <w:rPr/>
        <w:t> одновременной оценкой состояния здоровья гражданина и передачей соответствующ</w:t>
      </w:r>
      <w:r>
        <w:rPr/>
        <w:t>ей</w:t>
      </w:r>
      <w:r>
        <w:rPr/>
        <w:t> информации указанному врачу медицинской организации, в том числе с применени</w:t>
      </w:r>
      <w:r>
        <w:rPr/>
        <w:t>ем</w:t>
      </w:r>
      <w:r>
        <w:rPr/>
        <w:t> дистанционных технологий и передачей соответствующих медицинских документов </w:t>
      </w:r>
      <w:r>
        <w:rPr/>
        <w:t>в</w:t>
      </w:r>
      <w:r>
        <w:rPr/>
        <w:t> электронном виде, в порядке, установленном Министерством здравоохранения Российск</w:t>
      </w:r>
      <w:r>
        <w:rPr/>
        <w:t>ой</w:t>
      </w:r>
      <w:r>
        <w:rPr/>
        <w:t> </w:t>
      </w:r>
      <w:r>
        <w:rPr>
          <w:spacing w:val="-2"/>
        </w:rPr>
        <w:t>Федерации.</w:t>
      </w:r>
    </w:p>
    <w:p>
      <w:pPr>
        <w:pStyle w:val="BodyText"/>
        <w:spacing w:line="225" w:lineRule="auto" w:before="239"/>
        <w:ind w:left="512" w:right="48" w:firstLine="540"/>
        <w:jc w:val="both"/>
      </w:pPr>
      <w:r>
        <w:rPr/>
        <w:t>Распределение объема отдельных диагностических (лабораторных) исследова</w:t>
      </w:r>
      <w:r>
        <w:rPr/>
        <w:t>ний</w:t>
      </w:r>
      <w:r>
        <w:rPr/>
        <w:t> (компьютерной томографии, магнитно-резонансной томографии, ультразвукового исследова</w:t>
      </w:r>
      <w:r>
        <w:rPr/>
        <w:t>ния</w:t>
      </w:r>
      <w:r>
        <w:rPr/>
        <w:t> сердечно-сосудистой</w:t>
      </w:r>
      <w:r>
        <w:rPr>
          <w:spacing w:val="80"/>
        </w:rPr>
        <w:t> </w:t>
      </w:r>
      <w:r>
        <w:rPr/>
        <w:t>системы,</w:t>
      </w:r>
      <w:r>
        <w:rPr>
          <w:spacing w:val="80"/>
        </w:rPr>
        <w:t> </w:t>
      </w:r>
      <w:r>
        <w:rPr/>
        <w:t>эндоскопических</w:t>
      </w:r>
      <w:r>
        <w:rPr>
          <w:spacing w:val="80"/>
        </w:rPr>
        <w:t> </w:t>
      </w:r>
      <w:r>
        <w:rPr/>
        <w:t>диагностических</w:t>
      </w:r>
      <w:r>
        <w:rPr>
          <w:spacing w:val="80"/>
        </w:rPr>
        <w:t> </w:t>
      </w:r>
      <w:r>
        <w:rPr/>
        <w:t>исследов</w:t>
      </w:r>
      <w:r>
        <w:rPr/>
        <w:t>аний,</w:t>
      </w:r>
      <w:r>
        <w:rPr/>
        <w:t> молекулярно-генетических исследований и патолого-анатомических исследований биоп</w:t>
      </w:r>
      <w:r>
        <w:rPr/>
        <w:t>сийного</w:t>
      </w:r>
      <w:r>
        <w:rPr/>
        <w:t> (операционного) материала, ПЭТ/КТ и ОФЭКТ/ОФЭКТ-КТ) между медицинск</w:t>
      </w:r>
      <w:r>
        <w:rPr/>
        <w:t>ими</w:t>
      </w:r>
      <w:r>
        <w:rPr/>
        <w:t> организациями,</w:t>
      </w:r>
      <w:r>
        <w:rPr>
          <w:spacing w:val="-5"/>
        </w:rPr>
        <w:t> </w:t>
      </w:r>
      <w:r>
        <w:rPr/>
        <w:t>оказывающими</w:t>
      </w:r>
      <w:r>
        <w:rPr>
          <w:spacing w:val="-5"/>
        </w:rPr>
        <w:t> </w:t>
      </w:r>
      <w:r>
        <w:rPr/>
        <w:t>медицинскую</w:t>
      </w:r>
      <w:r>
        <w:rPr>
          <w:spacing w:val="-5"/>
        </w:rPr>
        <w:t> </w:t>
      </w:r>
      <w:r>
        <w:rPr/>
        <w:t>помощь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амбулаторных</w:t>
      </w:r>
      <w:r>
        <w:rPr>
          <w:spacing w:val="-5"/>
        </w:rPr>
        <w:t> </w:t>
      </w:r>
      <w:r>
        <w:rPr/>
        <w:t>условиях,</w:t>
      </w:r>
      <w:r>
        <w:rPr>
          <w:spacing w:val="-5"/>
        </w:rPr>
        <w:t> </w:t>
      </w:r>
      <w:r>
        <w:rPr/>
        <w:t>осуществляет</w:t>
      </w:r>
      <w:r>
        <w:rPr/>
        <w:t>ся</w:t>
      </w:r>
      <w:r>
        <w:rPr/>
        <w:t> при наличии указания на соответствующие работы (услуги) в имеющейся у медицинск</w:t>
      </w:r>
      <w:r>
        <w:rPr/>
        <w:t>ой</w:t>
      </w:r>
      <w:r>
        <w:rPr/>
        <w:t> организации лицензии на медицинскую деятельность.</w:t>
      </w:r>
    </w:p>
    <w:p>
      <w:pPr>
        <w:pStyle w:val="BodyText"/>
        <w:spacing w:line="225" w:lineRule="auto" w:before="239"/>
        <w:ind w:left="512" w:right="48" w:firstLine="540"/>
        <w:jc w:val="both"/>
      </w:pPr>
      <w:r>
        <w:rPr/>
        <w:t>Назначение отдельных диагностических (лабораторных) исследований (компьюте</w:t>
      </w:r>
      <w:r>
        <w:rPr/>
        <w:t>рной</w:t>
      </w:r>
      <w:r>
        <w:rPr/>
        <w:t> томографии,</w:t>
      </w:r>
      <w:r>
        <w:rPr>
          <w:spacing w:val="80"/>
        </w:rPr>
        <w:t>  </w:t>
      </w:r>
      <w:r>
        <w:rPr/>
        <w:t>магнитно-резонансной</w:t>
      </w:r>
      <w:r>
        <w:rPr>
          <w:spacing w:val="80"/>
        </w:rPr>
        <w:t>  </w:t>
      </w:r>
      <w:r>
        <w:rPr/>
        <w:t>томографии,</w:t>
      </w:r>
      <w:r>
        <w:rPr>
          <w:spacing w:val="80"/>
        </w:rPr>
        <w:t>  </w:t>
      </w:r>
      <w:r>
        <w:rPr/>
        <w:t>ультразвукового</w:t>
      </w:r>
      <w:r>
        <w:rPr>
          <w:spacing w:val="80"/>
        </w:rPr>
        <w:t>  </w:t>
      </w:r>
      <w:r>
        <w:rPr/>
        <w:t>исследова</w:t>
      </w:r>
      <w:r>
        <w:rPr/>
        <w:t>ния</w:t>
      </w:r>
      <w:r>
        <w:rPr/>
        <w:t> сердечно-сосудистой</w:t>
      </w:r>
      <w:r>
        <w:rPr>
          <w:spacing w:val="80"/>
        </w:rPr>
        <w:t> </w:t>
      </w:r>
      <w:r>
        <w:rPr/>
        <w:t>системы,</w:t>
      </w:r>
      <w:r>
        <w:rPr>
          <w:spacing w:val="80"/>
        </w:rPr>
        <w:t> </w:t>
      </w:r>
      <w:r>
        <w:rPr/>
        <w:t>эндоскопических</w:t>
      </w:r>
      <w:r>
        <w:rPr>
          <w:spacing w:val="80"/>
        </w:rPr>
        <w:t> </w:t>
      </w:r>
      <w:r>
        <w:rPr/>
        <w:t>диагностических</w:t>
      </w:r>
      <w:r>
        <w:rPr>
          <w:spacing w:val="80"/>
        </w:rPr>
        <w:t> </w:t>
      </w:r>
      <w:r>
        <w:rPr/>
        <w:t>исследов</w:t>
      </w:r>
      <w:r>
        <w:rPr/>
        <w:t>аний,</w:t>
      </w:r>
      <w:r>
        <w:rPr/>
        <w:t> молекулярно-генетических исследований и патолого-анатомических исследований биоп</w:t>
      </w:r>
      <w:r>
        <w:rPr/>
        <w:t>сийного</w:t>
      </w:r>
      <w:r>
        <w:rPr/>
        <w:t> (операционного) материала, ПЭТ/КТ и ОФЭКТ/ОФЭКТ-КТ) осуществляется лечащим вр</w:t>
      </w:r>
      <w:r>
        <w:rPr/>
        <w:t>ачом,</w:t>
      </w:r>
      <w:r>
        <w:rPr/>
        <w:t> оказывающим первичную медико-санитарную помощь, в том числе первич</w:t>
      </w:r>
      <w:r>
        <w:rPr/>
        <w:t>ную</w:t>
      </w:r>
      <w:r>
        <w:rPr/>
        <w:t> специализированную медико-санитарную помощь, при наличии медицинских показаний в сро</w:t>
      </w:r>
      <w:r>
        <w:rPr/>
        <w:t>ки,</w:t>
      </w:r>
      <w:r>
        <w:rPr/>
        <w:t> установленные Программой.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56" w:firstLine="540"/>
        <w:jc w:val="both"/>
      </w:pPr>
      <w:r>
        <w:rPr/>
        <w:t>В целях соблюдения сроков оказания медицинской помощи в экстренной и неотлож</w:t>
      </w:r>
      <w:r>
        <w:rPr/>
        <w:t>ной</w:t>
      </w:r>
      <w:r>
        <w:rPr/>
        <w:t> форме маршрутизация пациентов осуществляется в наиболее приближенные к месту нахожде</w:t>
      </w:r>
      <w:r>
        <w:rPr/>
        <w:t>ния</w:t>
      </w:r>
      <w:r>
        <w:rPr/>
        <w:t> пациента медицинские организации вне зависимости от их ведомственной и территориа</w:t>
      </w:r>
      <w:r>
        <w:rPr/>
        <w:t>льной</w:t>
      </w:r>
      <w:r>
        <w:rPr/>
        <w:t> </w:t>
      </w:r>
      <w:r>
        <w:rPr>
          <w:spacing w:val="-2"/>
        </w:rPr>
        <w:t>принадлежности.</w:t>
      </w:r>
    </w:p>
    <w:p>
      <w:pPr>
        <w:pStyle w:val="BodyText"/>
        <w:spacing w:line="225" w:lineRule="auto" w:before="239"/>
        <w:ind w:left="512" w:right="54" w:firstLine="540"/>
        <w:jc w:val="both"/>
      </w:pPr>
      <w:r>
        <w:rPr/>
        <w:t>Распределение объемов медицинской помощи по проведению экстракорпор</w:t>
      </w:r>
      <w:r>
        <w:rPr/>
        <w:t>ального</w:t>
      </w:r>
      <w:r>
        <w:rPr/>
        <w:t> оплодотворения осуществляется для медицинских организаций, выполнивших не менее </w:t>
      </w:r>
      <w:r>
        <w:rPr/>
        <w:t>100</w:t>
      </w:r>
      <w:r>
        <w:rPr/>
        <w:t> случаев экстракорпорального оплодотворения за предыдущий год (за счет всех источник</w:t>
      </w:r>
      <w:r>
        <w:rPr/>
        <w:t>ов</w:t>
      </w:r>
      <w:r>
        <w:rPr/>
        <w:t> </w:t>
      </w:r>
      <w:r>
        <w:rPr>
          <w:spacing w:val="-2"/>
        </w:rPr>
        <w:t>финансирования).</w:t>
      </w:r>
    </w:p>
    <w:p>
      <w:pPr>
        <w:pStyle w:val="BodyText"/>
        <w:spacing w:line="225" w:lineRule="auto" w:before="241"/>
        <w:ind w:left="512" w:right="52" w:firstLine="540"/>
        <w:jc w:val="both"/>
      </w:pPr>
      <w:r>
        <w:rPr/>
        <w:t>Страховые медицинские организации проводят экспертизу качества всех слу</w:t>
      </w:r>
      <w:r>
        <w:rPr/>
        <w:t>чаев</w:t>
      </w:r>
      <w:r>
        <w:rPr/>
        <w:t> экстракорпорального оплодотворения, осуществленных в рамках базовой програ</w:t>
      </w:r>
      <w:r>
        <w:rPr/>
        <w:t>ммы</w:t>
      </w:r>
      <w:r>
        <w:rPr/>
        <w:t> обязательного</w:t>
      </w:r>
      <w:r>
        <w:rPr>
          <w:spacing w:val="-4"/>
        </w:rPr>
        <w:t> </w:t>
      </w:r>
      <w:r>
        <w:rPr/>
        <w:t>медицинского</w:t>
      </w:r>
      <w:r>
        <w:rPr>
          <w:spacing w:val="-4"/>
        </w:rPr>
        <w:t> </w:t>
      </w:r>
      <w:r>
        <w:rPr/>
        <w:t>страхования,</w:t>
      </w:r>
      <w:r>
        <w:rPr>
          <w:spacing w:val="-4"/>
        </w:rPr>
        <w:t> </w:t>
      </w:r>
      <w:r>
        <w:rPr/>
        <w:t>включая</w:t>
      </w:r>
      <w:r>
        <w:rPr>
          <w:spacing w:val="-4"/>
        </w:rPr>
        <w:t> </w:t>
      </w:r>
      <w:r>
        <w:rPr/>
        <w:t>оценку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эффективности</w:t>
      </w:r>
      <w:r>
        <w:rPr>
          <w:spacing w:val="-4"/>
        </w:rPr>
        <w:t> </w:t>
      </w:r>
      <w:r>
        <w:rPr/>
        <w:t>(факт</w:t>
      </w:r>
      <w:r>
        <w:rPr>
          <w:spacing w:val="-4"/>
        </w:rPr>
        <w:t> </w:t>
      </w:r>
      <w:r>
        <w:rPr/>
        <w:t>наступле</w:t>
      </w:r>
      <w:r>
        <w:rPr/>
        <w:t>ния</w:t>
      </w:r>
      <w:r>
        <w:rPr/>
        <w:t> беременности). Результаты экспертиз направляются страховыми медицинскими организация</w:t>
      </w:r>
      <w:r>
        <w:rPr/>
        <w:t>ми</w:t>
      </w:r>
      <w:r>
        <w:rPr>
          <w:spacing w:val="80"/>
          <w:w w:val="150"/>
        </w:rPr>
        <w:t> </w:t>
      </w:r>
      <w:r>
        <w:rPr/>
        <w:t>в соответствующие территориальные фонды обязательного медицинского страхования </w:t>
      </w:r>
      <w:r>
        <w:rPr/>
        <w:t>и</w:t>
      </w:r>
      <w:r>
        <w:rPr/>
        <w:t> рассматриваются на заседаниях комиссий по разработке территориальных програ</w:t>
      </w:r>
      <w:r>
        <w:rPr/>
        <w:t>мм</w:t>
      </w:r>
      <w:r>
        <w:rPr/>
        <w:t> обязательного медицинского страхования при решении вопросов о распределении медицинск</w:t>
      </w:r>
      <w:r>
        <w:rPr/>
        <w:t>им</w:t>
      </w:r>
      <w:r>
        <w:rPr/>
        <w:t> организациям объемов медицинской помощи по экстракорпоральному оплодотворению.</w:t>
      </w:r>
    </w:p>
    <w:p>
      <w:pPr>
        <w:pStyle w:val="BodyText"/>
        <w:spacing w:line="225" w:lineRule="auto" w:before="238"/>
        <w:ind w:left="512" w:right="51" w:firstLine="540"/>
        <w:jc w:val="both"/>
      </w:pPr>
      <w:r>
        <w:rPr/>
        <w:t>При формировании тарифов на оплату специализированной, в том чис</w:t>
      </w:r>
      <w:r>
        <w:rPr/>
        <w:t>ле</w:t>
      </w:r>
      <w:r>
        <w:rPr/>
        <w:t> высокотехнологичной, медицинской помощи детям при онкологических заболеваниях </w:t>
      </w:r>
      <w:r>
        <w:rPr/>
        <w:t>в</w:t>
      </w:r>
      <w:r>
        <w:rPr/>
        <w:t> тарифном соглашении устанавливаются отдельные тарифы на оплату медицинской помощи </w:t>
      </w:r>
      <w:r>
        <w:rPr/>
        <w:t>с</w:t>
      </w:r>
      <w:r>
        <w:rPr/>
        <w:t> использованием пэгаспаргазы и иных лекарственных препаратов, ранее централизов</w:t>
      </w:r>
      <w:r>
        <w:rPr/>
        <w:t>анно</w:t>
      </w:r>
      <w:r>
        <w:rPr/>
        <w:t> закупаемых по отдельным решениям Правительства Российской Федерации.</w:t>
      </w:r>
    </w:p>
    <w:p>
      <w:pPr>
        <w:pStyle w:val="BodyText"/>
        <w:spacing w:line="225" w:lineRule="auto" w:before="240"/>
        <w:ind w:left="512" w:right="56" w:firstLine="540"/>
        <w:jc w:val="both"/>
      </w:pPr>
      <w:r>
        <w:rPr/>
        <w:t>С 2026 года оплата лечения с проведением противоопухолевой терапии за счет средс</w:t>
      </w:r>
      <w:r>
        <w:rPr/>
        <w:t>тв</w:t>
      </w:r>
      <w:r>
        <w:rPr/>
        <w:t> обязательного медицинского страхования с использованием лекарственных препаратов </w:t>
      </w:r>
      <w:r>
        <w:rPr/>
        <w:t>по</w:t>
      </w:r>
      <w:r>
        <w:rPr/>
        <w:t> перечню, утвержденному Министерством здравоохранения Российской Федерации, буд</w:t>
      </w:r>
      <w:r>
        <w:rPr/>
        <w:t>ет</w:t>
      </w:r>
      <w:r>
        <w:rPr/>
        <w:t> осуществляться с учетом количества фактически использованного лекарственного препарата.</w:t>
      </w:r>
    </w:p>
    <w:p>
      <w:pPr>
        <w:pStyle w:val="BodyText"/>
        <w:spacing w:line="225" w:lineRule="auto" w:before="239"/>
        <w:ind w:left="512" w:right="55" w:firstLine="540"/>
        <w:jc w:val="both"/>
      </w:pPr>
      <w:r>
        <w:rPr/>
        <w:t>Обязательным условием для отдельных схем противоопухолевой лекарственной тер</w:t>
      </w:r>
      <w:r>
        <w:rPr/>
        <w:t>апии,</w:t>
      </w:r>
      <w:r>
        <w:rPr/>
        <w:t> назначенных по решению консилиума врачей, является проведение молекулярно-генетических </w:t>
      </w:r>
      <w:r>
        <w:rPr/>
        <w:t>и</w:t>
      </w:r>
      <w:r>
        <w:rPr/>
        <w:t> (или) иммуногистохимических исследований с получением результата до назначения схе</w:t>
      </w:r>
      <w:r>
        <w:rPr/>
        <w:t>мы</w:t>
      </w:r>
      <w:r>
        <w:rPr/>
        <w:t> противоопухолевой лекарственной терапии. При отсутствии такого исследования оплата слу</w:t>
      </w:r>
      <w:r>
        <w:rPr/>
        <w:t>чая</w:t>
      </w:r>
      <w:r>
        <w:rPr/>
        <w:t> лечения с использованием схемы противоопухолевой лекарственной терапии не допускается.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Оказание медицинской помощи в рамках указанных тарифов осуществляется при налич</w:t>
      </w:r>
      <w:r>
        <w:rPr/>
        <w:t>ии</w:t>
      </w:r>
      <w:r>
        <w:rPr/>
        <w:t> медицинских показаний, решения соответствующей врачебной комиссии (консилиума) </w:t>
      </w:r>
      <w:r>
        <w:rPr/>
        <w:t>или</w:t>
      </w:r>
      <w:r>
        <w:rPr/>
        <w:t> рекомендаций профильной федеральной медицинской организации (национ</w:t>
      </w:r>
      <w:r>
        <w:rPr/>
        <w:t>ального</w:t>
      </w:r>
      <w:r>
        <w:rPr/>
        <w:t> медицинского исследовательского центра), в том числе по результатам консультации </w:t>
      </w:r>
      <w:r>
        <w:rPr/>
        <w:t>с</w:t>
      </w:r>
      <w:r>
        <w:rPr/>
        <w:t> использованием телемедицинских (дистанционных) технологий.</w:t>
      </w:r>
    </w:p>
    <w:p>
      <w:pPr>
        <w:pStyle w:val="BodyText"/>
        <w:spacing w:line="225" w:lineRule="auto" w:before="240"/>
        <w:ind w:left="512" w:right="50" w:firstLine="540"/>
        <w:jc w:val="both"/>
      </w:pPr>
      <w:r>
        <w:rPr/>
        <w:t>Порядок установления тарифов на оплату специализированной, в том чис</w:t>
      </w:r>
      <w:r>
        <w:rPr/>
        <w:t>ле</w:t>
      </w:r>
      <w:r>
        <w:rPr/>
        <w:t> высокотехнологичной, медицинской помощи, оказываемой федеральными медицинск</w:t>
      </w:r>
      <w:r>
        <w:rPr/>
        <w:t>ими</w:t>
      </w:r>
      <w:r>
        <w:rPr/>
        <w:t> организациями в соответствии с едиными требованиями базовой программы обязат</w:t>
      </w:r>
      <w:r>
        <w:rPr/>
        <w:t>ельного</w:t>
      </w:r>
      <w:r>
        <w:rPr/>
        <w:t> медицинского страхования, предусматривается </w:t>
      </w:r>
      <w:r>
        <w:rPr>
          <w:color w:val="0000FF"/>
        </w:rPr>
        <w:t>приложением N 3 </w:t>
      </w:r>
      <w:r>
        <w:rPr/>
        <w:t>к Программе.</w:t>
      </w:r>
    </w:p>
    <w:p>
      <w:pPr>
        <w:pStyle w:val="BodyText"/>
        <w:spacing w:line="225" w:lineRule="auto" w:before="240"/>
        <w:ind w:left="512" w:right="54" w:firstLine="540"/>
        <w:jc w:val="both"/>
      </w:pPr>
      <w:r>
        <w:rPr/>
        <w:t>Федеральная медицинская организация вправе оказывать высокотехнологич</w:t>
      </w:r>
      <w:r>
        <w:rPr/>
        <w:t>ную</w:t>
      </w:r>
      <w:r>
        <w:rPr/>
        <w:t> медицинскую</w:t>
      </w:r>
      <w:r>
        <w:rPr>
          <w:spacing w:val="31"/>
        </w:rPr>
        <w:t> </w:t>
      </w:r>
      <w:r>
        <w:rPr/>
        <w:t>помощь</w:t>
      </w:r>
      <w:r>
        <w:rPr>
          <w:spacing w:val="31"/>
        </w:rPr>
        <w:t> </w:t>
      </w:r>
      <w:r>
        <w:rPr/>
        <w:t>с</w:t>
      </w:r>
      <w:r>
        <w:rPr>
          <w:spacing w:val="30"/>
        </w:rPr>
        <w:t> </w:t>
      </w:r>
      <w:r>
        <w:rPr/>
        <w:t>использованием</w:t>
      </w:r>
      <w:r>
        <w:rPr>
          <w:spacing w:val="30"/>
        </w:rPr>
        <w:t> </w:t>
      </w:r>
      <w:r>
        <w:rPr/>
        <w:t>ряда</w:t>
      </w:r>
      <w:r>
        <w:rPr>
          <w:spacing w:val="30"/>
        </w:rPr>
        <w:t> </w:t>
      </w:r>
      <w:r>
        <w:rPr/>
        <w:t>уникальных</w:t>
      </w:r>
      <w:r>
        <w:rPr>
          <w:spacing w:val="31"/>
        </w:rPr>
        <w:t> </w:t>
      </w:r>
      <w:r>
        <w:rPr/>
        <w:t>методов</w:t>
      </w:r>
      <w:r>
        <w:rPr>
          <w:spacing w:val="30"/>
        </w:rPr>
        <w:t> </w:t>
      </w:r>
      <w:r>
        <w:rPr/>
        <w:t>лечения,</w:t>
      </w:r>
      <w:r>
        <w:rPr>
          <w:spacing w:val="31"/>
        </w:rPr>
        <w:t> </w:t>
      </w:r>
      <w:r>
        <w:rPr/>
        <w:t>применяемых</w:t>
      </w:r>
      <w:r>
        <w:rPr>
          <w:spacing w:val="31"/>
        </w:rPr>
        <w:t> </w:t>
      </w:r>
      <w:r>
        <w:rPr/>
        <w:t>при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/>
      </w:pPr>
      <w:r>
        <w:rPr/>
        <w:t>сердечно-сосудистой</w:t>
      </w:r>
      <w:r>
        <w:rPr>
          <w:spacing w:val="40"/>
        </w:rPr>
        <w:t> </w:t>
      </w:r>
      <w:r>
        <w:rPr/>
        <w:t>хирургии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трансплантации</w:t>
      </w:r>
      <w:r>
        <w:rPr>
          <w:spacing w:val="40"/>
        </w:rPr>
        <w:t> </w:t>
      </w:r>
      <w:r>
        <w:rPr/>
        <w:t>органов,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соответствии</w:t>
      </w:r>
      <w:r>
        <w:rPr>
          <w:spacing w:val="40"/>
        </w:rPr>
        <w:t> </w:t>
      </w:r>
      <w:r>
        <w:rPr/>
        <w:t>с</w:t>
      </w:r>
      <w:r>
        <w:rPr>
          <w:spacing w:val="80"/>
        </w:rPr>
        <w:t> </w:t>
      </w:r>
      <w:r>
        <w:rPr>
          <w:color w:val="0000FF"/>
        </w:rPr>
        <w:t>разделом</w:t>
      </w:r>
      <w:r>
        <w:rPr>
          <w:color w:val="0000FF"/>
          <w:spacing w:val="40"/>
        </w:rPr>
        <w:t> </w:t>
      </w:r>
      <w:r>
        <w:rPr>
          <w:color w:val="0000FF"/>
        </w:rPr>
        <w:t>III</w:t>
      </w:r>
      <w:r>
        <w:rPr>
          <w:color w:val="0000FF"/>
          <w:spacing w:val="80"/>
        </w:rPr>
        <w:t> </w:t>
      </w:r>
      <w:r>
        <w:rPr/>
        <w:t>приложения N 1 к Программе.</w:t>
      </w:r>
    </w:p>
    <w:p>
      <w:pPr>
        <w:pStyle w:val="BodyText"/>
        <w:spacing w:line="225" w:lineRule="auto" w:before="240"/>
        <w:ind w:left="512" w:right="47" w:firstLine="540"/>
        <w:jc w:val="both"/>
      </w:pPr>
      <w:r>
        <w:rPr/>
        <w:t>Федеральная медицинская организация вправе оказывать первичную медико-санита</w:t>
      </w:r>
      <w:r>
        <w:rPr/>
        <w:t>рную</w:t>
      </w:r>
      <w:r>
        <w:rPr/>
        <w:t> помощь и скорую, в том числе скорую специализированную, медицинскую помощь </w:t>
      </w:r>
      <w:r>
        <w:rPr/>
        <w:t>в</w:t>
      </w:r>
      <w:r>
        <w:rPr/>
        <w:t> соответствии с территориальной программой обязательного медицинского страховани</w:t>
      </w:r>
      <w:r>
        <w:rPr/>
        <w:t>я.</w:t>
      </w:r>
      <w:r>
        <w:rPr/>
        <w:t> Федеральные медицинские организации вправе оказывать специализированную, в том чис</w:t>
      </w:r>
      <w:r>
        <w:rPr/>
        <w:t>ле</w:t>
      </w:r>
      <w:r>
        <w:rPr/>
        <w:t> высокотехнологичную, медицинскую помощь в соответствии с территориальной програ</w:t>
      </w:r>
      <w:r>
        <w:rPr/>
        <w:t>ммой</w:t>
      </w:r>
      <w:r>
        <w:rPr/>
        <w:t> обязательного медицинского страхования в случае распределения им объемов предоставле</w:t>
      </w:r>
      <w:r>
        <w:rPr/>
        <w:t>ния</w:t>
      </w:r>
      <w:r>
        <w:rPr/>
        <w:t> медицинской помощи в соответствии с </w:t>
      </w:r>
      <w:hyperlink r:id="rId61">
        <w:r>
          <w:rPr>
            <w:color w:val="0000FF"/>
          </w:rPr>
          <w:t>частью 10 статьи 36</w:t>
        </w:r>
      </w:hyperlink>
      <w:r>
        <w:rPr>
          <w:color w:val="0000FF"/>
        </w:rPr>
        <w:t> </w:t>
      </w:r>
      <w:r>
        <w:rPr/>
        <w:t>Федерального закона </w:t>
      </w:r>
      <w:r>
        <w:rPr/>
        <w:t>"Об</w:t>
      </w:r>
      <w:r>
        <w:rPr/>
        <w:t> обязательном медицинском страховании в Российской Федерации".</w:t>
      </w:r>
    </w:p>
    <w:p>
      <w:pPr>
        <w:pStyle w:val="BodyText"/>
        <w:spacing w:line="225" w:lineRule="auto" w:before="239"/>
        <w:ind w:left="511" w:right="48" w:firstLine="540"/>
        <w:jc w:val="both"/>
      </w:pPr>
      <w:r>
        <w:rPr/>
        <w:t>Оказание медицинской помощи в экстренной форме пациентам во время получе</w:t>
      </w:r>
      <w:r>
        <w:rPr/>
        <w:t>ния</w:t>
      </w:r>
      <w:r>
        <w:rPr/>
        <w:t> специализированной, в том числе высокотехнологичной, медицинской помощи в пла</w:t>
      </w:r>
      <w:r>
        <w:rPr/>
        <w:t>новой</w:t>
      </w:r>
      <w:r>
        <w:rPr>
          <w:spacing w:val="40"/>
        </w:rPr>
        <w:t> </w:t>
      </w:r>
      <w:r>
        <w:rPr/>
        <w:t>форме в федеральной медицинской организации осуществляется безотлагательно и оплачивает</w:t>
      </w:r>
      <w:r>
        <w:rPr/>
        <w:t>ся</w:t>
      </w:r>
      <w:r>
        <w:rPr/>
        <w:t> федеральной медицинской организации Федеральным фондом обязательного медицин</w:t>
      </w:r>
      <w:r>
        <w:rPr/>
        <w:t>ского</w:t>
      </w:r>
      <w:r>
        <w:rPr/>
        <w:t> страхования по тарифам, устанавливаемым в соответствии с </w:t>
      </w:r>
      <w:r>
        <w:rPr>
          <w:color w:val="0000FF"/>
        </w:rPr>
        <w:t>разделами I </w:t>
      </w:r>
      <w:r>
        <w:rPr/>
        <w:t>и </w:t>
      </w:r>
      <w:r>
        <w:rPr>
          <w:color w:val="0000FF"/>
        </w:rPr>
        <w:t>III </w:t>
      </w:r>
      <w:r>
        <w:rPr/>
        <w:t>приложения N 1 </w:t>
      </w:r>
      <w:r>
        <w:rPr/>
        <w:t>и</w:t>
      </w:r>
      <w:r>
        <w:rPr/>
        <w:t> </w:t>
      </w:r>
      <w:r>
        <w:rPr>
          <w:color w:val="0000FF"/>
        </w:rPr>
        <w:t>приложениями N 3 </w:t>
      </w:r>
      <w:r>
        <w:rPr/>
        <w:t>и </w:t>
      </w:r>
      <w:r>
        <w:rPr>
          <w:color w:val="0000FF"/>
        </w:rPr>
        <w:t>4 </w:t>
      </w:r>
      <w:r>
        <w:rPr/>
        <w:t>к Программе.</w:t>
      </w:r>
    </w:p>
    <w:p>
      <w:pPr>
        <w:pStyle w:val="BodyText"/>
        <w:spacing w:line="225" w:lineRule="auto" w:before="239"/>
        <w:ind w:left="511" w:right="50" w:firstLine="540"/>
        <w:jc w:val="both"/>
      </w:pPr>
      <w:r>
        <w:rPr/>
        <w:t>В случае выявления у пациента, которому оказывается специализированная медицин</w:t>
      </w:r>
      <w:r>
        <w:rPr/>
        <w:t>ская</w:t>
      </w:r>
      <w:r>
        <w:rPr/>
        <w:t> помощь в федеральной медицинской организации, иного заболевания в стадии декомпенсации </w:t>
      </w:r>
      <w:r>
        <w:rPr/>
        <w:t>и</w:t>
      </w:r>
      <w:r>
        <w:rPr/>
        <w:t> (или) заболевания, требующего медицинского наблюдения в стационарных условиях, </w:t>
      </w:r>
      <w:r>
        <w:rPr/>
        <w:t>не</w:t>
      </w:r>
      <w:r>
        <w:rPr/>
        <w:t> позволяющих оказать ему медицинскую помощь в плановой форме в этой федера</w:t>
      </w:r>
      <w:r>
        <w:rPr/>
        <w:t>льной</w:t>
      </w:r>
      <w:r>
        <w:rPr/>
        <w:t> медицинской организации, а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в случае</w:t>
      </w:r>
      <w:r>
        <w:rPr>
          <w:spacing w:val="-1"/>
        </w:rPr>
        <w:t> </w:t>
      </w:r>
      <w:r>
        <w:rPr/>
        <w:t>отсутствия</w:t>
      </w:r>
      <w:r>
        <w:rPr>
          <w:spacing w:val="-1"/>
        </w:rPr>
        <w:t> </w:t>
      </w:r>
      <w:r>
        <w:rPr/>
        <w:t>у федеральной медицинской организа</w:t>
      </w:r>
      <w:r>
        <w:rPr/>
        <w:t>ции</w:t>
      </w:r>
      <w:r>
        <w:rPr/>
        <w:t> возможности оказать пациенту необходимую медицинскую помощь в экстренной </w:t>
      </w:r>
      <w:r>
        <w:rPr/>
        <w:t>или</w:t>
      </w:r>
      <w:r>
        <w:rPr/>
        <w:t> неотложной форме пациент переводится в иную медицинскую организацию, оказыва</w:t>
      </w:r>
      <w:r>
        <w:rPr/>
        <w:t>ющую</w:t>
      </w:r>
      <w:r>
        <w:rPr/>
        <w:t> медицинскую помощь по соответствующему профилю.</w:t>
      </w:r>
    </w:p>
    <w:p>
      <w:pPr>
        <w:pStyle w:val="Heading2"/>
        <w:spacing w:line="225" w:lineRule="auto" w:before="262"/>
        <w:ind w:left="3900" w:right="1223" w:hanging="1138"/>
      </w:pPr>
      <w:r>
        <w:rPr>
          <w:spacing w:val="-2"/>
        </w:rPr>
        <w:t>Структура базовой программы обязательно</w:t>
      </w:r>
      <w:r>
        <w:rPr>
          <w:spacing w:val="-2"/>
        </w:rPr>
        <w:t>го</w:t>
      </w:r>
      <w:r>
        <w:rPr>
          <w:spacing w:val="-2"/>
        </w:rPr>
        <w:t> </w:t>
      </w:r>
      <w:r>
        <w:rPr/>
        <w:t>медицинского страхования</w:t>
      </w:r>
    </w:p>
    <w:p>
      <w:pPr>
        <w:pStyle w:val="BodyText"/>
        <w:spacing w:before="248"/>
        <w:ind w:left="1051"/>
      </w:pPr>
      <w:r>
        <w:rPr/>
        <w:t>Базовая</w:t>
      </w:r>
      <w:r>
        <w:rPr>
          <w:spacing w:val="-14"/>
        </w:rPr>
        <w:t> </w:t>
      </w:r>
      <w:r>
        <w:rPr/>
        <w:t>программа</w:t>
      </w:r>
      <w:r>
        <w:rPr>
          <w:spacing w:val="-12"/>
        </w:rPr>
        <w:t> </w:t>
      </w:r>
      <w:r>
        <w:rPr/>
        <w:t>обязательного</w:t>
      </w:r>
      <w:r>
        <w:rPr>
          <w:spacing w:val="-10"/>
        </w:rPr>
        <w:t> </w:t>
      </w:r>
      <w:r>
        <w:rPr/>
        <w:t>медицинского</w:t>
      </w:r>
      <w:r>
        <w:rPr>
          <w:spacing w:val="-11"/>
        </w:rPr>
        <w:t> </w:t>
      </w:r>
      <w:r>
        <w:rPr/>
        <w:t>страхования</w:t>
      </w:r>
      <w:r>
        <w:rPr>
          <w:spacing w:val="-10"/>
        </w:rPr>
        <w:t> </w:t>
      </w:r>
      <w:r>
        <w:rPr>
          <w:spacing w:val="-2"/>
        </w:rPr>
        <w:t>включает:</w:t>
      </w:r>
    </w:p>
    <w:p>
      <w:pPr>
        <w:pStyle w:val="BodyText"/>
        <w:spacing w:line="225" w:lineRule="auto" w:before="233"/>
        <w:ind w:left="511" w:right="50" w:firstLine="540"/>
        <w:jc w:val="both"/>
      </w:pPr>
      <w:r>
        <w:rPr/>
        <w:t>нормативы</w:t>
      </w:r>
      <w:r>
        <w:rPr>
          <w:spacing w:val="-1"/>
        </w:rPr>
        <w:t> </w:t>
      </w:r>
      <w:r>
        <w:rPr/>
        <w:t>объема</w:t>
      </w:r>
      <w:r>
        <w:rPr>
          <w:spacing w:val="-1"/>
        </w:rPr>
        <w:t> </w:t>
      </w:r>
      <w:r>
        <w:rPr/>
        <w:t>предоставления</w:t>
      </w:r>
      <w:r>
        <w:rPr>
          <w:spacing w:val="-1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помощи,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специализиров</w:t>
      </w:r>
      <w:r>
        <w:rPr/>
        <w:t>анной,</w:t>
      </w:r>
      <w:r>
        <w:rPr/>
        <w:t> включая высокотехнологичную, медицинской помощи в стационарных условиях и услови</w:t>
      </w:r>
      <w:r>
        <w:rPr/>
        <w:t>ях</w:t>
      </w:r>
      <w:r>
        <w:rPr/>
        <w:t> дневного стационара, включая нормативы объема предоставления специализированной, вклю</w:t>
      </w:r>
      <w:r>
        <w:rPr/>
        <w:t>чая</w:t>
      </w:r>
      <w:r>
        <w:rPr/>
        <w:t> высокотехнологичную, медицинской помощи в стационарных условиях и условиях дн</w:t>
      </w:r>
      <w:r>
        <w:rPr/>
        <w:t>евного</w:t>
      </w:r>
      <w:r>
        <w:rPr/>
        <w:t> стационара, оказываемой федеральными медицинскими организациями в соответствии </w:t>
      </w:r>
      <w:r>
        <w:rPr/>
        <w:t>с</w:t>
      </w:r>
      <w:r>
        <w:rPr/>
        <w:t> заключенным с Федеральным фондом обязательного медицинского страхования договором </w:t>
      </w:r>
      <w:r>
        <w:rPr/>
        <w:t>на</w:t>
      </w:r>
      <w:r>
        <w:rPr/>
        <w:t> оказание и оплату медицинской помощи в рамках базовой программы обязат</w:t>
      </w:r>
      <w:r>
        <w:rPr/>
        <w:t>ельного</w:t>
      </w:r>
      <w:r>
        <w:rPr/>
        <w:t> медицинского страхования, в расчете на одно застрахованное лицо;</w:t>
      </w:r>
    </w:p>
    <w:p>
      <w:pPr>
        <w:pStyle w:val="BodyText"/>
        <w:spacing w:line="225" w:lineRule="auto" w:before="240"/>
        <w:ind w:left="511" w:right="50" w:firstLine="540"/>
        <w:jc w:val="both"/>
      </w:pPr>
      <w:r>
        <w:rPr/>
        <w:t>нормативы финансовых затрат на единицу объема предоставления медицинской помощи </w:t>
      </w:r>
      <w:r>
        <w:rPr/>
        <w:t>(в</w:t>
      </w:r>
      <w:r>
        <w:rPr/>
        <w:t> том числе по перечню видов высокотехнологичной медицинской помощи), включая норма</w:t>
      </w:r>
      <w:r>
        <w:rPr/>
        <w:t>тивы</w:t>
      </w:r>
      <w:r>
        <w:rPr/>
        <w:t> финансовых затрат на единицу объема предоставления специализированной, вклю</w:t>
      </w:r>
      <w:r>
        <w:rPr/>
        <w:t>чая</w:t>
      </w:r>
      <w:r>
        <w:rPr/>
        <w:t> высокотехнологичную, медицинской помощи в стационарных условиях и условиях дн</w:t>
      </w:r>
      <w:r>
        <w:rPr/>
        <w:t>евного</w:t>
      </w:r>
      <w:r>
        <w:rPr/>
        <w:t> стационара, оказываемой федеральными медицинскими организациями, а также норма</w:t>
      </w:r>
      <w:r>
        <w:rPr/>
        <w:t>тивы</w:t>
      </w:r>
      <w:r>
        <w:rPr/>
        <w:t> финансового обеспечения базовой программы обязательного медицинского страхования </w:t>
      </w:r>
      <w:r>
        <w:rPr/>
        <w:t>в</w:t>
      </w:r>
      <w:r>
        <w:rPr/>
        <w:t> расчете на одно застрахованное лицо, в том числе на оказание медицинской </w:t>
      </w:r>
      <w:r>
        <w:rPr/>
        <w:t>помощи</w:t>
      </w:r>
      <w:r>
        <w:rPr/>
        <w:t> федеральными медицинскими организациями;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52" w:firstLine="540"/>
        <w:jc w:val="both"/>
      </w:pPr>
      <w:r>
        <w:rPr/>
        <w:t>средние нормативы объема оказания и средние нормативы финансовых затрат на </w:t>
      </w:r>
      <w:r>
        <w:rPr/>
        <w:t>единицу</w:t>
      </w:r>
      <w:r>
        <w:rPr/>
        <w:t> объема медицинской помощи, оказываемой медицинскими организациями (за исключени</w:t>
      </w:r>
      <w:r>
        <w:rPr/>
        <w:t>ем</w:t>
      </w:r>
      <w:r>
        <w:rPr/>
        <w:t> федеральных медицинских организаций) в рамках базовой программы обязат</w:t>
      </w:r>
      <w:r>
        <w:rPr/>
        <w:t>ельного</w:t>
      </w:r>
      <w:r>
        <w:rPr/>
        <w:t> медицинского страхования, предусмотренные </w:t>
      </w:r>
      <w:r>
        <w:rPr>
          <w:color w:val="0000FF"/>
        </w:rPr>
        <w:t>разделом II </w:t>
      </w:r>
      <w:r>
        <w:rPr/>
        <w:t>приложения N 2 к Программе;</w:t>
      </w:r>
    </w:p>
    <w:p>
      <w:pPr>
        <w:pStyle w:val="BodyText"/>
        <w:spacing w:line="225" w:lineRule="auto" w:before="239"/>
        <w:ind w:left="512" w:right="63" w:firstLine="540"/>
        <w:jc w:val="both"/>
      </w:pPr>
      <w:r>
        <w:rPr/>
        <w:t>требования к территориальным программам государственных гарантий и условия оказа</w:t>
      </w:r>
      <w:r>
        <w:rPr/>
        <w:t>ния</w:t>
      </w:r>
      <w:r>
        <w:rPr/>
        <w:t> медицинской помощи, предусмотренные </w:t>
      </w:r>
      <w:r>
        <w:rPr>
          <w:color w:val="0000FF"/>
        </w:rPr>
        <w:t>разделом VII </w:t>
      </w:r>
      <w:r>
        <w:rPr/>
        <w:t>Программы;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критерии доступности и качества медицинской помощи, предусмотренные </w:t>
      </w:r>
      <w:r>
        <w:rPr>
          <w:color w:val="0000FF"/>
        </w:rPr>
        <w:t>разделом </w:t>
      </w:r>
      <w:r>
        <w:rPr>
          <w:color w:val="0000FF"/>
        </w:rPr>
        <w:t>VIII</w:t>
      </w:r>
      <w:r>
        <w:rPr>
          <w:color w:val="0000FF"/>
        </w:rPr>
        <w:t> </w:t>
      </w:r>
      <w:r>
        <w:rPr>
          <w:spacing w:val="-2"/>
        </w:rPr>
        <w:t>Программы.</w:t>
      </w:r>
    </w:p>
    <w:p>
      <w:pPr>
        <w:pStyle w:val="BodyText"/>
        <w:spacing w:line="225" w:lineRule="auto" w:before="241"/>
        <w:ind w:left="512" w:right="55" w:firstLine="540"/>
        <w:jc w:val="both"/>
      </w:pPr>
      <w:r>
        <w:rPr/>
        <w:t>В территориальной программе обязательного медицинского страхования в расчете на </w:t>
      </w:r>
      <w:r>
        <w:rPr/>
        <w:t>одно</w:t>
      </w:r>
      <w:r>
        <w:rPr/>
        <w:t> застрахованное лицо устанавливаются с учетом структуры заболеваемости в субъек</w:t>
      </w:r>
      <w:r>
        <w:rPr/>
        <w:t>те</w:t>
      </w:r>
      <w:r>
        <w:rPr>
          <w:spacing w:val="40"/>
        </w:rPr>
        <w:t> </w:t>
      </w:r>
      <w:r>
        <w:rPr/>
        <w:t>Российской Федерации нормативы объема предоставления медицинской помощи, норма</w:t>
      </w:r>
      <w:r>
        <w:rPr/>
        <w:t>тивы</w:t>
      </w:r>
      <w:r>
        <w:rPr/>
        <w:t> финансовых затрат на единицу объема предоставления медицинской помощи и норма</w:t>
      </w:r>
      <w:r>
        <w:rPr/>
        <w:t>тив</w:t>
      </w:r>
      <w:r>
        <w:rPr/>
        <w:t> финансового обеспечения территориальной программы обязательного медицин</w:t>
      </w:r>
      <w:r>
        <w:rPr/>
        <w:t>ского</w:t>
      </w:r>
      <w:r>
        <w:rPr/>
        <w:t> </w:t>
      </w:r>
      <w:r>
        <w:rPr>
          <w:spacing w:val="-2"/>
        </w:rPr>
        <w:t>страхования.</w:t>
      </w:r>
    </w:p>
    <w:p>
      <w:pPr>
        <w:pStyle w:val="BodyText"/>
        <w:spacing w:line="225" w:lineRule="auto" w:before="238"/>
        <w:ind w:left="512" w:right="50" w:firstLine="540"/>
        <w:jc w:val="both"/>
      </w:pPr>
      <w:r>
        <w:rPr/>
        <w:t>Нормативы объема предоставления специализированной медицинской помощи </w:t>
      </w:r>
      <w:r>
        <w:rPr/>
        <w:t>в</w:t>
      </w:r>
      <w:r>
        <w:rPr/>
        <w:t> стационарных условиях и условиях дневного стационара, установленные территориа</w:t>
      </w:r>
      <w:r>
        <w:rPr/>
        <w:t>льной</w:t>
      </w:r>
      <w:r>
        <w:rPr/>
        <w:t> программой обязательного медицинского страхования, включают в себя в том числе объе</w:t>
      </w:r>
      <w:r>
        <w:rPr/>
        <w:t>мы</w:t>
      </w:r>
      <w:r>
        <w:rPr/>
        <w:t> предоставления специализированной медицинской помощи в стационарных условиях и услови</w:t>
      </w:r>
      <w:r>
        <w:rPr/>
        <w:t>ях</w:t>
      </w:r>
      <w:r>
        <w:rPr/>
        <w:t> дневного стационара, оказанной федеральными медицинскими организациями в рам</w:t>
      </w:r>
      <w:r>
        <w:rPr/>
        <w:t>ках</w:t>
      </w:r>
      <w:r>
        <w:rPr/>
        <w:t> территориальной программы обязательного медицинского страхования, а также объе</w:t>
      </w:r>
      <w:r>
        <w:rPr/>
        <w:t>мы</w:t>
      </w:r>
      <w:r>
        <w:rPr/>
        <w:t> предоставления медицинской помощи застрахованным лицам за пределами субъекта Российск</w:t>
      </w:r>
      <w:r>
        <w:rPr/>
        <w:t>ой</w:t>
      </w:r>
      <w:r>
        <w:rPr/>
        <w:t> Федерации, на территории которого выдан полис обязательного медицинского страхования.</w:t>
      </w:r>
    </w:p>
    <w:p>
      <w:pPr>
        <w:pStyle w:val="BodyText"/>
        <w:spacing w:line="225" w:lineRule="auto" w:before="240"/>
        <w:ind w:left="512" w:right="49" w:firstLine="540"/>
        <w:jc w:val="both"/>
      </w:pPr>
      <w:r>
        <w:rPr/>
        <w:t>При установлении территориальной программой обязательного медицинского страхова</w:t>
      </w:r>
      <w:r>
        <w:rPr/>
        <w:t>ния</w:t>
      </w:r>
      <w:r>
        <w:rPr/>
        <w:t> страховых случаев, видов и условий оказания медицинской помощи в дополнение </w:t>
      </w:r>
      <w:r>
        <w:rPr/>
        <w:t>к</w:t>
      </w:r>
      <w:r>
        <w:rPr/>
        <w:t> установленным базовой программой обязательного медицинского страхования территориальн</w:t>
      </w:r>
      <w:r>
        <w:rPr/>
        <w:t>ая</w:t>
      </w:r>
      <w:r>
        <w:rPr/>
        <w:t> программа обязательного медицинского страхования должна включать в себя также значе</w:t>
      </w:r>
      <w:r>
        <w:rPr/>
        <w:t>ния</w:t>
      </w:r>
      <w:r>
        <w:rPr/>
        <w:t> нормативов объемов предоставления медицинской помощи в расчете на одно застрахова</w:t>
      </w:r>
      <w:r>
        <w:rPr/>
        <w:t>нное</w:t>
      </w:r>
      <w:r>
        <w:rPr/>
        <w:t> лицо, нормативов финансовых затрат на единицу объема предоставления медицинской помощи </w:t>
      </w:r>
      <w:r>
        <w:rPr/>
        <w:t>в</w:t>
      </w:r>
      <w:r>
        <w:rPr/>
        <w:t> расчете на одно застрахованное лицо, значение норматива финансового обеспечения в расче</w:t>
      </w:r>
      <w:r>
        <w:rPr/>
        <w:t>те</w:t>
      </w:r>
      <w:r>
        <w:rPr>
          <w:spacing w:val="80"/>
          <w:w w:val="150"/>
        </w:rPr>
        <w:t> </w:t>
      </w:r>
      <w:r>
        <w:rPr/>
        <w:t>на одно застрахованное лицо, способы оплаты медицинской помощи, оказываемой </w:t>
      </w:r>
      <w:r>
        <w:rPr/>
        <w:t>по</w:t>
      </w:r>
      <w:r>
        <w:rPr/>
        <w:t> обязательному медицинскому страхованию застрахованным лицам, структуру тарифа на опл</w:t>
      </w:r>
      <w:r>
        <w:rPr/>
        <w:t>ату</w:t>
      </w:r>
      <w:r>
        <w:rPr/>
        <w:t> медицинской помощи, реестр медицинских организаций, участвующих в реализа</w:t>
      </w:r>
      <w:r>
        <w:rPr/>
        <w:t>ции</w:t>
      </w:r>
      <w:r>
        <w:rPr/>
        <w:t> территориальной программы обязательного медицинского страхования, и условия оказа</w:t>
      </w:r>
      <w:r>
        <w:rPr/>
        <w:t>ния</w:t>
      </w:r>
      <w:r>
        <w:rPr/>
        <w:t> медицинской помощи в таких медицинских организациях.</w:t>
      </w:r>
    </w:p>
    <w:p>
      <w:pPr>
        <w:pStyle w:val="Heading2"/>
        <w:numPr>
          <w:ilvl w:val="1"/>
          <w:numId w:val="1"/>
        </w:numPr>
        <w:tabs>
          <w:tab w:pos="3409" w:val="left" w:leader="none"/>
        </w:tabs>
        <w:spacing w:line="240" w:lineRule="auto" w:before="251" w:after="0"/>
        <w:ind w:left="3409" w:right="0" w:hanging="290"/>
        <w:jc w:val="left"/>
      </w:pPr>
      <w:r>
        <w:rPr>
          <w:spacing w:val="-2"/>
        </w:rPr>
        <w:t>Финансовое</w:t>
      </w:r>
      <w:r>
        <w:rPr>
          <w:spacing w:val="1"/>
        </w:rPr>
        <w:t> </w:t>
      </w:r>
      <w:r>
        <w:rPr>
          <w:spacing w:val="-2"/>
        </w:rPr>
        <w:t>обеспечение</w:t>
      </w:r>
      <w:r>
        <w:rPr>
          <w:spacing w:val="4"/>
        </w:rPr>
        <w:t> </w:t>
      </w:r>
      <w:r>
        <w:rPr>
          <w:spacing w:val="-2"/>
        </w:rPr>
        <w:t>Программы</w:t>
      </w:r>
    </w:p>
    <w:p>
      <w:pPr>
        <w:pStyle w:val="BodyText"/>
        <w:spacing w:line="225" w:lineRule="auto" w:before="252"/>
        <w:ind w:left="512" w:right="51" w:firstLine="540"/>
        <w:jc w:val="both"/>
      </w:pPr>
      <w:r>
        <w:rPr/>
        <w:t>Источниками финансового обеспечения Программы являются средства федер</w:t>
      </w:r>
      <w:r>
        <w:rPr/>
        <w:t>ального</w:t>
      </w:r>
      <w:r>
        <w:rPr/>
        <w:t> бюджета, бюджетов субъектов Российской Федерации и местных бюджетов (в случае перед</w:t>
      </w:r>
      <w:r>
        <w:rPr/>
        <w:t>ачи</w:t>
      </w:r>
      <w:r>
        <w:rPr/>
        <w:t> органами государственной власти субъектов Российской Федерации соответ</w:t>
      </w:r>
      <w:r>
        <w:rPr/>
        <w:t>ствующих</w:t>
      </w:r>
      <w:r>
        <w:rPr/>
        <w:t> полномочий в сфере охраны здоровья граждан Российской Федерации для их осуществле</w:t>
      </w:r>
      <w:r>
        <w:rPr/>
        <w:t>ния</w:t>
      </w:r>
      <w:r>
        <w:rPr/>
        <w:t> органам местного самоуправления), а также средства обязательного медицинского страхования.</w:t>
      </w:r>
    </w:p>
    <w:p>
      <w:pPr>
        <w:pStyle w:val="BodyText"/>
        <w:spacing w:before="229"/>
        <w:ind w:left="1052"/>
      </w:pPr>
      <w:r>
        <w:rPr/>
        <w:t>За</w:t>
      </w:r>
      <w:r>
        <w:rPr>
          <w:spacing w:val="54"/>
        </w:rPr>
        <w:t> </w:t>
      </w:r>
      <w:r>
        <w:rPr/>
        <w:t>счет</w:t>
      </w:r>
      <w:r>
        <w:rPr>
          <w:spacing w:val="56"/>
        </w:rPr>
        <w:t> </w:t>
      </w:r>
      <w:r>
        <w:rPr/>
        <w:t>средств</w:t>
      </w:r>
      <w:r>
        <w:rPr>
          <w:spacing w:val="57"/>
        </w:rPr>
        <w:t> </w:t>
      </w:r>
      <w:r>
        <w:rPr/>
        <w:t>обязательного</w:t>
      </w:r>
      <w:r>
        <w:rPr>
          <w:spacing w:val="56"/>
        </w:rPr>
        <w:t> </w:t>
      </w:r>
      <w:r>
        <w:rPr/>
        <w:t>медицинского</w:t>
      </w:r>
      <w:r>
        <w:rPr>
          <w:spacing w:val="57"/>
        </w:rPr>
        <w:t> </w:t>
      </w:r>
      <w:r>
        <w:rPr/>
        <w:t>страхования</w:t>
      </w:r>
      <w:r>
        <w:rPr>
          <w:spacing w:val="56"/>
        </w:rPr>
        <w:t> </w:t>
      </w:r>
      <w:r>
        <w:rPr/>
        <w:t>в</w:t>
      </w:r>
      <w:r>
        <w:rPr>
          <w:spacing w:val="57"/>
        </w:rPr>
        <w:t> </w:t>
      </w:r>
      <w:r>
        <w:rPr/>
        <w:t>рамках</w:t>
      </w:r>
      <w:r>
        <w:rPr>
          <w:spacing w:val="56"/>
        </w:rPr>
        <w:t> </w:t>
      </w:r>
      <w:r>
        <w:rPr/>
        <w:t>базовой</w:t>
      </w:r>
      <w:r>
        <w:rPr>
          <w:spacing w:val="57"/>
        </w:rPr>
        <w:t> </w:t>
      </w:r>
      <w:r>
        <w:rPr>
          <w:spacing w:val="-2"/>
        </w:rPr>
        <w:t>программы</w:t>
      </w:r>
    </w:p>
    <w:p>
      <w:pPr>
        <w:pStyle w:val="BodyText"/>
        <w:spacing w:after="0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3"/>
        <w:jc w:val="both"/>
      </w:pPr>
      <w:r>
        <w:rPr/>
        <w:t>обязательного</w:t>
      </w:r>
      <w:r>
        <w:rPr>
          <w:spacing w:val="-4"/>
        </w:rPr>
        <w:t> </w:t>
      </w:r>
      <w:r>
        <w:rPr/>
        <w:t>медицинского</w:t>
      </w:r>
      <w:r>
        <w:rPr>
          <w:spacing w:val="-4"/>
        </w:rPr>
        <w:t> </w:t>
      </w:r>
      <w:r>
        <w:rPr/>
        <w:t>страхования</w:t>
      </w:r>
      <w:r>
        <w:rPr>
          <w:spacing w:val="-5"/>
        </w:rPr>
        <w:t> </w:t>
      </w:r>
      <w:r>
        <w:rPr/>
        <w:t>застрахованным</w:t>
      </w:r>
      <w:r>
        <w:rPr>
          <w:spacing w:val="-5"/>
        </w:rPr>
        <w:t> </w:t>
      </w:r>
      <w:r>
        <w:rPr/>
        <w:t>лицам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заболеваниях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состояни</w:t>
      </w:r>
      <w:r>
        <w:rPr/>
        <w:t>ях,</w:t>
      </w:r>
      <w:r>
        <w:rPr/>
        <w:t> указанных в </w:t>
      </w:r>
      <w:r>
        <w:rPr>
          <w:color w:val="0000FF"/>
        </w:rPr>
        <w:t>разделе III </w:t>
      </w:r>
      <w:r>
        <w:rPr/>
        <w:t>Программы, за исключением заболеваний, передаваемых полов</w:t>
      </w:r>
      <w:r>
        <w:rPr/>
        <w:t>ым</w:t>
      </w:r>
      <w:r>
        <w:rPr>
          <w:spacing w:val="80"/>
        </w:rPr>
        <w:t> </w:t>
      </w:r>
      <w:r>
        <w:rPr/>
        <w:t>путем, вызванных вирусом иммунодефицита человека, синдрома приобрет</w:t>
      </w:r>
      <w:r>
        <w:rPr/>
        <w:t>енного</w:t>
      </w:r>
      <w:r>
        <w:rPr/>
        <w:t> иммунодефицита, туберкулеза, психических расстройств и расстройств поведения, оказываются: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первичная медико-санитарная помощь, включая профилактическую </w:t>
      </w:r>
      <w:r>
        <w:rPr/>
        <w:t>помощь</w:t>
      </w:r>
      <w:r>
        <w:rPr/>
        <w:t> (профилактические медицинские осмотры, диспансеризация, углубленная диспансеризаци</w:t>
      </w:r>
      <w:r>
        <w:rPr/>
        <w:t>я,</w:t>
      </w:r>
      <w:r>
        <w:rPr/>
        <w:t> диспансеризация граждан репродуктивного возраста по оценке репродуктивного здоровь</w:t>
      </w:r>
      <w:r>
        <w:rPr/>
        <w:t>я),</w:t>
      </w:r>
      <w:r>
        <w:rPr/>
        <w:t> включая транспортные расходы мобильных медицинских бригад, консультирова</w:t>
      </w:r>
      <w:r>
        <w:rPr/>
        <w:t>ние</w:t>
      </w:r>
      <w:r>
        <w:rPr/>
        <w:t> медицинским психологом по направлению лечащего врача по вопросам, связанным </w:t>
      </w:r>
      <w:r>
        <w:rPr/>
        <w:t>с</w:t>
      </w:r>
      <w:r>
        <w:rPr>
          <w:spacing w:val="40"/>
        </w:rPr>
        <w:t> </w:t>
      </w:r>
      <w:r>
        <w:rPr/>
        <w:t>имеющимся заболеванием и (или) состоянием, включенным в базовую программу обязат</w:t>
      </w:r>
      <w:r>
        <w:rPr/>
        <w:t>ельного</w:t>
      </w:r>
      <w:r>
        <w:rPr/>
        <w:t> медицинского страхования (пациентов из числа ветеранов боевых действий, лиц, состоящих </w:t>
      </w:r>
      <w:r>
        <w:rPr/>
        <w:t>на</w:t>
      </w:r>
      <w:r>
        <w:rPr/>
        <w:t> диспансерном наблюдении, женщин в период беременности, родов и послеродовой п</w:t>
      </w:r>
      <w:r>
        <w:rPr/>
        <w:t>ериод),</w:t>
      </w:r>
      <w:r>
        <w:rPr/>
        <w:t> диспансерное наблюдение, проведение аудиологического скрининга (за исключением слу</w:t>
      </w:r>
      <w:r>
        <w:rPr/>
        <w:t>чаев,</w:t>
      </w:r>
      <w:r>
        <w:rPr/>
        <w:t> когда территориальной программой государственных гарантий установлен иной источ</w:t>
      </w:r>
      <w:r>
        <w:rPr/>
        <w:t>ник</w:t>
      </w:r>
      <w:r>
        <w:rPr/>
        <w:t> финансирования, - за счет бюджетных ассигнований бюджета субъекта Российской Федерации);</w:t>
      </w:r>
    </w:p>
    <w:p>
      <w:pPr>
        <w:pStyle w:val="BodyText"/>
        <w:spacing w:before="230"/>
        <w:ind w:left="1052"/>
      </w:pPr>
      <w:r>
        <w:rPr>
          <w:spacing w:val="-2"/>
        </w:rPr>
        <w:t>скорая</w:t>
      </w:r>
      <w:r>
        <w:rPr>
          <w:spacing w:val="3"/>
        </w:rPr>
        <w:t> </w:t>
      </w:r>
      <w:r>
        <w:rPr>
          <w:spacing w:val="-2"/>
        </w:rPr>
        <w:t>медицинская</w:t>
      </w:r>
      <w:r>
        <w:rPr>
          <w:spacing w:val="3"/>
        </w:rPr>
        <w:t> </w:t>
      </w:r>
      <w:r>
        <w:rPr>
          <w:spacing w:val="-2"/>
        </w:rPr>
        <w:t>помощь</w:t>
      </w:r>
      <w:r>
        <w:rPr>
          <w:spacing w:val="5"/>
        </w:rPr>
        <w:t> </w:t>
      </w:r>
      <w:r>
        <w:rPr>
          <w:spacing w:val="-2"/>
        </w:rPr>
        <w:t>(за</w:t>
      </w:r>
      <w:r>
        <w:rPr>
          <w:spacing w:val="3"/>
        </w:rPr>
        <w:t> </w:t>
      </w:r>
      <w:r>
        <w:rPr>
          <w:spacing w:val="-2"/>
        </w:rPr>
        <w:t>исключением</w:t>
      </w:r>
      <w:r>
        <w:rPr>
          <w:spacing w:val="4"/>
        </w:rPr>
        <w:t> </w:t>
      </w:r>
      <w:r>
        <w:rPr>
          <w:spacing w:val="-2"/>
        </w:rPr>
        <w:t>санитарно-авиационной</w:t>
      </w:r>
      <w:r>
        <w:rPr>
          <w:spacing w:val="5"/>
        </w:rPr>
        <w:t> </w:t>
      </w:r>
      <w:r>
        <w:rPr>
          <w:spacing w:val="-2"/>
        </w:rPr>
        <w:t>эвакуации);</w:t>
      </w:r>
    </w:p>
    <w:p>
      <w:pPr>
        <w:pStyle w:val="BodyText"/>
        <w:spacing w:line="225" w:lineRule="auto" w:before="234"/>
        <w:ind w:left="512" w:right="51" w:firstLine="540"/>
        <w:jc w:val="both"/>
      </w:pPr>
      <w:r>
        <w:rPr/>
        <w:t>специализированная, в том числе высокотехнологичная, медицинская помощь, включенн</w:t>
      </w:r>
      <w:r>
        <w:rPr/>
        <w:t>ая</w:t>
      </w:r>
      <w:r>
        <w:rPr/>
        <w:t> в </w:t>
      </w:r>
      <w:r>
        <w:rPr>
          <w:color w:val="0000FF"/>
        </w:rPr>
        <w:t>раздел I </w:t>
      </w:r>
      <w:r>
        <w:rPr/>
        <w:t>приложения N 1 к Программе, в стационарных условиях и условиях дн</w:t>
      </w:r>
      <w:r>
        <w:rPr/>
        <w:t>евного</w:t>
      </w:r>
      <w:r>
        <w:rPr/>
        <w:t> стационара, в том числе больным с онкологическими заболеваниями, больным с гепатитом C </w:t>
      </w:r>
      <w:r>
        <w:rPr/>
        <w:t>в</w:t>
      </w:r>
      <w:r>
        <w:rPr/>
        <w:t> соответствии с </w:t>
      </w:r>
      <w:hyperlink r:id="rId22">
        <w:r>
          <w:rPr>
            <w:color w:val="0000FF"/>
          </w:rPr>
          <w:t>клиническими рекомендациями</w:t>
        </w:r>
      </w:hyperlink>
      <w:r>
        <w:rPr/>
        <w:t>, а также применение вспомогательн</w:t>
      </w:r>
      <w:r>
        <w:rPr/>
        <w:t>ых</w:t>
      </w:r>
      <w:r>
        <w:rPr/>
        <w:t> репродуктивных технологий (экстракорпорального оплодотворения), включая предоставле</w:t>
      </w:r>
      <w:r>
        <w:rPr/>
        <w:t>ние</w:t>
      </w:r>
      <w:r>
        <w:rPr/>
        <w:t> лекарственных препаратов в соответствии с законодательством Российской Федерации;</w:t>
      </w:r>
    </w:p>
    <w:p>
      <w:pPr>
        <w:pStyle w:val="BodyText"/>
        <w:spacing w:line="225" w:lineRule="auto" w:before="239"/>
        <w:ind w:left="512" w:right="54" w:firstLine="540"/>
        <w:jc w:val="both"/>
      </w:pPr>
      <w:r>
        <w:rPr/>
        <w:t>мероприятия по медицинской реабилитации, осуществляемой в медицинских организаци</w:t>
      </w:r>
      <w:r>
        <w:rPr/>
        <w:t>ях</w:t>
      </w:r>
      <w:r>
        <w:rPr/>
        <w:t> амбулаторно, в стационарных условиях и условиях дневного стационара;</w:t>
      </w:r>
    </w:p>
    <w:p>
      <w:pPr>
        <w:pStyle w:val="BodyText"/>
        <w:spacing w:line="225" w:lineRule="auto" w:before="239"/>
        <w:ind w:left="512" w:right="47" w:firstLine="540"/>
        <w:jc w:val="both"/>
      </w:pPr>
      <w:r>
        <w:rPr/>
        <w:t>проведение патолого-анатомических вскрытий (посмертное патолого-анатомическ</w:t>
      </w:r>
      <w:r>
        <w:rPr/>
        <w:t>ое</w:t>
      </w:r>
      <w:r>
        <w:rPr/>
        <w:t> исследование внутренних органов и тканей умершего человека, новорожденных, а т</w:t>
      </w:r>
      <w:r>
        <w:rPr/>
        <w:t>акже</w:t>
      </w:r>
      <w:r>
        <w:rPr/>
        <w:t> мертворожденных и плодов) в патолого-анатомических отделениях медицинских организ</w:t>
      </w:r>
      <w:r>
        <w:rPr/>
        <w:t>аций,</w:t>
      </w:r>
      <w:r>
        <w:rPr/>
        <w:t> имеющих лицензии на осуществление медицинской деятельности, предусматрива</w:t>
      </w:r>
      <w:r>
        <w:rPr/>
        <w:t>ющие</w:t>
      </w:r>
      <w:r>
        <w:rPr/>
        <w:t> выполнение работ (услуг) по патологической анатомии, в случае смерти застрахованного </w:t>
      </w:r>
      <w:r>
        <w:rPr/>
        <w:t>лица</w:t>
      </w:r>
      <w:r>
        <w:rPr/>
        <w:t> при получении медицинской помощи в стационарных условиях (результат госпитализации) </w:t>
      </w:r>
      <w:r>
        <w:rPr/>
        <w:t>по</w:t>
      </w:r>
      <w:r>
        <w:rPr/>
        <w:t> поводу заболеваний и (или) состояний, включенных в базовую программу обязат</w:t>
      </w:r>
      <w:r>
        <w:rPr/>
        <w:t>ельного</w:t>
      </w:r>
      <w:r>
        <w:rPr/>
        <w:t> медицинского страхования, в указанных медицинских организациях.</w:t>
      </w:r>
    </w:p>
    <w:p>
      <w:pPr>
        <w:pStyle w:val="BodyText"/>
        <w:spacing w:line="225" w:lineRule="auto" w:before="240"/>
        <w:ind w:left="512" w:right="47" w:firstLine="540"/>
        <w:jc w:val="both"/>
      </w:pPr>
      <w:r>
        <w:rPr/>
        <w:t>За счет бюджетных ассигнований федерального бюджета, в том числе за </w:t>
      </w:r>
      <w:r>
        <w:rPr/>
        <w:t>счет</w:t>
      </w:r>
      <w:r>
        <w:rPr/>
        <w:t> межбюджетных трансфертов из федерального бюджета бюджету Федерального ф</w:t>
      </w:r>
      <w:r>
        <w:rPr/>
        <w:t>онда</w:t>
      </w:r>
      <w:r>
        <w:rPr/>
        <w:t> обязательного медицинского страхования, осуществляется финансовое обеспече</w:t>
      </w:r>
      <w:r>
        <w:rPr/>
        <w:t>ние</w:t>
      </w:r>
      <w:r>
        <w:rPr/>
        <w:t> высокотехнологичной</w:t>
      </w:r>
      <w:r>
        <w:rPr>
          <w:spacing w:val="-4"/>
        </w:rPr>
        <w:t> </w:t>
      </w:r>
      <w:r>
        <w:rPr/>
        <w:t>медицинской</w:t>
      </w:r>
      <w:r>
        <w:rPr>
          <w:spacing w:val="-4"/>
        </w:rPr>
        <w:t> </w:t>
      </w:r>
      <w:r>
        <w:rPr/>
        <w:t>помощи,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включенной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базовую</w:t>
      </w:r>
      <w:r>
        <w:rPr>
          <w:spacing w:val="-4"/>
        </w:rPr>
        <w:t> </w:t>
      </w:r>
      <w:r>
        <w:rPr/>
        <w:t>программу</w:t>
      </w:r>
      <w:r>
        <w:rPr>
          <w:spacing w:val="-4"/>
        </w:rPr>
        <w:t> </w:t>
      </w:r>
      <w:r>
        <w:rPr/>
        <w:t>обязат</w:t>
      </w:r>
      <w:r>
        <w:rPr/>
        <w:t>ельного</w:t>
      </w:r>
      <w:r>
        <w:rPr/>
        <w:t> медицинского страхования, в соответствии с </w:t>
      </w:r>
      <w:r>
        <w:rPr>
          <w:color w:val="0000FF"/>
        </w:rPr>
        <w:t>разделом II </w:t>
      </w:r>
      <w:r>
        <w:rPr/>
        <w:t>приложения N 1 к Программ</w:t>
      </w:r>
      <w:r>
        <w:rPr/>
        <w:t>е,</w:t>
      </w:r>
      <w:r>
        <w:rPr/>
        <w:t> </w:t>
      </w:r>
      <w:r>
        <w:rPr>
          <w:spacing w:val="-2"/>
        </w:rPr>
        <w:t>оказываемой:</w:t>
      </w:r>
    </w:p>
    <w:p>
      <w:pPr>
        <w:pStyle w:val="BodyText"/>
        <w:spacing w:line="225" w:lineRule="auto" w:before="239"/>
        <w:ind w:left="512" w:right="48" w:firstLine="540"/>
        <w:jc w:val="both"/>
      </w:pPr>
      <w:r>
        <w:rPr/>
        <w:t>федеральными медицинскими организациями и медицинскими организациями час</w:t>
      </w:r>
      <w:r>
        <w:rPr/>
        <w:t>тной</w:t>
      </w:r>
      <w:r>
        <w:rPr/>
        <w:t> системы здравоохранения, включенными в </w:t>
      </w:r>
      <w:hyperlink r:id="rId62">
        <w:r>
          <w:rPr>
            <w:color w:val="0000FF"/>
          </w:rPr>
          <w:t>перечень</w:t>
        </w:r>
      </w:hyperlink>
      <w:r>
        <w:rPr/>
        <w:t>, утверждаемый Министерс</w:t>
      </w:r>
      <w:r>
        <w:rPr/>
        <w:t>твом</w:t>
      </w:r>
      <w:r>
        <w:rPr/>
        <w:t> здравоохранения Российской Федерации;</w:t>
      </w:r>
    </w:p>
    <w:p>
      <w:pPr>
        <w:pStyle w:val="BodyText"/>
        <w:spacing w:before="230"/>
        <w:ind w:left="1052"/>
      </w:pPr>
      <w:r>
        <w:rPr/>
        <w:t>медицинскими</w:t>
      </w:r>
      <w:r>
        <w:rPr>
          <w:spacing w:val="53"/>
        </w:rPr>
        <w:t> </w:t>
      </w:r>
      <w:r>
        <w:rPr/>
        <w:t>организациями,</w:t>
      </w:r>
      <w:r>
        <w:rPr>
          <w:spacing w:val="57"/>
        </w:rPr>
        <w:t> </w:t>
      </w:r>
      <w:r>
        <w:rPr/>
        <w:t>подведомственными</w:t>
      </w:r>
      <w:r>
        <w:rPr>
          <w:spacing w:val="56"/>
        </w:rPr>
        <w:t> </w:t>
      </w:r>
      <w:r>
        <w:rPr/>
        <w:t>исполнительным</w:t>
      </w:r>
      <w:r>
        <w:rPr>
          <w:spacing w:val="57"/>
        </w:rPr>
        <w:t> </w:t>
      </w:r>
      <w:r>
        <w:rPr/>
        <w:t>органам</w:t>
      </w:r>
      <w:r>
        <w:rPr>
          <w:spacing w:val="57"/>
        </w:rPr>
        <w:t> </w:t>
      </w:r>
      <w:r>
        <w:rPr>
          <w:spacing w:val="-2"/>
        </w:rPr>
        <w:t>субъектов</w:t>
      </w:r>
    </w:p>
    <w:p>
      <w:pPr>
        <w:pStyle w:val="BodyText"/>
        <w:spacing w:after="0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35"/>
        <w:ind w:left="512"/>
      </w:pPr>
      <w:r>
        <w:rPr/>
        <w:t>Российской</w:t>
      </w:r>
      <w:r>
        <w:rPr>
          <w:spacing w:val="-15"/>
        </w:rPr>
        <w:t> </w:t>
      </w:r>
      <w:r>
        <w:rPr>
          <w:spacing w:val="-2"/>
        </w:rPr>
        <w:t>Федерации.</w:t>
      </w:r>
    </w:p>
    <w:p>
      <w:pPr>
        <w:pStyle w:val="BodyText"/>
        <w:spacing w:line="225" w:lineRule="auto" w:before="234"/>
        <w:ind w:left="512" w:right="55" w:firstLine="540"/>
        <w:jc w:val="both"/>
      </w:pPr>
      <w:r>
        <w:rPr/>
        <w:t>За счет бюджетных ассигнований федерального бюджета осуществляется финанс</w:t>
      </w:r>
      <w:r>
        <w:rPr/>
        <w:t>овое</w:t>
      </w:r>
      <w:r>
        <w:rPr/>
        <w:t> </w:t>
      </w:r>
      <w:r>
        <w:rPr>
          <w:spacing w:val="-2"/>
        </w:rPr>
        <w:t>обеспечение:</w:t>
      </w:r>
    </w:p>
    <w:p>
      <w:pPr>
        <w:pStyle w:val="BodyText"/>
        <w:spacing w:line="225" w:lineRule="auto" w:before="240"/>
        <w:ind w:left="512" w:right="48" w:firstLine="540"/>
        <w:jc w:val="both"/>
      </w:pPr>
      <w:r>
        <w:rPr/>
        <w:t>скорой,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том</w:t>
      </w:r>
      <w:r>
        <w:rPr>
          <w:spacing w:val="40"/>
        </w:rPr>
        <w:t> </w:t>
      </w:r>
      <w:r>
        <w:rPr/>
        <w:t>числе</w:t>
      </w:r>
      <w:r>
        <w:rPr>
          <w:spacing w:val="40"/>
        </w:rPr>
        <w:t> </w:t>
      </w:r>
      <w:r>
        <w:rPr/>
        <w:t>скорой</w:t>
      </w:r>
      <w:r>
        <w:rPr>
          <w:spacing w:val="40"/>
        </w:rPr>
        <w:t> </w:t>
      </w:r>
      <w:r>
        <w:rPr/>
        <w:t>специализированной,</w:t>
      </w:r>
      <w:r>
        <w:rPr>
          <w:spacing w:val="40"/>
        </w:rPr>
        <w:t> </w:t>
      </w:r>
      <w:r>
        <w:rPr/>
        <w:t>медицинской</w:t>
      </w:r>
      <w:r>
        <w:rPr>
          <w:spacing w:val="40"/>
        </w:rPr>
        <w:t> </w:t>
      </w:r>
      <w:r>
        <w:rPr/>
        <w:t>помощи,</w:t>
      </w:r>
      <w:r>
        <w:rPr>
          <w:spacing w:val="40"/>
        </w:rPr>
        <w:t> </w:t>
      </w:r>
      <w:r>
        <w:rPr/>
        <w:t>первич</w:t>
      </w:r>
      <w:r>
        <w:rPr/>
        <w:t>ной</w:t>
      </w:r>
      <w:r>
        <w:rPr/>
        <w:t> медико-санитарной и специализированной медицинской помощи, оказываемой федеральны</w:t>
      </w:r>
      <w:r>
        <w:rPr/>
        <w:t>ми</w:t>
      </w:r>
      <w:r>
        <w:rPr/>
        <w:t> медицинскими организациями (в части медицинской помощи, не включенной в ба</w:t>
      </w:r>
      <w:r>
        <w:rPr/>
        <w:t>зовую</w:t>
      </w:r>
      <w:r>
        <w:rPr/>
        <w:t> программу обязательного медицинского страхования, в том числе при заболевани</w:t>
      </w:r>
      <w:r>
        <w:rPr/>
        <w:t>ях,</w:t>
      </w:r>
      <w:r>
        <w:rPr/>
        <w:t> передаваемых половым путем, вызванных вирусом иммунодефицита человека, с</w:t>
      </w:r>
      <w:r>
        <w:rPr/>
        <w:t>индроме</w:t>
      </w:r>
      <w:r>
        <w:rPr/>
        <w:t> приобретенного иммунодефицита, туберкулезе, психических расстройствах и расстройств</w:t>
      </w:r>
      <w:r>
        <w:rPr/>
        <w:t>ах</w:t>
      </w:r>
      <w:r>
        <w:rPr/>
        <w:t> поведения, а также в части расходов, не включенных в структуру тарифов на опл</w:t>
      </w:r>
      <w:r>
        <w:rPr/>
        <w:t>ату</w:t>
      </w:r>
      <w:r>
        <w:rPr>
          <w:spacing w:val="40"/>
        </w:rPr>
        <w:t> </w:t>
      </w:r>
      <w:r>
        <w:rPr/>
        <w:t>медицинской помощи, предусмотренную базовой программой обязательного медицин</w:t>
      </w:r>
      <w:r>
        <w:rPr/>
        <w:t>ского</w:t>
      </w:r>
      <w:r>
        <w:rPr/>
        <w:t> </w:t>
      </w:r>
      <w:r>
        <w:rPr>
          <w:spacing w:val="-2"/>
        </w:rPr>
        <w:t>страхования);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медицинской эвакуации, осуществляемой федеральными медицинскими организациями </w:t>
      </w:r>
      <w:r>
        <w:rPr/>
        <w:t>по</w:t>
      </w:r>
      <w:r>
        <w:rPr/>
        <w:t> </w:t>
      </w:r>
      <w:hyperlink r:id="rId63">
        <w:r>
          <w:rPr>
            <w:color w:val="0000FF"/>
          </w:rPr>
          <w:t>перечню</w:t>
        </w:r>
      </w:hyperlink>
      <w:r>
        <w:rPr/>
        <w:t>, утверждаемому Министерством здравоохранения Российской Федерации;</w:t>
      </w:r>
    </w:p>
    <w:p>
      <w:pPr>
        <w:pStyle w:val="BodyText"/>
        <w:tabs>
          <w:tab w:pos="3367" w:val="left" w:leader="none"/>
          <w:tab w:pos="5469" w:val="left" w:leader="none"/>
          <w:tab w:pos="7574" w:val="left" w:leader="none"/>
          <w:tab w:pos="9592" w:val="left" w:leader="none"/>
        </w:tabs>
        <w:spacing w:line="225" w:lineRule="auto" w:before="240"/>
        <w:ind w:left="512" w:right="42" w:firstLine="540"/>
        <w:jc w:val="both"/>
      </w:pPr>
      <w:r>
        <w:rPr/>
        <w:t>скорой,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том</w:t>
      </w:r>
      <w:r>
        <w:rPr>
          <w:spacing w:val="40"/>
        </w:rPr>
        <w:t> </w:t>
      </w:r>
      <w:r>
        <w:rPr/>
        <w:t>числе</w:t>
      </w:r>
      <w:r>
        <w:rPr>
          <w:spacing w:val="40"/>
        </w:rPr>
        <w:t> </w:t>
      </w:r>
      <w:r>
        <w:rPr/>
        <w:t>скорой</w:t>
      </w:r>
      <w:r>
        <w:rPr>
          <w:spacing w:val="40"/>
        </w:rPr>
        <w:t> </w:t>
      </w:r>
      <w:r>
        <w:rPr/>
        <w:t>специализированной,</w:t>
      </w:r>
      <w:r>
        <w:rPr>
          <w:spacing w:val="40"/>
        </w:rPr>
        <w:t> </w:t>
      </w:r>
      <w:r>
        <w:rPr/>
        <w:t>медицинской</w:t>
      </w:r>
      <w:r>
        <w:rPr>
          <w:spacing w:val="40"/>
        </w:rPr>
        <w:t> </w:t>
      </w:r>
      <w:r>
        <w:rPr/>
        <w:t>помощи,</w:t>
      </w:r>
      <w:r>
        <w:rPr>
          <w:spacing w:val="40"/>
        </w:rPr>
        <w:t> </w:t>
      </w:r>
      <w:r>
        <w:rPr/>
        <w:t>первич</w:t>
      </w:r>
      <w:r>
        <w:rPr/>
        <w:t>ной</w:t>
      </w:r>
      <w:r>
        <w:rPr/>
        <w:t> медико-санитарной и специализированной медицинской помощи, оказываемой медицинск</w:t>
      </w:r>
      <w:r>
        <w:rPr/>
        <w:t>ими</w:t>
      </w:r>
      <w:r>
        <w:rPr/>
        <w:t> организациями, подведомственными Федеральному медико-биологическому агентству, вклю</w:t>
      </w:r>
      <w:r>
        <w:rPr/>
        <w:t>чая</w:t>
      </w:r>
      <w:r>
        <w:rPr/>
        <w:t> предоставление дополнительных видов и объемов медицинской помощи, предусмотренн</w:t>
      </w:r>
      <w:r>
        <w:rPr/>
        <w:t>ых</w:t>
      </w:r>
      <w:r>
        <w:rPr/>
        <w:t> </w:t>
      </w:r>
      <w:r>
        <w:rPr>
          <w:spacing w:val="-2"/>
        </w:rPr>
        <w:t>законодательством</w:t>
      </w:r>
      <w:r>
        <w:rPr/>
        <w:tab/>
      </w:r>
      <w:r>
        <w:rPr>
          <w:spacing w:val="-2"/>
        </w:rPr>
        <w:t>Российской</w:t>
      </w:r>
      <w:r>
        <w:rPr/>
        <w:tab/>
      </w:r>
      <w:r>
        <w:rPr>
          <w:spacing w:val="-2"/>
        </w:rPr>
        <w:t>Федерации,</w:t>
      </w:r>
      <w:r>
        <w:rPr/>
        <w:tab/>
      </w:r>
      <w:r>
        <w:rPr>
          <w:spacing w:val="-2"/>
        </w:rPr>
        <w:t>населению</w:t>
      </w:r>
      <w:r>
        <w:rPr/>
        <w:tab/>
      </w:r>
      <w:r>
        <w:rPr>
          <w:spacing w:val="-2"/>
        </w:rPr>
        <w:t>закрыты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административно-территориальных образований, территорий с опасными для здоровья челов</w:t>
      </w:r>
      <w:r>
        <w:rPr/>
        <w:t>ека</w:t>
      </w:r>
      <w:r>
        <w:rPr/>
        <w:t> физическими, химическими и биологическими факторами, включенных в соответс</w:t>
      </w:r>
      <w:r>
        <w:rPr/>
        <w:t>твующий</w:t>
      </w:r>
      <w:r>
        <w:rPr/>
        <w:t> </w:t>
      </w:r>
      <w:hyperlink r:id="rId64">
        <w:r>
          <w:rPr>
            <w:color w:val="0000FF"/>
          </w:rPr>
          <w:t>перечень</w:t>
        </w:r>
      </w:hyperlink>
      <w:r>
        <w:rPr/>
        <w:t>, и работникам организаций, включенных в </w:t>
      </w:r>
      <w:hyperlink r:id="rId65">
        <w:r>
          <w:rPr>
            <w:color w:val="0000FF"/>
          </w:rPr>
          <w:t>перечень</w:t>
        </w:r>
      </w:hyperlink>
      <w:r>
        <w:rPr>
          <w:color w:val="0000FF"/>
        </w:rPr>
        <w:t> </w:t>
      </w:r>
      <w:r>
        <w:rPr/>
        <w:t>организаций отдельных отрасл</w:t>
      </w:r>
      <w:r>
        <w:rPr/>
        <w:t>ей</w:t>
      </w:r>
      <w:r>
        <w:rPr/>
        <w:t> промышленности с особо опасными условиями труда (в части медицинской помощи, </w:t>
      </w:r>
      <w:r>
        <w:rPr/>
        <w:t>не</w:t>
      </w:r>
      <w:r>
        <w:rPr/>
        <w:t> включенной в базовую программу обязательного медицинского страхования, а также в час</w:t>
      </w:r>
      <w:r>
        <w:rPr/>
        <w:t>ти</w:t>
      </w:r>
      <w:r>
        <w:rPr/>
        <w:t> расходов, не включенных в структуру тарифов на оплату медицинской </w:t>
      </w:r>
      <w:r>
        <w:rPr/>
        <w:t>помощи,</w:t>
      </w:r>
      <w:r>
        <w:rPr/>
        <w:t> предусмотренную базовой программой обязательного медицинского страхования);</w:t>
      </w:r>
    </w:p>
    <w:p>
      <w:pPr>
        <w:pStyle w:val="BodyText"/>
        <w:spacing w:before="229"/>
        <w:ind w:left="1052"/>
      </w:pPr>
      <w:r>
        <w:rPr/>
        <w:t>расширенного</w:t>
      </w:r>
      <w:r>
        <w:rPr>
          <w:spacing w:val="-4"/>
        </w:rPr>
        <w:t> </w:t>
      </w:r>
      <w:r>
        <w:rPr/>
        <w:t>неонатального</w:t>
      </w:r>
      <w:r>
        <w:rPr>
          <w:spacing w:val="-4"/>
        </w:rPr>
        <w:t> </w:t>
      </w:r>
      <w:r>
        <w:rPr>
          <w:spacing w:val="-2"/>
        </w:rPr>
        <w:t>скрининга;</w:t>
      </w:r>
    </w:p>
    <w:p>
      <w:pPr>
        <w:pStyle w:val="BodyText"/>
        <w:spacing w:line="225" w:lineRule="auto" w:before="234"/>
        <w:ind w:left="512" w:right="51" w:firstLine="540"/>
        <w:jc w:val="both"/>
      </w:pPr>
      <w:r>
        <w:rPr/>
        <w:t>медицинской помощи, предусмотренной федеральными законами для определенн</w:t>
      </w:r>
      <w:r>
        <w:rPr/>
        <w:t>ых</w:t>
      </w:r>
      <w:r>
        <w:rPr/>
        <w:t> категорий граждан, оказываемой в федеральных медицинских организациях;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лечения граждан Российской Федерации за пределами территории Российской Федер</w:t>
      </w:r>
      <w:r>
        <w:rPr/>
        <w:t>ации,</w:t>
      </w:r>
      <w:r>
        <w:rPr/>
        <w:t> направленных на такое лечение в порядке, установленном Министерством здравоохране</w:t>
      </w:r>
      <w:r>
        <w:rPr/>
        <w:t>ния</w:t>
      </w:r>
      <w:r>
        <w:rPr/>
        <w:t> Российской Федерации;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санаторно-курортного лечения отдельных категорий граждан в соответствии </w:t>
      </w:r>
      <w:r>
        <w:rPr/>
        <w:t>с</w:t>
      </w:r>
      <w:r>
        <w:rPr/>
        <w:t> законодательством Российской Федерации;</w:t>
      </w:r>
    </w:p>
    <w:p>
      <w:pPr>
        <w:pStyle w:val="BodyText"/>
        <w:spacing w:line="225" w:lineRule="auto" w:before="241"/>
        <w:ind w:left="512" w:right="52" w:firstLine="540"/>
        <w:jc w:val="both"/>
      </w:pPr>
      <w:r>
        <w:rPr/>
        <w:t>закупки лекарственных препаратов, предназначенных для лечения лиц, больн</w:t>
      </w:r>
      <w:r>
        <w:rPr/>
        <w:t>ых</w:t>
      </w:r>
      <w:r>
        <w:rPr/>
        <w:t> гемофилией, муковисцидозом, гипофизарным нанизмом, болезнью Гоше, злокачественны</w:t>
      </w:r>
      <w:r>
        <w:rPr/>
        <w:t>ми</w:t>
      </w:r>
      <w:r>
        <w:rPr/>
        <w:t> новообразованиями лимфоидной, кроветворной и родственных им тканей, рассеянн</w:t>
      </w:r>
      <w:r>
        <w:rPr/>
        <w:t>ым</w:t>
      </w:r>
      <w:r>
        <w:rPr/>
        <w:t> склерозом, гемолитико-уремическим синдромом, юношеским артритом с системным н</w:t>
      </w:r>
      <w:r>
        <w:rPr/>
        <w:t>ачалом,</w:t>
      </w:r>
      <w:r>
        <w:rPr/>
        <w:t> мукополисахаридозом I, II и VI типов, апластической анемией неуточненной, наследственн</w:t>
      </w:r>
      <w:r>
        <w:rPr/>
        <w:t>ым</w:t>
      </w:r>
      <w:r>
        <w:rPr/>
        <w:t> дефицитом факторов II (фибриногена), VII (лабильного), X (Стюарта - Прауэра), лиц пос</w:t>
      </w:r>
      <w:r>
        <w:rPr/>
        <w:t>ле</w:t>
      </w:r>
      <w:r>
        <w:rPr/>
        <w:t> трансплантации</w:t>
      </w:r>
      <w:r>
        <w:rPr>
          <w:spacing w:val="40"/>
        </w:rPr>
        <w:t>  </w:t>
      </w:r>
      <w:r>
        <w:rPr/>
        <w:t>органов</w:t>
      </w:r>
      <w:r>
        <w:rPr>
          <w:spacing w:val="40"/>
        </w:rPr>
        <w:t>  </w:t>
      </w:r>
      <w:r>
        <w:rPr/>
        <w:t>и</w:t>
      </w:r>
      <w:r>
        <w:rPr>
          <w:spacing w:val="40"/>
        </w:rPr>
        <w:t>  </w:t>
      </w:r>
      <w:r>
        <w:rPr/>
        <w:t>(или)</w:t>
      </w:r>
      <w:r>
        <w:rPr>
          <w:spacing w:val="40"/>
        </w:rPr>
        <w:t>  </w:t>
      </w:r>
      <w:r>
        <w:rPr/>
        <w:t>тканей,</w:t>
      </w:r>
      <w:r>
        <w:rPr>
          <w:spacing w:val="40"/>
        </w:rPr>
        <w:t>  </w:t>
      </w:r>
      <w:r>
        <w:rPr/>
        <w:t>по</w:t>
      </w:r>
      <w:r>
        <w:rPr>
          <w:spacing w:val="40"/>
        </w:rPr>
        <w:t>  </w:t>
      </w:r>
      <w:hyperlink r:id="rId66">
        <w:r>
          <w:rPr>
            <w:color w:val="0000FF"/>
          </w:rPr>
          <w:t>перечню</w:t>
        </w:r>
      </w:hyperlink>
      <w:r>
        <w:rPr>
          <w:color w:val="0000FF"/>
          <w:spacing w:val="40"/>
        </w:rPr>
        <w:t>  </w:t>
      </w:r>
      <w:r>
        <w:rPr/>
        <w:t>лекарственных</w:t>
      </w:r>
      <w:r>
        <w:rPr>
          <w:spacing w:val="40"/>
        </w:rPr>
        <w:t>  </w:t>
      </w:r>
      <w:r>
        <w:rPr/>
        <w:t>препаратов,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1"/>
      </w:pPr>
      <w:r>
        <w:rPr/>
        <w:t>сформированному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установленном</w:t>
      </w:r>
      <w:r>
        <w:rPr>
          <w:spacing w:val="40"/>
        </w:rPr>
        <w:t> </w:t>
      </w:r>
      <w:hyperlink r:id="rId67">
        <w:r>
          <w:rPr>
            <w:color w:val="0000FF"/>
          </w:rPr>
          <w:t>порядке</w:t>
        </w:r>
      </w:hyperlink>
      <w:r>
        <w:rPr>
          <w:color w:val="0000FF"/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утверждаемому</w:t>
      </w:r>
      <w:r>
        <w:rPr>
          <w:spacing w:val="40"/>
        </w:rPr>
        <w:t> </w:t>
      </w:r>
      <w:r>
        <w:rPr/>
        <w:t>Правительством</w:t>
      </w:r>
      <w:r>
        <w:rPr>
          <w:spacing w:val="40"/>
        </w:rPr>
        <w:t> </w:t>
      </w:r>
      <w:r>
        <w:rPr/>
        <w:t>Российск</w:t>
      </w:r>
      <w:r>
        <w:rPr/>
        <w:t>ой</w:t>
      </w:r>
      <w:r>
        <w:rPr>
          <w:spacing w:val="40"/>
        </w:rPr>
        <w:t> </w:t>
      </w:r>
      <w:r>
        <w:rPr/>
        <w:t>Федерации, в том числе:</w:t>
      </w:r>
    </w:p>
    <w:p>
      <w:pPr>
        <w:pStyle w:val="BodyText"/>
        <w:spacing w:line="225" w:lineRule="auto" w:before="240"/>
        <w:ind w:left="511" w:right="54" w:firstLine="540"/>
        <w:jc w:val="both"/>
      </w:pPr>
      <w:r>
        <w:rPr/>
        <w:t>в отношении взрослых в возрасте 18 лет и старше - за счет бюджетных ассигнов</w:t>
      </w:r>
      <w:r>
        <w:rPr/>
        <w:t>аний,</w:t>
      </w:r>
      <w:r>
        <w:rPr/>
        <w:t> предусмотренных в федеральном бюджете Министерству здравоохранения Российск</w:t>
      </w:r>
      <w:r>
        <w:rPr/>
        <w:t>ой</w:t>
      </w:r>
      <w:r>
        <w:rPr/>
        <w:t> </w:t>
      </w:r>
      <w:r>
        <w:rPr>
          <w:spacing w:val="-2"/>
        </w:rPr>
        <w:t>Федерации;</w:t>
      </w:r>
    </w:p>
    <w:p>
      <w:pPr>
        <w:pStyle w:val="BodyText"/>
        <w:spacing w:line="225" w:lineRule="auto" w:before="240"/>
        <w:ind w:left="511" w:right="50" w:firstLine="540"/>
        <w:jc w:val="both"/>
      </w:pPr>
      <w:r>
        <w:rPr/>
        <w:t>в отношении детей в возрасте от 0 до 18 лет - за счет бюджетных ассигнов</w:t>
      </w:r>
      <w:r>
        <w:rPr/>
        <w:t>аний,</w:t>
      </w:r>
      <w:r>
        <w:rPr/>
        <w:t> предусмотренных в федеральном бюджете Министерству здравоохранения Российск</w:t>
      </w:r>
      <w:r>
        <w:rPr/>
        <w:t>ой</w:t>
      </w:r>
      <w:r>
        <w:rPr/>
        <w:t> Федерации для нужд Фонда поддержки детей с тяжелыми жизнеугрожающими и хроническ</w:t>
      </w:r>
      <w:r>
        <w:rPr/>
        <w:t>ими</w:t>
      </w:r>
      <w:r>
        <w:rPr/>
        <w:t> заболеваниями, в том числе редкими (орфанными) заболеваниями, "Круг добра", в соответс</w:t>
      </w:r>
      <w:r>
        <w:rPr/>
        <w:t>твии</w:t>
      </w:r>
      <w:r>
        <w:rPr>
          <w:spacing w:val="40"/>
        </w:rPr>
        <w:t> </w:t>
      </w:r>
      <w:r>
        <w:rPr/>
        <w:t>с </w:t>
      </w:r>
      <w:hyperlink r:id="rId68">
        <w:r>
          <w:rPr>
            <w:color w:val="0000FF"/>
          </w:rPr>
          <w:t>порядком</w:t>
        </w:r>
      </w:hyperlink>
      <w:r>
        <w:rPr>
          <w:color w:val="0000FF"/>
        </w:rPr>
        <w:t> </w:t>
      </w:r>
      <w:r>
        <w:rPr/>
        <w:t>приобретения лекарственных препаратов и медицинских изделий для конкр</w:t>
      </w:r>
      <w:r>
        <w:rPr/>
        <w:t>етного</w:t>
      </w:r>
      <w:r>
        <w:rPr/>
        <w:t> ребенка с тяжелым жизнеугрожающим или хроническим заболеванием, в том числе редк</w:t>
      </w:r>
      <w:r>
        <w:rPr/>
        <w:t>им</w:t>
      </w:r>
      <w:r>
        <w:rPr/>
        <w:t> (орфанным) заболеванием, либо для групп таких детей, установленным Правительс</w:t>
      </w:r>
      <w:r>
        <w:rPr/>
        <w:t>твом</w:t>
      </w:r>
      <w:r>
        <w:rPr/>
        <w:t> Российской Федерации;</w:t>
      </w:r>
    </w:p>
    <w:p>
      <w:pPr>
        <w:pStyle w:val="BodyText"/>
        <w:spacing w:line="225" w:lineRule="auto" w:before="238"/>
        <w:ind w:left="511" w:right="50" w:firstLine="540"/>
        <w:jc w:val="both"/>
      </w:pPr>
      <w:r>
        <w:rPr/>
        <w:t>закупки антивирусных лекарственных препаратов для медицинского применени</w:t>
      </w:r>
      <w:r>
        <w:rPr/>
        <w:t>я,</w:t>
      </w:r>
      <w:r>
        <w:rPr/>
        <w:t> включенных в перечень жизненно необходимых и важнейших лекарственных препаратов, </w:t>
      </w:r>
      <w:r>
        <w:rPr/>
        <w:t>для</w:t>
      </w:r>
      <w:r>
        <w:rPr/>
        <w:t> лечения лиц, инфицированных вирусом иммунодефицита человека, в том числе в сочетании </w:t>
      </w:r>
      <w:r>
        <w:rPr/>
        <w:t>с</w:t>
      </w:r>
      <w:r>
        <w:rPr/>
        <w:t> вирусами гепатитов B и C;</w:t>
      </w:r>
    </w:p>
    <w:p>
      <w:pPr>
        <w:pStyle w:val="BodyText"/>
        <w:spacing w:line="225" w:lineRule="auto" w:before="240"/>
        <w:ind w:left="511" w:right="49" w:firstLine="540"/>
        <w:jc w:val="both"/>
      </w:pPr>
      <w:r>
        <w:rPr/>
        <w:t>закупки антибактериальных и противотуберкулезных лекарственных препаратов </w:t>
      </w:r>
      <w:r>
        <w:rPr/>
        <w:t>для</w:t>
      </w:r>
      <w:r>
        <w:rPr/>
        <w:t> медицинского применения, включенных в перечень жизненно необходимых и важн</w:t>
      </w:r>
      <w:r>
        <w:rPr/>
        <w:t>ейших</w:t>
      </w:r>
      <w:r>
        <w:rPr/>
        <w:t> лекарственных препаратов, для лечения лиц, больных туберкулезом с множестве</w:t>
      </w:r>
      <w:r>
        <w:rPr/>
        <w:t>нной</w:t>
      </w:r>
      <w:r>
        <w:rPr/>
        <w:t> лекарственной устойчивостью возбудителя;</w:t>
      </w:r>
    </w:p>
    <w:p>
      <w:pPr>
        <w:pStyle w:val="BodyText"/>
        <w:spacing w:line="225" w:lineRule="auto" w:before="240"/>
        <w:ind w:left="511" w:right="54" w:firstLine="540"/>
        <w:jc w:val="both"/>
      </w:pPr>
      <w:r>
        <w:rPr/>
        <w:t>медицинской деятельности, связанной с донорством органов и тканей человека в цел</w:t>
      </w:r>
      <w:r>
        <w:rPr/>
        <w:t>ях</w:t>
      </w:r>
      <w:r>
        <w:rPr/>
        <w:t> трансплантации (пересадки), в том числе обследование донора, давшего письме</w:t>
      </w:r>
      <w:r>
        <w:rPr/>
        <w:t>нное</w:t>
      </w:r>
      <w:r>
        <w:rPr/>
        <w:t> информированное добровольное согласие на изъятие своих органов и (или) тканей </w:t>
      </w:r>
      <w:r>
        <w:rPr/>
        <w:t>для</w:t>
      </w:r>
      <w:r>
        <w:rPr/>
        <w:t> трансплантации. Порядок проведения медицинского обследования донора, давшего письме</w:t>
      </w:r>
      <w:r>
        <w:rPr/>
        <w:t>нное</w:t>
      </w:r>
      <w:r>
        <w:rPr/>
        <w:t> информированное добровольное согласие на изъятие своих органов и (или) тканей </w:t>
      </w:r>
      <w:r>
        <w:rPr/>
        <w:t>для</w:t>
      </w:r>
      <w:r>
        <w:rPr/>
        <w:t> трансплантации, устанавливается Министерством здравоохранения Российской Федерации;</w:t>
      </w:r>
    </w:p>
    <w:p>
      <w:pPr>
        <w:pStyle w:val="BodyText"/>
        <w:spacing w:line="225" w:lineRule="auto" w:before="239"/>
        <w:ind w:left="511" w:right="52" w:firstLine="540"/>
        <w:jc w:val="both"/>
      </w:pPr>
      <w:r>
        <w:rPr/>
        <w:t>предоставления в установленном порядке бюджетам субъектов Российской Федерации </w:t>
      </w:r>
      <w:r>
        <w:rPr/>
        <w:t>и</w:t>
      </w:r>
      <w:r>
        <w:rPr/>
        <w:t> бюджету г. Байконура субвенций на оказание государственной социальной помощи отдельн</w:t>
      </w:r>
      <w:r>
        <w:rPr/>
        <w:t>ым</w:t>
      </w:r>
      <w:r>
        <w:rPr/>
        <w:t> категориям граждан в виде набора социальных услуг в части обеспечения необходимы</w:t>
      </w:r>
      <w:r>
        <w:rPr/>
        <w:t>ми</w:t>
      </w:r>
      <w:r>
        <w:rPr/>
        <w:t> лекарственными препаратами, медицинскими изделиями, а также специализированны</w:t>
      </w:r>
      <w:r>
        <w:rPr/>
        <w:t>ми</w:t>
      </w:r>
      <w:r>
        <w:rPr/>
        <w:t> продуктами лечебного питания для детей-инвалидов в соответствии с </w:t>
      </w:r>
      <w:hyperlink r:id="rId69">
        <w:r>
          <w:rPr>
            <w:color w:val="0000FF"/>
          </w:rPr>
          <w:t>пунктом 1 части 1 статьи</w:t>
        </w:r>
      </w:hyperlink>
    </w:p>
    <w:p>
      <w:pPr>
        <w:pStyle w:val="BodyText"/>
        <w:spacing w:line="267" w:lineRule="exact"/>
        <w:ind w:left="511"/>
        <w:jc w:val="both"/>
      </w:pPr>
      <w:hyperlink r:id="rId69">
        <w:r>
          <w:rPr>
            <w:color w:val="0000FF"/>
          </w:rPr>
          <w:t>6.2</w:t>
        </w:r>
      </w:hyperlink>
      <w:r>
        <w:rPr>
          <w:color w:val="0000FF"/>
          <w:spacing w:val="-12"/>
        </w:rPr>
        <w:t> </w:t>
      </w:r>
      <w:r>
        <w:rPr/>
        <w:t>Федерального</w:t>
      </w:r>
      <w:r>
        <w:rPr>
          <w:spacing w:val="-9"/>
        </w:rPr>
        <w:t> </w:t>
      </w:r>
      <w:r>
        <w:rPr/>
        <w:t>закона</w:t>
      </w:r>
      <w:r>
        <w:rPr>
          <w:spacing w:val="-10"/>
        </w:rPr>
        <w:t> </w:t>
      </w:r>
      <w:r>
        <w:rPr/>
        <w:t>"О</w:t>
      </w:r>
      <w:r>
        <w:rPr>
          <w:spacing w:val="-9"/>
        </w:rPr>
        <w:t> </w:t>
      </w:r>
      <w:r>
        <w:rPr/>
        <w:t>государственной</w:t>
      </w:r>
      <w:r>
        <w:rPr>
          <w:spacing w:val="-10"/>
        </w:rPr>
        <w:t> </w:t>
      </w:r>
      <w:r>
        <w:rPr/>
        <w:t>социальной</w:t>
      </w:r>
      <w:r>
        <w:rPr>
          <w:spacing w:val="-9"/>
        </w:rPr>
        <w:t> </w:t>
      </w:r>
      <w:r>
        <w:rPr>
          <w:spacing w:val="-2"/>
        </w:rPr>
        <w:t>помощи";</w:t>
      </w:r>
    </w:p>
    <w:p>
      <w:pPr>
        <w:pStyle w:val="BodyText"/>
        <w:spacing w:line="225" w:lineRule="auto" w:before="232"/>
        <w:ind w:left="511" w:right="49" w:firstLine="539"/>
        <w:jc w:val="both"/>
      </w:pPr>
      <w:r>
        <w:rPr/>
        <w:t>мероприятий, предусмотренных национальным </w:t>
      </w:r>
      <w:hyperlink r:id="rId70">
        <w:r>
          <w:rPr>
            <w:color w:val="0000FF"/>
          </w:rPr>
          <w:t>календарем</w:t>
        </w:r>
      </w:hyperlink>
      <w:r>
        <w:rPr>
          <w:color w:val="0000FF"/>
        </w:rPr>
        <w:t> </w:t>
      </w:r>
      <w:r>
        <w:rPr/>
        <w:t>профилактических прививок, </w:t>
      </w:r>
      <w:r>
        <w:rPr/>
        <w:t>в</w:t>
      </w:r>
      <w:r>
        <w:rPr/>
        <w:t> рамках </w:t>
      </w:r>
      <w:hyperlink r:id="rId71">
        <w:r>
          <w:rPr>
            <w:color w:val="0000FF"/>
          </w:rPr>
          <w:t>подпрограммы</w:t>
        </w:r>
      </w:hyperlink>
      <w:r>
        <w:rPr>
          <w:color w:val="0000FF"/>
        </w:rPr>
        <w:t> </w:t>
      </w:r>
      <w:r>
        <w:rPr/>
        <w:t>"Совершенствование оказания медицинской помощи, вклю</w:t>
      </w:r>
      <w:r>
        <w:rPr/>
        <w:t>чая</w:t>
      </w:r>
      <w:r>
        <w:rPr/>
        <w:t> профилактику заболеваний и формирование здорового образа жизни" государстве</w:t>
      </w:r>
      <w:r>
        <w:rPr/>
        <w:t>нной</w:t>
      </w:r>
      <w:r>
        <w:rPr/>
        <w:t> программы Российской Федерации "Развитие здравоохранения", утвержденной постановлени</w:t>
      </w:r>
      <w:r>
        <w:rPr/>
        <w:t>ем</w:t>
      </w:r>
      <w:r>
        <w:rPr/>
        <w:t> Правительства Российской Федерации от 26 декабря 2017 г. N 1640 "Об утвержде</w:t>
      </w:r>
      <w:r>
        <w:rPr/>
        <w:t>нии</w:t>
      </w:r>
      <w:r>
        <w:rPr/>
        <w:t> государственной программы Российской Федерации "Развитие здравоохранения";</w:t>
      </w:r>
    </w:p>
    <w:p>
      <w:pPr>
        <w:pStyle w:val="BodyText"/>
        <w:spacing w:line="225" w:lineRule="auto" w:before="239"/>
        <w:ind w:left="512" w:right="54" w:firstLine="540"/>
        <w:jc w:val="both"/>
      </w:pPr>
      <w:r>
        <w:rPr/>
        <w:t>медицинской деятельности, связанной с донорством органов и тканей человека в цел</w:t>
      </w:r>
      <w:r>
        <w:rPr/>
        <w:t>ях</w:t>
      </w:r>
      <w:r>
        <w:rPr/>
        <w:t> трансплантации (пересадки);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49" w:firstLine="540"/>
        <w:jc w:val="both"/>
      </w:pPr>
      <w:r>
        <w:rPr/>
        <w:t>дополнительных</w:t>
      </w:r>
      <w:r>
        <w:rPr>
          <w:spacing w:val="-2"/>
        </w:rPr>
        <w:t> </w:t>
      </w:r>
      <w:r>
        <w:rPr/>
        <w:t>мероприятий,</w:t>
      </w:r>
      <w:r>
        <w:rPr>
          <w:spacing w:val="-2"/>
        </w:rPr>
        <w:t> </w:t>
      </w:r>
      <w:r>
        <w:rPr/>
        <w:t>установленных</w:t>
      </w:r>
      <w:r>
        <w:rPr>
          <w:spacing w:val="-2"/>
        </w:rPr>
        <w:t> </w:t>
      </w:r>
      <w:r>
        <w:rPr/>
        <w:t>законодательством</w:t>
      </w:r>
      <w:r>
        <w:rPr>
          <w:spacing w:val="-2"/>
        </w:rPr>
        <w:t> </w:t>
      </w:r>
      <w:r>
        <w:rPr/>
        <w:t>Российской</w:t>
      </w:r>
      <w:r>
        <w:rPr>
          <w:spacing w:val="-2"/>
        </w:rPr>
        <w:t> </w:t>
      </w:r>
      <w:r>
        <w:rPr/>
        <w:t>Федерации,</w:t>
      </w:r>
      <w:r>
        <w:rPr>
          <w:spacing w:val="-2"/>
        </w:rPr>
        <w:t> </w:t>
      </w:r>
      <w:r>
        <w:rPr/>
        <w:t>в</w:t>
      </w:r>
      <w:r>
        <w:rPr/>
        <w:t> том числе в соответствии с </w:t>
      </w:r>
      <w:hyperlink r:id="rId72">
        <w:r>
          <w:rPr>
            <w:color w:val="0000FF"/>
          </w:rPr>
          <w:t>Указом</w:t>
        </w:r>
      </w:hyperlink>
      <w:r>
        <w:rPr>
          <w:color w:val="0000FF"/>
        </w:rPr>
        <w:t> </w:t>
      </w:r>
      <w:r>
        <w:rPr/>
        <w:t>Президента Российской Федерации от 5 января 2021 г. N </w:t>
      </w:r>
      <w:r>
        <w:rPr/>
        <w:t>16</w:t>
      </w:r>
      <w:r>
        <w:rPr/>
        <w:t> "О создании Фонда поддержки детей с тяжелыми жизнеугрожающими и хроническ</w:t>
      </w:r>
      <w:r>
        <w:rPr/>
        <w:t>ими</w:t>
      </w:r>
      <w:r>
        <w:rPr/>
        <w:t> заболеваниями, в том числе редкими (орфанными) заболеваниями, "Круг добра", в отноше</w:t>
      </w:r>
      <w:r>
        <w:rPr/>
        <w:t>нии</w:t>
      </w:r>
      <w:r>
        <w:rPr/>
        <w:t> детей в возрасте от 0 до 18 лет, страдающих тяжелыми жизнеугрожающими и хроническ</w:t>
      </w:r>
      <w:r>
        <w:rPr/>
        <w:t>ими</w:t>
      </w:r>
      <w:r>
        <w:rPr/>
        <w:t> заболеваниями, в том числе прогрессирующими редкими (орфанными) заболеваниями, </w:t>
      </w:r>
      <w:r>
        <w:rPr/>
        <w:t>и</w:t>
      </w:r>
      <w:r>
        <w:rPr/>
        <w:t> осуществляемых в том числе за счет бюджетных ассигнований федерального бюджет</w:t>
      </w:r>
      <w:r>
        <w:rPr/>
        <w:t>а,</w:t>
      </w:r>
      <w:r>
        <w:rPr/>
        <w:t> предусмотренных в федеральном бюджете Министерству здравоохранения Российск</w:t>
      </w:r>
      <w:r>
        <w:rPr/>
        <w:t>ой</w:t>
      </w:r>
      <w:r>
        <w:rPr/>
        <w:t> Федерации для нужд Фонда поддержки детей с тяжелыми жизнеугрожающими и хроническ</w:t>
      </w:r>
      <w:r>
        <w:rPr/>
        <w:t>ими</w:t>
      </w:r>
      <w:r>
        <w:rPr/>
        <w:t> заболеваниями, в том числе редкими (орфанными) заболеваниями, "Круг добра".</w:t>
      </w:r>
    </w:p>
    <w:p>
      <w:pPr>
        <w:pStyle w:val="BodyText"/>
        <w:spacing w:line="225" w:lineRule="auto" w:before="239"/>
        <w:ind w:left="512" w:right="50" w:firstLine="540"/>
        <w:jc w:val="both"/>
      </w:pPr>
      <w:r>
        <w:rPr/>
        <w:t>За счет бюджетных ассигнований бюджетов субъектов Российской Федера</w:t>
      </w:r>
      <w:r>
        <w:rPr/>
        <w:t>ции</w:t>
      </w:r>
      <w:r>
        <w:rPr/>
        <w:t> осуществляется финансовое обеспечение:</w:t>
      </w:r>
    </w:p>
    <w:p>
      <w:pPr>
        <w:pStyle w:val="BodyText"/>
        <w:spacing w:line="225" w:lineRule="auto" w:before="240"/>
        <w:ind w:left="512" w:right="50" w:firstLine="540"/>
        <w:jc w:val="both"/>
      </w:pPr>
      <w:r>
        <w:rPr/>
        <w:t>скорой, в том числе скорой специализированной, медицинской помощи, не включенной </w:t>
      </w:r>
      <w:r>
        <w:rPr/>
        <w:t>в</w:t>
      </w:r>
      <w:r>
        <w:rPr/>
        <w:t> территориальную программу обязательного медицинского страхования, санитарно-авиа</w:t>
      </w:r>
      <w:r>
        <w:rPr/>
        <w:t>ционной</w:t>
      </w:r>
      <w:r>
        <w:rPr/>
        <w:t> эвакуации, осуществляемой воздушными судами, а также расходов, не включенных в стру</w:t>
      </w:r>
      <w:r>
        <w:rPr/>
        <w:t>ктуру</w:t>
      </w:r>
      <w:r>
        <w:rPr/>
        <w:t> тарифов на оплату медицинской помощи, предусмотренную в территориальных программ</w:t>
      </w:r>
      <w:r>
        <w:rPr/>
        <w:t>ах</w:t>
      </w:r>
      <w:r>
        <w:rPr/>
        <w:t> обязательного медицинского страхования;</w:t>
      </w:r>
    </w:p>
    <w:p>
      <w:pPr>
        <w:pStyle w:val="BodyText"/>
        <w:spacing w:line="225" w:lineRule="auto" w:before="239"/>
        <w:ind w:left="512" w:right="55" w:firstLine="540"/>
        <w:jc w:val="both"/>
      </w:pPr>
      <w:r>
        <w:rPr/>
        <w:t>скорой, в том числе скорой специализированной, медицинской помощи не застрахованн</w:t>
      </w:r>
      <w:r>
        <w:rPr/>
        <w:t>ым</w:t>
      </w:r>
      <w:r>
        <w:rPr/>
        <w:t> по обязательному медицинскому страхованию лицам;</w:t>
      </w:r>
    </w:p>
    <w:p>
      <w:pPr>
        <w:pStyle w:val="BodyText"/>
        <w:spacing w:line="225" w:lineRule="auto" w:before="240"/>
        <w:ind w:left="512" w:right="49" w:firstLine="540"/>
        <w:jc w:val="both"/>
      </w:pPr>
      <w:r>
        <w:rPr/>
        <w:t>первичной</w:t>
      </w:r>
      <w:r>
        <w:rPr>
          <w:spacing w:val="-8"/>
        </w:rPr>
        <w:t> </w:t>
      </w:r>
      <w:r>
        <w:rPr/>
        <w:t>медико-санитарной,</w:t>
      </w:r>
      <w:r>
        <w:rPr>
          <w:spacing w:val="-8"/>
        </w:rPr>
        <w:t> </w:t>
      </w:r>
      <w:r>
        <w:rPr/>
        <w:t>первичной</w:t>
      </w:r>
      <w:r>
        <w:rPr>
          <w:spacing w:val="-8"/>
        </w:rPr>
        <w:t> </w:t>
      </w:r>
      <w:r>
        <w:rPr/>
        <w:t>специализированной</w:t>
      </w:r>
      <w:r>
        <w:rPr>
          <w:spacing w:val="-8"/>
        </w:rPr>
        <w:t> </w:t>
      </w:r>
      <w:r>
        <w:rPr/>
        <w:t>медико-санитарной</w:t>
      </w:r>
      <w:r>
        <w:rPr>
          <w:spacing w:val="-8"/>
        </w:rPr>
        <w:t> </w:t>
      </w:r>
      <w:r>
        <w:rPr/>
        <w:t>помощи</w:t>
      </w:r>
      <w:r>
        <w:rPr/>
        <w:t> при заболеваниях, не включенных в базовую программу обязательного медицин</w:t>
      </w:r>
      <w:r>
        <w:rPr/>
        <w:t>ского</w:t>
      </w:r>
      <w:r>
        <w:rPr/>
        <w:t> страхования (заболевания, передаваемые половым путем, вызванные вирусом иммунодеф</w:t>
      </w:r>
      <w:r>
        <w:rPr/>
        <w:t>ицита</w:t>
      </w:r>
      <w:r>
        <w:rPr/>
        <w:t> человека, синдром приобретенного иммунодефицита, туберкулез, психические расстройства </w:t>
      </w:r>
      <w:r>
        <w:rPr/>
        <w:t>и</w:t>
      </w:r>
      <w:r>
        <w:rPr/>
        <w:t> расстройства поведения, связанные в том числе с употреблением психоактивных вещ</w:t>
      </w:r>
      <w:r>
        <w:rPr/>
        <w:t>еств),</w:t>
      </w:r>
      <w:r>
        <w:rPr/>
        <w:t> включая профилактические медицинские осмотры и обследования лиц, обучающихся </w:t>
      </w:r>
      <w:r>
        <w:rPr/>
        <w:t>в</w:t>
      </w:r>
      <w:r>
        <w:rPr/>
        <w:t> общеобразовательных организациях и профессиональных образовательных организациях, </w:t>
      </w:r>
      <w:r>
        <w:rPr/>
        <w:t>в</w:t>
      </w:r>
      <w:r>
        <w:rPr/>
        <w:t> образовательных организациях высшего образования, в целях раннего (своеврем</w:t>
      </w:r>
      <w:r>
        <w:rPr/>
        <w:t>енного)</w:t>
      </w:r>
      <w:r>
        <w:rPr/>
        <w:t> выявления незаконного потребления наркотических средств и психотропных веществ, а т</w:t>
      </w:r>
      <w:r>
        <w:rPr/>
        <w:t>акже</w:t>
      </w:r>
      <w:r>
        <w:rPr/>
        <w:t> консультаций врачами-психиатрами, наркологами при проведении профилакти</w:t>
      </w:r>
      <w:r>
        <w:rPr/>
        <w:t>ческого</w:t>
      </w:r>
      <w:r>
        <w:rPr/>
        <w:t> медицинского осмотра, консультаций пациентов врачами-психиатрами и врачами-фтизиатра</w:t>
      </w:r>
      <w:r>
        <w:rPr/>
        <w:t>ми</w:t>
      </w:r>
      <w:r>
        <w:rPr/>
        <w:t> при заболеваниях, включенных в базовую программу обязательного медицинского страховани</w:t>
      </w:r>
      <w:r>
        <w:rPr/>
        <w:t>я,</w:t>
      </w:r>
      <w:r>
        <w:rPr>
          <w:spacing w:val="40"/>
        </w:rPr>
        <w:t> </w:t>
      </w:r>
      <w:r>
        <w:rPr/>
        <w:t>и лиц, находящихся в стационарных организациях социального обслуживания, вклю</w:t>
      </w:r>
      <w:r>
        <w:rPr/>
        <w:t>чая</w:t>
      </w:r>
      <w:r>
        <w:rPr/>
        <w:t> медицинскую помощь, оказываемую выездными психиатрическими бригадами;</w:t>
      </w:r>
    </w:p>
    <w:p>
      <w:pPr>
        <w:pStyle w:val="BodyText"/>
        <w:spacing w:line="225" w:lineRule="auto" w:before="238"/>
        <w:ind w:left="512" w:right="52" w:firstLine="540"/>
        <w:jc w:val="both"/>
      </w:pPr>
      <w:r>
        <w:rPr/>
        <w:t>специализированной</w:t>
      </w:r>
      <w:r>
        <w:rPr>
          <w:spacing w:val="-3"/>
        </w:rPr>
        <w:t> </w:t>
      </w:r>
      <w:r>
        <w:rPr/>
        <w:t>медицинской</w:t>
      </w:r>
      <w:r>
        <w:rPr>
          <w:spacing w:val="-3"/>
        </w:rPr>
        <w:t> </w:t>
      </w:r>
      <w:r>
        <w:rPr/>
        <w:t>помощи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части</w:t>
      </w:r>
      <w:r>
        <w:rPr>
          <w:spacing w:val="-3"/>
        </w:rPr>
        <w:t> </w:t>
      </w:r>
      <w:r>
        <w:rPr/>
        <w:t>медицинской</w:t>
      </w:r>
      <w:r>
        <w:rPr>
          <w:spacing w:val="-3"/>
        </w:rPr>
        <w:t> </w:t>
      </w:r>
      <w:r>
        <w:rPr/>
        <w:t>помощи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заболевани</w:t>
      </w:r>
      <w:r>
        <w:rPr/>
        <w:t>ях,</w:t>
      </w:r>
      <w:r>
        <w:rPr/>
        <w:t> не включенных в базовую программу обязательного медицинского страхования (заболевани</w:t>
      </w:r>
      <w:r>
        <w:rPr/>
        <w:t>я,</w:t>
      </w:r>
      <w:r>
        <w:rPr/>
        <w:t> передаваемые половым путем, вызванные вирусом иммунодефицита человека, с</w:t>
      </w:r>
      <w:r>
        <w:rPr/>
        <w:t>индром</w:t>
      </w:r>
      <w:r>
        <w:rPr/>
        <w:t> приобретенного иммунодефицита, туберкулез, психические расстройства и расстройс</w:t>
      </w:r>
      <w:r>
        <w:rPr/>
        <w:t>тва</w:t>
      </w:r>
      <w:r>
        <w:rPr/>
        <w:t> поведения, связанные в том числе с употреблением психоактивных веществ);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паллиативной медицинской помощи, в том числе детям, оказываемой амбулаторно, в </w:t>
      </w:r>
      <w:r>
        <w:rPr/>
        <w:t>том</w:t>
      </w:r>
      <w:r>
        <w:rPr/>
        <w:t> числе на дому, включая медицинскую помощь, оказываемую выездными патронажны</w:t>
      </w:r>
      <w:r>
        <w:rPr/>
        <w:t>ми</w:t>
      </w:r>
      <w:r>
        <w:rPr/>
        <w:t> бригадами, в дневном стационаре и стационарно, включая койки паллиативной медицинск</w:t>
      </w:r>
      <w:r>
        <w:rPr/>
        <w:t>ой</w:t>
      </w:r>
      <w:r>
        <w:rPr/>
        <w:t> помощи и койки сестринского ухода;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52" w:firstLine="540"/>
        <w:jc w:val="both"/>
      </w:pPr>
      <w:r>
        <w:rPr/>
        <w:t>высокотехнологичной медицинской помощи, оказываемой в медицинских организаци</w:t>
      </w:r>
      <w:r>
        <w:rPr/>
        <w:t>ях,</w:t>
      </w:r>
      <w:r>
        <w:rPr/>
        <w:t> подведомственных исполнительным органам субъектов Российской Федерации, в соответствии </w:t>
      </w:r>
      <w:r>
        <w:rPr/>
        <w:t>с</w:t>
      </w:r>
      <w:r>
        <w:rPr/>
        <w:t> </w:t>
      </w:r>
      <w:r>
        <w:rPr>
          <w:color w:val="0000FF"/>
        </w:rPr>
        <w:t>разделом II </w:t>
      </w:r>
      <w:r>
        <w:rPr/>
        <w:t>приложения N 1 к Программе;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проведения медицинским психологом консультирования пациентов по вопро</w:t>
      </w:r>
      <w:r>
        <w:rPr/>
        <w:t>сам,</w:t>
      </w:r>
      <w:r>
        <w:rPr>
          <w:spacing w:val="40"/>
        </w:rPr>
        <w:t> </w:t>
      </w:r>
      <w:r>
        <w:rPr/>
        <w:t>связанным с имеющимся заболеванием и (или) состоянием, в амбулаторных условиях, </w:t>
      </w:r>
      <w:r>
        <w:rPr/>
        <w:t>в</w:t>
      </w:r>
      <w:r>
        <w:rPr>
          <w:spacing w:val="40"/>
        </w:rPr>
        <w:t> </w:t>
      </w:r>
      <w:r>
        <w:rPr/>
        <w:t>условиях дневного стационара и стационарных условиях в специализированных медицин</w:t>
      </w:r>
      <w:r>
        <w:rPr/>
        <w:t>ских</w:t>
      </w:r>
      <w:r>
        <w:rPr/>
        <w:t> организациях при заболеваниях, не включенных в базовую программу обязат</w:t>
      </w:r>
      <w:r>
        <w:rPr/>
        <w:t>ельного</w:t>
      </w:r>
      <w:r>
        <w:rPr/>
        <w:t> медицинского страхования, а также пациентов, получающих паллиативную медицинск</w:t>
      </w:r>
      <w:r>
        <w:rPr/>
        <w:t>ую</w:t>
      </w:r>
      <w:r>
        <w:rPr/>
        <w:t> помощь в хосписах и домах сестринского ухода;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медицинской деятельности, связанной с донорством органов и тканей человека в цел</w:t>
      </w:r>
      <w:r>
        <w:rPr/>
        <w:t>ях</w:t>
      </w:r>
      <w:r>
        <w:rPr/>
        <w:t> трансплантации (пересадки), в том числе обследование донора, давшего письме</w:t>
      </w:r>
      <w:r>
        <w:rPr/>
        <w:t>нное</w:t>
      </w:r>
      <w:r>
        <w:rPr/>
        <w:t> информированное добровольное согласие на изъятие своих органов и (или) тканей </w:t>
      </w:r>
      <w:r>
        <w:rPr/>
        <w:t>для</w:t>
      </w:r>
      <w:r>
        <w:rPr/>
        <w:t> трансплантации, в медицинских организациях, подведомственных исполнительным орган</w:t>
      </w:r>
      <w:r>
        <w:rPr/>
        <w:t>ам</w:t>
      </w:r>
      <w:r>
        <w:rPr/>
        <w:t> субъектов Российской Федерации;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предоставления в медицинских организациях, оказывающих паллиативную медицинск</w:t>
      </w:r>
      <w:r>
        <w:rPr/>
        <w:t>ую</w:t>
      </w:r>
      <w:r>
        <w:rPr/>
        <w:t> помощь, государственной и муниципальной систем здравоохранения психологической </w:t>
      </w:r>
      <w:r>
        <w:rPr/>
        <w:t>помощи</w:t>
      </w:r>
      <w:r>
        <w:rPr/>
        <w:t> пациенту, получающему паллиативную медицинскую помощь, и членам семьи пациента, а т</w:t>
      </w:r>
      <w:r>
        <w:rPr/>
        <w:t>акже</w:t>
      </w:r>
      <w:r>
        <w:rPr/>
        <w:t> медицинской помощи врачами-психотерапевтами пациенту и членам семьи пациента </w:t>
      </w:r>
      <w:r>
        <w:rPr/>
        <w:t>или</w:t>
      </w:r>
      <w:r>
        <w:rPr>
          <w:spacing w:val="80"/>
          <w:w w:val="150"/>
        </w:rPr>
        <w:t> </w:t>
      </w:r>
      <w:r>
        <w:rPr/>
        <w:t>членам семьи пациента после его смерти в случае их обращения в медицинскую организацию;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расходов медицинских организаций, не включенных в структуру тарифов на опл</w:t>
      </w:r>
      <w:r>
        <w:rPr/>
        <w:t>ату</w:t>
      </w:r>
      <w:r>
        <w:rPr/>
        <w:t> медицинской помощи, предусмотренную в территориальных программах обязат</w:t>
      </w:r>
      <w:r>
        <w:rPr/>
        <w:t>ельного</w:t>
      </w:r>
      <w:r>
        <w:rPr/>
        <w:t> медицинского страхования;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объемов медицинской помощи, превышающих объемы, установленные в территориа</w:t>
      </w:r>
      <w:r>
        <w:rPr/>
        <w:t>льной</w:t>
      </w:r>
      <w:r>
        <w:rPr/>
        <w:t> программе обязательного медицинского страхования, в размере, превышающем разм</w:t>
      </w:r>
      <w:r>
        <w:rPr/>
        <w:t>ер</w:t>
      </w:r>
      <w:r>
        <w:rPr/>
        <w:t> субвенций, предоставляемых из бюджета Федерального фонда обязательного медицин</w:t>
      </w:r>
      <w:r>
        <w:rPr/>
        <w:t>ского</w:t>
      </w:r>
      <w:r>
        <w:rPr/>
        <w:t> страхования бюджетам территориальных фондов.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Финансовое обеспечение оказания социальных услуг и предоставления мер социа</w:t>
      </w:r>
      <w:r>
        <w:rPr/>
        <w:t>льной</w:t>
      </w:r>
      <w:r>
        <w:rPr/>
        <w:t> защиты (поддержки) пациента, в том числе в рамках деятельности выездных патронажн</w:t>
      </w:r>
      <w:r>
        <w:rPr/>
        <w:t>ых</w:t>
      </w:r>
      <w:r>
        <w:rPr/>
        <w:t> бригад, осуществляется в соответствии с законодательством Российской Федерации.</w:t>
      </w:r>
    </w:p>
    <w:p>
      <w:pPr>
        <w:pStyle w:val="BodyText"/>
        <w:spacing w:line="225" w:lineRule="auto" w:before="240"/>
        <w:ind w:left="512" w:right="48" w:firstLine="540"/>
        <w:jc w:val="both"/>
      </w:pPr>
      <w:r>
        <w:rPr/>
        <w:t>Субъектом Российской Федерации, на территории которого гражданин зарегистрирован </w:t>
      </w:r>
      <w:r>
        <w:rPr/>
        <w:t>по</w:t>
      </w:r>
      <w:r>
        <w:rPr/>
        <w:t> месту жительства, в порядке, установленном законом такого субъекта Российской Федер</w:t>
      </w:r>
      <w:r>
        <w:rPr/>
        <w:t>ации,</w:t>
      </w:r>
      <w:r>
        <w:rPr/>
        <w:t> осуществляется возмещение субъекту Российской Федерации, на территории </w:t>
      </w:r>
      <w:r>
        <w:rPr/>
        <w:t>которого</w:t>
      </w:r>
      <w:r>
        <w:rPr/>
        <w:t> гражданину фактически оказана медицинская помощь, затрат, связанных с оказани</w:t>
      </w:r>
      <w:r>
        <w:rPr/>
        <w:t>ем</w:t>
      </w:r>
      <w:r>
        <w:rPr/>
        <w:t> медицинской помощи при заболеваниях, не включенных в базовую программу обязат</w:t>
      </w:r>
      <w:r>
        <w:rPr/>
        <w:t>ельного</w:t>
      </w:r>
      <w:r>
        <w:rPr/>
        <w:t> медицинского страхования, и паллиативной медицинской помощи, на основа</w:t>
      </w:r>
      <w:r>
        <w:rPr/>
        <w:t>нии</w:t>
      </w:r>
      <w:r>
        <w:rPr/>
        <w:t> межрегионального соглашения, заключаемого субъектами Российской Федерации, включающ</w:t>
      </w:r>
      <w:r>
        <w:rPr/>
        <w:t>его</w:t>
      </w:r>
      <w:r>
        <w:rPr/>
        <w:t> двустороннее урегулирование вопроса возмещения затрат.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Субъекты Российской Федерации вправе за счет бюджетных ассигнований бюдже</w:t>
      </w:r>
      <w:r>
        <w:rPr/>
        <w:t>тов</w:t>
      </w:r>
      <w:r>
        <w:rPr/>
        <w:t> субъектов Российской Федерации осуществлять финансовое обеспечение дополнительн</w:t>
      </w:r>
      <w:r>
        <w:rPr/>
        <w:t>ых</w:t>
      </w:r>
      <w:r>
        <w:rPr/>
        <w:t> объемов высокотехнологичной медицинской помощи, оказываемой медицинск</w:t>
      </w:r>
      <w:r>
        <w:rPr/>
        <w:t>ими</w:t>
      </w:r>
      <w:r>
        <w:rPr/>
        <w:t> организациями,</w:t>
      </w:r>
      <w:r>
        <w:rPr>
          <w:spacing w:val="80"/>
        </w:rPr>
        <w:t>  </w:t>
      </w:r>
      <w:r>
        <w:rPr/>
        <w:t>подведомственными</w:t>
      </w:r>
      <w:r>
        <w:rPr>
          <w:spacing w:val="80"/>
        </w:rPr>
        <w:t>  </w:t>
      </w:r>
      <w:r>
        <w:rPr/>
        <w:t>исполнительным</w:t>
      </w:r>
      <w:r>
        <w:rPr>
          <w:spacing w:val="80"/>
        </w:rPr>
        <w:t>  </w:t>
      </w:r>
      <w:r>
        <w:rPr/>
        <w:t>органам</w:t>
      </w:r>
      <w:r>
        <w:rPr>
          <w:spacing w:val="80"/>
        </w:rPr>
        <w:t>  </w:t>
      </w:r>
      <w:r>
        <w:rPr/>
        <w:t>субъектов</w:t>
      </w:r>
      <w:r>
        <w:rPr>
          <w:spacing w:val="80"/>
        </w:rPr>
        <w:t>  </w:t>
      </w:r>
      <w:r>
        <w:rPr/>
        <w:t>Российской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35"/>
        <w:ind w:left="512"/>
      </w:pPr>
      <w:r>
        <w:rPr/>
        <w:t>Федерации,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соответствии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>
          <w:color w:val="0000FF"/>
        </w:rPr>
        <w:t>разделом</w:t>
      </w:r>
      <w:r>
        <w:rPr>
          <w:color w:val="0000FF"/>
          <w:spacing w:val="-6"/>
        </w:rPr>
        <w:t> </w:t>
      </w:r>
      <w:r>
        <w:rPr>
          <w:color w:val="0000FF"/>
        </w:rPr>
        <w:t>I</w:t>
      </w:r>
      <w:r>
        <w:rPr>
          <w:color w:val="0000FF"/>
          <w:spacing w:val="-4"/>
        </w:rPr>
        <w:t> </w:t>
      </w:r>
      <w:r>
        <w:rPr/>
        <w:t>приложения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/>
        <w:t>1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>
          <w:spacing w:val="-2"/>
        </w:rPr>
        <w:t>Программе.</w:t>
      </w:r>
    </w:p>
    <w:p>
      <w:pPr>
        <w:pStyle w:val="BodyText"/>
        <w:spacing w:line="225" w:lineRule="auto" w:before="234"/>
        <w:ind w:left="512" w:right="50" w:firstLine="540"/>
        <w:jc w:val="both"/>
      </w:pPr>
      <w:r>
        <w:rPr/>
        <w:t>За счет бюджетных ассигнований бюджетов субъектов Российской Федера</w:t>
      </w:r>
      <w:r>
        <w:rPr/>
        <w:t>ции</w:t>
      </w:r>
      <w:r>
        <w:rPr/>
        <w:t> </w:t>
      </w:r>
      <w:r>
        <w:rPr>
          <w:spacing w:val="-2"/>
        </w:rPr>
        <w:t>осуществляются:</w:t>
      </w:r>
    </w:p>
    <w:p>
      <w:pPr>
        <w:pStyle w:val="BodyText"/>
        <w:spacing w:line="225" w:lineRule="auto" w:before="240"/>
        <w:ind w:left="512" w:right="50" w:firstLine="540"/>
        <w:jc w:val="both"/>
      </w:pPr>
      <w:r>
        <w:rPr/>
        <w:t>обеспечение граждан зарегистрированными в установленном порядке на те</w:t>
      </w:r>
      <w:r>
        <w:rPr/>
        <w:t>рритории</w:t>
      </w:r>
      <w:r>
        <w:rPr/>
        <w:t> Российской Федерации лекарственными препаратами для лечения заболеваний, включенных </w:t>
      </w:r>
      <w:r>
        <w:rPr/>
        <w:t>в</w:t>
      </w:r>
      <w:r>
        <w:rPr/>
        <w:t> </w:t>
      </w:r>
      <w:hyperlink r:id="rId73">
        <w:r>
          <w:rPr>
            <w:color w:val="0000FF"/>
          </w:rPr>
          <w:t>перечень</w:t>
        </w:r>
      </w:hyperlink>
      <w:r>
        <w:rPr>
          <w:color w:val="0000FF"/>
        </w:rPr>
        <w:t> </w:t>
      </w:r>
      <w:r>
        <w:rPr/>
        <w:t>жизнеугрожающих и хронических прогрессирующих редких (орфанных) заболев</w:t>
      </w:r>
      <w:r>
        <w:rPr/>
        <w:t>аний,</w:t>
      </w:r>
      <w:r>
        <w:rPr/>
        <w:t> приводящих к сокращению продолжительности жизни граждан или к их инвалидности;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обеспечение лекарственными препаратами в соответствии с </w:t>
      </w:r>
      <w:hyperlink r:id="rId74">
        <w:r>
          <w:rPr>
            <w:color w:val="0000FF"/>
          </w:rPr>
          <w:t>перечнем</w:t>
        </w:r>
      </w:hyperlink>
      <w:r>
        <w:rPr>
          <w:color w:val="0000FF"/>
        </w:rPr>
        <w:t> </w:t>
      </w:r>
      <w:r>
        <w:rPr/>
        <w:t>групп населения </w:t>
      </w:r>
      <w:r>
        <w:rPr/>
        <w:t>и</w:t>
      </w:r>
      <w:r>
        <w:rPr/>
        <w:t> категорий заболеваний, при амбулаторном лечении которых лекарственные препараты </w:t>
      </w:r>
      <w:r>
        <w:rPr/>
        <w:t>и</w:t>
      </w:r>
      <w:r>
        <w:rPr/>
        <w:t> медицинские изделия в соответствии с законодательством Российской Федерации отпускают</w:t>
      </w:r>
      <w:r>
        <w:rPr/>
        <w:t>ся</w:t>
      </w:r>
      <w:r>
        <w:rPr/>
        <w:t> по рецептам врачей бесплатно;</w:t>
      </w:r>
    </w:p>
    <w:p>
      <w:pPr>
        <w:pStyle w:val="BodyText"/>
        <w:spacing w:line="225" w:lineRule="auto" w:before="240"/>
        <w:ind w:left="512" w:right="49" w:firstLine="540"/>
        <w:jc w:val="both"/>
      </w:pPr>
      <w:r>
        <w:rPr/>
        <w:t>обеспечение лекарственными препаратами в соответствии с </w:t>
      </w:r>
      <w:hyperlink r:id="rId75">
        <w:r>
          <w:rPr>
            <w:color w:val="0000FF"/>
          </w:rPr>
          <w:t>перечнем</w:t>
        </w:r>
      </w:hyperlink>
      <w:r>
        <w:rPr>
          <w:color w:val="0000FF"/>
        </w:rPr>
        <w:t> </w:t>
      </w:r>
      <w:r>
        <w:rPr/>
        <w:t>групп населения, </w:t>
      </w:r>
      <w:r>
        <w:rPr/>
        <w:t>при</w:t>
      </w:r>
      <w:r>
        <w:rPr/>
        <w:t> амбулаторном</w:t>
      </w:r>
      <w:r>
        <w:rPr>
          <w:spacing w:val="40"/>
        </w:rPr>
        <w:t> </w:t>
      </w:r>
      <w:r>
        <w:rPr/>
        <w:t>лечении</w:t>
      </w:r>
      <w:r>
        <w:rPr>
          <w:spacing w:val="40"/>
        </w:rPr>
        <w:t> </w:t>
      </w:r>
      <w:r>
        <w:rPr/>
        <w:t>которых</w:t>
      </w:r>
      <w:r>
        <w:rPr>
          <w:spacing w:val="40"/>
        </w:rPr>
        <w:t> </w:t>
      </w:r>
      <w:r>
        <w:rPr/>
        <w:t>лекарственные</w:t>
      </w:r>
      <w:r>
        <w:rPr>
          <w:spacing w:val="40"/>
        </w:rPr>
        <w:t> </w:t>
      </w:r>
      <w:r>
        <w:rPr/>
        <w:t>препараты</w:t>
      </w:r>
      <w:r>
        <w:rPr>
          <w:spacing w:val="40"/>
        </w:rPr>
        <w:t> </w:t>
      </w:r>
      <w:r>
        <w:rPr/>
        <w:t>отпускаются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рецептам</w:t>
      </w:r>
      <w:r>
        <w:rPr>
          <w:spacing w:val="40"/>
        </w:rPr>
        <w:t> </w:t>
      </w:r>
      <w:r>
        <w:rPr/>
        <w:t>врачей</w:t>
      </w:r>
      <w:r>
        <w:rPr>
          <w:spacing w:val="40"/>
        </w:rPr>
        <w:t> </w:t>
      </w:r>
      <w:r>
        <w:rPr/>
        <w:t>с</w:t>
      </w:r>
      <w:r>
        <w:rPr/>
        <w:t> 50-процентной скидкой;</w:t>
      </w:r>
    </w:p>
    <w:p>
      <w:pPr>
        <w:pStyle w:val="BodyText"/>
        <w:spacing w:line="225" w:lineRule="auto" w:before="240"/>
        <w:ind w:left="512" w:right="50" w:firstLine="540"/>
        <w:jc w:val="both"/>
      </w:pPr>
      <w:r>
        <w:rPr/>
        <w:t>пренатальная (дородовая) диагностика нарушений развития ребенка у беременных </w:t>
      </w:r>
      <w:r>
        <w:rPr/>
        <w:t>женщин,</w:t>
      </w:r>
      <w:r>
        <w:rPr/>
        <w:t> неонатальный скрининг на 5 наследственных и врожденных заболеваний в части исследований </w:t>
      </w:r>
      <w:r>
        <w:rPr/>
        <w:t>и</w:t>
      </w:r>
      <w:r>
        <w:rPr/>
        <w:t> консультаций, осуществляемых медико-генетическими центрами (консультациями), а т</w:t>
      </w:r>
      <w:r>
        <w:rPr/>
        <w:t>акже</w:t>
      </w:r>
      <w:r>
        <w:rPr/>
        <w:t> медико-генетических исследований в соответствующих структурных подразделени</w:t>
      </w:r>
      <w:r>
        <w:rPr/>
        <w:t>ях</w:t>
      </w:r>
      <w:r>
        <w:rPr/>
        <w:t> медицинских организаций;</w:t>
      </w:r>
    </w:p>
    <w:p>
      <w:pPr>
        <w:pStyle w:val="BodyText"/>
        <w:spacing w:line="225" w:lineRule="auto" w:before="239"/>
        <w:ind w:left="512" w:right="55" w:firstLine="540"/>
        <w:jc w:val="both"/>
      </w:pPr>
      <w:r>
        <w:rPr/>
        <w:t>зубное протезирование отдельным категориям граждан в соответствии с законодательс</w:t>
      </w:r>
      <w:r>
        <w:rPr/>
        <w:t>твом</w:t>
      </w:r>
      <w:r>
        <w:rPr/>
        <w:t> Российской Федерации, в том числе лицам, находящимся в стационарных организаци</w:t>
      </w:r>
      <w:r>
        <w:rPr/>
        <w:t>ях</w:t>
      </w:r>
      <w:r>
        <w:rPr/>
        <w:t> социального обслуживания;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предоставление в рамках оказания паллиативной медицинской помощи, в том числе дет</w:t>
      </w:r>
      <w:r>
        <w:rPr/>
        <w:t>ям,</w:t>
      </w:r>
      <w:r>
        <w:rPr/>
        <w:t> для использования на дому медицинских изделий, предназначенных для поддержания функ</w:t>
      </w:r>
      <w:r>
        <w:rPr/>
        <w:t>ций</w:t>
      </w:r>
      <w:r>
        <w:rPr/>
        <w:t> органов и систем организма человека, по </w:t>
      </w:r>
      <w:hyperlink r:id="rId34">
        <w:r>
          <w:rPr>
            <w:color w:val="0000FF"/>
          </w:rPr>
          <w:t>перечню</w:t>
        </w:r>
      </w:hyperlink>
      <w:r>
        <w:rPr/>
        <w:t>, утверждаемому Министерс</w:t>
      </w:r>
      <w:r>
        <w:rPr/>
        <w:t>твом</w:t>
      </w:r>
      <w:r>
        <w:rPr/>
        <w:t> здравоохранения Российской Федерации, а также обеспечение при посещениях на </w:t>
      </w:r>
      <w:r>
        <w:rPr/>
        <w:t>дому</w:t>
      </w:r>
      <w:r>
        <w:rPr/>
        <w:t> лекарственными препаратами для обезболивания, включая наркотические лекарственн</w:t>
      </w:r>
      <w:r>
        <w:rPr/>
        <w:t>ые</w:t>
      </w:r>
      <w:r>
        <w:rPr/>
        <w:t> препараты и психотропные лекарственные препараты, и продуктами лечебного (энтер</w:t>
      </w:r>
      <w:r>
        <w:rPr/>
        <w:t>ального)</w:t>
      </w:r>
      <w:r>
        <w:rPr/>
        <w:t> питания с учетом предоставления медицинских изделий, лекарственных препаратов и продук</w:t>
      </w:r>
      <w:r>
        <w:rPr/>
        <w:t>тов</w:t>
      </w:r>
      <w:r>
        <w:rPr/>
        <w:t> лечебного (энтерального) питания ветеранам боевых действий во внеочередном порядке;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обеспечение</w:t>
      </w:r>
      <w:r>
        <w:rPr>
          <w:spacing w:val="-1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деятельности,</w:t>
      </w:r>
      <w:r>
        <w:rPr>
          <w:spacing w:val="-1"/>
        </w:rPr>
        <w:t> </w:t>
      </w:r>
      <w:r>
        <w:rPr/>
        <w:t>связанной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донорством</w:t>
      </w:r>
      <w:r>
        <w:rPr>
          <w:spacing w:val="-1"/>
        </w:rPr>
        <w:t> </w:t>
      </w:r>
      <w:r>
        <w:rPr/>
        <w:t>органов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тканей</w:t>
      </w:r>
      <w:r>
        <w:rPr>
          <w:spacing w:val="-1"/>
        </w:rPr>
        <w:t> </w:t>
      </w:r>
      <w:r>
        <w:rPr/>
        <w:t>челов</w:t>
      </w:r>
      <w:r>
        <w:rPr/>
        <w:t>ека</w:t>
      </w:r>
      <w:r>
        <w:rPr/>
        <w:t> в целях трансплантации (пересадки), в медицинских организациях, подведомственн</w:t>
      </w:r>
      <w:r>
        <w:rPr/>
        <w:t>ых</w:t>
      </w:r>
      <w:r>
        <w:rPr/>
        <w:t> исполнительным органам субъектов Российской Федерации.</w:t>
      </w:r>
    </w:p>
    <w:p>
      <w:pPr>
        <w:pStyle w:val="BodyText"/>
        <w:spacing w:line="225" w:lineRule="auto" w:before="240"/>
        <w:ind w:left="512" w:right="50" w:firstLine="540"/>
        <w:jc w:val="both"/>
      </w:pPr>
      <w:r>
        <w:rPr/>
        <w:t>В рамках территориальной программы государственных гарантий за счет бюджетн</w:t>
      </w:r>
      <w:r>
        <w:rPr/>
        <w:t>ых</w:t>
      </w:r>
      <w:r>
        <w:rPr/>
        <w:t> ассигнований бюджетов субъектов Российской Федерации и местных бюджетов (в слу</w:t>
      </w:r>
      <w:r>
        <w:rPr/>
        <w:t>чае</w:t>
      </w:r>
      <w:r>
        <w:rPr/>
        <w:t> передачи органами государственной власти субъектов Российской Федерации соответ</w:t>
      </w:r>
      <w:r>
        <w:rPr/>
        <w:t>ствующих</w:t>
      </w:r>
      <w:r>
        <w:rPr/>
        <w:t> полномочий в сфере охраны здоровья граждан Российской Федерации для осуществле</w:t>
      </w:r>
      <w:r>
        <w:rPr/>
        <w:t>ния</w:t>
      </w:r>
      <w:r>
        <w:rPr/>
        <w:t> органами местного самоуправления) (далее - соответствующие бюджеты) и средс</w:t>
      </w:r>
      <w:r>
        <w:rPr/>
        <w:t>тв</w:t>
      </w:r>
      <w:r>
        <w:rPr/>
        <w:t> обязательного медицинского страхования (по видам и условиям оказания медицинской </w:t>
      </w:r>
      <w:r>
        <w:rPr/>
        <w:t>помощи,</w:t>
      </w:r>
      <w:r>
        <w:rPr/>
        <w:t> включенным в базовую программу обязательного медицинского страхования) осуществляет</w:t>
      </w:r>
      <w:r>
        <w:rPr/>
        <w:t>ся</w:t>
      </w:r>
      <w:r>
        <w:rPr/>
        <w:t> финансовое обеспечение проведения осмотров врачами и диагностических исследований в целях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1"/>
        <w:jc w:val="both"/>
      </w:pPr>
      <w:r>
        <w:rPr/>
        <w:t>медицинского освидетельствования лиц, желающих усыновить (удочерить), взять под оп</w:t>
      </w:r>
      <w:r>
        <w:rPr/>
        <w:t>еку</w:t>
      </w:r>
      <w:r>
        <w:rPr/>
        <w:t> (попечительство), в приемную или патронатную семью детей, оставшихся без попече</w:t>
      </w:r>
      <w:r>
        <w:rPr/>
        <w:t>ния</w:t>
      </w:r>
      <w:r>
        <w:rPr/>
        <w:t> родителей, медицинского обследования детей-сирот и детей, оставшихся без попече</w:t>
      </w:r>
      <w:r>
        <w:rPr/>
        <w:t>ния</w:t>
      </w:r>
      <w:r>
        <w:rPr/>
        <w:t> родителей, помещаемых под надзор в организацию для детей-сирот и детей, оставшихся б</w:t>
      </w:r>
      <w:r>
        <w:rPr/>
        <w:t>ез</w:t>
      </w:r>
      <w:r>
        <w:rPr/>
        <w:t> попечения родителей, граждан, выразивших желание стать опекуном или попечител</w:t>
      </w:r>
      <w:r>
        <w:rPr/>
        <w:t>ем</w:t>
      </w:r>
      <w:r>
        <w:rPr/>
        <w:t> совершеннолетнего недееспособного или неполностью дееспособного гражданина, проведе</w:t>
      </w:r>
      <w:r>
        <w:rPr/>
        <w:t>ния</w:t>
      </w:r>
      <w:r>
        <w:rPr/>
        <w:t> обязательных диагностических исследований и оказания медицинской помощи гражданам </w:t>
      </w:r>
      <w:r>
        <w:rPr/>
        <w:t>при</w:t>
      </w:r>
      <w:r>
        <w:rPr/>
        <w:t> постановке их на воинский учет, призыве или поступлении на военную службу по контракту </w:t>
      </w:r>
      <w:r>
        <w:rPr/>
        <w:t>или</w:t>
      </w:r>
      <w:r>
        <w:rPr/>
        <w:t> приравненную к ней службу, в военные профессиональные образовательные организации </w:t>
      </w:r>
      <w:r>
        <w:rPr/>
        <w:t>или</w:t>
      </w:r>
      <w:r>
        <w:rPr/>
        <w:t> военные образовательные организации высшего образования, при заключении с Министерс</w:t>
      </w:r>
      <w:r>
        <w:rPr/>
        <w:t>твом</w:t>
      </w:r>
      <w:r>
        <w:rPr/>
        <w:t> обороны Российской Федерации договора об обучении в военном учебном центре </w:t>
      </w:r>
      <w:r>
        <w:rPr/>
        <w:t>при</w:t>
      </w:r>
      <w:r>
        <w:rPr/>
        <w:t> федеральной государственной образовательной организации высшего образования по програ</w:t>
      </w:r>
      <w:r>
        <w:rPr/>
        <w:t>мме</w:t>
      </w:r>
      <w:r>
        <w:rPr/>
        <w:t> военной подготовки или в военной образовательной организации высшего образования </w:t>
      </w:r>
      <w:r>
        <w:rPr/>
        <w:t>по</w:t>
      </w:r>
      <w:r>
        <w:rPr/>
        <w:t> программе военной подготовки сержантов, старшин запаса либо программе военной подготов</w:t>
      </w:r>
      <w:r>
        <w:rPr/>
        <w:t>ки</w:t>
      </w:r>
      <w:r>
        <w:rPr/>
        <w:t> солдат,</w:t>
      </w:r>
      <w:r>
        <w:rPr>
          <w:spacing w:val="-3"/>
        </w:rPr>
        <w:t> </w:t>
      </w:r>
      <w:r>
        <w:rPr/>
        <w:t>матросов</w:t>
      </w:r>
      <w:r>
        <w:rPr>
          <w:spacing w:val="-3"/>
        </w:rPr>
        <w:t> </w:t>
      </w:r>
      <w:r>
        <w:rPr/>
        <w:t>запаса,</w:t>
      </w:r>
      <w:r>
        <w:rPr>
          <w:spacing w:val="-3"/>
        </w:rPr>
        <w:t> </w:t>
      </w:r>
      <w:r>
        <w:rPr/>
        <w:t>призыве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военные</w:t>
      </w:r>
      <w:r>
        <w:rPr>
          <w:spacing w:val="-3"/>
        </w:rPr>
        <w:t> </w:t>
      </w:r>
      <w:r>
        <w:rPr/>
        <w:t>сборы,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направлении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альтерна</w:t>
      </w:r>
      <w:r>
        <w:rPr/>
        <w:t>тивную</w:t>
      </w:r>
      <w:r>
        <w:rPr/>
        <w:t> гражданскую службу, за исключением медицинского освидетельствования в целях определе</w:t>
      </w:r>
      <w:r>
        <w:rPr/>
        <w:t>ния</w:t>
      </w:r>
      <w:r>
        <w:rPr/>
        <w:t> годности граждан к военной или приравненной к ней службе.</w:t>
      </w:r>
    </w:p>
    <w:p>
      <w:pPr>
        <w:pStyle w:val="BodyText"/>
        <w:spacing w:line="225" w:lineRule="auto" w:before="238"/>
        <w:ind w:left="512" w:right="43" w:firstLine="540"/>
        <w:jc w:val="both"/>
      </w:pPr>
      <w:r>
        <w:rPr/>
        <w:t>Кроме того, за счет бюджетных ассигнований федерального бюджета и соответ</w:t>
      </w:r>
      <w:r>
        <w:rPr/>
        <w:t>ствующих</w:t>
      </w:r>
      <w:r>
        <w:rPr/>
        <w:t> бюджетов в установленном порядке оказывается медицинская помощь и предоставляются ин</w:t>
      </w:r>
      <w:r>
        <w:rPr/>
        <w:t>ые</w:t>
      </w:r>
      <w:r>
        <w:rPr/>
        <w:t> государственные и муниципальные услуги (выполняются работы) в медицинских организаци</w:t>
      </w:r>
      <w:r>
        <w:rPr/>
        <w:t>ях,</w:t>
      </w:r>
      <w:r>
        <w:rPr/>
        <w:t> подведомственных федеральным органам исполнительной власти, исполнительным орган</w:t>
      </w:r>
      <w:r>
        <w:rPr/>
        <w:t>ам</w:t>
      </w:r>
      <w:r>
        <w:rPr/>
        <w:t> субъектов Российской Федерации и органам местного самоуправления соответственно, </w:t>
      </w:r>
      <w:r>
        <w:rPr/>
        <w:t>за</w:t>
      </w:r>
      <w:r>
        <w:rPr/>
        <w:t> исключением видов медицинской помощи, оказываемой за счет средств обязат</w:t>
      </w:r>
      <w:r>
        <w:rPr/>
        <w:t>ельного</w:t>
      </w:r>
      <w:r>
        <w:rPr/>
        <w:t> медицинского страхования, в лепрозориях и соответствующих структурных подразделени</w:t>
      </w:r>
      <w:r>
        <w:rPr/>
        <w:t>ях</w:t>
      </w:r>
      <w:r>
        <w:rPr/>
        <w:t> медицинских</w:t>
      </w:r>
      <w:r>
        <w:rPr>
          <w:spacing w:val="80"/>
        </w:rPr>
        <w:t>  </w:t>
      </w:r>
      <w:r>
        <w:rPr/>
        <w:t>организаций,</w:t>
      </w:r>
      <w:r>
        <w:rPr>
          <w:spacing w:val="80"/>
        </w:rPr>
        <w:t>  </w:t>
      </w:r>
      <w:r>
        <w:rPr/>
        <w:t>центрах</w:t>
      </w:r>
      <w:r>
        <w:rPr>
          <w:spacing w:val="80"/>
        </w:rPr>
        <w:t>  </w:t>
      </w:r>
      <w:r>
        <w:rPr/>
        <w:t>профилактики</w:t>
      </w:r>
      <w:r>
        <w:rPr>
          <w:spacing w:val="80"/>
        </w:rPr>
        <w:t>  </w:t>
      </w:r>
      <w:r>
        <w:rPr/>
        <w:t>и</w:t>
      </w:r>
      <w:r>
        <w:rPr>
          <w:spacing w:val="80"/>
        </w:rPr>
        <w:t>  </w:t>
      </w:r>
      <w:r>
        <w:rPr/>
        <w:t>борьбы</w:t>
      </w:r>
      <w:r>
        <w:rPr>
          <w:spacing w:val="80"/>
        </w:rPr>
        <w:t>  </w:t>
      </w:r>
      <w:r>
        <w:rPr/>
        <w:t>со</w:t>
      </w:r>
      <w:r>
        <w:rPr>
          <w:spacing w:val="80"/>
        </w:rPr>
        <w:t>  </w:t>
      </w:r>
      <w:r>
        <w:rPr/>
        <w:t>СПИДом,</w:t>
      </w:r>
      <w:r>
        <w:rPr/>
        <w:t> врачебно-физкультурных</w:t>
      </w:r>
      <w:r>
        <w:rPr>
          <w:spacing w:val="40"/>
        </w:rPr>
        <w:t> </w:t>
      </w:r>
      <w:r>
        <w:rPr/>
        <w:t>диспансерах,</w:t>
      </w:r>
      <w:r>
        <w:rPr>
          <w:spacing w:val="40"/>
        </w:rPr>
        <w:t> </w:t>
      </w:r>
      <w:r>
        <w:rPr/>
        <w:t>центрах</w:t>
      </w:r>
      <w:r>
        <w:rPr>
          <w:spacing w:val="40"/>
        </w:rPr>
        <w:t> </w:t>
      </w:r>
      <w:r>
        <w:rPr/>
        <w:t>охраны</w:t>
      </w:r>
      <w:r>
        <w:rPr>
          <w:spacing w:val="40"/>
        </w:rPr>
        <w:t> </w:t>
      </w:r>
      <w:r>
        <w:rPr/>
        <w:t>здоровья</w:t>
      </w:r>
      <w:r>
        <w:rPr>
          <w:spacing w:val="40"/>
        </w:rPr>
        <w:t> </w:t>
      </w:r>
      <w:r>
        <w:rPr/>
        <w:t>семьи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репроду</w:t>
      </w:r>
      <w:r>
        <w:rPr/>
        <w:t>кции,</w:t>
      </w:r>
      <w:r>
        <w:rPr/>
        <w:t> медико-генетических центрах (консультациях) и соответствующих структурных подразделени</w:t>
      </w:r>
      <w:r>
        <w:rPr/>
        <w:t>ях</w:t>
      </w:r>
      <w:r>
        <w:rPr/>
        <w:t> медицинских организаций, центрах охраны репродуктивного здоровья подростков, центр</w:t>
      </w:r>
      <w:r>
        <w:rPr/>
        <w:t>ах</w:t>
      </w:r>
      <w:r>
        <w:rPr/>
        <w:t> медицинской профилактики (за исключением первичной медико-санитарной </w:t>
      </w:r>
      <w:r>
        <w:rPr/>
        <w:t>помощи,</w:t>
      </w:r>
      <w:r>
        <w:rPr/>
        <w:t> включенной в базовую программу обязательного медицинского страхования), центр</w:t>
      </w:r>
      <w:r>
        <w:rPr/>
        <w:t>ах</w:t>
      </w:r>
      <w:r>
        <w:rPr/>
        <w:t> профессиональной патологии и в соответствующих структурных подразделениях медицин</w:t>
      </w:r>
      <w:r>
        <w:rPr/>
        <w:t>ских</w:t>
      </w:r>
      <w:r>
        <w:rPr/>
        <w:t> организаций, бюро судебно-медицинской экспертизы, патолого-анатомических бюро </w:t>
      </w:r>
      <w:r>
        <w:rPr/>
        <w:t>и</w:t>
      </w:r>
      <w:r>
        <w:rPr>
          <w:spacing w:val="80"/>
          <w:w w:val="150"/>
        </w:rPr>
        <w:t> </w:t>
      </w:r>
      <w:r>
        <w:rPr/>
        <w:t>патолого-анатомических отделениях медицинских организаций (за исключени</w:t>
      </w:r>
      <w:r>
        <w:rPr/>
        <w:t>ем</w:t>
      </w:r>
      <w:r>
        <w:rPr/>
        <w:t> диагностических исследований, проводимых по заболеваниям, указанным в </w:t>
      </w:r>
      <w:r>
        <w:rPr>
          <w:color w:val="0000FF"/>
        </w:rPr>
        <w:t>разделе </w:t>
      </w:r>
      <w:r>
        <w:rPr>
          <w:color w:val="0000FF"/>
        </w:rPr>
        <w:t>III</w:t>
      </w:r>
      <w:r>
        <w:rPr>
          <w:color w:val="0000FF"/>
        </w:rPr>
        <w:t> </w:t>
      </w:r>
      <w:r>
        <w:rPr/>
        <w:t>Программы, финансовое обеспечение которых осуществляется за счет средств обязат</w:t>
      </w:r>
      <w:r>
        <w:rPr/>
        <w:t>ельного</w:t>
      </w:r>
      <w:r>
        <w:rPr/>
        <w:t> медицинского страхования в рамках базовой программы обязательного медицин</w:t>
      </w:r>
      <w:r>
        <w:rPr/>
        <w:t>ского</w:t>
      </w:r>
      <w:r>
        <w:rPr/>
        <w:t> страхования), медицинских информационно-аналитических центрах, бюро медицинск</w:t>
      </w:r>
      <w:r>
        <w:rPr/>
        <w:t>ой</w:t>
      </w:r>
      <w:r>
        <w:rPr/>
        <w:t> статистики, на станциях переливания крови (в центрах крови) и в отделениях переливания к</w:t>
      </w:r>
      <w:r>
        <w:rPr/>
        <w:t>рови</w:t>
      </w:r>
      <w:r>
        <w:rPr/>
        <w:t> (отделениях трансфузиологии) медицинских организаций, в домах ребенка, вклю</w:t>
      </w:r>
      <w:r>
        <w:rPr/>
        <w:t>чая</w:t>
      </w:r>
      <w:r>
        <w:rPr/>
        <w:t> специализированные, в молочных кухнях и прочих медицинских организациях, входящих </w:t>
      </w:r>
      <w:r>
        <w:rPr/>
        <w:t>в</w:t>
      </w:r>
      <w:r>
        <w:rPr/>
        <w:t> </w:t>
      </w:r>
      <w:hyperlink r:id="rId76">
        <w:r>
          <w:rPr>
            <w:color w:val="0000FF"/>
          </w:rPr>
          <w:t>номенклатуру</w:t>
        </w:r>
      </w:hyperlink>
      <w:r>
        <w:rPr>
          <w:color w:val="0000FF"/>
        </w:rPr>
        <w:t> </w:t>
      </w:r>
      <w:r>
        <w:rPr/>
        <w:t>медицинских организаций, утверждаемую Министерством здравоохране</w:t>
      </w:r>
      <w:r>
        <w:rPr/>
        <w:t>ния</w:t>
      </w:r>
      <w:r>
        <w:rPr/>
        <w:t> Российской Федерации, а также осуществляется финансовое обеспечение авиационных р</w:t>
      </w:r>
      <w:r>
        <w:rPr/>
        <w:t>абот</w:t>
      </w:r>
      <w:r>
        <w:rPr>
          <w:spacing w:val="80"/>
        </w:rPr>
        <w:t> </w:t>
      </w:r>
      <w:r>
        <w:rPr/>
        <w:t>при санитарно-авиационной эвакуации, осуществляемой воздушными судами, медицинск</w:t>
      </w:r>
      <w:r>
        <w:rPr/>
        <w:t>ой</w:t>
      </w:r>
      <w:r>
        <w:rPr/>
        <w:t> помощи в специализированных медицинских организациях и соответствующих структурн</w:t>
      </w:r>
      <w:r>
        <w:rPr/>
        <w:t>ых</w:t>
      </w:r>
      <w:r>
        <w:rPr/>
        <w:t> подразделениях медицинских организаций, оказывающих медицинскую помощь по проф</w:t>
      </w:r>
      <w:r>
        <w:rPr/>
        <w:t>илю</w:t>
      </w:r>
      <w:r>
        <w:rPr/>
        <w:t> "медицинская реабилитация" при заболеваниях, не включенных в базовую прогр</w:t>
      </w:r>
      <w:r>
        <w:rPr/>
        <w:t>амму</w:t>
      </w:r>
      <w:r>
        <w:rPr/>
        <w:t> обязательного медицинского страхования (заболевания, передаваемые половым пут</w:t>
      </w:r>
      <w:r>
        <w:rPr/>
        <w:t>ем,</w:t>
      </w:r>
      <w:r>
        <w:rPr/>
        <w:t> вызванные вирусом иммунодефицита человека, синдром приобретенного иммунодефицит</w:t>
      </w:r>
      <w:r>
        <w:rPr/>
        <w:t>а,</w:t>
      </w:r>
      <w:r>
        <w:rPr/>
        <w:t> туберкулез,</w:t>
      </w:r>
      <w:r>
        <w:rPr>
          <w:spacing w:val="77"/>
        </w:rPr>
        <w:t> </w:t>
      </w:r>
      <w:r>
        <w:rPr/>
        <w:t>психические</w:t>
      </w:r>
      <w:r>
        <w:rPr>
          <w:spacing w:val="77"/>
        </w:rPr>
        <w:t> </w:t>
      </w:r>
      <w:r>
        <w:rPr/>
        <w:t>расстройства</w:t>
      </w:r>
      <w:r>
        <w:rPr>
          <w:spacing w:val="77"/>
        </w:rPr>
        <w:t> </w:t>
      </w:r>
      <w:r>
        <w:rPr/>
        <w:t>и</w:t>
      </w:r>
      <w:r>
        <w:rPr>
          <w:spacing w:val="77"/>
        </w:rPr>
        <w:t> </w:t>
      </w:r>
      <w:r>
        <w:rPr/>
        <w:t>расстройства</w:t>
      </w:r>
      <w:r>
        <w:rPr>
          <w:spacing w:val="77"/>
        </w:rPr>
        <w:t> </w:t>
      </w:r>
      <w:r>
        <w:rPr/>
        <w:t>поведения,</w:t>
      </w:r>
      <w:r>
        <w:rPr>
          <w:spacing w:val="77"/>
        </w:rPr>
        <w:t> </w:t>
      </w:r>
      <w:r>
        <w:rPr/>
        <w:t>в</w:t>
      </w:r>
      <w:r>
        <w:rPr>
          <w:spacing w:val="77"/>
        </w:rPr>
        <w:t> </w:t>
      </w:r>
      <w:r>
        <w:rPr/>
        <w:t>том</w:t>
      </w:r>
      <w:r>
        <w:rPr>
          <w:spacing w:val="77"/>
        </w:rPr>
        <w:t> </w:t>
      </w:r>
      <w:r>
        <w:rPr/>
        <w:t>числе</w:t>
      </w:r>
      <w:r>
        <w:rPr>
          <w:spacing w:val="77"/>
        </w:rPr>
        <w:t> </w:t>
      </w:r>
      <w:r>
        <w:rPr/>
        <w:t>связанные</w:t>
      </w:r>
      <w:r>
        <w:rPr>
          <w:spacing w:val="77"/>
        </w:rPr>
        <w:t> </w:t>
      </w:r>
      <w:r>
        <w:rPr/>
        <w:t>с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4"/>
        <w:jc w:val="both"/>
      </w:pPr>
      <w:r>
        <w:rPr/>
        <w:t>употреблением психоактивных веществ), и расходов медицинских организаций, в том числе </w:t>
      </w:r>
      <w:r>
        <w:rPr/>
        <w:t>на</w:t>
      </w:r>
      <w:r>
        <w:rPr/>
        <w:t> приобретение основных средств (оборудования, производственного и хозяйственного инвентар</w:t>
      </w:r>
      <w:r>
        <w:rPr/>
        <w:t>я)</w:t>
      </w:r>
      <w:r>
        <w:rPr/>
        <w:t> и применение телемедицинских (дистанционных) технологий при оказании медицинск</w:t>
      </w:r>
      <w:r>
        <w:rPr/>
        <w:t>ой</w:t>
      </w:r>
      <w:r>
        <w:rPr/>
        <w:t> </w:t>
      </w:r>
      <w:r>
        <w:rPr>
          <w:spacing w:val="-2"/>
        </w:rPr>
        <w:t>помощи.</w:t>
      </w:r>
    </w:p>
    <w:p>
      <w:pPr>
        <w:pStyle w:val="BodyText"/>
        <w:spacing w:line="225" w:lineRule="auto" w:before="239"/>
        <w:ind w:left="512" w:right="47" w:firstLine="540"/>
        <w:jc w:val="both"/>
      </w:pPr>
      <w:r>
        <w:rPr/>
        <w:t>Проведение патолого-анатомических вскрытий (посмертное патолого-анатомическ</w:t>
      </w:r>
      <w:r>
        <w:rPr/>
        <w:t>ое</w:t>
      </w:r>
      <w:r>
        <w:rPr/>
        <w:t> исследование внутренних органов и тканей умершего человека, новорожденных, а т</w:t>
      </w:r>
      <w:r>
        <w:rPr/>
        <w:t>акже</w:t>
      </w:r>
      <w:r>
        <w:rPr/>
        <w:t> мертворожденных и плодов) в патолого-анатомических отделениях медицинских организ</w:t>
      </w:r>
      <w:r>
        <w:rPr/>
        <w:t>аций,</w:t>
      </w:r>
      <w:r>
        <w:rPr/>
        <w:t> имеющих лицензии на осуществление медицинской деятельности, предусматрива</w:t>
      </w:r>
      <w:r>
        <w:rPr/>
        <w:t>ющие</w:t>
      </w:r>
      <w:r>
        <w:rPr/>
        <w:t> выполнение работ (услуг) по патологической анатомии, осуществляется за счет бюджетн</w:t>
      </w:r>
      <w:r>
        <w:rPr/>
        <w:t>ых</w:t>
      </w:r>
      <w:r>
        <w:rPr/>
        <w:t> ассигнований федерального бюджета и соответствующих бюджетов с уче</w:t>
      </w:r>
      <w:r>
        <w:rPr/>
        <w:t>том</w:t>
      </w:r>
      <w:r>
        <w:rPr/>
        <w:t> подведомственности медицинских организаций федеральным органам исполнительной вл</w:t>
      </w:r>
      <w:r>
        <w:rPr/>
        <w:t>асти,</w:t>
      </w:r>
      <w:r>
        <w:rPr/>
        <w:t> исполнительным органам субъектов Российской Федерации и органам местного самоуправле</w:t>
      </w:r>
      <w:r>
        <w:rPr/>
        <w:t>ния</w:t>
      </w:r>
      <w:r>
        <w:rPr/>
        <w:t> </w:t>
      </w:r>
      <w:r>
        <w:rPr>
          <w:spacing w:val="-2"/>
        </w:rPr>
        <w:t>соответственно: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в случае смерти пациента при оказании медицинской помощи в стационарных услови</w:t>
      </w:r>
      <w:r>
        <w:rPr/>
        <w:t>ях</w:t>
      </w:r>
      <w:r>
        <w:rPr/>
        <w:t> (результат госпитализации) в медицинской организации, оказывающей медицинскую </w:t>
      </w:r>
      <w:r>
        <w:rPr/>
        <w:t>помощь</w:t>
      </w:r>
      <w:r>
        <w:rPr>
          <w:spacing w:val="40"/>
        </w:rPr>
        <w:t> </w:t>
      </w:r>
      <w:r>
        <w:rPr/>
        <w:t>при</w:t>
      </w:r>
      <w:r>
        <w:rPr>
          <w:spacing w:val="-5"/>
        </w:rPr>
        <w:t> </w:t>
      </w:r>
      <w:r>
        <w:rPr/>
        <w:t>заболеваниях,</w:t>
      </w:r>
      <w:r>
        <w:rPr>
          <w:spacing w:val="-5"/>
        </w:rPr>
        <w:t> </w:t>
      </w:r>
      <w:r>
        <w:rPr/>
        <w:t>передаваемых</w:t>
      </w:r>
      <w:r>
        <w:rPr>
          <w:spacing w:val="-5"/>
        </w:rPr>
        <w:t> </w:t>
      </w:r>
      <w:r>
        <w:rPr/>
        <w:t>половым</w:t>
      </w:r>
      <w:r>
        <w:rPr>
          <w:spacing w:val="-5"/>
        </w:rPr>
        <w:t> </w:t>
      </w:r>
      <w:r>
        <w:rPr/>
        <w:t>путем,</w:t>
      </w:r>
      <w:r>
        <w:rPr>
          <w:spacing w:val="-5"/>
        </w:rPr>
        <w:t> </w:t>
      </w:r>
      <w:r>
        <w:rPr/>
        <w:t>вызванных</w:t>
      </w:r>
      <w:r>
        <w:rPr>
          <w:spacing w:val="-5"/>
        </w:rPr>
        <w:t> </w:t>
      </w:r>
      <w:r>
        <w:rPr/>
        <w:t>вирусом</w:t>
      </w:r>
      <w:r>
        <w:rPr>
          <w:spacing w:val="-5"/>
        </w:rPr>
        <w:t> </w:t>
      </w:r>
      <w:r>
        <w:rPr/>
        <w:t>иммунодефицита</w:t>
      </w:r>
      <w:r>
        <w:rPr>
          <w:spacing w:val="-5"/>
        </w:rPr>
        <w:t> </w:t>
      </w:r>
      <w:r>
        <w:rPr/>
        <w:t>челов</w:t>
      </w:r>
      <w:r>
        <w:rPr/>
        <w:t>ека,</w:t>
      </w:r>
      <w:r>
        <w:rPr/>
        <w:t> ВИЧ-инфекции и синдроме приобретенного иммунодефицита, туберкулезе, психи</w:t>
      </w:r>
      <w:r>
        <w:rPr/>
        <w:t>ческих</w:t>
      </w:r>
      <w:r>
        <w:rPr/>
        <w:t> расстройствах и расстройствах поведения, связанных в том числе с употреблени</w:t>
      </w:r>
      <w:r>
        <w:rPr/>
        <w:t>ем</w:t>
      </w:r>
      <w:r>
        <w:rPr/>
        <w:t> психоактивных веществ, а также умерших в хосписах и больницах сестринского ухода;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в случае смерти гражданина в медицинской организации, оказывающей медицинск</w:t>
      </w:r>
      <w:r>
        <w:rPr/>
        <w:t>ую</w:t>
      </w:r>
      <w:r>
        <w:rPr/>
        <w:t> помощь в амбулаторных условиях и условиях дневного стационара, а также вне медицинск</w:t>
      </w:r>
      <w:r>
        <w:rPr/>
        <w:t>ой</w:t>
      </w:r>
      <w:r>
        <w:rPr/>
        <w:t> организации, когда обязательность проведения патолого-анатомических вскрытий в цел</w:t>
      </w:r>
      <w:r>
        <w:rPr/>
        <w:t>ях</w:t>
      </w:r>
      <w:r>
        <w:rPr/>
        <w:t> установления причины смерти установлена законодательством Российской Федерации.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За счет бюджетных ассигнований соответствующих бюджетов может осуществлять</w:t>
      </w:r>
      <w:r>
        <w:rPr/>
        <w:t>ся</w:t>
      </w:r>
      <w:r>
        <w:rPr/>
        <w:t> финансовое обеспечение транспортировки пациентов, страдающих хронической почеч</w:t>
      </w:r>
      <w:r>
        <w:rPr/>
        <w:t>ной</w:t>
      </w:r>
      <w:r>
        <w:rPr/>
        <w:t> недостаточностью, от места их фактического проживания до места получения медицинск</w:t>
      </w:r>
      <w:r>
        <w:rPr/>
        <w:t>ой</w:t>
      </w:r>
      <w:r>
        <w:rPr/>
        <w:t> помощи, которая оказывается методом заместительной почечной терапии, и обратно.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Финансовое обеспечение компенсационных выплат отдельным категориям </w:t>
      </w:r>
      <w:r>
        <w:rPr/>
        <w:t>лиц,</w:t>
      </w:r>
      <w:r>
        <w:rPr/>
        <w:t> подвергающихся риску заражения новой коронавирусной инфекцией, порядок предоставле</w:t>
      </w:r>
      <w:r>
        <w:rPr/>
        <w:t>ния</w:t>
      </w:r>
      <w:r>
        <w:rPr/>
        <w:t> которых установлен </w:t>
      </w:r>
      <w:hyperlink r:id="rId77">
        <w:r>
          <w:rPr>
            <w:color w:val="0000FF"/>
          </w:rPr>
          <w:t>постановлением</w:t>
        </w:r>
      </w:hyperlink>
      <w:r>
        <w:rPr>
          <w:color w:val="0000FF"/>
        </w:rPr>
        <w:t> </w:t>
      </w:r>
      <w:r>
        <w:rPr/>
        <w:t>Правительства Российской Федерации от 15 июля 2022 г. </w:t>
      </w:r>
      <w:r>
        <w:rPr/>
        <w:t>N</w:t>
      </w:r>
      <w:r>
        <w:rPr/>
        <w:t> 1268 "О порядке предоставления компенсационной выплаты отдельным категориям </w:t>
      </w:r>
      <w:r>
        <w:rPr/>
        <w:t>лиц,</w:t>
      </w:r>
      <w:r>
        <w:rPr/>
        <w:t> подвергающихся риску заражения новой коронавирусной инфекцией", осуществляется за </w:t>
      </w:r>
      <w:r>
        <w:rPr/>
        <w:t>счет</w:t>
      </w:r>
      <w:r>
        <w:rPr/>
        <w:t> средств фонда оплаты труда медицинской организации, сформированного из всех источни</w:t>
      </w:r>
      <w:r>
        <w:rPr/>
        <w:t>ков,</w:t>
      </w:r>
      <w:r>
        <w:rPr/>
        <w:t> разрешенных законодательством Российской Федерации, в том числе средств обязат</w:t>
      </w:r>
      <w:r>
        <w:rPr/>
        <w:t>ельного</w:t>
      </w:r>
      <w:r>
        <w:rPr/>
        <w:t> медицинского страхования.</w:t>
      </w:r>
    </w:p>
    <w:p>
      <w:pPr>
        <w:pStyle w:val="BodyText"/>
        <w:spacing w:line="225" w:lineRule="auto" w:before="239"/>
        <w:ind w:left="512" w:right="49" w:firstLine="540"/>
        <w:jc w:val="both"/>
      </w:pPr>
      <w:r>
        <w:rPr/>
        <w:t>Комиссия по разработке территориальной программы обязательного медицин</w:t>
      </w:r>
      <w:r>
        <w:rPr/>
        <w:t>ского</w:t>
      </w:r>
      <w:r>
        <w:rPr/>
        <w:t> страхования осуществляет распределение объемов медицинской помощи, утвержденн</w:t>
      </w:r>
      <w:r>
        <w:rPr/>
        <w:t>ых</w:t>
      </w:r>
      <w:r>
        <w:rPr/>
        <w:t> территориальной программой обязательного медицинского страхования, между медицинск</w:t>
      </w:r>
      <w:r>
        <w:rPr/>
        <w:t>ими</w:t>
      </w:r>
      <w:r>
        <w:rPr/>
        <w:t> организациями, включая федеральные медицинские организации, участвующими в реализа</w:t>
      </w:r>
      <w:r>
        <w:rPr/>
        <w:t>ции</w:t>
      </w:r>
      <w:r>
        <w:rPr/>
        <w:t> территориальной программы обязательного медицинского страхования субъекта Российск</w:t>
      </w:r>
      <w:r>
        <w:rPr/>
        <w:t>ой</w:t>
      </w:r>
      <w:r>
        <w:rPr/>
        <w:t> Федерации, за исключением объемов и соответствующих им финансовых сред</w:t>
      </w:r>
      <w:r>
        <w:rPr/>
        <w:t>ств,</w:t>
      </w:r>
      <w:r>
        <w:rPr/>
        <w:t> предназначенных для оплаты медицинской помощи, оказанной застрахованным лицам </w:t>
      </w:r>
      <w:r>
        <w:rPr/>
        <w:t>за</w:t>
      </w:r>
      <w:r>
        <w:rPr/>
        <w:t> пределами данного субъекта Российской Федерации, на территории которого выдан </w:t>
      </w:r>
      <w:r>
        <w:rPr/>
        <w:t>полис</w:t>
      </w:r>
      <w:r>
        <w:rPr/>
        <w:t> обязательного медицинского страхования.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49" w:firstLine="540"/>
        <w:jc w:val="both"/>
      </w:pPr>
      <w:r>
        <w:rPr/>
        <w:t>Не реже одного раза в квартал комиссия по разработке территориальной програ</w:t>
      </w:r>
      <w:r>
        <w:rPr/>
        <w:t>ммы</w:t>
      </w:r>
      <w:r>
        <w:rPr/>
        <w:t> обязательного медицинского страхования осуществляет оценку исполнения распределенн</w:t>
      </w:r>
      <w:r>
        <w:rPr/>
        <w:t>ых</w:t>
      </w:r>
      <w:r>
        <w:rPr/>
        <w:t> объемов медицинской помощи, проводит анализ остатков средств обязательного медицин</w:t>
      </w:r>
      <w:r>
        <w:rPr/>
        <w:t>ского</w:t>
      </w:r>
      <w:r>
        <w:rPr/>
        <w:t> страхования на счетах медицинских организаций, участвующих в территориальной програ</w:t>
      </w:r>
      <w:r>
        <w:rPr/>
        <w:t>мме</w:t>
      </w:r>
      <w:r>
        <w:rPr/>
        <w:t> обязательного</w:t>
      </w:r>
      <w:r>
        <w:rPr>
          <w:spacing w:val="-2"/>
        </w:rPr>
        <w:t> </w:t>
      </w:r>
      <w:r>
        <w:rPr/>
        <w:t>медицинского</w:t>
      </w:r>
      <w:r>
        <w:rPr>
          <w:spacing w:val="-2"/>
        </w:rPr>
        <w:t> </w:t>
      </w:r>
      <w:r>
        <w:rPr/>
        <w:t>страхования.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результатам</w:t>
      </w:r>
      <w:r>
        <w:rPr>
          <w:spacing w:val="-2"/>
        </w:rPr>
        <w:t> </w:t>
      </w:r>
      <w:r>
        <w:rPr/>
        <w:t>проведенной</w:t>
      </w:r>
      <w:r>
        <w:rPr>
          <w:spacing w:val="-2"/>
        </w:rPr>
        <w:t> </w:t>
      </w:r>
      <w:r>
        <w:rPr/>
        <w:t>оценки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анализа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цел</w:t>
      </w:r>
      <w:r>
        <w:rPr/>
        <w:t>ях</w:t>
      </w:r>
      <w:r>
        <w:rPr/>
        <w:t> обеспечения доступности для застрахованных лиц медицинской помощи и недопуще</w:t>
      </w:r>
      <w:r>
        <w:rPr/>
        <w:t>ния</w:t>
      </w:r>
      <w:r>
        <w:rPr/>
        <w:t> формирования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медицинских</w:t>
      </w:r>
      <w:r>
        <w:rPr>
          <w:spacing w:val="-3"/>
        </w:rPr>
        <w:t> </w:t>
      </w:r>
      <w:r>
        <w:rPr/>
        <w:t>организаций</w:t>
      </w:r>
      <w:r>
        <w:rPr>
          <w:spacing w:val="-3"/>
        </w:rPr>
        <w:t> </w:t>
      </w:r>
      <w:r>
        <w:rPr/>
        <w:t>кредиторской</w:t>
      </w:r>
      <w:r>
        <w:rPr>
          <w:spacing w:val="-3"/>
        </w:rPr>
        <w:t> </w:t>
      </w:r>
      <w:r>
        <w:rPr/>
        <w:t>задолженности</w:t>
      </w:r>
      <w:r>
        <w:rPr>
          <w:spacing w:val="-3"/>
        </w:rPr>
        <w:t> </w:t>
      </w:r>
      <w:r>
        <w:rPr/>
        <w:t>комиссия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разработ</w:t>
      </w:r>
      <w:r>
        <w:rPr/>
        <w:t>ке</w:t>
      </w:r>
      <w:r>
        <w:rPr/>
        <w:t> территориальной программы обязательного медицинского страхования осуществляет </w:t>
      </w:r>
      <w:r>
        <w:rPr/>
        <w:t>при</w:t>
      </w:r>
      <w:r>
        <w:rPr/>
        <w:t> необходимости перераспределение объемов медицинской помощи, а также принимает ин</w:t>
      </w:r>
      <w:r>
        <w:rPr/>
        <w:t>ые</w:t>
      </w:r>
      <w:r>
        <w:rPr/>
        <w:t> решения в соответствии с законодательством Российской Федерации.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Медицинские организации, оказывающие несколько видов медицинской помощи, не впра</w:t>
      </w:r>
      <w:r>
        <w:rPr/>
        <w:t>ве</w:t>
      </w:r>
      <w:r>
        <w:rPr/>
        <w:t> перераспределять средства обязательного медицинского страхования, предназначенные </w:t>
      </w:r>
      <w:r>
        <w:rPr/>
        <w:t>для</w:t>
      </w:r>
      <w:r>
        <w:rPr/>
        <w:t> оказания скорой, в том числе скорой специализированной, медицинской помощи, и использова</w:t>
      </w:r>
      <w:r>
        <w:rPr/>
        <w:t>ть</w:t>
      </w:r>
      <w:r>
        <w:rPr/>
        <w:t> их на предоставление других видов медицинской помощи.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Средства нормированного страхового запаса территориального фонда обязат</w:t>
      </w:r>
      <w:r>
        <w:rPr/>
        <w:t>ельного</w:t>
      </w:r>
      <w:r>
        <w:rPr/>
        <w:t> медицинского страхования, предусмотренные на дополнительное финансовое обеспече</w:t>
      </w:r>
      <w:r>
        <w:rPr/>
        <w:t>ние</w:t>
      </w:r>
      <w:r>
        <w:rPr/>
        <w:t> реализации территориальных программ обязательного медицинского страхования, а также </w:t>
      </w:r>
      <w:r>
        <w:rPr/>
        <w:t>на</w:t>
      </w:r>
      <w:r>
        <w:rPr/>
        <w:t> оплату медицинской помощи, оказанной застрахованным лицам за пределами те</w:t>
      </w:r>
      <w:r>
        <w:rPr/>
        <w:t>рритории</w:t>
      </w:r>
      <w:r>
        <w:rPr/>
        <w:t> субъекта Российской Федерации, в котором выдан полис обязательного медицин</w:t>
      </w:r>
      <w:r>
        <w:rPr/>
        <w:t>ского</w:t>
      </w:r>
      <w:r>
        <w:rPr/>
        <w:t> страхования, могут направляться медицинскими организациями на возмещение расходов </w:t>
      </w:r>
      <w:r>
        <w:rPr/>
        <w:t>за</w:t>
      </w:r>
      <w:r>
        <w:rPr/>
        <w:t> предоставленную медицинскую помощь по видам и условиям ее оказания в части объе</w:t>
      </w:r>
      <w:r>
        <w:rPr/>
        <w:t>мов</w:t>
      </w:r>
      <w:r>
        <w:rPr/>
        <w:t> медицинской помощи, превышающих установленные им комиссией по разработ</w:t>
      </w:r>
      <w:r>
        <w:rPr/>
        <w:t>ке</w:t>
      </w:r>
      <w:r>
        <w:rPr/>
        <w:t> территориальной программы обязательного медицинского страхования.</w:t>
      </w:r>
    </w:p>
    <w:p>
      <w:pPr>
        <w:pStyle w:val="Heading2"/>
        <w:numPr>
          <w:ilvl w:val="1"/>
          <w:numId w:val="1"/>
        </w:numPr>
        <w:tabs>
          <w:tab w:pos="2088" w:val="left" w:leader="none"/>
        </w:tabs>
        <w:spacing w:line="225" w:lineRule="auto" w:before="262" w:after="0"/>
        <w:ind w:left="1608" w:right="1192" w:firstLine="125"/>
        <w:jc w:val="left"/>
      </w:pPr>
      <w:r>
        <w:rPr/>
        <w:t>Средние нормативы объема медицинской помощи, ср</w:t>
      </w:r>
      <w:r>
        <w:rPr/>
        <w:t>едние</w:t>
      </w:r>
      <w:r>
        <w:rPr/>
        <w:t> нормативы</w:t>
      </w:r>
      <w:r>
        <w:rPr>
          <w:spacing w:val="-15"/>
        </w:rPr>
        <w:t> </w:t>
      </w:r>
      <w:r>
        <w:rPr/>
        <w:t>финансовых</w:t>
      </w:r>
      <w:r>
        <w:rPr>
          <w:spacing w:val="-15"/>
        </w:rPr>
        <w:t> </w:t>
      </w:r>
      <w:r>
        <w:rPr/>
        <w:t>затрат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единицу</w:t>
      </w:r>
      <w:r>
        <w:rPr>
          <w:spacing w:val="-15"/>
        </w:rPr>
        <w:t> </w:t>
      </w:r>
      <w:r>
        <w:rPr/>
        <w:t>объема</w:t>
      </w:r>
      <w:r>
        <w:rPr>
          <w:spacing w:val="-15"/>
        </w:rPr>
        <w:t> </w:t>
      </w:r>
      <w:r>
        <w:rPr/>
        <w:t>медицинской</w:t>
      </w:r>
    </w:p>
    <w:p>
      <w:pPr>
        <w:spacing w:line="269" w:lineRule="exact" w:before="0"/>
        <w:ind w:left="191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помощи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средние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подушевые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нормативы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pacing w:val="-2"/>
          <w:sz w:val="24"/>
        </w:rPr>
        <w:t>финансирования</w:t>
      </w:r>
    </w:p>
    <w:p>
      <w:pPr>
        <w:pStyle w:val="BodyText"/>
        <w:spacing w:line="225" w:lineRule="auto" w:before="249"/>
        <w:ind w:left="512" w:right="60" w:firstLine="540"/>
        <w:jc w:val="both"/>
      </w:pPr>
      <w:r>
        <w:rPr/>
        <w:t>Средние нормативы объема и средние нормативы финансовых затрат на единицу объе</w:t>
      </w:r>
      <w:r>
        <w:rPr/>
        <w:t>ма</w:t>
      </w:r>
      <w:r>
        <w:rPr/>
        <w:t> медицинской помощи приведены в </w:t>
      </w:r>
      <w:r>
        <w:rPr>
          <w:color w:val="0000FF"/>
        </w:rPr>
        <w:t>приложении N 2 </w:t>
      </w:r>
      <w:r>
        <w:rPr/>
        <w:t>к Программе.</w:t>
      </w:r>
    </w:p>
    <w:p>
      <w:pPr>
        <w:pStyle w:val="BodyText"/>
        <w:spacing w:line="225" w:lineRule="auto" w:before="240"/>
        <w:ind w:left="512" w:right="55" w:firstLine="540"/>
        <w:jc w:val="both"/>
      </w:pPr>
      <w:r>
        <w:rPr/>
        <w:t>Средние нормативы объема медицинской помощи по видам, условиям и формам </w:t>
      </w:r>
      <w:r>
        <w:rPr/>
        <w:t>ее</w:t>
      </w:r>
      <w:r>
        <w:rPr>
          <w:spacing w:val="40"/>
        </w:rPr>
        <w:t> </w:t>
      </w:r>
      <w:r>
        <w:rPr/>
        <w:t>оказания в целом по Программе определяются в единицах объема в расчете на одного жителя </w:t>
      </w:r>
      <w:r>
        <w:rPr/>
        <w:t>в</w:t>
      </w:r>
      <w:r>
        <w:rPr/>
        <w:t> год, по базовой программе обязательного медицинского страхования - в расчете на </w:t>
      </w:r>
      <w:r>
        <w:rPr/>
        <w:t>одно</w:t>
      </w:r>
      <w:r>
        <w:rPr/>
        <w:t> застрахованное лицо. Средние нормативы объема медицинской помощи используются в цел</w:t>
      </w:r>
      <w:r>
        <w:rPr/>
        <w:t>ях</w:t>
      </w:r>
      <w:r>
        <w:rPr/>
        <w:t> планирования и финансово-экономического обоснования размера средних подушев</w:t>
      </w:r>
      <w:r>
        <w:rPr/>
        <w:t>ых</w:t>
      </w:r>
      <w:r>
        <w:rPr/>
        <w:t> нормативов финансового обеспечения, предусмотренных Программой.</w:t>
      </w:r>
    </w:p>
    <w:p>
      <w:pPr>
        <w:pStyle w:val="BodyText"/>
        <w:spacing w:line="225" w:lineRule="auto" w:before="240"/>
        <w:ind w:left="512" w:right="50" w:firstLine="540"/>
        <w:jc w:val="both"/>
      </w:pPr>
      <w:r>
        <w:rPr/>
        <w:t>В средние нормативы объема медицинской помощи за счет бюджетных ассигнова</w:t>
      </w:r>
      <w:r>
        <w:rPr/>
        <w:t>ний</w:t>
      </w:r>
      <w:r>
        <w:rPr/>
        <w:t> соответствующих бюджетов, оказываемой в амбулаторных и стационарных услови</w:t>
      </w:r>
      <w:r>
        <w:rPr/>
        <w:t>ях,</w:t>
      </w:r>
      <w:r>
        <w:rPr/>
        <w:t> включаются объемы медицинской помощи, оказываемой не застрахованным по обязат</w:t>
      </w:r>
      <w:r>
        <w:rPr/>
        <w:t>ельному</w:t>
      </w:r>
      <w:r>
        <w:rPr/>
        <w:t> медицинскому</w:t>
      </w:r>
      <w:r>
        <w:rPr>
          <w:spacing w:val="-2"/>
        </w:rPr>
        <w:t> </w:t>
      </w:r>
      <w:r>
        <w:rPr/>
        <w:t>страхованию</w:t>
      </w:r>
      <w:r>
        <w:rPr>
          <w:spacing w:val="-2"/>
        </w:rPr>
        <w:t> </w:t>
      </w:r>
      <w:r>
        <w:rPr/>
        <w:t>гражданам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экстренной</w:t>
      </w:r>
      <w:r>
        <w:rPr>
          <w:spacing w:val="-2"/>
        </w:rPr>
        <w:t> </w:t>
      </w:r>
      <w:r>
        <w:rPr/>
        <w:t>форме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внезапных</w:t>
      </w:r>
      <w:r>
        <w:rPr>
          <w:spacing w:val="-2"/>
        </w:rPr>
        <w:t> </w:t>
      </w:r>
      <w:r>
        <w:rPr/>
        <w:t>острых</w:t>
      </w:r>
      <w:r>
        <w:rPr>
          <w:spacing w:val="-2"/>
        </w:rPr>
        <w:t> </w:t>
      </w:r>
      <w:r>
        <w:rPr/>
        <w:t>заболевани</w:t>
      </w:r>
      <w:r>
        <w:rPr/>
        <w:t>ях,</w:t>
      </w:r>
      <w:r>
        <w:rPr/>
        <w:t> состояниях, обострении хронических заболеваний, представляющих угрозу жизни пациент</w:t>
      </w:r>
      <w:r>
        <w:rPr/>
        <w:t>а,</w:t>
      </w:r>
      <w:r>
        <w:rPr/>
        <w:t> входящих в базовую программу обязательного медицинского страхования.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Нормативы объема скорой, в том числе скорой специализированной, медицинской </w:t>
      </w:r>
      <w:r>
        <w:rPr/>
        <w:t>помощи,</w:t>
      </w:r>
      <w:r>
        <w:rPr/>
        <w:t> не</w:t>
      </w:r>
      <w:r>
        <w:rPr>
          <w:spacing w:val="80"/>
          <w:w w:val="150"/>
        </w:rPr>
        <w:t> </w:t>
      </w:r>
      <w:r>
        <w:rPr/>
        <w:t>включенной</w:t>
      </w:r>
      <w:r>
        <w:rPr>
          <w:spacing w:val="80"/>
          <w:w w:val="150"/>
        </w:rPr>
        <w:t> </w:t>
      </w:r>
      <w:r>
        <w:rPr/>
        <w:t>в</w:t>
      </w:r>
      <w:r>
        <w:rPr>
          <w:spacing w:val="80"/>
          <w:w w:val="150"/>
        </w:rPr>
        <w:t> </w:t>
      </w:r>
      <w:r>
        <w:rPr/>
        <w:t>территориальную</w:t>
      </w:r>
      <w:r>
        <w:rPr>
          <w:spacing w:val="80"/>
          <w:w w:val="150"/>
        </w:rPr>
        <w:t> </w:t>
      </w:r>
      <w:r>
        <w:rPr/>
        <w:t>программу</w:t>
      </w:r>
      <w:r>
        <w:rPr>
          <w:spacing w:val="80"/>
          <w:w w:val="150"/>
        </w:rPr>
        <w:t> </w:t>
      </w:r>
      <w:r>
        <w:rPr/>
        <w:t>обязательного</w:t>
      </w:r>
      <w:r>
        <w:rPr>
          <w:spacing w:val="80"/>
          <w:w w:val="150"/>
        </w:rPr>
        <w:t> </w:t>
      </w:r>
      <w:r>
        <w:rPr/>
        <w:t>медицинского</w:t>
      </w:r>
      <w:r>
        <w:rPr>
          <w:spacing w:val="80"/>
          <w:w w:val="150"/>
        </w:rPr>
        <w:t> </w:t>
      </w:r>
      <w:r>
        <w:rPr/>
        <w:t>страхования,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35"/>
        <w:ind w:left="512"/>
      </w:pPr>
      <w:r>
        <w:rPr/>
        <w:t>включая</w:t>
      </w:r>
      <w:r>
        <w:rPr>
          <w:spacing w:val="-17"/>
        </w:rPr>
        <w:t> </w:t>
      </w:r>
      <w:r>
        <w:rPr/>
        <w:t>медицинскую</w:t>
      </w:r>
      <w:r>
        <w:rPr>
          <w:spacing w:val="-14"/>
        </w:rPr>
        <w:t> </w:t>
      </w:r>
      <w:r>
        <w:rPr/>
        <w:t>эвакуацию,</w:t>
      </w:r>
      <w:r>
        <w:rPr>
          <w:spacing w:val="-14"/>
        </w:rPr>
        <w:t> </w:t>
      </w:r>
      <w:r>
        <w:rPr/>
        <w:t>устанавливаются</w:t>
      </w:r>
      <w:r>
        <w:rPr>
          <w:spacing w:val="-15"/>
        </w:rPr>
        <w:t> </w:t>
      </w:r>
      <w:r>
        <w:rPr/>
        <w:t>субъектами</w:t>
      </w:r>
      <w:r>
        <w:rPr>
          <w:spacing w:val="-14"/>
        </w:rPr>
        <w:t> </w:t>
      </w:r>
      <w:r>
        <w:rPr/>
        <w:t>Российской</w:t>
      </w:r>
      <w:r>
        <w:rPr>
          <w:spacing w:val="-13"/>
        </w:rPr>
        <w:t> </w:t>
      </w:r>
      <w:r>
        <w:rPr>
          <w:spacing w:val="-2"/>
        </w:rPr>
        <w:t>Федерации.</w:t>
      </w:r>
    </w:p>
    <w:p>
      <w:pPr>
        <w:pStyle w:val="BodyText"/>
        <w:spacing w:line="225" w:lineRule="auto" w:before="234"/>
        <w:ind w:left="512" w:right="51" w:firstLine="540"/>
        <w:jc w:val="both"/>
      </w:pPr>
      <w:r>
        <w:rPr/>
        <w:t>Субъектами Российской Федерации на основе перераспределения объемов медицинск</w:t>
      </w:r>
      <w:r>
        <w:rPr/>
        <w:t>ой</w:t>
      </w:r>
      <w:r>
        <w:rPr/>
        <w:t> помощи по видам, условиям и формам ее оказания устанавливаются дифференцированн</w:t>
      </w:r>
      <w:r>
        <w:rPr/>
        <w:t>ые</w:t>
      </w:r>
      <w:r>
        <w:rPr/>
        <w:t> нормативы объема медицинской помощи на одного жителя и нормативы объема медицинск</w:t>
      </w:r>
      <w:r>
        <w:rPr/>
        <w:t>ой</w:t>
      </w:r>
      <w:r>
        <w:rPr/>
        <w:t> помощи на одно застрахованное лицо с учетом этапов оказания медицинской помощи, уровня </w:t>
      </w:r>
      <w:r>
        <w:rPr/>
        <w:t>и</w:t>
      </w:r>
      <w:r>
        <w:rPr/>
        <w:t> структуры заболеваемости, особенностей половозрастного состава и плотности населени</w:t>
      </w:r>
      <w:r>
        <w:rPr/>
        <w:t>я,</w:t>
      </w:r>
      <w:r>
        <w:rPr/>
        <w:t> транспортной доступности, а также климатических и географических особенностей р</w:t>
      </w:r>
      <w:r>
        <w:rPr/>
        <w:t>егионов,</w:t>
      </w:r>
      <w:r>
        <w:rPr/>
        <w:t> приоритетности финансового обеспечения первичной медико-санитарной помощи.</w:t>
      </w:r>
    </w:p>
    <w:p>
      <w:pPr>
        <w:pStyle w:val="BodyText"/>
        <w:spacing w:line="225" w:lineRule="auto" w:before="239"/>
        <w:ind w:left="512" w:right="48" w:firstLine="540"/>
        <w:jc w:val="both"/>
      </w:pPr>
      <w:r>
        <w:rPr/>
        <w:t>В части медицинской помощи, финансовое обеспечение которой осуществляется за </w:t>
      </w:r>
      <w:r>
        <w:rPr/>
        <w:t>счет</w:t>
      </w:r>
      <w:r>
        <w:rPr/>
        <w:t> средств соответствующих бюджетов, с учетом более низкого (по сравнению </w:t>
      </w:r>
      <w:r>
        <w:rPr/>
        <w:t>со</w:t>
      </w:r>
      <w:r>
        <w:rPr/>
        <w:t> среднероссийским) уровня заболеваемости и смертности населения от социально значим</w:t>
      </w:r>
      <w:r>
        <w:rPr/>
        <w:t>ых</w:t>
      </w:r>
      <w:r>
        <w:rPr/>
        <w:t> заболеваний на основе реальной потребности населения дифференцированные норма</w:t>
      </w:r>
      <w:r>
        <w:rPr/>
        <w:t>тивы</w:t>
      </w:r>
      <w:r>
        <w:rPr>
          <w:spacing w:val="40"/>
        </w:rPr>
        <w:t> </w:t>
      </w:r>
      <w:r>
        <w:rPr/>
        <w:t>объема медицинской помощи, установленные в территориальных программах государственн</w:t>
      </w:r>
      <w:r>
        <w:rPr/>
        <w:t>ых</w:t>
      </w:r>
      <w:r>
        <w:rPr/>
        <w:t> гарантий, могут быть обоснованно ниже средних нормативов, предусмотренных </w:t>
      </w:r>
      <w:r>
        <w:rPr>
          <w:color w:val="0000FF"/>
        </w:rPr>
        <w:t>приложением </w:t>
      </w:r>
      <w:r>
        <w:rPr>
          <w:color w:val="0000FF"/>
        </w:rPr>
        <w:t>N</w:t>
      </w:r>
      <w:r>
        <w:rPr>
          <w:color w:val="0000FF"/>
        </w:rPr>
        <w:t> 2 </w:t>
      </w:r>
      <w:r>
        <w:rPr/>
        <w:t>к Программе.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В целях обеспечения доступности медицинской помощи гражданам, проживающим в </w:t>
      </w:r>
      <w:r>
        <w:rPr/>
        <w:t>том</w:t>
      </w:r>
      <w:r>
        <w:rPr/>
        <w:t> числе в малонаселенных, отдаленных и (или) труднодоступных населенных пунктах, а также </w:t>
      </w:r>
      <w:r>
        <w:rPr/>
        <w:t>в</w:t>
      </w:r>
      <w:r>
        <w:rPr/>
        <w:t> сельской местности, в составе дифференцированных нормативов объема медицинской </w:t>
      </w:r>
      <w:r>
        <w:rPr/>
        <w:t>помощи</w:t>
      </w:r>
      <w:r>
        <w:rPr/>
        <w:t> территориальными программами государственных гарантий могут устанавливаться объе</w:t>
      </w:r>
      <w:r>
        <w:rPr/>
        <w:t>мы</w:t>
      </w:r>
      <w:r>
        <w:rPr/>
        <w:t> медицинской помощи с учетом использования санитарной авиации, телемедицин</w:t>
      </w:r>
      <w:r>
        <w:rPr/>
        <w:t>ских</w:t>
      </w:r>
      <w:r>
        <w:rPr>
          <w:spacing w:val="40"/>
        </w:rPr>
        <w:t> </w:t>
      </w:r>
      <w:hyperlink r:id="rId78">
        <w:r>
          <w:rPr>
            <w:color w:val="0000FF"/>
          </w:rPr>
          <w:t>технологий</w:t>
        </w:r>
      </w:hyperlink>
      <w:r>
        <w:rPr>
          <w:color w:val="0000FF"/>
        </w:rPr>
        <w:t> </w:t>
      </w:r>
      <w:r>
        <w:rPr/>
        <w:t>и передвижных форм оказания медицинской помощи.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При планировании и финансовом обеспечении объема медицинской помощи, вклю</w:t>
      </w:r>
      <w:r>
        <w:rPr/>
        <w:t>чая</w:t>
      </w:r>
      <w:r>
        <w:rPr/>
        <w:t> профилактические мероприятия, диагностику, диспансерное наблюдение и медицинск</w:t>
      </w:r>
      <w:r>
        <w:rPr/>
        <w:t>ую</w:t>
      </w:r>
      <w:r>
        <w:rPr/>
        <w:t> реабилитацию, может учитываться применение телемедицинских (дистанционных) технологий </w:t>
      </w:r>
      <w:r>
        <w:rPr/>
        <w:t>в</w:t>
      </w:r>
      <w:r>
        <w:rPr/>
        <w:t> формате врач - врач в медицинской организации, к которой гражданин прикреплен </w:t>
      </w:r>
      <w:r>
        <w:rPr/>
        <w:t>по</w:t>
      </w:r>
      <w:r>
        <w:rPr/>
        <w:t> территориально-участковому принципу, с участием в том числе федеральных медицин</w:t>
      </w:r>
      <w:r>
        <w:rPr/>
        <w:t>ских</w:t>
      </w:r>
      <w:r>
        <w:rPr/>
        <w:t> организаций, с оформлением соответствующей медицинской документации.</w:t>
      </w:r>
    </w:p>
    <w:p>
      <w:pPr>
        <w:pStyle w:val="BodyText"/>
        <w:spacing w:line="225" w:lineRule="auto" w:before="239"/>
        <w:ind w:left="512" w:right="46" w:firstLine="540"/>
        <w:jc w:val="both"/>
      </w:pPr>
      <w:r>
        <w:rPr/>
        <w:t>При формировании территориальной программы обязательного медицинского страхова</w:t>
      </w:r>
      <w:r>
        <w:rPr/>
        <w:t>ния</w:t>
      </w:r>
      <w:r>
        <w:rPr/>
        <w:t> субъект Российской Федерации учитывает объемы специализированной, в том чис</w:t>
      </w:r>
      <w:r>
        <w:rPr/>
        <w:t>ле</w:t>
      </w:r>
      <w:r>
        <w:rPr/>
        <w:t> высокотехнологичной, медицинской помощи в стационарных условиях и условиях дневн</w:t>
      </w:r>
      <w:r>
        <w:rPr/>
        <w:t>ых</w:t>
      </w:r>
      <w:r>
        <w:rPr/>
        <w:t> стационаров, оказываемой федеральными медицинскими организациями, в соответствии </w:t>
      </w:r>
      <w:r>
        <w:rPr/>
        <w:t>с</w:t>
      </w:r>
      <w:r>
        <w:rPr/>
        <w:t> нормативами, предусмотренными </w:t>
      </w:r>
      <w:r>
        <w:rPr>
          <w:color w:val="0000FF"/>
        </w:rPr>
        <w:t>приложением N 2 </w:t>
      </w:r>
      <w:r>
        <w:rPr/>
        <w:t>к Программе, но не включают их </w:t>
      </w:r>
      <w:r>
        <w:rPr/>
        <w:t>в</w:t>
      </w:r>
      <w:r>
        <w:rPr/>
        <w:t> нормативы объема медицинской помощи, утвержденные территориальной програ</w:t>
      </w:r>
      <w:r>
        <w:rPr/>
        <w:t>ммой</w:t>
      </w:r>
      <w:r>
        <w:rPr/>
        <w:t> обязательного медицинского страхования.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Субъект Российской Федерации вправе корректировать указанные объемы с уче</w:t>
      </w:r>
      <w:r>
        <w:rPr/>
        <w:t>том</w:t>
      </w:r>
      <w:r>
        <w:rPr/>
        <w:t> реальной потребности граждан в медицинской помощи, следовательно, территориальн</w:t>
      </w:r>
      <w:r>
        <w:rPr/>
        <w:t>ые</w:t>
      </w:r>
      <w:r>
        <w:rPr/>
        <w:t> нормативы объема специализированной медицинской помощи, оказываемой в стационарн</w:t>
      </w:r>
      <w:r>
        <w:rPr/>
        <w:t>ых</w:t>
      </w:r>
      <w:r>
        <w:rPr/>
        <w:t> условиях и условиях дневных стационаров, могут быть обоснованно выше или ниже ср</w:t>
      </w:r>
      <w:r>
        <w:rPr/>
        <w:t>едних</w:t>
      </w:r>
      <w:r>
        <w:rPr/>
        <w:t> нормативов, предусмотренных </w:t>
      </w:r>
      <w:r>
        <w:rPr>
          <w:color w:val="0000FF"/>
        </w:rPr>
        <w:t>приложением N 2 </w:t>
      </w:r>
      <w:r>
        <w:rPr/>
        <w:t>к Программе.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Субъект Российской Федерации осуществляет планирование объема и финан</w:t>
      </w:r>
      <w:r>
        <w:rPr/>
        <w:t>сового</w:t>
      </w:r>
      <w:r>
        <w:rPr/>
        <w:t> обеспечения медицинской помощи пациентам с острыми респираторными вирусны</w:t>
      </w:r>
      <w:r>
        <w:rPr/>
        <w:t>ми</w:t>
      </w:r>
      <w:r>
        <w:rPr/>
        <w:t> инфекциями в рамках установленных в территориальной программе государственных гара</w:t>
      </w:r>
      <w:r>
        <w:rPr/>
        <w:t>нтий</w:t>
      </w:r>
      <w:r>
        <w:rPr/>
        <w:t> нормативов</w:t>
      </w:r>
      <w:r>
        <w:rPr>
          <w:spacing w:val="40"/>
        </w:rPr>
        <w:t> </w:t>
      </w:r>
      <w:r>
        <w:rPr/>
        <w:t>медицинской</w:t>
      </w:r>
      <w:r>
        <w:rPr>
          <w:spacing w:val="40"/>
        </w:rPr>
        <w:t> </w:t>
      </w:r>
      <w:r>
        <w:rPr/>
        <w:t>помощи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соответствующим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/>
        <w:t>видам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профилю</w:t>
      </w:r>
      <w:r>
        <w:rPr>
          <w:spacing w:val="40"/>
        </w:rPr>
        <w:t> </w:t>
      </w:r>
      <w:r>
        <w:rPr/>
        <w:t>медицинской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/>
      </w:pPr>
      <w:r>
        <w:rPr/>
        <w:t>помощи</w:t>
      </w:r>
      <w:r>
        <w:rPr>
          <w:spacing w:val="-5"/>
        </w:rPr>
        <w:t> </w:t>
      </w:r>
      <w:r>
        <w:rPr/>
        <w:t>"инфекционные</w:t>
      </w:r>
      <w:r>
        <w:rPr>
          <w:spacing w:val="-5"/>
        </w:rPr>
        <w:t> </w:t>
      </w:r>
      <w:r>
        <w:rPr/>
        <w:t>болезни"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соответствии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порядком</w:t>
      </w:r>
      <w:r>
        <w:rPr>
          <w:spacing w:val="-5"/>
        </w:rPr>
        <w:t> </w:t>
      </w:r>
      <w:r>
        <w:rPr/>
        <w:t>оказания</w:t>
      </w:r>
      <w:r>
        <w:rPr>
          <w:spacing w:val="-5"/>
        </w:rPr>
        <w:t> </w:t>
      </w:r>
      <w:r>
        <w:rPr/>
        <w:t>медицинской</w:t>
      </w:r>
      <w:r>
        <w:rPr>
          <w:spacing w:val="-5"/>
        </w:rPr>
        <w:t> </w:t>
      </w:r>
      <w:r>
        <w:rPr/>
        <w:t>помощи,</w:t>
      </w:r>
      <w:r>
        <w:rPr>
          <w:spacing w:val="-5"/>
        </w:rPr>
        <w:t> </w:t>
      </w:r>
      <w:r>
        <w:rPr/>
        <w:t>а</w:t>
      </w:r>
      <w:r>
        <w:rPr/>
        <w:t> также с учетом региональных особенностей, уровня и структуры заболеваемости.</w:t>
      </w:r>
    </w:p>
    <w:p>
      <w:pPr>
        <w:pStyle w:val="BodyText"/>
        <w:spacing w:line="225" w:lineRule="auto" w:before="240"/>
        <w:ind w:left="512" w:right="55" w:firstLine="540"/>
        <w:jc w:val="both"/>
      </w:pPr>
      <w:r>
        <w:rPr/>
        <w:t>Установленные в территориальной программе государственных гарантий норма</w:t>
      </w:r>
      <w:r>
        <w:rPr/>
        <w:t>тивы</w:t>
      </w:r>
      <w:r>
        <w:rPr>
          <w:spacing w:val="40"/>
        </w:rPr>
        <w:t> </w:t>
      </w:r>
      <w:r>
        <w:rPr/>
        <w:t>объема медицинской помощи используются в целях планирования финансово-экономи</w:t>
      </w:r>
      <w:r>
        <w:rPr/>
        <w:t>ческого</w:t>
      </w:r>
      <w:r>
        <w:rPr/>
        <w:t> обоснования размера подушевых нормативов финансового обеспечения, предусмотренн</w:t>
      </w:r>
      <w:r>
        <w:rPr/>
        <w:t>ых</w:t>
      </w:r>
      <w:r>
        <w:rPr/>
        <w:t> территориальной программой государственных гарантий.</w:t>
      </w:r>
    </w:p>
    <w:p>
      <w:pPr>
        <w:pStyle w:val="BodyText"/>
        <w:spacing w:line="225" w:lineRule="auto" w:before="239"/>
        <w:ind w:left="512" w:right="49" w:firstLine="540"/>
        <w:jc w:val="both"/>
      </w:pPr>
      <w:r>
        <w:rPr/>
        <w:t>Субъекты Российской Федерации устанавливают нормативы объема и норма</w:t>
      </w:r>
      <w:r>
        <w:rPr/>
        <w:t>тивы</w:t>
      </w:r>
      <w:r>
        <w:rPr/>
        <w:t> финансовых затрат на единицу объема проведения отдельных диагностических (лабораторн</w:t>
      </w:r>
      <w:r>
        <w:rPr/>
        <w:t>ых)</w:t>
      </w:r>
      <w:r>
        <w:rPr/>
        <w:t> исследований (компьютерной томографии, магнитно-резонансной томографии, ультразву</w:t>
      </w:r>
      <w:r>
        <w:rPr/>
        <w:t>кового</w:t>
      </w:r>
      <w:r>
        <w:rPr/>
        <w:t> исследования сердечно-сосудистой системы, эндоскопических диагностических исследов</w:t>
      </w:r>
      <w:r>
        <w:rPr/>
        <w:t>аний,</w:t>
      </w:r>
      <w:r>
        <w:rPr/>
        <w:t> молекулярно-генетических исследований и патолого-анатомических исследований биоп</w:t>
      </w:r>
      <w:r>
        <w:rPr/>
        <w:t>сийного</w:t>
      </w:r>
      <w:r>
        <w:rPr/>
        <w:t> (операционного) материала, ПЭТ/КТ, ОФЭКТ/ОФЭКТ-КТ, ведение школ для больных </w:t>
      </w:r>
      <w:r>
        <w:rPr/>
        <w:t>с</w:t>
      </w:r>
      <w:r>
        <w:rPr/>
        <w:t> хроническими неинфекционными заболеваниями, в том числе сахарным диабетом) и впра</w:t>
      </w:r>
      <w:r>
        <w:rPr/>
        <w:t>ве</w:t>
      </w:r>
      <w:r>
        <w:rPr/>
        <w:t> корректировать их размеры с учетом применения в регионе различных видов и ме</w:t>
      </w:r>
      <w:r>
        <w:rPr/>
        <w:t>тодов</w:t>
      </w:r>
      <w:r>
        <w:rPr/>
        <w:t> исследований систем, органов и тканей человека в зависимости от структуры заболеваемос</w:t>
      </w:r>
      <w:r>
        <w:rPr/>
        <w:t>ти</w:t>
      </w:r>
      <w:r>
        <w:rPr/>
        <w:t> </w:t>
      </w:r>
      <w:r>
        <w:rPr>
          <w:spacing w:val="-2"/>
        </w:rPr>
        <w:t>населения.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Нормативы объема патолого-анатомических исследований биопсийного (опер</w:t>
      </w:r>
      <w:r>
        <w:rPr/>
        <w:t>ационного)</w:t>
      </w:r>
      <w:r>
        <w:rPr/>
        <w:t> материала включают отдельные исследования, которые могут быть проведены в ин</w:t>
      </w:r>
      <w:r>
        <w:rPr/>
        <w:t>ых</w:t>
      </w:r>
      <w:r>
        <w:rPr/>
        <w:t> медицинских организациях, в том числе федеральных медицинских организациях, и оплачены </w:t>
      </w:r>
      <w:r>
        <w:rPr/>
        <w:t>в</w:t>
      </w:r>
      <w:r>
        <w:rPr/>
        <w:t> соответствии с законодательством Российской Федерации.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Субъекты Российской Федерации с учетом уровня заболеваемости и распространеннос</w:t>
      </w:r>
      <w:r>
        <w:rPr/>
        <w:t>ти</w:t>
      </w:r>
      <w:r>
        <w:rPr/>
        <w:t> также вправе установить в территориальных программах государственных гарантий беспл</w:t>
      </w:r>
      <w:r>
        <w:rPr/>
        <w:t>атного</w:t>
      </w:r>
      <w:r>
        <w:rPr/>
        <w:t> оказания гражданам медицинской помощи норматив объема и норматив финансовых затрат </w:t>
      </w:r>
      <w:r>
        <w:rPr/>
        <w:t>на</w:t>
      </w:r>
      <w:r>
        <w:rPr/>
        <w:t> единицу объема медицинской помощи при ее оказании больным с ВИЧ-инфекцией (за </w:t>
      </w:r>
      <w:r>
        <w:rPr/>
        <w:t>счет</w:t>
      </w:r>
      <w:r>
        <w:rPr/>
        <w:t> бюджетных ассигнований бюджетов субъектов Российской Федерации).</w:t>
      </w:r>
    </w:p>
    <w:p>
      <w:pPr>
        <w:pStyle w:val="BodyText"/>
        <w:spacing w:line="225" w:lineRule="auto" w:before="239"/>
        <w:ind w:left="512" w:right="55" w:firstLine="540"/>
        <w:jc w:val="both"/>
      </w:pPr>
      <w:r>
        <w:rPr/>
        <w:t>Подушевые нормативы финансирования устанавливаются органом государственной влас</w:t>
      </w:r>
      <w:r>
        <w:rPr/>
        <w:t>ти</w:t>
      </w:r>
      <w:r>
        <w:rPr/>
        <w:t> субъекта Российской Федерации исходя из средних нормативов, предусмотренных настоя</w:t>
      </w:r>
      <w:r>
        <w:rPr/>
        <w:t>щим</w:t>
      </w:r>
      <w:r>
        <w:rPr/>
        <w:t> </w:t>
      </w:r>
      <w:r>
        <w:rPr>
          <w:spacing w:val="-2"/>
        </w:rPr>
        <w:t>разделом.</w:t>
      </w:r>
    </w:p>
    <w:p>
      <w:pPr>
        <w:pStyle w:val="BodyText"/>
        <w:spacing w:line="225" w:lineRule="auto" w:before="240"/>
        <w:ind w:left="512" w:right="49" w:firstLine="540"/>
        <w:jc w:val="both"/>
      </w:pPr>
      <w:r>
        <w:rPr/>
        <w:t>Подушевые нормативы финансирования за счет средств обязательного медицин</w:t>
      </w:r>
      <w:r>
        <w:rPr/>
        <w:t>ского</w:t>
      </w:r>
      <w:r>
        <w:rPr/>
        <w:t> страхования на финансирование базовой программы обязательного медицинского страхования </w:t>
      </w:r>
      <w:r>
        <w:rPr/>
        <w:t>за</w:t>
      </w:r>
      <w:r>
        <w:rPr/>
        <w:t> счет субвенций из бюджета Федерального фонда обязательного медицинского страхова</w:t>
      </w:r>
      <w:r>
        <w:rPr/>
        <w:t>ния</w:t>
      </w:r>
      <w:r>
        <w:rPr/>
        <w:t> устанавливаются с учетом соответствующих коэффициентов дифференциации, рассчитанных </w:t>
      </w:r>
      <w:r>
        <w:rPr/>
        <w:t>в</w:t>
      </w:r>
      <w:r>
        <w:rPr/>
        <w:t> соответствии с </w:t>
      </w:r>
      <w:hyperlink r:id="rId79">
        <w:r>
          <w:rPr>
            <w:color w:val="0000FF"/>
          </w:rPr>
          <w:t>постановлением</w:t>
        </w:r>
      </w:hyperlink>
      <w:r>
        <w:rPr>
          <w:color w:val="0000FF"/>
        </w:rPr>
        <w:t> </w:t>
      </w:r>
      <w:r>
        <w:rPr/>
        <w:t>Правительства Российской Федерации от 5 мая 2012 г. N 462 </w:t>
      </w:r>
      <w:r>
        <w:rPr/>
        <w:t>"О</w:t>
      </w:r>
      <w:r>
        <w:rPr/>
        <w:t> порядке распределения, предоставления и расходования субвенций из бюджета Федер</w:t>
      </w:r>
      <w:r>
        <w:rPr/>
        <w:t>ального</w:t>
      </w:r>
      <w:r>
        <w:rPr/>
        <w:t> фонда обязательного медицинского страхования бюджетам территориальных ф</w:t>
      </w:r>
      <w:r>
        <w:rPr/>
        <w:t>ондов</w:t>
      </w:r>
      <w:r>
        <w:rPr/>
        <w:t> обязательного медицинского страхования на осуществление переданных орган</w:t>
      </w:r>
      <w:r>
        <w:rPr/>
        <w:t>ам</w:t>
      </w:r>
      <w:r>
        <w:rPr/>
        <w:t> государственной власти субъектов Российской Федерации полномочий Российской Федерации </w:t>
      </w:r>
      <w:r>
        <w:rPr/>
        <w:t>в</w:t>
      </w:r>
      <w:r>
        <w:rPr/>
        <w:t> сфере обязательного медицинского страхования".</w:t>
      </w:r>
    </w:p>
    <w:p>
      <w:pPr>
        <w:pStyle w:val="BodyText"/>
        <w:spacing w:line="225" w:lineRule="auto" w:before="239"/>
        <w:ind w:left="512" w:right="48" w:firstLine="540"/>
        <w:jc w:val="both"/>
      </w:pPr>
      <w:r>
        <w:rPr/>
        <w:t>Подушевые нормативы финансирования за счет бюджетных ассигнова</w:t>
      </w:r>
      <w:r>
        <w:rPr/>
        <w:t>ний</w:t>
      </w:r>
      <w:r>
        <w:rPr>
          <w:spacing w:val="40"/>
        </w:rPr>
        <w:t> </w:t>
      </w:r>
      <w:r>
        <w:rPr/>
        <w:t>соответствующих бюджетов устанавливаются с учетом региональных особенностей </w:t>
      </w:r>
      <w:r>
        <w:rPr/>
        <w:t>и</w:t>
      </w:r>
      <w:r>
        <w:rPr/>
        <w:t> коэффициентов дифференциации и доступности медицинской помощи, рассчитанных </w:t>
      </w:r>
      <w:r>
        <w:rPr/>
        <w:t>в</w:t>
      </w:r>
      <w:r>
        <w:rPr/>
        <w:t> соответствии с </w:t>
      </w:r>
      <w:hyperlink r:id="rId79">
        <w:r>
          <w:rPr>
            <w:color w:val="0000FF"/>
          </w:rPr>
          <w:t>постановлением</w:t>
        </w:r>
      </w:hyperlink>
      <w:r>
        <w:rPr>
          <w:color w:val="0000FF"/>
        </w:rPr>
        <w:t> </w:t>
      </w:r>
      <w:r>
        <w:rPr/>
        <w:t>Правительства Российской Федерации от 5 мая 2012 г. N 462 </w:t>
      </w:r>
      <w:r>
        <w:rPr/>
        <w:t>"О</w:t>
      </w:r>
      <w:r>
        <w:rPr/>
        <w:t> порядке</w:t>
      </w:r>
      <w:r>
        <w:rPr>
          <w:spacing w:val="40"/>
        </w:rPr>
        <w:t> </w:t>
      </w:r>
      <w:r>
        <w:rPr/>
        <w:t>распределения,</w:t>
      </w:r>
      <w:r>
        <w:rPr>
          <w:spacing w:val="40"/>
        </w:rPr>
        <w:t> </w:t>
      </w:r>
      <w:r>
        <w:rPr/>
        <w:t>предоставления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расходования</w:t>
      </w:r>
      <w:r>
        <w:rPr>
          <w:spacing w:val="40"/>
        </w:rPr>
        <w:t> </w:t>
      </w:r>
      <w:r>
        <w:rPr/>
        <w:t>субвенций</w:t>
      </w:r>
      <w:r>
        <w:rPr>
          <w:spacing w:val="40"/>
        </w:rPr>
        <w:t> </w:t>
      </w:r>
      <w:r>
        <w:rPr/>
        <w:t>из</w:t>
      </w:r>
      <w:r>
        <w:rPr>
          <w:spacing w:val="40"/>
        </w:rPr>
        <w:t> </w:t>
      </w:r>
      <w:r>
        <w:rPr/>
        <w:t>бюджета</w:t>
      </w:r>
      <w:r>
        <w:rPr>
          <w:spacing w:val="40"/>
        </w:rPr>
        <w:t> </w:t>
      </w:r>
      <w:r>
        <w:rPr/>
        <w:t>Федерального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1"/>
        <w:jc w:val="both"/>
      </w:pPr>
      <w:r>
        <w:rPr/>
        <w:t>фонда обязательного медицинского страхования бюджетам территориальных ф</w:t>
      </w:r>
      <w:r>
        <w:rPr/>
        <w:t>ондов</w:t>
      </w:r>
      <w:r>
        <w:rPr/>
        <w:t> обязательного медицинского страхования на осуществление переданных орган</w:t>
      </w:r>
      <w:r>
        <w:rPr/>
        <w:t>ам</w:t>
      </w:r>
      <w:r>
        <w:rPr/>
        <w:t> государственной власти субъектов Российской Федерации полномочий Российской Федерации </w:t>
      </w:r>
      <w:r>
        <w:rPr/>
        <w:t>в</w:t>
      </w:r>
      <w:r>
        <w:rPr/>
        <w:t> сфере обязательного медицинского страхования", в целях обеспечения выполнения расходн</w:t>
      </w:r>
      <w:r>
        <w:rPr/>
        <w:t>ых</w:t>
      </w:r>
      <w:r>
        <w:rPr/>
        <w:t> обязательств субъектов Российской Федерации, в том числе в части заработной пла</w:t>
      </w:r>
      <w:r>
        <w:rPr/>
        <w:t>ты</w:t>
      </w:r>
      <w:r>
        <w:rPr/>
        <w:t> медицинских работников.</w:t>
      </w:r>
    </w:p>
    <w:p>
      <w:pPr>
        <w:pStyle w:val="BodyText"/>
        <w:spacing w:line="225" w:lineRule="auto" w:before="239"/>
        <w:ind w:left="512" w:right="61" w:firstLine="540"/>
        <w:jc w:val="both"/>
      </w:pPr>
      <w:r>
        <w:rPr/>
        <w:t>Средние подушевые нормативы финансирования, предусмотренные Программой (без уче</w:t>
      </w:r>
      <w:r>
        <w:rPr/>
        <w:t>та</w:t>
      </w:r>
      <w:r>
        <w:rPr/>
        <w:t> расходов федерального бюджета), составляют:</w:t>
      </w:r>
    </w:p>
    <w:p>
      <w:pPr>
        <w:pStyle w:val="BodyText"/>
        <w:spacing w:line="225" w:lineRule="auto" w:before="241"/>
        <w:ind w:left="512" w:right="51" w:firstLine="540"/>
        <w:jc w:val="both"/>
      </w:pPr>
      <w:r>
        <w:rPr/>
        <w:t>за счет бюджетных ассигнований соответствующих бюджетов (в расчете на одного жител</w:t>
      </w:r>
      <w:r>
        <w:rPr/>
        <w:t>я)</w:t>
      </w:r>
      <w:r>
        <w:rPr/>
        <w:t> в 2025 году - 5053,8 рубля, 2026 году - 5468,4 рубля и 2027 году - 5795,3 рубля;</w:t>
      </w:r>
    </w:p>
    <w:p>
      <w:pPr>
        <w:pStyle w:val="BodyText"/>
        <w:spacing w:line="225" w:lineRule="auto" w:before="239"/>
        <w:ind w:left="512" w:right="54" w:firstLine="540"/>
        <w:jc w:val="both"/>
      </w:pPr>
      <w:r>
        <w:rPr/>
        <w:t>за счет средств обязательного медицинского страхования на финансирование ба</w:t>
      </w:r>
      <w:r>
        <w:rPr/>
        <w:t>зовой</w:t>
      </w:r>
      <w:r>
        <w:rPr/>
        <w:t> программы обязательного медицинского страхования (в расчете на одно застрахованное лицо) </w:t>
      </w:r>
      <w:r>
        <w:rPr/>
        <w:t>в</w:t>
      </w:r>
      <w:r>
        <w:rPr/>
        <w:t> 2025 году - 22543,7 рубля, в том числе для оказания медицинской помощи по проф</w:t>
      </w:r>
      <w:r>
        <w:rPr/>
        <w:t>илю</w:t>
      </w:r>
      <w:r>
        <w:rPr/>
        <w:t> "медицинская реабилитация" - 612,6 рубля, в 2026 году - 24310,8 рубля, в том числе для оказа</w:t>
      </w:r>
      <w:r>
        <w:rPr/>
        <w:t>ния</w:t>
      </w:r>
      <w:r>
        <w:rPr/>
        <w:t> медицинской помощи по профилю "медицинская реабилитация" - 661 рубль, и в 2027 году </w:t>
      </w:r>
      <w:r>
        <w:rPr/>
        <w:t>-</w:t>
      </w:r>
      <w:r>
        <w:rPr/>
        <w:t>25972,9 рубля, в том числе для оказания медицинской помощи по профилю "медицин</w:t>
      </w:r>
      <w:r>
        <w:rPr/>
        <w:t>ская</w:t>
      </w:r>
      <w:r>
        <w:rPr/>
        <w:t> реабилитация" - 705,6 рубля, в том числе:</w:t>
      </w:r>
    </w:p>
    <w:p>
      <w:pPr>
        <w:pStyle w:val="BodyText"/>
        <w:spacing w:line="268" w:lineRule="exact"/>
        <w:ind w:left="512"/>
        <w:jc w:val="both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80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line="269" w:lineRule="exact" w:before="216"/>
        <w:ind w:left="1052"/>
        <w:jc w:val="both"/>
      </w:pPr>
      <w:r>
        <w:rPr/>
        <w:t>на</w:t>
      </w:r>
      <w:r>
        <w:rPr>
          <w:spacing w:val="-14"/>
        </w:rPr>
        <w:t> </w:t>
      </w:r>
      <w:r>
        <w:rPr/>
        <w:t>оказание</w:t>
      </w:r>
      <w:r>
        <w:rPr>
          <w:spacing w:val="-10"/>
        </w:rPr>
        <w:t> </w:t>
      </w:r>
      <w:r>
        <w:rPr/>
        <w:t>медицинской</w:t>
      </w:r>
      <w:r>
        <w:rPr>
          <w:spacing w:val="-11"/>
        </w:rPr>
        <w:t> </w:t>
      </w:r>
      <w:r>
        <w:rPr/>
        <w:t>помощи</w:t>
      </w:r>
      <w:r>
        <w:rPr>
          <w:spacing w:val="-11"/>
        </w:rPr>
        <w:t> </w:t>
      </w:r>
      <w:r>
        <w:rPr/>
        <w:t>федеральными</w:t>
      </w:r>
      <w:r>
        <w:rPr>
          <w:spacing w:val="-11"/>
        </w:rPr>
        <w:t> </w:t>
      </w:r>
      <w:r>
        <w:rPr/>
        <w:t>медицинскими</w:t>
      </w:r>
      <w:r>
        <w:rPr>
          <w:spacing w:val="-10"/>
        </w:rPr>
        <w:t> </w:t>
      </w:r>
      <w:r>
        <w:rPr/>
        <w:t>организациями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2025</w:t>
      </w:r>
      <w:r>
        <w:rPr>
          <w:spacing w:val="-10"/>
        </w:rPr>
        <w:t> </w:t>
      </w:r>
      <w:r>
        <w:rPr>
          <w:spacing w:val="-4"/>
        </w:rPr>
        <w:t>году</w:t>
      </w:r>
    </w:p>
    <w:p>
      <w:pPr>
        <w:pStyle w:val="BodyText"/>
        <w:spacing w:line="225" w:lineRule="auto" w:before="7"/>
        <w:ind w:left="512" w:right="54"/>
        <w:jc w:val="both"/>
      </w:pPr>
      <w:r>
        <w:rPr/>
        <w:t>- 1463,4 рубля, в том числе для оказания медицинской помощи по профилю "медицин</w:t>
      </w:r>
      <w:r>
        <w:rPr/>
        <w:t>ская</w:t>
      </w:r>
      <w:r>
        <w:rPr/>
        <w:t> реабилитация" - 147,7 рубля, в 2026 году - 1577,6 рубля, в том числе для оказания медицинск</w:t>
      </w:r>
      <w:r>
        <w:rPr/>
        <w:t>ой</w:t>
      </w:r>
      <w:r>
        <w:rPr/>
        <w:t> помощи по профилю "медицинская реабилитация" - 159,2 рубля, и в 2027 году - 1685 рублей, </w:t>
      </w:r>
      <w:r>
        <w:rPr/>
        <w:t>в</w:t>
      </w:r>
      <w:r>
        <w:rPr/>
        <w:t> том числе для оказания медицинской помощи по профилю "медицинская реабилитация" - </w:t>
      </w:r>
      <w:r>
        <w:rPr/>
        <w:t>170</w:t>
      </w:r>
      <w:r>
        <w:rPr/>
        <w:t> </w:t>
      </w:r>
      <w:r>
        <w:rPr>
          <w:spacing w:val="-2"/>
        </w:rPr>
        <w:t>рублей;</w:t>
      </w:r>
    </w:p>
    <w:p>
      <w:pPr>
        <w:pStyle w:val="BodyText"/>
        <w:spacing w:line="225" w:lineRule="auto" w:before="239"/>
        <w:ind w:left="512" w:right="54" w:firstLine="540"/>
        <w:jc w:val="both"/>
      </w:pPr>
      <w:r>
        <w:rPr/>
        <w:t>на оказание медицинской помощи медицинскими организациями (за исключени</w:t>
      </w:r>
      <w:r>
        <w:rPr/>
        <w:t>ем</w:t>
      </w:r>
      <w:r>
        <w:rPr/>
        <w:t> федеральных медицинских организаций) в 2025 году - 21080,3 рубля, в том числе для оказа</w:t>
      </w:r>
      <w:r>
        <w:rPr/>
        <w:t>ния</w:t>
      </w:r>
      <w:r>
        <w:rPr/>
        <w:t> медицинской помощи по профилю "медицинская реабилитация" - 464,9 рубля, в 2026 году </w:t>
      </w:r>
      <w:r>
        <w:rPr/>
        <w:t>-</w:t>
      </w:r>
      <w:r>
        <w:rPr/>
        <w:t>22733,2 рубля, в том числе для оказания медицинской помощи по профилю "медицин</w:t>
      </w:r>
      <w:r>
        <w:rPr/>
        <w:t>ская</w:t>
      </w:r>
      <w:r>
        <w:rPr/>
        <w:t> реабилитация" - 501,8 рубля, в 2027 году - 24287,9 рубля, в том числе для оказания медицинск</w:t>
      </w:r>
      <w:r>
        <w:rPr/>
        <w:t>ой</w:t>
      </w:r>
      <w:r>
        <w:rPr/>
        <w:t> помощи по профилю "медицинская реабилитация" - 535,6 рубля.</w:t>
      </w:r>
    </w:p>
    <w:p>
      <w:pPr>
        <w:pStyle w:val="BodyText"/>
        <w:spacing w:line="268" w:lineRule="exact"/>
        <w:ind w:left="512"/>
        <w:jc w:val="both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81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line="225" w:lineRule="auto" w:before="232"/>
        <w:ind w:left="512" w:right="51" w:firstLine="540"/>
        <w:jc w:val="both"/>
      </w:pPr>
      <w:r>
        <w:rPr/>
        <w:t>Средние нормативы финансовых затрат на единицу объема медицинской помощи за </w:t>
      </w:r>
      <w:r>
        <w:rPr/>
        <w:t>счет</w:t>
      </w:r>
      <w:r>
        <w:rPr/>
        <w:t> средств обязательного медицинского страхования установлены с учетом в том числе р</w:t>
      </w:r>
      <w:r>
        <w:rPr/>
        <w:t>асходов,</w:t>
      </w:r>
      <w:r>
        <w:rPr/>
        <w:t> связанных с использованием систем поддержки принятия врачебных решений (медицин</w:t>
      </w:r>
      <w:r>
        <w:rPr/>
        <w:t>ских</w:t>
      </w:r>
      <w:r>
        <w:rPr/>
        <w:t> изделий с применением искусственного интеллекта, зарегистрированных в установле</w:t>
      </w:r>
      <w:r>
        <w:rPr/>
        <w:t>нном</w:t>
      </w:r>
      <w:r>
        <w:rPr/>
        <w:t> порядке) (при проведении маммографии, рентгенографии или флюорографии грудной клет</w:t>
      </w:r>
      <w:r>
        <w:rPr/>
        <w:t>ки,</w:t>
      </w:r>
      <w:r>
        <w:rPr/>
        <w:t> компьютерной томографии органов грудной клетки), в соответствии с порядком проведе</w:t>
      </w:r>
      <w:r>
        <w:rPr/>
        <w:t>ния</w:t>
      </w:r>
      <w:r>
        <w:rPr/>
        <w:t> профилактического медицинского осмотра и диспансеризации определенных групп взро</w:t>
      </w:r>
      <w:r>
        <w:rPr/>
        <w:t>слого</w:t>
      </w:r>
      <w:r>
        <w:rPr/>
        <w:t> населения, утвержденным Министерством здравоохранения Российской Федерации (в слу</w:t>
      </w:r>
      <w:r>
        <w:rPr/>
        <w:t>чае</w:t>
      </w:r>
      <w:r>
        <w:rPr/>
        <w:t> оказания соответствующей медицинской помощи в субъекте Российской Федерации).</w:t>
      </w:r>
    </w:p>
    <w:p>
      <w:pPr>
        <w:pStyle w:val="BodyText"/>
        <w:spacing w:line="225" w:lineRule="auto" w:before="239"/>
        <w:ind w:left="512" w:right="54" w:firstLine="540"/>
        <w:jc w:val="both"/>
      </w:pPr>
      <w:r>
        <w:rPr/>
        <w:t>При установлении в территориальной программе государственных гара</w:t>
      </w:r>
      <w:r>
        <w:rPr/>
        <w:t>нтий</w:t>
      </w:r>
      <w:r>
        <w:rPr/>
        <w:t> дифференцированных нормативов объема медицинской помощи, финансовое обеспече</w:t>
      </w:r>
      <w:r>
        <w:rPr/>
        <w:t>ние</w:t>
      </w:r>
      <w:r>
        <w:rPr/>
        <w:t> которой</w:t>
      </w:r>
      <w:r>
        <w:rPr>
          <w:spacing w:val="80"/>
          <w:w w:val="150"/>
        </w:rPr>
        <w:t> </w:t>
      </w:r>
      <w:r>
        <w:rPr/>
        <w:t>осуществляется</w:t>
      </w:r>
      <w:r>
        <w:rPr>
          <w:spacing w:val="80"/>
          <w:w w:val="150"/>
        </w:rPr>
        <w:t> </w:t>
      </w:r>
      <w:r>
        <w:rPr/>
        <w:t>за</w:t>
      </w:r>
      <w:r>
        <w:rPr>
          <w:spacing w:val="80"/>
          <w:w w:val="150"/>
        </w:rPr>
        <w:t> </w:t>
      </w:r>
      <w:r>
        <w:rPr/>
        <w:t>счет</w:t>
      </w:r>
      <w:r>
        <w:rPr>
          <w:spacing w:val="80"/>
          <w:w w:val="150"/>
        </w:rPr>
        <w:t> </w:t>
      </w:r>
      <w:r>
        <w:rPr/>
        <w:t>бюджетных</w:t>
      </w:r>
      <w:r>
        <w:rPr>
          <w:spacing w:val="80"/>
          <w:w w:val="150"/>
        </w:rPr>
        <w:t> </w:t>
      </w:r>
      <w:r>
        <w:rPr/>
        <w:t>ассигнований</w:t>
      </w:r>
      <w:r>
        <w:rPr>
          <w:spacing w:val="80"/>
          <w:w w:val="150"/>
        </w:rPr>
        <w:t> </w:t>
      </w:r>
      <w:r>
        <w:rPr/>
        <w:t>соответствующих</w:t>
      </w:r>
      <w:r>
        <w:rPr>
          <w:spacing w:val="80"/>
          <w:w w:val="150"/>
        </w:rPr>
        <w:t> </w:t>
      </w:r>
      <w:r>
        <w:rPr/>
        <w:t>бюджетов,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6"/>
        <w:jc w:val="both"/>
      </w:pPr>
      <w:r>
        <w:rPr/>
        <w:t>осуществляется перераспределение бюджетных ассигнований соответствующих бюджетов </w:t>
      </w:r>
      <w:r>
        <w:rPr/>
        <w:t>по</w:t>
      </w:r>
      <w:r>
        <w:rPr/>
        <w:t> видам и условиям оказания медицинской помощи в пределах размера подушевого норма</w:t>
      </w:r>
      <w:r>
        <w:rPr/>
        <w:t>тива</w:t>
      </w:r>
      <w:r>
        <w:rPr/>
        <w:t> финансирования территориальной программы государственных гарантий за счет бюджетн</w:t>
      </w:r>
      <w:r>
        <w:rPr/>
        <w:t>ых</w:t>
      </w:r>
      <w:r>
        <w:rPr/>
        <w:t> ассигнований соответствующих бюджетов.</w:t>
      </w:r>
    </w:p>
    <w:p>
      <w:pPr>
        <w:pStyle w:val="BodyText"/>
        <w:spacing w:line="225" w:lineRule="auto" w:before="239"/>
        <w:ind w:left="512" w:right="50" w:firstLine="540"/>
        <w:jc w:val="both"/>
      </w:pPr>
      <w:r>
        <w:rPr/>
        <w:t>Средние подушевые нормативы финансирования базовой программы обязат</w:t>
      </w:r>
      <w:r>
        <w:rPr/>
        <w:t>ельного</w:t>
      </w:r>
      <w:r>
        <w:rPr/>
        <w:t> медицинского страхования за счет субвенций из бюджета Федерального фонда обязат</w:t>
      </w:r>
      <w:r>
        <w:rPr/>
        <w:t>ельного</w:t>
      </w:r>
      <w:r>
        <w:rPr/>
        <w:t> медицинского страхования сформированы без учета средств бюджета Федерального ф</w:t>
      </w:r>
      <w:r>
        <w:rPr/>
        <w:t>онда</w:t>
      </w:r>
      <w:r>
        <w:rPr/>
        <w:t> обязательного медицинского страхования, направляемых на оказание высокотехнологич</w:t>
      </w:r>
      <w:r>
        <w:rPr/>
        <w:t>ной</w:t>
      </w:r>
      <w:r>
        <w:rPr/>
        <w:t> медицинской помощи, не включенной в базовую программу обязательного медицин</w:t>
      </w:r>
      <w:r>
        <w:rPr/>
        <w:t>ского</w:t>
      </w:r>
      <w:r>
        <w:rPr/>
        <w:t> страхования, в соответствии с </w:t>
      </w:r>
      <w:r>
        <w:rPr>
          <w:color w:val="0000FF"/>
        </w:rPr>
        <w:t>разделом II </w:t>
      </w:r>
      <w:r>
        <w:rPr/>
        <w:t>приложения N 1 к Программе.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Норматив финансового обеспечения территориальной программы обязат</w:t>
      </w:r>
      <w:r>
        <w:rPr/>
        <w:t>ельного</w:t>
      </w:r>
      <w:r>
        <w:rPr/>
        <w:t> медицинского страхования может превышать установленный базовой программой обязат</w:t>
      </w:r>
      <w:r>
        <w:rPr/>
        <w:t>ельного</w:t>
      </w:r>
      <w:r>
        <w:rPr/>
        <w:t> медицинского страхования норматив финансового обеспечения базовой програ</w:t>
      </w:r>
      <w:r>
        <w:rPr/>
        <w:t>ммы</w:t>
      </w:r>
      <w:r>
        <w:rPr/>
        <w:t> обязательного медицинского страхования в случае установления органом государстве</w:t>
      </w:r>
      <w:r>
        <w:rPr/>
        <w:t>нной</w:t>
      </w:r>
      <w:r>
        <w:rPr>
          <w:spacing w:val="40"/>
        </w:rPr>
        <w:t> </w:t>
      </w:r>
      <w:r>
        <w:rPr/>
        <w:t>власти субъекта Российской Федерации дополнительного объема страхового обеспечения </w:t>
      </w:r>
      <w:r>
        <w:rPr/>
        <w:t>по</w:t>
      </w:r>
      <w:r>
        <w:rPr/>
        <w:t> страховым случаям, установленным базовой программой обязательного медицин</w:t>
      </w:r>
      <w:r>
        <w:rPr/>
        <w:t>ского</w:t>
      </w:r>
      <w:r>
        <w:rPr/>
        <w:t> страхования, а также в случае установления перечня страховых случаев, видов и ус</w:t>
      </w:r>
      <w:r>
        <w:rPr/>
        <w:t>ловий</w:t>
      </w:r>
      <w:r>
        <w:rPr/>
        <w:t> оказания медицинской помощи в дополнение к установленным базовой програ</w:t>
      </w:r>
      <w:r>
        <w:rPr/>
        <w:t>ммой</w:t>
      </w:r>
      <w:r>
        <w:rPr/>
        <w:t> обязательного</w:t>
      </w:r>
      <w:r>
        <w:rPr>
          <w:spacing w:val="-4"/>
        </w:rPr>
        <w:t> </w:t>
      </w:r>
      <w:r>
        <w:rPr/>
        <w:t>медицинского</w:t>
      </w:r>
      <w:r>
        <w:rPr>
          <w:spacing w:val="-4"/>
        </w:rPr>
        <w:t> </w:t>
      </w:r>
      <w:r>
        <w:rPr/>
        <w:t>страхования.</w:t>
      </w:r>
      <w:r>
        <w:rPr>
          <w:spacing w:val="-4"/>
        </w:rPr>
        <w:t> </w:t>
      </w:r>
      <w:r>
        <w:rPr/>
        <w:t>Финансовое</w:t>
      </w:r>
      <w:r>
        <w:rPr>
          <w:spacing w:val="-4"/>
        </w:rPr>
        <w:t> </w:t>
      </w:r>
      <w:r>
        <w:rPr/>
        <w:t>обеспечение</w:t>
      </w:r>
      <w:r>
        <w:rPr>
          <w:spacing w:val="-4"/>
        </w:rPr>
        <w:t> </w:t>
      </w:r>
      <w:r>
        <w:rPr/>
        <w:t>территориальной</w:t>
      </w:r>
      <w:r>
        <w:rPr>
          <w:spacing w:val="-4"/>
        </w:rPr>
        <w:t> </w:t>
      </w:r>
      <w:r>
        <w:rPr/>
        <w:t>програ</w:t>
      </w:r>
      <w:r>
        <w:rPr/>
        <w:t>ммы</w:t>
      </w:r>
      <w:r>
        <w:rPr/>
        <w:t> обязательного медицинского страхования в указанных случаях осуществляется за счет плат</w:t>
      </w:r>
      <w:r>
        <w:rPr/>
        <w:t>ежей</w:t>
      </w:r>
      <w:r>
        <w:rPr/>
        <w:t> субъектов Российской Федерации, уплачиваемых в бюджет территориального ф</w:t>
      </w:r>
      <w:r>
        <w:rPr/>
        <w:t>онда</w:t>
      </w:r>
      <w:r>
        <w:rPr/>
        <w:t> обязательного медицинского страхования, в размере разницы между нормативом финан</w:t>
      </w:r>
      <w:r>
        <w:rPr/>
        <w:t>сового</w:t>
      </w:r>
      <w:r>
        <w:rPr/>
        <w:t> обеспечения территориальной программы обязательного медицинского страхования </w:t>
      </w:r>
      <w:r>
        <w:rPr/>
        <w:t>и</w:t>
      </w:r>
      <w:r>
        <w:rPr/>
        <w:t> нормативом финансового обеспечения базовой программы обязательного медицин</w:t>
      </w:r>
      <w:r>
        <w:rPr/>
        <w:t>ского</w:t>
      </w:r>
      <w:r>
        <w:rPr/>
        <w:t> страхования с учетом численности застрахованных лиц на территории субъекта Российск</w:t>
      </w:r>
      <w:r>
        <w:rPr/>
        <w:t>ой</w:t>
      </w:r>
      <w:r>
        <w:rPr/>
        <w:t> </w:t>
      </w:r>
      <w:r>
        <w:rPr>
          <w:spacing w:val="-2"/>
        </w:rPr>
        <w:t>Федерации.</w:t>
      </w:r>
    </w:p>
    <w:p>
      <w:pPr>
        <w:pStyle w:val="BodyText"/>
        <w:spacing w:line="225" w:lineRule="auto" w:before="238"/>
        <w:ind w:left="512" w:right="53" w:firstLine="540"/>
        <w:jc w:val="both"/>
      </w:pPr>
      <w:r>
        <w:rPr/>
        <w:t>Стоимость утвержденной территориальной программы обязательного медицин</w:t>
      </w:r>
      <w:r>
        <w:rPr/>
        <w:t>ского</w:t>
      </w:r>
      <w:r>
        <w:rPr/>
        <w:t> страхования не может превышать размер бюджетных ассигнований на реализа</w:t>
      </w:r>
      <w:r>
        <w:rPr/>
        <w:t>цию</w:t>
      </w:r>
      <w:r>
        <w:rPr/>
        <w:t> территориальной программы обязательного медицинского страхования, установленный зак</w:t>
      </w:r>
      <w:r>
        <w:rPr/>
        <w:t>оном</w:t>
      </w:r>
      <w:r>
        <w:rPr/>
        <w:t> субъекта Российской Федерации о бюджете территориального фонда обязат</w:t>
      </w:r>
      <w:r>
        <w:rPr/>
        <w:t>ельного</w:t>
      </w:r>
      <w:r>
        <w:rPr/>
        <w:t> медицинского страхования.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В рамках подушевого норматива финансового обеспечения территориальной програ</w:t>
      </w:r>
      <w:r>
        <w:rPr/>
        <w:t>ммы</w:t>
      </w:r>
      <w:r>
        <w:rPr/>
        <w:t> обязательного медицинского страхования субъект Российской Федерации может устанавлива</w:t>
      </w:r>
      <w:r>
        <w:rPr/>
        <w:t>ть</w:t>
      </w:r>
      <w:r>
        <w:rPr/>
        <w:t> дифференцированные нормативы финансовых затрат на единицу объема медицинской помощи </w:t>
      </w:r>
      <w:r>
        <w:rPr/>
        <w:t>в</w:t>
      </w:r>
      <w:r>
        <w:rPr/>
        <w:t> расчете на одно застрахованное лицо по видам, формам, условиям и этапам оказа</w:t>
      </w:r>
      <w:r>
        <w:rPr/>
        <w:t>ния</w:t>
      </w:r>
      <w:r>
        <w:rPr/>
        <w:t> медицинской помощи с учетом особенностей половозрастного состава и плотности населени</w:t>
      </w:r>
      <w:r>
        <w:rPr/>
        <w:t>я,</w:t>
      </w:r>
      <w:r>
        <w:rPr/>
        <w:t> транспортной доступности, уровня и структуры заболеваемости населения, а т</w:t>
      </w:r>
      <w:r>
        <w:rPr/>
        <w:t>акже</w:t>
      </w:r>
      <w:r>
        <w:rPr/>
        <w:t> климатических и географических особенностей регионов.</w:t>
      </w:r>
    </w:p>
    <w:p>
      <w:pPr>
        <w:pStyle w:val="BodyText"/>
        <w:spacing w:line="225" w:lineRule="auto" w:before="239"/>
        <w:ind w:left="512" w:right="50" w:firstLine="540"/>
        <w:jc w:val="both"/>
      </w:pPr>
      <w:r>
        <w:rPr/>
        <w:t>В целях обеспечения доступности медицинской помощи гражданам, проживающим </w:t>
      </w:r>
      <w:r>
        <w:rPr/>
        <w:t>в</w:t>
      </w:r>
      <w:r>
        <w:rPr/>
        <w:t> малонаселенных, отдаленных и (или) труднодоступных населенных пунктах, а также в сельск</w:t>
      </w:r>
      <w:r>
        <w:rPr/>
        <w:t>ой</w:t>
      </w:r>
      <w:r>
        <w:rPr/>
        <w:t> местности, районных центрах и малых городах с численностью населения до 50 тыс. челов</w:t>
      </w:r>
      <w:r>
        <w:rPr/>
        <w:t>ек,</w:t>
      </w:r>
      <w:r>
        <w:rPr/>
        <w:t> субъекты Российской Федерации в порядке, утвержденном Министерством здравоохране</w:t>
      </w:r>
      <w:r>
        <w:rPr/>
        <w:t>ния</w:t>
      </w:r>
      <w:r>
        <w:rPr/>
        <w:t> Российской Федерации, устанавливают коэффициенты дифференциации к подуш</w:t>
      </w:r>
      <w:r>
        <w:rPr/>
        <w:t>евому</w:t>
      </w:r>
      <w:r>
        <w:rPr/>
        <w:t> нормативу финансирования на прикрепившихся лиц с учетом реальной потребности населени</w:t>
      </w:r>
      <w:r>
        <w:rPr/>
        <w:t>я,</w:t>
      </w:r>
      <w:r>
        <w:rPr/>
        <w:t> обусловленной</w:t>
      </w:r>
      <w:r>
        <w:rPr>
          <w:spacing w:val="-4"/>
        </w:rPr>
        <w:t> </w:t>
      </w:r>
      <w:r>
        <w:rPr/>
        <w:t>уровнем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структурой</w:t>
      </w:r>
      <w:r>
        <w:rPr>
          <w:spacing w:val="-4"/>
        </w:rPr>
        <w:t> </w:t>
      </w:r>
      <w:r>
        <w:rPr/>
        <w:t>заболеваемости,</w:t>
      </w:r>
      <w:r>
        <w:rPr>
          <w:spacing w:val="-4"/>
        </w:rPr>
        <w:t> </w:t>
      </w:r>
      <w:r>
        <w:rPr/>
        <w:t>особенностями</w:t>
      </w:r>
      <w:r>
        <w:rPr>
          <w:spacing w:val="-4"/>
        </w:rPr>
        <w:t> </w:t>
      </w:r>
      <w:r>
        <w:rPr/>
        <w:t>половозрастного</w:t>
      </w:r>
      <w:r>
        <w:rPr>
          <w:spacing w:val="-4"/>
        </w:rPr>
        <w:t> </w:t>
      </w:r>
      <w:r>
        <w:rPr/>
        <w:t>состава,</w:t>
      </w:r>
      <w:r>
        <w:rPr>
          <w:spacing w:val="-4"/>
        </w:rPr>
        <w:t> </w:t>
      </w:r>
      <w:r>
        <w:rPr/>
        <w:t>в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2"/>
        <w:jc w:val="both"/>
      </w:pPr>
      <w:r>
        <w:rPr/>
        <w:t>том числе численности населения в возрасте 65 лет и старше, плотности населени</w:t>
      </w:r>
      <w:r>
        <w:rPr/>
        <w:t>я,</w:t>
      </w:r>
      <w:r>
        <w:rPr>
          <w:spacing w:val="40"/>
        </w:rPr>
        <w:t> </w:t>
      </w:r>
      <w:r>
        <w:rPr/>
        <w:t>транспортной доступности медицинских организаций, количества структурных подраздел</w:t>
      </w:r>
      <w:r>
        <w:rPr/>
        <w:t>ений,</w:t>
      </w:r>
      <w:r>
        <w:rPr>
          <w:spacing w:val="40"/>
        </w:rPr>
        <w:t> </w:t>
      </w:r>
      <w:r>
        <w:rPr/>
        <w:t>за исключением количества фельдшерских здравпунктов, фельдшерско-акушерских пунктов, </w:t>
      </w:r>
      <w:r>
        <w:rPr/>
        <w:t>а</w:t>
      </w:r>
      <w:r>
        <w:rPr/>
        <w:t> также маршрутизации пациентов при оказании медицинской помощи.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Для расчета стоимости медицинской помощи, оказываемой в медицинских организациях </w:t>
      </w:r>
      <w:r>
        <w:rPr/>
        <w:t>и</w:t>
      </w:r>
      <w:r>
        <w:rPr/>
        <w:t> их обособленных подразделениях (включая врачебные амбулатории), расположенных в сельск</w:t>
      </w:r>
      <w:r>
        <w:rPr/>
        <w:t>ой</w:t>
      </w:r>
      <w:r>
        <w:rPr/>
        <w:t> местности, на отдаленных территориях, в поселках городского типа и малых городах </w:t>
      </w:r>
      <w:r>
        <w:rPr/>
        <w:t>с</w:t>
      </w:r>
      <w:r>
        <w:rPr/>
        <w:t> численностью населения до 50 тыс. человек, применяются следующие коэффицие</w:t>
      </w:r>
      <w:r>
        <w:rPr/>
        <w:t>нты</w:t>
      </w:r>
      <w:r>
        <w:rPr/>
        <w:t> дифференциации к подушевому нормативу финансирования на прикрепившихся к медицинск</w:t>
      </w:r>
      <w:r>
        <w:rPr/>
        <w:t>ой</w:t>
      </w:r>
      <w:r>
        <w:rPr/>
        <w:t> организации лиц с учетом наличия указанных подразделений и расходов на их содержание </w:t>
      </w:r>
      <w:r>
        <w:rPr/>
        <w:t>и</w:t>
      </w:r>
      <w:r>
        <w:rPr/>
        <w:t> оплату труда персонала:</w:t>
      </w:r>
    </w:p>
    <w:p>
      <w:pPr>
        <w:pStyle w:val="BodyText"/>
        <w:spacing w:line="434" w:lineRule="auto" w:before="230"/>
        <w:ind w:left="1052" w:right="539"/>
        <w:jc w:val="both"/>
      </w:pPr>
      <w:r>
        <w:rPr/>
        <w:t>для медицинских организаций, обслуживающих до 20 тыс. человек, - не менее </w:t>
      </w:r>
      <w:r>
        <w:rPr/>
        <w:t>1,113;</w:t>
      </w:r>
      <w:r>
        <w:rPr/>
        <w:t> для</w:t>
      </w:r>
      <w:r>
        <w:rPr>
          <w:spacing w:val="-5"/>
        </w:rPr>
        <w:t> </w:t>
      </w:r>
      <w:r>
        <w:rPr/>
        <w:t>медицинских</w:t>
      </w:r>
      <w:r>
        <w:rPr>
          <w:spacing w:val="-4"/>
        </w:rPr>
        <w:t> </w:t>
      </w:r>
      <w:r>
        <w:rPr/>
        <w:t>организаций,</w:t>
      </w:r>
      <w:r>
        <w:rPr>
          <w:spacing w:val="-4"/>
        </w:rPr>
        <w:t> </w:t>
      </w:r>
      <w:r>
        <w:rPr/>
        <w:t>обслуживающих</w:t>
      </w:r>
      <w:r>
        <w:rPr>
          <w:spacing w:val="-4"/>
        </w:rPr>
        <w:t> </w:t>
      </w:r>
      <w:r>
        <w:rPr/>
        <w:t>свыше</w:t>
      </w:r>
      <w:r>
        <w:rPr>
          <w:spacing w:val="-5"/>
        </w:rPr>
        <w:t> </w:t>
      </w:r>
      <w:r>
        <w:rPr/>
        <w:t>20</w:t>
      </w:r>
      <w:r>
        <w:rPr>
          <w:spacing w:val="-4"/>
        </w:rPr>
        <w:t> </w:t>
      </w:r>
      <w:r>
        <w:rPr/>
        <w:t>тыс.</w:t>
      </w:r>
      <w:r>
        <w:rPr>
          <w:spacing w:val="-4"/>
        </w:rPr>
        <w:t> </w:t>
      </w:r>
      <w:r>
        <w:rPr/>
        <w:t>человек,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менее</w:t>
      </w:r>
      <w:r>
        <w:rPr>
          <w:spacing w:val="-4"/>
        </w:rPr>
        <w:t> </w:t>
      </w:r>
      <w:r>
        <w:rPr/>
        <w:t>1,04.</w:t>
      </w:r>
    </w:p>
    <w:p>
      <w:pPr>
        <w:pStyle w:val="BodyText"/>
        <w:spacing w:line="225" w:lineRule="auto" w:before="10"/>
        <w:ind w:left="512" w:right="53" w:firstLine="540"/>
        <w:jc w:val="both"/>
      </w:pPr>
      <w:r>
        <w:rPr/>
        <w:t>Для</w:t>
      </w:r>
      <w:r>
        <w:rPr>
          <w:spacing w:val="-6"/>
        </w:rPr>
        <w:t> </w:t>
      </w:r>
      <w:r>
        <w:rPr/>
        <w:t>расчета</w:t>
      </w:r>
      <w:r>
        <w:rPr>
          <w:spacing w:val="-5"/>
        </w:rPr>
        <w:t> </w:t>
      </w:r>
      <w:r>
        <w:rPr/>
        <w:t>стоимости</w:t>
      </w:r>
      <w:r>
        <w:rPr>
          <w:spacing w:val="-5"/>
        </w:rPr>
        <w:t> </w:t>
      </w:r>
      <w:r>
        <w:rPr/>
        <w:t>медицинской</w:t>
      </w:r>
      <w:r>
        <w:rPr>
          <w:spacing w:val="-5"/>
        </w:rPr>
        <w:t> </w:t>
      </w:r>
      <w:r>
        <w:rPr/>
        <w:t>помощи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амбулаторных</w:t>
      </w:r>
      <w:r>
        <w:rPr>
          <w:spacing w:val="-5"/>
        </w:rPr>
        <w:t> </w:t>
      </w:r>
      <w:r>
        <w:rPr/>
        <w:t>условиях,</w:t>
      </w:r>
      <w:r>
        <w:rPr>
          <w:spacing w:val="-5"/>
        </w:rPr>
        <w:t> </w:t>
      </w:r>
      <w:r>
        <w:rPr/>
        <w:t>оказываемой</w:t>
      </w:r>
      <w:r>
        <w:rPr>
          <w:spacing w:val="-5"/>
        </w:rPr>
        <w:t> </w:t>
      </w:r>
      <w:r>
        <w:rPr/>
        <w:t>лиц</w:t>
      </w:r>
      <w:r>
        <w:rPr/>
        <w:t>ам</w:t>
      </w:r>
      <w:r>
        <w:rPr/>
        <w:t> в возрасте 65 лет и старше, применяется коэффициент дифференциации для подуш</w:t>
      </w:r>
      <w:r>
        <w:rPr/>
        <w:t>евого</w:t>
      </w:r>
      <w:r>
        <w:rPr/>
        <w:t> норматива финансирования на прикрепившихся к медицинской организации лиц не менее 1,6, </w:t>
      </w:r>
      <w:r>
        <w:rPr/>
        <w:t>за</w:t>
      </w:r>
      <w:r>
        <w:rPr/>
        <w:t> исключением подушевого норматива финансирования на прикрепившихся лиц по проф</w:t>
      </w:r>
      <w:r>
        <w:rPr/>
        <w:t>илю</w:t>
      </w:r>
      <w:r>
        <w:rPr/>
        <w:t> "Акушерство и гинекология".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Подушевой норматив финансирования на прикрепившихся лиц (взрослое население) </w:t>
      </w:r>
      <w:r>
        <w:rPr/>
        <w:t>для</w:t>
      </w:r>
      <w:r>
        <w:rPr/>
        <w:t> центральных районных, районных и участковых больниц не может быть ниже подуш</w:t>
      </w:r>
      <w:r>
        <w:rPr/>
        <w:t>евого</w:t>
      </w:r>
      <w:r>
        <w:rPr/>
        <w:t> норматива финансирования на прикрепившихся лиц для медицинских организ</w:t>
      </w:r>
      <w:r>
        <w:rPr/>
        <w:t>аций,</w:t>
      </w:r>
      <w:r>
        <w:rPr/>
        <w:t> обслуживающих взрослое городское население. Применение понижающих коэффициентов </w:t>
      </w:r>
      <w:r>
        <w:rPr/>
        <w:t>при</w:t>
      </w:r>
      <w:r>
        <w:rPr/>
        <w:t> установлении подушевых нормативов финансирования недопустимо.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Подушевой норматив финансирования для федеральных медицинских организаций </w:t>
      </w:r>
      <w:r>
        <w:rPr/>
        <w:t>(за</w:t>
      </w:r>
      <w:r>
        <w:rPr/>
        <w:t> исключением образовательных организаций высшего образования) и негосударственн</w:t>
      </w:r>
      <w:r>
        <w:rPr/>
        <w:t>ых</w:t>
      </w:r>
      <w:r>
        <w:rPr/>
        <w:t> медицинских организаций, являющихся единственными медицинскими организациями </w:t>
      </w:r>
      <w:r>
        <w:rPr/>
        <w:t>в</w:t>
      </w:r>
      <w:r>
        <w:rPr/>
        <w:t> конкретном</w:t>
      </w:r>
      <w:r>
        <w:rPr>
          <w:spacing w:val="-4"/>
        </w:rPr>
        <w:t> </w:t>
      </w:r>
      <w:r>
        <w:rPr/>
        <w:t>населенном</w:t>
      </w:r>
      <w:r>
        <w:rPr>
          <w:spacing w:val="-4"/>
        </w:rPr>
        <w:t> </w:t>
      </w:r>
      <w:r>
        <w:rPr/>
        <w:t>пункте,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ниже</w:t>
      </w:r>
      <w:r>
        <w:rPr>
          <w:spacing w:val="-4"/>
        </w:rPr>
        <w:t> </w:t>
      </w:r>
      <w:r>
        <w:rPr/>
        <w:t>подушевого</w:t>
      </w:r>
      <w:r>
        <w:rPr>
          <w:spacing w:val="-4"/>
        </w:rPr>
        <w:t> </w:t>
      </w:r>
      <w:r>
        <w:rPr/>
        <w:t>норматива</w:t>
      </w:r>
      <w:r>
        <w:rPr>
          <w:spacing w:val="-4"/>
        </w:rPr>
        <w:t> </w:t>
      </w:r>
      <w:r>
        <w:rPr/>
        <w:t>финансирования</w:t>
      </w:r>
      <w:r>
        <w:rPr>
          <w:spacing w:val="-4"/>
        </w:rPr>
        <w:t> </w:t>
      </w:r>
      <w:r>
        <w:rPr/>
        <w:t>для</w:t>
      </w:r>
      <w:r>
        <w:rPr/>
        <w:t> медицинских организаций соответствующего субъекта Российской Федерации, расположенн</w:t>
      </w:r>
      <w:r>
        <w:rPr/>
        <w:t>ых</w:t>
      </w:r>
      <w:r>
        <w:rPr>
          <w:spacing w:val="80"/>
          <w:w w:val="150"/>
        </w:rPr>
        <w:t> </w:t>
      </w:r>
      <w:r>
        <w:rPr/>
        <w:t>в крупных городах. Финансовое обеспечение указанных медицинских организа</w:t>
      </w:r>
      <w:r>
        <w:rPr/>
        <w:t>ций</w:t>
      </w:r>
      <w:r>
        <w:rPr/>
        <w:t> рассчитывается исходя из численности прикрепленного к ним взрослого населения и средн</w:t>
      </w:r>
      <w:r>
        <w:rPr/>
        <w:t>его</w:t>
      </w:r>
      <w:r>
        <w:rPr/>
        <w:t> размера подушевого норматива финансирования на прикрепившихся лиц с уче</w:t>
      </w:r>
      <w:r>
        <w:rPr/>
        <w:t>том</w:t>
      </w:r>
      <w:r>
        <w:rPr/>
        <w:t> установленных в тарифном соглашении коэффициентов половозрастного состава </w:t>
      </w:r>
      <w:r>
        <w:rPr/>
        <w:t>и</w:t>
      </w:r>
      <w:r>
        <w:rPr/>
        <w:t> коэффициентов дифференциации на прикрепившихся к медицинской организации лиц с уче</w:t>
      </w:r>
      <w:r>
        <w:rPr/>
        <w:t>том</w:t>
      </w:r>
      <w:r>
        <w:rPr/>
        <w:t> наличия подразделений, расположенных в сельской местности, на отдаленных территориях, </w:t>
      </w:r>
      <w:r>
        <w:rPr/>
        <w:t>в</w:t>
      </w:r>
      <w:r>
        <w:rPr/>
        <w:t> поселках городского типа и малых городах с численностью населения до 50 тыс. человек.</w:t>
      </w:r>
    </w:p>
    <w:p>
      <w:pPr>
        <w:pStyle w:val="BodyText"/>
        <w:spacing w:line="225" w:lineRule="auto" w:before="238"/>
        <w:ind w:left="512" w:right="46" w:firstLine="540"/>
        <w:jc w:val="both"/>
      </w:pPr>
      <w:r>
        <w:rPr/>
        <w:t>При невозможности проведения в медицинской организации, к которой прикрепл</w:t>
      </w:r>
      <w:r>
        <w:rPr/>
        <w:t>ен</w:t>
      </w:r>
      <w:r>
        <w:rPr/>
        <w:t> застрахованный гражданин, исследований или консультаций специалистов, учтенных </w:t>
      </w:r>
      <w:r>
        <w:rPr/>
        <w:t>в</w:t>
      </w:r>
      <w:r>
        <w:rPr/>
        <w:t> подушевом нормативе финансирования на прикрепившихся лиц, такие медицинские ус</w:t>
      </w:r>
      <w:r>
        <w:rPr/>
        <w:t>луги</w:t>
      </w:r>
      <w:r>
        <w:rPr/>
        <w:t> оказываются в иных медицинских организациях по направлению врача и оплачиваются </w:t>
      </w:r>
      <w:r>
        <w:rPr/>
        <w:t>в</w:t>
      </w:r>
      <w:r>
        <w:rPr/>
        <w:t> порядке, установленном в соответствии с </w:t>
      </w:r>
      <w:hyperlink r:id="rId82">
        <w:r>
          <w:rPr>
            <w:color w:val="0000FF"/>
          </w:rPr>
          <w:t>пунктом 6 части 1 статьи 7</w:t>
        </w:r>
      </w:hyperlink>
      <w:r>
        <w:rPr>
          <w:color w:val="0000FF"/>
        </w:rPr>
        <w:t> </w:t>
      </w:r>
      <w:r>
        <w:rPr/>
        <w:t>Федерального закона </w:t>
      </w:r>
      <w:r>
        <w:rPr/>
        <w:t>"Об</w:t>
      </w:r>
      <w:r>
        <w:rPr/>
        <w:t> обязательном медицинском страховании в Российской Федерации".</w:t>
      </w:r>
    </w:p>
    <w:p>
      <w:pPr>
        <w:pStyle w:val="BodyText"/>
        <w:spacing w:before="230"/>
        <w:ind w:left="1052"/>
      </w:pPr>
      <w:r>
        <w:rPr/>
        <w:t>Размер</w:t>
      </w:r>
      <w:r>
        <w:rPr>
          <w:spacing w:val="17"/>
        </w:rPr>
        <w:t> </w:t>
      </w:r>
      <w:r>
        <w:rPr/>
        <w:t>финансового</w:t>
      </w:r>
      <w:r>
        <w:rPr>
          <w:spacing w:val="18"/>
        </w:rPr>
        <w:t> </w:t>
      </w:r>
      <w:r>
        <w:rPr/>
        <w:t>обеспечения</w:t>
      </w:r>
      <w:r>
        <w:rPr>
          <w:spacing w:val="18"/>
        </w:rPr>
        <w:t> </w:t>
      </w:r>
      <w:r>
        <w:rPr/>
        <w:t>фельдшерских</w:t>
      </w:r>
      <w:r>
        <w:rPr>
          <w:spacing w:val="18"/>
        </w:rPr>
        <w:t> </w:t>
      </w:r>
      <w:r>
        <w:rPr/>
        <w:t>здравпунктов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фельдшерско-</w:t>
      </w:r>
      <w:r>
        <w:rPr>
          <w:spacing w:val="-2"/>
        </w:rPr>
        <w:t>акушерских</w:t>
      </w:r>
    </w:p>
    <w:p>
      <w:pPr>
        <w:pStyle w:val="BodyText"/>
        <w:spacing w:after="0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0"/>
        <w:jc w:val="both"/>
      </w:pPr>
      <w:r>
        <w:rPr/>
        <w:t>пунктов при условии их соответствия требованиям, установленным </w:t>
      </w:r>
      <w:hyperlink r:id="rId83">
        <w:r>
          <w:rPr>
            <w:color w:val="0000FF"/>
          </w:rPr>
          <w:t>положением</w:t>
        </w:r>
      </w:hyperlink>
      <w:r>
        <w:rPr>
          <w:color w:val="0000FF"/>
        </w:rPr>
        <w:t> </w:t>
      </w:r>
      <w:r>
        <w:rPr/>
        <w:t>об организа</w:t>
      </w:r>
      <w:r>
        <w:rPr/>
        <w:t>ции</w:t>
      </w:r>
      <w:r>
        <w:rPr/>
        <w:t> оказания первичной медико-санитарной помощи взрослому населению, утвержденн</w:t>
      </w:r>
      <w:r>
        <w:rPr/>
        <w:t>ым</w:t>
      </w:r>
      <w:r>
        <w:rPr/>
        <w:t> Министерством здравоохранения Российской Федерации, составляет в среднем на 2025 год: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для фельдшерского здравпункта или фельдшерско-акушерского пункта, обслуживающ</w:t>
      </w:r>
      <w:r>
        <w:rPr/>
        <w:t>его</w:t>
      </w:r>
      <w:r>
        <w:rPr>
          <w:spacing w:val="40"/>
        </w:rPr>
        <w:t> </w:t>
      </w:r>
      <w:r>
        <w:rPr/>
        <w:t>от 101 до 900 жителей, - 1442,9 тыс. рублей;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для фельдшерского здравпункта или фельдшерско-акушерского пункта, обслуживающ</w:t>
      </w:r>
      <w:r>
        <w:rPr/>
        <w:t>его</w:t>
      </w:r>
      <w:r>
        <w:rPr>
          <w:spacing w:val="40"/>
        </w:rPr>
        <w:t> </w:t>
      </w:r>
      <w:r>
        <w:rPr/>
        <w:t>от 901 до 1500 жителей, - 2885,8 тыс. рублей;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для фельдшерского здравпункта или фельдшерско-акушерского пункта, обслуживающ</w:t>
      </w:r>
      <w:r>
        <w:rPr/>
        <w:t>его</w:t>
      </w:r>
      <w:r>
        <w:rPr>
          <w:spacing w:val="40"/>
        </w:rPr>
        <w:t> </w:t>
      </w:r>
      <w:r>
        <w:rPr/>
        <w:t>от 1501 до 2000 жителей, - 3430,6 тыс. рублей.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В</w:t>
      </w:r>
      <w:r>
        <w:rPr>
          <w:spacing w:val="40"/>
        </w:rPr>
        <w:t> </w:t>
      </w:r>
      <w:r>
        <w:rPr/>
        <w:t>случае</w:t>
      </w:r>
      <w:r>
        <w:rPr>
          <w:spacing w:val="40"/>
        </w:rPr>
        <w:t> </w:t>
      </w:r>
      <w:r>
        <w:rPr/>
        <w:t>оказания</w:t>
      </w:r>
      <w:r>
        <w:rPr>
          <w:spacing w:val="40"/>
        </w:rPr>
        <w:t> </w:t>
      </w:r>
      <w:r>
        <w:rPr/>
        <w:t>медицинской</w:t>
      </w:r>
      <w:r>
        <w:rPr>
          <w:spacing w:val="40"/>
        </w:rPr>
        <w:t> </w:t>
      </w:r>
      <w:r>
        <w:rPr/>
        <w:t>помощи</w:t>
      </w:r>
      <w:r>
        <w:rPr>
          <w:spacing w:val="40"/>
        </w:rPr>
        <w:t> </w:t>
      </w:r>
      <w:r>
        <w:rPr/>
        <w:t>фельдшерскими</w:t>
      </w:r>
      <w:r>
        <w:rPr>
          <w:spacing w:val="40"/>
        </w:rPr>
        <w:t> </w:t>
      </w:r>
      <w:r>
        <w:rPr/>
        <w:t>здравпунктами</w:t>
      </w:r>
      <w:r>
        <w:rPr>
          <w:spacing w:val="40"/>
        </w:rPr>
        <w:t> </w:t>
      </w:r>
      <w:r>
        <w:rPr/>
        <w:t>и</w:t>
      </w:r>
      <w:r>
        <w:rPr>
          <w:spacing w:val="80"/>
          <w:w w:val="150"/>
        </w:rPr>
        <w:t> </w:t>
      </w:r>
      <w:r>
        <w:rPr/>
        <w:t>фельдшерско-акушерскими пунктами женщинам репродуктивного возраста, но при отсутствии </w:t>
      </w:r>
      <w:r>
        <w:rPr/>
        <w:t>в</w:t>
      </w:r>
      <w:r>
        <w:rPr/>
        <w:t> указанных пунктах акушеров полномочия по работе с такими женщинами осуществляют</w:t>
      </w:r>
      <w:r>
        <w:rPr/>
        <w:t>ся</w:t>
      </w:r>
      <w:r>
        <w:rPr/>
        <w:t> фельдшером или медицинской сестрой (в части проведения санитарно-гигиенического обуче</w:t>
      </w:r>
      <w:r>
        <w:rPr/>
        <w:t>ния</w:t>
      </w:r>
      <w:r>
        <w:rPr/>
        <w:t> женщин по вопросам грудного вскармливания, предупреждения заболеваний репродук</w:t>
      </w:r>
      <w:r>
        <w:rPr/>
        <w:t>тивной</w:t>
      </w:r>
      <w:r>
        <w:rPr/>
        <w:t> системы,</w:t>
      </w:r>
      <w:r>
        <w:rPr>
          <w:spacing w:val="-3"/>
        </w:rPr>
        <w:t> </w:t>
      </w:r>
      <w:r>
        <w:rPr/>
        <w:t>абортов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инфекций,</w:t>
      </w:r>
      <w:r>
        <w:rPr>
          <w:spacing w:val="-3"/>
        </w:rPr>
        <w:t> </w:t>
      </w:r>
      <w:r>
        <w:rPr/>
        <w:t>передаваемых</w:t>
      </w:r>
      <w:r>
        <w:rPr>
          <w:spacing w:val="-3"/>
        </w:rPr>
        <w:t> </w:t>
      </w:r>
      <w:r>
        <w:rPr/>
        <w:t>половым</w:t>
      </w:r>
      <w:r>
        <w:rPr>
          <w:spacing w:val="-3"/>
        </w:rPr>
        <w:t> </w:t>
      </w:r>
      <w:r>
        <w:rPr/>
        <w:t>путем).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случае</w:t>
      </w:r>
      <w:r>
        <w:rPr>
          <w:spacing w:val="-3"/>
        </w:rPr>
        <w:t> </w:t>
      </w:r>
      <w:r>
        <w:rPr/>
        <w:t>размер</w:t>
      </w:r>
      <w:r>
        <w:rPr>
          <w:spacing w:val="-3"/>
        </w:rPr>
        <w:t> </w:t>
      </w:r>
      <w:r>
        <w:rPr/>
        <w:t>финан</w:t>
      </w:r>
      <w:r>
        <w:rPr/>
        <w:t>сового</w:t>
      </w:r>
      <w:r>
        <w:rPr/>
        <w:t> обеспечения фельдшерских здравпунктов, фельдшерско-акушерских пунктов устанавливается </w:t>
      </w:r>
      <w:r>
        <w:rPr/>
        <w:t>с</w:t>
      </w:r>
      <w:r>
        <w:rPr/>
        <w:t> учетом отдельного повышающего коэффициента, рассчитываемого с учетом доли же</w:t>
      </w:r>
      <w:r>
        <w:rPr/>
        <w:t>нщин</w:t>
      </w:r>
      <w:r>
        <w:rPr/>
        <w:t> репродуктивного возраста в численности прикрепленного населения.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Размер финансового обеспечения фельдшерских здравпунктов и фельдшерско-акушер</w:t>
      </w:r>
      <w:r>
        <w:rPr/>
        <w:t>ских</w:t>
      </w:r>
      <w:r>
        <w:rPr/>
        <w:t> пунктов, обслуживающих до 100 жителей и более 2000 жителей, устанавливается субъек</w:t>
      </w:r>
      <w:r>
        <w:rPr/>
        <w:t>том</w:t>
      </w:r>
      <w:r>
        <w:rPr/>
        <w:t> Российской Федерации с учетом понижающего или повышающего коэффициента в зависимос</w:t>
      </w:r>
      <w:r>
        <w:rPr/>
        <w:t>ти</w:t>
      </w:r>
      <w:r>
        <w:rPr/>
        <w:t> от численности населения, обслуживаемого фельдшерским здравпунктом или фельдшерско</w:t>
      </w:r>
      <w:r>
        <w:rPr/>
        <w:t>-</w:t>
      </w:r>
      <w:r>
        <w:rPr/>
        <w:t>акушерским пунктом, к размеру финансового обеспечения фельдшерского здравпункта </w:t>
      </w:r>
      <w:r>
        <w:rPr/>
        <w:t>или</w:t>
      </w:r>
      <w:r>
        <w:rPr/>
        <w:t> фельдшерско-акушерского пункта, обслуживающего от 101 до 900 жителей и обслуживающ</w:t>
      </w:r>
      <w:r>
        <w:rPr/>
        <w:t>его</w:t>
      </w:r>
      <w:r>
        <w:rPr>
          <w:spacing w:val="40"/>
        </w:rPr>
        <w:t> </w:t>
      </w:r>
      <w:r>
        <w:rPr/>
        <w:t>от 1501 до 2000 жителей.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При</w:t>
      </w:r>
      <w:r>
        <w:rPr>
          <w:spacing w:val="80"/>
        </w:rPr>
        <w:t> </w:t>
      </w:r>
      <w:r>
        <w:rPr/>
        <w:t>этом</w:t>
      </w:r>
      <w:r>
        <w:rPr>
          <w:spacing w:val="80"/>
        </w:rPr>
        <w:t> </w:t>
      </w:r>
      <w:r>
        <w:rPr/>
        <w:t>размер</w:t>
      </w:r>
      <w:r>
        <w:rPr>
          <w:spacing w:val="80"/>
        </w:rPr>
        <w:t> </w:t>
      </w:r>
      <w:r>
        <w:rPr/>
        <w:t>финансового</w:t>
      </w:r>
      <w:r>
        <w:rPr>
          <w:spacing w:val="80"/>
        </w:rPr>
        <w:t> </w:t>
      </w:r>
      <w:r>
        <w:rPr/>
        <w:t>обеспечения</w:t>
      </w:r>
      <w:r>
        <w:rPr>
          <w:spacing w:val="80"/>
        </w:rPr>
        <w:t> </w:t>
      </w:r>
      <w:r>
        <w:rPr/>
        <w:t>фельдшерских</w:t>
      </w:r>
      <w:r>
        <w:rPr>
          <w:spacing w:val="80"/>
        </w:rPr>
        <w:t> </w:t>
      </w:r>
      <w:r>
        <w:rPr/>
        <w:t>здравпунктов</w:t>
      </w:r>
      <w:r>
        <w:rPr>
          <w:spacing w:val="80"/>
        </w:rPr>
        <w:t> </w:t>
      </w:r>
      <w:r>
        <w:rPr/>
        <w:t>и</w:t>
      </w:r>
      <w:r>
        <w:rPr/>
        <w:t> фельдшерско-акушерских пунктов должен обеспечивать сохранение достигнутого соотноше</w:t>
      </w:r>
      <w:r>
        <w:rPr/>
        <w:t>ния</w:t>
      </w:r>
      <w:r>
        <w:rPr/>
        <w:t> между</w:t>
      </w:r>
      <w:r>
        <w:rPr>
          <w:spacing w:val="-1"/>
        </w:rPr>
        <w:t> </w:t>
      </w:r>
      <w:r>
        <w:rPr/>
        <w:t>уровнем</w:t>
      </w:r>
      <w:r>
        <w:rPr>
          <w:spacing w:val="-1"/>
        </w:rPr>
        <w:t> </w:t>
      </w:r>
      <w:r>
        <w:rPr/>
        <w:t>оплаты</w:t>
      </w:r>
      <w:r>
        <w:rPr>
          <w:spacing w:val="-1"/>
        </w:rPr>
        <w:t> </w:t>
      </w:r>
      <w:r>
        <w:rPr/>
        <w:t>труда</w:t>
      </w:r>
      <w:r>
        <w:rPr>
          <w:spacing w:val="-1"/>
        </w:rPr>
        <w:t> </w:t>
      </w:r>
      <w:r>
        <w:rPr/>
        <w:t>отдельных</w:t>
      </w:r>
      <w:r>
        <w:rPr>
          <w:spacing w:val="-1"/>
        </w:rPr>
        <w:t> </w:t>
      </w:r>
      <w:r>
        <w:rPr/>
        <w:t>категорий</w:t>
      </w:r>
      <w:r>
        <w:rPr>
          <w:spacing w:val="-1"/>
        </w:rPr>
        <w:t> </w:t>
      </w:r>
      <w:r>
        <w:rPr/>
        <w:t>работников</w:t>
      </w:r>
      <w:r>
        <w:rPr>
          <w:spacing w:val="-1"/>
        </w:rPr>
        <w:t> </w:t>
      </w:r>
      <w:r>
        <w:rPr/>
        <w:t>бюджетной</w:t>
      </w:r>
      <w:r>
        <w:rPr>
          <w:spacing w:val="-1"/>
        </w:rPr>
        <w:t> </w:t>
      </w:r>
      <w:r>
        <w:rPr/>
        <w:t>сферы,</w:t>
      </w:r>
      <w:r>
        <w:rPr>
          <w:spacing w:val="-1"/>
        </w:rPr>
        <w:t> </w:t>
      </w:r>
      <w:r>
        <w:rPr/>
        <w:t>определенн</w:t>
      </w:r>
      <w:r>
        <w:rPr/>
        <w:t>ых</w:t>
      </w:r>
      <w:r>
        <w:rPr/>
        <w:t> </w:t>
      </w:r>
      <w:hyperlink r:id="rId26">
        <w:r>
          <w:rPr>
            <w:color w:val="0000FF"/>
          </w:rPr>
          <w:t>Указом</w:t>
        </w:r>
      </w:hyperlink>
      <w:r>
        <w:rPr>
          <w:color w:val="0000FF"/>
        </w:rPr>
        <w:t> </w:t>
      </w:r>
      <w:r>
        <w:rPr/>
        <w:t>Президента Российской Федерации от 7 мая 2012 г. N 597 "О мероприятиях </w:t>
      </w:r>
      <w:r>
        <w:rPr/>
        <w:t>по</w:t>
      </w:r>
      <w:r>
        <w:rPr/>
        <w:t> реализации государственной социальной политики", и уровнем средней заработной платы </w:t>
      </w:r>
      <w:r>
        <w:rPr/>
        <w:t>в</w:t>
      </w:r>
      <w:r>
        <w:rPr/>
        <w:t> соответствующем регионе.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Размер финансового обеспечения медицинской организации, в составе которой имеют</w:t>
      </w:r>
      <w:r>
        <w:rPr/>
        <w:t>ся</w:t>
      </w:r>
      <w:r>
        <w:rPr/>
        <w:t> фельдшерские здравпункты и (или) фельдшерско-акушерские пункты, определяется исходя </w:t>
      </w:r>
      <w:r>
        <w:rPr/>
        <w:t>из</w:t>
      </w:r>
      <w:r>
        <w:rPr/>
        <w:t> подушевого норматива финансирования и количества лиц, прикрепленных к ней, а т</w:t>
      </w:r>
      <w:r>
        <w:rPr/>
        <w:t>акже</w:t>
      </w:r>
      <w:r>
        <w:rPr/>
        <w:t> расходов на фельдшерские здравпункты и (или) фельдшерско-акушерские пункты исходя из </w:t>
      </w:r>
      <w:r>
        <w:rPr/>
        <w:t>их</w:t>
      </w:r>
      <w:r>
        <w:rPr/>
        <w:t> количества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составе</w:t>
      </w:r>
      <w:r>
        <w:rPr>
          <w:spacing w:val="-1"/>
        </w:rPr>
        <w:t> </w:t>
      </w:r>
      <w:r>
        <w:rPr/>
        <w:t>медицинской</w:t>
      </w:r>
      <w:r>
        <w:rPr>
          <w:spacing w:val="-1"/>
        </w:rPr>
        <w:t> </w:t>
      </w:r>
      <w:r>
        <w:rPr/>
        <w:t>организации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среднего</w:t>
      </w:r>
      <w:r>
        <w:rPr>
          <w:spacing w:val="-1"/>
        </w:rPr>
        <w:t> </w:t>
      </w:r>
      <w:r>
        <w:rPr/>
        <w:t>размера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финансового</w:t>
      </w:r>
      <w:r>
        <w:rPr>
          <w:spacing w:val="-1"/>
        </w:rPr>
        <w:t> </w:t>
      </w:r>
      <w:r>
        <w:rPr/>
        <w:t>обеспечени</w:t>
      </w:r>
      <w:r>
        <w:rPr/>
        <w:t>я,</w:t>
      </w:r>
      <w:r>
        <w:rPr/>
        <w:t> установленного в настоящем разделе.</w:t>
      </w:r>
    </w:p>
    <w:p>
      <w:pPr>
        <w:pStyle w:val="BodyText"/>
        <w:spacing w:line="225" w:lineRule="auto" w:before="239"/>
        <w:ind w:left="512" w:right="55" w:firstLine="540"/>
        <w:jc w:val="both"/>
      </w:pPr>
      <w:r>
        <w:rPr/>
        <w:t>Исполнительные органы субъектов Российской Федерации в составе территориальн</w:t>
      </w:r>
      <w:r>
        <w:rPr/>
        <w:t>ых</w:t>
      </w:r>
      <w:r>
        <w:rPr/>
        <w:t> программ государственных гарантий вправе устанавливать размер финансового обеспечения </w:t>
      </w:r>
      <w:r>
        <w:rPr/>
        <w:t>для</w:t>
      </w:r>
      <w:r>
        <w:rPr/>
        <w:t> амбулаторий и участковых больниц в порядке, аналогичном порядку установления разме</w:t>
      </w:r>
      <w:r>
        <w:rPr/>
        <w:t>ра</w:t>
      </w:r>
      <w:r>
        <w:rPr/>
        <w:t> финансового обеспечения фельдшерских здравпунктов и фельдшерско-акушерских пунктов.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Heading2"/>
        <w:numPr>
          <w:ilvl w:val="1"/>
          <w:numId w:val="1"/>
        </w:numPr>
        <w:tabs>
          <w:tab w:pos="2074" w:val="left" w:leader="none"/>
        </w:tabs>
        <w:spacing w:line="225" w:lineRule="auto" w:before="247" w:after="0"/>
        <w:ind w:left="1597" w:right="1190" w:firstLine="58"/>
        <w:jc w:val="left"/>
      </w:pPr>
      <w:r>
        <w:rPr/>
        <w:t>Требования</w:t>
      </w:r>
      <w:r>
        <w:rPr>
          <w:spacing w:val="-7"/>
        </w:rPr>
        <w:t> </w:t>
      </w:r>
      <w:r>
        <w:rPr/>
        <w:t>к</w:t>
      </w:r>
      <w:r>
        <w:rPr>
          <w:spacing w:val="-7"/>
        </w:rPr>
        <w:t> </w:t>
      </w:r>
      <w:r>
        <w:rPr/>
        <w:t>территориальной</w:t>
      </w:r>
      <w:r>
        <w:rPr>
          <w:spacing w:val="-7"/>
        </w:rPr>
        <w:t> </w:t>
      </w:r>
      <w:r>
        <w:rPr/>
        <w:t>программе</w:t>
      </w:r>
      <w:r>
        <w:rPr>
          <w:spacing w:val="-7"/>
        </w:rPr>
        <w:t> </w:t>
      </w:r>
      <w:r>
        <w:rPr/>
        <w:t>государ</w:t>
      </w:r>
      <w:r>
        <w:rPr/>
        <w:t>ственных</w:t>
      </w:r>
      <w:r>
        <w:rPr/>
        <w:t> гарантий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части</w:t>
      </w:r>
      <w:r>
        <w:rPr>
          <w:spacing w:val="-16"/>
        </w:rPr>
        <w:t> </w:t>
      </w:r>
      <w:r>
        <w:rPr/>
        <w:t>определения</w:t>
      </w:r>
      <w:r>
        <w:rPr>
          <w:spacing w:val="-16"/>
        </w:rPr>
        <w:t> </w:t>
      </w:r>
      <w:r>
        <w:rPr/>
        <w:t>порядка,</w:t>
      </w:r>
      <w:r>
        <w:rPr>
          <w:spacing w:val="-16"/>
        </w:rPr>
        <w:t> </w:t>
      </w:r>
      <w:r>
        <w:rPr/>
        <w:t>условий</w:t>
      </w:r>
      <w:r>
        <w:rPr>
          <w:spacing w:val="-16"/>
        </w:rPr>
        <w:t> </w:t>
      </w:r>
      <w:r>
        <w:rPr/>
        <w:t>предоставления</w:t>
      </w:r>
    </w:p>
    <w:p>
      <w:pPr>
        <w:spacing w:line="225" w:lineRule="auto" w:before="0"/>
        <w:ind w:left="4229" w:right="1315" w:hanging="2147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медицинской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помощи,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критериев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доступности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качества</w:t>
      </w:r>
      <w:r>
        <w:rPr>
          <w:rFonts w:ascii="Arial" w:hAnsi="Arial"/>
          <w:b/>
          <w:sz w:val="24"/>
        </w:rPr>
        <w:t> медицинской помощи</w:t>
      </w:r>
    </w:p>
    <w:p>
      <w:pPr>
        <w:pStyle w:val="BodyText"/>
        <w:spacing w:line="225" w:lineRule="auto" w:before="257"/>
        <w:ind w:left="511" w:right="61" w:firstLine="540"/>
        <w:jc w:val="both"/>
      </w:pPr>
      <w:r>
        <w:rPr/>
        <w:t>Территориальная программа государственных гарантий в части определения порядка </w:t>
      </w:r>
      <w:r>
        <w:rPr/>
        <w:t>и</w:t>
      </w:r>
      <w:r>
        <w:rPr/>
        <w:t> условий предоставления медицинской помощи должна включать:</w:t>
      </w:r>
    </w:p>
    <w:p>
      <w:pPr>
        <w:pStyle w:val="BodyText"/>
        <w:spacing w:line="225" w:lineRule="auto" w:before="240"/>
        <w:ind w:left="511" w:right="52" w:firstLine="540"/>
        <w:jc w:val="both"/>
      </w:pPr>
      <w:r>
        <w:rPr/>
        <w:t>условия реализации установленного законодательством Российской Федерации права </w:t>
      </w:r>
      <w:r>
        <w:rPr/>
        <w:t>на</w:t>
      </w:r>
      <w:r>
        <w:rPr/>
        <w:t> выбор врача, в том числе врача общей практики (семейного врача) и лечащего врача (с уче</w:t>
      </w:r>
      <w:r>
        <w:rPr/>
        <w:t>том</w:t>
      </w:r>
      <w:r>
        <w:rPr/>
        <w:t> согласия врача);</w:t>
      </w:r>
    </w:p>
    <w:p>
      <w:pPr>
        <w:pStyle w:val="BodyText"/>
        <w:spacing w:line="225" w:lineRule="auto" w:before="240"/>
        <w:ind w:left="511" w:right="55" w:firstLine="540"/>
        <w:jc w:val="both"/>
      </w:pPr>
      <w:r>
        <w:rPr/>
        <w:t>порядок реализации установленного законодательством Российской Федерации пра</w:t>
      </w:r>
      <w:r>
        <w:rPr/>
        <w:t>ва</w:t>
      </w:r>
      <w:r>
        <w:rPr/>
        <w:t> внеочередного оказания медицинской помощи отдельным категориям граждан в медицин</w:t>
      </w:r>
      <w:r>
        <w:rPr/>
        <w:t>ских</w:t>
      </w:r>
      <w:r>
        <w:rPr/>
        <w:t> организациях, находящихся на территории субъекта Российской Федерации, в том чис</w:t>
      </w:r>
      <w:r>
        <w:rPr/>
        <w:t>ле</w:t>
      </w:r>
      <w:r>
        <w:rPr/>
        <w:t> ветеранам боевых действий;</w:t>
      </w:r>
    </w:p>
    <w:p>
      <w:pPr>
        <w:pStyle w:val="BodyText"/>
        <w:spacing w:line="225" w:lineRule="auto" w:before="239"/>
        <w:ind w:left="511" w:right="49" w:firstLine="540"/>
        <w:jc w:val="both"/>
      </w:pPr>
      <w:r>
        <w:rPr/>
        <w:t>перечень лекарственных препаратов, отпускаемых населению в соответствии с перечн</w:t>
      </w:r>
      <w:r>
        <w:rPr/>
        <w:t>ем</w:t>
      </w:r>
      <w:r>
        <w:rPr/>
        <w:t> групп населения и категорий заболеваний, при амбулаторном лечении которых лекарственн</w:t>
      </w:r>
      <w:r>
        <w:rPr/>
        <w:t>ые</w:t>
      </w:r>
      <w:r>
        <w:rPr/>
        <w:t> средства и изделия медицинского назначения отпускаются по рецептам врачей бесплатно, </w:t>
      </w:r>
      <w:r>
        <w:rPr/>
        <w:t>а</w:t>
      </w:r>
      <w:r>
        <w:rPr>
          <w:spacing w:val="40"/>
        </w:rPr>
        <w:t> </w:t>
      </w:r>
      <w:r>
        <w:rPr/>
        <w:t>также в соответствии с перечнем групп населения, при амбулаторном лечении котор</w:t>
      </w:r>
      <w:r>
        <w:rPr/>
        <w:t>ых</w:t>
      </w:r>
      <w:r>
        <w:rPr/>
        <w:t> лекарственные средства отпускаются по рецептам врачей с 50-процентной скидкой со свободн</w:t>
      </w:r>
      <w:r>
        <w:rPr/>
        <w:t>ых</w:t>
      </w:r>
      <w:r>
        <w:rPr/>
        <w:t> цен, сформированный в объеме не менее объема установленного перечнем жизн</w:t>
      </w:r>
      <w:r>
        <w:rPr/>
        <w:t>енно</w:t>
      </w:r>
      <w:r>
        <w:rPr/>
        <w:t> необходимых и важнейших лекарственных препаратов для медицинского применени</w:t>
      </w:r>
      <w:r>
        <w:rPr/>
        <w:t>я,</w:t>
      </w:r>
      <w:r>
        <w:rPr/>
        <w:t> утвержденным распоряжением Правительства Российской Федерации на соответствующий </w:t>
      </w:r>
      <w:r>
        <w:rPr/>
        <w:t>год,</w:t>
      </w:r>
      <w:r>
        <w:rPr/>
        <w:t> за исключением лекарственных препаратов, используемых исключительно в стационарн</w:t>
      </w:r>
      <w:r>
        <w:rPr/>
        <w:t>ых</w:t>
      </w:r>
      <w:r>
        <w:rPr/>
        <w:t> условиях (субъект Российской Федерации, в котором гражданин зарегистрирован по м</w:t>
      </w:r>
      <w:r>
        <w:rPr/>
        <w:t>есту</w:t>
      </w:r>
      <w:r>
        <w:rPr/>
        <w:t> жительства, вправе предусмотреть возмещение субъекту Российской Федерации, в к</w:t>
      </w:r>
      <w:r>
        <w:rPr/>
        <w:t>отором</w:t>
      </w:r>
      <w:r>
        <w:rPr/>
        <w:t> гражданин фактически пребывает, затрат, связанных с его обеспечением наркотическими </w:t>
      </w:r>
      <w:r>
        <w:rPr/>
        <w:t>и</w:t>
      </w:r>
      <w:r>
        <w:rPr/>
        <w:t> психотропными лекарственными препаратами, в рамках межбюджетных отношений </w:t>
      </w:r>
      <w:r>
        <w:rPr/>
        <w:t>в</w:t>
      </w:r>
      <w:r>
        <w:rPr/>
        <w:t> соответствии с бюджетным законодательством Российской Федерации);</w:t>
      </w:r>
    </w:p>
    <w:p>
      <w:pPr>
        <w:pStyle w:val="BodyText"/>
        <w:spacing w:line="225" w:lineRule="auto" w:before="239"/>
        <w:ind w:left="511" w:right="46" w:firstLine="540"/>
        <w:jc w:val="both"/>
      </w:pPr>
      <w:r>
        <w:rPr/>
        <w:t>порядок обеспечения граждан лекарственными препаратами, медицинскими издели</w:t>
      </w:r>
      <w:r>
        <w:rPr/>
        <w:t>ями,</w:t>
      </w:r>
      <w:r>
        <w:rPr/>
        <w:t> включенными в утвержденный Правительством Российской Федерации </w:t>
      </w:r>
      <w:hyperlink r:id="rId37">
        <w:r>
          <w:rPr>
            <w:color w:val="0000FF"/>
          </w:rPr>
          <w:t>перечень</w:t>
        </w:r>
      </w:hyperlink>
      <w:r>
        <w:rPr>
          <w:color w:val="0000FF"/>
        </w:rPr>
        <w:t> </w:t>
      </w:r>
      <w:r>
        <w:rPr/>
        <w:t>медицин</w:t>
      </w:r>
      <w:r>
        <w:rPr/>
        <w:t>ских</w:t>
      </w:r>
      <w:r>
        <w:rPr/>
        <w:t> изделий, имплантируемых в организм человека, лечебным питанием, в том чис</w:t>
      </w:r>
      <w:r>
        <w:rPr/>
        <w:t>ле</w:t>
      </w:r>
      <w:r>
        <w:rPr/>
        <w:t> специализированными продуктами лечебного питания, по назначению врача (за исключени</w:t>
      </w:r>
      <w:r>
        <w:rPr/>
        <w:t>ем</w:t>
      </w:r>
      <w:r>
        <w:rPr/>
        <w:t> лечебного питания, в том числе специализированных продуктов лечебного питания, по жела</w:t>
      </w:r>
      <w:r>
        <w:rPr/>
        <w:t>нию</w:t>
      </w:r>
      <w:r>
        <w:rPr/>
        <w:t> пациента), а также донорской кровью и ее компонентами по медицинским показаниям </w:t>
      </w:r>
      <w:r>
        <w:rPr/>
        <w:t>в</w:t>
      </w:r>
      <w:r>
        <w:rPr/>
        <w:t> соответствии со стандартами медицинской помощи с учетом видов, условий и форм оказа</w:t>
      </w:r>
      <w:r>
        <w:rPr/>
        <w:t>ния</w:t>
      </w:r>
      <w:r>
        <w:rPr/>
        <w:t> медицинской помощи;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перечень медицинских организаций, подведомственных исполнительным орган</w:t>
      </w:r>
      <w:r>
        <w:rPr/>
        <w:t>ам</w:t>
      </w:r>
      <w:r>
        <w:rPr>
          <w:spacing w:val="40"/>
        </w:rPr>
        <w:t> </w:t>
      </w:r>
      <w:r>
        <w:rPr/>
        <w:t>субъектов Российской Федерации, уполномоченных проводить врачебные комиссии в цел</w:t>
      </w:r>
      <w:r>
        <w:rPr/>
        <w:t>ях</w:t>
      </w:r>
      <w:r>
        <w:rPr/>
        <w:t> принятия решений о назначении незарегистрированных лекарственных препаратов;</w:t>
      </w:r>
    </w:p>
    <w:p>
      <w:pPr>
        <w:pStyle w:val="BodyText"/>
        <w:spacing w:line="225" w:lineRule="auto" w:before="240"/>
        <w:ind w:left="512" w:right="57" w:firstLine="540"/>
        <w:jc w:val="both"/>
      </w:pPr>
      <w:r>
        <w:rPr/>
        <w:t>порядок оказания медицинской помощи гражданам и их маршрутизации при проведе</w:t>
      </w:r>
      <w:r>
        <w:rPr/>
        <w:t>нии</w:t>
      </w:r>
      <w:r>
        <w:rPr/>
        <w:t> медицинской реабилитации на всех этапах ее оказания;</w:t>
      </w:r>
    </w:p>
    <w:p>
      <w:pPr>
        <w:pStyle w:val="BodyText"/>
        <w:spacing w:line="225" w:lineRule="auto" w:before="240"/>
        <w:ind w:left="512" w:right="58" w:firstLine="540"/>
        <w:jc w:val="both"/>
      </w:pPr>
      <w:r>
        <w:rPr/>
        <w:t>порядок</w:t>
      </w:r>
      <w:r>
        <w:rPr>
          <w:spacing w:val="-4"/>
        </w:rPr>
        <w:t> </w:t>
      </w:r>
      <w:r>
        <w:rPr/>
        <w:t>предоставления</w:t>
      </w:r>
      <w:r>
        <w:rPr>
          <w:spacing w:val="-4"/>
        </w:rPr>
        <w:t> </w:t>
      </w:r>
      <w:r>
        <w:rPr/>
        <w:t>медицинской</w:t>
      </w:r>
      <w:r>
        <w:rPr>
          <w:spacing w:val="-4"/>
        </w:rPr>
        <w:t> </w:t>
      </w:r>
      <w:r>
        <w:rPr/>
        <w:t>помощи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всем</w:t>
      </w:r>
      <w:r>
        <w:rPr>
          <w:spacing w:val="-4"/>
        </w:rPr>
        <w:t> </w:t>
      </w:r>
      <w:r>
        <w:rPr/>
        <w:t>видам</w:t>
      </w:r>
      <w:r>
        <w:rPr>
          <w:spacing w:val="-4"/>
        </w:rPr>
        <w:t> </w:t>
      </w:r>
      <w:r>
        <w:rPr/>
        <w:t>ее</w:t>
      </w:r>
      <w:r>
        <w:rPr>
          <w:spacing w:val="-4"/>
        </w:rPr>
        <w:t> </w:t>
      </w:r>
      <w:r>
        <w:rPr/>
        <w:t>оказания</w:t>
      </w:r>
      <w:r>
        <w:rPr>
          <w:spacing w:val="-4"/>
        </w:rPr>
        <w:t> </w:t>
      </w:r>
      <w:r>
        <w:rPr/>
        <w:t>ветеранам</w:t>
      </w:r>
      <w:r>
        <w:rPr>
          <w:spacing w:val="-4"/>
        </w:rPr>
        <w:t> </w:t>
      </w:r>
      <w:r>
        <w:rPr/>
        <w:t>боев</w:t>
      </w:r>
      <w:r>
        <w:rPr/>
        <w:t>ых</w:t>
      </w:r>
      <w:r>
        <w:rPr/>
        <w:t> действий, принимавшим участие (содействовавшим выполнению задач) в специальной военной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35"/>
        <w:ind w:left="512"/>
      </w:pPr>
      <w:r>
        <w:rPr/>
        <w:t>операции,</w:t>
      </w:r>
      <w:r>
        <w:rPr>
          <w:spacing w:val="-8"/>
        </w:rPr>
        <w:t> </w:t>
      </w:r>
      <w:r>
        <w:rPr/>
        <w:t>уволенным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военной</w:t>
      </w:r>
      <w:r>
        <w:rPr>
          <w:spacing w:val="-7"/>
        </w:rPr>
        <w:t> </w:t>
      </w:r>
      <w:r>
        <w:rPr/>
        <w:t>службы</w:t>
      </w:r>
      <w:r>
        <w:rPr>
          <w:spacing w:val="-8"/>
        </w:rPr>
        <w:t> </w:t>
      </w:r>
      <w:r>
        <w:rPr/>
        <w:t>(службы,</w:t>
      </w:r>
      <w:r>
        <w:rPr>
          <w:spacing w:val="-6"/>
        </w:rPr>
        <w:t> </w:t>
      </w:r>
      <w:r>
        <w:rPr>
          <w:spacing w:val="-2"/>
        </w:rPr>
        <w:t>работы);</w:t>
      </w:r>
    </w:p>
    <w:p>
      <w:pPr>
        <w:pStyle w:val="BodyText"/>
        <w:spacing w:line="225" w:lineRule="auto" w:before="234"/>
        <w:ind w:left="512" w:right="51" w:firstLine="540"/>
        <w:jc w:val="both"/>
      </w:pPr>
      <w:r>
        <w:rPr/>
        <w:t>порядок обеспечения граждан, в том числе детей, в рамках оказания паллиа</w:t>
      </w:r>
      <w:r>
        <w:rPr/>
        <w:t>тивной</w:t>
      </w:r>
      <w:r>
        <w:rPr/>
        <w:t> медицинской помощи для использования на дому медицинскими изделиями, предназначенны</w:t>
      </w:r>
      <w:r>
        <w:rPr/>
        <w:t>ми</w:t>
      </w:r>
      <w:r>
        <w:rPr/>
        <w:t> для поддержания функций органов и систем организма человека, а также наркотическ</w:t>
      </w:r>
      <w:r>
        <w:rPr/>
        <w:t>ими</w:t>
      </w:r>
      <w:r>
        <w:rPr/>
        <w:t> лекарственными препаратами и психотропными лекарственными препаратами при посещени</w:t>
      </w:r>
      <w:r>
        <w:rPr/>
        <w:t>ях</w:t>
      </w:r>
      <w:r>
        <w:rPr/>
        <w:t> на дому;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порядок взаимодействия с референс-центрами Министерства здравоохранения Российск</w:t>
      </w:r>
      <w:r>
        <w:rPr/>
        <w:t>ой</w:t>
      </w:r>
      <w:r>
        <w:rPr/>
        <w:t> Федерации, созданными в целях предупреждения распространения биологических </w:t>
      </w:r>
      <w:r>
        <w:rPr/>
        <w:t>угроз</w:t>
      </w:r>
      <w:r>
        <w:rPr/>
        <w:t> (опасностей), а также порядок взаимодействия с референс-центрами иммуногистохими</w:t>
      </w:r>
      <w:r>
        <w:rPr/>
        <w:t>ческих,</w:t>
      </w:r>
      <w:r>
        <w:rPr/>
        <w:t> патоморфологических и лучевых методов исследований, функционирующими на ба</w:t>
      </w:r>
      <w:r>
        <w:rPr/>
        <w:t>зе</w:t>
      </w:r>
      <w:r>
        <w:rPr/>
        <w:t> медицинских организаций, подведомственных Министерству здравоохранения Российск</w:t>
      </w:r>
      <w:r>
        <w:rPr/>
        <w:t>ой</w:t>
      </w:r>
      <w:r>
        <w:rPr/>
        <w:t> Федерации (за исключением случаев, когда в субъекте Российской Федерации организова</w:t>
      </w:r>
      <w:r>
        <w:rPr/>
        <w:t>ны</w:t>
      </w:r>
      <w:r>
        <w:rPr/>
        <w:t> аналогичные центры, подведомственные исполнительному органу субъекта Российск</w:t>
      </w:r>
      <w:r>
        <w:rPr/>
        <w:t>ой</w:t>
      </w:r>
      <w:r>
        <w:rPr/>
        <w:t> Федерации в сфере здравоохранения);</w:t>
      </w:r>
    </w:p>
    <w:p>
      <w:pPr>
        <w:pStyle w:val="BodyText"/>
        <w:spacing w:line="225" w:lineRule="auto" w:before="239"/>
        <w:ind w:left="512" w:right="52" w:firstLine="540"/>
        <w:jc w:val="both"/>
      </w:pPr>
      <w:r>
        <w:rPr/>
        <w:t>перечень мероприятий по профилактике заболеваний и формированию здорового обра</w:t>
      </w:r>
      <w:r>
        <w:rPr/>
        <w:t>за</w:t>
      </w:r>
      <w:r>
        <w:rPr/>
        <w:t> жизни, осуществляемых в рамках территориальной программы государственных гар</w:t>
      </w:r>
      <w:r>
        <w:rPr/>
        <w:t>антий,</w:t>
      </w:r>
      <w:r>
        <w:rPr/>
        <w:t> включая меры по профилактике распространения ВИЧ-инфекции и гепатита C;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перечень медицинских организаций, участвующих в реализации территориа</w:t>
      </w:r>
      <w:r>
        <w:rPr/>
        <w:t>льной</w:t>
      </w:r>
      <w:r>
        <w:rPr/>
        <w:t> программы государственных гарантий, в том числе территориальной программы обязат</w:t>
      </w:r>
      <w:r>
        <w:rPr/>
        <w:t>ельного</w:t>
      </w:r>
      <w:r>
        <w:rPr/>
        <w:t> медицинского страхования, с указанием медицинских организаций, провод</w:t>
      </w:r>
      <w:r>
        <w:rPr/>
        <w:t>ящих</w:t>
      </w:r>
      <w:r>
        <w:rPr/>
        <w:t> профилактические медицинские осмотры, в том числе в рамках диспансеризации;</w:t>
      </w:r>
    </w:p>
    <w:p>
      <w:pPr>
        <w:pStyle w:val="BodyText"/>
        <w:spacing w:line="225" w:lineRule="auto" w:before="240"/>
        <w:ind w:left="512" w:right="54" w:firstLine="540"/>
        <w:jc w:val="both"/>
      </w:pPr>
      <w:r>
        <w:rPr/>
        <w:t>условия пребывания в медицинских организациях при оказании медицинской помощи </w:t>
      </w:r>
      <w:r>
        <w:rPr/>
        <w:t>в</w:t>
      </w:r>
      <w:r>
        <w:rPr/>
        <w:t> стационарных условиях, включая предоставление спального места и питания, при совмес</w:t>
      </w:r>
      <w:r>
        <w:rPr/>
        <w:t>тном</w:t>
      </w:r>
      <w:r>
        <w:rPr/>
        <w:t> нахождении одного из родителей, иного члена семьи или иного законного представителя </w:t>
      </w:r>
      <w:r>
        <w:rPr/>
        <w:t>в</w:t>
      </w:r>
      <w:r>
        <w:rPr/>
        <w:t> медицинской организации в стационарных условиях с ребенком до достижения им возраста </w:t>
      </w:r>
      <w:r>
        <w:rPr/>
        <w:t>4</w:t>
      </w:r>
      <w:r>
        <w:rPr>
          <w:spacing w:val="40"/>
        </w:rPr>
        <w:t> </w:t>
      </w:r>
      <w:r>
        <w:rPr/>
        <w:t>лет, а с ребенком старше указанного возраста - при наличии медицинских показаний;</w:t>
      </w:r>
    </w:p>
    <w:p>
      <w:pPr>
        <w:pStyle w:val="BodyText"/>
        <w:spacing w:line="225" w:lineRule="auto" w:before="239"/>
        <w:ind w:left="512" w:right="56" w:firstLine="540"/>
        <w:jc w:val="both"/>
      </w:pPr>
      <w:r>
        <w:rPr/>
        <w:t>условия размещения пациентов в маломестных палатах (боксах) по медицинским и </w:t>
      </w:r>
      <w:r>
        <w:rPr/>
        <w:t>(или)</w:t>
      </w:r>
      <w:r>
        <w:rPr/>
        <w:t> эпидемиологическим показаниям, установленным Министерством здравоохранения Российск</w:t>
      </w:r>
      <w:r>
        <w:rPr/>
        <w:t>ой</w:t>
      </w:r>
      <w:r>
        <w:rPr/>
        <w:t> </w:t>
      </w:r>
      <w:r>
        <w:rPr>
          <w:spacing w:val="-2"/>
        </w:rPr>
        <w:t>Федерации;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условия предоставления детям-сиротам и детям, оставшимся без попечения родителей, </w:t>
      </w:r>
      <w:r>
        <w:rPr/>
        <w:t>в</w:t>
      </w:r>
      <w:r>
        <w:rPr/>
        <w:t> случае выявления у них заболеваний медицинской помощи всех видов, вклю</w:t>
      </w:r>
      <w:r>
        <w:rPr/>
        <w:t>чая</w:t>
      </w:r>
      <w:r>
        <w:rPr/>
        <w:t> специализированную, в том числе высокотехнологичной, медицинской помощи, а т</w:t>
      </w:r>
      <w:r>
        <w:rPr/>
        <w:t>акже</w:t>
      </w:r>
      <w:r>
        <w:rPr/>
        <w:t> медицинской реабилитации;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порядок</w:t>
      </w:r>
      <w:r>
        <w:rPr>
          <w:spacing w:val="-1"/>
        </w:rPr>
        <w:t> </w:t>
      </w:r>
      <w:r>
        <w:rPr/>
        <w:t>предоставления</w:t>
      </w:r>
      <w:r>
        <w:rPr>
          <w:spacing w:val="-1"/>
        </w:rPr>
        <w:t> </w:t>
      </w:r>
      <w:r>
        <w:rPr/>
        <w:t>транспортных</w:t>
      </w:r>
      <w:r>
        <w:rPr>
          <w:spacing w:val="-1"/>
        </w:rPr>
        <w:t> </w:t>
      </w:r>
      <w:r>
        <w:rPr/>
        <w:t>услуг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сопровождении</w:t>
      </w:r>
      <w:r>
        <w:rPr>
          <w:spacing w:val="-1"/>
        </w:rPr>
        <w:t> </w:t>
      </w:r>
      <w:r>
        <w:rPr/>
        <w:t>медицинским</w:t>
      </w:r>
      <w:r>
        <w:rPr>
          <w:spacing w:val="-1"/>
        </w:rPr>
        <w:t> </w:t>
      </w:r>
      <w:r>
        <w:rPr/>
        <w:t>работник</w:t>
      </w:r>
      <w:r>
        <w:rPr/>
        <w:t>ом</w:t>
      </w:r>
      <w:r>
        <w:rPr/>
        <w:t> пациента, находящегося на лечении в стационарных условиях, в целях выполнения порядк</w:t>
      </w:r>
      <w:r>
        <w:rPr/>
        <w:t>ов</w:t>
      </w:r>
      <w:r>
        <w:rPr/>
        <w:t> оказания медицинской помощи и стандартов медицинской помощи в случае необходимос</w:t>
      </w:r>
      <w:r>
        <w:rPr/>
        <w:t>ти</w:t>
      </w:r>
      <w:r>
        <w:rPr/>
        <w:t> проведения такому пациенту диагностических исследований - при отсутствии возможности </w:t>
      </w:r>
      <w:r>
        <w:rPr/>
        <w:t>их</w:t>
      </w:r>
      <w:r>
        <w:rPr/>
        <w:t> проведения медицинской организацией, оказывающей медицинскую помощь пациенту;</w:t>
      </w:r>
    </w:p>
    <w:p>
      <w:pPr>
        <w:pStyle w:val="BodyText"/>
        <w:spacing w:line="225" w:lineRule="auto" w:before="239"/>
        <w:ind w:left="512" w:right="54" w:firstLine="540"/>
        <w:jc w:val="both"/>
      </w:pPr>
      <w:r>
        <w:rPr/>
        <w:t>условия и сроки диспансеризации для отдельных категорий населения, а т</w:t>
      </w:r>
      <w:r>
        <w:rPr/>
        <w:t>акже</w:t>
      </w:r>
      <w:r>
        <w:rPr/>
        <w:t> профилактических осмотров несовершеннолетних;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55" w:firstLine="540"/>
        <w:jc w:val="both"/>
      </w:pPr>
      <w:r>
        <w:rPr/>
        <w:t>целевые значения критериев доступности и качества медицинской помощи, оказываемой </w:t>
      </w:r>
      <w:r>
        <w:rPr/>
        <w:t>в</w:t>
      </w:r>
      <w:r>
        <w:rPr/>
        <w:t> рамках территориальной программы государственных гарантий;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сроки ожидания медицинской помощи, оказываемой в плановой форме, в том числе сро</w:t>
      </w:r>
      <w:r>
        <w:rPr/>
        <w:t>ки</w:t>
      </w:r>
      <w:r>
        <w:rPr/>
        <w:t> ожидания оказания медицинской помощи в стационарных условиях, проведения отдельн</w:t>
      </w:r>
      <w:r>
        <w:rPr/>
        <w:t>ых</w:t>
      </w:r>
      <w:r>
        <w:rPr/>
        <w:t> диагностических обследований и консультаций врачей-специалистов. При этом: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сроки ожидания приема врачами-терапевтами участковыми, врачами общей практи</w:t>
      </w:r>
      <w:r>
        <w:rPr/>
        <w:t>ки</w:t>
      </w:r>
      <w:r>
        <w:rPr/>
        <w:t> (семейными врачами), врачами-педиатрами участковыми не должны превышать 24 часа </w:t>
      </w:r>
      <w:r>
        <w:rPr/>
        <w:t>с</w:t>
      </w:r>
      <w:r>
        <w:rPr/>
        <w:t> момента обращения пациента в медицинскую организацию;</w:t>
      </w:r>
    </w:p>
    <w:p>
      <w:pPr>
        <w:pStyle w:val="BodyText"/>
        <w:spacing w:line="225" w:lineRule="auto" w:before="240"/>
        <w:ind w:left="512" w:right="57" w:firstLine="540"/>
        <w:jc w:val="both"/>
      </w:pPr>
      <w:r>
        <w:rPr/>
        <w:t>сроки ожидания оказания первичной медико-санитарной помощи в неотложной форме </w:t>
      </w:r>
      <w:r>
        <w:rPr/>
        <w:t>не</w:t>
      </w:r>
      <w:r>
        <w:rPr/>
        <w:t> должны превышать 2 часа с момента обращения пациента в медицинскую организацию;</w:t>
      </w:r>
    </w:p>
    <w:p>
      <w:pPr>
        <w:pStyle w:val="BodyText"/>
        <w:spacing w:line="225" w:lineRule="auto" w:before="239"/>
        <w:ind w:left="512" w:right="59" w:firstLine="540"/>
        <w:jc w:val="both"/>
      </w:pPr>
      <w:r>
        <w:rPr/>
        <w:t>сроки проведения консультаций врачей-специалистов (за исключением подозрения </w:t>
      </w:r>
      <w:r>
        <w:rPr/>
        <w:t>на</w:t>
      </w:r>
      <w:r>
        <w:rPr/>
        <w:t> онкологическое</w:t>
      </w:r>
      <w:r>
        <w:rPr>
          <w:spacing w:val="-1"/>
        </w:rPr>
        <w:t> </w:t>
      </w:r>
      <w:r>
        <w:rPr/>
        <w:t>заболевание)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превышать</w:t>
      </w:r>
      <w:r>
        <w:rPr>
          <w:spacing w:val="-1"/>
        </w:rPr>
        <w:t> </w:t>
      </w:r>
      <w:r>
        <w:rPr/>
        <w:t>14</w:t>
      </w:r>
      <w:r>
        <w:rPr>
          <w:spacing w:val="-1"/>
        </w:rPr>
        <w:t> </w:t>
      </w:r>
      <w:r>
        <w:rPr/>
        <w:t>рабочих</w:t>
      </w:r>
      <w:r>
        <w:rPr>
          <w:spacing w:val="-1"/>
        </w:rPr>
        <w:t> </w:t>
      </w:r>
      <w:r>
        <w:rPr/>
        <w:t>дней</w:t>
      </w:r>
      <w:r>
        <w:rPr>
          <w:spacing w:val="-1"/>
        </w:rPr>
        <w:t> </w:t>
      </w:r>
      <w:r>
        <w:rPr/>
        <w:t>со</w:t>
      </w:r>
      <w:r>
        <w:rPr>
          <w:spacing w:val="-1"/>
        </w:rPr>
        <w:t> </w:t>
      </w:r>
      <w:r>
        <w:rPr/>
        <w:t>дня</w:t>
      </w:r>
      <w:r>
        <w:rPr>
          <w:spacing w:val="-1"/>
        </w:rPr>
        <w:t> </w:t>
      </w:r>
      <w:r>
        <w:rPr/>
        <w:t>обращения</w:t>
      </w:r>
      <w:r>
        <w:rPr>
          <w:spacing w:val="-1"/>
        </w:rPr>
        <w:t> </w:t>
      </w:r>
      <w:r>
        <w:rPr/>
        <w:t>пацие</w:t>
      </w:r>
      <w:r>
        <w:rPr/>
        <w:t>нта</w:t>
      </w:r>
      <w:r>
        <w:rPr/>
        <w:t> в медицинскую организацию;</w:t>
      </w:r>
    </w:p>
    <w:p>
      <w:pPr>
        <w:pStyle w:val="BodyText"/>
        <w:spacing w:line="225" w:lineRule="auto" w:before="240"/>
        <w:ind w:left="512" w:right="58" w:firstLine="540"/>
        <w:jc w:val="both"/>
      </w:pPr>
      <w:r>
        <w:rPr/>
        <w:t>сроки проведения консультаций врачей-специалистов в случае подозрения </w:t>
      </w:r>
      <w:r>
        <w:rPr/>
        <w:t>на</w:t>
      </w:r>
      <w:r>
        <w:rPr/>
        <w:t> онкологическое заболевание не должны превышать 3 рабочих дня;</w:t>
      </w:r>
    </w:p>
    <w:p>
      <w:pPr>
        <w:pStyle w:val="BodyText"/>
        <w:spacing w:line="225" w:lineRule="auto" w:before="240"/>
        <w:ind w:left="512" w:right="54" w:firstLine="540"/>
        <w:jc w:val="both"/>
      </w:pPr>
      <w:r>
        <w:rPr/>
        <w:t>сроки</w:t>
      </w:r>
      <w:r>
        <w:rPr>
          <w:spacing w:val="-4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диагностических</w:t>
      </w:r>
      <w:r>
        <w:rPr>
          <w:spacing w:val="-4"/>
        </w:rPr>
        <w:t> </w:t>
      </w:r>
      <w:r>
        <w:rPr/>
        <w:t>инструментальных</w:t>
      </w:r>
      <w:r>
        <w:rPr>
          <w:spacing w:val="-4"/>
        </w:rPr>
        <w:t> </w:t>
      </w:r>
      <w:r>
        <w:rPr/>
        <w:t>(рентгенографические</w:t>
      </w:r>
      <w:r>
        <w:rPr>
          <w:spacing w:val="-4"/>
        </w:rPr>
        <w:t> </w:t>
      </w:r>
      <w:r>
        <w:rPr/>
        <w:t>исследовани</w:t>
      </w:r>
      <w:r>
        <w:rPr/>
        <w:t>я,</w:t>
      </w:r>
      <w:r>
        <w:rPr/>
        <w:t> включая маммографию, функциональная диагностика, ультразвуковые исследования) </w:t>
      </w:r>
      <w:r>
        <w:rPr/>
        <w:t>и</w:t>
      </w:r>
      <w:r>
        <w:rPr/>
        <w:t> лабораторных исследований при оказании первичной медико-санитарной помощи не долж</w:t>
      </w:r>
      <w:r>
        <w:rPr/>
        <w:t>ны</w:t>
      </w:r>
      <w:r>
        <w:rPr/>
        <w:t> превышать 14 рабочих дней со дня назначения исследований (за исключением исследований </w:t>
      </w:r>
      <w:r>
        <w:rPr/>
        <w:t>при</w:t>
      </w:r>
      <w:r>
        <w:rPr/>
        <w:t> подозрении на онкологическое заболевание);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сроки проведения компьютерной томографии (включая однофотонную эмисс</w:t>
      </w:r>
      <w:r>
        <w:rPr/>
        <w:t>ионную</w:t>
      </w:r>
      <w:r>
        <w:rPr/>
        <w:t> компьютерную томографию), магнитно-резонансной томографии и ангиографии при оказа</w:t>
      </w:r>
      <w:r>
        <w:rPr/>
        <w:t>нии</w:t>
      </w:r>
      <w:r>
        <w:rPr/>
        <w:t> первичной медико-санитарной помощи (за исключением исследований при подозрении </w:t>
      </w:r>
      <w:r>
        <w:rPr/>
        <w:t>на</w:t>
      </w:r>
      <w:r>
        <w:rPr/>
        <w:t> онкологическое заболевание) не должны превышать 14 рабочих дней со дня назначения;</w:t>
      </w:r>
    </w:p>
    <w:p>
      <w:pPr>
        <w:pStyle w:val="BodyText"/>
        <w:spacing w:line="225" w:lineRule="auto" w:before="240"/>
        <w:ind w:left="512" w:right="54" w:firstLine="540"/>
        <w:jc w:val="both"/>
      </w:pPr>
      <w:r>
        <w:rPr/>
        <w:t>сроки проведения диагностических инструментальных и лабораторных исследований </w:t>
      </w:r>
      <w:r>
        <w:rPr/>
        <w:t>в</w:t>
      </w:r>
      <w:r>
        <w:rPr/>
        <w:t> случае подозрения на онкологическое заболевание не должны превышать 7 рабочих дней со </w:t>
      </w:r>
      <w:r>
        <w:rPr/>
        <w:t>дня</w:t>
      </w:r>
      <w:r>
        <w:rPr/>
        <w:t> назначения исследований;</w:t>
      </w:r>
    </w:p>
    <w:p>
      <w:pPr>
        <w:pStyle w:val="BodyText"/>
        <w:spacing w:line="225" w:lineRule="auto" w:before="239"/>
        <w:ind w:left="512" w:right="59" w:firstLine="540"/>
        <w:jc w:val="both"/>
      </w:pPr>
      <w:r>
        <w:rPr/>
        <w:t>срок установления диспансерного наблюдения врача-онколога за пациентом с выявленн</w:t>
      </w:r>
      <w:r>
        <w:rPr/>
        <w:t>ым</w:t>
      </w:r>
      <w:r>
        <w:rPr/>
        <w:t> онкологическим заболеванием не должен превышать 3 рабочих дня со дня постановки диа</w:t>
      </w:r>
      <w:r>
        <w:rPr/>
        <w:t>гноза</w:t>
      </w:r>
      <w:r>
        <w:rPr/>
        <w:t> онкологического заболевания;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сроки ожидания оказания специализированной (за исключением высокотехнологи</w:t>
      </w:r>
      <w:r>
        <w:rPr/>
        <w:t>чной)</w:t>
      </w:r>
      <w:r>
        <w:rPr/>
        <w:t> медицинской помощи, в том числе для лиц, находящихся в стационарных организаци</w:t>
      </w:r>
      <w:r>
        <w:rPr/>
        <w:t>ях</w:t>
      </w:r>
      <w:r>
        <w:rPr/>
        <w:t> социального обслуживания, не должны превышать 14 рабочих дней со дня выдачи леча</w:t>
      </w:r>
      <w:r>
        <w:rPr/>
        <w:t>щим</w:t>
      </w:r>
      <w:r>
        <w:rPr/>
        <w:t> врачом направления на госпитализацию, а для пациентов с онкологическими заболеваниями - </w:t>
      </w:r>
      <w:r>
        <w:rPr/>
        <w:t>7</w:t>
      </w:r>
      <w:r>
        <w:rPr/>
        <w:t> рабочих дней со дня гистологической верификации опухоли или со дня установле</w:t>
      </w:r>
      <w:r>
        <w:rPr/>
        <w:t>ния</w:t>
      </w:r>
      <w:r>
        <w:rPr/>
        <w:t> предварительного диагноза заболевания (состояния);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время доезда до пациента бригад скорой медицинской помощи при оказании ск</w:t>
      </w:r>
      <w:r>
        <w:rPr/>
        <w:t>орой</w:t>
      </w:r>
      <w:r>
        <w:rPr/>
        <w:t> медицинской помощи в экстренной форме не должно превышать 20 минут с момента ее вызова.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line="225" w:lineRule="auto" w:before="245"/>
        <w:ind w:left="512" w:right="50"/>
        <w:jc w:val="both"/>
      </w:pPr>
      <w:r>
        <w:rPr/>
        <w:t>В территориальных программах государственных гарантий время доезда бригад ск</w:t>
      </w:r>
      <w:r>
        <w:rPr/>
        <w:t>орой</w:t>
      </w:r>
      <w:r>
        <w:rPr/>
        <w:t> медицинской помощи может быть обоснованно скорректировано с учетом транс</w:t>
      </w:r>
      <w:r>
        <w:rPr/>
        <w:t>портной</w:t>
      </w:r>
      <w:r>
        <w:rPr/>
        <w:t> доступности, плотности населения, а также климатических и географических особенност</w:t>
      </w:r>
      <w:r>
        <w:rPr/>
        <w:t>ей</w:t>
      </w:r>
      <w:r>
        <w:rPr/>
        <w:t> </w:t>
      </w:r>
      <w:r>
        <w:rPr>
          <w:spacing w:val="-2"/>
        </w:rPr>
        <w:t>регионов.</w:t>
      </w:r>
    </w:p>
    <w:p>
      <w:pPr>
        <w:pStyle w:val="BodyText"/>
        <w:spacing w:line="225" w:lineRule="auto" w:before="239"/>
        <w:ind w:left="512" w:right="55" w:firstLine="540"/>
        <w:jc w:val="both"/>
      </w:pPr>
      <w:r>
        <w:rPr/>
        <w:t>При выявлении злокачественного новообразования лечащий врач направляет пациента </w:t>
      </w:r>
      <w:r>
        <w:rPr/>
        <w:t>в</w:t>
      </w:r>
      <w:r>
        <w:rPr/>
        <w:t> специализированную медицинскую организацию (специализированное струк</w:t>
      </w:r>
      <w:r>
        <w:rPr/>
        <w:t>турное</w:t>
      </w:r>
      <w:r>
        <w:rPr/>
        <w:t> подразделение медицинской организации), имеющую лицензию на осуществление медицинск</w:t>
      </w:r>
      <w:r>
        <w:rPr/>
        <w:t>ой</w:t>
      </w:r>
      <w:r>
        <w:rPr/>
        <w:t> деятельности с указанием работ (услуг) по онкологии, для оказания специализирова</w:t>
      </w:r>
      <w:r>
        <w:rPr/>
        <w:t>нной</w:t>
      </w:r>
      <w:r>
        <w:rPr/>
        <w:t> медицинской помощи в сроки, установленные настоящим разделом.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В медицинских организациях, оказывающих специализированную медицинскую помощь </w:t>
      </w:r>
      <w:r>
        <w:rPr/>
        <w:t>в</w:t>
      </w:r>
      <w:r>
        <w:rPr/>
        <w:t> стационарных условиях, ведется лист ожидания специализированной медицинской </w:t>
      </w:r>
      <w:r>
        <w:rPr/>
        <w:t>помощи,</w:t>
      </w:r>
      <w:r>
        <w:rPr/>
        <w:t> оказываемой в плановой форме, и осуществляется информирование граждан в доступной форм</w:t>
      </w:r>
      <w:r>
        <w:rPr/>
        <w:t>е,</w:t>
      </w:r>
      <w:r>
        <w:rPr/>
        <w:t> в</w:t>
      </w:r>
      <w:r>
        <w:rPr>
          <w:spacing w:val="-4"/>
        </w:rPr>
        <w:t> </w:t>
      </w:r>
      <w:r>
        <w:rPr/>
        <w:t>том</w:t>
      </w:r>
      <w:r>
        <w:rPr>
          <w:spacing w:val="-5"/>
        </w:rPr>
        <w:t> </w:t>
      </w:r>
      <w:r>
        <w:rPr/>
        <w:t>числе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использованием</w:t>
      </w:r>
      <w:r>
        <w:rPr>
          <w:spacing w:val="-5"/>
        </w:rPr>
        <w:t> </w:t>
      </w:r>
      <w:r>
        <w:rPr/>
        <w:t>информационно-телекоммуникационной</w:t>
      </w:r>
      <w:r>
        <w:rPr>
          <w:spacing w:val="-4"/>
        </w:rPr>
        <w:t> </w:t>
      </w:r>
      <w:r>
        <w:rPr/>
        <w:t>сети</w:t>
      </w:r>
      <w:r>
        <w:rPr>
          <w:spacing w:val="-4"/>
        </w:rPr>
        <w:t> </w:t>
      </w:r>
      <w:r>
        <w:rPr/>
        <w:t>"Интернет",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сро</w:t>
      </w:r>
      <w:r>
        <w:rPr/>
        <w:t>ках</w:t>
      </w:r>
      <w:r>
        <w:rPr/>
        <w:t> ожидания оказания специализированной медицинской помощи с учетом требова</w:t>
      </w:r>
      <w:r>
        <w:rPr/>
        <w:t>ний</w:t>
      </w:r>
      <w:r>
        <w:rPr/>
        <w:t> законодательства Российской Федерации в области персональных данных.</w:t>
      </w:r>
    </w:p>
    <w:p>
      <w:pPr>
        <w:pStyle w:val="BodyText"/>
        <w:spacing w:before="230"/>
        <w:ind w:left="1052"/>
      </w:pPr>
      <w:r>
        <w:rPr>
          <w:spacing w:val="-2"/>
        </w:rPr>
        <w:t>При</w:t>
      </w:r>
      <w:r>
        <w:rPr>
          <w:spacing w:val="3"/>
        </w:rPr>
        <w:t> </w:t>
      </w:r>
      <w:r>
        <w:rPr>
          <w:spacing w:val="-2"/>
        </w:rPr>
        <w:t>формировании</w:t>
      </w:r>
      <w:r>
        <w:rPr>
          <w:spacing w:val="5"/>
        </w:rPr>
        <w:t> </w:t>
      </w:r>
      <w:r>
        <w:rPr>
          <w:spacing w:val="-2"/>
        </w:rPr>
        <w:t>территориальной</w:t>
      </w:r>
      <w:r>
        <w:rPr>
          <w:spacing w:val="5"/>
        </w:rPr>
        <w:t> </w:t>
      </w:r>
      <w:r>
        <w:rPr>
          <w:spacing w:val="-2"/>
        </w:rPr>
        <w:t>программы</w:t>
      </w:r>
      <w:r>
        <w:rPr>
          <w:spacing w:val="6"/>
        </w:rPr>
        <w:t> </w:t>
      </w:r>
      <w:r>
        <w:rPr>
          <w:spacing w:val="-2"/>
        </w:rPr>
        <w:t>государственных</w:t>
      </w:r>
      <w:r>
        <w:rPr>
          <w:spacing w:val="5"/>
        </w:rPr>
        <w:t> </w:t>
      </w:r>
      <w:r>
        <w:rPr>
          <w:spacing w:val="-2"/>
        </w:rPr>
        <w:t>гарантий</w:t>
      </w:r>
      <w:r>
        <w:rPr>
          <w:spacing w:val="7"/>
        </w:rPr>
        <w:t> </w:t>
      </w:r>
      <w:r>
        <w:rPr>
          <w:spacing w:val="-2"/>
        </w:rPr>
        <w:t>учитываются:</w:t>
      </w:r>
    </w:p>
    <w:p>
      <w:pPr>
        <w:pStyle w:val="BodyText"/>
        <w:spacing w:line="225" w:lineRule="auto" w:before="234"/>
        <w:ind w:left="512" w:right="51" w:firstLine="539"/>
        <w:jc w:val="both"/>
      </w:pPr>
      <w:hyperlink r:id="rId20">
        <w:r>
          <w:rPr>
            <w:color w:val="0000FF"/>
          </w:rPr>
          <w:t>порядки</w:t>
        </w:r>
      </w:hyperlink>
      <w:r>
        <w:rPr>
          <w:color w:val="0000FF"/>
        </w:rPr>
        <w:t> </w:t>
      </w:r>
      <w:r>
        <w:rPr/>
        <w:t>оказания медицинской помощи, </w:t>
      </w:r>
      <w:hyperlink r:id="rId21">
        <w:r>
          <w:rPr>
            <w:color w:val="0000FF"/>
          </w:rPr>
          <w:t>стандарты</w:t>
        </w:r>
      </w:hyperlink>
      <w:r>
        <w:rPr>
          <w:color w:val="0000FF"/>
        </w:rPr>
        <w:t> </w:t>
      </w:r>
      <w:r>
        <w:rPr/>
        <w:t>медицинской помощи и </w:t>
      </w:r>
      <w:hyperlink r:id="rId22">
        <w:r>
          <w:rPr>
            <w:color w:val="0000FF"/>
          </w:rPr>
          <w:t>клиническ</w:t>
        </w:r>
        <w:r>
          <w:rPr>
            <w:color w:val="0000FF"/>
          </w:rPr>
          <w:t>ие</w:t>
        </w:r>
      </w:hyperlink>
      <w:r>
        <w:rPr>
          <w:color w:val="0000FF"/>
        </w:rPr>
        <w:t> </w:t>
      </w:r>
      <w:hyperlink r:id="rId22">
        <w:r>
          <w:rPr>
            <w:color w:val="0000FF"/>
            <w:spacing w:val="-2"/>
          </w:rPr>
          <w:t>рекомендации</w:t>
        </w:r>
      </w:hyperlink>
      <w:r>
        <w:rPr>
          <w:spacing w:val="-2"/>
        </w:rPr>
        <w:t>;</w:t>
      </w:r>
    </w:p>
    <w:p>
      <w:pPr>
        <w:pStyle w:val="BodyText"/>
        <w:spacing w:before="229"/>
        <w:ind w:left="1052"/>
      </w:pPr>
      <w:r>
        <w:rPr/>
        <w:t>особенности</w:t>
      </w:r>
      <w:r>
        <w:rPr>
          <w:spacing w:val="-16"/>
        </w:rPr>
        <w:t> </w:t>
      </w:r>
      <w:r>
        <w:rPr/>
        <w:t>половозрастного</w:t>
      </w:r>
      <w:r>
        <w:rPr>
          <w:spacing w:val="-12"/>
        </w:rPr>
        <w:t> </w:t>
      </w:r>
      <w:r>
        <w:rPr/>
        <w:t>состава</w:t>
      </w:r>
      <w:r>
        <w:rPr>
          <w:spacing w:val="-13"/>
        </w:rPr>
        <w:t> </w:t>
      </w:r>
      <w:r>
        <w:rPr/>
        <w:t>населения</w:t>
      </w:r>
      <w:r>
        <w:rPr>
          <w:spacing w:val="-12"/>
        </w:rPr>
        <w:t> </w:t>
      </w:r>
      <w:r>
        <w:rPr/>
        <w:t>субъекта</w:t>
      </w:r>
      <w:r>
        <w:rPr>
          <w:spacing w:val="-13"/>
        </w:rPr>
        <w:t> </w:t>
      </w:r>
      <w:r>
        <w:rPr/>
        <w:t>Российской</w:t>
      </w:r>
      <w:r>
        <w:rPr>
          <w:spacing w:val="-12"/>
        </w:rPr>
        <w:t> </w:t>
      </w:r>
      <w:r>
        <w:rPr>
          <w:spacing w:val="-2"/>
        </w:rPr>
        <w:t>Федерации;</w:t>
      </w:r>
    </w:p>
    <w:p>
      <w:pPr>
        <w:pStyle w:val="BodyText"/>
        <w:spacing w:line="225" w:lineRule="auto" w:before="234"/>
        <w:ind w:left="512" w:right="56" w:firstLine="540"/>
        <w:jc w:val="both"/>
      </w:pPr>
      <w:r>
        <w:rPr/>
        <w:t>уровень и структура заболеваемости населения субъекта Российской Федер</w:t>
      </w:r>
      <w:r>
        <w:rPr/>
        <w:t>ации,</w:t>
      </w:r>
      <w:r>
        <w:rPr/>
        <w:t> основанные на данных медицинской статистики;</w:t>
      </w:r>
    </w:p>
    <w:p>
      <w:pPr>
        <w:pStyle w:val="BodyText"/>
        <w:spacing w:line="225" w:lineRule="auto" w:before="240"/>
        <w:ind w:left="512" w:right="60" w:firstLine="540"/>
        <w:jc w:val="both"/>
      </w:pPr>
      <w:r>
        <w:rPr/>
        <w:t>климатические и географические особенности региона и транспортная доступнос</w:t>
      </w:r>
      <w:r>
        <w:rPr/>
        <w:t>ть</w:t>
      </w:r>
      <w:r>
        <w:rPr/>
        <w:t> медицинских организаций;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сбалансированность объема медицинской помощи и ее финансового обеспечения, в </w:t>
      </w:r>
      <w:r>
        <w:rPr/>
        <w:t>том</w:t>
      </w:r>
      <w:r>
        <w:rPr/>
        <w:t> числе уплата страховых взносов на обязательное медицинское страхование неработающ</w:t>
      </w:r>
      <w:r>
        <w:rPr/>
        <w:t>его</w:t>
      </w:r>
      <w:r>
        <w:rPr/>
        <w:t> населения в порядке, установленном законодательством Российской Федерации об обязате</w:t>
      </w:r>
      <w:r>
        <w:rPr/>
        <w:t>льном</w:t>
      </w:r>
      <w:r>
        <w:rPr/>
        <w:t> медицинском страховании;</w:t>
      </w:r>
    </w:p>
    <w:p>
      <w:pPr>
        <w:pStyle w:val="BodyText"/>
        <w:spacing w:line="225" w:lineRule="auto" w:before="240"/>
        <w:ind w:left="512" w:right="57" w:firstLine="540"/>
        <w:jc w:val="both"/>
      </w:pPr>
      <w:r>
        <w:rPr/>
        <w:t>положения региональной программы модернизации первичного звена здравоохранения, </w:t>
      </w:r>
      <w:r>
        <w:rPr/>
        <w:t>в</w:t>
      </w:r>
      <w:r>
        <w:rPr/>
        <w:t> том числе в части обеспечения создаваемой и модернизируемой инфраструктуры медицин</w:t>
      </w:r>
      <w:r>
        <w:rPr/>
        <w:t>ских</w:t>
      </w:r>
      <w:r>
        <w:rPr/>
        <w:t> </w:t>
      </w:r>
      <w:r>
        <w:rPr>
          <w:spacing w:val="-2"/>
        </w:rPr>
        <w:t>организаций.</w:t>
      </w:r>
    </w:p>
    <w:p>
      <w:pPr>
        <w:pStyle w:val="Heading2"/>
        <w:numPr>
          <w:ilvl w:val="1"/>
          <w:numId w:val="1"/>
        </w:numPr>
        <w:tabs>
          <w:tab w:pos="936" w:val="left" w:leader="none"/>
        </w:tabs>
        <w:spacing w:line="240" w:lineRule="auto" w:before="252" w:after="0"/>
        <w:ind w:left="936" w:right="0" w:hanging="484"/>
        <w:jc w:val="center"/>
      </w:pPr>
      <w:r>
        <w:rPr/>
        <w:t>Критерии</w:t>
      </w:r>
      <w:r>
        <w:rPr>
          <w:spacing w:val="-16"/>
        </w:rPr>
        <w:t> </w:t>
      </w:r>
      <w:r>
        <w:rPr/>
        <w:t>доступности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качества</w:t>
      </w:r>
      <w:r>
        <w:rPr>
          <w:spacing w:val="-14"/>
        </w:rPr>
        <w:t> </w:t>
      </w:r>
      <w:r>
        <w:rPr/>
        <w:t>медицинской</w:t>
      </w:r>
      <w:r>
        <w:rPr>
          <w:spacing w:val="-12"/>
        </w:rPr>
        <w:t> </w:t>
      </w:r>
      <w:r>
        <w:rPr>
          <w:spacing w:val="-2"/>
        </w:rPr>
        <w:t>помощи</w:t>
      </w:r>
    </w:p>
    <w:p>
      <w:pPr>
        <w:pStyle w:val="BodyText"/>
        <w:spacing w:before="242"/>
        <w:ind w:left="1052"/>
      </w:pPr>
      <w:r>
        <w:rPr>
          <w:spacing w:val="-2"/>
        </w:rPr>
        <w:t>Критериями</w:t>
      </w:r>
      <w:r>
        <w:rPr>
          <w:spacing w:val="2"/>
        </w:rPr>
        <w:t> </w:t>
      </w:r>
      <w:r>
        <w:rPr>
          <w:spacing w:val="-2"/>
        </w:rPr>
        <w:t>доступности</w:t>
      </w:r>
      <w:r>
        <w:rPr>
          <w:spacing w:val="4"/>
        </w:rPr>
        <w:t> </w:t>
      </w:r>
      <w:r>
        <w:rPr>
          <w:spacing w:val="-2"/>
        </w:rPr>
        <w:t>медицинской</w:t>
      </w:r>
      <w:r>
        <w:rPr>
          <w:spacing w:val="2"/>
        </w:rPr>
        <w:t> </w:t>
      </w:r>
      <w:r>
        <w:rPr>
          <w:spacing w:val="-2"/>
        </w:rPr>
        <w:t>помощи</w:t>
      </w:r>
      <w:r>
        <w:rPr>
          <w:spacing w:val="4"/>
        </w:rPr>
        <w:t> </w:t>
      </w:r>
      <w:r>
        <w:rPr>
          <w:spacing w:val="-2"/>
        </w:rPr>
        <w:t>являются:</w:t>
      </w:r>
    </w:p>
    <w:p>
      <w:pPr>
        <w:pStyle w:val="BodyText"/>
        <w:spacing w:line="225" w:lineRule="auto" w:before="233"/>
        <w:ind w:left="512" w:firstLine="540"/>
      </w:pPr>
      <w:r>
        <w:rPr/>
        <w:t>удовлетворенность</w:t>
      </w:r>
      <w:r>
        <w:rPr>
          <w:spacing w:val="-7"/>
        </w:rPr>
        <w:t> </w:t>
      </w:r>
      <w:r>
        <w:rPr/>
        <w:t>населения,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том</w:t>
      </w:r>
      <w:r>
        <w:rPr>
          <w:spacing w:val="-7"/>
        </w:rPr>
        <w:t> </w:t>
      </w:r>
      <w:r>
        <w:rPr/>
        <w:t>числе</w:t>
      </w:r>
      <w:r>
        <w:rPr>
          <w:spacing w:val="-7"/>
        </w:rPr>
        <w:t> </w:t>
      </w:r>
      <w:r>
        <w:rPr/>
        <w:t>городского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сельского</w:t>
      </w:r>
      <w:r>
        <w:rPr>
          <w:spacing w:val="-7"/>
        </w:rPr>
        <w:t> </w:t>
      </w:r>
      <w:r>
        <w:rPr/>
        <w:t>населения,</w:t>
      </w:r>
      <w:r>
        <w:rPr>
          <w:spacing w:val="-7"/>
        </w:rPr>
        <w:t> </w:t>
      </w:r>
      <w:r>
        <w:rPr/>
        <w:t>доступнос</w:t>
      </w:r>
      <w:r>
        <w:rPr/>
        <w:t>тью</w:t>
      </w:r>
      <w:r>
        <w:rPr/>
        <w:t> медицинской помощи (процентов числа опрошенных);</w:t>
      </w:r>
    </w:p>
    <w:p>
      <w:pPr>
        <w:pStyle w:val="BodyText"/>
        <w:spacing w:line="225" w:lineRule="auto" w:before="239"/>
        <w:ind w:left="512" w:firstLine="540"/>
      </w:pPr>
      <w:r>
        <w:rPr/>
        <w:t>доля</w:t>
      </w:r>
      <w:r>
        <w:rPr>
          <w:spacing w:val="-5"/>
        </w:rPr>
        <w:t> </w:t>
      </w:r>
      <w:r>
        <w:rPr/>
        <w:t>расходов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оказание</w:t>
      </w:r>
      <w:r>
        <w:rPr>
          <w:spacing w:val="-5"/>
        </w:rPr>
        <w:t> </w:t>
      </w:r>
      <w:r>
        <w:rPr/>
        <w:t>медицинской</w:t>
      </w:r>
      <w:r>
        <w:rPr>
          <w:spacing w:val="-5"/>
        </w:rPr>
        <w:t> </w:t>
      </w:r>
      <w:r>
        <w:rPr/>
        <w:t>помощи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условиях</w:t>
      </w:r>
      <w:r>
        <w:rPr>
          <w:spacing w:val="-5"/>
        </w:rPr>
        <w:t> </w:t>
      </w:r>
      <w:r>
        <w:rPr/>
        <w:t>дневных</w:t>
      </w:r>
      <w:r>
        <w:rPr>
          <w:spacing w:val="-5"/>
        </w:rPr>
        <w:t> </w:t>
      </w:r>
      <w:r>
        <w:rPr/>
        <w:t>стационаров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общих</w:t>
      </w:r>
      <w:r>
        <w:rPr/>
        <w:t> расходах на территориальную программу государственных гарантий;</w:t>
      </w:r>
    </w:p>
    <w:p>
      <w:pPr>
        <w:pStyle w:val="BodyText"/>
        <w:spacing w:after="0" w:line="225" w:lineRule="auto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55" w:firstLine="540"/>
        <w:jc w:val="both"/>
      </w:pPr>
      <w:r>
        <w:rPr/>
        <w:t>доля расходов на оказание медицинской помощи в амбулаторных условиях в неотлож</w:t>
      </w:r>
      <w:r>
        <w:rPr/>
        <w:t>ной</w:t>
      </w:r>
      <w:r>
        <w:rPr/>
        <w:t> форме в общих расходах на территориальную программу государственных гарантий;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доля пациентов, получивших специализированную медицинскую помощь в стационарн</w:t>
      </w:r>
      <w:r>
        <w:rPr/>
        <w:t>ых</w:t>
      </w:r>
      <w:r>
        <w:rPr/>
        <w:t> условиях в федеральных медицинских организациях, в общем числе пациентов, которым бы</w:t>
      </w:r>
      <w:r>
        <w:rPr/>
        <w:t>ла</w:t>
      </w:r>
      <w:r>
        <w:rPr/>
        <w:t> оказана специализированная медицинская помощь в стационарных условиях в рам</w:t>
      </w:r>
      <w:r>
        <w:rPr/>
        <w:t>ках</w:t>
      </w:r>
      <w:r>
        <w:rPr/>
        <w:t> территориальной программы обязательного медицинского страхования;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доля посещений выездной патронажной службой на дому для оказания паллиа</w:t>
      </w:r>
      <w:r>
        <w:rPr/>
        <w:t>тивной</w:t>
      </w:r>
      <w:r>
        <w:rPr/>
        <w:t> медицинской помощи детскому населению в общем количестве посещений по паллиа</w:t>
      </w:r>
      <w:r>
        <w:rPr/>
        <w:t>тивной</w:t>
      </w:r>
      <w:r>
        <w:rPr/>
        <w:t> медицинской помощи детскому населению;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число пациентов, которым оказана паллиативная медицинская помощь по месту </w:t>
      </w:r>
      <w:r>
        <w:rPr/>
        <w:t>их</w:t>
      </w:r>
      <w:r>
        <w:rPr/>
        <w:t> фактического пребывания за пределами субъекта Российской Федерации, на те</w:t>
      </w:r>
      <w:r>
        <w:rPr/>
        <w:t>рритории</w:t>
      </w:r>
      <w:r>
        <w:rPr>
          <w:spacing w:val="40"/>
        </w:rPr>
        <w:t> </w:t>
      </w:r>
      <w:r>
        <w:rPr/>
        <w:t>которого указанные пациенты зарегистрированы по месту жительства;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число пациентов, зарегистрированных на территории субъекта Российской Федерации </w:t>
      </w:r>
      <w:r>
        <w:rPr/>
        <w:t>по</w:t>
      </w:r>
      <w:r>
        <w:rPr/>
        <w:t> месту жительства, за оказание паллиативной медицинской помощи которым в медицин</w:t>
      </w:r>
      <w:r>
        <w:rPr/>
        <w:t>ских</w:t>
      </w:r>
      <w:r>
        <w:rPr/>
        <w:t> организациях других субъектов Российской Федерации компенсированы затраты на основа</w:t>
      </w:r>
      <w:r>
        <w:rPr/>
        <w:t>нии</w:t>
      </w:r>
      <w:r>
        <w:rPr/>
        <w:t> межрегионального соглашения;</w:t>
      </w:r>
    </w:p>
    <w:p>
      <w:pPr>
        <w:pStyle w:val="BodyText"/>
        <w:spacing w:line="225" w:lineRule="auto" w:before="239"/>
        <w:ind w:left="512" w:right="51" w:firstLine="540"/>
        <w:jc w:val="both"/>
      </w:pPr>
      <w:r>
        <w:rPr/>
        <w:t>доля пациентов, страдающих хроническими неинфекционными заболеваниями, взятых </w:t>
      </w:r>
      <w:r>
        <w:rPr/>
        <w:t>под</w:t>
      </w:r>
      <w:r>
        <w:rPr/>
        <w:t> диспансерное наблюдение, в общем количестве пациентов, страдающих хроническ</w:t>
      </w:r>
      <w:r>
        <w:rPr/>
        <w:t>ими</w:t>
      </w:r>
      <w:r>
        <w:rPr/>
        <w:t> неинфекционными заболеваниями;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доля пациентов, находящихся в стационарных организациях социального обслуживания </w:t>
      </w:r>
      <w:r>
        <w:rPr/>
        <w:t>и</w:t>
      </w:r>
      <w:r>
        <w:rPr/>
        <w:t> страдающих хроническими неинфекционными заболеваниями, получивших медицинск</w:t>
      </w:r>
      <w:r>
        <w:rPr/>
        <w:t>ую</w:t>
      </w:r>
      <w:r>
        <w:rPr/>
        <w:t> помощь в рамках диспансерного наблюдения;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доля граждан, обеспеченных лекарственными препаратами, в общем количестве льготн</w:t>
      </w:r>
      <w:r>
        <w:rPr/>
        <w:t>ых</w:t>
      </w:r>
      <w:r>
        <w:rPr/>
        <w:t> категорий граждан;</w:t>
      </w:r>
    </w:p>
    <w:p>
      <w:pPr>
        <w:pStyle w:val="BodyText"/>
        <w:spacing w:line="225" w:lineRule="auto" w:before="240"/>
        <w:ind w:left="512" w:right="54" w:firstLine="540"/>
        <w:jc w:val="both"/>
      </w:pPr>
      <w:r>
        <w:rPr/>
        <w:t>доля детей в возрасте от 2 до 17 лет с диагнозом "сахарный диабет", обеспеченн</w:t>
      </w:r>
      <w:r>
        <w:rPr/>
        <w:t>ых</w:t>
      </w:r>
      <w:r>
        <w:rPr/>
        <w:t> медицинскими изделиями для непрерывного мониторинга уровня глюкозы в крови;</w:t>
      </w:r>
    </w:p>
    <w:p>
      <w:pPr>
        <w:pStyle w:val="BodyText"/>
        <w:spacing w:line="225" w:lineRule="auto" w:before="239"/>
        <w:ind w:left="512" w:right="50" w:firstLine="540"/>
        <w:jc w:val="both"/>
      </w:pPr>
      <w:r>
        <w:rPr/>
        <w:t>число случаев лечения в стационарных условиях на одну занятую должность вр</w:t>
      </w:r>
      <w:r>
        <w:rPr/>
        <w:t>ача</w:t>
      </w:r>
      <w:r>
        <w:rPr/>
        <w:t> медицинского подразделения, оказывающего специализированную, в том чис</w:t>
      </w:r>
      <w:r>
        <w:rPr/>
        <w:t>ле</w:t>
      </w:r>
      <w:r>
        <w:rPr/>
        <w:t> высокотехнологичную, медицинскую помощь;</w:t>
      </w:r>
    </w:p>
    <w:p>
      <w:pPr>
        <w:pStyle w:val="BodyText"/>
        <w:spacing w:line="434" w:lineRule="auto" w:before="230"/>
        <w:ind w:left="1052" w:right="344"/>
        <w:jc w:val="both"/>
      </w:pPr>
      <w:r>
        <w:rPr/>
        <w:t>оперативная</w:t>
      </w:r>
      <w:r>
        <w:rPr>
          <w:spacing w:val="-6"/>
        </w:rPr>
        <w:t> </w:t>
      </w:r>
      <w:r>
        <w:rPr/>
        <w:t>активность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одну</w:t>
      </w:r>
      <w:r>
        <w:rPr>
          <w:spacing w:val="-5"/>
        </w:rPr>
        <w:t> </w:t>
      </w:r>
      <w:r>
        <w:rPr/>
        <w:t>занятую</w:t>
      </w:r>
      <w:r>
        <w:rPr>
          <w:spacing w:val="-6"/>
        </w:rPr>
        <w:t> </w:t>
      </w:r>
      <w:r>
        <w:rPr/>
        <w:t>должность</w:t>
      </w:r>
      <w:r>
        <w:rPr>
          <w:spacing w:val="-6"/>
        </w:rPr>
        <w:t> </w:t>
      </w:r>
      <w:r>
        <w:rPr/>
        <w:t>врача</w:t>
      </w:r>
      <w:r>
        <w:rPr>
          <w:spacing w:val="-6"/>
        </w:rPr>
        <w:t> </w:t>
      </w:r>
      <w:r>
        <w:rPr/>
        <w:t>хирургической</w:t>
      </w:r>
      <w:r>
        <w:rPr>
          <w:spacing w:val="-6"/>
        </w:rPr>
        <w:t> </w:t>
      </w:r>
      <w:r>
        <w:rPr/>
        <w:t>специально</w:t>
      </w:r>
      <w:r>
        <w:rPr/>
        <w:t>сти.</w:t>
      </w:r>
      <w:r>
        <w:rPr/>
        <w:t> Критериями качества медицинской помощи являются:</w:t>
      </w:r>
    </w:p>
    <w:p>
      <w:pPr>
        <w:pStyle w:val="BodyText"/>
        <w:spacing w:line="225" w:lineRule="auto" w:before="10"/>
        <w:ind w:left="512" w:right="53" w:firstLine="540"/>
        <w:jc w:val="both"/>
      </w:pPr>
      <w:r>
        <w:rPr/>
        <w:t>доля впервые выявленных заболеваний при профилактических медицинских осмотрах, </w:t>
      </w:r>
      <w:r>
        <w:rPr/>
        <w:t>в</w:t>
      </w:r>
      <w:r>
        <w:rPr>
          <w:spacing w:val="40"/>
        </w:rPr>
        <w:t> </w:t>
      </w:r>
      <w:r>
        <w:rPr/>
        <w:t>том числе в рамках диспансеризации, в общем количестве впервые в жизни зарегистрированн</w:t>
      </w:r>
      <w:r>
        <w:rPr/>
        <w:t>ых</w:t>
      </w:r>
      <w:r>
        <w:rPr/>
        <w:t> заболеваний в течение года;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доля впервые выявленных заболеваний при профилактических медицинских осмотр</w:t>
      </w:r>
      <w:r>
        <w:rPr/>
        <w:t>ах</w:t>
      </w:r>
      <w:r>
        <w:rPr/>
        <w:t> несовершеннолетних в общем количестве впервые в жизни зарегистрированных заболеваний </w:t>
      </w:r>
      <w:r>
        <w:rPr/>
        <w:t>в</w:t>
      </w:r>
      <w:r>
        <w:rPr/>
        <w:t> течение года у несовершеннолетних;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52" w:firstLine="540"/>
        <w:jc w:val="both"/>
      </w:pPr>
      <w:r>
        <w:rPr/>
        <w:t>доля впервые выявленных онкологических заболеваний при профилакти</w:t>
      </w:r>
      <w:r>
        <w:rPr/>
        <w:t>ческих</w:t>
      </w:r>
      <w:r>
        <w:rPr/>
        <w:t> медицинских осмотрах, в том числе в рамках диспансеризации, в общем количестве впервые </w:t>
      </w:r>
      <w:r>
        <w:rPr/>
        <w:t>в</w:t>
      </w:r>
      <w:r>
        <w:rPr/>
        <w:t> жизни зарегистрированных онкологических заболеваний в течение года;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доля впервые выявленных онкологических заболеваний при профилакти</w:t>
      </w:r>
      <w:r>
        <w:rPr/>
        <w:t>ческих</w:t>
      </w:r>
      <w:r>
        <w:rPr/>
        <w:t> медицинских осмотрах, в том числе в рамках диспансеризации, от общего количества </w:t>
      </w:r>
      <w:r>
        <w:rPr/>
        <w:t>лиц,</w:t>
      </w:r>
      <w:r>
        <w:rPr/>
        <w:t> прошедших указанные осмотры;</w:t>
      </w:r>
    </w:p>
    <w:p>
      <w:pPr>
        <w:pStyle w:val="BodyText"/>
        <w:spacing w:line="225" w:lineRule="auto" w:before="239"/>
        <w:ind w:left="512" w:right="55" w:firstLine="540"/>
        <w:jc w:val="both"/>
      </w:pPr>
      <w:r>
        <w:rPr/>
        <w:t>доля пациентов со злокачественными новообразованиями, взятых под диспансе</w:t>
      </w:r>
      <w:r>
        <w:rPr/>
        <w:t>рное</w:t>
      </w:r>
      <w:r>
        <w:rPr/>
        <w:t> наблюдение, в общем количестве пациентов со злокачественными новообразованиями;</w:t>
      </w:r>
    </w:p>
    <w:p>
      <w:pPr>
        <w:pStyle w:val="BodyText"/>
        <w:spacing w:line="225" w:lineRule="auto" w:before="241"/>
        <w:ind w:left="512" w:right="56" w:firstLine="540"/>
        <w:jc w:val="both"/>
      </w:pPr>
      <w:r>
        <w:rPr/>
        <w:t>доля пациентов с инфарктом миокарда, госпитализированных в первые 12 часов от нача</w:t>
      </w:r>
      <w:r>
        <w:rPr/>
        <w:t>ла</w:t>
      </w:r>
      <w:r>
        <w:rPr/>
        <w:t> заболевания, в общем количестве госпитализированных пациентов с инфарктом миокарда;</w:t>
      </w:r>
    </w:p>
    <w:p>
      <w:pPr>
        <w:pStyle w:val="BodyText"/>
        <w:spacing w:line="225" w:lineRule="auto" w:before="239"/>
        <w:ind w:left="512" w:right="56" w:firstLine="540"/>
        <w:jc w:val="both"/>
      </w:pPr>
      <w:r>
        <w:rPr/>
        <w:t>доля пациентов с острым инфарктом миокарда, которым проведено стентирова</w:t>
      </w:r>
      <w:r>
        <w:rPr/>
        <w:t>ние</w:t>
      </w:r>
      <w:r>
        <w:rPr/>
        <w:t> коронарных артерий, в общем количестве пациентов с острым инфарктом миокарда, им</w:t>
      </w:r>
      <w:r>
        <w:rPr/>
        <w:t>еющих</w:t>
      </w:r>
      <w:r>
        <w:rPr/>
        <w:t> показания к его проведению;</w:t>
      </w:r>
    </w:p>
    <w:p>
      <w:pPr>
        <w:pStyle w:val="BodyText"/>
        <w:spacing w:line="225" w:lineRule="auto" w:before="240"/>
        <w:ind w:left="512" w:right="56" w:firstLine="540"/>
        <w:jc w:val="both"/>
      </w:pPr>
      <w:r>
        <w:rPr/>
        <w:t>доля пациентов с острым и повторным инфарктом миокарда, которым выездной брига</w:t>
      </w:r>
      <w:r>
        <w:rPr/>
        <w:t>дой</w:t>
      </w:r>
      <w:r>
        <w:rPr/>
        <w:t> скорой медицинской помощи проведен тромболизис, в общем количестве пациентов с острым </w:t>
      </w:r>
      <w:r>
        <w:rPr/>
        <w:t>и</w:t>
      </w:r>
      <w:r>
        <w:rPr/>
        <w:t> повторным инфарктом миокарда, имеющих показания к его проведению, которым оказа</w:t>
      </w:r>
      <w:r>
        <w:rPr/>
        <w:t>на</w:t>
      </w:r>
      <w:r>
        <w:rPr/>
        <w:t> медицинская помощь выездными бригадами скорой медицинской помощи;</w:t>
      </w:r>
    </w:p>
    <w:p>
      <w:pPr>
        <w:pStyle w:val="BodyText"/>
        <w:spacing w:line="225" w:lineRule="auto" w:before="239"/>
        <w:ind w:left="512" w:right="57" w:firstLine="540"/>
        <w:jc w:val="both"/>
      </w:pPr>
      <w:r>
        <w:rPr/>
        <w:t>доля пациентов с острым инфарктом миокарда, которым проведена тромболити</w:t>
      </w:r>
      <w:r>
        <w:rPr/>
        <w:t>ческая</w:t>
      </w:r>
      <w:r>
        <w:rPr/>
        <w:t> терапия в первые 12 часов от начала заболевания, в общем количестве пациентов с остр</w:t>
      </w:r>
      <w:r>
        <w:rPr/>
        <w:t>ым</w:t>
      </w:r>
      <w:r>
        <w:rPr/>
        <w:t> инфарктом миокарда, имеющих показания к ее проведению;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доля работающих граждан, состоящих на учете по поводу хронического неин</w:t>
      </w:r>
      <w:r>
        <w:rPr/>
        <w:t>фекционного</w:t>
      </w:r>
      <w:r>
        <w:rPr/>
        <w:t> заболевания, которым проведено диспансерное наблюдение работающего гражданина </w:t>
      </w:r>
      <w:r>
        <w:rPr/>
        <w:t>в</w:t>
      </w:r>
      <w:r>
        <w:rPr/>
        <w:t> соответствии с Программой;</w:t>
      </w:r>
    </w:p>
    <w:p>
      <w:pPr>
        <w:pStyle w:val="BodyText"/>
        <w:spacing w:line="225" w:lineRule="auto" w:before="239"/>
        <w:ind w:left="512" w:right="53" w:firstLine="540"/>
        <w:jc w:val="both"/>
      </w:pPr>
      <w:r>
        <w:rPr/>
        <w:t>доля пациентов с острыми цереброваскулярными болезнями, госпитализированных </w:t>
      </w:r>
      <w:r>
        <w:rPr/>
        <w:t>в</w:t>
      </w:r>
      <w:r>
        <w:rPr/>
        <w:t> первые 6 часов от начала заболевания, в общем количестве госпитализированных в первичн</w:t>
      </w:r>
      <w:r>
        <w:rPr/>
        <w:t>ые</w:t>
      </w:r>
      <w:r>
        <w:rPr/>
        <w:t> сосудистые отделения или региональные сосудистые центры пациентов с остры</w:t>
      </w:r>
      <w:r>
        <w:rPr/>
        <w:t>ми</w:t>
      </w:r>
      <w:r>
        <w:rPr/>
        <w:t> цереброваскулярными болезнями;</w:t>
      </w:r>
    </w:p>
    <w:p>
      <w:pPr>
        <w:pStyle w:val="BodyText"/>
        <w:spacing w:line="225" w:lineRule="auto" w:before="240"/>
        <w:ind w:left="512" w:right="56" w:firstLine="540"/>
        <w:jc w:val="both"/>
      </w:pPr>
      <w:r>
        <w:rPr/>
        <w:t>доля пациентов с острым ишемическим инсультом, которым проведена тромболити</w:t>
      </w:r>
      <w:r>
        <w:rPr/>
        <w:t>ческая</w:t>
      </w:r>
      <w:r>
        <w:rPr/>
        <w:t> терапия, в общем количестве пациентов с острым ишемическим ин</w:t>
      </w:r>
      <w:r>
        <w:rPr/>
        <w:t>сультом,</w:t>
      </w:r>
      <w:r>
        <w:rPr/>
        <w:t> госпитализированных в первичные сосудистые отделения или региональные сосудистые це</w:t>
      </w:r>
      <w:r>
        <w:rPr/>
        <w:t>нтры</w:t>
      </w:r>
      <w:r>
        <w:rPr/>
        <w:t> в первые 6 часов от начала заболевания;</w:t>
      </w:r>
    </w:p>
    <w:p>
      <w:pPr>
        <w:pStyle w:val="BodyText"/>
        <w:spacing w:line="225" w:lineRule="auto" w:before="240"/>
        <w:ind w:left="512" w:right="56" w:firstLine="540"/>
        <w:jc w:val="both"/>
      </w:pPr>
      <w:r>
        <w:rPr/>
        <w:t>доля пациентов с острым ишемическим инсультом, которым проведена тромболити</w:t>
      </w:r>
      <w:r>
        <w:rPr/>
        <w:t>ческая</w:t>
      </w:r>
      <w:r>
        <w:rPr/>
        <w:t> терапия, в общем количестве пациентов с острым ишемическим ин</w:t>
      </w:r>
      <w:r>
        <w:rPr/>
        <w:t>сультом,</w:t>
      </w:r>
      <w:r>
        <w:rPr/>
        <w:t> госпитализированных в первичные сосудистые отделения или региональные сосудистые центры;</w:t>
      </w:r>
    </w:p>
    <w:p>
      <w:pPr>
        <w:pStyle w:val="BodyText"/>
        <w:spacing w:line="225" w:lineRule="auto" w:before="240"/>
        <w:ind w:left="512" w:right="55" w:firstLine="540"/>
        <w:jc w:val="both"/>
      </w:pPr>
      <w:r>
        <w:rPr/>
        <w:t>доля пациентов, получающих обезболивание в рамках оказания паллиативной медицинск</w:t>
      </w:r>
      <w:r>
        <w:rPr/>
        <w:t>ой</w:t>
      </w:r>
      <w:r>
        <w:rPr/>
        <w:t> помощи, в общем количестве пациентов, нуждающихся в обезболивании при оказа</w:t>
      </w:r>
      <w:r>
        <w:rPr/>
        <w:t>нии</w:t>
      </w:r>
      <w:r>
        <w:rPr/>
        <w:t> паллиативной медицинской помощи;</w:t>
      </w:r>
    </w:p>
    <w:p>
      <w:pPr>
        <w:pStyle w:val="BodyText"/>
        <w:tabs>
          <w:tab w:pos="1732" w:val="left" w:leader="none"/>
          <w:tab w:pos="3068" w:val="left" w:leader="none"/>
          <w:tab w:pos="4606" w:val="left" w:leader="none"/>
          <w:tab w:pos="5746" w:val="left" w:leader="none"/>
          <w:tab w:pos="7369" w:val="left" w:leader="none"/>
          <w:tab w:pos="8410" w:val="left" w:leader="none"/>
          <w:tab w:pos="8734" w:val="left" w:leader="none"/>
          <w:tab w:pos="9666" w:val="left" w:leader="none"/>
        </w:tabs>
        <w:spacing w:before="229"/>
        <w:ind w:left="1052"/>
      </w:pPr>
      <w:r>
        <w:rPr>
          <w:spacing w:val="-4"/>
        </w:rPr>
        <w:t>доля</w:t>
      </w:r>
      <w:r>
        <w:rPr/>
        <w:tab/>
      </w:r>
      <w:r>
        <w:rPr>
          <w:spacing w:val="-2"/>
        </w:rPr>
        <w:t>пациентов,</w:t>
      </w:r>
      <w:r>
        <w:rPr/>
        <w:tab/>
      </w:r>
      <w:r>
        <w:rPr>
          <w:spacing w:val="-2"/>
        </w:rPr>
        <w:t>получающих</w:t>
      </w:r>
      <w:r>
        <w:rPr/>
        <w:tab/>
      </w:r>
      <w:r>
        <w:rPr>
          <w:spacing w:val="-2"/>
        </w:rPr>
        <w:t>лечебное</w:t>
      </w:r>
      <w:r>
        <w:rPr/>
        <w:tab/>
      </w:r>
      <w:r>
        <w:rPr>
          <w:spacing w:val="-2"/>
        </w:rPr>
        <w:t>(энтеральное)</w:t>
      </w:r>
      <w:r>
        <w:rPr/>
        <w:tab/>
      </w:r>
      <w:r>
        <w:rPr>
          <w:spacing w:val="-2"/>
        </w:rPr>
        <w:t>питание</w:t>
      </w:r>
      <w:r>
        <w:rPr/>
        <w:tab/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рамках</w:t>
      </w:r>
      <w:r>
        <w:rPr/>
        <w:tab/>
      </w:r>
      <w:r>
        <w:rPr>
          <w:spacing w:val="-2"/>
        </w:rPr>
        <w:t>оказания</w:t>
      </w:r>
    </w:p>
    <w:p>
      <w:pPr>
        <w:pStyle w:val="BodyText"/>
        <w:spacing w:before="8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774700</wp:posOffset>
                </wp:positionH>
                <wp:positionV relativeFrom="paragraph">
                  <wp:posOffset>129848</wp:posOffset>
                </wp:positionV>
                <wp:extent cx="6391910" cy="1270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6391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1910" h="0">
                              <a:moveTo>
                                <a:pt x="0" y="0"/>
                              </a:moveTo>
                              <a:lnTo>
                                <a:pt x="6391605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pt;margin-top:10.224268pt;width:503.3pt;height:.1pt;mso-position-horizontal-relative:page;mso-position-vertical-relative:paragraph;z-index:-15727616;mso-wrap-distance-left:0;mso-wrap-distance-right:0" id="docshape19" coordorigin="1220,204" coordsize="10066,0" path="m1220,204l11286,204e" filled="false" stroked="true" strokeweight=".9999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5"/>
        </w:rPr>
        <w:sectPr>
          <w:headerReference w:type="default" r:id="rId84"/>
          <w:footerReference w:type="default" r:id="rId85"/>
          <w:pgSz w:w="11910" w:h="16840"/>
          <w:pgMar w:header="498" w:footer="1267" w:top="1600" w:bottom="1460" w:left="708" w:right="566"/>
        </w:sectPr>
      </w:pPr>
    </w:p>
    <w:p>
      <w:pPr>
        <w:pStyle w:val="BodyText"/>
        <w:spacing w:line="225" w:lineRule="auto" w:before="245"/>
        <w:ind w:left="512"/>
      </w:pPr>
      <w:r>
        <w:rPr/>
        <w:t>паллиативной</w:t>
      </w:r>
      <w:r>
        <w:rPr>
          <w:spacing w:val="-5"/>
        </w:rPr>
        <w:t> </w:t>
      </w:r>
      <w:r>
        <w:rPr/>
        <w:t>медицинской</w:t>
      </w:r>
      <w:r>
        <w:rPr>
          <w:spacing w:val="-6"/>
        </w:rPr>
        <w:t> </w:t>
      </w:r>
      <w:r>
        <w:rPr/>
        <w:t>помощи,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общем</w:t>
      </w:r>
      <w:r>
        <w:rPr>
          <w:spacing w:val="-5"/>
        </w:rPr>
        <w:t> </w:t>
      </w:r>
      <w:r>
        <w:rPr/>
        <w:t>количестве</w:t>
      </w:r>
      <w:r>
        <w:rPr>
          <w:spacing w:val="-6"/>
        </w:rPr>
        <w:t> </w:t>
      </w:r>
      <w:r>
        <w:rPr/>
        <w:t>пациентов,</w:t>
      </w:r>
      <w:r>
        <w:rPr>
          <w:spacing w:val="-5"/>
        </w:rPr>
        <w:t> </w:t>
      </w:r>
      <w:r>
        <w:rPr/>
        <w:t>нуждающихся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лече</w:t>
      </w:r>
      <w:r>
        <w:rPr/>
        <w:t>бном</w:t>
      </w:r>
      <w:r>
        <w:rPr/>
        <w:t> (энтеральном) питании при оказании паллиативной медицинской помощи;</w:t>
      </w:r>
    </w:p>
    <w:p>
      <w:pPr>
        <w:pStyle w:val="BodyText"/>
        <w:spacing w:line="225" w:lineRule="auto" w:before="240"/>
        <w:ind w:left="512" w:right="53" w:firstLine="540"/>
        <w:jc w:val="both"/>
      </w:pPr>
      <w:r>
        <w:rPr/>
        <w:t>доля лиц репродуктивного возраста, прошедших диспансеризацию для оцен</w:t>
      </w:r>
      <w:r>
        <w:rPr/>
        <w:t>ки</w:t>
      </w:r>
      <w:r>
        <w:rPr/>
        <w:t> репродуктивного здоровья женщин и мужчин (отдельно по мужчинам и женщинам);</w:t>
      </w:r>
    </w:p>
    <w:p>
      <w:pPr>
        <w:pStyle w:val="BodyText"/>
        <w:spacing w:line="225" w:lineRule="auto" w:before="239"/>
        <w:ind w:left="512" w:right="54" w:firstLine="540"/>
        <w:jc w:val="both"/>
      </w:pPr>
      <w:r>
        <w:rPr/>
        <w:t>доля пациентов, обследованных перед проведением вспомогательных репродуктивн</w:t>
      </w:r>
      <w:r>
        <w:rPr/>
        <w:t>ых</w:t>
      </w:r>
      <w:r>
        <w:rPr/>
        <w:t> технологий в соответствии с критериями качества проведения программ вспомогательн</w:t>
      </w:r>
      <w:r>
        <w:rPr/>
        <w:t>ых</w:t>
      </w:r>
      <w:r>
        <w:rPr/>
        <w:t> репродуктивных технологий клинических рекомендаций "Женское бесплодие";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число циклов экстракорпорального оплодотворения, выполняемых медицинск</w:t>
      </w:r>
      <w:r>
        <w:rPr/>
        <w:t>ой</w:t>
      </w:r>
      <w:r>
        <w:rPr/>
        <w:t> организацией, в течение одного года;</w:t>
      </w:r>
    </w:p>
    <w:p>
      <w:pPr>
        <w:pStyle w:val="BodyText"/>
        <w:spacing w:line="225" w:lineRule="auto" w:before="240"/>
        <w:ind w:left="512" w:right="56" w:firstLine="540"/>
        <w:jc w:val="both"/>
      </w:pPr>
      <w:r>
        <w:rPr/>
        <w:t>доля случаев экстракорпорального оплодотворения, по результатам которого у же</w:t>
      </w:r>
      <w:r>
        <w:rPr/>
        <w:t>нщины</w:t>
      </w:r>
      <w:r>
        <w:rPr/>
        <w:t> наступила беременность;</w:t>
      </w:r>
    </w:p>
    <w:p>
      <w:pPr>
        <w:pStyle w:val="BodyText"/>
        <w:spacing w:line="225" w:lineRule="auto" w:before="240"/>
        <w:ind w:left="512" w:right="56" w:firstLine="540"/>
        <w:jc w:val="both"/>
      </w:pPr>
      <w:r>
        <w:rPr/>
        <w:t>доля женщин, у которых беременность после применения процедуры экстракорпор</w:t>
      </w:r>
      <w:r>
        <w:rPr/>
        <w:t>ального</w:t>
      </w:r>
      <w:r>
        <w:rPr/>
        <w:t> оплодотворения (циклов с переносом эмбрионов) завершилась родами, в общем числе </w:t>
      </w:r>
      <w:r>
        <w:rPr/>
        <w:t>женщин,</w:t>
      </w:r>
      <w:r>
        <w:rPr/>
        <w:t> которым были проведены процедуры экстракорпорального оплодотворения (циклы с перенос</w:t>
      </w:r>
      <w:r>
        <w:rPr/>
        <w:t>ом</w:t>
      </w:r>
      <w:r>
        <w:rPr/>
        <w:t> </w:t>
      </w:r>
      <w:r>
        <w:rPr>
          <w:spacing w:val="-2"/>
        </w:rPr>
        <w:t>эмбрионов);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количество</w:t>
      </w:r>
      <w:r>
        <w:rPr>
          <w:spacing w:val="-3"/>
        </w:rPr>
        <w:t> </w:t>
      </w:r>
      <w:r>
        <w:rPr/>
        <w:t>обоснованных</w:t>
      </w:r>
      <w:r>
        <w:rPr>
          <w:spacing w:val="-3"/>
        </w:rPr>
        <w:t> </w:t>
      </w:r>
      <w:r>
        <w:rPr/>
        <w:t>жалоб,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несоблюдение</w:t>
      </w:r>
      <w:r>
        <w:rPr>
          <w:spacing w:val="-3"/>
        </w:rPr>
        <w:t> </w:t>
      </w:r>
      <w:r>
        <w:rPr/>
        <w:t>сроков</w:t>
      </w:r>
      <w:r>
        <w:rPr>
          <w:spacing w:val="-3"/>
        </w:rPr>
        <w:t> </w:t>
      </w:r>
      <w:r>
        <w:rPr/>
        <w:t>ожидания</w:t>
      </w:r>
      <w:r>
        <w:rPr>
          <w:spacing w:val="-3"/>
        </w:rPr>
        <w:t> </w:t>
      </w:r>
      <w:r>
        <w:rPr/>
        <w:t>оказания</w:t>
      </w:r>
      <w:r>
        <w:rPr>
          <w:spacing w:val="-3"/>
        </w:rPr>
        <w:t> </w:t>
      </w:r>
      <w:r>
        <w:rPr/>
        <w:t>и</w:t>
      </w:r>
      <w:r>
        <w:rPr/>
        <w:t> на отказ в оказании медицинской помощи, предоставляемой в рамках территориа</w:t>
      </w:r>
      <w:r>
        <w:rPr/>
        <w:t>льной</w:t>
      </w:r>
      <w:r>
        <w:rPr/>
        <w:t> программы государственных гарантий;</w:t>
      </w:r>
    </w:p>
    <w:p>
      <w:pPr>
        <w:pStyle w:val="BodyText"/>
        <w:spacing w:line="225" w:lineRule="auto" w:before="239"/>
        <w:ind w:left="512" w:right="55" w:firstLine="540"/>
        <w:jc w:val="both"/>
      </w:pPr>
      <w:r>
        <w:rPr/>
        <w:t>охват диспансерным наблюдением граждан, состоящих на учете в медицинск</w:t>
      </w:r>
      <w:r>
        <w:rPr/>
        <w:t>ой</w:t>
      </w:r>
      <w:r>
        <w:rPr/>
        <w:t> организации с диагнозом "хроническая обструктивная болезнь легких", процентов в год;</w:t>
      </w:r>
    </w:p>
    <w:p>
      <w:pPr>
        <w:pStyle w:val="BodyText"/>
        <w:spacing w:line="225" w:lineRule="auto" w:before="240"/>
        <w:ind w:left="512" w:right="61" w:firstLine="540"/>
        <w:jc w:val="both"/>
      </w:pPr>
      <w:r>
        <w:rPr/>
        <w:t>доля пациентов с диагнозом "хроническая сердечная недостаточность", находящихся </w:t>
      </w:r>
      <w:r>
        <w:rPr/>
        <w:t>под</w:t>
      </w:r>
      <w:r>
        <w:rPr/>
        <w:t> диспансерным наблюдением, получающих лекарственное обеспечение;</w:t>
      </w:r>
    </w:p>
    <w:p>
      <w:pPr>
        <w:pStyle w:val="BodyText"/>
        <w:spacing w:line="225" w:lineRule="auto" w:before="240"/>
        <w:ind w:left="512" w:right="55" w:firstLine="540"/>
        <w:jc w:val="both"/>
      </w:pPr>
      <w:r>
        <w:rPr/>
        <w:t>охват диспансерным наблюдением граждан, состоящих на учете в медицинск</w:t>
      </w:r>
      <w:r>
        <w:rPr/>
        <w:t>ой</w:t>
      </w:r>
      <w:r>
        <w:rPr/>
        <w:t> организации с диагнозом "гипертоническая болезнь", процентов в год;</w:t>
      </w:r>
    </w:p>
    <w:p>
      <w:pPr>
        <w:pStyle w:val="BodyText"/>
        <w:spacing w:line="225" w:lineRule="auto" w:before="240"/>
        <w:ind w:left="512" w:right="55" w:firstLine="540"/>
        <w:jc w:val="both"/>
      </w:pPr>
      <w:r>
        <w:rPr/>
        <w:t>охват диспансерным наблюдением граждан, состоящих на учете в медицинск</w:t>
      </w:r>
      <w:r>
        <w:rPr/>
        <w:t>ой</w:t>
      </w:r>
      <w:r>
        <w:rPr/>
        <w:t> организации с диагнозом "сахарный диабет", процентов в год;</w:t>
      </w:r>
    </w:p>
    <w:p>
      <w:pPr>
        <w:pStyle w:val="BodyText"/>
        <w:spacing w:line="225" w:lineRule="auto" w:before="239"/>
        <w:ind w:left="512" w:right="54" w:firstLine="540"/>
        <w:jc w:val="both"/>
      </w:pPr>
      <w:r>
        <w:rPr/>
        <w:t>количество пациентов с гепатитом C, получивших противовирусную терапию, на 100 т</w:t>
      </w:r>
      <w:r>
        <w:rPr/>
        <w:t>ыс.</w:t>
      </w:r>
      <w:r>
        <w:rPr/>
        <w:t> населения в год;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доля ветеранов боевых действий, получивших паллиативную медицинскую помощь и </w:t>
      </w:r>
      <w:r>
        <w:rPr/>
        <w:t>(или)</w:t>
      </w:r>
      <w:r>
        <w:rPr/>
        <w:t> лечебное (энтеральное) питание, из числа нуждающихся;</w:t>
      </w:r>
    </w:p>
    <w:p>
      <w:pPr>
        <w:pStyle w:val="BodyText"/>
        <w:spacing w:line="225" w:lineRule="auto" w:before="239"/>
        <w:ind w:left="512" w:right="59" w:firstLine="540"/>
        <w:jc w:val="both"/>
      </w:pPr>
      <w:r>
        <w:rPr/>
        <w:t>доля пациентов, прооперированных в течение 2 дней после поступления в стационар </w:t>
      </w:r>
      <w:r>
        <w:rPr/>
        <w:t>по</w:t>
      </w:r>
      <w:r>
        <w:rPr/>
        <w:t> поводу перелома шейки бедра, от всех прооперированных по поводу указанного диагноза.</w:t>
      </w:r>
    </w:p>
    <w:p>
      <w:pPr>
        <w:pStyle w:val="BodyText"/>
        <w:spacing w:line="225" w:lineRule="auto" w:before="241"/>
        <w:ind w:left="512" w:right="56" w:firstLine="540"/>
        <w:jc w:val="both"/>
      </w:pPr>
      <w:r>
        <w:rPr/>
        <w:t>Территориальной программой государственных гарантий устанавливаются целев</w:t>
      </w:r>
      <w:r>
        <w:rPr/>
        <w:t>ые</w:t>
      </w:r>
      <w:r>
        <w:rPr/>
        <w:t> значения критериев доступности и качества медицинской помощи, на основе котор</w:t>
      </w:r>
      <w:r>
        <w:rPr/>
        <w:t>ых</w:t>
      </w:r>
      <w:r>
        <w:rPr>
          <w:spacing w:val="40"/>
        </w:rPr>
        <w:t> </w:t>
      </w:r>
      <w:r>
        <w:rPr/>
        <w:t>проводится комплексная оценка их уровня и динамики, а также могут быть установле</w:t>
      </w:r>
      <w:r>
        <w:rPr/>
        <w:t>ны</w:t>
      </w:r>
      <w:r>
        <w:rPr/>
        <w:t> дополнительные критерии доступности и качества медицинской помощи.</w:t>
      </w:r>
    </w:p>
    <w:p>
      <w:pPr>
        <w:pStyle w:val="BodyText"/>
        <w:spacing w:after="0" w:line="225" w:lineRule="auto"/>
        <w:jc w:val="both"/>
        <w:sectPr>
          <w:headerReference w:type="default" r:id="rId86"/>
          <w:footerReference w:type="default" r:id="rId87"/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512" w:right="52" w:firstLine="540"/>
        <w:jc w:val="both"/>
      </w:pPr>
      <w:r>
        <w:rPr/>
        <w:t>Целевые значения критериев доступности и качества медицинской помощи </w:t>
      </w:r>
      <w:r>
        <w:rPr/>
        <w:t>на</w:t>
      </w:r>
      <w:r>
        <w:rPr/>
        <w:t> соответствующий год не могут отличаться от значений показателей и (или) результ</w:t>
      </w:r>
      <w:r>
        <w:rPr/>
        <w:t>атов,</w:t>
      </w:r>
      <w:r>
        <w:rPr/>
        <w:t> установленных в федеральных проектах национального </w:t>
      </w:r>
      <w:hyperlink r:id="rId88">
        <w:r>
          <w:rPr>
            <w:color w:val="0000FF"/>
          </w:rPr>
          <w:t>проекта</w:t>
        </w:r>
      </w:hyperlink>
      <w:r>
        <w:rPr>
          <w:color w:val="0000FF"/>
        </w:rPr>
        <w:t> </w:t>
      </w:r>
      <w:r>
        <w:rPr/>
        <w:t>"Продолжительная и активн</w:t>
      </w:r>
      <w:r>
        <w:rPr/>
        <w:t>ая</w:t>
      </w:r>
      <w:r>
        <w:rPr/>
        <w:t> жизнь", в том числе в Федеральном проекте "Здоровье для каждого".</w:t>
      </w:r>
    </w:p>
    <w:p>
      <w:pPr>
        <w:pStyle w:val="BodyText"/>
        <w:spacing w:line="225" w:lineRule="auto" w:before="239"/>
        <w:ind w:left="512" w:right="56" w:firstLine="540"/>
        <w:jc w:val="both"/>
      </w:pPr>
      <w:r>
        <w:rPr/>
        <w:t>Оценка достижения критериев доступности и качества медицинской </w:t>
      </w:r>
      <w:r>
        <w:rPr/>
        <w:t>помощи</w:t>
      </w:r>
      <w:r>
        <w:rPr/>
        <w:t> осуществляется субъектами Российской Федерации 1 раз в полгода с направлени</w:t>
      </w:r>
      <w:r>
        <w:rPr/>
        <w:t>ем</w:t>
      </w:r>
      <w:r>
        <w:rPr/>
        <w:t> соответствующих данных в Министерство здравоохранения Российской Федерации.</w:t>
      </w:r>
    </w:p>
    <w:p>
      <w:pPr>
        <w:pStyle w:val="BodyText"/>
        <w:spacing w:line="225" w:lineRule="auto" w:before="240"/>
        <w:ind w:left="512" w:right="52" w:firstLine="540"/>
        <w:jc w:val="both"/>
      </w:pPr>
      <w:r>
        <w:rPr/>
        <w:t>Кроме того, субъектами Российской Федерации проводится оценка эффективнос</w:t>
      </w:r>
      <w:r>
        <w:rPr/>
        <w:t>ти</w:t>
      </w:r>
      <w:r>
        <w:rPr/>
        <w:t> деятельности медицинских организаций, в том числе расположенных в городской и сельск</w:t>
      </w:r>
      <w:r>
        <w:rPr/>
        <w:t>ой</w:t>
      </w:r>
      <w:r>
        <w:rPr/>
        <w:t> местности (на основе выполнения функции врачебной должности, показателей использова</w:t>
      </w:r>
      <w:r>
        <w:rPr/>
        <w:t>ния</w:t>
      </w:r>
      <w:r>
        <w:rPr/>
        <w:t> коечного фонда).</w:t>
      </w:r>
    </w:p>
    <w:p>
      <w:pPr>
        <w:pStyle w:val="BodyText"/>
        <w:spacing w:line="225" w:lineRule="auto" w:before="240"/>
        <w:ind w:left="512" w:right="51" w:firstLine="540"/>
        <w:jc w:val="both"/>
      </w:pPr>
      <w:r>
        <w:rPr/>
        <w:t>Критериями доступности медицинской помощи, оказываемой федеральны</w:t>
      </w:r>
      <w:r>
        <w:rPr/>
        <w:t>ми</w:t>
      </w:r>
      <w:r>
        <w:rPr>
          <w:spacing w:val="40"/>
        </w:rPr>
        <w:t> </w:t>
      </w:r>
      <w:r>
        <w:rPr/>
        <w:t>медицинскими организациями, являются:</w:t>
      </w:r>
    </w:p>
    <w:p>
      <w:pPr>
        <w:pStyle w:val="BodyText"/>
        <w:spacing w:line="225" w:lineRule="auto" w:before="240"/>
        <w:ind w:left="512" w:right="49" w:firstLine="540"/>
        <w:jc w:val="both"/>
      </w:pPr>
      <w:r>
        <w:rPr/>
        <w:t>доля объема средств, направленных на оказание специализированной, в том чис</w:t>
      </w:r>
      <w:r>
        <w:rPr/>
        <w:t>ле</w:t>
      </w:r>
      <w:r>
        <w:rPr/>
        <w:t> высокотехнологичной, медицинской помощи с коэффициентом относительной затратоемко</w:t>
      </w:r>
      <w:r>
        <w:rPr/>
        <w:t>сти,</w:t>
      </w:r>
      <w:r>
        <w:rPr/>
        <w:t> равным 2 и более, в общем объеме средств, направленных на оказание специализированной, </w:t>
      </w:r>
      <w:r>
        <w:rPr/>
        <w:t>в</w:t>
      </w:r>
      <w:r>
        <w:rPr/>
        <w:t> том числе высокотехнологичной, медицинской помощи, за вычетом объема сред</w:t>
      </w:r>
      <w:r>
        <w:rPr/>
        <w:t>ств,</w:t>
      </w:r>
      <w:r>
        <w:rPr/>
        <w:t> направленных на оказание специализированной медицинской помощи в экстренной форме </w:t>
      </w:r>
      <w:r>
        <w:rPr/>
        <w:t>с</w:t>
      </w:r>
      <w:r>
        <w:rPr/>
        <w:t> коэффициентом относительной затратоемкости, равным менее 2 (для образовательн</w:t>
      </w:r>
      <w:r>
        <w:rPr/>
        <w:t>ых</w:t>
      </w:r>
      <w:r>
        <w:rPr/>
        <w:t> организаций высшего образования, осуществляющих оказание медицинской помощи в 2025 </w:t>
      </w:r>
      <w:r>
        <w:rPr/>
        <w:t>-</w:t>
      </w:r>
      <w:r>
        <w:rPr/>
        <w:t>2027</w:t>
      </w:r>
      <w:r>
        <w:rPr>
          <w:spacing w:val="-3"/>
        </w:rPr>
        <w:t> </w:t>
      </w:r>
      <w:r>
        <w:rPr/>
        <w:t>годах,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менее</w:t>
      </w:r>
      <w:r>
        <w:rPr>
          <w:spacing w:val="-3"/>
        </w:rPr>
        <w:t> </w:t>
      </w:r>
      <w:r>
        <w:rPr/>
        <w:t>65</w:t>
      </w:r>
      <w:r>
        <w:rPr>
          <w:spacing w:val="-3"/>
        </w:rPr>
        <w:t> </w:t>
      </w:r>
      <w:r>
        <w:rPr/>
        <w:t>процентов,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остальных</w:t>
      </w:r>
      <w:r>
        <w:rPr>
          <w:spacing w:val="-3"/>
        </w:rPr>
        <w:t> </w:t>
      </w:r>
      <w:r>
        <w:rPr/>
        <w:t>федеральных</w:t>
      </w:r>
      <w:r>
        <w:rPr>
          <w:spacing w:val="-3"/>
        </w:rPr>
        <w:t> </w:t>
      </w:r>
      <w:r>
        <w:rPr/>
        <w:t>медицинских</w:t>
      </w:r>
      <w:r>
        <w:rPr>
          <w:spacing w:val="-3"/>
        </w:rPr>
        <w:t> </w:t>
      </w:r>
      <w:r>
        <w:rPr/>
        <w:t>организаций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2025</w:t>
      </w:r>
      <w:r>
        <w:rPr/>
        <w:t> году - не менее 75 процентов, в 2026 - 2027 годах - не менее 80 процентов) (за исключени</w:t>
      </w:r>
      <w:r>
        <w:rPr/>
        <w:t>ем</w:t>
      </w:r>
      <w:r>
        <w:rPr/>
        <w:t> объема средств, направленных на оказание специализированной, в том чис</w:t>
      </w:r>
      <w:r>
        <w:rPr/>
        <w:t>ле</w:t>
      </w:r>
      <w:r>
        <w:rPr/>
        <w:t> высокотехнологичной, медицинской помощи, в отношении федеральных медицин</w:t>
      </w:r>
      <w:r>
        <w:rPr/>
        <w:t>ских</w:t>
      </w:r>
      <w:r>
        <w:rPr/>
        <w:t> организаций, в том числе их структурных подразделений, расположенных на те</w:t>
      </w:r>
      <w:r>
        <w:rPr/>
        <w:t>рритории</w:t>
      </w:r>
      <w:r>
        <w:rPr/>
        <w:t> закрытого административно-территориального образования, или являющихся единственны</w:t>
      </w:r>
      <w:r>
        <w:rPr/>
        <w:t>ми</w:t>
      </w:r>
      <w:r>
        <w:rPr/>
        <w:t> медицинскими организациями в муниципальном образовании, оказыва</w:t>
      </w:r>
      <w:r>
        <w:rPr/>
        <w:t>ющими</w:t>
      </w:r>
      <w:r>
        <w:rPr/>
        <w:t> специализированную медицинскую помощь, или единственными медицинскими организаци</w:t>
      </w:r>
      <w:r>
        <w:rPr/>
        <w:t>ями,</w:t>
      </w:r>
      <w:r>
        <w:rPr/>
        <w:t> оказывающими высокотехнологичную медицинскую помощь);</w:t>
      </w:r>
    </w:p>
    <w:p>
      <w:pPr>
        <w:pStyle w:val="BodyText"/>
        <w:spacing w:line="266" w:lineRule="exact"/>
        <w:ind w:left="512"/>
        <w:jc w:val="both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89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line="225" w:lineRule="auto" w:before="233"/>
        <w:ind w:left="512" w:right="50" w:firstLine="540"/>
        <w:jc w:val="both"/>
      </w:pPr>
      <w:r>
        <w:rPr/>
        <w:t>доля доходов за счет средств обязательного медицинского страхования в общем объе</w:t>
      </w:r>
      <w:r>
        <w:rPr/>
        <w:t>ме</w:t>
      </w:r>
      <w:r>
        <w:rPr/>
        <w:t> доходов федеральной медицинской организации (целевое значение для медицин</w:t>
      </w:r>
      <w:r>
        <w:rPr/>
        <w:t>ских</w:t>
      </w:r>
      <w:r>
        <w:rPr/>
        <w:t> организаций, оказывающих медицинскую помощь при заболеваниях и состояниях, входящих </w:t>
      </w:r>
      <w:r>
        <w:rPr/>
        <w:t>в</w:t>
      </w:r>
      <w:r>
        <w:rPr/>
        <w:t> базовую программу обязательного медицинского страхования, - не менее 20 процентов).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5"/>
      </w:pPr>
    </w:p>
    <w:p>
      <w:pPr>
        <w:pStyle w:val="BodyText"/>
        <w:spacing w:line="225" w:lineRule="auto"/>
        <w:ind w:left="6491" w:right="50" w:firstLine="2413"/>
        <w:jc w:val="right"/>
      </w:pPr>
      <w:r>
        <w:rPr>
          <w:spacing w:val="-2"/>
        </w:rPr>
        <w:t>Приложение</w:t>
      </w:r>
      <w:r>
        <w:rPr>
          <w:spacing w:val="-15"/>
        </w:rPr>
        <w:t> </w:t>
      </w:r>
      <w:r>
        <w:rPr>
          <w:spacing w:val="-2"/>
        </w:rPr>
        <w:t>N</w:t>
      </w:r>
      <w:r>
        <w:rPr>
          <w:spacing w:val="-15"/>
        </w:rPr>
        <w:t> </w:t>
      </w:r>
      <w:r>
        <w:rPr>
          <w:spacing w:val="-2"/>
        </w:rPr>
        <w:t>1</w:t>
      </w:r>
      <w:r>
        <w:rPr>
          <w:spacing w:val="-2"/>
        </w:rPr>
        <w:t> </w:t>
      </w:r>
      <w:r>
        <w:rPr/>
        <w:t>к</w:t>
      </w:r>
      <w:r>
        <w:rPr>
          <w:spacing w:val="-15"/>
        </w:rPr>
        <w:t> </w:t>
      </w:r>
      <w:r>
        <w:rPr/>
        <w:t>Программе</w:t>
      </w:r>
      <w:r>
        <w:rPr>
          <w:spacing w:val="-15"/>
        </w:rPr>
        <w:t> </w:t>
      </w:r>
      <w:r>
        <w:rPr/>
        <w:t>государственных</w:t>
      </w:r>
      <w:r>
        <w:rPr>
          <w:spacing w:val="-15"/>
        </w:rPr>
        <w:t> </w:t>
      </w:r>
      <w:r>
        <w:rPr/>
        <w:t>гара</w:t>
      </w:r>
      <w:r>
        <w:rPr/>
        <w:t>нтий</w:t>
      </w:r>
      <w:r>
        <w:rPr/>
        <w:t> бесплатного оказания граждан</w:t>
      </w:r>
      <w:r>
        <w:rPr/>
        <w:t>ам</w:t>
      </w:r>
      <w:r>
        <w:rPr/>
        <w:t> медицинской помощи на 2025 год и </w:t>
      </w:r>
      <w:r>
        <w:rPr/>
        <w:t>на</w:t>
      </w:r>
      <w:r>
        <w:rPr/>
        <w:t> плановый период 2026 и 2027 годов</w:t>
      </w:r>
    </w:p>
    <w:p>
      <w:pPr>
        <w:pStyle w:val="BodyText"/>
        <w:spacing w:after="0" w:line="225" w:lineRule="auto"/>
        <w:jc w:val="right"/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215"/>
      </w:pPr>
    </w:p>
    <w:p>
      <w:pPr>
        <w:spacing w:line="269" w:lineRule="exact" w:before="0"/>
        <w:ind w:left="460" w:right="0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ПЕРЕЧЕНЬ</w:t>
      </w:r>
    </w:p>
    <w:p>
      <w:pPr>
        <w:spacing w:line="225" w:lineRule="auto" w:before="7"/>
        <w:ind w:left="810" w:right="358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ВИДОВ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ВЫСОКОТЕХНОЛОГИЧНОЙ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МЕДИЦИНСКОЙ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ПОМОЩИ,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СОДЕР</w:t>
      </w:r>
      <w:r>
        <w:rPr>
          <w:rFonts w:ascii="Arial" w:hAnsi="Arial"/>
          <w:b/>
          <w:sz w:val="24"/>
        </w:rPr>
        <w:t>ЖАЩИЙ</w:t>
      </w:r>
      <w:r>
        <w:rPr>
          <w:rFonts w:ascii="Arial" w:hAnsi="Arial"/>
          <w:b/>
          <w:sz w:val="24"/>
        </w:rPr>
        <w:t> В ТОМ ЧИСЛЕ МЕТОДЫ ЛЕЧЕНИЯ И ИСТОЧНИКИ ФИНАНСОВО</w:t>
      </w:r>
      <w:r>
        <w:rPr>
          <w:rFonts w:ascii="Arial" w:hAnsi="Arial"/>
          <w:b/>
          <w:sz w:val="24"/>
        </w:rPr>
        <w:t>ГО</w:t>
      </w:r>
      <w:r>
        <w:rPr>
          <w:rFonts w:ascii="Arial" w:hAnsi="Arial"/>
          <w:b/>
          <w:sz w:val="24"/>
        </w:rPr>
        <w:t> ОБЕСПЕЧЕНИЯ ВЫСОКОТЕХНОЛОГИЧНОЙ МЕДИЦИНСКОЙ ПОМОЩИ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774700</wp:posOffset>
                </wp:positionH>
                <wp:positionV relativeFrom="paragraph">
                  <wp:posOffset>167952</wp:posOffset>
                </wp:positionV>
                <wp:extent cx="6391910" cy="473709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391910" cy="473709"/>
                          <a:chExt cx="6391910" cy="473709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3810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73709">
                                <a:moveTo>
                                  <a:pt x="37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709"/>
                                </a:lnTo>
                                <a:lnTo>
                                  <a:pt x="37570" y="473709"/>
                                </a:lnTo>
                                <a:lnTo>
                                  <a:pt x="37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2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7565" y="0"/>
                            <a:ext cx="635444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4445" h="473709">
                                <a:moveTo>
                                  <a:pt x="6354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709"/>
                                </a:lnTo>
                                <a:lnTo>
                                  <a:pt x="6354025" y="473709"/>
                                </a:lnTo>
                                <a:lnTo>
                                  <a:pt x="6354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7570" y="0"/>
                            <a:ext cx="6354445" cy="4737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112"/>
                                <w:ind w:left="1986" w:right="0" w:firstLine="1378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Списокизменяющихдокументо</w:t>
                              </w: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 (вред.</w:t>
                              </w:r>
                              <w:hyperlink r:id="rId90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</w:rPr>
                                  <w:t>Постановления</w:t>
                                </w:r>
                              </w:hyperlink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ПравительстваРФот04.09.2025N1365)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pt;margin-top:13.224615pt;width:503.3pt;height:37.3pt;mso-position-horizontal-relative:page;mso-position-vertical-relative:paragraph;z-index:-15727104;mso-wrap-distance-left:0;mso-wrap-distance-right:0" id="docshapegroup25" coordorigin="1220,264" coordsize="10066,746">
                <v:rect style="position:absolute;left:1220;top:264;width:60;height:746" id="docshape26" filled="true" fillcolor="#cdd2f0" stroked="false">
                  <v:fill type="solid"/>
                </v:rect>
                <v:rect style="position:absolute;left:1279;top:264;width:10007;height:746" id="docshape27" filled="true" fillcolor="#f3f1f8" stroked="false">
                  <v:fill type="solid"/>
                </v:rect>
                <v:shape style="position:absolute;left:1279;top:264;width:10007;height:746" type="#_x0000_t202" id="docshape28" filled="false" stroked="false">
                  <v:textbox inset="0,0,0,0">
                    <w:txbxContent>
                      <w:p>
                        <w:pPr>
                          <w:spacing w:line="232" w:lineRule="auto" w:before="112"/>
                          <w:ind w:left="1986" w:right="0" w:firstLine="137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Списокизменяющихдокументо</w:t>
                        </w: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в</w:t>
                        </w: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 (вред.</w:t>
                        </w:r>
                        <w:hyperlink r:id="rId90">
                          <w:r>
                            <w:rPr>
                              <w:color w:val="0000FF"/>
                              <w:spacing w:val="-2"/>
                              <w:sz w:val="24"/>
                            </w:rPr>
                            <w:t>Постановления</w:t>
                          </w:r>
                        </w:hyperlink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ПравительстваРФот04.09.2025N1365)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225" w:lineRule="auto" w:before="272"/>
        <w:ind w:left="2079" w:right="1620" w:hanging="4"/>
        <w:jc w:val="center"/>
      </w:pPr>
      <w:r>
        <w:rPr/>
        <w:t>Раздел I. Перечень видов высокотехнологичн</w:t>
      </w:r>
      <w:r>
        <w:rPr/>
        <w:t>ой</w:t>
      </w:r>
      <w:r>
        <w:rPr/>
        <w:t> медицинской</w:t>
      </w:r>
      <w:r>
        <w:rPr>
          <w:spacing w:val="-17"/>
        </w:rPr>
        <w:t> </w:t>
      </w:r>
      <w:r>
        <w:rPr/>
        <w:t>помощи,</w:t>
      </w:r>
      <w:r>
        <w:rPr>
          <w:spacing w:val="-17"/>
        </w:rPr>
        <w:t> </w:t>
      </w:r>
      <w:r>
        <w:rPr/>
        <w:t>включенных</w:t>
      </w:r>
      <w:r>
        <w:rPr>
          <w:spacing w:val="-16"/>
        </w:rPr>
        <w:t> </w:t>
      </w:r>
      <w:r>
        <w:rPr/>
        <w:t>в</w:t>
      </w:r>
      <w:r>
        <w:rPr>
          <w:spacing w:val="-17"/>
        </w:rPr>
        <w:t> </w:t>
      </w:r>
      <w:r>
        <w:rPr/>
        <w:t>базовую</w:t>
      </w:r>
      <w:r>
        <w:rPr>
          <w:spacing w:val="-17"/>
        </w:rPr>
        <w:t> </w:t>
      </w:r>
      <w:r>
        <w:rPr/>
        <w:t>прогр</w:t>
      </w:r>
      <w:r>
        <w:rPr/>
        <w:t>амму</w:t>
      </w:r>
      <w:r>
        <w:rPr/>
        <w:t> обязательного медицинского страхования, финансов</w:t>
      </w:r>
      <w:r>
        <w:rPr/>
        <w:t>ое</w:t>
      </w:r>
      <w:r>
        <w:rPr/>
        <w:t> обеспечение</w:t>
      </w:r>
      <w:r>
        <w:rPr>
          <w:spacing w:val="-4"/>
        </w:rPr>
        <w:t> </w:t>
      </w:r>
      <w:r>
        <w:rPr/>
        <w:t>которых</w:t>
      </w:r>
      <w:r>
        <w:rPr>
          <w:spacing w:val="-4"/>
        </w:rPr>
        <w:t> </w:t>
      </w:r>
      <w:r>
        <w:rPr/>
        <w:t>осуществляется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счет</w:t>
      </w:r>
      <w:r>
        <w:rPr>
          <w:spacing w:val="-4"/>
        </w:rPr>
        <w:t> </w:t>
      </w:r>
      <w:r>
        <w:rPr/>
        <w:t>субвенции</w:t>
      </w:r>
    </w:p>
    <w:p>
      <w:pPr>
        <w:spacing w:line="225" w:lineRule="auto" w:before="1"/>
        <w:ind w:left="1559" w:right="1106" w:hanging="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из бюджета Федерального фонда обязательного медицинско</w:t>
      </w:r>
      <w:r>
        <w:rPr>
          <w:rFonts w:ascii="Arial" w:hAnsi="Arial"/>
          <w:b/>
          <w:sz w:val="24"/>
        </w:rPr>
        <w:t>го</w:t>
      </w:r>
      <w:r>
        <w:rPr>
          <w:rFonts w:ascii="Arial" w:hAnsi="Arial"/>
          <w:b/>
          <w:sz w:val="24"/>
        </w:rPr>
        <w:t> страхования бюджетам территориальных фондов обязательно</w:t>
      </w:r>
      <w:r>
        <w:rPr>
          <w:rFonts w:ascii="Arial" w:hAnsi="Arial"/>
          <w:b/>
          <w:sz w:val="24"/>
        </w:rPr>
        <w:t>го</w:t>
      </w:r>
      <w:r>
        <w:rPr>
          <w:rFonts w:ascii="Arial" w:hAnsi="Arial"/>
          <w:b/>
          <w:sz w:val="24"/>
        </w:rPr>
        <w:t> медицинского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страхования,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бюджетных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ассигнований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из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бюдж</w:t>
      </w:r>
      <w:r>
        <w:rPr>
          <w:rFonts w:ascii="Arial" w:hAnsi="Arial"/>
          <w:b/>
          <w:sz w:val="24"/>
        </w:rPr>
        <w:t>ета</w:t>
      </w:r>
      <w:r>
        <w:rPr>
          <w:rFonts w:ascii="Arial" w:hAnsi="Arial"/>
          <w:b/>
          <w:sz w:val="24"/>
        </w:rPr>
        <w:t> Федерального фонда обязательного медицинского страхо</w:t>
      </w:r>
      <w:r>
        <w:rPr>
          <w:rFonts w:ascii="Arial" w:hAnsi="Arial"/>
          <w:b/>
          <w:sz w:val="24"/>
        </w:rPr>
        <w:t>вания</w:t>
      </w:r>
      <w:r>
        <w:rPr>
          <w:rFonts w:ascii="Arial" w:hAnsi="Arial"/>
          <w:b/>
          <w:sz w:val="24"/>
        </w:rPr>
        <w:t> медицинским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организациям,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функции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полномочия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учр</w:t>
      </w:r>
      <w:r>
        <w:rPr>
          <w:rFonts w:ascii="Arial" w:hAnsi="Arial"/>
          <w:b/>
          <w:sz w:val="24"/>
        </w:rPr>
        <w:t>едителей</w:t>
      </w:r>
      <w:r>
        <w:rPr>
          <w:rFonts w:ascii="Arial" w:hAnsi="Arial"/>
          <w:b/>
          <w:sz w:val="24"/>
        </w:rPr>
        <w:t> в отношении которых осуществляют Правительство Российск</w:t>
      </w:r>
      <w:r>
        <w:rPr>
          <w:rFonts w:ascii="Arial" w:hAnsi="Arial"/>
          <w:b/>
          <w:sz w:val="24"/>
        </w:rPr>
        <w:t>ой</w:t>
      </w:r>
      <w:r>
        <w:rPr>
          <w:rFonts w:ascii="Arial" w:hAnsi="Arial"/>
          <w:b/>
          <w:sz w:val="24"/>
        </w:rPr>
        <w:t> Федерации или федеральные органы исполнительной власти</w:t>
      </w:r>
    </w:p>
    <w:p>
      <w:pPr>
        <w:spacing w:after="0" w:line="225" w:lineRule="auto"/>
        <w:jc w:val="center"/>
        <w:rPr>
          <w:rFonts w:ascii="Arial" w:hAnsi="Arial"/>
          <w:b/>
          <w:sz w:val="24"/>
        </w:rPr>
        <w:sectPr>
          <w:pgSz w:w="11910" w:h="16840"/>
          <w:pgMar w:header="498" w:footer="1506" w:top="1600" w:bottom="1700" w:left="708" w:right="566"/>
        </w:sectPr>
      </w:pPr>
    </w:p>
    <w:p>
      <w:pPr>
        <w:pStyle w:val="BodyText"/>
        <w:spacing w:before="10"/>
        <w:rPr>
          <w:rFonts w:ascii="Arial"/>
          <w:b/>
          <w:sz w:val="9"/>
        </w:rPr>
      </w:pPr>
    </w:p>
    <w:tbl>
      <w:tblPr>
        <w:tblW w:w="0" w:type="auto"/>
        <w:jc w:val="left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"/>
        <w:gridCol w:w="2901"/>
        <w:gridCol w:w="1524"/>
        <w:gridCol w:w="3000"/>
        <w:gridCol w:w="1279"/>
        <w:gridCol w:w="3147"/>
        <w:gridCol w:w="1377"/>
      </w:tblGrid>
      <w:tr>
        <w:trPr>
          <w:trHeight w:val="367" w:hRule="atLeast"/>
        </w:trPr>
        <w:tc>
          <w:tcPr>
            <w:tcW w:w="49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4"/>
                <w:sz w:val="24"/>
              </w:rPr>
              <w:t>вида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Коды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600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пациента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79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лечения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Норматив</w:t>
            </w:r>
          </w:p>
        </w:tc>
      </w:tr>
      <w:tr>
        <w:trPr>
          <w:trHeight w:val="261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гру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высокотехнологичной</w:t>
            </w: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4"/>
              <w:jc w:val="center"/>
              <w:rPr>
                <w:sz w:val="24"/>
              </w:rPr>
            </w:pPr>
            <w:hyperlink r:id="rId93">
              <w:r>
                <w:rPr>
                  <w:color w:val="0000FF"/>
                  <w:sz w:val="24"/>
                </w:rPr>
                <w:t>МКБ-10</w:t>
              </w:r>
            </w:hyperlink>
            <w:r>
              <w:rPr>
                <w:color w:val="0000FF"/>
                <w:spacing w:val="-2"/>
                <w:sz w:val="24"/>
              </w:rPr>
              <w:t> </w:t>
            </w:r>
            <w:r>
              <w:rPr>
                <w:color w:val="0000FF"/>
                <w:spacing w:val="-5"/>
                <w:sz w:val="24"/>
              </w:rPr>
              <w:t>&lt;2&gt;</w:t>
            </w: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лечения</w:t>
            </w: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2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финансо</w:t>
            </w:r>
          </w:p>
        </w:tc>
      </w:tr>
      <w:tr>
        <w:trPr>
          <w:trHeight w:val="259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20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медицинской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exact"/>
              <w:ind w:left="5" w:right="1"/>
              <w:jc w:val="center"/>
              <w:rPr>
                <w:sz w:val="24"/>
              </w:rPr>
            </w:pPr>
            <w:r>
              <w:rPr>
                <w:sz w:val="24"/>
              </w:rPr>
              <w:t>вых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затрат</w:t>
            </w:r>
          </w:p>
        </w:tc>
      </w:tr>
      <w:tr>
        <w:trPr>
          <w:trHeight w:val="258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ы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/>
              <w:ind w:left="5" w:right="1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единицу</w:t>
            </w:r>
          </w:p>
        </w:tc>
      </w:tr>
      <w:tr>
        <w:trPr>
          <w:trHeight w:val="259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объема</w:t>
            </w:r>
          </w:p>
        </w:tc>
      </w:tr>
      <w:tr>
        <w:trPr>
          <w:trHeight w:val="260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медици</w:t>
            </w:r>
          </w:p>
        </w:tc>
      </w:tr>
      <w:tr>
        <w:trPr>
          <w:trHeight w:val="260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нской</w:t>
            </w:r>
          </w:p>
        </w:tc>
      </w:tr>
      <w:tr>
        <w:trPr>
          <w:trHeight w:val="266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20" w:right="5"/>
              <w:jc w:val="center"/>
              <w:rPr>
                <w:sz w:val="24"/>
              </w:rPr>
            </w:pPr>
            <w:r>
              <w:rPr>
                <w:color w:val="0000FF"/>
                <w:spacing w:val="-5"/>
                <w:sz w:val="24"/>
              </w:rPr>
              <w:t>&lt;1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6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помощи</w:t>
            </w:r>
          </w:p>
        </w:tc>
      </w:tr>
      <w:tr>
        <w:trPr>
          <w:trHeight w:val="619" w:hRule="atLeast"/>
        </w:trPr>
        <w:tc>
          <w:tcPr>
            <w:tcW w:w="49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0" w:right="13"/>
              <w:jc w:val="center"/>
              <w:rPr>
                <w:sz w:val="24"/>
              </w:rPr>
            </w:pPr>
            <w:r>
              <w:rPr>
                <w:color w:val="0000FF"/>
                <w:spacing w:val="-10"/>
                <w:sz w:val="24"/>
              </w:rPr>
              <w:t>&gt;</w:t>
            </w:r>
          </w:p>
        </w:tc>
        <w:tc>
          <w:tcPr>
            <w:tcW w:w="2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206"/>
              <w:rPr>
                <w:sz w:val="24"/>
              </w:rPr>
            </w:pPr>
            <w:r>
              <w:rPr>
                <w:color w:val="0000FF"/>
                <w:sz w:val="24"/>
              </w:rPr>
              <w:t>&lt;3&gt;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r>
              <w:rPr>
                <w:color w:val="0000FF"/>
                <w:spacing w:val="-4"/>
                <w:sz w:val="24"/>
              </w:rPr>
              <w:t>&lt;4&gt;</w:t>
            </w:r>
            <w:r>
              <w:rPr>
                <w:spacing w:val="-4"/>
                <w:sz w:val="24"/>
              </w:rPr>
              <w:t>,</w:t>
            </w:r>
          </w:p>
          <w:p>
            <w:pPr>
              <w:pStyle w:val="TableParagraph"/>
              <w:spacing w:line="271" w:lineRule="exact"/>
              <w:ind w:left="329"/>
              <w:rPr>
                <w:sz w:val="24"/>
              </w:rPr>
            </w:pPr>
            <w:r>
              <w:rPr>
                <w:spacing w:val="-2"/>
                <w:sz w:val="24"/>
              </w:rPr>
              <w:t>рублей</w:t>
            </w:r>
          </w:p>
        </w:tc>
      </w:tr>
    </w:tbl>
    <w:p>
      <w:pPr>
        <w:pStyle w:val="BodyText"/>
        <w:spacing w:before="117"/>
        <w:ind w:left="3051" w:right="3192"/>
        <w:jc w:val="center"/>
      </w:pPr>
      <w:r>
        <w:rPr/>
        <w:t>Акушерство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гинекология</w:t>
      </w:r>
    </w:p>
    <w:p>
      <w:pPr>
        <w:pStyle w:val="BodyText"/>
        <w:spacing w:after="0"/>
        <w:jc w:val="center"/>
        <w:sectPr>
          <w:headerReference w:type="default" r:id="rId91"/>
          <w:footerReference w:type="default" r:id="rId92"/>
          <w:pgSz w:w="16840" w:h="11910" w:orient="landscape"/>
          <w:pgMar w:header="252" w:footer="1015" w:top="1200" w:bottom="1200" w:left="1559" w:right="1417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97" w:after="0"/>
        <w:ind w:left="552" w:right="0" w:hanging="398"/>
        <w:jc w:val="left"/>
        <w:rPr>
          <w:sz w:val="24"/>
        </w:rPr>
      </w:pPr>
      <w:r>
        <w:rPr>
          <w:spacing w:val="-2"/>
          <w:sz w:val="24"/>
        </w:rPr>
        <w:t>Хирургическо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органосохраняюще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лечение женщин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несостоятельность</w:t>
      </w:r>
      <w:r>
        <w:rPr>
          <w:spacing w:val="-2"/>
          <w:sz w:val="24"/>
        </w:rPr>
        <w:t>ю</w:t>
      </w:r>
      <w:r>
        <w:rPr>
          <w:spacing w:val="40"/>
          <w:sz w:val="24"/>
        </w:rPr>
        <w:t> </w:t>
      </w:r>
      <w:r>
        <w:rPr>
          <w:sz w:val="24"/>
        </w:rPr>
        <w:t>мышц тазового дн</w:t>
      </w:r>
      <w:r>
        <w:rPr>
          <w:sz w:val="24"/>
        </w:rPr>
        <w:t>а,</w:t>
      </w:r>
      <w:r>
        <w:rPr>
          <w:sz w:val="24"/>
        </w:rPr>
        <w:t> опущением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выпадени</w:t>
      </w:r>
      <w:r>
        <w:rPr>
          <w:sz w:val="24"/>
        </w:rPr>
        <w:t>ем</w:t>
      </w:r>
      <w:r>
        <w:rPr>
          <w:sz w:val="24"/>
        </w:rPr>
        <w:t> органов малого таза, </w:t>
      </w:r>
      <w:r>
        <w:rPr>
          <w:sz w:val="24"/>
        </w:rPr>
        <w:t>а</w:t>
      </w:r>
      <w:r>
        <w:rPr>
          <w:sz w:val="24"/>
        </w:rPr>
        <w:t> также в сочетании </w:t>
      </w:r>
      <w:r>
        <w:rPr>
          <w:sz w:val="24"/>
        </w:rPr>
        <w:t>со</w:t>
      </w:r>
      <w:r>
        <w:rPr>
          <w:sz w:val="24"/>
        </w:rPr>
        <w:t> стрессовым недержани</w:t>
      </w:r>
      <w:r>
        <w:rPr>
          <w:sz w:val="24"/>
        </w:rPr>
        <w:t>ем</w:t>
      </w:r>
      <w:r>
        <w:rPr>
          <w:sz w:val="24"/>
        </w:rPr>
        <w:t> </w:t>
      </w:r>
      <w:r>
        <w:rPr>
          <w:spacing w:val="-2"/>
          <w:sz w:val="24"/>
        </w:rPr>
        <w:t>мочи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соединительнотканным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заболеваниями, вклю</w:t>
      </w:r>
      <w:r>
        <w:rPr>
          <w:sz w:val="24"/>
        </w:rPr>
        <w:t>чая</w:t>
      </w:r>
      <w:r>
        <w:rPr>
          <w:sz w:val="24"/>
        </w:rPr>
        <w:t> </w:t>
      </w:r>
      <w:r>
        <w:rPr>
          <w:spacing w:val="-4"/>
          <w:sz w:val="24"/>
        </w:rPr>
        <w:t>реконструктивно-</w:t>
      </w:r>
      <w:r>
        <w:rPr>
          <w:spacing w:val="-4"/>
          <w:sz w:val="24"/>
        </w:rPr>
        <w:t>пластич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ские опера</w:t>
      </w:r>
      <w:r>
        <w:rPr>
          <w:sz w:val="24"/>
        </w:rPr>
        <w:t>ции</w:t>
      </w:r>
      <w:r>
        <w:rPr>
          <w:sz w:val="24"/>
        </w:rPr>
        <w:t> (сакровагинопексию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лапароскопическо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ассистенцией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оперативны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вмешательства </w:t>
      </w:r>
      <w:r>
        <w:rPr>
          <w:sz w:val="24"/>
        </w:rPr>
        <w:t>с</w:t>
      </w:r>
      <w:r>
        <w:rPr>
          <w:sz w:val="24"/>
        </w:rPr>
        <w:t> использованием сетчат</w:t>
      </w:r>
      <w:r>
        <w:rPr>
          <w:sz w:val="24"/>
        </w:rPr>
        <w:t>ых</w:t>
      </w:r>
      <w:r>
        <w:rPr>
          <w:sz w:val="24"/>
        </w:rPr>
        <w:t> </w:t>
      </w:r>
      <w:r>
        <w:rPr>
          <w:spacing w:val="-2"/>
          <w:sz w:val="24"/>
        </w:rPr>
        <w:t>протезов)</w:t>
      </w:r>
    </w:p>
    <w:p>
      <w:pPr>
        <w:spacing w:line="225" w:lineRule="auto" w:before="197"/>
        <w:ind w:left="151" w:right="38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N81,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N88.4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N88.1</w:t>
      </w:r>
    </w:p>
    <w:p>
      <w:pPr>
        <w:pStyle w:val="BodyText"/>
        <w:spacing w:line="225" w:lineRule="auto" w:before="197"/>
        <w:ind w:left="155"/>
      </w:pPr>
      <w:r>
        <w:rPr/>
        <w:br w:type="column"/>
      </w:r>
      <w:r>
        <w:rPr/>
        <w:t>цистоцеле, неполное </w:t>
      </w:r>
      <w:r>
        <w:rPr/>
        <w:t>и</w:t>
      </w:r>
      <w:r>
        <w:rPr/>
        <w:t> полное</w:t>
      </w:r>
      <w:r>
        <w:rPr>
          <w:spacing w:val="-7"/>
        </w:rPr>
        <w:t> </w:t>
      </w:r>
      <w:r>
        <w:rPr/>
        <w:t>опущение</w:t>
      </w:r>
      <w:r>
        <w:rPr>
          <w:spacing w:val="-7"/>
        </w:rPr>
        <w:t> </w:t>
      </w:r>
      <w:r>
        <w:rPr/>
        <w:t>матки</w:t>
      </w:r>
      <w:r>
        <w:rPr>
          <w:spacing w:val="-7"/>
        </w:rPr>
        <w:t> </w:t>
      </w:r>
      <w:r>
        <w:rPr/>
        <w:t>и</w:t>
      </w:r>
      <w:r>
        <w:rPr/>
        <w:t> стенок влагалищ</w:t>
      </w:r>
      <w:r>
        <w:rPr/>
        <w:t>а,</w:t>
      </w:r>
      <w:r>
        <w:rPr/>
        <w:t> ректоцеле,</w:t>
      </w:r>
      <w:r>
        <w:rPr>
          <w:spacing w:val="-7"/>
        </w:rPr>
        <w:t> </w:t>
      </w:r>
      <w:r>
        <w:rPr/>
        <w:t>гипертрофия</w:t>
      </w:r>
      <w:r>
        <w:rPr>
          <w:spacing w:val="-7"/>
        </w:rPr>
        <w:t> </w:t>
      </w:r>
      <w:r>
        <w:rPr/>
        <w:t>и</w:t>
      </w:r>
      <w:r>
        <w:rPr/>
        <w:t> элонгация шейки матки </w:t>
      </w:r>
      <w:r>
        <w:rPr/>
        <w:t>у</w:t>
      </w:r>
      <w:r>
        <w:rPr/>
        <w:t> </w:t>
      </w:r>
      <w:r>
        <w:rPr>
          <w:spacing w:val="-2"/>
        </w:rPr>
        <w:t>пациенто</w:t>
      </w:r>
      <w:r>
        <w:rPr>
          <w:spacing w:val="-2"/>
        </w:rPr>
        <w:t>к</w:t>
      </w:r>
      <w:r>
        <w:rPr>
          <w:spacing w:val="-2"/>
        </w:rPr>
        <w:t> репродуктивного</w:t>
      </w:r>
      <w:r>
        <w:rPr>
          <w:spacing w:val="-11"/>
        </w:rPr>
        <w:t> </w:t>
      </w:r>
      <w:r>
        <w:rPr>
          <w:spacing w:val="-2"/>
        </w:rPr>
        <w:t>возраста</w:t>
      </w:r>
    </w:p>
    <w:p>
      <w:pPr>
        <w:pStyle w:val="BodyText"/>
        <w:spacing w:line="225" w:lineRule="auto" w:before="197"/>
        <w:ind w:left="15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55"/>
      </w:pPr>
      <w:r>
        <w:rPr/>
        <w:br w:type="column"/>
      </w:r>
      <w:r>
        <w:rPr>
          <w:spacing w:val="-2"/>
        </w:rPr>
        <w:t>операции</w:t>
      </w:r>
      <w:r>
        <w:rPr>
          <w:spacing w:val="-11"/>
        </w:rPr>
        <w:t> </w:t>
      </w:r>
      <w:r>
        <w:rPr>
          <w:spacing w:val="-2"/>
        </w:rPr>
        <w:t>эндоскопи</w:t>
      </w:r>
      <w:r>
        <w:rPr>
          <w:spacing w:val="-2"/>
        </w:rPr>
        <w:t>ческим,</w:t>
      </w:r>
      <w:r>
        <w:rPr>
          <w:spacing w:val="-2"/>
        </w:rPr>
        <w:t> </w:t>
      </w:r>
      <w:r>
        <w:rPr/>
        <w:t>влагалищным </w:t>
      </w:r>
      <w:r>
        <w:rPr/>
        <w:t>и</w:t>
      </w:r>
      <w:r>
        <w:rPr/>
        <w:t> абдоминальным</w:t>
      </w:r>
      <w:r>
        <w:rPr>
          <w:spacing w:val="-15"/>
        </w:rPr>
        <w:t> </w:t>
      </w:r>
      <w:r>
        <w:rPr/>
        <w:t>доступом</w:t>
      </w:r>
      <w:r>
        <w:rPr>
          <w:spacing w:val="-15"/>
        </w:rPr>
        <w:t> </w:t>
      </w:r>
      <w:r>
        <w:rPr/>
        <w:t>и</w:t>
      </w:r>
      <w:r>
        <w:rPr/>
        <w:t> их сочетание в различ</w:t>
      </w:r>
      <w:r>
        <w:rPr/>
        <w:t>ной</w:t>
      </w:r>
      <w:r>
        <w:rPr/>
        <w:t> комбинации (слингов</w:t>
      </w:r>
      <w:r>
        <w:rPr/>
        <w:t>ая</w:t>
      </w:r>
      <w:r>
        <w:rPr/>
        <w:t> операция (TVT-O, TV</w:t>
      </w:r>
      <w:r>
        <w:rPr/>
        <w:t>T,</w:t>
      </w:r>
      <w:r>
        <w:rPr/>
        <w:t> TOT) с использовани</w:t>
      </w:r>
      <w:r>
        <w:rPr/>
        <w:t>ем</w:t>
      </w:r>
      <w:r>
        <w:rPr/>
        <w:t> </w:t>
      </w:r>
      <w:r>
        <w:rPr>
          <w:spacing w:val="-2"/>
        </w:rPr>
        <w:t>имплантатов)</w:t>
      </w:r>
    </w:p>
    <w:p>
      <w:pPr>
        <w:pStyle w:val="BodyText"/>
        <w:spacing w:line="225" w:lineRule="auto" w:before="203"/>
        <w:ind w:left="155"/>
      </w:pPr>
      <w:r>
        <w:rPr>
          <w:spacing w:val="-2"/>
        </w:rPr>
        <w:t>операции</w:t>
      </w:r>
      <w:r>
        <w:rPr>
          <w:spacing w:val="-11"/>
        </w:rPr>
        <w:t> </w:t>
      </w:r>
      <w:r>
        <w:rPr>
          <w:spacing w:val="-2"/>
        </w:rPr>
        <w:t>эндоскопи</w:t>
      </w:r>
      <w:r>
        <w:rPr>
          <w:spacing w:val="-2"/>
        </w:rPr>
        <w:t>ческим,</w:t>
      </w:r>
      <w:r>
        <w:rPr>
          <w:spacing w:val="-2"/>
        </w:rPr>
        <w:t> </w:t>
      </w:r>
      <w:r>
        <w:rPr/>
        <w:t>влагалищным </w:t>
      </w:r>
      <w:r>
        <w:rPr/>
        <w:t>и</w:t>
      </w:r>
      <w:r>
        <w:rPr/>
        <w:t> абдоминальным</w:t>
      </w:r>
      <w:r>
        <w:rPr>
          <w:spacing w:val="-15"/>
        </w:rPr>
        <w:t> </w:t>
      </w:r>
      <w:r>
        <w:rPr/>
        <w:t>доступом</w:t>
      </w:r>
      <w:r>
        <w:rPr>
          <w:spacing w:val="-15"/>
        </w:rPr>
        <w:t> </w:t>
      </w:r>
      <w:r>
        <w:rPr/>
        <w:t>и</w:t>
      </w:r>
      <w:r>
        <w:rPr/>
        <w:t> их сочетание в различ</w:t>
      </w:r>
      <w:r>
        <w:rPr/>
        <w:t>ной</w:t>
      </w:r>
      <w:r>
        <w:rPr/>
        <w:t> </w:t>
      </w:r>
      <w:r>
        <w:rPr>
          <w:spacing w:val="-2"/>
        </w:rPr>
        <w:t>комбинаци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(промонтофиксация мат</w:t>
      </w:r>
      <w:r>
        <w:rPr/>
        <w:t>ки</w:t>
      </w:r>
      <w:r>
        <w:rPr/>
        <w:t> или культи влагалища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синтетических сеток)</w:t>
      </w:r>
    </w:p>
    <w:p>
      <w:pPr>
        <w:pStyle w:val="BodyText"/>
        <w:spacing w:line="225" w:lineRule="auto" w:before="203"/>
        <w:ind w:left="155"/>
      </w:pPr>
      <w:r>
        <w:rPr>
          <w:spacing w:val="-2"/>
        </w:rPr>
        <w:t>операции</w:t>
      </w:r>
      <w:r>
        <w:rPr>
          <w:spacing w:val="-11"/>
        </w:rPr>
        <w:t> </w:t>
      </w:r>
      <w:r>
        <w:rPr>
          <w:spacing w:val="-2"/>
        </w:rPr>
        <w:t>эндоскопи</w:t>
      </w:r>
      <w:r>
        <w:rPr>
          <w:spacing w:val="-2"/>
        </w:rPr>
        <w:t>ческим,</w:t>
      </w:r>
      <w:r>
        <w:rPr>
          <w:spacing w:val="-2"/>
        </w:rPr>
        <w:t> </w:t>
      </w:r>
      <w:r>
        <w:rPr/>
        <w:t>влагалищным </w:t>
      </w:r>
      <w:r>
        <w:rPr/>
        <w:t>и</w:t>
      </w:r>
      <w:r>
        <w:rPr/>
        <w:t> абдоминальным</w:t>
      </w:r>
      <w:r>
        <w:rPr>
          <w:spacing w:val="-15"/>
        </w:rPr>
        <w:t> </w:t>
      </w:r>
      <w:r>
        <w:rPr/>
        <w:t>доступом</w:t>
      </w:r>
      <w:r>
        <w:rPr>
          <w:spacing w:val="-15"/>
        </w:rPr>
        <w:t> </w:t>
      </w:r>
      <w:r>
        <w:rPr/>
        <w:t>и</w:t>
      </w:r>
    </w:p>
    <w:p>
      <w:pPr>
        <w:pStyle w:val="BodyText"/>
        <w:spacing w:before="188"/>
        <w:ind w:left="155"/>
      </w:pPr>
      <w:r>
        <w:rPr/>
        <w:br w:type="column"/>
      </w:r>
      <w:r>
        <w:rPr>
          <w:spacing w:val="-2"/>
        </w:rPr>
        <w:t>171506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64" w:space="40"/>
            <w:col w:w="1364" w:space="155"/>
            <w:col w:w="2878" w:space="122"/>
            <w:col w:w="1202" w:space="77"/>
            <w:col w:w="3069" w:space="344"/>
            <w:col w:w="134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7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2"/>
        </w:rPr>
        <w:t>N99.3</w:t>
      </w:r>
      <w:r>
        <w:rPr/>
        <w:tab/>
        <w:t>выпадение сте</w:t>
      </w:r>
      <w:r>
        <w:rPr/>
        <w:t>нок</w:t>
      </w:r>
      <w:r>
        <w:rPr/>
        <w:t> влагалища пос</w:t>
      </w:r>
      <w:r>
        <w:rPr/>
        <w:t>ле</w:t>
      </w:r>
      <w:r>
        <w:rPr/>
        <w:t> </w:t>
      </w:r>
      <w:r>
        <w:rPr>
          <w:spacing w:val="-2"/>
        </w:rPr>
        <w:t>экстирпации</w:t>
      </w:r>
      <w:r>
        <w:rPr>
          <w:spacing w:val="-15"/>
        </w:rPr>
        <w:t> </w:t>
      </w:r>
      <w:r>
        <w:rPr>
          <w:spacing w:val="-2"/>
        </w:rPr>
        <w:t>матки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7"/>
      </w:pPr>
    </w:p>
    <w:p>
      <w:pPr>
        <w:pStyle w:val="BodyText"/>
        <w:spacing w:line="225" w:lineRule="auto"/>
        <w:ind w:left="100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190" w:right="1678"/>
      </w:pPr>
      <w:r>
        <w:rPr/>
        <w:br w:type="column"/>
      </w:r>
      <w:r>
        <w:rPr/>
        <w:t>их сочетание в различ</w:t>
      </w:r>
      <w:r>
        <w:rPr/>
        <w:t>ной</w:t>
      </w:r>
      <w:r>
        <w:rPr/>
        <w:t> комбинации (укрепле</w:t>
      </w:r>
      <w:r>
        <w:rPr/>
        <w:t>ние</w:t>
      </w:r>
      <w:r>
        <w:rPr/>
        <w:t> </w:t>
      </w:r>
      <w:r>
        <w:rPr>
          <w:spacing w:val="-2"/>
        </w:rPr>
        <w:t>связочного</w:t>
      </w:r>
      <w:r>
        <w:rPr>
          <w:spacing w:val="-12"/>
        </w:rPr>
        <w:t> </w:t>
      </w:r>
      <w:r>
        <w:rPr>
          <w:spacing w:val="-2"/>
        </w:rPr>
        <w:t>аппарата</w:t>
      </w:r>
      <w:r>
        <w:rPr>
          <w:spacing w:val="-12"/>
        </w:rPr>
        <w:t> </w:t>
      </w:r>
      <w:r>
        <w:rPr>
          <w:spacing w:val="-2"/>
        </w:rPr>
        <w:t>матк</w:t>
      </w:r>
      <w:r>
        <w:rPr>
          <w:spacing w:val="-2"/>
        </w:rPr>
        <w:t>и</w:t>
      </w:r>
      <w:r>
        <w:rPr>
          <w:spacing w:val="-2"/>
        </w:rPr>
        <w:t> лапароскопически</w:t>
      </w:r>
      <w:r>
        <w:rPr>
          <w:spacing w:val="-2"/>
        </w:rPr>
        <w:t>м</w:t>
      </w:r>
      <w:r>
        <w:rPr>
          <w:spacing w:val="-2"/>
        </w:rPr>
        <w:t> доступом)</w:t>
      </w:r>
    </w:p>
    <w:p>
      <w:pPr>
        <w:pStyle w:val="BodyText"/>
        <w:spacing w:line="225" w:lineRule="auto" w:before="203"/>
        <w:ind w:left="190" w:right="1678"/>
      </w:pPr>
      <w:r>
        <w:rPr>
          <w:spacing w:val="-2"/>
        </w:rPr>
        <w:t>операции</w:t>
      </w:r>
      <w:r>
        <w:rPr>
          <w:spacing w:val="-11"/>
        </w:rPr>
        <w:t> </w:t>
      </w:r>
      <w:r>
        <w:rPr>
          <w:spacing w:val="-2"/>
        </w:rPr>
        <w:t>эндоскопи</w:t>
      </w:r>
      <w:r>
        <w:rPr>
          <w:spacing w:val="-2"/>
        </w:rPr>
        <w:t>ческим,</w:t>
      </w:r>
      <w:r>
        <w:rPr>
          <w:spacing w:val="-2"/>
        </w:rPr>
        <w:t> </w:t>
      </w:r>
      <w:r>
        <w:rPr/>
        <w:t>влагалищным </w:t>
      </w:r>
      <w:r>
        <w:rPr/>
        <w:t>и</w:t>
      </w:r>
      <w:r>
        <w:rPr/>
        <w:t> абдоминальным</w:t>
      </w:r>
      <w:r>
        <w:rPr>
          <w:spacing w:val="-15"/>
        </w:rPr>
        <w:t> </w:t>
      </w:r>
      <w:r>
        <w:rPr/>
        <w:t>доступом</w:t>
      </w:r>
      <w:r>
        <w:rPr>
          <w:spacing w:val="-15"/>
        </w:rPr>
        <w:t> </w:t>
      </w:r>
      <w:r>
        <w:rPr/>
        <w:t>и</w:t>
      </w:r>
      <w:r>
        <w:rPr/>
        <w:t> их сочетание в различ</w:t>
      </w:r>
      <w:r>
        <w:rPr/>
        <w:t>ной</w:t>
      </w:r>
      <w:r>
        <w:rPr/>
        <w:t> комбинации (пласти</w:t>
      </w:r>
      <w:r>
        <w:rPr/>
        <w:t>ка</w:t>
      </w:r>
      <w:r>
        <w:rPr/>
        <w:t> сфинктера прямой кишки)</w:t>
      </w:r>
    </w:p>
    <w:p>
      <w:pPr>
        <w:pStyle w:val="BodyText"/>
        <w:spacing w:line="225" w:lineRule="auto" w:before="203"/>
        <w:ind w:left="190" w:right="1678"/>
      </w:pPr>
      <w:r>
        <w:rPr>
          <w:spacing w:val="-2"/>
        </w:rPr>
        <w:t>операции</w:t>
      </w:r>
      <w:r>
        <w:rPr>
          <w:spacing w:val="-11"/>
        </w:rPr>
        <w:t> </w:t>
      </w:r>
      <w:r>
        <w:rPr>
          <w:spacing w:val="-2"/>
        </w:rPr>
        <w:t>эндоскопи</w:t>
      </w:r>
      <w:r>
        <w:rPr>
          <w:spacing w:val="-2"/>
        </w:rPr>
        <w:t>ческим,</w:t>
      </w:r>
      <w:r>
        <w:rPr>
          <w:spacing w:val="-2"/>
        </w:rPr>
        <w:t> </w:t>
      </w:r>
      <w:r>
        <w:rPr/>
        <w:t>влагалищным </w:t>
      </w:r>
      <w:r>
        <w:rPr/>
        <w:t>и</w:t>
      </w:r>
      <w:r>
        <w:rPr/>
        <w:t> абдоминальным</w:t>
      </w:r>
      <w:r>
        <w:rPr>
          <w:spacing w:val="-15"/>
        </w:rPr>
        <w:t> </w:t>
      </w:r>
      <w:r>
        <w:rPr/>
        <w:t>доступом</w:t>
      </w:r>
      <w:r>
        <w:rPr>
          <w:spacing w:val="-15"/>
        </w:rPr>
        <w:t> </w:t>
      </w:r>
      <w:r>
        <w:rPr/>
        <w:t>и</w:t>
      </w:r>
      <w:r>
        <w:rPr/>
        <w:t> их сочетание в различ</w:t>
      </w:r>
      <w:r>
        <w:rPr/>
        <w:t>ной</w:t>
      </w:r>
      <w:r>
        <w:rPr/>
        <w:t> комбинации (пласти</w:t>
      </w:r>
      <w:r>
        <w:rPr/>
        <w:t>ка</w:t>
      </w:r>
      <w:r>
        <w:rPr/>
        <w:t> шейки матки)</w:t>
      </w:r>
    </w:p>
    <w:p>
      <w:pPr>
        <w:pStyle w:val="BodyText"/>
        <w:spacing w:line="225" w:lineRule="auto" w:before="204"/>
        <w:ind w:left="190" w:right="1678"/>
      </w:pPr>
      <w:r>
        <w:rPr>
          <w:spacing w:val="-2"/>
        </w:rPr>
        <w:t>операции</w:t>
      </w:r>
      <w:r>
        <w:rPr>
          <w:spacing w:val="-11"/>
        </w:rPr>
        <w:t> </w:t>
      </w:r>
      <w:r>
        <w:rPr>
          <w:spacing w:val="-2"/>
        </w:rPr>
        <w:t>эндоскопи</w:t>
      </w:r>
      <w:r>
        <w:rPr>
          <w:spacing w:val="-2"/>
        </w:rPr>
        <w:t>ческим,</w:t>
      </w:r>
      <w:r>
        <w:rPr>
          <w:spacing w:val="-2"/>
        </w:rPr>
        <w:t> </w:t>
      </w:r>
      <w:r>
        <w:rPr/>
        <w:t>влагалищным </w:t>
      </w:r>
      <w:r>
        <w:rPr/>
        <w:t>и</w:t>
      </w:r>
      <w:r>
        <w:rPr/>
        <w:t> абдоминальным</w:t>
      </w:r>
      <w:r>
        <w:rPr>
          <w:spacing w:val="-15"/>
        </w:rPr>
        <w:t> </w:t>
      </w:r>
      <w:r>
        <w:rPr/>
        <w:t>доступом</w:t>
      </w:r>
      <w:r>
        <w:rPr>
          <w:spacing w:val="-15"/>
        </w:rPr>
        <w:t> </w:t>
      </w:r>
      <w:r>
        <w:rPr/>
        <w:t>и</w:t>
      </w:r>
      <w:r>
        <w:rPr/>
        <w:t> их сочетание в различ</w:t>
      </w:r>
      <w:r>
        <w:rPr/>
        <w:t>ной</w:t>
      </w:r>
      <w:r>
        <w:rPr/>
        <w:t> </w:t>
      </w:r>
      <w:r>
        <w:rPr>
          <w:spacing w:val="-2"/>
        </w:rPr>
        <w:t>комбинаци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(промонтофиксация к</w:t>
      </w:r>
      <w:r>
        <w:rPr/>
        <w:t>ульти</w:t>
      </w:r>
      <w:r>
        <w:rPr/>
        <w:t> влагалища, слингов</w:t>
      </w:r>
      <w:r>
        <w:rPr/>
        <w:t>ая</w:t>
      </w:r>
      <w:r>
        <w:rPr/>
        <w:t> операция (TVT-O, TV</w:t>
      </w:r>
      <w:r>
        <w:rPr/>
        <w:t>T,</w:t>
      </w:r>
      <w:r>
        <w:rPr/>
        <w:t> TOT) с использовани</w:t>
      </w:r>
      <w:r>
        <w:rPr/>
        <w:t>ем</w:t>
      </w:r>
      <w:r>
        <w:rPr/>
        <w:t> </w:t>
      </w:r>
      <w:r>
        <w:rPr>
          <w:spacing w:val="-2"/>
        </w:rPr>
        <w:t>имплантатов)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6930" w:space="40"/>
            <w:col w:w="2056" w:space="39"/>
            <w:col w:w="4799"/>
          </w:cols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3" w:after="0"/>
        <w:ind w:left="552" w:right="38" w:hanging="398"/>
        <w:jc w:val="left"/>
        <w:rPr>
          <w:sz w:val="24"/>
        </w:rPr>
      </w:pPr>
      <w:r>
        <w:rPr>
          <w:spacing w:val="-2"/>
          <w:sz w:val="24"/>
        </w:rPr>
        <w:t>Хирургическо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органосохраняюще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лечени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распространенных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форм</w:t>
      </w:r>
    </w:p>
    <w:p>
      <w:pPr>
        <w:spacing w:line="225" w:lineRule="auto" w:before="203"/>
        <w:ind w:left="155" w:right="36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D26,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D27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D25</w:t>
      </w:r>
    </w:p>
    <w:p>
      <w:pPr>
        <w:pStyle w:val="BodyText"/>
        <w:spacing w:line="225" w:lineRule="auto" w:before="203"/>
        <w:ind w:left="155"/>
      </w:pPr>
      <w:r>
        <w:rPr/>
        <w:br w:type="column"/>
      </w:r>
      <w:r>
        <w:rPr>
          <w:spacing w:val="-2"/>
        </w:rPr>
        <w:t>доброкачественная</w:t>
      </w:r>
      <w:r>
        <w:rPr>
          <w:spacing w:val="-11"/>
        </w:rPr>
        <w:t> </w:t>
      </w:r>
      <w:r>
        <w:rPr>
          <w:spacing w:val="-2"/>
        </w:rPr>
        <w:t>опухоль</w:t>
      </w:r>
      <w:r>
        <w:rPr>
          <w:spacing w:val="-2"/>
        </w:rPr>
        <w:t> </w:t>
      </w:r>
      <w:r>
        <w:rPr/>
        <w:t>шейки матки у же</w:t>
      </w:r>
      <w:r>
        <w:rPr/>
        <w:t>нщин</w:t>
      </w:r>
      <w:r>
        <w:rPr/>
        <w:t> репродуктивного возраст</w:t>
      </w:r>
      <w:r>
        <w:rPr/>
        <w:t>а.</w:t>
      </w:r>
      <w:r>
        <w:rPr/>
        <w:t> </w:t>
      </w:r>
      <w:r>
        <w:rPr>
          <w:spacing w:val="-2"/>
        </w:rPr>
        <w:t>Доброкачественная</w:t>
      </w:r>
    </w:p>
    <w:p>
      <w:pPr>
        <w:pStyle w:val="BodyText"/>
        <w:spacing w:line="225" w:lineRule="auto" w:before="203"/>
        <w:ind w:left="118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55"/>
      </w:pPr>
      <w:r>
        <w:rPr/>
        <w:br w:type="column"/>
      </w:r>
      <w:r>
        <w:rPr>
          <w:spacing w:val="-2"/>
        </w:rPr>
        <w:t>удаление</w:t>
      </w:r>
      <w:r>
        <w:rPr>
          <w:spacing w:val="-12"/>
        </w:rPr>
        <w:t> </w:t>
      </w:r>
      <w:r>
        <w:rPr>
          <w:spacing w:val="-2"/>
        </w:rPr>
        <w:t>опухоли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предел</w:t>
      </w:r>
      <w:r>
        <w:rPr>
          <w:spacing w:val="-2"/>
        </w:rPr>
        <w:t>ах</w:t>
      </w:r>
      <w:r>
        <w:rPr>
          <w:spacing w:val="-2"/>
        </w:rPr>
        <w:t> </w:t>
      </w:r>
      <w:r>
        <w:rPr/>
        <w:t>здоровых тканей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лапароскопического и</w:t>
      </w:r>
    </w:p>
    <w:p>
      <w:pPr>
        <w:pStyle w:val="BodyText"/>
        <w:spacing w:before="194"/>
        <w:ind w:left="155"/>
      </w:pPr>
      <w:r>
        <w:rPr/>
        <w:br w:type="column"/>
      </w:r>
      <w:r>
        <w:rPr>
          <w:spacing w:val="-2"/>
        </w:rPr>
        <w:t>262515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096" w:space="204"/>
            <w:col w:w="1187" w:space="337"/>
            <w:col w:w="2996" w:space="40"/>
            <w:col w:w="1166" w:space="76"/>
            <w:col w:w="3170" w:space="243"/>
            <w:col w:w="1349"/>
          </w:cols>
        </w:sectPr>
      </w:pPr>
    </w:p>
    <w:p>
      <w:pPr>
        <w:pStyle w:val="BodyText"/>
        <w:spacing w:line="225" w:lineRule="auto" w:before="133"/>
        <w:ind w:left="552" w:right="18"/>
      </w:pPr>
      <w:r>
        <w:rPr/>
        <w:t>гигантских опухол</w:t>
      </w:r>
      <w:r>
        <w:rPr/>
        <w:t>ей</w:t>
      </w:r>
      <w:r>
        <w:rPr/>
        <w:t> гениталий, смежн</w:t>
      </w:r>
      <w:r>
        <w:rPr/>
        <w:t>ых</w:t>
      </w:r>
      <w:r>
        <w:rPr/>
        <w:t> органов малого таза </w:t>
      </w:r>
      <w:r>
        <w:rPr/>
        <w:t>и</w:t>
      </w:r>
      <w:r>
        <w:rPr/>
        <w:t> </w:t>
      </w:r>
      <w:r>
        <w:rPr>
          <w:spacing w:val="-2"/>
        </w:rPr>
        <w:t>других</w:t>
      </w:r>
      <w:r>
        <w:rPr>
          <w:spacing w:val="-14"/>
        </w:rPr>
        <w:t> </w:t>
      </w:r>
      <w:r>
        <w:rPr>
          <w:spacing w:val="-2"/>
        </w:rPr>
        <w:t>органов</w:t>
      </w:r>
      <w:r>
        <w:rPr>
          <w:spacing w:val="-14"/>
        </w:rPr>
        <w:t> </w:t>
      </w:r>
      <w:r>
        <w:rPr>
          <w:spacing w:val="-2"/>
        </w:rPr>
        <w:t>брюшной</w:t>
      </w:r>
      <w:r>
        <w:rPr>
          <w:spacing w:val="-2"/>
        </w:rPr>
        <w:t> </w:t>
      </w:r>
      <w:r>
        <w:rPr/>
        <w:t>полости у женщин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лапароскопического </w:t>
      </w:r>
      <w:r>
        <w:rPr/>
        <w:t>и</w:t>
      </w:r>
      <w:r>
        <w:rPr/>
        <w:t> </w:t>
      </w:r>
      <w:r>
        <w:rPr>
          <w:spacing w:val="-2"/>
        </w:rPr>
        <w:t>комбинированног</w:t>
      </w:r>
      <w:r>
        <w:rPr>
          <w:spacing w:val="-2"/>
        </w:rPr>
        <w:t>о</w:t>
      </w:r>
      <w:r>
        <w:rPr>
          <w:spacing w:val="-2"/>
        </w:rPr>
        <w:t> доступа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3" w:after="0"/>
        <w:ind w:left="552" w:right="0" w:hanging="398"/>
        <w:jc w:val="left"/>
        <w:rPr>
          <w:sz w:val="24"/>
        </w:rPr>
      </w:pPr>
      <w:r>
        <w:rPr>
          <w:sz w:val="24"/>
        </w:rPr>
        <w:t>Неинвазивное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малоинвазивно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хирургическо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органосохраняюще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лечение миомы мат</w:t>
      </w:r>
      <w:r>
        <w:rPr>
          <w:sz w:val="24"/>
        </w:rPr>
        <w:t>ки,</w:t>
      </w:r>
      <w:r>
        <w:rPr>
          <w:sz w:val="24"/>
        </w:rPr>
        <w:t> аденомиоза </w:t>
      </w:r>
      <w:r>
        <w:rPr>
          <w:sz w:val="24"/>
        </w:rPr>
        <w:t>(узловой</w:t>
      </w:r>
      <w:r>
        <w:rPr>
          <w:sz w:val="24"/>
        </w:rPr>
        <w:t> формы) у женщин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применение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реконструктивно-</w:t>
      </w:r>
      <w:r>
        <w:rPr>
          <w:spacing w:val="-4"/>
          <w:sz w:val="24"/>
        </w:rPr>
        <w:t>пластич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ских опер</w:t>
      </w:r>
      <w:r>
        <w:rPr>
          <w:sz w:val="24"/>
        </w:rPr>
        <w:t>аций,</w:t>
      </w:r>
      <w:r>
        <w:rPr>
          <w:sz w:val="24"/>
        </w:rPr>
        <w:t> </w:t>
      </w:r>
      <w:r>
        <w:rPr>
          <w:spacing w:val="-2"/>
          <w:sz w:val="24"/>
        </w:rPr>
        <w:t>органосохраняющи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операции </w:t>
      </w:r>
      <w:r>
        <w:rPr>
          <w:sz w:val="24"/>
        </w:rPr>
        <w:t>при</w:t>
      </w:r>
      <w:r>
        <w:rPr>
          <w:sz w:val="24"/>
        </w:rPr>
        <w:t> родоразрешении </w:t>
      </w:r>
      <w:r>
        <w:rPr>
          <w:sz w:val="24"/>
        </w:rPr>
        <w:t>у</w:t>
      </w:r>
      <w:r>
        <w:rPr>
          <w:sz w:val="24"/>
        </w:rPr>
        <w:t> женщин с миомой мат</w:t>
      </w:r>
      <w:r>
        <w:rPr>
          <w:sz w:val="24"/>
        </w:rPr>
        <w:t>ки</w:t>
      </w:r>
      <w:r>
        <w:rPr>
          <w:sz w:val="24"/>
        </w:rPr>
        <w:t> больших размеров, </w:t>
      </w:r>
      <w:r>
        <w:rPr>
          <w:sz w:val="24"/>
        </w:rPr>
        <w:t>с</w:t>
      </w:r>
      <w:r>
        <w:rPr>
          <w:sz w:val="24"/>
        </w:rPr>
        <w:t> истинным приращени</w:t>
      </w:r>
      <w:r>
        <w:rPr>
          <w:sz w:val="24"/>
        </w:rPr>
        <w:t>ем</w:t>
      </w:r>
      <w:r>
        <w:rPr>
          <w:sz w:val="24"/>
        </w:rPr>
        <w:t> плаценты, эмболиза</w:t>
      </w:r>
      <w:r>
        <w:rPr>
          <w:sz w:val="24"/>
        </w:rPr>
        <w:t>ции</w:t>
      </w:r>
      <w:r>
        <w:rPr>
          <w:sz w:val="24"/>
        </w:rPr>
        <w:t> маточных артерий </w:t>
      </w:r>
      <w:r>
        <w:rPr>
          <w:sz w:val="24"/>
        </w:rPr>
        <w:t>и</w:t>
      </w:r>
      <w:r>
        <w:rPr>
          <w:sz w:val="24"/>
        </w:rPr>
        <w:t> ультразвуковой абля</w:t>
      </w:r>
      <w:r>
        <w:rPr>
          <w:sz w:val="24"/>
        </w:rPr>
        <w:t>ции</w:t>
      </w:r>
      <w:r>
        <w:rPr>
          <w:sz w:val="24"/>
        </w:rPr>
        <w:t> под ультразвуков</w:t>
      </w:r>
      <w:r>
        <w:rPr>
          <w:sz w:val="24"/>
        </w:rPr>
        <w:t>ым</w:t>
      </w:r>
      <w:r>
        <w:rPr>
          <w:sz w:val="24"/>
        </w:rPr>
        <w:t> контролем и </w:t>
      </w:r>
      <w:r>
        <w:rPr>
          <w:sz w:val="24"/>
        </w:rPr>
        <w:t>(или)</w:t>
      </w:r>
      <w:r>
        <w:rPr>
          <w:sz w:val="24"/>
        </w:rPr>
        <w:t> </w:t>
      </w:r>
      <w:r>
        <w:rPr>
          <w:spacing w:val="-2"/>
          <w:sz w:val="24"/>
        </w:rPr>
        <w:t>контролем</w:t>
      </w:r>
    </w:p>
    <w:p>
      <w:pPr>
        <w:pStyle w:val="BodyText"/>
        <w:spacing w:line="225" w:lineRule="auto"/>
        <w:ind w:left="552" w:right="18"/>
      </w:pPr>
      <w:r>
        <w:rPr>
          <w:spacing w:val="-4"/>
        </w:rPr>
        <w:t>магнитно-</w:t>
      </w:r>
      <w:r>
        <w:rPr>
          <w:spacing w:val="-4"/>
        </w:rPr>
        <w:t>резонансно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томографии</w:t>
      </w:r>
    </w:p>
    <w:p>
      <w:pPr>
        <w:pStyle w:val="BodyText"/>
        <w:spacing w:line="225" w:lineRule="auto" w:before="133"/>
        <w:ind w:left="1675"/>
      </w:pPr>
      <w:r>
        <w:rPr/>
        <w:br w:type="column"/>
      </w:r>
      <w:r>
        <w:rPr/>
        <w:t>опухоль</w:t>
      </w:r>
      <w:r>
        <w:rPr>
          <w:spacing w:val="-15"/>
        </w:rPr>
        <w:t> </w:t>
      </w:r>
      <w:r>
        <w:rPr/>
        <w:t>яичника</w:t>
      </w:r>
      <w:r>
        <w:rPr>
          <w:spacing w:val="-15"/>
        </w:rPr>
        <w:t> </w:t>
      </w:r>
      <w:r>
        <w:rPr/>
        <w:t>(от</w:t>
      </w:r>
      <w:r>
        <w:rPr>
          <w:spacing w:val="-15"/>
        </w:rPr>
        <w:t> </w:t>
      </w:r>
      <w:r>
        <w:rPr/>
        <w:t>8</w:t>
      </w:r>
      <w:r>
        <w:rPr>
          <w:spacing w:val="-15"/>
        </w:rPr>
        <w:t> </w:t>
      </w:r>
      <w:r>
        <w:rPr/>
        <w:t>см</w:t>
      </w:r>
      <w:r>
        <w:rPr>
          <w:spacing w:val="-15"/>
        </w:rPr>
        <w:t> </w:t>
      </w:r>
      <w:r>
        <w:rPr/>
        <w:t>и</w:t>
      </w:r>
      <w:r>
        <w:rPr/>
        <w:t> более) у же</w:t>
      </w:r>
      <w:r>
        <w:rPr/>
        <w:t>нщин</w:t>
      </w:r>
      <w:r>
        <w:rPr/>
        <w:t> </w:t>
      </w:r>
      <w:r>
        <w:rPr>
          <w:spacing w:val="-2"/>
        </w:rPr>
        <w:t>репродуктивного возраст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Гигантская</w:t>
      </w:r>
      <w:r>
        <w:rPr>
          <w:spacing w:val="-1"/>
        </w:rPr>
        <w:t> </w:t>
      </w:r>
      <w:r>
        <w:rPr/>
        <w:t>миома</w:t>
      </w:r>
      <w:r>
        <w:rPr>
          <w:spacing w:val="-1"/>
        </w:rPr>
        <w:t> </w:t>
      </w:r>
      <w:r>
        <w:rPr/>
        <w:t>матки</w:t>
      </w:r>
      <w:r>
        <w:rPr>
          <w:spacing w:val="-1"/>
        </w:rPr>
        <w:t> </w:t>
      </w:r>
      <w:r>
        <w:rPr/>
        <w:t>у</w:t>
      </w:r>
      <w:r>
        <w:rPr/>
        <w:t> женщин репроду</w:t>
      </w:r>
      <w:r>
        <w:rPr/>
        <w:t>ктивного</w:t>
      </w:r>
      <w:r>
        <w:rPr/>
        <w:t> </w:t>
      </w:r>
      <w:r>
        <w:rPr>
          <w:spacing w:val="-2"/>
        </w:rPr>
        <w:t>возраста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pStyle w:val="BodyText"/>
        <w:tabs>
          <w:tab w:pos="1675" w:val="left" w:leader="none"/>
        </w:tabs>
        <w:spacing w:line="270" w:lineRule="exact"/>
        <w:ind w:left="151"/>
      </w:pPr>
      <w:r>
        <w:rPr/>
        <w:t>D25, </w:t>
      </w:r>
      <w:r>
        <w:rPr>
          <w:spacing w:val="-2"/>
        </w:rPr>
        <w:t>N80.0</w:t>
      </w:r>
      <w:r>
        <w:rPr/>
        <w:tab/>
      </w:r>
      <w:r>
        <w:rPr>
          <w:spacing w:val="-2"/>
        </w:rPr>
        <w:t>множественная</w:t>
      </w:r>
      <w:r>
        <w:rPr>
          <w:spacing w:val="6"/>
        </w:rPr>
        <w:t> </w:t>
      </w:r>
      <w:r>
        <w:rPr>
          <w:spacing w:val="-2"/>
        </w:rPr>
        <w:t>узловая</w:t>
      </w:r>
    </w:p>
    <w:p>
      <w:pPr>
        <w:pStyle w:val="BodyText"/>
        <w:spacing w:line="225" w:lineRule="auto" w:before="7"/>
        <w:ind w:left="1675"/>
      </w:pPr>
      <w:r>
        <w:rPr/>
        <w:t>форма аденомиоз</w:t>
      </w:r>
      <w:r>
        <w:rPr/>
        <w:t>а,</w:t>
      </w:r>
      <w:r>
        <w:rPr/>
        <w:t> </w:t>
      </w:r>
      <w:r>
        <w:rPr>
          <w:spacing w:val="-2"/>
        </w:rPr>
        <w:t>требующая</w:t>
      </w:r>
      <w:r>
        <w:rPr>
          <w:spacing w:val="-11"/>
        </w:rPr>
        <w:t> </w:t>
      </w:r>
      <w:r>
        <w:rPr>
          <w:spacing w:val="-2"/>
        </w:rPr>
        <w:t>хирурги</w:t>
      </w:r>
      <w:r>
        <w:rPr>
          <w:spacing w:val="-2"/>
        </w:rPr>
        <w:t>ческого</w:t>
      </w:r>
      <w:r>
        <w:rPr>
          <w:spacing w:val="-2"/>
        </w:rPr>
        <w:t> лечения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BodyText"/>
        <w:spacing w:line="225" w:lineRule="auto"/>
        <w:ind w:left="13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155"/>
      </w:pPr>
      <w:r>
        <w:rPr/>
        <w:br w:type="column"/>
      </w:r>
      <w:r>
        <w:rPr>
          <w:spacing w:val="-2"/>
        </w:rPr>
        <w:t>комбинированного</w:t>
      </w:r>
      <w:r>
        <w:rPr>
          <w:spacing w:val="-11"/>
        </w:rPr>
        <w:t> </w:t>
      </w:r>
      <w:r>
        <w:rPr>
          <w:spacing w:val="-2"/>
        </w:rPr>
        <w:t>доступ</w:t>
      </w:r>
      <w:r>
        <w:rPr>
          <w:spacing w:val="-2"/>
        </w:rPr>
        <w:t>а,</w:t>
      </w:r>
      <w:r>
        <w:rPr>
          <w:spacing w:val="-2"/>
        </w:rPr>
        <w:t> </w:t>
      </w:r>
      <w:r>
        <w:rPr/>
        <w:t>с иммуногистохимическ</w:t>
      </w:r>
      <w:r>
        <w:rPr/>
        <w:t>им</w:t>
      </w:r>
      <w:r>
        <w:rPr/>
        <w:t> исследованием удаленн</w:t>
      </w:r>
      <w:r>
        <w:rPr/>
        <w:t>ых</w:t>
      </w:r>
      <w:r>
        <w:rPr/>
        <w:t> </w:t>
      </w:r>
      <w:r>
        <w:rPr>
          <w:spacing w:val="-2"/>
        </w:rPr>
        <w:t>тканей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225" w:lineRule="auto"/>
        <w:ind w:left="155"/>
      </w:pP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ские, органосохраня</w:t>
      </w:r>
      <w:r>
        <w:rPr/>
        <w:t>ющие</w:t>
      </w:r>
      <w:r>
        <w:rPr/>
        <w:t> операции (миомэктомия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комбинированног</w:t>
      </w:r>
      <w:r>
        <w:rPr>
          <w:spacing w:val="-2"/>
        </w:rPr>
        <w:t>о</w:t>
      </w:r>
      <w:r>
        <w:rPr>
          <w:spacing w:val="-2"/>
        </w:rPr>
        <w:t> эндоскопического</w:t>
      </w:r>
      <w:r>
        <w:rPr>
          <w:spacing w:val="-11"/>
        </w:rPr>
        <w:t> </w:t>
      </w:r>
      <w:r>
        <w:rPr>
          <w:spacing w:val="-2"/>
        </w:rPr>
        <w:t>доступа)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ind w:left="155"/>
      </w:pPr>
      <w:r>
        <w:rPr>
          <w:spacing w:val="-2"/>
        </w:rPr>
        <w:t>167548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5" w:equalWidth="0">
            <w:col w:w="3264" w:space="40"/>
            <w:col w:w="4497" w:space="39"/>
            <w:col w:w="1185" w:space="76"/>
            <w:col w:w="3057" w:space="357"/>
            <w:col w:w="1349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03" w:after="0"/>
        <w:ind w:left="552" w:right="572" w:hanging="398"/>
        <w:jc w:val="left"/>
        <w:rPr>
          <w:sz w:val="24"/>
        </w:rPr>
      </w:pPr>
      <w:r>
        <w:rPr>
          <w:spacing w:val="-2"/>
          <w:sz w:val="24"/>
        </w:rPr>
        <w:t>Хирургическо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органосохраняюще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лечени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инфильтративног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эндометриоза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поражени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крестцово-</w:t>
      </w:r>
      <w:r>
        <w:rPr>
          <w:spacing w:val="-4"/>
          <w:sz w:val="24"/>
        </w:rPr>
        <w:t>маточны</w:t>
      </w:r>
      <w:r>
        <w:rPr>
          <w:spacing w:val="-4"/>
          <w:sz w:val="24"/>
        </w:rPr>
        <w:t>х</w:t>
      </w:r>
      <w:r>
        <w:rPr>
          <w:spacing w:val="-4"/>
          <w:sz w:val="24"/>
        </w:rPr>
        <w:t> </w:t>
      </w:r>
      <w:r>
        <w:rPr>
          <w:sz w:val="24"/>
        </w:rPr>
        <w:t>связок </w:t>
      </w:r>
      <w:r>
        <w:rPr>
          <w:sz w:val="24"/>
        </w:rPr>
        <w:t>или</w:t>
      </w:r>
      <w:r>
        <w:rPr>
          <w:sz w:val="24"/>
        </w:rPr>
        <w:t> </w:t>
      </w:r>
      <w:r>
        <w:rPr>
          <w:spacing w:val="-2"/>
          <w:sz w:val="24"/>
        </w:rPr>
        <w:t>ректоваганильнои</w:t>
      </w:r>
    </w:p>
    <w:p>
      <w:pPr>
        <w:pStyle w:val="BodyText"/>
        <w:spacing w:line="225" w:lineRule="auto"/>
        <w:ind w:left="552"/>
      </w:pPr>
      <w:r>
        <w:rPr/>
        <w:t>перегородки, или с</w:t>
      </w:r>
      <w:r>
        <w:rPr/>
        <w:t>вода</w:t>
      </w:r>
      <w:r>
        <w:rPr/>
        <w:t> влагалища или </w:t>
      </w:r>
      <w:r>
        <w:rPr/>
        <w:t>при</w:t>
      </w:r>
      <w:r>
        <w:rPr/>
        <w:t> поражении смежн</w:t>
      </w:r>
      <w:r>
        <w:rPr/>
        <w:t>ых</w:t>
      </w:r>
      <w:r>
        <w:rPr/>
        <w:t> органов (толстая киш</w:t>
      </w:r>
      <w:r>
        <w:rPr/>
        <w:t>ка,</w:t>
      </w:r>
      <w:r>
        <w:rPr/>
        <w:t> мочеточники, моче</w:t>
      </w:r>
      <w:r>
        <w:rPr/>
        <w:t>вой</w:t>
      </w:r>
      <w:r>
        <w:rPr/>
        <w:t> </w:t>
      </w:r>
      <w:r>
        <w:rPr>
          <w:spacing w:val="-2"/>
        </w:rPr>
        <w:t>пузырь)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использовани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лапароскопического </w:t>
      </w:r>
      <w:r>
        <w:rPr/>
        <w:t>и</w:t>
      </w:r>
      <w:r>
        <w:rPr/>
        <w:t> </w:t>
      </w:r>
      <w:r>
        <w:rPr>
          <w:spacing w:val="-2"/>
        </w:rPr>
        <w:t>комбинированног</w:t>
      </w:r>
      <w:r>
        <w:rPr>
          <w:spacing w:val="-2"/>
        </w:rPr>
        <w:t>о</w:t>
      </w:r>
      <w:r>
        <w:rPr>
          <w:spacing w:val="-2"/>
        </w:rPr>
        <w:t> доступа</w:t>
      </w:r>
    </w:p>
    <w:p>
      <w:pPr>
        <w:pStyle w:val="BodyText"/>
        <w:tabs>
          <w:tab w:pos="1679" w:val="left" w:leader="none"/>
        </w:tabs>
        <w:spacing w:line="225" w:lineRule="auto" w:before="103"/>
        <w:ind w:left="1680" w:right="729" w:hanging="1525"/>
      </w:pPr>
      <w:r>
        <w:rPr/>
        <w:br w:type="column"/>
      </w:r>
      <w:r>
        <w:rPr>
          <w:spacing w:val="-4"/>
        </w:rPr>
        <w:t>N80</w:t>
      </w:r>
      <w:r>
        <w:rPr/>
        <w:tab/>
      </w:r>
      <w:r>
        <w:rPr>
          <w:spacing w:val="-2"/>
        </w:rPr>
        <w:t>инфильтративны</w:t>
      </w:r>
      <w:r>
        <w:rPr>
          <w:spacing w:val="-2"/>
        </w:rPr>
        <w:t>й</w:t>
      </w:r>
      <w:r>
        <w:rPr>
          <w:spacing w:val="-2"/>
        </w:rPr>
        <w:t> эндометрио</w:t>
      </w:r>
      <w:r>
        <w:rPr>
          <w:spacing w:val="-2"/>
        </w:rPr>
        <w:t>з</w:t>
      </w:r>
      <w:r>
        <w:rPr>
          <w:spacing w:val="-2"/>
        </w:rPr>
        <w:t> </w:t>
      </w:r>
      <w:r>
        <w:rPr>
          <w:spacing w:val="-4"/>
        </w:rPr>
        <w:t>крестцово-</w:t>
      </w:r>
      <w:r>
        <w:rPr>
          <w:spacing w:val="-4"/>
        </w:rPr>
        <w:t>маточны</w:t>
      </w:r>
      <w:r>
        <w:rPr>
          <w:spacing w:val="-4"/>
        </w:rPr>
        <w:t>х</w:t>
      </w:r>
      <w:r>
        <w:rPr>
          <w:spacing w:val="-4"/>
        </w:rPr>
        <w:t> </w:t>
      </w:r>
      <w:r>
        <w:rPr/>
        <w:t>связок, </w:t>
      </w:r>
      <w:r>
        <w:rPr/>
        <w:t>или</w:t>
      </w:r>
      <w:r>
        <w:rPr/>
        <w:t> </w:t>
      </w:r>
      <w:r>
        <w:rPr>
          <w:spacing w:val="-2"/>
        </w:rPr>
        <w:t>ректоваганильной</w:t>
      </w:r>
    </w:p>
    <w:p>
      <w:pPr>
        <w:pStyle w:val="BodyText"/>
        <w:spacing w:line="225" w:lineRule="auto"/>
        <w:ind w:left="1680"/>
      </w:pPr>
      <w:r>
        <w:rPr/>
        <w:t>перегородки, или с</w:t>
      </w:r>
      <w:r>
        <w:rPr/>
        <w:t>вода</w:t>
      </w:r>
      <w:r>
        <w:rPr/>
        <w:t> влагалища</w:t>
      </w:r>
      <w:r>
        <w:rPr>
          <w:spacing w:val="-15"/>
        </w:rPr>
        <w:t> </w:t>
      </w:r>
      <w:r>
        <w:rPr/>
        <w:t>или</w:t>
      </w:r>
      <w:r>
        <w:rPr>
          <w:spacing w:val="-15"/>
        </w:rPr>
        <w:t> </w:t>
      </w:r>
      <w:r>
        <w:rPr/>
        <w:t>пораже</w:t>
      </w:r>
      <w:r>
        <w:rPr/>
        <w:t>ние</w:t>
      </w:r>
      <w:r>
        <w:rPr/>
        <w:t> </w:t>
      </w:r>
      <w:r>
        <w:rPr>
          <w:spacing w:val="-2"/>
        </w:rPr>
        <w:t>смежных</w:t>
      </w:r>
      <w:r>
        <w:rPr>
          <w:spacing w:val="-13"/>
        </w:rPr>
        <w:t> </w:t>
      </w:r>
      <w:r>
        <w:rPr>
          <w:spacing w:val="-2"/>
        </w:rPr>
        <w:t>органов</w:t>
      </w:r>
      <w:r>
        <w:rPr>
          <w:spacing w:val="-13"/>
        </w:rPr>
        <w:t> </w:t>
      </w:r>
      <w:r>
        <w:rPr>
          <w:spacing w:val="-2"/>
        </w:rPr>
        <w:t>(толст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кишка, мочеточни</w:t>
      </w:r>
      <w:r>
        <w:rPr/>
        <w:t>ки,</w:t>
      </w:r>
      <w:r>
        <w:rPr/>
        <w:t> мочевой пузырь)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BodyText"/>
        <w:ind w:left="2583"/>
      </w:pPr>
      <w:r>
        <w:rPr>
          <w:spacing w:val="-4"/>
        </w:rPr>
        <w:t>Гастроэнтерология</w:t>
      </w:r>
    </w:p>
    <w:p>
      <w:pPr>
        <w:pStyle w:val="BodyText"/>
        <w:spacing w:line="225" w:lineRule="auto" w:before="103"/>
        <w:ind w:left="132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55" w:right="1142"/>
      </w:pPr>
      <w:r>
        <w:rPr/>
        <w:br w:type="column"/>
      </w:r>
      <w:r>
        <w:rPr/>
        <w:t>иссечение оча</w:t>
      </w:r>
      <w:r>
        <w:rPr/>
        <w:t>гов</w:t>
      </w:r>
      <w:r>
        <w:rPr/>
        <w:t> </w:t>
      </w:r>
      <w:r>
        <w:rPr>
          <w:spacing w:val="-4"/>
        </w:rPr>
        <w:t>инфильтративног</w:t>
      </w:r>
      <w:r>
        <w:rPr>
          <w:spacing w:val="-4"/>
        </w:rPr>
        <w:t>о</w:t>
      </w:r>
      <w:r>
        <w:rPr>
          <w:spacing w:val="-4"/>
        </w:rPr>
        <w:t> </w:t>
      </w:r>
      <w:r>
        <w:rPr/>
        <w:t>эндометриоза </w:t>
      </w:r>
      <w:r>
        <w:rPr/>
        <w:t>при</w:t>
      </w:r>
      <w:r>
        <w:rPr/>
        <w:t> </w:t>
      </w:r>
      <w:r>
        <w:rPr>
          <w:spacing w:val="-2"/>
        </w:rPr>
        <w:t>поражении</w:t>
      </w:r>
    </w:p>
    <w:p>
      <w:pPr>
        <w:pStyle w:val="BodyText"/>
        <w:spacing w:line="225" w:lineRule="auto"/>
        <w:ind w:left="155" w:right="38"/>
      </w:pPr>
      <w:r>
        <w:rPr/>
        <w:t>крестцово-маточных связо</w:t>
      </w:r>
      <w:r>
        <w:rPr/>
        <w:t>к,</w:t>
      </w:r>
      <w:r>
        <w:rPr/>
        <w:t> или ректовагина</w:t>
      </w:r>
      <w:r>
        <w:rPr/>
        <w:t>льной</w:t>
      </w:r>
      <w:r>
        <w:rPr/>
        <w:t> перегородки, или с</w:t>
      </w:r>
      <w:r>
        <w:rPr/>
        <w:t>вода</w:t>
      </w:r>
      <w:r>
        <w:rPr/>
        <w:t> влагалища или </w:t>
      </w:r>
      <w:r>
        <w:rPr/>
        <w:t>при</w:t>
      </w:r>
      <w:r>
        <w:rPr/>
        <w:t> поражении</w:t>
      </w:r>
      <w:r>
        <w:rPr>
          <w:spacing w:val="-15"/>
        </w:rPr>
        <w:t> </w:t>
      </w:r>
      <w:r>
        <w:rPr/>
        <w:t>смежных</w:t>
      </w:r>
      <w:r>
        <w:rPr>
          <w:spacing w:val="-15"/>
        </w:rPr>
        <w:t> </w:t>
      </w:r>
      <w:r>
        <w:rPr/>
        <w:t>орга</w:t>
      </w:r>
      <w:r>
        <w:rPr/>
        <w:t>нов</w:t>
      </w:r>
      <w:r>
        <w:rPr/>
        <w:t> (толстая киш</w:t>
      </w:r>
      <w:r>
        <w:rPr/>
        <w:t>ка,</w:t>
      </w:r>
      <w:r>
        <w:rPr/>
        <w:t> мочеточники, моче</w:t>
      </w:r>
      <w:r>
        <w:rPr/>
        <w:t>вой</w:t>
      </w:r>
      <w:r>
        <w:rPr/>
        <w:t> пузырь) с использовани</w:t>
      </w:r>
      <w:r>
        <w:rPr/>
        <w:t>ем</w:t>
      </w:r>
      <w:r>
        <w:rPr/>
        <w:t> лапароскопического </w:t>
      </w:r>
      <w:r>
        <w:rPr/>
        <w:t>или</w:t>
      </w:r>
      <w:r>
        <w:rPr/>
        <w:t> </w:t>
      </w:r>
      <w:r>
        <w:rPr>
          <w:spacing w:val="-2"/>
        </w:rPr>
        <w:t>комбинированног</w:t>
      </w:r>
      <w:r>
        <w:rPr>
          <w:spacing w:val="-2"/>
        </w:rPr>
        <w:t>о</w:t>
      </w:r>
      <w:r>
        <w:rPr>
          <w:spacing w:val="-2"/>
        </w:rPr>
        <w:t> лапаровагинального</w:t>
      </w:r>
      <w:r>
        <w:rPr>
          <w:spacing w:val="-11"/>
        </w:rPr>
        <w:t> </w:t>
      </w:r>
      <w:r>
        <w:rPr>
          <w:spacing w:val="-2"/>
        </w:rPr>
        <w:t>доступ</w:t>
      </w:r>
      <w:r>
        <w:rPr>
          <w:spacing w:val="-2"/>
        </w:rPr>
        <w:t>а,</w:t>
      </w:r>
      <w:r>
        <w:rPr>
          <w:spacing w:val="-2"/>
        </w:rPr>
        <w:t> </w:t>
      </w:r>
      <w:r>
        <w:rPr/>
        <w:t>в том числе с применени</w:t>
      </w:r>
      <w:r>
        <w:rPr/>
        <w:t>ем</w:t>
      </w:r>
      <w:r>
        <w:rPr/>
        <w:t> </w:t>
      </w: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ского лечения</w:t>
      </w:r>
    </w:p>
    <w:p>
      <w:pPr>
        <w:pStyle w:val="BodyText"/>
        <w:spacing w:before="94"/>
        <w:ind w:left="155"/>
      </w:pPr>
      <w:r>
        <w:rPr/>
        <w:br w:type="column"/>
      </w:r>
      <w:r>
        <w:rPr>
          <w:spacing w:val="-2"/>
        </w:rPr>
        <w:t>294536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24" w:space="74"/>
            <w:col w:w="4508" w:space="40"/>
            <w:col w:w="1179" w:space="77"/>
            <w:col w:w="3185" w:space="228"/>
            <w:col w:w="1349"/>
          </w:cols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98" w:after="0"/>
        <w:ind w:left="552" w:right="136" w:hanging="398"/>
        <w:jc w:val="left"/>
        <w:rPr>
          <w:sz w:val="24"/>
        </w:rPr>
      </w:pPr>
      <w:r>
        <w:rPr>
          <w:spacing w:val="-2"/>
          <w:sz w:val="24"/>
        </w:rPr>
        <w:t>Поликомпонентно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лечение при язве</w:t>
      </w:r>
      <w:r>
        <w:rPr>
          <w:sz w:val="24"/>
        </w:rPr>
        <w:t>нном</w:t>
      </w:r>
      <w:r>
        <w:rPr>
          <w:sz w:val="24"/>
        </w:rPr>
        <w:t> колите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болезни</w:t>
      </w:r>
      <w:r>
        <w:rPr>
          <w:spacing w:val="-15"/>
          <w:sz w:val="24"/>
        </w:rPr>
        <w:t> </w:t>
      </w:r>
      <w:r>
        <w:rPr>
          <w:sz w:val="24"/>
        </w:rPr>
        <w:t>Крона</w:t>
      </w:r>
      <w:r>
        <w:rPr>
          <w:spacing w:val="-15"/>
          <w:sz w:val="24"/>
        </w:rPr>
        <w:t> </w:t>
      </w:r>
      <w:r>
        <w:rPr>
          <w:sz w:val="24"/>
        </w:rPr>
        <w:t>3</w:t>
      </w:r>
      <w:r>
        <w:rPr>
          <w:sz w:val="24"/>
        </w:rPr>
        <w:t> и 4 степени активно</w:t>
      </w:r>
      <w:r>
        <w:rPr>
          <w:sz w:val="24"/>
        </w:rPr>
        <w:t>сти,</w:t>
      </w:r>
      <w:r>
        <w:rPr>
          <w:sz w:val="24"/>
        </w:rPr>
        <w:t> гормонозависимых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гормонорезистентны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формах, тяжелой ф</w:t>
      </w:r>
      <w:r>
        <w:rPr>
          <w:sz w:val="24"/>
        </w:rPr>
        <w:t>орме</w:t>
      </w:r>
      <w:r>
        <w:rPr>
          <w:sz w:val="24"/>
        </w:rPr>
        <w:t> целиакии с инициаци</w:t>
      </w:r>
      <w:r>
        <w:rPr>
          <w:sz w:val="24"/>
        </w:rPr>
        <w:t>ей</w:t>
      </w:r>
      <w:r>
        <w:rPr>
          <w:sz w:val="24"/>
        </w:rPr>
        <w:t> или заменой</w:t>
      </w:r>
    </w:p>
    <w:p>
      <w:pPr>
        <w:pStyle w:val="BodyText"/>
        <w:spacing w:line="225" w:lineRule="auto"/>
        <w:ind w:left="552"/>
      </w:pP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препара</w:t>
      </w:r>
      <w:r>
        <w:rPr>
          <w:spacing w:val="-2"/>
        </w:rPr>
        <w:t>тов</w:t>
      </w:r>
      <w:r>
        <w:rPr>
          <w:spacing w:val="-2"/>
        </w:rPr>
        <w:t> </w:t>
      </w:r>
      <w:r>
        <w:rPr/>
        <w:t>и химиотерапевтических</w:t>
      </w:r>
    </w:p>
    <w:p>
      <w:pPr>
        <w:spacing w:line="225" w:lineRule="auto" w:before="198"/>
        <w:ind w:left="125" w:right="38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K50,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K51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K90.0</w:t>
      </w:r>
    </w:p>
    <w:p>
      <w:pPr>
        <w:pStyle w:val="BodyText"/>
        <w:spacing w:line="225" w:lineRule="auto" w:before="198"/>
        <w:ind w:left="155" w:right="38"/>
      </w:pPr>
      <w:r>
        <w:rPr/>
        <w:br w:type="column"/>
      </w:r>
      <w:r>
        <w:rPr>
          <w:spacing w:val="-2"/>
        </w:rPr>
        <w:t>язвенный</w:t>
      </w:r>
      <w:r>
        <w:rPr>
          <w:spacing w:val="-12"/>
        </w:rPr>
        <w:t> </w:t>
      </w:r>
      <w:r>
        <w:rPr>
          <w:spacing w:val="-2"/>
        </w:rPr>
        <w:t>колит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боле</w:t>
      </w:r>
      <w:r>
        <w:rPr>
          <w:spacing w:val="-2"/>
        </w:rPr>
        <w:t>знь</w:t>
      </w:r>
      <w:r>
        <w:rPr>
          <w:spacing w:val="-2"/>
        </w:rPr>
        <w:t> </w:t>
      </w:r>
      <w:r>
        <w:rPr/>
        <w:t>Крона 3 и 4 степе</w:t>
      </w:r>
      <w:r>
        <w:rPr/>
        <w:t>ни</w:t>
      </w:r>
      <w:r>
        <w:rPr/>
        <w:t> </w:t>
      </w:r>
      <w:r>
        <w:rPr>
          <w:spacing w:val="-2"/>
        </w:rPr>
        <w:t>активности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гормонозависимые </w:t>
      </w:r>
      <w:r>
        <w:rPr/>
        <w:t>и</w:t>
      </w:r>
      <w:r>
        <w:rPr/>
        <w:t> </w:t>
      </w:r>
      <w:r>
        <w:rPr>
          <w:spacing w:val="-2"/>
        </w:rPr>
        <w:t>гормонорезистентны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формы. Тяжелые ф</w:t>
      </w:r>
      <w:r>
        <w:rPr/>
        <w:t>ормы</w:t>
      </w:r>
      <w:r>
        <w:rPr/>
        <w:t> </w:t>
      </w:r>
      <w:r>
        <w:rPr>
          <w:spacing w:val="-2"/>
        </w:rPr>
        <w:t>целиакии</w:t>
      </w:r>
    </w:p>
    <w:p>
      <w:pPr>
        <w:pStyle w:val="BodyText"/>
        <w:spacing w:line="225" w:lineRule="auto" w:before="198"/>
        <w:ind w:left="15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8"/>
        <w:ind w:left="155" w:right="38"/>
      </w:pPr>
      <w:r>
        <w:rPr/>
        <w:br w:type="column"/>
      </w:r>
      <w:r>
        <w:rPr>
          <w:spacing w:val="-2"/>
        </w:rPr>
        <w:t>поликомпонентная</w:t>
      </w:r>
      <w:r>
        <w:rPr>
          <w:spacing w:val="-12"/>
        </w:rPr>
        <w:t> </w:t>
      </w:r>
      <w:r>
        <w:rPr>
          <w:spacing w:val="-2"/>
        </w:rPr>
        <w:t>терапия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инициацией или заме</w:t>
      </w:r>
      <w:r>
        <w:rPr/>
        <w:t>ной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</w:t>
      </w:r>
      <w:r>
        <w:rPr>
          <w:spacing w:val="-15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</w:t>
      </w:r>
      <w:r>
        <w:rPr>
          <w:spacing w:val="-2"/>
        </w:rPr>
        <w:t>химиотерапевтически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</w:t>
      </w:r>
      <w:r>
        <w:rPr/>
        <w:t>тов</w:t>
      </w:r>
      <w:r>
        <w:rPr/>
        <w:t> под контрол</w:t>
      </w:r>
      <w:r>
        <w:rPr/>
        <w:t>ем</w:t>
      </w:r>
      <w:r>
        <w:rPr/>
        <w:t> </w:t>
      </w:r>
      <w:r>
        <w:rPr>
          <w:spacing w:val="-2"/>
        </w:rPr>
        <w:t>иммунологических</w:t>
      </w:r>
      <w:r>
        <w:rPr>
          <w:spacing w:val="-2"/>
        </w:rPr>
        <w:t>,</w:t>
      </w:r>
      <w:r>
        <w:rPr>
          <w:spacing w:val="-2"/>
        </w:rPr>
        <w:t> морфологических</w:t>
      </w:r>
      <w:r>
        <w:rPr>
          <w:spacing w:val="-2"/>
        </w:rPr>
        <w:t>,</w:t>
      </w:r>
      <w:r>
        <w:rPr>
          <w:spacing w:val="-2"/>
        </w:rPr>
        <w:t> гистохимически</w:t>
      </w:r>
      <w:r>
        <w:rPr>
          <w:spacing w:val="-2"/>
        </w:rPr>
        <w:t>х</w:t>
      </w:r>
      <w:r>
        <w:rPr>
          <w:spacing w:val="-2"/>
        </w:rPr>
        <w:t> инструментальны</w:t>
      </w:r>
      <w:r>
        <w:rPr>
          <w:spacing w:val="-2"/>
        </w:rPr>
        <w:t>х</w:t>
      </w:r>
      <w:r>
        <w:rPr>
          <w:spacing w:val="-2"/>
        </w:rPr>
        <w:t> исследований</w:t>
      </w:r>
    </w:p>
    <w:p>
      <w:pPr>
        <w:pStyle w:val="BodyText"/>
        <w:spacing w:before="188"/>
        <w:ind w:left="155"/>
      </w:pPr>
      <w:r>
        <w:rPr/>
        <w:br w:type="column"/>
      </w:r>
      <w:r>
        <w:rPr>
          <w:spacing w:val="-2"/>
        </w:rPr>
        <w:t>175846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90" w:space="40"/>
            <w:col w:w="1158" w:space="335"/>
            <w:col w:w="2826" w:space="174"/>
            <w:col w:w="1203" w:space="76"/>
            <w:col w:w="3141" w:space="272"/>
            <w:col w:w="1349"/>
          </w:cols>
        </w:sectPr>
      </w:pPr>
    </w:p>
    <w:p>
      <w:pPr>
        <w:pStyle w:val="BodyText"/>
        <w:spacing w:line="225" w:lineRule="auto" w:before="133"/>
        <w:ind w:left="552"/>
      </w:pPr>
      <w:r>
        <w:rPr>
          <w:spacing w:val="-2"/>
        </w:rPr>
        <w:t>лекарственных</w:t>
      </w:r>
      <w:r>
        <w:rPr>
          <w:spacing w:val="-11"/>
        </w:rPr>
        <w:t> </w:t>
      </w:r>
      <w:r>
        <w:rPr>
          <w:spacing w:val="-2"/>
        </w:rPr>
        <w:t>препара</w:t>
      </w:r>
      <w:r>
        <w:rPr>
          <w:spacing w:val="-2"/>
        </w:rPr>
        <w:t>тов</w:t>
      </w:r>
      <w:r>
        <w:rPr>
          <w:spacing w:val="-2"/>
        </w:rPr>
        <w:t> </w:t>
      </w:r>
      <w:r>
        <w:rPr/>
        <w:t>под контрол</w:t>
      </w:r>
      <w:r>
        <w:rPr/>
        <w:t>ем</w:t>
      </w:r>
      <w:r>
        <w:rPr/>
        <w:t> </w:t>
      </w:r>
      <w:r>
        <w:rPr>
          <w:spacing w:val="-2"/>
        </w:rPr>
        <w:t>иммунологических</w:t>
      </w:r>
      <w:r>
        <w:rPr>
          <w:spacing w:val="-2"/>
        </w:rPr>
        <w:t>,</w:t>
      </w:r>
      <w:r>
        <w:rPr>
          <w:spacing w:val="-2"/>
        </w:rPr>
        <w:t> морфологических</w:t>
      </w:r>
      <w:r>
        <w:rPr>
          <w:spacing w:val="-2"/>
        </w:rPr>
        <w:t>,</w:t>
      </w:r>
      <w:r>
        <w:rPr>
          <w:spacing w:val="-2"/>
        </w:rPr>
        <w:t> гистохимически</w:t>
      </w:r>
      <w:r>
        <w:rPr>
          <w:spacing w:val="-2"/>
        </w:rPr>
        <w:t>х</w:t>
      </w:r>
      <w:r>
        <w:rPr>
          <w:spacing w:val="-2"/>
        </w:rPr>
        <w:t> инструментальны</w:t>
      </w:r>
      <w:r>
        <w:rPr>
          <w:spacing w:val="-2"/>
        </w:rPr>
        <w:t>х</w:t>
      </w:r>
      <w:r>
        <w:rPr>
          <w:spacing w:val="-2"/>
        </w:rPr>
        <w:t> исследований</w:t>
      </w:r>
    </w:p>
    <w:p>
      <w:pPr>
        <w:pStyle w:val="BodyText"/>
        <w:spacing w:line="225" w:lineRule="auto" w:before="203"/>
        <w:ind w:left="552"/>
      </w:pPr>
      <w:r>
        <w:rPr>
          <w:spacing w:val="-2"/>
        </w:rPr>
        <w:t>Поликомпонентна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терапия </w:t>
      </w:r>
      <w:r>
        <w:rPr/>
        <w:t>при</w:t>
      </w:r>
      <w:r>
        <w:rPr/>
        <w:t> аутоиммунном</w:t>
      </w:r>
      <w:r>
        <w:rPr>
          <w:spacing w:val="-15"/>
        </w:rPr>
        <w:t> </w:t>
      </w:r>
      <w:r>
        <w:rPr/>
        <w:t>перекрес</w:t>
      </w:r>
      <w:r>
        <w:rPr/>
        <w:t>те</w:t>
      </w:r>
      <w:r>
        <w:rPr/>
        <w:t> с применени</w:t>
      </w:r>
      <w:r>
        <w:rPr/>
        <w:t>ем</w:t>
      </w:r>
      <w:r>
        <w:rPr/>
        <w:t> </w:t>
      </w:r>
      <w:r>
        <w:rPr>
          <w:spacing w:val="-2"/>
        </w:rPr>
        <w:t>химиотерапевтических</w:t>
      </w:r>
      <w:r>
        <w:rPr>
          <w:spacing w:val="-2"/>
        </w:rPr>
        <w:t>,</w:t>
      </w:r>
      <w:r>
        <w:rPr>
          <w:spacing w:val="-2"/>
        </w:rPr>
        <w:t> генно-инженерны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биологических </w:t>
      </w:r>
      <w:r>
        <w:rPr/>
        <w:t>и</w:t>
      </w:r>
      <w:r>
        <w:rPr/>
        <w:t> </w:t>
      </w:r>
      <w:r>
        <w:rPr>
          <w:spacing w:val="-2"/>
        </w:rPr>
        <w:t>противовирусны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препара</w:t>
      </w:r>
      <w:r>
        <w:rPr>
          <w:spacing w:val="-2"/>
        </w:rPr>
        <w:t>тов</w:t>
      </w:r>
      <w:r>
        <w:rPr>
          <w:spacing w:val="-2"/>
        </w:rPr>
        <w:t> </w:t>
      </w:r>
      <w:r>
        <w:rPr/>
        <w:t>под контрол</w:t>
      </w:r>
      <w:r>
        <w:rPr/>
        <w:t>ем</w:t>
      </w:r>
      <w:r>
        <w:rPr/>
        <w:t> </w:t>
      </w:r>
      <w:r>
        <w:rPr>
          <w:spacing w:val="-2"/>
        </w:rPr>
        <w:t>иммунологических</w:t>
      </w:r>
      <w:r>
        <w:rPr>
          <w:spacing w:val="-2"/>
        </w:rPr>
        <w:t>,</w:t>
      </w:r>
      <w:r>
        <w:rPr>
          <w:spacing w:val="-2"/>
        </w:rPr>
        <w:t> морфологических</w:t>
      </w:r>
      <w:r>
        <w:rPr>
          <w:spacing w:val="-2"/>
        </w:rPr>
        <w:t>,</w:t>
      </w:r>
      <w:r>
        <w:rPr>
          <w:spacing w:val="-2"/>
        </w:rPr>
        <w:t> гистохимически</w:t>
      </w:r>
      <w:r>
        <w:rPr>
          <w:spacing w:val="-2"/>
        </w:rPr>
        <w:t>х</w:t>
      </w:r>
      <w:r>
        <w:rPr>
          <w:spacing w:val="-2"/>
        </w:rPr>
        <w:t> инструментальны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исследований (вклю</w:t>
      </w:r>
      <w:r>
        <w:rPr/>
        <w:t>чая</w:t>
      </w:r>
      <w:r>
        <w:rPr/>
        <w:t> </w:t>
      </w:r>
      <w:r>
        <w:rPr>
          <w:spacing w:val="-2"/>
        </w:rPr>
        <w:t>магнитно-резонансну</w:t>
      </w:r>
      <w:r>
        <w:rPr>
          <w:spacing w:val="-2"/>
        </w:rPr>
        <w:t>ю</w:t>
      </w:r>
      <w:r>
        <w:rPr>
          <w:spacing w:val="-2"/>
        </w:rPr>
        <w:t> холангиографию)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8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449" w:hanging="398"/>
        <w:jc w:val="left"/>
        <w:rPr>
          <w:sz w:val="24"/>
        </w:rPr>
      </w:pPr>
      <w:r>
        <w:rPr>
          <w:spacing w:val="-2"/>
          <w:sz w:val="24"/>
        </w:rPr>
        <w:t>Комплексное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лечени</w:t>
      </w:r>
      <w:r>
        <w:rPr>
          <w:spacing w:val="-2"/>
          <w:sz w:val="24"/>
        </w:rPr>
        <w:t>е,</w:t>
      </w:r>
      <w:r>
        <w:rPr>
          <w:spacing w:val="-2"/>
          <w:sz w:val="24"/>
        </w:rPr>
        <w:t> включа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полихимиотерапию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иммунотерапию,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spacing w:line="225" w:lineRule="auto" w:before="0"/>
        <w:ind w:left="125" w:right="0" w:firstLine="0"/>
        <w:jc w:val="left"/>
        <w:rPr>
          <w:sz w:val="24"/>
        </w:rPr>
      </w:pPr>
      <w:r>
        <w:rPr>
          <w:spacing w:val="-2"/>
          <w:sz w:val="24"/>
        </w:rPr>
        <w:t>K73.2,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K74.3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K83.0,</w:t>
      </w:r>
    </w:p>
    <w:p>
      <w:pPr>
        <w:spacing w:line="225" w:lineRule="auto" w:before="0"/>
        <w:ind w:left="125" w:right="0" w:firstLine="0"/>
        <w:jc w:val="left"/>
        <w:rPr>
          <w:sz w:val="24"/>
        </w:rPr>
      </w:pPr>
      <w:r>
        <w:rPr>
          <w:spacing w:val="-2"/>
          <w:sz w:val="24"/>
        </w:rPr>
        <w:t>B18.0,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B18.1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B18.2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spacing w:line="225" w:lineRule="auto" w:before="0"/>
        <w:ind w:left="125" w:right="0" w:firstLine="0"/>
        <w:jc w:val="left"/>
        <w:rPr>
          <w:sz w:val="24"/>
        </w:rPr>
      </w:pPr>
      <w:r>
        <w:rPr>
          <w:spacing w:val="-2"/>
          <w:sz w:val="24"/>
        </w:rPr>
        <w:t>D69.1,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D82.0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D69.5, </w:t>
      </w:r>
      <w:r>
        <w:rPr>
          <w:sz w:val="24"/>
        </w:rPr>
        <w:t>D58,</w:t>
      </w:r>
      <w:r>
        <w:rPr>
          <w:sz w:val="24"/>
        </w:rPr>
        <w:t> </w:t>
      </w:r>
      <w:r>
        <w:rPr>
          <w:spacing w:val="-4"/>
          <w:sz w:val="24"/>
        </w:rPr>
        <w:t>D59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spacing w:line="225" w:lineRule="auto"/>
        <w:ind w:left="132" w:right="19"/>
      </w:pPr>
      <w:r>
        <w:rPr>
          <w:spacing w:val="-2"/>
        </w:rPr>
        <w:t>хронически</w:t>
      </w:r>
      <w:r>
        <w:rPr>
          <w:spacing w:val="-2"/>
        </w:rPr>
        <w:t>й</w:t>
      </w:r>
      <w:r>
        <w:rPr>
          <w:spacing w:val="-2"/>
        </w:rPr>
        <w:t> аутоиммунный</w:t>
      </w:r>
      <w:r>
        <w:rPr>
          <w:spacing w:val="-15"/>
        </w:rPr>
        <w:t> </w:t>
      </w:r>
      <w:r>
        <w:rPr>
          <w:spacing w:val="-2"/>
        </w:rPr>
        <w:t>гепатит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сочетании с</w:t>
      </w:r>
    </w:p>
    <w:p>
      <w:pPr>
        <w:pStyle w:val="BodyText"/>
        <w:spacing w:line="225" w:lineRule="auto"/>
        <w:ind w:left="132" w:right="19"/>
      </w:pPr>
      <w:r>
        <w:rPr>
          <w:spacing w:val="-4"/>
        </w:rPr>
        <w:t>первично-</w:t>
      </w:r>
      <w:r>
        <w:rPr>
          <w:spacing w:val="-4"/>
        </w:rPr>
        <w:t>склерозирующи</w:t>
      </w:r>
      <w:r>
        <w:rPr>
          <w:spacing w:val="-4"/>
        </w:rPr>
        <w:t>м</w:t>
      </w:r>
      <w:r>
        <w:rPr>
          <w:spacing w:val="-4"/>
        </w:rPr>
        <w:t> </w:t>
      </w:r>
      <w:r>
        <w:rPr>
          <w:spacing w:val="-2"/>
        </w:rPr>
        <w:t>холангитом</w:t>
      </w:r>
    </w:p>
    <w:p>
      <w:pPr>
        <w:pStyle w:val="BodyText"/>
        <w:spacing w:line="225" w:lineRule="auto" w:before="203"/>
        <w:ind w:left="132" w:right="19"/>
      </w:pPr>
      <w:r>
        <w:rPr>
          <w:spacing w:val="-2"/>
        </w:rPr>
        <w:t>хронически</w:t>
      </w:r>
      <w:r>
        <w:rPr>
          <w:spacing w:val="-2"/>
        </w:rPr>
        <w:t>й</w:t>
      </w:r>
      <w:r>
        <w:rPr>
          <w:spacing w:val="-2"/>
        </w:rPr>
        <w:t> аутоиммунный</w:t>
      </w:r>
      <w:r>
        <w:rPr>
          <w:spacing w:val="-15"/>
        </w:rPr>
        <w:t> </w:t>
      </w:r>
      <w:r>
        <w:rPr>
          <w:spacing w:val="-2"/>
        </w:rPr>
        <w:t>гепатит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сочетании с первичн</w:t>
      </w:r>
      <w:r>
        <w:rPr/>
        <w:t>ым</w:t>
      </w:r>
      <w:r>
        <w:rPr/>
        <w:t> билиарным </w:t>
      </w:r>
      <w:r>
        <w:rPr/>
        <w:t>циррозом</w:t>
      </w:r>
      <w:r>
        <w:rPr/>
        <w:t> </w:t>
      </w:r>
      <w:r>
        <w:rPr>
          <w:spacing w:val="-2"/>
        </w:rPr>
        <w:t>печени</w:t>
      </w:r>
    </w:p>
    <w:p>
      <w:pPr>
        <w:pStyle w:val="BodyText"/>
        <w:spacing w:line="225" w:lineRule="auto" w:before="204"/>
        <w:ind w:left="132" w:right="19"/>
      </w:pPr>
      <w:r>
        <w:rPr>
          <w:spacing w:val="-2"/>
        </w:rPr>
        <w:t>хронически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аутоиммунный</w:t>
      </w:r>
      <w:r>
        <w:rPr>
          <w:spacing w:val="-3"/>
        </w:rPr>
        <w:t> </w:t>
      </w:r>
      <w:r>
        <w:rPr/>
        <w:t>гепатит</w:t>
      </w:r>
      <w:r>
        <w:rPr>
          <w:spacing w:val="-3"/>
        </w:rPr>
        <w:t> </w:t>
      </w:r>
      <w:r>
        <w:rPr/>
        <w:t>в</w:t>
      </w:r>
      <w:r>
        <w:rPr/>
        <w:t> </w:t>
      </w:r>
      <w:r>
        <w:rPr>
          <w:spacing w:val="-2"/>
        </w:rPr>
        <w:t>сочетании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хроническ</w:t>
      </w:r>
      <w:r>
        <w:rPr>
          <w:spacing w:val="-2"/>
        </w:rPr>
        <w:t>им</w:t>
      </w:r>
      <w:r>
        <w:rPr>
          <w:spacing w:val="-2"/>
        </w:rPr>
        <w:t> </w:t>
      </w:r>
      <w:r>
        <w:rPr/>
        <w:t>вирусным гепатитом C</w:t>
      </w:r>
    </w:p>
    <w:p>
      <w:pPr>
        <w:pStyle w:val="BodyText"/>
        <w:spacing w:line="225" w:lineRule="auto" w:before="203"/>
        <w:ind w:left="132" w:right="19"/>
      </w:pPr>
      <w:r>
        <w:rPr>
          <w:spacing w:val="-2"/>
        </w:rPr>
        <w:t>хронически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аутоиммунный</w:t>
      </w:r>
      <w:r>
        <w:rPr>
          <w:spacing w:val="-3"/>
        </w:rPr>
        <w:t> </w:t>
      </w:r>
      <w:r>
        <w:rPr/>
        <w:t>гепатит</w:t>
      </w:r>
      <w:r>
        <w:rPr>
          <w:spacing w:val="-3"/>
        </w:rPr>
        <w:t> </w:t>
      </w:r>
      <w:r>
        <w:rPr/>
        <w:t>в</w:t>
      </w:r>
      <w:r>
        <w:rPr/>
        <w:t> </w:t>
      </w:r>
      <w:r>
        <w:rPr>
          <w:spacing w:val="-2"/>
        </w:rPr>
        <w:t>сочетании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хроническ</w:t>
      </w:r>
      <w:r>
        <w:rPr>
          <w:spacing w:val="-2"/>
        </w:rPr>
        <w:t>им</w:t>
      </w:r>
      <w:r>
        <w:rPr>
          <w:spacing w:val="-2"/>
        </w:rPr>
        <w:t> </w:t>
      </w:r>
      <w:r>
        <w:rPr/>
        <w:t>вирусным гепатитом B</w:t>
      </w:r>
    </w:p>
    <w:p>
      <w:pPr>
        <w:pStyle w:val="BodyText"/>
        <w:spacing w:before="194"/>
        <w:ind w:left="1361"/>
      </w:pPr>
      <w:r>
        <w:rPr>
          <w:spacing w:val="-2"/>
        </w:rPr>
        <w:t>Гематология</w:t>
      </w:r>
    </w:p>
    <w:p>
      <w:pPr>
        <w:pStyle w:val="BodyText"/>
        <w:spacing w:line="225" w:lineRule="auto" w:before="199"/>
        <w:ind w:left="132"/>
      </w:pPr>
      <w:r>
        <w:rPr/>
        <w:t>патология гемостаз</w:t>
      </w:r>
      <w:r>
        <w:rPr/>
        <w:t>а,</w:t>
      </w:r>
      <w:r>
        <w:rPr/>
        <w:t> </w:t>
      </w:r>
      <w:r>
        <w:rPr>
          <w:spacing w:val="-2"/>
        </w:rPr>
        <w:t>резистентная</w:t>
      </w:r>
      <w:r>
        <w:rPr>
          <w:spacing w:val="-12"/>
        </w:rPr>
        <w:t> </w:t>
      </w:r>
      <w:r>
        <w:rPr>
          <w:spacing w:val="-2"/>
        </w:rPr>
        <w:t>к</w:t>
      </w:r>
      <w:r>
        <w:rPr>
          <w:spacing w:val="-12"/>
        </w:rPr>
        <w:t> </w:t>
      </w:r>
      <w:r>
        <w:rPr>
          <w:spacing w:val="-2"/>
        </w:rPr>
        <w:t>станда</w:t>
      </w:r>
      <w:r>
        <w:rPr>
          <w:spacing w:val="-2"/>
        </w:rPr>
        <w:t>ртной</w:t>
      </w:r>
      <w:r>
        <w:rPr>
          <w:spacing w:val="-2"/>
        </w:rPr>
        <w:t> </w:t>
      </w:r>
      <w:r>
        <w:rPr/>
        <w:t>терапии, и (или) </w:t>
      </w:r>
      <w:r>
        <w:rPr/>
        <w:t>с</w:t>
      </w:r>
      <w:r>
        <w:rPr/>
        <w:t> течением, осложненным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spacing w:line="225" w:lineRule="auto"/>
        <w:ind w:left="131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spacing w:line="225" w:lineRule="auto"/>
        <w:ind w:left="131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spacing w:line="225" w:lineRule="auto"/>
        <w:ind w:left="155" w:right="184"/>
      </w:pPr>
      <w:r>
        <w:rPr>
          <w:spacing w:val="-2"/>
        </w:rPr>
        <w:t>поликомпонентная</w:t>
      </w:r>
      <w:r>
        <w:rPr>
          <w:spacing w:val="-11"/>
        </w:rPr>
        <w:t> </w:t>
      </w:r>
      <w:r>
        <w:rPr>
          <w:spacing w:val="-2"/>
        </w:rPr>
        <w:t>тера</w:t>
      </w:r>
      <w:r>
        <w:rPr>
          <w:spacing w:val="-2"/>
        </w:rPr>
        <w:t>пия</w:t>
      </w:r>
      <w:r>
        <w:rPr>
          <w:spacing w:val="-2"/>
        </w:rPr>
        <w:t> </w:t>
      </w:r>
      <w:r>
        <w:rPr/>
        <w:t>при а</w:t>
      </w:r>
      <w:r>
        <w:rPr/>
        <w:t>утоиммунном</w:t>
      </w:r>
      <w:r>
        <w:rPr/>
        <w:t> перекресте с применени</w:t>
      </w:r>
      <w:r>
        <w:rPr/>
        <w:t>ем</w:t>
      </w:r>
      <w:r>
        <w:rPr/>
        <w:t> </w:t>
      </w:r>
      <w:r>
        <w:rPr>
          <w:spacing w:val="-2"/>
        </w:rPr>
        <w:t>химиотерапевтических</w:t>
      </w:r>
      <w:r>
        <w:rPr>
          <w:spacing w:val="-2"/>
        </w:rPr>
        <w:t>,</w:t>
      </w:r>
      <w:r>
        <w:rPr>
          <w:spacing w:val="-2"/>
        </w:rPr>
        <w:t> генно-инженерны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биологических </w:t>
      </w:r>
      <w:r>
        <w:rPr/>
        <w:t>и</w:t>
      </w:r>
      <w:r>
        <w:rPr/>
        <w:t> </w:t>
      </w:r>
      <w:r>
        <w:rPr>
          <w:spacing w:val="-2"/>
        </w:rPr>
        <w:t>противовирусны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</w:t>
      </w:r>
      <w:r>
        <w:rPr/>
        <w:t>тов</w:t>
      </w:r>
      <w:r>
        <w:rPr/>
        <w:t> под контрол</w:t>
      </w:r>
      <w:r>
        <w:rPr/>
        <w:t>ем</w:t>
      </w:r>
      <w:r>
        <w:rPr/>
        <w:t> </w:t>
      </w:r>
      <w:r>
        <w:rPr>
          <w:spacing w:val="-2"/>
        </w:rPr>
        <w:t>иммунологических</w:t>
      </w:r>
      <w:r>
        <w:rPr>
          <w:spacing w:val="-2"/>
        </w:rPr>
        <w:t>,</w:t>
      </w:r>
      <w:r>
        <w:rPr>
          <w:spacing w:val="-2"/>
        </w:rPr>
        <w:t> морфологических</w:t>
      </w:r>
      <w:r>
        <w:rPr>
          <w:spacing w:val="-2"/>
        </w:rPr>
        <w:t>,</w:t>
      </w:r>
      <w:r>
        <w:rPr>
          <w:spacing w:val="-2"/>
        </w:rPr>
        <w:t> гистохимически</w:t>
      </w:r>
      <w:r>
        <w:rPr>
          <w:spacing w:val="-2"/>
        </w:rPr>
        <w:t>х</w:t>
      </w:r>
      <w:r>
        <w:rPr>
          <w:spacing w:val="-2"/>
        </w:rPr>
        <w:t> инструментальны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исследований (вклю</w:t>
      </w:r>
      <w:r>
        <w:rPr/>
        <w:t>чая</w:t>
      </w:r>
      <w:r>
        <w:rPr/>
        <w:t> </w:t>
      </w:r>
      <w:r>
        <w:rPr>
          <w:spacing w:val="-2"/>
        </w:rPr>
        <w:t>магнитно-резонансну</w:t>
      </w:r>
      <w:r>
        <w:rPr>
          <w:spacing w:val="-2"/>
        </w:rPr>
        <w:t>ю</w:t>
      </w:r>
      <w:r>
        <w:rPr>
          <w:spacing w:val="-2"/>
        </w:rPr>
        <w:t> холангиографию)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3"/>
      </w:pPr>
    </w:p>
    <w:p>
      <w:pPr>
        <w:pStyle w:val="BodyText"/>
        <w:spacing w:line="225" w:lineRule="auto"/>
        <w:ind w:left="155"/>
      </w:pPr>
      <w:r>
        <w:rPr/>
        <w:t>прокоагулянтная терапия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рекомбинантных</w:t>
      </w:r>
      <w:r>
        <w:rPr>
          <w:spacing w:val="-11"/>
        </w:rPr>
        <w:t> </w:t>
      </w:r>
      <w:r>
        <w:rPr>
          <w:spacing w:val="-2"/>
        </w:rPr>
        <w:t>препара</w:t>
      </w:r>
      <w:r>
        <w:rPr>
          <w:spacing w:val="-2"/>
        </w:rPr>
        <w:t>тов</w:t>
      </w:r>
      <w:r>
        <w:rPr>
          <w:spacing w:val="-2"/>
        </w:rPr>
        <w:t> </w:t>
      </w:r>
      <w:r>
        <w:rPr/>
        <w:t>факторов свертывания,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4"/>
      </w:pPr>
    </w:p>
    <w:p>
      <w:pPr>
        <w:pStyle w:val="BodyText"/>
        <w:ind w:left="155"/>
      </w:pPr>
      <w:r>
        <w:rPr>
          <w:spacing w:val="-2"/>
        </w:rPr>
        <w:t>199732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290" w:space="40"/>
            <w:col w:w="1478" w:space="39"/>
            <w:col w:w="2960" w:space="39"/>
            <w:col w:w="1180" w:space="75"/>
            <w:col w:w="3136" w:space="278"/>
            <w:col w:w="1349"/>
          </w:cols>
        </w:sectPr>
      </w:pPr>
    </w:p>
    <w:p>
      <w:pPr>
        <w:pStyle w:val="BodyText"/>
        <w:spacing w:line="225" w:lineRule="auto" w:before="133"/>
        <w:ind w:left="552" w:right="-7"/>
      </w:pPr>
      <w:r>
        <w:rPr/>
        <w:t>трансфузионную</w:t>
      </w:r>
      <w:r>
        <w:rPr>
          <w:spacing w:val="-15"/>
        </w:rPr>
        <w:t> </w:t>
      </w:r>
      <w:r>
        <w:rPr/>
        <w:t>тера</w:t>
      </w:r>
      <w:r>
        <w:rPr/>
        <w:t>пию</w:t>
      </w:r>
      <w:r>
        <w:rPr/>
        <w:t> препаратами крови </w:t>
      </w:r>
      <w:r>
        <w:rPr/>
        <w:t>и</w:t>
      </w:r>
      <w:r>
        <w:rPr/>
        <w:t> плазмы, ме</w:t>
      </w:r>
      <w:r>
        <w:rPr/>
        <w:t>тоды</w:t>
      </w:r>
      <w:r>
        <w:rPr/>
        <w:t> </w:t>
      </w:r>
      <w:r>
        <w:rPr>
          <w:spacing w:val="-2"/>
        </w:rPr>
        <w:t>экстракорпоральног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воздействия на </w:t>
      </w:r>
      <w:r>
        <w:rPr/>
        <w:t>кровь,</w:t>
      </w:r>
      <w:r>
        <w:rPr/>
        <w:t> дистанционную луче</w:t>
      </w:r>
      <w:r>
        <w:rPr/>
        <w:t>вую</w:t>
      </w:r>
      <w:r>
        <w:rPr/>
        <w:t> терапию, хирургическ</w:t>
      </w:r>
      <w:r>
        <w:rPr/>
        <w:t>ие</w:t>
      </w:r>
      <w:r>
        <w:rPr/>
        <w:t> методы лечения </w:t>
      </w:r>
      <w:r>
        <w:rPr/>
        <w:t>при</w:t>
      </w:r>
      <w:r>
        <w:rPr/>
        <w:t> апластических анеми</w:t>
      </w:r>
      <w:r>
        <w:rPr/>
        <w:t>ях,</w:t>
      </w:r>
      <w:r>
        <w:rPr/>
        <w:t> </w:t>
      </w:r>
      <w:r>
        <w:rPr>
          <w:spacing w:val="-2"/>
        </w:rPr>
        <w:t>апластических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цитопенических </w:t>
      </w:r>
      <w:r>
        <w:rPr/>
        <w:t>и</w:t>
      </w:r>
      <w:r>
        <w:rPr/>
        <w:t> </w:t>
      </w:r>
      <w:r>
        <w:rPr>
          <w:spacing w:val="-2"/>
        </w:rPr>
        <w:t>цитолитически</w:t>
      </w:r>
      <w:r>
        <w:rPr>
          <w:spacing w:val="-2"/>
        </w:rPr>
        <w:t>х</w:t>
      </w:r>
      <w:r>
        <w:rPr>
          <w:spacing w:val="-2"/>
        </w:rPr>
        <w:t> синдромах</w:t>
      </w:r>
      <w:r>
        <w:rPr>
          <w:spacing w:val="-2"/>
        </w:rPr>
        <w:t>,</w:t>
      </w:r>
      <w:r>
        <w:rPr>
          <w:spacing w:val="-2"/>
        </w:rPr>
        <w:t> агранулоцитозе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нарушениях плазм</w:t>
      </w:r>
      <w:r>
        <w:rPr/>
        <w:t>енного</w:t>
      </w:r>
      <w:r>
        <w:rPr/>
        <w:t> и тромбоцит</w:t>
      </w:r>
      <w:r>
        <w:rPr/>
        <w:t>арного</w:t>
      </w:r>
      <w:r>
        <w:rPr/>
        <w:t> </w:t>
      </w:r>
      <w:r>
        <w:rPr>
          <w:spacing w:val="-2"/>
        </w:rPr>
        <w:t>гемостаза,</w:t>
      </w:r>
      <w:r>
        <w:rPr>
          <w:spacing w:val="-13"/>
        </w:rPr>
        <w:t> </w:t>
      </w:r>
      <w:r>
        <w:rPr>
          <w:spacing w:val="-2"/>
        </w:rPr>
        <w:t>острой</w:t>
      </w:r>
      <w:r>
        <w:rPr>
          <w:spacing w:val="-13"/>
        </w:rPr>
        <w:t> </w:t>
      </w:r>
      <w:r>
        <w:rPr>
          <w:spacing w:val="-2"/>
        </w:rPr>
        <w:t>луче</w:t>
      </w:r>
      <w:r>
        <w:rPr>
          <w:spacing w:val="-2"/>
        </w:rPr>
        <w:t>вой</w:t>
      </w:r>
      <w:r>
        <w:rPr>
          <w:spacing w:val="-2"/>
        </w:rPr>
        <w:t> болезни</w:t>
      </w:r>
    </w:p>
    <w:p>
      <w:pPr>
        <w:pStyle w:val="BodyText"/>
        <w:spacing w:line="225" w:lineRule="auto" w:before="133"/>
        <w:ind w:left="1713"/>
      </w:pPr>
      <w:r>
        <w:rPr/>
        <w:br w:type="column"/>
      </w:r>
      <w:r>
        <w:rPr>
          <w:spacing w:val="-2"/>
        </w:rPr>
        <w:t>угрожаемым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геморрагическим</w:t>
      </w:r>
      <w:r>
        <w:rPr>
          <w:spacing w:val="-4"/>
        </w:rPr>
        <w:t>и</w:t>
      </w:r>
      <w:r>
        <w:rPr>
          <w:spacing w:val="-4"/>
        </w:rPr>
        <w:t> </w:t>
      </w:r>
      <w:r>
        <w:rPr>
          <w:spacing w:val="-2"/>
        </w:rPr>
        <w:t>явлениями.</w:t>
      </w:r>
    </w:p>
    <w:p>
      <w:pPr>
        <w:pStyle w:val="BodyText"/>
        <w:spacing w:line="225" w:lineRule="auto"/>
        <w:ind w:left="1713"/>
      </w:pPr>
      <w:r>
        <w:rPr/>
        <w:t>Гемолитическая анеми</w:t>
      </w:r>
      <w:r>
        <w:rPr/>
        <w:t>я,</w:t>
      </w:r>
      <w:r>
        <w:rPr/>
        <w:t> </w:t>
      </w:r>
      <w:r>
        <w:rPr>
          <w:spacing w:val="-2"/>
        </w:rPr>
        <w:t>резистентная</w:t>
      </w:r>
      <w:r>
        <w:rPr>
          <w:spacing w:val="-12"/>
        </w:rPr>
        <w:t> </w:t>
      </w:r>
      <w:r>
        <w:rPr>
          <w:spacing w:val="-2"/>
        </w:rPr>
        <w:t>к</w:t>
      </w:r>
      <w:r>
        <w:rPr>
          <w:spacing w:val="-12"/>
        </w:rPr>
        <w:t> </w:t>
      </w:r>
      <w:r>
        <w:rPr>
          <w:spacing w:val="-2"/>
        </w:rPr>
        <w:t>станда</w:t>
      </w:r>
      <w:r>
        <w:rPr>
          <w:spacing w:val="-2"/>
        </w:rPr>
        <w:t>ртной</w:t>
      </w:r>
      <w:r>
        <w:rPr>
          <w:spacing w:val="-2"/>
        </w:rPr>
        <w:t> </w:t>
      </w:r>
      <w:r>
        <w:rPr/>
        <w:t>терапии, или с течени</w:t>
      </w:r>
      <w:r>
        <w:rPr/>
        <w:t>ем,</w:t>
      </w:r>
      <w:r>
        <w:rPr/>
        <w:t> осложненным тромбоза</w:t>
      </w:r>
      <w:r>
        <w:rPr/>
        <w:t>ми</w:t>
      </w:r>
      <w:r>
        <w:rPr/>
        <w:t> и </w:t>
      </w:r>
      <w:r>
        <w:rPr/>
        <w:t>другими</w:t>
      </w:r>
      <w:r>
        <w:rPr/>
        <w:t> </w:t>
      </w:r>
      <w:r>
        <w:rPr>
          <w:spacing w:val="-2"/>
        </w:rPr>
        <w:t>жизнеугрожающим</w:t>
      </w:r>
      <w:r>
        <w:rPr>
          <w:spacing w:val="-2"/>
        </w:rPr>
        <w:t>и</w:t>
      </w:r>
      <w:r>
        <w:rPr>
          <w:spacing w:val="-2"/>
        </w:rPr>
        <w:t> синдромами</w:t>
      </w:r>
    </w:p>
    <w:p>
      <w:pPr>
        <w:pStyle w:val="BodyText"/>
        <w:tabs>
          <w:tab w:pos="1713" w:val="left" w:leader="none"/>
        </w:tabs>
        <w:spacing w:line="225" w:lineRule="auto" w:before="203"/>
        <w:ind w:left="1713" w:hanging="1525"/>
      </w:pPr>
      <w:r>
        <w:rPr>
          <w:spacing w:val="-2"/>
        </w:rPr>
        <w:t>D69.3</w:t>
      </w:r>
      <w:r>
        <w:rPr/>
        <w:tab/>
        <w:t>патология гемостаз</w:t>
      </w:r>
      <w:r>
        <w:rPr/>
        <w:t>а,</w:t>
      </w:r>
      <w:r>
        <w:rPr/>
        <w:t> </w:t>
      </w:r>
      <w:r>
        <w:rPr>
          <w:spacing w:val="-2"/>
        </w:rPr>
        <w:t>резистентная</w:t>
      </w:r>
      <w:r>
        <w:rPr>
          <w:spacing w:val="-12"/>
        </w:rPr>
        <w:t> </w:t>
      </w:r>
      <w:r>
        <w:rPr>
          <w:spacing w:val="-2"/>
        </w:rPr>
        <w:t>к</w:t>
      </w:r>
      <w:r>
        <w:rPr>
          <w:spacing w:val="-12"/>
        </w:rPr>
        <w:t> </w:t>
      </w:r>
      <w:r>
        <w:rPr>
          <w:spacing w:val="-2"/>
        </w:rPr>
        <w:t>станда</w:t>
      </w:r>
      <w:r>
        <w:rPr>
          <w:spacing w:val="-2"/>
        </w:rPr>
        <w:t>ртной</w:t>
      </w:r>
      <w:r>
        <w:rPr>
          <w:spacing w:val="-2"/>
        </w:rPr>
        <w:t> </w:t>
      </w:r>
      <w:r>
        <w:rPr/>
        <w:t>терапии, и (или) </w:t>
      </w:r>
      <w:r>
        <w:rPr/>
        <w:t>с</w:t>
      </w:r>
      <w:r>
        <w:rPr/>
        <w:t> течением, осложненн</w:t>
      </w:r>
      <w:r>
        <w:rPr/>
        <w:t>ым</w:t>
      </w:r>
      <w:r>
        <w:rPr/>
        <w:t> </w:t>
      </w:r>
      <w:r>
        <w:rPr>
          <w:spacing w:val="-2"/>
        </w:rPr>
        <w:t>угрожаемым</w:t>
      </w:r>
      <w:r>
        <w:rPr>
          <w:spacing w:val="-2"/>
        </w:rPr>
        <w:t>и</w:t>
      </w:r>
      <w:r>
        <w:rPr>
          <w:spacing w:val="-2"/>
        </w:rPr>
        <w:t> геморрагическим</w:t>
      </w:r>
      <w:r>
        <w:rPr>
          <w:spacing w:val="-2"/>
        </w:rPr>
        <w:t>и</w:t>
      </w:r>
      <w:r>
        <w:rPr>
          <w:spacing w:val="-2"/>
        </w:rPr>
        <w:t> явлениями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tabs>
          <w:tab w:pos="1713" w:val="left" w:leader="none"/>
        </w:tabs>
        <w:spacing w:line="225" w:lineRule="auto"/>
        <w:ind w:left="1713" w:hanging="1525"/>
      </w:pPr>
      <w:r>
        <w:rPr>
          <w:spacing w:val="-2"/>
        </w:rPr>
        <w:t>D69.0</w:t>
      </w:r>
      <w:r>
        <w:rPr/>
        <w:tab/>
        <w:t>патология гемостаз</w:t>
      </w:r>
      <w:r>
        <w:rPr/>
        <w:t>а,</w:t>
      </w:r>
      <w:r>
        <w:rPr/>
        <w:t> </w:t>
      </w:r>
      <w:r>
        <w:rPr>
          <w:spacing w:val="-2"/>
        </w:rPr>
        <w:t>резистентная</w:t>
      </w:r>
      <w:r>
        <w:rPr>
          <w:spacing w:val="-12"/>
        </w:rPr>
        <w:t> </w:t>
      </w:r>
      <w:r>
        <w:rPr>
          <w:spacing w:val="-2"/>
        </w:rPr>
        <w:t>к</w:t>
      </w:r>
      <w:r>
        <w:rPr>
          <w:spacing w:val="-12"/>
        </w:rPr>
        <w:t> </w:t>
      </w:r>
      <w:r>
        <w:rPr>
          <w:spacing w:val="-2"/>
        </w:rPr>
        <w:t>станда</w:t>
      </w:r>
      <w:r>
        <w:rPr>
          <w:spacing w:val="-2"/>
        </w:rPr>
        <w:t>ртной</w:t>
      </w:r>
      <w:r>
        <w:rPr>
          <w:spacing w:val="-2"/>
        </w:rPr>
        <w:t> </w:t>
      </w:r>
      <w:r>
        <w:rPr/>
        <w:t>терапии, и (или) </w:t>
      </w:r>
      <w:r>
        <w:rPr/>
        <w:t>с</w:t>
      </w:r>
      <w:r>
        <w:rPr/>
        <w:t> течением, осложненн</w:t>
      </w:r>
      <w:r>
        <w:rPr/>
        <w:t>ым</w:t>
      </w:r>
      <w:r>
        <w:rPr/>
        <w:t> тромбозами </w:t>
      </w:r>
      <w:r>
        <w:rPr/>
        <w:t>или</w:t>
      </w:r>
      <w:r>
        <w:rPr/>
        <w:t> </w:t>
      </w:r>
      <w:r>
        <w:rPr>
          <w:spacing w:val="-2"/>
        </w:rPr>
        <w:t>тромбоэмболиями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7"/>
      </w:pPr>
    </w:p>
    <w:p>
      <w:pPr>
        <w:pStyle w:val="BodyText"/>
        <w:spacing w:line="225" w:lineRule="auto"/>
        <w:ind w:left="131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spacing w:line="225" w:lineRule="auto"/>
        <w:ind w:left="131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  <w:spacing w:line="225" w:lineRule="auto" w:before="133"/>
        <w:ind w:left="119" w:right="1646"/>
      </w:pPr>
      <w:r>
        <w:rPr/>
        <w:br w:type="column"/>
      </w:r>
      <w:r>
        <w:rPr/>
        <w:t>массивные трансф</w:t>
      </w:r>
      <w:r>
        <w:rPr/>
        <w:t>узии</w:t>
      </w:r>
      <w:r>
        <w:rPr/>
        <w:t> </w:t>
      </w:r>
      <w:r>
        <w:rPr>
          <w:spacing w:val="-2"/>
        </w:rPr>
        <w:t>компонентов</w:t>
      </w:r>
      <w:r>
        <w:rPr>
          <w:spacing w:val="-15"/>
        </w:rPr>
        <w:t> </w:t>
      </w:r>
      <w:r>
        <w:rPr>
          <w:spacing w:val="-2"/>
        </w:rPr>
        <w:t>донорск</w:t>
      </w:r>
      <w:r>
        <w:rPr>
          <w:spacing w:val="-2"/>
        </w:rPr>
        <w:t>ой</w:t>
      </w:r>
      <w:r>
        <w:rPr>
          <w:spacing w:val="-2"/>
        </w:rPr>
        <w:t> крови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spacing w:line="225" w:lineRule="auto"/>
        <w:ind w:left="119" w:right="1646"/>
      </w:pPr>
      <w:r>
        <w:rPr/>
        <w:t>терапевтическое лечени</w:t>
      </w:r>
      <w:r>
        <w:rPr/>
        <w:t>е,</w:t>
      </w:r>
      <w:r>
        <w:rPr/>
        <w:t> </w:t>
      </w:r>
      <w:r>
        <w:rPr>
          <w:spacing w:val="-2"/>
        </w:rPr>
        <w:t>включающе</w:t>
      </w:r>
      <w:r>
        <w:rPr>
          <w:spacing w:val="-2"/>
        </w:rPr>
        <w:t>е</w:t>
      </w:r>
      <w:r>
        <w:rPr>
          <w:spacing w:val="-2"/>
        </w:rPr>
        <w:t> иммуносупрессивну</w:t>
      </w:r>
      <w:r>
        <w:rPr>
          <w:spacing w:val="-2"/>
        </w:rPr>
        <w:t>ю</w:t>
      </w:r>
      <w:r>
        <w:rPr>
          <w:spacing w:val="-2"/>
        </w:rPr>
        <w:t> </w:t>
      </w:r>
      <w:r>
        <w:rPr/>
        <w:t>терапию с использовани</w:t>
      </w:r>
      <w:r>
        <w:rPr/>
        <w:t>ем</w:t>
      </w:r>
      <w:r>
        <w:rPr/>
        <w:t> моноклональных антит</w:t>
      </w:r>
      <w:r>
        <w:rPr/>
        <w:t>ел,</w:t>
      </w:r>
      <w:r>
        <w:rPr/>
        <w:t> </w:t>
      </w:r>
      <w:r>
        <w:rPr>
          <w:spacing w:val="-2"/>
        </w:rPr>
        <w:t>иммуномодулирующу</w:t>
      </w:r>
      <w:r>
        <w:rPr>
          <w:spacing w:val="-2"/>
        </w:rPr>
        <w:t>ю</w:t>
      </w:r>
      <w:r>
        <w:rPr>
          <w:spacing w:val="-2"/>
        </w:rPr>
        <w:t> </w:t>
      </w:r>
      <w:r>
        <w:rPr/>
        <w:t>терапию с </w:t>
      </w:r>
      <w:r>
        <w:rPr/>
        <w:t>помощью</w:t>
      </w:r>
      <w:r>
        <w:rPr/>
        <w:t> </w:t>
      </w:r>
      <w:r>
        <w:rPr>
          <w:spacing w:val="-2"/>
        </w:rPr>
        <w:t>рекомбинантных</w:t>
      </w:r>
      <w:r>
        <w:rPr>
          <w:spacing w:val="-11"/>
        </w:rPr>
        <w:t> </w:t>
      </w:r>
      <w:r>
        <w:rPr>
          <w:spacing w:val="-2"/>
        </w:rPr>
        <w:t>препара</w:t>
      </w:r>
      <w:r>
        <w:rPr>
          <w:spacing w:val="-2"/>
        </w:rPr>
        <w:t>тов</w:t>
      </w:r>
      <w:r>
        <w:rPr>
          <w:spacing w:val="-2"/>
        </w:rPr>
        <w:t> тромбопоэтина</w:t>
      </w:r>
    </w:p>
    <w:p>
      <w:pPr>
        <w:pStyle w:val="BodyText"/>
        <w:spacing w:line="225" w:lineRule="auto" w:before="203"/>
        <w:ind w:left="119" w:right="1625"/>
      </w:pPr>
      <w:r>
        <w:rPr>
          <w:spacing w:val="-2"/>
        </w:rPr>
        <w:t>комплексное</w:t>
      </w:r>
      <w:r>
        <w:rPr>
          <w:spacing w:val="-11"/>
        </w:rPr>
        <w:t> </w:t>
      </w:r>
      <w:r>
        <w:rPr>
          <w:spacing w:val="-2"/>
        </w:rPr>
        <w:t>консерва</w:t>
      </w:r>
      <w:r>
        <w:rPr>
          <w:spacing w:val="-2"/>
        </w:rPr>
        <w:t>тивное</w:t>
      </w:r>
      <w:r>
        <w:rPr>
          <w:spacing w:val="-2"/>
        </w:rPr>
        <w:t> </w:t>
      </w:r>
      <w:r>
        <w:rPr/>
        <w:t>и хирургическое лечение, </w:t>
      </w:r>
      <w:r>
        <w:rPr/>
        <w:t>в</w:t>
      </w:r>
      <w:r>
        <w:rPr/>
        <w:t> 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антикоагулянтн</w:t>
      </w:r>
      <w:r>
        <w:rPr/>
        <w:t>ая,</w:t>
      </w:r>
      <w:r>
        <w:rPr/>
        <w:t> антиагрегантная </w:t>
      </w:r>
      <w:r>
        <w:rPr/>
        <w:t>и</w:t>
      </w:r>
      <w:r>
        <w:rPr/>
        <w:t> фибринолитическая</w:t>
      </w:r>
      <w:r>
        <w:rPr>
          <w:spacing w:val="-15"/>
        </w:rPr>
        <w:t> </w:t>
      </w:r>
      <w:r>
        <w:rPr/>
        <w:t>терапи</w:t>
      </w:r>
      <w:r>
        <w:rPr/>
        <w:t>я,</w:t>
      </w:r>
      <w:r>
        <w:rPr/>
        <w:t> </w:t>
      </w:r>
      <w:r>
        <w:rPr>
          <w:spacing w:val="-2"/>
        </w:rPr>
        <w:t>ферментотерапи</w:t>
      </w:r>
      <w:r>
        <w:rPr>
          <w:spacing w:val="-2"/>
        </w:rPr>
        <w:t>я</w:t>
      </w:r>
      <w:r>
        <w:rPr>
          <w:spacing w:val="-2"/>
        </w:rPr>
        <w:t> антипротеазным</w:t>
      </w:r>
      <w:r>
        <w:rPr>
          <w:spacing w:val="-2"/>
        </w:rPr>
        <w:t>и</w:t>
      </w:r>
      <w:r>
        <w:rPr>
          <w:spacing w:val="-2"/>
        </w:rPr>
        <w:t> лекарственным</w:t>
      </w:r>
      <w:r>
        <w:rPr>
          <w:spacing w:val="-2"/>
        </w:rPr>
        <w:t>и</w:t>
      </w:r>
      <w:r>
        <w:rPr>
          <w:spacing w:val="-2"/>
        </w:rPr>
        <w:t> препаратами</w:t>
      </w:r>
      <w:r>
        <w:rPr>
          <w:spacing w:val="-2"/>
        </w:rPr>
        <w:t>,</w:t>
      </w:r>
      <w:r>
        <w:rPr>
          <w:spacing w:val="-2"/>
        </w:rPr>
        <w:t> глюкокортикостероидна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терапия и пульс-тера</w:t>
      </w:r>
      <w:r>
        <w:rPr/>
        <w:t>пия</w:t>
      </w:r>
      <w:r>
        <w:rPr/>
        <w:t> высокодозная, комплексн</w:t>
      </w:r>
      <w:r>
        <w:rPr/>
        <w:t>ая</w:t>
      </w:r>
      <w:r>
        <w:rPr/>
        <w:t> </w:t>
      </w:r>
      <w:r>
        <w:rPr>
          <w:spacing w:val="-2"/>
        </w:rPr>
        <w:t>иммуносупрессивна</w:t>
      </w:r>
      <w:r>
        <w:rPr>
          <w:spacing w:val="-2"/>
        </w:rPr>
        <w:t>я</w:t>
      </w:r>
      <w:r>
        <w:rPr>
          <w:spacing w:val="40"/>
        </w:rPr>
        <w:t> </w:t>
      </w:r>
      <w:r>
        <w:rPr/>
        <w:t>терапия с использованием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4" w:equalWidth="0">
            <w:col w:w="3226" w:space="40"/>
            <w:col w:w="4541" w:space="39"/>
            <w:col w:w="1252" w:space="40"/>
            <w:col w:w="472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2"/>
        </w:rPr>
        <w:t>M31.1</w:t>
      </w:r>
      <w:r>
        <w:rPr/>
        <w:tab/>
        <w:t>патология гемостаз</w:t>
      </w:r>
      <w:r>
        <w:rPr/>
        <w:t>а,</w:t>
      </w:r>
      <w:r>
        <w:rPr/>
        <w:t> </w:t>
      </w:r>
      <w:r>
        <w:rPr>
          <w:spacing w:val="-2"/>
        </w:rPr>
        <w:t>резистентная</w:t>
      </w:r>
      <w:r>
        <w:rPr>
          <w:spacing w:val="-12"/>
        </w:rPr>
        <w:t> </w:t>
      </w:r>
      <w:r>
        <w:rPr>
          <w:spacing w:val="-2"/>
        </w:rPr>
        <w:t>к</w:t>
      </w:r>
      <w:r>
        <w:rPr>
          <w:spacing w:val="-12"/>
        </w:rPr>
        <w:t> </w:t>
      </w:r>
      <w:r>
        <w:rPr>
          <w:spacing w:val="-2"/>
        </w:rPr>
        <w:t>станда</w:t>
      </w:r>
      <w:r>
        <w:rPr>
          <w:spacing w:val="-2"/>
        </w:rPr>
        <w:t>ртной</w:t>
      </w:r>
      <w:r>
        <w:rPr>
          <w:spacing w:val="-2"/>
        </w:rPr>
        <w:t> </w:t>
      </w:r>
      <w:r>
        <w:rPr/>
        <w:t>терапии, и (или) </w:t>
      </w:r>
      <w:r>
        <w:rPr/>
        <w:t>с</w:t>
      </w:r>
      <w:r>
        <w:rPr/>
        <w:t> течением, осложненн</w:t>
      </w:r>
      <w:r>
        <w:rPr/>
        <w:t>ым</w:t>
      </w:r>
      <w:r>
        <w:rPr/>
        <w:t> тромбозами </w:t>
      </w:r>
      <w:r>
        <w:rPr/>
        <w:t>или</w:t>
      </w:r>
      <w:r>
        <w:rPr/>
        <w:t> </w:t>
      </w:r>
      <w:r>
        <w:rPr>
          <w:spacing w:val="-2"/>
        </w:rPr>
        <w:t>тромбоэмболиями</w:t>
      </w:r>
      <w:r>
        <w:rPr>
          <w:spacing w:val="-2"/>
        </w:rPr>
        <w:t>,</w:t>
      </w:r>
      <w:r>
        <w:rPr>
          <w:spacing w:val="-2"/>
        </w:rPr>
        <w:t> анемическим</w:t>
      </w:r>
      <w:r>
        <w:rPr>
          <w:spacing w:val="-2"/>
        </w:rPr>
        <w:t>,</w:t>
      </w:r>
      <w:r>
        <w:rPr>
          <w:spacing w:val="-2"/>
        </w:rPr>
        <w:t> тромбоцитопенически</w:t>
      </w:r>
      <w:r>
        <w:rPr>
          <w:spacing w:val="-2"/>
        </w:rPr>
        <w:t>м</w:t>
      </w:r>
      <w:r>
        <w:rPr>
          <w:spacing w:val="-2"/>
        </w:rPr>
        <w:t> синдромом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tabs>
          <w:tab w:pos="4977" w:val="left" w:leader="none"/>
        </w:tabs>
        <w:spacing w:line="225" w:lineRule="auto"/>
        <w:ind w:left="4978" w:right="106" w:hanging="1525"/>
      </w:pPr>
      <w:r>
        <w:rPr>
          <w:spacing w:val="-2"/>
        </w:rPr>
        <w:t>D68.8</w:t>
      </w:r>
      <w:r>
        <w:rPr/>
        <w:tab/>
      </w:r>
      <w:r>
        <w:rPr>
          <w:spacing w:val="-2"/>
        </w:rPr>
        <w:t>патология</w:t>
      </w:r>
      <w:r>
        <w:rPr>
          <w:spacing w:val="-12"/>
        </w:rPr>
        <w:t> </w:t>
      </w:r>
      <w:r>
        <w:rPr>
          <w:spacing w:val="-2"/>
        </w:rPr>
        <w:t>гемостаза,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катастрофическ</w:t>
      </w:r>
      <w:r>
        <w:rPr/>
        <w:t>им</w:t>
      </w:r>
      <w:r>
        <w:rPr/>
        <w:t> </w:t>
      </w:r>
      <w:r>
        <w:rPr>
          <w:spacing w:val="-2"/>
        </w:rPr>
        <w:t>антифосфолипидны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синдромом,</w:t>
      </w:r>
      <w:r>
        <w:rPr>
          <w:spacing w:val="-15"/>
        </w:rPr>
        <w:t> </w:t>
      </w:r>
      <w:r>
        <w:rPr/>
        <w:t>резистентн</w:t>
      </w:r>
      <w:r>
        <w:rPr/>
        <w:t>ым</w:t>
      </w:r>
      <w:r>
        <w:rPr/>
        <w:t> к стандартной терапии, </w:t>
      </w:r>
      <w:r>
        <w:rPr/>
        <w:t>и</w:t>
      </w:r>
      <w:r>
        <w:rPr/>
        <w:t> (или) с течени</w:t>
      </w:r>
      <w:r>
        <w:rPr/>
        <w:t>ем,</w:t>
      </w:r>
      <w:r>
        <w:rPr/>
        <w:t> осложненным</w:t>
      </w:r>
      <w:r>
        <w:rPr>
          <w:spacing w:val="-15"/>
        </w:rPr>
        <w:t> </w:t>
      </w:r>
      <w:r>
        <w:rPr/>
        <w:t>тромбоза</w:t>
      </w:r>
      <w:r>
        <w:rPr/>
        <w:t>ми</w:t>
      </w:r>
      <w:r>
        <w:rPr/>
        <w:t> или тромбоэмболиями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spacing w:line="225" w:lineRule="auto"/>
        <w:ind w:left="133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spacing w:line="225" w:lineRule="auto"/>
        <w:ind w:left="133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  <w:spacing w:line="225" w:lineRule="auto" w:before="133"/>
        <w:ind w:left="118" w:right="1689"/>
      </w:pPr>
      <w:r>
        <w:rPr/>
        <w:br w:type="column"/>
      </w:r>
      <w:r>
        <w:rPr>
          <w:spacing w:val="-2"/>
        </w:rPr>
        <w:t>моноклональных</w:t>
      </w:r>
      <w:r>
        <w:rPr>
          <w:spacing w:val="-12"/>
        </w:rPr>
        <w:t> </w:t>
      </w:r>
      <w:r>
        <w:rPr>
          <w:spacing w:val="-2"/>
        </w:rPr>
        <w:t>антит</w:t>
      </w:r>
      <w:r>
        <w:rPr>
          <w:spacing w:val="-2"/>
        </w:rPr>
        <w:t>ел,</w:t>
      </w:r>
      <w:r>
        <w:rPr>
          <w:spacing w:val="-2"/>
        </w:rPr>
        <w:t> </w:t>
      </w:r>
      <w:r>
        <w:rPr/>
        <w:t>заместительная тера</w:t>
      </w:r>
      <w:r>
        <w:rPr/>
        <w:t>пия</w:t>
      </w:r>
      <w:r>
        <w:rPr/>
        <w:t> препаратами крови </w:t>
      </w:r>
      <w:r>
        <w:rPr/>
        <w:t>и</w:t>
      </w:r>
      <w:r>
        <w:rPr/>
        <w:t> плазмы, плазмаферез</w:t>
      </w:r>
    </w:p>
    <w:p>
      <w:pPr>
        <w:pStyle w:val="BodyText"/>
        <w:spacing w:line="225" w:lineRule="auto" w:before="203"/>
        <w:ind w:left="118" w:right="1689"/>
      </w:pPr>
      <w:r>
        <w:rPr>
          <w:spacing w:val="-2"/>
        </w:rPr>
        <w:t>комплексна</w:t>
      </w:r>
      <w:r>
        <w:rPr>
          <w:spacing w:val="-2"/>
        </w:rPr>
        <w:t>я</w:t>
      </w:r>
      <w:r>
        <w:rPr>
          <w:spacing w:val="-2"/>
        </w:rPr>
        <w:t> иммуносупрессивна</w:t>
      </w:r>
      <w:r>
        <w:rPr>
          <w:spacing w:val="-2"/>
        </w:rPr>
        <w:t>я</w:t>
      </w:r>
      <w:r>
        <w:rPr>
          <w:spacing w:val="-2"/>
        </w:rPr>
        <w:t> терапия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использовани</w:t>
      </w:r>
      <w:r>
        <w:rPr>
          <w:spacing w:val="-2"/>
        </w:rPr>
        <w:t>ем</w:t>
      </w:r>
      <w:r>
        <w:rPr>
          <w:spacing w:val="-2"/>
        </w:rPr>
        <w:t> моноклональных</w:t>
      </w:r>
      <w:r>
        <w:rPr>
          <w:spacing w:val="-11"/>
        </w:rPr>
        <w:t> </w:t>
      </w:r>
      <w:r>
        <w:rPr>
          <w:spacing w:val="-2"/>
        </w:rPr>
        <w:t>антит</w:t>
      </w:r>
      <w:r>
        <w:rPr>
          <w:spacing w:val="-2"/>
        </w:rPr>
        <w:t>ел,</w:t>
      </w:r>
      <w:r>
        <w:rPr>
          <w:spacing w:val="-2"/>
        </w:rPr>
        <w:t> </w:t>
      </w:r>
      <w:r>
        <w:rPr/>
        <w:t>высоких </w:t>
      </w:r>
      <w:r>
        <w:rPr/>
        <w:t>доз</w:t>
      </w:r>
      <w:r>
        <w:rPr/>
        <w:t> </w:t>
      </w:r>
      <w:r>
        <w:rPr>
          <w:spacing w:val="-2"/>
        </w:rPr>
        <w:t>глюкокортикостероидны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препаратов. Массивн</w:t>
      </w:r>
      <w:r>
        <w:rPr/>
        <w:t>ые</w:t>
      </w:r>
      <w:r>
        <w:rPr/>
        <w:t> </w:t>
      </w:r>
      <w:r>
        <w:rPr>
          <w:spacing w:val="-2"/>
        </w:rPr>
        <w:t>плазмообмены.</w:t>
      </w:r>
    </w:p>
    <w:p>
      <w:pPr>
        <w:pStyle w:val="BodyText"/>
        <w:spacing w:line="225" w:lineRule="auto"/>
        <w:ind w:left="118" w:right="1689"/>
      </w:pPr>
      <w:r>
        <w:rPr>
          <w:spacing w:val="-2"/>
        </w:rPr>
        <w:t>Диагностически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мониторинг (определе</w:t>
      </w:r>
      <w:r>
        <w:rPr/>
        <w:t>ние</w:t>
      </w:r>
      <w:r>
        <w:rPr/>
        <w:t> мультимерности фак</w:t>
      </w:r>
      <w:r>
        <w:rPr/>
        <w:t>тора</w:t>
      </w:r>
      <w:r>
        <w:rPr/>
        <w:t> </w:t>
      </w:r>
      <w:r>
        <w:rPr>
          <w:spacing w:val="-2"/>
        </w:rPr>
        <w:t>Виллебранда,</w:t>
      </w:r>
      <w:r>
        <w:rPr>
          <w:spacing w:val="-11"/>
        </w:rPr>
        <w:t> </w:t>
      </w:r>
      <w:r>
        <w:rPr>
          <w:spacing w:val="-2"/>
        </w:rPr>
        <w:t>концентра</w:t>
      </w:r>
      <w:r>
        <w:rPr>
          <w:spacing w:val="-2"/>
        </w:rPr>
        <w:t>ции</w:t>
      </w:r>
      <w:r>
        <w:rPr>
          <w:spacing w:val="-2"/>
        </w:rPr>
        <w:t> </w:t>
      </w:r>
      <w:r>
        <w:rPr/>
        <w:t>протеазы, расщепляющ</w:t>
      </w:r>
      <w:r>
        <w:rPr/>
        <w:t>ей</w:t>
      </w:r>
      <w:r>
        <w:rPr/>
        <w:t> фактор Виллебранда)</w:t>
      </w:r>
    </w:p>
    <w:p>
      <w:pPr>
        <w:pStyle w:val="BodyText"/>
        <w:spacing w:line="225" w:lineRule="auto" w:before="203"/>
        <w:ind w:left="118" w:right="1635"/>
      </w:pPr>
      <w:r>
        <w:rPr>
          <w:spacing w:val="-2"/>
        </w:rPr>
        <w:t>комплексное</w:t>
      </w:r>
      <w:r>
        <w:rPr>
          <w:spacing w:val="-11"/>
        </w:rPr>
        <w:t> </w:t>
      </w:r>
      <w:r>
        <w:rPr>
          <w:spacing w:val="-2"/>
        </w:rPr>
        <w:t>консерва</w:t>
      </w:r>
      <w:r>
        <w:rPr>
          <w:spacing w:val="-2"/>
        </w:rPr>
        <w:t>тивное</w:t>
      </w:r>
      <w:r>
        <w:rPr>
          <w:spacing w:val="-2"/>
        </w:rPr>
        <w:t> </w:t>
      </w:r>
      <w:r>
        <w:rPr/>
        <w:t>и хирургическое лечение, </w:t>
      </w:r>
      <w:r>
        <w:rPr/>
        <w:t>в</w:t>
      </w:r>
      <w:r>
        <w:rPr/>
        <w:t> том числе эфферентн</w:t>
      </w:r>
      <w:r>
        <w:rPr/>
        <w:t>ые</w:t>
      </w:r>
      <w:r>
        <w:rPr/>
        <w:t> методы лечени</w:t>
      </w:r>
      <w:r>
        <w:rPr/>
        <w:t>я,</w:t>
      </w:r>
      <w:r>
        <w:rPr/>
        <w:t> антикоагулянтная </w:t>
      </w:r>
      <w:r>
        <w:rPr/>
        <w:t>и</w:t>
      </w:r>
      <w:r>
        <w:rPr/>
        <w:t> антиагрегантная терапи</w:t>
      </w:r>
      <w:r>
        <w:rPr/>
        <w:t>я,</w:t>
      </w:r>
      <w:r>
        <w:rPr/>
        <w:t> </w:t>
      </w:r>
      <w:r>
        <w:rPr>
          <w:spacing w:val="-2"/>
        </w:rPr>
        <w:t>иммуносупрессивна</w:t>
      </w:r>
      <w:r>
        <w:rPr>
          <w:spacing w:val="-2"/>
        </w:rPr>
        <w:t>я</w:t>
      </w:r>
      <w:r>
        <w:rPr>
          <w:spacing w:val="40"/>
        </w:rPr>
        <w:t> </w:t>
      </w:r>
      <w:r>
        <w:rPr/>
        <w:t>терапия с использовани</w:t>
      </w:r>
      <w:r>
        <w:rPr/>
        <w:t>ем</w:t>
      </w:r>
      <w:r>
        <w:rPr/>
        <w:t> моноклональных антит</w:t>
      </w:r>
      <w:r>
        <w:rPr/>
        <w:t>ел,</w:t>
      </w:r>
      <w:r>
        <w:rPr/>
        <w:t> массивный обменн</w:t>
      </w:r>
      <w:r>
        <w:rPr/>
        <w:t>ый</w:t>
      </w:r>
      <w:r>
        <w:rPr/>
        <w:t> </w:t>
      </w:r>
      <w:r>
        <w:rPr>
          <w:spacing w:val="-2"/>
        </w:rPr>
        <w:t>плазмаферез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7806" w:space="40"/>
            <w:col w:w="1254" w:space="39"/>
            <w:col w:w="4725"/>
          </w:cols>
        </w:sectPr>
      </w:pPr>
    </w:p>
    <w:p>
      <w:pPr>
        <w:spacing w:line="225" w:lineRule="auto" w:before="203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E83.0,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E83.1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E83.2</w:t>
      </w:r>
    </w:p>
    <w:p>
      <w:pPr>
        <w:pStyle w:val="BodyText"/>
        <w:spacing w:line="225" w:lineRule="auto" w:before="203"/>
        <w:ind w:left="185"/>
      </w:pPr>
      <w:r>
        <w:rPr/>
        <w:br w:type="column"/>
      </w:r>
      <w:r>
        <w:rPr>
          <w:spacing w:val="-2"/>
        </w:rPr>
        <w:t>цитопенический</w:t>
      </w:r>
      <w:r>
        <w:rPr>
          <w:spacing w:val="-12"/>
        </w:rPr>
        <w:t> </w:t>
      </w:r>
      <w:r>
        <w:rPr>
          <w:spacing w:val="-2"/>
        </w:rPr>
        <w:t>синдром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перегрузка жел</w:t>
      </w:r>
      <w:r>
        <w:rPr/>
        <w:t>езом,</w:t>
      </w:r>
      <w:r>
        <w:rPr/>
        <w:t> цинком и медью</w:t>
      </w:r>
    </w:p>
    <w:p>
      <w:pPr>
        <w:pStyle w:val="BodyText"/>
        <w:spacing w:line="225" w:lineRule="auto" w:before="203"/>
        <w:ind w:left="297"/>
      </w:pPr>
      <w:r>
        <w:rPr/>
        <w:br w:type="column"/>
      </w: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  <w:spacing w:line="225" w:lineRule="auto" w:before="203"/>
        <w:ind w:left="119" w:right="1559"/>
      </w:pPr>
      <w:r>
        <w:rPr/>
        <w:br w:type="column"/>
      </w:r>
      <w:r>
        <w:rPr>
          <w:spacing w:val="-2"/>
        </w:rPr>
        <w:t>комплексное</w:t>
      </w:r>
      <w:r>
        <w:rPr>
          <w:spacing w:val="-11"/>
        </w:rPr>
        <w:t> </w:t>
      </w:r>
      <w:r>
        <w:rPr>
          <w:spacing w:val="-2"/>
        </w:rPr>
        <w:t>консерва</w:t>
      </w:r>
      <w:r>
        <w:rPr>
          <w:spacing w:val="-2"/>
        </w:rPr>
        <w:t>тивное</w:t>
      </w:r>
      <w:r>
        <w:rPr>
          <w:spacing w:val="-2"/>
        </w:rPr>
        <w:t> </w:t>
      </w:r>
      <w:r>
        <w:rPr/>
        <w:t>и хирургическое лечени</w:t>
      </w:r>
      <w:r>
        <w:rPr/>
        <w:t>е,</w:t>
      </w:r>
      <w:r>
        <w:rPr/>
        <w:t> включающее</w:t>
      </w:r>
      <w:r>
        <w:rPr>
          <w:spacing w:val="-7"/>
        </w:rPr>
        <w:t> </w:t>
      </w:r>
      <w:r>
        <w:rPr/>
        <w:t>эфферентные</w:t>
      </w:r>
      <w:r>
        <w:rPr>
          <w:spacing w:val="-7"/>
        </w:rPr>
        <w:t> </w:t>
      </w:r>
      <w:r>
        <w:rPr/>
        <w:t>и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753" w:space="40"/>
            <w:col w:w="2848" w:space="39"/>
            <w:col w:w="1418" w:space="39"/>
            <w:col w:w="472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z w:val="24"/>
        </w:rPr>
        <w:t>D59, </w:t>
      </w:r>
      <w:r>
        <w:rPr>
          <w:sz w:val="24"/>
        </w:rPr>
        <w:t>D56,</w:t>
      </w:r>
      <w:r>
        <w:rPr>
          <w:sz w:val="24"/>
        </w:rPr>
        <w:t> </w:t>
      </w:r>
      <w:r>
        <w:rPr>
          <w:spacing w:val="-2"/>
          <w:sz w:val="24"/>
        </w:rPr>
        <w:t>D57.0,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D58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BodyText"/>
        <w:spacing w:line="225" w:lineRule="auto"/>
        <w:ind w:left="368"/>
      </w:pPr>
      <w:r>
        <w:rPr/>
        <w:t>гемолитический криз </w:t>
      </w:r>
      <w:r>
        <w:rPr/>
        <w:t>при</w:t>
      </w:r>
      <w:r>
        <w:rPr/>
        <w:t> гемолитических анеми</w:t>
      </w:r>
      <w:r>
        <w:rPr/>
        <w:t>ях</w:t>
      </w:r>
      <w:r>
        <w:rPr/>
        <w:t> различного генеза, в </w:t>
      </w:r>
      <w:r>
        <w:rPr/>
        <w:t>том</w:t>
      </w:r>
      <w:r>
        <w:rPr/>
        <w:t> </w:t>
      </w:r>
      <w:r>
        <w:rPr>
          <w:spacing w:val="-2"/>
        </w:rPr>
        <w:t>числе</w:t>
      </w:r>
      <w:r>
        <w:rPr>
          <w:spacing w:val="-13"/>
        </w:rPr>
        <w:t> </w:t>
      </w:r>
      <w:r>
        <w:rPr>
          <w:spacing w:val="-2"/>
        </w:rPr>
        <w:t>аутоиммунного,</w:t>
      </w:r>
      <w:r>
        <w:rPr>
          <w:spacing w:val="-13"/>
        </w:rPr>
        <w:t> </w:t>
      </w:r>
      <w:r>
        <w:rPr>
          <w:spacing w:val="-2"/>
        </w:rPr>
        <w:t>пр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пароксизмальной ноч</w:t>
      </w:r>
      <w:r>
        <w:rPr/>
        <w:t>ной</w:t>
      </w:r>
      <w:r>
        <w:rPr/>
        <w:t> </w:t>
      </w:r>
      <w:r>
        <w:rPr>
          <w:spacing w:val="-2"/>
        </w:rPr>
        <w:t>гемоглобинурии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BodyText"/>
        <w:spacing w:line="225" w:lineRule="auto"/>
        <w:ind w:left="252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  <w:spacing w:line="225" w:lineRule="auto" w:before="133"/>
        <w:ind w:left="117" w:right="1707"/>
      </w:pPr>
      <w:r>
        <w:rPr/>
        <w:br w:type="column"/>
      </w:r>
      <w:r>
        <w:rPr/>
        <w:t>афферентные ме</w:t>
      </w:r>
      <w:r>
        <w:rPr/>
        <w:t>тоды</w:t>
      </w:r>
      <w:r>
        <w:rPr/>
        <w:t> лечения, противовирус</w:t>
      </w:r>
      <w:r>
        <w:rPr/>
        <w:t>ную</w:t>
      </w:r>
      <w:r>
        <w:rPr/>
        <w:t> терапию, метаболическ</w:t>
      </w:r>
      <w:r>
        <w:rPr/>
        <w:t>ую</w:t>
      </w:r>
      <w:r>
        <w:rPr/>
        <w:t> терапию, хела</w:t>
      </w:r>
      <w:r>
        <w:rPr/>
        <w:t>торную</w:t>
      </w:r>
      <w:r>
        <w:rPr/>
        <w:t> </w:t>
      </w:r>
      <w:r>
        <w:rPr>
          <w:spacing w:val="-2"/>
        </w:rPr>
        <w:t>терапию,</w:t>
      </w:r>
      <w:r>
        <w:rPr>
          <w:spacing w:val="-11"/>
        </w:rPr>
        <w:t> </w:t>
      </w:r>
      <w:r>
        <w:rPr>
          <w:spacing w:val="-2"/>
        </w:rPr>
        <w:t>антикоагуля</w:t>
      </w:r>
      <w:r>
        <w:rPr>
          <w:spacing w:val="-2"/>
        </w:rPr>
        <w:t>нтную</w:t>
      </w:r>
      <w:r>
        <w:rPr>
          <w:spacing w:val="-2"/>
        </w:rPr>
        <w:t> </w:t>
      </w:r>
      <w:r>
        <w:rPr/>
        <w:t>и дезагрегантную тер</w:t>
      </w:r>
      <w:r>
        <w:rPr/>
        <w:t>апию,</w:t>
      </w:r>
      <w:r>
        <w:rPr/>
        <w:t> заместительную тера</w:t>
      </w:r>
      <w:r>
        <w:rPr/>
        <w:t>пию</w:t>
      </w:r>
      <w:r>
        <w:rPr/>
        <w:t> компонентами крови </w:t>
      </w:r>
      <w:r>
        <w:rPr/>
        <w:t>и</w:t>
      </w:r>
      <w:r>
        <w:rPr/>
        <w:t> </w:t>
      </w:r>
      <w:r>
        <w:rPr>
          <w:spacing w:val="-2"/>
        </w:rPr>
        <w:t>плазмы</w:t>
      </w:r>
    </w:p>
    <w:p>
      <w:pPr>
        <w:pStyle w:val="BodyText"/>
        <w:spacing w:line="225" w:lineRule="auto" w:before="203"/>
        <w:ind w:left="117" w:right="1623"/>
      </w:pPr>
      <w:r>
        <w:rPr>
          <w:spacing w:val="-2"/>
        </w:rPr>
        <w:t>комплексное</w:t>
      </w:r>
      <w:r>
        <w:rPr>
          <w:spacing w:val="-11"/>
        </w:rPr>
        <w:t> </w:t>
      </w:r>
      <w:r>
        <w:rPr>
          <w:spacing w:val="-2"/>
        </w:rPr>
        <w:t>консерва</w:t>
      </w:r>
      <w:r>
        <w:rPr>
          <w:spacing w:val="-2"/>
        </w:rPr>
        <w:t>тивное</w:t>
      </w:r>
      <w:r>
        <w:rPr>
          <w:spacing w:val="-2"/>
        </w:rPr>
        <w:t> </w:t>
      </w:r>
      <w:r>
        <w:rPr/>
        <w:t>и хирургическое лечение, </w:t>
      </w:r>
      <w:r>
        <w:rPr/>
        <w:t>в</w:t>
      </w:r>
      <w:r>
        <w:rPr/>
        <w:t> том числе высокодозн</w:t>
      </w:r>
      <w:r>
        <w:rPr/>
        <w:t>ая</w:t>
      </w:r>
      <w:r>
        <w:rPr/>
        <w:t> пульс-терапия стероидны</w:t>
      </w:r>
      <w:r>
        <w:rPr/>
        <w:t>ми</w:t>
      </w:r>
      <w:r>
        <w:rPr/>
        <w:t> </w:t>
      </w:r>
      <w:r>
        <w:rPr>
          <w:spacing w:val="-2"/>
        </w:rPr>
        <w:t>гормонами</w:t>
      </w:r>
      <w:r>
        <w:rPr>
          <w:spacing w:val="-2"/>
        </w:rPr>
        <w:t>,</w:t>
      </w:r>
      <w:r>
        <w:rPr>
          <w:spacing w:val="-2"/>
        </w:rPr>
        <w:t> иммуномодулирующа</w:t>
      </w:r>
      <w:r>
        <w:rPr>
          <w:spacing w:val="-2"/>
        </w:rPr>
        <w:t>я</w:t>
      </w:r>
      <w:r>
        <w:rPr>
          <w:spacing w:val="-2"/>
        </w:rPr>
        <w:t> терапия</w:t>
      </w:r>
      <w:r>
        <w:rPr>
          <w:spacing w:val="-2"/>
        </w:rPr>
        <w:t>,</w:t>
      </w:r>
      <w:r>
        <w:rPr>
          <w:spacing w:val="-2"/>
        </w:rPr>
        <w:t> иммуносупрессивна</w:t>
      </w:r>
      <w:r>
        <w:rPr>
          <w:spacing w:val="-2"/>
        </w:rPr>
        <w:t>я</w:t>
      </w:r>
      <w:r>
        <w:rPr>
          <w:spacing w:val="40"/>
        </w:rPr>
        <w:t> </w:t>
      </w:r>
      <w:r>
        <w:rPr/>
        <w:t>терапия с использовани</w:t>
      </w:r>
      <w:r>
        <w:rPr/>
        <w:t>ем</w:t>
      </w:r>
      <w:r>
        <w:rPr/>
        <w:t> моноклональных антит</w:t>
      </w:r>
      <w:r>
        <w:rPr/>
        <w:t>ел,</w:t>
      </w:r>
      <w:r>
        <w:rPr/>
        <w:t> </w:t>
      </w:r>
      <w:r>
        <w:rPr>
          <w:spacing w:val="-2"/>
        </w:rPr>
        <w:t>использовани</w:t>
      </w:r>
      <w:r>
        <w:rPr>
          <w:spacing w:val="-2"/>
        </w:rPr>
        <w:t>е</w:t>
      </w:r>
      <w:r>
        <w:rPr>
          <w:spacing w:val="-2"/>
        </w:rPr>
        <w:t> рекомбинантны</w:t>
      </w:r>
      <w:r>
        <w:rPr>
          <w:spacing w:val="-2"/>
        </w:rPr>
        <w:t>х</w:t>
      </w:r>
      <w:r>
        <w:rPr>
          <w:spacing w:val="-2"/>
        </w:rPr>
        <w:t> колониестимулирующи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факторов роста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4" w:equalWidth="0">
            <w:col w:w="4571" w:space="40"/>
            <w:col w:w="3076" w:space="39"/>
            <w:col w:w="1373" w:space="40"/>
            <w:col w:w="4725"/>
          </w:cols>
        </w:sectPr>
      </w:pPr>
    </w:p>
    <w:p>
      <w:pPr>
        <w:pStyle w:val="BodyText"/>
        <w:tabs>
          <w:tab w:pos="4977" w:val="left" w:leader="none"/>
        </w:tabs>
        <w:spacing w:line="225" w:lineRule="auto" w:before="203"/>
        <w:ind w:left="4978" w:hanging="1525"/>
      </w:pPr>
      <w:r>
        <w:rPr>
          <w:spacing w:val="-4"/>
        </w:rPr>
        <w:t>D70</w:t>
      </w:r>
      <w:r>
        <w:rPr/>
        <w:tab/>
        <w:t>агранулоцитоз </w:t>
      </w:r>
      <w:r>
        <w:rPr/>
        <w:t>с</w:t>
      </w:r>
      <w:r>
        <w:rPr/>
        <w:t> </w:t>
      </w:r>
      <w:r>
        <w:rPr>
          <w:spacing w:val="-2"/>
        </w:rPr>
        <w:t>показателям</w:t>
      </w:r>
      <w:r>
        <w:rPr>
          <w:spacing w:val="-2"/>
        </w:rPr>
        <w:t>и</w:t>
      </w:r>
      <w:r>
        <w:rPr>
          <w:spacing w:val="-2"/>
        </w:rPr>
        <w:t> нейтрофильны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лейкоцитов</w:t>
      </w:r>
      <w:r>
        <w:rPr>
          <w:spacing w:val="-15"/>
        </w:rPr>
        <w:t> </w:t>
      </w:r>
      <w:r>
        <w:rPr/>
        <w:t>крови</w:t>
      </w:r>
      <w:r>
        <w:rPr>
          <w:spacing w:val="-15"/>
        </w:rPr>
        <w:t> </w:t>
      </w:r>
      <w:r>
        <w:rPr/>
        <w:t>0,5</w:t>
      </w:r>
      <w:r>
        <w:rPr>
          <w:spacing w:val="-15"/>
        </w:rPr>
        <w:t> </w:t>
      </w:r>
      <w:r>
        <w:rPr/>
        <w:t>x</w:t>
      </w:r>
      <w:r>
        <w:rPr>
          <w:spacing w:val="-15"/>
        </w:rPr>
        <w:t> </w:t>
      </w:r>
      <w:r>
        <w:rPr/>
        <w:t>10</w:t>
      </w:r>
      <w:r>
        <w:rPr>
          <w:vertAlign w:val="superscript"/>
        </w:rPr>
        <w:t>9</w:t>
      </w:r>
    </w:p>
    <w:p>
      <w:pPr>
        <w:pStyle w:val="BodyText"/>
        <w:spacing w:line="268" w:lineRule="exact"/>
        <w:ind w:left="4978"/>
      </w:pPr>
      <w:r>
        <w:rPr/>
        <w:t>/л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4"/>
        </w:rPr>
        <w:t>ниже</w:t>
      </w:r>
    </w:p>
    <w:p>
      <w:pPr>
        <w:pStyle w:val="BodyText"/>
        <w:spacing w:line="225" w:lineRule="auto" w:before="203"/>
        <w:ind w:left="227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230" w:right="1672"/>
      </w:pPr>
      <w:r>
        <w:rPr/>
        <w:br w:type="column"/>
      </w:r>
      <w:r>
        <w:rPr/>
        <w:t>консервативное лечение, </w:t>
      </w:r>
      <w:r>
        <w:rPr/>
        <w:t>в</w:t>
      </w:r>
      <w:r>
        <w:rPr/>
        <w:t> том чис</w:t>
      </w:r>
      <w:r>
        <w:rPr/>
        <w:t>ле</w:t>
      </w:r>
      <w:r>
        <w:rPr/>
        <w:t> </w:t>
      </w:r>
      <w:r>
        <w:rPr>
          <w:spacing w:val="-2"/>
        </w:rPr>
        <w:t>антибактериальная</w:t>
      </w:r>
      <w:r>
        <w:rPr>
          <w:spacing w:val="-2"/>
        </w:rPr>
        <w:t>,</w:t>
      </w:r>
      <w:r>
        <w:rPr>
          <w:spacing w:val="-2"/>
        </w:rPr>
        <w:t> противовирусная</w:t>
      </w:r>
      <w:r>
        <w:rPr>
          <w:spacing w:val="-2"/>
        </w:rPr>
        <w:t>,</w:t>
      </w:r>
      <w:r>
        <w:rPr>
          <w:spacing w:val="-2"/>
        </w:rPr>
        <w:t> противогрибковая</w:t>
      </w:r>
      <w:r>
        <w:rPr>
          <w:spacing w:val="-11"/>
        </w:rPr>
        <w:t> </w:t>
      </w:r>
      <w:r>
        <w:rPr>
          <w:spacing w:val="-2"/>
        </w:rPr>
        <w:t>терапи</w:t>
      </w:r>
      <w:r>
        <w:rPr>
          <w:spacing w:val="-2"/>
        </w:rPr>
        <w:t>я,</w:t>
      </w:r>
      <w:r>
        <w:rPr>
          <w:spacing w:val="-2"/>
        </w:rPr>
        <w:t> использовани</w:t>
      </w:r>
      <w:r>
        <w:rPr>
          <w:spacing w:val="-2"/>
        </w:rPr>
        <w:t>е</w:t>
      </w:r>
      <w:r>
        <w:rPr>
          <w:spacing w:val="-2"/>
        </w:rPr>
        <w:t> рекомбинантны</w:t>
      </w:r>
      <w:r>
        <w:rPr>
          <w:spacing w:val="-2"/>
        </w:rPr>
        <w:t>х</w:t>
      </w:r>
      <w:r>
        <w:rPr>
          <w:spacing w:val="-2"/>
        </w:rPr>
        <w:t> колониестимулирующи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факторов роста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711" w:space="40"/>
            <w:col w:w="1235" w:space="39"/>
            <w:col w:w="4839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tabs>
          <w:tab w:pos="4977" w:val="left" w:leader="none"/>
        </w:tabs>
        <w:spacing w:line="225" w:lineRule="auto" w:before="103"/>
        <w:ind w:left="4978" w:hanging="1525"/>
      </w:pPr>
      <w:r>
        <w:rPr>
          <w:spacing w:val="-4"/>
        </w:rPr>
        <w:t>D60</w:t>
      </w:r>
      <w:r>
        <w:rPr/>
        <w:tab/>
      </w:r>
      <w:r>
        <w:rPr>
          <w:spacing w:val="-2"/>
        </w:rPr>
        <w:t>парциальна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красноклеточная аплази</w:t>
      </w:r>
      <w:r>
        <w:rPr/>
        <w:t>я,</w:t>
      </w:r>
      <w:r>
        <w:rPr/>
        <w:t> резистентная к тера</w:t>
      </w:r>
      <w:r>
        <w:rPr/>
        <w:t>пии</w:t>
      </w:r>
      <w:r>
        <w:rPr/>
        <w:t> </w:t>
      </w:r>
      <w:r>
        <w:rPr>
          <w:spacing w:val="-2"/>
        </w:rPr>
        <w:t>глюкокортикоидным</w:t>
      </w:r>
      <w:r>
        <w:rPr>
          <w:spacing w:val="-2"/>
        </w:rPr>
        <w:t>и</w:t>
      </w:r>
      <w:r>
        <w:rPr>
          <w:spacing w:val="-2"/>
        </w:rPr>
        <w:t> гормонами</w:t>
      </w:r>
      <w:r>
        <w:rPr>
          <w:spacing w:val="-2"/>
        </w:rPr>
        <w:t>,</w:t>
      </w:r>
      <w:r>
        <w:rPr>
          <w:spacing w:val="-2"/>
        </w:rPr>
        <w:t> сопровождающаяс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гемосидерозом (к</w:t>
      </w:r>
      <w:r>
        <w:rPr/>
        <w:t>роме</w:t>
      </w:r>
      <w:r>
        <w:rPr/>
        <w:t> пациентов, перен</w:t>
      </w:r>
      <w:r>
        <w:rPr/>
        <w:t>есших</w:t>
      </w:r>
      <w:r>
        <w:rPr/>
        <w:t> трансплантацию ко</w:t>
      </w:r>
      <w:r>
        <w:rPr/>
        <w:t>стного</w:t>
      </w:r>
      <w:r>
        <w:rPr/>
        <w:t> мозга, пациентов </w:t>
      </w:r>
      <w:r>
        <w:rPr/>
        <w:t>с</w:t>
      </w:r>
      <w:r>
        <w:rPr/>
        <w:t> </w:t>
      </w:r>
      <w:r>
        <w:rPr>
          <w:spacing w:val="-2"/>
        </w:rPr>
        <w:t>почечным</w:t>
      </w:r>
      <w:r>
        <w:rPr>
          <w:spacing w:val="-11"/>
        </w:rPr>
        <w:t> </w:t>
      </w:r>
      <w:r>
        <w:rPr>
          <w:spacing w:val="-2"/>
        </w:rPr>
        <w:t>трансплантатом)</w:t>
      </w:r>
    </w:p>
    <w:p>
      <w:pPr>
        <w:pStyle w:val="BodyText"/>
        <w:spacing w:line="225" w:lineRule="auto" w:before="103"/>
        <w:ind w:left="161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230" w:right="1623"/>
      </w:pPr>
      <w:r>
        <w:rPr/>
        <w:br w:type="column"/>
      </w:r>
      <w:r>
        <w:rPr>
          <w:spacing w:val="-2"/>
        </w:rPr>
        <w:t>комплексное</w:t>
      </w:r>
      <w:r>
        <w:rPr>
          <w:spacing w:val="-11"/>
        </w:rPr>
        <w:t> </w:t>
      </w:r>
      <w:r>
        <w:rPr>
          <w:spacing w:val="-2"/>
        </w:rPr>
        <w:t>консерва</w:t>
      </w:r>
      <w:r>
        <w:rPr>
          <w:spacing w:val="-2"/>
        </w:rPr>
        <w:t>тивное</w:t>
      </w:r>
      <w:r>
        <w:rPr>
          <w:spacing w:val="-2"/>
        </w:rPr>
        <w:t> </w:t>
      </w:r>
      <w:r>
        <w:rPr/>
        <w:t>лечение, в том чис</w:t>
      </w:r>
      <w:r>
        <w:rPr/>
        <w:t>ле</w:t>
      </w:r>
      <w:r>
        <w:rPr/>
        <w:t> </w:t>
      </w:r>
      <w:r>
        <w:rPr>
          <w:spacing w:val="-2"/>
        </w:rPr>
        <w:t>программна</w:t>
      </w:r>
      <w:r>
        <w:rPr>
          <w:spacing w:val="-2"/>
        </w:rPr>
        <w:t>я</w:t>
      </w:r>
      <w:r>
        <w:rPr>
          <w:spacing w:val="-2"/>
        </w:rPr>
        <w:t> иммуносупрессивна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терапия, заместительн</w:t>
      </w:r>
      <w:r>
        <w:rPr/>
        <w:t>ая</w:t>
      </w:r>
      <w:r>
        <w:rPr/>
        <w:t> терапия компонента</w:t>
      </w:r>
      <w:r>
        <w:rPr/>
        <w:t>ми</w:t>
      </w:r>
      <w:r>
        <w:rPr/>
        <w:t> донорской </w:t>
      </w:r>
      <w:r>
        <w:rPr/>
        <w:t>крови,</w:t>
      </w:r>
      <w:r>
        <w:rPr/>
        <w:t> противовирусная терапи</w:t>
      </w:r>
      <w:r>
        <w:rPr/>
        <w:t>я,</w:t>
      </w:r>
      <w:r>
        <w:rPr/>
        <w:t> хелаторная терапия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777" w:space="40"/>
            <w:col w:w="1170" w:space="39"/>
            <w:col w:w="4838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03" w:after="0"/>
        <w:ind w:left="552" w:right="38" w:hanging="398"/>
        <w:jc w:val="left"/>
        <w:rPr>
          <w:sz w:val="24"/>
        </w:rPr>
      </w:pPr>
      <w:r>
        <w:rPr>
          <w:sz w:val="24"/>
        </w:rPr>
        <w:t>Интенсивная терапи</w:t>
      </w:r>
      <w:r>
        <w:rPr>
          <w:sz w:val="24"/>
        </w:rPr>
        <w:t>я,</w:t>
      </w:r>
      <w:r>
        <w:rPr>
          <w:sz w:val="24"/>
        </w:rPr>
        <w:t> включающая ме</w:t>
      </w:r>
      <w:r>
        <w:rPr>
          <w:sz w:val="24"/>
        </w:rPr>
        <w:t>тоды</w:t>
      </w:r>
      <w:r>
        <w:rPr>
          <w:sz w:val="24"/>
        </w:rPr>
        <w:t> </w:t>
      </w:r>
      <w:r>
        <w:rPr>
          <w:spacing w:val="-2"/>
          <w:sz w:val="24"/>
        </w:rPr>
        <w:t>экстракорпоральног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воздействия</w:t>
      </w:r>
      <w:r>
        <w:rPr>
          <w:spacing w:val="-12"/>
          <w:sz w:val="24"/>
        </w:rPr>
        <w:t> </w:t>
      </w:r>
      <w:r>
        <w:rPr>
          <w:sz w:val="24"/>
        </w:rPr>
        <w:t>на</w:t>
      </w:r>
      <w:r>
        <w:rPr>
          <w:spacing w:val="-12"/>
          <w:sz w:val="24"/>
        </w:rPr>
        <w:t> </w:t>
      </w:r>
      <w:r>
        <w:rPr>
          <w:sz w:val="24"/>
        </w:rPr>
        <w:t>кровь</w:t>
      </w:r>
      <w:r>
        <w:rPr>
          <w:spacing w:val="-12"/>
          <w:sz w:val="24"/>
        </w:rPr>
        <w:t> </w:t>
      </w:r>
      <w:r>
        <w:rPr>
          <w:sz w:val="24"/>
        </w:rPr>
        <w:t>у</w:t>
      </w:r>
      <w:r>
        <w:rPr>
          <w:sz w:val="24"/>
        </w:rPr>
        <w:t> </w:t>
      </w:r>
      <w:r>
        <w:rPr>
          <w:spacing w:val="-2"/>
          <w:sz w:val="24"/>
        </w:rPr>
        <w:t>больных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порфириями</w:t>
      </w:r>
    </w:p>
    <w:p>
      <w:pPr>
        <w:spacing w:line="225" w:lineRule="auto" w:before="103"/>
        <w:ind w:left="155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E80.0,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E80.1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E80.2</w:t>
      </w:r>
    </w:p>
    <w:p>
      <w:pPr>
        <w:pStyle w:val="BodyText"/>
        <w:spacing w:line="225" w:lineRule="auto" w:before="103"/>
        <w:ind w:left="155" w:right="31"/>
      </w:pPr>
      <w:r>
        <w:rPr/>
        <w:br w:type="column"/>
      </w:r>
      <w:r>
        <w:rPr>
          <w:spacing w:val="-2"/>
        </w:rPr>
        <w:t>прогрессирующее</w:t>
      </w:r>
      <w:r>
        <w:rPr>
          <w:spacing w:val="-12"/>
        </w:rPr>
        <w:t> </w:t>
      </w:r>
      <w:r>
        <w:rPr>
          <w:spacing w:val="-2"/>
        </w:rPr>
        <w:t>тече</w:t>
      </w:r>
      <w:r>
        <w:rPr>
          <w:spacing w:val="-2"/>
        </w:rPr>
        <w:t>ние</w:t>
      </w:r>
      <w:r>
        <w:rPr>
          <w:spacing w:val="-2"/>
        </w:rPr>
        <w:t> </w:t>
      </w:r>
      <w:r>
        <w:rPr/>
        <w:t>острых печеночн</w:t>
      </w:r>
      <w:r>
        <w:rPr/>
        <w:t>ых</w:t>
      </w:r>
      <w:r>
        <w:rPr/>
        <w:t> порфирий, осложне</w:t>
      </w:r>
      <w:r>
        <w:rPr/>
        <w:t>нное</w:t>
      </w:r>
      <w:r>
        <w:rPr/>
        <w:t> развитием бульб</w:t>
      </w:r>
      <w:r>
        <w:rPr/>
        <w:t>арного</w:t>
      </w:r>
      <w:r>
        <w:rPr/>
        <w:t> синдрома, </w:t>
      </w:r>
      <w:r>
        <w:rPr/>
        <w:t>апноэ,</w:t>
      </w:r>
      <w:r>
        <w:rPr/>
        <w:t> нарушениями функ</w:t>
      </w:r>
      <w:r>
        <w:rPr/>
        <w:t>ций</w:t>
      </w:r>
      <w:r>
        <w:rPr/>
        <w:t> тазовых орг</w:t>
      </w:r>
      <w:r>
        <w:rPr/>
        <w:t>анов,</w:t>
      </w:r>
      <w:r>
        <w:rPr/>
        <w:t> торпидное к станда</w:t>
      </w:r>
      <w:r>
        <w:rPr/>
        <w:t>ртной</w:t>
      </w:r>
      <w:r>
        <w:rPr/>
        <w:t> терапии, с тяже</w:t>
      </w:r>
      <w:r>
        <w:rPr/>
        <w:t>лой</w:t>
      </w:r>
      <w:r>
        <w:rPr/>
        <w:t> фотосенсибилизацией </w:t>
      </w:r>
      <w:r>
        <w:rPr/>
        <w:t>и</w:t>
      </w:r>
      <w:r>
        <w:rPr/>
        <w:t> обширными</w:t>
      </w:r>
      <w:r>
        <w:rPr>
          <w:spacing w:val="-15"/>
        </w:rPr>
        <w:t> </w:t>
      </w:r>
      <w:r>
        <w:rPr/>
        <w:t>поражения</w:t>
      </w:r>
      <w:r>
        <w:rPr/>
        <w:t>ми</w:t>
      </w:r>
      <w:r>
        <w:rPr/>
        <w:t> кожных покровов, </w:t>
      </w:r>
      <w:r>
        <w:rPr/>
        <w:t>с</w:t>
      </w:r>
      <w:r>
        <w:rPr/>
        <w:t> явлениями сист</w:t>
      </w:r>
      <w:r>
        <w:rPr/>
        <w:t>емного</w:t>
      </w:r>
      <w:r>
        <w:rPr/>
        <w:t> </w:t>
      </w:r>
      <w:r>
        <w:rPr>
          <w:spacing w:val="-2"/>
        </w:rPr>
        <w:t>гемохроматоз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(гемосидероза) тканей </w:t>
      </w:r>
      <w:r>
        <w:rPr/>
        <w:t>-</w:t>
      </w:r>
      <w:r>
        <w:rPr/>
      </w:r>
      <w:r>
        <w:rPr>
          <w:spacing w:val="-2"/>
        </w:rPr>
        <w:t>эритропоэтическо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порфирией, поздн</w:t>
      </w:r>
      <w:r>
        <w:rPr/>
        <w:t>ей</w:t>
      </w:r>
      <w:r>
        <w:rPr/>
        <w:t> кожной порфирией</w:t>
      </w:r>
    </w:p>
    <w:p>
      <w:pPr>
        <w:pStyle w:val="BodyText"/>
        <w:spacing w:line="225" w:lineRule="auto" w:before="103"/>
        <w:ind w:left="15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55"/>
      </w:pPr>
      <w:r>
        <w:rPr/>
        <w:br w:type="column"/>
      </w:r>
      <w:r>
        <w:rPr>
          <w:spacing w:val="-2"/>
        </w:rPr>
        <w:t>комплексная</w:t>
      </w:r>
      <w:r>
        <w:rPr>
          <w:spacing w:val="-11"/>
        </w:rPr>
        <w:t> </w:t>
      </w:r>
      <w:r>
        <w:rPr>
          <w:spacing w:val="-2"/>
        </w:rPr>
        <w:t>консервативн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терапия, вклю</w:t>
      </w:r>
      <w:r>
        <w:rPr/>
        <w:t>чая</w:t>
      </w:r>
      <w:r>
        <w:rPr/>
        <w:t> </w:t>
      </w:r>
      <w:r>
        <w:rPr>
          <w:spacing w:val="-2"/>
        </w:rPr>
        <w:t>эфферентные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афферентны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методы лечени</w:t>
      </w:r>
      <w:r>
        <w:rPr/>
        <w:t>я,</w:t>
      </w:r>
      <w:r>
        <w:rPr/>
        <w:t> </w:t>
      </w:r>
      <w:r>
        <w:rPr>
          <w:spacing w:val="-2"/>
        </w:rPr>
        <w:t>хирургически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вмешательства, подавле</w:t>
      </w:r>
      <w:r>
        <w:rPr/>
        <w:t>ние</w:t>
      </w:r>
      <w:r>
        <w:rPr/>
        <w:t> избыточного синте</w:t>
      </w:r>
      <w:r>
        <w:rPr/>
        <w:t>за</w:t>
      </w:r>
      <w:r>
        <w:rPr/>
        <w:t> продуктов пор</w:t>
      </w:r>
      <w:r>
        <w:rPr/>
        <w:t>фиринового</w:t>
      </w:r>
      <w:r>
        <w:rPr/>
        <w:t> метаболизма инф</w:t>
      </w:r>
      <w:r>
        <w:rPr/>
        <w:t>узионной</w:t>
      </w:r>
      <w:r>
        <w:rPr/>
        <w:t> терапией, интенсивн</w:t>
      </w:r>
      <w:r>
        <w:rPr/>
        <w:t>ая</w:t>
      </w:r>
      <w:r>
        <w:rPr/>
        <w:t> терапия, включая ме</w:t>
      </w:r>
      <w:r>
        <w:rPr/>
        <w:t>тоды</w:t>
      </w:r>
      <w:r>
        <w:rPr/>
        <w:t> протезирования функ</w:t>
      </w:r>
      <w:r>
        <w:rPr/>
        <w:t>ции</w:t>
      </w:r>
      <w:r>
        <w:rPr/>
        <w:t> дыхания и почеч</w:t>
      </w:r>
      <w:r>
        <w:rPr/>
        <w:t>ной</w:t>
      </w:r>
      <w:r>
        <w:rPr/>
        <w:t> </w:t>
      </w:r>
      <w:r>
        <w:rPr>
          <w:spacing w:val="-2"/>
        </w:rPr>
        <w:t>функции,</w:t>
      </w:r>
    </w:p>
    <w:p>
      <w:pPr>
        <w:pStyle w:val="BodyText"/>
        <w:spacing w:line="225" w:lineRule="auto"/>
        <w:ind w:left="155"/>
      </w:pPr>
      <w:r>
        <w:rPr>
          <w:spacing w:val="-2"/>
        </w:rPr>
        <w:t>молекулярно-генетическо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исследование больных </w:t>
      </w:r>
      <w:r>
        <w:rPr/>
        <w:t>с</w:t>
      </w:r>
      <w:r>
        <w:rPr/>
        <w:t> </w:t>
      </w:r>
      <w:r>
        <w:rPr>
          <w:spacing w:val="-2"/>
        </w:rPr>
        <w:t>латентным</w:t>
      </w:r>
      <w:r>
        <w:rPr>
          <w:spacing w:val="-12"/>
        </w:rPr>
        <w:t> </w:t>
      </w:r>
      <w:r>
        <w:rPr>
          <w:spacing w:val="-2"/>
        </w:rPr>
        <w:t>течением</w:t>
      </w:r>
      <w:r>
        <w:rPr>
          <w:spacing w:val="-12"/>
        </w:rPr>
        <w:t> </w:t>
      </w:r>
      <w:r>
        <w:rPr>
          <w:spacing w:val="-2"/>
        </w:rPr>
        <w:t>ос</w:t>
      </w:r>
      <w:r>
        <w:rPr>
          <w:spacing w:val="-2"/>
        </w:rPr>
        <w:t>трой</w:t>
      </w:r>
      <w:r>
        <w:rPr>
          <w:spacing w:val="-2"/>
        </w:rPr>
        <w:t> </w:t>
      </w:r>
      <w:r>
        <w:rPr/>
        <w:t>порфирии с це</w:t>
      </w:r>
      <w:r>
        <w:rPr/>
        <w:t>лью</w:t>
      </w:r>
      <w:r>
        <w:rPr/>
        <w:t> предотвращения ра</w:t>
      </w:r>
      <w:r>
        <w:rPr/>
        <w:t>звития</w:t>
      </w:r>
      <w:r>
        <w:rPr/>
        <w:t> кризового течени</w:t>
      </w:r>
      <w:r>
        <w:rPr/>
        <w:t>я,</w:t>
      </w:r>
      <w:r>
        <w:rPr/>
        <w:t> хелаторная терапия</w:t>
      </w:r>
    </w:p>
    <w:p>
      <w:pPr>
        <w:pStyle w:val="BodyText"/>
        <w:spacing w:before="93"/>
        <w:ind w:left="155"/>
      </w:pPr>
      <w:r>
        <w:rPr/>
        <w:br w:type="column"/>
      </w:r>
      <w:r>
        <w:rPr>
          <w:spacing w:val="-2"/>
        </w:rPr>
        <w:t>567146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2960" w:space="339"/>
            <w:col w:w="1454" w:space="70"/>
            <w:col w:w="2892" w:space="108"/>
            <w:col w:w="1203" w:space="76"/>
            <w:col w:w="3169" w:space="244"/>
            <w:col w:w="1349"/>
          </w:cols>
        </w:sectPr>
      </w:pPr>
    </w:p>
    <w:p>
      <w:pPr>
        <w:pStyle w:val="BodyText"/>
        <w:spacing w:before="226"/>
        <w:ind w:left="3050" w:right="3192"/>
        <w:jc w:val="center"/>
      </w:pPr>
      <w:r>
        <w:rPr/>
        <w:t>Детская</w:t>
      </w:r>
      <w:r>
        <w:rPr>
          <w:spacing w:val="-12"/>
        </w:rPr>
        <w:t> </w:t>
      </w:r>
      <w:r>
        <w:rPr/>
        <w:t>хирургия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период</w:t>
      </w:r>
      <w:r>
        <w:rPr>
          <w:spacing w:val="-8"/>
        </w:rPr>
        <w:t> </w:t>
      </w:r>
      <w:r>
        <w:rPr>
          <w:spacing w:val="-2"/>
        </w:rPr>
        <w:t>новорожденности</w:t>
      </w:r>
    </w:p>
    <w:p>
      <w:pPr>
        <w:pStyle w:val="BodyText"/>
        <w:spacing w:after="0"/>
        <w:jc w:val="center"/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97" w:after="0"/>
        <w:ind w:left="552" w:right="0" w:hanging="398"/>
        <w:jc w:val="left"/>
        <w:rPr>
          <w:sz w:val="24"/>
        </w:rPr>
      </w:pPr>
      <w:r>
        <w:rPr>
          <w:spacing w:val="-4"/>
          <w:sz w:val="24"/>
        </w:rPr>
        <w:t>Реконструктивно-</w:t>
      </w:r>
      <w:r>
        <w:rPr>
          <w:spacing w:val="-4"/>
          <w:sz w:val="24"/>
        </w:rPr>
        <w:t>пластич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ские операции на </w:t>
      </w:r>
      <w:r>
        <w:rPr>
          <w:sz w:val="24"/>
        </w:rPr>
        <w:t>грудной</w:t>
      </w:r>
      <w:r>
        <w:rPr>
          <w:sz w:val="24"/>
        </w:rPr>
        <w:t> клетке при поро</w:t>
      </w:r>
      <w:r>
        <w:rPr>
          <w:sz w:val="24"/>
        </w:rPr>
        <w:t>ках</w:t>
      </w:r>
      <w:r>
        <w:rPr>
          <w:sz w:val="24"/>
        </w:rPr>
        <w:t> развития </w:t>
      </w:r>
      <w:r>
        <w:rPr>
          <w:sz w:val="24"/>
        </w:rPr>
        <w:t>у</w:t>
      </w:r>
      <w:r>
        <w:rPr>
          <w:sz w:val="24"/>
        </w:rPr>
        <w:t> новорожденных (поро</w:t>
      </w:r>
      <w:r>
        <w:rPr>
          <w:sz w:val="24"/>
        </w:rPr>
        <w:t>ки</w:t>
      </w:r>
      <w:r>
        <w:rPr>
          <w:sz w:val="24"/>
        </w:rPr>
        <w:t> легких, </w:t>
      </w:r>
      <w:r>
        <w:rPr>
          <w:sz w:val="24"/>
        </w:rPr>
        <w:t>бронхов,</w:t>
      </w:r>
      <w:r>
        <w:rPr>
          <w:sz w:val="24"/>
        </w:rPr>
        <w:t> пищевода), в том чис</w:t>
      </w:r>
      <w:r>
        <w:rPr>
          <w:sz w:val="24"/>
        </w:rPr>
        <w:t>ле</w:t>
      </w:r>
      <w:r>
        <w:rPr>
          <w:sz w:val="24"/>
        </w:rPr>
        <w:t> </w:t>
      </w:r>
      <w:r>
        <w:rPr>
          <w:spacing w:val="-2"/>
          <w:sz w:val="24"/>
        </w:rPr>
        <w:t>торакоскопические</w:t>
      </w:r>
    </w:p>
    <w:p>
      <w:pPr>
        <w:spacing w:line="228" w:lineRule="auto" w:before="195"/>
        <w:ind w:left="137" w:right="4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Q33.0,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Q33.2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Q39.0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Q39.1, Q39.2</w:t>
      </w:r>
    </w:p>
    <w:p>
      <w:pPr>
        <w:pStyle w:val="BodyText"/>
        <w:spacing w:line="225" w:lineRule="auto" w:before="197"/>
        <w:ind w:left="132"/>
      </w:pPr>
      <w:r>
        <w:rPr/>
        <w:br w:type="column"/>
      </w:r>
      <w:r>
        <w:rPr>
          <w:spacing w:val="-2"/>
        </w:rPr>
        <w:t>врожденная</w:t>
      </w:r>
      <w:r>
        <w:rPr>
          <w:spacing w:val="-12"/>
        </w:rPr>
        <w:t> </w:t>
      </w:r>
      <w:r>
        <w:rPr>
          <w:spacing w:val="-2"/>
        </w:rPr>
        <w:t>киста</w:t>
      </w:r>
      <w:r>
        <w:rPr>
          <w:spacing w:val="-12"/>
        </w:rPr>
        <w:t> </w:t>
      </w:r>
      <w:r>
        <w:rPr>
          <w:spacing w:val="-2"/>
        </w:rPr>
        <w:t>лег</w:t>
      </w:r>
      <w:r>
        <w:rPr>
          <w:spacing w:val="-2"/>
        </w:rPr>
        <w:t>кого.</w:t>
      </w:r>
      <w:r>
        <w:rPr>
          <w:spacing w:val="-2"/>
        </w:rPr>
        <w:t> </w:t>
      </w:r>
      <w:r>
        <w:rPr/>
        <w:t>Секвестрация легкого.</w:t>
      </w:r>
    </w:p>
    <w:p>
      <w:pPr>
        <w:pStyle w:val="BodyText"/>
        <w:spacing w:line="225" w:lineRule="auto"/>
        <w:ind w:left="132"/>
      </w:pPr>
      <w:r>
        <w:rPr>
          <w:spacing w:val="-2"/>
        </w:rPr>
        <w:t>Атрезия</w:t>
      </w:r>
      <w:r>
        <w:rPr>
          <w:spacing w:val="-15"/>
        </w:rPr>
        <w:t> </w:t>
      </w:r>
      <w:r>
        <w:rPr>
          <w:spacing w:val="-2"/>
        </w:rPr>
        <w:t>пищевода.</w:t>
      </w:r>
      <w:r>
        <w:rPr>
          <w:spacing w:val="-15"/>
        </w:rPr>
        <w:t> </w:t>
      </w:r>
      <w:r>
        <w:rPr>
          <w:spacing w:val="-2"/>
        </w:rPr>
        <w:t>Свищ</w:t>
      </w:r>
      <w:r>
        <w:rPr>
          <w:spacing w:val="-2"/>
        </w:rPr>
        <w:t> трахеопищеводный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ind w:left="941"/>
      </w:pPr>
      <w:r>
        <w:rPr>
          <w:spacing w:val="-4"/>
        </w:rPr>
        <w:t>Дерматовенерология</w:t>
      </w:r>
    </w:p>
    <w:p>
      <w:pPr>
        <w:pStyle w:val="BodyText"/>
        <w:spacing w:line="225" w:lineRule="auto" w:before="197"/>
        <w:ind w:left="39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55"/>
      </w:pPr>
      <w:r>
        <w:rPr/>
        <w:br w:type="column"/>
      </w:r>
      <w:r>
        <w:rPr/>
        <w:t>удаление кисты </w:t>
      </w:r>
      <w:r>
        <w:rPr/>
        <w:t>или</w:t>
      </w:r>
      <w:r>
        <w:rPr/>
        <w:t> секвестра легкого, в </w:t>
      </w:r>
      <w:r>
        <w:rPr/>
        <w:t>том</w:t>
      </w:r>
      <w:r>
        <w:rPr/>
        <w:t> числе с применени</w:t>
      </w:r>
      <w:r>
        <w:rPr/>
        <w:t>ем</w:t>
      </w:r>
      <w:r>
        <w:rPr/>
        <w:t> </w:t>
      </w:r>
      <w:r>
        <w:rPr>
          <w:spacing w:val="-4"/>
        </w:rPr>
        <w:t>эндовидеохирургическо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техники</w:t>
      </w:r>
    </w:p>
    <w:p>
      <w:pPr>
        <w:pStyle w:val="BodyText"/>
        <w:spacing w:line="225" w:lineRule="auto" w:before="204"/>
        <w:ind w:left="155"/>
      </w:pPr>
      <w:r>
        <w:rPr/>
        <w:t>прямой эзофаго-эзо</w:t>
      </w:r>
      <w:r>
        <w:rPr/>
        <w:t>фаго</w:t>
      </w:r>
      <w:r>
        <w:rPr/>
        <w:t> анастомоз, в том чис</w:t>
      </w:r>
      <w:r>
        <w:rPr/>
        <w:t>ле</w:t>
      </w:r>
      <w:r>
        <w:rPr/>
        <w:t> этапные операции </w:t>
      </w:r>
      <w:r>
        <w:rPr/>
        <w:t>на</w:t>
      </w:r>
      <w:r>
        <w:rPr/>
        <w:t> пищеводе и желуд</w:t>
      </w:r>
      <w:r>
        <w:rPr/>
        <w:t>ке,</w:t>
      </w:r>
      <w:r>
        <w:rPr/>
        <w:t> </w:t>
      </w:r>
      <w:r>
        <w:rPr>
          <w:spacing w:val="-2"/>
        </w:rPr>
        <w:t>ликвидаци</w:t>
      </w:r>
      <w:r>
        <w:rPr>
          <w:spacing w:val="-2"/>
        </w:rPr>
        <w:t>я</w:t>
      </w:r>
      <w:r>
        <w:rPr>
          <w:spacing w:val="-2"/>
        </w:rPr>
        <w:t> трахеопищеводного</w:t>
      </w:r>
      <w:r>
        <w:rPr>
          <w:spacing w:val="-12"/>
        </w:rPr>
        <w:t> </w:t>
      </w:r>
      <w:r>
        <w:rPr>
          <w:spacing w:val="-2"/>
        </w:rPr>
        <w:t>свища</w:t>
      </w:r>
    </w:p>
    <w:p>
      <w:pPr>
        <w:pStyle w:val="BodyText"/>
        <w:spacing w:before="188"/>
        <w:ind w:left="155"/>
      </w:pPr>
      <w:r>
        <w:rPr/>
        <w:br w:type="column"/>
      </w:r>
      <w:r>
        <w:rPr>
          <w:spacing w:val="-2"/>
        </w:rPr>
        <w:t>359834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77" w:space="40"/>
            <w:col w:w="1489" w:space="39"/>
            <w:col w:w="3053" w:space="40"/>
            <w:col w:w="1087" w:space="77"/>
            <w:col w:w="2926" w:space="487"/>
            <w:col w:w="1349"/>
          </w:cols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98" w:after="0"/>
        <w:ind w:left="552" w:right="38" w:hanging="398"/>
        <w:jc w:val="left"/>
        <w:rPr>
          <w:sz w:val="24"/>
        </w:rPr>
      </w:pPr>
      <w:r>
        <w:rPr>
          <w:sz w:val="24"/>
        </w:rPr>
        <w:t>Комплексное лече</w:t>
      </w:r>
      <w:r>
        <w:rPr>
          <w:sz w:val="24"/>
        </w:rPr>
        <w:t>ние</w:t>
      </w:r>
      <w:r>
        <w:rPr>
          <w:sz w:val="24"/>
        </w:rPr>
        <w:t> больных тяжелы</w:t>
      </w:r>
      <w:r>
        <w:rPr>
          <w:sz w:val="24"/>
        </w:rPr>
        <w:t>ми</w:t>
      </w:r>
      <w:r>
        <w:rPr>
          <w:sz w:val="24"/>
        </w:rPr>
        <w:t> </w:t>
      </w:r>
      <w:r>
        <w:rPr>
          <w:spacing w:val="-2"/>
          <w:sz w:val="24"/>
        </w:rPr>
        <w:t>распространенным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формами псориаз</w:t>
      </w:r>
      <w:r>
        <w:rPr>
          <w:sz w:val="24"/>
        </w:rPr>
        <w:t>а,</w:t>
      </w:r>
      <w:r>
        <w:rPr>
          <w:sz w:val="24"/>
        </w:rPr>
        <w:t> </w:t>
      </w:r>
      <w:r>
        <w:rPr>
          <w:spacing w:val="-2"/>
          <w:sz w:val="24"/>
        </w:rPr>
        <w:t>атопического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дерматит</w:t>
      </w:r>
      <w:r>
        <w:rPr>
          <w:spacing w:val="-2"/>
          <w:sz w:val="24"/>
        </w:rPr>
        <w:t>а,</w:t>
      </w:r>
      <w:r>
        <w:rPr>
          <w:spacing w:val="-2"/>
          <w:sz w:val="24"/>
        </w:rPr>
        <w:t> </w:t>
      </w:r>
      <w:r>
        <w:rPr>
          <w:sz w:val="24"/>
        </w:rPr>
        <w:t>истинной пузырчат</w:t>
      </w:r>
      <w:r>
        <w:rPr>
          <w:sz w:val="24"/>
        </w:rPr>
        <w:t>ки,</w:t>
      </w:r>
      <w:r>
        <w:rPr>
          <w:sz w:val="24"/>
        </w:rPr>
        <w:t> </w:t>
      </w:r>
      <w:r>
        <w:rPr>
          <w:spacing w:val="-2"/>
          <w:sz w:val="24"/>
        </w:rPr>
        <w:t>локализованно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склеродермии, лу</w:t>
      </w:r>
      <w:r>
        <w:rPr>
          <w:sz w:val="24"/>
        </w:rPr>
        <w:t>чевого</w:t>
      </w:r>
      <w:r>
        <w:rPr>
          <w:sz w:val="24"/>
        </w:rPr>
        <w:t> </w:t>
      </w:r>
      <w:r>
        <w:rPr>
          <w:spacing w:val="-2"/>
          <w:sz w:val="24"/>
        </w:rPr>
        <w:t>дерматита</w:t>
      </w:r>
    </w:p>
    <w:p>
      <w:pPr>
        <w:pStyle w:val="BodyText"/>
        <w:tabs>
          <w:tab w:pos="1679" w:val="left" w:leader="none"/>
        </w:tabs>
        <w:spacing w:line="225" w:lineRule="auto" w:before="198"/>
        <w:ind w:left="1680" w:hanging="1525"/>
      </w:pPr>
      <w:r>
        <w:rPr/>
        <w:br w:type="column"/>
      </w:r>
      <w:r>
        <w:rPr>
          <w:spacing w:val="-2"/>
        </w:rPr>
        <w:t>L40.0</w:t>
      </w:r>
      <w:r>
        <w:rPr/>
        <w:tab/>
      </w:r>
      <w:r>
        <w:rPr>
          <w:spacing w:val="-2"/>
        </w:rPr>
        <w:t>тяжелые</w:t>
      </w:r>
      <w:r>
        <w:rPr>
          <w:spacing w:val="-11"/>
        </w:rPr>
        <w:t> </w:t>
      </w:r>
      <w:r>
        <w:rPr>
          <w:spacing w:val="-2"/>
        </w:rPr>
        <w:t>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 псориаза б</w:t>
      </w:r>
      <w:r>
        <w:rPr/>
        <w:t>ез</w:t>
      </w:r>
      <w:r>
        <w:rPr/>
        <w:t> поражения суставов </w:t>
      </w:r>
      <w:r>
        <w:rPr/>
        <w:t>при</w:t>
      </w:r>
      <w:r>
        <w:rPr/>
        <w:t> отсутствии эффективнос</w:t>
      </w:r>
      <w:r>
        <w:rPr/>
        <w:t>ти</w:t>
      </w:r>
      <w:r>
        <w:rPr/>
        <w:t> ранее</w:t>
      </w:r>
      <w:r>
        <w:rPr>
          <w:spacing w:val="-15"/>
        </w:rPr>
        <w:t> </w:t>
      </w:r>
      <w:r>
        <w:rPr/>
        <w:t>проводимых</w:t>
      </w:r>
      <w:r>
        <w:rPr>
          <w:spacing w:val="-15"/>
        </w:rPr>
        <w:t> </w:t>
      </w:r>
      <w:r>
        <w:rPr/>
        <w:t>ме</w:t>
      </w:r>
      <w:r>
        <w:rPr/>
        <w:t>тодов</w:t>
      </w:r>
      <w:r>
        <w:rPr/>
        <w:t> системного </w:t>
      </w:r>
      <w:r>
        <w:rPr/>
        <w:t>и</w:t>
      </w:r>
      <w:r>
        <w:rPr/>
        <w:t> </w:t>
      </w:r>
      <w:r>
        <w:rPr>
          <w:spacing w:val="-2"/>
        </w:rPr>
        <w:t>физиотерапевтическог</w:t>
      </w:r>
      <w:r>
        <w:rPr>
          <w:spacing w:val="-2"/>
        </w:rPr>
        <w:t>о</w:t>
      </w:r>
      <w:r>
        <w:rPr>
          <w:spacing w:val="-2"/>
        </w:rPr>
        <w:t> лечения</w:t>
      </w:r>
    </w:p>
    <w:p>
      <w:pPr>
        <w:pStyle w:val="BodyText"/>
        <w:spacing w:line="225" w:lineRule="auto" w:before="198"/>
        <w:ind w:left="144" w:right="38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8"/>
        <w:ind w:left="155" w:right="52"/>
      </w:pPr>
      <w:r>
        <w:rPr/>
        <w:br w:type="column"/>
      </w:r>
      <w:r>
        <w:rPr/>
        <w:t>лечение с применени</w:t>
      </w:r>
      <w:r>
        <w:rPr/>
        <w:t>ем</w:t>
      </w:r>
      <w:r>
        <w:rPr/>
        <w:t> </w:t>
      </w:r>
      <w:r>
        <w:rPr>
          <w:spacing w:val="-2"/>
        </w:rPr>
        <w:t>узкополосно</w:t>
      </w:r>
      <w:r>
        <w:rPr>
          <w:spacing w:val="-2"/>
        </w:rPr>
        <w:t>й</w:t>
      </w:r>
      <w:r>
        <w:rPr>
          <w:spacing w:val="-2"/>
        </w:rPr>
        <w:t> средневолново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фототерапии, в том чис</w:t>
      </w:r>
      <w:r>
        <w:rPr/>
        <w:t>ле</w:t>
      </w:r>
      <w:r>
        <w:rPr/>
        <w:t> </w:t>
      </w:r>
      <w:r>
        <w:rPr>
          <w:spacing w:val="-2"/>
        </w:rPr>
        <w:t>локальной</w:t>
      </w:r>
      <w:r>
        <w:rPr>
          <w:spacing w:val="-2"/>
        </w:rPr>
        <w:t>,</w:t>
      </w:r>
      <w:r>
        <w:rPr>
          <w:spacing w:val="40"/>
        </w:rPr>
        <w:t> </w:t>
      </w:r>
      <w:r>
        <w:rPr>
          <w:spacing w:val="-2"/>
        </w:rPr>
        <w:t>комбинированной</w:t>
      </w:r>
      <w:r>
        <w:rPr>
          <w:spacing w:val="-11"/>
        </w:rPr>
        <w:t> </w:t>
      </w:r>
      <w:r>
        <w:rPr>
          <w:spacing w:val="-2"/>
        </w:rPr>
        <w:t>лока</w:t>
      </w:r>
      <w:r>
        <w:rPr>
          <w:spacing w:val="-2"/>
        </w:rPr>
        <w:t>льной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общей</w:t>
      </w:r>
      <w:r>
        <w:rPr>
          <w:spacing w:val="-4"/>
        </w:rPr>
        <w:t> </w:t>
      </w:r>
      <w:r>
        <w:rPr/>
        <w:t>фотохимиотер</w:t>
      </w:r>
      <w:r>
        <w:rPr/>
        <w:t>апии,</w:t>
      </w:r>
      <w:r>
        <w:rPr/>
        <w:t> </w:t>
      </w:r>
      <w:r>
        <w:rPr>
          <w:spacing w:val="-2"/>
        </w:rPr>
        <w:t>общей</w:t>
      </w:r>
    </w:p>
    <w:p>
      <w:pPr>
        <w:pStyle w:val="BodyText"/>
        <w:spacing w:line="225" w:lineRule="auto"/>
        <w:ind w:left="155" w:right="94"/>
      </w:pPr>
      <w:r>
        <w:rPr>
          <w:spacing w:val="-4"/>
        </w:rPr>
        <w:t>бальнеофото-</w:t>
      </w:r>
      <w:r>
        <w:rPr>
          <w:spacing w:val="-4"/>
        </w:rPr>
        <w:t>химиотерапии</w:t>
      </w:r>
      <w:r>
        <w:rPr>
          <w:spacing w:val="-4"/>
        </w:rPr>
        <w:t>,</w:t>
      </w:r>
      <w:r>
        <w:rPr>
          <w:spacing w:val="-4"/>
        </w:rPr>
        <w:t> </w:t>
      </w:r>
      <w:r>
        <w:rPr/>
        <w:t>в сочетании </w:t>
      </w:r>
      <w:r>
        <w:rPr/>
        <w:t>с</w:t>
      </w:r>
      <w:r>
        <w:rPr/>
        <w:t> цитостатическими </w:t>
      </w:r>
      <w:r>
        <w:rPr/>
        <w:t>и</w:t>
      </w:r>
      <w:r>
        <w:rPr/>
        <w:t> </w:t>
      </w:r>
      <w:r>
        <w:rPr>
          <w:spacing w:val="-2"/>
        </w:rPr>
        <w:t>иммуносупрессивным</w:t>
      </w:r>
      <w:r>
        <w:rPr>
          <w:spacing w:val="-2"/>
        </w:rPr>
        <w:t>и</w:t>
      </w:r>
      <w:r>
        <w:rPr>
          <w:spacing w:val="-2"/>
        </w:rPr>
        <w:t> лекарственным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препаратами </w:t>
      </w:r>
      <w:r>
        <w:rPr/>
        <w:t>и</w:t>
      </w:r>
      <w:r>
        <w:rPr/>
        <w:t> </w:t>
      </w:r>
      <w:r>
        <w:rPr>
          <w:spacing w:val="-2"/>
        </w:rPr>
        <w:t>синтетическим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производными витамина A</w:t>
      </w:r>
    </w:p>
    <w:p>
      <w:pPr>
        <w:pStyle w:val="BodyText"/>
        <w:spacing w:before="188"/>
        <w:ind w:left="155"/>
      </w:pPr>
      <w:r>
        <w:rPr/>
        <w:br w:type="column"/>
      </w:r>
      <w:r>
        <w:rPr>
          <w:spacing w:val="-2"/>
        </w:rPr>
        <w:t>135718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125" w:space="173"/>
            <w:col w:w="4497" w:space="40"/>
            <w:col w:w="1192" w:space="74"/>
            <w:col w:w="3168" w:space="246"/>
            <w:col w:w="1349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tabs>
          <w:tab w:pos="4977" w:val="left" w:leader="none"/>
        </w:tabs>
        <w:spacing w:line="269" w:lineRule="exact" w:before="90"/>
        <w:ind w:left="3454"/>
      </w:pPr>
      <w:r>
        <w:rPr/>
        <w:t>L40.1, </w:t>
      </w:r>
      <w:r>
        <w:rPr>
          <w:spacing w:val="-2"/>
        </w:rPr>
        <w:t>L40.3</w:t>
      </w:r>
      <w:r>
        <w:rPr/>
        <w:tab/>
      </w:r>
      <w:r>
        <w:rPr>
          <w:spacing w:val="-2"/>
        </w:rPr>
        <w:t>пустулезные</w:t>
      </w:r>
      <w:r>
        <w:rPr>
          <w:spacing w:val="2"/>
        </w:rPr>
        <w:t> </w:t>
      </w:r>
      <w:r>
        <w:rPr>
          <w:spacing w:val="-2"/>
        </w:rPr>
        <w:t>формы</w:t>
      </w:r>
    </w:p>
    <w:p>
      <w:pPr>
        <w:pStyle w:val="BodyText"/>
        <w:spacing w:line="225" w:lineRule="auto" w:before="6"/>
        <w:ind w:left="4978"/>
      </w:pPr>
      <w:r>
        <w:rPr>
          <w:spacing w:val="-2"/>
        </w:rPr>
        <w:t>псориаза</w:t>
      </w:r>
      <w:r>
        <w:rPr>
          <w:spacing w:val="-14"/>
        </w:rPr>
        <w:t> </w:t>
      </w:r>
      <w:r>
        <w:rPr>
          <w:spacing w:val="-2"/>
        </w:rPr>
        <w:t>при</w:t>
      </w:r>
      <w:r>
        <w:rPr>
          <w:spacing w:val="-14"/>
        </w:rPr>
        <w:t> </w:t>
      </w:r>
      <w:r>
        <w:rPr>
          <w:spacing w:val="-2"/>
        </w:rPr>
        <w:t>отсутс</w:t>
      </w:r>
      <w:r>
        <w:rPr>
          <w:spacing w:val="-2"/>
        </w:rPr>
        <w:t>твии</w:t>
      </w:r>
      <w:r>
        <w:rPr>
          <w:spacing w:val="-2"/>
        </w:rPr>
        <w:t> </w:t>
      </w:r>
      <w:r>
        <w:rPr/>
        <w:t>эффективности ран</w:t>
      </w:r>
      <w:r>
        <w:rPr/>
        <w:t>ее</w:t>
      </w:r>
      <w:r>
        <w:rPr/>
        <w:t> проводимых ме</w:t>
      </w:r>
      <w:r>
        <w:rPr/>
        <w:t>тодов</w:t>
      </w:r>
      <w:r>
        <w:rPr/>
        <w:t> системного </w:t>
      </w:r>
      <w:r>
        <w:rPr/>
        <w:t>и</w:t>
      </w:r>
      <w:r>
        <w:rPr/>
        <w:t> </w:t>
      </w:r>
      <w:r>
        <w:rPr>
          <w:spacing w:val="-2"/>
        </w:rPr>
        <w:t>физиотерапевтическог</w:t>
      </w:r>
      <w:r>
        <w:rPr>
          <w:spacing w:val="-2"/>
        </w:rPr>
        <w:t>о</w:t>
      </w:r>
      <w:r>
        <w:rPr>
          <w:spacing w:val="-2"/>
        </w:rPr>
        <w:t> лечения</w:t>
      </w:r>
    </w:p>
    <w:p>
      <w:pPr>
        <w:pStyle w:val="BodyText"/>
        <w:tabs>
          <w:tab w:pos="4977" w:val="left" w:leader="none"/>
        </w:tabs>
        <w:spacing w:line="225" w:lineRule="auto" w:before="203"/>
        <w:ind w:left="4978" w:hanging="1525"/>
      </w:pPr>
      <w:r>
        <w:rPr>
          <w:spacing w:val="-2"/>
        </w:rPr>
        <w:t>L40.5</w:t>
      </w:r>
      <w:r>
        <w:rPr/>
        <w:tab/>
      </w:r>
      <w:r>
        <w:rPr>
          <w:spacing w:val="-2"/>
        </w:rPr>
        <w:t>тяжелые</w:t>
      </w:r>
      <w:r>
        <w:rPr>
          <w:spacing w:val="-11"/>
        </w:rPr>
        <w:t> </w:t>
      </w:r>
      <w:r>
        <w:rPr>
          <w:spacing w:val="-2"/>
        </w:rPr>
        <w:t>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 псориа</w:t>
      </w:r>
      <w:r>
        <w:rPr/>
        <w:t>за</w:t>
      </w:r>
      <w:r>
        <w:rPr/>
        <w:t> артропатического </w:t>
      </w:r>
      <w:r>
        <w:rPr/>
        <w:t>при</w:t>
      </w:r>
      <w:r>
        <w:rPr/>
        <w:t> отсутствии эффективнос</w:t>
      </w:r>
      <w:r>
        <w:rPr/>
        <w:t>ти</w:t>
      </w:r>
      <w:r>
        <w:rPr/>
        <w:t> ранее</w:t>
      </w:r>
      <w:r>
        <w:rPr>
          <w:spacing w:val="-15"/>
        </w:rPr>
        <w:t> </w:t>
      </w:r>
      <w:r>
        <w:rPr/>
        <w:t>проводимых</w:t>
      </w:r>
      <w:r>
        <w:rPr>
          <w:spacing w:val="-15"/>
        </w:rPr>
        <w:t> </w:t>
      </w:r>
      <w:r>
        <w:rPr/>
        <w:t>ме</w:t>
      </w:r>
      <w:r>
        <w:rPr/>
        <w:t>тодов</w:t>
      </w:r>
      <w:r>
        <w:rPr/>
        <w:t> системного </w:t>
      </w:r>
      <w:r>
        <w:rPr/>
        <w:t>и</w:t>
      </w:r>
      <w:r>
        <w:rPr/>
        <w:t> </w:t>
      </w:r>
      <w:r>
        <w:rPr>
          <w:spacing w:val="-2"/>
        </w:rPr>
        <w:t>физиотерапевтическог</w:t>
      </w:r>
      <w:r>
        <w:rPr>
          <w:spacing w:val="-2"/>
        </w:rPr>
        <w:t>о</w:t>
      </w:r>
      <w:r>
        <w:rPr>
          <w:spacing w:val="-2"/>
        </w:rPr>
        <w:t> лечения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BodyText"/>
        <w:tabs>
          <w:tab w:pos="4977" w:val="left" w:leader="none"/>
        </w:tabs>
        <w:spacing w:line="225" w:lineRule="auto" w:before="1"/>
        <w:ind w:left="4978" w:hanging="1525"/>
      </w:pPr>
      <w:r>
        <w:rPr>
          <w:spacing w:val="-4"/>
        </w:rPr>
        <w:t>L20</w:t>
      </w:r>
      <w:r>
        <w:rPr/>
        <w:tab/>
      </w:r>
      <w:r>
        <w:rPr>
          <w:spacing w:val="-2"/>
        </w:rPr>
        <w:t>тяжелые</w:t>
      </w:r>
      <w:r>
        <w:rPr>
          <w:spacing w:val="-11"/>
        </w:rPr>
        <w:t> </w:t>
      </w:r>
      <w:r>
        <w:rPr>
          <w:spacing w:val="-2"/>
        </w:rPr>
        <w:t>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 атопи</w:t>
      </w:r>
      <w:r>
        <w:rPr/>
        <w:t>ческого</w:t>
      </w:r>
      <w:r>
        <w:rPr/>
        <w:t> дерматита при отсутс</w:t>
      </w:r>
      <w:r>
        <w:rPr/>
        <w:t>твии</w:t>
      </w:r>
      <w:r>
        <w:rPr/>
        <w:t> эффективности ран</w:t>
      </w:r>
      <w:r>
        <w:rPr/>
        <w:t>ее</w:t>
      </w:r>
      <w:r>
        <w:rPr/>
        <w:t> проводимых ме</w:t>
      </w:r>
      <w:r>
        <w:rPr/>
        <w:t>тодов</w:t>
      </w:r>
      <w:r>
        <w:rPr/>
        <w:t> системного </w:t>
      </w:r>
      <w:r>
        <w:rPr/>
        <w:t>и</w:t>
      </w:r>
      <w:r>
        <w:rPr/>
        <w:t> </w:t>
      </w:r>
      <w:r>
        <w:rPr>
          <w:spacing w:val="-2"/>
        </w:rPr>
        <w:t>физиотерапевтическог</w:t>
      </w:r>
      <w:r>
        <w:rPr>
          <w:spacing w:val="-2"/>
        </w:rPr>
        <w:t>о</w:t>
      </w:r>
      <w:r>
        <w:rPr>
          <w:spacing w:val="-2"/>
        </w:rPr>
        <w:t> лечения</w:t>
      </w:r>
    </w:p>
    <w:p>
      <w:pPr>
        <w:pStyle w:val="BodyText"/>
        <w:spacing w:line="225" w:lineRule="auto" w:before="105"/>
        <w:ind w:left="144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25" w:lineRule="auto"/>
        <w:ind w:left="144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pStyle w:val="BodyText"/>
        <w:spacing w:line="225" w:lineRule="auto"/>
        <w:ind w:left="144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5"/>
        <w:ind w:left="229" w:right="1605"/>
      </w:pPr>
      <w:r>
        <w:rPr/>
        <w:br w:type="column"/>
      </w:r>
      <w:r>
        <w:rPr/>
        <w:t>лечение с применени</w:t>
      </w:r>
      <w:r>
        <w:rPr/>
        <w:t>ем</w:t>
      </w:r>
      <w:r>
        <w:rPr/>
        <w:t> цитостатических </w:t>
      </w:r>
      <w:r>
        <w:rPr/>
        <w:t>и</w:t>
      </w:r>
      <w:r>
        <w:rPr/>
        <w:t> </w:t>
      </w:r>
      <w:r>
        <w:rPr>
          <w:spacing w:val="-2"/>
        </w:rPr>
        <w:t>иммуносупрессивны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</w:t>
      </w:r>
      <w:r>
        <w:rPr/>
        <w:t>атов,</w:t>
      </w:r>
      <w:r>
        <w:rPr/>
        <w:t> </w:t>
      </w:r>
      <w:r>
        <w:rPr>
          <w:spacing w:val="-2"/>
        </w:rPr>
        <w:t>синтетических</w:t>
      </w:r>
      <w:r>
        <w:rPr>
          <w:spacing w:val="-11"/>
        </w:rPr>
        <w:t> </w:t>
      </w:r>
      <w:r>
        <w:rPr>
          <w:spacing w:val="-2"/>
        </w:rPr>
        <w:t>производн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витамина A</w:t>
      </w:r>
    </w:p>
    <w:p>
      <w:pPr>
        <w:pStyle w:val="BodyText"/>
        <w:spacing w:before="187"/>
      </w:pPr>
    </w:p>
    <w:p>
      <w:pPr>
        <w:pStyle w:val="BodyText"/>
        <w:spacing w:line="225" w:lineRule="auto"/>
        <w:ind w:left="229" w:right="1605"/>
      </w:pPr>
      <w:r>
        <w:rPr/>
        <w:t>лечение с применени</w:t>
      </w:r>
      <w:r>
        <w:rPr/>
        <w:t>ем</w:t>
      </w:r>
      <w:r>
        <w:rPr/>
        <w:t> низкоинтенсивной лазе</w:t>
      </w:r>
      <w:r>
        <w:rPr/>
        <w:t>рной</w:t>
      </w:r>
      <w:r>
        <w:rPr/>
        <w:t> терапии, узкополос</w:t>
      </w:r>
      <w:r>
        <w:rPr/>
        <w:t>ной</w:t>
      </w:r>
      <w:r>
        <w:rPr/>
        <w:t> </w:t>
      </w:r>
      <w:r>
        <w:rPr>
          <w:spacing w:val="-2"/>
        </w:rPr>
        <w:t>средневолново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фототерапии, в том чис</w:t>
      </w:r>
      <w:r>
        <w:rPr/>
        <w:t>ле</w:t>
      </w:r>
      <w:r>
        <w:rPr/>
        <w:t> </w:t>
      </w:r>
      <w:r>
        <w:rPr>
          <w:spacing w:val="-2"/>
        </w:rPr>
        <w:t>локальной</w:t>
      </w:r>
      <w:r>
        <w:rPr>
          <w:spacing w:val="-2"/>
        </w:rPr>
        <w:t>,</w:t>
      </w:r>
      <w:r>
        <w:rPr>
          <w:spacing w:val="40"/>
        </w:rPr>
        <w:t> </w:t>
      </w:r>
      <w:r>
        <w:rPr/>
        <w:t>комбинированной</w:t>
      </w:r>
      <w:r>
        <w:rPr>
          <w:spacing w:val="-15"/>
        </w:rPr>
        <w:t> </w:t>
      </w:r>
      <w:r>
        <w:rPr/>
        <w:t>лока</w:t>
      </w:r>
      <w:r>
        <w:rPr/>
        <w:t>льной</w:t>
      </w:r>
      <w:r>
        <w:rPr/>
        <w:t> и общей фотохимиотер</w:t>
      </w:r>
      <w:r>
        <w:rPr/>
        <w:t>апии,</w:t>
      </w:r>
      <w:r>
        <w:rPr/>
        <w:t> </w:t>
      </w:r>
      <w:r>
        <w:rPr>
          <w:spacing w:val="-2"/>
        </w:rPr>
        <w:t>обще</w:t>
      </w:r>
      <w:r>
        <w:rPr>
          <w:spacing w:val="-2"/>
        </w:rPr>
        <w:t>й</w:t>
      </w:r>
      <w:r>
        <w:rPr>
          <w:spacing w:val="-2"/>
        </w:rPr>
        <w:t> бальнеофотохимиотерапии,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сочетании </w:t>
      </w:r>
      <w:r>
        <w:rPr/>
        <w:t>с</w:t>
      </w:r>
      <w:r>
        <w:rPr/>
        <w:t> цитостатическими </w:t>
      </w:r>
      <w:r>
        <w:rPr/>
        <w:t>и</w:t>
      </w:r>
      <w:r>
        <w:rPr/>
        <w:t> </w:t>
      </w:r>
      <w:r>
        <w:rPr>
          <w:spacing w:val="-2"/>
        </w:rPr>
        <w:t>иммуносупрессивным</w:t>
      </w:r>
      <w:r>
        <w:rPr>
          <w:spacing w:val="-2"/>
        </w:rPr>
        <w:t>и</w:t>
      </w:r>
      <w:r>
        <w:rPr>
          <w:spacing w:val="-2"/>
        </w:rPr>
        <w:t> лекарственным</w:t>
      </w:r>
      <w:r>
        <w:rPr>
          <w:spacing w:val="-2"/>
        </w:rPr>
        <w:t>и</w:t>
      </w:r>
      <w:r>
        <w:rPr>
          <w:spacing w:val="40"/>
        </w:rPr>
        <w:t> </w:t>
      </w:r>
      <w:r>
        <w:rPr/>
        <w:t>препаратами </w:t>
      </w:r>
      <w:r>
        <w:rPr/>
        <w:t>и</w:t>
      </w:r>
      <w:r>
        <w:rPr/>
        <w:t> </w:t>
      </w:r>
      <w:r>
        <w:rPr>
          <w:spacing w:val="-2"/>
        </w:rPr>
        <w:t>синтетическим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производными витамина A</w:t>
      </w:r>
    </w:p>
    <w:p>
      <w:pPr>
        <w:pStyle w:val="BodyText"/>
        <w:spacing w:line="225" w:lineRule="auto" w:before="203"/>
        <w:ind w:left="229" w:right="1860"/>
      </w:pPr>
      <w:r>
        <w:rPr/>
        <w:t>лечение с применени</w:t>
      </w:r>
      <w:r>
        <w:rPr/>
        <w:t>ем</w:t>
      </w:r>
      <w:r>
        <w:rPr/>
        <w:t> </w:t>
      </w:r>
      <w:r>
        <w:rPr>
          <w:spacing w:val="-2"/>
        </w:rPr>
        <w:t>узкополосно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средневолновой, дальн</w:t>
      </w:r>
      <w:r>
        <w:rPr/>
        <w:t>ей</w:t>
      </w:r>
      <w:r>
        <w:rPr/>
        <w:t> </w:t>
      </w:r>
      <w:r>
        <w:rPr>
          <w:spacing w:val="-2"/>
        </w:rPr>
        <w:t>длинноволново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фототерапии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сочетании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антибактериальными</w:t>
      </w:r>
      <w:r>
        <w:rPr>
          <w:spacing w:val="-2"/>
        </w:rPr>
        <w:t>,</w:t>
      </w:r>
      <w:r>
        <w:rPr>
          <w:spacing w:val="-2"/>
        </w:rPr>
        <w:t> иммуносупрессивным</w:t>
      </w:r>
      <w:r>
        <w:rPr>
          <w:spacing w:val="-2"/>
        </w:rPr>
        <w:t>и</w:t>
      </w:r>
      <w:r>
        <w:rPr>
          <w:spacing w:val="-2"/>
        </w:rPr>
        <w:t> лекарственными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795" w:space="40"/>
            <w:col w:w="1152" w:space="39"/>
            <w:col w:w="4838"/>
          </w:cols>
        </w:sectPr>
      </w:pPr>
    </w:p>
    <w:p>
      <w:pPr>
        <w:pStyle w:val="BodyText"/>
      </w:pPr>
    </w:p>
    <w:p>
      <w:pPr>
        <w:pStyle w:val="BodyText"/>
        <w:spacing w:before="45"/>
      </w:pPr>
    </w:p>
    <w:p>
      <w:pPr>
        <w:spacing w:line="225" w:lineRule="auto" w:before="0"/>
        <w:ind w:left="3514" w:right="0" w:hanging="45"/>
        <w:jc w:val="right"/>
        <w:rPr>
          <w:sz w:val="24"/>
        </w:rPr>
      </w:pPr>
      <w:r>
        <w:rPr>
          <w:spacing w:val="-2"/>
          <w:sz w:val="24"/>
        </w:rPr>
        <w:t>L10.0,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L10.1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L10.2, </w:t>
      </w:r>
      <w:r>
        <w:rPr>
          <w:spacing w:val="-2"/>
          <w:sz w:val="24"/>
        </w:rPr>
        <w:t>L10.4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5"/>
      </w:pPr>
    </w:p>
    <w:p>
      <w:pPr>
        <w:pStyle w:val="BodyText"/>
        <w:spacing w:line="225" w:lineRule="auto"/>
        <w:ind w:left="169"/>
      </w:pPr>
      <w:r>
        <w:rPr>
          <w:spacing w:val="-2"/>
        </w:rPr>
        <w:t>истинна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(акантолитическая</w:t>
      </w:r>
      <w:r>
        <w:rPr>
          <w:spacing w:val="-4"/>
        </w:rPr>
        <w:t>)</w:t>
      </w:r>
      <w:r>
        <w:rPr>
          <w:spacing w:val="-4"/>
        </w:rPr>
        <w:t> </w:t>
      </w:r>
      <w:r>
        <w:rPr>
          <w:spacing w:val="-2"/>
        </w:rPr>
        <w:t>пузырчатка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5"/>
      </w:pPr>
    </w:p>
    <w:p>
      <w:pPr>
        <w:pStyle w:val="BodyText"/>
        <w:spacing w:line="225" w:lineRule="auto"/>
        <w:ind w:left="1002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24"/>
        <w:ind w:left="230"/>
      </w:pPr>
      <w:r>
        <w:rPr/>
        <w:br w:type="column"/>
      </w:r>
      <w:r>
        <w:rPr>
          <w:spacing w:val="-2"/>
        </w:rPr>
        <w:t>препаратами</w:t>
      </w:r>
    </w:p>
    <w:p>
      <w:pPr>
        <w:pStyle w:val="BodyText"/>
        <w:spacing w:line="225" w:lineRule="auto" w:before="197"/>
        <w:ind w:left="230" w:right="1672"/>
      </w:pPr>
      <w:r>
        <w:rPr/>
        <w:t>лечение с применени</w:t>
      </w:r>
      <w:r>
        <w:rPr/>
        <w:t>ем</w:t>
      </w:r>
      <w:r>
        <w:rPr/>
        <w:t> </w:t>
      </w:r>
      <w:r>
        <w:rPr>
          <w:spacing w:val="-2"/>
        </w:rPr>
        <w:t>системны</w:t>
      </w:r>
      <w:r>
        <w:rPr>
          <w:spacing w:val="-2"/>
        </w:rPr>
        <w:t>х</w:t>
      </w:r>
      <w:r>
        <w:rPr>
          <w:spacing w:val="-2"/>
        </w:rPr>
        <w:t> глюкокортикостероидных</w:t>
      </w:r>
      <w:r>
        <w:rPr>
          <w:spacing w:val="-2"/>
        </w:rPr>
        <w:t>,</w:t>
      </w:r>
      <w:r>
        <w:rPr>
          <w:spacing w:val="-2"/>
        </w:rPr>
        <w:t> цитостатических</w:t>
      </w:r>
      <w:r>
        <w:rPr>
          <w:spacing w:val="-2"/>
        </w:rPr>
        <w:t>,</w:t>
      </w:r>
      <w:r>
        <w:rPr>
          <w:spacing w:val="-2"/>
        </w:rPr>
        <w:t> иммуносупрессивных</w:t>
      </w:r>
      <w:r>
        <w:rPr>
          <w:spacing w:val="-2"/>
        </w:rPr>
        <w:t>,</w:t>
      </w:r>
      <w:r>
        <w:rPr>
          <w:spacing w:val="-2"/>
        </w:rPr>
        <w:t> антибактериальны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препаратов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4" w:equalWidth="0">
            <w:col w:w="4769" w:space="40"/>
            <w:col w:w="2128" w:space="39"/>
            <w:col w:w="2010" w:space="39"/>
            <w:col w:w="483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4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Поликомпонентно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лечение тяжел</w:t>
      </w:r>
      <w:r>
        <w:rPr/>
        <w:t>ых,</w:t>
      </w:r>
      <w:r>
        <w:rPr/>
        <w:t> резистентных ф</w:t>
      </w:r>
      <w:r>
        <w:rPr/>
        <w:t>орм</w:t>
      </w:r>
      <w:r>
        <w:rPr/>
        <w:t> атопического дерматита </w:t>
      </w:r>
      <w:r>
        <w:rPr/>
        <w:t>и</w:t>
      </w:r>
      <w:r>
        <w:rPr/>
        <w:t> псориаза, вклю</w:t>
      </w:r>
      <w:r>
        <w:rPr/>
        <w:t>чая</w:t>
      </w:r>
      <w:r>
        <w:rPr/>
        <w:t> псориатический артрит </w:t>
      </w:r>
      <w:r>
        <w:rPr/>
        <w:t>с</w:t>
      </w:r>
      <w:r>
        <w:rPr/>
        <w:t> инициацией или заме</w:t>
      </w:r>
      <w:r>
        <w:rPr/>
        <w:t>ной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препаратов</w:t>
      </w:r>
    </w:p>
    <w:p>
      <w:pPr>
        <w:pStyle w:val="BodyText"/>
        <w:tabs>
          <w:tab w:pos="1649" w:val="left" w:leader="none"/>
        </w:tabs>
        <w:spacing w:line="225" w:lineRule="auto" w:before="104"/>
        <w:ind w:left="1649" w:right="35" w:hanging="1525"/>
      </w:pPr>
      <w:r>
        <w:rPr/>
        <w:br w:type="column"/>
      </w:r>
      <w:r>
        <w:rPr>
          <w:spacing w:val="-2"/>
        </w:rPr>
        <w:t>L94.0</w:t>
      </w:r>
      <w:r>
        <w:rPr/>
        <w:tab/>
      </w:r>
      <w:r>
        <w:rPr>
          <w:spacing w:val="-2"/>
        </w:rPr>
        <w:t>локализованна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склеродермия </w:t>
      </w:r>
      <w:r>
        <w:rPr/>
        <w:t>при</w:t>
      </w:r>
      <w:r>
        <w:rPr/>
        <w:t> отсутствии</w:t>
      </w:r>
      <w:r>
        <w:rPr>
          <w:spacing w:val="-15"/>
        </w:rPr>
        <w:t> </w:t>
      </w:r>
      <w:r>
        <w:rPr/>
        <w:t>эффективнос</w:t>
      </w:r>
      <w:r>
        <w:rPr/>
        <w:t>ти</w:t>
      </w:r>
      <w:r>
        <w:rPr/>
        <w:t> </w:t>
      </w:r>
      <w:r>
        <w:rPr>
          <w:spacing w:val="-2"/>
        </w:rPr>
        <w:t>ранее</w:t>
      </w:r>
      <w:r>
        <w:rPr>
          <w:spacing w:val="-13"/>
        </w:rPr>
        <w:t> </w:t>
      </w:r>
      <w:r>
        <w:rPr>
          <w:spacing w:val="-2"/>
        </w:rPr>
        <w:t>проводимых</w:t>
      </w:r>
      <w:r>
        <w:rPr>
          <w:spacing w:val="-13"/>
        </w:rPr>
        <w:t> </w:t>
      </w:r>
      <w:r>
        <w:rPr>
          <w:spacing w:val="-2"/>
        </w:rPr>
        <w:t>ме</w:t>
      </w:r>
      <w:r>
        <w:rPr>
          <w:spacing w:val="-2"/>
        </w:rPr>
        <w:t>тодов</w:t>
      </w:r>
      <w:r>
        <w:rPr>
          <w:spacing w:val="-2"/>
        </w:rPr>
        <w:t> </w:t>
      </w:r>
      <w:r>
        <w:rPr/>
        <w:t>системного </w:t>
      </w:r>
      <w:r>
        <w:rPr/>
        <w:t>и</w:t>
      </w:r>
      <w:r>
        <w:rPr/>
        <w:t> </w:t>
      </w:r>
      <w:r>
        <w:rPr>
          <w:spacing w:val="-2"/>
        </w:rPr>
        <w:t>физиотерапевтическог</w:t>
      </w:r>
      <w:r>
        <w:rPr>
          <w:spacing w:val="-2"/>
        </w:rPr>
        <w:t>о</w:t>
      </w:r>
      <w:r>
        <w:rPr>
          <w:spacing w:val="-2"/>
        </w:rPr>
        <w:t> лечения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tabs>
          <w:tab w:pos="1649" w:val="left" w:leader="none"/>
        </w:tabs>
        <w:spacing w:line="225" w:lineRule="auto"/>
        <w:ind w:left="1649" w:hanging="1525"/>
      </w:pPr>
      <w:r>
        <w:rPr>
          <w:spacing w:val="-2"/>
        </w:rPr>
        <w:t>L40.0</w:t>
      </w:r>
      <w:r>
        <w:rPr/>
        <w:tab/>
      </w:r>
      <w:r>
        <w:rPr>
          <w:spacing w:val="-2"/>
        </w:rPr>
        <w:t>тяжелые</w:t>
      </w:r>
      <w:r>
        <w:rPr>
          <w:spacing w:val="-11"/>
        </w:rPr>
        <w:t> </w:t>
      </w:r>
      <w:r>
        <w:rPr>
          <w:spacing w:val="-2"/>
        </w:rPr>
        <w:t>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 псориаз</w:t>
      </w:r>
      <w:r>
        <w:rPr/>
        <w:t>а,</w:t>
      </w:r>
      <w:r>
        <w:rPr/>
        <w:t> резистентные к </w:t>
      </w:r>
      <w:r>
        <w:rPr/>
        <w:t>другим</w:t>
      </w:r>
      <w:r>
        <w:rPr/>
        <w:t> видам системной терапии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tabs>
          <w:tab w:pos="1649" w:val="left" w:leader="none"/>
        </w:tabs>
        <w:spacing w:line="269" w:lineRule="exact"/>
        <w:ind w:left="125"/>
      </w:pPr>
      <w:r>
        <w:rPr/>
        <w:t>L40.5, </w:t>
      </w:r>
      <w:r>
        <w:rPr>
          <w:spacing w:val="-5"/>
        </w:rPr>
        <w:t>L20</w:t>
      </w:r>
      <w:r>
        <w:rPr/>
        <w:tab/>
        <w:t>тяжелые</w:t>
      </w:r>
      <w:r>
        <w:rPr>
          <w:spacing w:val="-9"/>
        </w:rPr>
        <w:t> </w:t>
      </w:r>
      <w:r>
        <w:rPr>
          <w:spacing w:val="-2"/>
        </w:rPr>
        <w:t>распространенные</w:t>
      </w:r>
    </w:p>
    <w:p>
      <w:pPr>
        <w:pStyle w:val="BodyText"/>
        <w:spacing w:line="225" w:lineRule="auto" w:before="7"/>
        <w:ind w:left="1649" w:right="35"/>
      </w:pPr>
      <w:r>
        <w:rPr/>
        <w:t>формы атопи</w:t>
      </w:r>
      <w:r>
        <w:rPr/>
        <w:t>ческого</w:t>
      </w:r>
      <w:r>
        <w:rPr/>
        <w:t> дерматита и псориа</w:t>
      </w:r>
      <w:r>
        <w:rPr/>
        <w:t>за</w:t>
      </w:r>
      <w:r>
        <w:rPr/>
        <w:t> </w:t>
      </w:r>
      <w:r>
        <w:rPr>
          <w:spacing w:val="-2"/>
        </w:rPr>
        <w:t>артропатического</w:t>
      </w:r>
      <w:r>
        <w:rPr>
          <w:spacing w:val="-2"/>
        </w:rPr>
        <w:t>,</w:t>
      </w:r>
      <w:r>
        <w:rPr>
          <w:spacing w:val="-2"/>
        </w:rPr>
        <w:t> резистентные</w:t>
      </w:r>
      <w:r>
        <w:rPr>
          <w:spacing w:val="-15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другим</w:t>
      </w:r>
    </w:p>
    <w:p>
      <w:pPr>
        <w:pStyle w:val="BodyText"/>
        <w:spacing w:line="225" w:lineRule="auto" w:before="104"/>
        <w:ind w:left="143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6"/>
      </w:pPr>
    </w:p>
    <w:p>
      <w:pPr>
        <w:pStyle w:val="BodyText"/>
        <w:spacing w:line="225" w:lineRule="auto" w:before="1"/>
        <w:ind w:left="143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line="225" w:lineRule="auto" w:before="1"/>
        <w:ind w:left="143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229" w:right="1671"/>
      </w:pPr>
      <w:r>
        <w:rPr/>
        <w:br w:type="column"/>
      </w:r>
      <w:r>
        <w:rPr/>
        <w:t>лечение с применени</w:t>
      </w:r>
      <w:r>
        <w:rPr/>
        <w:t>ем</w:t>
      </w:r>
      <w:r>
        <w:rPr/>
        <w:t> дальней </w:t>
      </w:r>
      <w:r>
        <w:rPr/>
        <w:t>длинноволновой</w:t>
      </w:r>
      <w:r>
        <w:rPr/>
        <w:t> фототерапии в сочетании </w:t>
      </w:r>
      <w:r>
        <w:rPr/>
        <w:t>с</w:t>
      </w:r>
      <w:r>
        <w:rPr/>
        <w:t> </w:t>
      </w:r>
      <w:r>
        <w:rPr>
          <w:spacing w:val="-2"/>
        </w:rPr>
        <w:t>антибактериальными</w:t>
      </w:r>
      <w:r>
        <w:rPr>
          <w:spacing w:val="-2"/>
        </w:rPr>
        <w:t>,</w:t>
      </w:r>
      <w:r>
        <w:rPr>
          <w:spacing w:val="-2"/>
        </w:rPr>
        <w:t> </w:t>
      </w:r>
      <w:r>
        <w:rPr>
          <w:spacing w:val="-4"/>
        </w:rPr>
        <w:t>глюкокортикостероидными</w:t>
      </w:r>
      <w:r>
        <w:rPr>
          <w:spacing w:val="-4"/>
        </w:rPr>
        <w:t>,</w:t>
      </w:r>
      <w:r>
        <w:rPr>
          <w:spacing w:val="-4"/>
        </w:rPr>
        <w:t> </w:t>
      </w:r>
      <w:r>
        <w:rPr/>
        <w:t>сосудистыми </w:t>
      </w:r>
      <w:r>
        <w:rPr/>
        <w:t>и</w:t>
      </w:r>
      <w:r>
        <w:rPr/>
        <w:t> </w:t>
      </w:r>
      <w:r>
        <w:rPr>
          <w:spacing w:val="-2"/>
        </w:rPr>
        <w:t>ферментным</w:t>
      </w:r>
      <w:r>
        <w:rPr>
          <w:spacing w:val="-2"/>
        </w:rPr>
        <w:t>и</w:t>
      </w:r>
      <w:r>
        <w:rPr>
          <w:spacing w:val="-2"/>
        </w:rPr>
        <w:t> лекарственным</w:t>
      </w:r>
      <w:r>
        <w:rPr>
          <w:spacing w:val="-2"/>
        </w:rPr>
        <w:t>и</w:t>
      </w:r>
      <w:r>
        <w:rPr>
          <w:spacing w:val="-2"/>
        </w:rPr>
        <w:t> препаратами</w:t>
      </w:r>
    </w:p>
    <w:p>
      <w:pPr>
        <w:pStyle w:val="BodyText"/>
        <w:spacing w:line="225" w:lineRule="auto" w:before="203"/>
        <w:ind w:left="229" w:right="1660"/>
      </w:pPr>
      <w:r>
        <w:rPr>
          <w:spacing w:val="-2"/>
        </w:rPr>
        <w:t>поликомпонентная</w:t>
      </w:r>
      <w:r>
        <w:rPr>
          <w:spacing w:val="-12"/>
        </w:rPr>
        <w:t> </w:t>
      </w:r>
      <w:r>
        <w:rPr>
          <w:spacing w:val="-2"/>
        </w:rPr>
        <w:t>терапия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инициацией или заме</w:t>
      </w:r>
      <w:r>
        <w:rPr/>
        <w:t>ной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</w:t>
      </w:r>
      <w:r>
        <w:rPr>
          <w:spacing w:val="-9"/>
        </w:rPr>
        <w:t> </w:t>
      </w:r>
      <w:r>
        <w:rPr/>
        <w:t>препаратов</w:t>
      </w:r>
      <w:r>
        <w:rPr>
          <w:spacing w:val="-9"/>
        </w:rPr>
        <w:t> </w:t>
      </w:r>
      <w:r>
        <w:rPr/>
        <w:t>в</w:t>
      </w:r>
      <w:r>
        <w:rPr/>
        <w:t> сочетании </w:t>
      </w:r>
      <w:r>
        <w:rPr/>
        <w:t>с</w:t>
      </w:r>
      <w:r>
        <w:rPr/>
        <w:t> </w:t>
      </w:r>
      <w:r>
        <w:rPr>
          <w:spacing w:val="-2"/>
        </w:rPr>
        <w:t>иммуносупрессивным</w:t>
      </w:r>
      <w:r>
        <w:rPr>
          <w:spacing w:val="-2"/>
        </w:rPr>
        <w:t>и</w:t>
      </w:r>
      <w:r>
        <w:rPr>
          <w:spacing w:val="-2"/>
        </w:rPr>
        <w:t> лекарственным</w:t>
      </w:r>
      <w:r>
        <w:rPr>
          <w:spacing w:val="-2"/>
        </w:rPr>
        <w:t>и</w:t>
      </w:r>
      <w:r>
        <w:rPr>
          <w:spacing w:val="-2"/>
        </w:rPr>
        <w:t> препаратами</w:t>
      </w:r>
    </w:p>
    <w:p>
      <w:pPr>
        <w:pStyle w:val="BodyText"/>
        <w:spacing w:line="225" w:lineRule="auto" w:before="202"/>
        <w:ind w:left="229" w:right="1660"/>
      </w:pPr>
      <w:r>
        <w:rPr>
          <w:spacing w:val="-2"/>
        </w:rPr>
        <w:t>поликомпонентная</w:t>
      </w:r>
      <w:r>
        <w:rPr>
          <w:spacing w:val="-12"/>
        </w:rPr>
        <w:t> </w:t>
      </w:r>
      <w:r>
        <w:rPr>
          <w:spacing w:val="-2"/>
        </w:rPr>
        <w:t>терапия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инициацией или заме</w:t>
      </w:r>
      <w:r>
        <w:rPr/>
        <w:t>ной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препаратов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290" w:space="40"/>
            <w:col w:w="4467" w:space="39"/>
            <w:col w:w="1151" w:space="39"/>
            <w:col w:w="483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3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z w:val="24"/>
        </w:rPr>
        <w:t>Комплексное лече</w:t>
      </w:r>
      <w:r>
        <w:rPr>
          <w:sz w:val="24"/>
        </w:rPr>
        <w:t>ние</w:t>
      </w:r>
      <w:r>
        <w:rPr>
          <w:sz w:val="24"/>
        </w:rPr>
        <w:t> больных с обширны</w:t>
      </w:r>
      <w:r>
        <w:rPr>
          <w:sz w:val="24"/>
        </w:rPr>
        <w:t>ми</w:t>
      </w:r>
      <w:r>
        <w:rPr>
          <w:sz w:val="24"/>
        </w:rPr>
        <w:t> ожогами от 30 до </w:t>
      </w:r>
      <w:r>
        <w:rPr>
          <w:sz w:val="24"/>
        </w:rPr>
        <w:t>49</w:t>
      </w:r>
      <w:r>
        <w:rPr>
          <w:sz w:val="24"/>
        </w:rPr>
        <w:t> процентов поверхнос</w:t>
      </w:r>
      <w:r>
        <w:rPr>
          <w:sz w:val="24"/>
        </w:rPr>
        <w:t>ти</w:t>
      </w:r>
      <w:r>
        <w:rPr>
          <w:sz w:val="24"/>
        </w:rPr>
        <w:t> тела различ</w:t>
      </w:r>
      <w:r>
        <w:rPr>
          <w:sz w:val="24"/>
        </w:rPr>
        <w:t>ной</w:t>
      </w:r>
      <w:r>
        <w:rPr>
          <w:sz w:val="24"/>
        </w:rPr>
        <w:t> </w:t>
      </w:r>
      <w:r>
        <w:rPr>
          <w:spacing w:val="-2"/>
          <w:sz w:val="24"/>
        </w:rPr>
        <w:t>локализации,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том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чис</w:t>
      </w:r>
      <w:r>
        <w:rPr>
          <w:spacing w:val="-2"/>
          <w:sz w:val="24"/>
        </w:rPr>
        <w:t>ле</w:t>
      </w:r>
      <w:r>
        <w:rPr>
          <w:spacing w:val="-2"/>
          <w:sz w:val="24"/>
        </w:rPr>
        <w:t> термоингаляционным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травмами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33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z w:val="24"/>
        </w:rPr>
        <w:t>T20, </w:t>
      </w:r>
      <w:r>
        <w:rPr>
          <w:sz w:val="24"/>
        </w:rPr>
        <w:t>T21,</w:t>
      </w:r>
      <w:r>
        <w:rPr>
          <w:sz w:val="24"/>
        </w:rPr>
        <w:t> T22, </w:t>
      </w:r>
      <w:r>
        <w:rPr>
          <w:sz w:val="24"/>
        </w:rPr>
        <w:t>T23,</w:t>
      </w:r>
      <w:r>
        <w:rPr>
          <w:sz w:val="24"/>
        </w:rPr>
        <w:t> T24, </w:t>
      </w:r>
      <w:r>
        <w:rPr>
          <w:sz w:val="24"/>
        </w:rPr>
        <w:t>T25,</w:t>
      </w:r>
      <w:r>
        <w:rPr>
          <w:sz w:val="24"/>
        </w:rPr>
        <w:t> T27, </w:t>
      </w:r>
      <w:r>
        <w:rPr>
          <w:sz w:val="24"/>
        </w:rPr>
        <w:t>T29,</w:t>
      </w:r>
      <w:r>
        <w:rPr>
          <w:sz w:val="24"/>
        </w:rPr>
        <w:t> T30, </w:t>
      </w:r>
      <w:r>
        <w:rPr>
          <w:sz w:val="24"/>
        </w:rPr>
        <w:t>T31.3,</w:t>
      </w:r>
      <w:r>
        <w:rPr>
          <w:sz w:val="24"/>
        </w:rPr>
        <w:t> </w:t>
      </w:r>
      <w:r>
        <w:rPr>
          <w:spacing w:val="-2"/>
          <w:sz w:val="24"/>
        </w:rPr>
        <w:t>T31.4,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T32.3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T32.4, </w:t>
      </w:r>
      <w:r>
        <w:rPr>
          <w:sz w:val="24"/>
        </w:rPr>
        <w:t>T58,</w:t>
      </w:r>
      <w:r>
        <w:rPr>
          <w:sz w:val="24"/>
        </w:rPr>
        <w:t> T59, T75.4</w:t>
      </w:r>
    </w:p>
    <w:p>
      <w:pPr>
        <w:pStyle w:val="BodyText"/>
        <w:spacing w:before="124"/>
        <w:ind w:left="95"/>
      </w:pPr>
      <w:r>
        <w:rPr/>
        <w:br w:type="column"/>
      </w:r>
      <w:r>
        <w:rPr/>
        <w:t>видам</w:t>
      </w:r>
      <w:r>
        <w:rPr>
          <w:spacing w:val="-11"/>
        </w:rPr>
        <w:t> </w:t>
      </w:r>
      <w:r>
        <w:rPr/>
        <w:t>системной</w:t>
      </w:r>
      <w:r>
        <w:rPr>
          <w:spacing w:val="-11"/>
        </w:rPr>
        <w:t> </w:t>
      </w:r>
      <w:r>
        <w:rPr>
          <w:spacing w:val="-2"/>
        </w:rPr>
        <w:t>терапии</w:t>
      </w:r>
    </w:p>
    <w:p>
      <w:pPr>
        <w:pStyle w:val="BodyText"/>
        <w:spacing w:before="188"/>
        <w:ind w:left="1121"/>
      </w:pPr>
      <w:r>
        <w:rPr>
          <w:spacing w:val="-2"/>
        </w:rPr>
        <w:t>Комбустиология</w:t>
      </w:r>
    </w:p>
    <w:p>
      <w:pPr>
        <w:pStyle w:val="BodyText"/>
        <w:spacing w:line="225" w:lineRule="auto" w:before="197"/>
        <w:ind w:left="95"/>
      </w:pPr>
      <w:r>
        <w:rPr/>
        <w:t>термические,</w:t>
      </w:r>
      <w:r>
        <w:rPr>
          <w:spacing w:val="-7"/>
        </w:rPr>
        <w:t> </w:t>
      </w:r>
      <w:r>
        <w:rPr/>
        <w:t>химические</w:t>
      </w:r>
      <w:r>
        <w:rPr>
          <w:spacing w:val="-7"/>
        </w:rPr>
        <w:t> </w:t>
      </w:r>
      <w:r>
        <w:rPr/>
        <w:t>и</w:t>
      </w:r>
      <w:r>
        <w:rPr/>
        <w:t> электрические</w:t>
      </w:r>
      <w:r>
        <w:rPr>
          <w:spacing w:val="-3"/>
        </w:rPr>
        <w:t> </w:t>
      </w:r>
      <w:r>
        <w:rPr/>
        <w:t>ожоги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II</w:t>
      </w:r>
      <w:r>
        <w:rPr>
          <w:spacing w:val="-3"/>
        </w:rPr>
        <w:t> </w:t>
      </w:r>
      <w:r>
        <w:rPr/>
        <w:t>-</w:t>
      </w:r>
      <w:r>
        <w:rPr/>
        <w:t>III степени от 30 до </w:t>
      </w:r>
      <w:r>
        <w:rPr/>
        <w:t>49</w:t>
      </w:r>
      <w:r>
        <w:rPr/>
        <w:t> процентов поверхнос</w:t>
      </w:r>
      <w:r>
        <w:rPr/>
        <w:t>ти</w:t>
      </w:r>
      <w:r>
        <w:rPr/>
        <w:t> тела, в том числе </w:t>
      </w:r>
      <w:r>
        <w:rPr/>
        <w:t>с</w:t>
      </w:r>
      <w:r>
        <w:rPr/>
        <w:t> развитием тяжел</w:t>
      </w:r>
      <w:r>
        <w:rPr/>
        <w:t>ых</w:t>
      </w:r>
      <w:r>
        <w:rPr/>
        <w:t> </w:t>
      </w:r>
      <w:r>
        <w:rPr>
          <w:spacing w:val="-2"/>
        </w:rPr>
        <w:t>инфекционных</w:t>
      </w:r>
      <w:r>
        <w:rPr>
          <w:spacing w:val="-14"/>
        </w:rPr>
        <w:t> </w:t>
      </w:r>
      <w:r>
        <w:rPr>
          <w:spacing w:val="-2"/>
        </w:rPr>
        <w:t>осложне</w:t>
      </w:r>
      <w:r>
        <w:rPr>
          <w:spacing w:val="-2"/>
        </w:rPr>
        <w:t>ний</w:t>
      </w:r>
      <w:r>
        <w:rPr>
          <w:spacing w:val="-2"/>
        </w:rPr>
        <w:t> </w:t>
      </w:r>
      <w:r>
        <w:rPr/>
        <w:t>(пневмония, сепсис)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33"/>
      </w:pPr>
    </w:p>
    <w:p>
      <w:pPr>
        <w:pStyle w:val="BodyText"/>
        <w:spacing w:line="225" w:lineRule="auto"/>
        <w:ind w:left="95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33"/>
      </w:pPr>
    </w:p>
    <w:p>
      <w:pPr>
        <w:pStyle w:val="BodyText"/>
        <w:spacing w:line="225" w:lineRule="auto"/>
        <w:ind w:left="95" w:right="30"/>
      </w:pPr>
      <w:r>
        <w:rPr>
          <w:spacing w:val="-2"/>
        </w:rPr>
        <w:t>интенсивно</w:t>
      </w:r>
      <w:r>
        <w:rPr>
          <w:spacing w:val="-2"/>
        </w:rPr>
        <w:t>е</w:t>
      </w:r>
      <w:r>
        <w:rPr>
          <w:spacing w:val="-2"/>
        </w:rPr>
        <w:t> поликомпонентное</w:t>
      </w:r>
      <w:r>
        <w:rPr>
          <w:spacing w:val="-12"/>
        </w:rPr>
        <w:t> </w:t>
      </w:r>
      <w:r>
        <w:rPr>
          <w:spacing w:val="-2"/>
        </w:rPr>
        <w:t>лечение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палатах (боксах) </w:t>
      </w:r>
      <w:r>
        <w:rPr/>
        <w:t>с</w:t>
      </w:r>
      <w:r>
        <w:rPr/>
        <w:t> абактериальной сре</w:t>
      </w:r>
      <w:r>
        <w:rPr/>
        <w:t>дой</w:t>
      </w:r>
      <w:r>
        <w:rPr/>
        <w:t> </w:t>
      </w:r>
      <w:r>
        <w:rPr>
          <w:spacing w:val="-2"/>
        </w:rPr>
        <w:t>специализированног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структурного</w:t>
      </w:r>
      <w:r>
        <w:rPr>
          <w:spacing w:val="-15"/>
        </w:rPr>
        <w:t> </w:t>
      </w:r>
      <w:r>
        <w:rPr/>
        <w:t>подразделе</w:t>
      </w:r>
      <w:r>
        <w:rPr/>
        <w:t>ния</w:t>
      </w:r>
      <w:r>
        <w:rPr/>
        <w:t> (ожогового центра)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противоожоговы</w:t>
      </w:r>
      <w:r>
        <w:rPr>
          <w:spacing w:val="-2"/>
        </w:rPr>
        <w:t>х</w:t>
      </w:r>
      <w:r>
        <w:rPr>
          <w:spacing w:val="-2"/>
        </w:rPr>
        <w:t> (флюидизирующих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кроватей, включающ</w:t>
      </w:r>
      <w:r>
        <w:rPr/>
        <w:t>ее</w:t>
      </w:r>
      <w:r>
        <w:rPr/>
        <w:t> </w:t>
      </w:r>
      <w:r>
        <w:rPr>
          <w:spacing w:val="-2"/>
        </w:rPr>
        <w:t>круглосуточно</w:t>
      </w:r>
      <w:r>
        <w:rPr>
          <w:spacing w:val="-2"/>
        </w:rPr>
        <w:t>е</w:t>
      </w:r>
      <w:r>
        <w:rPr>
          <w:spacing w:val="-2"/>
        </w:rPr>
        <w:t> мониторировани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гемодинамики </w:t>
      </w:r>
      <w:r>
        <w:rPr/>
        <w:t>и</w:t>
      </w:r>
      <w:r>
        <w:rPr/>
        <w:t> волемического стату</w:t>
      </w:r>
      <w:r>
        <w:rPr/>
        <w:t>са;</w:t>
      </w:r>
      <w:r>
        <w:rPr/>
        <w:t> респираторную</w:t>
      </w:r>
      <w:r>
        <w:rPr>
          <w:spacing w:val="-1"/>
        </w:rPr>
        <w:t> </w:t>
      </w:r>
      <w:r>
        <w:rPr/>
        <w:t>поддержку</w:t>
      </w:r>
      <w:r>
        <w:rPr>
          <w:spacing w:val="-1"/>
        </w:rPr>
        <w:t> </w:t>
      </w:r>
      <w:r>
        <w:rPr/>
        <w:t>с</w:t>
      </w:r>
      <w:r>
        <w:rPr/>
        <w:t> применением аппара</w:t>
      </w:r>
      <w:r>
        <w:rPr/>
        <w:t>тов</w:t>
      </w:r>
      <w:r>
        <w:rPr/>
        <w:t> искусственной вентиля</w:t>
      </w:r>
      <w:r>
        <w:rPr/>
        <w:t>ции</w:t>
      </w:r>
      <w:r>
        <w:rPr/>
        <w:t> легких; экстракорпора</w:t>
      </w:r>
      <w:r>
        <w:rPr/>
        <w:t>льное</w:t>
      </w:r>
      <w:r>
        <w:rPr/>
        <w:t> воздействие на кровь </w:t>
      </w:r>
      <w:r>
        <w:rPr/>
        <w:t>с</w:t>
      </w:r>
      <w:r>
        <w:rPr/>
        <w:t> применением аппара</w:t>
      </w:r>
      <w:r>
        <w:rPr/>
        <w:t>тов</w:t>
      </w:r>
      <w:r>
        <w:rPr/>
        <w:t> ультрагемофильтрации </w:t>
      </w:r>
      <w:r>
        <w:rPr/>
        <w:t>и</w:t>
      </w:r>
      <w:r>
        <w:rPr/>
        <w:t> плазмафереза;</w:t>
      </w:r>
      <w:r>
        <w:rPr>
          <w:spacing w:val="-15"/>
        </w:rPr>
        <w:t> </w:t>
      </w:r>
      <w:r>
        <w:rPr/>
        <w:t>диагностику</w:t>
      </w:r>
      <w:r>
        <w:rPr>
          <w:spacing w:val="-15"/>
        </w:rPr>
        <w:t> </w:t>
      </w:r>
      <w:r>
        <w:rPr/>
        <w:t>и</w:t>
      </w:r>
      <w:r>
        <w:rPr/>
        <w:t> лечение осложне</w:t>
      </w:r>
      <w:r>
        <w:rPr/>
        <w:t>ний</w:t>
      </w:r>
      <w:r>
        <w:rPr/>
        <w:t> ожоговой болезни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эндоскопическог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оборудования; </w:t>
      </w:r>
      <w:r>
        <w:rPr/>
        <w:t>нутритивную</w:t>
      </w:r>
      <w:r>
        <w:rPr/>
        <w:t> поддержку; мес</w:t>
      </w:r>
      <w:r>
        <w:rPr/>
        <w:t>тное</w:t>
      </w:r>
      <w:r>
        <w:rPr/>
        <w:t> медикаментозное лече</w:t>
      </w:r>
      <w:r>
        <w:rPr/>
        <w:t>ние</w:t>
      </w:r>
      <w:r>
        <w:rPr/>
        <w:t> ожоговых ран с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ind w:left="95"/>
      </w:pPr>
      <w:r>
        <w:rPr>
          <w:spacing w:val="-2"/>
        </w:rPr>
        <w:t>732178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162" w:space="198"/>
            <w:col w:w="1434" w:space="89"/>
            <w:col w:w="2941" w:space="59"/>
            <w:col w:w="1215" w:space="64"/>
            <w:col w:w="3109" w:space="304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7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z w:val="24"/>
        </w:rPr>
        <w:t>Комплексное лече</w:t>
      </w:r>
      <w:r>
        <w:rPr>
          <w:sz w:val="24"/>
        </w:rPr>
        <w:t>ние</w:t>
      </w:r>
      <w:r>
        <w:rPr>
          <w:sz w:val="24"/>
        </w:rPr>
        <w:t> больных с обширны</w:t>
      </w:r>
      <w:r>
        <w:rPr>
          <w:sz w:val="24"/>
        </w:rPr>
        <w:t>ми</w:t>
      </w:r>
      <w:r>
        <w:rPr>
          <w:sz w:val="24"/>
        </w:rPr>
        <w:t> ожогами более </w:t>
      </w:r>
      <w:r>
        <w:rPr>
          <w:sz w:val="24"/>
        </w:rPr>
        <w:t>50</w:t>
      </w:r>
      <w:r>
        <w:rPr>
          <w:sz w:val="24"/>
        </w:rPr>
        <w:t> процентов поверхнос</w:t>
      </w:r>
      <w:r>
        <w:rPr>
          <w:sz w:val="24"/>
        </w:rPr>
        <w:t>ти</w:t>
      </w:r>
      <w:r>
        <w:rPr>
          <w:sz w:val="24"/>
        </w:rPr>
        <w:t> тела различ</w:t>
      </w:r>
      <w:r>
        <w:rPr>
          <w:sz w:val="24"/>
        </w:rPr>
        <w:t>ной</w:t>
      </w:r>
      <w:r>
        <w:rPr>
          <w:sz w:val="24"/>
        </w:rPr>
        <w:t> </w:t>
      </w:r>
      <w:r>
        <w:rPr>
          <w:spacing w:val="-2"/>
          <w:sz w:val="24"/>
        </w:rPr>
        <w:t>локализации,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том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чис</w:t>
      </w:r>
      <w:r>
        <w:rPr>
          <w:spacing w:val="-2"/>
          <w:sz w:val="24"/>
        </w:rPr>
        <w:t>ле</w:t>
      </w:r>
      <w:r>
        <w:rPr>
          <w:spacing w:val="-2"/>
          <w:sz w:val="24"/>
        </w:rPr>
        <w:t> термоингаляционным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травмами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7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z w:val="24"/>
        </w:rPr>
        <w:t>T20, </w:t>
      </w:r>
      <w:r>
        <w:rPr>
          <w:sz w:val="24"/>
        </w:rPr>
        <w:t>T21,</w:t>
      </w:r>
      <w:r>
        <w:rPr>
          <w:sz w:val="24"/>
        </w:rPr>
        <w:t> T22, </w:t>
      </w:r>
      <w:r>
        <w:rPr>
          <w:sz w:val="24"/>
        </w:rPr>
        <w:t>T23,</w:t>
      </w:r>
      <w:r>
        <w:rPr>
          <w:sz w:val="24"/>
        </w:rPr>
        <w:t> T24, </w:t>
      </w:r>
      <w:r>
        <w:rPr>
          <w:sz w:val="24"/>
        </w:rPr>
        <w:t>T25,</w:t>
      </w:r>
      <w:r>
        <w:rPr>
          <w:sz w:val="24"/>
        </w:rPr>
        <w:t> T27, </w:t>
      </w:r>
      <w:r>
        <w:rPr>
          <w:sz w:val="24"/>
        </w:rPr>
        <w:t>T29,</w:t>
      </w:r>
      <w:r>
        <w:rPr>
          <w:sz w:val="24"/>
        </w:rPr>
        <w:t> T30, </w:t>
      </w:r>
      <w:r>
        <w:rPr>
          <w:sz w:val="24"/>
        </w:rPr>
        <w:t>T31.3,</w:t>
      </w:r>
      <w:r>
        <w:rPr>
          <w:sz w:val="24"/>
        </w:rPr>
        <w:t> </w:t>
      </w:r>
      <w:r>
        <w:rPr>
          <w:spacing w:val="-2"/>
          <w:sz w:val="24"/>
        </w:rPr>
        <w:t>T31.4,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T32.3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T32.4, </w:t>
      </w:r>
      <w:r>
        <w:rPr>
          <w:sz w:val="24"/>
        </w:rPr>
        <w:t>T58,</w:t>
      </w:r>
      <w:r>
        <w:rPr>
          <w:sz w:val="24"/>
        </w:rPr>
        <w:t> T59, T75.4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7"/>
      </w:pPr>
    </w:p>
    <w:p>
      <w:pPr>
        <w:pStyle w:val="BodyText"/>
        <w:spacing w:line="225" w:lineRule="auto"/>
        <w:ind w:left="95"/>
      </w:pPr>
      <w:r>
        <w:rPr/>
        <w:t>термические,</w:t>
      </w:r>
      <w:r>
        <w:rPr>
          <w:spacing w:val="-7"/>
        </w:rPr>
        <w:t> </w:t>
      </w:r>
      <w:r>
        <w:rPr/>
        <w:t>химические</w:t>
      </w:r>
      <w:r>
        <w:rPr>
          <w:spacing w:val="-7"/>
        </w:rPr>
        <w:t> </w:t>
      </w:r>
      <w:r>
        <w:rPr/>
        <w:t>и</w:t>
      </w:r>
      <w:r>
        <w:rPr/>
        <w:t> электрические</w:t>
      </w:r>
      <w:r>
        <w:rPr>
          <w:spacing w:val="-3"/>
        </w:rPr>
        <w:t> </w:t>
      </w:r>
      <w:r>
        <w:rPr/>
        <w:t>ожоги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II</w:t>
      </w:r>
      <w:r>
        <w:rPr>
          <w:spacing w:val="-3"/>
        </w:rPr>
        <w:t> </w:t>
      </w:r>
      <w:r>
        <w:rPr/>
        <w:t>-</w:t>
      </w:r>
      <w:r>
        <w:rPr/>
        <w:t>III степени более </w:t>
      </w:r>
      <w:r>
        <w:rPr/>
        <w:t>50</w:t>
      </w:r>
      <w:r>
        <w:rPr/>
        <w:t> процентов поверхнос</w:t>
      </w:r>
      <w:r>
        <w:rPr/>
        <w:t>ти</w:t>
      </w:r>
      <w:r>
        <w:rPr/>
        <w:t> тела, в том числе </w:t>
      </w:r>
      <w:r>
        <w:rPr/>
        <w:t>с</w:t>
      </w:r>
      <w:r>
        <w:rPr/>
        <w:t> развитием тяжел</w:t>
      </w:r>
      <w:r>
        <w:rPr/>
        <w:t>ых</w:t>
      </w:r>
      <w:r>
        <w:rPr/>
        <w:t> </w:t>
      </w:r>
      <w:r>
        <w:rPr>
          <w:spacing w:val="-2"/>
        </w:rPr>
        <w:t>инфекционных</w:t>
      </w:r>
      <w:r>
        <w:rPr>
          <w:spacing w:val="-14"/>
        </w:rPr>
        <w:t> </w:t>
      </w:r>
      <w:r>
        <w:rPr>
          <w:spacing w:val="-2"/>
        </w:rPr>
        <w:t>осложне</w:t>
      </w:r>
      <w:r>
        <w:rPr>
          <w:spacing w:val="-2"/>
        </w:rPr>
        <w:t>ний</w:t>
      </w:r>
      <w:r>
        <w:rPr>
          <w:spacing w:val="-2"/>
        </w:rPr>
        <w:t> </w:t>
      </w:r>
      <w:r>
        <w:rPr/>
        <w:t>(пневмония, сепсис)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7"/>
      </w:pPr>
    </w:p>
    <w:p>
      <w:pPr>
        <w:pStyle w:val="BodyText"/>
        <w:spacing w:line="225" w:lineRule="auto"/>
        <w:ind w:left="95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  <w:spacing w:line="225" w:lineRule="auto" w:before="133"/>
        <w:ind w:left="95" w:right="289"/>
      </w:pPr>
      <w:r>
        <w:rPr/>
        <w:br w:type="column"/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современных ранев</w:t>
      </w:r>
      <w:r>
        <w:rPr/>
        <w:t>ых</w:t>
      </w:r>
      <w:r>
        <w:rPr/>
        <w:t> покрытий;</w:t>
      </w:r>
      <w:r>
        <w:rPr>
          <w:spacing w:val="-15"/>
        </w:rPr>
        <w:t> </w:t>
      </w:r>
      <w:r>
        <w:rPr/>
        <w:t>хирургическ</w:t>
      </w:r>
      <w:r>
        <w:rPr/>
        <w:t>ую</w:t>
      </w:r>
      <w:r>
        <w:rPr/>
        <w:t> некрэктомию; кож</w:t>
      </w:r>
      <w:r>
        <w:rPr/>
        <w:t>ную</w:t>
      </w:r>
      <w:r>
        <w:rPr/>
        <w:t> </w:t>
      </w:r>
      <w:r>
        <w:rPr>
          <w:spacing w:val="-2"/>
        </w:rPr>
        <w:t>пластику</w:t>
      </w:r>
      <w:r>
        <w:rPr>
          <w:spacing w:val="-12"/>
        </w:rPr>
        <w:t> </w:t>
      </w:r>
      <w:r>
        <w:rPr>
          <w:spacing w:val="-2"/>
        </w:rPr>
        <w:t>для</w:t>
      </w:r>
      <w:r>
        <w:rPr>
          <w:spacing w:val="-13"/>
        </w:rPr>
        <w:t> </w:t>
      </w:r>
      <w:r>
        <w:rPr>
          <w:spacing w:val="-2"/>
        </w:rPr>
        <w:t>закрытия</w:t>
      </w:r>
      <w:r>
        <w:rPr>
          <w:spacing w:val="-13"/>
        </w:rPr>
        <w:t> </w:t>
      </w:r>
      <w:r>
        <w:rPr>
          <w:spacing w:val="-2"/>
        </w:rPr>
        <w:t>ран</w:t>
      </w:r>
    </w:p>
    <w:p>
      <w:pPr>
        <w:pStyle w:val="BodyText"/>
        <w:spacing w:line="225" w:lineRule="auto" w:before="203"/>
        <w:ind w:left="95" w:right="30"/>
      </w:pPr>
      <w:r>
        <w:rPr>
          <w:spacing w:val="-2"/>
        </w:rPr>
        <w:t>интенсивно</w:t>
      </w:r>
      <w:r>
        <w:rPr>
          <w:spacing w:val="-2"/>
        </w:rPr>
        <w:t>е</w:t>
      </w:r>
      <w:r>
        <w:rPr>
          <w:spacing w:val="-2"/>
        </w:rPr>
        <w:t> поликомпонентное</w:t>
      </w:r>
      <w:r>
        <w:rPr>
          <w:spacing w:val="-12"/>
        </w:rPr>
        <w:t> </w:t>
      </w:r>
      <w:r>
        <w:rPr>
          <w:spacing w:val="-2"/>
        </w:rPr>
        <w:t>лечение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палатах (боксах) </w:t>
      </w:r>
      <w:r>
        <w:rPr/>
        <w:t>с</w:t>
      </w:r>
      <w:r>
        <w:rPr/>
        <w:t> абактериальной сре</w:t>
      </w:r>
      <w:r>
        <w:rPr/>
        <w:t>дой</w:t>
      </w:r>
      <w:r>
        <w:rPr/>
        <w:t> </w:t>
      </w:r>
      <w:r>
        <w:rPr>
          <w:spacing w:val="-2"/>
        </w:rPr>
        <w:t>специализированног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структурного</w:t>
      </w:r>
      <w:r>
        <w:rPr>
          <w:spacing w:val="-15"/>
        </w:rPr>
        <w:t> </w:t>
      </w:r>
      <w:r>
        <w:rPr/>
        <w:t>подразделе</w:t>
      </w:r>
      <w:r>
        <w:rPr/>
        <w:t>ния</w:t>
      </w:r>
      <w:r>
        <w:rPr/>
        <w:t> (ожогового центра)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противоожоговы</w:t>
      </w:r>
      <w:r>
        <w:rPr>
          <w:spacing w:val="-2"/>
        </w:rPr>
        <w:t>х</w:t>
      </w:r>
      <w:r>
        <w:rPr>
          <w:spacing w:val="-2"/>
        </w:rPr>
        <w:t> (флюидизирующих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кроватей, включающ</w:t>
      </w:r>
      <w:r>
        <w:rPr/>
        <w:t>ее</w:t>
      </w:r>
      <w:r>
        <w:rPr/>
        <w:t> </w:t>
      </w:r>
      <w:r>
        <w:rPr>
          <w:spacing w:val="-2"/>
        </w:rPr>
        <w:t>круглосуточно</w:t>
      </w:r>
      <w:r>
        <w:rPr>
          <w:spacing w:val="-2"/>
        </w:rPr>
        <w:t>е</w:t>
      </w:r>
      <w:r>
        <w:rPr>
          <w:spacing w:val="-2"/>
        </w:rPr>
        <w:t> мониторировани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гемодинамики </w:t>
      </w:r>
      <w:r>
        <w:rPr/>
        <w:t>и</w:t>
      </w:r>
      <w:r>
        <w:rPr/>
        <w:t> волемического стату</w:t>
      </w:r>
      <w:r>
        <w:rPr/>
        <w:t>са;</w:t>
      </w:r>
      <w:r>
        <w:rPr/>
        <w:t> респираторную</w:t>
      </w:r>
      <w:r>
        <w:rPr>
          <w:spacing w:val="-1"/>
        </w:rPr>
        <w:t> </w:t>
      </w:r>
      <w:r>
        <w:rPr/>
        <w:t>поддержку</w:t>
      </w:r>
      <w:r>
        <w:rPr>
          <w:spacing w:val="-1"/>
        </w:rPr>
        <w:t> </w:t>
      </w:r>
      <w:r>
        <w:rPr/>
        <w:t>с</w:t>
      </w:r>
      <w:r>
        <w:rPr/>
        <w:t> применением аппара</w:t>
      </w:r>
      <w:r>
        <w:rPr/>
        <w:t>тов</w:t>
      </w:r>
      <w:r>
        <w:rPr/>
        <w:t> искусственной вентиля</w:t>
      </w:r>
      <w:r>
        <w:rPr/>
        <w:t>ции</w:t>
      </w:r>
      <w:r>
        <w:rPr/>
        <w:t> легких; экстракорпора</w:t>
      </w:r>
      <w:r>
        <w:rPr/>
        <w:t>льное</w:t>
      </w:r>
      <w:r>
        <w:rPr/>
        <w:t> воздействие на кровь </w:t>
      </w:r>
      <w:r>
        <w:rPr/>
        <w:t>с</w:t>
      </w:r>
      <w:r>
        <w:rPr/>
        <w:t> применением аппара</w:t>
      </w:r>
      <w:r>
        <w:rPr/>
        <w:t>тов</w:t>
      </w:r>
      <w:r>
        <w:rPr/>
        <w:t> ультрагемофильтрации </w:t>
      </w:r>
      <w:r>
        <w:rPr/>
        <w:t>и</w:t>
      </w:r>
      <w:r>
        <w:rPr/>
        <w:t> плазмафереза;</w:t>
      </w:r>
      <w:r>
        <w:rPr>
          <w:spacing w:val="-15"/>
        </w:rPr>
        <w:t> </w:t>
      </w:r>
      <w:r>
        <w:rPr/>
        <w:t>диагностику</w:t>
      </w:r>
      <w:r>
        <w:rPr>
          <w:spacing w:val="-15"/>
        </w:rPr>
        <w:t> </w:t>
      </w:r>
      <w:r>
        <w:rPr/>
        <w:t>и</w:t>
      </w:r>
      <w:r>
        <w:rPr/>
        <w:t> лечение осложне</w:t>
      </w:r>
      <w:r>
        <w:rPr/>
        <w:t>ний</w:t>
      </w:r>
      <w:r>
        <w:rPr/>
        <w:t> ожоговой болезни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эндоскопическог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оборудования; </w:t>
      </w:r>
      <w:r>
        <w:rPr/>
        <w:t>нутритивную</w:t>
      </w:r>
      <w:r>
        <w:rPr/>
        <w:t> поддержку; местное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8"/>
      </w:pPr>
    </w:p>
    <w:p>
      <w:pPr>
        <w:pStyle w:val="BodyText"/>
        <w:ind w:left="95"/>
      </w:pPr>
      <w:r>
        <w:rPr>
          <w:spacing w:val="-2"/>
        </w:rPr>
        <w:t>2081556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162" w:space="198"/>
            <w:col w:w="1434" w:space="89"/>
            <w:col w:w="2941" w:space="59"/>
            <w:col w:w="1215" w:space="64"/>
            <w:col w:w="3109" w:space="244"/>
            <w:col w:w="134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7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Микрохирургически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вмешательства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использование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операционног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микроскопа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стереотаксическо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биопсии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интраоперационно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навигации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нейрофизиологическог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мониторинга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внутримозговы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новообразования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головного мозга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кавернома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функционально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значим</w:t>
      </w:r>
      <w:r>
        <w:rPr>
          <w:spacing w:val="-2"/>
          <w:sz w:val="24"/>
        </w:rPr>
        <w:t>ых</w:t>
      </w:r>
      <w:r>
        <w:rPr>
          <w:spacing w:val="-2"/>
          <w:sz w:val="24"/>
        </w:rPr>
        <w:t> </w:t>
      </w:r>
      <w:r>
        <w:rPr>
          <w:sz w:val="24"/>
        </w:rPr>
        <w:t>зон головного мозга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spacing w:line="269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C71.0, </w:t>
      </w:r>
      <w:r>
        <w:rPr>
          <w:spacing w:val="-2"/>
          <w:sz w:val="24"/>
        </w:rPr>
        <w:t>C71.1,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C71.2, </w:t>
      </w:r>
      <w:r>
        <w:rPr>
          <w:spacing w:val="-2"/>
          <w:sz w:val="24"/>
        </w:rPr>
        <w:t>C71.3,</w:t>
      </w:r>
    </w:p>
    <w:p>
      <w:pPr>
        <w:spacing w:line="225" w:lineRule="auto" w:before="6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C71.4,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C79.3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D33.0, </w:t>
      </w:r>
      <w:r>
        <w:rPr>
          <w:spacing w:val="-2"/>
          <w:sz w:val="24"/>
        </w:rPr>
        <w:t>D43.0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C71.5,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C79.3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D33.0, </w:t>
      </w:r>
      <w:r>
        <w:rPr>
          <w:spacing w:val="-2"/>
          <w:sz w:val="24"/>
        </w:rPr>
        <w:t>D43.0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1178"/>
      </w:pPr>
      <w:r>
        <w:rPr>
          <w:spacing w:val="-2"/>
        </w:rPr>
        <w:t>Нейрохирургия</w:t>
      </w:r>
    </w:p>
    <w:p>
      <w:pPr>
        <w:pStyle w:val="BodyText"/>
        <w:spacing w:line="225" w:lineRule="auto" w:before="197"/>
        <w:ind w:left="95"/>
      </w:pPr>
      <w:r>
        <w:rPr>
          <w:spacing w:val="-2"/>
        </w:rPr>
        <w:t>внутримозговы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(первичные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вторичные)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доброкачественны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функционально значим</w:t>
      </w:r>
      <w:r>
        <w:rPr/>
        <w:t>ых</w:t>
      </w:r>
      <w:r>
        <w:rPr/>
        <w:t> зон больших полуша</w:t>
      </w:r>
      <w:r>
        <w:rPr/>
        <w:t>рий</w:t>
      </w:r>
      <w:r>
        <w:rPr/>
        <w:t> головного мозга</w:t>
      </w:r>
    </w:p>
    <w:p>
      <w:pPr>
        <w:pStyle w:val="BodyText"/>
      </w:pPr>
    </w:p>
    <w:p>
      <w:pPr>
        <w:pStyle w:val="BodyText"/>
        <w:spacing w:before="115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внутримозговы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(первичные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вторичные)</w:t>
      </w:r>
      <w:r>
        <w:rPr>
          <w:spacing w:val="-5"/>
        </w:rPr>
        <w:t> </w:t>
      </w:r>
      <w:r>
        <w:rPr/>
        <w:t>и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4"/>
        </w:rPr>
        <w:t> </w:t>
      </w:r>
      <w:r>
        <w:rPr>
          <w:spacing w:val="-2"/>
        </w:rPr>
        <w:t>боковых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III желудочка мозга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7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95" w:right="38"/>
      </w:pPr>
      <w:r>
        <w:rPr/>
        <w:br w:type="column"/>
      </w:r>
      <w:r>
        <w:rPr/>
        <w:t>медикаментозное лече</w:t>
      </w:r>
      <w:r>
        <w:rPr/>
        <w:t>ние</w:t>
      </w:r>
      <w:r>
        <w:rPr/>
        <w:t> ожоговых ран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современных ранев</w:t>
      </w:r>
      <w:r>
        <w:rPr/>
        <w:t>ых</w:t>
      </w:r>
      <w:r>
        <w:rPr/>
        <w:t> покрытий;</w:t>
      </w:r>
      <w:r>
        <w:rPr>
          <w:spacing w:val="-15"/>
        </w:rPr>
        <w:t> </w:t>
      </w:r>
      <w:r>
        <w:rPr/>
        <w:t>хирургическ</w:t>
      </w:r>
      <w:r>
        <w:rPr/>
        <w:t>ую</w:t>
      </w:r>
      <w:r>
        <w:rPr/>
        <w:t> некрэк-томию; кож</w:t>
      </w:r>
      <w:r>
        <w:rPr/>
        <w:t>ную</w:t>
      </w:r>
      <w:r>
        <w:rPr/>
        <w:t> </w:t>
      </w:r>
      <w:r>
        <w:rPr>
          <w:spacing w:val="-2"/>
        </w:rPr>
        <w:t>пластику</w:t>
      </w:r>
      <w:r>
        <w:rPr>
          <w:spacing w:val="-12"/>
        </w:rPr>
        <w:t> </w:t>
      </w:r>
      <w:r>
        <w:rPr>
          <w:spacing w:val="-2"/>
        </w:rPr>
        <w:t>для</w:t>
      </w:r>
      <w:r>
        <w:rPr>
          <w:spacing w:val="-13"/>
        </w:rPr>
        <w:t> </w:t>
      </w:r>
      <w:r>
        <w:rPr>
          <w:spacing w:val="-2"/>
        </w:rPr>
        <w:t>закрытия</w:t>
      </w:r>
      <w:r>
        <w:rPr>
          <w:spacing w:val="-13"/>
        </w:rPr>
        <w:t> </w:t>
      </w:r>
      <w:r>
        <w:rPr>
          <w:spacing w:val="-2"/>
        </w:rPr>
        <w:t>ран</w:t>
      </w:r>
    </w:p>
    <w:p>
      <w:pPr>
        <w:pStyle w:val="BodyText"/>
      </w:pPr>
    </w:p>
    <w:p>
      <w:pPr>
        <w:pStyle w:val="BodyText"/>
        <w:spacing w:before="115"/>
      </w:pPr>
    </w:p>
    <w:p>
      <w:pPr>
        <w:pStyle w:val="BodyText"/>
        <w:spacing w:line="225" w:lineRule="auto"/>
        <w:ind w:left="95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интраоперационног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ультразвуковог</w:t>
      </w:r>
      <w:r>
        <w:rPr>
          <w:spacing w:val="-2"/>
        </w:rPr>
        <w:t>о</w:t>
      </w:r>
      <w:r>
        <w:rPr>
          <w:spacing w:val="-2"/>
        </w:rPr>
        <w:t> сканирования</w:t>
      </w:r>
    </w:p>
    <w:p>
      <w:pPr>
        <w:pStyle w:val="BodyText"/>
        <w:spacing w:line="225" w:lineRule="auto" w:before="204"/>
        <w:ind w:left="95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применением</w:t>
      </w:r>
      <w:r>
        <w:rPr>
          <w:spacing w:val="-14"/>
        </w:rPr>
        <w:t> </w:t>
      </w:r>
      <w:r>
        <w:rPr>
          <w:spacing w:val="-2"/>
        </w:rPr>
        <w:t>двух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бол</w:t>
      </w:r>
      <w:r>
        <w:rPr>
          <w:spacing w:val="-2"/>
        </w:rPr>
        <w:t>ее</w:t>
      </w:r>
      <w:r>
        <w:rPr>
          <w:spacing w:val="-2"/>
        </w:rPr>
        <w:t> </w:t>
      </w:r>
      <w:r>
        <w:rPr/>
        <w:t>методов лече</w:t>
      </w:r>
      <w:r>
        <w:rPr/>
        <w:t>ния</w:t>
      </w:r>
      <w:r>
        <w:rPr/>
        <w:t> </w:t>
      </w:r>
      <w:r>
        <w:rPr>
          <w:spacing w:val="-2"/>
        </w:rPr>
        <w:t>(интраоперационны</w:t>
      </w:r>
      <w:r>
        <w:rPr>
          <w:spacing w:val="-2"/>
        </w:rPr>
        <w:t>х</w:t>
      </w:r>
      <w:r>
        <w:rPr>
          <w:spacing w:val="-2"/>
        </w:rPr>
        <w:t> технологий)</w:t>
      </w:r>
    </w:p>
    <w:p>
      <w:pPr>
        <w:pStyle w:val="BodyText"/>
        <w:spacing w:line="225" w:lineRule="auto" w:before="203"/>
        <w:ind w:left="95"/>
      </w:pPr>
      <w:r>
        <w:rPr/>
        <w:t>удаление</w:t>
      </w:r>
      <w:r>
        <w:rPr>
          <w:spacing w:val="-15"/>
        </w:rPr>
        <w:t> </w:t>
      </w:r>
      <w:r>
        <w:rPr/>
        <w:t>опухоли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интраоперационно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навигации</w:t>
      </w:r>
    </w:p>
    <w:p>
      <w:pPr>
        <w:pStyle w:val="BodyText"/>
        <w:spacing w:line="225" w:lineRule="auto" w:before="203"/>
        <w:ind w:left="95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интраоперационног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ультразвуковог</w:t>
      </w:r>
      <w:r>
        <w:rPr>
          <w:spacing w:val="-2"/>
        </w:rPr>
        <w:t>о</w:t>
      </w:r>
      <w:r>
        <w:rPr>
          <w:spacing w:val="-2"/>
        </w:rPr>
        <w:t> сканирования</w:t>
      </w:r>
    </w:p>
    <w:p>
      <w:pPr>
        <w:pStyle w:val="BodyText"/>
        <w:spacing w:line="225" w:lineRule="auto" w:before="204"/>
        <w:ind w:left="95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применением</w:t>
      </w:r>
      <w:r>
        <w:rPr>
          <w:spacing w:val="-14"/>
        </w:rPr>
        <w:t> </w:t>
      </w:r>
      <w:r>
        <w:rPr>
          <w:spacing w:val="-2"/>
        </w:rPr>
        <w:t>двух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бол</w:t>
      </w:r>
      <w:r>
        <w:rPr>
          <w:spacing w:val="-2"/>
        </w:rPr>
        <w:t>ее</w:t>
      </w:r>
      <w:r>
        <w:rPr>
          <w:spacing w:val="-2"/>
        </w:rPr>
        <w:t> </w:t>
      </w:r>
      <w:r>
        <w:rPr/>
        <w:t>методов лечения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8"/>
      </w:pPr>
    </w:p>
    <w:p>
      <w:pPr>
        <w:pStyle w:val="BodyText"/>
        <w:ind w:left="95"/>
      </w:pPr>
      <w:r>
        <w:rPr>
          <w:spacing w:val="-2"/>
        </w:rPr>
        <w:t>214238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259" w:space="101"/>
            <w:col w:w="1466" w:space="57"/>
            <w:col w:w="2936" w:space="65"/>
            <w:col w:w="1182" w:space="95"/>
            <w:col w:w="2853" w:space="561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spacing w:line="269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C71.6, </w:t>
      </w:r>
      <w:r>
        <w:rPr>
          <w:spacing w:val="-2"/>
          <w:sz w:val="24"/>
        </w:rPr>
        <w:t>C71.7,</w:t>
      </w:r>
    </w:p>
    <w:p>
      <w:pPr>
        <w:spacing w:line="225" w:lineRule="auto" w:before="7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C79.3,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D33.1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D18.0, </w:t>
      </w:r>
      <w:r>
        <w:rPr>
          <w:spacing w:val="-2"/>
          <w:sz w:val="24"/>
        </w:rPr>
        <w:t>D43.1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spacing w:line="269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C71.6, </w:t>
      </w:r>
      <w:r>
        <w:rPr>
          <w:spacing w:val="-2"/>
          <w:sz w:val="24"/>
        </w:rPr>
        <w:t>C79.3,</w:t>
      </w:r>
    </w:p>
    <w:p>
      <w:pPr>
        <w:spacing w:line="225" w:lineRule="auto" w:before="6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D33.1,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D18.0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D43.1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line="225" w:lineRule="auto"/>
        <w:ind w:left="133"/>
      </w:pPr>
      <w:r>
        <w:rPr>
          <w:spacing w:val="-2"/>
        </w:rPr>
        <w:t>внутримозговы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(первичные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вторичные)</w:t>
      </w:r>
      <w:r>
        <w:rPr>
          <w:spacing w:val="-5"/>
        </w:rPr>
        <w:t> </w:t>
      </w:r>
      <w:r>
        <w:rPr/>
        <w:t>и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моз</w:t>
      </w:r>
      <w:r>
        <w:rPr>
          <w:spacing w:val="-2"/>
        </w:rPr>
        <w:t>жечка,</w:t>
      </w:r>
      <w:r>
        <w:rPr>
          <w:spacing w:val="-2"/>
        </w:rPr>
        <w:t> </w:t>
      </w:r>
      <w:r>
        <w:rPr/>
        <w:t>IV желудочка мозг</w:t>
      </w:r>
      <w:r>
        <w:rPr/>
        <w:t>а.</w:t>
      </w:r>
      <w:r>
        <w:rPr/>
        <w:t> стволовой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парас</w:t>
      </w:r>
      <w:r>
        <w:rPr/>
        <w:t>тволовой</w:t>
      </w:r>
      <w:r>
        <w:rPr/>
        <w:t> </w:t>
      </w:r>
      <w:r>
        <w:rPr>
          <w:spacing w:val="-2"/>
        </w:rPr>
        <w:t>локализации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9"/>
      </w:pPr>
    </w:p>
    <w:p>
      <w:pPr>
        <w:pStyle w:val="BodyText"/>
        <w:spacing w:line="225" w:lineRule="auto"/>
        <w:ind w:left="133" w:right="49"/>
      </w:pPr>
      <w:r>
        <w:rPr>
          <w:spacing w:val="-2"/>
        </w:rPr>
        <w:t>внутримозговы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(первичные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вторичные)</w:t>
      </w:r>
      <w:r>
        <w:rPr>
          <w:spacing w:val="-15"/>
        </w:rPr>
        <w:t> </w:t>
      </w:r>
      <w:r>
        <w:rPr/>
        <w:t>и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мозжечка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line="225" w:lineRule="auto"/>
        <w:ind w:left="12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/>
      </w:pPr>
    </w:p>
    <w:p>
      <w:pPr>
        <w:pStyle w:val="BodyText"/>
        <w:spacing w:line="225" w:lineRule="auto"/>
        <w:ind w:left="12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191" w:right="1717"/>
      </w:pPr>
      <w:r>
        <w:rPr/>
        <w:br w:type="column"/>
      </w:r>
      <w:r>
        <w:rPr>
          <w:spacing w:val="-4"/>
        </w:rPr>
        <w:t>(интраоперационны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технологий)</w:t>
      </w:r>
    </w:p>
    <w:p>
      <w:pPr>
        <w:pStyle w:val="BodyText"/>
        <w:spacing w:line="225" w:lineRule="auto" w:before="204"/>
        <w:ind w:left="191" w:right="1717"/>
      </w:pPr>
      <w:r>
        <w:rPr/>
        <w:t>удаление</w:t>
      </w:r>
      <w:r>
        <w:rPr>
          <w:spacing w:val="-15"/>
        </w:rPr>
        <w:t> </w:t>
      </w:r>
      <w:r>
        <w:rPr/>
        <w:t>опухоли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интраоперационно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навигации</w:t>
      </w:r>
    </w:p>
    <w:p>
      <w:pPr>
        <w:pStyle w:val="BodyText"/>
        <w:spacing w:line="225" w:lineRule="auto" w:before="203"/>
        <w:ind w:left="191" w:right="1717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интраоперационног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ультразвуковог</w:t>
      </w:r>
      <w:r>
        <w:rPr>
          <w:spacing w:val="-2"/>
        </w:rPr>
        <w:t>о</w:t>
      </w:r>
      <w:r>
        <w:rPr>
          <w:spacing w:val="-2"/>
        </w:rPr>
        <w:t> сканирования</w:t>
      </w:r>
    </w:p>
    <w:p>
      <w:pPr>
        <w:pStyle w:val="BodyText"/>
        <w:spacing w:line="225" w:lineRule="auto" w:before="203"/>
        <w:ind w:left="191" w:right="1717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применением</w:t>
      </w:r>
      <w:r>
        <w:rPr>
          <w:spacing w:val="-12"/>
        </w:rPr>
        <w:t> </w:t>
      </w:r>
      <w:r>
        <w:rPr>
          <w:spacing w:val="-2"/>
        </w:rPr>
        <w:t>двух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бол</w:t>
      </w:r>
      <w:r>
        <w:rPr>
          <w:spacing w:val="-2"/>
        </w:rPr>
        <w:t>ее</w:t>
      </w:r>
      <w:r>
        <w:rPr>
          <w:spacing w:val="-2"/>
        </w:rPr>
        <w:t> </w:t>
      </w:r>
      <w:r>
        <w:rPr/>
        <w:t>методов лече</w:t>
      </w:r>
      <w:r>
        <w:rPr/>
        <w:t>ния</w:t>
      </w:r>
      <w:r>
        <w:rPr/>
        <w:t> </w:t>
      </w:r>
      <w:r>
        <w:rPr>
          <w:spacing w:val="-2"/>
        </w:rPr>
        <w:t>(интраоперационны</w:t>
      </w:r>
      <w:r>
        <w:rPr>
          <w:spacing w:val="-2"/>
        </w:rPr>
        <w:t>х</w:t>
      </w:r>
      <w:r>
        <w:rPr>
          <w:spacing w:val="-2"/>
        </w:rPr>
        <w:t> технологий)</w:t>
      </w:r>
    </w:p>
    <w:p>
      <w:pPr>
        <w:pStyle w:val="BodyText"/>
        <w:spacing w:line="225" w:lineRule="auto" w:before="204"/>
        <w:ind w:left="191" w:right="1717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нейрофизиологическог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мониторинга</w:t>
      </w:r>
    </w:p>
    <w:p>
      <w:pPr>
        <w:pStyle w:val="BodyText"/>
        <w:spacing w:line="225" w:lineRule="auto" w:before="204"/>
        <w:ind w:left="191" w:right="1717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интраоперационно</w:t>
      </w:r>
      <w:r>
        <w:rPr>
          <w:spacing w:val="-2"/>
        </w:rPr>
        <w:t>й</w:t>
      </w:r>
      <w:r>
        <w:rPr>
          <w:spacing w:val="-2"/>
        </w:rPr>
        <w:t> флюоресцентно</w:t>
      </w:r>
      <w:r>
        <w:rPr>
          <w:spacing w:val="-2"/>
        </w:rPr>
        <w:t>й</w:t>
      </w:r>
      <w:r>
        <w:rPr>
          <w:spacing w:val="-2"/>
        </w:rPr>
        <w:t> микроскопии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эндоскопии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4" w:equalWidth="0">
            <w:col w:w="4806" w:space="40"/>
            <w:col w:w="2971" w:space="39"/>
            <w:col w:w="1169" w:space="39"/>
            <w:col w:w="4800"/>
          </w:cols>
        </w:sectPr>
      </w:pPr>
    </w:p>
    <w:p>
      <w:pPr>
        <w:pStyle w:val="BodyText"/>
        <w:tabs>
          <w:tab w:pos="4977" w:val="left" w:leader="none"/>
        </w:tabs>
        <w:spacing w:line="272" w:lineRule="exact" w:before="188"/>
        <w:ind w:left="3454"/>
      </w:pPr>
      <w:r>
        <w:rPr/>
        <w:t>D18.0, </w:t>
      </w:r>
      <w:r>
        <w:rPr>
          <w:spacing w:val="-2"/>
        </w:rPr>
        <w:t>Q28.3</w:t>
      </w:r>
      <w:r>
        <w:rPr/>
        <w:tab/>
      </w:r>
      <w:r>
        <w:rPr>
          <w:spacing w:val="-2"/>
        </w:rPr>
        <w:t>кавернома</w:t>
      </w:r>
      <w:r>
        <w:rPr/>
        <w:t> </w:t>
      </w:r>
      <w:r>
        <w:rPr>
          <w:spacing w:val="-4"/>
        </w:rPr>
        <w:t>(кавернозная</w:t>
      </w:r>
    </w:p>
    <w:p>
      <w:pPr>
        <w:pStyle w:val="BodyText"/>
        <w:spacing w:line="272" w:lineRule="exact"/>
        <w:ind w:left="4978"/>
      </w:pPr>
      <w:r>
        <w:rPr/>
        <w:t>ангиома)</w:t>
      </w:r>
      <w:r>
        <w:rPr>
          <w:spacing w:val="-5"/>
        </w:rPr>
        <w:t> </w:t>
      </w:r>
      <w:r>
        <w:rPr>
          <w:spacing w:val="-2"/>
        </w:rPr>
        <w:t>мозжечка</w:t>
      </w:r>
    </w:p>
    <w:p>
      <w:pPr>
        <w:pStyle w:val="BodyText"/>
        <w:spacing w:line="225" w:lineRule="auto" w:before="203"/>
        <w:ind w:left="532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91" w:right="1613"/>
      </w:pPr>
      <w:r>
        <w:rPr/>
        <w:br w:type="column"/>
      </w: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нейрофизиологическог</w:t>
      </w:r>
      <w:r>
        <w:rPr>
          <w:spacing w:val="-2"/>
        </w:rPr>
        <w:t>о</w:t>
      </w:r>
      <w:r>
        <w:rPr>
          <w:spacing w:val="-2"/>
        </w:rPr>
        <w:t> мониторинга</w:t>
      </w:r>
      <w:r>
        <w:rPr>
          <w:spacing w:val="-11"/>
        </w:rPr>
        <w:t> </w:t>
      </w:r>
      <w:r>
        <w:rPr>
          <w:spacing w:val="-2"/>
        </w:rPr>
        <w:t>функцион</w:t>
      </w:r>
      <w:r>
        <w:rPr>
          <w:spacing w:val="-2"/>
        </w:rPr>
        <w:t>ально</w:t>
      </w:r>
      <w:r>
        <w:rPr>
          <w:spacing w:val="-2"/>
        </w:rPr>
        <w:t> </w:t>
      </w:r>
      <w:r>
        <w:rPr/>
        <w:t>значимых зон головного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406" w:space="40"/>
            <w:col w:w="1580" w:space="39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Микрохирургически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(первичных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вторичн</w:t>
      </w:r>
      <w:r>
        <w:rPr/>
        <w:t>ых)</w:t>
      </w:r>
      <w:r>
        <w:rPr/>
        <w:t> и доброкачественн</w:t>
      </w:r>
      <w:r>
        <w:rPr/>
        <w:t>ых</w:t>
      </w:r>
      <w:r>
        <w:rPr/>
        <w:t> </w:t>
      </w:r>
      <w:r>
        <w:rPr>
          <w:spacing w:val="-2"/>
        </w:rPr>
        <w:t>новообразования</w:t>
      </w:r>
      <w:r>
        <w:rPr>
          <w:spacing w:val="-2"/>
        </w:rPr>
        <w:t>х</w:t>
      </w:r>
      <w:r>
        <w:rPr>
          <w:spacing w:val="-2"/>
        </w:rPr>
        <w:t> оболочек</w:t>
      </w:r>
      <w:r>
        <w:rPr>
          <w:spacing w:val="-14"/>
        </w:rPr>
        <w:t> </w:t>
      </w:r>
      <w:r>
        <w:rPr>
          <w:spacing w:val="-2"/>
        </w:rPr>
        <w:t>головного</w:t>
      </w:r>
      <w:r>
        <w:rPr>
          <w:spacing w:val="-14"/>
        </w:rPr>
        <w:t> </w:t>
      </w:r>
      <w:r>
        <w:rPr>
          <w:spacing w:val="-2"/>
        </w:rPr>
        <w:t>мозг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с вовлечением сину</w:t>
      </w:r>
      <w:r>
        <w:rPr/>
        <w:t>сов,</w:t>
      </w:r>
      <w:r>
        <w:rPr/>
        <w:t> серповидного отростка </w:t>
      </w:r>
      <w:r>
        <w:rPr/>
        <w:t>и</w:t>
      </w:r>
      <w:r>
        <w:rPr/>
        <w:t> намета мозжечка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Микрохирургические</w:t>
      </w:r>
      <w:r>
        <w:rPr>
          <w:spacing w:val="-2"/>
        </w:rPr>
        <w:t>,</w:t>
      </w:r>
      <w:r>
        <w:rPr>
          <w:spacing w:val="-2"/>
        </w:rPr>
        <w:t> эндоскопически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 </w:t>
      </w:r>
      <w:r>
        <w:rPr/>
        <w:t>при</w:t>
      </w:r>
      <w:r>
        <w:rPr/>
        <w:t> глиомах зрительн</w:t>
      </w:r>
      <w:r>
        <w:rPr/>
        <w:t>ых</w:t>
      </w:r>
      <w:r>
        <w:rPr/>
        <w:t> нервов и хиазм</w:t>
      </w:r>
      <w:r>
        <w:rPr/>
        <w:t>ы,</w:t>
      </w:r>
      <w:r>
        <w:rPr/>
        <w:t> </w:t>
      </w:r>
      <w:r>
        <w:rPr>
          <w:spacing w:val="-2"/>
        </w:rPr>
        <w:t>краниофарингиомах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аденомах гипофиз</w:t>
      </w:r>
      <w:r>
        <w:rPr/>
        <w:t>а,</w:t>
      </w:r>
      <w:r>
        <w:rPr/>
        <w:t> </w:t>
      </w:r>
      <w:r>
        <w:rPr>
          <w:spacing w:val="-2"/>
        </w:rPr>
        <w:t>невриномах,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том</w:t>
      </w:r>
      <w:r>
        <w:rPr>
          <w:spacing w:val="-13"/>
        </w:rPr>
        <w:t> </w:t>
      </w:r>
      <w:r>
        <w:rPr>
          <w:spacing w:val="-2"/>
        </w:rPr>
        <w:t>чис</w:t>
      </w:r>
      <w:r>
        <w:rPr>
          <w:spacing w:val="-2"/>
        </w:rPr>
        <w:t>ле</w:t>
      </w:r>
      <w:r>
        <w:rPr>
          <w:spacing w:val="-2"/>
        </w:rPr>
        <w:t> внутричерепны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новообразованиях </w:t>
      </w:r>
      <w:r>
        <w:rPr/>
        <w:t>при</w:t>
      </w:r>
      <w:r>
        <w:rPr/>
        <w:t> нейрофиброматозе I - </w:t>
      </w:r>
      <w:r>
        <w:rPr/>
        <w:t>II</w:t>
      </w:r>
      <w:r>
        <w:rPr/>
        <w:t> типов, врожденн</w:t>
      </w:r>
      <w:r>
        <w:rPr/>
        <w:t>ых</w:t>
      </w:r>
      <w:r>
        <w:rPr/>
        <w:t> </w:t>
      </w:r>
      <w:r>
        <w:rPr>
          <w:spacing w:val="-2"/>
        </w:rPr>
        <w:t>(коллоидных</w:t>
      </w:r>
      <w:r>
        <w:rPr>
          <w:spacing w:val="-2"/>
        </w:rPr>
        <w:t>,</w:t>
      </w:r>
      <w:r>
        <w:rPr>
          <w:spacing w:val="-2"/>
        </w:rPr>
        <w:t> дермоидных</w:t>
      </w:r>
      <w:r>
        <w:rPr>
          <w:spacing w:val="-2"/>
        </w:rPr>
        <w:t>,</w:t>
      </w:r>
      <w:r>
        <w:rPr>
          <w:spacing w:val="-2"/>
        </w:rPr>
        <w:t> эпидермоидных)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spacing w:line="269" w:lineRule="exact" w:before="0"/>
        <w:ind w:left="218" w:right="0" w:firstLine="0"/>
        <w:jc w:val="left"/>
        <w:rPr>
          <w:sz w:val="24"/>
        </w:rPr>
      </w:pPr>
      <w:r>
        <w:rPr>
          <w:sz w:val="24"/>
        </w:rPr>
        <w:t>C70.0, </w:t>
      </w:r>
      <w:r>
        <w:rPr>
          <w:spacing w:val="-2"/>
          <w:sz w:val="24"/>
        </w:rPr>
        <w:t>C79.3,</w:t>
      </w:r>
    </w:p>
    <w:p>
      <w:pPr>
        <w:spacing w:line="225" w:lineRule="auto" w:before="7"/>
        <w:ind w:left="218" w:right="0" w:firstLine="0"/>
        <w:jc w:val="left"/>
        <w:rPr>
          <w:sz w:val="24"/>
        </w:rPr>
      </w:pPr>
      <w:r>
        <w:rPr>
          <w:spacing w:val="-2"/>
          <w:sz w:val="24"/>
        </w:rPr>
        <w:t>D32.0,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D43.1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Q85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spacing w:line="225" w:lineRule="auto" w:before="0"/>
        <w:ind w:left="218" w:right="0" w:firstLine="0"/>
        <w:jc w:val="left"/>
        <w:rPr>
          <w:sz w:val="24"/>
        </w:rPr>
      </w:pPr>
      <w:r>
        <w:rPr>
          <w:spacing w:val="-2"/>
          <w:sz w:val="24"/>
        </w:rPr>
        <w:t>C72.3,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D33.3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Q85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line="270" w:lineRule="exact" w:before="0"/>
        <w:ind w:left="218" w:right="0" w:firstLine="0"/>
        <w:jc w:val="left"/>
        <w:rPr>
          <w:sz w:val="24"/>
        </w:rPr>
      </w:pPr>
      <w:r>
        <w:rPr>
          <w:sz w:val="24"/>
        </w:rPr>
        <w:t>C75.3, </w:t>
      </w:r>
      <w:r>
        <w:rPr>
          <w:spacing w:val="-2"/>
          <w:sz w:val="24"/>
        </w:rPr>
        <w:t>D35.2</w:t>
      </w:r>
    </w:p>
    <w:p>
      <w:pPr>
        <w:spacing w:line="225" w:lineRule="auto" w:before="7"/>
        <w:ind w:left="218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D35.4,</w:t>
      </w:r>
      <w:r>
        <w:rPr>
          <w:sz w:val="24"/>
        </w:rPr>
        <w:t> </w:t>
      </w:r>
      <w:r>
        <w:rPr>
          <w:spacing w:val="-2"/>
          <w:sz w:val="24"/>
        </w:rPr>
        <w:t>D44.5,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Q04.6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spacing w:line="225" w:lineRule="auto"/>
        <w:ind w:left="132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(первичные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вторичные)</w:t>
      </w:r>
      <w:r>
        <w:rPr>
          <w:spacing w:val="-15"/>
        </w:rPr>
        <w:t> </w:t>
      </w:r>
      <w:r>
        <w:rPr/>
        <w:t>и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оболо</w:t>
      </w:r>
      <w:r>
        <w:rPr/>
        <w:t>чек</w:t>
      </w:r>
      <w:r>
        <w:rPr/>
        <w:t> головного </w:t>
      </w:r>
      <w:r>
        <w:rPr/>
        <w:t>мозга</w:t>
      </w:r>
      <w:r>
        <w:rPr/>
        <w:t> </w:t>
      </w:r>
      <w:r>
        <w:rPr>
          <w:spacing w:val="-2"/>
        </w:rPr>
        <w:t>парасаггитально</w:t>
      </w:r>
      <w:r>
        <w:rPr>
          <w:spacing w:val="-2"/>
        </w:rPr>
        <w:t>й</w:t>
      </w:r>
      <w:r>
        <w:rPr>
          <w:spacing w:val="-2"/>
        </w:rPr>
        <w:t> локализации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вовлечени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синусов, </w:t>
      </w:r>
      <w:r>
        <w:rPr/>
        <w:t>серповидного</w:t>
      </w:r>
      <w:r>
        <w:rPr/>
        <w:t> отростка и наме</w:t>
      </w:r>
      <w:r>
        <w:rPr/>
        <w:t>та</w:t>
      </w:r>
      <w:r>
        <w:rPr/>
        <w:t> мозжечка, а т</w:t>
      </w:r>
      <w:r>
        <w:rPr/>
        <w:t>акже</w:t>
      </w:r>
      <w:r>
        <w:rPr/>
        <w:t> </w:t>
      </w:r>
      <w:r>
        <w:rPr>
          <w:spacing w:val="-2"/>
        </w:rPr>
        <w:t>внутрижелудочково</w:t>
      </w:r>
      <w:r>
        <w:rPr>
          <w:spacing w:val="-2"/>
        </w:rPr>
        <w:t>й</w:t>
      </w:r>
      <w:r>
        <w:rPr>
          <w:spacing w:val="-2"/>
        </w:rPr>
        <w:t> локализации</w:t>
      </w:r>
    </w:p>
    <w:p>
      <w:pPr>
        <w:pStyle w:val="BodyText"/>
        <w:spacing w:line="225" w:lineRule="auto" w:before="203"/>
        <w:ind w:left="132"/>
      </w:pPr>
      <w:r>
        <w:rPr/>
        <w:t>доброкачественные </w:t>
      </w:r>
      <w:r>
        <w:rPr/>
        <w:t>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зрительного</w:t>
      </w:r>
      <w:r>
        <w:rPr>
          <w:spacing w:val="-13"/>
        </w:rPr>
        <w:t> </w:t>
      </w:r>
      <w:r>
        <w:rPr>
          <w:spacing w:val="-2"/>
        </w:rPr>
        <w:t>нерва</w:t>
      </w:r>
      <w:r>
        <w:rPr>
          <w:spacing w:val="-13"/>
        </w:rPr>
        <w:t> </w:t>
      </w:r>
      <w:r>
        <w:rPr>
          <w:spacing w:val="-2"/>
        </w:rPr>
        <w:t>(глиом</w:t>
      </w:r>
      <w:r>
        <w:rPr>
          <w:spacing w:val="-2"/>
        </w:rPr>
        <w:t>ы,</w:t>
      </w:r>
      <w:r>
        <w:rPr>
          <w:spacing w:val="-2"/>
        </w:rPr>
        <w:t> </w:t>
      </w:r>
      <w:r>
        <w:rPr/>
        <w:t>невриномы </w:t>
      </w:r>
      <w:r>
        <w:rPr/>
        <w:t>и</w:t>
      </w:r>
      <w:r>
        <w:rPr/>
        <w:t> </w:t>
      </w:r>
      <w:r>
        <w:rPr>
          <w:spacing w:val="-2"/>
        </w:rPr>
        <w:t>нейрофибромы,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том</w:t>
      </w:r>
      <w:r>
        <w:rPr>
          <w:spacing w:val="-13"/>
        </w:rPr>
        <w:t> </w:t>
      </w:r>
      <w:r>
        <w:rPr>
          <w:spacing w:val="-2"/>
        </w:rPr>
        <w:t>чис</w:t>
      </w:r>
      <w:r>
        <w:rPr>
          <w:spacing w:val="-2"/>
        </w:rPr>
        <w:t>ле</w:t>
      </w:r>
      <w:r>
        <w:rPr>
          <w:spacing w:val="-2"/>
        </w:rPr>
        <w:t> внутричерепны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</w:t>
      </w:r>
      <w:r>
        <w:rPr/>
        <w:t>при</w:t>
      </w:r>
      <w:r>
        <w:rPr/>
        <w:t> нейрофиброматозе I - </w:t>
      </w:r>
      <w:r>
        <w:rPr/>
        <w:t>II</w:t>
      </w:r>
      <w:r>
        <w:rPr/>
        <w:t> типов). Туберозн</w:t>
      </w:r>
      <w:r>
        <w:rPr/>
        <w:t>ый</w:t>
      </w:r>
      <w:r>
        <w:rPr/>
        <w:t> склероз. Гамартоз</w:t>
      </w:r>
    </w:p>
    <w:p>
      <w:pPr>
        <w:pStyle w:val="BodyText"/>
        <w:spacing w:line="225" w:lineRule="auto" w:before="202"/>
        <w:ind w:left="132"/>
      </w:pPr>
      <w:r>
        <w:rPr/>
        <w:t>аденомы гипофиз</w:t>
      </w:r>
      <w:r>
        <w:rPr/>
        <w:t>а,</w:t>
      </w:r>
      <w:r>
        <w:rPr/>
        <w:t> </w:t>
      </w:r>
      <w:r>
        <w:rPr>
          <w:spacing w:val="-4"/>
        </w:rPr>
        <w:t>краниофарингиомы</w:t>
      </w:r>
      <w:r>
        <w:rPr>
          <w:spacing w:val="-4"/>
        </w:rPr>
        <w:t>,</w:t>
      </w:r>
      <w:r>
        <w:rPr>
          <w:spacing w:val="-4"/>
        </w:rPr>
        <w:t> </w:t>
      </w:r>
      <w:r>
        <w:rPr/>
        <w:t>злокачественные 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spacing w:line="225" w:lineRule="auto"/>
        <w:ind w:left="12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25" w:lineRule="auto"/>
        <w:ind w:left="12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225" w:lineRule="auto"/>
        <w:ind w:left="12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24"/>
        <w:ind w:left="191"/>
      </w:pPr>
      <w:r>
        <w:rPr/>
        <w:br w:type="column"/>
      </w:r>
      <w:r>
        <w:rPr>
          <w:spacing w:val="-2"/>
        </w:rPr>
        <w:t>мозга</w:t>
      </w:r>
    </w:p>
    <w:p>
      <w:pPr>
        <w:pStyle w:val="BodyText"/>
        <w:spacing w:line="225" w:lineRule="auto" w:before="197"/>
        <w:ind w:left="191" w:right="1717"/>
      </w:pPr>
      <w:r>
        <w:rPr/>
        <w:t>удаление</w:t>
      </w:r>
      <w:r>
        <w:rPr>
          <w:spacing w:val="-15"/>
        </w:rPr>
        <w:t> </w:t>
      </w:r>
      <w:r>
        <w:rPr/>
        <w:t>опухоли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интраоперационно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навигации</w:t>
      </w:r>
    </w:p>
    <w:p>
      <w:pPr>
        <w:pStyle w:val="BodyText"/>
        <w:spacing w:line="225" w:lineRule="auto" w:before="203"/>
        <w:ind w:left="191" w:right="1717"/>
      </w:pPr>
      <w:r>
        <w:rPr/>
        <w:t>удаление</w:t>
      </w:r>
      <w:r>
        <w:rPr>
          <w:spacing w:val="-15"/>
        </w:rPr>
        <w:t> </w:t>
      </w:r>
      <w:r>
        <w:rPr/>
        <w:t>опухоли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интраоперационно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навигации</w:t>
      </w:r>
    </w:p>
    <w:p>
      <w:pPr>
        <w:pStyle w:val="BodyText"/>
        <w:spacing w:line="225" w:lineRule="auto" w:before="204"/>
        <w:ind w:left="191" w:right="1717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интраоперационног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ультразвуковог</w:t>
      </w:r>
      <w:r>
        <w:rPr>
          <w:spacing w:val="-2"/>
        </w:rPr>
        <w:t>о</w:t>
      </w:r>
      <w:r>
        <w:rPr>
          <w:spacing w:val="-2"/>
        </w:rPr>
        <w:t> сканирования</w:t>
      </w:r>
    </w:p>
    <w:p>
      <w:pPr>
        <w:pStyle w:val="BodyText"/>
      </w:pPr>
    </w:p>
    <w:p>
      <w:pPr>
        <w:pStyle w:val="BodyText"/>
        <w:spacing w:before="228"/>
      </w:pPr>
    </w:p>
    <w:p>
      <w:pPr>
        <w:pStyle w:val="BodyText"/>
        <w:spacing w:line="225" w:lineRule="auto"/>
        <w:ind w:left="191" w:right="1717"/>
      </w:pPr>
      <w:r>
        <w:rPr/>
        <w:t>удаление</w:t>
      </w:r>
      <w:r>
        <w:rPr>
          <w:spacing w:val="-15"/>
        </w:rPr>
        <w:t> </w:t>
      </w:r>
      <w:r>
        <w:rPr/>
        <w:t>опухоли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интраоперационно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навигации</w:t>
      </w:r>
    </w:p>
    <w:p>
      <w:pPr>
        <w:pStyle w:val="BodyText"/>
        <w:spacing w:line="225" w:lineRule="auto" w:before="203"/>
        <w:ind w:left="191" w:right="1717"/>
      </w:pPr>
      <w:r>
        <w:rPr>
          <w:spacing w:val="-2"/>
        </w:rPr>
        <w:t>удаление</w:t>
      </w:r>
      <w:r>
        <w:rPr>
          <w:spacing w:val="-15"/>
        </w:rPr>
        <w:t> </w:t>
      </w:r>
      <w:r>
        <w:rPr>
          <w:spacing w:val="-2"/>
        </w:rPr>
        <w:t>опухоли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</w:t>
      </w:r>
      <w:r>
        <w:rPr>
          <w:spacing w:val="-2"/>
        </w:rPr>
        <w:t>м</w:t>
      </w:r>
      <w:r>
        <w:rPr>
          <w:spacing w:val="-2"/>
        </w:rPr>
        <w:t> эндоскопическо</w:t>
      </w:r>
      <w:r>
        <w:rPr>
          <w:spacing w:val="-2"/>
        </w:rPr>
        <w:t>й</w:t>
      </w:r>
      <w:r>
        <w:rPr>
          <w:spacing w:val="-2"/>
        </w:rPr>
        <w:t> ассистенции</w:t>
      </w:r>
    </w:p>
    <w:p>
      <w:pPr>
        <w:pStyle w:val="BodyText"/>
      </w:pPr>
    </w:p>
    <w:p>
      <w:pPr>
        <w:pStyle w:val="BodyText"/>
        <w:spacing w:before="227"/>
      </w:pPr>
    </w:p>
    <w:p>
      <w:pPr>
        <w:pStyle w:val="BodyText"/>
        <w:spacing w:line="225" w:lineRule="auto"/>
        <w:ind w:left="191" w:right="1717"/>
      </w:pPr>
      <w:r>
        <w:rPr/>
        <w:t>удаление</w:t>
      </w:r>
      <w:r>
        <w:rPr>
          <w:spacing w:val="-15"/>
        </w:rPr>
        <w:t> </w:t>
      </w:r>
      <w:r>
        <w:rPr/>
        <w:t>опухоли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интраоперационной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20" w:left="1559" w:right="1417"/>
          <w:cols w:num="5" w:equalWidth="0">
            <w:col w:w="3197" w:space="40"/>
            <w:col w:w="1571" w:space="39"/>
            <w:col w:w="2965" w:space="39"/>
            <w:col w:w="1173" w:space="40"/>
            <w:col w:w="4800"/>
          </w:cols>
        </w:sectPr>
      </w:pPr>
    </w:p>
    <w:p>
      <w:pPr>
        <w:pStyle w:val="BodyText"/>
        <w:spacing w:line="225" w:lineRule="auto" w:before="133"/>
        <w:ind w:left="552"/>
      </w:pPr>
      <w:r>
        <w:rPr/>
        <w:t>церебральных кист</w:t>
      </w:r>
      <w:r>
        <w:rPr/>
        <w:t>ах,</w:t>
      </w:r>
      <w:r>
        <w:rPr/>
        <w:t> злокачественных </w:t>
      </w:r>
      <w:r>
        <w:rPr/>
        <w:t>и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х</w:t>
      </w:r>
      <w:r>
        <w:rPr>
          <w:spacing w:val="-2"/>
        </w:rPr>
        <w:t> новообразования</w:t>
      </w:r>
      <w:r>
        <w:rPr>
          <w:spacing w:val="-2"/>
        </w:rPr>
        <w:t>х</w:t>
      </w:r>
      <w:r>
        <w:rPr>
          <w:spacing w:val="-2"/>
        </w:rPr>
        <w:t> шишковидной</w:t>
      </w:r>
      <w:r>
        <w:rPr>
          <w:spacing w:val="-15"/>
        </w:rPr>
        <w:t> </w:t>
      </w:r>
      <w:r>
        <w:rPr>
          <w:spacing w:val="-2"/>
        </w:rPr>
        <w:t>железы</w:t>
      </w:r>
      <w:r>
        <w:rPr>
          <w:spacing w:val="-15"/>
        </w:rPr>
        <w:t> </w:t>
      </w:r>
      <w:r>
        <w:rPr>
          <w:spacing w:val="-2"/>
        </w:rPr>
        <w:t>(в</w:t>
      </w:r>
      <w:r>
        <w:rPr>
          <w:spacing w:val="-2"/>
        </w:rPr>
        <w:t> </w:t>
      </w:r>
      <w:r>
        <w:rPr/>
        <w:t>том числе кистозн</w:t>
      </w:r>
      <w:r>
        <w:rPr/>
        <w:t>ых),</w:t>
      </w:r>
      <w:r>
        <w:rPr/>
        <w:t> туберозном склероз</w:t>
      </w:r>
      <w:r>
        <w:rPr/>
        <w:t>е,</w:t>
      </w:r>
      <w:r>
        <w:rPr/>
        <w:t> </w:t>
      </w:r>
      <w:r>
        <w:rPr>
          <w:spacing w:val="-2"/>
        </w:rPr>
        <w:t>гамартозе</w:t>
      </w:r>
    </w:p>
    <w:p>
      <w:pPr>
        <w:pStyle w:val="BodyText"/>
        <w:spacing w:line="225" w:lineRule="auto" w:before="203"/>
        <w:ind w:left="552"/>
      </w:pPr>
      <w:r>
        <w:rPr>
          <w:spacing w:val="-2"/>
        </w:rPr>
        <w:t>Микрохирургические</w:t>
      </w:r>
      <w:r>
        <w:rPr>
          <w:spacing w:val="-2"/>
        </w:rPr>
        <w:t>,</w:t>
      </w:r>
      <w:r>
        <w:rPr>
          <w:spacing w:val="-2"/>
        </w:rPr>
        <w:t> эндоскопические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стереотаксические, </w:t>
      </w:r>
      <w:r>
        <w:rPr/>
        <w:t>а</w:t>
      </w:r>
      <w:r>
        <w:rPr/>
        <w:t> также комбинированн</w:t>
      </w:r>
      <w:r>
        <w:rPr/>
        <w:t>ые</w:t>
      </w:r>
      <w:r>
        <w:rPr/>
        <w:t> вмешательства </w:t>
      </w:r>
      <w:r>
        <w:rPr/>
        <w:t>при</w:t>
      </w:r>
      <w:r>
        <w:rPr/>
        <w:t> </w:t>
      </w:r>
      <w:r>
        <w:rPr>
          <w:spacing w:val="-2"/>
        </w:rPr>
        <w:t>различны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новообразованиях </w:t>
      </w:r>
      <w:r>
        <w:rPr/>
        <w:t>и</w:t>
      </w:r>
      <w:r>
        <w:rPr/>
        <w:t> других объемн</w:t>
      </w:r>
      <w:r>
        <w:rPr/>
        <w:t>ых</w:t>
      </w:r>
      <w:r>
        <w:rPr/>
        <w:t> процессах основа</w:t>
      </w:r>
      <w:r>
        <w:rPr/>
        <w:t>ния</w:t>
      </w:r>
      <w:r>
        <w:rPr/>
        <w:t> </w:t>
      </w:r>
      <w:r>
        <w:rPr>
          <w:spacing w:val="-2"/>
        </w:rPr>
        <w:t>черепа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лицевого</w:t>
      </w:r>
      <w:r>
        <w:rPr>
          <w:spacing w:val="-12"/>
        </w:rPr>
        <w:t> </w:t>
      </w:r>
      <w:r>
        <w:rPr>
          <w:spacing w:val="-2"/>
        </w:rPr>
        <w:t>скелета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врастающих в полос</w:t>
      </w:r>
      <w:r>
        <w:rPr/>
        <w:t>ть</w:t>
      </w:r>
      <w:r>
        <w:rPr/>
        <w:t> </w:t>
      </w:r>
      <w:r>
        <w:rPr>
          <w:spacing w:val="-2"/>
        </w:rPr>
        <w:t>черепа</w:t>
      </w:r>
    </w:p>
    <w:p>
      <w:pPr>
        <w:pStyle w:val="BodyText"/>
        <w:spacing w:line="225" w:lineRule="auto" w:before="133"/>
        <w:ind w:left="1669"/>
      </w:pPr>
      <w:r>
        <w:rPr/>
        <w:br w:type="column"/>
      </w:r>
      <w:r>
        <w:rPr>
          <w:spacing w:val="-2"/>
        </w:rPr>
        <w:t>доброкачественны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шишковидной желез</w:t>
      </w:r>
      <w:r>
        <w:rPr/>
        <w:t>ы.</w:t>
      </w:r>
      <w:r>
        <w:rPr/>
        <w:t> </w:t>
      </w:r>
      <w:r>
        <w:rPr>
          <w:spacing w:val="-2"/>
        </w:rPr>
        <w:t>Врожденные</w:t>
      </w:r>
      <w:r>
        <w:rPr>
          <w:spacing w:val="-13"/>
        </w:rPr>
        <w:t> </w:t>
      </w:r>
      <w:r>
        <w:rPr>
          <w:spacing w:val="-2"/>
        </w:rPr>
        <w:t>церебральны</w:t>
      </w:r>
      <w:r>
        <w:rPr>
          <w:spacing w:val="-2"/>
        </w:rPr>
        <w:t>е</w:t>
      </w:r>
      <w:r>
        <w:rPr>
          <w:spacing w:val="-2"/>
        </w:rPr>
        <w:t> кисты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tabs>
          <w:tab w:pos="1668" w:val="left" w:leader="none"/>
        </w:tabs>
        <w:spacing w:line="225" w:lineRule="auto"/>
        <w:ind w:left="1669" w:right="255" w:hanging="1525"/>
      </w:pPr>
      <w:r>
        <w:rPr>
          <w:spacing w:val="-4"/>
        </w:rPr>
        <w:t>C31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придаточных</w:t>
      </w:r>
      <w:r>
        <w:rPr>
          <w:spacing w:val="-14"/>
        </w:rPr>
        <w:t> </w:t>
      </w:r>
      <w:r>
        <w:rPr>
          <w:spacing w:val="-2"/>
        </w:rPr>
        <w:t>пазух</w:t>
      </w:r>
      <w:r>
        <w:rPr>
          <w:spacing w:val="-14"/>
        </w:rPr>
        <w:t> </w:t>
      </w:r>
      <w:r>
        <w:rPr>
          <w:spacing w:val="-2"/>
        </w:rPr>
        <w:t>но</w:t>
      </w:r>
      <w:r>
        <w:rPr>
          <w:spacing w:val="-2"/>
        </w:rPr>
        <w:t>са,</w:t>
      </w:r>
      <w:r>
        <w:rPr>
          <w:spacing w:val="-2"/>
        </w:rPr>
        <w:t> </w:t>
      </w:r>
      <w:r>
        <w:rPr/>
        <w:t>прорастающие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полос</w:t>
      </w:r>
      <w:r>
        <w:rPr/>
        <w:t>ть</w:t>
      </w:r>
      <w:r>
        <w:rPr/>
        <w:t> </w:t>
      </w:r>
      <w:r>
        <w:rPr>
          <w:spacing w:val="-2"/>
        </w:rPr>
        <w:t>черепа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16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24"/>
        <w:ind w:left="192"/>
      </w:pPr>
      <w:r>
        <w:rPr/>
        <w:br w:type="column"/>
      </w:r>
      <w:r>
        <w:rPr>
          <w:spacing w:val="-2"/>
        </w:rPr>
        <w:t>навигации</w:t>
      </w:r>
    </w:p>
    <w:p>
      <w:pPr>
        <w:pStyle w:val="BodyText"/>
        <w:spacing w:line="225" w:lineRule="auto" w:before="197"/>
        <w:ind w:left="192" w:right="1678"/>
      </w:pPr>
      <w:r>
        <w:rPr>
          <w:spacing w:val="-2"/>
        </w:rPr>
        <w:t>удаление</w:t>
      </w:r>
      <w:r>
        <w:rPr>
          <w:spacing w:val="-15"/>
        </w:rPr>
        <w:t> </w:t>
      </w:r>
      <w:r>
        <w:rPr>
          <w:spacing w:val="-2"/>
        </w:rPr>
        <w:t>опухоли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</w:t>
      </w:r>
      <w:r>
        <w:rPr>
          <w:spacing w:val="-2"/>
        </w:rPr>
        <w:t>м</w:t>
      </w:r>
      <w:r>
        <w:rPr>
          <w:spacing w:val="-2"/>
        </w:rPr>
        <w:t> эндоскопическо</w:t>
      </w:r>
      <w:r>
        <w:rPr>
          <w:spacing w:val="-2"/>
        </w:rPr>
        <w:t>й</w:t>
      </w:r>
      <w:r>
        <w:rPr>
          <w:spacing w:val="-2"/>
        </w:rPr>
        <w:t> ассистенции</w:t>
      </w:r>
    </w:p>
    <w:p>
      <w:pPr>
        <w:pStyle w:val="BodyText"/>
      </w:pPr>
    </w:p>
    <w:p>
      <w:pPr>
        <w:pStyle w:val="BodyText"/>
        <w:spacing w:before="227"/>
      </w:pPr>
    </w:p>
    <w:p>
      <w:pPr>
        <w:pStyle w:val="BodyText"/>
        <w:spacing w:line="225" w:lineRule="auto"/>
        <w:ind w:left="192" w:right="1678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применением</w:t>
      </w:r>
      <w:r>
        <w:rPr>
          <w:spacing w:val="-14"/>
        </w:rPr>
        <w:t> </w:t>
      </w:r>
      <w:r>
        <w:rPr>
          <w:spacing w:val="-2"/>
        </w:rPr>
        <w:t>двух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бол</w:t>
      </w:r>
      <w:r>
        <w:rPr>
          <w:spacing w:val="-2"/>
        </w:rPr>
        <w:t>ее</w:t>
      </w:r>
      <w:r>
        <w:rPr>
          <w:spacing w:val="-2"/>
        </w:rPr>
        <w:t> </w:t>
      </w:r>
      <w:r>
        <w:rPr/>
        <w:t>методов лече</w:t>
      </w:r>
      <w:r>
        <w:rPr/>
        <w:t>ния</w:t>
      </w:r>
      <w:r>
        <w:rPr/>
        <w:t> </w:t>
      </w:r>
      <w:r>
        <w:rPr>
          <w:spacing w:val="-2"/>
        </w:rPr>
        <w:t>(интраоперационны</w:t>
      </w:r>
      <w:r>
        <w:rPr>
          <w:spacing w:val="-2"/>
        </w:rPr>
        <w:t>х</w:t>
      </w:r>
      <w:r>
        <w:rPr>
          <w:spacing w:val="-2"/>
        </w:rPr>
        <w:t> технологий)</w:t>
      </w:r>
    </w:p>
    <w:p>
      <w:pPr>
        <w:pStyle w:val="BodyText"/>
        <w:spacing w:line="225" w:lineRule="auto" w:before="204"/>
        <w:ind w:left="192" w:right="1678"/>
      </w:pPr>
      <w:r>
        <w:rPr/>
        <w:t>удаление</w:t>
      </w:r>
      <w:r>
        <w:rPr>
          <w:spacing w:val="-15"/>
        </w:rPr>
        <w:t> </w:t>
      </w:r>
      <w:r>
        <w:rPr/>
        <w:t>опухоли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интраоперационно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навигации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4" w:equalWidth="0">
            <w:col w:w="3270" w:space="40"/>
            <w:col w:w="4467" w:space="39"/>
            <w:col w:w="1209" w:space="40"/>
            <w:col w:w="4799"/>
          </w:cols>
        </w:sectPr>
      </w:pPr>
    </w:p>
    <w:p>
      <w:pPr>
        <w:spacing w:line="269" w:lineRule="exact" w:before="187"/>
        <w:ind w:left="0" w:right="0" w:firstLine="0"/>
        <w:jc w:val="right"/>
        <w:rPr>
          <w:sz w:val="24"/>
        </w:rPr>
      </w:pPr>
      <w:r>
        <w:rPr>
          <w:sz w:val="24"/>
        </w:rPr>
        <w:t>C41.0, </w:t>
      </w:r>
      <w:r>
        <w:rPr>
          <w:spacing w:val="-2"/>
          <w:sz w:val="24"/>
        </w:rPr>
        <w:t>C43.4,</w:t>
      </w:r>
    </w:p>
    <w:p>
      <w:pPr>
        <w:spacing w:line="261" w:lineRule="exact" w:before="0"/>
        <w:ind w:left="0" w:right="0" w:firstLine="0"/>
        <w:jc w:val="right"/>
        <w:rPr>
          <w:sz w:val="24"/>
        </w:rPr>
      </w:pPr>
      <w:r>
        <w:rPr>
          <w:sz w:val="24"/>
        </w:rPr>
        <w:t>C44.4, </w:t>
      </w:r>
      <w:r>
        <w:rPr>
          <w:spacing w:val="-2"/>
          <w:sz w:val="24"/>
        </w:rPr>
        <w:t>C79.4,</w:t>
      </w:r>
    </w:p>
    <w:p>
      <w:pPr>
        <w:spacing w:line="225" w:lineRule="auto" w:before="6"/>
        <w:ind w:left="3501" w:right="0" w:hanging="29"/>
        <w:jc w:val="right"/>
        <w:rPr>
          <w:sz w:val="24"/>
        </w:rPr>
      </w:pPr>
      <w:r>
        <w:rPr>
          <w:spacing w:val="-2"/>
          <w:sz w:val="24"/>
        </w:rPr>
        <w:t>C79.5,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C49.0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D16.4, </w:t>
      </w:r>
      <w:r>
        <w:rPr>
          <w:spacing w:val="-5"/>
          <w:sz w:val="24"/>
        </w:rPr>
        <w:t>D48.0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spacing w:line="225" w:lineRule="auto" w:before="1"/>
        <w:ind w:left="3454" w:right="12" w:firstLine="0"/>
        <w:jc w:val="left"/>
        <w:rPr>
          <w:sz w:val="24"/>
        </w:rPr>
      </w:pPr>
      <w:r>
        <w:rPr>
          <w:spacing w:val="-2"/>
          <w:sz w:val="24"/>
        </w:rPr>
        <w:t>C96.6,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D76.3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M85.4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M85.5</w:t>
      </w:r>
    </w:p>
    <w:p>
      <w:pPr>
        <w:pStyle w:val="BodyText"/>
        <w:spacing w:line="225" w:lineRule="auto" w:before="203"/>
        <w:ind w:left="138"/>
      </w:pPr>
      <w:r>
        <w:rPr/>
        <w:br w:type="column"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(первичные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вторичные)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доброкачественны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кост</w:t>
      </w:r>
      <w:r>
        <w:rPr/>
        <w:t>ей</w:t>
      </w:r>
      <w:r>
        <w:rPr/>
        <w:t> черепа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лицевого</w:t>
      </w:r>
      <w:r>
        <w:rPr>
          <w:spacing w:val="-9"/>
        </w:rPr>
        <w:t> </w:t>
      </w:r>
      <w:r>
        <w:rPr/>
        <w:t>скелет</w:t>
      </w:r>
      <w:r>
        <w:rPr/>
        <w:t>а,</w:t>
      </w:r>
      <w:r>
        <w:rPr/>
        <w:t> прорастающие в полос</w:t>
      </w:r>
      <w:r>
        <w:rPr/>
        <w:t>ть</w:t>
      </w:r>
      <w:r>
        <w:rPr/>
        <w:t> </w:t>
      </w:r>
      <w:r>
        <w:rPr>
          <w:spacing w:val="-2"/>
        </w:rPr>
        <w:t>черепа</w:t>
      </w:r>
    </w:p>
    <w:p>
      <w:pPr>
        <w:pStyle w:val="BodyText"/>
        <w:spacing w:line="225" w:lineRule="auto" w:before="203"/>
        <w:ind w:left="138"/>
      </w:pPr>
      <w:r>
        <w:rPr/>
        <w:t>эозинофильная грануле</w:t>
      </w:r>
      <w:r>
        <w:rPr/>
        <w:t>ма</w:t>
      </w:r>
      <w:r>
        <w:rPr/>
        <w:t> кости, ксантогранулем</w:t>
      </w:r>
      <w:r>
        <w:rPr/>
        <w:t>а,</w:t>
      </w:r>
      <w:r>
        <w:rPr/>
        <w:t> </w:t>
      </w:r>
      <w:r>
        <w:rPr>
          <w:spacing w:val="-2"/>
        </w:rPr>
        <w:t>аневризматическая</w:t>
      </w:r>
      <w:r>
        <w:rPr>
          <w:spacing w:val="-11"/>
        </w:rPr>
        <w:t> </w:t>
      </w:r>
      <w:r>
        <w:rPr>
          <w:spacing w:val="-2"/>
        </w:rPr>
        <w:t>костна</w:t>
      </w:r>
      <w:r>
        <w:rPr>
          <w:spacing w:val="-2"/>
        </w:rPr>
        <w:t>я</w:t>
      </w:r>
      <w:r>
        <w:rPr>
          <w:spacing w:val="-2"/>
        </w:rPr>
        <w:t> киста</w:t>
      </w:r>
    </w:p>
    <w:p>
      <w:pPr>
        <w:pStyle w:val="BodyText"/>
        <w:spacing w:line="225" w:lineRule="auto" w:before="203"/>
        <w:ind w:left="16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pStyle w:val="BodyText"/>
        <w:spacing w:line="225" w:lineRule="auto" w:before="1"/>
        <w:ind w:left="16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91" w:right="1613"/>
      </w:pPr>
      <w:r>
        <w:rPr/>
        <w:br w:type="column"/>
      </w: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применением</w:t>
      </w:r>
      <w:r>
        <w:rPr>
          <w:spacing w:val="-13"/>
        </w:rPr>
        <w:t> </w:t>
      </w:r>
      <w:r>
        <w:rPr>
          <w:spacing w:val="-2"/>
        </w:rPr>
        <w:t>двух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бол</w:t>
      </w:r>
      <w:r>
        <w:rPr>
          <w:spacing w:val="-2"/>
        </w:rPr>
        <w:t>ее</w:t>
      </w:r>
      <w:r>
        <w:rPr>
          <w:spacing w:val="-2"/>
        </w:rPr>
        <w:t> </w:t>
      </w:r>
      <w:r>
        <w:rPr/>
        <w:t>методов лече</w:t>
      </w:r>
      <w:r>
        <w:rPr/>
        <w:t>ния</w:t>
      </w:r>
      <w:r>
        <w:rPr/>
        <w:t> </w:t>
      </w:r>
      <w:r>
        <w:rPr>
          <w:spacing w:val="-2"/>
        </w:rPr>
        <w:t>(интраоперационны</w:t>
      </w:r>
      <w:r>
        <w:rPr>
          <w:spacing w:val="-2"/>
        </w:rPr>
        <w:t>х</w:t>
      </w:r>
      <w:r>
        <w:rPr>
          <w:spacing w:val="-2"/>
        </w:rPr>
        <w:t> технологий)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191" w:right="1678"/>
      </w:pPr>
      <w:r>
        <w:rPr/>
        <w:t>эндоскопическое удале</w:t>
      </w:r>
      <w:r>
        <w:rPr/>
        <w:t>ние</w:t>
      </w:r>
      <w:r>
        <w:rPr/>
        <w:t> опухоли с одномоментн</w:t>
      </w:r>
      <w:r>
        <w:rPr/>
        <w:t>ым</w:t>
      </w:r>
      <w:r>
        <w:rPr/>
        <w:t> пластическим закрыти</w:t>
      </w:r>
      <w:r>
        <w:rPr/>
        <w:t>ем</w:t>
      </w:r>
      <w:r>
        <w:rPr/>
        <w:t> хирургического</w:t>
      </w:r>
      <w:r>
        <w:rPr>
          <w:spacing w:val="-15"/>
        </w:rPr>
        <w:t> </w:t>
      </w:r>
      <w:r>
        <w:rPr/>
        <w:t>дефекта</w:t>
      </w:r>
      <w:r>
        <w:rPr>
          <w:spacing w:val="-15"/>
        </w:rPr>
        <w:t> </w:t>
      </w:r>
      <w:r>
        <w:rPr/>
        <w:t>при</w:t>
      </w:r>
      <w:r>
        <w:rPr/>
        <w:t> помощи</w:t>
      </w:r>
      <w:r>
        <w:rPr>
          <w:spacing w:val="-10"/>
        </w:rPr>
        <w:t> </w:t>
      </w:r>
      <w:r>
        <w:rPr/>
        <w:t>формируемых</w:t>
      </w:r>
      <w:r>
        <w:rPr>
          <w:spacing w:val="-8"/>
        </w:rPr>
        <w:t> </w:t>
      </w:r>
      <w:r>
        <w:rPr>
          <w:spacing w:val="-4"/>
        </w:rPr>
        <w:t>ауто-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801" w:space="40"/>
            <w:col w:w="2933" w:space="39"/>
            <w:col w:w="1213" w:space="39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Микрохирургическо</w:t>
      </w:r>
      <w:r>
        <w:rPr>
          <w:spacing w:val="-2"/>
        </w:rPr>
        <w:t>е</w:t>
      </w:r>
      <w:r>
        <w:rPr>
          <w:spacing w:val="-2"/>
        </w:rPr>
        <w:t> удаление</w:t>
      </w:r>
      <w:r>
        <w:rPr>
          <w:spacing w:val="-11"/>
        </w:rPr>
        <w:t> </w:t>
      </w:r>
      <w:r>
        <w:rPr>
          <w:spacing w:val="-2"/>
        </w:rPr>
        <w:t>новообразова</w:t>
      </w:r>
      <w:r>
        <w:rPr>
          <w:spacing w:val="-2"/>
        </w:rPr>
        <w:t>ний</w:t>
      </w:r>
      <w:r>
        <w:rPr>
          <w:spacing w:val="-2"/>
        </w:rPr>
        <w:t> </w:t>
      </w:r>
      <w:r>
        <w:rPr/>
        <w:t>(первичных и вторичн</w:t>
      </w:r>
      <w:r>
        <w:rPr/>
        <w:t>ых)</w:t>
      </w:r>
      <w:r>
        <w:rPr/>
        <w:t> и дермоидов </w:t>
      </w:r>
      <w:r>
        <w:rPr/>
        <w:t>(липом)</w:t>
      </w:r>
      <w:r>
        <w:rPr/>
        <w:t> спинного мозга и </w:t>
      </w:r>
      <w:r>
        <w:rPr/>
        <w:t>его</w:t>
      </w:r>
      <w:r>
        <w:rPr/>
        <w:t> оболочек, корешков </w:t>
      </w:r>
      <w:r>
        <w:rPr/>
        <w:t>и</w:t>
      </w:r>
      <w:r>
        <w:rPr/>
        <w:t> спинномозговых н</w:t>
      </w:r>
      <w:r>
        <w:rPr/>
        <w:t>ервов,</w:t>
      </w:r>
      <w:r>
        <w:rPr/>
        <w:t> позвоночного столб</w:t>
      </w:r>
      <w:r>
        <w:rPr/>
        <w:t>а,</w:t>
      </w:r>
      <w:r>
        <w:rPr/>
        <w:t> костей таза, крестца </w:t>
      </w:r>
      <w:r>
        <w:rPr/>
        <w:t>и</w:t>
      </w:r>
      <w:r>
        <w:rPr/>
        <w:t> копчика при ус</w:t>
      </w:r>
      <w:r>
        <w:rPr/>
        <w:t>ловии</w:t>
      </w:r>
      <w:r>
        <w:rPr/>
        <w:t> вовлечения тве</w:t>
      </w:r>
      <w:r>
        <w:rPr/>
        <w:t>рдой</w:t>
      </w:r>
      <w:r>
        <w:rPr/>
        <w:t> мозговой оболо</w:t>
      </w:r>
      <w:r>
        <w:rPr/>
        <w:t>чки,</w:t>
      </w:r>
      <w:r>
        <w:rPr/>
        <w:t> корешков </w:t>
      </w:r>
      <w:r>
        <w:rPr/>
        <w:t>и</w:t>
      </w:r>
      <w:r>
        <w:rPr/>
        <w:t> спинномозговых нервов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spacing w:line="225" w:lineRule="auto" w:before="0"/>
        <w:ind w:left="111" w:right="0" w:firstLine="0"/>
        <w:jc w:val="left"/>
        <w:rPr>
          <w:sz w:val="24"/>
        </w:rPr>
      </w:pPr>
      <w:r>
        <w:rPr>
          <w:spacing w:val="-2"/>
          <w:sz w:val="24"/>
        </w:rPr>
        <w:t>D10.6,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D21.0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D10.9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spacing w:line="269" w:lineRule="exact" w:before="0"/>
        <w:ind w:left="111" w:right="0" w:firstLine="0"/>
        <w:jc w:val="left"/>
        <w:rPr>
          <w:sz w:val="24"/>
        </w:rPr>
      </w:pPr>
      <w:r>
        <w:rPr>
          <w:sz w:val="24"/>
        </w:rPr>
        <w:t>C41.2, </w:t>
      </w:r>
      <w:r>
        <w:rPr>
          <w:spacing w:val="-2"/>
          <w:sz w:val="24"/>
        </w:rPr>
        <w:t>C41.4,</w:t>
      </w:r>
    </w:p>
    <w:p>
      <w:pPr>
        <w:spacing w:line="261" w:lineRule="exact" w:before="0"/>
        <w:ind w:left="111" w:right="0" w:firstLine="0"/>
        <w:jc w:val="left"/>
        <w:rPr>
          <w:sz w:val="24"/>
        </w:rPr>
      </w:pPr>
      <w:r>
        <w:rPr>
          <w:sz w:val="24"/>
        </w:rPr>
        <w:t>C70.1, </w:t>
      </w:r>
      <w:r>
        <w:rPr>
          <w:spacing w:val="-2"/>
          <w:sz w:val="24"/>
        </w:rPr>
        <w:t>C72.0,</w:t>
      </w:r>
    </w:p>
    <w:p>
      <w:pPr>
        <w:spacing w:line="260" w:lineRule="exact" w:before="0"/>
        <w:ind w:left="111" w:right="0" w:firstLine="0"/>
        <w:jc w:val="left"/>
        <w:rPr>
          <w:sz w:val="24"/>
        </w:rPr>
      </w:pPr>
      <w:r>
        <w:rPr>
          <w:sz w:val="24"/>
        </w:rPr>
        <w:t>C72.1, </w:t>
      </w:r>
      <w:r>
        <w:rPr>
          <w:spacing w:val="-2"/>
          <w:sz w:val="24"/>
        </w:rPr>
        <w:t>C72.8,</w:t>
      </w:r>
    </w:p>
    <w:p>
      <w:pPr>
        <w:spacing w:line="260" w:lineRule="exact" w:before="0"/>
        <w:ind w:left="111" w:right="0" w:firstLine="0"/>
        <w:jc w:val="left"/>
        <w:rPr>
          <w:sz w:val="24"/>
        </w:rPr>
      </w:pPr>
      <w:r>
        <w:rPr>
          <w:sz w:val="24"/>
        </w:rPr>
        <w:t>C79.4, </w:t>
      </w:r>
      <w:r>
        <w:rPr>
          <w:spacing w:val="-2"/>
          <w:sz w:val="24"/>
        </w:rPr>
        <w:t>C79.5,</w:t>
      </w:r>
    </w:p>
    <w:p>
      <w:pPr>
        <w:spacing w:line="260" w:lineRule="exact" w:before="0"/>
        <w:ind w:left="111" w:right="0" w:firstLine="0"/>
        <w:jc w:val="left"/>
        <w:rPr>
          <w:sz w:val="24"/>
        </w:rPr>
      </w:pPr>
      <w:r>
        <w:rPr>
          <w:sz w:val="24"/>
        </w:rPr>
        <w:t>C90.0, </w:t>
      </w:r>
      <w:r>
        <w:rPr>
          <w:spacing w:val="-2"/>
          <w:sz w:val="24"/>
        </w:rPr>
        <w:t>C90.2,</w:t>
      </w:r>
    </w:p>
    <w:p>
      <w:pPr>
        <w:spacing w:line="225" w:lineRule="auto" w:before="6"/>
        <w:ind w:left="111" w:right="0" w:firstLine="0"/>
        <w:jc w:val="left"/>
        <w:rPr>
          <w:sz w:val="24"/>
        </w:rPr>
      </w:pPr>
      <w:r>
        <w:rPr>
          <w:spacing w:val="-2"/>
          <w:sz w:val="24"/>
        </w:rPr>
        <w:t>D48.0,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D16.6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D16.8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D18.0,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D32.1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D33.4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D33.7,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D36.1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D43.4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Q06.8,</w:t>
      </w:r>
      <w:r>
        <w:rPr>
          <w:spacing w:val="-15"/>
          <w:sz w:val="24"/>
        </w:rPr>
        <w:t> </w:t>
      </w:r>
      <w:r>
        <w:rPr>
          <w:sz w:val="24"/>
        </w:rPr>
        <w:t>M85.5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BodyText"/>
        <w:spacing w:line="225" w:lineRule="auto"/>
        <w:ind w:left="131" w:right="-5"/>
      </w:pPr>
      <w:r>
        <w:rPr>
          <w:spacing w:val="-2"/>
        </w:rPr>
        <w:t>доброкачественны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носоглотки и мяг</w:t>
      </w:r>
      <w:r>
        <w:rPr/>
        <w:t>ких</w:t>
      </w:r>
      <w:r>
        <w:rPr/>
        <w:t> тканей</w:t>
      </w:r>
      <w:r>
        <w:rPr>
          <w:spacing w:val="-15"/>
        </w:rPr>
        <w:t> </w:t>
      </w:r>
      <w:r>
        <w:rPr/>
        <w:t>головы,</w:t>
      </w:r>
      <w:r>
        <w:rPr>
          <w:spacing w:val="-15"/>
        </w:rPr>
        <w:t> </w:t>
      </w:r>
      <w:r>
        <w:rPr/>
        <w:t>лица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шеи</w:t>
      </w:r>
      <w:r>
        <w:rPr/>
        <w:t>,</w:t>
      </w:r>
      <w:r>
        <w:rPr/>
        <w:t> прорастающие в полос</w:t>
      </w:r>
      <w:r>
        <w:rPr/>
        <w:t>ть</w:t>
      </w:r>
      <w:r>
        <w:rPr/>
        <w:t> </w:t>
      </w:r>
      <w:r>
        <w:rPr>
          <w:spacing w:val="-2"/>
        </w:rPr>
        <w:t>черепа</w:t>
      </w:r>
    </w:p>
    <w:p>
      <w:pPr>
        <w:pStyle w:val="BodyText"/>
        <w:spacing w:line="225" w:lineRule="auto" w:before="204"/>
        <w:ind w:left="131" w:right="-5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(первичные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вторичные)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доброкачественны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позвоночного столб</w:t>
      </w:r>
      <w:r>
        <w:rPr/>
        <w:t>а,</w:t>
      </w:r>
      <w:r>
        <w:rPr/>
        <w:t> костей таза, крестца </w:t>
      </w:r>
      <w:r>
        <w:rPr/>
        <w:t>и</w:t>
      </w:r>
      <w:r>
        <w:rPr/>
        <w:t> копчика, в том числе </w:t>
      </w:r>
      <w:r>
        <w:rPr/>
        <w:t>с</w:t>
      </w:r>
      <w:r>
        <w:rPr/>
        <w:t> вовлечением тве</w:t>
      </w:r>
      <w:r>
        <w:rPr/>
        <w:t>рдой</w:t>
      </w:r>
      <w:r>
        <w:rPr/>
        <w:t> мозговой оболо</w:t>
      </w:r>
      <w:r>
        <w:rPr/>
        <w:t>чки,</w:t>
      </w:r>
      <w:r>
        <w:rPr/>
        <w:t> корешков </w:t>
      </w:r>
      <w:r>
        <w:rPr/>
        <w:t>и</w:t>
      </w:r>
      <w:r>
        <w:rPr/>
        <w:t> спинномозговых н</w:t>
      </w:r>
      <w:r>
        <w:rPr/>
        <w:t>ервов,</w:t>
      </w:r>
      <w:r>
        <w:rPr/>
        <w:t> дермоиды (липом</w:t>
      </w:r>
      <w:r>
        <w:rPr/>
        <w:t>ы)</w:t>
      </w:r>
      <w:r>
        <w:rPr/>
        <w:t> спинного мозга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BodyText"/>
        <w:spacing w:line="225" w:lineRule="auto"/>
        <w:ind w:left="18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18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24"/>
        <w:ind w:left="191"/>
      </w:pPr>
      <w:r>
        <w:rPr/>
        <w:br w:type="column"/>
      </w:r>
      <w:r>
        <w:rPr/>
        <w:t>или</w:t>
      </w:r>
      <w:r>
        <w:rPr>
          <w:spacing w:val="-7"/>
        </w:rPr>
        <w:t> </w:t>
      </w:r>
      <w:r>
        <w:rPr>
          <w:spacing w:val="-2"/>
        </w:rPr>
        <w:t>аллотрансплантатов</w:t>
      </w:r>
    </w:p>
    <w:p>
      <w:pPr>
        <w:pStyle w:val="BodyText"/>
        <w:spacing w:line="225" w:lineRule="auto" w:before="197"/>
        <w:ind w:left="191" w:right="1613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применением</w:t>
      </w:r>
      <w:r>
        <w:rPr>
          <w:spacing w:val="-13"/>
        </w:rPr>
        <w:t> </w:t>
      </w:r>
      <w:r>
        <w:rPr>
          <w:spacing w:val="-2"/>
        </w:rPr>
        <w:t>двух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бол</w:t>
      </w:r>
      <w:r>
        <w:rPr>
          <w:spacing w:val="-2"/>
        </w:rPr>
        <w:t>ее</w:t>
      </w:r>
      <w:r>
        <w:rPr>
          <w:spacing w:val="-2"/>
        </w:rPr>
        <w:t> </w:t>
      </w:r>
      <w:r>
        <w:rPr/>
        <w:t>методов лече</w:t>
      </w:r>
      <w:r>
        <w:rPr/>
        <w:t>ния</w:t>
      </w:r>
      <w:r>
        <w:rPr/>
        <w:t> </w:t>
      </w:r>
      <w:r>
        <w:rPr>
          <w:spacing w:val="-2"/>
        </w:rPr>
        <w:t>(интраоперационны</w:t>
      </w:r>
      <w:r>
        <w:rPr>
          <w:spacing w:val="-2"/>
        </w:rPr>
        <w:t>х</w:t>
      </w:r>
      <w:r>
        <w:rPr>
          <w:spacing w:val="-2"/>
        </w:rPr>
        <w:t> технологий)</w:t>
      </w:r>
    </w:p>
    <w:p>
      <w:pPr>
        <w:pStyle w:val="BodyText"/>
        <w:spacing w:line="225" w:lineRule="auto" w:before="203"/>
        <w:ind w:left="191" w:right="1613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применением</w:t>
      </w:r>
      <w:r>
        <w:rPr>
          <w:spacing w:val="-13"/>
        </w:rPr>
        <w:t> </w:t>
      </w:r>
      <w:r>
        <w:rPr>
          <w:spacing w:val="-2"/>
        </w:rPr>
        <w:t>двух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бол</w:t>
      </w:r>
      <w:r>
        <w:rPr>
          <w:spacing w:val="-2"/>
        </w:rPr>
        <w:t>ее</w:t>
      </w:r>
      <w:r>
        <w:rPr>
          <w:spacing w:val="-2"/>
        </w:rPr>
        <w:t> </w:t>
      </w:r>
      <w:r>
        <w:rPr/>
        <w:t>методов лече</w:t>
      </w:r>
      <w:r>
        <w:rPr/>
        <w:t>ния</w:t>
      </w:r>
      <w:r>
        <w:rPr/>
        <w:t> </w:t>
      </w:r>
      <w:r>
        <w:rPr>
          <w:spacing w:val="-2"/>
        </w:rPr>
        <w:t>(интраоперационны</w:t>
      </w:r>
      <w:r>
        <w:rPr>
          <w:spacing w:val="-2"/>
        </w:rPr>
        <w:t>х</w:t>
      </w:r>
      <w:r>
        <w:rPr>
          <w:spacing w:val="-2"/>
        </w:rPr>
        <w:t> технологий)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191" w:right="1613"/>
      </w:pPr>
      <w:r>
        <w:rPr>
          <w:spacing w:val="-4"/>
        </w:rPr>
        <w:t>микрохирургическо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удаление опухоли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5" w:equalWidth="0">
            <w:col w:w="3304" w:space="40"/>
            <w:col w:w="1464" w:space="39"/>
            <w:col w:w="2902" w:space="39"/>
            <w:col w:w="1237" w:space="40"/>
            <w:col w:w="4799"/>
          </w:cols>
        </w:sectPr>
      </w:pPr>
    </w:p>
    <w:p>
      <w:pPr>
        <w:pStyle w:val="BodyText"/>
        <w:spacing w:line="225" w:lineRule="auto" w:before="152"/>
        <w:ind w:left="552" w:right="38"/>
      </w:pPr>
      <w:r>
        <w:rPr>
          <w:spacing w:val="-2"/>
        </w:rPr>
        <w:t>Микрохирургически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 </w:t>
      </w:r>
      <w:r>
        <w:rPr/>
        <w:t>при</w:t>
      </w:r>
      <w:r>
        <w:rPr/>
        <w:t> патологии сос</w:t>
      </w:r>
      <w:r>
        <w:rPr/>
        <w:t>удов</w:t>
      </w:r>
      <w:r>
        <w:rPr/>
        <w:t> </w:t>
      </w:r>
      <w:r>
        <w:rPr>
          <w:spacing w:val="-2"/>
        </w:rPr>
        <w:t>головного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спинного</w:t>
      </w:r>
    </w:p>
    <w:p>
      <w:pPr>
        <w:pStyle w:val="BodyText"/>
        <w:tabs>
          <w:tab w:pos="2076" w:val="left" w:leader="none"/>
        </w:tabs>
        <w:spacing w:line="225" w:lineRule="auto" w:before="203"/>
        <w:ind w:left="2077" w:hanging="1525"/>
      </w:pPr>
      <w:r>
        <w:rPr/>
        <w:br w:type="column"/>
      </w:r>
      <w:r>
        <w:rPr>
          <w:spacing w:val="-2"/>
        </w:rPr>
        <w:t>Q28.2</w:t>
      </w:r>
      <w:r>
        <w:rPr/>
        <w:tab/>
      </w:r>
      <w:r>
        <w:rPr>
          <w:spacing w:val="-2"/>
        </w:rPr>
        <w:t>артериовенозна</w:t>
      </w:r>
      <w:r>
        <w:rPr>
          <w:spacing w:val="-2"/>
        </w:rPr>
        <w:t>я</w:t>
      </w:r>
      <w:r>
        <w:rPr>
          <w:spacing w:val="-2"/>
        </w:rPr>
        <w:t> мальформация</w:t>
      </w:r>
      <w:r>
        <w:rPr>
          <w:spacing w:val="-14"/>
        </w:rPr>
        <w:t> </w:t>
      </w:r>
      <w:r>
        <w:rPr>
          <w:spacing w:val="-2"/>
        </w:rPr>
        <w:t>головног</w:t>
      </w:r>
      <w:r>
        <w:rPr>
          <w:spacing w:val="-2"/>
        </w:rPr>
        <w:t>о</w:t>
      </w:r>
      <w:r>
        <w:rPr>
          <w:spacing w:val="-2"/>
        </w:rPr>
        <w:t> мозга</w:t>
      </w:r>
    </w:p>
    <w:p>
      <w:pPr>
        <w:pStyle w:val="BodyText"/>
        <w:spacing w:line="225" w:lineRule="auto" w:before="203"/>
        <w:ind w:left="368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91" w:right="1613"/>
      </w:pPr>
      <w:r>
        <w:rPr/>
        <w:br w:type="column"/>
      </w:r>
      <w:r>
        <w:rPr>
          <w:spacing w:val="-2"/>
        </w:rPr>
        <w:t>удаление</w:t>
      </w:r>
      <w:r>
        <w:rPr>
          <w:spacing w:val="-11"/>
        </w:rPr>
        <w:t> </w:t>
      </w:r>
      <w:r>
        <w:rPr>
          <w:spacing w:val="-2"/>
        </w:rPr>
        <w:t>артериовенозн</w:t>
      </w:r>
      <w:r>
        <w:rPr>
          <w:spacing w:val="-2"/>
        </w:rPr>
        <w:t>ых</w:t>
      </w:r>
      <w:r>
        <w:rPr>
          <w:spacing w:val="-2"/>
        </w:rPr>
        <w:t> мальформаций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2809" w:space="92"/>
            <w:col w:w="4669" w:space="40"/>
            <w:col w:w="1416" w:space="39"/>
            <w:col w:w="4799"/>
          </w:cols>
        </w:sectPr>
      </w:pPr>
    </w:p>
    <w:p>
      <w:pPr>
        <w:pStyle w:val="BodyText"/>
        <w:tabs>
          <w:tab w:pos="3453" w:val="left" w:leader="none"/>
          <w:tab w:pos="4977" w:val="left" w:leader="none"/>
          <w:tab w:pos="7975" w:val="left" w:leader="none"/>
          <w:tab w:pos="9254" w:val="left" w:leader="none"/>
        </w:tabs>
        <w:spacing w:line="316" w:lineRule="exact"/>
        <w:ind w:left="552"/>
      </w:pPr>
      <w:r>
        <w:rPr>
          <w:position w:val="-4"/>
        </w:rPr>
        <w:t>мозга,</w:t>
      </w:r>
      <w:r>
        <w:rPr>
          <w:spacing w:val="-8"/>
          <w:position w:val="-4"/>
        </w:rPr>
        <w:t> </w:t>
      </w:r>
      <w:r>
        <w:rPr>
          <w:position w:val="-4"/>
        </w:rPr>
        <w:t>внутримозговых</w:t>
      </w:r>
      <w:r>
        <w:rPr>
          <w:spacing w:val="-8"/>
          <w:position w:val="-4"/>
        </w:rPr>
        <w:t> </w:t>
      </w:r>
      <w:r>
        <w:rPr>
          <w:spacing w:val="-10"/>
          <w:position w:val="-4"/>
        </w:rPr>
        <w:t>и</w:t>
      </w:r>
      <w:r>
        <w:rPr>
          <w:position w:val="-4"/>
        </w:rPr>
        <w:tab/>
      </w:r>
      <w:r>
        <w:rPr/>
        <w:t>I60, I61, </w:t>
      </w:r>
      <w:r>
        <w:rPr>
          <w:spacing w:val="-5"/>
        </w:rPr>
        <w:t>I62</w:t>
      </w:r>
      <w:r>
        <w:rPr/>
        <w:tab/>
      </w:r>
      <w:r>
        <w:rPr>
          <w:spacing w:val="-2"/>
        </w:rPr>
        <w:t>артериальная</w:t>
      </w:r>
      <w:r>
        <w:rPr>
          <w:spacing w:val="3"/>
        </w:rPr>
        <w:t> </w:t>
      </w:r>
      <w:r>
        <w:rPr>
          <w:spacing w:val="-2"/>
        </w:rPr>
        <w:t>аневризма</w:t>
      </w:r>
      <w:r>
        <w:rPr>
          <w:spacing w:val="5"/>
        </w:rPr>
        <w:t> </w:t>
      </w:r>
      <w:r>
        <w:rPr>
          <w:spacing w:val="-10"/>
        </w:rPr>
        <w:t>в</w:t>
      </w:r>
      <w:r>
        <w:rPr/>
        <w:tab/>
      </w:r>
      <w:r>
        <w:rPr>
          <w:spacing w:val="-2"/>
        </w:rPr>
        <w:t>хирургиче</w:t>
      </w:r>
      <w:r>
        <w:rPr/>
        <w:tab/>
      </w:r>
      <w:r>
        <w:rPr>
          <w:spacing w:val="-2"/>
        </w:rPr>
        <w:t>клипирование</w:t>
      </w:r>
      <w:r>
        <w:rPr>
          <w:spacing w:val="1"/>
        </w:rPr>
        <w:t> </w:t>
      </w:r>
      <w:r>
        <w:rPr>
          <w:spacing w:val="-2"/>
        </w:rPr>
        <w:t>артериальных</w:t>
      </w:r>
    </w:p>
    <w:p>
      <w:pPr>
        <w:pStyle w:val="BodyText"/>
        <w:spacing w:after="0" w:line="316" w:lineRule="exact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25" w:lineRule="auto" w:before="133"/>
        <w:ind w:left="552"/>
      </w:pPr>
      <w:r>
        <w:rPr>
          <w:spacing w:val="-4"/>
        </w:rPr>
        <w:t>внутрижелудочковы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гематомах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line="225" w:lineRule="auto" w:before="1"/>
        <w:ind w:left="552"/>
      </w:pPr>
      <w:r>
        <w:rPr>
          <w:spacing w:val="-2"/>
        </w:rPr>
        <w:t>Реконструктивны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 </w:t>
      </w:r>
      <w:r>
        <w:rPr/>
        <w:t>на</w:t>
      </w:r>
      <w:r>
        <w:rPr/>
        <w:t> </w:t>
      </w:r>
      <w:r>
        <w:rPr>
          <w:spacing w:val="-2"/>
        </w:rPr>
        <w:t>экстракраниальны</w:t>
      </w:r>
      <w:r>
        <w:rPr>
          <w:spacing w:val="-2"/>
        </w:rPr>
        <w:t>х</w:t>
      </w:r>
      <w:r>
        <w:rPr>
          <w:spacing w:val="-2"/>
        </w:rPr>
        <w:t> отделах</w:t>
      </w:r>
      <w:r>
        <w:rPr>
          <w:spacing w:val="-17"/>
        </w:rPr>
        <w:t> </w:t>
      </w:r>
      <w:r>
        <w:rPr>
          <w:spacing w:val="-2"/>
        </w:rPr>
        <w:t>церебральн</w:t>
      </w:r>
      <w:r>
        <w:rPr>
          <w:spacing w:val="-2"/>
        </w:rPr>
        <w:t>ых</w:t>
      </w:r>
      <w:r>
        <w:rPr>
          <w:spacing w:val="-2"/>
        </w:rPr>
        <w:t> артерий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Реконструктивны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 </w:t>
      </w:r>
      <w:r>
        <w:rPr/>
        <w:t>при</w:t>
      </w:r>
      <w:r>
        <w:rPr/>
        <w:t> сложных и гигант</w:t>
      </w:r>
      <w:r>
        <w:rPr/>
        <w:t>ских</w:t>
      </w:r>
      <w:r>
        <w:rPr/>
        <w:t> дефектах и деформаци</w:t>
      </w:r>
      <w:r>
        <w:rPr/>
        <w:t>ях</w:t>
      </w:r>
      <w:r>
        <w:rPr/>
        <w:t> </w:t>
      </w:r>
      <w:r>
        <w:rPr>
          <w:spacing w:val="-2"/>
        </w:rPr>
        <w:t>свода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основания</w:t>
      </w:r>
      <w:r>
        <w:rPr>
          <w:spacing w:val="-13"/>
        </w:rPr>
        <w:t> </w:t>
      </w:r>
      <w:r>
        <w:rPr>
          <w:spacing w:val="-2"/>
        </w:rPr>
        <w:t>черепа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орбиты врожденного </w:t>
      </w:r>
      <w:r>
        <w:rPr/>
        <w:t>и</w:t>
      </w:r>
      <w:r>
        <w:rPr/>
        <w:t> приобретенного генеза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9"/>
      </w:pPr>
    </w:p>
    <w:p>
      <w:pPr>
        <w:spacing w:line="225" w:lineRule="auto" w:before="0"/>
        <w:ind w:left="218" w:right="0" w:firstLine="0"/>
        <w:jc w:val="left"/>
        <w:rPr>
          <w:sz w:val="24"/>
        </w:rPr>
      </w:pPr>
      <w:r>
        <w:rPr>
          <w:spacing w:val="-2"/>
          <w:sz w:val="24"/>
        </w:rPr>
        <w:t>I65.0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I65.3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I65.8, </w:t>
      </w:r>
      <w:r>
        <w:rPr>
          <w:sz w:val="24"/>
        </w:rPr>
        <w:t>I66,</w:t>
      </w:r>
      <w:r>
        <w:rPr>
          <w:sz w:val="24"/>
        </w:rPr>
        <w:t> </w:t>
      </w:r>
      <w:r>
        <w:rPr>
          <w:spacing w:val="-2"/>
          <w:sz w:val="24"/>
        </w:rPr>
        <w:t>I67.8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spacing w:line="269" w:lineRule="exact" w:before="0"/>
        <w:ind w:left="218" w:right="0" w:firstLine="0"/>
        <w:jc w:val="left"/>
        <w:rPr>
          <w:sz w:val="24"/>
        </w:rPr>
      </w:pPr>
      <w:r>
        <w:rPr>
          <w:spacing w:val="-2"/>
          <w:sz w:val="24"/>
        </w:rPr>
        <w:t>M84.8,</w:t>
      </w:r>
    </w:p>
    <w:p>
      <w:pPr>
        <w:spacing w:line="225" w:lineRule="auto" w:before="7"/>
        <w:ind w:left="218" w:right="2" w:firstLine="0"/>
        <w:jc w:val="left"/>
        <w:rPr>
          <w:sz w:val="24"/>
        </w:rPr>
      </w:pPr>
      <w:r>
        <w:rPr>
          <w:spacing w:val="-2"/>
          <w:sz w:val="24"/>
        </w:rPr>
        <w:t>M85.0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M85.5, </w:t>
      </w:r>
      <w:r>
        <w:rPr>
          <w:sz w:val="24"/>
        </w:rPr>
        <w:t>Q01,</w:t>
      </w:r>
      <w:r>
        <w:rPr>
          <w:sz w:val="24"/>
        </w:rPr>
        <w:t> </w:t>
      </w:r>
      <w:r>
        <w:rPr>
          <w:spacing w:val="-2"/>
          <w:sz w:val="24"/>
        </w:rPr>
        <w:t>Q67.2,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Q67.3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Q75.0,</w:t>
      </w:r>
    </w:p>
    <w:p>
      <w:pPr>
        <w:spacing w:line="254" w:lineRule="exact" w:before="0"/>
        <w:ind w:left="218" w:right="0" w:firstLine="0"/>
        <w:jc w:val="left"/>
        <w:rPr>
          <w:sz w:val="24"/>
        </w:rPr>
      </w:pPr>
      <w:r>
        <w:rPr>
          <w:sz w:val="24"/>
        </w:rPr>
        <w:t>Q75.2, </w:t>
      </w:r>
      <w:r>
        <w:rPr>
          <w:spacing w:val="-5"/>
          <w:sz w:val="24"/>
        </w:rPr>
        <w:t>Q75.8,</w:t>
      </w:r>
    </w:p>
    <w:p>
      <w:pPr>
        <w:spacing w:line="225" w:lineRule="auto" w:before="5"/>
        <w:ind w:left="218" w:right="2" w:firstLine="0"/>
        <w:jc w:val="left"/>
        <w:rPr>
          <w:sz w:val="24"/>
        </w:rPr>
      </w:pPr>
      <w:r>
        <w:rPr>
          <w:spacing w:val="-2"/>
          <w:sz w:val="24"/>
        </w:rPr>
        <w:t>Q87.0,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S02.1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S02.2, S02.7</w:t>
      </w:r>
    </w:p>
    <w:p>
      <w:pPr>
        <w:spacing w:line="225" w:lineRule="auto" w:before="1"/>
        <w:ind w:left="218" w:right="10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S02.9,</w:t>
      </w:r>
      <w:r>
        <w:rPr>
          <w:sz w:val="24"/>
        </w:rPr>
        <w:t> </w:t>
      </w:r>
      <w:r>
        <w:rPr>
          <w:spacing w:val="-2"/>
          <w:sz w:val="24"/>
        </w:rPr>
        <w:t>T90.2,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T88.8</w:t>
      </w:r>
    </w:p>
    <w:p>
      <w:pPr>
        <w:pStyle w:val="BodyText"/>
        <w:spacing w:line="225" w:lineRule="auto" w:before="133"/>
        <w:ind w:left="126"/>
      </w:pPr>
      <w:r>
        <w:rPr/>
        <w:br w:type="column"/>
      </w:r>
      <w:r>
        <w:rPr/>
        <w:t>условиях разрыва </w:t>
      </w:r>
      <w:r>
        <w:rPr/>
        <w:t>или</w:t>
      </w:r>
      <w:r>
        <w:rPr/>
        <w:t> </w:t>
      </w:r>
      <w:r>
        <w:rPr>
          <w:spacing w:val="-2"/>
        </w:rPr>
        <w:t>артериовенозна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мальформация </w:t>
      </w:r>
      <w:r>
        <w:rPr/>
        <w:t>головного</w:t>
      </w:r>
      <w:r>
        <w:rPr/>
        <w:t> мозга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условиях</w:t>
      </w:r>
      <w:r>
        <w:rPr>
          <w:spacing w:val="-15"/>
        </w:rPr>
        <w:t> </w:t>
      </w:r>
      <w:r>
        <w:rPr/>
        <w:t>острого</w:t>
      </w:r>
      <w:r>
        <w:rPr>
          <w:spacing w:val="-15"/>
        </w:rPr>
        <w:t> </w:t>
      </w:r>
      <w:r>
        <w:rPr/>
        <w:t>и</w:t>
      </w:r>
      <w:r>
        <w:rPr/>
        <w:t> подострого пе</w:t>
      </w:r>
      <w:r>
        <w:rPr/>
        <w:t>риода</w:t>
      </w:r>
      <w:r>
        <w:rPr/>
        <w:t> субарахноидального </w:t>
      </w:r>
      <w:r>
        <w:rPr/>
        <w:t>или</w:t>
      </w:r>
      <w:r>
        <w:rPr/>
        <w:t> </w:t>
      </w:r>
      <w:r>
        <w:rPr>
          <w:spacing w:val="-2"/>
        </w:rPr>
        <w:t>внутримозговог</w:t>
      </w:r>
      <w:r>
        <w:rPr>
          <w:spacing w:val="-2"/>
        </w:rPr>
        <w:t>о</w:t>
      </w:r>
      <w:r>
        <w:rPr>
          <w:spacing w:val="-2"/>
        </w:rPr>
        <w:t> кровоизлияния</w:t>
      </w:r>
    </w:p>
    <w:p>
      <w:pPr>
        <w:pStyle w:val="BodyText"/>
        <w:spacing w:line="225" w:lineRule="auto" w:before="203"/>
        <w:ind w:left="126" w:right="182"/>
      </w:pPr>
      <w:r>
        <w:rPr/>
        <w:t>окклюзии, стеноз</w:t>
      </w:r>
      <w:r>
        <w:rPr/>
        <w:t>ы,</w:t>
      </w:r>
      <w:r>
        <w:rPr/>
        <w:t> эмболии, тромбоз</w:t>
      </w:r>
      <w:r>
        <w:rPr/>
        <w:t>ы,</w:t>
      </w:r>
      <w:r>
        <w:rPr/>
        <w:t> </w:t>
      </w:r>
      <w:r>
        <w:rPr>
          <w:spacing w:val="-2"/>
        </w:rPr>
        <w:t>гемодинамическ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значимые</w:t>
      </w:r>
      <w:r>
        <w:rPr>
          <w:spacing w:val="-15"/>
        </w:rPr>
        <w:t> </w:t>
      </w:r>
      <w:r>
        <w:rPr/>
        <w:t>патологическ</w:t>
      </w:r>
      <w:r>
        <w:rPr/>
        <w:t>ие</w:t>
      </w:r>
      <w:r>
        <w:rPr/>
        <w:t> </w:t>
      </w:r>
      <w:r>
        <w:rPr>
          <w:spacing w:val="-2"/>
        </w:rPr>
        <w:t>извитости</w:t>
      </w:r>
    </w:p>
    <w:p>
      <w:pPr>
        <w:pStyle w:val="BodyText"/>
        <w:spacing w:line="225" w:lineRule="auto"/>
        <w:ind w:left="126"/>
      </w:pPr>
      <w:r>
        <w:rPr>
          <w:spacing w:val="-2"/>
        </w:rPr>
        <w:t>экстракраниальных</w:t>
      </w:r>
      <w:r>
        <w:rPr>
          <w:spacing w:val="-11"/>
        </w:rPr>
        <w:t> </w:t>
      </w:r>
      <w:r>
        <w:rPr>
          <w:spacing w:val="-2"/>
        </w:rPr>
        <w:t>отде</w:t>
      </w:r>
      <w:r>
        <w:rPr>
          <w:spacing w:val="-2"/>
        </w:rPr>
        <w:t>лов</w:t>
      </w:r>
      <w:r>
        <w:rPr>
          <w:spacing w:val="-2"/>
        </w:rPr>
        <w:t> </w:t>
      </w:r>
      <w:r>
        <w:rPr/>
        <w:t>церебральных артерий</w:t>
      </w:r>
    </w:p>
    <w:p>
      <w:pPr>
        <w:pStyle w:val="BodyText"/>
        <w:spacing w:line="225" w:lineRule="auto" w:before="204"/>
        <w:ind w:left="126"/>
      </w:pPr>
      <w:r>
        <w:rPr/>
        <w:t>дефекты и деформа</w:t>
      </w:r>
      <w:r>
        <w:rPr/>
        <w:t>ции</w:t>
      </w:r>
      <w:r>
        <w:rPr/>
        <w:t> </w:t>
      </w:r>
      <w:r>
        <w:rPr>
          <w:spacing w:val="-2"/>
        </w:rPr>
        <w:t>свода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основания</w:t>
      </w:r>
      <w:r>
        <w:rPr>
          <w:spacing w:val="-13"/>
        </w:rPr>
        <w:t> </w:t>
      </w:r>
      <w:r>
        <w:rPr>
          <w:spacing w:val="-2"/>
        </w:rPr>
        <w:t>череп</w:t>
      </w:r>
      <w:r>
        <w:rPr>
          <w:spacing w:val="-2"/>
        </w:rPr>
        <w:t>а,</w:t>
      </w:r>
      <w:r>
        <w:rPr>
          <w:spacing w:val="-2"/>
        </w:rPr>
        <w:t> </w:t>
      </w:r>
      <w:r>
        <w:rPr/>
        <w:t>лицевого скеле</w:t>
      </w:r>
      <w:r>
        <w:rPr/>
        <w:t>та</w:t>
      </w:r>
      <w:r>
        <w:rPr/>
        <w:t> врожденного </w:t>
      </w:r>
      <w:r>
        <w:rPr/>
        <w:t>и</w:t>
      </w:r>
      <w:r>
        <w:rPr/>
        <w:t> приобретенного генеза</w:t>
      </w:r>
    </w:p>
    <w:p>
      <w:pPr>
        <w:pStyle w:val="BodyText"/>
        <w:spacing w:line="225" w:lineRule="auto" w:before="133"/>
        <w:ind w:left="108" w:right="239"/>
      </w:pPr>
      <w:r>
        <w:rPr/>
        <w:br w:type="column"/>
      </w:r>
      <w:r>
        <w:rPr>
          <w:spacing w:val="-4"/>
        </w:rPr>
        <w:t>ско</w:t>
      </w:r>
      <w:r>
        <w:rPr>
          <w:spacing w:val="-4"/>
        </w:rPr>
        <w:t>е</w:t>
      </w:r>
      <w:r>
        <w:rPr>
          <w:spacing w:val="-4"/>
        </w:rPr>
        <w:t> 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line="225" w:lineRule="auto" w:before="1"/>
        <w:ind w:left="10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pStyle w:val="BodyText"/>
        <w:spacing w:line="225" w:lineRule="auto"/>
        <w:ind w:left="10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24"/>
        <w:ind w:left="192"/>
      </w:pPr>
      <w:r>
        <w:rPr/>
        <w:br w:type="column"/>
      </w:r>
      <w:r>
        <w:rPr>
          <w:spacing w:val="-2"/>
        </w:rPr>
        <w:t>аневризм</w:t>
      </w:r>
    </w:p>
    <w:p>
      <w:pPr>
        <w:pStyle w:val="BodyText"/>
        <w:spacing w:line="225" w:lineRule="auto" w:before="197"/>
        <w:ind w:left="192" w:right="1626"/>
      </w:pPr>
      <w:r>
        <w:rPr>
          <w:spacing w:val="-2"/>
        </w:rPr>
        <w:t>стереотаксическо</w:t>
      </w:r>
      <w:r>
        <w:rPr>
          <w:spacing w:val="-2"/>
        </w:rPr>
        <w:t>е</w:t>
      </w:r>
      <w:r>
        <w:rPr>
          <w:spacing w:val="-2"/>
        </w:rPr>
        <w:t> дренирование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тромболизис</w:t>
      </w:r>
      <w:r>
        <w:rPr>
          <w:spacing w:val="-2"/>
        </w:rPr>
        <w:t> гематом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spacing w:line="225" w:lineRule="auto"/>
        <w:ind w:left="192" w:right="1626"/>
      </w:pPr>
      <w:r>
        <w:rPr>
          <w:spacing w:val="-2"/>
        </w:rPr>
        <w:t>реконструктивны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 </w:t>
      </w:r>
      <w:r>
        <w:rPr/>
        <w:t>на</w:t>
      </w:r>
      <w:r>
        <w:rPr/>
        <w:t> </w:t>
      </w:r>
      <w:r>
        <w:rPr>
          <w:spacing w:val="-2"/>
        </w:rPr>
        <w:t>экстракраниальных</w:t>
      </w:r>
      <w:r>
        <w:rPr>
          <w:spacing w:val="-11"/>
        </w:rPr>
        <w:t> </w:t>
      </w:r>
      <w:r>
        <w:rPr>
          <w:spacing w:val="-2"/>
        </w:rPr>
        <w:t>отдел</w:t>
      </w:r>
      <w:r>
        <w:rPr>
          <w:spacing w:val="-2"/>
        </w:rPr>
        <w:t>ах</w:t>
      </w:r>
      <w:r>
        <w:rPr>
          <w:spacing w:val="-2"/>
        </w:rPr>
        <w:t> </w:t>
      </w:r>
      <w:r>
        <w:rPr/>
        <w:t>церебральных артерий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/>
        <w:ind w:left="192" w:right="1626"/>
      </w:pPr>
      <w:r>
        <w:rPr>
          <w:spacing w:val="-2"/>
        </w:rPr>
        <w:t>микрохирургическа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реконструкция </w:t>
      </w:r>
      <w:r>
        <w:rPr/>
        <w:t>при</w:t>
      </w:r>
      <w:r>
        <w:rPr/>
        <w:t> врожденных </w:t>
      </w:r>
      <w:r>
        <w:rPr/>
        <w:t>и</w:t>
      </w:r>
      <w:r>
        <w:rPr/>
        <w:t> приобретенных дефектах </w:t>
      </w:r>
      <w:r>
        <w:rPr/>
        <w:t>и</w:t>
      </w:r>
      <w:r>
        <w:rPr/>
        <w:t> деформациях свода </w:t>
      </w:r>
      <w:r>
        <w:rPr/>
        <w:t>и</w:t>
      </w:r>
      <w:r>
        <w:rPr/>
        <w:t> </w:t>
      </w:r>
      <w:r>
        <w:rPr>
          <w:spacing w:val="-2"/>
        </w:rPr>
        <w:t>основания</w:t>
      </w:r>
      <w:r>
        <w:rPr>
          <w:spacing w:val="-11"/>
        </w:rPr>
        <w:t> </w:t>
      </w:r>
      <w:r>
        <w:rPr>
          <w:spacing w:val="-2"/>
        </w:rPr>
        <w:t>черепа,</w:t>
      </w:r>
      <w:r>
        <w:rPr>
          <w:spacing w:val="-11"/>
        </w:rPr>
        <w:t> </w:t>
      </w:r>
      <w:r>
        <w:rPr>
          <w:spacing w:val="-2"/>
        </w:rPr>
        <w:t>лиц</w:t>
      </w:r>
      <w:r>
        <w:rPr>
          <w:spacing w:val="-2"/>
        </w:rPr>
        <w:t>евого</w:t>
      </w:r>
      <w:r>
        <w:rPr>
          <w:spacing w:val="-2"/>
        </w:rPr>
        <w:t> </w:t>
      </w:r>
      <w:r>
        <w:rPr/>
        <w:t>скелета с одномоментн</w:t>
      </w:r>
      <w:r>
        <w:rPr/>
        <w:t>ым</w:t>
      </w:r>
      <w:r>
        <w:rPr/>
        <w:t> применением ауто- и </w:t>
      </w:r>
      <w:r>
        <w:rPr/>
        <w:t>(или)</w:t>
      </w:r>
      <w:r>
        <w:rPr/>
        <w:t> </w:t>
      </w:r>
      <w:r>
        <w:rPr>
          <w:spacing w:val="-2"/>
        </w:rPr>
        <w:t>аллотрансплантатов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5" w:equalWidth="0">
            <w:col w:w="3197" w:space="40"/>
            <w:col w:w="1576" w:space="39"/>
            <w:col w:w="2979" w:space="39"/>
            <w:col w:w="1155" w:space="39"/>
            <w:col w:w="4800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04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Внутрисосудисты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тромболизис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окклюзиях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церебральн</w:t>
      </w:r>
      <w:r>
        <w:rPr>
          <w:spacing w:val="-2"/>
          <w:sz w:val="24"/>
        </w:rPr>
        <w:t>ых</w:t>
      </w:r>
      <w:r>
        <w:rPr>
          <w:spacing w:val="-2"/>
          <w:sz w:val="24"/>
        </w:rPr>
        <w:t> </w:t>
      </w:r>
      <w:r>
        <w:rPr>
          <w:sz w:val="24"/>
        </w:rPr>
        <w:t>артерий и синусов</w:t>
      </w:r>
    </w:p>
    <w:p>
      <w:pPr>
        <w:pStyle w:val="BodyText"/>
        <w:tabs>
          <w:tab w:pos="1619" w:val="left" w:leader="none"/>
        </w:tabs>
        <w:spacing w:line="225" w:lineRule="auto" w:before="104"/>
        <w:ind w:left="1620" w:right="38" w:hanging="1525"/>
      </w:pPr>
      <w:r>
        <w:rPr/>
        <w:br w:type="column"/>
      </w:r>
      <w:r>
        <w:rPr>
          <w:spacing w:val="-2"/>
        </w:rPr>
        <w:t>I67.6</w:t>
      </w:r>
      <w:r>
        <w:rPr/>
        <w:tab/>
      </w:r>
      <w:r>
        <w:rPr>
          <w:spacing w:val="-2"/>
        </w:rPr>
        <w:t>тромбоз</w:t>
      </w:r>
      <w:r>
        <w:rPr>
          <w:spacing w:val="-15"/>
        </w:rPr>
        <w:t> </w:t>
      </w:r>
      <w:r>
        <w:rPr>
          <w:spacing w:val="-2"/>
        </w:rPr>
        <w:t>церебральны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артерий и синусов</w:t>
      </w:r>
    </w:p>
    <w:p>
      <w:pPr>
        <w:pStyle w:val="BodyText"/>
        <w:spacing w:line="225" w:lineRule="auto" w:before="104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95"/>
      </w:pPr>
      <w:r>
        <w:rPr/>
        <w:br w:type="column"/>
      </w:r>
      <w:r>
        <w:rPr>
          <w:spacing w:val="-2"/>
        </w:rPr>
        <w:t>внутрисосудисты</w:t>
      </w:r>
      <w:r>
        <w:rPr>
          <w:spacing w:val="-2"/>
        </w:rPr>
        <w:t>й</w:t>
      </w:r>
      <w:r>
        <w:rPr>
          <w:spacing w:val="-2"/>
        </w:rPr>
        <w:t> тромболизис</w:t>
      </w:r>
      <w:r>
        <w:rPr>
          <w:spacing w:val="-11"/>
        </w:rPr>
        <w:t> </w:t>
      </w:r>
      <w:r>
        <w:rPr>
          <w:spacing w:val="-2"/>
        </w:rPr>
        <w:t>церебральн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артерий и синусов</w:t>
      </w:r>
    </w:p>
    <w:p>
      <w:pPr>
        <w:pStyle w:val="BodyText"/>
        <w:spacing w:before="93"/>
        <w:ind w:left="95"/>
      </w:pPr>
      <w:r>
        <w:rPr/>
        <w:br w:type="column"/>
      </w:r>
      <w:r>
        <w:rPr>
          <w:spacing w:val="-2"/>
        </w:rPr>
        <w:t>325152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191" w:space="167"/>
            <w:col w:w="3987" w:space="538"/>
            <w:col w:w="1182" w:space="97"/>
            <w:col w:w="2943" w:space="470"/>
            <w:col w:w="1289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03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Хирургически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вмешательства </w:t>
      </w:r>
      <w:r>
        <w:rPr>
          <w:sz w:val="24"/>
        </w:rPr>
        <w:t>при</w:t>
      </w:r>
      <w:r>
        <w:rPr>
          <w:sz w:val="24"/>
        </w:rPr>
        <w:t> врожденной </w:t>
      </w:r>
      <w:r>
        <w:rPr>
          <w:sz w:val="24"/>
        </w:rPr>
        <w:t>или</w:t>
      </w:r>
      <w:r>
        <w:rPr>
          <w:sz w:val="24"/>
        </w:rPr>
        <w:t> </w:t>
      </w:r>
      <w:r>
        <w:rPr>
          <w:spacing w:val="-2"/>
          <w:sz w:val="24"/>
        </w:rPr>
        <w:t>приобретенно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гидроцефали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окклюзионного </w:t>
      </w:r>
      <w:r>
        <w:rPr>
          <w:sz w:val="24"/>
        </w:rPr>
        <w:t>или</w:t>
      </w:r>
      <w:r>
        <w:rPr>
          <w:sz w:val="24"/>
        </w:rPr>
        <w:t> </w:t>
      </w:r>
      <w:r>
        <w:rPr>
          <w:spacing w:val="-2"/>
          <w:sz w:val="24"/>
        </w:rPr>
        <w:t>сообщающегося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характе</w:t>
      </w:r>
      <w:r>
        <w:rPr>
          <w:spacing w:val="-2"/>
          <w:sz w:val="24"/>
        </w:rPr>
        <w:t>ра</w:t>
      </w:r>
      <w:r>
        <w:rPr>
          <w:spacing w:val="-2"/>
          <w:sz w:val="24"/>
        </w:rPr>
        <w:t> </w:t>
      </w:r>
      <w:r>
        <w:rPr>
          <w:sz w:val="24"/>
        </w:rPr>
        <w:t>или приобретенн</w:t>
      </w:r>
      <w:r>
        <w:rPr>
          <w:sz w:val="24"/>
        </w:rPr>
        <w:t>ых</w:t>
      </w:r>
      <w:r>
        <w:rPr>
          <w:sz w:val="24"/>
        </w:rPr>
        <w:t> церебральных кист</w:t>
      </w:r>
      <w:r>
        <w:rPr>
          <w:sz w:val="24"/>
        </w:rPr>
        <w:t>ах.</w:t>
      </w:r>
      <w:r>
        <w:rPr>
          <w:sz w:val="24"/>
        </w:rPr>
        <w:t> </w:t>
      </w:r>
      <w:r>
        <w:rPr>
          <w:spacing w:val="-2"/>
          <w:sz w:val="24"/>
        </w:rPr>
        <w:t>Повторны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ликворошунтирующи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операции </w:t>
      </w:r>
      <w:r>
        <w:rPr>
          <w:sz w:val="24"/>
        </w:rPr>
        <w:t>при</w:t>
      </w:r>
      <w:r>
        <w:rPr>
          <w:sz w:val="24"/>
        </w:rPr>
        <w:t> осложненном тече</w:t>
      </w:r>
      <w:r>
        <w:rPr>
          <w:sz w:val="24"/>
        </w:rPr>
        <w:t>нии</w:t>
      </w:r>
      <w:r>
        <w:rPr>
          <w:sz w:val="24"/>
        </w:rPr>
        <w:t> заболевания у взрослых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3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Хирургически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вмешательства </w:t>
      </w:r>
      <w:r>
        <w:rPr>
          <w:sz w:val="24"/>
        </w:rPr>
        <w:t>при</w:t>
      </w:r>
      <w:r>
        <w:rPr>
          <w:sz w:val="24"/>
        </w:rPr>
        <w:t> врожденной </w:t>
      </w:r>
      <w:r>
        <w:rPr>
          <w:sz w:val="24"/>
        </w:rPr>
        <w:t>или</w:t>
      </w:r>
      <w:r>
        <w:rPr>
          <w:sz w:val="24"/>
        </w:rPr>
        <w:t> </w:t>
      </w:r>
      <w:r>
        <w:rPr>
          <w:spacing w:val="-2"/>
          <w:sz w:val="24"/>
        </w:rPr>
        <w:t>приобретенно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гидроцефали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окклюзионного </w:t>
      </w:r>
      <w:r>
        <w:rPr>
          <w:sz w:val="24"/>
        </w:rPr>
        <w:t>или</w:t>
      </w:r>
      <w:r>
        <w:rPr>
          <w:sz w:val="24"/>
        </w:rPr>
        <w:t> </w:t>
      </w:r>
      <w:r>
        <w:rPr>
          <w:spacing w:val="-2"/>
          <w:sz w:val="24"/>
        </w:rPr>
        <w:t>сообщающегося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характе</w:t>
      </w:r>
      <w:r>
        <w:rPr>
          <w:spacing w:val="-2"/>
          <w:sz w:val="24"/>
        </w:rPr>
        <w:t>ра</w:t>
      </w:r>
      <w:r>
        <w:rPr>
          <w:spacing w:val="-2"/>
          <w:sz w:val="24"/>
        </w:rPr>
        <w:t> </w:t>
      </w:r>
      <w:r>
        <w:rPr>
          <w:sz w:val="24"/>
        </w:rPr>
        <w:t>или приобретенн</w:t>
      </w:r>
      <w:r>
        <w:rPr>
          <w:sz w:val="24"/>
        </w:rPr>
        <w:t>ых</w:t>
      </w:r>
      <w:r>
        <w:rPr>
          <w:sz w:val="24"/>
        </w:rPr>
        <w:t> церебральных кист</w:t>
      </w:r>
      <w:r>
        <w:rPr>
          <w:sz w:val="24"/>
        </w:rPr>
        <w:t>ах.</w:t>
      </w:r>
      <w:r>
        <w:rPr>
          <w:sz w:val="24"/>
        </w:rPr>
        <w:t> </w:t>
      </w:r>
      <w:r>
        <w:rPr>
          <w:spacing w:val="-2"/>
          <w:sz w:val="24"/>
        </w:rPr>
        <w:t>Повторны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ликворошунтирующи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операции </w:t>
      </w:r>
      <w:r>
        <w:rPr>
          <w:sz w:val="24"/>
        </w:rPr>
        <w:t>при</w:t>
      </w:r>
      <w:r>
        <w:rPr>
          <w:sz w:val="24"/>
        </w:rPr>
        <w:t> осложненном тече</w:t>
      </w:r>
      <w:r>
        <w:rPr>
          <w:sz w:val="24"/>
        </w:rPr>
        <w:t>нии</w:t>
      </w:r>
      <w:r>
        <w:rPr>
          <w:sz w:val="24"/>
        </w:rPr>
        <w:t> заболевания у детей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2" w:after="0"/>
        <w:ind w:left="552" w:right="363" w:hanging="458"/>
        <w:jc w:val="left"/>
        <w:rPr>
          <w:sz w:val="24"/>
        </w:rPr>
      </w:pPr>
      <w:r>
        <w:rPr>
          <w:spacing w:val="-2"/>
          <w:sz w:val="24"/>
        </w:rPr>
        <w:t>Микрохирургические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эндоскопически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вмешательства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поражениях</w:t>
      </w:r>
    </w:p>
    <w:p>
      <w:pPr>
        <w:spacing w:line="225" w:lineRule="auto" w:before="103"/>
        <w:ind w:left="94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G91,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G93.0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Q03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spacing w:line="225" w:lineRule="auto" w:before="0"/>
        <w:ind w:left="94" w:right="0" w:firstLine="0"/>
        <w:jc w:val="left"/>
        <w:rPr>
          <w:sz w:val="24"/>
        </w:rPr>
      </w:pPr>
      <w:r>
        <w:rPr>
          <w:spacing w:val="-2"/>
          <w:sz w:val="24"/>
        </w:rPr>
        <w:t>G91,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G93.0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Q03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spacing w:line="225" w:lineRule="auto" w:before="1"/>
        <w:ind w:left="94" w:right="5" w:firstLine="0"/>
        <w:jc w:val="left"/>
        <w:rPr>
          <w:sz w:val="24"/>
        </w:rPr>
      </w:pPr>
      <w:r>
        <w:rPr>
          <w:spacing w:val="-2"/>
          <w:sz w:val="24"/>
        </w:rPr>
        <w:t>G95.1,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G95.2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G95.8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G95.9,</w:t>
      </w:r>
      <w:r>
        <w:rPr>
          <w:spacing w:val="-11"/>
          <w:sz w:val="24"/>
        </w:rPr>
        <w:t> </w:t>
      </w:r>
      <w:r>
        <w:rPr>
          <w:sz w:val="24"/>
        </w:rPr>
        <w:t>M42,</w:t>
      </w:r>
      <w:r>
        <w:rPr>
          <w:sz w:val="24"/>
        </w:rPr>
        <w:t> M43, M45,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/>
        <w:t>врожденная </w:t>
      </w:r>
      <w:r>
        <w:rPr/>
        <w:t>или</w:t>
      </w:r>
      <w:r>
        <w:rPr/>
        <w:t> </w:t>
      </w:r>
      <w:r>
        <w:rPr>
          <w:spacing w:val="-2"/>
        </w:rPr>
        <w:t>приобретенна</w:t>
      </w:r>
      <w:r>
        <w:rPr>
          <w:spacing w:val="-2"/>
        </w:rPr>
        <w:t>я</w:t>
      </w:r>
      <w:r>
        <w:rPr>
          <w:spacing w:val="-2"/>
        </w:rPr>
        <w:t> гидроцефали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окклюзионного </w:t>
      </w:r>
      <w:r>
        <w:rPr/>
        <w:t>или</w:t>
      </w:r>
      <w:r>
        <w:rPr/>
        <w:t> </w:t>
      </w:r>
      <w:r>
        <w:rPr>
          <w:spacing w:val="-2"/>
        </w:rPr>
        <w:t>сообщающегося</w:t>
      </w:r>
      <w:r>
        <w:rPr>
          <w:spacing w:val="-11"/>
        </w:rPr>
        <w:t> </w:t>
      </w:r>
      <w:r>
        <w:rPr>
          <w:spacing w:val="-2"/>
        </w:rPr>
        <w:t>характер</w:t>
      </w:r>
      <w:r>
        <w:rPr>
          <w:spacing w:val="-2"/>
        </w:rPr>
        <w:t>а.</w:t>
      </w:r>
      <w:r>
        <w:rPr>
          <w:spacing w:val="-2"/>
        </w:rPr>
        <w:t> Приобретенны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церебральные кисты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spacing w:line="225" w:lineRule="auto" w:before="1"/>
        <w:ind w:left="95"/>
      </w:pPr>
      <w:r>
        <w:rPr/>
        <w:t>врожденная </w:t>
      </w:r>
      <w:r>
        <w:rPr/>
        <w:t>или</w:t>
      </w:r>
      <w:r>
        <w:rPr/>
        <w:t> </w:t>
      </w:r>
      <w:r>
        <w:rPr>
          <w:spacing w:val="-2"/>
        </w:rPr>
        <w:t>приобретенна</w:t>
      </w:r>
      <w:r>
        <w:rPr>
          <w:spacing w:val="-2"/>
        </w:rPr>
        <w:t>я</w:t>
      </w:r>
      <w:r>
        <w:rPr>
          <w:spacing w:val="-2"/>
        </w:rPr>
        <w:t> гидроцефали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окклюзионного </w:t>
      </w:r>
      <w:r>
        <w:rPr/>
        <w:t>или</w:t>
      </w:r>
      <w:r>
        <w:rPr/>
        <w:t> </w:t>
      </w:r>
      <w:r>
        <w:rPr>
          <w:spacing w:val="-2"/>
        </w:rPr>
        <w:t>сообщающегося</w:t>
      </w:r>
      <w:r>
        <w:rPr>
          <w:spacing w:val="-11"/>
        </w:rPr>
        <w:t> </w:t>
      </w:r>
      <w:r>
        <w:rPr>
          <w:spacing w:val="-2"/>
        </w:rPr>
        <w:t>характер</w:t>
      </w:r>
      <w:r>
        <w:rPr>
          <w:spacing w:val="-2"/>
        </w:rPr>
        <w:t>а.</w:t>
      </w:r>
      <w:r>
        <w:rPr>
          <w:spacing w:val="-2"/>
        </w:rPr>
        <w:t> Приобретенны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церебральные кисты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spacing w:line="225" w:lineRule="auto"/>
        <w:ind w:left="95"/>
      </w:pPr>
      <w:r>
        <w:rPr>
          <w:spacing w:val="-4"/>
        </w:rPr>
        <w:t>дегенеративно-</w:t>
      </w:r>
      <w:r>
        <w:rPr>
          <w:spacing w:val="-4"/>
        </w:rPr>
        <w:t>дистрофич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ское пораже</w:t>
      </w:r>
      <w:r>
        <w:rPr/>
        <w:t>ние</w:t>
      </w:r>
      <w:r>
        <w:rPr/>
        <w:t> межпозвонковых ди</w:t>
      </w:r>
      <w:r>
        <w:rPr/>
        <w:t>сков,</w:t>
      </w:r>
      <w:r>
        <w:rPr/>
        <w:t> суставов и связок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>
          <w:spacing w:val="-2"/>
        </w:rPr>
        <w:t>ликворошунтирующи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операции, в том числе </w:t>
      </w:r>
      <w:r>
        <w:rPr/>
        <w:t>с</w:t>
      </w:r>
      <w:r>
        <w:rPr/>
        <w:t> </w:t>
      </w:r>
      <w:r>
        <w:rPr>
          <w:spacing w:val="-2"/>
        </w:rPr>
        <w:t>индивидуальным</w:t>
      </w:r>
      <w:r>
        <w:rPr>
          <w:spacing w:val="-13"/>
        </w:rPr>
        <w:t> </w:t>
      </w:r>
      <w:r>
        <w:rPr>
          <w:spacing w:val="-2"/>
        </w:rPr>
        <w:t>подбором</w:t>
      </w:r>
      <w:r>
        <w:rPr>
          <w:spacing w:val="-2"/>
        </w:rPr>
        <w:t> ликворошунтирующи</w:t>
      </w:r>
      <w:r>
        <w:rPr>
          <w:spacing w:val="-2"/>
        </w:rPr>
        <w:t>х</w:t>
      </w:r>
      <w:r>
        <w:rPr>
          <w:spacing w:val="-2"/>
        </w:rPr>
        <w:t> систем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ликворошунтирующи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операции, в том числе </w:t>
      </w:r>
      <w:r>
        <w:rPr/>
        <w:t>с</w:t>
      </w:r>
      <w:r>
        <w:rPr/>
        <w:t> </w:t>
      </w:r>
      <w:r>
        <w:rPr>
          <w:spacing w:val="-2"/>
        </w:rPr>
        <w:t>индивидуальным</w:t>
      </w:r>
      <w:r>
        <w:rPr>
          <w:spacing w:val="-13"/>
        </w:rPr>
        <w:t> </w:t>
      </w:r>
      <w:r>
        <w:rPr>
          <w:spacing w:val="-2"/>
        </w:rPr>
        <w:t>подбором</w:t>
      </w:r>
      <w:r>
        <w:rPr>
          <w:spacing w:val="-2"/>
        </w:rPr>
        <w:t> ликворошунтирующи</w:t>
      </w:r>
      <w:r>
        <w:rPr>
          <w:spacing w:val="-2"/>
        </w:rPr>
        <w:t>х</w:t>
      </w:r>
      <w:r>
        <w:rPr>
          <w:spacing w:val="-2"/>
        </w:rPr>
        <w:t> систем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BodyText"/>
        <w:spacing w:line="225" w:lineRule="auto" w:before="1"/>
        <w:ind w:left="95"/>
      </w:pPr>
      <w:r>
        <w:rPr>
          <w:spacing w:val="-4"/>
        </w:rPr>
        <w:t>декомпрессивно-</w:t>
      </w:r>
      <w:r>
        <w:rPr>
          <w:spacing w:val="-4"/>
        </w:rPr>
        <w:t>стабилиз</w:t>
      </w:r>
      <w:r>
        <w:rPr>
          <w:spacing w:val="-4"/>
        </w:rPr>
        <w:t>и</w:t>
      </w:r>
      <w:r>
        <w:rPr>
          <w:spacing w:val="-4"/>
        </w:rPr>
        <w:t> </w:t>
      </w:r>
      <w:r>
        <w:rPr/>
        <w:t>рующее вмешательство </w:t>
      </w:r>
      <w:r>
        <w:rPr/>
        <w:t>с</w:t>
      </w:r>
      <w:r>
        <w:rPr/>
        <w:t> резекцией позвон</w:t>
      </w:r>
      <w:r>
        <w:rPr/>
        <w:t>ка,</w:t>
      </w:r>
      <w:r>
        <w:rPr/>
        <w:t> межпозвонкового диска,</w:t>
      </w:r>
    </w:p>
    <w:p>
      <w:pPr>
        <w:pStyle w:val="BodyText"/>
        <w:spacing w:before="94"/>
        <w:ind w:left="95"/>
      </w:pPr>
      <w:r>
        <w:rPr/>
        <w:br w:type="column"/>
      </w:r>
      <w:r>
        <w:rPr>
          <w:spacing w:val="-2"/>
        </w:rPr>
        <w:t>207526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pStyle w:val="BodyText"/>
        <w:ind w:left="95"/>
      </w:pPr>
      <w:r>
        <w:rPr>
          <w:spacing w:val="-2"/>
        </w:rPr>
        <w:t>297888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pStyle w:val="BodyText"/>
        <w:ind w:left="95"/>
      </w:pPr>
      <w:r>
        <w:rPr>
          <w:spacing w:val="-2"/>
        </w:rPr>
        <w:t>395517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309" w:space="50"/>
            <w:col w:w="1447" w:space="78"/>
            <w:col w:w="2912" w:space="87"/>
            <w:col w:w="1182" w:space="97"/>
            <w:col w:w="2950" w:space="463"/>
            <w:col w:w="1289"/>
          </w:cols>
        </w:sectPr>
      </w:pPr>
    </w:p>
    <w:p>
      <w:pPr>
        <w:pStyle w:val="BodyText"/>
        <w:spacing w:line="225" w:lineRule="auto" w:before="133"/>
        <w:ind w:left="552" w:right="104"/>
      </w:pPr>
      <w:r>
        <w:rPr/>
        <w:t>межпозвоночных диск</w:t>
      </w:r>
      <w:r>
        <w:rPr/>
        <w:t>ов</w:t>
      </w:r>
      <w:r>
        <w:rPr/>
        <w:t> шейных и грудн</w:t>
      </w:r>
      <w:r>
        <w:rPr/>
        <w:t>ых</w:t>
      </w:r>
      <w:r>
        <w:rPr/>
        <w:t> отделов с миелопати</w:t>
      </w:r>
      <w:r>
        <w:rPr/>
        <w:t>ей,</w:t>
      </w:r>
      <w:r>
        <w:rPr/>
        <w:t> </w:t>
      </w:r>
      <w:r>
        <w:rPr>
          <w:spacing w:val="-2"/>
        </w:rPr>
        <w:t>радикуло-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нейропати</w:t>
      </w:r>
      <w:r>
        <w:rPr>
          <w:spacing w:val="-2"/>
        </w:rPr>
        <w:t>ей,</w:t>
      </w:r>
      <w:r>
        <w:rPr>
          <w:spacing w:val="-2"/>
        </w:rPr>
        <w:t> </w:t>
      </w:r>
      <w:r>
        <w:rPr/>
        <w:t>спондилолистезах </w:t>
      </w:r>
      <w:r>
        <w:rPr/>
        <w:t>и</w:t>
      </w:r>
      <w:r>
        <w:rPr/>
        <w:t> спинальных стенозах.</w:t>
      </w:r>
    </w:p>
    <w:p>
      <w:pPr>
        <w:pStyle w:val="BodyText"/>
        <w:spacing w:line="225" w:lineRule="auto"/>
        <w:ind w:left="552"/>
      </w:pPr>
      <w:r>
        <w:rPr>
          <w:spacing w:val="-2"/>
        </w:rPr>
        <w:t>Сложны</w:t>
      </w:r>
      <w:r>
        <w:rPr>
          <w:spacing w:val="-2"/>
        </w:rPr>
        <w:t>е</w:t>
      </w:r>
      <w:r>
        <w:rPr>
          <w:spacing w:val="-2"/>
        </w:rPr>
        <w:t> декомпрессионно-стаб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лизирующие </w:t>
      </w:r>
      <w:r>
        <w:rPr/>
        <w:t>и</w:t>
      </w:r>
      <w:r>
        <w:rPr/>
        <w:t> </w:t>
      </w:r>
      <w:r>
        <w:rPr>
          <w:spacing w:val="-2"/>
        </w:rPr>
        <w:t>реконструктивны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операции при травмах </w:t>
      </w:r>
      <w:r>
        <w:rPr/>
        <w:t>и</w:t>
      </w:r>
      <w:r>
        <w:rPr/>
        <w:t> </w:t>
      </w:r>
      <w:r>
        <w:rPr>
          <w:spacing w:val="-2"/>
        </w:rPr>
        <w:t>заболевания</w:t>
      </w:r>
      <w:r>
        <w:rPr>
          <w:spacing w:val="-2"/>
        </w:rPr>
        <w:t>х</w:t>
      </w:r>
      <w:r>
        <w:rPr>
          <w:spacing w:val="-2"/>
        </w:rPr>
        <w:t> позвоночника</w:t>
      </w:r>
      <w:r>
        <w:rPr>
          <w:spacing w:val="-2"/>
        </w:rPr>
        <w:t>,</w:t>
      </w:r>
      <w:r>
        <w:rPr>
          <w:spacing w:val="-2"/>
        </w:rPr>
        <w:t> сопровождающихс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развитием миелопатии,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остеозамещающи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материалов, погружных </w:t>
      </w:r>
      <w:r>
        <w:rPr/>
        <w:t>и</w:t>
      </w:r>
      <w:r>
        <w:rPr/>
        <w:t> наружных фи</w:t>
      </w:r>
      <w:r>
        <w:rPr/>
        <w:t>ксирующих</w:t>
      </w:r>
      <w:r>
        <w:rPr/>
        <w:t> устройств. Импланта</w:t>
      </w:r>
      <w:r>
        <w:rPr/>
        <w:t>ция</w:t>
      </w:r>
      <w:r>
        <w:rPr/>
        <w:t> </w:t>
      </w:r>
      <w:r>
        <w:rPr>
          <w:spacing w:val="-2"/>
        </w:rPr>
        <w:t>временных</w:t>
      </w:r>
      <w:r>
        <w:rPr>
          <w:spacing w:val="-14"/>
        </w:rPr>
        <w:t> </w:t>
      </w:r>
      <w:r>
        <w:rPr>
          <w:spacing w:val="-2"/>
        </w:rPr>
        <w:t>электродов</w:t>
      </w:r>
      <w:r>
        <w:rPr>
          <w:spacing w:val="-14"/>
        </w:rPr>
        <w:t> </w:t>
      </w:r>
      <w:r>
        <w:rPr>
          <w:spacing w:val="-2"/>
        </w:rPr>
        <w:t>для</w:t>
      </w:r>
      <w:r>
        <w:rPr>
          <w:spacing w:val="-2"/>
        </w:rPr>
        <w:t> нейростимуляци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спинного мозга </w:t>
      </w:r>
      <w:r>
        <w:rPr/>
        <w:t>и</w:t>
      </w:r>
      <w:r>
        <w:rPr/>
        <w:t> периферических нервов</w:t>
      </w:r>
    </w:p>
    <w:p>
      <w:pPr>
        <w:spacing w:line="225" w:lineRule="auto" w:before="133"/>
        <w:ind w:left="138" w:right="5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M46, </w:t>
      </w:r>
      <w:r>
        <w:rPr>
          <w:sz w:val="24"/>
        </w:rPr>
        <w:t>M48,</w:t>
      </w:r>
      <w:r>
        <w:rPr>
          <w:sz w:val="24"/>
        </w:rPr>
        <w:t> M50, </w:t>
      </w:r>
      <w:r>
        <w:rPr>
          <w:sz w:val="24"/>
        </w:rPr>
        <w:t>M51,</w:t>
      </w:r>
      <w:r>
        <w:rPr>
          <w:sz w:val="24"/>
        </w:rPr>
        <w:t> M53, </w:t>
      </w:r>
      <w:r>
        <w:rPr>
          <w:sz w:val="24"/>
        </w:rPr>
        <w:t>M92,</w:t>
      </w:r>
      <w:r>
        <w:rPr>
          <w:sz w:val="24"/>
        </w:rPr>
        <w:t> M93, </w:t>
      </w:r>
      <w:r>
        <w:rPr>
          <w:sz w:val="24"/>
        </w:rPr>
        <w:t>M95,</w:t>
      </w:r>
      <w:r>
        <w:rPr>
          <w:sz w:val="24"/>
        </w:rPr>
        <w:t> </w:t>
      </w:r>
      <w:r>
        <w:rPr>
          <w:spacing w:val="-2"/>
          <w:sz w:val="24"/>
        </w:rPr>
        <w:t>G95.1,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G95.2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G95.8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G95.9, Q76.2</w:t>
      </w:r>
    </w:p>
    <w:p>
      <w:pPr>
        <w:pStyle w:val="BodyText"/>
        <w:spacing w:line="225" w:lineRule="auto" w:before="133"/>
        <w:ind w:left="132" w:right="38"/>
      </w:pPr>
      <w:r>
        <w:rPr/>
        <w:br w:type="column"/>
      </w:r>
      <w:r>
        <w:rPr/>
        <w:t>позвоночника </w:t>
      </w:r>
      <w:r>
        <w:rPr/>
        <w:t>с</w:t>
      </w:r>
      <w:r>
        <w:rPr/>
        <w:t> формированием гр</w:t>
      </w:r>
      <w:r>
        <w:rPr/>
        <w:t>ыжи</w:t>
      </w:r>
      <w:r>
        <w:rPr/>
        <w:t> диска, деформаци</w:t>
      </w:r>
      <w:r>
        <w:rPr/>
        <w:t>ей</w:t>
      </w:r>
      <w:r>
        <w:rPr/>
        <w:t> (гипертрофией) суставов </w:t>
      </w:r>
      <w:r>
        <w:rPr/>
        <w:t>и</w:t>
      </w:r>
      <w:r>
        <w:rPr/>
        <w:t> связочного аппарат</w:t>
      </w:r>
      <w:r>
        <w:rPr/>
        <w:t>а,</w:t>
      </w:r>
      <w:r>
        <w:rPr/>
        <w:t> </w:t>
      </w:r>
      <w:r>
        <w:rPr>
          <w:spacing w:val="-2"/>
        </w:rPr>
        <w:t>нестабильностью</w:t>
      </w:r>
      <w:r>
        <w:rPr>
          <w:spacing w:val="-11"/>
        </w:rPr>
        <w:t> </w:t>
      </w:r>
      <w:r>
        <w:rPr>
          <w:spacing w:val="-2"/>
        </w:rPr>
        <w:t>сегмент</w:t>
      </w:r>
      <w:r>
        <w:rPr>
          <w:spacing w:val="-2"/>
        </w:rPr>
        <w:t>а,</w:t>
      </w:r>
      <w:r>
        <w:rPr>
          <w:spacing w:val="-2"/>
        </w:rPr>
        <w:t> спондилолистезом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деформацией и сте</w:t>
      </w:r>
      <w:r>
        <w:rPr/>
        <w:t>нозом</w:t>
      </w:r>
      <w:r>
        <w:rPr/>
        <w:t> позвоночного канала и </w:t>
      </w:r>
      <w:r>
        <w:rPr/>
        <w:t>его</w:t>
      </w:r>
      <w:r>
        <w:rPr/>
        <w:t> </w:t>
      </w:r>
      <w:r>
        <w:rPr>
          <w:spacing w:val="-2"/>
        </w:rPr>
        <w:t>карманов</w:t>
      </w:r>
    </w:p>
    <w:p>
      <w:pPr>
        <w:pStyle w:val="BodyText"/>
        <w:spacing w:line="225" w:lineRule="auto" w:before="133"/>
        <w:ind w:left="552" w:right="1619"/>
      </w:pPr>
      <w:r>
        <w:rPr/>
        <w:br w:type="column"/>
      </w:r>
      <w:r>
        <w:rPr/>
        <w:t>связочных элеме</w:t>
      </w:r>
      <w:r>
        <w:rPr/>
        <w:t>нтов</w:t>
      </w:r>
      <w:r>
        <w:rPr/>
        <w:t> сегмента позвоночника </w:t>
      </w:r>
      <w:r>
        <w:rPr/>
        <w:t>из</w:t>
      </w:r>
      <w:r>
        <w:rPr/>
        <w:t> заднего или вентр</w:t>
      </w:r>
      <w:r>
        <w:rPr/>
        <w:t>ального</w:t>
      </w:r>
      <w:r>
        <w:rPr/>
        <w:t> доступов, с фиксаци</w:t>
      </w:r>
      <w:r>
        <w:rPr/>
        <w:t>ей</w:t>
      </w:r>
      <w:r>
        <w:rPr/>
        <w:t> позвоночника, </w:t>
      </w:r>
      <w:r>
        <w:rPr/>
        <w:t>с</w:t>
      </w:r>
      <w:r>
        <w:rPr/>
        <w:t> использванием кос</w:t>
      </w:r>
      <w:r>
        <w:rPr/>
        <w:t>тной</w:t>
      </w:r>
      <w:r>
        <w:rPr/>
        <w:t> пластики (спондилодез</w:t>
      </w:r>
      <w:r>
        <w:rPr/>
        <w:t>а),</w:t>
      </w:r>
      <w:r>
        <w:rPr/>
        <w:t> погружных имплантатов </w:t>
      </w:r>
      <w:r>
        <w:rPr/>
        <w:t>и</w:t>
      </w:r>
      <w:r>
        <w:rPr/>
        <w:t> стабилизирующих сист</w:t>
      </w:r>
      <w:r>
        <w:rPr/>
        <w:t>ем</w:t>
      </w:r>
      <w:r>
        <w:rPr/>
        <w:t> (ригидных </w:t>
      </w:r>
      <w:r>
        <w:rPr/>
        <w:t>или</w:t>
      </w:r>
      <w:r>
        <w:rPr/>
        <w:t> </w:t>
      </w:r>
      <w:r>
        <w:rPr>
          <w:spacing w:val="-2"/>
        </w:rPr>
        <w:t>динамических)</w:t>
      </w:r>
      <w:r>
        <w:rPr>
          <w:spacing w:val="-13"/>
        </w:rPr>
        <w:t> </w:t>
      </w:r>
      <w:r>
        <w:rPr>
          <w:spacing w:val="-2"/>
        </w:rPr>
        <w:t>при</w:t>
      </w:r>
      <w:r>
        <w:rPr>
          <w:spacing w:val="-13"/>
        </w:rPr>
        <w:t> </w:t>
      </w:r>
      <w:r>
        <w:rPr>
          <w:spacing w:val="-2"/>
        </w:rPr>
        <w:t>помощи</w:t>
      </w:r>
      <w:r>
        <w:rPr>
          <w:spacing w:val="-2"/>
        </w:rPr>
        <w:t> микроскопа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эндоскопической</w:t>
      </w:r>
      <w:r>
        <w:rPr>
          <w:spacing w:val="-15"/>
        </w:rPr>
        <w:t> </w:t>
      </w:r>
      <w:r>
        <w:rPr/>
        <w:t>техники</w:t>
      </w:r>
      <w:r>
        <w:rPr>
          <w:spacing w:val="-15"/>
        </w:rPr>
        <w:t> </w:t>
      </w:r>
      <w:r>
        <w:rPr/>
        <w:t>и</w:t>
      </w:r>
      <w:r>
        <w:rPr/>
        <w:t> </w:t>
      </w:r>
      <w:r>
        <w:rPr>
          <w:spacing w:val="-2"/>
        </w:rPr>
        <w:t>малоинвазивног</w:t>
      </w:r>
      <w:r>
        <w:rPr>
          <w:spacing w:val="-2"/>
        </w:rPr>
        <w:t>о</w:t>
      </w:r>
      <w:r>
        <w:rPr>
          <w:spacing w:val="-2"/>
        </w:rPr>
        <w:t> инструментария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4" w:equalWidth="0">
            <w:col w:w="3276" w:space="40"/>
            <w:col w:w="1491" w:space="39"/>
            <w:col w:w="2966" w:space="891"/>
            <w:col w:w="5161"/>
          </w:cols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1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Микрохирургические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эндоваскулярные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стереотаксически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вмешательства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применением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адгезивн</w:t>
      </w:r>
      <w:r>
        <w:rPr>
          <w:spacing w:val="-2"/>
          <w:sz w:val="24"/>
        </w:rPr>
        <w:t>ых</w:t>
      </w:r>
      <w:r>
        <w:rPr>
          <w:spacing w:val="-2"/>
          <w:sz w:val="24"/>
        </w:rPr>
        <w:t> </w:t>
      </w:r>
      <w:r>
        <w:rPr>
          <w:sz w:val="24"/>
        </w:rPr>
        <w:t>клеевых </w:t>
      </w:r>
      <w:r>
        <w:rPr>
          <w:sz w:val="24"/>
        </w:rPr>
        <w:t>композиций,</w:t>
      </w:r>
      <w:r>
        <w:rPr>
          <w:sz w:val="24"/>
        </w:rPr>
        <w:t> </w:t>
      </w:r>
      <w:r>
        <w:rPr>
          <w:spacing w:val="-2"/>
          <w:sz w:val="24"/>
        </w:rPr>
        <w:t>микроэмболов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микроспиралей (менее </w:t>
      </w:r>
      <w:r>
        <w:rPr>
          <w:sz w:val="24"/>
        </w:rPr>
        <w:t>5</w:t>
      </w:r>
      <w:r>
        <w:rPr>
          <w:sz w:val="24"/>
        </w:rPr>
        <w:t> койлов), стентов </w:t>
      </w:r>
      <w:r>
        <w:rPr>
          <w:sz w:val="24"/>
        </w:rPr>
        <w:t>при</w:t>
      </w:r>
      <w:r>
        <w:rPr>
          <w:sz w:val="24"/>
        </w:rPr>
        <w:t> патологии сосудов</w:t>
      </w:r>
    </w:p>
    <w:p>
      <w:pPr>
        <w:pStyle w:val="BodyText"/>
        <w:tabs>
          <w:tab w:pos="1618" w:val="left" w:leader="none"/>
        </w:tabs>
        <w:spacing w:line="269" w:lineRule="exact" w:before="185"/>
        <w:ind w:left="95"/>
      </w:pPr>
      <w:r>
        <w:rPr/>
        <w:br w:type="column"/>
      </w:r>
      <w:r>
        <w:rPr/>
        <w:t>I60, I61, </w:t>
      </w:r>
      <w:r>
        <w:rPr>
          <w:spacing w:val="-5"/>
        </w:rPr>
        <w:t>I62</w:t>
      </w:r>
      <w:r>
        <w:rPr/>
        <w:tab/>
      </w:r>
      <w:r>
        <w:rPr>
          <w:spacing w:val="-2"/>
        </w:rPr>
        <w:t>артериальная</w:t>
      </w:r>
      <w:r>
        <w:rPr>
          <w:spacing w:val="1"/>
        </w:rPr>
        <w:t> </w:t>
      </w:r>
      <w:r>
        <w:rPr>
          <w:spacing w:val="-2"/>
        </w:rPr>
        <w:t>аневризма</w:t>
      </w:r>
      <w:r>
        <w:rPr>
          <w:spacing w:val="5"/>
        </w:rPr>
        <w:t> </w:t>
      </w:r>
      <w:r>
        <w:rPr>
          <w:spacing w:val="-10"/>
        </w:rPr>
        <w:t>в</w:t>
      </w:r>
    </w:p>
    <w:p>
      <w:pPr>
        <w:pStyle w:val="BodyText"/>
        <w:spacing w:line="225" w:lineRule="auto" w:before="7"/>
        <w:ind w:left="1618"/>
      </w:pPr>
      <w:r>
        <w:rPr/>
        <w:t>условиях разрыва </w:t>
      </w:r>
      <w:r>
        <w:rPr/>
        <w:t>или</w:t>
      </w:r>
      <w:r>
        <w:rPr/>
        <w:t> </w:t>
      </w:r>
      <w:r>
        <w:rPr>
          <w:spacing w:val="-2"/>
        </w:rPr>
        <w:t>артериовенозна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мальформация </w:t>
      </w:r>
      <w:r>
        <w:rPr/>
        <w:t>головного</w:t>
      </w:r>
      <w:r>
        <w:rPr/>
        <w:t> мозга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условиях</w:t>
      </w:r>
      <w:r>
        <w:rPr>
          <w:spacing w:val="-15"/>
        </w:rPr>
        <w:t> </w:t>
      </w:r>
      <w:r>
        <w:rPr/>
        <w:t>острого</w:t>
      </w:r>
      <w:r>
        <w:rPr>
          <w:spacing w:val="-15"/>
        </w:rPr>
        <w:t> </w:t>
      </w:r>
      <w:r>
        <w:rPr/>
        <w:t>и</w:t>
      </w:r>
      <w:r>
        <w:rPr/>
        <w:t> подострого пе</w:t>
      </w:r>
      <w:r>
        <w:rPr/>
        <w:t>риода</w:t>
      </w:r>
      <w:r>
        <w:rPr/>
        <w:t> субарахноидального </w:t>
      </w:r>
      <w:r>
        <w:rPr/>
        <w:t>или</w:t>
      </w:r>
      <w:r>
        <w:rPr/>
        <w:t> </w:t>
      </w:r>
      <w:r>
        <w:rPr>
          <w:spacing w:val="-2"/>
        </w:rPr>
        <w:t>внутримозговог</w:t>
      </w:r>
      <w:r>
        <w:rPr>
          <w:spacing w:val="-2"/>
        </w:rPr>
        <w:t>о</w:t>
      </w:r>
      <w:r>
        <w:rPr>
          <w:spacing w:val="-2"/>
        </w:rPr>
        <w:t> кровоизлияния</w:t>
      </w:r>
    </w:p>
    <w:p>
      <w:pPr>
        <w:pStyle w:val="BodyText"/>
        <w:spacing w:line="225" w:lineRule="auto" w:before="201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1"/>
        <w:ind w:left="95" w:right="38"/>
      </w:pPr>
      <w:r>
        <w:rPr/>
        <w:br w:type="column"/>
      </w:r>
      <w:r>
        <w:rPr>
          <w:spacing w:val="-2"/>
        </w:rPr>
        <w:t>эндоваскулярно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</w:t>
      </w:r>
      <w:r>
        <w:rPr/>
        <w:t>с</w:t>
      </w:r>
      <w:r>
        <w:rPr/>
        <w:t> </w:t>
      </w:r>
      <w:r>
        <w:rPr>
          <w:spacing w:val="-2"/>
        </w:rPr>
        <w:t>применением</w:t>
      </w:r>
      <w:r>
        <w:rPr>
          <w:spacing w:val="-14"/>
        </w:rPr>
        <w:t> </w:t>
      </w:r>
      <w:r>
        <w:rPr>
          <w:spacing w:val="-2"/>
        </w:rPr>
        <w:t>адгезивн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клеевых </w:t>
      </w:r>
      <w:r>
        <w:rPr/>
        <w:t>композиций,</w:t>
      </w:r>
      <w:r>
        <w:rPr/>
        <w:t> </w:t>
      </w:r>
      <w:r>
        <w:rPr>
          <w:spacing w:val="-2"/>
        </w:rPr>
        <w:t>микроэмболов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микроспиралей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стентов</w:t>
      </w:r>
    </w:p>
    <w:p>
      <w:pPr>
        <w:pStyle w:val="BodyText"/>
        <w:spacing w:before="192"/>
        <w:ind w:left="95"/>
      </w:pPr>
      <w:r>
        <w:rPr/>
        <w:br w:type="column"/>
      </w:r>
      <w:r>
        <w:rPr>
          <w:spacing w:val="-2"/>
        </w:rPr>
        <w:t>525984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01" w:space="159"/>
            <w:col w:w="4399" w:space="124"/>
            <w:col w:w="1182" w:space="97"/>
            <w:col w:w="2743" w:space="670"/>
            <w:col w:w="1289"/>
          </w:cols>
        </w:sectPr>
      </w:pPr>
    </w:p>
    <w:p>
      <w:pPr>
        <w:pStyle w:val="BodyText"/>
        <w:spacing w:line="225" w:lineRule="auto" w:before="133"/>
        <w:ind w:left="552" w:right="38"/>
      </w:pPr>
      <w:r>
        <w:rPr/>
        <w:t>головного и </w:t>
      </w:r>
      <w:r>
        <w:rPr/>
        <w:t>спинного</w:t>
      </w:r>
      <w:r>
        <w:rPr/>
        <w:t> </w:t>
      </w:r>
      <w:r>
        <w:rPr>
          <w:spacing w:val="-2"/>
        </w:rPr>
        <w:t>мозга</w:t>
      </w:r>
      <w:r>
        <w:rPr>
          <w:spacing w:val="-2"/>
        </w:rPr>
        <w:t>,</w:t>
      </w:r>
      <w:r>
        <w:rPr>
          <w:spacing w:val="-2"/>
        </w:rPr>
        <w:t> </w:t>
      </w:r>
      <w:r>
        <w:rPr>
          <w:spacing w:val="-4"/>
        </w:rPr>
        <w:t>богатокровоснабжаемы</w:t>
      </w:r>
      <w:r>
        <w:rPr>
          <w:spacing w:val="-4"/>
        </w:rPr>
        <w:t>х</w:t>
      </w:r>
      <w:r>
        <w:rPr>
          <w:spacing w:val="-4"/>
        </w:rPr>
        <w:t> </w:t>
      </w:r>
      <w:r>
        <w:rPr/>
        <w:t>опухолях головы </w:t>
      </w:r>
      <w:r>
        <w:rPr/>
        <w:t>и</w:t>
      </w:r>
      <w:r>
        <w:rPr/>
        <w:t> головного мозг</w:t>
      </w:r>
      <w:r>
        <w:rPr/>
        <w:t>а,</w:t>
      </w:r>
      <w:r>
        <w:rPr/>
        <w:t> внутримозговых </w:t>
      </w:r>
      <w:r>
        <w:rPr/>
        <w:t>и</w:t>
      </w:r>
      <w:r>
        <w:rPr/>
        <w:t> </w:t>
      </w:r>
      <w:r>
        <w:rPr>
          <w:spacing w:val="-2"/>
        </w:rPr>
        <w:t>внутрижелудочковы</w:t>
      </w:r>
      <w:r>
        <w:rPr>
          <w:spacing w:val="-2"/>
        </w:rPr>
        <w:t>х</w:t>
      </w:r>
      <w:r>
        <w:rPr>
          <w:spacing w:val="-2"/>
        </w:rPr>
        <w:t> гематомах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70" w:lineRule="exact" w:before="187" w:after="0"/>
        <w:ind w:left="552" w:right="0" w:hanging="457"/>
        <w:jc w:val="left"/>
        <w:rPr>
          <w:sz w:val="24"/>
        </w:rPr>
      </w:pPr>
      <w:r>
        <w:rPr>
          <w:spacing w:val="-2"/>
          <w:sz w:val="24"/>
        </w:rPr>
        <w:t>Замена</w:t>
      </w:r>
    </w:p>
    <w:p>
      <w:pPr>
        <w:pStyle w:val="BodyText"/>
        <w:spacing w:line="225" w:lineRule="auto" w:before="7"/>
        <w:ind w:left="552" w:right="38"/>
      </w:pPr>
      <w:r>
        <w:rPr/>
        <w:t>нейростимуляторов </w:t>
      </w:r>
      <w:r>
        <w:rPr/>
        <w:t>и</w:t>
      </w:r>
      <w:r>
        <w:rPr/>
        <w:t> помп на постоянн</w:t>
      </w:r>
      <w:r>
        <w:rPr/>
        <w:t>ых</w:t>
      </w:r>
      <w:r>
        <w:rPr/>
        <w:t> источниках тока </w:t>
      </w:r>
      <w:r>
        <w:rPr/>
        <w:t>для</w:t>
      </w:r>
      <w:r>
        <w:rPr/>
        <w:t> </w:t>
      </w:r>
      <w:r>
        <w:rPr>
          <w:spacing w:val="-2"/>
        </w:rPr>
        <w:t>нейростимуляци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головного и </w:t>
      </w:r>
      <w:r>
        <w:rPr/>
        <w:t>спинного</w:t>
      </w:r>
      <w:r>
        <w:rPr/>
        <w:t> </w:t>
      </w:r>
      <w:r>
        <w:rPr>
          <w:spacing w:val="-2"/>
        </w:rPr>
        <w:t>мозга,</w:t>
      </w:r>
      <w:r>
        <w:rPr>
          <w:spacing w:val="-14"/>
        </w:rPr>
        <w:t> </w:t>
      </w:r>
      <w:r>
        <w:rPr>
          <w:spacing w:val="-2"/>
        </w:rPr>
        <w:t>перифери</w:t>
      </w:r>
      <w:r>
        <w:rPr>
          <w:spacing w:val="-2"/>
        </w:rPr>
        <w:t>ческих</w:t>
      </w:r>
      <w:r>
        <w:rPr>
          <w:spacing w:val="-2"/>
        </w:rPr>
        <w:t> нервов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9"/>
      </w:pPr>
    </w:p>
    <w:p>
      <w:pPr>
        <w:spacing w:line="225" w:lineRule="auto" w:before="0"/>
        <w:ind w:left="95" w:right="-3" w:firstLine="0"/>
        <w:jc w:val="left"/>
        <w:rPr>
          <w:sz w:val="24"/>
        </w:rPr>
      </w:pPr>
      <w:r>
        <w:rPr>
          <w:sz w:val="24"/>
        </w:rPr>
        <w:t>G20, </w:t>
      </w:r>
      <w:r>
        <w:rPr>
          <w:sz w:val="24"/>
        </w:rPr>
        <w:t>G21,</w:t>
      </w:r>
      <w:r>
        <w:rPr>
          <w:sz w:val="24"/>
        </w:rPr>
        <w:t> G24, </w:t>
      </w:r>
      <w:r>
        <w:rPr>
          <w:sz w:val="24"/>
        </w:rPr>
        <w:t>G25.0,</w:t>
      </w:r>
      <w:r>
        <w:rPr>
          <w:sz w:val="24"/>
        </w:rPr>
        <w:t> G25.2, </w:t>
      </w:r>
      <w:r>
        <w:rPr>
          <w:sz w:val="24"/>
        </w:rPr>
        <w:t>G80,</w:t>
      </w:r>
      <w:r>
        <w:rPr>
          <w:sz w:val="24"/>
        </w:rPr>
        <w:t> </w:t>
      </w:r>
      <w:r>
        <w:rPr>
          <w:spacing w:val="-2"/>
          <w:sz w:val="24"/>
        </w:rPr>
        <w:t>G95.0,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G95.1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G95.8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spacing w:line="225" w:lineRule="auto" w:before="0"/>
        <w:ind w:left="95" w:right="5" w:firstLine="0"/>
        <w:jc w:val="left"/>
        <w:rPr>
          <w:sz w:val="24"/>
        </w:rPr>
      </w:pPr>
      <w:r>
        <w:rPr>
          <w:sz w:val="24"/>
        </w:rPr>
        <w:t>E75.2, </w:t>
      </w:r>
      <w:r>
        <w:rPr>
          <w:sz w:val="24"/>
        </w:rPr>
        <w:t>G09,</w:t>
      </w:r>
      <w:r>
        <w:rPr>
          <w:sz w:val="24"/>
        </w:rPr>
        <w:t> G24, G35 </w:t>
      </w:r>
      <w:r>
        <w:rPr>
          <w:sz w:val="24"/>
        </w:rPr>
        <w:t>-</w:t>
      </w:r>
      <w:r>
        <w:rPr>
          <w:sz w:val="24"/>
        </w:rPr>
        <w:t>G37, </w:t>
      </w:r>
      <w:r>
        <w:rPr>
          <w:sz w:val="24"/>
        </w:rPr>
        <w:t>G80,</w:t>
      </w:r>
      <w:r>
        <w:rPr>
          <w:sz w:val="24"/>
        </w:rPr>
        <w:t> </w:t>
      </w:r>
      <w:r>
        <w:rPr>
          <w:spacing w:val="-2"/>
          <w:sz w:val="24"/>
        </w:rPr>
        <w:t>G81.1,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G82.1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G82.4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G95.0,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G95.1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G95.8, I69.0</w:t>
      </w:r>
    </w:p>
    <w:p>
      <w:pPr>
        <w:spacing w:line="225" w:lineRule="auto" w:before="0"/>
        <w:ind w:left="95" w:right="-3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I69.8,</w:t>
      </w:r>
      <w:r>
        <w:rPr>
          <w:sz w:val="24"/>
        </w:rPr>
        <w:t> </w:t>
      </w:r>
      <w:r>
        <w:rPr>
          <w:spacing w:val="-2"/>
          <w:sz w:val="24"/>
        </w:rPr>
        <w:t>M53.3,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M54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M96, </w:t>
      </w:r>
      <w:r>
        <w:rPr>
          <w:sz w:val="24"/>
        </w:rPr>
        <w:t>T88.8,</w:t>
      </w:r>
      <w:r>
        <w:rPr>
          <w:sz w:val="24"/>
        </w:rPr>
        <w:t> T90.5,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T91.3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96" w:right="-9"/>
      </w:pPr>
      <w:r>
        <w:rPr/>
        <w:t>болезнь Паркинсона </w:t>
      </w:r>
      <w:r>
        <w:rPr/>
        <w:t>и</w:t>
      </w:r>
      <w:r>
        <w:rPr/>
        <w:t> вторичный паркин</w:t>
      </w:r>
      <w:r>
        <w:rPr/>
        <w:t>сонизм,</w:t>
      </w:r>
      <w:r>
        <w:rPr/>
        <w:t> </w:t>
      </w:r>
      <w:r>
        <w:rPr>
          <w:spacing w:val="-2"/>
        </w:rPr>
        <w:t>деформирующая</w:t>
      </w:r>
      <w:r>
        <w:rPr>
          <w:spacing w:val="-15"/>
        </w:rPr>
        <w:t> </w:t>
      </w:r>
      <w:r>
        <w:rPr>
          <w:spacing w:val="-2"/>
        </w:rPr>
        <w:t>мышечна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дистония, детск</w:t>
      </w:r>
      <w:r>
        <w:rPr/>
        <w:t>ий</w:t>
      </w:r>
      <w:r>
        <w:rPr/>
        <w:t> церебральный паралич </w:t>
      </w:r>
      <w:r>
        <w:rPr/>
        <w:t>и</w:t>
      </w:r>
      <w:r>
        <w:rPr/>
        <w:t> эссенциальный тремор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96" w:right="1"/>
      </w:pPr>
      <w:r>
        <w:rPr/>
        <w:t>спастические, болев</w:t>
      </w:r>
      <w:r>
        <w:rPr/>
        <w:t>ые</w:t>
      </w:r>
      <w:r>
        <w:rPr/>
        <w:t> синдромы, двигательные </w:t>
      </w:r>
      <w:r>
        <w:rPr/>
        <w:t>и</w:t>
      </w:r>
      <w:r>
        <w:rPr/>
        <w:t> тазовые нарушения </w:t>
      </w:r>
      <w:r>
        <w:rPr/>
        <w:t>как</w:t>
      </w:r>
      <w:r>
        <w:rPr/>
        <w:t> проявления</w:t>
      </w:r>
      <w:r>
        <w:rPr>
          <w:spacing w:val="-13"/>
        </w:rPr>
        <w:t> </w:t>
      </w:r>
      <w:r>
        <w:rPr/>
        <w:t>энцефалопа</w:t>
      </w:r>
      <w:r>
        <w:rPr/>
        <w:t>тий</w:t>
      </w:r>
      <w:r>
        <w:rPr/>
        <w:t> и миелопатий разли</w:t>
      </w:r>
      <w:r>
        <w:rPr/>
        <w:t>чного</w:t>
      </w:r>
      <w:r>
        <w:rPr/>
        <w:t> генеза (онкологическ</w:t>
      </w:r>
      <w:r>
        <w:rPr/>
        <w:t>ие</w:t>
      </w:r>
      <w:r>
        <w:rPr/>
        <w:t> процессы, последс</w:t>
      </w:r>
      <w:r>
        <w:rPr/>
        <w:t>твия</w:t>
      </w:r>
      <w:r>
        <w:rPr/>
        <w:t> черепно-мозговой </w:t>
      </w:r>
      <w:r>
        <w:rPr/>
        <w:t>и</w:t>
      </w:r>
      <w:r>
        <w:rPr/>
        <w:t> </w:t>
      </w:r>
      <w:r>
        <w:rPr>
          <w:spacing w:val="-2"/>
        </w:rPr>
        <w:t>позвоночно-спинномозг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вой травмы, наруше</w:t>
      </w:r>
      <w:r>
        <w:rPr/>
        <w:t>ния</w:t>
      </w:r>
      <w:r>
        <w:rPr/>
        <w:t> мозгового</w:t>
      </w:r>
      <w:r>
        <w:rPr>
          <w:spacing w:val="-15"/>
        </w:rPr>
        <w:t> </w:t>
      </w:r>
      <w:r>
        <w:rPr/>
        <w:t>кровообраще</w:t>
      </w:r>
      <w:r>
        <w:rPr/>
        <w:t>ния</w:t>
      </w:r>
      <w:r>
        <w:rPr/>
        <w:t> по ишемическому </w:t>
      </w:r>
      <w:r>
        <w:rPr/>
        <w:t>или</w:t>
      </w:r>
      <w:r>
        <w:rPr/>
        <w:t> геморрагическому </w:t>
      </w:r>
      <w:r>
        <w:rPr/>
        <w:t>типу,</w:t>
      </w:r>
      <w:r>
        <w:rPr/>
        <w:t> </w:t>
      </w:r>
      <w:r>
        <w:rPr>
          <w:spacing w:val="-2"/>
        </w:rPr>
        <w:t>демиелинизирующи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болезни, инфекционн</w:t>
      </w:r>
      <w:r>
        <w:rPr/>
        <w:t>ые</w:t>
      </w:r>
      <w:r>
        <w:rPr/>
        <w:t> болезни, последс</w:t>
      </w:r>
      <w:r>
        <w:rPr/>
        <w:t>твия</w:t>
      </w:r>
      <w:r>
        <w:rPr/>
        <w:t> </w:t>
      </w:r>
      <w:r>
        <w:rPr>
          <w:spacing w:val="-2"/>
        </w:rPr>
        <w:t>медицинских</w:t>
      </w:r>
      <w:r>
        <w:rPr>
          <w:spacing w:val="-11"/>
        </w:rPr>
        <w:t> </w:t>
      </w:r>
      <w:r>
        <w:rPr>
          <w:spacing w:val="-2"/>
        </w:rPr>
        <w:t>вмешательств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9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/>
        <w:ind w:left="9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9"/>
      </w:pPr>
    </w:p>
    <w:p>
      <w:pPr>
        <w:pStyle w:val="BodyText"/>
        <w:spacing w:line="225" w:lineRule="auto"/>
        <w:ind w:left="95" w:right="38"/>
      </w:pPr>
      <w:r>
        <w:rPr/>
        <w:t>замена постоянн</w:t>
      </w:r>
      <w:r>
        <w:rPr/>
        <w:t>ых</w:t>
      </w:r>
      <w:r>
        <w:rPr/>
        <w:t> нейростимуляторов </w:t>
      </w:r>
      <w:r>
        <w:rPr/>
        <w:t>на</w:t>
      </w:r>
      <w:r>
        <w:rPr/>
        <w:t> </w:t>
      </w:r>
      <w:r>
        <w:rPr>
          <w:spacing w:val="-2"/>
        </w:rPr>
        <w:t>постоянных</w:t>
      </w:r>
      <w:r>
        <w:rPr>
          <w:spacing w:val="-11"/>
        </w:rPr>
        <w:t> </w:t>
      </w:r>
      <w:r>
        <w:rPr>
          <w:spacing w:val="-2"/>
        </w:rPr>
        <w:t>источниках</w:t>
      </w:r>
      <w:r>
        <w:rPr>
          <w:spacing w:val="-11"/>
        </w:rPr>
        <w:t> </w:t>
      </w:r>
      <w:r>
        <w:rPr>
          <w:spacing w:val="-2"/>
        </w:rPr>
        <w:t>тока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/>
        <w:ind w:left="95" w:right="38"/>
      </w:pPr>
      <w:r>
        <w:rPr/>
        <w:t>замена постоянн</w:t>
      </w:r>
      <w:r>
        <w:rPr/>
        <w:t>ых</w:t>
      </w:r>
      <w:r>
        <w:rPr/>
        <w:t> нейростимуляторов </w:t>
      </w:r>
      <w:r>
        <w:rPr/>
        <w:t>на</w:t>
      </w:r>
      <w:r>
        <w:rPr/>
        <w:t> </w:t>
      </w:r>
      <w:r>
        <w:rPr>
          <w:spacing w:val="-2"/>
        </w:rPr>
        <w:t>постоянных</w:t>
      </w:r>
      <w:r>
        <w:rPr>
          <w:spacing w:val="-11"/>
        </w:rPr>
        <w:t> </w:t>
      </w:r>
      <w:r>
        <w:rPr>
          <w:spacing w:val="-2"/>
        </w:rPr>
        <w:t>источниках</w:t>
      </w:r>
      <w:r>
        <w:rPr>
          <w:spacing w:val="-11"/>
        </w:rPr>
        <w:t> </w:t>
      </w:r>
      <w:r>
        <w:rPr>
          <w:spacing w:val="-2"/>
        </w:rPr>
        <w:t>тока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/>
      </w:pPr>
    </w:p>
    <w:p>
      <w:pPr>
        <w:pStyle w:val="BodyText"/>
        <w:ind w:left="95"/>
      </w:pPr>
      <w:r>
        <w:rPr>
          <w:spacing w:val="-2"/>
        </w:rPr>
        <w:t>1350773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091" w:space="267"/>
            <w:col w:w="1448" w:space="77"/>
            <w:col w:w="2935" w:space="64"/>
            <w:col w:w="1183" w:space="96"/>
            <w:col w:w="3081" w:space="272"/>
            <w:col w:w="135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3"/>
      </w:pPr>
    </w:p>
    <w:p>
      <w:pPr>
        <w:spacing w:line="269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G31.8, </w:t>
      </w:r>
      <w:r>
        <w:rPr>
          <w:spacing w:val="-2"/>
          <w:sz w:val="24"/>
        </w:rPr>
        <w:t>G40.1</w:t>
      </w:r>
    </w:p>
    <w:p>
      <w:pPr>
        <w:spacing w:line="225" w:lineRule="auto" w:before="7"/>
        <w:ind w:left="3454" w:right="68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G40.4,</w:t>
      </w:r>
      <w:r>
        <w:rPr>
          <w:sz w:val="24"/>
        </w:rPr>
        <w:t> Q04.3, </w:t>
      </w:r>
      <w:r>
        <w:rPr>
          <w:spacing w:val="-5"/>
          <w:sz w:val="24"/>
        </w:rPr>
        <w:t>Q04.8</w:t>
      </w:r>
    </w:p>
    <w:p>
      <w:pPr>
        <w:pStyle w:val="BodyText"/>
        <w:spacing w:before="187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M50,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M51.0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2"/>
          <w:sz w:val="24"/>
        </w:rPr>
        <w:t>M51.3,</w:t>
      </w:r>
    </w:p>
    <w:p>
      <w:pPr>
        <w:spacing w:line="225" w:lineRule="auto" w:before="0"/>
        <w:ind w:left="3454" w:right="603" w:firstLine="0"/>
        <w:jc w:val="left"/>
        <w:rPr>
          <w:sz w:val="24"/>
        </w:rPr>
      </w:pPr>
      <w:r>
        <w:rPr>
          <w:spacing w:val="-2"/>
          <w:sz w:val="24"/>
        </w:rPr>
        <w:t>M51.8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2"/>
          <w:sz w:val="24"/>
        </w:rPr>
        <w:t>M51.9</w:t>
      </w:r>
    </w:p>
    <w:p>
      <w:pPr>
        <w:pStyle w:val="BodyText"/>
        <w:spacing w:before="189"/>
      </w:pPr>
    </w:p>
    <w:p>
      <w:pPr>
        <w:spacing w:line="225" w:lineRule="auto" w:before="0"/>
        <w:ind w:left="3454" w:right="22" w:firstLine="0"/>
        <w:jc w:val="left"/>
        <w:rPr>
          <w:sz w:val="24"/>
        </w:rPr>
      </w:pPr>
      <w:r>
        <w:rPr>
          <w:sz w:val="24"/>
        </w:rPr>
        <w:t>G50 - </w:t>
      </w:r>
      <w:r>
        <w:rPr>
          <w:sz w:val="24"/>
        </w:rPr>
        <w:t>G53,</w:t>
      </w:r>
      <w:r>
        <w:rPr>
          <w:sz w:val="24"/>
        </w:rPr>
        <w:t> G54.0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G54.4,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G54.6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G54.8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G54.9, </w:t>
      </w:r>
      <w:r>
        <w:rPr>
          <w:sz w:val="24"/>
        </w:rPr>
        <w:t>G56,</w:t>
      </w:r>
      <w:r>
        <w:rPr>
          <w:sz w:val="24"/>
        </w:rPr>
        <w:t> G57, T14.4,</w:t>
      </w:r>
    </w:p>
    <w:p>
      <w:pPr>
        <w:spacing w:line="260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T91,</w:t>
      </w:r>
      <w:r>
        <w:rPr>
          <w:spacing w:val="-15"/>
          <w:sz w:val="24"/>
        </w:rPr>
        <w:t> </w:t>
      </w:r>
      <w:r>
        <w:rPr>
          <w:sz w:val="24"/>
        </w:rPr>
        <w:t>T92,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T93</w:t>
      </w:r>
    </w:p>
    <w:p>
      <w:pPr>
        <w:spacing w:line="225" w:lineRule="auto" w:before="202"/>
        <w:ind w:left="3454" w:right="0" w:firstLine="0"/>
        <w:jc w:val="left"/>
        <w:rPr>
          <w:sz w:val="24"/>
        </w:rPr>
      </w:pPr>
      <w:r>
        <w:rPr>
          <w:sz w:val="24"/>
        </w:rPr>
        <w:t>G56, </w:t>
      </w:r>
      <w:r>
        <w:rPr>
          <w:sz w:val="24"/>
        </w:rPr>
        <w:t>G57,</w:t>
      </w:r>
      <w:r>
        <w:rPr>
          <w:sz w:val="24"/>
        </w:rPr>
        <w:t> </w:t>
      </w:r>
      <w:r>
        <w:rPr>
          <w:spacing w:val="-2"/>
          <w:sz w:val="24"/>
        </w:rPr>
        <w:t>T14.4,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T91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T92, T93</w:t>
      </w:r>
    </w:p>
    <w:p>
      <w:pPr>
        <w:pStyle w:val="BodyText"/>
        <w:spacing w:before="124"/>
        <w:ind w:left="115"/>
      </w:pPr>
      <w:r>
        <w:rPr/>
        <w:br w:type="column"/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процедур)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spacing w:line="225" w:lineRule="auto"/>
        <w:ind w:left="115"/>
      </w:pPr>
      <w:r>
        <w:rPr>
          <w:spacing w:val="-2"/>
        </w:rPr>
        <w:t>симптоматическа</w:t>
      </w:r>
      <w:r>
        <w:rPr>
          <w:spacing w:val="-2"/>
        </w:rPr>
        <w:t>я</w:t>
      </w:r>
      <w:r>
        <w:rPr>
          <w:spacing w:val="-2"/>
        </w:rPr>
        <w:t> эпилепсия</w:t>
      </w:r>
      <w:r>
        <w:rPr>
          <w:spacing w:val="-13"/>
        </w:rPr>
        <w:t> </w:t>
      </w:r>
      <w:r>
        <w:rPr>
          <w:spacing w:val="-2"/>
        </w:rPr>
        <w:t>(резистентная</w:t>
      </w:r>
      <w:r>
        <w:rPr>
          <w:spacing w:val="-13"/>
        </w:rPr>
        <w:t> </w:t>
      </w:r>
      <w:r>
        <w:rPr>
          <w:spacing w:val="-2"/>
        </w:rPr>
        <w:t>к</w:t>
      </w:r>
      <w:r>
        <w:rPr>
          <w:spacing w:val="-2"/>
        </w:rPr>
        <w:t> </w:t>
      </w:r>
      <w:r>
        <w:rPr/>
        <w:t>лечению лекарственны</w:t>
      </w:r>
      <w:r>
        <w:rPr/>
        <w:t>ми</w:t>
      </w:r>
      <w:r>
        <w:rPr/>
        <w:t> </w:t>
      </w:r>
      <w:r>
        <w:rPr>
          <w:spacing w:val="-2"/>
        </w:rPr>
        <w:t>препаратами)</w:t>
      </w:r>
    </w:p>
    <w:p>
      <w:pPr>
        <w:pStyle w:val="BodyText"/>
        <w:spacing w:line="225" w:lineRule="auto" w:before="203"/>
        <w:ind w:left="115"/>
      </w:pPr>
      <w:r>
        <w:rPr>
          <w:spacing w:val="-2"/>
        </w:rPr>
        <w:t>поражени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межпозвоночных диск</w:t>
      </w:r>
      <w:r>
        <w:rPr/>
        <w:t>ов</w:t>
      </w:r>
      <w:r>
        <w:rPr/>
        <w:t> шейных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грудных</w:t>
      </w:r>
      <w:r>
        <w:rPr>
          <w:spacing w:val="-15"/>
        </w:rPr>
        <w:t> </w:t>
      </w:r>
      <w:r>
        <w:rPr/>
        <w:t>отде</w:t>
      </w:r>
      <w:r>
        <w:rPr/>
        <w:t>лов</w:t>
      </w:r>
      <w:r>
        <w:rPr/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миелопатией,</w:t>
      </w:r>
      <w:r>
        <w:rPr>
          <w:spacing w:val="-11"/>
        </w:rPr>
        <w:t> </w:t>
      </w:r>
      <w:r>
        <w:rPr>
          <w:spacing w:val="-2"/>
        </w:rPr>
        <w:t>радикуло-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2"/>
        </w:rPr>
        <w:t> нейропатией</w:t>
      </w:r>
    </w:p>
    <w:p>
      <w:pPr>
        <w:pStyle w:val="BodyText"/>
        <w:spacing w:line="225" w:lineRule="auto" w:before="204"/>
        <w:ind w:left="115"/>
      </w:pPr>
      <w:r>
        <w:rPr/>
        <w:t>поражения пл</w:t>
      </w:r>
      <w:r>
        <w:rPr/>
        <w:t>ечевого</w:t>
      </w:r>
      <w:r>
        <w:rPr/>
        <w:t> сплетения и шейн</w:t>
      </w:r>
      <w:r>
        <w:rPr/>
        <w:t>ых</w:t>
      </w:r>
      <w:r>
        <w:rPr/>
        <w:t> корешков, с</w:t>
      </w:r>
      <w:r>
        <w:rPr/>
        <w:t>индром</w:t>
      </w:r>
      <w:r>
        <w:rPr/>
        <w:t> фантома конечности </w:t>
      </w:r>
      <w:r>
        <w:rPr/>
        <w:t>с</w:t>
      </w:r>
      <w:r>
        <w:rPr/>
        <w:t> </w:t>
      </w:r>
      <w:r>
        <w:rPr>
          <w:spacing w:val="-2"/>
        </w:rPr>
        <w:t>болью,</w:t>
      </w:r>
      <w:r>
        <w:rPr>
          <w:spacing w:val="-15"/>
        </w:rPr>
        <w:t> </w:t>
      </w:r>
      <w:r>
        <w:rPr>
          <w:spacing w:val="-2"/>
        </w:rPr>
        <w:t>невропатией</w:t>
      </w:r>
      <w:r>
        <w:rPr>
          <w:spacing w:val="-15"/>
        </w:rPr>
        <w:t> </w:t>
      </w:r>
      <w:r>
        <w:rPr>
          <w:spacing w:val="-2"/>
        </w:rPr>
        <w:t>ил</w:t>
      </w:r>
      <w:r>
        <w:rPr>
          <w:spacing w:val="-2"/>
        </w:rPr>
        <w:t>и</w:t>
      </w:r>
      <w:r>
        <w:rPr>
          <w:spacing w:val="-2"/>
        </w:rPr>
        <w:t> радикулопатией</w:t>
      </w:r>
    </w:p>
    <w:p>
      <w:pPr>
        <w:pStyle w:val="BodyText"/>
        <w:spacing w:before="187"/>
      </w:pPr>
    </w:p>
    <w:p>
      <w:pPr>
        <w:pStyle w:val="BodyText"/>
        <w:spacing w:line="225" w:lineRule="auto" w:before="1"/>
        <w:ind w:left="115"/>
      </w:pPr>
      <w:r>
        <w:rPr>
          <w:spacing w:val="-2"/>
        </w:rPr>
        <w:t>последстви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травматических и </w:t>
      </w:r>
      <w:r>
        <w:rPr/>
        <w:t>других</w:t>
      </w:r>
      <w:r>
        <w:rPr/>
        <w:t> </w:t>
      </w:r>
      <w:r>
        <w:rPr>
          <w:spacing w:val="-2"/>
        </w:rPr>
        <w:t>поражени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периферических нервов </w:t>
      </w:r>
      <w:r>
        <w:rPr/>
        <w:t>и</w:t>
      </w:r>
      <w:r>
        <w:rPr/>
        <w:t> </w:t>
      </w:r>
      <w:r>
        <w:rPr>
          <w:spacing w:val="-2"/>
        </w:rPr>
        <w:t>сплетений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туннельными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компрессионно-ишемич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скими невропатиями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BodyText"/>
        <w:spacing w:line="225" w:lineRule="auto"/>
        <w:ind w:left="14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14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14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25" w:lineRule="auto"/>
        <w:ind w:left="14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5"/>
      </w:pPr>
    </w:p>
    <w:p>
      <w:pPr>
        <w:pStyle w:val="BodyText"/>
        <w:spacing w:line="225" w:lineRule="auto"/>
        <w:ind w:left="191" w:right="1613"/>
      </w:pPr>
      <w:r>
        <w:rPr/>
        <w:t>замена помпы </w:t>
      </w:r>
      <w:r>
        <w:rPr/>
        <w:t>для</w:t>
      </w:r>
      <w:r>
        <w:rPr/>
        <w:t> </w:t>
      </w:r>
      <w:r>
        <w:rPr>
          <w:spacing w:val="-2"/>
        </w:rPr>
        <w:t>хроническог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интратекального введе</w:t>
      </w:r>
      <w:r>
        <w:rPr/>
        <w:t>ния</w:t>
      </w:r>
      <w:r>
        <w:rPr/>
        <w:t> </w:t>
      </w:r>
      <w:r>
        <w:rPr>
          <w:spacing w:val="-2"/>
        </w:rPr>
        <w:t>лекарственных</w:t>
      </w:r>
      <w:r>
        <w:rPr>
          <w:spacing w:val="-11"/>
        </w:rPr>
        <w:t> </w:t>
      </w:r>
      <w:r>
        <w:rPr>
          <w:spacing w:val="-2"/>
        </w:rPr>
        <w:t>препаратов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спинномозговую жидкость</w:t>
      </w:r>
    </w:p>
    <w:p>
      <w:pPr>
        <w:pStyle w:val="BodyText"/>
        <w:spacing w:line="225" w:lineRule="auto" w:before="203"/>
        <w:ind w:left="191" w:right="1678"/>
      </w:pPr>
      <w:r>
        <w:rPr/>
        <w:t>замена нейростимуля</w:t>
      </w:r>
      <w:r>
        <w:rPr/>
        <w:t>торов</w:t>
      </w:r>
      <w:r>
        <w:rPr/>
        <w:t> на постоянных источни</w:t>
      </w:r>
      <w:r>
        <w:rPr/>
        <w:t>ках</w:t>
      </w:r>
      <w:r>
        <w:rPr/>
        <w:t> тока для регистрации </w:t>
      </w:r>
      <w:r>
        <w:rPr/>
        <w:t>и</w:t>
      </w:r>
      <w:r>
        <w:rPr/>
        <w:t> </w:t>
      </w:r>
      <w:r>
        <w:rPr>
          <w:spacing w:val="-2"/>
        </w:rPr>
        <w:t>модуляции</w:t>
      </w:r>
      <w:r>
        <w:rPr>
          <w:spacing w:val="-11"/>
        </w:rPr>
        <w:t> </w:t>
      </w:r>
      <w:r>
        <w:rPr>
          <w:spacing w:val="-2"/>
        </w:rPr>
        <w:t>биопотенциалов</w:t>
      </w:r>
    </w:p>
    <w:p>
      <w:pPr>
        <w:pStyle w:val="BodyText"/>
        <w:spacing w:line="225" w:lineRule="auto" w:before="204"/>
        <w:ind w:left="191" w:right="1613"/>
      </w:pPr>
      <w:r>
        <w:rPr/>
        <w:t>замена постоянн</w:t>
      </w:r>
      <w:r>
        <w:rPr/>
        <w:t>ых</w:t>
      </w:r>
      <w:r>
        <w:rPr/>
        <w:t> нейростимуляторов </w:t>
      </w:r>
      <w:r>
        <w:rPr/>
        <w:t>на</w:t>
      </w:r>
      <w:r>
        <w:rPr/>
        <w:t> </w:t>
      </w:r>
      <w:r>
        <w:rPr>
          <w:spacing w:val="-2"/>
        </w:rPr>
        <w:t>постоянных</w:t>
      </w:r>
      <w:r>
        <w:rPr>
          <w:spacing w:val="-12"/>
        </w:rPr>
        <w:t> </w:t>
      </w:r>
      <w:r>
        <w:rPr>
          <w:spacing w:val="-2"/>
        </w:rPr>
        <w:t>источниках</w:t>
      </w:r>
      <w:r>
        <w:rPr>
          <w:spacing w:val="-12"/>
        </w:rPr>
        <w:t> </w:t>
      </w:r>
      <w:r>
        <w:rPr>
          <w:spacing w:val="-2"/>
        </w:rPr>
        <w:t>тока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 w:before="1"/>
        <w:ind w:left="191" w:right="1613"/>
      </w:pPr>
      <w:r>
        <w:rPr/>
        <w:t>замена постоянн</w:t>
      </w:r>
      <w:r>
        <w:rPr/>
        <w:t>ых</w:t>
      </w:r>
      <w:r>
        <w:rPr/>
        <w:t> нейростимуляторов </w:t>
      </w:r>
      <w:r>
        <w:rPr/>
        <w:t>на</w:t>
      </w:r>
      <w:r>
        <w:rPr/>
        <w:t> </w:t>
      </w:r>
      <w:r>
        <w:rPr>
          <w:spacing w:val="-2"/>
        </w:rPr>
        <w:t>постоянных</w:t>
      </w:r>
      <w:r>
        <w:rPr>
          <w:spacing w:val="-12"/>
        </w:rPr>
        <w:t> </w:t>
      </w:r>
      <w:r>
        <w:rPr>
          <w:spacing w:val="-2"/>
        </w:rPr>
        <w:t>источниках</w:t>
      </w:r>
      <w:r>
        <w:rPr>
          <w:spacing w:val="-12"/>
        </w:rPr>
        <w:t> </w:t>
      </w:r>
      <w:r>
        <w:rPr>
          <w:spacing w:val="-2"/>
        </w:rPr>
        <w:t>тока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pStyle w:val="BodyText"/>
        <w:spacing w:line="225" w:lineRule="auto" w:before="1"/>
        <w:ind w:left="191" w:right="1613"/>
      </w:pPr>
      <w:r>
        <w:rPr/>
        <w:t>замена постоянн</w:t>
      </w:r>
      <w:r>
        <w:rPr/>
        <w:t>ых</w:t>
      </w:r>
      <w:r>
        <w:rPr/>
        <w:t> нейростимуляторов </w:t>
      </w:r>
      <w:r>
        <w:rPr/>
        <w:t>на</w:t>
      </w:r>
      <w:r>
        <w:rPr/>
        <w:t> </w:t>
      </w:r>
      <w:r>
        <w:rPr>
          <w:spacing w:val="-2"/>
        </w:rPr>
        <w:t>постоянных</w:t>
      </w:r>
      <w:r>
        <w:rPr>
          <w:spacing w:val="-12"/>
        </w:rPr>
        <w:t> </w:t>
      </w:r>
      <w:r>
        <w:rPr>
          <w:spacing w:val="-2"/>
        </w:rPr>
        <w:t>источниках</w:t>
      </w:r>
      <w:r>
        <w:rPr>
          <w:spacing w:val="-12"/>
        </w:rPr>
        <w:t> </w:t>
      </w:r>
      <w:r>
        <w:rPr>
          <w:spacing w:val="-2"/>
        </w:rPr>
        <w:t>тока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4" w:equalWidth="0">
            <w:col w:w="4824" w:space="40"/>
            <w:col w:w="2932" w:space="39"/>
            <w:col w:w="1190" w:space="40"/>
            <w:col w:w="4799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Поликомпонентна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терапия с</w:t>
      </w:r>
      <w:r>
        <w:rPr>
          <w:sz w:val="24"/>
        </w:rPr>
        <w:t>индрома</w:t>
      </w:r>
      <w:r>
        <w:rPr>
          <w:sz w:val="24"/>
        </w:rPr>
        <w:t> </w:t>
      </w:r>
      <w:r>
        <w:rPr>
          <w:spacing w:val="-2"/>
          <w:sz w:val="24"/>
        </w:rPr>
        <w:t>дыхательных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расстрой</w:t>
      </w:r>
      <w:r>
        <w:rPr>
          <w:spacing w:val="-2"/>
          <w:sz w:val="24"/>
        </w:rPr>
        <w:t>ств,</w:t>
      </w:r>
      <w:r>
        <w:rPr>
          <w:spacing w:val="-2"/>
          <w:sz w:val="24"/>
        </w:rPr>
        <w:t> </w:t>
      </w:r>
      <w:r>
        <w:rPr>
          <w:sz w:val="24"/>
        </w:rPr>
        <w:t>врожденной пн</w:t>
      </w:r>
      <w:r>
        <w:rPr>
          <w:sz w:val="24"/>
        </w:rPr>
        <w:t>евмонии,</w:t>
      </w:r>
      <w:r>
        <w:rPr>
          <w:sz w:val="24"/>
        </w:rPr>
        <w:t> сепсиса новорожд</w:t>
      </w:r>
      <w:r>
        <w:rPr>
          <w:sz w:val="24"/>
        </w:rPr>
        <w:t>енного,</w:t>
      </w:r>
      <w:r>
        <w:rPr>
          <w:sz w:val="24"/>
        </w:rPr>
        <w:t> тяжелой церебра</w:t>
      </w:r>
      <w:r>
        <w:rPr>
          <w:sz w:val="24"/>
        </w:rPr>
        <w:t>льной</w:t>
      </w:r>
      <w:r>
        <w:rPr>
          <w:sz w:val="24"/>
        </w:rPr>
        <w:t> </w:t>
      </w:r>
      <w:r>
        <w:rPr>
          <w:spacing w:val="-2"/>
          <w:sz w:val="24"/>
        </w:rPr>
        <w:t>патологи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новорожденного </w:t>
      </w:r>
      <w:r>
        <w:rPr>
          <w:sz w:val="24"/>
        </w:rPr>
        <w:t>с</w:t>
      </w:r>
      <w:r>
        <w:rPr>
          <w:sz w:val="24"/>
        </w:rPr>
        <w:t> применением аппаратн</w:t>
      </w:r>
      <w:r>
        <w:rPr>
          <w:sz w:val="24"/>
        </w:rPr>
        <w:t>ых</w:t>
      </w:r>
      <w:r>
        <w:rPr>
          <w:sz w:val="24"/>
        </w:rPr>
        <w:t> методов замещения </w:t>
      </w:r>
      <w:r>
        <w:rPr>
          <w:sz w:val="24"/>
        </w:rPr>
        <w:t>или</w:t>
      </w:r>
      <w:r>
        <w:rPr>
          <w:sz w:val="24"/>
        </w:rPr>
        <w:t> поддержки витальн</w:t>
      </w:r>
      <w:r>
        <w:rPr>
          <w:sz w:val="24"/>
        </w:rPr>
        <w:t>ых</w:t>
      </w:r>
      <w:r>
        <w:rPr>
          <w:sz w:val="24"/>
        </w:rPr>
        <w:t> функций на ос</w:t>
      </w:r>
      <w:r>
        <w:rPr>
          <w:sz w:val="24"/>
        </w:rPr>
        <w:t>нове</w:t>
      </w:r>
      <w:r>
        <w:rPr>
          <w:sz w:val="24"/>
        </w:rPr>
        <w:t> </w:t>
      </w:r>
      <w:r>
        <w:rPr>
          <w:spacing w:val="-2"/>
          <w:sz w:val="24"/>
        </w:rPr>
        <w:t>динамическог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инструментальног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мониторинга основн</w:t>
      </w:r>
      <w:r>
        <w:rPr>
          <w:sz w:val="24"/>
        </w:rPr>
        <w:t>ых</w:t>
      </w:r>
      <w:r>
        <w:rPr>
          <w:sz w:val="24"/>
        </w:rPr>
        <w:t> параметров газообмен</w:t>
      </w:r>
      <w:r>
        <w:rPr>
          <w:sz w:val="24"/>
        </w:rPr>
        <w:t>а,</w:t>
      </w:r>
      <w:r>
        <w:rPr>
          <w:sz w:val="24"/>
        </w:rPr>
        <w:t> гемодинамики, а т</w:t>
      </w:r>
      <w:r>
        <w:rPr>
          <w:sz w:val="24"/>
        </w:rPr>
        <w:t>акже</w:t>
      </w:r>
      <w:r>
        <w:rPr>
          <w:sz w:val="24"/>
        </w:rPr>
        <w:t> лучевых, биохими</w:t>
      </w:r>
      <w:r>
        <w:rPr>
          <w:sz w:val="24"/>
        </w:rPr>
        <w:t>ческих,</w:t>
      </w:r>
      <w:r>
        <w:rPr>
          <w:sz w:val="24"/>
        </w:rPr>
        <w:t> иммунологических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молекулярно-генетич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ских исследований</w:t>
      </w:r>
    </w:p>
    <w:p>
      <w:pPr>
        <w:pStyle w:val="BodyText"/>
      </w:pPr>
    </w:p>
    <w:p>
      <w:pPr>
        <w:pStyle w:val="BodyText"/>
        <w:spacing w:before="58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170" w:hanging="458"/>
        <w:jc w:val="left"/>
        <w:rPr>
          <w:sz w:val="24"/>
        </w:rPr>
      </w:pPr>
      <w:r>
        <w:rPr>
          <w:spacing w:val="-2"/>
          <w:sz w:val="24"/>
        </w:rPr>
        <w:t>Выхаживани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новорожденных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масс</w:t>
      </w:r>
      <w:r>
        <w:rPr>
          <w:spacing w:val="-2"/>
          <w:sz w:val="24"/>
        </w:rPr>
        <w:t>ой</w:t>
      </w:r>
      <w:r>
        <w:rPr>
          <w:spacing w:val="-2"/>
          <w:sz w:val="24"/>
        </w:rPr>
        <w:t> </w:t>
      </w:r>
      <w:r>
        <w:rPr>
          <w:sz w:val="24"/>
        </w:rPr>
        <w:t>тела до 1000 г, вклю</w:t>
      </w:r>
      <w:r>
        <w:rPr>
          <w:sz w:val="24"/>
        </w:rPr>
        <w:t>чая</w:t>
      </w:r>
      <w:r>
        <w:rPr>
          <w:sz w:val="24"/>
        </w:rPr>
        <w:t> детей с экстрем</w:t>
      </w:r>
      <w:r>
        <w:rPr>
          <w:sz w:val="24"/>
        </w:rPr>
        <w:t>ально</w:t>
      </w:r>
      <w:r>
        <w:rPr>
          <w:sz w:val="24"/>
        </w:rPr>
        <w:t> низкой массой тела </w:t>
      </w:r>
      <w:r>
        <w:rPr>
          <w:sz w:val="24"/>
        </w:rPr>
        <w:t>при</w:t>
      </w:r>
      <w:r>
        <w:rPr>
          <w:sz w:val="24"/>
        </w:rPr>
        <w:t> рождении, с создани</w:t>
      </w:r>
      <w:r>
        <w:rPr>
          <w:sz w:val="24"/>
        </w:rPr>
        <w:t>ем</w:t>
      </w:r>
      <w:r>
        <w:rPr>
          <w:sz w:val="24"/>
        </w:rPr>
        <w:t> </w:t>
      </w:r>
      <w:r>
        <w:rPr>
          <w:spacing w:val="-2"/>
          <w:sz w:val="24"/>
        </w:rPr>
        <w:t>оптимальны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контролируемы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параметров поддержки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1"/>
      </w:pPr>
    </w:p>
    <w:p>
      <w:pPr>
        <w:spacing w:line="225" w:lineRule="auto" w:before="0"/>
        <w:ind w:left="94" w:right="35" w:firstLine="0"/>
        <w:jc w:val="left"/>
        <w:rPr>
          <w:sz w:val="24"/>
        </w:rPr>
      </w:pPr>
      <w:r>
        <w:rPr>
          <w:sz w:val="24"/>
        </w:rPr>
        <w:t>P22, </w:t>
      </w:r>
      <w:r>
        <w:rPr>
          <w:sz w:val="24"/>
        </w:rPr>
        <w:t>P23,</w:t>
      </w:r>
      <w:r>
        <w:rPr>
          <w:sz w:val="24"/>
        </w:rPr>
        <w:t> P36, </w:t>
      </w:r>
      <w:r>
        <w:rPr>
          <w:sz w:val="24"/>
        </w:rPr>
        <w:t>P10.0,</w:t>
      </w:r>
      <w:r>
        <w:rPr>
          <w:sz w:val="24"/>
        </w:rPr>
        <w:t> P10.1, </w:t>
      </w:r>
      <w:r>
        <w:rPr>
          <w:spacing w:val="-4"/>
          <w:sz w:val="24"/>
        </w:rPr>
        <w:t>P10.2,</w:t>
      </w:r>
    </w:p>
    <w:p>
      <w:pPr>
        <w:spacing w:line="253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P10.3, </w:t>
      </w:r>
      <w:r>
        <w:rPr>
          <w:spacing w:val="-2"/>
          <w:sz w:val="24"/>
        </w:rPr>
        <w:t>P10.4,</w:t>
      </w:r>
    </w:p>
    <w:p>
      <w:pPr>
        <w:spacing w:line="260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P10.8, </w:t>
      </w:r>
      <w:r>
        <w:rPr>
          <w:spacing w:val="-2"/>
          <w:sz w:val="24"/>
        </w:rPr>
        <w:t>P11.1,</w:t>
      </w:r>
    </w:p>
    <w:p>
      <w:pPr>
        <w:spacing w:line="260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P11.5, </w:t>
      </w:r>
      <w:r>
        <w:rPr>
          <w:spacing w:val="-2"/>
          <w:sz w:val="24"/>
        </w:rPr>
        <w:t>P52.1,</w:t>
      </w:r>
    </w:p>
    <w:p>
      <w:pPr>
        <w:spacing w:line="225" w:lineRule="auto" w:before="6"/>
        <w:ind w:left="94" w:right="35" w:firstLine="0"/>
        <w:jc w:val="left"/>
        <w:rPr>
          <w:sz w:val="24"/>
        </w:rPr>
      </w:pPr>
      <w:r>
        <w:rPr>
          <w:spacing w:val="-2"/>
          <w:sz w:val="24"/>
        </w:rPr>
        <w:t>P52.2,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P52.4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P52.6, </w:t>
      </w:r>
      <w:r>
        <w:rPr>
          <w:sz w:val="24"/>
        </w:rPr>
        <w:t>P90,</w:t>
      </w:r>
      <w:r>
        <w:rPr>
          <w:sz w:val="24"/>
        </w:rPr>
        <w:t> </w:t>
      </w:r>
      <w:r>
        <w:rPr>
          <w:spacing w:val="-2"/>
          <w:sz w:val="24"/>
        </w:rPr>
        <w:t>P91.0,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P91.2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P91.4, </w:t>
      </w:r>
      <w:r>
        <w:rPr>
          <w:spacing w:val="-2"/>
          <w:sz w:val="24"/>
        </w:rPr>
        <w:t>P91.5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/>
      </w:pPr>
    </w:p>
    <w:p>
      <w:pPr>
        <w:spacing w:line="225" w:lineRule="auto" w:before="0"/>
        <w:ind w:left="94" w:right="35" w:firstLine="0"/>
        <w:jc w:val="left"/>
        <w:rPr>
          <w:sz w:val="24"/>
        </w:rPr>
      </w:pPr>
      <w:r>
        <w:rPr>
          <w:spacing w:val="-2"/>
          <w:sz w:val="24"/>
        </w:rPr>
        <w:t>P07.0,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P07.1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P07.2</w:t>
      </w:r>
    </w:p>
    <w:p>
      <w:pPr>
        <w:pStyle w:val="BodyText"/>
        <w:spacing w:before="90"/>
        <w:ind w:left="1257"/>
      </w:pPr>
      <w:r>
        <w:rPr/>
        <w:br w:type="column"/>
      </w:r>
      <w:r>
        <w:rPr>
          <w:spacing w:val="-2"/>
        </w:rPr>
        <w:t>Неонатология</w:t>
      </w:r>
    </w:p>
    <w:p>
      <w:pPr>
        <w:pStyle w:val="BodyText"/>
        <w:spacing w:line="225" w:lineRule="auto" w:before="197"/>
        <w:ind w:left="95" w:right="74"/>
      </w:pPr>
      <w:r>
        <w:rPr>
          <w:spacing w:val="-4"/>
        </w:rPr>
        <w:t>внутрижелудочково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кровоизлияние.</w:t>
      </w:r>
    </w:p>
    <w:p>
      <w:pPr>
        <w:pStyle w:val="BodyText"/>
        <w:spacing w:line="225" w:lineRule="auto"/>
        <w:ind w:left="95" w:right="74"/>
      </w:pPr>
      <w:r>
        <w:rPr/>
        <w:t>Церебральная</w:t>
      </w:r>
      <w:r>
        <w:rPr>
          <w:spacing w:val="-15"/>
        </w:rPr>
        <w:t> </w:t>
      </w:r>
      <w:r>
        <w:rPr/>
        <w:t>ишемия</w:t>
      </w:r>
      <w:r>
        <w:rPr>
          <w:spacing w:val="-15"/>
        </w:rPr>
        <w:t> </w:t>
      </w:r>
      <w:r>
        <w:rPr/>
        <w:t>2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3</w:t>
      </w:r>
      <w:r>
        <w:rPr/>
        <w:t> степени. Родовая травм</w:t>
      </w:r>
      <w:r>
        <w:rPr/>
        <w:t>а.</w:t>
      </w:r>
      <w:r>
        <w:rPr/>
        <w:t> Сепсис</w:t>
      </w:r>
      <w:r>
        <w:rPr>
          <w:spacing w:val="-11"/>
        </w:rPr>
        <w:t> </w:t>
      </w:r>
      <w:r>
        <w:rPr/>
        <w:t>новорожденных.</w:t>
      </w:r>
    </w:p>
    <w:p>
      <w:pPr>
        <w:pStyle w:val="BodyText"/>
        <w:spacing w:line="225" w:lineRule="auto"/>
        <w:ind w:left="95" w:right="74"/>
      </w:pPr>
      <w:r>
        <w:rPr>
          <w:spacing w:val="-2"/>
        </w:rPr>
        <w:t>Врожденная</w:t>
      </w:r>
      <w:r>
        <w:rPr>
          <w:spacing w:val="-15"/>
        </w:rPr>
        <w:t> </w:t>
      </w:r>
      <w:r>
        <w:rPr>
          <w:spacing w:val="-2"/>
        </w:rPr>
        <w:t>пневмони</w:t>
      </w:r>
      <w:r>
        <w:rPr>
          <w:spacing w:val="-2"/>
        </w:rPr>
        <w:t>я.</w:t>
      </w:r>
      <w:r>
        <w:rPr>
          <w:spacing w:val="-2"/>
        </w:rPr>
        <w:t> </w:t>
      </w:r>
      <w:r>
        <w:rPr/>
        <w:t>Синдром дыхательн</w:t>
      </w:r>
      <w:r>
        <w:rPr/>
        <w:t>ых</w:t>
      </w:r>
      <w:r>
        <w:rPr/>
        <w:t> </w:t>
      </w:r>
      <w:r>
        <w:rPr>
          <w:spacing w:val="-2"/>
        </w:rPr>
        <w:t>расстройств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8"/>
      </w:pPr>
    </w:p>
    <w:p>
      <w:pPr>
        <w:pStyle w:val="BodyText"/>
        <w:spacing w:line="225" w:lineRule="auto"/>
        <w:ind w:left="95"/>
        <w:jc w:val="both"/>
      </w:pPr>
      <w:r>
        <w:rPr/>
        <w:t>другие</w:t>
      </w:r>
      <w:r>
        <w:rPr>
          <w:spacing w:val="-15"/>
        </w:rPr>
        <w:t> </w:t>
      </w:r>
      <w:r>
        <w:rPr/>
        <w:t>случаи</w:t>
      </w:r>
      <w:r>
        <w:rPr>
          <w:spacing w:val="-15"/>
        </w:rPr>
        <w:t> </w:t>
      </w:r>
      <w:r>
        <w:rPr/>
        <w:t>малой</w:t>
      </w:r>
      <w:r>
        <w:rPr>
          <w:spacing w:val="-15"/>
        </w:rPr>
        <w:t> </w:t>
      </w:r>
      <w:r>
        <w:rPr/>
        <w:t>м</w:t>
      </w:r>
      <w:r>
        <w:rPr/>
        <w:t>ассы</w:t>
      </w:r>
      <w:r>
        <w:rPr/>
        <w:t> тела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рождении.</w:t>
      </w:r>
      <w:r>
        <w:rPr>
          <w:spacing w:val="-6"/>
        </w:rPr>
        <w:t> </w:t>
      </w:r>
      <w:r>
        <w:rPr/>
        <w:t>Другие</w:t>
      </w:r>
      <w:r>
        <w:rPr/>
        <w:t> случаи недоношенности.</w:t>
      </w:r>
    </w:p>
    <w:p>
      <w:pPr>
        <w:pStyle w:val="BodyText"/>
        <w:spacing w:line="225" w:lineRule="auto"/>
        <w:ind w:left="95" w:right="74"/>
      </w:pPr>
      <w:r>
        <w:rPr/>
        <w:t>Крайняя незрело</w:t>
      </w:r>
      <w:r>
        <w:rPr/>
        <w:t>сть.</w:t>
      </w:r>
      <w:r>
        <w:rPr/>
        <w:t> "Маловесный" </w:t>
      </w:r>
      <w:r>
        <w:rPr/>
        <w:t>для</w:t>
      </w:r>
      <w:r>
        <w:rPr/>
        <w:t> гестационного возрас</w:t>
      </w:r>
      <w:r>
        <w:rPr/>
        <w:t>та</w:t>
      </w:r>
      <w:r>
        <w:rPr/>
        <w:t> </w:t>
      </w:r>
      <w:r>
        <w:rPr>
          <w:spacing w:val="-2"/>
        </w:rPr>
        <w:t>плод.</w:t>
      </w:r>
      <w:r>
        <w:rPr>
          <w:spacing w:val="-12"/>
        </w:rPr>
        <w:t> </w:t>
      </w:r>
      <w:r>
        <w:rPr>
          <w:spacing w:val="-2"/>
        </w:rPr>
        <w:t>Малый</w:t>
      </w:r>
      <w:r>
        <w:rPr>
          <w:spacing w:val="-13"/>
        </w:rPr>
        <w:t> </w:t>
      </w:r>
      <w:r>
        <w:rPr>
          <w:spacing w:val="-2"/>
        </w:rPr>
        <w:t>размер</w:t>
      </w:r>
      <w:r>
        <w:rPr>
          <w:spacing w:val="-12"/>
        </w:rPr>
        <w:t> </w:t>
      </w:r>
      <w:r>
        <w:rPr>
          <w:spacing w:val="-2"/>
        </w:rPr>
        <w:t>плода</w:t>
      </w:r>
      <w:r>
        <w:rPr>
          <w:spacing w:val="-2"/>
        </w:rPr>
        <w:t> </w:t>
      </w:r>
      <w:r>
        <w:rPr/>
        <w:t>для гест</w:t>
      </w:r>
      <w:r>
        <w:rPr/>
        <w:t>ационного</w:t>
      </w:r>
      <w:r>
        <w:rPr/>
        <w:t> возраста. Крайне малая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1"/>
      </w:pPr>
    </w:p>
    <w:p>
      <w:pPr>
        <w:pStyle w:val="BodyText"/>
        <w:spacing w:line="225" w:lineRule="auto"/>
        <w:ind w:left="95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spacing w:line="225" w:lineRule="auto"/>
        <w:ind w:left="95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1"/>
      </w:pPr>
    </w:p>
    <w:p>
      <w:pPr>
        <w:pStyle w:val="BodyText"/>
        <w:spacing w:line="225" w:lineRule="auto"/>
        <w:ind w:left="95" w:right="68"/>
      </w:pPr>
      <w:r>
        <w:rPr>
          <w:spacing w:val="-2"/>
        </w:rPr>
        <w:t>противосудорожная</w:t>
      </w:r>
      <w:r>
        <w:rPr>
          <w:spacing w:val="-11"/>
        </w:rPr>
        <w:t> </w:t>
      </w:r>
      <w:r>
        <w:rPr>
          <w:spacing w:val="-2"/>
        </w:rPr>
        <w:t>тера</w:t>
      </w:r>
      <w:r>
        <w:rPr>
          <w:spacing w:val="-2"/>
        </w:rPr>
        <w:t>пия</w:t>
      </w:r>
      <w:r>
        <w:rPr>
          <w:spacing w:val="-2"/>
        </w:rPr>
        <w:t> </w:t>
      </w:r>
      <w:r>
        <w:rPr/>
        <w:t>с учетом характе</w:t>
      </w:r>
      <w:r>
        <w:rPr/>
        <w:t>ра</w:t>
      </w:r>
      <w:r>
        <w:rPr/>
        <w:t> электроэнцефалограммы </w:t>
      </w:r>
      <w:r>
        <w:rPr/>
        <w:t>и</w:t>
      </w:r>
      <w:r>
        <w:rPr/>
        <w:t> анализа запи</w:t>
      </w:r>
      <w:r>
        <w:rPr/>
        <w:t>си</w:t>
      </w:r>
      <w:r>
        <w:rPr/>
        <w:t> </w:t>
      </w:r>
      <w:r>
        <w:rPr>
          <w:spacing w:val="-2"/>
        </w:rPr>
        <w:t>видеомониторинга</w:t>
      </w:r>
    </w:p>
    <w:p>
      <w:pPr>
        <w:pStyle w:val="BodyText"/>
        <w:spacing w:line="225" w:lineRule="auto" w:before="204"/>
        <w:ind w:left="95" w:right="82"/>
      </w:pPr>
      <w:r>
        <w:rPr>
          <w:spacing w:val="-2"/>
        </w:rPr>
        <w:t>высокочастотна</w:t>
      </w:r>
      <w:r>
        <w:rPr>
          <w:spacing w:val="-2"/>
        </w:rPr>
        <w:t>я</w:t>
      </w:r>
      <w:r>
        <w:rPr>
          <w:spacing w:val="-2"/>
        </w:rPr>
        <w:t> осцилляторна</w:t>
      </w:r>
      <w:r>
        <w:rPr>
          <w:spacing w:val="-2"/>
        </w:rPr>
        <w:t>я</w:t>
      </w:r>
      <w:r>
        <w:rPr>
          <w:spacing w:val="-2"/>
        </w:rPr>
        <w:t> искусственная</w:t>
      </w:r>
      <w:r>
        <w:rPr>
          <w:spacing w:val="-11"/>
        </w:rPr>
        <w:t> </w:t>
      </w:r>
      <w:r>
        <w:rPr>
          <w:spacing w:val="-2"/>
        </w:rPr>
        <w:t>вентиля</w:t>
      </w:r>
      <w:r>
        <w:rPr>
          <w:spacing w:val="-2"/>
        </w:rPr>
        <w:t>ция</w:t>
      </w:r>
      <w:r>
        <w:rPr>
          <w:spacing w:val="-2"/>
        </w:rPr>
        <w:t> легких</w:t>
      </w:r>
    </w:p>
    <w:p>
      <w:pPr>
        <w:pStyle w:val="BodyText"/>
        <w:spacing w:line="225" w:lineRule="auto" w:before="203"/>
        <w:ind w:left="95" w:right="288"/>
      </w:pPr>
      <w:r>
        <w:rPr/>
        <w:t>профилактика и лече</w:t>
      </w:r>
      <w:r>
        <w:rPr/>
        <w:t>ние</w:t>
      </w:r>
      <w:r>
        <w:rPr/>
        <w:t> </w:t>
      </w:r>
      <w:r>
        <w:rPr>
          <w:spacing w:val="-2"/>
        </w:rPr>
        <w:t>синдром</w:t>
      </w:r>
      <w:r>
        <w:rPr>
          <w:spacing w:val="-2"/>
        </w:rPr>
        <w:t>а</w:t>
      </w:r>
      <w:r>
        <w:rPr>
          <w:spacing w:val="-2"/>
        </w:rPr>
        <w:t> диссеминированног</w:t>
      </w:r>
      <w:r>
        <w:rPr>
          <w:spacing w:val="-2"/>
        </w:rPr>
        <w:t>о</w:t>
      </w:r>
      <w:r>
        <w:rPr>
          <w:spacing w:val="-2"/>
        </w:rPr>
        <w:t> внутрисосудистог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свертывания и </w:t>
      </w:r>
      <w:r>
        <w:rPr/>
        <w:t>других</w:t>
      </w:r>
      <w:r>
        <w:rPr/>
        <w:t> </w:t>
      </w:r>
      <w:r>
        <w:rPr>
          <w:spacing w:val="-2"/>
        </w:rPr>
        <w:t>нарушений</w:t>
      </w:r>
      <w:r>
        <w:rPr>
          <w:spacing w:val="-13"/>
        </w:rPr>
        <w:t> </w:t>
      </w:r>
      <w:r>
        <w:rPr>
          <w:spacing w:val="-2"/>
        </w:rPr>
        <w:t>свертывающ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системы крови </w:t>
      </w:r>
      <w:r>
        <w:rPr/>
        <w:t>под</w:t>
      </w:r>
      <w:r>
        <w:rPr/>
        <w:t> </w:t>
      </w:r>
      <w:r>
        <w:rPr>
          <w:spacing w:val="-2"/>
        </w:rPr>
        <w:t>контроле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тромбоэластограммы </w:t>
      </w:r>
      <w:r>
        <w:rPr/>
        <w:t>и</w:t>
      </w:r>
      <w:r>
        <w:rPr/>
        <w:t> </w:t>
      </w:r>
      <w:r>
        <w:rPr>
          <w:spacing w:val="-2"/>
        </w:rPr>
        <w:t>коагулограмм</w:t>
      </w:r>
      <w:r>
        <w:rPr>
          <w:spacing w:val="-2"/>
        </w:rPr>
        <w:t>ы</w:t>
      </w:r>
      <w:r>
        <w:rPr>
          <w:spacing w:val="-2"/>
        </w:rPr>
        <w:t> </w:t>
      </w:r>
      <w:r>
        <w:rPr/>
        <w:t>постановка нару</w:t>
      </w:r>
      <w:r>
        <w:rPr/>
        <w:t>жного</w:t>
      </w:r>
      <w:r>
        <w:rPr/>
        <w:t> вентрикулярного дренажа</w:t>
      </w:r>
    </w:p>
    <w:p>
      <w:pPr>
        <w:pStyle w:val="BodyText"/>
        <w:spacing w:line="225" w:lineRule="auto" w:before="203"/>
        <w:ind w:left="95" w:right="32"/>
      </w:pPr>
      <w:r>
        <w:rPr>
          <w:spacing w:val="-2"/>
        </w:rPr>
        <w:t>инфузионная</w:t>
      </w:r>
      <w:r>
        <w:rPr>
          <w:spacing w:val="-2"/>
        </w:rPr>
        <w:t>,</w:t>
      </w:r>
      <w:r>
        <w:rPr>
          <w:spacing w:val="-2"/>
        </w:rPr>
        <w:t> кардиотоническа</w:t>
      </w:r>
      <w:r>
        <w:rPr>
          <w:spacing w:val="-2"/>
        </w:rPr>
        <w:t>я</w:t>
      </w:r>
      <w:r>
        <w:rPr>
          <w:spacing w:val="-2"/>
        </w:rPr>
        <w:t> вазотропная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респираторн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терапия на основа</w:t>
      </w:r>
      <w:r>
        <w:rPr/>
        <w:t>нии</w:t>
      </w:r>
      <w:r>
        <w:rPr/>
        <w:t> </w:t>
      </w:r>
      <w:r>
        <w:rPr>
          <w:spacing w:val="-2"/>
        </w:rPr>
        <w:t>динамическог</w:t>
      </w:r>
      <w:r>
        <w:rPr>
          <w:spacing w:val="-2"/>
        </w:rPr>
        <w:t>о</w:t>
      </w:r>
      <w:r>
        <w:rPr>
          <w:spacing w:val="-2"/>
        </w:rPr>
        <w:t> инструментальног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мониторинга основн</w:t>
      </w:r>
      <w:r>
        <w:rPr/>
        <w:t>ых</w:t>
      </w:r>
      <w:r>
        <w:rPr/>
        <w:t> параметров газообмена, </w:t>
      </w:r>
      <w:r>
        <w:rPr/>
        <w:t>в</w:t>
      </w:r>
      <w:r>
        <w:rPr/>
        <w:t> том числе с возможным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"/>
      </w:pPr>
    </w:p>
    <w:p>
      <w:pPr>
        <w:pStyle w:val="BodyText"/>
        <w:ind w:left="95"/>
      </w:pPr>
      <w:r>
        <w:rPr>
          <w:spacing w:val="-2"/>
        </w:rPr>
        <w:t>328020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95"/>
      </w:pPr>
      <w:r>
        <w:rPr>
          <w:spacing w:val="-2"/>
        </w:rPr>
        <w:t>675272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94" w:space="65"/>
            <w:col w:w="1412" w:space="112"/>
            <w:col w:w="2929" w:space="71"/>
            <w:col w:w="1215" w:space="64"/>
            <w:col w:w="3111" w:space="302"/>
            <w:col w:w="1289"/>
          </w:cols>
        </w:sectPr>
      </w:pPr>
    </w:p>
    <w:p>
      <w:pPr>
        <w:pStyle w:val="BodyText"/>
        <w:spacing w:line="225" w:lineRule="auto" w:before="133"/>
        <w:ind w:left="552" w:right="38"/>
      </w:pPr>
      <w:r>
        <w:rPr/>
        <w:t>витальных функций </w:t>
      </w:r>
      <w:r>
        <w:rPr/>
        <w:t>и</w:t>
      </w:r>
      <w:r>
        <w:rPr/>
        <w:t> </w:t>
      </w:r>
      <w:r>
        <w:rPr>
          <w:spacing w:val="-2"/>
        </w:rPr>
        <w:t>щадяще-развивающи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условий внешней сре</w:t>
      </w:r>
      <w:r>
        <w:rPr/>
        <w:t>ды</w:t>
      </w:r>
      <w:r>
        <w:rPr/>
        <w:t> под контрол</w:t>
      </w:r>
      <w:r>
        <w:rPr/>
        <w:t>ем</w:t>
      </w:r>
      <w:r>
        <w:rPr/>
        <w:t> </w:t>
      </w:r>
      <w:r>
        <w:rPr>
          <w:spacing w:val="-2"/>
        </w:rPr>
        <w:t>динамическог</w:t>
      </w:r>
      <w:r>
        <w:rPr>
          <w:spacing w:val="-2"/>
        </w:rPr>
        <w:t>о</w:t>
      </w:r>
      <w:r>
        <w:rPr>
          <w:spacing w:val="-2"/>
        </w:rPr>
        <w:t> инструментальног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мониторинга основн</w:t>
      </w:r>
      <w:r>
        <w:rPr/>
        <w:t>ых</w:t>
      </w:r>
      <w:r>
        <w:rPr/>
        <w:t> параметров газообмен</w:t>
      </w:r>
      <w:r>
        <w:rPr/>
        <w:t>а,</w:t>
      </w:r>
      <w:r>
        <w:rPr/>
        <w:t> гемодинамики, а т</w:t>
      </w:r>
      <w:r>
        <w:rPr/>
        <w:t>акже</w:t>
      </w:r>
      <w:r>
        <w:rPr/>
        <w:t> </w:t>
      </w:r>
      <w:r>
        <w:rPr>
          <w:spacing w:val="-2"/>
        </w:rPr>
        <w:t>лучевых,</w:t>
      </w:r>
      <w:r>
        <w:rPr>
          <w:spacing w:val="-11"/>
        </w:rPr>
        <w:t> </w:t>
      </w:r>
      <w:r>
        <w:rPr>
          <w:spacing w:val="-2"/>
        </w:rPr>
        <w:t>биохими</w:t>
      </w:r>
      <w:r>
        <w:rPr>
          <w:spacing w:val="-2"/>
        </w:rPr>
        <w:t>ческих,</w:t>
      </w:r>
      <w:r>
        <w:rPr>
          <w:spacing w:val="-2"/>
        </w:rPr>
        <w:t> </w:t>
      </w:r>
      <w:r>
        <w:rPr/>
        <w:t>иммунологических </w:t>
      </w:r>
      <w:r>
        <w:rPr/>
        <w:t>и</w:t>
      </w:r>
      <w:r>
        <w:rPr/>
        <w:t> </w:t>
      </w:r>
      <w:r>
        <w:rPr>
          <w:spacing w:val="-2"/>
        </w:rPr>
        <w:t>молекулярно-генетич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ских исследований</w:t>
      </w:r>
    </w:p>
    <w:p>
      <w:pPr>
        <w:pStyle w:val="BodyText"/>
        <w:tabs>
          <w:tab w:pos="4830" w:val="left" w:leader="none"/>
        </w:tabs>
        <w:spacing w:line="225" w:lineRule="auto" w:before="133"/>
        <w:ind w:left="4831" w:right="1872" w:hanging="4279"/>
      </w:pPr>
      <w:r>
        <w:rPr/>
        <w:br w:type="column"/>
      </w:r>
      <w:r>
        <w:rPr/>
        <w:t>масса тела при рождении</w:t>
        <w:tab/>
      </w:r>
      <w:r>
        <w:rPr>
          <w:spacing w:val="-2"/>
        </w:rPr>
        <w:t>выполнение</w:t>
      </w:r>
      <w:r>
        <w:rPr>
          <w:spacing w:val="-2"/>
        </w:rPr>
        <w:t>м</w:t>
      </w:r>
      <w:r>
        <w:rPr>
          <w:spacing w:val="-2"/>
        </w:rPr>
        <w:t> дополнительны</w:t>
      </w:r>
      <w:r>
        <w:rPr>
          <w:spacing w:val="-2"/>
        </w:rPr>
        <w:t>х</w:t>
      </w:r>
      <w:r>
        <w:rPr>
          <w:spacing w:val="-2"/>
        </w:rPr>
        <w:t> исследовани</w:t>
      </w:r>
      <w:r>
        <w:rPr>
          <w:spacing w:val="-2"/>
        </w:rPr>
        <w:t>й</w:t>
      </w:r>
      <w:r>
        <w:rPr>
          <w:spacing w:val="-2"/>
        </w:rPr>
        <w:t> (доплерографическог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определения кровотока </w:t>
      </w:r>
      <w:r>
        <w:rPr/>
        <w:t>в</w:t>
      </w:r>
      <w:r>
        <w:rPr/>
        <w:t> </w:t>
      </w:r>
      <w:r>
        <w:rPr>
          <w:spacing w:val="-2"/>
        </w:rPr>
        <w:t>магистральных</w:t>
      </w:r>
      <w:r>
        <w:rPr>
          <w:spacing w:val="-12"/>
        </w:rPr>
        <w:t> </w:t>
      </w:r>
      <w:r>
        <w:rPr>
          <w:spacing w:val="-2"/>
        </w:rPr>
        <w:t>артериях,</w:t>
      </w:r>
      <w:r>
        <w:rPr>
          <w:spacing w:val="-12"/>
        </w:rPr>
        <w:t> 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также лучевых</w:t>
      </w:r>
    </w:p>
    <w:p>
      <w:pPr>
        <w:pStyle w:val="BodyText"/>
        <w:spacing w:line="225" w:lineRule="auto"/>
        <w:ind w:left="4831" w:right="1865"/>
      </w:pPr>
      <w:r>
        <w:rPr>
          <w:spacing w:val="-2"/>
        </w:rPr>
        <w:t>(магнитно-резонансно</w:t>
      </w:r>
      <w:r>
        <w:rPr>
          <w:spacing w:val="-2"/>
        </w:rPr>
        <w:t>й</w:t>
      </w:r>
      <w:r>
        <w:rPr>
          <w:spacing w:val="-2"/>
        </w:rPr>
        <w:t> томографии)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иммунологических </w:t>
      </w:r>
      <w:r>
        <w:rPr/>
        <w:t>и</w:t>
      </w:r>
      <w:r>
        <w:rPr/>
        <w:t> </w:t>
      </w:r>
      <w:r>
        <w:rPr>
          <w:spacing w:val="-4"/>
        </w:rPr>
        <w:t>молекулярно-</w:t>
      </w:r>
      <w:r>
        <w:rPr>
          <w:spacing w:val="-4"/>
        </w:rPr>
        <w:t>генетически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исследований)</w:t>
      </w:r>
    </w:p>
    <w:p>
      <w:pPr>
        <w:pStyle w:val="BodyText"/>
        <w:spacing w:line="225" w:lineRule="auto" w:before="203"/>
        <w:ind w:left="4831" w:right="1616"/>
      </w:pPr>
      <w:r>
        <w:rPr/>
        <w:t>терапия откр</w:t>
      </w:r>
      <w:r>
        <w:rPr/>
        <w:t>ытого</w:t>
      </w:r>
      <w:r>
        <w:rPr/>
        <w:t> артериального прото</w:t>
      </w:r>
      <w:r>
        <w:rPr/>
        <w:t>ка</w:t>
      </w:r>
      <w:r>
        <w:rPr/>
        <w:t> </w:t>
      </w:r>
      <w:r>
        <w:rPr>
          <w:spacing w:val="-2"/>
        </w:rPr>
        <w:t>ингибиторам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циклооксигеназы </w:t>
      </w:r>
      <w:r>
        <w:rPr/>
        <w:t>под</w:t>
      </w:r>
      <w:r>
        <w:rPr/>
        <w:t> контролем динамическ</w:t>
      </w:r>
      <w:r>
        <w:rPr/>
        <w:t>ой</w:t>
      </w:r>
      <w:r>
        <w:rPr/>
        <w:t> </w:t>
      </w:r>
      <w:r>
        <w:rPr>
          <w:spacing w:val="-2"/>
        </w:rPr>
        <w:t>доплерометрической</w:t>
      </w:r>
      <w:r>
        <w:rPr>
          <w:spacing w:val="-11"/>
        </w:rPr>
        <w:t> </w:t>
      </w:r>
      <w:r>
        <w:rPr>
          <w:spacing w:val="-2"/>
        </w:rPr>
        <w:t>оцен</w:t>
      </w:r>
      <w:r>
        <w:rPr>
          <w:spacing w:val="-2"/>
        </w:rPr>
        <w:t>ки</w:t>
      </w:r>
      <w:r>
        <w:rPr>
          <w:spacing w:val="-2"/>
        </w:rPr>
        <w:t> </w:t>
      </w:r>
      <w:r>
        <w:rPr/>
        <w:t>центрального </w:t>
      </w:r>
      <w:r>
        <w:rPr/>
        <w:t>и</w:t>
      </w:r>
      <w:r>
        <w:rPr/>
        <w:t> регионального кровото</w:t>
      </w:r>
      <w:r>
        <w:rPr/>
        <w:t>ка</w:t>
      </w:r>
      <w:r>
        <w:rPr/>
        <w:t> </w:t>
      </w:r>
      <w:r>
        <w:rPr>
          <w:spacing w:val="-2"/>
        </w:rPr>
        <w:t>неинвазивна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принудительная</w:t>
      </w:r>
      <w:r>
        <w:rPr>
          <w:spacing w:val="-15"/>
        </w:rPr>
        <w:t> </w:t>
      </w:r>
      <w:r>
        <w:rPr/>
        <w:t>вентиля</w:t>
      </w:r>
      <w:r>
        <w:rPr/>
        <w:t>ция</w:t>
      </w:r>
      <w:r>
        <w:rPr/>
        <w:t> </w:t>
      </w:r>
      <w:r>
        <w:rPr>
          <w:spacing w:val="-2"/>
        </w:rPr>
        <w:t>легких</w:t>
      </w:r>
    </w:p>
    <w:p>
      <w:pPr>
        <w:pStyle w:val="BodyText"/>
        <w:spacing w:line="225" w:lineRule="auto" w:before="202"/>
        <w:ind w:left="4831" w:right="1879"/>
      </w:pPr>
      <w:r>
        <w:rPr/>
        <w:t>профилактика и лече</w:t>
      </w:r>
      <w:r>
        <w:rPr/>
        <w:t>ние</w:t>
      </w:r>
      <w:r>
        <w:rPr/>
        <w:t> </w:t>
      </w:r>
      <w:r>
        <w:rPr>
          <w:spacing w:val="-2"/>
        </w:rPr>
        <w:t>синдром</w:t>
      </w:r>
      <w:r>
        <w:rPr>
          <w:spacing w:val="-2"/>
        </w:rPr>
        <w:t>а</w:t>
      </w:r>
      <w:r>
        <w:rPr>
          <w:spacing w:val="-2"/>
        </w:rPr>
        <w:t> диссеминированног</w:t>
      </w:r>
      <w:r>
        <w:rPr>
          <w:spacing w:val="-2"/>
        </w:rPr>
        <w:t>о</w:t>
      </w:r>
      <w:r>
        <w:rPr>
          <w:spacing w:val="-2"/>
        </w:rPr>
        <w:t> внутрисосудистог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свертывания и </w:t>
      </w:r>
      <w:r>
        <w:rPr/>
        <w:t>других</w:t>
      </w:r>
      <w:r>
        <w:rPr/>
        <w:t> </w:t>
      </w:r>
      <w:r>
        <w:rPr>
          <w:spacing w:val="-2"/>
        </w:rPr>
        <w:t>нарушений</w:t>
      </w:r>
      <w:r>
        <w:rPr>
          <w:spacing w:val="-13"/>
        </w:rPr>
        <w:t> </w:t>
      </w:r>
      <w:r>
        <w:rPr>
          <w:spacing w:val="-2"/>
        </w:rPr>
        <w:t>свертывающ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системы крови </w:t>
      </w:r>
      <w:r>
        <w:rPr/>
        <w:t>под</w:t>
      </w:r>
      <w:r>
        <w:rPr/>
        <w:t> </w:t>
      </w:r>
      <w:r>
        <w:rPr>
          <w:spacing w:val="-2"/>
        </w:rPr>
        <w:t>контроле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тромбоэластограммы </w:t>
      </w:r>
      <w:r>
        <w:rPr/>
        <w:t>и</w:t>
      </w:r>
      <w:r>
        <w:rPr/>
        <w:t> </w:t>
      </w:r>
      <w:r>
        <w:rPr>
          <w:spacing w:val="-2"/>
        </w:rPr>
        <w:t>коагулограммы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2" w:equalWidth="0">
            <w:col w:w="3216" w:space="1209"/>
            <w:col w:w="9439"/>
          </w:cols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Видеоэндоскопически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внутриполостные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видеоэндоскопически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внутрипросветны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хирургически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вмешательства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интервенционны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радиологически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вмешательства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малоинвазивны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органосохраняющи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вмешательства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злокачественны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новообразованиях,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том</w:t>
      </w:r>
      <w:r>
        <w:rPr>
          <w:spacing w:val="-2"/>
          <w:sz w:val="24"/>
        </w:rPr>
        <w:t> </w:t>
      </w:r>
      <w:r>
        <w:rPr>
          <w:sz w:val="24"/>
        </w:rPr>
        <w:t>числе у детей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z w:val="24"/>
        </w:rPr>
        <w:t>C00, </w:t>
      </w:r>
      <w:r>
        <w:rPr>
          <w:sz w:val="24"/>
        </w:rPr>
        <w:t>C01,</w:t>
      </w:r>
      <w:r>
        <w:rPr>
          <w:sz w:val="24"/>
        </w:rPr>
        <w:t> C02, C04 </w:t>
      </w:r>
      <w:r>
        <w:rPr>
          <w:sz w:val="24"/>
        </w:rPr>
        <w:t>-</w:t>
      </w:r>
      <w:r>
        <w:rPr>
          <w:sz w:val="24"/>
        </w:rPr>
        <w:t>C06, </w:t>
      </w:r>
      <w:r>
        <w:rPr>
          <w:sz w:val="24"/>
        </w:rPr>
        <w:t>C09.0,</w:t>
      </w:r>
      <w:r>
        <w:rPr>
          <w:sz w:val="24"/>
        </w:rPr>
        <w:t> </w:t>
      </w:r>
      <w:r>
        <w:rPr>
          <w:spacing w:val="-2"/>
          <w:sz w:val="24"/>
        </w:rPr>
        <w:t>C09.1,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C09.8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C09.9, </w:t>
      </w:r>
      <w:r>
        <w:rPr>
          <w:spacing w:val="-2"/>
          <w:sz w:val="24"/>
        </w:rPr>
        <w:t>C10.0</w:t>
      </w:r>
    </w:p>
    <w:p>
      <w:pPr>
        <w:spacing w:line="253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C10.4,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C11.0, </w:t>
      </w:r>
      <w:r>
        <w:rPr>
          <w:spacing w:val="-2"/>
          <w:sz w:val="24"/>
        </w:rPr>
        <w:t>C11.1,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C11.2, </w:t>
      </w:r>
      <w:r>
        <w:rPr>
          <w:spacing w:val="-2"/>
          <w:sz w:val="24"/>
        </w:rPr>
        <w:t>C11.3,</w:t>
      </w:r>
    </w:p>
    <w:p>
      <w:pPr>
        <w:spacing w:line="225" w:lineRule="auto" w:before="6"/>
        <w:ind w:left="95" w:right="34" w:firstLine="0"/>
        <w:jc w:val="left"/>
        <w:rPr>
          <w:sz w:val="24"/>
        </w:rPr>
      </w:pPr>
      <w:r>
        <w:rPr>
          <w:spacing w:val="-2"/>
          <w:sz w:val="24"/>
        </w:rPr>
        <w:t>C11.8,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C11.9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C12, </w:t>
      </w:r>
      <w:r>
        <w:rPr>
          <w:sz w:val="24"/>
        </w:rPr>
        <w:t>C13.0,</w:t>
      </w:r>
      <w:r>
        <w:rPr>
          <w:sz w:val="24"/>
        </w:rPr>
        <w:t> C13.1, </w:t>
      </w:r>
      <w:r>
        <w:rPr>
          <w:spacing w:val="-4"/>
          <w:sz w:val="24"/>
        </w:rPr>
        <w:t>C13.2,</w:t>
      </w:r>
    </w:p>
    <w:p>
      <w:pPr>
        <w:spacing w:line="253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C13.8, </w:t>
      </w:r>
      <w:r>
        <w:rPr>
          <w:spacing w:val="-2"/>
          <w:sz w:val="24"/>
        </w:rPr>
        <w:t>C13.9,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C14.0, </w:t>
      </w:r>
      <w:r>
        <w:rPr>
          <w:spacing w:val="-2"/>
          <w:sz w:val="24"/>
        </w:rPr>
        <w:t>C14.2,</w:t>
      </w:r>
    </w:p>
    <w:p>
      <w:pPr>
        <w:spacing w:line="263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C15.0, </w:t>
      </w:r>
      <w:r>
        <w:rPr>
          <w:spacing w:val="-2"/>
          <w:sz w:val="24"/>
        </w:rPr>
        <w:t>C30.0,</w:t>
      </w:r>
    </w:p>
    <w:p>
      <w:pPr>
        <w:spacing w:line="27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C31.0, </w:t>
      </w:r>
      <w:r>
        <w:rPr>
          <w:spacing w:val="-2"/>
          <w:sz w:val="24"/>
        </w:rPr>
        <w:t>C31.1,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6"/>
      </w:pPr>
    </w:p>
    <w:p>
      <w:pPr>
        <w:pStyle w:val="BodyText"/>
        <w:ind w:left="1418"/>
      </w:pPr>
      <w:r>
        <w:rPr>
          <w:spacing w:val="-2"/>
        </w:rPr>
        <w:t>Онкология</w:t>
      </w:r>
    </w:p>
    <w:p>
      <w:pPr>
        <w:pStyle w:val="BodyText"/>
        <w:spacing w:line="225" w:lineRule="auto" w:before="197"/>
        <w:ind w:left="95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4"/>
        </w:rPr>
        <w:t> </w:t>
      </w:r>
      <w:r>
        <w:rPr>
          <w:spacing w:val="-2"/>
        </w:rPr>
        <w:t>головы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шеи (I - III стадия)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/>
        <w:t>хирургическая коррек</w:t>
      </w:r>
      <w:r>
        <w:rPr/>
        <w:t>ция</w:t>
      </w:r>
      <w:r>
        <w:rPr/>
        <w:t> </w:t>
      </w:r>
      <w:r>
        <w:rPr>
          <w:spacing w:val="-2"/>
        </w:rPr>
        <w:t>(лигирование,</w:t>
      </w:r>
      <w:r>
        <w:rPr>
          <w:spacing w:val="-11"/>
        </w:rPr>
        <w:t> </w:t>
      </w:r>
      <w:r>
        <w:rPr>
          <w:spacing w:val="-2"/>
        </w:rPr>
        <w:t>клипировани</w:t>
      </w:r>
      <w:r>
        <w:rPr>
          <w:spacing w:val="-2"/>
        </w:rPr>
        <w:t>е)</w:t>
      </w:r>
      <w:r>
        <w:rPr>
          <w:spacing w:val="-2"/>
        </w:rPr>
        <w:t> </w:t>
      </w:r>
      <w:r>
        <w:rPr/>
        <w:t>открытого артери</w:t>
      </w:r>
      <w:r>
        <w:rPr/>
        <w:t>ального</w:t>
      </w:r>
      <w:r>
        <w:rPr/>
        <w:t> </w:t>
      </w:r>
      <w:r>
        <w:rPr>
          <w:spacing w:val="-2"/>
        </w:rPr>
        <w:t>протока</w:t>
      </w:r>
    </w:p>
    <w:p>
      <w:pPr>
        <w:pStyle w:val="BodyText"/>
        <w:spacing w:line="225" w:lineRule="auto" w:before="203"/>
        <w:ind w:left="95" w:right="97"/>
      </w:pPr>
      <w:r>
        <w:rPr>
          <w:spacing w:val="-2"/>
        </w:rPr>
        <w:t>индивидуальна</w:t>
      </w:r>
      <w:r>
        <w:rPr>
          <w:spacing w:val="-2"/>
        </w:rPr>
        <w:t>я</w:t>
      </w:r>
      <w:r>
        <w:rPr>
          <w:spacing w:val="-2"/>
        </w:rPr>
        <w:t> противосудорожная</w:t>
      </w:r>
      <w:r>
        <w:rPr>
          <w:spacing w:val="-11"/>
        </w:rPr>
        <w:t> </w:t>
      </w:r>
      <w:r>
        <w:rPr>
          <w:spacing w:val="-2"/>
        </w:rPr>
        <w:t>тера</w:t>
      </w:r>
      <w:r>
        <w:rPr>
          <w:spacing w:val="-2"/>
        </w:rPr>
        <w:t>пия</w:t>
      </w:r>
      <w:r>
        <w:rPr>
          <w:spacing w:val="-2"/>
        </w:rPr>
        <w:t> </w:t>
      </w:r>
      <w:r>
        <w:rPr/>
        <w:t>с учетом характе</w:t>
      </w:r>
      <w:r>
        <w:rPr/>
        <w:t>ра</w:t>
      </w:r>
      <w:r>
        <w:rPr/>
        <w:t> электроэнцефалограммы </w:t>
      </w:r>
      <w:r>
        <w:rPr/>
        <w:t>и</w:t>
      </w:r>
      <w:r>
        <w:rPr/>
        <w:t> анализа запи</w:t>
      </w:r>
      <w:r>
        <w:rPr/>
        <w:t>си</w:t>
      </w:r>
      <w:r>
        <w:rPr/>
        <w:t> </w:t>
      </w:r>
      <w:r>
        <w:rPr>
          <w:spacing w:val="-2"/>
        </w:rPr>
        <w:t>видеомониторинга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крио-</w:t>
      </w:r>
      <w:r>
        <w:rPr>
          <w:spacing w:val="-11"/>
        </w:rPr>
        <w:t> </w:t>
      </w:r>
      <w:r>
        <w:rPr>
          <w:spacing w:val="-2"/>
        </w:rPr>
        <w:t>или</w:t>
      </w:r>
      <w:r>
        <w:rPr>
          <w:spacing w:val="-11"/>
        </w:rPr>
        <w:t> </w:t>
      </w:r>
      <w:r>
        <w:rPr>
          <w:spacing w:val="-2"/>
        </w:rPr>
        <w:t>лазерокоагуля</w:t>
      </w:r>
      <w:r>
        <w:rPr>
          <w:spacing w:val="-2"/>
        </w:rPr>
        <w:t>ция</w:t>
      </w:r>
      <w:r>
        <w:rPr>
          <w:spacing w:val="-2"/>
        </w:rPr>
        <w:t> сетчатки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лечение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использовани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метода сухой иммерсии</w:t>
      </w:r>
    </w:p>
    <w:p>
      <w:pPr>
        <w:pStyle w:val="BodyText"/>
      </w:pPr>
    </w:p>
    <w:p>
      <w:pPr>
        <w:pStyle w:val="BodyText"/>
        <w:spacing w:before="115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гемитиреоидэктоми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видеоассистированная</w:t>
      </w:r>
    </w:p>
    <w:p>
      <w:pPr>
        <w:pStyle w:val="BodyText"/>
        <w:spacing w:line="225" w:lineRule="auto" w:before="204"/>
        <w:ind w:left="95" w:right="71"/>
      </w:pPr>
      <w:r>
        <w:rPr>
          <w:spacing w:val="-2"/>
        </w:rPr>
        <w:t>гемитиреоидэктоми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видеоэндоскопическая</w:t>
      </w:r>
    </w:p>
    <w:p>
      <w:pPr>
        <w:pStyle w:val="BodyText"/>
        <w:spacing w:line="225" w:lineRule="auto" w:before="204"/>
        <w:ind w:left="95" w:right="71"/>
      </w:pPr>
      <w:r>
        <w:rPr/>
        <w:t>резекция </w:t>
      </w:r>
      <w:r>
        <w:rPr/>
        <w:t>щитовидной</w:t>
      </w:r>
      <w:r>
        <w:rPr/>
        <w:t> железы субтотальн</w:t>
      </w:r>
      <w:r>
        <w:rPr/>
        <w:t>ая</w:t>
      </w:r>
      <w:r>
        <w:rPr/>
        <w:t> </w:t>
      </w:r>
      <w:r>
        <w:rPr>
          <w:spacing w:val="-4"/>
        </w:rPr>
        <w:t>видеоэндоскопическая</w:t>
      </w:r>
    </w:p>
    <w:p>
      <w:pPr>
        <w:pStyle w:val="BodyText"/>
        <w:spacing w:line="225" w:lineRule="auto" w:before="204"/>
        <w:ind w:left="95" w:right="71"/>
      </w:pPr>
      <w:r>
        <w:rPr/>
        <w:t>резекция </w:t>
      </w:r>
      <w:r>
        <w:rPr/>
        <w:t>щитовидной</w:t>
      </w:r>
      <w:r>
        <w:rPr/>
        <w:t> </w:t>
      </w:r>
      <w:r>
        <w:rPr>
          <w:spacing w:val="-2"/>
        </w:rPr>
        <w:t>железы</w:t>
      </w:r>
      <w:r>
        <w:rPr>
          <w:spacing w:val="-10"/>
        </w:rPr>
        <w:t> </w:t>
      </w:r>
      <w:r>
        <w:rPr>
          <w:spacing w:val="-2"/>
        </w:rPr>
        <w:t>(доли,</w:t>
      </w:r>
      <w:r>
        <w:rPr>
          <w:spacing w:val="-10"/>
        </w:rPr>
        <w:t> </w:t>
      </w:r>
      <w:r>
        <w:rPr>
          <w:spacing w:val="-2"/>
        </w:rPr>
        <w:t>субтотальн</w:t>
      </w:r>
      <w:r>
        <w:rPr>
          <w:spacing w:val="-2"/>
        </w:rPr>
        <w:t>ая)</w:t>
      </w:r>
      <w:r>
        <w:rPr>
          <w:spacing w:val="-2"/>
        </w:rPr>
        <w:t> видеоассистированная</w:t>
      </w:r>
    </w:p>
    <w:p>
      <w:pPr>
        <w:pStyle w:val="BodyText"/>
        <w:spacing w:line="225" w:lineRule="auto" w:before="203"/>
        <w:ind w:left="95" w:right="71"/>
      </w:pPr>
      <w:r>
        <w:rPr>
          <w:spacing w:val="-2"/>
        </w:rPr>
        <w:t>гемитиреоидэктомия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истмусэктомией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pStyle w:val="BodyText"/>
        <w:ind w:left="95"/>
      </w:pPr>
      <w:r>
        <w:rPr>
          <w:spacing w:val="-2"/>
        </w:rPr>
        <w:t>250993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103" w:space="256"/>
            <w:col w:w="1466" w:space="58"/>
            <w:col w:w="2835" w:space="165"/>
            <w:col w:w="1182" w:space="97"/>
            <w:col w:w="3140" w:space="273"/>
            <w:col w:w="1289"/>
          </w:cols>
        </w:sectPr>
      </w:pPr>
    </w:p>
    <w:p>
      <w:pPr>
        <w:spacing w:line="269" w:lineRule="exact" w:before="117"/>
        <w:ind w:left="3454" w:right="0" w:firstLine="0"/>
        <w:jc w:val="left"/>
        <w:rPr>
          <w:sz w:val="24"/>
        </w:rPr>
      </w:pPr>
      <w:r>
        <w:rPr>
          <w:sz w:val="24"/>
        </w:rPr>
        <w:t>C31.2, </w:t>
      </w:r>
      <w:r>
        <w:rPr>
          <w:spacing w:val="-2"/>
          <w:sz w:val="24"/>
        </w:rPr>
        <w:t>C31.3,</w:t>
      </w:r>
    </w:p>
    <w:p>
      <w:pPr>
        <w:spacing w:line="225" w:lineRule="auto" w:before="7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C31.8,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C31.9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C32, </w:t>
      </w:r>
      <w:r>
        <w:rPr>
          <w:sz w:val="24"/>
        </w:rPr>
        <w:t>C43,</w:t>
      </w:r>
      <w:r>
        <w:rPr>
          <w:sz w:val="24"/>
        </w:rPr>
        <w:t> C44, </w:t>
      </w:r>
      <w:r>
        <w:rPr>
          <w:sz w:val="24"/>
        </w:rPr>
        <w:t>C69,</w:t>
      </w:r>
      <w:r>
        <w:rPr>
          <w:sz w:val="24"/>
        </w:rPr>
        <w:t> C73, </w:t>
      </w:r>
      <w:r>
        <w:rPr>
          <w:sz w:val="24"/>
        </w:rPr>
        <w:t>C15,</w:t>
      </w:r>
      <w:r>
        <w:rPr>
          <w:sz w:val="24"/>
        </w:rPr>
        <w:t> C16, </w:t>
      </w:r>
      <w:r>
        <w:rPr>
          <w:sz w:val="24"/>
        </w:rPr>
        <w:t>C17,</w:t>
      </w:r>
      <w:r>
        <w:rPr>
          <w:sz w:val="24"/>
        </w:rPr>
        <w:t> C18, </w:t>
      </w:r>
      <w:r>
        <w:rPr>
          <w:sz w:val="24"/>
        </w:rPr>
        <w:t>C19,</w:t>
      </w:r>
      <w:r>
        <w:rPr>
          <w:sz w:val="24"/>
        </w:rPr>
        <w:t> C20, C21</w:t>
      </w:r>
    </w:p>
    <w:p>
      <w:pPr>
        <w:pStyle w:val="BodyText"/>
        <w:spacing w:before="124"/>
        <w:ind w:left="3454"/>
      </w:pPr>
      <w:r>
        <w:rPr/>
        <w:br w:type="column"/>
      </w:r>
      <w:r>
        <w:rPr>
          <w:spacing w:val="-2"/>
        </w:rPr>
        <w:t>видеоассистированная</w:t>
      </w:r>
    </w:p>
    <w:p>
      <w:pPr>
        <w:pStyle w:val="BodyText"/>
        <w:spacing w:line="225" w:lineRule="auto" w:before="197"/>
        <w:ind w:left="3454" w:right="1617"/>
      </w:pPr>
      <w:r>
        <w:rPr/>
        <w:t>резекция </w:t>
      </w:r>
      <w:r>
        <w:rPr/>
        <w:t>щитовидной</w:t>
      </w:r>
      <w:r>
        <w:rPr/>
        <w:t> железы с флюоресце</w:t>
      </w:r>
      <w:r>
        <w:rPr/>
        <w:t>нтной</w:t>
      </w:r>
      <w:r>
        <w:rPr/>
        <w:t> </w:t>
      </w:r>
      <w:r>
        <w:rPr>
          <w:spacing w:val="-2"/>
        </w:rPr>
        <w:t>навигацией</w:t>
      </w:r>
      <w:r>
        <w:rPr>
          <w:spacing w:val="-11"/>
        </w:rPr>
        <w:t> </w:t>
      </w:r>
      <w:r>
        <w:rPr>
          <w:spacing w:val="-2"/>
        </w:rPr>
        <w:t>паращитовидн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желез</w:t>
      </w:r>
      <w:r>
        <w:rPr>
          <w:spacing w:val="-1"/>
        </w:rPr>
        <w:t> </w:t>
      </w:r>
      <w:r>
        <w:rPr>
          <w:spacing w:val="-2"/>
        </w:rPr>
        <w:t>видеоассистированная</w:t>
      </w:r>
    </w:p>
    <w:p>
      <w:pPr>
        <w:pStyle w:val="BodyText"/>
        <w:spacing w:line="225" w:lineRule="auto" w:before="203"/>
        <w:ind w:left="3454" w:right="1617"/>
      </w:pPr>
      <w:r>
        <w:rPr/>
        <w:t>биопсия сторо</w:t>
      </w:r>
      <w:r>
        <w:rPr/>
        <w:t>жевого</w:t>
      </w:r>
      <w:r>
        <w:rPr/>
        <w:t> </w:t>
      </w:r>
      <w:r>
        <w:rPr>
          <w:spacing w:val="-2"/>
        </w:rPr>
        <w:t>лимфатического</w:t>
      </w:r>
      <w:r>
        <w:rPr>
          <w:spacing w:val="-14"/>
        </w:rPr>
        <w:t> </w:t>
      </w:r>
      <w:r>
        <w:rPr>
          <w:spacing w:val="-2"/>
        </w:rPr>
        <w:t>узла</w:t>
      </w:r>
      <w:r>
        <w:rPr>
          <w:spacing w:val="-14"/>
        </w:rPr>
        <w:t> </w:t>
      </w:r>
      <w:r>
        <w:rPr>
          <w:spacing w:val="-2"/>
        </w:rPr>
        <w:t>ше</w:t>
      </w:r>
      <w:r>
        <w:rPr>
          <w:spacing w:val="-2"/>
        </w:rPr>
        <w:t>и</w:t>
      </w:r>
      <w:r>
        <w:rPr>
          <w:spacing w:val="-2"/>
        </w:rPr>
        <w:t> видеоассистированная</w:t>
      </w:r>
    </w:p>
    <w:p>
      <w:pPr>
        <w:pStyle w:val="BodyText"/>
        <w:spacing w:line="225" w:lineRule="auto" w:before="204"/>
        <w:ind w:left="3454" w:right="1617"/>
      </w:pPr>
      <w:r>
        <w:rPr>
          <w:spacing w:val="-2"/>
        </w:rPr>
        <w:t>эндоларингеальная</w:t>
      </w:r>
      <w:r>
        <w:rPr>
          <w:spacing w:val="-11"/>
        </w:rPr>
        <w:t> </w:t>
      </w:r>
      <w:r>
        <w:rPr>
          <w:spacing w:val="-2"/>
        </w:rPr>
        <w:t>резек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видеоэндоскопическая </w:t>
      </w:r>
      <w:r>
        <w:rPr/>
        <w:t>с</w:t>
      </w:r>
      <w:r>
        <w:rPr/>
        <w:t> </w:t>
      </w:r>
      <w:r>
        <w:rPr>
          <w:spacing w:val="-2"/>
        </w:rPr>
        <w:t>радиочастотно</w:t>
      </w:r>
      <w:r>
        <w:rPr>
          <w:spacing w:val="-2"/>
        </w:rPr>
        <w:t>й</w:t>
      </w:r>
      <w:r>
        <w:rPr>
          <w:spacing w:val="-2"/>
        </w:rPr>
        <w:t> термоаблацией</w:t>
      </w:r>
    </w:p>
    <w:p>
      <w:pPr>
        <w:pStyle w:val="BodyText"/>
        <w:spacing w:line="225" w:lineRule="auto" w:before="203"/>
        <w:ind w:left="3454" w:right="2176"/>
        <w:jc w:val="both"/>
      </w:pPr>
      <w:r>
        <w:rPr>
          <w:spacing w:val="-2"/>
        </w:rPr>
        <w:t>видеоассистированны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операции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опухол</w:t>
      </w:r>
      <w:r>
        <w:rPr/>
        <w:t>ях</w:t>
      </w:r>
      <w:r>
        <w:rPr/>
        <w:t> головы и шеи</w:t>
      </w:r>
    </w:p>
    <w:p>
      <w:pPr>
        <w:pStyle w:val="BodyText"/>
        <w:spacing w:line="225" w:lineRule="auto" w:before="204"/>
        <w:ind w:left="3454" w:right="1617"/>
      </w:pPr>
      <w:r>
        <w:rPr/>
        <w:t>радиочастотная абляци</w:t>
      </w:r>
      <w:r>
        <w:rPr/>
        <w:t>я,</w:t>
      </w:r>
      <w:r>
        <w:rPr/>
        <w:t> криодеструкция, лазерн</w:t>
      </w:r>
      <w:r>
        <w:rPr/>
        <w:t>ая</w:t>
      </w:r>
      <w:r>
        <w:rPr/>
        <w:t> </w:t>
      </w:r>
      <w:r>
        <w:rPr>
          <w:spacing w:val="-2"/>
        </w:rPr>
        <w:t>абляция,</w:t>
      </w:r>
      <w:r>
        <w:rPr>
          <w:spacing w:val="-11"/>
        </w:rPr>
        <w:t> </w:t>
      </w:r>
      <w:r>
        <w:rPr>
          <w:spacing w:val="-2"/>
        </w:rPr>
        <w:t>фотодинами</w:t>
      </w:r>
      <w:r>
        <w:rPr>
          <w:spacing w:val="-2"/>
        </w:rPr>
        <w:t>ческая</w:t>
      </w:r>
      <w:r>
        <w:rPr>
          <w:spacing w:val="-2"/>
        </w:rPr>
        <w:t> </w:t>
      </w:r>
      <w:r>
        <w:rPr/>
        <w:t>терапия опухолей головы </w:t>
      </w:r>
      <w:r>
        <w:rPr/>
        <w:t>и</w:t>
      </w:r>
      <w:r>
        <w:rPr/>
        <w:t> шеи под ультразвук</w:t>
      </w:r>
      <w:r>
        <w:rPr/>
        <w:t>овой</w:t>
      </w:r>
      <w:r>
        <w:rPr/>
        <w:t> навигацией и (или) </w:t>
      </w:r>
      <w:r>
        <w:rPr/>
        <w:t>под</w:t>
      </w:r>
      <w:r>
        <w:rPr/>
        <w:t> контролем компьюте</w:t>
      </w:r>
      <w:r>
        <w:rPr/>
        <w:t>рной</w:t>
      </w:r>
      <w:r>
        <w:rPr/>
        <w:t> </w:t>
      </w:r>
      <w:r>
        <w:rPr>
          <w:spacing w:val="-2"/>
        </w:rPr>
        <w:t>томографии</w:t>
      </w:r>
    </w:p>
    <w:p>
      <w:pPr>
        <w:pStyle w:val="BodyText"/>
        <w:spacing w:line="225" w:lineRule="auto" w:before="204"/>
        <w:ind w:left="3454" w:right="1617"/>
      </w:pPr>
      <w:r>
        <w:rPr>
          <w:spacing w:val="-2"/>
        </w:rPr>
        <w:t>тиреоидэктоми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видеоэндоскопическая</w:t>
      </w:r>
    </w:p>
    <w:p>
      <w:pPr>
        <w:pStyle w:val="BodyText"/>
        <w:spacing w:line="225" w:lineRule="auto" w:before="203"/>
        <w:ind w:left="3454" w:right="1617"/>
      </w:pPr>
      <w:r>
        <w:rPr>
          <w:spacing w:val="-2"/>
        </w:rPr>
        <w:t>тиреоидэктоми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видеоассистированная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2" w:equalWidth="0">
            <w:col w:w="4825" w:space="977"/>
            <w:col w:w="8062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spacing w:line="225" w:lineRule="auto" w:before="0"/>
        <w:ind w:left="3454" w:right="160" w:firstLine="0"/>
        <w:jc w:val="both"/>
        <w:rPr>
          <w:sz w:val="24"/>
        </w:rPr>
      </w:pPr>
      <w:r>
        <w:rPr>
          <w:sz w:val="24"/>
        </w:rPr>
        <w:t>C09,</w:t>
      </w:r>
      <w:r>
        <w:rPr>
          <w:spacing w:val="-15"/>
          <w:sz w:val="24"/>
        </w:rPr>
        <w:t> </w:t>
      </w:r>
      <w:r>
        <w:rPr>
          <w:sz w:val="24"/>
        </w:rPr>
        <w:t>C10</w:t>
      </w:r>
      <w:r>
        <w:rPr>
          <w:sz w:val="24"/>
        </w:rPr>
        <w:t>,</w:t>
      </w:r>
      <w:r>
        <w:rPr>
          <w:sz w:val="24"/>
        </w:rPr>
        <w:t> C11,</w:t>
      </w:r>
      <w:r>
        <w:rPr>
          <w:spacing w:val="-15"/>
          <w:sz w:val="24"/>
        </w:rPr>
        <w:t> </w:t>
      </w:r>
      <w:r>
        <w:rPr>
          <w:sz w:val="24"/>
        </w:rPr>
        <w:t>C12</w:t>
      </w:r>
      <w:r>
        <w:rPr>
          <w:sz w:val="24"/>
        </w:rPr>
        <w:t>,</w:t>
      </w:r>
      <w:r>
        <w:rPr>
          <w:sz w:val="24"/>
        </w:rPr>
        <w:t> C13,</w:t>
      </w:r>
      <w:r>
        <w:rPr>
          <w:spacing w:val="-15"/>
          <w:sz w:val="24"/>
        </w:rPr>
        <w:t> </w:t>
      </w:r>
      <w:r>
        <w:rPr>
          <w:sz w:val="24"/>
        </w:rPr>
        <w:t>C14</w:t>
      </w:r>
      <w:r>
        <w:rPr>
          <w:sz w:val="24"/>
        </w:rPr>
        <w:t>,</w:t>
      </w:r>
      <w:r>
        <w:rPr>
          <w:sz w:val="24"/>
        </w:rPr>
        <w:t> C15,</w:t>
      </w:r>
      <w:r>
        <w:rPr>
          <w:spacing w:val="-15"/>
          <w:sz w:val="24"/>
        </w:rPr>
        <w:t> </w:t>
      </w:r>
      <w:r>
        <w:rPr>
          <w:sz w:val="24"/>
        </w:rPr>
        <w:t>C30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4"/>
          <w:sz w:val="24"/>
        </w:rPr>
        <w:t>C32</w:t>
      </w:r>
    </w:p>
    <w:p>
      <w:pPr>
        <w:pStyle w:val="BodyText"/>
        <w:spacing w:before="188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C22,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C78.7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C24.0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225" w:lineRule="auto"/>
        <w:ind w:left="338" w:right="-7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4"/>
        </w:rPr>
        <w:t> </w:t>
      </w:r>
      <w:r>
        <w:rPr>
          <w:spacing w:val="-2"/>
        </w:rPr>
        <w:t>полос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носа, глотки, гортани </w:t>
      </w:r>
      <w:r>
        <w:rPr/>
        <w:t>у</w:t>
      </w:r>
      <w:r>
        <w:rPr/>
        <w:t> </w:t>
      </w:r>
      <w:r>
        <w:rPr>
          <w:spacing w:val="-2"/>
        </w:rPr>
        <w:t>функциональн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неоперабельных</w:t>
      </w:r>
      <w:r>
        <w:rPr>
          <w:spacing w:val="-15"/>
        </w:rPr>
        <w:t> </w:t>
      </w:r>
      <w:r>
        <w:rPr/>
        <w:t>больных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338" w:right="-7"/>
      </w:pPr>
      <w:r>
        <w:rPr/>
        <w:t>первичные </w:t>
      </w:r>
      <w:r>
        <w:rPr/>
        <w:t>и</w:t>
      </w:r>
      <w:r>
        <w:rPr/>
        <w:t> </w:t>
      </w:r>
      <w:r>
        <w:rPr>
          <w:spacing w:val="-2"/>
        </w:rPr>
        <w:t>метастатически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3"/>
        </w:rPr>
        <w:t> </w:t>
      </w:r>
      <w:r>
        <w:rPr>
          <w:spacing w:val="-2"/>
        </w:rPr>
        <w:t>печени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225" w:lineRule="auto"/>
        <w:ind w:left="33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33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ское </w:t>
      </w:r>
      <w:r>
        <w:rPr/>
        <w:t>или</w:t>
      </w:r>
      <w:r>
        <w:rPr/>
        <w:t> </w:t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втическо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  <w:spacing w:line="225" w:lineRule="auto" w:before="103"/>
        <w:ind w:left="192" w:right="1631"/>
      </w:pPr>
      <w:r>
        <w:rPr/>
        <w:br w:type="column"/>
      </w:r>
      <w:r>
        <w:rPr>
          <w:spacing w:val="-2"/>
        </w:rPr>
        <w:t>удаление</w:t>
      </w:r>
      <w:r>
        <w:rPr>
          <w:spacing w:val="-11"/>
        </w:rPr>
        <w:t> </w:t>
      </w:r>
      <w:r>
        <w:rPr>
          <w:spacing w:val="-2"/>
        </w:rPr>
        <w:t>новообразова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полости носа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видеоэндоскопически</w:t>
      </w:r>
      <w:r>
        <w:rPr>
          <w:spacing w:val="-2"/>
        </w:rPr>
        <w:t>х</w:t>
      </w:r>
      <w:r>
        <w:rPr>
          <w:spacing w:val="-2"/>
        </w:rPr>
        <w:t> технологий</w:t>
      </w:r>
    </w:p>
    <w:p>
      <w:pPr>
        <w:pStyle w:val="BodyText"/>
        <w:spacing w:line="225" w:lineRule="auto" w:before="204"/>
        <w:ind w:left="192" w:right="1631"/>
      </w:pPr>
      <w:r>
        <w:rPr>
          <w:spacing w:val="-2"/>
        </w:rPr>
        <w:t>резекция</w:t>
      </w:r>
      <w:r>
        <w:rPr>
          <w:spacing w:val="-13"/>
        </w:rPr>
        <w:t> </w:t>
      </w:r>
      <w:r>
        <w:rPr>
          <w:spacing w:val="-2"/>
        </w:rPr>
        <w:t>верхней</w:t>
      </w:r>
      <w:r>
        <w:rPr>
          <w:spacing w:val="-13"/>
        </w:rPr>
        <w:t> </w:t>
      </w:r>
      <w:r>
        <w:rPr>
          <w:spacing w:val="-2"/>
        </w:rPr>
        <w:t>челюс</w:t>
      </w:r>
      <w:r>
        <w:rPr>
          <w:spacing w:val="-2"/>
        </w:rPr>
        <w:t>ти</w:t>
      </w:r>
      <w:r>
        <w:rPr>
          <w:spacing w:val="-2"/>
        </w:rPr>
        <w:t> видеоассистированная</w:t>
      </w:r>
    </w:p>
    <w:p>
      <w:pPr>
        <w:pStyle w:val="BodyText"/>
        <w:spacing w:line="225" w:lineRule="auto" w:before="204"/>
        <w:ind w:left="192" w:right="1631"/>
      </w:pPr>
      <w:r>
        <w:rPr/>
        <w:t>эндоскопическая лазерн</w:t>
      </w:r>
      <w:r>
        <w:rPr/>
        <w:t>ая</w:t>
      </w:r>
      <w:r>
        <w:rPr/>
        <w:t> </w:t>
      </w:r>
      <w:r>
        <w:rPr>
          <w:spacing w:val="-2"/>
        </w:rPr>
        <w:t>реканализация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устране</w:t>
      </w:r>
      <w:r>
        <w:rPr>
          <w:spacing w:val="-2"/>
        </w:rPr>
        <w:t>ние</w:t>
      </w:r>
      <w:r>
        <w:rPr>
          <w:spacing w:val="-2"/>
        </w:rPr>
        <w:t> дыхательно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недостаточности </w:t>
      </w:r>
      <w:r>
        <w:rPr/>
        <w:t>при</w:t>
      </w:r>
      <w:r>
        <w:rPr/>
        <w:t> стенозирующей </w:t>
      </w:r>
      <w:r>
        <w:rPr/>
        <w:t>опухоли</w:t>
      </w:r>
      <w:r>
        <w:rPr/>
        <w:t> </w:t>
      </w:r>
      <w:r>
        <w:rPr>
          <w:spacing w:val="-2"/>
        </w:rPr>
        <w:t>гортани</w:t>
      </w:r>
    </w:p>
    <w:p>
      <w:pPr>
        <w:pStyle w:val="BodyText"/>
        <w:spacing w:line="225" w:lineRule="auto" w:before="203"/>
        <w:ind w:left="192" w:right="1631"/>
      </w:pPr>
      <w:r>
        <w:rPr>
          <w:spacing w:val="-2"/>
        </w:rPr>
        <w:t>лапароскопическа</w:t>
      </w:r>
      <w:r>
        <w:rPr>
          <w:spacing w:val="-2"/>
        </w:rPr>
        <w:t>я</w:t>
      </w:r>
      <w:r>
        <w:rPr>
          <w:spacing w:val="-2"/>
        </w:rPr>
        <w:t> радиочастотна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термоаблация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новообразованиях</w:t>
      </w:r>
      <w:r>
        <w:rPr>
          <w:spacing w:val="-11"/>
        </w:rPr>
        <w:t> </w:t>
      </w:r>
      <w:r>
        <w:rPr>
          <w:spacing w:val="-2"/>
        </w:rPr>
        <w:t>печени</w:t>
      </w:r>
    </w:p>
    <w:p>
      <w:pPr>
        <w:pStyle w:val="BodyText"/>
        <w:spacing w:line="225" w:lineRule="auto" w:before="203"/>
        <w:ind w:left="192" w:right="1631"/>
      </w:pPr>
      <w:r>
        <w:rPr>
          <w:spacing w:val="-2"/>
        </w:rPr>
        <w:t>внутриартериальна</w:t>
      </w:r>
      <w:r>
        <w:rPr>
          <w:spacing w:val="-2"/>
        </w:rPr>
        <w:t>я</w:t>
      </w:r>
      <w:r>
        <w:rPr>
          <w:spacing w:val="-2"/>
        </w:rPr>
        <w:t> эмболизаци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(химиоэмболизация</w:t>
      </w:r>
      <w:r>
        <w:rPr>
          <w:spacing w:val="-4"/>
        </w:rPr>
        <w:t>)</w:t>
      </w:r>
      <w:r>
        <w:rPr>
          <w:spacing w:val="-4"/>
        </w:rPr>
        <w:t> </w:t>
      </w:r>
      <w:r>
        <w:rPr>
          <w:spacing w:val="-2"/>
        </w:rPr>
        <w:t>опухолей</w:t>
      </w:r>
    </w:p>
    <w:p>
      <w:pPr>
        <w:pStyle w:val="BodyText"/>
        <w:spacing w:line="225" w:lineRule="auto" w:before="204"/>
        <w:ind w:left="192" w:right="1631"/>
      </w:pPr>
      <w:r>
        <w:rPr>
          <w:spacing w:val="-2"/>
        </w:rPr>
        <w:t>чрескожная</w:t>
      </w:r>
      <w:r>
        <w:rPr>
          <w:spacing w:val="-11"/>
        </w:rPr>
        <w:t> </w:t>
      </w:r>
      <w:r>
        <w:rPr>
          <w:spacing w:val="-2"/>
        </w:rPr>
        <w:t>радиочастотн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термоаблация опухол</w:t>
      </w:r>
      <w:r>
        <w:rPr/>
        <w:t>ей</w:t>
      </w:r>
      <w:r>
        <w:rPr/>
        <w:t> печени</w:t>
      </w:r>
      <w:r>
        <w:rPr>
          <w:spacing w:val="-2"/>
        </w:rPr>
        <w:t> </w:t>
      </w:r>
      <w:r>
        <w:rPr/>
        <w:t>под</w:t>
      </w:r>
      <w:r>
        <w:rPr>
          <w:spacing w:val="-2"/>
        </w:rPr>
        <w:t> </w:t>
      </w:r>
      <w:r>
        <w:rPr/>
        <w:t>ультразвук</w:t>
      </w:r>
      <w:r>
        <w:rPr/>
        <w:t>овой</w:t>
      </w:r>
      <w:r>
        <w:rPr/>
        <w:t> навигацией и (или) </w:t>
      </w:r>
      <w:r>
        <w:rPr/>
        <w:t>под</w:t>
      </w:r>
      <w:r>
        <w:rPr/>
        <w:t> контролем компьюте</w:t>
      </w:r>
      <w:r>
        <w:rPr/>
        <w:t>рной</w:t>
      </w:r>
      <w:r>
        <w:rPr/>
        <w:t> </w:t>
      </w:r>
      <w:r>
        <w:rPr>
          <w:spacing w:val="-2"/>
        </w:rPr>
        <w:t>навигаци</w:t>
      </w:r>
      <w:r>
        <w:rPr>
          <w:spacing w:val="-2"/>
        </w:rPr>
        <w:t>и</w:t>
      </w:r>
      <w:r>
        <w:rPr>
          <w:spacing w:val="-2"/>
        </w:rPr>
        <w:t> видеоэндоскопическа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сегментэктомия,</w:t>
      </w:r>
      <w:r>
        <w:rPr>
          <w:spacing w:val="-8"/>
        </w:rPr>
        <w:t> </w:t>
      </w:r>
      <w:r>
        <w:rPr/>
        <w:t>атипичная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600" w:space="40"/>
            <w:col w:w="2961" w:space="39"/>
            <w:col w:w="1384" w:space="39"/>
            <w:col w:w="4801"/>
          </w:cols>
        </w:sectPr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spacing w:line="225" w:lineRule="auto"/>
        <w:ind w:left="4978" w:right="46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4"/>
        </w:rPr>
        <w:t> </w:t>
      </w:r>
      <w:r>
        <w:rPr>
          <w:spacing w:val="-2"/>
        </w:rPr>
        <w:t>общ</w:t>
      </w:r>
      <w:r>
        <w:rPr>
          <w:spacing w:val="-2"/>
        </w:rPr>
        <w:t>его</w:t>
      </w:r>
      <w:r>
        <w:rPr>
          <w:spacing w:val="-2"/>
        </w:rPr>
        <w:t> </w:t>
      </w:r>
      <w:r>
        <w:rPr/>
        <w:t>желчного протока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BodyText"/>
        <w:spacing w:line="225" w:lineRule="auto"/>
        <w:ind w:left="4978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общ</w:t>
      </w:r>
      <w:r>
        <w:rPr/>
        <w:t>его</w:t>
      </w:r>
      <w:r>
        <w:rPr/>
        <w:t> желчного протока </w:t>
      </w:r>
      <w:r>
        <w:rPr/>
        <w:t>в</w:t>
      </w:r>
      <w:r>
        <w:rPr/>
        <w:t> </w:t>
      </w:r>
      <w:r>
        <w:rPr>
          <w:spacing w:val="-2"/>
        </w:rPr>
        <w:t>пределах</w:t>
      </w:r>
      <w:r>
        <w:rPr>
          <w:spacing w:val="-13"/>
        </w:rPr>
        <w:t> </w:t>
      </w:r>
      <w:r>
        <w:rPr>
          <w:spacing w:val="-2"/>
        </w:rPr>
        <w:t>слизистого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лоя</w:t>
      </w:r>
      <w:r>
        <w:rPr>
          <w:spacing w:val="-2"/>
        </w:rPr>
        <w:t> </w:t>
      </w:r>
      <w:r>
        <w:rPr>
          <w:spacing w:val="-6"/>
        </w:rPr>
        <w:t>T1</w:t>
      </w:r>
    </w:p>
    <w:p>
      <w:pPr>
        <w:pStyle w:val="BodyText"/>
        <w:tabs>
          <w:tab w:pos="4977" w:val="left" w:leader="none"/>
        </w:tabs>
        <w:spacing w:line="225" w:lineRule="auto" w:before="203"/>
        <w:ind w:left="4978" w:hanging="1525"/>
      </w:pPr>
      <w:r>
        <w:rPr>
          <w:spacing w:val="-4"/>
        </w:rPr>
        <w:t>C23</w:t>
      </w:r>
      <w:r>
        <w:rPr/>
        <w:tab/>
        <w:t>локализованные </w:t>
      </w:r>
      <w:r>
        <w:rPr/>
        <w:t>и</w:t>
      </w:r>
      <w:r>
        <w:rPr/>
        <w:t> </w:t>
      </w:r>
      <w:r>
        <w:rPr>
          <w:spacing w:val="-2"/>
        </w:rPr>
        <w:t>местнораспространенны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 злокачественн</w:t>
      </w:r>
      <w:r>
        <w:rPr/>
        <w:t>ых</w:t>
      </w:r>
      <w:r>
        <w:rPr/>
        <w:t> </w:t>
      </w:r>
      <w:r>
        <w:rPr>
          <w:spacing w:val="-2"/>
        </w:rPr>
        <w:t>новообразований</w:t>
      </w:r>
      <w:r>
        <w:rPr>
          <w:spacing w:val="-12"/>
        </w:rPr>
        <w:t> </w:t>
      </w:r>
      <w:r>
        <w:rPr>
          <w:spacing w:val="-2"/>
        </w:rPr>
        <w:t>жел</w:t>
      </w:r>
      <w:r>
        <w:rPr>
          <w:spacing w:val="-2"/>
        </w:rPr>
        <w:t>чного</w:t>
      </w:r>
      <w:r>
        <w:rPr>
          <w:spacing w:val="-2"/>
        </w:rPr>
        <w:t> пузыря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BodyText"/>
        <w:tabs>
          <w:tab w:pos="4977" w:val="left" w:leader="none"/>
        </w:tabs>
        <w:spacing w:line="225" w:lineRule="auto"/>
        <w:ind w:left="4978" w:right="46" w:hanging="1525"/>
      </w:pPr>
      <w:r>
        <w:rPr>
          <w:spacing w:val="-4"/>
        </w:rPr>
        <w:t>C24</w:t>
      </w:r>
      <w:r>
        <w:rPr/>
        <w:tab/>
      </w:r>
      <w:r>
        <w:rPr>
          <w:spacing w:val="-2"/>
        </w:rPr>
        <w:t>нерезектабельные</w:t>
      </w:r>
      <w:r>
        <w:rPr>
          <w:spacing w:val="-11"/>
        </w:rPr>
        <w:t> </w:t>
      </w:r>
      <w:r>
        <w:rPr>
          <w:spacing w:val="-2"/>
        </w:rPr>
        <w:t>опухоли</w:t>
      </w:r>
      <w:r>
        <w:rPr>
          <w:spacing w:val="-2"/>
        </w:rPr>
        <w:t> </w:t>
      </w:r>
      <w:r>
        <w:rPr/>
        <w:t>внепеченочных желчн</w:t>
      </w:r>
      <w:r>
        <w:rPr/>
        <w:t>ых</w:t>
      </w:r>
      <w:r>
        <w:rPr/>
        <w:t> </w:t>
      </w:r>
      <w:r>
        <w:rPr>
          <w:spacing w:val="-2"/>
        </w:rPr>
        <w:t>протоков</w:t>
      </w:r>
    </w:p>
    <w:p>
      <w:pPr>
        <w:pStyle w:val="BodyText"/>
        <w:spacing w:before="188"/>
      </w:pPr>
    </w:p>
    <w:p>
      <w:pPr>
        <w:pStyle w:val="BodyText"/>
        <w:tabs>
          <w:tab w:pos="4977" w:val="left" w:leader="none"/>
        </w:tabs>
        <w:spacing w:line="225" w:lineRule="auto"/>
        <w:ind w:left="4978" w:right="46" w:hanging="1525"/>
      </w:pPr>
      <w:r>
        <w:rPr>
          <w:spacing w:val="-4"/>
        </w:rPr>
        <w:t>C25</w:t>
      </w:r>
      <w:r>
        <w:rPr/>
        <w:tab/>
      </w:r>
      <w:r>
        <w:rPr>
          <w:spacing w:val="-2"/>
        </w:rPr>
        <w:t>нерезектабельные</w:t>
      </w:r>
      <w:r>
        <w:rPr>
          <w:spacing w:val="-11"/>
        </w:rPr>
        <w:t> </w:t>
      </w:r>
      <w:r>
        <w:rPr>
          <w:spacing w:val="-2"/>
        </w:rPr>
        <w:t>опухоли</w:t>
      </w:r>
      <w:r>
        <w:rPr>
          <w:spacing w:val="-2"/>
        </w:rPr>
        <w:t> </w:t>
      </w:r>
      <w:r>
        <w:rPr/>
        <w:t>поджелудочной железы.</w:t>
      </w:r>
    </w:p>
    <w:p>
      <w:pPr>
        <w:pStyle w:val="BodyText"/>
        <w:spacing w:line="269" w:lineRule="exact"/>
        <w:ind w:left="4978"/>
      </w:pPr>
      <w:r>
        <w:rPr>
          <w:spacing w:val="-2"/>
        </w:rPr>
        <w:t>Злокачественные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5"/>
      </w:pPr>
    </w:p>
    <w:p>
      <w:pPr>
        <w:pStyle w:val="BodyText"/>
        <w:spacing w:line="225" w:lineRule="auto"/>
        <w:ind w:left="16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BodyText"/>
        <w:spacing w:line="225" w:lineRule="auto"/>
        <w:ind w:left="16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16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BodyText"/>
        <w:spacing w:line="225" w:lineRule="auto"/>
        <w:ind w:left="16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6"/>
      </w:pPr>
    </w:p>
    <w:p>
      <w:pPr>
        <w:pStyle w:val="BodyText"/>
        <w:spacing w:line="225" w:lineRule="auto" w:before="1"/>
        <w:ind w:left="16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24"/>
        <w:ind w:left="190"/>
      </w:pPr>
      <w:r>
        <w:rPr/>
        <w:br w:type="column"/>
      </w:r>
      <w:r>
        <w:rPr/>
        <w:t>резекция</w:t>
      </w:r>
      <w:r>
        <w:rPr>
          <w:spacing w:val="-12"/>
        </w:rPr>
        <w:t> </w:t>
      </w:r>
      <w:r>
        <w:rPr>
          <w:spacing w:val="-2"/>
        </w:rPr>
        <w:t>печени</w:t>
      </w:r>
    </w:p>
    <w:p>
      <w:pPr>
        <w:pStyle w:val="BodyText"/>
        <w:spacing w:line="225" w:lineRule="auto" w:before="197"/>
        <w:ind w:left="190" w:right="1678"/>
      </w:pPr>
      <w:r>
        <w:rPr>
          <w:spacing w:val="-2"/>
        </w:rPr>
        <w:t>эндоскопическа</w:t>
      </w:r>
      <w:r>
        <w:rPr>
          <w:spacing w:val="-2"/>
        </w:rPr>
        <w:t>я</w:t>
      </w:r>
      <w:r>
        <w:rPr>
          <w:spacing w:val="-2"/>
        </w:rPr>
        <w:t> фотодинамическая</w:t>
      </w:r>
      <w:r>
        <w:rPr>
          <w:spacing w:val="-11"/>
        </w:rPr>
        <w:t> </w:t>
      </w:r>
      <w:r>
        <w:rPr>
          <w:spacing w:val="-2"/>
        </w:rPr>
        <w:t>тера</w:t>
      </w:r>
      <w:r>
        <w:rPr>
          <w:spacing w:val="-2"/>
        </w:rPr>
        <w:t>пия</w:t>
      </w:r>
      <w:r>
        <w:rPr>
          <w:spacing w:val="-2"/>
        </w:rPr>
        <w:t> </w:t>
      </w:r>
      <w:r>
        <w:rPr/>
        <w:t>опухоли общего жел</w:t>
      </w:r>
      <w:r>
        <w:rPr/>
        <w:t>чного</w:t>
      </w:r>
      <w:r>
        <w:rPr/>
        <w:t> </w:t>
      </w:r>
      <w:r>
        <w:rPr>
          <w:spacing w:val="-2"/>
        </w:rPr>
        <w:t>протока</w:t>
      </w:r>
    </w:p>
    <w:p>
      <w:pPr>
        <w:pStyle w:val="BodyText"/>
        <w:spacing w:line="225" w:lineRule="auto" w:before="203"/>
        <w:ind w:left="190" w:right="1678"/>
      </w:pPr>
      <w:r>
        <w:rPr>
          <w:spacing w:val="-2"/>
        </w:rPr>
        <w:t>внутрипротокова</w:t>
      </w:r>
      <w:r>
        <w:rPr>
          <w:spacing w:val="-2"/>
        </w:rPr>
        <w:t>я</w:t>
      </w:r>
      <w:r>
        <w:rPr>
          <w:spacing w:val="-2"/>
        </w:rPr>
        <w:t> фотодинамическая</w:t>
      </w:r>
      <w:r>
        <w:rPr>
          <w:spacing w:val="-11"/>
        </w:rPr>
        <w:t> </w:t>
      </w:r>
      <w:r>
        <w:rPr>
          <w:spacing w:val="-2"/>
        </w:rPr>
        <w:t>тера</w:t>
      </w:r>
      <w:r>
        <w:rPr>
          <w:spacing w:val="-2"/>
        </w:rPr>
        <w:t>пия</w:t>
      </w:r>
      <w:r>
        <w:rPr>
          <w:spacing w:val="-2"/>
        </w:rPr>
        <w:t> </w:t>
      </w:r>
      <w:r>
        <w:rPr/>
        <w:t>под рентгеноскопическ</w:t>
      </w:r>
      <w:r>
        <w:rPr/>
        <w:t>им</w:t>
      </w:r>
      <w:r>
        <w:rPr/>
        <w:t> </w:t>
      </w:r>
      <w:r>
        <w:rPr>
          <w:spacing w:val="-2"/>
        </w:rPr>
        <w:t>контролем</w:t>
      </w:r>
    </w:p>
    <w:p>
      <w:pPr>
        <w:pStyle w:val="BodyText"/>
        <w:spacing w:line="225" w:lineRule="auto" w:before="204"/>
        <w:ind w:left="190" w:right="1678"/>
      </w:pPr>
      <w:r>
        <w:rPr>
          <w:spacing w:val="-2"/>
        </w:rPr>
        <w:t>эндоскопическа</w:t>
      </w:r>
      <w:r>
        <w:rPr>
          <w:spacing w:val="-2"/>
        </w:rPr>
        <w:t>я</w:t>
      </w:r>
      <w:r>
        <w:rPr>
          <w:spacing w:val="-2"/>
        </w:rPr>
        <w:t> фотодинамическая</w:t>
      </w:r>
      <w:r>
        <w:rPr>
          <w:spacing w:val="-11"/>
        </w:rPr>
        <w:t> </w:t>
      </w:r>
      <w:r>
        <w:rPr>
          <w:spacing w:val="-2"/>
        </w:rPr>
        <w:t>тера</w:t>
      </w:r>
      <w:r>
        <w:rPr>
          <w:spacing w:val="-2"/>
        </w:rPr>
        <w:t>пия</w:t>
      </w:r>
      <w:r>
        <w:rPr>
          <w:spacing w:val="-2"/>
        </w:rPr>
        <w:t> </w:t>
      </w:r>
      <w:r>
        <w:rPr/>
        <w:t>опухоли общего жел</w:t>
      </w:r>
      <w:r>
        <w:rPr/>
        <w:t>чного</w:t>
      </w:r>
      <w:r>
        <w:rPr/>
        <w:t> </w:t>
      </w:r>
      <w:r>
        <w:rPr>
          <w:spacing w:val="-2"/>
        </w:rPr>
        <w:t>протока</w:t>
      </w:r>
    </w:p>
    <w:p>
      <w:pPr>
        <w:pStyle w:val="BodyText"/>
        <w:spacing w:before="187"/>
      </w:pPr>
    </w:p>
    <w:p>
      <w:pPr>
        <w:pStyle w:val="BodyText"/>
        <w:spacing w:line="225" w:lineRule="auto" w:before="1"/>
        <w:ind w:left="190" w:right="1678"/>
      </w:pPr>
      <w:r>
        <w:rPr>
          <w:spacing w:val="-2"/>
        </w:rPr>
        <w:t>лапароскопическа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холецистэктомия </w:t>
      </w:r>
      <w:r>
        <w:rPr/>
        <w:t>с</w:t>
      </w:r>
      <w:r>
        <w:rPr/>
        <w:t> </w:t>
      </w:r>
      <w:r>
        <w:rPr>
          <w:spacing w:val="-2"/>
        </w:rPr>
        <w:t>резекцией</w:t>
      </w:r>
      <w:r>
        <w:rPr>
          <w:spacing w:val="-15"/>
        </w:rPr>
        <w:t> </w:t>
      </w:r>
      <w:r>
        <w:rPr>
          <w:spacing w:val="-2"/>
        </w:rPr>
        <w:t>IV</w:t>
      </w:r>
      <w:r>
        <w:rPr>
          <w:spacing w:val="-15"/>
        </w:rPr>
        <w:t> </w:t>
      </w:r>
      <w:r>
        <w:rPr>
          <w:spacing w:val="-2"/>
        </w:rPr>
        <w:t>сегме</w:t>
      </w:r>
      <w:r>
        <w:rPr>
          <w:spacing w:val="-2"/>
        </w:rPr>
        <w:t>нта</w:t>
      </w:r>
      <w:r>
        <w:rPr>
          <w:spacing w:val="-2"/>
        </w:rPr>
        <w:t> печени</w:t>
      </w:r>
    </w:p>
    <w:p>
      <w:pPr>
        <w:pStyle w:val="BodyText"/>
        <w:spacing w:line="225" w:lineRule="auto" w:before="203"/>
        <w:ind w:left="190" w:right="1678"/>
      </w:pPr>
      <w:r>
        <w:rPr>
          <w:spacing w:val="-2"/>
        </w:rPr>
        <w:t>внутрипротокова</w:t>
      </w:r>
      <w:r>
        <w:rPr>
          <w:spacing w:val="-2"/>
        </w:rPr>
        <w:t>я</w:t>
      </w:r>
      <w:r>
        <w:rPr>
          <w:spacing w:val="-2"/>
        </w:rPr>
        <w:t> фотодинамическая</w:t>
      </w:r>
      <w:r>
        <w:rPr>
          <w:spacing w:val="-11"/>
        </w:rPr>
        <w:t> </w:t>
      </w:r>
      <w:r>
        <w:rPr>
          <w:spacing w:val="-2"/>
        </w:rPr>
        <w:t>тера</w:t>
      </w:r>
      <w:r>
        <w:rPr>
          <w:spacing w:val="-2"/>
        </w:rPr>
        <w:t>пия</w:t>
      </w:r>
      <w:r>
        <w:rPr>
          <w:spacing w:val="-2"/>
        </w:rPr>
        <w:t> </w:t>
      </w:r>
      <w:r>
        <w:rPr/>
        <w:t>под рентгеноскопическ</w:t>
      </w:r>
      <w:r>
        <w:rPr/>
        <w:t>им</w:t>
      </w:r>
      <w:r>
        <w:rPr/>
        <w:t> </w:t>
      </w:r>
      <w:r>
        <w:rPr>
          <w:spacing w:val="-2"/>
        </w:rPr>
        <w:t>контролем</w:t>
      </w:r>
    </w:p>
    <w:p>
      <w:pPr>
        <w:pStyle w:val="BodyText"/>
        <w:spacing w:line="225" w:lineRule="auto" w:before="204"/>
        <w:ind w:left="190" w:right="1678"/>
      </w:pPr>
      <w:r>
        <w:rPr>
          <w:spacing w:val="-2"/>
        </w:rPr>
        <w:t>внутрипротокова</w:t>
      </w:r>
      <w:r>
        <w:rPr>
          <w:spacing w:val="-2"/>
        </w:rPr>
        <w:t>я</w:t>
      </w:r>
      <w:r>
        <w:rPr>
          <w:spacing w:val="-2"/>
        </w:rPr>
        <w:t> фотодинамическая</w:t>
      </w:r>
      <w:r>
        <w:rPr>
          <w:spacing w:val="-11"/>
        </w:rPr>
        <w:t> </w:t>
      </w:r>
      <w:r>
        <w:rPr>
          <w:spacing w:val="-2"/>
        </w:rPr>
        <w:t>тера</w:t>
      </w:r>
      <w:r>
        <w:rPr>
          <w:spacing w:val="-2"/>
        </w:rPr>
        <w:t>пия</w:t>
      </w:r>
      <w:r>
        <w:rPr>
          <w:spacing w:val="-2"/>
        </w:rPr>
        <w:t> </w:t>
      </w:r>
      <w:r>
        <w:rPr/>
        <w:t>под рентгеноскопическ</w:t>
      </w:r>
      <w:r>
        <w:rPr/>
        <w:t>им</w:t>
      </w:r>
      <w:r>
        <w:rPr/>
        <w:t> </w:t>
      </w:r>
      <w:r>
        <w:rPr>
          <w:spacing w:val="-2"/>
        </w:rPr>
        <w:t>контролем</w:t>
      </w:r>
    </w:p>
    <w:p>
      <w:pPr>
        <w:pStyle w:val="BodyText"/>
        <w:spacing w:line="225" w:lineRule="auto" w:before="203"/>
        <w:ind w:left="190" w:right="1678"/>
      </w:pPr>
      <w:r>
        <w:rPr>
          <w:spacing w:val="-2"/>
        </w:rPr>
        <w:t>эндоскопическа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фотодинамическая тера</w:t>
      </w:r>
      <w:r>
        <w:rPr/>
        <w:t>пия</w:t>
      </w:r>
      <w:r>
        <w:rPr/>
        <w:t> </w:t>
      </w:r>
      <w:r>
        <w:rPr>
          <w:spacing w:val="-2"/>
        </w:rPr>
        <w:t>опухоли</w:t>
      </w:r>
      <w:r>
        <w:rPr>
          <w:spacing w:val="-11"/>
        </w:rPr>
        <w:t> </w:t>
      </w:r>
      <w:r>
        <w:rPr>
          <w:spacing w:val="-2"/>
        </w:rPr>
        <w:t>вирсунгова</w:t>
      </w:r>
      <w:r>
        <w:rPr>
          <w:spacing w:val="-11"/>
        </w:rPr>
        <w:t> </w:t>
      </w:r>
      <w:r>
        <w:rPr>
          <w:spacing w:val="-2"/>
        </w:rPr>
        <w:t>протока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7771" w:space="40"/>
            <w:col w:w="1215" w:space="39"/>
            <w:col w:w="4799"/>
          </w:cols>
        </w:sectPr>
      </w:pPr>
    </w:p>
    <w:p>
      <w:pPr>
        <w:pStyle w:val="BodyText"/>
        <w:spacing w:line="225" w:lineRule="auto" w:before="133"/>
        <w:ind w:left="4978"/>
      </w:pPr>
      <w:r>
        <w:rPr>
          <w:spacing w:val="-2"/>
        </w:rPr>
        <w:t>новообразовани</w:t>
      </w:r>
      <w:r>
        <w:rPr>
          <w:spacing w:val="-2"/>
        </w:rPr>
        <w:t>я</w:t>
      </w:r>
      <w:r>
        <w:rPr>
          <w:spacing w:val="-2"/>
        </w:rPr>
        <w:t> поджелудочной</w:t>
      </w:r>
      <w:r>
        <w:rPr>
          <w:spacing w:val="-15"/>
        </w:rPr>
        <w:t> </w:t>
      </w:r>
      <w:r>
        <w:rPr>
          <w:spacing w:val="-2"/>
        </w:rPr>
        <w:t>железы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обтурацией вирс</w:t>
      </w:r>
      <w:r>
        <w:rPr/>
        <w:t>унгова</w:t>
      </w:r>
      <w:r>
        <w:rPr/>
        <w:t> </w:t>
      </w:r>
      <w:r>
        <w:rPr>
          <w:spacing w:val="-2"/>
        </w:rPr>
        <w:t>протока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5"/>
      </w:pPr>
    </w:p>
    <w:p>
      <w:pPr>
        <w:pStyle w:val="BodyText"/>
        <w:tabs>
          <w:tab w:pos="4977" w:val="left" w:leader="none"/>
        </w:tabs>
        <w:spacing w:line="270" w:lineRule="exact" w:before="1"/>
        <w:ind w:left="3454"/>
      </w:pPr>
      <w:r>
        <w:rPr/>
        <w:t>C34, </w:t>
      </w:r>
      <w:r>
        <w:rPr>
          <w:spacing w:val="-5"/>
        </w:rPr>
        <w:t>C33</w:t>
      </w:r>
      <w:r>
        <w:rPr/>
        <w:tab/>
      </w:r>
      <w:r>
        <w:rPr>
          <w:spacing w:val="-2"/>
        </w:rPr>
        <w:t>немелкоклеточный</w:t>
      </w:r>
      <w:r>
        <w:rPr>
          <w:spacing w:val="16"/>
        </w:rPr>
        <w:t> </w:t>
      </w:r>
      <w:r>
        <w:rPr>
          <w:spacing w:val="-2"/>
        </w:rPr>
        <w:t>ранний</w:t>
      </w:r>
    </w:p>
    <w:p>
      <w:pPr>
        <w:pStyle w:val="BodyText"/>
        <w:spacing w:line="225" w:lineRule="auto" w:before="7"/>
        <w:ind w:left="4978" w:right="274"/>
      </w:pPr>
      <w:r>
        <w:rPr>
          <w:spacing w:val="-2"/>
        </w:rPr>
        <w:t>центральный</w:t>
      </w:r>
      <w:r>
        <w:rPr>
          <w:spacing w:val="-14"/>
        </w:rPr>
        <w:t> </w:t>
      </w:r>
      <w:r>
        <w:rPr>
          <w:spacing w:val="-2"/>
        </w:rPr>
        <w:t>рак</w:t>
      </w:r>
      <w:r>
        <w:rPr>
          <w:spacing w:val="-14"/>
        </w:rPr>
        <w:t> </w:t>
      </w:r>
      <w:r>
        <w:rPr>
          <w:spacing w:val="-2"/>
        </w:rPr>
        <w:t>лег</w:t>
      </w:r>
      <w:r>
        <w:rPr>
          <w:spacing w:val="-2"/>
        </w:rPr>
        <w:t>кого</w:t>
      </w:r>
      <w:r>
        <w:rPr>
          <w:spacing w:val="-2"/>
        </w:rPr>
        <w:t> (Tis-T1NoMo)</w:t>
      </w:r>
    </w:p>
    <w:p>
      <w:pPr>
        <w:pStyle w:val="BodyText"/>
        <w:tabs>
          <w:tab w:pos="4977" w:val="left" w:leader="none"/>
        </w:tabs>
        <w:spacing w:line="270" w:lineRule="exact" w:before="187"/>
        <w:ind w:left="3454"/>
      </w:pPr>
      <w:r>
        <w:rPr/>
        <w:t>C34, </w:t>
      </w:r>
      <w:r>
        <w:rPr>
          <w:spacing w:val="-5"/>
        </w:rPr>
        <w:t>C33</w:t>
      </w:r>
      <w:r>
        <w:rPr/>
        <w:tab/>
        <w:t>стенозирующий</w:t>
      </w:r>
      <w:r>
        <w:rPr>
          <w:spacing w:val="-15"/>
        </w:rPr>
        <w:t> </w:t>
      </w:r>
      <w:r>
        <w:rPr/>
        <w:t>рак</w:t>
      </w:r>
      <w:r>
        <w:rPr>
          <w:spacing w:val="-14"/>
        </w:rPr>
        <w:t> </w:t>
      </w:r>
      <w:r>
        <w:rPr>
          <w:spacing w:val="-2"/>
        </w:rPr>
        <w:t>трахеи.</w:t>
      </w:r>
    </w:p>
    <w:p>
      <w:pPr>
        <w:pStyle w:val="BodyText"/>
        <w:spacing w:line="225" w:lineRule="auto" w:before="7"/>
        <w:ind w:left="4978" w:right="274"/>
      </w:pPr>
      <w:r>
        <w:rPr>
          <w:spacing w:val="-2"/>
        </w:rPr>
        <w:t>Стенозирующи</w:t>
      </w:r>
      <w:r>
        <w:rPr>
          <w:spacing w:val="-2"/>
        </w:rPr>
        <w:t>й</w:t>
      </w:r>
      <w:r>
        <w:rPr>
          <w:spacing w:val="-2"/>
        </w:rPr>
        <w:t> центральный</w:t>
      </w:r>
      <w:r>
        <w:rPr>
          <w:spacing w:val="-14"/>
        </w:rPr>
        <w:t> </w:t>
      </w:r>
      <w:r>
        <w:rPr>
          <w:spacing w:val="-2"/>
        </w:rPr>
        <w:t>рак</w:t>
      </w:r>
      <w:r>
        <w:rPr>
          <w:spacing w:val="-14"/>
        </w:rPr>
        <w:t> </w:t>
      </w:r>
      <w:r>
        <w:rPr>
          <w:spacing w:val="-2"/>
        </w:rPr>
        <w:t>лег</w:t>
      </w:r>
      <w:r>
        <w:rPr>
          <w:spacing w:val="-2"/>
        </w:rPr>
        <w:t>кого</w:t>
      </w:r>
      <w:r>
        <w:rPr>
          <w:spacing w:val="-2"/>
        </w:rPr>
        <w:t> (T3-4NxMx)</w:t>
      </w:r>
    </w:p>
    <w:p>
      <w:pPr>
        <w:pStyle w:val="BodyText"/>
        <w:spacing w:line="225" w:lineRule="auto" w:before="204"/>
        <w:ind w:left="4978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2"/>
        </w:rPr>
        <w:t> </w:t>
      </w:r>
      <w:r>
        <w:rPr>
          <w:spacing w:val="-2"/>
        </w:rPr>
        <w:t>лег</w:t>
      </w:r>
      <w:r>
        <w:rPr>
          <w:spacing w:val="-2"/>
        </w:rPr>
        <w:t>кого</w:t>
      </w:r>
      <w:r>
        <w:rPr>
          <w:spacing w:val="-2"/>
        </w:rPr>
        <w:t> </w:t>
      </w:r>
      <w:r>
        <w:rPr/>
        <w:t>(периферический рак)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5"/>
      </w:pPr>
    </w:p>
    <w:p>
      <w:pPr>
        <w:pStyle w:val="BodyText"/>
        <w:spacing w:line="225" w:lineRule="auto"/>
        <w:ind w:left="130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130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130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6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25" w:lineRule="auto"/>
        <w:ind w:left="191" w:right="1613"/>
      </w:pPr>
      <w:r>
        <w:rPr>
          <w:spacing w:val="-2"/>
        </w:rPr>
        <w:t>эндоскопическо</w:t>
      </w:r>
      <w:r>
        <w:rPr>
          <w:spacing w:val="-2"/>
        </w:rPr>
        <w:t>е</w:t>
      </w:r>
      <w:r>
        <w:rPr>
          <w:spacing w:val="-2"/>
        </w:rPr>
        <w:t> стентирование</w:t>
      </w:r>
      <w:r>
        <w:rPr>
          <w:spacing w:val="-11"/>
        </w:rPr>
        <w:t> </w:t>
      </w:r>
      <w:r>
        <w:rPr>
          <w:spacing w:val="-2"/>
        </w:rPr>
        <w:t>вирс</w:t>
      </w:r>
      <w:r>
        <w:rPr>
          <w:spacing w:val="-2"/>
        </w:rPr>
        <w:t>унгова</w:t>
      </w:r>
      <w:r>
        <w:rPr>
          <w:spacing w:val="-2"/>
        </w:rPr>
        <w:t> </w:t>
      </w:r>
      <w:r>
        <w:rPr/>
        <w:t>протока при опухоле</w:t>
      </w:r>
      <w:r>
        <w:rPr/>
        <w:t>вом</w:t>
      </w:r>
      <w:r>
        <w:rPr/>
        <w:t> стенозе </w:t>
      </w:r>
      <w:r>
        <w:rPr/>
        <w:t>под</w:t>
      </w:r>
      <w:r>
        <w:rPr/>
        <w:t> </w:t>
      </w:r>
      <w:r>
        <w:rPr>
          <w:spacing w:val="-2"/>
        </w:rPr>
        <w:t>видеоэндоскопически</w:t>
      </w:r>
      <w:r>
        <w:rPr>
          <w:spacing w:val="-2"/>
        </w:rPr>
        <w:t>м</w:t>
      </w:r>
      <w:r>
        <w:rPr>
          <w:spacing w:val="-2"/>
        </w:rPr>
        <w:t> контролем</w:t>
      </w:r>
    </w:p>
    <w:p>
      <w:pPr>
        <w:pStyle w:val="BodyText"/>
        <w:spacing w:line="225" w:lineRule="auto" w:before="203"/>
        <w:ind w:left="191" w:right="1613"/>
      </w:pPr>
      <w:r>
        <w:rPr>
          <w:spacing w:val="-2"/>
        </w:rPr>
        <w:t>химиоэмболизация</w:t>
      </w:r>
      <w:r>
        <w:rPr>
          <w:spacing w:val="-11"/>
        </w:rPr>
        <w:t> </w:t>
      </w:r>
      <w:r>
        <w:rPr>
          <w:spacing w:val="-2"/>
        </w:rPr>
        <w:t>голов</w:t>
      </w:r>
      <w:r>
        <w:rPr>
          <w:spacing w:val="-2"/>
        </w:rPr>
        <w:t>ки</w:t>
      </w:r>
      <w:r>
        <w:rPr>
          <w:spacing w:val="-2"/>
        </w:rPr>
        <w:t> </w:t>
      </w:r>
      <w:r>
        <w:rPr/>
        <w:t>поджелудочной железы</w:t>
      </w:r>
    </w:p>
    <w:p>
      <w:pPr>
        <w:pStyle w:val="BodyText"/>
        <w:spacing w:line="225" w:lineRule="auto" w:before="204"/>
        <w:ind w:left="191" w:right="1613"/>
      </w:pPr>
      <w:r>
        <w:rPr/>
        <w:t>радиочастотная абля</w:t>
      </w:r>
      <w:r>
        <w:rPr/>
        <w:t>ция</w:t>
      </w:r>
      <w:r>
        <w:rPr/>
        <w:t> </w:t>
      </w:r>
      <w:r>
        <w:rPr>
          <w:spacing w:val="-2"/>
        </w:rPr>
        <w:t>опухолей</w:t>
      </w:r>
      <w:r>
        <w:rPr>
          <w:spacing w:val="-14"/>
        </w:rPr>
        <w:t> </w:t>
      </w:r>
      <w:r>
        <w:rPr>
          <w:spacing w:val="-2"/>
        </w:rPr>
        <w:t>поджелудоч</w:t>
      </w:r>
      <w:r>
        <w:rPr>
          <w:spacing w:val="-2"/>
        </w:rPr>
        <w:t>ной</w:t>
      </w:r>
      <w:r>
        <w:rPr>
          <w:spacing w:val="-2"/>
        </w:rPr>
        <w:t> железы</w:t>
      </w:r>
    </w:p>
    <w:p>
      <w:pPr>
        <w:pStyle w:val="BodyText"/>
        <w:spacing w:line="225" w:lineRule="auto" w:before="203"/>
        <w:ind w:left="191" w:right="1613"/>
      </w:pPr>
      <w:r>
        <w:rPr/>
        <w:t>радиочастотная абля</w:t>
      </w:r>
      <w:r>
        <w:rPr/>
        <w:t>ция</w:t>
      </w:r>
      <w:r>
        <w:rPr/>
        <w:t> </w:t>
      </w:r>
      <w:r>
        <w:rPr>
          <w:spacing w:val="-2"/>
        </w:rPr>
        <w:t>опухолей</w:t>
      </w:r>
      <w:r>
        <w:rPr>
          <w:spacing w:val="-14"/>
        </w:rPr>
        <w:t> </w:t>
      </w:r>
      <w:r>
        <w:rPr>
          <w:spacing w:val="-2"/>
        </w:rPr>
        <w:t>поджелудоч</w:t>
      </w:r>
      <w:r>
        <w:rPr>
          <w:spacing w:val="-2"/>
        </w:rPr>
        <w:t>ной</w:t>
      </w:r>
      <w:r>
        <w:rPr>
          <w:spacing w:val="-2"/>
        </w:rPr>
        <w:t> желез</w:t>
      </w:r>
      <w:r>
        <w:rPr>
          <w:spacing w:val="-2"/>
        </w:rPr>
        <w:t>ы</w:t>
      </w:r>
      <w:r>
        <w:rPr>
          <w:spacing w:val="-2"/>
        </w:rPr>
        <w:t> видеоэндоскопическая</w:t>
      </w:r>
    </w:p>
    <w:p>
      <w:pPr>
        <w:pStyle w:val="BodyText"/>
        <w:spacing w:before="194"/>
        <w:ind w:left="191"/>
      </w:pPr>
      <w:r>
        <w:rPr>
          <w:spacing w:val="-2"/>
        </w:rPr>
        <w:t>эндопротезирование</w:t>
      </w:r>
      <w:r>
        <w:rPr>
          <w:spacing w:val="18"/>
        </w:rPr>
        <w:t> </w:t>
      </w:r>
      <w:r>
        <w:rPr>
          <w:spacing w:val="-2"/>
        </w:rPr>
        <w:t>бронхов</w:t>
      </w: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ind w:left="191"/>
      </w:pPr>
      <w:r>
        <w:rPr>
          <w:spacing w:val="-2"/>
        </w:rPr>
        <w:t>эндопротезирование</w:t>
      </w:r>
      <w:r>
        <w:rPr>
          <w:spacing w:val="16"/>
        </w:rPr>
        <w:t> </w:t>
      </w:r>
      <w:r>
        <w:rPr>
          <w:spacing w:val="-2"/>
        </w:rPr>
        <w:t>трахеи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</w:p>
    <w:p>
      <w:pPr>
        <w:pStyle w:val="BodyText"/>
        <w:spacing w:line="225" w:lineRule="auto" w:before="1"/>
        <w:ind w:left="191" w:right="1718"/>
      </w:pPr>
      <w:r>
        <w:rPr/>
        <w:t>радиочастотная абла</w:t>
      </w:r>
      <w:r>
        <w:rPr/>
        <w:t>ция</w:t>
      </w:r>
      <w:r>
        <w:rPr/>
        <w:t> опухоли легкого </w:t>
      </w:r>
      <w:r>
        <w:rPr/>
        <w:t>под</w:t>
      </w:r>
      <w:r>
        <w:rPr/>
        <w:t> </w:t>
      </w:r>
      <w:r>
        <w:rPr>
          <w:spacing w:val="-2"/>
        </w:rPr>
        <w:t>ультразвуковой</w:t>
      </w:r>
      <w:r>
        <w:rPr>
          <w:spacing w:val="-11"/>
        </w:rPr>
        <w:t> </w:t>
      </w:r>
      <w:r>
        <w:rPr>
          <w:spacing w:val="-2"/>
        </w:rPr>
        <w:t>навигаци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и (или) под контрол</w:t>
      </w:r>
      <w:r>
        <w:rPr/>
        <w:t>ем</w:t>
      </w:r>
      <w:r>
        <w:rPr/>
        <w:t> компьютерной</w:t>
      </w:r>
      <w:r>
        <w:rPr>
          <w:spacing w:val="-15"/>
        </w:rPr>
        <w:t> </w:t>
      </w:r>
      <w:r>
        <w:rPr/>
        <w:t>томографии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7808" w:space="40"/>
            <w:col w:w="1178" w:space="39"/>
            <w:col w:w="4799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spacing w:line="225" w:lineRule="auto" w:before="103"/>
        <w:ind w:left="3454" w:right="0" w:firstLine="0"/>
        <w:jc w:val="left"/>
        <w:rPr>
          <w:sz w:val="24"/>
        </w:rPr>
      </w:pPr>
      <w:r>
        <w:rPr>
          <w:sz w:val="24"/>
        </w:rPr>
        <w:t>C37, </w:t>
      </w:r>
      <w:r>
        <w:rPr>
          <w:sz w:val="24"/>
        </w:rPr>
        <w:t>C38.3,</w:t>
      </w:r>
      <w:r>
        <w:rPr>
          <w:sz w:val="24"/>
        </w:rPr>
        <w:t> </w:t>
      </w:r>
      <w:r>
        <w:rPr>
          <w:spacing w:val="-2"/>
          <w:sz w:val="24"/>
        </w:rPr>
        <w:t>C38.2,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C38.1</w:t>
      </w:r>
    </w:p>
    <w:p>
      <w:pPr>
        <w:pStyle w:val="BodyText"/>
        <w:spacing w:line="225" w:lineRule="auto" w:before="103"/>
        <w:ind w:left="211"/>
      </w:pPr>
      <w:r>
        <w:rPr/>
        <w:br w:type="column"/>
      </w:r>
      <w:r>
        <w:rPr/>
        <w:t>опухоль вилочк</w:t>
      </w:r>
      <w:r>
        <w:rPr/>
        <w:t>овой</w:t>
      </w:r>
      <w:r>
        <w:rPr/>
        <w:t> железы (I - II стади</w:t>
      </w:r>
      <w:r>
        <w:rPr/>
        <w:t>я).</w:t>
      </w:r>
      <w:r>
        <w:rPr/>
        <w:t> Опухоль передн</w:t>
      </w:r>
      <w:r>
        <w:rPr/>
        <w:t>его,</w:t>
      </w:r>
      <w:r>
        <w:rPr/>
        <w:t> заднего средосте</w:t>
      </w:r>
      <w:r>
        <w:rPr/>
        <w:t>ния</w:t>
      </w:r>
      <w:r>
        <w:rPr/>
        <w:t> (начальные форм</w:t>
      </w:r>
      <w:r>
        <w:rPr/>
        <w:t>ы).</w:t>
      </w:r>
      <w:r>
        <w:rPr/>
        <w:t> </w:t>
      </w:r>
      <w:r>
        <w:rPr>
          <w:spacing w:val="-2"/>
        </w:rPr>
        <w:t>Метастатическо</w:t>
      </w:r>
      <w:r>
        <w:rPr>
          <w:spacing w:val="-2"/>
        </w:rPr>
        <w:t>е</w:t>
      </w:r>
      <w:r>
        <w:rPr>
          <w:spacing w:val="-2"/>
        </w:rPr>
        <w:t> поражение</w:t>
      </w:r>
      <w:r>
        <w:rPr>
          <w:spacing w:val="-15"/>
        </w:rPr>
        <w:t> </w:t>
      </w:r>
      <w:r>
        <w:rPr>
          <w:spacing w:val="-2"/>
        </w:rPr>
        <w:t>средостения</w:t>
      </w:r>
    </w:p>
    <w:p>
      <w:pPr>
        <w:pStyle w:val="BodyText"/>
        <w:spacing w:line="225" w:lineRule="auto" w:before="103"/>
        <w:ind w:left="54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2" w:right="1717"/>
      </w:pPr>
      <w:r>
        <w:rPr/>
        <w:br w:type="column"/>
      </w:r>
      <w:r>
        <w:rPr>
          <w:spacing w:val="-2"/>
        </w:rPr>
        <w:t>радиочастотна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термоаблация опухоли </w:t>
      </w:r>
      <w:r>
        <w:rPr/>
        <w:t>под</w:t>
      </w:r>
      <w:r>
        <w:rPr/>
        <w:t> </w:t>
      </w:r>
      <w:r>
        <w:rPr>
          <w:spacing w:val="-2"/>
        </w:rPr>
        <w:t>ультразвуковой</w:t>
      </w:r>
      <w:r>
        <w:rPr>
          <w:spacing w:val="-11"/>
        </w:rPr>
        <w:t> </w:t>
      </w:r>
      <w:r>
        <w:rPr>
          <w:spacing w:val="-2"/>
        </w:rPr>
        <w:t>навигаци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и (или) контрол</w:t>
      </w:r>
      <w:r>
        <w:rPr/>
        <w:t>ем</w:t>
      </w:r>
      <w:r>
        <w:rPr/>
        <w:t> компьютерной</w:t>
      </w:r>
      <w:r>
        <w:rPr>
          <w:spacing w:val="-15"/>
        </w:rPr>
        <w:t> </w:t>
      </w:r>
      <w:r>
        <w:rPr/>
        <w:t>томографии</w:t>
      </w:r>
    </w:p>
    <w:p>
      <w:pPr>
        <w:pStyle w:val="BodyText"/>
        <w:spacing w:line="225" w:lineRule="auto" w:before="204"/>
        <w:ind w:left="192" w:right="1626"/>
      </w:pPr>
      <w:r>
        <w:rPr>
          <w:spacing w:val="-4"/>
        </w:rPr>
        <w:t>видеоассистированно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удаление </w:t>
      </w:r>
      <w:r>
        <w:rPr/>
        <w:t>опухоли</w:t>
      </w:r>
      <w:r>
        <w:rPr/>
        <w:t> </w:t>
      </w:r>
      <w:r>
        <w:rPr>
          <w:spacing w:val="-2"/>
        </w:rPr>
        <w:t>средостения</w:t>
      </w:r>
    </w:p>
    <w:p>
      <w:pPr>
        <w:pStyle w:val="BodyText"/>
        <w:spacing w:line="225" w:lineRule="auto" w:before="204"/>
        <w:ind w:left="192" w:right="1717"/>
      </w:pPr>
      <w:r>
        <w:rPr>
          <w:spacing w:val="-4"/>
        </w:rPr>
        <w:t>видеоэндоскопическо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удаление </w:t>
      </w:r>
      <w:r>
        <w:rPr/>
        <w:t>опухоли</w:t>
      </w:r>
      <w:r>
        <w:rPr/>
        <w:t> средостения </w:t>
      </w:r>
      <w:r>
        <w:rPr/>
        <w:t>с</w:t>
      </w:r>
      <w:r>
        <w:rPr/>
        <w:t> </w:t>
      </w:r>
      <w:r>
        <w:rPr>
          <w:spacing w:val="-2"/>
        </w:rPr>
        <w:t>медиастинально</w:t>
      </w:r>
      <w:r>
        <w:rPr>
          <w:spacing w:val="-2"/>
        </w:rPr>
        <w:t>й</w:t>
      </w:r>
      <w:r>
        <w:rPr>
          <w:spacing w:val="-2"/>
        </w:rPr>
        <w:t> лимфаденэктомией</w:t>
      </w:r>
      <w:r>
        <w:rPr>
          <w:spacing w:val="-2"/>
        </w:rPr>
        <w:t>,</w:t>
      </w:r>
      <w:r>
        <w:rPr>
          <w:spacing w:val="-2"/>
        </w:rPr>
        <w:t> </w:t>
      </w:r>
      <w:r>
        <w:rPr>
          <w:spacing w:val="-4"/>
        </w:rPr>
        <w:t>видеоэндоскопическо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удаление </w:t>
      </w:r>
      <w:r>
        <w:rPr/>
        <w:t>опухоли</w:t>
      </w:r>
      <w:r>
        <w:rPr/>
        <w:t> </w:t>
      </w:r>
      <w:r>
        <w:rPr>
          <w:spacing w:val="-2"/>
        </w:rPr>
        <w:t>средостения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727" w:space="40"/>
            <w:col w:w="2626" w:space="39"/>
            <w:col w:w="1593" w:space="39"/>
            <w:col w:w="4800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tabs>
          <w:tab w:pos="4977" w:val="left" w:leader="none"/>
        </w:tabs>
        <w:spacing w:line="225" w:lineRule="auto" w:before="103"/>
        <w:ind w:left="4978" w:hanging="1525"/>
      </w:pPr>
      <w:r>
        <w:rPr>
          <w:spacing w:val="-2"/>
        </w:rPr>
        <w:t>C49.3</w:t>
      </w:r>
      <w:r>
        <w:rPr/>
        <w:tab/>
      </w:r>
      <w:r>
        <w:rPr>
          <w:spacing w:val="-2"/>
        </w:rPr>
        <w:t>опухоли</w:t>
      </w:r>
      <w:r>
        <w:rPr>
          <w:spacing w:val="-15"/>
        </w:rPr>
        <w:t> </w:t>
      </w:r>
      <w:r>
        <w:rPr>
          <w:spacing w:val="-2"/>
        </w:rPr>
        <w:t>мягких</w:t>
      </w:r>
      <w:r>
        <w:rPr>
          <w:spacing w:val="-15"/>
        </w:rPr>
        <w:t> </w:t>
      </w:r>
      <w:r>
        <w:rPr>
          <w:spacing w:val="-2"/>
        </w:rPr>
        <w:t>ткане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грудной стенки</w:t>
      </w:r>
    </w:p>
    <w:p>
      <w:pPr>
        <w:pStyle w:val="BodyText"/>
        <w:spacing w:line="225" w:lineRule="auto" w:before="103"/>
        <w:ind w:left="598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13"/>
      </w:pPr>
      <w:r>
        <w:rPr/>
        <w:br w:type="column"/>
      </w:r>
      <w:r>
        <w:rPr>
          <w:spacing w:val="-2"/>
        </w:rPr>
        <w:t>селективна</w:t>
      </w:r>
      <w:r>
        <w:rPr>
          <w:spacing w:val="-2"/>
        </w:rPr>
        <w:t>я</w:t>
      </w:r>
      <w:r>
        <w:rPr>
          <w:spacing w:val="-2"/>
        </w:rPr>
        <w:t> (суперселективная</w:t>
      </w:r>
      <w:r>
        <w:rPr>
          <w:spacing w:val="-2"/>
        </w:rPr>
        <w:t>)</w:t>
      </w:r>
      <w:r>
        <w:rPr>
          <w:spacing w:val="-2"/>
        </w:rPr>
        <w:t> эмболизаци</w:t>
      </w:r>
      <w:r>
        <w:rPr>
          <w:spacing w:val="-2"/>
        </w:rPr>
        <w:t>я</w:t>
      </w:r>
      <w:r>
        <w:rPr>
          <w:spacing w:val="-2"/>
        </w:rPr>
        <w:t> (химиоэмболизация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опухолевых сосудов </w:t>
      </w:r>
      <w:r>
        <w:rPr/>
        <w:t>при</w:t>
      </w:r>
      <w:r>
        <w:rPr/>
        <w:t> </w:t>
      </w:r>
      <w:r>
        <w:rPr>
          <w:spacing w:val="-4"/>
        </w:rPr>
        <w:t>местнораспространенны</w:t>
      </w:r>
      <w:r>
        <w:rPr>
          <w:spacing w:val="-4"/>
        </w:rPr>
        <w:t>х</w:t>
      </w:r>
      <w:r>
        <w:rPr>
          <w:spacing w:val="-4"/>
        </w:rPr>
        <w:t> </w:t>
      </w:r>
      <w:r>
        <w:rPr/>
        <w:t>формах первичных </w:t>
      </w:r>
      <w:r>
        <w:rPr/>
        <w:t>и</w:t>
      </w:r>
      <w:r>
        <w:rPr/>
        <w:t> рецидивных неорганн</w:t>
      </w:r>
      <w:r>
        <w:rPr/>
        <w:t>ых</w:t>
      </w:r>
      <w:r>
        <w:rPr/>
        <w:t> </w:t>
      </w:r>
      <w:r>
        <w:rPr>
          <w:spacing w:val="-2"/>
        </w:rPr>
        <w:t>опухолей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341" w:space="40"/>
            <w:col w:w="1645" w:space="39"/>
            <w:col w:w="479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spacing w:line="225" w:lineRule="auto" w:before="103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C50.2,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C50.9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C50.3</w:t>
      </w:r>
    </w:p>
    <w:p>
      <w:pPr>
        <w:pStyle w:val="BodyText"/>
        <w:spacing w:line="225" w:lineRule="auto" w:before="103"/>
        <w:ind w:left="158"/>
      </w:pPr>
      <w:r>
        <w:rPr/>
        <w:br w:type="column"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2"/>
        </w:rPr>
        <w:t> </w:t>
      </w:r>
      <w:r>
        <w:rPr>
          <w:spacing w:val="-2"/>
        </w:rPr>
        <w:t>молоч</w:t>
      </w:r>
      <w:r>
        <w:rPr>
          <w:spacing w:val="-2"/>
        </w:rPr>
        <w:t>ной</w:t>
      </w:r>
      <w:r>
        <w:rPr>
          <w:spacing w:val="-2"/>
        </w:rPr>
        <w:t> </w:t>
      </w:r>
      <w:r>
        <w:rPr/>
        <w:t>железы IIa, IIb, IIIa стадии</w:t>
      </w:r>
    </w:p>
    <w:p>
      <w:pPr>
        <w:pStyle w:val="BodyText"/>
        <w:spacing w:line="225" w:lineRule="auto" w:before="103"/>
        <w:ind w:left="15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2" w:right="1626"/>
      </w:pPr>
      <w:r>
        <w:rPr/>
        <w:br w:type="column"/>
      </w:r>
      <w:r>
        <w:rPr>
          <w:spacing w:val="-4"/>
        </w:rPr>
        <w:t>видеоассистированна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парастернальна</w:t>
      </w:r>
      <w:r>
        <w:rPr>
          <w:spacing w:val="-2"/>
        </w:rPr>
        <w:t>я</w:t>
      </w:r>
      <w:r>
        <w:rPr>
          <w:spacing w:val="-2"/>
        </w:rPr>
        <w:t> лимфаденэктомия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780" w:space="40"/>
            <w:col w:w="2962" w:space="39"/>
            <w:col w:w="1203" w:space="40"/>
            <w:col w:w="4800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tabs>
          <w:tab w:pos="4977" w:val="left" w:leader="none"/>
        </w:tabs>
        <w:spacing w:line="225" w:lineRule="auto" w:before="103"/>
        <w:ind w:left="4978" w:right="512" w:hanging="1525"/>
      </w:pPr>
      <w:r>
        <w:rPr>
          <w:spacing w:val="-4"/>
        </w:rPr>
        <w:t>C54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эндометрия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situ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II</w:t>
      </w:r>
      <w:r>
        <w:rPr/>
        <w:t>I</w:t>
      </w:r>
      <w:r>
        <w:rPr/>
        <w:t> </w:t>
      </w:r>
      <w:r>
        <w:rPr>
          <w:spacing w:val="-2"/>
        </w:rPr>
        <w:t>стадии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C56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2"/>
        </w:rPr>
        <w:t> </w:t>
      </w:r>
      <w:r>
        <w:rPr>
          <w:spacing w:val="-2"/>
        </w:rPr>
        <w:t>яичник</w:t>
      </w:r>
      <w:r>
        <w:rPr>
          <w:spacing w:val="-2"/>
        </w:rPr>
        <w:t>ов</w:t>
      </w:r>
      <w:r>
        <w:rPr>
          <w:spacing w:val="-2"/>
        </w:rPr>
        <w:t> </w:t>
      </w:r>
      <w:r>
        <w:rPr/>
        <w:t>I стадии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9"/>
      </w:pPr>
    </w:p>
    <w:p>
      <w:pPr>
        <w:pStyle w:val="BodyText"/>
        <w:tabs>
          <w:tab w:pos="4977" w:val="left" w:leader="none"/>
        </w:tabs>
        <w:spacing w:line="225" w:lineRule="auto" w:before="1"/>
        <w:ind w:left="4978" w:right="222" w:hanging="1525"/>
      </w:pPr>
      <w:r>
        <w:rPr>
          <w:spacing w:val="-4"/>
        </w:rPr>
        <w:t>C61</w:t>
      </w:r>
      <w:r>
        <w:rPr/>
        <w:tab/>
      </w:r>
      <w:r>
        <w:rPr>
          <w:spacing w:val="-2"/>
        </w:rPr>
        <w:t>локализованны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предстательной</w:t>
      </w:r>
      <w:r>
        <w:rPr>
          <w:spacing w:val="-14"/>
        </w:rPr>
        <w:t> </w:t>
      </w:r>
      <w:r>
        <w:rPr>
          <w:spacing w:val="-2"/>
        </w:rPr>
        <w:t>железы</w:t>
      </w:r>
      <w:r>
        <w:rPr>
          <w:spacing w:val="-14"/>
        </w:rPr>
        <w:t> </w:t>
      </w:r>
      <w:r>
        <w:rPr>
          <w:spacing w:val="-2"/>
        </w:rPr>
        <w:t>I</w:t>
      </w:r>
      <w:r>
        <w:rPr>
          <w:spacing w:val="-2"/>
        </w:rPr>
        <w:t> </w:t>
      </w:r>
      <w:r>
        <w:rPr/>
        <w:t>стадии (T1a-T2cNxMo)</w:t>
      </w:r>
    </w:p>
    <w:p>
      <w:pPr>
        <w:pStyle w:val="BodyText"/>
        <w:spacing w:line="225" w:lineRule="auto" w:before="203"/>
        <w:ind w:left="4978"/>
      </w:pPr>
      <w:r>
        <w:rPr/>
        <w:t>локализованные </w:t>
      </w:r>
      <w:r>
        <w:rPr/>
        <w:t>и</w:t>
      </w:r>
      <w:r>
        <w:rPr/>
        <w:t> </w:t>
      </w:r>
      <w:r>
        <w:rPr>
          <w:spacing w:val="-4"/>
        </w:rPr>
        <w:t>местнораспространенны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злокачественные</w:t>
      </w:r>
    </w:p>
    <w:p>
      <w:pPr>
        <w:pStyle w:val="BodyText"/>
        <w:spacing w:line="225" w:lineRule="auto" w:before="103"/>
        <w:ind w:left="199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spacing w:line="225" w:lineRule="auto"/>
        <w:ind w:left="19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/>
      </w:pPr>
    </w:p>
    <w:p>
      <w:pPr>
        <w:pStyle w:val="BodyText"/>
        <w:spacing w:line="225" w:lineRule="auto"/>
        <w:ind w:left="19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19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13"/>
      </w:pPr>
      <w:r>
        <w:rPr/>
        <w:br w:type="column"/>
      </w:r>
      <w:r>
        <w:rPr/>
        <w:t>экстирпация матки </w:t>
      </w:r>
      <w:r>
        <w:rPr/>
        <w:t>с</w:t>
      </w:r>
      <w:r>
        <w:rPr/>
        <w:t> маточными труба</w:t>
      </w:r>
      <w:r>
        <w:rPr/>
        <w:t>ми</w:t>
      </w:r>
      <w:r>
        <w:rPr/>
        <w:t> </w:t>
      </w:r>
      <w:r>
        <w:rPr>
          <w:spacing w:val="-4"/>
        </w:rPr>
        <w:t>видеоэндоскопическая</w:t>
      </w:r>
    </w:p>
    <w:p>
      <w:pPr>
        <w:pStyle w:val="BodyText"/>
        <w:spacing w:line="225" w:lineRule="auto" w:before="204"/>
        <w:ind w:left="191" w:right="1613"/>
      </w:pPr>
      <w:r>
        <w:rPr>
          <w:spacing w:val="-4"/>
        </w:rPr>
        <w:t>видеоэндоскопическа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экстирпация матки </w:t>
      </w:r>
      <w:r>
        <w:rPr/>
        <w:t>с</w:t>
      </w:r>
      <w:r>
        <w:rPr/>
        <w:t> придатками и та</w:t>
      </w:r>
      <w:r>
        <w:rPr/>
        <w:t>зовой</w:t>
      </w:r>
      <w:r>
        <w:rPr/>
        <w:t> </w:t>
      </w:r>
      <w:r>
        <w:rPr>
          <w:spacing w:val="-2"/>
        </w:rPr>
        <w:t>лимфаденэктомией</w:t>
      </w:r>
    </w:p>
    <w:p>
      <w:pPr>
        <w:pStyle w:val="BodyText"/>
        <w:spacing w:line="225" w:lineRule="auto" w:before="204"/>
        <w:ind w:left="191" w:right="1687"/>
      </w:pPr>
      <w:r>
        <w:rPr>
          <w:spacing w:val="-2"/>
        </w:rPr>
        <w:t>лапароскопическа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аднексэктомия</w:t>
      </w:r>
      <w:r>
        <w:rPr>
          <w:spacing w:val="-15"/>
        </w:rPr>
        <w:t> </w:t>
      </w:r>
      <w:r>
        <w:rPr/>
        <w:t>или</w:t>
      </w:r>
      <w:r>
        <w:rPr>
          <w:spacing w:val="-15"/>
        </w:rPr>
        <w:t> </w:t>
      </w:r>
      <w:r>
        <w:rPr/>
        <w:t>резек</w:t>
      </w:r>
      <w:r>
        <w:rPr/>
        <w:t>ция</w:t>
      </w:r>
      <w:r>
        <w:rPr/>
        <w:t> яичников, субтотальн</w:t>
      </w:r>
      <w:r>
        <w:rPr/>
        <w:t>ая</w:t>
      </w:r>
      <w:r>
        <w:rPr/>
        <w:t> </w:t>
      </w:r>
      <w:r>
        <w:rPr>
          <w:spacing w:val="-2"/>
        </w:rPr>
        <w:t>резекция</w:t>
      </w:r>
      <w:r>
        <w:rPr>
          <w:spacing w:val="-11"/>
        </w:rPr>
        <w:t> </w:t>
      </w:r>
      <w:r>
        <w:rPr>
          <w:spacing w:val="-2"/>
        </w:rPr>
        <w:t>большого</w:t>
      </w:r>
      <w:r>
        <w:rPr>
          <w:spacing w:val="-11"/>
        </w:rPr>
        <w:t> </w:t>
      </w:r>
      <w:r>
        <w:rPr>
          <w:spacing w:val="-2"/>
        </w:rPr>
        <w:t>сальника</w:t>
      </w:r>
    </w:p>
    <w:p>
      <w:pPr>
        <w:pStyle w:val="BodyText"/>
        <w:spacing w:line="225" w:lineRule="auto" w:before="203"/>
        <w:ind w:left="191" w:right="1718"/>
      </w:pPr>
      <w:r>
        <w:rPr>
          <w:spacing w:val="-2"/>
        </w:rPr>
        <w:t>лапароскопическа</w:t>
      </w:r>
      <w:r>
        <w:rPr>
          <w:spacing w:val="-2"/>
        </w:rPr>
        <w:t>я</w:t>
      </w:r>
      <w:r>
        <w:rPr>
          <w:spacing w:val="-2"/>
        </w:rPr>
        <w:t> аднексэктоми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односторонняя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резекци</w:t>
      </w:r>
      <w:r>
        <w:rPr/>
        <w:t>ей</w:t>
      </w:r>
      <w:r>
        <w:rPr/>
        <w:t> </w:t>
      </w:r>
      <w:r>
        <w:rPr>
          <w:spacing w:val="-2"/>
        </w:rPr>
        <w:t>контрлатерального</w:t>
      </w:r>
      <w:r>
        <w:rPr>
          <w:spacing w:val="-11"/>
        </w:rPr>
        <w:t> </w:t>
      </w:r>
      <w:r>
        <w:rPr>
          <w:spacing w:val="-2"/>
        </w:rPr>
        <w:t>яични</w:t>
      </w:r>
      <w:r>
        <w:rPr>
          <w:spacing w:val="-2"/>
        </w:rPr>
        <w:t>ка</w:t>
      </w:r>
      <w:r>
        <w:rPr>
          <w:spacing w:val="-2"/>
        </w:rPr>
        <w:t> </w:t>
      </w:r>
      <w:r>
        <w:rPr/>
        <w:t>и субтотальная резек</w:t>
      </w:r>
      <w:r>
        <w:rPr/>
        <w:t>ция</w:t>
      </w:r>
      <w:r>
        <w:rPr/>
        <w:t> большого сальника</w:t>
      </w:r>
    </w:p>
    <w:p>
      <w:pPr>
        <w:pStyle w:val="BodyText"/>
        <w:spacing w:line="225" w:lineRule="auto" w:before="204"/>
        <w:ind w:left="191" w:right="1613"/>
      </w:pPr>
      <w:r>
        <w:rPr>
          <w:spacing w:val="-2"/>
        </w:rPr>
        <w:t>лапароскопическа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экстирпация матки </w:t>
      </w:r>
      <w:r>
        <w:rPr/>
        <w:t>с</w:t>
      </w:r>
      <w:r>
        <w:rPr/>
        <w:t> придатками, субтотальн</w:t>
      </w:r>
      <w:r>
        <w:rPr/>
        <w:t>ая</w:t>
      </w:r>
      <w:r>
        <w:rPr/>
        <w:t> </w:t>
      </w:r>
      <w:r>
        <w:rPr>
          <w:spacing w:val="-2"/>
        </w:rPr>
        <w:t>резекция</w:t>
      </w:r>
      <w:r>
        <w:rPr>
          <w:spacing w:val="-11"/>
        </w:rPr>
        <w:t> </w:t>
      </w:r>
      <w:r>
        <w:rPr>
          <w:spacing w:val="-2"/>
        </w:rPr>
        <w:t>большого</w:t>
      </w:r>
      <w:r>
        <w:rPr>
          <w:spacing w:val="-11"/>
        </w:rPr>
        <w:t> </w:t>
      </w:r>
      <w:r>
        <w:rPr>
          <w:spacing w:val="-2"/>
        </w:rPr>
        <w:t>сальника</w:t>
      </w:r>
    </w:p>
    <w:p>
      <w:pPr>
        <w:pStyle w:val="BodyText"/>
        <w:spacing w:line="225" w:lineRule="auto" w:before="203"/>
        <w:ind w:left="191" w:right="1613"/>
      </w:pPr>
      <w:r>
        <w:rPr>
          <w:spacing w:val="-4"/>
        </w:rPr>
        <w:t>лапароскопическа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простатэктомия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 w:before="1"/>
        <w:ind w:left="191" w:right="1613"/>
      </w:pPr>
      <w:r>
        <w:rPr/>
        <w:t>селективная </w:t>
      </w:r>
      <w:r>
        <w:rPr/>
        <w:t>и</w:t>
      </w:r>
      <w:r>
        <w:rPr/>
        <w:t> </w:t>
      </w:r>
      <w:r>
        <w:rPr>
          <w:spacing w:val="-4"/>
        </w:rPr>
        <w:t>суперселективна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эмболизация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739" w:space="40"/>
            <w:col w:w="1247" w:space="39"/>
            <w:col w:w="4799"/>
          </w:cols>
        </w:sectPr>
      </w:pPr>
    </w:p>
    <w:p>
      <w:pPr>
        <w:pStyle w:val="BodyText"/>
        <w:spacing w:line="225" w:lineRule="auto" w:before="133"/>
        <w:ind w:left="4978"/>
      </w:pPr>
      <w:r>
        <w:rPr>
          <w:spacing w:val="-2"/>
        </w:rPr>
        <w:t>новообразовани</w:t>
      </w:r>
      <w:r>
        <w:rPr>
          <w:spacing w:val="-2"/>
        </w:rPr>
        <w:t>я</w:t>
      </w:r>
      <w:r>
        <w:rPr>
          <w:spacing w:val="-2"/>
        </w:rPr>
        <w:t> предстательной</w:t>
      </w:r>
      <w:r>
        <w:rPr>
          <w:spacing w:val="-12"/>
        </w:rPr>
        <w:t> </w:t>
      </w:r>
      <w:r>
        <w:rPr>
          <w:spacing w:val="-2"/>
        </w:rPr>
        <w:t>железы</w:t>
      </w:r>
      <w:r>
        <w:rPr>
          <w:spacing w:val="-12"/>
        </w:rPr>
        <w:t> </w:t>
      </w:r>
      <w:r>
        <w:rPr>
          <w:spacing w:val="-2"/>
        </w:rPr>
        <w:t>(II</w:t>
      </w:r>
      <w:r>
        <w:rPr>
          <w:spacing w:val="-12"/>
        </w:rPr>
        <w:t> </w:t>
      </w:r>
      <w:r>
        <w:rPr>
          <w:spacing w:val="-2"/>
        </w:rPr>
        <w:t>-</w:t>
      </w:r>
      <w:r>
        <w:rPr>
          <w:spacing w:val="-2"/>
        </w:rPr>
      </w:r>
      <w:r>
        <w:rPr/>
        <w:t>III стадия)</w:t>
      </w:r>
    </w:p>
    <w:p>
      <w:pPr>
        <w:pStyle w:val="BodyText"/>
        <w:tabs>
          <w:tab w:pos="4977" w:val="left" w:leader="none"/>
        </w:tabs>
        <w:spacing w:line="225" w:lineRule="auto" w:before="204"/>
        <w:ind w:left="4978" w:right="444" w:hanging="1525"/>
      </w:pPr>
      <w:r>
        <w:rPr>
          <w:spacing w:val="-4"/>
        </w:rPr>
        <w:t>C62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5"/>
        </w:rPr>
        <w:t> </w:t>
      </w:r>
      <w:r>
        <w:rPr>
          <w:spacing w:val="-2"/>
        </w:rPr>
        <w:t>яи</w:t>
      </w:r>
      <w:r>
        <w:rPr>
          <w:spacing w:val="-2"/>
        </w:rPr>
        <w:t>чка</w:t>
      </w:r>
      <w:r>
        <w:rPr>
          <w:spacing w:val="-2"/>
        </w:rPr>
        <w:t> (TxN1-2MoS1-3)</w:t>
      </w:r>
    </w:p>
    <w:p>
      <w:pPr>
        <w:pStyle w:val="BodyText"/>
        <w:tabs>
          <w:tab w:pos="4977" w:val="left" w:leader="none"/>
        </w:tabs>
        <w:spacing w:line="225" w:lineRule="auto" w:before="203"/>
        <w:ind w:left="4978" w:right="78" w:hanging="1525"/>
      </w:pPr>
      <w:r>
        <w:rPr>
          <w:spacing w:val="-4"/>
        </w:rPr>
        <w:t>C64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2"/>
        </w:rPr>
        <w:t> </w:t>
      </w:r>
      <w:r>
        <w:rPr>
          <w:spacing w:val="-2"/>
        </w:rPr>
        <w:t>почки</w:t>
      </w:r>
      <w:r>
        <w:rPr>
          <w:spacing w:val="-12"/>
        </w:rPr>
        <w:t> </w:t>
      </w:r>
      <w:r>
        <w:rPr>
          <w:spacing w:val="-2"/>
        </w:rPr>
        <w:t>(I</w:t>
      </w:r>
      <w:r>
        <w:rPr>
          <w:spacing w:val="-11"/>
        </w:rPr>
        <w:t> </w:t>
      </w:r>
      <w:r>
        <w:rPr>
          <w:spacing w:val="-2"/>
        </w:rPr>
        <w:t>-</w:t>
      </w:r>
      <w:r>
        <w:rPr>
          <w:spacing w:val="-2"/>
        </w:rPr>
      </w:r>
      <w:r>
        <w:rPr/>
        <w:t>III</w:t>
      </w:r>
      <w:r>
        <w:rPr>
          <w:spacing w:val="-2"/>
        </w:rPr>
        <w:t> </w:t>
      </w:r>
      <w:r>
        <w:rPr/>
        <w:t>стадия),</w:t>
      </w:r>
      <w:r>
        <w:rPr>
          <w:spacing w:val="-1"/>
        </w:rPr>
        <w:t> </w:t>
      </w:r>
      <w:r>
        <w:rPr>
          <w:spacing w:val="-2"/>
        </w:rPr>
        <w:t>нефробластома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tabs>
          <w:tab w:pos="4977" w:val="left" w:leader="none"/>
        </w:tabs>
        <w:spacing w:line="225" w:lineRule="auto"/>
        <w:ind w:left="4978" w:right="76" w:hanging="1525"/>
      </w:pPr>
      <w:r>
        <w:rPr>
          <w:spacing w:val="-4"/>
        </w:rPr>
        <w:t>C67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мо</w:t>
      </w:r>
      <w:r>
        <w:rPr>
          <w:spacing w:val="-2"/>
        </w:rPr>
        <w:t>чевого</w:t>
      </w:r>
      <w:r>
        <w:rPr>
          <w:spacing w:val="-2"/>
        </w:rPr>
        <w:t> </w:t>
      </w:r>
      <w:r>
        <w:rPr/>
        <w:t>пузыря I - IV стадия</w:t>
      </w:r>
    </w:p>
    <w:p>
      <w:pPr>
        <w:pStyle w:val="BodyText"/>
        <w:spacing w:line="225" w:lineRule="auto"/>
        <w:ind w:left="4978" w:right="76"/>
      </w:pPr>
      <w:r>
        <w:rPr/>
        <w:t>(T1-T2bNxMo) </w:t>
      </w:r>
      <w:r>
        <w:rPr/>
        <w:t>при</w:t>
      </w:r>
      <w:r>
        <w:rPr/>
        <w:t> </w:t>
      </w:r>
      <w:r>
        <w:rPr>
          <w:spacing w:val="-2"/>
        </w:rPr>
        <w:t>массивном</w:t>
      </w:r>
      <w:r>
        <w:rPr>
          <w:spacing w:val="-13"/>
        </w:rPr>
        <w:t> </w:t>
      </w:r>
      <w:r>
        <w:rPr>
          <w:spacing w:val="-2"/>
        </w:rPr>
        <w:t>кровотечении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spacing w:line="225" w:lineRule="auto"/>
        <w:ind w:left="13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13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spacing w:line="225" w:lineRule="auto"/>
        <w:ind w:left="13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191" w:right="1678"/>
      </w:pPr>
      <w:r>
        <w:rPr/>
        <w:br w:type="column"/>
      </w:r>
      <w:r>
        <w:rPr>
          <w:spacing w:val="-2"/>
        </w:rPr>
        <w:t>(химиоэмболизация)</w:t>
      </w:r>
      <w:r>
        <w:rPr>
          <w:spacing w:val="-11"/>
        </w:rPr>
        <w:t> </w:t>
      </w:r>
      <w:r>
        <w:rPr>
          <w:spacing w:val="-2"/>
        </w:rPr>
        <w:t>ветв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внутренней </w:t>
      </w:r>
      <w:r>
        <w:rPr/>
        <w:t>подвздошной</w:t>
      </w:r>
      <w:r>
        <w:rPr/>
        <w:t> </w:t>
      </w:r>
      <w:r>
        <w:rPr>
          <w:spacing w:val="-2"/>
        </w:rPr>
        <w:t>артерии</w:t>
      </w:r>
    </w:p>
    <w:p>
      <w:pPr>
        <w:pStyle w:val="BodyText"/>
        <w:spacing w:line="225" w:lineRule="auto" w:before="204"/>
        <w:ind w:left="191" w:right="1613"/>
      </w:pPr>
      <w:r>
        <w:rPr>
          <w:spacing w:val="-4"/>
        </w:rPr>
        <w:t>лапароскопическа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забрюшинна</w:t>
      </w:r>
      <w:r>
        <w:rPr>
          <w:spacing w:val="-2"/>
        </w:rPr>
        <w:t>я</w:t>
      </w:r>
      <w:r>
        <w:rPr>
          <w:spacing w:val="-2"/>
        </w:rPr>
        <w:t> лимфаденэктомия</w:t>
      </w:r>
    </w:p>
    <w:p>
      <w:pPr>
        <w:pStyle w:val="BodyText"/>
        <w:spacing w:line="225" w:lineRule="auto" w:before="203"/>
        <w:ind w:left="191" w:right="1718"/>
      </w:pPr>
      <w:r>
        <w:rPr/>
        <w:t>радиочастотная абла</w:t>
      </w:r>
      <w:r>
        <w:rPr/>
        <w:t>ция</w:t>
      </w:r>
      <w:r>
        <w:rPr/>
        <w:t> опухоли почки </w:t>
      </w:r>
      <w:r>
        <w:rPr/>
        <w:t>под</w:t>
      </w:r>
      <w:r>
        <w:rPr/>
        <w:t> </w:t>
      </w:r>
      <w:r>
        <w:rPr>
          <w:spacing w:val="-2"/>
        </w:rPr>
        <w:t>ультразвуковой</w:t>
      </w:r>
      <w:r>
        <w:rPr>
          <w:spacing w:val="-11"/>
        </w:rPr>
        <w:t> </w:t>
      </w:r>
      <w:r>
        <w:rPr>
          <w:spacing w:val="-2"/>
        </w:rPr>
        <w:t>навигаци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и (или) под контрол</w:t>
      </w:r>
      <w:r>
        <w:rPr/>
        <w:t>ем</w:t>
      </w:r>
      <w:r>
        <w:rPr/>
        <w:t> компьютерной</w:t>
      </w:r>
      <w:r>
        <w:rPr>
          <w:spacing w:val="-15"/>
        </w:rPr>
        <w:t> </w:t>
      </w:r>
      <w:r>
        <w:rPr/>
        <w:t>томограф</w:t>
      </w:r>
      <w:r>
        <w:rPr/>
        <w:t>ии</w:t>
      </w:r>
      <w:r>
        <w:rPr/>
        <w:t> селективная </w:t>
      </w:r>
      <w:r>
        <w:rPr/>
        <w:t>и</w:t>
      </w:r>
      <w:r>
        <w:rPr/>
        <w:t> </w:t>
      </w:r>
      <w:r>
        <w:rPr>
          <w:spacing w:val="-2"/>
        </w:rPr>
        <w:t>суперселективна</w:t>
      </w:r>
      <w:r>
        <w:rPr>
          <w:spacing w:val="-2"/>
        </w:rPr>
        <w:t>я</w:t>
      </w:r>
      <w:r>
        <w:rPr>
          <w:spacing w:val="-2"/>
        </w:rPr>
        <w:t> эмболизаци</w:t>
      </w:r>
      <w:r>
        <w:rPr>
          <w:spacing w:val="-2"/>
        </w:rPr>
        <w:t>я</w:t>
      </w:r>
      <w:r>
        <w:rPr>
          <w:spacing w:val="-2"/>
        </w:rPr>
        <w:t> (химиоэмболизация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почечных сосудов</w:t>
      </w:r>
    </w:p>
    <w:p>
      <w:pPr>
        <w:pStyle w:val="BodyText"/>
        <w:spacing w:line="225" w:lineRule="auto" w:before="203"/>
        <w:ind w:left="191" w:right="1678"/>
      </w:pPr>
      <w:r>
        <w:rPr/>
        <w:t>селективная </w:t>
      </w:r>
      <w:r>
        <w:rPr/>
        <w:t>и</w:t>
      </w:r>
      <w:r>
        <w:rPr/>
        <w:t> </w:t>
      </w:r>
      <w:r>
        <w:rPr>
          <w:spacing w:val="-2"/>
        </w:rPr>
        <w:t>суперселективна</w:t>
      </w:r>
      <w:r>
        <w:rPr>
          <w:spacing w:val="-2"/>
        </w:rPr>
        <w:t>я</w:t>
      </w:r>
      <w:r>
        <w:rPr>
          <w:spacing w:val="-2"/>
        </w:rPr>
        <w:t> эмболизаци</w:t>
      </w:r>
      <w:r>
        <w:rPr>
          <w:spacing w:val="-2"/>
        </w:rPr>
        <w:t>я</w:t>
      </w:r>
      <w:r>
        <w:rPr>
          <w:spacing w:val="-2"/>
        </w:rPr>
        <w:t> (химиоэмболизация)</w:t>
      </w:r>
      <w:r>
        <w:rPr>
          <w:spacing w:val="-11"/>
        </w:rPr>
        <w:t> </w:t>
      </w:r>
      <w:r>
        <w:rPr>
          <w:spacing w:val="-2"/>
        </w:rPr>
        <w:t>ветв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внутренней </w:t>
      </w:r>
      <w:r>
        <w:rPr/>
        <w:t>подвздошной</w:t>
      </w:r>
      <w:r>
        <w:rPr/>
        <w:t> </w:t>
      </w:r>
      <w:r>
        <w:rPr>
          <w:spacing w:val="-2"/>
        </w:rPr>
        <w:t>артерии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7802" w:space="40"/>
            <w:col w:w="1184" w:space="39"/>
            <w:col w:w="4799"/>
          </w:cols>
        </w:sectPr>
      </w:pPr>
    </w:p>
    <w:p>
      <w:pPr>
        <w:pStyle w:val="BodyText"/>
        <w:spacing w:line="225" w:lineRule="auto" w:before="203"/>
        <w:ind w:left="55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ские</w:t>
      </w:r>
      <w:r>
        <w:rPr>
          <w:spacing w:val="-2"/>
        </w:rPr>
        <w:t>,</w:t>
      </w:r>
      <w:r>
        <w:rPr>
          <w:spacing w:val="40"/>
        </w:rPr>
        <w:t> </w:t>
      </w:r>
      <w:r>
        <w:rPr>
          <w:spacing w:val="-2"/>
        </w:rPr>
        <w:t>микрохирургические</w:t>
      </w:r>
      <w:r>
        <w:rPr>
          <w:spacing w:val="-2"/>
        </w:rPr>
        <w:t>,</w:t>
      </w:r>
      <w:r>
        <w:rPr>
          <w:spacing w:val="-2"/>
        </w:rPr>
        <w:t> обширны</w:t>
      </w:r>
      <w:r>
        <w:rPr>
          <w:spacing w:val="-2"/>
        </w:rPr>
        <w:t>е</w:t>
      </w:r>
      <w:r>
        <w:rPr>
          <w:spacing w:val="-2"/>
        </w:rPr>
        <w:t> циторедуктивные</w:t>
      </w:r>
      <w:r>
        <w:rPr>
          <w:spacing w:val="-2"/>
        </w:rPr>
        <w:t>,</w:t>
      </w:r>
      <w:r>
        <w:rPr>
          <w:spacing w:val="-2"/>
        </w:rPr>
        <w:t> расширенно-комбинир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ванные хирургическ</w:t>
      </w:r>
      <w:r>
        <w:rPr/>
        <w:t>ие</w:t>
      </w:r>
      <w:r>
        <w:rPr/>
        <w:t> вмешательства, в </w:t>
      </w:r>
      <w:r>
        <w:rPr/>
        <w:t>том</w:t>
      </w:r>
      <w:r>
        <w:rPr/>
        <w:t> числе с применением</w:t>
      </w:r>
    </w:p>
    <w:p>
      <w:pPr>
        <w:spacing w:line="269" w:lineRule="exact" w:before="188"/>
        <w:ind w:left="137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C00.0, </w:t>
      </w:r>
      <w:r>
        <w:rPr>
          <w:spacing w:val="-5"/>
          <w:sz w:val="24"/>
        </w:rPr>
        <w:t>C00.1,</w:t>
      </w:r>
    </w:p>
    <w:p>
      <w:pPr>
        <w:spacing w:line="261" w:lineRule="exact" w:before="0"/>
        <w:ind w:left="137" w:right="0" w:firstLine="0"/>
        <w:jc w:val="left"/>
        <w:rPr>
          <w:sz w:val="24"/>
        </w:rPr>
      </w:pPr>
      <w:r>
        <w:rPr>
          <w:sz w:val="24"/>
        </w:rPr>
        <w:t>C00.2, </w:t>
      </w:r>
      <w:r>
        <w:rPr>
          <w:spacing w:val="-5"/>
          <w:sz w:val="24"/>
        </w:rPr>
        <w:t>C00.3,</w:t>
      </w:r>
    </w:p>
    <w:p>
      <w:pPr>
        <w:spacing w:line="260" w:lineRule="exact" w:before="0"/>
        <w:ind w:left="137" w:right="0" w:firstLine="0"/>
        <w:jc w:val="left"/>
        <w:rPr>
          <w:sz w:val="24"/>
        </w:rPr>
      </w:pPr>
      <w:r>
        <w:rPr>
          <w:sz w:val="24"/>
        </w:rPr>
        <w:t>C00.4, </w:t>
      </w:r>
      <w:r>
        <w:rPr>
          <w:spacing w:val="-5"/>
          <w:sz w:val="24"/>
        </w:rPr>
        <w:t>C00.5,</w:t>
      </w:r>
    </w:p>
    <w:p>
      <w:pPr>
        <w:spacing w:line="225" w:lineRule="auto" w:before="6"/>
        <w:ind w:left="137" w:right="0" w:firstLine="0"/>
        <w:jc w:val="left"/>
        <w:rPr>
          <w:sz w:val="24"/>
        </w:rPr>
      </w:pPr>
      <w:r>
        <w:rPr>
          <w:spacing w:val="-2"/>
          <w:sz w:val="24"/>
        </w:rPr>
        <w:t>C00.6,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C00.8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C00.9, </w:t>
      </w:r>
      <w:r>
        <w:rPr>
          <w:sz w:val="24"/>
        </w:rPr>
        <w:t>C01,</w:t>
      </w:r>
      <w:r>
        <w:rPr>
          <w:sz w:val="24"/>
        </w:rPr>
        <w:t> C02, </w:t>
      </w:r>
      <w:r>
        <w:rPr>
          <w:sz w:val="24"/>
        </w:rPr>
        <w:t>C03.1,</w:t>
      </w:r>
      <w:r>
        <w:rPr>
          <w:sz w:val="24"/>
        </w:rPr>
        <w:t> C03.9, </w:t>
      </w:r>
      <w:r>
        <w:rPr>
          <w:spacing w:val="-5"/>
          <w:sz w:val="24"/>
        </w:rPr>
        <w:t>C04.0,</w:t>
      </w:r>
    </w:p>
    <w:p>
      <w:pPr>
        <w:spacing w:line="225" w:lineRule="auto" w:before="0"/>
        <w:ind w:left="137" w:right="0" w:firstLine="0"/>
        <w:jc w:val="left"/>
        <w:rPr>
          <w:sz w:val="24"/>
        </w:rPr>
      </w:pPr>
      <w:r>
        <w:rPr>
          <w:spacing w:val="-2"/>
          <w:sz w:val="24"/>
        </w:rPr>
        <w:t>C04.1,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C04.8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C04.9, C05,</w:t>
      </w:r>
    </w:p>
    <w:p>
      <w:pPr>
        <w:pStyle w:val="BodyText"/>
        <w:spacing w:line="225" w:lineRule="auto" w:before="203"/>
        <w:ind w:left="152"/>
      </w:pPr>
      <w:r>
        <w:rPr/>
        <w:br w:type="column"/>
      </w:r>
      <w:r>
        <w:rPr/>
        <w:t>опухоли головы и ш</w:t>
      </w:r>
      <w:r>
        <w:rPr/>
        <w:t>еи,</w:t>
      </w:r>
      <w:r>
        <w:rPr/>
        <w:t> </w:t>
      </w:r>
      <w:r>
        <w:rPr>
          <w:spacing w:val="-2"/>
        </w:rPr>
        <w:t>первичные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рецидивн</w:t>
      </w:r>
      <w:r>
        <w:rPr>
          <w:spacing w:val="-2"/>
        </w:rPr>
        <w:t>ые,</w:t>
      </w:r>
      <w:r>
        <w:rPr>
          <w:spacing w:val="-2"/>
        </w:rPr>
        <w:t> </w:t>
      </w:r>
      <w:r>
        <w:rPr/>
        <w:t>метастатические</w:t>
      </w:r>
      <w:r>
        <w:rPr>
          <w:spacing w:val="-15"/>
        </w:rPr>
        <w:t> </w:t>
      </w:r>
      <w:r>
        <w:rPr/>
        <w:t>опухоли</w:t>
      </w:r>
      <w:r>
        <w:rPr/>
        <w:t> центральной не</w:t>
      </w:r>
      <w:r>
        <w:rPr/>
        <w:t>рвной</w:t>
      </w:r>
      <w:r>
        <w:rPr/>
        <w:t> </w:t>
      </w:r>
      <w:r>
        <w:rPr>
          <w:spacing w:val="-2"/>
        </w:rPr>
        <w:t>системы</w:t>
      </w:r>
    </w:p>
    <w:p>
      <w:pPr>
        <w:pStyle w:val="BodyText"/>
        <w:spacing w:line="225" w:lineRule="auto" w:before="203"/>
        <w:ind w:left="327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92" w:right="1641"/>
        <w:jc w:val="both"/>
      </w:pPr>
      <w:r>
        <w:rPr/>
        <w:br w:type="column"/>
      </w:r>
      <w:r>
        <w:rPr/>
        <w:t>энуклеация глазного ябло</w:t>
      </w:r>
      <w:r>
        <w:rPr/>
        <w:t>ка</w:t>
      </w:r>
      <w:r>
        <w:rPr/>
        <w:t> с одномоментной пластик</w:t>
      </w:r>
      <w:r>
        <w:rPr/>
        <w:t>ой</w:t>
      </w:r>
      <w:r>
        <w:rPr/>
        <w:t> </w:t>
      </w:r>
      <w:r>
        <w:rPr>
          <w:spacing w:val="-2"/>
        </w:rPr>
        <w:t>опорно-двигательной</w:t>
      </w:r>
      <w:r>
        <w:rPr>
          <w:spacing w:val="19"/>
        </w:rPr>
        <w:t> </w:t>
      </w:r>
      <w:r>
        <w:rPr>
          <w:spacing w:val="-2"/>
        </w:rPr>
        <w:t>культи</w:t>
      </w:r>
    </w:p>
    <w:p>
      <w:pPr>
        <w:pStyle w:val="BodyText"/>
        <w:spacing w:line="225" w:lineRule="auto" w:before="204"/>
        <w:ind w:left="192" w:right="1736"/>
        <w:jc w:val="both"/>
      </w:pPr>
      <w:r>
        <w:rPr/>
        <w:t>энуклеация</w:t>
      </w:r>
      <w:r>
        <w:rPr>
          <w:spacing w:val="-15"/>
        </w:rPr>
        <w:t> </w:t>
      </w:r>
      <w:r>
        <w:rPr/>
        <w:t>глазного</w:t>
      </w:r>
      <w:r>
        <w:rPr>
          <w:spacing w:val="-15"/>
        </w:rPr>
        <w:t> </w:t>
      </w:r>
      <w:r>
        <w:rPr/>
        <w:t>ябло</w:t>
      </w:r>
      <w:r>
        <w:rPr/>
        <w:t>ка</w:t>
      </w:r>
      <w:r>
        <w:rPr/>
        <w:t> с формированием</w:t>
      </w:r>
    </w:p>
    <w:p>
      <w:pPr>
        <w:pStyle w:val="BodyText"/>
        <w:spacing w:line="225" w:lineRule="auto"/>
        <w:ind w:left="192" w:right="1641"/>
        <w:jc w:val="both"/>
      </w:pPr>
      <w:r>
        <w:rPr/>
        <w:t>опорно-двигательной</w:t>
      </w:r>
      <w:r>
        <w:rPr>
          <w:spacing w:val="-15"/>
        </w:rPr>
        <w:t> </w:t>
      </w:r>
      <w:r>
        <w:rPr/>
        <w:t>к</w:t>
      </w:r>
      <w:r>
        <w:rPr/>
        <w:t>ульти</w:t>
      </w:r>
      <w:r>
        <w:rPr/>
        <w:t> </w:t>
      </w:r>
      <w:r>
        <w:rPr>
          <w:spacing w:val="-2"/>
        </w:rPr>
        <w:t>имплантатом</w:t>
      </w:r>
    </w:p>
    <w:p>
      <w:pPr>
        <w:pStyle w:val="BodyText"/>
        <w:spacing w:after="0" w:line="225" w:lineRule="auto"/>
        <w:jc w:val="both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77" w:space="40"/>
            <w:col w:w="1468" w:space="39"/>
            <w:col w:w="2786" w:space="40"/>
            <w:col w:w="1374" w:space="39"/>
            <w:col w:w="4801"/>
          </w:cols>
        </w:sectPr>
      </w:pPr>
    </w:p>
    <w:p>
      <w:pPr>
        <w:pStyle w:val="BodyText"/>
        <w:spacing w:line="225" w:lineRule="auto" w:before="133"/>
        <w:ind w:left="552"/>
      </w:pPr>
      <w:r>
        <w:rPr/>
        <w:t>физических фак</w:t>
      </w:r>
      <w:r>
        <w:rPr/>
        <w:t>торов</w:t>
      </w:r>
      <w:r>
        <w:rPr/>
        <w:t> </w:t>
      </w:r>
      <w:r>
        <w:rPr>
          <w:spacing w:val="-2"/>
        </w:rPr>
        <w:t>(гипертермия</w:t>
      </w:r>
      <w:r>
        <w:rPr>
          <w:spacing w:val="-2"/>
        </w:rPr>
        <w:t>,</w:t>
      </w:r>
      <w:r>
        <w:rPr>
          <w:spacing w:val="-2"/>
        </w:rPr>
        <w:t> радиочастотна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термоаблация, лазерная </w:t>
      </w:r>
      <w:r>
        <w:rPr/>
        <w:t>и</w:t>
      </w:r>
      <w:r>
        <w:rPr/>
        <w:t> </w:t>
      </w:r>
      <w:r>
        <w:rPr>
          <w:spacing w:val="-2"/>
        </w:rPr>
        <w:t>криодеструкция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др.)</w:t>
      </w:r>
      <w:r>
        <w:rPr>
          <w:spacing w:val="-13"/>
        </w:rPr>
        <w:t> </w:t>
      </w:r>
      <w:r>
        <w:rPr>
          <w:spacing w:val="-2"/>
        </w:rPr>
        <w:t>при</w:t>
      </w:r>
      <w:r>
        <w:rPr>
          <w:spacing w:val="-2"/>
        </w:rPr>
        <w:t> 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новообразованиях, в </w:t>
      </w:r>
      <w:r>
        <w:rPr/>
        <w:t>том</w:t>
      </w:r>
      <w:r>
        <w:rPr/>
        <w:t> числе у детей</w:t>
      </w:r>
    </w:p>
    <w:p>
      <w:pPr>
        <w:spacing w:line="269" w:lineRule="exact" w:before="117"/>
        <w:ind w:left="19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C06.0, </w:t>
      </w:r>
      <w:r>
        <w:rPr>
          <w:spacing w:val="-2"/>
          <w:sz w:val="24"/>
        </w:rPr>
        <w:t>C06.1,</w:t>
      </w:r>
    </w:p>
    <w:p>
      <w:pPr>
        <w:spacing w:line="225" w:lineRule="auto" w:before="7"/>
        <w:ind w:left="190" w:right="34" w:firstLine="0"/>
        <w:jc w:val="left"/>
        <w:rPr>
          <w:sz w:val="24"/>
        </w:rPr>
      </w:pPr>
      <w:r>
        <w:rPr>
          <w:spacing w:val="-2"/>
          <w:sz w:val="24"/>
        </w:rPr>
        <w:t>C06.2,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C06.9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C07, </w:t>
      </w:r>
      <w:r>
        <w:rPr>
          <w:sz w:val="24"/>
        </w:rPr>
        <w:t>C08.0,</w:t>
      </w:r>
      <w:r>
        <w:rPr>
          <w:sz w:val="24"/>
        </w:rPr>
        <w:t> C08.1, </w:t>
      </w:r>
      <w:r>
        <w:rPr>
          <w:spacing w:val="-4"/>
          <w:sz w:val="24"/>
        </w:rPr>
        <w:t>C08.8,</w:t>
      </w:r>
    </w:p>
    <w:p>
      <w:pPr>
        <w:spacing w:line="253" w:lineRule="exact" w:before="0"/>
        <w:ind w:left="190" w:right="0" w:firstLine="0"/>
        <w:jc w:val="left"/>
        <w:rPr>
          <w:sz w:val="24"/>
        </w:rPr>
      </w:pPr>
      <w:r>
        <w:rPr>
          <w:sz w:val="24"/>
        </w:rPr>
        <w:t>C08.9, </w:t>
      </w:r>
      <w:r>
        <w:rPr>
          <w:spacing w:val="-2"/>
          <w:sz w:val="24"/>
        </w:rPr>
        <w:t>C09.0,</w:t>
      </w:r>
    </w:p>
    <w:p>
      <w:pPr>
        <w:spacing w:line="260" w:lineRule="exact" w:before="0"/>
        <w:ind w:left="190" w:right="0" w:firstLine="0"/>
        <w:jc w:val="left"/>
        <w:rPr>
          <w:sz w:val="24"/>
        </w:rPr>
      </w:pPr>
      <w:r>
        <w:rPr>
          <w:sz w:val="24"/>
        </w:rPr>
        <w:t>C09.8, </w:t>
      </w:r>
      <w:r>
        <w:rPr>
          <w:spacing w:val="-2"/>
          <w:sz w:val="24"/>
        </w:rPr>
        <w:t>C09.9,</w:t>
      </w:r>
    </w:p>
    <w:p>
      <w:pPr>
        <w:spacing w:line="260" w:lineRule="exact" w:before="0"/>
        <w:ind w:left="190" w:right="0" w:firstLine="0"/>
        <w:jc w:val="left"/>
        <w:rPr>
          <w:sz w:val="24"/>
        </w:rPr>
      </w:pPr>
      <w:r>
        <w:rPr>
          <w:sz w:val="24"/>
        </w:rPr>
        <w:t>C10.0, </w:t>
      </w:r>
      <w:r>
        <w:rPr>
          <w:spacing w:val="-2"/>
          <w:sz w:val="24"/>
        </w:rPr>
        <w:t>C10.1,</w:t>
      </w:r>
    </w:p>
    <w:p>
      <w:pPr>
        <w:spacing w:line="260" w:lineRule="exact" w:before="0"/>
        <w:ind w:left="190" w:right="0" w:firstLine="0"/>
        <w:jc w:val="left"/>
        <w:rPr>
          <w:sz w:val="24"/>
        </w:rPr>
      </w:pPr>
      <w:r>
        <w:rPr>
          <w:sz w:val="24"/>
        </w:rPr>
        <w:t>C10.2, </w:t>
      </w:r>
      <w:r>
        <w:rPr>
          <w:spacing w:val="-2"/>
          <w:sz w:val="24"/>
        </w:rPr>
        <w:t>C10.4,</w:t>
      </w:r>
    </w:p>
    <w:p>
      <w:pPr>
        <w:spacing w:line="260" w:lineRule="exact" w:before="0"/>
        <w:ind w:left="190" w:right="0" w:firstLine="0"/>
        <w:jc w:val="left"/>
        <w:rPr>
          <w:sz w:val="24"/>
        </w:rPr>
      </w:pPr>
      <w:r>
        <w:rPr>
          <w:sz w:val="24"/>
        </w:rPr>
        <w:t>C10.8, </w:t>
      </w:r>
      <w:r>
        <w:rPr>
          <w:spacing w:val="-2"/>
          <w:sz w:val="24"/>
        </w:rPr>
        <w:t>C10.9,</w:t>
      </w:r>
    </w:p>
    <w:p>
      <w:pPr>
        <w:spacing w:line="260" w:lineRule="exact" w:before="0"/>
        <w:ind w:left="190" w:right="0" w:firstLine="0"/>
        <w:jc w:val="left"/>
        <w:rPr>
          <w:sz w:val="24"/>
        </w:rPr>
      </w:pPr>
      <w:r>
        <w:rPr>
          <w:sz w:val="24"/>
        </w:rPr>
        <w:t>C11.0, </w:t>
      </w:r>
      <w:r>
        <w:rPr>
          <w:spacing w:val="-2"/>
          <w:sz w:val="24"/>
        </w:rPr>
        <w:t>C11.1,</w:t>
      </w:r>
    </w:p>
    <w:p>
      <w:pPr>
        <w:spacing w:line="260" w:lineRule="exact" w:before="0"/>
        <w:ind w:left="190" w:right="0" w:firstLine="0"/>
        <w:jc w:val="left"/>
        <w:rPr>
          <w:sz w:val="24"/>
        </w:rPr>
      </w:pPr>
      <w:r>
        <w:rPr>
          <w:sz w:val="24"/>
        </w:rPr>
        <w:t>C11.2, </w:t>
      </w:r>
      <w:r>
        <w:rPr>
          <w:spacing w:val="-2"/>
          <w:sz w:val="24"/>
        </w:rPr>
        <w:t>C11.3,</w:t>
      </w:r>
    </w:p>
    <w:p>
      <w:pPr>
        <w:spacing w:line="260" w:lineRule="exact" w:before="0"/>
        <w:ind w:left="190" w:right="0" w:firstLine="0"/>
        <w:jc w:val="left"/>
        <w:rPr>
          <w:sz w:val="24"/>
        </w:rPr>
      </w:pPr>
      <w:r>
        <w:rPr>
          <w:sz w:val="24"/>
        </w:rPr>
        <w:t>C11.8, </w:t>
      </w:r>
      <w:r>
        <w:rPr>
          <w:spacing w:val="-2"/>
          <w:sz w:val="24"/>
        </w:rPr>
        <w:t>C11.9,</w:t>
      </w:r>
    </w:p>
    <w:p>
      <w:pPr>
        <w:spacing w:line="260" w:lineRule="exact" w:before="0"/>
        <w:ind w:left="190" w:right="0" w:firstLine="0"/>
        <w:jc w:val="left"/>
        <w:rPr>
          <w:sz w:val="24"/>
        </w:rPr>
      </w:pPr>
      <w:r>
        <w:rPr>
          <w:sz w:val="24"/>
        </w:rPr>
        <w:t>C13.0, </w:t>
      </w:r>
      <w:r>
        <w:rPr>
          <w:spacing w:val="-2"/>
          <w:sz w:val="24"/>
        </w:rPr>
        <w:t>C13.1,</w:t>
      </w:r>
    </w:p>
    <w:p>
      <w:pPr>
        <w:spacing w:line="260" w:lineRule="exact" w:before="0"/>
        <w:ind w:left="190" w:right="0" w:firstLine="0"/>
        <w:jc w:val="left"/>
        <w:rPr>
          <w:sz w:val="24"/>
        </w:rPr>
      </w:pPr>
      <w:r>
        <w:rPr>
          <w:sz w:val="24"/>
        </w:rPr>
        <w:t>C13.2, </w:t>
      </w:r>
      <w:r>
        <w:rPr>
          <w:spacing w:val="-2"/>
          <w:sz w:val="24"/>
        </w:rPr>
        <w:t>C13.8,</w:t>
      </w:r>
    </w:p>
    <w:p>
      <w:pPr>
        <w:spacing w:line="225" w:lineRule="auto" w:before="6"/>
        <w:ind w:left="190" w:right="34" w:firstLine="0"/>
        <w:jc w:val="left"/>
        <w:rPr>
          <w:sz w:val="24"/>
        </w:rPr>
      </w:pPr>
      <w:r>
        <w:rPr>
          <w:spacing w:val="-2"/>
          <w:sz w:val="24"/>
        </w:rPr>
        <w:t>C13.9,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C14.0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C12, </w:t>
      </w:r>
      <w:r>
        <w:rPr>
          <w:sz w:val="24"/>
        </w:rPr>
        <w:t>C14.8,</w:t>
      </w:r>
      <w:r>
        <w:rPr>
          <w:sz w:val="24"/>
        </w:rPr>
        <w:t> C15.0, </w:t>
      </w:r>
      <w:r>
        <w:rPr>
          <w:spacing w:val="-4"/>
          <w:sz w:val="24"/>
        </w:rPr>
        <w:t>C30.0,</w:t>
      </w:r>
    </w:p>
    <w:p>
      <w:pPr>
        <w:spacing w:line="253" w:lineRule="exact" w:before="0"/>
        <w:ind w:left="190" w:right="0" w:firstLine="0"/>
        <w:jc w:val="left"/>
        <w:rPr>
          <w:sz w:val="24"/>
        </w:rPr>
      </w:pPr>
      <w:r>
        <w:rPr>
          <w:sz w:val="24"/>
        </w:rPr>
        <w:t>C30.1, </w:t>
      </w:r>
      <w:r>
        <w:rPr>
          <w:spacing w:val="-2"/>
          <w:sz w:val="24"/>
        </w:rPr>
        <w:t>C31.0,</w:t>
      </w:r>
    </w:p>
    <w:p>
      <w:pPr>
        <w:spacing w:line="260" w:lineRule="exact" w:before="0"/>
        <w:ind w:left="190" w:right="0" w:firstLine="0"/>
        <w:jc w:val="left"/>
        <w:rPr>
          <w:sz w:val="24"/>
        </w:rPr>
      </w:pPr>
      <w:r>
        <w:rPr>
          <w:sz w:val="24"/>
        </w:rPr>
        <w:t>C31.1, </w:t>
      </w:r>
      <w:r>
        <w:rPr>
          <w:spacing w:val="-2"/>
          <w:sz w:val="24"/>
        </w:rPr>
        <w:t>C31.2,</w:t>
      </w:r>
    </w:p>
    <w:p>
      <w:pPr>
        <w:spacing w:line="260" w:lineRule="exact" w:before="0"/>
        <w:ind w:left="190" w:right="0" w:firstLine="0"/>
        <w:jc w:val="left"/>
        <w:rPr>
          <w:sz w:val="24"/>
        </w:rPr>
      </w:pPr>
      <w:r>
        <w:rPr>
          <w:sz w:val="24"/>
        </w:rPr>
        <w:t>C31.3, </w:t>
      </w:r>
      <w:r>
        <w:rPr>
          <w:spacing w:val="-2"/>
          <w:sz w:val="24"/>
        </w:rPr>
        <w:t>C31.8,</w:t>
      </w:r>
    </w:p>
    <w:p>
      <w:pPr>
        <w:spacing w:line="260" w:lineRule="exact" w:before="0"/>
        <w:ind w:left="190" w:right="0" w:firstLine="0"/>
        <w:jc w:val="left"/>
        <w:rPr>
          <w:sz w:val="24"/>
        </w:rPr>
      </w:pPr>
      <w:r>
        <w:rPr>
          <w:sz w:val="24"/>
        </w:rPr>
        <w:t>C31.9, </w:t>
      </w:r>
      <w:r>
        <w:rPr>
          <w:spacing w:val="-2"/>
          <w:sz w:val="24"/>
        </w:rPr>
        <w:t>C32.0,</w:t>
      </w:r>
    </w:p>
    <w:p>
      <w:pPr>
        <w:spacing w:line="261" w:lineRule="exact" w:before="0"/>
        <w:ind w:left="190" w:right="0" w:firstLine="0"/>
        <w:jc w:val="left"/>
        <w:rPr>
          <w:sz w:val="24"/>
        </w:rPr>
      </w:pPr>
      <w:r>
        <w:rPr>
          <w:sz w:val="24"/>
        </w:rPr>
        <w:t>C32.1, </w:t>
      </w:r>
      <w:r>
        <w:rPr>
          <w:spacing w:val="-2"/>
          <w:sz w:val="24"/>
        </w:rPr>
        <w:t>C32.2,</w:t>
      </w:r>
    </w:p>
    <w:p>
      <w:pPr>
        <w:spacing w:line="225" w:lineRule="auto" w:before="6"/>
        <w:ind w:left="190" w:right="0" w:firstLine="0"/>
        <w:jc w:val="left"/>
        <w:rPr>
          <w:sz w:val="24"/>
        </w:rPr>
      </w:pPr>
      <w:r>
        <w:rPr>
          <w:spacing w:val="-2"/>
          <w:sz w:val="24"/>
        </w:rPr>
        <w:t>C32.3,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C32.8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C32.9, </w:t>
      </w:r>
      <w:r>
        <w:rPr>
          <w:sz w:val="24"/>
        </w:rPr>
        <w:t>C33,</w:t>
      </w:r>
      <w:r>
        <w:rPr>
          <w:sz w:val="24"/>
        </w:rPr>
        <w:t> C43, </w:t>
      </w:r>
      <w:r>
        <w:rPr>
          <w:sz w:val="24"/>
        </w:rPr>
        <w:t>C44,</w:t>
      </w:r>
      <w:r>
        <w:rPr>
          <w:sz w:val="24"/>
        </w:rPr>
        <w:t> C49.0, </w:t>
      </w:r>
      <w:r>
        <w:rPr>
          <w:sz w:val="24"/>
        </w:rPr>
        <w:t>C69,</w:t>
      </w:r>
      <w:r>
        <w:rPr>
          <w:sz w:val="24"/>
        </w:rPr>
        <w:t> </w:t>
      </w:r>
      <w:r>
        <w:rPr>
          <w:spacing w:val="-4"/>
          <w:sz w:val="24"/>
        </w:rPr>
        <w:t>C73</w:t>
      </w:r>
    </w:p>
    <w:p>
      <w:pPr>
        <w:pStyle w:val="BodyText"/>
        <w:spacing w:line="225" w:lineRule="auto" w:before="235"/>
        <w:ind w:left="552" w:right="1712"/>
      </w:pPr>
      <w:r>
        <w:rPr/>
        <w:br w:type="column"/>
      </w:r>
      <w:r>
        <w:rPr/>
        <w:t>лимфаденэктомия шейн</w:t>
      </w:r>
      <w:r>
        <w:rPr/>
        <w:t>ая</w:t>
      </w:r>
      <w:r>
        <w:rPr/>
        <w:t> расширенная </w:t>
      </w:r>
      <w:r>
        <w:rPr/>
        <w:t>с</w:t>
      </w:r>
      <w:r>
        <w:rPr/>
        <w:t> </w:t>
      </w: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ским компоне</w:t>
      </w:r>
      <w:r>
        <w:rPr/>
        <w:t>нтом:</w:t>
      </w:r>
      <w:r>
        <w:rPr/>
        <w:t> реконструкция мяг</w:t>
      </w:r>
      <w:r>
        <w:rPr/>
        <w:t>ких</w:t>
      </w:r>
      <w:r>
        <w:rPr/>
        <w:t> </w:t>
      </w:r>
      <w:r>
        <w:rPr>
          <w:spacing w:val="-2"/>
        </w:rPr>
        <w:t>тканей</w:t>
      </w:r>
      <w:r>
        <w:rPr>
          <w:spacing w:val="-12"/>
        </w:rPr>
        <w:t> </w:t>
      </w:r>
      <w:r>
        <w:rPr>
          <w:spacing w:val="-2"/>
        </w:rPr>
        <w:t>местными</w:t>
      </w:r>
      <w:r>
        <w:rPr>
          <w:spacing w:val="-12"/>
        </w:rPr>
        <w:t> </w:t>
      </w:r>
      <w:r>
        <w:rPr>
          <w:spacing w:val="-2"/>
        </w:rPr>
        <w:t>лоскутами</w:t>
      </w:r>
    </w:p>
    <w:p>
      <w:pPr>
        <w:pStyle w:val="BodyText"/>
        <w:spacing w:line="225" w:lineRule="auto" w:before="203"/>
        <w:ind w:left="552" w:right="1895"/>
      </w:pPr>
      <w:r>
        <w:rPr/>
        <w:t>лимфаденэктомия</w:t>
      </w:r>
      <w:r>
        <w:rPr>
          <w:spacing w:val="-6"/>
        </w:rPr>
        <w:t> </w:t>
      </w:r>
      <w:r>
        <w:rPr/>
        <w:t>шейн</w:t>
      </w:r>
      <w:r>
        <w:rPr/>
        <w:t>ая</w:t>
      </w:r>
      <w:r>
        <w:rPr/>
        <w:t> расширенная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4"/>
        <w:ind w:left="552" w:right="1895"/>
      </w:pPr>
      <w:r>
        <w:rPr/>
        <w:t>гемиглоссэктомия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4"/>
        <w:ind w:left="552" w:right="1895"/>
      </w:pPr>
      <w:r>
        <w:rPr/>
        <w:t>резекция ок</w:t>
      </w:r>
      <w:r>
        <w:rPr/>
        <w:t>олоушной</w:t>
      </w:r>
      <w:r>
        <w:rPr/>
        <w:t> слюнной железы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3"/>
        <w:ind w:left="552" w:right="1712"/>
      </w:pPr>
      <w:r>
        <w:rPr>
          <w:spacing w:val="-2"/>
        </w:rPr>
        <w:t>резекция</w:t>
      </w:r>
      <w:r>
        <w:rPr>
          <w:spacing w:val="-13"/>
        </w:rPr>
        <w:t> </w:t>
      </w:r>
      <w:r>
        <w:rPr>
          <w:spacing w:val="-2"/>
        </w:rPr>
        <w:t>верхней</w:t>
      </w:r>
      <w:r>
        <w:rPr>
          <w:spacing w:val="-13"/>
        </w:rPr>
        <w:t> </w:t>
      </w:r>
      <w:r>
        <w:rPr>
          <w:spacing w:val="-2"/>
        </w:rPr>
        <w:t>челюс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комбинированная </w:t>
      </w:r>
      <w:r>
        <w:rPr/>
        <w:t>с</w:t>
      </w:r>
      <w:r>
        <w:rPr/>
        <w:t> </w:t>
      </w:r>
      <w:r>
        <w:rPr>
          <w:spacing w:val="-2"/>
        </w:rPr>
        <w:t>микрохирургическо</w:t>
      </w:r>
      <w:r>
        <w:rPr>
          <w:spacing w:val="-2"/>
        </w:rPr>
        <w:t>й</w:t>
      </w:r>
      <w:r>
        <w:rPr>
          <w:spacing w:val="-2"/>
        </w:rPr>
        <w:t> пластикой</w:t>
      </w:r>
    </w:p>
    <w:p>
      <w:pPr>
        <w:pStyle w:val="BodyText"/>
        <w:spacing w:line="225" w:lineRule="auto" w:before="203"/>
        <w:ind w:left="552" w:right="1712"/>
      </w:pPr>
      <w:r>
        <w:rPr/>
        <w:t>резекция губы </w:t>
      </w:r>
      <w:r>
        <w:rPr/>
        <w:t>с</w:t>
      </w:r>
      <w:r>
        <w:rPr/>
        <w:t> </w:t>
      </w:r>
      <w:r>
        <w:rPr>
          <w:spacing w:val="-4"/>
        </w:rPr>
        <w:t>микрохирургическо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пластикой</w:t>
      </w:r>
    </w:p>
    <w:p>
      <w:pPr>
        <w:pStyle w:val="BodyText"/>
        <w:spacing w:line="225" w:lineRule="auto" w:before="204"/>
        <w:ind w:left="552" w:right="1712"/>
      </w:pPr>
      <w:r>
        <w:rPr/>
        <w:t>гемиглоссэктомия </w:t>
      </w:r>
      <w:r>
        <w:rPr/>
        <w:t>с</w:t>
      </w:r>
      <w:r>
        <w:rPr/>
        <w:t> </w:t>
      </w:r>
      <w:r>
        <w:rPr>
          <w:spacing w:val="-4"/>
        </w:rPr>
        <w:t>микрохирургическо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пластикой</w:t>
      </w:r>
    </w:p>
    <w:p>
      <w:pPr>
        <w:pStyle w:val="BodyText"/>
        <w:spacing w:before="194"/>
        <w:ind w:left="552"/>
      </w:pPr>
      <w:r>
        <w:rPr>
          <w:spacing w:val="-2"/>
        </w:rPr>
        <w:t>глоссэктомия</w:t>
      </w:r>
      <w:r>
        <w:rPr>
          <w:spacing w:val="4"/>
        </w:rPr>
        <w:t> </w:t>
      </w:r>
      <w:r>
        <w:rPr>
          <w:spacing w:val="-10"/>
        </w:rPr>
        <w:t>с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3" w:equalWidth="0">
            <w:col w:w="3224" w:space="40"/>
            <w:col w:w="1561" w:space="3878"/>
            <w:col w:w="5161"/>
          </w:cols>
        </w:sectPr>
      </w:pPr>
    </w:p>
    <w:p>
      <w:pPr>
        <w:pStyle w:val="BodyText"/>
        <w:spacing w:line="225" w:lineRule="auto" w:before="133"/>
        <w:ind w:left="9256" w:right="1615"/>
      </w:pPr>
      <w:r>
        <w:rPr>
          <w:spacing w:val="-4"/>
        </w:rPr>
        <w:t>микрохирургическо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пластикой</w:t>
      </w:r>
    </w:p>
    <w:p>
      <w:pPr>
        <w:pStyle w:val="BodyText"/>
        <w:spacing w:line="225" w:lineRule="auto" w:before="204"/>
        <w:ind w:left="9256" w:right="1616"/>
      </w:pPr>
      <w:r>
        <w:rPr/>
        <w:t>резекция ок</w:t>
      </w:r>
      <w:r>
        <w:rPr/>
        <w:t>олоушной</w:t>
      </w:r>
      <w:r>
        <w:rPr/>
        <w:t> </w:t>
      </w:r>
      <w:r>
        <w:rPr>
          <w:spacing w:val="-2"/>
        </w:rPr>
        <w:t>слюнной</w:t>
      </w:r>
      <w:r>
        <w:rPr>
          <w:spacing w:val="-11"/>
        </w:rPr>
        <w:t> </w:t>
      </w:r>
      <w:r>
        <w:rPr>
          <w:spacing w:val="-2"/>
        </w:rPr>
        <w:t>железы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плоскос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ветвей лицевого нерва </w:t>
      </w:r>
      <w:r>
        <w:rPr/>
        <w:t>с</w:t>
      </w:r>
      <w:r>
        <w:rPr/>
        <w:t> </w:t>
      </w:r>
      <w:r>
        <w:rPr>
          <w:spacing w:val="-2"/>
        </w:rPr>
        <w:t>микрохирургически</w:t>
      </w:r>
      <w:r>
        <w:rPr>
          <w:spacing w:val="-2"/>
        </w:rPr>
        <w:t>м</w:t>
      </w:r>
      <w:r>
        <w:rPr>
          <w:spacing w:val="-2"/>
        </w:rPr>
        <w:t> невролизом</w:t>
      </w:r>
    </w:p>
    <w:p>
      <w:pPr>
        <w:pStyle w:val="BodyText"/>
        <w:spacing w:line="225" w:lineRule="auto" w:before="203"/>
        <w:ind w:left="9256" w:right="1616"/>
      </w:pPr>
      <w:r>
        <w:rPr/>
        <w:t>гемитиреоидэктомия </w:t>
      </w:r>
      <w:r>
        <w:rPr/>
        <w:t>с</w:t>
      </w:r>
      <w:r>
        <w:rPr/>
        <w:t> </w:t>
      </w:r>
      <w:r>
        <w:rPr>
          <w:spacing w:val="-2"/>
        </w:rPr>
        <w:t>микрохирургическо</w:t>
      </w:r>
      <w:r>
        <w:rPr>
          <w:spacing w:val="-2"/>
        </w:rPr>
        <w:t>й</w:t>
      </w:r>
      <w:r>
        <w:rPr>
          <w:spacing w:val="-2"/>
        </w:rPr>
        <w:t> пластикой</w:t>
      </w:r>
      <w:r>
        <w:rPr>
          <w:spacing w:val="-11"/>
        </w:rPr>
        <w:t> </w:t>
      </w:r>
      <w:r>
        <w:rPr>
          <w:spacing w:val="-2"/>
        </w:rPr>
        <w:t>перифери</w:t>
      </w:r>
      <w:r>
        <w:rPr>
          <w:spacing w:val="-2"/>
        </w:rPr>
        <w:t>ческого</w:t>
      </w:r>
      <w:r>
        <w:rPr>
          <w:spacing w:val="-2"/>
        </w:rPr>
        <w:t> нерва</w:t>
      </w:r>
    </w:p>
    <w:p>
      <w:pPr>
        <w:pStyle w:val="BodyText"/>
        <w:spacing w:line="225" w:lineRule="auto" w:before="203"/>
        <w:ind w:left="9256" w:right="1894"/>
      </w:pPr>
      <w:r>
        <w:rPr/>
        <w:t>лимфаденэктомия</w:t>
      </w:r>
      <w:r>
        <w:rPr>
          <w:spacing w:val="-6"/>
        </w:rPr>
        <w:t> </w:t>
      </w:r>
      <w:r>
        <w:rPr/>
        <w:t>шейн</w:t>
      </w:r>
      <w:r>
        <w:rPr/>
        <w:t>ая</w:t>
      </w:r>
      <w:r>
        <w:rPr/>
        <w:t> расширенная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</w:t>
      </w:r>
      <w:r>
        <w:rPr/>
        <w:t>нтом</w:t>
      </w:r>
      <w:r>
        <w:rPr/>
        <w:t> </w:t>
      </w:r>
      <w:r>
        <w:rPr>
          <w:spacing w:val="-2"/>
        </w:rPr>
        <w:t>(микрохирургическа</w:t>
      </w:r>
      <w:r>
        <w:rPr>
          <w:spacing w:val="-2"/>
        </w:rPr>
        <w:t>я</w:t>
      </w:r>
      <w:r>
        <w:rPr>
          <w:spacing w:val="-2"/>
        </w:rPr>
        <w:t> реконструкция)</w:t>
      </w:r>
    </w:p>
    <w:p>
      <w:pPr>
        <w:pStyle w:val="BodyText"/>
        <w:spacing w:line="225" w:lineRule="auto" w:before="204"/>
        <w:ind w:left="9256" w:right="1616"/>
      </w:pPr>
      <w:r>
        <w:rPr>
          <w:spacing w:val="-2"/>
        </w:rPr>
        <w:t>широкое</w:t>
      </w:r>
      <w:r>
        <w:rPr>
          <w:spacing w:val="-12"/>
        </w:rPr>
        <w:t> </w:t>
      </w:r>
      <w:r>
        <w:rPr>
          <w:spacing w:val="-2"/>
        </w:rPr>
        <w:t>иссечение</w:t>
      </w:r>
      <w:r>
        <w:rPr>
          <w:spacing w:val="-12"/>
        </w:rPr>
        <w:t> </w:t>
      </w:r>
      <w:r>
        <w:rPr>
          <w:spacing w:val="-2"/>
        </w:rPr>
        <w:t>опухоли</w:t>
      </w:r>
      <w:r>
        <w:rPr>
          <w:spacing w:val="-2"/>
        </w:rPr>
        <w:t> </w:t>
      </w:r>
      <w:r>
        <w:rPr/>
        <w:t>кожи с</w:t>
      </w:r>
    </w:p>
    <w:p>
      <w:pPr>
        <w:pStyle w:val="BodyText"/>
        <w:spacing w:line="225" w:lineRule="auto"/>
        <w:ind w:left="9256" w:right="1616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</w:t>
      </w:r>
      <w:r>
        <w:rPr/>
        <w:t>нтом</w:t>
      </w:r>
      <w:r>
        <w:rPr/>
        <w:t> </w:t>
      </w:r>
      <w:r>
        <w:rPr>
          <w:spacing w:val="-2"/>
        </w:rPr>
        <w:t>расширенно</w:t>
      </w:r>
      <w:r>
        <w:rPr>
          <w:spacing w:val="-2"/>
        </w:rPr>
        <w:t>е</w:t>
      </w:r>
      <w:r>
        <w:rPr>
          <w:spacing w:val="-2"/>
        </w:rPr>
        <w:t> (микрохирургическа</w:t>
      </w:r>
      <w:r>
        <w:rPr>
          <w:spacing w:val="-2"/>
        </w:rPr>
        <w:t>я</w:t>
      </w:r>
      <w:r>
        <w:rPr>
          <w:spacing w:val="-2"/>
        </w:rPr>
        <w:t> реконструкция)</w:t>
      </w:r>
    </w:p>
    <w:p>
      <w:pPr>
        <w:pStyle w:val="BodyText"/>
        <w:spacing w:line="225" w:lineRule="auto" w:before="203"/>
        <w:ind w:left="9256" w:right="1615"/>
      </w:pPr>
      <w:r>
        <w:rPr>
          <w:spacing w:val="-2"/>
        </w:rPr>
        <w:t>паротидэктомия</w:t>
      </w:r>
      <w:r>
        <w:rPr>
          <w:spacing w:val="-11"/>
        </w:rPr>
        <w:t> </w:t>
      </w:r>
      <w:r>
        <w:rPr>
          <w:spacing w:val="-2"/>
        </w:rPr>
        <w:t>радикальн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с микрохирургическ</w:t>
      </w:r>
      <w:r>
        <w:rPr/>
        <w:t>ой</w:t>
      </w:r>
      <w:r>
        <w:rPr/>
        <w:t> </w:t>
      </w:r>
      <w:r>
        <w:rPr>
          <w:spacing w:val="-2"/>
        </w:rPr>
        <w:t>пластикой</w:t>
      </w:r>
    </w:p>
    <w:p>
      <w:pPr>
        <w:pStyle w:val="BodyText"/>
        <w:spacing w:line="225" w:lineRule="auto" w:before="204"/>
        <w:ind w:left="9256" w:right="1894"/>
      </w:pPr>
      <w:r>
        <w:rPr/>
        <w:t>широкое иссече</w:t>
      </w:r>
      <w:r>
        <w:rPr/>
        <w:t>ние</w:t>
      </w:r>
      <w:r>
        <w:rPr/>
        <w:t> меланомы кожи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пластиче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0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C15</w:t>
      </w:r>
      <w:r>
        <w:rPr/>
        <w:tab/>
      </w:r>
      <w:r>
        <w:rPr>
          <w:spacing w:val="-2"/>
        </w:rPr>
        <w:t>начальные</w:t>
      </w:r>
      <w:r>
        <w:rPr>
          <w:spacing w:val="-2"/>
        </w:rPr>
        <w:t>,</w:t>
      </w:r>
      <w:r>
        <w:rPr>
          <w:spacing w:val="40"/>
        </w:rPr>
        <w:t> </w:t>
      </w:r>
      <w:r>
        <w:rPr/>
        <w:t>локализованные </w:t>
      </w:r>
      <w:r>
        <w:rPr/>
        <w:t>и</w:t>
      </w:r>
      <w:r>
        <w:rPr/>
        <w:t> </w:t>
      </w:r>
      <w:r>
        <w:rPr>
          <w:spacing w:val="-2"/>
        </w:rPr>
        <w:t>местнораспространенны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 злокачественн</w:t>
      </w:r>
      <w:r>
        <w:rPr/>
        <w:t>ых</w:t>
      </w:r>
      <w:r>
        <w:rPr/>
        <w:t> </w:t>
      </w:r>
      <w:r>
        <w:rPr>
          <w:spacing w:val="-2"/>
        </w:rPr>
        <w:t>новообразований</w:t>
      </w:r>
      <w:r>
        <w:rPr>
          <w:spacing w:val="-13"/>
        </w:rPr>
        <w:t> </w:t>
      </w:r>
      <w:r>
        <w:rPr>
          <w:spacing w:val="-2"/>
        </w:rPr>
        <w:t>пищевода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0"/>
      </w:pPr>
    </w:p>
    <w:p>
      <w:pPr>
        <w:pStyle w:val="BodyText"/>
        <w:spacing w:line="225" w:lineRule="auto"/>
        <w:ind w:left="13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191" w:right="1613"/>
      </w:pPr>
      <w:r>
        <w:rPr/>
        <w:br w:type="column"/>
      </w:r>
      <w:r>
        <w:rPr/>
        <w:t>ским компоне</w:t>
      </w:r>
      <w:r>
        <w:rPr/>
        <w:t>нтом</w:t>
      </w:r>
      <w:r>
        <w:rPr/>
        <w:t> </w:t>
      </w:r>
      <w:r>
        <w:rPr>
          <w:spacing w:val="-2"/>
        </w:rPr>
        <w:t>расширенно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(микрохирургическа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реконструкция)</w:t>
      </w:r>
    </w:p>
    <w:p>
      <w:pPr>
        <w:pStyle w:val="BodyText"/>
        <w:spacing w:line="225" w:lineRule="auto" w:before="203"/>
        <w:ind w:left="191" w:right="1894"/>
      </w:pPr>
      <w:r>
        <w:rPr>
          <w:spacing w:val="-2"/>
        </w:rPr>
        <w:t>тиреоидэктоми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расширенная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4"/>
        <w:ind w:left="191" w:right="1894"/>
      </w:pPr>
      <w:r>
        <w:rPr>
          <w:spacing w:val="-2"/>
        </w:rPr>
        <w:t>тиреоидэктоми</w:t>
      </w:r>
      <w:r>
        <w:rPr>
          <w:spacing w:val="-2"/>
        </w:rPr>
        <w:t>я</w:t>
      </w:r>
      <w:r>
        <w:rPr>
          <w:spacing w:val="-2"/>
        </w:rPr>
        <w:t> расширенна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комбинированная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4"/>
        <w:ind w:left="191" w:right="1678"/>
      </w:pPr>
      <w:r>
        <w:rPr/>
        <w:t>резекция </w:t>
      </w:r>
      <w:r>
        <w:rPr/>
        <w:t>щитовидной</w:t>
      </w:r>
      <w:r>
        <w:rPr/>
        <w:t> железы </w:t>
      </w:r>
      <w:r>
        <w:rPr/>
        <w:t>с</w:t>
      </w:r>
      <w:r>
        <w:rPr/>
        <w:t> </w:t>
      </w:r>
      <w:r>
        <w:rPr>
          <w:spacing w:val="-2"/>
        </w:rPr>
        <w:t>микрохирургически</w:t>
      </w:r>
      <w:r>
        <w:rPr>
          <w:spacing w:val="-2"/>
        </w:rPr>
        <w:t>м</w:t>
      </w:r>
      <w:r>
        <w:rPr>
          <w:spacing w:val="-2"/>
        </w:rPr>
        <w:t> невролизом</w:t>
      </w:r>
      <w:r>
        <w:rPr>
          <w:spacing w:val="-13"/>
        </w:rPr>
        <w:t> </w:t>
      </w:r>
      <w:r>
        <w:rPr>
          <w:spacing w:val="-2"/>
        </w:rPr>
        <w:t>возвр</w:t>
      </w:r>
      <w:r>
        <w:rPr>
          <w:spacing w:val="-2"/>
        </w:rPr>
        <w:t>атного</w:t>
      </w:r>
      <w:r>
        <w:rPr>
          <w:spacing w:val="-2"/>
        </w:rPr>
        <w:t> </w:t>
      </w:r>
      <w:r>
        <w:rPr/>
        <w:t>гортанного нерва</w:t>
      </w:r>
    </w:p>
    <w:p>
      <w:pPr>
        <w:pStyle w:val="BodyText"/>
        <w:spacing w:line="225" w:lineRule="auto" w:before="203"/>
        <w:ind w:left="191" w:right="1678"/>
      </w:pPr>
      <w:r>
        <w:rPr/>
        <w:t>тиреоидэктомия </w:t>
      </w:r>
      <w:r>
        <w:rPr/>
        <w:t>с</w:t>
      </w:r>
      <w:r>
        <w:rPr/>
        <w:t> </w:t>
      </w:r>
      <w:r>
        <w:rPr>
          <w:spacing w:val="-2"/>
        </w:rPr>
        <w:t>микрохирургически</w:t>
      </w:r>
      <w:r>
        <w:rPr>
          <w:spacing w:val="-2"/>
        </w:rPr>
        <w:t>м</w:t>
      </w:r>
      <w:r>
        <w:rPr>
          <w:spacing w:val="-2"/>
        </w:rPr>
        <w:t> невролизом</w:t>
      </w:r>
      <w:r>
        <w:rPr>
          <w:spacing w:val="-13"/>
        </w:rPr>
        <w:t> </w:t>
      </w:r>
      <w:r>
        <w:rPr>
          <w:spacing w:val="-2"/>
        </w:rPr>
        <w:t>возвр</w:t>
      </w:r>
      <w:r>
        <w:rPr>
          <w:spacing w:val="-2"/>
        </w:rPr>
        <w:t>атного</w:t>
      </w:r>
      <w:r>
        <w:rPr>
          <w:spacing w:val="-2"/>
        </w:rPr>
        <w:t> </w:t>
      </w:r>
      <w:r>
        <w:rPr/>
        <w:t>гортанного нерва</w:t>
      </w:r>
    </w:p>
    <w:p>
      <w:pPr>
        <w:pStyle w:val="BodyText"/>
        <w:spacing w:line="270" w:lineRule="exact" w:before="187"/>
        <w:ind w:left="191"/>
      </w:pPr>
      <w:r>
        <w:rPr>
          <w:spacing w:val="-2"/>
        </w:rPr>
        <w:t>резекция</w:t>
      </w:r>
    </w:p>
    <w:p>
      <w:pPr>
        <w:pStyle w:val="BodyText"/>
        <w:spacing w:line="225" w:lineRule="auto" w:before="7"/>
        <w:ind w:left="191" w:right="1601"/>
      </w:pPr>
      <w:r>
        <w:rPr>
          <w:spacing w:val="-2"/>
        </w:rPr>
        <w:t>пищеводно-желудочног</w:t>
      </w:r>
      <w:r>
        <w:rPr>
          <w:spacing w:val="-2"/>
        </w:rPr>
        <w:t>о</w:t>
      </w:r>
      <w:r>
        <w:rPr>
          <w:spacing w:val="-2"/>
        </w:rPr>
        <w:t> (пищеводно-кишечного</w:t>
      </w:r>
      <w:r>
        <w:rPr>
          <w:spacing w:val="-2"/>
        </w:rPr>
        <w:t>)</w:t>
      </w:r>
      <w:r>
        <w:rPr>
          <w:spacing w:val="-2"/>
        </w:rPr>
        <w:t> анастомоза</w:t>
      </w:r>
      <w:r>
        <w:rPr>
          <w:spacing w:val="-11"/>
        </w:rPr>
        <w:t> </w:t>
      </w:r>
      <w:r>
        <w:rPr>
          <w:spacing w:val="-2"/>
        </w:rPr>
        <w:t>трансторакальная</w:t>
      </w:r>
    </w:p>
    <w:p>
      <w:pPr>
        <w:pStyle w:val="BodyText"/>
        <w:spacing w:line="225" w:lineRule="auto" w:before="204"/>
        <w:ind w:left="191" w:right="1613"/>
      </w:pPr>
      <w:r>
        <w:rPr>
          <w:spacing w:val="-2"/>
        </w:rPr>
        <w:t>одномоментна</w:t>
      </w:r>
      <w:r>
        <w:rPr>
          <w:spacing w:val="-2"/>
        </w:rPr>
        <w:t>я</w:t>
      </w:r>
      <w:r>
        <w:rPr>
          <w:spacing w:val="-2"/>
        </w:rPr>
        <w:t> эзофагэктомия</w:t>
      </w:r>
      <w:r>
        <w:rPr>
          <w:spacing w:val="-11"/>
        </w:rPr>
        <w:t> </w:t>
      </w:r>
      <w:r>
        <w:rPr>
          <w:spacing w:val="-2"/>
        </w:rPr>
        <w:t>(субтотальн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резекция пищевода) </w:t>
      </w:r>
      <w:r>
        <w:rPr/>
        <w:t>с</w:t>
      </w:r>
      <w:r>
        <w:rPr/>
        <w:t> лимфаденэктомией 2S, 2F,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7800" w:space="40"/>
            <w:col w:w="1186" w:space="39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C16</w:t>
      </w:r>
      <w:r>
        <w:rPr/>
        <w:tab/>
        <w:t>пациенты </w:t>
      </w:r>
      <w:r>
        <w:rPr/>
        <w:t>со</w:t>
      </w:r>
      <w:r>
        <w:rPr/>
        <w:t> </w:t>
      </w:r>
      <w:r>
        <w:rPr>
          <w:spacing w:val="-2"/>
        </w:rPr>
        <w:t>злокачественным</w:t>
      </w:r>
      <w:r>
        <w:rPr>
          <w:spacing w:val="-2"/>
        </w:rPr>
        <w:t>и</w:t>
      </w:r>
      <w:r>
        <w:rPr>
          <w:spacing w:val="-2"/>
        </w:rPr>
        <w:t> новообразованиям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желудка, подвергши</w:t>
      </w:r>
      <w:r>
        <w:rPr/>
        <w:t>еся</w:t>
      </w:r>
      <w:r>
        <w:rPr/>
        <w:t> </w:t>
      </w:r>
      <w:r>
        <w:rPr>
          <w:spacing w:val="-2"/>
        </w:rPr>
        <w:t>хирургическому</w:t>
      </w:r>
      <w:r>
        <w:rPr>
          <w:spacing w:val="-13"/>
        </w:rPr>
        <w:t> </w:t>
      </w:r>
      <w:r>
        <w:rPr>
          <w:spacing w:val="-2"/>
        </w:rPr>
        <w:t>лечению,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различным</w:t>
      </w:r>
      <w:r>
        <w:rPr>
          <w:spacing w:val="-2"/>
        </w:rPr>
        <w:t>и</w:t>
      </w:r>
      <w:r>
        <w:rPr>
          <w:spacing w:val="-2"/>
        </w:rPr>
        <w:t> пострезекционным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состояниями (с</w:t>
      </w:r>
      <w:r>
        <w:rPr/>
        <w:t>индром</w:t>
      </w:r>
      <w:r>
        <w:rPr/>
        <w:t> приводящей п</w:t>
      </w:r>
      <w:r>
        <w:rPr/>
        <w:t>етли,</w:t>
      </w:r>
      <w:r>
        <w:rPr/>
        <w:t> синдром отводящей п</w:t>
      </w:r>
      <w:r>
        <w:rPr/>
        <w:t>етли,</w:t>
      </w:r>
      <w:r>
        <w:rPr/>
        <w:t> </w:t>
      </w:r>
      <w:r>
        <w:rPr>
          <w:spacing w:val="-2"/>
        </w:rPr>
        <w:t>демпинг-синдром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рубцовые деформа</w:t>
      </w:r>
      <w:r>
        <w:rPr/>
        <w:t>ции</w:t>
      </w:r>
      <w:r>
        <w:rPr/>
        <w:t> </w:t>
      </w:r>
      <w:r>
        <w:rPr>
          <w:spacing w:val="-2"/>
        </w:rPr>
        <w:t>анастомозов)</w:t>
      </w:r>
      <w:r>
        <w:rPr>
          <w:spacing w:val="-2"/>
        </w:rPr>
        <w:t>,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желуд</w:t>
      </w:r>
      <w:r>
        <w:rPr/>
        <w:t>ка</w:t>
      </w:r>
      <w:r>
        <w:rPr/>
        <w:t> (I - IV стадия)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spacing w:line="225" w:lineRule="auto"/>
        <w:ind w:left="13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24"/>
        <w:ind w:left="191"/>
      </w:pPr>
      <w:r>
        <w:rPr/>
        <w:br w:type="column"/>
      </w:r>
      <w:r>
        <w:rPr/>
        <w:t>3F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пластикой</w:t>
      </w:r>
      <w:r>
        <w:rPr>
          <w:spacing w:val="-6"/>
        </w:rPr>
        <w:t> </w:t>
      </w:r>
      <w:r>
        <w:rPr>
          <w:spacing w:val="-2"/>
        </w:rPr>
        <w:t>пищевода</w:t>
      </w:r>
    </w:p>
    <w:p>
      <w:pPr>
        <w:pStyle w:val="BodyText"/>
        <w:spacing w:line="225" w:lineRule="auto" w:before="197"/>
        <w:ind w:left="191" w:right="1717"/>
      </w:pPr>
      <w:r>
        <w:rPr/>
        <w:t>удаление экстраорг</w:t>
      </w:r>
      <w:r>
        <w:rPr/>
        <w:t>анного</w:t>
      </w:r>
      <w:r>
        <w:rPr/>
        <w:t> </w:t>
      </w:r>
      <w:r>
        <w:rPr>
          <w:spacing w:val="-2"/>
        </w:rPr>
        <w:t>рецидива</w:t>
      </w:r>
      <w:r>
        <w:rPr>
          <w:spacing w:val="-11"/>
        </w:rPr>
        <w:t> </w:t>
      </w:r>
      <w:r>
        <w:rPr>
          <w:spacing w:val="-2"/>
        </w:rPr>
        <w:t>злокачеств</w:t>
      </w:r>
      <w:r>
        <w:rPr>
          <w:spacing w:val="-2"/>
        </w:rPr>
        <w:t>енного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пище</w:t>
      </w:r>
      <w:r>
        <w:rPr>
          <w:spacing w:val="-2"/>
        </w:rPr>
        <w:t>вода</w:t>
      </w:r>
      <w:r>
        <w:rPr>
          <w:spacing w:val="-2"/>
        </w:rPr>
        <w:t> комбинированное</w:t>
      </w:r>
    </w:p>
    <w:p>
      <w:pPr>
        <w:pStyle w:val="BodyText"/>
        <w:spacing w:line="225" w:lineRule="auto" w:before="203"/>
        <w:ind w:left="191" w:right="1990"/>
      </w:pPr>
      <w:r>
        <w:rPr>
          <w:spacing w:val="-2"/>
        </w:rPr>
        <w:t>реконструкци</w:t>
      </w:r>
      <w:r>
        <w:rPr>
          <w:spacing w:val="-2"/>
        </w:rPr>
        <w:t>я</w:t>
      </w:r>
      <w:r>
        <w:rPr>
          <w:spacing w:val="-2"/>
        </w:rPr>
        <w:t> пищеводно-кишечног</w:t>
      </w:r>
      <w:r>
        <w:rPr>
          <w:spacing w:val="-2"/>
        </w:rPr>
        <w:t>о</w:t>
      </w:r>
      <w:r>
        <w:rPr>
          <w:spacing w:val="-2"/>
        </w:rPr>
        <w:t> анастомоза</w:t>
      </w:r>
      <w:r>
        <w:rPr>
          <w:spacing w:val="-14"/>
        </w:rPr>
        <w:t> </w:t>
      </w:r>
      <w:r>
        <w:rPr>
          <w:spacing w:val="-2"/>
        </w:rPr>
        <w:t>при</w:t>
      </w:r>
      <w:r>
        <w:rPr>
          <w:spacing w:val="-14"/>
        </w:rPr>
        <w:t> </w:t>
      </w:r>
      <w:r>
        <w:rPr>
          <w:spacing w:val="-2"/>
        </w:rPr>
        <w:t>рубцов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деформациях, </w:t>
      </w:r>
      <w:r>
        <w:rPr/>
        <w:t>не</w:t>
      </w:r>
      <w:r>
        <w:rPr/>
        <w:t> </w:t>
      </w:r>
      <w:r>
        <w:rPr>
          <w:spacing w:val="-2"/>
        </w:rPr>
        <w:t>подлежащих</w:t>
      </w:r>
    </w:p>
    <w:p>
      <w:pPr>
        <w:pStyle w:val="BodyText"/>
        <w:spacing w:line="267" w:lineRule="exact"/>
        <w:ind w:left="191"/>
      </w:pPr>
      <w:r>
        <w:rPr/>
        <w:t>эндоскопическому</w:t>
      </w:r>
      <w:r>
        <w:rPr>
          <w:spacing w:val="-7"/>
        </w:rPr>
        <w:t> </w:t>
      </w:r>
      <w:r>
        <w:rPr>
          <w:spacing w:val="-2"/>
        </w:rPr>
        <w:t>лечению</w:t>
      </w:r>
    </w:p>
    <w:p>
      <w:pPr>
        <w:pStyle w:val="BodyText"/>
        <w:spacing w:line="225" w:lineRule="auto" w:before="196"/>
        <w:ind w:left="191" w:right="2072"/>
      </w:pPr>
      <w:r>
        <w:rPr>
          <w:spacing w:val="-2"/>
        </w:rPr>
        <w:t>реконструкци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пищеводно-</w:t>
      </w:r>
      <w:r>
        <w:rPr>
          <w:spacing w:val="-4"/>
        </w:rPr>
        <w:t>желудочног</w:t>
      </w:r>
      <w:r>
        <w:rPr>
          <w:spacing w:val="-4"/>
        </w:rPr>
        <w:t>о</w:t>
      </w:r>
      <w:r>
        <w:rPr>
          <w:spacing w:val="-4"/>
        </w:rPr>
        <w:t> </w:t>
      </w:r>
      <w:r>
        <w:rPr/>
        <w:t>анастомоза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тяжел</w:t>
      </w:r>
      <w:r>
        <w:rPr/>
        <w:t>ых</w:t>
      </w:r>
      <w:r>
        <w:rPr/>
        <w:t> </w:t>
      </w:r>
      <w:r>
        <w:rPr>
          <w:spacing w:val="-2"/>
        </w:rPr>
        <w:t>рефлюкс-эзофагитах</w:t>
      </w:r>
    </w:p>
    <w:p>
      <w:pPr>
        <w:pStyle w:val="BodyText"/>
        <w:spacing w:line="225" w:lineRule="auto" w:before="204"/>
        <w:ind w:left="191" w:right="1859"/>
      </w:pPr>
      <w:r>
        <w:rPr/>
        <w:t>резекция</w:t>
      </w:r>
      <w:r>
        <w:rPr>
          <w:spacing w:val="-15"/>
        </w:rPr>
        <w:t> </w:t>
      </w:r>
      <w:r>
        <w:rPr/>
        <w:t>культи</w:t>
      </w:r>
      <w:r>
        <w:rPr>
          <w:spacing w:val="-15"/>
        </w:rPr>
        <w:t> </w:t>
      </w:r>
      <w:r>
        <w:rPr/>
        <w:t>желудка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реконструкцие</w:t>
      </w:r>
      <w:r>
        <w:rPr>
          <w:spacing w:val="-2"/>
        </w:rPr>
        <w:t>й</w:t>
      </w:r>
      <w:r>
        <w:rPr>
          <w:spacing w:val="-2"/>
        </w:rPr>
        <w:t> желудочно-кишечного</w:t>
      </w:r>
      <w:r>
        <w:rPr>
          <w:spacing w:val="-11"/>
        </w:rPr>
        <w:t> </w:t>
      </w:r>
      <w:r>
        <w:rPr>
          <w:spacing w:val="-2"/>
        </w:rPr>
        <w:t>или</w:t>
      </w:r>
      <w:r>
        <w:rPr>
          <w:spacing w:val="-2"/>
        </w:rPr>
        <w:t> </w:t>
      </w:r>
      <w:r>
        <w:rPr/>
        <w:t>межкишечного</w:t>
      </w:r>
      <w:r>
        <w:rPr>
          <w:spacing w:val="-15"/>
        </w:rPr>
        <w:t> </w:t>
      </w:r>
      <w:r>
        <w:rPr/>
        <w:t>анас</w:t>
      </w:r>
      <w:r>
        <w:rPr/>
        <w:t>томоза</w:t>
      </w:r>
      <w:r>
        <w:rPr/>
        <w:t> при болезн</w:t>
      </w:r>
      <w:r>
        <w:rPr/>
        <w:t>ях</w:t>
      </w:r>
      <w:r>
        <w:rPr/>
        <w:t> оперированного желудка</w:t>
      </w:r>
    </w:p>
    <w:p>
      <w:pPr>
        <w:pStyle w:val="BodyText"/>
        <w:spacing w:line="225" w:lineRule="auto" w:before="203"/>
        <w:ind w:left="191" w:right="1717"/>
      </w:pPr>
      <w:r>
        <w:rPr>
          <w:spacing w:val="-4"/>
        </w:rPr>
        <w:t>расширенно-</w:t>
      </w:r>
      <w:r>
        <w:rPr>
          <w:spacing w:val="-4"/>
        </w:rPr>
        <w:t>комбинирова</w:t>
      </w:r>
      <w:r>
        <w:rPr>
          <w:spacing w:val="-4"/>
        </w:rPr>
        <w:t>н</w:t>
      </w:r>
      <w:r>
        <w:rPr>
          <w:spacing w:val="-4"/>
        </w:rPr>
        <w:t> </w:t>
      </w:r>
      <w:r>
        <w:rPr/>
        <w:t>ная экстирпа</w:t>
      </w:r>
      <w:r>
        <w:rPr/>
        <w:t>ция</w:t>
      </w:r>
      <w:r>
        <w:rPr/>
        <w:t> оперированного желудка</w:t>
      </w:r>
    </w:p>
    <w:p>
      <w:pPr>
        <w:pStyle w:val="BodyText"/>
        <w:spacing w:line="225" w:lineRule="auto" w:before="203"/>
        <w:ind w:left="191" w:right="1717"/>
      </w:pPr>
      <w:r>
        <w:rPr>
          <w:spacing w:val="-4"/>
        </w:rPr>
        <w:t>расширенно-</w:t>
      </w:r>
      <w:r>
        <w:rPr>
          <w:spacing w:val="-4"/>
        </w:rPr>
        <w:t>комбинирова</w:t>
      </w:r>
      <w:r>
        <w:rPr>
          <w:spacing w:val="-4"/>
        </w:rPr>
        <w:t>н</w:t>
      </w:r>
      <w:r>
        <w:rPr>
          <w:spacing w:val="-4"/>
        </w:rPr>
        <w:t> </w:t>
      </w:r>
      <w:r>
        <w:rPr/>
        <w:t>ная ререзек</w:t>
      </w:r>
      <w:r>
        <w:rPr/>
        <w:t>ция</w:t>
      </w:r>
      <w:r>
        <w:rPr/>
        <w:t> оперированного желудка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7800" w:space="40"/>
            <w:col w:w="1185" w:space="39"/>
            <w:col w:w="4800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3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C17</w:t>
      </w:r>
      <w:r>
        <w:rPr/>
        <w:tab/>
        <w:t>местнораспространенные</w:t>
      </w:r>
      <w:r>
        <w:rPr>
          <w:spacing w:val="-2"/>
        </w:rPr>
        <w:t> </w:t>
      </w:r>
      <w:r>
        <w:rPr/>
        <w:t>и</w:t>
      </w:r>
      <w:r>
        <w:rPr/>
        <w:t> </w:t>
      </w:r>
      <w:r>
        <w:rPr>
          <w:spacing w:val="-2"/>
        </w:rPr>
        <w:t>диссеминированные</w:t>
      </w:r>
      <w:r>
        <w:rPr>
          <w:spacing w:val="-14"/>
        </w:rPr>
        <w:t> </w:t>
      </w:r>
      <w:r>
        <w:rPr>
          <w:spacing w:val="-2"/>
        </w:rPr>
        <w:t>ф</w:t>
      </w:r>
      <w:r>
        <w:rPr>
          <w:spacing w:val="-2"/>
        </w:rPr>
        <w:t>ормы</w:t>
      </w:r>
      <w:r>
        <w:rPr>
          <w:spacing w:val="-2"/>
        </w:rPr>
        <w:t> 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двенадцатиперстной </w:t>
      </w:r>
      <w:r>
        <w:rPr/>
        <w:t>и</w:t>
      </w:r>
      <w:r>
        <w:rPr/>
        <w:t> тонкой кишки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3"/>
      </w:pPr>
    </w:p>
    <w:p>
      <w:pPr>
        <w:pStyle w:val="BodyText"/>
        <w:spacing w:line="225" w:lineRule="auto"/>
        <w:ind w:left="11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69" w:lineRule="exact" w:before="90"/>
        <w:ind w:left="191"/>
      </w:pPr>
      <w:r>
        <w:rPr/>
        <w:br w:type="column"/>
      </w:r>
      <w:r>
        <w:rPr>
          <w:spacing w:val="-2"/>
        </w:rPr>
        <w:t>резекция</w:t>
      </w:r>
    </w:p>
    <w:p>
      <w:pPr>
        <w:pStyle w:val="BodyText"/>
        <w:spacing w:line="225" w:lineRule="auto" w:before="6"/>
        <w:ind w:left="191" w:right="1830"/>
      </w:pPr>
      <w:r>
        <w:rPr>
          <w:spacing w:val="-2"/>
        </w:rPr>
        <w:t>пищеводно-кишечного</w:t>
      </w:r>
      <w:r>
        <w:rPr>
          <w:spacing w:val="-11"/>
        </w:rPr>
        <w:t> </w:t>
      </w:r>
      <w:r>
        <w:rPr>
          <w:spacing w:val="-2"/>
        </w:rPr>
        <w:t>или</w:t>
      </w:r>
      <w:r>
        <w:rPr>
          <w:spacing w:val="-2"/>
        </w:rPr>
        <w:t> пищеводно-желудочног</w:t>
      </w:r>
      <w:r>
        <w:rPr>
          <w:spacing w:val="-2"/>
        </w:rPr>
        <w:t>о</w:t>
      </w:r>
      <w:r>
        <w:rPr>
          <w:spacing w:val="-2"/>
        </w:rPr>
        <w:t> анастомоз</w:t>
      </w:r>
      <w:r>
        <w:rPr>
          <w:spacing w:val="-2"/>
        </w:rPr>
        <w:t>а</w:t>
      </w:r>
      <w:r>
        <w:rPr>
          <w:spacing w:val="-2"/>
        </w:rPr>
        <w:t> комбинированная</w:t>
      </w:r>
    </w:p>
    <w:p>
      <w:pPr>
        <w:pStyle w:val="BodyText"/>
        <w:spacing w:line="225" w:lineRule="auto" w:before="204"/>
        <w:ind w:left="191" w:right="1855"/>
        <w:jc w:val="both"/>
      </w:pPr>
      <w:r>
        <w:rPr/>
        <w:t>удаление экстраорг</w:t>
      </w:r>
      <w:r>
        <w:rPr/>
        <w:t>анного</w:t>
      </w:r>
      <w:r>
        <w:rPr/>
        <w:t> </w:t>
      </w:r>
      <w:r>
        <w:rPr>
          <w:spacing w:val="-2"/>
        </w:rPr>
        <w:t>рецидива</w:t>
      </w:r>
      <w:r>
        <w:rPr>
          <w:spacing w:val="-10"/>
        </w:rPr>
        <w:t> </w:t>
      </w:r>
      <w:r>
        <w:rPr>
          <w:spacing w:val="-2"/>
        </w:rPr>
        <w:t>злокачественн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новообразований желуд</w:t>
      </w:r>
      <w:r>
        <w:rPr/>
        <w:t>ка</w:t>
      </w:r>
      <w:r>
        <w:rPr/>
        <w:t> </w:t>
      </w:r>
      <w:r>
        <w:rPr>
          <w:spacing w:val="-2"/>
        </w:rPr>
        <w:t>комбинированное</w:t>
      </w:r>
    </w:p>
    <w:p>
      <w:pPr>
        <w:pStyle w:val="BodyText"/>
        <w:spacing w:line="225" w:lineRule="auto" w:before="204"/>
        <w:ind w:left="191" w:right="1678"/>
      </w:pPr>
      <w:r>
        <w:rPr>
          <w:spacing w:val="-4"/>
        </w:rPr>
        <w:t>панкреатодуоденальна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резекция, в том чис</w:t>
      </w:r>
      <w:r>
        <w:rPr/>
        <w:t>ле</w:t>
      </w:r>
      <w:r>
        <w:rPr/>
        <w:t> расширенная </w:t>
      </w:r>
      <w:r>
        <w:rPr/>
        <w:t>или</w:t>
      </w:r>
      <w:r>
        <w:rPr/>
        <w:t> </w:t>
      </w:r>
      <w:r>
        <w:rPr>
          <w:spacing w:val="-2"/>
        </w:rPr>
        <w:t>комбинированная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821" w:space="40"/>
            <w:col w:w="1165" w:space="39"/>
            <w:col w:w="479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spacing w:line="225" w:lineRule="auto" w:before="104"/>
        <w:ind w:left="3454" w:right="0" w:firstLine="0"/>
        <w:jc w:val="both"/>
        <w:rPr>
          <w:sz w:val="24"/>
        </w:rPr>
      </w:pPr>
      <w:r>
        <w:rPr>
          <w:sz w:val="24"/>
        </w:rPr>
        <w:t>C18,</w:t>
      </w:r>
      <w:r>
        <w:rPr>
          <w:spacing w:val="-15"/>
          <w:sz w:val="24"/>
        </w:rPr>
        <w:t> </w:t>
      </w:r>
      <w:r>
        <w:rPr>
          <w:sz w:val="24"/>
        </w:rPr>
        <w:t>C19</w:t>
      </w:r>
      <w:r>
        <w:rPr>
          <w:sz w:val="24"/>
        </w:rPr>
        <w:t>,</w:t>
      </w:r>
      <w:r>
        <w:rPr>
          <w:sz w:val="24"/>
        </w:rPr>
        <w:t> C20,</w:t>
      </w:r>
      <w:r>
        <w:rPr>
          <w:spacing w:val="-15"/>
          <w:sz w:val="24"/>
        </w:rPr>
        <w:t> </w:t>
      </w:r>
      <w:r>
        <w:rPr>
          <w:sz w:val="24"/>
        </w:rPr>
        <w:t>C08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C48.1</w:t>
      </w:r>
    </w:p>
    <w:p>
      <w:pPr>
        <w:pStyle w:val="BodyText"/>
        <w:spacing w:line="225" w:lineRule="auto" w:before="104"/>
        <w:ind w:left="502"/>
      </w:pPr>
      <w:r>
        <w:rPr/>
        <w:br w:type="column"/>
      </w:r>
      <w:r>
        <w:rPr/>
        <w:t>состояние пос</w:t>
      </w:r>
      <w:r>
        <w:rPr/>
        <w:t>ле</w:t>
      </w:r>
      <w:r>
        <w:rPr/>
        <w:t> </w:t>
      </w:r>
      <w:r>
        <w:rPr>
          <w:spacing w:val="-2"/>
        </w:rPr>
        <w:t>обструктивных</w:t>
      </w:r>
      <w:r>
        <w:rPr>
          <w:spacing w:val="-13"/>
        </w:rPr>
        <w:t> </w:t>
      </w:r>
      <w:r>
        <w:rPr>
          <w:spacing w:val="-2"/>
        </w:rPr>
        <w:t>резекций</w:t>
      </w:r>
      <w:r>
        <w:rPr>
          <w:spacing w:val="-13"/>
        </w:rPr>
        <w:t> </w:t>
      </w:r>
      <w:r>
        <w:rPr>
          <w:spacing w:val="-2"/>
        </w:rPr>
        <w:t>по</w:t>
      </w:r>
      <w:r>
        <w:rPr>
          <w:spacing w:val="-2"/>
        </w:rPr>
        <w:t> </w:t>
      </w:r>
      <w:r>
        <w:rPr/>
        <w:t>поводу опухолей толс</w:t>
      </w:r>
      <w:r>
        <w:rPr/>
        <w:t>той</w:t>
      </w:r>
      <w:r>
        <w:rPr/>
        <w:t> кишки. </w:t>
      </w:r>
      <w:r>
        <w:rPr/>
        <w:t>Опухоли</w:t>
      </w:r>
      <w:r>
        <w:rPr/>
        <w:t> ободочной, </w:t>
      </w:r>
      <w:r>
        <w:rPr/>
        <w:t>сигмовидной,</w:t>
      </w:r>
      <w:r>
        <w:rPr/>
        <w:t> прямой кишки </w:t>
      </w:r>
      <w:r>
        <w:rPr/>
        <w:t>и</w:t>
      </w:r>
      <w:r>
        <w:rPr/>
        <w:t> </w:t>
      </w:r>
      <w:r>
        <w:rPr>
          <w:spacing w:val="-2"/>
        </w:rPr>
        <w:t>ректосигмоидног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соединения </w:t>
      </w:r>
      <w:r>
        <w:rPr/>
        <w:t>с</w:t>
      </w:r>
      <w:r>
        <w:rPr/>
        <w:t> </w:t>
      </w:r>
      <w:r>
        <w:rPr>
          <w:spacing w:val="-2"/>
        </w:rPr>
        <w:t>перитонеально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диссеминацией, вклю</w:t>
      </w:r>
      <w:r>
        <w:rPr/>
        <w:t>чая</w:t>
      </w:r>
      <w:r>
        <w:rPr/>
        <w:t> псевдомиксому брюшины</w:t>
      </w:r>
    </w:p>
    <w:p>
      <w:pPr>
        <w:pStyle w:val="BodyText"/>
        <w:spacing w:line="225" w:lineRule="auto" w:before="104"/>
        <w:ind w:left="127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191" w:right="1613"/>
      </w:pPr>
      <w:r>
        <w:rPr/>
        <w:br w:type="column"/>
      </w:r>
      <w:r>
        <w:rPr/>
        <w:t>реконструкция толс</w:t>
      </w:r>
      <w:r>
        <w:rPr/>
        <w:t>той</w:t>
      </w:r>
      <w:r>
        <w:rPr/>
        <w:t> кишки с формировани</w:t>
      </w:r>
      <w:r>
        <w:rPr/>
        <w:t>ем</w:t>
      </w:r>
      <w:r>
        <w:rPr/>
        <w:t> </w:t>
      </w:r>
      <w:r>
        <w:rPr>
          <w:spacing w:val="-2"/>
        </w:rPr>
        <w:t>межкишечных</w:t>
      </w:r>
      <w:r>
        <w:rPr>
          <w:spacing w:val="-11"/>
        </w:rPr>
        <w:t> </w:t>
      </w:r>
      <w:r>
        <w:rPr>
          <w:spacing w:val="-2"/>
        </w:rPr>
        <w:t>анастомозов</w:t>
      </w:r>
    </w:p>
    <w:p>
      <w:pPr>
        <w:pStyle w:val="BodyText"/>
        <w:spacing w:line="225" w:lineRule="auto" w:before="204"/>
        <w:ind w:left="191" w:right="1678"/>
      </w:pPr>
      <w:r>
        <w:rPr>
          <w:spacing w:val="-2"/>
        </w:rPr>
        <w:t>правостороння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гемиколэктомия </w:t>
      </w:r>
      <w:r>
        <w:rPr/>
        <w:t>с</w:t>
      </w:r>
      <w:r>
        <w:rPr/>
        <w:t> </w:t>
      </w:r>
      <w:r>
        <w:rPr>
          <w:spacing w:val="-2"/>
        </w:rPr>
        <w:t>расширенно</w:t>
      </w:r>
      <w:r>
        <w:rPr>
          <w:spacing w:val="-2"/>
        </w:rPr>
        <w:t>й</w:t>
      </w:r>
      <w:r>
        <w:rPr>
          <w:spacing w:val="-2"/>
        </w:rPr>
        <w:t> лимфаденэктомией</w:t>
      </w:r>
      <w:r>
        <w:rPr>
          <w:spacing w:val="-2"/>
        </w:rPr>
        <w:t>,</w:t>
      </w:r>
      <w:r>
        <w:rPr>
          <w:spacing w:val="-2"/>
        </w:rPr>
        <w:t> субтотальной</w:t>
      </w:r>
      <w:r>
        <w:rPr>
          <w:spacing w:val="-11"/>
        </w:rPr>
        <w:t> </w:t>
      </w:r>
      <w:r>
        <w:rPr>
          <w:spacing w:val="-2"/>
        </w:rPr>
        <w:t>париета</w:t>
      </w:r>
      <w:r>
        <w:rPr>
          <w:spacing w:val="-2"/>
        </w:rPr>
        <w:t>льной</w:t>
      </w:r>
      <w:r>
        <w:rPr>
          <w:spacing w:val="-2"/>
        </w:rPr>
        <w:t> перитонэктомией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экстирпацией </w:t>
      </w:r>
      <w:r>
        <w:rPr/>
        <w:t>большого</w:t>
      </w:r>
      <w:r>
        <w:rPr/>
        <w:t> сальника, с включени</w:t>
      </w:r>
      <w:r>
        <w:rPr/>
        <w:t>ем</w:t>
      </w:r>
      <w:r>
        <w:rPr/>
        <w:t> </w:t>
      </w:r>
      <w:r>
        <w:rPr>
          <w:spacing w:val="-2"/>
        </w:rPr>
        <w:t>гипертермическо</w:t>
      </w:r>
      <w:r>
        <w:rPr>
          <w:spacing w:val="-2"/>
        </w:rPr>
        <w:t>й</w:t>
      </w:r>
      <w:r>
        <w:rPr>
          <w:spacing w:val="-2"/>
        </w:rPr>
        <w:t> внутрибрюшно</w:t>
      </w:r>
      <w:r>
        <w:rPr>
          <w:spacing w:val="-2"/>
        </w:rPr>
        <w:t>й</w:t>
      </w:r>
      <w:r>
        <w:rPr>
          <w:spacing w:val="-2"/>
        </w:rPr>
        <w:t> химиотерапии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436" w:space="40"/>
            <w:col w:w="3336" w:space="39"/>
            <w:col w:w="1175" w:space="39"/>
            <w:col w:w="4799"/>
          </w:cols>
        </w:sectPr>
      </w:pPr>
    </w:p>
    <w:p>
      <w:pPr>
        <w:pStyle w:val="BodyText"/>
        <w:spacing w:line="225" w:lineRule="auto" w:before="235"/>
        <w:ind w:left="9256" w:right="1615"/>
      </w:pPr>
      <w:r>
        <w:rPr>
          <w:spacing w:val="-2"/>
        </w:rPr>
        <w:t>левостороння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гемиколэктомия </w:t>
      </w:r>
      <w:r>
        <w:rPr/>
        <w:t>с</w:t>
      </w:r>
      <w:r>
        <w:rPr/>
        <w:t> </w:t>
      </w:r>
      <w:r>
        <w:rPr>
          <w:spacing w:val="-2"/>
        </w:rPr>
        <w:t>расширенно</w:t>
      </w:r>
      <w:r>
        <w:rPr>
          <w:spacing w:val="-2"/>
        </w:rPr>
        <w:t>й</w:t>
      </w:r>
      <w:r>
        <w:rPr>
          <w:spacing w:val="-2"/>
        </w:rPr>
        <w:t> лимфаденэктомией</w:t>
      </w:r>
      <w:r>
        <w:rPr>
          <w:spacing w:val="-2"/>
        </w:rPr>
        <w:t>,</w:t>
      </w:r>
      <w:r>
        <w:rPr>
          <w:spacing w:val="-2"/>
        </w:rPr>
        <w:t> субтотальной</w:t>
      </w:r>
      <w:r>
        <w:rPr>
          <w:spacing w:val="-11"/>
        </w:rPr>
        <w:t> </w:t>
      </w:r>
      <w:r>
        <w:rPr>
          <w:spacing w:val="-2"/>
        </w:rPr>
        <w:t>париета</w:t>
      </w:r>
      <w:r>
        <w:rPr>
          <w:spacing w:val="-2"/>
        </w:rPr>
        <w:t>льной</w:t>
      </w:r>
      <w:r>
        <w:rPr>
          <w:spacing w:val="-2"/>
        </w:rPr>
        <w:t> перитонэктомией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экстирпацией </w:t>
      </w:r>
      <w:r>
        <w:rPr/>
        <w:t>большого</w:t>
      </w:r>
      <w:r>
        <w:rPr/>
        <w:t> сальника, с включени</w:t>
      </w:r>
      <w:r>
        <w:rPr/>
        <w:t>ем</w:t>
      </w:r>
      <w:r>
        <w:rPr/>
        <w:t> </w:t>
      </w:r>
      <w:r>
        <w:rPr>
          <w:spacing w:val="-2"/>
        </w:rPr>
        <w:t>гипертермическо</w:t>
      </w:r>
      <w:r>
        <w:rPr>
          <w:spacing w:val="-2"/>
        </w:rPr>
        <w:t>й</w:t>
      </w:r>
      <w:r>
        <w:rPr>
          <w:spacing w:val="-2"/>
        </w:rPr>
        <w:t> внутрибрюшно</w:t>
      </w:r>
      <w:r>
        <w:rPr>
          <w:spacing w:val="-2"/>
        </w:rPr>
        <w:t>й</w:t>
      </w:r>
      <w:r>
        <w:rPr>
          <w:spacing w:val="-2"/>
        </w:rPr>
        <w:t> химиотерапии</w:t>
      </w:r>
    </w:p>
    <w:p>
      <w:pPr>
        <w:pStyle w:val="BodyText"/>
        <w:spacing w:line="225" w:lineRule="auto" w:before="202"/>
        <w:ind w:left="9256" w:right="1739"/>
      </w:pPr>
      <w:r>
        <w:rPr/>
        <w:t>резекция с</w:t>
      </w:r>
      <w:r>
        <w:rPr/>
        <w:t>игмовидной</w:t>
      </w:r>
      <w:r>
        <w:rPr/>
        <w:t> кишки с расшире</w:t>
      </w:r>
      <w:r>
        <w:rPr/>
        <w:t>нной</w:t>
      </w:r>
      <w:r>
        <w:rPr/>
        <w:t> </w:t>
      </w:r>
      <w:r>
        <w:rPr>
          <w:spacing w:val="-2"/>
        </w:rPr>
        <w:t>лимфаденэктомией</w:t>
      </w:r>
      <w:r>
        <w:rPr>
          <w:spacing w:val="-2"/>
        </w:rPr>
        <w:t>,</w:t>
      </w:r>
      <w:r>
        <w:rPr>
          <w:spacing w:val="-2"/>
        </w:rPr>
        <w:t> субтотальной</w:t>
      </w:r>
      <w:r>
        <w:rPr>
          <w:spacing w:val="-11"/>
        </w:rPr>
        <w:t> </w:t>
      </w:r>
      <w:r>
        <w:rPr>
          <w:spacing w:val="-2"/>
        </w:rPr>
        <w:t>париета</w:t>
      </w:r>
      <w:r>
        <w:rPr>
          <w:spacing w:val="-2"/>
        </w:rPr>
        <w:t>льной</w:t>
      </w:r>
      <w:r>
        <w:rPr>
          <w:spacing w:val="-2"/>
        </w:rPr>
        <w:t> перитонэктомией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экстирпацией </w:t>
      </w:r>
      <w:r>
        <w:rPr/>
        <w:t>большого</w:t>
      </w:r>
      <w:r>
        <w:rPr/>
        <w:t> сальника, с включени</w:t>
      </w:r>
      <w:r>
        <w:rPr/>
        <w:t>ем</w:t>
      </w:r>
      <w:r>
        <w:rPr/>
        <w:t> </w:t>
      </w:r>
      <w:r>
        <w:rPr>
          <w:spacing w:val="-2"/>
        </w:rPr>
        <w:t>гипертермическо</w:t>
      </w:r>
      <w:r>
        <w:rPr>
          <w:spacing w:val="-2"/>
        </w:rPr>
        <w:t>й</w:t>
      </w:r>
      <w:r>
        <w:rPr>
          <w:spacing w:val="-2"/>
        </w:rPr>
        <w:t> внутрибрюшно</w:t>
      </w:r>
      <w:r>
        <w:rPr>
          <w:spacing w:val="-2"/>
        </w:rPr>
        <w:t>й</w:t>
      </w:r>
      <w:r>
        <w:rPr>
          <w:spacing w:val="-2"/>
        </w:rPr>
        <w:t> химиотерапии</w:t>
      </w:r>
    </w:p>
    <w:p>
      <w:pPr>
        <w:pStyle w:val="BodyText"/>
        <w:spacing w:line="225" w:lineRule="auto" w:before="203"/>
        <w:ind w:left="9256" w:right="1739"/>
      </w:pPr>
      <w:r>
        <w:rPr>
          <w:spacing w:val="-2"/>
        </w:rPr>
        <w:t>резекция</w:t>
      </w:r>
      <w:r>
        <w:rPr>
          <w:spacing w:val="-13"/>
        </w:rPr>
        <w:t> </w:t>
      </w:r>
      <w:r>
        <w:rPr>
          <w:spacing w:val="-2"/>
        </w:rPr>
        <w:t>прямой</w:t>
      </w:r>
      <w:r>
        <w:rPr>
          <w:spacing w:val="-13"/>
        </w:rPr>
        <w:t> </w:t>
      </w:r>
      <w:r>
        <w:rPr>
          <w:spacing w:val="-2"/>
        </w:rPr>
        <w:t>кишки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расширенно</w:t>
      </w:r>
      <w:r>
        <w:rPr>
          <w:spacing w:val="-2"/>
        </w:rPr>
        <w:t>й</w:t>
      </w:r>
      <w:r>
        <w:rPr>
          <w:spacing w:val="-2"/>
        </w:rPr>
        <w:t> лимфаденэктомией</w:t>
      </w:r>
      <w:r>
        <w:rPr>
          <w:spacing w:val="-2"/>
        </w:rPr>
        <w:t>,</w:t>
      </w:r>
      <w:r>
        <w:rPr>
          <w:spacing w:val="-2"/>
        </w:rPr>
        <w:t> субтотально</w:t>
      </w:r>
      <w:r>
        <w:rPr>
          <w:spacing w:val="-2"/>
        </w:rPr>
        <w:t>й</w:t>
      </w:r>
      <w:r>
        <w:rPr>
          <w:spacing w:val="-2"/>
        </w:rPr>
        <w:t> перитонэктомией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экстирпацией </w:t>
      </w:r>
      <w:r>
        <w:rPr/>
        <w:t>большого</w:t>
      </w:r>
      <w:r>
        <w:rPr/>
        <w:t> сальника </w:t>
      </w:r>
      <w:r>
        <w:rPr/>
        <w:t>и</w:t>
      </w:r>
      <w:r>
        <w:rPr/>
        <w:t> </w:t>
      </w:r>
      <w:r>
        <w:rPr>
          <w:spacing w:val="-2"/>
        </w:rPr>
        <w:t>гипертермическо</w:t>
      </w:r>
      <w:r>
        <w:rPr>
          <w:spacing w:val="-2"/>
        </w:rPr>
        <w:t>й</w:t>
      </w:r>
      <w:r>
        <w:rPr>
          <w:spacing w:val="-2"/>
        </w:rPr>
        <w:t> внутрибрюшно</w:t>
      </w:r>
      <w:r>
        <w:rPr>
          <w:spacing w:val="-2"/>
        </w:rPr>
        <w:t>й</w:t>
      </w:r>
      <w:r>
        <w:rPr>
          <w:spacing w:val="-2"/>
        </w:rPr>
        <w:t> химиотерапией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spacing w:line="225" w:lineRule="auto" w:before="103"/>
        <w:ind w:left="4978"/>
      </w:pPr>
      <w:r>
        <w:rPr>
          <w:spacing w:val="-2"/>
        </w:rPr>
        <w:t>местнораспространенные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метастатические ф</w:t>
      </w:r>
      <w:r>
        <w:rPr/>
        <w:t>ормы</w:t>
      </w:r>
      <w:r>
        <w:rPr/>
        <w:t> первичных и рецидивн</w:t>
      </w:r>
      <w:r>
        <w:rPr/>
        <w:t>ых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ободочной, </w:t>
      </w:r>
      <w:r>
        <w:rPr/>
        <w:t>сигмовидной,</w:t>
      </w:r>
      <w:r>
        <w:rPr/>
        <w:t> прямой кишки </w:t>
      </w:r>
      <w:r>
        <w:rPr/>
        <w:t>и</w:t>
      </w:r>
      <w:r>
        <w:rPr/>
        <w:t> </w:t>
      </w:r>
      <w:r>
        <w:rPr>
          <w:spacing w:val="-2"/>
        </w:rPr>
        <w:t>ректосигмоидног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соединения</w:t>
      </w:r>
      <w:r>
        <w:rPr>
          <w:spacing w:val="-3"/>
        </w:rPr>
        <w:t> </w:t>
      </w:r>
      <w:r>
        <w:rPr/>
        <w:t>(II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IV</w:t>
      </w:r>
      <w:r>
        <w:rPr>
          <w:spacing w:val="-3"/>
        </w:rPr>
        <w:t> </w:t>
      </w:r>
      <w:r>
        <w:rPr/>
        <w:t>стадия)</w:t>
      </w:r>
    </w:p>
    <w:p>
      <w:pPr>
        <w:pStyle w:val="BodyText"/>
        <w:spacing w:line="225" w:lineRule="auto" w:before="103"/>
        <w:ind w:left="172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14"/>
      </w:pPr>
      <w:r>
        <w:rPr/>
        <w:br w:type="column"/>
      </w:r>
      <w:r>
        <w:rPr>
          <w:spacing w:val="-2"/>
        </w:rPr>
        <w:t>правостороння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гемиколэктомия </w:t>
      </w:r>
      <w:r>
        <w:rPr/>
        <w:t>с</w:t>
      </w:r>
      <w:r>
        <w:rPr/>
        <w:t> </w:t>
      </w:r>
      <w:r>
        <w:rPr>
          <w:spacing w:val="-2"/>
        </w:rPr>
        <w:t>расширенно</w:t>
      </w:r>
      <w:r>
        <w:rPr>
          <w:spacing w:val="-2"/>
        </w:rPr>
        <w:t>й</w:t>
      </w:r>
      <w:r>
        <w:rPr>
          <w:spacing w:val="-2"/>
        </w:rPr>
        <w:t> </w:t>
      </w:r>
      <w:r>
        <w:rPr>
          <w:spacing w:val="-4"/>
        </w:rPr>
        <w:t>лимфаденэктомией</w:t>
      </w:r>
    </w:p>
    <w:p>
      <w:pPr>
        <w:pStyle w:val="BodyText"/>
        <w:spacing w:line="225" w:lineRule="auto" w:before="204"/>
        <w:ind w:left="191" w:right="2286"/>
        <w:jc w:val="both"/>
      </w:pPr>
      <w:r>
        <w:rPr/>
        <w:t>резекция</w:t>
      </w:r>
      <w:r>
        <w:rPr>
          <w:spacing w:val="-15"/>
        </w:rPr>
        <w:t> </w:t>
      </w:r>
      <w:r>
        <w:rPr/>
        <w:t>с</w:t>
      </w:r>
      <w:r>
        <w:rPr/>
        <w:t>игмовидной</w:t>
      </w:r>
      <w:r>
        <w:rPr/>
        <w:t> кишки с расшире</w:t>
      </w:r>
      <w:r>
        <w:rPr/>
        <w:t>нной</w:t>
      </w:r>
      <w:r>
        <w:rPr/>
        <w:t> </w:t>
      </w:r>
      <w:r>
        <w:rPr>
          <w:spacing w:val="-2"/>
        </w:rPr>
        <w:t>лимфаденэктомией</w:t>
      </w:r>
    </w:p>
    <w:p>
      <w:pPr>
        <w:pStyle w:val="BodyText"/>
        <w:spacing w:line="225" w:lineRule="auto" w:before="204"/>
        <w:ind w:left="191" w:right="1589"/>
      </w:pPr>
      <w:r>
        <w:rPr>
          <w:spacing w:val="-2"/>
        </w:rPr>
        <w:t>правостороння</w:t>
      </w:r>
      <w:r>
        <w:rPr>
          <w:spacing w:val="-2"/>
        </w:rPr>
        <w:t>я</w:t>
      </w:r>
      <w:r>
        <w:rPr>
          <w:spacing w:val="-2"/>
        </w:rPr>
        <w:t> гемиколэктомия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резекци</w:t>
      </w:r>
      <w:r>
        <w:rPr>
          <w:spacing w:val="-2"/>
        </w:rPr>
        <w:t>ей</w:t>
      </w:r>
      <w:r>
        <w:rPr>
          <w:spacing w:val="-2"/>
        </w:rPr>
        <w:t> легкого</w:t>
      </w:r>
    </w:p>
    <w:p>
      <w:pPr>
        <w:pStyle w:val="BodyText"/>
        <w:spacing w:line="225" w:lineRule="auto" w:before="204"/>
        <w:ind w:left="191" w:right="1614"/>
      </w:pPr>
      <w:r>
        <w:rPr>
          <w:spacing w:val="-2"/>
        </w:rPr>
        <w:t>левостороння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гемиколэктомия </w:t>
      </w:r>
      <w:r>
        <w:rPr/>
        <w:t>с</w:t>
      </w:r>
      <w:r>
        <w:rPr/>
        <w:t> </w:t>
      </w:r>
      <w:r>
        <w:rPr>
          <w:spacing w:val="-2"/>
        </w:rPr>
        <w:t>расширенно</w:t>
      </w:r>
      <w:r>
        <w:rPr>
          <w:spacing w:val="-2"/>
        </w:rPr>
        <w:t>й</w:t>
      </w:r>
      <w:r>
        <w:rPr>
          <w:spacing w:val="-2"/>
        </w:rPr>
        <w:t> </w:t>
      </w:r>
      <w:r>
        <w:rPr>
          <w:spacing w:val="-4"/>
        </w:rPr>
        <w:t>лимфаденэктомией</w:t>
      </w:r>
    </w:p>
    <w:p>
      <w:pPr>
        <w:pStyle w:val="BodyText"/>
        <w:spacing w:line="225" w:lineRule="auto" w:before="203"/>
        <w:ind w:left="191" w:right="1589"/>
      </w:pPr>
      <w:r>
        <w:rPr>
          <w:spacing w:val="-2"/>
        </w:rPr>
        <w:t>резекция</w:t>
      </w:r>
      <w:r>
        <w:rPr>
          <w:spacing w:val="-13"/>
        </w:rPr>
        <w:t> </w:t>
      </w:r>
      <w:r>
        <w:rPr>
          <w:spacing w:val="-2"/>
        </w:rPr>
        <w:t>прямой</w:t>
      </w:r>
      <w:r>
        <w:rPr>
          <w:spacing w:val="-13"/>
        </w:rPr>
        <w:t> </w:t>
      </w:r>
      <w:r>
        <w:rPr>
          <w:spacing w:val="-2"/>
        </w:rPr>
        <w:t>кишки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резекцией печени</w:t>
      </w:r>
    </w:p>
    <w:p>
      <w:pPr>
        <w:pStyle w:val="BodyText"/>
        <w:spacing w:line="225" w:lineRule="auto" w:before="203"/>
        <w:ind w:left="191" w:right="1589"/>
      </w:pPr>
      <w:r>
        <w:rPr>
          <w:spacing w:val="-2"/>
        </w:rPr>
        <w:t>резекция</w:t>
      </w:r>
      <w:r>
        <w:rPr>
          <w:spacing w:val="-13"/>
        </w:rPr>
        <w:t> </w:t>
      </w:r>
      <w:r>
        <w:rPr>
          <w:spacing w:val="-2"/>
        </w:rPr>
        <w:t>прямой</w:t>
      </w:r>
      <w:r>
        <w:rPr>
          <w:spacing w:val="-13"/>
        </w:rPr>
        <w:t> </w:t>
      </w:r>
      <w:r>
        <w:rPr>
          <w:spacing w:val="-2"/>
        </w:rPr>
        <w:t>кишки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расширенно</w:t>
      </w:r>
      <w:r>
        <w:rPr>
          <w:spacing w:val="-2"/>
        </w:rPr>
        <w:t>й</w:t>
      </w:r>
      <w:r>
        <w:rPr>
          <w:spacing w:val="-2"/>
        </w:rPr>
        <w:t> лимфаденэктомией</w:t>
      </w:r>
    </w:p>
    <w:p>
      <w:pPr>
        <w:pStyle w:val="BodyText"/>
        <w:spacing w:line="225" w:lineRule="auto" w:before="204"/>
        <w:ind w:left="191" w:right="1805"/>
        <w:jc w:val="both"/>
      </w:pPr>
      <w:r>
        <w:rPr/>
        <w:t>комбинированная</w:t>
      </w:r>
      <w:r>
        <w:rPr>
          <w:spacing w:val="-15"/>
        </w:rPr>
        <w:t> </w:t>
      </w:r>
      <w:r>
        <w:rPr/>
        <w:t>резек</w:t>
      </w:r>
      <w:r>
        <w:rPr/>
        <w:t>ция</w:t>
      </w:r>
      <w:r>
        <w:rPr/>
        <w:t> прямой кишки с резекци</w:t>
      </w:r>
      <w:r>
        <w:rPr/>
        <w:t>ей</w:t>
      </w:r>
      <w:r>
        <w:rPr/>
        <w:t> соседних органов</w:t>
      </w:r>
    </w:p>
    <w:p>
      <w:pPr>
        <w:pStyle w:val="BodyText"/>
        <w:spacing w:line="225" w:lineRule="auto" w:before="204"/>
        <w:ind w:left="191" w:right="1589"/>
      </w:pPr>
      <w:r>
        <w:rPr>
          <w:spacing w:val="-2"/>
        </w:rPr>
        <w:t>расширенно-комбинирова</w:t>
      </w:r>
      <w:r>
        <w:rPr>
          <w:spacing w:val="-2"/>
        </w:rPr>
        <w:t>н</w:t>
      </w:r>
      <w:r>
        <w:rPr>
          <w:spacing w:val="-2"/>
        </w:rPr>
        <w:t> ная</w:t>
      </w:r>
      <w:r>
        <w:rPr>
          <w:spacing w:val="-11"/>
        </w:rPr>
        <w:t> </w:t>
      </w:r>
      <w:r>
        <w:rPr>
          <w:spacing w:val="-2"/>
        </w:rPr>
        <w:t>брюшно-промежностн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экстирпация прямой кишки</w:t>
      </w:r>
    </w:p>
    <w:p>
      <w:pPr>
        <w:pStyle w:val="BodyText"/>
        <w:spacing w:line="225" w:lineRule="auto" w:before="203"/>
        <w:ind w:left="191" w:right="1589"/>
      </w:pPr>
      <w:r>
        <w:rPr>
          <w:spacing w:val="-2"/>
        </w:rPr>
        <w:t>расширенная</w:t>
      </w:r>
      <w:r>
        <w:rPr>
          <w:spacing w:val="-2"/>
        </w:rPr>
        <w:t>,</w:t>
      </w:r>
      <w:r>
        <w:rPr>
          <w:spacing w:val="-2"/>
        </w:rPr>
        <w:t> </w:t>
      </w:r>
      <w:r>
        <w:rPr>
          <w:spacing w:val="-4"/>
        </w:rPr>
        <w:t>комбинированная</w:t>
      </w:r>
    </w:p>
    <w:p>
      <w:pPr>
        <w:pStyle w:val="BodyText"/>
        <w:spacing w:line="269" w:lineRule="exact"/>
        <w:ind w:left="191"/>
      </w:pPr>
      <w:r>
        <w:rPr>
          <w:spacing w:val="-2"/>
        </w:rPr>
        <w:t>брюшно-анальная</w:t>
      </w:r>
      <w:r>
        <w:rPr>
          <w:spacing w:val="4"/>
        </w:rPr>
        <w:t> </w:t>
      </w:r>
      <w:r>
        <w:rPr>
          <w:spacing w:val="-2"/>
        </w:rPr>
        <w:t>резекция</w:t>
      </w:r>
    </w:p>
    <w:p>
      <w:pPr>
        <w:pStyle w:val="BodyText"/>
        <w:spacing w:after="0" w:line="269" w:lineRule="exact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767" w:space="40"/>
            <w:col w:w="1220" w:space="39"/>
            <w:col w:w="4798"/>
          </w:cols>
        </w:sectPr>
      </w:pPr>
    </w:p>
    <w:p>
      <w:pPr>
        <w:pStyle w:val="BodyText"/>
      </w:pPr>
    </w:p>
    <w:p>
      <w:pPr>
        <w:pStyle w:val="BodyText"/>
        <w:spacing w:before="45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C22,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C23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C24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5"/>
      </w:pPr>
    </w:p>
    <w:p>
      <w:pPr>
        <w:pStyle w:val="BodyText"/>
        <w:spacing w:line="225" w:lineRule="auto"/>
        <w:ind w:left="518"/>
      </w:pPr>
      <w:r>
        <w:rPr>
          <w:spacing w:val="-2"/>
        </w:rPr>
        <w:t>местнораспространенны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первичные </w:t>
      </w:r>
      <w:r>
        <w:rPr/>
        <w:t>и</w:t>
      </w:r>
      <w:r>
        <w:rPr/>
        <w:t> </w:t>
      </w:r>
      <w:r>
        <w:rPr>
          <w:spacing w:val="-2"/>
        </w:rPr>
        <w:t>метастатические</w:t>
      </w:r>
      <w:r>
        <w:rPr>
          <w:spacing w:val="-12"/>
        </w:rPr>
        <w:t> </w:t>
      </w:r>
      <w:r>
        <w:rPr>
          <w:spacing w:val="-2"/>
        </w:rPr>
        <w:t>опухоли</w:t>
      </w:r>
      <w:r>
        <w:rPr>
          <w:spacing w:val="-2"/>
        </w:rPr>
        <w:t> печени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5"/>
      </w:pPr>
    </w:p>
    <w:p>
      <w:pPr>
        <w:pStyle w:val="BodyText"/>
        <w:spacing w:line="225" w:lineRule="auto"/>
        <w:ind w:left="35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24"/>
        <w:ind w:left="192"/>
      </w:pPr>
      <w:r>
        <w:rPr/>
        <w:br w:type="column"/>
      </w:r>
      <w:r>
        <w:rPr/>
        <w:t>прямой</w:t>
      </w:r>
      <w:r>
        <w:rPr>
          <w:spacing w:val="-10"/>
        </w:rPr>
        <w:t> </w:t>
      </w:r>
      <w:r>
        <w:rPr>
          <w:spacing w:val="-2"/>
        </w:rPr>
        <w:t>кишки</w:t>
      </w:r>
    </w:p>
    <w:p>
      <w:pPr>
        <w:pStyle w:val="BodyText"/>
        <w:spacing w:line="225" w:lineRule="auto" w:before="197"/>
        <w:ind w:left="192" w:right="1626"/>
      </w:pPr>
      <w:r>
        <w:rPr>
          <w:spacing w:val="-4"/>
        </w:rPr>
        <w:t>гемигепатэктоми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комбинированная</w:t>
      </w:r>
    </w:p>
    <w:p>
      <w:pPr>
        <w:pStyle w:val="BodyText"/>
        <w:spacing w:line="225" w:lineRule="auto" w:before="204"/>
        <w:ind w:left="192" w:right="1895"/>
      </w:pPr>
      <w:r>
        <w:rPr/>
        <w:t>резекция печени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3"/>
        <w:ind w:left="192" w:right="1626"/>
      </w:pPr>
      <w:r>
        <w:rPr/>
        <w:t>резекция пече</w:t>
      </w:r>
      <w:r>
        <w:rPr/>
        <w:t>ни</w:t>
      </w:r>
      <w:r>
        <w:rPr/>
        <w:t> </w:t>
      </w:r>
      <w:r>
        <w:rPr>
          <w:spacing w:val="-2"/>
        </w:rPr>
        <w:t>комбинированная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ангиопластикой</w:t>
      </w:r>
    </w:p>
    <w:p>
      <w:pPr>
        <w:pStyle w:val="BodyText"/>
        <w:spacing w:line="225" w:lineRule="auto" w:before="204"/>
        <w:ind w:left="192" w:right="1692"/>
      </w:pPr>
      <w:r>
        <w:rPr>
          <w:spacing w:val="-2"/>
        </w:rPr>
        <w:t>анатомические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атипичн</w:t>
      </w:r>
      <w:r>
        <w:rPr>
          <w:spacing w:val="-2"/>
        </w:rPr>
        <w:t>ые</w:t>
      </w:r>
      <w:r>
        <w:rPr>
          <w:spacing w:val="-2"/>
        </w:rPr>
        <w:t> </w:t>
      </w:r>
      <w:r>
        <w:rPr/>
        <w:t>резекции печени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радиочастотно</w:t>
      </w:r>
      <w:r>
        <w:rPr>
          <w:spacing w:val="-2"/>
        </w:rPr>
        <w:t>й</w:t>
      </w:r>
      <w:r>
        <w:rPr>
          <w:spacing w:val="-2"/>
        </w:rPr>
        <w:t> термоаблации</w:t>
      </w:r>
    </w:p>
    <w:p>
      <w:pPr>
        <w:pStyle w:val="BodyText"/>
        <w:spacing w:line="225" w:lineRule="auto" w:before="204"/>
        <w:ind w:left="192" w:right="1895"/>
      </w:pPr>
      <w:r>
        <w:rPr>
          <w:spacing w:val="-2"/>
        </w:rPr>
        <w:t>правостороння</w:t>
      </w:r>
      <w:r>
        <w:rPr>
          <w:spacing w:val="-2"/>
        </w:rPr>
        <w:t>я</w:t>
      </w:r>
      <w:r>
        <w:rPr>
          <w:spacing w:val="-2"/>
        </w:rPr>
        <w:t> гемигепатэктомия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</w:t>
      </w:r>
      <w:r>
        <w:rPr>
          <w:spacing w:val="-2"/>
        </w:rPr>
        <w:t>м</w:t>
      </w:r>
      <w:r>
        <w:rPr>
          <w:spacing w:val="-2"/>
        </w:rPr>
        <w:t> радиочастотно</w:t>
      </w:r>
      <w:r>
        <w:rPr>
          <w:spacing w:val="-2"/>
        </w:rPr>
        <w:t>й</w:t>
      </w:r>
      <w:r>
        <w:rPr>
          <w:spacing w:val="-2"/>
        </w:rPr>
        <w:t> термоаблации</w:t>
      </w:r>
    </w:p>
    <w:p>
      <w:pPr>
        <w:pStyle w:val="BodyText"/>
        <w:spacing w:line="225" w:lineRule="auto" w:before="203"/>
        <w:ind w:left="192" w:right="1895"/>
      </w:pPr>
      <w:r>
        <w:rPr>
          <w:spacing w:val="-2"/>
        </w:rPr>
        <w:t>левостороння</w:t>
      </w:r>
      <w:r>
        <w:rPr>
          <w:spacing w:val="-2"/>
        </w:rPr>
        <w:t>я</w:t>
      </w:r>
      <w:r>
        <w:rPr>
          <w:spacing w:val="-2"/>
        </w:rPr>
        <w:t> гемигепатэктомия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</w:t>
      </w:r>
      <w:r>
        <w:rPr>
          <w:spacing w:val="-2"/>
        </w:rPr>
        <w:t>м</w:t>
      </w:r>
      <w:r>
        <w:rPr>
          <w:spacing w:val="-2"/>
        </w:rPr>
        <w:t> радиочастотно</w:t>
      </w:r>
      <w:r>
        <w:rPr>
          <w:spacing w:val="-2"/>
        </w:rPr>
        <w:t>й</w:t>
      </w:r>
      <w:r>
        <w:rPr>
          <w:spacing w:val="-2"/>
        </w:rPr>
        <w:t> термоаблации</w:t>
      </w:r>
    </w:p>
    <w:p>
      <w:pPr>
        <w:pStyle w:val="BodyText"/>
        <w:spacing w:line="225" w:lineRule="auto" w:before="203"/>
        <w:ind w:left="192" w:right="1895"/>
      </w:pPr>
      <w:r>
        <w:rPr>
          <w:spacing w:val="-2"/>
        </w:rPr>
        <w:t>расширенна</w:t>
      </w:r>
      <w:r>
        <w:rPr>
          <w:spacing w:val="-2"/>
        </w:rPr>
        <w:t>я</w:t>
      </w:r>
      <w:r>
        <w:rPr>
          <w:spacing w:val="-2"/>
        </w:rPr>
        <w:t> правостороння</w:t>
      </w:r>
      <w:r>
        <w:rPr>
          <w:spacing w:val="-2"/>
        </w:rPr>
        <w:t>я</w:t>
      </w:r>
      <w:r>
        <w:rPr>
          <w:spacing w:val="-2"/>
        </w:rPr>
        <w:t> гемигепатэктомия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</w:t>
      </w:r>
      <w:r>
        <w:rPr>
          <w:spacing w:val="-2"/>
        </w:rPr>
        <w:t>м</w:t>
      </w:r>
      <w:r>
        <w:rPr>
          <w:spacing w:val="-2"/>
        </w:rPr>
        <w:t> радиочастотной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4" w:equalWidth="0">
            <w:col w:w="4420" w:space="40"/>
            <w:col w:w="3126" w:space="39"/>
            <w:col w:w="1400" w:space="39"/>
            <w:col w:w="48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6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C25</w:t>
      </w:r>
      <w:r>
        <w:rPr/>
        <w:tab/>
      </w:r>
      <w:r>
        <w:rPr>
          <w:spacing w:val="-2"/>
        </w:rPr>
        <w:t>резектабельные</w:t>
      </w:r>
      <w:r>
        <w:rPr>
          <w:spacing w:val="-14"/>
        </w:rPr>
        <w:t> </w:t>
      </w:r>
      <w:r>
        <w:rPr>
          <w:spacing w:val="-2"/>
        </w:rPr>
        <w:t>опухоли</w:t>
      </w:r>
      <w:r>
        <w:rPr>
          <w:spacing w:val="-2"/>
        </w:rPr>
        <w:t> </w:t>
      </w:r>
      <w:r>
        <w:rPr/>
        <w:t>поджелудочной железы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6"/>
      </w:pPr>
    </w:p>
    <w:p>
      <w:pPr>
        <w:pStyle w:val="BodyText"/>
        <w:spacing w:line="225" w:lineRule="auto"/>
        <w:ind w:left="45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24"/>
        <w:ind w:left="190"/>
      </w:pPr>
      <w:r>
        <w:rPr/>
        <w:br w:type="column"/>
      </w:r>
      <w:r>
        <w:rPr>
          <w:spacing w:val="-2"/>
        </w:rPr>
        <w:t>термоаблации</w:t>
      </w:r>
    </w:p>
    <w:p>
      <w:pPr>
        <w:pStyle w:val="BodyText"/>
        <w:spacing w:line="225" w:lineRule="auto" w:before="197"/>
        <w:ind w:left="190" w:right="1678"/>
      </w:pPr>
      <w:r>
        <w:rPr>
          <w:spacing w:val="-2"/>
        </w:rPr>
        <w:t>расширенная</w:t>
      </w:r>
      <w:r>
        <w:rPr>
          <w:spacing w:val="-11"/>
        </w:rPr>
        <w:t> </w:t>
      </w:r>
      <w:r>
        <w:rPr>
          <w:spacing w:val="-2"/>
        </w:rPr>
        <w:t>левосторонн</w:t>
      </w:r>
      <w:r>
        <w:rPr>
          <w:spacing w:val="-2"/>
        </w:rPr>
        <w:t>яя</w:t>
      </w:r>
      <w:r>
        <w:rPr>
          <w:spacing w:val="-2"/>
        </w:rPr>
        <w:t> </w:t>
      </w:r>
      <w:r>
        <w:rPr/>
        <w:t>гемигепатэктомия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радиочастотно</w:t>
      </w:r>
      <w:r>
        <w:rPr>
          <w:spacing w:val="-2"/>
        </w:rPr>
        <w:t>й</w:t>
      </w:r>
      <w:r>
        <w:rPr>
          <w:spacing w:val="-2"/>
        </w:rPr>
        <w:t> термоаблации</w:t>
      </w:r>
    </w:p>
    <w:p>
      <w:pPr>
        <w:pStyle w:val="BodyText"/>
        <w:spacing w:line="225" w:lineRule="auto" w:before="203"/>
        <w:ind w:left="190" w:right="1613"/>
      </w:pPr>
      <w:r>
        <w:rPr>
          <w:spacing w:val="-2"/>
        </w:rPr>
        <w:t>изолированна</w:t>
      </w:r>
      <w:r>
        <w:rPr>
          <w:spacing w:val="-2"/>
        </w:rPr>
        <w:t>я</w:t>
      </w:r>
      <w:r>
        <w:rPr>
          <w:spacing w:val="-2"/>
        </w:rPr>
        <w:t> гипертермическа</w:t>
      </w:r>
      <w:r>
        <w:rPr>
          <w:spacing w:val="-2"/>
        </w:rPr>
        <w:t>я</w:t>
      </w:r>
      <w:r>
        <w:rPr>
          <w:spacing w:val="-2"/>
        </w:rPr>
        <w:t> хемиоперфузия</w:t>
      </w:r>
      <w:r>
        <w:rPr>
          <w:spacing w:val="-15"/>
        </w:rPr>
        <w:t> </w:t>
      </w:r>
      <w:r>
        <w:rPr>
          <w:spacing w:val="-2"/>
        </w:rPr>
        <w:t>печени</w:t>
      </w:r>
    </w:p>
    <w:p>
      <w:pPr>
        <w:pStyle w:val="BodyText"/>
        <w:spacing w:line="225" w:lineRule="auto" w:before="204"/>
        <w:ind w:left="190" w:right="1640"/>
      </w:pPr>
      <w:r>
        <w:rPr>
          <w:spacing w:val="-2"/>
        </w:rPr>
        <w:t>медианная</w:t>
      </w:r>
      <w:r>
        <w:rPr>
          <w:spacing w:val="-10"/>
        </w:rPr>
        <w:t> </w:t>
      </w:r>
      <w:r>
        <w:rPr>
          <w:spacing w:val="-2"/>
        </w:rPr>
        <w:t>резекция</w:t>
      </w:r>
      <w:r>
        <w:rPr>
          <w:spacing w:val="-10"/>
        </w:rPr>
        <w:t> </w:t>
      </w:r>
      <w:r>
        <w:rPr>
          <w:spacing w:val="-2"/>
        </w:rPr>
        <w:t>печени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</w:t>
      </w:r>
      <w:r>
        <w:rPr>
          <w:spacing w:val="-2"/>
        </w:rPr>
        <w:t>м</w:t>
      </w:r>
      <w:r>
        <w:rPr>
          <w:spacing w:val="-2"/>
        </w:rPr>
        <w:t> радиочастотно</w:t>
      </w:r>
      <w:r>
        <w:rPr>
          <w:spacing w:val="-2"/>
        </w:rPr>
        <w:t>й</w:t>
      </w:r>
      <w:r>
        <w:rPr>
          <w:spacing w:val="-2"/>
        </w:rPr>
        <w:t> термоаблации</w:t>
      </w:r>
    </w:p>
    <w:p>
      <w:pPr>
        <w:pStyle w:val="BodyText"/>
        <w:spacing w:line="225" w:lineRule="auto" w:before="204"/>
        <w:ind w:left="190" w:right="1718"/>
      </w:pPr>
      <w:r>
        <w:rPr>
          <w:spacing w:val="-2"/>
        </w:rPr>
        <w:t>расширенна</w:t>
      </w:r>
      <w:r>
        <w:rPr>
          <w:spacing w:val="-2"/>
        </w:rPr>
        <w:t>я</w:t>
      </w:r>
      <w:r>
        <w:rPr>
          <w:spacing w:val="-2"/>
        </w:rPr>
        <w:t> правостороння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гемигепатэктомия</w:t>
      </w:r>
    </w:p>
    <w:p>
      <w:pPr>
        <w:pStyle w:val="BodyText"/>
        <w:spacing w:line="225" w:lineRule="auto" w:before="204"/>
        <w:ind w:left="190" w:right="1613"/>
      </w:pPr>
      <w:r>
        <w:rPr>
          <w:spacing w:val="-2"/>
        </w:rPr>
        <w:t>расширенная</w:t>
      </w:r>
      <w:r>
        <w:rPr>
          <w:spacing w:val="-11"/>
        </w:rPr>
        <w:t> </w:t>
      </w:r>
      <w:r>
        <w:rPr>
          <w:spacing w:val="-2"/>
        </w:rPr>
        <w:t>левосторонн</w:t>
      </w:r>
      <w:r>
        <w:rPr>
          <w:spacing w:val="-2"/>
        </w:rPr>
        <w:t>яя</w:t>
      </w:r>
      <w:r>
        <w:rPr>
          <w:spacing w:val="-2"/>
        </w:rPr>
        <w:t> гемигепатэктомия</w:t>
      </w:r>
    </w:p>
    <w:p>
      <w:pPr>
        <w:pStyle w:val="BodyText"/>
        <w:spacing w:line="225" w:lineRule="auto" w:before="203"/>
        <w:ind w:left="190" w:right="1613"/>
      </w:pPr>
      <w:r>
        <w:rPr>
          <w:spacing w:val="-2"/>
        </w:rPr>
        <w:t>анатомическая</w:t>
      </w:r>
      <w:r>
        <w:rPr>
          <w:spacing w:val="-12"/>
        </w:rPr>
        <w:t> </w:t>
      </w:r>
      <w:r>
        <w:rPr>
          <w:spacing w:val="-2"/>
        </w:rPr>
        <w:t>резек</w:t>
      </w:r>
      <w:r>
        <w:rPr>
          <w:spacing w:val="-2"/>
        </w:rPr>
        <w:t>ция</w:t>
      </w:r>
      <w:r>
        <w:rPr>
          <w:spacing w:val="-2"/>
        </w:rPr>
        <w:t> печени</w:t>
      </w:r>
    </w:p>
    <w:p>
      <w:pPr>
        <w:pStyle w:val="BodyText"/>
        <w:spacing w:line="225" w:lineRule="auto" w:before="204"/>
        <w:ind w:left="190" w:right="1613"/>
      </w:pPr>
      <w:r>
        <w:rPr>
          <w:spacing w:val="-2"/>
        </w:rPr>
        <w:t>правостороння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гемигепатэктомия</w:t>
      </w:r>
    </w:p>
    <w:p>
      <w:pPr>
        <w:pStyle w:val="BodyText"/>
        <w:spacing w:line="225" w:lineRule="auto" w:before="203"/>
        <w:ind w:left="190" w:right="1613"/>
      </w:pPr>
      <w:r>
        <w:rPr>
          <w:spacing w:val="-2"/>
        </w:rPr>
        <w:t>левостороння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гемигепатэктомия</w:t>
      </w:r>
    </w:p>
    <w:p>
      <w:pPr>
        <w:pStyle w:val="BodyText"/>
        <w:spacing w:line="225" w:lineRule="auto" w:before="204"/>
        <w:ind w:left="190" w:right="1613"/>
      </w:pPr>
      <w:r>
        <w:rPr>
          <w:spacing w:val="-4"/>
        </w:rPr>
        <w:t>расширенно-</w:t>
      </w:r>
      <w:r>
        <w:rPr>
          <w:spacing w:val="-4"/>
        </w:rPr>
        <w:t>комбинирова</w:t>
      </w:r>
      <w:r>
        <w:rPr>
          <w:spacing w:val="-4"/>
        </w:rPr>
        <w:t>н</w:t>
      </w:r>
      <w:r>
        <w:rPr>
          <w:spacing w:val="-4"/>
        </w:rPr>
        <w:t> </w:t>
      </w:r>
      <w:r>
        <w:rPr/>
        <w:t>ная дистальн</w:t>
      </w:r>
      <w:r>
        <w:rPr/>
        <w:t>ая</w:t>
      </w:r>
      <w:r>
        <w:rPr/>
        <w:t> </w:t>
      </w:r>
      <w:r>
        <w:rPr>
          <w:spacing w:val="-2"/>
        </w:rPr>
        <w:t>гемипанкреатэктомия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7488" w:space="40"/>
            <w:col w:w="1498" w:space="39"/>
            <w:col w:w="4799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tabs>
          <w:tab w:pos="4977" w:val="left" w:leader="none"/>
        </w:tabs>
        <w:spacing w:line="225" w:lineRule="auto" w:before="103"/>
        <w:ind w:left="4978" w:hanging="1525"/>
      </w:pPr>
      <w:r>
        <w:rPr>
          <w:spacing w:val="-4"/>
        </w:rPr>
        <w:t>C34</w:t>
      </w:r>
      <w:r>
        <w:rPr/>
        <w:tab/>
        <w:t>опухоли</w:t>
      </w:r>
      <w:r>
        <w:rPr>
          <w:spacing w:val="-15"/>
        </w:rPr>
        <w:t> </w:t>
      </w:r>
      <w:r>
        <w:rPr/>
        <w:t>легкого</w:t>
      </w:r>
      <w:r>
        <w:rPr>
          <w:spacing w:val="-15"/>
        </w:rPr>
        <w:t> </w:t>
      </w:r>
      <w:r>
        <w:rPr/>
        <w:t>(I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II</w:t>
      </w:r>
      <w:r>
        <w:rPr/>
        <w:t>I</w:t>
      </w:r>
      <w:r>
        <w:rPr/>
        <w:t> </w:t>
      </w:r>
      <w:r>
        <w:rPr>
          <w:spacing w:val="-2"/>
        </w:rPr>
        <w:t>стадия)</w:t>
      </w:r>
    </w:p>
    <w:p>
      <w:pPr>
        <w:pStyle w:val="BodyText"/>
        <w:spacing w:line="225" w:lineRule="auto" w:before="103"/>
        <w:ind w:left="64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78"/>
      </w:pPr>
      <w:r>
        <w:rPr/>
        <w:br w:type="column"/>
      </w:r>
      <w:r>
        <w:rPr>
          <w:spacing w:val="-2"/>
        </w:rPr>
        <w:t>комбинированна</w:t>
      </w:r>
      <w:r>
        <w:rPr>
          <w:spacing w:val="-2"/>
        </w:rPr>
        <w:t>я</w:t>
      </w:r>
      <w:r>
        <w:rPr>
          <w:spacing w:val="-2"/>
        </w:rPr>
        <w:t> лобэктомия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клиновидной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циркулярной резекци</w:t>
      </w:r>
      <w:r>
        <w:rPr/>
        <w:t>ей</w:t>
      </w:r>
      <w:r>
        <w:rPr/>
        <w:t> соседних </w:t>
      </w:r>
      <w:r>
        <w:rPr/>
        <w:t>бронхов</w:t>
      </w:r>
      <w:r>
        <w:rPr/>
        <w:t> </w:t>
      </w:r>
      <w:r>
        <w:rPr>
          <w:spacing w:val="-2"/>
        </w:rPr>
        <w:t>(формировани</w:t>
      </w:r>
      <w:r>
        <w:rPr>
          <w:spacing w:val="-2"/>
        </w:rPr>
        <w:t>е</w:t>
      </w:r>
      <w:r>
        <w:rPr>
          <w:spacing w:val="-2"/>
        </w:rPr>
        <w:t> межбронхиальног</w:t>
      </w:r>
      <w:r>
        <w:rPr>
          <w:spacing w:val="-2"/>
        </w:rPr>
        <w:t>о</w:t>
      </w:r>
      <w:r>
        <w:rPr>
          <w:spacing w:val="-2"/>
        </w:rPr>
        <w:t> анастомоза)</w:t>
      </w:r>
    </w:p>
    <w:p>
      <w:pPr>
        <w:pStyle w:val="BodyText"/>
        <w:spacing w:line="225" w:lineRule="auto" w:before="204"/>
        <w:ind w:left="191" w:right="1613"/>
      </w:pPr>
      <w:r>
        <w:rPr>
          <w:spacing w:val="-2"/>
        </w:rPr>
        <w:t>расширенная</w:t>
      </w:r>
      <w:r>
        <w:rPr>
          <w:spacing w:val="-2"/>
        </w:rPr>
        <w:t>,</w:t>
      </w:r>
      <w:r>
        <w:rPr>
          <w:spacing w:val="-2"/>
        </w:rPr>
        <w:t> комбинированна</w:t>
      </w:r>
      <w:r>
        <w:rPr>
          <w:spacing w:val="-2"/>
        </w:rPr>
        <w:t>я</w:t>
      </w:r>
      <w:r>
        <w:rPr>
          <w:spacing w:val="-2"/>
        </w:rPr>
        <w:t> лобэктомия,</w:t>
      </w:r>
      <w:r>
        <w:rPr>
          <w:spacing w:val="-11"/>
        </w:rPr>
        <w:t> </w:t>
      </w:r>
      <w:r>
        <w:rPr>
          <w:spacing w:val="-2"/>
        </w:rPr>
        <w:t>билобэктоми</w:t>
      </w:r>
      <w:r>
        <w:rPr>
          <w:spacing w:val="-2"/>
        </w:rPr>
        <w:t>я,</w:t>
      </w:r>
      <w:r>
        <w:rPr>
          <w:spacing w:val="-2"/>
        </w:rPr>
        <w:t> пневмонэктомия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293" w:space="40"/>
            <w:col w:w="1693" w:space="39"/>
            <w:col w:w="479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spacing w:line="225" w:lineRule="auto" w:before="103"/>
        <w:ind w:left="3454" w:right="0" w:firstLine="0"/>
        <w:jc w:val="left"/>
        <w:rPr>
          <w:sz w:val="24"/>
        </w:rPr>
      </w:pPr>
      <w:r>
        <w:rPr>
          <w:sz w:val="24"/>
        </w:rPr>
        <w:t>C37, </w:t>
      </w:r>
      <w:r>
        <w:rPr>
          <w:sz w:val="24"/>
        </w:rPr>
        <w:t>C08.1,</w:t>
      </w:r>
      <w:r>
        <w:rPr>
          <w:sz w:val="24"/>
        </w:rPr>
        <w:t> </w:t>
      </w:r>
      <w:r>
        <w:rPr>
          <w:spacing w:val="-2"/>
          <w:sz w:val="24"/>
        </w:rPr>
        <w:t>C38.2,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C38.3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C78.1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spacing w:line="269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C40.0, </w:t>
      </w:r>
      <w:r>
        <w:rPr>
          <w:spacing w:val="-5"/>
          <w:sz w:val="24"/>
        </w:rPr>
        <w:t>C40.1,</w:t>
      </w:r>
    </w:p>
    <w:p>
      <w:pPr>
        <w:spacing w:line="261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C40.2, </w:t>
      </w:r>
      <w:r>
        <w:rPr>
          <w:spacing w:val="-5"/>
          <w:sz w:val="24"/>
        </w:rPr>
        <w:t>C40.3,</w:t>
      </w:r>
    </w:p>
    <w:p>
      <w:pPr>
        <w:spacing w:line="260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C40.8, </w:t>
      </w:r>
      <w:r>
        <w:rPr>
          <w:spacing w:val="-5"/>
          <w:sz w:val="24"/>
        </w:rPr>
        <w:t>C40.9,</w:t>
      </w:r>
    </w:p>
    <w:p>
      <w:pPr>
        <w:spacing w:line="260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C41.2, </w:t>
      </w:r>
      <w:r>
        <w:rPr>
          <w:spacing w:val="-5"/>
          <w:sz w:val="24"/>
        </w:rPr>
        <w:t>C41.3,</w:t>
      </w:r>
    </w:p>
    <w:p>
      <w:pPr>
        <w:spacing w:line="260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C41.4, </w:t>
      </w:r>
      <w:r>
        <w:rPr>
          <w:spacing w:val="-5"/>
          <w:sz w:val="24"/>
        </w:rPr>
        <w:t>C41.8,</w:t>
      </w:r>
    </w:p>
    <w:p>
      <w:pPr>
        <w:spacing w:line="225" w:lineRule="auto" w:before="6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C41.9,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C79.5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C43.5</w:t>
      </w:r>
    </w:p>
    <w:p>
      <w:pPr>
        <w:pStyle w:val="BodyText"/>
        <w:spacing w:line="225" w:lineRule="auto" w:before="103"/>
        <w:ind w:left="153"/>
      </w:pPr>
      <w:r>
        <w:rPr/>
        <w:br w:type="column"/>
      </w:r>
      <w:r>
        <w:rPr/>
        <w:t>опухоль вилочк</w:t>
      </w:r>
      <w:r>
        <w:rPr/>
        <w:t>овой</w:t>
      </w:r>
      <w:r>
        <w:rPr/>
        <w:t> </w:t>
      </w:r>
      <w:r>
        <w:rPr>
          <w:spacing w:val="-2"/>
        </w:rPr>
        <w:t>железы</w:t>
      </w:r>
      <w:r>
        <w:rPr>
          <w:spacing w:val="-13"/>
        </w:rPr>
        <w:t> </w:t>
      </w:r>
      <w:r>
        <w:rPr>
          <w:spacing w:val="-2"/>
        </w:rPr>
        <w:t>III</w:t>
      </w:r>
      <w:r>
        <w:rPr>
          <w:spacing w:val="-12"/>
        </w:rPr>
        <w:t> </w:t>
      </w:r>
      <w:r>
        <w:rPr>
          <w:spacing w:val="-2"/>
        </w:rPr>
        <w:t>стадии.</w:t>
      </w:r>
      <w:r>
        <w:rPr>
          <w:spacing w:val="-12"/>
        </w:rPr>
        <w:t> </w:t>
      </w:r>
      <w:r>
        <w:rPr>
          <w:spacing w:val="-2"/>
        </w:rPr>
        <w:t>Опухоль</w:t>
      </w:r>
      <w:r>
        <w:rPr>
          <w:spacing w:val="-2"/>
        </w:rPr>
        <w:t> </w:t>
      </w:r>
      <w:r>
        <w:rPr/>
        <w:t>переднего, задн</w:t>
      </w:r>
      <w:r>
        <w:rPr/>
        <w:t>его</w:t>
      </w:r>
      <w:r>
        <w:rPr/>
        <w:t> </w:t>
      </w:r>
      <w:r>
        <w:rPr>
          <w:spacing w:val="-2"/>
        </w:rPr>
        <w:t>средостени</w:t>
      </w:r>
      <w:r>
        <w:rPr>
          <w:spacing w:val="-2"/>
        </w:rPr>
        <w:t>я</w:t>
      </w:r>
      <w:r>
        <w:rPr>
          <w:spacing w:val="-2"/>
        </w:rPr>
        <w:t> местнораспространенно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формы, метастатическ</w:t>
      </w:r>
      <w:r>
        <w:rPr/>
        <w:t>ое</w:t>
      </w:r>
      <w:r>
        <w:rPr/>
        <w:t> поражение средостения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153" w:right="125"/>
      </w:pPr>
      <w:r>
        <w:rPr>
          <w:spacing w:val="-2"/>
        </w:rPr>
        <w:t>первичны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3"/>
        </w:rPr>
        <w:t> </w:t>
      </w:r>
      <w:r>
        <w:rPr>
          <w:spacing w:val="-2"/>
        </w:rPr>
        <w:t>костей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суставных хрящ</w:t>
      </w:r>
      <w:r>
        <w:rPr/>
        <w:t>ей</w:t>
      </w:r>
      <w:r>
        <w:rPr/>
        <w:t> туловища и конечност</w:t>
      </w:r>
      <w:r>
        <w:rPr/>
        <w:t>ей</w:t>
      </w:r>
      <w:r>
        <w:rPr/>
        <w:t> Ia-b, IIa-b, IVa-b ст</w:t>
      </w:r>
      <w:r>
        <w:rPr/>
        <w:t>адии.</w:t>
      </w:r>
      <w:r>
        <w:rPr/>
        <w:t> </w:t>
      </w:r>
      <w:r>
        <w:rPr>
          <w:spacing w:val="-2"/>
        </w:rPr>
        <w:t>Метастатически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</w:t>
      </w:r>
      <w:r>
        <w:rPr>
          <w:spacing w:val="-11"/>
        </w:rPr>
        <w:t> </w:t>
      </w:r>
      <w:r>
        <w:rPr/>
        <w:t>кост</w:t>
      </w:r>
      <w:r>
        <w:rPr/>
        <w:t>ей,</w:t>
      </w:r>
      <w:r>
        <w:rPr/>
        <w:t> суставных хрящ</w:t>
      </w:r>
      <w:r>
        <w:rPr/>
        <w:t>ей</w:t>
      </w:r>
      <w:r>
        <w:rPr/>
        <w:t> туловища и конечностей</w:t>
      </w:r>
    </w:p>
    <w:p>
      <w:pPr>
        <w:pStyle w:val="BodyText"/>
        <w:spacing w:line="225" w:lineRule="auto" w:before="103"/>
        <w:ind w:left="180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spacing w:line="225" w:lineRule="auto"/>
        <w:ind w:left="180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2" w:right="1667"/>
      </w:pPr>
      <w:r>
        <w:rPr/>
        <w:br w:type="column"/>
      </w:r>
      <w:r>
        <w:rPr/>
        <w:t>удаление </w:t>
      </w:r>
      <w:r>
        <w:rPr/>
        <w:t>опухоли</w:t>
      </w:r>
      <w:r>
        <w:rPr/>
        <w:t> средостения с резекци</w:t>
      </w:r>
      <w:r>
        <w:rPr/>
        <w:t>ей</w:t>
      </w:r>
      <w:r>
        <w:rPr/>
        <w:t> соседних</w:t>
      </w:r>
      <w:r>
        <w:rPr>
          <w:spacing w:val="-15"/>
        </w:rPr>
        <w:t> </w:t>
      </w:r>
      <w:r>
        <w:rPr/>
        <w:t>органов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стру</w:t>
      </w:r>
      <w:r>
        <w:rPr/>
        <w:t>ктур</w:t>
      </w:r>
      <w:r>
        <w:rPr/>
        <w:t> (легкого, мышечной стен</w:t>
      </w:r>
      <w:r>
        <w:rPr/>
        <w:t>ки</w:t>
      </w:r>
      <w:r>
        <w:rPr/>
        <w:t> пищевода, диафрагм</w:t>
      </w:r>
      <w:r>
        <w:rPr/>
        <w:t>ы,</w:t>
      </w:r>
      <w:r>
        <w:rPr/>
        <w:t> предсердия, перикард</w:t>
      </w:r>
      <w:r>
        <w:rPr/>
        <w:t>а,</w:t>
      </w:r>
      <w:r>
        <w:rPr/>
        <w:t> грудной стенки, верхн</w:t>
      </w:r>
      <w:r>
        <w:rPr/>
        <w:t>ей</w:t>
      </w:r>
      <w:r>
        <w:rPr/>
        <w:t> полой вены, адве</w:t>
      </w:r>
      <w:r>
        <w:rPr/>
        <w:t>нтиции</w:t>
      </w:r>
      <w:r>
        <w:rPr/>
        <w:t> аорты и др.)</w:t>
      </w:r>
    </w:p>
    <w:p>
      <w:pPr>
        <w:pStyle w:val="BodyText"/>
        <w:spacing w:line="225" w:lineRule="auto" w:before="204"/>
        <w:ind w:left="192" w:right="1895"/>
      </w:pPr>
      <w:r>
        <w:rPr/>
        <w:t>удаление тела позвонка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3"/>
        <w:ind w:left="192" w:right="1667"/>
      </w:pPr>
      <w:r>
        <w:rPr>
          <w:spacing w:val="-2"/>
        </w:rPr>
        <w:t>декомпрессивна</w:t>
      </w:r>
      <w:r>
        <w:rPr>
          <w:spacing w:val="-2"/>
        </w:rPr>
        <w:t>я</w:t>
      </w:r>
      <w:r>
        <w:rPr>
          <w:spacing w:val="-2"/>
        </w:rPr>
        <w:t> ламинэктомия</w:t>
      </w:r>
      <w:r>
        <w:rPr>
          <w:spacing w:val="-13"/>
        </w:rPr>
        <w:t> </w:t>
      </w:r>
      <w:r>
        <w:rPr>
          <w:spacing w:val="-2"/>
        </w:rPr>
        <w:t>позвонков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фиксацией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785" w:space="40"/>
            <w:col w:w="2933" w:space="39"/>
            <w:col w:w="1227" w:space="39"/>
            <w:col w:w="4801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tabs>
          <w:tab w:pos="4977" w:val="left" w:leader="none"/>
        </w:tabs>
        <w:spacing w:line="272" w:lineRule="exact" w:before="90"/>
        <w:ind w:left="3454"/>
      </w:pPr>
      <w:r>
        <w:rPr/>
        <w:t>C43, </w:t>
      </w:r>
      <w:r>
        <w:rPr>
          <w:spacing w:val="-5"/>
        </w:rPr>
        <w:t>C44</w:t>
      </w:r>
      <w:r>
        <w:rPr/>
        <w:tab/>
      </w:r>
      <w:r>
        <w:rPr>
          <w:spacing w:val="-2"/>
        </w:rPr>
        <w:t>злокачественные</w:t>
      </w:r>
    </w:p>
    <w:p>
      <w:pPr>
        <w:pStyle w:val="BodyText"/>
        <w:spacing w:line="272" w:lineRule="exact"/>
        <w:ind w:left="4978"/>
      </w:pPr>
      <w:r>
        <w:rPr>
          <w:spacing w:val="-2"/>
        </w:rPr>
        <w:t>новообразования</w:t>
      </w:r>
      <w:r>
        <w:rPr>
          <w:spacing w:val="3"/>
        </w:rPr>
        <w:t> </w:t>
      </w:r>
      <w:r>
        <w:rPr>
          <w:spacing w:val="-4"/>
        </w:rPr>
        <w:t>кожи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7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C48</w:t>
      </w:r>
      <w:r>
        <w:rPr/>
        <w:tab/>
        <w:t>местнораспространенные</w:t>
      </w:r>
      <w:r>
        <w:rPr>
          <w:spacing w:val="-2"/>
        </w:rPr>
        <w:t> </w:t>
      </w:r>
      <w:r>
        <w:rPr/>
        <w:t>и</w:t>
      </w:r>
      <w:r>
        <w:rPr/>
        <w:t> </w:t>
      </w:r>
      <w:r>
        <w:rPr>
          <w:spacing w:val="-2"/>
        </w:rPr>
        <w:t>диссеминированные</w:t>
      </w:r>
      <w:r>
        <w:rPr>
          <w:spacing w:val="-14"/>
        </w:rPr>
        <w:t> </w:t>
      </w:r>
      <w:r>
        <w:rPr>
          <w:spacing w:val="-2"/>
        </w:rPr>
        <w:t>ф</w:t>
      </w:r>
      <w:r>
        <w:rPr>
          <w:spacing w:val="-2"/>
        </w:rPr>
        <w:t>ормы</w:t>
      </w:r>
      <w:r>
        <w:rPr>
          <w:spacing w:val="-2"/>
        </w:rPr>
        <w:t> </w:t>
      </w:r>
      <w:r>
        <w:rPr/>
        <w:t>первичных и рецидивн</w:t>
      </w:r>
      <w:r>
        <w:rPr/>
        <w:t>ых</w:t>
      </w:r>
      <w:r>
        <w:rPr/>
        <w:t> неорганных опухол</w:t>
      </w:r>
      <w:r>
        <w:rPr/>
        <w:t>ей</w:t>
      </w:r>
      <w:r>
        <w:rPr/>
        <w:t> </w:t>
      </w:r>
      <w:r>
        <w:rPr>
          <w:spacing w:val="-2"/>
        </w:rPr>
        <w:t>забрюшинног</w:t>
      </w:r>
      <w:r>
        <w:rPr>
          <w:spacing w:val="-2"/>
        </w:rPr>
        <w:t>о</w:t>
      </w:r>
      <w:r>
        <w:rPr>
          <w:spacing w:val="-2"/>
        </w:rPr>
        <w:t> пространства</w:t>
      </w:r>
    </w:p>
    <w:p>
      <w:pPr>
        <w:pStyle w:val="BodyText"/>
        <w:spacing w:line="225" w:lineRule="auto" w:before="105"/>
        <w:ind w:left="117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spacing w:line="225" w:lineRule="auto"/>
        <w:ind w:left="11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5"/>
        <w:ind w:left="191" w:right="1613"/>
      </w:pPr>
      <w:r>
        <w:rPr/>
        <w:br w:type="column"/>
      </w:r>
      <w:r>
        <w:rPr/>
        <w:t>широкое иссече</w:t>
      </w:r>
      <w:r>
        <w:rPr/>
        <w:t>ние</w:t>
      </w:r>
      <w:r>
        <w:rPr/>
        <w:t> </w:t>
      </w:r>
      <w:r>
        <w:rPr>
          <w:spacing w:val="-2"/>
        </w:rPr>
        <w:t>меланомы</w:t>
      </w:r>
      <w:r>
        <w:rPr>
          <w:spacing w:val="-17"/>
        </w:rPr>
        <w:t> </w:t>
      </w:r>
      <w:r>
        <w:rPr>
          <w:spacing w:val="-2"/>
        </w:rPr>
        <w:t>с</w:t>
      </w:r>
      <w:r>
        <w:rPr>
          <w:spacing w:val="-15"/>
        </w:rPr>
        <w:t> </w:t>
      </w:r>
      <w:r>
        <w:rPr>
          <w:spacing w:val="-2"/>
        </w:rPr>
        <w:t>пластик</w:t>
      </w:r>
      <w:r>
        <w:rPr>
          <w:spacing w:val="-2"/>
        </w:rPr>
        <w:t>ой</w:t>
      </w:r>
      <w:r>
        <w:rPr>
          <w:spacing w:val="-2"/>
        </w:rPr>
        <w:t> </w:t>
      </w:r>
      <w:r>
        <w:rPr/>
        <w:t>дефекта свободным</w:t>
      </w:r>
    </w:p>
    <w:p>
      <w:pPr>
        <w:pStyle w:val="BodyText"/>
        <w:spacing w:line="225" w:lineRule="auto"/>
        <w:ind w:left="191" w:right="1678"/>
      </w:pPr>
      <w:r>
        <w:rPr>
          <w:spacing w:val="-2"/>
        </w:rPr>
        <w:t>кожно-мышечным</w:t>
      </w:r>
      <w:r>
        <w:rPr>
          <w:spacing w:val="-12"/>
        </w:rPr>
        <w:t> </w:t>
      </w:r>
      <w:r>
        <w:rPr>
          <w:spacing w:val="-2"/>
        </w:rPr>
        <w:t>лоск</w:t>
      </w:r>
      <w:r>
        <w:rPr>
          <w:spacing w:val="-2"/>
        </w:rPr>
        <w:t>утом</w:t>
      </w:r>
      <w:r>
        <w:rPr>
          <w:spacing w:val="-2"/>
        </w:rPr>
        <w:t> </w:t>
      </w:r>
      <w:r>
        <w:rPr/>
        <w:t>с использовани</w:t>
      </w:r>
      <w:r>
        <w:rPr/>
        <w:t>ем</w:t>
      </w:r>
      <w:r>
        <w:rPr/>
        <w:t> </w:t>
      </w:r>
      <w:r>
        <w:rPr>
          <w:spacing w:val="-2"/>
        </w:rPr>
        <w:t>микрохирургическо</w:t>
      </w:r>
      <w:r>
        <w:rPr>
          <w:spacing w:val="-2"/>
        </w:rPr>
        <w:t>й</w:t>
      </w:r>
      <w:r>
        <w:rPr>
          <w:spacing w:val="-2"/>
        </w:rPr>
        <w:t> техники</w:t>
      </w:r>
    </w:p>
    <w:p>
      <w:pPr>
        <w:pStyle w:val="BodyText"/>
        <w:spacing w:line="225" w:lineRule="auto" w:before="204"/>
        <w:ind w:left="191" w:right="1613"/>
      </w:pPr>
      <w:r>
        <w:rPr>
          <w:spacing w:val="-2"/>
        </w:rPr>
        <w:t>широкое</w:t>
      </w:r>
      <w:r>
        <w:rPr>
          <w:spacing w:val="-12"/>
        </w:rPr>
        <w:t> </w:t>
      </w:r>
      <w:r>
        <w:rPr>
          <w:spacing w:val="-2"/>
        </w:rPr>
        <w:t>иссечение</w:t>
      </w:r>
      <w:r>
        <w:rPr>
          <w:spacing w:val="-12"/>
        </w:rPr>
        <w:t> </w:t>
      </w:r>
      <w:r>
        <w:rPr>
          <w:spacing w:val="-2"/>
        </w:rPr>
        <w:t>опухоли</w:t>
      </w:r>
      <w:r>
        <w:rPr>
          <w:spacing w:val="-2"/>
        </w:rPr>
        <w:t> </w:t>
      </w:r>
      <w:r>
        <w:rPr/>
        <w:t>кожи с</w:t>
      </w:r>
    </w:p>
    <w:p>
      <w:pPr>
        <w:pStyle w:val="BodyText"/>
        <w:spacing w:line="225" w:lineRule="auto"/>
        <w:ind w:left="191" w:right="1613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</w:t>
      </w:r>
      <w:r>
        <w:rPr/>
        <w:t>нтом</w:t>
      </w:r>
      <w:r>
        <w:rPr/>
        <w:t> </w:t>
      </w:r>
      <w:r>
        <w:rPr>
          <w:spacing w:val="-2"/>
        </w:rPr>
        <w:t>расширенно</w:t>
      </w:r>
      <w:r>
        <w:rPr>
          <w:spacing w:val="-2"/>
        </w:rPr>
        <w:t>е</w:t>
      </w:r>
      <w:r>
        <w:rPr>
          <w:spacing w:val="-2"/>
        </w:rPr>
        <w:t> (микрохирургическа</w:t>
      </w:r>
      <w:r>
        <w:rPr>
          <w:spacing w:val="-2"/>
        </w:rPr>
        <w:t>я</w:t>
      </w:r>
      <w:r>
        <w:rPr>
          <w:spacing w:val="-2"/>
        </w:rPr>
        <w:t> реконструкция)</w:t>
      </w:r>
    </w:p>
    <w:p>
      <w:pPr>
        <w:pStyle w:val="BodyText"/>
        <w:spacing w:line="225" w:lineRule="auto" w:before="203"/>
        <w:ind w:left="191" w:right="1613"/>
      </w:pPr>
      <w:r>
        <w:rPr/>
        <w:t>иссечение опухоли кожи </w:t>
      </w:r>
      <w:r>
        <w:rPr/>
        <w:t>с</w:t>
      </w:r>
      <w:r>
        <w:rPr/>
        <w:t> эксцизионной биопси</w:t>
      </w:r>
      <w:r>
        <w:rPr/>
        <w:t>ей</w:t>
      </w:r>
      <w:r>
        <w:rPr/>
        <w:t> сигнальных (сторожев</w:t>
      </w:r>
      <w:r>
        <w:rPr/>
        <w:t>ых)</w:t>
      </w:r>
      <w:r>
        <w:rPr/>
        <w:t> лимфатических узлов </w:t>
      </w:r>
      <w:r>
        <w:rPr/>
        <w:t>или</w:t>
      </w:r>
      <w:r>
        <w:rPr/>
        <w:t> эксцизионная биопс</w:t>
      </w:r>
      <w:r>
        <w:rPr/>
        <w:t>ия</w:t>
      </w:r>
      <w:r>
        <w:rPr/>
        <w:t> сигнальных (сторожев</w:t>
      </w:r>
      <w:r>
        <w:rPr/>
        <w:t>ых)</w:t>
      </w:r>
      <w:r>
        <w:rPr/>
        <w:t> лимфатических узлов </w:t>
      </w:r>
      <w:r>
        <w:rPr/>
        <w:t>с</w:t>
      </w:r>
      <w:r>
        <w:rPr/>
        <w:t> </w:t>
      </w:r>
      <w:r>
        <w:rPr>
          <w:spacing w:val="-2"/>
        </w:rPr>
        <w:t>реэксцизие</w:t>
      </w:r>
      <w:r>
        <w:rPr>
          <w:spacing w:val="-2"/>
        </w:rPr>
        <w:t>й</w:t>
      </w:r>
      <w:r>
        <w:rPr>
          <w:spacing w:val="-2"/>
        </w:rPr>
        <w:t> послеоперационного</w:t>
      </w:r>
      <w:r>
        <w:rPr>
          <w:spacing w:val="-11"/>
        </w:rPr>
        <w:t> </w:t>
      </w:r>
      <w:r>
        <w:rPr>
          <w:spacing w:val="-2"/>
        </w:rPr>
        <w:t>рубца</w:t>
      </w:r>
    </w:p>
    <w:p>
      <w:pPr>
        <w:pStyle w:val="BodyText"/>
        <w:spacing w:line="225" w:lineRule="auto" w:before="203"/>
        <w:ind w:left="191" w:right="1613"/>
      </w:pPr>
      <w:r>
        <w:rPr/>
        <w:t>удаление первичных </w:t>
      </w:r>
      <w:r>
        <w:rPr/>
        <w:t>и</w:t>
      </w:r>
      <w:r>
        <w:rPr/>
        <w:t> </w:t>
      </w:r>
      <w:r>
        <w:rPr>
          <w:spacing w:val="-2"/>
        </w:rPr>
        <w:t>рецидивных</w:t>
      </w:r>
      <w:r>
        <w:rPr>
          <w:spacing w:val="-15"/>
        </w:rPr>
        <w:t> </w:t>
      </w:r>
      <w:r>
        <w:rPr>
          <w:spacing w:val="-2"/>
        </w:rPr>
        <w:t>неорганн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забрюшинных</w:t>
      </w:r>
      <w:r>
        <w:rPr>
          <w:spacing w:val="-15"/>
        </w:rPr>
        <w:t> </w:t>
      </w:r>
      <w:r>
        <w:rPr/>
        <w:t>опухол</w:t>
      </w:r>
      <w:r>
        <w:rPr/>
        <w:t>ей</w:t>
      </w:r>
      <w:r>
        <w:rPr/>
        <w:t> </w:t>
      </w:r>
      <w:r>
        <w:rPr>
          <w:spacing w:val="-2"/>
        </w:rPr>
        <w:t>комбинированное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821" w:space="40"/>
            <w:col w:w="1165" w:space="39"/>
            <w:col w:w="4799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spacing w:line="269" w:lineRule="exact" w:before="90"/>
        <w:ind w:left="0" w:right="0" w:firstLine="0"/>
        <w:jc w:val="right"/>
        <w:rPr>
          <w:sz w:val="24"/>
        </w:rPr>
      </w:pPr>
      <w:r>
        <w:rPr>
          <w:sz w:val="24"/>
        </w:rPr>
        <w:t>C49.1, </w:t>
      </w:r>
      <w:r>
        <w:rPr>
          <w:spacing w:val="-2"/>
          <w:sz w:val="24"/>
        </w:rPr>
        <w:t>C49.2,</w:t>
      </w:r>
    </w:p>
    <w:p>
      <w:pPr>
        <w:spacing w:line="261" w:lineRule="exact" w:before="0"/>
        <w:ind w:left="0" w:right="0" w:firstLine="0"/>
        <w:jc w:val="right"/>
        <w:rPr>
          <w:sz w:val="24"/>
        </w:rPr>
      </w:pPr>
      <w:r>
        <w:rPr>
          <w:sz w:val="24"/>
        </w:rPr>
        <w:t>C49.3, </w:t>
      </w:r>
      <w:r>
        <w:rPr>
          <w:spacing w:val="-2"/>
          <w:sz w:val="24"/>
        </w:rPr>
        <w:t>C49.5,</w:t>
      </w:r>
    </w:p>
    <w:p>
      <w:pPr>
        <w:spacing w:line="260" w:lineRule="exact" w:before="0"/>
        <w:ind w:left="0" w:right="0" w:firstLine="0"/>
        <w:jc w:val="right"/>
        <w:rPr>
          <w:sz w:val="24"/>
        </w:rPr>
      </w:pPr>
      <w:r>
        <w:rPr>
          <w:sz w:val="24"/>
        </w:rPr>
        <w:t>C49.6, </w:t>
      </w:r>
      <w:r>
        <w:rPr>
          <w:spacing w:val="-2"/>
          <w:sz w:val="24"/>
        </w:rPr>
        <w:t>C47.1,</w:t>
      </w:r>
    </w:p>
    <w:p>
      <w:pPr>
        <w:spacing w:line="225" w:lineRule="auto" w:before="6"/>
        <w:ind w:left="3514" w:right="1" w:hanging="45"/>
        <w:jc w:val="right"/>
        <w:rPr>
          <w:sz w:val="24"/>
        </w:rPr>
      </w:pPr>
      <w:r>
        <w:rPr>
          <w:spacing w:val="-2"/>
          <w:sz w:val="24"/>
        </w:rPr>
        <w:t>C47.2,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C47.3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C47.5, </w:t>
      </w:r>
      <w:r>
        <w:rPr>
          <w:spacing w:val="-2"/>
          <w:sz w:val="24"/>
        </w:rPr>
        <w:t>C43.5</w:t>
      </w:r>
    </w:p>
    <w:p>
      <w:pPr>
        <w:pStyle w:val="BodyText"/>
        <w:spacing w:line="225" w:lineRule="auto" w:before="105"/>
        <w:ind w:left="140"/>
      </w:pPr>
      <w:r>
        <w:rPr/>
        <w:br w:type="column"/>
      </w:r>
      <w:r>
        <w:rPr>
          <w:spacing w:val="-2"/>
        </w:rPr>
        <w:t>первичны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мяг</w:t>
      </w:r>
      <w:r>
        <w:rPr/>
        <w:t>ких</w:t>
      </w:r>
      <w:r>
        <w:rPr/>
        <w:t> тканей туловища </w:t>
      </w:r>
      <w:r>
        <w:rPr/>
        <w:t>и</w:t>
      </w:r>
      <w:r>
        <w:rPr/>
        <w:t> </w:t>
      </w:r>
      <w:r>
        <w:rPr>
          <w:spacing w:val="-2"/>
        </w:rPr>
        <w:t>конечностей</w:t>
      </w:r>
      <w:r>
        <w:rPr>
          <w:spacing w:val="-2"/>
        </w:rPr>
        <w:t>,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периферической не</w:t>
      </w:r>
      <w:r>
        <w:rPr/>
        <w:t>рвной</w:t>
      </w:r>
      <w:r>
        <w:rPr/>
        <w:t> </w:t>
      </w:r>
      <w:r>
        <w:rPr>
          <w:spacing w:val="-2"/>
        </w:rPr>
        <w:t>системы</w:t>
      </w:r>
      <w:r>
        <w:rPr>
          <w:spacing w:val="-14"/>
        </w:rPr>
        <w:t> </w:t>
      </w:r>
      <w:r>
        <w:rPr>
          <w:spacing w:val="-2"/>
        </w:rPr>
        <w:t>туловища,</w:t>
      </w:r>
      <w:r>
        <w:rPr>
          <w:spacing w:val="-14"/>
        </w:rPr>
        <w:t> </w:t>
      </w:r>
      <w:r>
        <w:rPr>
          <w:spacing w:val="-2"/>
        </w:rPr>
        <w:t>ни</w:t>
      </w:r>
      <w:r>
        <w:rPr>
          <w:spacing w:val="-2"/>
        </w:rPr>
        <w:t>жних</w:t>
      </w:r>
      <w:r>
        <w:rPr>
          <w:spacing w:val="-2"/>
        </w:rPr>
        <w:t> </w:t>
      </w:r>
      <w:r>
        <w:rPr/>
        <w:t>и верхних конечностей</w:t>
      </w:r>
    </w:p>
    <w:p>
      <w:pPr>
        <w:pStyle w:val="BodyText"/>
        <w:spacing w:line="225" w:lineRule="auto"/>
        <w:ind w:left="140" w:right="89"/>
      </w:pPr>
      <w:r>
        <w:rPr/>
        <w:t>Ia-b,</w:t>
      </w:r>
      <w:r>
        <w:rPr>
          <w:spacing w:val="-15"/>
        </w:rPr>
        <w:t> </w:t>
      </w:r>
      <w:r>
        <w:rPr/>
        <w:t>II</w:t>
      </w:r>
      <w:r>
        <w:rPr>
          <w:spacing w:val="-15"/>
        </w:rPr>
        <w:t> </w:t>
      </w:r>
      <w:r>
        <w:rPr/>
        <w:t>a-b,</w:t>
      </w:r>
      <w:r>
        <w:rPr>
          <w:spacing w:val="-15"/>
        </w:rPr>
        <w:t> </w:t>
      </w:r>
      <w:r>
        <w:rPr/>
        <w:t>III,</w:t>
      </w:r>
      <w:r>
        <w:rPr>
          <w:spacing w:val="-15"/>
        </w:rPr>
        <w:t> </w:t>
      </w:r>
      <w:r>
        <w:rPr/>
        <w:t>IV</w:t>
      </w:r>
      <w:r>
        <w:rPr>
          <w:spacing w:val="-15"/>
        </w:rPr>
        <w:t> </w:t>
      </w:r>
      <w:r>
        <w:rPr/>
        <w:t>a-</w:t>
      </w:r>
      <w:r>
        <w:rPr/>
        <w:t>b</w:t>
      </w:r>
      <w:r>
        <w:rPr/>
        <w:t> </w:t>
      </w:r>
      <w:r>
        <w:rPr>
          <w:spacing w:val="-2"/>
        </w:rPr>
        <w:t>стадии</w:t>
      </w:r>
    </w:p>
    <w:p>
      <w:pPr>
        <w:pStyle w:val="BodyText"/>
        <w:spacing w:line="225" w:lineRule="auto" w:before="105"/>
        <w:ind w:left="148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5"/>
        <w:ind w:left="192" w:right="1631"/>
      </w:pPr>
      <w:r>
        <w:rPr/>
        <w:br w:type="column"/>
      </w:r>
      <w:r>
        <w:rPr>
          <w:spacing w:val="-2"/>
        </w:rPr>
        <w:t>изолированна</w:t>
      </w:r>
      <w:r>
        <w:rPr>
          <w:spacing w:val="-2"/>
        </w:rPr>
        <w:t>я</w:t>
      </w:r>
      <w:r>
        <w:rPr>
          <w:spacing w:val="-2"/>
        </w:rPr>
        <w:t> гипертермическа</w:t>
      </w:r>
      <w:r>
        <w:rPr>
          <w:spacing w:val="-2"/>
        </w:rPr>
        <w:t>я</w:t>
      </w:r>
      <w:r>
        <w:rPr>
          <w:spacing w:val="-2"/>
        </w:rPr>
        <w:t> регионарная</w:t>
      </w:r>
      <w:r>
        <w:rPr>
          <w:spacing w:val="-11"/>
        </w:rPr>
        <w:t> </w:t>
      </w:r>
      <w:r>
        <w:rPr>
          <w:spacing w:val="-2"/>
        </w:rPr>
        <w:t>химиоперф</w:t>
      </w:r>
      <w:r>
        <w:rPr>
          <w:spacing w:val="-2"/>
        </w:rPr>
        <w:t>узия</w:t>
      </w:r>
      <w:r>
        <w:rPr>
          <w:spacing w:val="-2"/>
        </w:rPr>
        <w:t> конечностей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798" w:space="40"/>
            <w:col w:w="2952" w:space="39"/>
            <w:col w:w="1195" w:space="39"/>
            <w:col w:w="4801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tabs>
          <w:tab w:pos="4977" w:val="left" w:leader="none"/>
        </w:tabs>
        <w:spacing w:line="225" w:lineRule="auto" w:before="103"/>
        <w:ind w:left="4978" w:hanging="1525"/>
      </w:pPr>
      <w:r>
        <w:rPr>
          <w:spacing w:val="-4"/>
        </w:rPr>
        <w:t>C50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2"/>
        </w:rPr>
        <w:t> </w:t>
      </w:r>
      <w:r>
        <w:rPr>
          <w:spacing w:val="-2"/>
        </w:rPr>
        <w:t>молоч</w:t>
      </w:r>
      <w:r>
        <w:rPr>
          <w:spacing w:val="-2"/>
        </w:rPr>
        <w:t>ной</w:t>
      </w:r>
      <w:r>
        <w:rPr>
          <w:spacing w:val="-2"/>
        </w:rPr>
        <w:t> </w:t>
      </w:r>
      <w:r>
        <w:rPr/>
        <w:t>железы (0 - IV стадия)</w:t>
      </w:r>
    </w:p>
    <w:p>
      <w:pPr>
        <w:pStyle w:val="BodyText"/>
        <w:spacing w:line="225" w:lineRule="auto" w:before="103"/>
        <w:ind w:left="156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78"/>
      </w:pPr>
      <w:r>
        <w:rPr/>
        <w:br w:type="column"/>
      </w:r>
      <w:r>
        <w:rPr>
          <w:spacing w:val="-2"/>
        </w:rPr>
        <w:t>отсроченная</w:t>
      </w:r>
      <w:r>
        <w:rPr>
          <w:spacing w:val="-11"/>
        </w:rPr>
        <w:t> </w:t>
      </w:r>
      <w:r>
        <w:rPr>
          <w:spacing w:val="-2"/>
        </w:rPr>
        <w:t>реконструк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молочной железы</w:t>
      </w:r>
    </w:p>
    <w:p>
      <w:pPr>
        <w:pStyle w:val="BodyText"/>
        <w:spacing w:line="225" w:lineRule="auto"/>
        <w:ind w:left="191" w:right="1626"/>
      </w:pPr>
      <w:r>
        <w:rPr/>
        <w:t>кожно-мышечным лоск</w:t>
      </w:r>
      <w:r>
        <w:rPr/>
        <w:t>утом</w:t>
      </w:r>
      <w:r>
        <w:rPr/>
        <w:t> </w:t>
      </w:r>
      <w:r>
        <w:rPr>
          <w:spacing w:val="-2"/>
        </w:rPr>
        <w:t>(кожно-мышечным</w:t>
      </w:r>
      <w:r>
        <w:rPr>
          <w:spacing w:val="-11"/>
        </w:rPr>
        <w:t> </w:t>
      </w:r>
      <w:r>
        <w:rPr>
          <w:spacing w:val="-2"/>
        </w:rPr>
        <w:t>лоск</w:t>
      </w:r>
      <w:r>
        <w:rPr>
          <w:spacing w:val="-2"/>
        </w:rPr>
        <w:t>утом</w:t>
      </w:r>
      <w:r>
        <w:rPr>
          <w:spacing w:val="-2"/>
        </w:rPr>
        <w:t> </w:t>
      </w:r>
      <w:r>
        <w:rPr/>
        <w:t>прямой мышцы живот</w:t>
      </w:r>
      <w:r>
        <w:rPr/>
        <w:t>а,</w:t>
      </w:r>
      <w:r>
        <w:rPr/>
        <w:t> </w:t>
      </w:r>
      <w:r>
        <w:rPr>
          <w:spacing w:val="-2"/>
        </w:rPr>
        <w:t>торакодорзальны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лоскутом), в том числе </w:t>
      </w:r>
      <w:r>
        <w:rPr/>
        <w:t>с</w:t>
      </w:r>
      <w:r>
        <w:rPr/>
        <w:t> использованием</w:t>
      </w:r>
      <w:r>
        <w:rPr>
          <w:spacing w:val="-15"/>
        </w:rPr>
        <w:t> </w:t>
      </w:r>
      <w:r>
        <w:rPr/>
        <w:t>эндопроте</w:t>
      </w:r>
      <w:r>
        <w:rPr/>
        <w:t>за</w:t>
      </w:r>
      <w:r>
        <w:rPr/>
        <w:t> и микрохирургическ</w:t>
      </w:r>
      <w:r>
        <w:rPr/>
        <w:t>ой</w:t>
      </w:r>
      <w:r>
        <w:rPr/>
        <w:t> </w:t>
      </w:r>
      <w:r>
        <w:rPr>
          <w:spacing w:val="-2"/>
        </w:rPr>
        <w:t>техники</w:t>
      </w:r>
    </w:p>
    <w:p>
      <w:pPr>
        <w:pStyle w:val="BodyText"/>
        <w:spacing w:line="225" w:lineRule="auto" w:before="203"/>
        <w:ind w:left="191" w:right="1678"/>
      </w:pPr>
      <w:r>
        <w:rPr>
          <w:spacing w:val="-2"/>
        </w:rPr>
        <w:t>отсроченная</w:t>
      </w:r>
      <w:r>
        <w:rPr>
          <w:spacing w:val="-11"/>
        </w:rPr>
        <w:t> </w:t>
      </w:r>
      <w:r>
        <w:rPr>
          <w:spacing w:val="-2"/>
        </w:rPr>
        <w:t>реконструк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молочной желе</w:t>
      </w:r>
      <w:r>
        <w:rPr/>
        <w:t>зы</w:t>
      </w:r>
      <w:r>
        <w:rPr/>
        <w:t> </w:t>
      </w:r>
      <w:r>
        <w:rPr>
          <w:spacing w:val="-2"/>
        </w:rPr>
        <w:t>свободным</w:t>
      </w:r>
    </w:p>
    <w:p>
      <w:pPr>
        <w:pStyle w:val="BodyText"/>
        <w:spacing w:line="225" w:lineRule="auto"/>
        <w:ind w:left="191" w:right="1647"/>
      </w:pPr>
      <w:r>
        <w:rPr>
          <w:spacing w:val="-2"/>
        </w:rPr>
        <w:t>кожно-мышечным</w:t>
      </w:r>
      <w:r>
        <w:rPr>
          <w:spacing w:val="-11"/>
        </w:rPr>
        <w:t> </w:t>
      </w:r>
      <w:r>
        <w:rPr>
          <w:spacing w:val="-2"/>
        </w:rPr>
        <w:t>ло</w:t>
      </w:r>
      <w:r>
        <w:rPr>
          <w:spacing w:val="-2"/>
        </w:rPr>
        <w:t>скутом,</w:t>
      </w:r>
      <w:r>
        <w:rPr>
          <w:spacing w:val="-2"/>
        </w:rPr>
        <w:t> </w:t>
      </w:r>
      <w:r>
        <w:rPr/>
        <w:t>в том числе с применени</w:t>
      </w:r>
      <w:r>
        <w:rPr/>
        <w:t>ем</w:t>
      </w:r>
      <w:r>
        <w:rPr/>
        <w:t> </w:t>
      </w:r>
      <w:r>
        <w:rPr>
          <w:spacing w:val="-2"/>
        </w:rPr>
        <w:t>микрохирургическо</w:t>
      </w:r>
      <w:r>
        <w:rPr>
          <w:spacing w:val="-2"/>
        </w:rPr>
        <w:t>й</w:t>
      </w:r>
      <w:r>
        <w:rPr>
          <w:spacing w:val="-2"/>
        </w:rPr>
        <w:t> техники</w:t>
      </w:r>
    </w:p>
    <w:p>
      <w:pPr>
        <w:pStyle w:val="BodyText"/>
        <w:spacing w:line="225" w:lineRule="auto" w:before="204"/>
        <w:ind w:left="191" w:right="1609"/>
        <w:jc w:val="both"/>
      </w:pPr>
      <w:r>
        <w:rPr/>
        <w:t>резекция</w:t>
      </w:r>
      <w:r>
        <w:rPr>
          <w:spacing w:val="-2"/>
        </w:rPr>
        <w:t> </w:t>
      </w:r>
      <w:r>
        <w:rPr/>
        <w:t>молочной</w:t>
      </w:r>
      <w:r>
        <w:rPr>
          <w:spacing w:val="-2"/>
        </w:rPr>
        <w:t> </w:t>
      </w:r>
      <w:r>
        <w:rPr/>
        <w:t>железы</w:t>
      </w:r>
      <w:r>
        <w:rPr>
          <w:spacing w:val="-2"/>
        </w:rPr>
        <w:t> </w:t>
      </w:r>
      <w:r>
        <w:rPr/>
        <w:t>с</w:t>
      </w:r>
      <w:r>
        <w:rPr/>
        <w:t> определением</w:t>
      </w:r>
      <w:r>
        <w:rPr>
          <w:spacing w:val="-15"/>
        </w:rPr>
        <w:t> </w:t>
      </w:r>
      <w:r>
        <w:rPr/>
        <w:t>"стороже</w:t>
      </w:r>
      <w:r>
        <w:rPr/>
        <w:t>вого"</w:t>
      </w:r>
      <w:r>
        <w:rPr/>
        <w:t> </w:t>
      </w:r>
      <w:r>
        <w:rPr>
          <w:spacing w:val="-2"/>
        </w:rPr>
        <w:t>лимфоузла</w:t>
      </w:r>
    </w:p>
    <w:p>
      <w:pPr>
        <w:pStyle w:val="BodyText"/>
        <w:spacing w:after="0" w:line="225" w:lineRule="auto"/>
        <w:jc w:val="both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782" w:space="40"/>
            <w:col w:w="1204" w:space="39"/>
            <w:col w:w="4799"/>
          </w:cols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tabs>
          <w:tab w:pos="4977" w:val="left" w:leader="none"/>
        </w:tabs>
        <w:spacing w:line="225" w:lineRule="auto" w:before="103"/>
        <w:ind w:left="4978" w:right="334" w:hanging="1525"/>
      </w:pPr>
      <w:r>
        <w:rPr>
          <w:spacing w:val="-4"/>
        </w:rPr>
        <w:t>C53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5"/>
        </w:rPr>
        <w:t> </w:t>
      </w:r>
      <w:r>
        <w:rPr>
          <w:spacing w:val="-2"/>
        </w:rPr>
        <w:t>шей</w:t>
      </w:r>
      <w:r>
        <w:rPr>
          <w:spacing w:val="-2"/>
        </w:rPr>
        <w:t>ки</w:t>
      </w:r>
      <w:r>
        <w:rPr>
          <w:spacing w:val="-2"/>
        </w:rPr>
        <w:t> матки</w:t>
      </w:r>
    </w:p>
    <w:p>
      <w:pPr>
        <w:pStyle w:val="BodyText"/>
        <w:tabs>
          <w:tab w:pos="4977" w:val="left" w:leader="none"/>
        </w:tabs>
        <w:spacing w:line="225" w:lineRule="auto" w:before="204"/>
        <w:ind w:left="4978" w:hanging="1525"/>
      </w:pPr>
      <w:r>
        <w:rPr>
          <w:spacing w:val="-4"/>
        </w:rPr>
        <w:t>C54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те</w:t>
      </w:r>
      <w:r>
        <w:rPr/>
        <w:t>ла</w:t>
      </w:r>
      <w:r>
        <w:rPr/>
        <w:t> </w:t>
      </w:r>
      <w:r>
        <w:rPr>
          <w:spacing w:val="-2"/>
        </w:rPr>
        <w:t>матк</w:t>
      </w:r>
      <w:r>
        <w:rPr>
          <w:spacing w:val="-2"/>
        </w:rPr>
        <w:t>и</w:t>
      </w:r>
      <w:r>
        <w:rPr>
          <w:spacing w:val="-2"/>
        </w:rPr>
        <w:t> (местнораспространенны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формы). Злокачественн</w:t>
      </w:r>
      <w:r>
        <w:rPr/>
        <w:t>ые</w:t>
      </w:r>
      <w:r>
        <w:rPr/>
        <w:t> </w:t>
      </w:r>
      <w:r>
        <w:rPr>
          <w:spacing w:val="-2"/>
        </w:rPr>
        <w:t>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эндометрия</w:t>
      </w:r>
      <w:r>
        <w:rPr>
          <w:spacing w:val="-15"/>
        </w:rPr>
        <w:t> </w:t>
      </w:r>
      <w:r>
        <w:rPr/>
        <w:t>(I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III</w:t>
      </w:r>
      <w:r>
        <w:rPr>
          <w:spacing w:val="-15"/>
        </w:rPr>
        <w:t> </w:t>
      </w:r>
      <w:r>
        <w:rPr/>
        <w:t>стадия)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осложненны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соматическим статус</w:t>
      </w:r>
      <w:r>
        <w:rPr/>
        <w:t>ом</w:t>
      </w:r>
      <w:r>
        <w:rPr/>
        <w:t> (тяжелая степе</w:t>
      </w:r>
      <w:r>
        <w:rPr/>
        <w:t>нь</w:t>
      </w:r>
      <w:r>
        <w:rPr/>
        <w:t> ожирения,</w:t>
      </w:r>
      <w:r>
        <w:rPr>
          <w:spacing w:val="-15"/>
        </w:rPr>
        <w:t> </w:t>
      </w:r>
      <w:r>
        <w:rPr/>
        <w:t>тяжелая</w:t>
      </w:r>
      <w:r>
        <w:rPr>
          <w:spacing w:val="-15"/>
        </w:rPr>
        <w:t> </w:t>
      </w:r>
      <w:r>
        <w:rPr/>
        <w:t>степен</w:t>
      </w:r>
      <w:r>
        <w:rPr/>
        <w:t>ь</w:t>
      </w:r>
      <w:r>
        <w:rPr/>
        <w:t> сахарного диабета и т.д.)</w:t>
      </w:r>
    </w:p>
    <w:p>
      <w:pPr>
        <w:pStyle w:val="BodyText"/>
        <w:tabs>
          <w:tab w:pos="4977" w:val="left" w:leader="none"/>
        </w:tabs>
        <w:spacing w:line="225" w:lineRule="auto" w:before="203"/>
        <w:ind w:left="4978" w:right="15" w:hanging="1525"/>
      </w:pPr>
      <w:r>
        <w:rPr>
          <w:spacing w:val="-4"/>
        </w:rPr>
        <w:t>C56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</w:t>
      </w:r>
      <w:r>
        <w:rPr>
          <w:spacing w:val="-15"/>
        </w:rPr>
        <w:t> </w:t>
      </w:r>
      <w:r>
        <w:rPr/>
        <w:t>яичник</w:t>
      </w:r>
      <w:r>
        <w:rPr/>
        <w:t>ов</w:t>
      </w:r>
      <w:r>
        <w:rPr/>
        <w:t> (I - IV стадия). Ре</w:t>
      </w:r>
      <w:r>
        <w:rPr/>
        <w:t>цидивы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новообразований</w:t>
      </w:r>
      <w:r>
        <w:rPr>
          <w:spacing w:val="-11"/>
        </w:rPr>
        <w:t> </w:t>
      </w:r>
      <w:r>
        <w:rPr>
          <w:spacing w:val="-2"/>
        </w:rPr>
        <w:t>яичников</w:t>
      </w:r>
    </w:p>
    <w:p>
      <w:pPr>
        <w:pStyle w:val="BodyText"/>
        <w:spacing w:line="225" w:lineRule="auto" w:before="103"/>
        <w:ind w:left="163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163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25" w:lineRule="auto"/>
        <w:ind w:left="163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13"/>
      </w:pPr>
      <w:r>
        <w:rPr/>
        <w:br w:type="column"/>
      </w:r>
      <w:r>
        <w:rPr>
          <w:spacing w:val="-2"/>
        </w:rPr>
        <w:t>расширенная</w:t>
      </w:r>
      <w:r>
        <w:rPr>
          <w:spacing w:val="-12"/>
        </w:rPr>
        <w:t> </w:t>
      </w:r>
      <w:r>
        <w:rPr>
          <w:spacing w:val="-2"/>
        </w:rPr>
        <w:t>экстирпа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культи шейки матки</w:t>
      </w:r>
    </w:p>
    <w:p>
      <w:pPr>
        <w:pStyle w:val="BodyText"/>
        <w:spacing w:before="187"/>
      </w:pPr>
    </w:p>
    <w:p>
      <w:pPr>
        <w:pStyle w:val="BodyText"/>
        <w:spacing w:line="225" w:lineRule="auto" w:before="1"/>
        <w:ind w:left="191" w:right="1678"/>
      </w:pPr>
      <w:r>
        <w:rPr>
          <w:spacing w:val="-2"/>
        </w:rPr>
        <w:t>экстирпация</w:t>
      </w:r>
      <w:r>
        <w:rPr>
          <w:spacing w:val="-11"/>
        </w:rPr>
        <w:t> </w:t>
      </w:r>
      <w:r>
        <w:rPr>
          <w:spacing w:val="-2"/>
        </w:rPr>
        <w:t>матки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та</w:t>
      </w:r>
      <w:r>
        <w:rPr>
          <w:spacing w:val="-2"/>
        </w:rPr>
        <w:t>зовой</w:t>
      </w:r>
      <w:r>
        <w:rPr>
          <w:spacing w:val="-2"/>
        </w:rPr>
        <w:t> </w:t>
      </w:r>
      <w:r>
        <w:rPr/>
        <w:t>и парааорта</w:t>
      </w:r>
      <w:r>
        <w:rPr/>
        <w:t>льной</w:t>
      </w:r>
      <w:r>
        <w:rPr/>
        <w:t> </w:t>
      </w:r>
      <w:r>
        <w:rPr>
          <w:spacing w:val="-2"/>
        </w:rPr>
        <w:t>лимфаденэктомией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субтотальной резекци</w:t>
      </w:r>
      <w:r>
        <w:rPr/>
        <w:t>ей</w:t>
      </w:r>
      <w:r>
        <w:rPr/>
        <w:t> большого сальника</w:t>
      </w:r>
    </w:p>
    <w:p>
      <w:pPr>
        <w:pStyle w:val="BodyText"/>
        <w:spacing w:line="225" w:lineRule="auto" w:before="203"/>
        <w:ind w:left="191" w:right="1613"/>
      </w:pPr>
      <w:r>
        <w:rPr>
          <w:spacing w:val="-2"/>
        </w:rPr>
        <w:t>экстирпация</w:t>
      </w:r>
      <w:r>
        <w:rPr>
          <w:spacing w:val="-10"/>
        </w:rPr>
        <w:t> </w:t>
      </w:r>
      <w:r>
        <w:rPr>
          <w:spacing w:val="-2"/>
        </w:rPr>
        <w:t>матки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та</w:t>
      </w:r>
      <w:r>
        <w:rPr>
          <w:spacing w:val="-2"/>
        </w:rPr>
        <w:t>зовой</w:t>
      </w:r>
      <w:r>
        <w:rPr>
          <w:spacing w:val="-2"/>
        </w:rPr>
        <w:t> </w:t>
      </w:r>
      <w:r>
        <w:rPr/>
        <w:t>лимфаденэктомией </w:t>
      </w:r>
      <w:r>
        <w:rPr/>
        <w:t>и</w:t>
      </w:r>
      <w:r>
        <w:rPr/>
        <w:t> </w:t>
      </w:r>
      <w:r>
        <w:rPr>
          <w:spacing w:val="-2"/>
        </w:rPr>
        <w:t>интраоперационной</w:t>
      </w:r>
      <w:r>
        <w:rPr>
          <w:spacing w:val="-9"/>
        </w:rPr>
        <w:t> </w:t>
      </w:r>
      <w:r>
        <w:rPr>
          <w:spacing w:val="-2"/>
        </w:rPr>
        <w:t>луче</w:t>
      </w:r>
      <w:r>
        <w:rPr>
          <w:spacing w:val="-2"/>
        </w:rPr>
        <w:t>вой</w:t>
      </w:r>
      <w:r>
        <w:rPr>
          <w:spacing w:val="-2"/>
        </w:rPr>
        <w:t> терапией</w:t>
      </w:r>
    </w:p>
    <w:p>
      <w:pPr>
        <w:pStyle w:val="BodyText"/>
      </w:pPr>
    </w:p>
    <w:p>
      <w:pPr>
        <w:pStyle w:val="BodyText"/>
        <w:spacing w:before="227"/>
      </w:pPr>
    </w:p>
    <w:p>
      <w:pPr>
        <w:pStyle w:val="BodyText"/>
        <w:spacing w:line="225" w:lineRule="auto"/>
        <w:ind w:left="191" w:right="1613"/>
      </w:pPr>
      <w:r>
        <w:rPr>
          <w:spacing w:val="-2"/>
        </w:rPr>
        <w:t>комбинированны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циторедуктивные опера</w:t>
      </w:r>
      <w:r>
        <w:rPr/>
        <w:t>ции</w:t>
      </w:r>
      <w:r>
        <w:rPr/>
        <w:t> при злокачественн</w:t>
      </w:r>
      <w:r>
        <w:rPr/>
        <w:t>ых</w:t>
      </w:r>
      <w:r>
        <w:rPr/>
        <w:t> </w:t>
      </w:r>
      <w:r>
        <w:rPr>
          <w:spacing w:val="-2"/>
        </w:rPr>
        <w:t>новообразованиях</w:t>
      </w:r>
      <w:r>
        <w:rPr>
          <w:spacing w:val="-11"/>
        </w:rPr>
        <w:t> </w:t>
      </w:r>
      <w:r>
        <w:rPr>
          <w:spacing w:val="-2"/>
        </w:rPr>
        <w:t>яичников</w:t>
      </w:r>
    </w:p>
    <w:p>
      <w:pPr>
        <w:pStyle w:val="BodyText"/>
        <w:spacing w:line="225" w:lineRule="auto" w:before="205"/>
        <w:ind w:left="191" w:right="1613"/>
      </w:pPr>
      <w:r>
        <w:rPr>
          <w:spacing w:val="-2"/>
        </w:rPr>
        <w:t>циторедуктивные</w:t>
      </w:r>
      <w:r>
        <w:rPr>
          <w:spacing w:val="-12"/>
        </w:rPr>
        <w:t> </w:t>
      </w:r>
      <w:r>
        <w:rPr>
          <w:spacing w:val="-2"/>
        </w:rPr>
        <w:t>операции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внутрибрюшно</w:t>
      </w:r>
      <w:r>
        <w:rPr>
          <w:spacing w:val="-2"/>
        </w:rPr>
        <w:t>й</w:t>
      </w:r>
      <w:r>
        <w:rPr>
          <w:spacing w:val="-2"/>
        </w:rPr>
        <w:t> гипертермическо</w:t>
      </w:r>
      <w:r>
        <w:rPr>
          <w:spacing w:val="-2"/>
        </w:rPr>
        <w:t>й</w:t>
      </w:r>
      <w:r>
        <w:rPr>
          <w:spacing w:val="-2"/>
        </w:rPr>
        <w:t> химиотерапией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775" w:space="40"/>
            <w:col w:w="1211" w:space="39"/>
            <w:col w:w="479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spacing w:line="225" w:lineRule="auto" w:before="103"/>
        <w:ind w:left="3454" w:right="0" w:firstLine="0"/>
        <w:jc w:val="left"/>
        <w:rPr>
          <w:sz w:val="24"/>
        </w:rPr>
      </w:pPr>
      <w:r>
        <w:rPr>
          <w:sz w:val="24"/>
        </w:rPr>
        <w:t>C53, </w:t>
      </w:r>
      <w:r>
        <w:rPr>
          <w:sz w:val="24"/>
        </w:rPr>
        <w:t>C54,</w:t>
      </w:r>
      <w:r>
        <w:rPr>
          <w:sz w:val="24"/>
        </w:rPr>
        <w:t> </w:t>
      </w:r>
      <w:r>
        <w:rPr>
          <w:spacing w:val="-2"/>
          <w:sz w:val="24"/>
        </w:rPr>
        <w:t>C56,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C57.8</w:t>
      </w:r>
    </w:p>
    <w:p>
      <w:pPr>
        <w:pStyle w:val="BodyText"/>
        <w:spacing w:line="225" w:lineRule="auto" w:before="103"/>
        <w:ind w:left="391"/>
      </w:pPr>
      <w:r>
        <w:rPr/>
        <w:br w:type="column"/>
      </w:r>
      <w:r>
        <w:rPr>
          <w:spacing w:val="-2"/>
        </w:rPr>
        <w:t>рецидив</w:t>
      </w:r>
      <w:r>
        <w:rPr>
          <w:spacing w:val="-2"/>
        </w:rPr>
        <w:t>ы</w:t>
      </w:r>
      <w:r>
        <w:rPr>
          <w:spacing w:val="-2"/>
        </w:rPr>
        <w:t> злокачественног</w:t>
      </w:r>
      <w:r>
        <w:rPr>
          <w:spacing w:val="-2"/>
        </w:rPr>
        <w:t>о</w:t>
      </w:r>
      <w:r>
        <w:rPr>
          <w:spacing w:val="-2"/>
        </w:rPr>
        <w:t> новообразования</w:t>
      </w:r>
      <w:r>
        <w:rPr>
          <w:spacing w:val="-15"/>
        </w:rPr>
        <w:t> </w:t>
      </w:r>
      <w:r>
        <w:rPr>
          <w:spacing w:val="-2"/>
        </w:rPr>
        <w:t>те</w:t>
      </w:r>
      <w:r>
        <w:rPr>
          <w:spacing w:val="-2"/>
        </w:rPr>
        <w:t>ла</w:t>
      </w:r>
      <w:r>
        <w:rPr>
          <w:spacing w:val="-2"/>
        </w:rPr>
        <w:t> </w:t>
      </w:r>
      <w:r>
        <w:rPr/>
        <w:t>матки,</w:t>
      </w:r>
      <w:r>
        <w:rPr>
          <w:spacing w:val="-15"/>
        </w:rPr>
        <w:t> </w:t>
      </w:r>
      <w:r>
        <w:rPr/>
        <w:t>шейки</w:t>
      </w:r>
      <w:r>
        <w:rPr>
          <w:spacing w:val="-15"/>
        </w:rPr>
        <w:t> </w:t>
      </w:r>
      <w:r>
        <w:rPr/>
        <w:t>матки</w:t>
      </w:r>
      <w:r>
        <w:rPr>
          <w:spacing w:val="-15"/>
        </w:rPr>
        <w:t> </w:t>
      </w:r>
      <w:r>
        <w:rPr/>
        <w:t>и</w:t>
      </w:r>
      <w:r>
        <w:rPr/>
        <w:t> </w:t>
      </w:r>
      <w:r>
        <w:rPr>
          <w:spacing w:val="-2"/>
        </w:rPr>
        <w:t>яичников</w:t>
      </w:r>
    </w:p>
    <w:p>
      <w:pPr>
        <w:pStyle w:val="BodyText"/>
        <w:spacing w:line="225" w:lineRule="auto" w:before="103"/>
        <w:ind w:left="728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26"/>
      </w:pPr>
      <w:r>
        <w:rPr/>
        <w:br w:type="column"/>
      </w:r>
      <w:r>
        <w:rPr>
          <w:spacing w:val="-2"/>
        </w:rPr>
        <w:t>удаление</w:t>
      </w:r>
      <w:r>
        <w:rPr>
          <w:spacing w:val="-15"/>
        </w:rPr>
        <w:t> </w:t>
      </w:r>
      <w:r>
        <w:rPr>
          <w:spacing w:val="-2"/>
        </w:rPr>
        <w:t>рецидивн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опухолей</w:t>
      </w:r>
      <w:r>
        <w:rPr>
          <w:spacing w:val="-7"/>
        </w:rPr>
        <w:t> </w:t>
      </w:r>
      <w:r>
        <w:rPr/>
        <w:t>малого</w:t>
      </w:r>
      <w:r>
        <w:rPr>
          <w:spacing w:val="-5"/>
        </w:rPr>
        <w:t> </w:t>
      </w:r>
      <w:r>
        <w:rPr/>
        <w:t>таза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547" w:space="40"/>
            <w:col w:w="2624" w:space="39"/>
            <w:col w:w="1775" w:space="39"/>
            <w:col w:w="4800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tabs>
          <w:tab w:pos="4977" w:val="left" w:leader="none"/>
        </w:tabs>
        <w:spacing w:line="225" w:lineRule="auto" w:before="103"/>
        <w:ind w:left="4978" w:right="36" w:hanging="1525"/>
      </w:pPr>
      <w:r>
        <w:rPr>
          <w:spacing w:val="-4"/>
        </w:rPr>
        <w:t>C60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полового</w:t>
      </w:r>
      <w:r>
        <w:rPr>
          <w:spacing w:val="-2"/>
        </w:rPr>
        <w:t> </w:t>
      </w:r>
      <w:r>
        <w:rPr/>
        <w:t>члена (I - IV стадия)</w:t>
      </w:r>
    </w:p>
    <w:p>
      <w:pPr>
        <w:pStyle w:val="BodyText"/>
        <w:spacing w:before="188"/>
      </w:pPr>
    </w:p>
    <w:p>
      <w:pPr>
        <w:pStyle w:val="BodyText"/>
        <w:tabs>
          <w:tab w:pos="4977" w:val="left" w:leader="none"/>
        </w:tabs>
        <w:spacing w:line="225" w:lineRule="auto"/>
        <w:ind w:left="4978" w:right="24" w:hanging="1525"/>
      </w:pPr>
      <w:r>
        <w:rPr>
          <w:spacing w:val="-4"/>
        </w:rPr>
        <w:t>C61</w:t>
      </w:r>
      <w:r>
        <w:rPr/>
        <w:tab/>
      </w:r>
      <w:r>
        <w:rPr>
          <w:spacing w:val="-2"/>
        </w:rPr>
        <w:t>локализованны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предстательной</w:t>
      </w:r>
      <w:r>
        <w:rPr>
          <w:spacing w:val="-11"/>
        </w:rPr>
        <w:t> </w:t>
      </w:r>
      <w:r>
        <w:rPr>
          <w:spacing w:val="-2"/>
        </w:rPr>
        <w:t>железы</w:t>
      </w:r>
      <w:r>
        <w:rPr>
          <w:spacing w:val="-11"/>
        </w:rPr>
        <w:t> </w:t>
      </w:r>
      <w:r>
        <w:rPr>
          <w:spacing w:val="-2"/>
        </w:rPr>
        <w:t>(I</w:t>
      </w:r>
      <w:r>
        <w:rPr>
          <w:spacing w:val="-11"/>
        </w:rPr>
        <w:t> </w:t>
      </w:r>
      <w:r>
        <w:rPr>
          <w:spacing w:val="-2"/>
        </w:rPr>
        <w:t>-</w:t>
      </w:r>
      <w:r>
        <w:rPr>
          <w:spacing w:val="-2"/>
        </w:rPr>
      </w:r>
      <w:r>
        <w:rPr/>
        <w:t>II стадия), T1-2cN0M0</w:t>
      </w:r>
    </w:p>
    <w:p>
      <w:pPr>
        <w:pStyle w:val="BodyText"/>
        <w:tabs>
          <w:tab w:pos="4977" w:val="left" w:leader="none"/>
        </w:tabs>
        <w:spacing w:line="225" w:lineRule="auto" w:before="204"/>
        <w:ind w:left="4978" w:right="393" w:hanging="1525"/>
      </w:pPr>
      <w:r>
        <w:rPr>
          <w:spacing w:val="-4"/>
        </w:rPr>
        <w:t>C62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5"/>
        </w:rPr>
        <w:t> </w:t>
      </w:r>
      <w:r>
        <w:rPr>
          <w:spacing w:val="-2"/>
        </w:rPr>
        <w:t>яичка</w:t>
      </w:r>
    </w:p>
    <w:p>
      <w:pPr>
        <w:pStyle w:val="BodyText"/>
        <w:spacing w:before="187"/>
      </w:pPr>
    </w:p>
    <w:p>
      <w:pPr>
        <w:pStyle w:val="BodyText"/>
        <w:tabs>
          <w:tab w:pos="4977" w:val="left" w:leader="none"/>
        </w:tabs>
        <w:spacing w:line="225" w:lineRule="auto" w:before="1"/>
        <w:ind w:left="4978" w:hanging="1525"/>
      </w:pPr>
      <w:r>
        <w:rPr>
          <w:spacing w:val="-4"/>
        </w:rPr>
        <w:t>C64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3"/>
        </w:rPr>
        <w:t> </w:t>
      </w:r>
      <w:r>
        <w:rPr>
          <w:spacing w:val="-2"/>
        </w:rPr>
        <w:t>почки</w:t>
      </w:r>
      <w:r>
        <w:rPr>
          <w:spacing w:val="-13"/>
        </w:rPr>
        <w:t> </w:t>
      </w:r>
      <w:r>
        <w:rPr>
          <w:spacing w:val="-2"/>
        </w:rPr>
        <w:t>(III</w:t>
      </w:r>
    </w:p>
    <w:p>
      <w:pPr>
        <w:pStyle w:val="BodyText"/>
        <w:spacing w:line="269" w:lineRule="exact"/>
        <w:ind w:left="4978"/>
      </w:pPr>
      <w:r>
        <w:rPr/>
        <w:t>-</w:t>
      </w:r>
      <w:r>
        <w:rPr>
          <w:spacing w:val="-2"/>
        </w:rPr>
        <w:t> </w:t>
      </w:r>
      <w:r>
        <w:rPr/>
        <w:t>IV</w:t>
      </w:r>
      <w:r>
        <w:rPr>
          <w:spacing w:val="-1"/>
        </w:rPr>
        <w:t> </w:t>
      </w:r>
      <w:r>
        <w:rPr>
          <w:spacing w:val="-2"/>
        </w:rPr>
        <w:t>стадия)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2"/>
      </w:pPr>
    </w:p>
    <w:p>
      <w:pPr>
        <w:pStyle w:val="BodyText"/>
        <w:spacing w:line="225" w:lineRule="auto" w:before="1"/>
        <w:ind w:left="4978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2"/>
        </w:rPr>
        <w:t> </w:t>
      </w:r>
      <w:r>
        <w:rPr>
          <w:spacing w:val="-2"/>
        </w:rPr>
        <w:t>почки</w:t>
      </w:r>
      <w:r>
        <w:rPr>
          <w:spacing w:val="-12"/>
        </w:rPr>
        <w:t> </w:t>
      </w:r>
      <w:r>
        <w:rPr>
          <w:spacing w:val="-2"/>
        </w:rPr>
        <w:t>(I</w:t>
      </w:r>
      <w:r>
        <w:rPr>
          <w:spacing w:val="-11"/>
        </w:rPr>
        <w:t> </w:t>
      </w:r>
      <w:r>
        <w:rPr>
          <w:spacing w:val="-2"/>
        </w:rPr>
        <w:t>-</w:t>
      </w:r>
      <w:r>
        <w:rPr>
          <w:spacing w:val="-2"/>
        </w:rPr>
      </w:r>
      <w:r>
        <w:rPr/>
        <w:t>II стадия)</w:t>
      </w:r>
    </w:p>
    <w:p>
      <w:pPr>
        <w:pStyle w:val="BodyText"/>
        <w:spacing w:line="225" w:lineRule="auto" w:before="103"/>
        <w:ind w:left="187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18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18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8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2"/>
      </w:pPr>
    </w:p>
    <w:p>
      <w:pPr>
        <w:pStyle w:val="BodyText"/>
        <w:spacing w:line="225" w:lineRule="auto"/>
        <w:ind w:left="18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0" w:right="1614"/>
      </w:pPr>
      <w:r>
        <w:rPr/>
        <w:br w:type="column"/>
      </w:r>
      <w:r>
        <w:rPr>
          <w:spacing w:val="-2"/>
        </w:rPr>
        <w:t>ампутация</w:t>
      </w:r>
      <w:r>
        <w:rPr>
          <w:spacing w:val="-12"/>
        </w:rPr>
        <w:t> </w:t>
      </w:r>
      <w:r>
        <w:rPr>
          <w:spacing w:val="-2"/>
        </w:rPr>
        <w:t>полового</w:t>
      </w:r>
      <w:r>
        <w:rPr>
          <w:spacing w:val="-12"/>
        </w:rPr>
        <w:t> </w:t>
      </w:r>
      <w:r>
        <w:rPr>
          <w:spacing w:val="-2"/>
        </w:rPr>
        <w:t>члена</w:t>
      </w:r>
      <w:r>
        <w:rPr>
          <w:spacing w:val="-2"/>
        </w:rPr>
        <w:t>,</w:t>
      </w:r>
      <w:r>
        <w:rPr>
          <w:spacing w:val="-2"/>
        </w:rPr>
        <w:t> двусторонняя</w:t>
      </w:r>
    </w:p>
    <w:p>
      <w:pPr>
        <w:pStyle w:val="BodyText"/>
        <w:spacing w:line="225" w:lineRule="auto"/>
        <w:ind w:left="190" w:right="1614"/>
      </w:pPr>
      <w:r>
        <w:rPr>
          <w:spacing w:val="-4"/>
        </w:rPr>
        <w:t>подвздошно-пахово-</w:t>
      </w:r>
      <w:r>
        <w:rPr>
          <w:spacing w:val="-4"/>
        </w:rPr>
        <w:t>бедре</w:t>
      </w:r>
      <w:r>
        <w:rPr>
          <w:spacing w:val="-4"/>
        </w:rPr>
        <w:t>н</w:t>
      </w:r>
      <w:r>
        <w:rPr>
          <w:spacing w:val="-4"/>
        </w:rPr>
        <w:t> </w:t>
      </w:r>
      <w:r>
        <w:rPr/>
        <w:t>ная лимфаденэктомия</w:t>
      </w:r>
    </w:p>
    <w:p>
      <w:pPr>
        <w:pStyle w:val="BodyText"/>
        <w:spacing w:line="225" w:lineRule="auto" w:before="204"/>
        <w:ind w:left="190" w:right="1614"/>
      </w:pPr>
      <w:r>
        <w:rPr>
          <w:spacing w:val="-2"/>
        </w:rPr>
        <w:t>криодеструкция</w:t>
      </w:r>
      <w:r>
        <w:rPr>
          <w:spacing w:val="-13"/>
        </w:rPr>
        <w:t> </w:t>
      </w:r>
      <w:r>
        <w:rPr>
          <w:spacing w:val="-2"/>
        </w:rPr>
        <w:t>опухоли</w:t>
      </w:r>
      <w:r>
        <w:rPr>
          <w:spacing w:val="-2"/>
        </w:rPr>
        <w:t> </w:t>
      </w:r>
      <w:r>
        <w:rPr/>
        <w:t>предстательной железы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190" w:right="1589"/>
      </w:pPr>
      <w:r>
        <w:rPr>
          <w:spacing w:val="-2"/>
        </w:rPr>
        <w:t>забрюшинна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лимфаденэктомия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190" w:right="1614"/>
      </w:pPr>
      <w:r>
        <w:rPr/>
        <w:t>нефрэктомия </w:t>
      </w:r>
      <w:r>
        <w:rPr/>
        <w:t>с</w:t>
      </w:r>
      <w:r>
        <w:rPr/>
        <w:t> </w:t>
      </w:r>
      <w:r>
        <w:rPr>
          <w:spacing w:val="-4"/>
        </w:rPr>
        <w:t>тромбэктомией</w:t>
      </w:r>
    </w:p>
    <w:p>
      <w:pPr>
        <w:pStyle w:val="BodyText"/>
        <w:spacing w:line="225" w:lineRule="auto" w:before="204"/>
        <w:ind w:left="190" w:right="1723"/>
        <w:jc w:val="both"/>
      </w:pPr>
      <w:r>
        <w:rPr/>
        <w:t>радикальная</w:t>
      </w:r>
      <w:r>
        <w:rPr>
          <w:spacing w:val="-2"/>
        </w:rPr>
        <w:t> </w:t>
      </w:r>
      <w:r>
        <w:rPr/>
        <w:t>нефрэктомия</w:t>
      </w:r>
      <w:r>
        <w:rPr>
          <w:spacing w:val="-2"/>
        </w:rPr>
        <w:t> </w:t>
      </w:r>
      <w:r>
        <w:rPr/>
        <w:t>с</w:t>
      </w:r>
      <w:r>
        <w:rPr/>
        <w:t> расширенной</w:t>
      </w:r>
      <w:r>
        <w:rPr>
          <w:spacing w:val="-15"/>
        </w:rPr>
        <w:t> </w:t>
      </w:r>
      <w:r>
        <w:rPr/>
        <w:t>за</w:t>
      </w:r>
      <w:r>
        <w:rPr/>
        <w:t>брюшинной</w:t>
      </w:r>
      <w:r>
        <w:rPr/>
        <w:t> </w:t>
      </w:r>
      <w:r>
        <w:rPr>
          <w:spacing w:val="-2"/>
        </w:rPr>
        <w:t>лимфаденэктомией</w:t>
      </w:r>
    </w:p>
    <w:p>
      <w:pPr>
        <w:pStyle w:val="BodyText"/>
        <w:spacing w:line="225" w:lineRule="auto" w:before="203"/>
        <w:ind w:left="190" w:right="1701"/>
        <w:jc w:val="both"/>
      </w:pPr>
      <w:r>
        <w:rPr/>
        <w:t>радикальная нефрэктомия </w:t>
      </w:r>
      <w:r>
        <w:rPr/>
        <w:t>с</w:t>
      </w:r>
      <w:r>
        <w:rPr/>
        <w:t> резекцией</w:t>
      </w:r>
      <w:r>
        <w:rPr>
          <w:spacing w:val="-8"/>
        </w:rPr>
        <w:t> </w:t>
      </w:r>
      <w:r>
        <w:rPr/>
        <w:t>соседних</w:t>
      </w:r>
      <w:r>
        <w:rPr>
          <w:spacing w:val="-6"/>
        </w:rPr>
        <w:t> </w:t>
      </w:r>
      <w:r>
        <w:rPr>
          <w:spacing w:val="-2"/>
        </w:rPr>
        <w:t>органов</w:t>
      </w:r>
    </w:p>
    <w:p>
      <w:pPr>
        <w:pStyle w:val="BodyText"/>
        <w:spacing w:line="225" w:lineRule="auto" w:before="204"/>
        <w:ind w:left="190" w:right="1614"/>
      </w:pPr>
      <w:r>
        <w:rPr>
          <w:spacing w:val="-2"/>
        </w:rPr>
        <w:t>криодеструкци</w:t>
      </w:r>
      <w:r>
        <w:rPr>
          <w:spacing w:val="-2"/>
        </w:rPr>
        <w:t>я</w:t>
      </w:r>
      <w:r>
        <w:rPr>
          <w:spacing w:val="-2"/>
        </w:rPr>
        <w:t> 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новообразований</w:t>
      </w:r>
      <w:r>
        <w:rPr>
          <w:spacing w:val="-15"/>
        </w:rPr>
        <w:t> </w:t>
      </w:r>
      <w:r>
        <w:rPr>
          <w:spacing w:val="-2"/>
        </w:rPr>
        <w:t>почки</w:t>
      </w:r>
    </w:p>
    <w:p>
      <w:pPr>
        <w:pStyle w:val="BodyText"/>
        <w:spacing w:line="225" w:lineRule="auto" w:before="204"/>
        <w:ind w:left="190" w:right="1614"/>
      </w:pPr>
      <w:r>
        <w:rPr/>
        <w:t>резекция почки </w:t>
      </w:r>
      <w:r>
        <w:rPr/>
        <w:t>с</w:t>
      </w:r>
      <w:r>
        <w:rPr/>
        <w:t> применением физи</w:t>
      </w:r>
      <w:r>
        <w:rPr/>
        <w:t>ческих</w:t>
      </w:r>
      <w:r>
        <w:rPr/>
        <w:t> методов воздейс</w:t>
      </w:r>
      <w:r>
        <w:rPr/>
        <w:t>твия</w:t>
      </w:r>
      <w:r>
        <w:rPr/>
        <w:t> (радиочастотная аблаци</w:t>
      </w:r>
      <w:r>
        <w:rPr/>
        <w:t>я,</w:t>
      </w:r>
      <w:r>
        <w:rPr/>
        <w:t> </w:t>
      </w:r>
      <w:r>
        <w:rPr>
          <w:spacing w:val="-2"/>
        </w:rPr>
        <w:t>интерстициальная</w:t>
      </w:r>
      <w:r>
        <w:rPr>
          <w:spacing w:val="-11"/>
        </w:rPr>
        <w:t> </w:t>
      </w:r>
      <w:r>
        <w:rPr>
          <w:spacing w:val="-2"/>
        </w:rPr>
        <w:t>лазерн</w:t>
      </w:r>
      <w:r>
        <w:rPr>
          <w:spacing w:val="-2"/>
        </w:rPr>
        <w:t>ая</w:t>
      </w:r>
      <w:r>
        <w:rPr>
          <w:spacing w:val="-2"/>
        </w:rPr>
        <w:t> аблация)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752" w:space="40"/>
            <w:col w:w="1235" w:space="39"/>
            <w:col w:w="4798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7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Высокоинтенсивна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фокусированна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ультразвуковая тера</w:t>
      </w:r>
      <w:r>
        <w:rPr>
          <w:sz w:val="24"/>
        </w:rPr>
        <w:t>пия</w:t>
      </w:r>
      <w:r>
        <w:rPr>
          <w:sz w:val="24"/>
        </w:rPr>
        <w:t> (HIFU)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злокачественны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новообразованиях,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том</w:t>
      </w:r>
      <w:r>
        <w:rPr>
          <w:spacing w:val="-2"/>
          <w:sz w:val="24"/>
        </w:rPr>
        <w:t> </w:t>
      </w:r>
      <w:r>
        <w:rPr>
          <w:sz w:val="24"/>
        </w:rPr>
        <w:t>числе у детей</w:t>
      </w:r>
    </w:p>
    <w:p>
      <w:pPr>
        <w:pStyle w:val="BodyText"/>
        <w:tabs>
          <w:tab w:pos="1619" w:val="left" w:leader="none"/>
        </w:tabs>
        <w:spacing w:line="225" w:lineRule="auto" w:before="103"/>
        <w:ind w:left="1620" w:right="103" w:hanging="1525"/>
      </w:pPr>
      <w:r>
        <w:rPr/>
        <w:br w:type="column"/>
      </w:r>
      <w:r>
        <w:rPr>
          <w:spacing w:val="-4"/>
        </w:rPr>
        <w:t>C67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мо</w:t>
      </w:r>
      <w:r>
        <w:rPr>
          <w:spacing w:val="-2"/>
        </w:rPr>
        <w:t>чевого</w:t>
      </w:r>
      <w:r>
        <w:rPr>
          <w:spacing w:val="-2"/>
        </w:rPr>
        <w:t> </w:t>
      </w:r>
      <w:r>
        <w:rPr/>
        <w:t>пузыря (I - IV стадия)</w:t>
      </w:r>
    </w:p>
    <w:p>
      <w:pPr>
        <w:pStyle w:val="BodyText"/>
        <w:tabs>
          <w:tab w:pos="1619" w:val="left" w:leader="none"/>
        </w:tabs>
        <w:spacing w:line="225" w:lineRule="auto" w:before="204"/>
        <w:ind w:left="1620" w:right="140" w:hanging="1525"/>
      </w:pPr>
      <w:r>
        <w:rPr>
          <w:spacing w:val="-4"/>
        </w:rPr>
        <w:t>C74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надпочечника</w:t>
      </w:r>
      <w:r>
        <w:rPr>
          <w:spacing w:val="-15"/>
        </w:rPr>
        <w:t> </w:t>
      </w:r>
      <w:r>
        <w:rPr/>
        <w:t>I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III</w:t>
      </w:r>
      <w:r>
        <w:rPr>
          <w:spacing w:val="-15"/>
        </w:rPr>
        <w:t> </w:t>
      </w:r>
      <w:r>
        <w:rPr/>
        <w:t>ста</w:t>
      </w:r>
      <w:r>
        <w:rPr/>
        <w:t>дия</w:t>
      </w:r>
      <w:r>
        <w:rPr/>
        <w:t> </w:t>
      </w:r>
      <w:r>
        <w:rPr>
          <w:spacing w:val="-2"/>
        </w:rPr>
        <w:t>(T1a-T3aNxMo)</w:t>
      </w:r>
    </w:p>
    <w:p>
      <w:pPr>
        <w:pStyle w:val="BodyText"/>
        <w:spacing w:line="225" w:lineRule="auto" w:before="204"/>
        <w:ind w:left="1620" w:right="103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надпочечника</w:t>
      </w:r>
      <w:r>
        <w:rPr>
          <w:spacing w:val="-15"/>
        </w:rPr>
        <w:t> </w:t>
      </w:r>
      <w:r>
        <w:rPr>
          <w:spacing w:val="-2"/>
        </w:rPr>
        <w:t>(III</w:t>
      </w:r>
      <w:r>
        <w:rPr>
          <w:spacing w:val="-14"/>
        </w:rPr>
        <w:t> </w:t>
      </w:r>
      <w:r>
        <w:rPr>
          <w:spacing w:val="-2"/>
        </w:rPr>
        <w:t>-</w:t>
      </w:r>
      <w:r>
        <w:rPr>
          <w:spacing w:val="-14"/>
        </w:rPr>
        <w:t> </w:t>
      </w:r>
      <w:r>
        <w:rPr>
          <w:spacing w:val="-2"/>
        </w:rPr>
        <w:t>I</w:t>
      </w:r>
      <w:r>
        <w:rPr>
          <w:spacing w:val="-2"/>
        </w:rPr>
        <w:t>V</w:t>
      </w:r>
      <w:r>
        <w:rPr>
          <w:spacing w:val="-2"/>
        </w:rPr>
        <w:t> стадия)</w:t>
      </w:r>
    </w:p>
    <w:p>
      <w:pPr>
        <w:pStyle w:val="BodyText"/>
        <w:tabs>
          <w:tab w:pos="1619" w:val="left" w:leader="none"/>
        </w:tabs>
        <w:spacing w:line="225" w:lineRule="auto" w:before="203"/>
        <w:ind w:left="1620" w:hanging="1525"/>
      </w:pPr>
      <w:r>
        <w:rPr>
          <w:spacing w:val="-4"/>
        </w:rPr>
        <w:t>C78</w:t>
      </w:r>
      <w:r>
        <w:rPr/>
        <w:tab/>
      </w:r>
      <w:r>
        <w:rPr>
          <w:spacing w:val="-2"/>
        </w:rPr>
        <w:t>метастатическое</w:t>
      </w:r>
      <w:r>
        <w:rPr>
          <w:spacing w:val="-11"/>
        </w:rPr>
        <w:t> </w:t>
      </w:r>
      <w:r>
        <w:rPr>
          <w:spacing w:val="-2"/>
        </w:rPr>
        <w:t>пораже</w:t>
      </w:r>
      <w:r>
        <w:rPr>
          <w:spacing w:val="-2"/>
        </w:rPr>
        <w:t>ние</w:t>
      </w:r>
      <w:r>
        <w:rPr>
          <w:spacing w:val="-2"/>
        </w:rPr>
        <w:t> легкого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tabs>
          <w:tab w:pos="1619" w:val="left" w:leader="none"/>
        </w:tabs>
        <w:spacing w:line="225" w:lineRule="auto"/>
        <w:ind w:left="1620" w:right="130" w:hanging="1525"/>
      </w:pPr>
      <w:r>
        <w:rPr>
          <w:spacing w:val="-4"/>
        </w:rPr>
        <w:t>C22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2"/>
        </w:rPr>
        <w:t> </w:t>
      </w:r>
      <w:r>
        <w:rPr>
          <w:spacing w:val="-2"/>
        </w:rPr>
        <w:t>печени</w:t>
      </w:r>
      <w:r>
        <w:rPr>
          <w:spacing w:val="-12"/>
        </w:rPr>
        <w:t> </w:t>
      </w:r>
      <w:r>
        <w:rPr>
          <w:spacing w:val="-2"/>
        </w:rPr>
        <w:t>II</w:t>
      </w:r>
    </w:p>
    <w:p>
      <w:pPr>
        <w:pStyle w:val="BodyText"/>
        <w:spacing w:line="254" w:lineRule="exact"/>
        <w:ind w:left="1620"/>
      </w:pPr>
      <w:r>
        <w:rPr/>
        <w:t>-</w:t>
      </w:r>
      <w:r>
        <w:rPr>
          <w:spacing w:val="-4"/>
        </w:rPr>
        <w:t> </w:t>
      </w:r>
      <w:r>
        <w:rPr/>
        <w:t>IV</w:t>
      </w:r>
      <w:r>
        <w:rPr>
          <w:spacing w:val="-1"/>
        </w:rPr>
        <w:t> </w:t>
      </w:r>
      <w:r>
        <w:rPr>
          <w:spacing w:val="-2"/>
        </w:rPr>
        <w:t>стадия</w:t>
      </w:r>
    </w:p>
    <w:p>
      <w:pPr>
        <w:pStyle w:val="BodyText"/>
        <w:spacing w:line="225" w:lineRule="auto" w:before="6"/>
        <w:ind w:left="1620" w:right="11"/>
      </w:pPr>
      <w:r>
        <w:rPr>
          <w:spacing w:val="-2"/>
        </w:rPr>
        <w:t>(T3-4N0-1M0-1).</w:t>
      </w:r>
      <w:r>
        <w:rPr>
          <w:spacing w:val="-11"/>
        </w:rPr>
        <w:t> </w:t>
      </w:r>
      <w:r>
        <w:rPr>
          <w:spacing w:val="-2"/>
        </w:rPr>
        <w:t>Пациент</w:t>
      </w:r>
      <w:r>
        <w:rPr>
          <w:spacing w:val="-2"/>
        </w:rPr>
        <w:t>ы</w:t>
      </w:r>
      <w:r>
        <w:rPr>
          <w:spacing w:val="-2"/>
        </w:rPr>
        <w:t> </w:t>
      </w:r>
      <w:r>
        <w:rPr/>
        <w:t>с множественны</w:t>
      </w:r>
      <w:r>
        <w:rPr/>
        <w:t>ми</w:t>
      </w:r>
      <w:r>
        <w:rPr/>
        <w:t> опухолями печени.</w:t>
      </w:r>
    </w:p>
    <w:p>
      <w:pPr>
        <w:pStyle w:val="BodyText"/>
        <w:spacing w:line="225" w:lineRule="auto"/>
        <w:ind w:left="1620" w:right="103"/>
      </w:pPr>
      <w:r>
        <w:rPr/>
        <w:t>Пациенты </w:t>
      </w:r>
      <w:r>
        <w:rPr/>
        <w:t>с</w:t>
      </w:r>
      <w:r>
        <w:rPr/>
        <w:t> </w:t>
      </w:r>
      <w:r>
        <w:rPr>
          <w:spacing w:val="-4"/>
        </w:rPr>
        <w:t>нерезектабельным</w:t>
      </w:r>
      <w:r>
        <w:rPr>
          <w:spacing w:val="-4"/>
        </w:rPr>
        <w:t>и</w:t>
      </w:r>
      <w:r>
        <w:rPr>
          <w:spacing w:val="-4"/>
        </w:rPr>
        <w:t> </w:t>
      </w:r>
      <w:r>
        <w:rPr>
          <w:spacing w:val="-2"/>
        </w:rPr>
        <w:t>опухолями.</w:t>
      </w:r>
    </w:p>
    <w:p>
      <w:pPr>
        <w:pStyle w:val="BodyText"/>
        <w:spacing w:line="225" w:lineRule="auto"/>
        <w:ind w:left="1620" w:right="103"/>
      </w:pPr>
      <w:r>
        <w:rPr>
          <w:spacing w:val="-2"/>
        </w:rPr>
        <w:t>Функциональн</w:t>
      </w:r>
      <w:r>
        <w:rPr>
          <w:spacing w:val="-2"/>
        </w:rPr>
        <w:t>о</w:t>
      </w:r>
      <w:r>
        <w:rPr>
          <w:spacing w:val="-2"/>
        </w:rPr>
        <w:t> неоперабельные</w:t>
      </w:r>
      <w:r>
        <w:rPr>
          <w:spacing w:val="-11"/>
        </w:rPr>
        <w:t> </w:t>
      </w:r>
      <w:r>
        <w:rPr>
          <w:spacing w:val="-2"/>
        </w:rPr>
        <w:t>пациенты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7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95" w:right="119"/>
      </w:pPr>
      <w:r>
        <w:rPr/>
        <w:br w:type="column"/>
      </w:r>
      <w:r>
        <w:rPr>
          <w:spacing w:val="-4"/>
        </w:rPr>
        <w:t>цистпростатвезикулэктоми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с расшире</w:t>
      </w:r>
      <w:r>
        <w:rPr/>
        <w:t>нной</w:t>
      </w:r>
      <w:r>
        <w:rPr/>
        <w:t> </w:t>
      </w:r>
      <w:r>
        <w:rPr>
          <w:spacing w:val="-2"/>
        </w:rPr>
        <w:t>лимфаденэктомией</w:t>
      </w:r>
    </w:p>
    <w:p>
      <w:pPr>
        <w:pStyle w:val="BodyText"/>
        <w:spacing w:line="225" w:lineRule="auto" w:before="204"/>
        <w:ind w:left="95" w:right="119"/>
      </w:pPr>
      <w:r>
        <w:rPr/>
        <w:t>удаление ре</w:t>
      </w:r>
      <w:r>
        <w:rPr/>
        <w:t>цидивной</w:t>
      </w:r>
      <w:r>
        <w:rPr/>
        <w:t> </w:t>
      </w:r>
      <w:r>
        <w:rPr>
          <w:spacing w:val="-2"/>
        </w:rPr>
        <w:t>опухоли</w:t>
      </w:r>
      <w:r>
        <w:rPr>
          <w:spacing w:val="-14"/>
        </w:rPr>
        <w:t> </w:t>
      </w:r>
      <w:r>
        <w:rPr>
          <w:spacing w:val="-2"/>
        </w:rPr>
        <w:t>надпочечника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2"/>
        </w:rPr>
        <w:t> расширенно</w:t>
      </w:r>
      <w:r>
        <w:rPr>
          <w:spacing w:val="-2"/>
        </w:rPr>
        <w:t>й</w:t>
      </w:r>
      <w:r>
        <w:rPr>
          <w:spacing w:val="-2"/>
        </w:rPr>
        <w:t> лимфаденэктомией</w:t>
      </w:r>
    </w:p>
    <w:p>
      <w:pPr>
        <w:pStyle w:val="BodyText"/>
        <w:spacing w:line="225" w:lineRule="auto" w:before="204"/>
        <w:ind w:left="95" w:right="119"/>
      </w:pPr>
      <w:r>
        <w:rPr>
          <w:spacing w:val="-2"/>
        </w:rPr>
        <w:t>расширенна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адреналэктомия </w:t>
      </w:r>
      <w:r>
        <w:rPr/>
        <w:t>или</w:t>
      </w:r>
      <w:r>
        <w:rPr/>
        <w:t> </w:t>
      </w:r>
      <w:r>
        <w:rPr>
          <w:spacing w:val="-2"/>
        </w:rPr>
        <w:t>адреналэктомия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резекци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соседних органов</w:t>
      </w:r>
    </w:p>
    <w:p>
      <w:pPr>
        <w:pStyle w:val="BodyText"/>
        <w:spacing w:line="225" w:lineRule="auto" w:before="203"/>
        <w:ind w:left="95" w:right="38"/>
      </w:pPr>
      <w:r>
        <w:rPr/>
        <w:t>удаление (прецизионно</w:t>
      </w:r>
      <w:r>
        <w:rPr/>
        <w:t>е,</w:t>
      </w:r>
      <w:r>
        <w:rPr/>
        <w:t> резекция лег</w:t>
      </w:r>
      <w:r>
        <w:rPr/>
        <w:t>кого)</w:t>
      </w:r>
      <w:r>
        <w:rPr/>
        <w:t> </w:t>
      </w:r>
      <w:r>
        <w:rPr>
          <w:spacing w:val="-2"/>
        </w:rPr>
        <w:t>множественных</w:t>
      </w:r>
      <w:r>
        <w:rPr>
          <w:spacing w:val="-11"/>
        </w:rPr>
        <w:t> </w:t>
      </w:r>
      <w:r>
        <w:rPr>
          <w:spacing w:val="-2"/>
        </w:rPr>
        <w:t>метастазов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легких с применени</w:t>
      </w:r>
      <w:r>
        <w:rPr/>
        <w:t>ем</w:t>
      </w:r>
      <w:r>
        <w:rPr/>
        <w:t> физических факторов</w:t>
      </w:r>
    </w:p>
    <w:p>
      <w:pPr>
        <w:pStyle w:val="BodyText"/>
        <w:spacing w:line="225" w:lineRule="auto" w:before="203"/>
        <w:ind w:left="95" w:right="119"/>
      </w:pPr>
      <w:r>
        <w:rPr>
          <w:spacing w:val="-2"/>
        </w:rPr>
        <w:t>изолированная</w:t>
      </w:r>
      <w:r>
        <w:rPr>
          <w:spacing w:val="-11"/>
        </w:rPr>
        <w:t> </w:t>
      </w:r>
      <w:r>
        <w:rPr>
          <w:spacing w:val="-2"/>
        </w:rPr>
        <w:t>регионарн</w:t>
      </w:r>
      <w:r>
        <w:rPr>
          <w:spacing w:val="-2"/>
        </w:rPr>
        <w:t>ая</w:t>
      </w:r>
      <w:r>
        <w:rPr>
          <w:spacing w:val="-2"/>
        </w:rPr>
        <w:t> гипертермическа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химиоперфузия легкого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высокоинтенсивна</w:t>
      </w:r>
      <w:r>
        <w:rPr>
          <w:spacing w:val="-2"/>
        </w:rPr>
        <w:t>я</w:t>
      </w:r>
      <w:r>
        <w:rPr>
          <w:spacing w:val="-2"/>
        </w:rPr>
        <w:t> фокусированна</w:t>
      </w:r>
      <w:r>
        <w:rPr>
          <w:spacing w:val="-2"/>
        </w:rPr>
        <w:t>я</w:t>
      </w:r>
      <w:r>
        <w:rPr>
          <w:spacing w:val="-2"/>
        </w:rPr>
        <w:t> ультразвуковая</w:t>
      </w:r>
      <w:r>
        <w:rPr>
          <w:spacing w:val="-13"/>
        </w:rPr>
        <w:t> </w:t>
      </w:r>
      <w:r>
        <w:rPr>
          <w:spacing w:val="-2"/>
        </w:rPr>
        <w:t>тера</w:t>
      </w:r>
      <w:r>
        <w:rPr>
          <w:spacing w:val="-2"/>
        </w:rPr>
        <w:t>пия</w:t>
      </w:r>
      <w:r>
        <w:rPr>
          <w:spacing w:val="-2"/>
        </w:rPr>
        <w:t> (HIFU)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8"/>
      </w:pPr>
    </w:p>
    <w:p>
      <w:pPr>
        <w:pStyle w:val="BodyText"/>
        <w:ind w:left="95"/>
      </w:pPr>
      <w:r>
        <w:rPr>
          <w:spacing w:val="-2"/>
        </w:rPr>
        <w:t>137950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103" w:space="255"/>
            <w:col w:w="4472" w:space="53"/>
            <w:col w:w="1182" w:space="96"/>
            <w:col w:w="3095" w:space="319"/>
            <w:col w:w="1289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tabs>
          <w:tab w:pos="4977" w:val="left" w:leader="none"/>
        </w:tabs>
        <w:spacing w:line="225" w:lineRule="auto" w:before="103"/>
        <w:ind w:left="4978" w:right="21" w:hanging="1525"/>
      </w:pPr>
      <w:r>
        <w:rPr>
          <w:spacing w:val="-4"/>
        </w:rPr>
        <w:t>C25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поджелудочной</w:t>
      </w:r>
      <w:r>
        <w:rPr>
          <w:spacing w:val="-8"/>
        </w:rPr>
        <w:t> </w:t>
      </w:r>
      <w:r>
        <w:rPr/>
        <w:t>железы</w:t>
      </w:r>
      <w:r>
        <w:rPr>
          <w:spacing w:val="-8"/>
        </w:rPr>
        <w:t> </w:t>
      </w:r>
      <w:r>
        <w:rPr/>
        <w:t>II</w:t>
      </w:r>
      <w:r>
        <w:rPr>
          <w:spacing w:val="-7"/>
        </w:rPr>
        <w:t> </w:t>
      </w:r>
      <w:r>
        <w:rPr/>
        <w:t>-</w:t>
      </w:r>
      <w:r>
        <w:rPr/>
        <w:t>TV</w:t>
      </w:r>
      <w:r>
        <w:rPr>
          <w:spacing w:val="-6"/>
        </w:rPr>
        <w:t> </w:t>
      </w:r>
      <w:r>
        <w:rPr/>
        <w:t>стадия</w:t>
      </w:r>
      <w:r>
        <w:rPr>
          <w:spacing w:val="-6"/>
        </w:rPr>
        <w:t> </w:t>
      </w:r>
      <w:r>
        <w:rPr/>
        <w:t>(T3-4N0-1M0-</w:t>
      </w:r>
      <w:r>
        <w:rPr>
          <w:spacing w:val="-6"/>
        </w:rPr>
        <w:t>1).</w:t>
      </w:r>
    </w:p>
    <w:p>
      <w:pPr>
        <w:pStyle w:val="BodyText"/>
        <w:spacing w:line="225" w:lineRule="auto"/>
        <w:ind w:left="4978"/>
      </w:pPr>
      <w:r>
        <w:rPr/>
        <w:t>Пациенты </w:t>
      </w:r>
      <w:r>
        <w:rPr/>
        <w:t>с</w:t>
      </w:r>
      <w:r>
        <w:rPr/>
        <w:t> нерезектабельными </w:t>
      </w:r>
      <w:r>
        <w:rPr/>
        <w:t>и</w:t>
      </w:r>
      <w:r>
        <w:rPr/>
        <w:t> условно</w:t>
      </w:r>
      <w:r>
        <w:rPr>
          <w:spacing w:val="-3"/>
        </w:rPr>
        <w:t> </w:t>
      </w:r>
      <w:r>
        <w:rPr/>
        <w:t>резектабельны</w:t>
      </w:r>
      <w:r>
        <w:rPr/>
        <w:t>ми</w:t>
      </w:r>
      <w:r>
        <w:rPr/>
        <w:t> опухолями. Пациенты </w:t>
      </w:r>
      <w:r>
        <w:rPr/>
        <w:t>с</w:t>
      </w:r>
      <w:r>
        <w:rPr/>
        <w:t> </w:t>
      </w:r>
      <w:r>
        <w:rPr>
          <w:spacing w:val="-2"/>
        </w:rPr>
        <w:t>генерализованным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опухолями (в пла</w:t>
      </w:r>
      <w:r>
        <w:rPr/>
        <w:t>не</w:t>
      </w:r>
      <w:r>
        <w:rPr/>
        <w:t> паллиативного лечени</w:t>
      </w:r>
      <w:r>
        <w:rPr/>
        <w:t>я).</w:t>
      </w:r>
      <w:r>
        <w:rPr/>
        <w:t> </w:t>
      </w:r>
      <w:r>
        <w:rPr>
          <w:spacing w:val="-2"/>
        </w:rPr>
        <w:t>Функциональн</w:t>
      </w:r>
      <w:r>
        <w:rPr>
          <w:spacing w:val="-2"/>
        </w:rPr>
        <w:t>о</w:t>
      </w:r>
      <w:r>
        <w:rPr>
          <w:spacing w:val="-2"/>
        </w:rPr>
        <w:t> неоперабельные</w:t>
      </w:r>
      <w:r>
        <w:rPr>
          <w:spacing w:val="-11"/>
        </w:rPr>
        <w:t> </w:t>
      </w:r>
      <w:r>
        <w:rPr>
          <w:spacing w:val="-2"/>
        </w:rPr>
        <w:t>пациенты</w:t>
      </w:r>
    </w:p>
    <w:p>
      <w:pPr>
        <w:pStyle w:val="BodyText"/>
        <w:tabs>
          <w:tab w:pos="4977" w:val="left" w:leader="none"/>
        </w:tabs>
        <w:spacing w:line="272" w:lineRule="exact" w:before="187"/>
        <w:ind w:left="3454"/>
      </w:pPr>
      <w:r>
        <w:rPr/>
        <w:t>C40, </w:t>
      </w:r>
      <w:r>
        <w:rPr>
          <w:spacing w:val="-5"/>
        </w:rPr>
        <w:t>C41</w:t>
      </w:r>
      <w:r>
        <w:rPr/>
        <w:tab/>
      </w:r>
      <w:r>
        <w:rPr>
          <w:spacing w:val="-2"/>
        </w:rPr>
        <w:t>метастатическое</w:t>
      </w:r>
      <w:r>
        <w:rPr>
          <w:spacing w:val="7"/>
        </w:rPr>
        <w:t> </w:t>
      </w:r>
      <w:r>
        <w:rPr>
          <w:spacing w:val="-4"/>
        </w:rPr>
        <w:t>поражение</w:t>
      </w:r>
    </w:p>
    <w:p>
      <w:pPr>
        <w:pStyle w:val="BodyText"/>
        <w:spacing w:line="272" w:lineRule="exact"/>
        <w:ind w:left="4978"/>
      </w:pPr>
      <w:r>
        <w:rPr>
          <w:spacing w:val="-2"/>
        </w:rPr>
        <w:t>костей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2"/>
      </w:pPr>
    </w:p>
    <w:p>
      <w:pPr>
        <w:pStyle w:val="BodyText"/>
        <w:tabs>
          <w:tab w:pos="4977" w:val="left" w:leader="none"/>
        </w:tabs>
        <w:spacing w:line="270" w:lineRule="exact"/>
        <w:ind w:left="3454"/>
      </w:pPr>
      <w:r>
        <w:rPr/>
        <w:t>C48, </w:t>
      </w:r>
      <w:r>
        <w:rPr>
          <w:spacing w:val="-5"/>
        </w:rPr>
        <w:t>C49</w:t>
      </w:r>
      <w:r>
        <w:rPr/>
        <w:tab/>
      </w:r>
      <w:r>
        <w:rPr>
          <w:spacing w:val="-2"/>
        </w:rPr>
        <w:t>злокачественные</w:t>
      </w:r>
    </w:p>
    <w:p>
      <w:pPr>
        <w:pStyle w:val="BodyText"/>
        <w:spacing w:line="225" w:lineRule="auto" w:before="7"/>
        <w:ind w:left="4978" w:right="180"/>
      </w:pPr>
      <w:r>
        <w:rPr>
          <w:spacing w:val="-2"/>
        </w:rPr>
        <w:t>новообразовани</w:t>
      </w:r>
      <w:r>
        <w:rPr>
          <w:spacing w:val="-2"/>
        </w:rPr>
        <w:t>я</w:t>
      </w:r>
      <w:r>
        <w:rPr>
          <w:spacing w:val="-2"/>
        </w:rPr>
        <w:t> забрюшинног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пространства</w:t>
      </w:r>
      <w:r>
        <w:rPr>
          <w:spacing w:val="-15"/>
        </w:rPr>
        <w:t> </w:t>
      </w:r>
      <w:r>
        <w:rPr/>
        <w:t>I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IV</w:t>
      </w:r>
      <w:r>
        <w:rPr>
          <w:spacing w:val="-15"/>
        </w:rPr>
        <w:t> </w:t>
      </w:r>
      <w:r>
        <w:rPr/>
        <w:t>ста</w:t>
      </w:r>
      <w:r>
        <w:rPr/>
        <w:t>дия</w:t>
      </w:r>
      <w:r>
        <w:rPr/>
        <w:t> </w:t>
      </w:r>
      <w:r>
        <w:rPr>
          <w:spacing w:val="-2"/>
        </w:rPr>
        <w:t>(G1-3T1-2N0-1M0-1).</w:t>
      </w:r>
    </w:p>
    <w:p>
      <w:pPr>
        <w:pStyle w:val="BodyText"/>
        <w:spacing w:line="225" w:lineRule="auto"/>
        <w:ind w:left="4978"/>
      </w:pPr>
      <w:r>
        <w:rPr/>
        <w:t>Пациенты </w:t>
      </w:r>
      <w:r>
        <w:rPr/>
        <w:t>с</w:t>
      </w:r>
      <w:r>
        <w:rPr/>
        <w:t> </w:t>
      </w:r>
      <w:r>
        <w:rPr>
          <w:spacing w:val="-4"/>
        </w:rPr>
        <w:t>множественным</w:t>
      </w:r>
      <w:r>
        <w:rPr>
          <w:spacing w:val="-4"/>
        </w:rPr>
        <w:t>и</w:t>
      </w:r>
      <w:r>
        <w:rPr>
          <w:spacing w:val="-4"/>
        </w:rPr>
        <w:t> </w:t>
      </w:r>
      <w:r>
        <w:rPr>
          <w:spacing w:val="-2"/>
        </w:rPr>
        <w:t>опухолями.</w:t>
      </w:r>
    </w:p>
    <w:p>
      <w:pPr>
        <w:pStyle w:val="BodyText"/>
        <w:spacing w:line="225" w:lineRule="auto"/>
        <w:ind w:left="4978"/>
      </w:pPr>
      <w:r>
        <w:rPr>
          <w:spacing w:val="-2"/>
        </w:rPr>
        <w:t>Функциональн</w:t>
      </w:r>
      <w:r>
        <w:rPr>
          <w:spacing w:val="-2"/>
        </w:rPr>
        <w:t>о</w:t>
      </w:r>
      <w:r>
        <w:rPr>
          <w:spacing w:val="-2"/>
        </w:rPr>
        <w:t> неоперабельные</w:t>
      </w:r>
      <w:r>
        <w:rPr>
          <w:spacing w:val="-11"/>
        </w:rPr>
        <w:t> </w:t>
      </w:r>
      <w:r>
        <w:rPr>
          <w:spacing w:val="-2"/>
        </w:rPr>
        <w:t>пациенты</w:t>
      </w:r>
    </w:p>
    <w:p>
      <w:pPr>
        <w:pStyle w:val="BodyText"/>
        <w:spacing w:line="225" w:lineRule="auto" w:before="103"/>
        <w:ind w:left="123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spacing w:line="225" w:lineRule="auto"/>
        <w:ind w:left="123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123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230" w:right="1623"/>
      </w:pPr>
      <w:r>
        <w:rPr/>
        <w:br w:type="column"/>
      </w:r>
      <w:r>
        <w:rPr>
          <w:spacing w:val="-2"/>
        </w:rPr>
        <w:t>высокоинтенсивна</w:t>
      </w:r>
      <w:r>
        <w:rPr>
          <w:spacing w:val="-2"/>
        </w:rPr>
        <w:t>я</w:t>
      </w:r>
      <w:r>
        <w:rPr>
          <w:spacing w:val="-2"/>
        </w:rPr>
        <w:t> фокусированна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ультразвуковая тера</w:t>
      </w:r>
      <w:r>
        <w:rPr/>
        <w:t>пия</w:t>
      </w:r>
      <w:r>
        <w:rPr/>
        <w:t> </w:t>
      </w:r>
      <w:r>
        <w:rPr>
          <w:spacing w:val="-2"/>
        </w:rPr>
        <w:t>(HIFU)</w:t>
      </w:r>
      <w:r>
        <w:rPr>
          <w:spacing w:val="-11"/>
        </w:rPr>
        <w:t> </w:t>
      </w:r>
      <w:r>
        <w:rPr>
          <w:spacing w:val="-2"/>
        </w:rPr>
        <w:t>при</w:t>
      </w:r>
      <w:r>
        <w:rPr>
          <w:spacing w:val="-11"/>
        </w:rPr>
        <w:t> </w:t>
      </w:r>
      <w:r>
        <w:rPr>
          <w:spacing w:val="-2"/>
        </w:rPr>
        <w:t>злокачественн</w:t>
      </w:r>
      <w:r>
        <w:rPr>
          <w:spacing w:val="-2"/>
        </w:rPr>
        <w:t>ых</w:t>
      </w:r>
      <w:r>
        <w:rPr>
          <w:spacing w:val="-2"/>
        </w:rPr>
        <w:t> новообразования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поджелудочной железы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spacing w:line="225" w:lineRule="auto"/>
        <w:ind w:left="230" w:right="1623"/>
      </w:pPr>
      <w:r>
        <w:rPr>
          <w:spacing w:val="-2"/>
        </w:rPr>
        <w:t>высокоинтенсивна</w:t>
      </w:r>
      <w:r>
        <w:rPr>
          <w:spacing w:val="-2"/>
        </w:rPr>
        <w:t>я</w:t>
      </w:r>
      <w:r>
        <w:rPr>
          <w:spacing w:val="-2"/>
        </w:rPr>
        <w:t> фокусированна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ультразвуковая тера</w:t>
      </w:r>
      <w:r>
        <w:rPr/>
        <w:t>пия</w:t>
      </w:r>
      <w:r>
        <w:rPr/>
        <w:t> </w:t>
      </w:r>
      <w:r>
        <w:rPr>
          <w:spacing w:val="-2"/>
        </w:rPr>
        <w:t>(HIFU)</w:t>
      </w:r>
      <w:r>
        <w:rPr>
          <w:spacing w:val="-11"/>
        </w:rPr>
        <w:t> </w:t>
      </w:r>
      <w:r>
        <w:rPr>
          <w:spacing w:val="-2"/>
        </w:rPr>
        <w:t>при</w:t>
      </w:r>
      <w:r>
        <w:rPr>
          <w:spacing w:val="-11"/>
        </w:rPr>
        <w:t> </w:t>
      </w:r>
      <w:r>
        <w:rPr>
          <w:spacing w:val="-2"/>
        </w:rPr>
        <w:t>злокачественн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новообразованиях костей</w:t>
      </w:r>
    </w:p>
    <w:p>
      <w:pPr>
        <w:pStyle w:val="BodyText"/>
        <w:spacing w:line="225" w:lineRule="auto" w:before="204"/>
        <w:ind w:left="230" w:right="1605"/>
      </w:pPr>
      <w:r>
        <w:rPr>
          <w:spacing w:val="-2"/>
        </w:rPr>
        <w:t>высокоинтенсивна</w:t>
      </w:r>
      <w:r>
        <w:rPr>
          <w:spacing w:val="-2"/>
        </w:rPr>
        <w:t>я</w:t>
      </w:r>
      <w:r>
        <w:rPr>
          <w:spacing w:val="-2"/>
        </w:rPr>
        <w:t> фокусированна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ультразвуковая тера</w:t>
      </w:r>
      <w:r>
        <w:rPr/>
        <w:t>пия</w:t>
      </w:r>
      <w:r>
        <w:rPr/>
        <w:t> </w:t>
      </w:r>
      <w:r>
        <w:rPr>
          <w:spacing w:val="-2"/>
        </w:rPr>
        <w:t>(HIFU)</w:t>
      </w:r>
      <w:r>
        <w:rPr>
          <w:spacing w:val="-11"/>
        </w:rPr>
        <w:t> </w:t>
      </w:r>
      <w:r>
        <w:rPr>
          <w:spacing w:val="-2"/>
        </w:rPr>
        <w:t>при</w:t>
      </w:r>
      <w:r>
        <w:rPr>
          <w:spacing w:val="-11"/>
        </w:rPr>
        <w:t> </w:t>
      </w:r>
      <w:r>
        <w:rPr>
          <w:spacing w:val="-2"/>
        </w:rPr>
        <w:t>злокачественн</w:t>
      </w:r>
      <w:r>
        <w:rPr>
          <w:spacing w:val="-2"/>
        </w:rPr>
        <w:t>ых</w:t>
      </w:r>
      <w:r>
        <w:rPr>
          <w:spacing w:val="-2"/>
        </w:rPr>
        <w:t> новообразования</w:t>
      </w:r>
      <w:r>
        <w:rPr>
          <w:spacing w:val="-2"/>
        </w:rPr>
        <w:t>х</w:t>
      </w:r>
      <w:r>
        <w:rPr>
          <w:spacing w:val="-2"/>
        </w:rPr>
        <w:t> забрюшинного</w:t>
      </w:r>
      <w:r>
        <w:rPr>
          <w:spacing w:val="-11"/>
        </w:rPr>
        <w:t> </w:t>
      </w:r>
      <w:r>
        <w:rPr>
          <w:spacing w:val="-2"/>
        </w:rPr>
        <w:t>пространства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815" w:space="40"/>
            <w:col w:w="1132" w:space="39"/>
            <w:col w:w="4838"/>
          </w:cols>
        </w:sectPr>
      </w:pPr>
    </w:p>
    <w:p>
      <w:pPr>
        <w:spacing w:line="225" w:lineRule="auto" w:before="203"/>
        <w:ind w:left="3514" w:right="0" w:hanging="45"/>
        <w:jc w:val="right"/>
        <w:rPr>
          <w:sz w:val="24"/>
        </w:rPr>
      </w:pPr>
      <w:r>
        <w:rPr>
          <w:spacing w:val="-2"/>
          <w:sz w:val="24"/>
        </w:rPr>
        <w:t>C50,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C67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C74, </w:t>
      </w:r>
      <w:r>
        <w:rPr>
          <w:spacing w:val="-5"/>
          <w:sz w:val="24"/>
        </w:rPr>
        <w:t>C73</w:t>
      </w:r>
    </w:p>
    <w:p>
      <w:pPr>
        <w:pStyle w:val="BodyText"/>
        <w:spacing w:line="225" w:lineRule="auto" w:before="203"/>
        <w:ind w:left="502"/>
      </w:pPr>
      <w:r>
        <w:rPr/>
        <w:br w:type="column"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молоч</w:t>
      </w:r>
      <w:r>
        <w:rPr>
          <w:spacing w:val="-2"/>
        </w:rPr>
        <w:t>ной</w:t>
      </w:r>
      <w:r>
        <w:rPr>
          <w:spacing w:val="-2"/>
        </w:rPr>
        <w:t> </w:t>
      </w:r>
      <w:r>
        <w:rPr/>
        <w:t>железы (T2-3N0-3M0-1).</w:t>
      </w:r>
    </w:p>
    <w:p>
      <w:pPr>
        <w:pStyle w:val="BodyText"/>
        <w:spacing w:line="268" w:lineRule="exact"/>
        <w:ind w:left="502"/>
      </w:pPr>
      <w:r>
        <w:rPr/>
        <w:t>Пациенты</w:t>
      </w:r>
      <w:r>
        <w:rPr>
          <w:spacing w:val="-13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203"/>
        <w:ind w:left="15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231" w:right="1660"/>
      </w:pPr>
      <w:r>
        <w:rPr/>
        <w:br w:type="column"/>
      </w:r>
      <w:r>
        <w:rPr>
          <w:spacing w:val="-2"/>
        </w:rPr>
        <w:t>высокоинтенсивна</w:t>
      </w:r>
      <w:r>
        <w:rPr>
          <w:spacing w:val="-2"/>
        </w:rPr>
        <w:t>я</w:t>
      </w:r>
      <w:r>
        <w:rPr>
          <w:spacing w:val="-2"/>
        </w:rPr>
        <w:t> фокусированна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ультразвуковая тера</w:t>
      </w:r>
      <w:r>
        <w:rPr/>
        <w:t>пия</w:t>
      </w:r>
      <w:r>
        <w:rPr/>
        <w:t> </w:t>
      </w:r>
      <w:r>
        <w:rPr>
          <w:spacing w:val="-2"/>
        </w:rPr>
        <w:t>(HIFU)</w:t>
      </w:r>
      <w:r>
        <w:rPr>
          <w:spacing w:val="-11"/>
        </w:rPr>
        <w:t> </w:t>
      </w:r>
      <w:r>
        <w:rPr>
          <w:spacing w:val="-2"/>
        </w:rPr>
        <w:t>при</w:t>
      </w:r>
      <w:r>
        <w:rPr>
          <w:spacing w:val="-11"/>
        </w:rPr>
        <w:t> </w:t>
      </w:r>
      <w:r>
        <w:rPr>
          <w:spacing w:val="-2"/>
        </w:rPr>
        <w:t>злокачественных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436" w:space="40"/>
            <w:col w:w="3307" w:space="39"/>
            <w:col w:w="1164" w:space="39"/>
            <w:col w:w="4839"/>
          </w:cols>
        </w:sectPr>
      </w:pPr>
    </w:p>
    <w:p>
      <w:pPr>
        <w:pStyle w:val="BodyText"/>
        <w:spacing w:line="225" w:lineRule="auto" w:before="133"/>
        <w:ind w:left="4978"/>
      </w:pPr>
      <w:r>
        <w:rPr>
          <w:spacing w:val="-2"/>
        </w:rPr>
        <w:t>генерализованным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опухолями </w:t>
      </w:r>
      <w:r>
        <w:rPr/>
        <w:t>при</w:t>
      </w:r>
      <w:r>
        <w:rPr/>
        <w:t> </w:t>
      </w:r>
      <w:r>
        <w:rPr>
          <w:spacing w:val="-2"/>
        </w:rPr>
        <w:t>невозможност</w:t>
      </w:r>
      <w:r>
        <w:rPr>
          <w:spacing w:val="-2"/>
        </w:rPr>
        <w:t>и</w:t>
      </w:r>
      <w:r>
        <w:rPr>
          <w:spacing w:val="-2"/>
        </w:rPr>
        <w:t> применения</w:t>
      </w:r>
      <w:r>
        <w:rPr>
          <w:spacing w:val="-14"/>
        </w:rPr>
        <w:t> </w:t>
      </w:r>
      <w:r>
        <w:rPr>
          <w:spacing w:val="-2"/>
        </w:rPr>
        <w:t>традиционн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методов лечения.</w:t>
      </w:r>
    </w:p>
    <w:p>
      <w:pPr>
        <w:pStyle w:val="BodyText"/>
        <w:spacing w:line="225" w:lineRule="auto"/>
        <w:ind w:left="4978"/>
      </w:pPr>
      <w:r>
        <w:rPr>
          <w:spacing w:val="-2"/>
        </w:rPr>
        <w:t>Функциональн</w:t>
      </w:r>
      <w:r>
        <w:rPr>
          <w:spacing w:val="-2"/>
        </w:rPr>
        <w:t>о</w:t>
      </w:r>
      <w:r>
        <w:rPr>
          <w:spacing w:val="-2"/>
        </w:rPr>
        <w:t> неоперабельные</w:t>
      </w:r>
      <w:r>
        <w:rPr>
          <w:spacing w:val="-11"/>
        </w:rPr>
        <w:t> </w:t>
      </w:r>
      <w:r>
        <w:rPr>
          <w:spacing w:val="-2"/>
        </w:rPr>
        <w:t>пациенты</w:t>
      </w:r>
    </w:p>
    <w:p>
      <w:pPr>
        <w:pStyle w:val="BodyText"/>
        <w:tabs>
          <w:tab w:pos="4977" w:val="left" w:leader="none"/>
        </w:tabs>
        <w:spacing w:line="225" w:lineRule="auto" w:before="203"/>
        <w:ind w:left="4978" w:right="108" w:hanging="1525"/>
      </w:pPr>
      <w:r>
        <w:rPr>
          <w:spacing w:val="-4"/>
        </w:rPr>
        <w:t>C61</w:t>
      </w:r>
      <w:r>
        <w:rPr/>
        <w:tab/>
      </w:r>
      <w:r>
        <w:rPr>
          <w:spacing w:val="-2"/>
        </w:rPr>
        <w:t>локализованны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предстательной</w:t>
      </w:r>
      <w:r>
        <w:rPr>
          <w:spacing w:val="-12"/>
        </w:rPr>
        <w:t> </w:t>
      </w:r>
      <w:r>
        <w:rPr>
          <w:spacing w:val="-2"/>
        </w:rPr>
        <w:t>железы</w:t>
      </w:r>
      <w:r>
        <w:rPr>
          <w:spacing w:val="-13"/>
        </w:rPr>
        <w:t> </w:t>
      </w:r>
      <w:r>
        <w:rPr>
          <w:spacing w:val="-2"/>
        </w:rPr>
        <w:t>I</w:t>
      </w:r>
      <w:r>
        <w:rPr>
          <w:spacing w:val="-12"/>
        </w:rPr>
        <w:t> </w:t>
      </w:r>
      <w:r>
        <w:rPr>
          <w:spacing w:val="-2"/>
        </w:rPr>
        <w:t>-</w:t>
      </w:r>
      <w:r>
        <w:rPr>
          <w:spacing w:val="-2"/>
        </w:rPr>
      </w:r>
      <w:r>
        <w:rPr/>
        <w:t>II стадия (T1-2cN0M0)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spacing w:line="225" w:lineRule="auto"/>
        <w:ind w:left="183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230" w:right="1605"/>
      </w:pPr>
      <w:r>
        <w:rPr/>
        <w:br w:type="column"/>
      </w:r>
      <w:r>
        <w:rPr>
          <w:spacing w:val="-2"/>
        </w:rPr>
        <w:t>новообразованиях</w:t>
      </w:r>
      <w:r>
        <w:rPr>
          <w:spacing w:val="-11"/>
        </w:rPr>
        <w:t> </w:t>
      </w:r>
      <w:r>
        <w:rPr>
          <w:spacing w:val="-2"/>
        </w:rPr>
        <w:t>молоч</w:t>
      </w:r>
      <w:r>
        <w:rPr>
          <w:spacing w:val="-2"/>
        </w:rPr>
        <w:t>ной</w:t>
      </w:r>
      <w:r>
        <w:rPr>
          <w:spacing w:val="-2"/>
        </w:rPr>
        <w:t> железы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225" w:lineRule="auto" w:before="1"/>
        <w:ind w:left="230" w:right="1623"/>
      </w:pPr>
      <w:r>
        <w:rPr>
          <w:spacing w:val="-2"/>
        </w:rPr>
        <w:t>высокоинтенсивна</w:t>
      </w:r>
      <w:r>
        <w:rPr>
          <w:spacing w:val="-2"/>
        </w:rPr>
        <w:t>я</w:t>
      </w:r>
      <w:r>
        <w:rPr>
          <w:spacing w:val="-2"/>
        </w:rPr>
        <w:t> фокусированна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ультразвуковая тера</w:t>
      </w:r>
      <w:r>
        <w:rPr/>
        <w:t>пия</w:t>
      </w:r>
      <w:r>
        <w:rPr/>
        <w:t> </w:t>
      </w:r>
      <w:r>
        <w:rPr>
          <w:spacing w:val="-2"/>
        </w:rPr>
        <w:t>(HIFU)</w:t>
      </w:r>
      <w:r>
        <w:rPr>
          <w:spacing w:val="-11"/>
        </w:rPr>
        <w:t> </w:t>
      </w:r>
      <w:r>
        <w:rPr>
          <w:spacing w:val="-2"/>
        </w:rPr>
        <w:t>при</w:t>
      </w:r>
      <w:r>
        <w:rPr>
          <w:spacing w:val="-11"/>
        </w:rPr>
        <w:t> </w:t>
      </w:r>
      <w:r>
        <w:rPr>
          <w:spacing w:val="-2"/>
        </w:rPr>
        <w:t>злокачественн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новообразованиях простаты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7755" w:space="40"/>
            <w:col w:w="1192" w:space="39"/>
            <w:col w:w="4838"/>
          </w:cols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3" w:after="0"/>
        <w:ind w:left="552" w:right="38" w:hanging="458"/>
        <w:jc w:val="left"/>
        <w:rPr>
          <w:sz w:val="24"/>
        </w:rPr>
      </w:pPr>
      <w:r>
        <w:rPr>
          <w:sz w:val="24"/>
        </w:rPr>
        <w:t>Комплексная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высокодозна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химиотерапия (вклю</w:t>
      </w:r>
      <w:r>
        <w:rPr>
          <w:sz w:val="24"/>
        </w:rPr>
        <w:t>чая</w:t>
      </w:r>
      <w:r>
        <w:rPr>
          <w:sz w:val="24"/>
        </w:rPr>
        <w:t> эпигеномную тер</w:t>
      </w:r>
      <w:r>
        <w:rPr>
          <w:sz w:val="24"/>
        </w:rPr>
        <w:t>апию)</w:t>
      </w:r>
      <w:r>
        <w:rPr>
          <w:sz w:val="24"/>
        </w:rPr>
        <w:t> острых лей</w:t>
      </w:r>
      <w:r>
        <w:rPr>
          <w:sz w:val="24"/>
        </w:rPr>
        <w:t>козов,</w:t>
      </w:r>
      <w:r>
        <w:rPr>
          <w:sz w:val="24"/>
        </w:rPr>
        <w:t> </w:t>
      </w:r>
      <w:r>
        <w:rPr>
          <w:spacing w:val="-2"/>
          <w:sz w:val="24"/>
        </w:rPr>
        <w:t>высокозлокачественны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лимфом, рецидивов </w:t>
      </w:r>
      <w:r>
        <w:rPr>
          <w:sz w:val="24"/>
        </w:rPr>
        <w:t>и</w:t>
      </w:r>
      <w:r>
        <w:rPr>
          <w:sz w:val="24"/>
        </w:rPr>
        <w:t> рефрактерных ф</w:t>
      </w:r>
      <w:r>
        <w:rPr>
          <w:sz w:val="24"/>
        </w:rPr>
        <w:t>орм</w:t>
      </w:r>
      <w:r>
        <w:rPr>
          <w:sz w:val="24"/>
        </w:rPr>
        <w:t> </w:t>
      </w:r>
      <w:r>
        <w:rPr>
          <w:spacing w:val="-2"/>
          <w:sz w:val="24"/>
        </w:rPr>
        <w:t>лимфопролиферативных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миелопролиферативны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заболеваний у дет</w:t>
      </w:r>
      <w:r>
        <w:rPr>
          <w:sz w:val="24"/>
        </w:rPr>
        <w:t>ей.</w:t>
      </w:r>
      <w:r>
        <w:rPr>
          <w:sz w:val="24"/>
        </w:rPr>
        <w:t> </w:t>
      </w:r>
      <w:r>
        <w:rPr>
          <w:spacing w:val="-2"/>
          <w:sz w:val="24"/>
        </w:rPr>
        <w:t>Комплексная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высокоинтенсивная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высокодозна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химиотерапия (вклю</w:t>
      </w:r>
      <w:r>
        <w:rPr>
          <w:sz w:val="24"/>
        </w:rPr>
        <w:t>чая</w:t>
      </w:r>
      <w:r>
        <w:rPr>
          <w:sz w:val="24"/>
        </w:rPr>
        <w:t> таргетную тер</w:t>
      </w:r>
      <w:r>
        <w:rPr>
          <w:sz w:val="24"/>
        </w:rPr>
        <w:t>апию)</w:t>
      </w:r>
      <w:r>
        <w:rPr>
          <w:sz w:val="24"/>
        </w:rPr>
        <w:t> солидных опухол</w:t>
      </w:r>
      <w:r>
        <w:rPr>
          <w:sz w:val="24"/>
        </w:rPr>
        <w:t>ей,</w:t>
      </w:r>
      <w:r>
        <w:rPr>
          <w:sz w:val="24"/>
        </w:rPr>
        <w:t> рецидивов </w:t>
      </w:r>
      <w:r>
        <w:rPr>
          <w:sz w:val="24"/>
        </w:rPr>
        <w:t>и</w:t>
      </w:r>
      <w:r>
        <w:rPr>
          <w:sz w:val="24"/>
        </w:rPr>
        <w:t> рефрактерных ф</w:t>
      </w:r>
      <w:r>
        <w:rPr>
          <w:sz w:val="24"/>
        </w:rPr>
        <w:t>орм</w:t>
      </w:r>
      <w:r>
        <w:rPr>
          <w:sz w:val="24"/>
        </w:rPr>
        <w:t> солидных опухолей </w:t>
      </w:r>
      <w:r>
        <w:rPr>
          <w:sz w:val="24"/>
        </w:rPr>
        <w:t>у</w:t>
      </w:r>
      <w:r>
        <w:rPr>
          <w:sz w:val="24"/>
        </w:rPr>
        <w:t> </w:t>
      </w:r>
      <w:r>
        <w:rPr>
          <w:spacing w:val="-2"/>
          <w:sz w:val="24"/>
        </w:rPr>
        <w:t>детей</w:t>
      </w:r>
    </w:p>
    <w:p>
      <w:pPr>
        <w:spacing w:line="225" w:lineRule="auto" w:before="203"/>
        <w:ind w:left="95" w:right="37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C81 - </w:t>
      </w:r>
      <w:r>
        <w:rPr>
          <w:sz w:val="24"/>
        </w:rPr>
        <w:t>C90,</w:t>
      </w:r>
      <w:r>
        <w:rPr>
          <w:sz w:val="24"/>
        </w:rPr>
        <w:t> C91.0, </w:t>
      </w:r>
      <w:r>
        <w:rPr>
          <w:spacing w:val="-5"/>
          <w:sz w:val="24"/>
        </w:rPr>
        <w:t>C91.5</w:t>
      </w: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-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C91.9,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C92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C93, </w:t>
      </w:r>
      <w:r>
        <w:rPr>
          <w:sz w:val="24"/>
        </w:rPr>
        <w:t>C94.0,</w:t>
      </w:r>
      <w:r>
        <w:rPr>
          <w:sz w:val="24"/>
        </w:rPr>
        <w:t> C94.2 </w:t>
      </w:r>
      <w:r>
        <w:rPr>
          <w:sz w:val="24"/>
        </w:rPr>
        <w:t>-</w:t>
      </w:r>
      <w:r>
        <w:rPr>
          <w:sz w:val="24"/>
        </w:rPr>
        <w:t>C94.7, </w:t>
      </w:r>
      <w:r>
        <w:rPr>
          <w:sz w:val="24"/>
        </w:rPr>
        <w:t>C95,</w:t>
      </w:r>
      <w:r>
        <w:rPr>
          <w:sz w:val="24"/>
        </w:rPr>
        <w:t> C96.9,</w:t>
      </w:r>
      <w:r>
        <w:rPr>
          <w:spacing w:val="-4"/>
          <w:sz w:val="24"/>
        </w:rPr>
        <w:t> </w:t>
      </w:r>
      <w:r>
        <w:rPr>
          <w:sz w:val="24"/>
        </w:rPr>
        <w:t>C00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z w:val="24"/>
        </w:rPr>
        <w:t>C14, C15 </w:t>
      </w:r>
      <w:r>
        <w:rPr>
          <w:sz w:val="24"/>
        </w:rPr>
        <w:t>-</w:t>
      </w:r>
      <w:r>
        <w:rPr>
          <w:sz w:val="24"/>
        </w:rPr>
        <w:t>C21, </w:t>
      </w:r>
      <w:r>
        <w:rPr>
          <w:sz w:val="24"/>
        </w:rPr>
        <w:t>C22,</w:t>
      </w:r>
      <w:r>
        <w:rPr>
          <w:sz w:val="24"/>
        </w:rPr>
        <w:t> C23 - </w:t>
      </w:r>
      <w:r>
        <w:rPr>
          <w:sz w:val="24"/>
        </w:rPr>
        <w:t>C26,</w:t>
      </w:r>
      <w:r>
        <w:rPr>
          <w:sz w:val="24"/>
        </w:rPr>
        <w:t> C30 - </w:t>
      </w:r>
      <w:r>
        <w:rPr>
          <w:sz w:val="24"/>
        </w:rPr>
        <w:t>C32,</w:t>
      </w:r>
      <w:r>
        <w:rPr>
          <w:sz w:val="24"/>
        </w:rPr>
        <w:t> C34, </w:t>
      </w:r>
      <w:r>
        <w:rPr>
          <w:sz w:val="24"/>
        </w:rPr>
        <w:t>C37,</w:t>
      </w:r>
      <w:r>
        <w:rPr>
          <w:sz w:val="24"/>
        </w:rPr>
        <w:t> C38, </w:t>
      </w:r>
      <w:r>
        <w:rPr>
          <w:sz w:val="24"/>
        </w:rPr>
        <w:t>C39,</w:t>
      </w:r>
      <w:r>
        <w:rPr>
          <w:sz w:val="24"/>
        </w:rPr>
        <w:t> C40, </w:t>
      </w:r>
      <w:r>
        <w:rPr>
          <w:sz w:val="24"/>
        </w:rPr>
        <w:t>C41,</w:t>
      </w:r>
      <w:r>
        <w:rPr>
          <w:sz w:val="24"/>
        </w:rPr>
        <w:t> C45, </w:t>
      </w:r>
      <w:r>
        <w:rPr>
          <w:sz w:val="24"/>
        </w:rPr>
        <w:t>C46,</w:t>
      </w:r>
      <w:r>
        <w:rPr>
          <w:sz w:val="24"/>
        </w:rPr>
        <w:t> C47, </w:t>
      </w:r>
      <w:r>
        <w:rPr>
          <w:sz w:val="24"/>
        </w:rPr>
        <w:t>C48,</w:t>
      </w:r>
      <w:r>
        <w:rPr>
          <w:sz w:val="24"/>
        </w:rPr>
        <w:t> C49, C51 </w:t>
      </w:r>
      <w:r>
        <w:rPr>
          <w:sz w:val="24"/>
        </w:rPr>
        <w:t>-</w:t>
      </w:r>
      <w:r>
        <w:rPr>
          <w:sz w:val="24"/>
        </w:rPr>
        <w:t>C58, C60 </w:t>
      </w:r>
      <w:r>
        <w:rPr>
          <w:sz w:val="24"/>
        </w:rPr>
        <w:t>-</w:t>
      </w:r>
      <w:r>
        <w:rPr>
          <w:sz w:val="24"/>
        </w:rPr>
        <w:t>C69, C71 </w:t>
      </w:r>
      <w:r>
        <w:rPr>
          <w:sz w:val="24"/>
        </w:rPr>
        <w:t>-</w:t>
      </w:r>
      <w:r>
        <w:rPr>
          <w:sz w:val="24"/>
        </w:rPr>
      </w:r>
      <w:r>
        <w:rPr>
          <w:spacing w:val="-4"/>
          <w:sz w:val="24"/>
        </w:rPr>
        <w:t>C79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/>
        <w:t>острые лейкоз</w:t>
      </w:r>
      <w:r>
        <w:rPr/>
        <w:t>ы,</w:t>
      </w:r>
      <w:r>
        <w:rPr/>
        <w:t> </w:t>
      </w:r>
      <w:r>
        <w:rPr>
          <w:spacing w:val="-2"/>
        </w:rPr>
        <w:t>высокозлокачественны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лимфомы, рецидивы </w:t>
      </w:r>
      <w:r>
        <w:rPr/>
        <w:t>и</w:t>
      </w:r>
      <w:r>
        <w:rPr/>
        <w:t> резистентные ф</w:t>
      </w:r>
      <w:r>
        <w:rPr/>
        <w:t>ормы</w:t>
      </w:r>
      <w:r>
        <w:rPr/>
        <w:t> </w:t>
      </w:r>
      <w:r>
        <w:rPr>
          <w:spacing w:val="-2"/>
        </w:rPr>
        <w:t>други</w:t>
      </w:r>
      <w:r>
        <w:rPr>
          <w:spacing w:val="-2"/>
        </w:rPr>
        <w:t>х</w:t>
      </w:r>
      <w:r>
        <w:rPr>
          <w:spacing w:val="-2"/>
        </w:rPr>
        <w:t> лимфопролиферативны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заболеваний, хроническ</w:t>
      </w:r>
      <w:r>
        <w:rPr/>
        <w:t>ий</w:t>
      </w:r>
      <w:r>
        <w:rPr/>
        <w:t> миелолейкоз в фаз</w:t>
      </w:r>
      <w:r>
        <w:rPr/>
        <w:t>ах</w:t>
      </w:r>
      <w:r>
        <w:rPr/>
        <w:t> акселерации и бл</w:t>
      </w:r>
      <w:r>
        <w:rPr/>
        <w:t>астного</w:t>
      </w:r>
      <w:r>
        <w:rPr/>
        <w:t> </w:t>
      </w:r>
      <w:r>
        <w:rPr>
          <w:spacing w:val="-2"/>
        </w:rPr>
        <w:t>криза.</w:t>
      </w:r>
      <w:r>
        <w:rPr>
          <w:spacing w:val="-13"/>
        </w:rPr>
        <w:t> </w:t>
      </w:r>
      <w:r>
        <w:rPr>
          <w:spacing w:val="-2"/>
        </w:rPr>
        <w:t>Солидные</w:t>
      </w:r>
      <w:r>
        <w:rPr>
          <w:spacing w:val="-13"/>
        </w:rPr>
        <w:t> </w:t>
      </w:r>
      <w:r>
        <w:rPr>
          <w:spacing w:val="-2"/>
        </w:rPr>
        <w:t>опухоли</w:t>
      </w:r>
      <w:r>
        <w:rPr>
          <w:spacing w:val="-13"/>
        </w:rPr>
        <w:t> </w:t>
      </w:r>
      <w:r>
        <w:rPr>
          <w:spacing w:val="-2"/>
        </w:rPr>
        <w:t>у</w:t>
      </w:r>
      <w:r>
        <w:rPr>
          <w:spacing w:val="-2"/>
        </w:rPr>
        <w:t> </w:t>
      </w:r>
      <w:r>
        <w:rPr/>
        <w:t>детей высокого ри</w:t>
      </w:r>
      <w:r>
        <w:rPr/>
        <w:t>ска:</w:t>
      </w:r>
      <w:r>
        <w:rPr/>
        <w:t> опухоли центра</w:t>
      </w:r>
      <w:r>
        <w:rPr/>
        <w:t>льной</w:t>
      </w:r>
      <w:r>
        <w:rPr/>
        <w:t> нервной систем</w:t>
      </w:r>
      <w:r>
        <w:rPr/>
        <w:t>ы,</w:t>
      </w:r>
      <w:r>
        <w:rPr/>
        <w:t> </w:t>
      </w:r>
      <w:r>
        <w:rPr>
          <w:spacing w:val="-2"/>
        </w:rPr>
        <w:t>ретинобластома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нейробластома и </w:t>
      </w:r>
      <w:r>
        <w:rPr/>
        <w:t>другие</w:t>
      </w:r>
      <w:r>
        <w:rPr/>
        <w:t> опухоли периферическ</w:t>
      </w:r>
      <w:r>
        <w:rPr/>
        <w:t>ой</w:t>
      </w:r>
      <w:r>
        <w:rPr/>
        <w:t> нервной системы,</w:t>
      </w:r>
      <w:r>
        <w:rPr>
          <w:spacing w:val="-1"/>
        </w:rPr>
        <w:t> </w:t>
      </w:r>
      <w:r>
        <w:rPr/>
        <w:t>опухоли</w:t>
      </w:r>
      <w:r>
        <w:rPr/>
        <w:t> почки, опухоли п</w:t>
      </w:r>
      <w:r>
        <w:rPr/>
        <w:t>ечени,</w:t>
      </w:r>
      <w:r>
        <w:rPr/>
        <w:t> опухоли костей, сарк</w:t>
      </w:r>
      <w:r>
        <w:rPr/>
        <w:t>омы</w:t>
      </w:r>
      <w:r>
        <w:rPr/>
        <w:t> мягких ткан</w:t>
      </w:r>
      <w:r>
        <w:rPr/>
        <w:t>ей,</w:t>
      </w:r>
      <w:r>
        <w:rPr/>
        <w:t> герминогенные опухоли.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/>
        <w:t>комплексная тера</w:t>
      </w:r>
      <w:r>
        <w:rPr/>
        <w:t>пия</w:t>
      </w:r>
      <w:r>
        <w:rPr/>
        <w:t> таргетными</w:t>
      </w:r>
      <w:r>
        <w:rPr>
          <w:spacing w:val="-15"/>
        </w:rPr>
        <w:t> </w:t>
      </w:r>
      <w:r>
        <w:rPr/>
        <w:t>лекарственны</w:t>
      </w:r>
      <w:r>
        <w:rPr/>
        <w:t>ми</w:t>
      </w:r>
      <w:r>
        <w:rPr/>
        <w:t> препаратами </w:t>
      </w:r>
      <w:r>
        <w:rPr/>
        <w:t>и</w:t>
      </w:r>
      <w:r>
        <w:rPr/>
        <w:t> химиопрепаратами </w:t>
      </w:r>
      <w:r>
        <w:rPr/>
        <w:t>с</w:t>
      </w:r>
      <w:r>
        <w:rPr/>
        <w:t> поддержкой ростовы</w:t>
      </w:r>
      <w:r>
        <w:rPr/>
        <w:t>ми</w:t>
      </w:r>
      <w:r>
        <w:rPr/>
        <w:t> </w:t>
      </w:r>
      <w:r>
        <w:rPr>
          <w:spacing w:val="-2"/>
        </w:rPr>
        <w:t>факторами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использовани</w:t>
      </w:r>
      <w:r>
        <w:rPr>
          <w:spacing w:val="-2"/>
        </w:rPr>
        <w:t>ем</w:t>
      </w:r>
      <w:r>
        <w:rPr>
          <w:spacing w:val="-2"/>
        </w:rPr>
        <w:t> антибактериальной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противогрибковой </w:t>
      </w:r>
      <w:r>
        <w:rPr/>
        <w:t>и</w:t>
      </w:r>
      <w:r>
        <w:rPr/>
        <w:t> противовирусной терапии</w:t>
      </w:r>
    </w:p>
    <w:p>
      <w:pPr>
        <w:pStyle w:val="BodyText"/>
        <w:spacing w:before="194"/>
        <w:ind w:left="95"/>
      </w:pPr>
      <w:r>
        <w:rPr/>
        <w:br w:type="column"/>
      </w:r>
      <w:r>
        <w:rPr>
          <w:spacing w:val="-2"/>
        </w:rPr>
        <w:t>181952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301" w:space="58"/>
            <w:col w:w="1408" w:space="116"/>
            <w:col w:w="2921" w:space="79"/>
            <w:col w:w="1143" w:space="136"/>
            <w:col w:w="3124" w:space="289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z w:val="24"/>
        </w:rPr>
        <w:t>Комплексная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высокодозна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химиотерапия остр</w:t>
      </w:r>
      <w:r>
        <w:rPr>
          <w:sz w:val="24"/>
        </w:rPr>
        <w:t>ых</w:t>
      </w:r>
      <w:r>
        <w:rPr>
          <w:sz w:val="24"/>
        </w:rPr>
        <w:t> </w:t>
      </w:r>
      <w:r>
        <w:rPr>
          <w:spacing w:val="-2"/>
          <w:sz w:val="24"/>
        </w:rPr>
        <w:t>лейкозов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лимфопролиферативных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миелопролиферативны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заболеваний у взросл</w:t>
      </w:r>
      <w:r>
        <w:rPr>
          <w:sz w:val="24"/>
        </w:rPr>
        <w:t>ых</w:t>
      </w:r>
      <w:r>
        <w:rPr>
          <w:sz w:val="24"/>
        </w:rPr>
        <w:t> </w:t>
      </w:r>
      <w:r>
        <w:rPr>
          <w:spacing w:val="-2"/>
          <w:sz w:val="24"/>
        </w:rPr>
        <w:t>миелодиспластическог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синдрома,</w:t>
      </w:r>
      <w:r>
        <w:rPr>
          <w:spacing w:val="-15"/>
          <w:sz w:val="24"/>
        </w:rPr>
        <w:t> </w:t>
      </w:r>
      <w:r>
        <w:rPr>
          <w:sz w:val="24"/>
        </w:rPr>
        <w:t>AL-а</w:t>
      </w:r>
      <w:r>
        <w:rPr>
          <w:sz w:val="24"/>
        </w:rPr>
        <w:t>милоидоза</w:t>
      </w:r>
      <w:r>
        <w:rPr>
          <w:sz w:val="24"/>
        </w:rPr>
        <w:t> у взрослых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spacing w:line="225" w:lineRule="auto" w:before="0"/>
        <w:ind w:left="95" w:right="38" w:firstLine="0"/>
        <w:jc w:val="both"/>
        <w:rPr>
          <w:sz w:val="24"/>
        </w:rPr>
      </w:pPr>
      <w:r>
        <w:rPr>
          <w:sz w:val="24"/>
        </w:rPr>
        <w:t>C81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C96</w:t>
      </w:r>
      <w:r>
        <w:rPr>
          <w:sz w:val="24"/>
        </w:rPr>
        <w:t>,</w:t>
      </w:r>
      <w:r>
        <w:rPr>
          <w:sz w:val="24"/>
        </w:rPr>
        <w:t> D45</w:t>
      </w:r>
      <w:r>
        <w:rPr>
          <w:spacing w:val="-15"/>
          <w:sz w:val="24"/>
        </w:rPr>
        <w:t> </w:t>
      </w:r>
      <w:r>
        <w:rPr>
          <w:sz w:val="24"/>
        </w:rPr>
        <w:t>-</w:t>
      </w:r>
      <w:r>
        <w:rPr>
          <w:spacing w:val="-15"/>
          <w:sz w:val="24"/>
        </w:rPr>
        <w:t> </w:t>
      </w:r>
      <w:r>
        <w:rPr>
          <w:sz w:val="24"/>
        </w:rPr>
        <w:t>D47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E85.8</w:t>
      </w:r>
    </w:p>
    <w:p>
      <w:pPr>
        <w:pStyle w:val="BodyText"/>
        <w:spacing w:line="225" w:lineRule="auto" w:before="133"/>
        <w:ind w:left="95" w:right="38"/>
      </w:pPr>
      <w:r>
        <w:rPr/>
        <w:br w:type="column"/>
      </w:r>
      <w:r>
        <w:rPr>
          <w:spacing w:val="-2"/>
        </w:rPr>
        <w:t>Рак</w:t>
      </w:r>
      <w:r>
        <w:rPr>
          <w:spacing w:val="-12"/>
        </w:rPr>
        <w:t> </w:t>
      </w:r>
      <w:r>
        <w:rPr>
          <w:spacing w:val="-2"/>
        </w:rPr>
        <w:t>носоглотки.</w:t>
      </w:r>
      <w:r>
        <w:rPr>
          <w:spacing w:val="-12"/>
        </w:rPr>
        <w:t> </w:t>
      </w:r>
      <w:r>
        <w:rPr>
          <w:spacing w:val="-2"/>
        </w:rPr>
        <w:t>Меланом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Другие злокачественн</w:t>
      </w:r>
      <w:r>
        <w:rPr/>
        <w:t>ые</w:t>
      </w:r>
      <w:r>
        <w:rPr/>
        <w:t> эпителиальные опухоли.</w:t>
      </w:r>
    </w:p>
    <w:p>
      <w:pPr>
        <w:pStyle w:val="BodyText"/>
        <w:spacing w:line="225" w:lineRule="auto"/>
        <w:ind w:left="95" w:right="38"/>
      </w:pPr>
      <w:r>
        <w:rPr/>
        <w:t>Опухоли головы и шеи </w:t>
      </w:r>
      <w:r>
        <w:rPr/>
        <w:t>у</w:t>
      </w:r>
      <w:r>
        <w:rPr/>
        <w:t> детей (остеосарком</w:t>
      </w:r>
      <w:r>
        <w:rPr/>
        <w:t>а,</w:t>
      </w:r>
      <w:r>
        <w:rPr/>
        <w:t> опухоли семейс</w:t>
      </w:r>
      <w:r>
        <w:rPr/>
        <w:t>тва</w:t>
      </w:r>
      <w:r>
        <w:rPr/>
        <w:t> саркомы Юинг</w:t>
      </w:r>
      <w:r>
        <w:rPr/>
        <w:t>а,</w:t>
      </w:r>
      <w:r>
        <w:rPr/>
        <w:t> </w:t>
      </w:r>
      <w:r>
        <w:rPr>
          <w:spacing w:val="-2"/>
        </w:rPr>
        <w:t>хондросаркома</w:t>
      </w:r>
      <w:r>
        <w:rPr>
          <w:spacing w:val="-2"/>
        </w:rPr>
        <w:t>,</w:t>
      </w:r>
      <w:r>
        <w:rPr>
          <w:spacing w:val="-2"/>
        </w:rPr>
        <w:t> злокачественная</w:t>
      </w:r>
      <w:r>
        <w:rPr>
          <w:spacing w:val="-11"/>
        </w:rPr>
        <w:t> </w:t>
      </w:r>
      <w:r>
        <w:rPr>
          <w:spacing w:val="-2"/>
        </w:rPr>
        <w:t>фиброзн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гистиоцитома, сарк</w:t>
      </w:r>
      <w:r>
        <w:rPr/>
        <w:t>омы</w:t>
      </w:r>
      <w:r>
        <w:rPr/>
        <w:t> мягких ткан</w:t>
      </w:r>
      <w:r>
        <w:rPr/>
        <w:t>ей,</w:t>
      </w:r>
      <w:r>
        <w:rPr/>
        <w:t> ретинобластома, </w:t>
      </w:r>
      <w:r>
        <w:rPr/>
        <w:t>опухоли</w:t>
      </w:r>
      <w:r>
        <w:rPr/>
        <w:t> </w:t>
      </w:r>
      <w:r>
        <w:rPr>
          <w:spacing w:val="-2"/>
        </w:rPr>
        <w:t>параменингеально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области). Высокий риск</w:t>
      </w:r>
    </w:p>
    <w:p>
      <w:pPr>
        <w:pStyle w:val="BodyText"/>
        <w:spacing w:line="225" w:lineRule="auto" w:before="202"/>
        <w:ind w:left="95" w:right="178"/>
      </w:pPr>
      <w:r>
        <w:rPr/>
        <w:t>острые и хроническ</w:t>
      </w:r>
      <w:r>
        <w:rPr/>
        <w:t>ие</w:t>
      </w:r>
      <w:r>
        <w:rPr/>
        <w:t> </w:t>
      </w:r>
      <w:r>
        <w:rPr>
          <w:spacing w:val="-2"/>
        </w:rPr>
        <w:t>лейкозы,</w:t>
      </w:r>
      <w:r>
        <w:rPr>
          <w:spacing w:val="-15"/>
        </w:rPr>
        <w:t> </w:t>
      </w:r>
      <w:r>
        <w:rPr>
          <w:spacing w:val="-2"/>
        </w:rPr>
        <w:t>лимфомы</w:t>
      </w:r>
      <w:r>
        <w:rPr>
          <w:spacing w:val="-15"/>
        </w:rPr>
        <w:t> </w:t>
      </w:r>
      <w:r>
        <w:rPr>
          <w:spacing w:val="-2"/>
        </w:rPr>
        <w:t>(к</w:t>
      </w:r>
      <w:r>
        <w:rPr>
          <w:spacing w:val="-2"/>
        </w:rPr>
        <w:t>роме</w:t>
      </w:r>
      <w:r>
        <w:rPr>
          <w:spacing w:val="-2"/>
        </w:rPr>
        <w:t> высокозлокачественны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лимфом, хрони</w:t>
      </w:r>
      <w:r>
        <w:rPr/>
        <w:t>ческого</w:t>
      </w:r>
      <w:r>
        <w:rPr/>
        <w:t> миелолейкоза в фа</w:t>
      </w:r>
      <w:r>
        <w:rPr/>
        <w:t>зе</w:t>
      </w:r>
      <w:r>
        <w:rPr/>
        <w:t> бластного криза и фа</w:t>
      </w:r>
      <w:r>
        <w:rPr/>
        <w:t>зе</w:t>
      </w:r>
      <w:r>
        <w:rPr/>
        <w:t> </w:t>
      </w:r>
      <w:r>
        <w:rPr>
          <w:spacing w:val="-2"/>
        </w:rPr>
        <w:t>акселерации)</w:t>
      </w:r>
      <w:r>
        <w:rPr>
          <w:spacing w:val="-2"/>
        </w:rPr>
        <w:t>,</w:t>
      </w:r>
      <w:r>
        <w:rPr>
          <w:spacing w:val="-2"/>
        </w:rPr>
        <w:t> миелодиспластически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синдром, хроническ</w:t>
      </w:r>
      <w:r>
        <w:rPr/>
        <w:t>ие</w:t>
      </w:r>
      <w:r>
        <w:rPr/>
        <w:t> </w:t>
      </w:r>
      <w:r>
        <w:rPr>
          <w:spacing w:val="-2"/>
        </w:rPr>
        <w:t>миелопролиферативны</w:t>
      </w:r>
      <w:r>
        <w:rPr>
          <w:spacing w:val="-2"/>
        </w:rPr>
        <w:t>е</w:t>
      </w:r>
      <w:r>
        <w:rPr>
          <w:spacing w:val="-2"/>
        </w:rPr>
        <w:t> заболевания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множественная миелом</w:t>
      </w:r>
      <w:r>
        <w:rPr/>
        <w:t>а,</w:t>
      </w:r>
      <w:r>
        <w:rPr/>
        <w:t> </w:t>
      </w:r>
      <w:r>
        <w:rPr>
          <w:spacing w:val="-2"/>
        </w:rPr>
        <w:t>AL-амилоидоз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pStyle w:val="BodyText"/>
        <w:spacing w:line="225" w:lineRule="auto"/>
        <w:ind w:left="95" w:right="32"/>
      </w:pPr>
      <w:r>
        <w:rPr>
          <w:spacing w:val="-2"/>
        </w:rPr>
        <w:t>высокодозная</w:t>
      </w:r>
      <w:r>
        <w:rPr>
          <w:spacing w:val="-11"/>
        </w:rPr>
        <w:t> </w:t>
      </w:r>
      <w:r>
        <w:rPr>
          <w:spacing w:val="-2"/>
        </w:rPr>
        <w:t>химиотерапи</w:t>
      </w:r>
      <w:r>
        <w:rPr>
          <w:spacing w:val="-2"/>
        </w:rPr>
        <w:t>я,</w:t>
      </w:r>
      <w:r>
        <w:rPr>
          <w:spacing w:val="-2"/>
        </w:rPr>
        <w:t> </w:t>
      </w:r>
      <w:r>
        <w:rPr/>
        <w:t>применение таргетн</w:t>
      </w:r>
      <w:r>
        <w:rPr/>
        <w:t>ых</w:t>
      </w:r>
      <w:r>
        <w:rPr/>
        <w:t> лекарственных препаратов </w:t>
      </w:r>
      <w:r>
        <w:rPr/>
        <w:t>с</w:t>
      </w:r>
      <w:r>
        <w:rPr/>
        <w:t> поддержкой ростовы</w:t>
      </w:r>
      <w:r>
        <w:rPr/>
        <w:t>ми</w:t>
      </w:r>
      <w:r>
        <w:rPr/>
        <w:t> факторами, использовани</w:t>
      </w:r>
      <w:r>
        <w:rPr/>
        <w:t>ем</w:t>
      </w:r>
      <w:r>
        <w:rPr/>
        <w:t> компонентов </w:t>
      </w:r>
      <w:r>
        <w:rPr/>
        <w:t>крови,</w:t>
      </w:r>
      <w:r>
        <w:rPr/>
        <w:t> </w:t>
      </w:r>
      <w:r>
        <w:rPr>
          <w:spacing w:val="-2"/>
        </w:rPr>
        <w:t>антибактериальных</w:t>
      </w:r>
      <w:r>
        <w:rPr>
          <w:spacing w:val="-2"/>
        </w:rPr>
        <w:t>,</w:t>
      </w:r>
      <w:r>
        <w:rPr>
          <w:spacing w:val="-2"/>
        </w:rPr>
        <w:t> противогрибковых</w:t>
      </w:r>
      <w:r>
        <w:rPr>
          <w:spacing w:val="-2"/>
        </w:rPr>
        <w:t>,</w:t>
      </w:r>
      <w:r>
        <w:rPr>
          <w:spacing w:val="-2"/>
        </w:rPr>
        <w:t> противовирусны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</w:t>
      </w:r>
      <w:r>
        <w:rPr>
          <w:spacing w:val="-3"/>
        </w:rPr>
        <w:t> </w:t>
      </w:r>
      <w:r>
        <w:rPr/>
        <w:t>препаратов</w:t>
      </w:r>
      <w:r>
        <w:rPr>
          <w:spacing w:val="-3"/>
        </w:rPr>
        <w:t> </w:t>
      </w:r>
      <w:r>
        <w:rPr/>
        <w:t>и</w:t>
      </w:r>
      <w:r>
        <w:rPr/>
        <w:t> методов аффере</w:t>
      </w:r>
      <w:r>
        <w:rPr/>
        <w:t>нтной</w:t>
      </w:r>
      <w:r>
        <w:rPr/>
        <w:t> </w:t>
      </w:r>
      <w:r>
        <w:rPr>
          <w:spacing w:val="-2"/>
        </w:rPr>
        <w:t>терапии</w:t>
      </w:r>
    </w:p>
    <w:p>
      <w:pPr>
        <w:pStyle w:val="BodyText"/>
        <w:spacing w:line="225" w:lineRule="auto" w:before="203"/>
        <w:ind w:left="95" w:right="82"/>
      </w:pPr>
      <w:r>
        <w:rPr/>
        <w:t>комплексное лечение </w:t>
      </w:r>
      <w:r>
        <w:rPr/>
        <w:t>с</w:t>
      </w:r>
      <w:r>
        <w:rPr/>
        <w:t> использованием таргетн</w:t>
      </w:r>
      <w:r>
        <w:rPr/>
        <w:t>ых</w:t>
      </w:r>
      <w:r>
        <w:rPr/>
        <w:t> лекарственных препар</w:t>
      </w:r>
      <w:r>
        <w:rPr/>
        <w:t>атов,</w:t>
      </w:r>
      <w:r>
        <w:rPr/>
        <w:t> </w:t>
      </w:r>
      <w:r>
        <w:rPr>
          <w:spacing w:val="-2"/>
        </w:rPr>
        <w:t>биопрепаратов</w:t>
      </w:r>
      <w:r>
        <w:rPr>
          <w:spacing w:val="-2"/>
        </w:rPr>
        <w:t>,</w:t>
      </w:r>
      <w:r>
        <w:rPr>
          <w:spacing w:val="-2"/>
        </w:rPr>
        <w:t> высокодозная</w:t>
      </w:r>
      <w:r>
        <w:rPr>
          <w:spacing w:val="-11"/>
        </w:rPr>
        <w:t> </w:t>
      </w:r>
      <w:r>
        <w:rPr>
          <w:spacing w:val="-2"/>
        </w:rPr>
        <w:t>химиотера</w:t>
      </w:r>
      <w:r>
        <w:rPr>
          <w:spacing w:val="-2"/>
        </w:rPr>
        <w:t>пия</w:t>
      </w:r>
      <w:r>
        <w:rPr>
          <w:spacing w:val="-2"/>
        </w:rPr>
        <w:t> </w:t>
      </w:r>
      <w:r>
        <w:rPr/>
        <w:t>с применением фак</w:t>
      </w:r>
      <w:r>
        <w:rPr/>
        <w:t>торов</w:t>
      </w:r>
      <w:r>
        <w:rPr/>
        <w:t> роста, поддержкой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4"/>
      </w:pPr>
    </w:p>
    <w:p>
      <w:pPr>
        <w:pStyle w:val="BodyText"/>
        <w:ind w:left="95"/>
      </w:pPr>
      <w:r>
        <w:rPr>
          <w:spacing w:val="-2"/>
        </w:rPr>
        <w:t>508518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301" w:space="58"/>
            <w:col w:w="1226" w:space="299"/>
            <w:col w:w="2954" w:space="45"/>
            <w:col w:w="1143" w:space="136"/>
            <w:col w:w="3111" w:space="302"/>
            <w:col w:w="1289"/>
          </w:cols>
        </w:sectPr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Дистанционная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лучев</w:t>
      </w:r>
      <w:r>
        <w:rPr>
          <w:spacing w:val="-2"/>
          <w:sz w:val="24"/>
        </w:rPr>
        <w:t>ая</w:t>
      </w:r>
      <w:r>
        <w:rPr>
          <w:spacing w:val="-2"/>
          <w:sz w:val="24"/>
        </w:rPr>
        <w:t> </w:t>
      </w:r>
      <w:r>
        <w:rPr>
          <w:sz w:val="24"/>
        </w:rPr>
        <w:t>терапия </w:t>
      </w:r>
      <w:r>
        <w:rPr>
          <w:sz w:val="24"/>
        </w:rPr>
        <w:t>в</w:t>
      </w:r>
      <w:r>
        <w:rPr>
          <w:sz w:val="24"/>
        </w:rPr>
        <w:t> </w:t>
      </w:r>
      <w:r>
        <w:rPr>
          <w:spacing w:val="-2"/>
          <w:sz w:val="24"/>
        </w:rPr>
        <w:t>радиотерапевтически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отделениях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злокачественны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новообразованиях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5"/>
      </w:pPr>
    </w:p>
    <w:p>
      <w:pPr>
        <w:spacing w:line="225" w:lineRule="auto" w:before="0"/>
        <w:ind w:left="95" w:right="38" w:firstLine="0"/>
        <w:jc w:val="both"/>
        <w:rPr>
          <w:sz w:val="24"/>
        </w:rPr>
      </w:pPr>
      <w:r>
        <w:rPr>
          <w:spacing w:val="-2"/>
          <w:sz w:val="24"/>
        </w:rPr>
        <w:t>C00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C25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C30, </w:t>
      </w:r>
      <w:r>
        <w:rPr>
          <w:sz w:val="24"/>
        </w:rPr>
        <w:t>C31,</w:t>
      </w:r>
      <w:r>
        <w:rPr>
          <w:sz w:val="24"/>
        </w:rPr>
        <w:t> C32, </w:t>
      </w:r>
      <w:r>
        <w:rPr>
          <w:sz w:val="24"/>
        </w:rPr>
        <w:t>C33,</w:t>
      </w:r>
      <w:r>
        <w:rPr>
          <w:sz w:val="24"/>
        </w:rPr>
        <w:t> C34, </w:t>
      </w:r>
      <w:r>
        <w:rPr>
          <w:sz w:val="24"/>
        </w:rPr>
        <w:t>C37,</w:t>
      </w:r>
      <w:r>
        <w:rPr>
          <w:sz w:val="24"/>
        </w:rPr>
        <w:t> C39, </w:t>
      </w:r>
      <w:r>
        <w:rPr>
          <w:sz w:val="24"/>
        </w:rPr>
        <w:t>C40,</w:t>
      </w:r>
      <w:r>
        <w:rPr>
          <w:sz w:val="24"/>
        </w:rPr>
        <w:t> C41, </w:t>
      </w:r>
      <w:r>
        <w:rPr>
          <w:sz w:val="24"/>
        </w:rPr>
        <w:t>C44,</w:t>
      </w:r>
      <w:r>
        <w:rPr>
          <w:sz w:val="24"/>
        </w:rPr>
        <w:t> C48, </w:t>
      </w:r>
      <w:r>
        <w:rPr>
          <w:sz w:val="24"/>
        </w:rPr>
        <w:t>C49,</w:t>
      </w:r>
      <w:r>
        <w:rPr>
          <w:sz w:val="24"/>
        </w:rPr>
        <w:t> C50, </w:t>
      </w:r>
      <w:r>
        <w:rPr>
          <w:sz w:val="24"/>
        </w:rPr>
        <w:t>C51,</w:t>
      </w:r>
      <w:r>
        <w:rPr>
          <w:sz w:val="24"/>
        </w:rPr>
        <w:t> C55, </w:t>
      </w:r>
      <w:r>
        <w:rPr>
          <w:sz w:val="24"/>
        </w:rPr>
        <w:t>C60,</w:t>
      </w:r>
      <w:r>
        <w:rPr>
          <w:sz w:val="24"/>
        </w:rPr>
        <w:t> C61, </w:t>
      </w:r>
      <w:r>
        <w:rPr>
          <w:sz w:val="24"/>
        </w:rPr>
        <w:t>C64,</w:t>
      </w:r>
      <w:r>
        <w:rPr>
          <w:sz w:val="24"/>
        </w:rPr>
        <w:t> C67, </w:t>
      </w:r>
      <w:r>
        <w:rPr>
          <w:sz w:val="24"/>
        </w:rPr>
        <w:t>C68,</w:t>
      </w:r>
      <w:r>
        <w:rPr>
          <w:sz w:val="24"/>
        </w:rPr>
        <w:t> C73, </w:t>
      </w:r>
      <w:r>
        <w:rPr>
          <w:sz w:val="24"/>
        </w:rPr>
        <w:t>C74,</w:t>
      </w:r>
      <w:r>
        <w:rPr>
          <w:sz w:val="24"/>
        </w:rPr>
        <w:t> </w:t>
      </w:r>
      <w:r>
        <w:rPr>
          <w:spacing w:val="-4"/>
          <w:sz w:val="24"/>
        </w:rPr>
        <w:t>C77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</w:p>
    <w:p>
      <w:pPr>
        <w:spacing w:line="225" w:lineRule="auto" w:before="0"/>
        <w:ind w:left="95" w:right="84" w:firstLine="0"/>
        <w:jc w:val="both"/>
        <w:rPr>
          <w:sz w:val="24"/>
        </w:rPr>
      </w:pPr>
      <w:r>
        <w:rPr>
          <w:sz w:val="24"/>
        </w:rPr>
        <w:t>C51,</w:t>
      </w:r>
      <w:r>
        <w:rPr>
          <w:spacing w:val="-15"/>
          <w:sz w:val="24"/>
        </w:rPr>
        <w:t> </w:t>
      </w:r>
      <w:r>
        <w:rPr>
          <w:sz w:val="24"/>
        </w:rPr>
        <w:t>C52</w:t>
      </w:r>
      <w:r>
        <w:rPr>
          <w:sz w:val="24"/>
        </w:rPr>
        <w:t>,</w:t>
      </w:r>
      <w:r>
        <w:rPr>
          <w:sz w:val="24"/>
        </w:rPr>
        <w:t> C53,</w:t>
      </w:r>
      <w:r>
        <w:rPr>
          <w:spacing w:val="-15"/>
          <w:sz w:val="24"/>
        </w:rPr>
        <w:t> </w:t>
      </w:r>
      <w:r>
        <w:rPr>
          <w:sz w:val="24"/>
        </w:rPr>
        <w:t>C54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4"/>
          <w:sz w:val="24"/>
        </w:rPr>
        <w:t>C55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5"/>
      </w:pPr>
    </w:p>
    <w:p>
      <w:pPr>
        <w:pStyle w:val="BodyText"/>
        <w:spacing w:line="225" w:lineRule="auto"/>
        <w:ind w:left="95" w:right="38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головы </w:t>
      </w:r>
      <w:r>
        <w:rPr/>
        <w:t>и</w:t>
      </w:r>
      <w:r>
        <w:rPr/>
        <w:t> шеи, трахеи, </w:t>
      </w:r>
      <w:r>
        <w:rPr/>
        <w:t>бронхов,</w:t>
      </w:r>
      <w:r>
        <w:rPr/>
        <w:t> легкого, плевр</w:t>
      </w:r>
      <w:r>
        <w:rPr/>
        <w:t>ы,</w:t>
      </w:r>
      <w:r>
        <w:rPr/>
        <w:t> средостения, </w:t>
      </w:r>
      <w:r>
        <w:rPr/>
        <w:t>щитовидной</w:t>
      </w:r>
      <w:r>
        <w:rPr/>
        <w:t> железы,</w:t>
      </w:r>
      <w:r>
        <w:rPr>
          <w:spacing w:val="-2"/>
        </w:rPr>
        <w:t> </w:t>
      </w:r>
      <w:r>
        <w:rPr/>
        <w:t>молочной</w:t>
      </w:r>
      <w:r>
        <w:rPr>
          <w:spacing w:val="-2"/>
        </w:rPr>
        <w:t> </w:t>
      </w:r>
      <w:r>
        <w:rPr/>
        <w:t>желез</w:t>
      </w:r>
      <w:r>
        <w:rPr/>
        <w:t>ы,</w:t>
      </w:r>
      <w:r>
        <w:rPr/>
        <w:t> </w:t>
      </w:r>
      <w:r>
        <w:rPr>
          <w:spacing w:val="-2"/>
        </w:rPr>
        <w:t>пищевода,</w:t>
      </w:r>
      <w:r>
        <w:rPr>
          <w:spacing w:val="-13"/>
        </w:rPr>
        <w:t> </w:t>
      </w:r>
      <w:r>
        <w:rPr>
          <w:spacing w:val="-2"/>
        </w:rPr>
        <w:t>желудка,</w:t>
      </w:r>
      <w:r>
        <w:rPr>
          <w:spacing w:val="-13"/>
        </w:rPr>
        <w:t> </w:t>
      </w:r>
      <w:r>
        <w:rPr>
          <w:spacing w:val="-2"/>
        </w:rPr>
        <w:t>тонк</w:t>
      </w:r>
      <w:r>
        <w:rPr>
          <w:spacing w:val="-2"/>
        </w:rPr>
        <w:t>ой</w:t>
      </w:r>
      <w:r>
        <w:rPr>
          <w:spacing w:val="-2"/>
        </w:rPr>
        <w:t> </w:t>
      </w:r>
      <w:r>
        <w:rPr/>
        <w:t>кишки, ободочной киш</w:t>
      </w:r>
      <w:r>
        <w:rPr/>
        <w:t>ки,</w:t>
      </w:r>
      <w:r>
        <w:rPr/>
        <w:t> желчного пузыр</w:t>
      </w:r>
      <w:r>
        <w:rPr/>
        <w:t>я,</w:t>
      </w:r>
      <w:r>
        <w:rPr/>
        <w:t> поджелудочной желез</w:t>
      </w:r>
      <w:r>
        <w:rPr/>
        <w:t>ы,</w:t>
      </w:r>
      <w:r>
        <w:rPr/>
        <w:t> толстой и прямой киш</w:t>
      </w:r>
      <w:r>
        <w:rPr/>
        <w:t>ки,</w:t>
      </w:r>
      <w:r>
        <w:rPr/>
        <w:t> анального канала, п</w:t>
      </w:r>
      <w:r>
        <w:rPr/>
        <w:t>ечени,</w:t>
      </w:r>
      <w:r>
        <w:rPr/>
        <w:t> мочевого пузыр</w:t>
      </w:r>
      <w:r>
        <w:rPr/>
        <w:t>я,</w:t>
      </w:r>
      <w:r>
        <w:rPr/>
        <w:t> надпочечников, по</w:t>
      </w:r>
      <w:r>
        <w:rPr/>
        <w:t>чки,</w:t>
      </w:r>
      <w:r>
        <w:rPr/>
        <w:t> полового член</w:t>
      </w:r>
      <w:r>
        <w:rPr/>
        <w:t>а,</w:t>
      </w:r>
      <w:r>
        <w:rPr/>
        <w:t> предстательной желез</w:t>
      </w:r>
      <w:r>
        <w:rPr/>
        <w:t>ы,</w:t>
      </w:r>
      <w:r>
        <w:rPr/>
        <w:t> костей и суставн</w:t>
      </w:r>
      <w:r>
        <w:rPr/>
        <w:t>ых</w:t>
      </w:r>
      <w:r>
        <w:rPr/>
        <w:t> хрящей, кожи, мяг</w:t>
      </w:r>
      <w:r>
        <w:rPr/>
        <w:t>ких</w:t>
      </w:r>
      <w:r>
        <w:rPr/>
        <w:t> тканей (T1-4N любая </w:t>
      </w:r>
      <w:r>
        <w:rPr/>
        <w:t>M0),</w:t>
      </w:r>
      <w:r>
        <w:rPr/>
        <w:t> локализованные </w:t>
      </w:r>
      <w:r>
        <w:rPr/>
        <w:t>и</w:t>
      </w:r>
      <w:r>
        <w:rPr/>
        <w:t> </w:t>
      </w:r>
      <w:r>
        <w:rPr>
          <w:spacing w:val="-2"/>
        </w:rPr>
        <w:t>местнораспространенны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формы. Вторич</w:t>
      </w:r>
      <w:r>
        <w:rPr/>
        <w:t>ное</w:t>
      </w:r>
      <w:r>
        <w:rPr/>
        <w:t> поражение лимфоузлов</w:t>
      </w:r>
    </w:p>
    <w:p>
      <w:pPr>
        <w:pStyle w:val="BodyText"/>
        <w:spacing w:line="225" w:lineRule="auto" w:before="201"/>
        <w:ind w:left="95" w:right="74"/>
      </w:pPr>
      <w:r>
        <w:rPr>
          <w:spacing w:val="-2"/>
        </w:rPr>
        <w:t>интраэпителиальные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микроинвазивные </w:t>
      </w:r>
      <w:r>
        <w:rPr/>
        <w:t>и</w:t>
      </w:r>
      <w:r>
        <w:rPr/>
        <w:t> </w:t>
      </w:r>
      <w:r>
        <w:rPr>
          <w:spacing w:val="-2"/>
        </w:rPr>
        <w:t>инвазивны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2"/>
        </w:rPr>
        <w:t> </w:t>
      </w:r>
      <w:r>
        <w:rPr>
          <w:spacing w:val="-2"/>
        </w:rPr>
        <w:t>вульв</w:t>
      </w:r>
      <w:r>
        <w:rPr>
          <w:spacing w:val="-2"/>
        </w:rPr>
        <w:t>ы,</w:t>
      </w:r>
      <w:r>
        <w:rPr>
          <w:spacing w:val="-2"/>
        </w:rPr>
        <w:t> </w:t>
      </w:r>
      <w:r>
        <w:rPr/>
        <w:t>влагалища,</w:t>
      </w:r>
      <w:r>
        <w:rPr>
          <w:spacing w:val="-1"/>
        </w:rPr>
        <w:t> </w:t>
      </w:r>
      <w:r>
        <w:rPr/>
        <w:t>шейки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те</w:t>
      </w:r>
      <w:r>
        <w:rPr/>
        <w:t>ла</w:t>
      </w:r>
      <w:r>
        <w:rPr/>
        <w:t> матки</w:t>
      </w:r>
      <w:r>
        <w:rPr>
          <w:spacing w:val="-4"/>
        </w:rPr>
        <w:t> </w:t>
      </w:r>
      <w:r>
        <w:rPr/>
        <w:t>(T0-4N0-1M0-1),</w:t>
      </w:r>
      <w:r>
        <w:rPr>
          <w:spacing w:val="-1"/>
        </w:rPr>
        <w:t> </w:t>
      </w:r>
      <w:r>
        <w:rPr>
          <w:spacing w:val="-10"/>
        </w:rPr>
        <w:t>в</w:t>
      </w:r>
    </w:p>
    <w:p>
      <w:pPr>
        <w:pStyle w:val="BodyText"/>
        <w:spacing w:line="225" w:lineRule="auto"/>
        <w:ind w:left="95" w:right="74"/>
      </w:pPr>
      <w:r>
        <w:rPr/>
        <w:t>том числе </w:t>
      </w:r>
      <w:r>
        <w:rPr/>
        <w:t>с</w:t>
      </w:r>
      <w:r>
        <w:rPr/>
        <w:t> </w:t>
      </w:r>
      <w:r>
        <w:rPr>
          <w:spacing w:val="-2"/>
        </w:rPr>
        <w:t>метастазированием</w:t>
      </w:r>
      <w:r>
        <w:rPr>
          <w:spacing w:val="-15"/>
        </w:rPr>
        <w:t> </w:t>
      </w:r>
      <w:r>
        <w:rPr>
          <w:spacing w:val="-2"/>
        </w:rPr>
        <w:t>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5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24"/>
        <w:ind w:left="95"/>
        <w:jc w:val="both"/>
      </w:pPr>
      <w:r>
        <w:rPr/>
        <w:br w:type="column"/>
      </w:r>
      <w:r>
        <w:rPr>
          <w:spacing w:val="-2"/>
        </w:rPr>
        <w:t>стволовыми</w:t>
      </w:r>
      <w:r>
        <w:rPr>
          <w:spacing w:val="3"/>
        </w:rPr>
        <w:t> </w:t>
      </w:r>
      <w:r>
        <w:rPr>
          <w:spacing w:val="-2"/>
        </w:rPr>
        <w:t>клетками</w:t>
      </w:r>
    </w:p>
    <w:p>
      <w:pPr>
        <w:pStyle w:val="BodyText"/>
        <w:spacing w:line="225" w:lineRule="auto" w:before="197"/>
        <w:ind w:left="95" w:right="38"/>
        <w:jc w:val="both"/>
      </w:pP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 IGRT, VMAT,</w:t>
      </w:r>
    </w:p>
    <w:p>
      <w:pPr>
        <w:pStyle w:val="BodyText"/>
        <w:spacing w:line="225" w:lineRule="auto"/>
        <w:ind w:left="95" w:right="169"/>
      </w:pPr>
      <w:r>
        <w:rPr/>
        <w:t>стереотаксическая (1 - </w:t>
      </w:r>
      <w:r>
        <w:rPr/>
        <w:t>39</w:t>
      </w:r>
      <w:r>
        <w:rPr/>
        <w:t> Гр). Радиомодификаци</w:t>
      </w:r>
      <w:r>
        <w:rPr/>
        <w:t>я.</w:t>
      </w:r>
      <w:r>
        <w:rPr/>
        <w:t> </w:t>
      </w: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95" w:right="169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95" w:right="169"/>
      </w:pPr>
      <w:r>
        <w:rPr>
          <w:spacing w:val="-2"/>
        </w:rPr>
        <w:t>Фиксирующие</w:t>
      </w:r>
      <w:r>
        <w:rPr>
          <w:spacing w:val="-12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мишени. Синхрониза</w:t>
      </w:r>
      <w:r>
        <w:rPr/>
        <w:t>ция</w:t>
      </w:r>
      <w:r>
        <w:rPr/>
        <w:t> </w:t>
      </w:r>
      <w:r>
        <w:rPr>
          <w:spacing w:val="-2"/>
        </w:rPr>
        <w:t>дыхания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spacing w:line="225" w:lineRule="auto"/>
        <w:ind w:left="95" w:right="38"/>
        <w:jc w:val="both"/>
      </w:pP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 IGRT, VMAT (1 - 39</w:t>
      </w:r>
    </w:p>
    <w:p>
      <w:pPr>
        <w:pStyle w:val="BodyText"/>
        <w:spacing w:line="225" w:lineRule="auto"/>
        <w:ind w:left="95" w:right="169"/>
      </w:pPr>
      <w:r>
        <w:rPr/>
        <w:t>Гр). Радиомодификаци</w:t>
      </w:r>
      <w:r>
        <w:rPr/>
        <w:t>я.</w:t>
      </w:r>
      <w:r>
        <w:rPr/>
        <w:t> </w:t>
      </w: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95" w:right="169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36"/>
      </w:pPr>
    </w:p>
    <w:p>
      <w:pPr>
        <w:pStyle w:val="BodyText"/>
        <w:ind w:left="95"/>
      </w:pPr>
      <w:r>
        <w:rPr>
          <w:spacing w:val="-2"/>
        </w:rPr>
        <w:t>96811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022" w:space="337"/>
            <w:col w:w="1166" w:space="358"/>
            <w:col w:w="2929" w:space="71"/>
            <w:col w:w="1143" w:space="136"/>
            <w:col w:w="3064" w:space="409"/>
            <w:col w:w="1229"/>
          </w:cols>
        </w:sectPr>
      </w:pPr>
    </w:p>
    <w:p>
      <w:pPr>
        <w:pStyle w:val="BodyText"/>
        <w:spacing w:line="225" w:lineRule="auto" w:before="133"/>
        <w:ind w:left="4978" w:right="23"/>
      </w:pPr>
      <w:r>
        <w:rPr/>
        <w:t>параортальные </w:t>
      </w:r>
      <w:r>
        <w:rPr/>
        <w:t>или</w:t>
      </w:r>
      <w:r>
        <w:rPr/>
        <w:t> </w:t>
      </w:r>
      <w:r>
        <w:rPr>
          <w:spacing w:val="-2"/>
        </w:rPr>
        <w:t>паховые</w:t>
      </w:r>
      <w:r>
        <w:rPr>
          <w:spacing w:val="-15"/>
        </w:rPr>
        <w:t> </w:t>
      </w:r>
      <w:r>
        <w:rPr>
          <w:spacing w:val="-2"/>
        </w:rPr>
        <w:t>лимфоузлы</w:t>
      </w:r>
    </w:p>
    <w:p>
      <w:pPr>
        <w:pStyle w:val="BodyText"/>
        <w:spacing w:before="187"/>
      </w:pPr>
    </w:p>
    <w:p>
      <w:pPr>
        <w:pStyle w:val="BodyText"/>
        <w:tabs>
          <w:tab w:pos="4977" w:val="left" w:leader="none"/>
        </w:tabs>
        <w:spacing w:line="225" w:lineRule="auto" w:before="1"/>
        <w:ind w:left="4978" w:hanging="1525"/>
      </w:pPr>
      <w:r>
        <w:rPr>
          <w:spacing w:val="-4"/>
        </w:rPr>
        <w:t>C56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яични</w:t>
      </w:r>
      <w:r>
        <w:rPr>
          <w:spacing w:val="-2"/>
        </w:rPr>
        <w:t>ков.</w:t>
      </w:r>
      <w:r>
        <w:rPr>
          <w:spacing w:val="-2"/>
        </w:rPr>
        <w:t> </w:t>
      </w:r>
      <w:r>
        <w:rPr/>
        <w:t>Локальный р</w:t>
      </w:r>
      <w:r>
        <w:rPr/>
        <w:t>ецидив,</w:t>
      </w:r>
      <w:r>
        <w:rPr/>
        <w:t> поражение лимфати</w:t>
      </w:r>
      <w:r>
        <w:rPr/>
        <w:t>ческих</w:t>
      </w:r>
      <w:r>
        <w:rPr/>
        <w:t> </w:t>
      </w:r>
      <w:r>
        <w:rPr>
          <w:spacing w:val="-2"/>
        </w:rPr>
        <w:t>узлов</w:t>
      </w:r>
      <w:r>
        <w:rPr>
          <w:spacing w:val="-13"/>
        </w:rPr>
        <w:t> </w:t>
      </w:r>
      <w:r>
        <w:rPr>
          <w:spacing w:val="-2"/>
        </w:rPr>
        <w:t>после</w:t>
      </w:r>
      <w:r>
        <w:rPr>
          <w:spacing w:val="-13"/>
        </w:rPr>
        <w:t> </w:t>
      </w:r>
      <w:r>
        <w:rPr>
          <w:spacing w:val="-2"/>
        </w:rPr>
        <w:t>неоднократн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курсов полихимиотера</w:t>
      </w:r>
      <w:r>
        <w:rPr/>
        <w:t>пии</w:t>
      </w:r>
      <w:r>
        <w:rPr/>
        <w:t> и невозможнос</w:t>
      </w:r>
      <w:r>
        <w:rPr/>
        <w:t>ти</w:t>
      </w:r>
      <w:r>
        <w:rPr/>
        <w:t> выполнить хирургическ</w:t>
      </w:r>
      <w:r>
        <w:rPr/>
        <w:t>ое</w:t>
      </w:r>
      <w:r>
        <w:rPr/>
        <w:t> </w:t>
      </w:r>
      <w:r>
        <w:rPr>
          <w:spacing w:val="-2"/>
        </w:rPr>
        <w:t>вмешательство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4"/>
      </w:pPr>
    </w:p>
    <w:p>
      <w:pPr>
        <w:pStyle w:val="BodyText"/>
        <w:tabs>
          <w:tab w:pos="4977" w:val="left" w:leader="none"/>
        </w:tabs>
        <w:spacing w:line="225" w:lineRule="auto"/>
        <w:ind w:left="4978" w:right="10" w:hanging="1525"/>
      </w:pPr>
      <w:r>
        <w:rPr>
          <w:spacing w:val="-4"/>
        </w:rPr>
        <w:t>C57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маточн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труб. Локальный ре</w:t>
      </w:r>
      <w:r>
        <w:rPr/>
        <w:t>цидив</w:t>
      </w:r>
      <w:r>
        <w:rPr/>
        <w:t> после неоднократн</w:t>
      </w:r>
      <w:r>
        <w:rPr/>
        <w:t>ых</w:t>
      </w:r>
      <w:r>
        <w:rPr/>
        <w:t> курсов полихимиотера</w:t>
      </w:r>
      <w:r>
        <w:rPr/>
        <w:t>пии</w:t>
      </w:r>
      <w:r>
        <w:rPr/>
        <w:t> и невозможнос</w:t>
      </w:r>
      <w:r>
        <w:rPr/>
        <w:t>ти</w:t>
      </w:r>
      <w:r>
        <w:rPr/>
        <w:t> выполнить хирургическ</w:t>
      </w:r>
      <w:r>
        <w:rPr/>
        <w:t>ое</w:t>
      </w:r>
      <w:r>
        <w:rPr/>
        <w:t> </w:t>
      </w:r>
      <w:r>
        <w:rPr>
          <w:spacing w:val="-2"/>
        </w:rPr>
        <w:t>вмешательство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spacing w:line="225" w:lineRule="auto"/>
        <w:ind w:left="139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25" w:lineRule="auto"/>
        <w:ind w:left="139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230" w:right="1605"/>
      </w:pPr>
      <w:r>
        <w:rPr/>
        <w:br w:type="column"/>
      </w:r>
      <w:r>
        <w:rPr>
          <w:spacing w:val="-2"/>
        </w:rPr>
        <w:t>Фиксирующие</w:t>
      </w:r>
      <w:r>
        <w:rPr>
          <w:spacing w:val="-12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</w:t>
      </w:r>
      <w:r>
        <w:rPr>
          <w:spacing w:val="-2"/>
        </w:rPr>
        <w:t>мишени</w:t>
      </w:r>
    </w:p>
    <w:p>
      <w:pPr>
        <w:pStyle w:val="BodyText"/>
        <w:spacing w:line="225" w:lineRule="auto" w:before="204"/>
        <w:ind w:left="230" w:right="1623"/>
      </w:pP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 IGRT, VMAT (1 - 39</w:t>
      </w:r>
    </w:p>
    <w:p>
      <w:pPr>
        <w:pStyle w:val="BodyText"/>
        <w:spacing w:line="225" w:lineRule="auto"/>
        <w:ind w:left="230" w:right="1808"/>
      </w:pPr>
      <w:r>
        <w:rPr/>
        <w:t>Гр). Радиомодификаци</w:t>
      </w:r>
      <w:r>
        <w:rPr/>
        <w:t>я.</w:t>
      </w:r>
      <w:r>
        <w:rPr/>
        <w:t> </w:t>
      </w: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230" w:right="1605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230" w:right="1605"/>
      </w:pPr>
      <w:r>
        <w:rPr>
          <w:spacing w:val="-2"/>
        </w:rPr>
        <w:t>Фиксирующие</w:t>
      </w:r>
      <w:r>
        <w:rPr>
          <w:spacing w:val="-12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</w:t>
      </w:r>
      <w:r>
        <w:rPr>
          <w:spacing w:val="-2"/>
        </w:rPr>
        <w:t>мишени</w:t>
      </w:r>
    </w:p>
    <w:p>
      <w:pPr>
        <w:pStyle w:val="BodyText"/>
        <w:spacing w:line="225" w:lineRule="auto" w:before="203"/>
        <w:ind w:left="230" w:right="1623"/>
      </w:pP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 IGRT, VMAT (1 - 39</w:t>
      </w:r>
    </w:p>
    <w:p>
      <w:pPr>
        <w:pStyle w:val="BodyText"/>
        <w:spacing w:line="225" w:lineRule="auto"/>
        <w:ind w:left="230" w:right="1808"/>
      </w:pPr>
      <w:r>
        <w:rPr/>
        <w:t>Гр). Радиомодификаци</w:t>
      </w:r>
      <w:r>
        <w:rPr/>
        <w:t>я.</w:t>
      </w:r>
      <w:r>
        <w:rPr/>
        <w:t> </w:t>
      </w: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230" w:right="1605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230" w:right="1605"/>
      </w:pPr>
      <w:r>
        <w:rPr>
          <w:spacing w:val="-2"/>
        </w:rPr>
        <w:t>Фиксирующие</w:t>
      </w:r>
      <w:r>
        <w:rPr>
          <w:spacing w:val="-12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</w:t>
      </w:r>
      <w:r>
        <w:rPr>
          <w:spacing w:val="-2"/>
        </w:rPr>
        <w:t>мишени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7799" w:space="40"/>
            <w:col w:w="1148" w:space="39"/>
            <w:col w:w="4838"/>
          </w:cols>
        </w:sectPr>
      </w:pPr>
    </w:p>
    <w:p>
      <w:pPr>
        <w:spacing w:line="225" w:lineRule="auto" w:before="202"/>
        <w:ind w:left="3454" w:right="0" w:firstLine="0"/>
        <w:jc w:val="left"/>
        <w:rPr>
          <w:sz w:val="24"/>
        </w:rPr>
      </w:pPr>
      <w:r>
        <w:rPr>
          <w:sz w:val="24"/>
        </w:rPr>
        <w:t>C70 - </w:t>
      </w:r>
      <w:r>
        <w:rPr>
          <w:sz w:val="24"/>
        </w:rPr>
        <w:t>C72,</w:t>
      </w:r>
      <w:r>
        <w:rPr>
          <w:sz w:val="24"/>
        </w:rPr>
        <w:t> </w:t>
      </w:r>
      <w:r>
        <w:rPr>
          <w:spacing w:val="-2"/>
          <w:sz w:val="24"/>
        </w:rPr>
        <w:t>C75.1,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C75.3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C79.3, </w:t>
      </w:r>
      <w:r>
        <w:rPr>
          <w:spacing w:val="-2"/>
          <w:sz w:val="24"/>
        </w:rPr>
        <w:t>C79.4</w:t>
      </w:r>
    </w:p>
    <w:p>
      <w:pPr>
        <w:pStyle w:val="BodyText"/>
        <w:spacing w:line="225" w:lineRule="auto" w:before="202"/>
        <w:ind w:left="158" w:right="-4"/>
      </w:pPr>
      <w:r>
        <w:rPr/>
        <w:br w:type="column"/>
      </w:r>
      <w:r>
        <w:rPr/>
        <w:t>первичные и вторичн</w:t>
      </w:r>
      <w:r>
        <w:rPr/>
        <w:t>ые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2"/>
        </w:rPr>
        <w:t> </w:t>
      </w:r>
      <w:r>
        <w:rPr>
          <w:spacing w:val="-2"/>
        </w:rPr>
        <w:t>оболо</w:t>
      </w:r>
      <w:r>
        <w:rPr>
          <w:spacing w:val="-2"/>
        </w:rPr>
        <w:t>чек</w:t>
      </w:r>
      <w:r>
        <w:rPr>
          <w:spacing w:val="-2"/>
        </w:rPr>
        <w:t> </w:t>
      </w:r>
      <w:r>
        <w:rPr/>
        <w:t>головного</w:t>
      </w:r>
      <w:r>
        <w:rPr>
          <w:spacing w:val="-15"/>
        </w:rPr>
        <w:t> </w:t>
      </w:r>
      <w:r>
        <w:rPr/>
        <w:t>мозга,</w:t>
      </w:r>
      <w:r>
        <w:rPr>
          <w:spacing w:val="-15"/>
        </w:rPr>
        <w:t> </w:t>
      </w:r>
      <w:r>
        <w:rPr/>
        <w:t>спинного</w:t>
      </w:r>
      <w:r>
        <w:rPr/>
        <w:t> мозга, головного мозга</w:t>
      </w:r>
    </w:p>
    <w:p>
      <w:pPr>
        <w:pStyle w:val="BodyText"/>
        <w:spacing w:line="225" w:lineRule="auto" w:before="202"/>
        <w:ind w:left="219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2"/>
        <w:ind w:left="231" w:right="1660"/>
      </w:pPr>
      <w:r>
        <w:rPr/>
        <w:br w:type="column"/>
      </w: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 IGRT, VMAT (1 - 39</w:t>
      </w:r>
    </w:p>
    <w:p>
      <w:pPr>
        <w:pStyle w:val="BodyText"/>
        <w:spacing w:line="225" w:lineRule="auto"/>
        <w:ind w:left="231" w:right="1808"/>
      </w:pPr>
      <w:r>
        <w:rPr/>
        <w:t>Гр). Радиомодификаци</w:t>
      </w:r>
      <w:r>
        <w:rPr/>
        <w:t>я.</w:t>
      </w:r>
      <w:r>
        <w:rPr/>
        <w:t> </w:t>
      </w:r>
      <w:r>
        <w:rPr>
          <w:spacing w:val="-4"/>
        </w:rPr>
        <w:t>Компьютерно-</w:t>
      </w:r>
      <w:r>
        <w:rPr>
          <w:spacing w:val="-4"/>
        </w:rPr>
        <w:t>томографиче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780" w:space="40"/>
            <w:col w:w="2899" w:space="39"/>
            <w:col w:w="1228" w:space="39"/>
            <w:col w:w="483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9"/>
      </w:pPr>
    </w:p>
    <w:p>
      <w:pPr>
        <w:pStyle w:val="BodyText"/>
        <w:tabs>
          <w:tab w:pos="4977" w:val="left" w:leader="none"/>
        </w:tabs>
        <w:spacing w:line="269" w:lineRule="exact"/>
        <w:ind w:left="3454"/>
      </w:pPr>
      <w:r>
        <w:rPr/>
        <w:t>C81 - </w:t>
      </w:r>
      <w:r>
        <w:rPr>
          <w:spacing w:val="-5"/>
        </w:rPr>
        <w:t>C85</w:t>
      </w:r>
      <w:r>
        <w:rPr/>
        <w:tab/>
      </w:r>
      <w:r>
        <w:rPr>
          <w:spacing w:val="-2"/>
        </w:rPr>
        <w:t>злокачественные</w:t>
      </w:r>
    </w:p>
    <w:p>
      <w:pPr>
        <w:pStyle w:val="BodyText"/>
        <w:spacing w:line="225" w:lineRule="auto" w:before="7"/>
        <w:ind w:left="4978"/>
      </w:pPr>
      <w:r>
        <w:rPr>
          <w:spacing w:val="-2"/>
        </w:rPr>
        <w:t>новообразовани</w:t>
      </w:r>
      <w:r>
        <w:rPr>
          <w:spacing w:val="-2"/>
        </w:rPr>
        <w:t>я</w:t>
      </w:r>
      <w:r>
        <w:rPr>
          <w:spacing w:val="-2"/>
        </w:rPr>
        <w:t> лимфоидной</w:t>
      </w:r>
      <w:r>
        <w:rPr>
          <w:spacing w:val="-15"/>
        </w:rPr>
        <w:t> </w:t>
      </w:r>
      <w:r>
        <w:rPr>
          <w:spacing w:val="-2"/>
        </w:rPr>
        <w:t>ткани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spacing w:line="225" w:lineRule="auto"/>
        <w:ind w:left="1029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69" w:lineRule="exact" w:before="117"/>
        <w:ind w:left="229"/>
      </w:pPr>
      <w:r>
        <w:rPr/>
        <w:br w:type="column"/>
      </w:r>
      <w:r>
        <w:rPr/>
        <w:t>ская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(или)</w:t>
      </w:r>
    </w:p>
    <w:p>
      <w:pPr>
        <w:pStyle w:val="BodyText"/>
        <w:spacing w:line="225" w:lineRule="auto" w:before="7"/>
        <w:ind w:left="229" w:right="1605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229" w:right="1605"/>
      </w:pPr>
      <w:r>
        <w:rPr>
          <w:spacing w:val="-2"/>
        </w:rPr>
        <w:t>Фиксирующие</w:t>
      </w:r>
      <w:r>
        <w:rPr>
          <w:spacing w:val="-11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</w:t>
      </w:r>
      <w:r>
        <w:rPr>
          <w:spacing w:val="-2"/>
        </w:rPr>
        <w:t>мишени</w:t>
      </w:r>
    </w:p>
    <w:p>
      <w:pPr>
        <w:pStyle w:val="BodyText"/>
        <w:spacing w:line="225" w:lineRule="auto" w:before="203"/>
        <w:ind w:left="229" w:right="1605"/>
      </w:pP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 IGRT, VMAT,</w:t>
      </w:r>
    </w:p>
    <w:p>
      <w:pPr>
        <w:pStyle w:val="BodyText"/>
        <w:spacing w:line="225" w:lineRule="auto"/>
        <w:ind w:left="229" w:right="1808"/>
      </w:pPr>
      <w:r>
        <w:rPr/>
        <w:t>стереотаксическая (1 - </w:t>
      </w:r>
      <w:r>
        <w:rPr/>
        <w:t>39</w:t>
      </w:r>
      <w:r>
        <w:rPr/>
        <w:t> Гр). Радиомодификаци</w:t>
      </w:r>
      <w:r>
        <w:rPr/>
        <w:t>я.</w:t>
      </w:r>
      <w:r>
        <w:rPr/>
        <w:t> </w:t>
      </w: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229" w:right="1605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229" w:right="1605"/>
      </w:pPr>
      <w:r>
        <w:rPr>
          <w:spacing w:val="-2"/>
        </w:rPr>
        <w:t>Фиксирующие</w:t>
      </w:r>
      <w:r>
        <w:rPr>
          <w:spacing w:val="-11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мишени. Синхрониза</w:t>
      </w:r>
      <w:r>
        <w:rPr/>
        <w:t>ция</w:t>
      </w:r>
      <w:r>
        <w:rPr/>
        <w:t> </w:t>
      </w:r>
      <w:r>
        <w:rPr>
          <w:spacing w:val="-2"/>
        </w:rPr>
        <w:t>дыхания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6910" w:space="40"/>
            <w:col w:w="2037" w:space="39"/>
            <w:col w:w="4838"/>
          </w:cols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3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Дистанционная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лучев</w:t>
      </w:r>
      <w:r>
        <w:rPr>
          <w:spacing w:val="-2"/>
          <w:sz w:val="24"/>
        </w:rPr>
        <w:t>ая</w:t>
      </w:r>
      <w:r>
        <w:rPr>
          <w:spacing w:val="-2"/>
          <w:sz w:val="24"/>
        </w:rPr>
        <w:t> </w:t>
      </w:r>
      <w:r>
        <w:rPr>
          <w:sz w:val="24"/>
        </w:rPr>
        <w:t>терапия </w:t>
      </w:r>
      <w:r>
        <w:rPr>
          <w:sz w:val="24"/>
        </w:rPr>
        <w:t>в</w:t>
      </w:r>
      <w:r>
        <w:rPr>
          <w:sz w:val="24"/>
        </w:rPr>
        <w:t> </w:t>
      </w:r>
      <w:r>
        <w:rPr>
          <w:spacing w:val="-2"/>
          <w:sz w:val="24"/>
        </w:rPr>
        <w:t>радиотерапевтически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отделениях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злокачественны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новообразованиях</w:t>
      </w:r>
    </w:p>
    <w:p>
      <w:pPr>
        <w:spacing w:line="225" w:lineRule="auto" w:before="203"/>
        <w:ind w:left="95" w:right="38" w:firstLine="0"/>
        <w:jc w:val="both"/>
        <w:rPr>
          <w:sz w:val="24"/>
        </w:rPr>
      </w:pPr>
      <w:r>
        <w:rPr/>
        <w:br w:type="column"/>
      </w:r>
      <w:r>
        <w:rPr>
          <w:spacing w:val="-2"/>
          <w:sz w:val="24"/>
        </w:rPr>
        <w:t>C00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C25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C30, </w:t>
      </w:r>
      <w:r>
        <w:rPr>
          <w:sz w:val="24"/>
        </w:rPr>
        <w:t>C31,</w:t>
      </w:r>
      <w:r>
        <w:rPr>
          <w:sz w:val="24"/>
        </w:rPr>
        <w:t> C32, </w:t>
      </w:r>
      <w:r>
        <w:rPr>
          <w:sz w:val="24"/>
        </w:rPr>
        <w:t>C33,</w:t>
      </w:r>
      <w:r>
        <w:rPr>
          <w:sz w:val="24"/>
        </w:rPr>
        <w:t> C34, </w:t>
      </w:r>
      <w:r>
        <w:rPr>
          <w:sz w:val="24"/>
        </w:rPr>
        <w:t>C37,</w:t>
      </w:r>
      <w:r>
        <w:rPr>
          <w:sz w:val="24"/>
        </w:rPr>
        <w:t> C39, </w:t>
      </w:r>
      <w:r>
        <w:rPr>
          <w:sz w:val="24"/>
        </w:rPr>
        <w:t>C40,</w:t>
      </w:r>
      <w:r>
        <w:rPr>
          <w:sz w:val="24"/>
        </w:rPr>
        <w:t> C41, </w:t>
      </w:r>
      <w:r>
        <w:rPr>
          <w:sz w:val="24"/>
        </w:rPr>
        <w:t>C44,</w:t>
      </w:r>
      <w:r>
        <w:rPr>
          <w:sz w:val="24"/>
        </w:rPr>
        <w:t> C48, </w:t>
      </w:r>
      <w:r>
        <w:rPr>
          <w:sz w:val="24"/>
        </w:rPr>
        <w:t>C49,</w:t>
      </w:r>
      <w:r>
        <w:rPr>
          <w:sz w:val="24"/>
        </w:rPr>
        <w:t> C50, </w:t>
      </w:r>
      <w:r>
        <w:rPr>
          <w:sz w:val="24"/>
        </w:rPr>
        <w:t>C51,</w:t>
      </w:r>
      <w:r>
        <w:rPr>
          <w:sz w:val="24"/>
        </w:rPr>
        <w:t> C55, </w:t>
      </w:r>
      <w:r>
        <w:rPr>
          <w:sz w:val="24"/>
        </w:rPr>
        <w:t>C60,</w:t>
      </w:r>
      <w:r>
        <w:rPr>
          <w:sz w:val="24"/>
        </w:rPr>
        <w:t> C61, </w:t>
      </w:r>
      <w:r>
        <w:rPr>
          <w:sz w:val="24"/>
        </w:rPr>
        <w:t>C64,</w:t>
      </w:r>
      <w:r>
        <w:rPr>
          <w:sz w:val="24"/>
        </w:rPr>
        <w:t> C67, </w:t>
      </w:r>
      <w:r>
        <w:rPr>
          <w:sz w:val="24"/>
        </w:rPr>
        <w:t>C68,</w:t>
      </w:r>
      <w:r>
        <w:rPr>
          <w:sz w:val="24"/>
        </w:rPr>
        <w:t> C73, C74,</w:t>
      </w:r>
    </w:p>
    <w:p>
      <w:pPr>
        <w:pStyle w:val="BodyText"/>
        <w:spacing w:line="225" w:lineRule="auto" w:before="203"/>
        <w:ind w:left="95" w:right="38"/>
      </w:pPr>
      <w:r>
        <w:rPr/>
        <w:br w:type="column"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головы </w:t>
      </w:r>
      <w:r>
        <w:rPr/>
        <w:t>и</w:t>
      </w:r>
      <w:r>
        <w:rPr/>
        <w:t> шеи, трахеи, </w:t>
      </w:r>
      <w:r>
        <w:rPr/>
        <w:t>бронхов,</w:t>
      </w:r>
      <w:r>
        <w:rPr/>
        <w:t> легкого, плевр</w:t>
      </w:r>
      <w:r>
        <w:rPr/>
        <w:t>ы,</w:t>
      </w:r>
      <w:r>
        <w:rPr/>
        <w:t> средостения, </w:t>
      </w:r>
      <w:r>
        <w:rPr/>
        <w:t>щитовидной</w:t>
      </w:r>
      <w:r>
        <w:rPr/>
        <w:t> железы,</w:t>
      </w:r>
      <w:r>
        <w:rPr>
          <w:spacing w:val="-2"/>
        </w:rPr>
        <w:t> </w:t>
      </w:r>
      <w:r>
        <w:rPr/>
        <w:t>молочной</w:t>
      </w:r>
      <w:r>
        <w:rPr>
          <w:spacing w:val="-2"/>
        </w:rPr>
        <w:t> </w:t>
      </w:r>
      <w:r>
        <w:rPr/>
        <w:t>желез</w:t>
      </w:r>
      <w:r>
        <w:rPr/>
        <w:t>ы,</w:t>
      </w:r>
      <w:r>
        <w:rPr/>
        <w:t> </w:t>
      </w:r>
      <w:r>
        <w:rPr>
          <w:spacing w:val="-2"/>
        </w:rPr>
        <w:t>пищевода,</w:t>
      </w:r>
      <w:r>
        <w:rPr>
          <w:spacing w:val="-13"/>
        </w:rPr>
        <w:t> </w:t>
      </w:r>
      <w:r>
        <w:rPr>
          <w:spacing w:val="-2"/>
        </w:rPr>
        <w:t>желудка,</w:t>
      </w:r>
      <w:r>
        <w:rPr>
          <w:spacing w:val="-13"/>
        </w:rPr>
        <w:t> </w:t>
      </w:r>
      <w:r>
        <w:rPr>
          <w:spacing w:val="-2"/>
        </w:rPr>
        <w:t>тонк</w:t>
      </w:r>
      <w:r>
        <w:rPr>
          <w:spacing w:val="-2"/>
        </w:rPr>
        <w:t>ой</w:t>
      </w:r>
      <w:r>
        <w:rPr>
          <w:spacing w:val="-2"/>
        </w:rPr>
        <w:t> </w:t>
      </w:r>
      <w:r>
        <w:rPr/>
        <w:t>кишки, ободочной киш</w:t>
      </w:r>
      <w:r>
        <w:rPr/>
        <w:t>ки,</w:t>
      </w:r>
      <w:r>
        <w:rPr/>
        <w:t> желчного пузыр</w:t>
      </w:r>
      <w:r>
        <w:rPr/>
        <w:t>я,</w:t>
      </w:r>
      <w:r>
        <w:rPr/>
        <w:t> поджелудочной желез</w:t>
      </w:r>
      <w:r>
        <w:rPr/>
        <w:t>ы,</w:t>
      </w:r>
      <w:r>
        <w:rPr/>
        <w:t> толстой и прямой киш</w:t>
      </w:r>
      <w:r>
        <w:rPr/>
        <w:t>ки,</w:t>
      </w:r>
      <w:r>
        <w:rPr/>
        <w:t> анального канала, печени,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95" w:right="38"/>
        <w:jc w:val="both"/>
      </w:pPr>
      <w:r>
        <w:rPr/>
        <w:br w:type="column"/>
      </w: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 IGRT, VMAT,</w:t>
      </w:r>
    </w:p>
    <w:p>
      <w:pPr>
        <w:pStyle w:val="BodyText"/>
        <w:spacing w:line="225" w:lineRule="auto"/>
        <w:ind w:left="95" w:right="169"/>
      </w:pPr>
      <w:r>
        <w:rPr/>
        <w:t>стереотаксическая (40 - </w:t>
      </w:r>
      <w:r>
        <w:rPr/>
        <w:t>69</w:t>
      </w:r>
      <w:r>
        <w:rPr/>
        <w:t> Гр). Радиомодификаци</w:t>
      </w:r>
      <w:r>
        <w:rPr/>
        <w:t>я.</w:t>
      </w:r>
      <w:r>
        <w:rPr/>
        <w:t> </w:t>
      </w: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95" w:right="169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95" w:right="169"/>
      </w:pPr>
      <w:r>
        <w:rPr>
          <w:spacing w:val="-2"/>
        </w:rPr>
        <w:t>Фиксирующие</w:t>
      </w:r>
      <w:r>
        <w:rPr>
          <w:spacing w:val="-12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визуализация</w:t>
      </w:r>
    </w:p>
    <w:p>
      <w:pPr>
        <w:pStyle w:val="BodyText"/>
        <w:spacing w:before="193"/>
        <w:ind w:left="95"/>
      </w:pPr>
      <w:r>
        <w:rPr/>
        <w:br w:type="column"/>
      </w:r>
      <w:r>
        <w:rPr>
          <w:spacing w:val="-2"/>
        </w:rPr>
        <w:t>218469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022" w:space="337"/>
            <w:col w:w="1166" w:space="358"/>
            <w:col w:w="2929" w:space="71"/>
            <w:col w:w="1143" w:space="136"/>
            <w:col w:w="3064" w:space="349"/>
            <w:col w:w="1289"/>
          </w:cols>
        </w:sectPr>
      </w:pPr>
    </w:p>
    <w:p>
      <w:pPr>
        <w:pStyle w:val="BodyText"/>
        <w:tabs>
          <w:tab w:pos="4977" w:val="left" w:leader="none"/>
        </w:tabs>
        <w:spacing w:line="225" w:lineRule="auto" w:before="133"/>
        <w:ind w:left="4978" w:right="156" w:hanging="1525"/>
      </w:pPr>
      <w:r>
        <w:rPr>
          <w:spacing w:val="-4"/>
        </w:rPr>
        <w:t>C77</w:t>
      </w:r>
      <w:r>
        <w:rPr/>
        <w:tab/>
        <w:t>мочевого пузыр</w:t>
      </w:r>
      <w:r>
        <w:rPr/>
        <w:t>я,</w:t>
      </w:r>
      <w:r>
        <w:rPr/>
        <w:t> надпочечников, по</w:t>
      </w:r>
      <w:r>
        <w:rPr/>
        <w:t>чки,</w:t>
      </w:r>
      <w:r>
        <w:rPr/>
        <w:t> полового член</w:t>
      </w:r>
      <w:r>
        <w:rPr/>
        <w:t>а,</w:t>
      </w:r>
      <w:r>
        <w:rPr/>
        <w:t> предстательной желез</w:t>
      </w:r>
      <w:r>
        <w:rPr/>
        <w:t>ы,</w:t>
      </w:r>
      <w:r>
        <w:rPr/>
        <w:t> костей и суставн</w:t>
      </w:r>
      <w:r>
        <w:rPr/>
        <w:t>ых</w:t>
      </w:r>
      <w:r>
        <w:rPr/>
        <w:t> хрящей, кожи, мяг</w:t>
      </w:r>
      <w:r>
        <w:rPr/>
        <w:t>ких</w:t>
      </w:r>
      <w:r>
        <w:rPr/>
        <w:t> </w:t>
      </w:r>
      <w:r>
        <w:rPr>
          <w:spacing w:val="-2"/>
        </w:rPr>
        <w:t>тканей</w:t>
      </w:r>
      <w:r>
        <w:rPr>
          <w:spacing w:val="-12"/>
        </w:rPr>
        <w:t> </w:t>
      </w:r>
      <w:r>
        <w:rPr>
          <w:spacing w:val="-2"/>
        </w:rPr>
        <w:t>(T1-4N</w:t>
      </w:r>
      <w:r>
        <w:rPr>
          <w:spacing w:val="-12"/>
        </w:rPr>
        <w:t> </w:t>
      </w:r>
      <w:r>
        <w:rPr>
          <w:spacing w:val="-2"/>
        </w:rPr>
        <w:t>любая</w:t>
      </w:r>
      <w:r>
        <w:rPr>
          <w:spacing w:val="-12"/>
        </w:rPr>
        <w:t> </w:t>
      </w:r>
      <w:r>
        <w:rPr>
          <w:spacing w:val="-2"/>
        </w:rPr>
        <w:t>M0)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локализованные </w:t>
      </w:r>
      <w:r>
        <w:rPr/>
        <w:t>и</w:t>
      </w:r>
      <w:r>
        <w:rPr/>
        <w:t> </w:t>
      </w:r>
      <w:r>
        <w:rPr>
          <w:spacing w:val="-2"/>
        </w:rPr>
        <w:t>местнораспространенны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формы. Вторич</w:t>
      </w:r>
      <w:r>
        <w:rPr/>
        <w:t>ное</w:t>
      </w:r>
      <w:r>
        <w:rPr/>
        <w:t> поражение лимфоузлов</w:t>
      </w:r>
    </w:p>
    <w:p>
      <w:pPr>
        <w:pStyle w:val="BodyText"/>
        <w:tabs>
          <w:tab w:pos="4977" w:val="left" w:leader="none"/>
        </w:tabs>
        <w:spacing w:line="269" w:lineRule="exact" w:before="187"/>
        <w:ind w:left="3454"/>
      </w:pPr>
      <w:r>
        <w:rPr/>
        <w:t>C51 - </w:t>
      </w:r>
      <w:r>
        <w:rPr>
          <w:spacing w:val="-5"/>
        </w:rPr>
        <w:t>C55</w:t>
      </w:r>
      <w:r>
        <w:rPr/>
        <w:tab/>
      </w:r>
      <w:r>
        <w:rPr>
          <w:spacing w:val="-2"/>
        </w:rPr>
        <w:t>интраэпителиальные,</w:t>
      </w:r>
    </w:p>
    <w:p>
      <w:pPr>
        <w:pStyle w:val="BodyText"/>
        <w:spacing w:line="225" w:lineRule="auto" w:before="6"/>
        <w:ind w:left="4978" w:right="23"/>
      </w:pPr>
      <w:r>
        <w:rPr/>
        <w:t>микроинвазивные </w:t>
      </w:r>
      <w:r>
        <w:rPr/>
        <w:t>и</w:t>
      </w:r>
      <w:r>
        <w:rPr/>
        <w:t> </w:t>
      </w:r>
      <w:r>
        <w:rPr>
          <w:spacing w:val="-2"/>
        </w:rPr>
        <w:t>инвазивны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2"/>
        </w:rPr>
        <w:t> </w:t>
      </w:r>
      <w:r>
        <w:rPr>
          <w:spacing w:val="-2"/>
        </w:rPr>
        <w:t>вульв</w:t>
      </w:r>
      <w:r>
        <w:rPr>
          <w:spacing w:val="-2"/>
        </w:rPr>
        <w:t>ы,</w:t>
      </w:r>
      <w:r>
        <w:rPr>
          <w:spacing w:val="-2"/>
        </w:rPr>
        <w:t> </w:t>
      </w:r>
      <w:r>
        <w:rPr/>
        <w:t>влагалища,</w:t>
      </w:r>
      <w:r>
        <w:rPr>
          <w:spacing w:val="-1"/>
        </w:rPr>
        <w:t> </w:t>
      </w:r>
      <w:r>
        <w:rPr/>
        <w:t>шейки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те</w:t>
      </w:r>
      <w:r>
        <w:rPr/>
        <w:t>ла</w:t>
      </w:r>
      <w:r>
        <w:rPr/>
        <w:t> матки</w:t>
      </w:r>
      <w:r>
        <w:rPr>
          <w:spacing w:val="-4"/>
        </w:rPr>
        <w:t> </w:t>
      </w:r>
      <w:r>
        <w:rPr/>
        <w:t>(T0-4N0-1M0-1),</w:t>
      </w:r>
      <w:r>
        <w:rPr>
          <w:spacing w:val="-1"/>
        </w:rPr>
        <w:t> </w:t>
      </w:r>
      <w:r>
        <w:rPr>
          <w:spacing w:val="-10"/>
        </w:rPr>
        <w:t>в</w:t>
      </w:r>
    </w:p>
    <w:p>
      <w:pPr>
        <w:pStyle w:val="BodyText"/>
        <w:spacing w:line="225" w:lineRule="auto"/>
        <w:ind w:left="4978" w:right="156"/>
      </w:pPr>
      <w:r>
        <w:rPr/>
        <w:t>том числе </w:t>
      </w:r>
      <w:r>
        <w:rPr/>
        <w:t>с</w:t>
      </w:r>
      <w:r>
        <w:rPr/>
        <w:t> </w:t>
      </w:r>
      <w:r>
        <w:rPr>
          <w:spacing w:val="-2"/>
        </w:rPr>
        <w:t>метастазированием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параортальные </w:t>
      </w:r>
      <w:r>
        <w:rPr/>
        <w:t>или</w:t>
      </w:r>
      <w:r>
        <w:rPr/>
        <w:t> паховые лимфоузлы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C56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яични</w:t>
      </w:r>
      <w:r>
        <w:rPr>
          <w:spacing w:val="-2"/>
        </w:rPr>
        <w:t>ков.</w:t>
      </w:r>
      <w:r>
        <w:rPr>
          <w:spacing w:val="-2"/>
        </w:rPr>
        <w:t> </w:t>
      </w:r>
      <w:r>
        <w:rPr/>
        <w:t>Локальный р</w:t>
      </w:r>
      <w:r>
        <w:rPr/>
        <w:t>ецидив,</w:t>
      </w:r>
      <w:r>
        <w:rPr/>
        <w:t> поражение лимфати</w:t>
      </w:r>
      <w:r>
        <w:rPr/>
        <w:t>ческих</w:t>
      </w:r>
      <w:r>
        <w:rPr/>
        <w:t> </w:t>
      </w:r>
      <w:r>
        <w:rPr>
          <w:spacing w:val="-2"/>
        </w:rPr>
        <w:t>узлов</w:t>
      </w:r>
      <w:r>
        <w:rPr>
          <w:spacing w:val="-13"/>
        </w:rPr>
        <w:t> </w:t>
      </w:r>
      <w:r>
        <w:rPr>
          <w:spacing w:val="-2"/>
        </w:rPr>
        <w:t>после</w:t>
      </w:r>
      <w:r>
        <w:rPr>
          <w:spacing w:val="-13"/>
        </w:rPr>
        <w:t> </w:t>
      </w:r>
      <w:r>
        <w:rPr>
          <w:spacing w:val="-2"/>
        </w:rPr>
        <w:t>неоднократн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курсов полихимиотера</w:t>
      </w:r>
      <w:r>
        <w:rPr/>
        <w:t>пии</w:t>
      </w:r>
      <w:r>
        <w:rPr/>
        <w:t> и невозможнос</w:t>
      </w:r>
      <w:r>
        <w:rPr/>
        <w:t>ти</w:t>
      </w:r>
      <w:r>
        <w:rPr/>
        <w:t> выполнить хирургическ</w:t>
      </w:r>
      <w:r>
        <w:rPr/>
        <w:t>ое</w:t>
      </w:r>
      <w:r>
        <w:rPr/>
        <w:t> </w:t>
      </w:r>
      <w:r>
        <w:rPr>
          <w:spacing w:val="-2"/>
        </w:rPr>
        <w:t>вмешательство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spacing w:line="225" w:lineRule="auto"/>
        <w:ind w:left="139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spacing w:line="225" w:lineRule="auto"/>
        <w:ind w:left="139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230" w:right="1623"/>
      </w:pPr>
      <w:r>
        <w:rPr/>
        <w:br w:type="column"/>
      </w:r>
      <w:r>
        <w:rPr>
          <w:spacing w:val="-2"/>
        </w:rPr>
        <w:t>мишени.</w:t>
      </w:r>
      <w:r>
        <w:rPr>
          <w:spacing w:val="-15"/>
        </w:rPr>
        <w:t> </w:t>
      </w:r>
      <w:r>
        <w:rPr>
          <w:spacing w:val="-2"/>
        </w:rPr>
        <w:t>Синхрониза</w:t>
      </w:r>
      <w:r>
        <w:rPr>
          <w:spacing w:val="-2"/>
        </w:rPr>
        <w:t>ция</w:t>
      </w:r>
      <w:r>
        <w:rPr>
          <w:spacing w:val="-2"/>
        </w:rPr>
        <w:t> дыхания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BodyText"/>
        <w:spacing w:line="225" w:lineRule="auto" w:before="1"/>
        <w:ind w:left="230" w:right="1623"/>
      </w:pP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 IGRT, VMAT,</w:t>
      </w:r>
    </w:p>
    <w:p>
      <w:pPr>
        <w:pStyle w:val="BodyText"/>
        <w:spacing w:line="225" w:lineRule="auto"/>
        <w:ind w:left="230" w:right="1808"/>
      </w:pPr>
      <w:r>
        <w:rPr/>
        <w:t>стереотаксическая (40 - </w:t>
      </w:r>
      <w:r>
        <w:rPr/>
        <w:t>69</w:t>
      </w:r>
      <w:r>
        <w:rPr/>
        <w:t> Гр). Радиомодификаци</w:t>
      </w:r>
      <w:r>
        <w:rPr/>
        <w:t>я.</w:t>
      </w:r>
      <w:r>
        <w:rPr/>
        <w:t> </w:t>
      </w: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230" w:right="1605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230" w:right="1605"/>
      </w:pPr>
      <w:r>
        <w:rPr>
          <w:spacing w:val="-2"/>
        </w:rPr>
        <w:t>Фиксирующие</w:t>
      </w:r>
      <w:r>
        <w:rPr>
          <w:spacing w:val="-12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</w:t>
      </w:r>
      <w:r>
        <w:rPr>
          <w:spacing w:val="-2"/>
        </w:rPr>
        <w:t>мишени</w:t>
      </w:r>
    </w:p>
    <w:p>
      <w:pPr>
        <w:pStyle w:val="BodyText"/>
        <w:spacing w:line="225" w:lineRule="auto" w:before="203"/>
        <w:ind w:left="230" w:right="1623"/>
      </w:pP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</w:t>
      </w:r>
      <w:r>
        <w:rPr>
          <w:spacing w:val="-3"/>
        </w:rPr>
        <w:t> </w:t>
      </w:r>
      <w:r>
        <w:rPr/>
        <w:t>IGRT,</w:t>
      </w:r>
      <w:r>
        <w:rPr>
          <w:spacing w:val="-2"/>
        </w:rPr>
        <w:t> </w:t>
      </w:r>
      <w:r>
        <w:rPr/>
        <w:t>VMAT</w:t>
      </w:r>
      <w:r>
        <w:rPr>
          <w:spacing w:val="-3"/>
        </w:rPr>
        <w:t> </w:t>
      </w:r>
      <w:r>
        <w:rPr/>
        <w:t>(40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5"/>
        </w:rPr>
        <w:t>69</w:t>
      </w:r>
    </w:p>
    <w:p>
      <w:pPr>
        <w:pStyle w:val="BodyText"/>
        <w:spacing w:line="225" w:lineRule="auto"/>
        <w:ind w:left="230" w:right="1808"/>
      </w:pPr>
      <w:r>
        <w:rPr/>
        <w:t>Гр). Радиомодификаци</w:t>
      </w:r>
      <w:r>
        <w:rPr/>
        <w:t>я.</w:t>
      </w:r>
      <w:r>
        <w:rPr/>
        <w:t> </w:t>
      </w: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230" w:right="1605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7799" w:space="40"/>
            <w:col w:w="1148" w:space="39"/>
            <w:col w:w="483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C57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3"/>
        </w:rPr>
        <w:t> </w:t>
      </w:r>
      <w:r>
        <w:rPr>
          <w:spacing w:val="-2"/>
        </w:rPr>
        <w:t>маточн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труб. Локальный ре</w:t>
      </w:r>
      <w:r>
        <w:rPr/>
        <w:t>цидив</w:t>
      </w:r>
      <w:r>
        <w:rPr/>
        <w:t> после неоднократн</w:t>
      </w:r>
      <w:r>
        <w:rPr/>
        <w:t>ых</w:t>
      </w:r>
      <w:r>
        <w:rPr/>
        <w:t> курсов полихимиотера</w:t>
      </w:r>
      <w:r>
        <w:rPr/>
        <w:t>пии</w:t>
      </w:r>
      <w:r>
        <w:rPr/>
        <w:t> и при невозможнос</w:t>
      </w:r>
      <w:r>
        <w:rPr/>
        <w:t>ти</w:t>
      </w:r>
      <w:r>
        <w:rPr/>
        <w:t> выполнить хирургическ</w:t>
      </w:r>
      <w:r>
        <w:rPr/>
        <w:t>ое</w:t>
      </w:r>
      <w:r>
        <w:rPr/>
        <w:t> </w:t>
      </w:r>
      <w:r>
        <w:rPr>
          <w:spacing w:val="-2"/>
        </w:rPr>
        <w:t>вмешательство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spacing w:line="225" w:lineRule="auto"/>
        <w:ind w:left="153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229" w:right="1605"/>
      </w:pPr>
      <w:r>
        <w:rPr/>
        <w:br w:type="column"/>
      </w:r>
      <w:r>
        <w:rPr>
          <w:spacing w:val="-2"/>
        </w:rPr>
        <w:t>Фиксирующие</w:t>
      </w:r>
      <w:r>
        <w:rPr>
          <w:spacing w:val="-11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</w:t>
      </w:r>
      <w:r>
        <w:rPr>
          <w:spacing w:val="-2"/>
        </w:rPr>
        <w:t>мишени</w:t>
      </w:r>
    </w:p>
    <w:p>
      <w:pPr>
        <w:pStyle w:val="BodyText"/>
        <w:spacing w:line="225" w:lineRule="auto" w:before="204"/>
        <w:ind w:left="229" w:right="1605"/>
      </w:pP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</w:t>
      </w:r>
      <w:r>
        <w:rPr>
          <w:spacing w:val="-3"/>
        </w:rPr>
        <w:t> </w:t>
      </w:r>
      <w:r>
        <w:rPr/>
        <w:t>IGRT,</w:t>
      </w:r>
      <w:r>
        <w:rPr>
          <w:spacing w:val="-2"/>
        </w:rPr>
        <w:t> </w:t>
      </w:r>
      <w:r>
        <w:rPr/>
        <w:t>VMAT</w:t>
      </w:r>
      <w:r>
        <w:rPr>
          <w:spacing w:val="-3"/>
        </w:rPr>
        <w:t> </w:t>
      </w:r>
      <w:r>
        <w:rPr/>
        <w:t>(40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5"/>
        </w:rPr>
        <w:t>69</w:t>
      </w:r>
    </w:p>
    <w:p>
      <w:pPr>
        <w:pStyle w:val="BodyText"/>
        <w:spacing w:line="225" w:lineRule="auto"/>
        <w:ind w:left="229" w:right="1808"/>
      </w:pPr>
      <w:r>
        <w:rPr/>
        <w:t>Гр). Радиомодификаци</w:t>
      </w:r>
      <w:r>
        <w:rPr/>
        <w:t>я.</w:t>
      </w:r>
      <w:r>
        <w:rPr/>
        <w:t> </w:t>
      </w: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229" w:right="1605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229" w:right="1605"/>
      </w:pPr>
      <w:r>
        <w:rPr>
          <w:spacing w:val="-2"/>
        </w:rPr>
        <w:t>Фиксирующие</w:t>
      </w:r>
      <w:r>
        <w:rPr>
          <w:spacing w:val="-11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</w:t>
      </w:r>
      <w:r>
        <w:rPr>
          <w:spacing w:val="-2"/>
        </w:rPr>
        <w:t>мишени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7786" w:space="40"/>
            <w:col w:w="1161" w:space="39"/>
            <w:col w:w="4838"/>
          </w:cols>
        </w:sectPr>
      </w:pPr>
    </w:p>
    <w:p>
      <w:pPr>
        <w:spacing w:line="225" w:lineRule="auto" w:before="203"/>
        <w:ind w:left="3454" w:right="0" w:firstLine="0"/>
        <w:jc w:val="left"/>
        <w:rPr>
          <w:sz w:val="24"/>
        </w:rPr>
      </w:pPr>
      <w:r>
        <w:rPr>
          <w:sz w:val="24"/>
        </w:rPr>
        <w:t>C70, </w:t>
      </w:r>
      <w:r>
        <w:rPr>
          <w:sz w:val="24"/>
        </w:rPr>
        <w:t>C71,</w:t>
      </w:r>
      <w:r>
        <w:rPr>
          <w:sz w:val="24"/>
        </w:rPr>
        <w:t> C72, </w:t>
      </w:r>
      <w:r>
        <w:rPr>
          <w:sz w:val="24"/>
        </w:rPr>
        <w:t>C75.1,</w:t>
      </w:r>
      <w:r>
        <w:rPr>
          <w:sz w:val="24"/>
        </w:rPr>
        <w:t> </w:t>
      </w:r>
      <w:r>
        <w:rPr>
          <w:spacing w:val="-2"/>
          <w:sz w:val="24"/>
        </w:rPr>
        <w:t>C75.3,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C79.3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C79.4</w:t>
      </w:r>
    </w:p>
    <w:p>
      <w:pPr>
        <w:pStyle w:val="BodyText"/>
        <w:spacing w:line="225" w:lineRule="auto" w:before="203"/>
        <w:ind w:left="158" w:right="-4"/>
      </w:pPr>
      <w:r>
        <w:rPr/>
        <w:br w:type="column"/>
      </w:r>
      <w:r>
        <w:rPr/>
        <w:t>Первичные и вторичн</w:t>
      </w:r>
      <w:r>
        <w:rPr/>
        <w:t>ые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2"/>
        </w:rPr>
        <w:t> </w:t>
      </w:r>
      <w:r>
        <w:rPr>
          <w:spacing w:val="-2"/>
        </w:rPr>
        <w:t>оболо</w:t>
      </w:r>
      <w:r>
        <w:rPr>
          <w:spacing w:val="-2"/>
        </w:rPr>
        <w:t>чек</w:t>
      </w:r>
      <w:r>
        <w:rPr>
          <w:spacing w:val="-2"/>
        </w:rPr>
        <w:t> </w:t>
      </w:r>
      <w:r>
        <w:rPr/>
        <w:t>головного</w:t>
      </w:r>
      <w:r>
        <w:rPr>
          <w:spacing w:val="-15"/>
        </w:rPr>
        <w:t> </w:t>
      </w:r>
      <w:r>
        <w:rPr/>
        <w:t>мозга,</w:t>
      </w:r>
      <w:r>
        <w:rPr>
          <w:spacing w:val="-15"/>
        </w:rPr>
        <w:t> </w:t>
      </w:r>
      <w:r>
        <w:rPr/>
        <w:t>спинного</w:t>
      </w:r>
      <w:r>
        <w:rPr/>
        <w:t> мозга, головного мозга</w:t>
      </w:r>
    </w:p>
    <w:p>
      <w:pPr>
        <w:pStyle w:val="BodyText"/>
        <w:spacing w:line="225" w:lineRule="auto" w:before="203"/>
        <w:ind w:left="219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231" w:right="1660"/>
      </w:pPr>
      <w:r>
        <w:rPr/>
        <w:br w:type="column"/>
      </w: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 IGRT, VMAT,</w:t>
      </w:r>
    </w:p>
    <w:p>
      <w:pPr>
        <w:pStyle w:val="BodyText"/>
        <w:spacing w:line="225" w:lineRule="auto"/>
        <w:ind w:left="231" w:right="1808"/>
      </w:pPr>
      <w:r>
        <w:rPr/>
        <w:t>стереотаксическая (40 - </w:t>
      </w:r>
      <w:r>
        <w:rPr/>
        <w:t>69</w:t>
      </w:r>
      <w:r>
        <w:rPr/>
        <w:t> Гр). Радиомодификаци</w:t>
      </w:r>
      <w:r>
        <w:rPr/>
        <w:t>я.</w:t>
      </w:r>
      <w:r>
        <w:rPr/>
        <w:t> </w:t>
      </w: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231" w:right="1660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231" w:right="1672"/>
      </w:pPr>
      <w:r>
        <w:rPr>
          <w:spacing w:val="-2"/>
        </w:rPr>
        <w:t>Фиксирующие</w:t>
      </w:r>
      <w:r>
        <w:rPr>
          <w:spacing w:val="-12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</w:t>
      </w:r>
      <w:r>
        <w:rPr>
          <w:spacing w:val="-2"/>
        </w:rPr>
        <w:t>мишени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780" w:space="40"/>
            <w:col w:w="2899" w:space="39"/>
            <w:col w:w="1228" w:space="39"/>
            <w:col w:w="4839"/>
          </w:cols>
        </w:sectPr>
      </w:pPr>
    </w:p>
    <w:p>
      <w:pPr>
        <w:pStyle w:val="BodyText"/>
        <w:tabs>
          <w:tab w:pos="4977" w:val="left" w:leader="none"/>
        </w:tabs>
        <w:spacing w:line="269" w:lineRule="exact" w:before="186"/>
        <w:ind w:left="3454"/>
      </w:pPr>
      <w:r>
        <w:rPr/>
        <w:t>C81 - </w:t>
      </w:r>
      <w:r>
        <w:rPr>
          <w:spacing w:val="-5"/>
        </w:rPr>
        <w:t>C85</w:t>
      </w:r>
      <w:r>
        <w:rPr/>
        <w:tab/>
      </w:r>
      <w:r>
        <w:rPr>
          <w:spacing w:val="-2"/>
        </w:rPr>
        <w:t>злокачественные</w:t>
      </w:r>
    </w:p>
    <w:p>
      <w:pPr>
        <w:pStyle w:val="BodyText"/>
        <w:spacing w:line="225" w:lineRule="auto" w:before="7"/>
        <w:ind w:left="4978"/>
      </w:pPr>
      <w:r>
        <w:rPr>
          <w:spacing w:val="-2"/>
        </w:rPr>
        <w:t>новообразовани</w:t>
      </w:r>
      <w:r>
        <w:rPr>
          <w:spacing w:val="-2"/>
        </w:rPr>
        <w:t>я</w:t>
      </w:r>
      <w:r>
        <w:rPr>
          <w:spacing w:val="-2"/>
        </w:rPr>
        <w:t> лимфоидной</w:t>
      </w:r>
      <w:r>
        <w:rPr>
          <w:spacing w:val="-15"/>
        </w:rPr>
        <w:t> </w:t>
      </w:r>
      <w:r>
        <w:rPr>
          <w:spacing w:val="-2"/>
        </w:rPr>
        <w:t>ткани</w:t>
      </w:r>
    </w:p>
    <w:p>
      <w:pPr>
        <w:pStyle w:val="BodyText"/>
        <w:spacing w:line="225" w:lineRule="auto" w:before="202"/>
        <w:ind w:left="1029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2"/>
        <w:ind w:left="229" w:right="1605"/>
      </w:pPr>
      <w:r>
        <w:rPr/>
        <w:br w:type="column"/>
      </w: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</w:t>
      </w:r>
      <w:r>
        <w:rPr>
          <w:spacing w:val="-3"/>
        </w:rPr>
        <w:t> </w:t>
      </w:r>
      <w:r>
        <w:rPr/>
        <w:t>IGRT,</w:t>
      </w:r>
      <w:r>
        <w:rPr>
          <w:spacing w:val="-2"/>
        </w:rPr>
        <w:t> </w:t>
      </w:r>
      <w:r>
        <w:rPr/>
        <w:t>VMAT</w:t>
      </w:r>
      <w:r>
        <w:rPr>
          <w:spacing w:val="-3"/>
        </w:rPr>
        <w:t> </w:t>
      </w:r>
      <w:r>
        <w:rPr/>
        <w:t>(40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5"/>
        </w:rPr>
        <w:t>69</w:t>
      </w:r>
    </w:p>
    <w:p>
      <w:pPr>
        <w:pStyle w:val="BodyText"/>
        <w:spacing w:line="268" w:lineRule="exact"/>
        <w:ind w:left="229"/>
      </w:pPr>
      <w:r>
        <w:rPr/>
        <w:t>Гр). </w:t>
      </w:r>
      <w:r>
        <w:rPr>
          <w:spacing w:val="-2"/>
        </w:rPr>
        <w:t>Радиомодификация.</w:t>
      </w:r>
    </w:p>
    <w:p>
      <w:pPr>
        <w:pStyle w:val="BodyText"/>
        <w:spacing w:after="0" w:line="268" w:lineRule="exact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6910" w:space="40"/>
            <w:col w:w="2037" w:space="39"/>
            <w:col w:w="483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Дистанционная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лучев</w:t>
      </w:r>
      <w:r>
        <w:rPr>
          <w:spacing w:val="-2"/>
          <w:sz w:val="24"/>
        </w:rPr>
        <w:t>ая</w:t>
      </w:r>
      <w:r>
        <w:rPr>
          <w:spacing w:val="-2"/>
          <w:sz w:val="24"/>
        </w:rPr>
        <w:t> </w:t>
      </w:r>
      <w:r>
        <w:rPr>
          <w:sz w:val="24"/>
        </w:rPr>
        <w:t>терапия </w:t>
      </w:r>
      <w:r>
        <w:rPr>
          <w:sz w:val="24"/>
        </w:rPr>
        <w:t>в</w:t>
      </w:r>
      <w:r>
        <w:rPr>
          <w:sz w:val="24"/>
        </w:rPr>
        <w:t> </w:t>
      </w:r>
      <w:r>
        <w:rPr>
          <w:spacing w:val="-2"/>
          <w:sz w:val="24"/>
        </w:rPr>
        <w:t>радиотерапевтически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отделениях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злокачественны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новообразованиях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spacing w:line="225" w:lineRule="auto" w:before="0"/>
        <w:ind w:left="95" w:right="38" w:firstLine="0"/>
        <w:jc w:val="both"/>
        <w:rPr>
          <w:sz w:val="24"/>
        </w:rPr>
      </w:pPr>
      <w:r>
        <w:rPr>
          <w:spacing w:val="-2"/>
          <w:sz w:val="24"/>
        </w:rPr>
        <w:t>C00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C25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C30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C34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C37, </w:t>
      </w:r>
      <w:r>
        <w:rPr>
          <w:sz w:val="24"/>
        </w:rPr>
        <w:t>C39,</w:t>
      </w:r>
      <w:r>
        <w:rPr>
          <w:sz w:val="24"/>
        </w:rPr>
        <w:t> C40, </w:t>
      </w:r>
      <w:r>
        <w:rPr>
          <w:sz w:val="24"/>
        </w:rPr>
        <w:t>C41,</w:t>
      </w:r>
      <w:r>
        <w:rPr>
          <w:sz w:val="24"/>
        </w:rPr>
        <w:t> C44, </w:t>
      </w:r>
      <w:r>
        <w:rPr>
          <w:sz w:val="24"/>
        </w:rPr>
        <w:t>C48,</w:t>
      </w:r>
      <w:r>
        <w:rPr>
          <w:sz w:val="24"/>
        </w:rPr>
        <w:t> C49, </w:t>
      </w:r>
      <w:r>
        <w:rPr>
          <w:sz w:val="24"/>
        </w:rPr>
        <w:t>C50,</w:t>
      </w:r>
      <w:r>
        <w:rPr>
          <w:sz w:val="24"/>
        </w:rPr>
        <w:t> C51, </w:t>
      </w:r>
      <w:r>
        <w:rPr>
          <w:sz w:val="24"/>
        </w:rPr>
        <w:t>C55,</w:t>
      </w:r>
      <w:r>
        <w:rPr>
          <w:sz w:val="24"/>
        </w:rPr>
        <w:t> C60, </w:t>
      </w:r>
      <w:r>
        <w:rPr>
          <w:sz w:val="24"/>
        </w:rPr>
        <w:t>C61,</w:t>
      </w:r>
      <w:r>
        <w:rPr>
          <w:sz w:val="24"/>
        </w:rPr>
        <w:t> C64, </w:t>
      </w:r>
      <w:r>
        <w:rPr>
          <w:sz w:val="24"/>
        </w:rPr>
        <w:t>C67,</w:t>
      </w:r>
      <w:r>
        <w:rPr>
          <w:sz w:val="24"/>
        </w:rPr>
        <w:t> C68, </w:t>
      </w:r>
      <w:r>
        <w:rPr>
          <w:sz w:val="24"/>
        </w:rPr>
        <w:t>C73,</w:t>
      </w:r>
      <w:r>
        <w:rPr>
          <w:sz w:val="24"/>
        </w:rPr>
        <w:t> C74, C77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BodyText"/>
        <w:spacing w:line="225" w:lineRule="auto"/>
        <w:ind w:left="95" w:right="38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головы </w:t>
      </w:r>
      <w:r>
        <w:rPr/>
        <w:t>и</w:t>
      </w:r>
      <w:r>
        <w:rPr/>
        <w:t> шеи, трахеи, </w:t>
      </w:r>
      <w:r>
        <w:rPr/>
        <w:t>бронхов,</w:t>
      </w:r>
      <w:r>
        <w:rPr/>
        <w:t> легкого, плевр</w:t>
      </w:r>
      <w:r>
        <w:rPr/>
        <w:t>ы,</w:t>
      </w:r>
      <w:r>
        <w:rPr/>
        <w:t> средостения, </w:t>
      </w:r>
      <w:r>
        <w:rPr/>
        <w:t>щитовидной</w:t>
      </w:r>
      <w:r>
        <w:rPr/>
        <w:t> железы,</w:t>
      </w:r>
      <w:r>
        <w:rPr>
          <w:spacing w:val="-2"/>
        </w:rPr>
        <w:t> </w:t>
      </w:r>
      <w:r>
        <w:rPr/>
        <w:t>молочной</w:t>
      </w:r>
      <w:r>
        <w:rPr>
          <w:spacing w:val="-2"/>
        </w:rPr>
        <w:t> </w:t>
      </w:r>
      <w:r>
        <w:rPr/>
        <w:t>желез</w:t>
      </w:r>
      <w:r>
        <w:rPr/>
        <w:t>ы,</w:t>
      </w:r>
      <w:r>
        <w:rPr/>
        <w:t> </w:t>
      </w:r>
      <w:r>
        <w:rPr>
          <w:spacing w:val="-2"/>
        </w:rPr>
        <w:t>пищевода,</w:t>
      </w:r>
      <w:r>
        <w:rPr>
          <w:spacing w:val="-13"/>
        </w:rPr>
        <w:t> </w:t>
      </w:r>
      <w:r>
        <w:rPr>
          <w:spacing w:val="-2"/>
        </w:rPr>
        <w:t>желудка,</w:t>
      </w:r>
      <w:r>
        <w:rPr>
          <w:spacing w:val="-13"/>
        </w:rPr>
        <w:t> </w:t>
      </w:r>
      <w:r>
        <w:rPr>
          <w:spacing w:val="-2"/>
        </w:rPr>
        <w:t>тонк</w:t>
      </w:r>
      <w:r>
        <w:rPr>
          <w:spacing w:val="-2"/>
        </w:rPr>
        <w:t>ой</w:t>
      </w:r>
      <w:r>
        <w:rPr>
          <w:spacing w:val="-2"/>
        </w:rPr>
        <w:t> </w:t>
      </w:r>
      <w:r>
        <w:rPr/>
        <w:t>кишки, ободочной киш</w:t>
      </w:r>
      <w:r>
        <w:rPr/>
        <w:t>ки,</w:t>
      </w:r>
      <w:r>
        <w:rPr/>
        <w:t> желчного пузыр</w:t>
      </w:r>
      <w:r>
        <w:rPr/>
        <w:t>я,</w:t>
      </w:r>
      <w:r>
        <w:rPr/>
        <w:t> поджелудочной желез</w:t>
      </w:r>
      <w:r>
        <w:rPr/>
        <w:t>ы,</w:t>
      </w:r>
      <w:r>
        <w:rPr/>
        <w:t> толстой и прямой киш</w:t>
      </w:r>
      <w:r>
        <w:rPr/>
        <w:t>ки,</w:t>
      </w:r>
      <w:r>
        <w:rPr/>
        <w:t> анального канала, п</w:t>
      </w:r>
      <w:r>
        <w:rPr/>
        <w:t>ечени,</w:t>
      </w:r>
      <w:r>
        <w:rPr/>
        <w:t> мочевого пузыр</w:t>
      </w:r>
      <w:r>
        <w:rPr/>
        <w:t>я,</w:t>
      </w:r>
      <w:r>
        <w:rPr/>
        <w:t> надпочечников, по</w:t>
      </w:r>
      <w:r>
        <w:rPr/>
        <w:t>чки,</w:t>
      </w:r>
      <w:r>
        <w:rPr/>
        <w:t> полового член</w:t>
      </w:r>
      <w:r>
        <w:rPr/>
        <w:t>а,</w:t>
      </w:r>
      <w:r>
        <w:rPr/>
        <w:t> предстательной желез</w:t>
      </w:r>
      <w:r>
        <w:rPr/>
        <w:t>ы,</w:t>
      </w:r>
      <w:r>
        <w:rPr/>
        <w:t> костей и суставн</w:t>
      </w:r>
      <w:r>
        <w:rPr/>
        <w:t>ых</w:t>
      </w:r>
      <w:r>
        <w:rPr/>
        <w:t> хрящей, кожи, мяг</w:t>
      </w:r>
      <w:r>
        <w:rPr/>
        <w:t>ких</w:t>
      </w:r>
      <w:r>
        <w:rPr/>
        <w:t> тканей (T1-4N любая </w:t>
      </w:r>
      <w:r>
        <w:rPr/>
        <w:t>M0),</w:t>
      </w:r>
      <w:r>
        <w:rPr/>
        <w:t> локализованные </w:t>
      </w:r>
      <w:r>
        <w:rPr/>
        <w:t>и</w:t>
      </w:r>
      <w:r>
        <w:rPr/>
        <w:t> </w:t>
      </w:r>
      <w:r>
        <w:rPr>
          <w:spacing w:val="-2"/>
        </w:rPr>
        <w:t>местнораспространенны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формы. Вторич</w:t>
      </w:r>
      <w:r>
        <w:rPr/>
        <w:t>ное</w:t>
      </w:r>
      <w:r>
        <w:rPr/>
        <w:t> поражение лимфоузлов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95" w:right="169"/>
      </w:pPr>
      <w:r>
        <w:rPr/>
        <w:br w:type="column"/>
      </w: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95" w:right="169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95" w:right="169"/>
      </w:pPr>
      <w:r>
        <w:rPr>
          <w:spacing w:val="-2"/>
        </w:rPr>
        <w:t>Фиксирующие</w:t>
      </w:r>
      <w:r>
        <w:rPr>
          <w:spacing w:val="-12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мишени. Синхрониза</w:t>
      </w:r>
      <w:r>
        <w:rPr/>
        <w:t>ция</w:t>
      </w:r>
      <w:r>
        <w:rPr/>
        <w:t> </w:t>
      </w:r>
      <w:r>
        <w:rPr>
          <w:spacing w:val="-2"/>
        </w:rPr>
        <w:t>дыхания</w:t>
      </w:r>
    </w:p>
    <w:p>
      <w:pPr>
        <w:pStyle w:val="BodyText"/>
        <w:spacing w:line="225" w:lineRule="auto" w:before="203"/>
        <w:ind w:left="95" w:right="38"/>
        <w:jc w:val="both"/>
      </w:pP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 IGRT, VMAT,</w:t>
      </w:r>
    </w:p>
    <w:p>
      <w:pPr>
        <w:pStyle w:val="BodyText"/>
        <w:spacing w:line="225" w:lineRule="auto"/>
        <w:ind w:left="95" w:right="169"/>
      </w:pPr>
      <w:r>
        <w:rPr/>
        <w:t>стереотаксическая (70 - </w:t>
      </w:r>
      <w:r>
        <w:rPr/>
        <w:t>99</w:t>
      </w:r>
      <w:r>
        <w:rPr/>
        <w:t> Гр). Радиомодификаци</w:t>
      </w:r>
      <w:r>
        <w:rPr/>
        <w:t>я.</w:t>
      </w:r>
      <w:r>
        <w:rPr/>
        <w:t> </w:t>
      </w: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95" w:right="169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95" w:right="169"/>
      </w:pPr>
      <w:r>
        <w:rPr>
          <w:spacing w:val="-2"/>
        </w:rPr>
        <w:t>Фиксирующие</w:t>
      </w:r>
      <w:r>
        <w:rPr>
          <w:spacing w:val="-12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мишени. Синхрониза</w:t>
      </w:r>
      <w:r>
        <w:rPr/>
        <w:t>ция</w:t>
      </w:r>
      <w:r>
        <w:rPr/>
        <w:t> </w:t>
      </w:r>
      <w:r>
        <w:rPr>
          <w:spacing w:val="-2"/>
        </w:rPr>
        <w:t>дыхания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ind w:left="95"/>
      </w:pPr>
      <w:r>
        <w:rPr>
          <w:spacing w:val="-2"/>
        </w:rPr>
        <w:t>290518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022" w:space="337"/>
            <w:col w:w="1166" w:space="358"/>
            <w:col w:w="2929" w:space="71"/>
            <w:col w:w="1143" w:space="136"/>
            <w:col w:w="3064" w:space="349"/>
            <w:col w:w="1289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tabs>
          <w:tab w:pos="4977" w:val="left" w:leader="none"/>
        </w:tabs>
        <w:spacing w:line="269" w:lineRule="exact" w:before="90"/>
        <w:ind w:left="3454"/>
      </w:pPr>
      <w:r>
        <w:rPr/>
        <w:t>C51 - </w:t>
      </w:r>
      <w:r>
        <w:rPr>
          <w:spacing w:val="-5"/>
        </w:rPr>
        <w:t>C55</w:t>
      </w:r>
      <w:r>
        <w:rPr/>
        <w:tab/>
      </w:r>
      <w:r>
        <w:rPr>
          <w:spacing w:val="-2"/>
        </w:rPr>
        <w:t>интраэпителиальные,</w:t>
      </w:r>
    </w:p>
    <w:p>
      <w:pPr>
        <w:pStyle w:val="BodyText"/>
        <w:spacing w:line="225" w:lineRule="auto" w:before="6"/>
        <w:ind w:left="4978" w:right="23"/>
      </w:pPr>
      <w:r>
        <w:rPr/>
        <w:t>микроинвазивные </w:t>
      </w:r>
      <w:r>
        <w:rPr/>
        <w:t>и</w:t>
      </w:r>
      <w:r>
        <w:rPr/>
        <w:t> </w:t>
      </w:r>
      <w:r>
        <w:rPr>
          <w:spacing w:val="-2"/>
        </w:rPr>
        <w:t>инвазивны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2"/>
        </w:rPr>
        <w:t> </w:t>
      </w:r>
      <w:r>
        <w:rPr>
          <w:spacing w:val="-2"/>
        </w:rPr>
        <w:t>вульв</w:t>
      </w:r>
      <w:r>
        <w:rPr>
          <w:spacing w:val="-2"/>
        </w:rPr>
        <w:t>ы,</w:t>
      </w:r>
      <w:r>
        <w:rPr>
          <w:spacing w:val="-2"/>
        </w:rPr>
        <w:t> </w:t>
      </w:r>
      <w:r>
        <w:rPr/>
        <w:t>влагалища,</w:t>
      </w:r>
      <w:r>
        <w:rPr>
          <w:spacing w:val="-1"/>
        </w:rPr>
        <w:t> </w:t>
      </w:r>
      <w:r>
        <w:rPr/>
        <w:t>шейки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те</w:t>
      </w:r>
      <w:r>
        <w:rPr/>
        <w:t>ла</w:t>
      </w:r>
      <w:r>
        <w:rPr/>
        <w:t> матки</w:t>
      </w:r>
      <w:r>
        <w:rPr>
          <w:spacing w:val="-4"/>
        </w:rPr>
        <w:t> </w:t>
      </w:r>
      <w:r>
        <w:rPr/>
        <w:t>(T0-4N0-1M0-1),</w:t>
      </w:r>
      <w:r>
        <w:rPr>
          <w:spacing w:val="-1"/>
        </w:rPr>
        <w:t> </w:t>
      </w:r>
      <w:r>
        <w:rPr>
          <w:spacing w:val="-10"/>
        </w:rPr>
        <w:t>в</w:t>
      </w:r>
    </w:p>
    <w:p>
      <w:pPr>
        <w:pStyle w:val="BodyText"/>
        <w:spacing w:line="225" w:lineRule="auto"/>
        <w:ind w:left="4978" w:right="156"/>
      </w:pPr>
      <w:r>
        <w:rPr/>
        <w:t>том числе </w:t>
      </w:r>
      <w:r>
        <w:rPr/>
        <w:t>с</w:t>
      </w:r>
      <w:r>
        <w:rPr/>
        <w:t> </w:t>
      </w:r>
      <w:r>
        <w:rPr>
          <w:spacing w:val="-2"/>
        </w:rPr>
        <w:t>метастазированием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параортальные </w:t>
      </w:r>
      <w:r>
        <w:rPr/>
        <w:t>или</w:t>
      </w:r>
      <w:r>
        <w:rPr/>
        <w:t> паховые лимфоузлы</w:t>
      </w:r>
    </w:p>
    <w:p>
      <w:pPr>
        <w:pStyle w:val="BodyText"/>
        <w:spacing w:before="187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C56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яични</w:t>
      </w:r>
      <w:r>
        <w:rPr>
          <w:spacing w:val="-2"/>
        </w:rPr>
        <w:t>ков.</w:t>
      </w:r>
      <w:r>
        <w:rPr>
          <w:spacing w:val="-2"/>
        </w:rPr>
        <w:t> </w:t>
      </w:r>
      <w:r>
        <w:rPr/>
        <w:t>Локальный р</w:t>
      </w:r>
      <w:r>
        <w:rPr/>
        <w:t>ецидив,</w:t>
      </w:r>
      <w:r>
        <w:rPr/>
        <w:t> поражение лимфати</w:t>
      </w:r>
      <w:r>
        <w:rPr/>
        <w:t>ческих</w:t>
      </w:r>
      <w:r>
        <w:rPr/>
        <w:t> </w:t>
      </w:r>
      <w:r>
        <w:rPr>
          <w:spacing w:val="-2"/>
        </w:rPr>
        <w:t>узлов</w:t>
      </w:r>
      <w:r>
        <w:rPr>
          <w:spacing w:val="-13"/>
        </w:rPr>
        <w:t> </w:t>
      </w:r>
      <w:r>
        <w:rPr>
          <w:spacing w:val="-2"/>
        </w:rPr>
        <w:t>после</w:t>
      </w:r>
      <w:r>
        <w:rPr>
          <w:spacing w:val="-13"/>
        </w:rPr>
        <w:t> </w:t>
      </w:r>
      <w:r>
        <w:rPr>
          <w:spacing w:val="-2"/>
        </w:rPr>
        <w:t>неоднократн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курсов полихимиотера</w:t>
      </w:r>
      <w:r>
        <w:rPr/>
        <w:t>пии</w:t>
      </w:r>
      <w:r>
        <w:rPr/>
        <w:t> и при невозможнос</w:t>
      </w:r>
      <w:r>
        <w:rPr/>
        <w:t>ти</w:t>
      </w:r>
      <w:r>
        <w:rPr/>
        <w:t> выполнить хирургическ</w:t>
      </w:r>
      <w:r>
        <w:rPr/>
        <w:t>ое</w:t>
      </w:r>
      <w:r>
        <w:rPr/>
        <w:t> </w:t>
      </w:r>
      <w:r>
        <w:rPr>
          <w:spacing w:val="-2"/>
        </w:rPr>
        <w:t>вмешательство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tabs>
          <w:tab w:pos="4977" w:val="left" w:leader="none"/>
        </w:tabs>
        <w:spacing w:line="225" w:lineRule="auto"/>
        <w:ind w:left="4978" w:right="10" w:hanging="1525"/>
      </w:pPr>
      <w:r>
        <w:rPr>
          <w:spacing w:val="-4"/>
        </w:rPr>
        <w:t>C57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маточн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труб. Локальный ре</w:t>
      </w:r>
      <w:r>
        <w:rPr/>
        <w:t>цидив</w:t>
      </w:r>
      <w:r>
        <w:rPr/>
        <w:t> после неоднократн</w:t>
      </w:r>
      <w:r>
        <w:rPr/>
        <w:t>ых</w:t>
      </w:r>
      <w:r>
        <w:rPr/>
        <w:t> курсов полихимиотера</w:t>
      </w:r>
      <w:r>
        <w:rPr/>
        <w:t>пии</w:t>
      </w:r>
      <w:r>
        <w:rPr/>
        <w:t> и невозможнос</w:t>
      </w:r>
      <w:r>
        <w:rPr/>
        <w:t>ти</w:t>
      </w:r>
      <w:r>
        <w:rPr/>
        <w:t> выполнить хирургическ</w:t>
      </w:r>
      <w:r>
        <w:rPr/>
        <w:t>ое</w:t>
      </w:r>
      <w:r>
        <w:rPr/>
        <w:t> </w:t>
      </w:r>
      <w:r>
        <w:rPr>
          <w:spacing w:val="-2"/>
        </w:rPr>
        <w:t>вмешательство</w:t>
      </w:r>
    </w:p>
    <w:p>
      <w:pPr>
        <w:pStyle w:val="BodyText"/>
        <w:spacing w:line="225" w:lineRule="auto" w:before="105"/>
        <w:ind w:left="139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25" w:lineRule="auto"/>
        <w:ind w:left="139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25" w:lineRule="auto"/>
        <w:ind w:left="139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5"/>
        <w:ind w:left="230" w:right="1623"/>
      </w:pPr>
      <w:r>
        <w:rPr/>
        <w:br w:type="column"/>
      </w: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</w:t>
      </w:r>
      <w:r>
        <w:rPr>
          <w:spacing w:val="-3"/>
        </w:rPr>
        <w:t> </w:t>
      </w:r>
      <w:r>
        <w:rPr/>
        <w:t>IGRT,</w:t>
      </w:r>
      <w:r>
        <w:rPr>
          <w:spacing w:val="-2"/>
        </w:rPr>
        <w:t> </w:t>
      </w:r>
      <w:r>
        <w:rPr/>
        <w:t>VMAT</w:t>
      </w:r>
      <w:r>
        <w:rPr>
          <w:spacing w:val="-3"/>
        </w:rPr>
        <w:t> </w:t>
      </w:r>
      <w:r>
        <w:rPr/>
        <w:t>(70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5"/>
        </w:rPr>
        <w:t>99</w:t>
      </w:r>
    </w:p>
    <w:p>
      <w:pPr>
        <w:pStyle w:val="BodyText"/>
        <w:spacing w:line="225" w:lineRule="auto"/>
        <w:ind w:left="230" w:right="1808"/>
      </w:pPr>
      <w:r>
        <w:rPr/>
        <w:t>Гр). Радиомодификаци</w:t>
      </w:r>
      <w:r>
        <w:rPr/>
        <w:t>я.</w:t>
      </w:r>
      <w:r>
        <w:rPr/>
        <w:t> </w:t>
      </w: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230" w:right="1605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230" w:right="1605"/>
      </w:pPr>
      <w:r>
        <w:rPr>
          <w:spacing w:val="-2"/>
        </w:rPr>
        <w:t>Фиксирующие</w:t>
      </w:r>
      <w:r>
        <w:rPr>
          <w:spacing w:val="-12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</w:t>
      </w:r>
      <w:r>
        <w:rPr>
          <w:spacing w:val="-2"/>
        </w:rPr>
        <w:t>мишени</w:t>
      </w:r>
    </w:p>
    <w:p>
      <w:pPr>
        <w:pStyle w:val="BodyText"/>
        <w:spacing w:line="225" w:lineRule="auto" w:before="203"/>
        <w:ind w:left="230" w:right="1623"/>
      </w:pP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</w:t>
      </w:r>
      <w:r>
        <w:rPr>
          <w:spacing w:val="-3"/>
        </w:rPr>
        <w:t> </w:t>
      </w:r>
      <w:r>
        <w:rPr/>
        <w:t>IGRT,</w:t>
      </w:r>
      <w:r>
        <w:rPr>
          <w:spacing w:val="-2"/>
        </w:rPr>
        <w:t> </w:t>
      </w:r>
      <w:r>
        <w:rPr/>
        <w:t>VMAT</w:t>
      </w:r>
      <w:r>
        <w:rPr>
          <w:spacing w:val="-3"/>
        </w:rPr>
        <w:t> </w:t>
      </w:r>
      <w:r>
        <w:rPr/>
        <w:t>(70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5"/>
        </w:rPr>
        <w:t>99</w:t>
      </w:r>
    </w:p>
    <w:p>
      <w:pPr>
        <w:pStyle w:val="BodyText"/>
        <w:spacing w:line="225" w:lineRule="auto"/>
        <w:ind w:left="230" w:right="1808"/>
      </w:pPr>
      <w:r>
        <w:rPr/>
        <w:t>Гр). Радиомодификаци</w:t>
      </w:r>
      <w:r>
        <w:rPr/>
        <w:t>я.</w:t>
      </w:r>
      <w:r>
        <w:rPr/>
        <w:t> </w:t>
      </w: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230" w:right="1605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230" w:right="1605"/>
      </w:pPr>
      <w:r>
        <w:rPr>
          <w:spacing w:val="-2"/>
        </w:rPr>
        <w:t>Фиксирующие</w:t>
      </w:r>
      <w:r>
        <w:rPr>
          <w:spacing w:val="-12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</w:t>
      </w:r>
      <w:r>
        <w:rPr>
          <w:spacing w:val="-2"/>
        </w:rPr>
        <w:t>мишени</w:t>
      </w:r>
    </w:p>
    <w:p>
      <w:pPr>
        <w:pStyle w:val="BodyText"/>
        <w:spacing w:line="225" w:lineRule="auto" w:before="203"/>
        <w:ind w:left="230" w:right="1623"/>
      </w:pP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</w:t>
      </w:r>
      <w:r>
        <w:rPr>
          <w:spacing w:val="-3"/>
        </w:rPr>
        <w:t> </w:t>
      </w:r>
      <w:r>
        <w:rPr/>
        <w:t>IGRT,</w:t>
      </w:r>
      <w:r>
        <w:rPr>
          <w:spacing w:val="-2"/>
        </w:rPr>
        <w:t> </w:t>
      </w:r>
      <w:r>
        <w:rPr/>
        <w:t>VMAT</w:t>
      </w:r>
      <w:r>
        <w:rPr>
          <w:spacing w:val="-3"/>
        </w:rPr>
        <w:t> </w:t>
      </w:r>
      <w:r>
        <w:rPr/>
        <w:t>(70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5"/>
        </w:rPr>
        <w:t>99</w:t>
      </w:r>
    </w:p>
    <w:p>
      <w:pPr>
        <w:pStyle w:val="BodyText"/>
        <w:spacing w:line="225" w:lineRule="auto"/>
        <w:ind w:left="230" w:right="1808"/>
      </w:pPr>
      <w:r>
        <w:rPr/>
        <w:t>Гр). Радиомодификаци</w:t>
      </w:r>
      <w:r>
        <w:rPr/>
        <w:t>я.</w:t>
      </w:r>
      <w:r>
        <w:rPr/>
        <w:t> </w:t>
      </w: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230" w:right="1605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- 4D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799" w:space="40"/>
            <w:col w:w="1148" w:space="39"/>
            <w:col w:w="483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z w:val="24"/>
        </w:rPr>
        <w:t>C70, </w:t>
      </w:r>
      <w:r>
        <w:rPr>
          <w:sz w:val="24"/>
        </w:rPr>
        <w:t>C71,</w:t>
      </w:r>
      <w:r>
        <w:rPr>
          <w:sz w:val="24"/>
        </w:rPr>
        <w:t> C72, </w:t>
      </w:r>
      <w:r>
        <w:rPr>
          <w:sz w:val="24"/>
        </w:rPr>
        <w:t>C75.1,</w:t>
      </w:r>
      <w:r>
        <w:rPr>
          <w:sz w:val="24"/>
        </w:rPr>
        <w:t> </w:t>
      </w:r>
      <w:r>
        <w:rPr>
          <w:spacing w:val="-2"/>
          <w:sz w:val="24"/>
        </w:rPr>
        <w:t>C75.3,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C79.3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C79.4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spacing w:line="225" w:lineRule="auto"/>
        <w:ind w:left="158" w:right="-4"/>
      </w:pPr>
      <w:r>
        <w:rPr/>
        <w:t>первичные и вторичн</w:t>
      </w:r>
      <w:r>
        <w:rPr/>
        <w:t>ые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2"/>
        </w:rPr>
        <w:t> </w:t>
      </w:r>
      <w:r>
        <w:rPr>
          <w:spacing w:val="-2"/>
        </w:rPr>
        <w:t>оболо</w:t>
      </w:r>
      <w:r>
        <w:rPr>
          <w:spacing w:val="-2"/>
        </w:rPr>
        <w:t>чек</w:t>
      </w:r>
      <w:r>
        <w:rPr>
          <w:spacing w:val="-2"/>
        </w:rPr>
        <w:t> </w:t>
      </w:r>
      <w:r>
        <w:rPr/>
        <w:t>головного</w:t>
      </w:r>
      <w:r>
        <w:rPr>
          <w:spacing w:val="-15"/>
        </w:rPr>
        <w:t> </w:t>
      </w:r>
      <w:r>
        <w:rPr/>
        <w:t>мозга,</w:t>
      </w:r>
      <w:r>
        <w:rPr>
          <w:spacing w:val="-15"/>
        </w:rPr>
        <w:t> </w:t>
      </w:r>
      <w:r>
        <w:rPr/>
        <w:t>спинного</w:t>
      </w:r>
      <w:r>
        <w:rPr/>
        <w:t> мозга, головного мозга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spacing w:line="225" w:lineRule="auto"/>
        <w:ind w:left="219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231" w:right="1672"/>
      </w:pPr>
      <w:r>
        <w:rPr/>
        <w:br w:type="column"/>
      </w:r>
      <w:r>
        <w:rPr>
          <w:spacing w:val="-2"/>
        </w:rPr>
        <w:t>планирование</w:t>
      </w:r>
      <w:r>
        <w:rPr>
          <w:spacing w:val="-2"/>
        </w:rPr>
        <w:t>.</w:t>
      </w:r>
      <w:r>
        <w:rPr>
          <w:spacing w:val="-2"/>
        </w:rPr>
        <w:t> Фиксирующие</w:t>
      </w:r>
      <w:r>
        <w:rPr>
          <w:spacing w:val="-12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</w:t>
      </w:r>
      <w:r>
        <w:rPr>
          <w:spacing w:val="-2"/>
        </w:rPr>
        <w:t>мишени</w:t>
      </w:r>
    </w:p>
    <w:p>
      <w:pPr>
        <w:pStyle w:val="BodyText"/>
        <w:spacing w:line="225" w:lineRule="auto" w:before="203"/>
        <w:ind w:left="231" w:right="1660"/>
      </w:pP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</w:t>
      </w:r>
      <w:r>
        <w:rPr>
          <w:spacing w:val="-3"/>
        </w:rPr>
        <w:t> </w:t>
      </w:r>
      <w:r>
        <w:rPr/>
        <w:t>IGRT,</w:t>
      </w:r>
      <w:r>
        <w:rPr>
          <w:spacing w:val="-2"/>
        </w:rPr>
        <w:t> </w:t>
      </w:r>
      <w:r>
        <w:rPr/>
        <w:t>VMAT</w:t>
      </w:r>
      <w:r>
        <w:rPr>
          <w:spacing w:val="-3"/>
        </w:rPr>
        <w:t> </w:t>
      </w:r>
      <w:r>
        <w:rPr/>
        <w:t>(70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5"/>
        </w:rPr>
        <w:t>99</w:t>
      </w:r>
    </w:p>
    <w:p>
      <w:pPr>
        <w:pStyle w:val="BodyText"/>
        <w:spacing w:line="225" w:lineRule="auto"/>
        <w:ind w:left="231" w:right="1808"/>
      </w:pPr>
      <w:r>
        <w:rPr/>
        <w:t>Гр). Радиомодификаци</w:t>
      </w:r>
      <w:r>
        <w:rPr/>
        <w:t>я.</w:t>
      </w:r>
      <w:r>
        <w:rPr/>
        <w:t> </w:t>
      </w: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231" w:right="1660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231" w:right="1672"/>
      </w:pPr>
      <w:r>
        <w:rPr>
          <w:spacing w:val="-2"/>
        </w:rPr>
        <w:t>Фиксирующие</w:t>
      </w:r>
      <w:r>
        <w:rPr>
          <w:spacing w:val="-12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</w:t>
      </w:r>
      <w:r>
        <w:rPr>
          <w:spacing w:val="-2"/>
        </w:rPr>
        <w:t>мишени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4" w:equalWidth="0">
            <w:col w:w="4780" w:space="40"/>
            <w:col w:w="2899" w:space="39"/>
            <w:col w:w="1228" w:space="39"/>
            <w:col w:w="4839"/>
          </w:cols>
        </w:sectPr>
      </w:pPr>
    </w:p>
    <w:p>
      <w:pPr>
        <w:pStyle w:val="BodyText"/>
        <w:tabs>
          <w:tab w:pos="4977" w:val="left" w:leader="none"/>
        </w:tabs>
        <w:spacing w:line="269" w:lineRule="exact" w:before="187"/>
        <w:ind w:left="3454"/>
      </w:pPr>
      <w:r>
        <w:rPr/>
        <w:t>C81 - </w:t>
      </w:r>
      <w:r>
        <w:rPr>
          <w:spacing w:val="-5"/>
        </w:rPr>
        <w:t>C85</w:t>
      </w:r>
      <w:r>
        <w:rPr/>
        <w:tab/>
      </w:r>
      <w:r>
        <w:rPr>
          <w:spacing w:val="-2"/>
        </w:rPr>
        <w:t>злокачественные</w:t>
      </w:r>
    </w:p>
    <w:p>
      <w:pPr>
        <w:pStyle w:val="BodyText"/>
        <w:spacing w:line="225" w:lineRule="auto" w:before="7"/>
        <w:ind w:left="4978"/>
      </w:pPr>
      <w:r>
        <w:rPr>
          <w:spacing w:val="-2"/>
        </w:rPr>
        <w:t>новообразовани</w:t>
      </w:r>
      <w:r>
        <w:rPr>
          <w:spacing w:val="-2"/>
        </w:rPr>
        <w:t>я</w:t>
      </w:r>
      <w:r>
        <w:rPr>
          <w:spacing w:val="-2"/>
        </w:rPr>
        <w:t> лимфоидной</w:t>
      </w:r>
      <w:r>
        <w:rPr>
          <w:spacing w:val="-15"/>
        </w:rPr>
        <w:t> </w:t>
      </w:r>
      <w:r>
        <w:rPr>
          <w:spacing w:val="-2"/>
        </w:rPr>
        <w:t>ткани</w:t>
      </w:r>
    </w:p>
    <w:p>
      <w:pPr>
        <w:pStyle w:val="BodyText"/>
        <w:spacing w:line="225" w:lineRule="auto" w:before="203"/>
        <w:ind w:left="1029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229" w:right="1605"/>
      </w:pPr>
      <w:r>
        <w:rPr/>
        <w:br w:type="column"/>
      </w:r>
      <w:r>
        <w:rPr/>
        <w:t>конформная дистанционн</w:t>
      </w:r>
      <w:r>
        <w:rPr/>
        <w:t>ая</w:t>
      </w:r>
      <w:r>
        <w:rPr/>
        <w:t> лучевая</w:t>
      </w:r>
      <w:r>
        <w:rPr>
          <w:spacing w:val="-15"/>
        </w:rPr>
        <w:t> </w:t>
      </w:r>
      <w:r>
        <w:rPr/>
        <w:t>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IMRT,</w:t>
      </w:r>
      <w:r>
        <w:rPr>
          <w:spacing w:val="-3"/>
        </w:rPr>
        <w:t> </w:t>
      </w:r>
      <w:r>
        <w:rPr/>
        <w:t>IGRT,</w:t>
      </w:r>
      <w:r>
        <w:rPr>
          <w:spacing w:val="-2"/>
        </w:rPr>
        <w:t> </w:t>
      </w:r>
      <w:r>
        <w:rPr/>
        <w:t>VMAT</w:t>
      </w:r>
      <w:r>
        <w:rPr>
          <w:spacing w:val="-3"/>
        </w:rPr>
        <w:t> </w:t>
      </w:r>
      <w:r>
        <w:rPr/>
        <w:t>(70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5"/>
        </w:rPr>
        <w:t>99</w:t>
      </w:r>
    </w:p>
    <w:p>
      <w:pPr>
        <w:pStyle w:val="BodyText"/>
        <w:spacing w:line="225" w:lineRule="auto"/>
        <w:ind w:left="229" w:right="1808"/>
      </w:pPr>
      <w:r>
        <w:rPr/>
        <w:t>Гр). Радиомодификаци</w:t>
      </w:r>
      <w:r>
        <w:rPr/>
        <w:t>я.</w:t>
      </w:r>
      <w:r>
        <w:rPr/>
        <w:t> </w:t>
      </w: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229" w:right="1605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229" w:right="1605"/>
      </w:pPr>
      <w:r>
        <w:rPr>
          <w:spacing w:val="-2"/>
        </w:rPr>
        <w:t>Фиксирующие</w:t>
      </w:r>
      <w:r>
        <w:rPr>
          <w:spacing w:val="-11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мишени. Синхрониза</w:t>
      </w:r>
      <w:r>
        <w:rPr/>
        <w:t>ция</w:t>
      </w:r>
      <w:r>
        <w:rPr/>
        <w:t> </w:t>
      </w:r>
      <w:r>
        <w:rPr>
          <w:spacing w:val="-2"/>
        </w:rPr>
        <w:t>дыхания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6910" w:space="40"/>
            <w:col w:w="2037" w:space="39"/>
            <w:col w:w="4838"/>
          </w:cols>
        </w:sectPr>
      </w:pPr>
    </w:p>
    <w:p>
      <w:pPr>
        <w:pStyle w:val="BodyText"/>
        <w:spacing w:before="193"/>
        <w:ind w:left="3051" w:right="3192"/>
        <w:jc w:val="center"/>
      </w:pPr>
      <w:r>
        <w:rPr>
          <w:spacing w:val="-2"/>
        </w:rPr>
        <w:t>Оториноларингология</w:t>
      </w:r>
    </w:p>
    <w:p>
      <w:pPr>
        <w:pStyle w:val="BodyText"/>
        <w:spacing w:after="0"/>
        <w:jc w:val="center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03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Реконструктивны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операции </w:t>
      </w:r>
      <w:r>
        <w:rPr>
          <w:sz w:val="24"/>
        </w:rPr>
        <w:t>на</w:t>
      </w:r>
      <w:r>
        <w:rPr>
          <w:sz w:val="24"/>
        </w:rPr>
        <w:t> </w:t>
      </w:r>
      <w:r>
        <w:rPr>
          <w:spacing w:val="-2"/>
          <w:sz w:val="24"/>
        </w:rPr>
        <w:t>звукопроводяще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аппарате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среднего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уха</w:t>
      </w:r>
    </w:p>
    <w:p>
      <w:pPr>
        <w:spacing w:line="225" w:lineRule="auto" w:before="103"/>
        <w:ind w:left="95" w:right="4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H66.1,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H66.2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Q16, </w:t>
      </w:r>
      <w:r>
        <w:rPr>
          <w:sz w:val="24"/>
        </w:rPr>
        <w:t>H80.0,</w:t>
      </w:r>
      <w:r>
        <w:rPr>
          <w:sz w:val="24"/>
        </w:rPr>
        <w:t> </w:t>
      </w:r>
      <w:r>
        <w:rPr>
          <w:spacing w:val="-2"/>
          <w:sz w:val="24"/>
        </w:rPr>
        <w:t>H80.1,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H80.9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H74.1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H74.2,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H74.3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H90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>
          <w:spacing w:val="-2"/>
        </w:rPr>
        <w:t>хронически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туботимпальный гнойн</w:t>
      </w:r>
      <w:r>
        <w:rPr/>
        <w:t>ый</w:t>
      </w:r>
      <w:r>
        <w:rPr/>
        <w:t> </w:t>
      </w:r>
      <w:r>
        <w:rPr>
          <w:spacing w:val="-2"/>
        </w:rPr>
        <w:t>средний</w:t>
      </w:r>
      <w:r>
        <w:rPr>
          <w:spacing w:val="-13"/>
        </w:rPr>
        <w:t> </w:t>
      </w:r>
      <w:r>
        <w:rPr>
          <w:spacing w:val="-2"/>
        </w:rPr>
        <w:t>отит.</w:t>
      </w:r>
      <w:r>
        <w:rPr>
          <w:spacing w:val="-13"/>
        </w:rPr>
        <w:t> </w:t>
      </w:r>
      <w:r>
        <w:rPr>
          <w:spacing w:val="-2"/>
        </w:rPr>
        <w:t>Хронически</w:t>
      </w:r>
      <w:r>
        <w:rPr>
          <w:spacing w:val="-2"/>
        </w:rPr>
        <w:t>й</w:t>
      </w:r>
      <w:r>
        <w:rPr>
          <w:spacing w:val="-2"/>
        </w:rPr>
        <w:t> эпитимпано-антральны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гнойный средний отит.</w:t>
      </w:r>
    </w:p>
    <w:p>
      <w:pPr>
        <w:pStyle w:val="BodyText"/>
        <w:spacing w:line="225" w:lineRule="auto"/>
        <w:ind w:left="95"/>
      </w:pPr>
      <w:r>
        <w:rPr/>
        <w:t>Адгезивная боле</w:t>
      </w:r>
      <w:r>
        <w:rPr/>
        <w:t>знь</w:t>
      </w:r>
      <w:r>
        <w:rPr/>
        <w:t> среднего уха. Разрыв </w:t>
      </w:r>
      <w:r>
        <w:rPr/>
        <w:t>и</w:t>
      </w:r>
      <w:r>
        <w:rPr/>
        <w:t> дислокация слухов</w:t>
      </w:r>
      <w:r>
        <w:rPr/>
        <w:t>ых</w:t>
      </w:r>
      <w:r>
        <w:rPr/>
        <w:t> косточек. </w:t>
      </w:r>
      <w:r>
        <w:rPr/>
        <w:t>Другие</w:t>
      </w:r>
      <w:r>
        <w:rPr/>
        <w:t> </w:t>
      </w:r>
      <w:r>
        <w:rPr>
          <w:spacing w:val="-2"/>
        </w:rPr>
        <w:t>приобретенные</w:t>
      </w:r>
      <w:r>
        <w:rPr>
          <w:spacing w:val="-15"/>
        </w:rPr>
        <w:t> </w:t>
      </w:r>
      <w:r>
        <w:rPr>
          <w:spacing w:val="-2"/>
        </w:rPr>
        <w:t>дефек</w:t>
      </w:r>
      <w:r>
        <w:rPr>
          <w:spacing w:val="-2"/>
        </w:rPr>
        <w:t>ты</w:t>
      </w:r>
      <w:r>
        <w:rPr>
          <w:spacing w:val="-2"/>
        </w:rPr>
        <w:t> </w:t>
      </w:r>
      <w:r>
        <w:rPr/>
        <w:t>слуховых косточек.</w:t>
      </w:r>
    </w:p>
    <w:p>
      <w:pPr>
        <w:pStyle w:val="BodyText"/>
        <w:spacing w:line="225" w:lineRule="auto"/>
        <w:ind w:left="95"/>
      </w:pPr>
      <w:r>
        <w:rPr/>
        <w:t>Врожденные анома</w:t>
      </w:r>
      <w:r>
        <w:rPr/>
        <w:t>лии</w:t>
      </w:r>
      <w:r>
        <w:rPr/>
        <w:t> (пороки развития) ух</w:t>
      </w:r>
      <w:r>
        <w:rPr/>
        <w:t>а,</w:t>
      </w:r>
      <w:r>
        <w:rPr/>
        <w:t> вызывающие наруше</w:t>
      </w:r>
      <w:r>
        <w:rPr/>
        <w:t>ние</w:t>
      </w:r>
      <w:r>
        <w:rPr/>
        <w:t> слуха. Отоскл</w:t>
      </w:r>
      <w:r>
        <w:rPr/>
        <w:t>ероз,</w:t>
      </w:r>
      <w:r>
        <w:rPr/>
        <w:t> вовлекающий ова</w:t>
      </w:r>
      <w:r>
        <w:rPr/>
        <w:t>льное</w:t>
      </w:r>
      <w:r>
        <w:rPr/>
        <w:t> окно, необлит</w:t>
      </w:r>
      <w:r>
        <w:rPr/>
        <w:t>ерирующий.</w:t>
      </w:r>
      <w:r>
        <w:rPr/>
        <w:t> </w:t>
      </w:r>
      <w:r>
        <w:rPr>
          <w:spacing w:val="-2"/>
        </w:rPr>
        <w:t>Отосклероз</w:t>
      </w:r>
      <w:r>
        <w:rPr>
          <w:spacing w:val="-11"/>
        </w:rPr>
        <w:t> </w:t>
      </w:r>
      <w:r>
        <w:rPr>
          <w:spacing w:val="-2"/>
        </w:rPr>
        <w:t>неуточненн</w:t>
      </w:r>
      <w:r>
        <w:rPr>
          <w:spacing w:val="-2"/>
        </w:rPr>
        <w:t>ый.</w:t>
      </w:r>
      <w:r>
        <w:rPr>
          <w:spacing w:val="-2"/>
        </w:rPr>
        <w:t> </w:t>
      </w:r>
      <w:r>
        <w:rPr/>
        <w:t>Кондуктивная </w:t>
      </w:r>
      <w:r>
        <w:rPr/>
        <w:t>и</w:t>
      </w:r>
      <w:r>
        <w:rPr/>
        <w:t> нейросенсорная поте</w:t>
      </w:r>
      <w:r>
        <w:rPr/>
        <w:t>ря</w:t>
      </w:r>
      <w:r>
        <w:rPr/>
        <w:t> слуха. Отоскл</w:t>
      </w:r>
      <w:r>
        <w:rPr/>
        <w:t>ероз,</w:t>
      </w:r>
      <w:r>
        <w:rPr/>
        <w:t> вовлекающий ова</w:t>
      </w:r>
      <w:r>
        <w:rPr/>
        <w:t>льное</w:t>
      </w:r>
      <w:r>
        <w:rPr/>
        <w:t> окно, облитерирующий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95" w:right="19"/>
      </w:pPr>
      <w:r>
        <w:rPr/>
        <w:br w:type="column"/>
      </w:r>
      <w:r>
        <w:rPr>
          <w:spacing w:val="-2"/>
        </w:rPr>
        <w:t>реконструкци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анатомических структур </w:t>
      </w:r>
      <w:r>
        <w:rPr/>
        <w:t>и</w:t>
      </w:r>
      <w:r>
        <w:rPr/>
        <w:t> звукопроводящего аппара</w:t>
      </w:r>
      <w:r>
        <w:rPr/>
        <w:t>та</w:t>
      </w:r>
      <w:r>
        <w:rPr/>
        <w:t> среднего уха с применени</w:t>
      </w:r>
      <w:r>
        <w:rPr/>
        <w:t>ем</w:t>
      </w:r>
      <w:r>
        <w:rPr/>
        <w:t> </w:t>
      </w:r>
      <w:r>
        <w:rPr>
          <w:spacing w:val="-2"/>
        </w:rPr>
        <w:t>микрохиругической</w:t>
      </w:r>
      <w:r>
        <w:rPr>
          <w:spacing w:val="-11"/>
        </w:rPr>
        <w:t> </w:t>
      </w:r>
      <w:r>
        <w:rPr>
          <w:spacing w:val="-2"/>
        </w:rPr>
        <w:t>техни</w:t>
      </w:r>
      <w:r>
        <w:rPr>
          <w:spacing w:val="-2"/>
        </w:rPr>
        <w:t>ки,</w:t>
      </w:r>
      <w:r>
        <w:rPr>
          <w:spacing w:val="-2"/>
        </w:rPr>
        <w:t> </w:t>
      </w:r>
      <w:r>
        <w:rPr/>
        <w:t>аутотканей и аллогенн</w:t>
      </w:r>
      <w:r>
        <w:rPr/>
        <w:t>ых</w:t>
      </w:r>
      <w:r>
        <w:rPr/>
        <w:t> трансплантатов, в том чис</w:t>
      </w:r>
      <w:r>
        <w:rPr/>
        <w:t>ле</w:t>
      </w:r>
      <w:r>
        <w:rPr/>
        <w:t> металлических, </w:t>
      </w:r>
      <w:r>
        <w:rPr/>
        <w:t>с</w:t>
      </w:r>
      <w:r>
        <w:rPr/>
        <w:t> обнажением</w:t>
      </w:r>
      <w:r>
        <w:rPr>
          <w:spacing w:val="-3"/>
        </w:rPr>
        <w:t> </w:t>
      </w:r>
      <w:r>
        <w:rPr/>
        <w:t>лицевого</w:t>
      </w:r>
      <w:r>
        <w:rPr>
          <w:spacing w:val="-3"/>
        </w:rPr>
        <w:t> </w:t>
      </w:r>
      <w:r>
        <w:rPr/>
        <w:t>нерв</w:t>
      </w:r>
      <w:r>
        <w:rPr/>
        <w:t>а,</w:t>
      </w:r>
      <w:r>
        <w:rPr/>
        <w:t> реиннервацией </w:t>
      </w:r>
      <w:r>
        <w:rPr/>
        <w:t>и</w:t>
      </w:r>
      <w:r>
        <w:rPr/>
        <w:t> использованием систе</w:t>
      </w:r>
      <w:r>
        <w:rPr/>
        <w:t>мы</w:t>
      </w:r>
      <w:r>
        <w:rPr/>
        <w:t> мониторинга</w:t>
      </w:r>
      <w:r>
        <w:rPr>
          <w:spacing w:val="-9"/>
        </w:rPr>
        <w:t> </w:t>
      </w:r>
      <w:r>
        <w:rPr/>
        <w:t>лицевого</w:t>
      </w:r>
      <w:r>
        <w:rPr>
          <w:spacing w:val="-9"/>
        </w:rPr>
        <w:t> </w:t>
      </w:r>
      <w:r>
        <w:rPr/>
        <w:t>не</w:t>
      </w:r>
      <w:r>
        <w:rPr/>
        <w:t>рва</w:t>
      </w:r>
      <w:r>
        <w:rPr/>
        <w:t> реконструктивные опера</w:t>
      </w:r>
      <w:r>
        <w:rPr/>
        <w:t>ции</w:t>
      </w:r>
      <w:r>
        <w:rPr/>
        <w:t> при врожденных аномали</w:t>
      </w:r>
      <w:r>
        <w:rPr/>
        <w:t>ях</w:t>
      </w:r>
      <w:r>
        <w:rPr/>
        <w:t> развития и приобрете</w:t>
      </w:r>
      <w:r>
        <w:rPr/>
        <w:t>нной</w:t>
      </w:r>
      <w:r>
        <w:rPr/>
        <w:t> атрезии вследс</w:t>
      </w:r>
      <w:r>
        <w:rPr/>
        <w:t>твие</w:t>
      </w:r>
      <w:r>
        <w:rPr/>
        <w:t> хронического </w:t>
      </w:r>
      <w:r>
        <w:rPr/>
        <w:t>гнойного</w:t>
      </w:r>
      <w:r>
        <w:rPr/>
        <w:t> среднего отита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микрохирургическо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техники, лучевой техни</w:t>
      </w:r>
      <w:r>
        <w:rPr/>
        <w:t>ки,</w:t>
      </w:r>
      <w:r>
        <w:rPr/>
        <w:t> аутотканей и аллогенн</w:t>
      </w:r>
      <w:r>
        <w:rPr/>
        <w:t>ых</w:t>
      </w:r>
      <w:r>
        <w:rPr/>
        <w:t> трансплантатов, в том чис</w:t>
      </w:r>
      <w:r>
        <w:rPr/>
        <w:t>ле</w:t>
      </w:r>
      <w:r>
        <w:rPr/>
        <w:t> </w:t>
      </w:r>
      <w:r>
        <w:rPr>
          <w:spacing w:val="-2"/>
        </w:rPr>
        <w:t>металлических</w:t>
      </w:r>
    </w:p>
    <w:p>
      <w:pPr>
        <w:pStyle w:val="BodyText"/>
        <w:spacing w:line="225" w:lineRule="auto" w:before="202"/>
        <w:ind w:left="95" w:right="58"/>
      </w:pPr>
      <w:r>
        <w:rPr>
          <w:spacing w:val="-2"/>
        </w:rPr>
        <w:t>реконструктивны</w:t>
      </w:r>
      <w:r>
        <w:rPr>
          <w:spacing w:val="-2"/>
        </w:rPr>
        <w:t>е</w:t>
      </w:r>
      <w:r>
        <w:rPr>
          <w:spacing w:val="-2"/>
        </w:rPr>
        <w:t> слухоулучшающие</w:t>
      </w:r>
      <w:r>
        <w:rPr>
          <w:spacing w:val="-11"/>
        </w:rPr>
        <w:t> </w:t>
      </w:r>
      <w:r>
        <w:rPr>
          <w:spacing w:val="-2"/>
        </w:rPr>
        <w:t>опера</w:t>
      </w:r>
      <w:r>
        <w:rPr>
          <w:spacing w:val="-2"/>
        </w:rPr>
        <w:t>ции</w:t>
      </w:r>
      <w:r>
        <w:rPr>
          <w:spacing w:val="-2"/>
        </w:rPr>
        <w:t> </w:t>
      </w:r>
      <w:r>
        <w:rPr/>
        <w:t>после радика</w:t>
      </w:r>
      <w:r>
        <w:rPr/>
        <w:t>льной</w:t>
      </w:r>
      <w:r>
        <w:rPr>
          <w:spacing w:val="40"/>
        </w:rPr>
        <w:t> </w:t>
      </w:r>
      <w:r>
        <w:rPr/>
        <w:t>операции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среднем</w:t>
      </w:r>
      <w:r>
        <w:rPr>
          <w:spacing w:val="-15"/>
        </w:rPr>
        <w:t> </w:t>
      </w:r>
      <w:r>
        <w:rPr/>
        <w:t>ухе</w:t>
      </w:r>
      <w:r>
        <w:rPr>
          <w:spacing w:val="-15"/>
        </w:rPr>
        <w:t> </w:t>
      </w:r>
      <w:r>
        <w:rPr/>
        <w:t>при</w:t>
      </w:r>
      <w:r>
        <w:rPr/>
        <w:t> хроническом </w:t>
      </w:r>
      <w:r>
        <w:rPr/>
        <w:t>гнойном</w:t>
      </w:r>
      <w:r>
        <w:rPr/>
        <w:t> среднем отите</w:t>
      </w:r>
    </w:p>
    <w:p>
      <w:pPr>
        <w:pStyle w:val="BodyText"/>
        <w:spacing w:line="225" w:lineRule="auto" w:before="203"/>
        <w:ind w:left="95" w:right="19"/>
      </w:pPr>
      <w:r>
        <w:rPr>
          <w:spacing w:val="-2"/>
        </w:rPr>
        <w:t>слухоулучшающие</w:t>
      </w:r>
      <w:r>
        <w:rPr>
          <w:spacing w:val="-11"/>
        </w:rPr>
        <w:t> </w:t>
      </w:r>
      <w:r>
        <w:rPr>
          <w:spacing w:val="-2"/>
        </w:rPr>
        <w:t>опера</w:t>
      </w:r>
      <w:r>
        <w:rPr>
          <w:spacing w:val="-2"/>
        </w:rPr>
        <w:t>ции</w:t>
      </w:r>
      <w:r>
        <w:rPr>
          <w:spacing w:val="-2"/>
        </w:rPr>
        <w:t> </w:t>
      </w:r>
      <w:r>
        <w:rPr/>
        <w:t>с применением частично</w:t>
      </w:r>
    </w:p>
    <w:p>
      <w:pPr>
        <w:pStyle w:val="BodyText"/>
        <w:spacing w:before="94"/>
        <w:ind w:left="95"/>
      </w:pPr>
      <w:r>
        <w:rPr/>
        <w:br w:type="column"/>
      </w:r>
      <w:r>
        <w:rPr>
          <w:spacing w:val="-2"/>
        </w:rPr>
        <w:t>150311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2844" w:space="515"/>
            <w:col w:w="1447" w:space="78"/>
            <w:col w:w="2920" w:space="79"/>
            <w:col w:w="1182" w:space="97"/>
            <w:col w:w="3122" w:space="291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z w:val="24"/>
        </w:rPr>
        <w:t>Хирургическое лече</w:t>
      </w:r>
      <w:r>
        <w:rPr>
          <w:sz w:val="24"/>
        </w:rPr>
        <w:t>ние</w:t>
      </w:r>
      <w:r>
        <w:rPr>
          <w:sz w:val="24"/>
        </w:rPr>
        <w:t> </w:t>
      </w:r>
      <w:r>
        <w:rPr>
          <w:spacing w:val="-2"/>
          <w:sz w:val="24"/>
        </w:rPr>
        <w:t>болезни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Меньера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других</w:t>
      </w:r>
      <w:r>
        <w:rPr>
          <w:spacing w:val="-2"/>
          <w:sz w:val="24"/>
        </w:rPr>
        <w:t> нарушени</w:t>
      </w:r>
      <w:r>
        <w:rPr>
          <w:spacing w:val="-2"/>
          <w:sz w:val="24"/>
        </w:rPr>
        <w:t>й</w:t>
      </w:r>
      <w:r>
        <w:rPr>
          <w:spacing w:val="40"/>
          <w:sz w:val="24"/>
        </w:rPr>
        <w:t> </w:t>
      </w:r>
      <w:r>
        <w:rPr>
          <w:sz w:val="24"/>
        </w:rPr>
        <w:t>вестибулярной функции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H81.0,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H81.1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H81.2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BodyText"/>
        <w:spacing w:line="225" w:lineRule="auto"/>
        <w:ind w:left="95"/>
      </w:pPr>
      <w:r>
        <w:rPr/>
        <w:t>болезнь Меньер</w:t>
      </w:r>
      <w:r>
        <w:rPr/>
        <w:t>а.</w:t>
      </w:r>
      <w:r>
        <w:rPr/>
        <w:t> </w:t>
      </w:r>
      <w:r>
        <w:rPr>
          <w:spacing w:val="-4"/>
        </w:rPr>
        <w:t>Доброкачественно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пароксизмально</w:t>
      </w:r>
      <w:r>
        <w:rPr>
          <w:spacing w:val="-2"/>
        </w:rPr>
        <w:t>е</w:t>
      </w:r>
      <w:r>
        <w:rPr>
          <w:spacing w:val="-2"/>
        </w:rPr>
        <w:t> головокружение.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Вестибулярный</w:t>
      </w:r>
      <w:r>
        <w:rPr>
          <w:spacing w:val="-11"/>
        </w:rPr>
        <w:t> </w:t>
      </w:r>
      <w:r>
        <w:rPr>
          <w:spacing w:val="-2"/>
        </w:rPr>
        <w:t>нейронит</w:t>
      </w:r>
      <w:r>
        <w:rPr>
          <w:spacing w:val="-2"/>
        </w:rPr>
        <w:t>.</w:t>
      </w:r>
      <w:r>
        <w:rPr>
          <w:spacing w:val="-2"/>
        </w:rPr>
        <w:t> </w:t>
      </w:r>
      <w:r>
        <w:rPr/>
        <w:t>Фистула лабиринта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95" w:right="1023"/>
      </w:pPr>
      <w:r>
        <w:rPr/>
        <w:br w:type="column"/>
      </w:r>
      <w:r>
        <w:rPr>
          <w:spacing w:val="-2"/>
        </w:rPr>
        <w:t>имплантируемого</w:t>
      </w:r>
      <w:r>
        <w:rPr>
          <w:spacing w:val="-11"/>
        </w:rPr>
        <w:t> </w:t>
      </w:r>
      <w:r>
        <w:rPr>
          <w:spacing w:val="-2"/>
        </w:rPr>
        <w:t>устройс</w:t>
      </w:r>
      <w:r>
        <w:rPr>
          <w:spacing w:val="-2"/>
        </w:rPr>
        <w:t>тва</w:t>
      </w:r>
      <w:r>
        <w:rPr>
          <w:spacing w:val="-2"/>
        </w:rPr>
        <w:t> </w:t>
      </w:r>
      <w:r>
        <w:rPr/>
        <w:t>костной проводимости</w:t>
      </w:r>
    </w:p>
    <w:p>
      <w:pPr>
        <w:pStyle w:val="BodyText"/>
        <w:spacing w:line="225" w:lineRule="auto" w:before="204"/>
        <w:ind w:left="95" w:right="1598"/>
      </w:pPr>
      <w:r>
        <w:rPr/>
        <w:t>тимпанопластика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микрохирургическо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техники, аллогенн</w:t>
      </w:r>
      <w:r>
        <w:rPr/>
        <w:t>ых</w:t>
      </w:r>
      <w:r>
        <w:rPr/>
        <w:t> </w:t>
      </w:r>
      <w:r>
        <w:rPr>
          <w:spacing w:val="-2"/>
        </w:rPr>
        <w:t>трансплантатов,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том</w:t>
      </w:r>
      <w:r>
        <w:rPr>
          <w:spacing w:val="-11"/>
        </w:rPr>
        <w:t> </w:t>
      </w:r>
      <w:r>
        <w:rPr>
          <w:spacing w:val="-2"/>
        </w:rPr>
        <w:t>чис</w:t>
      </w:r>
      <w:r>
        <w:rPr>
          <w:spacing w:val="-2"/>
        </w:rPr>
        <w:t>ле</w:t>
      </w:r>
      <w:r>
        <w:rPr>
          <w:spacing w:val="-2"/>
        </w:rPr>
        <w:t> металлически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стапедопластика </w:t>
      </w:r>
      <w:r>
        <w:rPr/>
        <w:t>при</w:t>
      </w:r>
      <w:r>
        <w:rPr/>
        <w:t> патологическом проц</w:t>
      </w:r>
      <w:r>
        <w:rPr/>
        <w:t>ессе,</w:t>
      </w:r>
      <w:r>
        <w:rPr/>
        <w:t> врожденном </w:t>
      </w:r>
      <w:r>
        <w:rPr/>
        <w:t>или</w:t>
      </w:r>
      <w:r>
        <w:rPr/>
        <w:t> приобретенном, </w:t>
      </w:r>
      <w:r>
        <w:rPr/>
        <w:t>с</w:t>
      </w:r>
      <w:r>
        <w:rPr/>
        <w:t> вовлечением ок</w:t>
      </w:r>
      <w:r>
        <w:rPr/>
        <w:t>на</w:t>
      </w:r>
      <w:r>
        <w:rPr/>
        <w:t> преддверия,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применени</w:t>
      </w:r>
      <w:r>
        <w:rPr/>
        <w:t>ем</w:t>
      </w:r>
      <w:r>
        <w:rPr/>
        <w:t> аутотканей и аллогенн</w:t>
      </w:r>
      <w:r>
        <w:rPr/>
        <w:t>ых</w:t>
      </w:r>
      <w:r>
        <w:rPr/>
        <w:t> </w:t>
      </w:r>
      <w:r>
        <w:rPr>
          <w:spacing w:val="-2"/>
        </w:rPr>
        <w:t>трансплантатов,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том</w:t>
      </w:r>
      <w:r>
        <w:rPr>
          <w:spacing w:val="-11"/>
        </w:rPr>
        <w:t> </w:t>
      </w:r>
      <w:r>
        <w:rPr>
          <w:spacing w:val="-2"/>
        </w:rPr>
        <w:t>чис</w:t>
      </w:r>
      <w:r>
        <w:rPr>
          <w:spacing w:val="-2"/>
        </w:rPr>
        <w:t>ле</w:t>
      </w:r>
      <w:r>
        <w:rPr>
          <w:spacing w:val="-2"/>
        </w:rPr>
        <w:t> металлических</w:t>
      </w:r>
    </w:p>
    <w:p>
      <w:pPr>
        <w:pStyle w:val="BodyText"/>
        <w:spacing w:line="225" w:lineRule="auto" w:before="202"/>
        <w:ind w:left="95" w:right="1598"/>
      </w:pPr>
      <w:r>
        <w:rPr>
          <w:spacing w:val="-2"/>
        </w:rPr>
        <w:t>слухоулучшающие</w:t>
      </w:r>
      <w:r>
        <w:rPr>
          <w:spacing w:val="-11"/>
        </w:rPr>
        <w:t> </w:t>
      </w:r>
      <w:r>
        <w:rPr>
          <w:spacing w:val="-2"/>
        </w:rPr>
        <w:t>опера</w:t>
      </w:r>
      <w:r>
        <w:rPr>
          <w:spacing w:val="-2"/>
        </w:rPr>
        <w:t>ции</w:t>
      </w:r>
      <w:r>
        <w:rPr>
          <w:spacing w:val="-2"/>
        </w:rPr>
        <w:t> </w:t>
      </w:r>
      <w:r>
        <w:rPr/>
        <w:t>с применением импланта</w:t>
      </w:r>
      <w:r>
        <w:rPr/>
        <w:t>та</w:t>
      </w:r>
      <w:r>
        <w:rPr/>
        <w:t> среднего уха</w:t>
      </w:r>
    </w:p>
    <w:p>
      <w:pPr>
        <w:pStyle w:val="BodyText"/>
        <w:tabs>
          <w:tab w:pos="3566" w:val="left" w:leader="none"/>
        </w:tabs>
        <w:spacing w:before="194"/>
        <w:ind w:left="95"/>
      </w:pPr>
      <w:r>
        <w:rPr>
          <w:spacing w:val="-2"/>
        </w:rPr>
        <w:t>селективная</w:t>
      </w:r>
      <w:r>
        <w:rPr>
          <w:spacing w:val="6"/>
        </w:rPr>
        <w:t> </w:t>
      </w:r>
      <w:r>
        <w:rPr>
          <w:spacing w:val="-2"/>
        </w:rPr>
        <w:t>нейротомия</w:t>
      </w:r>
      <w:r>
        <w:rPr/>
        <w:tab/>
      </w:r>
      <w:r>
        <w:rPr>
          <w:spacing w:val="-2"/>
        </w:rPr>
        <w:t>88512</w:t>
      </w:r>
    </w:p>
    <w:p>
      <w:pPr>
        <w:pStyle w:val="BodyText"/>
        <w:spacing w:line="225" w:lineRule="auto" w:before="198"/>
        <w:ind w:left="95" w:right="1711"/>
      </w:pPr>
      <w:r>
        <w:rPr>
          <w:spacing w:val="-2"/>
        </w:rPr>
        <w:t>деструктивны</w:t>
      </w:r>
      <w:r>
        <w:rPr>
          <w:spacing w:val="-2"/>
        </w:rPr>
        <w:t>е</w:t>
      </w:r>
      <w:r>
        <w:rPr>
          <w:spacing w:val="-2"/>
        </w:rPr>
        <w:t> микрохирургически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 </w:t>
      </w:r>
      <w:r>
        <w:rPr/>
        <w:t>на</w:t>
      </w:r>
      <w:r>
        <w:rPr/>
        <w:t> </w:t>
      </w:r>
      <w:r>
        <w:rPr>
          <w:spacing w:val="-2"/>
        </w:rPr>
        <w:t>структурах</w:t>
      </w:r>
      <w:r>
        <w:rPr>
          <w:spacing w:val="-12"/>
        </w:rPr>
        <w:t> </w:t>
      </w:r>
      <w:r>
        <w:rPr>
          <w:spacing w:val="-2"/>
        </w:rPr>
        <w:t>внутреннего</w:t>
      </w:r>
      <w:r>
        <w:rPr>
          <w:spacing w:val="-12"/>
        </w:rPr>
        <w:t> </w:t>
      </w:r>
      <w:r>
        <w:rPr>
          <w:spacing w:val="-2"/>
        </w:rPr>
        <w:t>уха</w:t>
      </w:r>
      <w:r>
        <w:rPr>
          <w:spacing w:val="-2"/>
        </w:rPr>
        <w:t> </w:t>
      </w:r>
      <w:r>
        <w:rPr/>
        <w:t>с применением луче</w:t>
      </w:r>
      <w:r>
        <w:rPr/>
        <w:t>вой</w:t>
      </w:r>
      <w:r>
        <w:rPr/>
        <w:t> </w:t>
      </w:r>
      <w:r>
        <w:rPr>
          <w:spacing w:val="-2"/>
        </w:rPr>
        <w:t>техники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5" w:equalWidth="0">
            <w:col w:w="3278" w:space="81"/>
            <w:col w:w="1447" w:space="78"/>
            <w:col w:w="2821" w:space="177"/>
            <w:col w:w="1182" w:space="98"/>
            <w:col w:w="4702"/>
          </w:cols>
        </w:sectPr>
      </w:pPr>
    </w:p>
    <w:p>
      <w:pPr>
        <w:pStyle w:val="BodyText"/>
        <w:tabs>
          <w:tab w:pos="4977" w:val="left" w:leader="none"/>
        </w:tabs>
        <w:spacing w:line="270" w:lineRule="exact" w:before="187"/>
        <w:ind w:left="3454"/>
      </w:pPr>
      <w:r>
        <w:rPr/>
        <w:t>H81.1, </w:t>
      </w:r>
      <w:r>
        <w:rPr>
          <w:spacing w:val="-2"/>
        </w:rPr>
        <w:t>H81.2</w:t>
      </w:r>
      <w:r>
        <w:rPr/>
        <w:tab/>
      </w:r>
      <w:r>
        <w:rPr>
          <w:spacing w:val="-4"/>
        </w:rPr>
        <w:t>доброкачественное</w:t>
      </w:r>
    </w:p>
    <w:p>
      <w:pPr>
        <w:pStyle w:val="BodyText"/>
        <w:spacing w:line="225" w:lineRule="auto" w:before="7"/>
        <w:ind w:left="4978"/>
      </w:pPr>
      <w:r>
        <w:rPr>
          <w:spacing w:val="-4"/>
        </w:rPr>
        <w:t>пароксизмально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головокружение.</w:t>
      </w:r>
    </w:p>
    <w:p>
      <w:pPr>
        <w:pStyle w:val="BodyText"/>
        <w:spacing w:line="225" w:lineRule="auto" w:before="204"/>
        <w:ind w:left="1022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191" w:right="1613"/>
      </w:pPr>
      <w:r>
        <w:rPr/>
        <w:br w:type="column"/>
      </w:r>
      <w:r>
        <w:rPr>
          <w:spacing w:val="-2"/>
        </w:rPr>
        <w:t>дренировани</w:t>
      </w:r>
      <w:r>
        <w:rPr>
          <w:spacing w:val="-2"/>
        </w:rPr>
        <w:t>е</w:t>
      </w:r>
      <w:r>
        <w:rPr>
          <w:spacing w:val="-2"/>
        </w:rPr>
        <w:t> эндолимфатически</w:t>
      </w:r>
      <w:r>
        <w:rPr>
          <w:spacing w:val="-2"/>
        </w:rPr>
        <w:t>х</w:t>
      </w:r>
      <w:r>
        <w:rPr>
          <w:spacing w:val="-2"/>
        </w:rPr>
        <w:t> пространств</w:t>
      </w:r>
      <w:r>
        <w:rPr>
          <w:spacing w:val="-11"/>
        </w:rPr>
        <w:t> </w:t>
      </w:r>
      <w:r>
        <w:rPr>
          <w:spacing w:val="-2"/>
        </w:rPr>
        <w:t>внутреннего</w:t>
      </w:r>
      <w:r>
        <w:rPr>
          <w:spacing w:val="-11"/>
        </w:rPr>
        <w:t> </w:t>
      </w:r>
      <w:r>
        <w:rPr>
          <w:spacing w:val="-2"/>
        </w:rPr>
        <w:t>уха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6916" w:space="40"/>
            <w:col w:w="2070" w:space="39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Хирургическое</w:t>
      </w:r>
      <w:r>
        <w:rPr>
          <w:spacing w:val="-14"/>
        </w:rPr>
        <w:t> </w:t>
      </w:r>
      <w:r>
        <w:rPr>
          <w:spacing w:val="-2"/>
        </w:rPr>
        <w:t>лече</w:t>
      </w:r>
      <w:r>
        <w:rPr>
          <w:spacing w:val="-2"/>
        </w:rPr>
        <w:t>ние</w:t>
      </w:r>
      <w:r>
        <w:rPr>
          <w:spacing w:val="-2"/>
        </w:rPr>
        <w:t> доброкачественны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новообразований </w:t>
      </w:r>
      <w:r>
        <w:rPr/>
        <w:t>и</w:t>
      </w:r>
      <w:r>
        <w:rPr/>
        <w:t> </w:t>
      </w:r>
      <w:r>
        <w:rPr>
          <w:spacing w:val="-2"/>
        </w:rPr>
        <w:t>хронически</w:t>
      </w:r>
      <w:r>
        <w:rPr>
          <w:spacing w:val="-2"/>
        </w:rPr>
        <w:t>х</w:t>
      </w:r>
      <w:r>
        <w:rPr>
          <w:spacing w:val="-2"/>
        </w:rPr>
        <w:t> воспалительны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заболеваний носа </w:t>
      </w:r>
      <w:r>
        <w:rPr/>
        <w:t>и</w:t>
      </w:r>
      <w:r>
        <w:rPr/>
        <w:t> околоносовых пазух</w:t>
      </w:r>
    </w:p>
    <w:p>
      <w:pPr>
        <w:pStyle w:val="BodyText"/>
        <w:spacing w:line="225" w:lineRule="auto" w:before="203"/>
        <w:ind w:left="55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ское восстановле</w:t>
      </w:r>
      <w:r>
        <w:rPr/>
        <w:t>ние</w:t>
      </w:r>
      <w:r>
        <w:rPr/>
        <w:t> функции</w:t>
      </w:r>
      <w:r>
        <w:rPr>
          <w:spacing w:val="-8"/>
        </w:rPr>
        <w:t> </w:t>
      </w:r>
      <w:r>
        <w:rPr/>
        <w:t>гортани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трахеи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spacing w:line="225" w:lineRule="auto" w:before="0"/>
        <w:ind w:left="137" w:right="0" w:firstLine="0"/>
        <w:jc w:val="left"/>
        <w:rPr>
          <w:sz w:val="24"/>
        </w:rPr>
      </w:pPr>
      <w:r>
        <w:rPr>
          <w:spacing w:val="-2"/>
          <w:sz w:val="24"/>
        </w:rPr>
        <w:t>J32.1,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J32.3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J32.4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spacing w:line="269" w:lineRule="exact" w:before="0"/>
        <w:ind w:left="137" w:right="0" w:firstLine="0"/>
        <w:jc w:val="left"/>
        <w:rPr>
          <w:sz w:val="24"/>
        </w:rPr>
      </w:pPr>
      <w:r>
        <w:rPr>
          <w:sz w:val="24"/>
        </w:rPr>
        <w:t>J38.6, </w:t>
      </w:r>
      <w:r>
        <w:rPr>
          <w:spacing w:val="-5"/>
          <w:sz w:val="24"/>
        </w:rPr>
        <w:t>D14.1,</w:t>
      </w:r>
    </w:p>
    <w:p>
      <w:pPr>
        <w:spacing w:line="261" w:lineRule="exact" w:before="0"/>
        <w:ind w:left="137" w:right="0" w:firstLine="0"/>
        <w:jc w:val="left"/>
        <w:rPr>
          <w:sz w:val="24"/>
        </w:rPr>
      </w:pPr>
      <w:r>
        <w:rPr>
          <w:sz w:val="24"/>
        </w:rPr>
        <w:t>D14.2, </w:t>
      </w:r>
      <w:r>
        <w:rPr>
          <w:spacing w:val="-5"/>
          <w:sz w:val="24"/>
        </w:rPr>
        <w:t>J38.0,</w:t>
      </w:r>
    </w:p>
    <w:p>
      <w:pPr>
        <w:spacing w:line="225" w:lineRule="auto" w:before="6"/>
        <w:ind w:left="137" w:right="0" w:firstLine="0"/>
        <w:jc w:val="left"/>
        <w:rPr>
          <w:sz w:val="24"/>
        </w:rPr>
      </w:pPr>
      <w:r>
        <w:rPr>
          <w:spacing w:val="-2"/>
          <w:sz w:val="24"/>
        </w:rPr>
        <w:t>J38.3,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R49.0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R49.1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8"/>
      </w:pPr>
    </w:p>
    <w:p>
      <w:pPr>
        <w:spacing w:line="225" w:lineRule="auto" w:before="0"/>
        <w:ind w:left="137" w:right="0" w:firstLine="0"/>
        <w:jc w:val="left"/>
        <w:rPr>
          <w:sz w:val="24"/>
        </w:rPr>
      </w:pPr>
      <w:r>
        <w:rPr>
          <w:spacing w:val="-2"/>
          <w:sz w:val="24"/>
        </w:rPr>
        <w:t>J38.3,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R49.0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R49.1</w:t>
      </w:r>
    </w:p>
    <w:p>
      <w:pPr>
        <w:pStyle w:val="BodyText"/>
        <w:spacing w:line="225" w:lineRule="auto" w:before="133"/>
        <w:ind w:left="207"/>
      </w:pPr>
      <w:r>
        <w:rPr/>
        <w:br w:type="column"/>
      </w:r>
      <w:r>
        <w:rPr>
          <w:spacing w:val="-2"/>
        </w:rPr>
        <w:t>Вестибулярный</w:t>
      </w:r>
      <w:r>
        <w:rPr>
          <w:spacing w:val="-11"/>
        </w:rPr>
        <w:t> </w:t>
      </w:r>
      <w:r>
        <w:rPr>
          <w:spacing w:val="-2"/>
        </w:rPr>
        <w:t>нейронит</w:t>
      </w:r>
      <w:r>
        <w:rPr>
          <w:spacing w:val="-2"/>
        </w:rPr>
        <w:t>.</w:t>
      </w:r>
      <w:r>
        <w:rPr>
          <w:spacing w:val="-2"/>
        </w:rPr>
        <w:t> </w:t>
      </w:r>
      <w:r>
        <w:rPr/>
        <w:t>Фистула лабиринта</w:t>
      </w:r>
    </w:p>
    <w:p>
      <w:pPr>
        <w:pStyle w:val="BodyText"/>
        <w:spacing w:before="187"/>
      </w:pPr>
    </w:p>
    <w:p>
      <w:pPr>
        <w:pStyle w:val="BodyText"/>
        <w:spacing w:line="225" w:lineRule="auto" w:before="1"/>
        <w:ind w:left="207"/>
      </w:pPr>
      <w:r>
        <w:rPr>
          <w:spacing w:val="-2"/>
        </w:rPr>
        <w:t>доброкачественно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новообразование </w:t>
      </w:r>
      <w:r>
        <w:rPr/>
        <w:t>и</w:t>
      </w:r>
      <w:r>
        <w:rPr/>
        <w:t> </w:t>
      </w:r>
      <w:r>
        <w:rPr>
          <w:spacing w:val="-2"/>
        </w:rPr>
        <w:t>хронически</w:t>
      </w:r>
      <w:r>
        <w:rPr>
          <w:spacing w:val="-2"/>
        </w:rPr>
        <w:t>е</w:t>
      </w:r>
      <w:r>
        <w:rPr>
          <w:spacing w:val="-2"/>
        </w:rPr>
        <w:t> воспалительны</w:t>
      </w:r>
      <w:r>
        <w:rPr>
          <w:spacing w:val="-2"/>
        </w:rPr>
        <w:t>е</w:t>
      </w:r>
      <w:r>
        <w:rPr>
          <w:spacing w:val="-2"/>
        </w:rPr>
        <w:t> заболевания</w:t>
      </w:r>
      <w:r>
        <w:rPr>
          <w:spacing w:val="-14"/>
        </w:rPr>
        <w:t> </w:t>
      </w:r>
      <w:r>
        <w:rPr>
          <w:spacing w:val="-2"/>
        </w:rPr>
        <w:t>полости</w:t>
      </w:r>
      <w:r>
        <w:rPr>
          <w:spacing w:val="-14"/>
        </w:rPr>
        <w:t> </w:t>
      </w:r>
      <w:r>
        <w:rPr>
          <w:spacing w:val="-2"/>
        </w:rPr>
        <w:t>но</w:t>
      </w:r>
      <w:r>
        <w:rPr>
          <w:spacing w:val="-2"/>
        </w:rPr>
        <w:t>са,</w:t>
      </w:r>
      <w:r>
        <w:rPr>
          <w:spacing w:val="-2"/>
        </w:rPr>
        <w:t> </w:t>
      </w:r>
      <w:r>
        <w:rPr/>
        <w:t>придаточных пазух но</w:t>
      </w:r>
      <w:r>
        <w:rPr/>
        <w:t>са,</w:t>
      </w:r>
      <w:r>
        <w:rPr/>
        <w:t> пазух клиновидной кости</w:t>
      </w:r>
    </w:p>
    <w:p>
      <w:pPr>
        <w:pStyle w:val="BodyText"/>
        <w:spacing w:line="225" w:lineRule="auto" w:before="203"/>
        <w:ind w:left="207" w:right="13"/>
      </w:pPr>
      <w:r>
        <w:rPr/>
        <w:t>стеноз горт</w:t>
      </w:r>
      <w:r>
        <w:rPr/>
        <w:t>ани.</w:t>
      </w:r>
      <w:r>
        <w:rPr/>
        <w:t> </w:t>
      </w:r>
      <w:r>
        <w:rPr>
          <w:spacing w:val="-2"/>
        </w:rPr>
        <w:t>Доброкачественно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новообразование</w:t>
      </w:r>
      <w:r>
        <w:rPr>
          <w:spacing w:val="-15"/>
        </w:rPr>
        <w:t> </w:t>
      </w:r>
      <w:r>
        <w:rPr/>
        <w:t>горт</w:t>
      </w:r>
      <w:r>
        <w:rPr/>
        <w:t>ани.</w:t>
      </w:r>
      <w:r>
        <w:rPr/>
        <w:t> </w:t>
      </w:r>
      <w:r>
        <w:rPr>
          <w:spacing w:val="-2"/>
        </w:rPr>
        <w:t>Доброкачественно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новообразование трах</w:t>
      </w:r>
      <w:r>
        <w:rPr/>
        <w:t>еи.</w:t>
      </w:r>
      <w:r>
        <w:rPr/>
        <w:t> Паралич голосов</w:t>
      </w:r>
      <w:r>
        <w:rPr/>
        <w:t>ых</w:t>
      </w:r>
      <w:r>
        <w:rPr/>
        <w:t> </w:t>
      </w:r>
      <w:r>
        <w:rPr>
          <w:spacing w:val="-2"/>
        </w:rPr>
        <w:t>складок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гортани.</w:t>
      </w:r>
      <w:r>
        <w:rPr>
          <w:spacing w:val="-12"/>
        </w:rPr>
        <w:t> </w:t>
      </w:r>
      <w:r>
        <w:rPr>
          <w:spacing w:val="-2"/>
        </w:rPr>
        <w:t>Другие</w:t>
      </w:r>
      <w:r>
        <w:rPr>
          <w:spacing w:val="-2"/>
        </w:rPr>
        <w:t> </w:t>
      </w:r>
      <w:r>
        <w:rPr/>
        <w:t>болезни голосов</w:t>
      </w:r>
      <w:r>
        <w:rPr/>
        <w:t>ых</w:t>
      </w:r>
      <w:r>
        <w:rPr/>
        <w:t> складок. Дисфония.</w:t>
      </w:r>
    </w:p>
    <w:p>
      <w:pPr>
        <w:pStyle w:val="BodyText"/>
        <w:spacing w:line="267" w:lineRule="exact"/>
        <w:ind w:left="207"/>
      </w:pPr>
      <w:r>
        <w:rPr>
          <w:spacing w:val="-2"/>
        </w:rPr>
        <w:t>Афония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25" w:lineRule="auto"/>
        <w:ind w:left="207"/>
      </w:pPr>
      <w:r>
        <w:rPr>
          <w:spacing w:val="-2"/>
        </w:rPr>
        <w:t>другие</w:t>
      </w:r>
      <w:r>
        <w:rPr>
          <w:spacing w:val="-14"/>
        </w:rPr>
        <w:t> </w:t>
      </w:r>
      <w:r>
        <w:rPr>
          <w:spacing w:val="-2"/>
        </w:rPr>
        <w:t>болезни</w:t>
      </w:r>
      <w:r>
        <w:rPr>
          <w:spacing w:val="-14"/>
        </w:rPr>
        <w:t> </w:t>
      </w:r>
      <w:r>
        <w:rPr>
          <w:spacing w:val="-2"/>
        </w:rPr>
        <w:t>голосов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складок. Дисфония.</w:t>
      </w:r>
    </w:p>
    <w:p>
      <w:pPr>
        <w:pStyle w:val="BodyText"/>
        <w:spacing w:line="269" w:lineRule="exact"/>
        <w:ind w:left="207"/>
      </w:pPr>
      <w:r>
        <w:rPr>
          <w:spacing w:val="-2"/>
        </w:rPr>
        <w:t>Афония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BodyText"/>
        <w:spacing w:line="225" w:lineRule="auto"/>
        <w:ind w:left="26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25" w:lineRule="auto"/>
        <w:ind w:left="26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2"/>
      </w:pPr>
    </w:p>
    <w:p>
      <w:pPr>
        <w:pStyle w:val="BodyText"/>
        <w:spacing w:line="225" w:lineRule="auto"/>
        <w:ind w:left="26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191" w:right="1626"/>
      </w:pPr>
      <w:r>
        <w:rPr/>
        <w:br w:type="column"/>
      </w:r>
      <w:r>
        <w:rPr/>
        <w:t>с применени</w:t>
      </w:r>
      <w:r>
        <w:rPr/>
        <w:t>ем</w:t>
      </w:r>
      <w:r>
        <w:rPr/>
        <w:t> </w:t>
      </w:r>
      <w:r>
        <w:rPr>
          <w:spacing w:val="-2"/>
        </w:rPr>
        <w:t>микрохирургической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лучевой техники</w:t>
      </w:r>
    </w:p>
    <w:p>
      <w:pPr>
        <w:pStyle w:val="BodyText"/>
        <w:spacing w:line="225" w:lineRule="auto" w:before="204"/>
        <w:ind w:left="191" w:right="1692"/>
      </w:pPr>
      <w:r>
        <w:rPr>
          <w:spacing w:val="-2"/>
        </w:rPr>
        <w:t>удаление</w:t>
      </w:r>
      <w:r>
        <w:rPr>
          <w:spacing w:val="-12"/>
        </w:rPr>
        <w:t> </w:t>
      </w:r>
      <w:r>
        <w:rPr>
          <w:spacing w:val="-2"/>
        </w:rPr>
        <w:t>новообразования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</w:t>
      </w:r>
      <w:r>
        <w:rPr>
          <w:spacing w:val="-2"/>
        </w:rPr>
        <w:t>м</w:t>
      </w:r>
      <w:r>
        <w:rPr>
          <w:spacing w:val="-2"/>
        </w:rPr>
        <w:t> эндоскопической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шейверной техники и </w:t>
      </w:r>
      <w:r>
        <w:rPr/>
        <w:t>при</w:t>
      </w:r>
      <w:r>
        <w:rPr/>
        <w:t> </w:t>
      </w:r>
      <w:r>
        <w:rPr>
          <w:spacing w:val="-2"/>
        </w:rPr>
        <w:t>необходимост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навигационной системы</w:t>
      </w:r>
    </w:p>
    <w:p>
      <w:pPr>
        <w:pStyle w:val="BodyText"/>
        <w:spacing w:before="187"/>
      </w:pPr>
    </w:p>
    <w:p>
      <w:pPr>
        <w:pStyle w:val="BodyText"/>
        <w:spacing w:line="225" w:lineRule="auto"/>
        <w:ind w:left="191" w:right="1640"/>
      </w:pPr>
      <w:r>
        <w:rPr/>
        <w:t>удаление новообразова</w:t>
      </w:r>
      <w:r>
        <w:rPr/>
        <w:t>ния</w:t>
      </w:r>
      <w:r>
        <w:rPr/>
        <w:t> или</w:t>
      </w:r>
      <w:r>
        <w:rPr>
          <w:spacing w:val="-15"/>
        </w:rPr>
        <w:t> </w:t>
      </w:r>
      <w:r>
        <w:rPr/>
        <w:t>рубца</w:t>
      </w:r>
      <w:r>
        <w:rPr>
          <w:spacing w:val="-15"/>
        </w:rPr>
        <w:t> </w:t>
      </w:r>
      <w:r>
        <w:rPr/>
        <w:t>гортани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трахеи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микрохирургической </w:t>
      </w:r>
      <w:r>
        <w:rPr/>
        <w:t>и</w:t>
      </w:r>
      <w:r>
        <w:rPr/>
        <w:t> лучевой техники</w:t>
      </w:r>
    </w:p>
    <w:p>
      <w:pPr>
        <w:pStyle w:val="BodyText"/>
        <w:spacing w:line="225" w:lineRule="auto" w:before="203"/>
        <w:ind w:left="191" w:right="1848"/>
      </w:pPr>
      <w:r>
        <w:rPr>
          <w:spacing w:val="-2"/>
        </w:rPr>
        <w:t>эндоларингеальны</w:t>
      </w:r>
      <w:r>
        <w:rPr>
          <w:spacing w:val="-2"/>
        </w:rPr>
        <w:t>е</w:t>
      </w:r>
      <w:r>
        <w:rPr>
          <w:spacing w:val="-2"/>
        </w:rPr>
        <w:t> 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ские вмешательства </w:t>
      </w:r>
      <w:r>
        <w:rPr/>
        <w:t>на</w:t>
      </w:r>
      <w:r>
        <w:rPr/>
        <w:t> голосовых складках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имплантатов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аллогенн</w:t>
      </w:r>
      <w:r>
        <w:rPr/>
        <w:t>ых</w:t>
      </w:r>
      <w:r>
        <w:rPr/>
        <w:t> </w:t>
      </w:r>
      <w:r>
        <w:rPr>
          <w:spacing w:val="-2"/>
        </w:rPr>
        <w:t>материалов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применени</w:t>
      </w:r>
      <w:r>
        <w:rPr>
          <w:spacing w:val="-2"/>
        </w:rPr>
        <w:t>ем</w:t>
      </w:r>
      <w:r>
        <w:rPr>
          <w:spacing w:val="-2"/>
        </w:rPr>
        <w:t> микрохирургическо</w:t>
      </w:r>
      <w:r>
        <w:rPr>
          <w:spacing w:val="-2"/>
        </w:rPr>
        <w:t>й</w:t>
      </w:r>
      <w:r>
        <w:rPr>
          <w:spacing w:val="-2"/>
        </w:rPr>
        <w:t> техники</w:t>
      </w:r>
    </w:p>
    <w:p>
      <w:pPr>
        <w:pStyle w:val="BodyText"/>
        <w:spacing w:line="225" w:lineRule="auto" w:before="203"/>
        <w:ind w:left="191" w:right="1626"/>
      </w:pPr>
      <w:r>
        <w:rPr/>
        <w:t>ларинготрахеопластика </w:t>
      </w:r>
      <w:r>
        <w:rPr/>
        <w:t>при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новообразованиях горт</w:t>
      </w:r>
      <w:r>
        <w:rPr/>
        <w:t>ани,</w:t>
      </w:r>
      <w:r>
        <w:rPr/>
        <w:t> </w:t>
      </w:r>
      <w:r>
        <w:rPr>
          <w:spacing w:val="-2"/>
        </w:rPr>
        <w:t>параличе</w:t>
      </w:r>
      <w:r>
        <w:rPr>
          <w:spacing w:val="-11"/>
        </w:rPr>
        <w:t> </w:t>
      </w:r>
      <w:r>
        <w:rPr>
          <w:spacing w:val="-2"/>
        </w:rPr>
        <w:t>голосовых</w:t>
      </w:r>
      <w:r>
        <w:rPr>
          <w:spacing w:val="-11"/>
        </w:rPr>
        <w:t> </w:t>
      </w:r>
      <w:r>
        <w:rPr>
          <w:spacing w:val="-2"/>
        </w:rPr>
        <w:t>скла</w:t>
      </w:r>
      <w:r>
        <w:rPr>
          <w:spacing w:val="-2"/>
        </w:rPr>
        <w:t>док</w:t>
      </w:r>
      <w:r>
        <w:rPr>
          <w:spacing w:val="-2"/>
        </w:rPr>
        <w:t> </w:t>
      </w:r>
      <w:r>
        <w:rPr/>
        <w:t>и гортани, стенозе гортани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5" w:equalWidth="0">
            <w:col w:w="3277" w:space="40"/>
            <w:col w:w="1414" w:space="39"/>
            <w:col w:w="2901" w:space="40"/>
            <w:col w:w="1313" w:space="40"/>
            <w:col w:w="4800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3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Хирургически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 </w:t>
      </w:r>
      <w:r>
        <w:rPr/>
        <w:t>на</w:t>
      </w:r>
      <w:r>
        <w:rPr/>
        <w:t> околоносовых пазух</w:t>
      </w:r>
      <w:r>
        <w:rPr/>
        <w:t>ах,</w:t>
      </w:r>
      <w:r>
        <w:rPr/>
        <w:t> </w:t>
      </w:r>
      <w:r>
        <w:rPr>
          <w:spacing w:val="-2"/>
        </w:rPr>
        <w:t>требующие</w:t>
      </w:r>
      <w:r>
        <w:rPr>
          <w:spacing w:val="-13"/>
        </w:rPr>
        <w:t> </w:t>
      </w:r>
      <w:r>
        <w:rPr>
          <w:spacing w:val="-2"/>
        </w:rPr>
        <w:t>реконструк</w:t>
      </w:r>
      <w:r>
        <w:rPr>
          <w:spacing w:val="-2"/>
        </w:rPr>
        <w:t>ции</w:t>
      </w:r>
      <w:r>
        <w:rPr>
          <w:spacing w:val="-2"/>
        </w:rPr>
        <w:t> </w:t>
      </w:r>
      <w:r>
        <w:rPr/>
        <w:t>лицевого скелета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6" w:hanging="458"/>
        <w:jc w:val="left"/>
        <w:rPr>
          <w:sz w:val="24"/>
        </w:rPr>
      </w:pPr>
      <w:r>
        <w:rPr>
          <w:sz w:val="24"/>
        </w:rPr>
        <w:t>Хирургическое лече</w:t>
      </w:r>
      <w:r>
        <w:rPr>
          <w:sz w:val="24"/>
        </w:rPr>
        <w:t>ние</w:t>
      </w:r>
      <w:r>
        <w:rPr>
          <w:sz w:val="24"/>
        </w:rPr>
        <w:t> </w:t>
      </w:r>
      <w:r>
        <w:rPr>
          <w:spacing w:val="-2"/>
          <w:sz w:val="24"/>
        </w:rPr>
        <w:t>доброкачественны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новообразований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средн</w:t>
      </w:r>
      <w:r>
        <w:rPr>
          <w:spacing w:val="-2"/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уха, полости носа </w:t>
      </w:r>
      <w:r>
        <w:rPr>
          <w:sz w:val="24"/>
        </w:rPr>
        <w:t>и</w:t>
      </w:r>
      <w:r>
        <w:rPr>
          <w:sz w:val="24"/>
        </w:rPr>
        <w:t> придаточных п</w:t>
      </w:r>
      <w:r>
        <w:rPr>
          <w:sz w:val="24"/>
        </w:rPr>
        <w:t>азух,</w:t>
      </w:r>
      <w:r>
        <w:rPr>
          <w:sz w:val="24"/>
        </w:rPr>
        <w:t> гортани и глотки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3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T90.2,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T90.4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D14.0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1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D14.0,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D14.1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D10.0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D10.9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3"/>
      </w:pPr>
    </w:p>
    <w:p>
      <w:pPr>
        <w:pStyle w:val="BodyText"/>
        <w:spacing w:line="225" w:lineRule="auto"/>
        <w:ind w:left="95" w:right="33"/>
      </w:pPr>
      <w:r>
        <w:rPr/>
        <w:t>последствия пере</w:t>
      </w:r>
      <w:r>
        <w:rPr/>
        <w:t>лома</w:t>
      </w:r>
      <w:r>
        <w:rPr/>
        <w:t> черепа и костей лиц</w:t>
      </w:r>
      <w:r>
        <w:rPr/>
        <w:t>а.</w:t>
      </w:r>
      <w:r>
        <w:rPr/>
        <w:t> Последствия</w:t>
      </w:r>
      <w:r>
        <w:rPr>
          <w:spacing w:val="-15"/>
        </w:rPr>
        <w:t> </w:t>
      </w:r>
      <w:r>
        <w:rPr/>
        <w:t>травмы</w:t>
      </w:r>
      <w:r>
        <w:rPr>
          <w:spacing w:val="-15"/>
        </w:rPr>
        <w:t> </w:t>
      </w:r>
      <w:r>
        <w:rPr/>
        <w:t>гла</w:t>
      </w:r>
      <w:r>
        <w:rPr/>
        <w:t>за</w:t>
      </w:r>
      <w:r>
        <w:rPr/>
        <w:t> окологлазничной</w:t>
      </w:r>
      <w:r>
        <w:rPr>
          <w:spacing w:val="-15"/>
        </w:rPr>
        <w:t> </w:t>
      </w:r>
      <w:r>
        <w:rPr/>
        <w:t>обл</w:t>
      </w:r>
      <w:r>
        <w:rPr/>
        <w:t>асти.</w:t>
      </w:r>
      <w:r>
        <w:rPr/>
        <w:t> </w:t>
      </w:r>
      <w:r>
        <w:rPr>
          <w:spacing w:val="-2"/>
        </w:rPr>
        <w:t>Доброкачественно</w:t>
      </w:r>
      <w:r>
        <w:rPr>
          <w:spacing w:val="-2"/>
        </w:rPr>
        <w:t>е</w:t>
      </w:r>
      <w:r>
        <w:rPr>
          <w:spacing w:val="-2"/>
        </w:rPr>
        <w:t> новообразование</w:t>
      </w:r>
      <w:r>
        <w:rPr>
          <w:spacing w:val="-11"/>
        </w:rPr>
        <w:t> </w:t>
      </w:r>
      <w:r>
        <w:rPr>
          <w:spacing w:val="-2"/>
        </w:rPr>
        <w:t>средн</w:t>
      </w:r>
      <w:r>
        <w:rPr>
          <w:spacing w:val="-2"/>
        </w:rPr>
        <w:t>его</w:t>
      </w:r>
      <w:r>
        <w:rPr>
          <w:spacing w:val="-2"/>
        </w:rPr>
        <w:t> </w:t>
      </w:r>
      <w:r>
        <w:rPr/>
        <w:t>уха, полости носа </w:t>
      </w:r>
      <w:r>
        <w:rPr/>
        <w:t>и</w:t>
      </w:r>
      <w:r>
        <w:rPr/>
        <w:t> придаточных пазух носа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95" w:right="33"/>
      </w:pPr>
      <w:r>
        <w:rPr>
          <w:spacing w:val="-2"/>
        </w:rPr>
        <w:t>доброкачественно</w:t>
      </w:r>
      <w:r>
        <w:rPr>
          <w:spacing w:val="-2"/>
        </w:rPr>
        <w:t>е</w:t>
      </w:r>
      <w:r>
        <w:rPr>
          <w:spacing w:val="-2"/>
        </w:rPr>
        <w:t> новообразование</w:t>
      </w:r>
      <w:r>
        <w:rPr>
          <w:spacing w:val="-11"/>
        </w:rPr>
        <w:t> </w:t>
      </w:r>
      <w:r>
        <w:rPr>
          <w:spacing w:val="-2"/>
        </w:rPr>
        <w:t>средн</w:t>
      </w:r>
      <w:r>
        <w:rPr>
          <w:spacing w:val="-2"/>
        </w:rPr>
        <w:t>его</w:t>
      </w:r>
      <w:r>
        <w:rPr>
          <w:spacing w:val="-2"/>
        </w:rPr>
        <w:t> </w:t>
      </w:r>
      <w:r>
        <w:rPr/>
        <w:t>уха, полости носа </w:t>
      </w:r>
      <w:r>
        <w:rPr/>
        <w:t>и</w:t>
      </w:r>
      <w:r>
        <w:rPr/>
        <w:t> придаточных п</w:t>
      </w:r>
      <w:r>
        <w:rPr/>
        <w:t>азух,</w:t>
      </w:r>
      <w:r>
        <w:rPr/>
        <w:t> гортани и глотки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3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95" w:right="16"/>
      </w:pPr>
      <w:r>
        <w:rPr/>
        <w:br w:type="column"/>
      </w:r>
      <w:r>
        <w:rPr>
          <w:spacing w:val="-2"/>
        </w:rPr>
        <w:t>операции</w:t>
      </w:r>
      <w:r>
        <w:rPr>
          <w:spacing w:val="-12"/>
        </w:rPr>
        <w:t> </w:t>
      </w:r>
      <w:r>
        <w:rPr>
          <w:spacing w:val="-2"/>
        </w:rPr>
        <w:t>по</w:t>
      </w:r>
      <w:r>
        <w:rPr>
          <w:spacing w:val="-11"/>
        </w:rPr>
        <w:t> </w:t>
      </w:r>
      <w:r>
        <w:rPr>
          <w:spacing w:val="-2"/>
        </w:rPr>
        <w:t>реиннервации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заместительно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функциональной пласти</w:t>
      </w:r>
      <w:r>
        <w:rPr/>
        <w:t>ке</w:t>
      </w:r>
      <w:r>
        <w:rPr/>
        <w:t> гортани и трахеи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микрохирургическо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техники </w:t>
      </w:r>
      <w:r>
        <w:rPr/>
        <w:t>и</w:t>
      </w:r>
      <w:r>
        <w:rPr/>
        <w:t> </w:t>
      </w:r>
      <w:r>
        <w:rPr>
          <w:spacing w:val="-2"/>
        </w:rPr>
        <w:t>электромиографически</w:t>
      </w:r>
      <w:r>
        <w:rPr>
          <w:spacing w:val="-2"/>
        </w:rPr>
        <w:t>м</w:t>
      </w:r>
      <w:r>
        <w:rPr>
          <w:spacing w:val="-2"/>
        </w:rPr>
        <w:t> мониторингом</w:t>
      </w:r>
    </w:p>
    <w:p>
      <w:pPr>
        <w:pStyle w:val="BodyText"/>
        <w:spacing w:line="225" w:lineRule="auto" w:before="203"/>
        <w:ind w:left="95" w:right="51"/>
      </w:pPr>
      <w:r>
        <w:rPr/>
        <w:t>костная пластика сте</w:t>
      </w:r>
      <w:r>
        <w:rPr/>
        <w:t>нок</w:t>
      </w:r>
      <w:r>
        <w:rPr/>
        <w:t> околоносовых пазух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аутокостны</w:t>
      </w:r>
      <w:r>
        <w:rPr>
          <w:spacing w:val="-2"/>
        </w:rPr>
        <w:t>х</w:t>
      </w:r>
      <w:r>
        <w:rPr>
          <w:spacing w:val="-2"/>
        </w:rPr>
        <w:t> трансплантатов,</w:t>
      </w:r>
      <w:r>
        <w:rPr>
          <w:spacing w:val="-11"/>
        </w:rPr>
        <w:t> </w:t>
      </w:r>
      <w:r>
        <w:rPr>
          <w:spacing w:val="-2"/>
        </w:rPr>
        <w:t>аллогенн</w:t>
      </w:r>
      <w:r>
        <w:rPr>
          <w:spacing w:val="-2"/>
        </w:rPr>
        <w:t>ых</w:t>
      </w:r>
      <w:r>
        <w:rPr>
          <w:spacing w:val="-2"/>
        </w:rPr>
        <w:t> трансплантатов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имплантатов, в том чис</w:t>
      </w:r>
      <w:r>
        <w:rPr/>
        <w:t>ле</w:t>
      </w:r>
      <w:r>
        <w:rPr/>
        <w:t> </w:t>
      </w:r>
      <w:r>
        <w:rPr>
          <w:spacing w:val="-2"/>
        </w:rPr>
        <w:t>металлических</w:t>
      </w:r>
      <w:r>
        <w:rPr>
          <w:spacing w:val="-2"/>
        </w:rPr>
        <w:t>,</w:t>
      </w:r>
      <w:r>
        <w:rPr>
          <w:spacing w:val="-2"/>
        </w:rPr>
        <w:t> эндопротезов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биодеградирующих </w:t>
      </w:r>
      <w:r>
        <w:rPr/>
        <w:t>и</w:t>
      </w:r>
      <w:r>
        <w:rPr/>
        <w:t> фиксирующих материалов</w:t>
      </w:r>
    </w:p>
    <w:p>
      <w:pPr>
        <w:pStyle w:val="BodyText"/>
        <w:spacing w:line="225" w:lineRule="auto" w:before="204"/>
        <w:ind w:left="95" w:right="16"/>
      </w:pPr>
      <w:r>
        <w:rPr>
          <w:spacing w:val="-2"/>
        </w:rPr>
        <w:t>удаление</w:t>
      </w:r>
      <w:r>
        <w:rPr>
          <w:spacing w:val="-12"/>
        </w:rPr>
        <w:t> </w:t>
      </w:r>
      <w:r>
        <w:rPr>
          <w:spacing w:val="-2"/>
        </w:rPr>
        <w:t>новообразования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</w:t>
      </w:r>
      <w:r>
        <w:rPr>
          <w:spacing w:val="-2"/>
        </w:rPr>
        <w:t>м</w:t>
      </w:r>
      <w:r>
        <w:rPr>
          <w:spacing w:val="-2"/>
        </w:rPr>
        <w:t> микрохирургическо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техники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эндоскопическ</w:t>
      </w:r>
      <w:r>
        <w:rPr/>
        <w:t>ой</w:t>
      </w:r>
      <w:r>
        <w:rPr/>
        <w:t> </w:t>
      </w:r>
      <w:r>
        <w:rPr>
          <w:spacing w:val="-2"/>
        </w:rPr>
        <w:t>техники</w:t>
      </w:r>
    </w:p>
    <w:p>
      <w:pPr>
        <w:pStyle w:val="BodyText"/>
        <w:spacing w:line="225" w:lineRule="auto" w:before="202"/>
        <w:ind w:left="95" w:right="16"/>
      </w:pPr>
      <w:r>
        <w:rPr>
          <w:spacing w:val="-2"/>
        </w:rPr>
        <w:t>фотодинамическая</w:t>
      </w:r>
      <w:r>
        <w:rPr>
          <w:spacing w:val="-11"/>
        </w:rPr>
        <w:t> </w:t>
      </w:r>
      <w:r>
        <w:rPr>
          <w:spacing w:val="-2"/>
        </w:rPr>
        <w:t>тера</w:t>
      </w:r>
      <w:r>
        <w:rPr>
          <w:spacing w:val="-2"/>
        </w:rPr>
        <w:t>пия</w:t>
      </w:r>
      <w:r>
        <w:rPr>
          <w:spacing w:val="-2"/>
        </w:rPr>
        <w:t> </w:t>
      </w:r>
      <w:r>
        <w:rPr/>
        <w:t>новообразования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микроскопической </w:t>
      </w:r>
      <w:r>
        <w:rPr/>
        <w:t>и</w:t>
      </w:r>
      <w:r>
        <w:rPr/>
        <w:t> эндоскопической техники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95"/>
      </w:pPr>
      <w:r>
        <w:rPr>
          <w:spacing w:val="-2"/>
        </w:rPr>
        <w:t>175707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313" w:space="47"/>
            <w:col w:w="1447" w:space="77"/>
            <w:col w:w="2834" w:space="165"/>
            <w:col w:w="1182" w:space="97"/>
            <w:col w:w="3060" w:space="353"/>
            <w:col w:w="1289"/>
          </w:cols>
        </w:sect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54" w:hanging="458"/>
        <w:jc w:val="left"/>
        <w:rPr>
          <w:sz w:val="24"/>
        </w:rPr>
      </w:pPr>
      <w:r>
        <w:rPr>
          <w:spacing w:val="-2"/>
          <w:sz w:val="24"/>
        </w:rPr>
        <w:t>Комплексно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хирургическое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лече</w:t>
      </w:r>
      <w:r>
        <w:rPr>
          <w:spacing w:val="-2"/>
          <w:sz w:val="24"/>
        </w:rPr>
        <w:t>ние</w:t>
      </w:r>
      <w:r>
        <w:rPr>
          <w:spacing w:val="-2"/>
          <w:sz w:val="24"/>
        </w:rPr>
        <w:t> </w:t>
      </w:r>
      <w:r>
        <w:rPr>
          <w:sz w:val="24"/>
        </w:rPr>
        <w:t>глаукомы, вклю</w:t>
      </w:r>
      <w:r>
        <w:rPr>
          <w:sz w:val="24"/>
        </w:rPr>
        <w:t>чая</w:t>
      </w:r>
      <w:r>
        <w:rPr>
          <w:sz w:val="24"/>
        </w:rPr>
        <w:t> </w:t>
      </w:r>
      <w:r>
        <w:rPr>
          <w:spacing w:val="-2"/>
          <w:sz w:val="24"/>
        </w:rPr>
        <w:t>микроинвазивну</w:t>
      </w:r>
      <w:r>
        <w:rPr>
          <w:spacing w:val="-2"/>
          <w:sz w:val="24"/>
        </w:rPr>
        <w:t>ю</w:t>
      </w:r>
      <w:r>
        <w:rPr>
          <w:spacing w:val="-2"/>
          <w:sz w:val="24"/>
        </w:rPr>
        <w:t> энергетическую</w:t>
      </w:r>
    </w:p>
    <w:p>
      <w:pPr>
        <w:pStyle w:val="BodyText"/>
        <w:spacing w:line="225" w:lineRule="auto"/>
        <w:ind w:left="552"/>
      </w:pPr>
      <w:r>
        <w:rPr>
          <w:spacing w:val="-4"/>
        </w:rPr>
        <w:t>оптико-</w:t>
      </w:r>
      <w:r>
        <w:rPr>
          <w:spacing w:val="-4"/>
        </w:rPr>
        <w:t>реконструктивну</w:t>
      </w:r>
      <w:r>
        <w:rPr>
          <w:spacing w:val="-4"/>
        </w:rPr>
        <w:t>ю</w:t>
      </w:r>
      <w:r>
        <w:rPr>
          <w:spacing w:val="-4"/>
        </w:rPr>
        <w:t> </w:t>
      </w:r>
      <w:r>
        <w:rPr/>
        <w:t>и лазерную </w:t>
      </w:r>
      <w:r>
        <w:rPr/>
        <w:t>хирургию,</w:t>
      </w:r>
      <w:r>
        <w:rPr/>
        <w:t> имплантацию различн</w:t>
      </w:r>
      <w:r>
        <w:rPr/>
        <w:t>ых</w:t>
      </w:r>
      <w:r>
        <w:rPr/>
        <w:t> видов дренажей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1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z w:val="24"/>
        </w:rPr>
        <w:t>H26.0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H26.4,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H40.1</w:t>
      </w:r>
    </w:p>
    <w:p>
      <w:pPr>
        <w:spacing w:line="225" w:lineRule="auto" w:before="0"/>
        <w:ind w:left="95" w:right="547" w:firstLine="0"/>
        <w:jc w:val="left"/>
        <w:rPr>
          <w:sz w:val="24"/>
        </w:rPr>
      </w:pPr>
      <w:r>
        <w:rPr>
          <w:spacing w:val="-2"/>
          <w:sz w:val="24"/>
        </w:rPr>
        <w:t>-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H40.8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Q15.0</w:t>
      </w:r>
    </w:p>
    <w:p>
      <w:pPr>
        <w:pStyle w:val="BodyText"/>
        <w:spacing w:before="90"/>
        <w:ind w:left="1167"/>
      </w:pPr>
      <w:r>
        <w:rPr/>
        <w:br w:type="column"/>
      </w:r>
      <w:r>
        <w:rPr>
          <w:spacing w:val="-2"/>
        </w:rPr>
        <w:t>Офтальмология</w:t>
      </w:r>
    </w:p>
    <w:p>
      <w:pPr>
        <w:pStyle w:val="BodyText"/>
        <w:spacing w:line="225" w:lineRule="auto" w:before="197"/>
        <w:ind w:left="95" w:right="5"/>
      </w:pPr>
      <w:r>
        <w:rPr/>
        <w:t>глаукома с повышенн</w:t>
      </w:r>
      <w:r>
        <w:rPr/>
        <w:t>ым</w:t>
      </w:r>
      <w:r>
        <w:rPr/>
        <w:t> или высок</w:t>
      </w:r>
      <w:r>
        <w:rPr/>
        <w:t>им</w:t>
      </w:r>
      <w:r>
        <w:rPr/>
        <w:t> внутриглазным давлени</w:t>
      </w:r>
      <w:r>
        <w:rPr/>
        <w:t>ем</w:t>
      </w:r>
      <w:r>
        <w:rPr/>
        <w:t> развитой,</w:t>
      </w:r>
      <w:r>
        <w:rPr>
          <w:spacing w:val="-10"/>
        </w:rPr>
        <w:t> </w:t>
      </w:r>
      <w:r>
        <w:rPr/>
        <w:t>далеко</w:t>
      </w:r>
      <w:r>
        <w:rPr>
          <w:spacing w:val="-10"/>
        </w:rPr>
        <w:t> </w:t>
      </w:r>
      <w:r>
        <w:rPr/>
        <w:t>зашедш</w:t>
      </w:r>
      <w:r>
        <w:rPr/>
        <w:t>ей</w:t>
      </w:r>
      <w:r>
        <w:rPr/>
        <w:t> стадии, в том числе </w:t>
      </w:r>
      <w:r>
        <w:rPr/>
        <w:t>с</w:t>
      </w:r>
      <w:r>
        <w:rPr/>
        <w:t> осложнениями,</w:t>
      </w:r>
      <w:r>
        <w:rPr>
          <w:spacing w:val="-14"/>
        </w:rPr>
        <w:t> </w:t>
      </w:r>
      <w:r>
        <w:rPr/>
        <w:t>у</w:t>
      </w:r>
      <w:r>
        <w:rPr>
          <w:spacing w:val="-14"/>
        </w:rPr>
        <w:t> </w:t>
      </w:r>
      <w:r>
        <w:rPr/>
        <w:t>взросл</w:t>
      </w:r>
      <w:r>
        <w:rPr/>
        <w:t>ых.</w:t>
      </w:r>
      <w:r>
        <w:rPr/>
        <w:t> Врожденная глауком</w:t>
      </w:r>
      <w:r>
        <w:rPr/>
        <w:t>а,</w:t>
      </w:r>
      <w:r>
        <w:rPr/>
        <w:t> глаукома вторичн</w:t>
      </w:r>
      <w:r>
        <w:rPr/>
        <w:t>ая</w:t>
      </w:r>
      <w:r>
        <w:rPr/>
        <w:t> </w:t>
      </w:r>
      <w:r>
        <w:rPr>
          <w:spacing w:val="-2"/>
        </w:rPr>
        <w:t>вследствие</w:t>
      </w:r>
      <w:r>
        <w:rPr>
          <w:spacing w:val="-11"/>
        </w:rPr>
        <w:t> </w:t>
      </w:r>
      <w:r>
        <w:rPr>
          <w:spacing w:val="-2"/>
        </w:rPr>
        <w:t>воспалительн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и других заболева</w:t>
      </w:r>
      <w:r>
        <w:rPr/>
        <w:t>ний</w:t>
      </w:r>
      <w:r>
        <w:rPr>
          <w:spacing w:val="40"/>
        </w:rPr>
        <w:t> </w:t>
      </w:r>
      <w:r>
        <w:rPr/>
        <w:t>глаза, в том числе </w:t>
      </w:r>
      <w:r>
        <w:rPr/>
        <w:t>с</w:t>
      </w:r>
      <w:r>
        <w:rPr/>
        <w:t> осложнениями, у детей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1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1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модифицированна</w:t>
      </w:r>
      <w:r>
        <w:rPr>
          <w:spacing w:val="-2"/>
        </w:rPr>
        <w:t>я</w:t>
      </w:r>
      <w:r>
        <w:rPr>
          <w:spacing w:val="-2"/>
        </w:rPr>
        <w:t> синустрабекулэктомия,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</w:t>
      </w:r>
      <w:r>
        <w:rPr>
          <w:spacing w:val="-2"/>
        </w:rPr>
        <w:t> </w:t>
      </w:r>
      <w:r>
        <w:rPr/>
        <w:t>числе ультразвуков</w:t>
      </w:r>
      <w:r>
        <w:rPr/>
        <w:t>ая</w:t>
      </w:r>
      <w:r>
        <w:rPr/>
        <w:t> </w:t>
      </w:r>
      <w:r>
        <w:rPr>
          <w:spacing w:val="-2"/>
        </w:rPr>
        <w:t>факоэмульсификаци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осложненной катаракты </w:t>
      </w:r>
      <w:r>
        <w:rPr/>
        <w:t>с</w:t>
      </w:r>
      <w:r>
        <w:rPr/>
        <w:t> </w:t>
      </w:r>
      <w:r>
        <w:rPr>
          <w:spacing w:val="-2"/>
        </w:rPr>
        <w:t>имплантацие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интраокулярной линзы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подшивание</w:t>
      </w:r>
      <w:r>
        <w:rPr>
          <w:spacing w:val="-12"/>
        </w:rPr>
        <w:t> </w:t>
      </w:r>
      <w:r>
        <w:rPr>
          <w:spacing w:val="-2"/>
        </w:rPr>
        <w:t>цилиарного</w:t>
      </w:r>
      <w:r>
        <w:rPr>
          <w:spacing w:val="-12"/>
        </w:rPr>
        <w:t> </w:t>
      </w:r>
      <w:r>
        <w:rPr>
          <w:spacing w:val="-2"/>
        </w:rPr>
        <w:t>те</w:t>
      </w:r>
      <w:r>
        <w:rPr>
          <w:spacing w:val="-2"/>
        </w:rPr>
        <w:t>ла</w:t>
      </w:r>
      <w:r>
        <w:rPr>
          <w:spacing w:val="-2"/>
        </w:rPr>
        <w:t> </w:t>
      </w:r>
      <w:r>
        <w:rPr/>
        <w:t>с задней трепанацией</w:t>
      </w:r>
    </w:p>
    <w:p>
      <w:pPr>
        <w:pStyle w:val="BodyText"/>
        <w:spacing w:line="269" w:lineRule="exact"/>
        <w:ind w:left="95"/>
      </w:pPr>
      <w:r>
        <w:rPr>
          <w:spacing w:val="-2"/>
        </w:rPr>
        <w:t>склеры</w:t>
      </w:r>
    </w:p>
    <w:p>
      <w:pPr>
        <w:pStyle w:val="BodyText"/>
        <w:spacing w:line="225" w:lineRule="auto" w:before="196"/>
        <w:ind w:left="95" w:right="398"/>
      </w:pPr>
      <w:r>
        <w:rPr>
          <w:spacing w:val="-2"/>
        </w:rPr>
        <w:t>непроникающая</w:t>
      </w:r>
      <w:r>
        <w:rPr>
          <w:spacing w:val="-13"/>
        </w:rPr>
        <w:t> </w:t>
      </w:r>
      <w:r>
        <w:rPr>
          <w:spacing w:val="-2"/>
        </w:rPr>
        <w:t>глубо</w:t>
      </w:r>
      <w:r>
        <w:rPr>
          <w:spacing w:val="-2"/>
        </w:rPr>
        <w:t>кая</w:t>
      </w:r>
      <w:r>
        <w:rPr>
          <w:spacing w:val="-2"/>
        </w:rPr>
        <w:t> </w:t>
      </w:r>
      <w:r>
        <w:rPr/>
        <w:t>склерэктомия </w:t>
      </w:r>
      <w:r>
        <w:rPr/>
        <w:t>с</w:t>
      </w:r>
      <w:r>
        <w:rPr/>
        <w:t> </w:t>
      </w:r>
      <w:r>
        <w:rPr>
          <w:spacing w:val="-2"/>
        </w:rPr>
        <w:t>ультразвуково</w:t>
      </w:r>
      <w:r>
        <w:rPr>
          <w:spacing w:val="-2"/>
        </w:rPr>
        <w:t>й</w:t>
      </w:r>
      <w:r>
        <w:rPr>
          <w:spacing w:val="-2"/>
        </w:rPr>
        <w:t> факоэмульсификацие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осложненной</w:t>
      </w:r>
      <w:r>
        <w:rPr>
          <w:spacing w:val="-15"/>
        </w:rPr>
        <w:t> </w:t>
      </w:r>
      <w:r>
        <w:rPr/>
        <w:t>катаракты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имплантацие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интраокулярной</w:t>
      </w:r>
      <w:r>
        <w:rPr>
          <w:spacing w:val="-8"/>
        </w:rPr>
        <w:t> </w:t>
      </w:r>
      <w:r>
        <w:rPr/>
        <w:t>линзы,</w:t>
      </w:r>
      <w:r>
        <w:rPr>
          <w:spacing w:val="-8"/>
        </w:rPr>
        <w:t> </w:t>
      </w:r>
      <w:r>
        <w:rPr/>
        <w:t>в</w:t>
      </w:r>
      <w:r>
        <w:rPr/>
        <w:t> 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</w:t>
      </w:r>
      <w:r>
        <w:rPr/>
        <w:t>ем</w:t>
      </w:r>
      <w:r>
        <w:rPr/>
        <w:t> лазерной хирургии</w:t>
      </w:r>
    </w:p>
    <w:p>
      <w:pPr>
        <w:pStyle w:val="BodyText"/>
        <w:spacing w:line="225" w:lineRule="auto" w:before="202"/>
        <w:ind w:left="95" w:right="398"/>
      </w:pPr>
      <w:r>
        <w:rPr/>
        <w:t>реконструкция передн</w:t>
      </w:r>
      <w:r>
        <w:rPr/>
        <w:t>ей</w:t>
      </w:r>
      <w:r>
        <w:rPr/>
        <w:t> камеры,</w:t>
      </w:r>
      <w:r>
        <w:rPr>
          <w:spacing w:val="-7"/>
        </w:rPr>
        <w:t> </w:t>
      </w:r>
      <w:r>
        <w:rPr/>
        <w:t>иридопластика</w:t>
      </w:r>
      <w:r>
        <w:rPr>
          <w:spacing w:val="-7"/>
        </w:rPr>
        <w:t> </w:t>
      </w:r>
      <w:r>
        <w:rPr/>
        <w:t>с</w:t>
      </w:r>
      <w:r>
        <w:rPr/>
        <w:t> </w:t>
      </w:r>
      <w:r>
        <w:rPr>
          <w:spacing w:val="-2"/>
        </w:rPr>
        <w:t>ультразвуково</w:t>
      </w:r>
      <w:r>
        <w:rPr>
          <w:spacing w:val="-2"/>
        </w:rPr>
        <w:t>й</w:t>
      </w:r>
      <w:r>
        <w:rPr>
          <w:spacing w:val="-2"/>
        </w:rPr>
        <w:t> факоэмульсификацие</w:t>
      </w:r>
      <w:r>
        <w:rPr>
          <w:spacing w:val="-2"/>
        </w:rPr>
        <w:t>й</w:t>
      </w:r>
      <w:r>
        <w:rPr>
          <w:spacing w:val="-2"/>
        </w:rPr>
        <w:t> осложненной</w:t>
      </w:r>
      <w:r>
        <w:rPr>
          <w:spacing w:val="-14"/>
        </w:rPr>
        <w:t> </w:t>
      </w:r>
      <w:r>
        <w:rPr>
          <w:spacing w:val="-2"/>
        </w:rPr>
        <w:t>катаракты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2"/>
        </w:rPr>
        <w:t> имплантацие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интраокулярной</w:t>
      </w:r>
      <w:r>
        <w:rPr>
          <w:spacing w:val="-13"/>
        </w:rPr>
        <w:t> </w:t>
      </w:r>
      <w:r>
        <w:rPr/>
        <w:t>линзы,</w:t>
      </w:r>
      <w:r>
        <w:rPr>
          <w:spacing w:val="-13"/>
        </w:rPr>
        <w:t> </w:t>
      </w:r>
      <w:r>
        <w:rPr/>
        <w:t>в</w:t>
      </w:r>
      <w:r>
        <w:rPr/>
        <w:t> 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</w:t>
      </w:r>
      <w:r>
        <w:rPr/>
        <w:t>ем</w:t>
      </w:r>
      <w:r>
        <w:rPr/>
        <w:t> лазерной хирургии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"/>
      </w:pPr>
    </w:p>
    <w:p>
      <w:pPr>
        <w:pStyle w:val="BodyText"/>
        <w:ind w:left="95"/>
      </w:pPr>
      <w:r>
        <w:rPr>
          <w:spacing w:val="-2"/>
        </w:rPr>
        <w:t>81502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82" w:space="77"/>
            <w:col w:w="1427" w:space="98"/>
            <w:col w:w="2939" w:space="60"/>
            <w:col w:w="1182" w:space="97"/>
            <w:col w:w="3126" w:space="347"/>
            <w:col w:w="1229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spacing w:line="225" w:lineRule="auto"/>
        <w:ind w:left="552"/>
      </w:pPr>
      <w:r>
        <w:rPr>
          <w:spacing w:val="-4"/>
        </w:rPr>
        <w:t>Транспупиллярная</w:t>
      </w:r>
      <w:r>
        <w:rPr>
          <w:spacing w:val="-4"/>
        </w:rPr>
        <w:t>,</w:t>
      </w:r>
      <w:r>
        <w:rPr>
          <w:spacing w:val="-4"/>
        </w:rPr>
        <w:t> </w:t>
      </w:r>
      <w:r>
        <w:rPr>
          <w:spacing w:val="-2"/>
        </w:rPr>
        <w:t>микроинвазивна</w:t>
      </w:r>
      <w:r>
        <w:rPr>
          <w:spacing w:val="-2"/>
        </w:rPr>
        <w:t>я</w:t>
      </w:r>
      <w:r>
        <w:rPr>
          <w:spacing w:val="-2"/>
        </w:rPr>
        <w:t> энергетическая</w:t>
      </w:r>
    </w:p>
    <w:p>
      <w:pPr>
        <w:pStyle w:val="BodyText"/>
        <w:spacing w:line="225" w:lineRule="auto"/>
        <w:ind w:left="552"/>
      </w:pPr>
      <w:r>
        <w:rPr>
          <w:spacing w:val="-4"/>
        </w:rPr>
        <w:t>оптико-</w:t>
      </w:r>
      <w:r>
        <w:rPr>
          <w:spacing w:val="-4"/>
        </w:rPr>
        <w:t>реконструктивная</w:t>
      </w:r>
      <w:r>
        <w:rPr>
          <w:spacing w:val="-4"/>
        </w:rPr>
        <w:t>,</w:t>
      </w:r>
      <w:r>
        <w:rPr>
          <w:spacing w:val="-4"/>
        </w:rPr>
        <w:t> </w:t>
      </w:r>
      <w:r>
        <w:rPr>
          <w:spacing w:val="-2"/>
        </w:rPr>
        <w:t>интравитреальная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эндовитреальная 23 - </w:t>
      </w:r>
      <w:r>
        <w:rPr/>
        <w:t>27</w:t>
      </w:r>
      <w:r>
        <w:rPr/>
        <w:t> гейджевая хирургия </w:t>
      </w:r>
      <w:r>
        <w:rPr/>
        <w:t>при</w:t>
      </w:r>
      <w:r>
        <w:rPr/>
        <w:t> </w:t>
      </w:r>
      <w:r>
        <w:rPr>
          <w:spacing w:val="-2"/>
        </w:rPr>
        <w:t>витреоретинально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патологии разли</w:t>
      </w:r>
      <w:r>
        <w:rPr/>
        <w:t>чного</w:t>
      </w:r>
      <w:r>
        <w:rPr/>
        <w:t> </w:t>
      </w:r>
      <w:r>
        <w:rPr>
          <w:spacing w:val="-2"/>
        </w:rPr>
        <w:t>генеза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spacing w:line="225" w:lineRule="auto" w:before="0"/>
        <w:ind w:left="197" w:right="0" w:firstLine="0"/>
        <w:jc w:val="left"/>
        <w:rPr>
          <w:sz w:val="24"/>
        </w:rPr>
      </w:pPr>
      <w:r>
        <w:rPr>
          <w:spacing w:val="-2"/>
          <w:sz w:val="24"/>
        </w:rPr>
        <w:t>E10.3,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E11.3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H25.0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H25.9,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H26.0</w:t>
      </w:r>
    </w:p>
    <w:p>
      <w:pPr>
        <w:spacing w:line="225" w:lineRule="auto" w:before="0"/>
        <w:ind w:left="197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H26.4,</w:t>
      </w:r>
      <w:r>
        <w:rPr>
          <w:sz w:val="24"/>
        </w:rPr>
        <w:t> H27.0, </w:t>
      </w:r>
      <w:r>
        <w:rPr>
          <w:sz w:val="24"/>
        </w:rPr>
        <w:t>H28,</w:t>
      </w:r>
      <w:r>
        <w:rPr>
          <w:sz w:val="24"/>
        </w:rPr>
        <w:t> H30.0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H30.9,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H31.3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H32.8, </w:t>
      </w:r>
      <w:r>
        <w:rPr>
          <w:spacing w:val="-2"/>
          <w:sz w:val="24"/>
        </w:rPr>
        <w:t>H33.0</w:t>
      </w:r>
    </w:p>
    <w:p>
      <w:pPr>
        <w:spacing w:line="225" w:lineRule="auto" w:before="0"/>
        <w:ind w:left="197" w:right="58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H33.5,</w:t>
      </w:r>
      <w:r>
        <w:rPr>
          <w:sz w:val="24"/>
        </w:rPr>
        <w:t> </w:t>
      </w:r>
      <w:r>
        <w:rPr>
          <w:spacing w:val="-2"/>
          <w:sz w:val="24"/>
        </w:rPr>
        <w:t>H34.8,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H35.2</w:t>
      </w:r>
    </w:p>
    <w:p>
      <w:pPr>
        <w:spacing w:line="254" w:lineRule="exact" w:before="0"/>
        <w:ind w:left="197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H35.4,</w:t>
      </w:r>
    </w:p>
    <w:p>
      <w:pPr>
        <w:spacing w:line="228" w:lineRule="auto" w:before="3"/>
        <w:ind w:left="197" w:right="4" w:firstLine="0"/>
        <w:jc w:val="left"/>
        <w:rPr>
          <w:sz w:val="24"/>
        </w:rPr>
      </w:pPr>
      <w:r>
        <w:rPr>
          <w:spacing w:val="-2"/>
          <w:sz w:val="24"/>
        </w:rPr>
        <w:t>H36.8,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H43.1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H43.3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H44.0, H44.1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spacing w:line="225" w:lineRule="auto"/>
        <w:ind w:left="132"/>
      </w:pPr>
      <w:r>
        <w:rPr>
          <w:spacing w:val="-2"/>
        </w:rPr>
        <w:t>сочетанная</w:t>
      </w:r>
      <w:r>
        <w:rPr>
          <w:spacing w:val="-13"/>
        </w:rPr>
        <w:t> </w:t>
      </w:r>
      <w:r>
        <w:rPr>
          <w:spacing w:val="-2"/>
        </w:rPr>
        <w:t>патология</w:t>
      </w:r>
      <w:r>
        <w:rPr>
          <w:spacing w:val="-13"/>
        </w:rPr>
        <w:t> </w:t>
      </w:r>
      <w:r>
        <w:rPr>
          <w:spacing w:val="-2"/>
        </w:rPr>
        <w:t>гла</w:t>
      </w:r>
      <w:r>
        <w:rPr>
          <w:spacing w:val="-2"/>
        </w:rPr>
        <w:t>за</w:t>
      </w:r>
      <w:r>
        <w:rPr>
          <w:spacing w:val="-2"/>
        </w:rPr>
        <w:t> </w:t>
      </w:r>
      <w:r>
        <w:rPr/>
        <w:t>у взрослых и дет</w:t>
      </w:r>
      <w:r>
        <w:rPr/>
        <w:t>ей</w:t>
      </w:r>
      <w:r>
        <w:rPr/>
        <w:t> </w:t>
      </w:r>
      <w:r>
        <w:rPr>
          <w:spacing w:val="-2"/>
        </w:rPr>
        <w:t>(хориоретинальны</w:t>
      </w:r>
      <w:r>
        <w:rPr>
          <w:spacing w:val="-2"/>
        </w:rPr>
        <w:t>е</w:t>
      </w:r>
      <w:r>
        <w:rPr>
          <w:spacing w:val="-2"/>
        </w:rPr>
        <w:t> воспаления</w:t>
      </w:r>
      <w:r>
        <w:rPr>
          <w:spacing w:val="-2"/>
        </w:rPr>
        <w:t>,</w:t>
      </w:r>
      <w:r>
        <w:rPr>
          <w:spacing w:val="-2"/>
        </w:rPr>
        <w:t> хориоретинальны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нарушения при болезн</w:t>
      </w:r>
      <w:r>
        <w:rPr/>
        <w:t>ях,</w:t>
      </w:r>
      <w:r>
        <w:rPr/>
        <w:t> классифицированных </w:t>
      </w:r>
      <w:r>
        <w:rPr/>
        <w:t>в</w:t>
      </w:r>
      <w:r>
        <w:rPr/>
        <w:t> других рубрика</w:t>
      </w:r>
      <w:r>
        <w:rPr/>
        <w:t>х:</w:t>
      </w:r>
      <w:r>
        <w:rPr/>
        <w:t> ретиношизис </w:t>
      </w:r>
      <w:r>
        <w:rPr/>
        <w:t>и</w:t>
      </w:r>
      <w:r>
        <w:rPr/>
        <w:t> ретинальные кист</w:t>
      </w:r>
      <w:r>
        <w:rPr/>
        <w:t>ы,</w:t>
      </w:r>
      <w:r>
        <w:rPr/>
        <w:t> ретинальные сосудист</w:t>
      </w:r>
      <w:r>
        <w:rPr/>
        <w:t>ые</w:t>
      </w:r>
      <w:r>
        <w:rPr/>
        <w:t> </w:t>
      </w:r>
      <w:r>
        <w:rPr>
          <w:spacing w:val="-2"/>
        </w:rPr>
        <w:t>окклюзии</w:t>
      </w:r>
      <w:r>
        <w:rPr>
          <w:spacing w:val="-2"/>
        </w:rPr>
        <w:t>,</w:t>
      </w:r>
      <w:r>
        <w:rPr>
          <w:spacing w:val="-2"/>
        </w:rPr>
        <w:t> пролиферативна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ретинопатия, дегенера</w:t>
      </w:r>
      <w:r>
        <w:rPr/>
        <w:t>ция</w:t>
      </w:r>
      <w:r>
        <w:rPr/>
        <w:t> макулы и заднего полю</w:t>
      </w:r>
      <w:r>
        <w:rPr/>
        <w:t>са,</w:t>
      </w:r>
      <w:r>
        <w:rPr/>
        <w:t> кровоизлияние </w:t>
      </w:r>
      <w:r>
        <w:rPr/>
        <w:t>в</w:t>
      </w:r>
      <w:r>
        <w:rPr/>
        <w:t> стекловидное т</w:t>
      </w:r>
      <w:r>
        <w:rPr/>
        <w:t>ело),</w:t>
      </w:r>
      <w:r>
        <w:rPr/>
        <w:t> осложненная патологи</w:t>
      </w:r>
      <w:r>
        <w:rPr/>
        <w:t>ей</w:t>
      </w:r>
      <w:r>
        <w:rPr/>
        <w:t> роговицы, хрусталика,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spacing w:line="225" w:lineRule="auto"/>
        <w:ind w:left="17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40"/>
      </w:pPr>
      <w:r>
        <w:rPr/>
        <w:br w:type="column"/>
      </w:r>
      <w:r>
        <w:rPr/>
        <w:t>удаление вторич</w:t>
      </w:r>
      <w:r>
        <w:rPr/>
        <w:t>ной</w:t>
      </w:r>
      <w:r>
        <w:rPr/>
        <w:t> </w:t>
      </w:r>
      <w:r>
        <w:rPr>
          <w:spacing w:val="-2"/>
        </w:rPr>
        <w:t>катаракты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реконструкци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задней камеры </w:t>
      </w:r>
      <w:r>
        <w:rPr/>
        <w:t>с</w:t>
      </w:r>
      <w:r>
        <w:rPr/>
        <w:t> </w:t>
      </w:r>
      <w:r>
        <w:rPr>
          <w:spacing w:val="-2"/>
        </w:rPr>
        <w:t>имплантацие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интраокулярной линзы</w:t>
      </w:r>
    </w:p>
    <w:p>
      <w:pPr>
        <w:pStyle w:val="BodyText"/>
        <w:spacing w:line="225" w:lineRule="auto" w:before="204"/>
        <w:ind w:left="191" w:right="1626"/>
      </w:pPr>
      <w:r>
        <w:rPr>
          <w:spacing w:val="-2"/>
        </w:rPr>
        <w:t>модифицированна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синустрабекулэктомия </w:t>
      </w:r>
      <w:r>
        <w:rPr/>
        <w:t>с</w:t>
      </w:r>
      <w:r>
        <w:rPr/>
        <w:t> </w:t>
      </w:r>
      <w:r>
        <w:rPr>
          <w:spacing w:val="-2"/>
        </w:rPr>
        <w:t>задней</w:t>
      </w:r>
      <w:r>
        <w:rPr>
          <w:spacing w:val="-11"/>
        </w:rPr>
        <w:t> </w:t>
      </w:r>
      <w:r>
        <w:rPr>
          <w:spacing w:val="-2"/>
        </w:rPr>
        <w:t>трепанацией</w:t>
      </w:r>
      <w:r>
        <w:rPr>
          <w:spacing w:val="-11"/>
        </w:rPr>
        <w:t> </w:t>
      </w:r>
      <w:r>
        <w:rPr>
          <w:spacing w:val="-2"/>
        </w:rPr>
        <w:t>склеры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2"/>
        </w:rPr>
        <w:t> имплантацие</w:t>
      </w:r>
      <w:r>
        <w:rPr>
          <w:spacing w:val="-2"/>
        </w:rPr>
        <w:t>й</w:t>
      </w:r>
      <w:r>
        <w:rPr>
          <w:spacing w:val="-2"/>
        </w:rPr>
        <w:t> антиглаукоматозног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дренажа, в том числе </w:t>
      </w:r>
      <w:r>
        <w:rPr/>
        <w:t>с</w:t>
      </w:r>
      <w:r>
        <w:rPr/>
        <w:t> применением лазе</w:t>
      </w:r>
      <w:r>
        <w:rPr/>
        <w:t>рной</w:t>
      </w:r>
      <w:r>
        <w:rPr/>
        <w:t> </w:t>
      </w:r>
      <w:r>
        <w:rPr>
          <w:spacing w:val="-2"/>
        </w:rPr>
        <w:t>хирургии</w:t>
      </w:r>
    </w:p>
    <w:p>
      <w:pPr>
        <w:pStyle w:val="BodyText"/>
        <w:spacing w:line="225" w:lineRule="auto" w:before="203"/>
        <w:ind w:left="191" w:right="1717"/>
      </w:pPr>
      <w:r>
        <w:rPr/>
        <w:t>эписклеральное круговое </w:t>
      </w:r>
      <w:r>
        <w:rPr/>
        <w:t>и</w:t>
      </w:r>
      <w:r>
        <w:rPr/>
        <w:t> (или) лока</w:t>
      </w:r>
      <w:r>
        <w:rPr/>
        <w:t>льное</w:t>
      </w:r>
      <w:r>
        <w:rPr/>
        <w:t> </w:t>
      </w:r>
      <w:r>
        <w:rPr>
          <w:spacing w:val="-2"/>
        </w:rPr>
        <w:t>пломбирование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сочета</w:t>
      </w:r>
      <w:r>
        <w:rPr>
          <w:spacing w:val="-2"/>
        </w:rPr>
        <w:t>нии</w:t>
      </w:r>
      <w:r>
        <w:rPr>
          <w:spacing w:val="-2"/>
        </w:rPr>
        <w:t> </w:t>
      </w:r>
      <w:r>
        <w:rPr/>
        <w:t>с транспупилля</w:t>
      </w:r>
      <w:r>
        <w:rPr/>
        <w:t>рной</w:t>
      </w:r>
      <w:r>
        <w:rPr/>
        <w:t> лазеркоагуляцией сетчатки</w:t>
      </w:r>
    </w:p>
    <w:p>
      <w:pPr>
        <w:pStyle w:val="BodyText"/>
        <w:spacing w:line="225" w:lineRule="auto" w:before="203"/>
        <w:ind w:left="191" w:right="1654"/>
      </w:pPr>
      <w:r>
        <w:rPr/>
        <w:t>удаление вторич</w:t>
      </w:r>
      <w:r>
        <w:rPr/>
        <w:t>ной</w:t>
      </w:r>
      <w:r>
        <w:rPr/>
        <w:t> катаракты, реконструк</w:t>
      </w:r>
      <w:r>
        <w:rPr/>
        <w:t>ция</w:t>
      </w:r>
      <w:r>
        <w:rPr/>
        <w:t> задней</w:t>
      </w:r>
      <w:r>
        <w:rPr>
          <w:spacing w:val="-15"/>
        </w:rPr>
        <w:t> </w:t>
      </w:r>
      <w:r>
        <w:rPr/>
        <w:t>камеры,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имплантацие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интраокулярной линзы, </w:t>
      </w:r>
      <w:r>
        <w:rPr/>
        <w:t>в</w:t>
      </w:r>
      <w:r>
        <w:rPr/>
        <w:t> том числе с применени</w:t>
      </w:r>
      <w:r>
        <w:rPr/>
        <w:t>ем</w:t>
      </w:r>
      <w:r>
        <w:rPr/>
        <w:t> лазерной хирургии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17" w:space="40"/>
            <w:col w:w="1549" w:space="39"/>
            <w:col w:w="2921" w:space="40"/>
            <w:col w:w="1218" w:space="40"/>
            <w:col w:w="4800"/>
          </w:cols>
        </w:sectPr>
      </w:pPr>
    </w:p>
    <w:p>
      <w:pPr>
        <w:pStyle w:val="BodyText"/>
        <w:spacing w:line="225" w:lineRule="auto" w:before="133"/>
        <w:ind w:left="4978" w:right="5982"/>
      </w:pPr>
      <w:r>
        <w:rPr/>
        <w:t>стекловидного тел</w:t>
      </w:r>
      <w:r>
        <w:rPr/>
        <w:t>а.</w:t>
      </w:r>
      <w:r>
        <w:rPr/>
        <w:t> </w:t>
      </w:r>
      <w:r>
        <w:rPr>
          <w:spacing w:val="-2"/>
        </w:rPr>
        <w:t>Диабетическая</w:t>
      </w:r>
      <w:r>
        <w:rPr>
          <w:spacing w:val="-11"/>
        </w:rPr>
        <w:t> </w:t>
      </w:r>
      <w:r>
        <w:rPr>
          <w:spacing w:val="-2"/>
        </w:rPr>
        <w:t>ретинопа</w:t>
      </w:r>
      <w:r>
        <w:rPr>
          <w:spacing w:val="-2"/>
        </w:rPr>
        <w:t>тия</w:t>
      </w:r>
      <w:r>
        <w:rPr>
          <w:spacing w:val="-2"/>
        </w:rPr>
        <w:t> взрослых,</w:t>
      </w:r>
    </w:p>
    <w:p>
      <w:pPr>
        <w:pStyle w:val="BodyText"/>
        <w:spacing w:line="225" w:lineRule="auto"/>
        <w:ind w:left="4978" w:right="5932"/>
      </w:pPr>
      <w:r>
        <w:rPr/>
        <w:t>пролиферативная стадия, </w:t>
      </w:r>
      <w:r>
        <w:rPr/>
        <w:t>в</w:t>
      </w:r>
      <w:r>
        <w:rPr/>
        <w:t> том числе с осложнени</w:t>
      </w:r>
      <w:r>
        <w:rPr/>
        <w:t>ем</w:t>
      </w:r>
      <w:r>
        <w:rPr/>
        <w:t> или с патологи</w:t>
      </w:r>
      <w:r>
        <w:rPr/>
        <w:t>ей</w:t>
      </w:r>
      <w:r>
        <w:rPr/>
        <w:t> хрусталика, ст</w:t>
      </w:r>
      <w:r>
        <w:rPr/>
        <w:t>екловидного</w:t>
      </w:r>
      <w:r>
        <w:rPr/>
        <w:t> тела,</w:t>
      </w:r>
      <w:r>
        <w:rPr>
          <w:spacing w:val="-15"/>
        </w:rPr>
        <w:t> </w:t>
      </w:r>
      <w:r>
        <w:rPr/>
        <w:t>вторичной</w:t>
      </w:r>
      <w:r>
        <w:rPr>
          <w:spacing w:val="-15"/>
        </w:rPr>
        <w:t> </w:t>
      </w:r>
      <w:r>
        <w:rPr/>
        <w:t>глау</w:t>
      </w:r>
      <w:r>
        <w:rPr/>
        <w:t>комой,</w:t>
      </w:r>
      <w:r>
        <w:rPr/>
        <w:t> макулярным отеком.</w:t>
      </w:r>
    </w:p>
    <w:p>
      <w:pPr>
        <w:pStyle w:val="BodyText"/>
        <w:spacing w:line="225" w:lineRule="auto"/>
        <w:ind w:left="4978" w:right="5932"/>
      </w:pPr>
      <w:r>
        <w:rPr/>
        <w:t>Отслойка и разры</w:t>
      </w:r>
      <w:r>
        <w:rPr/>
        <w:t>вы</w:t>
      </w:r>
      <w:r>
        <w:rPr/>
        <w:t> сетчатки, тракционн</w:t>
      </w:r>
      <w:r>
        <w:rPr/>
        <w:t>ая</w:t>
      </w:r>
      <w:r>
        <w:rPr/>
        <w:t> отслойка сетчатки, </w:t>
      </w:r>
      <w:r>
        <w:rPr/>
        <w:t>другие</w:t>
      </w:r>
      <w:r>
        <w:rPr/>
        <w:t> </w:t>
      </w:r>
      <w:r>
        <w:rPr>
          <w:spacing w:val="-2"/>
        </w:rPr>
        <w:t>формы</w:t>
      </w:r>
      <w:r>
        <w:rPr>
          <w:spacing w:val="-12"/>
        </w:rPr>
        <w:t> </w:t>
      </w:r>
      <w:r>
        <w:rPr>
          <w:spacing w:val="-2"/>
        </w:rPr>
        <w:t>отслойки</w:t>
      </w:r>
      <w:r>
        <w:rPr>
          <w:spacing w:val="-12"/>
        </w:rPr>
        <w:t> </w:t>
      </w:r>
      <w:r>
        <w:rPr>
          <w:spacing w:val="-2"/>
        </w:rPr>
        <w:t>сетчатки</w:t>
      </w:r>
      <w:r>
        <w:rPr>
          <w:spacing w:val="-12"/>
        </w:rPr>
        <w:t> </w:t>
      </w:r>
      <w:r>
        <w:rPr>
          <w:spacing w:val="-2"/>
        </w:rPr>
        <w:t>у</w:t>
      </w:r>
      <w:r>
        <w:rPr>
          <w:spacing w:val="-2"/>
        </w:rPr>
        <w:t> </w:t>
      </w:r>
      <w:r>
        <w:rPr/>
        <w:t>взрослых и дет</w:t>
      </w:r>
      <w:r>
        <w:rPr/>
        <w:t>ей,</w:t>
      </w:r>
      <w:r>
        <w:rPr/>
        <w:t> осложненные патологи</w:t>
      </w:r>
      <w:r>
        <w:rPr/>
        <w:t>ей</w:t>
      </w:r>
      <w:r>
        <w:rPr/>
        <w:t> роговицы, хрустали</w:t>
      </w:r>
      <w:r>
        <w:rPr/>
        <w:t>ка,</w:t>
      </w:r>
      <w:r>
        <w:rPr/>
        <w:t> стекловидного тела.</w:t>
      </w:r>
    </w:p>
    <w:p>
      <w:pPr>
        <w:pStyle w:val="BodyText"/>
        <w:spacing w:line="225" w:lineRule="auto"/>
        <w:ind w:left="4978" w:right="6034"/>
      </w:pPr>
      <w:r>
        <w:rPr/>
        <w:t>Катаракта незрелая </w:t>
      </w:r>
      <w:r>
        <w:rPr/>
        <w:t>и</w:t>
      </w:r>
      <w:r>
        <w:rPr>
          <w:spacing w:val="40"/>
        </w:rPr>
        <w:t> </w:t>
      </w:r>
      <w:r>
        <w:rPr/>
        <w:t>зрелая у взрослых и дет</w:t>
      </w:r>
      <w:r>
        <w:rPr/>
        <w:t>ей,</w:t>
      </w:r>
      <w:r>
        <w:rPr/>
        <w:t> </w:t>
      </w:r>
      <w:r>
        <w:rPr>
          <w:spacing w:val="-2"/>
        </w:rPr>
        <w:t>осложненная</w:t>
      </w:r>
      <w:r>
        <w:rPr>
          <w:spacing w:val="-11"/>
        </w:rPr>
        <w:t> </w:t>
      </w:r>
      <w:r>
        <w:rPr>
          <w:spacing w:val="-2"/>
        </w:rPr>
        <w:t>сублюксаци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хрусталика, глау</w:t>
      </w:r>
      <w:r>
        <w:rPr/>
        <w:t>комой,</w:t>
      </w:r>
      <w:r>
        <w:rPr/>
        <w:t> патологией ст</w:t>
      </w:r>
      <w:r>
        <w:rPr/>
        <w:t>екловидного</w:t>
      </w:r>
      <w:r>
        <w:rPr/>
        <w:t> тела, сетчатки, сосудис</w:t>
      </w:r>
      <w:r>
        <w:rPr/>
        <w:t>той</w:t>
      </w:r>
      <w:r>
        <w:rPr/>
        <w:t> оболочки. Осложнени</w:t>
      </w:r>
      <w:r>
        <w:rPr/>
        <w:t>я,</w:t>
      </w:r>
      <w:r>
        <w:rPr/>
        <w:t> возникшие в результа</w:t>
      </w:r>
      <w:r>
        <w:rPr/>
        <w:t>те</w:t>
      </w:r>
      <w:r>
        <w:rPr/>
        <w:t> </w:t>
      </w:r>
      <w:r>
        <w:rPr>
          <w:spacing w:val="-2"/>
        </w:rPr>
        <w:t>предшествующих</w:t>
      </w:r>
    </w:p>
    <w:p>
      <w:pPr>
        <w:pStyle w:val="BodyText"/>
        <w:spacing w:line="225" w:lineRule="auto"/>
        <w:ind w:left="4978" w:right="5982"/>
      </w:pPr>
      <w:r>
        <w:rPr>
          <w:spacing w:val="-2"/>
        </w:rPr>
        <w:t>оптико-реконструктивных</w:t>
      </w:r>
      <w:r>
        <w:rPr>
          <w:spacing w:val="-2"/>
        </w:rPr>
        <w:t>,</w:t>
      </w:r>
      <w:r>
        <w:rPr>
          <w:spacing w:val="-2"/>
        </w:rPr>
        <w:t> эндовитреальны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вмешательств</w:t>
      </w:r>
      <w:r>
        <w:rPr>
          <w:spacing w:val="-5"/>
        </w:rPr>
        <w:t> </w:t>
      </w:r>
      <w:r>
        <w:rPr/>
        <w:t>у</w:t>
      </w:r>
      <w:r>
        <w:rPr>
          <w:spacing w:val="-5"/>
        </w:rPr>
        <w:t> </w:t>
      </w:r>
      <w:r>
        <w:rPr/>
        <w:t>взрослых</w:t>
      </w:r>
      <w:r>
        <w:rPr>
          <w:spacing w:val="-5"/>
        </w:rPr>
        <w:t> </w:t>
      </w:r>
      <w:r>
        <w:rPr/>
        <w:t>и</w:t>
      </w:r>
      <w:r>
        <w:rPr/>
        <w:t> детей. Возрастн</w:t>
      </w:r>
      <w:r>
        <w:rPr/>
        <w:t>ая</w:t>
      </w:r>
      <w:r>
        <w:rPr/>
        <w:t> макулярная дегенераци</w:t>
      </w:r>
      <w:r>
        <w:rPr/>
        <w:t>я,</w:t>
      </w:r>
      <w:r>
        <w:rPr/>
        <w:t> влажная</w:t>
      </w:r>
      <w:r>
        <w:rPr>
          <w:spacing w:val="-15"/>
        </w:rPr>
        <w:t> </w:t>
      </w:r>
      <w:r>
        <w:rPr/>
        <w:t>форма,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с осложнениями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spacing w:line="225" w:lineRule="auto" w:before="103"/>
        <w:ind w:left="55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и</w:t>
      </w:r>
    </w:p>
    <w:p>
      <w:pPr>
        <w:pStyle w:val="BodyText"/>
        <w:spacing w:line="225" w:lineRule="auto"/>
        <w:ind w:left="552"/>
      </w:pPr>
      <w:r>
        <w:rPr>
          <w:spacing w:val="-4"/>
        </w:rPr>
        <w:t>оптико-</w:t>
      </w:r>
      <w:r>
        <w:rPr>
          <w:spacing w:val="-4"/>
        </w:rPr>
        <w:t>реконструктивны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операции при травм</w:t>
      </w:r>
      <w:r>
        <w:rPr/>
        <w:t>ах</w:t>
      </w:r>
      <w:r>
        <w:rPr/>
        <w:t> (открытых, закрыт</w:t>
      </w:r>
      <w:r>
        <w:rPr/>
        <w:t>ых)</w:t>
      </w:r>
      <w:r>
        <w:rPr/>
        <w:t> глаза, его придато</w:t>
      </w:r>
      <w:r>
        <w:rPr/>
        <w:t>чного</w:t>
      </w:r>
      <w:r>
        <w:rPr/>
        <w:t> аппарата, орбиты</w:t>
      </w:r>
    </w:p>
    <w:p>
      <w:pPr>
        <w:spacing w:line="225" w:lineRule="auto" w:before="103"/>
        <w:ind w:left="137" w:right="18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H02.0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H02.5,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H04.0</w:t>
      </w:r>
    </w:p>
    <w:p>
      <w:pPr>
        <w:spacing w:line="225" w:lineRule="auto" w:before="0"/>
        <w:ind w:left="137" w:right="9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H04.6,</w:t>
      </w:r>
      <w:r>
        <w:rPr>
          <w:sz w:val="24"/>
        </w:rPr>
        <w:t> H05.0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H05.5,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H11.2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H21.5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H27.0,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H27.1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H26.0 -</w:t>
      </w:r>
    </w:p>
    <w:p>
      <w:pPr>
        <w:spacing w:line="253" w:lineRule="exact" w:before="0"/>
        <w:ind w:left="137" w:right="0" w:firstLine="0"/>
        <w:jc w:val="left"/>
        <w:rPr>
          <w:sz w:val="24"/>
        </w:rPr>
      </w:pPr>
      <w:r>
        <w:rPr>
          <w:sz w:val="24"/>
        </w:rPr>
        <w:t>H26.9, </w:t>
      </w:r>
      <w:r>
        <w:rPr>
          <w:spacing w:val="-5"/>
          <w:sz w:val="24"/>
        </w:rPr>
        <w:t>H31.3,</w:t>
      </w:r>
    </w:p>
    <w:p>
      <w:pPr>
        <w:spacing w:line="225" w:lineRule="auto" w:before="6"/>
        <w:ind w:left="137" w:right="22" w:firstLine="0"/>
        <w:jc w:val="left"/>
        <w:rPr>
          <w:sz w:val="24"/>
        </w:rPr>
      </w:pPr>
      <w:r>
        <w:rPr>
          <w:sz w:val="24"/>
        </w:rPr>
        <w:t>H40.3,</w:t>
      </w:r>
      <w:r>
        <w:rPr>
          <w:spacing w:val="-15"/>
          <w:sz w:val="24"/>
        </w:rPr>
        <w:t> </w:t>
      </w:r>
      <w:r>
        <w:rPr>
          <w:sz w:val="24"/>
        </w:rPr>
        <w:t>S00.1,</w:t>
      </w:r>
      <w:r>
        <w:rPr>
          <w:sz w:val="24"/>
        </w:rPr>
        <w:t> </w:t>
      </w:r>
      <w:r>
        <w:rPr>
          <w:spacing w:val="-2"/>
          <w:sz w:val="24"/>
        </w:rPr>
        <w:t>S00.2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S02.30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S02.31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S02.80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S02.81,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S04.0</w:t>
      </w:r>
    </w:p>
    <w:p>
      <w:pPr>
        <w:spacing w:line="254" w:lineRule="exact" w:before="0"/>
        <w:ind w:left="137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S04.5,</w:t>
      </w:r>
    </w:p>
    <w:p>
      <w:pPr>
        <w:spacing w:line="260" w:lineRule="exact" w:before="0"/>
        <w:ind w:left="137" w:right="0" w:firstLine="0"/>
        <w:jc w:val="left"/>
        <w:rPr>
          <w:sz w:val="24"/>
        </w:rPr>
      </w:pPr>
      <w:r>
        <w:rPr>
          <w:sz w:val="24"/>
        </w:rPr>
        <w:t>S05.0</w:t>
      </w:r>
      <w:r>
        <w:rPr>
          <w:spacing w:val="-15"/>
          <w:sz w:val="24"/>
        </w:rPr>
        <w:t> </w:t>
      </w:r>
      <w:r>
        <w:rPr>
          <w:sz w:val="24"/>
        </w:rPr>
        <w:t>-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S05.9,</w:t>
      </w:r>
    </w:p>
    <w:p>
      <w:pPr>
        <w:spacing w:line="225" w:lineRule="auto" w:before="5"/>
        <w:ind w:left="137" w:right="18" w:firstLine="0"/>
        <w:jc w:val="left"/>
        <w:rPr>
          <w:sz w:val="24"/>
        </w:rPr>
      </w:pPr>
      <w:r>
        <w:rPr>
          <w:sz w:val="24"/>
        </w:rPr>
        <w:t>T26.0</w:t>
      </w:r>
      <w:r>
        <w:rPr>
          <w:spacing w:val="-15"/>
          <w:sz w:val="24"/>
        </w:rPr>
        <w:t> </w:t>
      </w:r>
      <w:r>
        <w:rPr>
          <w:sz w:val="24"/>
        </w:rPr>
        <w:t>-</w:t>
      </w:r>
      <w:r>
        <w:rPr>
          <w:sz w:val="24"/>
        </w:rPr>
        <w:t>T26.9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H44.0</w:t>
      </w:r>
    </w:p>
    <w:p>
      <w:pPr>
        <w:spacing w:line="254" w:lineRule="exact" w:before="0"/>
        <w:ind w:left="137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H44.8,</w:t>
      </w:r>
    </w:p>
    <w:p>
      <w:pPr>
        <w:spacing w:line="260" w:lineRule="exact" w:before="0"/>
        <w:ind w:left="137" w:right="0" w:firstLine="0"/>
        <w:jc w:val="left"/>
        <w:rPr>
          <w:sz w:val="24"/>
        </w:rPr>
      </w:pPr>
      <w:r>
        <w:rPr>
          <w:sz w:val="24"/>
        </w:rPr>
        <w:t>T85.2, </w:t>
      </w:r>
      <w:r>
        <w:rPr>
          <w:spacing w:val="-2"/>
          <w:sz w:val="24"/>
        </w:rPr>
        <w:t>T85.3,</w:t>
      </w:r>
    </w:p>
    <w:p>
      <w:pPr>
        <w:spacing w:line="225" w:lineRule="auto" w:before="6"/>
        <w:ind w:left="137" w:right="18" w:firstLine="0"/>
        <w:jc w:val="left"/>
        <w:rPr>
          <w:sz w:val="24"/>
        </w:rPr>
      </w:pPr>
      <w:r>
        <w:rPr>
          <w:spacing w:val="-2"/>
          <w:sz w:val="24"/>
        </w:rPr>
        <w:t>T90.4,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T95.0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T95.8</w:t>
      </w:r>
    </w:p>
    <w:p>
      <w:pPr>
        <w:pStyle w:val="BodyText"/>
        <w:spacing w:line="225" w:lineRule="auto" w:before="103"/>
        <w:ind w:left="127"/>
      </w:pPr>
      <w:r>
        <w:rPr/>
        <w:br w:type="column"/>
      </w:r>
      <w:r>
        <w:rPr/>
        <w:t>травма глаза и глазниц</w:t>
      </w:r>
      <w:r>
        <w:rPr/>
        <w:t>ы,</w:t>
      </w:r>
      <w:r>
        <w:rPr/>
        <w:t> термические и химическ</w:t>
      </w:r>
      <w:r>
        <w:rPr/>
        <w:t>ие</w:t>
      </w:r>
      <w:r>
        <w:rPr/>
        <w:t> ожоги, ограниченн</w:t>
      </w:r>
      <w:r>
        <w:rPr/>
        <w:t>ые</w:t>
      </w:r>
      <w:r>
        <w:rPr/>
        <w:t> областью глаза и </w:t>
      </w:r>
      <w:r>
        <w:rPr/>
        <w:t>его</w:t>
      </w:r>
      <w:r>
        <w:rPr/>
        <w:t> придаточного аппарат</w:t>
      </w:r>
      <w:r>
        <w:rPr/>
        <w:t>а,</w:t>
      </w:r>
      <w:r>
        <w:rPr/>
        <w:t> при</w:t>
      </w:r>
      <w:r>
        <w:rPr>
          <w:spacing w:val="-5"/>
        </w:rPr>
        <w:t> </w:t>
      </w:r>
      <w:r>
        <w:rPr/>
        <w:t>острой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ста</w:t>
      </w:r>
      <w:r>
        <w:rPr/>
        <w:t>бильной</w:t>
      </w:r>
      <w:r>
        <w:rPr/>
        <w:t> фазе при любой стадии </w:t>
      </w:r>
      <w:r>
        <w:rPr/>
        <w:t>у</w:t>
      </w:r>
      <w:r>
        <w:rPr/>
        <w:t> взрослых и дет</w:t>
      </w:r>
      <w:r>
        <w:rPr/>
        <w:t>ей,</w:t>
      </w:r>
      <w:r>
        <w:rPr/>
        <w:t> осложненные патологи</w:t>
      </w:r>
      <w:r>
        <w:rPr/>
        <w:t>ей</w:t>
      </w:r>
      <w:r>
        <w:rPr/>
        <w:t> хрусталика, ст</w:t>
      </w:r>
      <w:r>
        <w:rPr/>
        <w:t>екловидного</w:t>
      </w:r>
      <w:r>
        <w:rPr/>
        <w:t> </w:t>
      </w:r>
      <w:r>
        <w:rPr>
          <w:spacing w:val="-2"/>
        </w:rPr>
        <w:t>тела</w:t>
      </w:r>
      <w:r>
        <w:rPr>
          <w:spacing w:val="-2"/>
        </w:rPr>
        <w:t>,</w:t>
      </w:r>
      <w:r>
        <w:rPr>
          <w:spacing w:val="-2"/>
        </w:rPr>
        <w:t> офтальмогипертензией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переломом дна орбит</w:t>
      </w:r>
      <w:r>
        <w:rPr/>
        <w:t>ы,</w:t>
      </w:r>
      <w:r>
        <w:rPr/>
        <w:t> открытой раной века </w:t>
      </w:r>
      <w:r>
        <w:rPr/>
        <w:t>и</w:t>
      </w:r>
      <w:r>
        <w:rPr/>
        <w:t> окологлазничной обл</w:t>
      </w:r>
      <w:r>
        <w:rPr/>
        <w:t>асти,</w:t>
      </w:r>
      <w:r>
        <w:rPr/>
        <w:t> вторичной глау</w:t>
      </w:r>
      <w:r>
        <w:rPr/>
        <w:t>комой,</w:t>
      </w:r>
      <w:r>
        <w:rPr/>
        <w:t> энтропионом и трихиа</w:t>
      </w:r>
      <w:r>
        <w:rPr/>
        <w:t>зом</w:t>
      </w:r>
      <w:r>
        <w:rPr/>
        <w:t> века, эктропионом в</w:t>
      </w:r>
      <w:r>
        <w:rPr/>
        <w:t>ека,</w:t>
      </w:r>
      <w:r>
        <w:rPr/>
        <w:t> </w:t>
      </w:r>
      <w:r>
        <w:rPr>
          <w:spacing w:val="-2"/>
        </w:rPr>
        <w:t>лагофтальмом,</w:t>
      </w:r>
      <w:r>
        <w:rPr>
          <w:spacing w:val="-12"/>
        </w:rPr>
        <w:t> </w:t>
      </w:r>
      <w:r>
        <w:rPr>
          <w:spacing w:val="-2"/>
        </w:rPr>
        <w:t>птозом</w:t>
      </w:r>
      <w:r>
        <w:rPr>
          <w:spacing w:val="-12"/>
        </w:rPr>
        <w:t> </w:t>
      </w:r>
      <w:r>
        <w:rPr>
          <w:spacing w:val="-2"/>
        </w:rPr>
        <w:t>века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стенозом </w:t>
      </w:r>
      <w:r>
        <w:rPr/>
        <w:t>и</w:t>
      </w:r>
      <w:r>
        <w:rPr/>
        <w:t> недостаточностью слезн</w:t>
      </w:r>
      <w:r>
        <w:rPr/>
        <w:t>ых</w:t>
      </w:r>
      <w:r>
        <w:rPr/>
        <w:t> протоков, деформаци</w:t>
      </w:r>
      <w:r>
        <w:rPr/>
        <w:t>ей</w:t>
      </w:r>
      <w:r>
        <w:rPr/>
        <w:t> орбиты, энофт</w:t>
      </w:r>
      <w:r>
        <w:rPr/>
        <w:t>альмом,</w:t>
      </w:r>
      <w:r>
        <w:rPr/>
        <w:t> рубцами конъюнктив</w:t>
      </w:r>
      <w:r>
        <w:rPr/>
        <w:t>ы,</w:t>
      </w:r>
      <w:r>
        <w:rPr/>
        <w:t> рубцами и помутнени</w:t>
      </w:r>
      <w:r>
        <w:rPr/>
        <w:t>ем</w:t>
      </w:r>
      <w:r>
        <w:rPr/>
        <w:t> роговицы, слипч</w:t>
      </w:r>
      <w:r>
        <w:rPr/>
        <w:t>ивой</w:t>
      </w:r>
      <w:r>
        <w:rPr/>
        <w:t> лейкомой, гнойн</w:t>
      </w:r>
      <w:r>
        <w:rPr/>
        <w:t>ым</w:t>
      </w:r>
      <w:r>
        <w:rPr/>
        <w:t> </w:t>
      </w:r>
      <w:r>
        <w:rPr>
          <w:spacing w:val="-2"/>
        </w:rPr>
        <w:t>эндофтальмитом</w:t>
      </w:r>
      <w:r>
        <w:rPr>
          <w:spacing w:val="-2"/>
        </w:rPr>
        <w:t>,</w:t>
      </w:r>
      <w:r>
        <w:rPr>
          <w:spacing w:val="-2"/>
        </w:rPr>
        <w:t> дегенеративным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состояниями гл</w:t>
      </w:r>
      <w:r>
        <w:rPr/>
        <w:t>азного</w:t>
      </w:r>
      <w:r>
        <w:rPr/>
        <w:t> яблока, травматическ</w:t>
      </w:r>
      <w:r>
        <w:rPr/>
        <w:t>им</w:t>
      </w:r>
      <w:r>
        <w:rPr/>
        <w:t> косоглазием или </w:t>
      </w:r>
      <w:r>
        <w:rPr/>
        <w:t>в</w:t>
      </w:r>
      <w:r>
        <w:rPr/>
        <w:t> сочетании с неудаленн</w:t>
      </w:r>
      <w:r>
        <w:rPr/>
        <w:t>ым</w:t>
      </w:r>
      <w:r>
        <w:rPr/>
        <w:t> инородным телом орбиты</w:t>
      </w:r>
    </w:p>
    <w:p>
      <w:pPr>
        <w:pStyle w:val="BodyText"/>
        <w:spacing w:line="225" w:lineRule="auto" w:before="103"/>
        <w:ind w:left="124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78"/>
      </w:pPr>
      <w:r>
        <w:rPr/>
        <w:br w:type="column"/>
      </w:r>
      <w:r>
        <w:rPr>
          <w:spacing w:val="-2"/>
        </w:rPr>
        <w:t>имплантация</w:t>
      </w:r>
      <w:r>
        <w:rPr>
          <w:spacing w:val="-15"/>
        </w:rPr>
        <w:t> </w:t>
      </w:r>
      <w:r>
        <w:rPr>
          <w:spacing w:val="-2"/>
        </w:rPr>
        <w:t>дренажа</w:t>
      </w:r>
      <w:r>
        <w:rPr>
          <w:spacing w:val="-15"/>
        </w:rPr>
        <w:t> </w:t>
      </w:r>
      <w:r>
        <w:rPr>
          <w:spacing w:val="-2"/>
        </w:rPr>
        <w:t>при</w:t>
      </w:r>
      <w:r>
        <w:rPr>
          <w:spacing w:val="-2"/>
        </w:rPr>
        <w:t> посттравматическо</w:t>
      </w:r>
      <w:r>
        <w:rPr>
          <w:spacing w:val="-2"/>
        </w:rPr>
        <w:t>й</w:t>
      </w:r>
      <w:r>
        <w:rPr>
          <w:spacing w:val="-2"/>
        </w:rPr>
        <w:t> глаукоме</w:t>
      </w:r>
    </w:p>
    <w:p>
      <w:pPr>
        <w:pStyle w:val="BodyText"/>
        <w:spacing w:line="225" w:lineRule="auto" w:before="204"/>
        <w:ind w:left="191" w:right="1712"/>
      </w:pPr>
      <w:r>
        <w:rPr>
          <w:spacing w:val="-2"/>
        </w:rPr>
        <w:t>исправлени</w:t>
      </w:r>
      <w:r>
        <w:rPr>
          <w:spacing w:val="-2"/>
        </w:rPr>
        <w:t>е</w:t>
      </w:r>
      <w:r>
        <w:rPr>
          <w:spacing w:val="-2"/>
        </w:rPr>
        <w:t> травматического</w:t>
      </w:r>
      <w:r>
        <w:rPr>
          <w:spacing w:val="-11"/>
        </w:rPr>
        <w:t> </w:t>
      </w:r>
      <w:r>
        <w:rPr>
          <w:spacing w:val="-2"/>
        </w:rPr>
        <w:t>косогла</w:t>
      </w:r>
      <w:r>
        <w:rPr>
          <w:spacing w:val="-2"/>
        </w:rPr>
        <w:t>зия</w:t>
      </w:r>
      <w:r>
        <w:rPr>
          <w:spacing w:val="-2"/>
        </w:rPr>
        <w:t> </w:t>
      </w:r>
      <w:r>
        <w:rPr/>
        <w:t>с пластик</w:t>
      </w:r>
      <w:r>
        <w:rPr/>
        <w:t>ой</w:t>
      </w:r>
      <w:r>
        <w:rPr/>
        <w:t> экстраокулярных мы</w:t>
      </w:r>
      <w:r>
        <w:rPr/>
        <w:t>шц</w:t>
      </w:r>
      <w:r>
        <w:rPr/>
        <w:t> </w:t>
      </w:r>
      <w:r>
        <w:rPr>
          <w:spacing w:val="-2"/>
        </w:rPr>
        <w:t>факоаспираци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травматической</w:t>
      </w:r>
      <w:r>
        <w:rPr>
          <w:spacing w:val="-15"/>
        </w:rPr>
        <w:t> </w:t>
      </w:r>
      <w:r>
        <w:rPr/>
        <w:t>катаракты</w:t>
      </w:r>
      <w:r>
        <w:rPr>
          <w:spacing w:val="-15"/>
        </w:rPr>
        <w:t> </w:t>
      </w:r>
      <w:r>
        <w:rPr/>
        <w:t>с</w:t>
      </w:r>
      <w:r>
        <w:rPr/>
        <w:t> имплантацией различн</w:t>
      </w:r>
      <w:r>
        <w:rPr/>
        <w:t>ых</w:t>
      </w:r>
      <w:r>
        <w:rPr/>
        <w:t> моделей интраокуля</w:t>
      </w:r>
      <w:r>
        <w:rPr/>
        <w:t>рной</w:t>
      </w:r>
      <w:r>
        <w:rPr/>
        <w:t> </w:t>
      </w:r>
      <w:r>
        <w:rPr>
          <w:spacing w:val="-2"/>
        </w:rPr>
        <w:t>линзы</w:t>
      </w:r>
    </w:p>
    <w:p>
      <w:pPr>
        <w:pStyle w:val="BodyText"/>
        <w:spacing w:line="225" w:lineRule="auto" w:before="203"/>
        <w:ind w:left="191" w:right="1678"/>
      </w:pPr>
      <w:r>
        <w:rPr>
          <w:spacing w:val="-2"/>
        </w:rPr>
        <w:t>трансплантаци</w:t>
      </w:r>
      <w:r>
        <w:rPr>
          <w:spacing w:val="-2"/>
        </w:rPr>
        <w:t>я</w:t>
      </w:r>
      <w:r>
        <w:rPr>
          <w:spacing w:val="-2"/>
        </w:rPr>
        <w:t> амниотической</w:t>
      </w:r>
      <w:r>
        <w:rPr>
          <w:spacing w:val="-14"/>
        </w:rPr>
        <w:t> </w:t>
      </w:r>
      <w:r>
        <w:rPr>
          <w:spacing w:val="-2"/>
        </w:rPr>
        <w:t>мембраны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77" w:space="40"/>
            <w:col w:w="1494" w:space="39"/>
            <w:col w:w="2963" w:space="40"/>
            <w:col w:w="1172" w:space="40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spacing w:line="225" w:lineRule="auto"/>
        <w:ind w:left="552" w:right="1"/>
      </w:pPr>
      <w:r>
        <w:rPr/>
        <w:t>Хирургическое и </w:t>
      </w:r>
      <w:r>
        <w:rPr/>
        <w:t>(или)</w:t>
      </w:r>
      <w:r>
        <w:rPr/>
        <w:t> лучевое лече</w:t>
      </w:r>
      <w:r>
        <w:rPr/>
        <w:t>ние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новообразований глаз</w:t>
      </w:r>
      <w:r>
        <w:rPr/>
        <w:t>а,</w:t>
      </w:r>
      <w:r>
        <w:rPr/>
        <w:t> </w:t>
      </w:r>
      <w:r>
        <w:rPr>
          <w:spacing w:val="-2"/>
        </w:rPr>
        <w:t>его</w:t>
      </w:r>
      <w:r>
        <w:rPr>
          <w:spacing w:val="-13"/>
        </w:rPr>
        <w:t> </w:t>
      </w:r>
      <w:r>
        <w:rPr>
          <w:spacing w:val="-2"/>
        </w:rPr>
        <w:t>придаточного</w:t>
      </w:r>
      <w:r>
        <w:rPr>
          <w:spacing w:val="-13"/>
        </w:rPr>
        <w:t> </w:t>
      </w:r>
      <w:r>
        <w:rPr>
          <w:spacing w:val="-2"/>
        </w:rPr>
        <w:t>аппарат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и орбиты, вклю</w:t>
      </w:r>
      <w:r>
        <w:rPr/>
        <w:t>чая</w:t>
      </w:r>
      <w:r>
        <w:rPr/>
        <w:t> </w:t>
      </w:r>
      <w:r>
        <w:rPr>
          <w:spacing w:val="-2"/>
        </w:rPr>
        <w:t>внутриорбитальны</w:t>
      </w:r>
      <w:r>
        <w:rPr>
          <w:spacing w:val="-2"/>
        </w:rPr>
        <w:t>е</w:t>
      </w:r>
      <w:r>
        <w:rPr>
          <w:spacing w:val="-2"/>
        </w:rPr>
        <w:t> доброкачественны</w:t>
      </w:r>
      <w:r>
        <w:rPr>
          <w:spacing w:val="-2"/>
        </w:rPr>
        <w:t>е</w:t>
      </w:r>
      <w:r>
        <w:rPr>
          <w:spacing w:val="-2"/>
        </w:rPr>
        <w:t> опухоли,</w:t>
      </w:r>
    </w:p>
    <w:p>
      <w:pPr>
        <w:pStyle w:val="BodyText"/>
        <w:spacing w:line="225" w:lineRule="auto"/>
        <w:ind w:left="55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хирургия при </w:t>
      </w:r>
      <w:r>
        <w:rPr/>
        <w:t>их</w:t>
      </w:r>
      <w:r>
        <w:rPr/>
        <w:t> </w:t>
      </w:r>
      <w:r>
        <w:rPr>
          <w:spacing w:val="-2"/>
        </w:rPr>
        <w:t>последствиях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1"/>
      </w:pPr>
    </w:p>
    <w:p>
      <w:pPr>
        <w:spacing w:line="225" w:lineRule="auto" w:before="0"/>
        <w:ind w:left="123" w:right="0" w:firstLine="0"/>
        <w:jc w:val="left"/>
        <w:rPr>
          <w:sz w:val="24"/>
        </w:rPr>
      </w:pPr>
      <w:r>
        <w:rPr>
          <w:sz w:val="24"/>
        </w:rPr>
        <w:t>C43.1,</w:t>
      </w:r>
      <w:r>
        <w:rPr>
          <w:spacing w:val="-15"/>
          <w:sz w:val="24"/>
        </w:rPr>
        <w:t> </w:t>
      </w:r>
      <w:r>
        <w:rPr>
          <w:sz w:val="24"/>
        </w:rPr>
        <w:t>C44.1,</w:t>
      </w:r>
      <w:r>
        <w:rPr>
          <w:sz w:val="24"/>
        </w:rPr>
        <w:t> C69, </w:t>
      </w:r>
      <w:r>
        <w:rPr>
          <w:sz w:val="24"/>
        </w:rPr>
        <w:t>C72.3,</w:t>
      </w:r>
      <w:r>
        <w:rPr>
          <w:sz w:val="24"/>
        </w:rPr>
        <w:t> </w:t>
      </w:r>
      <w:r>
        <w:rPr>
          <w:spacing w:val="-2"/>
          <w:sz w:val="24"/>
        </w:rPr>
        <w:t>D31.5,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D31.6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Q10.7, </w:t>
      </w:r>
      <w:r>
        <w:rPr>
          <w:spacing w:val="-2"/>
          <w:sz w:val="24"/>
        </w:rPr>
        <w:t>Q11.0</w:t>
      </w:r>
    </w:p>
    <w:p>
      <w:pPr>
        <w:spacing w:line="268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Q11.2</w:t>
      </w:r>
    </w:p>
    <w:p>
      <w:pPr>
        <w:pStyle w:val="BodyText"/>
        <w:spacing w:line="225" w:lineRule="auto" w:before="133"/>
        <w:ind w:left="132"/>
      </w:pPr>
      <w:r>
        <w:rPr/>
        <w:br w:type="column"/>
      </w:r>
      <w:r>
        <w:rPr>
          <w:spacing w:val="-2"/>
        </w:rPr>
        <w:t>вследствие</w:t>
      </w:r>
      <w:r>
        <w:rPr>
          <w:spacing w:val="-11"/>
        </w:rPr>
        <w:t> </w:t>
      </w:r>
      <w:r>
        <w:rPr>
          <w:spacing w:val="-2"/>
        </w:rPr>
        <w:t>проникающ</w:t>
      </w:r>
      <w:r>
        <w:rPr>
          <w:spacing w:val="-2"/>
        </w:rPr>
        <w:t>его</w:t>
      </w:r>
      <w:r>
        <w:rPr>
          <w:spacing w:val="-2"/>
        </w:rPr>
        <w:t> </w:t>
      </w:r>
      <w:r>
        <w:rPr/>
        <w:t>ранения, неудаленн</w:t>
      </w:r>
      <w:r>
        <w:rPr/>
        <w:t>ым</w:t>
      </w:r>
      <w:r>
        <w:rPr/>
        <w:t> магнитным инородн</w:t>
      </w:r>
      <w:r>
        <w:rPr/>
        <w:t>ым</w:t>
      </w:r>
      <w:r>
        <w:rPr/>
        <w:t> телом, неудаленн</w:t>
      </w:r>
      <w:r>
        <w:rPr/>
        <w:t>ым</w:t>
      </w:r>
      <w:r>
        <w:rPr/>
        <w:t> немагнитным инородн</w:t>
      </w:r>
      <w:r>
        <w:rPr/>
        <w:t>ым</w:t>
      </w:r>
      <w:r>
        <w:rPr/>
        <w:t> телом, осложнения</w:t>
      </w:r>
      <w:r>
        <w:rPr/>
        <w:t>ми</w:t>
      </w:r>
      <w:r>
        <w:rPr/>
        <w:t> </w:t>
      </w:r>
      <w:r>
        <w:rPr>
          <w:spacing w:val="-2"/>
        </w:rPr>
        <w:t>механическог</w:t>
      </w:r>
      <w:r>
        <w:rPr>
          <w:spacing w:val="-2"/>
        </w:rPr>
        <w:t>о</w:t>
      </w:r>
      <w:r>
        <w:rPr>
          <w:spacing w:val="-2"/>
        </w:rPr>
        <w:t> происхождения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связанными </w:t>
      </w:r>
      <w:r>
        <w:rPr/>
        <w:t>с</w:t>
      </w:r>
      <w:r>
        <w:rPr/>
        <w:t> имплантатами </w:t>
      </w:r>
      <w:r>
        <w:rPr/>
        <w:t>и</w:t>
      </w:r>
      <w:r>
        <w:rPr/>
        <w:t> </w:t>
      </w:r>
      <w:r>
        <w:rPr>
          <w:spacing w:val="-2"/>
        </w:rPr>
        <w:t>трансплантатами</w:t>
      </w:r>
    </w:p>
    <w:p>
      <w:pPr>
        <w:pStyle w:val="BodyText"/>
        <w:spacing w:line="225" w:lineRule="auto" w:before="202"/>
        <w:ind w:left="132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глаза </w:t>
      </w:r>
      <w:r>
        <w:rPr/>
        <w:t>и</w:t>
      </w:r>
      <w:r>
        <w:rPr/>
        <w:t> </w:t>
      </w:r>
      <w:r>
        <w:rPr>
          <w:spacing w:val="-2"/>
        </w:rPr>
        <w:t>его</w:t>
      </w:r>
      <w:r>
        <w:rPr>
          <w:spacing w:val="-12"/>
        </w:rPr>
        <w:t> </w:t>
      </w:r>
      <w:r>
        <w:rPr>
          <w:spacing w:val="-2"/>
        </w:rPr>
        <w:t>придаточного</w:t>
      </w:r>
      <w:r>
        <w:rPr>
          <w:spacing w:val="-12"/>
        </w:rPr>
        <w:t> </w:t>
      </w:r>
      <w:r>
        <w:rPr>
          <w:spacing w:val="-2"/>
        </w:rPr>
        <w:t>аппарата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орбиты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взрослых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дет</w:t>
      </w:r>
      <w:r>
        <w:rPr/>
        <w:t>ей</w:t>
      </w:r>
      <w:r>
        <w:rPr/>
        <w:t> (стадии T1 - T3 N0 M0).</w:t>
      </w:r>
    </w:p>
    <w:p>
      <w:pPr>
        <w:pStyle w:val="BodyText"/>
        <w:spacing w:line="225" w:lineRule="auto"/>
        <w:ind w:left="132"/>
      </w:pPr>
      <w:r>
        <w:rPr/>
        <w:t>Доброкачественные </w:t>
      </w:r>
      <w:r>
        <w:rPr/>
        <w:t>и</w:t>
      </w:r>
      <w:r>
        <w:rPr/>
        <w:t> злокачественные</w:t>
      </w:r>
      <w:r>
        <w:rPr>
          <w:spacing w:val="-7"/>
        </w:rPr>
        <w:t> </w:t>
      </w:r>
      <w:r>
        <w:rPr/>
        <w:t>опухоли</w:t>
      </w:r>
      <w:r>
        <w:rPr/>
        <w:t> орбиты, включа</w:t>
      </w:r>
      <w:r>
        <w:rPr/>
        <w:t>ющие</w:t>
      </w:r>
      <w:r>
        <w:rPr/>
        <w:t> врожденные поро</w:t>
      </w:r>
      <w:r>
        <w:rPr/>
        <w:t>ки</w:t>
      </w:r>
      <w:r>
        <w:rPr/>
        <w:t> развития орбиты, б</w:t>
      </w:r>
      <w:r>
        <w:rPr/>
        <w:t>ез</w:t>
      </w:r>
      <w:r>
        <w:rPr/>
        <w:t> осложнений </w:t>
      </w:r>
      <w:r>
        <w:rPr/>
        <w:t>или</w:t>
      </w:r>
      <w:r>
        <w:rPr/>
        <w:t> осложненные патологи</w:t>
      </w:r>
      <w:r>
        <w:rPr/>
        <w:t>ей</w:t>
      </w:r>
      <w:r>
        <w:rPr/>
        <w:t> роговицы, хрустали</w:t>
      </w:r>
      <w:r>
        <w:rPr/>
        <w:t>ка,</w:t>
      </w:r>
      <w:r>
        <w:rPr/>
        <w:t> стекловидного тел</w:t>
      </w:r>
      <w:r>
        <w:rPr/>
        <w:t>а,</w:t>
      </w:r>
      <w:r>
        <w:rPr/>
        <w:t> зрительного нерв</w:t>
      </w:r>
      <w:r>
        <w:rPr/>
        <w:t>а,</w:t>
      </w:r>
      <w:r>
        <w:rPr/>
        <w:t> </w:t>
      </w:r>
      <w:r>
        <w:rPr>
          <w:spacing w:val="-2"/>
        </w:rPr>
        <w:t>глазодвигательных</w:t>
      </w:r>
      <w:r>
        <w:rPr>
          <w:spacing w:val="-11"/>
        </w:rPr>
        <w:t> </w:t>
      </w:r>
      <w:r>
        <w:rPr>
          <w:spacing w:val="-2"/>
        </w:rPr>
        <w:t>м</w:t>
      </w:r>
      <w:r>
        <w:rPr>
          <w:spacing w:val="-2"/>
        </w:rPr>
        <w:t>ышц,</w:t>
      </w:r>
      <w:r>
        <w:rPr>
          <w:spacing w:val="-2"/>
        </w:rPr>
        <w:t> офтальмогипертензией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spacing w:line="225" w:lineRule="auto"/>
        <w:ind w:left="160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spacing w:line="225" w:lineRule="auto"/>
        <w:ind w:left="118" w:right="1574"/>
      </w:pPr>
      <w:r>
        <w:rPr/>
        <w:t>реконструктивные</w:t>
      </w:r>
      <w:r>
        <w:rPr>
          <w:spacing w:val="-15"/>
        </w:rPr>
        <w:t> </w:t>
      </w:r>
      <w:r>
        <w:rPr/>
        <w:t>опера</w:t>
      </w:r>
      <w:r>
        <w:rPr/>
        <w:t>ции</w:t>
      </w:r>
      <w:r>
        <w:rPr/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экстраокулярных</w:t>
      </w:r>
      <w:r>
        <w:rPr>
          <w:spacing w:val="-13"/>
        </w:rPr>
        <w:t> </w:t>
      </w:r>
      <w:r>
        <w:rPr>
          <w:spacing w:val="-2"/>
        </w:rPr>
        <w:t>мышц</w:t>
      </w:r>
      <w:r>
        <w:rPr>
          <w:spacing w:val="-2"/>
        </w:rPr>
        <w:t>ах</w:t>
      </w:r>
      <w:r>
        <w:rPr>
          <w:spacing w:val="-2"/>
        </w:rPr>
        <w:t> </w:t>
      </w:r>
      <w:r>
        <w:rPr/>
        <w:t>при новообразовани</w:t>
      </w:r>
      <w:r>
        <w:rPr/>
        <w:t>ях</w:t>
      </w:r>
      <w:r>
        <w:rPr/>
        <w:t> </w:t>
      </w:r>
      <w:r>
        <w:rPr>
          <w:spacing w:val="-2"/>
        </w:rPr>
        <w:t>орбиты</w:t>
      </w:r>
    </w:p>
    <w:p>
      <w:pPr>
        <w:pStyle w:val="BodyText"/>
        <w:spacing w:line="225" w:lineRule="auto" w:before="204"/>
        <w:ind w:left="118" w:right="1646"/>
      </w:pPr>
      <w:r>
        <w:rPr>
          <w:spacing w:val="-2"/>
        </w:rPr>
        <w:t>отсроченная</w:t>
      </w:r>
      <w:r>
        <w:rPr>
          <w:spacing w:val="-11"/>
        </w:rPr>
        <w:t> </w:t>
      </w:r>
      <w:r>
        <w:rPr>
          <w:spacing w:val="-2"/>
        </w:rPr>
        <w:t>реконструк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леватора </w:t>
      </w:r>
      <w:r>
        <w:rPr/>
        <w:t>при</w:t>
      </w:r>
      <w:r>
        <w:rPr/>
        <w:t> новообразованиях </w:t>
      </w:r>
      <w:r>
        <w:rPr/>
        <w:t>орбиты</w:t>
      </w:r>
      <w:r>
        <w:rPr/>
        <w:t> отграничительная </w:t>
      </w:r>
      <w:r>
        <w:rPr/>
        <w:t>и</w:t>
      </w:r>
      <w:r>
        <w:rPr/>
        <w:t> </w:t>
      </w:r>
      <w:r>
        <w:rPr>
          <w:spacing w:val="-2"/>
        </w:rPr>
        <w:t>разрушающа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лазеркоагуляция </w:t>
      </w:r>
      <w:r>
        <w:rPr/>
        <w:t>при</w:t>
      </w:r>
      <w:r>
        <w:rPr/>
        <w:t> новообразованиях глаза</w:t>
      </w:r>
    </w:p>
    <w:p>
      <w:pPr>
        <w:pStyle w:val="BodyText"/>
        <w:spacing w:line="225" w:lineRule="auto" w:before="203"/>
        <w:ind w:left="118" w:right="1646"/>
      </w:pPr>
      <w:r>
        <w:rPr/>
        <w:t>радиоэксцизия,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одномоментно</w:t>
      </w:r>
      <w:r>
        <w:rPr>
          <w:spacing w:val="-2"/>
        </w:rPr>
        <w:t>й</w:t>
      </w:r>
      <w:r>
        <w:rPr>
          <w:spacing w:val="-2"/>
        </w:rPr>
        <w:t> реконструктивно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пластикой, </w:t>
      </w:r>
      <w:r>
        <w:rPr/>
        <w:t>при</w:t>
      </w:r>
      <w:r>
        <w:rPr/>
        <w:t> </w:t>
      </w:r>
      <w:r>
        <w:rPr>
          <w:spacing w:val="-2"/>
        </w:rPr>
        <w:t>новообразования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придаточного</w:t>
      </w:r>
      <w:r>
        <w:rPr>
          <w:spacing w:val="-15"/>
        </w:rPr>
        <w:t> </w:t>
      </w:r>
      <w:r>
        <w:rPr/>
        <w:t>аппарата</w:t>
      </w:r>
      <w:r>
        <w:rPr>
          <w:spacing w:val="-15"/>
        </w:rPr>
        <w:t> </w:t>
      </w:r>
      <w:r>
        <w:rPr/>
        <w:t>глаза</w:t>
      </w:r>
    </w:p>
    <w:p>
      <w:pPr>
        <w:pStyle w:val="BodyText"/>
        <w:spacing w:line="225" w:lineRule="auto" w:before="203"/>
        <w:ind w:left="118" w:right="1605"/>
      </w:pPr>
      <w:r>
        <w:rPr/>
        <w:t>лазерэксцизия </w:t>
      </w:r>
      <w:r>
        <w:rPr/>
        <w:t>с</w:t>
      </w:r>
      <w:r>
        <w:rPr/>
        <w:t> </w:t>
      </w:r>
      <w:r>
        <w:rPr>
          <w:spacing w:val="-2"/>
        </w:rPr>
        <w:t>одномоментно</w:t>
      </w:r>
      <w:r>
        <w:rPr>
          <w:spacing w:val="-2"/>
        </w:rPr>
        <w:t>й</w:t>
      </w:r>
      <w:r>
        <w:rPr>
          <w:spacing w:val="-2"/>
        </w:rPr>
        <w:t> реконструктивной</w:t>
      </w:r>
      <w:r>
        <w:rPr>
          <w:spacing w:val="-11"/>
        </w:rPr>
        <w:t> </w:t>
      </w:r>
      <w:r>
        <w:rPr>
          <w:spacing w:val="-2"/>
        </w:rPr>
        <w:t>пластикой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5" w:equalWidth="0">
            <w:col w:w="3292" w:space="40"/>
            <w:col w:w="1476" w:space="39"/>
            <w:col w:w="2932" w:space="39"/>
            <w:col w:w="1281" w:space="39"/>
            <w:col w:w="472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BodyText"/>
        <w:spacing w:line="225" w:lineRule="auto"/>
        <w:ind w:left="552"/>
      </w:pPr>
      <w:r>
        <w:rPr/>
        <w:t>Хирургическое и </w:t>
      </w:r>
      <w:r>
        <w:rPr/>
        <w:t>(или)</w:t>
      </w:r>
      <w:r>
        <w:rPr/>
        <w:t> лазерное лече</w:t>
      </w:r>
      <w:r>
        <w:rPr/>
        <w:t>ние</w:t>
      </w:r>
      <w:r>
        <w:rPr/>
        <w:t> </w:t>
      </w:r>
      <w:r>
        <w:rPr>
          <w:spacing w:val="-2"/>
        </w:rPr>
        <w:t>ретролентально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фиброплазии у дет</w:t>
      </w:r>
      <w:r>
        <w:rPr/>
        <w:t>ей</w:t>
      </w:r>
      <w:r>
        <w:rPr/>
        <w:t> </w:t>
      </w:r>
      <w:r>
        <w:rPr>
          <w:spacing w:val="-2"/>
        </w:rPr>
        <w:t>(ретинопати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недоношенных), в </w:t>
      </w:r>
      <w:r>
        <w:rPr/>
        <w:t>том</w:t>
      </w:r>
      <w:r>
        <w:rPr/>
        <w:t> числе с применени</w:t>
      </w:r>
      <w:r>
        <w:rPr/>
        <w:t>ем</w:t>
      </w:r>
      <w:r>
        <w:rPr/>
        <w:t> </w:t>
      </w:r>
      <w:r>
        <w:rPr>
          <w:spacing w:val="-2"/>
        </w:rPr>
        <w:t>комплексног</w:t>
      </w:r>
      <w:r>
        <w:rPr>
          <w:spacing w:val="-2"/>
        </w:rPr>
        <w:t>о</w:t>
      </w:r>
      <w:r>
        <w:rPr>
          <w:spacing w:val="-2"/>
        </w:rPr>
        <w:t> офтальмологическог</w:t>
      </w:r>
      <w:r>
        <w:rPr>
          <w:spacing w:val="-2"/>
        </w:rPr>
        <w:t>о</w:t>
      </w:r>
      <w:r>
        <w:rPr>
          <w:spacing w:val="-2"/>
        </w:rPr>
        <w:t> обследования</w:t>
      </w:r>
      <w:r>
        <w:rPr>
          <w:spacing w:val="-15"/>
        </w:rPr>
        <w:t> </w:t>
      </w:r>
      <w:r>
        <w:rPr>
          <w:spacing w:val="-2"/>
        </w:rPr>
        <w:t>под</w:t>
      </w:r>
      <w:r>
        <w:rPr>
          <w:spacing w:val="-15"/>
        </w:rPr>
        <w:t> </w:t>
      </w:r>
      <w:r>
        <w:rPr>
          <w:spacing w:val="-2"/>
        </w:rPr>
        <w:t>общ</w:t>
      </w:r>
      <w:r>
        <w:rPr>
          <w:spacing w:val="-2"/>
        </w:rPr>
        <w:t>ей</w:t>
      </w:r>
      <w:r>
        <w:rPr>
          <w:spacing w:val="-2"/>
        </w:rPr>
        <w:t> анестезией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BodyText"/>
        <w:tabs>
          <w:tab w:pos="1862" w:val="left" w:leader="none"/>
        </w:tabs>
        <w:spacing w:line="225" w:lineRule="auto"/>
        <w:ind w:left="1862" w:hanging="1525"/>
      </w:pPr>
      <w:r>
        <w:rPr>
          <w:spacing w:val="-2"/>
        </w:rPr>
        <w:t>H35.2</w:t>
      </w:r>
      <w:r>
        <w:rPr/>
        <w:tab/>
      </w:r>
      <w:r>
        <w:rPr>
          <w:spacing w:val="-2"/>
        </w:rPr>
        <w:t>ретролентальна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фиброплазия у дет</w:t>
      </w:r>
      <w:r>
        <w:rPr/>
        <w:t>ей</w:t>
      </w:r>
      <w:r>
        <w:rPr/>
        <w:t> </w:t>
      </w:r>
      <w:r>
        <w:rPr>
          <w:spacing w:val="-2"/>
        </w:rPr>
        <w:t>(ретинопати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недоношенных) </w:t>
      </w:r>
      <w:r>
        <w:rPr/>
        <w:t>при</w:t>
      </w:r>
      <w:r>
        <w:rPr/>
        <w:t> активной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рубцовой</w:t>
      </w:r>
      <w:r>
        <w:rPr>
          <w:spacing w:val="-15"/>
        </w:rPr>
        <w:t> </w:t>
      </w:r>
      <w:r>
        <w:rPr/>
        <w:t>фа</w:t>
      </w:r>
      <w:r>
        <w:rPr/>
        <w:t>зе</w:t>
      </w:r>
      <w:r>
        <w:rPr/>
        <w:t> любой стадии б</w:t>
      </w:r>
      <w:r>
        <w:rPr/>
        <w:t>ез</w:t>
      </w:r>
      <w:r>
        <w:rPr/>
        <w:t> осложнений </w:t>
      </w:r>
      <w:r>
        <w:rPr/>
        <w:t>или</w:t>
      </w:r>
      <w:r>
        <w:rPr/>
        <w:t> осложненная патологи</w:t>
      </w:r>
      <w:r>
        <w:rPr/>
        <w:t>ей</w:t>
      </w:r>
      <w:r>
        <w:rPr/>
        <w:t> роговицы, хрустали</w:t>
      </w:r>
      <w:r>
        <w:rPr/>
        <w:t>ка,</w:t>
      </w:r>
      <w:r>
        <w:rPr/>
        <w:t> стекловидного тел</w:t>
      </w:r>
      <w:r>
        <w:rPr/>
        <w:t>а,</w:t>
      </w:r>
      <w:r>
        <w:rPr/>
        <w:t> </w:t>
      </w:r>
      <w:r>
        <w:rPr>
          <w:spacing w:val="-2"/>
        </w:rPr>
        <w:t>глазодвигательных</w:t>
      </w:r>
      <w:r>
        <w:rPr>
          <w:spacing w:val="-14"/>
        </w:rPr>
        <w:t> </w:t>
      </w:r>
      <w:r>
        <w:rPr>
          <w:spacing w:val="-2"/>
        </w:rPr>
        <w:t>м</w:t>
      </w:r>
      <w:r>
        <w:rPr>
          <w:spacing w:val="-2"/>
        </w:rPr>
        <w:t>ышц,</w:t>
      </w:r>
      <w:r>
        <w:rPr>
          <w:spacing w:val="-2"/>
        </w:rPr>
        <w:t> </w:t>
      </w:r>
      <w:r>
        <w:rPr/>
        <w:t>врожденной и вторич</w:t>
      </w:r>
      <w:r>
        <w:rPr/>
        <w:t>ной</w:t>
      </w:r>
      <w:r>
        <w:rPr/>
        <w:t> </w:t>
      </w:r>
      <w:r>
        <w:rPr>
          <w:spacing w:val="-2"/>
        </w:rPr>
        <w:t>глаукомой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BodyText"/>
        <w:spacing w:line="225" w:lineRule="auto"/>
        <w:ind w:left="27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ское </w:t>
      </w:r>
      <w:r>
        <w:rPr/>
        <w:t>и</w:t>
      </w:r>
      <w:r>
        <w:rPr/>
        <w:t> </w:t>
      </w:r>
      <w:r>
        <w:rPr>
          <w:spacing w:val="-2"/>
        </w:rPr>
        <w:t>(или</w:t>
      </w:r>
      <w:r>
        <w:rPr>
          <w:spacing w:val="-2"/>
        </w:rPr>
        <w:t>)</w:t>
      </w:r>
      <w:r>
        <w:rPr>
          <w:spacing w:val="-2"/>
        </w:rPr>
        <w:t> лучево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  <w:spacing w:line="225" w:lineRule="auto" w:before="133"/>
        <w:ind w:left="191" w:right="1644"/>
      </w:pPr>
      <w:r>
        <w:rPr/>
        <w:br w:type="column"/>
      </w:r>
      <w:r>
        <w:rPr/>
        <w:t>при новообразовани</w:t>
      </w:r>
      <w:r>
        <w:rPr/>
        <w:t>ях</w:t>
      </w:r>
      <w:r>
        <w:rPr/>
        <w:t> </w:t>
      </w:r>
      <w:r>
        <w:rPr>
          <w:spacing w:val="-2"/>
        </w:rPr>
        <w:t>придаточного</w:t>
      </w:r>
      <w:r>
        <w:rPr>
          <w:spacing w:val="-11"/>
        </w:rPr>
        <w:t> </w:t>
      </w:r>
      <w:r>
        <w:rPr>
          <w:spacing w:val="-2"/>
        </w:rPr>
        <w:t>аппарата</w:t>
      </w:r>
      <w:r>
        <w:rPr>
          <w:spacing w:val="-11"/>
        </w:rPr>
        <w:t> </w:t>
      </w:r>
      <w:r>
        <w:rPr>
          <w:spacing w:val="-2"/>
        </w:rPr>
        <w:t>глаза</w:t>
      </w:r>
    </w:p>
    <w:p>
      <w:pPr>
        <w:pStyle w:val="BodyText"/>
        <w:spacing w:line="225" w:lineRule="auto" w:before="204"/>
        <w:ind w:left="191" w:right="1644"/>
      </w:pPr>
      <w:r>
        <w:rPr/>
        <w:t>радиоэксцизия </w:t>
      </w:r>
      <w:r>
        <w:rPr/>
        <w:t>с</w:t>
      </w:r>
      <w:r>
        <w:rPr/>
        <w:t> лазериспарением </w:t>
      </w:r>
      <w:r>
        <w:rPr/>
        <w:t>при</w:t>
      </w:r>
      <w:r>
        <w:rPr/>
        <w:t> </w:t>
      </w:r>
      <w:r>
        <w:rPr>
          <w:spacing w:val="-2"/>
        </w:rPr>
        <w:t>новообразования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придаточного</w:t>
      </w:r>
      <w:r>
        <w:rPr>
          <w:spacing w:val="-9"/>
        </w:rPr>
        <w:t> </w:t>
      </w:r>
      <w:r>
        <w:rPr/>
        <w:t>аппарата</w:t>
      </w:r>
      <w:r>
        <w:rPr>
          <w:spacing w:val="-9"/>
        </w:rPr>
        <w:t> </w:t>
      </w:r>
      <w:r>
        <w:rPr>
          <w:spacing w:val="-2"/>
        </w:rPr>
        <w:t>глаза</w:t>
      </w:r>
    </w:p>
    <w:p>
      <w:pPr>
        <w:pStyle w:val="BodyText"/>
        <w:spacing w:line="225" w:lineRule="auto" w:before="203"/>
        <w:ind w:left="191" w:right="1644"/>
      </w:pPr>
      <w:r>
        <w:rPr/>
        <w:t>лазерэксцизия,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том</w:t>
      </w:r>
      <w:r>
        <w:rPr>
          <w:spacing w:val="-11"/>
        </w:rPr>
        <w:t> </w:t>
      </w:r>
      <w:r>
        <w:rPr/>
        <w:t>числе</w:t>
      </w:r>
      <w:r>
        <w:rPr>
          <w:spacing w:val="-11"/>
        </w:rPr>
        <w:t> </w:t>
      </w:r>
      <w:r>
        <w:rPr/>
        <w:t>с</w:t>
      </w:r>
      <w:r>
        <w:rPr/>
        <w:t> лазериспарением, </w:t>
      </w:r>
      <w:r>
        <w:rPr/>
        <w:t>при</w:t>
      </w:r>
      <w:r>
        <w:rPr/>
        <w:t> </w:t>
      </w:r>
      <w:r>
        <w:rPr>
          <w:spacing w:val="-2"/>
        </w:rPr>
        <w:t>новообразования</w:t>
      </w:r>
      <w:r>
        <w:rPr>
          <w:spacing w:val="-2"/>
        </w:rPr>
        <w:t>х</w:t>
      </w:r>
      <w:r>
        <w:rPr>
          <w:spacing w:val="-2"/>
        </w:rPr>
        <w:t> придаточного</w:t>
      </w:r>
      <w:r>
        <w:rPr>
          <w:spacing w:val="-11"/>
        </w:rPr>
        <w:t> </w:t>
      </w:r>
      <w:r>
        <w:rPr>
          <w:spacing w:val="-2"/>
        </w:rPr>
        <w:t>аппарата</w:t>
      </w:r>
      <w:r>
        <w:rPr>
          <w:spacing w:val="-11"/>
        </w:rPr>
        <w:t> </w:t>
      </w:r>
      <w:r>
        <w:rPr>
          <w:spacing w:val="-2"/>
        </w:rPr>
        <w:t>глаза</w:t>
      </w:r>
    </w:p>
    <w:p>
      <w:pPr>
        <w:pStyle w:val="BodyText"/>
        <w:spacing w:line="225" w:lineRule="auto" w:before="204"/>
        <w:ind w:left="191" w:right="1613"/>
      </w:pPr>
      <w:r>
        <w:rPr>
          <w:spacing w:val="-2"/>
        </w:rPr>
        <w:t>транспупиллярна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термотерапия,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ограничительно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лазеркоагуляцией </w:t>
      </w:r>
      <w:r>
        <w:rPr/>
        <w:t>при</w:t>
      </w:r>
      <w:r>
        <w:rPr/>
        <w:t> новообразованиях глаза</w:t>
      </w:r>
    </w:p>
    <w:p>
      <w:pPr>
        <w:pStyle w:val="BodyText"/>
        <w:spacing w:line="225" w:lineRule="auto" w:before="204"/>
        <w:ind w:left="191" w:right="1613"/>
      </w:pPr>
      <w:r>
        <w:rPr/>
        <w:t>криодеструкция </w:t>
      </w:r>
      <w:r>
        <w:rPr/>
        <w:t>при</w:t>
      </w:r>
      <w:r>
        <w:rPr/>
        <w:t> </w:t>
      </w:r>
      <w:r>
        <w:rPr>
          <w:spacing w:val="-2"/>
        </w:rPr>
        <w:t>новообразованиях</w:t>
      </w:r>
      <w:r>
        <w:rPr>
          <w:spacing w:val="-14"/>
        </w:rPr>
        <w:t> </w:t>
      </w:r>
      <w:r>
        <w:rPr>
          <w:spacing w:val="-2"/>
        </w:rPr>
        <w:t>глаза</w:t>
      </w:r>
    </w:p>
    <w:p>
      <w:pPr>
        <w:pStyle w:val="BodyText"/>
        <w:spacing w:line="225" w:lineRule="auto" w:before="203"/>
        <w:ind w:left="191" w:right="1678"/>
      </w:pPr>
      <w:r>
        <w:rPr>
          <w:spacing w:val="-2"/>
        </w:rPr>
        <w:t>модифицированна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синустрабекулэктомия</w:t>
      </w:r>
    </w:p>
    <w:p>
      <w:pPr>
        <w:pStyle w:val="BodyText"/>
        <w:spacing w:line="225" w:lineRule="auto" w:before="204"/>
        <w:ind w:left="191" w:right="1718"/>
      </w:pPr>
      <w:r>
        <w:rPr/>
        <w:t>эписклеральное круговое </w:t>
      </w:r>
      <w:r>
        <w:rPr/>
        <w:t>и</w:t>
      </w:r>
      <w:r>
        <w:rPr/>
        <w:t> (или) лока</w:t>
      </w:r>
      <w:r>
        <w:rPr/>
        <w:t>льное</w:t>
      </w:r>
      <w:r>
        <w:rPr/>
        <w:t> </w:t>
      </w:r>
      <w:r>
        <w:rPr>
          <w:spacing w:val="-2"/>
        </w:rPr>
        <w:t>пломбирование,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том</w:t>
      </w:r>
      <w:r>
        <w:rPr>
          <w:spacing w:val="-11"/>
        </w:rPr>
        <w:t> </w:t>
      </w:r>
      <w:r>
        <w:rPr>
          <w:spacing w:val="-2"/>
        </w:rPr>
        <w:t>чис</w:t>
      </w:r>
      <w:r>
        <w:rPr>
          <w:spacing w:val="-2"/>
        </w:rPr>
        <w:t>ле</w:t>
      </w:r>
      <w:r>
        <w:rPr>
          <w:spacing w:val="-2"/>
        </w:rPr>
        <w:t> с</w:t>
      </w:r>
      <w:r>
        <w:rPr>
          <w:spacing w:val="-8"/>
        </w:rPr>
        <w:t> </w:t>
      </w:r>
      <w:r>
        <w:rPr>
          <w:spacing w:val="-2"/>
        </w:rPr>
        <w:t>трансклеральной</w:t>
      </w:r>
      <w:r>
        <w:rPr>
          <w:spacing w:val="-8"/>
        </w:rPr>
        <w:t> </w:t>
      </w:r>
      <w:r>
        <w:rPr>
          <w:spacing w:val="-2"/>
        </w:rPr>
        <w:t>лазе</w:t>
      </w:r>
      <w:r>
        <w:rPr>
          <w:spacing w:val="-2"/>
        </w:rPr>
        <w:t>рной</w:t>
      </w:r>
      <w:r>
        <w:rPr>
          <w:spacing w:val="-2"/>
        </w:rPr>
        <w:t> </w:t>
      </w:r>
      <w:r>
        <w:rPr/>
        <w:t>коагуляцией сетчатки</w:t>
      </w:r>
    </w:p>
    <w:p>
      <w:pPr>
        <w:pStyle w:val="BodyText"/>
        <w:spacing w:line="225" w:lineRule="auto" w:before="203"/>
        <w:ind w:left="191" w:right="1613"/>
      </w:pPr>
      <w:r>
        <w:rPr>
          <w:spacing w:val="-2"/>
        </w:rPr>
        <w:t>транспупиллярна</w:t>
      </w:r>
      <w:r>
        <w:rPr>
          <w:spacing w:val="-2"/>
        </w:rPr>
        <w:t>я</w:t>
      </w:r>
      <w:r>
        <w:rPr>
          <w:spacing w:val="-2"/>
        </w:rPr>
        <w:t> лазеркоагуляция</w:t>
      </w:r>
      <w:r>
        <w:rPr>
          <w:spacing w:val="-11"/>
        </w:rPr>
        <w:t> </w:t>
      </w:r>
      <w:r>
        <w:rPr>
          <w:spacing w:val="-2"/>
        </w:rPr>
        <w:t>вторичн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ретинальных дистрофий </w:t>
      </w:r>
      <w:r>
        <w:rPr/>
        <w:t>и</w:t>
      </w:r>
      <w:r>
        <w:rPr/>
        <w:t> </w:t>
      </w:r>
      <w:r>
        <w:rPr>
          <w:spacing w:val="-2"/>
        </w:rPr>
        <w:t>ретиношизиса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4" w:equalWidth="0">
            <w:col w:w="3077" w:space="40"/>
            <w:col w:w="4550" w:space="39"/>
            <w:col w:w="1319" w:space="40"/>
            <w:col w:w="4799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7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Реконструктивное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восстановительное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реконструктивно-</w:t>
      </w:r>
      <w:r>
        <w:rPr>
          <w:spacing w:val="-4"/>
          <w:sz w:val="24"/>
        </w:rPr>
        <w:t>пластич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ское хирургическое </w:t>
      </w:r>
      <w:r>
        <w:rPr>
          <w:sz w:val="24"/>
        </w:rPr>
        <w:t>и</w:t>
      </w:r>
      <w:r>
        <w:rPr>
          <w:sz w:val="24"/>
        </w:rPr>
        <w:t> лазерное лечение </w:t>
      </w:r>
      <w:r>
        <w:rPr>
          <w:sz w:val="24"/>
        </w:rPr>
        <w:t>при</w:t>
      </w:r>
      <w:r>
        <w:rPr>
          <w:sz w:val="24"/>
        </w:rPr>
        <w:t> врожденных аномали</w:t>
      </w:r>
      <w:r>
        <w:rPr>
          <w:sz w:val="24"/>
        </w:rPr>
        <w:t>ях</w:t>
      </w:r>
      <w:r>
        <w:rPr>
          <w:sz w:val="24"/>
        </w:rPr>
        <w:t> (пороках развития) в</w:t>
      </w:r>
      <w:r>
        <w:rPr>
          <w:sz w:val="24"/>
        </w:rPr>
        <w:t>ека,</w:t>
      </w:r>
      <w:r>
        <w:rPr>
          <w:sz w:val="24"/>
        </w:rPr>
        <w:t> слезного аппарат</w:t>
      </w:r>
      <w:r>
        <w:rPr>
          <w:sz w:val="24"/>
        </w:rPr>
        <w:t>а,</w:t>
      </w:r>
      <w:r>
        <w:rPr>
          <w:sz w:val="24"/>
        </w:rPr>
        <w:t> глазницы, переднего </w:t>
      </w:r>
      <w:r>
        <w:rPr>
          <w:sz w:val="24"/>
        </w:rPr>
        <w:t>и</w:t>
      </w:r>
      <w:r>
        <w:rPr>
          <w:sz w:val="24"/>
        </w:rPr>
        <w:t> заднего сегментов глаз</w:t>
      </w:r>
      <w:r>
        <w:rPr>
          <w:sz w:val="24"/>
        </w:rPr>
        <w:t>а,</w:t>
      </w:r>
      <w:r>
        <w:rPr>
          <w:sz w:val="24"/>
        </w:rPr>
        <w:t> хрусталика, в том числе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применение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комплексног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офтальмологическог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обследования под общ</w:t>
      </w:r>
      <w:r>
        <w:rPr>
          <w:sz w:val="24"/>
        </w:rPr>
        <w:t>ей</w:t>
      </w:r>
      <w:r>
        <w:rPr>
          <w:sz w:val="24"/>
        </w:rPr>
        <w:t> </w:t>
      </w:r>
      <w:r>
        <w:rPr>
          <w:spacing w:val="-2"/>
          <w:sz w:val="24"/>
        </w:rPr>
        <w:t>анестезией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7"/>
      </w:pPr>
    </w:p>
    <w:p>
      <w:pPr>
        <w:spacing w:line="225" w:lineRule="auto" w:before="0"/>
        <w:ind w:left="95" w:right="9" w:firstLine="0"/>
        <w:jc w:val="left"/>
        <w:rPr>
          <w:sz w:val="24"/>
        </w:rPr>
      </w:pPr>
      <w:r>
        <w:rPr>
          <w:spacing w:val="-2"/>
          <w:sz w:val="24"/>
        </w:rPr>
        <w:t>H26.0,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H26.1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H26.2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H26.4,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H27.0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H33.0, </w:t>
      </w:r>
      <w:r>
        <w:rPr>
          <w:spacing w:val="-2"/>
          <w:sz w:val="24"/>
        </w:rPr>
        <w:t>H33.2</w:t>
      </w:r>
    </w:p>
    <w:p>
      <w:pPr>
        <w:spacing w:line="225" w:lineRule="auto" w:before="1"/>
        <w:ind w:left="95" w:right="2" w:firstLine="0"/>
        <w:jc w:val="left"/>
        <w:rPr>
          <w:sz w:val="24"/>
        </w:rPr>
      </w:pPr>
      <w:r>
        <w:rPr>
          <w:sz w:val="24"/>
        </w:rPr>
        <w:t>-</w:t>
      </w:r>
      <w:r>
        <w:rPr>
          <w:spacing w:val="-10"/>
          <w:sz w:val="24"/>
        </w:rPr>
        <w:t> </w:t>
      </w:r>
      <w:r>
        <w:rPr>
          <w:sz w:val="24"/>
        </w:rPr>
        <w:t>33.5,</w:t>
      </w:r>
      <w:r>
        <w:rPr>
          <w:spacing w:val="-10"/>
          <w:sz w:val="24"/>
        </w:rPr>
        <w:t> </w:t>
      </w:r>
      <w:r>
        <w:rPr>
          <w:sz w:val="24"/>
        </w:rPr>
        <w:t>H35.1,</w:t>
      </w:r>
      <w:r>
        <w:rPr>
          <w:sz w:val="24"/>
        </w:rPr>
        <w:t> </w:t>
      </w:r>
      <w:r>
        <w:rPr>
          <w:spacing w:val="-2"/>
          <w:sz w:val="24"/>
        </w:rPr>
        <w:t>H40.3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H40.4,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H40.5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H43.1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H43.3,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H49.9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Q10.0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z w:val="24"/>
        </w:rPr>
        <w:t>Q10.1, Q10.4</w:t>
      </w:r>
    </w:p>
    <w:p>
      <w:pPr>
        <w:spacing w:line="254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Q10.7,</w:t>
      </w:r>
    </w:p>
    <w:p>
      <w:pPr>
        <w:spacing w:line="225" w:lineRule="auto" w:before="6"/>
        <w:ind w:left="95" w:right="9" w:firstLine="0"/>
        <w:jc w:val="left"/>
        <w:rPr>
          <w:sz w:val="24"/>
        </w:rPr>
      </w:pPr>
      <w:r>
        <w:rPr>
          <w:spacing w:val="-2"/>
          <w:sz w:val="24"/>
        </w:rPr>
        <w:t>Q11.1,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Q12.0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Q12.1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Q12.3,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Q12.4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Q12.8,</w:t>
      </w:r>
    </w:p>
    <w:p>
      <w:pPr>
        <w:spacing w:line="269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Q13.0, </w:t>
      </w:r>
      <w:r>
        <w:rPr>
          <w:spacing w:val="-5"/>
          <w:sz w:val="24"/>
        </w:rPr>
        <w:t>Q13.3,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7"/>
      </w:pPr>
    </w:p>
    <w:p>
      <w:pPr>
        <w:pStyle w:val="BodyText"/>
        <w:spacing w:line="225" w:lineRule="auto"/>
        <w:ind w:left="95" w:right="3"/>
      </w:pPr>
      <w:r>
        <w:rPr/>
        <w:t>врожденные анома</w:t>
      </w:r>
      <w:r>
        <w:rPr/>
        <w:t>лии</w:t>
      </w:r>
      <w:r>
        <w:rPr/>
        <w:t> хрусталика, передн</w:t>
      </w:r>
      <w:r>
        <w:rPr/>
        <w:t>его</w:t>
      </w:r>
      <w:r>
        <w:rPr/>
        <w:t> сегмента глаз</w:t>
      </w:r>
      <w:r>
        <w:rPr/>
        <w:t>а,</w:t>
      </w:r>
      <w:r>
        <w:rPr>
          <w:spacing w:val="40"/>
        </w:rPr>
        <w:t> </w:t>
      </w:r>
      <w:r>
        <w:rPr>
          <w:spacing w:val="-2"/>
        </w:rPr>
        <w:t>врожденная,</w:t>
      </w:r>
      <w:r>
        <w:rPr>
          <w:spacing w:val="-14"/>
        </w:rPr>
        <w:t> </w:t>
      </w:r>
      <w:r>
        <w:rPr>
          <w:spacing w:val="-2"/>
        </w:rPr>
        <w:t>осложненная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вторичная катаракт</w:t>
      </w:r>
      <w:r>
        <w:rPr/>
        <w:t>а,</w:t>
      </w:r>
      <w:r>
        <w:rPr/>
        <w:t> кератоконус, кис</w:t>
      </w:r>
      <w:r>
        <w:rPr/>
        <w:t>ты</w:t>
      </w:r>
      <w:r>
        <w:rPr/>
        <w:t> радужной оболо</w:t>
      </w:r>
      <w:r>
        <w:rPr/>
        <w:t>чки,</w:t>
      </w:r>
      <w:r>
        <w:rPr/>
        <w:t> цилиарного тела </w:t>
      </w:r>
      <w:r>
        <w:rPr/>
        <w:t>и</w:t>
      </w:r>
      <w:r>
        <w:rPr/>
        <w:t> передней камеры глаз</w:t>
      </w:r>
      <w:r>
        <w:rPr/>
        <w:t>а,</w:t>
      </w:r>
      <w:r>
        <w:rPr/>
        <w:t> колобома раду</w:t>
      </w:r>
      <w:r>
        <w:rPr/>
        <w:t>жки,</w:t>
      </w:r>
      <w:r>
        <w:rPr/>
        <w:t> врожденное помутне</w:t>
      </w:r>
      <w:r>
        <w:rPr/>
        <w:t>ние</w:t>
      </w:r>
      <w:r>
        <w:rPr/>
        <w:t> роговицы, другие поро</w:t>
      </w:r>
      <w:r>
        <w:rPr/>
        <w:t>ки</w:t>
      </w:r>
      <w:r>
        <w:rPr/>
        <w:t> развития роговицы б</w:t>
      </w:r>
      <w:r>
        <w:rPr/>
        <w:t>ез</w:t>
      </w:r>
      <w:r>
        <w:rPr/>
        <w:t> осложнений </w:t>
      </w:r>
      <w:r>
        <w:rPr/>
        <w:t>или</w:t>
      </w:r>
      <w:r>
        <w:rPr/>
        <w:t> осложненные патологи</w:t>
      </w:r>
      <w:r>
        <w:rPr/>
        <w:t>ей</w:t>
      </w:r>
      <w:r>
        <w:rPr/>
        <w:t> роговицы, ст</w:t>
      </w:r>
      <w:r>
        <w:rPr/>
        <w:t>екловидного</w:t>
      </w:r>
      <w:r>
        <w:rPr/>
        <w:t> тела, частичной атрофией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7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95" w:right="106"/>
      </w:pPr>
      <w:r>
        <w:rPr/>
        <w:br w:type="column"/>
      </w:r>
      <w:r>
        <w:rPr/>
        <w:t>лазерная корепракс</w:t>
      </w:r>
      <w:r>
        <w:rPr/>
        <w:t>ия</w:t>
      </w:r>
      <w:r>
        <w:rPr/>
        <w:t> </w:t>
      </w:r>
      <w:r>
        <w:rPr>
          <w:spacing w:val="-2"/>
        </w:rPr>
        <w:t>(создание</w:t>
      </w:r>
      <w:r>
        <w:rPr>
          <w:spacing w:val="-11"/>
        </w:rPr>
        <w:t> </w:t>
      </w:r>
      <w:r>
        <w:rPr>
          <w:spacing w:val="-2"/>
        </w:rPr>
        <w:t>искусств</w:t>
      </w:r>
      <w:r>
        <w:rPr>
          <w:spacing w:val="-2"/>
        </w:rPr>
        <w:t>енного</w:t>
      </w:r>
      <w:r>
        <w:rPr>
          <w:spacing w:val="-2"/>
        </w:rPr>
        <w:t> зрачка)</w:t>
      </w:r>
    </w:p>
    <w:p>
      <w:pPr>
        <w:pStyle w:val="BodyText"/>
        <w:spacing w:line="225" w:lineRule="auto" w:before="204"/>
        <w:ind w:left="95" w:right="106"/>
      </w:pPr>
      <w:r>
        <w:rPr>
          <w:spacing w:val="-2"/>
        </w:rPr>
        <w:t>лазерна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иридокореопластика</w:t>
      </w:r>
    </w:p>
    <w:p>
      <w:pPr>
        <w:pStyle w:val="BodyText"/>
        <w:spacing w:before="194"/>
        <w:ind w:left="95"/>
      </w:pPr>
      <w:r>
        <w:rPr/>
        <w:t>лазерная</w:t>
      </w:r>
      <w:r>
        <w:rPr>
          <w:spacing w:val="-12"/>
        </w:rPr>
        <w:t> </w:t>
      </w:r>
      <w:r>
        <w:rPr>
          <w:spacing w:val="-2"/>
        </w:rPr>
        <w:t>витреошвартотомия</w:t>
      </w:r>
    </w:p>
    <w:p>
      <w:pPr>
        <w:pStyle w:val="BodyText"/>
        <w:spacing w:line="225" w:lineRule="auto" w:before="198"/>
        <w:ind w:left="95" w:right="86"/>
        <w:jc w:val="both"/>
      </w:pPr>
      <w:r>
        <w:rPr/>
        <w:t>лазерные комбинированн</w:t>
      </w:r>
      <w:r>
        <w:rPr/>
        <w:t>ые</w:t>
      </w:r>
      <w:r>
        <w:rPr/>
        <w:t> </w:t>
      </w:r>
      <w:r>
        <w:rPr>
          <w:spacing w:val="-2"/>
        </w:rPr>
        <w:t>операции</w:t>
      </w:r>
      <w:r>
        <w:rPr>
          <w:spacing w:val="-12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>
          <w:spacing w:val="-2"/>
        </w:rPr>
        <w:t>структурах</w:t>
      </w:r>
      <w:r>
        <w:rPr>
          <w:spacing w:val="-11"/>
        </w:rPr>
        <w:t> </w:t>
      </w:r>
      <w:r>
        <w:rPr>
          <w:spacing w:val="-2"/>
        </w:rPr>
        <w:t>угла</w:t>
      </w:r>
      <w:r>
        <w:rPr>
          <w:spacing w:val="-2"/>
        </w:rPr>
        <w:t> </w:t>
      </w:r>
      <w:r>
        <w:rPr/>
        <w:t>передней камеры</w:t>
      </w:r>
    </w:p>
    <w:p>
      <w:pPr>
        <w:pStyle w:val="BodyText"/>
        <w:spacing w:line="225" w:lineRule="auto" w:before="204"/>
        <w:ind w:left="95" w:right="106"/>
      </w:pPr>
      <w:r>
        <w:rPr/>
        <w:t>лазерная деструк</w:t>
      </w:r>
      <w:r>
        <w:rPr/>
        <w:t>ция</w:t>
      </w:r>
      <w:r>
        <w:rPr/>
        <w:t> </w:t>
      </w:r>
      <w:r>
        <w:rPr>
          <w:spacing w:val="-2"/>
        </w:rPr>
        <w:t>зрачковой</w:t>
      </w:r>
      <w:r>
        <w:rPr>
          <w:spacing w:val="-15"/>
        </w:rPr>
        <w:t> </w:t>
      </w:r>
      <w:r>
        <w:rPr>
          <w:spacing w:val="-2"/>
        </w:rPr>
        <w:t>мембраны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коагуляцией (б</w:t>
      </w:r>
      <w:r>
        <w:rPr/>
        <w:t>ез</w:t>
      </w:r>
      <w:r>
        <w:rPr/>
        <w:t> коагуляции) сосудов</w:t>
      </w:r>
    </w:p>
    <w:p>
      <w:pPr>
        <w:pStyle w:val="BodyText"/>
        <w:spacing w:line="225" w:lineRule="auto" w:before="203"/>
        <w:ind w:left="95" w:right="38"/>
      </w:pPr>
      <w:r>
        <w:rPr>
          <w:spacing w:val="-2"/>
        </w:rPr>
        <w:t>устранение</w:t>
      </w:r>
      <w:r>
        <w:rPr>
          <w:spacing w:val="-13"/>
        </w:rPr>
        <w:t> </w:t>
      </w:r>
      <w:r>
        <w:rPr>
          <w:spacing w:val="-2"/>
        </w:rPr>
        <w:t>врожд</w:t>
      </w:r>
      <w:r>
        <w:rPr>
          <w:spacing w:val="-2"/>
        </w:rPr>
        <w:t>енного</w:t>
      </w:r>
      <w:r>
        <w:rPr>
          <w:spacing w:val="-2"/>
        </w:rPr>
        <w:t> </w:t>
      </w:r>
      <w:r>
        <w:rPr/>
        <w:t>птоза верхнего в</w:t>
      </w:r>
      <w:r>
        <w:rPr/>
        <w:t>ека</w:t>
      </w:r>
      <w:r>
        <w:rPr/>
        <w:t> подвешиванием </w:t>
      </w:r>
      <w:r>
        <w:rPr/>
        <w:t>или</w:t>
      </w:r>
      <w:r>
        <w:rPr/>
        <w:t> укорочением леватора</w:t>
      </w:r>
    </w:p>
    <w:p>
      <w:pPr>
        <w:pStyle w:val="BodyText"/>
        <w:spacing w:line="225" w:lineRule="auto" w:before="203"/>
        <w:ind w:left="95" w:right="106"/>
      </w:pPr>
      <w:r>
        <w:rPr/>
        <w:t>исправление косоглазия </w:t>
      </w:r>
      <w:r>
        <w:rPr/>
        <w:t>с</w:t>
      </w:r>
      <w:r>
        <w:rPr/>
        <w:t> </w:t>
      </w:r>
      <w:r>
        <w:rPr>
          <w:spacing w:val="-2"/>
        </w:rPr>
        <w:t>пластикой</w:t>
      </w:r>
      <w:r>
        <w:rPr>
          <w:spacing w:val="-11"/>
        </w:rPr>
        <w:t> </w:t>
      </w:r>
      <w:r>
        <w:rPr>
          <w:spacing w:val="-2"/>
        </w:rPr>
        <w:t>экстраокулярн</w:t>
      </w:r>
      <w:r>
        <w:rPr>
          <w:spacing w:val="-2"/>
        </w:rPr>
        <w:t>ых</w:t>
      </w:r>
      <w:r>
        <w:rPr>
          <w:spacing w:val="-2"/>
        </w:rPr>
        <w:t> </w:t>
      </w:r>
      <w:r>
        <w:rPr>
          <w:spacing w:val="-4"/>
        </w:rPr>
        <w:t>мышц</w:t>
      </w:r>
    </w:p>
    <w:p>
      <w:pPr>
        <w:pStyle w:val="BodyText"/>
        <w:spacing w:line="225" w:lineRule="auto" w:before="204"/>
        <w:ind w:left="95" w:right="106"/>
      </w:pPr>
      <w:r>
        <w:rPr/>
        <w:t>эписклеральное круговое </w:t>
      </w:r>
      <w:r>
        <w:rPr/>
        <w:t>и</w:t>
      </w:r>
      <w:r>
        <w:rPr/>
        <w:t> (или) лока</w:t>
      </w:r>
      <w:r>
        <w:rPr/>
        <w:t>льное</w:t>
      </w:r>
      <w:r>
        <w:rPr/>
        <w:t> </w:t>
      </w:r>
      <w:r>
        <w:rPr>
          <w:spacing w:val="-2"/>
        </w:rPr>
        <w:t>пломбирование,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том</w:t>
      </w:r>
      <w:r>
        <w:rPr>
          <w:spacing w:val="-12"/>
        </w:rPr>
        <w:t> </w:t>
      </w:r>
      <w:r>
        <w:rPr>
          <w:spacing w:val="-2"/>
        </w:rPr>
        <w:t>чис</w:t>
      </w:r>
      <w:r>
        <w:rPr>
          <w:spacing w:val="-2"/>
        </w:rPr>
        <w:t>ле</w:t>
      </w:r>
      <w:r>
        <w:rPr>
          <w:spacing w:val="-2"/>
        </w:rPr>
        <w:t> с</w:t>
      </w:r>
      <w:r>
        <w:rPr>
          <w:spacing w:val="-10"/>
        </w:rPr>
        <w:t> </w:t>
      </w:r>
      <w:r>
        <w:rPr>
          <w:spacing w:val="-2"/>
        </w:rPr>
        <w:t>трансклеральной</w:t>
      </w:r>
      <w:r>
        <w:rPr>
          <w:spacing w:val="-10"/>
        </w:rPr>
        <w:t> </w:t>
      </w:r>
      <w:r>
        <w:rPr>
          <w:spacing w:val="-2"/>
        </w:rPr>
        <w:t>лазе</w:t>
      </w:r>
      <w:r>
        <w:rPr>
          <w:spacing w:val="-2"/>
        </w:rPr>
        <w:t>рной</w:t>
      </w:r>
      <w:r>
        <w:rPr>
          <w:spacing w:val="-2"/>
        </w:rPr>
        <w:t> </w:t>
      </w:r>
      <w:r>
        <w:rPr/>
        <w:t>коагуляцией сетчатки</w:t>
      </w:r>
    </w:p>
    <w:p>
      <w:pPr>
        <w:pStyle w:val="BodyText"/>
        <w:spacing w:line="225" w:lineRule="auto" w:before="204"/>
        <w:ind w:left="95" w:right="106"/>
      </w:pPr>
      <w:r>
        <w:rPr>
          <w:spacing w:val="-2"/>
        </w:rPr>
        <w:t>панретинальна</w:t>
      </w:r>
      <w:r>
        <w:rPr>
          <w:spacing w:val="-2"/>
        </w:rPr>
        <w:t>я</w:t>
      </w:r>
      <w:r>
        <w:rPr>
          <w:spacing w:val="-2"/>
        </w:rPr>
        <w:t> лазеркоагуляция</w:t>
      </w:r>
      <w:r>
        <w:rPr>
          <w:spacing w:val="-11"/>
        </w:rPr>
        <w:t> </w:t>
      </w:r>
      <w:r>
        <w:rPr>
          <w:spacing w:val="-2"/>
        </w:rPr>
        <w:t>сетчатки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BodyText"/>
        <w:ind w:left="95"/>
      </w:pPr>
      <w:r>
        <w:rPr>
          <w:spacing w:val="-2"/>
        </w:rPr>
        <w:t>118242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304" w:space="55"/>
            <w:col w:w="1452" w:space="73"/>
            <w:col w:w="2934" w:space="65"/>
            <w:col w:w="1182" w:space="97"/>
            <w:col w:w="3106" w:space="307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501" w:hanging="458"/>
        <w:jc w:val="left"/>
        <w:rPr>
          <w:sz w:val="24"/>
        </w:rPr>
      </w:pPr>
      <w:r>
        <w:rPr>
          <w:spacing w:val="-2"/>
          <w:sz w:val="24"/>
        </w:rPr>
        <w:t>Комплексное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лече</w:t>
      </w:r>
      <w:r>
        <w:rPr>
          <w:spacing w:val="-2"/>
          <w:sz w:val="24"/>
        </w:rPr>
        <w:t>ние</w:t>
      </w:r>
      <w:r>
        <w:rPr>
          <w:spacing w:val="-2"/>
          <w:sz w:val="24"/>
        </w:rPr>
        <w:t> </w:t>
      </w:r>
      <w:r>
        <w:rPr>
          <w:sz w:val="24"/>
        </w:rPr>
        <w:t>болезней роговиц</w:t>
      </w:r>
      <w:r>
        <w:rPr>
          <w:sz w:val="24"/>
        </w:rPr>
        <w:t>ы,</w:t>
      </w:r>
      <w:r>
        <w:rPr>
          <w:sz w:val="24"/>
        </w:rPr>
        <w:t> </w:t>
      </w:r>
      <w:r>
        <w:rPr>
          <w:spacing w:val="-2"/>
          <w:sz w:val="24"/>
        </w:rPr>
        <w:t>включая</w:t>
      </w:r>
    </w:p>
    <w:p>
      <w:pPr>
        <w:pStyle w:val="BodyText"/>
        <w:spacing w:line="225" w:lineRule="auto"/>
        <w:ind w:left="552"/>
      </w:pPr>
      <w:r>
        <w:rPr>
          <w:spacing w:val="-4"/>
        </w:rPr>
        <w:t>оптико-</w:t>
      </w:r>
      <w:r>
        <w:rPr>
          <w:spacing w:val="-4"/>
        </w:rPr>
        <w:t>реконструктивну</w:t>
      </w:r>
      <w:r>
        <w:rPr>
          <w:spacing w:val="-4"/>
        </w:rPr>
        <w:t>ю</w:t>
      </w:r>
      <w:r>
        <w:rPr>
          <w:spacing w:val="-4"/>
        </w:rPr>
        <w:t> </w:t>
      </w:r>
      <w:r>
        <w:rPr/>
        <w:t>и лазерную </w:t>
      </w:r>
      <w:r>
        <w:rPr/>
        <w:t>хирургию,</w:t>
      </w:r>
      <w:r>
        <w:rPr/>
        <w:t> </w:t>
      </w:r>
      <w:r>
        <w:rPr>
          <w:spacing w:val="-2"/>
        </w:rPr>
        <w:t>интенсивно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консервативное лечение</w:t>
      </w:r>
    </w:p>
    <w:p>
      <w:pPr>
        <w:spacing w:line="225" w:lineRule="auto" w:before="133"/>
        <w:ind w:left="95" w:right="9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Q13.4,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Q13.8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Q14.0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Q14.1,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Q14.3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Q15.0, </w:t>
      </w:r>
      <w:r>
        <w:rPr>
          <w:spacing w:val="-2"/>
          <w:sz w:val="24"/>
        </w:rPr>
        <w:t>H02.0</w:t>
      </w:r>
    </w:p>
    <w:p>
      <w:pPr>
        <w:spacing w:line="254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H02.5,</w:t>
      </w:r>
    </w:p>
    <w:p>
      <w:pPr>
        <w:spacing w:line="225" w:lineRule="auto" w:before="6"/>
        <w:ind w:left="95" w:right="2" w:firstLine="0"/>
        <w:jc w:val="left"/>
        <w:rPr>
          <w:sz w:val="24"/>
        </w:rPr>
      </w:pPr>
      <w:r>
        <w:rPr>
          <w:spacing w:val="-2"/>
          <w:sz w:val="24"/>
        </w:rPr>
        <w:t>H04.5,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H05.3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H11.2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spacing w:line="269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H16.0, </w:t>
      </w:r>
      <w:r>
        <w:rPr>
          <w:spacing w:val="-2"/>
          <w:sz w:val="24"/>
        </w:rPr>
        <w:t>H17.0</w:t>
      </w:r>
    </w:p>
    <w:p>
      <w:pPr>
        <w:spacing w:line="225" w:lineRule="auto" w:before="6"/>
        <w:ind w:left="95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H17.9,</w:t>
      </w:r>
      <w:r>
        <w:rPr>
          <w:sz w:val="24"/>
        </w:rPr>
        <w:t> </w:t>
      </w:r>
      <w:r>
        <w:rPr>
          <w:spacing w:val="-2"/>
          <w:sz w:val="24"/>
        </w:rPr>
        <w:t>H18.0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H18.9</w:t>
      </w:r>
    </w:p>
    <w:p>
      <w:pPr>
        <w:pStyle w:val="BodyText"/>
        <w:spacing w:line="225" w:lineRule="auto" w:before="133"/>
        <w:ind w:left="95"/>
      </w:pPr>
      <w:r>
        <w:rPr/>
        <w:br w:type="column"/>
      </w:r>
      <w:r>
        <w:rPr/>
        <w:t>зрительного нерв</w:t>
      </w:r>
      <w:r>
        <w:rPr/>
        <w:t>а.</w:t>
      </w:r>
      <w:r>
        <w:rPr/>
        <w:t> Врожденные анома</w:t>
      </w:r>
      <w:r>
        <w:rPr/>
        <w:t>лии</w:t>
      </w:r>
      <w:r>
        <w:rPr/>
        <w:t> заднего сегмента гла</w:t>
      </w:r>
      <w:r>
        <w:rPr/>
        <w:t>за</w:t>
      </w:r>
      <w:r>
        <w:rPr/>
        <w:t> (врожденная анома</w:t>
      </w:r>
      <w:r>
        <w:rPr/>
        <w:t>лия</w:t>
      </w:r>
      <w:r>
        <w:rPr/>
        <w:t> сетчатки, врожденн</w:t>
      </w:r>
      <w:r>
        <w:rPr/>
        <w:t>ая</w:t>
      </w:r>
      <w:r>
        <w:rPr/>
        <w:t> аномалия ст</w:t>
      </w:r>
      <w:r>
        <w:rPr/>
        <w:t>екловидного</w:t>
      </w:r>
      <w:r>
        <w:rPr/>
        <w:t> </w:t>
      </w:r>
      <w:r>
        <w:rPr>
          <w:spacing w:val="-2"/>
        </w:rPr>
        <w:t>тела,</w:t>
      </w:r>
      <w:r>
        <w:rPr>
          <w:spacing w:val="-13"/>
        </w:rPr>
        <w:t> </w:t>
      </w:r>
      <w:r>
        <w:rPr>
          <w:spacing w:val="-2"/>
        </w:rPr>
        <w:t>врожденная</w:t>
      </w:r>
      <w:r>
        <w:rPr>
          <w:spacing w:val="-13"/>
        </w:rPr>
        <w:t> </w:t>
      </w:r>
      <w:r>
        <w:rPr>
          <w:spacing w:val="-2"/>
        </w:rPr>
        <w:t>анома</w:t>
      </w:r>
      <w:r>
        <w:rPr>
          <w:spacing w:val="-2"/>
        </w:rPr>
        <w:t>лия</w:t>
      </w:r>
      <w:r>
        <w:rPr>
          <w:spacing w:val="-2"/>
        </w:rPr>
        <w:t> </w:t>
      </w:r>
      <w:r>
        <w:rPr/>
        <w:t>сосудистой оболочки б</w:t>
      </w:r>
      <w:r>
        <w:rPr/>
        <w:t>ез</w:t>
      </w:r>
      <w:r>
        <w:rPr/>
        <w:t> осложнений </w:t>
      </w:r>
      <w:r>
        <w:rPr/>
        <w:t>или</w:t>
      </w:r>
      <w:r>
        <w:rPr/>
        <w:t> осложненные патологи</w:t>
      </w:r>
      <w:r>
        <w:rPr/>
        <w:t>ей</w:t>
      </w:r>
      <w:r>
        <w:rPr/>
        <w:t> стекловидного тел</w:t>
      </w:r>
      <w:r>
        <w:rPr/>
        <w:t>а,</w:t>
      </w:r>
      <w:r>
        <w:rPr/>
        <w:t> частичной атрофи</w:t>
      </w:r>
      <w:r>
        <w:rPr/>
        <w:t>ей</w:t>
      </w:r>
      <w:r>
        <w:rPr/>
        <w:t> зрительного нерва).</w:t>
      </w:r>
    </w:p>
    <w:p>
      <w:pPr>
        <w:pStyle w:val="BodyText"/>
        <w:spacing w:line="225" w:lineRule="auto"/>
        <w:ind w:left="95"/>
      </w:pPr>
      <w:r>
        <w:rPr/>
        <w:t>Врожденные</w:t>
      </w:r>
      <w:r>
        <w:rPr>
          <w:spacing w:val="-15"/>
        </w:rPr>
        <w:t> </w:t>
      </w:r>
      <w:r>
        <w:rPr/>
        <w:t>аномалии</w:t>
      </w:r>
      <w:r>
        <w:rPr>
          <w:spacing w:val="-15"/>
        </w:rPr>
        <w:t> </w:t>
      </w:r>
      <w:r>
        <w:rPr/>
        <w:t>в</w:t>
      </w:r>
      <w:r>
        <w:rPr/>
        <w:t>ек,</w:t>
      </w:r>
      <w:r>
        <w:rPr/>
        <w:t> слезного аппарат</w:t>
      </w:r>
      <w:r>
        <w:rPr/>
        <w:t>а,</w:t>
      </w:r>
      <w:r>
        <w:rPr/>
        <w:t> глазницы, врожденн</w:t>
      </w:r>
      <w:r>
        <w:rPr/>
        <w:t>ый</w:t>
      </w:r>
      <w:r>
        <w:rPr/>
        <w:t> птоз, отсутствие </w:t>
      </w:r>
      <w:r>
        <w:rPr/>
        <w:t>или</w:t>
      </w:r>
      <w:r>
        <w:rPr/>
        <w:t> </w:t>
      </w:r>
      <w:r>
        <w:rPr>
          <w:spacing w:val="-2"/>
        </w:rPr>
        <w:t>агенезия</w:t>
      </w:r>
      <w:r>
        <w:rPr>
          <w:spacing w:val="-11"/>
        </w:rPr>
        <w:t> </w:t>
      </w:r>
      <w:r>
        <w:rPr>
          <w:spacing w:val="-2"/>
        </w:rPr>
        <w:t>слезного</w:t>
      </w:r>
      <w:r>
        <w:rPr>
          <w:spacing w:val="-11"/>
        </w:rPr>
        <w:t> </w:t>
      </w:r>
      <w:r>
        <w:rPr>
          <w:spacing w:val="-2"/>
        </w:rPr>
        <w:t>аппарата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другие пороки ра</w:t>
      </w:r>
      <w:r>
        <w:rPr/>
        <w:t>звития</w:t>
      </w:r>
      <w:r>
        <w:rPr/>
        <w:t> слезного аппарата б</w:t>
      </w:r>
      <w:r>
        <w:rPr/>
        <w:t>ез</w:t>
      </w:r>
      <w:r>
        <w:rPr/>
        <w:t> осложнений </w:t>
      </w:r>
      <w:r>
        <w:rPr/>
        <w:t>или</w:t>
      </w:r>
      <w:r>
        <w:rPr/>
        <w:t> осложненные патологи</w:t>
      </w:r>
      <w:r>
        <w:rPr/>
        <w:t>ей</w:t>
      </w:r>
      <w:r>
        <w:rPr/>
        <w:t> роговицы. Врожденн</w:t>
      </w:r>
      <w:r>
        <w:rPr/>
        <w:t>ые</w:t>
      </w:r>
      <w:r>
        <w:rPr/>
        <w:t> болезни мышц глаз</w:t>
      </w:r>
      <w:r>
        <w:rPr/>
        <w:t>а,</w:t>
      </w:r>
      <w:r>
        <w:rPr/>
        <w:t> </w:t>
      </w:r>
      <w:r>
        <w:rPr>
          <w:spacing w:val="-2"/>
        </w:rPr>
        <w:t>нарушени</w:t>
      </w:r>
      <w:r>
        <w:rPr>
          <w:spacing w:val="-2"/>
        </w:rPr>
        <w:t>е</w:t>
      </w:r>
      <w:r>
        <w:rPr>
          <w:spacing w:val="-2"/>
        </w:rPr>
        <w:t> содружественног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движения глаз</w:t>
      </w:r>
    </w:p>
    <w:p>
      <w:pPr>
        <w:pStyle w:val="BodyText"/>
        <w:spacing w:line="225" w:lineRule="auto" w:before="201"/>
        <w:ind w:left="95" w:right="15"/>
      </w:pPr>
      <w:r>
        <w:rPr/>
        <w:t>язва роговицы остр</w:t>
      </w:r>
      <w:r>
        <w:rPr/>
        <w:t>ая,</w:t>
      </w:r>
      <w:r>
        <w:rPr/>
        <w:t> стромальная </w:t>
      </w:r>
      <w:r>
        <w:rPr/>
        <w:t>или</w:t>
      </w:r>
      <w:r>
        <w:rPr/>
        <w:t> перфорирующая </w:t>
      </w:r>
      <w:r>
        <w:rPr/>
        <w:t>у</w:t>
      </w:r>
      <w:r>
        <w:rPr/>
        <w:t> взрослых и дет</w:t>
      </w:r>
      <w:r>
        <w:rPr/>
        <w:t>ей,</w:t>
      </w:r>
      <w:r>
        <w:rPr/>
        <w:t> </w:t>
      </w:r>
      <w:r>
        <w:rPr>
          <w:spacing w:val="-2"/>
        </w:rPr>
        <w:t>осложненная</w:t>
      </w:r>
      <w:r>
        <w:rPr>
          <w:spacing w:val="-11"/>
        </w:rPr>
        <w:t> </w:t>
      </w:r>
      <w:r>
        <w:rPr>
          <w:spacing w:val="-2"/>
        </w:rPr>
        <w:t>гипопионом</w:t>
      </w:r>
      <w:r>
        <w:rPr>
          <w:spacing w:val="-2"/>
        </w:rPr>
        <w:t>,</w:t>
      </w:r>
      <w:r>
        <w:rPr>
          <w:spacing w:val="-2"/>
        </w:rPr>
        <w:t> эндофтальмитом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патологией хрусталика.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35"/>
        <w:ind w:left="95"/>
      </w:pPr>
      <w:r>
        <w:rPr/>
        <w:br w:type="column"/>
      </w:r>
      <w:r>
        <w:rPr>
          <w:spacing w:val="-2"/>
        </w:rPr>
        <w:t>модифицированна</w:t>
      </w:r>
      <w:r>
        <w:rPr>
          <w:spacing w:val="-2"/>
        </w:rPr>
        <w:t>я</w:t>
      </w:r>
      <w:r>
        <w:rPr>
          <w:spacing w:val="-2"/>
        </w:rPr>
        <w:t> синустрабекулэктомия,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том</w:t>
      </w:r>
      <w:r>
        <w:rPr>
          <w:spacing w:val="-2"/>
        </w:rPr>
        <w:t> </w:t>
      </w:r>
      <w:r>
        <w:rPr/>
        <w:t>числе с задней трепанаци</w:t>
      </w:r>
      <w:r>
        <w:rPr/>
        <w:t>ей</w:t>
      </w:r>
      <w:r>
        <w:rPr/>
        <w:t> </w:t>
      </w:r>
      <w:r>
        <w:rPr>
          <w:spacing w:val="-2"/>
        </w:rPr>
        <w:t>склеры</w:t>
      </w:r>
    </w:p>
    <w:p>
      <w:pPr>
        <w:pStyle w:val="BodyText"/>
        <w:spacing w:line="225" w:lineRule="auto" w:before="203"/>
        <w:ind w:left="95"/>
      </w:pPr>
      <w:r>
        <w:rPr/>
        <w:t>лазерная корепракс</w:t>
      </w:r>
      <w:r>
        <w:rPr/>
        <w:t>ия</w:t>
      </w:r>
      <w:r>
        <w:rPr/>
        <w:t> </w:t>
      </w:r>
      <w:r>
        <w:rPr>
          <w:spacing w:val="-2"/>
        </w:rPr>
        <w:t>(создание</w:t>
      </w:r>
      <w:r>
        <w:rPr>
          <w:spacing w:val="-11"/>
        </w:rPr>
        <w:t> </w:t>
      </w:r>
      <w:r>
        <w:rPr>
          <w:spacing w:val="-2"/>
        </w:rPr>
        <w:t>искусств</w:t>
      </w:r>
      <w:r>
        <w:rPr>
          <w:spacing w:val="-2"/>
        </w:rPr>
        <w:t>енного</w:t>
      </w:r>
      <w:r>
        <w:rPr>
          <w:spacing w:val="-2"/>
        </w:rPr>
        <w:t> зрачка)</w:t>
      </w:r>
    </w:p>
    <w:p>
      <w:pPr>
        <w:pStyle w:val="BodyText"/>
        <w:spacing w:line="225" w:lineRule="auto" w:before="204"/>
        <w:ind w:left="95" w:right="114"/>
      </w:pPr>
      <w:r>
        <w:rPr>
          <w:spacing w:val="-2"/>
        </w:rPr>
        <w:t>лазерна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иридокореопластика</w:t>
      </w:r>
    </w:p>
    <w:p>
      <w:pPr>
        <w:pStyle w:val="BodyText"/>
        <w:spacing w:before="195"/>
        <w:ind w:left="95"/>
      </w:pPr>
      <w:r>
        <w:rPr/>
        <w:t>лазерная</w:t>
      </w:r>
      <w:r>
        <w:rPr>
          <w:spacing w:val="-12"/>
        </w:rPr>
        <w:t> </w:t>
      </w:r>
      <w:r>
        <w:rPr>
          <w:spacing w:val="-2"/>
        </w:rPr>
        <w:t>витреошвартотомия</w:t>
      </w:r>
    </w:p>
    <w:p>
      <w:pPr>
        <w:pStyle w:val="BodyText"/>
        <w:spacing w:line="225" w:lineRule="auto" w:before="197"/>
        <w:ind w:left="95" w:right="92"/>
        <w:jc w:val="both"/>
      </w:pPr>
      <w:r>
        <w:rPr/>
        <w:t>лазерные комбинированн</w:t>
      </w:r>
      <w:r>
        <w:rPr/>
        <w:t>ые</w:t>
      </w:r>
      <w:r>
        <w:rPr/>
        <w:t> </w:t>
      </w:r>
      <w:r>
        <w:rPr>
          <w:spacing w:val="-2"/>
        </w:rPr>
        <w:t>операции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2"/>
        </w:rPr>
        <w:t>структурах</w:t>
      </w:r>
      <w:r>
        <w:rPr>
          <w:spacing w:val="-11"/>
        </w:rPr>
        <w:t> </w:t>
      </w:r>
      <w:r>
        <w:rPr>
          <w:spacing w:val="-2"/>
        </w:rPr>
        <w:t>угла</w:t>
      </w:r>
      <w:r>
        <w:rPr>
          <w:spacing w:val="-2"/>
        </w:rPr>
        <w:t> </w:t>
      </w:r>
      <w:r>
        <w:rPr/>
        <w:t>передней камеры</w:t>
      </w:r>
    </w:p>
    <w:p>
      <w:pPr>
        <w:pStyle w:val="BodyText"/>
        <w:spacing w:line="225" w:lineRule="auto" w:before="204"/>
        <w:ind w:left="95"/>
      </w:pPr>
      <w:r>
        <w:rPr/>
        <w:t>лазерная деструк</w:t>
      </w:r>
      <w:r>
        <w:rPr/>
        <w:t>ция</w:t>
      </w:r>
      <w:r>
        <w:rPr/>
        <w:t> зрачковой мембраны, в </w:t>
      </w:r>
      <w:r>
        <w:rPr/>
        <w:t>том</w:t>
      </w:r>
      <w:r>
        <w:rPr/>
        <w:t> </w:t>
      </w:r>
      <w:r>
        <w:rPr>
          <w:spacing w:val="-2"/>
        </w:rPr>
        <w:t>числе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коагуляцией</w:t>
      </w:r>
      <w:r>
        <w:rPr>
          <w:spacing w:val="-10"/>
        </w:rPr>
        <w:t> </w:t>
      </w:r>
      <w:r>
        <w:rPr>
          <w:spacing w:val="-2"/>
        </w:rPr>
        <w:t>сосудов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BodyText"/>
        <w:spacing w:line="225" w:lineRule="auto" w:before="1"/>
        <w:ind w:left="95"/>
      </w:pPr>
      <w:r>
        <w:rPr>
          <w:spacing w:val="-2"/>
        </w:rPr>
        <w:t>трансплантаци</w:t>
      </w:r>
      <w:r>
        <w:rPr>
          <w:spacing w:val="-2"/>
        </w:rPr>
        <w:t>я</w:t>
      </w:r>
      <w:r>
        <w:rPr>
          <w:spacing w:val="-2"/>
        </w:rPr>
        <w:t> амниотической</w:t>
      </w:r>
      <w:r>
        <w:rPr>
          <w:spacing w:val="-13"/>
        </w:rPr>
        <w:t> </w:t>
      </w:r>
      <w:r>
        <w:rPr>
          <w:spacing w:val="-2"/>
        </w:rPr>
        <w:t>мембраны</w:t>
      </w:r>
    </w:p>
    <w:p>
      <w:pPr>
        <w:pStyle w:val="BodyText"/>
        <w:spacing w:line="225" w:lineRule="auto" w:before="203"/>
        <w:ind w:left="95" w:right="55"/>
        <w:jc w:val="both"/>
      </w:pPr>
      <w:r>
        <w:rPr>
          <w:spacing w:val="-2"/>
        </w:rPr>
        <w:t>интенсивное</w:t>
      </w:r>
      <w:r>
        <w:rPr>
          <w:spacing w:val="-7"/>
        </w:rPr>
        <w:t> </w:t>
      </w:r>
      <w:r>
        <w:rPr>
          <w:spacing w:val="-2"/>
        </w:rPr>
        <w:t>консерва</w:t>
      </w:r>
      <w:r>
        <w:rPr>
          <w:spacing w:val="-2"/>
        </w:rPr>
        <w:t>тивное</w:t>
      </w:r>
      <w:r>
        <w:rPr>
          <w:spacing w:val="-2"/>
        </w:rPr>
        <w:t> </w:t>
      </w:r>
      <w:r>
        <w:rPr/>
        <w:t>лечение язвы роговицы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ind w:left="95"/>
      </w:pPr>
      <w:r>
        <w:rPr>
          <w:spacing w:val="-2"/>
        </w:rPr>
        <w:t>115123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282" w:space="77"/>
            <w:col w:w="1452" w:space="73"/>
            <w:col w:w="2926" w:space="73"/>
            <w:col w:w="1182" w:space="97"/>
            <w:col w:w="3114" w:space="299"/>
            <w:col w:w="1289"/>
          </w:cols>
        </w:sectPr>
      </w:pPr>
    </w:p>
    <w:p>
      <w:pPr>
        <w:pStyle w:val="BodyText"/>
        <w:tabs>
          <w:tab w:pos="4976" w:val="left" w:leader="none"/>
        </w:tabs>
        <w:spacing w:line="225" w:lineRule="auto" w:before="133"/>
        <w:ind w:left="4978" w:right="6081" w:hanging="4425"/>
      </w:pPr>
      <w:r>
        <w:rPr/>
        <w:t>язвы роговицы</w:t>
        <w:tab/>
        <w:t>Рубцы и помутне</w:t>
      </w:r>
      <w:r>
        <w:rPr/>
        <w:t>ния</w:t>
      </w:r>
      <w:r>
        <w:rPr/>
        <w:t> роговицы, другие боле</w:t>
      </w:r>
      <w:r>
        <w:rPr/>
        <w:t>зни</w:t>
      </w:r>
      <w:r>
        <w:rPr/>
        <w:t> роговицы (буллезн</w:t>
      </w:r>
      <w:r>
        <w:rPr/>
        <w:t>ая</w:t>
      </w:r>
      <w:r>
        <w:rPr/>
        <w:t> кератопатия, дегенераци</w:t>
      </w:r>
      <w:r>
        <w:rPr/>
        <w:t>я,</w:t>
      </w:r>
      <w:r>
        <w:rPr/>
        <w:t> </w:t>
      </w:r>
      <w:r>
        <w:rPr>
          <w:spacing w:val="-2"/>
        </w:rPr>
        <w:t>наследственные</w:t>
      </w:r>
      <w:r>
        <w:rPr>
          <w:spacing w:val="-11"/>
        </w:rPr>
        <w:t> </w:t>
      </w:r>
      <w:r>
        <w:rPr>
          <w:spacing w:val="-2"/>
        </w:rPr>
        <w:t>дистроф</w:t>
      </w:r>
      <w:r>
        <w:rPr>
          <w:spacing w:val="-2"/>
        </w:rPr>
        <w:t>ии</w:t>
      </w:r>
      <w:r>
        <w:rPr>
          <w:spacing w:val="-2"/>
        </w:rPr>
        <w:t> </w:t>
      </w:r>
      <w:r>
        <w:rPr/>
        <w:t>роговицы, кератоконус) </w:t>
      </w:r>
      <w:r>
        <w:rPr/>
        <w:t>у</w:t>
      </w:r>
      <w:r>
        <w:rPr/>
        <w:t> взрослых и детей </w:t>
      </w:r>
      <w:r>
        <w:rPr/>
        <w:t>вне</w:t>
      </w:r>
      <w:r>
        <w:rPr/>
        <w:t> зависимости </w:t>
      </w:r>
      <w:r>
        <w:rPr/>
        <w:t>от</w:t>
      </w:r>
      <w:r>
        <w:rPr/>
        <w:t> </w:t>
      </w:r>
      <w:r>
        <w:rPr>
          <w:spacing w:val="-2"/>
        </w:rPr>
        <w:t>осложнений</w:t>
      </w: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03" w:after="0"/>
        <w:ind w:left="552" w:right="38" w:hanging="458"/>
        <w:jc w:val="left"/>
        <w:rPr>
          <w:sz w:val="24"/>
        </w:rPr>
      </w:pPr>
      <w:r>
        <w:rPr>
          <w:spacing w:val="-4"/>
          <w:sz w:val="24"/>
        </w:rPr>
        <w:t>Реконструктивно-</w:t>
      </w:r>
      <w:r>
        <w:rPr>
          <w:spacing w:val="-4"/>
          <w:sz w:val="24"/>
        </w:rPr>
        <w:t>пластич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ские и</w:t>
      </w:r>
    </w:p>
    <w:p>
      <w:pPr>
        <w:pStyle w:val="BodyText"/>
        <w:spacing w:line="225" w:lineRule="auto"/>
        <w:ind w:left="552" w:right="51"/>
      </w:pPr>
      <w:r>
        <w:rPr>
          <w:spacing w:val="-4"/>
        </w:rPr>
        <w:t>оптико-</w:t>
      </w:r>
      <w:r>
        <w:rPr>
          <w:spacing w:val="-4"/>
        </w:rPr>
        <w:t>реконструктивны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операции при травм</w:t>
      </w:r>
      <w:r>
        <w:rPr/>
        <w:t>ах</w:t>
      </w:r>
      <w:r>
        <w:rPr/>
        <w:t> (открытых, закрыт</w:t>
      </w:r>
      <w:r>
        <w:rPr/>
        <w:t>ых)</w:t>
      </w:r>
      <w:r>
        <w:rPr/>
        <w:t> глаза, его придато</w:t>
      </w:r>
      <w:r>
        <w:rPr/>
        <w:t>чного</w:t>
      </w:r>
      <w:r>
        <w:rPr/>
        <w:t> аппарата, орбиты</w:t>
      </w:r>
    </w:p>
    <w:p>
      <w:pPr>
        <w:spacing w:line="225" w:lineRule="auto" w:before="103"/>
        <w:ind w:left="95" w:right="17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H02.0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H02.5,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H04.0</w:t>
      </w:r>
    </w:p>
    <w:p>
      <w:pPr>
        <w:spacing w:line="225" w:lineRule="auto" w:before="0"/>
        <w:ind w:left="95" w:right="9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H04.6,</w:t>
      </w:r>
      <w:r>
        <w:rPr>
          <w:sz w:val="24"/>
        </w:rPr>
        <w:t> H05.0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H05.5,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H11.2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H21.5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H27.0,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H27.1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H26.0 -</w:t>
      </w:r>
    </w:p>
    <w:p>
      <w:pPr>
        <w:spacing w:line="252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H26.9, </w:t>
      </w:r>
      <w:r>
        <w:rPr>
          <w:spacing w:val="-5"/>
          <w:sz w:val="24"/>
        </w:rPr>
        <w:t>H31.3,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H40.3, </w:t>
      </w:r>
      <w:r>
        <w:rPr>
          <w:spacing w:val="-2"/>
          <w:sz w:val="24"/>
        </w:rPr>
        <w:t>S00.1,</w:t>
      </w:r>
    </w:p>
    <w:p>
      <w:pPr>
        <w:spacing w:line="225" w:lineRule="auto" w:before="6"/>
        <w:ind w:left="95" w:right="17" w:firstLine="0"/>
        <w:jc w:val="left"/>
        <w:rPr>
          <w:sz w:val="24"/>
        </w:rPr>
      </w:pPr>
      <w:r>
        <w:rPr>
          <w:sz w:val="24"/>
        </w:rPr>
        <w:t>S00.2,</w:t>
      </w:r>
      <w:r>
        <w:rPr>
          <w:spacing w:val="-11"/>
          <w:sz w:val="24"/>
        </w:rPr>
        <w:t> </w:t>
      </w:r>
      <w:r>
        <w:rPr>
          <w:sz w:val="24"/>
        </w:rPr>
        <w:t>S02.3,</w:t>
      </w:r>
      <w:r>
        <w:rPr>
          <w:sz w:val="24"/>
        </w:rPr>
        <w:t> S04.0 </w:t>
      </w:r>
      <w:r>
        <w:rPr>
          <w:sz w:val="24"/>
        </w:rPr>
        <w:t>-</w:t>
      </w:r>
      <w:r>
        <w:rPr>
          <w:spacing w:val="40"/>
          <w:sz w:val="24"/>
        </w:rPr>
      </w:r>
      <w:r>
        <w:rPr>
          <w:spacing w:val="-2"/>
          <w:sz w:val="24"/>
        </w:rPr>
        <w:t>S04.5,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S05.0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2"/>
          <w:sz w:val="24"/>
        </w:rPr>
      </w:r>
      <w:r>
        <w:rPr>
          <w:sz w:val="24"/>
        </w:rPr>
        <w:t>S05.9, T26.0</w:t>
      </w:r>
    </w:p>
    <w:p>
      <w:pPr>
        <w:spacing w:line="225" w:lineRule="auto" w:before="0"/>
        <w:ind w:left="95" w:right="21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T26.9,</w:t>
      </w:r>
      <w:r>
        <w:rPr>
          <w:sz w:val="24"/>
        </w:rPr>
        <w:t> H44.0 </w:t>
      </w:r>
      <w:r>
        <w:rPr>
          <w:sz w:val="24"/>
        </w:rPr>
        <w:t>-</w:t>
      </w:r>
      <w:r>
        <w:rPr>
          <w:sz w:val="24"/>
        </w:rPr>
        <w:t>H44.8, </w:t>
      </w:r>
      <w:r>
        <w:rPr>
          <w:spacing w:val="-4"/>
          <w:sz w:val="24"/>
        </w:rPr>
        <w:t>T85.2,</w:t>
      </w:r>
    </w:p>
    <w:p>
      <w:pPr>
        <w:spacing w:line="225" w:lineRule="auto" w:before="0"/>
        <w:ind w:left="95" w:right="2" w:firstLine="0"/>
        <w:jc w:val="left"/>
        <w:rPr>
          <w:sz w:val="24"/>
        </w:rPr>
      </w:pPr>
      <w:r>
        <w:rPr>
          <w:spacing w:val="-2"/>
          <w:sz w:val="24"/>
        </w:rPr>
        <w:t>T85.3,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T90.4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T95.0, </w:t>
      </w:r>
      <w:r>
        <w:rPr>
          <w:spacing w:val="-2"/>
          <w:sz w:val="24"/>
        </w:rPr>
        <w:t>T95.8</w:t>
      </w:r>
    </w:p>
    <w:p>
      <w:pPr>
        <w:pStyle w:val="BodyText"/>
        <w:spacing w:line="225" w:lineRule="auto" w:before="103"/>
        <w:ind w:left="95" w:right="1"/>
      </w:pPr>
      <w:r>
        <w:rPr/>
        <w:br w:type="column"/>
      </w:r>
      <w:r>
        <w:rPr/>
        <w:t>травма глаза и глазниц</w:t>
      </w:r>
      <w:r>
        <w:rPr/>
        <w:t>ы,</w:t>
      </w:r>
      <w:r>
        <w:rPr/>
        <w:t> термические и химическ</w:t>
      </w:r>
      <w:r>
        <w:rPr/>
        <w:t>ие</w:t>
      </w:r>
      <w:r>
        <w:rPr/>
        <w:t> ожоги, ограниченн</w:t>
      </w:r>
      <w:r>
        <w:rPr/>
        <w:t>ые</w:t>
      </w:r>
      <w:r>
        <w:rPr/>
        <w:t> областью глаза и </w:t>
      </w:r>
      <w:r>
        <w:rPr/>
        <w:t>его</w:t>
      </w:r>
      <w:r>
        <w:rPr/>
        <w:t> придаточного аппарат</w:t>
      </w:r>
      <w:r>
        <w:rPr/>
        <w:t>а,</w:t>
      </w:r>
      <w:r>
        <w:rPr>
          <w:spacing w:val="40"/>
        </w:rPr>
        <w:t> </w:t>
      </w:r>
      <w:r>
        <w:rPr/>
        <w:t>при</w:t>
      </w:r>
      <w:r>
        <w:rPr>
          <w:spacing w:val="-2"/>
        </w:rPr>
        <w:t> </w:t>
      </w:r>
      <w:r>
        <w:rPr/>
        <w:t>острой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ста</w:t>
      </w:r>
      <w:r>
        <w:rPr/>
        <w:t>бильной</w:t>
      </w:r>
      <w:r>
        <w:rPr/>
        <w:t> фазе при любой стадии </w:t>
      </w:r>
      <w:r>
        <w:rPr/>
        <w:t>у</w:t>
      </w:r>
      <w:r>
        <w:rPr/>
        <w:t> взрослых и детей </w:t>
      </w:r>
      <w:r>
        <w:rPr/>
        <w:t>со</w:t>
      </w:r>
      <w:r>
        <w:rPr/>
        <w:t> </w:t>
      </w:r>
      <w:r>
        <w:rPr>
          <w:spacing w:val="-2"/>
        </w:rPr>
        <w:t>следующим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осложнениями: па</w:t>
      </w:r>
      <w:r>
        <w:rPr/>
        <w:t>тология</w:t>
      </w:r>
      <w:r>
        <w:rPr/>
        <w:t> хрусталика, ст</w:t>
      </w:r>
      <w:r>
        <w:rPr/>
        <w:t>екловидного</w:t>
      </w:r>
      <w:r>
        <w:rPr/>
        <w:t> </w:t>
      </w:r>
      <w:r>
        <w:rPr>
          <w:spacing w:val="-2"/>
        </w:rPr>
        <w:t>тела,</w:t>
      </w:r>
      <w:r>
        <w:rPr>
          <w:spacing w:val="-11"/>
        </w:rPr>
        <w:t> </w:t>
      </w:r>
      <w:r>
        <w:rPr>
          <w:spacing w:val="-2"/>
        </w:rPr>
        <w:t>офтальмогипертензи</w:t>
      </w:r>
      <w:r>
        <w:rPr>
          <w:spacing w:val="-2"/>
        </w:rPr>
        <w:t>я,</w:t>
      </w:r>
      <w:r>
        <w:rPr>
          <w:spacing w:val="-2"/>
        </w:rPr>
        <w:t> </w:t>
      </w:r>
      <w:r>
        <w:rPr/>
        <w:t>перелом дна орбит</w:t>
      </w:r>
      <w:r>
        <w:rPr/>
        <w:t>ы,</w:t>
      </w:r>
      <w:r>
        <w:rPr/>
        <w:t> открытая рана века </w:t>
      </w:r>
      <w:r>
        <w:rPr/>
        <w:t>и</w:t>
      </w:r>
      <w:r>
        <w:rPr/>
        <w:t> окологлазничной обл</w:t>
      </w:r>
      <w:r>
        <w:rPr/>
        <w:t>асти,</w:t>
      </w:r>
      <w:r>
        <w:rPr/>
        <w:t> вторичная глауком</w:t>
      </w:r>
      <w:r>
        <w:rPr/>
        <w:t>а,</w:t>
      </w:r>
      <w:r>
        <w:rPr/>
        <w:t> энтропион и трихиаз в</w:t>
      </w:r>
      <w:r>
        <w:rPr/>
        <w:t>ека,</w:t>
      </w:r>
      <w:r>
        <w:rPr/>
        <w:t> эктропион в</w:t>
      </w:r>
      <w:r>
        <w:rPr/>
        <w:t>ека,</w:t>
      </w:r>
      <w:r>
        <w:rPr/>
        <w:t> лагофтальм, птоз в</w:t>
      </w:r>
      <w:r>
        <w:rPr/>
        <w:t>ека,</w:t>
      </w:r>
      <w:r>
        <w:rPr/>
        <w:t> стеноз и недостаточнос</w:t>
      </w:r>
      <w:r>
        <w:rPr/>
        <w:t>ть</w:t>
      </w:r>
      <w:r>
        <w:rPr/>
        <w:t> слезных прото</w:t>
      </w:r>
      <w:r>
        <w:rPr/>
        <w:t>ков,</w:t>
      </w:r>
      <w:r>
        <w:rPr/>
        <w:t> деформация орбит</w:t>
      </w:r>
      <w:r>
        <w:rPr/>
        <w:t>ы,</w:t>
      </w:r>
      <w:r>
        <w:rPr/>
        <w:t> энофтальм, неудале</w:t>
      </w:r>
      <w:r>
        <w:rPr/>
        <w:t>нное</w:t>
      </w:r>
      <w:r>
        <w:rPr/>
        <w:t> инородное тело </w:t>
      </w:r>
      <w:r>
        <w:rPr/>
        <w:t>орбиты</w:t>
      </w:r>
      <w:r>
        <w:rPr/>
        <w:t> вследствие проникающего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95" w:right="38"/>
      </w:pPr>
      <w:r>
        <w:rPr/>
        <w:br w:type="column"/>
      </w:r>
      <w:r>
        <w:rPr/>
        <w:t>удаление подв</w:t>
      </w:r>
      <w:r>
        <w:rPr/>
        <w:t>ывихнутого</w:t>
      </w:r>
      <w:r>
        <w:rPr/>
        <w:t> </w:t>
      </w:r>
      <w:r>
        <w:rPr>
          <w:spacing w:val="-2"/>
        </w:rPr>
        <w:t>хрусталика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имплантаци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различных модел</w:t>
      </w:r>
      <w:r>
        <w:rPr/>
        <w:t>ей</w:t>
      </w:r>
      <w:r>
        <w:rPr/>
        <w:t> интраокулярной линзы</w:t>
      </w:r>
    </w:p>
    <w:p>
      <w:pPr>
        <w:pStyle w:val="BodyText"/>
        <w:spacing w:before="93"/>
        <w:ind w:left="95"/>
      </w:pPr>
      <w:r>
        <w:rPr/>
        <w:br w:type="column"/>
      </w:r>
      <w:r>
        <w:rPr>
          <w:spacing w:val="-2"/>
        </w:rPr>
        <w:t>119132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317" w:space="42"/>
            <w:col w:w="1452" w:space="72"/>
            <w:col w:w="2938" w:space="62"/>
            <w:col w:w="1182" w:space="97"/>
            <w:col w:w="2945" w:space="468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3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0" w:hanging="458"/>
        <w:jc w:val="left"/>
        <w:rPr>
          <w:sz w:val="24"/>
        </w:rPr>
      </w:pPr>
      <w:r>
        <w:rPr>
          <w:spacing w:val="-2"/>
          <w:sz w:val="24"/>
        </w:rPr>
        <w:t>Поликомпонентно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лечение боле</w:t>
      </w:r>
      <w:r>
        <w:rPr>
          <w:sz w:val="24"/>
        </w:rPr>
        <w:t>зни</w:t>
      </w:r>
      <w:r>
        <w:rPr>
          <w:sz w:val="24"/>
        </w:rPr>
        <w:t> Вильсона, болезни Гош</w:t>
      </w:r>
      <w:r>
        <w:rPr>
          <w:sz w:val="24"/>
        </w:rPr>
        <w:t>е,</w:t>
      </w:r>
      <w:r>
        <w:rPr>
          <w:sz w:val="24"/>
        </w:rPr>
        <w:t> мальабсорбции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применение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химиотерапевтически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лекарственных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препаратов</w:t>
      </w:r>
    </w:p>
    <w:p>
      <w:pPr>
        <w:pStyle w:val="BodyText"/>
        <w:spacing w:line="225" w:lineRule="auto" w:before="133"/>
        <w:ind w:left="1618" w:right="1143"/>
      </w:pPr>
      <w:r>
        <w:rPr/>
        <w:br w:type="column"/>
      </w:r>
      <w:r>
        <w:rPr/>
        <w:t>ранения, </w:t>
      </w:r>
      <w:r>
        <w:rPr/>
        <w:t>рубцы</w:t>
      </w:r>
      <w:r>
        <w:rPr/>
        <w:t> конъюнктивы, рубцы </w:t>
      </w:r>
      <w:r>
        <w:rPr/>
        <w:t>и</w:t>
      </w:r>
      <w:r>
        <w:rPr/>
        <w:t> помутнение роговиц</w:t>
      </w:r>
      <w:r>
        <w:rPr/>
        <w:t>ы,</w:t>
      </w:r>
      <w:r>
        <w:rPr/>
        <w:t> слипчивая лейком</w:t>
      </w:r>
      <w:r>
        <w:rPr/>
        <w:t>а,</w:t>
      </w:r>
      <w:r>
        <w:rPr/>
        <w:t> гнойный эндофт</w:t>
      </w:r>
      <w:r>
        <w:rPr/>
        <w:t>альмит,</w:t>
      </w:r>
      <w:r>
        <w:rPr/>
        <w:t> дегенеративные состоя</w:t>
      </w:r>
      <w:r>
        <w:rPr/>
        <w:t>ния</w:t>
      </w:r>
      <w:r>
        <w:rPr/>
        <w:t> глазного ябло</w:t>
      </w:r>
      <w:r>
        <w:rPr/>
        <w:t>ка,</w:t>
      </w:r>
      <w:r>
        <w:rPr/>
        <w:t> неудаленное ма</w:t>
      </w:r>
      <w:r>
        <w:rPr/>
        <w:t>гнитное</w:t>
      </w:r>
      <w:r>
        <w:rPr/>
        <w:t> инородное т</w:t>
      </w:r>
      <w:r>
        <w:rPr/>
        <w:t>ело,</w:t>
      </w:r>
      <w:r>
        <w:rPr/>
        <w:t> неудаленное нема</w:t>
      </w:r>
      <w:r>
        <w:rPr/>
        <w:t>гнитное</w:t>
      </w:r>
      <w:r>
        <w:rPr/>
        <w:t> инородное т</w:t>
      </w:r>
      <w:r>
        <w:rPr/>
        <w:t>ело,</w:t>
      </w:r>
      <w:r>
        <w:rPr/>
        <w:t> </w:t>
      </w:r>
      <w:r>
        <w:rPr>
          <w:spacing w:val="-2"/>
        </w:rPr>
        <w:t>травматическое</w:t>
      </w:r>
      <w:r>
        <w:rPr>
          <w:spacing w:val="-11"/>
        </w:rPr>
        <w:t> </w:t>
      </w:r>
      <w:r>
        <w:rPr>
          <w:spacing w:val="-2"/>
        </w:rPr>
        <w:t>косоглази</w:t>
      </w:r>
      <w:r>
        <w:rPr>
          <w:spacing w:val="-2"/>
        </w:rPr>
        <w:t>е,</w:t>
      </w:r>
      <w:r>
        <w:rPr>
          <w:spacing w:val="-2"/>
        </w:rPr>
        <w:t> осложнения</w:t>
      </w:r>
    </w:p>
    <w:p>
      <w:pPr>
        <w:pStyle w:val="BodyText"/>
        <w:spacing w:line="225" w:lineRule="auto"/>
        <w:ind w:left="1618" w:right="1238"/>
      </w:pPr>
      <w:r>
        <w:rPr>
          <w:spacing w:val="-2"/>
        </w:rPr>
        <w:t>механическог</w:t>
      </w:r>
      <w:r>
        <w:rPr>
          <w:spacing w:val="-2"/>
        </w:rPr>
        <w:t>о</w:t>
      </w:r>
      <w:r>
        <w:rPr>
          <w:spacing w:val="-2"/>
        </w:rPr>
        <w:t> происхождения,</w:t>
      </w:r>
      <w:r>
        <w:rPr>
          <w:spacing w:val="-11"/>
        </w:rPr>
        <w:t> </w:t>
      </w:r>
      <w:r>
        <w:rPr>
          <w:spacing w:val="-2"/>
        </w:rPr>
        <w:t>связанн</w:t>
      </w:r>
      <w:r>
        <w:rPr>
          <w:spacing w:val="-2"/>
        </w:rPr>
        <w:t>ые</w:t>
      </w:r>
      <w:r>
        <w:rPr>
          <w:spacing w:val="-2"/>
        </w:rPr>
        <w:t> </w:t>
      </w:r>
      <w:r>
        <w:rPr/>
        <w:t>с имплантатами </w:t>
      </w:r>
      <w:r>
        <w:rPr/>
        <w:t>и</w:t>
      </w:r>
      <w:r>
        <w:rPr/>
        <w:t> </w:t>
      </w:r>
      <w:r>
        <w:rPr>
          <w:spacing w:val="-2"/>
        </w:rPr>
        <w:t>трансплантатами</w:t>
      </w:r>
    </w:p>
    <w:p>
      <w:pPr>
        <w:pStyle w:val="BodyText"/>
        <w:spacing w:before="192"/>
        <w:ind w:left="2950"/>
      </w:pPr>
      <w:r>
        <w:rPr>
          <w:spacing w:val="-2"/>
        </w:rPr>
        <w:t>Педиатрия</w:t>
      </w:r>
    </w:p>
    <w:p>
      <w:pPr>
        <w:pStyle w:val="BodyText"/>
        <w:tabs>
          <w:tab w:pos="1618" w:val="left" w:leader="none"/>
          <w:tab w:pos="4617" w:val="left" w:leader="none"/>
        </w:tabs>
        <w:spacing w:line="225" w:lineRule="auto" w:before="198"/>
        <w:ind w:left="4619" w:right="38" w:hanging="4524"/>
      </w:pPr>
      <w:r>
        <w:rPr>
          <w:spacing w:val="-2"/>
        </w:rPr>
        <w:t>E83.0</w:t>
      </w:r>
      <w:r>
        <w:rPr/>
        <w:tab/>
        <w:t>болезнь Вильсона</w:t>
        <w:tab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3"/>
      </w:pPr>
    </w:p>
    <w:p>
      <w:pPr>
        <w:pStyle w:val="BodyText"/>
        <w:spacing w:line="225" w:lineRule="auto"/>
        <w:ind w:left="95" w:right="38"/>
      </w:pPr>
      <w:r>
        <w:rPr>
          <w:spacing w:val="-2"/>
        </w:rPr>
        <w:t>поликомпонентное</w:t>
      </w:r>
      <w:r>
        <w:rPr>
          <w:spacing w:val="-11"/>
        </w:rPr>
        <w:t> </w:t>
      </w:r>
      <w:r>
        <w:rPr>
          <w:spacing w:val="-2"/>
        </w:rPr>
        <w:t>лечение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</w:t>
      </w:r>
      <w:r>
        <w:rPr>
          <w:spacing w:val="-2"/>
        </w:rPr>
        <w:t>м</w:t>
      </w:r>
      <w:r>
        <w:rPr>
          <w:spacing w:val="40"/>
        </w:rPr>
        <w:t> </w:t>
      </w:r>
      <w:r>
        <w:rPr/>
        <w:t>специфических хела</w:t>
      </w:r>
      <w:r>
        <w:rPr/>
        <w:t>торов</w:t>
      </w:r>
      <w:r>
        <w:rPr/>
        <w:t> меди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цинка</w:t>
      </w:r>
      <w:r>
        <w:rPr>
          <w:spacing w:val="-15"/>
        </w:rPr>
        <w:t> </w:t>
      </w:r>
      <w:r>
        <w:rPr/>
        <w:t>под</w:t>
      </w:r>
      <w:r>
        <w:rPr/>
        <w:t> контролем эффективнос</w:t>
      </w:r>
      <w:r>
        <w:rPr/>
        <w:t>ти</w:t>
      </w:r>
      <w:r>
        <w:rPr/>
        <w:t> лечения, с применени</w:t>
      </w:r>
      <w:r>
        <w:rPr/>
        <w:t>ем</w:t>
      </w:r>
      <w:r>
        <w:rPr/>
        <w:t> </w:t>
      </w:r>
      <w:r>
        <w:rPr>
          <w:spacing w:val="-2"/>
        </w:rPr>
        <w:t>комплекс</w:t>
      </w:r>
      <w:r>
        <w:rPr>
          <w:spacing w:val="-2"/>
        </w:rPr>
        <w:t>а</w:t>
      </w:r>
      <w:r>
        <w:rPr>
          <w:spacing w:val="-2"/>
        </w:rPr>
        <w:t> иммунологических</w:t>
      </w:r>
      <w:r>
        <w:rPr>
          <w:spacing w:val="-2"/>
        </w:rPr>
        <w:t>,</w:t>
      </w:r>
      <w:r>
        <w:rPr>
          <w:spacing w:val="-2"/>
        </w:rPr>
        <w:t> биохимических</w:t>
      </w:r>
      <w:r>
        <w:rPr>
          <w:spacing w:val="-2"/>
        </w:rPr>
        <w:t>,</w:t>
      </w:r>
      <w:r>
        <w:rPr>
          <w:spacing w:val="-2"/>
        </w:rPr>
        <w:t> молекулярно-биологически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методов диагности</w:t>
      </w:r>
      <w:r>
        <w:rPr/>
        <w:t>ки,</w:t>
      </w:r>
      <w:r>
        <w:rPr/>
        <w:t> определения концентра</w:t>
      </w:r>
      <w:r>
        <w:rPr/>
        <w:t>ций</w:t>
      </w:r>
      <w:r>
        <w:rPr/>
        <w:t> микроэле-ментов </w:t>
      </w:r>
      <w:r>
        <w:rPr/>
        <w:t>в</w:t>
      </w:r>
      <w:r>
        <w:rPr/>
        <w:t> биологических жидкост</w:t>
      </w:r>
      <w:r>
        <w:rPr/>
        <w:t>ях,</w:t>
      </w:r>
      <w:r>
        <w:rPr/>
        <w:t> комплекса методов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4"/>
      </w:pPr>
    </w:p>
    <w:p>
      <w:pPr>
        <w:pStyle w:val="BodyText"/>
        <w:ind w:left="95"/>
      </w:pPr>
      <w:r>
        <w:rPr>
          <w:spacing w:val="-2"/>
        </w:rPr>
        <w:t>112219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4" w:equalWidth="0">
            <w:col w:w="3290" w:space="70"/>
            <w:col w:w="5667" w:space="134"/>
            <w:col w:w="3104" w:space="310"/>
            <w:col w:w="1289"/>
          </w:cols>
        </w:sectPr>
      </w:pPr>
    </w:p>
    <w:p>
      <w:pPr>
        <w:pStyle w:val="BodyText"/>
      </w:pPr>
    </w:p>
    <w:p>
      <w:pPr>
        <w:pStyle w:val="BodyText"/>
        <w:spacing w:before="45"/>
      </w:pPr>
    </w:p>
    <w:p>
      <w:pPr>
        <w:spacing w:line="225" w:lineRule="auto" w:before="0"/>
        <w:ind w:left="3454" w:right="4" w:firstLine="0"/>
        <w:jc w:val="left"/>
        <w:rPr>
          <w:sz w:val="24"/>
        </w:rPr>
      </w:pPr>
      <w:r>
        <w:rPr>
          <w:spacing w:val="-2"/>
          <w:sz w:val="24"/>
        </w:rPr>
        <w:t>K90.0,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K90.4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K90.8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K90.9,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K63.8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E73, E74.3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5"/>
      </w:pPr>
    </w:p>
    <w:p>
      <w:pPr>
        <w:pStyle w:val="BodyText"/>
        <w:spacing w:line="225" w:lineRule="auto"/>
        <w:ind w:left="133"/>
      </w:pPr>
      <w:r>
        <w:rPr>
          <w:spacing w:val="-2"/>
        </w:rPr>
        <w:t>тяжелые</w:t>
      </w:r>
      <w:r>
        <w:rPr>
          <w:spacing w:val="-15"/>
        </w:rPr>
        <w:t> </w:t>
      </w:r>
      <w:r>
        <w:rPr>
          <w:spacing w:val="-2"/>
        </w:rPr>
        <w:t>форм</w:t>
      </w:r>
      <w:r>
        <w:rPr>
          <w:spacing w:val="-2"/>
        </w:rPr>
        <w:t>ы</w:t>
      </w:r>
      <w:r>
        <w:rPr>
          <w:spacing w:val="-2"/>
        </w:rPr>
        <w:t> мальабсорбции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5"/>
      </w:pPr>
    </w:p>
    <w:p>
      <w:pPr>
        <w:pStyle w:val="BodyText"/>
        <w:spacing w:line="225" w:lineRule="auto"/>
        <w:ind w:left="1331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24"/>
        <w:ind w:left="230"/>
      </w:pPr>
      <w:r>
        <w:rPr/>
        <w:br w:type="column"/>
      </w:r>
      <w:r>
        <w:rPr>
          <w:spacing w:val="-2"/>
        </w:rPr>
        <w:t>визуализации</w:t>
      </w:r>
    </w:p>
    <w:p>
      <w:pPr>
        <w:pStyle w:val="BodyText"/>
        <w:spacing w:line="225" w:lineRule="auto" w:before="197"/>
        <w:ind w:left="230" w:right="1605"/>
      </w:pPr>
      <w:r>
        <w:rPr>
          <w:spacing w:val="-2"/>
        </w:rPr>
        <w:t>поликомпонентное</w:t>
      </w:r>
      <w:r>
        <w:rPr>
          <w:spacing w:val="-12"/>
        </w:rPr>
        <w:t> </w:t>
      </w:r>
      <w:r>
        <w:rPr>
          <w:spacing w:val="-2"/>
        </w:rPr>
        <w:t>лечение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применением</w:t>
      </w:r>
    </w:p>
    <w:p>
      <w:pPr>
        <w:pStyle w:val="BodyText"/>
        <w:spacing w:line="225" w:lineRule="auto"/>
        <w:ind w:left="230" w:right="1623"/>
      </w:pPr>
      <w:r>
        <w:rPr>
          <w:spacing w:val="-2"/>
        </w:rPr>
        <w:t>гормональных</w:t>
      </w:r>
      <w:r>
        <w:rPr>
          <w:spacing w:val="-2"/>
        </w:rPr>
        <w:t>,</w:t>
      </w:r>
      <w:r>
        <w:rPr>
          <w:spacing w:val="-2"/>
        </w:rPr>
        <w:t> цитостатически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</w:t>
      </w:r>
      <w:r>
        <w:rPr/>
        <w:t>атов,</w:t>
      </w:r>
      <w:r>
        <w:rPr/>
        <w:t> частичного или </w:t>
      </w:r>
      <w:r>
        <w:rPr/>
        <w:t>полного</w:t>
      </w:r>
      <w:r>
        <w:rPr/>
        <w:t> парентерального питания </w:t>
      </w:r>
      <w:r>
        <w:rPr/>
        <w:t>с</w:t>
      </w:r>
      <w:r>
        <w:rPr/>
        <w:t> </w:t>
      </w:r>
      <w:r>
        <w:rPr>
          <w:spacing w:val="-2"/>
        </w:rPr>
        <w:t>подборо</w:t>
      </w:r>
      <w:r>
        <w:rPr>
          <w:spacing w:val="-2"/>
        </w:rPr>
        <w:t>м</w:t>
      </w:r>
      <w:r>
        <w:rPr>
          <w:spacing w:val="-2"/>
        </w:rPr>
        <w:t> специализированног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энтерального питания </w:t>
      </w:r>
      <w:r>
        <w:rPr/>
        <w:t>под</w:t>
      </w:r>
      <w:r>
        <w:rPr/>
        <w:t> контролем эффективнос</w:t>
      </w:r>
      <w:r>
        <w:rPr/>
        <w:t>ти</w:t>
      </w:r>
      <w:r>
        <w:rPr/>
        <w:t> терапии с применени</w:t>
      </w:r>
      <w:r>
        <w:rPr/>
        <w:t>ем</w:t>
      </w:r>
      <w:r>
        <w:rPr/>
        <w:t> комплекса биохими</w:t>
      </w:r>
      <w:r>
        <w:rPr/>
        <w:t>ческих,</w:t>
      </w:r>
      <w:r>
        <w:rPr/>
        <w:t> </w:t>
      </w:r>
      <w:r>
        <w:rPr>
          <w:spacing w:val="-2"/>
        </w:rPr>
        <w:t>цитохимических</w:t>
      </w:r>
      <w:r>
        <w:rPr>
          <w:spacing w:val="-2"/>
        </w:rPr>
        <w:t>,</w:t>
      </w:r>
      <w:r>
        <w:rPr>
          <w:spacing w:val="-2"/>
        </w:rPr>
        <w:t> иммунологических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морфологических </w:t>
      </w:r>
      <w:r>
        <w:rPr/>
        <w:t>и</w:t>
      </w:r>
      <w:r>
        <w:rPr/>
        <w:t> </w:t>
      </w:r>
      <w:r>
        <w:rPr>
          <w:spacing w:val="-2"/>
        </w:rPr>
        <w:t>иммуногистохимически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методов диагностики, </w:t>
      </w:r>
      <w:r>
        <w:rPr/>
        <w:t>а</w:t>
      </w:r>
      <w:r>
        <w:rPr/>
        <w:t> </w:t>
      </w:r>
      <w:r>
        <w:rPr>
          <w:spacing w:val="-2"/>
        </w:rPr>
        <w:t>также</w:t>
      </w:r>
      <w:r>
        <w:rPr>
          <w:spacing w:val="-12"/>
        </w:rPr>
        <w:t> </w:t>
      </w:r>
      <w:r>
        <w:rPr>
          <w:spacing w:val="-2"/>
        </w:rPr>
        <w:t>методов</w:t>
      </w:r>
      <w:r>
        <w:rPr>
          <w:spacing w:val="-12"/>
        </w:rPr>
        <w:t> </w:t>
      </w:r>
      <w:r>
        <w:rPr>
          <w:spacing w:val="-2"/>
        </w:rPr>
        <w:t>визуализации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4" w:equalWidth="0">
            <w:col w:w="4806" w:space="40"/>
            <w:col w:w="1761" w:space="39"/>
            <w:col w:w="2340" w:space="40"/>
            <w:col w:w="483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2"/>
      </w:pPr>
    </w:p>
    <w:p>
      <w:pPr>
        <w:pStyle w:val="BodyText"/>
        <w:spacing w:line="225" w:lineRule="auto"/>
        <w:ind w:left="552" w:right="38"/>
      </w:pPr>
      <w:r>
        <w:rPr>
          <w:spacing w:val="-2"/>
        </w:rPr>
        <w:t>Поликомпонентно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иммуносупрессивно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лечение</w:t>
      </w:r>
      <w:r>
        <w:rPr>
          <w:spacing w:val="-8"/>
        </w:rPr>
        <w:t> </w:t>
      </w:r>
      <w:r>
        <w:rPr/>
        <w:t>локальных</w:t>
      </w:r>
      <w:r>
        <w:rPr>
          <w:spacing w:val="-7"/>
        </w:rPr>
        <w:t> </w:t>
      </w:r>
      <w:r>
        <w:rPr>
          <w:spacing w:val="-10"/>
        </w:rPr>
        <w:t>и</w:t>
      </w:r>
    </w:p>
    <w:p>
      <w:pPr>
        <w:pStyle w:val="BodyText"/>
        <w:tabs>
          <w:tab w:pos="2076" w:val="left" w:leader="none"/>
        </w:tabs>
        <w:spacing w:line="225" w:lineRule="auto" w:before="202"/>
        <w:ind w:left="2077" w:hanging="1525"/>
      </w:pPr>
      <w:r>
        <w:rPr/>
        <w:br w:type="column"/>
      </w:r>
      <w:r>
        <w:rPr>
          <w:spacing w:val="-2"/>
        </w:rPr>
        <w:t>E75.5</w:t>
      </w:r>
      <w:r>
        <w:rPr/>
        <w:tab/>
        <w:t>болезнь Гоше I и III тип</w:t>
      </w:r>
      <w:r>
        <w:rPr/>
        <w:t>а,</w:t>
      </w:r>
      <w:r>
        <w:rPr/>
        <w:t> </w:t>
      </w:r>
      <w:r>
        <w:rPr>
          <w:spacing w:val="-2"/>
        </w:rPr>
        <w:t>протекающая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поражение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жизненно важных орга</w:t>
      </w:r>
      <w:r>
        <w:rPr/>
        <w:t>нов</w:t>
      </w:r>
      <w:r>
        <w:rPr/>
        <w:t> (печени, селезен</w:t>
      </w:r>
      <w:r>
        <w:rPr/>
        <w:t>ки,</w:t>
      </w:r>
      <w:r>
        <w:rPr/>
        <w:t> легких), костно-суста</w:t>
      </w:r>
      <w:r>
        <w:rPr/>
        <w:t>вной</w:t>
      </w:r>
      <w:r>
        <w:rPr/>
        <w:t> системы и (или) </w:t>
      </w:r>
      <w:r>
        <w:rPr/>
        <w:t>с</w:t>
      </w:r>
      <w:r>
        <w:rPr/>
        <w:t> развитием тяже</w:t>
      </w:r>
      <w:r>
        <w:rPr/>
        <w:t>лой</w:t>
      </w:r>
      <w:r>
        <w:rPr/>
        <w:t> </w:t>
      </w:r>
      <w:r>
        <w:rPr>
          <w:spacing w:val="-2"/>
        </w:rPr>
        <w:t>неврологическо</w:t>
      </w:r>
      <w:r>
        <w:rPr>
          <w:spacing w:val="-2"/>
        </w:rPr>
        <w:t>й</w:t>
      </w:r>
      <w:r>
        <w:rPr>
          <w:spacing w:val="-2"/>
        </w:rPr>
        <w:t> симптоматики</w:t>
      </w:r>
    </w:p>
    <w:p>
      <w:pPr>
        <w:pStyle w:val="BodyText"/>
        <w:tabs>
          <w:tab w:pos="2076" w:val="left" w:leader="none"/>
        </w:tabs>
        <w:spacing w:line="225" w:lineRule="auto" w:before="203"/>
        <w:ind w:left="2077" w:right="108" w:hanging="1525"/>
      </w:pPr>
      <w:r>
        <w:rPr>
          <w:spacing w:val="-4"/>
        </w:rPr>
        <w:t>M34</w:t>
      </w:r>
      <w:r>
        <w:rPr/>
        <w:tab/>
        <w:t>системный скл</w:t>
      </w:r>
      <w:r>
        <w:rPr/>
        <w:t>ероз</w:t>
      </w:r>
      <w:r>
        <w:rPr/>
        <w:t> (локальные </w:t>
      </w:r>
      <w:r>
        <w:rPr/>
        <w:t>и</w:t>
      </w:r>
      <w:r>
        <w:rPr/>
        <w:t> </w:t>
      </w:r>
      <w:r>
        <w:rPr>
          <w:spacing w:val="-2"/>
        </w:rPr>
        <w:t>распространенные</w:t>
      </w:r>
      <w:r>
        <w:rPr>
          <w:spacing w:val="-11"/>
        </w:rPr>
        <w:t> </w:t>
      </w:r>
      <w:r>
        <w:rPr>
          <w:spacing w:val="-2"/>
        </w:rPr>
        <w:t>формы)</w:t>
      </w:r>
    </w:p>
    <w:p>
      <w:pPr>
        <w:pStyle w:val="BodyText"/>
        <w:spacing w:line="225" w:lineRule="auto" w:before="202"/>
        <w:ind w:left="118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line="225" w:lineRule="auto"/>
        <w:ind w:left="118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2"/>
        <w:ind w:left="230" w:right="1672"/>
      </w:pPr>
      <w:r>
        <w:rPr/>
        <w:br w:type="column"/>
      </w:r>
      <w:r>
        <w:rPr/>
        <w:t>комплексное лечение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дифференцированног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назначения парентера</w:t>
      </w:r>
      <w:r>
        <w:rPr/>
        <w:t>льной</w:t>
      </w:r>
      <w:r>
        <w:rPr/>
        <w:t> заместительной тера</w:t>
      </w:r>
      <w:r>
        <w:rPr/>
        <w:t>пии</w:t>
      </w:r>
      <w:r>
        <w:rPr/>
        <w:t> </w:t>
      </w:r>
      <w:r>
        <w:rPr>
          <w:spacing w:val="-2"/>
        </w:rPr>
        <w:t>ферментом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лекарственн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препаратов, влияющих </w:t>
      </w:r>
      <w:r>
        <w:rPr/>
        <w:t>на</w:t>
      </w:r>
      <w:r>
        <w:rPr/>
        <w:t> формирование кос</w:t>
      </w:r>
      <w:r>
        <w:rPr/>
        <w:t>тной</w:t>
      </w:r>
      <w:r>
        <w:rPr/>
        <w:t> </w:t>
      </w:r>
      <w:r>
        <w:rPr>
          <w:spacing w:val="-2"/>
        </w:rPr>
        <w:t>ткани</w:t>
      </w:r>
    </w:p>
    <w:p>
      <w:pPr>
        <w:pStyle w:val="BodyText"/>
        <w:spacing w:line="225" w:lineRule="auto" w:before="203"/>
        <w:ind w:left="230" w:right="1672"/>
      </w:pPr>
      <w:r>
        <w:rPr>
          <w:spacing w:val="-2"/>
        </w:rPr>
        <w:t>поликомпонентно</w:t>
      </w:r>
      <w:r>
        <w:rPr>
          <w:spacing w:val="-2"/>
        </w:rPr>
        <w:t>е</w:t>
      </w:r>
      <w:r>
        <w:rPr>
          <w:spacing w:val="-2"/>
        </w:rPr>
        <w:t> иммуномодулирующе</w:t>
      </w:r>
      <w:r>
        <w:rPr>
          <w:spacing w:val="-2"/>
        </w:rPr>
        <w:t>е</w:t>
      </w:r>
      <w:r>
        <w:rPr>
          <w:spacing w:val="-2"/>
        </w:rPr>
        <w:t> лечение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5"/>
        </w:rPr>
        <w:t> </w:t>
      </w:r>
      <w:r>
        <w:rPr>
          <w:spacing w:val="-2"/>
        </w:rPr>
        <w:t>применением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2752" w:space="149"/>
            <w:col w:w="4919" w:space="40"/>
            <w:col w:w="1126" w:space="39"/>
            <w:col w:w="4839"/>
          </w:cols>
        </w:sectPr>
      </w:pPr>
    </w:p>
    <w:p>
      <w:pPr>
        <w:pStyle w:val="BodyText"/>
        <w:spacing w:line="225" w:lineRule="auto" w:before="133"/>
        <w:ind w:left="552" w:right="252"/>
      </w:pPr>
      <w:r>
        <w:rPr>
          <w:spacing w:val="-2"/>
        </w:rPr>
        <w:t>распространенных</w:t>
      </w:r>
      <w:r>
        <w:rPr>
          <w:spacing w:val="-15"/>
        </w:rPr>
        <w:t> </w:t>
      </w:r>
      <w:r>
        <w:rPr>
          <w:spacing w:val="-2"/>
        </w:rPr>
        <w:t>ф</w:t>
      </w:r>
      <w:r>
        <w:rPr>
          <w:spacing w:val="-2"/>
        </w:rPr>
        <w:t>орм</w:t>
      </w:r>
      <w:r>
        <w:rPr>
          <w:spacing w:val="-2"/>
        </w:rPr>
        <w:t> </w:t>
      </w:r>
      <w:r>
        <w:rPr/>
        <w:t>системного склероза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Поликомпонентно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лечение наследственн</w:t>
      </w:r>
      <w:r>
        <w:rPr>
          <w:sz w:val="24"/>
        </w:rPr>
        <w:t>ых</w:t>
      </w:r>
      <w:r>
        <w:rPr>
          <w:sz w:val="24"/>
        </w:rPr>
        <w:t> нефритов, тубулоп</w:t>
      </w:r>
      <w:r>
        <w:rPr>
          <w:sz w:val="24"/>
        </w:rPr>
        <w:t>атий,</w:t>
      </w:r>
      <w:r>
        <w:rPr>
          <w:sz w:val="24"/>
        </w:rPr>
        <w:t> стероидрезистентного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стероидзависимог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нефротических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2"/>
          <w:sz w:val="24"/>
        </w:rPr>
        <w:t>индромов</w:t>
      </w:r>
      <w:r>
        <w:rPr>
          <w:spacing w:val="-2"/>
          <w:sz w:val="24"/>
        </w:rPr>
        <w:t> </w:t>
      </w:r>
      <w:r>
        <w:rPr>
          <w:sz w:val="24"/>
        </w:rPr>
        <w:t>с применени</w:t>
      </w:r>
      <w:r>
        <w:rPr>
          <w:sz w:val="24"/>
        </w:rPr>
        <w:t>ем</w:t>
      </w:r>
      <w:r>
        <w:rPr>
          <w:sz w:val="24"/>
        </w:rPr>
        <w:t> иммуносупрессивной </w:t>
      </w:r>
      <w:r>
        <w:rPr>
          <w:sz w:val="24"/>
        </w:rPr>
        <w:t>и</w:t>
      </w:r>
      <w:r>
        <w:rPr>
          <w:sz w:val="24"/>
        </w:rPr>
        <w:t> (или) симптоматическ</w:t>
      </w:r>
      <w:r>
        <w:rPr>
          <w:sz w:val="24"/>
        </w:rPr>
        <w:t>ой</w:t>
      </w:r>
      <w:r>
        <w:rPr>
          <w:sz w:val="24"/>
        </w:rPr>
        <w:t> </w:t>
      </w:r>
      <w:r>
        <w:rPr>
          <w:spacing w:val="-2"/>
          <w:sz w:val="24"/>
        </w:rPr>
        <w:t>терапии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7"/>
      </w:pPr>
    </w:p>
    <w:p>
      <w:pPr>
        <w:spacing w:line="225" w:lineRule="auto" w:before="0"/>
        <w:ind w:left="94" w:right="37" w:firstLine="0"/>
        <w:jc w:val="left"/>
        <w:rPr>
          <w:sz w:val="24"/>
        </w:rPr>
      </w:pPr>
      <w:r>
        <w:rPr>
          <w:spacing w:val="-2"/>
          <w:sz w:val="24"/>
        </w:rPr>
        <w:t>N04,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N07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N25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7"/>
      </w:pPr>
    </w:p>
    <w:p>
      <w:pPr>
        <w:pStyle w:val="BodyText"/>
        <w:spacing w:line="225" w:lineRule="auto"/>
        <w:ind w:left="95" w:right="38"/>
      </w:pPr>
      <w:r>
        <w:rPr/>
        <w:t>нефротический с</w:t>
      </w:r>
      <w:r>
        <w:rPr/>
        <w:t>индром</w:t>
      </w:r>
      <w:r>
        <w:rPr/>
        <w:t> </w:t>
      </w:r>
      <w:r>
        <w:rPr>
          <w:spacing w:val="-2"/>
        </w:rPr>
        <w:t>неустановленно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этиологии </w:t>
      </w:r>
      <w:r>
        <w:rPr/>
        <w:t>и</w:t>
      </w:r>
      <w:r>
        <w:rPr/>
        <w:t> </w:t>
      </w:r>
      <w:r>
        <w:rPr>
          <w:spacing w:val="-2"/>
        </w:rPr>
        <w:t>морфологическог</w:t>
      </w:r>
      <w:r>
        <w:rPr>
          <w:spacing w:val="-2"/>
        </w:rPr>
        <w:t>о</w:t>
      </w:r>
      <w:r>
        <w:rPr>
          <w:spacing w:val="-2"/>
        </w:rPr>
        <w:t> варианта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стероидчувствительный </w:t>
      </w:r>
      <w:r>
        <w:rPr/>
        <w:t>и</w:t>
      </w:r>
      <w:r>
        <w:rPr/>
        <w:t> </w:t>
      </w:r>
      <w:r>
        <w:rPr>
          <w:spacing w:val="-2"/>
        </w:rPr>
        <w:t>стероидзависимый</w:t>
      </w:r>
      <w:r>
        <w:rPr>
          <w:spacing w:val="-2"/>
        </w:rPr>
        <w:t>,</w:t>
      </w:r>
      <w:r>
        <w:rPr>
          <w:spacing w:val="-2"/>
        </w:rPr>
        <w:t> сопровождающийс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отечным </w:t>
      </w:r>
      <w:r>
        <w:rPr/>
        <w:t>синдромом,</w:t>
      </w:r>
      <w:r>
        <w:rPr/>
        <w:t> постоянным </w:t>
      </w:r>
      <w:r>
        <w:rPr/>
        <w:t>или</w:t>
      </w:r>
      <w:r>
        <w:rPr/>
        <w:t> </w:t>
      </w:r>
      <w:r>
        <w:rPr>
          <w:spacing w:val="-2"/>
        </w:rPr>
        <w:t>транзиторным</w:t>
      </w:r>
      <w:r>
        <w:rPr>
          <w:spacing w:val="-13"/>
        </w:rPr>
        <w:t> </w:t>
      </w:r>
      <w:r>
        <w:rPr>
          <w:spacing w:val="-2"/>
        </w:rPr>
        <w:t>нарушени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функции почек</w:t>
      </w:r>
    </w:p>
    <w:p>
      <w:pPr>
        <w:pStyle w:val="BodyText"/>
        <w:spacing w:line="225" w:lineRule="auto" w:before="203"/>
        <w:ind w:left="95" w:right="15"/>
      </w:pPr>
      <w:r>
        <w:rPr>
          <w:spacing w:val="-2"/>
        </w:rPr>
        <w:t>наследственны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нефропатии, в том чис</w:t>
      </w:r>
      <w:r>
        <w:rPr/>
        <w:t>ле</w:t>
      </w:r>
      <w:r>
        <w:rPr/>
        <w:t> наследственный н</w:t>
      </w:r>
      <w:r>
        <w:rPr/>
        <w:t>ефрит,</w:t>
      </w:r>
      <w:r>
        <w:rPr/>
        <w:t> кистозные болезни по</w:t>
      </w:r>
      <w:r>
        <w:rPr/>
        <w:t>чек.</w:t>
      </w:r>
      <w:r>
        <w:rPr/>
        <w:t> Наследственные </w:t>
      </w:r>
      <w:r>
        <w:rPr/>
        <w:t>и</w:t>
      </w:r>
      <w:r>
        <w:rPr/>
        <w:t> </w:t>
      </w:r>
      <w:r>
        <w:rPr>
          <w:spacing w:val="-2"/>
        </w:rPr>
        <w:t>приобретенны</w:t>
      </w:r>
      <w:r>
        <w:rPr>
          <w:spacing w:val="-2"/>
        </w:rPr>
        <w:t>е</w:t>
      </w:r>
      <w:r>
        <w:rPr>
          <w:spacing w:val="-2"/>
        </w:rPr>
        <w:t> тубулопатии</w:t>
      </w:r>
      <w:r>
        <w:rPr>
          <w:spacing w:val="-14"/>
        </w:rPr>
        <w:t> </w:t>
      </w:r>
      <w:r>
        <w:rPr>
          <w:spacing w:val="-2"/>
        </w:rPr>
        <w:t>без</w:t>
      </w:r>
      <w:r>
        <w:rPr>
          <w:spacing w:val="-14"/>
        </w:rPr>
        <w:t> </w:t>
      </w:r>
      <w:r>
        <w:rPr>
          <w:spacing w:val="-2"/>
        </w:rPr>
        <w:t>сниже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функции почек </w:t>
      </w:r>
      <w:r>
        <w:rPr/>
        <w:t>и</w:t>
      </w:r>
      <w:r>
        <w:rPr/>
        <w:t> </w:t>
      </w:r>
      <w:r>
        <w:rPr>
          <w:spacing w:val="-2"/>
        </w:rPr>
        <w:t>экстраренальны</w:t>
      </w:r>
      <w:r>
        <w:rPr>
          <w:spacing w:val="-2"/>
        </w:rPr>
        <w:t>х</w:t>
      </w:r>
      <w:r>
        <w:rPr>
          <w:spacing w:val="-2"/>
        </w:rPr>
        <w:t> проявлений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7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95" w:right="37"/>
      </w:pPr>
      <w:r>
        <w:rPr/>
        <w:br w:type="column"/>
      </w:r>
      <w:r>
        <w:rPr/>
        <w:t>глюкокортикоидов </w:t>
      </w:r>
      <w:r>
        <w:rPr/>
        <w:t>и</w:t>
      </w:r>
      <w:r>
        <w:rPr/>
        <w:t> </w:t>
      </w:r>
      <w:r>
        <w:rPr>
          <w:spacing w:val="-2"/>
        </w:rPr>
        <w:t>цитотоксически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иммунодепрессантов </w:t>
      </w:r>
      <w:r>
        <w:rPr/>
        <w:t>под</w:t>
      </w:r>
      <w:r>
        <w:rPr/>
        <w:t> контролем лабораторных </w:t>
      </w:r>
      <w:r>
        <w:rPr/>
        <w:t>и</w:t>
      </w:r>
      <w:r>
        <w:rPr/>
        <w:t> </w:t>
      </w:r>
      <w:r>
        <w:rPr>
          <w:spacing w:val="-2"/>
        </w:rPr>
        <w:t>инструментальных</w:t>
      </w:r>
      <w:r>
        <w:rPr>
          <w:spacing w:val="-11"/>
        </w:rPr>
        <w:t> </w:t>
      </w:r>
      <w:r>
        <w:rPr>
          <w:spacing w:val="-2"/>
        </w:rPr>
        <w:t>ме</w:t>
      </w:r>
      <w:r>
        <w:rPr>
          <w:spacing w:val="-2"/>
        </w:rPr>
        <w:t>тодов</w:t>
      </w:r>
      <w:r>
        <w:rPr>
          <w:spacing w:val="-2"/>
        </w:rPr>
        <w:t> </w:t>
      </w:r>
      <w:r>
        <w:rPr/>
        <w:t>диагностики, вклю</w:t>
      </w:r>
      <w:r>
        <w:rPr/>
        <w:t>чая</w:t>
      </w:r>
      <w:r>
        <w:rPr/>
        <w:t> иммунологические,</w:t>
      </w:r>
      <w:r>
        <w:rPr>
          <w:spacing w:val="-15"/>
        </w:rPr>
        <w:t> </w:t>
      </w:r>
      <w:r>
        <w:rPr/>
        <w:t>а</w:t>
      </w:r>
      <w:r>
        <w:rPr>
          <w:spacing w:val="-15"/>
        </w:rPr>
        <w:t> </w:t>
      </w:r>
      <w:r>
        <w:rPr/>
        <w:t>т</w:t>
      </w:r>
      <w:r>
        <w:rPr/>
        <w:t>акже</w:t>
      </w:r>
      <w:r>
        <w:rPr/>
        <w:t> </w:t>
      </w:r>
      <w:r>
        <w:rPr>
          <w:spacing w:val="-2"/>
        </w:rPr>
        <w:t>эндоскопические</w:t>
      </w:r>
      <w:r>
        <w:rPr>
          <w:spacing w:val="-2"/>
        </w:rPr>
        <w:t>,</w:t>
      </w:r>
      <w:r>
        <w:rPr>
          <w:spacing w:val="-2"/>
        </w:rPr>
        <w:t> рентгенологические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ультразвуковые методы</w:t>
      </w:r>
    </w:p>
    <w:p>
      <w:pPr>
        <w:pStyle w:val="BodyText"/>
        <w:spacing w:line="225" w:lineRule="auto" w:before="203"/>
        <w:ind w:left="95"/>
      </w:pPr>
      <w:r>
        <w:rPr>
          <w:spacing w:val="-2"/>
        </w:rPr>
        <w:t>поликомпонентно</w:t>
      </w:r>
      <w:r>
        <w:rPr>
          <w:spacing w:val="-2"/>
        </w:rPr>
        <w:t>е</w:t>
      </w:r>
      <w:r>
        <w:rPr>
          <w:spacing w:val="-2"/>
        </w:rPr>
        <w:t> иммуносупрессивно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лечение с применени</w:t>
      </w:r>
      <w:r>
        <w:rPr/>
        <w:t>ем</w:t>
      </w:r>
      <w:r>
        <w:rPr/>
        <w:t> циклоспорина A и </w:t>
      </w:r>
      <w:r>
        <w:rPr/>
        <w:t>(или)</w:t>
      </w:r>
      <w:r>
        <w:rPr/>
        <w:t> микофенолатов </w:t>
      </w:r>
      <w:r>
        <w:rPr/>
        <w:t>под</w:t>
      </w:r>
      <w:r>
        <w:rPr/>
        <w:t> </w:t>
      </w:r>
      <w:r>
        <w:rPr>
          <w:spacing w:val="-2"/>
        </w:rPr>
        <w:t>контроле</w:t>
      </w:r>
      <w:r>
        <w:rPr>
          <w:spacing w:val="-2"/>
        </w:rPr>
        <w:t>м</w:t>
      </w:r>
      <w:r>
        <w:rPr>
          <w:spacing w:val="-2"/>
        </w:rPr>
        <w:t> иммунологических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биохимических </w:t>
      </w:r>
      <w:r>
        <w:rPr/>
        <w:t>и</w:t>
      </w:r>
      <w:r>
        <w:rPr/>
        <w:t> </w:t>
      </w:r>
      <w:r>
        <w:rPr>
          <w:spacing w:val="-2"/>
        </w:rPr>
        <w:t>инструментальных</w:t>
      </w:r>
      <w:r>
        <w:rPr>
          <w:spacing w:val="-11"/>
        </w:rPr>
        <w:t> </w:t>
      </w:r>
      <w:r>
        <w:rPr>
          <w:spacing w:val="-2"/>
        </w:rPr>
        <w:t>ме</w:t>
      </w:r>
      <w:r>
        <w:rPr>
          <w:spacing w:val="-2"/>
        </w:rPr>
        <w:t>тодов</w:t>
      </w:r>
      <w:r>
        <w:rPr>
          <w:spacing w:val="-2"/>
        </w:rPr>
        <w:t> диагностики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95" w:right="28"/>
      </w:pPr>
      <w:r>
        <w:rPr/>
        <w:t>поликомпонентное</w:t>
      </w:r>
      <w:r>
        <w:rPr>
          <w:spacing w:val="-15"/>
        </w:rPr>
        <w:t> </w:t>
      </w:r>
      <w:r>
        <w:rPr/>
        <w:t>лече</w:t>
      </w:r>
      <w:r>
        <w:rPr/>
        <w:t>ние</w:t>
      </w:r>
      <w:r>
        <w:rPr/>
        <w:t> при приобретенных </w:t>
      </w:r>
      <w:r>
        <w:rPr/>
        <w:t>и</w:t>
      </w:r>
      <w:r>
        <w:rPr/>
        <w:t> врожденных заболевани</w:t>
      </w:r>
      <w:r>
        <w:rPr/>
        <w:t>ях</w:t>
      </w:r>
      <w:r>
        <w:rPr/>
        <w:t> почек под контрол</w:t>
      </w:r>
      <w:r>
        <w:rPr/>
        <w:t>ем</w:t>
      </w:r>
      <w:r>
        <w:rPr/>
        <w:t> лабораторных </w:t>
      </w:r>
      <w:r>
        <w:rPr/>
        <w:t>и</w:t>
      </w:r>
      <w:r>
        <w:rPr/>
        <w:t> </w:t>
      </w:r>
      <w:r>
        <w:rPr>
          <w:spacing w:val="-2"/>
        </w:rPr>
        <w:t>инструментальных</w:t>
      </w:r>
      <w:r>
        <w:rPr>
          <w:spacing w:val="-11"/>
        </w:rPr>
        <w:t> </w:t>
      </w:r>
      <w:r>
        <w:rPr>
          <w:spacing w:val="-2"/>
        </w:rPr>
        <w:t>ме</w:t>
      </w:r>
      <w:r>
        <w:rPr>
          <w:spacing w:val="-2"/>
        </w:rPr>
        <w:t>тодов</w:t>
      </w:r>
      <w:r>
        <w:rPr>
          <w:spacing w:val="-2"/>
        </w:rPr>
        <w:t> диагностики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8"/>
      </w:pPr>
    </w:p>
    <w:p>
      <w:pPr>
        <w:pStyle w:val="BodyText"/>
        <w:ind w:left="95"/>
      </w:pPr>
      <w:r>
        <w:rPr>
          <w:spacing w:val="-2"/>
        </w:rPr>
        <w:t>226809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310" w:space="49"/>
            <w:col w:w="1127" w:space="398"/>
            <w:col w:w="2928" w:space="71"/>
            <w:col w:w="1143" w:space="136"/>
            <w:col w:w="2962" w:space="451"/>
            <w:col w:w="1289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05" w:after="0"/>
        <w:ind w:left="552" w:right="0" w:hanging="458"/>
        <w:jc w:val="left"/>
        <w:rPr>
          <w:sz w:val="24"/>
        </w:rPr>
      </w:pPr>
      <w:r>
        <w:rPr>
          <w:spacing w:val="-2"/>
          <w:sz w:val="24"/>
        </w:rPr>
        <w:t>Поликомпонентно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лечение кардиомиоп</w:t>
      </w:r>
      <w:r>
        <w:rPr>
          <w:sz w:val="24"/>
        </w:rPr>
        <w:t>атий,</w:t>
      </w:r>
      <w:r>
        <w:rPr>
          <w:sz w:val="24"/>
        </w:rPr>
        <w:t> </w:t>
      </w:r>
      <w:r>
        <w:rPr>
          <w:spacing w:val="-2"/>
          <w:sz w:val="24"/>
        </w:rPr>
        <w:t>миокардитов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перикардитов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эндокардитов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недостаточность</w:t>
      </w:r>
      <w:r>
        <w:rPr>
          <w:spacing w:val="-2"/>
          <w:sz w:val="24"/>
        </w:rPr>
        <w:t>ю</w:t>
      </w:r>
      <w:r>
        <w:rPr>
          <w:spacing w:val="-2"/>
          <w:sz w:val="24"/>
        </w:rPr>
        <w:t> </w:t>
      </w:r>
      <w:r>
        <w:rPr>
          <w:sz w:val="24"/>
        </w:rPr>
        <w:t>кровообращения II - </w:t>
      </w:r>
      <w:r>
        <w:rPr>
          <w:sz w:val="24"/>
        </w:rPr>
        <w:t>IV</w:t>
      </w:r>
      <w:r>
        <w:rPr>
          <w:sz w:val="24"/>
        </w:rPr>
        <w:t> функционального кл</w:t>
      </w:r>
      <w:r>
        <w:rPr>
          <w:sz w:val="24"/>
        </w:rPr>
        <w:t>асса</w:t>
      </w:r>
      <w:r>
        <w:rPr>
          <w:sz w:val="24"/>
        </w:rPr>
        <w:t> (NYHA), резистентн</w:t>
      </w:r>
      <w:r>
        <w:rPr>
          <w:sz w:val="24"/>
        </w:rPr>
        <w:t>ых</w:t>
      </w:r>
      <w:r>
        <w:rPr>
          <w:sz w:val="24"/>
        </w:rPr>
        <w:t> нарушений серд</w:t>
      </w:r>
      <w:r>
        <w:rPr>
          <w:sz w:val="24"/>
        </w:rPr>
        <w:t>ечного</w:t>
      </w:r>
      <w:r>
        <w:rPr>
          <w:sz w:val="24"/>
        </w:rPr>
        <w:t> ритма и проводимос</w:t>
      </w:r>
      <w:r>
        <w:rPr>
          <w:sz w:val="24"/>
        </w:rPr>
        <w:t>ти</w:t>
      </w:r>
      <w:r>
        <w:rPr>
          <w:sz w:val="24"/>
        </w:rPr>
        <w:t> сердца с аритмоге</w:t>
      </w:r>
      <w:r>
        <w:rPr>
          <w:sz w:val="24"/>
        </w:rPr>
        <w:t>нной</w:t>
      </w:r>
      <w:r>
        <w:rPr>
          <w:sz w:val="24"/>
        </w:rPr>
        <w:t> дисфункцией миокарда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применение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кардиотропных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химиотерапевтических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генно-инженерны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биологически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лекарственных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препаратов</w:t>
      </w:r>
    </w:p>
    <w:p>
      <w:pPr>
        <w:spacing w:line="269" w:lineRule="exact" w:before="90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I27.0, </w:t>
      </w:r>
      <w:r>
        <w:rPr>
          <w:spacing w:val="-2"/>
          <w:sz w:val="24"/>
        </w:rPr>
        <w:t>I27.8,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I30.0, </w:t>
      </w:r>
      <w:r>
        <w:rPr>
          <w:spacing w:val="-2"/>
          <w:sz w:val="24"/>
        </w:rPr>
        <w:t>I30.9,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I31.0, </w:t>
      </w:r>
      <w:r>
        <w:rPr>
          <w:spacing w:val="-2"/>
          <w:sz w:val="24"/>
        </w:rPr>
        <w:t>I31.1,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I33.0, </w:t>
      </w:r>
      <w:r>
        <w:rPr>
          <w:spacing w:val="-2"/>
          <w:sz w:val="24"/>
        </w:rPr>
        <w:t>I33.9,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I34.0, </w:t>
      </w:r>
      <w:r>
        <w:rPr>
          <w:spacing w:val="-2"/>
          <w:sz w:val="24"/>
        </w:rPr>
        <w:t>I34.2,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I35.1, </w:t>
      </w:r>
      <w:r>
        <w:rPr>
          <w:spacing w:val="-2"/>
          <w:sz w:val="24"/>
        </w:rPr>
        <w:t>I35.2,</w:t>
      </w:r>
    </w:p>
    <w:p>
      <w:pPr>
        <w:spacing w:line="225" w:lineRule="auto" w:before="6"/>
        <w:ind w:left="95" w:right="176" w:firstLine="0"/>
        <w:jc w:val="left"/>
        <w:rPr>
          <w:sz w:val="24"/>
        </w:rPr>
      </w:pPr>
      <w:r>
        <w:rPr>
          <w:spacing w:val="-2"/>
          <w:sz w:val="24"/>
        </w:rPr>
        <w:t>I36.0,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I36.1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I36.2, </w:t>
      </w:r>
      <w:r>
        <w:rPr>
          <w:sz w:val="24"/>
        </w:rPr>
        <w:t>I42,</w:t>
      </w:r>
      <w:r>
        <w:rPr>
          <w:sz w:val="24"/>
        </w:rPr>
        <w:t> I44.2, </w:t>
      </w:r>
      <w:r>
        <w:rPr>
          <w:spacing w:val="-4"/>
          <w:sz w:val="24"/>
        </w:rPr>
        <w:t>I45.6,</w:t>
      </w:r>
    </w:p>
    <w:p>
      <w:pPr>
        <w:spacing w:line="253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I45.8, </w:t>
      </w:r>
      <w:r>
        <w:rPr>
          <w:spacing w:val="-2"/>
          <w:sz w:val="24"/>
        </w:rPr>
        <w:t>I47.0,</w:t>
      </w:r>
    </w:p>
    <w:p>
      <w:pPr>
        <w:spacing w:line="225" w:lineRule="auto" w:before="5"/>
        <w:ind w:left="95" w:right="176" w:firstLine="0"/>
        <w:jc w:val="left"/>
        <w:rPr>
          <w:sz w:val="24"/>
        </w:rPr>
      </w:pPr>
      <w:r>
        <w:rPr>
          <w:spacing w:val="-2"/>
          <w:sz w:val="24"/>
        </w:rPr>
        <w:t>I47.1,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I47.2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I47.9, </w:t>
      </w:r>
      <w:r>
        <w:rPr>
          <w:sz w:val="24"/>
        </w:rPr>
        <w:t>I48,</w:t>
      </w:r>
      <w:r>
        <w:rPr>
          <w:sz w:val="24"/>
        </w:rPr>
        <w:t> I49.0, </w:t>
      </w:r>
      <w:r>
        <w:rPr>
          <w:spacing w:val="-4"/>
          <w:sz w:val="24"/>
        </w:rPr>
        <w:t>I49.3,</w:t>
      </w:r>
    </w:p>
    <w:p>
      <w:pPr>
        <w:spacing w:line="253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I49.5, </w:t>
      </w:r>
      <w:r>
        <w:rPr>
          <w:spacing w:val="-2"/>
          <w:sz w:val="24"/>
        </w:rPr>
        <w:t>I49.8,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I51.4, </w:t>
      </w:r>
      <w:r>
        <w:rPr>
          <w:spacing w:val="-2"/>
          <w:sz w:val="24"/>
        </w:rPr>
        <w:t>Q21.1,</w:t>
      </w:r>
    </w:p>
    <w:p>
      <w:pPr>
        <w:spacing w:line="225" w:lineRule="auto" w:before="6"/>
        <w:ind w:left="95" w:right="4" w:firstLine="0"/>
        <w:jc w:val="left"/>
        <w:rPr>
          <w:sz w:val="24"/>
        </w:rPr>
      </w:pPr>
      <w:r>
        <w:rPr>
          <w:spacing w:val="-2"/>
          <w:sz w:val="24"/>
        </w:rPr>
        <w:t>Q23.0,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Q23.1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Q23.2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Q23.3,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Q24.5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Q25.1, </w:t>
      </w:r>
      <w:r>
        <w:rPr>
          <w:spacing w:val="-2"/>
          <w:sz w:val="24"/>
        </w:rPr>
        <w:t>Q25.3</w:t>
      </w:r>
    </w:p>
    <w:p>
      <w:pPr>
        <w:pStyle w:val="BodyText"/>
        <w:spacing w:line="225" w:lineRule="auto" w:before="105"/>
        <w:ind w:left="95" w:right="12"/>
      </w:pPr>
      <w:r>
        <w:rPr/>
        <w:br w:type="column"/>
      </w:r>
      <w:r>
        <w:rPr>
          <w:spacing w:val="-2"/>
        </w:rPr>
        <w:t>кардиомиопатии</w:t>
      </w:r>
      <w:r>
        <w:rPr>
          <w:spacing w:val="-2"/>
        </w:rPr>
        <w:t>:</w:t>
      </w:r>
      <w:r>
        <w:rPr>
          <w:spacing w:val="-2"/>
        </w:rPr>
        <w:t> дилатационна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кардиомиопатия, друг</w:t>
      </w:r>
      <w:r>
        <w:rPr/>
        <w:t>ая</w:t>
      </w:r>
      <w:r>
        <w:rPr/>
        <w:t> </w:t>
      </w:r>
      <w:r>
        <w:rPr>
          <w:spacing w:val="-2"/>
        </w:rPr>
        <w:t>рестриктивна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кардиомиопатия, </w:t>
      </w:r>
      <w:r>
        <w:rPr/>
        <w:t>другие</w:t>
      </w:r>
      <w:r>
        <w:rPr/>
        <w:t> </w:t>
      </w:r>
      <w:r>
        <w:rPr>
          <w:spacing w:val="-2"/>
        </w:rPr>
        <w:t>кардиомиопатии</w:t>
      </w:r>
      <w:r>
        <w:rPr>
          <w:spacing w:val="-2"/>
        </w:rPr>
        <w:t>,</w:t>
      </w:r>
      <w:r>
        <w:rPr>
          <w:spacing w:val="-2"/>
        </w:rPr>
        <w:t> кардиомиопати</w:t>
      </w:r>
      <w:r>
        <w:rPr>
          <w:spacing w:val="-2"/>
        </w:rPr>
        <w:t>я</w:t>
      </w:r>
      <w:r>
        <w:rPr>
          <w:spacing w:val="-2"/>
        </w:rPr>
        <w:t> неуточненная.</w:t>
      </w:r>
      <w:r>
        <w:rPr>
          <w:spacing w:val="-11"/>
        </w:rPr>
        <w:t> </w:t>
      </w:r>
      <w:r>
        <w:rPr>
          <w:spacing w:val="-2"/>
        </w:rPr>
        <w:t>Мио</w:t>
      </w:r>
      <w:r>
        <w:rPr>
          <w:spacing w:val="-2"/>
        </w:rPr>
        <w:t>кардит</w:t>
      </w:r>
      <w:r>
        <w:rPr>
          <w:spacing w:val="-2"/>
        </w:rPr>
        <w:t> </w:t>
      </w:r>
      <w:r>
        <w:rPr/>
        <w:t>неуточненный, </w:t>
      </w:r>
      <w:r>
        <w:rPr/>
        <w:t>фиброз</w:t>
      </w:r>
      <w:r>
        <w:rPr/>
        <w:t> </w:t>
      </w:r>
      <w:r>
        <w:rPr>
          <w:spacing w:val="-2"/>
        </w:rPr>
        <w:t>миокарда.</w:t>
      </w:r>
    </w:p>
    <w:p>
      <w:pPr>
        <w:pStyle w:val="BodyText"/>
        <w:spacing w:line="225" w:lineRule="auto"/>
        <w:ind w:left="95" w:right="12"/>
      </w:pPr>
      <w:r>
        <w:rPr>
          <w:spacing w:val="-2"/>
        </w:rPr>
        <w:t>Неревматическо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поражение митр</w:t>
      </w:r>
      <w:r>
        <w:rPr/>
        <w:t>ального,</w:t>
      </w:r>
      <w:r>
        <w:rPr/>
        <w:t> аортального </w:t>
      </w:r>
      <w:r>
        <w:rPr/>
        <w:t>и</w:t>
      </w:r>
      <w:r>
        <w:rPr/>
        <w:t> </w:t>
      </w:r>
      <w:r>
        <w:rPr>
          <w:spacing w:val="-2"/>
        </w:rPr>
        <w:t>трикуспидальног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клапанов: митральн</w:t>
      </w:r>
      <w:r>
        <w:rPr/>
        <w:t>ая</w:t>
      </w:r>
      <w:r>
        <w:rPr/>
        <w:t> </w:t>
      </w:r>
      <w:r>
        <w:rPr>
          <w:spacing w:val="-2"/>
        </w:rPr>
        <w:t>(клапанная</w:t>
      </w:r>
      <w:r>
        <w:rPr>
          <w:spacing w:val="-2"/>
        </w:rPr>
        <w:t>)</w:t>
      </w:r>
      <w:r>
        <w:rPr>
          <w:spacing w:val="-2"/>
        </w:rPr>
        <w:t> недостаточность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неревматический ст</w:t>
      </w:r>
      <w:r>
        <w:rPr/>
        <w:t>еноз</w:t>
      </w:r>
      <w:r>
        <w:rPr/>
        <w:t> митрального клапан</w:t>
      </w:r>
      <w:r>
        <w:rPr/>
        <w:t>а,</w:t>
      </w:r>
      <w:r>
        <w:rPr/>
        <w:t> аортальная (клапанн</w:t>
      </w:r>
      <w:r>
        <w:rPr/>
        <w:t>ая)</w:t>
      </w:r>
      <w:r>
        <w:rPr/>
        <w:t> </w:t>
      </w:r>
      <w:r>
        <w:rPr>
          <w:spacing w:val="-2"/>
        </w:rPr>
        <w:t>недостаточность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аортальный (клапанн</w:t>
      </w:r>
      <w:r>
        <w:rPr/>
        <w:t>ый)</w:t>
      </w:r>
      <w:r>
        <w:rPr/>
        <w:t> </w:t>
      </w:r>
      <w:r>
        <w:rPr>
          <w:spacing w:val="-2"/>
        </w:rPr>
        <w:t>стеноз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недостаточностью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неревматический ст</w:t>
      </w:r>
      <w:r>
        <w:rPr/>
        <w:t>еноз</w:t>
      </w:r>
      <w:r>
        <w:rPr/>
        <w:t> трехстворчатого клапан</w:t>
      </w:r>
      <w:r>
        <w:rPr/>
        <w:t>а,</w:t>
      </w:r>
      <w:r>
        <w:rPr/>
        <w:t> </w:t>
      </w:r>
      <w:r>
        <w:rPr>
          <w:spacing w:val="-2"/>
        </w:rPr>
        <w:t>неревматическа</w:t>
      </w:r>
      <w:r>
        <w:rPr>
          <w:spacing w:val="-2"/>
        </w:rPr>
        <w:t>я</w:t>
      </w:r>
      <w:r>
        <w:rPr>
          <w:spacing w:val="-2"/>
        </w:rPr>
        <w:t> недостаточност</w:t>
      </w:r>
      <w:r>
        <w:rPr>
          <w:spacing w:val="-2"/>
        </w:rPr>
        <w:t>ь</w:t>
      </w:r>
      <w:r>
        <w:rPr>
          <w:spacing w:val="-2"/>
        </w:rPr>
        <w:t> </w:t>
      </w:r>
      <w:r>
        <w:rPr/>
        <w:t>трехстворчатого клапан</w:t>
      </w:r>
      <w:r>
        <w:rPr/>
        <w:t>а,</w:t>
      </w:r>
      <w:r>
        <w:rPr/>
        <w:t> неревматический ст</w:t>
      </w:r>
      <w:r>
        <w:rPr/>
        <w:t>еноз</w:t>
      </w:r>
      <w:r>
        <w:rPr/>
        <w:t> трехстворчатого клапана </w:t>
      </w:r>
      <w:r>
        <w:rPr/>
        <w:t>с</w:t>
      </w:r>
      <w:r>
        <w:rPr/>
        <w:t> </w:t>
      </w:r>
      <w:r>
        <w:rPr>
          <w:spacing w:val="-2"/>
        </w:rPr>
        <w:t>недостаточностью.</w:t>
      </w:r>
    </w:p>
    <w:p>
      <w:pPr>
        <w:pStyle w:val="BodyText"/>
        <w:spacing w:line="225" w:lineRule="auto"/>
        <w:ind w:left="95" w:right="12"/>
      </w:pPr>
      <w:r>
        <w:rPr/>
        <w:t>Врожденные анома</w:t>
      </w:r>
      <w:r>
        <w:rPr/>
        <w:t>лии</w:t>
      </w:r>
      <w:r>
        <w:rPr/>
        <w:t> </w:t>
      </w:r>
      <w:r>
        <w:rPr>
          <w:spacing w:val="-2"/>
        </w:rPr>
        <w:t>(пороки</w:t>
      </w:r>
      <w:r>
        <w:rPr>
          <w:spacing w:val="-13"/>
        </w:rPr>
        <w:t> </w:t>
      </w:r>
      <w:r>
        <w:rPr>
          <w:spacing w:val="-2"/>
        </w:rPr>
        <w:t>развития)</w:t>
      </w:r>
      <w:r>
        <w:rPr>
          <w:spacing w:val="-13"/>
        </w:rPr>
        <w:t> </w:t>
      </w:r>
      <w:r>
        <w:rPr>
          <w:spacing w:val="-2"/>
        </w:rPr>
        <w:t>систе</w:t>
      </w:r>
      <w:r>
        <w:rPr>
          <w:spacing w:val="-2"/>
        </w:rPr>
        <w:t>мы</w:t>
      </w:r>
      <w:r>
        <w:rPr>
          <w:spacing w:val="-2"/>
        </w:rPr>
        <w:t> </w:t>
      </w:r>
      <w:r>
        <w:rPr/>
        <w:t>кровообращения: дефект</w:t>
      </w:r>
    </w:p>
    <w:p>
      <w:pPr>
        <w:pStyle w:val="BodyText"/>
        <w:spacing w:line="225" w:lineRule="auto" w:before="105"/>
        <w:ind w:left="9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5"/>
        <w:ind w:left="95" w:right="38"/>
      </w:pPr>
      <w:r>
        <w:rPr/>
        <w:br w:type="column"/>
      </w:r>
      <w:r>
        <w:rPr/>
        <w:t>поликомпонентное лече</w:t>
      </w:r>
      <w:r>
        <w:rPr/>
        <w:t>ние</w:t>
      </w:r>
      <w:r>
        <w:rPr/>
        <w:t> метаболических</w:t>
      </w:r>
      <w:r>
        <w:rPr>
          <w:spacing w:val="-15"/>
        </w:rPr>
        <w:t> </w:t>
      </w:r>
      <w:r>
        <w:rPr/>
        <w:t>наруше</w:t>
      </w:r>
      <w:r>
        <w:rPr/>
        <w:t>ний</w:t>
      </w:r>
      <w:r>
        <w:rPr/>
        <w:t> в миокарде и наруше</w:t>
      </w:r>
      <w:r>
        <w:rPr/>
        <w:t>ний</w:t>
      </w:r>
      <w:r>
        <w:rPr/>
        <w:t> </w:t>
      </w:r>
      <w:r>
        <w:rPr>
          <w:spacing w:val="-2"/>
        </w:rPr>
        <w:t>нейровегетативно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регуляции с применени</w:t>
      </w:r>
      <w:r>
        <w:rPr/>
        <w:t>ем</w:t>
      </w:r>
      <w:r>
        <w:rPr/>
        <w:t> блокаторов</w:t>
      </w:r>
      <w:r>
        <w:rPr>
          <w:spacing w:val="-9"/>
        </w:rPr>
        <w:t> </w:t>
      </w:r>
      <w:r>
        <w:rPr/>
        <w:t>н</w:t>
      </w:r>
      <w:r>
        <w:rPr/>
        <w:t>ейрогормонов,</w:t>
      </w:r>
      <w:r>
        <w:rPr/>
        <w:t> </w:t>
      </w:r>
      <w:r>
        <w:rPr>
          <w:spacing w:val="-2"/>
        </w:rPr>
        <w:t>диуретиков,</w:t>
      </w:r>
      <w:r>
        <w:rPr>
          <w:spacing w:val="-11"/>
        </w:rPr>
        <w:t> </w:t>
      </w:r>
      <w:r>
        <w:rPr>
          <w:spacing w:val="-2"/>
        </w:rPr>
        <w:t>кардиотони</w:t>
      </w:r>
      <w:r>
        <w:rPr>
          <w:spacing w:val="-2"/>
        </w:rPr>
        <w:t>ков,</w:t>
      </w:r>
      <w:r>
        <w:rPr>
          <w:spacing w:val="-2"/>
        </w:rPr>
        <w:t> антиаритмиков</w:t>
      </w:r>
      <w:r>
        <w:rPr>
          <w:spacing w:val="-2"/>
        </w:rPr>
        <w:t>,</w:t>
      </w:r>
      <w:r>
        <w:rPr>
          <w:spacing w:val="-2"/>
        </w:rPr>
        <w:t> кардиопротекторов</w:t>
      </w:r>
      <w:r>
        <w:rPr>
          <w:spacing w:val="-2"/>
        </w:rPr>
        <w:t>,</w:t>
      </w:r>
      <w:r>
        <w:rPr>
          <w:spacing w:val="-2"/>
        </w:rPr>
        <w:t> антибиотиков</w:t>
      </w:r>
      <w:r>
        <w:rPr>
          <w:spacing w:val="-2"/>
        </w:rPr>
        <w:t>,</w:t>
      </w:r>
      <w:r>
        <w:rPr>
          <w:spacing w:val="-2"/>
        </w:rPr>
        <w:t> противовоспалительны</w:t>
      </w:r>
      <w:r>
        <w:rPr>
          <w:spacing w:val="-2"/>
        </w:rPr>
        <w:t>х</w:t>
      </w:r>
      <w:r>
        <w:rPr>
          <w:spacing w:val="-2"/>
        </w:rPr>
        <w:t> нестероидных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гормональных </w:t>
      </w:r>
      <w:r>
        <w:rPr/>
        <w:t>и</w:t>
      </w:r>
      <w:r>
        <w:rPr/>
        <w:t> </w:t>
      </w:r>
      <w:r>
        <w:rPr>
          <w:spacing w:val="-2"/>
        </w:rPr>
        <w:t>цитостатически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</w:t>
      </w:r>
      <w:r>
        <w:rPr/>
        <w:t>атов,</w:t>
      </w:r>
      <w:r>
        <w:rPr/>
        <w:t> </w:t>
      </w:r>
      <w:r>
        <w:rPr>
          <w:spacing w:val="-2"/>
        </w:rPr>
        <w:t>внутривенны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иммуноглобулинов </w:t>
      </w:r>
      <w:r>
        <w:rPr/>
        <w:t>под</w:t>
      </w:r>
      <w:r>
        <w:rPr/>
        <w:t> контролем </w:t>
      </w:r>
      <w:r>
        <w:rPr/>
        <w:t>уровня</w:t>
      </w:r>
      <w:r>
        <w:rPr/>
        <w:t> </w:t>
      </w:r>
      <w:r>
        <w:rPr>
          <w:spacing w:val="-2"/>
        </w:rPr>
        <w:t>иммунобиохимически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маркеров поврежде</w:t>
      </w:r>
      <w:r>
        <w:rPr/>
        <w:t>ния</w:t>
      </w:r>
      <w:r>
        <w:rPr/>
        <w:t> миокарда, хроническ</w:t>
      </w:r>
      <w:r>
        <w:rPr/>
        <w:t>ой</w:t>
      </w:r>
      <w:r>
        <w:rPr/>
        <w:t> сердечной недостаточнос</w:t>
      </w:r>
      <w:r>
        <w:rPr/>
        <w:t>ти</w:t>
      </w:r>
      <w:r>
        <w:rPr/>
        <w:t> (pro-BNP), состоя</w:t>
      </w:r>
      <w:r>
        <w:rPr/>
        <w:t>ния</w:t>
      </w:r>
      <w:r>
        <w:rPr/>
        <w:t> энергетического обме</w:t>
      </w:r>
      <w:r>
        <w:rPr/>
        <w:t>на</w:t>
      </w:r>
      <w:r>
        <w:rPr/>
        <w:t> методом цитохими</w:t>
      </w:r>
      <w:r>
        <w:rPr/>
        <w:t>ческого</w:t>
      </w:r>
      <w:r>
        <w:rPr/>
        <w:t> анализа, суто</w:t>
      </w:r>
      <w:r>
        <w:rPr/>
        <w:t>чного</w:t>
      </w:r>
      <w:r>
        <w:rPr/>
        <w:t> </w:t>
      </w:r>
      <w:r>
        <w:rPr>
          <w:spacing w:val="-2"/>
        </w:rPr>
        <w:t>мониторировани</w:t>
      </w:r>
      <w:r>
        <w:rPr>
          <w:spacing w:val="-2"/>
        </w:rPr>
        <w:t>я</w:t>
      </w:r>
      <w:r>
        <w:rPr>
          <w:spacing w:val="-2"/>
        </w:rPr>
        <w:t> показателе</w:t>
      </w:r>
      <w:r>
        <w:rPr>
          <w:spacing w:val="-2"/>
        </w:rPr>
        <w:t>й</w:t>
      </w:r>
      <w:r>
        <w:rPr>
          <w:spacing w:val="-2"/>
        </w:rPr>
        <w:t> внутрисердечно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гемодинамики </w:t>
      </w:r>
      <w:r>
        <w:rPr/>
        <w:t>с</w:t>
      </w:r>
      <w:r>
        <w:rPr/>
        <w:t> использованием компл</w:t>
      </w:r>
      <w:r>
        <w:rPr/>
        <w:t>екса</w:t>
      </w:r>
      <w:r>
        <w:rPr/>
        <w:t> визуализирующих ме</w:t>
      </w:r>
      <w:r>
        <w:rPr/>
        <w:t>тодов</w:t>
      </w:r>
      <w:r>
        <w:rPr/>
        <w:t> </w:t>
      </w:r>
      <w:r>
        <w:rPr>
          <w:spacing w:val="-2"/>
        </w:rPr>
        <w:t>диагностик</w:t>
      </w:r>
      <w:r>
        <w:rPr>
          <w:spacing w:val="-2"/>
        </w:rPr>
        <w:t>и</w:t>
      </w:r>
      <w:r>
        <w:rPr>
          <w:spacing w:val="-2"/>
        </w:rPr>
        <w:t> (ультразвуковой</w:t>
      </w:r>
    </w:p>
    <w:p>
      <w:pPr>
        <w:pStyle w:val="BodyText"/>
        <w:spacing w:before="96"/>
        <w:ind w:left="95"/>
      </w:pPr>
      <w:r>
        <w:rPr/>
        <w:br w:type="column"/>
      </w:r>
      <w:r>
        <w:rPr>
          <w:spacing w:val="-2"/>
        </w:rPr>
        <w:t>132512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90" w:space="70"/>
            <w:col w:w="1447" w:space="77"/>
            <w:col w:w="2940" w:space="59"/>
            <w:col w:w="1143" w:space="136"/>
            <w:col w:w="3023" w:space="390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Поликомпонентно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лечение тяжелых ф</w:t>
      </w:r>
      <w:r>
        <w:rPr>
          <w:sz w:val="24"/>
        </w:rPr>
        <w:t>орм</w:t>
      </w:r>
      <w:r>
        <w:rPr>
          <w:sz w:val="24"/>
        </w:rPr>
        <w:t> аутоиммунного </w:t>
      </w:r>
      <w:r>
        <w:rPr>
          <w:sz w:val="24"/>
        </w:rPr>
        <w:t>и</w:t>
      </w:r>
      <w:r>
        <w:rPr>
          <w:sz w:val="24"/>
        </w:rPr>
        <w:t> врожденных</w:t>
      </w:r>
      <w:r>
        <w:rPr>
          <w:spacing w:val="-10"/>
          <w:sz w:val="24"/>
        </w:rPr>
        <w:t> </w:t>
      </w:r>
      <w:r>
        <w:rPr>
          <w:sz w:val="24"/>
        </w:rPr>
        <w:t>моногенн</w:t>
      </w:r>
      <w:r>
        <w:rPr>
          <w:sz w:val="24"/>
        </w:rPr>
        <w:t>ых</w:t>
      </w:r>
      <w:r>
        <w:rPr>
          <w:sz w:val="24"/>
        </w:rPr>
        <w:t> </w:t>
      </w:r>
      <w:r>
        <w:rPr>
          <w:spacing w:val="-2"/>
          <w:sz w:val="24"/>
        </w:rPr>
        <w:t>форм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сахарного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диабета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гиперинсулинизма </w:t>
      </w:r>
      <w:r>
        <w:rPr>
          <w:sz w:val="24"/>
        </w:rPr>
        <w:t>с</w:t>
      </w:r>
      <w:r>
        <w:rPr>
          <w:sz w:val="24"/>
        </w:rPr>
        <w:t> использованием сист</w:t>
      </w:r>
      <w:r>
        <w:rPr>
          <w:sz w:val="24"/>
        </w:rPr>
        <w:t>ем</w:t>
      </w:r>
      <w:r>
        <w:rPr>
          <w:sz w:val="24"/>
        </w:rPr>
        <w:t> </w:t>
      </w:r>
      <w:r>
        <w:rPr>
          <w:spacing w:val="-2"/>
          <w:sz w:val="24"/>
        </w:rPr>
        <w:t>суточног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мониторировани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глюкозы и помпов</w:t>
      </w:r>
      <w:r>
        <w:rPr>
          <w:sz w:val="24"/>
        </w:rPr>
        <w:t>ых</w:t>
      </w:r>
      <w:r>
        <w:rPr>
          <w:sz w:val="24"/>
        </w:rPr>
        <w:t> дозаторов инсулина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spacing w:line="225" w:lineRule="auto" w:before="0"/>
        <w:ind w:left="95" w:right="38" w:firstLine="0"/>
        <w:jc w:val="left"/>
        <w:rPr>
          <w:sz w:val="24"/>
        </w:rPr>
      </w:pPr>
      <w:r>
        <w:rPr>
          <w:sz w:val="24"/>
        </w:rPr>
        <w:t>E10, </w:t>
      </w:r>
      <w:r>
        <w:rPr>
          <w:sz w:val="24"/>
        </w:rPr>
        <w:t>E13,</w:t>
      </w:r>
      <w:r>
        <w:rPr>
          <w:sz w:val="24"/>
        </w:rPr>
        <w:t> </w:t>
      </w:r>
      <w:r>
        <w:rPr>
          <w:spacing w:val="-2"/>
          <w:sz w:val="24"/>
        </w:rPr>
        <w:t>E14,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E16.1</w:t>
      </w:r>
    </w:p>
    <w:p>
      <w:pPr>
        <w:pStyle w:val="BodyText"/>
        <w:spacing w:line="225" w:lineRule="auto" w:before="133"/>
        <w:ind w:left="95"/>
      </w:pPr>
      <w:r>
        <w:rPr/>
        <w:br w:type="column"/>
      </w:r>
      <w:r>
        <w:rPr>
          <w:spacing w:val="-2"/>
        </w:rPr>
        <w:t>предсердножелудочково</w:t>
      </w:r>
      <w:r>
        <w:rPr>
          <w:spacing w:val="-2"/>
        </w:rPr>
        <w:t>й</w:t>
      </w:r>
      <w:r>
        <w:rPr>
          <w:spacing w:val="-2"/>
        </w:rPr>
        <w:t> перегородки,</w:t>
      </w:r>
      <w:r>
        <w:rPr>
          <w:spacing w:val="-12"/>
        </w:rPr>
        <w:t> </w:t>
      </w:r>
      <w:r>
        <w:rPr>
          <w:spacing w:val="-2"/>
        </w:rPr>
        <w:t>врожденн</w:t>
      </w:r>
      <w:r>
        <w:rPr>
          <w:spacing w:val="-2"/>
        </w:rPr>
        <w:t>ый</w:t>
      </w:r>
      <w:r>
        <w:rPr>
          <w:spacing w:val="-2"/>
        </w:rPr>
        <w:t> </w:t>
      </w:r>
      <w:r>
        <w:rPr/>
        <w:t>стеноз аорт</w:t>
      </w:r>
      <w:r>
        <w:rPr/>
        <w:t>ального</w:t>
      </w:r>
      <w:r>
        <w:rPr/>
        <w:t> клапана. Врожденн</w:t>
      </w:r>
      <w:r>
        <w:rPr/>
        <w:t>ая</w:t>
      </w:r>
      <w:r>
        <w:rPr/>
        <w:t> </w:t>
      </w:r>
      <w:r>
        <w:rPr>
          <w:spacing w:val="-2"/>
        </w:rPr>
        <w:t>недостаточност</w:t>
      </w:r>
      <w:r>
        <w:rPr>
          <w:spacing w:val="-2"/>
        </w:rPr>
        <w:t>ь</w:t>
      </w:r>
      <w:r>
        <w:rPr>
          <w:spacing w:val="-2"/>
        </w:rPr>
        <w:t> </w:t>
      </w:r>
      <w:r>
        <w:rPr/>
        <w:t>аортального клапан</w:t>
      </w:r>
      <w:r>
        <w:rPr/>
        <w:t>а,</w:t>
      </w:r>
      <w:r>
        <w:rPr/>
        <w:t> врожденный митральн</w:t>
      </w:r>
      <w:r>
        <w:rPr/>
        <w:t>ый</w:t>
      </w:r>
      <w:r>
        <w:rPr/>
        <w:t> стеноз, врожденн</w:t>
      </w:r>
      <w:r>
        <w:rPr/>
        <w:t>ая</w:t>
      </w:r>
      <w:r>
        <w:rPr/>
        <w:t> </w:t>
      </w:r>
      <w:r>
        <w:rPr>
          <w:spacing w:val="-2"/>
        </w:rPr>
        <w:t>митральна</w:t>
      </w:r>
      <w:r>
        <w:rPr>
          <w:spacing w:val="-2"/>
        </w:rPr>
        <w:t>я</w:t>
      </w:r>
      <w:r>
        <w:rPr>
          <w:spacing w:val="-2"/>
        </w:rPr>
        <w:t> недостаточность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коарктация аорты, ст</w:t>
      </w:r>
      <w:r>
        <w:rPr/>
        <w:t>еноз</w:t>
      </w:r>
      <w:r>
        <w:rPr/>
        <w:t> аорты,</w:t>
      </w:r>
      <w:r>
        <w:rPr>
          <w:spacing w:val="-13"/>
        </w:rPr>
        <w:t> </w:t>
      </w:r>
      <w:r>
        <w:rPr/>
        <w:t>аномалия</w:t>
      </w:r>
      <w:r>
        <w:rPr>
          <w:spacing w:val="-14"/>
        </w:rPr>
        <w:t> </w:t>
      </w:r>
      <w:r>
        <w:rPr/>
        <w:t>ра</w:t>
      </w:r>
      <w:r>
        <w:rPr/>
        <w:t>звития</w:t>
      </w:r>
      <w:r>
        <w:rPr/>
        <w:t> коронарных сосудов</w:t>
      </w:r>
    </w:p>
    <w:p>
      <w:pPr>
        <w:pStyle w:val="BodyText"/>
        <w:spacing w:line="225" w:lineRule="auto" w:before="203"/>
        <w:ind w:left="95"/>
      </w:pPr>
      <w:r>
        <w:rPr>
          <w:spacing w:val="-2"/>
        </w:rPr>
        <w:t>диабет</w:t>
      </w:r>
      <w:r>
        <w:rPr>
          <w:spacing w:val="-15"/>
        </w:rPr>
        <w:t> </w:t>
      </w:r>
      <w:r>
        <w:rPr>
          <w:spacing w:val="-2"/>
        </w:rPr>
        <w:t>новорожденн</w:t>
      </w:r>
      <w:r>
        <w:rPr>
          <w:spacing w:val="-2"/>
        </w:rPr>
        <w:t>ых.</w:t>
      </w:r>
      <w:r>
        <w:rPr>
          <w:spacing w:val="-2"/>
        </w:rPr>
        <w:t> Приобретенны</w:t>
      </w:r>
      <w:r>
        <w:rPr>
          <w:spacing w:val="-2"/>
        </w:rPr>
        <w:t>й</w:t>
      </w:r>
      <w:r>
        <w:rPr>
          <w:spacing w:val="-2"/>
        </w:rPr>
        <w:t> аутоиммунны</w:t>
      </w:r>
      <w:r>
        <w:rPr>
          <w:spacing w:val="-2"/>
        </w:rPr>
        <w:t>й</w:t>
      </w:r>
      <w:r>
        <w:rPr>
          <w:spacing w:val="-2"/>
        </w:rPr>
        <w:t> инсулинзависимы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сахарный диаб</w:t>
      </w:r>
      <w:r>
        <w:rPr/>
        <w:t>ет,</w:t>
      </w:r>
      <w:r>
        <w:rPr/>
        <w:t> лабильное течение.</w:t>
      </w:r>
    </w:p>
    <w:p>
      <w:pPr>
        <w:pStyle w:val="BodyText"/>
        <w:spacing w:line="225" w:lineRule="auto"/>
        <w:ind w:left="95"/>
      </w:pPr>
      <w:r>
        <w:rPr/>
        <w:t>Сахарный диабет </w:t>
      </w:r>
      <w:r>
        <w:rPr/>
        <w:t>с</w:t>
      </w:r>
      <w:r>
        <w:rPr/>
        <w:t> </w:t>
      </w:r>
      <w:r>
        <w:rPr>
          <w:spacing w:val="-2"/>
        </w:rPr>
        <w:t>осложнениями</w:t>
      </w:r>
      <w:r>
        <w:rPr>
          <w:spacing w:val="-13"/>
        </w:rPr>
        <w:t> </w:t>
      </w:r>
      <w:r>
        <w:rPr>
          <w:spacing w:val="-2"/>
        </w:rPr>
        <w:t>(автономн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и перифери</w:t>
      </w:r>
      <w:r>
        <w:rPr/>
        <w:t>ческая</w:t>
      </w:r>
      <w:r>
        <w:rPr/>
        <w:t> </w:t>
      </w:r>
      <w:r>
        <w:rPr>
          <w:spacing w:val="-2"/>
        </w:rPr>
        <w:t>полинейропатия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нефропатия, хрони</w:t>
      </w:r>
      <w:r>
        <w:rPr/>
        <w:t>ческая</w:t>
      </w:r>
      <w:r>
        <w:rPr/>
        <w:t> почечная недостаточно</w:t>
      </w:r>
      <w:r>
        <w:rPr/>
        <w:t>сть,</w:t>
      </w:r>
      <w:r>
        <w:rPr/>
        <w:t> </w:t>
      </w:r>
      <w:r>
        <w:rPr>
          <w:spacing w:val="-2"/>
        </w:rPr>
        <w:t>энцефаопатия</w:t>
      </w:r>
      <w:r>
        <w:rPr>
          <w:spacing w:val="-2"/>
        </w:rPr>
        <w:t>,</w:t>
      </w:r>
      <w:r>
        <w:rPr>
          <w:spacing w:val="-2"/>
        </w:rPr>
        <w:t> кардиомиопатия</w:t>
      </w:r>
      <w:r>
        <w:rPr>
          <w:spacing w:val="-2"/>
        </w:rPr>
        <w:t>,</w:t>
      </w:r>
      <w:r>
        <w:rPr>
          <w:spacing w:val="-2"/>
        </w:rPr>
        <w:t> остеоартропатия).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Синдромальны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моногенные ф</w:t>
      </w:r>
      <w:r>
        <w:rPr/>
        <w:t>ормы</w:t>
      </w:r>
      <w:r>
        <w:rPr/>
        <w:t> </w:t>
      </w:r>
      <w:r>
        <w:rPr>
          <w:spacing w:val="-2"/>
        </w:rPr>
        <w:t>сахарного</w:t>
      </w:r>
      <w:r>
        <w:rPr>
          <w:spacing w:val="-13"/>
        </w:rPr>
        <w:t> </w:t>
      </w:r>
      <w:r>
        <w:rPr>
          <w:spacing w:val="-2"/>
        </w:rPr>
        <w:t>диабета</w:t>
      </w:r>
      <w:r>
        <w:rPr>
          <w:spacing w:val="-13"/>
        </w:rPr>
        <w:t> </w:t>
      </w:r>
      <w:r>
        <w:rPr>
          <w:spacing w:val="-2"/>
        </w:rPr>
        <w:t>(MODY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DIDMOAD, с</w:t>
      </w:r>
      <w:r>
        <w:rPr/>
        <w:t>индром</w:t>
      </w:r>
      <w:r>
        <w:rPr/>
        <w:t> </w:t>
      </w:r>
      <w:r>
        <w:rPr>
          <w:spacing w:val="-2"/>
        </w:rPr>
        <w:t>Альстрема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митохондриальные формы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95" w:right="676"/>
      </w:pPr>
      <w:r>
        <w:rPr/>
        <w:br w:type="column"/>
      </w:r>
      <w:r>
        <w:rPr/>
        <w:t>диагностики </w:t>
      </w:r>
      <w:r>
        <w:rPr/>
        <w:t>с</w:t>
      </w:r>
      <w:r>
        <w:rPr/>
        <w:t> </w:t>
      </w:r>
      <w:r>
        <w:rPr>
          <w:spacing w:val="-2"/>
        </w:rPr>
        <w:t>доплерографией</w:t>
      </w:r>
      <w:r>
        <w:rPr>
          <w:spacing w:val="-2"/>
        </w:rPr>
        <w:t>,</w:t>
      </w:r>
      <w:r>
        <w:rPr>
          <w:spacing w:val="-2"/>
        </w:rPr>
        <w:t> </w:t>
      </w:r>
      <w:r>
        <w:rPr>
          <w:spacing w:val="-4"/>
        </w:rPr>
        <w:t>магнитно-</w:t>
      </w:r>
      <w:r>
        <w:rPr>
          <w:spacing w:val="-4"/>
        </w:rPr>
        <w:t>резонансно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томографии</w:t>
      </w:r>
      <w:r>
        <w:rPr>
          <w:spacing w:val="-2"/>
        </w:rPr>
        <w:t>,</w:t>
      </w:r>
      <w:r>
        <w:rPr>
          <w:spacing w:val="-2"/>
        </w:rPr>
        <w:t> мультиспиральной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компьютерной</w:t>
      </w:r>
      <w:r>
        <w:rPr>
          <w:spacing w:val="-11"/>
        </w:rPr>
        <w:t> </w:t>
      </w:r>
      <w:r>
        <w:rPr>
          <w:spacing w:val="-2"/>
        </w:rPr>
        <w:t>томогр</w:t>
      </w:r>
      <w:r>
        <w:rPr>
          <w:spacing w:val="-2"/>
        </w:rPr>
        <w:t>афии,</w:t>
      </w:r>
      <w:r>
        <w:rPr>
          <w:spacing w:val="-2"/>
        </w:rPr>
        <w:t> вентрикулографии</w:t>
      </w:r>
      <w:r>
        <w:rPr>
          <w:spacing w:val="-2"/>
        </w:rPr>
        <w:t>,</w:t>
      </w:r>
      <w:r>
        <w:rPr>
          <w:spacing w:val="-2"/>
        </w:rPr>
        <w:t> коронарографии)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генетических</w:t>
      </w:r>
      <w:r>
        <w:rPr>
          <w:spacing w:val="-15"/>
        </w:rPr>
        <w:t> </w:t>
      </w:r>
      <w:r>
        <w:rPr/>
        <w:t>исследований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pStyle w:val="BodyText"/>
        <w:spacing w:line="225" w:lineRule="auto"/>
        <w:ind w:left="95"/>
      </w:pPr>
      <w:r>
        <w:rPr/>
        <w:t>комплексное лече</w:t>
      </w:r>
      <w:r>
        <w:rPr/>
        <w:t>ние</w:t>
      </w:r>
      <w:r>
        <w:rPr/>
        <w:t> тяжелых форм сах</w:t>
      </w:r>
      <w:r>
        <w:rPr/>
        <w:t>арного</w:t>
      </w:r>
      <w:r>
        <w:rPr/>
        <w:t> </w:t>
      </w:r>
      <w:r>
        <w:rPr>
          <w:spacing w:val="-2"/>
        </w:rPr>
        <w:t>диабета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гиперинс</w:t>
      </w:r>
      <w:r>
        <w:rPr>
          <w:spacing w:val="-2"/>
        </w:rPr>
        <w:t>улинизма</w:t>
      </w:r>
      <w:r>
        <w:rPr>
          <w:spacing w:val="-2"/>
        </w:rPr>
        <w:t> </w:t>
      </w:r>
      <w:r>
        <w:rPr/>
        <w:t>на основе</w:t>
      </w:r>
    </w:p>
    <w:p>
      <w:pPr>
        <w:pStyle w:val="BodyText"/>
        <w:spacing w:line="225" w:lineRule="auto"/>
        <w:ind w:left="95" w:right="160"/>
      </w:pPr>
      <w:r>
        <w:rPr>
          <w:spacing w:val="-2"/>
        </w:rPr>
        <w:t>молекулярно-</w:t>
      </w:r>
      <w:r>
        <w:rPr>
          <w:spacing w:val="-2"/>
        </w:rPr>
        <w:t>генетических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гормональных </w:t>
      </w:r>
      <w:r>
        <w:rPr/>
        <w:t>и</w:t>
      </w:r>
      <w:r>
        <w:rPr/>
        <w:t> </w:t>
      </w:r>
      <w:r>
        <w:rPr>
          <w:spacing w:val="-2"/>
        </w:rPr>
        <w:t>иммунологически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исследований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установк</w:t>
      </w:r>
      <w:r>
        <w:rPr/>
        <w:t>ой</w:t>
      </w:r>
      <w:r>
        <w:rPr/>
        <w:t> помпы под контрол</w:t>
      </w:r>
      <w:r>
        <w:rPr/>
        <w:t>ем</w:t>
      </w:r>
      <w:r>
        <w:rPr/>
        <w:t> систем суто</w:t>
      </w:r>
      <w:r>
        <w:rPr/>
        <w:t>чного</w:t>
      </w:r>
      <w:r>
        <w:rPr/>
        <w:t> мониторирования</w:t>
      </w:r>
      <w:r>
        <w:rPr>
          <w:spacing w:val="-13"/>
        </w:rPr>
        <w:t> </w:t>
      </w:r>
      <w:r>
        <w:rPr/>
        <w:t>глюкозы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0"/>
      </w:pPr>
    </w:p>
    <w:p>
      <w:pPr>
        <w:pStyle w:val="BodyText"/>
        <w:ind w:left="95"/>
      </w:pPr>
      <w:r>
        <w:rPr>
          <w:spacing w:val="-2"/>
        </w:rPr>
        <w:t>224805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230" w:space="130"/>
            <w:col w:w="1201" w:space="322"/>
            <w:col w:w="2922" w:space="78"/>
            <w:col w:w="1143" w:space="136"/>
            <w:col w:w="3071" w:space="342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83" w:hanging="458"/>
        <w:jc w:val="left"/>
        <w:rPr>
          <w:sz w:val="24"/>
        </w:rPr>
      </w:pPr>
      <w:r>
        <w:rPr>
          <w:spacing w:val="-2"/>
          <w:sz w:val="24"/>
        </w:rPr>
        <w:t>Поликомпонентно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лечение юнош</w:t>
      </w:r>
      <w:r>
        <w:rPr>
          <w:sz w:val="24"/>
        </w:rPr>
        <w:t>еского</w:t>
      </w:r>
      <w:r>
        <w:rPr>
          <w:sz w:val="24"/>
        </w:rPr>
        <w:t> </w:t>
      </w:r>
      <w:r>
        <w:rPr>
          <w:spacing w:val="-2"/>
          <w:sz w:val="24"/>
        </w:rPr>
        <w:t>артрита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инициацией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или</w:t>
      </w:r>
      <w:r>
        <w:rPr>
          <w:spacing w:val="-2"/>
          <w:sz w:val="24"/>
        </w:rPr>
        <w:t> заменой</w:t>
      </w:r>
    </w:p>
    <w:p>
      <w:pPr>
        <w:pStyle w:val="BodyText"/>
        <w:spacing w:line="225" w:lineRule="auto"/>
        <w:ind w:left="552"/>
      </w:pP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препара</w:t>
      </w:r>
      <w:r>
        <w:rPr>
          <w:spacing w:val="-2"/>
        </w:rPr>
        <w:t>тов</w:t>
      </w:r>
      <w:r>
        <w:rPr>
          <w:spacing w:val="-2"/>
        </w:rPr>
        <w:t> </w:t>
      </w:r>
      <w:r>
        <w:rPr/>
        <w:t>или селективн</w:t>
      </w:r>
      <w:r>
        <w:rPr/>
        <w:t>ых</w:t>
      </w:r>
      <w:r>
        <w:rPr/>
        <w:t> </w:t>
      </w:r>
      <w:r>
        <w:rPr>
          <w:spacing w:val="-2"/>
        </w:rPr>
        <w:t>иммунодепрессантов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9" w:hanging="458"/>
        <w:jc w:val="left"/>
        <w:rPr>
          <w:sz w:val="24"/>
        </w:rPr>
      </w:pPr>
      <w:r>
        <w:rPr>
          <w:spacing w:val="-2"/>
          <w:sz w:val="24"/>
        </w:rPr>
        <w:t>Поликомпонентно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лечение врожденн</w:t>
      </w:r>
      <w:r>
        <w:rPr>
          <w:sz w:val="24"/>
        </w:rPr>
        <w:t>ых</w:t>
      </w:r>
      <w:r>
        <w:rPr>
          <w:sz w:val="24"/>
        </w:rPr>
        <w:t> аномалий (порок</w:t>
      </w:r>
      <w:r>
        <w:rPr>
          <w:sz w:val="24"/>
        </w:rPr>
        <w:t>ов</w:t>
      </w:r>
      <w:r>
        <w:rPr>
          <w:sz w:val="24"/>
        </w:rPr>
        <w:t> </w:t>
      </w:r>
      <w:r>
        <w:rPr>
          <w:spacing w:val="-2"/>
          <w:sz w:val="24"/>
        </w:rPr>
        <w:t>развития)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трахеи,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бронхов,</w:t>
      </w:r>
      <w:r>
        <w:rPr>
          <w:spacing w:val="-2"/>
          <w:sz w:val="24"/>
        </w:rPr>
        <w:t> </w:t>
      </w:r>
      <w:r>
        <w:rPr>
          <w:sz w:val="24"/>
        </w:rPr>
        <w:t>легкого с применени</w:t>
      </w:r>
      <w:r>
        <w:rPr>
          <w:sz w:val="24"/>
        </w:rPr>
        <w:t>ем</w:t>
      </w:r>
      <w:r>
        <w:rPr>
          <w:sz w:val="24"/>
        </w:rPr>
        <w:t> химиотерапевтических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генно-инженерных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13"/>
      </w:pPr>
    </w:p>
    <w:p>
      <w:pPr>
        <w:spacing w:line="269" w:lineRule="exact" w:before="0"/>
        <w:ind w:left="94" w:right="0" w:firstLine="0"/>
        <w:jc w:val="left"/>
        <w:rPr>
          <w:sz w:val="24"/>
        </w:rPr>
      </w:pPr>
      <w:r>
        <w:rPr>
          <w:spacing w:val="-2"/>
          <w:sz w:val="24"/>
        </w:rPr>
        <w:t>M08.1,</w:t>
      </w:r>
    </w:p>
    <w:p>
      <w:pPr>
        <w:spacing w:line="225" w:lineRule="auto" w:before="7"/>
        <w:ind w:left="94" w:right="10" w:firstLine="0"/>
        <w:jc w:val="left"/>
        <w:rPr>
          <w:sz w:val="24"/>
        </w:rPr>
      </w:pPr>
      <w:r>
        <w:rPr>
          <w:spacing w:val="-2"/>
          <w:sz w:val="24"/>
        </w:rPr>
        <w:t>M08.3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M08.4,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M09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spacing w:line="225" w:lineRule="auto" w:before="0"/>
        <w:ind w:left="94" w:right="5" w:firstLine="0"/>
        <w:jc w:val="left"/>
        <w:rPr>
          <w:sz w:val="24"/>
        </w:rPr>
      </w:pPr>
      <w:r>
        <w:rPr>
          <w:spacing w:val="-2"/>
          <w:sz w:val="24"/>
        </w:rPr>
        <w:t>Q32.0,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Q32.2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Q32.3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Q32.4,</w:t>
      </w:r>
      <w:r>
        <w:rPr>
          <w:spacing w:val="-11"/>
          <w:sz w:val="24"/>
        </w:rPr>
        <w:t> </w:t>
      </w:r>
      <w:r>
        <w:rPr>
          <w:sz w:val="24"/>
        </w:rPr>
        <w:t>Q33,</w:t>
      </w:r>
      <w:r>
        <w:rPr>
          <w:sz w:val="24"/>
        </w:rPr>
        <w:t> </w:t>
      </w:r>
      <w:r>
        <w:rPr>
          <w:spacing w:val="-2"/>
          <w:sz w:val="24"/>
        </w:rPr>
        <w:t>P27.1</w:t>
      </w:r>
    </w:p>
    <w:p>
      <w:pPr>
        <w:pStyle w:val="BodyText"/>
        <w:spacing w:line="225" w:lineRule="auto" w:before="133"/>
        <w:ind w:left="95" w:right="96"/>
      </w:pPr>
      <w:r>
        <w:rPr/>
        <w:br w:type="column"/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другие),</w:t>
      </w:r>
      <w:r>
        <w:rPr>
          <w:spacing w:val="-15"/>
        </w:rPr>
        <w:t> </w:t>
      </w:r>
      <w:r>
        <w:rPr>
          <w:spacing w:val="-2"/>
        </w:rPr>
        <w:t>врожденн</w:t>
      </w:r>
      <w:r>
        <w:rPr>
          <w:spacing w:val="-2"/>
        </w:rPr>
        <w:t>ый</w:t>
      </w:r>
      <w:r>
        <w:rPr>
          <w:spacing w:val="-2"/>
        </w:rPr>
        <w:t> гиперинсулинизм</w:t>
      </w:r>
    </w:p>
    <w:p>
      <w:pPr>
        <w:pStyle w:val="BodyText"/>
        <w:spacing w:line="225" w:lineRule="auto" w:before="204"/>
        <w:ind w:left="95" w:right="96"/>
      </w:pPr>
      <w:r>
        <w:rPr/>
        <w:t>юношеский артрит </w:t>
      </w:r>
      <w:r>
        <w:rPr/>
        <w:t>с</w:t>
      </w:r>
      <w:r>
        <w:rPr/>
        <w:t> высокой (средн</w:t>
      </w:r>
      <w:r>
        <w:rPr/>
        <w:t>ей)</w:t>
      </w:r>
      <w:r>
        <w:rPr/>
        <w:t> степенью активнос</w:t>
      </w:r>
      <w:r>
        <w:rPr/>
        <w:t>ти</w:t>
      </w:r>
      <w:r>
        <w:rPr/>
        <w:t> </w:t>
      </w:r>
      <w:r>
        <w:rPr>
          <w:spacing w:val="-2"/>
        </w:rPr>
        <w:t>воспалительного</w:t>
      </w:r>
      <w:r>
        <w:rPr>
          <w:spacing w:val="-11"/>
        </w:rPr>
        <w:t> </w:t>
      </w:r>
      <w:r>
        <w:rPr>
          <w:spacing w:val="-2"/>
        </w:rPr>
        <w:t>процесс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и</w:t>
      </w:r>
      <w:r>
        <w:rPr>
          <w:spacing w:val="-15"/>
        </w:rPr>
        <w:t> </w:t>
      </w:r>
      <w:r>
        <w:rPr/>
        <w:t>(или)</w:t>
      </w:r>
      <w:r>
        <w:rPr>
          <w:spacing w:val="-15"/>
        </w:rPr>
        <w:t> </w:t>
      </w:r>
      <w:r>
        <w:rPr/>
        <w:t>резистентностью</w:t>
      </w:r>
      <w:r>
        <w:rPr>
          <w:spacing w:val="-15"/>
        </w:rPr>
        <w:t> </w:t>
      </w:r>
      <w:r>
        <w:rPr/>
        <w:t>к</w:t>
      </w:r>
      <w:r>
        <w:rPr/>
        <w:t> </w:t>
      </w:r>
      <w:r>
        <w:rPr>
          <w:spacing w:val="-2"/>
        </w:rPr>
        <w:t>проводимом</w:t>
      </w:r>
      <w:r>
        <w:rPr>
          <w:spacing w:val="-2"/>
        </w:rPr>
        <w:t>у</w:t>
      </w:r>
      <w:r>
        <w:rPr>
          <w:spacing w:val="-2"/>
        </w:rPr>
        <w:t> </w:t>
      </w:r>
      <w:r>
        <w:rPr/>
        <w:t>лекарственному лечению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8"/>
      </w:pPr>
    </w:p>
    <w:p>
      <w:pPr>
        <w:pStyle w:val="BodyText"/>
        <w:spacing w:line="225" w:lineRule="auto"/>
        <w:ind w:left="95"/>
      </w:pPr>
      <w:r>
        <w:rPr/>
        <w:t>врожденные анома</w:t>
      </w:r>
      <w:r>
        <w:rPr/>
        <w:t>лии</w:t>
      </w:r>
      <w:r>
        <w:rPr/>
        <w:t> (пороки развития) трах</w:t>
      </w:r>
      <w:r>
        <w:rPr/>
        <w:t>еи,</w:t>
      </w:r>
      <w:r>
        <w:rPr/>
        <w:t> бронхов, легкого, сос</w:t>
      </w:r>
      <w:r>
        <w:rPr/>
        <w:t>удов</w:t>
      </w:r>
      <w:r>
        <w:rPr/>
        <w:t> легкого, врожденн</w:t>
      </w:r>
      <w:r>
        <w:rPr/>
        <w:t>ая</w:t>
      </w:r>
      <w:r>
        <w:rPr/>
        <w:t> бронхоэктазия, котор</w:t>
      </w:r>
      <w:r>
        <w:rPr/>
        <w:t>ые</w:t>
      </w:r>
      <w:r>
        <w:rPr/>
        <w:t> </w:t>
      </w:r>
      <w:r>
        <w:rPr>
          <w:spacing w:val="-2"/>
        </w:rPr>
        <w:t>сопровождаются</w:t>
      </w:r>
      <w:r>
        <w:rPr>
          <w:spacing w:val="-11"/>
        </w:rPr>
        <w:t> </w:t>
      </w:r>
      <w:r>
        <w:rPr>
          <w:spacing w:val="-2"/>
        </w:rPr>
        <w:t>развити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тяжелого хронического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line="225" w:lineRule="auto"/>
        <w:ind w:left="95" w:right="38"/>
      </w:pPr>
      <w:r>
        <w:rPr/>
        <w:t>поликомпонентная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с</w:t>
      </w:r>
      <w:r>
        <w:rPr/>
        <w:t> инициацией или заме</w:t>
      </w:r>
      <w:r>
        <w:rPr/>
        <w:t>ной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</w:t>
      </w:r>
      <w:r>
        <w:rPr/>
        <w:t>тов</w:t>
      </w:r>
      <w:r>
        <w:rPr/>
        <w:t> или селективн</w:t>
      </w:r>
      <w:r>
        <w:rPr/>
        <w:t>ых</w:t>
      </w:r>
      <w:r>
        <w:rPr/>
        <w:t> иммунодепрессантов </w:t>
      </w:r>
      <w:r>
        <w:rPr/>
        <w:t>в</w:t>
      </w:r>
      <w:r>
        <w:rPr/>
        <w:t> сочетании или б</w:t>
      </w:r>
      <w:r>
        <w:rPr/>
        <w:t>ез</w:t>
      </w:r>
      <w:r>
        <w:rPr/>
        <w:t> глюкокортикоидов и </w:t>
      </w:r>
      <w:r>
        <w:rPr/>
        <w:t>(или)</w:t>
      </w:r>
      <w:r>
        <w:rPr/>
        <w:t> иммунодепрессантов </w:t>
      </w:r>
      <w:r>
        <w:rPr/>
        <w:t>под</w:t>
      </w:r>
      <w:r>
        <w:rPr/>
        <w:t> контролем лабораторных </w:t>
      </w:r>
      <w:r>
        <w:rPr/>
        <w:t>и</w:t>
      </w:r>
      <w:r>
        <w:rPr/>
        <w:t> инструментальных м</w:t>
      </w:r>
      <w:r>
        <w:rPr/>
        <w:t>етодов,</w:t>
      </w:r>
      <w:r>
        <w:rPr/>
        <w:t> включая биохимически</w:t>
      </w:r>
      <w:r>
        <w:rPr/>
        <w:t>е,</w:t>
      </w:r>
      <w:r>
        <w:rPr/>
        <w:t> иммунологические и </w:t>
      </w:r>
      <w:r>
        <w:rPr/>
        <w:t>(или)</w:t>
      </w:r>
      <w:r>
        <w:rPr/>
        <w:t> </w:t>
      </w:r>
      <w:r>
        <w:rPr>
          <w:spacing w:val="-2"/>
        </w:rPr>
        <w:t>молекулярно-генетически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методы, и </w:t>
      </w:r>
      <w:r>
        <w:rPr/>
        <w:t>(или)</w:t>
      </w:r>
      <w:r>
        <w:rPr/>
        <w:t> </w:t>
      </w:r>
      <w:r>
        <w:rPr>
          <w:spacing w:val="-2"/>
        </w:rPr>
        <w:t>молекулярно-биологически</w:t>
      </w:r>
      <w:r>
        <w:rPr>
          <w:spacing w:val="-2"/>
        </w:rPr>
        <w:t>е</w:t>
      </w:r>
      <w:r>
        <w:rPr>
          <w:spacing w:val="-2"/>
        </w:rPr>
        <w:t> и</w:t>
      </w:r>
      <w:r>
        <w:rPr>
          <w:spacing w:val="-11"/>
        </w:rPr>
        <w:t> </w:t>
      </w:r>
      <w:r>
        <w:rPr>
          <w:spacing w:val="-2"/>
        </w:rPr>
        <w:t>(или)</w:t>
      </w:r>
      <w:r>
        <w:rPr>
          <w:spacing w:val="-11"/>
        </w:rPr>
        <w:t> </w:t>
      </w:r>
      <w:r>
        <w:rPr>
          <w:spacing w:val="-2"/>
        </w:rPr>
        <w:t>микробиологически</w:t>
      </w:r>
      <w:r>
        <w:rPr>
          <w:spacing w:val="-2"/>
        </w:rPr>
        <w:t>е,</w:t>
      </w:r>
      <w:r>
        <w:rPr>
          <w:spacing w:val="-2"/>
        </w:rPr>
        <w:t> </w:t>
      </w:r>
      <w:r>
        <w:rPr/>
        <w:t>и (или) эндоскопические, </w:t>
      </w:r>
      <w:r>
        <w:rPr/>
        <w:t>и</w:t>
      </w:r>
      <w:r>
        <w:rPr/>
        <w:t> (или) рентгенологическ</w:t>
      </w:r>
      <w:r>
        <w:rPr/>
        <w:t>ие</w:t>
      </w:r>
      <w:r>
        <w:rPr/>
        <w:t> (компьютерная томографи</w:t>
      </w:r>
      <w:r>
        <w:rPr/>
        <w:t>я,</w:t>
      </w:r>
      <w:r>
        <w:rPr/>
        <w:t> </w:t>
      </w:r>
      <w:r>
        <w:rPr>
          <w:spacing w:val="-2"/>
        </w:rPr>
        <w:t>магнитно-резонансна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томография), и </w:t>
      </w:r>
      <w:r>
        <w:rPr/>
        <w:t>(или)</w:t>
      </w:r>
      <w:r>
        <w:rPr/>
        <w:t> ультразвуковые методы</w:t>
      </w:r>
    </w:p>
    <w:p>
      <w:pPr>
        <w:pStyle w:val="BodyText"/>
        <w:spacing w:line="225" w:lineRule="auto" w:before="201"/>
        <w:ind w:left="95" w:right="38"/>
      </w:pPr>
      <w:r>
        <w:rPr>
          <w:spacing w:val="-2"/>
        </w:rPr>
        <w:t>поликомпонентное</w:t>
      </w:r>
      <w:r>
        <w:rPr>
          <w:spacing w:val="-12"/>
        </w:rPr>
        <w:t> </w:t>
      </w:r>
      <w:r>
        <w:rPr>
          <w:spacing w:val="-2"/>
        </w:rPr>
        <w:t>лечение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</w:t>
      </w:r>
      <w:r>
        <w:rPr>
          <w:spacing w:val="-2"/>
        </w:rPr>
        <w:t>м</w:t>
      </w:r>
      <w:r>
        <w:rPr>
          <w:spacing w:val="-2"/>
        </w:rPr>
        <w:t> химиотерапевтически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</w:t>
      </w:r>
      <w:r>
        <w:rPr/>
        <w:t>тов</w:t>
      </w:r>
      <w:r>
        <w:rPr/>
        <w:t> для длит</w:t>
      </w:r>
      <w:r>
        <w:rPr/>
        <w:t>ельного</w:t>
      </w:r>
      <w:r>
        <w:rPr/>
        <w:t> внутривенного </w:t>
      </w:r>
      <w:r>
        <w:rPr/>
        <w:t>и</w:t>
      </w:r>
      <w:r>
        <w:rPr/>
        <w:t> ингаляционного введения 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95"/>
      </w:pPr>
      <w:r>
        <w:rPr>
          <w:spacing w:val="-2"/>
        </w:rPr>
        <w:t>223109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6"/>
      </w:pPr>
    </w:p>
    <w:p>
      <w:pPr>
        <w:pStyle w:val="BodyText"/>
        <w:ind w:left="154"/>
      </w:pPr>
      <w:r>
        <w:rPr>
          <w:spacing w:val="-2"/>
        </w:rPr>
        <w:t>99093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290" w:space="69"/>
            <w:col w:w="1447" w:space="78"/>
            <w:col w:w="2956" w:space="43"/>
            <w:col w:w="1143" w:space="136"/>
            <w:col w:w="3107" w:space="306"/>
            <w:col w:w="1289"/>
          </w:cols>
        </w:sectPr>
      </w:pPr>
    </w:p>
    <w:p>
      <w:pPr>
        <w:pStyle w:val="BodyText"/>
        <w:spacing w:line="225" w:lineRule="auto" w:before="133"/>
        <w:ind w:left="552"/>
      </w:pP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препаратов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" w:after="0"/>
        <w:ind w:left="552" w:right="0" w:hanging="458"/>
        <w:jc w:val="left"/>
        <w:rPr>
          <w:sz w:val="24"/>
        </w:rPr>
      </w:pPr>
      <w:r>
        <w:rPr>
          <w:spacing w:val="-2"/>
          <w:sz w:val="24"/>
        </w:rPr>
        <w:t>Поликомпонентно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лечение болезни Крон</w:t>
      </w:r>
      <w:r>
        <w:rPr>
          <w:sz w:val="24"/>
        </w:rPr>
        <w:t>а,</w:t>
      </w:r>
      <w:r>
        <w:rPr>
          <w:sz w:val="24"/>
        </w:rPr>
        <w:t> </w:t>
      </w:r>
      <w:r>
        <w:rPr>
          <w:spacing w:val="-2"/>
          <w:sz w:val="24"/>
        </w:rPr>
        <w:t>неспецифическог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язвенного колит</w:t>
      </w:r>
      <w:r>
        <w:rPr>
          <w:sz w:val="24"/>
        </w:rPr>
        <w:t>а,</w:t>
      </w:r>
      <w:r>
        <w:rPr>
          <w:sz w:val="24"/>
        </w:rPr>
        <w:t> гликогеновой бол</w:t>
      </w:r>
      <w:r>
        <w:rPr>
          <w:sz w:val="24"/>
        </w:rPr>
        <w:t>езни,</w:t>
      </w:r>
      <w:r>
        <w:rPr>
          <w:sz w:val="24"/>
        </w:rPr>
        <w:t> </w:t>
      </w:r>
      <w:r>
        <w:rPr>
          <w:spacing w:val="-2"/>
          <w:sz w:val="24"/>
        </w:rPr>
        <w:t>фармакорезистентны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хронических вирусн</w:t>
      </w:r>
      <w:r>
        <w:rPr>
          <w:sz w:val="24"/>
        </w:rPr>
        <w:t>ых</w:t>
      </w:r>
      <w:r>
        <w:rPr>
          <w:sz w:val="24"/>
        </w:rPr>
        <w:t> гепатитов,</w:t>
      </w:r>
      <w:r>
        <w:rPr>
          <w:spacing w:val="-15"/>
          <w:sz w:val="24"/>
        </w:rPr>
        <w:t> </w:t>
      </w:r>
      <w:r>
        <w:rPr>
          <w:sz w:val="24"/>
        </w:rPr>
        <w:t>аутоиммунного</w:t>
      </w:r>
      <w:r>
        <w:rPr>
          <w:sz w:val="24"/>
        </w:rPr>
        <w:t> гепатита, цирроза пече</w:t>
      </w:r>
      <w:r>
        <w:rPr>
          <w:sz w:val="24"/>
        </w:rPr>
        <w:t>ни</w:t>
      </w:r>
      <w:r>
        <w:rPr>
          <w:spacing w:val="40"/>
          <w:sz w:val="24"/>
        </w:rPr>
        <w:t> </w:t>
      </w:r>
      <w:r>
        <w:rPr>
          <w:sz w:val="24"/>
        </w:rPr>
        <w:t>с применени</w:t>
      </w:r>
      <w:r>
        <w:rPr>
          <w:sz w:val="24"/>
        </w:rPr>
        <w:t>ем</w:t>
      </w:r>
      <w:r>
        <w:rPr>
          <w:sz w:val="24"/>
        </w:rPr>
        <w:t> химиотерапевтических, </w:t>
      </w:r>
      <w:r>
        <w:rPr>
          <w:sz w:val="24"/>
        </w:rPr>
        <w:t>с</w:t>
      </w:r>
      <w:r>
        <w:rPr>
          <w:sz w:val="24"/>
        </w:rPr>
        <w:t> инициацией или заме</w:t>
      </w:r>
      <w:r>
        <w:rPr>
          <w:sz w:val="24"/>
        </w:rPr>
        <w:t>ной</w:t>
      </w:r>
      <w:r>
        <w:rPr>
          <w:sz w:val="24"/>
        </w:rPr>
        <w:t> </w:t>
      </w:r>
      <w:r>
        <w:rPr>
          <w:spacing w:val="-2"/>
          <w:sz w:val="24"/>
        </w:rPr>
        <w:t>генно-инженерны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биологически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лекарственных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препаратов</w:t>
      </w:r>
    </w:p>
    <w:p>
      <w:pPr>
        <w:pStyle w:val="BodyText"/>
        <w:spacing w:line="225" w:lineRule="auto" w:before="133"/>
        <w:ind w:left="1620" w:right="8"/>
      </w:pPr>
      <w:r>
        <w:rPr/>
        <w:br w:type="column"/>
      </w:r>
      <w:r>
        <w:rPr>
          <w:spacing w:val="-2"/>
        </w:rPr>
        <w:t>бронхолегочного</w:t>
      </w:r>
      <w:r>
        <w:rPr>
          <w:spacing w:val="-11"/>
        </w:rPr>
        <w:t> </w:t>
      </w:r>
      <w:r>
        <w:rPr>
          <w:spacing w:val="-2"/>
        </w:rPr>
        <w:t>проц</w:t>
      </w:r>
      <w:r>
        <w:rPr>
          <w:spacing w:val="-2"/>
        </w:rPr>
        <w:t>есса</w:t>
      </w:r>
      <w:r>
        <w:rPr>
          <w:spacing w:val="-2"/>
        </w:rPr>
        <w:t> </w:t>
      </w:r>
      <w:r>
        <w:rPr/>
        <w:t>с дыхате</w:t>
      </w:r>
      <w:r>
        <w:rPr/>
        <w:t>льной</w:t>
      </w:r>
      <w:r>
        <w:rPr/>
        <w:t> недостаточностью </w:t>
      </w:r>
      <w:r>
        <w:rPr/>
        <w:t>и</w:t>
      </w:r>
      <w:r>
        <w:rPr/>
        <w:t> </w:t>
      </w:r>
      <w:r>
        <w:rPr>
          <w:spacing w:val="-2"/>
        </w:rPr>
        <w:t>формированием</w:t>
      </w:r>
      <w:r>
        <w:rPr>
          <w:spacing w:val="-11"/>
        </w:rPr>
        <w:t> </w:t>
      </w:r>
      <w:r>
        <w:rPr>
          <w:spacing w:val="-2"/>
        </w:rPr>
        <w:t>лего</w:t>
      </w:r>
      <w:r>
        <w:rPr>
          <w:spacing w:val="-2"/>
        </w:rPr>
        <w:t>чного</w:t>
      </w:r>
      <w:r>
        <w:rPr>
          <w:spacing w:val="-2"/>
        </w:rPr>
        <w:t> </w:t>
      </w:r>
      <w:r>
        <w:rPr/>
        <w:t>сердца. Врожденн</w:t>
      </w:r>
      <w:r>
        <w:rPr/>
        <w:t>ая</w:t>
      </w:r>
      <w:r>
        <w:rPr/>
        <w:t> </w:t>
      </w:r>
      <w:r>
        <w:rPr>
          <w:spacing w:val="-2"/>
        </w:rPr>
        <w:t>трахеомаляция.</w:t>
      </w:r>
    </w:p>
    <w:p>
      <w:pPr>
        <w:pStyle w:val="BodyText"/>
        <w:spacing w:line="225" w:lineRule="auto"/>
        <w:ind w:left="1620" w:right="8"/>
      </w:pPr>
      <w:r>
        <w:rPr>
          <w:spacing w:val="-2"/>
        </w:rPr>
        <w:t>Врожденна</w:t>
      </w:r>
      <w:r>
        <w:rPr>
          <w:spacing w:val="-2"/>
        </w:rPr>
        <w:t>я</w:t>
      </w:r>
      <w:r>
        <w:rPr>
          <w:spacing w:val="-2"/>
        </w:rPr>
        <w:t> бронхомаляция</w:t>
      </w:r>
      <w:r>
        <w:rPr>
          <w:spacing w:val="-2"/>
        </w:rPr>
        <w:t>.</w:t>
      </w:r>
      <w:r>
        <w:rPr>
          <w:spacing w:val="-2"/>
        </w:rPr>
        <w:t> </w:t>
      </w:r>
      <w:r>
        <w:rPr/>
        <w:t>Врожденный ст</w:t>
      </w:r>
      <w:r>
        <w:rPr/>
        <w:t>еноз</w:t>
      </w:r>
      <w:r>
        <w:rPr/>
        <w:t> бронхов. С</w:t>
      </w:r>
      <w:r>
        <w:rPr/>
        <w:t>индром</w:t>
      </w:r>
      <w:r>
        <w:rPr/>
        <w:t> Картагенера, первичн</w:t>
      </w:r>
      <w:r>
        <w:rPr/>
        <w:t>ая</w:t>
      </w:r>
      <w:r>
        <w:rPr/>
        <w:t> цилиарная дискинези</w:t>
      </w:r>
      <w:r>
        <w:rPr/>
        <w:t>я.</w:t>
      </w:r>
      <w:r>
        <w:rPr/>
        <w:t> Врожденные анома</w:t>
      </w:r>
      <w:r>
        <w:rPr/>
        <w:t>лии</w:t>
      </w:r>
      <w:r>
        <w:rPr/>
        <w:t> </w:t>
      </w:r>
      <w:r>
        <w:rPr>
          <w:spacing w:val="-2"/>
        </w:rPr>
        <w:t>(пороки</w:t>
      </w:r>
      <w:r>
        <w:rPr>
          <w:spacing w:val="-12"/>
        </w:rPr>
        <w:t> </w:t>
      </w:r>
      <w:r>
        <w:rPr>
          <w:spacing w:val="-2"/>
        </w:rPr>
        <w:t>развития)</w:t>
      </w:r>
      <w:r>
        <w:rPr>
          <w:spacing w:val="-12"/>
        </w:rPr>
        <w:t> </w:t>
      </w:r>
      <w:r>
        <w:rPr>
          <w:spacing w:val="-2"/>
        </w:rPr>
        <w:t>лег</w:t>
      </w:r>
      <w:r>
        <w:rPr>
          <w:spacing w:val="-2"/>
        </w:rPr>
        <w:t>кого.</w:t>
      </w:r>
      <w:r>
        <w:rPr>
          <w:spacing w:val="-2"/>
        </w:rPr>
        <w:t> </w:t>
      </w:r>
      <w:r>
        <w:rPr/>
        <w:t>Агенезия легкого.</w:t>
      </w:r>
    </w:p>
    <w:p>
      <w:pPr>
        <w:pStyle w:val="BodyText"/>
        <w:spacing w:line="225" w:lineRule="auto"/>
        <w:ind w:left="1620" w:right="8"/>
      </w:pPr>
      <w:r>
        <w:rPr>
          <w:spacing w:val="-2"/>
        </w:rPr>
        <w:t>Врожденна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бронхоэктазия. С</w:t>
      </w:r>
      <w:r>
        <w:rPr/>
        <w:t>индром</w:t>
      </w:r>
      <w:r>
        <w:rPr/>
        <w:t> Вильямса - Кэмпбелл</w:t>
      </w:r>
      <w:r>
        <w:rPr/>
        <w:t>а.</w:t>
      </w:r>
      <w:r>
        <w:rPr/>
        <w:t> </w:t>
      </w:r>
      <w:r>
        <w:rPr>
          <w:spacing w:val="-2"/>
        </w:rPr>
        <w:t>Бронхолегочная</w:t>
      </w:r>
      <w:r>
        <w:rPr>
          <w:spacing w:val="-11"/>
        </w:rPr>
        <w:t> </w:t>
      </w:r>
      <w:r>
        <w:rPr>
          <w:spacing w:val="-2"/>
        </w:rPr>
        <w:t>дисплазия</w:t>
      </w:r>
    </w:p>
    <w:p>
      <w:pPr>
        <w:pStyle w:val="BodyText"/>
        <w:tabs>
          <w:tab w:pos="1619" w:val="left" w:leader="none"/>
        </w:tabs>
        <w:spacing w:line="225" w:lineRule="auto" w:before="202"/>
        <w:ind w:left="1620" w:right="116" w:hanging="1525"/>
      </w:pPr>
      <w:r>
        <w:rPr>
          <w:spacing w:val="-4"/>
        </w:rPr>
        <w:t>K50</w:t>
      </w:r>
      <w:r>
        <w:rPr/>
        <w:tab/>
        <w:t>болезнь Крон</w:t>
      </w:r>
      <w:r>
        <w:rPr/>
        <w:t>а,</w:t>
      </w:r>
      <w:r>
        <w:rPr/>
        <w:t> </w:t>
      </w:r>
      <w:r>
        <w:rPr>
          <w:spacing w:val="-4"/>
        </w:rPr>
        <w:t>непрерывно-</w:t>
      </w:r>
      <w:r>
        <w:rPr>
          <w:spacing w:val="-4"/>
        </w:rPr>
        <w:t>рецидивиру</w:t>
      </w:r>
      <w:r>
        <w:rPr>
          <w:spacing w:val="-4"/>
        </w:rPr>
        <w:t>ю</w:t>
      </w:r>
      <w:r>
        <w:rPr>
          <w:spacing w:val="-4"/>
        </w:rPr>
        <w:t> </w:t>
      </w:r>
      <w:r>
        <w:rPr/>
        <w:t>щее течение и (или) </w:t>
      </w:r>
      <w:r>
        <w:rPr/>
        <w:t>с</w:t>
      </w:r>
      <w:r>
        <w:rPr/>
        <w:t> </w:t>
      </w:r>
      <w:r>
        <w:rPr>
          <w:spacing w:val="-2"/>
        </w:rPr>
        <w:t>формирование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осложнений (стеноз</w:t>
      </w:r>
      <w:r>
        <w:rPr/>
        <w:t>ы,</w:t>
      </w:r>
      <w:r>
        <w:rPr/>
        <w:t> </w:t>
      </w:r>
      <w:r>
        <w:rPr>
          <w:spacing w:val="-2"/>
        </w:rPr>
        <w:t>свищи)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95" w:right="38"/>
      </w:pPr>
      <w:r>
        <w:rPr/>
        <w:br w:type="column"/>
      </w:r>
      <w:r>
        <w:rPr/>
        <w:t>(или) генно-инженерн</w:t>
      </w:r>
      <w:r>
        <w:rPr/>
        <w:t>ых</w:t>
      </w:r>
      <w:r>
        <w:rPr/>
        <w:t> </w:t>
      </w: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препаратов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spacing w:line="225" w:lineRule="auto"/>
        <w:ind w:left="95" w:right="38"/>
      </w:pPr>
      <w:r>
        <w:rPr>
          <w:spacing w:val="-2"/>
        </w:rPr>
        <w:t>поликомпонентная</w:t>
      </w:r>
      <w:r>
        <w:rPr>
          <w:spacing w:val="-12"/>
        </w:rPr>
        <w:t> </w:t>
      </w:r>
      <w:r>
        <w:rPr>
          <w:spacing w:val="-2"/>
        </w:rPr>
        <w:t>терапия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инициацией или заме</w:t>
      </w:r>
      <w:r>
        <w:rPr/>
        <w:t>ной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</w:t>
      </w:r>
      <w:r>
        <w:rPr/>
        <w:t>тов</w:t>
      </w:r>
      <w:r>
        <w:rPr/>
        <w:t> или селективн</w:t>
      </w:r>
      <w:r>
        <w:rPr/>
        <w:t>ых</w:t>
      </w:r>
      <w:r>
        <w:rPr/>
        <w:t> иммунодепрессантов </w:t>
      </w:r>
      <w:r>
        <w:rPr/>
        <w:t>в</w:t>
      </w:r>
      <w:r>
        <w:rPr/>
        <w:t> сочетании или без тера</w:t>
      </w:r>
      <w:r>
        <w:rPr/>
        <w:t>пии</w:t>
      </w:r>
      <w:r>
        <w:rPr/>
        <w:t> </w:t>
      </w:r>
      <w:r>
        <w:rPr>
          <w:spacing w:val="-2"/>
        </w:rPr>
        <w:t>противовоспалительными</w:t>
      </w:r>
      <w:r>
        <w:rPr>
          <w:spacing w:val="-2"/>
        </w:rPr>
        <w:t>,</w:t>
      </w:r>
      <w:r>
        <w:rPr>
          <w:spacing w:val="-2"/>
        </w:rPr>
        <w:t> гормональным</w:t>
      </w:r>
      <w:r>
        <w:rPr>
          <w:spacing w:val="-2"/>
        </w:rPr>
        <w:t>и</w:t>
      </w:r>
      <w:r>
        <w:rPr>
          <w:spacing w:val="-2"/>
        </w:rPr>
        <w:t> лекарственным</w:t>
      </w:r>
      <w:r>
        <w:rPr>
          <w:spacing w:val="-2"/>
        </w:rPr>
        <w:t>и</w:t>
      </w:r>
      <w:r>
        <w:rPr>
          <w:spacing w:val="-2"/>
        </w:rPr>
        <w:t> препаратами</w:t>
      </w:r>
      <w:r>
        <w:rPr>
          <w:spacing w:val="-2"/>
        </w:rPr>
        <w:t>,</w:t>
      </w:r>
      <w:r>
        <w:rPr>
          <w:spacing w:val="-2"/>
        </w:rPr>
        <w:t> цитотоксическим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иммунодепрессантами </w:t>
      </w:r>
      <w:r>
        <w:rPr/>
        <w:t>под</w:t>
      </w:r>
      <w:r>
        <w:rPr/>
        <w:t> контролем эффективности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ind w:left="95"/>
      </w:pPr>
      <w:r>
        <w:rPr>
          <w:spacing w:val="-2"/>
        </w:rPr>
        <w:t>170719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5" w:equalWidth="0">
            <w:col w:w="3290" w:space="69"/>
            <w:col w:w="4404" w:space="120"/>
            <w:col w:w="1143" w:space="136"/>
            <w:col w:w="3081" w:space="332"/>
            <w:col w:w="1289"/>
          </w:cols>
        </w:sectPr>
      </w:pPr>
    </w:p>
    <w:p>
      <w:pPr>
        <w:pStyle w:val="BodyText"/>
        <w:spacing w:line="225" w:lineRule="auto" w:before="133"/>
        <w:ind w:left="552" w:right="38"/>
      </w:pPr>
      <w:r>
        <w:rPr/>
        <w:t>и ме</w:t>
      </w:r>
      <w:r>
        <w:rPr/>
        <w:t>тодов</w:t>
      </w:r>
      <w:r>
        <w:rPr/>
        <w:t> </w:t>
      </w:r>
      <w:r>
        <w:rPr>
          <w:spacing w:val="-4"/>
        </w:rPr>
        <w:t>экстракорпорально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детоксикации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</w:pPr>
    </w:p>
    <w:p>
      <w:pPr>
        <w:spacing w:line="269" w:lineRule="exact" w:before="0"/>
        <w:ind w:left="553" w:right="0" w:firstLine="0"/>
        <w:jc w:val="left"/>
        <w:rPr>
          <w:sz w:val="24"/>
        </w:rPr>
      </w:pPr>
      <w:r>
        <w:rPr>
          <w:sz w:val="24"/>
        </w:rPr>
        <w:t>B18.0, </w:t>
      </w:r>
      <w:r>
        <w:rPr>
          <w:spacing w:val="-2"/>
          <w:sz w:val="24"/>
        </w:rPr>
        <w:t>B18.1,</w:t>
      </w:r>
    </w:p>
    <w:p>
      <w:pPr>
        <w:spacing w:line="261" w:lineRule="exact" w:before="0"/>
        <w:ind w:left="553" w:right="0" w:firstLine="0"/>
        <w:jc w:val="left"/>
        <w:rPr>
          <w:sz w:val="24"/>
        </w:rPr>
      </w:pPr>
      <w:r>
        <w:rPr>
          <w:sz w:val="24"/>
        </w:rPr>
        <w:t>B18.2, </w:t>
      </w:r>
      <w:r>
        <w:rPr>
          <w:spacing w:val="-2"/>
          <w:sz w:val="24"/>
        </w:rPr>
        <w:t>B18.8,</w:t>
      </w:r>
    </w:p>
    <w:p>
      <w:pPr>
        <w:spacing w:line="225" w:lineRule="auto" w:before="6"/>
        <w:ind w:left="553" w:right="0" w:firstLine="0"/>
        <w:jc w:val="left"/>
        <w:rPr>
          <w:sz w:val="24"/>
        </w:rPr>
      </w:pPr>
      <w:r>
        <w:rPr>
          <w:spacing w:val="-2"/>
          <w:sz w:val="24"/>
        </w:rPr>
        <w:t>B18.9,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K73.2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K73.9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7"/>
      </w:pPr>
    </w:p>
    <w:p>
      <w:pPr>
        <w:pStyle w:val="BodyText"/>
        <w:spacing w:line="225" w:lineRule="auto"/>
        <w:ind w:left="145"/>
      </w:pPr>
      <w:r>
        <w:rPr/>
        <w:t>хронический вирусн</w:t>
      </w:r>
      <w:r>
        <w:rPr/>
        <w:t>ый</w:t>
      </w:r>
      <w:r>
        <w:rPr/>
        <w:t> гепатит с умеренной </w:t>
      </w:r>
      <w:r>
        <w:rPr/>
        <w:t>и</w:t>
      </w:r>
      <w:r>
        <w:rPr/>
        <w:t> высокой степе</w:t>
      </w:r>
      <w:r>
        <w:rPr/>
        <w:t>нью</w:t>
      </w:r>
      <w:r>
        <w:rPr/>
        <w:t> активности и </w:t>
      </w:r>
      <w:r>
        <w:rPr/>
        <w:t>(или)</w:t>
      </w:r>
      <w:r>
        <w:rPr/>
        <w:t> формированием ф</w:t>
      </w:r>
      <w:r>
        <w:rPr/>
        <w:t>иброза</w:t>
      </w:r>
      <w:r>
        <w:rPr/>
        <w:t> </w:t>
      </w:r>
      <w:r>
        <w:rPr>
          <w:spacing w:val="-2"/>
        </w:rPr>
        <w:t>печени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резистентнос</w:t>
      </w:r>
      <w:r>
        <w:rPr>
          <w:spacing w:val="-2"/>
        </w:rPr>
        <w:t>тью</w:t>
      </w:r>
      <w:r>
        <w:rPr>
          <w:spacing w:val="-2"/>
        </w:rPr>
        <w:t> </w:t>
      </w:r>
      <w:r>
        <w:rPr/>
        <w:t>к </w:t>
      </w:r>
      <w:r>
        <w:rPr/>
        <w:t>проводимой</w:t>
      </w:r>
      <w:r>
        <w:rPr/>
        <w:t> лекарственной терапии.</w:t>
      </w:r>
    </w:p>
    <w:p>
      <w:pPr>
        <w:pStyle w:val="BodyText"/>
        <w:spacing w:line="267" w:lineRule="exact"/>
        <w:ind w:left="145"/>
      </w:pPr>
      <w:r>
        <w:rPr>
          <w:spacing w:val="-2"/>
        </w:rPr>
        <w:t>Аутоиммунный</w:t>
      </w:r>
      <w:r>
        <w:rPr>
          <w:spacing w:val="2"/>
        </w:rPr>
        <w:t> </w:t>
      </w:r>
      <w:r>
        <w:rPr>
          <w:spacing w:val="-2"/>
        </w:rPr>
        <w:t>гепатит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7"/>
      </w:pPr>
    </w:p>
    <w:p>
      <w:pPr>
        <w:pStyle w:val="BodyText"/>
        <w:spacing w:line="225" w:lineRule="auto"/>
        <w:ind w:left="27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229" w:right="1646"/>
      </w:pPr>
      <w:r>
        <w:rPr/>
        <w:br w:type="column"/>
      </w:r>
      <w:r>
        <w:rPr/>
        <w:t>терапии с применени</w:t>
      </w:r>
      <w:r>
        <w:rPr/>
        <w:t>ем</w:t>
      </w:r>
      <w:r>
        <w:rPr/>
        <w:t> </w:t>
      </w:r>
      <w:r>
        <w:rPr>
          <w:spacing w:val="-2"/>
        </w:rPr>
        <w:t>комплекс</w:t>
      </w:r>
      <w:r>
        <w:rPr>
          <w:spacing w:val="-2"/>
        </w:rPr>
        <w:t>а</w:t>
      </w:r>
      <w:r>
        <w:rPr>
          <w:spacing w:val="-2"/>
        </w:rPr>
        <w:t> иммунологических</w:t>
      </w:r>
      <w:r>
        <w:rPr>
          <w:spacing w:val="-2"/>
        </w:rPr>
        <w:t>,</w:t>
      </w:r>
      <w:r>
        <w:rPr>
          <w:spacing w:val="-2"/>
        </w:rPr>
        <w:t> биохимических</w:t>
      </w:r>
      <w:r>
        <w:rPr>
          <w:spacing w:val="-2"/>
        </w:rPr>
        <w:t>,</w:t>
      </w:r>
      <w:r>
        <w:rPr>
          <w:spacing w:val="-2"/>
        </w:rPr>
        <w:t> </w:t>
      </w:r>
      <w:r>
        <w:rPr>
          <w:spacing w:val="-4"/>
        </w:rPr>
        <w:t>молекулярно-</w:t>
      </w:r>
      <w:r>
        <w:rPr>
          <w:spacing w:val="-4"/>
        </w:rPr>
        <w:t>биологических</w:t>
      </w:r>
      <w:r>
        <w:rPr>
          <w:spacing w:val="-4"/>
        </w:rPr>
        <w:t>,</w:t>
      </w:r>
      <w:r>
        <w:rPr>
          <w:spacing w:val="-4"/>
        </w:rPr>
        <w:t> </w:t>
      </w:r>
      <w:r>
        <w:rPr/>
        <w:t>цитохимических </w:t>
      </w:r>
      <w:r>
        <w:rPr/>
        <w:t>и</w:t>
      </w:r>
      <w:r>
        <w:rPr/>
        <w:t> морфологических</w:t>
      </w:r>
      <w:r>
        <w:rPr>
          <w:spacing w:val="-15"/>
        </w:rPr>
        <w:t> </w:t>
      </w:r>
      <w:r>
        <w:rPr/>
        <w:t>методов,</w:t>
      </w:r>
      <w:r>
        <w:rPr>
          <w:spacing w:val="-15"/>
        </w:rPr>
        <w:t> </w:t>
      </w:r>
      <w:r>
        <w:rPr/>
        <w:t>а</w:t>
      </w:r>
      <w:r>
        <w:rPr/>
        <w:t> также визу</w:t>
      </w:r>
      <w:r>
        <w:rPr/>
        <w:t>ализирующих</w:t>
      </w:r>
      <w:r>
        <w:rPr/>
        <w:t> методов диагности</w:t>
      </w:r>
      <w:r>
        <w:rPr/>
        <w:t>ки</w:t>
      </w:r>
      <w:r>
        <w:rPr/>
        <w:t> </w:t>
      </w:r>
      <w:r>
        <w:rPr>
          <w:spacing w:val="-2"/>
        </w:rPr>
        <w:t>(эндоскопических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ультразвуковой</w:t>
      </w:r>
      <w:r>
        <w:rPr>
          <w:spacing w:val="-15"/>
        </w:rPr>
        <w:t> </w:t>
      </w:r>
      <w:r>
        <w:rPr/>
        <w:t>диагности</w:t>
      </w:r>
      <w:r>
        <w:rPr/>
        <w:t>ки</w:t>
      </w:r>
      <w:r>
        <w:rPr/>
        <w:t> с допплерографи</w:t>
      </w:r>
      <w:r>
        <w:rPr/>
        <w:t>ей,</w:t>
      </w:r>
      <w:r>
        <w:rPr/>
        <w:t> </w:t>
      </w:r>
      <w:r>
        <w:rPr>
          <w:spacing w:val="-2"/>
        </w:rPr>
        <w:t>магнитно-резонансно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томографии, компьюте</w:t>
      </w:r>
      <w:r>
        <w:rPr/>
        <w:t>рной</w:t>
      </w:r>
      <w:r>
        <w:rPr/>
        <w:t> </w:t>
      </w:r>
      <w:r>
        <w:rPr>
          <w:spacing w:val="-2"/>
        </w:rPr>
        <w:t>томографии)</w:t>
      </w:r>
    </w:p>
    <w:p>
      <w:pPr>
        <w:pStyle w:val="BodyText"/>
        <w:spacing w:line="225" w:lineRule="auto" w:before="203"/>
        <w:ind w:left="229" w:right="1639"/>
      </w:pPr>
      <w:r>
        <w:rPr>
          <w:spacing w:val="-2"/>
        </w:rPr>
        <w:t>поликомпонентное</w:t>
      </w:r>
      <w:r>
        <w:rPr>
          <w:spacing w:val="-12"/>
        </w:rPr>
        <w:t> </w:t>
      </w:r>
      <w:r>
        <w:rPr>
          <w:spacing w:val="-2"/>
        </w:rPr>
        <w:t>лечение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комбинированных сх</w:t>
      </w:r>
      <w:r>
        <w:rPr/>
        <w:t>ем</w:t>
      </w:r>
      <w:r>
        <w:rPr/>
        <w:t> </w:t>
      </w:r>
      <w:r>
        <w:rPr>
          <w:spacing w:val="-2"/>
        </w:rPr>
        <w:t>иммуносупрессивно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терапии, включающ</w:t>
      </w:r>
      <w:r>
        <w:rPr/>
        <w:t>ей</w:t>
      </w:r>
      <w:r>
        <w:rPr/>
        <w:t> системные и </w:t>
      </w:r>
      <w:r>
        <w:rPr/>
        <w:t>(или)</w:t>
      </w:r>
      <w:r>
        <w:rPr/>
        <w:t> </w:t>
      </w:r>
      <w:r>
        <w:rPr>
          <w:spacing w:val="-2"/>
        </w:rPr>
        <w:t>топически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глюкокортикостероиды </w:t>
      </w:r>
      <w:r>
        <w:rPr/>
        <w:t>и</w:t>
      </w:r>
      <w:r>
        <w:rPr/>
        <w:t> </w:t>
      </w:r>
      <w:r>
        <w:rPr>
          <w:spacing w:val="-2"/>
        </w:rPr>
        <w:t>цитостатики</w:t>
      </w:r>
      <w:r>
        <w:rPr>
          <w:spacing w:val="-2"/>
        </w:rPr>
        <w:t>;</w:t>
      </w:r>
      <w:r>
        <w:rPr>
          <w:spacing w:val="-2"/>
        </w:rPr>
        <w:t> </w:t>
      </w:r>
      <w:r>
        <w:rPr/>
        <w:t>гепатопротекторы </w:t>
      </w:r>
      <w:r>
        <w:rPr/>
        <w:t>и</w:t>
      </w:r>
      <w:r>
        <w:rPr/>
        <w:t> компоненты крови, в </w:t>
      </w:r>
      <w:r>
        <w:rPr/>
        <w:t>том</w:t>
      </w:r>
      <w:r>
        <w:rPr/>
        <w:t> числе с проведени</w:t>
      </w:r>
      <w:r>
        <w:rPr/>
        <w:t>ем</w:t>
      </w:r>
      <w:r>
        <w:rPr/>
        <w:t> </w:t>
      </w:r>
      <w:r>
        <w:rPr>
          <w:spacing w:val="-2"/>
        </w:rPr>
        <w:t>экстракорпоральны</w:t>
      </w:r>
      <w:r>
        <w:rPr>
          <w:spacing w:val="-2"/>
        </w:rPr>
        <w:t>х</w:t>
      </w:r>
      <w:r>
        <w:rPr>
          <w:spacing w:val="40"/>
        </w:rPr>
        <w:t> </w:t>
      </w:r>
      <w:r>
        <w:rPr/>
        <w:t>методов детоксикации </w:t>
      </w:r>
      <w:r>
        <w:rPr/>
        <w:t>под</w:t>
      </w:r>
      <w:r>
        <w:rPr/>
        <w:t> контролем показател</w:t>
      </w:r>
      <w:r>
        <w:rPr/>
        <w:t>ей</w:t>
      </w:r>
      <w:r>
        <w:rPr/>
        <w:t> гуморального и клето</w:t>
      </w:r>
      <w:r>
        <w:rPr/>
        <w:t>чного</w:t>
      </w:r>
      <w:r>
        <w:rPr/>
        <w:t> иммунитета,</w:t>
      </w:r>
      <w:r>
        <w:rPr>
          <w:spacing w:val="-15"/>
        </w:rPr>
        <w:t> </w:t>
      </w:r>
      <w:r>
        <w:rPr/>
        <w:t>биохими</w:t>
      </w:r>
      <w:r>
        <w:rPr/>
        <w:t>ческих</w:t>
      </w:r>
      <w:r>
        <w:rPr/>
        <w:t> (включая параме</w:t>
      </w:r>
      <w:r>
        <w:rPr/>
        <w:t>тры</w:t>
      </w:r>
      <w:r>
        <w:rPr/>
        <w:t> </w:t>
      </w:r>
      <w:r>
        <w:rPr>
          <w:spacing w:val="-2"/>
        </w:rPr>
        <w:t>гемостаза),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5" w:equalWidth="0">
            <w:col w:w="2655" w:space="246"/>
            <w:col w:w="1892" w:space="40"/>
            <w:col w:w="2831" w:space="39"/>
            <w:col w:w="1284" w:space="40"/>
            <w:col w:w="483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K51</w:t>
      </w:r>
      <w:r>
        <w:rPr/>
        <w:tab/>
      </w:r>
      <w:r>
        <w:rPr>
          <w:spacing w:val="-2"/>
        </w:rPr>
        <w:t>неспецифический</w:t>
      </w:r>
      <w:r>
        <w:rPr>
          <w:spacing w:val="-11"/>
        </w:rPr>
        <w:t> </w:t>
      </w:r>
      <w:r>
        <w:rPr>
          <w:spacing w:val="-2"/>
        </w:rPr>
        <w:t>язвенны</w:t>
      </w:r>
      <w:r>
        <w:rPr>
          <w:spacing w:val="-2"/>
        </w:rPr>
        <w:t>й</w:t>
      </w:r>
      <w:r>
        <w:rPr>
          <w:spacing w:val="-2"/>
        </w:rPr>
        <w:t> колит,</w:t>
      </w:r>
    </w:p>
    <w:p>
      <w:pPr>
        <w:pStyle w:val="BodyText"/>
        <w:spacing w:line="225" w:lineRule="auto"/>
        <w:ind w:left="4978" w:right="171"/>
      </w:pPr>
      <w:r>
        <w:rPr>
          <w:spacing w:val="-4"/>
        </w:rPr>
        <w:t>непрерывно-</w:t>
      </w:r>
      <w:r>
        <w:rPr>
          <w:spacing w:val="-4"/>
        </w:rPr>
        <w:t>рецидивиру</w:t>
      </w:r>
      <w:r>
        <w:rPr>
          <w:spacing w:val="-4"/>
        </w:rPr>
        <w:t>ю</w:t>
      </w:r>
      <w:r>
        <w:rPr>
          <w:spacing w:val="-4"/>
        </w:rPr>
        <w:t> </w:t>
      </w:r>
      <w:r>
        <w:rPr/>
        <w:t>щее течение, с развити</w:t>
      </w:r>
      <w:r>
        <w:rPr/>
        <w:t>ем</w:t>
      </w:r>
      <w:r>
        <w:rPr/>
        <w:t> </w:t>
      </w:r>
      <w:r>
        <w:rPr>
          <w:spacing w:val="-2"/>
        </w:rPr>
        <w:t>первичног</w:t>
      </w:r>
      <w:r>
        <w:rPr>
          <w:spacing w:val="-2"/>
        </w:rPr>
        <w:t>о</w:t>
      </w:r>
      <w:r>
        <w:rPr>
          <w:spacing w:val="-2"/>
        </w:rPr>
        <w:t> склерозирующег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холангита и (или) </w:t>
      </w:r>
      <w:r>
        <w:rPr/>
        <w:t>с</w:t>
      </w:r>
      <w:r>
        <w:rPr/>
        <w:t> </w:t>
      </w:r>
      <w:r>
        <w:rPr>
          <w:spacing w:val="-2"/>
        </w:rPr>
        <w:t>формирование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осложнений (мег</w:t>
      </w:r>
      <w:r>
        <w:rPr/>
        <w:t>аколон,</w:t>
      </w:r>
      <w:r>
        <w:rPr/>
        <w:t> </w:t>
      </w:r>
      <w:r>
        <w:rPr>
          <w:spacing w:val="-2"/>
        </w:rPr>
        <w:t>кровотечения)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pStyle w:val="BodyText"/>
        <w:spacing w:line="225" w:lineRule="auto"/>
        <w:ind w:left="121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230" w:right="1667"/>
      </w:pPr>
      <w:r>
        <w:rPr/>
        <w:br w:type="column"/>
      </w:r>
      <w:r>
        <w:rPr>
          <w:spacing w:val="-2"/>
        </w:rPr>
        <w:t>иммуноцитохимических</w:t>
      </w:r>
      <w:r>
        <w:rPr>
          <w:spacing w:val="-2"/>
        </w:rPr>
        <w:t>,</w:t>
      </w:r>
      <w:r>
        <w:rPr>
          <w:spacing w:val="-2"/>
        </w:rPr>
        <w:t> молекулярно-генетически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методов, а также ме</w:t>
      </w:r>
      <w:r>
        <w:rPr/>
        <w:t>тодов</w:t>
      </w:r>
      <w:r>
        <w:rPr/>
        <w:t> </w:t>
      </w:r>
      <w:r>
        <w:rPr>
          <w:spacing w:val="-2"/>
        </w:rPr>
        <w:t>визуализаци</w:t>
      </w:r>
      <w:r>
        <w:rPr>
          <w:spacing w:val="-2"/>
        </w:rPr>
        <w:t>и</w:t>
      </w:r>
      <w:r>
        <w:rPr>
          <w:spacing w:val="-2"/>
        </w:rPr>
        <w:t> (эндоскопических</w:t>
      </w:r>
      <w:r>
        <w:rPr>
          <w:spacing w:val="-2"/>
        </w:rPr>
        <w:t>,</w:t>
      </w:r>
      <w:r>
        <w:rPr>
          <w:spacing w:val="-2"/>
        </w:rPr>
        <w:t> ультразвуковой</w:t>
      </w:r>
      <w:r>
        <w:rPr>
          <w:spacing w:val="-11"/>
        </w:rPr>
        <w:t> </w:t>
      </w:r>
      <w:r>
        <w:rPr>
          <w:spacing w:val="-2"/>
        </w:rPr>
        <w:t>диагности</w:t>
      </w:r>
      <w:r>
        <w:rPr>
          <w:spacing w:val="-2"/>
        </w:rPr>
        <w:t>ки</w:t>
      </w:r>
      <w:r>
        <w:rPr>
          <w:spacing w:val="-2"/>
        </w:rPr>
        <w:t> </w:t>
      </w:r>
      <w:r>
        <w:rPr/>
        <w:t>с доплерографи</w:t>
      </w:r>
      <w:r>
        <w:rPr/>
        <w:t>ей,</w:t>
      </w:r>
      <w:r>
        <w:rPr/>
        <w:t> фиброэластографии </w:t>
      </w:r>
      <w:r>
        <w:rPr/>
        <w:t>и</w:t>
      </w:r>
      <w:r>
        <w:rPr/>
        <w:t> количественной оцен</w:t>
      </w:r>
      <w:r>
        <w:rPr/>
        <w:t>ки</w:t>
      </w:r>
      <w:r>
        <w:rPr/>
        <w:t> нарушений струк</w:t>
      </w:r>
      <w:r>
        <w:rPr/>
        <w:t>туры</w:t>
      </w:r>
      <w:r>
        <w:rPr/>
        <w:t> паренхимы п</w:t>
      </w:r>
      <w:r>
        <w:rPr/>
        <w:t>ечени,</w:t>
      </w:r>
      <w:r>
        <w:rPr/>
        <w:t> </w:t>
      </w:r>
      <w:r>
        <w:rPr>
          <w:spacing w:val="-2"/>
        </w:rPr>
        <w:t>магнитно-резонансно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томографии, компьюте</w:t>
      </w:r>
      <w:r>
        <w:rPr/>
        <w:t>рной</w:t>
      </w:r>
      <w:r>
        <w:rPr/>
        <w:t> </w:t>
      </w:r>
      <w:r>
        <w:rPr>
          <w:spacing w:val="-2"/>
        </w:rPr>
        <w:t>томографии)</w:t>
      </w:r>
    </w:p>
    <w:p>
      <w:pPr>
        <w:pStyle w:val="BodyText"/>
        <w:spacing w:line="225" w:lineRule="auto" w:before="202"/>
        <w:ind w:left="230" w:right="1635"/>
      </w:pPr>
      <w:r>
        <w:rPr/>
        <w:t>поликомпонентная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с</w:t>
      </w:r>
      <w:r>
        <w:rPr/>
        <w:t> инициацией или заме</w:t>
      </w:r>
      <w:r>
        <w:rPr/>
        <w:t>ной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</w:t>
      </w:r>
      <w:r>
        <w:rPr/>
        <w:t>тов</w:t>
      </w:r>
      <w:r>
        <w:rPr/>
        <w:t> или селективн</w:t>
      </w:r>
      <w:r>
        <w:rPr/>
        <w:t>ых</w:t>
      </w:r>
      <w:r>
        <w:rPr/>
        <w:t> иммунодепрессантов </w:t>
      </w:r>
      <w:r>
        <w:rPr/>
        <w:t>в</w:t>
      </w:r>
      <w:r>
        <w:rPr/>
        <w:t> сочетании или без тера</w:t>
      </w:r>
      <w:r>
        <w:rPr/>
        <w:t>пии</w:t>
      </w:r>
      <w:r>
        <w:rPr/>
        <w:t> </w:t>
      </w:r>
      <w:r>
        <w:rPr>
          <w:spacing w:val="-2"/>
        </w:rPr>
        <w:t>противовоспалительными</w:t>
      </w:r>
      <w:r>
        <w:rPr>
          <w:spacing w:val="-2"/>
        </w:rPr>
        <w:t>,</w:t>
      </w:r>
      <w:r>
        <w:rPr>
          <w:spacing w:val="-2"/>
        </w:rPr>
        <w:t> гормональным</w:t>
      </w:r>
      <w:r>
        <w:rPr>
          <w:spacing w:val="-2"/>
        </w:rPr>
        <w:t>и</w:t>
      </w:r>
      <w:r>
        <w:rPr>
          <w:spacing w:val="-2"/>
        </w:rPr>
        <w:t> лекарственным</w:t>
      </w:r>
      <w:r>
        <w:rPr>
          <w:spacing w:val="-2"/>
        </w:rPr>
        <w:t>и</w:t>
      </w:r>
      <w:r>
        <w:rPr>
          <w:spacing w:val="-2"/>
        </w:rPr>
        <w:t> препаратами</w:t>
      </w:r>
      <w:r>
        <w:rPr>
          <w:spacing w:val="-2"/>
        </w:rPr>
        <w:t>,</w:t>
      </w:r>
      <w:r>
        <w:rPr>
          <w:spacing w:val="-2"/>
        </w:rPr>
        <w:t> цитотоксическим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иммунодепрессантами </w:t>
      </w:r>
      <w:r>
        <w:rPr/>
        <w:t>под</w:t>
      </w:r>
      <w:r>
        <w:rPr/>
        <w:t> контролем эффективнос</w:t>
      </w:r>
      <w:r>
        <w:rPr/>
        <w:t>ти</w:t>
      </w:r>
      <w:r>
        <w:rPr/>
        <w:t> терапии с применени</w:t>
      </w:r>
      <w:r>
        <w:rPr/>
        <w:t>ем</w:t>
      </w:r>
      <w:r>
        <w:rPr/>
        <w:t> </w:t>
      </w:r>
      <w:r>
        <w:rPr>
          <w:spacing w:val="-2"/>
        </w:rPr>
        <w:t>комплекс</w:t>
      </w:r>
      <w:r>
        <w:rPr>
          <w:spacing w:val="-2"/>
        </w:rPr>
        <w:t>а</w:t>
      </w:r>
      <w:r>
        <w:rPr>
          <w:spacing w:val="-2"/>
        </w:rPr>
        <w:t> иммунологических</w:t>
      </w:r>
      <w:r>
        <w:rPr>
          <w:spacing w:val="-2"/>
        </w:rPr>
        <w:t>,</w:t>
      </w:r>
      <w:r>
        <w:rPr>
          <w:spacing w:val="-2"/>
        </w:rPr>
        <w:t> биохимических</w:t>
      </w:r>
      <w:r>
        <w:rPr>
          <w:spacing w:val="-2"/>
        </w:rPr>
        <w:t>,</w:t>
      </w:r>
      <w:r>
        <w:rPr>
          <w:spacing w:val="-2"/>
        </w:rPr>
        <w:t> молекулярно-биологических,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7818" w:space="40"/>
            <w:col w:w="1130" w:space="39"/>
            <w:col w:w="483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0" w:hanging="458"/>
        <w:jc w:val="left"/>
        <w:rPr>
          <w:sz w:val="24"/>
        </w:rPr>
      </w:pPr>
      <w:r>
        <w:rPr>
          <w:spacing w:val="-2"/>
          <w:sz w:val="24"/>
        </w:rPr>
        <w:t>Поликомпонентно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лечение р</w:t>
      </w:r>
      <w:r>
        <w:rPr>
          <w:sz w:val="24"/>
        </w:rPr>
        <w:t>ассеянного</w:t>
      </w:r>
      <w:r>
        <w:rPr>
          <w:sz w:val="24"/>
        </w:rPr>
        <w:t> склероза, оптикомие</w:t>
      </w:r>
      <w:r>
        <w:rPr>
          <w:sz w:val="24"/>
        </w:rPr>
        <w:t>лита</w:t>
      </w:r>
      <w:r>
        <w:rPr>
          <w:sz w:val="24"/>
        </w:rPr>
        <w:t> </w:t>
      </w:r>
      <w:r>
        <w:rPr>
          <w:spacing w:val="-2"/>
          <w:sz w:val="24"/>
        </w:rPr>
        <w:t>Девика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нейродегенеративны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нервно-мышечны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заболеваний,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спастически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форм дет</w:t>
      </w:r>
      <w:r>
        <w:rPr>
          <w:sz w:val="24"/>
        </w:rPr>
        <w:t>ского</w:t>
      </w:r>
      <w:r>
        <w:rPr>
          <w:sz w:val="24"/>
        </w:rPr>
        <w:t> церебрального парали</w:t>
      </w:r>
      <w:r>
        <w:rPr>
          <w:sz w:val="24"/>
        </w:rPr>
        <w:t>ча,</w:t>
      </w:r>
      <w:r>
        <w:rPr>
          <w:sz w:val="24"/>
        </w:rPr>
        <w:t> </w:t>
      </w:r>
      <w:r>
        <w:rPr>
          <w:spacing w:val="-2"/>
          <w:sz w:val="24"/>
        </w:rPr>
        <w:t>митохондриальны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энцефаломиопатий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применение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химиотерапевтических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генно-инженерны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биологически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лекарственны</w:t>
      </w:r>
      <w:r>
        <w:rPr>
          <w:spacing w:val="-2"/>
          <w:sz w:val="24"/>
        </w:rPr>
        <w:t>х</w:t>
      </w:r>
      <w:r>
        <w:rPr>
          <w:spacing w:val="40"/>
          <w:sz w:val="24"/>
        </w:rPr>
        <w:t> </w:t>
      </w:r>
      <w:r>
        <w:rPr>
          <w:sz w:val="24"/>
        </w:rPr>
        <w:t>препаратов, ме</w:t>
      </w:r>
      <w:r>
        <w:rPr>
          <w:sz w:val="24"/>
        </w:rPr>
        <w:t>тодов</w:t>
      </w:r>
      <w:r>
        <w:rPr>
          <w:sz w:val="24"/>
        </w:rPr>
        <w:t> </w:t>
      </w:r>
      <w:r>
        <w:rPr>
          <w:spacing w:val="-2"/>
          <w:sz w:val="24"/>
        </w:rPr>
        <w:t>экстракорпоральног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воздействия на кровь и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использование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прикладной</w:t>
      </w:r>
    </w:p>
    <w:p>
      <w:pPr>
        <w:pStyle w:val="BodyText"/>
        <w:spacing w:line="248" w:lineRule="exact"/>
        <w:ind w:left="552"/>
      </w:pPr>
      <w:r>
        <w:rPr>
          <w:spacing w:val="-2"/>
        </w:rPr>
        <w:t>кинезотерапии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spacing w:line="225" w:lineRule="auto" w:before="0"/>
        <w:ind w:left="95" w:right="4" w:firstLine="0"/>
        <w:jc w:val="left"/>
        <w:rPr>
          <w:sz w:val="24"/>
        </w:rPr>
      </w:pPr>
      <w:r>
        <w:rPr>
          <w:spacing w:val="-2"/>
          <w:sz w:val="24"/>
        </w:rPr>
        <w:t>G12.0,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G31.8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G35, </w:t>
      </w:r>
      <w:r>
        <w:rPr>
          <w:sz w:val="24"/>
        </w:rPr>
        <w:t>G36,</w:t>
      </w:r>
      <w:r>
        <w:rPr>
          <w:sz w:val="24"/>
        </w:rPr>
        <w:t> G60, </w:t>
      </w:r>
      <w:r>
        <w:rPr>
          <w:sz w:val="24"/>
        </w:rPr>
        <w:t>G70,</w:t>
      </w:r>
      <w:r>
        <w:rPr>
          <w:sz w:val="24"/>
        </w:rPr>
        <w:t> G71, </w:t>
      </w:r>
      <w:r>
        <w:rPr>
          <w:sz w:val="24"/>
        </w:rPr>
        <w:t>G80,</w:t>
      </w:r>
      <w:r>
        <w:rPr>
          <w:sz w:val="24"/>
        </w:rPr>
        <w:t> </w:t>
      </w:r>
      <w:r>
        <w:rPr>
          <w:spacing w:val="-2"/>
          <w:sz w:val="24"/>
        </w:rPr>
        <w:t>G80.1,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G80.2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G80.8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G81.1, G82.4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BodyText"/>
        <w:spacing w:line="225" w:lineRule="auto"/>
        <w:ind w:left="95" w:right="38"/>
      </w:pPr>
      <w:r>
        <w:rPr/>
        <w:t>врожденные </w:t>
      </w:r>
      <w:r>
        <w:rPr/>
        <w:t>и</w:t>
      </w:r>
      <w:r>
        <w:rPr/>
        <w:t> </w:t>
      </w:r>
      <w:r>
        <w:rPr>
          <w:spacing w:val="-2"/>
        </w:rPr>
        <w:t>дегенеративны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заболевания центра</w:t>
      </w:r>
      <w:r>
        <w:rPr/>
        <w:t>льной</w:t>
      </w:r>
      <w:r>
        <w:rPr/>
        <w:t> нервной системы </w:t>
      </w:r>
      <w:r>
        <w:rPr/>
        <w:t>с</w:t>
      </w:r>
      <w:r>
        <w:rPr/>
        <w:t> тяжелыми двигательны</w:t>
      </w:r>
      <w:r>
        <w:rPr/>
        <w:t>ми</w:t>
      </w:r>
      <w:r>
        <w:rPr/>
        <w:t> нарушениями, вклю</w:t>
      </w:r>
      <w:r>
        <w:rPr/>
        <w:t>чая</w:t>
      </w:r>
      <w:r>
        <w:rPr/>
        <w:t> перинатальное пораже</w:t>
      </w:r>
      <w:r>
        <w:rPr/>
        <w:t>ние</w:t>
      </w:r>
      <w:r>
        <w:rPr/>
        <w:t> центральной не</w:t>
      </w:r>
      <w:r>
        <w:rPr/>
        <w:t>рвной</w:t>
      </w:r>
      <w:r>
        <w:rPr/>
        <w:t> системы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его</w:t>
      </w:r>
      <w:r>
        <w:rPr>
          <w:spacing w:val="-15"/>
        </w:rPr>
        <w:t> </w:t>
      </w:r>
      <w:r>
        <w:rPr/>
        <w:t>последстви</w:t>
      </w:r>
      <w:r>
        <w:rPr/>
        <w:t>я.</w:t>
      </w:r>
      <w:r>
        <w:rPr/>
        <w:t> Ремиттирующий </w:t>
      </w:r>
      <w:r>
        <w:rPr/>
        <w:t>с</w:t>
      </w:r>
      <w:r>
        <w:rPr>
          <w:spacing w:val="40"/>
        </w:rPr>
        <w:t> </w:t>
      </w:r>
      <w:r>
        <w:rPr>
          <w:spacing w:val="-2"/>
        </w:rPr>
        <w:t>частыми</w:t>
      </w:r>
      <w:r>
        <w:rPr>
          <w:spacing w:val="-13"/>
        </w:rPr>
        <w:t> </w:t>
      </w:r>
      <w:r>
        <w:rPr>
          <w:spacing w:val="-2"/>
        </w:rPr>
        <w:t>обострениями</w:t>
      </w:r>
      <w:r>
        <w:rPr>
          <w:spacing w:val="-13"/>
        </w:rPr>
        <w:t> </w:t>
      </w:r>
      <w:r>
        <w:rPr>
          <w:spacing w:val="-2"/>
        </w:rPr>
        <w:t>или</w:t>
      </w:r>
      <w:r>
        <w:rPr>
          <w:spacing w:val="-2"/>
        </w:rPr>
        <w:t> прогрессирующи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рассеянный склероз.</w:t>
      </w:r>
    </w:p>
    <w:p>
      <w:pPr>
        <w:pStyle w:val="BodyText"/>
        <w:spacing w:line="225" w:lineRule="auto"/>
        <w:ind w:left="95" w:right="330"/>
      </w:pPr>
      <w:r>
        <w:rPr/>
        <w:t>Оптикомиелит Деви</w:t>
      </w:r>
      <w:r>
        <w:rPr/>
        <w:t>ка.</w:t>
      </w:r>
      <w:r>
        <w:rPr/>
        <w:t> </w:t>
      </w:r>
      <w:r>
        <w:rPr>
          <w:spacing w:val="-2"/>
        </w:rPr>
        <w:t>Нервно-мышечны</w:t>
      </w:r>
      <w:r>
        <w:rPr>
          <w:spacing w:val="-2"/>
        </w:rPr>
        <w:t>е</w:t>
      </w:r>
      <w:r>
        <w:rPr>
          <w:spacing w:val="-2"/>
        </w:rPr>
        <w:t> заболевания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5"/>
        </w:rPr>
        <w:t> </w:t>
      </w:r>
      <w:r>
        <w:rPr>
          <w:spacing w:val="-2"/>
        </w:rPr>
        <w:t>тяжелы</w:t>
      </w:r>
      <w:r>
        <w:rPr>
          <w:spacing w:val="-2"/>
        </w:rPr>
        <w:t>ми</w:t>
      </w:r>
      <w:r>
        <w:rPr>
          <w:spacing w:val="-2"/>
        </w:rPr>
        <w:t> двигательным</w:t>
      </w:r>
      <w:r>
        <w:rPr>
          <w:spacing w:val="-2"/>
        </w:rPr>
        <w:t>и</w:t>
      </w:r>
      <w:r>
        <w:rPr>
          <w:spacing w:val="-2"/>
        </w:rPr>
        <w:t> нарушениями.</w:t>
      </w:r>
    </w:p>
    <w:p>
      <w:pPr>
        <w:pStyle w:val="BodyText"/>
        <w:spacing w:line="225" w:lineRule="auto"/>
        <w:ind w:left="95" w:right="15"/>
      </w:pPr>
      <w:r>
        <w:rPr>
          <w:spacing w:val="-2"/>
        </w:rPr>
        <w:t>Митохондриальны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энцефаломиопатии </w:t>
      </w:r>
      <w:r>
        <w:rPr/>
        <w:t>с</w:t>
      </w:r>
      <w:r>
        <w:rPr/>
        <w:t> очаговыми поражения</w:t>
      </w:r>
      <w:r>
        <w:rPr/>
        <w:t>ми</w:t>
      </w:r>
      <w:r>
        <w:rPr/>
        <w:t> центральной не</w:t>
      </w:r>
      <w:r>
        <w:rPr/>
        <w:t>рвной</w:t>
      </w:r>
      <w:r>
        <w:rPr/>
        <w:t> системы. Спастическ</w:t>
      </w:r>
      <w:r>
        <w:rPr/>
        <w:t>ие</w:t>
      </w:r>
      <w:r>
        <w:rPr/>
        <w:t> формы дет</w:t>
      </w:r>
      <w:r>
        <w:rPr/>
        <w:t>ского</w:t>
      </w:r>
      <w:r>
        <w:rPr/>
        <w:t> </w:t>
      </w:r>
      <w:r>
        <w:rPr>
          <w:spacing w:val="-2"/>
        </w:rPr>
        <w:t>церебрального</w:t>
      </w:r>
      <w:r>
        <w:rPr>
          <w:spacing w:val="-13"/>
        </w:rPr>
        <w:t> </w:t>
      </w:r>
      <w:r>
        <w:rPr>
          <w:spacing w:val="-2"/>
        </w:rPr>
        <w:t>паралича</w:t>
      </w:r>
      <w:r>
        <w:rPr>
          <w:spacing w:val="-13"/>
        </w:rPr>
        <w:t> </w:t>
      </w:r>
      <w:r>
        <w:rPr>
          <w:spacing w:val="-2"/>
        </w:rPr>
        <w:t>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95" w:right="56"/>
      </w:pPr>
      <w:r>
        <w:rPr/>
        <w:br w:type="column"/>
      </w:r>
      <w:r>
        <w:rPr/>
        <w:t>цитохимических </w:t>
      </w:r>
      <w:r>
        <w:rPr/>
        <w:t>и</w:t>
      </w:r>
      <w:r>
        <w:rPr/>
        <w:t> морфологических</w:t>
      </w:r>
      <w:r>
        <w:rPr>
          <w:spacing w:val="-15"/>
        </w:rPr>
        <w:t> </w:t>
      </w:r>
      <w:r>
        <w:rPr/>
        <w:t>методов,</w:t>
      </w:r>
      <w:r>
        <w:rPr>
          <w:spacing w:val="-15"/>
        </w:rPr>
        <w:t> </w:t>
      </w:r>
      <w:r>
        <w:rPr/>
        <w:t>а</w:t>
      </w:r>
      <w:r>
        <w:rPr/>
        <w:t> также визу</w:t>
      </w:r>
      <w:r>
        <w:rPr/>
        <w:t>ализирующих</w:t>
      </w:r>
      <w:r>
        <w:rPr/>
        <w:t> методов диагности</w:t>
      </w:r>
      <w:r>
        <w:rPr/>
        <w:t>ки</w:t>
      </w:r>
      <w:r>
        <w:rPr/>
        <w:t> </w:t>
      </w:r>
      <w:r>
        <w:rPr>
          <w:spacing w:val="-2"/>
        </w:rPr>
        <w:t>(эндоскопических</w:t>
      </w:r>
      <w:r>
        <w:rPr>
          <w:spacing w:val="-2"/>
        </w:rPr>
        <w:t>,</w:t>
      </w:r>
      <w:r>
        <w:rPr>
          <w:spacing w:val="-2"/>
        </w:rPr>
        <w:t> ультразвуковой</w:t>
      </w:r>
      <w:r>
        <w:rPr>
          <w:spacing w:val="-11"/>
        </w:rPr>
        <w:t> </w:t>
      </w:r>
      <w:r>
        <w:rPr>
          <w:spacing w:val="-2"/>
        </w:rPr>
        <w:t>диагности</w:t>
      </w:r>
      <w:r>
        <w:rPr>
          <w:spacing w:val="-2"/>
        </w:rPr>
        <w:t>ки</w:t>
      </w:r>
      <w:r>
        <w:rPr>
          <w:spacing w:val="-2"/>
        </w:rPr>
        <w:t> </w:t>
      </w:r>
      <w:r>
        <w:rPr/>
        <w:t>с допплерографи</w:t>
      </w:r>
      <w:r>
        <w:rPr/>
        <w:t>ей,</w:t>
      </w:r>
      <w:r>
        <w:rPr/>
        <w:t> </w:t>
      </w:r>
      <w:r>
        <w:rPr>
          <w:spacing w:val="-2"/>
        </w:rPr>
        <w:t>магнитно-резонансно</w:t>
      </w:r>
      <w:r>
        <w:rPr>
          <w:spacing w:val="-2"/>
        </w:rPr>
        <w:t>й</w:t>
      </w:r>
      <w:r>
        <w:rPr>
          <w:spacing w:val="-2"/>
        </w:rPr>
        <w:t> томографии)</w:t>
      </w:r>
    </w:p>
    <w:p>
      <w:pPr>
        <w:pStyle w:val="BodyText"/>
        <w:spacing w:line="225" w:lineRule="auto" w:before="203"/>
        <w:ind w:left="95" w:right="38"/>
      </w:pPr>
      <w:r>
        <w:rPr/>
        <w:t>комплексное лече</w:t>
      </w:r>
      <w:r>
        <w:rPr/>
        <w:t>ние</w:t>
      </w:r>
      <w:r>
        <w:rPr/>
        <w:t> тяжелых двигательн</w:t>
      </w:r>
      <w:r>
        <w:rPr/>
        <w:t>ых</w:t>
      </w:r>
      <w:r>
        <w:rPr/>
        <w:t> нарушений </w:t>
      </w:r>
      <w:r>
        <w:rPr/>
        <w:t>при</w:t>
      </w:r>
      <w:r>
        <w:rPr/>
        <w:t> спастических форм</w:t>
      </w:r>
      <w:r>
        <w:rPr/>
        <w:t>ах</w:t>
      </w:r>
      <w:r>
        <w:rPr/>
        <w:t> детского церебр</w:t>
      </w:r>
      <w:r>
        <w:rPr/>
        <w:t>ального</w:t>
      </w:r>
      <w:r>
        <w:rPr/>
        <w:t> паралича, врожденн</w:t>
      </w:r>
      <w:r>
        <w:rPr/>
        <w:t>ых,</w:t>
      </w:r>
      <w:r>
        <w:rPr/>
        <w:t> включая перинатальн</w:t>
      </w:r>
      <w:r>
        <w:rPr/>
        <w:t>ые,</w:t>
      </w:r>
      <w:r>
        <w:rPr/>
        <w:t> </w:t>
      </w:r>
      <w:r>
        <w:rPr>
          <w:spacing w:val="-2"/>
        </w:rPr>
        <w:t>нейродегенеративных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нервно-мышечных </w:t>
      </w:r>
      <w:r>
        <w:rPr/>
        <w:t>и</w:t>
      </w:r>
      <w:r>
        <w:rPr/>
        <w:t> </w:t>
      </w:r>
      <w:r>
        <w:rPr>
          <w:spacing w:val="-2"/>
        </w:rPr>
        <w:t>демиелинизирующи</w:t>
      </w:r>
      <w:r>
        <w:rPr>
          <w:spacing w:val="-2"/>
        </w:rPr>
        <w:t>х</w:t>
      </w:r>
      <w:r>
        <w:rPr>
          <w:spacing w:val="-2"/>
        </w:rPr>
        <w:t> заболеваниях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применени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методов физиотерапии </w:t>
      </w:r>
      <w:r>
        <w:rPr/>
        <w:t>(в</w:t>
      </w:r>
      <w:r>
        <w:rPr/>
        <w:t> том числе аппара</w:t>
      </w:r>
      <w:r>
        <w:rPr/>
        <w:t>тной</w:t>
      </w:r>
      <w:r>
        <w:rPr/>
        <w:t> </w:t>
      </w:r>
      <w:r>
        <w:rPr>
          <w:spacing w:val="-2"/>
        </w:rPr>
        <w:t>криотерапии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стимуляционных токов </w:t>
      </w:r>
      <w:r>
        <w:rPr/>
        <w:t>в</w:t>
      </w:r>
      <w:r>
        <w:rPr/>
        <w:t> движении, основанных </w:t>
      </w:r>
      <w:r>
        <w:rPr/>
        <w:t>на</w:t>
      </w:r>
      <w:r>
        <w:rPr/>
        <w:t> принципе биологическ</w:t>
      </w:r>
      <w:r>
        <w:rPr/>
        <w:t>ой</w:t>
      </w:r>
      <w:r>
        <w:rPr/>
        <w:t> обратной св</w:t>
      </w:r>
      <w:r>
        <w:rPr/>
        <w:t>язи),</w:t>
      </w:r>
      <w:r>
        <w:rPr/>
        <w:t> </w:t>
      </w:r>
      <w:r>
        <w:rPr>
          <w:spacing w:val="-2"/>
        </w:rPr>
        <w:t>кинезотерапии</w:t>
      </w:r>
      <w:r>
        <w:rPr>
          <w:spacing w:val="-2"/>
        </w:rPr>
        <w:t>,</w:t>
      </w:r>
      <w:r>
        <w:rPr>
          <w:spacing w:val="-2"/>
        </w:rPr>
        <w:t> роботизированно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механотерапии и </w:t>
      </w:r>
      <w:r>
        <w:rPr/>
        <w:t>(или)</w:t>
      </w:r>
      <w:r>
        <w:rPr/>
        <w:t> ботулинотерапии </w:t>
      </w:r>
      <w:r>
        <w:rPr/>
        <w:t>под</w:t>
      </w:r>
      <w:r>
        <w:rPr/>
        <w:t> контролем компл</w:t>
      </w:r>
      <w:r>
        <w:rPr/>
        <w:t>екса</w:t>
      </w:r>
      <w:r>
        <w:rPr/>
        <w:t> нейровизуализационных </w:t>
      </w:r>
      <w:r>
        <w:rPr/>
        <w:t>и</w:t>
      </w:r>
      <w:r>
        <w:rPr/>
        <w:t> </w:t>
      </w:r>
      <w:r>
        <w:rPr>
          <w:spacing w:val="-2"/>
        </w:rPr>
        <w:t>(или)</w:t>
      </w:r>
      <w:r>
        <w:rPr>
          <w:spacing w:val="-11"/>
        </w:rPr>
        <w:t> </w:t>
      </w:r>
      <w:r>
        <w:rPr>
          <w:spacing w:val="-2"/>
        </w:rPr>
        <w:t>нейрофункциональных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ind w:left="95"/>
      </w:pPr>
      <w:r>
        <w:rPr>
          <w:spacing w:val="-2"/>
        </w:rPr>
        <w:t>166477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312" w:space="47"/>
            <w:col w:w="1447" w:space="77"/>
            <w:col w:w="2928" w:space="72"/>
            <w:col w:w="1143" w:space="136"/>
            <w:col w:w="3091" w:space="322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Поликомпонентна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иммуномодулирующа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терапия с включени</w:t>
      </w:r>
      <w:r>
        <w:rPr>
          <w:sz w:val="24"/>
        </w:rPr>
        <w:t>ем</w:t>
      </w:r>
      <w:r>
        <w:rPr>
          <w:sz w:val="24"/>
        </w:rPr>
        <w:t> </w:t>
      </w:r>
      <w:r>
        <w:rPr>
          <w:spacing w:val="-2"/>
          <w:sz w:val="24"/>
        </w:rPr>
        <w:t>генно-инженерны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биологически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лекарственны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препаратов, </w:t>
      </w:r>
      <w:r>
        <w:rPr>
          <w:sz w:val="24"/>
        </w:rPr>
        <w:t>или</w:t>
      </w:r>
      <w:r>
        <w:rPr>
          <w:sz w:val="24"/>
        </w:rPr>
        <w:t> </w:t>
      </w:r>
      <w:r>
        <w:rPr>
          <w:spacing w:val="-2"/>
          <w:sz w:val="24"/>
        </w:rPr>
        <w:t>селективных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ингибиторов</w:t>
      </w:r>
      <w:r>
        <w:rPr>
          <w:spacing w:val="-2"/>
          <w:sz w:val="24"/>
        </w:rPr>
        <w:t> </w:t>
      </w:r>
      <w:r>
        <w:rPr>
          <w:sz w:val="24"/>
        </w:rPr>
        <w:t>семейства янус-киназ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использование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</w:t>
      </w:r>
      <w:r>
        <w:rPr>
          <w:sz w:val="24"/>
        </w:rPr>
        <w:t>специальных ме</w:t>
      </w:r>
      <w:r>
        <w:rPr>
          <w:sz w:val="24"/>
        </w:rPr>
        <w:t>тодов</w:t>
      </w:r>
      <w:r>
        <w:rPr>
          <w:sz w:val="24"/>
        </w:rPr>
        <w:t> лабораторной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инструментально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диагностики больн</w:t>
      </w:r>
      <w:r>
        <w:rPr>
          <w:sz w:val="24"/>
        </w:rPr>
        <w:t>ых</w:t>
      </w:r>
      <w:r>
        <w:rPr>
          <w:sz w:val="24"/>
        </w:rPr>
        <w:t> (старше 18 л</w:t>
      </w:r>
      <w:r>
        <w:rPr>
          <w:sz w:val="24"/>
        </w:rPr>
        <w:t>ет)</w:t>
      </w:r>
      <w:r>
        <w:rPr>
          <w:sz w:val="24"/>
        </w:rPr>
        <w:t> </w:t>
      </w:r>
      <w:r>
        <w:rPr>
          <w:spacing w:val="-2"/>
          <w:sz w:val="24"/>
        </w:rPr>
        <w:t>системным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воспалительным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ревматическим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заболеваниями </w:t>
      </w:r>
      <w:r>
        <w:rPr>
          <w:sz w:val="24"/>
        </w:rPr>
        <w:t>с</w:t>
      </w:r>
      <w:r>
        <w:rPr>
          <w:sz w:val="24"/>
        </w:rPr>
        <w:t> возможностью</w:t>
      </w:r>
      <w:r>
        <w:rPr>
          <w:spacing w:val="-15"/>
          <w:sz w:val="24"/>
        </w:rPr>
        <w:t> </w:t>
      </w:r>
      <w:r>
        <w:rPr>
          <w:sz w:val="24"/>
        </w:rPr>
        <w:t>повторной</w:t>
      </w:r>
      <w:r>
        <w:rPr>
          <w:sz w:val="24"/>
        </w:rPr>
        <w:t> </w:t>
      </w:r>
      <w:r>
        <w:rPr>
          <w:spacing w:val="-2"/>
          <w:sz w:val="24"/>
        </w:rPr>
        <w:t>госпитализации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требующейся в связи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применение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</w:t>
      </w:r>
      <w:r>
        <w:rPr>
          <w:sz w:val="24"/>
        </w:rPr>
        <w:t>насыщающих доз </w:t>
      </w:r>
      <w:r>
        <w:rPr>
          <w:sz w:val="24"/>
        </w:rPr>
        <w:t>в</w:t>
      </w:r>
      <w:r>
        <w:rPr>
          <w:sz w:val="24"/>
        </w:rPr>
        <w:t> соответствии </w:t>
      </w:r>
      <w:r>
        <w:rPr>
          <w:sz w:val="24"/>
        </w:rPr>
        <w:t>с</w:t>
      </w:r>
      <w:r>
        <w:rPr>
          <w:sz w:val="24"/>
        </w:rPr>
        <w:t> инструкцией </w:t>
      </w:r>
      <w:r>
        <w:rPr>
          <w:sz w:val="24"/>
        </w:rPr>
        <w:t>по</w:t>
      </w:r>
      <w:r>
        <w:rPr>
          <w:sz w:val="24"/>
        </w:rPr>
        <w:t> применению препарата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3"/>
      </w:pPr>
    </w:p>
    <w:p>
      <w:pPr>
        <w:spacing w:line="269" w:lineRule="exact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M05.0,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M05.1,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M05.2,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M05.3,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M05.8,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M06.0,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M06.1,</w:t>
      </w:r>
    </w:p>
    <w:p>
      <w:pPr>
        <w:spacing w:line="225" w:lineRule="auto" w:before="6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M06.4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M06.8,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M08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M45, </w:t>
      </w:r>
      <w:r>
        <w:rPr>
          <w:sz w:val="24"/>
        </w:rPr>
        <w:t>M32,</w:t>
      </w:r>
      <w:r>
        <w:rPr>
          <w:sz w:val="24"/>
        </w:rPr>
        <w:t> M34, M07.2</w:t>
      </w:r>
    </w:p>
    <w:p>
      <w:pPr>
        <w:pStyle w:val="BodyText"/>
        <w:spacing w:line="225" w:lineRule="auto" w:before="133"/>
        <w:ind w:left="95"/>
      </w:pPr>
      <w:r>
        <w:rPr/>
        <w:br w:type="column"/>
      </w:r>
      <w:r>
        <w:rPr/>
        <w:t>другие паралитическ</w:t>
      </w:r>
      <w:r>
        <w:rPr/>
        <w:t>ие</w:t>
      </w:r>
      <w:r>
        <w:rPr/>
        <w:t> </w:t>
      </w:r>
      <w:r>
        <w:rPr>
          <w:spacing w:val="-2"/>
        </w:rPr>
        <w:t>синдромы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двигательны</w:t>
      </w:r>
      <w:r>
        <w:rPr>
          <w:spacing w:val="-2"/>
        </w:rPr>
        <w:t>ми</w:t>
      </w:r>
      <w:r>
        <w:rPr>
          <w:spacing w:val="-2"/>
        </w:rPr>
        <w:t> нарушениями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соответствующими 3-</w:t>
      </w:r>
      <w:r>
        <w:rPr/>
        <w:t>5</w:t>
      </w:r>
      <w:r>
        <w:rPr/>
        <w:t> уровню по шкале GMFCS</w:t>
      </w:r>
    </w:p>
    <w:p>
      <w:pPr>
        <w:pStyle w:val="BodyText"/>
        <w:spacing w:before="193"/>
        <w:ind w:left="95" w:firstLine="1174"/>
      </w:pPr>
      <w:r>
        <w:rPr>
          <w:spacing w:val="-2"/>
        </w:rPr>
        <w:t>Ревматология</w:t>
      </w:r>
    </w:p>
    <w:p>
      <w:pPr>
        <w:pStyle w:val="BodyText"/>
        <w:spacing w:line="225" w:lineRule="auto" w:before="198"/>
        <w:ind w:left="95" w:right="3"/>
      </w:pPr>
      <w:r>
        <w:rPr/>
        <w:t>впервые выявленное </w:t>
      </w:r>
      <w:r>
        <w:rPr/>
        <w:t>или</w:t>
      </w:r>
      <w:r>
        <w:rPr/>
        <w:t> </w:t>
      </w:r>
      <w:r>
        <w:rPr>
          <w:spacing w:val="-2"/>
        </w:rPr>
        <w:t>установленное</w:t>
      </w:r>
      <w:r>
        <w:rPr>
          <w:spacing w:val="-11"/>
        </w:rPr>
        <w:t> </w:t>
      </w:r>
      <w:r>
        <w:rPr>
          <w:spacing w:val="-2"/>
        </w:rPr>
        <w:t>заболева</w:t>
      </w:r>
      <w:r>
        <w:rPr>
          <w:spacing w:val="-2"/>
        </w:rPr>
        <w:t>ние</w:t>
      </w:r>
      <w:r>
        <w:rPr>
          <w:spacing w:val="-2"/>
        </w:rPr>
        <w:t> </w:t>
      </w:r>
      <w:r>
        <w:rPr/>
        <w:t>с высокой степе</w:t>
      </w:r>
      <w:r>
        <w:rPr/>
        <w:t>нью</w:t>
      </w:r>
      <w:r>
        <w:rPr/>
        <w:t> </w:t>
      </w:r>
      <w:r>
        <w:rPr>
          <w:spacing w:val="-2"/>
        </w:rPr>
        <w:t>активност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воспалительного проц</w:t>
      </w:r>
      <w:r>
        <w:rPr/>
        <w:t>есса</w:t>
      </w:r>
      <w:r>
        <w:rPr/>
        <w:t> или заболевание </w:t>
      </w:r>
      <w:r>
        <w:rPr/>
        <w:t>с</w:t>
      </w:r>
      <w:r>
        <w:rPr/>
        <w:t> резистентностью </w:t>
      </w:r>
      <w:r>
        <w:rPr/>
        <w:t>к</w:t>
      </w:r>
      <w:r>
        <w:rPr/>
        <w:t> </w:t>
      </w:r>
      <w:r>
        <w:rPr>
          <w:spacing w:val="-2"/>
        </w:rPr>
        <w:t>проводимой</w:t>
      </w:r>
      <w:r>
        <w:rPr>
          <w:spacing w:val="-11"/>
        </w:rPr>
        <w:t> </w:t>
      </w:r>
      <w:r>
        <w:rPr>
          <w:spacing w:val="-2"/>
        </w:rPr>
        <w:t>лекарстве</w:t>
      </w:r>
      <w:r>
        <w:rPr>
          <w:spacing w:val="-2"/>
        </w:rPr>
        <w:t>нной</w:t>
      </w:r>
      <w:r>
        <w:rPr>
          <w:spacing w:val="-2"/>
        </w:rPr>
        <w:t> терапии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24"/>
        <w:ind w:left="95"/>
      </w:pPr>
      <w:r>
        <w:rPr/>
        <w:br w:type="column"/>
      </w:r>
      <w:r>
        <w:rPr/>
        <w:t>методов</w:t>
      </w:r>
      <w:r>
        <w:rPr>
          <w:spacing w:val="-12"/>
        </w:rPr>
        <w:t> </w:t>
      </w:r>
      <w:r>
        <w:rPr>
          <w:spacing w:val="-2"/>
        </w:rPr>
        <w:t>обследования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spacing w:line="225" w:lineRule="auto"/>
        <w:ind w:left="95" w:right="38"/>
      </w:pPr>
      <w:r>
        <w:rPr>
          <w:spacing w:val="-2"/>
        </w:rPr>
        <w:t>поликомпонентна</w:t>
      </w:r>
      <w:r>
        <w:rPr>
          <w:spacing w:val="-2"/>
        </w:rPr>
        <w:t>я</w:t>
      </w:r>
      <w:r>
        <w:rPr>
          <w:spacing w:val="-2"/>
        </w:rPr>
        <w:t> иммуномодулирующа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терапия с инициацией </w:t>
      </w:r>
      <w:r>
        <w:rPr/>
        <w:t>или</w:t>
      </w:r>
      <w:r>
        <w:rPr/>
        <w:t> </w:t>
      </w:r>
      <w:r>
        <w:rPr>
          <w:spacing w:val="-2"/>
        </w:rPr>
        <w:t>заменой</w:t>
      </w:r>
      <w:r>
        <w:rPr>
          <w:spacing w:val="-11"/>
        </w:rPr>
        <w:t> </w:t>
      </w:r>
      <w:r>
        <w:rPr>
          <w:spacing w:val="-2"/>
        </w:rPr>
        <w:t>генно-инженерн</w:t>
      </w:r>
      <w:r>
        <w:rPr>
          <w:spacing w:val="-2"/>
        </w:rPr>
        <w:t>ых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</w:t>
      </w:r>
      <w:r>
        <w:rPr/>
        <w:t>тов</w:t>
      </w:r>
      <w:r>
        <w:rPr/>
        <w:t> или селективн</w:t>
      </w:r>
      <w:r>
        <w:rPr/>
        <w:t>ых</w:t>
      </w:r>
      <w:r>
        <w:rPr/>
        <w:t> ингибиторов семейс</w:t>
      </w:r>
      <w:r>
        <w:rPr/>
        <w:t>тва</w:t>
      </w:r>
      <w:r>
        <w:rPr/>
        <w:t> янус-киназ, лабора</w:t>
      </w:r>
      <w:r>
        <w:rPr/>
        <w:t>торной</w:t>
      </w:r>
      <w:r>
        <w:rPr/>
        <w:t> диагностики </w:t>
      </w:r>
      <w:r>
        <w:rPr/>
        <w:t>с</w:t>
      </w:r>
      <w:r>
        <w:rPr/>
        <w:t> использованием компл</w:t>
      </w:r>
      <w:r>
        <w:rPr/>
        <w:t>екса</w:t>
      </w:r>
      <w:r>
        <w:rPr/>
        <w:t> </w:t>
      </w:r>
      <w:r>
        <w:rPr>
          <w:spacing w:val="-2"/>
        </w:rPr>
        <w:t>иммунологически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исследований и </w:t>
      </w:r>
      <w:r>
        <w:rPr/>
        <w:t>(или)</w:t>
      </w:r>
      <w:r>
        <w:rPr/>
        <w:t> лучевых и </w:t>
      </w:r>
      <w:r>
        <w:rPr/>
        <w:t>(или)</w:t>
      </w:r>
      <w:r>
        <w:rPr/>
        <w:t> ультразвуковых ме</w:t>
      </w:r>
      <w:r>
        <w:rPr/>
        <w:t>тодов</w:t>
      </w:r>
      <w:r>
        <w:rPr/>
        <w:t> </w:t>
      </w:r>
      <w:r>
        <w:rPr>
          <w:spacing w:val="-2"/>
        </w:rPr>
        <w:t>диагностики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/>
      </w:pPr>
    </w:p>
    <w:p>
      <w:pPr>
        <w:pStyle w:val="BodyText"/>
        <w:ind w:left="95"/>
      </w:pPr>
      <w:r>
        <w:rPr>
          <w:spacing w:val="-2"/>
        </w:rPr>
        <w:t>177912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262" w:space="97"/>
            <w:col w:w="1387" w:space="138"/>
            <w:col w:w="2947" w:space="52"/>
            <w:col w:w="1143" w:space="136"/>
            <w:col w:w="2970" w:space="443"/>
            <w:col w:w="1289"/>
          </w:cols>
        </w:sectPr>
      </w:pPr>
    </w:p>
    <w:p>
      <w:pPr>
        <w:pStyle w:val="BodyText"/>
        <w:spacing w:before="52"/>
      </w:pPr>
    </w:p>
    <w:p>
      <w:pPr>
        <w:pStyle w:val="BodyText"/>
        <w:ind w:left="3052" w:right="3192"/>
        <w:jc w:val="center"/>
      </w:pPr>
      <w:r>
        <w:rPr>
          <w:spacing w:val="-2"/>
        </w:rPr>
        <w:t>Сердечно-сосудистая</w:t>
      </w:r>
      <w:r>
        <w:rPr>
          <w:spacing w:val="17"/>
        </w:rPr>
        <w:t> </w:t>
      </w:r>
      <w:r>
        <w:rPr>
          <w:spacing w:val="-2"/>
        </w:rPr>
        <w:t>хирургия</w:t>
      </w:r>
    </w:p>
    <w:p>
      <w:pPr>
        <w:pStyle w:val="BodyText"/>
        <w:spacing w:after="0"/>
        <w:jc w:val="center"/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97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Коронарна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реваскуляризаци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миокарда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применени</w:t>
      </w:r>
      <w:r>
        <w:rPr>
          <w:spacing w:val="-2"/>
          <w:sz w:val="24"/>
        </w:rPr>
        <w:t>ем</w:t>
      </w:r>
      <w:r>
        <w:rPr>
          <w:spacing w:val="-2"/>
          <w:sz w:val="24"/>
        </w:rPr>
        <w:t> </w:t>
      </w:r>
      <w:r>
        <w:rPr>
          <w:sz w:val="24"/>
        </w:rPr>
        <w:t>ангиопластики </w:t>
      </w:r>
      <w:r>
        <w:rPr>
          <w:sz w:val="24"/>
        </w:rPr>
        <w:t>в</w:t>
      </w:r>
      <w:r>
        <w:rPr>
          <w:sz w:val="24"/>
        </w:rPr>
        <w:t> сочетании </w:t>
      </w:r>
      <w:r>
        <w:rPr>
          <w:sz w:val="24"/>
        </w:rPr>
        <w:t>со</w:t>
      </w:r>
      <w:r>
        <w:rPr>
          <w:sz w:val="24"/>
        </w:rPr>
        <w:t> стентированием </w:t>
      </w:r>
      <w:r>
        <w:rPr>
          <w:sz w:val="24"/>
        </w:rPr>
        <w:t>при</w:t>
      </w:r>
      <w:r>
        <w:rPr>
          <w:sz w:val="24"/>
        </w:rPr>
        <w:t> ишемической боле</w:t>
      </w:r>
      <w:r>
        <w:rPr>
          <w:sz w:val="24"/>
        </w:rPr>
        <w:t>зни</w:t>
      </w:r>
      <w:r>
        <w:rPr>
          <w:sz w:val="24"/>
        </w:rPr>
        <w:t> </w:t>
      </w:r>
      <w:r>
        <w:rPr>
          <w:spacing w:val="-2"/>
          <w:sz w:val="24"/>
        </w:rPr>
        <w:t>сердца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3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Коронарна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реваскуляризаци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миокарда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применени</w:t>
      </w:r>
      <w:r>
        <w:rPr>
          <w:spacing w:val="-2"/>
          <w:sz w:val="24"/>
        </w:rPr>
        <w:t>ем</w:t>
      </w:r>
      <w:r>
        <w:rPr>
          <w:spacing w:val="-2"/>
          <w:sz w:val="24"/>
        </w:rPr>
        <w:t> </w:t>
      </w:r>
      <w:r>
        <w:rPr>
          <w:sz w:val="24"/>
        </w:rPr>
        <w:t>ангиопластики </w:t>
      </w:r>
      <w:r>
        <w:rPr>
          <w:sz w:val="24"/>
        </w:rPr>
        <w:t>в</w:t>
      </w:r>
      <w:r>
        <w:rPr>
          <w:sz w:val="24"/>
        </w:rPr>
        <w:t> сочетании </w:t>
      </w:r>
      <w:r>
        <w:rPr>
          <w:sz w:val="24"/>
        </w:rPr>
        <w:t>со</w:t>
      </w:r>
      <w:r>
        <w:rPr>
          <w:sz w:val="24"/>
        </w:rPr>
        <w:t> стентированием </w:t>
      </w:r>
      <w:r>
        <w:rPr>
          <w:sz w:val="24"/>
        </w:rPr>
        <w:t>при</w:t>
      </w:r>
      <w:r>
        <w:rPr>
          <w:sz w:val="24"/>
        </w:rPr>
        <w:t> ишемической боле</w:t>
      </w:r>
      <w:r>
        <w:rPr>
          <w:sz w:val="24"/>
        </w:rPr>
        <w:t>зни</w:t>
      </w:r>
      <w:r>
        <w:rPr>
          <w:sz w:val="24"/>
        </w:rPr>
        <w:t> </w:t>
      </w:r>
      <w:r>
        <w:rPr>
          <w:spacing w:val="-2"/>
          <w:sz w:val="24"/>
        </w:rPr>
        <w:t>сердца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3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Коронарна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реваскуляризаци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миокарда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применени</w:t>
      </w:r>
      <w:r>
        <w:rPr>
          <w:spacing w:val="-2"/>
          <w:sz w:val="24"/>
        </w:rPr>
        <w:t>ем</w:t>
      </w:r>
      <w:r>
        <w:rPr>
          <w:spacing w:val="-2"/>
          <w:sz w:val="24"/>
        </w:rPr>
        <w:t> </w:t>
      </w:r>
      <w:r>
        <w:rPr>
          <w:sz w:val="24"/>
        </w:rPr>
        <w:t>ангиопластики </w:t>
      </w:r>
      <w:r>
        <w:rPr>
          <w:sz w:val="24"/>
        </w:rPr>
        <w:t>в</w:t>
      </w:r>
      <w:r>
        <w:rPr>
          <w:sz w:val="24"/>
        </w:rPr>
        <w:t> сочетании </w:t>
      </w:r>
      <w:r>
        <w:rPr>
          <w:sz w:val="24"/>
        </w:rPr>
        <w:t>со</w:t>
      </w:r>
      <w:r>
        <w:rPr>
          <w:sz w:val="24"/>
        </w:rPr>
        <w:t> стентированием </w:t>
      </w:r>
      <w:r>
        <w:rPr>
          <w:sz w:val="24"/>
        </w:rPr>
        <w:t>при</w:t>
      </w:r>
      <w:r>
        <w:rPr>
          <w:sz w:val="24"/>
        </w:rPr>
        <w:t> ишемической боле</w:t>
      </w:r>
      <w:r>
        <w:rPr>
          <w:sz w:val="24"/>
        </w:rPr>
        <w:t>зни</w:t>
      </w:r>
      <w:r>
        <w:rPr>
          <w:sz w:val="24"/>
        </w:rPr>
        <w:t> </w:t>
      </w:r>
      <w:r>
        <w:rPr>
          <w:spacing w:val="-2"/>
          <w:sz w:val="24"/>
        </w:rPr>
        <w:t>сердца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3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Коронарна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реваскуляризаци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миокарда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применени</w:t>
      </w:r>
      <w:r>
        <w:rPr>
          <w:spacing w:val="-2"/>
          <w:sz w:val="24"/>
        </w:rPr>
        <w:t>ем</w:t>
      </w:r>
      <w:r>
        <w:rPr>
          <w:spacing w:val="-2"/>
          <w:sz w:val="24"/>
        </w:rPr>
        <w:t> </w:t>
      </w:r>
      <w:r>
        <w:rPr>
          <w:sz w:val="24"/>
        </w:rPr>
        <w:t>ангиопластики </w:t>
      </w:r>
      <w:r>
        <w:rPr>
          <w:sz w:val="24"/>
        </w:rPr>
        <w:t>в</w:t>
      </w:r>
      <w:r>
        <w:rPr>
          <w:sz w:val="24"/>
        </w:rPr>
        <w:t> сочетании со</w:t>
      </w:r>
    </w:p>
    <w:p>
      <w:pPr>
        <w:spacing w:line="225" w:lineRule="auto" w:before="197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I20.0,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I21.4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I21.9, I22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spacing w:line="225" w:lineRule="auto" w:before="1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I20.0,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I21.4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I21.9, I22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I20.0,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I21.4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I21.9, I22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I20.1,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I20.8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I25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2"/>
        </w:rPr>
        <w:t>нестабильная</w:t>
      </w:r>
      <w:r>
        <w:rPr>
          <w:spacing w:val="-11"/>
        </w:rPr>
        <w:t> </w:t>
      </w:r>
      <w:r>
        <w:rPr>
          <w:spacing w:val="-2"/>
        </w:rPr>
        <w:t>стенокарди</w:t>
      </w:r>
      <w:r>
        <w:rPr>
          <w:spacing w:val="-2"/>
        </w:rPr>
        <w:t>я,</w:t>
      </w:r>
      <w:r>
        <w:rPr>
          <w:spacing w:val="-2"/>
        </w:rPr>
        <w:t> </w:t>
      </w:r>
      <w:r>
        <w:rPr/>
        <w:t>острый и повторн</w:t>
      </w:r>
      <w:r>
        <w:rPr/>
        <w:t>ый</w:t>
      </w:r>
      <w:r>
        <w:rPr/>
        <w:t> инфаркт миокарда (б</w:t>
      </w:r>
      <w:r>
        <w:rPr/>
        <w:t>ез</w:t>
      </w:r>
      <w:r>
        <w:rPr/>
        <w:t> подъема сегмента </w:t>
      </w:r>
      <w:r>
        <w:rPr/>
        <w:t>ST</w:t>
      </w:r>
      <w:r>
        <w:rPr/>
        <w:t> </w:t>
      </w:r>
      <w:r>
        <w:rPr>
          <w:spacing w:val="-2"/>
        </w:rPr>
        <w:t>электрокардиограммы)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 w:before="1"/>
        <w:ind w:left="95"/>
      </w:pPr>
      <w:r>
        <w:rPr>
          <w:spacing w:val="-2"/>
        </w:rPr>
        <w:t>нестабильная</w:t>
      </w:r>
      <w:r>
        <w:rPr>
          <w:spacing w:val="-11"/>
        </w:rPr>
        <w:t> </w:t>
      </w:r>
      <w:r>
        <w:rPr>
          <w:spacing w:val="-2"/>
        </w:rPr>
        <w:t>стенокарди</w:t>
      </w:r>
      <w:r>
        <w:rPr>
          <w:spacing w:val="-2"/>
        </w:rPr>
        <w:t>я,</w:t>
      </w:r>
      <w:r>
        <w:rPr>
          <w:spacing w:val="-2"/>
        </w:rPr>
        <w:t> </w:t>
      </w:r>
      <w:r>
        <w:rPr/>
        <w:t>острый и повторн</w:t>
      </w:r>
      <w:r>
        <w:rPr/>
        <w:t>ый</w:t>
      </w:r>
      <w:r>
        <w:rPr/>
        <w:t> инфаркт миокарда (б</w:t>
      </w:r>
      <w:r>
        <w:rPr/>
        <w:t>ез</w:t>
      </w:r>
      <w:r>
        <w:rPr/>
        <w:t> подъема сегмента </w:t>
      </w:r>
      <w:r>
        <w:rPr/>
        <w:t>ST</w:t>
      </w:r>
      <w:r>
        <w:rPr/>
        <w:t> </w:t>
      </w:r>
      <w:r>
        <w:rPr>
          <w:spacing w:val="-2"/>
        </w:rPr>
        <w:t>электрокардиограммы)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нестабильная</w:t>
      </w:r>
      <w:r>
        <w:rPr>
          <w:spacing w:val="-11"/>
        </w:rPr>
        <w:t> </w:t>
      </w:r>
      <w:r>
        <w:rPr>
          <w:spacing w:val="-2"/>
        </w:rPr>
        <w:t>стенокарди</w:t>
      </w:r>
      <w:r>
        <w:rPr>
          <w:spacing w:val="-2"/>
        </w:rPr>
        <w:t>я,</w:t>
      </w:r>
      <w:r>
        <w:rPr>
          <w:spacing w:val="-2"/>
        </w:rPr>
        <w:t> </w:t>
      </w:r>
      <w:r>
        <w:rPr/>
        <w:t>острый и повторн</w:t>
      </w:r>
      <w:r>
        <w:rPr/>
        <w:t>ый</w:t>
      </w:r>
      <w:r>
        <w:rPr/>
        <w:t> инфаркт миокарда (б</w:t>
      </w:r>
      <w:r>
        <w:rPr/>
        <w:t>ез</w:t>
      </w:r>
      <w:r>
        <w:rPr/>
        <w:t> подъема сегмента </w:t>
      </w:r>
      <w:r>
        <w:rPr/>
        <w:t>ST</w:t>
      </w:r>
      <w:r>
        <w:rPr/>
        <w:t> </w:t>
      </w:r>
      <w:r>
        <w:rPr>
          <w:spacing w:val="-2"/>
        </w:rPr>
        <w:t>электрокардиограммы)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 w:before="1"/>
        <w:ind w:left="95"/>
      </w:pPr>
      <w:r>
        <w:rPr/>
        <w:t>ишемическая боле</w:t>
      </w:r>
      <w:r>
        <w:rPr/>
        <w:t>знь</w:t>
      </w:r>
      <w:r>
        <w:rPr/>
        <w:t> </w:t>
      </w:r>
      <w:r>
        <w:rPr>
          <w:spacing w:val="-2"/>
        </w:rPr>
        <w:t>сердца</w:t>
      </w:r>
      <w:r>
        <w:rPr>
          <w:spacing w:val="-13"/>
        </w:rPr>
        <w:t> </w:t>
      </w:r>
      <w:r>
        <w:rPr>
          <w:spacing w:val="-2"/>
        </w:rPr>
        <w:t>со</w:t>
      </w:r>
      <w:r>
        <w:rPr>
          <w:spacing w:val="-13"/>
        </w:rPr>
        <w:t> </w:t>
      </w:r>
      <w:r>
        <w:rPr>
          <w:spacing w:val="-2"/>
        </w:rPr>
        <w:t>стенозировани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1 коронарной артерии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 w:right="166"/>
        <w:jc w:val="both"/>
      </w:pPr>
      <w:r>
        <w:rPr/>
        <w:br w:type="column"/>
      </w:r>
      <w:r>
        <w:rPr/>
        <w:t>баллонная вазодилатация </w:t>
      </w:r>
      <w:r>
        <w:rPr/>
        <w:t>с</w:t>
      </w:r>
      <w:r>
        <w:rPr/>
        <w:t> установкой</w:t>
      </w:r>
      <w:r>
        <w:rPr>
          <w:spacing w:val="-15"/>
        </w:rPr>
        <w:t> </w:t>
      </w:r>
      <w:r>
        <w:rPr/>
        <w:t>1</w:t>
      </w:r>
      <w:r>
        <w:rPr>
          <w:spacing w:val="-15"/>
        </w:rPr>
        <w:t> </w:t>
      </w:r>
      <w:r>
        <w:rPr/>
        <w:t>стента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сос</w:t>
      </w:r>
      <w:r>
        <w:rPr/>
        <w:t>уд</w:t>
      </w:r>
      <w:r>
        <w:rPr/>
        <w:t> </w:t>
      </w:r>
      <w:r>
        <w:rPr>
          <w:spacing w:val="-2"/>
        </w:rPr>
        <w:t>(сосуды)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/>
        <w:ind w:left="95" w:right="38"/>
      </w:pPr>
      <w:r>
        <w:rPr/>
        <w:t>баллонная вазодилатация </w:t>
      </w:r>
      <w:r>
        <w:rPr/>
        <w:t>с</w:t>
      </w:r>
      <w:r>
        <w:rPr/>
        <w:t> установкой</w:t>
      </w:r>
      <w:r>
        <w:rPr>
          <w:spacing w:val="-15"/>
        </w:rPr>
        <w:t> </w:t>
      </w:r>
      <w:r>
        <w:rPr/>
        <w:t>2</w:t>
      </w:r>
      <w:r>
        <w:rPr>
          <w:spacing w:val="-15"/>
        </w:rPr>
        <w:t> </w:t>
      </w:r>
      <w:r>
        <w:rPr/>
        <w:t>стентов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сос</w:t>
      </w:r>
      <w:r>
        <w:rPr/>
        <w:t>уд</w:t>
      </w:r>
      <w:r>
        <w:rPr/>
        <w:t> </w:t>
      </w:r>
      <w:r>
        <w:rPr>
          <w:spacing w:val="-2"/>
        </w:rPr>
        <w:t>(сосуды)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/>
        <w:ind w:left="95" w:right="38"/>
      </w:pPr>
      <w:r>
        <w:rPr/>
        <w:t>баллонная вазодилатация </w:t>
      </w:r>
      <w:r>
        <w:rPr/>
        <w:t>с</w:t>
      </w:r>
      <w:r>
        <w:rPr/>
        <w:t> установкой</w:t>
      </w:r>
      <w:r>
        <w:rPr>
          <w:spacing w:val="-15"/>
        </w:rPr>
        <w:t> </w:t>
      </w:r>
      <w:r>
        <w:rPr/>
        <w:t>3</w:t>
      </w:r>
      <w:r>
        <w:rPr>
          <w:spacing w:val="-15"/>
        </w:rPr>
        <w:t> </w:t>
      </w:r>
      <w:r>
        <w:rPr/>
        <w:t>стентов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сос</w:t>
      </w:r>
      <w:r>
        <w:rPr/>
        <w:t>уд</w:t>
      </w:r>
      <w:r>
        <w:rPr/>
        <w:t> </w:t>
      </w:r>
      <w:r>
        <w:rPr>
          <w:spacing w:val="-2"/>
        </w:rPr>
        <w:t>(сосуды)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/>
        <w:ind w:left="95" w:right="165"/>
      </w:pPr>
      <w:r>
        <w:rPr/>
        <w:t>баллонная вазодилатация </w:t>
      </w:r>
      <w:r>
        <w:rPr/>
        <w:t>с</w:t>
      </w:r>
      <w:r>
        <w:rPr/>
        <w:t> установкой</w:t>
      </w:r>
      <w:r>
        <w:rPr>
          <w:spacing w:val="-15"/>
        </w:rPr>
        <w:t> </w:t>
      </w:r>
      <w:r>
        <w:rPr/>
        <w:t>1</w:t>
      </w:r>
      <w:r>
        <w:rPr>
          <w:spacing w:val="-15"/>
        </w:rPr>
        <w:t> </w:t>
      </w:r>
      <w:r>
        <w:rPr/>
        <w:t>стента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сосуд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162947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ind w:left="95"/>
      </w:pPr>
      <w:r>
        <w:rPr>
          <w:spacing w:val="-2"/>
        </w:rPr>
        <w:t>195618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ind w:left="95"/>
      </w:pPr>
      <w:r>
        <w:rPr>
          <w:spacing w:val="-2"/>
        </w:rPr>
        <w:t>240813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ind w:left="95"/>
      </w:pPr>
      <w:r>
        <w:rPr>
          <w:spacing w:val="-2"/>
        </w:rPr>
        <w:t>129966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145" w:space="215"/>
            <w:col w:w="1300" w:space="224"/>
            <w:col w:w="2904" w:space="95"/>
            <w:col w:w="1182" w:space="97"/>
            <w:col w:w="3091" w:space="322"/>
            <w:col w:w="1289"/>
          </w:cols>
        </w:sectPr>
      </w:pPr>
    </w:p>
    <w:p>
      <w:pPr>
        <w:pStyle w:val="BodyText"/>
        <w:spacing w:line="225" w:lineRule="auto" w:before="133"/>
        <w:ind w:left="552" w:right="488"/>
      </w:pPr>
      <w:r>
        <w:rPr/>
        <w:t>стентированием </w:t>
      </w:r>
      <w:r>
        <w:rPr/>
        <w:t>при</w:t>
      </w:r>
      <w:r>
        <w:rPr/>
        <w:t> </w:t>
      </w:r>
      <w:r>
        <w:rPr>
          <w:spacing w:val="-2"/>
        </w:rPr>
        <w:t>ишемической</w:t>
      </w:r>
      <w:r>
        <w:rPr>
          <w:spacing w:val="-15"/>
        </w:rPr>
        <w:t> </w:t>
      </w:r>
      <w:r>
        <w:rPr>
          <w:spacing w:val="-2"/>
        </w:rPr>
        <w:t>боле</w:t>
      </w:r>
      <w:r>
        <w:rPr>
          <w:spacing w:val="-2"/>
        </w:rPr>
        <w:t>зни</w:t>
      </w:r>
      <w:r>
        <w:rPr>
          <w:spacing w:val="-2"/>
        </w:rPr>
        <w:t> </w:t>
      </w:r>
      <w:r>
        <w:rPr/>
        <w:t>сердца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установкой</w:t>
      </w:r>
      <w:r>
        <w:rPr>
          <w:spacing w:val="-12"/>
        </w:rPr>
        <w:t> </w:t>
      </w:r>
      <w:r>
        <w:rPr/>
        <w:t>1</w:t>
      </w:r>
      <w:r>
        <w:rPr/>
        <w:t> </w:t>
      </w:r>
      <w:r>
        <w:rPr>
          <w:spacing w:val="-2"/>
        </w:rPr>
        <w:t>стента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3" w:after="0"/>
        <w:ind w:left="552" w:right="198" w:hanging="458"/>
        <w:jc w:val="left"/>
        <w:rPr>
          <w:sz w:val="24"/>
        </w:rPr>
      </w:pPr>
      <w:r>
        <w:rPr>
          <w:spacing w:val="-2"/>
          <w:sz w:val="24"/>
        </w:rPr>
        <w:t>Коронарна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реваскуляризаци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миокарда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применени</w:t>
      </w:r>
      <w:r>
        <w:rPr>
          <w:spacing w:val="-2"/>
          <w:sz w:val="24"/>
        </w:rPr>
        <w:t>ем</w:t>
      </w:r>
      <w:r>
        <w:rPr>
          <w:spacing w:val="-2"/>
          <w:sz w:val="24"/>
        </w:rPr>
        <w:t> </w:t>
      </w:r>
      <w:r>
        <w:rPr>
          <w:sz w:val="24"/>
        </w:rPr>
        <w:t>ангиопластики </w:t>
      </w:r>
      <w:r>
        <w:rPr>
          <w:sz w:val="24"/>
        </w:rPr>
        <w:t>в</w:t>
      </w:r>
      <w:r>
        <w:rPr>
          <w:sz w:val="24"/>
        </w:rPr>
        <w:t> сочетании </w:t>
      </w:r>
      <w:r>
        <w:rPr>
          <w:sz w:val="24"/>
        </w:rPr>
        <w:t>со</w:t>
      </w:r>
      <w:r>
        <w:rPr>
          <w:sz w:val="24"/>
        </w:rPr>
        <w:t> стентированием </w:t>
      </w:r>
      <w:r>
        <w:rPr>
          <w:sz w:val="24"/>
        </w:rPr>
        <w:t>при</w:t>
      </w:r>
      <w:r>
        <w:rPr>
          <w:sz w:val="24"/>
        </w:rPr>
        <w:t> ишемической боле</w:t>
      </w:r>
      <w:r>
        <w:rPr>
          <w:sz w:val="24"/>
        </w:rPr>
        <w:t>зни</w:t>
      </w:r>
      <w:r>
        <w:rPr>
          <w:sz w:val="24"/>
        </w:rPr>
        <w:t> сердца с установкой </w:t>
      </w:r>
      <w:r>
        <w:rPr>
          <w:sz w:val="24"/>
        </w:rPr>
        <w:t>2</w:t>
      </w:r>
      <w:r>
        <w:rPr>
          <w:sz w:val="24"/>
        </w:rPr>
        <w:t> </w:t>
      </w:r>
      <w:r>
        <w:rPr>
          <w:spacing w:val="-2"/>
          <w:sz w:val="24"/>
        </w:rPr>
        <w:t>стентов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4" w:after="0"/>
        <w:ind w:left="552" w:right="198" w:hanging="458"/>
        <w:jc w:val="left"/>
        <w:rPr>
          <w:sz w:val="24"/>
        </w:rPr>
      </w:pPr>
      <w:r>
        <w:rPr>
          <w:spacing w:val="-2"/>
          <w:sz w:val="24"/>
        </w:rPr>
        <w:t>Коронарна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реваскуляризаци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миокарда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применени</w:t>
      </w:r>
      <w:r>
        <w:rPr>
          <w:spacing w:val="-2"/>
          <w:sz w:val="24"/>
        </w:rPr>
        <w:t>ем</w:t>
      </w:r>
      <w:r>
        <w:rPr>
          <w:spacing w:val="-2"/>
          <w:sz w:val="24"/>
        </w:rPr>
        <w:t> </w:t>
      </w:r>
      <w:r>
        <w:rPr>
          <w:sz w:val="24"/>
        </w:rPr>
        <w:t>ангиопластики </w:t>
      </w:r>
      <w:r>
        <w:rPr>
          <w:sz w:val="24"/>
        </w:rPr>
        <w:t>в</w:t>
      </w:r>
      <w:r>
        <w:rPr>
          <w:sz w:val="24"/>
        </w:rPr>
        <w:t> сочетании </w:t>
      </w:r>
      <w:r>
        <w:rPr>
          <w:sz w:val="24"/>
        </w:rPr>
        <w:t>со</w:t>
      </w:r>
      <w:r>
        <w:rPr>
          <w:sz w:val="24"/>
        </w:rPr>
        <w:t> стентированием </w:t>
      </w:r>
      <w:r>
        <w:rPr>
          <w:sz w:val="24"/>
        </w:rPr>
        <w:t>при</w:t>
      </w:r>
      <w:r>
        <w:rPr>
          <w:sz w:val="24"/>
        </w:rPr>
        <w:t> ишемической боле</w:t>
      </w:r>
      <w:r>
        <w:rPr>
          <w:sz w:val="24"/>
        </w:rPr>
        <w:t>зни</w:t>
      </w:r>
      <w:r>
        <w:rPr>
          <w:sz w:val="24"/>
        </w:rPr>
        <w:t> сердца с установкой </w:t>
      </w:r>
      <w:r>
        <w:rPr>
          <w:sz w:val="24"/>
        </w:rPr>
        <w:t>3</w:t>
      </w:r>
      <w:r>
        <w:rPr>
          <w:sz w:val="24"/>
        </w:rPr>
        <w:t> </w:t>
      </w:r>
      <w:r>
        <w:rPr>
          <w:spacing w:val="-2"/>
          <w:sz w:val="24"/>
        </w:rPr>
        <w:t>стентов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3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Коронарна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ангиопластика </w:t>
      </w:r>
      <w:r>
        <w:rPr>
          <w:sz w:val="24"/>
        </w:rPr>
        <w:t>со</w:t>
      </w:r>
      <w:r>
        <w:rPr>
          <w:sz w:val="24"/>
        </w:rPr>
        <w:t> стентированием </w:t>
      </w:r>
      <w:r>
        <w:rPr>
          <w:sz w:val="24"/>
        </w:rPr>
        <w:t>в</w:t>
      </w:r>
      <w:r>
        <w:rPr>
          <w:sz w:val="24"/>
        </w:rPr>
        <w:t> сочетании с применени</w:t>
      </w:r>
      <w:r>
        <w:rPr>
          <w:sz w:val="24"/>
        </w:rPr>
        <w:t>ем</w:t>
      </w:r>
      <w:r>
        <w:rPr>
          <w:sz w:val="24"/>
        </w:rPr>
        <w:t> </w:t>
      </w:r>
      <w:r>
        <w:rPr>
          <w:spacing w:val="-2"/>
          <w:sz w:val="24"/>
        </w:rPr>
        <w:t>внутрисосудисто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визуализации и </w:t>
      </w:r>
      <w:r>
        <w:rPr>
          <w:sz w:val="24"/>
        </w:rPr>
        <w:t>(или)</w:t>
      </w:r>
      <w:r>
        <w:rPr>
          <w:sz w:val="24"/>
        </w:rPr>
        <w:t> </w:t>
      </w:r>
      <w:r>
        <w:rPr>
          <w:spacing w:val="-2"/>
          <w:sz w:val="24"/>
        </w:rPr>
        <w:t>оценки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гемодинамическ</w:t>
      </w:r>
      <w:r>
        <w:rPr>
          <w:spacing w:val="-2"/>
          <w:sz w:val="24"/>
        </w:rPr>
        <w:t>ой</w:t>
      </w:r>
      <w:r>
        <w:rPr>
          <w:spacing w:val="-2"/>
          <w:sz w:val="24"/>
        </w:rPr>
        <w:t> </w:t>
      </w:r>
      <w:r>
        <w:rPr>
          <w:sz w:val="24"/>
        </w:rPr>
        <w:t>значимости стеноза </w:t>
      </w:r>
      <w:r>
        <w:rPr>
          <w:sz w:val="24"/>
        </w:rPr>
        <w:t>по</w:t>
      </w:r>
      <w:r>
        <w:rPr>
          <w:sz w:val="24"/>
        </w:rPr>
        <w:t> данным физиологическ</w:t>
      </w:r>
      <w:r>
        <w:rPr>
          <w:sz w:val="24"/>
        </w:rPr>
        <w:t>ой</w:t>
      </w:r>
      <w:r>
        <w:rPr>
          <w:sz w:val="24"/>
        </w:rPr>
        <w:t> оценки коронарного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I20.1,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I20.8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I25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spacing w:line="225" w:lineRule="auto" w:before="1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I20.1,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I20.8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I25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spacing w:line="269" w:lineRule="exact" w:before="1"/>
        <w:ind w:left="95" w:right="0" w:firstLine="0"/>
        <w:jc w:val="left"/>
        <w:rPr>
          <w:sz w:val="24"/>
        </w:rPr>
      </w:pPr>
      <w:r>
        <w:rPr>
          <w:sz w:val="24"/>
        </w:rPr>
        <w:t>I20.0, </w:t>
      </w:r>
      <w:r>
        <w:rPr>
          <w:spacing w:val="-2"/>
          <w:sz w:val="24"/>
        </w:rPr>
        <w:t>I20.1,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I20.8, </w:t>
      </w:r>
      <w:r>
        <w:rPr>
          <w:spacing w:val="-2"/>
          <w:sz w:val="24"/>
        </w:rPr>
        <w:t>I20.9,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I21.0, </w:t>
      </w:r>
      <w:r>
        <w:rPr>
          <w:spacing w:val="-2"/>
          <w:sz w:val="24"/>
        </w:rPr>
        <w:t>I21.1,</w:t>
      </w:r>
    </w:p>
    <w:p>
      <w:pPr>
        <w:spacing w:line="225" w:lineRule="auto" w:before="6"/>
        <w:ind w:left="95" w:right="34" w:firstLine="0"/>
        <w:jc w:val="left"/>
        <w:rPr>
          <w:sz w:val="24"/>
        </w:rPr>
      </w:pPr>
      <w:r>
        <w:rPr>
          <w:spacing w:val="-2"/>
          <w:sz w:val="24"/>
        </w:rPr>
        <w:t>I21.2,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I21.3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I21.9, </w:t>
      </w:r>
      <w:r>
        <w:rPr>
          <w:sz w:val="24"/>
        </w:rPr>
        <w:t>I22,</w:t>
      </w:r>
      <w:r>
        <w:rPr>
          <w:sz w:val="24"/>
        </w:rPr>
        <w:t> I25, </w:t>
      </w:r>
      <w:r>
        <w:rPr>
          <w:sz w:val="24"/>
        </w:rPr>
        <w:t>I25.0,</w:t>
      </w:r>
      <w:r>
        <w:rPr>
          <w:sz w:val="24"/>
        </w:rPr>
        <w:t> I25.1, </w:t>
      </w:r>
      <w:r>
        <w:rPr>
          <w:spacing w:val="-4"/>
          <w:sz w:val="24"/>
        </w:rPr>
        <w:t>I25.2,</w:t>
      </w:r>
    </w:p>
    <w:p>
      <w:pPr>
        <w:spacing w:line="254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I25.3, </w:t>
      </w:r>
      <w:r>
        <w:rPr>
          <w:spacing w:val="-2"/>
          <w:sz w:val="24"/>
        </w:rPr>
        <w:t>I25.4,</w:t>
      </w:r>
    </w:p>
    <w:p>
      <w:pPr>
        <w:spacing w:line="225" w:lineRule="auto" w:before="5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I25.5,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I25.6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I25.8, </w:t>
      </w:r>
      <w:r>
        <w:rPr>
          <w:spacing w:val="-2"/>
          <w:sz w:val="24"/>
        </w:rPr>
        <w:t>I25.9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spacing w:line="225" w:lineRule="auto"/>
        <w:ind w:left="95"/>
      </w:pPr>
      <w:r>
        <w:rPr/>
        <w:t>ишемическая боле</w:t>
      </w:r>
      <w:r>
        <w:rPr/>
        <w:t>знь</w:t>
      </w:r>
      <w:r>
        <w:rPr/>
        <w:t> </w:t>
      </w:r>
      <w:r>
        <w:rPr>
          <w:spacing w:val="-2"/>
        </w:rPr>
        <w:t>сердца</w:t>
      </w:r>
      <w:r>
        <w:rPr>
          <w:spacing w:val="-13"/>
        </w:rPr>
        <w:t> </w:t>
      </w:r>
      <w:r>
        <w:rPr>
          <w:spacing w:val="-2"/>
        </w:rPr>
        <w:t>со</w:t>
      </w:r>
      <w:r>
        <w:rPr>
          <w:spacing w:val="-13"/>
        </w:rPr>
        <w:t> </w:t>
      </w:r>
      <w:r>
        <w:rPr>
          <w:spacing w:val="-2"/>
        </w:rPr>
        <w:t>стенозировани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2 коронарных артерий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spacing w:line="225" w:lineRule="auto"/>
        <w:ind w:left="95"/>
      </w:pPr>
      <w:r>
        <w:rPr/>
        <w:t>ишемическая боле</w:t>
      </w:r>
      <w:r>
        <w:rPr/>
        <w:t>знь</w:t>
      </w:r>
      <w:r>
        <w:rPr/>
        <w:t> </w:t>
      </w:r>
      <w:r>
        <w:rPr>
          <w:spacing w:val="-2"/>
        </w:rPr>
        <w:t>сердца</w:t>
      </w:r>
      <w:r>
        <w:rPr>
          <w:spacing w:val="-13"/>
        </w:rPr>
        <w:t> </w:t>
      </w:r>
      <w:r>
        <w:rPr>
          <w:spacing w:val="-2"/>
        </w:rPr>
        <w:t>со</w:t>
      </w:r>
      <w:r>
        <w:rPr>
          <w:spacing w:val="-13"/>
        </w:rPr>
        <w:t> </w:t>
      </w:r>
      <w:r>
        <w:rPr>
          <w:spacing w:val="-2"/>
        </w:rPr>
        <w:t>стенозировани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3 коронарных артерий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ишемическая</w:t>
      </w:r>
      <w:r>
        <w:rPr>
          <w:spacing w:val="-15"/>
        </w:rPr>
        <w:t> </w:t>
      </w:r>
      <w:r>
        <w:rPr>
          <w:spacing w:val="-2"/>
        </w:rPr>
        <w:t>боле</w:t>
      </w:r>
      <w:r>
        <w:rPr>
          <w:spacing w:val="-2"/>
        </w:rPr>
        <w:t>знь</w:t>
      </w:r>
      <w:r>
        <w:rPr>
          <w:spacing w:val="-2"/>
        </w:rPr>
        <w:t> сердца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spacing w:line="225" w:lineRule="auto"/>
        <w:ind w:left="95" w:right="38"/>
      </w:pPr>
      <w:r>
        <w:rPr/>
        <w:t>баллонная вазодилатация </w:t>
      </w:r>
      <w:r>
        <w:rPr/>
        <w:t>с</w:t>
      </w:r>
      <w:r>
        <w:rPr/>
        <w:t> установкой</w:t>
      </w:r>
      <w:r>
        <w:rPr>
          <w:spacing w:val="-15"/>
        </w:rPr>
        <w:t> </w:t>
      </w:r>
      <w:r>
        <w:rPr/>
        <w:t>2</w:t>
      </w:r>
      <w:r>
        <w:rPr>
          <w:spacing w:val="-15"/>
        </w:rPr>
        <w:t> </w:t>
      </w:r>
      <w:r>
        <w:rPr/>
        <w:t>стентов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сос</w:t>
      </w:r>
      <w:r>
        <w:rPr/>
        <w:t>уд</w:t>
      </w:r>
      <w:r>
        <w:rPr/>
        <w:t> </w:t>
      </w:r>
      <w:r>
        <w:rPr>
          <w:spacing w:val="-2"/>
        </w:rPr>
        <w:t>(сосуды)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spacing w:line="225" w:lineRule="auto"/>
        <w:ind w:left="95" w:right="38"/>
      </w:pPr>
      <w:r>
        <w:rPr/>
        <w:t>баллонная вазодилатация </w:t>
      </w:r>
      <w:r>
        <w:rPr/>
        <w:t>с</w:t>
      </w:r>
      <w:r>
        <w:rPr/>
        <w:t> установкой</w:t>
      </w:r>
      <w:r>
        <w:rPr>
          <w:spacing w:val="-15"/>
        </w:rPr>
        <w:t> </w:t>
      </w:r>
      <w:r>
        <w:rPr/>
        <w:t>3</w:t>
      </w:r>
      <w:r>
        <w:rPr>
          <w:spacing w:val="-15"/>
        </w:rPr>
        <w:t> </w:t>
      </w:r>
      <w:r>
        <w:rPr/>
        <w:t>стентов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сос</w:t>
      </w:r>
      <w:r>
        <w:rPr/>
        <w:t>уд</w:t>
      </w:r>
      <w:r>
        <w:rPr/>
        <w:t> </w:t>
      </w:r>
      <w:r>
        <w:rPr>
          <w:spacing w:val="-2"/>
        </w:rPr>
        <w:t>(сосуды)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spacing w:line="225" w:lineRule="auto"/>
        <w:ind w:left="95" w:right="165"/>
      </w:pPr>
      <w:r>
        <w:rPr/>
        <w:t>баллонная</w:t>
      </w:r>
      <w:r>
        <w:rPr>
          <w:spacing w:val="-6"/>
        </w:rPr>
        <w:t> </w:t>
      </w:r>
      <w:r>
        <w:rPr/>
        <w:t>вазодилатация</w:t>
      </w:r>
      <w:r>
        <w:rPr>
          <w:spacing w:val="-6"/>
        </w:rPr>
        <w:t> </w:t>
      </w:r>
      <w:r>
        <w:rPr/>
        <w:t>и</w:t>
      </w:r>
      <w:r>
        <w:rPr/>
        <w:t> (или) стентирование </w:t>
      </w:r>
      <w:r>
        <w:rPr/>
        <w:t>с</w:t>
      </w:r>
      <w:r>
        <w:rPr/>
        <w:t> установкой</w:t>
      </w:r>
      <w:r>
        <w:rPr>
          <w:spacing w:val="-15"/>
        </w:rPr>
        <w:t> </w:t>
      </w:r>
      <w:r>
        <w:rPr/>
        <w:t>1</w:t>
      </w:r>
      <w:r>
        <w:rPr>
          <w:spacing w:val="-15"/>
        </w:rPr>
        <w:t> </w:t>
      </w:r>
      <w:r>
        <w:rPr/>
        <w:t>стента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сос</w:t>
      </w:r>
      <w:r>
        <w:rPr/>
        <w:t>уд</w:t>
      </w:r>
      <w:r>
        <w:rPr/>
        <w:t> с применением ме</w:t>
      </w:r>
      <w:r>
        <w:rPr/>
        <w:t>тодов</w:t>
      </w:r>
      <w:r>
        <w:rPr/>
        <w:t> </w:t>
      </w:r>
      <w:r>
        <w:rPr>
          <w:spacing w:val="-2"/>
        </w:rPr>
        <w:t>внутрисосудисто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визуализации и (или) </w:t>
      </w:r>
      <w:r>
        <w:rPr/>
        <w:t>в</w:t>
      </w:r>
      <w:r>
        <w:rPr/>
        <w:t> сочетании с оценк</w:t>
      </w:r>
      <w:r>
        <w:rPr/>
        <w:t>ой</w:t>
      </w:r>
      <w:r>
        <w:rPr/>
        <w:t> </w:t>
      </w:r>
      <w:r>
        <w:rPr>
          <w:spacing w:val="-2"/>
        </w:rPr>
        <w:t>гемодинамическо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значимости стеноза </w:t>
      </w:r>
      <w:r>
        <w:rPr/>
        <w:t>по</w:t>
      </w:r>
      <w:r>
        <w:rPr/>
        <w:t> данным физиологической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4"/>
      </w:pPr>
    </w:p>
    <w:p>
      <w:pPr>
        <w:pStyle w:val="BodyText"/>
        <w:ind w:left="95"/>
      </w:pPr>
      <w:r>
        <w:rPr>
          <w:spacing w:val="-2"/>
        </w:rPr>
        <w:t>157783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ind w:left="95"/>
      </w:pPr>
      <w:r>
        <w:rPr>
          <w:spacing w:val="-2"/>
        </w:rPr>
        <w:t>199665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ind w:left="95"/>
      </w:pPr>
      <w:r>
        <w:rPr>
          <w:spacing w:val="-2"/>
        </w:rPr>
        <w:t>258910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306" w:space="54"/>
            <w:col w:w="1305" w:space="219"/>
            <w:col w:w="2904" w:space="95"/>
            <w:col w:w="1182" w:space="97"/>
            <w:col w:w="3091" w:space="322"/>
            <w:col w:w="1289"/>
          </w:cols>
        </w:sectPr>
      </w:pPr>
    </w:p>
    <w:p>
      <w:pPr>
        <w:pStyle w:val="BodyText"/>
        <w:tabs>
          <w:tab w:pos="9254" w:val="left" w:leader="none"/>
        </w:tabs>
        <w:spacing w:line="269" w:lineRule="exact" w:before="117"/>
        <w:ind w:left="552"/>
        <w:jc w:val="both"/>
      </w:pPr>
      <w:r>
        <w:rPr/>
        <w:t>кровотока</w:t>
      </w:r>
      <w:r>
        <w:rPr>
          <w:spacing w:val="-8"/>
        </w:rPr>
        <w:t> </w:t>
      </w:r>
      <w:r>
        <w:rPr/>
        <w:t>(1</w:t>
      </w:r>
      <w:r>
        <w:rPr>
          <w:spacing w:val="-7"/>
        </w:rPr>
        <w:t> </w:t>
      </w:r>
      <w:r>
        <w:rPr>
          <w:spacing w:val="-2"/>
        </w:rPr>
        <w:t>стент)</w:t>
      </w:r>
      <w:r>
        <w:rPr/>
        <w:tab/>
        <w:t>оценки</w:t>
      </w:r>
      <w:r>
        <w:rPr>
          <w:spacing w:val="-13"/>
        </w:rPr>
        <w:t> </w:t>
      </w:r>
      <w:r>
        <w:rPr>
          <w:spacing w:val="-2"/>
        </w:rPr>
        <w:t>коронарного</w:t>
      </w:r>
    </w:p>
    <w:p>
      <w:pPr>
        <w:pStyle w:val="BodyText"/>
        <w:spacing w:line="225" w:lineRule="auto" w:before="7"/>
        <w:ind w:left="9256" w:right="1860"/>
        <w:jc w:val="both"/>
      </w:pPr>
      <w:r>
        <w:rPr/>
        <w:t>кровотока</w:t>
      </w:r>
      <w:r>
        <w:rPr>
          <w:spacing w:val="-13"/>
        </w:rPr>
        <w:t> </w:t>
      </w:r>
      <w:r>
        <w:rPr/>
        <w:t>(ФРК</w:t>
      </w:r>
      <w:r>
        <w:rPr>
          <w:spacing w:val="-13"/>
        </w:rPr>
        <w:t> </w:t>
      </w:r>
      <w:r>
        <w:rPr/>
        <w:t>или</w:t>
      </w:r>
      <w:r>
        <w:rPr>
          <w:spacing w:val="-13"/>
        </w:rPr>
        <w:t> </w:t>
      </w:r>
      <w:r>
        <w:rPr/>
        <w:t>МР</w:t>
      </w:r>
      <w:r>
        <w:rPr/>
        <w:t>К)</w:t>
      </w:r>
      <w:r>
        <w:rPr/>
        <w:t> при</w:t>
      </w:r>
      <w:r>
        <w:rPr>
          <w:spacing w:val="-5"/>
        </w:rPr>
        <w:t> </w:t>
      </w:r>
      <w:r>
        <w:rPr/>
        <w:t>ишемической</w:t>
      </w:r>
      <w:r>
        <w:rPr>
          <w:spacing w:val="-5"/>
        </w:rPr>
        <w:t> </w:t>
      </w:r>
      <w:r>
        <w:rPr/>
        <w:t>боле</w:t>
      </w:r>
      <w:r>
        <w:rPr/>
        <w:t>зни</w:t>
      </w:r>
      <w:r>
        <w:rPr/>
        <w:t> </w:t>
      </w:r>
      <w:r>
        <w:rPr>
          <w:spacing w:val="-2"/>
        </w:rPr>
        <w:t>сердца</w:t>
      </w:r>
    </w:p>
    <w:p>
      <w:pPr>
        <w:pStyle w:val="BodyText"/>
        <w:spacing w:after="0" w:line="225" w:lineRule="auto"/>
        <w:jc w:val="both"/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4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Коронарна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ангиопластика </w:t>
      </w:r>
      <w:r>
        <w:rPr>
          <w:sz w:val="24"/>
        </w:rPr>
        <w:t>со</w:t>
      </w:r>
      <w:r>
        <w:rPr>
          <w:sz w:val="24"/>
        </w:rPr>
        <w:t> стентированием </w:t>
      </w:r>
      <w:r>
        <w:rPr>
          <w:sz w:val="24"/>
        </w:rPr>
        <w:t>в</w:t>
      </w:r>
      <w:r>
        <w:rPr>
          <w:sz w:val="24"/>
        </w:rPr>
        <w:t> сочетании с применени</w:t>
      </w:r>
      <w:r>
        <w:rPr>
          <w:sz w:val="24"/>
        </w:rPr>
        <w:t>ем</w:t>
      </w:r>
      <w:r>
        <w:rPr>
          <w:sz w:val="24"/>
        </w:rPr>
        <w:t> </w:t>
      </w:r>
      <w:r>
        <w:rPr>
          <w:spacing w:val="-2"/>
          <w:sz w:val="24"/>
        </w:rPr>
        <w:t>внутрисосудисто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визуализации и </w:t>
      </w:r>
      <w:r>
        <w:rPr>
          <w:sz w:val="24"/>
        </w:rPr>
        <w:t>(или)</w:t>
      </w:r>
      <w:r>
        <w:rPr>
          <w:sz w:val="24"/>
        </w:rPr>
        <w:t> </w:t>
      </w:r>
      <w:r>
        <w:rPr>
          <w:spacing w:val="-2"/>
          <w:sz w:val="24"/>
        </w:rPr>
        <w:t>оценки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гемодинамическ</w:t>
      </w:r>
      <w:r>
        <w:rPr>
          <w:spacing w:val="-2"/>
          <w:sz w:val="24"/>
        </w:rPr>
        <w:t>ой</w:t>
      </w:r>
      <w:r>
        <w:rPr>
          <w:spacing w:val="-2"/>
          <w:sz w:val="24"/>
        </w:rPr>
        <w:t> </w:t>
      </w:r>
      <w:r>
        <w:rPr>
          <w:sz w:val="24"/>
        </w:rPr>
        <w:t>значимости стеноза </w:t>
      </w:r>
      <w:r>
        <w:rPr>
          <w:sz w:val="24"/>
        </w:rPr>
        <w:t>по</w:t>
      </w:r>
      <w:r>
        <w:rPr>
          <w:sz w:val="24"/>
        </w:rPr>
        <w:t> данным физиологическ</w:t>
      </w:r>
      <w:r>
        <w:rPr>
          <w:sz w:val="24"/>
        </w:rPr>
        <w:t>ой</w:t>
      </w:r>
      <w:r>
        <w:rPr>
          <w:sz w:val="24"/>
        </w:rPr>
        <w:t> оценки корон</w:t>
      </w:r>
      <w:r>
        <w:rPr>
          <w:sz w:val="24"/>
        </w:rPr>
        <w:t>арного</w:t>
      </w:r>
      <w:r>
        <w:rPr>
          <w:sz w:val="24"/>
        </w:rPr>
        <w:t> кровотока (2 стента)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4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Коронарна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ангиопластика </w:t>
      </w:r>
      <w:r>
        <w:rPr>
          <w:sz w:val="24"/>
        </w:rPr>
        <w:t>со</w:t>
      </w:r>
      <w:r>
        <w:rPr>
          <w:sz w:val="24"/>
        </w:rPr>
        <w:t> стентированием </w:t>
      </w:r>
      <w:r>
        <w:rPr>
          <w:sz w:val="24"/>
        </w:rPr>
        <w:t>в</w:t>
      </w:r>
      <w:r>
        <w:rPr>
          <w:sz w:val="24"/>
        </w:rPr>
        <w:t> сочетании с применени</w:t>
      </w:r>
      <w:r>
        <w:rPr>
          <w:sz w:val="24"/>
        </w:rPr>
        <w:t>ем</w:t>
      </w:r>
      <w:r>
        <w:rPr>
          <w:sz w:val="24"/>
        </w:rPr>
        <w:t> </w:t>
      </w:r>
      <w:r>
        <w:rPr>
          <w:spacing w:val="-2"/>
          <w:sz w:val="24"/>
        </w:rPr>
        <w:t>внутрисосудисто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визуализации и </w:t>
      </w:r>
      <w:r>
        <w:rPr>
          <w:sz w:val="24"/>
        </w:rPr>
        <w:t>(или)</w:t>
      </w:r>
      <w:r>
        <w:rPr>
          <w:sz w:val="24"/>
        </w:rPr>
        <w:t> </w:t>
      </w:r>
      <w:r>
        <w:rPr>
          <w:spacing w:val="-2"/>
          <w:sz w:val="24"/>
        </w:rPr>
        <w:t>оценки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гемодинамическ</w:t>
      </w:r>
      <w:r>
        <w:rPr>
          <w:spacing w:val="-2"/>
          <w:sz w:val="24"/>
        </w:rPr>
        <w:t>ой</w:t>
      </w:r>
      <w:r>
        <w:rPr>
          <w:spacing w:val="-2"/>
          <w:sz w:val="24"/>
        </w:rPr>
        <w:t> </w:t>
      </w:r>
      <w:r>
        <w:rPr>
          <w:sz w:val="24"/>
        </w:rPr>
        <w:t>значимости стеноза </w:t>
      </w:r>
      <w:r>
        <w:rPr>
          <w:sz w:val="24"/>
        </w:rPr>
        <w:t>по</w:t>
      </w:r>
      <w:r>
        <w:rPr>
          <w:sz w:val="24"/>
        </w:rPr>
        <w:t> данным физиологическ</w:t>
      </w:r>
      <w:r>
        <w:rPr>
          <w:sz w:val="24"/>
        </w:rPr>
        <w:t>ой</w:t>
      </w:r>
      <w:r>
        <w:rPr>
          <w:sz w:val="24"/>
        </w:rPr>
        <w:t> оценки корон</w:t>
      </w:r>
      <w:r>
        <w:rPr>
          <w:sz w:val="24"/>
        </w:rPr>
        <w:t>арного</w:t>
      </w:r>
      <w:r>
        <w:rPr>
          <w:sz w:val="24"/>
        </w:rPr>
        <w:t> кровотока (3 стента)</w:t>
      </w:r>
    </w:p>
    <w:p>
      <w:pPr>
        <w:spacing w:line="269" w:lineRule="exact" w:before="187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I20.0, </w:t>
      </w:r>
      <w:r>
        <w:rPr>
          <w:spacing w:val="-2"/>
          <w:sz w:val="24"/>
        </w:rPr>
        <w:t>I20.1,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I20.8, </w:t>
      </w:r>
      <w:r>
        <w:rPr>
          <w:spacing w:val="-2"/>
          <w:sz w:val="24"/>
        </w:rPr>
        <w:t>I20.9,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I21.0, </w:t>
      </w:r>
      <w:r>
        <w:rPr>
          <w:spacing w:val="-2"/>
          <w:sz w:val="24"/>
        </w:rPr>
        <w:t>I21.1,</w:t>
      </w:r>
    </w:p>
    <w:p>
      <w:pPr>
        <w:spacing w:line="225" w:lineRule="auto" w:before="6"/>
        <w:ind w:left="95" w:right="34" w:firstLine="0"/>
        <w:jc w:val="left"/>
        <w:rPr>
          <w:sz w:val="24"/>
        </w:rPr>
      </w:pPr>
      <w:r>
        <w:rPr>
          <w:spacing w:val="-2"/>
          <w:sz w:val="24"/>
        </w:rPr>
        <w:t>I21.2,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I21.3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I21.9, </w:t>
      </w:r>
      <w:r>
        <w:rPr>
          <w:sz w:val="24"/>
        </w:rPr>
        <w:t>I22,</w:t>
      </w:r>
      <w:r>
        <w:rPr>
          <w:sz w:val="24"/>
        </w:rPr>
        <w:t> I25, </w:t>
      </w:r>
      <w:r>
        <w:rPr>
          <w:sz w:val="24"/>
        </w:rPr>
        <w:t>I25.0,</w:t>
      </w:r>
      <w:r>
        <w:rPr>
          <w:sz w:val="24"/>
        </w:rPr>
        <w:t> I25.1, </w:t>
      </w:r>
      <w:r>
        <w:rPr>
          <w:spacing w:val="-4"/>
          <w:sz w:val="24"/>
        </w:rPr>
        <w:t>I25.2,</w:t>
      </w:r>
    </w:p>
    <w:p>
      <w:pPr>
        <w:spacing w:line="254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I25.3, </w:t>
      </w:r>
      <w:r>
        <w:rPr>
          <w:spacing w:val="-2"/>
          <w:sz w:val="24"/>
        </w:rPr>
        <w:t>I25.4,</w:t>
      </w:r>
    </w:p>
    <w:p>
      <w:pPr>
        <w:spacing w:line="225" w:lineRule="auto" w:before="6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I25.5,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I25.6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I25.8, </w:t>
      </w:r>
      <w:r>
        <w:rPr>
          <w:spacing w:val="-2"/>
          <w:sz w:val="24"/>
        </w:rPr>
        <w:t>I25.9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spacing w:line="269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I20.0, </w:t>
      </w:r>
      <w:r>
        <w:rPr>
          <w:spacing w:val="-2"/>
          <w:sz w:val="24"/>
        </w:rPr>
        <w:t>I20.1,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I20.8, </w:t>
      </w:r>
      <w:r>
        <w:rPr>
          <w:spacing w:val="-2"/>
          <w:sz w:val="24"/>
        </w:rPr>
        <w:t>I20.9,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I21.0, </w:t>
      </w:r>
      <w:r>
        <w:rPr>
          <w:spacing w:val="-2"/>
          <w:sz w:val="24"/>
        </w:rPr>
        <w:t>I21.1,</w:t>
      </w:r>
    </w:p>
    <w:p>
      <w:pPr>
        <w:spacing w:line="225" w:lineRule="auto" w:before="6"/>
        <w:ind w:left="95" w:right="34" w:firstLine="0"/>
        <w:jc w:val="left"/>
        <w:rPr>
          <w:sz w:val="24"/>
        </w:rPr>
      </w:pPr>
      <w:r>
        <w:rPr>
          <w:spacing w:val="-2"/>
          <w:sz w:val="24"/>
        </w:rPr>
        <w:t>I21.2,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I21.3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I21.9, </w:t>
      </w:r>
      <w:r>
        <w:rPr>
          <w:sz w:val="24"/>
        </w:rPr>
        <w:t>I22,</w:t>
      </w:r>
      <w:r>
        <w:rPr>
          <w:sz w:val="24"/>
        </w:rPr>
        <w:t> I25, </w:t>
      </w:r>
      <w:r>
        <w:rPr>
          <w:sz w:val="24"/>
        </w:rPr>
        <w:t>I25.0,</w:t>
      </w:r>
      <w:r>
        <w:rPr>
          <w:sz w:val="24"/>
        </w:rPr>
        <w:t> I25.1, </w:t>
      </w:r>
      <w:r>
        <w:rPr>
          <w:spacing w:val="-4"/>
          <w:sz w:val="24"/>
        </w:rPr>
        <w:t>I25.2,</w:t>
      </w:r>
    </w:p>
    <w:p>
      <w:pPr>
        <w:spacing w:line="254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I25.3, </w:t>
      </w:r>
      <w:r>
        <w:rPr>
          <w:spacing w:val="-2"/>
          <w:sz w:val="24"/>
        </w:rPr>
        <w:t>I25.4,</w:t>
      </w:r>
    </w:p>
    <w:p>
      <w:pPr>
        <w:spacing w:line="225" w:lineRule="auto" w:before="6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I25.5,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I25.6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I25.8, </w:t>
      </w:r>
      <w:r>
        <w:rPr>
          <w:spacing w:val="-2"/>
          <w:sz w:val="24"/>
        </w:rPr>
        <w:t>I25.9</w:t>
      </w:r>
    </w:p>
    <w:p>
      <w:pPr>
        <w:pStyle w:val="BodyText"/>
        <w:spacing w:line="225" w:lineRule="auto" w:before="204"/>
        <w:ind w:left="95"/>
      </w:pPr>
      <w:r>
        <w:rPr/>
        <w:br w:type="column"/>
      </w:r>
      <w:r>
        <w:rPr>
          <w:spacing w:val="-2"/>
        </w:rPr>
        <w:t>ишемическая</w:t>
      </w:r>
      <w:r>
        <w:rPr>
          <w:spacing w:val="-15"/>
        </w:rPr>
        <w:t> </w:t>
      </w:r>
      <w:r>
        <w:rPr>
          <w:spacing w:val="-2"/>
        </w:rPr>
        <w:t>боле</w:t>
      </w:r>
      <w:r>
        <w:rPr>
          <w:spacing w:val="-2"/>
        </w:rPr>
        <w:t>знь</w:t>
      </w:r>
      <w:r>
        <w:rPr>
          <w:spacing w:val="-2"/>
        </w:rPr>
        <w:t> сердца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ишемическая</w:t>
      </w:r>
      <w:r>
        <w:rPr>
          <w:spacing w:val="-15"/>
        </w:rPr>
        <w:t> </w:t>
      </w:r>
      <w:r>
        <w:rPr>
          <w:spacing w:val="-2"/>
        </w:rPr>
        <w:t>боле</w:t>
      </w:r>
      <w:r>
        <w:rPr>
          <w:spacing w:val="-2"/>
        </w:rPr>
        <w:t>знь</w:t>
      </w:r>
      <w:r>
        <w:rPr>
          <w:spacing w:val="-2"/>
        </w:rPr>
        <w:t> сердца</w:t>
      </w:r>
    </w:p>
    <w:p>
      <w:pPr>
        <w:pStyle w:val="BodyText"/>
        <w:spacing w:line="225" w:lineRule="auto" w:before="204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95" w:right="38"/>
      </w:pPr>
      <w:r>
        <w:rPr/>
        <w:br w:type="column"/>
      </w:r>
      <w:r>
        <w:rPr/>
        <w:t>баллонная вазодилатация </w:t>
      </w:r>
      <w:r>
        <w:rPr/>
        <w:t>и</w:t>
      </w:r>
      <w:r>
        <w:rPr/>
        <w:t> (или) стентирование </w:t>
      </w:r>
      <w:r>
        <w:rPr/>
        <w:t>с</w:t>
      </w:r>
      <w:r>
        <w:rPr/>
        <w:t> установкой</w:t>
      </w:r>
      <w:r>
        <w:rPr>
          <w:spacing w:val="-15"/>
        </w:rPr>
        <w:t> </w:t>
      </w:r>
      <w:r>
        <w:rPr/>
        <w:t>2</w:t>
      </w:r>
      <w:r>
        <w:rPr>
          <w:spacing w:val="-15"/>
        </w:rPr>
        <w:t> </w:t>
      </w:r>
      <w:r>
        <w:rPr/>
        <w:t>стентов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сос</w:t>
      </w:r>
      <w:r>
        <w:rPr/>
        <w:t>уд</w:t>
      </w:r>
      <w:r>
        <w:rPr/>
        <w:t> с применением ме</w:t>
      </w:r>
      <w:r>
        <w:rPr/>
        <w:t>тодов</w:t>
      </w:r>
      <w:r>
        <w:rPr/>
        <w:t> </w:t>
      </w:r>
      <w:r>
        <w:rPr>
          <w:spacing w:val="-2"/>
        </w:rPr>
        <w:t>внутрисосудисто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визуализации и (или) </w:t>
      </w:r>
      <w:r>
        <w:rPr/>
        <w:t>в</w:t>
      </w:r>
      <w:r>
        <w:rPr/>
        <w:t> сочетании с оценк</w:t>
      </w:r>
      <w:r>
        <w:rPr/>
        <w:t>ой</w:t>
      </w:r>
      <w:r>
        <w:rPr/>
        <w:t> </w:t>
      </w:r>
      <w:r>
        <w:rPr>
          <w:spacing w:val="-2"/>
        </w:rPr>
        <w:t>гемодинамическо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значимости стеноза </w:t>
      </w:r>
      <w:r>
        <w:rPr/>
        <w:t>по</w:t>
      </w:r>
      <w:r>
        <w:rPr/>
        <w:t> данным физиологическ</w:t>
      </w:r>
      <w:r>
        <w:rPr/>
        <w:t>ой</w:t>
      </w:r>
      <w:r>
        <w:rPr/>
        <w:t> оценки корон</w:t>
      </w:r>
      <w:r>
        <w:rPr/>
        <w:t>арного</w:t>
      </w:r>
      <w:r>
        <w:rPr/>
        <w:t> кровотока (ФРК или МР</w:t>
      </w:r>
      <w:r>
        <w:rPr/>
        <w:t>К)</w:t>
      </w:r>
      <w:r>
        <w:rPr/>
        <w:t> при ишемической боле</w:t>
      </w:r>
      <w:r>
        <w:rPr/>
        <w:t>зни</w:t>
      </w:r>
      <w:r>
        <w:rPr/>
        <w:t> </w:t>
      </w:r>
      <w:r>
        <w:rPr>
          <w:spacing w:val="-2"/>
        </w:rPr>
        <w:t>сердца</w:t>
      </w:r>
    </w:p>
    <w:p>
      <w:pPr>
        <w:pStyle w:val="BodyText"/>
        <w:spacing w:line="225" w:lineRule="auto" w:before="202"/>
        <w:ind w:left="95" w:right="38"/>
      </w:pPr>
      <w:r>
        <w:rPr/>
        <w:t>баллонная вазодилатация </w:t>
      </w:r>
      <w:r>
        <w:rPr/>
        <w:t>и</w:t>
      </w:r>
      <w:r>
        <w:rPr/>
        <w:t> (или) стентирование </w:t>
      </w:r>
      <w:r>
        <w:rPr/>
        <w:t>с</w:t>
      </w:r>
      <w:r>
        <w:rPr/>
        <w:t> установкой</w:t>
      </w:r>
      <w:r>
        <w:rPr>
          <w:spacing w:val="-15"/>
        </w:rPr>
        <w:t> </w:t>
      </w:r>
      <w:r>
        <w:rPr/>
        <w:t>3</w:t>
      </w:r>
      <w:r>
        <w:rPr>
          <w:spacing w:val="-15"/>
        </w:rPr>
        <w:t> </w:t>
      </w:r>
      <w:r>
        <w:rPr/>
        <w:t>стентов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сос</w:t>
      </w:r>
      <w:r>
        <w:rPr/>
        <w:t>уд</w:t>
      </w:r>
      <w:r>
        <w:rPr/>
        <w:t> с применением ме</w:t>
      </w:r>
      <w:r>
        <w:rPr/>
        <w:t>тодов</w:t>
      </w:r>
      <w:r>
        <w:rPr/>
        <w:t> </w:t>
      </w:r>
      <w:r>
        <w:rPr>
          <w:spacing w:val="-2"/>
        </w:rPr>
        <w:t>внутрисосудисто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визуализации и (или) </w:t>
      </w:r>
      <w:r>
        <w:rPr/>
        <w:t>в</w:t>
      </w:r>
      <w:r>
        <w:rPr/>
        <w:t> сочетании с оценк</w:t>
      </w:r>
      <w:r>
        <w:rPr/>
        <w:t>ой</w:t>
      </w:r>
      <w:r>
        <w:rPr/>
        <w:t> </w:t>
      </w:r>
      <w:r>
        <w:rPr>
          <w:spacing w:val="-2"/>
        </w:rPr>
        <w:t>гемодинамическо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значимости стеноза </w:t>
      </w:r>
      <w:r>
        <w:rPr/>
        <w:t>по</w:t>
      </w:r>
      <w:r>
        <w:rPr/>
        <w:t> данным физиологическ</w:t>
      </w:r>
      <w:r>
        <w:rPr/>
        <w:t>ой</w:t>
      </w:r>
      <w:r>
        <w:rPr/>
        <w:t> оценки корон</w:t>
      </w:r>
      <w:r>
        <w:rPr/>
        <w:t>арного</w:t>
      </w:r>
      <w:r>
        <w:rPr/>
        <w:t> кровотока (ФРК или МР</w:t>
      </w:r>
      <w:r>
        <w:rPr/>
        <w:t>К)</w:t>
      </w:r>
      <w:r>
        <w:rPr/>
        <w:t> при ишемической боле</w:t>
      </w:r>
      <w:r>
        <w:rPr/>
        <w:t>зни</w:t>
      </w:r>
      <w:r>
        <w:rPr/>
        <w:t> </w:t>
      </w:r>
      <w:r>
        <w:rPr>
          <w:spacing w:val="-2"/>
        </w:rPr>
        <w:t>сердца</w:t>
      </w:r>
    </w:p>
    <w:p>
      <w:pPr>
        <w:pStyle w:val="BodyText"/>
        <w:spacing w:before="194"/>
        <w:ind w:left="95"/>
      </w:pPr>
      <w:r>
        <w:rPr/>
        <w:br w:type="column"/>
      </w:r>
      <w:r>
        <w:rPr>
          <w:spacing w:val="-2"/>
        </w:rPr>
        <w:t>286819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pStyle w:val="BodyText"/>
        <w:spacing w:before="1"/>
        <w:ind w:left="95"/>
      </w:pPr>
      <w:r>
        <w:rPr>
          <w:spacing w:val="-2"/>
        </w:rPr>
        <w:t>328828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306" w:space="54"/>
            <w:col w:w="1305" w:space="219"/>
            <w:col w:w="2347" w:space="652"/>
            <w:col w:w="1182" w:space="97"/>
            <w:col w:w="3091" w:space="322"/>
            <w:col w:w="1289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05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Эндоваскулярная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хирургическая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коррек</w:t>
      </w:r>
      <w:r>
        <w:rPr>
          <w:spacing w:val="-2"/>
          <w:sz w:val="24"/>
        </w:rPr>
        <w:t>ция</w:t>
      </w:r>
      <w:r>
        <w:rPr>
          <w:spacing w:val="-2"/>
          <w:sz w:val="24"/>
        </w:rPr>
        <w:t> </w:t>
      </w:r>
      <w:r>
        <w:rPr>
          <w:sz w:val="24"/>
        </w:rPr>
        <w:t>нарушений ритма се</w:t>
      </w:r>
      <w:r>
        <w:rPr>
          <w:sz w:val="24"/>
        </w:rPr>
        <w:t>рдца</w:t>
      </w:r>
      <w:r>
        <w:rPr>
          <w:sz w:val="24"/>
        </w:rPr>
        <w:t> без импланта</w:t>
      </w:r>
      <w:r>
        <w:rPr>
          <w:sz w:val="24"/>
        </w:rPr>
        <w:t>ции</w:t>
      </w:r>
      <w:r>
        <w:rPr>
          <w:sz w:val="24"/>
        </w:rPr>
        <w:t> </w:t>
      </w:r>
      <w:r>
        <w:rPr>
          <w:spacing w:val="-2"/>
          <w:sz w:val="24"/>
        </w:rPr>
        <w:t>кардиовертера-дефибр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ллятора у взрослых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Эндоваскулярная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хирургическая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коррек</w:t>
      </w:r>
      <w:r>
        <w:rPr>
          <w:spacing w:val="-2"/>
          <w:sz w:val="24"/>
        </w:rPr>
        <w:t>ция</w:t>
      </w:r>
      <w:r>
        <w:rPr>
          <w:spacing w:val="-2"/>
          <w:sz w:val="24"/>
        </w:rPr>
        <w:t> </w:t>
      </w:r>
      <w:r>
        <w:rPr>
          <w:sz w:val="24"/>
        </w:rPr>
        <w:t>нарушений ритма се</w:t>
      </w:r>
      <w:r>
        <w:rPr>
          <w:sz w:val="24"/>
        </w:rPr>
        <w:t>рдца</w:t>
      </w:r>
      <w:r>
        <w:rPr>
          <w:sz w:val="24"/>
        </w:rPr>
        <w:t> без импланта</w:t>
      </w:r>
      <w:r>
        <w:rPr>
          <w:sz w:val="24"/>
        </w:rPr>
        <w:t>ции</w:t>
      </w:r>
      <w:r>
        <w:rPr>
          <w:sz w:val="24"/>
        </w:rPr>
        <w:t> </w:t>
      </w:r>
      <w:r>
        <w:rPr>
          <w:spacing w:val="-2"/>
          <w:sz w:val="24"/>
        </w:rPr>
        <w:t>кардиовертера-дефибр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ллятора у детей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Эндоваскулярная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хирургическая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коррек</w:t>
      </w:r>
      <w:r>
        <w:rPr>
          <w:spacing w:val="-2"/>
          <w:sz w:val="24"/>
        </w:rPr>
        <w:t>ция</w:t>
      </w:r>
      <w:r>
        <w:rPr>
          <w:spacing w:val="-2"/>
          <w:sz w:val="24"/>
        </w:rPr>
        <w:t> </w:t>
      </w:r>
      <w:r>
        <w:rPr>
          <w:sz w:val="24"/>
        </w:rPr>
        <w:t>нарушений ритма се</w:t>
      </w:r>
      <w:r>
        <w:rPr>
          <w:sz w:val="24"/>
        </w:rPr>
        <w:t>рдца</w:t>
      </w:r>
      <w:r>
        <w:rPr>
          <w:sz w:val="24"/>
        </w:rPr>
        <w:t> без импланта</w:t>
      </w:r>
      <w:r>
        <w:rPr>
          <w:sz w:val="24"/>
        </w:rPr>
        <w:t>ции</w:t>
      </w:r>
      <w:r>
        <w:rPr>
          <w:sz w:val="24"/>
        </w:rPr>
        <w:t> </w:t>
      </w:r>
      <w:r>
        <w:rPr>
          <w:spacing w:val="-2"/>
          <w:sz w:val="24"/>
        </w:rPr>
        <w:t>кардиовертера-дефибр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ллятора</w:t>
      </w:r>
    </w:p>
    <w:p>
      <w:pPr>
        <w:spacing w:line="269" w:lineRule="exact" w:before="90"/>
        <w:ind w:left="9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I44.1, </w:t>
      </w:r>
      <w:r>
        <w:rPr>
          <w:spacing w:val="-2"/>
          <w:sz w:val="24"/>
        </w:rPr>
        <w:t>I44.2,</w:t>
      </w:r>
    </w:p>
    <w:p>
      <w:pPr>
        <w:spacing w:line="261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I45.2, </w:t>
      </w:r>
      <w:r>
        <w:rPr>
          <w:spacing w:val="-2"/>
          <w:sz w:val="24"/>
        </w:rPr>
        <w:t>I45.3,</w:t>
      </w:r>
    </w:p>
    <w:p>
      <w:pPr>
        <w:spacing w:line="260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I45.6, </w:t>
      </w:r>
      <w:r>
        <w:rPr>
          <w:spacing w:val="-2"/>
          <w:sz w:val="24"/>
        </w:rPr>
        <w:t>I46.0,</w:t>
      </w:r>
    </w:p>
    <w:p>
      <w:pPr>
        <w:spacing w:line="260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I47.0, </w:t>
      </w:r>
      <w:r>
        <w:rPr>
          <w:spacing w:val="-2"/>
          <w:sz w:val="24"/>
        </w:rPr>
        <w:t>I47.1,</w:t>
      </w:r>
    </w:p>
    <w:p>
      <w:pPr>
        <w:spacing w:line="225" w:lineRule="auto" w:before="6"/>
        <w:ind w:left="94" w:right="0" w:firstLine="0"/>
        <w:jc w:val="left"/>
        <w:rPr>
          <w:sz w:val="24"/>
        </w:rPr>
      </w:pPr>
      <w:r>
        <w:rPr>
          <w:sz w:val="24"/>
        </w:rPr>
        <w:t>I47.2, </w:t>
      </w:r>
      <w:r>
        <w:rPr>
          <w:sz w:val="24"/>
        </w:rPr>
        <w:t>I47.9,</w:t>
      </w:r>
      <w:r>
        <w:rPr>
          <w:sz w:val="24"/>
        </w:rPr>
        <w:t> I48, </w:t>
      </w:r>
      <w:r>
        <w:rPr>
          <w:sz w:val="24"/>
        </w:rPr>
        <w:t>I49.0,</w:t>
      </w:r>
      <w:r>
        <w:rPr>
          <w:sz w:val="24"/>
        </w:rPr>
        <w:t> </w:t>
      </w:r>
      <w:r>
        <w:rPr>
          <w:spacing w:val="-2"/>
          <w:sz w:val="24"/>
        </w:rPr>
        <w:t>I49.5,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Q22.5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Q24.6</w:t>
      </w:r>
    </w:p>
    <w:p>
      <w:pPr>
        <w:pStyle w:val="BodyText"/>
      </w:pPr>
    </w:p>
    <w:p>
      <w:pPr>
        <w:pStyle w:val="BodyText"/>
        <w:spacing w:before="155"/>
      </w:pPr>
    </w:p>
    <w:p>
      <w:pPr>
        <w:spacing w:line="269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I44.1, </w:t>
      </w:r>
      <w:r>
        <w:rPr>
          <w:spacing w:val="-2"/>
          <w:sz w:val="24"/>
        </w:rPr>
        <w:t>I44.2,</w:t>
      </w:r>
    </w:p>
    <w:p>
      <w:pPr>
        <w:spacing w:line="261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I45.2, </w:t>
      </w:r>
      <w:r>
        <w:rPr>
          <w:spacing w:val="-2"/>
          <w:sz w:val="24"/>
        </w:rPr>
        <w:t>I45.3,</w:t>
      </w:r>
    </w:p>
    <w:p>
      <w:pPr>
        <w:spacing w:line="260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I45.6, </w:t>
      </w:r>
      <w:r>
        <w:rPr>
          <w:spacing w:val="-2"/>
          <w:sz w:val="24"/>
        </w:rPr>
        <w:t>I46.0,</w:t>
      </w:r>
    </w:p>
    <w:p>
      <w:pPr>
        <w:spacing w:line="260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I47.0, </w:t>
      </w:r>
      <w:r>
        <w:rPr>
          <w:spacing w:val="-2"/>
          <w:sz w:val="24"/>
        </w:rPr>
        <w:t>I47.1,</w:t>
      </w:r>
    </w:p>
    <w:p>
      <w:pPr>
        <w:spacing w:line="225" w:lineRule="auto" w:before="6"/>
        <w:ind w:left="94" w:right="0" w:firstLine="0"/>
        <w:jc w:val="left"/>
        <w:rPr>
          <w:sz w:val="24"/>
        </w:rPr>
      </w:pPr>
      <w:r>
        <w:rPr>
          <w:sz w:val="24"/>
        </w:rPr>
        <w:t>I47.2, </w:t>
      </w:r>
      <w:r>
        <w:rPr>
          <w:sz w:val="24"/>
        </w:rPr>
        <w:t>I47.9,</w:t>
      </w:r>
      <w:r>
        <w:rPr>
          <w:sz w:val="24"/>
        </w:rPr>
        <w:t> I48, </w:t>
      </w:r>
      <w:r>
        <w:rPr>
          <w:sz w:val="24"/>
        </w:rPr>
        <w:t>I49.0,</w:t>
      </w:r>
      <w:r>
        <w:rPr>
          <w:sz w:val="24"/>
        </w:rPr>
        <w:t> </w:t>
      </w:r>
      <w:r>
        <w:rPr>
          <w:spacing w:val="-2"/>
          <w:sz w:val="24"/>
        </w:rPr>
        <w:t>I49.5,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Q22.5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Q24.6</w:t>
      </w:r>
    </w:p>
    <w:p>
      <w:pPr>
        <w:pStyle w:val="BodyText"/>
      </w:pPr>
    </w:p>
    <w:p>
      <w:pPr>
        <w:pStyle w:val="BodyText"/>
        <w:spacing w:before="155"/>
      </w:pPr>
    </w:p>
    <w:p>
      <w:pPr>
        <w:spacing w:line="269" w:lineRule="exact" w:before="1"/>
        <w:ind w:left="94" w:right="0" w:firstLine="0"/>
        <w:jc w:val="left"/>
        <w:rPr>
          <w:sz w:val="24"/>
        </w:rPr>
      </w:pPr>
      <w:r>
        <w:rPr>
          <w:sz w:val="24"/>
        </w:rPr>
        <w:t>I44.1, </w:t>
      </w:r>
      <w:r>
        <w:rPr>
          <w:spacing w:val="-2"/>
          <w:sz w:val="24"/>
        </w:rPr>
        <w:t>I44.2,</w:t>
      </w:r>
    </w:p>
    <w:p>
      <w:pPr>
        <w:spacing w:line="261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I45.2, </w:t>
      </w:r>
      <w:r>
        <w:rPr>
          <w:spacing w:val="-2"/>
          <w:sz w:val="24"/>
        </w:rPr>
        <w:t>I45.3,</w:t>
      </w:r>
    </w:p>
    <w:p>
      <w:pPr>
        <w:spacing w:line="260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I45.6, </w:t>
      </w:r>
      <w:r>
        <w:rPr>
          <w:spacing w:val="-2"/>
          <w:sz w:val="24"/>
        </w:rPr>
        <w:t>I46.0,</w:t>
      </w:r>
    </w:p>
    <w:p>
      <w:pPr>
        <w:spacing w:line="261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I47.0, </w:t>
      </w:r>
      <w:r>
        <w:rPr>
          <w:spacing w:val="-2"/>
          <w:sz w:val="24"/>
        </w:rPr>
        <w:t>I47.1,</w:t>
      </w:r>
    </w:p>
    <w:p>
      <w:pPr>
        <w:spacing w:line="225" w:lineRule="auto" w:before="6"/>
        <w:ind w:left="94" w:right="0" w:firstLine="0"/>
        <w:jc w:val="left"/>
        <w:rPr>
          <w:sz w:val="24"/>
        </w:rPr>
      </w:pPr>
      <w:r>
        <w:rPr>
          <w:sz w:val="24"/>
        </w:rPr>
        <w:t>I47.2, </w:t>
      </w:r>
      <w:r>
        <w:rPr>
          <w:sz w:val="24"/>
        </w:rPr>
        <w:t>I47.9,</w:t>
      </w:r>
      <w:r>
        <w:rPr>
          <w:sz w:val="24"/>
        </w:rPr>
        <w:t> I48, </w:t>
      </w:r>
      <w:r>
        <w:rPr>
          <w:sz w:val="24"/>
        </w:rPr>
        <w:t>I49.0,</w:t>
      </w:r>
      <w:r>
        <w:rPr>
          <w:sz w:val="24"/>
        </w:rPr>
        <w:t> </w:t>
      </w:r>
      <w:r>
        <w:rPr>
          <w:spacing w:val="-2"/>
          <w:sz w:val="24"/>
        </w:rPr>
        <w:t>I49.5,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Q22.5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Q24.6</w:t>
      </w:r>
    </w:p>
    <w:p>
      <w:pPr>
        <w:pStyle w:val="BodyText"/>
        <w:spacing w:line="225" w:lineRule="auto" w:before="105"/>
        <w:ind w:left="95"/>
      </w:pPr>
      <w:r>
        <w:rPr/>
        <w:br w:type="column"/>
      </w:r>
      <w:r>
        <w:rPr>
          <w:spacing w:val="-2"/>
        </w:rPr>
        <w:t>пароксизмальны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нарушения ритма </w:t>
      </w:r>
      <w:r>
        <w:rPr/>
        <w:t>и</w:t>
      </w:r>
      <w:r>
        <w:rPr/>
        <w:t> проводимости разли</w:t>
      </w:r>
      <w:r>
        <w:rPr/>
        <w:t>чного</w:t>
      </w:r>
      <w:r>
        <w:rPr/>
        <w:t> </w:t>
      </w:r>
      <w:r>
        <w:rPr>
          <w:spacing w:val="-2"/>
        </w:rPr>
        <w:t>генеза,</w:t>
      </w:r>
      <w:r>
        <w:rPr>
          <w:spacing w:val="-11"/>
        </w:rPr>
        <w:t> </w:t>
      </w:r>
      <w:r>
        <w:rPr>
          <w:spacing w:val="-2"/>
        </w:rPr>
        <w:t>сопровождающи</w:t>
      </w:r>
      <w:r>
        <w:rPr>
          <w:spacing w:val="-2"/>
        </w:rPr>
        <w:t>еся</w:t>
      </w:r>
      <w:r>
        <w:rPr>
          <w:spacing w:val="-2"/>
        </w:rPr>
        <w:t> сердечно</w:t>
      </w:r>
      <w:r>
        <w:rPr>
          <w:spacing w:val="-2"/>
        </w:rPr>
        <w:t>й</w:t>
      </w:r>
      <w:r>
        <w:rPr>
          <w:spacing w:val="-2"/>
        </w:rPr>
        <w:t> недостаточностью</w:t>
      </w:r>
      <w:r>
        <w:rPr>
          <w:spacing w:val="-2"/>
        </w:rPr>
        <w:t>,</w:t>
      </w:r>
      <w:r>
        <w:rPr>
          <w:spacing w:val="-2"/>
        </w:rPr>
        <w:t> гемодинамическим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расстройствами </w:t>
      </w:r>
      <w:r>
        <w:rPr/>
        <w:t>и</w:t>
      </w:r>
      <w:r>
        <w:rPr/>
        <w:t> отсутствием эффекта </w:t>
      </w:r>
      <w:r>
        <w:rPr/>
        <w:t>от</w:t>
      </w:r>
      <w:r>
        <w:rPr/>
        <w:t> медикаментозной терапии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пароксизмальны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нарушения ритма </w:t>
      </w:r>
      <w:r>
        <w:rPr/>
        <w:t>и</w:t>
      </w:r>
      <w:r>
        <w:rPr/>
        <w:t> проводимости разли</w:t>
      </w:r>
      <w:r>
        <w:rPr/>
        <w:t>чного</w:t>
      </w:r>
      <w:r>
        <w:rPr/>
        <w:t> </w:t>
      </w:r>
      <w:r>
        <w:rPr>
          <w:spacing w:val="-2"/>
        </w:rPr>
        <w:t>генеза,</w:t>
      </w:r>
      <w:r>
        <w:rPr>
          <w:spacing w:val="-11"/>
        </w:rPr>
        <w:t> </w:t>
      </w:r>
      <w:r>
        <w:rPr>
          <w:spacing w:val="-2"/>
        </w:rPr>
        <w:t>сопровождающи</w:t>
      </w:r>
      <w:r>
        <w:rPr>
          <w:spacing w:val="-2"/>
        </w:rPr>
        <w:t>еся</w:t>
      </w:r>
      <w:r>
        <w:rPr>
          <w:spacing w:val="-2"/>
        </w:rPr>
        <w:t> сердечно</w:t>
      </w:r>
      <w:r>
        <w:rPr>
          <w:spacing w:val="-2"/>
        </w:rPr>
        <w:t>й</w:t>
      </w:r>
      <w:r>
        <w:rPr>
          <w:spacing w:val="-2"/>
        </w:rPr>
        <w:t> недостаточностью</w:t>
      </w:r>
      <w:r>
        <w:rPr>
          <w:spacing w:val="-2"/>
        </w:rPr>
        <w:t>,</w:t>
      </w:r>
      <w:r>
        <w:rPr>
          <w:spacing w:val="-2"/>
        </w:rPr>
        <w:t> гемодинамическим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расстройствами </w:t>
      </w:r>
      <w:r>
        <w:rPr/>
        <w:t>и</w:t>
      </w:r>
      <w:r>
        <w:rPr/>
        <w:t> отсутствием эффекта </w:t>
      </w:r>
      <w:r>
        <w:rPr/>
        <w:t>от</w:t>
      </w:r>
      <w:r>
        <w:rPr/>
        <w:t> медикаментозной терапии</w:t>
      </w:r>
    </w:p>
    <w:p>
      <w:pPr>
        <w:pStyle w:val="BodyText"/>
        <w:spacing w:line="225" w:lineRule="auto" w:before="203"/>
        <w:ind w:left="95"/>
      </w:pPr>
      <w:r>
        <w:rPr>
          <w:spacing w:val="-2"/>
        </w:rPr>
        <w:t>пароксизмальны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нарушения ритма </w:t>
      </w:r>
      <w:r>
        <w:rPr/>
        <w:t>и</w:t>
      </w:r>
      <w:r>
        <w:rPr/>
        <w:t> проводимости разли</w:t>
      </w:r>
      <w:r>
        <w:rPr/>
        <w:t>чного</w:t>
      </w:r>
      <w:r>
        <w:rPr/>
        <w:t> </w:t>
      </w:r>
      <w:r>
        <w:rPr>
          <w:spacing w:val="-2"/>
        </w:rPr>
        <w:t>генеза,</w:t>
      </w:r>
      <w:r>
        <w:rPr>
          <w:spacing w:val="-11"/>
        </w:rPr>
        <w:t> </w:t>
      </w:r>
      <w:r>
        <w:rPr>
          <w:spacing w:val="-2"/>
        </w:rPr>
        <w:t>сопровождающи</w:t>
      </w:r>
      <w:r>
        <w:rPr>
          <w:spacing w:val="-2"/>
        </w:rPr>
        <w:t>еся</w:t>
      </w:r>
      <w:r>
        <w:rPr>
          <w:spacing w:val="-2"/>
        </w:rPr>
        <w:t> сердечно</w:t>
      </w:r>
      <w:r>
        <w:rPr>
          <w:spacing w:val="-2"/>
        </w:rPr>
        <w:t>й</w:t>
      </w:r>
      <w:r>
        <w:rPr>
          <w:spacing w:val="-2"/>
        </w:rPr>
        <w:t> недостаточностью</w:t>
      </w:r>
      <w:r>
        <w:rPr>
          <w:spacing w:val="-2"/>
        </w:rPr>
        <w:t>,</w:t>
      </w:r>
      <w:r>
        <w:rPr>
          <w:spacing w:val="-2"/>
        </w:rPr>
        <w:t> гемодинамическим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расстройствами </w:t>
      </w:r>
      <w:r>
        <w:rPr/>
        <w:t>и</w:t>
      </w:r>
      <w:r>
        <w:rPr/>
        <w:t> отсутствием эффекта </w:t>
      </w:r>
      <w:r>
        <w:rPr/>
        <w:t>от</w:t>
      </w:r>
      <w:r>
        <w:rPr/>
        <w:t> лечения лекарственны</w:t>
      </w:r>
      <w:r>
        <w:rPr/>
        <w:t>ми</w:t>
      </w:r>
      <w:r>
        <w:rPr/>
        <w:t> </w:t>
      </w:r>
      <w:r>
        <w:rPr>
          <w:spacing w:val="-2"/>
        </w:rPr>
        <w:t>препаратами</w:t>
      </w:r>
    </w:p>
    <w:p>
      <w:pPr>
        <w:pStyle w:val="BodyText"/>
        <w:spacing w:line="225" w:lineRule="auto" w:before="105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69" w:lineRule="exact" w:before="90"/>
        <w:ind w:left="95"/>
      </w:pPr>
      <w:r>
        <w:rPr/>
        <w:br w:type="column"/>
      </w:r>
      <w:r>
        <w:rPr>
          <w:spacing w:val="-2"/>
        </w:rPr>
        <w:t>имплантация</w:t>
      </w:r>
    </w:p>
    <w:p>
      <w:pPr>
        <w:pStyle w:val="BodyText"/>
        <w:spacing w:line="225" w:lineRule="auto" w:before="6"/>
        <w:ind w:left="95"/>
      </w:pPr>
      <w:r>
        <w:rPr>
          <w:spacing w:val="-4"/>
        </w:rPr>
        <w:t>частотно-</w:t>
      </w:r>
      <w:r>
        <w:rPr>
          <w:spacing w:val="-4"/>
        </w:rPr>
        <w:t>адаптированног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однокамерног</w:t>
      </w:r>
      <w:r>
        <w:rPr>
          <w:spacing w:val="-2"/>
        </w:rPr>
        <w:t>о</w:t>
      </w:r>
      <w:r>
        <w:rPr>
          <w:spacing w:val="-2"/>
        </w:rPr>
        <w:t> кардиостимулятора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spacing w:line="270" w:lineRule="exact" w:before="1"/>
        <w:ind w:left="95"/>
      </w:pPr>
      <w:r>
        <w:rPr>
          <w:spacing w:val="-2"/>
        </w:rPr>
        <w:t>имплантация</w:t>
      </w:r>
    </w:p>
    <w:p>
      <w:pPr>
        <w:pStyle w:val="BodyText"/>
        <w:spacing w:line="225" w:lineRule="auto" w:before="7"/>
        <w:ind w:left="95"/>
      </w:pPr>
      <w:r>
        <w:rPr>
          <w:spacing w:val="-4"/>
        </w:rPr>
        <w:t>частотно-</w:t>
      </w:r>
      <w:r>
        <w:rPr>
          <w:spacing w:val="-4"/>
        </w:rPr>
        <w:t>адаптированног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однокамерног</w:t>
      </w:r>
      <w:r>
        <w:rPr>
          <w:spacing w:val="-2"/>
        </w:rPr>
        <w:t>о</w:t>
      </w:r>
      <w:r>
        <w:rPr>
          <w:spacing w:val="-2"/>
        </w:rPr>
        <w:t> кардиостимулятора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spacing w:line="270" w:lineRule="exact"/>
        <w:ind w:left="95"/>
      </w:pPr>
      <w:r>
        <w:rPr>
          <w:spacing w:val="-2"/>
        </w:rPr>
        <w:t>имплантация</w:t>
      </w:r>
    </w:p>
    <w:p>
      <w:pPr>
        <w:pStyle w:val="BodyText"/>
        <w:spacing w:line="225" w:lineRule="auto" w:before="7"/>
        <w:ind w:left="95"/>
      </w:pPr>
      <w:r>
        <w:rPr>
          <w:spacing w:val="-4"/>
        </w:rPr>
        <w:t>частотно-</w:t>
      </w:r>
      <w:r>
        <w:rPr>
          <w:spacing w:val="-4"/>
        </w:rPr>
        <w:t>адаптированног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двухкамерног</w:t>
      </w:r>
      <w:r>
        <w:rPr>
          <w:spacing w:val="-2"/>
        </w:rPr>
        <w:t>о</w:t>
      </w:r>
      <w:r>
        <w:rPr>
          <w:spacing w:val="-2"/>
        </w:rPr>
        <w:t> кардиостимулятора</w:t>
      </w:r>
    </w:p>
    <w:p>
      <w:pPr>
        <w:pStyle w:val="BodyText"/>
        <w:spacing w:before="96"/>
        <w:ind w:left="95"/>
      </w:pPr>
      <w:r>
        <w:rPr/>
        <w:br w:type="column"/>
      </w:r>
      <w:r>
        <w:rPr>
          <w:spacing w:val="-2"/>
        </w:rPr>
        <w:t>181744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ind w:left="95"/>
      </w:pPr>
      <w:r>
        <w:rPr>
          <w:spacing w:val="-2"/>
        </w:rPr>
        <w:t>337864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ind w:left="95"/>
      </w:pPr>
      <w:r>
        <w:rPr>
          <w:spacing w:val="-2"/>
        </w:rPr>
        <w:t>277761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05" w:space="154"/>
            <w:col w:w="1394" w:space="130"/>
            <w:col w:w="2918" w:space="82"/>
            <w:col w:w="1182" w:space="97"/>
            <w:col w:w="2833" w:space="580"/>
            <w:col w:w="1289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05" w:after="0"/>
        <w:ind w:left="552" w:right="401" w:hanging="458"/>
        <w:jc w:val="left"/>
        <w:rPr>
          <w:sz w:val="24"/>
        </w:rPr>
      </w:pPr>
      <w:r>
        <w:rPr>
          <w:spacing w:val="-2"/>
          <w:sz w:val="24"/>
        </w:rPr>
        <w:t>Эндоваскулярна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тромбэкстракция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при</w:t>
      </w:r>
      <w:r>
        <w:rPr>
          <w:spacing w:val="-2"/>
          <w:sz w:val="24"/>
        </w:rPr>
        <w:t> остром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ишемическ</w:t>
      </w:r>
      <w:r>
        <w:rPr>
          <w:spacing w:val="-2"/>
          <w:sz w:val="24"/>
        </w:rPr>
        <w:t>ом</w:t>
      </w:r>
      <w:r>
        <w:rPr>
          <w:spacing w:val="-2"/>
          <w:sz w:val="24"/>
        </w:rPr>
        <w:t> инсульте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Коронарна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реваскуляризаци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миокарда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применени</w:t>
      </w:r>
      <w:r>
        <w:rPr>
          <w:spacing w:val="-2"/>
          <w:sz w:val="24"/>
        </w:rPr>
        <w:t>ем</w:t>
      </w:r>
      <w:r>
        <w:rPr>
          <w:spacing w:val="-2"/>
          <w:sz w:val="24"/>
        </w:rPr>
        <w:t> аортокоронарног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шунтирования </w:t>
      </w:r>
      <w:r>
        <w:rPr>
          <w:sz w:val="24"/>
        </w:rPr>
        <w:t>при</w:t>
      </w:r>
      <w:r>
        <w:rPr>
          <w:sz w:val="24"/>
        </w:rPr>
        <w:t> ишемической болезни </w:t>
      </w:r>
      <w:r>
        <w:rPr>
          <w:sz w:val="24"/>
        </w:rPr>
        <w:t>и</w:t>
      </w:r>
      <w:r>
        <w:rPr>
          <w:sz w:val="24"/>
        </w:rPr>
        <w:t> различных форм</w:t>
      </w:r>
      <w:r>
        <w:rPr>
          <w:sz w:val="24"/>
        </w:rPr>
        <w:t>ах</w:t>
      </w:r>
      <w:r>
        <w:rPr>
          <w:sz w:val="24"/>
        </w:rPr>
        <w:t> сочетанной патологии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27" w:hanging="458"/>
        <w:jc w:val="left"/>
        <w:rPr>
          <w:sz w:val="24"/>
        </w:rPr>
      </w:pPr>
      <w:r>
        <w:rPr>
          <w:spacing w:val="-2"/>
          <w:sz w:val="24"/>
        </w:rPr>
        <w:t>Коронарны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ангиопластика </w:t>
      </w:r>
      <w:r>
        <w:rPr>
          <w:sz w:val="24"/>
        </w:rPr>
        <w:t>или</w:t>
      </w:r>
      <w:r>
        <w:rPr>
          <w:sz w:val="24"/>
        </w:rPr>
        <w:t> стентирование </w:t>
      </w:r>
      <w:r>
        <w:rPr>
          <w:sz w:val="24"/>
        </w:rPr>
        <w:t>в</w:t>
      </w:r>
      <w:r>
        <w:rPr>
          <w:sz w:val="24"/>
        </w:rPr>
        <w:t> сочетании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внутрисосудисто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ротационно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атерэктомией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ишемической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боле</w:t>
      </w:r>
      <w:r>
        <w:rPr>
          <w:spacing w:val="-2"/>
          <w:sz w:val="24"/>
        </w:rPr>
        <w:t>зни</w:t>
      </w:r>
      <w:r>
        <w:rPr>
          <w:spacing w:val="-2"/>
          <w:sz w:val="24"/>
        </w:rPr>
        <w:t> сердца</w:t>
      </w:r>
    </w:p>
    <w:p>
      <w:pPr>
        <w:spacing w:line="269" w:lineRule="exact" w:before="90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I63.0, </w:t>
      </w:r>
      <w:r>
        <w:rPr>
          <w:spacing w:val="-2"/>
          <w:sz w:val="24"/>
        </w:rPr>
        <w:t>I63.1,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I63.2, </w:t>
      </w:r>
      <w:r>
        <w:rPr>
          <w:spacing w:val="-2"/>
          <w:sz w:val="24"/>
        </w:rPr>
        <w:t>I63.3,</w:t>
      </w:r>
    </w:p>
    <w:p>
      <w:pPr>
        <w:spacing w:line="225" w:lineRule="auto" w:before="6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I63.4,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I63.5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I63.8, </w:t>
      </w:r>
      <w:r>
        <w:rPr>
          <w:spacing w:val="-2"/>
          <w:sz w:val="24"/>
        </w:rPr>
        <w:t>I63.9</w:t>
      </w:r>
    </w:p>
    <w:p>
      <w:pPr>
        <w:pStyle w:val="BodyText"/>
      </w:pPr>
    </w:p>
    <w:p>
      <w:pPr>
        <w:pStyle w:val="BodyText"/>
        <w:spacing w:before="171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I20.0,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I22, </w:t>
      </w:r>
      <w:r>
        <w:rPr>
          <w:spacing w:val="-2"/>
          <w:sz w:val="24"/>
        </w:rPr>
        <w:t>I24.0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spacing w:line="269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I20.0, </w:t>
      </w:r>
      <w:r>
        <w:rPr>
          <w:spacing w:val="-2"/>
          <w:sz w:val="24"/>
        </w:rPr>
        <w:t>I20.1,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I20.8, </w:t>
      </w:r>
      <w:r>
        <w:rPr>
          <w:spacing w:val="-2"/>
          <w:sz w:val="24"/>
        </w:rPr>
        <w:t>I20.9,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I21.0, </w:t>
      </w:r>
      <w:r>
        <w:rPr>
          <w:spacing w:val="-2"/>
          <w:sz w:val="24"/>
        </w:rPr>
        <w:t>I21.1,</w:t>
      </w:r>
    </w:p>
    <w:p>
      <w:pPr>
        <w:spacing w:line="225" w:lineRule="auto" w:before="6"/>
        <w:ind w:left="95" w:right="34" w:firstLine="0"/>
        <w:jc w:val="left"/>
        <w:rPr>
          <w:sz w:val="24"/>
        </w:rPr>
      </w:pPr>
      <w:r>
        <w:rPr>
          <w:spacing w:val="-2"/>
          <w:sz w:val="24"/>
        </w:rPr>
        <w:t>I21.2,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I21.3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I21.9, </w:t>
      </w:r>
      <w:r>
        <w:rPr>
          <w:sz w:val="24"/>
        </w:rPr>
        <w:t>I22,</w:t>
      </w:r>
      <w:r>
        <w:rPr>
          <w:sz w:val="24"/>
        </w:rPr>
        <w:t> I25, </w:t>
      </w:r>
      <w:r>
        <w:rPr>
          <w:sz w:val="24"/>
        </w:rPr>
        <w:t>I25.0,</w:t>
      </w:r>
      <w:r>
        <w:rPr>
          <w:sz w:val="24"/>
        </w:rPr>
        <w:t> I25.1, </w:t>
      </w:r>
      <w:r>
        <w:rPr>
          <w:spacing w:val="-4"/>
          <w:sz w:val="24"/>
        </w:rPr>
        <w:t>I25.2,</w:t>
      </w:r>
    </w:p>
    <w:p>
      <w:pPr>
        <w:spacing w:line="254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I25.3, </w:t>
      </w:r>
      <w:r>
        <w:rPr>
          <w:spacing w:val="-2"/>
          <w:sz w:val="24"/>
        </w:rPr>
        <w:t>I25.4,</w:t>
      </w:r>
    </w:p>
    <w:p>
      <w:pPr>
        <w:spacing w:line="225" w:lineRule="auto" w:before="6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I25.5,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I25.6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I25.8, </w:t>
      </w:r>
      <w:r>
        <w:rPr>
          <w:spacing w:val="-2"/>
          <w:sz w:val="24"/>
        </w:rPr>
        <w:t>I25.9</w:t>
      </w:r>
    </w:p>
    <w:p>
      <w:pPr>
        <w:pStyle w:val="BodyText"/>
        <w:spacing w:line="225" w:lineRule="auto" w:before="105"/>
        <w:ind w:left="95"/>
      </w:pPr>
      <w:r>
        <w:rPr/>
        <w:br w:type="column"/>
      </w:r>
      <w:r>
        <w:rPr/>
        <w:t>острый ишемическ</w:t>
      </w:r>
      <w:r>
        <w:rPr/>
        <w:t>ий</w:t>
      </w:r>
      <w:r>
        <w:rPr/>
        <w:t> инсульт, вызванн</w:t>
      </w:r>
      <w:r>
        <w:rPr/>
        <w:t>ый</w:t>
      </w:r>
      <w:r>
        <w:rPr/>
        <w:t> тромботической </w:t>
      </w:r>
      <w:r>
        <w:rPr/>
        <w:t>или</w:t>
      </w:r>
      <w:r>
        <w:rPr/>
        <w:t> эмболической окклюзи</w:t>
      </w:r>
      <w:r>
        <w:rPr/>
        <w:t>ей</w:t>
      </w:r>
      <w:r>
        <w:rPr/>
        <w:t> церебральных </w:t>
      </w:r>
      <w:r>
        <w:rPr/>
        <w:t>или</w:t>
      </w:r>
      <w:r>
        <w:rPr/>
        <w:t> </w:t>
      </w:r>
      <w:r>
        <w:rPr>
          <w:spacing w:val="-2"/>
        </w:rPr>
        <w:t>прецеребральных</w:t>
      </w:r>
      <w:r>
        <w:rPr>
          <w:spacing w:val="-11"/>
        </w:rPr>
        <w:t> </w:t>
      </w:r>
      <w:r>
        <w:rPr>
          <w:spacing w:val="-2"/>
        </w:rPr>
        <w:t>артерий</w:t>
      </w:r>
    </w:p>
    <w:p>
      <w:pPr>
        <w:pStyle w:val="BodyText"/>
        <w:spacing w:line="225" w:lineRule="auto" w:before="203"/>
        <w:ind w:left="95"/>
      </w:pPr>
      <w:r>
        <w:rPr/>
        <w:t>ишемическая боле</w:t>
      </w:r>
      <w:r>
        <w:rPr/>
        <w:t>знь</w:t>
      </w:r>
      <w:r>
        <w:rPr/>
        <w:t> сердца со значительн</w:t>
      </w:r>
      <w:r>
        <w:rPr/>
        <w:t>ым</w:t>
      </w:r>
      <w:r>
        <w:rPr/>
        <w:t> </w:t>
      </w:r>
      <w:r>
        <w:rPr>
          <w:spacing w:val="-2"/>
        </w:rPr>
        <w:t>проксимальны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стенозированием гл</w:t>
      </w:r>
      <w:r>
        <w:rPr/>
        <w:t>авного</w:t>
      </w:r>
      <w:r>
        <w:rPr/>
        <w:t> ствола левой корона</w:t>
      </w:r>
      <w:r>
        <w:rPr/>
        <w:t>рной</w:t>
      </w:r>
      <w:r>
        <w:rPr/>
        <w:t> артерии,</w:t>
      </w:r>
      <w:r>
        <w:rPr>
          <w:spacing w:val="-3"/>
        </w:rPr>
        <w:t> </w:t>
      </w:r>
      <w:r>
        <w:rPr/>
        <w:t>наличие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бол</w:t>
      </w:r>
      <w:r>
        <w:rPr/>
        <w:t>ее</w:t>
      </w:r>
      <w:r>
        <w:rPr/>
        <w:t> стенозов коронарн</w:t>
      </w:r>
      <w:r>
        <w:rPr/>
        <w:t>ых</w:t>
      </w:r>
      <w:r>
        <w:rPr/>
        <w:t> артерий в сочетании </w:t>
      </w:r>
      <w:r>
        <w:rPr/>
        <w:t>с</w:t>
      </w:r>
      <w:r>
        <w:rPr/>
        <w:t> патологией 1 или </w:t>
      </w:r>
      <w:r>
        <w:rPr/>
        <w:t>2</w:t>
      </w:r>
      <w:r>
        <w:rPr/>
        <w:t> клапанов сердц</w:t>
      </w:r>
      <w:r>
        <w:rPr/>
        <w:t>а,</w:t>
      </w:r>
      <w:r>
        <w:rPr/>
        <w:t> аневризмой, дефек</w:t>
      </w:r>
      <w:r>
        <w:rPr/>
        <w:t>том</w:t>
      </w:r>
      <w:r>
        <w:rPr/>
        <w:t> </w:t>
      </w:r>
      <w:r>
        <w:rPr>
          <w:spacing w:val="-2"/>
        </w:rPr>
        <w:t>межжелудочково</w:t>
      </w:r>
      <w:r>
        <w:rPr>
          <w:spacing w:val="-2"/>
        </w:rPr>
        <w:t>й</w:t>
      </w:r>
      <w:r>
        <w:rPr>
          <w:spacing w:val="-2"/>
        </w:rPr>
        <w:t> перегородки,</w:t>
      </w:r>
      <w:r>
        <w:rPr>
          <w:spacing w:val="-11"/>
        </w:rPr>
        <w:t> </w:t>
      </w:r>
      <w:r>
        <w:rPr>
          <w:spacing w:val="-2"/>
        </w:rPr>
        <w:t>нарушения</w:t>
      </w:r>
      <w:r>
        <w:rPr>
          <w:spacing w:val="-2"/>
        </w:rPr>
        <w:t>ми</w:t>
      </w:r>
      <w:r>
        <w:rPr>
          <w:spacing w:val="-2"/>
        </w:rPr>
        <w:t> </w:t>
      </w:r>
      <w:r>
        <w:rPr/>
        <w:t>ритма и проводимо</w:t>
      </w:r>
      <w:r>
        <w:rPr/>
        <w:t>сти,</w:t>
      </w:r>
      <w:r>
        <w:rPr/>
        <w:t> другими полостны</w:t>
      </w:r>
      <w:r>
        <w:rPr/>
        <w:t>ми</w:t>
      </w:r>
      <w:r>
        <w:rPr/>
        <w:t> </w:t>
      </w:r>
      <w:r>
        <w:rPr>
          <w:spacing w:val="-2"/>
        </w:rPr>
        <w:t>операциями</w:t>
      </w:r>
    </w:p>
    <w:p>
      <w:pPr>
        <w:pStyle w:val="BodyText"/>
        <w:spacing w:line="225" w:lineRule="auto" w:before="203"/>
        <w:ind w:left="95" w:right="287"/>
      </w:pPr>
      <w:r>
        <w:rPr/>
        <w:t>ишемическая боле</w:t>
      </w:r>
      <w:r>
        <w:rPr/>
        <w:t>знь</w:t>
      </w:r>
      <w:r>
        <w:rPr/>
        <w:t> сердца</w:t>
      </w:r>
      <w:r>
        <w:rPr>
          <w:spacing w:val="-15"/>
        </w:rPr>
        <w:t> </w:t>
      </w:r>
      <w:r>
        <w:rPr/>
        <w:t>со</w:t>
      </w:r>
      <w:r>
        <w:rPr>
          <w:spacing w:val="-15"/>
        </w:rPr>
        <w:t> </w:t>
      </w:r>
      <w:r>
        <w:rPr/>
        <w:t>стенотическ</w:t>
      </w:r>
      <w:r>
        <w:rPr/>
        <w:t>им</w:t>
      </w:r>
      <w:r>
        <w:rPr/>
        <w:t> или окклюзионн</w:t>
      </w:r>
      <w:r>
        <w:rPr/>
        <w:t>ым</w:t>
      </w:r>
      <w:r>
        <w:rPr/>
        <w:t> </w:t>
      </w:r>
      <w:r>
        <w:rPr>
          <w:spacing w:val="-2"/>
        </w:rPr>
        <w:t>поражением</w:t>
      </w:r>
      <w:r>
        <w:rPr>
          <w:spacing w:val="-15"/>
        </w:rPr>
        <w:t> </w:t>
      </w:r>
      <w:r>
        <w:rPr>
          <w:spacing w:val="-2"/>
        </w:rPr>
        <w:t>коронарн</w:t>
      </w:r>
      <w:r>
        <w:rPr>
          <w:spacing w:val="-2"/>
        </w:rPr>
        <w:t>ых</w:t>
      </w:r>
      <w:r>
        <w:rPr>
          <w:spacing w:val="-2"/>
        </w:rPr>
        <w:t> артерий</w:t>
      </w:r>
    </w:p>
    <w:p>
      <w:pPr>
        <w:pStyle w:val="BodyText"/>
        <w:spacing w:line="225" w:lineRule="auto" w:before="105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2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5"/>
        <w:ind w:left="95"/>
      </w:pPr>
      <w:r>
        <w:rPr/>
        <w:br w:type="column"/>
      </w:r>
      <w:r>
        <w:rPr>
          <w:spacing w:val="-2"/>
        </w:rPr>
        <w:t>эндоваскулярна</w:t>
      </w:r>
      <w:r>
        <w:rPr>
          <w:spacing w:val="-2"/>
        </w:rPr>
        <w:t>я</w:t>
      </w:r>
      <w:r>
        <w:rPr>
          <w:spacing w:val="-2"/>
        </w:rPr>
        <w:t> механическа</w:t>
      </w:r>
      <w:r>
        <w:rPr>
          <w:spacing w:val="-2"/>
        </w:rPr>
        <w:t>я</w:t>
      </w:r>
      <w:r>
        <w:rPr>
          <w:spacing w:val="-2"/>
        </w:rPr>
        <w:t> тромбэкстракция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(или)</w:t>
      </w:r>
      <w:r>
        <w:rPr>
          <w:spacing w:val="-2"/>
        </w:rPr>
        <w:t> тромбоаспирация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95"/>
      </w:pPr>
      <w:r>
        <w:rPr/>
        <w:t>коронарное шунтирование </w:t>
      </w:r>
      <w:r>
        <w:rPr/>
        <w:t>в</w:t>
      </w:r>
      <w:r>
        <w:rPr/>
        <w:t> условиях искусств</w:t>
      </w:r>
      <w:r>
        <w:rPr/>
        <w:t>енного</w:t>
      </w:r>
      <w:r>
        <w:rPr/>
        <w:t> </w:t>
      </w:r>
      <w:r>
        <w:rPr>
          <w:spacing w:val="-2"/>
        </w:rPr>
        <w:t>кровоснабжения,</w:t>
      </w:r>
      <w:r>
        <w:rPr>
          <w:spacing w:val="-11"/>
        </w:rPr>
        <w:t> </w:t>
      </w:r>
      <w:r>
        <w:rPr>
          <w:spacing w:val="-2"/>
        </w:rPr>
        <w:t>корона</w:t>
      </w:r>
      <w:r>
        <w:rPr>
          <w:spacing w:val="-2"/>
        </w:rPr>
        <w:t>рное</w:t>
      </w:r>
      <w:r>
        <w:rPr>
          <w:spacing w:val="-2"/>
        </w:rPr>
        <w:t> </w:t>
      </w:r>
      <w:r>
        <w:rPr/>
        <w:t>шунтирование </w:t>
      </w:r>
      <w:r>
        <w:rPr/>
        <w:t>на</w:t>
      </w:r>
      <w:r>
        <w:rPr/>
        <w:t> работающем сердце б</w:t>
      </w:r>
      <w:r>
        <w:rPr/>
        <w:t>ез</w:t>
      </w:r>
      <w:r>
        <w:rPr/>
        <w:t> </w:t>
      </w:r>
      <w:r>
        <w:rPr>
          <w:spacing w:val="-2"/>
        </w:rPr>
        <w:t>использовани</w:t>
      </w:r>
      <w:r>
        <w:rPr>
          <w:spacing w:val="-2"/>
        </w:rPr>
        <w:t>я</w:t>
      </w:r>
      <w:r>
        <w:rPr>
          <w:spacing w:val="-2"/>
        </w:rPr>
        <w:t> искусственног</w:t>
      </w:r>
      <w:r>
        <w:rPr>
          <w:spacing w:val="-2"/>
        </w:rPr>
        <w:t>о</w:t>
      </w:r>
      <w:r>
        <w:rPr>
          <w:spacing w:val="-2"/>
        </w:rPr>
        <w:t> кровообращения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225" w:lineRule="auto"/>
        <w:ind w:left="95"/>
      </w:pPr>
      <w:r>
        <w:rPr/>
        <w:t>ротационная коронарн</w:t>
      </w:r>
      <w:r>
        <w:rPr/>
        <w:t>ая</w:t>
      </w:r>
      <w:r>
        <w:rPr/>
        <w:t> </w:t>
      </w:r>
      <w:r>
        <w:rPr>
          <w:spacing w:val="-2"/>
        </w:rPr>
        <w:t>атерэктомия,</w:t>
      </w:r>
      <w:r>
        <w:rPr>
          <w:spacing w:val="-10"/>
        </w:rPr>
        <w:t> </w:t>
      </w:r>
      <w:r>
        <w:rPr>
          <w:spacing w:val="-2"/>
        </w:rPr>
        <w:t>баллонная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2"/>
        </w:rPr>
        <w:t>азо</w:t>
      </w:r>
      <w:r>
        <w:rPr>
          <w:spacing w:val="-2"/>
        </w:rPr>
        <w:t> </w:t>
      </w:r>
      <w:r>
        <w:rPr/>
        <w:t>дилатация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установкой</w:t>
      </w:r>
      <w:r>
        <w:rPr>
          <w:spacing w:val="-14"/>
        </w:rPr>
        <w:t> </w:t>
      </w:r>
      <w:r>
        <w:rPr/>
        <w:t>1</w:t>
      </w:r>
      <w:r>
        <w:rPr>
          <w:spacing w:val="-13"/>
        </w:rPr>
        <w:t> </w:t>
      </w:r>
      <w:r>
        <w:rPr/>
        <w:t>-</w:t>
      </w:r>
      <w:r>
        <w:rPr>
          <w:spacing w:val="-13"/>
        </w:rPr>
        <w:t> </w:t>
      </w:r>
      <w:r>
        <w:rPr/>
        <w:t>3</w:t>
      </w:r>
      <w:r>
        <w:rPr/>
        <w:t> стентов в коронарн</w:t>
      </w:r>
      <w:r>
        <w:rPr/>
        <w:t>ые</w:t>
      </w:r>
      <w:r>
        <w:rPr/>
        <w:t> </w:t>
      </w:r>
      <w:r>
        <w:rPr>
          <w:spacing w:val="-2"/>
        </w:rPr>
        <w:t>артерии</w:t>
      </w:r>
    </w:p>
    <w:p>
      <w:pPr>
        <w:pStyle w:val="BodyText"/>
        <w:spacing w:before="96"/>
        <w:ind w:left="95"/>
      </w:pPr>
      <w:r>
        <w:rPr/>
        <w:br w:type="column"/>
      </w:r>
      <w:r>
        <w:rPr>
          <w:spacing w:val="-2"/>
        </w:rPr>
        <w:t>862083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ind w:left="95"/>
      </w:pPr>
      <w:r>
        <w:rPr>
          <w:spacing w:val="-2"/>
        </w:rPr>
        <w:t>489587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ind w:left="95"/>
      </w:pPr>
      <w:r>
        <w:rPr>
          <w:spacing w:val="-2"/>
        </w:rPr>
        <w:t>417165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145" w:space="215"/>
            <w:col w:w="1305" w:space="219"/>
            <w:col w:w="2939" w:space="60"/>
            <w:col w:w="1182" w:space="97"/>
            <w:col w:w="3117" w:space="296"/>
            <w:col w:w="1289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05" w:after="0"/>
        <w:ind w:left="552" w:right="262" w:hanging="458"/>
        <w:jc w:val="both"/>
        <w:rPr>
          <w:sz w:val="24"/>
        </w:rPr>
      </w:pPr>
      <w:r>
        <w:rPr>
          <w:sz w:val="24"/>
        </w:rPr>
        <w:t>Хирургическое</w:t>
      </w:r>
      <w:r>
        <w:rPr>
          <w:spacing w:val="-15"/>
          <w:sz w:val="24"/>
        </w:rPr>
        <w:t> </w:t>
      </w:r>
      <w:r>
        <w:rPr>
          <w:sz w:val="24"/>
        </w:rPr>
        <w:t>лече</w:t>
      </w:r>
      <w:r>
        <w:rPr>
          <w:sz w:val="24"/>
        </w:rPr>
        <w:t>ние</w:t>
      </w:r>
      <w:r>
        <w:rPr>
          <w:sz w:val="24"/>
        </w:rPr>
        <w:t> хронической</w:t>
      </w:r>
      <w:r>
        <w:rPr>
          <w:spacing w:val="-15"/>
          <w:sz w:val="24"/>
        </w:rPr>
        <w:t> </w:t>
      </w:r>
      <w:r>
        <w:rPr>
          <w:sz w:val="24"/>
        </w:rPr>
        <w:t>сердеч</w:t>
      </w:r>
      <w:r>
        <w:rPr>
          <w:sz w:val="24"/>
        </w:rPr>
        <w:t>ной</w:t>
      </w:r>
      <w:r>
        <w:rPr>
          <w:sz w:val="24"/>
        </w:rPr>
        <w:t> </w:t>
      </w:r>
      <w:r>
        <w:rPr>
          <w:spacing w:val="-2"/>
          <w:sz w:val="24"/>
        </w:rPr>
        <w:t>недостаточности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2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Хирургическая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коррек</w:t>
      </w:r>
      <w:r>
        <w:rPr>
          <w:spacing w:val="-2"/>
          <w:sz w:val="24"/>
        </w:rPr>
        <w:t>ция</w:t>
      </w:r>
      <w:r>
        <w:rPr>
          <w:spacing w:val="-2"/>
          <w:sz w:val="24"/>
        </w:rPr>
        <w:t> </w:t>
      </w:r>
      <w:r>
        <w:rPr>
          <w:sz w:val="24"/>
        </w:rPr>
        <w:t>поражений клапа</w:t>
      </w:r>
      <w:r>
        <w:rPr>
          <w:sz w:val="24"/>
        </w:rPr>
        <w:t>нов</w:t>
      </w:r>
      <w:r>
        <w:rPr>
          <w:sz w:val="24"/>
        </w:rPr>
        <w:t> сердца при </w:t>
      </w:r>
      <w:r>
        <w:rPr>
          <w:sz w:val="24"/>
        </w:rPr>
        <w:t>повторном</w:t>
      </w:r>
      <w:r>
        <w:rPr>
          <w:sz w:val="24"/>
        </w:rPr>
        <w:t> </w:t>
      </w:r>
      <w:r>
        <w:rPr>
          <w:spacing w:val="-2"/>
          <w:sz w:val="24"/>
        </w:rPr>
        <w:t>многоклапанно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протезировании</w:t>
      </w:r>
    </w:p>
    <w:p>
      <w:pPr>
        <w:spacing w:line="269" w:lineRule="exact" w:before="90"/>
        <w:ind w:left="9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I42.1, </w:t>
      </w:r>
      <w:r>
        <w:rPr>
          <w:spacing w:val="-2"/>
          <w:sz w:val="24"/>
        </w:rPr>
        <w:t>I23.3,</w:t>
      </w:r>
    </w:p>
    <w:p>
      <w:pPr>
        <w:spacing w:line="225" w:lineRule="auto" w:before="6"/>
        <w:ind w:left="94" w:right="0" w:firstLine="0"/>
        <w:jc w:val="left"/>
        <w:rPr>
          <w:sz w:val="24"/>
        </w:rPr>
      </w:pPr>
      <w:r>
        <w:rPr>
          <w:spacing w:val="-2"/>
          <w:sz w:val="24"/>
        </w:rPr>
        <w:t>I23.5,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I23.4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I50.0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spacing w:line="269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I08.0, </w:t>
      </w:r>
      <w:r>
        <w:rPr>
          <w:spacing w:val="-2"/>
          <w:sz w:val="24"/>
        </w:rPr>
        <w:t>I08.1,</w:t>
      </w:r>
    </w:p>
    <w:p>
      <w:pPr>
        <w:spacing w:line="261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I08.2, </w:t>
      </w:r>
      <w:r>
        <w:rPr>
          <w:spacing w:val="-2"/>
          <w:sz w:val="24"/>
        </w:rPr>
        <w:t>I08.3,</w:t>
      </w:r>
    </w:p>
    <w:p>
      <w:pPr>
        <w:spacing w:line="260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I08.8, </w:t>
      </w:r>
      <w:r>
        <w:rPr>
          <w:spacing w:val="-2"/>
          <w:sz w:val="24"/>
        </w:rPr>
        <w:t>I08.9,</w:t>
      </w:r>
    </w:p>
    <w:p>
      <w:pPr>
        <w:spacing w:line="260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I47.0, </w:t>
      </w:r>
      <w:r>
        <w:rPr>
          <w:spacing w:val="-2"/>
          <w:sz w:val="24"/>
        </w:rPr>
        <w:t>I47.1,</w:t>
      </w:r>
    </w:p>
    <w:p>
      <w:pPr>
        <w:spacing w:line="260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I33.0, </w:t>
      </w:r>
      <w:r>
        <w:rPr>
          <w:spacing w:val="-2"/>
          <w:sz w:val="24"/>
        </w:rPr>
        <w:t>I33.9,</w:t>
      </w:r>
    </w:p>
    <w:p>
      <w:pPr>
        <w:spacing w:line="260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T82.0, </w:t>
      </w:r>
      <w:r>
        <w:rPr>
          <w:spacing w:val="-2"/>
          <w:sz w:val="24"/>
        </w:rPr>
        <w:t>T82.1,</w:t>
      </w:r>
    </w:p>
    <w:p>
      <w:pPr>
        <w:spacing w:line="260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T82.2, </w:t>
      </w:r>
      <w:r>
        <w:rPr>
          <w:spacing w:val="-2"/>
          <w:sz w:val="24"/>
        </w:rPr>
        <w:t>T82.3,</w:t>
      </w:r>
    </w:p>
    <w:p>
      <w:pPr>
        <w:spacing w:line="225" w:lineRule="auto" w:before="6"/>
        <w:ind w:left="94" w:right="0" w:firstLine="0"/>
        <w:jc w:val="left"/>
        <w:rPr>
          <w:sz w:val="24"/>
        </w:rPr>
      </w:pPr>
      <w:r>
        <w:rPr>
          <w:spacing w:val="-2"/>
          <w:sz w:val="24"/>
        </w:rPr>
        <w:t>T82.6,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T82.7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T82.8</w:t>
      </w:r>
    </w:p>
    <w:p>
      <w:pPr>
        <w:pStyle w:val="BodyText"/>
        <w:spacing w:line="225" w:lineRule="auto" w:before="105"/>
        <w:ind w:left="95" w:right="11"/>
      </w:pPr>
      <w:r>
        <w:rPr/>
        <w:br w:type="column"/>
      </w:r>
      <w:r>
        <w:rPr/>
        <w:t>хроническая сердечн</w:t>
      </w:r>
      <w:r>
        <w:rPr/>
        <w:t>ая</w:t>
      </w:r>
      <w:r>
        <w:rPr/>
        <w:t> </w:t>
      </w:r>
      <w:r>
        <w:rPr>
          <w:spacing w:val="-2"/>
        </w:rPr>
        <w:t>недостаточност</w:t>
      </w:r>
      <w:r>
        <w:rPr>
          <w:spacing w:val="-2"/>
        </w:rPr>
        <w:t>ь</w:t>
      </w:r>
      <w:r>
        <w:rPr>
          <w:spacing w:val="-2"/>
        </w:rPr>
        <w:t> </w:t>
      </w:r>
      <w:r>
        <w:rPr/>
        <w:t>различного гене</w:t>
      </w:r>
      <w:r>
        <w:rPr/>
        <w:t>за</w:t>
      </w:r>
      <w:r>
        <w:rPr/>
        <w:t> (ишемическая боле</w:t>
      </w:r>
      <w:r>
        <w:rPr/>
        <w:t>знь</w:t>
      </w:r>
      <w:r>
        <w:rPr/>
        <w:t> сердца,</w:t>
      </w:r>
      <w:r>
        <w:rPr>
          <w:spacing w:val="-15"/>
        </w:rPr>
        <w:t> </w:t>
      </w:r>
      <w:r>
        <w:rPr/>
        <w:t>гипертрофи</w:t>
      </w:r>
      <w:r>
        <w:rPr/>
        <w:t>ческая</w:t>
      </w:r>
      <w:r>
        <w:rPr/>
        <w:t> кардиомиопатия </w:t>
      </w:r>
      <w:r>
        <w:rPr/>
        <w:t>с</w:t>
      </w:r>
      <w:r>
        <w:rPr/>
        <w:t> </w:t>
      </w:r>
      <w:r>
        <w:rPr>
          <w:spacing w:val="-2"/>
        </w:rPr>
        <w:t>обструкцией</w:t>
      </w:r>
      <w:r>
        <w:rPr>
          <w:spacing w:val="-13"/>
        </w:rPr>
        <w:t> </w:t>
      </w:r>
      <w:r>
        <w:rPr>
          <w:spacing w:val="-2"/>
        </w:rPr>
        <w:t>путей</w:t>
      </w:r>
      <w:r>
        <w:rPr>
          <w:spacing w:val="-13"/>
        </w:rPr>
        <w:t> </w:t>
      </w:r>
      <w:r>
        <w:rPr>
          <w:spacing w:val="-2"/>
        </w:rPr>
        <w:t>отто</w:t>
      </w:r>
      <w:r>
        <w:rPr>
          <w:spacing w:val="-2"/>
        </w:rPr>
        <w:t>ка,</w:t>
      </w:r>
      <w:r>
        <w:rPr>
          <w:spacing w:val="-2"/>
        </w:rPr>
        <w:t> дилятационна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кардиомиопатия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други</w:t>
      </w:r>
      <w:r>
        <w:rPr/>
        <w:t>е)</w:t>
      </w:r>
      <w:r>
        <w:rPr/>
        <w:t> 2Б - 3 ста</w:t>
      </w:r>
      <w:r>
        <w:rPr/>
        <w:t>дии</w:t>
      </w:r>
      <w:r>
        <w:rPr/>
        <w:t> </w:t>
      </w:r>
      <w:r>
        <w:rPr>
          <w:spacing w:val="-2"/>
        </w:rPr>
        <w:t>(классификация</w:t>
      </w:r>
    </w:p>
    <w:p>
      <w:pPr>
        <w:pStyle w:val="BodyText"/>
        <w:spacing w:line="225" w:lineRule="auto"/>
        <w:ind w:left="95" w:right="3"/>
      </w:pPr>
      <w:r>
        <w:rPr>
          <w:spacing w:val="-2"/>
        </w:rPr>
        <w:t>Стражеско-Василенко),</w:t>
      </w:r>
      <w:r>
        <w:rPr>
          <w:spacing w:val="-11"/>
        </w:rPr>
        <w:t> </w:t>
      </w:r>
      <w:r>
        <w:rPr>
          <w:spacing w:val="-2"/>
        </w:rPr>
        <w:t>III</w:t>
      </w:r>
      <w:r>
        <w:rPr>
          <w:spacing w:val="-11"/>
        </w:rPr>
        <w:t> </w:t>
      </w:r>
      <w:r>
        <w:rPr>
          <w:spacing w:val="-2"/>
        </w:rPr>
        <w:t>-</w:t>
      </w:r>
      <w:r>
        <w:rPr>
          <w:spacing w:val="-2"/>
        </w:rPr>
      </w:r>
      <w:r>
        <w:rPr/>
        <w:t>IV функцион</w:t>
      </w:r>
      <w:r>
        <w:rPr/>
        <w:t>ального</w:t>
      </w:r>
      <w:r>
        <w:rPr>
          <w:spacing w:val="40"/>
        </w:rPr>
        <w:t> </w:t>
      </w:r>
      <w:r>
        <w:rPr/>
        <w:t>класса (NYHA), фрак</w:t>
      </w:r>
      <w:r>
        <w:rPr/>
        <w:t>ция</w:t>
      </w:r>
      <w:r>
        <w:rPr/>
        <w:t> выброса левого желудо</w:t>
      </w:r>
      <w:r>
        <w:rPr/>
        <w:t>чка</w:t>
      </w:r>
      <w:r>
        <w:rPr/>
        <w:t> менее 40 процентов</w:t>
      </w:r>
    </w:p>
    <w:p>
      <w:pPr>
        <w:pStyle w:val="BodyText"/>
        <w:spacing w:line="225" w:lineRule="auto" w:before="202"/>
        <w:ind w:left="95" w:right="11"/>
      </w:pPr>
      <w:r>
        <w:rPr/>
        <w:t>повторные операции на 2 </w:t>
      </w:r>
      <w:r>
        <w:rPr/>
        <w:t>-</w:t>
      </w:r>
      <w:r>
        <w:rPr/>
        <w:t>3 клапанах. Пораже</w:t>
      </w:r>
      <w:r>
        <w:rPr/>
        <w:t>ния</w:t>
      </w:r>
      <w:r>
        <w:rPr/>
        <w:t> клапанов сердца </w:t>
      </w:r>
      <w:r>
        <w:rPr/>
        <w:t>в</w:t>
      </w:r>
      <w:r>
        <w:rPr/>
        <w:t> сочетании с коррекци</w:t>
      </w:r>
      <w:r>
        <w:rPr/>
        <w:t>ей</w:t>
      </w:r>
      <w:r>
        <w:rPr/>
        <w:t> фибрилляции пред</w:t>
      </w:r>
      <w:r>
        <w:rPr/>
        <w:t>сердий.</w:t>
      </w:r>
      <w:r>
        <w:rPr/>
        <w:t> Поражения клапанов </w:t>
      </w:r>
      <w:r>
        <w:rPr/>
        <w:t>в</w:t>
      </w:r>
      <w:r>
        <w:rPr/>
        <w:t> сочетании с ИБ</w:t>
      </w:r>
      <w:r>
        <w:rPr/>
        <w:t>С.</w:t>
      </w:r>
      <w:r>
        <w:rPr/>
        <w:t> </w:t>
      </w:r>
      <w:r>
        <w:rPr>
          <w:spacing w:val="-2"/>
        </w:rPr>
        <w:t>Декомпенсированны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состояния </w:t>
      </w:r>
      <w:r>
        <w:rPr/>
        <w:t>при</w:t>
      </w:r>
      <w:r>
        <w:rPr/>
        <w:t> многоклапанных поро</w:t>
      </w:r>
      <w:r>
        <w:rPr/>
        <w:t>ках</w:t>
      </w:r>
      <w:r>
        <w:rPr/>
        <w:t> сердца, обусловленн</w:t>
      </w:r>
      <w:r>
        <w:rPr/>
        <w:t>ые</w:t>
      </w:r>
      <w:r>
        <w:rPr/>
        <w:t> </w:t>
      </w:r>
      <w:r>
        <w:rPr>
          <w:spacing w:val="-2"/>
        </w:rPr>
        <w:t>инфекционным,</w:t>
      </w:r>
      <w:r>
        <w:rPr>
          <w:spacing w:val="-12"/>
        </w:rPr>
        <w:t> </w:t>
      </w:r>
      <w:r>
        <w:rPr>
          <w:spacing w:val="-2"/>
        </w:rPr>
        <w:t>протезн</w:t>
      </w:r>
      <w:r>
        <w:rPr>
          <w:spacing w:val="-2"/>
        </w:rPr>
        <w:t>ым</w:t>
      </w:r>
      <w:r>
        <w:rPr>
          <w:spacing w:val="-2"/>
        </w:rPr>
        <w:t> </w:t>
      </w:r>
      <w:r>
        <w:rPr/>
        <w:t>эндокардитом (остро</w:t>
      </w:r>
      <w:r>
        <w:rPr/>
        <w:t>е,</w:t>
      </w:r>
      <w:r>
        <w:rPr/>
        <w:t> подострое течение)</w:t>
      </w:r>
    </w:p>
    <w:p>
      <w:pPr>
        <w:pStyle w:val="BodyText"/>
        <w:spacing w:line="225" w:lineRule="auto" w:before="105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2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16"/>
        <w:ind w:left="95" w:right="391"/>
        <w:jc w:val="both"/>
      </w:pPr>
      <w:r>
        <w:rPr/>
        <w:br w:type="column"/>
      </w:r>
      <w:r>
        <w:rPr>
          <w:spacing w:val="-2"/>
        </w:rPr>
        <w:t>иссечениегипертрофиров</w:t>
      </w:r>
      <w:r>
        <w:rPr>
          <w:spacing w:val="-2"/>
        </w:rPr>
        <w:t>ан</w:t>
      </w:r>
      <w:r>
        <w:rPr>
          <w:spacing w:val="-2"/>
        </w:rPr>
        <w:t> ныхмышцприобстру</w:t>
      </w:r>
      <w:r>
        <w:rPr>
          <w:spacing w:val="-2"/>
        </w:rPr>
        <w:t>ктивно</w:t>
      </w:r>
      <w:r>
        <w:rPr>
          <w:spacing w:val="-2"/>
        </w:rPr>
        <w:t> </w:t>
      </w:r>
      <w:r>
        <w:rPr>
          <w:spacing w:val="-4"/>
        </w:rPr>
        <w:t>йгипертрофическойкардио</w:t>
      </w:r>
      <w:r>
        <w:rPr>
          <w:spacing w:val="-4"/>
        </w:rPr>
        <w:t>м</w:t>
      </w:r>
      <w:r>
        <w:rPr>
          <w:spacing w:val="-4"/>
        </w:rPr>
        <w:t> </w:t>
      </w:r>
      <w:r>
        <w:rPr>
          <w:spacing w:val="-2"/>
        </w:rPr>
        <w:t>иопатии</w:t>
      </w:r>
    </w:p>
    <w:p>
      <w:pPr>
        <w:pStyle w:val="BodyText"/>
        <w:spacing w:before="189"/>
      </w:pPr>
    </w:p>
    <w:p>
      <w:pPr>
        <w:pStyle w:val="BodyText"/>
        <w:spacing w:line="225" w:lineRule="auto"/>
        <w:ind w:left="95" w:right="26"/>
      </w:pPr>
      <w:r>
        <w:rPr>
          <w:spacing w:val="-2"/>
        </w:rPr>
        <w:t>реконструкциял</w:t>
      </w:r>
      <w:r>
        <w:rPr>
          <w:spacing w:val="-2"/>
        </w:rPr>
        <w:t>евого</w:t>
      </w:r>
      <w:r>
        <w:rPr>
          <w:spacing w:val="-2"/>
        </w:rPr>
        <w:t> желудочка</w:t>
      </w:r>
    </w:p>
    <w:p>
      <w:pPr>
        <w:pStyle w:val="BodyText"/>
        <w:spacing w:line="225" w:lineRule="auto" w:before="206"/>
        <w:ind w:left="95" w:right="26"/>
      </w:pPr>
      <w:r>
        <w:rPr>
          <w:spacing w:val="-2"/>
        </w:rPr>
        <w:t>имплантациясистеммоно</w:t>
      </w:r>
      <w:r>
        <w:rPr>
          <w:spacing w:val="-2"/>
        </w:rPr>
        <w:t>-</w:t>
      </w:r>
      <w:r>
        <w:rPr>
          <w:spacing w:val="-2"/>
        </w:rPr>
        <w:t>ибивентрикулярногообход</w:t>
      </w:r>
      <w:r>
        <w:rPr>
          <w:spacing w:val="-2"/>
        </w:rPr>
        <w:t>аже</w:t>
      </w:r>
      <w:r>
        <w:rPr>
          <w:spacing w:val="-2"/>
        </w:rPr>
        <w:t> </w:t>
      </w:r>
      <w:r>
        <w:rPr/>
        <w:t>лудочков сердца</w:t>
      </w:r>
    </w:p>
    <w:p>
      <w:pPr>
        <w:pStyle w:val="BodyText"/>
        <w:spacing w:line="225" w:lineRule="auto" w:before="204"/>
        <w:ind w:left="95"/>
      </w:pPr>
      <w:r>
        <w:rPr>
          <w:spacing w:val="-4"/>
        </w:rPr>
        <w:t>ресинхронизирующаяэлектрок</w:t>
      </w:r>
      <w:r>
        <w:rPr>
          <w:spacing w:val="-4"/>
        </w:rPr>
        <w:t>а</w:t>
      </w:r>
      <w:r>
        <w:rPr>
          <w:spacing w:val="-4"/>
        </w:rPr>
        <w:t> </w:t>
      </w:r>
      <w:r>
        <w:rPr>
          <w:spacing w:val="-2"/>
        </w:rPr>
        <w:t>рдиостимуляция</w:t>
      </w:r>
    </w:p>
    <w:p>
      <w:pPr>
        <w:pStyle w:val="BodyText"/>
      </w:pPr>
    </w:p>
    <w:p>
      <w:pPr>
        <w:pStyle w:val="BodyText"/>
        <w:spacing w:before="81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репротезированиеклапа</w:t>
      </w:r>
      <w:r>
        <w:rPr>
          <w:spacing w:val="-2"/>
        </w:rPr>
        <w:t>нов</w:t>
      </w:r>
      <w:r>
        <w:rPr>
          <w:spacing w:val="-2"/>
        </w:rPr>
        <w:t> сердца</w:t>
      </w:r>
    </w:p>
    <w:p>
      <w:pPr>
        <w:pStyle w:val="BodyText"/>
        <w:spacing w:line="225" w:lineRule="auto" w:before="206"/>
        <w:ind w:left="95" w:right="377"/>
      </w:pPr>
      <w:r>
        <w:rPr>
          <w:spacing w:val="-2"/>
        </w:rPr>
        <w:t>ререпротезированиеклап</w:t>
      </w:r>
      <w:r>
        <w:rPr>
          <w:spacing w:val="-2"/>
        </w:rPr>
        <w:t>ано</w:t>
      </w:r>
      <w:r>
        <w:rPr>
          <w:spacing w:val="-2"/>
        </w:rPr>
        <w:t> </w:t>
      </w:r>
      <w:r>
        <w:rPr/>
        <w:t>в сердца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репротезированиеипластикак</w:t>
      </w:r>
      <w:r>
        <w:rPr>
          <w:spacing w:val="-2"/>
        </w:rPr>
        <w:t>л</w:t>
      </w:r>
      <w:r>
        <w:rPr>
          <w:spacing w:val="-2"/>
        </w:rPr>
        <w:t> апанов</w:t>
      </w:r>
    </w:p>
    <w:p>
      <w:pPr>
        <w:pStyle w:val="BodyText"/>
        <w:spacing w:line="225" w:lineRule="auto" w:before="205"/>
        <w:ind w:left="95" w:right="26"/>
      </w:pPr>
      <w:r>
        <w:rPr/>
        <w:t>протезирование </w:t>
      </w:r>
      <w:r>
        <w:rPr/>
        <w:t>2</w:t>
      </w:r>
      <w:r>
        <w:rPr/>
        <w:t> </w:t>
      </w:r>
      <w:r>
        <w:rPr>
          <w:spacing w:val="-2"/>
        </w:rPr>
        <w:t>иболееклапановивмешательс</w:t>
      </w:r>
      <w:r>
        <w:rPr>
          <w:spacing w:val="-2"/>
        </w:rPr>
        <w:t>тв</w:t>
      </w:r>
      <w:r>
        <w:rPr>
          <w:spacing w:val="-2"/>
        </w:rPr>
        <w:t> анакоронарныхартериях(аорт</w:t>
      </w:r>
      <w:r>
        <w:rPr>
          <w:spacing w:val="-2"/>
        </w:rPr>
        <w:t>о</w:t>
      </w:r>
      <w:r>
        <w:rPr>
          <w:spacing w:val="-2"/>
        </w:rPr>
        <w:t> коронарноешунтирование)</w:t>
      </w:r>
    </w:p>
    <w:p>
      <w:pPr>
        <w:pStyle w:val="BodyText"/>
        <w:spacing w:before="176"/>
      </w:pPr>
    </w:p>
    <w:p>
      <w:pPr>
        <w:pStyle w:val="BodyText"/>
        <w:spacing w:line="225" w:lineRule="auto" w:before="1"/>
        <w:ind w:left="95" w:right="26"/>
      </w:pPr>
      <w:r>
        <w:rPr/>
        <w:t>протезирование </w:t>
      </w:r>
      <w:r>
        <w:rPr/>
        <w:t>2</w:t>
      </w:r>
      <w:r>
        <w:rPr/>
        <w:t> </w:t>
      </w:r>
      <w:r>
        <w:rPr>
          <w:spacing w:val="-2"/>
        </w:rPr>
        <w:t>иболееклапа</w:t>
      </w:r>
      <w:r>
        <w:rPr>
          <w:spacing w:val="-2"/>
        </w:rPr>
        <w:t>нов</w:t>
      </w:r>
      <w:r>
        <w:rPr>
          <w:spacing w:val="-2"/>
        </w:rPr>
        <w:t> ивмешательствапоповодуна</w:t>
      </w:r>
    </w:p>
    <w:p>
      <w:pPr>
        <w:pStyle w:val="BodyText"/>
        <w:spacing w:before="109"/>
        <w:ind w:left="95"/>
      </w:pPr>
      <w:r>
        <w:rPr/>
        <w:br w:type="column"/>
      </w:r>
      <w:r>
        <w:rPr>
          <w:spacing w:val="-2"/>
        </w:rPr>
        <w:t>778020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0"/>
      </w:pPr>
    </w:p>
    <w:p>
      <w:pPr>
        <w:pStyle w:val="BodyText"/>
        <w:ind w:left="95"/>
      </w:pPr>
      <w:r>
        <w:rPr>
          <w:spacing w:val="-2"/>
        </w:rPr>
        <w:t>892719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59" w:space="100"/>
            <w:col w:w="1439" w:space="85"/>
            <w:col w:w="2923" w:space="77"/>
            <w:col w:w="1182" w:space="104"/>
            <w:col w:w="3348" w:space="80"/>
            <w:col w:w="126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Трансвенозная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экстрак</w:t>
      </w:r>
      <w:r>
        <w:rPr>
          <w:spacing w:val="-2"/>
          <w:sz w:val="24"/>
        </w:rPr>
        <w:t>ция</w:t>
      </w:r>
      <w:r>
        <w:rPr>
          <w:spacing w:val="-2"/>
          <w:sz w:val="24"/>
        </w:rPr>
        <w:t> эндокардиальны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электродов у пациентов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имплантируемым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устройствами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7"/>
      </w:pPr>
    </w:p>
    <w:p>
      <w:pPr>
        <w:spacing w:line="269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T82.1, </w:t>
      </w:r>
      <w:r>
        <w:rPr>
          <w:spacing w:val="-2"/>
          <w:sz w:val="24"/>
        </w:rPr>
        <w:t>T82.7,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T82.8, </w:t>
      </w:r>
      <w:r>
        <w:rPr>
          <w:spacing w:val="-2"/>
          <w:sz w:val="24"/>
        </w:rPr>
        <w:t>T82.9,</w:t>
      </w:r>
    </w:p>
    <w:p>
      <w:pPr>
        <w:spacing w:line="225" w:lineRule="auto" w:before="6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I51.3,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I39.2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I39.4, </w:t>
      </w:r>
      <w:r>
        <w:rPr>
          <w:spacing w:val="-2"/>
          <w:sz w:val="24"/>
        </w:rPr>
        <w:t>I97.8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spacing w:line="225" w:lineRule="auto"/>
        <w:ind w:left="95" w:right="32"/>
      </w:pPr>
      <w:r>
        <w:rPr/>
        <w:t>осложнения со с</w:t>
      </w:r>
      <w:r>
        <w:rPr/>
        <w:t>тороны</w:t>
      </w:r>
      <w:r>
        <w:rPr/>
        <w:t> </w:t>
      </w:r>
      <w:r>
        <w:rPr>
          <w:spacing w:val="-2"/>
        </w:rPr>
        <w:t>имплантируемо</w:t>
      </w:r>
      <w:r>
        <w:rPr>
          <w:spacing w:val="-2"/>
        </w:rPr>
        <w:t>й</w:t>
      </w:r>
      <w:r>
        <w:rPr>
          <w:spacing w:val="-2"/>
        </w:rPr>
        <w:t> антиаритмическо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системы, связанные </w:t>
      </w:r>
      <w:r>
        <w:rPr/>
        <w:t>с</w:t>
      </w:r>
      <w:r>
        <w:rPr/>
        <w:t> местным </w:t>
      </w:r>
      <w:r>
        <w:rPr/>
        <w:t>или</w:t>
      </w:r>
      <w:r>
        <w:rPr/>
        <w:t> </w:t>
      </w:r>
      <w:r>
        <w:rPr>
          <w:spacing w:val="-2"/>
        </w:rPr>
        <w:t>распространенны</w:t>
      </w:r>
      <w:r>
        <w:rPr>
          <w:spacing w:val="-2"/>
        </w:rPr>
        <w:t>м</w:t>
      </w:r>
      <w:r>
        <w:rPr>
          <w:spacing w:val="-2"/>
        </w:rPr>
        <w:t> инфекционным</w:t>
      </w:r>
      <w:r>
        <w:rPr>
          <w:spacing w:val="-11"/>
        </w:rPr>
        <w:t> </w:t>
      </w:r>
      <w:r>
        <w:rPr>
          <w:spacing w:val="-2"/>
        </w:rPr>
        <w:t>проц</w:t>
      </w:r>
      <w:r>
        <w:rPr>
          <w:spacing w:val="-2"/>
        </w:rPr>
        <w:t>ессом,</w:t>
      </w:r>
      <w:r>
        <w:rPr>
          <w:spacing w:val="-2"/>
        </w:rPr>
        <w:t> </w:t>
      </w:r>
      <w:r>
        <w:rPr/>
        <w:t>наличием хрони</w:t>
      </w:r>
      <w:r>
        <w:rPr/>
        <w:t>ческого</w:t>
      </w:r>
      <w:r>
        <w:rPr/>
        <w:t> болевого синдром</w:t>
      </w:r>
      <w:r>
        <w:rPr/>
        <w:t>а,</w:t>
      </w:r>
      <w:r>
        <w:rPr/>
        <w:t> тромбозом или сте</w:t>
      </w:r>
      <w:r>
        <w:rPr/>
        <w:t>нозом</w:t>
      </w:r>
      <w:r>
        <w:rPr/>
        <w:t> магистральных в</w:t>
      </w:r>
      <w:r>
        <w:rPr/>
        <w:t>ен,</w:t>
      </w:r>
      <w:r>
        <w:rPr/>
        <w:t> дисфункцией системы </w:t>
      </w:r>
      <w:r>
        <w:rPr/>
        <w:t>и</w:t>
      </w:r>
      <w:r>
        <w:rPr/>
        <w:t> иными клиническ</w:t>
      </w:r>
      <w:r>
        <w:rPr/>
        <w:t>ими</w:t>
      </w:r>
      <w:r>
        <w:rPr/>
        <w:t> </w:t>
      </w:r>
      <w:r>
        <w:rPr>
          <w:spacing w:val="-2"/>
        </w:rPr>
        <w:t>состояниями,</w:t>
      </w:r>
      <w:r>
        <w:rPr>
          <w:spacing w:val="-11"/>
        </w:rPr>
        <w:t> </w:t>
      </w:r>
      <w:r>
        <w:rPr>
          <w:spacing w:val="-2"/>
        </w:rPr>
        <w:t>тре</w:t>
      </w:r>
      <w:r>
        <w:rPr>
          <w:spacing w:val="-2"/>
        </w:rPr>
        <w:t>бующими</w:t>
      </w:r>
      <w:r>
        <w:rPr>
          <w:spacing w:val="-2"/>
        </w:rPr>
        <w:t> </w:t>
      </w:r>
      <w:r>
        <w:rPr/>
        <w:t>ее удаления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95" w:right="118"/>
      </w:pPr>
      <w:r>
        <w:rPr/>
        <w:br w:type="column"/>
      </w:r>
      <w:r>
        <w:rPr>
          <w:spacing w:val="-2"/>
        </w:rPr>
        <w:t>(эндоваскулярна</w:t>
      </w:r>
      <w:r>
        <w:rPr>
          <w:spacing w:val="-2"/>
        </w:rPr>
        <w:t>я</w:t>
      </w:r>
      <w:r>
        <w:rPr>
          <w:spacing w:val="-2"/>
        </w:rPr>
        <w:t> деструкция</w:t>
      </w:r>
      <w:r>
        <w:rPr>
          <w:spacing w:val="-11"/>
        </w:rPr>
        <w:t> </w:t>
      </w:r>
      <w:r>
        <w:rPr>
          <w:spacing w:val="-2"/>
        </w:rPr>
        <w:t>дополнительн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проводящих путей </w:t>
      </w:r>
      <w:r>
        <w:rPr/>
        <w:t>и</w:t>
      </w:r>
      <w:r>
        <w:rPr/>
        <w:t> аритмогенных зон сердца)</w:t>
      </w:r>
    </w:p>
    <w:p>
      <w:pPr>
        <w:pStyle w:val="BodyText"/>
        <w:spacing w:line="225" w:lineRule="auto" w:before="203"/>
        <w:ind w:left="95" w:right="44"/>
      </w:pPr>
      <w:r>
        <w:rPr/>
        <w:t>трансвенозная экстрак</w:t>
      </w:r>
      <w:r>
        <w:rPr/>
        <w:t>ция</w:t>
      </w:r>
      <w:r>
        <w:rPr/>
        <w:t> </w:t>
      </w:r>
      <w:r>
        <w:rPr>
          <w:spacing w:val="-2"/>
        </w:rPr>
        <w:t>эндокардиальных</w:t>
      </w:r>
      <w:r>
        <w:rPr>
          <w:spacing w:val="-11"/>
        </w:rPr>
        <w:t> </w:t>
      </w:r>
      <w:r>
        <w:rPr>
          <w:spacing w:val="-2"/>
        </w:rPr>
        <w:t>элек</w:t>
      </w:r>
      <w:r>
        <w:rPr>
          <w:spacing w:val="-2"/>
        </w:rPr>
        <w:t>тродов</w:t>
      </w:r>
      <w:r>
        <w:rPr>
          <w:spacing w:val="-2"/>
        </w:rPr>
        <w:t> </w:t>
      </w:r>
      <w:r>
        <w:rPr/>
        <w:t>с применени</w:t>
      </w:r>
      <w:r>
        <w:rPr/>
        <w:t>ем</w:t>
      </w:r>
      <w:r>
        <w:rPr/>
        <w:t> механических и </w:t>
      </w:r>
      <w:r>
        <w:rPr/>
        <w:t>(или)</w:t>
      </w:r>
      <w:r>
        <w:rPr/>
        <w:t> лазерных систем экстракции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4"/>
      </w:pPr>
    </w:p>
    <w:p>
      <w:pPr>
        <w:pStyle w:val="BodyText"/>
        <w:ind w:left="95"/>
      </w:pPr>
      <w:r>
        <w:rPr>
          <w:spacing w:val="-2"/>
        </w:rPr>
        <w:t>710393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294" w:space="65"/>
            <w:col w:w="1439" w:space="85"/>
            <w:col w:w="2909" w:space="91"/>
            <w:col w:w="1182" w:space="97"/>
            <w:col w:w="3137" w:space="276"/>
            <w:col w:w="1289"/>
          </w:cols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2" w:after="0"/>
        <w:ind w:left="552" w:right="0" w:hanging="458"/>
        <w:jc w:val="left"/>
        <w:rPr>
          <w:sz w:val="24"/>
        </w:rPr>
      </w:pPr>
      <w:r>
        <w:rPr>
          <w:sz w:val="24"/>
        </w:rPr>
        <w:t>Гибридные операции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многоуровнево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поражении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магистральн</w:t>
      </w:r>
      <w:r>
        <w:rPr>
          <w:spacing w:val="-2"/>
          <w:sz w:val="24"/>
        </w:rPr>
        <w:t>ых</w:t>
      </w:r>
      <w:r>
        <w:rPr>
          <w:spacing w:val="-2"/>
          <w:sz w:val="24"/>
        </w:rPr>
        <w:t> </w:t>
      </w:r>
      <w:r>
        <w:rPr>
          <w:sz w:val="24"/>
        </w:rPr>
        <w:t>артерий и артерий</w:t>
      </w:r>
    </w:p>
    <w:p>
      <w:pPr>
        <w:pStyle w:val="BodyText"/>
        <w:spacing w:line="225" w:lineRule="auto"/>
        <w:ind w:left="552" w:right="440"/>
      </w:pPr>
      <w:r>
        <w:rPr>
          <w:spacing w:val="-2"/>
        </w:rPr>
        <w:t>нижних</w:t>
      </w:r>
      <w:r>
        <w:rPr>
          <w:spacing w:val="-15"/>
        </w:rPr>
        <w:t> </w:t>
      </w:r>
      <w:r>
        <w:rPr>
          <w:spacing w:val="-2"/>
        </w:rPr>
        <w:t>конечностей</w:t>
      </w:r>
      <w:r>
        <w:rPr>
          <w:spacing w:val="-15"/>
        </w:rPr>
        <w:t> </w:t>
      </w:r>
      <w:r>
        <w:rPr>
          <w:spacing w:val="-2"/>
        </w:rPr>
        <w:t>у</w:t>
      </w:r>
      <w:r>
        <w:rPr>
          <w:spacing w:val="-2"/>
        </w:rPr>
        <w:t> </w:t>
      </w:r>
      <w:r>
        <w:rPr/>
        <w:t>больных сахарн</w:t>
      </w:r>
      <w:r>
        <w:rPr/>
        <w:t>ым</w:t>
      </w:r>
      <w:r>
        <w:rPr/>
        <w:t> </w:t>
      </w:r>
      <w:r>
        <w:rPr>
          <w:spacing w:val="-2"/>
        </w:rPr>
        <w:t>диабетом</w:t>
      </w:r>
    </w:p>
    <w:p>
      <w:pPr>
        <w:pStyle w:val="BodyText"/>
        <w:tabs>
          <w:tab w:pos="1618" w:val="left" w:leader="none"/>
        </w:tabs>
        <w:spacing w:line="269" w:lineRule="exact" w:before="187"/>
        <w:ind w:left="95"/>
      </w:pPr>
      <w:r>
        <w:rPr/>
        <w:br w:type="column"/>
      </w:r>
      <w:r>
        <w:rPr/>
        <w:t>E10.5, </w:t>
      </w:r>
      <w:r>
        <w:rPr>
          <w:spacing w:val="-2"/>
        </w:rPr>
        <w:t>E11.5</w:t>
      </w:r>
      <w:r>
        <w:rPr/>
        <w:tab/>
        <w:t>сахарный</w:t>
      </w:r>
      <w:r>
        <w:rPr>
          <w:spacing w:val="-5"/>
        </w:rPr>
        <w:t> </w:t>
      </w:r>
      <w:r>
        <w:rPr/>
        <w:t>диабет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>
          <w:spacing w:val="-4"/>
        </w:rPr>
        <w:t>типа</w:t>
      </w:r>
    </w:p>
    <w:p>
      <w:pPr>
        <w:pStyle w:val="BodyText"/>
        <w:spacing w:line="225" w:lineRule="auto" w:before="6"/>
        <w:ind w:left="1619" w:right="151"/>
      </w:pPr>
      <w:r>
        <w:rPr/>
        <w:t>с многоуровнев</w:t>
      </w:r>
      <w:r>
        <w:rPr/>
        <w:t>ым</w:t>
      </w:r>
      <w:r>
        <w:rPr/>
        <w:t> </w:t>
      </w:r>
      <w:r>
        <w:rPr>
          <w:spacing w:val="-2"/>
        </w:rPr>
        <w:t>окклюзионно-стенотич</w:t>
      </w:r>
      <w:r>
        <w:rPr>
          <w:spacing w:val="-2"/>
        </w:rPr>
        <w:t>е</w:t>
      </w:r>
      <w:r>
        <w:rPr>
          <w:spacing w:val="-2"/>
        </w:rPr>
        <w:t> ским</w:t>
      </w:r>
      <w:r>
        <w:rPr>
          <w:spacing w:val="-14"/>
        </w:rPr>
        <w:t> </w:t>
      </w:r>
      <w:r>
        <w:rPr>
          <w:spacing w:val="-2"/>
        </w:rPr>
        <w:t>поражением</w:t>
      </w:r>
      <w:r>
        <w:rPr>
          <w:spacing w:val="-14"/>
        </w:rPr>
        <w:t> </w:t>
      </w:r>
      <w:r>
        <w:rPr>
          <w:spacing w:val="-2"/>
        </w:rPr>
        <w:t>артерий</w:t>
      </w:r>
    </w:p>
    <w:p>
      <w:pPr>
        <w:pStyle w:val="BodyText"/>
        <w:spacing w:line="225" w:lineRule="auto" w:before="202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2"/>
        <w:ind w:left="95"/>
      </w:pPr>
      <w:r>
        <w:rPr/>
        <w:br w:type="column"/>
      </w:r>
      <w:r>
        <w:rPr/>
        <w:t>одномоментное проведе</w:t>
      </w:r>
      <w:r>
        <w:rPr/>
        <w:t>ние</w:t>
      </w:r>
      <w:r>
        <w:rPr/>
        <w:t> </w:t>
      </w:r>
      <w:r>
        <w:rPr>
          <w:spacing w:val="-2"/>
        </w:rPr>
        <w:t>рентгенэндоваскулярно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реваскуляризации нижн</w:t>
      </w:r>
      <w:r>
        <w:rPr/>
        <w:t>ей</w:t>
      </w:r>
      <w:r>
        <w:rPr/>
        <w:t> конечности (баллон</w:t>
      </w:r>
      <w:r>
        <w:rPr/>
        <w:t>ая</w:t>
      </w:r>
      <w:r>
        <w:rPr/>
        <w:t> ангиопластика, </w:t>
      </w:r>
      <w:r>
        <w:rPr/>
        <w:t>при</w:t>
      </w:r>
      <w:r>
        <w:rPr/>
        <w:t> необходимости </w:t>
      </w:r>
      <w:r>
        <w:rPr/>
        <w:t>со</w:t>
      </w:r>
      <w:r>
        <w:rPr/>
        <w:t> </w:t>
      </w:r>
      <w:r>
        <w:rPr>
          <w:spacing w:val="-2"/>
        </w:rPr>
        <w:t>стентированием)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откры</w:t>
      </w:r>
      <w:r>
        <w:rPr>
          <w:spacing w:val="-2"/>
        </w:rPr>
        <w:t>той</w:t>
      </w:r>
      <w:r>
        <w:rPr>
          <w:spacing w:val="-2"/>
        </w:rPr>
        <w:t> </w:t>
      </w:r>
      <w:r>
        <w:rPr/>
        <w:t>операции (протезировани</w:t>
      </w:r>
      <w:r>
        <w:rPr/>
        <w:t>е,</w:t>
      </w:r>
      <w:r>
        <w:rPr/>
        <w:t> </w:t>
      </w:r>
      <w:r>
        <w:rPr>
          <w:spacing w:val="-2"/>
        </w:rPr>
        <w:t>шунтирование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эндартерэктомия, пласти</w:t>
      </w:r>
      <w:r>
        <w:rPr/>
        <w:t>ка,</w:t>
      </w:r>
      <w:r>
        <w:rPr/>
        <w:t> </w:t>
      </w:r>
      <w:r>
        <w:rPr>
          <w:spacing w:val="-2"/>
        </w:rPr>
        <w:t>тромбэктомия)</w:t>
      </w:r>
    </w:p>
    <w:p>
      <w:pPr>
        <w:pStyle w:val="BodyText"/>
        <w:spacing w:before="193"/>
        <w:ind w:left="95"/>
      </w:pPr>
      <w:r>
        <w:rPr/>
        <w:br w:type="column"/>
      </w:r>
      <w:r>
        <w:rPr>
          <w:spacing w:val="-2"/>
        </w:rPr>
        <w:t>391292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91" w:space="68"/>
            <w:col w:w="4442" w:space="82"/>
            <w:col w:w="1182" w:space="97"/>
            <w:col w:w="3062" w:space="351"/>
            <w:col w:w="1289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03" w:after="0"/>
        <w:ind w:left="552" w:right="38" w:hanging="458"/>
        <w:jc w:val="left"/>
        <w:rPr>
          <w:sz w:val="24"/>
        </w:rPr>
      </w:pPr>
      <w:r>
        <w:rPr>
          <w:sz w:val="24"/>
        </w:rPr>
        <w:t>Мониторинг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периодическа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реабилитация детей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хронической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сердеч</w:t>
      </w:r>
      <w:r>
        <w:rPr>
          <w:spacing w:val="-2"/>
          <w:sz w:val="24"/>
        </w:rPr>
        <w:t>ной</w:t>
      </w:r>
      <w:r>
        <w:rPr>
          <w:spacing w:val="-2"/>
          <w:sz w:val="24"/>
        </w:rPr>
        <w:t> </w:t>
      </w:r>
      <w:r>
        <w:rPr>
          <w:sz w:val="24"/>
        </w:rPr>
        <w:t>недостаточностью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имплантированным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желудочковым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вспомогательным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системам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кровообращени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длительног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использования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проверко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функционирования </w:t>
      </w:r>
      <w:r>
        <w:rPr>
          <w:sz w:val="24"/>
        </w:rPr>
        <w:t>и</w:t>
      </w:r>
      <w:r>
        <w:rPr>
          <w:sz w:val="24"/>
        </w:rPr>
        <w:t> заменой вн</w:t>
      </w:r>
      <w:r>
        <w:rPr>
          <w:sz w:val="24"/>
        </w:rPr>
        <w:t>ешних</w:t>
      </w:r>
      <w:r>
        <w:rPr>
          <w:sz w:val="24"/>
        </w:rPr>
        <w:t> </w:t>
      </w:r>
      <w:r>
        <w:rPr>
          <w:spacing w:val="-2"/>
          <w:sz w:val="24"/>
        </w:rPr>
        <w:t>элементов</w:t>
      </w:r>
    </w:p>
    <w:p>
      <w:pPr>
        <w:spacing w:line="225" w:lineRule="auto" w:before="103"/>
        <w:ind w:left="95" w:right="38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Z95.8,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I50.0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I50.9, I27.8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/>
        <w:t>состояние пос</w:t>
      </w:r>
      <w:r>
        <w:rPr/>
        <w:t>ле</w:t>
      </w:r>
      <w:r>
        <w:rPr/>
        <w:t> </w:t>
      </w:r>
      <w:r>
        <w:rPr>
          <w:spacing w:val="-2"/>
        </w:rPr>
        <w:t>имплантаци</w:t>
      </w:r>
      <w:r>
        <w:rPr>
          <w:spacing w:val="-2"/>
        </w:rPr>
        <w:t>и</w:t>
      </w:r>
      <w:r>
        <w:rPr>
          <w:spacing w:val="40"/>
        </w:rPr>
        <w:t> </w:t>
      </w:r>
      <w:r>
        <w:rPr>
          <w:spacing w:val="-2"/>
        </w:rPr>
        <w:t>желудочково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вспомогательной систе</w:t>
      </w:r>
      <w:r>
        <w:rPr/>
        <w:t>мы</w:t>
      </w:r>
      <w:r>
        <w:rPr/>
        <w:t> </w:t>
      </w:r>
      <w:r>
        <w:rPr>
          <w:spacing w:val="-2"/>
        </w:rPr>
        <w:t>длительного</w:t>
      </w:r>
      <w:r>
        <w:rPr>
          <w:spacing w:val="-11"/>
        </w:rPr>
        <w:t> </w:t>
      </w:r>
      <w:r>
        <w:rPr>
          <w:spacing w:val="-2"/>
        </w:rPr>
        <w:t>использования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95" w:right="38"/>
      </w:pPr>
      <w:r>
        <w:rPr/>
        <w:br w:type="column"/>
      </w:r>
      <w:r>
        <w:rPr/>
        <w:t>мониторинг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периоди</w:t>
      </w:r>
      <w:r>
        <w:rPr/>
        <w:t>ческая</w:t>
      </w:r>
      <w:r>
        <w:rPr/>
        <w:t> реабилитация детей </w:t>
      </w:r>
      <w:r>
        <w:rPr/>
        <w:t>с</w:t>
      </w:r>
      <w:r>
        <w:rPr/>
        <w:t> хронической сердеч</w:t>
      </w:r>
      <w:r>
        <w:rPr/>
        <w:t>ной</w:t>
      </w:r>
      <w:r>
        <w:rPr/>
        <w:t> недостаточностью </w:t>
      </w:r>
      <w:r>
        <w:rPr/>
        <w:t>с</w:t>
      </w:r>
      <w:r>
        <w:rPr/>
        <w:t> </w:t>
      </w:r>
      <w:r>
        <w:rPr>
          <w:spacing w:val="-2"/>
        </w:rPr>
        <w:t>имплантированным</w:t>
      </w:r>
      <w:r>
        <w:rPr>
          <w:spacing w:val="-2"/>
        </w:rPr>
        <w:t>и</w:t>
      </w:r>
      <w:r>
        <w:rPr>
          <w:spacing w:val="-2"/>
        </w:rPr>
        <w:t> желудочковым</w:t>
      </w:r>
      <w:r>
        <w:rPr>
          <w:spacing w:val="-2"/>
        </w:rPr>
        <w:t>и</w:t>
      </w:r>
      <w:r>
        <w:rPr>
          <w:spacing w:val="-2"/>
        </w:rPr>
        <w:t> вспомогательным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системами кровообраще</w:t>
      </w:r>
      <w:r>
        <w:rPr/>
        <w:t>ния</w:t>
      </w:r>
      <w:r>
        <w:rPr/>
        <w:t> </w:t>
      </w:r>
      <w:r>
        <w:rPr>
          <w:spacing w:val="-2"/>
        </w:rPr>
        <w:t>длительного</w:t>
      </w:r>
      <w:r>
        <w:rPr>
          <w:spacing w:val="-11"/>
        </w:rPr>
        <w:t> </w:t>
      </w:r>
      <w:r>
        <w:rPr>
          <w:spacing w:val="-2"/>
        </w:rPr>
        <w:t>использования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2"/>
        </w:rPr>
        <w:t> проверко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функционирования </w:t>
      </w:r>
      <w:r>
        <w:rPr/>
        <w:t>и</w:t>
      </w:r>
      <w:r>
        <w:rPr/>
        <w:t> заменой внешних элементов</w:t>
      </w:r>
    </w:p>
    <w:p>
      <w:pPr>
        <w:pStyle w:val="BodyText"/>
        <w:spacing w:before="94"/>
        <w:ind w:left="95"/>
      </w:pPr>
      <w:r>
        <w:rPr/>
        <w:br w:type="column"/>
      </w:r>
      <w:r>
        <w:rPr>
          <w:spacing w:val="-2"/>
        </w:rPr>
        <w:t>1798375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012" w:space="348"/>
            <w:col w:w="1367" w:space="157"/>
            <w:col w:w="2930" w:space="69"/>
            <w:col w:w="1143" w:space="136"/>
            <w:col w:w="3121" w:space="232"/>
            <w:col w:w="134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03" w:after="0"/>
        <w:ind w:left="552" w:right="38" w:hanging="458"/>
        <w:jc w:val="left"/>
        <w:rPr>
          <w:sz w:val="24"/>
        </w:rPr>
      </w:pPr>
      <w:r>
        <w:rPr>
          <w:sz w:val="24"/>
        </w:rPr>
        <w:t>Мониторинг пос</w:t>
      </w:r>
      <w:r>
        <w:rPr>
          <w:sz w:val="24"/>
        </w:rPr>
        <w:t>ле</w:t>
      </w:r>
      <w:r>
        <w:rPr>
          <w:sz w:val="24"/>
        </w:rPr>
        <w:t> </w:t>
      </w:r>
      <w:r>
        <w:rPr>
          <w:spacing w:val="-2"/>
          <w:sz w:val="24"/>
        </w:rPr>
        <w:t>имплантировани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желудочково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вспомогательной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систе</w:t>
      </w:r>
      <w:r>
        <w:rPr>
          <w:spacing w:val="-2"/>
          <w:sz w:val="24"/>
        </w:rPr>
        <w:t>мы</w:t>
      </w:r>
      <w:r>
        <w:rPr>
          <w:spacing w:val="-2"/>
          <w:sz w:val="24"/>
        </w:rPr>
        <w:t> длительног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использования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у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взрослых</w:t>
      </w:r>
    </w:p>
    <w:p>
      <w:pPr>
        <w:pStyle w:val="BodyText"/>
        <w:tabs>
          <w:tab w:pos="1619" w:val="left" w:leader="none"/>
        </w:tabs>
        <w:spacing w:line="225" w:lineRule="auto" w:before="103"/>
        <w:ind w:left="1619" w:hanging="1525"/>
      </w:pPr>
      <w:r>
        <w:rPr/>
        <w:br w:type="column"/>
      </w:r>
      <w:r>
        <w:rPr>
          <w:spacing w:val="-2"/>
        </w:rPr>
        <w:t>Z95.8</w:t>
      </w:r>
      <w:r>
        <w:rPr/>
        <w:tab/>
        <w:t>состояние пос</w:t>
      </w:r>
      <w:r>
        <w:rPr/>
        <w:t>ле</w:t>
      </w:r>
      <w:r>
        <w:rPr/>
        <w:t> </w:t>
      </w:r>
      <w:r>
        <w:rPr>
          <w:spacing w:val="-2"/>
        </w:rPr>
        <w:t>имплантаци</w:t>
      </w:r>
      <w:r>
        <w:rPr>
          <w:spacing w:val="-2"/>
        </w:rPr>
        <w:t>и</w:t>
      </w:r>
      <w:r>
        <w:rPr>
          <w:spacing w:val="40"/>
        </w:rPr>
        <w:t> </w:t>
      </w:r>
      <w:r>
        <w:rPr>
          <w:spacing w:val="-2"/>
        </w:rPr>
        <w:t>желудочково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вспомогательной систе</w:t>
      </w:r>
      <w:r>
        <w:rPr/>
        <w:t>мы</w:t>
      </w:r>
      <w:r>
        <w:rPr/>
        <w:t> </w:t>
      </w:r>
      <w:r>
        <w:rPr>
          <w:spacing w:val="-2"/>
        </w:rPr>
        <w:t>длительного</w:t>
      </w:r>
      <w:r>
        <w:rPr>
          <w:spacing w:val="-11"/>
        </w:rPr>
        <w:t> </w:t>
      </w:r>
      <w:r>
        <w:rPr>
          <w:spacing w:val="-2"/>
        </w:rPr>
        <w:t>использования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95" w:right="38"/>
      </w:pPr>
      <w:r>
        <w:rPr/>
        <w:br w:type="column"/>
      </w:r>
      <w:r>
        <w:rPr/>
        <w:t>мониторинг взросл</w:t>
      </w:r>
      <w:r>
        <w:rPr/>
        <w:t>ых</w:t>
      </w:r>
      <w:r>
        <w:rPr/>
        <w:t> пациентов с хроническ</w:t>
      </w:r>
      <w:r>
        <w:rPr/>
        <w:t>ой</w:t>
      </w:r>
      <w:r>
        <w:rPr/>
        <w:t> </w:t>
      </w:r>
      <w:r>
        <w:rPr>
          <w:spacing w:val="-2"/>
        </w:rPr>
        <w:t>сердечной</w:t>
      </w:r>
      <w:r>
        <w:rPr>
          <w:spacing w:val="-11"/>
        </w:rPr>
        <w:t> </w:t>
      </w:r>
      <w:r>
        <w:rPr>
          <w:spacing w:val="-2"/>
        </w:rPr>
        <w:t>недостаточнос</w:t>
      </w:r>
      <w:r>
        <w:rPr>
          <w:spacing w:val="-2"/>
        </w:rPr>
        <w:t>тью</w:t>
      </w:r>
      <w:r>
        <w:rPr>
          <w:spacing w:val="-2"/>
        </w:rPr>
        <w:t> </w:t>
      </w:r>
      <w:r>
        <w:rPr/>
        <w:t>с имплантированны</w:t>
      </w:r>
      <w:r>
        <w:rPr/>
        <w:t>ми</w:t>
      </w:r>
      <w:r>
        <w:rPr/>
        <w:t> </w:t>
      </w:r>
      <w:r>
        <w:rPr>
          <w:spacing w:val="-2"/>
        </w:rPr>
        <w:t>желудочковым</w:t>
      </w:r>
      <w:r>
        <w:rPr>
          <w:spacing w:val="-2"/>
        </w:rPr>
        <w:t>и</w:t>
      </w:r>
      <w:r>
        <w:rPr>
          <w:spacing w:val="-2"/>
        </w:rPr>
        <w:t> вспомогательным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системами кровообраще</w:t>
      </w:r>
      <w:r>
        <w:rPr/>
        <w:t>ния</w:t>
      </w:r>
      <w:r>
        <w:rPr/>
        <w:t> </w:t>
      </w:r>
      <w:r>
        <w:rPr>
          <w:spacing w:val="-2"/>
        </w:rPr>
        <w:t>длительного</w:t>
      </w:r>
      <w:r>
        <w:rPr>
          <w:spacing w:val="-8"/>
        </w:rPr>
        <w:t> </w:t>
      </w:r>
      <w:r>
        <w:rPr>
          <w:spacing w:val="-2"/>
        </w:rPr>
        <w:t>использования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2"/>
        </w:rPr>
        <w:t> проверко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функционирования </w:t>
      </w:r>
      <w:r>
        <w:rPr/>
        <w:t>и</w:t>
      </w:r>
      <w:r>
        <w:rPr/>
        <w:t> заменой внешних элементов</w:t>
      </w:r>
    </w:p>
    <w:p>
      <w:pPr>
        <w:pStyle w:val="BodyText"/>
        <w:spacing w:before="93"/>
        <w:ind w:left="95"/>
      </w:pPr>
      <w:r>
        <w:rPr/>
        <w:br w:type="column"/>
      </w:r>
      <w:r>
        <w:rPr>
          <w:spacing w:val="-2"/>
        </w:rPr>
        <w:t>1702925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71" w:space="88"/>
            <w:col w:w="4455" w:space="69"/>
            <w:col w:w="1143" w:space="136"/>
            <w:col w:w="3127" w:space="226"/>
            <w:col w:w="1349"/>
          </w:cols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3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Эндоваскулярна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деструкци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дополнительны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проводящих путей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аритмогенных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зон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сердца</w:t>
      </w:r>
    </w:p>
    <w:p>
      <w:pPr>
        <w:spacing w:line="269" w:lineRule="exact" w:before="186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I44.1, </w:t>
      </w:r>
      <w:r>
        <w:rPr>
          <w:spacing w:val="-2"/>
          <w:sz w:val="24"/>
        </w:rPr>
        <w:t>I44.2,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I45.2, </w:t>
      </w:r>
      <w:r>
        <w:rPr>
          <w:spacing w:val="-2"/>
          <w:sz w:val="24"/>
        </w:rPr>
        <w:t>I45.3,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I45.6, </w:t>
      </w:r>
      <w:r>
        <w:rPr>
          <w:spacing w:val="-2"/>
          <w:sz w:val="24"/>
        </w:rPr>
        <w:t>I46.0,</w:t>
      </w:r>
    </w:p>
    <w:p>
      <w:pPr>
        <w:spacing w:line="263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I47.0, </w:t>
      </w:r>
      <w:r>
        <w:rPr>
          <w:spacing w:val="-2"/>
          <w:sz w:val="24"/>
        </w:rPr>
        <w:t>I47.1,</w:t>
      </w:r>
    </w:p>
    <w:p>
      <w:pPr>
        <w:spacing w:line="27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I47.2, </w:t>
      </w:r>
      <w:r>
        <w:rPr>
          <w:spacing w:val="-2"/>
          <w:sz w:val="24"/>
        </w:rPr>
        <w:t>I47.9,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>
          <w:spacing w:val="-2"/>
        </w:rPr>
        <w:t>пароксизмальны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нарушения ритма </w:t>
      </w:r>
      <w:r>
        <w:rPr/>
        <w:t>и</w:t>
      </w:r>
      <w:r>
        <w:rPr/>
        <w:t> проводимости разли</w:t>
      </w:r>
      <w:r>
        <w:rPr/>
        <w:t>чного</w:t>
      </w:r>
      <w:r>
        <w:rPr/>
        <w:t> </w:t>
      </w:r>
      <w:r>
        <w:rPr>
          <w:spacing w:val="-2"/>
        </w:rPr>
        <w:t>генеза,</w:t>
      </w:r>
      <w:r>
        <w:rPr>
          <w:spacing w:val="-11"/>
        </w:rPr>
        <w:t> </w:t>
      </w:r>
      <w:r>
        <w:rPr>
          <w:spacing w:val="-2"/>
        </w:rPr>
        <w:t>сопровождающи</w:t>
      </w:r>
      <w:r>
        <w:rPr>
          <w:spacing w:val="-2"/>
        </w:rPr>
        <w:t>еся</w:t>
      </w:r>
      <w:r>
        <w:rPr>
          <w:spacing w:val="-2"/>
        </w:rPr>
        <w:t> сердечной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95" w:right="38"/>
      </w:pPr>
      <w:r>
        <w:rPr/>
        <w:br w:type="column"/>
      </w:r>
      <w:r>
        <w:rPr>
          <w:spacing w:val="-2"/>
        </w:rPr>
        <w:t>эндоваскулярная</w:t>
      </w:r>
      <w:r>
        <w:rPr>
          <w:spacing w:val="-11"/>
        </w:rPr>
        <w:t> </w:t>
      </w:r>
      <w:r>
        <w:rPr>
          <w:spacing w:val="-2"/>
        </w:rPr>
        <w:t>деструк</w:t>
      </w:r>
      <w:r>
        <w:rPr>
          <w:spacing w:val="-2"/>
        </w:rPr>
        <w:t>ция</w:t>
      </w:r>
      <w:r>
        <w:rPr>
          <w:spacing w:val="-2"/>
        </w:rPr>
        <w:t> дополнительны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проводящих путей </w:t>
      </w:r>
      <w:r>
        <w:rPr/>
        <w:t>и</w:t>
      </w:r>
      <w:r>
        <w:rPr/>
        <w:t> аритмогенных зон сердца</w:t>
      </w:r>
    </w:p>
    <w:p>
      <w:pPr>
        <w:pStyle w:val="BodyText"/>
        <w:spacing w:before="193"/>
        <w:ind w:left="95"/>
      </w:pPr>
      <w:r>
        <w:rPr/>
        <w:br w:type="column"/>
      </w:r>
      <w:r>
        <w:rPr>
          <w:spacing w:val="-2"/>
        </w:rPr>
        <w:t>306509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189" w:space="170"/>
            <w:col w:w="1305" w:space="220"/>
            <w:col w:w="2918" w:space="81"/>
            <w:col w:w="1182" w:space="97"/>
            <w:col w:w="3073" w:space="340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126" w:hanging="458"/>
        <w:jc w:val="left"/>
        <w:rPr>
          <w:sz w:val="24"/>
        </w:rPr>
      </w:pPr>
      <w:r>
        <w:rPr>
          <w:spacing w:val="-2"/>
          <w:sz w:val="24"/>
        </w:rPr>
        <w:t>Эндоваскулярная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хирургическая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коррек</w:t>
      </w:r>
      <w:r>
        <w:rPr>
          <w:spacing w:val="-2"/>
          <w:sz w:val="24"/>
        </w:rPr>
        <w:t>ция</w:t>
      </w:r>
      <w:r>
        <w:rPr>
          <w:spacing w:val="-2"/>
          <w:sz w:val="24"/>
        </w:rPr>
        <w:t> </w:t>
      </w:r>
      <w:r>
        <w:rPr>
          <w:sz w:val="24"/>
        </w:rPr>
        <w:t>нарушений ритма се</w:t>
      </w:r>
      <w:r>
        <w:rPr>
          <w:sz w:val="24"/>
        </w:rPr>
        <w:t>рдца</w:t>
      </w:r>
      <w:r>
        <w:rPr>
          <w:sz w:val="24"/>
        </w:rPr>
        <w:t> без импланта</w:t>
      </w:r>
      <w:r>
        <w:rPr>
          <w:sz w:val="24"/>
        </w:rPr>
        <w:t>ции</w:t>
      </w:r>
      <w:r>
        <w:rPr>
          <w:sz w:val="24"/>
        </w:rPr>
        <w:t> </w:t>
      </w:r>
      <w:r>
        <w:rPr>
          <w:spacing w:val="-2"/>
          <w:sz w:val="24"/>
        </w:rPr>
        <w:t>кардиовертера-дефибр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ллятора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0" w:hanging="458"/>
        <w:jc w:val="left"/>
        <w:rPr>
          <w:sz w:val="24"/>
        </w:rPr>
      </w:pPr>
      <w:r>
        <w:rPr>
          <w:sz w:val="24"/>
        </w:rPr>
        <w:t>Хирургическое лече</w:t>
      </w:r>
      <w:r>
        <w:rPr>
          <w:sz w:val="24"/>
        </w:rPr>
        <w:t>ние</w:t>
      </w:r>
      <w:r>
        <w:rPr>
          <w:sz w:val="24"/>
        </w:rPr>
        <w:t> </w:t>
      </w:r>
      <w:r>
        <w:rPr>
          <w:spacing w:val="-2"/>
          <w:sz w:val="24"/>
        </w:rPr>
        <w:t>врожденных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ревматических </w:t>
      </w:r>
      <w:r>
        <w:rPr>
          <w:sz w:val="24"/>
        </w:rPr>
        <w:t>и</w:t>
      </w:r>
      <w:r>
        <w:rPr>
          <w:sz w:val="24"/>
        </w:rPr>
        <w:t> неревматических порок</w:t>
      </w:r>
      <w:r>
        <w:rPr>
          <w:sz w:val="24"/>
        </w:rPr>
        <w:t>ов</w:t>
      </w:r>
      <w:r>
        <w:rPr>
          <w:sz w:val="24"/>
        </w:rPr>
        <w:t> </w:t>
      </w:r>
      <w:r>
        <w:rPr>
          <w:spacing w:val="-2"/>
          <w:sz w:val="24"/>
        </w:rPr>
        <w:t>клапанов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сердца,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опухол</w:t>
      </w:r>
      <w:r>
        <w:rPr>
          <w:spacing w:val="-2"/>
          <w:sz w:val="24"/>
        </w:rPr>
        <w:t>ей</w:t>
      </w:r>
      <w:r>
        <w:rPr>
          <w:spacing w:val="-2"/>
          <w:sz w:val="24"/>
        </w:rPr>
        <w:t> сердца</w:t>
      </w:r>
    </w:p>
    <w:p>
      <w:pPr>
        <w:spacing w:line="225" w:lineRule="auto" w:before="133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I48, </w:t>
      </w:r>
      <w:r>
        <w:rPr>
          <w:sz w:val="24"/>
        </w:rPr>
        <w:t>I49.0,</w:t>
      </w:r>
      <w:r>
        <w:rPr>
          <w:sz w:val="24"/>
        </w:rPr>
        <w:t> </w:t>
      </w:r>
      <w:r>
        <w:rPr>
          <w:spacing w:val="-2"/>
          <w:sz w:val="24"/>
        </w:rPr>
        <w:t>I49.5,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Q22.5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Q24.6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spacing w:line="269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I44.1, </w:t>
      </w:r>
      <w:r>
        <w:rPr>
          <w:spacing w:val="-2"/>
          <w:sz w:val="24"/>
        </w:rPr>
        <w:t>I44.2,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I45.2, </w:t>
      </w:r>
      <w:r>
        <w:rPr>
          <w:spacing w:val="-2"/>
          <w:sz w:val="24"/>
        </w:rPr>
        <w:t>I45.3,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I45.6, </w:t>
      </w:r>
      <w:r>
        <w:rPr>
          <w:spacing w:val="-2"/>
          <w:sz w:val="24"/>
        </w:rPr>
        <w:t>I46.0,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I47.0, </w:t>
      </w:r>
      <w:r>
        <w:rPr>
          <w:spacing w:val="-2"/>
          <w:sz w:val="24"/>
        </w:rPr>
        <w:t>I47.1,</w:t>
      </w:r>
    </w:p>
    <w:p>
      <w:pPr>
        <w:spacing w:line="225" w:lineRule="auto" w:before="7"/>
        <w:ind w:left="95" w:right="0" w:firstLine="0"/>
        <w:jc w:val="left"/>
        <w:rPr>
          <w:sz w:val="24"/>
        </w:rPr>
      </w:pPr>
      <w:r>
        <w:rPr>
          <w:sz w:val="24"/>
        </w:rPr>
        <w:t>I47.2, </w:t>
      </w:r>
      <w:r>
        <w:rPr>
          <w:sz w:val="24"/>
        </w:rPr>
        <w:t>I47.9,</w:t>
      </w:r>
      <w:r>
        <w:rPr>
          <w:sz w:val="24"/>
        </w:rPr>
        <w:t> I48, </w:t>
      </w:r>
      <w:r>
        <w:rPr>
          <w:sz w:val="24"/>
        </w:rPr>
        <w:t>I49.0,</w:t>
      </w:r>
      <w:r>
        <w:rPr>
          <w:sz w:val="24"/>
        </w:rPr>
        <w:t> </w:t>
      </w:r>
      <w:r>
        <w:rPr>
          <w:spacing w:val="-2"/>
          <w:sz w:val="24"/>
        </w:rPr>
        <w:t>I49.5,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Q22.5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Q24.6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1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Q20.5,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Q21.3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Q22, Q23.0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Q23.3,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Q24.4,</w:t>
      </w:r>
    </w:p>
    <w:p>
      <w:pPr>
        <w:spacing w:line="253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Q25.3, </w:t>
      </w:r>
      <w:r>
        <w:rPr>
          <w:spacing w:val="-2"/>
          <w:sz w:val="24"/>
        </w:rPr>
        <w:t>I34.0,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I34.1, </w:t>
      </w:r>
      <w:r>
        <w:rPr>
          <w:spacing w:val="-2"/>
          <w:sz w:val="24"/>
        </w:rPr>
        <w:t>I34.2,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I35.1, </w:t>
      </w:r>
      <w:r>
        <w:rPr>
          <w:spacing w:val="-2"/>
          <w:sz w:val="24"/>
        </w:rPr>
        <w:t>I35.2,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I36.0, </w:t>
      </w:r>
      <w:r>
        <w:rPr>
          <w:spacing w:val="-2"/>
          <w:sz w:val="24"/>
        </w:rPr>
        <w:t>I36.1,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I36.2, </w:t>
      </w:r>
      <w:r>
        <w:rPr>
          <w:spacing w:val="-2"/>
          <w:sz w:val="24"/>
        </w:rPr>
        <w:t>I05.0,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I05.1, </w:t>
      </w:r>
      <w:r>
        <w:rPr>
          <w:spacing w:val="-2"/>
          <w:sz w:val="24"/>
        </w:rPr>
        <w:t>I05.2,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I06.0, </w:t>
      </w:r>
      <w:r>
        <w:rPr>
          <w:spacing w:val="-2"/>
          <w:sz w:val="24"/>
        </w:rPr>
        <w:t>I06.1,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I06.2, </w:t>
      </w:r>
      <w:r>
        <w:rPr>
          <w:spacing w:val="-2"/>
          <w:sz w:val="24"/>
        </w:rPr>
        <w:t>I07.0,</w:t>
      </w:r>
    </w:p>
    <w:p>
      <w:pPr>
        <w:spacing w:line="263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I07.1, </w:t>
      </w:r>
      <w:r>
        <w:rPr>
          <w:spacing w:val="-2"/>
          <w:sz w:val="24"/>
        </w:rPr>
        <w:t>I07.2,</w:t>
      </w:r>
    </w:p>
    <w:p>
      <w:pPr>
        <w:spacing w:line="27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I08.0, </w:t>
      </w:r>
      <w:r>
        <w:rPr>
          <w:spacing w:val="-2"/>
          <w:sz w:val="24"/>
        </w:rPr>
        <w:t>I08.1,</w:t>
      </w:r>
    </w:p>
    <w:p>
      <w:pPr>
        <w:pStyle w:val="BodyText"/>
        <w:spacing w:line="225" w:lineRule="auto" w:before="133"/>
        <w:ind w:left="95"/>
      </w:pPr>
      <w:r>
        <w:rPr/>
        <w:br w:type="column"/>
      </w:r>
      <w:r>
        <w:rPr>
          <w:spacing w:val="-2"/>
        </w:rPr>
        <w:t>недостаточностью</w:t>
      </w:r>
      <w:r>
        <w:rPr>
          <w:spacing w:val="-2"/>
        </w:rPr>
        <w:t>,</w:t>
      </w:r>
      <w:r>
        <w:rPr>
          <w:spacing w:val="-2"/>
        </w:rPr>
        <w:t> гемодинамическим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расстройствами </w:t>
      </w:r>
      <w:r>
        <w:rPr/>
        <w:t>и</w:t>
      </w:r>
      <w:r>
        <w:rPr/>
        <w:t> отсутствием эффекта </w:t>
      </w:r>
      <w:r>
        <w:rPr/>
        <w:t>от</w:t>
      </w:r>
      <w:r>
        <w:rPr/>
        <w:t> </w:t>
      </w:r>
      <w:r>
        <w:rPr>
          <w:spacing w:val="-2"/>
        </w:rPr>
        <w:t>лечения</w:t>
      </w:r>
      <w:r>
        <w:rPr>
          <w:spacing w:val="-13"/>
        </w:rPr>
        <w:t> </w:t>
      </w:r>
      <w:r>
        <w:rPr>
          <w:spacing w:val="-2"/>
        </w:rPr>
        <w:t>лекарственны</w:t>
      </w:r>
      <w:r>
        <w:rPr>
          <w:spacing w:val="-2"/>
        </w:rPr>
        <w:t>ми</w:t>
      </w:r>
      <w:r>
        <w:rPr>
          <w:spacing w:val="-2"/>
        </w:rPr>
        <w:t> препаратами</w:t>
      </w:r>
    </w:p>
    <w:p>
      <w:pPr>
        <w:pStyle w:val="BodyText"/>
        <w:spacing w:line="225" w:lineRule="auto" w:before="203"/>
        <w:ind w:left="95" w:right="56"/>
      </w:pPr>
      <w:r>
        <w:rPr>
          <w:spacing w:val="-2"/>
        </w:rPr>
        <w:t>пароксизмальны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нарушения ритма </w:t>
      </w:r>
      <w:r>
        <w:rPr/>
        <w:t>и</w:t>
      </w:r>
      <w:r>
        <w:rPr/>
        <w:t> проводимости разли</w:t>
      </w:r>
      <w:r>
        <w:rPr/>
        <w:t>чного</w:t>
      </w:r>
      <w:r>
        <w:rPr/>
        <w:t> </w:t>
      </w:r>
      <w:r>
        <w:rPr>
          <w:spacing w:val="-2"/>
        </w:rPr>
        <w:t>генеза,</w:t>
      </w:r>
      <w:r>
        <w:rPr>
          <w:spacing w:val="-11"/>
        </w:rPr>
        <w:t> </w:t>
      </w:r>
      <w:r>
        <w:rPr>
          <w:spacing w:val="-2"/>
        </w:rPr>
        <w:t>сопровождающи</w:t>
      </w:r>
      <w:r>
        <w:rPr>
          <w:spacing w:val="-2"/>
        </w:rPr>
        <w:t>еся</w:t>
      </w:r>
      <w:r>
        <w:rPr>
          <w:spacing w:val="-2"/>
        </w:rPr>
        <w:t> сердечно</w:t>
      </w:r>
      <w:r>
        <w:rPr>
          <w:spacing w:val="-2"/>
        </w:rPr>
        <w:t>й</w:t>
      </w:r>
      <w:r>
        <w:rPr>
          <w:spacing w:val="-2"/>
        </w:rPr>
        <w:t> недостаточностью</w:t>
      </w:r>
      <w:r>
        <w:rPr>
          <w:spacing w:val="-2"/>
        </w:rPr>
        <w:t>,</w:t>
      </w:r>
      <w:r>
        <w:rPr>
          <w:spacing w:val="-2"/>
        </w:rPr>
        <w:t> гемодинамическим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расстройствами </w:t>
      </w:r>
      <w:r>
        <w:rPr/>
        <w:t>и</w:t>
      </w:r>
      <w:r>
        <w:rPr/>
        <w:t> отсутствием эффекта </w:t>
      </w:r>
      <w:r>
        <w:rPr/>
        <w:t>от</w:t>
      </w:r>
      <w:r>
        <w:rPr/>
        <w:t> лечения лекарственны</w:t>
      </w:r>
      <w:r>
        <w:rPr/>
        <w:t>ми</w:t>
      </w:r>
      <w:r>
        <w:rPr/>
        <w:t> </w:t>
      </w:r>
      <w:r>
        <w:rPr>
          <w:spacing w:val="-2"/>
        </w:rPr>
        <w:t>препаратами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</w:p>
    <w:p>
      <w:pPr>
        <w:pStyle w:val="BodyText"/>
        <w:spacing w:line="225" w:lineRule="auto"/>
        <w:ind w:left="95"/>
      </w:pPr>
      <w:r>
        <w:rPr/>
        <w:t>поражение клап</w:t>
      </w:r>
      <w:r>
        <w:rPr/>
        <w:t>анного</w:t>
      </w:r>
      <w:r>
        <w:rPr/>
        <w:t> </w:t>
      </w:r>
      <w:r>
        <w:rPr>
          <w:spacing w:val="-2"/>
        </w:rPr>
        <w:t>аппарата</w:t>
      </w:r>
      <w:r>
        <w:rPr>
          <w:spacing w:val="-13"/>
        </w:rPr>
        <w:t> </w:t>
      </w:r>
      <w:r>
        <w:rPr>
          <w:spacing w:val="-2"/>
        </w:rPr>
        <w:t>сердца</w:t>
      </w:r>
      <w:r>
        <w:rPr>
          <w:spacing w:val="-13"/>
        </w:rPr>
        <w:t> </w:t>
      </w:r>
      <w:r>
        <w:rPr>
          <w:spacing w:val="-2"/>
        </w:rPr>
        <w:t>различног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генеза (врожденн</w:t>
      </w:r>
      <w:r>
        <w:rPr/>
        <w:t>ые,</w:t>
      </w:r>
      <w:r>
        <w:rPr/>
        <w:t> приобретенные поро</w:t>
      </w:r>
      <w:r>
        <w:rPr/>
        <w:t>ки</w:t>
      </w:r>
      <w:r>
        <w:rPr/>
        <w:t> сердца, опухоли сердца)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2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spacing w:line="269" w:lineRule="exact"/>
        <w:ind w:left="95"/>
      </w:pPr>
      <w:r>
        <w:rPr>
          <w:spacing w:val="-2"/>
        </w:rPr>
        <w:t>имплантация</w:t>
      </w:r>
    </w:p>
    <w:p>
      <w:pPr>
        <w:pStyle w:val="BodyText"/>
        <w:spacing w:line="225" w:lineRule="auto" w:before="7"/>
        <w:ind w:left="95"/>
      </w:pPr>
      <w:r>
        <w:rPr>
          <w:spacing w:val="-4"/>
        </w:rPr>
        <w:t>частотно-</w:t>
      </w:r>
      <w:r>
        <w:rPr>
          <w:spacing w:val="-4"/>
        </w:rPr>
        <w:t>адаптированног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трехкамерног</w:t>
      </w:r>
      <w:r>
        <w:rPr>
          <w:spacing w:val="-2"/>
        </w:rPr>
        <w:t>о</w:t>
      </w:r>
      <w:r>
        <w:rPr>
          <w:spacing w:val="-2"/>
        </w:rPr>
        <w:t> кардиостимулятора</w:t>
      </w:r>
    </w:p>
    <w:p>
      <w:pPr>
        <w:pStyle w:val="BodyText"/>
        <w:spacing w:line="225" w:lineRule="auto" w:before="204"/>
        <w:ind w:left="95" w:right="39"/>
      </w:pPr>
      <w:r>
        <w:rPr>
          <w:spacing w:val="-2"/>
        </w:rPr>
        <w:t>торакоскопическа</w:t>
      </w:r>
      <w:r>
        <w:rPr>
          <w:spacing w:val="-2"/>
        </w:rPr>
        <w:t>я</w:t>
      </w:r>
      <w:r>
        <w:rPr>
          <w:spacing w:val="-2"/>
        </w:rPr>
        <w:t> деструкция</w:t>
      </w:r>
      <w:r>
        <w:rPr>
          <w:spacing w:val="-11"/>
        </w:rPr>
        <w:t> </w:t>
      </w:r>
      <w:r>
        <w:rPr>
          <w:spacing w:val="-2"/>
        </w:rPr>
        <w:t>аритмогенн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зон сердца</w:t>
      </w:r>
    </w:p>
    <w:p>
      <w:pPr>
        <w:pStyle w:val="BodyText"/>
        <w:spacing w:line="225" w:lineRule="auto" w:before="204"/>
        <w:ind w:left="95" w:right="39"/>
      </w:pPr>
      <w:r>
        <w:rPr/>
        <w:t>хирургическая и </w:t>
      </w:r>
      <w:r>
        <w:rPr/>
        <w:t>(или)</w:t>
      </w:r>
      <w:r>
        <w:rPr/>
        <w:t> </w:t>
      </w:r>
      <w:r>
        <w:rPr>
          <w:spacing w:val="-2"/>
        </w:rPr>
        <w:t>криодеструкци</w:t>
      </w:r>
      <w:r>
        <w:rPr>
          <w:spacing w:val="-2"/>
        </w:rPr>
        <w:t>я</w:t>
      </w:r>
      <w:r>
        <w:rPr>
          <w:spacing w:val="-2"/>
        </w:rPr>
        <w:t> дополнительны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проводящих путей </w:t>
      </w:r>
      <w:r>
        <w:rPr/>
        <w:t>и</w:t>
      </w:r>
      <w:r>
        <w:rPr/>
        <w:t> </w:t>
      </w:r>
      <w:r>
        <w:rPr>
          <w:spacing w:val="-2"/>
        </w:rPr>
        <w:t>аритмогенных</w:t>
      </w:r>
      <w:r>
        <w:rPr>
          <w:spacing w:val="-14"/>
        </w:rPr>
        <w:t> </w:t>
      </w:r>
      <w:r>
        <w:rPr>
          <w:spacing w:val="-2"/>
        </w:rPr>
        <w:t>зон</w:t>
      </w:r>
      <w:r>
        <w:rPr>
          <w:spacing w:val="-14"/>
        </w:rPr>
        <w:t> </w:t>
      </w:r>
      <w:r>
        <w:rPr>
          <w:spacing w:val="-2"/>
        </w:rPr>
        <w:t>сердца</w:t>
      </w:r>
    </w:p>
    <w:p>
      <w:pPr>
        <w:pStyle w:val="BodyText"/>
        <w:spacing w:line="225" w:lineRule="auto" w:before="203"/>
        <w:ind w:left="95"/>
      </w:pPr>
      <w:r>
        <w:rPr/>
        <w:t>пластика клапанов </w:t>
      </w:r>
      <w:r>
        <w:rPr/>
        <w:t>в</w:t>
      </w:r>
      <w:r>
        <w:rPr/>
        <w:t> </w:t>
      </w:r>
      <w:r>
        <w:rPr>
          <w:spacing w:val="-2"/>
        </w:rPr>
        <w:t>условиях</w:t>
      </w:r>
      <w:r>
        <w:rPr>
          <w:spacing w:val="-11"/>
        </w:rPr>
        <w:t> </w:t>
      </w:r>
      <w:r>
        <w:rPr>
          <w:spacing w:val="-2"/>
        </w:rPr>
        <w:t>искусственног</w:t>
      </w:r>
      <w:r>
        <w:rPr>
          <w:spacing w:val="-2"/>
        </w:rPr>
        <w:t>о</w:t>
      </w:r>
      <w:r>
        <w:rPr>
          <w:spacing w:val="-2"/>
        </w:rPr>
        <w:t> кровообращения</w:t>
      </w:r>
    </w:p>
    <w:p>
      <w:pPr>
        <w:pStyle w:val="BodyText"/>
        <w:spacing w:line="225" w:lineRule="auto" w:before="203"/>
        <w:ind w:left="95"/>
      </w:pPr>
      <w:r>
        <w:rPr/>
        <w:t>протезирование</w:t>
      </w:r>
      <w:r>
        <w:rPr>
          <w:spacing w:val="-15"/>
        </w:rPr>
        <w:t> </w:t>
      </w:r>
      <w:r>
        <w:rPr/>
        <w:t>1</w:t>
      </w:r>
      <w:r>
        <w:rPr>
          <w:spacing w:val="-15"/>
        </w:rPr>
        <w:t> </w:t>
      </w:r>
      <w:r>
        <w:rPr/>
        <w:t>клапана</w:t>
      </w:r>
      <w:r>
        <w:rPr>
          <w:spacing w:val="-15"/>
        </w:rPr>
        <w:t> </w:t>
      </w:r>
      <w:r>
        <w:rPr/>
        <w:t>в</w:t>
      </w:r>
      <w:r>
        <w:rPr/>
        <w:t> сочетании с пластикой </w:t>
      </w:r>
      <w:r>
        <w:rPr/>
        <w:t>или</w:t>
      </w:r>
      <w:r>
        <w:rPr/>
        <w:t> без пластики клапан</w:t>
      </w:r>
      <w:r>
        <w:rPr/>
        <w:t>а,</w:t>
      </w:r>
      <w:r>
        <w:rPr/>
        <w:t> удаление опухоли сердца </w:t>
      </w:r>
      <w:r>
        <w:rPr/>
        <w:t>с</w:t>
      </w:r>
      <w:r>
        <w:rPr/>
        <w:t> </w:t>
      </w:r>
      <w:r>
        <w:rPr>
          <w:spacing w:val="-2"/>
        </w:rPr>
        <w:t>пластикой</w:t>
      </w:r>
      <w:r>
        <w:rPr>
          <w:spacing w:val="-11"/>
        </w:rPr>
        <w:t> </w:t>
      </w:r>
      <w:r>
        <w:rPr>
          <w:spacing w:val="-2"/>
        </w:rPr>
        <w:t>или</w:t>
      </w:r>
      <w:r>
        <w:rPr>
          <w:spacing w:val="-11"/>
        </w:rPr>
        <w:t> </w:t>
      </w:r>
      <w:r>
        <w:rPr>
          <w:spacing w:val="-2"/>
        </w:rPr>
        <w:t>без</w:t>
      </w:r>
      <w:r>
        <w:rPr>
          <w:spacing w:val="-10"/>
        </w:rPr>
        <w:t> </w:t>
      </w:r>
      <w:r>
        <w:rPr>
          <w:spacing w:val="-2"/>
        </w:rPr>
        <w:t>пласти</w:t>
      </w:r>
      <w:r>
        <w:rPr>
          <w:spacing w:val="-2"/>
        </w:rPr>
        <w:t>ки</w:t>
      </w:r>
      <w:r>
        <w:rPr>
          <w:spacing w:val="-2"/>
        </w:rPr>
        <w:t> клапана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протезирование</w:t>
      </w:r>
      <w:r>
        <w:rPr>
          <w:spacing w:val="-12"/>
        </w:rPr>
        <w:t> </w:t>
      </w:r>
      <w:r>
        <w:rPr>
          <w:spacing w:val="-2"/>
        </w:rPr>
        <w:t>2</w:t>
      </w:r>
      <w:r>
        <w:rPr>
          <w:spacing w:val="-11"/>
        </w:rPr>
        <w:t> </w:t>
      </w:r>
      <w:r>
        <w:rPr>
          <w:spacing w:val="-2"/>
        </w:rPr>
        <w:t>клапанов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сочетании с пластик</w:t>
      </w:r>
      <w:r>
        <w:rPr/>
        <w:t>ой</w:t>
      </w:r>
      <w:r>
        <w:rPr/>
        <w:t> клапана или без пластики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2"/>
      </w:pPr>
    </w:p>
    <w:p>
      <w:pPr>
        <w:pStyle w:val="BodyText"/>
        <w:ind w:left="95"/>
      </w:pPr>
      <w:r>
        <w:rPr>
          <w:spacing w:val="-2"/>
        </w:rPr>
        <w:t>532230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pStyle w:val="BodyText"/>
        <w:ind w:left="95"/>
      </w:pPr>
      <w:r>
        <w:rPr>
          <w:spacing w:val="-2"/>
        </w:rPr>
        <w:t>549482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294" w:space="66"/>
            <w:col w:w="1452" w:space="72"/>
            <w:col w:w="2938" w:space="61"/>
            <w:col w:w="1182" w:space="97"/>
            <w:col w:w="3071" w:space="342"/>
            <w:col w:w="1289"/>
          </w:cols>
        </w:sectPr>
      </w:pPr>
    </w:p>
    <w:p>
      <w:pPr>
        <w:spacing w:line="269" w:lineRule="exact" w:before="117"/>
        <w:ind w:left="3454" w:right="0" w:firstLine="0"/>
        <w:jc w:val="left"/>
        <w:rPr>
          <w:sz w:val="24"/>
        </w:rPr>
      </w:pPr>
      <w:r>
        <w:rPr>
          <w:sz w:val="24"/>
        </w:rPr>
        <w:t>I08.2, </w:t>
      </w:r>
      <w:r>
        <w:rPr>
          <w:spacing w:val="-5"/>
          <w:sz w:val="24"/>
        </w:rPr>
        <w:t>I08.3,</w:t>
      </w:r>
    </w:p>
    <w:p>
      <w:pPr>
        <w:spacing w:line="225" w:lineRule="auto" w:before="7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I08.8,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I08.9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D15.1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ind w:left="1048"/>
      </w:pPr>
      <w:r>
        <w:rPr>
          <w:spacing w:val="-2"/>
        </w:rPr>
        <w:t>Торакальная</w:t>
      </w:r>
      <w:r>
        <w:rPr>
          <w:spacing w:val="6"/>
        </w:rPr>
        <w:t> </w:t>
      </w:r>
      <w:r>
        <w:rPr>
          <w:spacing w:val="-4"/>
        </w:rPr>
        <w:t>хирургия</w:t>
      </w:r>
    </w:p>
    <w:p>
      <w:pPr>
        <w:pStyle w:val="BodyText"/>
        <w:spacing w:line="225" w:lineRule="auto" w:before="133"/>
        <w:ind w:left="1234" w:right="1660"/>
      </w:pPr>
      <w:r>
        <w:rPr/>
        <w:br w:type="column"/>
      </w:r>
      <w:r>
        <w:rPr>
          <w:spacing w:val="-2"/>
        </w:rPr>
        <w:t>клапана,</w:t>
      </w:r>
      <w:r>
        <w:rPr>
          <w:spacing w:val="-11"/>
        </w:rPr>
        <w:t> </w:t>
      </w:r>
      <w:r>
        <w:rPr>
          <w:spacing w:val="-2"/>
        </w:rPr>
        <w:t>торакоскопическ</w:t>
      </w:r>
      <w:r>
        <w:rPr>
          <w:spacing w:val="-2"/>
        </w:rPr>
        <w:t>ое</w:t>
      </w:r>
      <w:r>
        <w:rPr>
          <w:spacing w:val="-2"/>
        </w:rPr>
        <w:t> </w:t>
      </w:r>
      <w:r>
        <w:rPr/>
        <w:t>протезирование и </w:t>
      </w:r>
      <w:r>
        <w:rPr/>
        <w:t>(или)</w:t>
      </w:r>
      <w:r>
        <w:rPr/>
        <w:t> пластика клапана сердца</w:t>
      </w:r>
    </w:p>
    <w:p>
      <w:pPr>
        <w:pStyle w:val="BodyText"/>
        <w:spacing w:line="225" w:lineRule="auto" w:before="204"/>
        <w:ind w:left="1234" w:right="1660"/>
      </w:pPr>
      <w:r>
        <w:rPr>
          <w:spacing w:val="-2"/>
        </w:rPr>
        <w:t>протезирование</w:t>
      </w:r>
      <w:r>
        <w:rPr>
          <w:spacing w:val="-11"/>
        </w:rPr>
        <w:t> </w:t>
      </w:r>
      <w:r>
        <w:rPr>
          <w:spacing w:val="-2"/>
        </w:rPr>
        <w:t>3</w:t>
      </w:r>
      <w:r>
        <w:rPr>
          <w:spacing w:val="-11"/>
        </w:rPr>
        <w:t> </w:t>
      </w:r>
      <w:r>
        <w:rPr>
          <w:spacing w:val="-2"/>
        </w:rPr>
        <w:t>клапанов</w:t>
      </w:r>
      <w:r>
        <w:rPr>
          <w:spacing w:val="-11"/>
        </w:rPr>
        <w:t> </w:t>
      </w:r>
      <w:r>
        <w:rPr>
          <w:spacing w:val="-2"/>
        </w:rPr>
        <w:t>у</w:t>
      </w:r>
      <w:r>
        <w:rPr>
          <w:spacing w:val="-2"/>
        </w:rPr>
        <w:t> </w:t>
      </w:r>
      <w:r>
        <w:rPr/>
        <w:t>больного б</w:t>
      </w:r>
      <w:r>
        <w:rPr/>
        <w:t>ез</w:t>
      </w:r>
      <w:r>
        <w:rPr/>
        <w:t> инфекционного</w:t>
      </w:r>
      <w:r>
        <w:rPr>
          <w:spacing w:val="-15"/>
        </w:rPr>
        <w:t> </w:t>
      </w:r>
      <w:r>
        <w:rPr/>
        <w:t>эндока</w:t>
      </w:r>
      <w:r>
        <w:rPr/>
        <w:t>рдита</w:t>
      </w:r>
      <w:r>
        <w:rPr/>
        <w:t> или 1 - 2 клапанов </w:t>
      </w:r>
      <w:r>
        <w:rPr/>
        <w:t>у</w:t>
      </w:r>
      <w:r>
        <w:rPr/>
        <w:t> больного с инфекционн</w:t>
      </w:r>
      <w:r>
        <w:rPr/>
        <w:t>ым</w:t>
      </w:r>
      <w:r>
        <w:rPr/>
        <w:t> </w:t>
      </w:r>
      <w:r>
        <w:rPr>
          <w:spacing w:val="-2"/>
        </w:rPr>
        <w:t>эндокардитом</w:t>
      </w:r>
    </w:p>
    <w:p>
      <w:pPr>
        <w:pStyle w:val="BodyText"/>
        <w:spacing w:after="0" w:line="225" w:lineRule="auto"/>
        <w:sectPr>
          <w:headerReference w:type="default" r:id="rId94"/>
          <w:footerReference w:type="default" r:id="rId95"/>
          <w:pgSz w:w="16840" w:h="11910" w:orient="landscape"/>
          <w:pgMar w:header="252" w:footer="776" w:top="1200" w:bottom="960" w:left="1559" w:right="1417"/>
          <w:cols w:num="3" w:equalWidth="0">
            <w:col w:w="4624" w:space="40"/>
            <w:col w:w="3319" w:space="39"/>
            <w:col w:w="5842"/>
          </w:cols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97" w:after="0"/>
        <w:ind w:left="552" w:right="38" w:hanging="458"/>
        <w:jc w:val="left"/>
        <w:rPr>
          <w:sz w:val="24"/>
        </w:rPr>
      </w:pPr>
      <w:r>
        <w:rPr>
          <w:sz w:val="24"/>
        </w:rPr>
        <w:t>Эндоскопические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эндоваскулярны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операции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на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орган</w:t>
      </w:r>
      <w:r>
        <w:rPr>
          <w:spacing w:val="-2"/>
          <w:sz w:val="24"/>
        </w:rPr>
        <w:t>ах</w:t>
      </w:r>
      <w:r>
        <w:rPr>
          <w:spacing w:val="-2"/>
          <w:sz w:val="24"/>
        </w:rPr>
        <w:t> </w:t>
      </w:r>
      <w:r>
        <w:rPr>
          <w:sz w:val="24"/>
        </w:rPr>
        <w:t>грудной полости</w:t>
      </w:r>
    </w:p>
    <w:p>
      <w:pPr>
        <w:pStyle w:val="BodyText"/>
        <w:tabs>
          <w:tab w:pos="1619" w:val="left" w:leader="none"/>
        </w:tabs>
        <w:spacing w:line="225" w:lineRule="auto" w:before="197"/>
        <w:ind w:left="1620" w:right="834" w:hanging="1525"/>
      </w:pPr>
      <w:r>
        <w:rPr/>
        <w:br w:type="column"/>
      </w:r>
      <w:r>
        <w:rPr>
          <w:spacing w:val="-2"/>
        </w:rPr>
        <w:t>I27.0</w:t>
      </w:r>
      <w:r>
        <w:rPr/>
        <w:tab/>
      </w:r>
      <w:r>
        <w:rPr>
          <w:spacing w:val="-2"/>
        </w:rPr>
        <w:t>первичная</w:t>
      </w:r>
      <w:r>
        <w:rPr>
          <w:spacing w:val="-17"/>
        </w:rPr>
        <w:t> </w:t>
      </w:r>
      <w:r>
        <w:rPr>
          <w:spacing w:val="-2"/>
        </w:rPr>
        <w:t>легочн</w:t>
      </w:r>
      <w:r>
        <w:rPr>
          <w:spacing w:val="-2"/>
        </w:rPr>
        <w:t>ая</w:t>
      </w:r>
      <w:r>
        <w:rPr>
          <w:spacing w:val="-2"/>
        </w:rPr>
        <w:t> гипертензия</w:t>
      </w:r>
    </w:p>
    <w:p>
      <w:pPr>
        <w:pStyle w:val="BodyText"/>
        <w:spacing w:before="190"/>
      </w:pPr>
    </w:p>
    <w:p>
      <w:pPr>
        <w:pStyle w:val="BodyText"/>
        <w:tabs>
          <w:tab w:pos="1627" w:val="left" w:leader="none"/>
        </w:tabs>
        <w:spacing w:line="220" w:lineRule="auto"/>
        <w:ind w:left="1627" w:hanging="1524"/>
      </w:pPr>
      <w:r>
        <w:rPr>
          <w:spacing w:val="-4"/>
        </w:rPr>
        <w:t>I37</w:t>
      </w:r>
      <w:r>
        <w:rPr/>
        <w:tab/>
      </w:r>
      <w:r>
        <w:rPr>
          <w:spacing w:val="-2"/>
          <w:position w:val="1"/>
        </w:rPr>
        <w:t>стенозклапаналегочнойарт</w:t>
      </w:r>
      <w:r>
        <w:rPr>
          <w:spacing w:val="-2"/>
          <w:position w:val="1"/>
        </w:rPr>
        <w:t>е</w:t>
      </w:r>
      <w:r>
        <w:rPr>
          <w:spacing w:val="-2"/>
          <w:position w:val="1"/>
        </w:rPr>
        <w:t> </w:t>
      </w:r>
      <w:r>
        <w:rPr>
          <w:spacing w:val="-4"/>
        </w:rPr>
        <w:t>рии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6"/>
        <w:ind w:left="101" w:right="38"/>
        <w:jc w:val="both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скоелече</w:t>
      </w:r>
      <w:r>
        <w:rPr>
          <w:spacing w:val="-2"/>
        </w:rPr>
        <w:t>н</w:t>
      </w:r>
      <w:r>
        <w:rPr>
          <w:spacing w:val="-2"/>
        </w:rPr>
        <w:t> </w:t>
      </w:r>
      <w:r>
        <w:rPr>
          <w:spacing w:val="-6"/>
        </w:rPr>
        <w:t>ие</w:t>
      </w:r>
    </w:p>
    <w:p>
      <w:pPr>
        <w:pStyle w:val="BodyText"/>
        <w:tabs>
          <w:tab w:pos="3507" w:val="left" w:leader="none"/>
        </w:tabs>
        <w:spacing w:before="188"/>
        <w:ind w:left="95"/>
      </w:pPr>
      <w:r>
        <w:rPr/>
        <w:br w:type="column"/>
      </w:r>
      <w:r>
        <w:rPr>
          <w:spacing w:val="-2"/>
        </w:rPr>
        <w:t>атриосептостомия</w:t>
      </w:r>
      <w:r>
        <w:rPr/>
        <w:tab/>
      </w:r>
      <w:r>
        <w:rPr>
          <w:spacing w:val="-2"/>
        </w:rPr>
        <w:t>187721</w:t>
      </w:r>
    </w:p>
    <w:p>
      <w:pPr>
        <w:pStyle w:val="BodyText"/>
      </w:pPr>
    </w:p>
    <w:p>
      <w:pPr>
        <w:pStyle w:val="BodyText"/>
        <w:spacing w:before="158"/>
      </w:pPr>
    </w:p>
    <w:p>
      <w:pPr>
        <w:pStyle w:val="BodyText"/>
        <w:ind w:left="101"/>
      </w:pPr>
      <w:r>
        <w:rPr>
          <w:spacing w:val="-2"/>
        </w:rPr>
        <w:t>баллоннаяангиопластика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776" w:top="980" w:bottom="280" w:left="1559" w:right="1417"/>
          <w:cols w:num="4" w:equalWidth="0">
            <w:col w:w="2683" w:space="675"/>
            <w:col w:w="4473" w:space="52"/>
            <w:col w:w="1189" w:space="90"/>
            <w:col w:w="4702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776" w:top="980" w:bottom="280" w:left="1559" w:right="1417"/>
        </w:sectPr>
      </w:pPr>
    </w:p>
    <w:p>
      <w:pPr>
        <w:pStyle w:val="BodyText"/>
        <w:spacing w:line="225" w:lineRule="auto" w:before="104"/>
        <w:ind w:left="560" w:right="52"/>
      </w:pPr>
      <w:r>
        <w:rPr>
          <w:spacing w:val="-4"/>
        </w:rPr>
        <w:t>Видеоторакоскопические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пера</w:t>
      </w:r>
      <w:r>
        <w:rPr>
          <w:spacing w:val="-2"/>
        </w:rPr>
        <w:t>ции</w:t>
      </w:r>
      <w:r>
        <w:rPr>
          <w:spacing w:val="-2"/>
        </w:rPr>
        <w:t> наоргана</w:t>
      </w:r>
      <w:r>
        <w:rPr>
          <w:spacing w:val="-2"/>
        </w:rPr>
        <w:t>хгрудной</w:t>
      </w:r>
      <w:r>
        <w:rPr>
          <w:spacing w:val="40"/>
        </w:rPr>
        <w:t> </w:t>
      </w:r>
      <w:r>
        <w:rPr>
          <w:spacing w:val="-2"/>
        </w:rPr>
        <w:t>полости</w:t>
      </w:r>
    </w:p>
    <w:p>
      <w:pPr>
        <w:pStyle w:val="ListParagraph"/>
        <w:numPr>
          <w:ilvl w:val="0"/>
          <w:numId w:val="2"/>
        </w:numPr>
        <w:tabs>
          <w:tab w:pos="560" w:val="left" w:leader="none"/>
        </w:tabs>
        <w:spacing w:line="223" w:lineRule="auto" w:before="86" w:after="0"/>
        <w:ind w:left="560" w:right="44" w:hanging="449"/>
        <w:jc w:val="left"/>
        <w:rPr>
          <w:sz w:val="24"/>
        </w:rPr>
      </w:pPr>
      <w:r>
        <w:rPr>
          <w:spacing w:val="-2"/>
          <w:position w:val="2"/>
          <w:sz w:val="24"/>
        </w:rPr>
        <w:t>Расширенныеиреконстру</w:t>
      </w:r>
      <w:r>
        <w:rPr>
          <w:spacing w:val="-2"/>
          <w:position w:val="2"/>
          <w:sz w:val="24"/>
        </w:rPr>
        <w:t>к</w:t>
      </w:r>
      <w:r>
        <w:rPr>
          <w:spacing w:val="-2"/>
          <w:position w:val="2"/>
          <w:sz w:val="24"/>
        </w:rPr>
        <w:t> </w:t>
      </w:r>
      <w:r>
        <w:rPr>
          <w:spacing w:val="-2"/>
          <w:sz w:val="24"/>
        </w:rPr>
        <w:t>тивно-пластическ</w:t>
      </w:r>
      <w:r>
        <w:rPr>
          <w:spacing w:val="-2"/>
          <w:sz w:val="24"/>
        </w:rPr>
        <w:t>ие</w:t>
      </w:r>
      <w:r>
        <w:rPr>
          <w:spacing w:val="-2"/>
          <w:sz w:val="24"/>
        </w:rPr>
        <w:t> опера</w:t>
      </w:r>
      <w:r>
        <w:rPr>
          <w:spacing w:val="-2"/>
          <w:sz w:val="24"/>
        </w:rPr>
        <w:t>ции</w:t>
      </w:r>
      <w:r>
        <w:rPr>
          <w:spacing w:val="-2"/>
          <w:sz w:val="24"/>
        </w:rPr>
        <w:t> наоргана</w:t>
      </w:r>
      <w:r>
        <w:rPr>
          <w:spacing w:val="-2"/>
          <w:sz w:val="24"/>
        </w:rPr>
        <w:t>хгрудной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полости</w:t>
      </w:r>
    </w:p>
    <w:p>
      <w:pPr>
        <w:pStyle w:val="BodyText"/>
        <w:tabs>
          <w:tab w:pos="1635" w:val="left" w:leader="none"/>
          <w:tab w:pos="4634" w:val="left" w:leader="none"/>
        </w:tabs>
        <w:spacing w:line="223" w:lineRule="auto" w:before="110"/>
        <w:ind w:left="4634" w:right="38" w:hanging="4523"/>
        <w:jc w:val="both"/>
      </w:pPr>
      <w:r>
        <w:rPr/>
        <w:br w:type="column"/>
      </w:r>
      <w:r>
        <w:rPr>
          <w:spacing w:val="-4"/>
        </w:rPr>
        <w:t>J43</w:t>
      </w:r>
      <w:r>
        <w:rPr/>
        <w:tab/>
      </w:r>
      <w:r>
        <w:rPr>
          <w:spacing w:val="-2"/>
        </w:rPr>
        <w:t>эмфиземалегкого</w:t>
      </w:r>
      <w:r>
        <w:rPr/>
        <w:tab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скоелече</w:t>
      </w:r>
      <w:r>
        <w:rPr>
          <w:spacing w:val="-2"/>
        </w:rPr>
        <w:t>н</w:t>
      </w:r>
      <w:r>
        <w:rPr>
          <w:spacing w:val="-2"/>
        </w:rPr>
        <w:t> </w:t>
      </w:r>
      <w:r>
        <w:rPr>
          <w:spacing w:val="-6"/>
        </w:rPr>
        <w:t>ие</w:t>
      </w:r>
    </w:p>
    <w:p>
      <w:pPr>
        <w:pStyle w:val="BodyText"/>
        <w:spacing w:before="91"/>
      </w:pPr>
    </w:p>
    <w:p>
      <w:pPr>
        <w:pStyle w:val="BodyText"/>
        <w:tabs>
          <w:tab w:pos="1635" w:val="left" w:leader="none"/>
          <w:tab w:pos="4634" w:val="left" w:leader="none"/>
        </w:tabs>
        <w:spacing w:line="223" w:lineRule="auto"/>
        <w:ind w:left="4634" w:right="38" w:hanging="4523"/>
        <w:jc w:val="both"/>
      </w:pPr>
      <w:r>
        <w:rPr>
          <w:spacing w:val="-4"/>
        </w:rPr>
        <w:t>J43</w:t>
      </w:r>
      <w:r>
        <w:rPr/>
        <w:tab/>
      </w:r>
      <w:r>
        <w:rPr>
          <w:spacing w:val="-2"/>
        </w:rPr>
        <w:t>эмфиземалегкого</w:t>
      </w:r>
      <w:r>
        <w:rPr/>
        <w:tab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скоелече</w:t>
      </w:r>
      <w:r>
        <w:rPr>
          <w:spacing w:val="-2"/>
        </w:rPr>
        <w:t>н</w:t>
      </w:r>
      <w:r>
        <w:rPr>
          <w:spacing w:val="-2"/>
        </w:rPr>
        <w:t> </w:t>
      </w:r>
      <w:r>
        <w:rPr>
          <w:spacing w:val="-6"/>
        </w:rPr>
        <w:t>ие</w:t>
      </w:r>
    </w:p>
    <w:p>
      <w:pPr>
        <w:pStyle w:val="BodyText"/>
      </w:pPr>
    </w:p>
    <w:p>
      <w:pPr>
        <w:pStyle w:val="BodyText"/>
        <w:spacing w:before="130"/>
      </w:pPr>
    </w:p>
    <w:p>
      <w:pPr>
        <w:pStyle w:val="BodyText"/>
        <w:ind w:left="2156"/>
      </w:pPr>
      <w:r>
        <w:rPr>
          <w:spacing w:val="-2"/>
        </w:rPr>
        <w:t>Травматологияиортопедия</w:t>
      </w:r>
    </w:p>
    <w:p>
      <w:pPr>
        <w:pStyle w:val="BodyText"/>
        <w:spacing w:line="225" w:lineRule="auto" w:before="104"/>
        <w:ind w:left="111" w:right="32"/>
      </w:pPr>
      <w:r>
        <w:rPr/>
        <w:br w:type="column"/>
      </w:r>
      <w:r>
        <w:rPr>
          <w:spacing w:val="-2"/>
        </w:rPr>
        <w:t>видеоторакоскопическаярез</w:t>
      </w:r>
      <w:r>
        <w:rPr>
          <w:spacing w:val="-2"/>
        </w:rPr>
        <w:t>екц</w:t>
      </w:r>
      <w:r>
        <w:rPr>
          <w:spacing w:val="-2"/>
        </w:rPr>
        <w:t> </w:t>
      </w:r>
      <w:r>
        <w:rPr/>
        <w:t>ия легкихприосложне</w:t>
      </w:r>
      <w:r>
        <w:rPr/>
        <w:t>нной</w:t>
      </w:r>
      <w:r>
        <w:rPr/>
        <w:t> </w:t>
      </w:r>
      <w:r>
        <w:rPr>
          <w:spacing w:val="-2"/>
        </w:rPr>
        <w:t>эмфиземе</w:t>
      </w:r>
    </w:p>
    <w:p>
      <w:pPr>
        <w:pStyle w:val="BodyText"/>
        <w:spacing w:before="82"/>
      </w:pPr>
    </w:p>
    <w:p>
      <w:pPr>
        <w:pStyle w:val="BodyText"/>
        <w:spacing w:line="225" w:lineRule="auto"/>
        <w:ind w:left="111" w:right="124"/>
      </w:pPr>
      <w:r>
        <w:rPr>
          <w:spacing w:val="-2"/>
        </w:rPr>
        <w:t>пластикагигантскихбулллегк</w:t>
      </w:r>
      <w:r>
        <w:rPr>
          <w:spacing w:val="-2"/>
        </w:rPr>
        <w:t>о</w:t>
      </w:r>
      <w:r>
        <w:rPr>
          <w:spacing w:val="-2"/>
        </w:rPr>
        <w:t> </w:t>
      </w:r>
      <w:r>
        <w:rPr>
          <w:spacing w:val="-6"/>
        </w:rPr>
        <w:t>го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BodyText"/>
        <w:spacing w:before="1"/>
        <w:ind w:left="111"/>
      </w:pPr>
      <w:r>
        <w:rPr>
          <w:spacing w:val="-2"/>
        </w:rPr>
        <w:t>325958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776" w:top="980" w:bottom="280" w:left="1559" w:right="1417"/>
          <w:cols w:num="4" w:equalWidth="0">
            <w:col w:w="3287" w:space="63"/>
            <w:col w:w="5722" w:space="80"/>
            <w:col w:w="3326" w:space="102"/>
            <w:col w:w="1284"/>
          </w:cols>
        </w:sectPr>
      </w:pPr>
    </w:p>
    <w:p>
      <w:pPr>
        <w:pStyle w:val="ListParagraph"/>
        <w:numPr>
          <w:ilvl w:val="0"/>
          <w:numId w:val="2"/>
        </w:numPr>
        <w:tabs>
          <w:tab w:pos="560" w:val="left" w:leader="none"/>
        </w:tabs>
        <w:spacing w:line="218" w:lineRule="auto" w:before="204" w:after="0"/>
        <w:ind w:left="560" w:right="38" w:hanging="449"/>
        <w:jc w:val="both"/>
        <w:rPr>
          <w:sz w:val="24"/>
        </w:rPr>
      </w:pPr>
      <w:r>
        <w:rPr>
          <w:spacing w:val="-2"/>
          <w:position w:val="2"/>
          <w:sz w:val="24"/>
        </w:rPr>
        <w:t>Реконструктивныеидеко</w:t>
      </w:r>
      <w:r>
        <w:rPr>
          <w:spacing w:val="-2"/>
          <w:position w:val="2"/>
          <w:sz w:val="24"/>
        </w:rPr>
        <w:t>м</w:t>
      </w:r>
      <w:r>
        <w:rPr>
          <w:spacing w:val="-2"/>
          <w:position w:val="2"/>
          <w:sz w:val="24"/>
        </w:rPr>
        <w:t> </w:t>
      </w:r>
      <w:r>
        <w:rPr>
          <w:spacing w:val="-2"/>
          <w:sz w:val="24"/>
        </w:rPr>
        <w:t>прессивныеопер</w:t>
      </w:r>
      <w:r>
        <w:rPr>
          <w:spacing w:val="-2"/>
          <w:sz w:val="24"/>
        </w:rPr>
        <w:t>ацииприт</w:t>
      </w:r>
      <w:r>
        <w:rPr>
          <w:spacing w:val="-2"/>
          <w:sz w:val="24"/>
        </w:rPr>
        <w:t> равмахизаболеваниях</w:t>
      </w:r>
    </w:p>
    <w:p>
      <w:pPr>
        <w:spacing w:line="225" w:lineRule="auto" w:before="213"/>
        <w:ind w:left="111" w:right="38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B67,D16,</w:t>
      </w:r>
      <w:r>
        <w:rPr>
          <w:spacing w:val="-2"/>
          <w:sz w:val="24"/>
        </w:rPr>
        <w:t> D18,M88</w:t>
      </w:r>
    </w:p>
    <w:p>
      <w:pPr>
        <w:pStyle w:val="BodyText"/>
        <w:spacing w:line="225" w:lineRule="auto" w:before="200"/>
        <w:ind w:left="111" w:right="38"/>
      </w:pPr>
      <w:r>
        <w:rPr/>
        <w:br w:type="column"/>
      </w:r>
      <w:r>
        <w:rPr>
          <w:spacing w:val="-2"/>
        </w:rPr>
        <w:t>деструк</w:t>
      </w:r>
      <w:r>
        <w:rPr>
          <w:spacing w:val="-2"/>
        </w:rPr>
        <w:t>ция</w:t>
      </w:r>
      <w:r>
        <w:rPr>
          <w:spacing w:val="-2"/>
        </w:rPr>
        <w:t> идеформация(патологи</w:t>
      </w:r>
      <w:r>
        <w:rPr>
          <w:spacing w:val="-2"/>
        </w:rPr>
        <w:t>че</w:t>
      </w:r>
      <w:r>
        <w:rPr>
          <w:spacing w:val="-2"/>
        </w:rPr>
        <w:t> скийперелом)позвонков</w:t>
      </w:r>
    </w:p>
    <w:p>
      <w:pPr>
        <w:pStyle w:val="BodyText"/>
        <w:spacing w:line="225" w:lineRule="auto" w:before="213"/>
        <w:ind w:left="111" w:right="38"/>
        <w:jc w:val="both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скоелече</w:t>
      </w:r>
      <w:r>
        <w:rPr>
          <w:spacing w:val="-2"/>
        </w:rPr>
        <w:t>н</w:t>
      </w:r>
      <w:r>
        <w:rPr>
          <w:spacing w:val="-2"/>
        </w:rPr>
        <w:t> </w:t>
      </w:r>
      <w:r>
        <w:rPr>
          <w:spacing w:val="-6"/>
        </w:rPr>
        <w:t>ие</w:t>
      </w:r>
    </w:p>
    <w:p>
      <w:pPr>
        <w:pStyle w:val="BodyText"/>
        <w:spacing w:line="225" w:lineRule="auto" w:before="200"/>
        <w:ind w:left="111" w:right="38"/>
      </w:pPr>
      <w:r>
        <w:rPr/>
        <w:br w:type="column"/>
      </w:r>
      <w:r>
        <w:rPr>
          <w:spacing w:val="-2"/>
        </w:rPr>
        <w:t>восстановлениевысотытел</w:t>
      </w:r>
      <w:r>
        <w:rPr>
          <w:spacing w:val="-2"/>
        </w:rPr>
        <w:t>апоз</w:t>
      </w:r>
      <w:r>
        <w:rPr>
          <w:spacing w:val="-2"/>
        </w:rPr>
        <w:t> </w:t>
      </w:r>
      <w:r>
        <w:rPr/>
        <w:t>вонка и егоопорнойфунк</w:t>
      </w:r>
      <w:r>
        <w:rPr/>
        <w:t>ции</w:t>
      </w:r>
      <w:r>
        <w:rPr/>
        <w:t> </w:t>
      </w:r>
      <w:r>
        <w:rPr>
          <w:spacing w:val="-2"/>
        </w:rPr>
        <w:t>путемвведениякостного</w:t>
      </w:r>
    </w:p>
    <w:p>
      <w:pPr>
        <w:pStyle w:val="BodyText"/>
        <w:spacing w:before="204"/>
        <w:ind w:left="111"/>
      </w:pPr>
      <w:r>
        <w:rPr/>
        <w:br w:type="column"/>
      </w:r>
      <w:r>
        <w:rPr>
          <w:spacing w:val="-2"/>
        </w:rPr>
        <w:t>177382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776" w:top="980" w:bottom="280" w:left="1559" w:right="1417"/>
          <w:cols w:num="6" w:equalWidth="0">
            <w:col w:w="3252" w:space="98"/>
            <w:col w:w="1085" w:space="439"/>
            <w:col w:w="2761" w:space="238"/>
            <w:col w:w="1199" w:space="80"/>
            <w:col w:w="3306" w:space="122"/>
            <w:col w:w="1284"/>
          </w:cols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0" w:lineRule="exact"/>
        <w:ind w:left="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8710930" cy="12700"/>
                <wp:effectExtent l="9525" t="0" r="4445" b="6350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8710930" cy="12700"/>
                          <a:chExt cx="8710930" cy="1270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6349"/>
                            <a:ext cx="8710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0930" h="0">
                                <a:moveTo>
                                  <a:pt x="0" y="0"/>
                                </a:moveTo>
                                <a:lnTo>
                                  <a:pt x="8710803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85.9pt;height:1pt;mso-position-horizontal-relative:char;mso-position-vertical-relative:line" id="docshapegroup39" coordorigin="0,0" coordsize="13718,20">
                <v:line style="position:absolute" from="0,10" to="13718,10" stroked="true" strokeweight=".9999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6840" w:h="11910" w:orient="landscape"/>
          <w:pgMar w:header="252" w:footer="776" w:top="980" w:bottom="280" w:left="1559" w:right="1417"/>
        </w:sectPr>
      </w:pPr>
    </w:p>
    <w:p>
      <w:pPr>
        <w:pStyle w:val="BodyText"/>
        <w:spacing w:line="225" w:lineRule="auto" w:before="133"/>
        <w:ind w:left="552"/>
      </w:pPr>
      <w:r>
        <w:rPr>
          <w:spacing w:val="-2"/>
        </w:rPr>
        <w:t>позвоночника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резекци</w:t>
      </w:r>
      <w:r>
        <w:rPr>
          <w:spacing w:val="-2"/>
        </w:rPr>
        <w:t>ей</w:t>
      </w:r>
      <w:r>
        <w:rPr>
          <w:spacing w:val="-2"/>
        </w:rPr>
        <w:t> позвонков</w:t>
      </w:r>
      <w:r>
        <w:rPr>
          <w:spacing w:val="-2"/>
        </w:rPr>
        <w:t>,</w:t>
      </w:r>
      <w:r>
        <w:rPr>
          <w:spacing w:val="-2"/>
        </w:rPr>
        <w:t> корригирующе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вертебротомией </w:t>
      </w:r>
      <w:r>
        <w:rPr/>
        <w:t>с</w:t>
      </w:r>
      <w:r>
        <w:rPr/>
        <w:t> использованием</w:t>
      </w:r>
      <w:r>
        <w:rPr>
          <w:spacing w:val="-13"/>
        </w:rPr>
        <w:t> </w:t>
      </w:r>
      <w:r>
        <w:rPr/>
        <w:t>проте</w:t>
      </w:r>
      <w:r>
        <w:rPr/>
        <w:t>зов</w:t>
      </w:r>
      <w:r>
        <w:rPr/>
        <w:t> тел позвонков </w:t>
      </w:r>
      <w:r>
        <w:rPr/>
        <w:t>и</w:t>
      </w:r>
      <w:r>
        <w:rPr/>
        <w:t> межпозвонковых ди</w:t>
      </w:r>
      <w:r>
        <w:rPr/>
        <w:t>сков,</w:t>
      </w:r>
      <w:r>
        <w:rPr/>
        <w:t> костного цемента </w:t>
      </w:r>
      <w:r>
        <w:rPr/>
        <w:t>и</w:t>
      </w:r>
      <w:r>
        <w:rPr/>
        <w:t> </w:t>
      </w:r>
      <w:r>
        <w:rPr>
          <w:spacing w:val="-2"/>
        </w:rPr>
        <w:t>остеозамещающи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материалов </w:t>
      </w:r>
      <w:r>
        <w:rPr/>
        <w:t>с</w:t>
      </w:r>
      <w:r>
        <w:rPr/>
        <w:t> применением погружн</w:t>
      </w:r>
      <w:r>
        <w:rPr/>
        <w:t>ых</w:t>
      </w:r>
      <w:r>
        <w:rPr/>
        <w:t> и наружн</w:t>
      </w:r>
      <w:r>
        <w:rPr/>
        <w:t>ых</w:t>
      </w:r>
      <w:r>
        <w:rPr/>
        <w:t> фиксирующих устройств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7"/>
      </w:pPr>
    </w:p>
    <w:p>
      <w:pPr>
        <w:pStyle w:val="BodyText"/>
        <w:spacing w:line="225" w:lineRule="auto"/>
        <w:ind w:left="552"/>
      </w:pPr>
      <w:r>
        <w:rPr/>
        <w:t>Пластика крупн</w:t>
      </w:r>
      <w:r>
        <w:rPr/>
        <w:t>ых</w:t>
      </w:r>
      <w:r>
        <w:rPr/>
        <w:t> суставов конечностей </w:t>
      </w:r>
      <w:r>
        <w:rPr/>
        <w:t>с</w:t>
      </w:r>
      <w:r>
        <w:rPr/>
        <w:t> </w:t>
      </w:r>
      <w:r>
        <w:rPr>
          <w:spacing w:val="-2"/>
        </w:rPr>
        <w:t>восстановление</w:t>
      </w:r>
      <w:r>
        <w:rPr>
          <w:spacing w:val="-2"/>
        </w:rPr>
        <w:t>м</w:t>
      </w:r>
      <w:r>
        <w:rPr>
          <w:spacing w:val="-2"/>
        </w:rPr>
        <w:t> целостност</w:t>
      </w:r>
      <w:r>
        <w:rPr>
          <w:spacing w:val="-2"/>
        </w:rPr>
        <w:t>и</w:t>
      </w:r>
      <w:r>
        <w:rPr>
          <w:spacing w:val="-2"/>
        </w:rPr>
        <w:t> внутрисуставны</w:t>
      </w:r>
      <w:r>
        <w:rPr>
          <w:spacing w:val="-2"/>
        </w:rPr>
        <w:t>х</w:t>
      </w:r>
      <w:r>
        <w:rPr>
          <w:spacing w:val="-2"/>
        </w:rPr>
        <w:t> образований,</w:t>
      </w:r>
      <w:r>
        <w:rPr>
          <w:spacing w:val="-13"/>
        </w:rPr>
        <w:t> </w:t>
      </w:r>
      <w:r>
        <w:rPr>
          <w:spacing w:val="-2"/>
        </w:rPr>
        <w:t>замещение</w:t>
      </w:r>
      <w:r>
        <w:rPr>
          <w:spacing w:val="-2"/>
        </w:rPr>
        <w:t>м</w:t>
      </w:r>
      <w:r>
        <w:rPr>
          <w:spacing w:val="-2"/>
        </w:rPr>
        <w:t> костно-хрящевы</w:t>
      </w:r>
      <w:r>
        <w:rPr>
          <w:spacing w:val="-2"/>
        </w:rPr>
        <w:t>х</w:t>
      </w:r>
      <w:r>
        <w:rPr>
          <w:spacing w:val="-2"/>
        </w:rPr>
        <w:t> дефектов</w:t>
      </w:r>
      <w:r>
        <w:rPr>
          <w:spacing w:val="-11"/>
        </w:rPr>
        <w:t> </w:t>
      </w:r>
      <w:r>
        <w:rPr>
          <w:spacing w:val="-2"/>
        </w:rPr>
        <w:t>синтетическ</w:t>
      </w:r>
      <w:r>
        <w:rPr>
          <w:spacing w:val="-2"/>
        </w:rPr>
        <w:t>ими</w:t>
      </w:r>
      <w:r>
        <w:rPr>
          <w:spacing w:val="-2"/>
        </w:rPr>
        <w:t> </w:t>
      </w:r>
      <w:r>
        <w:rPr/>
        <w:t>и биологическ</w:t>
      </w:r>
      <w:r>
        <w:rPr/>
        <w:t>ими</w:t>
      </w:r>
      <w:r>
        <w:rPr/>
        <w:t> </w:t>
      </w:r>
      <w:r>
        <w:rPr>
          <w:spacing w:val="-2"/>
        </w:rPr>
        <w:t>материалами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spacing w:line="225" w:lineRule="auto" w:before="0"/>
        <w:ind w:left="204" w:right="19" w:firstLine="0"/>
        <w:jc w:val="both"/>
        <w:rPr>
          <w:sz w:val="24"/>
        </w:rPr>
      </w:pPr>
      <w:r>
        <w:rPr>
          <w:sz w:val="24"/>
        </w:rPr>
        <w:t>M42, </w:t>
      </w:r>
      <w:r>
        <w:rPr>
          <w:sz w:val="24"/>
        </w:rPr>
        <w:t>M43</w:t>
      </w:r>
      <w:r>
        <w:rPr>
          <w:sz w:val="24"/>
        </w:rPr>
        <w:t>,</w:t>
      </w:r>
      <w:r>
        <w:rPr>
          <w:sz w:val="24"/>
        </w:rPr>
        <w:t> M45, M46</w:t>
      </w:r>
      <w:r>
        <w:rPr>
          <w:sz w:val="24"/>
        </w:rPr>
        <w:t>,</w:t>
      </w:r>
      <w:r>
        <w:rPr>
          <w:sz w:val="24"/>
        </w:rPr>
        <w:t> M48, M50</w:t>
      </w:r>
      <w:r>
        <w:rPr>
          <w:sz w:val="24"/>
        </w:rPr>
        <w:t>,</w:t>
      </w:r>
      <w:r>
        <w:rPr>
          <w:sz w:val="24"/>
        </w:rPr>
        <w:t> M51, M53</w:t>
      </w:r>
      <w:r>
        <w:rPr>
          <w:sz w:val="24"/>
        </w:rPr>
        <w:t>,</w:t>
      </w:r>
      <w:r>
        <w:rPr>
          <w:sz w:val="24"/>
        </w:rPr>
        <w:t> M92, M93</w:t>
      </w:r>
      <w:r>
        <w:rPr>
          <w:sz w:val="24"/>
        </w:rPr>
        <w:t>,</w:t>
      </w:r>
      <w:r>
        <w:rPr>
          <w:sz w:val="24"/>
        </w:rPr>
        <w:t> M95, </w:t>
      </w:r>
      <w:r>
        <w:rPr>
          <w:spacing w:val="-2"/>
          <w:sz w:val="24"/>
        </w:rPr>
        <w:t>Q76.2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spacing w:line="225" w:lineRule="auto" w:before="0"/>
        <w:ind w:left="204" w:right="-1" w:firstLine="0"/>
        <w:jc w:val="left"/>
        <w:rPr>
          <w:sz w:val="24"/>
        </w:rPr>
      </w:pPr>
      <w:r>
        <w:rPr>
          <w:sz w:val="24"/>
        </w:rPr>
        <w:t>M00, </w:t>
      </w:r>
      <w:r>
        <w:rPr>
          <w:sz w:val="24"/>
        </w:rPr>
        <w:t>M01,</w:t>
      </w:r>
      <w:r>
        <w:rPr>
          <w:sz w:val="24"/>
        </w:rPr>
        <w:t> </w:t>
      </w:r>
      <w:r>
        <w:rPr>
          <w:spacing w:val="-2"/>
          <w:sz w:val="24"/>
        </w:rPr>
        <w:t>M03.0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M12.5,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M17</w:t>
      </w:r>
    </w:p>
    <w:p>
      <w:pPr>
        <w:pStyle w:val="BodyText"/>
        <w:spacing w:line="225" w:lineRule="auto" w:before="133"/>
        <w:ind w:left="292" w:right="247"/>
      </w:pPr>
      <w:r>
        <w:rPr/>
        <w:br w:type="column"/>
      </w:r>
      <w:r>
        <w:rPr>
          <w:spacing w:val="-2"/>
        </w:rPr>
        <w:t>доброкачественны</w:t>
      </w:r>
      <w:r>
        <w:rPr>
          <w:spacing w:val="-2"/>
        </w:rPr>
        <w:t>м</w:t>
      </w:r>
      <w:r>
        <w:rPr>
          <w:spacing w:val="-2"/>
        </w:rPr>
        <w:t> новообразование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непосредственно </w:t>
      </w:r>
      <w:r>
        <w:rPr/>
        <w:t>или</w:t>
      </w:r>
      <w:r>
        <w:rPr/>
        <w:t> контактным путем </w:t>
      </w:r>
      <w:r>
        <w:rPr/>
        <w:t>в</w:t>
      </w:r>
      <w:r>
        <w:rPr/>
        <w:t> результате воздейс</w:t>
      </w:r>
      <w:r>
        <w:rPr/>
        <w:t>твия</w:t>
      </w:r>
      <w:r>
        <w:rPr/>
        <w:t> </w:t>
      </w:r>
      <w:r>
        <w:rPr>
          <w:spacing w:val="-2"/>
        </w:rPr>
        <w:t>опухоли</w:t>
      </w:r>
      <w:r>
        <w:rPr>
          <w:spacing w:val="-14"/>
        </w:rPr>
        <w:t> </w:t>
      </w:r>
      <w:r>
        <w:rPr>
          <w:spacing w:val="-2"/>
        </w:rPr>
        <w:t>спинного</w:t>
      </w:r>
      <w:r>
        <w:rPr>
          <w:spacing w:val="-14"/>
        </w:rPr>
        <w:t> </w:t>
      </w:r>
      <w:r>
        <w:rPr>
          <w:spacing w:val="-2"/>
        </w:rPr>
        <w:t>мозг</w:t>
      </w:r>
      <w:r>
        <w:rPr>
          <w:spacing w:val="-2"/>
        </w:rPr>
        <w:t>а,</w:t>
      </w:r>
      <w:r>
        <w:rPr>
          <w:spacing w:val="-2"/>
        </w:rPr>
        <w:t> </w:t>
      </w:r>
      <w:r>
        <w:rPr/>
        <w:t>спинномозговых</w:t>
      </w:r>
      <w:r>
        <w:rPr>
          <w:spacing w:val="-15"/>
        </w:rPr>
        <w:t> </w:t>
      </w:r>
      <w:r>
        <w:rPr/>
        <w:t>н</w:t>
      </w:r>
      <w:r>
        <w:rPr/>
        <w:t>ервов,</w:t>
      </w:r>
      <w:r>
        <w:rPr/>
        <w:t> конского хвоста и </w:t>
      </w:r>
      <w:r>
        <w:rPr/>
        <w:t>их</w:t>
      </w:r>
      <w:r>
        <w:rPr/>
        <w:t> </w:t>
      </w:r>
      <w:r>
        <w:rPr>
          <w:spacing w:val="-2"/>
        </w:rPr>
        <w:t>оболочек</w:t>
      </w:r>
    </w:p>
    <w:p>
      <w:pPr>
        <w:pStyle w:val="BodyText"/>
        <w:spacing w:line="225" w:lineRule="auto" w:before="203"/>
        <w:ind w:left="292"/>
      </w:pPr>
      <w:r>
        <w:rPr>
          <w:spacing w:val="-2"/>
        </w:rPr>
        <w:t>дегенеративно-дистрофич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ское пораже</w:t>
      </w:r>
      <w:r>
        <w:rPr/>
        <w:t>ние</w:t>
      </w:r>
      <w:r>
        <w:rPr/>
        <w:t> межпозвонковых ди</w:t>
      </w:r>
      <w:r>
        <w:rPr/>
        <w:t>сков,</w:t>
      </w:r>
      <w:r>
        <w:rPr/>
        <w:t> суставов и свя</w:t>
      </w:r>
      <w:r>
        <w:rPr/>
        <w:t>зок</w:t>
      </w:r>
      <w:r>
        <w:rPr/>
        <w:t> позвоночника </w:t>
      </w:r>
      <w:r>
        <w:rPr/>
        <w:t>с</w:t>
      </w:r>
      <w:r>
        <w:rPr/>
        <w:t> формированием гр</w:t>
      </w:r>
      <w:r>
        <w:rPr/>
        <w:t>ыжи</w:t>
      </w:r>
      <w:r>
        <w:rPr/>
        <w:t> диска, деформаци</w:t>
      </w:r>
      <w:r>
        <w:rPr/>
        <w:t>ей</w:t>
      </w:r>
      <w:r>
        <w:rPr/>
        <w:t> (гипертрофией) суставов </w:t>
      </w:r>
      <w:r>
        <w:rPr/>
        <w:t>и</w:t>
      </w:r>
      <w:r>
        <w:rPr/>
        <w:t> связочного аппарат</w:t>
      </w:r>
      <w:r>
        <w:rPr/>
        <w:t>а,</w:t>
      </w:r>
      <w:r>
        <w:rPr/>
        <w:t> </w:t>
      </w:r>
      <w:r>
        <w:rPr>
          <w:spacing w:val="-2"/>
        </w:rPr>
        <w:t>нестабильностью</w:t>
      </w:r>
      <w:r>
        <w:rPr>
          <w:spacing w:val="-11"/>
        </w:rPr>
        <w:t> </w:t>
      </w:r>
      <w:r>
        <w:rPr>
          <w:spacing w:val="-2"/>
        </w:rPr>
        <w:t>сегмент</w:t>
      </w:r>
      <w:r>
        <w:rPr>
          <w:spacing w:val="-2"/>
        </w:rPr>
        <w:t>а,</w:t>
      </w:r>
      <w:r>
        <w:rPr>
          <w:spacing w:val="-2"/>
        </w:rPr>
        <w:t> спондилолистезом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деформацией и сте</w:t>
      </w:r>
      <w:r>
        <w:rPr/>
        <w:t>нозом</w:t>
      </w:r>
      <w:r>
        <w:rPr/>
        <w:t> позвоночного канала и </w:t>
      </w:r>
      <w:r>
        <w:rPr/>
        <w:t>его</w:t>
      </w:r>
      <w:r>
        <w:rPr/>
        <w:t> </w:t>
      </w:r>
      <w:r>
        <w:rPr>
          <w:spacing w:val="-2"/>
        </w:rPr>
        <w:t>карманов</w:t>
      </w:r>
    </w:p>
    <w:p>
      <w:pPr>
        <w:pStyle w:val="BodyText"/>
        <w:spacing w:line="225" w:lineRule="auto" w:before="202"/>
        <w:ind w:left="292"/>
      </w:pPr>
      <w:r>
        <w:rPr/>
        <w:t>выраженное наруше</w:t>
      </w:r>
      <w:r>
        <w:rPr/>
        <w:t>ние</w:t>
      </w:r>
      <w:r>
        <w:rPr/>
        <w:t> </w:t>
      </w:r>
      <w:r>
        <w:rPr>
          <w:spacing w:val="-2"/>
        </w:rPr>
        <w:t>функции</w:t>
      </w:r>
      <w:r>
        <w:rPr>
          <w:spacing w:val="-13"/>
        </w:rPr>
        <w:t> </w:t>
      </w:r>
      <w:r>
        <w:rPr>
          <w:spacing w:val="-2"/>
        </w:rPr>
        <w:t>крупного</w:t>
      </w:r>
      <w:r>
        <w:rPr>
          <w:spacing w:val="-13"/>
        </w:rPr>
        <w:t> </w:t>
      </w:r>
      <w:r>
        <w:rPr>
          <w:spacing w:val="-2"/>
        </w:rPr>
        <w:t>сустав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конечности </w:t>
      </w:r>
      <w:r>
        <w:rPr/>
        <w:t>любой</w:t>
      </w:r>
      <w:r>
        <w:rPr/>
        <w:t> </w:t>
      </w:r>
      <w:r>
        <w:rPr>
          <w:spacing w:val="-2"/>
        </w:rPr>
        <w:t>этиологии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BodyText"/>
        <w:spacing w:line="225" w:lineRule="auto"/>
        <w:ind w:left="16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spacing w:line="225" w:lineRule="auto"/>
        <w:ind w:left="16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191" w:right="1613"/>
      </w:pPr>
      <w:r>
        <w:rPr/>
        <w:br w:type="column"/>
      </w:r>
      <w:r>
        <w:rPr>
          <w:spacing w:val="-2"/>
        </w:rPr>
        <w:t>биокомпозитных</w:t>
      </w:r>
      <w:r>
        <w:rPr>
          <w:spacing w:val="-11"/>
        </w:rPr>
        <w:t> </w:t>
      </w:r>
      <w:r>
        <w:rPr>
          <w:spacing w:val="-2"/>
        </w:rPr>
        <w:t>материа</w:t>
      </w:r>
      <w:r>
        <w:rPr>
          <w:spacing w:val="-2"/>
        </w:rPr>
        <w:t>лов</w:t>
      </w:r>
      <w:r>
        <w:rPr>
          <w:spacing w:val="-2"/>
        </w:rPr>
        <w:t> </w:t>
      </w:r>
      <w:r>
        <w:rPr/>
        <w:t>под интраопера</w:t>
      </w:r>
      <w:r>
        <w:rPr/>
        <w:t>ционной</w:t>
      </w:r>
      <w:r>
        <w:rPr/>
        <w:t> </w:t>
      </w:r>
      <w:r>
        <w:rPr>
          <w:spacing w:val="-2"/>
        </w:rPr>
        <w:t>флюороскопией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spacing w:line="225" w:lineRule="auto"/>
        <w:ind w:left="191" w:right="1678"/>
      </w:pPr>
      <w:r>
        <w:rPr/>
        <w:t>восстановление формы </w:t>
      </w:r>
      <w:r>
        <w:rPr/>
        <w:t>и</w:t>
      </w:r>
      <w:r>
        <w:rPr/>
        <w:t> </w:t>
      </w:r>
      <w:r>
        <w:rPr>
          <w:spacing w:val="-2"/>
        </w:rPr>
        <w:t>функции</w:t>
      </w:r>
      <w:r>
        <w:rPr>
          <w:spacing w:val="-11"/>
        </w:rPr>
        <w:t> </w:t>
      </w:r>
      <w:r>
        <w:rPr>
          <w:spacing w:val="-2"/>
        </w:rPr>
        <w:t>межпозвон</w:t>
      </w:r>
      <w:r>
        <w:rPr>
          <w:spacing w:val="-2"/>
        </w:rPr>
        <w:t>кового</w:t>
      </w:r>
      <w:r>
        <w:rPr>
          <w:spacing w:val="-2"/>
        </w:rPr>
        <w:t> </w:t>
      </w:r>
      <w:r>
        <w:rPr/>
        <w:t>диска путем пунк</w:t>
      </w:r>
      <w:r>
        <w:rPr/>
        <w:t>цинной</w:t>
      </w:r>
      <w:r>
        <w:rPr/>
        <w:t> </w:t>
      </w:r>
      <w:r>
        <w:rPr>
          <w:spacing w:val="-2"/>
        </w:rPr>
        <w:t>декомпрессивно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нуклеопластики </w:t>
      </w:r>
      <w:r>
        <w:rPr/>
        <w:t>с</w:t>
      </w:r>
      <w:r>
        <w:rPr/>
        <w:t> </w:t>
      </w:r>
      <w:r>
        <w:rPr>
          <w:spacing w:val="-2"/>
        </w:rPr>
        <w:t>обязательно</w:t>
      </w:r>
      <w:r>
        <w:rPr>
          <w:spacing w:val="-2"/>
        </w:rPr>
        <w:t>й</w:t>
      </w:r>
      <w:r>
        <w:rPr>
          <w:spacing w:val="-2"/>
        </w:rPr>
        <w:t> интраоперационно</w:t>
      </w:r>
      <w:r>
        <w:rPr>
          <w:spacing w:val="-2"/>
        </w:rPr>
        <w:t>й</w:t>
      </w:r>
      <w:r>
        <w:rPr>
          <w:spacing w:val="-2"/>
        </w:rPr>
        <w:t> флюороскопией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line="225" w:lineRule="auto"/>
        <w:ind w:left="191" w:right="1678"/>
      </w:pPr>
      <w:r>
        <w:rPr>
          <w:spacing w:val="-2"/>
        </w:rPr>
        <w:t>артродез</w:t>
      </w:r>
      <w:r>
        <w:rPr>
          <w:spacing w:val="-12"/>
        </w:rPr>
        <w:t> </w:t>
      </w:r>
      <w:r>
        <w:rPr>
          <w:spacing w:val="-2"/>
        </w:rPr>
        <w:t>крупных</w:t>
      </w:r>
      <w:r>
        <w:rPr>
          <w:spacing w:val="-12"/>
        </w:rPr>
        <w:t> </w:t>
      </w:r>
      <w:r>
        <w:rPr>
          <w:spacing w:val="-2"/>
        </w:rPr>
        <w:t>суста</w:t>
      </w:r>
      <w:r>
        <w:rPr>
          <w:spacing w:val="-2"/>
        </w:rPr>
        <w:t>вов</w:t>
      </w:r>
      <w:r>
        <w:rPr>
          <w:spacing w:val="-2"/>
        </w:rPr>
        <w:t> </w:t>
      </w:r>
      <w:r>
        <w:rPr/>
        <w:t>конечностей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различны</w:t>
      </w:r>
      <w:r>
        <w:rPr/>
        <w:t>ми</w:t>
      </w:r>
      <w:r>
        <w:rPr/>
        <w:t> видами фиксации </w:t>
      </w:r>
      <w:r>
        <w:rPr/>
        <w:t>и</w:t>
      </w:r>
      <w:r>
        <w:rPr/>
        <w:t> </w:t>
      </w:r>
      <w:r>
        <w:rPr>
          <w:spacing w:val="-2"/>
        </w:rPr>
        <w:t>остеосинтеза</w:t>
      </w:r>
    </w:p>
    <w:p>
      <w:pPr>
        <w:pStyle w:val="BodyText"/>
        <w:spacing w:after="0" w:line="225" w:lineRule="auto"/>
        <w:sectPr>
          <w:headerReference w:type="default" r:id="rId96"/>
          <w:footerReference w:type="default" r:id="rId97"/>
          <w:pgSz w:w="16840" w:h="11910" w:orient="landscape"/>
          <w:pgMar w:header="252" w:footer="1015" w:top="1200" w:bottom="1200" w:left="1559" w:right="1417"/>
          <w:cols w:num="5" w:equalWidth="0">
            <w:col w:w="3211" w:space="40"/>
            <w:col w:w="1397" w:space="39"/>
            <w:col w:w="3086" w:space="39"/>
            <w:col w:w="1213" w:space="40"/>
            <w:col w:w="4799"/>
          </w:cols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spacing w:line="225" w:lineRule="auto" w:before="103"/>
        <w:ind w:left="55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операции </w:t>
      </w:r>
      <w:r>
        <w:rPr/>
        <w:t>при</w:t>
      </w:r>
      <w:r>
        <w:rPr/>
        <w:t> </w:t>
      </w:r>
      <w:r>
        <w:rPr>
          <w:spacing w:val="-2"/>
        </w:rPr>
        <w:t>комбинированны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дефектах и деформаци</w:t>
      </w:r>
      <w:r>
        <w:rPr/>
        <w:t>ях</w:t>
      </w:r>
      <w:r>
        <w:rPr/>
        <w:t> дистальных отде</w:t>
      </w:r>
      <w:r>
        <w:rPr/>
        <w:t>лов</w:t>
      </w:r>
      <w:r>
        <w:rPr/>
        <w:t> конечностей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чрескостных аппаратов </w:t>
      </w:r>
      <w:r>
        <w:rPr/>
        <w:t>и</w:t>
      </w:r>
      <w:r>
        <w:rPr/>
        <w:t> прецизионной техники, </w:t>
      </w:r>
      <w:r>
        <w:rPr/>
        <w:t>а</w:t>
      </w:r>
      <w:r>
        <w:rPr/>
        <w:t> также замещени</w:t>
      </w:r>
      <w:r>
        <w:rPr/>
        <w:t>ем</w:t>
      </w:r>
      <w:r>
        <w:rPr/>
        <w:t> мягкотканных и костн</w:t>
      </w:r>
      <w:r>
        <w:rPr/>
        <w:t>ых</w:t>
      </w:r>
      <w:r>
        <w:rPr/>
        <w:t> хрящевых дефек</w:t>
      </w:r>
      <w:r>
        <w:rPr/>
        <w:t>тов</w:t>
      </w:r>
      <w:r>
        <w:rPr/>
        <w:t> синтетическими </w:t>
      </w:r>
      <w:r>
        <w:rPr/>
        <w:t>и</w:t>
      </w:r>
      <w:r>
        <w:rPr/>
        <w:t> </w:t>
      </w:r>
      <w:r>
        <w:rPr>
          <w:spacing w:val="-2"/>
        </w:rPr>
        <w:t>биологическим</w:t>
      </w:r>
      <w:r>
        <w:rPr>
          <w:spacing w:val="-2"/>
        </w:rPr>
        <w:t>и</w:t>
      </w:r>
      <w:r>
        <w:rPr>
          <w:spacing w:val="-2"/>
        </w:rPr>
        <w:t> материалами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spacing w:line="225" w:lineRule="auto" w:before="1"/>
        <w:ind w:left="55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операции на кост</w:t>
      </w:r>
      <w:r>
        <w:rPr/>
        <w:t>ях</w:t>
      </w:r>
      <w:r>
        <w:rPr/>
        <w:t> таза, верхних и ни</w:t>
      </w:r>
      <w:r>
        <w:rPr/>
        <w:t>жних</w:t>
      </w:r>
      <w:r>
        <w:rPr/>
        <w:t> конечностях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погружных</w:t>
      </w:r>
      <w:r>
        <w:rPr>
          <w:spacing w:val="-13"/>
        </w:rPr>
        <w:t> </w:t>
      </w:r>
      <w:r>
        <w:rPr/>
        <w:t>или</w:t>
      </w:r>
      <w:r>
        <w:rPr>
          <w:spacing w:val="-13"/>
        </w:rPr>
        <w:t> </w:t>
      </w:r>
      <w:r>
        <w:rPr/>
        <w:t>наружн</w:t>
      </w:r>
      <w:r>
        <w:rPr/>
        <w:t>ых</w:t>
      </w:r>
      <w:r>
        <w:rPr/>
        <w:t> фиксирующих устрой</w:t>
      </w:r>
      <w:r>
        <w:rPr/>
        <w:t>ств,</w:t>
      </w:r>
      <w:r>
        <w:rPr/>
        <w:t> синтетических </w:t>
      </w:r>
      <w:r>
        <w:rPr/>
        <w:t>и</w:t>
      </w:r>
      <w:r>
        <w:rPr/>
        <w:t> </w:t>
      </w:r>
      <w:r>
        <w:rPr>
          <w:spacing w:val="-2"/>
        </w:rPr>
        <w:t>биологических</w:t>
      </w:r>
    </w:p>
    <w:p>
      <w:pPr>
        <w:spacing w:line="225" w:lineRule="auto" w:before="103"/>
        <w:ind w:left="137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M24.6,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Z98.1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G80.1,</w:t>
      </w:r>
    </w:p>
    <w:p>
      <w:pPr>
        <w:spacing w:line="254" w:lineRule="exact" w:before="0"/>
        <w:ind w:left="137" w:right="0" w:firstLine="0"/>
        <w:jc w:val="left"/>
        <w:rPr>
          <w:sz w:val="24"/>
        </w:rPr>
      </w:pPr>
      <w:r>
        <w:rPr>
          <w:spacing w:val="-2"/>
          <w:sz w:val="24"/>
        </w:rPr>
        <w:t>G80.2,</w:t>
      </w:r>
    </w:p>
    <w:p>
      <w:pPr>
        <w:spacing w:line="260" w:lineRule="exact" w:before="0"/>
        <w:ind w:left="137" w:right="0" w:firstLine="0"/>
        <w:jc w:val="left"/>
        <w:rPr>
          <w:sz w:val="24"/>
        </w:rPr>
      </w:pPr>
      <w:r>
        <w:rPr>
          <w:spacing w:val="-2"/>
          <w:sz w:val="24"/>
        </w:rPr>
        <w:t>M21.0,</w:t>
      </w:r>
    </w:p>
    <w:p>
      <w:pPr>
        <w:spacing w:line="260" w:lineRule="exact" w:before="0"/>
        <w:ind w:left="137" w:right="0" w:firstLine="0"/>
        <w:jc w:val="left"/>
        <w:rPr>
          <w:sz w:val="24"/>
        </w:rPr>
      </w:pPr>
      <w:r>
        <w:rPr>
          <w:spacing w:val="-2"/>
          <w:sz w:val="24"/>
        </w:rPr>
        <w:t>M21.2,</w:t>
      </w:r>
    </w:p>
    <w:p>
      <w:pPr>
        <w:spacing w:line="260" w:lineRule="exact" w:before="0"/>
        <w:ind w:left="137" w:right="0" w:firstLine="0"/>
        <w:jc w:val="left"/>
        <w:rPr>
          <w:sz w:val="24"/>
        </w:rPr>
      </w:pPr>
      <w:r>
        <w:rPr>
          <w:spacing w:val="-2"/>
          <w:sz w:val="24"/>
        </w:rPr>
        <w:t>M21.4,</w:t>
      </w:r>
    </w:p>
    <w:p>
      <w:pPr>
        <w:spacing w:line="260" w:lineRule="exact" w:before="0"/>
        <w:ind w:left="137" w:right="0" w:firstLine="0"/>
        <w:jc w:val="left"/>
        <w:rPr>
          <w:sz w:val="24"/>
        </w:rPr>
      </w:pPr>
      <w:r>
        <w:rPr>
          <w:spacing w:val="-2"/>
          <w:sz w:val="24"/>
        </w:rPr>
        <w:t>M21.5,</w:t>
      </w:r>
    </w:p>
    <w:p>
      <w:pPr>
        <w:spacing w:line="225" w:lineRule="auto" w:before="6"/>
        <w:ind w:left="137" w:right="11" w:firstLine="0"/>
        <w:jc w:val="left"/>
        <w:rPr>
          <w:sz w:val="24"/>
        </w:rPr>
      </w:pPr>
      <w:r>
        <w:rPr>
          <w:spacing w:val="-2"/>
          <w:sz w:val="24"/>
        </w:rPr>
        <w:t>M21.9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Q68.1,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Q72.5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Q72.6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Q72.8,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Q72.9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Q74.2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Q74.3,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Q74.8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Q77.7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Q87.3,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G11.4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G12.1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z w:val="24"/>
        </w:rPr>
        <w:t>G80.9, </w:t>
      </w:r>
      <w:r>
        <w:rPr>
          <w:sz w:val="24"/>
        </w:rPr>
        <w:t>S44,</w:t>
      </w:r>
      <w:r>
        <w:rPr>
          <w:sz w:val="24"/>
        </w:rPr>
        <w:t> S45, </w:t>
      </w:r>
      <w:r>
        <w:rPr>
          <w:sz w:val="24"/>
        </w:rPr>
        <w:t>S46,</w:t>
      </w:r>
      <w:r>
        <w:rPr>
          <w:sz w:val="24"/>
        </w:rPr>
        <w:t> S50,</w:t>
      </w:r>
      <w:r>
        <w:rPr>
          <w:spacing w:val="-11"/>
          <w:sz w:val="24"/>
        </w:rPr>
        <w:t> </w:t>
      </w:r>
      <w:r>
        <w:rPr>
          <w:sz w:val="24"/>
        </w:rPr>
        <w:t>M19.1,</w:t>
      </w:r>
      <w:r>
        <w:rPr>
          <w:sz w:val="24"/>
        </w:rPr>
        <w:t> </w:t>
      </w:r>
      <w:r>
        <w:rPr>
          <w:spacing w:val="-2"/>
          <w:sz w:val="24"/>
        </w:rPr>
        <w:t>M20.1,</w:t>
      </w:r>
    </w:p>
    <w:p>
      <w:pPr>
        <w:spacing w:line="228" w:lineRule="auto" w:before="0"/>
        <w:ind w:left="137" w:right="11" w:firstLine="0"/>
        <w:jc w:val="left"/>
        <w:rPr>
          <w:sz w:val="24"/>
        </w:rPr>
      </w:pPr>
      <w:r>
        <w:rPr>
          <w:spacing w:val="-2"/>
          <w:sz w:val="24"/>
        </w:rPr>
        <w:t>M20.5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Q05.9,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Q66.0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Q66.5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z w:val="24"/>
        </w:rPr>
        <w:t>Q66.8, Q68.2</w:t>
      </w:r>
    </w:p>
    <w:p>
      <w:pPr>
        <w:spacing w:line="225" w:lineRule="auto" w:before="191"/>
        <w:ind w:left="137" w:right="25" w:firstLine="0"/>
        <w:jc w:val="left"/>
        <w:rPr>
          <w:sz w:val="24"/>
        </w:rPr>
      </w:pPr>
      <w:r>
        <w:rPr>
          <w:spacing w:val="-2"/>
          <w:sz w:val="24"/>
        </w:rPr>
        <w:t>S70.7,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S70.9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S71, </w:t>
      </w:r>
      <w:r>
        <w:rPr>
          <w:sz w:val="24"/>
        </w:rPr>
        <w:t>S72,</w:t>
      </w:r>
      <w:r>
        <w:rPr>
          <w:sz w:val="24"/>
        </w:rPr>
        <w:t> S77, </w:t>
      </w:r>
      <w:r>
        <w:rPr>
          <w:sz w:val="24"/>
        </w:rPr>
        <w:t>S79,</w:t>
      </w:r>
      <w:r>
        <w:rPr>
          <w:sz w:val="24"/>
        </w:rPr>
        <w:t> S42, </w:t>
      </w:r>
      <w:r>
        <w:rPr>
          <w:sz w:val="24"/>
        </w:rPr>
        <w:t>S43,</w:t>
      </w:r>
      <w:r>
        <w:rPr>
          <w:sz w:val="24"/>
        </w:rPr>
        <w:t> S47, </w:t>
      </w:r>
      <w:r>
        <w:rPr>
          <w:sz w:val="24"/>
        </w:rPr>
        <w:t>S49,</w:t>
      </w:r>
      <w:r>
        <w:rPr>
          <w:sz w:val="24"/>
        </w:rPr>
        <w:t> S50, </w:t>
      </w:r>
      <w:r>
        <w:rPr>
          <w:sz w:val="24"/>
        </w:rPr>
        <w:t>M99.9,</w:t>
      </w:r>
      <w:r>
        <w:rPr>
          <w:sz w:val="24"/>
        </w:rPr>
        <w:t> </w:t>
      </w:r>
      <w:r>
        <w:rPr>
          <w:spacing w:val="-2"/>
          <w:sz w:val="24"/>
        </w:rPr>
        <w:t>M21.6,</w:t>
      </w:r>
    </w:p>
    <w:p>
      <w:pPr>
        <w:spacing w:line="256" w:lineRule="exact" w:before="0"/>
        <w:ind w:left="137" w:right="0" w:firstLine="0"/>
        <w:jc w:val="left"/>
        <w:rPr>
          <w:sz w:val="24"/>
        </w:rPr>
      </w:pPr>
      <w:r>
        <w:rPr>
          <w:spacing w:val="-2"/>
          <w:sz w:val="24"/>
        </w:rPr>
        <w:t>M95.1,</w:t>
      </w:r>
    </w:p>
    <w:p>
      <w:pPr>
        <w:spacing w:line="271" w:lineRule="exact" w:before="0"/>
        <w:ind w:left="137" w:right="0" w:firstLine="0"/>
        <w:jc w:val="left"/>
        <w:rPr>
          <w:sz w:val="24"/>
        </w:rPr>
      </w:pPr>
      <w:r>
        <w:rPr>
          <w:spacing w:val="-2"/>
          <w:sz w:val="24"/>
        </w:rPr>
        <w:t>M21.8,</w:t>
      </w:r>
    </w:p>
    <w:p>
      <w:pPr>
        <w:pStyle w:val="BodyText"/>
        <w:spacing w:line="225" w:lineRule="auto" w:before="103"/>
        <w:ind w:left="119"/>
      </w:pPr>
      <w:r>
        <w:rPr/>
        <w:br w:type="column"/>
      </w:r>
      <w:r>
        <w:rPr/>
        <w:t>врожденные </w:t>
      </w:r>
      <w:r>
        <w:rPr/>
        <w:t>и</w:t>
      </w:r>
      <w:r>
        <w:rPr/>
        <w:t> приобретенные дефекты </w:t>
      </w:r>
      <w:r>
        <w:rPr/>
        <w:t>и</w:t>
      </w:r>
      <w:r>
        <w:rPr/>
        <w:t> </w:t>
      </w:r>
      <w:r>
        <w:rPr>
          <w:spacing w:val="-2"/>
        </w:rPr>
        <w:t>деформации</w:t>
      </w:r>
      <w:r>
        <w:rPr>
          <w:spacing w:val="-14"/>
        </w:rPr>
        <w:t> </w:t>
      </w:r>
      <w:r>
        <w:rPr>
          <w:spacing w:val="-2"/>
        </w:rPr>
        <w:t>стопы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кисти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предплечья различ</w:t>
      </w:r>
      <w:r>
        <w:rPr/>
        <w:t>ной</w:t>
      </w:r>
      <w:r>
        <w:rPr/>
        <w:t> этиологии у взрослых.</w:t>
      </w:r>
    </w:p>
    <w:p>
      <w:pPr>
        <w:pStyle w:val="BodyText"/>
        <w:spacing w:line="225" w:lineRule="auto"/>
        <w:ind w:left="119"/>
      </w:pPr>
      <w:r>
        <w:rPr/>
        <w:t>Любой </w:t>
      </w:r>
      <w:r>
        <w:rPr/>
        <w:t>этиологии</w:t>
      </w:r>
      <w:r>
        <w:rPr/>
        <w:t> </w:t>
      </w:r>
      <w:r>
        <w:rPr>
          <w:spacing w:val="-2"/>
        </w:rPr>
        <w:t>деформации</w:t>
      </w:r>
      <w:r>
        <w:rPr>
          <w:spacing w:val="-14"/>
        </w:rPr>
        <w:t> </w:t>
      </w:r>
      <w:r>
        <w:rPr>
          <w:spacing w:val="-2"/>
        </w:rPr>
        <w:t>стопы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кис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у детей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3"/>
      </w:pPr>
    </w:p>
    <w:p>
      <w:pPr>
        <w:pStyle w:val="BodyText"/>
        <w:spacing w:line="225" w:lineRule="auto"/>
        <w:ind w:left="119"/>
      </w:pPr>
      <w:r>
        <w:rPr/>
        <w:t>любой </w:t>
      </w:r>
      <w:r>
        <w:rPr/>
        <w:t>этиологии</w:t>
      </w:r>
      <w:r>
        <w:rPr/>
        <w:t> деформации таза, кост</w:t>
      </w:r>
      <w:r>
        <w:rPr/>
        <w:t>ей</w:t>
      </w:r>
      <w:r>
        <w:rPr/>
        <w:t> верхних и ни</w:t>
      </w:r>
      <w:r>
        <w:rPr/>
        <w:t>жних</w:t>
      </w:r>
      <w:r>
        <w:rPr/>
        <w:t> конечностей (углов</w:t>
      </w:r>
      <w:r>
        <w:rPr/>
        <w:t>ая</w:t>
      </w:r>
      <w:r>
        <w:rPr/>
        <w:t> деформация не менее </w:t>
      </w:r>
      <w:r>
        <w:rPr/>
        <w:t>20</w:t>
      </w:r>
      <w:r>
        <w:rPr/>
        <w:t> градусов, смещение </w:t>
      </w:r>
      <w:r>
        <w:rPr/>
        <w:t>по</w:t>
      </w:r>
      <w:r>
        <w:rPr/>
        <w:t> периферии</w:t>
      </w:r>
      <w:r>
        <w:rPr>
          <w:spacing w:val="-15"/>
        </w:rPr>
        <w:t> </w:t>
      </w:r>
      <w:r>
        <w:rPr/>
        <w:t>не</w:t>
      </w:r>
      <w:r>
        <w:rPr>
          <w:spacing w:val="-15"/>
        </w:rPr>
        <w:t> </w:t>
      </w:r>
      <w:r>
        <w:rPr/>
        <w:t>менее</w:t>
      </w:r>
      <w:r>
        <w:rPr>
          <w:spacing w:val="-15"/>
        </w:rPr>
        <w:t> </w:t>
      </w:r>
      <w:r>
        <w:rPr/>
        <w:t>20</w:t>
      </w:r>
      <w:r>
        <w:rPr>
          <w:spacing w:val="-15"/>
        </w:rPr>
        <w:t> </w:t>
      </w:r>
      <w:r>
        <w:rPr/>
        <w:t>мм</w:t>
      </w:r>
      <w:r>
        <w:rPr/>
        <w:t>)</w:t>
      </w:r>
      <w:r>
        <w:rPr/>
        <w:t> любой локализации, в </w:t>
      </w:r>
      <w:r>
        <w:rPr/>
        <w:t>том</w:t>
      </w:r>
      <w:r>
        <w:rPr/>
        <w:t> числе многоуровневые и</w:t>
      </w:r>
    </w:p>
    <w:p>
      <w:pPr>
        <w:pStyle w:val="BodyText"/>
        <w:spacing w:line="225" w:lineRule="auto" w:before="103"/>
        <w:ind w:left="160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pStyle w:val="BodyText"/>
        <w:spacing w:line="225" w:lineRule="auto"/>
        <w:ind w:left="160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2" w:right="1626"/>
      </w:pPr>
      <w:r>
        <w:rPr/>
        <w:br w:type="column"/>
      </w:r>
      <w:r>
        <w:rPr>
          <w:spacing w:val="-2"/>
        </w:rPr>
        <w:t>артролиз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артродез</w:t>
      </w:r>
      <w:r>
        <w:rPr>
          <w:spacing w:val="-9"/>
        </w:rPr>
        <w:t> </w:t>
      </w:r>
      <w:r>
        <w:rPr>
          <w:spacing w:val="-2"/>
        </w:rPr>
        <w:t>суста</w:t>
      </w:r>
      <w:r>
        <w:rPr>
          <w:spacing w:val="-2"/>
        </w:rPr>
        <w:t>вов</w:t>
      </w:r>
      <w:r>
        <w:rPr>
          <w:spacing w:val="-2"/>
        </w:rPr>
        <w:t> </w:t>
      </w:r>
      <w:r>
        <w:rPr/>
        <w:t>кисти с различными вида</w:t>
      </w:r>
      <w:r>
        <w:rPr/>
        <w:t>ми</w:t>
      </w:r>
      <w:r>
        <w:rPr/>
        <w:t> чрескостного, накостного </w:t>
      </w:r>
      <w:r>
        <w:rPr/>
        <w:t>и</w:t>
      </w:r>
      <w:r>
        <w:rPr/>
        <w:t> </w:t>
      </w:r>
      <w:r>
        <w:rPr>
          <w:spacing w:val="-2"/>
        </w:rPr>
        <w:t>интрамедуллярног</w:t>
      </w:r>
      <w:r>
        <w:rPr>
          <w:spacing w:val="-2"/>
        </w:rPr>
        <w:t>о</w:t>
      </w:r>
      <w:r>
        <w:rPr>
          <w:spacing w:val="-2"/>
        </w:rPr>
        <w:t> остеосинтеза</w:t>
      </w:r>
    </w:p>
    <w:p>
      <w:pPr>
        <w:pStyle w:val="BodyText"/>
        <w:spacing w:line="225" w:lineRule="auto" w:before="204"/>
        <w:ind w:left="192" w:right="1640"/>
      </w:pP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ское хирургическ</w:t>
      </w:r>
      <w:r>
        <w:rPr/>
        <w:t>ое</w:t>
      </w:r>
      <w:r>
        <w:rPr/>
        <w:t> вмешательство на кост</w:t>
      </w:r>
      <w:r>
        <w:rPr/>
        <w:t>ях</w:t>
      </w:r>
      <w:r>
        <w:rPr/>
        <w:t> </w:t>
      </w:r>
      <w:r>
        <w:rPr>
          <w:spacing w:val="-2"/>
        </w:rPr>
        <w:t>стоп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использованием</w:t>
      </w:r>
      <w:r>
        <w:rPr>
          <w:spacing w:val="-11"/>
        </w:rPr>
        <w:t> </w:t>
      </w:r>
      <w:r>
        <w:rPr>
          <w:spacing w:val="-2"/>
        </w:rPr>
        <w:t>ауто</w:t>
      </w:r>
      <w:r>
        <w:rPr>
          <w:spacing w:val="-2"/>
        </w:rPr>
        <w:t>-</w:t>
      </w:r>
      <w:r>
        <w:rPr>
          <w:spacing w:val="-2"/>
        </w:rPr>
      </w:r>
      <w:r>
        <w:rPr/>
        <w:t>и аллотрансплант</w:t>
      </w:r>
      <w:r>
        <w:rPr/>
        <w:t>атов,</w:t>
      </w:r>
      <w:r>
        <w:rPr/>
        <w:t> </w:t>
      </w:r>
      <w:r>
        <w:rPr>
          <w:spacing w:val="-2"/>
        </w:rPr>
        <w:t>имплантатов</w:t>
      </w:r>
      <w:r>
        <w:rPr>
          <w:spacing w:val="-2"/>
        </w:rPr>
        <w:t>,</w:t>
      </w:r>
      <w:r>
        <w:rPr>
          <w:spacing w:val="-2"/>
        </w:rPr>
        <w:t> остеозамещающи</w:t>
      </w:r>
      <w:r>
        <w:rPr>
          <w:spacing w:val="-2"/>
        </w:rPr>
        <w:t>х</w:t>
      </w:r>
      <w:r>
        <w:rPr>
          <w:spacing w:val="-2"/>
        </w:rPr>
        <w:t> материалов</w:t>
      </w:r>
      <w:r>
        <w:rPr>
          <w:spacing w:val="-2"/>
        </w:rPr>
        <w:t>,</w:t>
      </w:r>
      <w:r>
        <w:rPr>
          <w:spacing w:val="-2"/>
        </w:rPr>
        <w:t> металлоконструкций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</w:pPr>
    </w:p>
    <w:p>
      <w:pPr>
        <w:pStyle w:val="BodyText"/>
        <w:spacing w:line="225" w:lineRule="auto"/>
        <w:ind w:left="192" w:right="1626"/>
      </w:pPr>
      <w:r>
        <w:rPr>
          <w:spacing w:val="-2"/>
        </w:rPr>
        <w:t>чрескостный</w:t>
      </w:r>
      <w:r>
        <w:rPr>
          <w:spacing w:val="-13"/>
        </w:rPr>
        <w:t> </w:t>
      </w:r>
      <w:r>
        <w:rPr>
          <w:spacing w:val="-2"/>
        </w:rPr>
        <w:t>остеосинтез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использованием ме</w:t>
      </w:r>
      <w:r>
        <w:rPr/>
        <w:t>тода</w:t>
      </w:r>
      <w:r>
        <w:rPr/>
        <w:t> цифрового анализа</w:t>
      </w:r>
    </w:p>
    <w:p>
      <w:pPr>
        <w:pStyle w:val="BodyText"/>
        <w:spacing w:line="225" w:lineRule="auto" w:before="204"/>
        <w:ind w:left="192" w:right="1626"/>
      </w:pPr>
      <w:r>
        <w:rPr/>
        <w:t>чрескостный остеосинт</w:t>
      </w:r>
      <w:r>
        <w:rPr/>
        <w:t>ез</w:t>
      </w:r>
      <w:r>
        <w:rPr/>
        <w:t> методом к</w:t>
      </w:r>
      <w:r>
        <w:rPr/>
        <w:t>омпоновок</w:t>
      </w:r>
      <w:r>
        <w:rPr/>
        <w:t> </w:t>
      </w:r>
      <w:r>
        <w:rPr>
          <w:spacing w:val="-2"/>
        </w:rPr>
        <w:t>аппаратов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использовани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модульной трансформации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77" w:space="40"/>
            <w:col w:w="1503" w:space="39"/>
            <w:col w:w="2918" w:space="39"/>
            <w:col w:w="1208" w:space="40"/>
            <w:col w:w="4800"/>
          </w:cols>
        </w:sectPr>
      </w:pPr>
    </w:p>
    <w:p>
      <w:pPr>
        <w:pStyle w:val="BodyText"/>
        <w:spacing w:line="225" w:lineRule="auto" w:before="133"/>
        <w:ind w:left="552"/>
      </w:pPr>
      <w:r>
        <w:rPr>
          <w:spacing w:val="-2"/>
        </w:rPr>
        <w:t>остеозамещающи</w:t>
      </w:r>
      <w:r>
        <w:rPr>
          <w:spacing w:val="-2"/>
        </w:rPr>
        <w:t>х</w:t>
      </w:r>
      <w:r>
        <w:rPr>
          <w:spacing w:val="-2"/>
        </w:rPr>
        <w:t> материалов</w:t>
      </w:r>
      <w:r>
        <w:rPr>
          <w:spacing w:val="-2"/>
        </w:rPr>
        <w:t>,</w:t>
      </w:r>
      <w:r>
        <w:rPr>
          <w:spacing w:val="-2"/>
        </w:rPr>
        <w:t> компьютерной</w:t>
      </w:r>
      <w:r>
        <w:rPr>
          <w:spacing w:val="-15"/>
        </w:rPr>
        <w:t> </w:t>
      </w:r>
      <w:r>
        <w:rPr>
          <w:spacing w:val="-2"/>
        </w:rPr>
        <w:t>навигации</w:t>
      </w:r>
    </w:p>
    <w:p>
      <w:pPr>
        <w:spacing w:line="228" w:lineRule="auto" w:before="131"/>
        <w:ind w:left="238" w:right="4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M21.9, </w:t>
      </w:r>
      <w:r>
        <w:rPr>
          <w:sz w:val="24"/>
        </w:rPr>
        <w:t>Q66,</w:t>
      </w:r>
      <w:r>
        <w:rPr>
          <w:sz w:val="24"/>
        </w:rPr>
        <w:t> Q78, </w:t>
      </w:r>
      <w:r>
        <w:rPr>
          <w:sz w:val="24"/>
        </w:rPr>
        <w:t>M86,</w:t>
      </w:r>
      <w:r>
        <w:rPr>
          <w:sz w:val="24"/>
        </w:rPr>
        <w:t> </w:t>
      </w:r>
      <w:r>
        <w:rPr>
          <w:spacing w:val="-2"/>
          <w:sz w:val="24"/>
        </w:rPr>
        <w:t>G11.4,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G12.1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G80.9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G80.1, </w:t>
      </w:r>
      <w:r>
        <w:rPr>
          <w:spacing w:val="-2"/>
          <w:sz w:val="24"/>
        </w:rPr>
        <w:t>G80.2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</w:p>
    <w:p>
      <w:pPr>
        <w:spacing w:line="225" w:lineRule="auto" w:before="0"/>
        <w:ind w:left="238" w:right="0" w:firstLine="0"/>
        <w:jc w:val="left"/>
        <w:rPr>
          <w:sz w:val="24"/>
        </w:rPr>
      </w:pPr>
      <w:r>
        <w:rPr>
          <w:sz w:val="24"/>
        </w:rPr>
        <w:t>M25.3, </w:t>
      </w:r>
      <w:r>
        <w:rPr>
          <w:sz w:val="24"/>
        </w:rPr>
        <w:t>M91,</w:t>
      </w:r>
      <w:r>
        <w:rPr>
          <w:sz w:val="24"/>
        </w:rPr>
        <w:t> </w:t>
      </w:r>
      <w:r>
        <w:rPr>
          <w:spacing w:val="-2"/>
          <w:sz w:val="24"/>
        </w:rPr>
        <w:t>M95.8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Q65.0,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Q65.1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Q65.3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Q65.4,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Q65.8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M16.2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M16.3, M92</w:t>
      </w:r>
    </w:p>
    <w:p>
      <w:pPr>
        <w:pStyle w:val="BodyText"/>
        <w:spacing w:line="225" w:lineRule="auto" w:before="133"/>
        <w:ind w:left="132" w:right="-3"/>
      </w:pPr>
      <w:r>
        <w:rPr/>
        <w:br w:type="column"/>
      </w:r>
      <w:r>
        <w:rPr>
          <w:spacing w:val="-2"/>
        </w:rPr>
        <w:t>сопровождающиес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укорочением конечнос</w:t>
      </w:r>
      <w:r>
        <w:rPr/>
        <w:t>ти</w:t>
      </w:r>
      <w:r>
        <w:rPr/>
        <w:t> (не</w:t>
      </w:r>
      <w:r>
        <w:rPr>
          <w:spacing w:val="-15"/>
        </w:rPr>
        <w:t> </w:t>
      </w:r>
      <w:r>
        <w:rPr/>
        <w:t>менее</w:t>
      </w:r>
      <w:r>
        <w:rPr>
          <w:spacing w:val="-15"/>
        </w:rPr>
        <w:t> </w:t>
      </w:r>
      <w:r>
        <w:rPr/>
        <w:t>30</w:t>
      </w:r>
      <w:r>
        <w:rPr>
          <w:spacing w:val="-15"/>
        </w:rPr>
        <w:t> </w:t>
      </w:r>
      <w:r>
        <w:rPr/>
        <w:t>мм),</w:t>
      </w:r>
      <w:r>
        <w:rPr>
          <w:spacing w:val="-15"/>
        </w:rPr>
        <w:t> </w:t>
      </w:r>
      <w:r>
        <w:rPr/>
        <w:t>стойким</w:t>
      </w:r>
      <w:r>
        <w:rPr/>
        <w:t>и</w:t>
      </w:r>
      <w:r>
        <w:rPr/>
        <w:t> контрактурами суставов.</w:t>
      </w:r>
    </w:p>
    <w:p>
      <w:pPr>
        <w:pStyle w:val="BodyText"/>
        <w:spacing w:line="225" w:lineRule="auto"/>
        <w:ind w:left="132" w:right="-3"/>
      </w:pPr>
      <w:r>
        <w:rPr/>
        <w:t>Любой</w:t>
      </w:r>
      <w:r>
        <w:rPr>
          <w:spacing w:val="-9"/>
        </w:rPr>
        <w:t> </w:t>
      </w:r>
      <w:r>
        <w:rPr/>
        <w:t>этиологии</w:t>
      </w:r>
      <w:r>
        <w:rPr>
          <w:spacing w:val="-9"/>
        </w:rPr>
        <w:t> </w:t>
      </w:r>
      <w:r>
        <w:rPr/>
        <w:t>дефек</w:t>
      </w:r>
      <w:r>
        <w:rPr/>
        <w:t>ты</w:t>
      </w:r>
      <w:r>
        <w:rPr/>
        <w:t> костей таза, верхних </w:t>
      </w:r>
      <w:r>
        <w:rPr/>
        <w:t>и</w:t>
      </w:r>
      <w:r>
        <w:rPr/>
        <w:t> нижних конечностей </w:t>
      </w:r>
      <w:r>
        <w:rPr/>
        <w:t>(не</w:t>
      </w:r>
      <w:r>
        <w:rPr/>
        <w:t> менее 20 мм) </w:t>
      </w:r>
      <w:r>
        <w:rPr/>
        <w:t>любой</w:t>
      </w:r>
      <w:r>
        <w:rPr/>
        <w:t> локализации, в том чис</w:t>
      </w:r>
      <w:r>
        <w:rPr/>
        <w:t>ле</w:t>
      </w:r>
      <w:r>
        <w:rPr/>
        <w:t> </w:t>
      </w:r>
      <w:r>
        <w:rPr>
          <w:spacing w:val="-2"/>
        </w:rPr>
        <w:t>сопровождающиес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укорочением конечнос</w:t>
      </w:r>
      <w:r>
        <w:rPr/>
        <w:t>ти</w:t>
      </w:r>
      <w:r>
        <w:rPr/>
        <w:t> (не</w:t>
      </w:r>
      <w:r>
        <w:rPr>
          <w:spacing w:val="-15"/>
        </w:rPr>
        <w:t> </w:t>
      </w:r>
      <w:r>
        <w:rPr/>
        <w:t>менее</w:t>
      </w:r>
      <w:r>
        <w:rPr>
          <w:spacing w:val="-15"/>
        </w:rPr>
        <w:t> </w:t>
      </w:r>
      <w:r>
        <w:rPr/>
        <w:t>30</w:t>
      </w:r>
      <w:r>
        <w:rPr>
          <w:spacing w:val="-15"/>
        </w:rPr>
        <w:t> </w:t>
      </w:r>
      <w:r>
        <w:rPr/>
        <w:t>мм),</w:t>
      </w:r>
      <w:r>
        <w:rPr>
          <w:spacing w:val="-15"/>
        </w:rPr>
        <w:t> </w:t>
      </w:r>
      <w:r>
        <w:rPr/>
        <w:t>стойким</w:t>
      </w:r>
      <w:r>
        <w:rPr/>
        <w:t>и</w:t>
      </w:r>
      <w:r>
        <w:rPr/>
        <w:t> контрактурами суставов.</w:t>
      </w:r>
    </w:p>
    <w:p>
      <w:pPr>
        <w:pStyle w:val="BodyText"/>
        <w:spacing w:line="225" w:lineRule="auto"/>
        <w:ind w:left="132" w:right="-3"/>
      </w:pPr>
      <w:r>
        <w:rPr/>
        <w:t>Деформации костей таз</w:t>
      </w:r>
      <w:r>
        <w:rPr/>
        <w:t>а,</w:t>
      </w:r>
      <w:r>
        <w:rPr/>
        <w:t> бедренной</w:t>
      </w:r>
      <w:r>
        <w:rPr>
          <w:spacing w:val="-15"/>
        </w:rPr>
        <w:t> </w:t>
      </w:r>
      <w:r>
        <w:rPr/>
        <w:t>кости</w:t>
      </w:r>
      <w:r>
        <w:rPr>
          <w:spacing w:val="-15"/>
        </w:rPr>
        <w:t> </w:t>
      </w:r>
      <w:r>
        <w:rPr/>
        <w:t>у</w:t>
      </w:r>
      <w:r>
        <w:rPr>
          <w:spacing w:val="-15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со</w:t>
      </w:r>
      <w:r>
        <w:rPr/>
        <w:t> спастическим синдромом</w:t>
      </w:r>
    </w:p>
    <w:p>
      <w:pPr>
        <w:pStyle w:val="BodyText"/>
        <w:spacing w:line="225" w:lineRule="auto" w:before="202"/>
        <w:ind w:left="132" w:right="-3"/>
      </w:pPr>
      <w:r>
        <w:rPr/>
        <w:t>дисплазии, анома</w:t>
      </w:r>
      <w:r>
        <w:rPr/>
        <w:t>лии</w:t>
      </w:r>
      <w:r>
        <w:rPr/>
        <w:t> развития, последс</w:t>
      </w:r>
      <w:r>
        <w:rPr/>
        <w:t>твия</w:t>
      </w:r>
      <w:r>
        <w:rPr/>
        <w:t> </w:t>
      </w:r>
      <w:r>
        <w:rPr>
          <w:spacing w:val="-2"/>
        </w:rPr>
        <w:t>травм</w:t>
      </w:r>
      <w:r>
        <w:rPr>
          <w:spacing w:val="-15"/>
        </w:rPr>
        <w:t> </w:t>
      </w:r>
      <w:r>
        <w:rPr>
          <w:spacing w:val="-2"/>
        </w:rPr>
        <w:t>крупных</w:t>
      </w:r>
      <w:r>
        <w:rPr>
          <w:spacing w:val="-15"/>
        </w:rPr>
        <w:t> </w:t>
      </w:r>
      <w:r>
        <w:rPr>
          <w:spacing w:val="-2"/>
        </w:rPr>
        <w:t>суставов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</w:pPr>
    </w:p>
    <w:p>
      <w:pPr>
        <w:pStyle w:val="BodyText"/>
        <w:spacing w:line="225" w:lineRule="auto"/>
        <w:ind w:left="17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35"/>
        <w:ind w:left="191" w:right="1613"/>
      </w:pPr>
      <w:r>
        <w:rPr/>
        <w:br w:type="column"/>
      </w:r>
      <w:r>
        <w:rPr>
          <w:spacing w:val="-2"/>
        </w:rPr>
        <w:t>корригирующие</w:t>
      </w:r>
      <w:r>
        <w:rPr>
          <w:spacing w:val="-11"/>
        </w:rPr>
        <w:t> </w:t>
      </w:r>
      <w:r>
        <w:rPr>
          <w:spacing w:val="-2"/>
        </w:rPr>
        <w:t>осте</w:t>
      </w:r>
      <w:r>
        <w:rPr>
          <w:spacing w:val="-2"/>
        </w:rPr>
        <w:t>отомии</w:t>
      </w:r>
      <w:r>
        <w:rPr>
          <w:spacing w:val="-2"/>
        </w:rPr>
        <w:t> </w:t>
      </w:r>
      <w:r>
        <w:rPr/>
        <w:t>костей верхних и ни</w:t>
      </w:r>
      <w:r>
        <w:rPr/>
        <w:t>жних</w:t>
      </w:r>
      <w:r>
        <w:rPr/>
        <w:t> </w:t>
      </w:r>
      <w:r>
        <w:rPr>
          <w:spacing w:val="-2"/>
        </w:rPr>
        <w:t>конечностей</w:t>
      </w:r>
    </w:p>
    <w:p>
      <w:pPr>
        <w:pStyle w:val="BodyText"/>
        <w:spacing w:line="225" w:lineRule="auto" w:before="204"/>
        <w:ind w:left="191" w:right="1678"/>
      </w:pPr>
      <w:r>
        <w:rPr/>
        <w:t>комбинированное </w:t>
      </w:r>
      <w:r>
        <w:rPr/>
        <w:t>и</w:t>
      </w:r>
      <w:r>
        <w:rPr/>
        <w:t> </w:t>
      </w:r>
      <w:r>
        <w:rPr>
          <w:spacing w:val="-2"/>
        </w:rPr>
        <w:t>последовательно</w:t>
      </w:r>
      <w:r>
        <w:rPr>
          <w:spacing w:val="-2"/>
        </w:rPr>
        <w:t>е</w:t>
      </w:r>
      <w:r>
        <w:rPr>
          <w:spacing w:val="-2"/>
        </w:rPr>
        <w:t> использование</w:t>
      </w:r>
      <w:r>
        <w:rPr>
          <w:spacing w:val="-11"/>
        </w:rPr>
        <w:t> </w:t>
      </w:r>
      <w:r>
        <w:rPr>
          <w:spacing w:val="-2"/>
        </w:rPr>
        <w:t>чреско</w:t>
      </w:r>
      <w:r>
        <w:rPr>
          <w:spacing w:val="-2"/>
        </w:rPr>
        <w:t>стного</w:t>
      </w:r>
      <w:r>
        <w:rPr>
          <w:spacing w:val="-2"/>
        </w:rPr>
        <w:t> </w:t>
      </w:r>
      <w:r>
        <w:rPr/>
        <w:t>и блокиру</w:t>
      </w:r>
      <w:r>
        <w:rPr/>
        <w:t>емого</w:t>
      </w:r>
      <w:r>
        <w:rPr/>
        <w:t> интрамедуллярного </w:t>
      </w:r>
      <w:r>
        <w:rPr/>
        <w:t>или</w:t>
      </w:r>
      <w:r>
        <w:rPr/>
        <w:t> накостного остеосинтеза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1"/>
      </w:pPr>
    </w:p>
    <w:p>
      <w:pPr>
        <w:pStyle w:val="BodyText"/>
        <w:spacing w:line="225" w:lineRule="auto"/>
        <w:ind w:left="191" w:right="1640"/>
      </w:pPr>
      <w:r>
        <w:rPr>
          <w:spacing w:val="-2"/>
        </w:rPr>
        <w:t>реконструкци</w:t>
      </w:r>
      <w:r>
        <w:rPr>
          <w:spacing w:val="-2"/>
        </w:rPr>
        <w:t>я</w:t>
      </w:r>
      <w:r>
        <w:rPr>
          <w:spacing w:val="-2"/>
        </w:rPr>
        <w:t> проксимального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дистального отде</w:t>
      </w:r>
      <w:r>
        <w:rPr/>
        <w:t>ла</w:t>
      </w:r>
      <w:r>
        <w:rPr/>
        <w:t> бедренной, большебе</w:t>
      </w:r>
      <w:r>
        <w:rPr/>
        <w:t>рцовой</w:t>
      </w:r>
      <w:r>
        <w:rPr/>
        <w:t> костей при поро</w:t>
      </w:r>
      <w:r>
        <w:rPr/>
        <w:t>ках</w:t>
      </w:r>
      <w:r>
        <w:rPr/>
        <w:t> развития, приобретенн</w:t>
      </w:r>
      <w:r>
        <w:rPr/>
        <w:t>ых</w:t>
      </w:r>
      <w:r>
        <w:rPr/>
        <w:t> деформациях, тр</w:t>
      </w:r>
      <w:r>
        <w:rPr/>
        <w:t>ебующих</w:t>
      </w:r>
      <w:r>
        <w:rPr/>
        <w:t> </w:t>
      </w:r>
      <w:r>
        <w:rPr>
          <w:spacing w:val="-2"/>
        </w:rPr>
        <w:t>корригирующей</w:t>
      </w:r>
      <w:r>
        <w:rPr>
          <w:spacing w:val="-11"/>
        </w:rPr>
        <w:t> </w:t>
      </w:r>
      <w:r>
        <w:rPr>
          <w:spacing w:val="-2"/>
        </w:rPr>
        <w:t>ост</w:t>
      </w:r>
      <w:r>
        <w:rPr>
          <w:spacing w:val="-2"/>
        </w:rPr>
        <w:t>еотомии,</w:t>
      </w:r>
      <w:r>
        <w:rPr>
          <w:spacing w:val="-2"/>
        </w:rPr>
        <w:t> </w:t>
      </w:r>
      <w:r>
        <w:rPr/>
        <w:t>с остеосинте</w:t>
      </w:r>
      <w:r>
        <w:rPr/>
        <w:t>зом</w:t>
      </w:r>
      <w:r>
        <w:rPr/>
        <w:t> погружными имплантатами</w:t>
      </w:r>
    </w:p>
    <w:p>
      <w:pPr>
        <w:pStyle w:val="BodyText"/>
        <w:spacing w:line="225" w:lineRule="auto" w:before="203"/>
        <w:ind w:left="191" w:right="1613"/>
      </w:pPr>
      <w:r>
        <w:rPr/>
        <w:t>создание оптимальн</w:t>
      </w:r>
      <w:r>
        <w:rPr/>
        <w:t>ых</w:t>
      </w:r>
      <w:r>
        <w:rPr/>
        <w:t> </w:t>
      </w:r>
      <w:r>
        <w:rPr>
          <w:spacing w:val="-2"/>
        </w:rPr>
        <w:t>взаимоотношений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суста</w:t>
      </w:r>
      <w:r>
        <w:rPr>
          <w:spacing w:val="-2"/>
        </w:rPr>
        <w:t>ве</w:t>
      </w:r>
      <w:r>
        <w:rPr>
          <w:spacing w:val="-2"/>
        </w:rPr>
        <w:t> </w:t>
      </w:r>
      <w:r>
        <w:rPr/>
        <w:t>путем выполне</w:t>
      </w:r>
      <w:r>
        <w:rPr/>
        <w:t>ния</w:t>
      </w:r>
      <w:r>
        <w:rPr/>
        <w:t> различных вариа</w:t>
      </w:r>
      <w:r>
        <w:rPr/>
        <w:t>нтов</w:t>
      </w:r>
      <w:r>
        <w:rPr/>
        <w:t> остеотомий бедренной </w:t>
      </w:r>
      <w:r>
        <w:rPr/>
        <w:t>и</w:t>
      </w:r>
      <w:r>
        <w:rPr/>
        <w:t> большеберцовой костей </w:t>
      </w:r>
      <w:r>
        <w:rPr/>
        <w:t>с</w:t>
      </w:r>
      <w:r>
        <w:rPr/>
        <w:t> изменением их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5" w:equalWidth="0">
            <w:col w:w="3177" w:space="40"/>
            <w:col w:w="1590" w:space="39"/>
            <w:col w:w="2913" w:space="40"/>
            <w:col w:w="1226" w:space="40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7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2"/>
        </w:rPr>
        <w:t>M24.6</w:t>
      </w:r>
      <w:r>
        <w:rPr/>
        <w:tab/>
      </w:r>
      <w:r>
        <w:rPr>
          <w:spacing w:val="-2"/>
        </w:rPr>
        <w:t>анкилоз</w:t>
      </w:r>
      <w:r>
        <w:rPr>
          <w:spacing w:val="-12"/>
        </w:rPr>
        <w:t> </w:t>
      </w:r>
      <w:r>
        <w:rPr>
          <w:spacing w:val="-2"/>
        </w:rPr>
        <w:t>крупного</w:t>
      </w:r>
      <w:r>
        <w:rPr>
          <w:spacing w:val="-12"/>
        </w:rPr>
        <w:t> </w:t>
      </w:r>
      <w:r>
        <w:rPr>
          <w:spacing w:val="-2"/>
        </w:rPr>
        <w:t>сустава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порочном положении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7"/>
      </w:pPr>
    </w:p>
    <w:p>
      <w:pPr>
        <w:pStyle w:val="BodyText"/>
        <w:spacing w:line="225" w:lineRule="auto"/>
        <w:ind w:left="17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191" w:right="1613"/>
      </w:pPr>
      <w:r>
        <w:rPr/>
        <w:br w:type="column"/>
      </w:r>
      <w:r>
        <w:rPr>
          <w:spacing w:val="-2"/>
        </w:rPr>
        <w:t>пространственног</w:t>
      </w:r>
      <w:r>
        <w:rPr>
          <w:spacing w:val="-2"/>
        </w:rPr>
        <w:t>о</w:t>
      </w:r>
      <w:r>
        <w:rPr>
          <w:spacing w:val="-2"/>
        </w:rPr>
        <w:t> положения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фиксацие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имплантатами </w:t>
      </w:r>
      <w:r>
        <w:rPr/>
        <w:t>или</w:t>
      </w:r>
      <w:r>
        <w:rPr/>
        <w:t> аппаратами внешн</w:t>
      </w:r>
      <w:r>
        <w:rPr/>
        <w:t>ей</w:t>
      </w:r>
      <w:r>
        <w:rPr/>
        <w:t> </w:t>
      </w:r>
      <w:r>
        <w:rPr>
          <w:spacing w:val="-2"/>
        </w:rPr>
        <w:t>фиксации</w:t>
      </w:r>
    </w:p>
    <w:p>
      <w:pPr>
        <w:pStyle w:val="BodyText"/>
        <w:spacing w:line="225" w:lineRule="auto" w:before="203"/>
        <w:ind w:left="191" w:right="1678"/>
      </w:pPr>
      <w:r>
        <w:rPr>
          <w:spacing w:val="-2"/>
        </w:rPr>
        <w:t>корригирующие</w:t>
      </w:r>
      <w:r>
        <w:rPr>
          <w:spacing w:val="-11"/>
        </w:rPr>
        <w:t> </w:t>
      </w:r>
      <w:r>
        <w:rPr>
          <w:spacing w:val="-2"/>
        </w:rPr>
        <w:t>осте</w:t>
      </w:r>
      <w:r>
        <w:rPr>
          <w:spacing w:val="-2"/>
        </w:rPr>
        <w:t>отомии</w:t>
      </w:r>
      <w:r>
        <w:rPr>
          <w:spacing w:val="-2"/>
        </w:rPr>
        <w:t> </w:t>
      </w:r>
      <w:r>
        <w:rPr/>
        <w:t>с фиксацией имплантата</w:t>
      </w:r>
      <w:r>
        <w:rPr/>
        <w:t>ми</w:t>
      </w:r>
      <w:r>
        <w:rPr/>
        <w:t> или аппаратами внешн</w:t>
      </w:r>
      <w:r>
        <w:rPr/>
        <w:t>ей</w:t>
      </w:r>
      <w:r>
        <w:rPr/>
        <w:t> </w:t>
      </w:r>
      <w:r>
        <w:rPr>
          <w:spacing w:val="-2"/>
        </w:rPr>
        <w:t>фиксации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7760" w:space="40"/>
            <w:col w:w="1226" w:space="39"/>
            <w:col w:w="479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04" w:after="0"/>
        <w:ind w:left="552" w:right="38" w:hanging="458"/>
        <w:jc w:val="left"/>
        <w:rPr>
          <w:sz w:val="24"/>
        </w:rPr>
      </w:pPr>
      <w:r>
        <w:rPr>
          <w:sz w:val="24"/>
        </w:rPr>
        <w:t>Реконструктивные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декомпрессивны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операции при травмах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заболевания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позвоночника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резекци</w:t>
      </w:r>
      <w:r>
        <w:rPr>
          <w:spacing w:val="-2"/>
          <w:sz w:val="24"/>
        </w:rPr>
        <w:t>ей</w:t>
      </w:r>
      <w:r>
        <w:rPr>
          <w:spacing w:val="-2"/>
          <w:sz w:val="24"/>
        </w:rPr>
        <w:t> позвонков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корригирующе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вертебротомией </w:t>
      </w:r>
      <w:r>
        <w:rPr>
          <w:sz w:val="24"/>
        </w:rPr>
        <w:t>с</w:t>
      </w:r>
      <w:r>
        <w:rPr>
          <w:sz w:val="24"/>
        </w:rPr>
        <w:t> использованием</w:t>
      </w:r>
      <w:r>
        <w:rPr>
          <w:spacing w:val="-12"/>
          <w:sz w:val="24"/>
        </w:rPr>
        <w:t> </w:t>
      </w:r>
      <w:r>
        <w:rPr>
          <w:sz w:val="24"/>
        </w:rPr>
        <w:t>проте</w:t>
      </w:r>
      <w:r>
        <w:rPr>
          <w:sz w:val="24"/>
        </w:rPr>
        <w:t>зов</w:t>
      </w:r>
      <w:r>
        <w:rPr>
          <w:sz w:val="24"/>
        </w:rPr>
        <w:t> тел позвонков </w:t>
      </w:r>
      <w:r>
        <w:rPr>
          <w:sz w:val="24"/>
        </w:rPr>
        <w:t>и</w:t>
      </w:r>
      <w:r>
        <w:rPr>
          <w:sz w:val="24"/>
        </w:rPr>
        <w:t> межпозвонковых ди</w:t>
      </w:r>
      <w:r>
        <w:rPr>
          <w:sz w:val="24"/>
        </w:rPr>
        <w:t>сков,</w:t>
      </w:r>
      <w:r>
        <w:rPr>
          <w:sz w:val="24"/>
        </w:rPr>
        <w:t> костного цемента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остеозамещающи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материалов </w:t>
      </w:r>
      <w:r>
        <w:rPr>
          <w:sz w:val="24"/>
        </w:rPr>
        <w:t>с</w:t>
      </w:r>
      <w:r>
        <w:rPr>
          <w:sz w:val="24"/>
        </w:rPr>
        <w:t> применением погружн</w:t>
      </w:r>
      <w:r>
        <w:rPr>
          <w:sz w:val="24"/>
        </w:rPr>
        <w:t>ых</w:t>
      </w:r>
      <w:r>
        <w:rPr>
          <w:sz w:val="24"/>
        </w:rPr>
        <w:t> и наружн</w:t>
      </w:r>
      <w:r>
        <w:rPr>
          <w:sz w:val="24"/>
        </w:rPr>
        <w:t>ых</w:t>
      </w:r>
      <w:r>
        <w:rPr>
          <w:sz w:val="24"/>
        </w:rPr>
        <w:t> фиксирующих устройств</w:t>
      </w:r>
    </w:p>
    <w:p>
      <w:pPr>
        <w:spacing w:line="225" w:lineRule="auto" w:before="104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A18.0,</w:t>
      </w:r>
      <w:r>
        <w:rPr>
          <w:spacing w:val="-15"/>
          <w:sz w:val="24"/>
        </w:rPr>
        <w:t> </w:t>
      </w:r>
      <w:r>
        <w:rPr>
          <w:sz w:val="24"/>
        </w:rPr>
        <w:t>S12.0,</w:t>
      </w:r>
      <w:r>
        <w:rPr>
          <w:sz w:val="24"/>
        </w:rPr>
        <w:t> S12.1, </w:t>
      </w:r>
      <w:r>
        <w:rPr>
          <w:sz w:val="24"/>
        </w:rPr>
        <w:t>S13,</w:t>
      </w:r>
      <w:r>
        <w:rPr>
          <w:sz w:val="24"/>
        </w:rPr>
        <w:t> S14, </w:t>
      </w:r>
      <w:r>
        <w:rPr>
          <w:sz w:val="24"/>
        </w:rPr>
        <w:t>S19,</w:t>
      </w:r>
      <w:r>
        <w:rPr>
          <w:sz w:val="24"/>
        </w:rPr>
        <w:t> S22.0, </w:t>
      </w:r>
      <w:r>
        <w:rPr>
          <w:sz w:val="24"/>
        </w:rPr>
        <w:t>S22.1,</w:t>
      </w:r>
      <w:r>
        <w:rPr>
          <w:sz w:val="24"/>
        </w:rPr>
        <w:t> S23, </w:t>
      </w:r>
      <w:r>
        <w:rPr>
          <w:sz w:val="24"/>
        </w:rPr>
        <w:t>S24,</w:t>
      </w:r>
      <w:r>
        <w:rPr>
          <w:sz w:val="24"/>
        </w:rPr>
        <w:t> S32.0, </w:t>
      </w:r>
      <w:r>
        <w:rPr>
          <w:sz w:val="24"/>
        </w:rPr>
        <w:t>S32.1,</w:t>
      </w:r>
      <w:r>
        <w:rPr>
          <w:sz w:val="24"/>
        </w:rPr>
        <w:t> S33, </w:t>
      </w:r>
      <w:r>
        <w:rPr>
          <w:sz w:val="24"/>
        </w:rPr>
        <w:t>S34,</w:t>
      </w:r>
      <w:r>
        <w:rPr>
          <w:sz w:val="24"/>
        </w:rPr>
        <w:t> T08, </w:t>
      </w:r>
      <w:r>
        <w:rPr>
          <w:sz w:val="24"/>
        </w:rPr>
        <w:t>T09,</w:t>
      </w:r>
      <w:r>
        <w:rPr>
          <w:sz w:val="24"/>
        </w:rPr>
        <w:t> T85, </w:t>
      </w:r>
      <w:r>
        <w:rPr>
          <w:sz w:val="24"/>
        </w:rPr>
        <w:t>T91,</w:t>
      </w:r>
      <w:r>
        <w:rPr>
          <w:sz w:val="24"/>
        </w:rPr>
        <w:t> M80, </w:t>
      </w:r>
      <w:r>
        <w:rPr>
          <w:sz w:val="24"/>
        </w:rPr>
        <w:t>M81,</w:t>
      </w:r>
      <w:r>
        <w:rPr>
          <w:sz w:val="24"/>
        </w:rPr>
        <w:t> M82, </w:t>
      </w:r>
      <w:r>
        <w:rPr>
          <w:sz w:val="24"/>
        </w:rPr>
        <w:t>M86,</w:t>
      </w:r>
      <w:r>
        <w:rPr>
          <w:sz w:val="24"/>
        </w:rPr>
        <w:t> M85, </w:t>
      </w:r>
      <w:r>
        <w:rPr>
          <w:sz w:val="24"/>
        </w:rPr>
        <w:t>M87,</w:t>
      </w:r>
      <w:r>
        <w:rPr>
          <w:sz w:val="24"/>
        </w:rPr>
        <w:t> M96, </w:t>
      </w:r>
      <w:r>
        <w:rPr>
          <w:sz w:val="24"/>
        </w:rPr>
        <w:t>M99,</w:t>
      </w:r>
      <w:r>
        <w:rPr>
          <w:sz w:val="24"/>
        </w:rPr>
        <w:t> Q67, </w:t>
      </w:r>
      <w:r>
        <w:rPr>
          <w:sz w:val="24"/>
        </w:rPr>
        <w:t>Q76.0,</w:t>
      </w:r>
      <w:r>
        <w:rPr>
          <w:sz w:val="24"/>
        </w:rPr>
        <w:t> </w:t>
      </w:r>
      <w:r>
        <w:rPr>
          <w:spacing w:val="-2"/>
          <w:sz w:val="24"/>
        </w:rPr>
        <w:t>Q76.1,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Q76.4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Q77, Q76.3</w:t>
      </w:r>
    </w:p>
    <w:p>
      <w:pPr>
        <w:pStyle w:val="BodyText"/>
        <w:spacing w:line="225" w:lineRule="auto" w:before="104"/>
        <w:ind w:left="95" w:right="32"/>
      </w:pPr>
      <w:r>
        <w:rPr/>
        <w:br w:type="column"/>
      </w:r>
      <w:r>
        <w:rPr/>
        <w:t>переломы позвон</w:t>
      </w:r>
      <w:r>
        <w:rPr/>
        <w:t>ков,</w:t>
      </w:r>
      <w:r>
        <w:rPr/>
        <w:t> повреждения (разр</w:t>
      </w:r>
      <w:r>
        <w:rPr/>
        <w:t>ыв)</w:t>
      </w:r>
      <w:r>
        <w:rPr/>
        <w:t> межпозвонковых дисков </w:t>
      </w:r>
      <w:r>
        <w:rPr/>
        <w:t>и</w:t>
      </w:r>
      <w:r>
        <w:rPr/>
        <w:t> связок позвоночни</w:t>
      </w:r>
      <w:r>
        <w:rPr/>
        <w:t>ка,</w:t>
      </w:r>
      <w:r>
        <w:rPr/>
        <w:t> деформации</w:t>
      </w:r>
      <w:r>
        <w:rPr>
          <w:spacing w:val="-5"/>
        </w:rPr>
        <w:t> </w:t>
      </w:r>
      <w:r>
        <w:rPr/>
        <w:t>позвоно</w:t>
      </w:r>
      <w:r>
        <w:rPr/>
        <w:t>чного</w:t>
      </w:r>
      <w:r>
        <w:rPr/>
        <w:t> столба вследствие </w:t>
      </w:r>
      <w:r>
        <w:rPr/>
        <w:t>его</w:t>
      </w:r>
      <w:r>
        <w:rPr/>
        <w:t> </w:t>
      </w:r>
      <w:r>
        <w:rPr>
          <w:spacing w:val="-2"/>
        </w:rPr>
        <w:t>врожденной</w:t>
      </w:r>
      <w:r>
        <w:rPr>
          <w:spacing w:val="-13"/>
        </w:rPr>
        <w:t> </w:t>
      </w:r>
      <w:r>
        <w:rPr>
          <w:spacing w:val="-2"/>
        </w:rPr>
        <w:t>патологии</w:t>
      </w:r>
      <w:r>
        <w:rPr>
          <w:spacing w:val="-13"/>
        </w:rPr>
        <w:t> </w:t>
      </w:r>
      <w:r>
        <w:rPr>
          <w:spacing w:val="-2"/>
        </w:rPr>
        <w:t>или</w:t>
      </w:r>
      <w:r>
        <w:rPr>
          <w:spacing w:val="-2"/>
        </w:rPr>
        <w:t> </w:t>
      </w:r>
      <w:r>
        <w:rPr/>
        <w:t>перенесенных</w:t>
      </w:r>
      <w:r>
        <w:rPr>
          <w:spacing w:val="-5"/>
        </w:rPr>
        <w:t> </w:t>
      </w:r>
      <w:r>
        <w:rPr>
          <w:spacing w:val="-2"/>
        </w:rPr>
        <w:t>заболеваний</w:t>
      </w:r>
    </w:p>
    <w:p>
      <w:pPr>
        <w:pStyle w:val="BodyText"/>
        <w:spacing w:line="225" w:lineRule="auto" w:before="104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95" w:right="38"/>
      </w:pPr>
      <w:r>
        <w:rPr/>
        <w:br w:type="column"/>
      </w:r>
      <w:r>
        <w:rPr>
          <w:spacing w:val="-2"/>
        </w:rPr>
        <w:t>декомпрессивно-стабили</w:t>
      </w:r>
      <w:r>
        <w:rPr>
          <w:spacing w:val="-2"/>
        </w:rPr>
        <w:t>-</w:t>
      </w:r>
      <w:r>
        <w:rPr>
          <w:spacing w:val="-2"/>
        </w:rPr>
        <w:t>зирующее</w:t>
      </w:r>
      <w:r>
        <w:rPr>
          <w:spacing w:val="-13"/>
        </w:rPr>
        <w:t> </w:t>
      </w:r>
      <w:r>
        <w:rPr>
          <w:spacing w:val="-2"/>
        </w:rPr>
        <w:t>вмешательство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резекцией позвон</w:t>
      </w:r>
      <w:r>
        <w:rPr/>
        <w:t>ка,</w:t>
      </w:r>
      <w:r>
        <w:rPr/>
        <w:t> межпозвонкового ди</w:t>
      </w:r>
      <w:r>
        <w:rPr/>
        <w:t>ска,</w:t>
      </w:r>
      <w:r>
        <w:rPr/>
        <w:t> связочных элеме</w:t>
      </w:r>
      <w:r>
        <w:rPr/>
        <w:t>нтов</w:t>
      </w:r>
      <w:r>
        <w:rPr/>
        <w:t> сегмента позвоночника </w:t>
      </w:r>
      <w:r>
        <w:rPr/>
        <w:t>из</w:t>
      </w:r>
      <w:r>
        <w:rPr/>
        <w:t> вентрального или задн</w:t>
      </w:r>
      <w:r>
        <w:rPr/>
        <w:t>его</w:t>
      </w:r>
      <w:r>
        <w:rPr/>
        <w:t> </w:t>
      </w:r>
      <w:r>
        <w:rPr>
          <w:spacing w:val="-2"/>
        </w:rPr>
        <w:t>доступов,</w:t>
      </w:r>
    </w:p>
    <w:p>
      <w:pPr>
        <w:pStyle w:val="BodyText"/>
        <w:spacing w:line="225" w:lineRule="auto"/>
        <w:ind w:left="95" w:right="38"/>
      </w:pPr>
      <w:r>
        <w:rPr>
          <w:spacing w:val="-4"/>
        </w:rPr>
        <w:t>репозиционно-</w:t>
      </w:r>
      <w:r>
        <w:rPr>
          <w:spacing w:val="-4"/>
        </w:rPr>
        <w:t>стабилизиру</w:t>
      </w:r>
      <w:r>
        <w:rPr>
          <w:spacing w:val="-4"/>
        </w:rPr>
        <w:t>ю</w:t>
      </w:r>
      <w:r>
        <w:rPr>
          <w:spacing w:val="-4"/>
        </w:rPr>
        <w:t> </w:t>
      </w:r>
      <w:r>
        <w:rPr/>
        <w:t>щий спондилосинтез </w:t>
      </w:r>
      <w:r>
        <w:rPr/>
        <w:t>с</w:t>
      </w:r>
      <w:r>
        <w:rPr/>
        <w:t> использованием кос</w:t>
      </w:r>
      <w:r>
        <w:rPr/>
        <w:t>тной</w:t>
      </w:r>
      <w:r>
        <w:rPr/>
        <w:t> пластики (спондилодез</w:t>
      </w:r>
      <w:r>
        <w:rPr/>
        <w:t>а),</w:t>
      </w:r>
      <w:r>
        <w:rPr/>
        <w:t> погружных имплантатов</w:t>
      </w:r>
    </w:p>
    <w:p>
      <w:pPr>
        <w:pStyle w:val="BodyText"/>
        <w:spacing w:before="95"/>
        <w:ind w:left="95"/>
      </w:pPr>
      <w:r>
        <w:rPr/>
        <w:br w:type="column"/>
      </w:r>
      <w:r>
        <w:rPr>
          <w:spacing w:val="-2"/>
        </w:rPr>
        <w:t>365995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49" w:space="110"/>
            <w:col w:w="1447" w:space="78"/>
            <w:col w:w="2909" w:space="90"/>
            <w:col w:w="1182" w:space="97"/>
            <w:col w:w="3079" w:space="334"/>
            <w:col w:w="1289"/>
          </w:cols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3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Эндопротезировани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коленных суставов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выраженны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деформациях, диспл</w:t>
      </w:r>
      <w:r>
        <w:rPr>
          <w:sz w:val="24"/>
        </w:rPr>
        <w:t>азии,</w:t>
      </w:r>
      <w:r>
        <w:rPr>
          <w:sz w:val="24"/>
        </w:rPr>
        <w:t> анкилозах, непр</w:t>
      </w:r>
      <w:r>
        <w:rPr>
          <w:sz w:val="24"/>
        </w:rPr>
        <w:t>авильно</w:t>
      </w:r>
      <w:r>
        <w:rPr>
          <w:sz w:val="24"/>
        </w:rPr>
        <w:t> </w:t>
      </w:r>
      <w:r>
        <w:rPr>
          <w:spacing w:val="-2"/>
          <w:sz w:val="24"/>
        </w:rPr>
        <w:t>сросшихся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несросшихся</w:t>
      </w:r>
    </w:p>
    <w:p>
      <w:pPr>
        <w:pStyle w:val="BodyText"/>
        <w:tabs>
          <w:tab w:pos="1619" w:val="left" w:leader="none"/>
        </w:tabs>
        <w:spacing w:line="225" w:lineRule="auto" w:before="203"/>
        <w:ind w:left="1619" w:right="38" w:hanging="1525"/>
      </w:pPr>
      <w:r>
        <w:rPr/>
        <w:br w:type="column"/>
      </w:r>
      <w:r>
        <w:rPr>
          <w:spacing w:val="-4"/>
        </w:rPr>
        <w:t>M17</w:t>
      </w:r>
      <w:r>
        <w:rPr/>
        <w:tab/>
        <w:t>деформирующий артроз </w:t>
      </w:r>
      <w:r>
        <w:rPr/>
        <w:t>в</w:t>
      </w:r>
      <w:r>
        <w:rPr/>
        <w:t> сочетании </w:t>
      </w:r>
      <w:r>
        <w:rPr/>
        <w:t>с</w:t>
      </w:r>
      <w:r>
        <w:rPr/>
        <w:t> посттравматическими </w:t>
      </w:r>
      <w:r>
        <w:rPr/>
        <w:t>и</w:t>
      </w:r>
      <w:r>
        <w:rPr/>
        <w:t> </w:t>
      </w:r>
      <w:r>
        <w:rPr>
          <w:spacing w:val="-2"/>
        </w:rPr>
        <w:t>послеоперационным</w:t>
      </w:r>
      <w:r>
        <w:rPr>
          <w:spacing w:val="-2"/>
        </w:rPr>
        <w:t>и</w:t>
      </w:r>
      <w:r>
        <w:rPr>
          <w:spacing w:val="-2"/>
        </w:rPr>
        <w:t> деформациями</w:t>
      </w:r>
      <w:r>
        <w:rPr>
          <w:spacing w:val="-11"/>
        </w:rPr>
        <w:t> </w:t>
      </w:r>
      <w:r>
        <w:rPr>
          <w:spacing w:val="-2"/>
        </w:rPr>
        <w:t>конечнос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на различном уровне и в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>
          <w:spacing w:val="-2"/>
        </w:rPr>
        <w:t>имплантация</w:t>
      </w:r>
      <w:r>
        <w:rPr>
          <w:spacing w:val="-13"/>
        </w:rPr>
        <w:t> </w:t>
      </w:r>
      <w:r>
        <w:rPr>
          <w:spacing w:val="-2"/>
        </w:rPr>
        <w:t>эндопротеза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одновременно</w:t>
      </w:r>
      <w:r>
        <w:rPr>
          <w:spacing w:val="-2"/>
        </w:rPr>
        <w:t>й</w:t>
      </w:r>
      <w:r>
        <w:rPr>
          <w:spacing w:val="-2"/>
        </w:rPr>
        <w:t> реконструкцие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биологической о</w:t>
      </w:r>
      <w:r>
        <w:rPr/>
        <w:t>си</w:t>
      </w:r>
      <w:r>
        <w:rPr/>
        <w:t> </w:t>
      </w:r>
      <w:r>
        <w:rPr>
          <w:spacing w:val="-2"/>
        </w:rPr>
        <w:t>конечности</w:t>
      </w:r>
    </w:p>
    <w:p>
      <w:pPr>
        <w:pStyle w:val="BodyText"/>
        <w:spacing w:before="193"/>
        <w:ind w:left="95"/>
      </w:pPr>
      <w:r>
        <w:rPr/>
        <w:br w:type="column"/>
      </w:r>
      <w:r>
        <w:rPr>
          <w:spacing w:val="-2"/>
        </w:rPr>
        <w:t>209028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51" w:space="108"/>
            <w:col w:w="4414" w:space="110"/>
            <w:col w:w="1182" w:space="97"/>
            <w:col w:w="2925" w:space="488"/>
            <w:col w:w="1289"/>
          </w:cols>
        </w:sectPr>
      </w:pPr>
    </w:p>
    <w:p>
      <w:pPr>
        <w:pStyle w:val="BodyText"/>
        <w:spacing w:line="225" w:lineRule="auto" w:before="133"/>
        <w:ind w:left="552" w:right="38"/>
      </w:pPr>
      <w:r>
        <w:rPr/>
        <w:t>переломах облас</w:t>
      </w:r>
      <w:r>
        <w:rPr/>
        <w:t>ти</w:t>
      </w:r>
      <w:r>
        <w:rPr/>
        <w:t> </w:t>
      </w:r>
      <w:r>
        <w:rPr>
          <w:spacing w:val="-2"/>
        </w:rPr>
        <w:t>сустава</w:t>
      </w:r>
      <w:r>
        <w:rPr>
          <w:spacing w:val="-2"/>
        </w:rPr>
        <w:t>,</w:t>
      </w:r>
      <w:r>
        <w:rPr>
          <w:spacing w:val="-2"/>
        </w:rPr>
        <w:t> посттравматически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вывихах и подвывих</w:t>
      </w:r>
      <w:r>
        <w:rPr/>
        <w:t>ах,</w:t>
      </w:r>
      <w:r>
        <w:rPr/>
        <w:t> остеопорозе,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компьютерной навигации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3" w:after="0"/>
        <w:ind w:left="552" w:right="61" w:hanging="458"/>
        <w:jc w:val="left"/>
        <w:rPr>
          <w:sz w:val="24"/>
        </w:rPr>
      </w:pPr>
      <w:r>
        <w:rPr>
          <w:spacing w:val="-2"/>
          <w:sz w:val="24"/>
        </w:rPr>
        <w:t>Эндопротезировани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суставов</w:t>
      </w:r>
      <w:r>
        <w:rPr>
          <w:spacing w:val="-15"/>
          <w:sz w:val="24"/>
        </w:rPr>
        <w:t> </w:t>
      </w:r>
      <w:r>
        <w:rPr>
          <w:sz w:val="24"/>
        </w:rPr>
        <w:t>конечностей</w:t>
      </w:r>
      <w:r>
        <w:rPr>
          <w:spacing w:val="-15"/>
          <w:sz w:val="24"/>
        </w:rPr>
        <w:t>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выраженны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деформациях, диспл</w:t>
      </w:r>
      <w:r>
        <w:rPr>
          <w:sz w:val="24"/>
        </w:rPr>
        <w:t>азии,</w:t>
      </w:r>
      <w:r>
        <w:rPr>
          <w:sz w:val="24"/>
        </w:rPr>
        <w:t> анкилозах, непр</w:t>
      </w:r>
      <w:r>
        <w:rPr>
          <w:sz w:val="24"/>
        </w:rPr>
        <w:t>авильно</w:t>
      </w:r>
      <w:r>
        <w:rPr>
          <w:sz w:val="24"/>
        </w:rPr>
        <w:t> </w:t>
      </w:r>
      <w:r>
        <w:rPr>
          <w:spacing w:val="-2"/>
          <w:sz w:val="24"/>
        </w:rPr>
        <w:t>сросшихся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несросших</w:t>
      </w:r>
      <w:r>
        <w:rPr>
          <w:spacing w:val="-2"/>
          <w:sz w:val="24"/>
        </w:rPr>
        <w:t>ся</w:t>
      </w:r>
      <w:r>
        <w:rPr>
          <w:spacing w:val="-2"/>
          <w:sz w:val="24"/>
        </w:rPr>
        <w:t> </w:t>
      </w:r>
      <w:r>
        <w:rPr>
          <w:sz w:val="24"/>
        </w:rPr>
        <w:t>переломах облас</w:t>
      </w:r>
      <w:r>
        <w:rPr>
          <w:sz w:val="24"/>
        </w:rPr>
        <w:t>ти</w:t>
      </w:r>
      <w:r>
        <w:rPr>
          <w:sz w:val="24"/>
        </w:rPr>
        <w:t> </w:t>
      </w:r>
      <w:r>
        <w:rPr>
          <w:spacing w:val="-2"/>
          <w:sz w:val="24"/>
        </w:rPr>
        <w:t>сустава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посттравматически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вывихах и подвывих</w:t>
      </w:r>
      <w:r>
        <w:rPr>
          <w:sz w:val="24"/>
        </w:rPr>
        <w:t>ах,</w:t>
      </w:r>
      <w:r>
        <w:rPr>
          <w:sz w:val="24"/>
        </w:rPr>
        <w:t> остеопорозе и системн</w:t>
      </w:r>
      <w:r>
        <w:rPr>
          <w:sz w:val="24"/>
        </w:rPr>
        <w:t>ых</w:t>
      </w:r>
      <w:r>
        <w:rPr>
          <w:sz w:val="24"/>
        </w:rPr>
        <w:t> заболеваниях,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том</w:t>
      </w:r>
      <w:r>
        <w:rPr>
          <w:spacing w:val="-15"/>
          <w:sz w:val="24"/>
        </w:rPr>
        <w:t> </w:t>
      </w:r>
      <w:r>
        <w:rPr>
          <w:sz w:val="24"/>
        </w:rPr>
        <w:t>чис</w:t>
      </w:r>
      <w:r>
        <w:rPr>
          <w:sz w:val="24"/>
        </w:rPr>
        <w:t>ле</w:t>
      </w:r>
      <w:r>
        <w:rPr>
          <w:sz w:val="24"/>
        </w:rPr>
        <w:t> с использовани</w:t>
      </w:r>
      <w:r>
        <w:rPr>
          <w:sz w:val="24"/>
        </w:rPr>
        <w:t>ем</w:t>
      </w:r>
      <w:r>
        <w:rPr>
          <w:sz w:val="24"/>
        </w:rPr>
        <w:t> компьютерной</w:t>
      </w:r>
      <w:r>
        <w:rPr>
          <w:spacing w:val="-15"/>
          <w:sz w:val="24"/>
        </w:rPr>
        <w:t> </w:t>
      </w:r>
      <w:r>
        <w:rPr>
          <w:sz w:val="24"/>
        </w:rPr>
        <w:t>навигации</w:t>
      </w:r>
    </w:p>
    <w:p>
      <w:pPr>
        <w:pStyle w:val="BodyText"/>
        <w:spacing w:before="124"/>
        <w:ind w:left="1620"/>
      </w:pPr>
      <w:r>
        <w:rPr/>
        <w:br w:type="column"/>
      </w:r>
      <w:r>
        <w:rPr/>
        <w:t>различных</w:t>
      </w:r>
      <w:r>
        <w:rPr>
          <w:spacing w:val="-5"/>
        </w:rPr>
        <w:t> </w:t>
      </w:r>
      <w:r>
        <w:rPr>
          <w:spacing w:val="-2"/>
        </w:rPr>
        <w:t>плоскостях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</w:p>
    <w:p>
      <w:pPr>
        <w:pStyle w:val="BodyText"/>
        <w:tabs>
          <w:tab w:pos="1619" w:val="left" w:leader="none"/>
        </w:tabs>
        <w:spacing w:line="225" w:lineRule="auto"/>
        <w:ind w:left="1620" w:right="38" w:hanging="1525"/>
      </w:pPr>
      <w:r>
        <w:rPr>
          <w:spacing w:val="-4"/>
        </w:rPr>
        <w:t>M16</w:t>
      </w:r>
      <w:r>
        <w:rPr/>
        <w:tab/>
        <w:t>деформирующий артроз </w:t>
      </w:r>
      <w:r>
        <w:rPr/>
        <w:t>в</w:t>
      </w:r>
      <w:r>
        <w:rPr/>
        <w:t> сочетании </w:t>
      </w:r>
      <w:r>
        <w:rPr/>
        <w:t>с</w:t>
      </w:r>
      <w:r>
        <w:rPr/>
        <w:t> посттравматическими </w:t>
      </w:r>
      <w:r>
        <w:rPr/>
        <w:t>и</w:t>
      </w:r>
      <w:r>
        <w:rPr/>
        <w:t> </w:t>
      </w:r>
      <w:r>
        <w:rPr>
          <w:spacing w:val="-2"/>
        </w:rPr>
        <w:t>послеоперационным</w:t>
      </w:r>
      <w:r>
        <w:rPr>
          <w:spacing w:val="-2"/>
        </w:rPr>
        <w:t>и</w:t>
      </w:r>
      <w:r>
        <w:rPr>
          <w:spacing w:val="-2"/>
        </w:rPr>
        <w:t> деформациями</w:t>
      </w:r>
      <w:r>
        <w:rPr>
          <w:spacing w:val="-11"/>
        </w:rPr>
        <w:t> </w:t>
      </w:r>
      <w:r>
        <w:rPr>
          <w:spacing w:val="-2"/>
        </w:rPr>
        <w:t>конечнос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на различном уровне и </w:t>
      </w:r>
      <w:r>
        <w:rPr/>
        <w:t>в</w:t>
      </w:r>
      <w:r>
        <w:rPr/>
        <w:t> различных плоскостях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BodyText"/>
        <w:spacing w:line="270" w:lineRule="exact"/>
        <w:ind w:left="96"/>
      </w:pPr>
      <w:r>
        <w:rPr/>
        <w:t>M16.2,</w:t>
      </w:r>
      <w:r>
        <w:rPr>
          <w:spacing w:val="-5"/>
        </w:rPr>
        <w:t> </w:t>
      </w:r>
      <w:r>
        <w:rPr/>
        <w:t>M16.3</w:t>
      </w:r>
      <w:r>
        <w:rPr>
          <w:spacing w:val="67"/>
        </w:rPr>
        <w:t> </w:t>
      </w:r>
      <w:r>
        <w:rPr/>
        <w:t>деформирующий</w:t>
      </w:r>
      <w:r>
        <w:rPr>
          <w:spacing w:val="-5"/>
        </w:rPr>
        <w:t> </w:t>
      </w:r>
      <w:r>
        <w:rPr/>
        <w:t>артроз</w:t>
      </w:r>
      <w:r>
        <w:rPr>
          <w:spacing w:val="-3"/>
        </w:rPr>
        <w:t> </w:t>
      </w:r>
      <w:r>
        <w:rPr>
          <w:spacing w:val="-10"/>
        </w:rPr>
        <w:t>в</w:t>
      </w:r>
    </w:p>
    <w:p>
      <w:pPr>
        <w:pStyle w:val="BodyText"/>
        <w:spacing w:line="225" w:lineRule="auto" w:before="8"/>
        <w:ind w:left="1620" w:right="38"/>
      </w:pPr>
      <w:r>
        <w:rPr>
          <w:spacing w:val="-2"/>
        </w:rPr>
        <w:t>сочетании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5"/>
        </w:rPr>
        <w:t> </w:t>
      </w:r>
      <w:r>
        <w:rPr>
          <w:spacing w:val="-2"/>
        </w:rPr>
        <w:t>дисплази</w:t>
      </w:r>
      <w:r>
        <w:rPr>
          <w:spacing w:val="-2"/>
        </w:rPr>
        <w:t>ей</w:t>
      </w:r>
      <w:r>
        <w:rPr>
          <w:spacing w:val="-2"/>
        </w:rPr>
        <w:t> сустава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spacing w:line="225" w:lineRule="auto"/>
        <w:ind w:left="95" w:right="119"/>
      </w:pPr>
      <w:r>
        <w:rPr>
          <w:spacing w:val="-2"/>
        </w:rPr>
        <w:t>имплантация</w:t>
      </w:r>
      <w:r>
        <w:rPr>
          <w:spacing w:val="-12"/>
        </w:rPr>
        <w:t> </w:t>
      </w:r>
      <w:r>
        <w:rPr>
          <w:spacing w:val="-2"/>
        </w:rPr>
        <w:t>эндопротеза,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том числе под контрол</w:t>
      </w:r>
      <w:r>
        <w:rPr/>
        <w:t>ем</w:t>
      </w:r>
      <w:r>
        <w:rPr/>
        <w:t> компьютерной</w:t>
      </w:r>
      <w:r>
        <w:rPr>
          <w:spacing w:val="-15"/>
        </w:rPr>
        <w:t> </w:t>
      </w:r>
      <w:r>
        <w:rPr/>
        <w:t>навигации,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одновременно</w:t>
      </w:r>
      <w:r>
        <w:rPr>
          <w:spacing w:val="-2"/>
        </w:rPr>
        <w:t>й</w:t>
      </w:r>
      <w:r>
        <w:rPr>
          <w:spacing w:val="-2"/>
        </w:rPr>
        <w:t> реконструкцие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биологической о</w:t>
      </w:r>
      <w:r>
        <w:rPr/>
        <w:t>си</w:t>
      </w:r>
      <w:r>
        <w:rPr/>
        <w:t> </w:t>
      </w:r>
      <w:r>
        <w:rPr>
          <w:spacing w:val="-2"/>
        </w:rPr>
        <w:t>конечности</w:t>
      </w:r>
    </w:p>
    <w:p>
      <w:pPr>
        <w:pStyle w:val="BodyText"/>
        <w:spacing w:line="225" w:lineRule="auto" w:before="203"/>
        <w:ind w:left="95"/>
      </w:pPr>
      <w:r>
        <w:rPr/>
        <w:t>устранение сложн</w:t>
      </w:r>
      <w:r>
        <w:rPr/>
        <w:t>ых</w:t>
      </w:r>
      <w:r>
        <w:rPr/>
        <w:t> </w:t>
      </w:r>
      <w:r>
        <w:rPr>
          <w:spacing w:val="-2"/>
        </w:rPr>
        <w:t>многоплоскостны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деформаций за </w:t>
      </w:r>
      <w:r>
        <w:rPr/>
        <w:t>счет</w:t>
      </w:r>
      <w:r>
        <w:rPr/>
        <w:t> </w:t>
      </w:r>
      <w:r>
        <w:rPr>
          <w:spacing w:val="-2"/>
        </w:rPr>
        <w:t>использования</w:t>
      </w:r>
      <w:r>
        <w:rPr>
          <w:spacing w:val="-11"/>
        </w:rPr>
        <w:t> </w:t>
      </w:r>
      <w:r>
        <w:rPr>
          <w:spacing w:val="-2"/>
        </w:rPr>
        <w:t>чрескостн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аппаратов со свойства</w:t>
      </w:r>
      <w:r>
        <w:rPr/>
        <w:t>ми</w:t>
      </w:r>
      <w:r>
        <w:rPr/>
        <w:t> пассивной компьюте</w:t>
      </w:r>
      <w:r>
        <w:rPr/>
        <w:t>рной</w:t>
      </w:r>
      <w:r>
        <w:rPr/>
        <w:t> </w:t>
      </w:r>
      <w:r>
        <w:rPr>
          <w:spacing w:val="-2"/>
        </w:rPr>
        <w:t>навигации</w:t>
      </w:r>
    </w:p>
    <w:p>
      <w:pPr>
        <w:pStyle w:val="BodyText"/>
        <w:spacing w:line="225" w:lineRule="auto" w:before="203"/>
        <w:ind w:left="95" w:right="38"/>
      </w:pPr>
      <w:r>
        <w:rPr/>
        <w:t>имплантация эндопротеза, </w:t>
      </w:r>
      <w:r>
        <w:rPr/>
        <w:t>в</w:t>
      </w:r>
      <w:r>
        <w:rPr/>
        <w:t> том числе под контрол</w:t>
      </w:r>
      <w:r>
        <w:rPr/>
        <w:t>ем</w:t>
      </w:r>
      <w:r>
        <w:rPr/>
        <w:t> компьютерной навигации, </w:t>
      </w:r>
      <w:r>
        <w:rPr/>
        <w:t>с</w:t>
      </w:r>
      <w:r>
        <w:rPr/>
        <w:t> </w:t>
      </w:r>
      <w:r>
        <w:rPr>
          <w:spacing w:val="-2"/>
        </w:rPr>
        <w:t>предварительным</w:t>
      </w:r>
      <w:r>
        <w:rPr>
          <w:spacing w:val="-11"/>
        </w:rPr>
        <w:t> </w:t>
      </w:r>
      <w:r>
        <w:rPr>
          <w:spacing w:val="-2"/>
        </w:rPr>
        <w:t>удалени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аппаратов внешн</w:t>
      </w:r>
      <w:r>
        <w:rPr/>
        <w:t>ей</w:t>
      </w:r>
      <w:r>
        <w:rPr/>
        <w:t> </w:t>
      </w:r>
      <w:r>
        <w:rPr>
          <w:spacing w:val="-2"/>
        </w:rPr>
        <w:t>фиксации</w:t>
      </w:r>
    </w:p>
    <w:p>
      <w:pPr>
        <w:pStyle w:val="BodyText"/>
        <w:spacing w:line="225" w:lineRule="auto" w:before="204"/>
        <w:ind w:left="95" w:right="119"/>
      </w:pPr>
      <w:r>
        <w:rPr/>
        <w:t>имплантация специальн</w:t>
      </w:r>
      <w:r>
        <w:rPr/>
        <w:t>ых</w:t>
      </w:r>
      <w:r>
        <w:rPr/>
        <w:t> </w:t>
      </w:r>
      <w:r>
        <w:rPr>
          <w:spacing w:val="-2"/>
        </w:rPr>
        <w:t>диспластически</w:t>
      </w:r>
      <w:r>
        <w:rPr>
          <w:spacing w:val="-2"/>
        </w:rPr>
        <w:t>х</w:t>
      </w:r>
      <w:r>
        <w:rPr>
          <w:spacing w:val="-2"/>
        </w:rPr>
        <w:t> компонентов</w:t>
      </w:r>
      <w:r>
        <w:rPr>
          <w:spacing w:val="-12"/>
        </w:rPr>
        <w:t> </w:t>
      </w:r>
      <w:r>
        <w:rPr>
          <w:spacing w:val="-2"/>
        </w:rPr>
        <w:t>эндопротеза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костной аутопластикой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95"/>
      </w:pPr>
      <w:r>
        <w:rPr>
          <w:spacing w:val="-2"/>
        </w:rPr>
        <w:t>286551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5" w:equalWidth="0">
            <w:col w:w="3274" w:space="84"/>
            <w:col w:w="4414" w:space="111"/>
            <w:col w:w="1182" w:space="97"/>
            <w:col w:w="3095" w:space="318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pStyle w:val="BodyText"/>
        <w:spacing w:line="269" w:lineRule="exact"/>
        <w:ind w:left="3454"/>
      </w:pPr>
      <w:r>
        <w:rPr/>
        <w:t>M16.4, M16.5</w:t>
      </w:r>
      <w:r>
        <w:rPr>
          <w:spacing w:val="77"/>
        </w:rPr>
        <w:t> </w:t>
      </w:r>
      <w:r>
        <w:rPr>
          <w:spacing w:val="-2"/>
        </w:rPr>
        <w:t>посттравматический</w:t>
      </w:r>
    </w:p>
    <w:p>
      <w:pPr>
        <w:pStyle w:val="BodyText"/>
        <w:spacing w:line="225" w:lineRule="auto" w:before="7"/>
        <w:ind w:left="4978"/>
      </w:pPr>
      <w:r>
        <w:rPr>
          <w:spacing w:val="-2"/>
        </w:rPr>
        <w:t>деформирующий</w:t>
      </w:r>
      <w:r>
        <w:rPr>
          <w:spacing w:val="-15"/>
        </w:rPr>
        <w:t> </w:t>
      </w:r>
      <w:r>
        <w:rPr>
          <w:spacing w:val="-2"/>
        </w:rPr>
        <w:t>артро</w:t>
      </w:r>
      <w:r>
        <w:rPr>
          <w:spacing w:val="-2"/>
        </w:rPr>
        <w:t>з</w:t>
      </w:r>
      <w:r>
        <w:rPr>
          <w:spacing w:val="-2"/>
        </w:rPr>
        <w:t> </w:t>
      </w:r>
      <w:r>
        <w:rPr/>
        <w:t>сустава с вывихом </w:t>
      </w:r>
      <w:r>
        <w:rPr/>
        <w:t>или</w:t>
      </w:r>
      <w:r>
        <w:rPr/>
        <w:t> </w:t>
      </w:r>
      <w:r>
        <w:rPr>
          <w:spacing w:val="-2"/>
        </w:rPr>
        <w:t>подвывихом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spacing w:line="225" w:lineRule="auto"/>
        <w:ind w:left="483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191" w:right="1678"/>
      </w:pPr>
      <w:r>
        <w:rPr/>
        <w:br w:type="column"/>
      </w:r>
      <w:r>
        <w:rPr>
          <w:spacing w:val="-2"/>
        </w:rPr>
        <w:t>крыши</w:t>
      </w:r>
      <w:r>
        <w:rPr>
          <w:spacing w:val="-13"/>
        </w:rPr>
        <w:t> </w:t>
      </w:r>
      <w:r>
        <w:rPr>
          <w:spacing w:val="-2"/>
        </w:rPr>
        <w:t>вертлужной</w:t>
      </w:r>
      <w:r>
        <w:rPr>
          <w:spacing w:val="-13"/>
        </w:rPr>
        <w:t> </w:t>
      </w:r>
      <w:r>
        <w:rPr>
          <w:spacing w:val="-2"/>
        </w:rPr>
        <w:t>впа</w:t>
      </w:r>
      <w:r>
        <w:rPr>
          <w:spacing w:val="-2"/>
        </w:rPr>
        <w:t>дины</w:t>
      </w:r>
      <w:r>
        <w:rPr>
          <w:spacing w:val="-2"/>
        </w:rPr>
        <w:t> </w:t>
      </w:r>
      <w:r>
        <w:rPr/>
        <w:t>или замещением дефек</w:t>
      </w:r>
      <w:r>
        <w:rPr/>
        <w:t>та</w:t>
      </w:r>
      <w:r>
        <w:rPr/>
        <w:t> крыши опорными блока</w:t>
      </w:r>
      <w:r>
        <w:rPr/>
        <w:t>ми</w:t>
      </w:r>
      <w:r>
        <w:rPr/>
        <w:t> из</w:t>
      </w:r>
      <w:r>
        <w:rPr>
          <w:spacing w:val="-8"/>
        </w:rPr>
        <w:t> </w:t>
      </w:r>
      <w:r>
        <w:rPr/>
        <w:t>трабекуллярного</w:t>
      </w:r>
      <w:r>
        <w:rPr>
          <w:spacing w:val="-8"/>
        </w:rPr>
        <w:t> </w:t>
      </w:r>
      <w:r>
        <w:rPr/>
        <w:t>мета</w:t>
      </w:r>
      <w:r>
        <w:rPr/>
        <w:t>лла</w:t>
      </w:r>
      <w:r>
        <w:rPr/>
        <w:t> укорачивающая осте</w:t>
      </w:r>
      <w:r>
        <w:rPr/>
        <w:t>отомия</w:t>
      </w:r>
      <w:r>
        <w:rPr/>
        <w:t> бедренной кости </w:t>
      </w:r>
      <w:r>
        <w:rPr/>
        <w:t>и</w:t>
      </w:r>
      <w:r>
        <w:rPr/>
        <w:t> имплантация специальн</w:t>
      </w:r>
      <w:r>
        <w:rPr/>
        <w:t>ых</w:t>
      </w:r>
      <w:r>
        <w:rPr/>
        <w:t> </w:t>
      </w:r>
      <w:r>
        <w:rPr>
          <w:spacing w:val="-2"/>
        </w:rPr>
        <w:t>диспластически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компонентов эндопротеза </w:t>
      </w:r>
      <w:r>
        <w:rPr/>
        <w:t>с</w:t>
      </w:r>
      <w:r>
        <w:rPr/>
        <w:t> реконструкцией</w:t>
      </w:r>
      <w:r>
        <w:rPr>
          <w:spacing w:val="-15"/>
        </w:rPr>
        <w:t> </w:t>
      </w:r>
      <w:r>
        <w:rPr/>
        <w:t>отводящ</w:t>
      </w:r>
      <w:r>
        <w:rPr/>
        <w:t>его</w:t>
      </w:r>
      <w:r>
        <w:rPr/>
        <w:t> механизма бедра пут</w:t>
      </w:r>
      <w:r>
        <w:rPr/>
        <w:t>ем</w:t>
      </w:r>
      <w:r>
        <w:rPr/>
        <w:t> транспозиции </w:t>
      </w:r>
      <w:r>
        <w:rPr/>
        <w:t>большого</w:t>
      </w:r>
      <w:r>
        <w:rPr/>
        <w:t> </w:t>
      </w:r>
      <w:r>
        <w:rPr>
          <w:spacing w:val="-2"/>
        </w:rPr>
        <w:t>вертела</w:t>
      </w:r>
    </w:p>
    <w:p>
      <w:pPr>
        <w:pStyle w:val="BodyText"/>
        <w:spacing w:line="225" w:lineRule="auto" w:before="203"/>
        <w:ind w:left="191" w:right="1678"/>
      </w:pPr>
      <w:r>
        <w:rPr>
          <w:spacing w:val="-2"/>
        </w:rPr>
        <w:t>имплантация</w:t>
      </w:r>
      <w:r>
        <w:rPr>
          <w:spacing w:val="-8"/>
        </w:rPr>
        <w:t> </w:t>
      </w:r>
      <w:r>
        <w:rPr>
          <w:spacing w:val="-2"/>
        </w:rPr>
        <w:t>эндопротеза,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2"/>
        </w:rPr>
        <w:t> том</w:t>
      </w:r>
      <w:r>
        <w:rPr>
          <w:spacing w:val="-12"/>
        </w:rPr>
        <w:t> </w:t>
      </w:r>
      <w:r>
        <w:rPr>
          <w:spacing w:val="-2"/>
        </w:rPr>
        <w:t>числе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использовани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компьютерной</w:t>
      </w:r>
      <w:r>
        <w:rPr>
          <w:spacing w:val="-1"/>
        </w:rPr>
        <w:t> </w:t>
      </w:r>
      <w:r>
        <w:rPr/>
        <w:t>навигации</w:t>
      </w:r>
      <w:r>
        <w:rPr>
          <w:spacing w:val="-1"/>
        </w:rPr>
        <w:t> </w:t>
      </w:r>
      <w:r>
        <w:rPr/>
        <w:t>и</w:t>
      </w:r>
      <w:r>
        <w:rPr/>
        <w:t> замещением дефек</w:t>
      </w:r>
      <w:r>
        <w:rPr/>
        <w:t>та</w:t>
      </w:r>
      <w:r>
        <w:rPr/>
        <w:t> </w:t>
      </w:r>
      <w:r>
        <w:rPr>
          <w:spacing w:val="-2"/>
        </w:rPr>
        <w:t>костны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аутотрансплантатом </w:t>
      </w:r>
      <w:r>
        <w:rPr/>
        <w:t>или</w:t>
      </w:r>
      <w:r>
        <w:rPr/>
        <w:t> опорными блоками </w:t>
      </w:r>
      <w:r>
        <w:rPr/>
        <w:t>из</w:t>
      </w:r>
      <w:r>
        <w:rPr/>
        <w:t> трабекулярного металла</w:t>
      </w:r>
    </w:p>
    <w:p>
      <w:pPr>
        <w:pStyle w:val="BodyText"/>
        <w:spacing w:line="225" w:lineRule="auto" w:before="202"/>
        <w:ind w:left="191" w:right="1678"/>
      </w:pPr>
      <w:r>
        <w:rPr/>
        <w:t>артролиз и управляе</w:t>
      </w:r>
      <w:r>
        <w:rPr/>
        <w:t>мое</w:t>
      </w:r>
      <w:r>
        <w:rPr/>
        <w:t> восстановление </w:t>
      </w:r>
      <w:r>
        <w:rPr/>
        <w:t>длины</w:t>
      </w:r>
      <w:r>
        <w:rPr/>
        <w:t> </w:t>
      </w:r>
      <w:r>
        <w:rPr>
          <w:spacing w:val="-2"/>
        </w:rPr>
        <w:t>конечности</w:t>
      </w:r>
      <w:r>
        <w:rPr>
          <w:spacing w:val="-13"/>
        </w:rPr>
        <w:t> </w:t>
      </w:r>
      <w:r>
        <w:rPr>
          <w:spacing w:val="-2"/>
        </w:rPr>
        <w:t>посредс</w:t>
      </w:r>
      <w:r>
        <w:rPr>
          <w:spacing w:val="-2"/>
        </w:rPr>
        <w:t>твом</w:t>
      </w:r>
      <w:r>
        <w:rPr>
          <w:spacing w:val="-2"/>
        </w:rPr>
        <w:t> </w:t>
      </w:r>
      <w:r>
        <w:rPr/>
        <w:t>применения аппара</w:t>
      </w:r>
      <w:r>
        <w:rPr/>
        <w:t>тов</w:t>
      </w:r>
      <w:r>
        <w:rPr/>
        <w:t> внешней фиксации</w:t>
      </w:r>
    </w:p>
    <w:p>
      <w:pPr>
        <w:pStyle w:val="BodyText"/>
        <w:spacing w:line="225" w:lineRule="auto" w:before="204"/>
        <w:ind w:left="191" w:right="1678"/>
      </w:pPr>
      <w:r>
        <w:rPr>
          <w:spacing w:val="-2"/>
        </w:rPr>
        <w:t>имплантация</w:t>
      </w:r>
      <w:r>
        <w:rPr>
          <w:spacing w:val="-13"/>
        </w:rPr>
        <w:t> </w:t>
      </w:r>
      <w:r>
        <w:rPr>
          <w:spacing w:val="-2"/>
        </w:rPr>
        <w:t>эндопротеза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замещением дефек</w:t>
      </w:r>
      <w:r>
        <w:rPr/>
        <w:t>та</w:t>
      </w:r>
      <w:r>
        <w:rPr/>
        <w:t> </w:t>
      </w:r>
      <w:r>
        <w:rPr>
          <w:spacing w:val="-2"/>
        </w:rPr>
        <w:t>костны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аутотрансплантатом </w:t>
      </w:r>
      <w:r>
        <w:rPr/>
        <w:t>или</w:t>
      </w:r>
      <w:r>
        <w:rPr/>
        <w:t> опорными блоками </w:t>
      </w:r>
      <w:r>
        <w:rPr/>
        <w:t>из</w:t>
      </w:r>
      <w:r>
        <w:rPr/>
        <w:t> трабекулярного металла с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7455" w:space="40"/>
            <w:col w:w="1531" w:space="39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z w:val="24"/>
        </w:rPr>
        <w:t>Реконструктивные </w:t>
      </w:r>
      <w:r>
        <w:rPr>
          <w:sz w:val="24"/>
        </w:rPr>
        <w:t>и</w:t>
      </w:r>
      <w:r>
        <w:rPr>
          <w:sz w:val="24"/>
        </w:rPr>
        <w:t> корригирующие</w:t>
      </w:r>
      <w:r>
        <w:rPr>
          <w:spacing w:val="-15"/>
          <w:sz w:val="24"/>
        </w:rPr>
        <w:t> </w:t>
      </w:r>
      <w:r>
        <w:rPr>
          <w:sz w:val="24"/>
        </w:rPr>
        <w:t>опера</w:t>
      </w:r>
      <w:r>
        <w:rPr>
          <w:sz w:val="24"/>
        </w:rPr>
        <w:t>ции</w:t>
      </w:r>
      <w:r>
        <w:rPr>
          <w:sz w:val="24"/>
        </w:rPr>
        <w:t> при сколиоти</w:t>
      </w:r>
      <w:r>
        <w:rPr>
          <w:sz w:val="24"/>
        </w:rPr>
        <w:t>ческих</w:t>
      </w:r>
      <w:r>
        <w:rPr>
          <w:sz w:val="24"/>
        </w:rPr>
        <w:t> </w:t>
      </w:r>
      <w:r>
        <w:rPr>
          <w:spacing w:val="-2"/>
          <w:sz w:val="24"/>
        </w:rPr>
        <w:t>деформация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позвоночника 3 - </w:t>
      </w:r>
      <w:r>
        <w:rPr>
          <w:sz w:val="24"/>
        </w:rPr>
        <w:t>4</w:t>
      </w:r>
      <w:r>
        <w:rPr>
          <w:sz w:val="24"/>
        </w:rPr>
        <w:t> степени с применени</w:t>
      </w:r>
      <w:r>
        <w:rPr>
          <w:sz w:val="24"/>
        </w:rPr>
        <w:t>ем</w:t>
      </w:r>
      <w:r>
        <w:rPr>
          <w:sz w:val="24"/>
        </w:rPr>
        <w:t> </w:t>
      </w:r>
      <w:r>
        <w:rPr>
          <w:spacing w:val="-2"/>
          <w:sz w:val="24"/>
        </w:rPr>
        <w:t>имплантатов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стабилизирующих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систем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аппаратов внешн</w:t>
      </w:r>
      <w:r>
        <w:rPr>
          <w:sz w:val="24"/>
        </w:rPr>
        <w:t>ей</w:t>
      </w:r>
      <w:r>
        <w:rPr>
          <w:sz w:val="24"/>
        </w:rPr>
        <w:t> фиксации, в том числе </w:t>
      </w:r>
      <w:r>
        <w:rPr>
          <w:sz w:val="24"/>
        </w:rPr>
        <w:t>у</w:t>
      </w:r>
      <w:r>
        <w:rPr>
          <w:sz w:val="24"/>
        </w:rPr>
        <w:t> детей, в сочетании </w:t>
      </w:r>
      <w:r>
        <w:rPr>
          <w:sz w:val="24"/>
        </w:rPr>
        <w:t>с</w:t>
      </w:r>
      <w:r>
        <w:rPr>
          <w:sz w:val="24"/>
        </w:rPr>
        <w:t> аномалией ра</w:t>
      </w:r>
      <w:r>
        <w:rPr>
          <w:sz w:val="24"/>
        </w:rPr>
        <w:t>звития</w:t>
      </w:r>
      <w:r>
        <w:rPr>
          <w:sz w:val="24"/>
        </w:rPr>
        <w:t> грудной клетки</w:t>
      </w: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3" w:after="0"/>
        <w:ind w:left="552" w:right="83" w:hanging="458"/>
        <w:jc w:val="left"/>
        <w:rPr>
          <w:sz w:val="24"/>
        </w:rPr>
      </w:pPr>
      <w:r>
        <w:rPr>
          <w:sz w:val="24"/>
        </w:rPr>
        <w:t>Реконструктивные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декомпрессивны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операции при травмах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заболевания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позвоночника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резекци</w:t>
      </w:r>
      <w:r>
        <w:rPr>
          <w:spacing w:val="-2"/>
          <w:sz w:val="24"/>
        </w:rPr>
        <w:t>ей</w:t>
      </w:r>
      <w:r>
        <w:rPr>
          <w:spacing w:val="-2"/>
          <w:sz w:val="24"/>
        </w:rPr>
        <w:t> позвонков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корригирующе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вертебротомией </w:t>
      </w:r>
      <w:r>
        <w:rPr>
          <w:sz w:val="24"/>
        </w:rPr>
        <w:t>с</w:t>
      </w:r>
      <w:r>
        <w:rPr>
          <w:sz w:val="24"/>
        </w:rPr>
        <w:t> использованием</w:t>
      </w:r>
      <w:r>
        <w:rPr>
          <w:spacing w:val="-11"/>
          <w:sz w:val="24"/>
        </w:rPr>
        <w:t> </w:t>
      </w:r>
      <w:r>
        <w:rPr>
          <w:sz w:val="24"/>
        </w:rPr>
        <w:t>проте</w:t>
      </w:r>
      <w:r>
        <w:rPr>
          <w:sz w:val="24"/>
        </w:rPr>
        <w:t>зов</w:t>
      </w:r>
      <w:r>
        <w:rPr>
          <w:sz w:val="24"/>
        </w:rPr>
        <w:t> тел позвонков </w:t>
      </w:r>
      <w:r>
        <w:rPr>
          <w:sz w:val="24"/>
        </w:rPr>
        <w:t>и</w:t>
      </w:r>
      <w:r>
        <w:rPr>
          <w:sz w:val="24"/>
        </w:rPr>
        <w:t> межпозвонковых ди</w:t>
      </w:r>
      <w:r>
        <w:rPr>
          <w:sz w:val="24"/>
        </w:rPr>
        <w:t>сков,</w:t>
      </w:r>
      <w:r>
        <w:rPr>
          <w:sz w:val="24"/>
        </w:rPr>
        <w:t> костного цемента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остеозамещающи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материалов </w:t>
      </w:r>
      <w:r>
        <w:rPr>
          <w:sz w:val="24"/>
        </w:rPr>
        <w:t>с</w:t>
      </w:r>
      <w:r>
        <w:rPr>
          <w:sz w:val="24"/>
        </w:rPr>
        <w:t> применением погружн</w:t>
      </w:r>
      <w:r>
        <w:rPr>
          <w:sz w:val="24"/>
        </w:rPr>
        <w:t>ых</w:t>
      </w:r>
      <w:r>
        <w:rPr>
          <w:sz w:val="24"/>
        </w:rPr>
        <w:t> и наружн</w:t>
      </w:r>
      <w:r>
        <w:rPr>
          <w:sz w:val="24"/>
        </w:rPr>
        <w:t>ых</w:t>
      </w:r>
      <w:r>
        <w:rPr>
          <w:sz w:val="24"/>
        </w:rPr>
        <w:t> фиксирующих устройств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9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z w:val="24"/>
        </w:rPr>
        <w:t>M40, </w:t>
      </w:r>
      <w:r>
        <w:rPr>
          <w:sz w:val="24"/>
        </w:rPr>
        <w:t>M41,</w:t>
      </w:r>
      <w:r>
        <w:rPr>
          <w:sz w:val="24"/>
        </w:rPr>
        <w:t> Q67, </w:t>
      </w:r>
      <w:r>
        <w:rPr>
          <w:sz w:val="24"/>
        </w:rPr>
        <w:t>Q76,</w:t>
      </w:r>
      <w:r>
        <w:rPr>
          <w:sz w:val="24"/>
        </w:rPr>
        <w:t> </w:t>
      </w:r>
      <w:r>
        <w:rPr>
          <w:spacing w:val="-2"/>
          <w:sz w:val="24"/>
        </w:rPr>
        <w:t>Q77.4,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Q85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Q87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spacing w:line="225" w:lineRule="auto" w:before="0"/>
        <w:ind w:left="95" w:right="38" w:firstLine="0"/>
        <w:jc w:val="both"/>
        <w:rPr>
          <w:sz w:val="24"/>
        </w:rPr>
      </w:pPr>
      <w:r>
        <w:rPr>
          <w:sz w:val="24"/>
        </w:rPr>
        <w:t>M42, </w:t>
      </w:r>
      <w:r>
        <w:rPr>
          <w:sz w:val="24"/>
        </w:rPr>
        <w:t>M43</w:t>
      </w:r>
      <w:r>
        <w:rPr>
          <w:sz w:val="24"/>
        </w:rPr>
        <w:t>,</w:t>
      </w:r>
      <w:r>
        <w:rPr>
          <w:sz w:val="24"/>
        </w:rPr>
        <w:t> M45, M46</w:t>
      </w:r>
      <w:r>
        <w:rPr>
          <w:sz w:val="24"/>
        </w:rPr>
        <w:t>,</w:t>
      </w:r>
      <w:r>
        <w:rPr>
          <w:sz w:val="24"/>
        </w:rPr>
        <w:t> M48, M50</w:t>
      </w:r>
      <w:r>
        <w:rPr>
          <w:sz w:val="24"/>
        </w:rPr>
        <w:t>,</w:t>
      </w:r>
      <w:r>
        <w:rPr>
          <w:sz w:val="24"/>
        </w:rPr>
        <w:t> M51, M53</w:t>
      </w:r>
      <w:r>
        <w:rPr>
          <w:sz w:val="24"/>
        </w:rPr>
        <w:t>,</w:t>
      </w:r>
      <w:r>
        <w:rPr>
          <w:sz w:val="24"/>
        </w:rPr>
        <w:t> M92, M93</w:t>
      </w:r>
      <w:r>
        <w:rPr>
          <w:sz w:val="24"/>
        </w:rPr>
        <w:t>,</w:t>
      </w:r>
      <w:r>
        <w:rPr>
          <w:sz w:val="24"/>
        </w:rPr>
        <w:t> M95, </w:t>
      </w:r>
      <w:r>
        <w:rPr>
          <w:spacing w:val="-2"/>
          <w:sz w:val="24"/>
        </w:rPr>
        <w:t>Q76.2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line="225" w:lineRule="auto"/>
        <w:ind w:left="95"/>
      </w:pPr>
      <w:r>
        <w:rPr/>
        <w:t>реберный </w:t>
      </w:r>
      <w:r>
        <w:rPr/>
        <w:t>горб.</w:t>
      </w:r>
      <w:r>
        <w:rPr/>
        <w:t> Врожденные деформа</w:t>
      </w:r>
      <w:r>
        <w:rPr/>
        <w:t>ции</w:t>
      </w:r>
      <w:r>
        <w:rPr/>
        <w:t> </w:t>
      </w:r>
      <w:r>
        <w:rPr>
          <w:spacing w:val="-2"/>
        </w:rPr>
        <w:t>позвоночника.</w:t>
      </w:r>
      <w:r>
        <w:rPr>
          <w:spacing w:val="-13"/>
        </w:rPr>
        <w:t> </w:t>
      </w:r>
      <w:r>
        <w:rPr>
          <w:spacing w:val="-2"/>
        </w:rPr>
        <w:t>Врожденн</w:t>
      </w:r>
      <w:r>
        <w:rPr>
          <w:spacing w:val="-2"/>
        </w:rPr>
        <w:t>ые</w:t>
      </w:r>
      <w:r>
        <w:rPr>
          <w:spacing w:val="-2"/>
        </w:rPr>
        <w:t> </w:t>
      </w:r>
      <w:r>
        <w:rPr/>
        <w:t>деформации </w:t>
      </w:r>
      <w:r>
        <w:rPr/>
        <w:t>грудной</w:t>
      </w:r>
      <w:r>
        <w:rPr/>
        <w:t> </w:t>
      </w:r>
      <w:r>
        <w:rPr>
          <w:spacing w:val="-2"/>
        </w:rPr>
        <w:t>клетки.</w:t>
      </w:r>
    </w:p>
    <w:p>
      <w:pPr>
        <w:pStyle w:val="BodyText"/>
        <w:spacing w:line="225" w:lineRule="auto"/>
        <w:ind w:left="95"/>
      </w:pPr>
      <w:r>
        <w:rPr/>
        <w:t>Остеохондродисплазия </w:t>
      </w:r>
      <w:r>
        <w:rPr/>
        <w:t>и</w:t>
      </w:r>
      <w:r>
        <w:rPr/>
        <w:t> </w:t>
      </w:r>
      <w:r>
        <w:rPr>
          <w:spacing w:val="-2"/>
        </w:rPr>
        <w:t>спондилоэпифизарна</w:t>
      </w:r>
      <w:r>
        <w:rPr>
          <w:spacing w:val="-2"/>
        </w:rPr>
        <w:t>я</w:t>
      </w:r>
      <w:r>
        <w:rPr>
          <w:spacing w:val="-2"/>
        </w:rPr>
        <w:t> дисплазия.</w:t>
      </w:r>
      <w:r>
        <w:rPr>
          <w:spacing w:val="-11"/>
        </w:rPr>
        <w:t> </w:t>
      </w:r>
      <w:r>
        <w:rPr>
          <w:spacing w:val="-2"/>
        </w:rPr>
        <w:t>Ахондроплази</w:t>
      </w:r>
      <w:r>
        <w:rPr>
          <w:spacing w:val="-2"/>
        </w:rPr>
        <w:t>я.</w:t>
      </w:r>
      <w:r>
        <w:rPr>
          <w:spacing w:val="-2"/>
        </w:rPr>
        <w:t> Нейрофиброматоз.</w:t>
      </w:r>
    </w:p>
    <w:p>
      <w:pPr>
        <w:pStyle w:val="BodyText"/>
        <w:spacing w:line="268" w:lineRule="exact"/>
        <w:ind w:left="95"/>
      </w:pPr>
      <w:r>
        <w:rPr/>
        <w:t>Синдром</w:t>
      </w:r>
      <w:r>
        <w:rPr>
          <w:spacing w:val="-12"/>
        </w:rPr>
        <w:t> </w:t>
      </w:r>
      <w:r>
        <w:rPr>
          <w:spacing w:val="-2"/>
        </w:rPr>
        <w:t>Марфана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6"/>
      </w:pPr>
    </w:p>
    <w:p>
      <w:pPr>
        <w:pStyle w:val="BodyText"/>
        <w:spacing w:line="225" w:lineRule="auto" w:before="1"/>
        <w:ind w:left="95"/>
      </w:pPr>
      <w:r>
        <w:rPr>
          <w:spacing w:val="-2"/>
        </w:rPr>
        <w:t>дегенеративно-дистрофич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ское пораже</w:t>
      </w:r>
      <w:r>
        <w:rPr/>
        <w:t>ние</w:t>
      </w:r>
      <w:r>
        <w:rPr/>
        <w:t> межпозвонковых ди</w:t>
      </w:r>
      <w:r>
        <w:rPr/>
        <w:t>сков,</w:t>
      </w:r>
      <w:r>
        <w:rPr/>
        <w:t> суставов и свя</w:t>
      </w:r>
      <w:r>
        <w:rPr/>
        <w:t>зок</w:t>
      </w:r>
      <w:r>
        <w:rPr/>
        <w:t> позвоночника </w:t>
      </w:r>
      <w:r>
        <w:rPr/>
        <w:t>с</w:t>
      </w:r>
      <w:r>
        <w:rPr/>
        <w:t> формированием гр</w:t>
      </w:r>
      <w:r>
        <w:rPr/>
        <w:t>ыжи</w:t>
      </w:r>
      <w:r>
        <w:rPr/>
        <w:t> диска, деформаци</w:t>
      </w:r>
      <w:r>
        <w:rPr/>
        <w:t>ей</w:t>
      </w:r>
      <w:r>
        <w:rPr/>
        <w:t> (гипертрофией) суставов </w:t>
      </w:r>
      <w:r>
        <w:rPr/>
        <w:t>и</w:t>
      </w:r>
      <w:r>
        <w:rPr/>
        <w:t> связочного аппарат</w:t>
      </w:r>
      <w:r>
        <w:rPr/>
        <w:t>а,</w:t>
      </w:r>
      <w:r>
        <w:rPr/>
        <w:t> </w:t>
      </w:r>
      <w:r>
        <w:rPr>
          <w:spacing w:val="-2"/>
        </w:rPr>
        <w:t>нестабильностью</w:t>
      </w:r>
      <w:r>
        <w:rPr>
          <w:spacing w:val="-11"/>
        </w:rPr>
        <w:t> </w:t>
      </w:r>
      <w:r>
        <w:rPr>
          <w:spacing w:val="-2"/>
        </w:rPr>
        <w:t>сегмент</w:t>
      </w:r>
      <w:r>
        <w:rPr>
          <w:spacing w:val="-2"/>
        </w:rPr>
        <w:t>а,</w:t>
      </w:r>
      <w:r>
        <w:rPr>
          <w:spacing w:val="-2"/>
        </w:rPr>
        <w:t> спондилолистезом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деформацией и сте</w:t>
      </w:r>
      <w:r>
        <w:rPr/>
        <w:t>нозом</w:t>
      </w:r>
      <w:r>
        <w:rPr/>
        <w:t> позвоночного канала и </w:t>
      </w:r>
      <w:r>
        <w:rPr/>
        <w:t>его</w:t>
      </w:r>
      <w:r>
        <w:rPr/>
        <w:t> </w:t>
      </w:r>
      <w:r>
        <w:rPr>
          <w:spacing w:val="-2"/>
        </w:rPr>
        <w:t>карманов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95" w:right="38"/>
      </w:pPr>
      <w:r>
        <w:rPr/>
        <w:br w:type="column"/>
      </w:r>
      <w:r>
        <w:rPr>
          <w:spacing w:val="-2"/>
        </w:rPr>
        <w:t>предварительным</w:t>
      </w:r>
      <w:r>
        <w:rPr>
          <w:spacing w:val="-11"/>
        </w:rPr>
        <w:t> </w:t>
      </w:r>
      <w:r>
        <w:rPr>
          <w:spacing w:val="-2"/>
        </w:rPr>
        <w:t>удалени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аппарата</w:t>
      </w:r>
      <w:r>
        <w:rPr>
          <w:spacing w:val="-4"/>
        </w:rPr>
        <w:t> </w:t>
      </w:r>
      <w:r>
        <w:rPr/>
        <w:t>внешней</w:t>
      </w:r>
      <w:r>
        <w:rPr>
          <w:spacing w:val="-4"/>
        </w:rPr>
        <w:t> </w:t>
      </w:r>
      <w:r>
        <w:rPr>
          <w:spacing w:val="-2"/>
        </w:rPr>
        <w:t>фиксации</w:t>
      </w:r>
    </w:p>
    <w:p>
      <w:pPr>
        <w:pStyle w:val="BodyText"/>
        <w:spacing w:line="225" w:lineRule="auto" w:before="204"/>
        <w:ind w:left="95" w:right="119"/>
      </w:pPr>
      <w:r>
        <w:rPr>
          <w:spacing w:val="-2"/>
        </w:rPr>
        <w:t>пластика</w:t>
      </w:r>
      <w:r>
        <w:rPr>
          <w:spacing w:val="-12"/>
        </w:rPr>
        <w:t> </w:t>
      </w:r>
      <w:r>
        <w:rPr>
          <w:spacing w:val="-2"/>
        </w:rPr>
        <w:t>грудной</w:t>
      </w:r>
      <w:r>
        <w:rPr>
          <w:spacing w:val="-12"/>
        </w:rPr>
        <w:t> </w:t>
      </w:r>
      <w:r>
        <w:rPr>
          <w:spacing w:val="-2"/>
        </w:rPr>
        <w:t>клетки,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том числе с применени</w:t>
      </w:r>
      <w:r>
        <w:rPr/>
        <w:t>ем</w:t>
      </w:r>
      <w:r>
        <w:rPr/>
        <w:t> погружных фиксаторов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</w:p>
    <w:p>
      <w:pPr>
        <w:pStyle w:val="BodyText"/>
        <w:spacing w:line="225" w:lineRule="auto" w:before="1"/>
        <w:ind w:left="95"/>
      </w:pPr>
      <w:r>
        <w:rPr>
          <w:spacing w:val="-2"/>
        </w:rPr>
        <w:t>декомпрессивно-стабилиз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рующее вмешательство </w:t>
      </w:r>
      <w:r>
        <w:rPr/>
        <w:t>с</w:t>
      </w:r>
      <w:r>
        <w:rPr/>
        <w:t> резекцией позвон</w:t>
      </w:r>
      <w:r>
        <w:rPr/>
        <w:t>ка,</w:t>
      </w:r>
      <w:r>
        <w:rPr/>
        <w:t> межпозвонкового ди</w:t>
      </w:r>
      <w:r>
        <w:rPr/>
        <w:t>ска,</w:t>
      </w:r>
      <w:r>
        <w:rPr/>
        <w:t> связочных элеме</w:t>
      </w:r>
      <w:r>
        <w:rPr/>
        <w:t>нтов</w:t>
      </w:r>
      <w:r>
        <w:rPr/>
        <w:t> сегмента позвоночника </w:t>
      </w:r>
      <w:r>
        <w:rPr/>
        <w:t>из</w:t>
      </w:r>
      <w:r>
        <w:rPr/>
        <w:t> заднего или вентр</w:t>
      </w:r>
      <w:r>
        <w:rPr/>
        <w:t>ального</w:t>
      </w:r>
      <w:r>
        <w:rPr/>
        <w:t> доступов, с фиксаци</w:t>
      </w:r>
      <w:r>
        <w:rPr/>
        <w:t>ей</w:t>
      </w:r>
      <w:r>
        <w:rPr/>
        <w:t> позвоночника, </w:t>
      </w:r>
      <w:r>
        <w:rPr/>
        <w:t>с</w:t>
      </w:r>
      <w:r>
        <w:rPr/>
        <w:t> использованием кос</w:t>
      </w:r>
      <w:r>
        <w:rPr/>
        <w:t>тной</w:t>
      </w:r>
      <w:r>
        <w:rPr/>
        <w:t> пластики (спондилодез</w:t>
      </w:r>
      <w:r>
        <w:rPr/>
        <w:t>а),</w:t>
      </w:r>
      <w:r>
        <w:rPr/>
        <w:t> погружных имплантатов </w:t>
      </w:r>
      <w:r>
        <w:rPr/>
        <w:t>и</w:t>
      </w:r>
      <w:r>
        <w:rPr/>
        <w:t> стабилизирующих сист</w:t>
      </w:r>
      <w:r>
        <w:rPr/>
        <w:t>ем</w:t>
      </w:r>
      <w:r>
        <w:rPr/>
        <w:t> (ригидных </w:t>
      </w:r>
      <w:r>
        <w:rPr/>
        <w:t>или</w:t>
      </w:r>
      <w:r>
        <w:rPr/>
        <w:t> </w:t>
      </w:r>
      <w:r>
        <w:rPr>
          <w:spacing w:val="-2"/>
        </w:rPr>
        <w:t>динамических)</w:t>
      </w:r>
      <w:r>
        <w:rPr>
          <w:spacing w:val="-13"/>
        </w:rPr>
        <w:t> </w:t>
      </w:r>
      <w:r>
        <w:rPr>
          <w:spacing w:val="-2"/>
        </w:rPr>
        <w:t>при</w:t>
      </w:r>
      <w:r>
        <w:rPr>
          <w:spacing w:val="-13"/>
        </w:rPr>
        <w:t> </w:t>
      </w:r>
      <w:r>
        <w:rPr>
          <w:spacing w:val="-2"/>
        </w:rPr>
        <w:t>помощи</w:t>
      </w:r>
      <w:r>
        <w:rPr>
          <w:spacing w:val="-2"/>
        </w:rPr>
        <w:t> микроскопа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эндоскопической</w:t>
      </w:r>
      <w:r>
        <w:rPr>
          <w:spacing w:val="-15"/>
        </w:rPr>
        <w:t> </w:t>
      </w:r>
      <w:r>
        <w:rPr/>
        <w:t>техники</w:t>
      </w:r>
      <w:r>
        <w:rPr>
          <w:spacing w:val="-15"/>
        </w:rPr>
        <w:t> </w:t>
      </w:r>
      <w:r>
        <w:rPr/>
        <w:t>и</w:t>
      </w:r>
      <w:r>
        <w:rPr/>
        <w:t> </w:t>
      </w:r>
      <w:r>
        <w:rPr>
          <w:spacing w:val="-2"/>
        </w:rPr>
        <w:t>малоинвазивного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ind w:left="95"/>
      </w:pPr>
      <w:r>
        <w:rPr>
          <w:spacing w:val="-2"/>
        </w:rPr>
        <w:t>438956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2"/>
      </w:pPr>
    </w:p>
    <w:p>
      <w:pPr>
        <w:pStyle w:val="BodyText"/>
        <w:ind w:left="95"/>
      </w:pPr>
      <w:r>
        <w:rPr>
          <w:spacing w:val="-2"/>
        </w:rPr>
        <w:t>335251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295" w:space="65"/>
            <w:col w:w="1307" w:space="217"/>
            <w:col w:w="2942" w:space="57"/>
            <w:col w:w="1182" w:space="97"/>
            <w:col w:w="3095" w:space="318"/>
            <w:col w:w="1289"/>
          </w:cols>
        </w:sectPr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4"/>
          <w:sz w:val="24"/>
        </w:rPr>
        <w:t>Реэндопротезировани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суставов конечностей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5"/>
      </w:pPr>
    </w:p>
    <w:p>
      <w:pPr>
        <w:spacing w:line="225" w:lineRule="auto" w:before="0"/>
        <w:ind w:left="95" w:right="-1" w:firstLine="0"/>
        <w:jc w:val="left"/>
        <w:rPr>
          <w:sz w:val="24"/>
        </w:rPr>
      </w:pPr>
      <w:r>
        <w:rPr>
          <w:spacing w:val="-2"/>
          <w:sz w:val="24"/>
        </w:rPr>
        <w:t>Z96.6,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M96.6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D61, </w:t>
      </w:r>
      <w:r>
        <w:rPr>
          <w:sz w:val="24"/>
        </w:rPr>
        <w:t>D66,</w:t>
      </w:r>
      <w:r>
        <w:rPr>
          <w:sz w:val="24"/>
        </w:rPr>
        <w:t> D67, </w:t>
      </w:r>
      <w:r>
        <w:rPr>
          <w:sz w:val="24"/>
        </w:rPr>
        <w:t>D68,</w:t>
      </w:r>
      <w:r>
        <w:rPr>
          <w:sz w:val="24"/>
        </w:rPr>
        <w:t> </w:t>
      </w:r>
      <w:r>
        <w:rPr>
          <w:spacing w:val="-2"/>
          <w:sz w:val="24"/>
        </w:rPr>
        <w:t>M87.0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5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глубокая</w:t>
      </w:r>
      <w:r>
        <w:rPr>
          <w:spacing w:val="-15"/>
        </w:rPr>
        <w:t> </w:t>
      </w:r>
      <w:r>
        <w:rPr>
          <w:spacing w:val="-2"/>
        </w:rPr>
        <w:t>инфекция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области</w:t>
      </w:r>
      <w:r>
        <w:rPr>
          <w:spacing w:val="-11"/>
        </w:rPr>
        <w:t> </w:t>
      </w:r>
      <w:r>
        <w:rPr>
          <w:spacing w:val="-2"/>
        </w:rPr>
        <w:t>эндопротеза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</w:p>
    <w:p>
      <w:pPr>
        <w:pStyle w:val="BodyText"/>
        <w:spacing w:line="225" w:lineRule="auto" w:before="1"/>
        <w:ind w:left="95"/>
      </w:pPr>
      <w:r>
        <w:rPr>
          <w:spacing w:val="-2"/>
        </w:rPr>
        <w:t>нестабильност</w:t>
      </w:r>
      <w:r>
        <w:rPr>
          <w:spacing w:val="-2"/>
        </w:rPr>
        <w:t>ь</w:t>
      </w:r>
      <w:r>
        <w:rPr>
          <w:spacing w:val="-2"/>
        </w:rPr>
        <w:t> компонентов</w:t>
      </w:r>
      <w:r>
        <w:rPr>
          <w:spacing w:val="-12"/>
        </w:rPr>
        <w:t> </w:t>
      </w:r>
      <w:r>
        <w:rPr>
          <w:spacing w:val="-2"/>
        </w:rPr>
        <w:t>эндопроте</w:t>
      </w:r>
      <w:r>
        <w:rPr>
          <w:spacing w:val="-2"/>
        </w:rPr>
        <w:t>за</w:t>
      </w:r>
      <w:r>
        <w:rPr>
          <w:spacing w:val="-2"/>
        </w:rPr>
        <w:t> </w:t>
      </w:r>
      <w:r>
        <w:rPr/>
        <w:t>сустава конечности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рецидивирующие</w:t>
      </w:r>
      <w:r>
        <w:rPr>
          <w:spacing w:val="-15"/>
        </w:rPr>
        <w:t> </w:t>
      </w:r>
      <w:r>
        <w:rPr>
          <w:spacing w:val="-2"/>
        </w:rPr>
        <w:t>вывихи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разобщение компоне</w:t>
      </w:r>
      <w:r>
        <w:rPr/>
        <w:t>нтов</w:t>
      </w:r>
      <w:r>
        <w:rPr/>
        <w:t> </w:t>
      </w:r>
      <w:r>
        <w:rPr>
          <w:spacing w:val="-2"/>
        </w:rPr>
        <w:t>эндопротеза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5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24"/>
        <w:ind w:left="95"/>
      </w:pPr>
      <w:r>
        <w:rPr/>
        <w:br w:type="column"/>
      </w:r>
      <w:r>
        <w:rPr>
          <w:spacing w:val="-2"/>
        </w:rPr>
        <w:t>инструментария</w:t>
      </w:r>
    </w:p>
    <w:p>
      <w:pPr>
        <w:pStyle w:val="BodyText"/>
        <w:spacing w:line="225" w:lineRule="auto" w:before="197"/>
        <w:ind w:left="95" w:right="33"/>
      </w:pPr>
      <w:r>
        <w:rPr/>
        <w:t>удаление с </w:t>
      </w:r>
      <w:r>
        <w:rPr/>
        <w:t>помощью</w:t>
      </w:r>
      <w:r>
        <w:rPr/>
        <w:t> ревизионного на</w:t>
      </w:r>
      <w:r>
        <w:rPr/>
        <w:t>бора</w:t>
      </w:r>
      <w:r>
        <w:rPr/>
        <w:t> инструментов врем</w:t>
      </w:r>
      <w:r>
        <w:rPr/>
        <w:t>енного</w:t>
      </w:r>
      <w:r>
        <w:rPr/>
        <w:t> спейсера и импланта</w:t>
      </w:r>
      <w:r>
        <w:rPr/>
        <w:t>ция</w:t>
      </w:r>
      <w:r>
        <w:rPr/>
        <w:t> </w:t>
      </w:r>
      <w:r>
        <w:rPr>
          <w:spacing w:val="-2"/>
        </w:rPr>
        <w:t>ревизионных</w:t>
      </w:r>
      <w:r>
        <w:rPr>
          <w:spacing w:val="-11"/>
        </w:rPr>
        <w:t> </w:t>
      </w:r>
      <w:r>
        <w:rPr>
          <w:spacing w:val="-2"/>
        </w:rPr>
        <w:t>эндопротезн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систем с замещени</w:t>
      </w:r>
      <w:r>
        <w:rPr/>
        <w:t>ем</w:t>
      </w:r>
      <w:r>
        <w:rPr/>
        <w:t> костных дефек</w:t>
      </w:r>
      <w:r>
        <w:rPr/>
        <w:t>тов</w:t>
      </w:r>
      <w:r>
        <w:rPr/>
        <w:t> аллотрансплантатами </w:t>
      </w:r>
      <w:r>
        <w:rPr/>
        <w:t>или</w:t>
      </w:r>
      <w:r>
        <w:rPr/>
        <w:t> </w:t>
      </w:r>
      <w:r>
        <w:rPr>
          <w:spacing w:val="-2"/>
        </w:rPr>
        <w:t>биокомпозитным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материалами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применени</w:t>
      </w:r>
      <w:r>
        <w:rPr/>
        <w:t>ем</w:t>
      </w:r>
      <w:r>
        <w:rPr/>
        <w:t> дополнительных средс</w:t>
      </w:r>
      <w:r>
        <w:rPr/>
        <w:t>тв</w:t>
      </w:r>
      <w:r>
        <w:rPr/>
        <w:t> </w:t>
      </w:r>
      <w:r>
        <w:rPr>
          <w:spacing w:val="-2"/>
        </w:rPr>
        <w:t>фиксации</w:t>
      </w:r>
    </w:p>
    <w:p>
      <w:pPr>
        <w:pStyle w:val="BodyText"/>
        <w:spacing w:line="225" w:lineRule="auto" w:before="203"/>
        <w:ind w:left="95"/>
      </w:pPr>
      <w:r>
        <w:rPr/>
        <w:t>удаление нестабильн</w:t>
      </w:r>
      <w:r>
        <w:rPr/>
        <w:t>ых</w:t>
      </w:r>
      <w:r>
        <w:rPr/>
        <w:t> компонентов эндопротеза </w:t>
      </w:r>
      <w:r>
        <w:rPr/>
        <w:t>и</w:t>
      </w:r>
      <w:r>
        <w:rPr/>
        <w:t> костного цемента </w:t>
      </w:r>
      <w:r>
        <w:rPr/>
        <w:t>и</w:t>
      </w:r>
      <w:r>
        <w:rPr/>
        <w:t> имплантация ревизионн</w:t>
      </w:r>
      <w:r>
        <w:rPr/>
        <w:t>ых</w:t>
      </w:r>
      <w:r>
        <w:rPr/>
        <w:t> эндопротезных систем </w:t>
      </w:r>
      <w:r>
        <w:rPr/>
        <w:t>с</w:t>
      </w:r>
      <w:r>
        <w:rPr/>
        <w:t> замещением костн</w:t>
      </w:r>
      <w:r>
        <w:rPr/>
        <w:t>ых</w:t>
      </w:r>
      <w:r>
        <w:rPr/>
        <w:t> </w:t>
      </w:r>
      <w:r>
        <w:rPr>
          <w:spacing w:val="-2"/>
        </w:rPr>
        <w:t>дефекто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аллотрансплантатами </w:t>
      </w:r>
      <w:r>
        <w:rPr/>
        <w:t>или</w:t>
      </w:r>
      <w:r>
        <w:rPr/>
        <w:t> </w:t>
      </w:r>
      <w:r>
        <w:rPr>
          <w:spacing w:val="-2"/>
        </w:rPr>
        <w:t>биокомпозитным</w:t>
      </w:r>
      <w:r>
        <w:rPr>
          <w:spacing w:val="-2"/>
        </w:rPr>
        <w:t>и</w:t>
      </w:r>
      <w:r>
        <w:rPr>
          <w:spacing w:val="-2"/>
        </w:rPr>
        <w:t> материалами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применени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дополнительных средс</w:t>
      </w:r>
      <w:r>
        <w:rPr/>
        <w:t>тв</w:t>
      </w:r>
      <w:r>
        <w:rPr/>
        <w:t> </w:t>
      </w:r>
      <w:r>
        <w:rPr>
          <w:spacing w:val="-2"/>
        </w:rPr>
        <w:t>фиксации</w:t>
      </w:r>
    </w:p>
    <w:p>
      <w:pPr>
        <w:pStyle w:val="BodyText"/>
        <w:spacing w:line="225" w:lineRule="auto" w:before="202"/>
        <w:ind w:left="95" w:right="85"/>
      </w:pPr>
      <w:r>
        <w:rPr/>
        <w:t>удаление </w:t>
      </w:r>
      <w:r>
        <w:rPr/>
        <w:t>хорошо</w:t>
      </w:r>
      <w:r>
        <w:rPr/>
        <w:t> </w:t>
      </w:r>
      <w:r>
        <w:rPr>
          <w:spacing w:val="-2"/>
        </w:rPr>
        <w:t>фиксированны</w:t>
      </w:r>
      <w:r>
        <w:rPr>
          <w:spacing w:val="-2"/>
        </w:rPr>
        <w:t>х</w:t>
      </w:r>
      <w:r>
        <w:rPr>
          <w:spacing w:val="-2"/>
        </w:rPr>
        <w:t> компонентов</w:t>
      </w:r>
      <w:r>
        <w:rPr>
          <w:spacing w:val="-13"/>
        </w:rPr>
        <w:t> </w:t>
      </w:r>
      <w:r>
        <w:rPr>
          <w:spacing w:val="-2"/>
        </w:rPr>
        <w:t>эндопротеза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костного цемента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ревизионного на</w:t>
      </w:r>
      <w:r>
        <w:rPr/>
        <w:t>бора</w:t>
      </w:r>
      <w:r>
        <w:rPr/>
        <w:t> инструментов 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36"/>
      </w:pPr>
    </w:p>
    <w:p>
      <w:pPr>
        <w:pStyle w:val="BodyText"/>
        <w:ind w:left="95"/>
      </w:pPr>
      <w:r>
        <w:rPr>
          <w:spacing w:val="-2"/>
        </w:rPr>
        <w:t>474456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2895" w:space="464"/>
            <w:col w:w="1460" w:space="64"/>
            <w:col w:w="2931" w:space="69"/>
            <w:col w:w="1182" w:space="97"/>
            <w:col w:w="3084" w:space="329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130" w:hanging="458"/>
        <w:jc w:val="left"/>
        <w:rPr>
          <w:sz w:val="24"/>
        </w:rPr>
      </w:pPr>
      <w:r>
        <w:rPr>
          <w:spacing w:val="-2"/>
          <w:sz w:val="24"/>
        </w:rPr>
        <w:t>Реплантация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конечност</w:t>
      </w:r>
      <w:r>
        <w:rPr>
          <w:spacing w:val="-2"/>
          <w:sz w:val="24"/>
        </w:rPr>
        <w:t>ей</w:t>
      </w:r>
      <w:r>
        <w:rPr>
          <w:spacing w:val="-2"/>
          <w:sz w:val="24"/>
        </w:rPr>
        <w:t> </w:t>
      </w:r>
      <w:r>
        <w:rPr>
          <w:sz w:val="24"/>
        </w:rPr>
        <w:t>и их сегментов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применение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микрохирургическо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техники</w:t>
      </w:r>
    </w:p>
    <w:p>
      <w:pPr>
        <w:pStyle w:val="BodyText"/>
        <w:spacing w:before="187"/>
      </w:pPr>
    </w:p>
    <w:p>
      <w:pPr>
        <w:pStyle w:val="BodyText"/>
        <w:spacing w:line="225" w:lineRule="auto" w:before="1"/>
        <w:ind w:left="552" w:right="51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операции </w:t>
      </w:r>
      <w:r>
        <w:rPr/>
        <w:t>при</w:t>
      </w:r>
      <w:r>
        <w:rPr/>
        <w:t> </w:t>
      </w:r>
      <w:r>
        <w:rPr>
          <w:spacing w:val="-2"/>
        </w:rPr>
        <w:t>комбинированны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дефектах и деформаци</w:t>
      </w:r>
      <w:r>
        <w:rPr/>
        <w:t>ях</w:t>
      </w:r>
      <w:r>
        <w:rPr/>
        <w:t> дистальных отде</w:t>
      </w:r>
      <w:r>
        <w:rPr/>
        <w:t>лов</w:t>
      </w:r>
      <w:r>
        <w:rPr/>
        <w:t> конечностей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чрескостных аппаратов </w:t>
      </w:r>
      <w:r>
        <w:rPr/>
        <w:t>и</w:t>
      </w:r>
      <w:r>
        <w:rPr/>
        <w:t> прецизионной техники, </w:t>
      </w:r>
      <w:r>
        <w:rPr/>
        <w:t>а</w:t>
      </w:r>
      <w:r>
        <w:rPr/>
        <w:t> также с замещени</w:t>
      </w:r>
      <w:r>
        <w:rPr/>
        <w:t>ем</w:t>
      </w:r>
      <w:r>
        <w:rPr/>
        <w:t> мягкотканых и костных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spacing w:line="269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T11.6, T13.4 </w:t>
      </w:r>
      <w:r>
        <w:rPr>
          <w:spacing w:val="-10"/>
          <w:sz w:val="24"/>
        </w:rPr>
        <w:t>-</w:t>
      </w:r>
    </w:p>
    <w:p>
      <w:pPr>
        <w:spacing w:line="225" w:lineRule="auto" w:before="7"/>
        <w:ind w:left="95" w:right="34" w:firstLine="0"/>
        <w:jc w:val="left"/>
        <w:rPr>
          <w:sz w:val="24"/>
        </w:rPr>
      </w:pPr>
      <w:r>
        <w:rPr>
          <w:sz w:val="24"/>
        </w:rPr>
        <w:t>T13.6, </w:t>
      </w:r>
      <w:r>
        <w:rPr>
          <w:sz w:val="24"/>
        </w:rPr>
        <w:t>T14.5,</w:t>
      </w:r>
      <w:r>
        <w:rPr>
          <w:sz w:val="24"/>
        </w:rPr>
        <w:t> T14.7, </w:t>
      </w:r>
      <w:r>
        <w:rPr>
          <w:sz w:val="24"/>
        </w:rPr>
        <w:t>T05,</w:t>
      </w:r>
      <w:r>
        <w:rPr>
          <w:sz w:val="24"/>
        </w:rPr>
        <w:t> S48, </w:t>
      </w:r>
      <w:r>
        <w:rPr>
          <w:sz w:val="24"/>
        </w:rPr>
        <w:t>S58,</w:t>
      </w:r>
      <w:r>
        <w:rPr>
          <w:sz w:val="24"/>
        </w:rPr>
        <w:t> S68, S88, </w:t>
      </w:r>
      <w:r>
        <w:rPr>
          <w:spacing w:val="-7"/>
          <w:sz w:val="24"/>
        </w:rPr>
        <w:t>S98</w:t>
      </w:r>
    </w:p>
    <w:p>
      <w:pPr>
        <w:pStyle w:val="BodyText"/>
        <w:spacing w:before="188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M24.6,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Z98.1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G80.1,</w:t>
      </w:r>
    </w:p>
    <w:p>
      <w:pPr>
        <w:spacing w:line="254" w:lineRule="exact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G80.2,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M21.0,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M21.2,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M21.4,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M21.5,</w:t>
      </w:r>
    </w:p>
    <w:p>
      <w:pPr>
        <w:spacing w:line="225" w:lineRule="auto" w:before="6"/>
        <w:ind w:left="95" w:right="39" w:firstLine="0"/>
        <w:jc w:val="left"/>
        <w:rPr>
          <w:sz w:val="24"/>
        </w:rPr>
      </w:pPr>
      <w:r>
        <w:rPr>
          <w:spacing w:val="-2"/>
          <w:sz w:val="24"/>
        </w:rPr>
        <w:t>M21.9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Q68.1,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Q72.5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Q72.6,</w:t>
      </w:r>
    </w:p>
    <w:p>
      <w:pPr>
        <w:spacing w:line="268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Q72.8, </w:t>
      </w:r>
      <w:r>
        <w:rPr>
          <w:spacing w:val="-2"/>
          <w:sz w:val="24"/>
        </w:rPr>
        <w:t>Q72.9,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spacing w:line="225" w:lineRule="auto"/>
        <w:ind w:left="89"/>
      </w:pPr>
      <w:r>
        <w:rPr>
          <w:spacing w:val="-2"/>
        </w:rPr>
        <w:t>глубокая</w:t>
      </w:r>
      <w:r>
        <w:rPr>
          <w:spacing w:val="-15"/>
        </w:rPr>
        <w:t> </w:t>
      </w:r>
      <w:r>
        <w:rPr>
          <w:spacing w:val="-2"/>
        </w:rPr>
        <w:t>инфекция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области</w:t>
      </w:r>
      <w:r>
        <w:rPr>
          <w:spacing w:val="-11"/>
        </w:rPr>
        <w:t> </w:t>
      </w:r>
      <w:r>
        <w:rPr>
          <w:spacing w:val="-2"/>
        </w:rPr>
        <w:t>эндопротеза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BodyText"/>
        <w:spacing w:line="225" w:lineRule="auto" w:before="1"/>
        <w:ind w:left="89"/>
      </w:pPr>
      <w:r>
        <w:rPr/>
        <w:t>полное отчленение </w:t>
      </w:r>
      <w:r>
        <w:rPr/>
        <w:t>или</w:t>
      </w:r>
      <w:r>
        <w:rPr/>
        <w:t> неполное отчленение </w:t>
      </w:r>
      <w:r>
        <w:rPr/>
        <w:t>с</w:t>
      </w:r>
      <w:r>
        <w:rPr/>
        <w:t> </w:t>
      </w:r>
      <w:r>
        <w:rPr>
          <w:spacing w:val="-2"/>
        </w:rPr>
        <w:t>декомпенсацие</w:t>
      </w:r>
      <w:r>
        <w:rPr>
          <w:spacing w:val="-2"/>
        </w:rPr>
        <w:t>й</w:t>
      </w:r>
      <w:r>
        <w:rPr>
          <w:spacing w:val="-2"/>
        </w:rPr>
        <w:t> кровоснабжения</w:t>
      </w:r>
      <w:r>
        <w:rPr>
          <w:spacing w:val="-11"/>
        </w:rPr>
        <w:t> </w:t>
      </w:r>
      <w:r>
        <w:rPr>
          <w:spacing w:val="-2"/>
        </w:rPr>
        <w:t>различн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сегментов верхней </w:t>
      </w:r>
      <w:r>
        <w:rPr/>
        <w:t>и</w:t>
      </w:r>
      <w:r>
        <w:rPr/>
        <w:t> нижней конечности</w:t>
      </w:r>
    </w:p>
    <w:p>
      <w:pPr>
        <w:pStyle w:val="BodyText"/>
        <w:spacing w:line="225" w:lineRule="auto" w:before="203"/>
        <w:ind w:left="89"/>
      </w:pPr>
      <w:r>
        <w:rPr/>
        <w:t>врожденные </w:t>
      </w:r>
      <w:r>
        <w:rPr/>
        <w:t>и</w:t>
      </w:r>
      <w:r>
        <w:rPr/>
        <w:t> приобретенные дефекты </w:t>
      </w:r>
      <w:r>
        <w:rPr/>
        <w:t>и</w:t>
      </w:r>
      <w:r>
        <w:rPr/>
        <w:t> деформации стопы и кис</w:t>
      </w:r>
      <w:r>
        <w:rPr/>
        <w:t>ти</w:t>
      </w:r>
      <w:r>
        <w:rPr/>
        <w:t> различной этиологии </w:t>
      </w:r>
      <w:r>
        <w:rPr/>
        <w:t>у</w:t>
      </w:r>
      <w:r>
        <w:rPr/>
        <w:t> взрослых.</w:t>
      </w:r>
      <w:r>
        <w:rPr>
          <w:spacing w:val="-15"/>
        </w:rPr>
        <w:t> </w:t>
      </w:r>
      <w:r>
        <w:rPr/>
        <w:t>Любая</w:t>
      </w:r>
      <w:r>
        <w:rPr>
          <w:spacing w:val="-15"/>
        </w:rPr>
        <w:t> </w:t>
      </w:r>
      <w:r>
        <w:rPr/>
        <w:t>этиология</w:t>
      </w:r>
      <w:r>
        <w:rPr/>
        <w:t> деформации стопы и кис</w:t>
      </w:r>
      <w:r>
        <w:rPr/>
        <w:t>ти</w:t>
      </w:r>
      <w:r>
        <w:rPr/>
        <w:t> у дет</w:t>
      </w:r>
      <w:r>
        <w:rPr/>
        <w:t>ей,</w:t>
      </w:r>
      <w:r>
        <w:rPr>
          <w:spacing w:val="40"/>
        </w:rPr>
        <w:t> </w:t>
      </w:r>
      <w:r>
        <w:rPr>
          <w:spacing w:val="-2"/>
        </w:rPr>
        <w:t>сопровождающаяс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дефектами ткан</w:t>
      </w:r>
      <w:r>
        <w:rPr/>
        <w:t>ей,</w:t>
      </w:r>
      <w:r>
        <w:rPr/>
        <w:t> </w:t>
      </w:r>
      <w:r>
        <w:rPr>
          <w:spacing w:val="-2"/>
        </w:rPr>
        <w:t>нарушениями</w:t>
      </w:r>
      <w:r>
        <w:rPr>
          <w:spacing w:val="-11"/>
        </w:rPr>
        <w:t> </w:t>
      </w:r>
      <w:r>
        <w:rPr>
          <w:spacing w:val="-2"/>
        </w:rPr>
        <w:t>соотноше</w:t>
      </w:r>
      <w:r>
        <w:rPr>
          <w:spacing w:val="-2"/>
        </w:rPr>
        <w:t>ний</w:t>
      </w:r>
      <w:r>
        <w:rPr>
          <w:spacing w:val="-2"/>
        </w:rPr>
        <w:t> </w:t>
      </w:r>
      <w:r>
        <w:rPr/>
        <w:t>в суставах и костными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95"/>
      </w:pPr>
      <w:r>
        <w:rPr/>
        <w:br w:type="column"/>
      </w:r>
      <w:r>
        <w:rPr>
          <w:spacing w:val="-2"/>
        </w:rPr>
        <w:t>реимплантация</w:t>
      </w:r>
      <w:r>
        <w:rPr>
          <w:spacing w:val="-11"/>
        </w:rPr>
        <w:t> </w:t>
      </w:r>
      <w:r>
        <w:rPr>
          <w:spacing w:val="-2"/>
        </w:rPr>
        <w:t>ревизионн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эндопротезов </w:t>
      </w:r>
      <w:r>
        <w:rPr/>
        <w:t>в</w:t>
      </w:r>
      <w:r>
        <w:rPr/>
        <w:t> </w:t>
      </w:r>
      <w:r>
        <w:rPr>
          <w:spacing w:val="-2"/>
        </w:rPr>
        <w:t>биомеханически</w:t>
      </w:r>
      <w:r>
        <w:rPr>
          <w:spacing w:val="-11"/>
        </w:rPr>
        <w:t> </w:t>
      </w:r>
      <w:r>
        <w:rPr>
          <w:spacing w:val="-2"/>
        </w:rPr>
        <w:t>пра</w:t>
      </w:r>
      <w:r>
        <w:rPr>
          <w:spacing w:val="-2"/>
        </w:rPr>
        <w:t>вильном</w:t>
      </w:r>
      <w:r>
        <w:rPr>
          <w:spacing w:val="-2"/>
        </w:rPr>
        <w:t> положении</w:t>
      </w:r>
    </w:p>
    <w:p>
      <w:pPr>
        <w:pStyle w:val="BodyText"/>
        <w:spacing w:line="225" w:lineRule="auto" w:before="203"/>
        <w:ind w:left="95" w:right="38"/>
      </w:pPr>
      <w:r>
        <w:rPr/>
        <w:t>удаление </w:t>
      </w:r>
      <w:r>
        <w:rPr/>
        <w:t>хорошо</w:t>
      </w:r>
      <w:r>
        <w:rPr/>
        <w:t> </w:t>
      </w:r>
      <w:r>
        <w:rPr>
          <w:spacing w:val="-2"/>
        </w:rPr>
        <w:t>фиксированны</w:t>
      </w:r>
      <w:r>
        <w:rPr>
          <w:spacing w:val="-2"/>
        </w:rPr>
        <w:t>х</w:t>
      </w:r>
      <w:r>
        <w:rPr>
          <w:spacing w:val="40"/>
        </w:rPr>
        <w:t> </w:t>
      </w:r>
      <w:r>
        <w:rPr/>
        <w:t>компонентов эндопротеза </w:t>
      </w:r>
      <w:r>
        <w:rPr/>
        <w:t>и</w:t>
      </w:r>
      <w:r>
        <w:rPr/>
        <w:t> костного цемента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ревизионного на</w:t>
      </w:r>
      <w:r>
        <w:rPr/>
        <w:t>бора</w:t>
      </w:r>
      <w:r>
        <w:rPr/>
        <w:t> </w:t>
      </w:r>
      <w:r>
        <w:rPr>
          <w:spacing w:val="-2"/>
        </w:rPr>
        <w:t>инструментов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импланта</w:t>
      </w:r>
      <w:r>
        <w:rPr>
          <w:spacing w:val="-2"/>
        </w:rPr>
        <w:t>ция</w:t>
      </w:r>
      <w:r>
        <w:rPr>
          <w:spacing w:val="-2"/>
        </w:rPr>
        <w:t> импрегнированног</w:t>
      </w:r>
      <w:r>
        <w:rPr>
          <w:spacing w:val="-2"/>
        </w:rPr>
        <w:t>о</w:t>
      </w:r>
      <w:r>
        <w:rPr>
          <w:spacing w:val="-2"/>
        </w:rPr>
        <w:t> антибиотикам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артикулирующего </w:t>
      </w:r>
      <w:r>
        <w:rPr/>
        <w:t>или</w:t>
      </w:r>
      <w:r>
        <w:rPr/>
        <w:t> блоковидного спейсера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реплантаци</w:t>
      </w:r>
      <w:r>
        <w:rPr>
          <w:spacing w:val="-2"/>
        </w:rPr>
        <w:t>я</w:t>
      </w:r>
      <w:r>
        <w:rPr>
          <w:spacing w:val="-2"/>
        </w:rPr>
        <w:t> (реваскуляризация</w:t>
      </w:r>
      <w:r>
        <w:rPr>
          <w:spacing w:val="-2"/>
        </w:rPr>
        <w:t>)</w:t>
      </w:r>
      <w:r>
        <w:rPr>
          <w:spacing w:val="-2"/>
        </w:rPr>
        <w:t> отчлененного</w:t>
      </w:r>
      <w:r>
        <w:rPr>
          <w:spacing w:val="-15"/>
        </w:rPr>
        <w:t> </w:t>
      </w:r>
      <w:r>
        <w:rPr>
          <w:spacing w:val="-2"/>
        </w:rPr>
        <w:t>сегмент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верхней или нижн</w:t>
      </w:r>
      <w:r>
        <w:rPr/>
        <w:t>ей</w:t>
      </w:r>
      <w:r>
        <w:rPr/>
        <w:t> </w:t>
      </w:r>
      <w:r>
        <w:rPr>
          <w:spacing w:val="-2"/>
        </w:rPr>
        <w:t>конечности</w:t>
      </w:r>
    </w:p>
    <w:p>
      <w:pPr>
        <w:pStyle w:val="BodyText"/>
        <w:spacing w:before="187"/>
      </w:pPr>
    </w:p>
    <w:p>
      <w:pPr>
        <w:pStyle w:val="BodyText"/>
        <w:spacing w:line="225" w:lineRule="auto"/>
        <w:ind w:left="95"/>
      </w:pPr>
      <w:r>
        <w:rPr/>
        <w:t>устранение дефектов </w:t>
      </w:r>
      <w:r>
        <w:rPr/>
        <w:t>и</w:t>
      </w:r>
      <w:r>
        <w:rPr/>
        <w:t> деформаций ме</w:t>
      </w:r>
      <w:r>
        <w:rPr/>
        <w:t>тодом</w:t>
      </w:r>
      <w:r>
        <w:rPr/>
        <w:t> </w:t>
      </w:r>
      <w:r>
        <w:rPr>
          <w:spacing w:val="-2"/>
        </w:rPr>
        <w:t>корригирующих</w:t>
      </w:r>
      <w:r>
        <w:rPr>
          <w:spacing w:val="-11"/>
        </w:rPr>
        <w:t> </w:t>
      </w:r>
      <w:r>
        <w:rPr>
          <w:spacing w:val="-2"/>
        </w:rPr>
        <w:t>остеотомии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кожной и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сухожильно-мышечно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пластики, костной ауто- </w:t>
      </w:r>
      <w:r>
        <w:rPr/>
        <w:t>и</w:t>
      </w:r>
      <w:r>
        <w:rPr/>
        <w:t> аллопластики </w:t>
      </w:r>
      <w:r>
        <w:rPr/>
        <w:t>с</w:t>
      </w:r>
      <w:r>
        <w:rPr/>
        <w:t> </w:t>
      </w:r>
      <w:r>
        <w:rPr>
          <w:spacing w:val="-2"/>
        </w:rPr>
        <w:t>использованием</w:t>
      </w:r>
      <w:r>
        <w:rPr>
          <w:spacing w:val="-13"/>
        </w:rPr>
        <w:t> </w:t>
      </w:r>
      <w:r>
        <w:rPr>
          <w:spacing w:val="-2"/>
        </w:rPr>
        <w:t>наружных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внутренних фиксаторов</w:t>
      </w:r>
    </w:p>
    <w:p>
      <w:pPr>
        <w:pStyle w:val="BodyText"/>
        <w:spacing w:before="193"/>
        <w:ind w:left="95"/>
      </w:pPr>
      <w:r>
        <w:rPr>
          <w:spacing w:val="-2"/>
        </w:rPr>
        <w:t>реконструктивно-пластиче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BodyText"/>
        <w:ind w:left="95"/>
      </w:pPr>
      <w:r>
        <w:rPr>
          <w:spacing w:val="-2"/>
        </w:rPr>
        <w:t>246935</w:t>
      </w:r>
    </w:p>
    <w:p>
      <w:pPr>
        <w:pStyle w:val="BodyText"/>
        <w:spacing w:after="0"/>
        <w:sectPr>
          <w:pgSz w:w="16840" w:h="11910" w:orient="landscape"/>
          <w:pgMar w:header="252" w:footer="1015" w:top="1200" w:bottom="1200" w:left="1559" w:right="1417"/>
          <w:cols w:num="6" w:equalWidth="0">
            <w:col w:w="3317" w:space="42"/>
            <w:col w:w="1489" w:space="40"/>
            <w:col w:w="2926" w:space="69"/>
            <w:col w:w="1182" w:space="97"/>
            <w:col w:w="3126" w:space="287"/>
            <w:col w:w="1289"/>
          </w:cols>
        </w:sectPr>
      </w:pPr>
    </w:p>
    <w:p>
      <w:pPr>
        <w:pStyle w:val="BodyText"/>
        <w:spacing w:line="225" w:lineRule="auto" w:before="133"/>
        <w:ind w:left="552" w:right="696"/>
      </w:pPr>
      <w:r>
        <w:rPr>
          <w:spacing w:val="-2"/>
        </w:rPr>
        <w:t>хрящевых</w:t>
      </w:r>
      <w:r>
        <w:rPr>
          <w:spacing w:val="-15"/>
        </w:rPr>
        <w:t> </w:t>
      </w:r>
      <w:r>
        <w:rPr>
          <w:spacing w:val="-2"/>
        </w:rPr>
        <w:t>дефек</w:t>
      </w:r>
      <w:r>
        <w:rPr>
          <w:spacing w:val="-2"/>
        </w:rPr>
        <w:t>тов</w:t>
      </w:r>
      <w:r>
        <w:rPr>
          <w:spacing w:val="-2"/>
        </w:rPr>
        <w:t> </w:t>
      </w:r>
      <w:r>
        <w:rPr/>
        <w:t>синтетическими </w:t>
      </w:r>
      <w:r>
        <w:rPr/>
        <w:t>и</w:t>
      </w:r>
      <w:r>
        <w:rPr/>
        <w:t> </w:t>
      </w:r>
      <w:r>
        <w:rPr>
          <w:spacing w:val="-2"/>
        </w:rPr>
        <w:t>биологическим</w:t>
      </w:r>
      <w:r>
        <w:rPr>
          <w:spacing w:val="-2"/>
        </w:rPr>
        <w:t>и</w:t>
      </w:r>
      <w:r>
        <w:rPr>
          <w:spacing w:val="-2"/>
        </w:rPr>
        <w:t> материалами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225" w:lineRule="auto"/>
        <w:ind w:left="55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операции на кост</w:t>
      </w:r>
      <w:r>
        <w:rPr/>
        <w:t>ях</w:t>
      </w:r>
      <w:r>
        <w:rPr/>
        <w:t> таза, верхних и ни</w:t>
      </w:r>
      <w:r>
        <w:rPr/>
        <w:t>жних</w:t>
      </w:r>
      <w:r>
        <w:rPr/>
        <w:t> конечностях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погружных</w:t>
      </w:r>
      <w:r>
        <w:rPr>
          <w:spacing w:val="-13"/>
        </w:rPr>
        <w:t> </w:t>
      </w:r>
      <w:r>
        <w:rPr/>
        <w:t>или</w:t>
      </w:r>
      <w:r>
        <w:rPr>
          <w:spacing w:val="-13"/>
        </w:rPr>
        <w:t> </w:t>
      </w:r>
      <w:r>
        <w:rPr/>
        <w:t>наружн</w:t>
      </w:r>
      <w:r>
        <w:rPr/>
        <w:t>ых</w:t>
      </w:r>
      <w:r>
        <w:rPr/>
        <w:t> фиксирующих устрой</w:t>
      </w:r>
      <w:r>
        <w:rPr/>
        <w:t>ств,</w:t>
      </w:r>
      <w:r>
        <w:rPr/>
        <w:t> синтетических </w:t>
      </w:r>
      <w:r>
        <w:rPr/>
        <w:t>и</w:t>
      </w:r>
      <w:r>
        <w:rPr/>
        <w:t> </w:t>
      </w: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остеозамещающи</w:t>
      </w:r>
      <w:r>
        <w:rPr>
          <w:spacing w:val="-2"/>
        </w:rPr>
        <w:t>х</w:t>
      </w:r>
      <w:r>
        <w:rPr>
          <w:spacing w:val="-2"/>
        </w:rPr>
        <w:t> материалов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компьютерной навигации</w:t>
      </w:r>
    </w:p>
    <w:p>
      <w:pPr>
        <w:spacing w:line="228" w:lineRule="auto" w:before="131"/>
        <w:ind w:left="137" w:right="18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Q74.2,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Q74.3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Q74.8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Q77.7,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Q87.3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G11.4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z w:val="24"/>
        </w:rPr>
        <w:t>G12.1, G80.9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spacing w:line="225" w:lineRule="auto" w:before="0"/>
        <w:ind w:left="137" w:right="0" w:firstLine="0"/>
        <w:jc w:val="left"/>
        <w:rPr>
          <w:sz w:val="24"/>
        </w:rPr>
      </w:pPr>
      <w:r>
        <w:rPr>
          <w:spacing w:val="-2"/>
          <w:sz w:val="24"/>
        </w:rPr>
        <w:t>T94.1,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M95.8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M96, </w:t>
      </w:r>
      <w:r>
        <w:rPr>
          <w:sz w:val="24"/>
        </w:rPr>
        <w:t>M21,</w:t>
      </w:r>
      <w:r>
        <w:rPr>
          <w:sz w:val="24"/>
        </w:rPr>
        <w:t> M85, </w:t>
      </w:r>
      <w:r>
        <w:rPr>
          <w:sz w:val="24"/>
        </w:rPr>
        <w:t>M21.7,</w:t>
      </w:r>
      <w:r>
        <w:rPr>
          <w:sz w:val="24"/>
        </w:rPr>
        <w:t> </w:t>
      </w:r>
      <w:r>
        <w:rPr>
          <w:spacing w:val="-2"/>
          <w:sz w:val="24"/>
        </w:rPr>
        <w:t>M25.6,</w:t>
      </w:r>
    </w:p>
    <w:p>
      <w:pPr>
        <w:spacing w:line="254" w:lineRule="exact" w:before="0"/>
        <w:ind w:left="137" w:right="0" w:firstLine="0"/>
        <w:jc w:val="left"/>
        <w:rPr>
          <w:sz w:val="24"/>
        </w:rPr>
      </w:pPr>
      <w:r>
        <w:rPr>
          <w:spacing w:val="-2"/>
          <w:sz w:val="24"/>
        </w:rPr>
        <w:t>M84.1,</w:t>
      </w:r>
    </w:p>
    <w:p>
      <w:pPr>
        <w:spacing w:line="225" w:lineRule="auto" w:before="6"/>
        <w:ind w:left="137" w:right="25" w:firstLine="0"/>
        <w:jc w:val="left"/>
        <w:rPr>
          <w:sz w:val="24"/>
        </w:rPr>
      </w:pPr>
      <w:r>
        <w:rPr>
          <w:spacing w:val="-2"/>
          <w:sz w:val="24"/>
        </w:rPr>
        <w:t>M84.2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M95.8,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Q65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Q68 - </w:t>
      </w:r>
      <w:r>
        <w:rPr>
          <w:sz w:val="24"/>
        </w:rPr>
        <w:t>Q74,</w:t>
      </w:r>
      <w:r>
        <w:rPr>
          <w:sz w:val="24"/>
        </w:rPr>
        <w:t> </w:t>
      </w:r>
      <w:r>
        <w:rPr>
          <w:spacing w:val="-4"/>
          <w:sz w:val="24"/>
        </w:rPr>
        <w:t>Q77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7"/>
      </w:pPr>
    </w:p>
    <w:p>
      <w:pPr>
        <w:spacing w:line="228" w:lineRule="auto" w:before="1"/>
        <w:ind w:left="137" w:right="11" w:firstLine="0"/>
        <w:jc w:val="left"/>
        <w:rPr>
          <w:sz w:val="24"/>
        </w:rPr>
      </w:pPr>
      <w:r>
        <w:rPr>
          <w:sz w:val="24"/>
        </w:rPr>
        <w:t>M25.3, </w:t>
      </w:r>
      <w:r>
        <w:rPr>
          <w:sz w:val="24"/>
        </w:rPr>
        <w:t>M91,</w:t>
      </w:r>
      <w:r>
        <w:rPr>
          <w:sz w:val="24"/>
        </w:rPr>
        <w:t> </w:t>
      </w:r>
      <w:r>
        <w:rPr>
          <w:spacing w:val="-2"/>
          <w:sz w:val="24"/>
        </w:rPr>
        <w:t>M95.8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Q65.0,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Q65.1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Q65.3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z w:val="24"/>
        </w:rPr>
        <w:t>Q65.4, Q65.8</w:t>
      </w:r>
    </w:p>
    <w:p>
      <w:pPr>
        <w:pStyle w:val="BodyText"/>
        <w:spacing w:line="225" w:lineRule="auto" w:before="133"/>
        <w:ind w:left="119" w:right="-4"/>
      </w:pPr>
      <w:r>
        <w:rPr/>
        <w:br w:type="column"/>
      </w:r>
      <w:r>
        <w:rPr>
          <w:spacing w:val="-2"/>
        </w:rPr>
        <w:t>нарушениями</w:t>
      </w:r>
      <w:r>
        <w:rPr>
          <w:spacing w:val="-15"/>
        </w:rPr>
        <w:t> </w:t>
      </w:r>
      <w:r>
        <w:rPr>
          <w:spacing w:val="-2"/>
        </w:rPr>
        <w:t>анатомии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функциональны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возможностей сегме</w:t>
      </w:r>
      <w:r>
        <w:rPr/>
        <w:t>нта</w:t>
      </w:r>
      <w:r>
        <w:rPr/>
        <w:t> (кисти, стопы)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225" w:lineRule="auto"/>
        <w:ind w:left="119" w:right="-4"/>
      </w:pPr>
      <w:r>
        <w:rPr/>
        <w:t>любая </w:t>
      </w:r>
      <w:r>
        <w:rPr/>
        <w:t>этиология</w:t>
      </w:r>
      <w:r>
        <w:rPr/>
        <w:t> деформации таза, кост</w:t>
      </w:r>
      <w:r>
        <w:rPr/>
        <w:t>ей</w:t>
      </w:r>
      <w:r>
        <w:rPr/>
        <w:t> верхних и ни</w:t>
      </w:r>
      <w:r>
        <w:rPr/>
        <w:t>жних</w:t>
      </w:r>
      <w:r>
        <w:rPr/>
        <w:t> конечностей (углов</w:t>
      </w:r>
      <w:r>
        <w:rPr/>
        <w:t>ая</w:t>
      </w:r>
      <w:r>
        <w:rPr/>
        <w:t> деформация не менее </w:t>
      </w:r>
      <w:r>
        <w:rPr/>
        <w:t>20</w:t>
      </w:r>
      <w:r>
        <w:rPr/>
        <w:t> градусов, смещение </w:t>
      </w:r>
      <w:r>
        <w:rPr/>
        <w:t>по</w:t>
      </w:r>
      <w:r>
        <w:rPr/>
        <w:t> периферии</w:t>
      </w:r>
      <w:r>
        <w:rPr>
          <w:spacing w:val="-15"/>
        </w:rPr>
        <w:t> </w:t>
      </w:r>
      <w:r>
        <w:rPr/>
        <w:t>не</w:t>
      </w:r>
      <w:r>
        <w:rPr>
          <w:spacing w:val="-15"/>
        </w:rPr>
        <w:t> </w:t>
      </w:r>
      <w:r>
        <w:rPr/>
        <w:t>менее</w:t>
      </w:r>
      <w:r>
        <w:rPr>
          <w:spacing w:val="-15"/>
        </w:rPr>
        <w:t> </w:t>
      </w:r>
      <w:r>
        <w:rPr/>
        <w:t>20</w:t>
      </w:r>
      <w:r>
        <w:rPr>
          <w:spacing w:val="-15"/>
        </w:rPr>
        <w:t> </w:t>
      </w:r>
      <w:r>
        <w:rPr/>
        <w:t>мм</w:t>
      </w:r>
      <w:r>
        <w:rPr/>
        <w:t>)</w:t>
      </w:r>
      <w:r>
        <w:rPr/>
        <w:t> любой локализации, в </w:t>
      </w:r>
      <w:r>
        <w:rPr/>
        <w:t>том</w:t>
      </w:r>
      <w:r>
        <w:rPr/>
        <w:t> числе многоуровневые </w:t>
      </w:r>
      <w:r>
        <w:rPr/>
        <w:t>и</w:t>
      </w:r>
      <w:r>
        <w:rPr/>
        <w:t> </w:t>
      </w:r>
      <w:r>
        <w:rPr>
          <w:spacing w:val="-2"/>
        </w:rPr>
        <w:t>сопровождающиес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укорочением конечнос</w:t>
      </w:r>
      <w:r>
        <w:rPr/>
        <w:t>ти</w:t>
      </w:r>
      <w:r>
        <w:rPr/>
        <w:t> (не</w:t>
      </w:r>
      <w:r>
        <w:rPr>
          <w:spacing w:val="-15"/>
        </w:rPr>
        <w:t> </w:t>
      </w:r>
      <w:r>
        <w:rPr/>
        <w:t>менее</w:t>
      </w:r>
      <w:r>
        <w:rPr>
          <w:spacing w:val="-15"/>
        </w:rPr>
        <w:t> </w:t>
      </w:r>
      <w:r>
        <w:rPr/>
        <w:t>30</w:t>
      </w:r>
      <w:r>
        <w:rPr>
          <w:spacing w:val="-15"/>
        </w:rPr>
        <w:t> </w:t>
      </w:r>
      <w:r>
        <w:rPr/>
        <w:t>мм),</w:t>
      </w:r>
      <w:r>
        <w:rPr>
          <w:spacing w:val="-15"/>
        </w:rPr>
        <w:t> </w:t>
      </w:r>
      <w:r>
        <w:rPr/>
        <w:t>стойким</w:t>
      </w:r>
      <w:r>
        <w:rPr/>
        <w:t>и</w:t>
      </w:r>
      <w:r>
        <w:rPr/>
        <w:t> контрактурами суставов.</w:t>
      </w:r>
    </w:p>
    <w:p>
      <w:pPr>
        <w:pStyle w:val="BodyText"/>
        <w:spacing w:line="225" w:lineRule="auto"/>
        <w:ind w:left="119" w:right="-4"/>
      </w:pPr>
      <w:r>
        <w:rPr>
          <w:spacing w:val="-2"/>
        </w:rPr>
        <w:t>Любая</w:t>
      </w:r>
      <w:r>
        <w:rPr>
          <w:spacing w:val="-14"/>
        </w:rPr>
        <w:t> </w:t>
      </w:r>
      <w:r>
        <w:rPr>
          <w:spacing w:val="-2"/>
        </w:rPr>
        <w:t>этиология</w:t>
      </w:r>
      <w:r>
        <w:rPr>
          <w:spacing w:val="-14"/>
        </w:rPr>
        <w:t> </w:t>
      </w:r>
      <w:r>
        <w:rPr>
          <w:spacing w:val="-2"/>
        </w:rPr>
        <w:t>дефек</w:t>
      </w:r>
      <w:r>
        <w:rPr>
          <w:spacing w:val="-2"/>
        </w:rPr>
        <w:t>тов</w:t>
      </w:r>
      <w:r>
        <w:rPr>
          <w:spacing w:val="-2"/>
        </w:rPr>
        <w:t> </w:t>
      </w:r>
      <w:r>
        <w:rPr/>
        <w:t>костей таза. Деформа</w:t>
      </w:r>
      <w:r>
        <w:rPr/>
        <w:t>ции</w:t>
      </w:r>
      <w:r>
        <w:rPr/>
        <w:t> костей таза, бедре</w:t>
      </w:r>
      <w:r>
        <w:rPr/>
        <w:t>нной</w:t>
      </w:r>
      <w:r>
        <w:rPr/>
        <w:t> кости у детей </w:t>
      </w:r>
      <w:r>
        <w:rPr/>
        <w:t>со</w:t>
      </w:r>
      <w:r>
        <w:rPr/>
        <w:t> спастическим синдромом</w:t>
      </w:r>
    </w:p>
    <w:p>
      <w:pPr>
        <w:pStyle w:val="BodyText"/>
        <w:spacing w:line="225" w:lineRule="auto" w:before="203"/>
        <w:ind w:left="119" w:right="307"/>
      </w:pPr>
      <w:r>
        <w:rPr/>
        <w:t>дисплазии, анома</w:t>
      </w:r>
      <w:r>
        <w:rPr/>
        <w:t>лии</w:t>
      </w:r>
      <w:r>
        <w:rPr/>
        <w:t> развития, последс</w:t>
      </w:r>
      <w:r>
        <w:rPr/>
        <w:t>твия</w:t>
      </w:r>
      <w:r>
        <w:rPr/>
        <w:t> </w:t>
      </w:r>
      <w:r>
        <w:rPr>
          <w:spacing w:val="-2"/>
        </w:rPr>
        <w:t>травм</w:t>
      </w:r>
      <w:r>
        <w:rPr>
          <w:spacing w:val="-15"/>
        </w:rPr>
        <w:t> </w:t>
      </w:r>
      <w:r>
        <w:rPr>
          <w:spacing w:val="-2"/>
        </w:rPr>
        <w:t>крупных</w:t>
      </w:r>
      <w:r>
        <w:rPr>
          <w:spacing w:val="-15"/>
        </w:rPr>
        <w:t> </w:t>
      </w:r>
      <w:r>
        <w:rPr>
          <w:spacing w:val="-2"/>
        </w:rPr>
        <w:t>суставов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BodyText"/>
        <w:spacing w:line="225" w:lineRule="auto"/>
        <w:ind w:left="17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spacing w:line="225" w:lineRule="auto"/>
        <w:ind w:left="17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192" w:right="1717"/>
      </w:pPr>
      <w:r>
        <w:rPr/>
        <w:br w:type="column"/>
      </w:r>
      <w:r>
        <w:rPr/>
        <w:t>ское хирургическ</w:t>
      </w:r>
      <w:r>
        <w:rPr/>
        <w:t>ое</w:t>
      </w:r>
      <w:r>
        <w:rPr/>
        <w:t> </w:t>
      </w:r>
      <w:r>
        <w:rPr>
          <w:spacing w:val="-2"/>
        </w:rPr>
        <w:t>вмешательство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костя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стопы, кисти, </w:t>
      </w:r>
      <w:r>
        <w:rPr/>
        <w:t>с</w:t>
      </w:r>
      <w:r>
        <w:rPr/>
        <w:t> использованием ауто- </w:t>
      </w:r>
      <w:r>
        <w:rPr/>
        <w:t>и</w:t>
      </w:r>
      <w:r>
        <w:rPr/>
        <w:t> </w:t>
      </w:r>
      <w:r>
        <w:rPr>
          <w:spacing w:val="-2"/>
        </w:rPr>
        <w:t>аллотрансплантатов</w:t>
      </w:r>
      <w:r>
        <w:rPr>
          <w:spacing w:val="-2"/>
        </w:rPr>
        <w:t>,</w:t>
      </w:r>
      <w:r>
        <w:rPr>
          <w:spacing w:val="-2"/>
        </w:rPr>
        <w:t> имплантатов</w:t>
      </w:r>
      <w:r>
        <w:rPr>
          <w:spacing w:val="-2"/>
        </w:rPr>
        <w:t>,</w:t>
      </w:r>
      <w:r>
        <w:rPr>
          <w:spacing w:val="-2"/>
        </w:rPr>
        <w:t> остеозамещающи</w:t>
      </w:r>
      <w:r>
        <w:rPr>
          <w:spacing w:val="-2"/>
        </w:rPr>
        <w:t>х</w:t>
      </w:r>
      <w:r>
        <w:rPr>
          <w:spacing w:val="-2"/>
        </w:rPr>
        <w:t> материалов</w:t>
      </w:r>
      <w:r>
        <w:rPr>
          <w:spacing w:val="-2"/>
        </w:rPr>
        <w:t>,</w:t>
      </w:r>
      <w:r>
        <w:rPr>
          <w:spacing w:val="-2"/>
        </w:rPr>
        <w:t> металлоконструкций</w:t>
      </w:r>
    </w:p>
    <w:p>
      <w:pPr>
        <w:pStyle w:val="BodyText"/>
        <w:spacing w:line="225" w:lineRule="auto" w:before="203"/>
        <w:ind w:left="192" w:right="1640"/>
      </w:pPr>
      <w:r>
        <w:rPr>
          <w:spacing w:val="-2"/>
        </w:rPr>
        <w:t>корригирующие</w:t>
      </w:r>
      <w:r>
        <w:rPr>
          <w:spacing w:val="-11"/>
        </w:rPr>
        <w:t> </w:t>
      </w:r>
      <w:r>
        <w:rPr>
          <w:spacing w:val="-2"/>
        </w:rPr>
        <w:t>осте</w:t>
      </w:r>
      <w:r>
        <w:rPr>
          <w:spacing w:val="-2"/>
        </w:rPr>
        <w:t>отомии</w:t>
      </w:r>
      <w:r>
        <w:rPr>
          <w:spacing w:val="-2"/>
        </w:rPr>
        <w:t> </w:t>
      </w:r>
      <w:r>
        <w:rPr/>
        <w:t>костей таза, верхних </w:t>
      </w:r>
      <w:r>
        <w:rPr/>
        <w:t>и</w:t>
      </w:r>
      <w:r>
        <w:rPr/>
        <w:t> нижних конечностей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9"/>
      </w:pPr>
    </w:p>
    <w:p>
      <w:pPr>
        <w:pStyle w:val="BodyText"/>
        <w:spacing w:line="225" w:lineRule="auto" w:before="1"/>
        <w:ind w:left="192" w:right="1626"/>
      </w:pPr>
      <w:r>
        <w:rPr/>
        <w:t>реконструкция длинн</w:t>
      </w:r>
      <w:r>
        <w:rPr/>
        <w:t>ых</w:t>
      </w:r>
      <w:r>
        <w:rPr/>
        <w:t> трубчатых костей </w:t>
      </w:r>
      <w:r>
        <w:rPr/>
        <w:t>при</w:t>
      </w:r>
      <w:r>
        <w:rPr/>
        <w:t> неправильно сросших</w:t>
      </w:r>
      <w:r>
        <w:rPr/>
        <w:t>ся</w:t>
      </w:r>
      <w:r>
        <w:rPr/>
        <w:t> переломах и ложн</w:t>
      </w:r>
      <w:r>
        <w:rPr/>
        <w:t>ых</w:t>
      </w:r>
      <w:r>
        <w:rPr/>
        <w:t> </w:t>
      </w:r>
      <w:r>
        <w:rPr>
          <w:spacing w:val="-2"/>
        </w:rPr>
        <w:t>суставах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использовани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остеотомии, костной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5" w:equalWidth="0">
            <w:col w:w="3277" w:space="40"/>
            <w:col w:w="1503" w:space="39"/>
            <w:col w:w="2899" w:space="39"/>
            <w:col w:w="1227" w:space="40"/>
            <w:col w:w="4800"/>
          </w:cols>
        </w:sectPr>
      </w:pPr>
    </w:p>
    <w:p>
      <w:pPr>
        <w:pStyle w:val="BodyText"/>
        <w:spacing w:line="225" w:lineRule="auto" w:before="133"/>
        <w:ind w:left="9256" w:right="1616"/>
      </w:pPr>
      <w:r>
        <w:rPr/>
        <w:t>аутопластики или костн</w:t>
      </w:r>
      <w:r>
        <w:rPr/>
        <w:t>ых</w:t>
      </w:r>
      <w:r>
        <w:rPr/>
        <w:t> </w:t>
      </w:r>
      <w:r>
        <w:rPr>
          <w:spacing w:val="-2"/>
        </w:rPr>
        <w:t>заменителей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остеосинтезом</w:t>
      </w:r>
    </w:p>
    <w:p>
      <w:pPr>
        <w:pStyle w:val="BodyText"/>
        <w:spacing w:line="225" w:lineRule="auto" w:before="204"/>
        <w:ind w:left="9256" w:right="1615"/>
      </w:pPr>
      <w:r>
        <w:rPr>
          <w:spacing w:val="-2"/>
        </w:rPr>
        <w:t>реконструкция</w:t>
      </w:r>
      <w:r>
        <w:rPr>
          <w:spacing w:val="-11"/>
        </w:rPr>
        <w:t> </w:t>
      </w:r>
      <w:r>
        <w:rPr>
          <w:spacing w:val="-2"/>
        </w:rPr>
        <w:t>вертлуж</w:t>
      </w:r>
      <w:r>
        <w:rPr>
          <w:spacing w:val="-2"/>
        </w:rPr>
        <w:t>ной</w:t>
      </w:r>
      <w:r>
        <w:rPr>
          <w:spacing w:val="-2"/>
        </w:rPr>
        <w:t> </w:t>
      </w:r>
      <w:r>
        <w:rPr/>
        <w:t>впадины при застарел</w:t>
      </w:r>
      <w:r>
        <w:rPr/>
        <w:t>ых</w:t>
      </w:r>
      <w:r>
        <w:rPr/>
        <w:t> переломах и</w:t>
      </w:r>
    </w:p>
    <w:p>
      <w:pPr>
        <w:pStyle w:val="BodyText"/>
        <w:spacing w:line="225" w:lineRule="auto"/>
        <w:ind w:left="9256" w:right="1616"/>
      </w:pPr>
      <w:r>
        <w:rPr>
          <w:spacing w:val="-2"/>
        </w:rPr>
        <w:t>переломо-вывихах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требующих корригирующ</w:t>
      </w:r>
      <w:r>
        <w:rPr/>
        <w:t>ей</w:t>
      </w:r>
      <w:r>
        <w:rPr/>
        <w:t> остеотомии, кос</w:t>
      </w:r>
      <w:r>
        <w:rPr/>
        <w:t>тной</w:t>
      </w:r>
      <w:r>
        <w:rPr/>
        <w:t> аутопластики </w:t>
      </w:r>
      <w:r>
        <w:rPr/>
        <w:t>или</w:t>
      </w:r>
      <w:r>
        <w:rPr/>
        <w:t> использования костн</w:t>
      </w:r>
      <w:r>
        <w:rPr/>
        <w:t>ых</w:t>
      </w:r>
      <w:r>
        <w:rPr/>
        <w:t> </w:t>
      </w:r>
      <w:r>
        <w:rPr>
          <w:spacing w:val="-2"/>
        </w:rPr>
        <w:t>заменителей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остеосинте</w:t>
      </w:r>
      <w:r>
        <w:rPr>
          <w:spacing w:val="-2"/>
        </w:rPr>
        <w:t>зом</w:t>
      </w:r>
      <w:r>
        <w:rPr>
          <w:spacing w:val="-2"/>
        </w:rPr>
        <w:t> </w:t>
      </w:r>
      <w:r>
        <w:rPr/>
        <w:t>погружными имплантатами</w:t>
      </w:r>
    </w:p>
    <w:p>
      <w:pPr>
        <w:pStyle w:val="BodyText"/>
        <w:spacing w:line="225" w:lineRule="auto" w:before="203"/>
        <w:ind w:left="9256" w:right="1659"/>
      </w:pPr>
      <w:r>
        <w:rPr>
          <w:spacing w:val="-2"/>
        </w:rPr>
        <w:t>реконструкци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тазобедренного суста</w:t>
      </w:r>
      <w:r>
        <w:rPr/>
        <w:t>ва</w:t>
      </w:r>
      <w:r>
        <w:rPr/>
        <w:t> посредством </w:t>
      </w:r>
      <w:r>
        <w:rPr/>
        <w:t>тройной</w:t>
      </w:r>
      <w:r>
        <w:rPr/>
        <w:t> остеотомии таза </w:t>
      </w:r>
      <w:r>
        <w:rPr/>
        <w:t>и</w:t>
      </w:r>
      <w:r>
        <w:rPr/>
        <w:t> транспозиции вертлуж</w:t>
      </w:r>
      <w:r>
        <w:rPr/>
        <w:t>ной</w:t>
      </w:r>
      <w:r>
        <w:rPr/>
        <w:t> впадины с заданны</w:t>
      </w:r>
      <w:r>
        <w:rPr/>
        <w:t>ми</w:t>
      </w:r>
      <w:r>
        <w:rPr/>
        <w:t> углами антеверсии </w:t>
      </w:r>
      <w:r>
        <w:rPr/>
        <w:t>и</w:t>
      </w:r>
      <w:r>
        <w:rPr/>
        <w:t> фронтальной инклина</w:t>
      </w:r>
      <w:r>
        <w:rPr/>
        <w:t>ции</w:t>
      </w:r>
      <w:r>
        <w:rPr/>
        <w:t> создание оптимальн</w:t>
      </w:r>
      <w:r>
        <w:rPr/>
        <w:t>ых</w:t>
      </w:r>
      <w:r>
        <w:rPr/>
        <w:t> </w:t>
      </w:r>
      <w:r>
        <w:rPr>
          <w:spacing w:val="-2"/>
        </w:rPr>
        <w:t>взаимоотношений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суста</w:t>
      </w:r>
      <w:r>
        <w:rPr>
          <w:spacing w:val="-2"/>
        </w:rPr>
        <w:t>ве</w:t>
      </w:r>
      <w:r>
        <w:rPr>
          <w:spacing w:val="-2"/>
        </w:rPr>
        <w:t> </w:t>
      </w:r>
      <w:r>
        <w:rPr/>
        <w:t>путем выполне</w:t>
      </w:r>
      <w:r>
        <w:rPr/>
        <w:t>ния</w:t>
      </w:r>
      <w:r>
        <w:rPr/>
        <w:t> различных вариа</w:t>
      </w:r>
      <w:r>
        <w:rPr/>
        <w:t>нтов</w:t>
      </w:r>
      <w:r>
        <w:rPr/>
        <w:t> остеотомий бедренной </w:t>
      </w:r>
      <w:r>
        <w:rPr/>
        <w:t>и</w:t>
      </w:r>
      <w:r>
        <w:rPr/>
        <w:t> большеберцовой костей </w:t>
      </w:r>
      <w:r>
        <w:rPr/>
        <w:t>с</w:t>
      </w:r>
      <w:r>
        <w:rPr/>
        <w:t> изменением </w:t>
      </w:r>
      <w:r>
        <w:rPr/>
        <w:t>их</w:t>
      </w:r>
      <w:r>
        <w:rPr/>
        <w:t> </w:t>
      </w:r>
      <w:r>
        <w:rPr>
          <w:spacing w:val="-2"/>
        </w:rPr>
        <w:t>пространственног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положения и фиксаци</w:t>
      </w:r>
      <w:r>
        <w:rPr/>
        <w:t>ей</w:t>
      </w:r>
      <w:r>
        <w:rPr/>
        <w:t> имплантатами </w:t>
      </w:r>
      <w:r>
        <w:rPr/>
        <w:t>или</w:t>
      </w:r>
      <w:r>
        <w:rPr/>
        <w:t> аппаратами внешн</w:t>
      </w:r>
      <w:r>
        <w:rPr/>
        <w:t>ей</w:t>
      </w:r>
      <w:r>
        <w:rPr/>
        <w:t> </w:t>
      </w:r>
      <w:r>
        <w:rPr>
          <w:spacing w:val="-2"/>
        </w:rPr>
        <w:t>фиксации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spacing w:line="225" w:lineRule="auto" w:before="105"/>
        <w:ind w:left="552"/>
      </w:pPr>
      <w:r>
        <w:rPr>
          <w:spacing w:val="-2"/>
        </w:rPr>
        <w:t>Микрохирургическа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пересадка комплекс</w:t>
      </w:r>
      <w:r>
        <w:rPr/>
        <w:t>ов</w:t>
      </w:r>
      <w:r>
        <w:rPr/>
        <w:t> </w:t>
      </w:r>
      <w:r>
        <w:rPr>
          <w:spacing w:val="-2"/>
        </w:rPr>
        <w:t>тканей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восстановление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их кровоснабжения</w:t>
      </w:r>
    </w:p>
    <w:p>
      <w:pPr>
        <w:pStyle w:val="BodyText"/>
        <w:spacing w:line="269" w:lineRule="exact" w:before="90"/>
        <w:ind w:left="215"/>
      </w:pPr>
      <w:r>
        <w:rPr/>
        <w:br w:type="column"/>
      </w:r>
      <w:r>
        <w:rPr/>
        <w:t>T92,</w:t>
      </w:r>
      <w:r>
        <w:rPr>
          <w:spacing w:val="-4"/>
        </w:rPr>
        <w:t> </w:t>
      </w:r>
      <w:r>
        <w:rPr/>
        <w:t>T93,</w:t>
      </w:r>
      <w:r>
        <w:rPr>
          <w:spacing w:val="-2"/>
        </w:rPr>
        <w:t> </w:t>
      </w:r>
      <w:r>
        <w:rPr/>
        <w:t>T95</w:t>
      </w:r>
      <w:r>
        <w:rPr>
          <w:spacing w:val="60"/>
        </w:rPr>
        <w:t> </w:t>
      </w:r>
      <w:r>
        <w:rPr/>
        <w:t>глубокий</w:t>
      </w:r>
      <w:r>
        <w:rPr>
          <w:spacing w:val="-3"/>
        </w:rPr>
        <w:t> </w:t>
      </w:r>
      <w:r>
        <w:rPr/>
        <w:t>дефект</w:t>
      </w:r>
      <w:r>
        <w:rPr>
          <w:spacing w:val="-2"/>
        </w:rPr>
        <w:t> тканей</w:t>
      </w:r>
    </w:p>
    <w:p>
      <w:pPr>
        <w:pStyle w:val="BodyText"/>
        <w:spacing w:line="225" w:lineRule="auto" w:before="6"/>
        <w:ind w:left="1739"/>
      </w:pPr>
      <w:r>
        <w:rPr/>
        <w:t>любой локализ</w:t>
      </w:r>
      <w:r>
        <w:rPr/>
        <w:t>ации.</w:t>
      </w:r>
      <w:r>
        <w:rPr/>
        <w:t> Сегментарный д</w:t>
      </w:r>
      <w:r>
        <w:rPr/>
        <w:t>ефект</w:t>
      </w:r>
      <w:r>
        <w:rPr/>
        <w:t> </w:t>
      </w:r>
      <w:r>
        <w:rPr>
          <w:spacing w:val="-2"/>
        </w:rPr>
        <w:t>длинных</w:t>
      </w:r>
      <w:r>
        <w:rPr>
          <w:spacing w:val="-14"/>
        </w:rPr>
        <w:t> </w:t>
      </w:r>
      <w:r>
        <w:rPr>
          <w:spacing w:val="-2"/>
        </w:rPr>
        <w:t>трубчатых</w:t>
      </w:r>
      <w:r>
        <w:rPr>
          <w:spacing w:val="-14"/>
        </w:rPr>
        <w:t> </w:t>
      </w:r>
      <w:r>
        <w:rPr>
          <w:spacing w:val="-2"/>
        </w:rPr>
        <w:t>косте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конечностей. К</w:t>
      </w:r>
      <w:r>
        <w:rPr/>
        <w:t>ультя</w:t>
      </w:r>
      <w:r>
        <w:rPr/>
        <w:t> первого луча кисти.</w:t>
      </w:r>
    </w:p>
    <w:p>
      <w:pPr>
        <w:pStyle w:val="BodyText"/>
        <w:spacing w:line="225" w:lineRule="auto"/>
        <w:ind w:left="1739" w:right="90"/>
      </w:pPr>
      <w:r>
        <w:rPr/>
        <w:t>Короткие к</w:t>
      </w:r>
      <w:r>
        <w:rPr/>
        <w:t>ульти</w:t>
      </w:r>
      <w:r>
        <w:rPr/>
        <w:t> трехфаланговых пальц</w:t>
      </w:r>
      <w:r>
        <w:rPr/>
        <w:t>ев</w:t>
      </w:r>
      <w:r>
        <w:rPr/>
        <w:t> кисти. Дефект пястн</w:t>
      </w:r>
      <w:r>
        <w:rPr/>
        <w:t>ых</w:t>
      </w:r>
      <w:r>
        <w:rPr/>
        <w:t> костей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суставов</w:t>
      </w:r>
      <w:r>
        <w:rPr>
          <w:spacing w:val="-15"/>
        </w:rPr>
        <w:t> </w:t>
      </w:r>
      <w:r>
        <w:rPr/>
        <w:t>пальц</w:t>
      </w:r>
      <w:r>
        <w:rPr/>
        <w:t>ев</w:t>
      </w:r>
      <w:r>
        <w:rPr/>
        <w:t> кисти. Хроническ</w:t>
      </w:r>
      <w:r>
        <w:rPr/>
        <w:t>ий</w:t>
      </w:r>
      <w:r>
        <w:rPr/>
        <w:t> </w:t>
      </w:r>
      <w:r>
        <w:rPr>
          <w:spacing w:val="-2"/>
        </w:rPr>
        <w:t>остеомиелит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рубцовы</w:t>
      </w:r>
      <w:r>
        <w:rPr>
          <w:spacing w:val="-2"/>
        </w:rPr>
        <w:t>ми</w:t>
      </w:r>
      <w:r>
        <w:rPr>
          <w:spacing w:val="-2"/>
        </w:rPr>
        <w:t> </w:t>
      </w:r>
      <w:r>
        <w:rPr/>
        <w:t>изменениями</w:t>
      </w:r>
      <w:r>
        <w:rPr>
          <w:spacing w:val="-6"/>
        </w:rPr>
        <w:t> </w:t>
      </w:r>
      <w:r>
        <w:rPr/>
        <w:t>кожи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зоне</w:t>
      </w:r>
      <w:r>
        <w:rPr/>
        <w:t> поражения. Утра</w:t>
      </w:r>
      <w:r>
        <w:rPr/>
        <w:t>та</w:t>
      </w:r>
      <w:r>
        <w:rPr/>
        <w:t> активной функции мы</w:t>
      </w:r>
      <w:r>
        <w:rPr/>
        <w:t>шц</w:t>
      </w:r>
      <w:r>
        <w:rPr/>
        <w:t> верхней конечности</w:t>
      </w:r>
    </w:p>
    <w:p>
      <w:pPr>
        <w:pStyle w:val="BodyText"/>
        <w:spacing w:line="225" w:lineRule="auto" w:before="105"/>
        <w:ind w:left="199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5"/>
        <w:ind w:left="191" w:right="1624"/>
      </w:pPr>
      <w:r>
        <w:rPr/>
        <w:br w:type="column"/>
      </w:r>
      <w:r>
        <w:rPr/>
        <w:t>свободная пересад</w:t>
      </w:r>
      <w:r>
        <w:rPr/>
        <w:t>ка</w:t>
      </w:r>
      <w:r>
        <w:rPr/>
        <w:t> </w:t>
      </w:r>
      <w:r>
        <w:rPr>
          <w:spacing w:val="-2"/>
        </w:rPr>
        <w:t>кровоснабжаемог</w:t>
      </w:r>
      <w:r>
        <w:rPr>
          <w:spacing w:val="-2"/>
        </w:rPr>
        <w:t>о</w:t>
      </w:r>
      <w:r>
        <w:rPr>
          <w:spacing w:val="40"/>
        </w:rPr>
        <w:t> </w:t>
      </w:r>
      <w:r>
        <w:rPr/>
        <w:t>комплекса тканей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операционного</w:t>
      </w:r>
      <w:r>
        <w:rPr>
          <w:spacing w:val="-11"/>
        </w:rPr>
        <w:t> </w:t>
      </w:r>
      <w:r>
        <w:rPr>
          <w:spacing w:val="-2"/>
        </w:rPr>
        <w:t>микроскопа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прецессионной техники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200" w:space="40"/>
            <w:col w:w="4499" w:space="39"/>
            <w:col w:w="1247" w:space="40"/>
            <w:col w:w="4799"/>
          </w:cols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3" w:after="0"/>
        <w:ind w:left="552" w:right="104" w:hanging="458"/>
        <w:jc w:val="left"/>
        <w:rPr>
          <w:sz w:val="24"/>
        </w:rPr>
      </w:pPr>
      <w:r>
        <w:rPr>
          <w:sz w:val="24"/>
        </w:rPr>
        <w:t>Пластика крупн</w:t>
      </w:r>
      <w:r>
        <w:rPr>
          <w:sz w:val="24"/>
        </w:rPr>
        <w:t>ых</w:t>
      </w:r>
      <w:r>
        <w:rPr>
          <w:sz w:val="24"/>
        </w:rPr>
        <w:t> суставов конечностей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восстановление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целостност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внутрисуставны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образований,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замещени</w:t>
      </w:r>
      <w:r>
        <w:rPr>
          <w:spacing w:val="-2"/>
          <w:sz w:val="24"/>
        </w:rPr>
        <w:t>ем</w:t>
      </w:r>
      <w:r>
        <w:rPr>
          <w:spacing w:val="-2"/>
          <w:sz w:val="24"/>
        </w:rPr>
        <w:t> костно-хрящевы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дефектов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синтетическ</w:t>
      </w:r>
      <w:r>
        <w:rPr>
          <w:spacing w:val="-2"/>
          <w:sz w:val="24"/>
        </w:rPr>
        <w:t>ими</w:t>
      </w:r>
      <w:r>
        <w:rPr>
          <w:spacing w:val="-2"/>
          <w:sz w:val="24"/>
        </w:rPr>
        <w:t> </w:t>
      </w:r>
      <w:r>
        <w:rPr>
          <w:sz w:val="24"/>
        </w:rPr>
        <w:t>и биологическ</w:t>
      </w:r>
      <w:r>
        <w:rPr>
          <w:sz w:val="24"/>
        </w:rPr>
        <w:t>ими</w:t>
      </w:r>
      <w:r>
        <w:rPr>
          <w:sz w:val="24"/>
        </w:rPr>
        <w:t> </w:t>
      </w:r>
      <w:r>
        <w:rPr>
          <w:spacing w:val="-2"/>
          <w:sz w:val="24"/>
        </w:rPr>
        <w:t>материалами</w:t>
      </w:r>
    </w:p>
    <w:p>
      <w:pPr>
        <w:pStyle w:val="BodyText"/>
      </w:pPr>
    </w:p>
    <w:p>
      <w:pPr>
        <w:pStyle w:val="BodyText"/>
        <w:spacing w:before="115"/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4"/>
          <w:sz w:val="24"/>
        </w:rPr>
        <w:t>Реконструктивно-</w:t>
      </w:r>
      <w:r>
        <w:rPr>
          <w:spacing w:val="-4"/>
          <w:sz w:val="24"/>
        </w:rPr>
        <w:t>пластич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ские операции на орган</w:t>
      </w:r>
      <w:r>
        <w:rPr>
          <w:sz w:val="24"/>
        </w:rPr>
        <w:t>ах</w:t>
      </w:r>
      <w:r>
        <w:rPr>
          <w:sz w:val="24"/>
        </w:rPr>
        <w:t> мочеполовой систем</w:t>
      </w:r>
      <w:r>
        <w:rPr>
          <w:sz w:val="24"/>
        </w:rPr>
        <w:t>ы,</w:t>
      </w:r>
      <w:r>
        <w:rPr>
          <w:sz w:val="24"/>
        </w:rPr>
        <w:t> включающие кишеч</w:t>
      </w:r>
      <w:r>
        <w:rPr>
          <w:sz w:val="24"/>
        </w:rPr>
        <w:t>ную</w:t>
      </w:r>
      <w:r>
        <w:rPr>
          <w:sz w:val="24"/>
        </w:rPr>
        <w:t> пластику мочевых путей,</w:t>
      </w:r>
    </w:p>
    <w:p>
      <w:pPr>
        <w:spacing w:line="225" w:lineRule="auto" w:before="203"/>
        <w:ind w:left="9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M15, </w:t>
      </w:r>
      <w:r>
        <w:rPr>
          <w:sz w:val="24"/>
        </w:rPr>
        <w:t>M17,</w:t>
      </w:r>
      <w:r>
        <w:rPr>
          <w:sz w:val="24"/>
        </w:rPr>
        <w:t> </w:t>
      </w:r>
      <w:r>
        <w:rPr>
          <w:spacing w:val="-2"/>
          <w:sz w:val="24"/>
        </w:rPr>
        <w:t>M19,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M24.1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M87, </w:t>
      </w:r>
      <w:r>
        <w:rPr>
          <w:sz w:val="24"/>
        </w:rPr>
        <w:t>S83.3,</w:t>
      </w:r>
      <w:r>
        <w:rPr>
          <w:sz w:val="24"/>
        </w:rPr>
        <w:t> </w:t>
      </w:r>
      <w:r>
        <w:rPr>
          <w:spacing w:val="-2"/>
          <w:sz w:val="24"/>
        </w:rPr>
        <w:t>S83.7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spacing w:line="225" w:lineRule="auto" w:before="0"/>
        <w:ind w:left="94" w:right="0" w:firstLine="0"/>
        <w:jc w:val="left"/>
        <w:rPr>
          <w:sz w:val="24"/>
        </w:rPr>
      </w:pPr>
      <w:r>
        <w:rPr>
          <w:spacing w:val="-2"/>
          <w:sz w:val="24"/>
        </w:rPr>
        <w:t>N13.0,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N13.1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N13.2, </w:t>
      </w:r>
      <w:r>
        <w:rPr>
          <w:sz w:val="24"/>
        </w:rPr>
        <w:t>N35,</w:t>
      </w:r>
      <w:r>
        <w:rPr>
          <w:sz w:val="24"/>
        </w:rPr>
        <w:t> Q54, </w:t>
      </w:r>
      <w:r>
        <w:rPr>
          <w:sz w:val="24"/>
        </w:rPr>
        <w:t>Q64.0,</w:t>
      </w:r>
      <w:r>
        <w:rPr>
          <w:sz w:val="24"/>
        </w:rPr>
        <w:t> </w:t>
      </w:r>
      <w:r>
        <w:rPr>
          <w:spacing w:val="-2"/>
          <w:sz w:val="24"/>
        </w:rPr>
        <w:t>Q64.1,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Q62.1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Q62.2,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>
          <w:spacing w:val="-2"/>
        </w:rPr>
        <w:t>умеренное</w:t>
      </w:r>
      <w:r>
        <w:rPr>
          <w:spacing w:val="-15"/>
        </w:rPr>
        <w:t> </w:t>
      </w:r>
      <w:r>
        <w:rPr>
          <w:spacing w:val="-2"/>
        </w:rPr>
        <w:t>наруше</w:t>
      </w:r>
      <w:r>
        <w:rPr>
          <w:spacing w:val="-2"/>
        </w:rPr>
        <w:t>ние</w:t>
      </w:r>
      <w:r>
        <w:rPr>
          <w:spacing w:val="-2"/>
        </w:rPr>
        <w:t> </w:t>
      </w:r>
      <w:r>
        <w:rPr/>
        <w:t>анатомии и функ</w:t>
      </w:r>
      <w:r>
        <w:rPr/>
        <w:t>ции</w:t>
      </w:r>
      <w:r>
        <w:rPr/>
        <w:t> крупного сустава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BodyText"/>
        <w:ind w:left="1482"/>
      </w:pPr>
      <w:r>
        <w:rPr>
          <w:spacing w:val="-2"/>
        </w:rPr>
        <w:t>Урология</w:t>
      </w:r>
    </w:p>
    <w:p>
      <w:pPr>
        <w:pStyle w:val="BodyText"/>
        <w:spacing w:line="225" w:lineRule="auto" w:before="198"/>
        <w:ind w:left="95"/>
      </w:pPr>
      <w:r>
        <w:rPr>
          <w:spacing w:val="-2"/>
        </w:rPr>
        <w:t>стриктура</w:t>
      </w:r>
      <w:r>
        <w:rPr>
          <w:spacing w:val="-13"/>
        </w:rPr>
        <w:t> </w:t>
      </w:r>
      <w:r>
        <w:rPr>
          <w:spacing w:val="-2"/>
        </w:rPr>
        <w:t>мочеточни</w:t>
      </w:r>
      <w:r>
        <w:rPr>
          <w:spacing w:val="-2"/>
        </w:rPr>
        <w:t>ка.</w:t>
      </w:r>
      <w:r>
        <w:rPr>
          <w:spacing w:val="-2"/>
        </w:rPr>
        <w:t> </w:t>
      </w:r>
      <w:r>
        <w:rPr/>
        <w:t>Стриктура уретры.</w:t>
      </w:r>
    </w:p>
    <w:p>
      <w:pPr>
        <w:pStyle w:val="BodyText"/>
        <w:spacing w:line="225" w:lineRule="auto"/>
        <w:ind w:left="95"/>
      </w:pPr>
      <w:r>
        <w:rPr/>
        <w:t>Сморщенный</w:t>
      </w:r>
      <w:r>
        <w:rPr>
          <w:spacing w:val="-7"/>
        </w:rPr>
        <w:t> </w:t>
      </w:r>
      <w:r>
        <w:rPr/>
        <w:t>моче</w:t>
      </w:r>
      <w:r>
        <w:rPr/>
        <w:t>вой</w:t>
      </w:r>
      <w:r>
        <w:rPr/>
        <w:t> пузырь. Гипоспади</w:t>
      </w:r>
      <w:r>
        <w:rPr/>
        <w:t>я.</w:t>
      </w:r>
      <w:r>
        <w:rPr/>
        <w:t> </w:t>
      </w:r>
      <w:r>
        <w:rPr>
          <w:spacing w:val="-2"/>
        </w:rPr>
        <w:t>Эписпадия.</w:t>
      </w:r>
      <w:r>
        <w:rPr>
          <w:spacing w:val="-15"/>
        </w:rPr>
        <w:t> </w:t>
      </w:r>
      <w:r>
        <w:rPr>
          <w:spacing w:val="-2"/>
        </w:rPr>
        <w:t>Экстрофия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225" w:lineRule="auto" w:before="1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95" w:right="38"/>
      </w:pPr>
      <w:r>
        <w:rPr/>
        <w:br w:type="column"/>
      </w:r>
      <w:r>
        <w:rPr/>
        <w:t>замещение хрящев</w:t>
      </w:r>
      <w:r>
        <w:rPr/>
        <w:t>ых,</w:t>
      </w:r>
      <w:r>
        <w:rPr/>
        <w:t> костно-хрящевых </w:t>
      </w:r>
      <w:r>
        <w:rPr/>
        <w:t>и</w:t>
      </w:r>
      <w:r>
        <w:rPr/>
        <w:t> связочных дефек</w:t>
      </w:r>
      <w:r>
        <w:rPr/>
        <w:t>тов</w:t>
      </w:r>
      <w:r>
        <w:rPr/>
        <w:t> </w:t>
      </w:r>
      <w:r>
        <w:rPr>
          <w:spacing w:val="-2"/>
        </w:rPr>
        <w:t>суставных</w:t>
      </w:r>
      <w:r>
        <w:rPr>
          <w:spacing w:val="-13"/>
        </w:rPr>
        <w:t> </w:t>
      </w:r>
      <w:r>
        <w:rPr>
          <w:spacing w:val="-2"/>
        </w:rPr>
        <w:t>поверхност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крупных суста</w:t>
      </w:r>
      <w:r>
        <w:rPr/>
        <w:t>вов</w:t>
      </w:r>
      <w:r>
        <w:rPr/>
        <w:t> биологическими </w:t>
      </w:r>
      <w:r>
        <w:rPr/>
        <w:t>и</w:t>
      </w:r>
      <w:r>
        <w:rPr/>
        <w:t> </w:t>
      </w:r>
      <w:r>
        <w:rPr>
          <w:spacing w:val="-2"/>
        </w:rPr>
        <w:t>синтетическим</w:t>
      </w:r>
      <w:r>
        <w:rPr>
          <w:spacing w:val="-2"/>
        </w:rPr>
        <w:t>и</w:t>
      </w:r>
      <w:r>
        <w:rPr>
          <w:spacing w:val="-2"/>
        </w:rPr>
        <w:t> материалами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3"/>
      </w:pPr>
    </w:p>
    <w:p>
      <w:pPr>
        <w:pStyle w:val="BodyText"/>
        <w:spacing w:line="225" w:lineRule="auto"/>
        <w:ind w:left="95" w:right="38"/>
      </w:pPr>
      <w:r>
        <w:rPr>
          <w:spacing w:val="-2"/>
        </w:rPr>
        <w:t>уретропластика</w:t>
      </w:r>
      <w:r>
        <w:rPr>
          <w:spacing w:val="-15"/>
        </w:rPr>
        <w:t> </w:t>
      </w:r>
      <w:r>
        <w:rPr>
          <w:spacing w:val="-2"/>
        </w:rPr>
        <w:t>кожн</w:t>
      </w:r>
      <w:r>
        <w:rPr>
          <w:spacing w:val="-2"/>
        </w:rPr>
        <w:t>ым</w:t>
      </w:r>
      <w:r>
        <w:rPr>
          <w:spacing w:val="-2"/>
        </w:rPr>
        <w:t> лоскутом</w:t>
      </w:r>
    </w:p>
    <w:p>
      <w:pPr>
        <w:pStyle w:val="BodyText"/>
        <w:spacing w:line="225" w:lineRule="auto" w:before="204"/>
        <w:ind w:left="95" w:right="38"/>
      </w:pPr>
      <w:r>
        <w:rPr>
          <w:spacing w:val="-2"/>
        </w:rPr>
        <w:t>кишечная</w:t>
      </w:r>
      <w:r>
        <w:rPr>
          <w:spacing w:val="-15"/>
        </w:rPr>
        <w:t> </w:t>
      </w:r>
      <w:r>
        <w:rPr>
          <w:spacing w:val="-2"/>
        </w:rPr>
        <w:t>пластик</w:t>
      </w:r>
      <w:r>
        <w:rPr>
          <w:spacing w:val="-2"/>
        </w:rPr>
        <w:t>а</w:t>
      </w:r>
      <w:r>
        <w:rPr>
          <w:spacing w:val="-2"/>
        </w:rPr>
        <w:t> мочеточника</w:t>
      </w:r>
    </w:p>
    <w:p>
      <w:pPr>
        <w:pStyle w:val="BodyText"/>
        <w:spacing w:before="193"/>
        <w:ind w:left="95"/>
      </w:pPr>
      <w:r>
        <w:rPr/>
        <w:br w:type="column"/>
      </w:r>
      <w:r>
        <w:rPr>
          <w:spacing w:val="-2"/>
        </w:rPr>
        <w:t>208961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2"/>
      </w:pPr>
    </w:p>
    <w:p>
      <w:pPr>
        <w:pStyle w:val="BodyText"/>
        <w:ind w:left="95"/>
      </w:pPr>
      <w:r>
        <w:rPr>
          <w:spacing w:val="-2"/>
        </w:rPr>
        <w:t>126045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317" w:space="42"/>
            <w:col w:w="1447" w:space="77"/>
            <w:col w:w="2591" w:space="409"/>
            <w:col w:w="1182" w:space="97"/>
            <w:col w:w="2649" w:space="764"/>
            <w:col w:w="1289"/>
          </w:cols>
        </w:sectPr>
      </w:pPr>
    </w:p>
    <w:p>
      <w:pPr>
        <w:pStyle w:val="BodyText"/>
        <w:spacing w:line="225" w:lineRule="auto" w:before="133"/>
        <w:ind w:left="552"/>
      </w:pPr>
      <w:r>
        <w:rPr>
          <w:spacing w:val="-2"/>
        </w:rPr>
        <w:t>реимплантаци</w:t>
      </w:r>
      <w:r>
        <w:rPr>
          <w:spacing w:val="-2"/>
        </w:rPr>
        <w:t>ю</w:t>
      </w:r>
      <w:r>
        <w:rPr>
          <w:spacing w:val="-2"/>
        </w:rPr>
        <w:t> мочеточников,</w:t>
      </w:r>
      <w:r>
        <w:rPr>
          <w:spacing w:val="-14"/>
        </w:rPr>
        <w:t> </w:t>
      </w:r>
      <w:r>
        <w:rPr>
          <w:spacing w:val="-2"/>
        </w:rPr>
        <w:t>пластик</w:t>
      </w:r>
      <w:r>
        <w:rPr>
          <w:spacing w:val="-2"/>
        </w:rPr>
        <w:t>у</w:t>
      </w:r>
      <w:r>
        <w:rPr>
          <w:spacing w:val="-2"/>
        </w:rPr>
        <w:t> </w:t>
      </w:r>
      <w:r>
        <w:rPr/>
        <w:t>мочевых путей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аутологичных</w:t>
      </w:r>
      <w:r>
        <w:rPr>
          <w:spacing w:val="-15"/>
        </w:rPr>
        <w:t> </w:t>
      </w:r>
      <w:r>
        <w:rPr/>
        <w:t>ло</w:t>
      </w:r>
      <w:r>
        <w:rPr/>
        <w:t>скутов,</w:t>
      </w:r>
      <w:r>
        <w:rPr/>
        <w:t> </w:t>
      </w:r>
      <w:r>
        <w:rPr>
          <w:spacing w:val="-2"/>
        </w:rPr>
        <w:t>коррекци</w:t>
      </w:r>
      <w:r>
        <w:rPr>
          <w:spacing w:val="-2"/>
        </w:rPr>
        <w:t>ю</w:t>
      </w:r>
      <w:r>
        <w:rPr>
          <w:spacing w:val="-2"/>
        </w:rPr>
        <w:t> урогенитальных</w:t>
      </w:r>
      <w:r>
        <w:rPr>
          <w:spacing w:val="-14"/>
        </w:rPr>
        <w:t> </w:t>
      </w:r>
      <w:r>
        <w:rPr>
          <w:spacing w:val="-2"/>
        </w:rPr>
        <w:t>свищей</w:t>
      </w:r>
    </w:p>
    <w:p>
      <w:pPr>
        <w:spacing w:line="225" w:lineRule="auto" w:before="133"/>
        <w:ind w:left="376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Q62.3,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Q62.7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C67, </w:t>
      </w:r>
      <w:r>
        <w:rPr>
          <w:sz w:val="24"/>
        </w:rPr>
        <w:t>N82.1,</w:t>
      </w:r>
      <w:r>
        <w:rPr>
          <w:sz w:val="24"/>
        </w:rPr>
        <w:t> </w:t>
      </w:r>
      <w:r>
        <w:rPr>
          <w:spacing w:val="-2"/>
          <w:sz w:val="24"/>
        </w:rPr>
        <w:t>N82.8,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N82.0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N32.2, </w:t>
      </w:r>
      <w:r>
        <w:rPr>
          <w:spacing w:val="-2"/>
          <w:sz w:val="24"/>
        </w:rPr>
        <w:t>N33.8</w:t>
      </w:r>
    </w:p>
    <w:p>
      <w:pPr>
        <w:pStyle w:val="BodyText"/>
        <w:spacing w:line="225" w:lineRule="auto" w:before="133"/>
        <w:ind w:left="131" w:right="38"/>
      </w:pPr>
      <w:r>
        <w:rPr/>
        <w:br w:type="column"/>
      </w:r>
      <w:r>
        <w:rPr/>
        <w:t>мочевого пузыр</w:t>
      </w:r>
      <w:r>
        <w:rPr/>
        <w:t>я.</w:t>
      </w:r>
      <w:r>
        <w:rPr/>
        <w:t> </w:t>
      </w:r>
      <w:r>
        <w:rPr>
          <w:spacing w:val="-2"/>
        </w:rPr>
        <w:t>Врожденны</w:t>
      </w:r>
      <w:r>
        <w:rPr>
          <w:spacing w:val="-2"/>
        </w:rPr>
        <w:t>й</w:t>
      </w:r>
      <w:r>
        <w:rPr>
          <w:spacing w:val="-2"/>
        </w:rPr>
        <w:t> уретерогидронефроз</w:t>
      </w:r>
      <w:r>
        <w:rPr>
          <w:spacing w:val="-2"/>
        </w:rPr>
        <w:t>.</w:t>
      </w:r>
      <w:r>
        <w:rPr>
          <w:spacing w:val="-2"/>
        </w:rPr>
        <w:t> </w:t>
      </w:r>
      <w:r>
        <w:rPr/>
        <w:t>Врожденный мегаурет</w:t>
      </w:r>
      <w:r>
        <w:rPr/>
        <w:t>ер.</w:t>
      </w:r>
      <w:r>
        <w:rPr/>
        <w:t> </w:t>
      </w:r>
      <w:r>
        <w:rPr>
          <w:spacing w:val="-2"/>
        </w:rPr>
        <w:t>Врожденное</w:t>
      </w:r>
      <w:r>
        <w:rPr>
          <w:spacing w:val="-12"/>
        </w:rPr>
        <w:t> </w:t>
      </w:r>
      <w:r>
        <w:rPr>
          <w:spacing w:val="-2"/>
        </w:rPr>
        <w:t>уретероцеле,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том числе при удвое</w:t>
      </w:r>
      <w:r>
        <w:rPr/>
        <w:t>нии</w:t>
      </w:r>
      <w:r>
        <w:rPr/>
        <w:t> почки. Врожденн</w:t>
      </w:r>
      <w:r>
        <w:rPr/>
        <w:t>ый</w:t>
      </w:r>
      <w:r>
        <w:rPr/>
        <w:t> </w:t>
      </w:r>
      <w:r>
        <w:rPr>
          <w:spacing w:val="-2"/>
        </w:rPr>
        <w:t>пузырно-мочеточниковы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рефлюкс. </w:t>
      </w:r>
      <w:r>
        <w:rPr/>
        <w:t>Опухоль</w:t>
      </w:r>
      <w:r>
        <w:rPr/>
        <w:t> мочевого пузыря.</w:t>
      </w:r>
    </w:p>
    <w:p>
      <w:pPr>
        <w:pStyle w:val="BodyText"/>
        <w:spacing w:line="225" w:lineRule="auto"/>
        <w:ind w:left="131"/>
      </w:pPr>
      <w:r>
        <w:rPr>
          <w:spacing w:val="-2"/>
        </w:rPr>
        <w:t>Урогенитальный</w:t>
      </w:r>
      <w:r>
        <w:rPr>
          <w:spacing w:val="-15"/>
        </w:rPr>
        <w:t> </w:t>
      </w:r>
      <w:r>
        <w:rPr>
          <w:spacing w:val="-2"/>
        </w:rPr>
        <w:t>свищ,</w:t>
      </w:r>
      <w:r>
        <w:rPr>
          <w:spacing w:val="-2"/>
        </w:rPr>
        <w:t> осложненный</w:t>
      </w:r>
      <w:r>
        <w:rPr>
          <w:spacing w:val="-2"/>
        </w:rPr>
        <w:t>,</w:t>
      </w:r>
      <w:r>
        <w:rPr>
          <w:spacing w:val="-2"/>
        </w:rPr>
        <w:t> рецидивирующий</w:t>
      </w:r>
    </w:p>
    <w:p>
      <w:pPr>
        <w:spacing w:line="240" w:lineRule="auto" w:before="6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25" w:lineRule="auto"/>
        <w:ind w:left="552" w:right="2151"/>
        <w:jc w:val="both"/>
      </w:pPr>
      <w:r>
        <w:rPr>
          <w:spacing w:val="-2"/>
        </w:rPr>
        <w:t>уретероцистоанастомо</w:t>
      </w:r>
      <w:r>
        <w:rPr>
          <w:spacing w:val="-2"/>
        </w:rPr>
        <w:t>з</w:t>
      </w:r>
      <w:r>
        <w:rPr>
          <w:spacing w:val="-2"/>
        </w:rPr>
        <w:t> </w:t>
      </w:r>
      <w:r>
        <w:rPr/>
        <w:t>(операция</w:t>
      </w:r>
      <w:r>
        <w:rPr>
          <w:spacing w:val="-12"/>
        </w:rPr>
        <w:t> </w:t>
      </w:r>
      <w:r>
        <w:rPr/>
        <w:t>Боари),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</w:t>
      </w:r>
      <w:r>
        <w:rPr/>
        <w:t> числе у детей</w:t>
      </w:r>
    </w:p>
    <w:p>
      <w:pPr>
        <w:pStyle w:val="BodyText"/>
        <w:spacing w:line="225" w:lineRule="auto" w:before="204"/>
        <w:ind w:left="552" w:right="1712"/>
      </w:pPr>
      <w:r>
        <w:rPr>
          <w:spacing w:val="-2"/>
        </w:rPr>
        <w:t>уретероцистоанастомоз</w:t>
      </w:r>
      <w:r>
        <w:rPr>
          <w:spacing w:val="-11"/>
        </w:rPr>
        <w:t> </w:t>
      </w:r>
      <w:r>
        <w:rPr>
          <w:spacing w:val="-2"/>
        </w:rPr>
        <w:t>при</w:t>
      </w:r>
      <w:r>
        <w:rPr>
          <w:spacing w:val="-2"/>
        </w:rPr>
        <w:t> </w:t>
      </w:r>
      <w:r>
        <w:rPr/>
        <w:t>рецидивных форм</w:t>
      </w:r>
      <w:r>
        <w:rPr/>
        <w:t>ах</w:t>
      </w:r>
      <w:r>
        <w:rPr/>
        <w:t> </w:t>
      </w:r>
      <w:r>
        <w:rPr>
          <w:spacing w:val="-2"/>
        </w:rPr>
        <w:t>уретерогидронефроза</w:t>
      </w:r>
    </w:p>
    <w:p>
      <w:pPr>
        <w:pStyle w:val="BodyText"/>
        <w:spacing w:line="225" w:lineRule="auto" w:before="203"/>
        <w:ind w:left="552" w:right="1712"/>
      </w:pPr>
      <w:r>
        <w:rPr>
          <w:spacing w:val="-2"/>
        </w:rPr>
        <w:t>уретероилеосигмостомия</w:t>
      </w:r>
      <w:r>
        <w:rPr>
          <w:spacing w:val="-11"/>
        </w:rPr>
        <w:t> </w:t>
      </w:r>
      <w:r>
        <w:rPr>
          <w:spacing w:val="-2"/>
        </w:rPr>
        <w:t>у</w:t>
      </w:r>
      <w:r>
        <w:rPr>
          <w:spacing w:val="-2"/>
        </w:rPr>
        <w:t> детей</w:t>
      </w:r>
    </w:p>
    <w:p>
      <w:pPr>
        <w:pStyle w:val="BodyText"/>
        <w:spacing w:line="225" w:lineRule="auto" w:before="204"/>
        <w:ind w:left="552" w:right="1712"/>
      </w:pPr>
      <w:r>
        <w:rPr>
          <w:spacing w:val="-2"/>
        </w:rPr>
        <w:t>эндоскопическо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бужирование </w:t>
      </w:r>
      <w:r>
        <w:rPr/>
        <w:t>и</w:t>
      </w:r>
      <w:r>
        <w:rPr/>
        <w:t> </w:t>
      </w:r>
      <w:r>
        <w:rPr>
          <w:spacing w:val="-2"/>
        </w:rPr>
        <w:t>стентирование</w:t>
      </w:r>
      <w:r>
        <w:rPr>
          <w:spacing w:val="-11"/>
        </w:rPr>
        <w:t> </w:t>
      </w:r>
      <w:r>
        <w:rPr>
          <w:spacing w:val="-2"/>
        </w:rPr>
        <w:t>мочеточни</w:t>
      </w:r>
      <w:r>
        <w:rPr>
          <w:spacing w:val="-2"/>
        </w:rPr>
        <w:t>ка</w:t>
      </w:r>
      <w:r>
        <w:rPr>
          <w:spacing w:val="-2"/>
        </w:rPr>
        <w:t> </w:t>
      </w:r>
      <w:r>
        <w:rPr/>
        <w:t>у детей</w:t>
      </w:r>
    </w:p>
    <w:p>
      <w:pPr>
        <w:pStyle w:val="BodyText"/>
        <w:spacing w:line="225" w:lineRule="auto" w:before="204"/>
        <w:ind w:left="552" w:right="1712"/>
      </w:pPr>
      <w:r>
        <w:rPr/>
        <w:t>цистопластика </w:t>
      </w:r>
      <w:r>
        <w:rPr/>
        <w:t>и</w:t>
      </w:r>
      <w:r>
        <w:rPr/>
        <w:t> </w:t>
      </w:r>
      <w:r>
        <w:rPr>
          <w:spacing w:val="-2"/>
        </w:rPr>
        <w:t>восстановление</w:t>
      </w:r>
      <w:r>
        <w:rPr>
          <w:spacing w:val="-12"/>
        </w:rPr>
        <w:t> </w:t>
      </w:r>
      <w:r>
        <w:rPr>
          <w:spacing w:val="-2"/>
        </w:rPr>
        <w:t>уретры</w:t>
      </w:r>
      <w:r>
        <w:rPr>
          <w:spacing w:val="-12"/>
        </w:rPr>
        <w:t> </w:t>
      </w:r>
      <w:r>
        <w:rPr>
          <w:spacing w:val="-2"/>
        </w:rPr>
        <w:t>при</w:t>
      </w:r>
      <w:r>
        <w:rPr>
          <w:spacing w:val="-2"/>
        </w:rPr>
        <w:t> </w:t>
      </w:r>
      <w:r>
        <w:rPr/>
        <w:t>гипоспадии, эписпадии </w:t>
      </w:r>
      <w:r>
        <w:rPr/>
        <w:t>и</w:t>
      </w:r>
      <w:r>
        <w:rPr/>
        <w:t> </w:t>
      </w:r>
      <w:r>
        <w:rPr>
          <w:spacing w:val="-2"/>
        </w:rPr>
        <w:t>экстрофии</w:t>
      </w:r>
    </w:p>
    <w:p>
      <w:pPr>
        <w:pStyle w:val="BodyText"/>
        <w:spacing w:line="225" w:lineRule="auto" w:before="203"/>
        <w:ind w:left="552" w:right="2157"/>
        <w:jc w:val="both"/>
      </w:pPr>
      <w:r>
        <w:rPr/>
        <w:t>пластическое</w:t>
      </w:r>
      <w:r>
        <w:rPr>
          <w:spacing w:val="-15"/>
        </w:rPr>
        <w:t> </w:t>
      </w:r>
      <w:r>
        <w:rPr/>
        <w:t>ушива</w:t>
      </w:r>
      <w:r>
        <w:rPr/>
        <w:t>ние</w:t>
      </w:r>
      <w:r>
        <w:rPr/>
        <w:t> свища с анатомическ</w:t>
      </w:r>
      <w:r>
        <w:rPr/>
        <w:t>ой</w:t>
      </w:r>
      <w:r>
        <w:rPr/>
        <w:t> </w:t>
      </w:r>
      <w:r>
        <w:rPr>
          <w:spacing w:val="-2"/>
        </w:rPr>
        <w:t>реконструкцией</w:t>
      </w:r>
    </w:p>
    <w:p>
      <w:pPr>
        <w:pStyle w:val="BodyText"/>
        <w:spacing w:line="225" w:lineRule="auto" w:before="204"/>
        <w:ind w:left="552" w:right="1712"/>
      </w:pPr>
      <w:r>
        <w:rPr>
          <w:spacing w:val="-2"/>
        </w:rPr>
        <w:t>аппендикоцистостомия</w:t>
      </w:r>
      <w:r>
        <w:rPr>
          <w:spacing w:val="-11"/>
        </w:rPr>
        <w:t> </w:t>
      </w:r>
      <w:r>
        <w:rPr>
          <w:spacing w:val="-2"/>
        </w:rPr>
        <w:t>по</w:t>
      </w:r>
      <w:r>
        <w:rPr>
          <w:spacing w:val="-2"/>
        </w:rPr>
        <w:t> </w:t>
      </w:r>
      <w:r>
        <w:rPr/>
        <w:t>Митрофанову у детей </w:t>
      </w:r>
      <w:r>
        <w:rPr/>
        <w:t>с</w:t>
      </w:r>
      <w:r>
        <w:rPr/>
        <w:t> нейрогенным мочев</w:t>
      </w:r>
      <w:r>
        <w:rPr/>
        <w:t>ым</w:t>
      </w:r>
      <w:r>
        <w:rPr/>
        <w:t> </w:t>
      </w:r>
      <w:r>
        <w:rPr>
          <w:spacing w:val="-2"/>
        </w:rPr>
        <w:t>пузырем</w:t>
      </w:r>
    </w:p>
    <w:p>
      <w:pPr>
        <w:pStyle w:val="BodyText"/>
        <w:spacing w:line="225" w:lineRule="auto" w:before="203"/>
        <w:ind w:left="552" w:right="1712"/>
      </w:pPr>
      <w:r>
        <w:rPr>
          <w:spacing w:val="-2"/>
        </w:rPr>
        <w:t>радикальная</w:t>
      </w:r>
      <w:r>
        <w:rPr>
          <w:spacing w:val="-12"/>
        </w:rPr>
        <w:t> </w:t>
      </w:r>
      <w:r>
        <w:rPr>
          <w:spacing w:val="-2"/>
        </w:rPr>
        <w:t>цистэктомия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кишечной пластик</w:t>
      </w:r>
      <w:r>
        <w:rPr/>
        <w:t>ой</w:t>
      </w:r>
      <w:r>
        <w:rPr/>
        <w:t> мочевого пузыря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4" w:equalWidth="0">
            <w:col w:w="3039" w:space="40"/>
            <w:col w:w="1729" w:space="39"/>
            <w:col w:w="2970" w:space="886"/>
            <w:col w:w="5161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Оперативны</w:t>
      </w:r>
      <w:r>
        <w:rPr>
          <w:spacing w:val="-2"/>
        </w:rPr>
        <w:t>е</w:t>
      </w:r>
      <w:r>
        <w:rPr>
          <w:spacing w:val="-2"/>
        </w:rPr>
        <w:t> вмешательства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орган</w:t>
      </w:r>
      <w:r>
        <w:rPr>
          <w:spacing w:val="-2"/>
        </w:rPr>
        <w:t>ах</w:t>
      </w:r>
      <w:r>
        <w:rPr>
          <w:spacing w:val="-2"/>
        </w:rPr>
        <w:t> </w:t>
      </w:r>
      <w:r>
        <w:rPr/>
        <w:t>мочеполовой системы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лапароскопическо</w:t>
      </w:r>
      <w:r>
        <w:rPr>
          <w:spacing w:val="-2"/>
        </w:rPr>
        <w:t>й</w:t>
      </w:r>
      <w:r>
        <w:rPr>
          <w:spacing w:val="-2"/>
        </w:rPr>
        <w:t> техники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spacing w:line="225" w:lineRule="auto" w:before="0"/>
        <w:ind w:left="203" w:right="0" w:firstLine="0"/>
        <w:jc w:val="left"/>
        <w:rPr>
          <w:sz w:val="24"/>
        </w:rPr>
      </w:pPr>
      <w:r>
        <w:rPr>
          <w:spacing w:val="-2"/>
          <w:sz w:val="24"/>
        </w:rPr>
        <w:t>N28.1,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Q61.0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N13.0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N13.1,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N13.2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N28, I86.1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BodyText"/>
        <w:spacing w:line="225" w:lineRule="auto"/>
        <w:ind w:left="132"/>
      </w:pPr>
      <w:r>
        <w:rPr/>
        <w:t>опухоль предстате</w:t>
      </w:r>
      <w:r>
        <w:rPr/>
        <w:t>льной</w:t>
      </w:r>
      <w:r>
        <w:rPr/>
        <w:t> железы. Опухоль по</w:t>
      </w:r>
      <w:r>
        <w:rPr/>
        <w:t>чки.</w:t>
      </w:r>
      <w:r>
        <w:rPr/>
        <w:t> </w:t>
      </w:r>
      <w:r>
        <w:rPr>
          <w:spacing w:val="-2"/>
        </w:rPr>
        <w:t>Опухоль</w:t>
      </w:r>
      <w:r>
        <w:rPr>
          <w:spacing w:val="-14"/>
        </w:rPr>
        <w:t> </w:t>
      </w:r>
      <w:r>
        <w:rPr>
          <w:spacing w:val="-2"/>
        </w:rPr>
        <w:t>мочевого</w:t>
      </w:r>
      <w:r>
        <w:rPr>
          <w:spacing w:val="-14"/>
        </w:rPr>
        <w:t> </w:t>
      </w:r>
      <w:r>
        <w:rPr>
          <w:spacing w:val="-2"/>
        </w:rPr>
        <w:t>пузыр</w:t>
      </w:r>
      <w:r>
        <w:rPr>
          <w:spacing w:val="-2"/>
        </w:rPr>
        <w:t>я.</w:t>
      </w:r>
      <w:r>
        <w:rPr>
          <w:spacing w:val="-2"/>
        </w:rPr>
        <w:t> </w:t>
      </w:r>
      <w:r>
        <w:rPr/>
        <w:t>Опухоль почеч</w:t>
      </w:r>
      <w:r>
        <w:rPr/>
        <w:t>ной</w:t>
      </w:r>
      <w:r>
        <w:rPr/>
        <w:t> лоханки. Прогр</w:t>
      </w:r>
      <w:r>
        <w:rPr/>
        <w:t>ессивно</w:t>
      </w:r>
      <w:r>
        <w:rPr/>
        <w:t> растущая киста почки.</w:t>
      </w:r>
    </w:p>
    <w:p>
      <w:pPr>
        <w:pStyle w:val="BodyText"/>
        <w:spacing w:line="268" w:lineRule="exact"/>
        <w:ind w:left="132"/>
      </w:pPr>
      <w:r>
        <w:rPr/>
        <w:t>Стриктура</w:t>
      </w:r>
      <w:r>
        <w:rPr>
          <w:spacing w:val="-15"/>
        </w:rPr>
        <w:t> </w:t>
      </w:r>
      <w:r>
        <w:rPr>
          <w:spacing w:val="-2"/>
        </w:rPr>
        <w:t>мочеточника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BodyText"/>
        <w:spacing w:line="225" w:lineRule="auto"/>
        <w:ind w:left="23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13"/>
      </w:pPr>
      <w:r>
        <w:rPr/>
        <w:br w:type="column"/>
      </w:r>
      <w:r>
        <w:rPr>
          <w:spacing w:val="-4"/>
        </w:rPr>
        <w:t>аугментационна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цистопластика</w:t>
      </w:r>
    </w:p>
    <w:p>
      <w:pPr>
        <w:pStyle w:val="BodyText"/>
        <w:spacing w:line="225" w:lineRule="auto" w:before="204"/>
        <w:ind w:left="191" w:right="1613"/>
      </w:pPr>
      <w:r>
        <w:rPr>
          <w:spacing w:val="-2"/>
        </w:rPr>
        <w:t>восстановление</w:t>
      </w:r>
      <w:r>
        <w:rPr>
          <w:spacing w:val="-15"/>
        </w:rPr>
        <w:t> </w:t>
      </w:r>
      <w:r>
        <w:rPr>
          <w:spacing w:val="-2"/>
        </w:rPr>
        <w:t>уретры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использование</w:t>
      </w:r>
      <w:r>
        <w:rPr>
          <w:spacing w:val="-2"/>
        </w:rPr>
        <w:t>м</w:t>
      </w:r>
      <w:r>
        <w:rPr>
          <w:spacing w:val="-2"/>
        </w:rPr>
        <w:t> реваскуляризированног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свободного лоскута</w:t>
      </w:r>
    </w:p>
    <w:p>
      <w:pPr>
        <w:pStyle w:val="BodyText"/>
        <w:spacing w:line="225" w:lineRule="auto" w:before="203"/>
        <w:ind w:left="191" w:right="1613"/>
      </w:pPr>
      <w:r>
        <w:rPr>
          <w:spacing w:val="-2"/>
        </w:rPr>
        <w:t>уретропластика</w:t>
      </w:r>
      <w:r>
        <w:rPr>
          <w:spacing w:val="-12"/>
        </w:rPr>
        <w:t> </w:t>
      </w:r>
      <w:r>
        <w:rPr>
          <w:spacing w:val="-2"/>
        </w:rPr>
        <w:t>лоскутом</w:t>
      </w:r>
      <w:r>
        <w:rPr>
          <w:spacing w:val="-12"/>
        </w:rPr>
        <w:t> </w:t>
      </w:r>
      <w:r>
        <w:rPr>
          <w:spacing w:val="-2"/>
        </w:rPr>
        <w:t>из</w:t>
      </w:r>
      <w:r>
        <w:rPr>
          <w:spacing w:val="-2"/>
        </w:rPr>
        <w:t> </w:t>
      </w:r>
      <w:r>
        <w:rPr/>
        <w:t>слизистой рта</w:t>
      </w:r>
    </w:p>
    <w:p>
      <w:pPr>
        <w:pStyle w:val="BodyText"/>
        <w:spacing w:line="225" w:lineRule="auto" w:before="205"/>
        <w:ind w:left="191" w:right="1613"/>
      </w:pPr>
      <w:r>
        <w:rPr>
          <w:spacing w:val="-2"/>
        </w:rPr>
        <w:t>иссечение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закрытие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2"/>
        </w:rPr>
        <w:t>вища</w:t>
      </w:r>
      <w:r>
        <w:rPr>
          <w:spacing w:val="-2"/>
        </w:rPr>
        <w:t> </w:t>
      </w:r>
      <w:r>
        <w:rPr/>
        <w:t>женских половых орга</w:t>
      </w:r>
      <w:r>
        <w:rPr/>
        <w:t>нов</w:t>
      </w:r>
      <w:r>
        <w:rPr/>
        <w:t> </w:t>
      </w:r>
      <w:r>
        <w:rPr>
          <w:spacing w:val="-2"/>
        </w:rPr>
        <w:t>(фистулопластика)</w:t>
      </w:r>
    </w:p>
    <w:p>
      <w:pPr>
        <w:pStyle w:val="BodyText"/>
        <w:spacing w:line="225" w:lineRule="auto" w:before="203"/>
        <w:ind w:left="191" w:right="1613"/>
      </w:pPr>
      <w:r>
        <w:rPr/>
        <w:t>лапаро- </w:t>
      </w:r>
      <w:r>
        <w:rPr/>
        <w:t>и</w:t>
      </w:r>
      <w:r>
        <w:rPr/>
        <w:t> </w:t>
      </w:r>
      <w:r>
        <w:rPr>
          <w:spacing w:val="-4"/>
        </w:rPr>
        <w:t>экстраперитонеоскопическа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простатэктомия</w:t>
      </w:r>
    </w:p>
    <w:p>
      <w:pPr>
        <w:pStyle w:val="BodyText"/>
        <w:spacing w:line="225" w:lineRule="auto" w:before="204"/>
        <w:ind w:left="191" w:right="1613"/>
      </w:pPr>
      <w:r>
        <w:rPr/>
        <w:t>лапаро- </w:t>
      </w:r>
      <w:r>
        <w:rPr/>
        <w:t>и</w:t>
      </w:r>
      <w:r>
        <w:rPr/>
        <w:t> </w:t>
      </w:r>
      <w:r>
        <w:rPr>
          <w:spacing w:val="-4"/>
        </w:rPr>
        <w:t>экстраперитонеоскопическа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цистэктомия</w:t>
      </w:r>
    </w:p>
    <w:p>
      <w:pPr>
        <w:pStyle w:val="BodyText"/>
        <w:spacing w:line="225" w:lineRule="auto" w:before="204"/>
        <w:ind w:left="191" w:right="1678"/>
      </w:pPr>
      <w:r>
        <w:rPr/>
        <w:t>лапаро- </w:t>
      </w:r>
      <w:r>
        <w:rPr/>
        <w:t>и</w:t>
      </w:r>
      <w:r>
        <w:rPr/>
        <w:t> </w:t>
      </w:r>
      <w:r>
        <w:rPr>
          <w:spacing w:val="-4"/>
        </w:rPr>
        <w:t>ретроперитонеоскопическа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тазовая лимфаденэктомия</w:t>
      </w:r>
    </w:p>
    <w:p>
      <w:pPr>
        <w:pStyle w:val="BodyText"/>
        <w:spacing w:line="225" w:lineRule="auto" w:before="204"/>
        <w:ind w:left="191" w:right="1678"/>
      </w:pPr>
      <w:r>
        <w:rPr/>
        <w:t>лапаро- </w:t>
      </w:r>
      <w:r>
        <w:rPr/>
        <w:t>и</w:t>
      </w:r>
      <w:r>
        <w:rPr/>
        <w:t> </w:t>
      </w:r>
      <w:r>
        <w:rPr>
          <w:spacing w:val="-4"/>
        </w:rPr>
        <w:t>ретроперитонеоскопическа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нефрэктомия</w:t>
      </w:r>
    </w:p>
    <w:p>
      <w:pPr>
        <w:pStyle w:val="BodyText"/>
        <w:spacing w:line="225" w:lineRule="auto" w:before="203"/>
        <w:ind w:left="191" w:right="1678"/>
      </w:pPr>
      <w:r>
        <w:rPr/>
        <w:t>лапаро- </w:t>
      </w:r>
      <w:r>
        <w:rPr/>
        <w:t>и</w:t>
      </w:r>
      <w:r>
        <w:rPr/>
        <w:t> </w:t>
      </w:r>
      <w:r>
        <w:rPr>
          <w:spacing w:val="-4"/>
        </w:rPr>
        <w:t>ретроперитонеоскопическо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иссечение кисты почки</w:t>
      </w:r>
    </w:p>
    <w:p>
      <w:pPr>
        <w:pStyle w:val="BodyText"/>
        <w:spacing w:before="194"/>
        <w:ind w:left="191"/>
      </w:pPr>
      <w:r>
        <w:rPr/>
        <w:t>лапаро-</w:t>
      </w:r>
      <w:r>
        <w:rPr>
          <w:spacing w:val="-2"/>
        </w:rPr>
        <w:t> </w:t>
      </w:r>
      <w:r>
        <w:rPr>
          <w:spacing w:val="-10"/>
        </w:rPr>
        <w:t>и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11" w:space="40"/>
            <w:col w:w="1556" w:space="39"/>
            <w:col w:w="2858" w:space="39"/>
            <w:col w:w="1282" w:space="40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pStyle w:val="BodyText"/>
        <w:spacing w:line="225" w:lineRule="auto"/>
        <w:ind w:left="552"/>
      </w:pPr>
      <w:r>
        <w:rPr/>
        <w:t>Рецидивные и о</w:t>
      </w:r>
      <w:r>
        <w:rPr/>
        <w:t>собо</w:t>
      </w:r>
      <w:r>
        <w:rPr/>
        <w:t> </w:t>
      </w:r>
      <w:r>
        <w:rPr>
          <w:spacing w:val="-2"/>
        </w:rPr>
        <w:t>сложные</w:t>
      </w:r>
      <w:r>
        <w:rPr>
          <w:spacing w:val="-15"/>
        </w:rPr>
        <w:t> </w:t>
      </w:r>
      <w:r>
        <w:rPr>
          <w:spacing w:val="-2"/>
        </w:rPr>
        <w:t>операции</w:t>
      </w:r>
      <w:r>
        <w:rPr>
          <w:spacing w:val="-15"/>
        </w:rPr>
        <w:t> </w:t>
      </w:r>
      <w:r>
        <w:rPr>
          <w:spacing w:val="-2"/>
        </w:rPr>
        <w:t>на</w:t>
      </w:r>
      <w:r>
        <w:rPr>
          <w:spacing w:val="-2"/>
        </w:rPr>
        <w:t> органах</w:t>
      </w:r>
      <w:r>
        <w:rPr>
          <w:spacing w:val="-12"/>
        </w:rPr>
        <w:t> </w:t>
      </w:r>
      <w:r>
        <w:rPr>
          <w:spacing w:val="-2"/>
        </w:rPr>
        <w:t>моче</w:t>
      </w:r>
      <w:r>
        <w:rPr>
          <w:spacing w:val="-2"/>
        </w:rPr>
        <w:t>половой</w:t>
      </w:r>
      <w:r>
        <w:rPr>
          <w:spacing w:val="-2"/>
        </w:rPr>
        <w:t> системы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spacing w:line="225" w:lineRule="auto" w:before="0"/>
        <w:ind w:left="553" w:right="4" w:firstLine="0"/>
        <w:jc w:val="left"/>
        <w:rPr>
          <w:sz w:val="24"/>
        </w:rPr>
      </w:pPr>
      <w:r>
        <w:rPr>
          <w:spacing w:val="-2"/>
          <w:sz w:val="24"/>
        </w:rPr>
        <w:t>N20.0,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N20.1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N20.2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N13.0,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N13.1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N13.2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Q62.1,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Q62.2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Q62.3, </w:t>
      </w:r>
      <w:r>
        <w:rPr>
          <w:spacing w:val="-2"/>
          <w:sz w:val="24"/>
        </w:rPr>
        <w:t>Q62.7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spacing w:line="225" w:lineRule="auto"/>
        <w:ind w:left="133"/>
      </w:pPr>
      <w:r>
        <w:rPr/>
        <w:t>опухоль предстате</w:t>
      </w:r>
      <w:r>
        <w:rPr/>
        <w:t>льной</w:t>
      </w:r>
      <w:r>
        <w:rPr/>
        <w:t> железы. Опухоль по</w:t>
      </w:r>
      <w:r>
        <w:rPr/>
        <w:t>чки.</w:t>
      </w:r>
      <w:r>
        <w:rPr/>
        <w:t> Опухоль</w:t>
      </w:r>
      <w:r>
        <w:rPr>
          <w:spacing w:val="-2"/>
        </w:rPr>
        <w:t> </w:t>
      </w:r>
      <w:r>
        <w:rPr/>
        <w:t>мочевого</w:t>
      </w:r>
      <w:r>
        <w:rPr>
          <w:spacing w:val="-2"/>
        </w:rPr>
        <w:t> </w:t>
      </w:r>
      <w:r>
        <w:rPr/>
        <w:t>пузыр</w:t>
      </w:r>
      <w:r>
        <w:rPr/>
        <w:t>я.</w:t>
      </w:r>
      <w:r>
        <w:rPr/>
        <w:t> </w:t>
      </w:r>
      <w:r>
        <w:rPr>
          <w:spacing w:val="-2"/>
        </w:rPr>
        <w:t>Опухоль</w:t>
      </w:r>
      <w:r>
        <w:rPr>
          <w:spacing w:val="-5"/>
        </w:rPr>
        <w:t> </w:t>
      </w:r>
      <w:r>
        <w:rPr>
          <w:spacing w:val="-2"/>
        </w:rPr>
        <w:t>почечной</w:t>
      </w:r>
      <w:r>
        <w:rPr>
          <w:spacing w:val="-5"/>
        </w:rPr>
        <w:t> </w:t>
      </w:r>
      <w:r>
        <w:rPr>
          <w:spacing w:val="-2"/>
        </w:rPr>
        <w:t>лоханки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225" w:lineRule="auto"/>
        <w:ind w:left="133" w:right="15"/>
      </w:pPr>
      <w:r>
        <w:rPr/>
        <w:t>камни почек. Ка</w:t>
      </w:r>
      <w:r>
        <w:rPr/>
        <w:t>мни</w:t>
      </w:r>
      <w:r>
        <w:rPr/>
        <w:t> </w:t>
      </w:r>
      <w:r>
        <w:rPr>
          <w:spacing w:val="-2"/>
        </w:rPr>
        <w:t>мочеточника.</w:t>
      </w:r>
      <w:r>
        <w:rPr>
          <w:spacing w:val="-13"/>
        </w:rPr>
        <w:t> </w:t>
      </w:r>
      <w:r>
        <w:rPr>
          <w:spacing w:val="-2"/>
        </w:rPr>
        <w:t>Камни</w:t>
      </w:r>
      <w:r>
        <w:rPr>
          <w:spacing w:val="-13"/>
        </w:rPr>
        <w:t> </w:t>
      </w:r>
      <w:r>
        <w:rPr>
          <w:spacing w:val="-2"/>
        </w:rPr>
        <w:t>по</w:t>
      </w:r>
      <w:r>
        <w:rPr>
          <w:spacing w:val="-2"/>
        </w:rPr>
        <w:t>чек</w:t>
      </w:r>
      <w:r>
        <w:rPr>
          <w:spacing w:val="-2"/>
        </w:rPr>
        <w:t> </w:t>
      </w:r>
      <w:r>
        <w:rPr/>
        <w:t>с камнями мочеточника.</w:t>
      </w:r>
    </w:p>
    <w:p>
      <w:pPr>
        <w:pStyle w:val="BodyText"/>
        <w:spacing w:line="225" w:lineRule="auto"/>
        <w:ind w:left="133"/>
      </w:pPr>
      <w:r>
        <w:rPr>
          <w:spacing w:val="-2"/>
        </w:rPr>
        <w:t>Стриктура</w:t>
      </w:r>
      <w:r>
        <w:rPr>
          <w:spacing w:val="-13"/>
        </w:rPr>
        <w:t> </w:t>
      </w:r>
      <w:r>
        <w:rPr>
          <w:spacing w:val="-2"/>
        </w:rPr>
        <w:t>мочеточни</w:t>
      </w:r>
      <w:r>
        <w:rPr>
          <w:spacing w:val="-2"/>
        </w:rPr>
        <w:t>ка.</w:t>
      </w:r>
      <w:r>
        <w:rPr>
          <w:spacing w:val="-2"/>
        </w:rPr>
        <w:t> Врожденны</w:t>
      </w:r>
      <w:r>
        <w:rPr>
          <w:spacing w:val="-2"/>
        </w:rPr>
        <w:t>й</w:t>
      </w:r>
      <w:r>
        <w:rPr>
          <w:spacing w:val="-2"/>
        </w:rPr>
        <w:t> уретерогидронефроз.</w:t>
      </w:r>
    </w:p>
    <w:p>
      <w:pPr>
        <w:pStyle w:val="BodyText"/>
        <w:spacing w:line="268" w:lineRule="exact"/>
        <w:ind w:left="133"/>
      </w:pPr>
      <w:r>
        <w:rPr/>
        <w:t>Врожденный</w:t>
      </w:r>
      <w:r>
        <w:rPr>
          <w:spacing w:val="-15"/>
        </w:rPr>
        <w:t> </w:t>
      </w:r>
      <w:r>
        <w:rPr>
          <w:spacing w:val="-2"/>
        </w:rPr>
        <w:t>мегауретер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spacing w:line="225" w:lineRule="auto"/>
        <w:ind w:left="16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BodyText"/>
        <w:spacing w:line="225" w:lineRule="auto"/>
        <w:ind w:left="16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191" w:right="1717"/>
      </w:pPr>
      <w:r>
        <w:rPr/>
        <w:br w:type="column"/>
      </w:r>
      <w:r>
        <w:rPr>
          <w:spacing w:val="-4"/>
        </w:rPr>
        <w:t>ретроперитонеоскопическа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пластика</w:t>
      </w:r>
    </w:p>
    <w:p>
      <w:pPr>
        <w:pStyle w:val="BodyText"/>
        <w:spacing w:line="225" w:lineRule="auto"/>
        <w:ind w:left="191" w:right="1640"/>
      </w:pPr>
      <w:r>
        <w:rPr>
          <w:spacing w:val="-4"/>
        </w:rPr>
        <w:t>лоханочно-</w:t>
      </w:r>
      <w:r>
        <w:rPr>
          <w:spacing w:val="-4"/>
        </w:rPr>
        <w:t>мочеточниковог</w:t>
      </w:r>
      <w:r>
        <w:rPr>
          <w:spacing w:val="-4"/>
        </w:rPr>
        <w:t>о</w:t>
      </w:r>
      <w:r>
        <w:rPr>
          <w:spacing w:val="-4"/>
        </w:rPr>
        <w:t> </w:t>
      </w:r>
      <w:r>
        <w:rPr/>
        <w:t>сегмента, мочеточника</w:t>
      </w:r>
    </w:p>
    <w:p>
      <w:pPr>
        <w:pStyle w:val="BodyText"/>
        <w:spacing w:line="225" w:lineRule="auto" w:before="203"/>
        <w:ind w:left="191" w:right="1717"/>
      </w:pPr>
      <w:r>
        <w:rPr/>
        <w:t>лапаро- </w:t>
      </w:r>
      <w:r>
        <w:rPr/>
        <w:t>и</w:t>
      </w:r>
      <w:r>
        <w:rPr/>
        <w:t> </w:t>
      </w:r>
      <w:r>
        <w:rPr>
          <w:spacing w:val="-4"/>
        </w:rPr>
        <w:t>ретроперитонеоскопическа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нефроуретерэктомия</w:t>
      </w:r>
    </w:p>
    <w:p>
      <w:pPr>
        <w:pStyle w:val="BodyText"/>
        <w:spacing w:line="225" w:lineRule="auto" w:before="204"/>
        <w:ind w:left="191" w:right="1717"/>
      </w:pPr>
      <w:r>
        <w:rPr/>
        <w:t>лапаро- </w:t>
      </w:r>
      <w:r>
        <w:rPr/>
        <w:t>и</w:t>
      </w:r>
      <w:r>
        <w:rPr/>
        <w:t> </w:t>
      </w:r>
      <w:r>
        <w:rPr>
          <w:spacing w:val="-4"/>
        </w:rPr>
        <w:t>ретроперитонеоскопическа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резекция почки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перкутанна</w:t>
      </w:r>
      <w:r>
        <w:rPr>
          <w:spacing w:val="-2"/>
        </w:rPr>
        <w:t>я</w:t>
      </w:r>
      <w:r>
        <w:rPr>
          <w:spacing w:val="-2"/>
        </w:rPr>
        <w:t> нефролитолапоксия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сочетании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лазе</w:t>
      </w:r>
      <w:r>
        <w:rPr/>
        <w:t>рной</w:t>
      </w:r>
      <w:r>
        <w:rPr/>
        <w:t> </w:t>
      </w:r>
      <w:r>
        <w:rPr>
          <w:spacing w:val="-2"/>
        </w:rPr>
        <w:t>литотрипсией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5" w:equalWidth="0">
            <w:col w:w="2792" w:space="108"/>
            <w:col w:w="1905" w:space="40"/>
            <w:col w:w="2926" w:space="39"/>
            <w:col w:w="1214" w:space="40"/>
            <w:col w:w="4800"/>
          </w:cols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196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Оперативны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вмешательства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орган</w:t>
      </w:r>
      <w:r>
        <w:rPr>
          <w:spacing w:val="-2"/>
          <w:sz w:val="24"/>
        </w:rPr>
        <w:t>ах</w:t>
      </w:r>
      <w:r>
        <w:rPr>
          <w:spacing w:val="-2"/>
          <w:sz w:val="24"/>
        </w:rPr>
        <w:t> </w:t>
      </w:r>
      <w:r>
        <w:rPr>
          <w:sz w:val="24"/>
        </w:rPr>
        <w:t>мочеполовой системы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имплантацие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синтетических</w:t>
      </w:r>
      <w:r>
        <w:rPr>
          <w:spacing w:val="-15"/>
          <w:sz w:val="24"/>
        </w:rPr>
        <w:t> </w:t>
      </w:r>
      <w:r>
        <w:rPr>
          <w:sz w:val="24"/>
        </w:rPr>
        <w:t>сложных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z w:val="24"/>
        </w:rPr>
        <w:t> сетчатых протезов</w:t>
      </w:r>
    </w:p>
    <w:p>
      <w:pPr>
        <w:pStyle w:val="BodyText"/>
        <w:tabs>
          <w:tab w:pos="1618" w:val="left" w:leader="none"/>
        </w:tabs>
        <w:spacing w:line="270" w:lineRule="exact" w:before="179"/>
        <w:ind w:left="95"/>
      </w:pPr>
      <w:r>
        <w:rPr/>
        <w:br w:type="column"/>
      </w:r>
      <w:r>
        <w:rPr/>
        <w:t>R32, </w:t>
      </w:r>
      <w:r>
        <w:rPr>
          <w:spacing w:val="-2"/>
        </w:rPr>
        <w:t>N31.2</w:t>
      </w:r>
      <w:r>
        <w:rPr/>
        <w:tab/>
        <w:t>недержание</w:t>
      </w:r>
      <w:r>
        <w:rPr>
          <w:spacing w:val="-13"/>
        </w:rPr>
        <w:t> </w:t>
      </w:r>
      <w:r>
        <w:rPr/>
        <w:t>мочи</w:t>
      </w:r>
      <w:r>
        <w:rPr>
          <w:spacing w:val="-10"/>
        </w:rPr>
        <w:t> </w:t>
      </w:r>
      <w:r>
        <w:rPr>
          <w:spacing w:val="-5"/>
        </w:rPr>
        <w:t>при</w:t>
      </w:r>
    </w:p>
    <w:p>
      <w:pPr>
        <w:pStyle w:val="BodyText"/>
        <w:spacing w:line="225" w:lineRule="auto" w:before="8"/>
        <w:ind w:left="1619"/>
      </w:pPr>
      <w:r>
        <w:rPr>
          <w:spacing w:val="-2"/>
        </w:rPr>
        <w:t>напряжении</w:t>
      </w:r>
      <w:r>
        <w:rPr>
          <w:spacing w:val="-2"/>
        </w:rPr>
        <w:t>.</w:t>
      </w:r>
      <w:r>
        <w:rPr>
          <w:spacing w:val="-2"/>
        </w:rPr>
        <w:t> Несостоятельност</w:t>
      </w:r>
      <w:r>
        <w:rPr>
          <w:spacing w:val="-2"/>
        </w:rPr>
        <w:t>ь</w:t>
      </w:r>
      <w:r>
        <w:rPr>
          <w:spacing w:val="-2"/>
        </w:rPr>
        <w:t> </w:t>
      </w:r>
      <w:r>
        <w:rPr/>
        <w:t>сфинктера мо</w:t>
      </w:r>
      <w:r>
        <w:rPr/>
        <w:t>чевого</w:t>
      </w:r>
      <w:r>
        <w:rPr/>
        <w:t> </w:t>
      </w:r>
      <w:r>
        <w:rPr>
          <w:spacing w:val="-2"/>
        </w:rPr>
        <w:t>пузыря.</w:t>
      </w:r>
      <w:r>
        <w:rPr>
          <w:spacing w:val="-15"/>
        </w:rPr>
        <w:t> </w:t>
      </w:r>
      <w:r>
        <w:rPr>
          <w:spacing w:val="-2"/>
        </w:rPr>
        <w:t>Атония</w:t>
      </w:r>
      <w:r>
        <w:rPr>
          <w:spacing w:val="-15"/>
        </w:rPr>
        <w:t> </w:t>
      </w:r>
      <w:r>
        <w:rPr>
          <w:spacing w:val="-2"/>
        </w:rPr>
        <w:t>мо</w:t>
      </w:r>
      <w:r>
        <w:rPr>
          <w:spacing w:val="-2"/>
        </w:rPr>
        <w:t>чевого</w:t>
      </w:r>
      <w:r>
        <w:rPr>
          <w:spacing w:val="-2"/>
        </w:rPr>
        <w:t> пузыря</w:t>
      </w:r>
    </w:p>
    <w:p>
      <w:pPr>
        <w:pStyle w:val="BodyText"/>
        <w:spacing w:line="225" w:lineRule="auto" w:before="196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6"/>
        <w:ind w:left="95" w:right="11"/>
      </w:pPr>
      <w:r>
        <w:rPr/>
        <w:br w:type="column"/>
      </w:r>
      <w:r>
        <w:rPr>
          <w:spacing w:val="-2"/>
        </w:rPr>
        <w:t>петлевая</w:t>
      </w:r>
      <w:r>
        <w:rPr>
          <w:spacing w:val="-13"/>
        </w:rPr>
        <w:t> </w:t>
      </w:r>
      <w:r>
        <w:rPr>
          <w:spacing w:val="-2"/>
        </w:rPr>
        <w:t>пластика</w:t>
      </w:r>
      <w:r>
        <w:rPr>
          <w:spacing w:val="-13"/>
        </w:rPr>
        <w:t> </w:t>
      </w:r>
      <w:r>
        <w:rPr>
          <w:spacing w:val="-2"/>
        </w:rPr>
        <w:t>уретры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использованием</w:t>
      </w:r>
      <w:r>
        <w:rPr>
          <w:spacing w:val="-3"/>
        </w:rPr>
        <w:t> </w:t>
      </w:r>
      <w:r>
        <w:rPr>
          <w:spacing w:val="-2"/>
        </w:rPr>
        <w:t>петл</w:t>
      </w:r>
      <w:r>
        <w:rPr>
          <w:spacing w:val="-2"/>
        </w:rPr>
        <w:t>евого,</w:t>
      </w:r>
      <w:r>
        <w:rPr>
          <w:spacing w:val="-2"/>
        </w:rPr>
        <w:t> </w:t>
      </w:r>
      <w:r>
        <w:rPr/>
        <w:t>синтетического, сет</w:t>
      </w:r>
      <w:r>
        <w:rPr/>
        <w:t>чатого</w:t>
      </w:r>
      <w:r>
        <w:rPr/>
        <w:t> протеза при недержа</w:t>
      </w:r>
      <w:r>
        <w:rPr/>
        <w:t>нии</w:t>
      </w:r>
      <w:r>
        <w:rPr/>
        <w:t> </w:t>
      </w:r>
      <w:r>
        <w:rPr>
          <w:spacing w:val="-4"/>
        </w:rPr>
        <w:t>мочи</w:t>
      </w:r>
    </w:p>
    <w:p>
      <w:pPr>
        <w:pStyle w:val="BodyText"/>
        <w:spacing w:before="186"/>
        <w:ind w:left="95"/>
      </w:pPr>
      <w:r>
        <w:rPr/>
        <w:br w:type="column"/>
      </w:r>
      <w:r>
        <w:rPr>
          <w:spacing w:val="-2"/>
        </w:rPr>
        <w:t>186589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51" w:space="108"/>
            <w:col w:w="4258" w:space="266"/>
            <w:col w:w="1182" w:space="97"/>
            <w:col w:w="2923" w:space="489"/>
            <w:col w:w="1290"/>
          </w:cols>
        </w:sectPr>
      </w:pPr>
    </w:p>
    <w:p>
      <w:pPr>
        <w:pStyle w:val="ListParagraph"/>
        <w:numPr>
          <w:ilvl w:val="0"/>
          <w:numId w:val="2"/>
        </w:numPr>
        <w:tabs>
          <w:tab w:pos="552" w:val="left" w:leader="none"/>
        </w:tabs>
        <w:spacing w:line="225" w:lineRule="auto" w:before="203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Оперативны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вмешательства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орган</w:t>
      </w:r>
      <w:r>
        <w:rPr>
          <w:spacing w:val="-2"/>
          <w:sz w:val="24"/>
        </w:rPr>
        <w:t>ах</w:t>
      </w:r>
      <w:r>
        <w:rPr>
          <w:spacing w:val="-2"/>
          <w:sz w:val="24"/>
        </w:rPr>
        <w:t> </w:t>
      </w:r>
      <w:r>
        <w:rPr>
          <w:sz w:val="24"/>
        </w:rPr>
        <w:t>мочеполовой системы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имплантацие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синтетических</w:t>
      </w:r>
      <w:r>
        <w:rPr>
          <w:spacing w:val="-15"/>
          <w:sz w:val="24"/>
        </w:rPr>
        <w:t> </w:t>
      </w:r>
      <w:r>
        <w:rPr>
          <w:sz w:val="24"/>
        </w:rPr>
        <w:t>сложных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z w:val="24"/>
        </w:rPr>
        <w:t> сетчатых протезов</w:t>
      </w:r>
    </w:p>
    <w:p>
      <w:pPr>
        <w:spacing w:line="225" w:lineRule="auto" w:before="203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N81, </w:t>
      </w:r>
      <w:r>
        <w:rPr>
          <w:sz w:val="24"/>
        </w:rPr>
        <w:t>R32,</w:t>
      </w:r>
      <w:r>
        <w:rPr>
          <w:sz w:val="24"/>
        </w:rPr>
        <w:t> </w:t>
      </w:r>
      <w:r>
        <w:rPr>
          <w:spacing w:val="-2"/>
          <w:sz w:val="24"/>
        </w:rPr>
        <w:t>N48.4,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N13.7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N31.2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>
          <w:spacing w:val="-2"/>
        </w:rPr>
        <w:t>пролапс</w:t>
      </w:r>
      <w:r>
        <w:rPr>
          <w:spacing w:val="-14"/>
        </w:rPr>
        <w:t> </w:t>
      </w:r>
      <w:r>
        <w:rPr>
          <w:spacing w:val="-2"/>
        </w:rPr>
        <w:t>тазовых</w:t>
      </w:r>
      <w:r>
        <w:rPr>
          <w:spacing w:val="-14"/>
        </w:rPr>
        <w:t> </w:t>
      </w:r>
      <w:r>
        <w:rPr>
          <w:spacing w:val="-2"/>
        </w:rPr>
        <w:t>орг</w:t>
      </w:r>
      <w:r>
        <w:rPr>
          <w:spacing w:val="-2"/>
        </w:rPr>
        <w:t>анов.</w:t>
      </w:r>
      <w:r>
        <w:rPr>
          <w:spacing w:val="-2"/>
        </w:rPr>
        <w:t> </w:t>
      </w:r>
      <w:r>
        <w:rPr/>
        <w:t>Недержание мочи </w:t>
      </w:r>
      <w:r>
        <w:rPr/>
        <w:t>при</w:t>
      </w:r>
      <w:r>
        <w:rPr/>
        <w:t> </w:t>
      </w:r>
      <w:r>
        <w:rPr>
          <w:spacing w:val="-2"/>
        </w:rPr>
        <w:t>напряжении.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Несостоятельност</w:t>
      </w:r>
      <w:r>
        <w:rPr>
          <w:spacing w:val="-2"/>
        </w:rPr>
        <w:t>ь</w:t>
      </w:r>
      <w:r>
        <w:rPr>
          <w:spacing w:val="-2"/>
        </w:rPr>
        <w:t> </w:t>
      </w:r>
      <w:r>
        <w:rPr/>
        <w:t>сфинктера мо</w:t>
      </w:r>
      <w:r>
        <w:rPr/>
        <w:t>чевого</w:t>
      </w:r>
      <w:r>
        <w:rPr/>
        <w:t> </w:t>
      </w:r>
      <w:r>
        <w:rPr>
          <w:spacing w:val="-2"/>
        </w:rPr>
        <w:t>пузыря.</w:t>
      </w:r>
      <w:r>
        <w:rPr>
          <w:spacing w:val="-17"/>
        </w:rPr>
        <w:t> </w:t>
      </w:r>
      <w:r>
        <w:rPr>
          <w:spacing w:val="-2"/>
        </w:rPr>
        <w:t>Эректильн</w:t>
      </w:r>
      <w:r>
        <w:rPr>
          <w:spacing w:val="-2"/>
        </w:rPr>
        <w:t>ая</w:t>
      </w:r>
      <w:r>
        <w:rPr>
          <w:spacing w:val="-2"/>
        </w:rPr>
        <w:t> дисфункция.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/>
        <w:t>пластика тазового дна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синтетического,</w:t>
      </w:r>
      <w:r>
        <w:rPr>
          <w:spacing w:val="-11"/>
        </w:rPr>
        <w:t> </w:t>
      </w:r>
      <w:r>
        <w:rPr>
          <w:spacing w:val="-2"/>
        </w:rPr>
        <w:t>сетчатог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протеза при пролап</w:t>
      </w:r>
      <w:r>
        <w:rPr/>
        <w:t>се</w:t>
      </w:r>
      <w:r>
        <w:rPr/>
        <w:t> гениталий у женщин</w:t>
      </w:r>
    </w:p>
    <w:p>
      <w:pPr>
        <w:pStyle w:val="BodyText"/>
        <w:spacing w:before="193"/>
        <w:ind w:left="95"/>
      </w:pPr>
      <w:r>
        <w:rPr/>
        <w:br w:type="column"/>
      </w:r>
      <w:r>
        <w:rPr>
          <w:spacing w:val="-2"/>
        </w:rPr>
        <w:t>124341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51" w:space="108"/>
            <w:col w:w="1447" w:space="78"/>
            <w:col w:w="2740" w:space="259"/>
            <w:col w:w="1182" w:space="97"/>
            <w:col w:w="2825" w:space="588"/>
            <w:col w:w="1289"/>
          </w:cols>
        </w:sectPr>
      </w:pPr>
    </w:p>
    <w:p>
      <w:pPr>
        <w:pStyle w:val="BodyText"/>
        <w:spacing w:line="225" w:lineRule="auto" w:before="133"/>
        <w:ind w:left="4978" w:right="6155"/>
      </w:pPr>
      <w:r>
        <w:rPr>
          <w:spacing w:val="-2"/>
        </w:rPr>
        <w:t>Пузырно-лоханочны</w:t>
      </w:r>
      <w:r>
        <w:rPr>
          <w:spacing w:val="-2"/>
        </w:rPr>
        <w:t>й</w:t>
      </w:r>
      <w:r>
        <w:rPr>
          <w:spacing w:val="-2"/>
        </w:rPr>
        <w:t> рефлюкс</w:t>
      </w:r>
      <w:r>
        <w:rPr>
          <w:spacing w:val="-14"/>
        </w:rPr>
        <w:t> </w:t>
      </w:r>
      <w:r>
        <w:rPr>
          <w:spacing w:val="-2"/>
        </w:rPr>
        <w:t>высокой</w:t>
      </w:r>
      <w:r>
        <w:rPr>
          <w:spacing w:val="-14"/>
        </w:rPr>
        <w:t> </w:t>
      </w:r>
      <w:r>
        <w:rPr>
          <w:spacing w:val="-2"/>
        </w:rPr>
        <w:t>степе</w:t>
      </w:r>
      <w:r>
        <w:rPr>
          <w:spacing w:val="-2"/>
        </w:rPr>
        <w:t>ни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детей.</w:t>
      </w:r>
      <w:r>
        <w:rPr>
          <w:spacing w:val="-5"/>
        </w:rPr>
        <w:t> </w:t>
      </w:r>
      <w:r>
        <w:rPr/>
        <w:t>Атония</w:t>
      </w:r>
      <w:r>
        <w:rPr>
          <w:spacing w:val="-5"/>
        </w:rPr>
        <w:t> </w:t>
      </w:r>
      <w:r>
        <w:rPr/>
        <w:t>мо</w:t>
      </w:r>
      <w:r>
        <w:rPr/>
        <w:t>чевого</w:t>
      </w:r>
      <w:r>
        <w:rPr/>
        <w:t> </w:t>
      </w:r>
      <w:r>
        <w:rPr>
          <w:spacing w:val="-2"/>
        </w:rPr>
        <w:t>пузыря</w:t>
      </w:r>
    </w:p>
    <w:p>
      <w:pPr>
        <w:pStyle w:val="BodyText"/>
        <w:spacing w:before="194"/>
        <w:ind w:left="3050" w:right="3192"/>
        <w:jc w:val="center"/>
      </w:pPr>
      <w:r>
        <w:rPr>
          <w:spacing w:val="-2"/>
        </w:rPr>
        <w:t>Хирургия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"/>
        <w:gridCol w:w="2655"/>
        <w:gridCol w:w="1780"/>
        <w:gridCol w:w="2778"/>
        <w:gridCol w:w="1456"/>
        <w:gridCol w:w="3103"/>
        <w:gridCol w:w="1186"/>
      </w:tblGrid>
      <w:tr>
        <w:trPr>
          <w:trHeight w:val="263" w:hRule="atLeast"/>
        </w:trPr>
        <w:tc>
          <w:tcPr>
            <w:tcW w:w="423" w:type="dxa"/>
          </w:tcPr>
          <w:p>
            <w:pPr>
              <w:pStyle w:val="TableParagraph"/>
              <w:spacing w:line="244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82.</w:t>
            </w:r>
          </w:p>
        </w:tc>
        <w:tc>
          <w:tcPr>
            <w:tcW w:w="2655" w:type="dxa"/>
          </w:tcPr>
          <w:p>
            <w:pPr>
              <w:pStyle w:val="TableParagraph"/>
              <w:spacing w:line="244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Микрохирургические,</w:t>
            </w:r>
          </w:p>
        </w:tc>
        <w:tc>
          <w:tcPr>
            <w:tcW w:w="1780" w:type="dxa"/>
          </w:tcPr>
          <w:p>
            <w:pPr>
              <w:pStyle w:val="TableParagraph"/>
              <w:spacing w:line="244" w:lineRule="exact"/>
              <w:ind w:left="330"/>
              <w:rPr>
                <w:sz w:val="24"/>
              </w:rPr>
            </w:pPr>
            <w:r>
              <w:rPr>
                <w:sz w:val="24"/>
              </w:rPr>
              <w:t>K86.0 - </w:t>
            </w:r>
            <w:r>
              <w:rPr>
                <w:spacing w:val="-2"/>
                <w:sz w:val="24"/>
              </w:rPr>
              <w:t>K86.8</w:t>
            </w:r>
          </w:p>
        </w:tc>
        <w:tc>
          <w:tcPr>
            <w:tcW w:w="2778" w:type="dxa"/>
          </w:tcPr>
          <w:p>
            <w:pPr>
              <w:pStyle w:val="TableParagraph"/>
              <w:spacing w:line="244" w:lineRule="exact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заболевания</w:t>
            </w:r>
          </w:p>
        </w:tc>
        <w:tc>
          <w:tcPr>
            <w:tcW w:w="1456" w:type="dxa"/>
          </w:tcPr>
          <w:p>
            <w:pPr>
              <w:pStyle w:val="TableParagraph"/>
              <w:spacing w:line="244" w:lineRule="exact"/>
              <w:ind w:left="295"/>
              <w:rPr>
                <w:sz w:val="24"/>
              </w:rPr>
            </w:pPr>
            <w:r>
              <w:rPr>
                <w:spacing w:val="-2"/>
                <w:sz w:val="24"/>
              </w:rPr>
              <w:t>хирургиче</w:t>
            </w:r>
          </w:p>
        </w:tc>
        <w:tc>
          <w:tcPr>
            <w:tcW w:w="3103" w:type="dxa"/>
          </w:tcPr>
          <w:p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резекция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поджелудочной</w:t>
            </w:r>
          </w:p>
        </w:tc>
        <w:tc>
          <w:tcPr>
            <w:tcW w:w="1186" w:type="dxa"/>
          </w:tcPr>
          <w:p>
            <w:pPr>
              <w:pStyle w:val="TableParagraph"/>
              <w:spacing w:line="244" w:lineRule="exact"/>
              <w:ind w:left="428"/>
              <w:rPr>
                <w:sz w:val="24"/>
              </w:rPr>
            </w:pPr>
            <w:r>
              <w:rPr>
                <w:spacing w:val="-2"/>
                <w:sz w:val="24"/>
              </w:rPr>
              <w:t>218122</w:t>
            </w:r>
          </w:p>
        </w:tc>
      </w:tr>
      <w:tr>
        <w:trPr>
          <w:trHeight w:val="263" w:hRule="atLeast"/>
        </w:trPr>
        <w:tc>
          <w:tcPr>
            <w:tcW w:w="4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55" w:type="dxa"/>
          </w:tcPr>
          <w:p>
            <w:pPr>
              <w:pStyle w:val="TableParagraph"/>
              <w:spacing w:line="244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расширенные,</w:t>
            </w:r>
          </w:p>
        </w:tc>
        <w:tc>
          <w:tcPr>
            <w:tcW w:w="17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78" w:type="dxa"/>
          </w:tcPr>
          <w:p>
            <w:pPr>
              <w:pStyle w:val="TableParagraph"/>
              <w:spacing w:line="244" w:lineRule="exact"/>
              <w:ind w:left="73"/>
              <w:rPr>
                <w:sz w:val="24"/>
              </w:rPr>
            </w:pPr>
            <w:r>
              <w:rPr>
                <w:spacing w:val="-2"/>
                <w:sz w:val="24"/>
              </w:rPr>
              <w:t>поджелудочной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железы</w:t>
            </w:r>
          </w:p>
        </w:tc>
        <w:tc>
          <w:tcPr>
            <w:tcW w:w="1456" w:type="dxa"/>
          </w:tcPr>
          <w:p>
            <w:pPr>
              <w:pStyle w:val="TableParagraph"/>
              <w:spacing w:line="244" w:lineRule="exact"/>
              <w:ind w:left="295"/>
              <w:rPr>
                <w:sz w:val="24"/>
              </w:rPr>
            </w:pPr>
            <w:r>
              <w:rPr>
                <w:spacing w:val="-4"/>
                <w:sz w:val="24"/>
              </w:rPr>
              <w:t>ское</w:t>
            </w:r>
          </w:p>
        </w:tc>
        <w:tc>
          <w:tcPr>
            <w:tcW w:w="3103" w:type="dxa"/>
          </w:tcPr>
          <w:p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железы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субтотальная</w:t>
            </w:r>
          </w:p>
        </w:tc>
        <w:tc>
          <w:tcPr>
            <w:tcW w:w="1186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TableParagraph"/>
        <w:spacing w:after="0"/>
        <w:rPr>
          <w:sz w:val="18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spacing w:line="225" w:lineRule="auto" w:before="16"/>
        <w:ind w:left="552" w:right="38"/>
      </w:pPr>
      <w:r>
        <w:rPr/>
        <w:t>комбинированные </w:t>
      </w:r>
      <w:r>
        <w:rPr/>
        <w:t>и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операции </w:t>
      </w:r>
      <w:r>
        <w:rPr/>
        <w:t>на</w:t>
      </w:r>
      <w:r>
        <w:rPr/>
        <w:t> поджелудочной железе, </w:t>
      </w:r>
      <w:r>
        <w:rPr/>
        <w:t>в</w:t>
      </w:r>
      <w:r>
        <w:rPr/>
        <w:t> том чис</w:t>
      </w:r>
      <w:r>
        <w:rPr/>
        <w:t>ле</w:t>
      </w:r>
      <w:r>
        <w:rPr/>
        <w:t> </w:t>
      </w:r>
      <w:r>
        <w:rPr>
          <w:spacing w:val="-2"/>
        </w:rPr>
        <w:t>лапароскопическ</w:t>
      </w:r>
      <w:r>
        <w:rPr>
          <w:spacing w:val="-2"/>
        </w:rPr>
        <w:t>и</w:t>
      </w:r>
      <w:r>
        <w:rPr>
          <w:spacing w:val="-2"/>
        </w:rPr>
        <w:t> ассистированны</w:t>
      </w:r>
      <w:r>
        <w:rPr>
          <w:spacing w:val="-2"/>
        </w:rPr>
        <w:t>е</w:t>
      </w:r>
      <w:r>
        <w:rPr>
          <w:spacing w:val="40"/>
        </w:rPr>
        <w:t> </w:t>
      </w:r>
      <w:r>
        <w:rPr>
          <w:spacing w:val="-2"/>
        </w:rPr>
        <w:t>операции</w:t>
      </w:r>
    </w:p>
    <w:p>
      <w:pPr>
        <w:pStyle w:val="BodyText"/>
        <w:spacing w:before="8"/>
        <w:ind w:left="552"/>
      </w:pPr>
      <w:r>
        <w:rPr/>
        <w:br w:type="column"/>
      </w:r>
      <w:r>
        <w:rPr>
          <w:spacing w:val="-4"/>
        </w:rPr>
        <w:t>лечение</w:t>
      </w:r>
    </w:p>
    <w:p>
      <w:pPr>
        <w:pStyle w:val="BodyText"/>
        <w:spacing w:line="225" w:lineRule="auto" w:before="220"/>
        <w:ind w:left="435" w:right="1609"/>
      </w:pPr>
      <w:r>
        <w:rPr/>
        <w:br w:type="column"/>
      </w:r>
      <w:r>
        <w:rPr>
          <w:spacing w:val="-2"/>
        </w:rPr>
        <w:t>наложени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гепатикоеюноанастомоза</w:t>
      </w:r>
    </w:p>
    <w:p>
      <w:pPr>
        <w:pStyle w:val="BodyText"/>
        <w:spacing w:line="225" w:lineRule="auto" w:before="203"/>
        <w:ind w:left="435" w:right="1609"/>
      </w:pPr>
      <w:r>
        <w:rPr>
          <w:spacing w:val="-2"/>
        </w:rPr>
        <w:t>резекция</w:t>
      </w:r>
      <w:r>
        <w:rPr>
          <w:spacing w:val="-14"/>
        </w:rPr>
        <w:t> </w:t>
      </w:r>
      <w:r>
        <w:rPr>
          <w:spacing w:val="-2"/>
        </w:rPr>
        <w:t>поджелудоч</w:t>
      </w:r>
      <w:r>
        <w:rPr>
          <w:spacing w:val="-2"/>
        </w:rPr>
        <w:t>ной</w:t>
      </w:r>
      <w:r>
        <w:rPr>
          <w:spacing w:val="-2"/>
        </w:rPr>
        <w:t> </w:t>
      </w:r>
      <w:r>
        <w:rPr/>
        <w:t>железы</w:t>
      </w:r>
      <w:r>
        <w:rPr>
          <w:spacing w:val="-15"/>
        </w:rPr>
        <w:t> </w:t>
      </w:r>
      <w:r>
        <w:rPr/>
        <w:t>эндоскопи</w:t>
      </w:r>
      <w:r>
        <w:rPr/>
        <w:t>ческая</w:t>
      </w:r>
      <w:r>
        <w:rPr/>
        <w:t> дистальная резек</w:t>
      </w:r>
      <w:r>
        <w:rPr/>
        <w:t>ция</w:t>
      </w:r>
      <w:r>
        <w:rPr/>
        <w:t> </w:t>
      </w:r>
      <w:r>
        <w:rPr>
          <w:spacing w:val="-2"/>
        </w:rPr>
        <w:t>поджелудочной</w:t>
      </w:r>
      <w:r>
        <w:rPr>
          <w:spacing w:val="-13"/>
        </w:rPr>
        <w:t> </w:t>
      </w:r>
      <w:r>
        <w:rPr>
          <w:spacing w:val="-2"/>
        </w:rPr>
        <w:t>железы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сохранением селезенки</w:t>
      </w:r>
    </w:p>
    <w:p>
      <w:pPr>
        <w:pStyle w:val="BodyText"/>
        <w:spacing w:line="225" w:lineRule="auto" w:before="204"/>
        <w:ind w:left="435" w:right="1609"/>
      </w:pPr>
      <w:r>
        <w:rPr/>
        <w:t>дистальная резек</w:t>
      </w:r>
      <w:r>
        <w:rPr/>
        <w:t>ция</w:t>
      </w:r>
      <w:r>
        <w:rPr/>
        <w:t> </w:t>
      </w:r>
      <w:r>
        <w:rPr>
          <w:spacing w:val="-2"/>
        </w:rPr>
        <w:t>поджелудочной</w:t>
      </w:r>
      <w:r>
        <w:rPr>
          <w:spacing w:val="-14"/>
        </w:rPr>
        <w:t> </w:t>
      </w:r>
      <w:r>
        <w:rPr>
          <w:spacing w:val="-2"/>
        </w:rPr>
        <w:t>железы</w:t>
      </w:r>
      <w:r>
        <w:rPr>
          <w:spacing w:val="-14"/>
        </w:rPr>
        <w:t> </w:t>
      </w:r>
      <w:r>
        <w:rPr>
          <w:spacing w:val="-2"/>
        </w:rPr>
        <w:t>со</w:t>
      </w:r>
      <w:r>
        <w:rPr>
          <w:spacing w:val="-2"/>
        </w:rPr>
        <w:t> спленэктомией</w:t>
      </w:r>
    </w:p>
    <w:p>
      <w:pPr>
        <w:pStyle w:val="BodyText"/>
        <w:spacing w:line="225" w:lineRule="auto" w:before="204"/>
        <w:ind w:left="435" w:right="1609"/>
      </w:pPr>
      <w:r>
        <w:rPr/>
        <w:t>срединная резек</w:t>
      </w:r>
      <w:r>
        <w:rPr/>
        <w:t>ция</w:t>
      </w:r>
      <w:r>
        <w:rPr/>
        <w:t> </w:t>
      </w:r>
      <w:r>
        <w:rPr>
          <w:spacing w:val="-2"/>
        </w:rPr>
        <w:t>поджелудочной</w:t>
      </w:r>
      <w:r>
        <w:rPr>
          <w:spacing w:val="-15"/>
        </w:rPr>
        <w:t> </w:t>
      </w:r>
      <w:r>
        <w:rPr>
          <w:spacing w:val="-2"/>
        </w:rPr>
        <w:t>желе</w:t>
      </w:r>
      <w:r>
        <w:rPr>
          <w:spacing w:val="-2"/>
        </w:rPr>
        <w:t>зы</w:t>
      </w:r>
      <w:r>
        <w:rPr>
          <w:spacing w:val="-2"/>
        </w:rPr>
        <w:t> </w:t>
      </w:r>
      <w:r>
        <w:rPr/>
        <w:t>(атипичная резекция)</w:t>
      </w:r>
    </w:p>
    <w:p>
      <w:pPr>
        <w:pStyle w:val="BodyText"/>
        <w:spacing w:line="225" w:lineRule="auto" w:before="203"/>
        <w:ind w:left="435" w:right="1609"/>
      </w:pPr>
      <w:r>
        <w:rPr>
          <w:spacing w:val="-4"/>
        </w:rPr>
        <w:t>панкреатодуоденальна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резекция с резекци</w:t>
      </w:r>
      <w:r>
        <w:rPr/>
        <w:t>ей</w:t>
      </w:r>
      <w:r>
        <w:rPr/>
        <w:t> </w:t>
      </w:r>
      <w:r>
        <w:rPr>
          <w:spacing w:val="-2"/>
        </w:rPr>
        <w:t>желудка</w:t>
      </w:r>
    </w:p>
    <w:p>
      <w:pPr>
        <w:pStyle w:val="BodyText"/>
        <w:spacing w:line="225" w:lineRule="auto" w:before="203"/>
        <w:ind w:left="435" w:right="1609"/>
      </w:pPr>
      <w:r>
        <w:rPr/>
        <w:t>субтотальная резек</w:t>
      </w:r>
      <w:r>
        <w:rPr/>
        <w:t>ция</w:t>
      </w:r>
      <w:r>
        <w:rPr/>
        <w:t> </w:t>
      </w:r>
      <w:r>
        <w:rPr>
          <w:spacing w:val="-2"/>
        </w:rPr>
        <w:t>головки</w:t>
      </w:r>
      <w:r>
        <w:rPr>
          <w:spacing w:val="-15"/>
        </w:rPr>
        <w:t> </w:t>
      </w:r>
      <w:r>
        <w:rPr>
          <w:spacing w:val="-2"/>
        </w:rPr>
        <w:t>поджелудоч</w:t>
      </w:r>
      <w:r>
        <w:rPr>
          <w:spacing w:val="-2"/>
        </w:rPr>
        <w:t>ной</w:t>
      </w:r>
      <w:r>
        <w:rPr>
          <w:spacing w:val="-2"/>
        </w:rPr>
        <w:t> железы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304" w:space="4120"/>
            <w:col w:w="1358" w:space="40"/>
            <w:col w:w="5042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</w:pPr>
    </w:p>
    <w:p>
      <w:pPr>
        <w:pStyle w:val="BodyText"/>
        <w:spacing w:before="275"/>
      </w:pPr>
    </w:p>
    <w:p>
      <w:pPr>
        <w:pStyle w:val="BodyText"/>
        <w:spacing w:line="225" w:lineRule="auto"/>
        <w:ind w:left="552" w:right="11"/>
      </w:pPr>
      <w:r>
        <w:rPr/>
        <w:t>Микрохирургические </w:t>
      </w:r>
      <w:r>
        <w:rPr/>
        <w:t>и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операции на п</w:t>
      </w:r>
      <w:r>
        <w:rPr/>
        <w:t>ечени,</w:t>
      </w:r>
      <w:r>
        <w:rPr/>
        <w:t> желчных протоках </w:t>
      </w:r>
      <w:r>
        <w:rPr/>
        <w:t>и</w:t>
      </w:r>
      <w:r>
        <w:rPr/>
        <w:t> сосудах печени, в </w:t>
      </w:r>
      <w:r>
        <w:rPr/>
        <w:t>том</w:t>
      </w:r>
      <w:r>
        <w:rPr/>
        <w:t> числе эндоваскулярн</w:t>
      </w:r>
      <w:r>
        <w:rPr/>
        <w:t>ые</w:t>
      </w:r>
      <w:r>
        <w:rPr/>
        <w:t> операции на сосуд</w:t>
      </w:r>
      <w:r>
        <w:rPr/>
        <w:t>ах</w:t>
      </w:r>
      <w:r>
        <w:rPr/>
        <w:t> печени </w:t>
      </w:r>
      <w:r>
        <w:rPr/>
        <w:t>и</w:t>
      </w:r>
      <w:r>
        <w:rPr/>
        <w:t> </w:t>
      </w:r>
      <w:r>
        <w:rPr>
          <w:spacing w:val="-2"/>
        </w:rPr>
        <w:t>реконструктивны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операции на сосуд</w:t>
      </w:r>
      <w:r>
        <w:rPr/>
        <w:t>ах</w:t>
      </w:r>
      <w:r>
        <w:rPr/>
        <w:t> системы воротной вен</w:t>
      </w:r>
      <w:r>
        <w:rPr/>
        <w:t>ы,</w:t>
      </w:r>
      <w:r>
        <w:rPr/>
        <w:t> стентирование внутри- </w:t>
      </w:r>
      <w:r>
        <w:rPr/>
        <w:t>и</w:t>
      </w:r>
      <w:r>
        <w:rPr/>
        <w:t> внепеченочных желчн</w:t>
      </w:r>
      <w:r>
        <w:rPr/>
        <w:t>ых</w:t>
      </w:r>
      <w:r>
        <w:rPr/>
        <w:t> </w:t>
      </w:r>
      <w:r>
        <w:rPr>
          <w:spacing w:val="-2"/>
        </w:rPr>
        <w:t>протоков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"/>
      </w:pPr>
    </w:p>
    <w:p>
      <w:pPr>
        <w:pStyle w:val="BodyText"/>
        <w:spacing w:line="225" w:lineRule="auto"/>
        <w:ind w:left="552" w:right="11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ские, в том чис</w:t>
      </w:r>
      <w:r>
        <w:rPr/>
        <w:t>ле</w:t>
      </w:r>
      <w:r>
        <w:rPr/>
        <w:t> </w:t>
      </w:r>
      <w:r>
        <w:rPr>
          <w:spacing w:val="-2"/>
        </w:rPr>
        <w:t>лапароскопическ</w:t>
      </w:r>
      <w:r>
        <w:rPr>
          <w:spacing w:val="-2"/>
        </w:rPr>
        <w:t>и</w:t>
      </w:r>
      <w:r>
        <w:rPr>
          <w:spacing w:val="-2"/>
        </w:rPr>
        <w:t> ассистированны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операции на тон</w:t>
      </w:r>
      <w:r>
        <w:rPr/>
        <w:t>кой,</w:t>
      </w:r>
      <w:r>
        <w:rPr/>
        <w:t> толстой кишке </w:t>
      </w:r>
      <w:r>
        <w:rPr/>
        <w:t>и</w:t>
      </w:r>
      <w:r>
        <w:rPr/>
        <w:t> </w:t>
      </w:r>
      <w:r>
        <w:rPr>
          <w:spacing w:val="-2"/>
        </w:rPr>
        <w:t>промежности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75"/>
      </w:pPr>
    </w:p>
    <w:p>
      <w:pPr>
        <w:spacing w:line="225" w:lineRule="auto" w:before="0"/>
        <w:ind w:left="137" w:right="0" w:firstLine="0"/>
        <w:jc w:val="left"/>
        <w:rPr>
          <w:sz w:val="24"/>
        </w:rPr>
      </w:pPr>
      <w:r>
        <w:rPr>
          <w:spacing w:val="-2"/>
          <w:sz w:val="24"/>
        </w:rPr>
        <w:t>D18.0,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D13.4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D13.5,</w:t>
      </w:r>
    </w:p>
    <w:p>
      <w:pPr>
        <w:spacing w:line="225" w:lineRule="auto" w:before="0"/>
        <w:ind w:left="137" w:right="22" w:firstLine="0"/>
        <w:jc w:val="left"/>
        <w:rPr>
          <w:sz w:val="24"/>
        </w:rPr>
      </w:pPr>
      <w:r>
        <w:rPr>
          <w:spacing w:val="-2"/>
          <w:sz w:val="24"/>
        </w:rPr>
        <w:t>B67.0,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K76.6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K76.8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Q26.5, I85.0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2"/>
      </w:pPr>
    </w:p>
    <w:p>
      <w:pPr>
        <w:spacing w:line="225" w:lineRule="auto" w:before="0"/>
        <w:ind w:left="137" w:right="9" w:firstLine="0"/>
        <w:jc w:val="left"/>
        <w:rPr>
          <w:sz w:val="24"/>
        </w:rPr>
      </w:pPr>
      <w:r>
        <w:rPr>
          <w:spacing w:val="-2"/>
          <w:sz w:val="24"/>
        </w:rPr>
        <w:t>D12.6,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K60.4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N82.2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N82.3,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N82.4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K57.2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K59.3,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Q43.1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Q43.2,</w:t>
      </w:r>
    </w:p>
    <w:p>
      <w:pPr>
        <w:spacing w:line="269" w:lineRule="exact" w:before="0"/>
        <w:ind w:left="137" w:right="0" w:firstLine="0"/>
        <w:jc w:val="left"/>
        <w:rPr>
          <w:sz w:val="24"/>
        </w:rPr>
      </w:pPr>
      <w:r>
        <w:rPr>
          <w:sz w:val="24"/>
        </w:rPr>
        <w:t>Q43.3, </w:t>
      </w:r>
      <w:r>
        <w:rPr>
          <w:spacing w:val="-5"/>
          <w:sz w:val="24"/>
        </w:rPr>
        <w:t>Q52.2,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75"/>
      </w:pPr>
    </w:p>
    <w:p>
      <w:pPr>
        <w:pStyle w:val="BodyText"/>
        <w:spacing w:line="225" w:lineRule="auto"/>
        <w:ind w:left="127" w:right="16"/>
      </w:pPr>
      <w:r>
        <w:rPr/>
        <w:t>заболевания, врожденн</w:t>
      </w:r>
      <w:r>
        <w:rPr/>
        <w:t>ые</w:t>
      </w:r>
      <w:r>
        <w:rPr/>
        <w:t> </w:t>
      </w:r>
      <w:r>
        <w:rPr>
          <w:spacing w:val="-2"/>
        </w:rPr>
        <w:t>аномалии</w:t>
      </w:r>
      <w:r>
        <w:rPr>
          <w:spacing w:val="-12"/>
        </w:rPr>
        <w:t> </w:t>
      </w:r>
      <w:r>
        <w:rPr>
          <w:spacing w:val="-2"/>
        </w:rPr>
        <w:t>печени,</w:t>
      </w:r>
      <w:r>
        <w:rPr>
          <w:spacing w:val="-12"/>
        </w:rPr>
        <w:t> </w:t>
      </w:r>
      <w:r>
        <w:rPr>
          <w:spacing w:val="-2"/>
        </w:rPr>
        <w:t>желчны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протоков, воротной вен</w:t>
      </w:r>
      <w:r>
        <w:rPr/>
        <w:t>ы.</w:t>
      </w:r>
      <w:r>
        <w:rPr/>
        <w:t> Новообразования п</w:t>
      </w:r>
      <w:r>
        <w:rPr/>
        <w:t>ечени.</w:t>
      </w:r>
      <w:r>
        <w:rPr/>
        <w:t> </w:t>
      </w:r>
      <w:r>
        <w:rPr>
          <w:spacing w:val="-2"/>
        </w:rPr>
        <w:t>Новообразовани</w:t>
      </w:r>
      <w:r>
        <w:rPr>
          <w:spacing w:val="-2"/>
        </w:rPr>
        <w:t>я</w:t>
      </w:r>
      <w:r>
        <w:rPr>
          <w:spacing w:val="-2"/>
        </w:rPr>
        <w:t> внутрипеченочны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желчных протоков.</w:t>
      </w:r>
    </w:p>
    <w:p>
      <w:pPr>
        <w:pStyle w:val="BodyText"/>
        <w:spacing w:line="225" w:lineRule="auto"/>
        <w:ind w:left="127"/>
      </w:pPr>
      <w:r>
        <w:rPr>
          <w:spacing w:val="-2"/>
        </w:rPr>
        <w:t>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внепеченочных желчн</w:t>
      </w:r>
      <w:r>
        <w:rPr/>
        <w:t>ых</w:t>
      </w:r>
      <w:r>
        <w:rPr/>
        <w:t> </w:t>
      </w:r>
      <w:r>
        <w:rPr>
          <w:spacing w:val="-2"/>
        </w:rPr>
        <w:t>протоков.</w:t>
      </w:r>
      <w:r>
        <w:rPr>
          <w:spacing w:val="-11"/>
        </w:rPr>
        <w:t> </w:t>
      </w:r>
      <w:r>
        <w:rPr>
          <w:spacing w:val="-2"/>
        </w:rPr>
        <w:t>Новообразова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желчного пузыря. Инва</w:t>
      </w:r>
      <w:r>
        <w:rPr/>
        <w:t>зия</w:t>
      </w:r>
      <w:r>
        <w:rPr/>
        <w:t> печени, вызванн</w:t>
      </w:r>
      <w:r>
        <w:rPr/>
        <w:t>ая</w:t>
      </w:r>
      <w:r>
        <w:rPr/>
        <w:t> </w:t>
      </w:r>
      <w:r>
        <w:rPr>
          <w:spacing w:val="-2"/>
        </w:rPr>
        <w:t>эхинококком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BodyText"/>
        <w:spacing w:line="225" w:lineRule="auto"/>
        <w:ind w:left="127" w:right="16"/>
      </w:pPr>
      <w:r>
        <w:rPr/>
        <w:t>семейный аденом</w:t>
      </w:r>
      <w:r>
        <w:rPr/>
        <w:t>атоз</w:t>
      </w:r>
      <w:r>
        <w:rPr/>
        <w:t> </w:t>
      </w:r>
      <w:r>
        <w:rPr>
          <w:spacing w:val="-2"/>
        </w:rPr>
        <w:t>толстой</w:t>
      </w:r>
      <w:r>
        <w:rPr>
          <w:spacing w:val="-13"/>
        </w:rPr>
        <w:t> </w:t>
      </w:r>
      <w:r>
        <w:rPr>
          <w:spacing w:val="-2"/>
        </w:rPr>
        <w:t>кишки,</w:t>
      </w:r>
      <w:r>
        <w:rPr>
          <w:spacing w:val="-13"/>
        </w:rPr>
        <w:t> </w:t>
      </w:r>
      <w:r>
        <w:rPr>
          <w:spacing w:val="-2"/>
        </w:rPr>
        <w:t>тота</w:t>
      </w:r>
      <w:r>
        <w:rPr>
          <w:spacing w:val="-2"/>
        </w:rPr>
        <w:t>льное</w:t>
      </w:r>
      <w:r>
        <w:rPr>
          <w:spacing w:val="-2"/>
        </w:rPr>
        <w:t> </w:t>
      </w:r>
      <w:r>
        <w:rPr/>
        <w:t>поражение всех отде</w:t>
      </w:r>
      <w:r>
        <w:rPr/>
        <w:t>лов</w:t>
      </w:r>
      <w:r>
        <w:rPr/>
        <w:t> толстой</w:t>
      </w:r>
      <w:r>
        <w:rPr>
          <w:spacing w:val="-1"/>
        </w:rPr>
        <w:t> </w:t>
      </w:r>
      <w:r>
        <w:rPr/>
        <w:t>кишки</w:t>
      </w:r>
      <w:r>
        <w:rPr>
          <w:spacing w:val="-1"/>
        </w:rPr>
        <w:t> </w:t>
      </w:r>
      <w:r>
        <w:rPr/>
        <w:t>полипами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75"/>
      </w:pPr>
    </w:p>
    <w:p>
      <w:pPr>
        <w:pStyle w:val="BodyText"/>
        <w:spacing w:line="225" w:lineRule="auto"/>
        <w:ind w:left="11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25" w:lineRule="auto"/>
        <w:ind w:left="11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26"/>
      </w:pPr>
      <w:r>
        <w:rPr/>
        <w:br w:type="column"/>
      </w:r>
      <w:r>
        <w:rPr>
          <w:spacing w:val="-2"/>
        </w:rPr>
        <w:t>продольна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панкреатоеюностомия</w:t>
      </w:r>
    </w:p>
    <w:p>
      <w:pPr>
        <w:pStyle w:val="BodyText"/>
        <w:spacing w:line="225" w:lineRule="auto" w:before="204"/>
        <w:ind w:left="191" w:right="1717"/>
      </w:pPr>
      <w:r>
        <w:rPr/>
        <w:t>резекция печени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лапароскопической</w:t>
      </w:r>
      <w:r>
        <w:rPr>
          <w:spacing w:val="-11"/>
        </w:rPr>
        <w:t> </w:t>
      </w:r>
      <w:r>
        <w:rPr>
          <w:spacing w:val="-2"/>
        </w:rPr>
        <w:t>техники</w:t>
      </w:r>
    </w:p>
    <w:p>
      <w:pPr>
        <w:pStyle w:val="BodyText"/>
        <w:spacing w:line="225" w:lineRule="auto" w:before="204"/>
        <w:ind w:left="191" w:right="1626"/>
      </w:pPr>
      <w:r>
        <w:rPr>
          <w:spacing w:val="-2"/>
        </w:rPr>
        <w:t>резекция</w:t>
      </w:r>
      <w:r>
        <w:rPr>
          <w:spacing w:val="-13"/>
        </w:rPr>
        <w:t> </w:t>
      </w:r>
      <w:r>
        <w:rPr>
          <w:spacing w:val="-2"/>
        </w:rPr>
        <w:t>одного</w:t>
      </w:r>
      <w:r>
        <w:rPr>
          <w:spacing w:val="-13"/>
        </w:rPr>
        <w:t> </w:t>
      </w:r>
      <w:r>
        <w:rPr>
          <w:spacing w:val="-2"/>
        </w:rPr>
        <w:t>сегме</w:t>
      </w:r>
      <w:r>
        <w:rPr>
          <w:spacing w:val="-2"/>
        </w:rPr>
        <w:t>нта</w:t>
      </w:r>
      <w:r>
        <w:rPr>
          <w:spacing w:val="-2"/>
        </w:rPr>
        <w:t> печени</w:t>
      </w:r>
    </w:p>
    <w:p>
      <w:pPr>
        <w:pStyle w:val="BodyText"/>
        <w:spacing w:line="225" w:lineRule="auto"/>
        <w:ind w:left="191" w:right="1895"/>
      </w:pPr>
      <w:r>
        <w:rPr/>
        <w:t>резекция сегме</w:t>
      </w:r>
      <w:r>
        <w:rPr/>
        <w:t>нта</w:t>
      </w:r>
      <w:r>
        <w:rPr/>
        <w:t> (сегментов) печени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before="194"/>
        <w:ind w:left="191"/>
      </w:pPr>
      <w:r>
        <w:rPr/>
        <w:t>резекция</w:t>
      </w:r>
      <w:r>
        <w:rPr>
          <w:spacing w:val="-10"/>
        </w:rPr>
        <w:t> </w:t>
      </w:r>
      <w:r>
        <w:rPr/>
        <w:t>печени</w:t>
      </w:r>
      <w:r>
        <w:rPr>
          <w:spacing w:val="-10"/>
        </w:rPr>
        <w:t> </w:t>
      </w:r>
      <w:r>
        <w:rPr>
          <w:spacing w:val="-2"/>
        </w:rPr>
        <w:t>атипичная</w:t>
      </w:r>
    </w:p>
    <w:p>
      <w:pPr>
        <w:pStyle w:val="BodyText"/>
        <w:spacing w:line="225" w:lineRule="auto" w:before="197"/>
        <w:ind w:left="191" w:right="1626"/>
      </w:pPr>
      <w:r>
        <w:rPr/>
        <w:t>эмболизация печени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лекарственных</w:t>
      </w:r>
      <w:r>
        <w:rPr>
          <w:spacing w:val="-14"/>
        </w:rPr>
        <w:t> </w:t>
      </w:r>
      <w:r>
        <w:rPr>
          <w:spacing w:val="-2"/>
        </w:rPr>
        <w:t>средств</w:t>
      </w:r>
    </w:p>
    <w:p>
      <w:pPr>
        <w:pStyle w:val="BodyText"/>
        <w:spacing w:line="225" w:lineRule="auto" w:before="204"/>
        <w:ind w:left="191" w:right="1626"/>
      </w:pPr>
      <w:r>
        <w:rPr/>
        <w:t>резекция сегме</w:t>
      </w:r>
      <w:r>
        <w:rPr/>
        <w:t>нта</w:t>
      </w:r>
      <w:r>
        <w:rPr/>
        <w:t> (сегментов)</w:t>
      </w:r>
      <w:r>
        <w:rPr>
          <w:spacing w:val="-15"/>
        </w:rPr>
        <w:t> </w:t>
      </w:r>
      <w:r>
        <w:rPr/>
        <w:t>пече</w:t>
      </w:r>
      <w:r>
        <w:rPr/>
        <w:t>ни</w:t>
      </w:r>
      <w:r>
        <w:rPr/>
        <w:t> </w:t>
      </w:r>
      <w:r>
        <w:rPr>
          <w:spacing w:val="-2"/>
        </w:rPr>
        <w:t>комбинированная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ангиопластикой</w:t>
      </w:r>
    </w:p>
    <w:p>
      <w:pPr>
        <w:pStyle w:val="BodyText"/>
        <w:spacing w:line="225" w:lineRule="auto" w:before="203"/>
        <w:ind w:left="191" w:right="1626"/>
      </w:pPr>
      <w:r>
        <w:rPr/>
        <w:t>абляция </w:t>
      </w:r>
      <w:r>
        <w:rPr/>
        <w:t>при</w:t>
      </w:r>
      <w:r>
        <w:rPr/>
        <w:t> </w:t>
      </w:r>
      <w:r>
        <w:rPr>
          <w:spacing w:val="-2"/>
        </w:rPr>
        <w:t>новообразованиях</w:t>
      </w:r>
      <w:r>
        <w:rPr>
          <w:spacing w:val="-6"/>
        </w:rPr>
        <w:t> </w:t>
      </w:r>
      <w:r>
        <w:rPr>
          <w:spacing w:val="-2"/>
        </w:rPr>
        <w:t>печени</w:t>
      </w:r>
    </w:p>
    <w:p>
      <w:pPr>
        <w:pStyle w:val="BodyText"/>
        <w:spacing w:line="225" w:lineRule="auto" w:before="205"/>
        <w:ind w:left="191" w:right="1626"/>
      </w:pP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ская операция </w:t>
      </w:r>
      <w:r>
        <w:rPr/>
        <w:t>по</w:t>
      </w:r>
      <w:r>
        <w:rPr/>
        <w:t> </w:t>
      </w:r>
      <w:r>
        <w:rPr>
          <w:spacing w:val="-2"/>
        </w:rPr>
        <w:t>восстановлени</w:t>
      </w:r>
      <w:r>
        <w:rPr>
          <w:spacing w:val="-2"/>
        </w:rPr>
        <w:t>ю</w:t>
      </w:r>
      <w:r>
        <w:rPr>
          <w:spacing w:val="-2"/>
        </w:rPr>
        <w:t> непрерывности</w:t>
      </w:r>
      <w:r>
        <w:rPr>
          <w:spacing w:val="-12"/>
        </w:rPr>
        <w:t> </w:t>
      </w:r>
      <w:r>
        <w:rPr>
          <w:spacing w:val="-2"/>
        </w:rPr>
        <w:t>кишечника</w:t>
      </w:r>
      <w:r>
        <w:rPr>
          <w:spacing w:val="-12"/>
        </w:rPr>
        <w:t> </w:t>
      </w:r>
      <w:r>
        <w:rPr>
          <w:spacing w:val="-2"/>
        </w:rPr>
        <w:t>-</w:t>
      </w:r>
      <w:r>
        <w:rPr>
          <w:spacing w:val="-2"/>
        </w:rPr>
      </w:r>
      <w:r>
        <w:rPr/>
        <w:t>закрытие стомы </w:t>
      </w:r>
      <w:r>
        <w:rPr/>
        <w:t>с</w:t>
      </w:r>
      <w:r>
        <w:rPr/>
        <w:t> формированием</w:t>
      </w:r>
      <w:r>
        <w:rPr>
          <w:spacing w:val="-15"/>
        </w:rPr>
        <w:t> </w:t>
      </w:r>
      <w:r>
        <w:rPr/>
        <w:t>анастомоза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77" w:space="40"/>
            <w:col w:w="1494" w:space="39"/>
            <w:col w:w="2970" w:space="40"/>
            <w:col w:w="1165" w:space="39"/>
            <w:col w:w="4800"/>
          </w:cols>
        </w:sectPr>
      </w:pPr>
    </w:p>
    <w:p>
      <w:pPr>
        <w:spacing w:line="269" w:lineRule="exact" w:before="117"/>
        <w:ind w:left="3454" w:right="0" w:firstLine="0"/>
        <w:jc w:val="left"/>
        <w:rPr>
          <w:sz w:val="24"/>
        </w:rPr>
      </w:pPr>
      <w:r>
        <w:rPr>
          <w:sz w:val="24"/>
        </w:rPr>
        <w:t>K59.0, </w:t>
      </w:r>
      <w:r>
        <w:rPr>
          <w:spacing w:val="-5"/>
          <w:sz w:val="24"/>
        </w:rPr>
        <w:t>K59.3,</w:t>
      </w:r>
    </w:p>
    <w:p>
      <w:pPr>
        <w:spacing w:line="225" w:lineRule="auto" w:before="7"/>
        <w:ind w:left="3454" w:right="9" w:firstLine="0"/>
        <w:jc w:val="left"/>
        <w:rPr>
          <w:sz w:val="24"/>
        </w:rPr>
      </w:pPr>
      <w:r>
        <w:rPr>
          <w:sz w:val="24"/>
        </w:rPr>
        <w:t>Z93.2, </w:t>
      </w:r>
      <w:r>
        <w:rPr>
          <w:sz w:val="24"/>
        </w:rPr>
        <w:t>Z93.3,</w:t>
      </w:r>
      <w:r>
        <w:rPr>
          <w:sz w:val="24"/>
        </w:rPr>
        <w:t> K55.2, </w:t>
      </w:r>
      <w:r>
        <w:rPr>
          <w:sz w:val="24"/>
        </w:rPr>
        <w:t>K51,</w:t>
      </w:r>
      <w:r>
        <w:rPr>
          <w:sz w:val="24"/>
        </w:rPr>
        <w:t> </w:t>
      </w:r>
      <w:r>
        <w:rPr>
          <w:spacing w:val="-2"/>
          <w:sz w:val="24"/>
        </w:rPr>
        <w:t>K50.0,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K50.1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K50.8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K57.2,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K62.3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K62.8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1"/>
      </w:pPr>
    </w:p>
    <w:p>
      <w:pPr>
        <w:pStyle w:val="BodyText"/>
        <w:spacing w:line="225" w:lineRule="auto"/>
        <w:ind w:left="128"/>
      </w:pPr>
      <w:r>
        <w:rPr/>
        <w:t>свищ</w:t>
      </w:r>
      <w:r>
        <w:rPr>
          <w:spacing w:val="-15"/>
        </w:rPr>
        <w:t> </w:t>
      </w:r>
      <w:r>
        <w:rPr/>
        <w:t>прямой</w:t>
      </w:r>
      <w:r>
        <w:rPr>
          <w:spacing w:val="-15"/>
        </w:rPr>
        <w:t> </w:t>
      </w:r>
      <w:r>
        <w:rPr/>
        <w:t>кишки</w:t>
      </w:r>
      <w:r>
        <w:rPr>
          <w:spacing w:val="-15"/>
        </w:rPr>
        <w:t> </w:t>
      </w:r>
      <w:r>
        <w:rPr/>
        <w:t>3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4</w:t>
      </w:r>
      <w:r>
        <w:rPr/>
        <w:t> степени сложности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 w:before="1"/>
        <w:ind w:left="128"/>
      </w:pPr>
      <w:r>
        <w:rPr>
          <w:spacing w:val="-2"/>
        </w:rPr>
        <w:t>ректовагинальны</w:t>
      </w:r>
      <w:r>
        <w:rPr>
          <w:spacing w:val="-2"/>
        </w:rPr>
        <w:t>й</w:t>
      </w:r>
      <w:r>
        <w:rPr>
          <w:spacing w:val="-2"/>
        </w:rPr>
        <w:t> (коловагинальный)</w:t>
      </w:r>
      <w:r>
        <w:rPr>
          <w:spacing w:val="-9"/>
        </w:rPr>
        <w:t> </w:t>
      </w:r>
      <w:r>
        <w:rPr>
          <w:spacing w:val="-2"/>
        </w:rPr>
        <w:t>свищ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128"/>
      </w:pPr>
      <w:r>
        <w:rPr>
          <w:spacing w:val="-2"/>
        </w:rPr>
        <w:t>дивертикулярная</w:t>
      </w:r>
      <w:r>
        <w:rPr>
          <w:spacing w:val="-11"/>
        </w:rPr>
        <w:t> </w:t>
      </w:r>
      <w:r>
        <w:rPr>
          <w:spacing w:val="-2"/>
        </w:rPr>
        <w:t>боле</w:t>
      </w:r>
      <w:r>
        <w:rPr>
          <w:spacing w:val="-2"/>
        </w:rPr>
        <w:t>знь</w:t>
      </w:r>
      <w:r>
        <w:rPr>
          <w:spacing w:val="-2"/>
        </w:rPr>
        <w:t> </w:t>
      </w:r>
      <w:r>
        <w:rPr/>
        <w:t>ободочной киш</w:t>
      </w:r>
      <w:r>
        <w:rPr/>
        <w:t>ки,</w:t>
      </w:r>
      <w:r>
        <w:rPr/>
        <w:t> осложненное течение</w:t>
      </w:r>
    </w:p>
    <w:p>
      <w:pPr>
        <w:pStyle w:val="BodyText"/>
        <w:spacing w:line="225" w:lineRule="auto" w:before="203"/>
        <w:ind w:left="128"/>
      </w:pPr>
      <w:r>
        <w:rPr>
          <w:spacing w:val="-2"/>
        </w:rPr>
        <w:t>мегадолихоколон</w:t>
      </w:r>
      <w:r>
        <w:rPr>
          <w:spacing w:val="-2"/>
        </w:rPr>
        <w:t>,</w:t>
      </w:r>
      <w:r>
        <w:rPr>
          <w:spacing w:val="-2"/>
        </w:rPr>
        <w:t> рецидивирующие</w:t>
      </w:r>
      <w:r>
        <w:rPr>
          <w:spacing w:val="-14"/>
        </w:rPr>
        <w:t> </w:t>
      </w:r>
      <w:r>
        <w:rPr>
          <w:spacing w:val="-2"/>
        </w:rPr>
        <w:t>за</w:t>
      </w:r>
      <w:r>
        <w:rPr>
          <w:spacing w:val="-2"/>
        </w:rPr>
        <w:t>вороты</w:t>
      </w:r>
      <w:r>
        <w:rPr>
          <w:spacing w:val="-2"/>
        </w:rPr>
        <w:t> </w:t>
      </w:r>
      <w:r>
        <w:rPr/>
        <w:t>сигмовидной кишки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1"/>
      </w:pPr>
    </w:p>
    <w:p>
      <w:pPr>
        <w:pStyle w:val="BodyText"/>
        <w:spacing w:line="225" w:lineRule="auto"/>
        <w:ind w:left="16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25" w:lineRule="auto"/>
        <w:ind w:left="16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16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16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35"/>
        <w:ind w:left="191" w:right="1631"/>
      </w:pPr>
      <w:r>
        <w:rPr/>
        <w:br w:type="column"/>
      </w:r>
      <w:r>
        <w:rPr/>
        <w:t>колэктомия с резекци</w:t>
      </w:r>
      <w:r>
        <w:rPr/>
        <w:t>ей</w:t>
      </w:r>
      <w:r>
        <w:rPr/>
        <w:t> прямой киш</w:t>
      </w:r>
      <w:r>
        <w:rPr/>
        <w:t>ки,</w:t>
      </w:r>
      <w:r>
        <w:rPr/>
        <w:t> мукозэктомией пря</w:t>
      </w:r>
      <w:r>
        <w:rPr/>
        <w:t>мой</w:t>
      </w:r>
      <w:r>
        <w:rPr/>
        <w:t> кишки, с формировани</w:t>
      </w:r>
      <w:r>
        <w:rPr/>
        <w:t>ем</w:t>
      </w:r>
      <w:r>
        <w:rPr/>
        <w:t> тонкокишечного</w:t>
      </w:r>
      <w:r>
        <w:rPr>
          <w:spacing w:val="-11"/>
        </w:rPr>
        <w:t> </w:t>
      </w:r>
      <w:r>
        <w:rPr/>
        <w:t>резервуар</w:t>
      </w:r>
      <w:r>
        <w:rPr/>
        <w:t>а,</w:t>
      </w:r>
      <w:r>
        <w:rPr/>
        <w:t> </w:t>
      </w:r>
      <w:r>
        <w:rPr>
          <w:spacing w:val="-2"/>
        </w:rPr>
        <w:t>илеоректального</w:t>
      </w:r>
      <w:r>
        <w:rPr>
          <w:spacing w:val="-11"/>
        </w:rPr>
        <w:t> </w:t>
      </w:r>
      <w:r>
        <w:rPr>
          <w:spacing w:val="-2"/>
        </w:rPr>
        <w:t>анастомоз</w:t>
      </w:r>
      <w:r>
        <w:rPr>
          <w:spacing w:val="-2"/>
        </w:rPr>
        <w:t>а,</w:t>
      </w:r>
      <w:r>
        <w:rPr>
          <w:spacing w:val="-2"/>
        </w:rPr>
        <w:t> </w:t>
      </w:r>
      <w:r>
        <w:rPr/>
        <w:t>илеостомия, субтотальн</w:t>
      </w:r>
      <w:r>
        <w:rPr/>
        <w:t>ая</w:t>
      </w:r>
      <w:r>
        <w:rPr/>
        <w:t> резекция</w:t>
      </w:r>
      <w:r>
        <w:rPr>
          <w:spacing w:val="-13"/>
        </w:rPr>
        <w:t> </w:t>
      </w:r>
      <w:r>
        <w:rPr/>
        <w:t>ободочной</w:t>
      </w:r>
      <w:r>
        <w:rPr>
          <w:spacing w:val="-13"/>
        </w:rPr>
        <w:t> </w:t>
      </w:r>
      <w:r>
        <w:rPr/>
        <w:t>кишки</w:t>
      </w:r>
      <w:r>
        <w:rPr>
          <w:spacing w:val="-13"/>
        </w:rPr>
        <w:t> </w:t>
      </w:r>
      <w:r>
        <w:rPr/>
        <w:t>с</w:t>
      </w:r>
      <w:r>
        <w:rPr/>
        <w:t> </w:t>
      </w:r>
      <w:r>
        <w:rPr>
          <w:spacing w:val="-2"/>
        </w:rPr>
        <w:t>брюшно-анальной</w:t>
      </w:r>
    </w:p>
    <w:p>
      <w:pPr>
        <w:pStyle w:val="BodyText"/>
        <w:spacing w:line="225" w:lineRule="auto"/>
        <w:ind w:left="191" w:right="1640"/>
      </w:pPr>
      <w:r>
        <w:rPr/>
        <w:t>резекцией прямой кишки </w:t>
      </w:r>
      <w:r>
        <w:rPr/>
        <w:t>и</w:t>
      </w:r>
      <w:r>
        <w:rPr/>
        <w:t> </w:t>
      </w:r>
      <w:r>
        <w:rPr>
          <w:spacing w:val="-2"/>
        </w:rPr>
        <w:t>низведением</w:t>
      </w:r>
      <w:r>
        <w:rPr>
          <w:spacing w:val="-11"/>
        </w:rPr>
        <w:t> </w:t>
      </w:r>
      <w:r>
        <w:rPr>
          <w:spacing w:val="-2"/>
        </w:rPr>
        <w:t>правых</w:t>
      </w:r>
      <w:r>
        <w:rPr>
          <w:spacing w:val="-11"/>
        </w:rPr>
        <w:t> </w:t>
      </w:r>
      <w:r>
        <w:rPr>
          <w:spacing w:val="-2"/>
        </w:rPr>
        <w:t>отде</w:t>
      </w:r>
      <w:r>
        <w:rPr>
          <w:spacing w:val="-2"/>
        </w:rPr>
        <w:t>лов</w:t>
      </w:r>
      <w:r>
        <w:rPr>
          <w:spacing w:val="-2"/>
        </w:rPr>
        <w:t> </w:t>
      </w:r>
      <w:r>
        <w:rPr/>
        <w:t>ободочной кишки </w:t>
      </w:r>
      <w:r>
        <w:rPr/>
        <w:t>в</w:t>
      </w:r>
      <w:r>
        <w:rPr/>
        <w:t> анальный канал</w:t>
      </w:r>
    </w:p>
    <w:p>
      <w:pPr>
        <w:pStyle w:val="BodyText"/>
        <w:spacing w:line="225" w:lineRule="auto" w:before="203"/>
        <w:ind w:left="191" w:right="1717"/>
      </w:pPr>
      <w:r>
        <w:rPr>
          <w:spacing w:val="-2"/>
        </w:rPr>
        <w:t>иссечение</w:t>
      </w:r>
      <w:r>
        <w:rPr>
          <w:spacing w:val="-12"/>
        </w:rPr>
        <w:t> </w:t>
      </w:r>
      <w:r>
        <w:rPr>
          <w:spacing w:val="-2"/>
        </w:rPr>
        <w:t>свища,</w:t>
      </w:r>
      <w:r>
        <w:rPr>
          <w:spacing w:val="-12"/>
        </w:rPr>
        <w:t> </w:t>
      </w:r>
      <w:r>
        <w:rPr>
          <w:spacing w:val="-2"/>
        </w:rPr>
        <w:t>пласти</w:t>
      </w:r>
      <w:r>
        <w:rPr>
          <w:spacing w:val="-2"/>
        </w:rPr>
        <w:t>ка</w:t>
      </w:r>
      <w:r>
        <w:rPr>
          <w:spacing w:val="-2"/>
        </w:rPr>
        <w:t> </w:t>
      </w:r>
      <w:r>
        <w:rPr/>
        <w:t>свищевого отверс</w:t>
      </w:r>
      <w:r>
        <w:rPr/>
        <w:t>тия</w:t>
      </w:r>
      <w:r>
        <w:rPr/>
        <w:t> полнослойным лоск</w:t>
      </w:r>
      <w:r>
        <w:rPr/>
        <w:t>утом</w:t>
      </w:r>
      <w:r>
        <w:rPr/>
        <w:t> стенки прямой кишки </w:t>
      </w:r>
      <w:r>
        <w:rPr/>
        <w:t>-</w:t>
      </w:r>
      <w:r>
        <w:rPr/>
      </w:r>
      <w:r>
        <w:rPr>
          <w:spacing w:val="-2"/>
        </w:rPr>
        <w:t>сегментарна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проктопластика, пласти</w:t>
      </w:r>
      <w:r>
        <w:rPr/>
        <w:t>ка</w:t>
      </w:r>
      <w:r>
        <w:rPr/>
        <w:t> анальных сфинктеров</w:t>
      </w:r>
    </w:p>
    <w:p>
      <w:pPr>
        <w:pStyle w:val="BodyText"/>
        <w:spacing w:line="225" w:lineRule="auto" w:before="203"/>
        <w:ind w:left="191" w:right="1611"/>
      </w:pPr>
      <w:r>
        <w:rPr>
          <w:spacing w:val="-2"/>
        </w:rPr>
        <w:t>иссечение</w:t>
      </w:r>
      <w:r>
        <w:rPr>
          <w:spacing w:val="-10"/>
        </w:rPr>
        <w:t> </w:t>
      </w:r>
      <w:r>
        <w:rPr>
          <w:spacing w:val="-2"/>
        </w:rPr>
        <w:t>свища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пластик</w:t>
      </w:r>
      <w:r>
        <w:rPr>
          <w:spacing w:val="-2"/>
        </w:rPr>
        <w:t>ой</w:t>
      </w:r>
      <w:r>
        <w:rPr>
          <w:spacing w:val="-2"/>
        </w:rPr>
        <w:t> </w:t>
      </w:r>
      <w:r>
        <w:rPr/>
        <w:t>внутреннего свищ</w:t>
      </w:r>
      <w:r>
        <w:rPr/>
        <w:t>евого</w:t>
      </w:r>
      <w:r>
        <w:rPr/>
        <w:t> отверстия</w:t>
      </w:r>
      <w:r>
        <w:rPr>
          <w:spacing w:val="-12"/>
        </w:rPr>
        <w:t> </w:t>
      </w:r>
      <w:r>
        <w:rPr/>
        <w:t>сегментом</w:t>
      </w:r>
      <w:r>
        <w:rPr>
          <w:spacing w:val="-12"/>
        </w:rPr>
        <w:t> </w:t>
      </w:r>
      <w:r>
        <w:rPr/>
        <w:t>пря</w:t>
      </w:r>
      <w:r>
        <w:rPr/>
        <w:t>мой</w:t>
      </w:r>
      <w:r>
        <w:rPr/>
        <w:t> или ободочной кишки</w:t>
      </w:r>
    </w:p>
    <w:p>
      <w:pPr>
        <w:pStyle w:val="BodyText"/>
        <w:spacing w:line="225" w:lineRule="auto" w:before="203"/>
        <w:ind w:left="191" w:right="1717"/>
      </w:pPr>
      <w:r>
        <w:rPr>
          <w:spacing w:val="-2"/>
        </w:rPr>
        <w:t>резекция</w:t>
      </w:r>
      <w:r>
        <w:rPr>
          <w:spacing w:val="-12"/>
        </w:rPr>
        <w:t> </w:t>
      </w:r>
      <w:r>
        <w:rPr>
          <w:spacing w:val="-2"/>
        </w:rPr>
        <w:t>ободочной</w:t>
      </w:r>
      <w:r>
        <w:rPr>
          <w:spacing w:val="-12"/>
        </w:rPr>
        <w:t> </w:t>
      </w:r>
      <w:r>
        <w:rPr>
          <w:spacing w:val="-2"/>
        </w:rPr>
        <w:t>киш</w:t>
      </w:r>
      <w:r>
        <w:rPr>
          <w:spacing w:val="-2"/>
        </w:rPr>
        <w:t>ки,</w:t>
      </w:r>
      <w:r>
        <w:rPr>
          <w:spacing w:val="-2"/>
        </w:rPr>
        <w:t> </w:t>
      </w:r>
      <w:r>
        <w:rPr/>
        <w:t>в том числе с ликвидаци</w:t>
      </w:r>
      <w:r>
        <w:rPr/>
        <w:t>ей</w:t>
      </w:r>
      <w:r>
        <w:rPr/>
        <w:t> </w:t>
      </w:r>
      <w:r>
        <w:rPr>
          <w:spacing w:val="-2"/>
        </w:rPr>
        <w:t>свища</w:t>
      </w:r>
    </w:p>
    <w:p>
      <w:pPr>
        <w:pStyle w:val="BodyText"/>
        <w:spacing w:line="225" w:lineRule="auto" w:before="204"/>
        <w:ind w:left="191" w:right="1693"/>
      </w:pPr>
      <w:r>
        <w:rPr>
          <w:spacing w:val="-2"/>
        </w:rPr>
        <w:t>резекция</w:t>
      </w:r>
      <w:r>
        <w:rPr>
          <w:spacing w:val="-11"/>
        </w:rPr>
        <w:t> </w:t>
      </w:r>
      <w:r>
        <w:rPr>
          <w:spacing w:val="-2"/>
        </w:rPr>
        <w:t>ободочной</w:t>
      </w:r>
      <w:r>
        <w:rPr>
          <w:spacing w:val="-11"/>
        </w:rPr>
        <w:t> </w:t>
      </w:r>
      <w:r>
        <w:rPr>
          <w:spacing w:val="-2"/>
        </w:rPr>
        <w:t>кишки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2"/>
        </w:rPr>
        <w:t> аппендэктомией</w:t>
      </w:r>
      <w:r>
        <w:rPr>
          <w:spacing w:val="-2"/>
        </w:rPr>
        <w:t>,</w:t>
      </w:r>
      <w:r>
        <w:rPr>
          <w:spacing w:val="40"/>
        </w:rPr>
        <w:t> </w:t>
      </w:r>
      <w:r>
        <w:rPr/>
        <w:t>разворотом кишки на </w:t>
      </w:r>
      <w:r>
        <w:rPr/>
        <w:t>180</w:t>
      </w:r>
      <w:r>
        <w:rPr/>
        <w:t> градусов,</w:t>
      </w:r>
      <w:r>
        <w:rPr>
          <w:spacing w:val="-11"/>
        </w:rPr>
        <w:t> </w:t>
      </w:r>
      <w:r>
        <w:rPr/>
        <w:t>формированием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4" w:equalWidth="0">
            <w:col w:w="4811" w:space="40"/>
            <w:col w:w="2926" w:space="39"/>
            <w:col w:w="1209" w:space="39"/>
            <w:col w:w="48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line="225" w:lineRule="auto"/>
        <w:ind w:left="4978"/>
      </w:pPr>
      <w:r>
        <w:rPr>
          <w:spacing w:val="-2"/>
        </w:rPr>
        <w:t>болезнь</w:t>
      </w:r>
      <w:r>
        <w:rPr>
          <w:spacing w:val="-15"/>
        </w:rPr>
        <w:t> </w:t>
      </w:r>
      <w:r>
        <w:rPr>
          <w:spacing w:val="-2"/>
        </w:rPr>
        <w:t>Гиршпрунг</w:t>
      </w:r>
      <w:r>
        <w:rPr>
          <w:spacing w:val="-2"/>
        </w:rPr>
        <w:t>а,</w:t>
      </w:r>
      <w:r>
        <w:rPr>
          <w:spacing w:val="-2"/>
        </w:rPr>
        <w:t> мегадолихосигма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 w:before="1"/>
        <w:ind w:left="4978"/>
      </w:pPr>
      <w:r>
        <w:rPr>
          <w:spacing w:val="-2"/>
        </w:rPr>
        <w:t>хронически</w:t>
      </w:r>
      <w:r>
        <w:rPr>
          <w:spacing w:val="-2"/>
        </w:rPr>
        <w:t>й</w:t>
      </w:r>
      <w:r>
        <w:rPr>
          <w:spacing w:val="-2"/>
        </w:rPr>
        <w:t> толстокишечный</w:t>
      </w:r>
      <w:r>
        <w:rPr>
          <w:spacing w:val="-15"/>
        </w:rPr>
        <w:t> </w:t>
      </w:r>
      <w:r>
        <w:rPr>
          <w:spacing w:val="-2"/>
        </w:rPr>
        <w:t>стаз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стадии</w:t>
      </w:r>
      <w:r>
        <w:rPr>
          <w:spacing w:val="-3"/>
        </w:rPr>
        <w:t> </w:t>
      </w:r>
      <w:r>
        <w:rPr>
          <w:spacing w:val="-2"/>
        </w:rPr>
        <w:t>декомпенсации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 w:before="1"/>
        <w:ind w:left="4978"/>
      </w:pPr>
      <w:r>
        <w:rPr/>
        <w:t>колостома, илеостом</w:t>
      </w:r>
      <w:r>
        <w:rPr/>
        <w:t>а,</w:t>
      </w:r>
      <w:r>
        <w:rPr/>
        <w:t> еюностома, состоя</w:t>
      </w:r>
      <w:r>
        <w:rPr/>
        <w:t>ние</w:t>
      </w:r>
      <w:r>
        <w:rPr/>
        <w:t> после обструк</w:t>
      </w:r>
      <w:r>
        <w:rPr/>
        <w:t>тивной</w:t>
      </w:r>
      <w:r>
        <w:rPr/>
        <w:t> </w:t>
      </w:r>
      <w:r>
        <w:rPr>
          <w:spacing w:val="-2"/>
        </w:rPr>
        <w:t>резекции</w:t>
      </w:r>
      <w:r>
        <w:rPr>
          <w:spacing w:val="-14"/>
        </w:rPr>
        <w:t> </w:t>
      </w:r>
      <w:r>
        <w:rPr>
          <w:spacing w:val="-2"/>
        </w:rPr>
        <w:t>ободочной</w:t>
      </w:r>
      <w:r>
        <w:rPr>
          <w:spacing w:val="-14"/>
        </w:rPr>
        <w:t> </w:t>
      </w:r>
      <w:r>
        <w:rPr>
          <w:spacing w:val="-2"/>
        </w:rPr>
        <w:t>кишки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4978" w:right="14"/>
      </w:pPr>
      <w:r>
        <w:rPr>
          <w:spacing w:val="-2"/>
        </w:rPr>
        <w:t>врожденна</w:t>
      </w:r>
      <w:r>
        <w:rPr>
          <w:spacing w:val="-2"/>
        </w:rPr>
        <w:t>я</w:t>
      </w:r>
      <w:r>
        <w:rPr>
          <w:spacing w:val="-2"/>
        </w:rPr>
        <w:t> ангиодисплазия</w:t>
      </w:r>
      <w:r>
        <w:rPr>
          <w:spacing w:val="-13"/>
        </w:rPr>
        <w:t> </w:t>
      </w:r>
      <w:r>
        <w:rPr>
          <w:spacing w:val="-2"/>
        </w:rPr>
        <w:t>толс</w:t>
      </w:r>
      <w:r>
        <w:rPr>
          <w:spacing w:val="-2"/>
        </w:rPr>
        <w:t>той</w:t>
      </w:r>
      <w:r>
        <w:rPr>
          <w:spacing w:val="-2"/>
        </w:rPr>
        <w:t> кишки</w:t>
      </w:r>
    </w:p>
    <w:p>
      <w:pPr>
        <w:pStyle w:val="BodyText"/>
        <w:spacing w:line="225" w:lineRule="auto" w:before="204"/>
        <w:ind w:left="4978"/>
      </w:pPr>
      <w:r>
        <w:rPr/>
        <w:t>язвенный</w:t>
      </w:r>
      <w:r>
        <w:rPr>
          <w:spacing w:val="-14"/>
        </w:rPr>
        <w:t> </w:t>
      </w:r>
      <w:r>
        <w:rPr/>
        <w:t>колит,</w:t>
      </w:r>
      <w:r>
        <w:rPr>
          <w:spacing w:val="-14"/>
        </w:rPr>
        <w:t> </w:t>
      </w:r>
      <w:r>
        <w:rPr/>
        <w:t>тота</w:t>
      </w:r>
      <w:r>
        <w:rPr/>
        <w:t>льное</w:t>
      </w:r>
      <w:r>
        <w:rPr/>
        <w:t> поражение, хроническ</w:t>
      </w:r>
      <w:r>
        <w:rPr/>
        <w:t>ое</w:t>
      </w:r>
      <w:r>
        <w:rPr/>
        <w:t> непрерывное течени</w:t>
      </w:r>
      <w:r>
        <w:rPr/>
        <w:t>е,</w:t>
      </w:r>
      <w:r>
        <w:rPr/>
        <w:t> </w:t>
      </w:r>
      <w:r>
        <w:rPr>
          <w:spacing w:val="-2"/>
        </w:rPr>
        <w:t>тяжелая</w:t>
      </w:r>
      <w:r>
        <w:rPr>
          <w:spacing w:val="-11"/>
        </w:rPr>
        <w:t> </w:t>
      </w:r>
      <w:r>
        <w:rPr>
          <w:spacing w:val="-2"/>
        </w:rPr>
        <w:t>гормонозависим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или гормонорезистентн</w:t>
      </w:r>
      <w:r>
        <w:rPr/>
        <w:t>ая</w:t>
      </w:r>
      <w:r>
        <w:rPr/>
        <w:t> </w:t>
      </w:r>
      <w:r>
        <w:rPr>
          <w:spacing w:val="-2"/>
        </w:rPr>
        <w:t>форма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line="225" w:lineRule="auto"/>
        <w:ind w:left="16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16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16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/>
        <w:ind w:left="16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16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33"/>
        <w:ind w:left="191" w:right="1613"/>
      </w:pPr>
      <w:r>
        <w:rPr/>
        <w:br w:type="column"/>
      </w:r>
      <w:r>
        <w:rPr>
          <w:spacing w:val="-4"/>
        </w:rPr>
        <w:t>асцендо-</w:t>
      </w:r>
      <w:r>
        <w:rPr>
          <w:spacing w:val="-4"/>
        </w:rPr>
        <w:t>ректальног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анастомоза</w:t>
      </w:r>
    </w:p>
    <w:p>
      <w:pPr>
        <w:pStyle w:val="BodyText"/>
        <w:spacing w:line="225" w:lineRule="auto" w:before="204"/>
        <w:ind w:left="191" w:right="1640"/>
      </w:pPr>
      <w:r>
        <w:rPr>
          <w:spacing w:val="-2"/>
        </w:rPr>
        <w:t>резекция</w:t>
      </w:r>
      <w:r>
        <w:rPr>
          <w:spacing w:val="-12"/>
        </w:rPr>
        <w:t> </w:t>
      </w:r>
      <w:r>
        <w:rPr>
          <w:spacing w:val="-2"/>
        </w:rPr>
        <w:t>ободочной</w:t>
      </w:r>
      <w:r>
        <w:rPr>
          <w:spacing w:val="-12"/>
        </w:rPr>
        <w:t> </w:t>
      </w:r>
      <w:r>
        <w:rPr>
          <w:spacing w:val="-2"/>
        </w:rPr>
        <w:t>кишки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формирование</w:t>
      </w:r>
      <w:r>
        <w:rPr>
          <w:spacing w:val="-2"/>
        </w:rPr>
        <w:t>м</w:t>
      </w:r>
      <w:r>
        <w:rPr>
          <w:spacing w:val="-2"/>
        </w:rPr>
        <w:t> наданального</w:t>
      </w:r>
    </w:p>
    <w:p>
      <w:pPr>
        <w:pStyle w:val="BodyText"/>
        <w:spacing w:line="225" w:lineRule="auto"/>
        <w:ind w:left="191" w:right="1613"/>
      </w:pPr>
      <w:r>
        <w:rPr>
          <w:spacing w:val="-2"/>
        </w:rPr>
        <w:t>конце-боковог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колоректального</w:t>
      </w:r>
      <w:r>
        <w:rPr>
          <w:spacing w:val="-5"/>
        </w:rPr>
        <w:t> </w:t>
      </w:r>
      <w:r>
        <w:rPr>
          <w:spacing w:val="-4"/>
        </w:rPr>
        <w:t>анастомоза</w:t>
      </w:r>
    </w:p>
    <w:p>
      <w:pPr>
        <w:pStyle w:val="BodyText"/>
        <w:spacing w:line="225" w:lineRule="auto" w:before="203"/>
        <w:ind w:left="191" w:right="1672"/>
      </w:pPr>
      <w:r>
        <w:rPr>
          <w:spacing w:val="-2"/>
        </w:rPr>
        <w:t>резекция</w:t>
      </w:r>
      <w:r>
        <w:rPr>
          <w:spacing w:val="-12"/>
        </w:rPr>
        <w:t> </w:t>
      </w:r>
      <w:r>
        <w:rPr>
          <w:spacing w:val="-2"/>
        </w:rPr>
        <w:t>ободочной</w:t>
      </w:r>
      <w:r>
        <w:rPr>
          <w:spacing w:val="-12"/>
        </w:rPr>
        <w:t> </w:t>
      </w:r>
      <w:r>
        <w:rPr>
          <w:spacing w:val="-2"/>
        </w:rPr>
        <w:t>кишки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аппендэктомией</w:t>
      </w:r>
      <w:r>
        <w:rPr>
          <w:spacing w:val="-2"/>
        </w:rPr>
        <w:t>,</w:t>
      </w:r>
      <w:r>
        <w:rPr>
          <w:spacing w:val="40"/>
        </w:rPr>
        <w:t> </w:t>
      </w:r>
      <w:r>
        <w:rPr/>
        <w:t>разворотом кишки на </w:t>
      </w:r>
      <w:r>
        <w:rPr/>
        <w:t>180</w:t>
      </w:r>
      <w:r>
        <w:rPr/>
        <w:t> градусов,</w:t>
      </w:r>
      <w:r>
        <w:rPr>
          <w:spacing w:val="-11"/>
        </w:rPr>
        <w:t> </w:t>
      </w:r>
      <w:r>
        <w:rPr/>
        <w:t>формировани</w:t>
      </w:r>
      <w:r>
        <w:rPr/>
        <w:t>ем</w:t>
      </w:r>
      <w:r>
        <w:rPr/>
        <w:t> </w:t>
      </w:r>
      <w:r>
        <w:rPr>
          <w:spacing w:val="-2"/>
        </w:rPr>
        <w:t>асцендо-ректальног</w:t>
      </w:r>
      <w:r>
        <w:rPr>
          <w:spacing w:val="-2"/>
        </w:rPr>
        <w:t>о</w:t>
      </w:r>
      <w:r>
        <w:rPr>
          <w:spacing w:val="-2"/>
        </w:rPr>
        <w:t> анастомоза</w:t>
      </w:r>
    </w:p>
    <w:p>
      <w:pPr>
        <w:pStyle w:val="BodyText"/>
        <w:spacing w:line="225" w:lineRule="auto" w:before="204"/>
        <w:ind w:left="191" w:right="1613"/>
      </w:pPr>
      <w:r>
        <w:rPr>
          <w:spacing w:val="-4"/>
        </w:rPr>
        <w:t>реконструктивно-</w:t>
      </w:r>
      <w:r>
        <w:rPr>
          <w:spacing w:val="-4"/>
        </w:rPr>
        <w:t>восстанов</w:t>
      </w:r>
      <w:r>
        <w:rPr>
          <w:spacing w:val="-4"/>
        </w:rPr>
        <w:t>и</w:t>
      </w:r>
      <w:r>
        <w:rPr>
          <w:spacing w:val="-4"/>
        </w:rPr>
        <w:t> </w:t>
      </w:r>
      <w:r>
        <w:rPr/>
        <w:t>тельная операция </w:t>
      </w:r>
      <w:r>
        <w:rPr/>
        <w:t>по</w:t>
      </w:r>
      <w:r>
        <w:rPr/>
        <w:t> </w:t>
      </w:r>
      <w:r>
        <w:rPr>
          <w:spacing w:val="-2"/>
        </w:rPr>
        <w:t>восстановлени</w:t>
      </w:r>
      <w:r>
        <w:rPr>
          <w:spacing w:val="-2"/>
        </w:rPr>
        <w:t>ю</w:t>
      </w:r>
      <w:r>
        <w:rPr>
          <w:spacing w:val="-2"/>
        </w:rPr>
        <w:t> </w:t>
      </w:r>
      <w:r>
        <w:rPr/>
        <w:t>непрерывности</w:t>
      </w:r>
      <w:r>
        <w:rPr>
          <w:spacing w:val="-15"/>
        </w:rPr>
        <w:t> </w:t>
      </w:r>
      <w:r>
        <w:rPr/>
        <w:t>кишечника</w:t>
      </w:r>
      <w:r>
        <w:rPr>
          <w:spacing w:val="-15"/>
        </w:rPr>
        <w:t> </w:t>
      </w:r>
      <w:r>
        <w:rPr/>
        <w:t>с</w:t>
      </w:r>
      <w:r>
        <w:rPr/>
        <w:t> ликвидацией стом</w:t>
      </w:r>
      <w:r>
        <w:rPr/>
        <w:t>ы,</w:t>
      </w:r>
      <w:r>
        <w:rPr/>
        <w:t> формированием анастомоза</w:t>
      </w:r>
    </w:p>
    <w:p>
      <w:pPr>
        <w:pStyle w:val="BodyText"/>
        <w:spacing w:line="225" w:lineRule="auto" w:before="203"/>
        <w:ind w:left="191" w:right="1613"/>
      </w:pPr>
      <w:r>
        <w:rPr/>
        <w:t>резекция пораженн</w:t>
      </w:r>
      <w:r>
        <w:rPr/>
        <w:t>ых</w:t>
      </w:r>
      <w:r>
        <w:rPr/>
        <w:t> </w:t>
      </w:r>
      <w:r>
        <w:rPr>
          <w:spacing w:val="-2"/>
        </w:rPr>
        <w:t>отделов</w:t>
      </w:r>
      <w:r>
        <w:rPr>
          <w:spacing w:val="-11"/>
        </w:rPr>
        <w:t> </w:t>
      </w:r>
      <w:r>
        <w:rPr>
          <w:spacing w:val="-2"/>
        </w:rPr>
        <w:t>ободочной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(или)</w:t>
      </w:r>
      <w:r>
        <w:rPr>
          <w:spacing w:val="-2"/>
        </w:rPr>
        <w:t> </w:t>
      </w:r>
      <w:r>
        <w:rPr/>
        <w:t>прямой кишки</w:t>
      </w:r>
    </w:p>
    <w:p>
      <w:pPr>
        <w:pStyle w:val="BodyText"/>
        <w:spacing w:line="225" w:lineRule="auto" w:before="204"/>
        <w:ind w:left="191" w:right="1613"/>
      </w:pPr>
      <w:r>
        <w:rPr/>
        <w:t>колпроктэктомия </w:t>
      </w:r>
      <w:r>
        <w:rPr/>
        <w:t>с</w:t>
      </w:r>
      <w:r>
        <w:rPr/>
        <w:t> </w:t>
      </w:r>
      <w:r>
        <w:rPr>
          <w:spacing w:val="-2"/>
        </w:rPr>
        <w:t>формирование</w:t>
      </w:r>
      <w:r>
        <w:rPr>
          <w:spacing w:val="-2"/>
        </w:rPr>
        <w:t>м</w:t>
      </w:r>
      <w:r>
        <w:rPr>
          <w:spacing w:val="-2"/>
        </w:rPr>
        <w:t> резервуарного</w:t>
      </w:r>
      <w:r>
        <w:rPr>
          <w:spacing w:val="-11"/>
        </w:rPr>
        <w:t> </w:t>
      </w:r>
      <w:r>
        <w:rPr>
          <w:spacing w:val="-2"/>
        </w:rPr>
        <w:t>анастомоз</w:t>
      </w:r>
      <w:r>
        <w:rPr>
          <w:spacing w:val="-2"/>
        </w:rPr>
        <w:t>а,</w:t>
      </w:r>
      <w:r>
        <w:rPr>
          <w:spacing w:val="-2"/>
        </w:rPr>
        <w:t> илеостомия</w:t>
      </w:r>
    </w:p>
    <w:p>
      <w:pPr>
        <w:pStyle w:val="BodyText"/>
        <w:spacing w:line="269" w:lineRule="exact" w:before="187"/>
        <w:ind w:left="191"/>
      </w:pPr>
      <w:r>
        <w:rPr>
          <w:spacing w:val="-2"/>
        </w:rPr>
        <w:t>колэктомия</w:t>
      </w:r>
      <w:r>
        <w:rPr>
          <w:spacing w:val="3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7"/>
        <w:ind w:left="191" w:right="1613"/>
      </w:pPr>
      <w:r>
        <w:rPr>
          <w:spacing w:val="-2"/>
        </w:rPr>
        <w:t>брюшно-анальной</w:t>
      </w:r>
      <w:r>
        <w:rPr>
          <w:spacing w:val="-11"/>
        </w:rPr>
        <w:t> </w:t>
      </w:r>
      <w:r>
        <w:rPr>
          <w:spacing w:val="-2"/>
        </w:rPr>
        <w:t>резекци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прямой кишки, илеостомия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7773" w:space="40"/>
            <w:col w:w="1213" w:space="39"/>
            <w:col w:w="4799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7"/>
      </w:pPr>
    </w:p>
    <w:p>
      <w:pPr>
        <w:pStyle w:val="ListParagraph"/>
        <w:numPr>
          <w:ilvl w:val="0"/>
          <w:numId w:val="3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Хирургическое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лече</w:t>
      </w:r>
      <w:r>
        <w:rPr>
          <w:spacing w:val="-2"/>
          <w:sz w:val="24"/>
        </w:rPr>
        <w:t>ние</w:t>
      </w:r>
      <w:r>
        <w:rPr>
          <w:spacing w:val="-2"/>
          <w:sz w:val="24"/>
        </w:rPr>
        <w:t> новообразовани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надпочечников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забрюшинног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пространства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2"/>
      </w:pPr>
    </w:p>
    <w:p>
      <w:pPr>
        <w:spacing w:line="269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E27.5, </w:t>
      </w:r>
      <w:r>
        <w:rPr>
          <w:spacing w:val="-2"/>
          <w:sz w:val="24"/>
        </w:rPr>
        <w:t>D35.0,</w:t>
      </w:r>
    </w:p>
    <w:p>
      <w:pPr>
        <w:spacing w:line="225" w:lineRule="auto" w:before="6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D48.3,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E26.0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E24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59"/>
      </w:pPr>
    </w:p>
    <w:p>
      <w:pPr>
        <w:pStyle w:val="BodyText"/>
        <w:spacing w:line="225" w:lineRule="auto"/>
        <w:ind w:left="95" w:right="33"/>
      </w:pPr>
      <w:r>
        <w:rPr/>
        <w:t>болезнь Крона тон</w:t>
      </w:r>
      <w:r>
        <w:rPr/>
        <w:t>кой,</w:t>
      </w:r>
      <w:r>
        <w:rPr/>
        <w:t> толстой</w:t>
      </w:r>
      <w:r>
        <w:rPr>
          <w:spacing w:val="-8"/>
        </w:rPr>
        <w:t> </w:t>
      </w:r>
      <w:r>
        <w:rPr/>
        <w:t>кишки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ф</w:t>
      </w:r>
      <w:r>
        <w:rPr/>
        <w:t>орме</w:t>
      </w:r>
      <w:r>
        <w:rPr/>
        <w:t> </w:t>
      </w:r>
      <w:r>
        <w:rPr>
          <w:spacing w:val="-2"/>
        </w:rPr>
        <w:t>илеоколита,</w:t>
      </w:r>
      <w:r>
        <w:rPr>
          <w:spacing w:val="-12"/>
        </w:rPr>
        <w:t> </w:t>
      </w:r>
      <w:r>
        <w:rPr>
          <w:spacing w:val="-2"/>
        </w:rPr>
        <w:t>осложне</w:t>
      </w:r>
      <w:r>
        <w:rPr>
          <w:spacing w:val="-2"/>
        </w:rPr>
        <w:t>нное</w:t>
      </w:r>
      <w:r>
        <w:rPr>
          <w:spacing w:val="-2"/>
        </w:rPr>
        <w:t> </w:t>
      </w:r>
      <w:r>
        <w:rPr/>
        <w:t>течение, тяжел</w:t>
      </w:r>
      <w:r>
        <w:rPr/>
        <w:t>ая</w:t>
      </w:r>
      <w:r>
        <w:rPr/>
        <w:t> гормонозависимая </w:t>
      </w:r>
      <w:r>
        <w:rPr/>
        <w:t>или</w:t>
      </w:r>
      <w:r>
        <w:rPr/>
        <w:t> </w:t>
      </w:r>
      <w:r>
        <w:rPr>
          <w:spacing w:val="-2"/>
        </w:rPr>
        <w:t>гормонорезистентна</w:t>
      </w:r>
      <w:r>
        <w:rPr>
          <w:spacing w:val="-2"/>
        </w:rPr>
        <w:t>я</w:t>
      </w:r>
      <w:r>
        <w:rPr>
          <w:spacing w:val="-2"/>
        </w:rPr>
        <w:t> форма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225" w:lineRule="auto" w:before="1"/>
        <w:ind w:left="95" w:right="33"/>
      </w:pPr>
      <w:r>
        <w:rPr>
          <w:spacing w:val="-2"/>
        </w:rPr>
        <w:t>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надпочечников </w:t>
      </w:r>
      <w:r>
        <w:rPr/>
        <w:t>и</w:t>
      </w:r>
      <w:r>
        <w:rPr/>
        <w:t> </w:t>
      </w:r>
      <w:r>
        <w:rPr>
          <w:spacing w:val="-2"/>
        </w:rPr>
        <w:t>забрюшинног</w:t>
      </w:r>
      <w:r>
        <w:rPr>
          <w:spacing w:val="-2"/>
        </w:rPr>
        <w:t>о</w:t>
      </w:r>
      <w:r>
        <w:rPr>
          <w:spacing w:val="-2"/>
        </w:rPr>
        <w:t> пространства,</w:t>
      </w:r>
      <w:r>
        <w:rPr>
          <w:spacing w:val="-11"/>
        </w:rPr>
        <w:t> </w:t>
      </w:r>
      <w:r>
        <w:rPr>
          <w:spacing w:val="-2"/>
        </w:rPr>
        <w:t>заболева</w:t>
      </w:r>
      <w:r>
        <w:rPr>
          <w:spacing w:val="-2"/>
        </w:rPr>
        <w:t>ния</w:t>
      </w:r>
      <w:r>
        <w:rPr>
          <w:spacing w:val="-2"/>
        </w:rPr>
        <w:t> надпочечников</w:t>
      </w:r>
      <w:r>
        <w:rPr>
          <w:spacing w:val="-2"/>
        </w:rPr>
        <w:t>,</w:t>
      </w:r>
      <w:r>
        <w:rPr>
          <w:spacing w:val="-2"/>
        </w:rPr>
        <w:t> гиперальдостеронизм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гиперкортицизм.</w:t>
      </w:r>
      <w:r>
        <w:rPr>
          <w:spacing w:val="-15"/>
        </w:rPr>
        <w:t> </w:t>
      </w:r>
      <w:r>
        <w:rPr/>
        <w:t>С</w:t>
      </w:r>
      <w:r>
        <w:rPr/>
        <w:t>индром</w:t>
      </w:r>
      <w:r>
        <w:rPr/>
        <w:t> Иценко - К</w:t>
      </w:r>
      <w:r>
        <w:rPr/>
        <w:t>ушинга</w:t>
      </w:r>
      <w:r>
        <w:rPr/>
        <w:t> </w:t>
      </w:r>
      <w:r>
        <w:rPr>
          <w:spacing w:val="-2"/>
        </w:rPr>
        <w:t>(кортикостерома)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59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95" w:right="79"/>
      </w:pPr>
      <w:r>
        <w:rPr/>
        <w:br w:type="column"/>
      </w:r>
      <w:r>
        <w:rPr/>
        <w:t>резекция оставших</w:t>
      </w:r>
      <w:r>
        <w:rPr/>
        <w:t>ся</w:t>
      </w:r>
      <w:r>
        <w:rPr/>
        <w:t> </w:t>
      </w:r>
      <w:r>
        <w:rPr>
          <w:spacing w:val="-2"/>
        </w:rPr>
        <w:t>отделов</w:t>
      </w:r>
      <w:r>
        <w:rPr>
          <w:spacing w:val="-11"/>
        </w:rPr>
        <w:t> </w:t>
      </w:r>
      <w:r>
        <w:rPr>
          <w:spacing w:val="-2"/>
        </w:rPr>
        <w:t>ободочной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пря</w:t>
      </w:r>
      <w:r>
        <w:rPr>
          <w:spacing w:val="-2"/>
        </w:rPr>
        <w:t>мой</w:t>
      </w:r>
      <w:r>
        <w:rPr>
          <w:spacing w:val="-2"/>
        </w:rPr>
        <w:t> </w:t>
      </w:r>
      <w:r>
        <w:rPr/>
        <w:t>кишки, илеостомия</w:t>
      </w:r>
    </w:p>
    <w:p>
      <w:pPr>
        <w:pStyle w:val="BodyText"/>
        <w:spacing w:line="225" w:lineRule="auto" w:before="204"/>
        <w:ind w:left="95"/>
      </w:pPr>
      <w:r>
        <w:rPr/>
        <w:t>колпроктэктомия </w:t>
      </w:r>
      <w:r>
        <w:rPr/>
        <w:t>с</w:t>
      </w:r>
      <w:r>
        <w:rPr/>
        <w:t> </w:t>
      </w:r>
      <w:r>
        <w:rPr>
          <w:spacing w:val="-2"/>
        </w:rPr>
        <w:t>формирование</w:t>
      </w:r>
      <w:r>
        <w:rPr>
          <w:spacing w:val="-2"/>
        </w:rPr>
        <w:t>м</w:t>
      </w:r>
      <w:r>
        <w:rPr>
          <w:spacing w:val="-2"/>
        </w:rPr>
        <w:t> резервуарного</w:t>
      </w:r>
      <w:r>
        <w:rPr>
          <w:spacing w:val="-11"/>
        </w:rPr>
        <w:t> </w:t>
      </w:r>
      <w:r>
        <w:rPr>
          <w:spacing w:val="-2"/>
        </w:rPr>
        <w:t>анастомоз</w:t>
      </w:r>
      <w:r>
        <w:rPr>
          <w:spacing w:val="-2"/>
        </w:rPr>
        <w:t>а,</w:t>
      </w:r>
      <w:r>
        <w:rPr>
          <w:spacing w:val="-2"/>
        </w:rPr>
        <w:t> илеостомия</w:t>
      </w:r>
    </w:p>
    <w:p>
      <w:pPr>
        <w:pStyle w:val="BodyText"/>
        <w:spacing w:line="225" w:lineRule="auto" w:before="204"/>
        <w:ind w:left="95"/>
      </w:pPr>
      <w:r>
        <w:rPr/>
        <w:t>резекция пор</w:t>
      </w:r>
      <w:r>
        <w:rPr/>
        <w:t>аженного</w:t>
      </w:r>
      <w:r>
        <w:rPr/>
        <w:t> участка тонкой и </w:t>
      </w:r>
      <w:r>
        <w:rPr/>
        <w:t>(или)</w:t>
      </w:r>
      <w:r>
        <w:rPr/>
        <w:t> толстой</w:t>
      </w:r>
      <w:r>
        <w:rPr>
          <w:spacing w:val="-15"/>
        </w:rPr>
        <w:t> </w:t>
      </w:r>
      <w:r>
        <w:rPr/>
        <w:t>кишки,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/>
        <w:t> формированием анастомоз</w:t>
      </w:r>
      <w:r>
        <w:rPr/>
        <w:t>а,</w:t>
      </w:r>
      <w:r>
        <w:rPr/>
        <w:t> илеостомия (колостомия)</w:t>
      </w:r>
    </w:p>
    <w:p>
      <w:pPr>
        <w:pStyle w:val="BodyText"/>
        <w:spacing w:line="225" w:lineRule="auto" w:before="203"/>
        <w:ind w:left="95"/>
      </w:pPr>
      <w:r>
        <w:rPr>
          <w:spacing w:val="-2"/>
        </w:rPr>
        <w:t>одностороння</w:t>
      </w:r>
      <w:r>
        <w:rPr>
          <w:spacing w:val="-2"/>
        </w:rPr>
        <w:t>я</w:t>
      </w:r>
      <w:r>
        <w:rPr>
          <w:spacing w:val="-2"/>
        </w:rPr>
        <w:t> адреналэктомия</w:t>
      </w:r>
      <w:r>
        <w:rPr>
          <w:spacing w:val="-11"/>
        </w:rPr>
        <w:t> </w:t>
      </w:r>
      <w:r>
        <w:rPr>
          <w:spacing w:val="-2"/>
        </w:rPr>
        <w:t>открыт</w:t>
      </w:r>
      <w:r>
        <w:rPr>
          <w:spacing w:val="-2"/>
        </w:rPr>
        <w:t>ым</w:t>
      </w:r>
      <w:r>
        <w:rPr>
          <w:spacing w:val="-2"/>
        </w:rPr>
        <w:t> </w:t>
      </w:r>
      <w:r>
        <w:rPr/>
        <w:t>доступом (лапаротоми</w:t>
      </w:r>
      <w:r>
        <w:rPr/>
        <w:t>я,</w:t>
      </w:r>
      <w:r>
        <w:rPr/>
        <w:t> </w:t>
      </w:r>
      <w:r>
        <w:rPr>
          <w:spacing w:val="-2"/>
        </w:rPr>
        <w:t>люмботомия</w:t>
      </w:r>
      <w:r>
        <w:rPr>
          <w:spacing w:val="-2"/>
        </w:rPr>
        <w:t>,</w:t>
      </w:r>
      <w:r>
        <w:rPr>
          <w:spacing w:val="-2"/>
        </w:rPr>
        <w:t> торакофренолапаротомия)</w:t>
      </w:r>
    </w:p>
    <w:p>
      <w:pPr>
        <w:pStyle w:val="BodyText"/>
        <w:spacing w:line="225" w:lineRule="auto" w:before="204"/>
        <w:ind w:left="95"/>
      </w:pPr>
      <w:r>
        <w:rPr/>
        <w:t>удаление парага</w:t>
      </w:r>
      <w:r>
        <w:rPr/>
        <w:t>нглиомы</w:t>
      </w:r>
      <w:r>
        <w:rPr/>
        <w:t> открытым дос</w:t>
      </w:r>
      <w:r>
        <w:rPr/>
        <w:t>тупом</w:t>
      </w:r>
      <w:r>
        <w:rPr/>
        <w:t> </w:t>
      </w:r>
      <w:r>
        <w:rPr>
          <w:spacing w:val="-2"/>
        </w:rPr>
        <w:t>(лапаротомия,</w:t>
      </w:r>
      <w:r>
        <w:rPr>
          <w:spacing w:val="-11"/>
        </w:rPr>
        <w:t> </w:t>
      </w:r>
      <w:r>
        <w:rPr>
          <w:spacing w:val="-2"/>
        </w:rPr>
        <w:t>люмботоми</w:t>
      </w:r>
      <w:r>
        <w:rPr>
          <w:spacing w:val="-2"/>
        </w:rPr>
        <w:t>я,</w:t>
      </w:r>
      <w:r>
        <w:rPr>
          <w:spacing w:val="-2"/>
        </w:rPr>
        <w:t> торакофренолапаротомия)</w:t>
      </w:r>
    </w:p>
    <w:p>
      <w:pPr>
        <w:pStyle w:val="BodyText"/>
        <w:spacing w:line="225" w:lineRule="auto" w:before="203"/>
        <w:ind w:left="95"/>
      </w:pPr>
      <w:r>
        <w:rPr>
          <w:spacing w:val="-2"/>
        </w:rPr>
        <w:t>эндоскопическое</w:t>
      </w:r>
      <w:r>
        <w:rPr>
          <w:spacing w:val="-11"/>
        </w:rPr>
        <w:t> </w:t>
      </w:r>
      <w:r>
        <w:rPr>
          <w:spacing w:val="-2"/>
        </w:rPr>
        <w:t>удале</w:t>
      </w:r>
      <w:r>
        <w:rPr>
          <w:spacing w:val="-2"/>
        </w:rPr>
        <w:t>ние</w:t>
      </w:r>
      <w:r>
        <w:rPr>
          <w:spacing w:val="-2"/>
        </w:rPr>
        <w:t> параганглиомы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аортокавальна</w:t>
      </w:r>
      <w:r>
        <w:rPr>
          <w:spacing w:val="-2"/>
        </w:rPr>
        <w:t>я</w:t>
      </w:r>
      <w:r>
        <w:rPr>
          <w:spacing w:val="-2"/>
        </w:rPr>
        <w:t> лимфаденэктоми</w:t>
      </w:r>
      <w:r>
        <w:rPr>
          <w:spacing w:val="-2"/>
        </w:rPr>
        <w:t>я</w:t>
      </w:r>
      <w:r>
        <w:rPr>
          <w:spacing w:val="-2"/>
        </w:rPr>
        <w:t> лапаротомным</w:t>
      </w:r>
      <w:r>
        <w:rPr>
          <w:spacing w:val="-15"/>
        </w:rPr>
        <w:t> </w:t>
      </w:r>
      <w:r>
        <w:rPr>
          <w:spacing w:val="-2"/>
        </w:rPr>
        <w:t>доступом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эндоскопическа</w:t>
      </w:r>
      <w:r>
        <w:rPr>
          <w:spacing w:val="-2"/>
        </w:rPr>
        <w:t>я</w:t>
      </w:r>
      <w:r>
        <w:rPr>
          <w:spacing w:val="-2"/>
        </w:rPr>
        <w:t> адреналэктомия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опухолью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8"/>
      </w:pPr>
    </w:p>
    <w:p>
      <w:pPr>
        <w:pStyle w:val="BodyText"/>
        <w:ind w:left="95"/>
      </w:pPr>
      <w:r>
        <w:rPr>
          <w:spacing w:val="-2"/>
        </w:rPr>
        <w:t>237475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018" w:space="341"/>
            <w:col w:w="1465" w:space="59"/>
            <w:col w:w="2860" w:space="140"/>
            <w:col w:w="1182" w:space="97"/>
            <w:col w:w="3112" w:space="301"/>
            <w:col w:w="1289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ListParagraph"/>
        <w:numPr>
          <w:ilvl w:val="0"/>
          <w:numId w:val="3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Микрохирургические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расширенные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комбинированные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4"/>
          <w:sz w:val="24"/>
        </w:rPr>
        <w:t>реконструктивно-</w:t>
      </w:r>
      <w:r>
        <w:rPr>
          <w:spacing w:val="-4"/>
          <w:sz w:val="24"/>
        </w:rPr>
        <w:t>пластич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ские операции </w:t>
      </w:r>
      <w:r>
        <w:rPr>
          <w:sz w:val="24"/>
        </w:rPr>
        <w:t>на</w:t>
      </w:r>
      <w:r>
        <w:rPr>
          <w:sz w:val="24"/>
        </w:rPr>
        <w:t> поджелудочной железе, </w:t>
      </w:r>
      <w:r>
        <w:rPr>
          <w:sz w:val="24"/>
        </w:rPr>
        <w:t>в</w:t>
      </w:r>
      <w:r>
        <w:rPr>
          <w:sz w:val="24"/>
        </w:rPr>
        <w:t> том чис</w:t>
      </w:r>
      <w:r>
        <w:rPr>
          <w:sz w:val="24"/>
        </w:rPr>
        <w:t>ле</w:t>
      </w:r>
      <w:r>
        <w:rPr>
          <w:sz w:val="24"/>
        </w:rPr>
        <w:t> </w:t>
      </w:r>
      <w:r>
        <w:rPr>
          <w:spacing w:val="-2"/>
          <w:sz w:val="24"/>
        </w:rPr>
        <w:t>лапароскопическ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ассистированные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6"/>
      </w:pPr>
    </w:p>
    <w:p>
      <w:pPr>
        <w:pStyle w:val="BodyText"/>
        <w:spacing w:line="272" w:lineRule="exact"/>
        <w:ind w:left="95"/>
      </w:pPr>
      <w:r>
        <w:rPr/>
        <w:t>K86.0 - K86.8</w:t>
      </w:r>
      <w:r>
        <w:rPr>
          <w:spacing w:val="77"/>
        </w:rPr>
        <w:t> </w:t>
      </w:r>
      <w:r>
        <w:rPr>
          <w:spacing w:val="-2"/>
        </w:rPr>
        <w:t>заболевания</w:t>
      </w:r>
    </w:p>
    <w:p>
      <w:pPr>
        <w:pStyle w:val="BodyText"/>
        <w:spacing w:line="272" w:lineRule="exact"/>
        <w:ind w:left="1619"/>
      </w:pPr>
      <w:r>
        <w:rPr>
          <w:spacing w:val="-2"/>
        </w:rPr>
        <w:t>поджелудочной</w:t>
      </w:r>
      <w:r>
        <w:rPr>
          <w:spacing w:val="4"/>
        </w:rPr>
        <w:t> </w:t>
      </w:r>
      <w:r>
        <w:rPr>
          <w:spacing w:val="-2"/>
        </w:rPr>
        <w:t>железы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>
          <w:spacing w:val="-2"/>
        </w:rPr>
        <w:t>двустороння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эндоскопическа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адреналэктомия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двустороння</w:t>
      </w:r>
      <w:r>
        <w:rPr>
          <w:spacing w:val="-2"/>
        </w:rPr>
        <w:t>я</w:t>
      </w:r>
      <w:r>
        <w:rPr>
          <w:spacing w:val="-2"/>
        </w:rPr>
        <w:t> эндоскопическа</w:t>
      </w:r>
      <w:r>
        <w:rPr>
          <w:spacing w:val="-2"/>
        </w:rPr>
        <w:t>я</w:t>
      </w:r>
      <w:r>
        <w:rPr>
          <w:spacing w:val="-2"/>
        </w:rPr>
        <w:t> адреналэктомия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опухолями</w:t>
      </w:r>
    </w:p>
    <w:p>
      <w:pPr>
        <w:pStyle w:val="BodyText"/>
        <w:spacing w:line="225" w:lineRule="auto" w:before="203"/>
        <w:ind w:left="95"/>
      </w:pPr>
      <w:r>
        <w:rPr>
          <w:spacing w:val="-2"/>
        </w:rPr>
        <w:t>аортокавальна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лимфаденэктоми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эндоскопическая</w:t>
      </w:r>
    </w:p>
    <w:p>
      <w:pPr>
        <w:pStyle w:val="BodyText"/>
        <w:spacing w:line="225" w:lineRule="auto" w:before="204"/>
        <w:ind w:left="95"/>
      </w:pPr>
      <w:r>
        <w:rPr/>
        <w:t>удаление неорга</w:t>
      </w:r>
      <w:r>
        <w:rPr/>
        <w:t>нной</w:t>
      </w:r>
      <w:r>
        <w:rPr/>
        <w:t> </w:t>
      </w:r>
      <w:r>
        <w:rPr>
          <w:spacing w:val="-2"/>
        </w:rPr>
        <w:t>забрюшинной</w:t>
      </w:r>
      <w:r>
        <w:rPr>
          <w:spacing w:val="-15"/>
        </w:rPr>
        <w:t> </w:t>
      </w:r>
      <w:r>
        <w:rPr>
          <w:spacing w:val="-2"/>
        </w:rPr>
        <w:t>опухоли</w:t>
      </w:r>
    </w:p>
    <w:p>
      <w:pPr>
        <w:pStyle w:val="BodyText"/>
        <w:spacing w:line="225" w:lineRule="auto" w:before="204"/>
        <w:ind w:left="95"/>
      </w:pPr>
      <w:r>
        <w:rPr>
          <w:spacing w:val="-4"/>
        </w:rPr>
        <w:t>панкреатодуоденальна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резекция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тотальна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панкреатодуоденэктомия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2"/>
      </w:pPr>
    </w:p>
    <w:p>
      <w:pPr>
        <w:pStyle w:val="BodyText"/>
        <w:ind w:left="95"/>
      </w:pPr>
      <w:r>
        <w:rPr>
          <w:spacing w:val="-2"/>
        </w:rPr>
        <w:t>267658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304" w:space="55"/>
            <w:col w:w="4072" w:space="452"/>
            <w:col w:w="1182" w:space="97"/>
            <w:col w:w="3093" w:space="320"/>
            <w:col w:w="128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25" w:lineRule="auto" w:before="104"/>
        <w:ind w:left="552"/>
      </w:pPr>
      <w:r>
        <w:rPr/>
        <w:t>Микрохирургические </w:t>
      </w:r>
      <w:r>
        <w:rPr/>
        <w:t>и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операции на п</w:t>
      </w:r>
      <w:r>
        <w:rPr/>
        <w:t>ечени,</w:t>
      </w:r>
      <w:r>
        <w:rPr/>
        <w:t> желчных протоках </w:t>
      </w:r>
      <w:r>
        <w:rPr/>
        <w:t>и</w:t>
      </w:r>
      <w:r>
        <w:rPr/>
        <w:t> сосудах печени, в </w:t>
      </w:r>
      <w:r>
        <w:rPr/>
        <w:t>том</w:t>
      </w:r>
      <w:r>
        <w:rPr/>
        <w:t> числе эндоваскулярн</w:t>
      </w:r>
      <w:r>
        <w:rPr/>
        <w:t>ые</w:t>
      </w:r>
      <w:r>
        <w:rPr/>
        <w:t> операции на сосуд</w:t>
      </w:r>
      <w:r>
        <w:rPr/>
        <w:t>ах</w:t>
      </w:r>
      <w:r>
        <w:rPr/>
        <w:t> печени, </w:t>
      </w:r>
      <w:r>
        <w:rPr/>
        <w:t>и</w:t>
      </w:r>
      <w:r>
        <w:rPr/>
        <w:t> </w:t>
      </w:r>
      <w:r>
        <w:rPr>
          <w:spacing w:val="-2"/>
        </w:rPr>
        <w:t>реконструктивны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операции на сосудах</w:t>
      </w:r>
    </w:p>
    <w:p>
      <w:pPr>
        <w:spacing w:line="225" w:lineRule="auto" w:before="104"/>
        <w:ind w:left="151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D18.0,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D13.4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D13.5,</w:t>
      </w:r>
    </w:p>
    <w:p>
      <w:pPr>
        <w:spacing w:line="225" w:lineRule="auto" w:before="0"/>
        <w:ind w:left="151" w:right="18" w:firstLine="0"/>
        <w:jc w:val="left"/>
        <w:rPr>
          <w:sz w:val="24"/>
        </w:rPr>
      </w:pPr>
      <w:r>
        <w:rPr>
          <w:spacing w:val="-2"/>
          <w:sz w:val="24"/>
        </w:rPr>
        <w:t>B67.0,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K76.6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K76.8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Q26.5, I85.0</w:t>
      </w:r>
    </w:p>
    <w:p>
      <w:pPr>
        <w:pStyle w:val="BodyText"/>
        <w:spacing w:line="225" w:lineRule="auto" w:before="104"/>
        <w:ind w:left="131" w:right="16"/>
      </w:pPr>
      <w:r>
        <w:rPr/>
        <w:br w:type="column"/>
      </w:r>
      <w:r>
        <w:rPr/>
        <w:t>заболевания, врожденн</w:t>
      </w:r>
      <w:r>
        <w:rPr/>
        <w:t>ые</w:t>
      </w:r>
      <w:r>
        <w:rPr/>
        <w:t> </w:t>
      </w:r>
      <w:r>
        <w:rPr>
          <w:spacing w:val="-2"/>
        </w:rPr>
        <w:t>аномалии</w:t>
      </w:r>
      <w:r>
        <w:rPr>
          <w:spacing w:val="-12"/>
        </w:rPr>
        <w:t> </w:t>
      </w:r>
      <w:r>
        <w:rPr>
          <w:spacing w:val="-2"/>
        </w:rPr>
        <w:t>печени,</w:t>
      </w:r>
      <w:r>
        <w:rPr>
          <w:spacing w:val="-12"/>
        </w:rPr>
        <w:t> </w:t>
      </w:r>
      <w:r>
        <w:rPr>
          <w:spacing w:val="-2"/>
        </w:rPr>
        <w:t>желчны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протоков, воротной вен</w:t>
      </w:r>
      <w:r>
        <w:rPr/>
        <w:t>ы.</w:t>
      </w:r>
      <w:r>
        <w:rPr/>
        <w:t> Новообразования п</w:t>
      </w:r>
      <w:r>
        <w:rPr/>
        <w:t>ечени.</w:t>
      </w:r>
      <w:r>
        <w:rPr/>
        <w:t> </w:t>
      </w:r>
      <w:r>
        <w:rPr>
          <w:spacing w:val="-2"/>
        </w:rPr>
        <w:t>Новообразовани</w:t>
      </w:r>
      <w:r>
        <w:rPr>
          <w:spacing w:val="-2"/>
        </w:rPr>
        <w:t>я</w:t>
      </w:r>
      <w:r>
        <w:rPr>
          <w:spacing w:val="-2"/>
        </w:rPr>
        <w:t> внутрипеченочны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желчных протоков.</w:t>
      </w:r>
    </w:p>
    <w:p>
      <w:pPr>
        <w:pStyle w:val="BodyText"/>
        <w:spacing w:line="225" w:lineRule="auto"/>
        <w:ind w:left="131"/>
      </w:pPr>
      <w:r>
        <w:rPr>
          <w:spacing w:val="-2"/>
        </w:rPr>
        <w:t>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внепеченочных желчн</w:t>
      </w:r>
      <w:r>
        <w:rPr/>
        <w:t>ых</w:t>
      </w:r>
      <w:r>
        <w:rPr/>
        <w:t> </w:t>
      </w:r>
      <w:r>
        <w:rPr>
          <w:spacing w:val="-2"/>
        </w:rPr>
        <w:t>протоков.</w:t>
      </w:r>
      <w:r>
        <w:rPr>
          <w:spacing w:val="-11"/>
        </w:rPr>
        <w:t> </w:t>
      </w:r>
      <w:r>
        <w:rPr>
          <w:spacing w:val="-2"/>
        </w:rPr>
        <w:t>Новообразования</w:t>
      </w:r>
    </w:p>
    <w:p>
      <w:pPr>
        <w:pStyle w:val="BodyText"/>
        <w:spacing w:line="225" w:lineRule="auto" w:before="104"/>
        <w:ind w:left="118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191" w:right="1640"/>
      </w:pPr>
      <w:r>
        <w:rPr/>
        <w:br w:type="column"/>
      </w:r>
      <w:r>
        <w:rPr>
          <w:spacing w:val="-2"/>
        </w:rPr>
        <w:t>эндоваскулярна</w:t>
      </w:r>
      <w:r>
        <w:rPr>
          <w:spacing w:val="-2"/>
        </w:rPr>
        <w:t>я</w:t>
      </w:r>
      <w:r>
        <w:rPr>
          <w:spacing w:val="-2"/>
        </w:rPr>
        <w:t> окклюзирующая</w:t>
      </w:r>
      <w:r>
        <w:rPr>
          <w:spacing w:val="-13"/>
        </w:rPr>
        <w:t> </w:t>
      </w:r>
      <w:r>
        <w:rPr>
          <w:spacing w:val="-2"/>
        </w:rPr>
        <w:t>операция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2"/>
        </w:rPr>
        <w:t> </w:t>
      </w:r>
      <w:r>
        <w:rPr/>
        <w:t>сосудах печени</w:t>
      </w:r>
    </w:p>
    <w:p>
      <w:pPr>
        <w:pStyle w:val="BodyText"/>
        <w:spacing w:before="194"/>
        <w:ind w:left="191"/>
      </w:pPr>
      <w:r>
        <w:rPr>
          <w:spacing w:val="-2"/>
        </w:rPr>
        <w:t>гемигепатэктомия</w:t>
      </w:r>
    </w:p>
    <w:p>
      <w:pPr>
        <w:pStyle w:val="BodyText"/>
        <w:spacing w:line="225" w:lineRule="auto" w:before="198"/>
        <w:ind w:left="191" w:right="1717"/>
      </w:pPr>
      <w:r>
        <w:rPr>
          <w:spacing w:val="-2"/>
        </w:rPr>
        <w:t>резекция</w:t>
      </w:r>
      <w:r>
        <w:rPr>
          <w:spacing w:val="-13"/>
        </w:rPr>
        <w:t> </w:t>
      </w:r>
      <w:r>
        <w:rPr>
          <w:spacing w:val="-2"/>
        </w:rPr>
        <w:t>двух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боле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сегментов печени</w:t>
      </w:r>
    </w:p>
    <w:p>
      <w:pPr>
        <w:pStyle w:val="BodyText"/>
        <w:spacing w:line="225" w:lineRule="auto" w:before="203"/>
        <w:ind w:left="191" w:right="1717"/>
      </w:pPr>
      <w:r>
        <w:rPr>
          <w:spacing w:val="-2"/>
        </w:rPr>
        <w:t>реконструктивна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гепатикоеюностомия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64" w:space="40"/>
            <w:col w:w="1504" w:space="39"/>
            <w:col w:w="2974" w:space="39"/>
            <w:col w:w="1165" w:space="39"/>
            <w:col w:w="4800"/>
          </w:cols>
        </w:sectPr>
      </w:pPr>
    </w:p>
    <w:p>
      <w:pPr>
        <w:pStyle w:val="BodyText"/>
        <w:spacing w:line="225" w:lineRule="auto" w:before="133"/>
        <w:ind w:left="552" w:right="148"/>
        <w:jc w:val="both"/>
      </w:pPr>
      <w:r>
        <w:rPr/>
        <w:t>системы воротной вен</w:t>
      </w:r>
      <w:r>
        <w:rPr/>
        <w:t>ы,</w:t>
      </w:r>
      <w:r>
        <w:rPr/>
        <w:t> стентирование</w:t>
      </w:r>
      <w:r>
        <w:rPr>
          <w:spacing w:val="-6"/>
        </w:rPr>
        <w:t> </w:t>
      </w:r>
      <w:r>
        <w:rPr/>
        <w:t>внутри-</w:t>
      </w:r>
      <w:r>
        <w:rPr>
          <w:spacing w:val="-5"/>
        </w:rPr>
        <w:t> </w:t>
      </w:r>
      <w:r>
        <w:rPr/>
        <w:t>и</w:t>
      </w:r>
      <w:r>
        <w:rPr/>
        <w:t> внепеченочных</w:t>
      </w:r>
      <w:r>
        <w:rPr>
          <w:spacing w:val="-15"/>
        </w:rPr>
        <w:t> </w:t>
      </w:r>
      <w:r>
        <w:rPr/>
        <w:t>желчны</w:t>
      </w:r>
      <w:r>
        <w:rPr/>
        <w:t>х</w:t>
      </w:r>
      <w:r>
        <w:rPr/>
        <w:t> </w:t>
      </w:r>
      <w:r>
        <w:rPr>
          <w:spacing w:val="-2"/>
        </w:rPr>
        <w:t>протоков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BodyText"/>
        <w:spacing w:line="225" w:lineRule="auto"/>
        <w:ind w:left="552" w:right="11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ские, в том чис</w:t>
      </w:r>
      <w:r>
        <w:rPr/>
        <w:t>ле</w:t>
      </w:r>
      <w:r>
        <w:rPr/>
        <w:t> </w:t>
      </w:r>
      <w:r>
        <w:rPr>
          <w:spacing w:val="-2"/>
        </w:rPr>
        <w:t>лапароскопическ</w:t>
      </w:r>
      <w:r>
        <w:rPr>
          <w:spacing w:val="-2"/>
        </w:rPr>
        <w:t>и</w:t>
      </w:r>
      <w:r>
        <w:rPr>
          <w:spacing w:val="-2"/>
        </w:rPr>
        <w:t> ассистированны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операции на пря</w:t>
      </w:r>
      <w:r>
        <w:rPr/>
        <w:t>мой</w:t>
      </w:r>
      <w:r>
        <w:rPr/>
        <w:t> кишке и промежности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7"/>
      </w:pPr>
    </w:p>
    <w:p>
      <w:pPr>
        <w:spacing w:line="225" w:lineRule="auto" w:before="0"/>
        <w:ind w:left="137" w:right="0" w:firstLine="0"/>
        <w:jc w:val="left"/>
        <w:rPr>
          <w:sz w:val="24"/>
        </w:rPr>
      </w:pPr>
      <w:r>
        <w:rPr>
          <w:spacing w:val="-2"/>
          <w:sz w:val="24"/>
        </w:rPr>
        <w:t>L05.9,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L62.3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N81.6, </w:t>
      </w:r>
      <w:r>
        <w:rPr>
          <w:spacing w:val="-5"/>
          <w:sz w:val="24"/>
        </w:rPr>
        <w:t>K62.8</w:t>
      </w:r>
    </w:p>
    <w:p>
      <w:pPr>
        <w:pStyle w:val="BodyText"/>
        <w:spacing w:line="225" w:lineRule="auto" w:before="133"/>
        <w:ind w:left="184" w:right="844"/>
      </w:pPr>
      <w:r>
        <w:rPr/>
        <w:br w:type="column"/>
      </w:r>
      <w:r>
        <w:rPr>
          <w:spacing w:val="-2"/>
        </w:rPr>
        <w:t>желчного</w:t>
      </w:r>
      <w:r>
        <w:rPr>
          <w:spacing w:val="-13"/>
        </w:rPr>
        <w:t> </w:t>
      </w:r>
      <w:r>
        <w:rPr>
          <w:spacing w:val="-2"/>
        </w:rPr>
        <w:t>пузыря.</w:t>
      </w:r>
      <w:r>
        <w:rPr>
          <w:spacing w:val="-13"/>
        </w:rPr>
        <w:t> </w:t>
      </w:r>
      <w:r>
        <w:rPr>
          <w:spacing w:val="-2"/>
        </w:rPr>
        <w:t>Инва</w:t>
      </w:r>
      <w:r>
        <w:rPr>
          <w:spacing w:val="-2"/>
        </w:rPr>
        <w:t>зия</w:t>
      </w:r>
      <w:r>
        <w:rPr>
          <w:spacing w:val="-2"/>
        </w:rPr>
        <w:t> </w:t>
      </w:r>
      <w:r>
        <w:rPr/>
        <w:t>печени, вызванн</w:t>
      </w:r>
      <w:r>
        <w:rPr/>
        <w:t>ая</w:t>
      </w:r>
      <w:r>
        <w:rPr/>
        <w:t> </w:t>
      </w:r>
      <w:r>
        <w:rPr>
          <w:spacing w:val="-2"/>
        </w:rPr>
        <w:t>эхинококком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BodyText"/>
        <w:tabs>
          <w:tab w:pos="3182" w:val="left" w:leader="none"/>
        </w:tabs>
        <w:spacing w:line="225" w:lineRule="auto"/>
        <w:ind w:left="3184" w:hanging="3000"/>
      </w:pPr>
      <w:r>
        <w:rPr/>
        <w:t>пресакральная киста</w:t>
        <w:tab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6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25" w:lineRule="auto"/>
        <w:ind w:left="194" w:right="1993"/>
      </w:pPr>
      <w:r>
        <w:rPr>
          <w:spacing w:val="-2"/>
        </w:rPr>
        <w:t>портокавально</w:t>
      </w:r>
      <w:r>
        <w:rPr>
          <w:spacing w:val="-2"/>
        </w:rPr>
        <w:t>е</w:t>
      </w:r>
      <w:r>
        <w:rPr>
          <w:spacing w:val="-2"/>
        </w:rPr>
        <w:t> шунтирование.</w:t>
      </w:r>
      <w:r>
        <w:rPr>
          <w:spacing w:val="-14"/>
        </w:rPr>
        <w:t> </w:t>
      </w:r>
      <w:r>
        <w:rPr>
          <w:spacing w:val="-2"/>
        </w:rPr>
        <w:t>Опера</w:t>
      </w:r>
      <w:r>
        <w:rPr>
          <w:spacing w:val="-2"/>
        </w:rPr>
        <w:t>ции</w:t>
      </w:r>
      <w:r>
        <w:rPr>
          <w:spacing w:val="-2"/>
        </w:rPr>
        <w:t> азигопортальног</w:t>
      </w:r>
      <w:r>
        <w:rPr>
          <w:spacing w:val="-2"/>
        </w:rPr>
        <w:t>о</w:t>
      </w:r>
      <w:r>
        <w:rPr>
          <w:spacing w:val="-2"/>
        </w:rPr>
        <w:t> разобщения.</w:t>
      </w:r>
    </w:p>
    <w:p>
      <w:pPr>
        <w:pStyle w:val="BodyText"/>
        <w:spacing w:line="225" w:lineRule="auto"/>
        <w:ind w:left="194" w:right="1576"/>
      </w:pPr>
      <w:r>
        <w:rPr>
          <w:spacing w:val="-2"/>
        </w:rPr>
        <w:t>Трансъюгулярно</w:t>
      </w:r>
      <w:r>
        <w:rPr>
          <w:spacing w:val="-2"/>
        </w:rPr>
        <w:t>е</w:t>
      </w:r>
      <w:r>
        <w:rPr>
          <w:spacing w:val="-2"/>
        </w:rPr>
        <w:t> внутрипеченочно</w:t>
      </w:r>
      <w:r>
        <w:rPr>
          <w:spacing w:val="-2"/>
        </w:rPr>
        <w:t>е</w:t>
      </w:r>
      <w:r>
        <w:rPr>
          <w:spacing w:val="-2"/>
        </w:rPr>
        <w:t> портосистемно</w:t>
      </w:r>
      <w:r>
        <w:rPr>
          <w:spacing w:val="-2"/>
        </w:rPr>
        <w:t>е</w:t>
      </w:r>
      <w:r>
        <w:rPr>
          <w:spacing w:val="-2"/>
        </w:rPr>
        <w:t> шунтирование</w:t>
      </w:r>
      <w:r>
        <w:rPr>
          <w:spacing w:val="-15"/>
        </w:rPr>
        <w:t> </w:t>
      </w:r>
      <w:r>
        <w:rPr>
          <w:spacing w:val="-2"/>
        </w:rPr>
        <w:t>(TIPS)</w:t>
      </w:r>
    </w:p>
    <w:p>
      <w:pPr>
        <w:pStyle w:val="BodyText"/>
        <w:spacing w:line="225" w:lineRule="auto" w:before="203"/>
        <w:ind w:left="194" w:right="1576"/>
      </w:pPr>
      <w:r>
        <w:rPr/>
        <w:t>иссечение пресакра</w:t>
      </w:r>
      <w:r>
        <w:rPr/>
        <w:t>льной</w:t>
      </w:r>
      <w:r>
        <w:rPr/>
        <w:t> кисты парасакральным </w:t>
      </w:r>
      <w:r>
        <w:rPr/>
        <w:t>или</w:t>
      </w:r>
      <w:r>
        <w:rPr/>
        <w:t> комбинированным</w:t>
      </w:r>
      <w:r>
        <w:rPr>
          <w:spacing w:val="-15"/>
        </w:rPr>
        <w:t> </w:t>
      </w:r>
      <w:r>
        <w:rPr/>
        <w:t>дос</w:t>
      </w:r>
      <w:r>
        <w:rPr/>
        <w:t>тупом</w:t>
      </w:r>
      <w:r>
        <w:rPr/>
        <w:t> с удалением копчика, в </w:t>
      </w:r>
      <w:r>
        <w:rPr/>
        <w:t>том</w:t>
      </w:r>
      <w:r>
        <w:rPr/>
        <w:t> </w:t>
      </w:r>
      <w:r>
        <w:rPr>
          <w:spacing w:val="-2"/>
        </w:rPr>
        <w:t>числе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пластикой</w:t>
      </w:r>
      <w:r>
        <w:rPr>
          <w:spacing w:val="-10"/>
        </w:rPr>
        <w:t> </w:t>
      </w:r>
      <w:r>
        <w:rPr>
          <w:spacing w:val="-2"/>
        </w:rPr>
        <w:t>свищ</w:t>
      </w:r>
      <w:r>
        <w:rPr>
          <w:spacing w:val="-2"/>
        </w:rPr>
        <w:t>евого</w:t>
      </w:r>
      <w:r>
        <w:rPr>
          <w:spacing w:val="-2"/>
        </w:rPr>
        <w:t> </w:t>
      </w:r>
      <w:r>
        <w:rPr/>
        <w:t>отверстия полнослойн</w:t>
      </w:r>
      <w:r>
        <w:rPr/>
        <w:t>ым</w:t>
      </w:r>
      <w:r>
        <w:rPr/>
        <w:t> лоскутом стенки пря</w:t>
      </w:r>
      <w:r>
        <w:rPr/>
        <w:t>мой</w:t>
      </w:r>
      <w:r>
        <w:rPr/>
        <w:t> кишки и (или) пластик</w:t>
      </w:r>
      <w:r>
        <w:rPr/>
        <w:t>ой</w:t>
      </w:r>
      <w:r>
        <w:rPr/>
        <w:t> тазового дна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4" w:equalWidth="0">
            <w:col w:w="3277" w:space="40"/>
            <w:col w:w="1436" w:space="39"/>
            <w:col w:w="4230" w:space="40"/>
            <w:col w:w="4802"/>
          </w:cols>
        </w:sectPr>
      </w:pPr>
    </w:p>
    <w:p>
      <w:pPr>
        <w:pStyle w:val="BodyText"/>
        <w:spacing w:line="225" w:lineRule="auto" w:before="203"/>
        <w:ind w:left="4978"/>
        <w:jc w:val="both"/>
      </w:pPr>
      <w:r>
        <w:rPr/>
        <w:t>опущение мышц </w:t>
      </w:r>
      <w:r>
        <w:rPr/>
        <w:t>тазовог</w:t>
      </w:r>
      <w:r>
        <w:rPr/>
        <w:t>о</w:t>
      </w:r>
      <w:r>
        <w:rPr/>
        <w:t> дна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выпадением</w:t>
      </w:r>
      <w:r>
        <w:rPr>
          <w:spacing w:val="-15"/>
        </w:rPr>
        <w:t> </w:t>
      </w:r>
      <w:r>
        <w:rPr/>
        <w:t>орга</w:t>
      </w:r>
      <w:r>
        <w:rPr/>
        <w:t>нов</w:t>
      </w:r>
      <w:r>
        <w:rPr/>
        <w:t> малого таза</w:t>
      </w:r>
    </w:p>
    <w:p>
      <w:pPr>
        <w:pStyle w:val="BodyText"/>
        <w:spacing w:line="225" w:lineRule="auto" w:before="203"/>
        <w:ind w:left="259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91" w:right="1613"/>
      </w:pPr>
      <w:r>
        <w:rPr/>
        <w:br w:type="column"/>
      </w:r>
      <w:r>
        <w:rPr>
          <w:spacing w:val="-2"/>
        </w:rPr>
        <w:t>ликвидация</w:t>
      </w:r>
      <w:r>
        <w:rPr>
          <w:spacing w:val="-11"/>
        </w:rPr>
        <w:t> </w:t>
      </w:r>
      <w:r>
        <w:rPr>
          <w:spacing w:val="-2"/>
        </w:rPr>
        <w:t>ректоцеле,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том</w:t>
      </w:r>
      <w:r>
        <w:rPr>
          <w:spacing w:val="-2"/>
        </w:rPr>
        <w:t> </w:t>
      </w:r>
      <w:r>
        <w:rPr/>
        <w:t>числе с циркуля</w:t>
      </w:r>
      <w:r>
        <w:rPr/>
        <w:t>рной</w:t>
      </w:r>
      <w:r>
        <w:rPr/>
        <w:t> </w:t>
      </w:r>
      <w:r>
        <w:rPr>
          <w:spacing w:val="-2"/>
        </w:rPr>
        <w:t>эндоректально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проктопластикой </w:t>
      </w:r>
      <w:r>
        <w:rPr/>
        <w:t>по</w:t>
      </w:r>
      <w:r>
        <w:rPr/>
        <w:t> методике Лонго, пласти</w:t>
      </w:r>
      <w:r>
        <w:rPr/>
        <w:t>ка</w:t>
      </w:r>
      <w:r>
        <w:rPr/>
        <w:t> </w:t>
      </w:r>
      <w:r>
        <w:rPr>
          <w:spacing w:val="-2"/>
        </w:rPr>
        <w:t>ректовагинально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перегородки имплантатом</w:t>
      </w:r>
    </w:p>
    <w:p>
      <w:pPr>
        <w:pStyle w:val="BodyText"/>
        <w:spacing w:line="225" w:lineRule="auto" w:before="203"/>
        <w:ind w:left="191" w:right="1613"/>
      </w:pPr>
      <w:r>
        <w:rPr/>
        <w:t>ректопексия с пластик</w:t>
      </w:r>
      <w:r>
        <w:rPr/>
        <w:t>ой</w:t>
      </w:r>
      <w:r>
        <w:rPr/>
        <w:t> тазового дна имплант</w:t>
      </w:r>
      <w:r>
        <w:rPr/>
        <w:t>атом,</w:t>
      </w:r>
      <w:r>
        <w:rPr/>
        <w:t> </w:t>
      </w:r>
      <w:r>
        <w:rPr>
          <w:spacing w:val="-2"/>
        </w:rPr>
        <w:t>заднепетлевая</w:t>
      </w:r>
      <w:r>
        <w:rPr>
          <w:spacing w:val="-11"/>
        </w:rPr>
        <w:t> </w:t>
      </w:r>
      <w:r>
        <w:rPr>
          <w:spacing w:val="-2"/>
        </w:rPr>
        <w:t>ректопекси</w:t>
      </w:r>
      <w:r>
        <w:rPr>
          <w:spacing w:val="-2"/>
        </w:rPr>
        <w:t>я,</w:t>
      </w:r>
      <w:r>
        <w:rPr>
          <w:spacing w:val="-2"/>
        </w:rPr>
        <w:t> </w:t>
      </w:r>
      <w:r>
        <w:rPr/>
        <w:t>шовная ректопекси</w:t>
      </w:r>
      <w:r>
        <w:rPr/>
        <w:t>я,</w:t>
      </w:r>
      <w:r>
        <w:rPr/>
        <w:t> операция Делорма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679" w:space="40"/>
            <w:col w:w="1307" w:space="39"/>
            <w:col w:w="4799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7"/>
      </w:pPr>
    </w:p>
    <w:p>
      <w:pPr>
        <w:pStyle w:val="BodyText"/>
        <w:spacing w:line="225" w:lineRule="auto"/>
        <w:ind w:left="552" w:right="51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операции </w:t>
      </w:r>
      <w:r>
        <w:rPr/>
        <w:t>на</w:t>
      </w:r>
      <w:r>
        <w:rPr/>
        <w:t> пищеводе, желудке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/>
      </w:pPr>
    </w:p>
    <w:p>
      <w:pPr>
        <w:pStyle w:val="ListParagraph"/>
        <w:numPr>
          <w:ilvl w:val="0"/>
          <w:numId w:val="3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4"/>
          <w:sz w:val="24"/>
        </w:rPr>
        <w:t>Реконструктивно-</w:t>
      </w:r>
      <w:r>
        <w:rPr>
          <w:spacing w:val="-4"/>
          <w:sz w:val="24"/>
        </w:rPr>
        <w:t>пластич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ские операции </w:t>
      </w:r>
      <w:r>
        <w:rPr>
          <w:sz w:val="24"/>
        </w:rPr>
        <w:t>на</w:t>
      </w:r>
      <w:r>
        <w:rPr>
          <w:sz w:val="24"/>
        </w:rPr>
        <w:t> поджелудочной желез</w:t>
      </w:r>
      <w:r>
        <w:rPr>
          <w:sz w:val="24"/>
        </w:rPr>
        <w:t>е,</w:t>
      </w:r>
      <w:r>
        <w:rPr>
          <w:sz w:val="24"/>
        </w:rPr>
        <w:t> печени и желчн</w:t>
      </w:r>
      <w:r>
        <w:rPr>
          <w:sz w:val="24"/>
        </w:rPr>
        <w:t>ых</w:t>
      </w:r>
      <w:r>
        <w:rPr>
          <w:sz w:val="24"/>
        </w:rPr>
        <w:t> протоках, пищевод</w:t>
      </w:r>
      <w:r>
        <w:rPr>
          <w:sz w:val="24"/>
        </w:rPr>
        <w:t>е,</w:t>
      </w:r>
      <w:r>
        <w:rPr>
          <w:sz w:val="24"/>
        </w:rPr>
        <w:t> желудке,</w:t>
      </w:r>
      <w:r>
        <w:rPr>
          <w:spacing w:val="-15"/>
          <w:sz w:val="24"/>
        </w:rPr>
        <w:t> </w:t>
      </w:r>
      <w:r>
        <w:rPr>
          <w:sz w:val="24"/>
        </w:rPr>
        <w:t>тонкой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толс</w:t>
      </w:r>
      <w:r>
        <w:rPr>
          <w:sz w:val="24"/>
        </w:rPr>
        <w:t>той</w:t>
      </w:r>
      <w:r>
        <w:rPr>
          <w:sz w:val="24"/>
        </w:rPr>
        <w:t> кишке, операции </w:t>
      </w:r>
      <w:r>
        <w:rPr>
          <w:sz w:val="24"/>
        </w:rPr>
        <w:t>на</w:t>
      </w:r>
      <w:r>
        <w:rPr>
          <w:sz w:val="24"/>
        </w:rPr>
        <w:t> надпочечниках и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новообразования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забрюшинног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пространства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использование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робототехники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7"/>
      </w:pPr>
    </w:p>
    <w:p>
      <w:pPr>
        <w:spacing w:line="225" w:lineRule="auto" w:before="0"/>
        <w:ind w:left="94" w:right="0" w:firstLine="0"/>
        <w:jc w:val="left"/>
        <w:rPr>
          <w:sz w:val="24"/>
        </w:rPr>
      </w:pPr>
      <w:r>
        <w:rPr>
          <w:spacing w:val="-2"/>
          <w:sz w:val="24"/>
        </w:rPr>
        <w:t>K22.5,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K22.2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K22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spacing w:line="225" w:lineRule="auto" w:before="0"/>
        <w:ind w:left="94" w:right="5" w:firstLine="0"/>
        <w:jc w:val="left"/>
        <w:rPr>
          <w:sz w:val="24"/>
        </w:rPr>
      </w:pPr>
      <w:r>
        <w:rPr>
          <w:spacing w:val="-2"/>
          <w:sz w:val="24"/>
        </w:rPr>
        <w:t>D12.4,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D12.6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D13.1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D13.2,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D13.3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D13.4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D13.5,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K76.8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D18.0, </w:t>
      </w:r>
      <w:r>
        <w:rPr>
          <w:sz w:val="24"/>
        </w:rPr>
        <w:t>D20,</w:t>
      </w:r>
      <w:r>
        <w:rPr>
          <w:sz w:val="24"/>
        </w:rPr>
        <w:t> </w:t>
      </w:r>
      <w:r>
        <w:rPr>
          <w:spacing w:val="-2"/>
          <w:sz w:val="24"/>
        </w:rPr>
        <w:t>D35.0,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D73.4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K21, </w:t>
      </w:r>
      <w:r>
        <w:rPr>
          <w:sz w:val="24"/>
        </w:rPr>
        <w:t>K25,</w:t>
      </w:r>
      <w:r>
        <w:rPr>
          <w:sz w:val="24"/>
        </w:rPr>
        <w:t> K26, </w:t>
      </w:r>
      <w:r>
        <w:rPr>
          <w:sz w:val="24"/>
        </w:rPr>
        <w:t>K59.0,</w:t>
      </w:r>
      <w:r>
        <w:rPr>
          <w:sz w:val="24"/>
        </w:rPr>
        <w:t> </w:t>
      </w:r>
      <w:r>
        <w:rPr>
          <w:spacing w:val="-2"/>
          <w:sz w:val="24"/>
        </w:rPr>
        <w:t>K59.3,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K63.2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K62.3, </w:t>
      </w:r>
      <w:r>
        <w:rPr>
          <w:spacing w:val="-2"/>
          <w:sz w:val="24"/>
        </w:rPr>
        <w:t>K86.0</w:t>
      </w:r>
    </w:p>
    <w:p>
      <w:pPr>
        <w:spacing w:line="225" w:lineRule="auto" w:before="0"/>
        <w:ind w:left="94" w:right="0" w:firstLine="0"/>
        <w:jc w:val="left"/>
        <w:rPr>
          <w:sz w:val="24"/>
        </w:rPr>
      </w:pPr>
      <w:r>
        <w:rPr>
          <w:spacing w:val="-2"/>
          <w:sz w:val="24"/>
        </w:rPr>
        <w:t>-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K86.8,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E24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E26.0, </w:t>
      </w:r>
      <w:r>
        <w:rPr>
          <w:spacing w:val="-2"/>
          <w:sz w:val="24"/>
        </w:rPr>
        <w:t>E27.5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>
          <w:spacing w:val="-2"/>
        </w:rPr>
        <w:t>недостаточность</w:t>
      </w:r>
      <w:r>
        <w:rPr>
          <w:spacing w:val="-11"/>
        </w:rPr>
        <w:t> </w:t>
      </w:r>
      <w:r>
        <w:rPr>
          <w:spacing w:val="-2"/>
        </w:rPr>
        <w:t>ан</w:t>
      </w:r>
      <w:r>
        <w:rPr>
          <w:spacing w:val="-2"/>
        </w:rPr>
        <w:t>ального</w:t>
      </w:r>
      <w:r>
        <w:rPr>
          <w:spacing w:val="-2"/>
        </w:rPr>
        <w:t> сфинктера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приобретенный</w:t>
      </w:r>
      <w:r>
        <w:rPr>
          <w:spacing w:val="-12"/>
        </w:rPr>
        <w:t> </w:t>
      </w:r>
      <w:r>
        <w:rPr>
          <w:spacing w:val="-2"/>
        </w:rPr>
        <w:t>диверти</w:t>
      </w:r>
      <w:r>
        <w:rPr>
          <w:spacing w:val="-2"/>
        </w:rPr>
        <w:t>кул</w:t>
      </w:r>
      <w:r>
        <w:rPr>
          <w:spacing w:val="-2"/>
        </w:rPr>
        <w:t> </w:t>
      </w:r>
      <w:r>
        <w:rPr/>
        <w:t>пищевода, ахала</w:t>
      </w:r>
      <w:r>
        <w:rPr/>
        <w:t>зия</w:t>
      </w:r>
      <w:r>
        <w:rPr/>
        <w:t> кардиальной час</w:t>
      </w:r>
      <w:r>
        <w:rPr/>
        <w:t>ти</w:t>
      </w:r>
      <w:r>
        <w:rPr/>
        <w:t> пищевода, рубцов</w:t>
      </w:r>
      <w:r>
        <w:rPr/>
        <w:t>ые</w:t>
      </w:r>
      <w:r>
        <w:rPr/>
        <w:t> стриктуры пищевода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1"/>
      </w:pPr>
    </w:p>
    <w:p>
      <w:pPr>
        <w:pStyle w:val="BodyText"/>
        <w:spacing w:line="225" w:lineRule="auto" w:before="1"/>
        <w:ind w:left="95" w:right="36"/>
      </w:pPr>
      <w:r>
        <w:rPr>
          <w:spacing w:val="-2"/>
        </w:rPr>
        <w:t>гастроэзофагеальна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рефлюксная бол</w:t>
      </w:r>
      <w:r>
        <w:rPr/>
        <w:t>езнь.</w:t>
      </w:r>
      <w:r>
        <w:rPr/>
        <w:t> </w:t>
      </w:r>
      <w:r>
        <w:rPr>
          <w:spacing w:val="-2"/>
        </w:rPr>
        <w:t>Язвенная</w:t>
      </w:r>
      <w:r>
        <w:rPr>
          <w:spacing w:val="-12"/>
        </w:rPr>
        <w:t> </w:t>
      </w:r>
      <w:r>
        <w:rPr>
          <w:spacing w:val="-2"/>
        </w:rPr>
        <w:t>болезнь</w:t>
      </w:r>
      <w:r>
        <w:rPr>
          <w:spacing w:val="-12"/>
        </w:rPr>
        <w:t> </w:t>
      </w:r>
      <w:r>
        <w:rPr>
          <w:spacing w:val="-2"/>
        </w:rPr>
        <w:t>желуд</w:t>
      </w:r>
      <w:r>
        <w:rPr>
          <w:spacing w:val="-2"/>
        </w:rPr>
        <w:t>ка.</w:t>
      </w:r>
      <w:r>
        <w:rPr>
          <w:spacing w:val="-2"/>
        </w:rPr>
        <w:t> </w:t>
      </w:r>
      <w:r>
        <w:rPr/>
        <w:t>Язвенная боле</w:t>
      </w:r>
      <w:r>
        <w:rPr/>
        <w:t>знь</w:t>
      </w:r>
      <w:r>
        <w:rPr/>
        <w:t> </w:t>
      </w:r>
      <w:r>
        <w:rPr>
          <w:spacing w:val="-2"/>
        </w:rPr>
        <w:t>двенадцатиперстно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кишки. Новообразова</w:t>
      </w:r>
      <w:r>
        <w:rPr/>
        <w:t>ния</w:t>
      </w:r>
      <w:r>
        <w:rPr/>
        <w:t> </w:t>
      </w:r>
      <w:r>
        <w:rPr>
          <w:spacing w:val="-2"/>
        </w:rPr>
        <w:t>желудка.</w:t>
      </w:r>
      <w:r>
        <w:rPr>
          <w:spacing w:val="-11"/>
        </w:rPr>
        <w:t> </w:t>
      </w:r>
      <w:r>
        <w:rPr>
          <w:spacing w:val="-2"/>
        </w:rPr>
        <w:t>Новообразова</w:t>
      </w:r>
      <w:r>
        <w:rPr>
          <w:spacing w:val="-2"/>
        </w:rPr>
        <w:t>ния</w:t>
      </w:r>
      <w:r>
        <w:rPr>
          <w:spacing w:val="-2"/>
        </w:rPr>
        <w:t> двенадцатиперстно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кишки. Новообразова</w:t>
      </w:r>
      <w:r>
        <w:rPr/>
        <w:t>ния</w:t>
      </w:r>
      <w:r>
        <w:rPr/>
        <w:t> тонкой кишки.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Новообразования</w:t>
      </w:r>
      <w:r>
        <w:rPr>
          <w:spacing w:val="-12"/>
        </w:rPr>
        <w:t> </w:t>
      </w:r>
      <w:r>
        <w:rPr>
          <w:spacing w:val="-2"/>
        </w:rPr>
        <w:t>толс</w:t>
      </w:r>
      <w:r>
        <w:rPr>
          <w:spacing w:val="-2"/>
        </w:rPr>
        <w:t>той</w:t>
      </w:r>
      <w:r>
        <w:rPr>
          <w:spacing w:val="-2"/>
        </w:rPr>
        <w:t> </w:t>
      </w:r>
      <w:r>
        <w:rPr/>
        <w:t>кишки. Киста печени.</w:t>
      </w:r>
    </w:p>
    <w:p>
      <w:pPr>
        <w:pStyle w:val="BodyText"/>
        <w:spacing w:line="225" w:lineRule="auto"/>
        <w:ind w:left="95"/>
      </w:pPr>
      <w:r>
        <w:rPr/>
        <w:t>Гемангиома п</w:t>
      </w:r>
      <w:r>
        <w:rPr/>
        <w:t>ечени.</w:t>
      </w:r>
      <w:r>
        <w:rPr/>
        <w:t> </w:t>
      </w:r>
      <w:r>
        <w:rPr>
          <w:spacing w:val="-2"/>
        </w:rPr>
        <w:t>Новообразовани</w:t>
      </w:r>
      <w:r>
        <w:rPr>
          <w:spacing w:val="-2"/>
        </w:rPr>
        <w:t>я</w:t>
      </w:r>
      <w:r>
        <w:rPr>
          <w:spacing w:val="-2"/>
        </w:rPr>
        <w:t> поджелудочной</w:t>
      </w:r>
      <w:r>
        <w:rPr>
          <w:spacing w:val="-15"/>
        </w:rPr>
        <w:t> </w:t>
      </w:r>
      <w:r>
        <w:rPr>
          <w:spacing w:val="-2"/>
        </w:rPr>
        <w:t>желез</w:t>
      </w:r>
      <w:r>
        <w:rPr>
          <w:spacing w:val="-2"/>
        </w:rPr>
        <w:t>ы.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надпочечника. Кис</w:t>
      </w:r>
      <w:r>
        <w:rPr/>
        <w:t>та</w:t>
      </w:r>
      <w:r>
        <w:rPr/>
        <w:t> селезенки. Неорганное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95" w:right="38"/>
      </w:pPr>
      <w:r>
        <w:rPr/>
        <w:br w:type="column"/>
      </w:r>
      <w:r>
        <w:rPr/>
        <w:t>создание сфинктера </w:t>
      </w:r>
      <w:r>
        <w:rPr/>
        <w:t>из</w:t>
      </w:r>
      <w:r>
        <w:rPr/>
        <w:t> </w:t>
      </w:r>
      <w:r>
        <w:rPr>
          <w:spacing w:val="-2"/>
        </w:rPr>
        <w:t>поперечно-полосатых</w:t>
      </w:r>
      <w:r>
        <w:rPr>
          <w:spacing w:val="-11"/>
        </w:rPr>
        <w:t> </w:t>
      </w:r>
      <w:r>
        <w:rPr>
          <w:spacing w:val="-2"/>
        </w:rPr>
        <w:t>мы</w:t>
      </w:r>
      <w:r>
        <w:rPr>
          <w:spacing w:val="-2"/>
        </w:rPr>
        <w:t>шц</w:t>
      </w:r>
      <w:r>
        <w:rPr>
          <w:spacing w:val="-2"/>
        </w:rPr>
        <w:t> </w:t>
      </w:r>
      <w:r>
        <w:rPr/>
        <w:t>с реконструкци</w:t>
      </w:r>
      <w:r>
        <w:rPr/>
        <w:t>ей</w:t>
      </w:r>
      <w:r>
        <w:rPr/>
        <w:t> запирательного аппара</w:t>
      </w:r>
      <w:r>
        <w:rPr/>
        <w:t>та</w:t>
      </w:r>
      <w:r>
        <w:rPr/>
        <w:t> прямой кишки</w:t>
      </w:r>
    </w:p>
    <w:p>
      <w:pPr>
        <w:pStyle w:val="BodyText"/>
        <w:spacing w:line="225" w:lineRule="auto" w:before="204"/>
        <w:ind w:left="95" w:right="38"/>
      </w:pPr>
      <w:r>
        <w:rPr>
          <w:spacing w:val="-2"/>
        </w:rPr>
        <w:t>иссечение</w:t>
      </w:r>
      <w:r>
        <w:rPr>
          <w:spacing w:val="-15"/>
        </w:rPr>
        <w:t> </w:t>
      </w:r>
      <w:r>
        <w:rPr>
          <w:spacing w:val="-2"/>
        </w:rPr>
        <w:t>дивертик</w:t>
      </w:r>
      <w:r>
        <w:rPr>
          <w:spacing w:val="-2"/>
        </w:rPr>
        <w:t>ула</w:t>
      </w:r>
      <w:r>
        <w:rPr>
          <w:spacing w:val="-2"/>
        </w:rPr>
        <w:t> пищевода</w:t>
      </w:r>
    </w:p>
    <w:p>
      <w:pPr>
        <w:pStyle w:val="BodyText"/>
        <w:spacing w:before="194"/>
        <w:ind w:left="95"/>
      </w:pPr>
      <w:r>
        <w:rPr/>
        <w:t>пластика</w:t>
      </w:r>
      <w:r>
        <w:rPr>
          <w:spacing w:val="-4"/>
        </w:rPr>
        <w:t> </w:t>
      </w:r>
      <w:r>
        <w:rPr>
          <w:spacing w:val="-2"/>
        </w:rPr>
        <w:t>пищевода</w:t>
      </w:r>
    </w:p>
    <w:p>
      <w:pPr>
        <w:pStyle w:val="BodyText"/>
        <w:spacing w:before="188"/>
        <w:ind w:left="95"/>
      </w:pPr>
      <w:r>
        <w:rPr>
          <w:spacing w:val="-2"/>
        </w:rPr>
        <w:t>эозофагокардиомиотомия</w:t>
      </w:r>
    </w:p>
    <w:p>
      <w:pPr>
        <w:pStyle w:val="BodyText"/>
        <w:spacing w:line="225" w:lineRule="auto" w:before="197"/>
        <w:ind w:left="95"/>
      </w:pPr>
      <w:r>
        <w:rPr>
          <w:spacing w:val="-2"/>
        </w:rPr>
        <w:t>экстирпация</w:t>
      </w:r>
      <w:r>
        <w:rPr>
          <w:spacing w:val="-15"/>
        </w:rPr>
        <w:t> </w:t>
      </w:r>
      <w:r>
        <w:rPr>
          <w:spacing w:val="-2"/>
        </w:rPr>
        <w:t>пищевода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пластикой, в том чис</w:t>
      </w:r>
      <w:r>
        <w:rPr/>
        <w:t>ле</w:t>
      </w:r>
      <w:r>
        <w:rPr/>
        <w:t> </w:t>
      </w:r>
      <w:r>
        <w:rPr>
          <w:spacing w:val="-2"/>
        </w:rPr>
        <w:t>лапароскопическая</w:t>
      </w:r>
    </w:p>
    <w:p>
      <w:pPr>
        <w:pStyle w:val="BodyText"/>
        <w:spacing w:line="225" w:lineRule="auto" w:before="203"/>
        <w:ind w:left="95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ские,</w:t>
      </w:r>
      <w:r>
        <w:rPr>
          <w:spacing w:val="-10"/>
        </w:rPr>
        <w:t> </w:t>
      </w:r>
      <w:r>
        <w:rPr/>
        <w:t>органосохраня</w:t>
      </w:r>
      <w:r>
        <w:rPr/>
        <w:t>ющие</w:t>
      </w:r>
      <w:r>
        <w:rPr/>
        <w:t> операции с применени</w:t>
      </w:r>
      <w:r>
        <w:rPr/>
        <w:t>ем</w:t>
      </w:r>
      <w:r>
        <w:rPr/>
        <w:t> </w:t>
      </w:r>
      <w:r>
        <w:rPr>
          <w:spacing w:val="-2"/>
        </w:rPr>
        <w:t>робототехники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</w:pPr>
    </w:p>
    <w:p>
      <w:pPr>
        <w:pStyle w:val="BodyText"/>
        <w:ind w:left="95"/>
      </w:pPr>
      <w:r>
        <w:rPr>
          <w:spacing w:val="-2"/>
        </w:rPr>
        <w:t>332048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317" w:space="42"/>
            <w:col w:w="1447" w:space="77"/>
            <w:col w:w="2921" w:space="79"/>
            <w:col w:w="1182" w:space="97"/>
            <w:col w:w="3050" w:space="363"/>
            <w:col w:w="1289"/>
          </w:cols>
        </w:sectPr>
      </w:pPr>
    </w:p>
    <w:p>
      <w:pPr>
        <w:pStyle w:val="BodyText"/>
        <w:spacing w:line="225" w:lineRule="auto" w:before="133"/>
        <w:ind w:left="4978" w:right="5982"/>
      </w:pPr>
      <w:r>
        <w:rPr>
          <w:spacing w:val="-2"/>
        </w:rPr>
        <w:t>забрюшинно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новообразование</w:t>
      </w:r>
    </w:p>
    <w:p>
      <w:pPr>
        <w:pStyle w:val="BodyText"/>
        <w:spacing w:before="194"/>
        <w:ind w:left="3050" w:right="3192"/>
        <w:jc w:val="center"/>
      </w:pPr>
      <w:r>
        <w:rPr>
          <w:spacing w:val="-2"/>
        </w:rPr>
        <w:t>Челюстно-лицевая</w:t>
      </w:r>
      <w:r>
        <w:rPr>
          <w:spacing w:val="16"/>
        </w:rPr>
        <w:t> </w:t>
      </w:r>
      <w:r>
        <w:rPr>
          <w:spacing w:val="-2"/>
        </w:rPr>
        <w:t>хирургия</w:t>
      </w:r>
    </w:p>
    <w:p>
      <w:pPr>
        <w:pStyle w:val="BodyText"/>
        <w:spacing w:after="0"/>
        <w:jc w:val="center"/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ListParagraph"/>
        <w:numPr>
          <w:ilvl w:val="0"/>
          <w:numId w:val="3"/>
        </w:numPr>
        <w:tabs>
          <w:tab w:pos="552" w:val="left" w:leader="none"/>
        </w:tabs>
        <w:spacing w:line="225" w:lineRule="auto" w:before="152" w:after="0"/>
        <w:ind w:left="552" w:right="38" w:hanging="458"/>
        <w:jc w:val="left"/>
        <w:rPr>
          <w:sz w:val="24"/>
        </w:rPr>
      </w:pPr>
      <w:r>
        <w:rPr>
          <w:spacing w:val="-4"/>
          <w:sz w:val="24"/>
        </w:rPr>
        <w:t>Реконструктивно-</w:t>
      </w:r>
      <w:r>
        <w:rPr>
          <w:spacing w:val="-4"/>
          <w:sz w:val="24"/>
        </w:rPr>
        <w:t>пластич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ские операции </w:t>
      </w:r>
      <w:r>
        <w:rPr>
          <w:sz w:val="24"/>
        </w:rPr>
        <w:t>при</w:t>
      </w:r>
      <w:r>
        <w:rPr>
          <w:sz w:val="24"/>
        </w:rPr>
        <w:t> врожденных поро</w:t>
      </w:r>
      <w:r>
        <w:rPr>
          <w:sz w:val="24"/>
        </w:rPr>
        <w:t>ках</w:t>
      </w:r>
      <w:r>
        <w:rPr>
          <w:sz w:val="24"/>
        </w:rPr>
        <w:t> </w:t>
      </w:r>
      <w:r>
        <w:rPr>
          <w:spacing w:val="-2"/>
          <w:sz w:val="24"/>
        </w:rPr>
        <w:t>развития</w:t>
      </w:r>
    </w:p>
    <w:p>
      <w:pPr>
        <w:pStyle w:val="BodyText"/>
        <w:tabs>
          <w:tab w:pos="1619" w:val="left" w:leader="none"/>
        </w:tabs>
        <w:spacing w:line="225" w:lineRule="auto" w:before="198"/>
        <w:ind w:left="1620" w:right="38" w:hanging="1525"/>
      </w:pPr>
      <w:r>
        <w:rPr/>
        <w:br w:type="column"/>
      </w:r>
      <w:r>
        <w:rPr>
          <w:spacing w:val="-2"/>
        </w:rPr>
        <w:t>Q36.9</w:t>
      </w:r>
      <w:r>
        <w:rPr/>
        <w:tab/>
        <w:t>врожденная полн</w:t>
      </w:r>
      <w:r>
        <w:rPr/>
        <w:t>ая</w:t>
      </w:r>
      <w:r>
        <w:rPr/>
        <w:t> </w:t>
      </w:r>
      <w:r>
        <w:rPr>
          <w:spacing w:val="-2"/>
        </w:rPr>
        <w:t>односторонняя</w:t>
      </w:r>
      <w:r>
        <w:rPr>
          <w:spacing w:val="-13"/>
        </w:rPr>
        <w:t> </w:t>
      </w:r>
      <w:r>
        <w:rPr>
          <w:spacing w:val="-2"/>
        </w:rPr>
        <w:t>расще</w:t>
      </w:r>
      <w:r>
        <w:rPr>
          <w:spacing w:val="-2"/>
        </w:rPr>
        <w:t>лина</w:t>
      </w:r>
      <w:r>
        <w:rPr>
          <w:spacing w:val="-2"/>
        </w:rPr>
        <w:t> </w:t>
      </w:r>
      <w:r>
        <w:rPr/>
        <w:t>верхней губы</w:t>
      </w:r>
    </w:p>
    <w:p>
      <w:pPr>
        <w:pStyle w:val="BodyText"/>
        <w:spacing w:line="225" w:lineRule="auto" w:before="198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8"/>
        <w:ind w:left="95"/>
      </w:pPr>
      <w:r>
        <w:rPr/>
        <w:br w:type="column"/>
      </w:r>
      <w:r>
        <w:rPr>
          <w:spacing w:val="-2"/>
        </w:rPr>
        <w:t>реконструктивна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хейлоринопластика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164954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317" w:space="41"/>
            <w:col w:w="4349" w:space="176"/>
            <w:col w:w="1182" w:space="97"/>
            <w:col w:w="2113" w:space="1300"/>
            <w:col w:w="1289"/>
          </w:cols>
        </w:sectPr>
      </w:pPr>
    </w:p>
    <w:p>
      <w:pPr>
        <w:pStyle w:val="BodyText"/>
        <w:spacing w:line="225" w:lineRule="auto" w:before="45"/>
        <w:ind w:left="552"/>
      </w:pPr>
      <w:r>
        <w:rPr>
          <w:spacing w:val="-4"/>
        </w:rPr>
        <w:t>черепно-челюстно-</w:t>
      </w:r>
      <w:r>
        <w:rPr>
          <w:spacing w:val="-4"/>
        </w:rPr>
        <w:t>лиц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вой области</w:t>
      </w:r>
    </w:p>
    <w:p>
      <w:pPr>
        <w:spacing w:line="225" w:lineRule="auto" w:before="3"/>
        <w:ind w:left="442" w:right="-3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L91,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M96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M95.0</w:t>
      </w:r>
    </w:p>
    <w:p>
      <w:pPr>
        <w:pStyle w:val="BodyText"/>
        <w:spacing w:line="225" w:lineRule="auto" w:before="3"/>
        <w:ind w:left="479"/>
      </w:pPr>
      <w:r>
        <w:rPr/>
        <w:br w:type="column"/>
      </w:r>
      <w:r>
        <w:rPr/>
        <w:t>рубцовая деформа</w:t>
      </w:r>
      <w:r>
        <w:rPr/>
        <w:t>ция</w:t>
      </w:r>
      <w:r>
        <w:rPr/>
        <w:t> </w:t>
      </w:r>
      <w:r>
        <w:rPr>
          <w:spacing w:val="-2"/>
        </w:rPr>
        <w:t>верхней</w:t>
      </w:r>
      <w:r>
        <w:rPr>
          <w:spacing w:val="-14"/>
        </w:rPr>
        <w:t> </w:t>
      </w:r>
      <w:r>
        <w:rPr>
          <w:spacing w:val="-2"/>
        </w:rPr>
        <w:t>губы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концевог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отдела носа после ран</w:t>
      </w:r>
      <w:r>
        <w:rPr/>
        <w:t>ее</w:t>
      </w:r>
      <w:r>
        <w:rPr/>
        <w:t> </w:t>
      </w:r>
      <w:r>
        <w:rPr>
          <w:spacing w:val="-2"/>
        </w:rPr>
        <w:t>проведенно</w:t>
      </w:r>
      <w:r>
        <w:rPr>
          <w:spacing w:val="-2"/>
        </w:rPr>
        <w:t>й</w:t>
      </w:r>
      <w:r>
        <w:rPr>
          <w:spacing w:val="-2"/>
        </w:rPr>
        <w:t> хейлоринопластики</w:t>
      </w:r>
    </w:p>
    <w:p>
      <w:pPr>
        <w:pStyle w:val="BodyText"/>
        <w:spacing w:line="225" w:lineRule="auto" w:before="3"/>
        <w:ind w:left="317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3"/>
        <w:ind w:left="191" w:right="1678"/>
      </w:pPr>
      <w:r>
        <w:rPr/>
        <w:br w:type="column"/>
      </w:r>
      <w:r>
        <w:rPr>
          <w:spacing w:val="-2"/>
        </w:rPr>
        <w:t>хирургическая</w:t>
      </w:r>
      <w:r>
        <w:rPr>
          <w:spacing w:val="-12"/>
        </w:rPr>
        <w:t> </w:t>
      </w:r>
      <w:r>
        <w:rPr>
          <w:spacing w:val="-2"/>
        </w:rPr>
        <w:t>коррек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рубцовой деформа</w:t>
      </w:r>
      <w:r>
        <w:rPr/>
        <w:t>ции</w:t>
      </w:r>
      <w:r>
        <w:rPr/>
        <w:t> верхней губы и но</w:t>
      </w:r>
      <w:r>
        <w:rPr/>
        <w:t>са</w:t>
      </w:r>
      <w:r>
        <w:rPr/>
        <w:t> местными тканями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2973" w:space="40"/>
            <w:col w:w="1448" w:space="39"/>
            <w:col w:w="3121" w:space="39"/>
            <w:col w:w="1365" w:space="40"/>
            <w:col w:w="4799"/>
          </w:cols>
        </w:sectPr>
      </w:pPr>
    </w:p>
    <w:p>
      <w:pPr>
        <w:pStyle w:val="BodyText"/>
        <w:tabs>
          <w:tab w:pos="4977" w:val="left" w:leader="none"/>
        </w:tabs>
        <w:spacing w:line="225" w:lineRule="auto" w:before="190"/>
        <w:ind w:left="4978" w:hanging="1525"/>
      </w:pPr>
      <w:r>
        <w:rPr/>
        <w:t>Q35.1, M96</w:t>
        <w:tab/>
      </w:r>
      <w:r>
        <w:rPr>
          <w:spacing w:val="-2"/>
        </w:rPr>
        <w:t>послеоперационный</w:t>
      </w:r>
      <w:r>
        <w:rPr>
          <w:spacing w:val="-11"/>
        </w:rPr>
        <w:t> </w:t>
      </w:r>
      <w:r>
        <w:rPr>
          <w:spacing w:val="-2"/>
        </w:rPr>
        <w:t>д</w:t>
      </w:r>
      <w:r>
        <w:rPr>
          <w:spacing w:val="-2"/>
        </w:rPr>
        <w:t>ефект</w:t>
      </w:r>
      <w:r>
        <w:rPr>
          <w:spacing w:val="-2"/>
        </w:rPr>
        <w:t> </w:t>
      </w:r>
      <w:r>
        <w:rPr/>
        <w:t>твердого неба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tabs>
          <w:tab w:pos="4977" w:val="left" w:leader="none"/>
        </w:tabs>
        <w:spacing w:line="225" w:lineRule="auto"/>
        <w:ind w:left="4978" w:right="997" w:hanging="1524"/>
      </w:pPr>
      <w:r>
        <w:rPr/>
        <w:t>Q35, Q38</w:t>
        <w:tab/>
        <w:t>врожденная</w:t>
      </w:r>
      <w:r>
        <w:rPr>
          <w:spacing w:val="-1"/>
        </w:rPr>
        <w:t> </w:t>
      </w:r>
      <w:r>
        <w:rPr/>
        <w:t>и</w:t>
      </w:r>
      <w:r>
        <w:rPr/>
        <w:t> </w:t>
      </w:r>
      <w:r>
        <w:rPr>
          <w:spacing w:val="-2"/>
        </w:rPr>
        <w:t>приобретенна</w:t>
      </w:r>
      <w:r>
        <w:rPr>
          <w:spacing w:val="-2"/>
        </w:rPr>
        <w:t>я</w:t>
      </w:r>
      <w:r>
        <w:rPr>
          <w:spacing w:val="-2"/>
        </w:rPr>
        <w:t> небно-глоточна</w:t>
      </w:r>
      <w:r>
        <w:rPr>
          <w:spacing w:val="-2"/>
        </w:rPr>
        <w:t>я</w:t>
      </w:r>
      <w:r>
        <w:rPr>
          <w:spacing w:val="-2"/>
        </w:rPr>
        <w:t> недостаточност</w:t>
      </w:r>
      <w:r>
        <w:rPr>
          <w:spacing w:val="-2"/>
        </w:rPr>
        <w:t>ь</w:t>
      </w:r>
      <w:r>
        <w:rPr>
          <w:spacing w:val="-2"/>
        </w:rPr>
        <w:t> различного</w:t>
      </w:r>
      <w:r>
        <w:rPr>
          <w:spacing w:val="-15"/>
        </w:rPr>
        <w:t> </w:t>
      </w:r>
      <w:r>
        <w:rPr>
          <w:spacing w:val="-2"/>
        </w:rPr>
        <w:t>генеза</w:t>
      </w:r>
    </w:p>
    <w:p>
      <w:pPr>
        <w:pStyle w:val="BodyText"/>
        <w:spacing w:line="225" w:lineRule="auto" w:before="190"/>
        <w:ind w:left="119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pStyle w:val="BodyText"/>
        <w:spacing w:line="225" w:lineRule="auto"/>
        <w:ind w:left="11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0"/>
        <w:ind w:left="191" w:right="1823"/>
      </w:pPr>
      <w:r>
        <w:rPr/>
        <w:br w:type="column"/>
      </w:r>
      <w:r>
        <w:rPr/>
        <w:t>пластика твердого не</w:t>
      </w:r>
      <w:r>
        <w:rPr/>
        <w:t>ба</w:t>
      </w:r>
      <w:r>
        <w:rPr/>
        <w:t> лоскутом на ножке </w:t>
      </w:r>
      <w:r>
        <w:rPr/>
        <w:t>из</w:t>
      </w:r>
      <w:r>
        <w:rPr/>
        <w:t> прилегающих</w:t>
      </w:r>
      <w:r>
        <w:rPr>
          <w:spacing w:val="-9"/>
        </w:rPr>
        <w:t> </w:t>
      </w:r>
      <w:r>
        <w:rPr/>
        <w:t>участков</w:t>
      </w:r>
      <w:r>
        <w:rPr>
          <w:spacing w:val="-9"/>
        </w:rPr>
        <w:t> </w:t>
      </w:r>
      <w:r>
        <w:rPr/>
        <w:t>(из</w:t>
      </w:r>
      <w:r>
        <w:rPr/>
        <w:t> щеки,</w:t>
      </w:r>
      <w:r>
        <w:rPr>
          <w:spacing w:val="-15"/>
        </w:rPr>
        <w:t> </w:t>
      </w:r>
      <w:r>
        <w:rPr/>
        <w:t>языка,</w:t>
      </w:r>
      <w:r>
        <w:rPr>
          <w:spacing w:val="-15"/>
        </w:rPr>
        <w:t> </w:t>
      </w:r>
      <w:r>
        <w:rPr/>
        <w:t>верхней</w:t>
      </w:r>
      <w:r>
        <w:rPr>
          <w:spacing w:val="-15"/>
        </w:rPr>
        <w:t> </w:t>
      </w:r>
      <w:r>
        <w:rPr/>
        <w:t>губ</w:t>
      </w:r>
      <w:r>
        <w:rPr/>
        <w:t>ы,</w:t>
      </w:r>
      <w:r>
        <w:rPr/>
        <w:t> носогубной складки)</w:t>
      </w:r>
    </w:p>
    <w:p>
      <w:pPr>
        <w:pStyle w:val="BodyText"/>
        <w:spacing w:line="225" w:lineRule="auto" w:before="203"/>
        <w:ind w:left="191" w:right="1717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операция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реваскуляризированног</w:t>
      </w:r>
      <w:r>
        <w:rPr>
          <w:spacing w:val="-2"/>
        </w:rPr>
        <w:t>о</w:t>
      </w:r>
      <w:r>
        <w:rPr>
          <w:spacing w:val="-2"/>
        </w:rPr>
        <w:t> лоскута</w:t>
      </w:r>
    </w:p>
    <w:p>
      <w:pPr>
        <w:pStyle w:val="BodyText"/>
        <w:spacing w:line="225" w:lineRule="auto" w:before="204"/>
        <w:ind w:left="191" w:right="1640"/>
      </w:pPr>
      <w:r>
        <w:rPr/>
        <w:t>реконструктивная опера</w:t>
      </w:r>
      <w:r>
        <w:rPr/>
        <w:t>ция</w:t>
      </w:r>
      <w:r>
        <w:rPr/>
        <w:t> при небно-глоточ</w:t>
      </w:r>
      <w:r>
        <w:rPr/>
        <w:t>ной</w:t>
      </w:r>
      <w:r>
        <w:rPr/>
        <w:t> </w:t>
      </w:r>
      <w:r>
        <w:rPr>
          <w:spacing w:val="-2"/>
        </w:rPr>
        <w:t>недостаточност</w:t>
      </w:r>
      <w:r>
        <w:rPr>
          <w:spacing w:val="-2"/>
        </w:rPr>
        <w:t>и</w:t>
      </w:r>
      <w:r>
        <w:rPr>
          <w:spacing w:val="-2"/>
        </w:rPr>
        <w:t> (велофарингопластика</w:t>
      </w:r>
      <w:r>
        <w:rPr>
          <w:spacing w:val="-2"/>
        </w:rPr>
        <w:t>,</w:t>
      </w:r>
      <w:r>
        <w:rPr>
          <w:spacing w:val="-2"/>
        </w:rPr>
        <w:t> комбинированная</w:t>
      </w:r>
      <w:r>
        <w:rPr>
          <w:spacing w:val="-11"/>
        </w:rPr>
        <w:t> </w:t>
      </w:r>
      <w:r>
        <w:rPr>
          <w:spacing w:val="-2"/>
        </w:rPr>
        <w:t>повторн</w:t>
      </w:r>
      <w:r>
        <w:rPr>
          <w:spacing w:val="-2"/>
        </w:rPr>
        <w:t>ая</w:t>
      </w:r>
      <w:r>
        <w:rPr>
          <w:spacing w:val="-2"/>
        </w:rPr>
        <w:t> урановелофарингопластика</w:t>
      </w:r>
      <w:r>
        <w:rPr>
          <w:spacing w:val="-2"/>
        </w:rPr>
        <w:t>,</w:t>
      </w:r>
      <w:r>
        <w:rPr>
          <w:spacing w:val="-2"/>
        </w:rPr>
        <w:t> сфинктерна</w:t>
      </w:r>
      <w:r>
        <w:rPr>
          <w:spacing w:val="-2"/>
        </w:rPr>
        <w:t>я</w:t>
      </w:r>
      <w:r>
        <w:rPr>
          <w:spacing w:val="-2"/>
        </w:rPr>
        <w:t> фарингопластика)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819" w:space="40"/>
            <w:col w:w="1166" w:space="39"/>
            <w:col w:w="4800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tabs>
          <w:tab w:pos="4977" w:val="left" w:leader="none"/>
        </w:tabs>
        <w:spacing w:line="269" w:lineRule="exact" w:before="90"/>
        <w:ind w:left="3454"/>
      </w:pPr>
      <w:r>
        <w:rPr/>
        <w:t>Q18, </w:t>
      </w:r>
      <w:r>
        <w:rPr>
          <w:spacing w:val="-5"/>
        </w:rPr>
        <w:t>Q30</w:t>
      </w:r>
      <w:r>
        <w:rPr/>
        <w:tab/>
      </w:r>
      <w:r>
        <w:rPr>
          <w:spacing w:val="-2"/>
        </w:rPr>
        <w:t>врожденная</w:t>
      </w:r>
      <w:r>
        <w:rPr>
          <w:spacing w:val="4"/>
        </w:rPr>
        <w:t> </w:t>
      </w:r>
      <w:r>
        <w:rPr>
          <w:spacing w:val="-4"/>
        </w:rPr>
        <w:t>расщелина</w:t>
      </w:r>
    </w:p>
    <w:p>
      <w:pPr>
        <w:pStyle w:val="BodyText"/>
        <w:spacing w:line="225" w:lineRule="auto" w:before="6"/>
        <w:ind w:left="4978"/>
      </w:pPr>
      <w:r>
        <w:rPr/>
        <w:t>носа, лица - ко</w:t>
      </w:r>
      <w:r>
        <w:rPr/>
        <w:t>сая,</w:t>
      </w:r>
      <w:r>
        <w:rPr/>
        <w:t> </w:t>
      </w:r>
      <w:r>
        <w:rPr>
          <w:spacing w:val="-2"/>
        </w:rPr>
        <w:t>поперечная,</w:t>
      </w:r>
      <w:r>
        <w:rPr>
          <w:spacing w:val="-15"/>
        </w:rPr>
        <w:t> </w:t>
      </w:r>
      <w:r>
        <w:rPr>
          <w:spacing w:val="-2"/>
        </w:rPr>
        <w:t>срединная</w:t>
      </w:r>
    </w:p>
    <w:p>
      <w:pPr>
        <w:pStyle w:val="BodyText"/>
        <w:spacing w:line="225" w:lineRule="auto" w:before="105"/>
        <w:ind w:left="598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5"/>
        <w:ind w:left="191" w:right="1611"/>
      </w:pPr>
      <w:r>
        <w:rPr/>
        <w:br w:type="column"/>
      </w:r>
      <w:r>
        <w:rPr/>
        <w:t>хирургическое устране</w:t>
      </w:r>
      <w:r>
        <w:rPr/>
        <w:t>ние</w:t>
      </w:r>
      <w:r>
        <w:rPr/>
        <w:t> расщелины, в том чис</w:t>
      </w:r>
      <w:r>
        <w:rPr/>
        <w:t>ле</w:t>
      </w:r>
      <w:r>
        <w:rPr/>
        <w:t> </w:t>
      </w:r>
      <w:r>
        <w:rPr>
          <w:spacing w:val="-2"/>
        </w:rPr>
        <w:t>методом</w:t>
      </w:r>
      <w:r>
        <w:rPr>
          <w:spacing w:val="-11"/>
        </w:rPr>
        <w:t> </w:t>
      </w:r>
      <w:r>
        <w:rPr>
          <w:spacing w:val="-2"/>
        </w:rPr>
        <w:t>контурной</w:t>
      </w:r>
      <w:r>
        <w:rPr>
          <w:spacing w:val="-11"/>
        </w:rPr>
        <w:t> </w:t>
      </w:r>
      <w:r>
        <w:rPr>
          <w:spacing w:val="-2"/>
        </w:rPr>
        <w:t>пласти</w:t>
      </w:r>
      <w:r>
        <w:rPr>
          <w:spacing w:val="-2"/>
        </w:rPr>
        <w:t>ки</w:t>
      </w:r>
      <w:r>
        <w:rPr>
          <w:spacing w:val="-2"/>
        </w:rPr>
        <w:t> </w:t>
      </w:r>
      <w:r>
        <w:rPr/>
        <w:t>с использовани</w:t>
      </w:r>
      <w:r>
        <w:rPr/>
        <w:t>ем</w:t>
      </w:r>
      <w:r>
        <w:rPr/>
        <w:t> трансплантационных </w:t>
      </w:r>
      <w:r>
        <w:rPr/>
        <w:t>и</w:t>
      </w:r>
      <w:r>
        <w:rPr/>
        <w:t> </w:t>
      </w:r>
      <w:r>
        <w:rPr>
          <w:spacing w:val="-2"/>
        </w:rPr>
        <w:t>имплантационны</w:t>
      </w:r>
      <w:r>
        <w:rPr>
          <w:spacing w:val="-2"/>
        </w:rPr>
        <w:t>х</w:t>
      </w:r>
      <w:r>
        <w:rPr>
          <w:spacing w:val="-2"/>
        </w:rPr>
        <w:t> материалов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340" w:space="40"/>
            <w:col w:w="1645" w:space="39"/>
            <w:col w:w="4800"/>
          </w:cols>
        </w:sectPr>
      </w:pPr>
    </w:p>
    <w:p>
      <w:pPr>
        <w:spacing w:line="225" w:lineRule="auto" w:before="204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K07.0,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K07.1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K07.2</w:t>
      </w:r>
    </w:p>
    <w:p>
      <w:pPr>
        <w:pStyle w:val="BodyText"/>
        <w:spacing w:line="270" w:lineRule="exact" w:before="188"/>
        <w:ind w:left="133"/>
      </w:pPr>
      <w:r>
        <w:rPr/>
        <w:br w:type="column"/>
      </w:r>
      <w:r>
        <w:rPr>
          <w:spacing w:val="-2"/>
        </w:rPr>
        <w:t>аномалии</w:t>
      </w:r>
    </w:p>
    <w:p>
      <w:pPr>
        <w:pStyle w:val="BodyText"/>
        <w:spacing w:line="225" w:lineRule="auto" w:before="7"/>
        <w:ind w:left="133"/>
      </w:pPr>
      <w:r>
        <w:rPr>
          <w:spacing w:val="-2"/>
        </w:rPr>
        <w:t>челюстно-лицевой</w:t>
      </w:r>
      <w:r>
        <w:rPr>
          <w:spacing w:val="-11"/>
        </w:rPr>
        <w:t> </w:t>
      </w:r>
      <w:r>
        <w:rPr>
          <w:spacing w:val="-2"/>
        </w:rPr>
        <w:t>обл</w:t>
      </w:r>
      <w:r>
        <w:rPr>
          <w:spacing w:val="-2"/>
        </w:rPr>
        <w:t>асти,</w:t>
      </w:r>
      <w:r>
        <w:rPr>
          <w:spacing w:val="-2"/>
        </w:rPr>
        <w:t> </w:t>
      </w:r>
      <w:r>
        <w:rPr/>
        <w:t>включая</w:t>
      </w:r>
      <w:r>
        <w:rPr>
          <w:spacing w:val="-6"/>
        </w:rPr>
        <w:t> </w:t>
      </w:r>
      <w:r>
        <w:rPr/>
        <w:t>аномалии</w:t>
      </w:r>
      <w:r>
        <w:rPr>
          <w:spacing w:val="-6"/>
        </w:rPr>
        <w:t> </w:t>
      </w:r>
      <w:r>
        <w:rPr>
          <w:spacing w:val="-2"/>
        </w:rPr>
        <w:t>прикуса</w:t>
      </w:r>
    </w:p>
    <w:p>
      <w:pPr>
        <w:pStyle w:val="BodyText"/>
        <w:spacing w:line="225" w:lineRule="auto" w:before="204"/>
        <w:ind w:left="138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190" w:right="1644"/>
      </w:pPr>
      <w:r>
        <w:rPr/>
        <w:br w:type="column"/>
      </w:r>
      <w:r>
        <w:rPr/>
        <w:t>хирургическое устране</w:t>
      </w:r>
      <w:r>
        <w:rPr/>
        <w:t>ние</w:t>
      </w:r>
      <w:r>
        <w:rPr/>
        <w:t> </w:t>
      </w:r>
      <w:r>
        <w:rPr>
          <w:spacing w:val="-2"/>
        </w:rPr>
        <w:t>аномалий</w:t>
      </w:r>
      <w:r>
        <w:rPr>
          <w:spacing w:val="-11"/>
        </w:rPr>
        <w:t> </w:t>
      </w:r>
      <w:r>
        <w:rPr>
          <w:spacing w:val="-2"/>
        </w:rPr>
        <w:t>челюстно-лице</w:t>
      </w:r>
      <w:r>
        <w:rPr>
          <w:spacing w:val="-2"/>
        </w:rPr>
        <w:t>вой</w:t>
      </w:r>
      <w:r>
        <w:rPr>
          <w:spacing w:val="-2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путем</w:t>
      </w:r>
      <w:r>
        <w:rPr>
          <w:spacing w:val="-5"/>
        </w:rPr>
        <w:t> </w:t>
      </w:r>
      <w:r>
        <w:rPr/>
        <w:t>остеотомии</w:t>
      </w:r>
      <w:r>
        <w:rPr>
          <w:spacing w:val="-5"/>
        </w:rPr>
        <w:t> </w:t>
      </w:r>
      <w:r>
        <w:rPr/>
        <w:t>и</w:t>
      </w:r>
      <w:r>
        <w:rPr/>
        <w:t> перемещения суставн</w:t>
      </w:r>
      <w:r>
        <w:rPr/>
        <w:t>ых</w:t>
      </w:r>
      <w:r>
        <w:rPr/>
        <w:t> дисков и зубочелюстн</w:t>
      </w:r>
      <w:r>
        <w:rPr/>
        <w:t>ых</w:t>
      </w:r>
      <w:r>
        <w:rPr/>
        <w:t> </w:t>
      </w:r>
      <w:r>
        <w:rPr>
          <w:spacing w:val="-2"/>
        </w:rPr>
        <w:t>комплексов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806" w:space="40"/>
            <w:col w:w="2956" w:space="39"/>
            <w:col w:w="1185" w:space="39"/>
            <w:col w:w="4799"/>
          </w:cols>
        </w:sectPr>
      </w:pPr>
    </w:p>
    <w:p>
      <w:pPr>
        <w:pStyle w:val="BodyText"/>
        <w:spacing w:line="225" w:lineRule="auto" w:before="158"/>
        <w:ind w:left="55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операции </w:t>
      </w:r>
      <w:r>
        <w:rPr/>
        <w:t>по</w:t>
      </w:r>
      <w:r>
        <w:rPr/>
        <w:t> устранению обширн</w:t>
      </w:r>
      <w:r>
        <w:rPr/>
        <w:t>ых</w:t>
      </w:r>
      <w:r>
        <w:rPr/>
        <w:t> дефектов и деформаций</w:t>
      </w:r>
    </w:p>
    <w:p>
      <w:pPr>
        <w:pStyle w:val="BodyText"/>
        <w:spacing w:line="270" w:lineRule="exact" w:before="187"/>
        <w:ind w:left="137"/>
      </w:pPr>
      <w:r>
        <w:rPr/>
        <w:br w:type="column"/>
      </w:r>
      <w:r>
        <w:rPr/>
        <w:t>M95.1,</w:t>
      </w:r>
      <w:r>
        <w:rPr>
          <w:spacing w:val="-6"/>
        </w:rPr>
        <w:t> </w:t>
      </w:r>
      <w:r>
        <w:rPr/>
        <w:t>Q87.0</w:t>
      </w:r>
      <w:r>
        <w:rPr>
          <w:spacing w:val="76"/>
          <w:w w:val="150"/>
        </w:rPr>
        <w:t> </w:t>
      </w:r>
      <w:r>
        <w:rPr/>
        <w:t>субтотальный</w:t>
      </w:r>
      <w:r>
        <w:rPr>
          <w:spacing w:val="-4"/>
        </w:rPr>
        <w:t> </w:t>
      </w:r>
      <w:r>
        <w:rPr/>
        <w:t>дефект</w:t>
      </w:r>
      <w:r>
        <w:rPr>
          <w:spacing w:val="-2"/>
        </w:rPr>
        <w:t> </w:t>
      </w:r>
      <w:r>
        <w:rPr>
          <w:spacing w:val="-10"/>
        </w:rPr>
        <w:t>и</w:t>
      </w:r>
    </w:p>
    <w:p>
      <w:pPr>
        <w:pStyle w:val="BodyText"/>
        <w:spacing w:line="225" w:lineRule="auto" w:before="7"/>
        <w:ind w:left="1661"/>
      </w:pPr>
      <w:r>
        <w:rPr>
          <w:spacing w:val="-2"/>
        </w:rPr>
        <w:t>деформация</w:t>
      </w:r>
      <w:r>
        <w:rPr>
          <w:spacing w:val="-15"/>
        </w:rPr>
        <w:t> </w:t>
      </w:r>
      <w:r>
        <w:rPr>
          <w:spacing w:val="-2"/>
        </w:rPr>
        <w:t>ушной</w:t>
      </w:r>
      <w:r>
        <w:rPr>
          <w:spacing w:val="-2"/>
        </w:rPr>
        <w:t> раковины</w:t>
      </w:r>
    </w:p>
    <w:p>
      <w:pPr>
        <w:pStyle w:val="BodyText"/>
        <w:spacing w:line="225" w:lineRule="auto" w:before="204"/>
        <w:ind w:left="552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191" w:right="1678"/>
      </w:pPr>
      <w:r>
        <w:rPr/>
        <w:br w:type="column"/>
      </w:r>
      <w:r>
        <w:rPr>
          <w:spacing w:val="-2"/>
        </w:rPr>
        <w:t>пластика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использовани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тканей из прилегающих </w:t>
      </w:r>
      <w:r>
        <w:rPr/>
        <w:t>к</w:t>
      </w:r>
      <w:r>
        <w:rPr/>
        <w:t> ушной раковине участков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277" w:space="40"/>
            <w:col w:w="4040" w:space="68"/>
            <w:col w:w="1600" w:space="40"/>
            <w:col w:w="4799"/>
          </w:cols>
        </w:sectPr>
      </w:pPr>
    </w:p>
    <w:p>
      <w:pPr>
        <w:pStyle w:val="BodyText"/>
        <w:spacing w:line="225" w:lineRule="auto" w:before="45"/>
        <w:ind w:left="552"/>
      </w:pPr>
      <w:r>
        <w:rPr/>
        <w:t>мягких</w:t>
      </w:r>
      <w:r>
        <w:rPr>
          <w:spacing w:val="-15"/>
        </w:rPr>
        <w:t> </w:t>
      </w:r>
      <w:r>
        <w:rPr/>
        <w:t>тканей,</w:t>
      </w:r>
      <w:r>
        <w:rPr>
          <w:spacing w:val="-15"/>
        </w:rPr>
        <w:t> </w:t>
      </w:r>
      <w:r>
        <w:rPr/>
        <w:t>отдельн</w:t>
      </w:r>
      <w:r>
        <w:rPr/>
        <w:t>ых</w:t>
      </w:r>
      <w:r>
        <w:rPr/>
        <w:t> </w:t>
      </w:r>
      <w:r>
        <w:rPr>
          <w:spacing w:val="-2"/>
        </w:rPr>
        <w:t>анатомических</w:t>
      </w:r>
      <w:r>
        <w:rPr>
          <w:spacing w:val="-12"/>
        </w:rPr>
        <w:t> </w:t>
      </w:r>
      <w:r>
        <w:rPr>
          <w:spacing w:val="-2"/>
        </w:rPr>
        <w:t>зон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(или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структур головы, лица </w:t>
      </w:r>
      <w:r>
        <w:rPr/>
        <w:t>и</w:t>
      </w:r>
      <w:r>
        <w:rPr/>
        <w:t> </w:t>
      </w:r>
      <w:r>
        <w:rPr>
          <w:spacing w:val="-4"/>
        </w:rPr>
        <w:t>шеи</w:t>
      </w:r>
    </w:p>
    <w:p>
      <w:pPr>
        <w:pStyle w:val="BodyText"/>
        <w:tabs>
          <w:tab w:pos="1694" w:val="left" w:leader="none"/>
          <w:tab w:pos="4693" w:val="left" w:leader="none"/>
        </w:tabs>
        <w:spacing w:line="225" w:lineRule="auto" w:before="3"/>
        <w:ind w:left="4693" w:hanging="4524"/>
      </w:pPr>
      <w:r>
        <w:rPr/>
        <w:br w:type="column"/>
      </w:r>
      <w:r>
        <w:rPr>
          <w:spacing w:val="-2"/>
        </w:rPr>
        <w:t>Q18.5</w:t>
      </w:r>
      <w:r>
        <w:rPr/>
        <w:tab/>
      </w:r>
      <w:r>
        <w:rPr>
          <w:spacing w:val="-2"/>
        </w:rPr>
        <w:t>микростомия</w:t>
      </w:r>
      <w:r>
        <w:rPr/>
        <w:tab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tabs>
          <w:tab w:pos="1694" w:val="left" w:leader="none"/>
          <w:tab w:pos="4693" w:val="left" w:leader="none"/>
        </w:tabs>
        <w:spacing w:line="225" w:lineRule="auto" w:before="190"/>
        <w:ind w:left="4693" w:hanging="4524"/>
      </w:pPr>
      <w:r>
        <w:rPr>
          <w:spacing w:val="-2"/>
        </w:rPr>
        <w:t>Q18.4</w:t>
      </w:r>
      <w:r>
        <w:rPr/>
        <w:tab/>
      </w:r>
      <w:r>
        <w:rPr>
          <w:spacing w:val="-2"/>
        </w:rPr>
        <w:t>макростомия</w:t>
      </w:r>
      <w:r>
        <w:rPr/>
        <w:tab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3"/>
        <w:ind w:left="191" w:right="1613"/>
      </w:pPr>
      <w:r>
        <w:rPr/>
        <w:br w:type="column"/>
      </w:r>
      <w:r>
        <w:rPr>
          <w:spacing w:val="-2"/>
        </w:rPr>
        <w:t>пластическое</w:t>
      </w:r>
      <w:r>
        <w:rPr>
          <w:spacing w:val="-11"/>
        </w:rPr>
        <w:t> </w:t>
      </w:r>
      <w:r>
        <w:rPr>
          <w:spacing w:val="-2"/>
        </w:rPr>
        <w:t>устране</w:t>
      </w:r>
      <w:r>
        <w:rPr>
          <w:spacing w:val="-2"/>
        </w:rPr>
        <w:t>ние</w:t>
      </w:r>
      <w:r>
        <w:rPr>
          <w:spacing w:val="-2"/>
        </w:rPr>
        <w:t> микростомы</w:t>
      </w:r>
    </w:p>
    <w:p>
      <w:pPr>
        <w:pStyle w:val="BodyText"/>
        <w:spacing w:before="173"/>
      </w:pPr>
    </w:p>
    <w:p>
      <w:pPr>
        <w:pStyle w:val="BodyText"/>
        <w:spacing w:line="225" w:lineRule="auto" w:before="1"/>
        <w:ind w:left="191" w:right="1613"/>
      </w:pPr>
      <w:r>
        <w:rPr>
          <w:spacing w:val="-2"/>
        </w:rPr>
        <w:t>пластическое</w:t>
      </w:r>
      <w:r>
        <w:rPr>
          <w:spacing w:val="-11"/>
        </w:rPr>
        <w:t> </w:t>
      </w:r>
      <w:r>
        <w:rPr>
          <w:spacing w:val="-2"/>
        </w:rPr>
        <w:t>устране</w:t>
      </w:r>
      <w:r>
        <w:rPr>
          <w:spacing w:val="-2"/>
        </w:rPr>
        <w:t>ние</w:t>
      </w:r>
      <w:r>
        <w:rPr>
          <w:spacing w:val="-2"/>
        </w:rPr>
        <w:t> макростомы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245" w:space="40"/>
            <w:col w:w="5741" w:space="39"/>
            <w:col w:w="4799"/>
          </w:cols>
        </w:sectPr>
      </w:pPr>
    </w:p>
    <w:p>
      <w:pPr>
        <w:pStyle w:val="BodyText"/>
        <w:spacing w:line="225" w:lineRule="auto" w:before="203"/>
        <w:ind w:left="55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ские,</w:t>
      </w:r>
      <w:r>
        <w:rPr>
          <w:spacing w:val="-5"/>
        </w:rPr>
        <w:t> </w:t>
      </w:r>
      <w:r>
        <w:rPr>
          <w:spacing w:val="-2"/>
        </w:rPr>
        <w:t>микрохирургическ</w:t>
      </w:r>
      <w:r>
        <w:rPr>
          <w:spacing w:val="-2"/>
        </w:rPr>
        <w:t>ие</w:t>
      </w:r>
      <w:r>
        <w:rPr>
          <w:spacing w:val="-2"/>
        </w:rPr>
        <w:t> </w:t>
      </w:r>
      <w:r>
        <w:rPr/>
        <w:t>и комбинированн</w:t>
      </w:r>
      <w:r>
        <w:rPr/>
        <w:t>ые</w:t>
      </w:r>
      <w:r>
        <w:rPr/>
        <w:t> операции при лече</w:t>
      </w:r>
      <w:r>
        <w:rPr/>
        <w:t>нии</w:t>
      </w:r>
      <w:r>
        <w:rPr/>
        <w:t> новообразований мяг</w:t>
      </w:r>
      <w:r>
        <w:rPr/>
        <w:t>ких</w:t>
      </w:r>
      <w:r>
        <w:rPr/>
        <w:t> тканей и (или) кост</w:t>
      </w:r>
      <w:r>
        <w:rPr/>
        <w:t>ей</w:t>
      </w:r>
      <w:r>
        <w:rPr/>
        <w:t> лицевого скелета </w:t>
      </w:r>
      <w:r>
        <w:rPr/>
        <w:t>с</w:t>
      </w:r>
      <w:r>
        <w:rPr/>
        <w:t> </w:t>
      </w:r>
      <w:r>
        <w:rPr>
          <w:spacing w:val="-2"/>
        </w:rPr>
        <w:t>одномоментным</w:t>
      </w:r>
    </w:p>
    <w:p>
      <w:pPr>
        <w:pStyle w:val="BodyText"/>
        <w:tabs>
          <w:tab w:pos="1661" w:val="left" w:leader="none"/>
        </w:tabs>
        <w:spacing w:line="225" w:lineRule="auto" w:before="203"/>
        <w:ind w:left="1661" w:right="38" w:hanging="1525"/>
      </w:pPr>
      <w:r>
        <w:rPr/>
        <w:br w:type="column"/>
      </w:r>
      <w:r>
        <w:rPr>
          <w:spacing w:val="-2"/>
        </w:rPr>
        <w:t>D11.0</w:t>
      </w:r>
      <w:r>
        <w:rPr/>
        <w:tab/>
      </w:r>
      <w:r>
        <w:rPr>
          <w:spacing w:val="-2"/>
        </w:rPr>
        <w:t>доброкачественно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е</w:t>
      </w:r>
      <w:r>
        <w:rPr>
          <w:spacing w:val="-2"/>
        </w:rPr>
        <w:t> околоушной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люнной</w:t>
      </w:r>
      <w:r>
        <w:rPr>
          <w:spacing w:val="-2"/>
        </w:rPr>
        <w:t> железы</w:t>
      </w:r>
    </w:p>
    <w:p>
      <w:pPr>
        <w:pStyle w:val="BodyText"/>
        <w:spacing w:line="225" w:lineRule="auto" w:before="203"/>
        <w:ind w:left="552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94"/>
        <w:ind w:left="191"/>
      </w:pPr>
      <w:r>
        <w:rPr/>
        <w:br w:type="column"/>
      </w:r>
      <w:r>
        <w:rPr/>
        <w:t>удаление</w:t>
      </w:r>
      <w:r>
        <w:rPr>
          <w:spacing w:val="-13"/>
        </w:rPr>
        <w:t> </w:t>
      </w:r>
      <w:r>
        <w:rPr>
          <w:spacing w:val="-2"/>
        </w:rPr>
        <w:t>новообразования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277" w:space="40"/>
            <w:col w:w="3935" w:space="173"/>
            <w:col w:w="1600" w:space="40"/>
            <w:col w:w="4799"/>
          </w:cols>
        </w:sectPr>
      </w:pPr>
    </w:p>
    <w:p>
      <w:pPr>
        <w:pStyle w:val="BodyText"/>
        <w:spacing w:line="225" w:lineRule="auto" w:before="133"/>
        <w:ind w:left="552" w:right="22"/>
      </w:pPr>
      <w:r>
        <w:rPr>
          <w:spacing w:val="-2"/>
        </w:rPr>
        <w:t>пластически</w:t>
      </w:r>
      <w:r>
        <w:rPr>
          <w:spacing w:val="-2"/>
        </w:rPr>
        <w:t>м</w:t>
      </w:r>
      <w:r>
        <w:rPr>
          <w:spacing w:val="-2"/>
        </w:rPr>
        <w:t> устранение</w:t>
      </w:r>
      <w:r>
        <w:rPr>
          <w:spacing w:val="-2"/>
        </w:rPr>
        <w:t>м</w:t>
      </w:r>
      <w:r>
        <w:rPr>
          <w:spacing w:val="-2"/>
        </w:rPr>
        <w:t> образовавшегося</w:t>
      </w:r>
      <w:r>
        <w:rPr>
          <w:spacing w:val="-11"/>
        </w:rPr>
        <w:t> </w:t>
      </w:r>
      <w:r>
        <w:rPr>
          <w:spacing w:val="-2"/>
        </w:rPr>
        <w:t>ран</w:t>
      </w:r>
      <w:r>
        <w:rPr>
          <w:spacing w:val="-2"/>
        </w:rPr>
        <w:t>евого</w:t>
      </w:r>
      <w:r>
        <w:rPr>
          <w:spacing w:val="-2"/>
        </w:rPr>
        <w:t> </w:t>
      </w:r>
      <w:r>
        <w:rPr/>
        <w:t>дефекта или замещени</w:t>
      </w:r>
      <w:r>
        <w:rPr/>
        <w:t>ем</w:t>
      </w:r>
      <w:r>
        <w:rPr/>
        <w:t> его с помощью сло</w:t>
      </w:r>
      <w:r>
        <w:rPr/>
        <w:t>жного</w:t>
      </w:r>
      <w:r>
        <w:rPr/>
        <w:t> </w:t>
      </w:r>
      <w:r>
        <w:rPr>
          <w:spacing w:val="-2"/>
        </w:rPr>
        <w:t>челюстно-лицевог</w:t>
      </w:r>
      <w:r>
        <w:rPr>
          <w:spacing w:val="-2"/>
        </w:rPr>
        <w:t>о</w:t>
      </w:r>
      <w:r>
        <w:rPr>
          <w:spacing w:val="-2"/>
        </w:rPr>
        <w:t> протезирования</w:t>
      </w:r>
    </w:p>
    <w:p>
      <w:pPr>
        <w:pStyle w:val="BodyText"/>
        <w:spacing w:line="225" w:lineRule="auto" w:before="203"/>
        <w:ind w:left="55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ские,</w:t>
      </w:r>
      <w:r>
        <w:rPr>
          <w:spacing w:val="-5"/>
        </w:rPr>
        <w:t> </w:t>
      </w:r>
      <w:r>
        <w:rPr>
          <w:spacing w:val="-2"/>
        </w:rPr>
        <w:t>микрохирургическ</w:t>
      </w:r>
      <w:r>
        <w:rPr>
          <w:spacing w:val="-2"/>
        </w:rPr>
        <w:t>ие</w:t>
      </w:r>
      <w:r>
        <w:rPr>
          <w:spacing w:val="-2"/>
        </w:rPr>
        <w:t> </w:t>
      </w:r>
      <w:r>
        <w:rPr/>
        <w:t>и комбинированн</w:t>
      </w:r>
      <w:r>
        <w:rPr/>
        <w:t>ые</w:t>
      </w:r>
      <w:r>
        <w:rPr/>
        <w:t> операции при лече</w:t>
      </w:r>
      <w:r>
        <w:rPr/>
        <w:t>нии</w:t>
      </w:r>
      <w:r>
        <w:rPr/>
        <w:t> новообразований мяг</w:t>
      </w:r>
      <w:r>
        <w:rPr/>
        <w:t>ких</w:t>
      </w:r>
      <w:r>
        <w:rPr/>
        <w:t> тканей и (или) кост</w:t>
      </w:r>
      <w:r>
        <w:rPr/>
        <w:t>ей</w:t>
      </w:r>
      <w:r>
        <w:rPr/>
        <w:t> лицевого скелета </w:t>
      </w:r>
      <w:r>
        <w:rPr/>
        <w:t>с</w:t>
      </w:r>
      <w:r>
        <w:rPr/>
        <w:t> </w:t>
      </w:r>
      <w:r>
        <w:rPr>
          <w:spacing w:val="-2"/>
        </w:rPr>
        <w:t>одномоментны</w:t>
      </w:r>
      <w:r>
        <w:rPr>
          <w:spacing w:val="-2"/>
        </w:rPr>
        <w:t>м</w:t>
      </w:r>
      <w:r>
        <w:rPr>
          <w:spacing w:val="-2"/>
        </w:rPr>
        <w:t> пластически</w:t>
      </w:r>
      <w:r>
        <w:rPr>
          <w:spacing w:val="-2"/>
        </w:rPr>
        <w:t>м</w:t>
      </w:r>
      <w:r>
        <w:rPr>
          <w:spacing w:val="40"/>
        </w:rPr>
        <w:t> </w:t>
      </w:r>
      <w:r>
        <w:rPr>
          <w:spacing w:val="-2"/>
        </w:rPr>
        <w:t>устранение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образовавшегося</w:t>
      </w:r>
      <w:r>
        <w:rPr>
          <w:spacing w:val="-15"/>
        </w:rPr>
        <w:t> </w:t>
      </w:r>
      <w:r>
        <w:rPr/>
        <w:t>ран</w:t>
      </w:r>
      <w:r>
        <w:rPr/>
        <w:t>евого</w:t>
      </w:r>
      <w:r>
        <w:rPr/>
        <w:t> дефекта или замещени</w:t>
      </w:r>
      <w:r>
        <w:rPr/>
        <w:t>ем</w:t>
      </w:r>
      <w:r>
        <w:rPr/>
        <w:t> его с помощью сло</w:t>
      </w:r>
      <w:r>
        <w:rPr/>
        <w:t>жного</w:t>
      </w:r>
      <w:r>
        <w:rPr/>
        <w:t> </w:t>
      </w:r>
      <w:r>
        <w:rPr>
          <w:spacing w:val="-2"/>
        </w:rPr>
        <w:t>челюстно-лицевог</w:t>
      </w:r>
      <w:r>
        <w:rPr>
          <w:spacing w:val="-2"/>
        </w:rPr>
        <w:t>о</w:t>
      </w:r>
      <w:r>
        <w:rPr>
          <w:spacing w:val="-2"/>
        </w:rPr>
        <w:t> протезирования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tabs>
          <w:tab w:pos="1661" w:val="left" w:leader="none"/>
        </w:tabs>
        <w:spacing w:line="225" w:lineRule="auto"/>
        <w:ind w:left="1661" w:hanging="1525"/>
      </w:pPr>
      <w:r>
        <w:rPr>
          <w:spacing w:val="-2"/>
        </w:rPr>
        <w:t>D11.9</w:t>
      </w:r>
      <w:r>
        <w:rPr/>
        <w:tab/>
      </w:r>
      <w:r>
        <w:rPr>
          <w:spacing w:val="-2"/>
        </w:rPr>
        <w:t>новообразовани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околоушной с</w:t>
      </w:r>
      <w:r>
        <w:rPr/>
        <w:t>люнной</w:t>
      </w:r>
      <w:r>
        <w:rPr/>
        <w:t> </w:t>
      </w:r>
      <w:r>
        <w:rPr>
          <w:spacing w:val="-2"/>
        </w:rPr>
        <w:t>железы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распространение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в прилегающие области</w:t>
      </w:r>
    </w:p>
    <w:p>
      <w:pPr>
        <w:pStyle w:val="BodyText"/>
        <w:tabs>
          <w:tab w:pos="1661" w:val="left" w:leader="none"/>
        </w:tabs>
        <w:spacing w:line="269" w:lineRule="exact" w:before="188"/>
        <w:ind w:left="137"/>
      </w:pPr>
      <w:r>
        <w:rPr/>
        <w:t>D16.4, </w:t>
      </w:r>
      <w:r>
        <w:rPr>
          <w:spacing w:val="-2"/>
        </w:rPr>
        <w:t>D16.5</w:t>
      </w:r>
      <w:r>
        <w:rPr/>
        <w:tab/>
      </w:r>
      <w:r>
        <w:rPr>
          <w:spacing w:val="-2"/>
        </w:rPr>
        <w:t>доброкачественные</w:t>
      </w:r>
    </w:p>
    <w:p>
      <w:pPr>
        <w:pStyle w:val="BodyText"/>
        <w:spacing w:line="225" w:lineRule="auto" w:before="6"/>
        <w:ind w:left="1661" w:right="2"/>
      </w:pPr>
      <w:r>
        <w:rPr>
          <w:spacing w:val="-2"/>
        </w:rPr>
        <w:t>новообразования</w:t>
      </w:r>
      <w:r>
        <w:rPr>
          <w:spacing w:val="-11"/>
        </w:rPr>
        <w:t> </w:t>
      </w:r>
      <w:r>
        <w:rPr>
          <w:spacing w:val="-2"/>
        </w:rPr>
        <w:t>челюст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и послеоперационн</w:t>
      </w:r>
      <w:r>
        <w:rPr/>
        <w:t>ые</w:t>
      </w:r>
      <w:r>
        <w:rPr/>
        <w:t> </w:t>
      </w:r>
      <w:r>
        <w:rPr>
          <w:spacing w:val="-2"/>
        </w:rPr>
        <w:t>дефекты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tabs>
          <w:tab w:pos="1661" w:val="left" w:leader="none"/>
        </w:tabs>
        <w:spacing w:line="225" w:lineRule="auto"/>
        <w:ind w:left="1661" w:right="262" w:hanging="1525"/>
      </w:pPr>
      <w:r>
        <w:rPr>
          <w:spacing w:val="-2"/>
        </w:rPr>
        <w:t>T90.2</w:t>
      </w:r>
      <w:r>
        <w:rPr/>
        <w:tab/>
        <w:t>последствия пере</w:t>
      </w:r>
      <w:r>
        <w:rPr/>
        <w:t>ломов</w:t>
      </w:r>
      <w:r>
        <w:rPr/>
        <w:t> </w:t>
      </w:r>
      <w:r>
        <w:rPr>
          <w:spacing w:val="-2"/>
        </w:rPr>
        <w:t>черепа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костей</w:t>
      </w:r>
      <w:r>
        <w:rPr>
          <w:spacing w:val="-13"/>
        </w:rPr>
        <w:t> </w:t>
      </w:r>
      <w:r>
        <w:rPr>
          <w:spacing w:val="-2"/>
        </w:rPr>
        <w:t>лицевог</w:t>
      </w:r>
      <w:r>
        <w:rPr>
          <w:spacing w:val="-2"/>
        </w:rPr>
        <w:t>о</w:t>
      </w:r>
      <w:r>
        <w:rPr>
          <w:spacing w:val="-2"/>
        </w:rPr>
        <w:t> скелета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ind w:left="2683"/>
      </w:pPr>
      <w:r>
        <w:rPr>
          <w:spacing w:val="-2"/>
        </w:rPr>
        <w:t>Эндокринология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5"/>
      </w:pPr>
    </w:p>
    <w:p>
      <w:pPr>
        <w:pStyle w:val="BodyText"/>
        <w:spacing w:line="225" w:lineRule="auto"/>
        <w:ind w:left="12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12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spacing w:line="225" w:lineRule="auto"/>
        <w:ind w:left="12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ind w:left="192"/>
      </w:pPr>
      <w:r>
        <w:rPr/>
        <w:t>удаление</w:t>
      </w:r>
      <w:r>
        <w:rPr>
          <w:spacing w:val="-13"/>
        </w:rPr>
        <w:t> </w:t>
      </w:r>
      <w:r>
        <w:rPr>
          <w:spacing w:val="-2"/>
        </w:rPr>
        <w:t>новообразования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BodyText"/>
        <w:spacing w:line="225" w:lineRule="auto"/>
        <w:ind w:left="192" w:right="1711"/>
      </w:pPr>
      <w:r>
        <w:rPr>
          <w:spacing w:val="-2"/>
        </w:rPr>
        <w:t>удаление</w:t>
      </w:r>
      <w:r>
        <w:rPr>
          <w:spacing w:val="-7"/>
        </w:rPr>
        <w:t> </w:t>
      </w:r>
      <w:r>
        <w:rPr>
          <w:spacing w:val="-2"/>
        </w:rPr>
        <w:t>новообразования</w:t>
      </w:r>
      <w:r>
        <w:rPr>
          <w:spacing w:val="-7"/>
        </w:rPr>
        <w:t> </w:t>
      </w:r>
      <w:r>
        <w:rPr>
          <w:spacing w:val="-2"/>
        </w:rPr>
        <w:t>с</w:t>
      </w:r>
      <w:r>
        <w:rPr>
          <w:spacing w:val="-2"/>
        </w:rPr>
        <w:t> одномоментны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устранением дефекта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трансплантационных </w:t>
      </w:r>
      <w:r>
        <w:rPr/>
        <w:t>и</w:t>
      </w:r>
      <w:r>
        <w:rPr/>
        <w:t> </w:t>
      </w:r>
      <w:r>
        <w:rPr>
          <w:spacing w:val="-2"/>
        </w:rPr>
        <w:t>имплантационны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материалов, в том числе </w:t>
      </w:r>
      <w:r>
        <w:rPr/>
        <w:t>и</w:t>
      </w:r>
      <w:r>
        <w:rPr/>
        <w:t> трансплантатов </w:t>
      </w:r>
      <w:r>
        <w:rPr/>
        <w:t>на</w:t>
      </w:r>
      <w:r>
        <w:rPr/>
        <w:t> сосудистой ножке </w:t>
      </w:r>
      <w:r>
        <w:rPr/>
        <w:t>и</w:t>
      </w:r>
      <w:r>
        <w:rPr/>
        <w:t> </w:t>
      </w:r>
      <w:r>
        <w:rPr>
          <w:spacing w:val="-2"/>
        </w:rPr>
        <w:t>челюстно-лицевых</w:t>
      </w:r>
      <w:r>
        <w:rPr>
          <w:spacing w:val="-11"/>
        </w:rPr>
        <w:t> </w:t>
      </w:r>
      <w:r>
        <w:rPr>
          <w:spacing w:val="-2"/>
        </w:rPr>
        <w:t>протезов</w:t>
      </w:r>
    </w:p>
    <w:p>
      <w:pPr>
        <w:pStyle w:val="BodyText"/>
        <w:spacing w:line="225" w:lineRule="auto" w:before="203"/>
        <w:ind w:left="192" w:right="1717"/>
      </w:pPr>
      <w:r>
        <w:rPr/>
        <w:t>устранение</w:t>
      </w:r>
      <w:r>
        <w:rPr>
          <w:spacing w:val="-15"/>
        </w:rPr>
        <w:t> </w:t>
      </w:r>
      <w:r>
        <w:rPr/>
        <w:t>дефектов</w:t>
      </w:r>
      <w:r>
        <w:rPr>
          <w:spacing w:val="-15"/>
        </w:rPr>
        <w:t> </w:t>
      </w:r>
      <w:r>
        <w:rPr/>
        <w:t>и</w:t>
      </w:r>
      <w:r>
        <w:rPr/>
        <w:t> деформаций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трансплантационных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имплантационны</w:t>
      </w:r>
      <w:r>
        <w:rPr>
          <w:spacing w:val="-2"/>
        </w:rPr>
        <w:t>х</w:t>
      </w:r>
      <w:r>
        <w:rPr>
          <w:spacing w:val="-2"/>
        </w:rPr>
        <w:t> материалов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4" w:equalWidth="0">
            <w:col w:w="3277" w:space="40"/>
            <w:col w:w="4500" w:space="39"/>
            <w:col w:w="1168" w:space="40"/>
            <w:col w:w="4800"/>
          </w:cols>
        </w:sectPr>
      </w:pPr>
    </w:p>
    <w:p>
      <w:pPr>
        <w:pStyle w:val="ListParagraph"/>
        <w:numPr>
          <w:ilvl w:val="0"/>
          <w:numId w:val="3"/>
        </w:numPr>
        <w:tabs>
          <w:tab w:pos="552" w:val="left" w:leader="none"/>
        </w:tabs>
        <w:spacing w:line="225" w:lineRule="auto" w:before="197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Терапевтическое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лече</w:t>
      </w:r>
      <w:r>
        <w:rPr>
          <w:spacing w:val="-2"/>
          <w:sz w:val="24"/>
        </w:rPr>
        <w:t>ние</w:t>
      </w:r>
      <w:r>
        <w:rPr>
          <w:spacing w:val="-2"/>
          <w:sz w:val="24"/>
        </w:rPr>
        <w:t> </w:t>
      </w:r>
      <w:r>
        <w:rPr>
          <w:sz w:val="24"/>
        </w:rPr>
        <w:t>сахарного диабета и его</w:t>
      </w:r>
    </w:p>
    <w:p>
      <w:pPr>
        <w:spacing w:line="225" w:lineRule="auto" w:before="197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E10.9,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E11.9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E13.9, </w:t>
      </w:r>
      <w:r>
        <w:rPr>
          <w:spacing w:val="-2"/>
          <w:sz w:val="24"/>
        </w:rPr>
        <w:t>E14.9</w:t>
      </w:r>
    </w:p>
    <w:p>
      <w:pPr>
        <w:pStyle w:val="BodyText"/>
        <w:spacing w:line="225" w:lineRule="auto" w:before="197"/>
        <w:ind w:left="95" w:right="38"/>
      </w:pPr>
      <w:r>
        <w:rPr/>
        <w:br w:type="column"/>
      </w:r>
      <w:r>
        <w:rPr/>
        <w:t>сахарный диабет </w:t>
      </w:r>
      <w:r>
        <w:rPr/>
        <w:t>с</w:t>
      </w:r>
      <w:r>
        <w:rPr/>
        <w:t> </w:t>
      </w:r>
      <w:r>
        <w:rPr>
          <w:spacing w:val="-2"/>
        </w:rPr>
        <w:t>нестандартным</w:t>
      </w:r>
      <w:r>
        <w:rPr>
          <w:spacing w:val="-11"/>
        </w:rPr>
        <w:t> </w:t>
      </w:r>
      <w:r>
        <w:rPr>
          <w:spacing w:val="-2"/>
        </w:rPr>
        <w:t>течением,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втическое</w:t>
      </w:r>
    </w:p>
    <w:p>
      <w:pPr>
        <w:pStyle w:val="BodyText"/>
        <w:spacing w:line="225" w:lineRule="auto" w:before="197"/>
        <w:ind w:left="95" w:right="38"/>
      </w:pPr>
      <w:r>
        <w:rPr/>
        <w:br w:type="column"/>
      </w:r>
      <w:r>
        <w:rPr>
          <w:spacing w:val="-2"/>
        </w:rPr>
        <w:t>комплексное</w:t>
      </w:r>
      <w:r>
        <w:rPr>
          <w:spacing w:val="-15"/>
        </w:rPr>
        <w:t> </w:t>
      </w:r>
      <w:r>
        <w:rPr>
          <w:spacing w:val="-2"/>
        </w:rPr>
        <w:t>лечение</w:t>
      </w:r>
      <w:r>
        <w:rPr>
          <w:spacing w:val="-2"/>
        </w:rPr>
        <w:t>,</w:t>
      </w:r>
      <w:r>
        <w:rPr>
          <w:spacing w:val="-2"/>
        </w:rPr>
        <w:t> включая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243171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191" w:space="168"/>
            <w:col w:w="1434" w:space="90"/>
            <w:col w:w="2769" w:space="231"/>
            <w:col w:w="1143" w:space="136"/>
            <w:col w:w="2377" w:space="1036"/>
            <w:col w:w="1289"/>
          </w:cols>
        </w:sectPr>
      </w:pPr>
    </w:p>
    <w:p>
      <w:pPr>
        <w:pStyle w:val="BodyText"/>
        <w:spacing w:line="225" w:lineRule="auto" w:before="75"/>
        <w:ind w:left="552"/>
      </w:pPr>
      <w:r>
        <w:rPr/>
        <w:t>сосудистых осложне</w:t>
      </w:r>
      <w:r>
        <w:rPr/>
        <w:t>ний</w:t>
      </w:r>
      <w:r>
        <w:rPr/>
        <w:t> (нефропатии,</w:t>
      </w:r>
      <w:r>
        <w:rPr>
          <w:spacing w:val="-15"/>
        </w:rPr>
        <w:t> </w:t>
      </w:r>
      <w:r>
        <w:rPr/>
        <w:t>нейроп</w:t>
      </w:r>
      <w:r>
        <w:rPr/>
        <w:t>атии,</w:t>
      </w:r>
      <w:r>
        <w:rPr/>
        <w:t> диабетической стоп</w:t>
      </w:r>
      <w:r>
        <w:rPr/>
        <w:t>ы,</w:t>
      </w:r>
      <w:r>
        <w:rPr/>
        <w:t> ишемических пораже</w:t>
      </w:r>
      <w:r>
        <w:rPr/>
        <w:t>ний</w:t>
      </w:r>
      <w:r>
        <w:rPr/>
        <w:t> </w:t>
      </w:r>
      <w:r>
        <w:rPr>
          <w:spacing w:val="-2"/>
        </w:rPr>
        <w:t>сердца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головного</w:t>
      </w:r>
      <w:r>
        <w:rPr>
          <w:spacing w:val="-11"/>
        </w:rPr>
        <w:t> </w:t>
      </w:r>
      <w:r>
        <w:rPr>
          <w:spacing w:val="-2"/>
        </w:rPr>
        <w:t>мозга)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включая заместите</w:t>
      </w:r>
      <w:r>
        <w:rPr/>
        <w:t>льную</w:t>
      </w:r>
      <w:r>
        <w:rPr/>
        <w:t> инсулиновую тера</w:t>
      </w:r>
      <w:r>
        <w:rPr/>
        <w:t>пию</w:t>
      </w:r>
      <w:r>
        <w:rPr/>
        <w:t> системами постоя</w:t>
      </w:r>
      <w:r>
        <w:rPr/>
        <w:t>нной</w:t>
      </w:r>
      <w:r>
        <w:rPr/>
        <w:t> подкожной инфузии</w:t>
      </w:r>
    </w:p>
    <w:p>
      <w:pPr>
        <w:pStyle w:val="BodyText"/>
        <w:spacing w:line="225" w:lineRule="auto" w:before="133"/>
        <w:ind w:left="552" w:right="38"/>
      </w:pPr>
      <w:r>
        <w:rPr/>
        <w:br w:type="column"/>
      </w:r>
      <w:r>
        <w:rPr>
          <w:spacing w:val="-2"/>
        </w:rPr>
        <w:t>синдромальные</w:t>
      </w:r>
      <w:r>
        <w:rPr>
          <w:spacing w:val="-2"/>
        </w:rPr>
        <w:t>,</w:t>
      </w:r>
      <w:r>
        <w:rPr>
          <w:spacing w:val="-2"/>
        </w:rPr>
        <w:t> моногенные</w:t>
      </w:r>
      <w:r>
        <w:rPr>
          <w:spacing w:val="-15"/>
        </w:rPr>
        <w:t> </w:t>
      </w:r>
      <w:r>
        <w:rPr>
          <w:spacing w:val="-2"/>
        </w:rPr>
        <w:t>ф</w:t>
      </w:r>
      <w:r>
        <w:rPr>
          <w:spacing w:val="-2"/>
        </w:rPr>
        <w:t>ормы</w:t>
      </w:r>
      <w:r>
        <w:rPr>
          <w:spacing w:val="-2"/>
        </w:rPr>
        <w:t> </w:t>
      </w:r>
      <w:r>
        <w:rPr/>
        <w:t>сахарного диабета</w:t>
      </w:r>
    </w:p>
    <w:p>
      <w:pPr>
        <w:pStyle w:val="BodyText"/>
        <w:tabs>
          <w:tab w:pos="1831" w:val="left" w:leader="none"/>
        </w:tabs>
        <w:spacing w:line="269" w:lineRule="exact" w:before="117"/>
        <w:ind w:left="552"/>
      </w:pPr>
      <w:r>
        <w:rPr/>
        <w:br w:type="column"/>
      </w:r>
      <w:r>
        <w:rPr>
          <w:spacing w:val="-2"/>
        </w:rPr>
        <w:t>лечение</w:t>
      </w:r>
      <w:r>
        <w:rPr/>
        <w:tab/>
      </w:r>
      <w:r>
        <w:rPr>
          <w:spacing w:val="-2"/>
        </w:rPr>
        <w:t>персонализированную</w:t>
      </w:r>
    </w:p>
    <w:p>
      <w:pPr>
        <w:pStyle w:val="BodyText"/>
        <w:spacing w:line="225" w:lineRule="auto" w:before="7"/>
        <w:ind w:left="1832" w:right="1644"/>
      </w:pPr>
      <w:r>
        <w:rPr>
          <w:spacing w:val="-2"/>
        </w:rPr>
        <w:t>терапию</w:t>
      </w:r>
      <w:r>
        <w:rPr>
          <w:spacing w:val="-12"/>
        </w:rPr>
        <w:t> </w:t>
      </w:r>
      <w:r>
        <w:rPr>
          <w:spacing w:val="-2"/>
        </w:rPr>
        <w:t>сахарного</w:t>
      </w:r>
      <w:r>
        <w:rPr>
          <w:spacing w:val="-12"/>
        </w:rPr>
        <w:t> </w:t>
      </w:r>
      <w:r>
        <w:rPr>
          <w:spacing w:val="-2"/>
        </w:rPr>
        <w:t>диабе</w:t>
      </w:r>
      <w:r>
        <w:rPr>
          <w:spacing w:val="-2"/>
        </w:rPr>
        <w:t>та</w:t>
      </w:r>
      <w:r>
        <w:rPr>
          <w:spacing w:val="-2"/>
        </w:rPr>
        <w:t> </w:t>
      </w:r>
      <w:r>
        <w:rPr/>
        <w:t>на основе</w:t>
      </w:r>
    </w:p>
    <w:p>
      <w:pPr>
        <w:pStyle w:val="BodyText"/>
        <w:spacing w:line="225" w:lineRule="auto"/>
        <w:ind w:left="1832" w:right="1644"/>
      </w:pPr>
      <w:r>
        <w:rPr>
          <w:spacing w:val="-4"/>
        </w:rPr>
        <w:t>молекулярно-</w:t>
      </w:r>
      <w:r>
        <w:rPr>
          <w:spacing w:val="-4"/>
        </w:rPr>
        <w:t>генетических</w:t>
      </w:r>
      <w:r>
        <w:rPr>
          <w:spacing w:val="-4"/>
        </w:rPr>
        <w:t>,</w:t>
      </w:r>
      <w:r>
        <w:rPr>
          <w:spacing w:val="-4"/>
        </w:rPr>
        <w:t> </w:t>
      </w:r>
      <w:r>
        <w:rPr>
          <w:spacing w:val="-2"/>
        </w:rPr>
        <w:t>иммунологических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гормональных </w:t>
      </w:r>
      <w:r>
        <w:rPr/>
        <w:t>и</w:t>
      </w:r>
      <w:r>
        <w:rPr/>
        <w:t> биохимических ме</w:t>
      </w:r>
      <w:r>
        <w:rPr/>
        <w:t>тодов</w:t>
      </w:r>
      <w:r>
        <w:rPr/>
        <w:t> </w:t>
      </w:r>
      <w:r>
        <w:rPr>
          <w:spacing w:val="-2"/>
        </w:rPr>
        <w:t>диагностики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00" w:bottom="1200" w:left="1559" w:right="1417"/>
          <w:cols w:num="3" w:equalWidth="0">
            <w:col w:w="3302" w:space="1123"/>
            <w:col w:w="2595" w:space="405"/>
            <w:col w:w="6439"/>
          </w:cols>
        </w:sectPr>
      </w:pPr>
    </w:p>
    <w:p>
      <w:pPr>
        <w:spacing w:line="256" w:lineRule="exact" w:before="0"/>
        <w:ind w:left="0" w:right="0" w:firstLine="0"/>
        <w:jc w:val="right"/>
        <w:rPr>
          <w:sz w:val="24"/>
        </w:rPr>
      </w:pPr>
      <w:r>
        <w:rPr>
          <w:sz w:val="24"/>
        </w:rPr>
        <w:t>E10.2, </w:t>
      </w:r>
      <w:r>
        <w:rPr>
          <w:spacing w:val="-2"/>
          <w:sz w:val="24"/>
        </w:rPr>
        <w:t>E10.4,</w:t>
      </w:r>
    </w:p>
    <w:p>
      <w:pPr>
        <w:spacing w:line="259" w:lineRule="exact" w:before="0"/>
        <w:ind w:left="0" w:right="0" w:firstLine="0"/>
        <w:jc w:val="right"/>
        <w:rPr>
          <w:sz w:val="24"/>
        </w:rPr>
      </w:pPr>
      <w:r>
        <w:rPr>
          <w:sz w:val="24"/>
        </w:rPr>
        <w:t>E10.5, </w:t>
      </w:r>
      <w:r>
        <w:rPr>
          <w:spacing w:val="-2"/>
          <w:sz w:val="24"/>
        </w:rPr>
        <w:t>E10.7,</w:t>
      </w:r>
    </w:p>
    <w:p>
      <w:pPr>
        <w:spacing w:line="225" w:lineRule="auto" w:before="6"/>
        <w:ind w:left="3514" w:right="1" w:hanging="45"/>
        <w:jc w:val="right"/>
        <w:rPr>
          <w:sz w:val="24"/>
        </w:rPr>
      </w:pPr>
      <w:r>
        <w:rPr>
          <w:spacing w:val="-2"/>
          <w:sz w:val="24"/>
        </w:rPr>
        <w:t>E11.2,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E11.4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E11.5, </w:t>
      </w:r>
      <w:r>
        <w:rPr>
          <w:spacing w:val="-2"/>
          <w:sz w:val="24"/>
        </w:rPr>
        <w:t>E11.7</w:t>
      </w:r>
    </w:p>
    <w:p>
      <w:pPr>
        <w:pStyle w:val="BodyText"/>
        <w:spacing w:line="225" w:lineRule="auto" w:before="12"/>
        <w:ind w:left="167"/>
      </w:pPr>
      <w:r>
        <w:rPr/>
        <w:br w:type="column"/>
      </w:r>
      <w:r>
        <w:rPr/>
        <w:t>сахарный</w:t>
      </w:r>
      <w:r>
        <w:rPr>
          <w:spacing w:val="-15"/>
        </w:rPr>
        <w:t> </w:t>
      </w:r>
      <w:r>
        <w:rPr/>
        <w:t>диабет</w:t>
      </w:r>
      <w:r>
        <w:rPr>
          <w:spacing w:val="-15"/>
        </w:rPr>
        <w:t> </w:t>
      </w:r>
      <w:r>
        <w:rPr/>
        <w:t>1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2</w:t>
      </w:r>
      <w:r>
        <w:rPr>
          <w:spacing w:val="-15"/>
        </w:rPr>
        <w:t> </w:t>
      </w:r>
      <w:r>
        <w:rPr/>
        <w:t>типа</w:t>
      </w:r>
      <w:r>
        <w:rPr/>
        <w:t> с поражением по</w:t>
      </w:r>
      <w:r>
        <w:rPr/>
        <w:t>чек,</w:t>
      </w:r>
      <w:r>
        <w:rPr/>
        <w:t> </w:t>
      </w:r>
      <w:r>
        <w:rPr>
          <w:spacing w:val="-2"/>
        </w:rPr>
        <w:t>неврологическим</w:t>
      </w:r>
      <w:r>
        <w:rPr>
          <w:spacing w:val="-2"/>
        </w:rPr>
        <w:t>и</w:t>
      </w:r>
      <w:r>
        <w:rPr>
          <w:spacing w:val="-2"/>
        </w:rPr>
        <w:t> нарушениями</w:t>
      </w:r>
      <w:r>
        <w:rPr>
          <w:spacing w:val="-2"/>
        </w:rPr>
        <w:t>,</w:t>
      </w:r>
      <w:r>
        <w:rPr>
          <w:spacing w:val="-2"/>
        </w:rPr>
        <w:t> нарушениям</w:t>
      </w:r>
      <w:r>
        <w:rPr>
          <w:spacing w:val="-2"/>
        </w:rPr>
        <w:t>и</w:t>
      </w:r>
      <w:r>
        <w:rPr>
          <w:spacing w:val="-2"/>
        </w:rPr>
        <w:t> периферическог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кровообращения </w:t>
      </w:r>
      <w:r>
        <w:rPr/>
        <w:t>и</w:t>
      </w:r>
      <w:r>
        <w:rPr/>
        <w:t> </w:t>
      </w:r>
      <w:r>
        <w:rPr>
          <w:spacing w:val="-2"/>
        </w:rPr>
        <w:t>множественным</w:t>
      </w:r>
      <w:r>
        <w:rPr>
          <w:spacing w:val="-2"/>
        </w:rPr>
        <w:t>и</w:t>
      </w:r>
      <w:r>
        <w:rPr>
          <w:spacing w:val="-2"/>
        </w:rPr>
        <w:t> осложнениями,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индромом</w:t>
      </w:r>
      <w:r>
        <w:rPr>
          <w:spacing w:val="-2"/>
        </w:rPr>
        <w:t> </w:t>
      </w:r>
      <w:r>
        <w:rPr/>
        <w:t>диабетической стопы</w:t>
      </w:r>
    </w:p>
    <w:p>
      <w:pPr>
        <w:pStyle w:val="BodyText"/>
        <w:spacing w:line="225" w:lineRule="auto" w:before="12"/>
        <w:ind w:left="192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2"/>
        <w:ind w:left="231" w:right="1660"/>
      </w:pPr>
      <w:r>
        <w:rPr/>
        <w:br w:type="column"/>
      </w:r>
      <w:r>
        <w:rPr/>
        <w:t>комплексное лечени</w:t>
      </w:r>
      <w:r>
        <w:rPr/>
        <w:t>е,</w:t>
      </w:r>
      <w:r>
        <w:rPr/>
        <w:t> включая установку средс</w:t>
      </w:r>
      <w:r>
        <w:rPr/>
        <w:t>тв</w:t>
      </w:r>
      <w:r>
        <w:rPr/>
        <w:t> </w:t>
      </w:r>
      <w:r>
        <w:rPr>
          <w:spacing w:val="-2"/>
        </w:rPr>
        <w:t>суточного</w:t>
      </w:r>
      <w:r>
        <w:rPr>
          <w:spacing w:val="-11"/>
        </w:rPr>
        <w:t> </w:t>
      </w:r>
      <w:r>
        <w:rPr>
          <w:spacing w:val="-2"/>
        </w:rPr>
        <w:t>мониторирова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гликемии с компьютерн</w:t>
      </w:r>
      <w:r>
        <w:rPr/>
        <w:t>ым</w:t>
      </w:r>
      <w:r>
        <w:rPr/>
        <w:t> анализом вариабельнос</w:t>
      </w:r>
      <w:r>
        <w:rPr/>
        <w:t>ти</w:t>
      </w:r>
      <w:r>
        <w:rPr/>
        <w:t> суточной гликемии </w:t>
      </w:r>
      <w:r>
        <w:rPr/>
        <w:t>и</w:t>
      </w:r>
      <w:r>
        <w:rPr/>
        <w:t> нормализацией показател</w:t>
      </w:r>
      <w:r>
        <w:rPr/>
        <w:t>ей</w:t>
      </w:r>
      <w:r>
        <w:rPr/>
        <w:t> углеводного обме</w:t>
      </w:r>
      <w:r>
        <w:rPr/>
        <w:t>на</w:t>
      </w:r>
      <w:r>
        <w:rPr/>
        <w:t> системой непрер</w:t>
      </w:r>
      <w:r>
        <w:rPr/>
        <w:t>ывного</w:t>
      </w:r>
      <w:r>
        <w:rPr/>
        <w:t> введения инс</w:t>
      </w:r>
      <w:r>
        <w:rPr/>
        <w:t>улина</w:t>
      </w:r>
      <w:r>
        <w:rPr/>
        <w:t> (инсулиновая помпа)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771" w:space="40"/>
            <w:col w:w="2935" w:space="39"/>
            <w:col w:w="1201" w:space="39"/>
            <w:col w:w="4839"/>
          </w:cols>
        </w:sectPr>
      </w:pPr>
    </w:p>
    <w:p>
      <w:pPr>
        <w:pStyle w:val="ListParagraph"/>
        <w:numPr>
          <w:ilvl w:val="0"/>
          <w:numId w:val="3"/>
        </w:numPr>
        <w:tabs>
          <w:tab w:pos="552" w:val="left" w:leader="none"/>
        </w:tabs>
        <w:spacing w:line="225" w:lineRule="auto" w:before="192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Комплексное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лече</w:t>
      </w:r>
      <w:r>
        <w:rPr>
          <w:spacing w:val="-2"/>
          <w:sz w:val="24"/>
        </w:rPr>
        <w:t>ние</w:t>
      </w:r>
      <w:r>
        <w:rPr>
          <w:spacing w:val="-2"/>
          <w:sz w:val="24"/>
        </w:rPr>
        <w:t> </w:t>
      </w:r>
      <w:r>
        <w:rPr>
          <w:sz w:val="24"/>
        </w:rPr>
        <w:t>тяжелых форм</w:t>
      </w:r>
    </w:p>
    <w:p>
      <w:pPr>
        <w:pStyle w:val="BodyText"/>
        <w:spacing w:line="269" w:lineRule="exact"/>
        <w:ind w:left="552"/>
      </w:pPr>
      <w:r>
        <w:rPr>
          <w:spacing w:val="-2"/>
        </w:rPr>
        <w:t>АКТГ-синдрома</w:t>
      </w:r>
    </w:p>
    <w:p>
      <w:pPr>
        <w:pStyle w:val="BodyText"/>
        <w:tabs>
          <w:tab w:pos="1619" w:val="left" w:leader="none"/>
        </w:tabs>
        <w:spacing w:line="225" w:lineRule="auto" w:before="192"/>
        <w:ind w:left="1620" w:right="1024" w:hanging="1525"/>
      </w:pPr>
      <w:r>
        <w:rPr/>
        <w:br w:type="column"/>
      </w:r>
      <w:r>
        <w:rPr>
          <w:spacing w:val="-2"/>
        </w:rPr>
        <w:t>E24.3</w:t>
      </w:r>
      <w:r>
        <w:rPr/>
        <w:tab/>
      </w:r>
      <w:r>
        <w:rPr>
          <w:spacing w:val="-2"/>
        </w:rPr>
        <w:t>эктопически</w:t>
      </w:r>
      <w:r>
        <w:rPr>
          <w:spacing w:val="-2"/>
        </w:rPr>
        <w:t>й</w:t>
      </w:r>
      <w:r>
        <w:rPr>
          <w:spacing w:val="-2"/>
        </w:rPr>
        <w:t> АКТГ-синдром</w:t>
      </w:r>
      <w:r>
        <w:rPr>
          <w:spacing w:val="-15"/>
        </w:rPr>
        <w:t> </w:t>
      </w:r>
      <w:r>
        <w:rPr>
          <w:spacing w:val="-2"/>
        </w:rPr>
        <w:t>(с</w:t>
      </w:r>
    </w:p>
    <w:p>
      <w:pPr>
        <w:pStyle w:val="BodyText"/>
        <w:spacing w:line="225" w:lineRule="auto"/>
        <w:ind w:left="1620" w:right="38"/>
      </w:pPr>
      <w:r>
        <w:rPr>
          <w:spacing w:val="-2"/>
        </w:rPr>
        <w:t>выявленным</w:t>
      </w:r>
      <w:r>
        <w:rPr>
          <w:spacing w:val="-15"/>
        </w:rPr>
        <w:t> </w:t>
      </w:r>
      <w:r>
        <w:rPr>
          <w:spacing w:val="-2"/>
        </w:rPr>
        <w:t>источник</w:t>
      </w:r>
      <w:r>
        <w:rPr>
          <w:spacing w:val="-2"/>
        </w:rPr>
        <w:t>ом</w:t>
      </w:r>
      <w:r>
        <w:rPr>
          <w:spacing w:val="-2"/>
        </w:rPr>
        <w:t> </w:t>
      </w:r>
      <w:r>
        <w:rPr/>
        <w:t>эктопической секреции)</w:t>
      </w:r>
    </w:p>
    <w:p>
      <w:pPr>
        <w:pStyle w:val="BodyText"/>
        <w:spacing w:before="187"/>
      </w:pPr>
    </w:p>
    <w:p>
      <w:pPr>
        <w:pStyle w:val="BodyText"/>
        <w:tabs>
          <w:tab w:pos="1619" w:val="left" w:leader="none"/>
        </w:tabs>
        <w:spacing w:line="225" w:lineRule="auto"/>
        <w:ind w:left="1620" w:right="38" w:hanging="1525"/>
      </w:pPr>
      <w:r>
        <w:rPr>
          <w:spacing w:val="-2"/>
        </w:rPr>
        <w:t>E24.9</w:t>
      </w:r>
      <w:r>
        <w:rPr/>
        <w:tab/>
      </w:r>
      <w:r>
        <w:rPr>
          <w:spacing w:val="-2"/>
        </w:rPr>
        <w:t>синдром</w:t>
      </w:r>
      <w:r>
        <w:rPr>
          <w:spacing w:val="-15"/>
        </w:rPr>
        <w:t> </w:t>
      </w:r>
      <w:r>
        <w:rPr>
          <w:spacing w:val="-2"/>
        </w:rPr>
        <w:t>Иценко</w:t>
      </w:r>
      <w:r>
        <w:rPr>
          <w:spacing w:val="-14"/>
        </w:rPr>
        <w:t> </w:t>
      </w:r>
      <w:r>
        <w:rPr>
          <w:spacing w:val="-2"/>
        </w:rPr>
        <w:t>-</w:t>
      </w:r>
      <w:r>
        <w:rPr>
          <w:spacing w:val="-14"/>
        </w:rPr>
        <w:t> </w:t>
      </w:r>
      <w:r>
        <w:rPr>
          <w:spacing w:val="-2"/>
        </w:rPr>
        <w:t>К</w:t>
      </w:r>
      <w:r>
        <w:rPr>
          <w:spacing w:val="-2"/>
        </w:rPr>
        <w:t>ушинга</w:t>
      </w:r>
      <w:r>
        <w:rPr>
          <w:spacing w:val="-2"/>
        </w:rPr>
        <w:t> неуточненный</w:t>
      </w:r>
    </w:p>
    <w:p>
      <w:pPr>
        <w:pStyle w:val="BodyText"/>
        <w:spacing w:line="225" w:lineRule="auto" w:before="192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2"/>
        <w:ind w:left="95" w:right="372"/>
      </w:pPr>
      <w:r>
        <w:rPr/>
        <w:br w:type="column"/>
      </w:r>
      <w:r>
        <w:rPr/>
        <w:t>хирургическое</w:t>
      </w:r>
      <w:r>
        <w:rPr>
          <w:spacing w:val="-8"/>
        </w:rPr>
        <w:t> </w:t>
      </w:r>
      <w:r>
        <w:rPr/>
        <w:t>лечение</w:t>
      </w:r>
      <w:r>
        <w:rPr>
          <w:spacing w:val="-8"/>
        </w:rPr>
        <w:t> </w:t>
      </w:r>
      <w:r>
        <w:rPr/>
        <w:t>с</w:t>
      </w:r>
      <w:r>
        <w:rPr/>
        <w:t> </w:t>
      </w:r>
      <w:r>
        <w:rPr>
          <w:spacing w:val="-2"/>
        </w:rPr>
        <w:t>последующи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иммуногистохимически</w:t>
      </w:r>
      <w:r>
        <w:rPr>
          <w:spacing w:val="-4"/>
        </w:rPr>
        <w:t>м</w:t>
      </w:r>
      <w:r>
        <w:rPr>
          <w:spacing w:val="-4"/>
        </w:rPr>
        <w:t> </w:t>
      </w:r>
      <w:r>
        <w:rPr/>
        <w:t>исследованием тка</w:t>
      </w:r>
      <w:r>
        <w:rPr/>
        <w:t>ни</w:t>
      </w:r>
      <w:r>
        <w:rPr/>
        <w:t> удаленной опухоли</w:t>
      </w:r>
    </w:p>
    <w:p>
      <w:pPr>
        <w:pStyle w:val="BodyText"/>
        <w:spacing w:line="225" w:lineRule="auto" w:before="203"/>
        <w:ind w:left="95" w:right="38"/>
      </w:pPr>
      <w:r>
        <w:rPr/>
        <w:t>хирургическое лече</w:t>
      </w:r>
      <w:r>
        <w:rPr/>
        <w:t>ние</w:t>
      </w:r>
      <w:r>
        <w:rPr/>
        <w:t> гиперкортицизма </w:t>
      </w:r>
      <w:r>
        <w:rPr/>
        <w:t>с</w:t>
      </w:r>
      <w:r>
        <w:rPr/>
        <w:t> </w:t>
      </w:r>
      <w:r>
        <w:rPr>
          <w:spacing w:val="-2"/>
        </w:rPr>
        <w:t>проведением</w:t>
      </w:r>
      <w:r>
        <w:rPr>
          <w:spacing w:val="-11"/>
        </w:rPr>
        <w:t> </w:t>
      </w:r>
      <w:r>
        <w:rPr>
          <w:spacing w:val="-2"/>
        </w:rPr>
        <w:t>двухсторонн</w:t>
      </w:r>
      <w:r>
        <w:rPr>
          <w:spacing w:val="-2"/>
        </w:rPr>
        <w:t>ей</w:t>
      </w:r>
      <w:r>
        <w:rPr>
          <w:spacing w:val="-2"/>
        </w:rPr>
        <w:t> адреналэктомии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применением ана</w:t>
      </w:r>
      <w:r>
        <w:rPr/>
        <w:t>логов</w:t>
      </w:r>
      <w:r>
        <w:rPr/>
        <w:t> </w:t>
      </w:r>
      <w:r>
        <w:rPr>
          <w:spacing w:val="-2"/>
        </w:rPr>
        <w:t>соматостатин</w:t>
      </w:r>
      <w:r>
        <w:rPr>
          <w:spacing w:val="-2"/>
        </w:rPr>
        <w:t>а</w:t>
      </w:r>
      <w:r>
        <w:rPr>
          <w:spacing w:val="-2"/>
        </w:rPr>
        <w:t> пролонгированног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действия, блокаторов</w:t>
      </w:r>
    </w:p>
    <w:p>
      <w:pPr>
        <w:pStyle w:val="BodyText"/>
        <w:spacing w:before="182"/>
        <w:ind w:left="95"/>
      </w:pPr>
      <w:r>
        <w:rPr/>
        <w:br w:type="column"/>
      </w:r>
      <w:r>
        <w:rPr>
          <w:spacing w:val="-2"/>
        </w:rPr>
        <w:t>137128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2818" w:space="540"/>
            <w:col w:w="4452" w:space="73"/>
            <w:col w:w="1182" w:space="97"/>
            <w:col w:w="3048" w:space="365"/>
            <w:col w:w="1289"/>
          </w:cols>
        </w:sectPr>
      </w:pPr>
    </w:p>
    <w:p>
      <w:pPr>
        <w:pStyle w:val="BodyText"/>
        <w:spacing w:before="124"/>
        <w:ind w:right="3032"/>
        <w:jc w:val="right"/>
      </w:pPr>
      <w:r>
        <w:rPr>
          <w:spacing w:val="-2"/>
        </w:rPr>
        <w:t>стероидогенеза</w:t>
      </w: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20" w:lineRule="exact"/>
        <w:ind w:left="-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8710930" cy="6350"/>
                <wp:effectExtent l="9525" t="0" r="0" b="3175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8710930" cy="6350"/>
                          <a:chExt cx="8710930" cy="635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3174"/>
                            <a:ext cx="8710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0930" h="0">
                                <a:moveTo>
                                  <a:pt x="0" y="0"/>
                                </a:moveTo>
                                <a:lnTo>
                                  <a:pt x="311772" y="0"/>
                                </a:lnTo>
                              </a:path>
                              <a:path w="8710930" h="0">
                                <a:moveTo>
                                  <a:pt x="311772" y="0"/>
                                </a:moveTo>
                                <a:lnTo>
                                  <a:pt x="2153742" y="0"/>
                                </a:lnTo>
                              </a:path>
                              <a:path w="8710930" h="0">
                                <a:moveTo>
                                  <a:pt x="2153742" y="0"/>
                                </a:moveTo>
                                <a:lnTo>
                                  <a:pt x="3121545" y="0"/>
                                </a:lnTo>
                              </a:path>
                              <a:path w="8710930" h="0">
                                <a:moveTo>
                                  <a:pt x="3121545" y="0"/>
                                </a:moveTo>
                                <a:lnTo>
                                  <a:pt x="5026304" y="0"/>
                                </a:lnTo>
                              </a:path>
                              <a:path w="8710930" h="0">
                                <a:moveTo>
                                  <a:pt x="5026304" y="0"/>
                                </a:moveTo>
                                <a:lnTo>
                                  <a:pt x="5838228" y="0"/>
                                </a:lnTo>
                              </a:path>
                              <a:path w="8710930" h="0">
                                <a:moveTo>
                                  <a:pt x="5838228" y="0"/>
                                </a:moveTo>
                                <a:lnTo>
                                  <a:pt x="7836636" y="0"/>
                                </a:lnTo>
                              </a:path>
                              <a:path w="8710930" h="0">
                                <a:moveTo>
                                  <a:pt x="7836636" y="0"/>
                                </a:moveTo>
                                <a:lnTo>
                                  <a:pt x="8710803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85.9pt;height:.5pt;mso-position-horizontal-relative:char;mso-position-vertical-relative:line" id="docshapegroup45" coordorigin="0,0" coordsize="13718,10">
                <v:shape style="position:absolute;left:0;top:5;width:13718;height:2" id="docshape46" coordorigin="0,5" coordsize="13718,0" path="m0,5l491,5m491,5l3392,5m3392,5l4916,5m4916,5l7915,5m7915,5l9194,5m9194,5l12341,5m12341,5l13718,5e" filled="false" stroked="true" strokeweight=".49997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pgSz w:w="16840" w:h="11910" w:orient="landscape"/>
          <w:pgMar w:header="252" w:footer="1015" w:top="1200" w:bottom="1200" w:left="1559" w:right="1417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</w:p>
    <w:p>
      <w:pPr>
        <w:pStyle w:val="BodyText"/>
        <w:spacing w:line="20" w:lineRule="exact"/>
        <w:ind w:left="64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24330" cy="11430"/>
                <wp:effectExtent l="9525" t="0" r="4444" b="7620"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624330" cy="11430"/>
                          <a:chExt cx="1624330" cy="1143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5622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3974" y="0"/>
                                </a:lnTo>
                              </a:path>
                            </a:pathLst>
                          </a:custGeom>
                          <a:ln w="1124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9pt;height:.9pt;mso-position-horizontal-relative:char;mso-position-vertical-relative:line" id="docshapegroup52" coordorigin="0,0" coordsize="2558,18">
                <v:line style="position:absolute" from="0,9" to="2557,9" stroked="true" strokeweight=".88549pt" strokecolor="#000000">
                  <v:stroke dashstyle="shortdash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37"/>
      </w:pPr>
    </w:p>
    <w:p>
      <w:pPr>
        <w:pStyle w:val="BodyText"/>
        <w:spacing w:before="1"/>
        <w:ind w:left="627"/>
      </w:pPr>
      <w:r>
        <w:rPr>
          <w:spacing w:val="-2"/>
        </w:rPr>
        <w:t>&lt;1&gt;</w:t>
      </w:r>
      <w:r>
        <w:rPr>
          <w:spacing w:val="5"/>
        </w:rPr>
        <w:t> </w:t>
      </w:r>
      <w:r>
        <w:rPr>
          <w:spacing w:val="-2"/>
        </w:rPr>
        <w:t>Высокотехнологичная</w:t>
      </w:r>
      <w:r>
        <w:rPr>
          <w:spacing w:val="5"/>
        </w:rPr>
        <w:t> </w:t>
      </w:r>
      <w:r>
        <w:rPr>
          <w:spacing w:val="-2"/>
        </w:rPr>
        <w:t>медицинская</w:t>
      </w:r>
      <w:r>
        <w:rPr>
          <w:spacing w:val="5"/>
        </w:rPr>
        <w:t> </w:t>
      </w:r>
      <w:r>
        <w:rPr>
          <w:spacing w:val="-2"/>
        </w:rPr>
        <w:t>помощь.</w:t>
      </w:r>
    </w:p>
    <w:p>
      <w:pPr>
        <w:pStyle w:val="BodyText"/>
        <w:spacing w:line="225" w:lineRule="auto" w:before="234"/>
        <w:ind w:left="86" w:right="49" w:firstLine="540"/>
        <w:jc w:val="both"/>
      </w:pPr>
      <w:r>
        <w:rPr/>
        <w:t>&lt;2&gt; Международная статистическая </w:t>
      </w:r>
      <w:hyperlink r:id="rId93">
        <w:r>
          <w:rPr>
            <w:color w:val="0000FF"/>
          </w:rPr>
          <w:t>классификация</w:t>
        </w:r>
      </w:hyperlink>
      <w:r>
        <w:rPr>
          <w:color w:val="0000FF"/>
        </w:rPr>
        <w:t> </w:t>
      </w:r>
      <w:r>
        <w:rPr/>
        <w:t>болезней и проблем, связанных </w:t>
      </w:r>
      <w:r>
        <w:rPr/>
        <w:t>со</w:t>
      </w:r>
      <w:r>
        <w:rPr/>
        <w:t> здоровьем (10-й пересмотр).</w:t>
      </w:r>
    </w:p>
    <w:p>
      <w:pPr>
        <w:pStyle w:val="BodyText"/>
        <w:spacing w:line="225" w:lineRule="auto" w:before="239"/>
        <w:ind w:left="86" w:right="50" w:firstLine="540"/>
        <w:jc w:val="both"/>
      </w:pPr>
      <w:r>
        <w:rPr/>
        <w:t>&lt;3&gt; Нормативы финансовых затрат на единицу объема предоставления медицинск</w:t>
      </w:r>
      <w:r>
        <w:rPr/>
        <w:t>ой</w:t>
      </w:r>
      <w:r>
        <w:rPr/>
        <w:t> помощи и средние нормативы финансовых затрат на единицу объема медицинской </w:t>
      </w:r>
      <w:r>
        <w:rPr/>
        <w:t>помощи</w:t>
      </w:r>
      <w:r>
        <w:rPr/>
        <w:t> приведены без учета районных коэффициентов и других особенностей субъектов Российск</w:t>
      </w:r>
      <w:r>
        <w:rPr/>
        <w:t>ой</w:t>
      </w:r>
      <w:r>
        <w:rPr/>
        <w:t> Федерации, в которых расположены медицинские организации, оказыва</w:t>
      </w:r>
      <w:r>
        <w:rPr/>
        <w:t>ющие</w:t>
      </w:r>
      <w:r>
        <w:rPr/>
        <w:t> высокотехнологичную медицинскую помощь, и включают в себя расходы на заработную пл</w:t>
      </w:r>
      <w:r>
        <w:rPr/>
        <w:t>ату,</w:t>
      </w:r>
      <w:r>
        <w:rPr/>
        <w:t> начисления на оплату труда, прочие выплаты, приобретение лекарственных средств, расходн</w:t>
      </w:r>
      <w:r>
        <w:rPr/>
        <w:t>ых</w:t>
      </w:r>
      <w:r>
        <w:rPr/>
        <w:t> материалов, продуктов питания, мягкого инвентаря, медицинского инструментария, реактивов </w:t>
      </w:r>
      <w:r>
        <w:rPr/>
        <w:t>и</w:t>
      </w:r>
      <w:r>
        <w:rPr/>
        <w:t> химикатов, прочих материальных запасов, расходы на оплату стоимости лабораторных </w:t>
      </w:r>
      <w:r>
        <w:rPr/>
        <w:t>и</w:t>
      </w:r>
      <w:r>
        <w:rPr/>
        <w:t> инструментальных исследований, проводимых в других учреждениях (при отсутствии </w:t>
      </w:r>
      <w:r>
        <w:rPr/>
        <w:t>в</w:t>
      </w:r>
      <w:r>
        <w:rPr/>
        <w:t> медицинской организации лаборатории и диагностического оборудования), организации пита</w:t>
      </w:r>
      <w:r>
        <w:rPr/>
        <w:t>ния</w:t>
      </w:r>
      <w:r>
        <w:rPr/>
        <w:t> (при отсутствии организованного питания в медицинской организации), расходы на опл</w:t>
      </w:r>
      <w:r>
        <w:rPr/>
        <w:t>ату</w:t>
      </w:r>
      <w:r>
        <w:rPr>
          <w:spacing w:val="80"/>
          <w:w w:val="150"/>
        </w:rPr>
        <w:t> </w:t>
      </w:r>
      <w:r>
        <w:rPr/>
        <w:t>услуг</w:t>
      </w:r>
      <w:r>
        <w:rPr>
          <w:spacing w:val="-2"/>
        </w:rPr>
        <w:t> </w:t>
      </w:r>
      <w:r>
        <w:rPr/>
        <w:t>связи,</w:t>
      </w:r>
      <w:r>
        <w:rPr>
          <w:spacing w:val="-2"/>
        </w:rPr>
        <w:t> </w:t>
      </w:r>
      <w:r>
        <w:rPr/>
        <w:t>транспортных</w:t>
      </w:r>
      <w:r>
        <w:rPr>
          <w:spacing w:val="-2"/>
        </w:rPr>
        <w:t> </w:t>
      </w:r>
      <w:r>
        <w:rPr/>
        <w:t>услуг,</w:t>
      </w:r>
      <w:r>
        <w:rPr>
          <w:spacing w:val="-2"/>
        </w:rPr>
        <w:t> </w:t>
      </w:r>
      <w:r>
        <w:rPr/>
        <w:t>коммунальных</w:t>
      </w:r>
      <w:r>
        <w:rPr>
          <w:spacing w:val="-2"/>
        </w:rPr>
        <w:t> </w:t>
      </w:r>
      <w:r>
        <w:rPr/>
        <w:t>услуг,</w:t>
      </w:r>
      <w:r>
        <w:rPr>
          <w:spacing w:val="-2"/>
        </w:rPr>
        <w:t> </w:t>
      </w:r>
      <w:r>
        <w:rPr/>
        <w:t>работ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услуг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содержанию</w:t>
      </w:r>
      <w:r>
        <w:rPr>
          <w:spacing w:val="-2"/>
        </w:rPr>
        <w:t> </w:t>
      </w:r>
      <w:r>
        <w:rPr/>
        <w:t>имуществ</w:t>
      </w:r>
      <w:r>
        <w:rPr/>
        <w:t>а,</w:t>
      </w:r>
      <w:r>
        <w:rPr/>
        <w:t> расходы на арендную плату за пользование имуществом, оплату программного обеспечения </w:t>
      </w:r>
      <w:r>
        <w:rPr/>
        <w:t>и</w:t>
      </w:r>
      <w:r>
        <w:rPr/>
        <w:t> прочих услуг, социальное обеспечение работников медицинских организаций, установле</w:t>
      </w:r>
      <w:r>
        <w:rPr/>
        <w:t>нное</w:t>
      </w:r>
      <w:r>
        <w:rPr/>
        <w:t> законодательством Российской Федерации, прочие расходы, расходы на приобретение основн</w:t>
      </w:r>
      <w:r>
        <w:rPr/>
        <w:t>ых</w:t>
      </w:r>
      <w:r>
        <w:rPr/>
        <w:t> </w:t>
      </w:r>
      <w:r>
        <w:rPr>
          <w:spacing w:val="-2"/>
        </w:rPr>
        <w:t>средств.</w:t>
      </w:r>
    </w:p>
    <w:p>
      <w:pPr>
        <w:pStyle w:val="BodyText"/>
        <w:spacing w:line="225" w:lineRule="auto" w:before="238"/>
        <w:ind w:left="86" w:right="57" w:firstLine="540"/>
        <w:jc w:val="both"/>
      </w:pPr>
      <w:r>
        <w:rPr/>
        <w:t>&lt;4&gt; Высокотехнологичная медицинская помощь оплачивается с применени</w:t>
      </w:r>
      <w:r>
        <w:rPr/>
        <w:t>ем</w:t>
      </w:r>
      <w:r>
        <w:rPr/>
        <w:t> коэффициента дифференциации к доле заработной платы в составе норматива финансов</w:t>
      </w:r>
      <w:r>
        <w:rPr/>
        <w:t>ых</w:t>
      </w:r>
      <w:r>
        <w:rPr>
          <w:spacing w:val="40"/>
        </w:rPr>
        <w:t> </w:t>
      </w:r>
      <w:r>
        <w:rPr/>
        <w:t>затрат на единицу объема медицинской помощи:</w:t>
      </w:r>
    </w:p>
    <w:p>
      <w:pPr>
        <w:pStyle w:val="BodyText"/>
        <w:spacing w:line="225" w:lineRule="auto" w:before="240"/>
        <w:ind w:left="86" w:right="68" w:firstLine="540"/>
        <w:jc w:val="both"/>
      </w:pPr>
      <w:r>
        <w:rPr/>
        <w:t>1-я группа - 37 процентов; 2-я группа - 43 процента; 3-я группа - 18 процентов; 4-я группа </w:t>
      </w:r>
      <w:r>
        <w:rPr/>
        <w:t>-</w:t>
      </w:r>
      <w:r>
        <w:rPr/>
        <w:t>19 процентов; 5-я группа - 25 процентов; 6-я группа - 34 процента; 7-я группа - 8 процентов; 8-</w:t>
      </w:r>
      <w:r>
        <w:rPr/>
        <w:t>я</w:t>
      </w:r>
      <w:r>
        <w:rPr/>
        <w:t> группа - 54 процента; 9-я группа - 37 процентов; 10-я группа - 52 процента; 11-я группа - </w:t>
      </w:r>
      <w:r>
        <w:rPr/>
        <w:t>31</w:t>
      </w:r>
      <w:r>
        <w:rPr/>
        <w:t> процент; 12-я группа - 28 процентов; 13-я группа - 22 процента; 14-я группа - 20 процентов; 15-</w:t>
      </w:r>
      <w:r>
        <w:rPr/>
        <w:t>я</w:t>
      </w:r>
      <w:r>
        <w:rPr/>
        <w:t> группа - 19 процентов; 16-я группа - 41 процент; 17-я группа - 32 процента; 18-я группа - </w:t>
      </w:r>
      <w:r>
        <w:rPr/>
        <w:t>2</w:t>
      </w:r>
      <w:r>
        <w:rPr/>
        <w:t> процента; 19-я группа - 24 процента; 20-я группа - 33 процента; 21-я группа - 30 процентов; 22-</w:t>
      </w:r>
      <w:r>
        <w:rPr/>
        <w:t>я</w:t>
      </w:r>
      <w:r>
        <w:rPr/>
        <w:t> группа - 59 процентов; 23-я группа - 40 процентов; 24-я группа - 26 процентов; 25-я группа - </w:t>
      </w:r>
      <w:r>
        <w:rPr/>
        <w:t>41</w:t>
      </w:r>
      <w:r>
        <w:rPr/>
        <w:t> процент;</w:t>
      </w:r>
      <w:r>
        <w:rPr>
          <w:spacing w:val="-3"/>
        </w:rPr>
        <w:t> </w:t>
      </w:r>
      <w:r>
        <w:rPr/>
        <w:t>26-я</w:t>
      </w:r>
      <w:r>
        <w:rPr>
          <w:spacing w:val="-3"/>
        </w:rPr>
        <w:t> </w:t>
      </w:r>
      <w:r>
        <w:rPr/>
        <w:t>группа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39</w:t>
      </w:r>
      <w:r>
        <w:rPr>
          <w:spacing w:val="-3"/>
        </w:rPr>
        <w:t> </w:t>
      </w:r>
      <w:r>
        <w:rPr/>
        <w:t>процентов;</w:t>
      </w:r>
      <w:r>
        <w:rPr>
          <w:spacing w:val="-3"/>
        </w:rPr>
        <w:t> </w:t>
      </w:r>
      <w:r>
        <w:rPr/>
        <w:t>27-я</w:t>
      </w:r>
      <w:r>
        <w:rPr>
          <w:spacing w:val="-3"/>
        </w:rPr>
        <w:t> </w:t>
      </w:r>
      <w:r>
        <w:rPr/>
        <w:t>группа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38</w:t>
      </w:r>
      <w:r>
        <w:rPr>
          <w:spacing w:val="-3"/>
        </w:rPr>
        <w:t> </w:t>
      </w:r>
      <w:r>
        <w:rPr/>
        <w:t>процентов;</w:t>
      </w:r>
      <w:r>
        <w:rPr>
          <w:spacing w:val="-3"/>
        </w:rPr>
        <w:t> </w:t>
      </w:r>
      <w:r>
        <w:rPr/>
        <w:t>28-я</w:t>
      </w:r>
      <w:r>
        <w:rPr>
          <w:spacing w:val="-3"/>
        </w:rPr>
        <w:t> </w:t>
      </w:r>
      <w:r>
        <w:rPr/>
        <w:t>группа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29</w:t>
      </w:r>
      <w:r>
        <w:rPr>
          <w:spacing w:val="-3"/>
        </w:rPr>
        <w:t> </w:t>
      </w:r>
      <w:r>
        <w:rPr/>
        <w:t>процентов;</w:t>
      </w:r>
      <w:r>
        <w:rPr>
          <w:spacing w:val="-3"/>
        </w:rPr>
        <w:t> </w:t>
      </w:r>
      <w:r>
        <w:rPr/>
        <w:t>29-</w:t>
      </w:r>
      <w:r>
        <w:rPr/>
        <w:t>я</w:t>
      </w:r>
      <w:r>
        <w:rPr/>
        <w:t> группа - 23 процента; 30-я группа - 48 процентов; 31-я группа - 39 процентов; 32-я группа - </w:t>
      </w:r>
      <w:r>
        <w:rPr/>
        <w:t>38</w:t>
      </w:r>
      <w:r>
        <w:rPr/>
        <w:t> процентов;</w:t>
      </w:r>
      <w:r>
        <w:rPr>
          <w:spacing w:val="-2"/>
        </w:rPr>
        <w:t> </w:t>
      </w:r>
      <w:r>
        <w:rPr/>
        <w:t>33-я</w:t>
      </w:r>
      <w:r>
        <w:rPr>
          <w:spacing w:val="-2"/>
        </w:rPr>
        <w:t> </w:t>
      </w:r>
      <w:r>
        <w:rPr/>
        <w:t>группа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27</w:t>
      </w:r>
      <w:r>
        <w:rPr>
          <w:spacing w:val="-2"/>
        </w:rPr>
        <w:t> </w:t>
      </w:r>
      <w:r>
        <w:rPr/>
        <w:t>процентов;</w:t>
      </w:r>
      <w:r>
        <w:rPr>
          <w:spacing w:val="-2"/>
        </w:rPr>
        <w:t> </w:t>
      </w:r>
      <w:r>
        <w:rPr/>
        <w:t>34-я</w:t>
      </w:r>
      <w:r>
        <w:rPr>
          <w:spacing w:val="-2"/>
        </w:rPr>
        <w:t> </w:t>
      </w:r>
      <w:r>
        <w:rPr/>
        <w:t>группа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9</w:t>
      </w:r>
      <w:r>
        <w:rPr>
          <w:spacing w:val="-2"/>
        </w:rPr>
        <w:t> </w:t>
      </w:r>
      <w:r>
        <w:rPr/>
        <w:t>процентов;</w:t>
      </w:r>
      <w:r>
        <w:rPr>
          <w:spacing w:val="-2"/>
        </w:rPr>
        <w:t> </w:t>
      </w:r>
      <w:r>
        <w:rPr/>
        <w:t>35-я</w:t>
      </w:r>
      <w:r>
        <w:rPr>
          <w:spacing w:val="-2"/>
        </w:rPr>
        <w:t> </w:t>
      </w:r>
      <w:r>
        <w:rPr/>
        <w:t>группа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42</w:t>
      </w:r>
      <w:r>
        <w:rPr>
          <w:spacing w:val="-2"/>
        </w:rPr>
        <w:t> </w:t>
      </w:r>
      <w:r>
        <w:rPr/>
        <w:t>процента;</w:t>
      </w:r>
      <w:r>
        <w:rPr>
          <w:spacing w:val="-2"/>
        </w:rPr>
        <w:t> </w:t>
      </w:r>
      <w:r>
        <w:rPr/>
        <w:t>36-</w:t>
      </w:r>
      <w:r>
        <w:rPr/>
        <w:t>я</w:t>
      </w:r>
      <w:r>
        <w:rPr/>
        <w:t> группа - 25 процентов; 37-я группа - 37 процентов; 38-я группа - 24 процента; 39-я группа - </w:t>
      </w:r>
      <w:r>
        <w:rPr/>
        <w:t>22</w:t>
      </w:r>
      <w:r>
        <w:rPr/>
        <w:t> процента; 40-я группа - 33 процента; 41-я группа - 22 процента; 42-я группа - 45 процентов; 43-</w:t>
      </w:r>
      <w:r>
        <w:rPr/>
        <w:t>я</w:t>
      </w:r>
      <w:r>
        <w:rPr/>
        <w:t> группа - 39 процентов; 44-я группа - 58 процентов; 45-я группа - 50 процентов; 46-я группа - </w:t>
      </w:r>
      <w:r>
        <w:rPr/>
        <w:t>37</w:t>
      </w:r>
      <w:r>
        <w:rPr/>
        <w:t> процентов; 47-я группа - 16 процентов; 48-я группа - 13 процентов; 49-я группа - 11 проце</w:t>
      </w:r>
      <w:r>
        <w:rPr/>
        <w:t>нтов;</w:t>
      </w:r>
      <w:r>
        <w:rPr/>
        <w:t> 50-я группа - 9 процентов; 51-я группа - 8 процентов; 52-я группа - 7 процентов; 53-я группа - </w:t>
      </w:r>
      <w:r>
        <w:rPr/>
        <w:t>20</w:t>
      </w:r>
      <w:r>
        <w:rPr/>
        <w:t> процентов;</w:t>
      </w:r>
      <w:r>
        <w:rPr>
          <w:spacing w:val="-3"/>
        </w:rPr>
        <w:t> </w:t>
      </w:r>
      <w:r>
        <w:rPr/>
        <w:t>54-я</w:t>
      </w:r>
      <w:r>
        <w:rPr>
          <w:spacing w:val="-3"/>
        </w:rPr>
        <w:t> </w:t>
      </w:r>
      <w:r>
        <w:rPr/>
        <w:t>группа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17</w:t>
      </w:r>
      <w:r>
        <w:rPr>
          <w:spacing w:val="-3"/>
        </w:rPr>
        <w:t> </w:t>
      </w:r>
      <w:r>
        <w:rPr/>
        <w:t>процентов;</w:t>
      </w:r>
      <w:r>
        <w:rPr>
          <w:spacing w:val="-3"/>
        </w:rPr>
        <w:t> </w:t>
      </w:r>
      <w:r>
        <w:rPr/>
        <w:t>55-я</w:t>
      </w:r>
      <w:r>
        <w:rPr>
          <w:spacing w:val="-3"/>
        </w:rPr>
        <w:t> </w:t>
      </w:r>
      <w:r>
        <w:rPr/>
        <w:t>группа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41</w:t>
      </w:r>
      <w:r>
        <w:rPr>
          <w:spacing w:val="-3"/>
        </w:rPr>
        <w:t> </w:t>
      </w:r>
      <w:r>
        <w:rPr/>
        <w:t>процент;</w:t>
      </w:r>
      <w:r>
        <w:rPr>
          <w:spacing w:val="-3"/>
        </w:rPr>
        <w:t> </w:t>
      </w:r>
      <w:r>
        <w:rPr/>
        <w:t>56-я</w:t>
      </w:r>
      <w:r>
        <w:rPr>
          <w:spacing w:val="-3"/>
        </w:rPr>
        <w:t> </w:t>
      </w:r>
      <w:r>
        <w:rPr/>
        <w:t>группа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19</w:t>
      </w:r>
      <w:r>
        <w:rPr>
          <w:spacing w:val="-3"/>
        </w:rPr>
        <w:t> </w:t>
      </w:r>
      <w:r>
        <w:rPr/>
        <w:t>процентов;</w:t>
      </w:r>
      <w:r>
        <w:rPr>
          <w:spacing w:val="-3"/>
        </w:rPr>
        <w:t> </w:t>
      </w:r>
      <w:r>
        <w:rPr/>
        <w:t>57-</w:t>
      </w:r>
      <w:r>
        <w:rPr/>
        <w:t>я</w:t>
      </w:r>
      <w:r>
        <w:rPr/>
        <w:t> группа - 56 процентов; 58-я группа - 21 процент; 59-я группа - 13 процентов; 60-я группа - </w:t>
      </w:r>
      <w:r>
        <w:rPr/>
        <w:t>17</w:t>
      </w:r>
      <w:r>
        <w:rPr/>
        <w:t> процентов;</w:t>
      </w:r>
      <w:r>
        <w:rPr>
          <w:spacing w:val="-2"/>
        </w:rPr>
        <w:t> </w:t>
      </w:r>
      <w:r>
        <w:rPr/>
        <w:t>61-я</w:t>
      </w:r>
      <w:r>
        <w:rPr>
          <w:spacing w:val="-2"/>
        </w:rPr>
        <w:t> </w:t>
      </w:r>
      <w:r>
        <w:rPr/>
        <w:t>группа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12</w:t>
      </w:r>
      <w:r>
        <w:rPr>
          <w:spacing w:val="-2"/>
        </w:rPr>
        <w:t> </w:t>
      </w:r>
      <w:r>
        <w:rPr/>
        <w:t>процентов;</w:t>
      </w:r>
      <w:r>
        <w:rPr>
          <w:spacing w:val="-2"/>
        </w:rPr>
        <w:t> </w:t>
      </w:r>
      <w:r>
        <w:rPr/>
        <w:t>62-я</w:t>
      </w:r>
      <w:r>
        <w:rPr>
          <w:spacing w:val="-2"/>
        </w:rPr>
        <w:t> </w:t>
      </w:r>
      <w:r>
        <w:rPr/>
        <w:t>группа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13</w:t>
      </w:r>
      <w:r>
        <w:rPr>
          <w:spacing w:val="-2"/>
        </w:rPr>
        <w:t> </w:t>
      </w:r>
      <w:r>
        <w:rPr/>
        <w:t>процентов;</w:t>
      </w:r>
      <w:r>
        <w:rPr>
          <w:spacing w:val="-2"/>
        </w:rPr>
        <w:t> </w:t>
      </w:r>
      <w:r>
        <w:rPr/>
        <w:t>63-я</w:t>
      </w:r>
      <w:r>
        <w:rPr>
          <w:spacing w:val="-2"/>
        </w:rPr>
        <w:t> </w:t>
      </w:r>
      <w:r>
        <w:rPr/>
        <w:t>группа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4</w:t>
      </w:r>
      <w:r>
        <w:rPr>
          <w:spacing w:val="-2"/>
        </w:rPr>
        <w:t> </w:t>
      </w:r>
      <w:r>
        <w:rPr/>
        <w:t>процента;</w:t>
      </w:r>
      <w:r>
        <w:rPr>
          <w:spacing w:val="-2"/>
        </w:rPr>
        <w:t> </w:t>
      </w:r>
      <w:r>
        <w:rPr/>
        <w:t>64-</w:t>
      </w:r>
      <w:r>
        <w:rPr/>
        <w:t>я</w:t>
      </w:r>
      <w:r>
        <w:rPr/>
        <w:t> группа - 2 процента; 65-я группа - 12 процентов; 66-я группа - 8 процентов; 67-я группа - </w:t>
      </w:r>
      <w:r>
        <w:rPr/>
        <w:t>47</w:t>
      </w:r>
      <w:r>
        <w:rPr/>
        <w:t> процентов; 68-я группа - 20 процентов; 69-я группа - 17 процентов; 70-я группа - 27 проце</w:t>
      </w:r>
      <w:r>
        <w:rPr/>
        <w:t>нтов;</w:t>
      </w:r>
      <w:r>
        <w:rPr/>
        <w:t> 71-я группа - 36 процентов; 72-я группа - 25 процентов; 73-я группа - 48 процентов; 74-я группа -</w:t>
      </w:r>
    </w:p>
    <w:p>
      <w:pPr>
        <w:pStyle w:val="BodyText"/>
        <w:spacing w:after="0" w:line="225" w:lineRule="auto"/>
        <w:jc w:val="both"/>
        <w:sectPr>
          <w:headerReference w:type="default" r:id="rId98"/>
          <w:footerReference w:type="default" r:id="rId99"/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line="225" w:lineRule="auto" w:before="93"/>
        <w:ind w:left="87" w:right="68"/>
        <w:jc w:val="both"/>
      </w:pPr>
      <w:r>
        <w:rPr/>
        <w:t>10 процентов; 75-я группа - 15 процентов; 76-я группа - 12 процентов; 77-я группа - </w:t>
      </w:r>
      <w:r>
        <w:rPr/>
        <w:t>17</w:t>
      </w:r>
      <w:r>
        <w:rPr/>
        <w:t> процентов; 78-я группа - 45 процентов; 79-я группа - 32 процента; 80-я группа - 35 проце</w:t>
      </w:r>
      <w:r>
        <w:rPr/>
        <w:t>нтов;</w:t>
      </w:r>
      <w:r>
        <w:rPr>
          <w:spacing w:val="40"/>
        </w:rPr>
        <w:t> </w:t>
      </w:r>
      <w:r>
        <w:rPr/>
        <w:t>81-я группа - 18 процентов; 82-я группа - 23 процента; 83-я группа - 30 процентов; 84-я группа -</w:t>
      </w:r>
    </w:p>
    <w:p>
      <w:pPr>
        <w:pStyle w:val="BodyText"/>
        <w:spacing w:line="225" w:lineRule="auto"/>
        <w:ind w:left="87" w:right="68"/>
        <w:jc w:val="both"/>
      </w:pPr>
      <w:r>
        <w:rPr/>
        <w:t>30 процентов; 85-я группа - 13 процентов; 86-я группа - 35 процентов; 87-я группа - </w:t>
      </w:r>
      <w:r>
        <w:rPr/>
        <w:t>19</w:t>
      </w:r>
      <w:r>
        <w:rPr/>
        <w:t> процентов; 88-я группа - 35 процентов.</w:t>
      </w:r>
    </w:p>
    <w:p>
      <w:pPr>
        <w:pStyle w:val="Heading2"/>
        <w:spacing w:line="225" w:lineRule="auto" w:before="262"/>
        <w:ind w:left="1039" w:right="1010" w:hanging="2"/>
        <w:jc w:val="center"/>
      </w:pPr>
      <w:r>
        <w:rPr/>
        <w:t>Раздел II. Перечень видов высокотехнологичной медицинск</w:t>
      </w:r>
      <w:r>
        <w:rPr/>
        <w:t>ой</w:t>
      </w:r>
      <w:r>
        <w:rPr/>
        <w:t> помощи, не включенных в базовую программу обязательно</w:t>
      </w:r>
      <w:r>
        <w:rPr/>
        <w:t>го</w:t>
      </w:r>
      <w:r>
        <w:rPr/>
        <w:t> медицинского страхования, финансовое обеспечение котор</w:t>
      </w:r>
      <w:r>
        <w:rPr/>
        <w:t>ых</w:t>
      </w:r>
      <w:r>
        <w:rPr/>
        <w:t> осуществляется за счет субсидий из бюджета Федерально</w:t>
      </w:r>
      <w:r>
        <w:rPr/>
        <w:t>го</w:t>
      </w:r>
      <w:r>
        <w:rPr/>
        <w:t> фонда обязательного медицинского страхования федер</w:t>
      </w:r>
      <w:r>
        <w:rPr/>
        <w:t>альным</w:t>
      </w:r>
      <w:r>
        <w:rPr/>
        <w:t> государственным учреждениям и медицинским ор</w:t>
      </w:r>
      <w:r>
        <w:rPr/>
        <w:t>ганизациям</w:t>
      </w:r>
      <w:r>
        <w:rPr/>
        <w:t> частной системы здравоохранения, бюджетных ассигно</w:t>
      </w:r>
      <w:r>
        <w:rPr/>
        <w:t>ваний</w:t>
      </w:r>
      <w:r>
        <w:rPr/>
        <w:t> федерального бюджета в целях предоставления </w:t>
      </w:r>
      <w:r>
        <w:rPr/>
        <w:t>субсидий</w:t>
      </w:r>
      <w:r>
        <w:rPr/>
        <w:t> бюджетам</w:t>
      </w:r>
      <w:r>
        <w:rPr>
          <w:spacing w:val="-17"/>
        </w:rPr>
        <w:t> </w:t>
      </w:r>
      <w:r>
        <w:rPr/>
        <w:t>субъектов</w:t>
      </w:r>
      <w:r>
        <w:rPr>
          <w:spacing w:val="-17"/>
        </w:rPr>
        <w:t> </w:t>
      </w:r>
      <w:r>
        <w:rPr/>
        <w:t>Российской</w:t>
      </w:r>
      <w:r>
        <w:rPr>
          <w:spacing w:val="-16"/>
        </w:rPr>
        <w:t> </w:t>
      </w:r>
      <w:r>
        <w:rPr/>
        <w:t>Федерации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софинансиро</w:t>
      </w:r>
      <w:r>
        <w:rPr/>
        <w:t>вание</w:t>
      </w:r>
      <w:r>
        <w:rPr/>
        <w:t> расходов, возникающих при оказании гражданам Российск</w:t>
      </w:r>
      <w:r>
        <w:rPr/>
        <w:t>ой</w:t>
      </w:r>
      <w:r>
        <w:rPr/>
        <w:t> Федерации высокотехнологичной медицинской помощи,</w:t>
      </w:r>
    </w:p>
    <w:p>
      <w:pPr>
        <w:spacing w:line="225" w:lineRule="auto" w:before="0"/>
        <w:ind w:left="1485" w:right="1455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бюджетных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ассигнований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бюджетов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субъект</w:t>
      </w:r>
      <w:r>
        <w:rPr>
          <w:rFonts w:ascii="Arial" w:hAnsi="Arial"/>
          <w:b/>
          <w:sz w:val="24"/>
        </w:rPr>
        <w:t>ов</w:t>
      </w:r>
      <w:r>
        <w:rPr>
          <w:rFonts w:ascii="Arial" w:hAnsi="Arial"/>
          <w:b/>
          <w:sz w:val="24"/>
        </w:rPr>
        <w:t> Российской Федерации</w:t>
      </w:r>
    </w:p>
    <w:p>
      <w:pPr>
        <w:spacing w:after="0" w:line="225" w:lineRule="auto"/>
        <w:jc w:val="center"/>
        <w:rPr>
          <w:rFonts w:ascii="Arial" w:hAnsi="Arial"/>
          <w:b/>
          <w:sz w:val="24"/>
        </w:rPr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before="7"/>
        <w:rPr>
          <w:rFonts w:ascii="Arial"/>
          <w:b/>
          <w:sz w:val="6"/>
        </w:rPr>
      </w:pPr>
    </w:p>
    <w:tbl>
      <w:tblPr>
        <w:tblW w:w="0" w:type="auto"/>
        <w:jc w:val="left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"/>
        <w:gridCol w:w="2901"/>
        <w:gridCol w:w="1524"/>
        <w:gridCol w:w="3000"/>
        <w:gridCol w:w="1279"/>
        <w:gridCol w:w="3147"/>
        <w:gridCol w:w="1377"/>
      </w:tblGrid>
      <w:tr>
        <w:trPr>
          <w:trHeight w:val="367" w:hRule="atLeast"/>
        </w:trPr>
        <w:tc>
          <w:tcPr>
            <w:tcW w:w="49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4"/>
                <w:sz w:val="24"/>
              </w:rPr>
              <w:t>вида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Коды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600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пациента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79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лечения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Средний</w:t>
            </w:r>
          </w:p>
        </w:tc>
      </w:tr>
      <w:tr>
        <w:trPr>
          <w:trHeight w:val="261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гру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высокотехнологичной</w:t>
            </w: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4"/>
              <w:jc w:val="center"/>
              <w:rPr>
                <w:sz w:val="24"/>
              </w:rPr>
            </w:pPr>
            <w:hyperlink r:id="rId93">
              <w:r>
                <w:rPr>
                  <w:color w:val="0000FF"/>
                  <w:sz w:val="24"/>
                </w:rPr>
                <w:t>МКБ-10</w:t>
              </w:r>
            </w:hyperlink>
            <w:r>
              <w:rPr>
                <w:color w:val="0000FF"/>
                <w:spacing w:val="-2"/>
                <w:sz w:val="24"/>
              </w:rPr>
              <w:t> </w:t>
            </w:r>
            <w:r>
              <w:rPr>
                <w:color w:val="0000FF"/>
                <w:spacing w:val="-5"/>
                <w:sz w:val="24"/>
              </w:rPr>
              <w:t>&lt;2&gt;</w:t>
            </w: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лечения</w:t>
            </w: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2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норматив</w:t>
            </w:r>
          </w:p>
        </w:tc>
      </w:tr>
      <w:tr>
        <w:trPr>
          <w:trHeight w:val="259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20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медицинской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финансо</w:t>
            </w:r>
          </w:p>
        </w:tc>
      </w:tr>
      <w:tr>
        <w:trPr>
          <w:trHeight w:val="258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ы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/>
              <w:ind w:left="5" w:right="1"/>
              <w:jc w:val="center"/>
              <w:rPr>
                <w:sz w:val="24"/>
              </w:rPr>
            </w:pPr>
            <w:r>
              <w:rPr>
                <w:sz w:val="24"/>
              </w:rPr>
              <w:t>вых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затрат</w:t>
            </w:r>
          </w:p>
        </w:tc>
      </w:tr>
      <w:tr>
        <w:trPr>
          <w:trHeight w:val="259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exact"/>
              <w:ind w:left="5" w:right="1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единицу</w:t>
            </w:r>
          </w:p>
        </w:tc>
      </w:tr>
      <w:tr>
        <w:trPr>
          <w:trHeight w:val="260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объема</w:t>
            </w:r>
          </w:p>
        </w:tc>
      </w:tr>
      <w:tr>
        <w:trPr>
          <w:trHeight w:val="260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медици</w:t>
            </w:r>
          </w:p>
        </w:tc>
      </w:tr>
      <w:tr>
        <w:trPr>
          <w:trHeight w:val="266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6" w:lineRule="exact"/>
              <w:ind w:left="20" w:right="5"/>
              <w:jc w:val="center"/>
              <w:rPr>
                <w:sz w:val="24"/>
              </w:rPr>
            </w:pPr>
            <w:r>
              <w:rPr>
                <w:color w:val="0000FF"/>
                <w:spacing w:val="-5"/>
                <w:sz w:val="24"/>
              </w:rPr>
              <w:t>&lt;1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6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нской</w:t>
            </w:r>
          </w:p>
        </w:tc>
      </w:tr>
      <w:tr>
        <w:trPr>
          <w:trHeight w:val="619" w:hRule="atLeast"/>
        </w:trPr>
        <w:tc>
          <w:tcPr>
            <w:tcW w:w="49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0" w:right="13"/>
              <w:jc w:val="center"/>
              <w:rPr>
                <w:sz w:val="24"/>
              </w:rPr>
            </w:pPr>
            <w:r>
              <w:rPr>
                <w:color w:val="0000FF"/>
                <w:spacing w:val="-10"/>
                <w:sz w:val="24"/>
              </w:rPr>
              <w:t>&gt;</w:t>
            </w:r>
          </w:p>
        </w:tc>
        <w:tc>
          <w:tcPr>
            <w:tcW w:w="2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помощи</w:t>
            </w:r>
          </w:p>
          <w:p>
            <w:pPr>
              <w:pStyle w:val="TableParagraph"/>
              <w:spacing w:line="271" w:lineRule="exact"/>
              <w:ind w:left="5" w:right="1"/>
              <w:jc w:val="center"/>
              <w:rPr>
                <w:sz w:val="24"/>
              </w:rPr>
            </w:pPr>
            <w:r>
              <w:rPr>
                <w:color w:val="0000FF"/>
                <w:sz w:val="24"/>
              </w:rPr>
              <w:t>&lt;3&gt;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рублей</w:t>
            </w:r>
          </w:p>
        </w:tc>
      </w:tr>
    </w:tbl>
    <w:p>
      <w:pPr>
        <w:pStyle w:val="BodyText"/>
        <w:spacing w:before="117"/>
        <w:ind w:left="3051" w:right="3192"/>
        <w:jc w:val="center"/>
      </w:pPr>
      <w:r>
        <w:rPr/>
        <w:t>Акушерство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>
          <w:spacing w:val="-2"/>
        </w:rPr>
        <w:t>гинекология</w:t>
      </w:r>
    </w:p>
    <w:p>
      <w:pPr>
        <w:pStyle w:val="BodyText"/>
        <w:spacing w:after="0"/>
        <w:jc w:val="center"/>
        <w:sectPr>
          <w:headerReference w:type="default" r:id="rId100"/>
          <w:footerReference w:type="default" r:id="rId101"/>
          <w:pgSz w:w="16840" w:h="11910" w:orient="landscape"/>
          <w:pgMar w:header="252" w:footer="1015" w:top="1240" w:bottom="1200" w:left="1559" w:right="1417"/>
        </w:sectPr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197" w:after="0"/>
        <w:ind w:left="552" w:right="0" w:hanging="398"/>
        <w:jc w:val="left"/>
        <w:rPr>
          <w:sz w:val="24"/>
        </w:rPr>
      </w:pPr>
      <w:r>
        <w:rPr>
          <w:sz w:val="24"/>
        </w:rPr>
        <w:t>Комплексное лече</w:t>
      </w:r>
      <w:r>
        <w:rPr>
          <w:sz w:val="24"/>
        </w:rPr>
        <w:t>ние</w:t>
      </w:r>
      <w:r>
        <w:rPr>
          <w:sz w:val="24"/>
        </w:rPr>
        <w:t> </w:t>
      </w:r>
      <w:r>
        <w:rPr>
          <w:spacing w:val="-2"/>
          <w:sz w:val="24"/>
        </w:rPr>
        <w:t>фето-фетальног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синдрома,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гемолитическ</w:t>
      </w:r>
      <w:r>
        <w:rPr>
          <w:spacing w:val="-2"/>
          <w:sz w:val="24"/>
        </w:rPr>
        <w:t>ой</w:t>
      </w:r>
      <w:r>
        <w:rPr>
          <w:spacing w:val="-2"/>
          <w:sz w:val="24"/>
        </w:rPr>
        <w:t> </w:t>
      </w:r>
      <w:r>
        <w:rPr>
          <w:sz w:val="24"/>
        </w:rPr>
        <w:t>болезни плода, с</w:t>
      </w:r>
      <w:r>
        <w:rPr>
          <w:sz w:val="24"/>
        </w:rPr>
        <w:t>индрома</w:t>
      </w:r>
      <w:r>
        <w:rPr>
          <w:sz w:val="24"/>
        </w:rPr>
        <w:t> фето-аморфуса, асцит</w:t>
      </w:r>
      <w:r>
        <w:rPr>
          <w:sz w:val="24"/>
        </w:rPr>
        <w:t>а,</w:t>
      </w:r>
      <w:r>
        <w:rPr>
          <w:sz w:val="24"/>
        </w:rPr>
        <w:t> гидронефроза по</w:t>
      </w:r>
      <w:r>
        <w:rPr>
          <w:sz w:val="24"/>
        </w:rPr>
        <w:t>чек,</w:t>
      </w:r>
      <w:r>
        <w:rPr>
          <w:sz w:val="24"/>
        </w:rPr>
        <w:t> </w:t>
      </w:r>
      <w:r>
        <w:rPr>
          <w:spacing w:val="-2"/>
          <w:sz w:val="24"/>
        </w:rPr>
        <w:t>гидроторакса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гидроцефалии, клапа</w:t>
      </w:r>
      <w:r>
        <w:rPr>
          <w:sz w:val="24"/>
        </w:rPr>
        <w:t>на</w:t>
      </w:r>
      <w:r>
        <w:rPr>
          <w:sz w:val="24"/>
        </w:rPr>
        <w:t> задней уретры у плод</w:t>
      </w:r>
      <w:r>
        <w:rPr>
          <w:sz w:val="24"/>
        </w:rPr>
        <w:t>а,</w:t>
      </w:r>
      <w:r>
        <w:rPr>
          <w:sz w:val="24"/>
        </w:rPr>
        <w:t> диафрагмальной гр</w:t>
      </w:r>
      <w:r>
        <w:rPr>
          <w:sz w:val="24"/>
        </w:rPr>
        <w:t>ыжи,</w:t>
      </w:r>
      <w:r>
        <w:rPr>
          <w:sz w:val="24"/>
        </w:rPr>
        <w:t> </w:t>
      </w:r>
      <w:r>
        <w:rPr>
          <w:spacing w:val="-2"/>
          <w:sz w:val="24"/>
        </w:rPr>
        <w:t>крестцово-копчиково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тератомы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хорионангиомы,</w:t>
      </w:r>
    </w:p>
    <w:p>
      <w:pPr>
        <w:pStyle w:val="BodyText"/>
        <w:spacing w:line="225" w:lineRule="auto"/>
        <w:ind w:left="552" w:right="87"/>
      </w:pPr>
      <w:r>
        <w:rPr/>
        <w:t>спинно-мозговой</w:t>
      </w:r>
      <w:r>
        <w:rPr>
          <w:spacing w:val="-15"/>
        </w:rPr>
        <w:t> </w:t>
      </w:r>
      <w:r>
        <w:rPr/>
        <w:t>грыжи</w:t>
      </w:r>
      <w:r>
        <w:rPr>
          <w:spacing w:val="-15"/>
        </w:rPr>
        <w:t> </w:t>
      </w:r>
      <w:r>
        <w:rPr/>
        <w:t>с</w:t>
      </w:r>
      <w:r>
        <w:rPr/>
        <w:t> применением фета</w:t>
      </w:r>
      <w:r>
        <w:rPr/>
        <w:t>льной</w:t>
      </w:r>
      <w:r>
        <w:rPr/>
        <w:t> хирургии, вклю</w:t>
      </w:r>
      <w:r>
        <w:rPr/>
        <w:t>чая</w:t>
      </w:r>
      <w:r>
        <w:rPr/>
        <w:t> лазерную коагуля</w:t>
      </w:r>
      <w:r>
        <w:rPr/>
        <w:t>цию</w:t>
      </w:r>
      <w:r>
        <w:rPr/>
        <w:t> </w:t>
      </w:r>
      <w:r>
        <w:rPr>
          <w:spacing w:val="-2"/>
        </w:rPr>
        <w:t>анастомозов</w:t>
      </w:r>
      <w:r>
        <w:rPr>
          <w:spacing w:val="-2"/>
        </w:rPr>
        <w:t>,</w:t>
      </w:r>
      <w:r>
        <w:rPr>
          <w:spacing w:val="-2"/>
        </w:rPr>
        <w:t> внутриутробно</w:t>
      </w:r>
      <w:r>
        <w:rPr>
          <w:spacing w:val="-2"/>
        </w:rPr>
        <w:t>е</w:t>
      </w:r>
      <w:r>
        <w:rPr>
          <w:spacing w:val="-2"/>
        </w:rPr>
        <w:t> переливание</w:t>
      </w:r>
      <w:r>
        <w:rPr>
          <w:spacing w:val="-12"/>
        </w:rPr>
        <w:t> </w:t>
      </w:r>
      <w:r>
        <w:rPr>
          <w:spacing w:val="-2"/>
        </w:rPr>
        <w:t>крови</w:t>
      </w:r>
      <w:r>
        <w:rPr>
          <w:spacing w:val="-12"/>
        </w:rPr>
        <w:t> </w:t>
      </w:r>
      <w:r>
        <w:rPr>
          <w:spacing w:val="-2"/>
        </w:rPr>
        <w:t>плоду,</w:t>
      </w:r>
      <w:r>
        <w:rPr>
          <w:spacing w:val="-2"/>
        </w:rPr>
        <w:t> </w:t>
      </w:r>
      <w:r>
        <w:rPr/>
        <w:t>баллонная тампонада</w:t>
      </w:r>
    </w:p>
    <w:p>
      <w:pPr>
        <w:spacing w:line="225" w:lineRule="auto" w:before="197"/>
        <w:ind w:left="118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O43.0,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O31.2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O31.8, P02.3</w:t>
      </w:r>
    </w:p>
    <w:p>
      <w:pPr>
        <w:pStyle w:val="BodyText"/>
      </w:pPr>
    </w:p>
    <w:p>
      <w:pPr>
        <w:pStyle w:val="BodyText"/>
        <w:spacing w:before="172"/>
      </w:pPr>
    </w:p>
    <w:p>
      <w:pPr>
        <w:spacing w:line="225" w:lineRule="auto" w:before="0"/>
        <w:ind w:left="118" w:right="0" w:firstLine="0"/>
        <w:jc w:val="left"/>
        <w:rPr>
          <w:sz w:val="24"/>
        </w:rPr>
      </w:pPr>
      <w:r>
        <w:rPr>
          <w:spacing w:val="-2"/>
          <w:sz w:val="24"/>
        </w:rPr>
        <w:t>O36.2,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O36.0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P00.2, </w:t>
      </w:r>
      <w:r>
        <w:rPr>
          <w:sz w:val="24"/>
        </w:rPr>
        <w:t>P60,</w:t>
      </w:r>
      <w:r>
        <w:rPr>
          <w:sz w:val="24"/>
        </w:rPr>
        <w:t> P61.8, </w:t>
      </w:r>
      <w:r>
        <w:rPr>
          <w:sz w:val="24"/>
        </w:rPr>
        <w:t>P56.0,</w:t>
      </w:r>
      <w:r>
        <w:rPr>
          <w:sz w:val="24"/>
        </w:rPr>
        <w:t> P56.9, P83.2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line="225" w:lineRule="auto" w:before="0"/>
        <w:ind w:left="118" w:right="0" w:firstLine="0"/>
        <w:jc w:val="left"/>
        <w:rPr>
          <w:sz w:val="24"/>
        </w:rPr>
      </w:pPr>
      <w:r>
        <w:rPr>
          <w:spacing w:val="-2"/>
          <w:sz w:val="24"/>
        </w:rPr>
        <w:t>O33.7,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O35.9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O40, Q33.0,</w:t>
      </w:r>
    </w:p>
    <w:p>
      <w:pPr>
        <w:pStyle w:val="BodyText"/>
        <w:spacing w:line="225" w:lineRule="auto" w:before="197"/>
        <w:ind w:left="131"/>
      </w:pPr>
      <w:r>
        <w:rPr/>
        <w:br w:type="column"/>
      </w:r>
      <w:r>
        <w:rPr/>
        <w:t>монохориальная двойня </w:t>
      </w:r>
      <w:r>
        <w:rPr/>
        <w:t>с</w:t>
      </w:r>
      <w:r>
        <w:rPr/>
        <w:t> </w:t>
      </w:r>
      <w:r>
        <w:rPr>
          <w:spacing w:val="-2"/>
        </w:rPr>
        <w:t>синдромом</w:t>
      </w:r>
      <w:r>
        <w:rPr>
          <w:spacing w:val="-11"/>
        </w:rPr>
        <w:t> </w:t>
      </w:r>
      <w:r>
        <w:rPr>
          <w:spacing w:val="-2"/>
        </w:rPr>
        <w:t>фето-фета</w:t>
      </w:r>
      <w:r>
        <w:rPr>
          <w:spacing w:val="-2"/>
        </w:rPr>
        <w:t>льной</w:t>
      </w:r>
      <w:r>
        <w:rPr>
          <w:spacing w:val="-2"/>
        </w:rPr>
        <w:t> трансфузии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131"/>
      </w:pPr>
      <w:r>
        <w:rPr>
          <w:spacing w:val="-2"/>
        </w:rPr>
        <w:t>водянка</w:t>
      </w:r>
      <w:r>
        <w:rPr>
          <w:spacing w:val="-15"/>
        </w:rPr>
        <w:t> </w:t>
      </w:r>
      <w:r>
        <w:rPr>
          <w:spacing w:val="-2"/>
        </w:rPr>
        <w:t>плода</w:t>
      </w:r>
      <w:r>
        <w:rPr>
          <w:spacing w:val="-15"/>
        </w:rPr>
        <w:t> </w:t>
      </w:r>
      <w:r>
        <w:rPr>
          <w:spacing w:val="-2"/>
        </w:rPr>
        <w:t>(асцит</w:t>
      </w:r>
      <w:r>
        <w:rPr>
          <w:spacing w:val="-2"/>
        </w:rPr>
        <w:t>,</w:t>
      </w:r>
      <w:r>
        <w:rPr>
          <w:spacing w:val="-2"/>
        </w:rPr>
        <w:t> гидроторакс)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spacing w:line="225" w:lineRule="auto"/>
        <w:ind w:left="131" w:right="16"/>
      </w:pPr>
      <w:r>
        <w:rPr/>
        <w:t>пороки развития плод</w:t>
      </w:r>
      <w:r>
        <w:rPr/>
        <w:t>а,</w:t>
      </w:r>
      <w:r>
        <w:rPr/>
        <w:t> </w:t>
      </w:r>
      <w:r>
        <w:rPr>
          <w:spacing w:val="-2"/>
        </w:rPr>
        <w:t>требующие</w:t>
      </w:r>
      <w:r>
        <w:rPr>
          <w:spacing w:val="-11"/>
        </w:rPr>
        <w:t> </w:t>
      </w:r>
      <w:r>
        <w:rPr>
          <w:spacing w:val="-2"/>
        </w:rPr>
        <w:t>антенатального</w:t>
      </w:r>
    </w:p>
    <w:p>
      <w:pPr>
        <w:pStyle w:val="BodyText"/>
        <w:spacing w:line="225" w:lineRule="auto" w:before="197"/>
        <w:ind w:left="121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12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spacing w:line="225" w:lineRule="auto"/>
        <w:ind w:left="12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ское</w:t>
      </w:r>
    </w:p>
    <w:p>
      <w:pPr>
        <w:pStyle w:val="BodyText"/>
        <w:spacing w:line="225" w:lineRule="auto" w:before="197"/>
        <w:ind w:left="155" w:right="49"/>
      </w:pPr>
      <w:r>
        <w:rPr/>
        <w:br w:type="column"/>
      </w:r>
      <w:r>
        <w:rPr/>
        <w:t>лазерная коагуля</w:t>
      </w:r>
      <w:r>
        <w:rPr/>
        <w:t>ция</w:t>
      </w:r>
      <w:r>
        <w:rPr/>
        <w:t> анастомозов при с</w:t>
      </w:r>
      <w:r>
        <w:rPr/>
        <w:t>индроме</w:t>
      </w:r>
      <w:r>
        <w:rPr/>
        <w:t> </w:t>
      </w:r>
      <w:r>
        <w:rPr>
          <w:spacing w:val="-2"/>
        </w:rPr>
        <w:t>фето-фетальной</w:t>
      </w:r>
      <w:r>
        <w:rPr>
          <w:spacing w:val="-11"/>
        </w:rPr>
        <w:t> </w:t>
      </w:r>
      <w:r>
        <w:rPr>
          <w:spacing w:val="-2"/>
        </w:rPr>
        <w:t>тран</w:t>
      </w:r>
      <w:r>
        <w:rPr>
          <w:spacing w:val="-2"/>
        </w:rPr>
        <w:t>сфузии,</w:t>
      </w:r>
      <w:r>
        <w:rPr>
          <w:spacing w:val="-2"/>
        </w:rPr>
        <w:t> фетоскопия</w:t>
      </w:r>
    </w:p>
    <w:p>
      <w:pPr>
        <w:pStyle w:val="BodyText"/>
        <w:spacing w:line="225" w:lineRule="auto" w:before="204"/>
        <w:ind w:left="155" w:right="49"/>
      </w:pPr>
      <w:r>
        <w:rPr>
          <w:spacing w:val="-2"/>
        </w:rPr>
        <w:t>кордоцентез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определени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группы крови и</w:t>
      </w:r>
    </w:p>
    <w:p>
      <w:pPr>
        <w:pStyle w:val="BodyText"/>
        <w:spacing w:line="225" w:lineRule="auto"/>
        <w:ind w:left="155" w:right="36"/>
      </w:pPr>
      <w:r>
        <w:rPr/>
        <w:t>резус-фактора плод</w:t>
      </w:r>
      <w:r>
        <w:rPr/>
        <w:t>а,</w:t>
      </w:r>
      <w:r>
        <w:rPr/>
        <w:t> фетального гемоглобин</w:t>
      </w:r>
      <w:r>
        <w:rPr/>
        <w:t>а,</w:t>
      </w:r>
      <w:r>
        <w:rPr/>
        <w:t> гематокрита, билирубина </w:t>
      </w:r>
      <w:r>
        <w:rPr/>
        <w:t>в</w:t>
      </w:r>
      <w:r>
        <w:rPr/>
        <w:t> пуповинной крови в мом</w:t>
      </w:r>
      <w:r>
        <w:rPr/>
        <w:t>ент</w:t>
      </w:r>
      <w:r>
        <w:rPr/>
        <w:t> проведения кордоцентез</w:t>
      </w:r>
      <w:r>
        <w:rPr/>
        <w:t>а,</w:t>
      </w:r>
      <w:r>
        <w:rPr/>
        <w:t> заготовка отмыт</w:t>
      </w:r>
      <w:r>
        <w:rPr/>
        <w:t>ых</w:t>
      </w:r>
      <w:r>
        <w:rPr/>
        <w:t> </w:t>
      </w:r>
      <w:r>
        <w:rPr>
          <w:spacing w:val="-2"/>
        </w:rPr>
        <w:t>эритроцитов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после</w:t>
      </w:r>
      <w:r>
        <w:rPr>
          <w:spacing w:val="-2"/>
        </w:rPr>
        <w:t>дующим</w:t>
      </w:r>
      <w:r>
        <w:rPr>
          <w:spacing w:val="-2"/>
        </w:rPr>
        <w:t> внутриутробны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переливанием крови </w:t>
      </w:r>
      <w:r>
        <w:rPr/>
        <w:t>плоду</w:t>
      </w:r>
      <w:r>
        <w:rPr/>
        <w:t> под контрол</w:t>
      </w:r>
      <w:r>
        <w:rPr/>
        <w:t>ем</w:t>
      </w:r>
      <w:r>
        <w:rPr/>
        <w:t> ультразвуковой</w:t>
      </w:r>
      <w:r>
        <w:rPr>
          <w:spacing w:val="-15"/>
        </w:rPr>
        <w:t> </w:t>
      </w:r>
      <w:r>
        <w:rPr/>
        <w:t>фетом</w:t>
      </w:r>
      <w:r>
        <w:rPr/>
        <w:t>етрии,</w:t>
      </w:r>
      <w:r>
        <w:rPr/>
        <w:t> </w:t>
      </w:r>
      <w:r>
        <w:rPr>
          <w:spacing w:val="-2"/>
        </w:rPr>
        <w:t>доплерометрии</w:t>
      </w:r>
    </w:p>
    <w:p>
      <w:pPr>
        <w:pStyle w:val="BodyText"/>
        <w:spacing w:line="225" w:lineRule="auto" w:before="202"/>
        <w:ind w:left="155" w:right="36"/>
      </w:pPr>
      <w:r>
        <w:rPr>
          <w:spacing w:val="-2"/>
        </w:rPr>
        <w:t>антенатальные</w:t>
      </w:r>
      <w:r>
        <w:rPr>
          <w:spacing w:val="-11"/>
        </w:rPr>
        <w:t> </w:t>
      </w:r>
      <w:r>
        <w:rPr>
          <w:spacing w:val="-2"/>
        </w:rPr>
        <w:t>пункционн</w:t>
      </w:r>
      <w:r>
        <w:rPr>
          <w:spacing w:val="-2"/>
        </w:rPr>
        <w:t>ые</w:t>
      </w:r>
      <w:r>
        <w:rPr>
          <w:spacing w:val="-2"/>
        </w:rPr>
        <w:t> </w:t>
      </w:r>
      <w:r>
        <w:rPr/>
        <w:t>методики для обеспечения</w:t>
      </w:r>
    </w:p>
    <w:p>
      <w:pPr>
        <w:pStyle w:val="BodyText"/>
        <w:spacing w:before="188"/>
        <w:ind w:left="155"/>
      </w:pPr>
      <w:r>
        <w:rPr/>
        <w:br w:type="column"/>
      </w:r>
      <w:r>
        <w:rPr>
          <w:spacing w:val="-2"/>
        </w:rPr>
        <w:t>297134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97" w:space="40"/>
            <w:col w:w="1471" w:space="39"/>
            <w:col w:w="2970" w:space="39"/>
            <w:col w:w="1169" w:space="76"/>
            <w:col w:w="3151" w:space="263"/>
            <w:col w:w="1349"/>
          </w:cols>
        </w:sectPr>
      </w:pPr>
    </w:p>
    <w:p>
      <w:pPr>
        <w:pStyle w:val="BodyText"/>
        <w:spacing w:line="225" w:lineRule="auto" w:before="95"/>
        <w:ind w:left="552"/>
      </w:pPr>
      <w:r>
        <w:rPr/>
        <w:t>трахеи и </w:t>
      </w:r>
      <w:r>
        <w:rPr/>
        <w:t>другие</w:t>
      </w:r>
      <w:r>
        <w:rPr/>
        <w:t> </w:t>
      </w:r>
      <w:r>
        <w:rPr>
          <w:spacing w:val="-2"/>
        </w:rPr>
        <w:t>хирургические</w:t>
      </w:r>
      <w:r>
        <w:rPr>
          <w:spacing w:val="-15"/>
        </w:rPr>
        <w:t> </w:t>
      </w:r>
      <w:r>
        <w:rPr>
          <w:spacing w:val="-2"/>
        </w:rPr>
        <w:t>ме</w:t>
      </w:r>
      <w:r>
        <w:rPr>
          <w:spacing w:val="-2"/>
        </w:rPr>
        <w:t>тоды</w:t>
      </w:r>
      <w:r>
        <w:rPr>
          <w:spacing w:val="-2"/>
        </w:rPr>
        <w:t> лечения</w:t>
      </w:r>
    </w:p>
    <w:p>
      <w:pPr>
        <w:spacing w:line="225" w:lineRule="auto" w:before="95"/>
        <w:ind w:left="532" w:right="0" w:firstLine="0"/>
        <w:jc w:val="both"/>
        <w:rPr>
          <w:sz w:val="24"/>
        </w:rPr>
      </w:pPr>
      <w:r>
        <w:rPr/>
        <w:br w:type="column"/>
      </w:r>
      <w:r>
        <w:rPr>
          <w:sz w:val="24"/>
        </w:rPr>
        <w:t>Q36.2,</w:t>
      </w:r>
      <w:r>
        <w:rPr>
          <w:spacing w:val="-15"/>
          <w:sz w:val="24"/>
        </w:rPr>
        <w:t> </w:t>
      </w:r>
      <w:r>
        <w:rPr>
          <w:sz w:val="24"/>
        </w:rPr>
        <w:t>Q62</w:t>
      </w:r>
      <w:r>
        <w:rPr>
          <w:sz w:val="24"/>
        </w:rPr>
        <w:t>,</w:t>
      </w:r>
      <w:r>
        <w:rPr>
          <w:sz w:val="24"/>
        </w:rPr>
        <w:t> Q64.2,</w:t>
      </w:r>
      <w:r>
        <w:rPr>
          <w:spacing w:val="-15"/>
          <w:sz w:val="24"/>
        </w:rPr>
        <w:t> </w:t>
      </w:r>
      <w:r>
        <w:rPr>
          <w:sz w:val="24"/>
        </w:rPr>
        <w:t>Q03</w:t>
      </w:r>
      <w:r>
        <w:rPr>
          <w:sz w:val="24"/>
        </w:rPr>
        <w:t>,</w:t>
      </w:r>
      <w:r>
        <w:rPr>
          <w:sz w:val="24"/>
        </w:rPr>
        <w:t> Q79.0, Q05</w:t>
      </w:r>
    </w:p>
    <w:p>
      <w:pPr>
        <w:pStyle w:val="BodyText"/>
        <w:spacing w:line="225" w:lineRule="auto" w:before="95"/>
        <w:ind w:left="295" w:right="2"/>
      </w:pPr>
      <w:r>
        <w:rPr/>
        <w:br w:type="column"/>
      </w:r>
      <w:r>
        <w:rPr/>
        <w:t>хирургического лечения </w:t>
      </w:r>
      <w:r>
        <w:rPr/>
        <w:t>в</w:t>
      </w:r>
      <w:r>
        <w:rPr/>
        <w:t> </w:t>
      </w:r>
      <w:r>
        <w:rPr>
          <w:spacing w:val="-2"/>
        </w:rPr>
        <w:t>виде</w:t>
      </w:r>
      <w:r>
        <w:rPr>
          <w:spacing w:val="-11"/>
        </w:rPr>
        <w:t> </w:t>
      </w:r>
      <w:r>
        <w:rPr>
          <w:spacing w:val="-2"/>
        </w:rPr>
        <w:t>пункционных</w:t>
      </w:r>
      <w:r>
        <w:rPr>
          <w:spacing w:val="-10"/>
        </w:rPr>
        <w:t> </w:t>
      </w:r>
      <w:r>
        <w:rPr>
          <w:spacing w:val="-2"/>
        </w:rPr>
        <w:t>ме</w:t>
      </w:r>
      <w:r>
        <w:rPr>
          <w:spacing w:val="-2"/>
        </w:rPr>
        <w:t>тодик</w:t>
      </w:r>
      <w:r>
        <w:rPr>
          <w:spacing w:val="-2"/>
        </w:rPr>
        <w:t> </w:t>
      </w:r>
      <w:r>
        <w:rPr/>
        <w:t>с возможнос</w:t>
      </w:r>
      <w:r>
        <w:rPr/>
        <w:t>тью</w:t>
      </w:r>
      <w:r>
        <w:rPr/>
        <w:t> </w:t>
      </w:r>
      <w:r>
        <w:rPr>
          <w:spacing w:val="-2"/>
        </w:rPr>
        <w:t>дренировани</w:t>
      </w:r>
      <w:r>
        <w:rPr>
          <w:spacing w:val="-2"/>
        </w:rPr>
        <w:t>я</w:t>
      </w:r>
      <w:r>
        <w:rPr>
          <w:spacing w:val="40"/>
        </w:rPr>
        <w:t> </w:t>
      </w:r>
      <w:r>
        <w:rPr/>
        <w:t>(гидронефроз по</w:t>
      </w:r>
      <w:r>
        <w:rPr/>
        <w:t>чек,</w:t>
      </w:r>
      <w:r>
        <w:rPr/>
        <w:t> гидроцефалия, клап</w:t>
      </w:r>
      <w:r>
        <w:rPr/>
        <w:t>ан</w:t>
      </w:r>
      <w:r>
        <w:rPr/>
        <w:t> </w:t>
      </w:r>
      <w:r>
        <w:rPr>
          <w:spacing w:val="-2"/>
        </w:rPr>
        <w:t>задней</w:t>
      </w:r>
      <w:r>
        <w:rPr>
          <w:spacing w:val="-14"/>
        </w:rPr>
        <w:t> </w:t>
      </w:r>
      <w:r>
        <w:rPr>
          <w:spacing w:val="-2"/>
        </w:rPr>
        <w:t>уретры)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баллонн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тампонада трахеи </w:t>
      </w:r>
      <w:r>
        <w:rPr/>
        <w:t>при</w:t>
      </w:r>
      <w:r>
        <w:rPr/>
        <w:t> диафрагмальной гр</w:t>
      </w:r>
      <w:r>
        <w:rPr/>
        <w:t>ыже,</w:t>
      </w:r>
      <w:r>
        <w:rPr/>
        <w:t> </w:t>
      </w:r>
      <w:r>
        <w:rPr>
          <w:spacing w:val="-2"/>
        </w:rPr>
        <w:t>коагуляция</w:t>
      </w:r>
    </w:p>
    <w:p>
      <w:pPr>
        <w:pStyle w:val="BodyText"/>
        <w:spacing w:line="225" w:lineRule="auto"/>
        <w:ind w:left="295" w:right="56"/>
      </w:pPr>
      <w:r>
        <w:rPr>
          <w:spacing w:val="-2"/>
        </w:rPr>
        <w:t>крестцово-копчиково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тератомы, хориона</w:t>
      </w:r>
      <w:r>
        <w:rPr/>
        <w:t>нгиомы</w:t>
      </w:r>
      <w:r>
        <w:rPr/>
        <w:t> и оперативное лече</w:t>
      </w:r>
      <w:r>
        <w:rPr/>
        <w:t>ние</w:t>
      </w:r>
      <w:r>
        <w:rPr/>
        <w:t> </w:t>
      </w:r>
      <w:r>
        <w:rPr>
          <w:spacing w:val="-2"/>
        </w:rPr>
        <w:t>спинно-мозговой</w:t>
      </w:r>
      <w:r>
        <w:rPr>
          <w:spacing w:val="-12"/>
        </w:rPr>
        <w:t> </w:t>
      </w:r>
      <w:r>
        <w:rPr>
          <w:spacing w:val="-2"/>
        </w:rPr>
        <w:t>грыжи</w:t>
      </w:r>
      <w:r>
        <w:rPr>
          <w:spacing w:val="-12"/>
        </w:rPr>
        <w:t> </w:t>
      </w:r>
      <w:r>
        <w:rPr>
          <w:spacing w:val="-2"/>
        </w:rPr>
        <w:t>на</w:t>
      </w:r>
      <w:r>
        <w:rPr>
          <w:spacing w:val="-2"/>
        </w:rPr>
        <w:t> </w:t>
      </w:r>
      <w:r>
        <w:rPr/>
        <w:t>открытой матке</w:t>
      </w:r>
    </w:p>
    <w:p>
      <w:pPr>
        <w:pStyle w:val="BodyText"/>
        <w:tabs>
          <w:tab w:pos="1413" w:val="left" w:leader="none"/>
        </w:tabs>
        <w:spacing w:line="269" w:lineRule="exact" w:before="80"/>
        <w:ind w:left="135"/>
      </w:pPr>
      <w:r>
        <w:rPr/>
        <w:br w:type="column"/>
      </w:r>
      <w:r>
        <w:rPr>
          <w:spacing w:val="-2"/>
        </w:rPr>
        <w:t>лечение</w:t>
      </w:r>
      <w:r>
        <w:rPr/>
        <w:tab/>
        <w:t>оттока</w:t>
      </w:r>
      <w:r>
        <w:rPr>
          <w:spacing w:val="-15"/>
        </w:rPr>
        <w:t> </w:t>
      </w:r>
      <w:r>
        <w:rPr/>
        <w:t>жидкости</w:t>
      </w:r>
      <w:r>
        <w:rPr>
          <w:spacing w:val="-11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6"/>
        <w:ind w:left="1413" w:right="1601"/>
      </w:pPr>
      <w:r>
        <w:rPr>
          <w:spacing w:val="-2"/>
        </w:rPr>
        <w:t>последующи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дренированием </w:t>
      </w:r>
      <w:r>
        <w:rPr/>
        <w:t>при</w:t>
      </w:r>
      <w:r>
        <w:rPr/>
        <w:t> </w:t>
      </w:r>
      <w:r>
        <w:rPr>
          <w:spacing w:val="-2"/>
        </w:rPr>
        <w:t>состояниях,</w:t>
      </w:r>
      <w:r>
        <w:rPr>
          <w:spacing w:val="-14"/>
        </w:rPr>
        <w:t> </w:t>
      </w:r>
      <w:r>
        <w:rPr>
          <w:spacing w:val="-2"/>
        </w:rPr>
        <w:t>угрожающи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жизни плода, баллонн</w:t>
      </w:r>
      <w:r>
        <w:rPr/>
        <w:t>ая</w:t>
      </w:r>
      <w:r>
        <w:rPr/>
        <w:t> тампонада трахеи </w:t>
      </w:r>
      <w:r>
        <w:rPr/>
        <w:t>при</w:t>
      </w:r>
      <w:r>
        <w:rPr/>
        <w:t> диафрагмальной гр</w:t>
      </w:r>
      <w:r>
        <w:rPr/>
        <w:t>ыже,</w:t>
      </w:r>
      <w:r>
        <w:rPr/>
        <w:t> </w:t>
      </w:r>
      <w:r>
        <w:rPr>
          <w:spacing w:val="-2"/>
        </w:rPr>
        <w:t>коагуляция</w:t>
      </w:r>
    </w:p>
    <w:p>
      <w:pPr>
        <w:pStyle w:val="BodyText"/>
        <w:spacing w:line="225" w:lineRule="auto"/>
        <w:ind w:left="1413" w:right="1723"/>
      </w:pPr>
      <w:r>
        <w:rPr>
          <w:spacing w:val="-2"/>
        </w:rPr>
        <w:t>крестцово-копчиково</w:t>
      </w:r>
      <w:r>
        <w:rPr>
          <w:spacing w:val="-2"/>
        </w:rPr>
        <w:t>й</w:t>
      </w:r>
      <w:r>
        <w:rPr>
          <w:spacing w:val="-2"/>
        </w:rPr>
        <w:t> тератомы,</w:t>
      </w:r>
      <w:r>
        <w:rPr>
          <w:spacing w:val="-13"/>
        </w:rPr>
        <w:t> </w:t>
      </w:r>
      <w:r>
        <w:rPr>
          <w:spacing w:val="-2"/>
        </w:rPr>
        <w:t>хорионангиомы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оперативное лече</w:t>
      </w:r>
      <w:r>
        <w:rPr/>
        <w:t>ние</w:t>
      </w:r>
      <w:r>
        <w:rPr/>
        <w:t> спинно-мозговой грыжи </w:t>
      </w:r>
      <w:r>
        <w:rPr/>
        <w:t>на</w:t>
      </w:r>
      <w:r>
        <w:rPr/>
        <w:t> открытой матке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2883" w:space="40"/>
            <w:col w:w="1721" w:space="39"/>
            <w:col w:w="3120" w:space="40"/>
            <w:col w:w="6021"/>
          </w:cols>
        </w:sectPr>
      </w:pPr>
    </w:p>
    <w:p>
      <w:pPr>
        <w:pStyle w:val="BodyText"/>
        <w:spacing w:line="225" w:lineRule="auto" w:before="202"/>
        <w:ind w:left="552"/>
      </w:pPr>
      <w:r>
        <w:rPr>
          <w:spacing w:val="-2"/>
        </w:rPr>
        <w:t>Хирургическо</w:t>
      </w:r>
      <w:r>
        <w:rPr>
          <w:spacing w:val="-2"/>
        </w:rPr>
        <w:t>е</w:t>
      </w:r>
      <w:r>
        <w:rPr>
          <w:spacing w:val="-2"/>
        </w:rPr>
        <w:t> органосохраняюще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лечение пороков ра</w:t>
      </w:r>
      <w:r>
        <w:rPr/>
        <w:t>звития</w:t>
      </w:r>
      <w:r>
        <w:rPr/>
        <w:t> гениталий </w:t>
      </w:r>
      <w:r>
        <w:rPr/>
        <w:t>и</w:t>
      </w:r>
      <w:r>
        <w:rPr/>
        <w:t> </w:t>
      </w:r>
      <w:r>
        <w:rPr>
          <w:spacing w:val="-2"/>
        </w:rPr>
        <w:t>мочевыделительно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системы у </w:t>
      </w:r>
      <w:r>
        <w:rPr/>
        <w:t>женщин,</w:t>
      </w:r>
      <w:r>
        <w:rPr/>
        <w:t> </w:t>
      </w:r>
      <w:r>
        <w:rPr>
          <w:spacing w:val="-2"/>
        </w:rPr>
        <w:t>включа</w:t>
      </w:r>
      <w:r>
        <w:rPr>
          <w:spacing w:val="-2"/>
        </w:rPr>
        <w:t>я</w:t>
      </w:r>
      <w:r>
        <w:rPr>
          <w:spacing w:val="-2"/>
        </w:rPr>
        <w:t> лапароскопическу</w:t>
      </w:r>
      <w:r>
        <w:rPr>
          <w:spacing w:val="-2"/>
        </w:rPr>
        <w:t>ю</w:t>
      </w:r>
      <w:r>
        <w:rPr>
          <w:spacing w:val="-2"/>
        </w:rPr>
        <w:t> сальпинго-стоматопласт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ку, ретрогра</w:t>
      </w:r>
      <w:r>
        <w:rPr/>
        <w:t>дную</w:t>
      </w:r>
      <w:r>
        <w:rPr/>
        <w:t> </w:t>
      </w:r>
      <w:r>
        <w:rPr>
          <w:spacing w:val="-2"/>
        </w:rPr>
        <w:t>гистерорезектоскопию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операции влагалищн</w:t>
      </w:r>
      <w:r>
        <w:rPr/>
        <w:t>ым</w:t>
      </w:r>
      <w:r>
        <w:rPr/>
        <w:t> доступом </w:t>
      </w:r>
      <w:r>
        <w:rPr/>
        <w:t>с</w:t>
      </w:r>
      <w:r>
        <w:rPr/>
        <w:t> </w:t>
      </w:r>
      <w:r>
        <w:rPr>
          <w:spacing w:val="-2"/>
        </w:rPr>
        <w:t>лапароскопическо</w:t>
      </w:r>
      <w:r>
        <w:rPr>
          <w:spacing w:val="-2"/>
        </w:rPr>
        <w:t>й</w:t>
      </w:r>
      <w:r>
        <w:rPr>
          <w:spacing w:val="-2"/>
        </w:rPr>
        <w:t> ассистенцией</w:t>
      </w:r>
      <w:r>
        <w:rPr>
          <w:spacing w:val="-2"/>
        </w:rPr>
        <w:t>,</w:t>
      </w:r>
      <w:r>
        <w:rPr>
          <w:spacing w:val="-2"/>
        </w:rPr>
        <w:t> реконструкцию</w:t>
      </w:r>
      <w:r>
        <w:rPr>
          <w:spacing w:val="-13"/>
        </w:rPr>
        <w:t> </w:t>
      </w:r>
      <w:r>
        <w:rPr>
          <w:spacing w:val="-2"/>
        </w:rPr>
        <w:t>влага</w:t>
      </w:r>
      <w:r>
        <w:rPr>
          <w:spacing w:val="-2"/>
        </w:rPr>
        <w:t>лища</w:t>
      </w:r>
      <w:r>
        <w:rPr>
          <w:spacing w:val="-2"/>
        </w:rPr>
        <w:t> </w:t>
      </w:r>
      <w:r>
        <w:rPr/>
        <w:t>с использовани</w:t>
      </w:r>
      <w:r>
        <w:rPr/>
        <w:t>ем</w:t>
      </w:r>
      <w:r>
        <w:rPr/>
        <w:t> </w:t>
      </w:r>
      <w:r>
        <w:rPr>
          <w:spacing w:val="-2"/>
        </w:rPr>
        <w:t>синтетически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имплантатов,</w:t>
      </w:r>
      <w:r>
        <w:rPr>
          <w:spacing w:val="-15"/>
        </w:rPr>
        <w:t> </w:t>
      </w:r>
      <w:r>
        <w:rPr/>
        <w:t>кольпопоэза</w:t>
      </w:r>
    </w:p>
    <w:p>
      <w:pPr>
        <w:spacing w:line="225" w:lineRule="auto" w:before="202"/>
        <w:ind w:left="138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Q43.7,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Q50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Q51, </w:t>
      </w:r>
      <w:r>
        <w:rPr>
          <w:sz w:val="24"/>
        </w:rPr>
        <w:t>Q52,</w:t>
      </w:r>
      <w:r>
        <w:rPr>
          <w:sz w:val="24"/>
        </w:rPr>
        <w:t> </w:t>
      </w:r>
      <w:r>
        <w:rPr>
          <w:spacing w:val="-4"/>
          <w:sz w:val="24"/>
        </w:rPr>
        <w:t>Q56</w:t>
      </w:r>
    </w:p>
    <w:p>
      <w:pPr>
        <w:pStyle w:val="BodyText"/>
        <w:spacing w:line="225" w:lineRule="auto" w:before="202"/>
        <w:ind w:left="312"/>
      </w:pPr>
      <w:r>
        <w:rPr/>
        <w:br w:type="column"/>
      </w:r>
      <w:r>
        <w:rPr/>
        <w:t>врожденные анома</w:t>
      </w:r>
      <w:r>
        <w:rPr/>
        <w:t>лии</w:t>
      </w:r>
      <w:r>
        <w:rPr/>
        <w:t> (пороки развития) тела </w:t>
      </w:r>
      <w:r>
        <w:rPr/>
        <w:t>и</w:t>
      </w:r>
      <w:r>
        <w:rPr/>
        <w:t> шейки</w:t>
      </w:r>
      <w:r>
        <w:rPr>
          <w:spacing w:val="-15"/>
        </w:rPr>
        <w:t> </w:t>
      </w:r>
      <w:r>
        <w:rPr/>
        <w:t>матки,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/>
        <w:t> удвоением тела матки </w:t>
      </w:r>
      <w:r>
        <w:rPr/>
        <w:t>и</w:t>
      </w:r>
      <w:r>
        <w:rPr/>
        <w:t> шейки матки, с </w:t>
      </w:r>
      <w:r>
        <w:rPr/>
        <w:t>двурогой</w:t>
      </w:r>
      <w:r>
        <w:rPr/>
        <w:t> маткой, с агенезией </w:t>
      </w:r>
      <w:r>
        <w:rPr/>
        <w:t>и</w:t>
      </w:r>
      <w:r>
        <w:rPr/>
        <w:t> аплазией шейки матки.</w:t>
      </w:r>
    </w:p>
    <w:p>
      <w:pPr>
        <w:pStyle w:val="BodyText"/>
        <w:spacing w:line="225" w:lineRule="auto"/>
        <w:ind w:left="312"/>
      </w:pPr>
      <w:r>
        <w:rPr>
          <w:spacing w:val="-2"/>
        </w:rPr>
        <w:t>Врожденны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ректовагинальные </w:t>
      </w:r>
      <w:r>
        <w:rPr/>
        <w:t>и</w:t>
      </w:r>
      <w:r>
        <w:rPr/>
        <w:t> </w:t>
      </w:r>
      <w:r>
        <w:rPr>
          <w:spacing w:val="-2"/>
        </w:rPr>
        <w:t>уретровагинальные</w:t>
      </w:r>
      <w:r>
        <w:rPr>
          <w:spacing w:val="-11"/>
        </w:rPr>
        <w:t> </w:t>
      </w:r>
      <w:r>
        <w:rPr>
          <w:spacing w:val="-2"/>
        </w:rPr>
        <w:t>свищи.</w:t>
      </w:r>
      <w:r>
        <w:rPr>
          <w:spacing w:val="-2"/>
        </w:rPr>
        <w:t> </w:t>
      </w:r>
      <w:r>
        <w:rPr/>
        <w:t>Урогенитальный синус </w:t>
      </w:r>
      <w:r>
        <w:rPr/>
        <w:t>с</w:t>
      </w:r>
      <w:r>
        <w:rPr/>
        <w:t> врожденной аномали</w:t>
      </w:r>
      <w:r>
        <w:rPr/>
        <w:t>ей</w:t>
      </w:r>
      <w:r>
        <w:rPr/>
        <w:t> клитора. Врожденн</w:t>
      </w:r>
      <w:r>
        <w:rPr/>
        <w:t>ые</w:t>
      </w:r>
      <w:r>
        <w:rPr/>
        <w:t> аномалии вульвы </w:t>
      </w:r>
      <w:r>
        <w:rPr/>
        <w:t>с</w:t>
      </w:r>
      <w:r>
        <w:rPr/>
        <w:t> </w:t>
      </w:r>
      <w:r>
        <w:rPr>
          <w:spacing w:val="-2"/>
        </w:rPr>
        <w:t>атопически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расположением полов</w:t>
      </w:r>
      <w:r>
        <w:rPr/>
        <w:t>ых</w:t>
      </w:r>
      <w:r>
        <w:rPr/>
        <w:t> </w:t>
      </w:r>
      <w:r>
        <w:rPr>
          <w:spacing w:val="-2"/>
        </w:rPr>
        <w:t>органов</w:t>
      </w:r>
    </w:p>
    <w:p>
      <w:pPr>
        <w:pStyle w:val="BodyText"/>
        <w:spacing w:line="225" w:lineRule="auto" w:before="202"/>
        <w:ind w:left="193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2"/>
        <w:ind w:left="191" w:right="1613"/>
      </w:pPr>
      <w:r>
        <w:rPr/>
        <w:br w:type="column"/>
      </w: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ские, органосохраня</w:t>
      </w:r>
      <w:r>
        <w:rPr/>
        <w:t>ющие</w:t>
      </w:r>
      <w:r>
        <w:rPr/>
        <w:t> операции на внутренних </w:t>
      </w:r>
      <w:r>
        <w:rPr/>
        <w:t>и</w:t>
      </w:r>
      <w:r>
        <w:rPr/>
        <w:t> наружных</w:t>
      </w:r>
      <w:r>
        <w:rPr>
          <w:spacing w:val="-15"/>
        </w:rPr>
        <w:t> </w:t>
      </w:r>
      <w:r>
        <w:rPr/>
        <w:t>половых</w:t>
      </w:r>
      <w:r>
        <w:rPr>
          <w:spacing w:val="-15"/>
        </w:rPr>
        <w:t> </w:t>
      </w:r>
      <w:r>
        <w:rPr/>
        <w:t>орган</w:t>
      </w:r>
      <w:r>
        <w:rPr/>
        <w:t>ах</w:t>
      </w:r>
      <w:r>
        <w:rPr/>
        <w:t> </w:t>
      </w:r>
      <w:r>
        <w:rPr>
          <w:spacing w:val="-2"/>
        </w:rPr>
        <w:t>эндоскопическим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влагалищным </w:t>
      </w:r>
      <w:r>
        <w:rPr/>
        <w:t>и</w:t>
      </w:r>
      <w:r>
        <w:rPr/>
        <w:t> </w:t>
      </w:r>
      <w:r>
        <w:rPr>
          <w:spacing w:val="-2"/>
        </w:rPr>
        <w:t>абдоминальным</w:t>
      </w:r>
      <w:r>
        <w:rPr>
          <w:spacing w:val="-15"/>
        </w:rPr>
        <w:t> </w:t>
      </w:r>
      <w:r>
        <w:rPr>
          <w:spacing w:val="-2"/>
        </w:rPr>
        <w:t>доступом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их комбинацией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76" w:space="40"/>
            <w:col w:w="1311" w:space="39"/>
            <w:col w:w="3079" w:space="39"/>
            <w:col w:w="1241" w:space="40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Комплексное</w:t>
      </w:r>
      <w:r>
        <w:rPr>
          <w:spacing w:val="-15"/>
        </w:rPr>
        <w:t> </w:t>
      </w:r>
      <w:r>
        <w:rPr>
          <w:spacing w:val="-2"/>
        </w:rPr>
        <w:t>лечение</w:t>
      </w:r>
      <w:r>
        <w:rPr>
          <w:spacing w:val="-15"/>
        </w:rPr>
        <w:t> </w:t>
      </w:r>
      <w:r>
        <w:rPr>
          <w:spacing w:val="-2"/>
        </w:rPr>
        <w:t>при</w:t>
      </w:r>
      <w:r>
        <w:rPr>
          <w:spacing w:val="-2"/>
        </w:rPr>
        <w:t> </w:t>
      </w:r>
      <w:r>
        <w:rPr/>
        <w:t>задержке </w:t>
      </w:r>
      <w:r>
        <w:rPr/>
        <w:t>полового</w:t>
      </w:r>
      <w:r>
        <w:rPr/>
        <w:t> созревания у </w:t>
      </w:r>
      <w:r>
        <w:rPr/>
        <w:t>женщин,</w:t>
      </w:r>
      <w:r>
        <w:rPr/>
        <w:t> </w:t>
      </w:r>
      <w:r>
        <w:rPr>
          <w:spacing w:val="-2"/>
        </w:rPr>
        <w:t>подтвержденно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молекулярно- </w:t>
      </w:r>
      <w:r>
        <w:rPr/>
        <w:t>и</w:t>
      </w:r>
      <w:r>
        <w:rPr/>
        <w:t> </w:t>
      </w:r>
      <w:r>
        <w:rPr>
          <w:spacing w:val="-2"/>
        </w:rPr>
        <w:t>иммуногенетическим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методами, включающ</w:t>
      </w:r>
      <w:r>
        <w:rPr/>
        <w:t>ее</w:t>
      </w:r>
      <w:r>
        <w:rPr/>
        <w:t> </w:t>
      </w:r>
      <w:r>
        <w:rPr>
          <w:spacing w:val="-2"/>
        </w:rPr>
        <w:t>гормональные,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3"/>
      </w:pPr>
    </w:p>
    <w:p>
      <w:pPr>
        <w:spacing w:line="269" w:lineRule="exact" w:before="1"/>
        <w:ind w:left="214" w:right="0" w:firstLine="0"/>
        <w:jc w:val="left"/>
        <w:rPr>
          <w:sz w:val="24"/>
        </w:rPr>
      </w:pPr>
      <w:r>
        <w:rPr>
          <w:sz w:val="24"/>
        </w:rPr>
        <w:t>E23.0, </w:t>
      </w:r>
      <w:r>
        <w:rPr>
          <w:spacing w:val="-2"/>
          <w:sz w:val="24"/>
        </w:rPr>
        <w:t>E28.3,</w:t>
      </w:r>
    </w:p>
    <w:p>
      <w:pPr>
        <w:spacing w:line="261" w:lineRule="exact" w:before="0"/>
        <w:ind w:left="214" w:right="0" w:firstLine="0"/>
        <w:jc w:val="left"/>
        <w:rPr>
          <w:sz w:val="24"/>
        </w:rPr>
      </w:pPr>
      <w:r>
        <w:rPr>
          <w:sz w:val="24"/>
        </w:rPr>
        <w:t>E30.0, </w:t>
      </w:r>
      <w:r>
        <w:rPr>
          <w:spacing w:val="-2"/>
          <w:sz w:val="24"/>
        </w:rPr>
        <w:t>E30.9,</w:t>
      </w:r>
    </w:p>
    <w:p>
      <w:pPr>
        <w:spacing w:line="261" w:lineRule="exact" w:before="0"/>
        <w:ind w:left="214" w:right="0" w:firstLine="0"/>
        <w:jc w:val="left"/>
        <w:rPr>
          <w:sz w:val="24"/>
        </w:rPr>
      </w:pPr>
      <w:r>
        <w:rPr>
          <w:sz w:val="24"/>
        </w:rPr>
        <w:t>E34.5, </w:t>
      </w:r>
      <w:r>
        <w:rPr>
          <w:spacing w:val="-2"/>
          <w:sz w:val="24"/>
        </w:rPr>
        <w:t>E89.3,</w:t>
      </w:r>
    </w:p>
    <w:p>
      <w:pPr>
        <w:spacing w:line="228" w:lineRule="auto" w:before="4"/>
        <w:ind w:left="214" w:right="5" w:firstLine="0"/>
        <w:jc w:val="left"/>
        <w:rPr>
          <w:sz w:val="24"/>
        </w:rPr>
      </w:pPr>
      <w:r>
        <w:rPr>
          <w:spacing w:val="-2"/>
          <w:sz w:val="24"/>
        </w:rPr>
        <w:t>Q50.0,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Q87.1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Q96, </w:t>
      </w:r>
      <w:r>
        <w:rPr>
          <w:sz w:val="24"/>
        </w:rPr>
        <w:t>Q97.2,</w:t>
      </w:r>
      <w:r>
        <w:rPr>
          <w:sz w:val="24"/>
        </w:rPr>
        <w:t> </w:t>
      </w:r>
      <w:r>
        <w:rPr>
          <w:spacing w:val="-2"/>
          <w:sz w:val="24"/>
        </w:rPr>
        <w:t>Q97.3,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Q97.8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Q97.9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Q99.0, Q99.1</w:t>
      </w:r>
    </w:p>
    <w:p>
      <w:pPr>
        <w:pStyle w:val="BodyText"/>
        <w:spacing w:line="225" w:lineRule="auto" w:before="197"/>
        <w:ind w:left="132"/>
      </w:pPr>
      <w:r>
        <w:rPr/>
        <w:br w:type="column"/>
      </w:r>
      <w:r>
        <w:rPr/>
        <w:t>врожденное отсутс</w:t>
      </w:r>
      <w:r>
        <w:rPr/>
        <w:t>твие</w:t>
      </w:r>
      <w:r>
        <w:rPr/>
        <w:t> влагалища, замк</w:t>
      </w:r>
      <w:r>
        <w:rPr/>
        <w:t>нутое</w:t>
      </w:r>
      <w:r>
        <w:rPr/>
        <w:t> </w:t>
      </w:r>
      <w:r>
        <w:rPr>
          <w:spacing w:val="-2"/>
        </w:rPr>
        <w:t>рудиментарное</w:t>
      </w:r>
      <w:r>
        <w:rPr>
          <w:spacing w:val="-13"/>
        </w:rPr>
        <w:t> </w:t>
      </w:r>
      <w:r>
        <w:rPr>
          <w:spacing w:val="-2"/>
        </w:rPr>
        <w:t>влага</w:t>
      </w:r>
      <w:r>
        <w:rPr>
          <w:spacing w:val="-2"/>
        </w:rPr>
        <w:t>лище</w:t>
      </w:r>
      <w:r>
        <w:rPr>
          <w:spacing w:val="-2"/>
        </w:rPr>
        <w:t> </w:t>
      </w:r>
      <w:r>
        <w:rPr/>
        <w:t>при удвоении матки </w:t>
      </w:r>
      <w:r>
        <w:rPr/>
        <w:t>и</w:t>
      </w:r>
      <w:r>
        <w:rPr/>
        <w:t> </w:t>
      </w:r>
      <w:r>
        <w:rPr>
          <w:spacing w:val="-2"/>
        </w:rPr>
        <w:t>влагалища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spacing w:line="225" w:lineRule="auto"/>
        <w:ind w:left="132"/>
      </w:pPr>
      <w:r>
        <w:rPr>
          <w:spacing w:val="-2"/>
        </w:rPr>
        <w:t>женски</w:t>
      </w:r>
      <w:r>
        <w:rPr>
          <w:spacing w:val="-2"/>
        </w:rPr>
        <w:t>й</w:t>
      </w:r>
      <w:r>
        <w:rPr>
          <w:spacing w:val="-2"/>
        </w:rPr>
        <w:t> </w:t>
      </w:r>
      <w:r>
        <w:rPr>
          <w:spacing w:val="-4"/>
        </w:rPr>
        <w:t>псевдогермафродитизм</w:t>
      </w:r>
      <w:r>
        <w:rPr>
          <w:spacing w:val="-4"/>
        </w:rPr>
        <w:t>,</w:t>
      </w:r>
      <w:r>
        <w:rPr>
          <w:spacing w:val="-4"/>
        </w:rPr>
        <w:t> </w:t>
      </w:r>
      <w:r>
        <w:rPr/>
        <w:t>неопределенность</w:t>
      </w:r>
      <w:r>
        <w:rPr>
          <w:spacing w:val="-9"/>
        </w:rPr>
        <w:t> </w:t>
      </w:r>
      <w:r>
        <w:rPr/>
        <w:t>пола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3"/>
      </w:pPr>
    </w:p>
    <w:p>
      <w:pPr>
        <w:pStyle w:val="BodyText"/>
        <w:spacing w:line="225" w:lineRule="auto" w:before="1"/>
        <w:ind w:left="132"/>
      </w:pPr>
      <w:r>
        <w:rPr/>
        <w:t>задержка </w:t>
      </w:r>
      <w:r>
        <w:rPr/>
        <w:t>полового</w:t>
      </w:r>
      <w:r>
        <w:rPr/>
        <w:t> </w:t>
      </w:r>
      <w:r>
        <w:rPr>
          <w:spacing w:val="-2"/>
        </w:rPr>
        <w:t>созревания,</w:t>
      </w:r>
      <w:r>
        <w:rPr>
          <w:spacing w:val="-11"/>
        </w:rPr>
        <w:t> </w:t>
      </w:r>
      <w:r>
        <w:rPr>
          <w:spacing w:val="-2"/>
        </w:rPr>
        <w:t>обусловленн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первичным эстрогенн</w:t>
      </w:r>
      <w:r>
        <w:rPr/>
        <w:t>ым</w:t>
      </w:r>
      <w:r>
        <w:rPr/>
        <w:t> дефицитом, в том чис</w:t>
      </w:r>
      <w:r>
        <w:rPr/>
        <w:t>ле</w:t>
      </w:r>
      <w:r>
        <w:rPr/>
        <w:t> при наличии мужской </w:t>
      </w:r>
      <w:r>
        <w:rPr/>
        <w:t>(Y)</w:t>
      </w:r>
      <w:r>
        <w:rPr/>
        <w:t> хромосомы в кариотипе</w:t>
      </w:r>
    </w:p>
    <w:p>
      <w:pPr>
        <w:pStyle w:val="BodyText"/>
        <w:spacing w:line="225" w:lineRule="auto" w:before="197"/>
        <w:ind w:left="201"/>
      </w:pPr>
      <w:r>
        <w:rPr/>
        <w:br w:type="column"/>
      </w: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25" w:lineRule="auto"/>
        <w:ind w:left="20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201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25" w:lineRule="auto"/>
        <w:ind w:left="20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18" w:right="1668"/>
      </w:pPr>
      <w:r>
        <w:rPr/>
        <w:br w:type="column"/>
      </w:r>
      <w:r>
        <w:rPr/>
        <w:t>коррекция</w:t>
      </w:r>
      <w:r>
        <w:rPr>
          <w:spacing w:val="-15"/>
        </w:rPr>
        <w:t> </w:t>
      </w:r>
      <w:r>
        <w:rPr/>
        <w:t>пороков</w:t>
      </w:r>
      <w:r>
        <w:rPr>
          <w:spacing w:val="-15"/>
        </w:rPr>
        <w:t> </w:t>
      </w:r>
      <w:r>
        <w:rPr/>
        <w:t>ра</w:t>
      </w:r>
      <w:r>
        <w:rPr/>
        <w:t>звития</w:t>
      </w:r>
      <w:r>
        <w:rPr/>
        <w:t> влагалища ме</w:t>
      </w:r>
      <w:r>
        <w:rPr/>
        <w:t>тодом</w:t>
      </w:r>
      <w:r>
        <w:rPr/>
        <w:t> комплексного</w:t>
      </w:r>
      <w:r>
        <w:rPr>
          <w:spacing w:val="-14"/>
        </w:rPr>
        <w:t> </w:t>
      </w:r>
      <w:r>
        <w:rPr/>
        <w:t>кольпопоэза</w:t>
      </w:r>
      <w:r>
        <w:rPr>
          <w:spacing w:val="-14"/>
        </w:rPr>
        <w:t>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ских опера</w:t>
      </w:r>
      <w:r>
        <w:rPr/>
        <w:t>ций</w:t>
      </w:r>
      <w:r>
        <w:rPr/>
        <w:t> </w:t>
      </w:r>
      <w:r>
        <w:rPr>
          <w:spacing w:val="-2"/>
        </w:rPr>
        <w:t>лапароскопически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доступом </w:t>
      </w:r>
      <w:r>
        <w:rPr/>
        <w:t>с</w:t>
      </w:r>
      <w:r>
        <w:rPr/>
        <w:t> </w:t>
      </w:r>
      <w:r>
        <w:rPr>
          <w:spacing w:val="-2"/>
        </w:rPr>
        <w:t>аутотрансплантацией</w:t>
      </w:r>
      <w:r>
        <w:rPr>
          <w:spacing w:val="-11"/>
        </w:rPr>
        <w:t> </w:t>
      </w:r>
      <w:r>
        <w:rPr>
          <w:spacing w:val="-2"/>
        </w:rPr>
        <w:t>ткан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и после</w:t>
      </w:r>
      <w:r>
        <w:rPr/>
        <w:t>дующим</w:t>
      </w:r>
      <w:r>
        <w:rPr/>
        <w:t> индивидуальным </w:t>
      </w:r>
      <w:r>
        <w:rPr/>
        <w:t>подбором</w:t>
      </w:r>
      <w:r>
        <w:rPr/>
        <w:t> гормональной терапии</w:t>
      </w:r>
    </w:p>
    <w:p>
      <w:pPr>
        <w:pStyle w:val="BodyText"/>
        <w:spacing w:line="225" w:lineRule="auto" w:before="203"/>
        <w:ind w:left="118" w:right="1644"/>
      </w:pPr>
      <w:r>
        <w:rPr/>
        <w:t>феминизирующая пласти</w:t>
      </w:r>
      <w:r>
        <w:rPr/>
        <w:t>ка</w:t>
      </w:r>
      <w:r>
        <w:rPr/>
        <w:t> наружных половых орга</w:t>
      </w:r>
      <w:r>
        <w:rPr/>
        <w:t>нов</w:t>
      </w:r>
      <w:r>
        <w:rPr/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формирование</w:t>
      </w:r>
      <w:r>
        <w:rPr>
          <w:spacing w:val="-12"/>
        </w:rPr>
        <w:t> </w:t>
      </w:r>
      <w:r>
        <w:rPr>
          <w:spacing w:val="-2"/>
        </w:rPr>
        <w:t>влагалища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лапароскопического</w:t>
      </w:r>
      <w:r>
        <w:rPr>
          <w:spacing w:val="-15"/>
        </w:rPr>
        <w:t> </w:t>
      </w:r>
      <w:r>
        <w:rPr/>
        <w:t>доступа</w:t>
      </w:r>
    </w:p>
    <w:p>
      <w:pPr>
        <w:pStyle w:val="BodyText"/>
        <w:spacing w:line="225" w:lineRule="auto" w:before="203"/>
        <w:ind w:left="118" w:right="1574"/>
      </w:pPr>
      <w:r>
        <w:rPr/>
        <w:t>хирургическое удале</w:t>
      </w:r>
      <w:r>
        <w:rPr/>
        <w:t>ние</w:t>
      </w:r>
      <w:r>
        <w:rPr/>
        <w:t> гонад, формирова</w:t>
      </w:r>
      <w:r>
        <w:rPr/>
        <w:t>ние</w:t>
      </w:r>
      <w:r>
        <w:rPr/>
        <w:t> влагалища ме</w:t>
      </w:r>
      <w:r>
        <w:rPr/>
        <w:t>тодом</w:t>
      </w:r>
      <w:r>
        <w:rPr/>
        <w:t> </w:t>
      </w:r>
      <w:r>
        <w:rPr>
          <w:spacing w:val="-2"/>
        </w:rPr>
        <w:t>комплексного</w:t>
      </w:r>
      <w:r>
        <w:rPr>
          <w:spacing w:val="-11"/>
        </w:rPr>
        <w:t> </w:t>
      </w:r>
      <w:r>
        <w:rPr>
          <w:spacing w:val="-2"/>
        </w:rPr>
        <w:t>кольпопоэза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2"/>
        </w:rPr>
        <w:t> последующи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индивидуальным </w:t>
      </w:r>
      <w:r>
        <w:rPr/>
        <w:t>подбором</w:t>
      </w:r>
      <w:r>
        <w:rPr/>
        <w:t> гормональной терапии</w:t>
      </w:r>
    </w:p>
    <w:p>
      <w:pPr>
        <w:pStyle w:val="BodyText"/>
        <w:spacing w:line="225" w:lineRule="auto" w:before="204"/>
        <w:ind w:left="118" w:right="1605"/>
      </w:pPr>
      <w:r>
        <w:rPr/>
        <w:t>удаление половых жел</w:t>
      </w:r>
      <w:r>
        <w:rPr/>
        <w:t>ез</w:t>
      </w:r>
      <w:r>
        <w:rPr/>
        <w:t> (дисгенетичных гон</w:t>
      </w:r>
      <w:r>
        <w:rPr/>
        <w:t>ад,</w:t>
      </w:r>
      <w:r>
        <w:rPr/>
        <w:t> тестикулов)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лапароскопического</w:t>
      </w:r>
      <w:r>
        <w:rPr>
          <w:spacing w:val="-11"/>
        </w:rPr>
        <w:t> </w:t>
      </w:r>
      <w:r>
        <w:rPr>
          <w:spacing w:val="-2"/>
        </w:rPr>
        <w:t>доступ</w:t>
      </w:r>
      <w:r>
        <w:rPr>
          <w:spacing w:val="-2"/>
        </w:rPr>
        <w:t>а,</w:t>
      </w:r>
      <w:r>
        <w:rPr>
          <w:spacing w:val="-2"/>
        </w:rPr>
        <w:t> 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ские фе</w:t>
      </w:r>
      <w:r>
        <w:rPr/>
        <w:t>минизирующие</w:t>
      </w:r>
      <w:r>
        <w:rPr/>
        <w:t> операции с последующим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200" w:space="40"/>
            <w:col w:w="1567" w:space="39"/>
            <w:col w:w="2891" w:space="39"/>
            <w:col w:w="1322" w:space="40"/>
            <w:col w:w="4726"/>
          </w:cols>
        </w:sectPr>
      </w:pPr>
    </w:p>
    <w:p>
      <w:pPr>
        <w:pStyle w:val="BodyText"/>
        <w:spacing w:line="225" w:lineRule="auto" w:before="95"/>
        <w:ind w:left="552" w:right="11"/>
      </w:pPr>
      <w:r>
        <w:rPr>
          <w:spacing w:val="-2"/>
        </w:rPr>
        <w:t>иммунологические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физические </w:t>
      </w:r>
      <w:r>
        <w:rPr/>
        <w:t>и</w:t>
      </w:r>
      <w:r>
        <w:rPr/>
        <w:t> </w:t>
      </w:r>
      <w:r>
        <w:rPr>
          <w:spacing w:val="-2"/>
        </w:rPr>
        <w:t>малоинвазивны</w:t>
      </w:r>
      <w:r>
        <w:rPr>
          <w:spacing w:val="-2"/>
        </w:rPr>
        <w:t>е</w:t>
      </w:r>
      <w:r>
        <w:rPr>
          <w:spacing w:val="-2"/>
        </w:rPr>
        <w:t> хирургические</w:t>
      </w:r>
      <w:r>
        <w:rPr>
          <w:spacing w:val="-15"/>
        </w:rPr>
        <w:t> </w:t>
      </w:r>
      <w:r>
        <w:rPr>
          <w:spacing w:val="-2"/>
        </w:rPr>
        <w:t>ме</w:t>
      </w:r>
      <w:r>
        <w:rPr>
          <w:spacing w:val="-2"/>
        </w:rPr>
        <w:t>тоды</w:t>
      </w:r>
      <w:r>
        <w:rPr>
          <w:spacing w:val="-2"/>
        </w:rPr>
        <w:t> лечения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0" w:after="0"/>
        <w:ind w:left="552" w:right="80" w:hanging="398"/>
        <w:jc w:val="left"/>
        <w:rPr>
          <w:sz w:val="24"/>
        </w:rPr>
      </w:pPr>
      <w:r>
        <w:rPr>
          <w:sz w:val="24"/>
        </w:rPr>
        <w:t>Неинвазивное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малоинвазивно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хирургическо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органосохраняюще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лечение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миомы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мат</w:t>
      </w:r>
      <w:r>
        <w:rPr>
          <w:spacing w:val="-2"/>
          <w:sz w:val="24"/>
        </w:rPr>
        <w:t>ки,</w:t>
      </w:r>
      <w:r>
        <w:rPr>
          <w:spacing w:val="-2"/>
          <w:sz w:val="24"/>
        </w:rPr>
        <w:t> </w:t>
      </w:r>
      <w:r>
        <w:rPr>
          <w:sz w:val="24"/>
        </w:rPr>
        <w:t>аденомиоза </w:t>
      </w:r>
      <w:r>
        <w:rPr>
          <w:sz w:val="24"/>
        </w:rPr>
        <w:t>(узловой</w:t>
      </w:r>
      <w:r>
        <w:rPr>
          <w:sz w:val="24"/>
        </w:rPr>
        <w:t> формы) у женщин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применением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BodyText"/>
        <w:tabs>
          <w:tab w:pos="1678" w:val="left" w:leader="none"/>
        </w:tabs>
        <w:spacing w:line="269" w:lineRule="exact" w:before="1"/>
        <w:ind w:left="154"/>
      </w:pPr>
      <w:r>
        <w:rPr/>
        <w:t>D25, </w:t>
      </w:r>
      <w:r>
        <w:rPr>
          <w:spacing w:val="-2"/>
        </w:rPr>
        <w:t>N80.0</w:t>
      </w:r>
      <w:r>
        <w:rPr/>
        <w:tab/>
      </w:r>
      <w:r>
        <w:rPr>
          <w:spacing w:val="-2"/>
        </w:rPr>
        <w:t>множественная</w:t>
      </w:r>
      <w:r>
        <w:rPr>
          <w:spacing w:val="6"/>
        </w:rPr>
        <w:t> </w:t>
      </w:r>
      <w:r>
        <w:rPr>
          <w:spacing w:val="-2"/>
        </w:rPr>
        <w:t>узловая</w:t>
      </w:r>
    </w:p>
    <w:p>
      <w:pPr>
        <w:pStyle w:val="BodyText"/>
        <w:spacing w:line="225" w:lineRule="auto" w:before="6"/>
        <w:ind w:left="1678"/>
      </w:pPr>
      <w:r>
        <w:rPr/>
        <w:t>форма аденомиоз</w:t>
      </w:r>
      <w:r>
        <w:rPr/>
        <w:t>а,</w:t>
      </w:r>
      <w:r>
        <w:rPr/>
        <w:t> </w:t>
      </w:r>
      <w:r>
        <w:rPr>
          <w:spacing w:val="-2"/>
        </w:rPr>
        <w:t>требующая</w:t>
      </w:r>
      <w:r>
        <w:rPr>
          <w:spacing w:val="-11"/>
        </w:rPr>
        <w:t> </w:t>
      </w:r>
      <w:r>
        <w:rPr>
          <w:spacing w:val="-2"/>
        </w:rPr>
        <w:t>хирурги</w:t>
      </w:r>
      <w:r>
        <w:rPr>
          <w:spacing w:val="-2"/>
        </w:rPr>
        <w:t>ческого</w:t>
      </w:r>
      <w:r>
        <w:rPr>
          <w:spacing w:val="-2"/>
        </w:rPr>
        <w:t> лечения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3"/>
      </w:pPr>
    </w:p>
    <w:p>
      <w:pPr>
        <w:pStyle w:val="BodyText"/>
        <w:spacing w:line="225" w:lineRule="auto"/>
        <w:ind w:left="140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55" w:right="38"/>
      </w:pPr>
      <w:r>
        <w:rPr/>
        <w:br w:type="column"/>
      </w:r>
      <w:r>
        <w:rPr>
          <w:spacing w:val="-2"/>
        </w:rPr>
        <w:t>подбором</w:t>
      </w:r>
      <w:r>
        <w:rPr>
          <w:spacing w:val="-14"/>
        </w:rPr>
        <w:t> </w:t>
      </w:r>
      <w:r>
        <w:rPr>
          <w:spacing w:val="-2"/>
        </w:rPr>
        <w:t>гормон</w:t>
      </w:r>
      <w:r>
        <w:rPr>
          <w:spacing w:val="-2"/>
        </w:rPr>
        <w:t>ального</w:t>
      </w:r>
      <w:r>
        <w:rPr>
          <w:spacing w:val="-2"/>
        </w:rPr>
        <w:t> лечения</w:t>
      </w:r>
    </w:p>
    <w:p>
      <w:pPr>
        <w:pStyle w:val="BodyText"/>
        <w:spacing w:line="225" w:lineRule="auto" w:before="204"/>
        <w:ind w:left="155" w:right="38"/>
      </w:pPr>
      <w:r>
        <w:rPr/>
        <w:t>удаление половых жел</w:t>
      </w:r>
      <w:r>
        <w:rPr/>
        <w:t>ез</w:t>
      </w:r>
      <w:r>
        <w:rPr/>
        <w:t> (дисгенетичных гон</w:t>
      </w:r>
      <w:r>
        <w:rPr/>
        <w:t>ад,</w:t>
      </w:r>
      <w:r>
        <w:rPr/>
        <w:t> тестикулов)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лапароскопического</w:t>
      </w:r>
      <w:r>
        <w:rPr>
          <w:spacing w:val="-11"/>
        </w:rPr>
        <w:t> </w:t>
      </w:r>
      <w:r>
        <w:rPr>
          <w:spacing w:val="-2"/>
        </w:rPr>
        <w:t>доступ</w:t>
      </w:r>
      <w:r>
        <w:rPr>
          <w:spacing w:val="-2"/>
        </w:rPr>
        <w:t>а,</w:t>
      </w:r>
      <w:r>
        <w:rPr>
          <w:spacing w:val="-2"/>
        </w:rPr>
        <w:t> 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ские опера</w:t>
      </w:r>
      <w:r>
        <w:rPr/>
        <w:t>ции</w:t>
      </w:r>
      <w:r>
        <w:rPr/>
        <w:t> </w:t>
      </w:r>
      <w:r>
        <w:rPr>
          <w:spacing w:val="-2"/>
        </w:rPr>
        <w:t>лапароскопически</w:t>
      </w:r>
      <w:r>
        <w:rPr>
          <w:spacing w:val="-2"/>
        </w:rPr>
        <w:t>м</w:t>
      </w:r>
      <w:r>
        <w:rPr>
          <w:spacing w:val="40"/>
        </w:rPr>
        <w:t> </w:t>
      </w:r>
      <w:r>
        <w:rPr/>
        <w:t>доступом </w:t>
      </w:r>
      <w:r>
        <w:rPr/>
        <w:t>с</w:t>
      </w:r>
      <w:r>
        <w:rPr/>
        <w:t> аутотрансплантацией тканей</w:t>
      </w:r>
    </w:p>
    <w:p>
      <w:pPr>
        <w:pStyle w:val="BodyText"/>
        <w:spacing w:line="225" w:lineRule="auto" w:before="203"/>
        <w:ind w:left="155" w:right="38"/>
      </w:pPr>
      <w:r>
        <w:rPr/>
        <w:t>удаление половых жел</w:t>
      </w:r>
      <w:r>
        <w:rPr/>
        <w:t>ез</w:t>
      </w:r>
      <w:r>
        <w:rPr/>
        <w:t> (дисгенетичных гон</w:t>
      </w:r>
      <w:r>
        <w:rPr/>
        <w:t>ад,</w:t>
      </w:r>
      <w:r>
        <w:rPr/>
        <w:t> тестикулов)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лапароскопического</w:t>
      </w:r>
      <w:r>
        <w:rPr>
          <w:spacing w:val="-11"/>
        </w:rPr>
        <w:t> </w:t>
      </w:r>
      <w:r>
        <w:rPr>
          <w:spacing w:val="-2"/>
        </w:rPr>
        <w:t>доступ</w:t>
      </w:r>
      <w:r>
        <w:rPr>
          <w:spacing w:val="-2"/>
        </w:rPr>
        <w:t>а,</w:t>
      </w:r>
      <w:r>
        <w:rPr>
          <w:spacing w:val="-2"/>
        </w:rPr>
        <w:t> </w:t>
      </w:r>
      <w:r>
        <w:rPr/>
        <w:t>применение кольпопоэза</w:t>
      </w:r>
    </w:p>
    <w:p>
      <w:pPr>
        <w:pStyle w:val="BodyText"/>
        <w:spacing w:line="225" w:lineRule="auto" w:before="203"/>
        <w:ind w:left="155" w:right="38"/>
      </w:pPr>
      <w:r>
        <w:rPr>
          <w:spacing w:val="-2"/>
        </w:rPr>
        <w:t>ультразвуковая</w:t>
      </w:r>
      <w:r>
        <w:rPr>
          <w:spacing w:val="-12"/>
        </w:rPr>
        <w:t> </w:t>
      </w:r>
      <w:r>
        <w:rPr>
          <w:spacing w:val="-2"/>
        </w:rPr>
        <w:t>абляция</w:t>
      </w:r>
      <w:r>
        <w:rPr>
          <w:spacing w:val="-12"/>
        </w:rPr>
        <w:t> </w:t>
      </w:r>
      <w:r>
        <w:rPr>
          <w:spacing w:val="-2"/>
        </w:rPr>
        <w:t>под</w:t>
      </w:r>
      <w:r>
        <w:rPr>
          <w:spacing w:val="-2"/>
        </w:rPr>
        <w:t> контролем</w:t>
      </w:r>
    </w:p>
    <w:p>
      <w:pPr>
        <w:pStyle w:val="BodyText"/>
        <w:spacing w:line="225" w:lineRule="auto"/>
        <w:ind w:left="155" w:right="38"/>
      </w:pPr>
      <w:r>
        <w:rPr>
          <w:spacing w:val="-2"/>
        </w:rPr>
        <w:t>магнитно-резонансно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томографии </w:t>
      </w:r>
      <w:r>
        <w:rPr/>
        <w:t>или</w:t>
      </w:r>
      <w:r>
        <w:rPr/>
        <w:t> </w:t>
      </w:r>
      <w:r>
        <w:rPr>
          <w:spacing w:val="-2"/>
        </w:rPr>
        <w:t>ультразвуковым</w:t>
      </w:r>
      <w:r>
        <w:rPr>
          <w:spacing w:val="-11"/>
        </w:rPr>
        <w:t> </w:t>
      </w:r>
      <w:r>
        <w:rPr>
          <w:spacing w:val="-2"/>
        </w:rPr>
        <w:t>контролем</w:t>
      </w:r>
    </w:p>
    <w:p>
      <w:pPr>
        <w:pStyle w:val="BodyText"/>
        <w:spacing w:line="225" w:lineRule="auto" w:before="203"/>
        <w:ind w:left="155" w:right="38"/>
      </w:pPr>
      <w:r>
        <w:rPr>
          <w:spacing w:val="-2"/>
        </w:rPr>
        <w:t>эндоваскулярная</w:t>
      </w:r>
      <w:r>
        <w:rPr>
          <w:spacing w:val="-11"/>
        </w:rPr>
        <w:t> </w:t>
      </w:r>
      <w:r>
        <w:rPr>
          <w:spacing w:val="-2"/>
        </w:rPr>
        <w:t>окк</w:t>
      </w:r>
      <w:r>
        <w:rPr>
          <w:spacing w:val="-2"/>
        </w:rPr>
        <w:t>люзия</w:t>
      </w:r>
      <w:r>
        <w:rPr>
          <w:spacing w:val="-2"/>
        </w:rPr>
        <w:t> </w:t>
      </w:r>
      <w:r>
        <w:rPr/>
        <w:t>маточных артерий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ind w:left="155"/>
      </w:pPr>
      <w:r>
        <w:rPr>
          <w:spacing w:val="-2"/>
        </w:rPr>
        <w:t>229676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2923" w:space="376"/>
            <w:col w:w="4500" w:space="40"/>
            <w:col w:w="1187" w:space="75"/>
            <w:col w:w="3196" w:space="218"/>
            <w:col w:w="1349"/>
          </w:cols>
        </w:sectPr>
      </w:pPr>
    </w:p>
    <w:p>
      <w:pPr>
        <w:pStyle w:val="BodyText"/>
        <w:spacing w:line="225" w:lineRule="auto" w:before="3"/>
        <w:ind w:left="55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ских опер</w:t>
      </w:r>
      <w:r>
        <w:rPr/>
        <w:t>аций,</w:t>
      </w:r>
      <w:r>
        <w:rPr/>
        <w:t> </w:t>
      </w:r>
      <w:r>
        <w:rPr>
          <w:spacing w:val="-2"/>
        </w:rPr>
        <w:t>органосохраняющи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операции </w:t>
      </w:r>
      <w:r>
        <w:rPr/>
        <w:t>при</w:t>
      </w:r>
      <w:r>
        <w:rPr/>
        <w:t> родоразрешении </w:t>
      </w:r>
      <w:r>
        <w:rPr/>
        <w:t>у</w:t>
      </w:r>
      <w:r>
        <w:rPr/>
        <w:t> женщин с миомой матки</w:t>
      </w:r>
    </w:p>
    <w:p>
      <w:pPr>
        <w:spacing w:line="225" w:lineRule="auto" w:before="151"/>
        <w:ind w:left="151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O34.1,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O34.2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O43.2, </w:t>
      </w:r>
      <w:r>
        <w:rPr>
          <w:spacing w:val="-2"/>
          <w:sz w:val="24"/>
        </w:rPr>
        <w:t>O44.0</w:t>
      </w:r>
    </w:p>
    <w:p>
      <w:pPr>
        <w:pStyle w:val="BodyText"/>
        <w:spacing w:line="225" w:lineRule="auto" w:before="151"/>
        <w:ind w:left="131" w:right="38"/>
      </w:pPr>
      <w:r>
        <w:rPr/>
        <w:br w:type="column"/>
      </w:r>
      <w:r>
        <w:rPr/>
        <w:t>миома матки </w:t>
      </w:r>
      <w:r>
        <w:rPr/>
        <w:t>больших</w:t>
      </w:r>
      <w:r>
        <w:rPr/>
        <w:t> размеров во вре</w:t>
      </w:r>
      <w:r>
        <w:rPr/>
        <w:t>мя</w:t>
      </w:r>
      <w:r>
        <w:rPr/>
        <w:t> беременности, ис</w:t>
      </w:r>
      <w:r>
        <w:rPr/>
        <w:t>тинное</w:t>
      </w:r>
      <w:r>
        <w:rPr/>
        <w:t> </w:t>
      </w:r>
      <w:r>
        <w:rPr>
          <w:spacing w:val="-2"/>
        </w:rPr>
        <w:t>вращение</w:t>
      </w:r>
      <w:r>
        <w:rPr>
          <w:spacing w:val="-14"/>
        </w:rPr>
        <w:t> </w:t>
      </w:r>
      <w:r>
        <w:rPr>
          <w:spacing w:val="-2"/>
        </w:rPr>
        <w:t>плаценты,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том</w:t>
      </w:r>
      <w:r>
        <w:rPr>
          <w:spacing w:val="-2"/>
        </w:rPr>
        <w:t> </w:t>
      </w:r>
      <w:r>
        <w:rPr/>
        <w:t>числе при предлежании</w:t>
      </w:r>
    </w:p>
    <w:p>
      <w:pPr>
        <w:pStyle w:val="BodyText"/>
        <w:spacing w:line="225" w:lineRule="auto" w:before="151"/>
        <w:ind w:left="552" w:right="1518"/>
      </w:pPr>
      <w:r>
        <w:rPr/>
        <w:br w:type="column"/>
      </w:r>
      <w:r>
        <w:rPr>
          <w:spacing w:val="-2"/>
        </w:rPr>
        <w:t>проведени</w:t>
      </w:r>
      <w:r>
        <w:rPr>
          <w:spacing w:val="-2"/>
        </w:rPr>
        <w:t>е</w:t>
      </w:r>
      <w:r>
        <w:rPr>
          <w:spacing w:val="-2"/>
        </w:rPr>
        <w:t> органосохраняющи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операций, в том чис</w:t>
      </w:r>
      <w:r>
        <w:rPr/>
        <w:t>ле</w:t>
      </w:r>
      <w:r>
        <w:rPr/>
        <w:t> </w:t>
      </w:r>
      <w:r>
        <w:rPr>
          <w:spacing w:val="-2"/>
        </w:rPr>
        <w:t>метропластики,</w:t>
      </w:r>
      <w:r>
        <w:rPr>
          <w:spacing w:val="-11"/>
        </w:rPr>
        <w:t> </w:t>
      </w:r>
      <w:r>
        <w:rPr>
          <w:spacing w:val="-2"/>
        </w:rPr>
        <w:t>управляе</w:t>
      </w:r>
      <w:r>
        <w:rPr>
          <w:spacing w:val="-2"/>
        </w:rPr>
        <w:t>мой</w:t>
      </w:r>
      <w:r>
        <w:rPr>
          <w:spacing w:val="-2"/>
        </w:rPr>
        <w:t> </w:t>
      </w:r>
      <w:r>
        <w:rPr/>
        <w:t>баллонной тампонады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264" w:space="40"/>
            <w:col w:w="1504" w:space="39"/>
            <w:col w:w="2837" w:space="1019"/>
            <w:col w:w="5161"/>
          </w:cols>
        </w:sectPr>
      </w:pPr>
    </w:p>
    <w:p>
      <w:pPr>
        <w:pStyle w:val="BodyText"/>
        <w:spacing w:line="225" w:lineRule="auto" w:before="95"/>
        <w:ind w:left="552"/>
      </w:pPr>
      <w:r>
        <w:rPr/>
        <w:t>больших размеров, </w:t>
      </w:r>
      <w:r>
        <w:rPr/>
        <w:t>с</w:t>
      </w:r>
      <w:r>
        <w:rPr/>
        <w:t> </w:t>
      </w:r>
      <w:r>
        <w:rPr>
          <w:spacing w:val="-2"/>
        </w:rPr>
        <w:t>истинным</w:t>
      </w:r>
      <w:r>
        <w:rPr>
          <w:spacing w:val="-14"/>
        </w:rPr>
        <w:t> </w:t>
      </w:r>
      <w:r>
        <w:rPr>
          <w:spacing w:val="-2"/>
        </w:rPr>
        <w:t>приращени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плаценты, эмболиза</w:t>
      </w:r>
      <w:r>
        <w:rPr/>
        <w:t>ции</w:t>
      </w:r>
      <w:r>
        <w:rPr/>
        <w:t> маточных артерий </w:t>
      </w:r>
      <w:r>
        <w:rPr/>
        <w:t>и</w:t>
      </w:r>
      <w:r>
        <w:rPr/>
        <w:t> </w:t>
      </w:r>
      <w:r>
        <w:rPr>
          <w:spacing w:val="-2"/>
        </w:rPr>
        <w:t>ультразвуковой</w:t>
      </w:r>
      <w:r>
        <w:rPr>
          <w:spacing w:val="-13"/>
        </w:rPr>
        <w:t> </w:t>
      </w:r>
      <w:r>
        <w:rPr>
          <w:spacing w:val="-2"/>
        </w:rPr>
        <w:t>абля</w:t>
      </w:r>
      <w:r>
        <w:rPr>
          <w:spacing w:val="-2"/>
        </w:rPr>
        <w:t>ции</w:t>
      </w:r>
      <w:r>
        <w:rPr>
          <w:spacing w:val="-2"/>
        </w:rPr>
        <w:t> </w:t>
      </w:r>
      <w:r>
        <w:rPr/>
        <w:t>под ультразвуков</w:t>
      </w:r>
      <w:r>
        <w:rPr/>
        <w:t>ым</w:t>
      </w:r>
      <w:r>
        <w:rPr/>
        <w:t> контролем и </w:t>
      </w:r>
      <w:r>
        <w:rPr/>
        <w:t>(или)</w:t>
      </w:r>
      <w:r>
        <w:rPr/>
        <w:t> </w:t>
      </w:r>
      <w:r>
        <w:rPr>
          <w:spacing w:val="-2"/>
        </w:rPr>
        <w:t>контролем</w:t>
      </w:r>
    </w:p>
    <w:p>
      <w:pPr>
        <w:pStyle w:val="BodyText"/>
        <w:spacing w:line="225" w:lineRule="auto"/>
        <w:ind w:left="552"/>
      </w:pPr>
      <w:r>
        <w:rPr>
          <w:spacing w:val="-4"/>
        </w:rPr>
        <w:t>магнитно-</w:t>
      </w:r>
      <w:r>
        <w:rPr>
          <w:spacing w:val="-4"/>
        </w:rPr>
        <w:t>резонансно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томографии</w:t>
      </w:r>
    </w:p>
    <w:p>
      <w:pPr>
        <w:pStyle w:val="BodyText"/>
        <w:tabs>
          <w:tab w:pos="4831" w:val="left" w:leader="none"/>
        </w:tabs>
        <w:spacing w:line="225" w:lineRule="auto" w:before="95"/>
        <w:ind w:left="4831" w:right="1616" w:hanging="4279"/>
      </w:pPr>
      <w:r>
        <w:rPr/>
        <w:br w:type="column"/>
      </w:r>
      <w:r>
        <w:rPr>
          <w:spacing w:val="-2"/>
        </w:rPr>
        <w:t>плаценты</w:t>
      </w:r>
      <w:r>
        <w:rPr/>
        <w:tab/>
        <w:t>аорты, эндоваскуля</w:t>
      </w:r>
      <w:r>
        <w:rPr/>
        <w:t>рной</w:t>
      </w:r>
      <w:r>
        <w:rPr/>
        <w:t> окклюзии магистральн</w:t>
      </w:r>
      <w:r>
        <w:rPr/>
        <w:t>ых</w:t>
      </w:r>
      <w:r>
        <w:rPr/>
        <w:t> сосудов, в том чис</w:t>
      </w:r>
      <w:r>
        <w:rPr/>
        <w:t>ле</w:t>
      </w:r>
      <w:r>
        <w:rPr/>
        <w:t> маточных, внутренних </w:t>
      </w:r>
      <w:r>
        <w:rPr/>
        <w:t>или</w:t>
      </w:r>
      <w:r>
        <w:rPr/>
        <w:t> общих подвздошн</w:t>
      </w:r>
      <w:r>
        <w:rPr/>
        <w:t>ых</w:t>
      </w:r>
      <w:r>
        <w:rPr>
          <w:spacing w:val="40"/>
        </w:rPr>
        <w:t> </w:t>
      </w:r>
      <w:r>
        <w:rPr/>
        <w:t>артерий при абдомина</w:t>
      </w:r>
      <w:r>
        <w:rPr/>
        <w:t>льном</w:t>
      </w:r>
      <w:r>
        <w:rPr/>
        <w:t> </w:t>
      </w:r>
      <w:r>
        <w:rPr>
          <w:spacing w:val="-2"/>
        </w:rPr>
        <w:t>родоразрешении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контрол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лучевых (в том числе МР</w:t>
      </w:r>
      <w:r>
        <w:rPr/>
        <w:t>Т)</w:t>
      </w:r>
      <w:r>
        <w:rPr/>
        <w:t> методов исследования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3087" w:space="1338"/>
            <w:col w:w="943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103" w:after="0"/>
        <w:ind w:left="552" w:right="38" w:hanging="398"/>
        <w:jc w:val="left"/>
        <w:rPr>
          <w:sz w:val="24"/>
        </w:rPr>
      </w:pPr>
      <w:r>
        <w:rPr>
          <w:spacing w:val="-2"/>
          <w:sz w:val="24"/>
        </w:rPr>
        <w:t>Хирургическое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лече</w:t>
      </w:r>
      <w:r>
        <w:rPr>
          <w:spacing w:val="-2"/>
          <w:sz w:val="24"/>
        </w:rPr>
        <w:t>ние</w:t>
      </w:r>
      <w:r>
        <w:rPr>
          <w:spacing w:val="-2"/>
          <w:sz w:val="24"/>
        </w:rPr>
        <w:t> распространенног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эндометриоза, порок</w:t>
      </w:r>
      <w:r>
        <w:rPr>
          <w:sz w:val="24"/>
        </w:rPr>
        <w:t>ов</w:t>
      </w:r>
      <w:r>
        <w:rPr>
          <w:sz w:val="24"/>
        </w:rPr>
        <w:t> развития и опухол</w:t>
      </w:r>
      <w:r>
        <w:rPr>
          <w:sz w:val="24"/>
        </w:rPr>
        <w:t>ей</w:t>
      </w:r>
      <w:r>
        <w:rPr>
          <w:sz w:val="24"/>
        </w:rPr>
        <w:t> гениталий, пролап</w:t>
      </w:r>
      <w:r>
        <w:rPr>
          <w:sz w:val="24"/>
        </w:rPr>
        <w:t>са</w:t>
      </w:r>
      <w:r>
        <w:rPr>
          <w:sz w:val="24"/>
        </w:rPr>
        <w:t> гениталий у женщин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использование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робототехники</w:t>
      </w:r>
    </w:p>
    <w:p>
      <w:pPr>
        <w:spacing w:line="225" w:lineRule="auto" w:before="103"/>
        <w:ind w:left="15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D25, </w:t>
      </w:r>
      <w:r>
        <w:rPr>
          <w:sz w:val="24"/>
        </w:rPr>
        <w:t>D26.0,</w:t>
      </w:r>
      <w:r>
        <w:rPr>
          <w:sz w:val="24"/>
        </w:rPr>
        <w:t> D26.7, </w:t>
      </w:r>
      <w:r>
        <w:rPr>
          <w:sz w:val="24"/>
        </w:rPr>
        <w:t>D27,</w:t>
      </w:r>
      <w:r>
        <w:rPr>
          <w:sz w:val="24"/>
        </w:rPr>
        <w:t> D28, </w:t>
      </w:r>
      <w:r>
        <w:rPr>
          <w:sz w:val="24"/>
        </w:rPr>
        <w:t>N80,</w:t>
      </w:r>
      <w:r>
        <w:rPr>
          <w:sz w:val="24"/>
        </w:rPr>
        <w:t> N81, </w:t>
      </w:r>
      <w:r>
        <w:rPr>
          <w:sz w:val="24"/>
        </w:rPr>
        <w:t>N99.3,</w:t>
      </w:r>
      <w:r>
        <w:rPr>
          <w:sz w:val="24"/>
        </w:rPr>
        <w:t> N39.4, </w:t>
      </w:r>
      <w:r>
        <w:rPr>
          <w:sz w:val="24"/>
        </w:rPr>
        <w:t>Q51,</w:t>
      </w:r>
      <w:r>
        <w:rPr>
          <w:sz w:val="24"/>
        </w:rPr>
        <w:t> </w:t>
      </w:r>
      <w:r>
        <w:rPr>
          <w:spacing w:val="-2"/>
          <w:sz w:val="24"/>
        </w:rPr>
        <w:t>Q56.0,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Q56.2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Q56.3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Q56.4,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Q96.3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Q97.3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Q99.0,</w:t>
      </w:r>
      <w:r>
        <w:rPr>
          <w:spacing w:val="-15"/>
          <w:sz w:val="24"/>
        </w:rPr>
        <w:t> </w:t>
      </w:r>
      <w:r>
        <w:rPr>
          <w:sz w:val="24"/>
        </w:rPr>
        <w:t>E34.5,</w:t>
      </w:r>
      <w:r>
        <w:rPr>
          <w:sz w:val="24"/>
        </w:rPr>
        <w:t> E30.0, E30.9</w:t>
      </w:r>
    </w:p>
    <w:p>
      <w:pPr>
        <w:pStyle w:val="BodyText"/>
        <w:spacing w:line="225" w:lineRule="auto" w:before="103"/>
        <w:ind w:left="133"/>
      </w:pPr>
      <w:r>
        <w:rPr/>
        <w:br w:type="column"/>
      </w:r>
      <w:r>
        <w:rPr>
          <w:spacing w:val="-2"/>
        </w:rPr>
        <w:t>доброкачественная</w:t>
      </w:r>
      <w:r>
        <w:rPr>
          <w:spacing w:val="-11"/>
        </w:rPr>
        <w:t> </w:t>
      </w:r>
      <w:r>
        <w:rPr>
          <w:spacing w:val="-2"/>
        </w:rPr>
        <w:t>опухоль</w:t>
      </w:r>
      <w:r>
        <w:rPr>
          <w:spacing w:val="-2"/>
        </w:rPr>
        <w:t> </w:t>
      </w:r>
      <w:r>
        <w:rPr/>
        <w:t>шейки матки, яични</w:t>
      </w:r>
      <w:r>
        <w:rPr/>
        <w:t>ков,</w:t>
      </w:r>
      <w:r>
        <w:rPr/>
        <w:t> вульвы у же</w:t>
      </w:r>
      <w:r>
        <w:rPr/>
        <w:t>нщин</w:t>
      </w:r>
      <w:r>
        <w:rPr/>
        <w:t> репродуктивного возраст</w:t>
      </w:r>
      <w:r>
        <w:rPr/>
        <w:t>а.</w:t>
      </w:r>
      <w:r>
        <w:rPr/>
        <w:t> Гигантская миома матки </w:t>
      </w:r>
      <w:r>
        <w:rPr/>
        <w:t>у</w:t>
      </w:r>
      <w:r>
        <w:rPr/>
        <w:t> женщин репроду</w:t>
      </w:r>
      <w:r>
        <w:rPr/>
        <w:t>ктивного</w:t>
      </w:r>
      <w:r>
        <w:rPr/>
        <w:t> возраста. Наружн</w:t>
      </w:r>
      <w:r>
        <w:rPr/>
        <w:t>ый</w:t>
      </w:r>
      <w:r>
        <w:rPr/>
        <w:t> </w:t>
      </w:r>
      <w:r>
        <w:rPr>
          <w:spacing w:val="-2"/>
        </w:rPr>
        <w:t>эндометриоз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распространенная форма </w:t>
      </w:r>
      <w:r>
        <w:rPr/>
        <w:t>с</w:t>
      </w:r>
      <w:r>
        <w:rPr/>
        <w:t> вовлечением </w:t>
      </w:r>
      <w:r>
        <w:rPr/>
        <w:t>в</w:t>
      </w:r>
      <w:r>
        <w:rPr/>
        <w:t> патологический проц</w:t>
      </w:r>
      <w:r>
        <w:rPr/>
        <w:t>есс</w:t>
      </w:r>
      <w:r>
        <w:rPr/>
        <w:t> </w:t>
      </w:r>
      <w:r>
        <w:rPr>
          <w:spacing w:val="-2"/>
        </w:rPr>
        <w:t>крестцово-маточны</w:t>
      </w:r>
      <w:r>
        <w:rPr>
          <w:spacing w:val="-2"/>
        </w:rPr>
        <w:t>х</w:t>
      </w:r>
      <w:r>
        <w:rPr>
          <w:spacing w:val="40"/>
        </w:rPr>
        <w:t> </w:t>
      </w:r>
      <w:r>
        <w:rPr/>
        <w:t>связок, смежных орга</w:t>
      </w:r>
      <w:r>
        <w:rPr/>
        <w:t>нов</w:t>
      </w:r>
      <w:r>
        <w:rPr/>
        <w:t> малого таза и </w:t>
      </w:r>
      <w:r>
        <w:rPr/>
        <w:t>других</w:t>
      </w:r>
      <w:r>
        <w:rPr/>
        <w:t> органов брюшной поло</w:t>
      </w:r>
      <w:r>
        <w:rPr/>
        <w:t>сти.</w:t>
      </w:r>
      <w:r>
        <w:rPr/>
        <w:t> Врожденные анома</w:t>
      </w:r>
      <w:r>
        <w:rPr/>
        <w:t>лии</w:t>
      </w:r>
      <w:r>
        <w:rPr/>
        <w:t> (пороки развития) тела </w:t>
      </w:r>
      <w:r>
        <w:rPr/>
        <w:t>и</w:t>
      </w:r>
      <w:r>
        <w:rPr/>
        <w:t> шейки</w:t>
      </w:r>
      <w:r>
        <w:rPr>
          <w:spacing w:val="-3"/>
        </w:rPr>
        <w:t> </w:t>
      </w:r>
      <w:r>
        <w:rPr/>
        <w:t>матки,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</w:t>
      </w:r>
      <w:r>
        <w:rPr>
          <w:spacing w:val="-3"/>
        </w:rPr>
        <w:t> </w:t>
      </w:r>
      <w:r>
        <w:rPr/>
        <w:t>с</w:t>
      </w:r>
      <w:r>
        <w:rPr/>
        <w:t> удвоением тела матки, </w:t>
      </w:r>
      <w:r>
        <w:rPr/>
        <w:t>с</w:t>
      </w:r>
      <w:r>
        <w:rPr/>
        <w:t> удвоением шейки матки, </w:t>
      </w:r>
      <w:r>
        <w:rPr/>
        <w:t>с</w:t>
      </w:r>
      <w:r>
        <w:rPr/>
        <w:t> двурогой маткой, </w:t>
      </w:r>
      <w:r>
        <w:rPr/>
        <w:t>с</w:t>
      </w:r>
      <w:r>
        <w:rPr/>
        <w:t> агенезией и аплази</w:t>
      </w:r>
      <w:r>
        <w:rPr/>
        <w:t>ей</w:t>
      </w:r>
      <w:r>
        <w:rPr/>
        <w:t> шейки; с врожденн</w:t>
      </w:r>
      <w:r>
        <w:rPr/>
        <w:t>ым</w:t>
      </w:r>
      <w:r>
        <w:rPr/>
        <w:t> ректовагинальным и</w:t>
      </w:r>
    </w:p>
    <w:p>
      <w:pPr>
        <w:pStyle w:val="BodyText"/>
        <w:spacing w:line="225" w:lineRule="auto" w:before="103"/>
        <w:ind w:left="118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55" w:right="38"/>
      </w:pPr>
      <w:r>
        <w:rPr/>
        <w:br w:type="column"/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и </w:t>
      </w:r>
      <w:r>
        <w:rPr/>
        <w:t>(или)</w:t>
      </w:r>
      <w:r>
        <w:rPr/>
        <w:t> </w:t>
      </w:r>
      <w:r>
        <w:rPr>
          <w:spacing w:val="-2"/>
        </w:rPr>
        <w:t>органосохраняющи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операции с применени</w:t>
      </w:r>
      <w:r>
        <w:rPr/>
        <w:t>ем</w:t>
      </w:r>
      <w:r>
        <w:rPr/>
        <w:t> </w:t>
      </w:r>
      <w:r>
        <w:rPr>
          <w:spacing w:val="-2"/>
        </w:rPr>
        <w:t>робототехники</w:t>
      </w:r>
    </w:p>
    <w:p>
      <w:pPr>
        <w:pStyle w:val="BodyText"/>
        <w:spacing w:before="93"/>
        <w:ind w:left="155"/>
      </w:pPr>
      <w:r>
        <w:rPr/>
        <w:br w:type="column"/>
      </w:r>
      <w:r>
        <w:rPr>
          <w:spacing w:val="-2"/>
        </w:rPr>
        <w:t>360155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018" w:space="281"/>
            <w:col w:w="1507" w:space="40"/>
            <w:col w:w="2974" w:space="39"/>
            <w:col w:w="1166" w:space="77"/>
            <w:col w:w="2906" w:space="507"/>
            <w:col w:w="134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0" w:after="0"/>
        <w:ind w:left="552" w:right="38" w:hanging="398"/>
        <w:jc w:val="left"/>
        <w:rPr>
          <w:sz w:val="24"/>
        </w:rPr>
      </w:pPr>
      <w:r>
        <w:rPr>
          <w:sz w:val="24"/>
        </w:rPr>
        <w:t>Комплексное лечени</w:t>
      </w:r>
      <w:r>
        <w:rPr>
          <w:sz w:val="24"/>
        </w:rPr>
        <w:t>е,</w:t>
      </w:r>
      <w:r>
        <w:rPr>
          <w:sz w:val="24"/>
        </w:rPr>
        <w:t> </w:t>
      </w:r>
      <w:r>
        <w:rPr>
          <w:spacing w:val="-2"/>
          <w:sz w:val="24"/>
        </w:rPr>
        <w:t>включа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полихимиотерапию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иммунотерапию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трансфузионную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терапию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25" w:lineRule="auto" w:before="0"/>
        <w:ind w:left="155" w:right="0" w:firstLine="0"/>
        <w:jc w:val="left"/>
        <w:rPr>
          <w:sz w:val="24"/>
        </w:rPr>
      </w:pPr>
      <w:r>
        <w:rPr>
          <w:spacing w:val="-2"/>
          <w:sz w:val="24"/>
        </w:rPr>
        <w:t>D69.1,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D82.0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D69.5, </w:t>
      </w:r>
      <w:r>
        <w:rPr>
          <w:sz w:val="24"/>
        </w:rPr>
        <w:t>D58,</w:t>
      </w:r>
      <w:r>
        <w:rPr>
          <w:sz w:val="24"/>
        </w:rPr>
        <w:t> </w:t>
      </w:r>
      <w:r>
        <w:rPr>
          <w:spacing w:val="-4"/>
          <w:sz w:val="24"/>
        </w:rPr>
        <w:t>D59</w:t>
      </w:r>
    </w:p>
    <w:p>
      <w:pPr>
        <w:pStyle w:val="BodyText"/>
        <w:spacing w:line="225" w:lineRule="auto" w:before="95"/>
        <w:ind w:left="132"/>
      </w:pPr>
      <w:r>
        <w:rPr/>
        <w:br w:type="column"/>
      </w:r>
      <w:r>
        <w:rPr>
          <w:spacing w:val="-2"/>
        </w:rPr>
        <w:t>уретровагинальны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свищом, урогенитальн</w:t>
      </w:r>
      <w:r>
        <w:rPr/>
        <w:t>ым</w:t>
      </w:r>
      <w:r>
        <w:rPr/>
        <w:t> синусом, с врожде</w:t>
      </w:r>
      <w:r>
        <w:rPr/>
        <w:t>нной</w:t>
      </w:r>
      <w:r>
        <w:rPr/>
        <w:t> аномалией клитора, </w:t>
      </w:r>
      <w:r>
        <w:rPr/>
        <w:t>с</w:t>
      </w:r>
      <w:r>
        <w:rPr/>
        <w:t> </w:t>
      </w:r>
      <w:r>
        <w:rPr>
          <w:spacing w:val="-2"/>
        </w:rPr>
        <w:t>врожденными</w:t>
      </w:r>
      <w:r>
        <w:rPr>
          <w:spacing w:val="-13"/>
        </w:rPr>
        <w:t> </w:t>
      </w:r>
      <w:r>
        <w:rPr>
          <w:spacing w:val="-2"/>
        </w:rPr>
        <w:t>аномалия</w:t>
      </w:r>
      <w:r>
        <w:rPr>
          <w:spacing w:val="-2"/>
        </w:rPr>
        <w:t>ми</w:t>
      </w:r>
      <w:r>
        <w:rPr>
          <w:spacing w:val="-2"/>
        </w:rPr>
        <w:t> </w:t>
      </w:r>
      <w:r>
        <w:rPr/>
        <w:t>вульвы и атопическ</w:t>
      </w:r>
      <w:r>
        <w:rPr/>
        <w:t>им</w:t>
      </w:r>
      <w:r>
        <w:rPr/>
        <w:t> расположением полов</w:t>
      </w:r>
      <w:r>
        <w:rPr/>
        <w:t>ых</w:t>
      </w:r>
      <w:r>
        <w:rPr/>
        <w:t> органов. Врожде</w:t>
      </w:r>
      <w:r>
        <w:rPr/>
        <w:t>нное</w:t>
      </w:r>
      <w:r>
        <w:rPr/>
        <w:t> отсутствие влагалища.</w:t>
      </w:r>
    </w:p>
    <w:p>
      <w:pPr>
        <w:pStyle w:val="BodyText"/>
        <w:spacing w:line="225" w:lineRule="auto" w:before="203"/>
        <w:ind w:left="132"/>
      </w:pPr>
      <w:r>
        <w:rPr>
          <w:spacing w:val="-2"/>
        </w:rPr>
        <w:t>Замкнутое</w:t>
      </w:r>
      <w:r>
        <w:rPr>
          <w:spacing w:val="-12"/>
        </w:rPr>
        <w:t> </w:t>
      </w:r>
      <w:r>
        <w:rPr>
          <w:spacing w:val="-2"/>
        </w:rPr>
        <w:t>рудимента</w:t>
      </w:r>
      <w:r>
        <w:rPr>
          <w:spacing w:val="-2"/>
        </w:rPr>
        <w:t>рное</w:t>
      </w:r>
      <w:r>
        <w:rPr>
          <w:spacing w:val="-2"/>
        </w:rPr>
        <w:t> </w:t>
      </w:r>
      <w:r>
        <w:rPr/>
        <w:t>влагалище при удвое</w:t>
      </w:r>
      <w:r>
        <w:rPr/>
        <w:t>нии</w:t>
      </w:r>
      <w:r>
        <w:rPr/>
        <w:t> матки и влагалища.</w:t>
      </w:r>
    </w:p>
    <w:p>
      <w:pPr>
        <w:pStyle w:val="BodyText"/>
        <w:spacing w:line="225" w:lineRule="auto"/>
        <w:ind w:left="132"/>
      </w:pPr>
      <w:r>
        <w:rPr/>
        <w:t>Пациенты с выпадени</w:t>
      </w:r>
      <w:r>
        <w:rPr/>
        <w:t>ем</w:t>
      </w:r>
      <w:r>
        <w:rPr/>
        <w:t> </w:t>
      </w:r>
      <w:r>
        <w:rPr>
          <w:spacing w:val="-2"/>
        </w:rPr>
        <w:t>стенок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купола</w:t>
      </w:r>
      <w:r>
        <w:rPr>
          <w:spacing w:val="-14"/>
        </w:rPr>
        <w:t> </w:t>
      </w:r>
      <w:r>
        <w:rPr>
          <w:spacing w:val="-2"/>
        </w:rPr>
        <w:t>влага</w:t>
      </w:r>
      <w:r>
        <w:rPr>
          <w:spacing w:val="-2"/>
        </w:rPr>
        <w:t>лища</w:t>
      </w:r>
      <w:r>
        <w:rPr>
          <w:spacing w:val="-2"/>
        </w:rPr>
        <w:t> </w:t>
      </w:r>
      <w:r>
        <w:rPr/>
        <w:t>после экстирпации мат</w:t>
      </w:r>
      <w:r>
        <w:rPr/>
        <w:t>ки.</w:t>
      </w:r>
      <w:r>
        <w:rPr/>
        <w:t> Пациенты с опущением </w:t>
      </w:r>
      <w:r>
        <w:rPr/>
        <w:t>и</w:t>
      </w:r>
      <w:r>
        <w:rPr/>
        <w:t> выпадением гениталий </w:t>
      </w:r>
      <w:r>
        <w:rPr/>
        <w:t>в</w:t>
      </w:r>
      <w:r>
        <w:rPr/>
        <w:t> сочетании со стрессов</w:t>
      </w:r>
      <w:r>
        <w:rPr/>
        <w:t>ым</w:t>
      </w:r>
      <w:r>
        <w:rPr/>
        <w:t> недержанием мочи.</w:t>
      </w:r>
    </w:p>
    <w:p>
      <w:pPr>
        <w:pStyle w:val="BodyText"/>
        <w:spacing w:line="225" w:lineRule="auto"/>
        <w:ind w:left="132"/>
      </w:pPr>
      <w:r>
        <w:rPr/>
        <w:t>Интрамуральная </w:t>
      </w:r>
      <w:r>
        <w:rPr/>
        <w:t>и</w:t>
      </w:r>
      <w:r>
        <w:rPr/>
        <w:t> субсерозная ле</w:t>
      </w:r>
      <w:r>
        <w:rPr/>
        <w:t>йомиома</w:t>
      </w:r>
      <w:r>
        <w:rPr/>
        <w:t> матки, требующ</w:t>
      </w:r>
      <w:r>
        <w:rPr/>
        <w:t>ая</w:t>
      </w:r>
      <w:r>
        <w:rPr/>
        <w:t> хирургического лечени</w:t>
      </w:r>
      <w:r>
        <w:rPr/>
        <w:t>я.</w:t>
      </w:r>
      <w:r>
        <w:rPr/>
        <w:t> Опущение и выпаде</w:t>
      </w:r>
      <w:r>
        <w:rPr/>
        <w:t>ние</w:t>
      </w:r>
      <w:r>
        <w:rPr/>
        <w:t> гениталий у же</w:t>
      </w:r>
      <w:r>
        <w:rPr/>
        <w:t>нщин</w:t>
      </w:r>
      <w:r>
        <w:rPr/>
        <w:t> </w:t>
      </w:r>
      <w:r>
        <w:rPr>
          <w:spacing w:val="-2"/>
        </w:rPr>
        <w:t>репродуктивного</w:t>
      </w:r>
      <w:r>
        <w:rPr>
          <w:spacing w:val="-11"/>
        </w:rPr>
        <w:t> </w:t>
      </w:r>
      <w:r>
        <w:rPr>
          <w:spacing w:val="-2"/>
        </w:rPr>
        <w:t>возраста</w:t>
      </w:r>
    </w:p>
    <w:p>
      <w:pPr>
        <w:pStyle w:val="BodyText"/>
        <w:spacing w:before="193"/>
        <w:ind w:left="1361"/>
      </w:pPr>
      <w:r>
        <w:rPr>
          <w:spacing w:val="-2"/>
        </w:rPr>
        <w:t>Гематология</w:t>
      </w:r>
    </w:p>
    <w:p>
      <w:pPr>
        <w:pStyle w:val="BodyText"/>
        <w:spacing w:line="225" w:lineRule="auto" w:before="197"/>
        <w:ind w:left="132"/>
      </w:pPr>
      <w:r>
        <w:rPr/>
        <w:t>патология гемостаза, </w:t>
      </w:r>
      <w:r>
        <w:rPr/>
        <w:t>с</w:t>
      </w:r>
      <w:r>
        <w:rPr/>
        <w:t> </w:t>
      </w:r>
      <w:r>
        <w:rPr>
          <w:spacing w:val="-2"/>
        </w:rPr>
        <w:t>течением,</w:t>
      </w:r>
      <w:r>
        <w:rPr>
          <w:spacing w:val="-14"/>
        </w:rPr>
        <w:t> </w:t>
      </w:r>
      <w:r>
        <w:rPr>
          <w:spacing w:val="-2"/>
        </w:rPr>
        <w:t>осложненн</w:t>
      </w:r>
      <w:r>
        <w:rPr>
          <w:spacing w:val="-2"/>
        </w:rPr>
        <w:t>ым</w:t>
      </w:r>
      <w:r>
        <w:rPr>
          <w:spacing w:val="-2"/>
        </w:rPr>
        <w:t> угрожаемым</w:t>
      </w:r>
      <w:r>
        <w:rPr>
          <w:spacing w:val="-2"/>
        </w:rPr>
        <w:t>и</w:t>
      </w:r>
      <w:r>
        <w:rPr>
          <w:spacing w:val="-2"/>
        </w:rPr>
        <w:t> геморрагическим</w:t>
      </w:r>
      <w:r>
        <w:rPr>
          <w:spacing w:val="-2"/>
        </w:rPr>
        <w:t>и</w:t>
      </w:r>
      <w:r>
        <w:rPr>
          <w:spacing w:val="-2"/>
        </w:rPr>
        <w:t> явлениями.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25" w:lineRule="auto"/>
        <w:ind w:left="15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25" w:lineRule="auto"/>
        <w:ind w:left="155" w:right="38"/>
      </w:pPr>
      <w:r>
        <w:rPr/>
        <w:t>проведение различн</w:t>
      </w:r>
      <w:r>
        <w:rPr/>
        <w:t>ых</w:t>
      </w:r>
      <w:r>
        <w:rPr/>
        <w:t> </w:t>
      </w:r>
      <w:r>
        <w:rPr>
          <w:spacing w:val="-2"/>
        </w:rPr>
        <w:t>хирургических</w:t>
      </w:r>
      <w:r>
        <w:rPr>
          <w:spacing w:val="-11"/>
        </w:rPr>
        <w:t> </w:t>
      </w:r>
      <w:r>
        <w:rPr>
          <w:spacing w:val="-2"/>
        </w:rPr>
        <w:t>вмешательс</w:t>
      </w:r>
      <w:r>
        <w:rPr>
          <w:spacing w:val="-2"/>
        </w:rPr>
        <w:t>тв</w:t>
      </w:r>
      <w:r>
        <w:rPr>
          <w:spacing w:val="-2"/>
        </w:rPr>
        <w:t> </w:t>
      </w:r>
      <w:r>
        <w:rPr/>
        <w:t>у больных с тяжел</w:t>
      </w:r>
      <w:r>
        <w:rPr/>
        <w:t>ым</w:t>
      </w:r>
      <w:r>
        <w:rPr/>
        <w:t> геморрагическим</w:t>
      </w:r>
      <w:r>
        <w:rPr>
          <w:spacing w:val="-15"/>
        </w:rPr>
        <w:t> </w:t>
      </w:r>
      <w:r>
        <w:rPr/>
        <w:t>синдромом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6"/>
      </w:pPr>
    </w:p>
    <w:p>
      <w:pPr>
        <w:pStyle w:val="BodyText"/>
        <w:ind w:left="155"/>
      </w:pPr>
      <w:r>
        <w:rPr>
          <w:spacing w:val="-2"/>
        </w:rPr>
        <w:t>432803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53" w:space="47"/>
            <w:col w:w="1507" w:space="40"/>
            <w:col w:w="2914" w:space="61"/>
            <w:col w:w="1202" w:space="78"/>
            <w:col w:w="3200" w:space="213"/>
            <w:col w:w="1349"/>
          </w:cols>
        </w:sectPr>
      </w:pPr>
    </w:p>
    <w:p>
      <w:pPr>
        <w:pStyle w:val="BodyText"/>
        <w:spacing w:line="225" w:lineRule="auto" w:before="95"/>
        <w:ind w:left="552" w:right="-7"/>
      </w:pPr>
      <w:r>
        <w:rPr/>
        <w:t>препаратами крови </w:t>
      </w:r>
      <w:r>
        <w:rPr/>
        <w:t>и</w:t>
      </w:r>
      <w:r>
        <w:rPr/>
        <w:t> плазмы, ме</w:t>
      </w:r>
      <w:r>
        <w:rPr/>
        <w:t>тоды</w:t>
      </w:r>
      <w:r>
        <w:rPr/>
        <w:t> </w:t>
      </w:r>
      <w:r>
        <w:rPr>
          <w:spacing w:val="-2"/>
        </w:rPr>
        <w:t>экстракорпоральног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воздействия на </w:t>
      </w:r>
      <w:r>
        <w:rPr/>
        <w:t>кровь,</w:t>
      </w:r>
      <w:r>
        <w:rPr/>
        <w:t> дистанционную луче</w:t>
      </w:r>
      <w:r>
        <w:rPr/>
        <w:t>вую</w:t>
      </w:r>
      <w:r>
        <w:rPr/>
        <w:t> терапию, хирургическ</w:t>
      </w:r>
      <w:r>
        <w:rPr/>
        <w:t>ие</w:t>
      </w:r>
      <w:r>
        <w:rPr/>
        <w:t> методы лечения </w:t>
      </w:r>
      <w:r>
        <w:rPr/>
        <w:t>при</w:t>
      </w:r>
      <w:r>
        <w:rPr/>
        <w:t> апластических анеми</w:t>
      </w:r>
      <w:r>
        <w:rPr/>
        <w:t>ях,</w:t>
      </w:r>
      <w:r>
        <w:rPr/>
        <w:t> </w:t>
      </w:r>
      <w:r>
        <w:rPr>
          <w:spacing w:val="-2"/>
        </w:rPr>
        <w:t>апластических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цитопенических </w:t>
      </w:r>
      <w:r>
        <w:rPr/>
        <w:t>и</w:t>
      </w:r>
      <w:r>
        <w:rPr/>
        <w:t> </w:t>
      </w:r>
      <w:r>
        <w:rPr>
          <w:spacing w:val="-2"/>
        </w:rPr>
        <w:t>цитолитически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синдромах, нарушени</w:t>
      </w:r>
      <w:r>
        <w:rPr/>
        <w:t>ях</w:t>
      </w:r>
      <w:r>
        <w:rPr/>
        <w:t> плазменного </w:t>
      </w:r>
      <w:r>
        <w:rPr/>
        <w:t>и</w:t>
      </w:r>
      <w:r>
        <w:rPr/>
        <w:t> </w:t>
      </w:r>
      <w:r>
        <w:rPr>
          <w:spacing w:val="-2"/>
        </w:rPr>
        <w:t>тромбоцитарног</w:t>
      </w:r>
      <w:r>
        <w:rPr>
          <w:spacing w:val="-2"/>
        </w:rPr>
        <w:t>о</w:t>
      </w:r>
      <w:r>
        <w:rPr>
          <w:spacing w:val="-2"/>
        </w:rPr>
        <w:t> гемостаза,</w:t>
      </w:r>
      <w:r>
        <w:rPr>
          <w:spacing w:val="-13"/>
        </w:rPr>
        <w:t> </w:t>
      </w:r>
      <w:r>
        <w:rPr>
          <w:spacing w:val="-2"/>
        </w:rPr>
        <w:t>острой</w:t>
      </w:r>
      <w:r>
        <w:rPr>
          <w:spacing w:val="-13"/>
        </w:rPr>
        <w:t> </w:t>
      </w:r>
      <w:r>
        <w:rPr>
          <w:spacing w:val="-2"/>
        </w:rPr>
        <w:t>луче</w:t>
      </w:r>
      <w:r>
        <w:rPr>
          <w:spacing w:val="-2"/>
        </w:rPr>
        <w:t>вой</w:t>
      </w:r>
      <w:r>
        <w:rPr>
          <w:spacing w:val="-2"/>
        </w:rPr>
        <w:t> </w:t>
      </w:r>
      <w:r>
        <w:rPr/>
        <w:t>болезни, гистиоцитозе </w:t>
      </w:r>
      <w:r>
        <w:rPr/>
        <w:t>у</w:t>
      </w:r>
      <w:r>
        <w:rPr/>
        <w:t> </w:t>
      </w:r>
      <w:r>
        <w:rPr>
          <w:spacing w:val="-2"/>
        </w:rPr>
        <w:t>детей</w:t>
      </w:r>
    </w:p>
    <w:p>
      <w:pPr>
        <w:pStyle w:val="BodyText"/>
        <w:spacing w:before="86"/>
        <w:ind w:left="1713"/>
      </w:pPr>
      <w:r>
        <w:rPr/>
        <w:br w:type="column"/>
      </w:r>
      <w:r>
        <w:rPr>
          <w:spacing w:val="-2"/>
        </w:rPr>
        <w:t>Гемолитическая</w:t>
      </w:r>
      <w:r>
        <w:rPr>
          <w:spacing w:val="7"/>
        </w:rPr>
        <w:t> </w:t>
      </w:r>
      <w:r>
        <w:rPr>
          <w:spacing w:val="-2"/>
        </w:rPr>
        <w:t>анемия</w:t>
      </w:r>
    </w:p>
    <w:p>
      <w:pPr>
        <w:pStyle w:val="BodyText"/>
        <w:tabs>
          <w:tab w:pos="1713" w:val="left" w:leader="none"/>
        </w:tabs>
        <w:spacing w:line="225" w:lineRule="auto" w:before="197"/>
        <w:ind w:left="1713" w:hanging="1525"/>
      </w:pPr>
      <w:r>
        <w:rPr>
          <w:spacing w:val="-2"/>
        </w:rPr>
        <w:t>D69.3</w:t>
      </w:r>
      <w:r>
        <w:rPr/>
        <w:tab/>
        <w:t>патология гемостаз</w:t>
      </w:r>
      <w:r>
        <w:rPr/>
        <w:t>а,</w:t>
      </w:r>
      <w:r>
        <w:rPr/>
        <w:t> </w:t>
      </w:r>
      <w:r>
        <w:rPr>
          <w:spacing w:val="-2"/>
        </w:rPr>
        <w:t>резистентная</w:t>
      </w:r>
      <w:r>
        <w:rPr>
          <w:spacing w:val="-12"/>
        </w:rPr>
        <w:t> </w:t>
      </w:r>
      <w:r>
        <w:rPr>
          <w:spacing w:val="-2"/>
        </w:rPr>
        <w:t>к</w:t>
      </w:r>
      <w:r>
        <w:rPr>
          <w:spacing w:val="-12"/>
        </w:rPr>
        <w:t> </w:t>
      </w:r>
      <w:r>
        <w:rPr>
          <w:spacing w:val="-2"/>
        </w:rPr>
        <w:t>станда</w:t>
      </w:r>
      <w:r>
        <w:rPr>
          <w:spacing w:val="-2"/>
        </w:rPr>
        <w:t>ртной</w:t>
      </w:r>
      <w:r>
        <w:rPr>
          <w:spacing w:val="-2"/>
        </w:rPr>
        <w:t> </w:t>
      </w:r>
      <w:r>
        <w:rPr/>
        <w:t>терапии, и (или) </w:t>
      </w:r>
      <w:r>
        <w:rPr/>
        <w:t>с</w:t>
      </w:r>
      <w:r>
        <w:rPr/>
        <w:t> течением, осложненн</w:t>
      </w:r>
      <w:r>
        <w:rPr/>
        <w:t>ым</w:t>
      </w:r>
      <w:r>
        <w:rPr/>
        <w:t> </w:t>
      </w:r>
      <w:r>
        <w:rPr>
          <w:spacing w:val="-2"/>
        </w:rPr>
        <w:t>угрожаемым</w:t>
      </w:r>
      <w:r>
        <w:rPr>
          <w:spacing w:val="-2"/>
        </w:rPr>
        <w:t>и</w:t>
      </w:r>
      <w:r>
        <w:rPr>
          <w:spacing w:val="-2"/>
        </w:rPr>
        <w:t> геморрагическим</w:t>
      </w:r>
      <w:r>
        <w:rPr>
          <w:spacing w:val="-2"/>
        </w:rPr>
        <w:t>и</w:t>
      </w:r>
      <w:r>
        <w:rPr>
          <w:spacing w:val="-2"/>
        </w:rPr>
        <w:t> явлениями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tabs>
          <w:tab w:pos="1713" w:val="left" w:leader="none"/>
        </w:tabs>
        <w:spacing w:line="225" w:lineRule="auto"/>
        <w:ind w:left="1713" w:right="408" w:hanging="1525"/>
      </w:pPr>
      <w:r>
        <w:rPr>
          <w:spacing w:val="-2"/>
        </w:rPr>
        <w:t>D61.3</w:t>
      </w:r>
      <w:r>
        <w:rPr/>
        <w:tab/>
      </w:r>
      <w:r>
        <w:rPr>
          <w:spacing w:val="-2"/>
        </w:rPr>
        <w:t>рефрактерна</w:t>
      </w:r>
      <w:r>
        <w:rPr>
          <w:spacing w:val="-2"/>
        </w:rPr>
        <w:t>я</w:t>
      </w:r>
      <w:r>
        <w:rPr>
          <w:spacing w:val="-2"/>
        </w:rPr>
        <w:t> апластическая</w:t>
      </w:r>
      <w:r>
        <w:rPr>
          <w:spacing w:val="-15"/>
        </w:rPr>
        <w:t> </w:t>
      </w:r>
      <w:r>
        <w:rPr>
          <w:spacing w:val="-2"/>
        </w:rPr>
        <w:t>анемия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рецидивы заболевания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tabs>
          <w:tab w:pos="1713" w:val="left" w:leader="none"/>
        </w:tabs>
        <w:spacing w:line="225" w:lineRule="auto"/>
        <w:ind w:left="1713" w:right="27" w:hanging="1525"/>
      </w:pPr>
      <w:r>
        <w:rPr>
          <w:spacing w:val="-4"/>
        </w:rPr>
        <w:t>D60</w:t>
      </w:r>
      <w:r>
        <w:rPr/>
        <w:tab/>
      </w:r>
      <w:r>
        <w:rPr>
          <w:spacing w:val="-2"/>
        </w:rPr>
        <w:t>парциальна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красноклеточная апла</w:t>
      </w:r>
      <w:r>
        <w:rPr/>
        <w:t>зия</w:t>
      </w:r>
      <w:r>
        <w:rPr/>
        <w:t> (пациенты, перенес</w:t>
      </w:r>
      <w:r>
        <w:rPr/>
        <w:t>шие</w:t>
      </w:r>
      <w:r>
        <w:rPr/>
        <w:t> трансплантацию ко</w:t>
      </w:r>
      <w:r>
        <w:rPr/>
        <w:t>стного</w:t>
      </w:r>
      <w:r>
        <w:rPr/>
        <w:t> мозга, пациенты </w:t>
      </w:r>
      <w:r>
        <w:rPr/>
        <w:t>с</w:t>
      </w:r>
      <w:r>
        <w:rPr/>
        <w:t> </w:t>
      </w:r>
      <w:r>
        <w:rPr>
          <w:spacing w:val="-2"/>
        </w:rPr>
        <w:t>почечным</w:t>
      </w:r>
      <w:r>
        <w:rPr>
          <w:spacing w:val="-11"/>
        </w:rPr>
        <w:t> </w:t>
      </w:r>
      <w:r>
        <w:rPr>
          <w:spacing w:val="-2"/>
        </w:rPr>
        <w:t>трансплантатом)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</w:pPr>
    </w:p>
    <w:p>
      <w:pPr>
        <w:pStyle w:val="BodyText"/>
        <w:spacing w:line="225" w:lineRule="auto"/>
        <w:ind w:left="131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spacing w:line="225" w:lineRule="auto"/>
        <w:ind w:left="131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225" w:lineRule="auto"/>
        <w:ind w:left="131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</w:pPr>
    </w:p>
    <w:p>
      <w:pPr>
        <w:pStyle w:val="BodyText"/>
        <w:spacing w:line="225" w:lineRule="auto"/>
        <w:ind w:left="119" w:right="1605"/>
      </w:pPr>
      <w:r>
        <w:rPr>
          <w:spacing w:val="-2"/>
        </w:rPr>
        <w:t>комплексное</w:t>
      </w:r>
      <w:r>
        <w:rPr>
          <w:spacing w:val="-11"/>
        </w:rPr>
        <w:t> </w:t>
      </w:r>
      <w:r>
        <w:rPr>
          <w:spacing w:val="-2"/>
        </w:rPr>
        <w:t>консерва</w:t>
      </w:r>
      <w:r>
        <w:rPr>
          <w:spacing w:val="-2"/>
        </w:rPr>
        <w:t>тивное</w:t>
      </w:r>
      <w:r>
        <w:rPr>
          <w:spacing w:val="-2"/>
        </w:rPr>
        <w:t> </w:t>
      </w:r>
      <w:r>
        <w:rPr/>
        <w:t>и хирургическое лечени</w:t>
      </w:r>
      <w:r>
        <w:rPr/>
        <w:t>е,</w:t>
      </w:r>
      <w:r>
        <w:rPr/>
        <w:t> </w:t>
      </w:r>
      <w:r>
        <w:rPr>
          <w:spacing w:val="-2"/>
        </w:rPr>
        <w:t>включающе</w:t>
      </w:r>
      <w:r>
        <w:rPr>
          <w:spacing w:val="-2"/>
        </w:rPr>
        <w:t>е</w:t>
      </w:r>
      <w:r>
        <w:rPr>
          <w:spacing w:val="-2"/>
        </w:rPr>
        <w:t> иммуносупрессивну</w:t>
      </w:r>
      <w:r>
        <w:rPr>
          <w:spacing w:val="-2"/>
        </w:rPr>
        <w:t>ю</w:t>
      </w:r>
      <w:r>
        <w:rPr>
          <w:spacing w:val="-2"/>
        </w:rPr>
        <w:t> </w:t>
      </w:r>
      <w:r>
        <w:rPr/>
        <w:t>терапию с использовани</w:t>
      </w:r>
      <w:r>
        <w:rPr/>
        <w:t>ем</w:t>
      </w:r>
      <w:r>
        <w:rPr/>
        <w:t> моноклональных антит</w:t>
      </w:r>
      <w:r>
        <w:rPr/>
        <w:t>ел,</w:t>
      </w:r>
      <w:r>
        <w:rPr/>
        <w:t> </w:t>
      </w:r>
      <w:r>
        <w:rPr>
          <w:spacing w:val="-2"/>
        </w:rPr>
        <w:t>иммуномодулирующу</w:t>
      </w:r>
      <w:r>
        <w:rPr>
          <w:spacing w:val="-2"/>
        </w:rPr>
        <w:t>ю</w:t>
      </w:r>
      <w:r>
        <w:rPr>
          <w:spacing w:val="-2"/>
        </w:rPr>
        <w:t> </w:t>
      </w:r>
      <w:r>
        <w:rPr/>
        <w:t>терапию с </w:t>
      </w:r>
      <w:r>
        <w:rPr/>
        <w:t>помощью</w:t>
      </w:r>
      <w:r>
        <w:rPr/>
        <w:t> рекомбинантных</w:t>
      </w:r>
      <w:r>
        <w:rPr>
          <w:spacing w:val="-14"/>
        </w:rPr>
        <w:t> </w:t>
      </w:r>
      <w:r>
        <w:rPr/>
        <w:t>препара</w:t>
      </w:r>
      <w:r>
        <w:rPr/>
        <w:t>тов</w:t>
      </w:r>
      <w:r>
        <w:rPr/>
        <w:t> </w:t>
      </w:r>
      <w:r>
        <w:rPr>
          <w:spacing w:val="-2"/>
        </w:rPr>
        <w:t>тромбопоэтина</w:t>
      </w:r>
    </w:p>
    <w:p>
      <w:pPr>
        <w:pStyle w:val="BodyText"/>
        <w:spacing w:line="225" w:lineRule="auto" w:before="203"/>
        <w:ind w:left="119" w:right="1615"/>
      </w:pPr>
      <w:r>
        <w:rPr>
          <w:spacing w:val="-2"/>
        </w:rPr>
        <w:t>комплексное</w:t>
      </w:r>
      <w:r>
        <w:rPr>
          <w:spacing w:val="-11"/>
        </w:rPr>
        <w:t> </w:t>
      </w:r>
      <w:r>
        <w:rPr>
          <w:spacing w:val="-2"/>
        </w:rPr>
        <w:t>консерва</w:t>
      </w:r>
      <w:r>
        <w:rPr>
          <w:spacing w:val="-2"/>
        </w:rPr>
        <w:t>тивное</w:t>
      </w:r>
      <w:r>
        <w:rPr>
          <w:spacing w:val="-2"/>
        </w:rPr>
        <w:t> </w:t>
      </w:r>
      <w:r>
        <w:rPr/>
        <w:t>и хирургическое лечение, </w:t>
      </w:r>
      <w:r>
        <w:rPr/>
        <w:t>в</w:t>
      </w:r>
      <w:r>
        <w:rPr/>
        <w:t> том числе программн</w:t>
      </w:r>
      <w:r>
        <w:rPr/>
        <w:t>ая</w:t>
      </w:r>
      <w:r>
        <w:rPr/>
        <w:t> </w:t>
      </w:r>
      <w:r>
        <w:rPr>
          <w:spacing w:val="-2"/>
        </w:rPr>
        <w:t>иммуносупрессивна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терапия, заместительн</w:t>
      </w:r>
      <w:r>
        <w:rPr/>
        <w:t>ая</w:t>
      </w:r>
      <w:r>
        <w:rPr/>
        <w:t> терапия компонента</w:t>
      </w:r>
      <w:r>
        <w:rPr/>
        <w:t>ми</w:t>
      </w:r>
      <w:r>
        <w:rPr/>
        <w:t> донорской </w:t>
      </w:r>
      <w:r>
        <w:rPr/>
        <w:t>крови,</w:t>
      </w:r>
      <w:r>
        <w:rPr/>
        <w:t> антибиотическая тера</w:t>
      </w:r>
      <w:r>
        <w:rPr/>
        <w:t>пия</w:t>
      </w:r>
      <w:r>
        <w:rPr/>
        <w:t> бактериальных и грибков</w:t>
      </w:r>
      <w:r>
        <w:rPr/>
        <w:t>ых</w:t>
      </w:r>
      <w:r>
        <w:rPr/>
        <w:t> инфекций, противовирусн</w:t>
      </w:r>
      <w:r>
        <w:rPr/>
        <w:t>ая</w:t>
      </w:r>
      <w:r>
        <w:rPr/>
        <w:t> терапия, хелаторная терапия</w:t>
      </w:r>
    </w:p>
    <w:p>
      <w:pPr>
        <w:pStyle w:val="BodyText"/>
        <w:spacing w:line="225" w:lineRule="auto" w:before="203"/>
        <w:ind w:left="119" w:right="1615"/>
      </w:pPr>
      <w:r>
        <w:rPr>
          <w:spacing w:val="-2"/>
        </w:rPr>
        <w:t>комплексное</w:t>
      </w:r>
      <w:r>
        <w:rPr>
          <w:spacing w:val="-11"/>
        </w:rPr>
        <w:t> </w:t>
      </w:r>
      <w:r>
        <w:rPr>
          <w:spacing w:val="-2"/>
        </w:rPr>
        <w:t>консерва</w:t>
      </w:r>
      <w:r>
        <w:rPr>
          <w:spacing w:val="-2"/>
        </w:rPr>
        <w:t>тивное</w:t>
      </w:r>
      <w:r>
        <w:rPr>
          <w:spacing w:val="-2"/>
        </w:rPr>
        <w:t> </w:t>
      </w:r>
      <w:r>
        <w:rPr/>
        <w:t>лечение, в том чис</w:t>
      </w:r>
      <w:r>
        <w:rPr/>
        <w:t>ле</w:t>
      </w:r>
      <w:r>
        <w:rPr/>
        <w:t> </w:t>
      </w:r>
      <w:r>
        <w:rPr>
          <w:spacing w:val="-2"/>
        </w:rPr>
        <w:t>программна</w:t>
      </w:r>
      <w:r>
        <w:rPr>
          <w:spacing w:val="-2"/>
        </w:rPr>
        <w:t>я</w:t>
      </w:r>
      <w:r>
        <w:rPr>
          <w:spacing w:val="-2"/>
        </w:rPr>
        <w:t> иммуносупрессивна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терапия, заместительн</w:t>
      </w:r>
      <w:r>
        <w:rPr/>
        <w:t>ая</w:t>
      </w:r>
      <w:r>
        <w:rPr/>
        <w:t> терапия компонента</w:t>
      </w:r>
      <w:r>
        <w:rPr/>
        <w:t>ми</w:t>
      </w:r>
      <w:r>
        <w:rPr/>
        <w:t> донорской </w:t>
      </w:r>
      <w:r>
        <w:rPr/>
        <w:t>крови,</w:t>
      </w:r>
      <w:r>
        <w:rPr/>
        <w:t> противовирусная терапи</w:t>
      </w:r>
      <w:r>
        <w:rPr/>
        <w:t>я,</w:t>
      </w:r>
      <w:r>
        <w:rPr/>
        <w:t> хелаторная терапи</w:t>
      </w:r>
      <w:r>
        <w:rPr/>
        <w:t>я,</w:t>
      </w:r>
      <w:r>
        <w:rPr/>
        <w:t> </w:t>
      </w:r>
      <w:r>
        <w:rPr>
          <w:spacing w:val="-2"/>
        </w:rPr>
        <w:t>иммунотерапия,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3226" w:space="40"/>
            <w:col w:w="4541" w:space="39"/>
            <w:col w:w="1252" w:space="40"/>
            <w:col w:w="472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0" w:after="0"/>
        <w:ind w:left="552" w:right="1" w:hanging="398"/>
        <w:jc w:val="left"/>
        <w:rPr>
          <w:sz w:val="24"/>
        </w:rPr>
      </w:pPr>
      <w:r>
        <w:rPr>
          <w:spacing w:val="-2"/>
          <w:sz w:val="24"/>
        </w:rPr>
        <w:t>Комплексно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консервативное</w:t>
      </w:r>
      <w:r>
        <w:rPr>
          <w:spacing w:val="-15"/>
          <w:sz w:val="24"/>
        </w:rPr>
        <w:t> </w:t>
      </w:r>
      <w:r>
        <w:rPr>
          <w:sz w:val="24"/>
        </w:rPr>
        <w:t>лечение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реконструктивно-восст</w:t>
      </w:r>
      <w:r>
        <w:rPr>
          <w:spacing w:val="-2"/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новительные опера</w:t>
      </w:r>
      <w:r>
        <w:rPr>
          <w:sz w:val="24"/>
        </w:rPr>
        <w:t>ции</w:t>
      </w:r>
      <w:r>
        <w:rPr>
          <w:sz w:val="24"/>
        </w:rPr>
        <w:t> при деформациях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повреждения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конечностей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коррекци</w:t>
      </w:r>
      <w:r>
        <w:rPr>
          <w:spacing w:val="-2"/>
          <w:sz w:val="24"/>
        </w:rPr>
        <w:t>ей</w:t>
      </w:r>
      <w:r>
        <w:rPr>
          <w:spacing w:val="-2"/>
          <w:sz w:val="24"/>
        </w:rPr>
        <w:t> </w:t>
      </w:r>
      <w:r>
        <w:rPr>
          <w:sz w:val="24"/>
        </w:rPr>
        <w:t>формы и </w:t>
      </w:r>
      <w:r>
        <w:rPr>
          <w:sz w:val="24"/>
        </w:rPr>
        <w:t>длины</w:t>
      </w:r>
      <w:r>
        <w:rPr>
          <w:sz w:val="24"/>
        </w:rPr>
        <w:t> конечностей у больных </w:t>
      </w:r>
      <w:r>
        <w:rPr>
          <w:sz w:val="24"/>
        </w:rPr>
        <w:t>с</w:t>
      </w:r>
      <w:r>
        <w:rPr>
          <w:sz w:val="24"/>
        </w:rPr>
        <w:t> болезнью Гоше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0" w:after="0"/>
        <w:ind w:left="552" w:right="0" w:hanging="398"/>
        <w:jc w:val="left"/>
        <w:rPr>
          <w:sz w:val="24"/>
        </w:rPr>
      </w:pPr>
      <w:r>
        <w:rPr>
          <w:spacing w:val="-2"/>
          <w:sz w:val="24"/>
        </w:rPr>
        <w:t>Программна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комбинированная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тера</w:t>
      </w:r>
      <w:r>
        <w:rPr>
          <w:spacing w:val="-2"/>
          <w:sz w:val="24"/>
        </w:rPr>
        <w:t>пия</w:t>
      </w:r>
      <w:r>
        <w:rPr>
          <w:spacing w:val="-2"/>
          <w:sz w:val="24"/>
        </w:rPr>
        <w:t> </w:t>
      </w:r>
      <w:r>
        <w:rPr>
          <w:sz w:val="24"/>
        </w:rPr>
        <w:t>апластической анемии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</w:pPr>
    </w:p>
    <w:p>
      <w:pPr>
        <w:pStyle w:val="BodyText"/>
        <w:tabs>
          <w:tab w:pos="1679" w:val="left" w:leader="none"/>
        </w:tabs>
        <w:spacing w:line="225" w:lineRule="auto"/>
        <w:ind w:left="1680" w:right="147" w:hanging="1525"/>
      </w:pPr>
      <w:r>
        <w:rPr>
          <w:spacing w:val="-2"/>
        </w:rPr>
        <w:t>D76.0</w:t>
      </w:r>
      <w:r>
        <w:rPr/>
        <w:tab/>
      </w:r>
      <w:r>
        <w:rPr>
          <w:spacing w:val="-2"/>
        </w:rPr>
        <w:t>эозинофильная</w:t>
      </w:r>
      <w:r>
        <w:rPr>
          <w:spacing w:val="-11"/>
        </w:rPr>
        <w:t> </w:t>
      </w:r>
      <w:r>
        <w:rPr>
          <w:spacing w:val="-2"/>
        </w:rPr>
        <w:t>грануле</w:t>
      </w:r>
      <w:r>
        <w:rPr>
          <w:spacing w:val="-2"/>
        </w:rPr>
        <w:t>ма</w:t>
      </w:r>
      <w:r>
        <w:rPr>
          <w:spacing w:val="-2"/>
        </w:rPr>
        <w:t> </w:t>
      </w:r>
      <w:r>
        <w:rPr/>
        <w:t>(гистиоцитоз из кле</w:t>
      </w:r>
      <w:r>
        <w:rPr/>
        <w:t>ток</w:t>
      </w:r>
      <w:r>
        <w:rPr/>
        <w:t> </w:t>
      </w:r>
      <w:r>
        <w:rPr>
          <w:spacing w:val="-2"/>
        </w:rPr>
        <w:t>Лангерганса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монофокальная форма)</w:t>
      </w:r>
    </w:p>
    <w:p>
      <w:pPr>
        <w:pStyle w:val="BodyText"/>
        <w:tabs>
          <w:tab w:pos="1679" w:val="left" w:leader="none"/>
        </w:tabs>
        <w:spacing w:line="225" w:lineRule="auto" w:before="203"/>
        <w:ind w:left="1680" w:right="38" w:hanging="1525"/>
      </w:pPr>
      <w:r>
        <w:rPr>
          <w:spacing w:val="-2"/>
        </w:rPr>
        <w:t>E75.2</w:t>
      </w:r>
      <w:r>
        <w:rPr/>
        <w:tab/>
      </w:r>
      <w:r>
        <w:rPr>
          <w:spacing w:val="-2"/>
        </w:rPr>
        <w:t>пациенты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5"/>
        </w:rPr>
        <w:t> </w:t>
      </w:r>
      <w:r>
        <w:rPr>
          <w:spacing w:val="-2"/>
        </w:rPr>
        <w:t>болезнью</w:t>
      </w:r>
      <w:r>
        <w:rPr>
          <w:spacing w:val="-15"/>
        </w:rPr>
        <w:t> </w:t>
      </w:r>
      <w:r>
        <w:rPr>
          <w:spacing w:val="-2"/>
        </w:rPr>
        <w:t>Гоше</w:t>
      </w:r>
      <w:r>
        <w:rPr>
          <w:spacing w:val="-2"/>
        </w:rPr>
        <w:t> </w:t>
      </w:r>
      <w:r>
        <w:rPr/>
        <w:t>со специфическ</w:t>
      </w:r>
      <w:r>
        <w:rPr/>
        <w:t>им</w:t>
      </w:r>
      <w:r>
        <w:rPr/>
        <w:t> поражением внутр</w:t>
      </w:r>
      <w:r>
        <w:rPr/>
        <w:t>енних</w:t>
      </w:r>
      <w:r>
        <w:rPr/>
        <w:t> органов (п</w:t>
      </w:r>
      <w:r>
        <w:rPr/>
        <w:t>ечени,</w:t>
      </w:r>
      <w:r>
        <w:rPr/>
        <w:t> селезенки), деструкци</w:t>
      </w:r>
      <w:r>
        <w:rPr/>
        <w:t>ей</w:t>
      </w:r>
      <w:r>
        <w:rPr/>
        <w:t> костей с патологическ</w:t>
      </w:r>
      <w:r>
        <w:rPr/>
        <w:t>ими</w:t>
      </w:r>
      <w:r>
        <w:rPr/>
        <w:t> переломами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поражени</w:t>
      </w:r>
      <w:r>
        <w:rPr/>
        <w:t>ем</w:t>
      </w:r>
      <w:r>
        <w:rPr/>
        <w:t> </w:t>
      </w:r>
      <w:r>
        <w:rPr>
          <w:spacing w:val="-2"/>
        </w:rPr>
        <w:t>суставов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tabs>
          <w:tab w:pos="1679" w:val="left" w:leader="none"/>
        </w:tabs>
        <w:spacing w:line="269" w:lineRule="exact"/>
        <w:ind w:left="156"/>
      </w:pPr>
      <w:r>
        <w:rPr/>
        <w:t>D61.3, </w:t>
      </w:r>
      <w:r>
        <w:rPr>
          <w:spacing w:val="-2"/>
        </w:rPr>
        <w:t>D61.9</w:t>
      </w:r>
      <w:r>
        <w:rPr/>
        <w:tab/>
      </w:r>
      <w:r>
        <w:rPr>
          <w:spacing w:val="-2"/>
        </w:rPr>
        <w:t>Приобретенная</w:t>
      </w:r>
    </w:p>
    <w:p>
      <w:pPr>
        <w:pStyle w:val="BodyText"/>
        <w:spacing w:line="225" w:lineRule="auto" w:before="7"/>
        <w:ind w:left="1680" w:right="147"/>
      </w:pPr>
      <w:r>
        <w:rPr>
          <w:spacing w:val="-2"/>
        </w:rPr>
        <w:t>апластическая</w:t>
      </w:r>
      <w:r>
        <w:rPr>
          <w:spacing w:val="-15"/>
        </w:rPr>
        <w:t> </w:t>
      </w:r>
      <w:r>
        <w:rPr>
          <w:spacing w:val="-2"/>
        </w:rPr>
        <w:t>анемия</w:t>
      </w:r>
      <w:r>
        <w:rPr>
          <w:spacing w:val="-15"/>
        </w:rPr>
        <w:t> </w:t>
      </w:r>
      <w:r>
        <w:rPr>
          <w:spacing w:val="-2"/>
        </w:rPr>
        <w:t>у</w:t>
      </w:r>
      <w:r>
        <w:rPr>
          <w:spacing w:val="-2"/>
        </w:rPr>
        <w:t> </w:t>
      </w:r>
      <w:r>
        <w:rPr/>
        <w:t>взрослых, в том чис</w:t>
      </w:r>
      <w:r>
        <w:rPr/>
        <w:t>ле</w:t>
      </w:r>
      <w:r>
        <w:rPr/>
        <w:t> рецидив </w:t>
      </w:r>
      <w:r>
        <w:rPr/>
        <w:t>или</w:t>
      </w:r>
      <w:r>
        <w:rPr/>
        <w:t> </w:t>
      </w:r>
      <w:r>
        <w:rPr>
          <w:spacing w:val="-2"/>
        </w:rPr>
        <w:t>рефрактерность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spacing w:line="225" w:lineRule="auto"/>
        <w:ind w:left="155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6"/>
      </w:pPr>
    </w:p>
    <w:p>
      <w:pPr>
        <w:pStyle w:val="BodyText"/>
        <w:spacing w:line="225" w:lineRule="auto"/>
        <w:ind w:left="15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86"/>
        <w:ind w:left="118"/>
      </w:pPr>
      <w:r>
        <w:rPr/>
        <w:br w:type="column"/>
      </w:r>
      <w:r>
        <w:rPr>
          <w:spacing w:val="-2"/>
        </w:rPr>
        <w:t>эфферентные</w:t>
      </w:r>
      <w:r>
        <w:rPr>
          <w:spacing w:val="6"/>
        </w:rPr>
        <w:t> </w:t>
      </w:r>
      <w:r>
        <w:rPr>
          <w:spacing w:val="-2"/>
        </w:rPr>
        <w:t>методы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1"/>
      </w:pPr>
    </w:p>
    <w:p>
      <w:pPr>
        <w:pStyle w:val="BodyText"/>
        <w:spacing w:line="225" w:lineRule="auto"/>
        <w:ind w:left="118"/>
      </w:pPr>
      <w:r>
        <w:rPr/>
        <w:t>комплексное лечени</w:t>
      </w:r>
      <w:r>
        <w:rPr/>
        <w:t>е,</w:t>
      </w:r>
      <w:r>
        <w:rPr/>
        <w:t> включающее эфферентн</w:t>
      </w:r>
      <w:r>
        <w:rPr/>
        <w:t>ые</w:t>
      </w:r>
      <w:r>
        <w:rPr/>
        <w:t> методы лечени</w:t>
      </w:r>
      <w:r>
        <w:rPr/>
        <w:t>я,</w:t>
      </w:r>
      <w:r>
        <w:rPr/>
        <w:t> </w:t>
      </w:r>
      <w:r>
        <w:rPr>
          <w:spacing w:val="-2"/>
        </w:rPr>
        <w:t>хирургически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органах</w:t>
      </w:r>
      <w:r>
        <w:rPr>
          <w:spacing w:val="-5"/>
        </w:rPr>
        <w:t> </w:t>
      </w:r>
      <w:r>
        <w:rPr/>
        <w:t>и</w:t>
      </w:r>
      <w:r>
        <w:rPr/>
        <w:t> </w:t>
      </w:r>
      <w:r>
        <w:rPr>
          <w:spacing w:val="-2"/>
        </w:rPr>
        <w:t>системах</w:t>
      </w:r>
      <w:r>
        <w:rPr>
          <w:spacing w:val="-11"/>
        </w:rPr>
        <w:t> </w:t>
      </w:r>
      <w:r>
        <w:rPr>
          <w:spacing w:val="-2"/>
        </w:rPr>
        <w:t>грудной,</w:t>
      </w:r>
      <w:r>
        <w:rPr>
          <w:spacing w:val="-11"/>
        </w:rPr>
        <w:t> </w:t>
      </w:r>
      <w:r>
        <w:rPr>
          <w:spacing w:val="-2"/>
        </w:rPr>
        <w:t>брюшной</w:t>
      </w:r>
      <w:r>
        <w:rPr>
          <w:spacing w:val="-2"/>
        </w:rPr>
        <w:t> </w:t>
      </w:r>
      <w:r>
        <w:rPr/>
        <w:t>полости, на</w:t>
      </w:r>
    </w:p>
    <w:p>
      <w:pPr>
        <w:pStyle w:val="BodyText"/>
        <w:spacing w:line="225" w:lineRule="auto"/>
        <w:ind w:left="118" w:right="38"/>
      </w:pPr>
      <w:r>
        <w:rPr>
          <w:spacing w:val="-2"/>
        </w:rPr>
        <w:t>костно-мышечной</w:t>
      </w:r>
      <w:r>
        <w:rPr>
          <w:spacing w:val="-12"/>
        </w:rPr>
        <w:t> </w:t>
      </w:r>
      <w:r>
        <w:rPr>
          <w:spacing w:val="-2"/>
        </w:rPr>
        <w:t>системе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структурах з</w:t>
      </w:r>
      <w:r>
        <w:rPr/>
        <w:t>абрюшинного</w:t>
      </w:r>
      <w:r>
        <w:rPr/>
        <w:t> </w:t>
      </w:r>
      <w:r>
        <w:rPr>
          <w:spacing w:val="-2"/>
        </w:rPr>
        <w:t>пространства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заместительную тера</w:t>
      </w:r>
      <w:r>
        <w:rPr/>
        <w:t>пию</w:t>
      </w:r>
      <w:r>
        <w:rPr/>
        <w:t> компонентами донорск</w:t>
      </w:r>
      <w:r>
        <w:rPr/>
        <w:t>ой</w:t>
      </w:r>
      <w:r>
        <w:rPr/>
        <w:t> крови, ортопедическ</w:t>
      </w:r>
      <w:r>
        <w:rPr/>
        <w:t>ие</w:t>
      </w:r>
      <w:r>
        <w:rPr/>
        <w:t> вмешательства </w:t>
      </w:r>
      <w:r>
        <w:rPr/>
        <w:t>на</w:t>
      </w:r>
      <w:r>
        <w:rPr/>
        <w:t> конечностях (костн</w:t>
      </w:r>
      <w:r>
        <w:rPr/>
        <w:t>ая</w:t>
      </w:r>
      <w:r>
        <w:rPr/>
        <w:t> пластика, артрод</w:t>
      </w:r>
      <w:r>
        <w:rPr/>
        <w:t>ез,</w:t>
      </w:r>
      <w:r>
        <w:rPr/>
        <w:t> мышечная пласти</w:t>
      </w:r>
      <w:r>
        <w:rPr/>
        <w:t>ка,</w:t>
      </w:r>
      <w:r>
        <w:rPr/>
        <w:t> сухожильная </w:t>
      </w:r>
      <w:r>
        <w:rPr/>
        <w:t>и</w:t>
      </w:r>
      <w:r>
        <w:rPr/>
        <w:t> </w:t>
      </w:r>
      <w:r>
        <w:rPr>
          <w:spacing w:val="-2"/>
        </w:rPr>
        <w:t>артропластика</w:t>
      </w:r>
      <w:r>
        <w:rPr>
          <w:spacing w:val="-2"/>
        </w:rPr>
        <w:t>,</w:t>
      </w:r>
      <w:r>
        <w:rPr>
          <w:spacing w:val="-2"/>
        </w:rPr>
        <w:t> корригирующа</w:t>
      </w:r>
      <w:r>
        <w:rPr>
          <w:spacing w:val="-2"/>
        </w:rPr>
        <w:t>я</w:t>
      </w:r>
      <w:r>
        <w:rPr>
          <w:spacing w:val="-2"/>
        </w:rPr>
        <w:t> остеотомия)</w:t>
      </w:r>
      <w:r>
        <w:rPr>
          <w:spacing w:val="-2"/>
        </w:rPr>
        <w:t>,</w:t>
      </w:r>
      <w:r>
        <w:rPr>
          <w:spacing w:val="-2"/>
        </w:rPr>
        <w:t> некросеквестрэктомию</w:t>
      </w:r>
    </w:p>
    <w:p>
      <w:pPr>
        <w:pStyle w:val="BodyText"/>
        <w:spacing w:line="225" w:lineRule="auto" w:before="202"/>
        <w:ind w:left="118" w:right="38"/>
      </w:pPr>
      <w:r>
        <w:rPr>
          <w:spacing w:val="-2"/>
        </w:rPr>
        <w:t>комбинированна</w:t>
      </w:r>
      <w:r>
        <w:rPr>
          <w:spacing w:val="-2"/>
        </w:rPr>
        <w:t>я</w:t>
      </w:r>
      <w:r>
        <w:rPr>
          <w:spacing w:val="-2"/>
        </w:rPr>
        <w:t> высокодозна</w:t>
      </w:r>
      <w:r>
        <w:rPr>
          <w:spacing w:val="-2"/>
        </w:rPr>
        <w:t>я</w:t>
      </w:r>
      <w:r>
        <w:rPr>
          <w:spacing w:val="-2"/>
        </w:rPr>
        <w:t> иммуносупрессивна</w:t>
      </w:r>
      <w:r>
        <w:rPr>
          <w:spacing w:val="-2"/>
        </w:rPr>
        <w:t>я</w:t>
      </w:r>
      <w:r>
        <w:rPr>
          <w:spacing w:val="-2"/>
        </w:rPr>
        <w:t> терапия</w:t>
      </w:r>
      <w:r>
        <w:rPr>
          <w:spacing w:val="-14"/>
        </w:rPr>
        <w:t> </w:t>
      </w:r>
      <w:r>
        <w:rPr>
          <w:spacing w:val="-2"/>
        </w:rPr>
        <w:t>апластическ</w:t>
      </w:r>
      <w:r>
        <w:rPr>
          <w:spacing w:val="-2"/>
        </w:rPr>
        <w:t>ой</w:t>
      </w:r>
      <w:r>
        <w:rPr>
          <w:spacing w:val="-2"/>
        </w:rPr>
        <w:t> </w:t>
      </w:r>
      <w:r>
        <w:rPr/>
        <w:t>анемии лошадиным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8"/>
      </w:pPr>
    </w:p>
    <w:p>
      <w:pPr>
        <w:pStyle w:val="BodyText"/>
        <w:ind w:left="214"/>
      </w:pPr>
      <w:r>
        <w:rPr>
          <w:spacing w:val="-2"/>
        </w:rPr>
        <w:t>735482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8"/>
      </w:pPr>
    </w:p>
    <w:p>
      <w:pPr>
        <w:pStyle w:val="BodyText"/>
        <w:ind w:left="155"/>
      </w:pPr>
      <w:r>
        <w:rPr>
          <w:spacing w:val="-2"/>
        </w:rPr>
        <w:t>2807077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3230" w:space="69"/>
            <w:col w:w="4483" w:space="41"/>
            <w:col w:w="1275" w:space="40"/>
            <w:col w:w="3065" w:space="252"/>
            <w:col w:w="140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0" w:after="0"/>
        <w:ind w:left="552" w:right="0" w:hanging="398"/>
        <w:jc w:val="left"/>
        <w:rPr>
          <w:sz w:val="24"/>
        </w:rPr>
      </w:pPr>
      <w:r>
        <w:rPr>
          <w:sz w:val="24"/>
        </w:rPr>
        <w:t>Комплексное лечение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реконструктивно-восст</w:t>
      </w:r>
      <w:r>
        <w:rPr>
          <w:spacing w:val="-2"/>
          <w:sz w:val="24"/>
        </w:rPr>
        <w:t>а</w:t>
      </w:r>
      <w:r>
        <w:rPr>
          <w:spacing w:val="-2"/>
          <w:sz w:val="24"/>
        </w:rPr>
        <w:t> </w:t>
      </w:r>
      <w:r>
        <w:rPr>
          <w:sz w:val="24"/>
        </w:rPr>
        <w:t>новительные опера</w:t>
      </w:r>
      <w:r>
        <w:rPr>
          <w:sz w:val="24"/>
        </w:rPr>
        <w:t>ции</w:t>
      </w:r>
      <w:r>
        <w:rPr>
          <w:sz w:val="24"/>
        </w:rPr>
        <w:t> при деформациях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повреждения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конечностей,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поражении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забрюшинног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пространства, орга</w:t>
      </w:r>
      <w:r>
        <w:rPr>
          <w:sz w:val="24"/>
        </w:rPr>
        <w:t>нов</w:t>
      </w:r>
      <w:r>
        <w:rPr>
          <w:sz w:val="24"/>
        </w:rPr>
        <w:t> грудной и </w:t>
      </w:r>
      <w:r>
        <w:rPr>
          <w:sz w:val="24"/>
        </w:rPr>
        <w:t>брюшной</w:t>
      </w:r>
      <w:r>
        <w:rPr>
          <w:sz w:val="24"/>
        </w:rPr>
        <w:t> </w:t>
      </w:r>
      <w:r>
        <w:rPr>
          <w:spacing w:val="-2"/>
          <w:sz w:val="24"/>
        </w:rPr>
        <w:t>полостей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сопровождающеес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продолжительно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высокодозной терапи</w:t>
      </w:r>
      <w:r>
        <w:rPr>
          <w:sz w:val="24"/>
        </w:rPr>
        <w:t>ей</w:t>
      </w:r>
      <w:r>
        <w:rPr>
          <w:sz w:val="24"/>
        </w:rPr>
        <w:t> факторами свертыва</w:t>
      </w:r>
      <w:r>
        <w:rPr>
          <w:sz w:val="24"/>
        </w:rPr>
        <w:t>ния</w:t>
      </w:r>
      <w:r>
        <w:rPr>
          <w:sz w:val="24"/>
        </w:rPr>
        <w:t> крови у больных </w:t>
      </w:r>
      <w:r>
        <w:rPr>
          <w:sz w:val="24"/>
        </w:rPr>
        <w:t>с</w:t>
      </w:r>
      <w:r>
        <w:rPr>
          <w:sz w:val="24"/>
        </w:rPr>
        <w:t> наследственным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приобретенны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</w:t>
      </w:r>
      <w:r>
        <w:rPr>
          <w:sz w:val="24"/>
        </w:rPr>
        <w:t>дефицитом VIII, </w:t>
      </w:r>
      <w:r>
        <w:rPr>
          <w:sz w:val="24"/>
        </w:rPr>
        <w:t>IX</w:t>
      </w:r>
      <w:r>
        <w:rPr>
          <w:sz w:val="24"/>
        </w:rPr>
        <w:t> факторов и </w:t>
      </w:r>
      <w:r>
        <w:rPr>
          <w:sz w:val="24"/>
        </w:rPr>
        <w:t>других</w:t>
      </w:r>
      <w:r>
        <w:rPr>
          <w:sz w:val="24"/>
        </w:rPr>
        <w:t> факторов свертыва</w:t>
      </w:r>
      <w:r>
        <w:rPr>
          <w:sz w:val="24"/>
        </w:rPr>
        <w:t>ния</w:t>
      </w:r>
      <w:r>
        <w:rPr>
          <w:sz w:val="24"/>
        </w:rPr>
        <w:t> крови (в том числе </w:t>
      </w:r>
      <w:r>
        <w:rPr>
          <w:sz w:val="24"/>
        </w:rPr>
        <w:t>с</w:t>
      </w:r>
      <w:r>
        <w:rPr>
          <w:sz w:val="24"/>
        </w:rPr>
        <w:t> наличием ингибиторов </w:t>
      </w:r>
      <w:r>
        <w:rPr>
          <w:sz w:val="24"/>
        </w:rPr>
        <w:t>к</w:t>
      </w:r>
      <w:r>
        <w:rPr>
          <w:sz w:val="24"/>
        </w:rPr>
        <w:t> факторам свертывания)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spacing w:line="225" w:lineRule="auto" w:before="0"/>
        <w:ind w:left="153" w:right="0" w:firstLine="0"/>
        <w:jc w:val="left"/>
        <w:rPr>
          <w:sz w:val="24"/>
        </w:rPr>
      </w:pPr>
      <w:r>
        <w:rPr>
          <w:sz w:val="24"/>
        </w:rPr>
        <w:t>D66, </w:t>
      </w:r>
      <w:r>
        <w:rPr>
          <w:sz w:val="24"/>
        </w:rPr>
        <w:t>D67,</w:t>
      </w:r>
      <w:r>
        <w:rPr>
          <w:sz w:val="24"/>
        </w:rPr>
        <w:t> </w:t>
      </w:r>
      <w:r>
        <w:rPr>
          <w:spacing w:val="-2"/>
          <w:sz w:val="24"/>
        </w:rPr>
        <w:t>D68.0,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D68.2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25" w:lineRule="auto"/>
        <w:ind w:left="155"/>
      </w:pPr>
      <w:r>
        <w:rPr/>
        <w:t>пациенты </w:t>
      </w:r>
      <w:r>
        <w:rPr/>
        <w:t>с</w:t>
      </w:r>
      <w:r>
        <w:rPr/>
        <w:t> наследственным </w:t>
      </w:r>
      <w:r>
        <w:rPr/>
        <w:t>и</w:t>
      </w:r>
      <w:r>
        <w:rPr/>
        <w:t> </w:t>
      </w:r>
      <w:r>
        <w:rPr>
          <w:spacing w:val="-2"/>
        </w:rPr>
        <w:t>приобретенным</w:t>
      </w:r>
      <w:r>
        <w:rPr>
          <w:spacing w:val="-15"/>
        </w:rPr>
        <w:t> </w:t>
      </w:r>
      <w:r>
        <w:rPr>
          <w:spacing w:val="-2"/>
        </w:rPr>
        <w:t>деф</w:t>
      </w:r>
      <w:r>
        <w:rPr>
          <w:spacing w:val="-2"/>
        </w:rPr>
        <w:t>ицитом</w:t>
      </w:r>
      <w:r>
        <w:rPr>
          <w:spacing w:val="-2"/>
        </w:rPr>
        <w:t> </w:t>
      </w:r>
      <w:r>
        <w:rPr/>
        <w:t>VIII, IX факторов, фак</w:t>
      </w:r>
      <w:r>
        <w:rPr/>
        <w:t>тора</w:t>
      </w:r>
      <w:r>
        <w:rPr/>
        <w:t> Виллебранда и </w:t>
      </w:r>
      <w:r>
        <w:rPr/>
        <w:t>других</w:t>
      </w:r>
      <w:r>
        <w:rPr/>
        <w:t> факторов свертыва</w:t>
      </w:r>
      <w:r>
        <w:rPr/>
        <w:t>ния</w:t>
      </w:r>
      <w:r>
        <w:rPr/>
        <w:t> крови (в том числе </w:t>
      </w:r>
      <w:r>
        <w:rPr/>
        <w:t>с</w:t>
      </w:r>
      <w:r>
        <w:rPr/>
        <w:t> наличием ингибиторов </w:t>
      </w:r>
      <w:r>
        <w:rPr/>
        <w:t>к</w:t>
      </w:r>
      <w:r>
        <w:rPr/>
        <w:t> факторам свертывания) </w:t>
      </w:r>
      <w:r>
        <w:rPr/>
        <w:t>с</w:t>
      </w:r>
      <w:r>
        <w:rPr/>
        <w:t> деформацией и </w:t>
      </w:r>
      <w:r>
        <w:rPr/>
        <w:t>(или)</w:t>
      </w:r>
      <w:r>
        <w:rPr/>
        <w:t> </w:t>
      </w:r>
      <w:r>
        <w:rPr>
          <w:spacing w:val="-2"/>
        </w:rPr>
        <w:t>повреждение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конечностей, </w:t>
      </w:r>
      <w:r>
        <w:rPr/>
        <w:t>с</w:t>
      </w:r>
      <w:r>
        <w:rPr/>
        <w:t> </w:t>
      </w:r>
      <w:r>
        <w:rPr>
          <w:spacing w:val="-2"/>
        </w:rPr>
        <w:t>псевдооопухоль</w:t>
      </w:r>
      <w:r>
        <w:rPr>
          <w:spacing w:val="-2"/>
        </w:rPr>
        <w:t>ю</w:t>
      </w:r>
      <w:r>
        <w:rPr>
          <w:spacing w:val="-2"/>
        </w:rPr>
        <w:t> забрюшинног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пространства,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патологи</w:t>
      </w:r>
      <w:r>
        <w:rPr/>
        <w:t>ей</w:t>
      </w:r>
      <w:r>
        <w:rPr/>
        <w:t> органов грудной </w:t>
      </w:r>
      <w:r>
        <w:rPr/>
        <w:t>и</w:t>
      </w:r>
      <w:r>
        <w:rPr/>
        <w:t> брюшной полостей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25" w:lineRule="auto"/>
        <w:ind w:left="145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  <w:spacing w:line="225" w:lineRule="auto" w:before="95"/>
        <w:ind w:left="118" w:right="38"/>
      </w:pPr>
      <w:r>
        <w:rPr/>
        <w:br w:type="column"/>
      </w:r>
      <w:r>
        <w:rPr>
          <w:spacing w:val="-2"/>
        </w:rPr>
        <w:t>антитимоцитарны</w:t>
      </w:r>
      <w:r>
        <w:rPr>
          <w:spacing w:val="-2"/>
        </w:rPr>
        <w:t>м</w:t>
      </w:r>
      <w:r>
        <w:rPr>
          <w:spacing w:val="-2"/>
        </w:rPr>
        <w:t> глобулином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сочетании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агонистом реце</w:t>
      </w:r>
      <w:r>
        <w:rPr/>
        <w:t>пторов</w:t>
      </w:r>
      <w:r>
        <w:rPr/>
        <w:t> </w:t>
      </w:r>
      <w:r>
        <w:rPr>
          <w:spacing w:val="-2"/>
        </w:rPr>
        <w:t>тромбопоэтина</w:t>
      </w:r>
    </w:p>
    <w:p>
      <w:pPr>
        <w:pStyle w:val="BodyText"/>
        <w:spacing w:line="225" w:lineRule="auto" w:before="203"/>
        <w:ind w:left="118" w:right="38"/>
      </w:pPr>
      <w:r>
        <w:rPr/>
        <w:t>комплексное лечени</w:t>
      </w:r>
      <w:r>
        <w:rPr/>
        <w:t>е,</w:t>
      </w:r>
      <w:r>
        <w:rPr/>
        <w:t> включающее</w:t>
      </w:r>
      <w:r>
        <w:rPr>
          <w:spacing w:val="-5"/>
        </w:rPr>
        <w:t> </w:t>
      </w:r>
      <w:r>
        <w:rPr/>
        <w:t>хирургическ</w:t>
      </w:r>
      <w:r>
        <w:rPr/>
        <w:t>ие</w:t>
      </w:r>
      <w:r>
        <w:rPr/>
        <w:t> вмешательства на органах </w:t>
      </w:r>
      <w:r>
        <w:rPr/>
        <w:t>и</w:t>
      </w:r>
      <w:r>
        <w:rPr/>
        <w:t> системах грудной </w:t>
      </w:r>
      <w:r>
        <w:rPr/>
        <w:t>и</w:t>
      </w:r>
      <w:r>
        <w:rPr/>
        <w:t> брюшной полостей, </w:t>
      </w:r>
      <w:r>
        <w:rPr/>
        <w:t>на</w:t>
      </w:r>
      <w:r>
        <w:rPr/>
        <w:t> костно-мышечной</w:t>
      </w:r>
      <w:r>
        <w:rPr>
          <w:spacing w:val="-15"/>
        </w:rPr>
        <w:t> </w:t>
      </w:r>
      <w:r>
        <w:rPr/>
        <w:t>системе</w:t>
      </w:r>
      <w:r>
        <w:rPr>
          <w:spacing w:val="-15"/>
        </w:rPr>
        <w:t> </w:t>
      </w:r>
      <w:r>
        <w:rPr/>
        <w:t>и</w:t>
      </w:r>
      <w:r>
        <w:rPr/>
        <w:t> структурах з</w:t>
      </w:r>
      <w:r>
        <w:rPr/>
        <w:t>абрюшинного</w:t>
      </w:r>
      <w:r>
        <w:rPr/>
        <w:t> </w:t>
      </w:r>
      <w:r>
        <w:rPr>
          <w:spacing w:val="-2"/>
        </w:rPr>
        <w:t>пространства</w:t>
      </w:r>
      <w:r>
        <w:rPr>
          <w:spacing w:val="-2"/>
        </w:rPr>
        <w:t>,</w:t>
      </w:r>
      <w:r>
        <w:rPr>
          <w:spacing w:val="-2"/>
        </w:rPr>
        <w:t> заместительну</w:t>
      </w:r>
      <w:r>
        <w:rPr>
          <w:spacing w:val="-2"/>
        </w:rPr>
        <w:t>ю</w:t>
      </w:r>
      <w:r>
        <w:rPr>
          <w:spacing w:val="-2"/>
        </w:rPr>
        <w:t> продолжительную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высокодозную тера</w:t>
      </w:r>
      <w:r>
        <w:rPr/>
        <w:t>пию</w:t>
      </w:r>
      <w:r>
        <w:rPr/>
        <w:t> препаратами дефицитн</w:t>
      </w:r>
      <w:r>
        <w:rPr/>
        <w:t>ых</w:t>
      </w:r>
      <w:r>
        <w:rPr/>
        <w:t> факторов, удале</w:t>
      </w:r>
      <w:r>
        <w:rPr/>
        <w:t>ние</w:t>
      </w:r>
      <w:r>
        <w:rPr/>
        <w:t> </w:t>
      </w:r>
      <w:r>
        <w:rPr>
          <w:spacing w:val="-2"/>
        </w:rPr>
        <w:t>гемофилически</w:t>
      </w:r>
      <w:r>
        <w:rPr>
          <w:spacing w:val="-2"/>
        </w:rPr>
        <w:t>х</w:t>
      </w:r>
      <w:r>
        <w:rPr>
          <w:spacing w:val="-2"/>
        </w:rPr>
        <w:t> псевдоопухолей</w:t>
      </w:r>
      <w:r>
        <w:rPr>
          <w:spacing w:val="-2"/>
        </w:rPr>
        <w:t>,</w:t>
      </w:r>
      <w:r>
        <w:rPr>
          <w:spacing w:val="-2"/>
        </w:rPr>
        <w:t> ортопедически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 </w:t>
      </w:r>
      <w:r>
        <w:rPr/>
        <w:t>на</w:t>
      </w:r>
      <w:r>
        <w:rPr/>
        <w:t> конечностях</w:t>
      </w:r>
      <w:r>
        <w:rPr>
          <w:spacing w:val="-15"/>
        </w:rPr>
        <w:t> </w:t>
      </w:r>
      <w:r>
        <w:rPr/>
        <w:t>(сухожильная</w:t>
      </w:r>
      <w:r>
        <w:rPr>
          <w:spacing w:val="-15"/>
        </w:rPr>
        <w:t> </w:t>
      </w:r>
      <w:r>
        <w:rPr/>
        <w:t>и</w:t>
      </w:r>
      <w:r>
        <w:rPr/>
        <w:t> </w:t>
      </w:r>
      <w:r>
        <w:rPr>
          <w:spacing w:val="-2"/>
        </w:rPr>
        <w:t>артропластика</w:t>
      </w:r>
      <w:r>
        <w:rPr>
          <w:spacing w:val="-2"/>
        </w:rPr>
        <w:t>,</w:t>
      </w:r>
      <w:r>
        <w:rPr>
          <w:spacing w:val="-2"/>
        </w:rPr>
        <w:t> корригирующая</w:t>
      </w:r>
      <w:r>
        <w:rPr>
          <w:spacing w:val="-11"/>
        </w:rPr>
        <w:t> </w:t>
      </w:r>
      <w:r>
        <w:rPr>
          <w:spacing w:val="-2"/>
        </w:rPr>
        <w:t>остеотомия)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6"/>
      </w:pPr>
    </w:p>
    <w:p>
      <w:pPr>
        <w:pStyle w:val="BodyText"/>
        <w:ind w:left="155"/>
      </w:pPr>
      <w:r>
        <w:rPr>
          <w:spacing w:val="-2"/>
        </w:rPr>
        <w:t>3596538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62" w:space="40"/>
            <w:col w:w="1446" w:space="75"/>
            <w:col w:w="2970" w:space="40"/>
            <w:col w:w="1265" w:space="39"/>
            <w:col w:w="3106" w:space="212"/>
            <w:col w:w="1409"/>
          </w:cols>
        </w:sectPr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202" w:after="0"/>
        <w:ind w:left="552" w:right="38" w:hanging="398"/>
        <w:jc w:val="left"/>
        <w:rPr>
          <w:sz w:val="24"/>
        </w:rPr>
      </w:pPr>
      <w:r>
        <w:rPr>
          <w:sz w:val="24"/>
        </w:rPr>
        <w:t>Терапия ос</w:t>
      </w:r>
      <w:r>
        <w:rPr>
          <w:sz w:val="24"/>
        </w:rPr>
        <w:t>трой</w:t>
      </w:r>
      <w:r>
        <w:rPr>
          <w:sz w:val="24"/>
        </w:rPr>
        <w:t> </w:t>
      </w:r>
      <w:r>
        <w:rPr>
          <w:spacing w:val="-2"/>
          <w:sz w:val="24"/>
        </w:rPr>
        <w:t>(хронической)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реак</w:t>
      </w:r>
      <w:r>
        <w:rPr>
          <w:spacing w:val="-2"/>
          <w:sz w:val="24"/>
        </w:rPr>
        <w:t>ции</w:t>
      </w:r>
      <w:r>
        <w:rPr>
          <w:spacing w:val="-2"/>
          <w:sz w:val="24"/>
        </w:rPr>
        <w:t> </w:t>
      </w:r>
      <w:r>
        <w:rPr>
          <w:sz w:val="24"/>
        </w:rPr>
        <w:t>"трансплантат </w:t>
      </w:r>
      <w:r>
        <w:rPr>
          <w:sz w:val="24"/>
        </w:rPr>
        <w:t>против</w:t>
      </w:r>
      <w:r>
        <w:rPr>
          <w:sz w:val="24"/>
        </w:rPr>
        <w:t> хозяина" у пацие</w:t>
      </w:r>
      <w:r>
        <w:rPr>
          <w:sz w:val="24"/>
        </w:rPr>
        <w:t>нтов</w:t>
      </w:r>
      <w:r>
        <w:rPr>
          <w:sz w:val="24"/>
        </w:rPr>
        <w:t> после транспланта</w:t>
      </w:r>
      <w:r>
        <w:rPr>
          <w:sz w:val="24"/>
        </w:rPr>
        <w:t>ции</w:t>
      </w:r>
      <w:r>
        <w:rPr>
          <w:sz w:val="24"/>
        </w:rPr>
        <w:t> </w:t>
      </w:r>
      <w:r>
        <w:rPr>
          <w:spacing w:val="-2"/>
          <w:sz w:val="24"/>
        </w:rPr>
        <w:t>аллогенных</w:t>
      </w:r>
    </w:p>
    <w:p>
      <w:pPr>
        <w:pStyle w:val="BodyText"/>
        <w:tabs>
          <w:tab w:pos="1679" w:val="left" w:leader="none"/>
        </w:tabs>
        <w:spacing w:line="225" w:lineRule="auto" w:before="202"/>
        <w:ind w:left="1679" w:right="38" w:hanging="1525"/>
      </w:pPr>
      <w:r>
        <w:rPr/>
        <w:br w:type="column"/>
      </w:r>
      <w:r>
        <w:rPr>
          <w:spacing w:val="-2"/>
        </w:rPr>
        <w:t>D89.8</w:t>
      </w:r>
      <w:r>
        <w:rPr/>
        <w:tab/>
        <w:t>взрослые пос</w:t>
      </w:r>
      <w:r>
        <w:rPr/>
        <w:t>ле</w:t>
      </w:r>
      <w:r>
        <w:rPr/>
        <w:t> </w:t>
      </w:r>
      <w:r>
        <w:rPr>
          <w:spacing w:val="-2"/>
        </w:rPr>
        <w:t>трансплантаци</w:t>
      </w:r>
      <w:r>
        <w:rPr>
          <w:spacing w:val="-2"/>
        </w:rPr>
        <w:t>и</w:t>
      </w:r>
      <w:r>
        <w:rPr>
          <w:spacing w:val="-2"/>
        </w:rPr>
        <w:t> аллогенны</w:t>
      </w:r>
      <w:r>
        <w:rPr>
          <w:spacing w:val="-2"/>
        </w:rPr>
        <w:t>х</w:t>
      </w:r>
      <w:r>
        <w:rPr>
          <w:spacing w:val="-2"/>
        </w:rPr>
        <w:t> гемопоэтически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стволовых клеток </w:t>
      </w:r>
      <w:r>
        <w:rPr/>
        <w:t>с</w:t>
      </w:r>
      <w:r>
        <w:rPr/>
        <w:t> </w:t>
      </w:r>
      <w:r>
        <w:rPr>
          <w:spacing w:val="-4"/>
        </w:rPr>
        <w:t>жизнеугрожающими</w:t>
      </w:r>
    </w:p>
    <w:p>
      <w:pPr>
        <w:pStyle w:val="BodyText"/>
        <w:spacing w:line="225" w:lineRule="auto" w:before="202"/>
        <w:ind w:left="15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2"/>
        <w:ind w:left="155" w:right="38"/>
      </w:pPr>
      <w:r>
        <w:rPr/>
        <w:br w:type="column"/>
      </w:r>
      <w:r>
        <w:rPr/>
        <w:t>поликомпонентная</w:t>
      </w:r>
      <w:r>
        <w:rPr>
          <w:spacing w:val="-5"/>
        </w:rPr>
        <w:t> </w:t>
      </w:r>
      <w:r>
        <w:rPr/>
        <w:t>тера</w:t>
      </w:r>
      <w:r>
        <w:rPr/>
        <w:t>пия</w:t>
      </w:r>
      <w:r>
        <w:rPr/>
        <w:t> </w:t>
      </w:r>
      <w:r>
        <w:rPr>
          <w:spacing w:val="-2"/>
        </w:rPr>
        <w:t>жизнеугрожающи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иммунологических </w:t>
      </w:r>
      <w:r>
        <w:rPr/>
        <w:t>и</w:t>
      </w:r>
      <w:r>
        <w:rPr/>
        <w:t> </w:t>
      </w:r>
      <w:r>
        <w:rPr>
          <w:spacing w:val="-2"/>
        </w:rPr>
        <w:t>инфекционных</w:t>
      </w:r>
      <w:r>
        <w:rPr>
          <w:spacing w:val="-12"/>
        </w:rPr>
        <w:t> </w:t>
      </w:r>
      <w:r>
        <w:rPr>
          <w:spacing w:val="-2"/>
        </w:rPr>
        <w:t>осложне</w:t>
      </w:r>
      <w:r>
        <w:rPr>
          <w:spacing w:val="-2"/>
        </w:rPr>
        <w:t>ний</w:t>
      </w:r>
      <w:r>
        <w:rPr>
          <w:spacing w:val="-2"/>
        </w:rPr>
        <w:t> </w:t>
      </w:r>
      <w:r>
        <w:rPr/>
        <w:t>у взрослых больных пос</w:t>
      </w:r>
      <w:r>
        <w:rPr/>
        <w:t>ле</w:t>
      </w:r>
      <w:r>
        <w:rPr/>
        <w:t> алло-ТГСК с острой или</w:t>
      </w:r>
    </w:p>
    <w:p>
      <w:pPr>
        <w:pStyle w:val="BodyText"/>
        <w:spacing w:before="192"/>
        <w:ind w:left="155"/>
      </w:pPr>
      <w:r>
        <w:rPr/>
        <w:br w:type="column"/>
      </w:r>
      <w:r>
        <w:rPr>
          <w:spacing w:val="-2"/>
        </w:rPr>
        <w:t>1291182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2947" w:space="352"/>
            <w:col w:w="3818" w:space="706"/>
            <w:col w:w="1203" w:space="76"/>
            <w:col w:w="3041" w:space="312"/>
            <w:col w:w="1409"/>
          </w:cols>
        </w:sectPr>
      </w:pPr>
    </w:p>
    <w:p>
      <w:pPr>
        <w:pStyle w:val="BodyText"/>
        <w:spacing w:line="225" w:lineRule="auto" w:before="95"/>
        <w:ind w:left="552"/>
      </w:pPr>
      <w:r>
        <w:rPr>
          <w:spacing w:val="-2"/>
        </w:rPr>
        <w:t>гемопоэтически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стволовых клеток </w:t>
      </w:r>
      <w:r>
        <w:rPr/>
        <w:t>в</w:t>
      </w:r>
      <w:r>
        <w:rPr/>
        <w:t> </w:t>
      </w:r>
      <w:r>
        <w:rPr>
          <w:spacing w:val="-2"/>
        </w:rPr>
        <w:t>условиях</w:t>
      </w:r>
      <w:r>
        <w:rPr>
          <w:spacing w:val="-11"/>
        </w:rPr>
        <w:t> </w:t>
      </w:r>
      <w:r>
        <w:rPr>
          <w:spacing w:val="-2"/>
        </w:rPr>
        <w:t>круглосуто</w:t>
      </w:r>
      <w:r>
        <w:rPr>
          <w:spacing w:val="-2"/>
        </w:rPr>
        <w:t>чного</w:t>
      </w:r>
      <w:r>
        <w:rPr>
          <w:spacing w:val="-2"/>
        </w:rPr>
        <w:t> стационара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0" w:after="0"/>
        <w:ind w:left="552" w:right="350" w:hanging="398"/>
        <w:jc w:val="left"/>
        <w:rPr>
          <w:sz w:val="24"/>
        </w:rPr>
      </w:pPr>
      <w:r>
        <w:rPr>
          <w:sz w:val="24"/>
        </w:rPr>
        <w:t>Комплексное лече</w:t>
      </w:r>
      <w:r>
        <w:rPr>
          <w:sz w:val="24"/>
        </w:rPr>
        <w:t>ние</w:t>
      </w:r>
      <w:r>
        <w:rPr>
          <w:sz w:val="24"/>
        </w:rPr>
        <w:t> ранних ста</w:t>
      </w:r>
      <w:r>
        <w:rPr>
          <w:sz w:val="24"/>
        </w:rPr>
        <w:t>дий</w:t>
      </w:r>
      <w:r>
        <w:rPr>
          <w:sz w:val="24"/>
        </w:rPr>
        <w:t> грибовидного микоз</w:t>
      </w:r>
      <w:r>
        <w:rPr>
          <w:sz w:val="24"/>
        </w:rPr>
        <w:t>а,</w:t>
      </w:r>
      <w:r>
        <w:rPr>
          <w:sz w:val="24"/>
        </w:rPr>
        <w:t> </w:t>
      </w:r>
      <w:r>
        <w:rPr>
          <w:spacing w:val="-2"/>
          <w:sz w:val="24"/>
        </w:rPr>
        <w:t>включа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бальнеофотохимиотер</w:t>
      </w:r>
      <w:r>
        <w:rPr>
          <w:spacing w:val="-4"/>
          <w:sz w:val="24"/>
        </w:rPr>
        <w:t>а</w:t>
      </w:r>
      <w:r>
        <w:rPr>
          <w:spacing w:val="-4"/>
          <w:sz w:val="24"/>
        </w:rPr>
        <w:t> </w:t>
      </w:r>
      <w:r>
        <w:rPr>
          <w:sz w:val="24"/>
        </w:rPr>
        <w:t>пию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иммуносупрессивну</w:t>
      </w:r>
      <w:r>
        <w:rPr>
          <w:spacing w:val="-2"/>
          <w:sz w:val="24"/>
        </w:rPr>
        <w:t>ю</w:t>
      </w:r>
      <w:r>
        <w:rPr>
          <w:spacing w:val="-2"/>
          <w:sz w:val="24"/>
        </w:rPr>
        <w:t> терапию</w:t>
      </w:r>
    </w:p>
    <w:p>
      <w:pPr>
        <w:pStyle w:val="BodyText"/>
        <w:spacing w:line="225" w:lineRule="auto" w:before="95"/>
        <w:ind w:left="1671" w:right="160"/>
      </w:pPr>
      <w:r>
        <w:rPr/>
        <w:br w:type="column"/>
      </w:r>
      <w:r>
        <w:rPr/>
        <w:t>осложнениями </w:t>
      </w:r>
      <w:r>
        <w:rPr/>
        <w:t>при</w:t>
      </w:r>
      <w:r>
        <w:rPr/>
        <w:t> развитии острой </w:t>
      </w:r>
      <w:r>
        <w:rPr/>
        <w:t>или</w:t>
      </w:r>
      <w:r>
        <w:rPr/>
        <w:t> хронической</w:t>
      </w:r>
      <w:r>
        <w:rPr>
          <w:spacing w:val="-15"/>
        </w:rPr>
        <w:t> </w:t>
      </w:r>
      <w:r>
        <w:rPr/>
        <w:t>реак</w:t>
      </w:r>
      <w:r>
        <w:rPr/>
        <w:t>ции</w:t>
      </w:r>
      <w:r>
        <w:rPr/>
        <w:t> </w:t>
      </w:r>
      <w:r>
        <w:rPr>
          <w:spacing w:val="-2"/>
        </w:rPr>
        <w:t>"трансплантат</w:t>
      </w:r>
      <w:r>
        <w:rPr>
          <w:spacing w:val="-15"/>
        </w:rPr>
        <w:t> </w:t>
      </w:r>
      <w:r>
        <w:rPr>
          <w:spacing w:val="-2"/>
        </w:rPr>
        <w:t>против</w:t>
      </w:r>
      <w:r>
        <w:rPr>
          <w:spacing w:val="-2"/>
        </w:rPr>
        <w:t> хозяина"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pStyle w:val="BodyText"/>
        <w:spacing w:before="1"/>
        <w:ind w:left="2480"/>
      </w:pPr>
      <w:r>
        <w:rPr>
          <w:spacing w:val="-4"/>
        </w:rPr>
        <w:t>Дерматовенерология</w:t>
      </w:r>
    </w:p>
    <w:p>
      <w:pPr>
        <w:pStyle w:val="BodyText"/>
        <w:tabs>
          <w:tab w:pos="1671" w:val="left" w:leader="none"/>
        </w:tabs>
        <w:spacing w:line="225" w:lineRule="auto" w:before="197"/>
        <w:ind w:left="1671" w:right="160" w:hanging="1525"/>
      </w:pPr>
      <w:r>
        <w:rPr>
          <w:spacing w:val="-2"/>
        </w:rPr>
        <w:t>C84.0</w:t>
      </w:r>
      <w:r>
        <w:rPr/>
        <w:tab/>
        <w:t>ранние ста</w:t>
      </w:r>
      <w:r>
        <w:rPr/>
        <w:t>дии</w:t>
      </w:r>
      <w:r>
        <w:rPr/>
        <w:t> </w:t>
      </w:r>
      <w:r>
        <w:rPr>
          <w:spacing w:val="-2"/>
        </w:rPr>
        <w:t>грибовидного</w:t>
      </w:r>
      <w:r>
        <w:rPr>
          <w:spacing w:val="-13"/>
        </w:rPr>
        <w:t> </w:t>
      </w:r>
      <w:r>
        <w:rPr>
          <w:spacing w:val="-2"/>
        </w:rPr>
        <w:t>микоза</w:t>
      </w:r>
      <w:r>
        <w:rPr>
          <w:spacing w:val="-13"/>
        </w:rPr>
        <w:t> </w:t>
      </w:r>
      <w:r>
        <w:rPr>
          <w:spacing w:val="-2"/>
        </w:rPr>
        <w:t>кожи</w:t>
      </w:r>
    </w:p>
    <w:p>
      <w:pPr>
        <w:pStyle w:val="BodyText"/>
        <w:spacing w:line="225" w:lineRule="auto"/>
        <w:ind w:left="1671" w:right="160"/>
      </w:pPr>
      <w:r>
        <w:rPr/>
        <w:t>-</w:t>
      </w:r>
      <w:r>
        <w:rPr>
          <w:spacing w:val="-15"/>
        </w:rPr>
        <w:t> </w:t>
      </w:r>
      <w:r>
        <w:rPr/>
        <w:t>IA,</w:t>
      </w:r>
      <w:r>
        <w:rPr>
          <w:spacing w:val="-15"/>
        </w:rPr>
        <w:t> </w:t>
      </w:r>
      <w:r>
        <w:rPr/>
        <w:t>IB,</w:t>
      </w:r>
      <w:r>
        <w:rPr>
          <w:spacing w:val="-15"/>
        </w:rPr>
        <w:t> </w:t>
      </w:r>
      <w:r>
        <w:rPr/>
        <w:t>IIA</w:t>
      </w:r>
      <w:r>
        <w:rPr>
          <w:spacing w:val="-15"/>
        </w:rPr>
        <w:t> </w:t>
      </w:r>
      <w:r>
        <w:rPr/>
        <w:t>стадий</w:t>
      </w:r>
      <w:r>
        <w:rPr>
          <w:spacing w:val="-15"/>
        </w:rPr>
        <w:t> </w:t>
      </w:r>
      <w:r>
        <w:rPr/>
        <w:t>при</w:t>
      </w:r>
      <w:r>
        <w:rPr/>
        <w:t> </w:t>
      </w:r>
      <w:r>
        <w:rPr>
          <w:spacing w:val="-2"/>
        </w:rPr>
        <w:t>неэффективност</w:t>
      </w:r>
      <w:r>
        <w:rPr>
          <w:spacing w:val="-2"/>
        </w:rPr>
        <w:t>и</w:t>
      </w:r>
      <w:r>
        <w:rPr>
          <w:spacing w:val="-2"/>
        </w:rPr>
        <w:t> предшествующе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фототерапии или </w:t>
      </w:r>
      <w:r>
        <w:rPr/>
        <w:t>при</w:t>
      </w:r>
      <w:r>
        <w:rPr/>
        <w:t> </w:t>
      </w:r>
      <w:r>
        <w:rPr>
          <w:spacing w:val="-2"/>
        </w:rPr>
        <w:t>прогрессировани</w:t>
      </w:r>
      <w:r>
        <w:rPr>
          <w:spacing w:val="-2"/>
        </w:rPr>
        <w:t>и</w:t>
      </w:r>
      <w:r>
        <w:rPr>
          <w:spacing w:val="-2"/>
        </w:rPr>
        <w:t> заболевания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4"/>
      </w:pPr>
    </w:p>
    <w:p>
      <w:pPr>
        <w:pStyle w:val="BodyText"/>
        <w:spacing w:line="225" w:lineRule="auto"/>
        <w:ind w:left="38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55" w:right="134"/>
      </w:pPr>
      <w:r>
        <w:rPr/>
        <w:br w:type="column"/>
      </w:r>
      <w:r>
        <w:rPr/>
        <w:t>хронической РТПХ </w:t>
      </w:r>
      <w:r>
        <w:rPr/>
        <w:t>с</w:t>
      </w:r>
      <w:r>
        <w:rPr/>
        <w:t> использованием таргетн</w:t>
      </w:r>
      <w:r>
        <w:rPr/>
        <w:t>ых</w:t>
      </w:r>
      <w:r>
        <w:rPr/>
        <w:t> </w:t>
      </w:r>
      <w:r>
        <w:rPr>
          <w:spacing w:val="-2"/>
        </w:rPr>
        <w:t>иммуносупрессивны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препаратов, и </w:t>
      </w:r>
      <w:r>
        <w:rPr/>
        <w:t>(или)</w:t>
      </w:r>
      <w:r>
        <w:rPr/>
        <w:t> </w:t>
      </w:r>
      <w:r>
        <w:rPr>
          <w:spacing w:val="-2"/>
        </w:rPr>
        <w:t>высокоселективны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моноклональных антител, </w:t>
      </w:r>
      <w:r>
        <w:rPr/>
        <w:t>и</w:t>
      </w:r>
      <w:r>
        <w:rPr/>
        <w:t> (или)</w:t>
      </w:r>
      <w:r>
        <w:rPr>
          <w:spacing w:val="-8"/>
        </w:rPr>
        <w:t> </w:t>
      </w:r>
      <w:r>
        <w:rPr/>
        <w:t>афферентных</w:t>
      </w:r>
      <w:r>
        <w:rPr>
          <w:spacing w:val="-8"/>
        </w:rPr>
        <w:t> </w:t>
      </w:r>
      <w:r>
        <w:rPr/>
        <w:t>ме</w:t>
      </w:r>
      <w:r>
        <w:rPr/>
        <w:t>тодов</w:t>
      </w:r>
      <w:r>
        <w:rPr/>
        <w:t> </w:t>
      </w:r>
      <w:r>
        <w:rPr>
          <w:spacing w:val="-2"/>
        </w:rPr>
        <w:t>терапи</w:t>
      </w:r>
      <w:r>
        <w:rPr>
          <w:spacing w:val="-2"/>
        </w:rPr>
        <w:t>и</w:t>
      </w:r>
      <w:r>
        <w:rPr>
          <w:spacing w:val="-2"/>
        </w:rPr>
        <w:t> (экстракорпоральны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фотоферез) и (или) </w:t>
      </w:r>
      <w:r>
        <w:rPr/>
        <w:t>с</w:t>
      </w:r>
      <w:r>
        <w:rPr/>
        <w:t> применением клеточн</w:t>
      </w:r>
      <w:r>
        <w:rPr/>
        <w:t>ых</w:t>
      </w:r>
      <w:r>
        <w:rPr/>
        <w:t> технологий (вклю</w:t>
      </w:r>
      <w:r>
        <w:rPr/>
        <w:t>чая,</w:t>
      </w:r>
      <w:r>
        <w:rPr/>
        <w:t> мезенхимные стромальн</w:t>
      </w:r>
      <w:r>
        <w:rPr/>
        <w:t>ые</w:t>
      </w:r>
      <w:r>
        <w:rPr/>
        <w:t> клетки, T-регуляторн</w:t>
      </w:r>
      <w:r>
        <w:rPr/>
        <w:t>ые</w:t>
      </w:r>
      <w:r>
        <w:rPr/>
        <w:t> клетки) и </w:t>
      </w:r>
      <w:r>
        <w:rPr/>
        <w:t>(или)</w:t>
      </w:r>
      <w:r>
        <w:rPr/>
        <w:t> </w:t>
      </w:r>
      <w:r>
        <w:rPr>
          <w:spacing w:val="-2"/>
        </w:rPr>
        <w:t>высокодозног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иммуноглобулина челов</w:t>
      </w:r>
      <w:r>
        <w:rPr/>
        <w:t>ека</w:t>
      </w:r>
      <w:r>
        <w:rPr/>
        <w:t> нормального, в том чис</w:t>
      </w:r>
      <w:r>
        <w:rPr/>
        <w:t>ле</w:t>
      </w:r>
      <w:r>
        <w:rPr/>
        <w:t> </w:t>
      </w:r>
      <w:r>
        <w:rPr>
          <w:spacing w:val="-2"/>
        </w:rPr>
        <w:t>антибактериальны</w:t>
      </w:r>
      <w:r>
        <w:rPr>
          <w:spacing w:val="-2"/>
        </w:rPr>
        <w:t>х</w:t>
      </w:r>
      <w:r>
        <w:rPr>
          <w:spacing w:val="-2"/>
        </w:rPr>
        <w:t> (противогрибковых</w:t>
      </w:r>
      <w:r>
        <w:rPr>
          <w:spacing w:val="-2"/>
        </w:rPr>
        <w:t>,</w:t>
      </w:r>
      <w:r>
        <w:rPr>
          <w:spacing w:val="-2"/>
        </w:rPr>
        <w:t> противовирусных</w:t>
      </w:r>
      <w:r>
        <w:rPr>
          <w:spacing w:val="-2"/>
        </w:rPr>
        <w:t>)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препаратов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проведения интенс</w:t>
      </w:r>
      <w:r>
        <w:rPr/>
        <w:t>ивной</w:t>
      </w:r>
      <w:r>
        <w:rPr/>
        <w:t> </w:t>
      </w:r>
      <w:r>
        <w:rPr>
          <w:spacing w:val="-2"/>
        </w:rPr>
        <w:t>терапии</w:t>
      </w:r>
    </w:p>
    <w:p>
      <w:pPr>
        <w:pStyle w:val="BodyText"/>
      </w:pPr>
    </w:p>
    <w:p>
      <w:pPr>
        <w:pStyle w:val="BodyText"/>
        <w:spacing w:before="113"/>
      </w:pPr>
    </w:p>
    <w:p>
      <w:pPr>
        <w:pStyle w:val="BodyText"/>
        <w:spacing w:line="225" w:lineRule="auto" w:before="1"/>
        <w:ind w:left="155" w:right="38"/>
      </w:pPr>
      <w:r>
        <w:rPr/>
        <w:t>комплексное</w:t>
      </w:r>
      <w:r>
        <w:rPr>
          <w:spacing w:val="-11"/>
        </w:rPr>
        <w:t> </w:t>
      </w:r>
      <w:r>
        <w:rPr/>
        <w:t>лечение</w:t>
      </w:r>
      <w:r>
        <w:rPr>
          <w:spacing w:val="-11"/>
        </w:rPr>
        <w:t> </w:t>
      </w:r>
      <w:r>
        <w:rPr/>
        <w:t>р</w:t>
      </w:r>
      <w:r>
        <w:rPr/>
        <w:t>анних</w:t>
      </w:r>
      <w:r>
        <w:rPr/>
        <w:t> стадий </w:t>
      </w:r>
      <w:r>
        <w:rPr/>
        <w:t>грибовидного</w:t>
      </w:r>
      <w:r>
        <w:rPr>
          <w:spacing w:val="40"/>
        </w:rPr>
        <w:t> </w:t>
      </w:r>
      <w:r>
        <w:rPr/>
        <w:t>микоза, вклю</w:t>
      </w:r>
      <w:r>
        <w:rPr/>
        <w:t>чая</w:t>
      </w:r>
      <w:r>
        <w:rPr/>
        <w:t> </w:t>
      </w:r>
      <w:r>
        <w:rPr>
          <w:spacing w:val="-2"/>
        </w:rPr>
        <w:t>бальнеофотохимиотерапию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2"/>
        </w:rPr>
        <w:t> иммуносупрессивну</w:t>
      </w:r>
      <w:r>
        <w:rPr>
          <w:spacing w:val="-2"/>
        </w:rPr>
        <w:t>ю</w:t>
      </w:r>
      <w:r>
        <w:rPr>
          <w:spacing w:val="-2"/>
        </w:rPr>
        <w:t> терапию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</w:pPr>
    </w:p>
    <w:p>
      <w:pPr>
        <w:pStyle w:val="BodyText"/>
        <w:ind w:left="155"/>
      </w:pPr>
      <w:r>
        <w:rPr>
          <w:spacing w:val="-2"/>
        </w:rPr>
        <w:t>205980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3268" w:space="40"/>
            <w:col w:w="4592" w:space="39"/>
            <w:col w:w="1087" w:space="75"/>
            <w:col w:w="3202" w:space="212"/>
            <w:col w:w="1349"/>
          </w:cols>
        </w:sectPr>
      </w:pPr>
    </w:p>
    <w:p>
      <w:pPr>
        <w:pStyle w:val="BodyText"/>
        <w:spacing w:before="14"/>
      </w:pPr>
    </w:p>
    <w:p>
      <w:pPr>
        <w:pStyle w:val="BodyText"/>
        <w:ind w:left="3050" w:right="3192"/>
        <w:jc w:val="center"/>
      </w:pPr>
      <w:r>
        <w:rPr/>
        <w:t>Детская</w:t>
      </w:r>
      <w:r>
        <w:rPr>
          <w:spacing w:val="-12"/>
        </w:rPr>
        <w:t> </w:t>
      </w:r>
      <w:r>
        <w:rPr/>
        <w:t>хирургия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период</w:t>
      </w:r>
      <w:r>
        <w:rPr>
          <w:spacing w:val="-8"/>
        </w:rPr>
        <w:t> </w:t>
      </w:r>
      <w:r>
        <w:rPr>
          <w:spacing w:val="-2"/>
        </w:rPr>
        <w:t>новорожденности</w:t>
      </w:r>
    </w:p>
    <w:p>
      <w:pPr>
        <w:pStyle w:val="BodyText"/>
        <w:spacing w:after="0"/>
        <w:jc w:val="center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197" w:after="0"/>
        <w:ind w:left="552" w:right="38" w:hanging="458"/>
        <w:jc w:val="left"/>
        <w:rPr>
          <w:sz w:val="24"/>
        </w:rPr>
      </w:pPr>
      <w:r>
        <w:rPr>
          <w:spacing w:val="-4"/>
          <w:sz w:val="24"/>
        </w:rPr>
        <w:t>Реконструктивно-</w:t>
      </w:r>
      <w:r>
        <w:rPr>
          <w:spacing w:val="-4"/>
          <w:sz w:val="24"/>
        </w:rPr>
        <w:t>пластич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ские</w:t>
      </w:r>
      <w:r>
        <w:rPr>
          <w:spacing w:val="-15"/>
          <w:sz w:val="24"/>
        </w:rPr>
        <w:t> </w:t>
      </w:r>
      <w:r>
        <w:rPr>
          <w:sz w:val="24"/>
        </w:rPr>
        <w:t>операции</w:t>
      </w:r>
      <w:r>
        <w:rPr>
          <w:spacing w:val="-15"/>
          <w:sz w:val="24"/>
        </w:rPr>
        <w:t> </w:t>
      </w:r>
      <w:r>
        <w:rPr>
          <w:sz w:val="24"/>
        </w:rPr>
        <w:t>на</w:t>
      </w:r>
      <w:r>
        <w:rPr>
          <w:spacing w:val="-15"/>
          <w:sz w:val="24"/>
        </w:rPr>
        <w:t> </w:t>
      </w:r>
      <w:r>
        <w:rPr>
          <w:sz w:val="24"/>
        </w:rPr>
        <w:t>тонкой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z w:val="24"/>
        </w:rPr>
        <w:t> толстой кишке </w:t>
      </w:r>
      <w:r>
        <w:rPr>
          <w:sz w:val="24"/>
        </w:rPr>
        <w:t>у</w:t>
      </w:r>
      <w:r>
        <w:rPr>
          <w:sz w:val="24"/>
        </w:rPr>
        <w:t> новорожденных, в </w:t>
      </w:r>
      <w:r>
        <w:rPr>
          <w:sz w:val="24"/>
        </w:rPr>
        <w:t>том</w:t>
      </w:r>
      <w:r>
        <w:rPr>
          <w:sz w:val="24"/>
        </w:rPr>
        <w:t> числе лапароскопические</w:t>
      </w:r>
    </w:p>
    <w:p>
      <w:pPr>
        <w:pStyle w:val="BodyText"/>
        <w:tabs>
          <w:tab w:pos="1618" w:val="left" w:leader="none"/>
        </w:tabs>
        <w:spacing w:line="269" w:lineRule="exact" w:before="182"/>
        <w:ind w:left="95"/>
      </w:pPr>
      <w:r>
        <w:rPr/>
        <w:br w:type="column"/>
      </w:r>
      <w:r>
        <w:rPr/>
        <w:t>Q41, </w:t>
      </w:r>
      <w:r>
        <w:rPr>
          <w:spacing w:val="-5"/>
        </w:rPr>
        <w:t>Q42</w:t>
      </w:r>
      <w:r>
        <w:rPr/>
        <w:tab/>
        <w:t>врожденная</w:t>
      </w:r>
      <w:r>
        <w:rPr>
          <w:spacing w:val="-15"/>
        </w:rPr>
        <w:t> </w:t>
      </w:r>
      <w:r>
        <w:rPr/>
        <w:t>атрезия</w:t>
      </w:r>
      <w:r>
        <w:rPr>
          <w:spacing w:val="-14"/>
        </w:rPr>
        <w:t> </w:t>
      </w:r>
      <w:r>
        <w:rPr>
          <w:spacing w:val="-10"/>
        </w:rPr>
        <w:t>и</w:t>
      </w:r>
    </w:p>
    <w:p>
      <w:pPr>
        <w:pStyle w:val="BodyText"/>
        <w:spacing w:line="225" w:lineRule="auto" w:before="6"/>
        <w:ind w:left="1619"/>
      </w:pPr>
      <w:r>
        <w:rPr/>
        <w:t>стеноз</w:t>
      </w:r>
      <w:r>
        <w:rPr>
          <w:spacing w:val="-15"/>
        </w:rPr>
        <w:t> </w:t>
      </w:r>
      <w:r>
        <w:rPr/>
        <w:t>тонкого</w:t>
      </w:r>
      <w:r>
        <w:rPr>
          <w:spacing w:val="-15"/>
        </w:rPr>
        <w:t> </w:t>
      </w:r>
      <w:r>
        <w:rPr/>
        <w:t>кишечни</w:t>
      </w:r>
      <w:r>
        <w:rPr/>
        <w:t>ка.</w:t>
      </w:r>
      <w:r>
        <w:rPr/>
        <w:t> Врожденная атрезия </w:t>
      </w:r>
      <w:r>
        <w:rPr/>
        <w:t>и</w:t>
      </w:r>
      <w:r>
        <w:rPr/>
        <w:t> </w:t>
      </w:r>
      <w:r>
        <w:rPr>
          <w:spacing w:val="-2"/>
        </w:rPr>
        <w:t>стеноз</w:t>
      </w:r>
      <w:r>
        <w:rPr>
          <w:spacing w:val="-12"/>
        </w:rPr>
        <w:t> </w:t>
      </w:r>
      <w:r>
        <w:rPr>
          <w:spacing w:val="-2"/>
        </w:rPr>
        <w:t>толстого</w:t>
      </w:r>
      <w:r>
        <w:rPr>
          <w:spacing w:val="-12"/>
        </w:rPr>
        <w:t> </w:t>
      </w:r>
      <w:r>
        <w:rPr>
          <w:spacing w:val="-2"/>
        </w:rPr>
        <w:t>кишечника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 w:right="204"/>
      </w:pPr>
      <w:r>
        <w:rPr/>
        <w:br w:type="column"/>
      </w:r>
      <w:r>
        <w:rPr>
          <w:spacing w:val="-2"/>
        </w:rPr>
        <w:t>межкишечный</w:t>
      </w:r>
      <w:r>
        <w:rPr>
          <w:spacing w:val="-15"/>
        </w:rPr>
        <w:t> </w:t>
      </w:r>
      <w:r>
        <w:rPr>
          <w:spacing w:val="-2"/>
        </w:rPr>
        <w:t>анастомо</w:t>
      </w:r>
      <w:r>
        <w:rPr>
          <w:spacing w:val="-2"/>
        </w:rPr>
        <w:t>з</w:t>
      </w:r>
      <w:r>
        <w:rPr>
          <w:spacing w:val="-2"/>
        </w:rPr>
        <w:t> </w:t>
      </w:r>
      <w:r>
        <w:rPr/>
        <w:t>(бок-в-бок или</w:t>
      </w:r>
    </w:p>
    <w:p>
      <w:pPr>
        <w:pStyle w:val="BodyText"/>
        <w:spacing w:line="254" w:lineRule="exact"/>
        <w:ind w:left="95"/>
      </w:pPr>
      <w:r>
        <w:rPr>
          <w:spacing w:val="-2"/>
        </w:rPr>
        <w:t>конец-в-конец</w:t>
      </w:r>
      <w:r>
        <w:rPr>
          <w:spacing w:val="3"/>
        </w:rPr>
        <w:t> </w:t>
      </w:r>
      <w:r>
        <w:rPr>
          <w:spacing w:val="-5"/>
        </w:rPr>
        <w:t>или</w:t>
      </w:r>
    </w:p>
    <w:p>
      <w:pPr>
        <w:pStyle w:val="BodyText"/>
        <w:spacing w:line="225" w:lineRule="auto" w:before="6"/>
        <w:ind w:left="95"/>
      </w:pPr>
      <w:r>
        <w:rPr/>
        <w:t>конец-в-бок),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лапароскопическо</w:t>
      </w:r>
      <w:r>
        <w:rPr>
          <w:spacing w:val="-2"/>
        </w:rPr>
        <w:t>й</w:t>
      </w:r>
      <w:r>
        <w:rPr>
          <w:spacing w:val="-2"/>
        </w:rPr>
        <w:t> ассистенцией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482376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317" w:space="42"/>
            <w:col w:w="4441" w:space="83"/>
            <w:col w:w="1182" w:space="97"/>
            <w:col w:w="2884" w:space="529"/>
            <w:col w:w="128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25" w:lineRule="auto" w:before="104"/>
        <w:ind w:left="552"/>
      </w:pPr>
      <w:r>
        <w:rPr/>
        <w:t>Хирургическое лече</w:t>
      </w:r>
      <w:r>
        <w:rPr/>
        <w:t>ние</w:t>
      </w:r>
      <w:r>
        <w:rPr/>
        <w:t> </w:t>
      </w:r>
      <w:r>
        <w:rPr>
          <w:spacing w:val="-2"/>
        </w:rPr>
        <w:t>диафрагмальной</w:t>
      </w:r>
      <w:r>
        <w:rPr>
          <w:spacing w:val="-14"/>
        </w:rPr>
        <w:t> </w:t>
      </w:r>
      <w:r>
        <w:rPr>
          <w:spacing w:val="-2"/>
        </w:rPr>
        <w:t>гр</w:t>
      </w:r>
      <w:r>
        <w:rPr>
          <w:spacing w:val="-2"/>
        </w:rPr>
        <w:t>ыжи,</w:t>
      </w:r>
      <w:r>
        <w:rPr>
          <w:spacing w:val="-2"/>
        </w:rPr>
        <w:t> </w:t>
      </w:r>
      <w:r>
        <w:rPr/>
        <w:t>гастрошизиса </w:t>
      </w:r>
      <w:r>
        <w:rPr/>
        <w:t>и</w:t>
      </w:r>
      <w:r>
        <w:rPr/>
        <w:t> омфалоцеле </w:t>
      </w:r>
      <w:r>
        <w:rPr/>
        <w:t>у</w:t>
      </w:r>
      <w:r>
        <w:rPr/>
        <w:t> новорожденных, в </w:t>
      </w:r>
      <w:r>
        <w:rPr/>
        <w:t>том</w:t>
      </w:r>
      <w:r>
        <w:rPr/>
        <w:t> числе торако- </w:t>
      </w:r>
      <w:r>
        <w:rPr/>
        <w:t>и</w:t>
      </w:r>
      <w:r>
        <w:rPr/>
        <w:t> </w:t>
      </w:r>
      <w:r>
        <w:rPr>
          <w:spacing w:val="-2"/>
        </w:rPr>
        <w:t>лапароскопическое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9"/>
      </w:pPr>
    </w:p>
    <w:p>
      <w:pPr>
        <w:pStyle w:val="BodyText"/>
        <w:spacing w:line="225" w:lineRule="auto"/>
        <w:ind w:left="55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операции </w:t>
      </w:r>
      <w:r>
        <w:rPr/>
        <w:t>при</w:t>
      </w:r>
      <w:r>
        <w:rPr/>
        <w:t> </w:t>
      </w:r>
      <w:r>
        <w:rPr>
          <w:spacing w:val="-2"/>
        </w:rPr>
        <w:t>опухолевидны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образованиях различ</w:t>
      </w:r>
      <w:r>
        <w:rPr/>
        <w:t>ной</w:t>
      </w:r>
      <w:r>
        <w:rPr/>
        <w:t> локализации </w:t>
      </w:r>
      <w:r>
        <w:rPr/>
        <w:t>у</w:t>
      </w:r>
      <w:r>
        <w:rPr/>
        <w:t> новорожденных, в </w:t>
      </w:r>
      <w:r>
        <w:rPr/>
        <w:t>том</w:t>
      </w:r>
      <w:r>
        <w:rPr/>
        <w:t> числе торако- </w:t>
      </w:r>
      <w:r>
        <w:rPr/>
        <w:t>и</w:t>
      </w:r>
      <w:r>
        <w:rPr/>
        <w:t> </w:t>
      </w:r>
      <w:r>
        <w:rPr>
          <w:spacing w:val="-2"/>
        </w:rPr>
        <w:t>лапароскопические</w:t>
      </w:r>
    </w:p>
    <w:p>
      <w:pPr>
        <w:spacing w:line="225" w:lineRule="auto" w:before="104"/>
        <w:ind w:left="137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Q79.0,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Q79.2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Q79.3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/>
      </w:pPr>
    </w:p>
    <w:p>
      <w:pPr>
        <w:spacing w:line="225" w:lineRule="auto" w:before="0"/>
        <w:ind w:left="137" w:right="39" w:firstLine="0"/>
        <w:jc w:val="left"/>
        <w:rPr>
          <w:sz w:val="24"/>
        </w:rPr>
      </w:pPr>
      <w:r>
        <w:rPr>
          <w:spacing w:val="-2"/>
          <w:sz w:val="24"/>
        </w:rPr>
        <w:t>D18,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D20.0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D21.5</w:t>
      </w:r>
    </w:p>
    <w:p>
      <w:pPr>
        <w:pStyle w:val="BodyText"/>
        <w:spacing w:line="225" w:lineRule="auto" w:before="104"/>
        <w:ind w:left="132"/>
      </w:pPr>
      <w:r>
        <w:rPr/>
        <w:br w:type="column"/>
      </w:r>
      <w:r>
        <w:rPr>
          <w:spacing w:val="-2"/>
        </w:rPr>
        <w:t>врожденна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диафрагмальная гр</w:t>
      </w:r>
      <w:r>
        <w:rPr/>
        <w:t>ыжа.</w:t>
      </w:r>
      <w:r>
        <w:rPr/>
        <w:t> </w:t>
      </w:r>
      <w:r>
        <w:rPr>
          <w:spacing w:val="-2"/>
        </w:rPr>
        <w:t>Омфалоцеле.</w:t>
      </w:r>
      <w:r>
        <w:rPr>
          <w:spacing w:val="-12"/>
        </w:rPr>
        <w:t> </w:t>
      </w:r>
      <w:r>
        <w:rPr>
          <w:spacing w:val="-2"/>
        </w:rPr>
        <w:t>Гастрошизис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pStyle w:val="BodyText"/>
        <w:spacing w:line="225" w:lineRule="auto" w:before="1"/>
        <w:ind w:left="132"/>
      </w:pPr>
      <w:r>
        <w:rPr/>
        <w:t>тератома. Объемн</w:t>
      </w:r>
      <w:r>
        <w:rPr/>
        <w:t>ые</w:t>
      </w:r>
      <w:r>
        <w:rPr/>
        <w:t> </w:t>
      </w:r>
      <w:r>
        <w:rPr>
          <w:spacing w:val="-2"/>
        </w:rPr>
        <w:t>образования</w:t>
      </w:r>
      <w:r>
        <w:rPr>
          <w:spacing w:val="-11"/>
        </w:rPr>
        <w:t> </w:t>
      </w:r>
      <w:r>
        <w:rPr>
          <w:spacing w:val="-2"/>
        </w:rPr>
        <w:t>забрюшинног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пространства и </w:t>
      </w:r>
      <w:r>
        <w:rPr/>
        <w:t>брюшной</w:t>
      </w:r>
      <w:r>
        <w:rPr/>
        <w:t> полости. Гемангиома </w:t>
      </w:r>
      <w:r>
        <w:rPr/>
        <w:t>и</w:t>
      </w:r>
      <w:r>
        <w:rPr/>
        <w:t> лимфангиома </w:t>
      </w:r>
      <w:r>
        <w:rPr/>
        <w:t>любой</w:t>
      </w:r>
      <w:r>
        <w:rPr/>
        <w:t> </w:t>
      </w:r>
      <w:r>
        <w:rPr>
          <w:spacing w:val="-2"/>
        </w:rPr>
        <w:t>локализации</w:t>
      </w:r>
    </w:p>
    <w:p>
      <w:pPr>
        <w:pStyle w:val="BodyText"/>
        <w:spacing w:line="225" w:lineRule="auto" w:before="104"/>
        <w:ind w:left="11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pStyle w:val="BodyText"/>
        <w:spacing w:line="225" w:lineRule="auto" w:before="1"/>
        <w:ind w:left="11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192" w:right="1626"/>
      </w:pPr>
      <w:r>
        <w:rPr/>
        <w:br w:type="column"/>
      </w:r>
      <w:r>
        <w:rPr/>
        <w:t>пластика диафрагмы, в </w:t>
      </w:r>
      <w:r>
        <w:rPr/>
        <w:t>том</w:t>
      </w:r>
      <w:r>
        <w:rPr/>
        <w:t> числе торакоскопическая, </w:t>
      </w:r>
      <w:r>
        <w:rPr/>
        <w:t>с</w:t>
      </w:r>
      <w:r>
        <w:rPr/>
        <w:t> </w:t>
      </w:r>
      <w:r>
        <w:rPr>
          <w:spacing w:val="-2"/>
        </w:rPr>
        <w:t>применением</w:t>
      </w:r>
      <w:r>
        <w:rPr>
          <w:spacing w:val="-11"/>
        </w:rPr>
        <w:t> </w:t>
      </w:r>
      <w:r>
        <w:rPr>
          <w:spacing w:val="-2"/>
        </w:rPr>
        <w:t>синтети</w:t>
      </w:r>
      <w:r>
        <w:rPr>
          <w:spacing w:val="-2"/>
        </w:rPr>
        <w:t>ческих</w:t>
      </w:r>
      <w:r>
        <w:rPr>
          <w:spacing w:val="-2"/>
        </w:rPr>
        <w:t> материалов</w:t>
      </w:r>
    </w:p>
    <w:p>
      <w:pPr>
        <w:pStyle w:val="BodyText"/>
        <w:spacing w:line="225" w:lineRule="auto" w:before="204"/>
        <w:ind w:left="192" w:right="1626"/>
      </w:pPr>
      <w:r>
        <w:rPr>
          <w:spacing w:val="-2"/>
        </w:rPr>
        <w:t>пластика</w:t>
      </w:r>
      <w:r>
        <w:rPr>
          <w:spacing w:val="-12"/>
        </w:rPr>
        <w:t> </w:t>
      </w:r>
      <w:r>
        <w:rPr>
          <w:spacing w:val="-2"/>
        </w:rPr>
        <w:t>передней</w:t>
      </w:r>
      <w:r>
        <w:rPr>
          <w:spacing w:val="-12"/>
        </w:rPr>
        <w:t> </w:t>
      </w:r>
      <w:r>
        <w:rPr>
          <w:spacing w:val="-2"/>
        </w:rPr>
        <w:t>брюшной</w:t>
      </w:r>
      <w:r>
        <w:rPr>
          <w:spacing w:val="-2"/>
        </w:rPr>
        <w:t> </w:t>
      </w:r>
      <w:r>
        <w:rPr/>
        <w:t>стенки, в том числе </w:t>
      </w:r>
      <w:r>
        <w:rPr/>
        <w:t>с</w:t>
      </w:r>
      <w:r>
        <w:rPr/>
        <w:t> </w:t>
      </w:r>
      <w:r>
        <w:rPr>
          <w:spacing w:val="-2"/>
        </w:rPr>
        <w:t>применением</w:t>
      </w:r>
      <w:r>
        <w:rPr>
          <w:spacing w:val="-11"/>
        </w:rPr>
        <w:t> </w:t>
      </w:r>
      <w:r>
        <w:rPr>
          <w:spacing w:val="-2"/>
        </w:rPr>
        <w:t>синтети</w:t>
      </w:r>
      <w:r>
        <w:rPr>
          <w:spacing w:val="-2"/>
        </w:rPr>
        <w:t>ческих</w:t>
      </w:r>
      <w:r>
        <w:rPr>
          <w:spacing w:val="-2"/>
        </w:rPr>
        <w:t> </w:t>
      </w:r>
      <w:r>
        <w:rPr/>
        <w:t>материалов, вклю</w:t>
      </w:r>
      <w:r>
        <w:rPr/>
        <w:t>чая</w:t>
      </w:r>
      <w:r>
        <w:rPr/>
        <w:t> этапные операции</w:t>
      </w:r>
    </w:p>
    <w:p>
      <w:pPr>
        <w:pStyle w:val="BodyText"/>
        <w:spacing w:line="225" w:lineRule="auto" w:before="203"/>
        <w:ind w:left="192" w:right="1626"/>
      </w:pPr>
      <w:r>
        <w:rPr/>
        <w:t>первичная радикальн</w:t>
      </w:r>
      <w:r>
        <w:rPr/>
        <w:t>ая</w:t>
      </w:r>
      <w:r>
        <w:rPr/>
        <w:t> циркулярная пласти</w:t>
      </w:r>
      <w:r>
        <w:rPr/>
        <w:t>ка</w:t>
      </w:r>
      <w:r>
        <w:rPr/>
        <w:t> </w:t>
      </w:r>
      <w:r>
        <w:rPr>
          <w:spacing w:val="-2"/>
        </w:rPr>
        <w:t>передней</w:t>
      </w:r>
      <w:r>
        <w:rPr>
          <w:spacing w:val="-11"/>
        </w:rPr>
        <w:t> </w:t>
      </w:r>
      <w:r>
        <w:rPr>
          <w:spacing w:val="-2"/>
        </w:rPr>
        <w:t>брюшной</w:t>
      </w:r>
      <w:r>
        <w:rPr>
          <w:spacing w:val="-11"/>
        </w:rPr>
        <w:t> </w:t>
      </w:r>
      <w:r>
        <w:rPr>
          <w:spacing w:val="-2"/>
        </w:rPr>
        <w:t>стенки,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том числе этапная</w:t>
      </w:r>
    </w:p>
    <w:p>
      <w:pPr>
        <w:pStyle w:val="BodyText"/>
        <w:spacing w:line="270" w:lineRule="exact" w:before="187"/>
        <w:ind w:left="192"/>
      </w:pPr>
      <w:r>
        <w:rPr>
          <w:spacing w:val="-2"/>
        </w:rPr>
        <w:t>удаление</w:t>
      </w:r>
    </w:p>
    <w:p>
      <w:pPr>
        <w:pStyle w:val="BodyText"/>
        <w:spacing w:line="225" w:lineRule="auto" w:before="7"/>
        <w:ind w:left="192" w:right="1626"/>
      </w:pPr>
      <w:r>
        <w:rPr>
          <w:spacing w:val="-2"/>
        </w:rPr>
        <w:t>крестцово-копчиково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тератомы, в том числе </w:t>
      </w:r>
      <w:r>
        <w:rPr/>
        <w:t>с</w:t>
      </w:r>
      <w:r>
        <w:rPr/>
        <w:t> </w:t>
      </w:r>
      <w:r>
        <w:rPr>
          <w:spacing w:val="-2"/>
        </w:rPr>
        <w:t>применением</w:t>
      </w:r>
      <w:r>
        <w:rPr>
          <w:spacing w:val="-11"/>
        </w:rPr>
        <w:t> </w:t>
      </w:r>
      <w:r>
        <w:rPr>
          <w:spacing w:val="-2"/>
        </w:rPr>
        <w:t>лапароскопии</w:t>
      </w:r>
    </w:p>
    <w:p>
      <w:pPr>
        <w:pStyle w:val="BodyText"/>
        <w:spacing w:line="225" w:lineRule="auto" w:before="204"/>
        <w:ind w:left="192" w:right="1895"/>
      </w:pPr>
      <w:r>
        <w:rPr/>
        <w:t>удаление врожденн</w:t>
      </w:r>
      <w:r>
        <w:rPr/>
        <w:t>ых</w:t>
      </w:r>
      <w:r>
        <w:rPr/>
        <w:t> </w:t>
      </w:r>
      <w:r>
        <w:rPr>
          <w:spacing w:val="-2"/>
        </w:rPr>
        <w:t>объемных</w:t>
      </w:r>
      <w:r>
        <w:rPr>
          <w:spacing w:val="-11"/>
        </w:rPr>
        <w:t> </w:t>
      </w:r>
      <w:r>
        <w:rPr>
          <w:spacing w:val="-2"/>
        </w:rPr>
        <w:t>образований,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2"/>
        </w:rPr>
        <w:t> том</w:t>
      </w:r>
      <w:r>
        <w:rPr>
          <w:spacing w:val="-13"/>
        </w:rPr>
        <w:t> </w:t>
      </w:r>
      <w:r>
        <w:rPr>
          <w:spacing w:val="-2"/>
        </w:rPr>
        <w:t>числе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применени</w:t>
      </w:r>
      <w:r>
        <w:rPr>
          <w:spacing w:val="-2"/>
        </w:rPr>
        <w:t>ем</w:t>
      </w:r>
      <w:r>
        <w:rPr>
          <w:spacing w:val="-2"/>
        </w:rPr>
        <w:t> эндовидеохирургическо</w:t>
      </w:r>
      <w:r>
        <w:rPr>
          <w:spacing w:val="-2"/>
        </w:rPr>
        <w:t>й</w:t>
      </w:r>
      <w:r>
        <w:rPr>
          <w:spacing w:val="-2"/>
        </w:rPr>
        <w:t> техники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77" w:space="40"/>
            <w:col w:w="1489" w:space="39"/>
            <w:col w:w="2978" w:space="40"/>
            <w:col w:w="1162" w:space="39"/>
            <w:col w:w="4800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104"/>
        <w:ind w:left="55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операции на по</w:t>
      </w:r>
      <w:r>
        <w:rPr/>
        <w:t>чках,</w:t>
      </w:r>
      <w:r>
        <w:rPr/>
        <w:t> мочеточниках и моче</w:t>
      </w:r>
      <w:r>
        <w:rPr/>
        <w:t>вом</w:t>
      </w:r>
      <w:r>
        <w:rPr/>
        <w:t> пузыре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новорожденн</w:t>
      </w:r>
      <w:r>
        <w:rPr/>
        <w:t>ых,</w:t>
      </w:r>
      <w:r>
        <w:rPr/>
        <w:t> в том чис</w:t>
      </w:r>
      <w:r>
        <w:rPr/>
        <w:t>ле</w:t>
      </w:r>
      <w:r>
        <w:rPr/>
        <w:t> </w:t>
      </w:r>
      <w:r>
        <w:rPr>
          <w:spacing w:val="-2"/>
        </w:rPr>
        <w:t>лапароскопические</w:t>
      </w:r>
    </w:p>
    <w:p>
      <w:pPr>
        <w:spacing w:line="228" w:lineRule="auto" w:before="102"/>
        <w:ind w:left="137" w:right="4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Q61.8,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Q62.0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Q62.1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Q62.2,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Q62.3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Q62.7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Q64.1, D30.0</w:t>
      </w:r>
    </w:p>
    <w:p>
      <w:pPr>
        <w:pStyle w:val="BodyText"/>
        <w:spacing w:line="225" w:lineRule="auto" w:before="104"/>
        <w:ind w:left="132"/>
      </w:pPr>
      <w:r>
        <w:rPr/>
        <w:br w:type="column"/>
      </w:r>
      <w:r>
        <w:rPr>
          <w:spacing w:val="-2"/>
        </w:rPr>
        <w:t>врожденный</w:t>
      </w:r>
      <w:r>
        <w:rPr>
          <w:spacing w:val="-13"/>
        </w:rPr>
        <w:t> </w:t>
      </w:r>
      <w:r>
        <w:rPr>
          <w:spacing w:val="-2"/>
        </w:rPr>
        <w:t>гидронефроз</w:t>
      </w:r>
      <w:r>
        <w:rPr>
          <w:spacing w:val="-2"/>
        </w:rPr>
        <w:t>.</w:t>
      </w:r>
      <w:r>
        <w:rPr>
          <w:spacing w:val="-2"/>
        </w:rPr>
        <w:t> Врожденны</w:t>
      </w:r>
      <w:r>
        <w:rPr>
          <w:spacing w:val="-2"/>
        </w:rPr>
        <w:t>й</w:t>
      </w:r>
      <w:r>
        <w:rPr>
          <w:spacing w:val="-2"/>
        </w:rPr>
        <w:t> уретерогидронефроз.</w:t>
      </w:r>
    </w:p>
    <w:p>
      <w:pPr>
        <w:pStyle w:val="BodyText"/>
        <w:spacing w:line="225" w:lineRule="auto"/>
        <w:ind w:left="132"/>
      </w:pPr>
      <w:r>
        <w:rPr>
          <w:spacing w:val="-2"/>
        </w:rPr>
        <w:t>Врожденный</w:t>
      </w:r>
      <w:r>
        <w:rPr>
          <w:spacing w:val="-12"/>
        </w:rPr>
        <w:t> </w:t>
      </w:r>
      <w:r>
        <w:rPr>
          <w:spacing w:val="-2"/>
        </w:rPr>
        <w:t>мегаурет</w:t>
      </w:r>
      <w:r>
        <w:rPr>
          <w:spacing w:val="-2"/>
        </w:rPr>
        <w:t>ер.</w:t>
      </w:r>
      <w:r>
        <w:rPr>
          <w:spacing w:val="-2"/>
        </w:rPr>
        <w:t> </w:t>
      </w:r>
      <w:r>
        <w:rPr/>
        <w:t>Мультикистоз почек.</w:t>
      </w:r>
    </w:p>
    <w:p>
      <w:pPr>
        <w:pStyle w:val="BodyText"/>
        <w:spacing w:line="225" w:lineRule="auto"/>
        <w:ind w:left="132" w:right="57"/>
      </w:pPr>
      <w:r>
        <w:rPr/>
        <w:t>Экстрофия мо</w:t>
      </w:r>
      <w:r>
        <w:rPr/>
        <w:t>чевого</w:t>
      </w:r>
      <w:r>
        <w:rPr/>
        <w:t> пузыря. Врожденн</w:t>
      </w:r>
      <w:r>
        <w:rPr/>
        <w:t>ый</w:t>
      </w:r>
      <w:r>
        <w:rPr/>
        <w:t> </w:t>
      </w:r>
      <w:r>
        <w:rPr>
          <w:spacing w:val="-4"/>
        </w:rPr>
        <w:t>пузырно-</w:t>
      </w:r>
      <w:r>
        <w:rPr>
          <w:spacing w:val="-4"/>
        </w:rPr>
        <w:t>мочеточниковы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рефлюкс III степени </w:t>
      </w:r>
      <w:r>
        <w:rPr/>
        <w:t>и</w:t>
      </w:r>
      <w:r>
        <w:rPr/>
        <w:t> выше. Врожде</w:t>
      </w:r>
      <w:r>
        <w:rPr/>
        <w:t>нное</w:t>
      </w:r>
      <w:r>
        <w:rPr/>
        <w:t> уретероцеле, в том чис</w:t>
      </w:r>
      <w:r>
        <w:rPr/>
        <w:t>ле</w:t>
      </w:r>
      <w:r>
        <w:rPr/>
        <w:t> при удвоении почки.</w:t>
      </w:r>
    </w:p>
    <w:p>
      <w:pPr>
        <w:pStyle w:val="BodyText"/>
        <w:spacing w:line="225" w:lineRule="auto"/>
        <w:ind w:left="132"/>
      </w:pPr>
      <w:r>
        <w:rPr>
          <w:spacing w:val="-2"/>
        </w:rPr>
        <w:t>Доброкачественны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5"/>
        </w:rPr>
        <w:t> </w:t>
      </w:r>
      <w:r>
        <w:rPr>
          <w:spacing w:val="-2"/>
        </w:rPr>
        <w:t>почки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ind w:left="1158"/>
      </w:pPr>
      <w:r>
        <w:rPr>
          <w:spacing w:val="-4"/>
        </w:rPr>
        <w:t>Комбустиология</w:t>
      </w:r>
    </w:p>
    <w:p>
      <w:pPr>
        <w:pStyle w:val="BodyText"/>
        <w:spacing w:line="225" w:lineRule="auto" w:before="104"/>
        <w:ind w:left="248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191" w:right="1613"/>
      </w:pPr>
      <w:r>
        <w:rPr/>
        <w:br w:type="column"/>
      </w:r>
      <w:r>
        <w:rPr>
          <w:spacing w:val="-2"/>
        </w:rPr>
        <w:t>пластика</w:t>
      </w:r>
      <w:r>
        <w:rPr>
          <w:spacing w:val="-11"/>
        </w:rPr>
        <w:t> </w:t>
      </w:r>
      <w:r>
        <w:rPr>
          <w:spacing w:val="-2"/>
        </w:rPr>
        <w:t>пиелоуретр</w:t>
      </w:r>
      <w:r>
        <w:rPr>
          <w:spacing w:val="-2"/>
        </w:rPr>
        <w:t>ального</w:t>
      </w:r>
      <w:r>
        <w:rPr>
          <w:spacing w:val="-2"/>
        </w:rPr>
        <w:t> </w:t>
      </w:r>
      <w:r>
        <w:rPr/>
        <w:t>сегмента</w:t>
      </w:r>
      <w:r>
        <w:rPr>
          <w:spacing w:val="-6"/>
        </w:rPr>
        <w:t> </w:t>
      </w:r>
      <w:r>
        <w:rPr/>
        <w:t>со</w:t>
      </w:r>
      <w:r>
        <w:rPr>
          <w:spacing w:val="-6"/>
        </w:rPr>
        <w:t> </w:t>
      </w:r>
      <w:r>
        <w:rPr/>
        <w:t>стентировани</w:t>
      </w:r>
      <w:r>
        <w:rPr/>
        <w:t>ем</w:t>
      </w:r>
      <w:r>
        <w:rPr/>
        <w:t> мочеточника, в том числе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видеоассистированно</w:t>
      </w:r>
      <w:r>
        <w:rPr>
          <w:spacing w:val="-2"/>
        </w:rPr>
        <w:t>й</w:t>
      </w:r>
      <w:r>
        <w:rPr>
          <w:spacing w:val="-2"/>
        </w:rPr>
        <w:t> техники</w:t>
      </w:r>
    </w:p>
    <w:p>
      <w:pPr>
        <w:pStyle w:val="BodyText"/>
        <w:spacing w:before="193"/>
        <w:ind w:left="191"/>
      </w:pPr>
      <w:r>
        <w:rPr/>
        <w:t>вторичная</w:t>
      </w:r>
      <w:r>
        <w:rPr>
          <w:spacing w:val="-15"/>
        </w:rPr>
        <w:t> </w:t>
      </w:r>
      <w:r>
        <w:rPr>
          <w:spacing w:val="-2"/>
        </w:rPr>
        <w:t>нефрэктомия</w:t>
      </w:r>
    </w:p>
    <w:p>
      <w:pPr>
        <w:pStyle w:val="BodyText"/>
        <w:spacing w:line="225" w:lineRule="auto" w:before="198"/>
        <w:ind w:left="191" w:right="1678"/>
      </w:pPr>
      <w:r>
        <w:rPr>
          <w:spacing w:val="-2"/>
        </w:rPr>
        <w:t>неоимплантаци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мочеточника в моче</w:t>
      </w:r>
      <w:r>
        <w:rPr/>
        <w:t>вой</w:t>
      </w:r>
      <w:r>
        <w:rPr/>
        <w:t> пузырь,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ег</w:t>
      </w:r>
      <w:r>
        <w:rPr/>
        <w:t>о</w:t>
      </w:r>
      <w:r>
        <w:rPr/>
        <w:t> </w:t>
      </w:r>
      <w:r>
        <w:rPr>
          <w:spacing w:val="-2"/>
        </w:rPr>
        <w:t>моделированием</w:t>
      </w:r>
    </w:p>
    <w:p>
      <w:pPr>
        <w:pStyle w:val="BodyText"/>
        <w:spacing w:before="194"/>
        <w:ind w:left="191"/>
      </w:pPr>
      <w:r>
        <w:rPr>
          <w:spacing w:val="-2"/>
        </w:rPr>
        <w:t>геминефруретерэктомия</w:t>
      </w:r>
    </w:p>
    <w:p>
      <w:pPr>
        <w:pStyle w:val="BodyText"/>
        <w:spacing w:line="225" w:lineRule="auto" w:before="198"/>
        <w:ind w:left="191" w:right="1613"/>
      </w:pPr>
      <w:r>
        <w:rPr>
          <w:spacing w:val="-2"/>
        </w:rPr>
        <w:t>эндоскопическо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бужирование </w:t>
      </w:r>
      <w:r>
        <w:rPr/>
        <w:t>и</w:t>
      </w:r>
      <w:r>
        <w:rPr/>
        <w:t> </w:t>
      </w:r>
      <w:r>
        <w:rPr>
          <w:spacing w:val="-2"/>
        </w:rPr>
        <w:t>стентирование</w:t>
      </w:r>
      <w:r>
        <w:rPr>
          <w:spacing w:val="-11"/>
        </w:rPr>
        <w:t> </w:t>
      </w:r>
      <w:r>
        <w:rPr>
          <w:spacing w:val="-2"/>
        </w:rPr>
        <w:t>мочеточника</w:t>
      </w:r>
    </w:p>
    <w:p>
      <w:pPr>
        <w:pStyle w:val="BodyText"/>
        <w:spacing w:line="225" w:lineRule="auto" w:before="204"/>
        <w:ind w:left="191" w:right="1613"/>
      </w:pPr>
      <w:r>
        <w:rPr/>
        <w:t>ранняя</w:t>
      </w:r>
      <w:r>
        <w:rPr>
          <w:spacing w:val="-11"/>
        </w:rPr>
        <w:t> </w:t>
      </w:r>
      <w:r>
        <w:rPr/>
        <w:t>пластика</w:t>
      </w:r>
      <w:r>
        <w:rPr>
          <w:spacing w:val="-11"/>
        </w:rPr>
        <w:t> </w:t>
      </w:r>
      <w:r>
        <w:rPr/>
        <w:t>мо</w:t>
      </w:r>
      <w:r>
        <w:rPr/>
        <w:t>чевого</w:t>
      </w:r>
      <w:r>
        <w:rPr/>
        <w:t> </w:t>
      </w:r>
      <w:r>
        <w:rPr>
          <w:spacing w:val="-2"/>
        </w:rPr>
        <w:t>пузыря</w:t>
      </w:r>
      <w:r>
        <w:rPr>
          <w:spacing w:val="-5"/>
        </w:rPr>
        <w:t> </w:t>
      </w:r>
      <w:r>
        <w:rPr>
          <w:spacing w:val="-2"/>
        </w:rPr>
        <w:t>местными</w:t>
      </w:r>
      <w:r>
        <w:rPr>
          <w:spacing w:val="-5"/>
        </w:rPr>
        <w:t> </w:t>
      </w:r>
      <w:r>
        <w:rPr>
          <w:spacing w:val="-2"/>
        </w:rPr>
        <w:t>тканями</w:t>
      </w:r>
    </w:p>
    <w:p>
      <w:pPr>
        <w:pStyle w:val="BodyText"/>
        <w:spacing w:before="193"/>
        <w:ind w:left="191"/>
      </w:pPr>
      <w:r>
        <w:rPr>
          <w:spacing w:val="-2"/>
        </w:rPr>
        <w:t>уретероилеосигмостомия</w:t>
      </w:r>
    </w:p>
    <w:p>
      <w:pPr>
        <w:pStyle w:val="BodyText"/>
        <w:spacing w:line="225" w:lineRule="auto" w:before="198"/>
        <w:ind w:left="191" w:right="1613"/>
      </w:pPr>
      <w:r>
        <w:rPr>
          <w:spacing w:val="-2"/>
        </w:rPr>
        <w:t>лапароскопическа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нефруретерэктомия</w:t>
      </w:r>
    </w:p>
    <w:p>
      <w:pPr>
        <w:pStyle w:val="BodyText"/>
        <w:spacing w:line="225" w:lineRule="auto" w:before="204"/>
        <w:ind w:left="191" w:right="1678"/>
      </w:pPr>
      <w:r>
        <w:rPr/>
        <w:t>нефрэктомия чер</w:t>
      </w:r>
      <w:r>
        <w:rPr/>
        <w:t>ез</w:t>
      </w:r>
      <w:r>
        <w:rPr/>
        <w:t> </w:t>
      </w:r>
      <w:r>
        <w:rPr>
          <w:spacing w:val="-4"/>
        </w:rPr>
        <w:t>минилюмботомически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доступ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77" w:space="40"/>
            <w:col w:w="1489" w:space="39"/>
            <w:col w:w="2844" w:space="40"/>
            <w:col w:w="1296" w:space="40"/>
            <w:col w:w="4799"/>
          </w:cols>
        </w:sectPr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197" w:after="0"/>
        <w:ind w:left="552" w:right="38" w:hanging="458"/>
        <w:jc w:val="left"/>
        <w:rPr>
          <w:sz w:val="24"/>
        </w:rPr>
      </w:pPr>
      <w:r>
        <w:rPr>
          <w:sz w:val="24"/>
        </w:rPr>
        <w:t>Хирургическое лече</w:t>
      </w:r>
      <w:r>
        <w:rPr>
          <w:sz w:val="24"/>
        </w:rPr>
        <w:t>ние</w:t>
      </w:r>
      <w:r>
        <w:rPr>
          <w:sz w:val="24"/>
        </w:rPr>
        <w:t> послеожоговых рубцов </w:t>
      </w:r>
      <w:r>
        <w:rPr>
          <w:sz w:val="24"/>
        </w:rPr>
        <w:t>и</w:t>
      </w:r>
      <w:r>
        <w:rPr>
          <w:sz w:val="24"/>
        </w:rPr>
        <w:t> рубцовых деформ</w:t>
      </w:r>
      <w:r>
        <w:rPr>
          <w:sz w:val="24"/>
        </w:rPr>
        <w:t>аций,</w:t>
      </w:r>
      <w:r>
        <w:rPr>
          <w:sz w:val="24"/>
        </w:rPr>
        <w:t> требующих этапн</w:t>
      </w:r>
      <w:r>
        <w:rPr>
          <w:sz w:val="24"/>
        </w:rPr>
        <w:t>ых</w:t>
      </w:r>
      <w:r>
        <w:rPr>
          <w:sz w:val="24"/>
        </w:rPr>
        <w:t> </w:t>
      </w:r>
      <w:r>
        <w:rPr>
          <w:spacing w:val="-4"/>
          <w:sz w:val="24"/>
        </w:rPr>
        <w:t>реконструктивно-</w:t>
      </w:r>
      <w:r>
        <w:rPr>
          <w:spacing w:val="-4"/>
          <w:sz w:val="24"/>
        </w:rPr>
        <w:t>пластич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ских операций</w:t>
      </w:r>
    </w:p>
    <w:p>
      <w:pPr>
        <w:spacing w:line="225" w:lineRule="auto" w:before="197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T95,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L90.5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L91.0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/>
        <w:t>рубцы, рубцов</w:t>
      </w:r>
      <w:r>
        <w:rPr/>
        <w:t>ые</w:t>
      </w:r>
      <w:r>
        <w:rPr/>
        <w:t> деформации вследс</w:t>
      </w:r>
      <w:r>
        <w:rPr/>
        <w:t>твие</w:t>
      </w:r>
      <w:r>
        <w:rPr/>
        <w:t> </w:t>
      </w:r>
      <w:r>
        <w:rPr>
          <w:spacing w:val="-2"/>
        </w:rPr>
        <w:t>термических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химически</w:t>
      </w:r>
      <w:r>
        <w:rPr>
          <w:spacing w:val="-2"/>
        </w:rPr>
        <w:t>х</w:t>
      </w:r>
      <w:r>
        <w:rPr>
          <w:spacing w:val="-2"/>
        </w:rPr>
        <w:t> ожогов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 w:right="38"/>
      </w:pPr>
      <w:r>
        <w:rPr/>
        <w:br w:type="column"/>
      </w:r>
      <w:r>
        <w:rPr/>
        <w:t>иссечение послеожогов</w:t>
      </w:r>
      <w:r>
        <w:rPr/>
        <w:t>ых</w:t>
      </w:r>
      <w:r>
        <w:rPr/>
        <w:t> рубцов или удале</w:t>
      </w:r>
      <w:r>
        <w:rPr/>
        <w:t>ние</w:t>
      </w:r>
      <w:r>
        <w:rPr/>
        <w:t> рубцовой деформации </w:t>
      </w:r>
      <w:r>
        <w:rPr/>
        <w:t>с</w:t>
      </w:r>
      <w:r>
        <w:rPr/>
        <w:t> пластикой дефек</w:t>
      </w:r>
      <w:r>
        <w:rPr/>
        <w:t>тов</w:t>
      </w:r>
      <w:r>
        <w:rPr/>
        <w:t> местными тканями, в </w:t>
      </w:r>
      <w:r>
        <w:rPr/>
        <w:t>том</w:t>
      </w:r>
      <w:r>
        <w:rPr/>
        <w:t> числе с </w:t>
      </w:r>
      <w:r>
        <w:rPr/>
        <w:t>помощью</w:t>
      </w:r>
      <w:r>
        <w:rPr/>
        <w:t> дерматензии, вклю</w:t>
      </w:r>
      <w:r>
        <w:rPr/>
        <w:t>чая</w:t>
      </w:r>
      <w:r>
        <w:rPr/>
        <w:t> </w:t>
      </w:r>
      <w:r>
        <w:rPr>
          <w:spacing w:val="-2"/>
        </w:rPr>
        <w:t>эспандерную</w:t>
      </w:r>
      <w:r>
        <w:rPr>
          <w:spacing w:val="-2"/>
        </w:rPr>
        <w:t>,</w:t>
      </w:r>
      <w:r>
        <w:rPr>
          <w:spacing w:val="-2"/>
        </w:rPr>
        <w:t> полнослойным</w:t>
      </w:r>
      <w:r>
        <w:rPr>
          <w:spacing w:val="-2"/>
        </w:rPr>
        <w:t>и</w:t>
      </w:r>
      <w:r>
        <w:rPr>
          <w:spacing w:val="-2"/>
        </w:rPr>
        <w:t> аутодермотрансплантатами</w:t>
      </w:r>
      <w:r>
        <w:rPr>
          <w:spacing w:val="-2"/>
        </w:rPr>
        <w:t>,</w:t>
      </w:r>
      <w:r>
        <w:rPr>
          <w:spacing w:val="-2"/>
        </w:rPr>
        <w:t> сложносоставным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аутотрансплантатами,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/>
        <w:t> числе на микрососудист</w:t>
      </w:r>
      <w:r>
        <w:rPr/>
        <w:t>ых</w:t>
      </w:r>
      <w:r>
        <w:rPr/>
        <w:t> </w:t>
      </w:r>
      <w:r>
        <w:rPr>
          <w:spacing w:val="-2"/>
        </w:rPr>
        <w:t>анастомозах,</w:t>
      </w:r>
      <w:r>
        <w:rPr>
          <w:spacing w:val="-11"/>
        </w:rPr>
        <w:t> </w:t>
      </w:r>
      <w:r>
        <w:rPr>
          <w:spacing w:val="-2"/>
        </w:rPr>
        <w:t>или</w:t>
      </w:r>
      <w:r>
        <w:rPr>
          <w:spacing w:val="-11"/>
        </w:rPr>
        <w:t> </w:t>
      </w:r>
      <w:r>
        <w:rPr>
          <w:spacing w:val="-2"/>
        </w:rPr>
        <w:t>лоскута</w:t>
      </w:r>
      <w:r>
        <w:rPr>
          <w:spacing w:val="-2"/>
        </w:rPr>
        <w:t>ми</w:t>
      </w:r>
      <w:r>
        <w:rPr>
          <w:spacing w:val="-2"/>
        </w:rPr>
        <w:t> </w:t>
      </w:r>
      <w:r>
        <w:rPr/>
        <w:t>на постоянной </w:t>
      </w:r>
      <w:r>
        <w:rPr/>
        <w:t>или</w:t>
      </w:r>
      <w:r>
        <w:rPr/>
        <w:t> временно-питающей ножке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165279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304" w:space="55"/>
            <w:col w:w="1254" w:space="270"/>
            <w:col w:w="2890" w:space="110"/>
            <w:col w:w="1182" w:space="97"/>
            <w:col w:w="3001" w:space="412"/>
            <w:col w:w="1289"/>
          </w:cols>
        </w:sectPr>
      </w:pPr>
    </w:p>
    <w:p>
      <w:pPr>
        <w:pStyle w:val="BodyText"/>
        <w:spacing w:before="193"/>
        <w:ind w:left="3051" w:right="3192"/>
        <w:jc w:val="center"/>
      </w:pPr>
      <w:r>
        <w:rPr>
          <w:spacing w:val="-2"/>
        </w:rPr>
        <w:t>Неврология</w:t>
      </w:r>
      <w:r>
        <w:rPr>
          <w:spacing w:val="2"/>
        </w:rPr>
        <w:t> </w:t>
      </w:r>
      <w:r>
        <w:rPr>
          <w:spacing w:val="-2"/>
        </w:rPr>
        <w:t>(нейрореабилитация)</w:t>
      </w:r>
    </w:p>
    <w:p>
      <w:pPr>
        <w:pStyle w:val="BodyText"/>
        <w:spacing w:after="0"/>
        <w:jc w:val="center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197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Нейрореабилитация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пос</w:t>
      </w:r>
      <w:r>
        <w:rPr>
          <w:spacing w:val="-2"/>
          <w:sz w:val="24"/>
        </w:rPr>
        <w:t>ле</w:t>
      </w:r>
      <w:r>
        <w:rPr>
          <w:spacing w:val="-2"/>
          <w:sz w:val="24"/>
        </w:rPr>
        <w:t> </w:t>
      </w:r>
      <w:r>
        <w:rPr>
          <w:sz w:val="24"/>
        </w:rPr>
        <w:t>перенесенного</w:t>
      </w:r>
      <w:r>
        <w:rPr>
          <w:spacing w:val="-15"/>
          <w:sz w:val="24"/>
        </w:rPr>
        <w:t> </w:t>
      </w:r>
      <w:r>
        <w:rPr>
          <w:sz w:val="24"/>
        </w:rPr>
        <w:t>инсульта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z w:val="24"/>
        </w:rPr>
        <w:t> черепно-мозговой</w:t>
      </w:r>
      <w:r>
        <w:rPr>
          <w:spacing w:val="-15"/>
          <w:sz w:val="24"/>
        </w:rPr>
        <w:t> </w:t>
      </w:r>
      <w:r>
        <w:rPr>
          <w:sz w:val="24"/>
        </w:rPr>
        <w:t>тра</w:t>
      </w:r>
      <w:r>
        <w:rPr>
          <w:sz w:val="24"/>
        </w:rPr>
        <w:t>вмы</w:t>
      </w:r>
      <w:r>
        <w:rPr>
          <w:sz w:val="24"/>
        </w:rPr>
        <w:t> при наруше</w:t>
      </w:r>
      <w:r>
        <w:rPr>
          <w:sz w:val="24"/>
        </w:rPr>
        <w:t>нии</w:t>
      </w:r>
      <w:r>
        <w:rPr>
          <w:sz w:val="24"/>
        </w:rPr>
        <w:t> двигательных </w:t>
      </w:r>
      <w:r>
        <w:rPr>
          <w:sz w:val="24"/>
        </w:rPr>
        <w:t>и</w:t>
      </w:r>
      <w:r>
        <w:rPr>
          <w:sz w:val="24"/>
        </w:rPr>
        <w:t> когнитивных функций</w:t>
      </w:r>
    </w:p>
    <w:p>
      <w:pPr>
        <w:spacing w:line="269" w:lineRule="exact" w:before="182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S06.2, </w:t>
      </w:r>
      <w:r>
        <w:rPr>
          <w:spacing w:val="-2"/>
          <w:sz w:val="24"/>
        </w:rPr>
        <w:t>S06.3,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S06.5, </w:t>
      </w:r>
      <w:r>
        <w:rPr>
          <w:spacing w:val="-2"/>
          <w:sz w:val="24"/>
        </w:rPr>
        <w:t>S06.7,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S06.8, </w:t>
      </w:r>
      <w:r>
        <w:rPr>
          <w:spacing w:val="-2"/>
          <w:sz w:val="24"/>
        </w:rPr>
        <w:t>S06.9,</w:t>
      </w:r>
    </w:p>
    <w:p>
      <w:pPr>
        <w:spacing w:line="225" w:lineRule="auto" w:before="5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S08.8,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S08.9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I60 - I69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/>
        <w:t>острые наруше</w:t>
      </w:r>
      <w:r>
        <w:rPr/>
        <w:t>ния</w:t>
      </w:r>
      <w:r>
        <w:rPr/>
        <w:t> </w:t>
      </w:r>
      <w:r>
        <w:rPr>
          <w:spacing w:val="-2"/>
        </w:rPr>
        <w:t>мозгового</w:t>
      </w:r>
      <w:r>
        <w:rPr>
          <w:spacing w:val="-11"/>
        </w:rPr>
        <w:t> </w:t>
      </w:r>
      <w:r>
        <w:rPr>
          <w:spacing w:val="-2"/>
        </w:rPr>
        <w:t>кровообраще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и черепно-мозгов</w:t>
      </w:r>
      <w:r>
        <w:rPr/>
        <w:t>ые</w:t>
      </w:r>
      <w:r>
        <w:rPr/>
        <w:t> травмы, состояния пос</w:t>
      </w:r>
      <w:r>
        <w:rPr/>
        <w:t>ле</w:t>
      </w:r>
      <w:r>
        <w:rPr/>
        <w:t> острых наруше</w:t>
      </w:r>
      <w:r>
        <w:rPr/>
        <w:t>ний</w:t>
      </w:r>
      <w:r>
        <w:rPr/>
        <w:t> </w:t>
      </w:r>
      <w:r>
        <w:rPr>
          <w:spacing w:val="-2"/>
        </w:rPr>
        <w:t>мозгового</w:t>
      </w:r>
      <w:r>
        <w:rPr>
          <w:spacing w:val="-11"/>
        </w:rPr>
        <w:t> </w:t>
      </w:r>
      <w:r>
        <w:rPr>
          <w:spacing w:val="-2"/>
        </w:rPr>
        <w:t>кровообраще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и черепно-мозговых тра</w:t>
      </w:r>
      <w:r>
        <w:rPr/>
        <w:t>вм</w:t>
      </w:r>
      <w:r>
        <w:rPr/>
        <w:t> со сроком давности </w:t>
      </w:r>
      <w:r>
        <w:rPr/>
        <w:t>не</w:t>
      </w:r>
      <w:r>
        <w:rPr/>
        <w:t> более одного года </w:t>
      </w:r>
      <w:r>
        <w:rPr/>
        <w:t>с</w:t>
      </w:r>
      <w:r>
        <w:rPr/>
        <w:t> оценкой функциональн</w:t>
      </w:r>
      <w:r>
        <w:rPr/>
        <w:t>ых</w:t>
      </w:r>
      <w:r>
        <w:rPr/>
        <w:t> нарушений </w:t>
      </w:r>
      <w:r>
        <w:rPr/>
        <w:t>по</w:t>
      </w:r>
      <w:r>
        <w:rPr/>
        <w:t> модифицированной шка</w:t>
      </w:r>
      <w:r>
        <w:rPr/>
        <w:t>ле</w:t>
      </w:r>
      <w:r>
        <w:rPr/>
        <w:t> Рэнкина 3 степени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 w:right="39"/>
      </w:pPr>
      <w:r>
        <w:rPr/>
        <w:br w:type="column"/>
      </w:r>
      <w:r>
        <w:rPr>
          <w:spacing w:val="-2"/>
        </w:rPr>
        <w:t>реабилитационный</w:t>
      </w:r>
      <w:r>
        <w:rPr>
          <w:spacing w:val="-12"/>
        </w:rPr>
        <w:t> </w:t>
      </w:r>
      <w:r>
        <w:rPr>
          <w:spacing w:val="-2"/>
        </w:rPr>
        <w:t>тренинг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включением биологическ</w:t>
      </w:r>
      <w:r>
        <w:rPr/>
        <w:t>ой</w:t>
      </w:r>
      <w:r>
        <w:rPr/>
        <w:t> обратной связи (БОС) </w:t>
      </w:r>
      <w:r>
        <w:rPr/>
        <w:t>с</w:t>
      </w:r>
      <w:r>
        <w:rPr/>
        <w:t> применением несколь</w:t>
      </w:r>
      <w:r>
        <w:rPr/>
        <w:t>ких</w:t>
      </w:r>
      <w:r>
        <w:rPr/>
        <w:t> </w:t>
      </w:r>
      <w:r>
        <w:rPr>
          <w:spacing w:val="-2"/>
        </w:rPr>
        <w:t>модальностей</w:t>
      </w:r>
    </w:p>
    <w:p>
      <w:pPr>
        <w:pStyle w:val="BodyText"/>
        <w:spacing w:line="225" w:lineRule="auto" w:before="204"/>
        <w:ind w:left="95" w:right="39"/>
      </w:pPr>
      <w:r>
        <w:rPr/>
        <w:t>восстановительное</w:t>
      </w:r>
      <w:r>
        <w:rPr>
          <w:spacing w:val="-15"/>
        </w:rPr>
        <w:t> </w:t>
      </w:r>
      <w:r>
        <w:rPr/>
        <w:t>лечение</w:t>
      </w:r>
      <w:r>
        <w:rPr>
          <w:spacing w:val="-15"/>
        </w:rPr>
        <w:t> </w:t>
      </w:r>
      <w:r>
        <w:rPr/>
        <w:t>с</w:t>
      </w:r>
      <w:r>
        <w:rPr/>
        <w:t> применением компл</w:t>
      </w:r>
      <w:r>
        <w:rPr/>
        <w:t>екса</w:t>
      </w:r>
      <w:r>
        <w:rPr/>
        <w:t> </w:t>
      </w:r>
      <w:r>
        <w:rPr>
          <w:spacing w:val="-2"/>
        </w:rPr>
        <w:t>мероприятий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комбинации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виртуальной реальностью</w:t>
      </w:r>
    </w:p>
    <w:p>
      <w:pPr>
        <w:pStyle w:val="BodyText"/>
        <w:spacing w:line="225" w:lineRule="auto" w:before="204"/>
        <w:ind w:left="95" w:right="39"/>
      </w:pPr>
      <w:r>
        <w:rPr/>
        <w:t>восстановительное</w:t>
      </w:r>
      <w:r>
        <w:rPr>
          <w:spacing w:val="-15"/>
        </w:rPr>
        <w:t> </w:t>
      </w:r>
      <w:r>
        <w:rPr/>
        <w:t>лечение</w:t>
      </w:r>
      <w:r>
        <w:rPr>
          <w:spacing w:val="-15"/>
        </w:rPr>
        <w:t> </w:t>
      </w:r>
      <w:r>
        <w:rPr/>
        <w:t>с</w:t>
      </w:r>
      <w:r>
        <w:rPr/>
        <w:t> применением компл</w:t>
      </w:r>
      <w:r>
        <w:rPr/>
        <w:t>екса</w:t>
      </w:r>
      <w:r>
        <w:rPr/>
        <w:t> </w:t>
      </w:r>
      <w:r>
        <w:rPr>
          <w:spacing w:val="-2"/>
        </w:rPr>
        <w:t>мероприятий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комбинации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навигационной</w:t>
      </w:r>
      <w:r>
        <w:rPr>
          <w:spacing w:val="-15"/>
        </w:rPr>
        <w:t> </w:t>
      </w:r>
      <w:r>
        <w:rPr/>
        <w:t>ритмическ</w:t>
      </w:r>
      <w:r>
        <w:rPr/>
        <w:t>ой</w:t>
      </w:r>
      <w:r>
        <w:rPr/>
        <w:t> </w:t>
      </w:r>
      <w:r>
        <w:rPr>
          <w:spacing w:val="-2"/>
        </w:rPr>
        <w:t>транскраниальной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400927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75" w:space="85"/>
            <w:col w:w="1412" w:space="111"/>
            <w:col w:w="2932" w:space="68"/>
            <w:col w:w="1143" w:space="136"/>
            <w:col w:w="3111" w:space="302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5"/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z w:val="24"/>
        </w:rPr>
        <w:t>Установка интенс</w:t>
      </w:r>
      <w:r>
        <w:rPr>
          <w:sz w:val="24"/>
        </w:rPr>
        <w:t>ивной</w:t>
      </w:r>
      <w:r>
        <w:rPr>
          <w:sz w:val="24"/>
        </w:rPr>
        <w:t> помпы для постоя</w:t>
      </w:r>
      <w:r>
        <w:rPr>
          <w:sz w:val="24"/>
        </w:rPr>
        <w:t>нной</w:t>
      </w:r>
      <w:r>
        <w:rPr>
          <w:sz w:val="24"/>
        </w:rPr>
        <w:t> инфузии геля пос</w:t>
      </w:r>
      <w:r>
        <w:rPr>
          <w:sz w:val="24"/>
        </w:rPr>
        <w:t>ле</w:t>
      </w:r>
      <w:r>
        <w:rPr>
          <w:sz w:val="24"/>
        </w:rPr>
        <w:t> </w:t>
      </w:r>
      <w:r>
        <w:rPr>
          <w:spacing w:val="-2"/>
          <w:sz w:val="24"/>
        </w:rPr>
        <w:t>предварительно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назоеюнальной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титрации</w:t>
      </w:r>
    </w:p>
    <w:p>
      <w:pPr>
        <w:spacing w:line="240" w:lineRule="auto" w:before="27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2642"/>
        <w:jc w:val="center"/>
      </w:pPr>
      <w:r>
        <w:rPr>
          <w:spacing w:val="-2"/>
        </w:rPr>
        <w:t>Неврология</w:t>
      </w:r>
    </w:p>
    <w:p>
      <w:pPr>
        <w:pStyle w:val="BodyText"/>
        <w:tabs>
          <w:tab w:pos="1619" w:val="left" w:leader="none"/>
        </w:tabs>
        <w:spacing w:line="225" w:lineRule="auto" w:before="197"/>
        <w:ind w:left="1620" w:right="38" w:hanging="1525"/>
      </w:pPr>
      <w:r>
        <w:rPr>
          <w:spacing w:val="-4"/>
        </w:rPr>
        <w:t>G20</w:t>
      </w:r>
      <w:r>
        <w:rPr/>
        <w:tab/>
        <w:t>развернутые ста</w:t>
      </w:r>
      <w:r>
        <w:rPr/>
        <w:t>дии</w:t>
      </w:r>
      <w:r>
        <w:rPr/>
        <w:t> </w:t>
      </w:r>
      <w:r>
        <w:rPr>
          <w:spacing w:val="-2"/>
        </w:rPr>
        <w:t>леводопа-чувствительно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болезни Паркинсона </w:t>
      </w:r>
      <w:r>
        <w:rPr/>
        <w:t>с</w:t>
      </w:r>
      <w:r>
        <w:rPr/>
        <w:t> </w:t>
      </w:r>
      <w:r>
        <w:rPr>
          <w:spacing w:val="-2"/>
        </w:rPr>
        <w:t>выраженным</w:t>
      </w:r>
      <w:r>
        <w:rPr>
          <w:spacing w:val="-2"/>
        </w:rPr>
        <w:t>и</w:t>
      </w:r>
      <w:r>
        <w:rPr>
          <w:spacing w:val="-2"/>
        </w:rPr>
        <w:t> двигательным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флюктуациями </w:t>
      </w:r>
      <w:r>
        <w:rPr/>
        <w:t>и</w:t>
      </w:r>
      <w:r>
        <w:rPr/>
        <w:t> дискинезиями </w:t>
      </w:r>
      <w:r>
        <w:rPr/>
        <w:t>при</w:t>
      </w:r>
      <w:r>
        <w:rPr/>
        <w:t> </w:t>
      </w:r>
      <w:r>
        <w:rPr>
          <w:spacing w:val="-2"/>
        </w:rPr>
        <w:t>недостаточно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эффективности </w:t>
      </w:r>
      <w:r>
        <w:rPr/>
        <w:t>других</w:t>
      </w:r>
      <w:r>
        <w:rPr/>
        <w:t> </w:t>
      </w:r>
      <w:r>
        <w:rPr>
          <w:spacing w:val="-4"/>
        </w:rPr>
        <w:t>противопаркинсонически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препаратов</w:t>
      </w:r>
    </w:p>
    <w:p>
      <w:pPr>
        <w:pStyle w:val="BodyText"/>
        <w:spacing w:before="193"/>
        <w:ind w:left="2642" w:right="1"/>
        <w:jc w:val="center"/>
      </w:pPr>
      <w:r>
        <w:rPr>
          <w:spacing w:val="-2"/>
        </w:rPr>
        <w:t>Нейрохирургия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195"/>
      </w:pPr>
    </w:p>
    <w:p>
      <w:pPr>
        <w:pStyle w:val="BodyText"/>
        <w:spacing w:line="225" w:lineRule="auto"/>
        <w:ind w:left="95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ванна</w:t>
      </w:r>
      <w:r>
        <w:rPr>
          <w:spacing w:val="-2"/>
        </w:rPr>
        <w:t>я</w:t>
      </w:r>
      <w:r>
        <w:rPr>
          <w:spacing w:val="-2"/>
        </w:rPr>
        <w:t> терапия</w:t>
      </w:r>
    </w:p>
    <w:p>
      <w:pPr>
        <w:pStyle w:val="BodyText"/>
        <w:spacing w:before="86"/>
        <w:ind w:left="95"/>
      </w:pPr>
      <w:r>
        <w:rPr/>
        <w:br w:type="column"/>
      </w:r>
      <w:r>
        <w:rPr>
          <w:spacing w:val="-2"/>
        </w:rPr>
        <w:t>магнитной</w:t>
      </w:r>
      <w:r>
        <w:rPr>
          <w:spacing w:val="2"/>
        </w:rPr>
        <w:t> </w:t>
      </w:r>
      <w:r>
        <w:rPr>
          <w:spacing w:val="-2"/>
        </w:rPr>
        <w:t>стимуляцией</w:t>
      </w:r>
    </w:p>
    <w:p>
      <w:pPr>
        <w:pStyle w:val="BodyText"/>
      </w:pPr>
    </w:p>
    <w:p>
      <w:pPr>
        <w:pStyle w:val="BodyText"/>
        <w:spacing w:before="109"/>
      </w:pPr>
    </w:p>
    <w:p>
      <w:pPr>
        <w:pStyle w:val="BodyText"/>
        <w:spacing w:line="225" w:lineRule="auto"/>
        <w:ind w:left="95"/>
      </w:pPr>
      <w:r>
        <w:rPr/>
        <w:t>установка интенс</w:t>
      </w:r>
      <w:r>
        <w:rPr/>
        <w:t>ивной</w:t>
      </w:r>
      <w:r>
        <w:rPr/>
        <w:t> помпы для постоя</w:t>
      </w:r>
      <w:r>
        <w:rPr/>
        <w:t>нной</w:t>
      </w:r>
      <w:r>
        <w:rPr/>
        <w:t> инфузии геля пос</w:t>
      </w:r>
      <w:r>
        <w:rPr/>
        <w:t>ле</w:t>
      </w:r>
      <w:r>
        <w:rPr/>
        <w:t> </w:t>
      </w:r>
      <w:r>
        <w:rPr>
          <w:spacing w:val="-2"/>
        </w:rPr>
        <w:t>предварительно</w:t>
      </w:r>
      <w:r>
        <w:rPr>
          <w:spacing w:val="-2"/>
        </w:rPr>
        <w:t>й</w:t>
      </w:r>
      <w:r>
        <w:rPr>
          <w:spacing w:val="-2"/>
        </w:rPr>
        <w:t> назоеюнальной</w:t>
      </w:r>
      <w:r>
        <w:rPr>
          <w:spacing w:val="-13"/>
        </w:rPr>
        <w:t> </w:t>
      </w:r>
      <w:r>
        <w:rPr>
          <w:spacing w:val="-2"/>
        </w:rPr>
        <w:t>титрации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186"/>
      </w:pPr>
    </w:p>
    <w:p>
      <w:pPr>
        <w:pStyle w:val="BodyText"/>
        <w:ind w:left="95"/>
      </w:pPr>
      <w:r>
        <w:rPr>
          <w:spacing w:val="-2"/>
        </w:rPr>
        <w:t>517558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3163" w:space="195"/>
            <w:col w:w="4362" w:space="163"/>
            <w:col w:w="1215" w:space="64"/>
            <w:col w:w="2705" w:space="708"/>
            <w:col w:w="1289"/>
          </w:cols>
        </w:sectPr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198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Микрохирургически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вмешательства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использование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операционног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микроскопа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стереотаксическо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биопсии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интраоперационно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навигации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нейрофизиологическог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мониторинга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внутримозговы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новообразования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головного мозга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кавернома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функционально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значим</w:t>
      </w:r>
      <w:r>
        <w:rPr>
          <w:spacing w:val="-2"/>
          <w:sz w:val="24"/>
        </w:rPr>
        <w:t>ых</w:t>
      </w:r>
      <w:r>
        <w:rPr>
          <w:spacing w:val="-2"/>
          <w:sz w:val="24"/>
        </w:rPr>
        <w:t> </w:t>
      </w:r>
      <w:r>
        <w:rPr>
          <w:sz w:val="24"/>
        </w:rPr>
        <w:t>зон головного мозга</w:t>
      </w:r>
    </w:p>
    <w:p>
      <w:pPr>
        <w:spacing w:line="269" w:lineRule="exact" w:before="182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C71.0, </w:t>
      </w:r>
      <w:r>
        <w:rPr>
          <w:spacing w:val="-2"/>
          <w:sz w:val="24"/>
        </w:rPr>
        <w:t>C71.1,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C71.2, </w:t>
      </w:r>
      <w:r>
        <w:rPr>
          <w:spacing w:val="-2"/>
          <w:sz w:val="24"/>
        </w:rPr>
        <w:t>C71.3,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C71.4, </w:t>
      </w:r>
      <w:r>
        <w:rPr>
          <w:spacing w:val="-2"/>
          <w:sz w:val="24"/>
        </w:rPr>
        <w:t>C79.3,</w:t>
      </w:r>
    </w:p>
    <w:p>
      <w:pPr>
        <w:spacing w:line="225" w:lineRule="auto" w:before="6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D33.0,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D43.0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C71.8, </w:t>
      </w:r>
      <w:r>
        <w:rPr>
          <w:spacing w:val="-2"/>
          <w:sz w:val="24"/>
        </w:rPr>
        <w:t>Q85.0</w:t>
      </w:r>
    </w:p>
    <w:p>
      <w:pPr>
        <w:pStyle w:val="BodyText"/>
        <w:spacing w:line="225" w:lineRule="auto" w:before="198"/>
        <w:ind w:left="95"/>
      </w:pPr>
      <w:r>
        <w:rPr/>
        <w:br w:type="column"/>
      </w:r>
      <w:r>
        <w:rPr>
          <w:spacing w:val="-2"/>
        </w:rPr>
        <w:t>внутримозговы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(первичные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вторичные)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доброкачественны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функционально значим</w:t>
      </w:r>
      <w:r>
        <w:rPr/>
        <w:t>ых</w:t>
      </w:r>
      <w:r>
        <w:rPr/>
        <w:t> зон головного мозга</w:t>
      </w:r>
    </w:p>
    <w:p>
      <w:pPr>
        <w:pStyle w:val="BodyText"/>
        <w:spacing w:line="225" w:lineRule="auto" w:before="198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8"/>
        <w:ind w:left="95"/>
      </w:pPr>
      <w:r>
        <w:rPr/>
        <w:br w:type="column"/>
      </w: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нейрофизиологическог</w:t>
      </w:r>
      <w:r>
        <w:rPr>
          <w:spacing w:val="-2"/>
        </w:rPr>
        <w:t>о</w:t>
      </w:r>
      <w:r>
        <w:rPr>
          <w:spacing w:val="-2"/>
        </w:rPr>
        <w:t> мониторинга</w:t>
      </w:r>
      <w:r>
        <w:rPr>
          <w:spacing w:val="-11"/>
        </w:rPr>
        <w:t> </w:t>
      </w:r>
      <w:r>
        <w:rPr>
          <w:spacing w:val="-2"/>
        </w:rPr>
        <w:t>функцион</w:t>
      </w:r>
      <w:r>
        <w:rPr>
          <w:spacing w:val="-2"/>
        </w:rPr>
        <w:t>ально</w:t>
      </w:r>
      <w:r>
        <w:rPr>
          <w:spacing w:val="-2"/>
        </w:rPr>
        <w:t> </w:t>
      </w:r>
      <w:r>
        <w:rPr/>
        <w:t>значимых зон </w:t>
      </w:r>
      <w:r>
        <w:rPr/>
        <w:t>головного</w:t>
      </w:r>
      <w:r>
        <w:rPr/>
        <w:t> </w:t>
      </w:r>
      <w:r>
        <w:rPr>
          <w:spacing w:val="-2"/>
        </w:rPr>
        <w:t>мозга</w:t>
      </w:r>
    </w:p>
    <w:p>
      <w:pPr>
        <w:pStyle w:val="BodyText"/>
        <w:spacing w:line="225" w:lineRule="auto" w:before="204"/>
        <w:ind w:left="95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интраоперационно</w:t>
      </w:r>
      <w:r>
        <w:rPr>
          <w:spacing w:val="-2"/>
        </w:rPr>
        <w:t>й</w:t>
      </w:r>
      <w:r>
        <w:rPr>
          <w:spacing w:val="-2"/>
        </w:rPr>
        <w:t> флюоресцентно</w:t>
      </w:r>
      <w:r>
        <w:rPr>
          <w:spacing w:val="-2"/>
        </w:rPr>
        <w:t>й</w:t>
      </w:r>
      <w:r>
        <w:rPr>
          <w:spacing w:val="-2"/>
        </w:rPr>
        <w:t> микроскопии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эндоскопии</w:t>
      </w:r>
    </w:p>
    <w:p>
      <w:pPr>
        <w:pStyle w:val="BodyText"/>
        <w:spacing w:line="225" w:lineRule="auto" w:before="203"/>
        <w:ind w:left="95"/>
      </w:pPr>
      <w:r>
        <w:rPr>
          <w:spacing w:val="-2"/>
        </w:rPr>
        <w:t>стереотаксическо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с це</w:t>
      </w:r>
      <w:r>
        <w:rPr/>
        <w:t>лью</w:t>
      </w:r>
      <w:r>
        <w:rPr/>
        <w:t> дренирования опухолев</w:t>
      </w:r>
      <w:r>
        <w:rPr/>
        <w:t>ых</w:t>
      </w:r>
      <w:r>
        <w:rPr/>
        <w:t> </w:t>
      </w:r>
      <w:r>
        <w:rPr>
          <w:spacing w:val="-2"/>
        </w:rPr>
        <w:t>кист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установки</w:t>
      </w:r>
      <w:r>
        <w:rPr>
          <w:spacing w:val="-11"/>
        </w:rPr>
        <w:t> </w:t>
      </w:r>
      <w:r>
        <w:rPr>
          <w:spacing w:val="-2"/>
        </w:rPr>
        <w:t>длит</w:t>
      </w:r>
      <w:r>
        <w:rPr>
          <w:spacing w:val="-2"/>
        </w:rPr>
        <w:t>ельно</w:t>
      </w:r>
      <w:r>
        <w:rPr>
          <w:spacing w:val="-2"/>
        </w:rPr>
        <w:t> </w:t>
      </w:r>
      <w:r>
        <w:rPr/>
        <w:t>существующих</w:t>
      </w:r>
      <w:r>
        <w:rPr>
          <w:spacing w:val="-2"/>
        </w:rPr>
        <w:t> дренажных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398222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59" w:space="101"/>
            <w:col w:w="1447" w:space="77"/>
            <w:col w:w="2906" w:space="93"/>
            <w:col w:w="1182" w:space="97"/>
            <w:col w:w="3123" w:space="290"/>
            <w:col w:w="1289"/>
          </w:cols>
        </w:sectPr>
      </w:pPr>
    </w:p>
    <w:p>
      <w:pPr>
        <w:pStyle w:val="BodyText"/>
        <w:spacing w:before="267"/>
      </w:pPr>
    </w:p>
    <w:p>
      <w:pPr>
        <w:spacing w:line="269" w:lineRule="exact" w:before="1"/>
        <w:ind w:left="3454" w:right="0" w:firstLine="0"/>
        <w:jc w:val="left"/>
        <w:rPr>
          <w:sz w:val="24"/>
        </w:rPr>
      </w:pPr>
      <w:r>
        <w:rPr>
          <w:sz w:val="24"/>
        </w:rPr>
        <w:t>C71.5, </w:t>
      </w:r>
      <w:r>
        <w:rPr>
          <w:spacing w:val="-2"/>
          <w:sz w:val="24"/>
        </w:rPr>
        <w:t>C79.3,</w:t>
      </w:r>
    </w:p>
    <w:p>
      <w:pPr>
        <w:spacing w:line="225" w:lineRule="auto" w:before="6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D33.0,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D43.0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Q85.0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6"/>
      </w:pPr>
    </w:p>
    <w:p>
      <w:pPr>
        <w:spacing w:line="270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C71.6, </w:t>
      </w:r>
      <w:r>
        <w:rPr>
          <w:spacing w:val="-2"/>
          <w:sz w:val="24"/>
        </w:rPr>
        <w:t>C71.7,</w:t>
      </w:r>
    </w:p>
    <w:p>
      <w:pPr>
        <w:spacing w:line="225" w:lineRule="auto" w:before="7"/>
        <w:ind w:left="3454" w:right="17" w:firstLine="0"/>
        <w:jc w:val="left"/>
        <w:rPr>
          <w:sz w:val="24"/>
        </w:rPr>
      </w:pPr>
      <w:r>
        <w:rPr>
          <w:spacing w:val="-2"/>
          <w:sz w:val="24"/>
        </w:rPr>
        <w:t>C79.3,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D33.1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D18.0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D43.1,</w:t>
      </w:r>
      <w:r>
        <w:rPr>
          <w:spacing w:val="-6"/>
          <w:sz w:val="24"/>
        </w:rPr>
        <w:t> </w:t>
      </w:r>
      <w:r>
        <w:rPr>
          <w:sz w:val="24"/>
        </w:rPr>
        <w:t>Q85.0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</w:pPr>
    </w:p>
    <w:p>
      <w:pPr>
        <w:pStyle w:val="BodyText"/>
        <w:spacing w:line="225" w:lineRule="auto"/>
        <w:ind w:left="133"/>
      </w:pPr>
      <w:r>
        <w:rPr>
          <w:spacing w:val="-2"/>
        </w:rPr>
        <w:t>внутримозговы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(первичные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вторичные)</w:t>
      </w:r>
      <w:r>
        <w:rPr>
          <w:spacing w:val="-5"/>
        </w:rPr>
        <w:t> </w:t>
      </w:r>
      <w:r>
        <w:rPr/>
        <w:t>и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4"/>
        </w:rPr>
        <w:t> </w:t>
      </w:r>
      <w:r>
        <w:rPr>
          <w:spacing w:val="-2"/>
        </w:rPr>
        <w:t>боковых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III желудочков мозга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/>
      </w:pPr>
    </w:p>
    <w:p>
      <w:pPr>
        <w:pStyle w:val="BodyText"/>
        <w:spacing w:line="225" w:lineRule="auto"/>
        <w:ind w:left="133" w:right="44"/>
      </w:pPr>
      <w:r>
        <w:rPr>
          <w:spacing w:val="-2"/>
        </w:rPr>
        <w:t>внутримозговы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(первичные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вторичные)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доброкачественны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</w:t>
      </w:r>
      <w:r>
        <w:rPr/>
        <w:t>IV</w:t>
      </w:r>
      <w:r>
        <w:rPr/>
        <w:t> желудочка мозг</w:t>
      </w:r>
      <w:r>
        <w:rPr/>
        <w:t>а,</w:t>
      </w:r>
      <w:r>
        <w:rPr/>
        <w:t> </w:t>
      </w:r>
      <w:r>
        <w:rPr>
          <w:spacing w:val="-2"/>
        </w:rPr>
        <w:t>стволовой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парас</w:t>
      </w:r>
      <w:r>
        <w:rPr>
          <w:spacing w:val="-2"/>
        </w:rPr>
        <w:t>тволовой</w:t>
      </w:r>
      <w:r>
        <w:rPr>
          <w:spacing w:val="-2"/>
        </w:rPr>
        <w:t> локализации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</w:pPr>
    </w:p>
    <w:p>
      <w:pPr>
        <w:pStyle w:val="BodyText"/>
        <w:spacing w:line="225" w:lineRule="auto"/>
        <w:ind w:left="11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spacing w:line="225" w:lineRule="auto"/>
        <w:ind w:left="11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86"/>
        <w:ind w:left="190"/>
      </w:pPr>
      <w:r>
        <w:rPr/>
        <w:br w:type="column"/>
      </w:r>
      <w:r>
        <w:rPr>
          <w:spacing w:val="-2"/>
        </w:rPr>
        <w:t>систем</w:t>
      </w:r>
    </w:p>
    <w:p>
      <w:pPr>
        <w:pStyle w:val="BodyText"/>
        <w:spacing w:line="225" w:lineRule="auto" w:before="197"/>
        <w:ind w:left="190" w:right="1678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сочетанным</w:t>
      </w:r>
      <w:r>
        <w:rPr>
          <w:spacing w:val="-11"/>
        </w:rPr>
        <w:t> </w:t>
      </w:r>
      <w:r>
        <w:rPr>
          <w:spacing w:val="-2"/>
        </w:rPr>
        <w:t>применени</w:t>
      </w:r>
      <w:r>
        <w:rPr>
          <w:spacing w:val="-2"/>
        </w:rPr>
        <w:t>ем</w:t>
      </w:r>
      <w:r>
        <w:rPr>
          <w:spacing w:val="-2"/>
        </w:rPr>
        <w:t> интраоперационно</w:t>
      </w:r>
      <w:r>
        <w:rPr>
          <w:spacing w:val="-2"/>
        </w:rPr>
        <w:t>й</w:t>
      </w:r>
      <w:r>
        <w:rPr>
          <w:spacing w:val="-2"/>
        </w:rPr>
        <w:t> флюоресцентно</w:t>
      </w:r>
      <w:r>
        <w:rPr>
          <w:spacing w:val="-2"/>
        </w:rPr>
        <w:t>й</w:t>
      </w:r>
      <w:r>
        <w:rPr>
          <w:spacing w:val="-2"/>
        </w:rPr>
        <w:t> микроскопии,</w:t>
      </w:r>
      <w:r>
        <w:rPr>
          <w:spacing w:val="-11"/>
        </w:rPr>
        <w:t> </w:t>
      </w:r>
      <w:r>
        <w:rPr>
          <w:spacing w:val="-2"/>
        </w:rPr>
        <w:t>эндоск</w:t>
      </w:r>
      <w:r>
        <w:rPr>
          <w:spacing w:val="-2"/>
        </w:rPr>
        <w:t>опии</w:t>
      </w:r>
      <w:r>
        <w:rPr>
          <w:spacing w:val="-2"/>
        </w:rPr>
        <w:t> </w:t>
      </w:r>
      <w:r>
        <w:rPr/>
        <w:t>или эндоскопическ</w:t>
      </w:r>
      <w:r>
        <w:rPr/>
        <w:t>ой</w:t>
      </w:r>
      <w:r>
        <w:rPr/>
        <w:t> </w:t>
      </w:r>
      <w:r>
        <w:rPr>
          <w:spacing w:val="-2"/>
        </w:rPr>
        <w:t>ассистенции</w:t>
      </w:r>
    </w:p>
    <w:p>
      <w:pPr>
        <w:pStyle w:val="BodyText"/>
        <w:spacing w:line="225" w:lineRule="auto" w:before="203"/>
        <w:ind w:left="190" w:right="1678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нейрофизиологическог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мониторинга</w:t>
      </w:r>
    </w:p>
    <w:p>
      <w:pPr>
        <w:pStyle w:val="BodyText"/>
        <w:spacing w:line="225" w:lineRule="auto" w:before="204"/>
        <w:ind w:left="190" w:right="1765"/>
      </w:pPr>
      <w:r>
        <w:rPr>
          <w:spacing w:val="-2"/>
        </w:rPr>
        <w:t>стереотаксическо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с це</w:t>
      </w:r>
      <w:r>
        <w:rPr/>
        <w:t>лью</w:t>
      </w:r>
      <w:r>
        <w:rPr/>
        <w:t> дренирования опухолев</w:t>
      </w:r>
      <w:r>
        <w:rPr/>
        <w:t>ых</w:t>
      </w:r>
      <w:r>
        <w:rPr/>
        <w:t> кист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установки</w:t>
      </w:r>
      <w:r>
        <w:rPr>
          <w:spacing w:val="-15"/>
        </w:rPr>
        <w:t> </w:t>
      </w:r>
      <w:r>
        <w:rPr/>
        <w:t>длит</w:t>
      </w:r>
      <w:r>
        <w:rPr/>
        <w:t>ельно</w:t>
      </w:r>
      <w:r>
        <w:rPr/>
        <w:t> существующих</w:t>
      </w:r>
      <w:r>
        <w:rPr>
          <w:spacing w:val="-1"/>
        </w:rPr>
        <w:t> </w:t>
      </w:r>
      <w:r>
        <w:rPr/>
        <w:t>дренажн</w:t>
      </w:r>
      <w:r>
        <w:rPr/>
        <w:t>ых</w:t>
      </w:r>
      <w:r>
        <w:rPr/>
        <w:t> </w:t>
      </w:r>
      <w:r>
        <w:rPr>
          <w:spacing w:val="-2"/>
        </w:rPr>
        <w:t>систем</w:t>
      </w:r>
    </w:p>
    <w:p>
      <w:pPr>
        <w:pStyle w:val="BodyText"/>
        <w:spacing w:line="225" w:lineRule="auto" w:before="203"/>
        <w:ind w:left="190" w:right="1678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нейрофизиологическог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мониторинга</w:t>
      </w:r>
    </w:p>
    <w:p>
      <w:pPr>
        <w:pStyle w:val="BodyText"/>
        <w:spacing w:line="225" w:lineRule="auto" w:before="204"/>
        <w:ind w:left="190" w:right="1678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интраоперационно</w:t>
      </w:r>
      <w:r>
        <w:rPr>
          <w:spacing w:val="-2"/>
        </w:rPr>
        <w:t>й</w:t>
      </w:r>
      <w:r>
        <w:rPr>
          <w:spacing w:val="-2"/>
        </w:rPr>
        <w:t> флюоресцентно</w:t>
      </w:r>
      <w:r>
        <w:rPr>
          <w:spacing w:val="-2"/>
        </w:rPr>
        <w:t>й</w:t>
      </w:r>
      <w:r>
        <w:rPr>
          <w:spacing w:val="-2"/>
        </w:rPr>
        <w:t> микроскопии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эндоскопии</w:t>
      </w:r>
    </w:p>
    <w:p>
      <w:pPr>
        <w:pStyle w:val="BodyText"/>
        <w:spacing w:line="225" w:lineRule="auto" w:before="203"/>
        <w:ind w:left="190" w:right="1678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нейрофизиологического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4806" w:space="40"/>
            <w:col w:w="2975" w:space="39"/>
            <w:col w:w="1166" w:space="39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69" w:lineRule="exact" w:before="1"/>
        <w:ind w:left="3454"/>
        <w:jc w:val="both"/>
      </w:pPr>
      <w:r>
        <w:rPr/>
        <w:t>D18.0,</w:t>
      </w:r>
      <w:r>
        <w:rPr>
          <w:spacing w:val="-3"/>
        </w:rPr>
        <w:t> </w:t>
      </w:r>
      <w:r>
        <w:rPr/>
        <w:t>Q28.3</w:t>
      </w:r>
      <w:r>
        <w:rPr>
          <w:spacing w:val="48"/>
        </w:rPr>
        <w:t>  </w:t>
      </w:r>
      <w:r>
        <w:rPr/>
        <w:t>кавернома</w:t>
      </w:r>
      <w:r>
        <w:rPr>
          <w:spacing w:val="-12"/>
        </w:rPr>
        <w:t> </w:t>
      </w:r>
      <w:r>
        <w:rPr>
          <w:spacing w:val="-2"/>
        </w:rPr>
        <w:t>(кавернозная</w:t>
      </w:r>
    </w:p>
    <w:p>
      <w:pPr>
        <w:pStyle w:val="BodyText"/>
        <w:spacing w:line="225" w:lineRule="auto" w:before="6"/>
        <w:ind w:left="4978"/>
        <w:jc w:val="both"/>
      </w:pPr>
      <w:r>
        <w:rPr>
          <w:spacing w:val="-2"/>
        </w:rPr>
        <w:t>ангиома)</w:t>
      </w:r>
      <w:r>
        <w:rPr>
          <w:spacing w:val="-15"/>
        </w:rPr>
        <w:t> </w:t>
      </w:r>
      <w:r>
        <w:rPr>
          <w:spacing w:val="-2"/>
        </w:rPr>
        <w:t>функциональн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значимых зон </w:t>
      </w:r>
      <w:r>
        <w:rPr/>
        <w:t>головного</w:t>
      </w:r>
      <w:r>
        <w:rPr/>
        <w:t> </w:t>
      </w:r>
      <w:r>
        <w:rPr>
          <w:spacing w:val="-2"/>
        </w:rPr>
        <w:t>мозга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51"/>
      </w:pPr>
    </w:p>
    <w:p>
      <w:pPr>
        <w:pStyle w:val="BodyText"/>
        <w:spacing w:line="225" w:lineRule="auto"/>
        <w:ind w:left="38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1" w:right="1552"/>
      </w:pPr>
      <w:r>
        <w:rPr/>
        <w:br w:type="column"/>
      </w:r>
      <w:r>
        <w:rPr>
          <w:spacing w:val="-2"/>
        </w:rPr>
        <w:t>мониторинга</w:t>
      </w:r>
      <w:r>
        <w:rPr>
          <w:spacing w:val="-11"/>
        </w:rPr>
        <w:t> </w:t>
      </w:r>
      <w:r>
        <w:rPr>
          <w:spacing w:val="-2"/>
        </w:rPr>
        <w:t>функцион</w:t>
      </w:r>
      <w:r>
        <w:rPr>
          <w:spacing w:val="-2"/>
        </w:rPr>
        <w:t>ально</w:t>
      </w:r>
      <w:r>
        <w:rPr>
          <w:spacing w:val="-2"/>
        </w:rPr>
        <w:t> </w:t>
      </w:r>
      <w:r>
        <w:rPr/>
        <w:t>значимых зон </w:t>
      </w:r>
      <w:r>
        <w:rPr/>
        <w:t>головного</w:t>
      </w:r>
      <w:r>
        <w:rPr/>
        <w:t> </w:t>
      </w:r>
      <w:r>
        <w:rPr>
          <w:spacing w:val="-2"/>
        </w:rPr>
        <w:t>мозга</w:t>
      </w:r>
    </w:p>
    <w:p>
      <w:pPr>
        <w:pStyle w:val="BodyText"/>
        <w:spacing w:line="225" w:lineRule="auto" w:before="204"/>
        <w:ind w:left="191" w:right="1678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нейрофизиологическог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мониторинга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551" w:space="40"/>
            <w:col w:w="1435" w:space="39"/>
            <w:col w:w="4799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25" w:lineRule="auto" w:before="103"/>
        <w:ind w:left="552"/>
      </w:pPr>
      <w:r>
        <w:rPr>
          <w:spacing w:val="-2"/>
        </w:rPr>
        <w:t>Микрохирургически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(первичных и вторичн</w:t>
      </w:r>
      <w:r>
        <w:rPr/>
        <w:t>ых)</w:t>
      </w:r>
      <w:r>
        <w:rPr/>
        <w:t> и доброкачественн</w:t>
      </w:r>
      <w:r>
        <w:rPr/>
        <w:t>ых</w:t>
      </w:r>
      <w:r>
        <w:rPr/>
        <w:t> </w:t>
      </w:r>
      <w:r>
        <w:rPr>
          <w:spacing w:val="-2"/>
        </w:rPr>
        <w:t>новообразования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оболочек головного </w:t>
      </w:r>
      <w:r>
        <w:rPr/>
        <w:t>мозга</w:t>
      </w:r>
      <w:r>
        <w:rPr/>
        <w:t> с вовлечением сину</w:t>
      </w:r>
      <w:r>
        <w:rPr/>
        <w:t>сов,</w:t>
      </w:r>
      <w:r>
        <w:rPr/>
        <w:t> </w:t>
      </w:r>
      <w:r>
        <w:rPr>
          <w:spacing w:val="-2"/>
        </w:rPr>
        <w:t>фалькса,</w:t>
      </w:r>
      <w:r>
        <w:rPr>
          <w:spacing w:val="-13"/>
        </w:rPr>
        <w:t> </w:t>
      </w:r>
      <w:r>
        <w:rPr>
          <w:spacing w:val="-2"/>
        </w:rPr>
        <w:t>намета</w:t>
      </w:r>
      <w:r>
        <w:rPr>
          <w:spacing w:val="-13"/>
        </w:rPr>
        <w:t> </w:t>
      </w:r>
      <w:r>
        <w:rPr>
          <w:spacing w:val="-2"/>
        </w:rPr>
        <w:t>мозжечка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а т</w:t>
      </w:r>
      <w:r>
        <w:rPr/>
        <w:t>акже</w:t>
      </w:r>
      <w:r>
        <w:rPr/>
        <w:t> </w:t>
      </w:r>
      <w:r>
        <w:rPr>
          <w:spacing w:val="-2"/>
        </w:rPr>
        <w:t>внутрижелудочково</w:t>
      </w:r>
      <w:r>
        <w:rPr>
          <w:spacing w:val="-2"/>
        </w:rPr>
        <w:t>й</w:t>
      </w:r>
      <w:r>
        <w:rPr>
          <w:spacing w:val="-2"/>
        </w:rPr>
        <w:t> локализации</w:t>
      </w:r>
    </w:p>
    <w:p>
      <w:pPr>
        <w:spacing w:line="225" w:lineRule="auto" w:before="103"/>
        <w:ind w:left="145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C70.0,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C79.3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D32.0, </w:t>
      </w:r>
      <w:r>
        <w:rPr>
          <w:sz w:val="24"/>
        </w:rPr>
        <w:t>Q85,</w:t>
      </w:r>
      <w:r>
        <w:rPr>
          <w:sz w:val="24"/>
        </w:rPr>
        <w:t> </w:t>
      </w:r>
      <w:r>
        <w:rPr>
          <w:spacing w:val="-2"/>
          <w:sz w:val="24"/>
        </w:rPr>
        <w:t>D42.0</w:t>
      </w:r>
    </w:p>
    <w:p>
      <w:pPr>
        <w:pStyle w:val="BodyText"/>
        <w:spacing w:line="225" w:lineRule="auto" w:before="103"/>
        <w:ind w:left="157"/>
      </w:pPr>
      <w:r>
        <w:rPr/>
        <w:br w:type="column"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(первичные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вторичные)</w:t>
      </w:r>
      <w:r>
        <w:rPr>
          <w:spacing w:val="-15"/>
        </w:rPr>
        <w:t> </w:t>
      </w:r>
      <w:r>
        <w:rPr/>
        <w:t>и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оболо</w:t>
      </w:r>
      <w:r>
        <w:rPr/>
        <w:t>чек</w:t>
      </w:r>
      <w:r>
        <w:rPr/>
        <w:t> головного </w:t>
      </w:r>
      <w:r>
        <w:rPr/>
        <w:t>мозга</w:t>
      </w:r>
      <w:r>
        <w:rPr/>
        <w:t> </w:t>
      </w:r>
      <w:r>
        <w:rPr>
          <w:spacing w:val="-2"/>
        </w:rPr>
        <w:t>парасаггитально</w:t>
      </w:r>
      <w:r>
        <w:rPr>
          <w:spacing w:val="-2"/>
        </w:rPr>
        <w:t>й</w:t>
      </w:r>
      <w:r>
        <w:rPr>
          <w:spacing w:val="-2"/>
        </w:rPr>
        <w:t> локализации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вовлечени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синусов, фалькса, наме</w:t>
      </w:r>
      <w:r>
        <w:rPr/>
        <w:t>та</w:t>
      </w:r>
      <w:r>
        <w:rPr/>
        <w:t> мозжечка, а т</w:t>
      </w:r>
      <w:r>
        <w:rPr/>
        <w:t>акже</w:t>
      </w:r>
      <w:r>
        <w:rPr/>
        <w:t> </w:t>
      </w:r>
      <w:r>
        <w:rPr>
          <w:spacing w:val="-2"/>
        </w:rPr>
        <w:t>внутрижелудочково</w:t>
      </w:r>
      <w:r>
        <w:rPr>
          <w:spacing w:val="-2"/>
        </w:rPr>
        <w:t>й</w:t>
      </w:r>
      <w:r>
        <w:rPr>
          <w:spacing w:val="-2"/>
        </w:rPr>
        <w:t> локализации</w:t>
      </w:r>
    </w:p>
    <w:p>
      <w:pPr>
        <w:pStyle w:val="BodyText"/>
        <w:spacing w:line="225" w:lineRule="auto" w:before="103"/>
        <w:ind w:left="151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2" w:right="1626"/>
      </w:pPr>
      <w:r>
        <w:rPr/>
        <w:br w:type="column"/>
      </w: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нейрофизиологическог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мониторинга</w:t>
      </w:r>
    </w:p>
    <w:p>
      <w:pPr>
        <w:pStyle w:val="BodyText"/>
        <w:spacing w:line="225" w:lineRule="auto" w:before="203"/>
        <w:ind w:left="192" w:right="1626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интраоперационно</w:t>
      </w:r>
      <w:r>
        <w:rPr>
          <w:spacing w:val="-2"/>
        </w:rPr>
        <w:t>й</w:t>
      </w:r>
      <w:r>
        <w:rPr>
          <w:spacing w:val="-2"/>
        </w:rPr>
        <w:t> флюоресцентно</w:t>
      </w:r>
      <w:r>
        <w:rPr>
          <w:spacing w:val="-2"/>
        </w:rPr>
        <w:t>й</w:t>
      </w:r>
      <w:r>
        <w:rPr>
          <w:spacing w:val="-2"/>
        </w:rPr>
        <w:t> микроскопии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лазе</w:t>
      </w:r>
      <w:r>
        <w:rPr>
          <w:spacing w:val="-2"/>
        </w:rPr>
        <w:t>рной</w:t>
      </w:r>
      <w:r>
        <w:rPr>
          <w:spacing w:val="-2"/>
        </w:rPr>
        <w:t> спектроскопии</w:t>
      </w:r>
    </w:p>
    <w:p>
      <w:pPr>
        <w:pStyle w:val="BodyText"/>
        <w:spacing w:line="225" w:lineRule="auto" w:before="204"/>
        <w:ind w:left="192" w:right="1698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одномоментны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пластическим закрыти</w:t>
      </w:r>
      <w:r>
        <w:rPr/>
        <w:t>ем</w:t>
      </w:r>
      <w:r>
        <w:rPr/>
        <w:t> </w:t>
      </w:r>
      <w:r>
        <w:rPr>
          <w:spacing w:val="-2"/>
        </w:rPr>
        <w:t>хирургического</w:t>
      </w:r>
      <w:r>
        <w:rPr>
          <w:spacing w:val="-11"/>
        </w:rPr>
        <w:t> </w:t>
      </w:r>
      <w:r>
        <w:rPr>
          <w:spacing w:val="-2"/>
        </w:rPr>
        <w:t>дефекта</w:t>
      </w:r>
      <w:r>
        <w:rPr>
          <w:spacing w:val="-11"/>
        </w:rPr>
        <w:t> </w:t>
      </w:r>
      <w:r>
        <w:rPr>
          <w:spacing w:val="-2"/>
        </w:rPr>
        <w:t>при</w:t>
      </w:r>
      <w:r>
        <w:rPr>
          <w:spacing w:val="-2"/>
        </w:rPr>
        <w:t> </w:t>
      </w:r>
      <w:r>
        <w:rPr/>
        <w:t>помощи сложносоставн</w:t>
      </w:r>
      <w:r>
        <w:rPr/>
        <w:t>ых</w:t>
      </w:r>
      <w:r>
        <w:rPr/>
        <w:t> ауто- </w:t>
      </w:r>
      <w:r>
        <w:rPr/>
        <w:t>или</w:t>
      </w:r>
      <w:r>
        <w:rPr/>
        <w:t> </w:t>
      </w:r>
      <w:r>
        <w:rPr>
          <w:spacing w:val="-2"/>
        </w:rPr>
        <w:t>аллотрансплантатов</w:t>
      </w:r>
    </w:p>
    <w:p>
      <w:pPr>
        <w:pStyle w:val="BodyText"/>
        <w:spacing w:line="225" w:lineRule="auto" w:before="203"/>
        <w:ind w:left="192" w:right="1626"/>
      </w:pPr>
      <w:r>
        <w:rPr/>
        <w:t>эмболизация сос</w:t>
      </w:r>
      <w:r>
        <w:rPr/>
        <w:t>удов</w:t>
      </w:r>
      <w:r>
        <w:rPr/>
        <w:t> опухоли при </w:t>
      </w:r>
      <w:r>
        <w:rPr/>
        <w:t>помощи</w:t>
      </w:r>
      <w:r>
        <w:rPr/>
        <w:t> </w:t>
      </w:r>
      <w:r>
        <w:rPr>
          <w:spacing w:val="-2"/>
        </w:rPr>
        <w:t>адгезивных</w:t>
      </w:r>
      <w:r>
        <w:rPr>
          <w:spacing w:val="-15"/>
        </w:rPr>
        <w:t> </w:t>
      </w:r>
      <w:r>
        <w:rPr>
          <w:spacing w:val="-2"/>
        </w:rPr>
        <w:t>материалов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(или) микроэмболов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70" w:space="40"/>
            <w:col w:w="1471" w:space="39"/>
            <w:col w:w="2966" w:space="40"/>
            <w:col w:w="1199" w:space="39"/>
            <w:col w:w="4800"/>
          </w:cols>
        </w:sectPr>
      </w:pPr>
    </w:p>
    <w:p>
      <w:pPr>
        <w:pStyle w:val="BodyText"/>
        <w:spacing w:line="225" w:lineRule="auto" w:before="197"/>
        <w:ind w:left="552"/>
      </w:pPr>
      <w:r>
        <w:rPr>
          <w:spacing w:val="-2"/>
        </w:rPr>
        <w:t>Микрохирургические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эндоскопические </w:t>
      </w:r>
      <w:r>
        <w:rPr/>
        <w:t>и</w:t>
      </w:r>
      <w:r>
        <w:rPr/>
        <w:t> </w:t>
      </w:r>
      <w:r>
        <w:rPr>
          <w:spacing w:val="-2"/>
        </w:rPr>
        <w:t>стереотаксически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 </w:t>
      </w:r>
      <w:r>
        <w:rPr/>
        <w:t>при</w:t>
      </w:r>
      <w:r>
        <w:rPr/>
        <w:t> глиомах зрительн</w:t>
      </w:r>
      <w:r>
        <w:rPr/>
        <w:t>ых</w:t>
      </w:r>
      <w:r>
        <w:rPr/>
        <w:t> нервов и хиазм</w:t>
      </w:r>
      <w:r>
        <w:rPr/>
        <w:t>ы,</w:t>
      </w:r>
      <w:r>
        <w:rPr/>
        <w:t> </w:t>
      </w:r>
      <w:r>
        <w:rPr>
          <w:spacing w:val="-2"/>
        </w:rPr>
        <w:t>краниофарингиомах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аденомах гипофиз</w:t>
      </w:r>
      <w:r>
        <w:rPr/>
        <w:t>а,</w:t>
      </w:r>
      <w:r>
        <w:rPr/>
        <w:t> невриномах,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</w:t>
      </w:r>
      <w:r>
        <w:rPr>
          <w:spacing w:val="-2"/>
        </w:rPr>
        <w:t>внутричерепны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новообразованиях </w:t>
      </w:r>
      <w:r>
        <w:rPr/>
        <w:t>при</w:t>
      </w:r>
      <w:r>
        <w:rPr/>
        <w:t> нейрофиброматозе I - </w:t>
      </w:r>
      <w:r>
        <w:rPr/>
        <w:t>II</w:t>
      </w:r>
      <w:r>
        <w:rPr/>
        <w:t> типов, врожденн</w:t>
      </w:r>
      <w:r>
        <w:rPr/>
        <w:t>ых</w:t>
      </w:r>
      <w:r>
        <w:rPr/>
        <w:t> </w:t>
      </w:r>
      <w:r>
        <w:rPr>
          <w:spacing w:val="-2"/>
        </w:rPr>
        <w:t>(коллоидных</w:t>
      </w:r>
      <w:r>
        <w:rPr>
          <w:spacing w:val="-2"/>
        </w:rPr>
        <w:t>,</w:t>
      </w:r>
      <w:r>
        <w:rPr>
          <w:spacing w:val="-2"/>
        </w:rPr>
        <w:t> дермоидных</w:t>
      </w:r>
      <w:r>
        <w:rPr>
          <w:spacing w:val="-2"/>
        </w:rPr>
        <w:t>,</w:t>
      </w:r>
      <w:r>
        <w:rPr>
          <w:spacing w:val="-2"/>
        </w:rPr>
        <w:t> эпидермоидных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церебральных кист</w:t>
      </w:r>
      <w:r>
        <w:rPr/>
        <w:t>ах,</w:t>
      </w:r>
      <w:r>
        <w:rPr/>
        <w:t> злокачественных </w:t>
      </w:r>
      <w:r>
        <w:rPr/>
        <w:t>и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х</w:t>
      </w:r>
      <w:r>
        <w:rPr>
          <w:spacing w:val="-2"/>
        </w:rPr>
        <w:t> новообразования</w:t>
      </w:r>
      <w:r>
        <w:rPr>
          <w:spacing w:val="-2"/>
        </w:rPr>
        <w:t>х</w:t>
      </w:r>
      <w:r>
        <w:rPr>
          <w:spacing w:val="-2"/>
        </w:rPr>
        <w:t> шишковидной</w:t>
      </w:r>
      <w:r>
        <w:rPr>
          <w:spacing w:val="-15"/>
        </w:rPr>
        <w:t> </w:t>
      </w:r>
      <w:r>
        <w:rPr>
          <w:spacing w:val="-2"/>
        </w:rPr>
        <w:t>железы</w:t>
      </w:r>
      <w:r>
        <w:rPr>
          <w:spacing w:val="-15"/>
        </w:rPr>
        <w:t> </w:t>
      </w:r>
      <w:r>
        <w:rPr>
          <w:spacing w:val="-2"/>
        </w:rPr>
        <w:t>(в</w:t>
      </w:r>
      <w:r>
        <w:rPr>
          <w:spacing w:val="-2"/>
        </w:rPr>
        <w:t> </w:t>
      </w:r>
      <w:r>
        <w:rPr/>
        <w:t>том числе кистозн</w:t>
      </w:r>
      <w:r>
        <w:rPr/>
        <w:t>ых),</w:t>
      </w:r>
      <w:r>
        <w:rPr/>
        <w:t> туберозном склероз</w:t>
      </w:r>
      <w:r>
        <w:rPr/>
        <w:t>е,</w:t>
      </w:r>
      <w:r>
        <w:rPr/>
        <w:t> </w:t>
      </w:r>
      <w:r>
        <w:rPr>
          <w:spacing w:val="-2"/>
        </w:rPr>
        <w:t>гамартозе</w:t>
      </w:r>
    </w:p>
    <w:p>
      <w:pPr>
        <w:spacing w:line="225" w:lineRule="auto" w:before="197"/>
        <w:ind w:left="350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C72.2,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D33.3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Q85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line="269" w:lineRule="exact" w:before="0"/>
        <w:ind w:left="350" w:right="0" w:firstLine="0"/>
        <w:jc w:val="left"/>
        <w:rPr>
          <w:sz w:val="24"/>
        </w:rPr>
      </w:pPr>
      <w:r>
        <w:rPr>
          <w:sz w:val="24"/>
        </w:rPr>
        <w:t>C75.3, </w:t>
      </w:r>
      <w:r>
        <w:rPr>
          <w:spacing w:val="-2"/>
          <w:sz w:val="24"/>
        </w:rPr>
        <w:t>D35.2</w:t>
      </w:r>
    </w:p>
    <w:p>
      <w:pPr>
        <w:spacing w:line="225" w:lineRule="auto" w:before="7"/>
        <w:ind w:left="350" w:right="44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D35.4,</w:t>
      </w:r>
      <w:r>
        <w:rPr>
          <w:sz w:val="24"/>
        </w:rPr>
        <w:t> D44.3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D44.5,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Q04.6</w:t>
      </w:r>
    </w:p>
    <w:p>
      <w:pPr>
        <w:pStyle w:val="BodyText"/>
        <w:spacing w:line="225" w:lineRule="auto" w:before="197"/>
        <w:ind w:left="144"/>
      </w:pPr>
      <w:r>
        <w:rPr/>
        <w:br w:type="column"/>
      </w:r>
      <w:r>
        <w:rPr/>
        <w:t>доброкачественные </w:t>
      </w:r>
      <w:r>
        <w:rPr/>
        <w:t>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зрительного</w:t>
      </w:r>
      <w:r>
        <w:rPr>
          <w:spacing w:val="-12"/>
        </w:rPr>
        <w:t> </w:t>
      </w:r>
      <w:r>
        <w:rPr>
          <w:spacing w:val="-2"/>
        </w:rPr>
        <w:t>нерва</w:t>
      </w:r>
      <w:r>
        <w:rPr>
          <w:spacing w:val="-12"/>
        </w:rPr>
        <w:t> </w:t>
      </w:r>
      <w:r>
        <w:rPr>
          <w:spacing w:val="-2"/>
        </w:rPr>
        <w:t>(глиом</w:t>
      </w:r>
      <w:r>
        <w:rPr>
          <w:spacing w:val="-2"/>
        </w:rPr>
        <w:t>ы,</w:t>
      </w:r>
      <w:r>
        <w:rPr>
          <w:spacing w:val="-2"/>
        </w:rPr>
        <w:t> </w:t>
      </w:r>
      <w:r>
        <w:rPr/>
        <w:t>невриномы </w:t>
      </w:r>
      <w:r>
        <w:rPr/>
        <w:t>и</w:t>
      </w:r>
      <w:r>
        <w:rPr/>
        <w:t> </w:t>
      </w:r>
      <w:r>
        <w:rPr>
          <w:spacing w:val="-2"/>
        </w:rPr>
        <w:t>нейрофибромы,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том</w:t>
      </w:r>
      <w:r>
        <w:rPr>
          <w:spacing w:val="-13"/>
        </w:rPr>
        <w:t> </w:t>
      </w:r>
      <w:r>
        <w:rPr>
          <w:spacing w:val="-2"/>
        </w:rPr>
        <w:t>чис</w:t>
      </w:r>
      <w:r>
        <w:rPr>
          <w:spacing w:val="-2"/>
        </w:rPr>
        <w:t>ле</w:t>
      </w:r>
      <w:r>
        <w:rPr>
          <w:spacing w:val="-2"/>
        </w:rPr>
        <w:t> внутричерепны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</w:t>
      </w:r>
      <w:r>
        <w:rPr/>
        <w:t>при</w:t>
      </w:r>
      <w:r>
        <w:rPr/>
        <w:t> нейрофиброматозе I - </w:t>
      </w:r>
      <w:r>
        <w:rPr/>
        <w:t>II</w:t>
      </w:r>
      <w:r>
        <w:rPr/>
        <w:t> типов). Туберозн</w:t>
      </w:r>
      <w:r>
        <w:rPr/>
        <w:t>ый</w:t>
      </w:r>
      <w:r>
        <w:rPr/>
        <w:t> склероз. Гамартоз</w:t>
      </w:r>
    </w:p>
    <w:p>
      <w:pPr>
        <w:pStyle w:val="BodyText"/>
        <w:spacing w:line="225" w:lineRule="auto" w:before="203"/>
        <w:ind w:left="144"/>
      </w:pPr>
      <w:r>
        <w:rPr/>
        <w:t>аденомы гипофиз</w:t>
      </w:r>
      <w:r>
        <w:rPr/>
        <w:t>а,</w:t>
      </w:r>
      <w:r>
        <w:rPr/>
        <w:t> </w:t>
      </w:r>
      <w:r>
        <w:rPr>
          <w:spacing w:val="-2"/>
        </w:rPr>
        <w:t>краниофарингиомы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злокачественные </w:t>
      </w:r>
      <w:r>
        <w:rPr/>
        <w:t>и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шишковидной желез</w:t>
      </w:r>
      <w:r>
        <w:rPr/>
        <w:t>ы.</w:t>
      </w:r>
      <w:r>
        <w:rPr/>
        <w:t> </w:t>
      </w:r>
      <w:r>
        <w:rPr>
          <w:spacing w:val="-2"/>
        </w:rPr>
        <w:t>Врожденные</w:t>
      </w:r>
      <w:r>
        <w:rPr>
          <w:spacing w:val="-11"/>
        </w:rPr>
        <w:t> </w:t>
      </w:r>
      <w:r>
        <w:rPr>
          <w:spacing w:val="-2"/>
        </w:rPr>
        <w:t>церебральн</w:t>
      </w:r>
      <w:r>
        <w:rPr>
          <w:spacing w:val="-2"/>
        </w:rPr>
        <w:t>ые</w:t>
      </w:r>
      <w:r>
        <w:rPr>
          <w:spacing w:val="-2"/>
        </w:rPr>
        <w:t> кисты</w:t>
      </w:r>
    </w:p>
    <w:p>
      <w:pPr>
        <w:pStyle w:val="BodyText"/>
        <w:spacing w:line="225" w:lineRule="auto" w:before="197"/>
        <w:ind w:left="127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225" w:lineRule="auto"/>
        <w:ind w:left="12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1717"/>
      </w:pPr>
      <w:r>
        <w:rPr/>
        <w:br w:type="column"/>
      </w: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нейрофизиологическог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мониторинга</w:t>
      </w:r>
    </w:p>
    <w:p>
      <w:pPr>
        <w:pStyle w:val="BodyText"/>
        <w:spacing w:line="225" w:lineRule="auto" w:before="203"/>
        <w:ind w:left="191" w:right="1717"/>
      </w:pPr>
      <w:r>
        <w:rPr>
          <w:spacing w:val="-2"/>
        </w:rPr>
        <w:t>эндоскопическое</w:t>
      </w:r>
      <w:r>
        <w:rPr>
          <w:spacing w:val="-11"/>
        </w:rPr>
        <w:t> </w:t>
      </w:r>
      <w:r>
        <w:rPr>
          <w:spacing w:val="-2"/>
        </w:rPr>
        <w:t>удале</w:t>
      </w:r>
      <w:r>
        <w:rPr>
          <w:spacing w:val="-2"/>
        </w:rPr>
        <w:t>ние</w:t>
      </w:r>
      <w:r>
        <w:rPr>
          <w:spacing w:val="-2"/>
        </w:rPr>
        <w:t> опухоли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7"/>
      </w:pPr>
    </w:p>
    <w:p>
      <w:pPr>
        <w:pStyle w:val="BodyText"/>
        <w:spacing w:line="225" w:lineRule="auto"/>
        <w:ind w:left="191" w:right="1717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нейрофизиологическог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мониторинга</w:t>
      </w:r>
    </w:p>
    <w:p>
      <w:pPr>
        <w:pStyle w:val="BodyText"/>
        <w:spacing w:line="225" w:lineRule="auto" w:before="203"/>
        <w:ind w:left="191" w:right="1777"/>
      </w:pPr>
      <w:r>
        <w:rPr/>
        <w:t>эндоскопическое удале</w:t>
      </w:r>
      <w:r>
        <w:rPr/>
        <w:t>ние</w:t>
      </w:r>
      <w:r>
        <w:rPr/>
        <w:t> опухоли, в том числе </w:t>
      </w:r>
      <w:r>
        <w:rPr/>
        <w:t>с</w:t>
      </w:r>
      <w:r>
        <w:rPr/>
        <w:t> </w:t>
      </w:r>
      <w:r>
        <w:rPr>
          <w:spacing w:val="-2"/>
        </w:rPr>
        <w:t>одномоментным</w:t>
      </w:r>
      <w:r>
        <w:rPr>
          <w:spacing w:val="-11"/>
        </w:rPr>
        <w:t> </w:t>
      </w:r>
      <w:r>
        <w:rPr>
          <w:spacing w:val="-2"/>
        </w:rPr>
        <w:t>закрыти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хирургического дефек</w:t>
      </w:r>
      <w:r>
        <w:rPr/>
        <w:t>та</w:t>
      </w:r>
      <w:r>
        <w:rPr/>
        <w:t> ауто- </w:t>
      </w:r>
      <w:r>
        <w:rPr/>
        <w:t>или</w:t>
      </w:r>
      <w:r>
        <w:rPr/>
        <w:t> </w:t>
      </w:r>
      <w:r>
        <w:rPr>
          <w:spacing w:val="-2"/>
        </w:rPr>
        <w:t>аллотрансплантатом</w:t>
      </w:r>
    </w:p>
    <w:p>
      <w:pPr>
        <w:pStyle w:val="BodyText"/>
        <w:spacing w:line="225" w:lineRule="auto" w:before="203"/>
        <w:ind w:left="191" w:right="1765"/>
      </w:pPr>
      <w:r>
        <w:rPr>
          <w:spacing w:val="-2"/>
        </w:rPr>
        <w:t>стереотаксическо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с це</w:t>
      </w:r>
      <w:r>
        <w:rPr/>
        <w:t>лью</w:t>
      </w:r>
      <w:r>
        <w:rPr/>
        <w:t> дренирования опухолев</w:t>
      </w:r>
      <w:r>
        <w:rPr/>
        <w:t>ых</w:t>
      </w:r>
      <w:r>
        <w:rPr/>
        <w:t> кист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установки</w:t>
      </w:r>
      <w:r>
        <w:rPr>
          <w:spacing w:val="-15"/>
        </w:rPr>
        <w:t> </w:t>
      </w:r>
      <w:r>
        <w:rPr/>
        <w:t>длит</w:t>
      </w:r>
      <w:r>
        <w:rPr/>
        <w:t>ельно</w:t>
      </w:r>
      <w:r>
        <w:rPr/>
        <w:t> существующих</w:t>
      </w:r>
      <w:r>
        <w:rPr>
          <w:spacing w:val="-1"/>
        </w:rPr>
        <w:t> </w:t>
      </w:r>
      <w:r>
        <w:rPr/>
        <w:t>дренажн</w:t>
      </w:r>
      <w:r>
        <w:rPr/>
        <w:t>ых</w:t>
      </w:r>
      <w:r>
        <w:rPr/>
        <w:t> </w:t>
      </w:r>
      <w:r>
        <w:rPr>
          <w:spacing w:val="-2"/>
        </w:rPr>
        <w:t>систем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065" w:space="40"/>
            <w:col w:w="1689" w:space="39"/>
            <w:col w:w="2978" w:space="40"/>
            <w:col w:w="1174" w:space="39"/>
            <w:col w:w="4800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25" w:lineRule="auto" w:before="104"/>
        <w:ind w:left="552"/>
      </w:pPr>
      <w:r>
        <w:rPr>
          <w:spacing w:val="-2"/>
        </w:rPr>
        <w:t>Микрохирургические</w:t>
      </w:r>
      <w:r>
        <w:rPr>
          <w:spacing w:val="-2"/>
        </w:rPr>
        <w:t>,</w:t>
      </w:r>
      <w:r>
        <w:rPr>
          <w:spacing w:val="-2"/>
        </w:rPr>
        <w:t> эндоскопические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стереотаксические, </w:t>
      </w:r>
      <w:r>
        <w:rPr/>
        <w:t>а</w:t>
      </w:r>
      <w:r>
        <w:rPr/>
        <w:t> </w:t>
      </w:r>
      <w:r>
        <w:rPr>
          <w:spacing w:val="-2"/>
        </w:rPr>
        <w:t>также</w:t>
      </w:r>
      <w:r>
        <w:rPr>
          <w:spacing w:val="-15"/>
        </w:rPr>
        <w:t> </w:t>
      </w:r>
      <w:r>
        <w:rPr>
          <w:spacing w:val="-2"/>
        </w:rPr>
        <w:t>комбинированные</w:t>
      </w:r>
    </w:p>
    <w:p>
      <w:pPr>
        <w:pStyle w:val="BodyText"/>
        <w:tabs>
          <w:tab w:pos="1862" w:val="left" w:leader="none"/>
        </w:tabs>
        <w:spacing w:line="225" w:lineRule="auto" w:before="104"/>
        <w:ind w:left="1862" w:hanging="1525"/>
      </w:pPr>
      <w:r>
        <w:rPr/>
        <w:br w:type="column"/>
      </w:r>
      <w:r>
        <w:rPr>
          <w:spacing w:val="-4"/>
        </w:rPr>
        <w:t>C31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придаточных</w:t>
      </w:r>
      <w:r>
        <w:rPr>
          <w:spacing w:val="-15"/>
        </w:rPr>
        <w:t> </w:t>
      </w:r>
      <w:r>
        <w:rPr>
          <w:spacing w:val="-2"/>
        </w:rPr>
        <w:t>пазух</w:t>
      </w:r>
      <w:r>
        <w:rPr>
          <w:spacing w:val="-15"/>
        </w:rPr>
        <w:t> </w:t>
      </w:r>
      <w:r>
        <w:rPr>
          <w:spacing w:val="-2"/>
        </w:rPr>
        <w:t>носа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прорастающие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>
          <w:spacing w:val="-2"/>
        </w:rPr>
        <w:t>полость</w:t>
      </w:r>
    </w:p>
    <w:p>
      <w:pPr>
        <w:pStyle w:val="BodyText"/>
        <w:spacing w:line="225" w:lineRule="auto" w:before="104"/>
        <w:ind w:left="419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191" w:right="1640"/>
      </w:pPr>
      <w:r>
        <w:rPr/>
        <w:br w:type="column"/>
      </w: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одномоментны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пластическим закрыти</w:t>
      </w:r>
      <w:r>
        <w:rPr/>
        <w:t>ем</w:t>
      </w:r>
      <w:r>
        <w:rPr/>
        <w:t> </w:t>
      </w:r>
      <w:r>
        <w:rPr>
          <w:spacing w:val="-2"/>
        </w:rPr>
        <w:t>хирургического</w:t>
      </w:r>
      <w:r>
        <w:rPr>
          <w:spacing w:val="-11"/>
        </w:rPr>
        <w:t> </w:t>
      </w:r>
      <w:r>
        <w:rPr>
          <w:spacing w:val="-2"/>
        </w:rPr>
        <w:t>дефекта</w:t>
      </w:r>
      <w:r>
        <w:rPr>
          <w:spacing w:val="-11"/>
        </w:rPr>
        <w:t> </w:t>
      </w:r>
      <w:r>
        <w:rPr>
          <w:spacing w:val="-2"/>
        </w:rPr>
        <w:t>при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077" w:space="40"/>
            <w:col w:w="4403" w:space="39"/>
            <w:col w:w="1466" w:space="39"/>
            <w:col w:w="4800"/>
          </w:cols>
        </w:sectPr>
      </w:pPr>
    </w:p>
    <w:p>
      <w:pPr>
        <w:pStyle w:val="BodyText"/>
        <w:spacing w:line="225" w:lineRule="auto" w:before="95"/>
        <w:ind w:left="552" w:right="11"/>
      </w:pPr>
      <w:r>
        <w:rPr/>
        <w:t>вмешательства </w:t>
      </w:r>
      <w:r>
        <w:rPr/>
        <w:t>при</w:t>
      </w:r>
      <w:r>
        <w:rPr/>
        <w:t> </w:t>
      </w:r>
      <w:r>
        <w:rPr>
          <w:spacing w:val="-2"/>
        </w:rPr>
        <w:t>различны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новообразованиях </w:t>
      </w:r>
      <w:r>
        <w:rPr/>
        <w:t>и</w:t>
      </w:r>
      <w:r>
        <w:rPr/>
        <w:t> других объемн</w:t>
      </w:r>
      <w:r>
        <w:rPr/>
        <w:t>ых</w:t>
      </w:r>
      <w:r>
        <w:rPr/>
        <w:t> процессах основа</w:t>
      </w:r>
      <w:r>
        <w:rPr/>
        <w:t>ния</w:t>
      </w:r>
      <w:r>
        <w:rPr/>
        <w:t> </w:t>
      </w:r>
      <w:r>
        <w:rPr>
          <w:spacing w:val="-2"/>
        </w:rPr>
        <w:t>черепа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лицевого</w:t>
      </w:r>
      <w:r>
        <w:rPr>
          <w:spacing w:val="-10"/>
        </w:rPr>
        <w:t> </w:t>
      </w:r>
      <w:r>
        <w:rPr>
          <w:spacing w:val="-2"/>
        </w:rPr>
        <w:t>скелета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врастающих в полос</w:t>
      </w:r>
      <w:r>
        <w:rPr/>
        <w:t>ть</w:t>
      </w:r>
      <w:r>
        <w:rPr/>
        <w:t> </w:t>
      </w:r>
      <w:r>
        <w:rPr>
          <w:spacing w:val="-2"/>
        </w:rPr>
        <w:t>черепа</w:t>
      </w:r>
    </w:p>
    <w:p>
      <w:pPr>
        <w:pStyle w:val="BodyText"/>
        <w:tabs>
          <w:tab w:pos="4831" w:val="left" w:leader="none"/>
        </w:tabs>
        <w:spacing w:line="269" w:lineRule="exact" w:before="80"/>
        <w:ind w:left="552"/>
      </w:pPr>
      <w:r>
        <w:rPr/>
        <w:br w:type="column"/>
      </w:r>
      <w:r>
        <w:rPr>
          <w:spacing w:val="-2"/>
        </w:rPr>
        <w:t>черепа</w:t>
      </w:r>
      <w:r>
        <w:rPr/>
        <w:tab/>
        <w:t>помощи</w:t>
      </w:r>
      <w:r>
        <w:rPr>
          <w:spacing w:val="-15"/>
        </w:rPr>
        <w:t> </w:t>
      </w:r>
      <w:r>
        <w:rPr>
          <w:spacing w:val="-2"/>
        </w:rPr>
        <w:t>сложносоставных</w:t>
      </w:r>
    </w:p>
    <w:p>
      <w:pPr>
        <w:pStyle w:val="BodyText"/>
        <w:spacing w:line="225" w:lineRule="auto" w:before="6"/>
        <w:ind w:left="4831" w:right="1872"/>
      </w:pPr>
      <w:r>
        <w:rPr/>
        <w:t>ауто- </w:t>
      </w:r>
      <w:r>
        <w:rPr/>
        <w:t>или</w:t>
      </w:r>
      <w:r>
        <w:rPr/>
        <w:t> </w:t>
      </w:r>
      <w:r>
        <w:rPr>
          <w:spacing w:val="-4"/>
        </w:rPr>
        <w:t>аллотрансплантатов</w:t>
      </w:r>
    </w:p>
    <w:p>
      <w:pPr>
        <w:pStyle w:val="BodyText"/>
        <w:spacing w:line="225" w:lineRule="auto" w:before="204"/>
        <w:ind w:left="4831" w:right="1616"/>
      </w:pPr>
      <w:r>
        <w:rPr/>
        <w:t>эндоскопическое удале</w:t>
      </w:r>
      <w:r>
        <w:rPr/>
        <w:t>ние</w:t>
      </w:r>
      <w:r>
        <w:rPr/>
        <w:t> опухоли с одномоментн</w:t>
      </w:r>
      <w:r>
        <w:rPr/>
        <w:t>ым</w:t>
      </w:r>
      <w:r>
        <w:rPr/>
        <w:t> пластическим закрыти</w:t>
      </w:r>
      <w:r>
        <w:rPr/>
        <w:t>ем</w:t>
      </w:r>
      <w:r>
        <w:rPr/>
        <w:t> </w:t>
      </w:r>
      <w:r>
        <w:rPr>
          <w:spacing w:val="-2"/>
        </w:rPr>
        <w:t>хирургического</w:t>
      </w:r>
      <w:r>
        <w:rPr>
          <w:spacing w:val="-10"/>
        </w:rPr>
        <w:t> </w:t>
      </w:r>
      <w:r>
        <w:rPr>
          <w:spacing w:val="-2"/>
        </w:rPr>
        <w:t>дефекта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2"/>
        </w:rPr>
        <w:t> помощи</w:t>
      </w:r>
      <w:r>
        <w:rPr>
          <w:spacing w:val="-13"/>
        </w:rPr>
        <w:t> </w:t>
      </w:r>
      <w:r>
        <w:rPr>
          <w:spacing w:val="-2"/>
        </w:rPr>
        <w:t>формируемых</w:t>
      </w:r>
      <w:r>
        <w:rPr>
          <w:spacing w:val="-13"/>
        </w:rPr>
        <w:t> </w:t>
      </w:r>
      <w:r>
        <w:rPr>
          <w:spacing w:val="-2"/>
        </w:rPr>
        <w:t>ауто</w:t>
      </w:r>
      <w:r>
        <w:rPr>
          <w:spacing w:val="-2"/>
        </w:rPr>
        <w:t>-</w:t>
      </w:r>
      <w:r>
        <w:rPr>
          <w:spacing w:val="-2"/>
        </w:rPr>
      </w:r>
      <w:r>
        <w:rPr/>
        <w:t>или аллотрансплантатов</w:t>
      </w:r>
    </w:p>
    <w:p>
      <w:pPr>
        <w:pStyle w:val="BodyText"/>
        <w:spacing w:line="225" w:lineRule="auto" w:before="204"/>
        <w:ind w:left="4831" w:right="1872"/>
      </w:pPr>
      <w:r>
        <w:rPr/>
        <w:t>эмболизация сос</w:t>
      </w:r>
      <w:r>
        <w:rPr/>
        <w:t>удов</w:t>
      </w:r>
      <w:r>
        <w:rPr/>
        <w:t> опухоли при </w:t>
      </w:r>
      <w:r>
        <w:rPr/>
        <w:t>помощи</w:t>
      </w:r>
      <w:r>
        <w:rPr/>
        <w:t> </w:t>
      </w:r>
      <w:r>
        <w:rPr>
          <w:spacing w:val="-2"/>
        </w:rPr>
        <w:t>адгезивных</w:t>
      </w:r>
      <w:r>
        <w:rPr>
          <w:spacing w:val="-14"/>
        </w:rPr>
        <w:t> </w:t>
      </w:r>
      <w:r>
        <w:rPr>
          <w:spacing w:val="-2"/>
        </w:rPr>
        <w:t>материалов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(или) макроэмболов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3313" w:space="1112"/>
            <w:col w:w="9439"/>
          </w:cols>
        </w:sectPr>
      </w:pPr>
    </w:p>
    <w:p>
      <w:pPr>
        <w:spacing w:line="269" w:lineRule="exact" w:before="187"/>
        <w:ind w:left="3454" w:right="0" w:firstLine="0"/>
        <w:jc w:val="left"/>
        <w:rPr>
          <w:sz w:val="24"/>
        </w:rPr>
      </w:pPr>
      <w:r>
        <w:rPr>
          <w:sz w:val="24"/>
        </w:rPr>
        <w:t>C41.0, </w:t>
      </w:r>
      <w:r>
        <w:rPr>
          <w:spacing w:val="-2"/>
          <w:sz w:val="24"/>
        </w:rPr>
        <w:t>C43.4,</w:t>
      </w:r>
    </w:p>
    <w:p>
      <w:pPr>
        <w:spacing w:line="261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C44.4, </w:t>
      </w:r>
      <w:r>
        <w:rPr>
          <w:spacing w:val="-2"/>
          <w:sz w:val="24"/>
        </w:rPr>
        <w:t>C79.4,</w:t>
      </w:r>
    </w:p>
    <w:p>
      <w:pPr>
        <w:spacing w:line="260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C79.5, </w:t>
      </w:r>
      <w:r>
        <w:rPr>
          <w:spacing w:val="-2"/>
          <w:sz w:val="24"/>
        </w:rPr>
        <w:t>C49.0,</w:t>
      </w:r>
    </w:p>
    <w:p>
      <w:pPr>
        <w:spacing w:line="225" w:lineRule="auto" w:before="6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D16.4,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D48.0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C90.2</w:t>
      </w:r>
    </w:p>
    <w:p>
      <w:pPr>
        <w:pStyle w:val="BodyText"/>
        <w:spacing w:line="225" w:lineRule="auto" w:before="203"/>
        <w:ind w:left="133"/>
      </w:pPr>
      <w:r>
        <w:rPr/>
        <w:br w:type="column"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(первичные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вторичные)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доброкачественны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кост</w:t>
      </w:r>
      <w:r>
        <w:rPr/>
        <w:t>ей</w:t>
      </w:r>
      <w:r>
        <w:rPr/>
        <w:t> черепа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лицевого</w:t>
      </w:r>
      <w:r>
        <w:rPr>
          <w:spacing w:val="-10"/>
        </w:rPr>
        <w:t> </w:t>
      </w:r>
      <w:r>
        <w:rPr/>
        <w:t>скелет</w:t>
      </w:r>
      <w:r>
        <w:rPr/>
        <w:t>а,</w:t>
      </w:r>
      <w:r>
        <w:rPr/>
        <w:t> прорастающие в полос</w:t>
      </w:r>
      <w:r>
        <w:rPr/>
        <w:t>ть</w:t>
      </w:r>
      <w:r>
        <w:rPr/>
        <w:t> </w:t>
      </w:r>
      <w:r>
        <w:rPr>
          <w:spacing w:val="-2"/>
        </w:rPr>
        <w:t>черепа</w:t>
      </w:r>
    </w:p>
    <w:p>
      <w:pPr>
        <w:pStyle w:val="BodyText"/>
        <w:spacing w:line="225" w:lineRule="auto" w:before="203"/>
        <w:ind w:left="189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91" w:right="1698"/>
      </w:pPr>
      <w:r>
        <w:rPr/>
        <w:br w:type="column"/>
      </w: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одномоментны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пластическим закрыти</w:t>
      </w:r>
      <w:r>
        <w:rPr/>
        <w:t>ем</w:t>
      </w:r>
      <w:r>
        <w:rPr/>
        <w:t> </w:t>
      </w:r>
      <w:r>
        <w:rPr>
          <w:spacing w:val="-2"/>
        </w:rPr>
        <w:t>хирургического</w:t>
      </w:r>
      <w:r>
        <w:rPr>
          <w:spacing w:val="-11"/>
        </w:rPr>
        <w:t> </w:t>
      </w:r>
      <w:r>
        <w:rPr>
          <w:spacing w:val="-2"/>
        </w:rPr>
        <w:t>дефекта</w:t>
      </w:r>
      <w:r>
        <w:rPr>
          <w:spacing w:val="-11"/>
        </w:rPr>
        <w:t> </w:t>
      </w:r>
      <w:r>
        <w:rPr>
          <w:spacing w:val="-2"/>
        </w:rPr>
        <w:t>при</w:t>
      </w:r>
      <w:r>
        <w:rPr>
          <w:spacing w:val="-2"/>
        </w:rPr>
        <w:t> </w:t>
      </w:r>
      <w:r>
        <w:rPr/>
        <w:t>помощи сложносоставн</w:t>
      </w:r>
      <w:r>
        <w:rPr/>
        <w:t>ых</w:t>
      </w:r>
      <w:r>
        <w:rPr/>
        <w:t> ауто- </w:t>
      </w:r>
      <w:r>
        <w:rPr/>
        <w:t>или</w:t>
      </w:r>
      <w:r>
        <w:rPr/>
        <w:t> </w:t>
      </w:r>
      <w:r>
        <w:rPr>
          <w:spacing w:val="-2"/>
        </w:rPr>
        <w:t>аллотрансплантатов</w:t>
      </w:r>
    </w:p>
    <w:p>
      <w:pPr>
        <w:pStyle w:val="BodyText"/>
        <w:spacing w:line="225" w:lineRule="auto" w:before="203"/>
        <w:ind w:left="191" w:right="1678"/>
      </w:pPr>
      <w:r>
        <w:rPr/>
        <w:t>эндоскопическое удале</w:t>
      </w:r>
      <w:r>
        <w:rPr/>
        <w:t>ние</w:t>
      </w:r>
      <w:r>
        <w:rPr/>
        <w:t> опухоли с одномоментн</w:t>
      </w:r>
      <w:r>
        <w:rPr/>
        <w:t>ым</w:t>
      </w:r>
      <w:r>
        <w:rPr/>
        <w:t> пластическим закрыти</w:t>
      </w:r>
      <w:r>
        <w:rPr/>
        <w:t>ем</w:t>
      </w:r>
      <w:r>
        <w:rPr/>
        <w:t> </w:t>
      </w:r>
      <w:r>
        <w:rPr>
          <w:spacing w:val="-2"/>
        </w:rPr>
        <w:t>хирургического</w:t>
      </w:r>
      <w:r>
        <w:rPr>
          <w:spacing w:val="-11"/>
        </w:rPr>
        <w:t> </w:t>
      </w:r>
      <w:r>
        <w:rPr>
          <w:spacing w:val="-2"/>
        </w:rPr>
        <w:t>дефекта</w:t>
      </w:r>
      <w:r>
        <w:rPr>
          <w:spacing w:val="-11"/>
        </w:rPr>
        <w:t> </w:t>
      </w:r>
      <w:r>
        <w:rPr>
          <w:spacing w:val="-2"/>
        </w:rPr>
        <w:t>при</w:t>
      </w:r>
      <w:r>
        <w:rPr>
          <w:spacing w:val="-2"/>
        </w:rPr>
        <w:t> помощи</w:t>
      </w:r>
      <w:r>
        <w:rPr>
          <w:spacing w:val="-13"/>
        </w:rPr>
        <w:t> </w:t>
      </w:r>
      <w:r>
        <w:rPr>
          <w:spacing w:val="-2"/>
        </w:rPr>
        <w:t>формируемых</w:t>
      </w:r>
      <w:r>
        <w:rPr>
          <w:spacing w:val="-13"/>
        </w:rPr>
        <w:t> </w:t>
      </w:r>
      <w:r>
        <w:rPr>
          <w:spacing w:val="-2"/>
        </w:rPr>
        <w:t>ауто</w:t>
      </w:r>
      <w:r>
        <w:rPr>
          <w:spacing w:val="-2"/>
        </w:rPr>
        <w:t>-</w:t>
      </w:r>
      <w:r>
        <w:rPr>
          <w:spacing w:val="-2"/>
        </w:rPr>
      </w:r>
      <w:r>
        <w:rPr/>
        <w:t>или аллотрансплантатов</w:t>
      </w:r>
    </w:p>
    <w:p>
      <w:pPr>
        <w:pStyle w:val="BodyText"/>
        <w:spacing w:line="225" w:lineRule="auto" w:before="204"/>
        <w:ind w:left="191" w:right="1678"/>
      </w:pPr>
      <w:r>
        <w:rPr/>
        <w:t>эмболизация сос</w:t>
      </w:r>
      <w:r>
        <w:rPr/>
        <w:t>удов</w:t>
      </w:r>
      <w:r>
        <w:rPr/>
        <w:t> опухоли при </w:t>
      </w:r>
      <w:r>
        <w:rPr/>
        <w:t>помощи</w:t>
      </w:r>
      <w:r>
        <w:rPr/>
        <w:t> </w:t>
      </w:r>
      <w:r>
        <w:rPr>
          <w:spacing w:val="-2"/>
        </w:rPr>
        <w:t>адгезивных</w:t>
      </w:r>
      <w:r>
        <w:rPr>
          <w:spacing w:val="-15"/>
        </w:rPr>
        <w:t> </w:t>
      </w:r>
      <w:r>
        <w:rPr>
          <w:spacing w:val="-2"/>
        </w:rPr>
        <w:t>материалов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(или) микроэмболов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806" w:space="40"/>
            <w:col w:w="2903" w:space="39"/>
            <w:col w:w="1237" w:space="40"/>
            <w:col w:w="4799"/>
          </w:cols>
        </w:sectPr>
      </w:pPr>
    </w:p>
    <w:p>
      <w:pPr>
        <w:pStyle w:val="BodyText"/>
        <w:tabs>
          <w:tab w:pos="4977" w:val="left" w:leader="none"/>
          <w:tab w:pos="7976" w:val="left" w:leader="none"/>
        </w:tabs>
        <w:spacing w:line="269" w:lineRule="exact" w:before="182"/>
        <w:ind w:left="3454"/>
      </w:pPr>
      <w:r>
        <w:rPr>
          <w:spacing w:val="-2"/>
        </w:rPr>
        <w:t>M85.0</w:t>
      </w:r>
      <w:r>
        <w:rPr/>
        <w:tab/>
      </w:r>
      <w:r>
        <w:rPr>
          <w:spacing w:val="-2"/>
        </w:rPr>
        <w:t>фиброзная</w:t>
      </w:r>
      <w:r>
        <w:rPr>
          <w:spacing w:val="1"/>
        </w:rPr>
        <w:t> </w:t>
      </w:r>
      <w:r>
        <w:rPr>
          <w:spacing w:val="-2"/>
        </w:rPr>
        <w:t>дисплазия</w:t>
      </w:r>
      <w:r>
        <w:rPr/>
        <w:tab/>
      </w:r>
      <w:r>
        <w:rPr>
          <w:spacing w:val="-4"/>
        </w:rPr>
        <w:t>хирургиче</w:t>
      </w:r>
    </w:p>
    <w:p>
      <w:pPr>
        <w:pStyle w:val="BodyText"/>
        <w:spacing w:line="225" w:lineRule="auto" w:before="6"/>
        <w:ind w:left="7978" w:right="237"/>
      </w:pPr>
      <w:r>
        <w:rPr>
          <w:spacing w:val="-4"/>
        </w:rPr>
        <w:t>ско</w:t>
      </w:r>
      <w:r>
        <w:rPr>
          <w:spacing w:val="-4"/>
        </w:rPr>
        <w:t>е</w:t>
      </w:r>
      <w:r>
        <w:rPr>
          <w:spacing w:val="-4"/>
        </w:rPr>
        <w:t> лечение</w:t>
      </w:r>
    </w:p>
    <w:p>
      <w:pPr>
        <w:pStyle w:val="BodyText"/>
        <w:spacing w:line="225" w:lineRule="auto" w:before="197"/>
        <w:ind w:left="193" w:right="1640"/>
      </w:pPr>
      <w:r>
        <w:rPr/>
        <w:br w:type="column"/>
      </w:r>
      <w:r>
        <w:rPr/>
        <w:t>эндоскопическое удале</w:t>
      </w:r>
      <w:r>
        <w:rPr/>
        <w:t>ние</w:t>
      </w:r>
      <w:r>
        <w:rPr/>
        <w:t> опухоли с одномоментн</w:t>
      </w:r>
      <w:r>
        <w:rPr/>
        <w:t>ым</w:t>
      </w:r>
      <w:r>
        <w:rPr/>
        <w:t> пластическим закрыти</w:t>
      </w:r>
      <w:r>
        <w:rPr/>
        <w:t>ем</w:t>
      </w:r>
      <w:r>
        <w:rPr/>
        <w:t> </w:t>
      </w:r>
      <w:r>
        <w:rPr>
          <w:spacing w:val="-2"/>
        </w:rPr>
        <w:t>хирургического</w:t>
      </w:r>
      <w:r>
        <w:rPr>
          <w:spacing w:val="-11"/>
        </w:rPr>
        <w:t> </w:t>
      </w:r>
      <w:r>
        <w:rPr>
          <w:spacing w:val="-2"/>
        </w:rPr>
        <w:t>дефекта</w:t>
      </w:r>
      <w:r>
        <w:rPr>
          <w:spacing w:val="-11"/>
        </w:rPr>
        <w:t> </w:t>
      </w:r>
      <w:r>
        <w:rPr>
          <w:spacing w:val="-2"/>
        </w:rPr>
        <w:t>при</w:t>
      </w:r>
      <w:r>
        <w:rPr>
          <w:spacing w:val="-2"/>
        </w:rPr>
        <w:t> помощи</w:t>
      </w:r>
      <w:r>
        <w:rPr>
          <w:spacing w:val="-13"/>
        </w:rPr>
        <w:t> </w:t>
      </w:r>
      <w:r>
        <w:rPr>
          <w:spacing w:val="-2"/>
        </w:rPr>
        <w:t>формируемых</w:t>
      </w:r>
      <w:r>
        <w:rPr>
          <w:spacing w:val="-13"/>
        </w:rPr>
        <w:t> </w:t>
      </w:r>
      <w:r>
        <w:rPr>
          <w:spacing w:val="-2"/>
        </w:rPr>
        <w:t>ауто</w:t>
      </w:r>
      <w:r>
        <w:rPr>
          <w:spacing w:val="-2"/>
        </w:rPr>
        <w:t>-</w:t>
      </w:r>
      <w:r>
        <w:rPr>
          <w:spacing w:val="-2"/>
        </w:rPr>
      </w:r>
      <w:r>
        <w:rPr/>
        <w:t>или аллотрансплантатов</w:t>
      </w:r>
    </w:p>
    <w:p>
      <w:pPr>
        <w:pStyle w:val="BodyText"/>
        <w:spacing w:line="225" w:lineRule="auto" w:before="203"/>
        <w:ind w:left="193" w:right="1697"/>
      </w:pPr>
      <w:r>
        <w:rPr>
          <w:spacing w:val="-2"/>
        </w:rPr>
        <w:t>микрохирургическо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</w:t>
      </w:r>
      <w:r>
        <w:rPr/>
        <w:t>с</w:t>
      </w:r>
      <w:r>
        <w:rPr/>
        <w:t> </w:t>
      </w:r>
      <w:r>
        <w:rPr>
          <w:spacing w:val="-2"/>
        </w:rPr>
        <w:t>одномоментны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пластическим закрыти</w:t>
      </w:r>
      <w:r>
        <w:rPr/>
        <w:t>ем</w:t>
      </w:r>
      <w:r>
        <w:rPr/>
        <w:t> </w:t>
      </w:r>
      <w:r>
        <w:rPr>
          <w:spacing w:val="-2"/>
        </w:rPr>
        <w:t>хирургического</w:t>
      </w:r>
      <w:r>
        <w:rPr>
          <w:spacing w:val="-11"/>
        </w:rPr>
        <w:t> </w:t>
      </w:r>
      <w:r>
        <w:rPr>
          <w:spacing w:val="-2"/>
        </w:rPr>
        <w:t>дефекта</w:t>
      </w:r>
      <w:r>
        <w:rPr>
          <w:spacing w:val="-11"/>
        </w:rPr>
        <w:t> </w:t>
      </w:r>
      <w:r>
        <w:rPr>
          <w:spacing w:val="-2"/>
        </w:rPr>
        <w:t>при</w:t>
      </w:r>
      <w:r>
        <w:rPr>
          <w:spacing w:val="-2"/>
        </w:rPr>
        <w:t> </w:t>
      </w:r>
      <w:r>
        <w:rPr/>
        <w:t>помощи сложносоставн</w:t>
      </w:r>
      <w:r>
        <w:rPr/>
        <w:t>ых</w:t>
      </w:r>
      <w:r>
        <w:rPr/>
        <w:t> ауто- </w:t>
      </w:r>
      <w:r>
        <w:rPr/>
        <w:t>или</w:t>
      </w:r>
      <w:r>
        <w:rPr/>
        <w:t> </w:t>
      </w:r>
      <w:r>
        <w:rPr>
          <w:spacing w:val="-2"/>
        </w:rPr>
        <w:t>аллотрансплантатов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9024" w:space="40"/>
            <w:col w:w="4800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Микрохирургическо</w:t>
      </w:r>
      <w:r>
        <w:rPr>
          <w:spacing w:val="-2"/>
        </w:rPr>
        <w:t>е</w:t>
      </w:r>
      <w:r>
        <w:rPr>
          <w:spacing w:val="-2"/>
        </w:rPr>
        <w:t> удаление</w:t>
      </w:r>
      <w:r>
        <w:rPr>
          <w:spacing w:val="-11"/>
        </w:rPr>
        <w:t> </w:t>
      </w:r>
      <w:r>
        <w:rPr>
          <w:spacing w:val="-2"/>
        </w:rPr>
        <w:t>новообразова</w:t>
      </w:r>
      <w:r>
        <w:rPr>
          <w:spacing w:val="-2"/>
        </w:rPr>
        <w:t>ний</w:t>
      </w:r>
      <w:r>
        <w:rPr>
          <w:spacing w:val="-2"/>
        </w:rPr>
        <w:t> </w:t>
      </w:r>
      <w:r>
        <w:rPr/>
        <w:t>(первичных и вторичн</w:t>
      </w:r>
      <w:r>
        <w:rPr/>
        <w:t>ых)</w:t>
      </w:r>
      <w:r>
        <w:rPr/>
        <w:t> и дермоидов (липом)</w:t>
      </w:r>
    </w:p>
    <w:p>
      <w:pPr>
        <w:spacing w:line="225" w:lineRule="auto" w:before="103"/>
        <w:ind w:left="111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D10.6,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D10.9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D21.0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6"/>
      </w:pPr>
    </w:p>
    <w:p>
      <w:pPr>
        <w:spacing w:line="269" w:lineRule="exact" w:before="0"/>
        <w:ind w:left="111" w:right="0" w:firstLine="0"/>
        <w:jc w:val="left"/>
        <w:rPr>
          <w:sz w:val="24"/>
        </w:rPr>
      </w:pPr>
      <w:r>
        <w:rPr>
          <w:sz w:val="24"/>
        </w:rPr>
        <w:t>C41.2, </w:t>
      </w:r>
      <w:r>
        <w:rPr>
          <w:spacing w:val="-2"/>
          <w:sz w:val="24"/>
        </w:rPr>
        <w:t>C41.4,</w:t>
      </w:r>
    </w:p>
    <w:p>
      <w:pPr>
        <w:spacing w:line="261" w:lineRule="exact" w:before="0"/>
        <w:ind w:left="111" w:right="0" w:firstLine="0"/>
        <w:jc w:val="left"/>
        <w:rPr>
          <w:sz w:val="24"/>
        </w:rPr>
      </w:pPr>
      <w:r>
        <w:rPr>
          <w:sz w:val="24"/>
        </w:rPr>
        <w:t>C70.1, </w:t>
      </w:r>
      <w:r>
        <w:rPr>
          <w:spacing w:val="-2"/>
          <w:sz w:val="24"/>
        </w:rPr>
        <w:t>C72.0,</w:t>
      </w:r>
    </w:p>
    <w:p>
      <w:pPr>
        <w:spacing w:line="263" w:lineRule="exact" w:before="0"/>
        <w:ind w:left="111" w:right="0" w:firstLine="0"/>
        <w:jc w:val="left"/>
        <w:rPr>
          <w:sz w:val="24"/>
        </w:rPr>
      </w:pPr>
      <w:r>
        <w:rPr>
          <w:sz w:val="24"/>
        </w:rPr>
        <w:t>C72.1, </w:t>
      </w:r>
      <w:r>
        <w:rPr>
          <w:spacing w:val="-2"/>
          <w:sz w:val="24"/>
        </w:rPr>
        <w:t>C72.8,</w:t>
      </w:r>
    </w:p>
    <w:p>
      <w:pPr>
        <w:spacing w:line="271" w:lineRule="exact" w:before="0"/>
        <w:ind w:left="111" w:right="0" w:firstLine="0"/>
        <w:jc w:val="left"/>
        <w:rPr>
          <w:sz w:val="24"/>
        </w:rPr>
      </w:pPr>
      <w:r>
        <w:rPr>
          <w:sz w:val="24"/>
        </w:rPr>
        <w:t>C79.4, </w:t>
      </w:r>
      <w:r>
        <w:rPr>
          <w:spacing w:val="-2"/>
          <w:sz w:val="24"/>
        </w:rPr>
        <w:t>C79.5,</w:t>
      </w:r>
    </w:p>
    <w:p>
      <w:pPr>
        <w:pStyle w:val="BodyText"/>
        <w:spacing w:line="225" w:lineRule="auto" w:before="103"/>
        <w:ind w:left="131" w:right="-5"/>
      </w:pPr>
      <w:r>
        <w:rPr/>
        <w:br w:type="column"/>
      </w:r>
      <w:r>
        <w:rPr>
          <w:spacing w:val="-2"/>
        </w:rPr>
        <w:t>доброкачественны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носоглотки и мяг</w:t>
      </w:r>
      <w:r>
        <w:rPr/>
        <w:t>ких</w:t>
      </w:r>
      <w:r>
        <w:rPr/>
        <w:t> тканей</w:t>
      </w:r>
      <w:r>
        <w:rPr>
          <w:spacing w:val="-15"/>
        </w:rPr>
        <w:t> </w:t>
      </w:r>
      <w:r>
        <w:rPr/>
        <w:t>головы,</w:t>
      </w:r>
      <w:r>
        <w:rPr>
          <w:spacing w:val="-15"/>
        </w:rPr>
        <w:t> </w:t>
      </w:r>
      <w:r>
        <w:rPr/>
        <w:t>лица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шеи</w:t>
      </w:r>
      <w:r>
        <w:rPr/>
        <w:t>,</w:t>
      </w:r>
      <w:r>
        <w:rPr/>
        <w:t> </w:t>
      </w:r>
      <w:r>
        <w:rPr>
          <w:spacing w:val="-2"/>
        </w:rPr>
        <w:t>прорастающие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основа</w:t>
      </w:r>
      <w:r>
        <w:rPr>
          <w:spacing w:val="-2"/>
        </w:rPr>
        <w:t>ние</w:t>
      </w:r>
      <w:r>
        <w:rPr>
          <w:spacing w:val="-2"/>
        </w:rPr>
        <w:t> черепа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pStyle w:val="BodyText"/>
        <w:spacing w:line="225" w:lineRule="auto"/>
        <w:ind w:left="131" w:right="-5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(первичные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вторичные)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доброкачественны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</w:p>
    <w:p>
      <w:pPr>
        <w:pStyle w:val="BodyText"/>
        <w:spacing w:line="225" w:lineRule="auto" w:before="103"/>
        <w:ind w:left="189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8"/>
      </w:pPr>
    </w:p>
    <w:p>
      <w:pPr>
        <w:pStyle w:val="BodyText"/>
        <w:spacing w:line="225" w:lineRule="auto"/>
        <w:ind w:left="18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98"/>
      </w:pPr>
      <w:r>
        <w:rPr/>
        <w:br w:type="column"/>
      </w: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одномоментны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пластическим закрыти</w:t>
      </w:r>
      <w:r>
        <w:rPr/>
        <w:t>ем</w:t>
      </w:r>
      <w:r>
        <w:rPr/>
        <w:t> </w:t>
      </w:r>
      <w:r>
        <w:rPr>
          <w:spacing w:val="-2"/>
        </w:rPr>
        <w:t>хирургического</w:t>
      </w:r>
      <w:r>
        <w:rPr>
          <w:spacing w:val="-11"/>
        </w:rPr>
        <w:t> </w:t>
      </w:r>
      <w:r>
        <w:rPr>
          <w:spacing w:val="-2"/>
        </w:rPr>
        <w:t>дефекта</w:t>
      </w:r>
      <w:r>
        <w:rPr>
          <w:spacing w:val="-11"/>
        </w:rPr>
        <w:t> </w:t>
      </w:r>
      <w:r>
        <w:rPr>
          <w:spacing w:val="-2"/>
        </w:rPr>
        <w:t>при</w:t>
      </w:r>
      <w:r>
        <w:rPr>
          <w:spacing w:val="-2"/>
        </w:rPr>
        <w:t> </w:t>
      </w:r>
      <w:r>
        <w:rPr/>
        <w:t>помощи сложносоставн</w:t>
      </w:r>
      <w:r>
        <w:rPr/>
        <w:t>ых</w:t>
      </w:r>
      <w:r>
        <w:rPr/>
        <w:t> ауто- </w:t>
      </w:r>
      <w:r>
        <w:rPr/>
        <w:t>или</w:t>
      </w:r>
      <w:r>
        <w:rPr/>
        <w:t> </w:t>
      </w:r>
      <w:r>
        <w:rPr>
          <w:spacing w:val="-2"/>
        </w:rPr>
        <w:t>аллотрансплантатов</w:t>
      </w:r>
    </w:p>
    <w:p>
      <w:pPr>
        <w:pStyle w:val="BodyText"/>
        <w:spacing w:line="225" w:lineRule="auto" w:before="203"/>
        <w:ind w:left="191" w:right="1613"/>
      </w:pPr>
      <w:r>
        <w:rPr/>
        <w:t>эндоскопическое удале</w:t>
      </w:r>
      <w:r>
        <w:rPr/>
        <w:t>ние</w:t>
      </w:r>
      <w:r>
        <w:rPr/>
        <w:t> опухоли с одномоментн</w:t>
      </w:r>
      <w:r>
        <w:rPr/>
        <w:t>ым</w:t>
      </w:r>
      <w:r>
        <w:rPr/>
        <w:t> пластическим закрыти</w:t>
      </w:r>
      <w:r>
        <w:rPr/>
        <w:t>ем</w:t>
      </w:r>
      <w:r>
        <w:rPr/>
        <w:t> </w:t>
      </w:r>
      <w:r>
        <w:rPr>
          <w:spacing w:val="-2"/>
        </w:rPr>
        <w:t>хирургического</w:t>
      </w:r>
      <w:r>
        <w:rPr>
          <w:spacing w:val="-11"/>
        </w:rPr>
        <w:t> </w:t>
      </w:r>
      <w:r>
        <w:rPr>
          <w:spacing w:val="-2"/>
        </w:rPr>
        <w:t>дефекта</w:t>
      </w:r>
      <w:r>
        <w:rPr>
          <w:spacing w:val="-11"/>
        </w:rPr>
        <w:t> </w:t>
      </w:r>
      <w:r>
        <w:rPr>
          <w:spacing w:val="-2"/>
        </w:rPr>
        <w:t>при</w:t>
      </w:r>
      <w:r>
        <w:rPr>
          <w:spacing w:val="-2"/>
        </w:rPr>
        <w:t> помощи</w:t>
      </w:r>
      <w:r>
        <w:rPr>
          <w:spacing w:val="-13"/>
        </w:rPr>
        <w:t> </w:t>
      </w:r>
      <w:r>
        <w:rPr>
          <w:spacing w:val="-2"/>
        </w:rPr>
        <w:t>формируемых</w:t>
      </w:r>
      <w:r>
        <w:rPr>
          <w:spacing w:val="-13"/>
        </w:rPr>
        <w:t> </w:t>
      </w:r>
      <w:r>
        <w:rPr>
          <w:spacing w:val="-2"/>
        </w:rPr>
        <w:t>ауто</w:t>
      </w:r>
      <w:r>
        <w:rPr>
          <w:spacing w:val="-2"/>
        </w:rPr>
        <w:t>-</w:t>
      </w:r>
      <w:r>
        <w:rPr>
          <w:spacing w:val="-2"/>
        </w:rPr>
      </w:r>
      <w:r>
        <w:rPr/>
        <w:t>или аллотрансплантатов</w:t>
      </w:r>
    </w:p>
    <w:p>
      <w:pPr>
        <w:pStyle w:val="BodyText"/>
        <w:spacing w:line="225" w:lineRule="auto" w:before="203"/>
        <w:ind w:left="191" w:right="1613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нейрофизиологическог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мониторинга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304" w:space="40"/>
            <w:col w:w="1464" w:space="39"/>
            <w:col w:w="2902" w:space="39"/>
            <w:col w:w="1237" w:space="40"/>
            <w:col w:w="4799"/>
          </w:cols>
        </w:sectPr>
      </w:pPr>
    </w:p>
    <w:p>
      <w:pPr>
        <w:pStyle w:val="BodyText"/>
        <w:spacing w:line="225" w:lineRule="auto" w:before="95"/>
        <w:ind w:left="552"/>
      </w:pPr>
      <w:r>
        <w:rPr/>
        <w:t>спинного мозга и </w:t>
      </w:r>
      <w:r>
        <w:rPr/>
        <w:t>его</w:t>
      </w:r>
      <w:r>
        <w:rPr/>
        <w:t> оболочек, корешков </w:t>
      </w:r>
      <w:r>
        <w:rPr/>
        <w:t>и</w:t>
      </w:r>
      <w:r>
        <w:rPr/>
        <w:t> </w:t>
      </w:r>
      <w:r>
        <w:rPr>
          <w:spacing w:val="-2"/>
        </w:rPr>
        <w:t>спинномозговых</w:t>
      </w:r>
      <w:r>
        <w:rPr>
          <w:spacing w:val="-12"/>
        </w:rPr>
        <w:t> </w:t>
      </w:r>
      <w:r>
        <w:rPr>
          <w:spacing w:val="-2"/>
        </w:rPr>
        <w:t>н</w:t>
      </w:r>
      <w:r>
        <w:rPr>
          <w:spacing w:val="-2"/>
        </w:rPr>
        <w:t>ервов,</w:t>
      </w:r>
      <w:r>
        <w:rPr>
          <w:spacing w:val="-2"/>
        </w:rPr>
        <w:t> </w:t>
      </w:r>
      <w:r>
        <w:rPr/>
        <w:t>позвоночного столб</w:t>
      </w:r>
      <w:r>
        <w:rPr/>
        <w:t>а,</w:t>
      </w:r>
      <w:r>
        <w:rPr/>
        <w:t> костей таза, крестца </w:t>
      </w:r>
      <w:r>
        <w:rPr/>
        <w:t>и</w:t>
      </w:r>
      <w:r>
        <w:rPr/>
        <w:t> копчика при ус</w:t>
      </w:r>
      <w:r>
        <w:rPr/>
        <w:t>ловии</w:t>
      </w:r>
      <w:r>
        <w:rPr/>
        <w:t> вовлечения тве</w:t>
      </w:r>
      <w:r>
        <w:rPr/>
        <w:t>рдой</w:t>
      </w:r>
      <w:r>
        <w:rPr/>
        <w:t> мозговой оболо</w:t>
      </w:r>
      <w:r>
        <w:rPr/>
        <w:t>чки,</w:t>
      </w:r>
      <w:r>
        <w:rPr/>
        <w:t> корешков </w:t>
      </w:r>
      <w:r>
        <w:rPr/>
        <w:t>и</w:t>
      </w:r>
      <w:r>
        <w:rPr/>
        <w:t> спинномозговых нервов</w:t>
      </w:r>
    </w:p>
    <w:p>
      <w:pPr>
        <w:pStyle w:val="BodyText"/>
      </w:pPr>
    </w:p>
    <w:p>
      <w:pPr>
        <w:pStyle w:val="BodyText"/>
        <w:spacing w:before="263"/>
      </w:pPr>
    </w:p>
    <w:p>
      <w:pPr>
        <w:pStyle w:val="BodyText"/>
        <w:spacing w:line="225" w:lineRule="auto"/>
        <w:ind w:left="552"/>
      </w:pPr>
      <w:r>
        <w:rPr/>
        <w:t>Микрохирургические </w:t>
      </w:r>
      <w:r>
        <w:rPr/>
        <w:t>и</w:t>
      </w:r>
      <w:r>
        <w:rPr/>
        <w:t> </w:t>
      </w:r>
      <w:r>
        <w:rPr>
          <w:spacing w:val="-2"/>
        </w:rPr>
        <w:t>эндоскопически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 </w:t>
      </w:r>
      <w:r>
        <w:rPr/>
        <w:t>при</w:t>
      </w:r>
      <w:r>
        <w:rPr/>
        <w:t> </w:t>
      </w:r>
      <w:r>
        <w:rPr>
          <w:spacing w:val="-2"/>
        </w:rPr>
        <w:t>поражения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межпозвоночных диск</w:t>
      </w:r>
      <w:r>
        <w:rPr/>
        <w:t>ов</w:t>
      </w:r>
      <w:r>
        <w:rPr/>
        <w:t> шейных и грудн</w:t>
      </w:r>
      <w:r>
        <w:rPr/>
        <w:t>ых</w:t>
      </w:r>
      <w:r>
        <w:rPr/>
        <w:t> отделов с миелопати</w:t>
      </w:r>
      <w:r>
        <w:rPr/>
        <w:t>ей,</w:t>
      </w:r>
      <w:r>
        <w:rPr/>
        <w:t> </w:t>
      </w:r>
      <w:r>
        <w:rPr>
          <w:spacing w:val="-2"/>
        </w:rPr>
        <w:t>радикуло-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нейропатией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спондилолистезах </w:t>
      </w:r>
      <w:r>
        <w:rPr/>
        <w:t>и</w:t>
      </w:r>
      <w:r>
        <w:rPr/>
        <w:t> спинальных стенозах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Сложны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декомпрессионно </w:t>
      </w:r>
      <w:r>
        <w:rPr/>
        <w:t>-</w:t>
      </w:r>
      <w:r>
        <w:rPr/>
        <w:t>стабилизирующие </w:t>
      </w:r>
      <w:r>
        <w:rPr/>
        <w:t>и</w:t>
      </w:r>
      <w:r>
        <w:rPr/>
        <w:t> </w:t>
      </w:r>
      <w:r>
        <w:rPr>
          <w:spacing w:val="-2"/>
        </w:rPr>
        <w:t>реконструктивны</w:t>
      </w:r>
      <w:r>
        <w:rPr>
          <w:spacing w:val="-2"/>
        </w:rPr>
        <w:t>е</w:t>
      </w:r>
      <w:r>
        <w:rPr>
          <w:spacing w:val="-2"/>
        </w:rPr>
        <w:t> операции</w:t>
      </w:r>
      <w:r>
        <w:rPr>
          <w:spacing w:val="-13"/>
        </w:rPr>
        <w:t> </w:t>
      </w:r>
      <w:r>
        <w:rPr>
          <w:spacing w:val="-2"/>
        </w:rPr>
        <w:t>при</w:t>
      </w:r>
      <w:r>
        <w:rPr>
          <w:spacing w:val="-13"/>
        </w:rPr>
        <w:t> </w:t>
      </w:r>
      <w:r>
        <w:rPr>
          <w:spacing w:val="-2"/>
        </w:rPr>
        <w:t>травмах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заболевания</w:t>
      </w:r>
      <w:r>
        <w:rPr>
          <w:spacing w:val="-2"/>
        </w:rPr>
        <w:t>х</w:t>
      </w:r>
      <w:r>
        <w:rPr>
          <w:spacing w:val="-2"/>
        </w:rPr>
        <w:t> позвоночника</w:t>
      </w:r>
      <w:r>
        <w:rPr>
          <w:spacing w:val="-2"/>
        </w:rPr>
        <w:t>,</w:t>
      </w:r>
      <w:r>
        <w:rPr>
          <w:spacing w:val="-2"/>
        </w:rPr>
        <w:t> сопровождающихся</w:t>
      </w:r>
    </w:p>
    <w:p>
      <w:pPr>
        <w:spacing w:line="269" w:lineRule="exact" w:before="80"/>
        <w:ind w:left="24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C90.0, </w:t>
      </w:r>
      <w:r>
        <w:rPr>
          <w:spacing w:val="-2"/>
          <w:sz w:val="24"/>
        </w:rPr>
        <w:t>C90.2,</w:t>
      </w:r>
    </w:p>
    <w:p>
      <w:pPr>
        <w:spacing w:line="225" w:lineRule="auto" w:before="6"/>
        <w:ind w:left="245" w:right="25" w:firstLine="0"/>
        <w:jc w:val="left"/>
        <w:rPr>
          <w:sz w:val="24"/>
        </w:rPr>
      </w:pPr>
      <w:r>
        <w:rPr>
          <w:spacing w:val="-2"/>
          <w:sz w:val="24"/>
        </w:rPr>
        <w:t>D48.0,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D16.6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D16.8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D18.0,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D32.1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D33.4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D33.7,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D36.1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D43.4,</w:t>
      </w:r>
    </w:p>
    <w:p>
      <w:pPr>
        <w:spacing w:line="225" w:lineRule="auto" w:before="0"/>
        <w:ind w:left="245" w:right="38" w:firstLine="0"/>
        <w:jc w:val="left"/>
        <w:rPr>
          <w:sz w:val="24"/>
        </w:rPr>
      </w:pPr>
      <w:r>
        <w:rPr>
          <w:spacing w:val="-2"/>
          <w:sz w:val="24"/>
        </w:rPr>
        <w:t>Q06.8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M85.5,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D42.1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7"/>
      </w:pPr>
    </w:p>
    <w:p>
      <w:pPr>
        <w:spacing w:line="225" w:lineRule="auto" w:before="1"/>
        <w:ind w:left="245" w:right="4" w:firstLine="0"/>
        <w:jc w:val="left"/>
        <w:rPr>
          <w:sz w:val="24"/>
        </w:rPr>
      </w:pPr>
      <w:r>
        <w:rPr>
          <w:spacing w:val="-2"/>
          <w:sz w:val="24"/>
        </w:rPr>
        <w:t>M43.1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M48.0,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T91.1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Q76.4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3"/>
      </w:pPr>
    </w:p>
    <w:p>
      <w:pPr>
        <w:spacing w:line="225" w:lineRule="auto" w:before="0"/>
        <w:ind w:left="245" w:right="25" w:firstLine="0"/>
        <w:jc w:val="left"/>
        <w:rPr>
          <w:sz w:val="24"/>
        </w:rPr>
      </w:pPr>
      <w:r>
        <w:rPr>
          <w:spacing w:val="-2"/>
          <w:sz w:val="24"/>
        </w:rPr>
        <w:t>G95.1,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G95.2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G95.8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z w:val="24"/>
        </w:rPr>
        <w:t>G95.9,</w:t>
      </w:r>
      <w:r>
        <w:rPr>
          <w:spacing w:val="-11"/>
          <w:sz w:val="24"/>
        </w:rPr>
        <w:t> </w:t>
      </w:r>
      <w:r>
        <w:rPr>
          <w:sz w:val="24"/>
        </w:rPr>
        <w:t>M50,</w:t>
      </w:r>
      <w:r>
        <w:rPr>
          <w:sz w:val="24"/>
        </w:rPr>
        <w:t> M51.0 -</w:t>
      </w:r>
    </w:p>
    <w:p>
      <w:pPr>
        <w:spacing w:line="225" w:lineRule="auto" w:before="0"/>
        <w:ind w:left="245" w:right="0" w:firstLine="0"/>
        <w:jc w:val="left"/>
        <w:rPr>
          <w:sz w:val="24"/>
        </w:rPr>
      </w:pPr>
      <w:r>
        <w:rPr>
          <w:spacing w:val="-2"/>
          <w:sz w:val="24"/>
        </w:rPr>
        <w:t>M51.3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M51.8,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M51.9</w:t>
      </w:r>
    </w:p>
    <w:p>
      <w:pPr>
        <w:pStyle w:val="BodyText"/>
        <w:spacing w:line="225" w:lineRule="auto" w:before="95"/>
        <w:ind w:left="112"/>
      </w:pPr>
      <w:r>
        <w:rPr/>
        <w:br w:type="column"/>
      </w:r>
      <w:r>
        <w:rPr/>
        <w:t>позвоночного столб</w:t>
      </w:r>
      <w:r>
        <w:rPr/>
        <w:t>а,</w:t>
      </w:r>
      <w:r>
        <w:rPr/>
        <w:t> костей таза, крестца </w:t>
      </w:r>
      <w:r>
        <w:rPr/>
        <w:t>и</w:t>
      </w:r>
      <w:r>
        <w:rPr/>
        <w:t> копчика, в том числе </w:t>
      </w:r>
      <w:r>
        <w:rPr/>
        <w:t>с</w:t>
      </w:r>
      <w:r>
        <w:rPr/>
        <w:t> вовлечением тве</w:t>
      </w:r>
      <w:r>
        <w:rPr/>
        <w:t>рдой</w:t>
      </w:r>
      <w:r>
        <w:rPr/>
        <w:t> мозговой оболо</w:t>
      </w:r>
      <w:r>
        <w:rPr/>
        <w:t>чки,</w:t>
      </w:r>
      <w:r>
        <w:rPr/>
        <w:t> корешков </w:t>
      </w:r>
      <w:r>
        <w:rPr/>
        <w:t>и</w:t>
      </w:r>
      <w:r>
        <w:rPr/>
        <w:t> </w:t>
      </w:r>
      <w:r>
        <w:rPr>
          <w:spacing w:val="-2"/>
        </w:rPr>
        <w:t>спинномозговых</w:t>
      </w:r>
      <w:r>
        <w:rPr>
          <w:spacing w:val="-13"/>
        </w:rPr>
        <w:t> </w:t>
      </w:r>
      <w:r>
        <w:rPr>
          <w:spacing w:val="-2"/>
        </w:rPr>
        <w:t>н</w:t>
      </w:r>
      <w:r>
        <w:rPr>
          <w:spacing w:val="-2"/>
        </w:rPr>
        <w:t>ервов,</w:t>
      </w:r>
      <w:r>
        <w:rPr>
          <w:spacing w:val="-2"/>
        </w:rPr>
        <w:t> </w:t>
      </w:r>
      <w:r>
        <w:rPr/>
        <w:t>дермоиды (липом</w:t>
      </w:r>
      <w:r>
        <w:rPr/>
        <w:t>ы)</w:t>
      </w:r>
      <w:r>
        <w:rPr/>
        <w:t> спинного мозга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7"/>
      </w:pPr>
    </w:p>
    <w:p>
      <w:pPr>
        <w:pStyle w:val="BodyText"/>
        <w:spacing w:line="225" w:lineRule="auto"/>
        <w:ind w:left="112"/>
      </w:pPr>
      <w:r>
        <w:rPr/>
        <w:t>спондилолистез (в</w:t>
      </w:r>
      <w:r>
        <w:rPr/>
        <w:t>се</w:t>
      </w:r>
      <w:r>
        <w:rPr/>
        <w:t> уровни позвоночни</w:t>
      </w:r>
      <w:r>
        <w:rPr/>
        <w:t>ка).</w:t>
      </w:r>
      <w:r>
        <w:rPr/>
        <w:t> </w:t>
      </w:r>
      <w:r>
        <w:rPr>
          <w:spacing w:val="-2"/>
        </w:rPr>
        <w:t>Спинальный</w:t>
      </w:r>
      <w:r>
        <w:rPr>
          <w:spacing w:val="-15"/>
        </w:rPr>
        <w:t> </w:t>
      </w:r>
      <w:r>
        <w:rPr>
          <w:spacing w:val="-2"/>
        </w:rPr>
        <w:t>стеноз</w:t>
      </w:r>
      <w:r>
        <w:rPr>
          <w:spacing w:val="-15"/>
        </w:rPr>
        <w:t> </w:t>
      </w:r>
      <w:r>
        <w:rPr>
          <w:spacing w:val="-2"/>
        </w:rPr>
        <w:t>(вс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уровни позвоночника)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225" w:lineRule="auto"/>
        <w:ind w:left="112"/>
      </w:pPr>
      <w:r>
        <w:rPr>
          <w:spacing w:val="-2"/>
        </w:rPr>
        <w:t>поражени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межпозвоночных диск</w:t>
      </w:r>
      <w:r>
        <w:rPr/>
        <w:t>ов</w:t>
      </w:r>
      <w:r>
        <w:rPr/>
        <w:t> шейных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грудных</w:t>
      </w:r>
      <w:r>
        <w:rPr>
          <w:spacing w:val="-15"/>
        </w:rPr>
        <w:t> </w:t>
      </w:r>
      <w:r>
        <w:rPr/>
        <w:t>отде</w:t>
      </w:r>
      <w:r>
        <w:rPr/>
        <w:t>лов</w:t>
      </w:r>
      <w:r>
        <w:rPr/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миелопатией,</w:t>
      </w:r>
      <w:r>
        <w:rPr>
          <w:spacing w:val="-12"/>
        </w:rPr>
        <w:t> </w:t>
      </w:r>
      <w:r>
        <w:rPr>
          <w:spacing w:val="-2"/>
        </w:rPr>
        <w:t>радикуло-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нейропатией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9"/>
      </w:pPr>
    </w:p>
    <w:p>
      <w:pPr>
        <w:pStyle w:val="BodyText"/>
        <w:spacing w:line="225" w:lineRule="auto"/>
        <w:ind w:left="16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4"/>
      </w:pPr>
    </w:p>
    <w:p>
      <w:pPr>
        <w:pStyle w:val="BodyText"/>
        <w:spacing w:line="225" w:lineRule="auto"/>
        <w:ind w:left="16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2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25" w:lineRule="auto"/>
        <w:ind w:left="191" w:right="1613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применением</w:t>
      </w:r>
      <w:r>
        <w:rPr>
          <w:spacing w:val="-15"/>
        </w:rPr>
        <w:t> </w:t>
      </w:r>
      <w:r>
        <w:rPr>
          <w:spacing w:val="-2"/>
        </w:rPr>
        <w:t>сист</w:t>
      </w:r>
      <w:r>
        <w:rPr>
          <w:spacing w:val="-2"/>
        </w:rPr>
        <w:t>ем,</w:t>
      </w:r>
      <w:r>
        <w:rPr>
          <w:spacing w:val="-2"/>
        </w:rPr>
        <w:t> стабилизирующи</w:t>
      </w:r>
      <w:r>
        <w:rPr>
          <w:spacing w:val="-2"/>
        </w:rPr>
        <w:t>х</w:t>
      </w:r>
      <w:r>
        <w:rPr>
          <w:spacing w:val="-2"/>
        </w:rPr>
        <w:t> позвоночник</w:t>
      </w:r>
    </w:p>
    <w:p>
      <w:pPr>
        <w:pStyle w:val="BodyText"/>
        <w:spacing w:line="225" w:lineRule="auto" w:before="203"/>
        <w:ind w:left="191" w:right="1613"/>
      </w:pPr>
      <w:r>
        <w:rPr/>
        <w:t>удаление опухоли </w:t>
      </w:r>
      <w:r>
        <w:rPr/>
        <w:t>с</w:t>
      </w:r>
      <w:r>
        <w:rPr/>
        <w:t> </w:t>
      </w:r>
      <w:r>
        <w:rPr>
          <w:spacing w:val="-2"/>
        </w:rPr>
        <w:t>одномоментны</w:t>
      </w:r>
      <w:r>
        <w:rPr>
          <w:spacing w:val="-2"/>
        </w:rPr>
        <w:t>м</w:t>
      </w:r>
      <w:r>
        <w:rPr>
          <w:spacing w:val="-2"/>
        </w:rPr>
        <w:t> применением</w:t>
      </w:r>
      <w:r>
        <w:rPr>
          <w:spacing w:val="-15"/>
        </w:rPr>
        <w:t> </w:t>
      </w:r>
      <w:r>
        <w:rPr>
          <w:spacing w:val="-2"/>
        </w:rPr>
        <w:t>ауто-</w:t>
      </w:r>
      <w:r>
        <w:rPr>
          <w:spacing w:val="-15"/>
        </w:rPr>
        <w:t> </w:t>
      </w:r>
      <w:r>
        <w:rPr>
          <w:spacing w:val="-2"/>
        </w:rPr>
        <w:t>или</w:t>
      </w:r>
      <w:r>
        <w:rPr>
          <w:spacing w:val="-2"/>
        </w:rPr>
        <w:t> аллотрансплантатов</w:t>
      </w:r>
    </w:p>
    <w:p>
      <w:pPr>
        <w:pStyle w:val="BodyText"/>
        <w:spacing w:line="225" w:lineRule="auto" w:before="205"/>
        <w:ind w:left="191" w:right="1613"/>
      </w:pPr>
      <w:r>
        <w:rPr>
          <w:spacing w:val="-2"/>
        </w:rPr>
        <w:t>эндоскопическое</w:t>
      </w:r>
      <w:r>
        <w:rPr>
          <w:spacing w:val="-11"/>
        </w:rPr>
        <w:t> </w:t>
      </w:r>
      <w:r>
        <w:rPr>
          <w:spacing w:val="-2"/>
        </w:rPr>
        <w:t>удале</w:t>
      </w:r>
      <w:r>
        <w:rPr>
          <w:spacing w:val="-2"/>
        </w:rPr>
        <w:t>ние</w:t>
      </w:r>
      <w:r>
        <w:rPr>
          <w:spacing w:val="-2"/>
        </w:rPr>
        <w:t> опухоли</w:t>
      </w:r>
    </w:p>
    <w:p>
      <w:pPr>
        <w:pStyle w:val="BodyText"/>
        <w:spacing w:line="225" w:lineRule="auto" w:before="203"/>
        <w:ind w:left="191" w:right="1955"/>
      </w:pPr>
      <w:r>
        <w:rPr/>
        <w:t>декомпрессия </w:t>
      </w:r>
      <w:r>
        <w:rPr/>
        <w:t>спинного</w:t>
      </w:r>
      <w:r>
        <w:rPr/>
        <w:t> мозга, корешков </w:t>
      </w:r>
      <w:r>
        <w:rPr/>
        <w:t>и</w:t>
      </w:r>
      <w:r>
        <w:rPr/>
        <w:t> спинномозговых</w:t>
      </w:r>
      <w:r>
        <w:rPr>
          <w:spacing w:val="-15"/>
        </w:rPr>
        <w:t> </w:t>
      </w:r>
      <w:r>
        <w:rPr/>
        <w:t>нервов</w:t>
      </w:r>
      <w:r>
        <w:rPr>
          <w:spacing w:val="-15"/>
        </w:rPr>
        <w:t> </w:t>
      </w:r>
      <w:r>
        <w:rPr/>
        <w:t>с</w:t>
      </w:r>
      <w:r>
        <w:rPr/>
        <w:t> имплантацией</w:t>
      </w:r>
      <w:r>
        <w:rPr>
          <w:spacing w:val="-15"/>
        </w:rPr>
        <w:t> </w:t>
      </w:r>
      <w:r>
        <w:rPr/>
        <w:t>различн</w:t>
      </w:r>
      <w:r>
        <w:rPr/>
        <w:t>ых</w:t>
      </w:r>
      <w:r>
        <w:rPr/>
        <w:t> стабилизирующих</w:t>
      </w:r>
      <w:r>
        <w:rPr>
          <w:spacing w:val="-1"/>
        </w:rPr>
        <w:t> </w:t>
      </w:r>
      <w:r>
        <w:rPr>
          <w:spacing w:val="-4"/>
        </w:rPr>
        <w:t>систем</w:t>
      </w:r>
    </w:p>
    <w:p>
      <w:pPr>
        <w:pStyle w:val="BodyText"/>
        <w:spacing w:line="225" w:lineRule="auto" w:before="204"/>
        <w:ind w:left="191" w:right="1613"/>
      </w:pPr>
      <w:r>
        <w:rPr/>
        <w:t>двухуровневое проведе</w:t>
      </w:r>
      <w:r>
        <w:rPr/>
        <w:t>ние</w:t>
      </w:r>
      <w:r>
        <w:rPr/>
        <w:t> </w:t>
      </w:r>
      <w:r>
        <w:rPr>
          <w:spacing w:val="-2"/>
        </w:rPr>
        <w:t>эпидуральных</w:t>
      </w:r>
      <w:r>
        <w:rPr>
          <w:spacing w:val="-13"/>
        </w:rPr>
        <w:t> </w:t>
      </w:r>
      <w:r>
        <w:rPr>
          <w:spacing w:val="-2"/>
        </w:rPr>
        <w:t>электродов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</w:t>
      </w:r>
      <w:r>
        <w:rPr>
          <w:spacing w:val="-2"/>
        </w:rPr>
        <w:t>м</w:t>
      </w:r>
      <w:r>
        <w:rPr>
          <w:spacing w:val="-2"/>
        </w:rPr>
        <w:t> малоинвазивног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инструментария </w:t>
      </w:r>
      <w:r>
        <w:rPr/>
        <w:t>под</w:t>
      </w:r>
      <w:r>
        <w:rPr/>
        <w:t> </w:t>
      </w:r>
      <w:r>
        <w:rPr>
          <w:spacing w:val="-2"/>
        </w:rPr>
        <w:t>нейровизуализационны</w:t>
      </w:r>
      <w:r>
        <w:rPr>
          <w:spacing w:val="-2"/>
        </w:rPr>
        <w:t>м</w:t>
      </w:r>
      <w:r>
        <w:rPr>
          <w:spacing w:val="-2"/>
        </w:rPr>
        <w:t> контролем</w:t>
      </w:r>
    </w:p>
    <w:p>
      <w:pPr>
        <w:pStyle w:val="BodyText"/>
        <w:spacing w:line="225" w:lineRule="auto" w:before="203"/>
        <w:ind w:left="191" w:right="1613"/>
      </w:pPr>
      <w:r>
        <w:rPr/>
        <w:t>удаление</w:t>
      </w:r>
      <w:r>
        <w:rPr>
          <w:spacing w:val="-7"/>
        </w:rPr>
        <w:t> </w:t>
      </w:r>
      <w:r>
        <w:rPr/>
        <w:t>межпозвон</w:t>
      </w:r>
      <w:r>
        <w:rPr/>
        <w:t>кового</w:t>
      </w:r>
      <w:r>
        <w:rPr/>
        <w:t> диска с имплантаци</w:t>
      </w:r>
      <w:r>
        <w:rPr/>
        <w:t>ей</w:t>
      </w:r>
      <w:r>
        <w:rPr/>
        <w:t> </w:t>
      </w:r>
      <w:r>
        <w:rPr>
          <w:spacing w:val="-2"/>
        </w:rPr>
        <w:t>системы,</w:t>
      </w:r>
      <w:r>
        <w:rPr>
          <w:spacing w:val="-11"/>
        </w:rPr>
        <w:t> </w:t>
      </w:r>
      <w:r>
        <w:rPr>
          <w:spacing w:val="-2"/>
        </w:rPr>
        <w:t>стабилизирующ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позвоночник, </w:t>
      </w:r>
      <w:r>
        <w:rPr/>
        <w:t>или</w:t>
      </w:r>
      <w:r>
        <w:rPr/>
        <w:t> </w:t>
      </w:r>
      <w:r>
        <w:rPr>
          <w:spacing w:val="-2"/>
        </w:rPr>
        <w:t>протезировани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межпозвонкового диска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170" w:space="40"/>
            <w:col w:w="1618" w:space="39"/>
            <w:col w:w="2909" w:space="39"/>
            <w:col w:w="1210" w:space="40"/>
            <w:col w:w="4799"/>
          </w:cols>
        </w:sectPr>
      </w:pPr>
    </w:p>
    <w:p>
      <w:pPr>
        <w:pStyle w:val="BodyText"/>
        <w:spacing w:line="225" w:lineRule="auto" w:before="95"/>
        <w:ind w:left="552"/>
      </w:pPr>
      <w:r>
        <w:rPr/>
        <w:t>развитием миелопатии,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остеозамещающи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материалов, погружных </w:t>
      </w:r>
      <w:r>
        <w:rPr/>
        <w:t>и</w:t>
      </w:r>
      <w:r>
        <w:rPr/>
        <w:t> наружных фи</w:t>
      </w:r>
      <w:r>
        <w:rPr/>
        <w:t>ксирующих</w:t>
      </w:r>
      <w:r>
        <w:rPr/>
        <w:t> устройств. Импланта</w:t>
      </w:r>
      <w:r>
        <w:rPr/>
        <w:t>ция</w:t>
      </w:r>
      <w:r>
        <w:rPr/>
        <w:t> </w:t>
      </w:r>
      <w:r>
        <w:rPr>
          <w:spacing w:val="-2"/>
        </w:rPr>
        <w:t>временных</w:t>
      </w:r>
      <w:r>
        <w:rPr>
          <w:spacing w:val="-14"/>
        </w:rPr>
        <w:t> </w:t>
      </w:r>
      <w:r>
        <w:rPr>
          <w:spacing w:val="-2"/>
        </w:rPr>
        <w:t>электродов</w:t>
      </w:r>
      <w:r>
        <w:rPr>
          <w:spacing w:val="-14"/>
        </w:rPr>
        <w:t> </w:t>
      </w:r>
      <w:r>
        <w:rPr>
          <w:spacing w:val="-2"/>
        </w:rPr>
        <w:t>для</w:t>
      </w:r>
      <w:r>
        <w:rPr>
          <w:spacing w:val="-2"/>
        </w:rPr>
        <w:t> нейростимуляци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спинного мозга </w:t>
      </w:r>
      <w:r>
        <w:rPr/>
        <w:t>и</w:t>
      </w:r>
      <w:r>
        <w:rPr/>
        <w:t> периферических нервов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spacing w:line="225" w:lineRule="auto" w:before="0"/>
        <w:ind w:left="138" w:right="5" w:firstLine="0"/>
        <w:jc w:val="left"/>
        <w:rPr>
          <w:sz w:val="24"/>
        </w:rPr>
      </w:pPr>
      <w:r>
        <w:rPr>
          <w:spacing w:val="-2"/>
          <w:sz w:val="24"/>
        </w:rPr>
        <w:t>G95.1,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G95.2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G95.8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G95.9,</w:t>
      </w:r>
      <w:r>
        <w:rPr>
          <w:spacing w:val="-11"/>
          <w:sz w:val="24"/>
        </w:rPr>
        <w:t> </w:t>
      </w:r>
      <w:r>
        <w:rPr>
          <w:sz w:val="24"/>
        </w:rPr>
        <w:t>B67,</w:t>
      </w:r>
      <w:r>
        <w:rPr>
          <w:sz w:val="24"/>
        </w:rPr>
        <w:t> D16, </w:t>
      </w:r>
      <w:r>
        <w:rPr>
          <w:sz w:val="24"/>
        </w:rPr>
        <w:t>D18,</w:t>
      </w:r>
      <w:r>
        <w:rPr>
          <w:sz w:val="24"/>
        </w:rPr>
        <w:t> </w:t>
      </w:r>
      <w:r>
        <w:rPr>
          <w:spacing w:val="-4"/>
          <w:sz w:val="24"/>
        </w:rPr>
        <w:t>M88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spacing w:line="225" w:lineRule="auto" w:before="0"/>
        <w:ind w:left="138" w:right="5" w:firstLine="0"/>
        <w:jc w:val="left"/>
        <w:rPr>
          <w:sz w:val="24"/>
        </w:rPr>
      </w:pPr>
      <w:r>
        <w:rPr>
          <w:spacing w:val="-2"/>
          <w:sz w:val="24"/>
        </w:rPr>
        <w:t>G95.1,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G95.2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G95.8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G95.9, </w:t>
      </w:r>
      <w:r>
        <w:rPr>
          <w:sz w:val="24"/>
        </w:rPr>
        <w:t>M42,</w:t>
      </w:r>
      <w:r>
        <w:rPr>
          <w:sz w:val="24"/>
        </w:rPr>
        <w:t> M43, </w:t>
      </w:r>
      <w:r>
        <w:rPr>
          <w:sz w:val="24"/>
        </w:rPr>
        <w:t>M45,</w:t>
      </w:r>
      <w:r>
        <w:rPr>
          <w:sz w:val="24"/>
        </w:rPr>
        <w:t> M46, </w:t>
      </w:r>
      <w:r>
        <w:rPr>
          <w:sz w:val="24"/>
        </w:rPr>
        <w:t>M48,</w:t>
      </w:r>
      <w:r>
        <w:rPr>
          <w:sz w:val="24"/>
        </w:rPr>
        <w:t> M50, </w:t>
      </w:r>
      <w:r>
        <w:rPr>
          <w:sz w:val="24"/>
        </w:rPr>
        <w:t>M51,</w:t>
      </w:r>
      <w:r>
        <w:rPr>
          <w:sz w:val="24"/>
        </w:rPr>
        <w:t> M53, </w:t>
      </w:r>
      <w:r>
        <w:rPr>
          <w:sz w:val="24"/>
        </w:rPr>
        <w:t>M92,</w:t>
      </w:r>
      <w:r>
        <w:rPr>
          <w:sz w:val="24"/>
        </w:rPr>
        <w:t> M93, </w:t>
      </w:r>
      <w:r>
        <w:rPr>
          <w:sz w:val="24"/>
        </w:rPr>
        <w:t>M95,</w:t>
      </w:r>
      <w:r>
        <w:rPr>
          <w:sz w:val="24"/>
        </w:rPr>
        <w:t> </w:t>
      </w:r>
      <w:r>
        <w:rPr>
          <w:spacing w:val="-2"/>
          <w:sz w:val="24"/>
        </w:rPr>
        <w:t>G95.1,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G95.2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G95.8,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spacing w:line="225" w:lineRule="auto"/>
        <w:ind w:left="132"/>
      </w:pPr>
      <w:r>
        <w:rPr/>
        <w:t>деструкция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деформа</w:t>
      </w:r>
      <w:r>
        <w:rPr/>
        <w:t>ция</w:t>
      </w:r>
      <w:r>
        <w:rPr/>
        <w:t> </w:t>
      </w:r>
      <w:r>
        <w:rPr>
          <w:spacing w:val="-2"/>
        </w:rPr>
        <w:t>(патологический</w:t>
      </w:r>
      <w:r>
        <w:rPr>
          <w:spacing w:val="-11"/>
        </w:rPr>
        <w:t> </w:t>
      </w:r>
      <w:r>
        <w:rPr>
          <w:spacing w:val="-2"/>
        </w:rPr>
        <w:t>пер</w:t>
      </w:r>
      <w:r>
        <w:rPr>
          <w:spacing w:val="-2"/>
        </w:rPr>
        <w:t>елом)</w:t>
      </w:r>
      <w:r>
        <w:rPr>
          <w:spacing w:val="-2"/>
        </w:rPr>
        <w:t> </w:t>
      </w:r>
      <w:r>
        <w:rPr/>
        <w:t>позвонков вследствие </w:t>
      </w:r>
      <w:r>
        <w:rPr/>
        <w:t>их</w:t>
      </w:r>
      <w:r>
        <w:rPr/>
        <w:t> </w:t>
      </w:r>
      <w:r>
        <w:rPr>
          <w:spacing w:val="-2"/>
        </w:rPr>
        <w:t>поражени</w:t>
      </w:r>
      <w:r>
        <w:rPr>
          <w:spacing w:val="-2"/>
        </w:rPr>
        <w:t>я</w:t>
      </w:r>
      <w:r>
        <w:rPr>
          <w:spacing w:val="-2"/>
        </w:rPr>
        <w:t> доброкачественны</w:t>
      </w:r>
      <w:r>
        <w:rPr>
          <w:spacing w:val="-2"/>
        </w:rPr>
        <w:t>м</w:t>
      </w:r>
      <w:r>
        <w:rPr>
          <w:spacing w:val="-2"/>
        </w:rPr>
        <w:t> новообразование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непосредственно </w:t>
      </w:r>
      <w:r>
        <w:rPr/>
        <w:t>или</w:t>
      </w:r>
      <w:r>
        <w:rPr/>
        <w:t> контактным путем </w:t>
      </w:r>
      <w:r>
        <w:rPr/>
        <w:t>в</w:t>
      </w:r>
      <w:r>
        <w:rPr/>
        <w:t> результате воздейс</w:t>
      </w:r>
      <w:r>
        <w:rPr/>
        <w:t>твия</w:t>
      </w:r>
      <w:r>
        <w:rPr/>
        <w:t> опухоли спинного мозг</w:t>
      </w:r>
      <w:r>
        <w:rPr/>
        <w:t>а,</w:t>
      </w:r>
      <w:r>
        <w:rPr/>
        <w:t> спинномозговых н</w:t>
      </w:r>
      <w:r>
        <w:rPr/>
        <w:t>ервов,</w:t>
      </w:r>
      <w:r>
        <w:rPr/>
        <w:t> конского хвоста и </w:t>
      </w:r>
      <w:r>
        <w:rPr/>
        <w:t>их</w:t>
      </w:r>
      <w:r>
        <w:rPr/>
        <w:t> </w:t>
      </w:r>
      <w:r>
        <w:rPr>
          <w:spacing w:val="-2"/>
        </w:rPr>
        <w:t>оболочек</w:t>
      </w:r>
    </w:p>
    <w:p>
      <w:pPr>
        <w:pStyle w:val="BodyText"/>
        <w:spacing w:line="225" w:lineRule="auto" w:before="203"/>
        <w:ind w:left="132"/>
      </w:pPr>
      <w:r>
        <w:rPr>
          <w:spacing w:val="-2"/>
        </w:rPr>
        <w:t>дегенеративно-дистрофич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ское пораже</w:t>
      </w:r>
      <w:r>
        <w:rPr/>
        <w:t>ние</w:t>
      </w:r>
      <w:r>
        <w:rPr/>
        <w:t> межпозвонковых ди</w:t>
      </w:r>
      <w:r>
        <w:rPr/>
        <w:t>сков,</w:t>
      </w:r>
      <w:r>
        <w:rPr/>
        <w:t> суставов и свя</w:t>
      </w:r>
      <w:r>
        <w:rPr/>
        <w:t>зок</w:t>
      </w:r>
      <w:r>
        <w:rPr/>
        <w:t> позвоночника </w:t>
      </w:r>
      <w:r>
        <w:rPr/>
        <w:t>с</w:t>
      </w:r>
      <w:r>
        <w:rPr/>
        <w:t> формированием гр</w:t>
      </w:r>
      <w:r>
        <w:rPr/>
        <w:t>ыжи</w:t>
      </w:r>
      <w:r>
        <w:rPr/>
        <w:t> диска, деформаци</w:t>
      </w:r>
      <w:r>
        <w:rPr/>
        <w:t>ей</w:t>
      </w:r>
      <w:r>
        <w:rPr/>
        <w:t> (гипертрофией) суставов </w:t>
      </w:r>
      <w:r>
        <w:rPr/>
        <w:t>и</w:t>
      </w:r>
      <w:r>
        <w:rPr/>
        <w:t> связочного аппарат</w:t>
      </w:r>
      <w:r>
        <w:rPr/>
        <w:t>а,</w:t>
      </w:r>
      <w:r>
        <w:rPr/>
        <w:t> </w:t>
      </w:r>
      <w:r>
        <w:rPr>
          <w:spacing w:val="-2"/>
        </w:rPr>
        <w:t>нестабильностью</w:t>
      </w:r>
      <w:r>
        <w:rPr>
          <w:spacing w:val="-11"/>
        </w:rPr>
        <w:t> </w:t>
      </w:r>
      <w:r>
        <w:rPr>
          <w:spacing w:val="-2"/>
        </w:rPr>
        <w:t>сегмента,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5"/>
      </w:pPr>
    </w:p>
    <w:p>
      <w:pPr>
        <w:pStyle w:val="BodyText"/>
        <w:spacing w:line="225" w:lineRule="auto"/>
        <w:ind w:left="16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spacing w:line="225" w:lineRule="auto"/>
        <w:ind w:left="16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1678"/>
      </w:pPr>
      <w:r>
        <w:rPr/>
        <w:br w:type="column"/>
      </w:r>
      <w:r>
        <w:rPr>
          <w:spacing w:val="-2"/>
        </w:rPr>
        <w:t>удаление</w:t>
      </w:r>
      <w:r>
        <w:rPr>
          <w:spacing w:val="-11"/>
        </w:rPr>
        <w:t> </w:t>
      </w:r>
      <w:r>
        <w:rPr>
          <w:spacing w:val="-2"/>
        </w:rPr>
        <w:t>межпозвон</w:t>
      </w:r>
      <w:r>
        <w:rPr>
          <w:spacing w:val="-2"/>
        </w:rPr>
        <w:t>кового</w:t>
      </w:r>
      <w:r>
        <w:rPr>
          <w:spacing w:val="-2"/>
        </w:rPr>
        <w:t> </w:t>
      </w:r>
      <w:r>
        <w:rPr/>
        <w:t>диска эндоскопическое</w:t>
      </w:r>
    </w:p>
    <w:p>
      <w:pPr>
        <w:pStyle w:val="BodyText"/>
        <w:spacing w:line="225" w:lineRule="auto" w:before="204"/>
        <w:ind w:left="191" w:right="1613"/>
      </w:pPr>
      <w:r>
        <w:rPr/>
        <w:t>двухуровневое проведе</w:t>
      </w:r>
      <w:r>
        <w:rPr/>
        <w:t>ние</w:t>
      </w:r>
      <w:r>
        <w:rPr/>
        <w:t> </w:t>
      </w:r>
      <w:r>
        <w:rPr>
          <w:spacing w:val="-2"/>
        </w:rPr>
        <w:t>эпидуральных</w:t>
      </w:r>
      <w:r>
        <w:rPr>
          <w:spacing w:val="-13"/>
        </w:rPr>
        <w:t> </w:t>
      </w:r>
      <w:r>
        <w:rPr>
          <w:spacing w:val="-2"/>
        </w:rPr>
        <w:t>электродов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</w:t>
      </w:r>
      <w:r>
        <w:rPr>
          <w:spacing w:val="-2"/>
        </w:rPr>
        <w:t>м</w:t>
      </w:r>
      <w:r>
        <w:rPr>
          <w:spacing w:val="-2"/>
        </w:rPr>
        <w:t> малоинвазивног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инструментария </w:t>
      </w:r>
      <w:r>
        <w:rPr/>
        <w:t>под</w:t>
      </w:r>
      <w:r>
        <w:rPr/>
        <w:t> </w:t>
      </w:r>
      <w:r>
        <w:rPr>
          <w:spacing w:val="-2"/>
        </w:rPr>
        <w:t>нейровизуализационны</w:t>
      </w:r>
      <w:r>
        <w:rPr>
          <w:spacing w:val="-2"/>
        </w:rPr>
        <w:t>м</w:t>
      </w:r>
      <w:r>
        <w:rPr>
          <w:spacing w:val="-2"/>
        </w:rPr>
        <w:t> контролем</w:t>
      </w:r>
    </w:p>
    <w:p>
      <w:pPr>
        <w:pStyle w:val="BodyText"/>
        <w:spacing w:line="225" w:lineRule="auto" w:before="203"/>
        <w:ind w:left="191" w:right="1718"/>
      </w:pPr>
      <w:r>
        <w:rPr>
          <w:spacing w:val="-2"/>
        </w:rPr>
        <w:t>резекция</w:t>
      </w:r>
      <w:r>
        <w:rPr>
          <w:spacing w:val="-11"/>
        </w:rPr>
        <w:t> </w:t>
      </w:r>
      <w:r>
        <w:rPr>
          <w:spacing w:val="-2"/>
        </w:rPr>
        <w:t>опухоли</w:t>
      </w:r>
      <w:r>
        <w:rPr>
          <w:spacing w:val="-11"/>
        </w:rPr>
        <w:t> </w:t>
      </w:r>
      <w:r>
        <w:rPr>
          <w:spacing w:val="-2"/>
        </w:rPr>
        <w:t>или</w:t>
      </w:r>
      <w:r>
        <w:rPr>
          <w:spacing w:val="-11"/>
        </w:rPr>
        <w:t> </w:t>
      </w:r>
      <w:r>
        <w:rPr>
          <w:spacing w:val="-2"/>
        </w:rPr>
        <w:t>иного</w:t>
      </w:r>
      <w:r>
        <w:rPr>
          <w:spacing w:val="-2"/>
        </w:rPr>
        <w:t> опухолеподобног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образования блоком </w:t>
      </w:r>
      <w:r>
        <w:rPr/>
        <w:t>или</w:t>
      </w:r>
      <w:r>
        <w:rPr/>
        <w:t> частями </w:t>
      </w:r>
      <w:r>
        <w:rPr/>
        <w:t>из</w:t>
      </w:r>
      <w:r>
        <w:rPr/>
        <w:t> </w:t>
      </w:r>
      <w:r>
        <w:rPr>
          <w:spacing w:val="-2"/>
        </w:rPr>
        <w:t>комбинированных дос</w:t>
      </w:r>
      <w:r>
        <w:rPr>
          <w:spacing w:val="-2"/>
        </w:rPr>
        <w:t>тупов</w:t>
      </w:r>
      <w:r>
        <w:rPr>
          <w:spacing w:val="-2"/>
        </w:rPr>
        <w:t> </w:t>
      </w:r>
      <w:r>
        <w:rPr/>
        <w:t>с реконструкцией дефек</w:t>
      </w:r>
      <w:r>
        <w:rPr/>
        <w:t>та</w:t>
      </w:r>
      <w:r>
        <w:rPr/>
        <w:t> позвоночного столба </w:t>
      </w:r>
      <w:r>
        <w:rPr/>
        <w:t>с</w:t>
      </w:r>
      <w:r>
        <w:rPr/>
        <w:t> использованием</w:t>
      </w:r>
      <w:r>
        <w:rPr>
          <w:spacing w:val="-15"/>
        </w:rPr>
        <w:t> </w:t>
      </w:r>
      <w:r>
        <w:rPr/>
        <w:t>погружн</w:t>
      </w:r>
      <w:r>
        <w:rPr/>
        <w:t>ых</w:t>
      </w:r>
      <w:r>
        <w:rPr/>
        <w:t> имплантатов </w:t>
      </w:r>
      <w:r>
        <w:rPr/>
        <w:t>и</w:t>
      </w:r>
      <w:r>
        <w:rPr/>
        <w:t> </w:t>
      </w:r>
      <w:r>
        <w:rPr>
          <w:spacing w:val="-2"/>
        </w:rPr>
        <w:t>спондилосинтезо</w:t>
      </w:r>
      <w:r>
        <w:rPr>
          <w:spacing w:val="-2"/>
        </w:rPr>
        <w:t>м</w:t>
      </w:r>
      <w:r>
        <w:rPr>
          <w:spacing w:val="-2"/>
        </w:rPr>
        <w:t> стабилизирующим</w:t>
      </w:r>
      <w:r>
        <w:rPr>
          <w:spacing w:val="-2"/>
        </w:rPr>
        <w:t>и</w:t>
      </w:r>
      <w:r>
        <w:rPr>
          <w:spacing w:val="-2"/>
        </w:rPr>
        <w:t> системами</w:t>
      </w:r>
    </w:p>
    <w:p>
      <w:pPr>
        <w:pStyle w:val="BodyText"/>
        <w:spacing w:before="187"/>
      </w:pPr>
    </w:p>
    <w:p>
      <w:pPr>
        <w:pStyle w:val="BodyText"/>
        <w:spacing w:line="225" w:lineRule="auto"/>
        <w:ind w:left="191" w:right="1613"/>
      </w:pPr>
      <w:r>
        <w:rPr>
          <w:spacing w:val="-4"/>
        </w:rPr>
        <w:t>декомпрессивно-</w:t>
      </w:r>
      <w:r>
        <w:rPr>
          <w:spacing w:val="-4"/>
        </w:rPr>
        <w:t>стабилиз</w:t>
      </w:r>
      <w:r>
        <w:rPr>
          <w:spacing w:val="-4"/>
        </w:rPr>
        <w:t>и</w:t>
      </w:r>
      <w:r>
        <w:rPr>
          <w:spacing w:val="-4"/>
        </w:rPr>
        <w:t> </w:t>
      </w:r>
      <w:r>
        <w:rPr/>
        <w:t>рующее вмешательство </w:t>
      </w:r>
      <w:r>
        <w:rPr/>
        <w:t>с</w:t>
      </w:r>
      <w:r>
        <w:rPr/>
        <w:t> резекцией позвон</w:t>
      </w:r>
      <w:r>
        <w:rPr/>
        <w:t>ка,</w:t>
      </w:r>
      <w:r>
        <w:rPr/>
        <w:t> межпозвонкового ди</w:t>
      </w:r>
      <w:r>
        <w:rPr/>
        <w:t>ска,</w:t>
      </w:r>
      <w:r>
        <w:rPr/>
        <w:t> связочных элеме</w:t>
      </w:r>
      <w:r>
        <w:rPr/>
        <w:t>нтов</w:t>
      </w:r>
      <w:r>
        <w:rPr/>
        <w:t> сегмента позвоночника </w:t>
      </w:r>
      <w:r>
        <w:rPr/>
        <w:t>из</w:t>
      </w:r>
      <w:r>
        <w:rPr/>
        <w:t> заднего или вентр</w:t>
      </w:r>
      <w:r>
        <w:rPr/>
        <w:t>ального</w:t>
      </w:r>
      <w:r>
        <w:rPr/>
        <w:t> доступов, с фиксаци</w:t>
      </w:r>
      <w:r>
        <w:rPr/>
        <w:t>ей</w:t>
      </w:r>
      <w:r>
        <w:rPr/>
        <w:t> позвоночника, </w:t>
      </w:r>
      <w:r>
        <w:rPr/>
        <w:t>с</w:t>
      </w:r>
      <w:r>
        <w:rPr/>
        <w:t> использованием костной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276" w:space="40"/>
            <w:col w:w="1491" w:space="39"/>
            <w:col w:w="2926" w:space="39"/>
            <w:col w:w="1214" w:space="40"/>
            <w:col w:w="4799"/>
          </w:cols>
        </w:sectPr>
      </w:pPr>
    </w:p>
    <w:p>
      <w:pPr>
        <w:pStyle w:val="BodyText"/>
        <w:tabs>
          <w:tab w:pos="4977" w:val="left" w:leader="none"/>
        </w:tabs>
        <w:spacing w:line="269" w:lineRule="exact" w:before="80"/>
        <w:ind w:left="3454"/>
      </w:pPr>
      <w:r>
        <w:rPr/>
        <w:t>G95.9, </w:t>
      </w:r>
      <w:r>
        <w:rPr>
          <w:spacing w:val="-2"/>
        </w:rPr>
        <w:t>Q76.2</w:t>
      </w:r>
      <w:r>
        <w:rPr/>
        <w:tab/>
      </w:r>
      <w:r>
        <w:rPr>
          <w:spacing w:val="-2"/>
        </w:rPr>
        <w:t>спондилолистезом,</w:t>
      </w:r>
    </w:p>
    <w:p>
      <w:pPr>
        <w:pStyle w:val="BodyText"/>
        <w:spacing w:line="225" w:lineRule="auto" w:before="6"/>
        <w:ind w:left="4978"/>
      </w:pPr>
      <w:r>
        <w:rPr/>
        <w:t>деформацией и сте</w:t>
      </w:r>
      <w:r>
        <w:rPr/>
        <w:t>нозом</w:t>
      </w:r>
      <w:r>
        <w:rPr/>
        <w:t> </w:t>
      </w:r>
      <w:r>
        <w:rPr>
          <w:spacing w:val="-2"/>
        </w:rPr>
        <w:t>позвоночного</w:t>
      </w:r>
      <w:r>
        <w:rPr>
          <w:spacing w:val="-13"/>
        </w:rPr>
        <w:t> </w:t>
      </w:r>
      <w:r>
        <w:rPr>
          <w:spacing w:val="-2"/>
        </w:rPr>
        <w:t>канала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ег</w:t>
      </w:r>
      <w:r>
        <w:rPr>
          <w:spacing w:val="-2"/>
        </w:rPr>
        <w:t>о</w:t>
      </w:r>
      <w:r>
        <w:rPr>
          <w:spacing w:val="-2"/>
        </w:rPr>
        <w:t> карманов</w:t>
      </w:r>
    </w:p>
    <w:p>
      <w:pPr>
        <w:pStyle w:val="BodyText"/>
        <w:spacing w:line="225" w:lineRule="auto" w:before="95"/>
        <w:ind w:left="1551" w:right="1642"/>
      </w:pPr>
      <w:r>
        <w:rPr/>
        <w:br w:type="column"/>
      </w:r>
      <w:r>
        <w:rPr/>
        <w:t>пластики (спондилодез</w:t>
      </w:r>
      <w:r>
        <w:rPr/>
        <w:t>а),</w:t>
      </w:r>
      <w:r>
        <w:rPr/>
        <w:t> погружных имплантатов </w:t>
      </w:r>
      <w:r>
        <w:rPr/>
        <w:t>и</w:t>
      </w:r>
      <w:r>
        <w:rPr/>
        <w:t> стабилизирующих сист</w:t>
      </w:r>
      <w:r>
        <w:rPr/>
        <w:t>ем</w:t>
      </w:r>
      <w:r>
        <w:rPr/>
        <w:t> (ригидных </w:t>
      </w:r>
      <w:r>
        <w:rPr/>
        <w:t>или</w:t>
      </w:r>
      <w:r>
        <w:rPr/>
        <w:t> </w:t>
      </w:r>
      <w:r>
        <w:rPr>
          <w:spacing w:val="-2"/>
        </w:rPr>
        <w:t>динамических)</w:t>
      </w:r>
      <w:r>
        <w:rPr>
          <w:spacing w:val="-13"/>
        </w:rPr>
        <w:t> </w:t>
      </w:r>
      <w:r>
        <w:rPr>
          <w:spacing w:val="-2"/>
        </w:rPr>
        <w:t>при</w:t>
      </w:r>
      <w:r>
        <w:rPr>
          <w:spacing w:val="-13"/>
        </w:rPr>
        <w:t> </w:t>
      </w:r>
      <w:r>
        <w:rPr>
          <w:spacing w:val="-2"/>
        </w:rPr>
        <w:t>помощи</w:t>
      </w:r>
      <w:r>
        <w:rPr>
          <w:spacing w:val="-2"/>
        </w:rPr>
        <w:t> микроскопа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эндоскопической</w:t>
      </w:r>
      <w:r>
        <w:rPr>
          <w:spacing w:val="-15"/>
        </w:rPr>
        <w:t> </w:t>
      </w:r>
      <w:r>
        <w:rPr/>
        <w:t>техники</w:t>
      </w:r>
      <w:r>
        <w:rPr>
          <w:spacing w:val="-15"/>
        </w:rPr>
        <w:t> </w:t>
      </w:r>
      <w:r>
        <w:rPr/>
        <w:t>и</w:t>
      </w:r>
      <w:r>
        <w:rPr/>
        <w:t> </w:t>
      </w:r>
      <w:r>
        <w:rPr>
          <w:spacing w:val="-2"/>
        </w:rPr>
        <w:t>малоинвазивног</w:t>
      </w:r>
      <w:r>
        <w:rPr>
          <w:spacing w:val="-2"/>
        </w:rPr>
        <w:t>о</w:t>
      </w:r>
      <w:r>
        <w:rPr>
          <w:spacing w:val="-2"/>
        </w:rPr>
        <w:t> инструментария</w:t>
      </w:r>
    </w:p>
    <w:p>
      <w:pPr>
        <w:pStyle w:val="BodyText"/>
        <w:spacing w:line="225" w:lineRule="auto" w:before="203"/>
        <w:ind w:left="1551" w:right="1642"/>
      </w:pPr>
      <w:r>
        <w:rPr/>
        <w:t>двух- и многоэта</w:t>
      </w:r>
      <w:r>
        <w:rPr/>
        <w:t>пное</w:t>
      </w:r>
      <w:r>
        <w:rPr/>
        <w:t> </w:t>
      </w:r>
      <w:r>
        <w:rPr>
          <w:spacing w:val="-2"/>
        </w:rPr>
        <w:t>реконструктивно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с резекци</w:t>
      </w:r>
      <w:r>
        <w:rPr/>
        <w:t>ей</w:t>
      </w:r>
      <w:r>
        <w:rPr/>
        <w:t> позвонка, межпозвон</w:t>
      </w:r>
      <w:r>
        <w:rPr/>
        <w:t>кового</w:t>
      </w:r>
      <w:r>
        <w:rPr/>
        <w:t> диска, связочных элеме</w:t>
      </w:r>
      <w:r>
        <w:rPr/>
        <w:t>нтов</w:t>
      </w:r>
      <w:r>
        <w:rPr/>
        <w:t> сегмента позвоночника </w:t>
      </w:r>
      <w:r>
        <w:rPr/>
        <w:t>из</w:t>
      </w:r>
      <w:r>
        <w:rPr/>
        <w:t> комбинированного доступ</w:t>
      </w:r>
      <w:r>
        <w:rPr/>
        <w:t>а,</w:t>
      </w:r>
      <w:r>
        <w:rPr/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фиксацией</w:t>
      </w:r>
      <w:r>
        <w:rPr>
          <w:spacing w:val="-11"/>
        </w:rPr>
        <w:t> </w:t>
      </w:r>
      <w:r>
        <w:rPr>
          <w:spacing w:val="-2"/>
        </w:rPr>
        <w:t>позвоночника,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использованием кос</w:t>
      </w:r>
      <w:r>
        <w:rPr/>
        <w:t>тной</w:t>
      </w:r>
      <w:r>
        <w:rPr/>
        <w:t> пластики (спондилодез</w:t>
      </w:r>
      <w:r>
        <w:rPr/>
        <w:t>а),</w:t>
      </w:r>
      <w:r>
        <w:rPr/>
        <w:t> погружных имплантатов </w:t>
      </w:r>
      <w:r>
        <w:rPr/>
        <w:t>и</w:t>
      </w:r>
      <w:r>
        <w:rPr/>
        <w:t> стабилизирующих сист</w:t>
      </w:r>
      <w:r>
        <w:rPr/>
        <w:t>ем</w:t>
      </w:r>
      <w:r>
        <w:rPr/>
        <w:t> при помощи микроскоп</w:t>
      </w:r>
      <w:r>
        <w:rPr/>
        <w:t>а,</w:t>
      </w:r>
      <w:r>
        <w:rPr/>
        <w:t> эндоскопической техники </w:t>
      </w:r>
      <w:r>
        <w:rPr/>
        <w:t>и</w:t>
      </w:r>
      <w:r>
        <w:rPr/>
        <w:t> </w:t>
      </w:r>
      <w:r>
        <w:rPr>
          <w:spacing w:val="-2"/>
        </w:rPr>
        <w:t>малоинвазивног</w:t>
      </w:r>
      <w:r>
        <w:rPr>
          <w:spacing w:val="-2"/>
        </w:rPr>
        <w:t>о</w:t>
      </w:r>
      <w:r>
        <w:rPr>
          <w:spacing w:val="-2"/>
        </w:rPr>
        <w:t> инструментария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7666" w:space="40"/>
            <w:col w:w="6158"/>
          </w:cols>
        </w:sectPr>
      </w:pPr>
    </w:p>
    <w:p>
      <w:pPr>
        <w:spacing w:line="225" w:lineRule="auto" w:before="203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G95.1,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G95.2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G95.8,</w:t>
      </w:r>
    </w:p>
    <w:p>
      <w:pPr>
        <w:spacing w:line="254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G95.9, </w:t>
      </w:r>
      <w:r>
        <w:rPr>
          <w:spacing w:val="-5"/>
          <w:sz w:val="24"/>
        </w:rPr>
        <w:t>A18.0,</w:t>
      </w:r>
    </w:p>
    <w:p>
      <w:pPr>
        <w:spacing w:line="225" w:lineRule="auto" w:before="5"/>
        <w:ind w:left="3454" w:right="16" w:firstLine="0"/>
        <w:jc w:val="left"/>
        <w:rPr>
          <w:sz w:val="24"/>
        </w:rPr>
      </w:pPr>
      <w:r>
        <w:rPr>
          <w:spacing w:val="-2"/>
          <w:sz w:val="24"/>
        </w:rPr>
        <w:t>S12.0,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S12.1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S13, </w:t>
      </w:r>
      <w:r>
        <w:rPr>
          <w:sz w:val="24"/>
        </w:rPr>
        <w:t>S14,</w:t>
      </w:r>
      <w:r>
        <w:rPr>
          <w:sz w:val="24"/>
        </w:rPr>
        <w:t> S19, </w:t>
      </w:r>
      <w:r>
        <w:rPr>
          <w:sz w:val="24"/>
        </w:rPr>
        <w:t>S22.0,</w:t>
      </w:r>
      <w:r>
        <w:rPr>
          <w:sz w:val="24"/>
        </w:rPr>
        <w:t> S22.1, </w:t>
      </w:r>
      <w:r>
        <w:rPr>
          <w:sz w:val="24"/>
        </w:rPr>
        <w:t>S23,</w:t>
      </w:r>
      <w:r>
        <w:rPr>
          <w:sz w:val="24"/>
        </w:rPr>
        <w:t> S24, S32.0,</w:t>
      </w:r>
    </w:p>
    <w:p>
      <w:pPr>
        <w:pStyle w:val="BodyText"/>
        <w:spacing w:line="225" w:lineRule="auto" w:before="203"/>
        <w:ind w:left="128" w:right="-2"/>
      </w:pPr>
      <w:r>
        <w:rPr/>
        <w:br w:type="column"/>
      </w:r>
      <w:r>
        <w:rPr/>
        <w:t>переломы позвон</w:t>
      </w:r>
      <w:r>
        <w:rPr/>
        <w:t>ков,</w:t>
      </w:r>
      <w:r>
        <w:rPr/>
        <w:t> повреждения (разр</w:t>
      </w:r>
      <w:r>
        <w:rPr/>
        <w:t>ыв)</w:t>
      </w:r>
      <w:r>
        <w:rPr/>
        <w:t> межпозвонковых дисков </w:t>
      </w:r>
      <w:r>
        <w:rPr/>
        <w:t>и</w:t>
      </w:r>
      <w:r>
        <w:rPr/>
        <w:t> связок позвоночни</w:t>
      </w:r>
      <w:r>
        <w:rPr/>
        <w:t>ка,</w:t>
      </w:r>
      <w:r>
        <w:rPr/>
        <w:t> деформации</w:t>
      </w:r>
      <w:r>
        <w:rPr>
          <w:spacing w:val="-7"/>
        </w:rPr>
        <w:t> </w:t>
      </w:r>
      <w:r>
        <w:rPr/>
        <w:t>позвоно</w:t>
      </w:r>
      <w:r>
        <w:rPr/>
        <w:t>чного</w:t>
      </w:r>
      <w:r>
        <w:rPr/>
        <w:t> столба вследствие </w:t>
      </w:r>
      <w:r>
        <w:rPr/>
        <w:t>его</w:t>
      </w:r>
      <w:r>
        <w:rPr/>
        <w:t> </w:t>
      </w:r>
      <w:r>
        <w:rPr>
          <w:spacing w:val="-2"/>
        </w:rPr>
        <w:t>врожденной</w:t>
      </w:r>
      <w:r>
        <w:rPr>
          <w:spacing w:val="-14"/>
        </w:rPr>
        <w:t> </w:t>
      </w:r>
      <w:r>
        <w:rPr>
          <w:spacing w:val="-2"/>
        </w:rPr>
        <w:t>патологии</w:t>
      </w:r>
      <w:r>
        <w:rPr>
          <w:spacing w:val="-14"/>
        </w:rPr>
        <w:t> </w:t>
      </w:r>
      <w:r>
        <w:rPr>
          <w:spacing w:val="-2"/>
        </w:rPr>
        <w:t>или</w:t>
      </w:r>
      <w:r>
        <w:rPr>
          <w:spacing w:val="-2"/>
        </w:rPr>
        <w:t> </w:t>
      </w:r>
      <w:r>
        <w:rPr/>
        <w:t>перенесенных</w:t>
      </w:r>
      <w:r>
        <w:rPr>
          <w:spacing w:val="-5"/>
        </w:rPr>
        <w:t> </w:t>
      </w:r>
      <w:r>
        <w:rPr>
          <w:spacing w:val="-2"/>
        </w:rPr>
        <w:t>заболеваний</w:t>
      </w:r>
    </w:p>
    <w:p>
      <w:pPr>
        <w:pStyle w:val="BodyText"/>
        <w:spacing w:line="225" w:lineRule="auto" w:before="203"/>
        <w:ind w:left="18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91" w:right="1613"/>
      </w:pPr>
      <w:r>
        <w:rPr/>
        <w:br w:type="column"/>
      </w:r>
      <w:r>
        <w:rPr>
          <w:spacing w:val="-4"/>
        </w:rPr>
        <w:t>декомпрессивно-</w:t>
      </w:r>
      <w:r>
        <w:rPr>
          <w:spacing w:val="-4"/>
        </w:rPr>
        <w:t>стабилиз</w:t>
      </w:r>
      <w:r>
        <w:rPr>
          <w:spacing w:val="-4"/>
        </w:rPr>
        <w:t>и</w:t>
      </w:r>
      <w:r>
        <w:rPr>
          <w:spacing w:val="-4"/>
        </w:rPr>
        <w:t> </w:t>
      </w:r>
      <w:r>
        <w:rPr/>
        <w:t>рующее вмешательство </w:t>
      </w:r>
      <w:r>
        <w:rPr/>
        <w:t>с</w:t>
      </w:r>
      <w:r>
        <w:rPr/>
        <w:t> резекцией позвон</w:t>
      </w:r>
      <w:r>
        <w:rPr/>
        <w:t>ка,</w:t>
      </w:r>
      <w:r>
        <w:rPr/>
        <w:t> межпозвонкового ди</w:t>
      </w:r>
      <w:r>
        <w:rPr/>
        <w:t>ска,</w:t>
      </w:r>
      <w:r>
        <w:rPr/>
        <w:t> связочных элеме</w:t>
      </w:r>
      <w:r>
        <w:rPr/>
        <w:t>нтов</w:t>
      </w:r>
      <w:r>
        <w:rPr/>
        <w:t> сегмента позвоночника </w:t>
      </w:r>
      <w:r>
        <w:rPr/>
        <w:t>из</w:t>
      </w:r>
      <w:r>
        <w:rPr/>
        <w:t> вентрального или задн</w:t>
      </w:r>
      <w:r>
        <w:rPr/>
        <w:t>его</w:t>
      </w:r>
      <w:r>
        <w:rPr/>
        <w:t> </w:t>
      </w:r>
      <w:r>
        <w:rPr>
          <w:spacing w:val="-2"/>
        </w:rPr>
        <w:t>доступа,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811" w:space="40"/>
            <w:col w:w="2902" w:space="39"/>
            <w:col w:w="1233" w:space="40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225" w:lineRule="auto"/>
        <w:ind w:left="552" w:right="38"/>
      </w:pPr>
      <w:r>
        <w:rPr>
          <w:spacing w:val="-2"/>
        </w:rPr>
        <w:t>Микрохирургическа</w:t>
      </w:r>
      <w:r>
        <w:rPr>
          <w:spacing w:val="-2"/>
        </w:rPr>
        <w:t>я</w:t>
      </w:r>
      <w:r>
        <w:rPr>
          <w:spacing w:val="-2"/>
        </w:rPr>
        <w:t> васкулярная</w:t>
      </w:r>
      <w:r>
        <w:rPr>
          <w:spacing w:val="-11"/>
        </w:rPr>
        <w:t> </w:t>
      </w:r>
      <w:r>
        <w:rPr>
          <w:spacing w:val="-2"/>
        </w:rPr>
        <w:t>декомпресс</w:t>
      </w:r>
      <w:r>
        <w:rPr>
          <w:spacing w:val="-2"/>
        </w:rPr>
        <w:t>ия</w:t>
      </w:r>
      <w:r>
        <w:rPr>
          <w:spacing w:val="-2"/>
        </w:rPr>
        <w:t> </w:t>
      </w:r>
      <w:r>
        <w:rPr/>
        <w:t>корешков черепн</w:t>
      </w:r>
      <w:r>
        <w:rPr/>
        <w:t>ых</w:t>
      </w:r>
      <w:r>
        <w:rPr/>
        <w:t> </w:t>
      </w:r>
      <w:r>
        <w:rPr>
          <w:spacing w:val="-2"/>
        </w:rPr>
        <w:t>нервов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0" w:after="0"/>
        <w:ind w:left="552" w:right="155" w:hanging="458"/>
        <w:jc w:val="left"/>
        <w:rPr>
          <w:sz w:val="24"/>
        </w:rPr>
      </w:pPr>
      <w:r>
        <w:rPr>
          <w:spacing w:val="-2"/>
          <w:sz w:val="24"/>
        </w:rPr>
        <w:t>Микрохирургические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эндоваскулярные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стереотаксически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вмешательства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применением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адгезивн</w:t>
      </w:r>
      <w:r>
        <w:rPr>
          <w:spacing w:val="-2"/>
          <w:sz w:val="24"/>
        </w:rPr>
        <w:t>ых</w:t>
      </w:r>
      <w:r>
        <w:rPr>
          <w:spacing w:val="-2"/>
          <w:sz w:val="24"/>
        </w:rPr>
        <w:t> </w:t>
      </w:r>
      <w:r>
        <w:rPr>
          <w:sz w:val="24"/>
        </w:rPr>
        <w:t>клеевых композиций,</w:t>
      </w:r>
    </w:p>
    <w:p>
      <w:pPr>
        <w:spacing w:line="225" w:lineRule="auto" w:before="95"/>
        <w:ind w:left="95" w:right="2937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S32.1, </w:t>
      </w:r>
      <w:r>
        <w:rPr>
          <w:sz w:val="24"/>
        </w:rPr>
        <w:t>S33,</w:t>
      </w:r>
      <w:r>
        <w:rPr>
          <w:sz w:val="24"/>
        </w:rPr>
        <w:t> S34, </w:t>
      </w:r>
      <w:r>
        <w:rPr>
          <w:sz w:val="24"/>
        </w:rPr>
        <w:t>T08,</w:t>
      </w:r>
      <w:r>
        <w:rPr>
          <w:sz w:val="24"/>
        </w:rPr>
        <w:t> T09, </w:t>
      </w:r>
      <w:r>
        <w:rPr>
          <w:sz w:val="24"/>
        </w:rPr>
        <w:t>T85,</w:t>
      </w:r>
      <w:r>
        <w:rPr>
          <w:sz w:val="24"/>
        </w:rPr>
        <w:t> T91. </w:t>
      </w:r>
      <w:r>
        <w:rPr>
          <w:sz w:val="24"/>
        </w:rPr>
        <w:t>M80,</w:t>
      </w:r>
      <w:r>
        <w:rPr>
          <w:sz w:val="24"/>
        </w:rPr>
        <w:t> M81, </w:t>
      </w:r>
      <w:r>
        <w:rPr>
          <w:sz w:val="24"/>
        </w:rPr>
        <w:t>M82,</w:t>
      </w:r>
      <w:r>
        <w:rPr>
          <w:sz w:val="24"/>
        </w:rPr>
        <w:t> M86, </w:t>
      </w:r>
      <w:r>
        <w:rPr>
          <w:sz w:val="24"/>
        </w:rPr>
        <w:t>M85,</w:t>
      </w:r>
      <w:r>
        <w:rPr>
          <w:sz w:val="24"/>
        </w:rPr>
        <w:t> M87, </w:t>
      </w:r>
      <w:r>
        <w:rPr>
          <w:sz w:val="24"/>
        </w:rPr>
        <w:t>M96,</w:t>
      </w:r>
      <w:r>
        <w:rPr>
          <w:sz w:val="24"/>
        </w:rPr>
        <w:t> M99, </w:t>
      </w:r>
      <w:r>
        <w:rPr>
          <w:sz w:val="24"/>
        </w:rPr>
        <w:t>Q67,</w:t>
      </w:r>
      <w:r>
        <w:rPr>
          <w:sz w:val="24"/>
        </w:rPr>
        <w:t> </w:t>
      </w:r>
      <w:r>
        <w:rPr>
          <w:spacing w:val="-2"/>
          <w:sz w:val="24"/>
        </w:rPr>
        <w:t>Q76.0,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Q76.1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Q76.4, </w:t>
      </w:r>
      <w:r>
        <w:rPr>
          <w:sz w:val="24"/>
        </w:rPr>
        <w:t>Q77,</w:t>
      </w:r>
      <w:r>
        <w:rPr>
          <w:sz w:val="24"/>
        </w:rPr>
        <w:t> </w:t>
      </w:r>
      <w:r>
        <w:rPr>
          <w:spacing w:val="-2"/>
          <w:sz w:val="24"/>
        </w:rPr>
        <w:t>Q76.3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7"/>
      </w:pPr>
    </w:p>
    <w:p>
      <w:pPr>
        <w:pStyle w:val="BodyText"/>
        <w:tabs>
          <w:tab w:pos="1618" w:val="left" w:leader="none"/>
        </w:tabs>
        <w:spacing w:line="272" w:lineRule="exact"/>
        <w:ind w:left="95"/>
      </w:pPr>
      <w:r>
        <w:rPr/>
        <w:t>G50 - </w:t>
      </w:r>
      <w:r>
        <w:rPr>
          <w:spacing w:val="-5"/>
        </w:rPr>
        <w:t>G53</w:t>
      </w:r>
      <w:r>
        <w:rPr/>
        <w:tab/>
        <w:t>невралгии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2"/>
        </w:rPr>
        <w:t>нейропатии</w:t>
      </w:r>
    </w:p>
    <w:p>
      <w:pPr>
        <w:pStyle w:val="BodyText"/>
        <w:spacing w:line="272" w:lineRule="exact"/>
        <w:ind w:left="1618"/>
      </w:pPr>
      <w:r>
        <w:rPr/>
        <w:t>черепных</w:t>
      </w:r>
      <w:r>
        <w:rPr>
          <w:spacing w:val="-3"/>
        </w:rPr>
        <w:t> </w:t>
      </w:r>
      <w:r>
        <w:rPr>
          <w:spacing w:val="-2"/>
        </w:rPr>
        <w:t>нервов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6"/>
      </w:pPr>
    </w:p>
    <w:p>
      <w:pPr>
        <w:pStyle w:val="BodyText"/>
        <w:tabs>
          <w:tab w:pos="1618" w:val="left" w:leader="none"/>
        </w:tabs>
        <w:spacing w:line="270" w:lineRule="exact"/>
        <w:ind w:left="95"/>
      </w:pPr>
      <w:r>
        <w:rPr/>
        <w:t>I60, I61, </w:t>
      </w:r>
      <w:r>
        <w:rPr>
          <w:spacing w:val="-5"/>
        </w:rPr>
        <w:t>I62</w:t>
      </w:r>
      <w:r>
        <w:rPr/>
        <w:tab/>
      </w:r>
      <w:r>
        <w:rPr>
          <w:spacing w:val="-2"/>
        </w:rPr>
        <w:t>артериальная</w:t>
      </w:r>
      <w:r>
        <w:rPr>
          <w:spacing w:val="1"/>
        </w:rPr>
        <w:t> </w:t>
      </w:r>
      <w:r>
        <w:rPr>
          <w:spacing w:val="-2"/>
        </w:rPr>
        <w:t>аневризма</w:t>
      </w:r>
      <w:r>
        <w:rPr>
          <w:spacing w:val="5"/>
        </w:rPr>
        <w:t> </w:t>
      </w:r>
      <w:r>
        <w:rPr>
          <w:spacing w:val="-10"/>
        </w:rPr>
        <w:t>в</w:t>
      </w:r>
    </w:p>
    <w:p>
      <w:pPr>
        <w:pStyle w:val="BodyText"/>
        <w:spacing w:line="225" w:lineRule="auto" w:before="7"/>
        <w:ind w:left="1618"/>
      </w:pPr>
      <w:r>
        <w:rPr/>
        <w:t>условиях разрыва </w:t>
      </w:r>
      <w:r>
        <w:rPr/>
        <w:t>или</w:t>
      </w:r>
      <w:r>
        <w:rPr/>
        <w:t> </w:t>
      </w:r>
      <w:r>
        <w:rPr>
          <w:spacing w:val="-2"/>
        </w:rPr>
        <w:t>артериовенозна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мальформация </w:t>
      </w:r>
      <w:r>
        <w:rPr/>
        <w:t>головного</w:t>
      </w:r>
      <w:r>
        <w:rPr/>
        <w:t> мозга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условиях</w:t>
      </w:r>
      <w:r>
        <w:rPr>
          <w:spacing w:val="-15"/>
        </w:rPr>
        <w:t> </w:t>
      </w:r>
      <w:r>
        <w:rPr/>
        <w:t>острого</w:t>
      </w:r>
      <w:r>
        <w:rPr>
          <w:spacing w:val="-15"/>
        </w:rPr>
        <w:t> </w:t>
      </w:r>
      <w:r>
        <w:rPr/>
        <w:t>и</w:t>
      </w:r>
      <w:r>
        <w:rPr/>
        <w:t> подострого периода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95" w:right="38"/>
      </w:pPr>
      <w:r>
        <w:rPr/>
        <w:br w:type="column"/>
      </w:r>
      <w:r>
        <w:rPr>
          <w:spacing w:val="-4"/>
        </w:rPr>
        <w:t>репозиционно-</w:t>
      </w:r>
      <w:r>
        <w:rPr>
          <w:spacing w:val="-4"/>
        </w:rPr>
        <w:t>стабилизиру</w:t>
      </w:r>
      <w:r>
        <w:rPr>
          <w:spacing w:val="-4"/>
        </w:rPr>
        <w:t>ю</w:t>
      </w:r>
      <w:r>
        <w:rPr>
          <w:spacing w:val="-4"/>
        </w:rPr>
        <w:t> </w:t>
      </w:r>
      <w:r>
        <w:rPr/>
        <w:t>щий спондилосинтез </w:t>
      </w:r>
      <w:r>
        <w:rPr/>
        <w:t>с</w:t>
      </w:r>
      <w:r>
        <w:rPr/>
        <w:t> использованием кос</w:t>
      </w:r>
      <w:r>
        <w:rPr/>
        <w:t>тной</w:t>
      </w:r>
      <w:r>
        <w:rPr/>
        <w:t> пластики (спондилодез</w:t>
      </w:r>
      <w:r>
        <w:rPr/>
        <w:t>а),</w:t>
      </w:r>
      <w:r>
        <w:rPr/>
        <w:t> погружных имплантатов</w:t>
      </w:r>
    </w:p>
    <w:p>
      <w:pPr>
        <w:pStyle w:val="BodyText"/>
        <w:spacing w:line="225" w:lineRule="auto" w:before="204"/>
        <w:ind w:left="95" w:right="38"/>
      </w:pPr>
      <w:r>
        <w:rPr/>
        <w:t>двух- и многоэта</w:t>
      </w:r>
      <w:r>
        <w:rPr/>
        <w:t>пное</w:t>
      </w:r>
      <w:r>
        <w:rPr/>
        <w:t> </w:t>
      </w:r>
      <w:r>
        <w:rPr>
          <w:spacing w:val="-2"/>
        </w:rPr>
        <w:t>реконструктивно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с одно- </w:t>
      </w:r>
      <w:r>
        <w:rPr/>
        <w:t>или</w:t>
      </w:r>
      <w:r>
        <w:rPr/>
        <w:t> </w:t>
      </w:r>
      <w:r>
        <w:rPr>
          <w:spacing w:val="-2"/>
        </w:rPr>
        <w:t>многоуровнево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вертебротомией пут</w:t>
      </w:r>
      <w:r>
        <w:rPr/>
        <w:t>ем</w:t>
      </w:r>
      <w:r>
        <w:rPr/>
        <w:t> резекции позвон</w:t>
      </w:r>
      <w:r>
        <w:rPr/>
        <w:t>ка,</w:t>
      </w:r>
      <w:r>
        <w:rPr/>
        <w:t> межпозвонкового ди</w:t>
      </w:r>
      <w:r>
        <w:rPr/>
        <w:t>ска,</w:t>
      </w:r>
      <w:r>
        <w:rPr/>
        <w:t> связочных элеме</w:t>
      </w:r>
      <w:r>
        <w:rPr/>
        <w:t>нтов</w:t>
      </w:r>
      <w:r>
        <w:rPr/>
        <w:t> сегмента позвоночника </w:t>
      </w:r>
      <w:r>
        <w:rPr/>
        <w:t>из</w:t>
      </w:r>
      <w:r>
        <w:rPr/>
        <w:t> комбинированных</w:t>
      </w:r>
      <w:r>
        <w:rPr>
          <w:spacing w:val="-15"/>
        </w:rPr>
        <w:t> </w:t>
      </w:r>
      <w:r>
        <w:rPr/>
        <w:t>до</w:t>
      </w:r>
      <w:r>
        <w:rPr/>
        <w:t>ступов,</w:t>
      </w:r>
      <w:r>
        <w:rPr/>
        <w:t> </w:t>
      </w:r>
      <w:r>
        <w:rPr>
          <w:spacing w:val="-4"/>
        </w:rPr>
        <w:t>репозиционно-</w:t>
      </w:r>
      <w:r>
        <w:rPr>
          <w:spacing w:val="-4"/>
        </w:rPr>
        <w:t>стабилизиру</w:t>
      </w:r>
      <w:r>
        <w:rPr>
          <w:spacing w:val="-4"/>
        </w:rPr>
        <w:t>ю</w:t>
      </w:r>
      <w:r>
        <w:rPr>
          <w:spacing w:val="-4"/>
        </w:rPr>
        <w:t> </w:t>
      </w:r>
      <w:r>
        <w:rPr/>
        <w:t>щий спондилосинтез </w:t>
      </w:r>
      <w:r>
        <w:rPr/>
        <w:t>с</w:t>
      </w:r>
      <w:r>
        <w:rPr/>
        <w:t> использованием кос</w:t>
      </w:r>
      <w:r>
        <w:rPr/>
        <w:t>тной</w:t>
      </w:r>
      <w:r>
        <w:rPr/>
        <w:t> пластики (спондилодез</w:t>
      </w:r>
      <w:r>
        <w:rPr/>
        <w:t>а),</w:t>
      </w:r>
      <w:r>
        <w:rPr/>
        <w:t> погружных имплантатов</w:t>
      </w:r>
    </w:p>
    <w:p>
      <w:pPr>
        <w:pStyle w:val="BodyText"/>
        <w:spacing w:line="225" w:lineRule="auto" w:before="202"/>
        <w:ind w:left="95" w:right="259"/>
      </w:pPr>
      <w:r>
        <w:rPr>
          <w:spacing w:val="-2"/>
        </w:rPr>
        <w:t>интракраниальна</w:t>
      </w:r>
      <w:r>
        <w:rPr>
          <w:spacing w:val="-2"/>
        </w:rPr>
        <w:t>я</w:t>
      </w:r>
      <w:r>
        <w:rPr>
          <w:spacing w:val="-2"/>
        </w:rPr>
        <w:t> микрохирургическа</w:t>
      </w:r>
      <w:r>
        <w:rPr>
          <w:spacing w:val="-2"/>
        </w:rPr>
        <w:t>я</w:t>
      </w:r>
      <w:r>
        <w:rPr>
          <w:spacing w:val="-2"/>
        </w:rPr>
        <w:t> васкулярная</w:t>
      </w:r>
      <w:r>
        <w:rPr>
          <w:spacing w:val="-11"/>
        </w:rPr>
        <w:t> </w:t>
      </w:r>
      <w:r>
        <w:rPr>
          <w:spacing w:val="-2"/>
        </w:rPr>
        <w:t>декомпресс</w:t>
      </w:r>
      <w:r>
        <w:rPr>
          <w:spacing w:val="-2"/>
        </w:rPr>
        <w:t>ия</w:t>
      </w:r>
      <w:r>
        <w:rPr>
          <w:spacing w:val="-2"/>
        </w:rPr>
        <w:t> </w:t>
      </w:r>
      <w:r>
        <w:rPr/>
        <w:t>черепных нервов, в </w:t>
      </w:r>
      <w:r>
        <w:rPr/>
        <w:t>том</w:t>
      </w:r>
      <w:r>
        <w:rPr/>
        <w:t> числе с эндоскопическ</w:t>
      </w:r>
      <w:r>
        <w:rPr/>
        <w:t>ой</w:t>
      </w:r>
      <w:r>
        <w:rPr/>
        <w:t> </w:t>
      </w:r>
      <w:r>
        <w:rPr>
          <w:spacing w:val="-2"/>
        </w:rPr>
        <w:t>ассистенцией</w:t>
      </w:r>
    </w:p>
    <w:p>
      <w:pPr>
        <w:pStyle w:val="BodyText"/>
        <w:spacing w:line="225" w:lineRule="auto" w:before="203"/>
        <w:ind w:left="95" w:right="38"/>
      </w:pPr>
      <w:r>
        <w:rPr>
          <w:spacing w:val="-2"/>
        </w:rPr>
        <w:t>микрохирургическо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нейрофизиологическог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мониторинга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95"/>
      </w:pPr>
      <w:r>
        <w:rPr>
          <w:spacing w:val="-2"/>
        </w:rPr>
        <w:t>532077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3318" w:space="42"/>
            <w:col w:w="4399" w:space="124"/>
            <w:col w:w="1182" w:space="97"/>
            <w:col w:w="3082" w:space="331"/>
            <w:col w:w="1289"/>
          </w:cols>
        </w:sectPr>
      </w:pPr>
    </w:p>
    <w:p>
      <w:pPr>
        <w:pStyle w:val="BodyText"/>
        <w:spacing w:line="225" w:lineRule="auto" w:before="95"/>
        <w:ind w:left="552"/>
      </w:pPr>
      <w:r>
        <w:rPr>
          <w:spacing w:val="-2"/>
        </w:rPr>
        <w:t>микроэмболов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микроспиралей</w:t>
      </w:r>
      <w:r>
        <w:rPr>
          <w:spacing w:val="-15"/>
        </w:rPr>
        <w:t> </w:t>
      </w:r>
      <w:r>
        <w:rPr/>
        <w:t>(менее</w:t>
      </w:r>
      <w:r>
        <w:rPr>
          <w:spacing w:val="-15"/>
        </w:rPr>
        <w:t> </w:t>
      </w:r>
      <w:r>
        <w:rPr/>
        <w:t>5</w:t>
      </w:r>
      <w:r>
        <w:rPr/>
        <w:t> койлов), стентов </w:t>
      </w:r>
      <w:r>
        <w:rPr/>
        <w:t>при</w:t>
      </w:r>
      <w:r>
        <w:rPr/>
        <w:t> патологии сос</w:t>
      </w:r>
      <w:r>
        <w:rPr/>
        <w:t>удов</w:t>
      </w:r>
      <w:r>
        <w:rPr/>
        <w:t> головного и </w:t>
      </w:r>
      <w:r>
        <w:rPr/>
        <w:t>спинного</w:t>
      </w:r>
      <w:r>
        <w:rPr/>
        <w:t> </w:t>
      </w:r>
      <w:r>
        <w:rPr>
          <w:spacing w:val="-2"/>
        </w:rPr>
        <w:t>мозга</w:t>
      </w:r>
      <w:r>
        <w:rPr>
          <w:spacing w:val="-2"/>
        </w:rPr>
        <w:t>,</w:t>
      </w:r>
      <w:r>
        <w:rPr>
          <w:spacing w:val="-2"/>
        </w:rPr>
        <w:t> </w:t>
      </w:r>
      <w:r>
        <w:rPr>
          <w:spacing w:val="-4"/>
        </w:rPr>
        <w:t>богатокровоснабжаемы</w:t>
      </w:r>
      <w:r>
        <w:rPr>
          <w:spacing w:val="-4"/>
        </w:rPr>
        <w:t>х</w:t>
      </w:r>
      <w:r>
        <w:rPr>
          <w:spacing w:val="-4"/>
        </w:rPr>
        <w:t> </w:t>
      </w:r>
      <w:r>
        <w:rPr/>
        <w:t>опухолях головы </w:t>
      </w:r>
      <w:r>
        <w:rPr/>
        <w:t>и</w:t>
      </w:r>
      <w:r>
        <w:rPr/>
        <w:t> головного мозг</w:t>
      </w:r>
      <w:r>
        <w:rPr/>
        <w:t>а,</w:t>
      </w:r>
      <w:r>
        <w:rPr/>
        <w:t> внутримозговых </w:t>
      </w:r>
      <w:r>
        <w:rPr/>
        <w:t>и</w:t>
      </w:r>
      <w:r>
        <w:rPr/>
        <w:t> </w:t>
      </w:r>
      <w:r>
        <w:rPr>
          <w:spacing w:val="-2"/>
        </w:rPr>
        <w:t>внутрижелудочковы</w:t>
      </w:r>
      <w:r>
        <w:rPr>
          <w:spacing w:val="-2"/>
        </w:rPr>
        <w:t>х</w:t>
      </w:r>
      <w:r>
        <w:rPr>
          <w:spacing w:val="-2"/>
        </w:rPr>
        <w:t> гематомах</w:t>
      </w:r>
    </w:p>
    <w:p>
      <w:pPr>
        <w:pStyle w:val="BodyText"/>
        <w:spacing w:line="225" w:lineRule="auto" w:before="95"/>
        <w:ind w:left="1888"/>
      </w:pPr>
      <w:r>
        <w:rPr/>
        <w:br w:type="column"/>
      </w:r>
      <w:r>
        <w:rPr>
          <w:spacing w:val="-2"/>
        </w:rPr>
        <w:t>субарахноидального</w:t>
      </w:r>
      <w:r>
        <w:rPr>
          <w:spacing w:val="-12"/>
        </w:rPr>
        <w:t> </w:t>
      </w:r>
      <w:r>
        <w:rPr>
          <w:spacing w:val="-2"/>
        </w:rPr>
        <w:t>или</w:t>
      </w:r>
      <w:r>
        <w:rPr>
          <w:spacing w:val="-2"/>
        </w:rPr>
        <w:t> внутримозговог</w:t>
      </w:r>
      <w:r>
        <w:rPr>
          <w:spacing w:val="-2"/>
        </w:rPr>
        <w:t>о</w:t>
      </w:r>
      <w:r>
        <w:rPr>
          <w:spacing w:val="-2"/>
        </w:rPr>
        <w:t> кровоизлияния</w:t>
      </w:r>
    </w:p>
    <w:p>
      <w:pPr>
        <w:pStyle w:val="BodyText"/>
      </w:pPr>
    </w:p>
    <w:p>
      <w:pPr>
        <w:pStyle w:val="BodyText"/>
        <w:spacing w:before="274"/>
      </w:pPr>
    </w:p>
    <w:p>
      <w:pPr>
        <w:pStyle w:val="BodyText"/>
        <w:tabs>
          <w:tab w:pos="1888" w:val="left" w:leader="none"/>
        </w:tabs>
        <w:spacing w:line="225" w:lineRule="auto"/>
        <w:ind w:left="1888" w:hanging="1525"/>
      </w:pPr>
      <w:r>
        <w:rPr>
          <w:spacing w:val="-2"/>
        </w:rPr>
        <w:t>I67.1</w:t>
      </w:r>
      <w:r>
        <w:rPr/>
        <w:tab/>
        <w:t>артериальная ане</w:t>
      </w:r>
      <w:r>
        <w:rPr/>
        <w:t>вризма</w:t>
      </w:r>
      <w:r>
        <w:rPr/>
        <w:t> </w:t>
      </w:r>
      <w:r>
        <w:rPr>
          <w:spacing w:val="-2"/>
        </w:rPr>
        <w:t>головного</w:t>
      </w:r>
      <w:r>
        <w:rPr>
          <w:spacing w:val="-13"/>
        </w:rPr>
        <w:t> </w:t>
      </w:r>
      <w:r>
        <w:rPr>
          <w:spacing w:val="-2"/>
        </w:rPr>
        <w:t>мозга</w:t>
      </w:r>
      <w:r>
        <w:rPr>
          <w:spacing w:val="-14"/>
        </w:rPr>
        <w:t> </w:t>
      </w:r>
      <w:r>
        <w:rPr>
          <w:spacing w:val="-2"/>
        </w:rPr>
        <w:t>вне</w:t>
      </w:r>
      <w:r>
        <w:rPr>
          <w:spacing w:val="-14"/>
        </w:rPr>
        <w:t> </w:t>
      </w:r>
      <w:r>
        <w:rPr>
          <w:spacing w:val="-2"/>
        </w:rPr>
        <w:t>стади</w:t>
      </w:r>
      <w:r>
        <w:rPr>
          <w:spacing w:val="-2"/>
        </w:rPr>
        <w:t>и</w:t>
      </w:r>
      <w:r>
        <w:rPr>
          <w:spacing w:val="-2"/>
        </w:rPr>
        <w:t> разрыва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1"/>
      </w:pPr>
    </w:p>
    <w:p>
      <w:pPr>
        <w:pStyle w:val="BodyText"/>
        <w:tabs>
          <w:tab w:pos="1888" w:val="left" w:leader="none"/>
        </w:tabs>
        <w:spacing w:line="270" w:lineRule="exact"/>
        <w:ind w:left="364"/>
      </w:pPr>
      <w:r>
        <w:rPr/>
        <w:t>Q28.2, </w:t>
      </w:r>
      <w:r>
        <w:rPr>
          <w:spacing w:val="-2"/>
        </w:rPr>
        <w:t>Q28.8</w:t>
      </w:r>
      <w:r>
        <w:rPr/>
        <w:tab/>
      </w:r>
      <w:r>
        <w:rPr>
          <w:spacing w:val="-2"/>
        </w:rPr>
        <w:t>артериовенозная</w:t>
      </w:r>
    </w:p>
    <w:p>
      <w:pPr>
        <w:pStyle w:val="BodyText"/>
        <w:spacing w:line="225" w:lineRule="auto" w:before="7"/>
        <w:ind w:left="1888"/>
      </w:pPr>
      <w:r>
        <w:rPr>
          <w:spacing w:val="-2"/>
        </w:rPr>
        <w:t>мальформация</w:t>
      </w:r>
      <w:r>
        <w:rPr>
          <w:spacing w:val="-12"/>
        </w:rPr>
        <w:t> </w:t>
      </w:r>
      <w:r>
        <w:rPr>
          <w:spacing w:val="-2"/>
        </w:rPr>
        <w:t>головног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мозга и спинного мозга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spacing w:line="225" w:lineRule="auto"/>
        <w:ind w:left="16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8"/>
      </w:pPr>
    </w:p>
    <w:p>
      <w:pPr>
        <w:pStyle w:val="BodyText"/>
        <w:spacing w:line="225" w:lineRule="auto"/>
        <w:ind w:left="16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1717"/>
      </w:pPr>
      <w:r>
        <w:rPr/>
        <w:br w:type="column"/>
      </w:r>
      <w:r>
        <w:rPr/>
        <w:t>пункционная аспира</w:t>
      </w:r>
      <w:r>
        <w:rPr/>
        <w:t>ция</w:t>
      </w:r>
      <w:r>
        <w:rPr/>
        <w:t> внутримозговых </w:t>
      </w:r>
      <w:r>
        <w:rPr/>
        <w:t>и</w:t>
      </w:r>
      <w:r>
        <w:rPr/>
        <w:t> </w:t>
      </w:r>
      <w:r>
        <w:rPr>
          <w:spacing w:val="-2"/>
        </w:rPr>
        <w:t>внутрижелудочковы</w:t>
      </w:r>
      <w:r>
        <w:rPr>
          <w:spacing w:val="-2"/>
        </w:rPr>
        <w:t>х</w:t>
      </w:r>
      <w:r>
        <w:rPr>
          <w:spacing w:val="-2"/>
        </w:rPr>
        <w:t> гематом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использовани</w:t>
      </w:r>
      <w:r>
        <w:rPr>
          <w:spacing w:val="-2"/>
        </w:rPr>
        <w:t>ем</w:t>
      </w:r>
      <w:r>
        <w:rPr>
          <w:spacing w:val="-2"/>
        </w:rPr>
        <w:t> нейронавигации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микрохирургическо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интраоперационног</w:t>
      </w:r>
      <w:r>
        <w:rPr>
          <w:spacing w:val="-2"/>
        </w:rPr>
        <w:t>о</w:t>
      </w:r>
      <w:r>
        <w:rPr>
          <w:spacing w:val="-2"/>
        </w:rPr>
        <w:t> ультразвукового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2"/>
        </w:rPr>
        <w:t>онтроля</w:t>
      </w:r>
      <w:r>
        <w:rPr>
          <w:spacing w:val="-2"/>
        </w:rPr>
        <w:t> кровотока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церебральн</w:t>
      </w:r>
      <w:r>
        <w:rPr>
          <w:spacing w:val="-2"/>
        </w:rPr>
        <w:t>ых</w:t>
      </w:r>
      <w:r>
        <w:rPr>
          <w:spacing w:val="-2"/>
        </w:rPr>
        <w:t> артериях</w:t>
      </w:r>
    </w:p>
    <w:p>
      <w:pPr>
        <w:pStyle w:val="BodyText"/>
        <w:spacing w:line="225" w:lineRule="auto" w:before="203"/>
        <w:ind w:left="191" w:right="1717"/>
      </w:pPr>
      <w:r>
        <w:rPr>
          <w:spacing w:val="-2"/>
        </w:rPr>
        <w:t>эндоваскулярно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</w:t>
      </w:r>
      <w:r>
        <w:rPr/>
        <w:t>с</w:t>
      </w:r>
      <w:r>
        <w:rPr/>
        <w:t> </w:t>
      </w:r>
      <w:r>
        <w:rPr>
          <w:spacing w:val="-2"/>
        </w:rPr>
        <w:t>применением</w:t>
      </w:r>
      <w:r>
        <w:rPr>
          <w:spacing w:val="-13"/>
        </w:rPr>
        <w:t> </w:t>
      </w:r>
      <w:r>
        <w:rPr>
          <w:spacing w:val="-2"/>
        </w:rPr>
        <w:t>адгезивн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клеевых </w:t>
      </w:r>
      <w:r>
        <w:rPr/>
        <w:t>композиций,</w:t>
      </w:r>
      <w:r>
        <w:rPr/>
        <w:t> </w:t>
      </w:r>
      <w:r>
        <w:rPr>
          <w:spacing w:val="-2"/>
        </w:rPr>
        <w:t>микроэмболов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микроспиралей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стентов</w:t>
      </w:r>
    </w:p>
    <w:p>
      <w:pPr>
        <w:pStyle w:val="BodyText"/>
        <w:spacing w:line="225" w:lineRule="auto" w:before="203"/>
        <w:ind w:left="191" w:right="1717"/>
      </w:pPr>
      <w:r>
        <w:rPr>
          <w:spacing w:val="-2"/>
        </w:rPr>
        <w:t>микрохирургическо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нейрофизиологическог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мониторинга</w:t>
      </w:r>
    </w:p>
    <w:p>
      <w:pPr>
        <w:pStyle w:val="BodyText"/>
        <w:spacing w:line="225" w:lineRule="auto" w:before="203"/>
        <w:ind w:left="191" w:right="1717"/>
      </w:pPr>
      <w:r>
        <w:rPr>
          <w:spacing w:val="-2"/>
        </w:rPr>
        <w:t>эндоваскулярно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</w:t>
      </w:r>
      <w:r>
        <w:rPr/>
        <w:t>с</w:t>
      </w:r>
      <w:r>
        <w:rPr/>
        <w:t> </w:t>
      </w:r>
      <w:r>
        <w:rPr>
          <w:spacing w:val="-2"/>
        </w:rPr>
        <w:t>применением</w:t>
      </w:r>
      <w:r>
        <w:rPr>
          <w:spacing w:val="-12"/>
        </w:rPr>
        <w:t> </w:t>
      </w:r>
      <w:r>
        <w:rPr>
          <w:spacing w:val="-2"/>
        </w:rPr>
        <w:t>адге</w:t>
      </w:r>
      <w:r>
        <w:rPr>
          <w:spacing w:val="-2"/>
        </w:rPr>
        <w:t>зивной</w:t>
      </w:r>
      <w:r>
        <w:rPr>
          <w:spacing w:val="-2"/>
        </w:rPr>
        <w:t> </w:t>
      </w:r>
      <w:r>
        <w:rPr/>
        <w:t>клеевой </w:t>
      </w:r>
      <w:r>
        <w:rPr/>
        <w:t>композиции,</w:t>
      </w:r>
      <w:r>
        <w:rPr/>
        <w:t> микроэмболов и </w:t>
      </w:r>
      <w:r>
        <w:rPr/>
        <w:t>(или)</w:t>
      </w:r>
      <w:r>
        <w:rPr/>
        <w:t> микроспиралей (менее </w:t>
      </w:r>
      <w:r>
        <w:rPr/>
        <w:t>5</w:t>
      </w:r>
      <w:r>
        <w:rPr/>
        <w:t> </w:t>
      </w:r>
      <w:r>
        <w:rPr>
          <w:spacing w:val="-2"/>
        </w:rPr>
        <w:t>койлов)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3051" w:space="40"/>
            <w:col w:w="4679" w:space="39"/>
            <w:col w:w="1216" w:space="39"/>
            <w:col w:w="4800"/>
          </w:cols>
        </w:sectPr>
      </w:pPr>
    </w:p>
    <w:p>
      <w:pPr>
        <w:spacing w:line="225" w:lineRule="auto" w:before="197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I67.8,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I72.0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I77.0, </w:t>
      </w:r>
      <w:r>
        <w:rPr>
          <w:spacing w:val="-2"/>
          <w:sz w:val="24"/>
        </w:rPr>
        <w:t>I78.0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line="269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C83.9, </w:t>
      </w:r>
      <w:r>
        <w:rPr>
          <w:spacing w:val="-2"/>
          <w:sz w:val="24"/>
        </w:rPr>
        <w:t>C85.1,</w:t>
      </w:r>
    </w:p>
    <w:p>
      <w:pPr>
        <w:spacing w:line="225" w:lineRule="auto" w:before="7"/>
        <w:ind w:left="3454" w:right="4" w:firstLine="0"/>
        <w:jc w:val="left"/>
        <w:rPr>
          <w:sz w:val="24"/>
        </w:rPr>
      </w:pPr>
      <w:r>
        <w:rPr>
          <w:spacing w:val="-2"/>
          <w:sz w:val="24"/>
        </w:rPr>
        <w:t>D10.6,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D10.9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D18.0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D18.1,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D21.0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D35.5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D35.7,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D36.0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Q85.8, </w:t>
      </w:r>
      <w:r>
        <w:rPr>
          <w:spacing w:val="-2"/>
          <w:sz w:val="24"/>
        </w:rPr>
        <w:t>Q28.8</w:t>
      </w:r>
    </w:p>
    <w:p>
      <w:pPr>
        <w:pStyle w:val="BodyText"/>
        <w:spacing w:line="225" w:lineRule="auto" w:before="197"/>
        <w:ind w:left="133" w:right="72"/>
      </w:pPr>
      <w:r>
        <w:rPr/>
        <w:br w:type="column"/>
      </w:r>
      <w:r>
        <w:rPr>
          <w:spacing w:val="-2"/>
        </w:rPr>
        <w:t>дуральны</w:t>
      </w:r>
      <w:r>
        <w:rPr>
          <w:spacing w:val="-2"/>
        </w:rPr>
        <w:t>е</w:t>
      </w:r>
      <w:r>
        <w:rPr>
          <w:spacing w:val="-2"/>
        </w:rPr>
        <w:t> артериовенозные</w:t>
      </w:r>
      <w:r>
        <w:rPr>
          <w:spacing w:val="-12"/>
        </w:rPr>
        <w:t> </w:t>
      </w:r>
      <w:r>
        <w:rPr>
          <w:spacing w:val="-2"/>
        </w:rPr>
        <w:t>фис</w:t>
      </w:r>
      <w:r>
        <w:rPr>
          <w:spacing w:val="-2"/>
        </w:rPr>
        <w:t>тулы</w:t>
      </w:r>
      <w:r>
        <w:rPr>
          <w:spacing w:val="-2"/>
        </w:rPr>
        <w:t> </w:t>
      </w:r>
      <w:r>
        <w:rPr/>
        <w:t>головного и </w:t>
      </w:r>
      <w:r>
        <w:rPr/>
        <w:t>спинного</w:t>
      </w:r>
      <w:r>
        <w:rPr/>
        <w:t> мозга, в том чис</w:t>
      </w:r>
      <w:r>
        <w:rPr/>
        <w:t>ле</w:t>
      </w:r>
      <w:r>
        <w:rPr/>
        <w:t> </w:t>
      </w:r>
      <w:r>
        <w:rPr>
          <w:spacing w:val="-2"/>
        </w:rPr>
        <w:t>каротидно-кавернозные.</w:t>
      </w:r>
    </w:p>
    <w:p>
      <w:pPr>
        <w:pStyle w:val="BodyText"/>
        <w:spacing w:line="225" w:lineRule="auto"/>
        <w:ind w:left="133" w:right="185"/>
      </w:pPr>
      <w:r>
        <w:rPr/>
        <w:t>Ложные ане</w:t>
      </w:r>
      <w:r>
        <w:rPr/>
        <w:t>вризмы</w:t>
      </w:r>
      <w:r>
        <w:rPr/>
        <w:t> внутренней с</w:t>
      </w:r>
      <w:r>
        <w:rPr/>
        <w:t>онной</w:t>
      </w:r>
      <w:r>
        <w:rPr/>
        <w:t> артерии.</w:t>
      </w:r>
      <w:r>
        <w:rPr>
          <w:spacing w:val="-15"/>
        </w:rPr>
        <w:t> </w:t>
      </w:r>
      <w:r>
        <w:rPr/>
        <w:t>Наследственн</w:t>
      </w:r>
      <w:r>
        <w:rPr/>
        <w:t>ая</w:t>
      </w:r>
      <w:r>
        <w:rPr/>
        <w:t> </w:t>
      </w:r>
      <w:r>
        <w:rPr>
          <w:spacing w:val="-2"/>
        </w:rPr>
        <w:t>геморрагическа</w:t>
      </w:r>
      <w:r>
        <w:rPr>
          <w:spacing w:val="-2"/>
        </w:rPr>
        <w:t>я</w:t>
      </w:r>
      <w:r>
        <w:rPr>
          <w:spacing w:val="-2"/>
        </w:rPr>
        <w:t> телеангиэктазия</w:t>
      </w:r>
      <w:r>
        <w:rPr>
          <w:spacing w:val="-11"/>
        </w:rPr>
        <w:t> </w:t>
      </w:r>
      <w:r>
        <w:rPr>
          <w:spacing w:val="-2"/>
        </w:rPr>
        <w:t>(боле</w:t>
      </w:r>
      <w:r>
        <w:rPr>
          <w:spacing w:val="-2"/>
        </w:rPr>
        <w:t>знь</w:t>
      </w:r>
      <w:r>
        <w:rPr>
          <w:spacing w:val="-2"/>
        </w:rPr>
        <w:t> </w:t>
      </w:r>
      <w:r>
        <w:rPr/>
        <w:t>Рендю</w:t>
      </w:r>
      <w:r>
        <w:rPr>
          <w:spacing w:val="-6"/>
        </w:rPr>
        <w:t> </w:t>
      </w:r>
      <w:r>
        <w:rPr/>
        <w:t>-</w:t>
      </w:r>
      <w:r>
        <w:rPr>
          <w:spacing w:val="-3"/>
        </w:rPr>
        <w:t> </w:t>
      </w:r>
      <w:r>
        <w:rPr/>
        <w:t>Ослера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Вебера)</w:t>
      </w:r>
    </w:p>
    <w:p>
      <w:pPr>
        <w:pStyle w:val="BodyText"/>
        <w:spacing w:line="225" w:lineRule="auto" w:before="203"/>
        <w:ind w:left="133"/>
      </w:pPr>
      <w:r>
        <w:rPr>
          <w:spacing w:val="-2"/>
        </w:rPr>
        <w:t>артериовенозны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мальформации, ангиом</w:t>
      </w:r>
      <w:r>
        <w:rPr/>
        <w:t>ы,</w:t>
      </w:r>
      <w:r>
        <w:rPr/>
        <w:t> </w:t>
      </w:r>
      <w:r>
        <w:rPr>
          <w:spacing w:val="-2"/>
        </w:rPr>
        <w:t>гемангиомы</w:t>
      </w:r>
      <w:r>
        <w:rPr>
          <w:spacing w:val="-2"/>
        </w:rPr>
        <w:t>,</w:t>
      </w:r>
      <w:r>
        <w:rPr>
          <w:spacing w:val="-2"/>
        </w:rPr>
        <w:t> гемангиобластомы</w:t>
      </w:r>
      <w:r>
        <w:rPr>
          <w:spacing w:val="-2"/>
        </w:rPr>
        <w:t>,</w:t>
      </w:r>
      <w:r>
        <w:rPr>
          <w:spacing w:val="-2"/>
        </w:rPr>
        <w:t> ангиофибромы</w:t>
      </w:r>
      <w:r>
        <w:rPr>
          <w:spacing w:val="-2"/>
        </w:rPr>
        <w:t>,</w:t>
      </w:r>
      <w:r>
        <w:rPr>
          <w:spacing w:val="-2"/>
        </w:rPr>
        <w:t> параганглиомы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лимф</w:t>
      </w:r>
      <w:r>
        <w:rPr>
          <w:spacing w:val="-2"/>
        </w:rPr>
        <w:t>омы</w:t>
      </w:r>
      <w:r>
        <w:rPr>
          <w:spacing w:val="-2"/>
        </w:rPr>
        <w:t> </w:t>
      </w:r>
      <w:r>
        <w:rPr/>
        <w:t>головы, шеи, головного </w:t>
      </w:r>
      <w:r>
        <w:rPr/>
        <w:t>и</w:t>
      </w:r>
      <w:r>
        <w:rPr/>
        <w:t> спинного мозга</w:t>
      </w:r>
    </w:p>
    <w:p>
      <w:pPr>
        <w:pStyle w:val="BodyText"/>
        <w:spacing w:line="225" w:lineRule="auto" w:before="197"/>
        <w:ind w:left="181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225" w:lineRule="auto"/>
        <w:ind w:left="18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0" w:right="1678"/>
      </w:pPr>
      <w:r>
        <w:rPr/>
        <w:br w:type="column"/>
      </w:r>
      <w:r>
        <w:rPr>
          <w:spacing w:val="-2"/>
        </w:rPr>
        <w:t>эндоваскулярно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</w:t>
      </w:r>
      <w:r>
        <w:rPr/>
        <w:t>с</w:t>
      </w:r>
      <w:r>
        <w:rPr/>
        <w:t> </w:t>
      </w:r>
      <w:r>
        <w:rPr>
          <w:spacing w:val="-2"/>
        </w:rPr>
        <w:t>применением</w:t>
      </w:r>
      <w:r>
        <w:rPr>
          <w:spacing w:val="-13"/>
        </w:rPr>
        <w:t> </w:t>
      </w:r>
      <w:r>
        <w:rPr>
          <w:spacing w:val="-2"/>
        </w:rPr>
        <w:t>адгезивн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клеевых композиций </w:t>
      </w:r>
      <w:r>
        <w:rPr/>
        <w:t>и</w:t>
      </w:r>
      <w:r>
        <w:rPr/>
        <w:t> </w:t>
      </w:r>
      <w:r>
        <w:rPr>
          <w:spacing w:val="-2"/>
        </w:rPr>
        <w:t>микроэмболов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spacing w:line="225" w:lineRule="auto"/>
        <w:ind w:left="190" w:right="1678"/>
      </w:pPr>
      <w:r>
        <w:rPr>
          <w:spacing w:val="-2"/>
        </w:rPr>
        <w:t>эндоваскулярно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</w:t>
      </w:r>
      <w:r>
        <w:rPr/>
        <w:t>с</w:t>
      </w:r>
      <w:r>
        <w:rPr/>
        <w:t> </w:t>
      </w:r>
      <w:r>
        <w:rPr>
          <w:spacing w:val="-2"/>
        </w:rPr>
        <w:t>применением</w:t>
      </w:r>
      <w:r>
        <w:rPr>
          <w:spacing w:val="-13"/>
        </w:rPr>
        <w:t> </w:t>
      </w:r>
      <w:r>
        <w:rPr>
          <w:spacing w:val="-2"/>
        </w:rPr>
        <w:t>адгезивн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клеевых к</w:t>
      </w:r>
      <w:r>
        <w:rPr/>
        <w:t>омпозиций</w:t>
      </w:r>
      <w:r>
        <w:rPr/>
        <w:t> микроэмболов и </w:t>
      </w:r>
      <w:r>
        <w:rPr/>
        <w:t>(или)</w:t>
      </w:r>
      <w:r>
        <w:rPr/>
        <w:t> микроспиралей (менее </w:t>
      </w:r>
      <w:r>
        <w:rPr/>
        <w:t>5</w:t>
      </w:r>
      <w:r>
        <w:rPr/>
        <w:t> </w:t>
      </w:r>
      <w:r>
        <w:rPr>
          <w:spacing w:val="-2"/>
        </w:rPr>
        <w:t>койлов)</w:t>
      </w:r>
    </w:p>
    <w:p>
      <w:pPr>
        <w:pStyle w:val="BodyText"/>
        <w:spacing w:line="225" w:lineRule="auto" w:before="203"/>
        <w:ind w:left="190" w:right="1678"/>
      </w:pPr>
      <w:r>
        <w:rPr>
          <w:spacing w:val="-2"/>
        </w:rPr>
        <w:t>эндоваскулярно</w:t>
      </w:r>
      <w:r>
        <w:rPr>
          <w:spacing w:val="-2"/>
        </w:rPr>
        <w:t>е</w:t>
      </w:r>
      <w:r>
        <w:rPr>
          <w:spacing w:val="-2"/>
        </w:rPr>
        <w:t> вмешательство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проры</w:t>
      </w:r>
      <w:r>
        <w:rPr>
          <w:spacing w:val="-2"/>
        </w:rPr>
        <w:t>вом</w:t>
      </w:r>
      <w:r>
        <w:rPr>
          <w:spacing w:val="-2"/>
        </w:rPr>
        <w:t> гематоэнцефалическог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барьера для проведе</w:t>
      </w:r>
      <w:r>
        <w:rPr/>
        <w:t>ния</w:t>
      </w:r>
      <w:r>
        <w:rPr/>
        <w:t> </w:t>
      </w:r>
      <w:r>
        <w:rPr>
          <w:spacing w:val="-2"/>
        </w:rPr>
        <w:t>интраартериально</w:t>
      </w:r>
      <w:r>
        <w:rPr>
          <w:spacing w:val="-2"/>
        </w:rPr>
        <w:t>й</w:t>
      </w:r>
      <w:r>
        <w:rPr>
          <w:spacing w:val="-2"/>
        </w:rPr>
        <w:t> химиотерапии</w:t>
      </w:r>
    </w:p>
    <w:p>
      <w:pPr>
        <w:pStyle w:val="BodyText"/>
        <w:spacing w:line="225" w:lineRule="auto" w:before="204"/>
        <w:ind w:left="190" w:right="1613"/>
      </w:pPr>
      <w:r>
        <w:rPr>
          <w:spacing w:val="-2"/>
        </w:rPr>
        <w:t>микрохирургически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 </w:t>
      </w:r>
      <w:r>
        <w:rPr/>
        <w:t>с</w:t>
      </w:r>
      <w:r>
        <w:rPr/>
        <w:t> </w:t>
      </w:r>
      <w:r>
        <w:rPr>
          <w:spacing w:val="-2"/>
        </w:rPr>
        <w:t>интраоперационны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нейрофизиологически</w:t>
      </w:r>
      <w:r>
        <w:rPr>
          <w:spacing w:val="-4"/>
        </w:rPr>
        <w:t>м</w:t>
      </w:r>
      <w:r>
        <w:rPr>
          <w:spacing w:val="-4"/>
        </w:rPr>
        <w:t> </w:t>
      </w:r>
      <w:r>
        <w:rPr>
          <w:spacing w:val="-2"/>
        </w:rPr>
        <w:t>мониторингом</w:t>
      </w:r>
    </w:p>
    <w:p>
      <w:pPr>
        <w:pStyle w:val="BodyText"/>
        <w:spacing w:line="225" w:lineRule="auto" w:before="202"/>
        <w:ind w:left="190" w:right="1678"/>
      </w:pPr>
      <w:r>
        <w:rPr>
          <w:spacing w:val="-4"/>
        </w:rPr>
        <w:t>микрохирургически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вмешательства с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4806" w:space="40"/>
            <w:col w:w="2912" w:space="39"/>
            <w:col w:w="1228" w:space="40"/>
            <w:col w:w="4799"/>
          </w:cols>
        </w:sectPr>
      </w:pPr>
    </w:p>
    <w:p>
      <w:pPr>
        <w:pStyle w:val="BodyText"/>
      </w:pPr>
    </w:p>
    <w:p>
      <w:pPr>
        <w:pStyle w:val="BodyText"/>
        <w:spacing w:before="267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Имплантация</w:t>
      </w:r>
      <w:r>
        <w:rPr>
          <w:spacing w:val="-15"/>
        </w:rPr>
        <w:t> </w:t>
      </w:r>
      <w:r>
        <w:rPr>
          <w:spacing w:val="-2"/>
        </w:rPr>
        <w:t>временн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электродов </w:t>
      </w:r>
      <w:r>
        <w:rPr/>
        <w:t>для</w:t>
      </w:r>
      <w:r>
        <w:rPr/>
        <w:t> </w:t>
      </w:r>
      <w:r>
        <w:rPr>
          <w:spacing w:val="-2"/>
        </w:rPr>
        <w:t>нейростимуляци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спинного мозга.</w:t>
      </w:r>
    </w:p>
    <w:p>
      <w:pPr>
        <w:pStyle w:val="BodyText"/>
        <w:spacing w:line="225" w:lineRule="auto"/>
        <w:ind w:left="552"/>
      </w:pPr>
      <w:r>
        <w:rPr/>
        <w:t>Микрохирургические </w:t>
      </w:r>
      <w:r>
        <w:rPr/>
        <w:t>и</w:t>
      </w:r>
      <w:r>
        <w:rPr/>
        <w:t> </w:t>
      </w:r>
      <w:r>
        <w:rPr>
          <w:spacing w:val="-2"/>
        </w:rPr>
        <w:t>стереотаксически</w:t>
      </w:r>
      <w:r>
        <w:rPr>
          <w:spacing w:val="-2"/>
        </w:rPr>
        <w:t>е</w:t>
      </w:r>
      <w:r>
        <w:rPr>
          <w:spacing w:val="-2"/>
        </w:rPr>
        <w:t> деструктивные</w:t>
      </w:r>
      <w:r>
        <w:rPr>
          <w:spacing w:val="-12"/>
        </w:rPr>
        <w:t> </w:t>
      </w:r>
      <w:r>
        <w:rPr>
          <w:spacing w:val="-2"/>
        </w:rPr>
        <w:t>опера</w:t>
      </w:r>
      <w:r>
        <w:rPr>
          <w:spacing w:val="-2"/>
        </w:rPr>
        <w:t>ции</w:t>
      </w:r>
      <w:r>
        <w:rPr>
          <w:spacing w:val="-2"/>
        </w:rPr>
        <w:t> </w:t>
      </w:r>
      <w:r>
        <w:rPr/>
        <w:t>на головном и с</w:t>
      </w:r>
      <w:r>
        <w:rPr/>
        <w:t>пинном</w:t>
      </w:r>
      <w:r>
        <w:rPr/>
        <w:t> мозге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спинномозгов</w:t>
      </w:r>
      <w:r>
        <w:rPr/>
        <w:t>ых</w:t>
      </w:r>
      <w:r>
        <w:rPr/>
        <w:t> нервах, в том чис</w:t>
      </w:r>
      <w:r>
        <w:rPr/>
        <w:t>ле</w:t>
      </w:r>
      <w:r>
        <w:rPr/>
        <w:t> селективная ризотоми</w:t>
      </w:r>
      <w:r>
        <w:rPr/>
        <w:t>я,</w:t>
      </w:r>
      <w:r>
        <w:rPr/>
        <w:t> для лечения эпилеп</w:t>
      </w:r>
      <w:r>
        <w:rPr/>
        <w:t>сии,</w:t>
      </w:r>
      <w:r>
        <w:rPr/>
        <w:t> гиперкинезов </w:t>
      </w:r>
      <w:r>
        <w:rPr/>
        <w:t>и</w:t>
      </w:r>
      <w:r>
        <w:rPr/>
        <w:t> миелопатий разли</w:t>
      </w:r>
      <w:r>
        <w:rPr/>
        <w:t>чного</w:t>
      </w:r>
      <w:r>
        <w:rPr/>
        <w:t> </w:t>
      </w:r>
      <w:r>
        <w:rPr>
          <w:spacing w:val="-2"/>
        </w:rPr>
        <w:t>генеза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spacing w:line="225" w:lineRule="auto" w:before="0"/>
        <w:ind w:left="295" w:right="0" w:firstLine="0"/>
        <w:jc w:val="left"/>
        <w:rPr>
          <w:sz w:val="24"/>
        </w:rPr>
      </w:pPr>
      <w:r>
        <w:rPr>
          <w:sz w:val="24"/>
        </w:rPr>
        <w:t>G20, </w:t>
      </w:r>
      <w:r>
        <w:rPr>
          <w:sz w:val="24"/>
        </w:rPr>
        <w:t>G21,</w:t>
      </w:r>
      <w:r>
        <w:rPr>
          <w:sz w:val="24"/>
        </w:rPr>
        <w:t> G24, </w:t>
      </w:r>
      <w:r>
        <w:rPr>
          <w:sz w:val="24"/>
        </w:rPr>
        <w:t>G25.0,</w:t>
      </w:r>
      <w:r>
        <w:rPr>
          <w:sz w:val="24"/>
        </w:rPr>
        <w:t> G25.2, </w:t>
      </w:r>
      <w:r>
        <w:rPr>
          <w:sz w:val="24"/>
        </w:rPr>
        <w:t>G80,</w:t>
      </w:r>
      <w:r>
        <w:rPr>
          <w:sz w:val="24"/>
        </w:rPr>
        <w:t> </w:t>
      </w:r>
      <w:r>
        <w:rPr>
          <w:spacing w:val="-2"/>
          <w:sz w:val="24"/>
        </w:rPr>
        <w:t>G95.0,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G95.1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G95.8</w:t>
      </w:r>
    </w:p>
    <w:p>
      <w:pPr>
        <w:pStyle w:val="BodyText"/>
        <w:spacing w:before="188"/>
      </w:pPr>
    </w:p>
    <w:p>
      <w:pPr>
        <w:spacing w:line="225" w:lineRule="auto" w:before="0"/>
        <w:ind w:left="295" w:right="4" w:firstLine="0"/>
        <w:jc w:val="left"/>
        <w:rPr>
          <w:sz w:val="24"/>
        </w:rPr>
      </w:pPr>
      <w:r>
        <w:rPr>
          <w:sz w:val="24"/>
        </w:rPr>
        <w:t>G09, </w:t>
      </w:r>
      <w:r>
        <w:rPr>
          <w:sz w:val="24"/>
        </w:rPr>
        <w:t>G24,</w:t>
      </w:r>
      <w:r>
        <w:rPr>
          <w:sz w:val="24"/>
        </w:rPr>
        <w:t> G35, </w:t>
      </w:r>
      <w:r>
        <w:rPr>
          <w:sz w:val="24"/>
        </w:rPr>
        <w:t>G80,</w:t>
      </w:r>
      <w:r>
        <w:rPr>
          <w:sz w:val="24"/>
        </w:rPr>
        <w:t> </w:t>
      </w:r>
      <w:r>
        <w:rPr>
          <w:spacing w:val="-2"/>
          <w:sz w:val="24"/>
        </w:rPr>
        <w:t>G81.1,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G82.1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G82.4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G95.0,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G95.1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G95.8, I69.0</w:t>
      </w:r>
    </w:p>
    <w:p>
      <w:pPr>
        <w:spacing w:line="225" w:lineRule="auto" w:before="0"/>
        <w:ind w:left="295" w:right="103" w:firstLine="0"/>
        <w:jc w:val="left"/>
        <w:rPr>
          <w:sz w:val="24"/>
        </w:rPr>
      </w:pPr>
      <w:r>
        <w:rPr>
          <w:spacing w:val="-2"/>
          <w:sz w:val="24"/>
        </w:rPr>
        <w:t>-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I69.8,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M96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T90.5, </w:t>
      </w:r>
      <w:r>
        <w:rPr>
          <w:spacing w:val="-5"/>
          <w:sz w:val="24"/>
        </w:rPr>
        <w:t>T91.3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"/>
      </w:pPr>
    </w:p>
    <w:p>
      <w:pPr>
        <w:spacing w:line="270" w:lineRule="exact" w:before="1"/>
        <w:ind w:left="295" w:right="0" w:firstLine="0"/>
        <w:jc w:val="left"/>
        <w:rPr>
          <w:sz w:val="24"/>
        </w:rPr>
      </w:pPr>
      <w:r>
        <w:rPr>
          <w:sz w:val="24"/>
        </w:rPr>
        <w:t>G31.8, </w:t>
      </w:r>
      <w:r>
        <w:rPr>
          <w:spacing w:val="-2"/>
          <w:sz w:val="24"/>
        </w:rPr>
        <w:t>G40.1</w:t>
      </w:r>
    </w:p>
    <w:p>
      <w:pPr>
        <w:spacing w:line="225" w:lineRule="auto" w:before="7"/>
        <w:ind w:left="295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G40.4,</w:t>
      </w:r>
      <w:r>
        <w:rPr>
          <w:sz w:val="24"/>
        </w:rPr>
        <w:t> </w:t>
      </w:r>
      <w:r>
        <w:rPr>
          <w:spacing w:val="-2"/>
          <w:sz w:val="24"/>
        </w:rPr>
        <w:t>Q04.3,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Q04.8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pStyle w:val="BodyText"/>
        <w:spacing w:line="225" w:lineRule="auto"/>
        <w:ind w:left="132"/>
      </w:pPr>
      <w:r>
        <w:rPr/>
        <w:t>болезнь Паркинсона </w:t>
      </w:r>
      <w:r>
        <w:rPr/>
        <w:t>и</w:t>
      </w:r>
      <w:r>
        <w:rPr/>
        <w:t> вторичный паркин</w:t>
      </w:r>
      <w:r>
        <w:rPr/>
        <w:t>сонизм,</w:t>
      </w:r>
      <w:r>
        <w:rPr/>
        <w:t> </w:t>
      </w:r>
      <w:r>
        <w:rPr>
          <w:spacing w:val="-2"/>
        </w:rPr>
        <w:t>деформирующая</w:t>
      </w:r>
      <w:r>
        <w:rPr>
          <w:spacing w:val="-15"/>
        </w:rPr>
        <w:t> </w:t>
      </w:r>
      <w:r>
        <w:rPr>
          <w:spacing w:val="-2"/>
        </w:rPr>
        <w:t>мышечна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дистония, детск</w:t>
      </w:r>
      <w:r>
        <w:rPr/>
        <w:t>ий</w:t>
      </w:r>
      <w:r>
        <w:rPr/>
        <w:t> церебральный паралич </w:t>
      </w:r>
      <w:r>
        <w:rPr/>
        <w:t>и</w:t>
      </w:r>
      <w:r>
        <w:rPr/>
        <w:t> эссенциальный тремор</w:t>
      </w:r>
    </w:p>
    <w:p>
      <w:pPr>
        <w:pStyle w:val="BodyText"/>
        <w:spacing w:line="225" w:lineRule="auto" w:before="203"/>
        <w:ind w:left="132" w:right="1"/>
      </w:pPr>
      <w:r>
        <w:rPr/>
        <w:t>спастические, болев</w:t>
      </w:r>
      <w:r>
        <w:rPr/>
        <w:t>ые</w:t>
      </w:r>
      <w:r>
        <w:rPr/>
        <w:t> синдромы, двигательные </w:t>
      </w:r>
      <w:r>
        <w:rPr/>
        <w:t>и</w:t>
      </w:r>
      <w:r>
        <w:rPr/>
        <w:t> тазовые нарушения </w:t>
      </w:r>
      <w:r>
        <w:rPr/>
        <w:t>как</w:t>
      </w:r>
      <w:r>
        <w:rPr/>
        <w:t> проявления</w:t>
      </w:r>
      <w:r>
        <w:rPr>
          <w:spacing w:val="-13"/>
        </w:rPr>
        <w:t> </w:t>
      </w:r>
      <w:r>
        <w:rPr/>
        <w:t>энцефалопа</w:t>
      </w:r>
      <w:r>
        <w:rPr/>
        <w:t>тий</w:t>
      </w:r>
      <w:r>
        <w:rPr/>
        <w:t> и миелопатий разли</w:t>
      </w:r>
      <w:r>
        <w:rPr/>
        <w:t>чного</w:t>
      </w:r>
      <w:r>
        <w:rPr/>
        <w:t> генеза (онкологи</w:t>
      </w:r>
      <w:r>
        <w:rPr/>
        <w:t>ческих</w:t>
      </w:r>
      <w:r>
        <w:rPr/>
        <w:t> процессов, последс</w:t>
      </w:r>
      <w:r>
        <w:rPr/>
        <w:t>твий</w:t>
      </w:r>
      <w:r>
        <w:rPr/>
        <w:t> черепно-мозговой </w:t>
      </w:r>
      <w:r>
        <w:rPr/>
        <w:t>и</w:t>
      </w:r>
      <w:r>
        <w:rPr/>
        <w:t> </w:t>
      </w:r>
      <w:r>
        <w:rPr>
          <w:spacing w:val="-2"/>
        </w:rPr>
        <w:t>позвоночно-спинномозг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вой травмы, наруше</w:t>
      </w:r>
      <w:r>
        <w:rPr/>
        <w:t>ний</w:t>
      </w:r>
      <w:r>
        <w:rPr/>
        <w:t> мозгового</w:t>
      </w:r>
      <w:r>
        <w:rPr>
          <w:spacing w:val="-15"/>
        </w:rPr>
        <w:t> </w:t>
      </w:r>
      <w:r>
        <w:rPr/>
        <w:t>кровообраще</w:t>
      </w:r>
      <w:r>
        <w:rPr/>
        <w:t>ния</w:t>
      </w:r>
      <w:r>
        <w:rPr/>
        <w:t> по ишемическому </w:t>
      </w:r>
      <w:r>
        <w:rPr/>
        <w:t>или</w:t>
      </w:r>
      <w:r>
        <w:rPr/>
        <w:t> геморрагическому </w:t>
      </w:r>
      <w:r>
        <w:rPr/>
        <w:t>типу,</w:t>
      </w:r>
      <w:r>
        <w:rPr/>
        <w:t> рассеянного склероз</w:t>
      </w:r>
      <w:r>
        <w:rPr/>
        <w:t>а,</w:t>
      </w:r>
      <w:r>
        <w:rPr/>
        <w:t> </w:t>
      </w:r>
      <w:r>
        <w:rPr>
          <w:spacing w:val="-2"/>
        </w:rPr>
        <w:t>инфекционны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заболеваний, последс</w:t>
      </w:r>
      <w:r>
        <w:rPr/>
        <w:t>твий</w:t>
      </w:r>
      <w:r>
        <w:rPr/>
        <w:t> </w:t>
      </w:r>
      <w:r>
        <w:rPr>
          <w:spacing w:val="-2"/>
        </w:rPr>
        <w:t>медицинских</w:t>
      </w:r>
      <w:r>
        <w:rPr>
          <w:spacing w:val="-11"/>
        </w:rPr>
        <w:t> </w:t>
      </w:r>
      <w:r>
        <w:rPr>
          <w:spacing w:val="-2"/>
        </w:rPr>
        <w:t>вмешательс</w:t>
      </w:r>
      <w:r>
        <w:rPr>
          <w:spacing w:val="-2"/>
        </w:rPr>
        <w:t>тв</w:t>
      </w:r>
      <w:r>
        <w:rPr>
          <w:spacing w:val="-2"/>
        </w:rPr>
        <w:t> </w:t>
      </w:r>
      <w:r>
        <w:rPr/>
        <w:t>и процедур)</w:t>
      </w:r>
    </w:p>
    <w:p>
      <w:pPr>
        <w:pStyle w:val="BodyText"/>
        <w:spacing w:line="225" w:lineRule="auto" w:before="203"/>
        <w:ind w:left="132" w:right="265"/>
      </w:pPr>
      <w:r>
        <w:rPr>
          <w:spacing w:val="-2"/>
        </w:rPr>
        <w:t>симптоматическа</w:t>
      </w:r>
      <w:r>
        <w:rPr>
          <w:spacing w:val="-2"/>
        </w:rPr>
        <w:t>я</w:t>
      </w:r>
      <w:r>
        <w:rPr>
          <w:spacing w:val="-2"/>
        </w:rPr>
        <w:t> эпилепси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(медикаментозно-</w:t>
      </w:r>
      <w:r>
        <w:rPr>
          <w:spacing w:val="-4"/>
        </w:rPr>
        <w:t>резист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нтная)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pStyle w:val="BodyText"/>
        <w:spacing w:line="225" w:lineRule="auto"/>
        <w:ind w:left="12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12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spacing w:line="225" w:lineRule="auto"/>
        <w:ind w:left="12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1" w:right="1678"/>
      </w:pPr>
      <w:r>
        <w:rPr/>
        <w:br w:type="column"/>
      </w:r>
      <w:r>
        <w:rPr>
          <w:spacing w:val="-4"/>
        </w:rPr>
        <w:t>интраоперационно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реинфузией крови</w:t>
      </w:r>
    </w:p>
    <w:p>
      <w:pPr>
        <w:pStyle w:val="BodyText"/>
        <w:spacing w:line="225" w:lineRule="auto" w:before="204"/>
        <w:ind w:left="191" w:right="1678"/>
      </w:pPr>
      <w:r>
        <w:rPr>
          <w:spacing w:val="-2"/>
        </w:rPr>
        <w:t>стереотаксическа</w:t>
      </w:r>
      <w:r>
        <w:rPr>
          <w:spacing w:val="-2"/>
        </w:rPr>
        <w:t>я</w:t>
      </w:r>
      <w:r>
        <w:rPr>
          <w:spacing w:val="-2"/>
        </w:rPr>
        <w:t> деструкция</w:t>
      </w:r>
      <w:r>
        <w:rPr>
          <w:spacing w:val="-14"/>
        </w:rPr>
        <w:t> </w:t>
      </w:r>
      <w:r>
        <w:rPr>
          <w:spacing w:val="-2"/>
        </w:rPr>
        <w:t>подкорков</w:t>
      </w:r>
      <w:r>
        <w:rPr>
          <w:spacing w:val="-2"/>
        </w:rPr>
        <w:t>ых</w:t>
      </w:r>
      <w:r>
        <w:rPr>
          <w:spacing w:val="-2"/>
        </w:rPr>
        <w:t> структур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191" w:right="1613"/>
      </w:pPr>
      <w:r>
        <w:rPr/>
        <w:t>двухуровневое проведе</w:t>
      </w:r>
      <w:r>
        <w:rPr/>
        <w:t>ние</w:t>
      </w:r>
      <w:r>
        <w:rPr/>
        <w:t> </w:t>
      </w:r>
      <w:r>
        <w:rPr>
          <w:spacing w:val="-2"/>
        </w:rPr>
        <w:t>эпидуральных</w:t>
      </w:r>
      <w:r>
        <w:rPr>
          <w:spacing w:val="-13"/>
        </w:rPr>
        <w:t> </w:t>
      </w:r>
      <w:r>
        <w:rPr>
          <w:spacing w:val="-2"/>
        </w:rPr>
        <w:t>электродов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</w:t>
      </w:r>
      <w:r>
        <w:rPr>
          <w:spacing w:val="-2"/>
        </w:rPr>
        <w:t>м</w:t>
      </w:r>
      <w:r>
        <w:rPr>
          <w:spacing w:val="-2"/>
        </w:rPr>
        <w:t> малоинвазивног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инструментария </w:t>
      </w:r>
      <w:r>
        <w:rPr/>
        <w:t>под</w:t>
      </w:r>
      <w:r>
        <w:rPr/>
        <w:t> </w:t>
      </w:r>
      <w:r>
        <w:rPr>
          <w:spacing w:val="-2"/>
        </w:rPr>
        <w:t>нейровизуализационны</w:t>
      </w:r>
      <w:r>
        <w:rPr>
          <w:spacing w:val="-2"/>
        </w:rPr>
        <w:t>м</w:t>
      </w:r>
      <w:r>
        <w:rPr>
          <w:spacing w:val="-2"/>
        </w:rPr>
        <w:t> контролем</w:t>
      </w:r>
    </w:p>
    <w:p>
      <w:pPr>
        <w:pStyle w:val="BodyText"/>
        <w:spacing w:line="225" w:lineRule="auto" w:before="203"/>
        <w:ind w:left="191" w:right="1678"/>
      </w:pPr>
      <w:r>
        <w:rPr>
          <w:spacing w:val="-2"/>
        </w:rPr>
        <w:t>селективная</w:t>
      </w:r>
      <w:r>
        <w:rPr>
          <w:spacing w:val="-12"/>
        </w:rPr>
        <w:t> </w:t>
      </w:r>
      <w:r>
        <w:rPr>
          <w:spacing w:val="-2"/>
        </w:rPr>
        <w:t>невротоми</w:t>
      </w:r>
      <w:r>
        <w:rPr>
          <w:spacing w:val="-2"/>
        </w:rPr>
        <w:t>я,</w:t>
      </w:r>
      <w:r>
        <w:rPr>
          <w:spacing w:val="-2"/>
        </w:rPr>
        <w:t> </w:t>
      </w:r>
      <w:r>
        <w:rPr/>
        <w:t>селективная дорзальн</w:t>
      </w:r>
      <w:r>
        <w:rPr/>
        <w:t>ая</w:t>
      </w:r>
      <w:r>
        <w:rPr/>
        <w:t> </w:t>
      </w:r>
      <w:r>
        <w:rPr>
          <w:spacing w:val="-2"/>
        </w:rPr>
        <w:t>ризотомия</w:t>
      </w:r>
    </w:p>
    <w:p>
      <w:pPr>
        <w:pStyle w:val="BodyText"/>
        <w:spacing w:line="225" w:lineRule="auto" w:before="204"/>
        <w:ind w:left="191" w:right="1678"/>
      </w:pPr>
      <w:r>
        <w:rPr>
          <w:spacing w:val="-2"/>
        </w:rPr>
        <w:t>стереотаксическа</w:t>
      </w:r>
      <w:r>
        <w:rPr>
          <w:spacing w:val="-2"/>
        </w:rPr>
        <w:t>я</w:t>
      </w:r>
      <w:r>
        <w:rPr>
          <w:spacing w:val="-2"/>
        </w:rPr>
        <w:t> деструкция</w:t>
      </w:r>
      <w:r>
        <w:rPr>
          <w:spacing w:val="-14"/>
        </w:rPr>
        <w:t> </w:t>
      </w:r>
      <w:r>
        <w:rPr>
          <w:spacing w:val="-2"/>
        </w:rPr>
        <w:t>подкорков</w:t>
      </w:r>
      <w:r>
        <w:rPr>
          <w:spacing w:val="-2"/>
        </w:rPr>
        <w:t>ых</w:t>
      </w:r>
      <w:r>
        <w:rPr>
          <w:spacing w:val="-2"/>
        </w:rPr>
        <w:t> структур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8"/>
      </w:pPr>
    </w:p>
    <w:p>
      <w:pPr>
        <w:pStyle w:val="BodyText"/>
        <w:spacing w:line="225" w:lineRule="auto"/>
        <w:ind w:left="191" w:right="1613"/>
      </w:pPr>
      <w:r>
        <w:rPr/>
        <w:t>селективное удаление </w:t>
      </w:r>
      <w:r>
        <w:rPr/>
        <w:t>и</w:t>
      </w:r>
      <w:r>
        <w:rPr/>
        <w:t> </w:t>
      </w:r>
      <w:r>
        <w:rPr>
          <w:spacing w:val="-2"/>
        </w:rPr>
        <w:t>разрушение</w:t>
      </w:r>
      <w:r>
        <w:rPr>
          <w:spacing w:val="-11"/>
        </w:rPr>
        <w:t> </w:t>
      </w:r>
      <w:r>
        <w:rPr>
          <w:spacing w:val="-2"/>
        </w:rPr>
        <w:t>эпилепти</w:t>
      </w:r>
      <w:r>
        <w:rPr>
          <w:spacing w:val="-2"/>
        </w:rPr>
        <w:t>ческих</w:t>
      </w:r>
      <w:r>
        <w:rPr>
          <w:spacing w:val="-2"/>
        </w:rPr>
        <w:t> </w:t>
      </w:r>
      <w:r>
        <w:rPr/>
        <w:t>очагов с использовани</w:t>
      </w:r>
      <w:r>
        <w:rPr/>
        <w:t>ем</w:t>
      </w:r>
      <w:r>
        <w:rPr/>
        <w:t> </w:t>
      </w:r>
      <w:r>
        <w:rPr>
          <w:spacing w:val="-2"/>
        </w:rPr>
        <w:t>интраоперационног</w:t>
      </w:r>
      <w:r>
        <w:rPr>
          <w:spacing w:val="-2"/>
        </w:rPr>
        <w:t>о</w:t>
      </w:r>
      <w:r>
        <w:rPr>
          <w:spacing w:val="-2"/>
        </w:rPr>
        <w:t> нейрофизиологическог</w:t>
      </w:r>
      <w:r>
        <w:rPr>
          <w:spacing w:val="-2"/>
        </w:rPr>
        <w:t>о</w:t>
      </w:r>
      <w:r>
        <w:rPr>
          <w:spacing w:val="-2"/>
        </w:rPr>
        <w:t> контроля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119" w:space="40"/>
            <w:col w:w="1647" w:space="39"/>
            <w:col w:w="2971" w:space="40"/>
            <w:col w:w="1169" w:space="40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9"/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Реконструктивны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вмешательства </w:t>
      </w:r>
      <w:r>
        <w:rPr>
          <w:sz w:val="24"/>
        </w:rPr>
        <w:t>при</w:t>
      </w:r>
      <w:r>
        <w:rPr>
          <w:sz w:val="24"/>
        </w:rPr>
        <w:t> сложных и гигант</w:t>
      </w:r>
      <w:r>
        <w:rPr>
          <w:sz w:val="24"/>
        </w:rPr>
        <w:t>ских</w:t>
      </w:r>
      <w:r>
        <w:rPr>
          <w:sz w:val="24"/>
        </w:rPr>
        <w:t> дефектах и деформаци</w:t>
      </w:r>
      <w:r>
        <w:rPr>
          <w:sz w:val="24"/>
        </w:rPr>
        <w:t>ях</w:t>
      </w:r>
      <w:r>
        <w:rPr>
          <w:sz w:val="24"/>
        </w:rPr>
        <w:t> </w:t>
      </w:r>
      <w:r>
        <w:rPr>
          <w:spacing w:val="-2"/>
          <w:sz w:val="24"/>
        </w:rPr>
        <w:t>свода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основания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череп</w:t>
      </w:r>
      <w:r>
        <w:rPr>
          <w:spacing w:val="-2"/>
          <w:sz w:val="24"/>
        </w:rPr>
        <w:t>а,</w:t>
      </w:r>
      <w:r>
        <w:rPr>
          <w:spacing w:val="-2"/>
          <w:sz w:val="24"/>
        </w:rPr>
        <w:t> </w:t>
      </w:r>
      <w:r>
        <w:rPr>
          <w:sz w:val="24"/>
        </w:rPr>
        <w:t>орбиты и прилег</w:t>
      </w:r>
      <w:r>
        <w:rPr>
          <w:sz w:val="24"/>
        </w:rPr>
        <w:t>ающих</w:t>
      </w:r>
      <w:r>
        <w:rPr>
          <w:sz w:val="24"/>
        </w:rPr>
        <w:t> отделов</w:t>
      </w:r>
      <w:r>
        <w:rPr>
          <w:spacing w:val="-12"/>
          <w:sz w:val="24"/>
        </w:rPr>
        <w:t> </w:t>
      </w:r>
      <w:r>
        <w:rPr>
          <w:sz w:val="24"/>
        </w:rPr>
        <w:t>лицевого</w:t>
      </w:r>
      <w:r>
        <w:rPr>
          <w:spacing w:val="-12"/>
          <w:sz w:val="24"/>
        </w:rPr>
        <w:t> </w:t>
      </w:r>
      <w:r>
        <w:rPr>
          <w:sz w:val="24"/>
        </w:rPr>
        <w:t>скеле</w:t>
      </w:r>
      <w:r>
        <w:rPr>
          <w:sz w:val="24"/>
        </w:rPr>
        <w:t>та</w:t>
      </w:r>
      <w:r>
        <w:rPr>
          <w:sz w:val="24"/>
        </w:rPr>
        <w:t> врожденного </w:t>
      </w:r>
      <w:r>
        <w:rPr>
          <w:sz w:val="24"/>
        </w:rPr>
        <w:t>и</w:t>
      </w:r>
      <w:r>
        <w:rPr>
          <w:sz w:val="24"/>
        </w:rPr>
        <w:t> приобретенного генеза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использование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ресурсоемки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имплантатов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/>
      </w:pPr>
    </w:p>
    <w:p>
      <w:pPr>
        <w:spacing w:line="269" w:lineRule="exact" w:before="1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M84.8,</w:t>
      </w:r>
    </w:p>
    <w:p>
      <w:pPr>
        <w:spacing w:line="225" w:lineRule="auto" w:before="6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M85.0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M85.5, </w:t>
      </w:r>
      <w:r>
        <w:rPr>
          <w:sz w:val="24"/>
        </w:rPr>
        <w:t>Q01,</w:t>
      </w:r>
      <w:r>
        <w:rPr>
          <w:sz w:val="24"/>
        </w:rPr>
        <w:t> </w:t>
      </w:r>
      <w:r>
        <w:rPr>
          <w:spacing w:val="-2"/>
          <w:sz w:val="24"/>
        </w:rPr>
        <w:t>Q67.2,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Q67.3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Q75.0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Q75.2,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Q75.8,</w:t>
      </w:r>
    </w:p>
    <w:p>
      <w:pPr>
        <w:spacing w:line="225" w:lineRule="auto" w:before="0"/>
        <w:ind w:left="95" w:right="2" w:firstLine="0"/>
        <w:jc w:val="left"/>
        <w:rPr>
          <w:sz w:val="24"/>
        </w:rPr>
      </w:pPr>
      <w:r>
        <w:rPr>
          <w:spacing w:val="-2"/>
          <w:sz w:val="24"/>
        </w:rPr>
        <w:t>Q87.0,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S02.1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S02.2, S02.7</w:t>
      </w:r>
    </w:p>
    <w:p>
      <w:pPr>
        <w:spacing w:line="225" w:lineRule="auto" w:before="0"/>
        <w:ind w:left="95" w:right="17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S02.9,</w:t>
      </w:r>
      <w:r>
        <w:rPr>
          <w:sz w:val="24"/>
        </w:rPr>
        <w:t> </w:t>
      </w:r>
      <w:r>
        <w:rPr>
          <w:spacing w:val="-2"/>
          <w:sz w:val="24"/>
        </w:rPr>
        <w:t>T90.2,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T88.8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9"/>
      </w:pPr>
    </w:p>
    <w:p>
      <w:pPr>
        <w:pStyle w:val="BodyText"/>
        <w:spacing w:line="225" w:lineRule="auto"/>
        <w:ind w:left="95" w:right="38"/>
      </w:pPr>
      <w:r>
        <w:rPr/>
        <w:t>сложные и гигантск</w:t>
      </w:r>
      <w:r>
        <w:rPr/>
        <w:t>ие</w:t>
      </w:r>
      <w:r>
        <w:rPr/>
        <w:t> дефекты и деформа</w:t>
      </w:r>
      <w:r>
        <w:rPr/>
        <w:t>ции</w:t>
      </w:r>
      <w:r>
        <w:rPr/>
        <w:t> </w:t>
      </w:r>
      <w:r>
        <w:rPr>
          <w:spacing w:val="-2"/>
        </w:rPr>
        <w:t>свода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основания</w:t>
      </w:r>
      <w:r>
        <w:rPr>
          <w:spacing w:val="-13"/>
        </w:rPr>
        <w:t> </w:t>
      </w:r>
      <w:r>
        <w:rPr>
          <w:spacing w:val="-2"/>
        </w:rPr>
        <w:t>череп</w:t>
      </w:r>
      <w:r>
        <w:rPr>
          <w:spacing w:val="-2"/>
        </w:rPr>
        <w:t>а,</w:t>
      </w:r>
      <w:r>
        <w:rPr>
          <w:spacing w:val="-2"/>
        </w:rPr>
        <w:t> </w:t>
      </w:r>
      <w:r>
        <w:rPr/>
        <w:t>орбиты и прилег</w:t>
      </w:r>
      <w:r>
        <w:rPr/>
        <w:t>ающих</w:t>
      </w:r>
      <w:r>
        <w:rPr/>
        <w:t> отделов</w:t>
      </w:r>
      <w:r>
        <w:rPr>
          <w:spacing w:val="-12"/>
        </w:rPr>
        <w:t> </w:t>
      </w:r>
      <w:r>
        <w:rPr/>
        <w:t>лицевого</w:t>
      </w:r>
      <w:r>
        <w:rPr>
          <w:spacing w:val="-12"/>
        </w:rPr>
        <w:t> </w:t>
      </w:r>
      <w:r>
        <w:rPr/>
        <w:t>скеле</w:t>
      </w:r>
      <w:r>
        <w:rPr/>
        <w:t>та</w:t>
      </w:r>
      <w:r>
        <w:rPr/>
        <w:t> врожденного </w:t>
      </w:r>
      <w:r>
        <w:rPr/>
        <w:t>и</w:t>
      </w:r>
      <w:r>
        <w:rPr/>
        <w:t> приобретенного генеза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9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/>
        <w:t>деструктивные</w:t>
      </w:r>
      <w:r>
        <w:rPr>
          <w:spacing w:val="-15"/>
        </w:rPr>
        <w:t> </w:t>
      </w:r>
      <w:r>
        <w:rPr/>
        <w:t>операции</w:t>
      </w:r>
      <w:r>
        <w:rPr>
          <w:spacing w:val="-15"/>
        </w:rPr>
        <w:t> </w:t>
      </w:r>
      <w:r>
        <w:rPr/>
        <w:t>на</w:t>
      </w:r>
      <w:r>
        <w:rPr/>
        <w:t> эпилептических очагах </w:t>
      </w:r>
      <w:r>
        <w:rPr/>
        <w:t>с</w:t>
      </w:r>
      <w:r>
        <w:rPr/>
        <w:t> </w:t>
      </w:r>
      <w:r>
        <w:rPr>
          <w:spacing w:val="-2"/>
        </w:rPr>
        <w:t>предварительны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картированием мозга </w:t>
      </w:r>
      <w:r>
        <w:rPr/>
        <w:t>на</w:t>
      </w:r>
      <w:r>
        <w:rPr/>
        <w:t> основе инва</w:t>
      </w:r>
      <w:r>
        <w:rPr/>
        <w:t>зивной</w:t>
      </w:r>
      <w:r>
        <w:rPr/>
        <w:t> </w:t>
      </w:r>
      <w:r>
        <w:rPr>
          <w:spacing w:val="-2"/>
        </w:rPr>
        <w:t>имплантации</w:t>
      </w:r>
      <w:r>
        <w:rPr>
          <w:spacing w:val="-11"/>
        </w:rPr>
        <w:t> </w:t>
      </w:r>
      <w:r>
        <w:rPr>
          <w:spacing w:val="-2"/>
        </w:rPr>
        <w:t>эпидуральн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электродов </w:t>
      </w:r>
      <w:r>
        <w:rPr/>
        <w:t>и</w:t>
      </w:r>
      <w:r>
        <w:rPr/>
        <w:t> </w:t>
      </w:r>
      <w:r>
        <w:rPr>
          <w:spacing w:val="-2"/>
        </w:rPr>
        <w:t>мониторирования</w:t>
      </w:r>
    </w:p>
    <w:p>
      <w:pPr>
        <w:pStyle w:val="BodyText"/>
        <w:spacing w:line="225" w:lineRule="auto" w:before="204"/>
        <w:ind w:left="95"/>
      </w:pPr>
      <w:r>
        <w:rPr/>
        <w:t>имплантация,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том</w:t>
      </w:r>
      <w:r>
        <w:rPr>
          <w:spacing w:val="-13"/>
        </w:rPr>
        <w:t> </w:t>
      </w:r>
      <w:r>
        <w:rPr/>
        <w:t>чис</w:t>
      </w:r>
      <w:r>
        <w:rPr/>
        <w:t>ле</w:t>
      </w:r>
      <w:r>
        <w:rPr/>
        <w:t> </w:t>
      </w:r>
      <w:r>
        <w:rPr>
          <w:spacing w:val="-2"/>
        </w:rPr>
        <w:t>стереотаксическая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внутримозговых </w:t>
      </w:r>
      <w:r>
        <w:rPr/>
        <w:t>и</w:t>
      </w:r>
      <w:r>
        <w:rPr/>
        <w:t> </w:t>
      </w:r>
      <w:r>
        <w:rPr>
          <w:spacing w:val="-2"/>
        </w:rPr>
        <w:t>эпидуральных</w:t>
      </w:r>
      <w:r>
        <w:rPr>
          <w:spacing w:val="-11"/>
        </w:rPr>
        <w:t> </w:t>
      </w:r>
      <w:r>
        <w:rPr>
          <w:spacing w:val="-2"/>
        </w:rPr>
        <w:t>элек</w:t>
      </w:r>
      <w:r>
        <w:rPr>
          <w:spacing w:val="-2"/>
        </w:rPr>
        <w:t>тродов</w:t>
      </w:r>
      <w:r>
        <w:rPr>
          <w:spacing w:val="-2"/>
        </w:rPr>
        <w:t> </w:t>
      </w:r>
      <w:r>
        <w:rPr/>
        <w:t>для проведе</w:t>
      </w:r>
      <w:r>
        <w:rPr/>
        <w:t>ния</w:t>
      </w:r>
      <w:r>
        <w:rPr/>
        <w:t> </w:t>
      </w:r>
      <w:r>
        <w:rPr>
          <w:spacing w:val="-2"/>
        </w:rPr>
        <w:t>нейрофизиологическог</w:t>
      </w:r>
      <w:r>
        <w:rPr>
          <w:spacing w:val="-2"/>
        </w:rPr>
        <w:t>о</w:t>
      </w:r>
      <w:r>
        <w:rPr>
          <w:spacing w:val="-2"/>
        </w:rPr>
        <w:t> мониторинга</w:t>
      </w:r>
    </w:p>
    <w:p>
      <w:pPr>
        <w:pStyle w:val="BodyText"/>
        <w:spacing w:line="225" w:lineRule="auto" w:before="203"/>
        <w:ind w:left="95"/>
      </w:pPr>
      <w:r>
        <w:rPr>
          <w:spacing w:val="-2"/>
        </w:rPr>
        <w:t>микрохирургическа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реконструкция </w:t>
      </w:r>
      <w:r>
        <w:rPr/>
        <w:t>при</w:t>
      </w:r>
      <w:r>
        <w:rPr/>
        <w:t> врожденных </w:t>
      </w:r>
      <w:r>
        <w:rPr/>
        <w:t>и</w:t>
      </w:r>
      <w:r>
        <w:rPr/>
        <w:t> приобретенных</w:t>
      </w:r>
      <w:r>
        <w:rPr>
          <w:spacing w:val="-8"/>
        </w:rPr>
        <w:t> </w:t>
      </w:r>
      <w:r>
        <w:rPr/>
        <w:t>сложных</w:t>
      </w:r>
      <w:r>
        <w:rPr>
          <w:spacing w:val="-8"/>
        </w:rPr>
        <w:t> </w:t>
      </w:r>
      <w:r>
        <w:rPr/>
        <w:t>и</w:t>
      </w:r>
      <w:r>
        <w:rPr/>
        <w:t> гигантских дефектах </w:t>
      </w:r>
      <w:r>
        <w:rPr/>
        <w:t>и</w:t>
      </w:r>
      <w:r>
        <w:rPr/>
        <w:t> деформациях свод</w:t>
      </w:r>
      <w:r>
        <w:rPr/>
        <w:t>а,</w:t>
      </w:r>
      <w:r>
        <w:rPr/>
        <w:t> лицевого скелета </w:t>
      </w:r>
      <w:r>
        <w:rPr/>
        <w:t>и</w:t>
      </w:r>
      <w:r>
        <w:rPr/>
        <w:t> основания черепа </w:t>
      </w:r>
      <w:r>
        <w:rPr/>
        <w:t>с</w:t>
      </w:r>
      <w:r>
        <w:rPr/>
        <w:t> компьютерным </w:t>
      </w:r>
      <w:r>
        <w:rPr/>
        <w:t>и</w:t>
      </w:r>
      <w:r>
        <w:rPr/>
        <w:t> </w:t>
      </w:r>
      <w:r>
        <w:rPr>
          <w:spacing w:val="-2"/>
        </w:rPr>
        <w:t>стереолитографически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моделированием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биосовместимы</w:t>
      </w:r>
      <w:r>
        <w:rPr>
          <w:spacing w:val="-2"/>
        </w:rPr>
        <w:t>х</w:t>
      </w:r>
      <w:r>
        <w:rPr>
          <w:spacing w:val="-2"/>
        </w:rPr>
        <w:t> пластических</w:t>
      </w:r>
      <w:r>
        <w:rPr>
          <w:spacing w:val="-12"/>
        </w:rPr>
        <w:t> </w:t>
      </w:r>
      <w:r>
        <w:rPr>
          <w:spacing w:val="-2"/>
        </w:rPr>
        <w:t>материалов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ресурсоемких</w:t>
      </w:r>
      <w:r>
        <w:rPr>
          <w:spacing w:val="-5"/>
        </w:rPr>
        <w:t> </w:t>
      </w:r>
      <w:r>
        <w:rPr>
          <w:spacing w:val="-2"/>
        </w:rPr>
        <w:t>имплантатов</w:t>
      </w:r>
    </w:p>
    <w:p>
      <w:pPr>
        <w:pStyle w:val="BodyText"/>
        <w:spacing w:line="225" w:lineRule="auto" w:before="201"/>
        <w:ind w:left="95"/>
      </w:pPr>
      <w:r>
        <w:rPr>
          <w:spacing w:val="-2"/>
        </w:rPr>
        <w:t>эндоскопическа</w:t>
      </w:r>
      <w:r>
        <w:rPr>
          <w:spacing w:val="-2"/>
        </w:rPr>
        <w:t>я</w:t>
      </w:r>
      <w:r>
        <w:rPr>
          <w:spacing w:val="-2"/>
        </w:rPr>
        <w:t> реконструкция</w:t>
      </w:r>
      <w:r>
        <w:rPr>
          <w:spacing w:val="-11"/>
        </w:rPr>
        <w:t> </w:t>
      </w:r>
      <w:r>
        <w:rPr>
          <w:spacing w:val="-2"/>
        </w:rPr>
        <w:t>врожденных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0"/>
      </w:pPr>
    </w:p>
    <w:p>
      <w:pPr>
        <w:pStyle w:val="BodyText"/>
        <w:ind w:left="95"/>
      </w:pPr>
      <w:r>
        <w:rPr>
          <w:spacing w:val="-2"/>
        </w:rPr>
        <w:t>291885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37" w:space="122"/>
            <w:col w:w="1452" w:space="73"/>
            <w:col w:w="2779" w:space="220"/>
            <w:col w:w="1182" w:space="97"/>
            <w:col w:w="3005" w:space="408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Микрохирургически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 </w:t>
      </w:r>
      <w:r>
        <w:rPr/>
        <w:t>на</w:t>
      </w:r>
      <w:r>
        <w:rPr/>
        <w:t> периферических нервах </w:t>
      </w:r>
      <w:r>
        <w:rPr/>
        <w:t>и</w:t>
      </w:r>
      <w:r>
        <w:rPr/>
        <w:t> сплетениях </w:t>
      </w:r>
      <w:r>
        <w:rPr/>
        <w:t>с</w:t>
      </w:r>
      <w:r>
        <w:rPr/>
        <w:t> </w:t>
      </w:r>
      <w:r>
        <w:rPr>
          <w:spacing w:val="-2"/>
        </w:rPr>
        <w:t>одномоментной</w:t>
      </w:r>
      <w:r>
        <w:rPr>
          <w:spacing w:val="-12"/>
        </w:rPr>
        <w:t> </w:t>
      </w:r>
      <w:r>
        <w:rPr>
          <w:spacing w:val="-2"/>
        </w:rPr>
        <w:t>пластик</w:t>
      </w:r>
      <w:r>
        <w:rPr>
          <w:spacing w:val="-2"/>
        </w:rPr>
        <w:t>ой</w:t>
      </w:r>
      <w:r>
        <w:rPr>
          <w:spacing w:val="-2"/>
        </w:rPr>
        <w:t> </w:t>
      </w:r>
      <w:r>
        <w:rPr/>
        <w:t>нервных с</w:t>
      </w:r>
      <w:r>
        <w:rPr/>
        <w:t>тволов</w:t>
      </w:r>
      <w:r>
        <w:rPr/>
        <w:t> </w:t>
      </w:r>
      <w:r>
        <w:rPr>
          <w:spacing w:val="-2"/>
        </w:rPr>
        <w:t>аутотрансплантатами.</w:t>
      </w:r>
    </w:p>
    <w:p>
      <w:pPr>
        <w:pStyle w:val="BodyText"/>
        <w:spacing w:line="225" w:lineRule="auto"/>
        <w:ind w:left="552"/>
      </w:pPr>
      <w:r>
        <w:rPr>
          <w:spacing w:val="-2"/>
        </w:rPr>
        <w:t>Имплантация</w:t>
      </w:r>
      <w:r>
        <w:rPr>
          <w:spacing w:val="-14"/>
        </w:rPr>
        <w:t> </w:t>
      </w:r>
      <w:r>
        <w:rPr>
          <w:spacing w:val="-2"/>
        </w:rPr>
        <w:t>временн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электродов </w:t>
      </w:r>
      <w:r>
        <w:rPr/>
        <w:t>для</w:t>
      </w:r>
      <w:r>
        <w:rPr/>
        <w:t> </w:t>
      </w:r>
      <w:r>
        <w:rPr>
          <w:spacing w:val="-2"/>
        </w:rPr>
        <w:t>нейростимуляци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спинного мозга </w:t>
      </w:r>
      <w:r>
        <w:rPr/>
        <w:t>и</w:t>
      </w:r>
      <w:r>
        <w:rPr/>
        <w:t> периферических нервов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spacing w:line="225" w:lineRule="auto" w:before="0"/>
        <w:ind w:left="127" w:right="0" w:firstLine="0"/>
        <w:jc w:val="left"/>
        <w:rPr>
          <w:sz w:val="24"/>
        </w:rPr>
      </w:pPr>
      <w:r>
        <w:rPr>
          <w:sz w:val="24"/>
        </w:rPr>
        <w:t>G54.0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G54.4,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G54.6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G54.8, </w:t>
      </w:r>
      <w:r>
        <w:rPr>
          <w:spacing w:val="-2"/>
          <w:sz w:val="24"/>
        </w:rPr>
        <w:t>G54.9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spacing w:line="225" w:lineRule="auto" w:before="0"/>
        <w:ind w:left="127" w:right="357" w:firstLine="0"/>
        <w:jc w:val="left"/>
        <w:rPr>
          <w:sz w:val="24"/>
        </w:rPr>
      </w:pPr>
      <w:r>
        <w:rPr>
          <w:spacing w:val="-2"/>
          <w:sz w:val="24"/>
        </w:rPr>
        <w:t>G56,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G57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T14.4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spacing w:line="225" w:lineRule="auto"/>
        <w:ind w:left="132" w:right="348"/>
      </w:pPr>
      <w:r>
        <w:rPr/>
        <w:t>поражения пл</w:t>
      </w:r>
      <w:r>
        <w:rPr/>
        <w:t>ечевого</w:t>
      </w:r>
      <w:r>
        <w:rPr/>
        <w:t> сплетения и шейн</w:t>
      </w:r>
      <w:r>
        <w:rPr/>
        <w:t>ых</w:t>
      </w:r>
      <w:r>
        <w:rPr/>
        <w:t> корешков, с</w:t>
      </w:r>
      <w:r>
        <w:rPr/>
        <w:t>индром</w:t>
      </w:r>
      <w:r>
        <w:rPr/>
        <w:t> фантома конечности </w:t>
      </w:r>
      <w:r>
        <w:rPr/>
        <w:t>с</w:t>
      </w:r>
      <w:r>
        <w:rPr/>
        <w:t> </w:t>
      </w:r>
      <w:r>
        <w:rPr>
          <w:spacing w:val="-2"/>
        </w:rPr>
        <w:t>болью,</w:t>
      </w:r>
      <w:r>
        <w:rPr>
          <w:spacing w:val="-15"/>
        </w:rPr>
        <w:t> </w:t>
      </w:r>
      <w:r>
        <w:rPr>
          <w:spacing w:val="-2"/>
        </w:rPr>
        <w:t>невропатией</w:t>
      </w:r>
      <w:r>
        <w:rPr>
          <w:spacing w:val="-15"/>
        </w:rPr>
        <w:t> </w:t>
      </w:r>
      <w:r>
        <w:rPr>
          <w:spacing w:val="-2"/>
        </w:rPr>
        <w:t>ил</w:t>
      </w:r>
      <w:r>
        <w:rPr>
          <w:spacing w:val="-2"/>
        </w:rPr>
        <w:t>и</w:t>
      </w:r>
      <w:r>
        <w:rPr>
          <w:spacing w:val="-2"/>
        </w:rPr>
        <w:t> радикулопатией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2"/>
      </w:pPr>
    </w:p>
    <w:p>
      <w:pPr>
        <w:pStyle w:val="BodyText"/>
        <w:spacing w:line="225" w:lineRule="auto"/>
        <w:ind w:left="132"/>
      </w:pPr>
      <w:r>
        <w:rPr>
          <w:spacing w:val="-2"/>
        </w:rPr>
        <w:t>последстви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травматических и </w:t>
      </w:r>
      <w:r>
        <w:rPr/>
        <w:t>других</w:t>
      </w:r>
      <w:r>
        <w:rPr/>
        <w:t> </w:t>
      </w:r>
      <w:r>
        <w:rPr>
          <w:spacing w:val="-2"/>
        </w:rPr>
        <w:t>поражени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периферических нервов </w:t>
      </w:r>
      <w:r>
        <w:rPr/>
        <w:t>и</w:t>
      </w:r>
      <w:r>
        <w:rPr/>
        <w:t> </w:t>
      </w:r>
      <w:r>
        <w:rPr>
          <w:spacing w:val="-2"/>
        </w:rPr>
        <w:t>сплетений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туннельными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компрессионно-ишемич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скими невропатиями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spacing w:line="225" w:lineRule="auto"/>
        <w:ind w:left="143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pStyle w:val="BodyText"/>
        <w:spacing w:line="225" w:lineRule="auto"/>
        <w:ind w:left="143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1" w:right="1654"/>
      </w:pPr>
      <w:r>
        <w:rPr/>
        <w:br w:type="column"/>
      </w:r>
      <w:r>
        <w:rPr/>
        <w:t>и</w:t>
      </w:r>
      <w:r>
        <w:rPr>
          <w:spacing w:val="-15"/>
        </w:rPr>
        <w:t> </w:t>
      </w:r>
      <w:r>
        <w:rPr/>
        <w:t>приобретенных</w:t>
      </w:r>
      <w:r>
        <w:rPr>
          <w:spacing w:val="-15"/>
        </w:rPr>
        <w:t> </w:t>
      </w:r>
      <w:r>
        <w:rPr/>
        <w:t>дефектов</w:t>
      </w:r>
      <w:r>
        <w:rPr>
          <w:spacing w:val="-15"/>
        </w:rPr>
        <w:t> </w:t>
      </w:r>
      <w:r>
        <w:rPr/>
        <w:t>и</w:t>
      </w:r>
      <w:r>
        <w:rPr/>
        <w:t> деформации лиц</w:t>
      </w:r>
      <w:r>
        <w:rPr/>
        <w:t>евого</w:t>
      </w:r>
      <w:r>
        <w:rPr/>
        <w:t> скелета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основания</w:t>
      </w:r>
      <w:r>
        <w:rPr>
          <w:spacing w:val="-15"/>
        </w:rPr>
        <w:t> </w:t>
      </w:r>
      <w:r>
        <w:rPr/>
        <w:t>черепа</w:t>
      </w:r>
      <w:r>
        <w:rPr>
          <w:spacing w:val="-15"/>
        </w:rPr>
        <w:t> </w:t>
      </w:r>
      <w:r>
        <w:rPr/>
        <w:t>с</w:t>
      </w:r>
      <w:r>
        <w:rPr/>
        <w:t> применением ауто- и </w:t>
      </w:r>
      <w:r>
        <w:rPr/>
        <w:t>(или)</w:t>
      </w:r>
      <w:r>
        <w:rPr/>
        <w:t> </w:t>
      </w:r>
      <w:r>
        <w:rPr>
          <w:spacing w:val="-2"/>
        </w:rPr>
        <w:t>аллотрансплантатов</w:t>
      </w:r>
    </w:p>
    <w:p>
      <w:pPr>
        <w:pStyle w:val="BodyText"/>
        <w:spacing w:line="225" w:lineRule="auto" w:before="204"/>
        <w:ind w:left="191" w:right="1613"/>
      </w:pPr>
      <w:r>
        <w:rPr/>
        <w:t>невролиз и транспланта</w:t>
      </w:r>
      <w:r>
        <w:rPr/>
        <w:t>ция</w:t>
      </w:r>
      <w:r>
        <w:rPr/>
        <w:t> нерва </w:t>
      </w:r>
      <w:r>
        <w:rPr/>
        <w:t>под</w:t>
      </w:r>
      <w:r>
        <w:rPr/>
        <w:t> </w:t>
      </w:r>
      <w:r>
        <w:rPr>
          <w:spacing w:val="-2"/>
        </w:rPr>
        <w:t>интраоперационны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нейрофизиологическим </w:t>
      </w:r>
      <w:r>
        <w:rPr/>
        <w:t>и</w:t>
      </w:r>
      <w:r>
        <w:rPr/>
        <w:t> </w:t>
      </w:r>
      <w:r>
        <w:rPr>
          <w:spacing w:val="-2"/>
        </w:rPr>
        <w:t>эндоскопическим</w:t>
      </w:r>
      <w:r>
        <w:rPr>
          <w:spacing w:val="-11"/>
        </w:rPr>
        <w:t> </w:t>
      </w:r>
      <w:r>
        <w:rPr>
          <w:spacing w:val="-2"/>
        </w:rPr>
        <w:t>контролем</w:t>
      </w:r>
    </w:p>
    <w:p>
      <w:pPr>
        <w:pStyle w:val="BodyText"/>
        <w:spacing w:line="225" w:lineRule="auto" w:before="203"/>
        <w:ind w:left="191" w:right="1613"/>
      </w:pPr>
      <w:r>
        <w:rPr/>
        <w:t>двухуровневое проведе</w:t>
      </w:r>
      <w:r>
        <w:rPr/>
        <w:t>ние</w:t>
      </w:r>
      <w:r>
        <w:rPr/>
        <w:t> </w:t>
      </w:r>
      <w:r>
        <w:rPr>
          <w:spacing w:val="-2"/>
        </w:rPr>
        <w:t>эпидуральных</w:t>
      </w:r>
      <w:r>
        <w:rPr>
          <w:spacing w:val="-13"/>
        </w:rPr>
        <w:t> </w:t>
      </w:r>
      <w:r>
        <w:rPr>
          <w:spacing w:val="-2"/>
        </w:rPr>
        <w:t>электродов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</w:t>
      </w:r>
      <w:r>
        <w:rPr>
          <w:spacing w:val="-2"/>
        </w:rPr>
        <w:t>м</w:t>
      </w:r>
      <w:r>
        <w:rPr>
          <w:spacing w:val="-2"/>
        </w:rPr>
        <w:t> малоинвазивног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инструментария </w:t>
      </w:r>
      <w:r>
        <w:rPr/>
        <w:t>под</w:t>
      </w:r>
      <w:r>
        <w:rPr/>
        <w:t> </w:t>
      </w:r>
      <w:r>
        <w:rPr>
          <w:spacing w:val="-2"/>
        </w:rPr>
        <w:t>нейровизуализационны</w:t>
      </w:r>
      <w:r>
        <w:rPr>
          <w:spacing w:val="-2"/>
        </w:rPr>
        <w:t>м</w:t>
      </w:r>
      <w:r>
        <w:rPr>
          <w:spacing w:val="-2"/>
        </w:rPr>
        <w:t> контролем</w:t>
      </w:r>
    </w:p>
    <w:p>
      <w:pPr>
        <w:pStyle w:val="BodyText"/>
        <w:spacing w:line="225" w:lineRule="auto" w:before="203"/>
        <w:ind w:left="191" w:right="1678"/>
      </w:pPr>
      <w:r>
        <w:rPr>
          <w:spacing w:val="-2"/>
        </w:rPr>
        <w:t>стереотаксическа</w:t>
      </w:r>
      <w:r>
        <w:rPr>
          <w:spacing w:val="-2"/>
        </w:rPr>
        <w:t>я</w:t>
      </w:r>
      <w:r>
        <w:rPr>
          <w:spacing w:val="-2"/>
        </w:rPr>
        <w:t> деструкция</w:t>
      </w:r>
      <w:r>
        <w:rPr>
          <w:spacing w:val="-14"/>
        </w:rPr>
        <w:t> </w:t>
      </w:r>
      <w:r>
        <w:rPr>
          <w:spacing w:val="-2"/>
        </w:rPr>
        <w:t>подкорков</w:t>
      </w:r>
      <w:r>
        <w:rPr>
          <w:spacing w:val="-2"/>
        </w:rPr>
        <w:t>ых</w:t>
      </w:r>
      <w:r>
        <w:rPr>
          <w:spacing w:val="-2"/>
        </w:rPr>
        <w:t> структур</w:t>
      </w:r>
    </w:p>
    <w:p>
      <w:pPr>
        <w:pStyle w:val="BodyText"/>
        <w:spacing w:line="225" w:lineRule="auto" w:before="204"/>
        <w:ind w:left="191" w:right="1613"/>
      </w:pPr>
      <w:r>
        <w:rPr>
          <w:spacing w:val="-2"/>
        </w:rPr>
        <w:t>микрохирургически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 </w:t>
      </w:r>
      <w:r>
        <w:rPr/>
        <w:t>под</w:t>
      </w:r>
      <w:r>
        <w:rPr/>
        <w:t> </w:t>
      </w:r>
      <w:r>
        <w:rPr>
          <w:spacing w:val="-2"/>
        </w:rPr>
        <w:t>интраоперационны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нейрофизиологическим </w:t>
      </w:r>
      <w:r>
        <w:rPr/>
        <w:t>и</w:t>
      </w:r>
      <w:r>
        <w:rPr/>
        <w:t> </w:t>
      </w:r>
      <w:r>
        <w:rPr>
          <w:spacing w:val="-2"/>
        </w:rPr>
        <w:t>эндоскопическим</w:t>
      </w:r>
      <w:r>
        <w:rPr>
          <w:spacing w:val="-11"/>
        </w:rPr>
        <w:t> </w:t>
      </w:r>
      <w:r>
        <w:rPr>
          <w:spacing w:val="-2"/>
        </w:rPr>
        <w:t>контролем</w:t>
      </w:r>
    </w:p>
    <w:p>
      <w:pPr>
        <w:pStyle w:val="BodyText"/>
        <w:spacing w:line="225" w:lineRule="auto" w:before="203"/>
        <w:ind w:left="191" w:right="1721"/>
      </w:pPr>
      <w:r>
        <w:rPr>
          <w:spacing w:val="-2"/>
        </w:rPr>
        <w:t>комбинированно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проведение</w:t>
      </w:r>
      <w:r>
        <w:rPr>
          <w:spacing w:val="-15"/>
        </w:rPr>
        <w:t> </w:t>
      </w:r>
      <w:r>
        <w:rPr/>
        <w:t>эпидуральных</w:t>
      </w:r>
      <w:r>
        <w:rPr>
          <w:spacing w:val="-15"/>
        </w:rPr>
        <w:t> </w:t>
      </w:r>
      <w:r>
        <w:rPr/>
        <w:t>и</w:t>
      </w:r>
      <w:r>
        <w:rPr/>
        <w:t> </w:t>
      </w:r>
      <w:r>
        <w:rPr>
          <w:spacing w:val="-2"/>
        </w:rPr>
        <w:t>периферических</w:t>
      </w:r>
      <w:r>
        <w:rPr>
          <w:spacing w:val="-11"/>
        </w:rPr>
        <w:t> </w:t>
      </w:r>
      <w:r>
        <w:rPr>
          <w:spacing w:val="-2"/>
        </w:rPr>
        <w:t>элек</w:t>
      </w:r>
      <w:r>
        <w:rPr>
          <w:spacing w:val="-2"/>
        </w:rPr>
        <w:t>тродов</w:t>
      </w:r>
      <w:r>
        <w:rPr>
          <w:spacing w:val="-2"/>
        </w:rPr>
        <w:t> </w:t>
      </w:r>
      <w:r>
        <w:rPr/>
        <w:t>с применени</w:t>
      </w:r>
      <w:r>
        <w:rPr/>
        <w:t>ем</w:t>
      </w:r>
      <w:r>
        <w:rPr/>
        <w:t> </w:t>
      </w:r>
      <w:r>
        <w:rPr>
          <w:spacing w:val="-2"/>
        </w:rPr>
        <w:t>малоинвазивного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287" w:space="40"/>
            <w:col w:w="1480" w:space="39"/>
            <w:col w:w="2949" w:space="39"/>
            <w:col w:w="1191" w:space="40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pStyle w:val="BodyText"/>
        <w:spacing w:line="225" w:lineRule="auto"/>
        <w:ind w:left="552" w:right="38"/>
      </w:pPr>
      <w:r>
        <w:rPr/>
        <w:t>Эндоскопические </w:t>
      </w:r>
      <w:r>
        <w:rPr/>
        <w:t>и</w:t>
      </w:r>
      <w:r>
        <w:rPr/>
        <w:t> </w:t>
      </w:r>
      <w:r>
        <w:rPr>
          <w:spacing w:val="-2"/>
        </w:rPr>
        <w:t>стереотаксически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 </w:t>
      </w:r>
      <w:r>
        <w:rPr/>
        <w:t>при</w:t>
      </w:r>
      <w:r>
        <w:rPr/>
        <w:t> врожденной </w:t>
      </w:r>
      <w:r>
        <w:rPr/>
        <w:t>или</w:t>
      </w:r>
      <w:r>
        <w:rPr/>
        <w:t> </w:t>
      </w:r>
      <w:r>
        <w:rPr>
          <w:spacing w:val="-2"/>
        </w:rPr>
        <w:t>приобретенно</w:t>
      </w:r>
      <w:r>
        <w:rPr>
          <w:spacing w:val="-2"/>
        </w:rPr>
        <w:t>й</w:t>
      </w:r>
      <w:r>
        <w:rPr>
          <w:spacing w:val="-2"/>
        </w:rPr>
        <w:t> гидроцефали</w:t>
      </w:r>
      <w:r>
        <w:rPr>
          <w:spacing w:val="-2"/>
        </w:rPr>
        <w:t>и</w:t>
      </w:r>
      <w:r>
        <w:rPr>
          <w:spacing w:val="-2"/>
        </w:rPr>
        <w:t> окклюзионного</w:t>
      </w:r>
      <w:r>
        <w:rPr>
          <w:spacing w:val="-11"/>
        </w:rPr>
        <w:t> </w:t>
      </w:r>
      <w:r>
        <w:rPr>
          <w:spacing w:val="-2"/>
        </w:rPr>
        <w:t>характер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и приобретенн</w:t>
      </w:r>
      <w:r>
        <w:rPr/>
        <w:t>ых</w:t>
      </w:r>
      <w:r>
        <w:rPr/>
        <w:t> церебральных кистах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2"/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0" w:after="0"/>
        <w:ind w:left="552" w:right="163" w:hanging="458"/>
        <w:jc w:val="left"/>
        <w:rPr>
          <w:sz w:val="24"/>
        </w:rPr>
      </w:pPr>
      <w:r>
        <w:rPr>
          <w:spacing w:val="-2"/>
          <w:sz w:val="24"/>
        </w:rPr>
        <w:t>Стереотаксическ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ориентированно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дистанционное луче</w:t>
      </w:r>
      <w:r>
        <w:rPr>
          <w:sz w:val="24"/>
        </w:rPr>
        <w:t>вое</w:t>
      </w:r>
      <w:r>
        <w:rPr>
          <w:sz w:val="24"/>
        </w:rPr>
        <w:t> </w:t>
      </w:r>
      <w:r>
        <w:rPr>
          <w:spacing w:val="-2"/>
          <w:sz w:val="24"/>
        </w:rPr>
        <w:t>лечение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при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поражени</w:t>
      </w:r>
      <w:r>
        <w:rPr>
          <w:spacing w:val="-2"/>
          <w:sz w:val="24"/>
        </w:rPr>
        <w:t>ях</w:t>
      </w:r>
      <w:r>
        <w:rPr>
          <w:spacing w:val="-2"/>
          <w:sz w:val="24"/>
        </w:rPr>
        <w:t> </w:t>
      </w:r>
      <w:r>
        <w:rPr>
          <w:sz w:val="24"/>
        </w:rPr>
        <w:t>головы, головного </w:t>
      </w:r>
      <w:r>
        <w:rPr>
          <w:sz w:val="24"/>
        </w:rPr>
        <w:t>и</w:t>
      </w:r>
      <w:r>
        <w:rPr>
          <w:sz w:val="24"/>
        </w:rPr>
        <w:t> спинного мозга,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spacing w:line="225" w:lineRule="auto" w:before="0"/>
        <w:ind w:left="94" w:right="2" w:firstLine="0"/>
        <w:jc w:val="left"/>
        <w:rPr>
          <w:sz w:val="24"/>
        </w:rPr>
      </w:pPr>
      <w:r>
        <w:rPr>
          <w:sz w:val="24"/>
        </w:rPr>
        <w:t>C47, </w:t>
      </w:r>
      <w:r>
        <w:rPr>
          <w:sz w:val="24"/>
        </w:rPr>
        <w:t>D36.1,</w:t>
      </w:r>
      <w:r>
        <w:rPr>
          <w:sz w:val="24"/>
        </w:rPr>
        <w:t> </w:t>
      </w:r>
      <w:r>
        <w:rPr>
          <w:spacing w:val="-2"/>
          <w:sz w:val="24"/>
        </w:rPr>
        <w:t>D48.2,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D48.7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spacing w:line="225" w:lineRule="auto" w:before="0"/>
        <w:ind w:left="94" w:right="2" w:firstLine="0"/>
        <w:jc w:val="left"/>
        <w:rPr>
          <w:sz w:val="24"/>
        </w:rPr>
      </w:pPr>
      <w:r>
        <w:rPr>
          <w:spacing w:val="-2"/>
          <w:sz w:val="24"/>
        </w:rPr>
        <w:t>G91,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G93.0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Q03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0"/>
      </w:pPr>
    </w:p>
    <w:p>
      <w:pPr>
        <w:spacing w:line="225" w:lineRule="auto" w:before="0"/>
        <w:ind w:left="94" w:right="16" w:firstLine="0"/>
        <w:jc w:val="left"/>
        <w:rPr>
          <w:sz w:val="24"/>
        </w:rPr>
      </w:pPr>
      <w:r>
        <w:rPr>
          <w:sz w:val="24"/>
        </w:rPr>
        <w:t>C31, </w:t>
      </w:r>
      <w:r>
        <w:rPr>
          <w:sz w:val="24"/>
        </w:rPr>
        <w:t>C41,</w:t>
      </w:r>
      <w:r>
        <w:rPr>
          <w:sz w:val="24"/>
        </w:rPr>
        <w:t> C71.0 </w:t>
      </w:r>
      <w:r>
        <w:rPr>
          <w:sz w:val="24"/>
        </w:rPr>
        <w:t>-</w:t>
      </w:r>
      <w:r>
        <w:rPr>
          <w:sz w:val="24"/>
        </w:rPr>
        <w:t>C71.7, </w:t>
      </w:r>
      <w:r>
        <w:rPr>
          <w:sz w:val="24"/>
        </w:rPr>
        <w:t>C72,</w:t>
      </w:r>
      <w:r>
        <w:rPr>
          <w:sz w:val="24"/>
        </w:rPr>
        <w:t> </w:t>
      </w:r>
      <w:r>
        <w:rPr>
          <w:spacing w:val="-2"/>
          <w:sz w:val="24"/>
        </w:rPr>
        <w:t>C75.3,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D10.6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D16.4,</w:t>
      </w:r>
    </w:p>
    <w:p>
      <w:pPr>
        <w:spacing w:line="267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D16.6, </w:t>
      </w:r>
      <w:r>
        <w:rPr>
          <w:spacing w:val="-5"/>
          <w:sz w:val="24"/>
        </w:rPr>
        <w:t>D16.8,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25" w:lineRule="auto"/>
        <w:ind w:left="95"/>
      </w:pPr>
      <w:r>
        <w:rPr/>
        <w:t>злокачественные </w:t>
      </w:r>
      <w:r>
        <w:rPr/>
        <w:t>и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е</w:t>
      </w:r>
      <w:r>
        <w:rPr>
          <w:spacing w:val="-2"/>
        </w:rPr>
        <w:t> опухоли</w:t>
      </w:r>
      <w:r>
        <w:rPr>
          <w:spacing w:val="-12"/>
        </w:rPr>
        <w:t> </w:t>
      </w:r>
      <w:r>
        <w:rPr>
          <w:spacing w:val="-2"/>
        </w:rPr>
        <w:t>перифери</w:t>
      </w:r>
      <w:r>
        <w:rPr>
          <w:spacing w:val="-2"/>
        </w:rPr>
        <w:t>ческих</w:t>
      </w:r>
      <w:r>
        <w:rPr>
          <w:spacing w:val="-2"/>
        </w:rPr>
        <w:t> </w:t>
      </w:r>
      <w:r>
        <w:rPr/>
        <w:t>нервов и сплетений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225" w:lineRule="auto"/>
        <w:ind w:left="95" w:right="38"/>
      </w:pPr>
      <w:r>
        <w:rPr/>
        <w:t>врожденная </w:t>
      </w:r>
      <w:r>
        <w:rPr/>
        <w:t>или</w:t>
      </w:r>
      <w:r>
        <w:rPr/>
        <w:t> </w:t>
      </w:r>
      <w:r>
        <w:rPr>
          <w:spacing w:val="-2"/>
        </w:rPr>
        <w:t>приобретенна</w:t>
      </w:r>
      <w:r>
        <w:rPr>
          <w:spacing w:val="-2"/>
        </w:rPr>
        <w:t>я</w:t>
      </w:r>
      <w:r>
        <w:rPr>
          <w:spacing w:val="-2"/>
        </w:rPr>
        <w:t> гидроцефали</w:t>
      </w:r>
      <w:r>
        <w:rPr>
          <w:spacing w:val="-2"/>
        </w:rPr>
        <w:t>я</w:t>
      </w:r>
      <w:r>
        <w:rPr>
          <w:spacing w:val="-2"/>
        </w:rPr>
        <w:t> окклюзионного</w:t>
      </w:r>
      <w:r>
        <w:rPr>
          <w:spacing w:val="-11"/>
        </w:rPr>
        <w:t> </w:t>
      </w:r>
      <w:r>
        <w:rPr>
          <w:spacing w:val="-2"/>
        </w:rPr>
        <w:t>характера</w:t>
      </w:r>
      <w:r>
        <w:rPr>
          <w:spacing w:val="-2"/>
        </w:rPr>
        <w:t>.</w:t>
      </w:r>
      <w:r>
        <w:rPr>
          <w:spacing w:val="-2"/>
        </w:rPr>
        <w:t> Приобретенны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церебральные кисты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первичны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злокачественные </w:t>
      </w:r>
      <w:r>
        <w:rPr/>
        <w:t>и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е</w:t>
      </w:r>
      <w:r>
        <w:rPr>
          <w:spacing w:val="-2"/>
        </w:rPr>
        <w:t> опухоли</w:t>
      </w:r>
      <w:r>
        <w:rPr>
          <w:spacing w:val="-15"/>
        </w:rPr>
        <w:t> </w:t>
      </w:r>
      <w:r>
        <w:rPr>
          <w:spacing w:val="-2"/>
        </w:rPr>
        <w:t>головного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спинного мозга, </w:t>
      </w:r>
      <w:r>
        <w:rPr/>
        <w:t>их</w:t>
      </w:r>
      <w:r>
        <w:rPr/>
        <w:t> оболочек, черепных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pStyle w:val="BodyText"/>
        <w:spacing w:line="225" w:lineRule="auto"/>
        <w:ind w:left="95" w:right="274"/>
      </w:pPr>
      <w:r>
        <w:rPr>
          <w:spacing w:val="-2"/>
        </w:rPr>
        <w:t>лучево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лечение</w:t>
      </w:r>
    </w:p>
    <w:p>
      <w:pPr>
        <w:pStyle w:val="BodyText"/>
        <w:spacing w:line="225" w:lineRule="auto" w:before="95"/>
        <w:ind w:left="95" w:right="69"/>
      </w:pPr>
      <w:r>
        <w:rPr/>
        <w:br w:type="column"/>
      </w:r>
      <w:r>
        <w:rPr/>
        <w:t>инструментария </w:t>
      </w:r>
      <w:r>
        <w:rPr/>
        <w:t>под</w:t>
      </w:r>
      <w:r>
        <w:rPr/>
        <w:t> рентгенологическим </w:t>
      </w:r>
      <w:r>
        <w:rPr/>
        <w:t>и</w:t>
      </w:r>
      <w:r>
        <w:rPr/>
        <w:t> </w:t>
      </w:r>
      <w:r>
        <w:rPr>
          <w:spacing w:val="-4"/>
        </w:rPr>
        <w:t>нейрофизиологически</w:t>
      </w:r>
      <w:r>
        <w:rPr>
          <w:spacing w:val="-4"/>
        </w:rPr>
        <w:t>м</w:t>
      </w:r>
      <w:r>
        <w:rPr>
          <w:spacing w:val="-4"/>
        </w:rPr>
        <w:t> </w:t>
      </w:r>
      <w:r>
        <w:rPr>
          <w:spacing w:val="-2"/>
        </w:rPr>
        <w:t>контролем</w:t>
      </w:r>
    </w:p>
    <w:p>
      <w:pPr>
        <w:pStyle w:val="BodyText"/>
        <w:spacing w:line="225" w:lineRule="auto" w:before="203"/>
        <w:ind w:left="95"/>
      </w:pPr>
      <w:r>
        <w:rPr>
          <w:spacing w:val="-2"/>
        </w:rPr>
        <w:t>микрохирургически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вмешательства </w:t>
      </w:r>
      <w:r>
        <w:rPr/>
        <w:t>на</w:t>
      </w:r>
      <w:r>
        <w:rPr/>
        <w:t> периферических нервах </w:t>
      </w:r>
      <w:r>
        <w:rPr/>
        <w:t>и</w:t>
      </w:r>
      <w:r>
        <w:rPr/>
        <w:t> </w:t>
      </w:r>
      <w:r>
        <w:rPr>
          <w:spacing w:val="-2"/>
        </w:rPr>
        <w:t>сплетениях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одномоме</w:t>
      </w:r>
      <w:r>
        <w:rPr>
          <w:spacing w:val="-2"/>
        </w:rPr>
        <w:t>нтной</w:t>
      </w:r>
      <w:r>
        <w:rPr>
          <w:spacing w:val="-2"/>
        </w:rPr>
        <w:t> </w:t>
      </w:r>
      <w:r>
        <w:rPr/>
        <w:t>пластикой нервных с</w:t>
      </w:r>
      <w:r>
        <w:rPr/>
        <w:t>тволов</w:t>
      </w:r>
      <w:r>
        <w:rPr/>
        <w:t> аутотрансплантатами </w:t>
      </w:r>
      <w:r>
        <w:rPr/>
        <w:t>под</w:t>
      </w:r>
      <w:r>
        <w:rPr/>
        <w:t> </w:t>
      </w:r>
      <w:r>
        <w:rPr>
          <w:spacing w:val="-2"/>
        </w:rPr>
        <w:t>интраоперационны</w:t>
      </w:r>
      <w:r>
        <w:rPr>
          <w:spacing w:val="-2"/>
        </w:rPr>
        <w:t>м</w:t>
      </w:r>
      <w:r>
        <w:rPr>
          <w:spacing w:val="-2"/>
        </w:rPr>
        <w:t> нейрофизиологически</w:t>
      </w:r>
      <w:r>
        <w:rPr>
          <w:spacing w:val="-2"/>
        </w:rPr>
        <w:t>м</w:t>
      </w:r>
      <w:r>
        <w:rPr>
          <w:spacing w:val="-2"/>
        </w:rPr>
        <w:t> контролем</w:t>
      </w:r>
    </w:p>
    <w:p>
      <w:pPr>
        <w:pStyle w:val="BodyText"/>
        <w:spacing w:line="225" w:lineRule="auto" w:before="204"/>
        <w:ind w:left="95" w:right="56"/>
      </w:pPr>
      <w:r>
        <w:rPr>
          <w:spacing w:val="-2"/>
        </w:rPr>
        <w:t>эндоскопическа</w:t>
      </w:r>
      <w:r>
        <w:rPr>
          <w:spacing w:val="-2"/>
        </w:rPr>
        <w:t>я</w:t>
      </w:r>
      <w:r>
        <w:rPr>
          <w:spacing w:val="-2"/>
        </w:rPr>
        <w:t> вентрикулостомия</w:t>
      </w:r>
      <w:r>
        <w:rPr>
          <w:spacing w:val="-14"/>
        </w:rPr>
        <w:t> </w:t>
      </w:r>
      <w:r>
        <w:rPr>
          <w:spacing w:val="-2"/>
        </w:rPr>
        <w:t>дна</w:t>
      </w:r>
      <w:r>
        <w:rPr>
          <w:spacing w:val="-14"/>
        </w:rPr>
        <w:t> </w:t>
      </w:r>
      <w:r>
        <w:rPr>
          <w:spacing w:val="-2"/>
        </w:rPr>
        <w:t>III</w:t>
      </w:r>
      <w:r>
        <w:rPr>
          <w:spacing w:val="-2"/>
        </w:rPr>
        <w:t> </w:t>
      </w:r>
      <w:r>
        <w:rPr/>
        <w:t>желудочка мозга</w:t>
      </w:r>
    </w:p>
    <w:p>
      <w:pPr>
        <w:pStyle w:val="BodyText"/>
        <w:spacing w:line="225" w:lineRule="auto" w:before="203"/>
        <w:ind w:left="95" w:right="69"/>
      </w:pPr>
      <w:r>
        <w:rPr>
          <w:spacing w:val="-2"/>
        </w:rPr>
        <w:t>эндоскопическа</w:t>
      </w:r>
      <w:r>
        <w:rPr>
          <w:spacing w:val="-2"/>
        </w:rPr>
        <w:t>я</w:t>
      </w:r>
      <w:r>
        <w:rPr>
          <w:spacing w:val="-2"/>
        </w:rPr>
        <w:t> фенестрация</w:t>
      </w:r>
      <w:r>
        <w:rPr>
          <w:spacing w:val="-13"/>
        </w:rPr>
        <w:t> </w:t>
      </w:r>
      <w:r>
        <w:rPr>
          <w:spacing w:val="-2"/>
        </w:rPr>
        <w:t>стенок</w:t>
      </w:r>
      <w:r>
        <w:rPr>
          <w:spacing w:val="-13"/>
        </w:rPr>
        <w:t> </w:t>
      </w:r>
      <w:r>
        <w:rPr>
          <w:spacing w:val="-2"/>
        </w:rPr>
        <w:t>кисти</w:t>
      </w:r>
    </w:p>
    <w:p>
      <w:pPr>
        <w:pStyle w:val="BodyText"/>
        <w:spacing w:line="225" w:lineRule="auto" w:before="204"/>
        <w:ind w:left="95" w:right="69"/>
      </w:pPr>
      <w:r>
        <w:rPr>
          <w:spacing w:val="-2"/>
        </w:rPr>
        <w:t>эндоскопическа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кистовентрикулоциестерн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стомия</w:t>
      </w:r>
    </w:p>
    <w:p>
      <w:pPr>
        <w:pStyle w:val="BodyText"/>
        <w:spacing w:line="225" w:lineRule="auto" w:before="204"/>
        <w:ind w:left="95" w:right="69"/>
      </w:pPr>
      <w:r>
        <w:rPr>
          <w:spacing w:val="-2"/>
        </w:rPr>
        <w:t>стереотаксическая</w:t>
      </w:r>
      <w:r>
        <w:rPr>
          <w:spacing w:val="-11"/>
        </w:rPr>
        <w:t> </w:t>
      </w:r>
      <w:r>
        <w:rPr>
          <w:spacing w:val="-2"/>
        </w:rPr>
        <w:t>установ</w:t>
      </w:r>
      <w:r>
        <w:rPr>
          <w:spacing w:val="-2"/>
        </w:rPr>
        <w:t>ка</w:t>
      </w:r>
      <w:r>
        <w:rPr>
          <w:spacing w:val="-2"/>
        </w:rPr>
        <w:t> внутрижелудочковы</w:t>
      </w:r>
      <w:r>
        <w:rPr>
          <w:spacing w:val="-2"/>
        </w:rPr>
        <w:t>х</w:t>
      </w:r>
      <w:r>
        <w:rPr>
          <w:spacing w:val="-2"/>
        </w:rPr>
        <w:t> стентов</w:t>
      </w:r>
    </w:p>
    <w:p>
      <w:pPr>
        <w:pStyle w:val="BodyText"/>
        <w:spacing w:line="225" w:lineRule="auto" w:before="204"/>
        <w:ind w:left="95" w:right="91"/>
      </w:pPr>
      <w:r>
        <w:rPr>
          <w:spacing w:val="-2"/>
        </w:rPr>
        <w:t>стереотаксическ</w:t>
      </w:r>
      <w:r>
        <w:rPr>
          <w:spacing w:val="-2"/>
        </w:rPr>
        <w:t>и</w:t>
      </w:r>
      <w:r>
        <w:rPr>
          <w:spacing w:val="-2"/>
        </w:rPr>
        <w:t> ориентированное</w:t>
      </w:r>
      <w:r>
        <w:rPr>
          <w:spacing w:val="-12"/>
        </w:rPr>
        <w:t> </w:t>
      </w:r>
      <w:r>
        <w:rPr>
          <w:spacing w:val="-2"/>
        </w:rPr>
        <w:t>луче</w:t>
      </w:r>
      <w:r>
        <w:rPr>
          <w:spacing w:val="-2"/>
        </w:rPr>
        <w:t>вое</w:t>
      </w:r>
      <w:r>
        <w:rPr>
          <w:spacing w:val="-2"/>
        </w:rPr>
        <w:t> </w:t>
      </w:r>
      <w:r>
        <w:rPr/>
        <w:t>лечение первичн</w:t>
      </w:r>
      <w:r>
        <w:rPr/>
        <w:t>ых</w:t>
      </w:r>
      <w:r>
        <w:rPr/>
        <w:t> злокачественных </w:t>
      </w:r>
      <w:r>
        <w:rPr/>
        <w:t>и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опухолей головного 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BodyText"/>
        <w:ind w:left="95"/>
      </w:pPr>
      <w:r>
        <w:rPr>
          <w:spacing w:val="-2"/>
        </w:rPr>
        <w:t>443715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36" w:space="123"/>
            <w:col w:w="1452" w:space="73"/>
            <w:col w:w="2838" w:space="161"/>
            <w:col w:w="1182" w:space="97"/>
            <w:col w:w="3120" w:space="293"/>
            <w:col w:w="1289"/>
          </w:cols>
        </w:sectPr>
      </w:pPr>
    </w:p>
    <w:p>
      <w:pPr>
        <w:pStyle w:val="BodyText"/>
        <w:spacing w:line="225" w:lineRule="auto" w:before="95"/>
        <w:ind w:left="552"/>
      </w:pPr>
      <w:r>
        <w:rPr>
          <w:spacing w:val="-2"/>
        </w:rPr>
        <w:t>позвоночника</w:t>
      </w:r>
      <w:r>
        <w:rPr>
          <w:spacing w:val="-2"/>
        </w:rPr>
        <w:t>,</w:t>
      </w:r>
      <w:r>
        <w:rPr>
          <w:spacing w:val="-2"/>
        </w:rPr>
        <w:t> тригеминально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невралгии </w:t>
      </w:r>
      <w:r>
        <w:rPr/>
        <w:t>и</w:t>
      </w:r>
      <w:r>
        <w:rPr/>
        <w:t> </w:t>
      </w:r>
      <w:r>
        <w:rPr>
          <w:spacing w:val="-2"/>
        </w:rPr>
        <w:t>медикаментознорезист</w:t>
      </w:r>
      <w:r>
        <w:rPr>
          <w:spacing w:val="-2"/>
        </w:rPr>
        <w:t>е</w:t>
      </w:r>
      <w:r>
        <w:rPr>
          <w:spacing w:val="-2"/>
        </w:rPr>
        <w:t> нтных</w:t>
      </w:r>
      <w:r>
        <w:rPr>
          <w:spacing w:val="-15"/>
        </w:rPr>
        <w:t> </w:t>
      </w:r>
      <w:r>
        <w:rPr>
          <w:spacing w:val="-2"/>
        </w:rPr>
        <w:t>болевых</w:t>
      </w:r>
      <w:r>
        <w:rPr>
          <w:spacing w:val="-15"/>
        </w:rPr>
        <w:t> </w:t>
      </w:r>
      <w:r>
        <w:rPr>
          <w:spacing w:val="-2"/>
        </w:rPr>
        <w:t>синдром</w:t>
      </w:r>
      <w:r>
        <w:rPr>
          <w:spacing w:val="-2"/>
        </w:rPr>
        <w:t>ах</w:t>
      </w:r>
      <w:r>
        <w:rPr>
          <w:spacing w:val="-2"/>
        </w:rPr>
        <w:t> </w:t>
      </w:r>
      <w:r>
        <w:rPr/>
        <w:t>различного генеза</w:t>
      </w:r>
    </w:p>
    <w:p>
      <w:pPr>
        <w:spacing w:line="225" w:lineRule="auto" w:before="95"/>
        <w:ind w:left="163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D21, </w:t>
      </w:r>
      <w:r>
        <w:rPr>
          <w:sz w:val="24"/>
        </w:rPr>
        <w:t>D32,</w:t>
      </w:r>
      <w:r>
        <w:rPr>
          <w:sz w:val="24"/>
        </w:rPr>
        <w:t> D33, </w:t>
      </w:r>
      <w:r>
        <w:rPr>
          <w:sz w:val="24"/>
        </w:rPr>
        <w:t>D35,</w:t>
      </w:r>
      <w:r>
        <w:rPr>
          <w:sz w:val="24"/>
        </w:rPr>
        <w:t> </w:t>
      </w:r>
      <w:r>
        <w:rPr>
          <w:spacing w:val="-2"/>
          <w:sz w:val="24"/>
        </w:rPr>
        <w:t>G50.0,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Q28.2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Q85.0, T67.8</w:t>
      </w:r>
    </w:p>
    <w:p>
      <w:pPr>
        <w:pStyle w:val="BodyText"/>
        <w:spacing w:line="225" w:lineRule="auto" w:before="95"/>
        <w:ind w:left="132"/>
      </w:pPr>
      <w:r>
        <w:rPr/>
        <w:br w:type="column"/>
      </w:r>
      <w:r>
        <w:rPr>
          <w:spacing w:val="-2"/>
        </w:rPr>
        <w:t>нервов,</w:t>
      </w:r>
      <w:r>
        <w:rPr>
          <w:spacing w:val="-13"/>
        </w:rPr>
        <w:t> </w:t>
      </w:r>
      <w:r>
        <w:rPr>
          <w:spacing w:val="-2"/>
        </w:rPr>
        <w:t>костей</w:t>
      </w:r>
      <w:r>
        <w:rPr>
          <w:spacing w:val="-13"/>
        </w:rPr>
        <w:t> </w:t>
      </w:r>
      <w:r>
        <w:rPr>
          <w:spacing w:val="-2"/>
        </w:rPr>
        <w:t>черепа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лицевого скелет</w:t>
      </w:r>
      <w:r>
        <w:rPr/>
        <w:t>а,</w:t>
      </w:r>
      <w:r>
        <w:rPr/>
        <w:t> позвоночника, мяг</w:t>
      </w:r>
      <w:r>
        <w:rPr/>
        <w:t>ких</w:t>
      </w:r>
      <w:r>
        <w:rPr/>
        <w:t> покровов головы.</w:t>
      </w:r>
    </w:p>
    <w:p>
      <w:pPr>
        <w:pStyle w:val="BodyText"/>
        <w:spacing w:line="225" w:lineRule="auto"/>
        <w:ind w:left="132" w:right="38"/>
      </w:pPr>
      <w:r>
        <w:rPr>
          <w:spacing w:val="-2"/>
        </w:rPr>
        <w:t>Артериовенозны</w:t>
      </w:r>
      <w:r>
        <w:rPr>
          <w:spacing w:val="-2"/>
        </w:rPr>
        <w:t>е</w:t>
      </w:r>
      <w:r>
        <w:rPr>
          <w:spacing w:val="-2"/>
        </w:rPr>
        <w:t> мальформации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дуральн</w:t>
      </w:r>
      <w:r>
        <w:rPr>
          <w:spacing w:val="-2"/>
        </w:rPr>
        <w:t>ые</w:t>
      </w:r>
      <w:r>
        <w:rPr>
          <w:spacing w:val="-2"/>
        </w:rPr>
        <w:t> </w:t>
      </w:r>
      <w:r>
        <w:rPr/>
        <w:t>артериовенозные фис</w:t>
      </w:r>
      <w:r>
        <w:rPr/>
        <w:t>тулы</w:t>
      </w:r>
      <w:r>
        <w:rPr/>
        <w:t> головного мозга, оболо</w:t>
      </w:r>
      <w:r>
        <w:rPr/>
        <w:t>чек</w:t>
      </w:r>
      <w:r>
        <w:rPr/>
        <w:t> головного </w:t>
      </w:r>
      <w:r>
        <w:rPr/>
        <w:t>мозга</w:t>
      </w:r>
      <w:r>
        <w:rPr/>
        <w:t> различного генеза.</w:t>
      </w:r>
    </w:p>
    <w:p>
      <w:pPr>
        <w:pStyle w:val="BodyText"/>
        <w:spacing w:line="225" w:lineRule="auto"/>
        <w:ind w:left="132" w:right="51"/>
      </w:pPr>
      <w:r>
        <w:rPr>
          <w:spacing w:val="-2"/>
        </w:rPr>
        <w:t>Тригеминальная</w:t>
      </w:r>
      <w:r>
        <w:rPr>
          <w:spacing w:val="-11"/>
        </w:rPr>
        <w:t> </w:t>
      </w:r>
      <w:r>
        <w:rPr>
          <w:spacing w:val="-2"/>
        </w:rPr>
        <w:t>невралги</w:t>
      </w:r>
      <w:r>
        <w:rPr>
          <w:spacing w:val="-2"/>
        </w:rPr>
        <w:t>я.</w:t>
      </w:r>
      <w:r>
        <w:rPr>
          <w:spacing w:val="-2"/>
        </w:rPr>
        <w:t> Медикаментознорезист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нтные болевые с</w:t>
      </w:r>
      <w:r>
        <w:rPr/>
        <w:t>индромы</w:t>
      </w:r>
      <w:r>
        <w:rPr/>
        <w:t> различного генеза</w:t>
      </w:r>
    </w:p>
    <w:p>
      <w:pPr>
        <w:pStyle w:val="BodyText"/>
        <w:spacing w:line="225" w:lineRule="auto" w:before="95"/>
        <w:ind w:left="552" w:right="1904"/>
        <w:jc w:val="both"/>
      </w:pPr>
      <w:r>
        <w:rPr/>
        <w:br w:type="column"/>
      </w:r>
      <w:r>
        <w:rPr/>
        <w:t>спинного</w:t>
      </w:r>
      <w:r>
        <w:rPr>
          <w:spacing w:val="-15"/>
        </w:rPr>
        <w:t> </w:t>
      </w:r>
      <w:r>
        <w:rPr/>
        <w:t>мозга,</w:t>
      </w:r>
      <w:r>
        <w:rPr>
          <w:spacing w:val="-15"/>
        </w:rPr>
        <w:t> </w:t>
      </w:r>
      <w:r>
        <w:rPr/>
        <w:t>оболо</w:t>
      </w:r>
      <w:r>
        <w:rPr/>
        <w:t>чек,</w:t>
      </w:r>
      <w:r>
        <w:rPr/>
        <w:t> черепных нервов, а т</w:t>
      </w:r>
      <w:r>
        <w:rPr/>
        <w:t>акже</w:t>
      </w:r>
      <w:r>
        <w:rPr/>
        <w:t> </w:t>
      </w:r>
      <w:r>
        <w:rPr>
          <w:spacing w:val="-2"/>
        </w:rPr>
        <w:t>костей</w:t>
      </w:r>
      <w:r>
        <w:rPr>
          <w:spacing w:val="-12"/>
        </w:rPr>
        <w:t> </w:t>
      </w:r>
      <w:r>
        <w:rPr>
          <w:spacing w:val="-2"/>
        </w:rPr>
        <w:t>основания</w:t>
      </w:r>
      <w:r>
        <w:rPr>
          <w:spacing w:val="-12"/>
        </w:rPr>
        <w:t> </w:t>
      </w:r>
      <w:r>
        <w:rPr>
          <w:spacing w:val="-2"/>
        </w:rPr>
        <w:t>черепа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позвоночника</w:t>
      </w:r>
    </w:p>
    <w:p>
      <w:pPr>
        <w:pStyle w:val="BodyText"/>
        <w:spacing w:line="225" w:lineRule="auto" w:before="203"/>
        <w:ind w:left="552" w:right="1619"/>
      </w:pPr>
      <w:r>
        <w:rPr>
          <w:spacing w:val="-2"/>
        </w:rPr>
        <w:t>стереотаксическ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ориентированное луче</w:t>
      </w:r>
      <w:r>
        <w:rPr/>
        <w:t>вое</w:t>
      </w:r>
      <w:r>
        <w:rPr/>
        <w:t> лечение артериовенозн</w:t>
      </w:r>
      <w:r>
        <w:rPr/>
        <w:t>ых</w:t>
      </w:r>
      <w:r>
        <w:rPr/>
        <w:t> </w:t>
      </w:r>
      <w:r>
        <w:rPr>
          <w:spacing w:val="-2"/>
        </w:rPr>
        <w:t>мальформаций</w:t>
      </w:r>
      <w:r>
        <w:rPr>
          <w:spacing w:val="-12"/>
        </w:rPr>
        <w:t> </w:t>
      </w:r>
      <w:r>
        <w:rPr>
          <w:spacing w:val="-2"/>
        </w:rPr>
        <w:t>головного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спинного мозга </w:t>
      </w:r>
      <w:r>
        <w:rPr/>
        <w:t>и</w:t>
      </w:r>
      <w:r>
        <w:rPr/>
        <w:t> патологических соус</w:t>
      </w:r>
      <w:r>
        <w:rPr/>
        <w:t>тий</w:t>
      </w:r>
      <w:r>
        <w:rPr/>
        <w:t> головного мозга</w:t>
      </w:r>
    </w:p>
    <w:p>
      <w:pPr>
        <w:pStyle w:val="BodyText"/>
        <w:spacing w:line="225" w:lineRule="auto" w:before="204"/>
        <w:ind w:left="552" w:right="1619"/>
      </w:pPr>
      <w:r>
        <w:rPr>
          <w:spacing w:val="-2"/>
        </w:rPr>
        <w:t>стереотаксическ</w:t>
      </w:r>
      <w:r>
        <w:rPr>
          <w:spacing w:val="-2"/>
        </w:rPr>
        <w:t>и</w:t>
      </w:r>
      <w:r>
        <w:rPr>
          <w:spacing w:val="-2"/>
        </w:rPr>
        <w:t> ориентированное</w:t>
      </w:r>
      <w:r>
        <w:rPr>
          <w:spacing w:val="-11"/>
        </w:rPr>
        <w:t> </w:t>
      </w:r>
      <w:r>
        <w:rPr>
          <w:spacing w:val="-2"/>
        </w:rPr>
        <w:t>луче</w:t>
      </w:r>
      <w:r>
        <w:rPr>
          <w:spacing w:val="-2"/>
        </w:rPr>
        <w:t>вое</w:t>
      </w:r>
      <w:r>
        <w:rPr>
          <w:spacing w:val="-2"/>
        </w:rPr>
        <w:t> </w:t>
      </w:r>
      <w:r>
        <w:rPr/>
        <w:t>лечение тригемина</w:t>
      </w:r>
      <w:r>
        <w:rPr/>
        <w:t>льной</w:t>
      </w:r>
      <w:r>
        <w:rPr/>
        <w:t> невралгии и болев</w:t>
      </w:r>
      <w:r>
        <w:rPr/>
        <w:t>ых</w:t>
      </w:r>
      <w:r>
        <w:rPr/>
        <w:t> </w:t>
      </w:r>
      <w:r>
        <w:rPr>
          <w:spacing w:val="-2"/>
        </w:rPr>
        <w:t>синдромов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3251" w:space="40"/>
            <w:col w:w="1516" w:space="39"/>
            <w:col w:w="3010" w:space="847"/>
            <w:col w:w="5161"/>
          </w:cols>
        </w:sectPr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204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Микрохирургические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эндоваскулярные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стереотаксически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вмешательства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применение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</w:t>
      </w:r>
      <w:r>
        <w:rPr>
          <w:sz w:val="24"/>
        </w:rPr>
        <w:t>неадгезивной клее</w:t>
      </w:r>
      <w:r>
        <w:rPr>
          <w:sz w:val="24"/>
        </w:rPr>
        <w:t>вой</w:t>
      </w:r>
      <w:r>
        <w:rPr>
          <w:sz w:val="24"/>
        </w:rPr>
        <w:t> </w:t>
      </w:r>
      <w:r>
        <w:rPr>
          <w:spacing w:val="-2"/>
          <w:sz w:val="24"/>
        </w:rPr>
        <w:t>композиции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микроспиралей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(5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бол</w:t>
      </w:r>
      <w:r>
        <w:rPr>
          <w:spacing w:val="-2"/>
          <w:sz w:val="24"/>
        </w:rPr>
        <w:t>ее</w:t>
      </w:r>
      <w:r>
        <w:rPr>
          <w:spacing w:val="-2"/>
          <w:sz w:val="24"/>
        </w:rPr>
        <w:t> </w:t>
      </w:r>
      <w:r>
        <w:rPr>
          <w:sz w:val="24"/>
        </w:rPr>
        <w:t>койлов) или потоков</w:t>
      </w:r>
      <w:r>
        <w:rPr>
          <w:sz w:val="24"/>
        </w:rPr>
        <w:t>ых</w:t>
      </w:r>
      <w:r>
        <w:rPr>
          <w:sz w:val="24"/>
        </w:rPr>
        <w:t> стентов при па</w:t>
      </w:r>
      <w:r>
        <w:rPr>
          <w:sz w:val="24"/>
        </w:rPr>
        <w:t>тологии</w:t>
      </w:r>
      <w:r>
        <w:rPr>
          <w:sz w:val="24"/>
        </w:rPr>
        <w:t> сосудов головного </w:t>
      </w:r>
      <w:r>
        <w:rPr>
          <w:sz w:val="24"/>
        </w:rPr>
        <w:t>и</w:t>
      </w:r>
      <w:r>
        <w:rPr>
          <w:sz w:val="24"/>
        </w:rPr>
        <w:t> спинного мозг</w:t>
      </w:r>
      <w:r>
        <w:rPr>
          <w:sz w:val="24"/>
        </w:rPr>
        <w:t>а,</w:t>
      </w:r>
      <w:r>
        <w:rPr>
          <w:sz w:val="24"/>
        </w:rPr>
        <w:t> </w:t>
      </w:r>
      <w:r>
        <w:rPr>
          <w:spacing w:val="-2"/>
          <w:sz w:val="24"/>
        </w:rPr>
        <w:t>богатокровоснабжаемы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опухолях головы </w:t>
      </w:r>
      <w:r>
        <w:rPr>
          <w:sz w:val="24"/>
        </w:rPr>
        <w:t>и</w:t>
      </w:r>
      <w:r>
        <w:rPr>
          <w:sz w:val="24"/>
        </w:rPr>
        <w:t> головного мозга</w:t>
      </w:r>
    </w:p>
    <w:p>
      <w:pPr>
        <w:pStyle w:val="BodyText"/>
        <w:tabs>
          <w:tab w:pos="1618" w:val="left" w:leader="none"/>
        </w:tabs>
        <w:spacing w:line="270" w:lineRule="exact" w:before="187"/>
        <w:ind w:left="95"/>
      </w:pPr>
      <w:r>
        <w:rPr/>
        <w:br w:type="column"/>
      </w:r>
      <w:r>
        <w:rPr/>
        <w:t>I60, I61, </w:t>
      </w:r>
      <w:r>
        <w:rPr>
          <w:spacing w:val="-5"/>
        </w:rPr>
        <w:t>I62</w:t>
      </w:r>
      <w:r>
        <w:rPr/>
        <w:tab/>
      </w:r>
      <w:r>
        <w:rPr>
          <w:spacing w:val="-2"/>
        </w:rPr>
        <w:t>артериальная</w:t>
      </w:r>
      <w:r>
        <w:rPr>
          <w:spacing w:val="1"/>
        </w:rPr>
        <w:t> </w:t>
      </w:r>
      <w:r>
        <w:rPr>
          <w:spacing w:val="-2"/>
        </w:rPr>
        <w:t>аневризма</w:t>
      </w:r>
      <w:r>
        <w:rPr>
          <w:spacing w:val="5"/>
        </w:rPr>
        <w:t> </w:t>
      </w:r>
      <w:r>
        <w:rPr>
          <w:spacing w:val="-10"/>
        </w:rPr>
        <w:t>в</w:t>
      </w:r>
    </w:p>
    <w:p>
      <w:pPr>
        <w:pStyle w:val="BodyText"/>
        <w:spacing w:line="225" w:lineRule="auto" w:before="7"/>
        <w:ind w:left="1619"/>
      </w:pPr>
      <w:r>
        <w:rPr/>
        <w:t>условиях разрыва </w:t>
      </w:r>
      <w:r>
        <w:rPr/>
        <w:t>или</w:t>
      </w:r>
      <w:r>
        <w:rPr/>
        <w:t> </w:t>
      </w:r>
      <w:r>
        <w:rPr>
          <w:spacing w:val="-2"/>
        </w:rPr>
        <w:t>артериовенозна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мальформация </w:t>
      </w:r>
      <w:r>
        <w:rPr/>
        <w:t>головного</w:t>
      </w:r>
      <w:r>
        <w:rPr/>
        <w:t> мозга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условиях</w:t>
      </w:r>
      <w:r>
        <w:rPr>
          <w:spacing w:val="-15"/>
        </w:rPr>
        <w:t> </w:t>
      </w:r>
      <w:r>
        <w:rPr/>
        <w:t>острого</w:t>
      </w:r>
      <w:r>
        <w:rPr>
          <w:spacing w:val="-15"/>
        </w:rPr>
        <w:t> </w:t>
      </w:r>
      <w:r>
        <w:rPr/>
        <w:t>и</w:t>
      </w:r>
      <w:r>
        <w:rPr/>
        <w:t> подострого пе</w:t>
      </w:r>
      <w:r>
        <w:rPr/>
        <w:t>риода</w:t>
      </w:r>
      <w:r>
        <w:rPr/>
        <w:t> субарахноидального </w:t>
      </w:r>
      <w:r>
        <w:rPr/>
        <w:t>или</w:t>
      </w:r>
      <w:r>
        <w:rPr/>
        <w:t> </w:t>
      </w:r>
      <w:r>
        <w:rPr>
          <w:spacing w:val="-2"/>
        </w:rPr>
        <w:t>внутримозговог</w:t>
      </w:r>
      <w:r>
        <w:rPr>
          <w:spacing w:val="-2"/>
        </w:rPr>
        <w:t>о</w:t>
      </w:r>
      <w:r>
        <w:rPr>
          <w:spacing w:val="-2"/>
        </w:rPr>
        <w:t> кровоизлияния</w:t>
      </w:r>
    </w:p>
    <w:p>
      <w:pPr>
        <w:pStyle w:val="BodyText"/>
        <w:spacing w:line="225" w:lineRule="auto" w:before="204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95"/>
      </w:pPr>
      <w:r>
        <w:rPr/>
        <w:br w:type="column"/>
      </w:r>
      <w:r>
        <w:rPr>
          <w:spacing w:val="-2"/>
        </w:rPr>
        <w:t>ресурсоемко</w:t>
      </w:r>
      <w:r>
        <w:rPr>
          <w:spacing w:val="-2"/>
        </w:rPr>
        <w:t>е</w:t>
      </w:r>
      <w:r>
        <w:rPr>
          <w:spacing w:val="-2"/>
        </w:rPr>
        <w:t> эндоваскулярно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</w:t>
      </w:r>
      <w:r>
        <w:rPr/>
        <w:t>с</w:t>
      </w:r>
      <w:r>
        <w:rPr/>
        <w:t> применением адгезивной </w:t>
      </w:r>
      <w:r>
        <w:rPr/>
        <w:t>и</w:t>
      </w:r>
      <w:r>
        <w:rPr/>
        <w:t> неадгезивной клее</w:t>
      </w:r>
      <w:r>
        <w:rPr/>
        <w:t>вой</w:t>
      </w:r>
      <w:r>
        <w:rPr/>
        <w:t> </w:t>
      </w:r>
      <w:r>
        <w:rPr>
          <w:spacing w:val="-2"/>
        </w:rPr>
        <w:t>композиции,</w:t>
      </w:r>
      <w:r>
        <w:rPr>
          <w:spacing w:val="-11"/>
        </w:rPr>
        <w:t> </w:t>
      </w:r>
      <w:r>
        <w:rPr>
          <w:spacing w:val="-2"/>
        </w:rPr>
        <w:t>микроспиралей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стентов, в том чис</w:t>
      </w:r>
      <w:r>
        <w:rPr/>
        <w:t>ле</w:t>
      </w:r>
      <w:r>
        <w:rPr/>
        <w:t> </w:t>
      </w:r>
      <w:r>
        <w:rPr>
          <w:spacing w:val="-2"/>
        </w:rPr>
        <w:t>потоковых</w:t>
      </w:r>
    </w:p>
    <w:p>
      <w:pPr>
        <w:pStyle w:val="BodyText"/>
        <w:spacing w:line="225" w:lineRule="auto" w:before="202"/>
        <w:ind w:left="95"/>
      </w:pPr>
      <w:r>
        <w:rPr>
          <w:spacing w:val="-2"/>
        </w:rPr>
        <w:t>ресурсоемко</w:t>
      </w:r>
      <w:r>
        <w:rPr>
          <w:spacing w:val="-2"/>
        </w:rPr>
        <w:t>е</w:t>
      </w:r>
      <w:r>
        <w:rPr>
          <w:spacing w:val="-2"/>
        </w:rPr>
        <w:t> эндоваскулярно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</w:t>
      </w:r>
      <w:r>
        <w:rPr/>
        <w:t>с</w:t>
      </w:r>
      <w:r>
        <w:rPr/>
        <w:t> </w:t>
      </w:r>
      <w:r>
        <w:rPr>
          <w:spacing w:val="-2"/>
        </w:rPr>
        <w:t>комбинированны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применением адгезивной </w:t>
      </w:r>
      <w:r>
        <w:rPr/>
        <w:t>и</w:t>
      </w:r>
      <w:r>
        <w:rPr/>
        <w:t> неадгезивной клее</w:t>
      </w:r>
      <w:r>
        <w:rPr/>
        <w:t>вой</w:t>
      </w:r>
      <w:r>
        <w:rPr/>
        <w:t> </w:t>
      </w:r>
      <w:r>
        <w:rPr>
          <w:spacing w:val="-2"/>
        </w:rPr>
        <w:t>композиции,</w:t>
      </w:r>
      <w:r>
        <w:rPr>
          <w:spacing w:val="-11"/>
        </w:rPr>
        <w:t> </w:t>
      </w:r>
      <w:r>
        <w:rPr>
          <w:spacing w:val="-2"/>
        </w:rPr>
        <w:t>микроспиралей</w:t>
      </w:r>
    </w:p>
    <w:p>
      <w:pPr>
        <w:pStyle w:val="BodyText"/>
        <w:spacing w:before="194"/>
        <w:ind w:left="95"/>
      </w:pPr>
      <w:r>
        <w:rPr/>
        <w:br w:type="column"/>
      </w:r>
      <w:r>
        <w:rPr>
          <w:spacing w:val="-2"/>
        </w:rPr>
        <w:t>1369466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17" w:space="142"/>
            <w:col w:w="4399" w:space="125"/>
            <w:col w:w="1182" w:space="97"/>
            <w:col w:w="3126" w:space="227"/>
            <w:col w:w="134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1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2"/>
        </w:rPr>
        <w:t>I67.1</w:t>
      </w:r>
      <w:r>
        <w:rPr/>
        <w:tab/>
        <w:t>артериальная ане</w:t>
      </w:r>
      <w:r>
        <w:rPr/>
        <w:t>вризма</w:t>
      </w:r>
      <w:r>
        <w:rPr/>
        <w:t> </w:t>
      </w:r>
      <w:r>
        <w:rPr>
          <w:spacing w:val="-2"/>
        </w:rPr>
        <w:t>головного</w:t>
      </w:r>
      <w:r>
        <w:rPr>
          <w:spacing w:val="-12"/>
        </w:rPr>
        <w:t> </w:t>
      </w:r>
      <w:r>
        <w:rPr>
          <w:spacing w:val="-2"/>
        </w:rPr>
        <w:t>мозга</w:t>
      </w:r>
      <w:r>
        <w:rPr>
          <w:spacing w:val="-13"/>
        </w:rPr>
        <w:t> </w:t>
      </w:r>
      <w:r>
        <w:rPr>
          <w:spacing w:val="-2"/>
        </w:rPr>
        <w:t>вне</w:t>
      </w:r>
      <w:r>
        <w:rPr>
          <w:spacing w:val="-13"/>
        </w:rPr>
        <w:t> </w:t>
      </w:r>
      <w:r>
        <w:rPr>
          <w:spacing w:val="-2"/>
        </w:rPr>
        <w:t>стади</w:t>
      </w:r>
      <w:r>
        <w:rPr>
          <w:spacing w:val="-2"/>
        </w:rPr>
        <w:t>и</w:t>
      </w:r>
      <w:r>
        <w:rPr>
          <w:spacing w:val="-2"/>
        </w:rPr>
        <w:t> разрыва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8"/>
      </w:pPr>
    </w:p>
    <w:p>
      <w:pPr>
        <w:pStyle w:val="BodyText"/>
        <w:tabs>
          <w:tab w:pos="4977" w:val="left" w:leader="none"/>
        </w:tabs>
        <w:spacing w:line="269" w:lineRule="exact"/>
        <w:ind w:left="3454"/>
      </w:pPr>
      <w:r>
        <w:rPr/>
        <w:t>Q28.2, </w:t>
      </w:r>
      <w:r>
        <w:rPr>
          <w:spacing w:val="-2"/>
        </w:rPr>
        <w:t>Q28.8</w:t>
      </w:r>
      <w:r>
        <w:rPr/>
        <w:tab/>
      </w:r>
      <w:r>
        <w:rPr>
          <w:spacing w:val="-2"/>
        </w:rPr>
        <w:t>артериовенозная</w:t>
      </w:r>
    </w:p>
    <w:p>
      <w:pPr>
        <w:pStyle w:val="BodyText"/>
        <w:spacing w:line="225" w:lineRule="auto" w:before="7"/>
        <w:ind w:left="4978"/>
      </w:pPr>
      <w:r>
        <w:rPr>
          <w:spacing w:val="-2"/>
        </w:rPr>
        <w:t>мальформация</w:t>
      </w:r>
      <w:r>
        <w:rPr>
          <w:spacing w:val="-13"/>
        </w:rPr>
        <w:t> </w:t>
      </w:r>
      <w:r>
        <w:rPr>
          <w:spacing w:val="-2"/>
        </w:rPr>
        <w:t>головного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спинного мозга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1"/>
      </w:pPr>
    </w:p>
    <w:p>
      <w:pPr>
        <w:pStyle w:val="BodyText"/>
        <w:spacing w:line="225" w:lineRule="auto"/>
        <w:ind w:left="16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4"/>
      </w:pPr>
    </w:p>
    <w:p>
      <w:pPr>
        <w:pStyle w:val="BodyText"/>
        <w:spacing w:line="225" w:lineRule="auto"/>
        <w:ind w:left="16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86"/>
        <w:ind w:left="190"/>
      </w:pPr>
      <w:r>
        <w:rPr/>
        <w:br w:type="column"/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стентов</w:t>
      </w:r>
    </w:p>
    <w:p>
      <w:pPr>
        <w:pStyle w:val="BodyText"/>
        <w:spacing w:line="225" w:lineRule="auto" w:before="197"/>
        <w:ind w:left="190" w:right="1613"/>
      </w:pPr>
      <w:r>
        <w:rPr>
          <w:spacing w:val="-2"/>
        </w:rPr>
        <w:t>ресурсоемко</w:t>
      </w:r>
      <w:r>
        <w:rPr>
          <w:spacing w:val="-2"/>
        </w:rPr>
        <w:t>е</w:t>
      </w:r>
      <w:r>
        <w:rPr>
          <w:spacing w:val="-2"/>
        </w:rPr>
        <w:t> комбинированно</w:t>
      </w:r>
      <w:r>
        <w:rPr>
          <w:spacing w:val="-2"/>
        </w:rPr>
        <w:t>е</w:t>
      </w:r>
      <w:r>
        <w:rPr>
          <w:spacing w:val="-2"/>
        </w:rPr>
        <w:t> микрохирургическое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эндоваскулярно</w:t>
      </w:r>
      <w:r>
        <w:rPr>
          <w:spacing w:val="-2"/>
        </w:rPr>
        <w:t>е</w:t>
      </w:r>
      <w:r>
        <w:rPr>
          <w:spacing w:val="-2"/>
        </w:rPr>
        <w:t> вмешательство</w:t>
      </w:r>
    </w:p>
    <w:p>
      <w:pPr>
        <w:pStyle w:val="BodyText"/>
        <w:spacing w:line="225" w:lineRule="auto" w:before="204"/>
        <w:ind w:left="190" w:right="1678"/>
      </w:pPr>
      <w:r>
        <w:rPr>
          <w:spacing w:val="-2"/>
        </w:rPr>
        <w:t>ресурсоемко</w:t>
      </w:r>
      <w:r>
        <w:rPr>
          <w:spacing w:val="-2"/>
        </w:rPr>
        <w:t>е</w:t>
      </w:r>
      <w:r>
        <w:rPr>
          <w:spacing w:val="-2"/>
        </w:rPr>
        <w:t> эндоваскулярно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</w:t>
      </w:r>
      <w:r>
        <w:rPr/>
        <w:t>с</w:t>
      </w:r>
      <w:r>
        <w:rPr/>
        <w:t> применением адгезивной </w:t>
      </w:r>
      <w:r>
        <w:rPr/>
        <w:t>и</w:t>
      </w:r>
      <w:r>
        <w:rPr/>
        <w:t> неадгезивной клее</w:t>
      </w:r>
      <w:r>
        <w:rPr/>
        <w:t>вой</w:t>
      </w:r>
      <w:r>
        <w:rPr/>
        <w:t> </w:t>
      </w:r>
      <w:r>
        <w:rPr>
          <w:spacing w:val="-2"/>
        </w:rPr>
        <w:t>композиции,</w:t>
      </w:r>
      <w:r>
        <w:rPr>
          <w:spacing w:val="-11"/>
        </w:rPr>
        <w:t> </w:t>
      </w:r>
      <w:r>
        <w:rPr>
          <w:spacing w:val="-2"/>
        </w:rPr>
        <w:t>микроспирале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(5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койлов)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>
          <w:spacing w:val="-2"/>
        </w:rPr>
        <w:t>стентов</w:t>
      </w:r>
    </w:p>
    <w:p>
      <w:pPr>
        <w:pStyle w:val="BodyText"/>
        <w:spacing w:line="225" w:lineRule="auto" w:before="203"/>
        <w:ind w:left="190" w:right="1613"/>
      </w:pPr>
      <w:r>
        <w:rPr>
          <w:spacing w:val="-2"/>
        </w:rPr>
        <w:t>ресурсоемко</w:t>
      </w:r>
      <w:r>
        <w:rPr>
          <w:spacing w:val="-2"/>
        </w:rPr>
        <w:t>е</w:t>
      </w:r>
      <w:r>
        <w:rPr>
          <w:spacing w:val="-2"/>
        </w:rPr>
        <w:t> комбинированно</w:t>
      </w:r>
      <w:r>
        <w:rPr>
          <w:spacing w:val="-2"/>
        </w:rPr>
        <w:t>е</w:t>
      </w:r>
      <w:r>
        <w:rPr>
          <w:spacing w:val="-2"/>
        </w:rPr>
        <w:t> микрохирургическое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эндоваскулярно</w:t>
      </w:r>
      <w:r>
        <w:rPr>
          <w:spacing w:val="-2"/>
        </w:rPr>
        <w:t>е</w:t>
      </w:r>
      <w:r>
        <w:rPr>
          <w:spacing w:val="-2"/>
        </w:rPr>
        <w:t> вмешательство</w:t>
      </w:r>
    </w:p>
    <w:p>
      <w:pPr>
        <w:pStyle w:val="BodyText"/>
        <w:spacing w:line="225" w:lineRule="auto" w:before="203"/>
        <w:ind w:left="190" w:right="1678"/>
      </w:pPr>
      <w:r>
        <w:rPr>
          <w:spacing w:val="-2"/>
        </w:rPr>
        <w:t>ресурсоемко</w:t>
      </w:r>
      <w:r>
        <w:rPr>
          <w:spacing w:val="-2"/>
        </w:rPr>
        <w:t>е</w:t>
      </w:r>
      <w:r>
        <w:rPr>
          <w:spacing w:val="-2"/>
        </w:rPr>
        <w:t> эндоваскулярно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</w:t>
      </w:r>
      <w:r>
        <w:rPr/>
        <w:t>с</w:t>
      </w:r>
      <w:r>
        <w:rPr/>
        <w:t> применением адгезивной </w:t>
      </w:r>
      <w:r>
        <w:rPr/>
        <w:t>и</w:t>
      </w:r>
      <w:r>
        <w:rPr/>
        <w:t> неадгезивной клее</w:t>
      </w:r>
      <w:r>
        <w:rPr/>
        <w:t>вой</w:t>
      </w:r>
      <w:r>
        <w:rPr/>
        <w:t> </w:t>
      </w:r>
      <w:r>
        <w:rPr>
          <w:spacing w:val="-2"/>
        </w:rPr>
        <w:t>композиции,</w:t>
      </w:r>
      <w:r>
        <w:rPr>
          <w:spacing w:val="-11"/>
        </w:rPr>
        <w:t> </w:t>
      </w:r>
      <w:r>
        <w:rPr>
          <w:spacing w:val="-2"/>
        </w:rPr>
        <w:t>микроспиралей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771" w:space="40"/>
            <w:col w:w="1215" w:space="39"/>
            <w:col w:w="479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spacing w:line="225" w:lineRule="auto" w:before="104"/>
        <w:ind w:left="3515" w:right="0" w:hanging="45"/>
        <w:jc w:val="right"/>
        <w:rPr>
          <w:sz w:val="24"/>
        </w:rPr>
      </w:pPr>
      <w:r>
        <w:rPr>
          <w:spacing w:val="-2"/>
          <w:sz w:val="24"/>
        </w:rPr>
        <w:t>I67.8,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I72.0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I77.0, </w:t>
      </w:r>
      <w:r>
        <w:rPr>
          <w:spacing w:val="-2"/>
          <w:sz w:val="24"/>
        </w:rPr>
        <w:t>I78.0</w:t>
      </w:r>
    </w:p>
    <w:p>
      <w:pPr>
        <w:pStyle w:val="BodyText"/>
        <w:spacing w:line="225" w:lineRule="auto" w:before="104"/>
        <w:ind w:left="303"/>
      </w:pPr>
      <w:r>
        <w:rPr/>
        <w:br w:type="column"/>
      </w:r>
      <w:r>
        <w:rPr>
          <w:spacing w:val="-2"/>
        </w:rPr>
        <w:t>дуральны</w:t>
      </w:r>
      <w:r>
        <w:rPr>
          <w:spacing w:val="-2"/>
        </w:rPr>
        <w:t>е</w:t>
      </w:r>
      <w:r>
        <w:rPr>
          <w:spacing w:val="-2"/>
        </w:rPr>
        <w:t> артериовенозные</w:t>
      </w:r>
      <w:r>
        <w:rPr>
          <w:spacing w:val="-14"/>
        </w:rPr>
        <w:t> </w:t>
      </w:r>
      <w:r>
        <w:rPr>
          <w:spacing w:val="-2"/>
        </w:rPr>
        <w:t>фис</w:t>
      </w:r>
      <w:r>
        <w:rPr>
          <w:spacing w:val="-2"/>
        </w:rPr>
        <w:t>тулы</w:t>
      </w:r>
      <w:r>
        <w:rPr>
          <w:spacing w:val="-2"/>
        </w:rPr>
        <w:t> </w:t>
      </w:r>
      <w:r>
        <w:rPr/>
        <w:t>головного и </w:t>
      </w:r>
      <w:r>
        <w:rPr/>
        <w:t>спинного</w:t>
      </w:r>
      <w:r>
        <w:rPr/>
        <w:t> мозга, в том чис</w:t>
      </w:r>
      <w:r>
        <w:rPr/>
        <w:t>ле</w:t>
      </w:r>
      <w:r>
        <w:rPr/>
        <w:t> </w:t>
      </w:r>
      <w:r>
        <w:rPr>
          <w:spacing w:val="-2"/>
        </w:rPr>
        <w:t>каротиднокавернозные.</w:t>
      </w:r>
    </w:p>
    <w:p>
      <w:pPr>
        <w:pStyle w:val="BodyText"/>
        <w:spacing w:line="267" w:lineRule="exact"/>
        <w:ind w:left="303"/>
      </w:pPr>
      <w:r>
        <w:rPr/>
        <w:t>Ложные</w:t>
      </w:r>
      <w:r>
        <w:rPr>
          <w:spacing w:val="-9"/>
        </w:rPr>
        <w:t> </w:t>
      </w:r>
      <w:r>
        <w:rPr>
          <w:spacing w:val="-2"/>
        </w:rPr>
        <w:t>аневризмы</w:t>
      </w:r>
    </w:p>
    <w:p>
      <w:pPr>
        <w:pStyle w:val="BodyText"/>
        <w:spacing w:line="225" w:lineRule="auto" w:before="104"/>
        <w:ind w:left="25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191" w:right="1611"/>
      </w:pPr>
      <w:r>
        <w:rPr/>
        <w:br w:type="column"/>
      </w:r>
      <w:r>
        <w:rPr>
          <w:spacing w:val="-2"/>
        </w:rPr>
        <w:t>ресурсоемко</w:t>
      </w:r>
      <w:r>
        <w:rPr>
          <w:spacing w:val="-2"/>
        </w:rPr>
        <w:t>е</w:t>
      </w:r>
      <w:r>
        <w:rPr>
          <w:spacing w:val="-2"/>
        </w:rPr>
        <w:t> эндоваскулярно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</w:t>
      </w:r>
      <w:r>
        <w:rPr/>
        <w:t>с</w:t>
      </w:r>
      <w:r>
        <w:rPr/>
        <w:t> применением адгезивной </w:t>
      </w:r>
      <w:r>
        <w:rPr/>
        <w:t>и</w:t>
      </w:r>
      <w:r>
        <w:rPr/>
        <w:t> неадгезивной клее</w:t>
      </w:r>
      <w:r>
        <w:rPr/>
        <w:t>вой</w:t>
      </w:r>
      <w:r>
        <w:rPr/>
        <w:t> </w:t>
      </w:r>
      <w:r>
        <w:rPr>
          <w:spacing w:val="-2"/>
        </w:rPr>
        <w:t>композиции,</w:t>
      </w:r>
      <w:r>
        <w:rPr>
          <w:spacing w:val="-11"/>
        </w:rPr>
        <w:t> </w:t>
      </w:r>
      <w:r>
        <w:rPr>
          <w:spacing w:val="-2"/>
        </w:rPr>
        <w:t>микроспиралей,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636" w:space="40"/>
            <w:col w:w="3008" w:space="39"/>
            <w:col w:w="1302" w:space="39"/>
            <w:col w:w="48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spacing w:line="225" w:lineRule="auto" w:before="0"/>
        <w:ind w:left="3454" w:right="4" w:firstLine="0"/>
        <w:jc w:val="left"/>
        <w:rPr>
          <w:sz w:val="24"/>
        </w:rPr>
      </w:pPr>
      <w:r>
        <w:rPr>
          <w:spacing w:val="-2"/>
          <w:sz w:val="24"/>
        </w:rPr>
        <w:t>D18.0,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D18.1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D21.0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D36.0,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D35.6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I67.8, Q28.8</w:t>
      </w:r>
    </w:p>
    <w:p>
      <w:pPr>
        <w:pStyle w:val="BodyText"/>
        <w:spacing w:line="225" w:lineRule="auto" w:before="95"/>
        <w:ind w:left="133" w:right="-6"/>
      </w:pPr>
      <w:r>
        <w:rPr/>
        <w:br w:type="column"/>
      </w:r>
      <w:r>
        <w:rPr/>
        <w:t>внутренней с</w:t>
      </w:r>
      <w:r>
        <w:rPr/>
        <w:t>онной</w:t>
      </w:r>
      <w:r>
        <w:rPr/>
        <w:t> артерии.</w:t>
      </w:r>
      <w:r>
        <w:rPr>
          <w:spacing w:val="-15"/>
        </w:rPr>
        <w:t> </w:t>
      </w:r>
      <w:r>
        <w:rPr/>
        <w:t>Наследственн</w:t>
      </w:r>
      <w:r>
        <w:rPr/>
        <w:t>ая</w:t>
      </w:r>
      <w:r>
        <w:rPr/>
        <w:t> </w:t>
      </w:r>
      <w:r>
        <w:rPr>
          <w:spacing w:val="-2"/>
        </w:rPr>
        <w:t>геморрагическа</w:t>
      </w:r>
      <w:r>
        <w:rPr>
          <w:spacing w:val="-2"/>
        </w:rPr>
        <w:t>я</w:t>
      </w:r>
      <w:r>
        <w:rPr>
          <w:spacing w:val="-2"/>
        </w:rPr>
        <w:t> телеангиэктазия</w:t>
      </w:r>
      <w:r>
        <w:rPr>
          <w:spacing w:val="-12"/>
        </w:rPr>
        <w:t> </w:t>
      </w:r>
      <w:r>
        <w:rPr>
          <w:spacing w:val="-2"/>
        </w:rPr>
        <w:t>(боле</w:t>
      </w:r>
      <w:r>
        <w:rPr>
          <w:spacing w:val="-2"/>
        </w:rPr>
        <w:t>знь</w:t>
      </w:r>
      <w:r>
        <w:rPr>
          <w:spacing w:val="-2"/>
        </w:rPr>
        <w:t> </w:t>
      </w:r>
      <w:r>
        <w:rPr/>
        <w:t>Рендю</w:t>
      </w:r>
      <w:r>
        <w:rPr>
          <w:spacing w:val="-6"/>
        </w:rPr>
        <w:t> </w:t>
      </w:r>
      <w:r>
        <w:rPr/>
        <w:t>-</w:t>
      </w:r>
      <w:r>
        <w:rPr>
          <w:spacing w:val="-3"/>
        </w:rPr>
        <w:t> </w:t>
      </w:r>
      <w:r>
        <w:rPr/>
        <w:t>Ослера</w:t>
      </w:r>
      <w:r>
        <w:rPr>
          <w:spacing w:val="-5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Вебера)</w:t>
      </w:r>
    </w:p>
    <w:p>
      <w:pPr>
        <w:pStyle w:val="BodyText"/>
        <w:spacing w:line="225" w:lineRule="auto" w:before="204"/>
        <w:ind w:left="133" w:right="-6"/>
      </w:pPr>
      <w:r>
        <w:rPr>
          <w:spacing w:val="-2"/>
        </w:rPr>
        <w:t>артериовенозны</w:t>
      </w:r>
      <w:r>
        <w:rPr>
          <w:spacing w:val="-2"/>
        </w:rPr>
        <w:t>е</w:t>
      </w:r>
      <w:r>
        <w:rPr>
          <w:spacing w:val="-2"/>
        </w:rPr>
        <w:t> мальформации,</w:t>
      </w:r>
      <w:r>
        <w:rPr>
          <w:spacing w:val="-12"/>
        </w:rPr>
        <w:t> </w:t>
      </w:r>
      <w:r>
        <w:rPr>
          <w:spacing w:val="-2"/>
        </w:rPr>
        <w:t>ангиом</w:t>
      </w:r>
      <w:r>
        <w:rPr>
          <w:spacing w:val="-2"/>
        </w:rPr>
        <w:t>ы,</w:t>
      </w:r>
      <w:r>
        <w:rPr>
          <w:spacing w:val="-2"/>
        </w:rPr>
        <w:t> гемангиомы</w:t>
      </w:r>
      <w:r>
        <w:rPr>
          <w:spacing w:val="-2"/>
        </w:rPr>
        <w:t>,</w:t>
      </w:r>
      <w:r>
        <w:rPr>
          <w:spacing w:val="-2"/>
        </w:rPr>
        <w:t> гемангиобластомы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ангиофибромы </w:t>
      </w:r>
      <w:r>
        <w:rPr/>
        <w:t>и</w:t>
      </w:r>
      <w:r>
        <w:rPr/>
        <w:t> параганглиомы голов</w:t>
      </w:r>
      <w:r>
        <w:rPr/>
        <w:t>ы,</w:t>
      </w:r>
      <w:r>
        <w:rPr/>
        <w:t> шеи и головного </w:t>
      </w:r>
      <w:r>
        <w:rPr/>
        <w:t>и</w:t>
      </w:r>
      <w:r>
        <w:rPr/>
        <w:t> спинного мозга.</w:t>
      </w:r>
    </w:p>
    <w:p>
      <w:pPr>
        <w:pStyle w:val="BodyText"/>
        <w:spacing w:line="225" w:lineRule="auto"/>
        <w:ind w:left="133" w:right="-6"/>
      </w:pPr>
      <w:r>
        <w:rPr>
          <w:spacing w:val="-2"/>
        </w:rPr>
        <w:t>Варикозное</w:t>
      </w:r>
      <w:r>
        <w:rPr>
          <w:spacing w:val="-15"/>
        </w:rPr>
        <w:t> </w:t>
      </w:r>
      <w:r>
        <w:rPr>
          <w:spacing w:val="-2"/>
        </w:rPr>
        <w:t>расшире</w:t>
      </w:r>
      <w:r>
        <w:rPr>
          <w:spacing w:val="-2"/>
        </w:rPr>
        <w:t>ние</w:t>
      </w:r>
      <w:r>
        <w:rPr>
          <w:spacing w:val="-2"/>
        </w:rPr>
        <w:t> </w:t>
      </w:r>
      <w:r>
        <w:rPr/>
        <w:t>вен орбиты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spacing w:line="225" w:lineRule="auto"/>
        <w:ind w:left="37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86"/>
        <w:ind w:left="191"/>
      </w:pPr>
      <w:r>
        <w:rPr/>
        <w:br w:type="column"/>
      </w:r>
      <w:r>
        <w:rPr>
          <w:spacing w:val="-2"/>
        </w:rPr>
        <w:t>стентов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3"/>
      </w:pPr>
    </w:p>
    <w:p>
      <w:pPr>
        <w:pStyle w:val="BodyText"/>
        <w:spacing w:line="225" w:lineRule="auto"/>
        <w:ind w:left="191" w:right="1613"/>
      </w:pPr>
      <w:r>
        <w:rPr>
          <w:spacing w:val="-2"/>
        </w:rPr>
        <w:t>ресурсоемко</w:t>
      </w:r>
      <w:r>
        <w:rPr>
          <w:spacing w:val="-2"/>
        </w:rPr>
        <w:t>е</w:t>
      </w:r>
      <w:r>
        <w:rPr>
          <w:spacing w:val="-2"/>
        </w:rPr>
        <w:t> эндоваскулярно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</w:t>
      </w:r>
      <w:r>
        <w:rPr/>
        <w:t>с</w:t>
      </w:r>
      <w:r>
        <w:rPr/>
        <w:t> </w:t>
      </w:r>
      <w:r>
        <w:rPr>
          <w:spacing w:val="-2"/>
        </w:rPr>
        <w:t>комбинированны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применением адгезивной </w:t>
      </w:r>
      <w:r>
        <w:rPr/>
        <w:t>и</w:t>
      </w:r>
      <w:r>
        <w:rPr/>
        <w:t> неадгезивной клее</w:t>
      </w:r>
      <w:r>
        <w:rPr/>
        <w:t>вой</w:t>
      </w:r>
      <w:r>
        <w:rPr/>
        <w:t> </w:t>
      </w:r>
      <w:r>
        <w:rPr>
          <w:spacing w:val="-2"/>
        </w:rPr>
        <w:t>композиции,</w:t>
      </w:r>
      <w:r>
        <w:rPr>
          <w:spacing w:val="-11"/>
        </w:rPr>
        <w:t> </w:t>
      </w:r>
      <w:r>
        <w:rPr>
          <w:spacing w:val="-2"/>
        </w:rPr>
        <w:t>микроспирале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и стентов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4806" w:space="40"/>
            <w:col w:w="2721" w:space="39"/>
            <w:col w:w="1419" w:space="40"/>
            <w:col w:w="4799"/>
          </w:cols>
        </w:sectPr>
      </w:pPr>
    </w:p>
    <w:p>
      <w:pPr>
        <w:pStyle w:val="BodyText"/>
        <w:tabs>
          <w:tab w:pos="4977" w:val="left" w:leader="none"/>
        </w:tabs>
        <w:spacing w:line="225" w:lineRule="auto" w:before="203"/>
        <w:ind w:left="4978" w:hanging="1525"/>
      </w:pPr>
      <w:r>
        <w:rPr>
          <w:spacing w:val="-4"/>
        </w:rPr>
        <w:t>I66</w:t>
      </w:r>
      <w:r>
        <w:rPr/>
        <w:tab/>
        <w:t>окклюзии, стеноз</w:t>
      </w:r>
      <w:r>
        <w:rPr/>
        <w:t>ы,</w:t>
      </w:r>
      <w:r>
        <w:rPr/>
        <w:t> эмболии и </w:t>
      </w:r>
      <w:r>
        <w:rPr/>
        <w:t>тромбозы</w:t>
      </w:r>
      <w:r>
        <w:rPr/>
        <w:t> </w:t>
      </w:r>
      <w:r>
        <w:rPr>
          <w:spacing w:val="-2"/>
        </w:rPr>
        <w:t>интракраниальных</w:t>
      </w:r>
      <w:r>
        <w:rPr>
          <w:spacing w:val="-12"/>
        </w:rPr>
        <w:t> </w:t>
      </w:r>
      <w:r>
        <w:rPr>
          <w:spacing w:val="-2"/>
        </w:rPr>
        <w:t>отде</w:t>
      </w:r>
      <w:r>
        <w:rPr>
          <w:spacing w:val="-2"/>
        </w:rPr>
        <w:t>лов</w:t>
      </w:r>
      <w:r>
        <w:rPr>
          <w:spacing w:val="-2"/>
        </w:rPr>
        <w:t> </w:t>
      </w:r>
      <w:r>
        <w:rPr/>
        <w:t>церебральных артерий.</w:t>
      </w:r>
    </w:p>
    <w:p>
      <w:pPr>
        <w:pStyle w:val="BodyText"/>
        <w:spacing w:line="225" w:lineRule="auto"/>
        <w:ind w:left="4978"/>
      </w:pPr>
      <w:r>
        <w:rPr>
          <w:spacing w:val="-2"/>
        </w:rPr>
        <w:t>Ишемия</w:t>
      </w:r>
      <w:r>
        <w:rPr>
          <w:spacing w:val="-15"/>
        </w:rPr>
        <w:t> </w:t>
      </w:r>
      <w:r>
        <w:rPr>
          <w:spacing w:val="-2"/>
        </w:rPr>
        <w:t>головного</w:t>
      </w:r>
      <w:r>
        <w:rPr>
          <w:spacing w:val="-15"/>
        </w:rPr>
        <w:t> </w:t>
      </w:r>
      <w:r>
        <w:rPr>
          <w:spacing w:val="-2"/>
        </w:rPr>
        <w:t>мозг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как последс</w:t>
      </w:r>
      <w:r>
        <w:rPr/>
        <w:t>твие</w:t>
      </w:r>
      <w:r>
        <w:rPr/>
        <w:t> </w:t>
      </w:r>
      <w:r>
        <w:rPr>
          <w:spacing w:val="-2"/>
        </w:rPr>
        <w:t>цереброваскулярны</w:t>
      </w:r>
      <w:r>
        <w:rPr>
          <w:spacing w:val="-2"/>
        </w:rPr>
        <w:t>х</w:t>
      </w:r>
      <w:r>
        <w:rPr>
          <w:spacing w:val="-2"/>
        </w:rPr>
        <w:t> болезней</w:t>
      </w:r>
    </w:p>
    <w:p>
      <w:pPr>
        <w:pStyle w:val="BodyText"/>
        <w:spacing w:line="225" w:lineRule="auto" w:before="203"/>
        <w:ind w:left="177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91" w:right="2870"/>
        <w:jc w:val="both"/>
      </w:pPr>
      <w:r>
        <w:rPr/>
        <w:br w:type="column"/>
      </w:r>
      <w:r>
        <w:rPr>
          <w:spacing w:val="-2"/>
        </w:rPr>
        <w:t>эндоваскулярная</w:t>
      </w:r>
      <w:r>
        <w:rPr>
          <w:spacing w:val="-2"/>
        </w:rPr>
        <w:t> </w:t>
      </w:r>
      <w:r>
        <w:rPr/>
        <w:t>ангиопластика </w:t>
      </w:r>
      <w:r>
        <w:rPr/>
        <w:t>и</w:t>
      </w:r>
      <w:r>
        <w:rPr/>
        <w:t> </w:t>
      </w:r>
      <w:r>
        <w:rPr>
          <w:spacing w:val="-2"/>
        </w:rPr>
        <w:t>стентирование</w:t>
      </w:r>
    </w:p>
    <w:p>
      <w:pPr>
        <w:pStyle w:val="BodyText"/>
        <w:spacing w:after="0" w:line="225" w:lineRule="auto"/>
        <w:jc w:val="both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761" w:space="40"/>
            <w:col w:w="1225" w:space="39"/>
            <w:col w:w="4799"/>
          </w:cols>
        </w:sectPr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152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Имплантация,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том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чис</w:t>
      </w:r>
      <w:r>
        <w:rPr>
          <w:spacing w:val="-2"/>
          <w:sz w:val="24"/>
        </w:rPr>
        <w:t>ле</w:t>
      </w:r>
      <w:r>
        <w:rPr>
          <w:spacing w:val="-2"/>
          <w:sz w:val="24"/>
        </w:rPr>
        <w:t> стереотаксическая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внутримозговых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эпидуральных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периферийны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электродов, вклю</w:t>
      </w:r>
      <w:r>
        <w:rPr>
          <w:sz w:val="24"/>
        </w:rPr>
        <w:t>чая</w:t>
      </w:r>
      <w:r>
        <w:rPr>
          <w:sz w:val="24"/>
        </w:rPr>
        <w:t> </w:t>
      </w:r>
      <w:r>
        <w:rPr>
          <w:spacing w:val="-2"/>
          <w:sz w:val="24"/>
        </w:rPr>
        <w:t>тестовые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нейростимуляторов и</w:t>
      </w:r>
    </w:p>
    <w:p>
      <w:pPr>
        <w:spacing w:line="225" w:lineRule="auto" w:before="203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G20, </w:t>
      </w:r>
      <w:r>
        <w:rPr>
          <w:sz w:val="24"/>
        </w:rPr>
        <w:t>G21,</w:t>
      </w:r>
      <w:r>
        <w:rPr>
          <w:sz w:val="24"/>
        </w:rPr>
        <w:t> G24, </w:t>
      </w:r>
      <w:r>
        <w:rPr>
          <w:sz w:val="24"/>
        </w:rPr>
        <w:t>G25.0,</w:t>
      </w:r>
      <w:r>
        <w:rPr>
          <w:sz w:val="24"/>
        </w:rPr>
        <w:t> G25.2, </w:t>
      </w:r>
      <w:r>
        <w:rPr>
          <w:sz w:val="24"/>
        </w:rPr>
        <w:t>G80,</w:t>
      </w:r>
      <w:r>
        <w:rPr>
          <w:sz w:val="24"/>
        </w:rPr>
        <w:t> </w:t>
      </w:r>
      <w:r>
        <w:rPr>
          <w:spacing w:val="-2"/>
          <w:sz w:val="24"/>
        </w:rPr>
        <w:t>G95.0,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G95.1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G95.8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/>
        <w:t>болезнь Паркинсона </w:t>
      </w:r>
      <w:r>
        <w:rPr/>
        <w:t>и</w:t>
      </w:r>
      <w:r>
        <w:rPr/>
        <w:t> вторичный паркин</w:t>
      </w:r>
      <w:r>
        <w:rPr/>
        <w:t>сонизм,</w:t>
      </w:r>
      <w:r>
        <w:rPr/>
        <w:t> </w:t>
      </w:r>
      <w:r>
        <w:rPr>
          <w:spacing w:val="-2"/>
        </w:rPr>
        <w:t>деформирующая</w:t>
      </w:r>
      <w:r>
        <w:rPr>
          <w:spacing w:val="-15"/>
        </w:rPr>
        <w:t> </w:t>
      </w:r>
      <w:r>
        <w:rPr>
          <w:spacing w:val="-2"/>
        </w:rPr>
        <w:t>мышечна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дистония, детск</w:t>
      </w:r>
      <w:r>
        <w:rPr/>
        <w:t>ий</w:t>
      </w:r>
      <w:r>
        <w:rPr/>
        <w:t> церебральный паралич </w:t>
      </w:r>
      <w:r>
        <w:rPr/>
        <w:t>и</w:t>
      </w:r>
      <w:r>
        <w:rPr/>
        <w:t> эссенциальный тремор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95" w:right="38"/>
      </w:pPr>
      <w:r>
        <w:rPr/>
        <w:br w:type="column"/>
      </w:r>
      <w:r>
        <w:rPr/>
        <w:t>имплантация, в том чис</w:t>
      </w:r>
      <w:r>
        <w:rPr/>
        <w:t>ле</w:t>
      </w:r>
      <w:r>
        <w:rPr/>
        <w:t> </w:t>
      </w:r>
      <w:r>
        <w:rPr>
          <w:spacing w:val="-2"/>
        </w:rPr>
        <w:t>стереотаксическая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внутримозговых </w:t>
      </w:r>
      <w:r>
        <w:rPr/>
        <w:t>и</w:t>
      </w:r>
      <w:r>
        <w:rPr/>
        <w:t> эпидуральных электродов </w:t>
      </w:r>
      <w:r>
        <w:rPr/>
        <w:t>и</w:t>
      </w:r>
      <w:r>
        <w:rPr/>
        <w:t> </w:t>
      </w:r>
      <w:r>
        <w:rPr>
          <w:spacing w:val="-2"/>
        </w:rPr>
        <w:t>постоянны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нейростимуляторов </w:t>
      </w:r>
      <w:r>
        <w:rPr/>
        <w:t>на</w:t>
      </w:r>
      <w:r>
        <w:rPr/>
        <w:t> </w:t>
      </w:r>
      <w:r>
        <w:rPr>
          <w:spacing w:val="-2"/>
        </w:rPr>
        <w:t>постоянных</w:t>
      </w:r>
      <w:r>
        <w:rPr>
          <w:spacing w:val="-12"/>
        </w:rPr>
        <w:t> </w:t>
      </w:r>
      <w:r>
        <w:rPr>
          <w:spacing w:val="-2"/>
        </w:rPr>
        <w:t>источниках</w:t>
      </w:r>
      <w:r>
        <w:rPr>
          <w:spacing w:val="-12"/>
        </w:rPr>
        <w:t> </w:t>
      </w:r>
      <w:r>
        <w:rPr>
          <w:spacing w:val="-2"/>
        </w:rPr>
        <w:t>тока</w:t>
      </w:r>
    </w:p>
    <w:p>
      <w:pPr>
        <w:pStyle w:val="BodyText"/>
        <w:spacing w:before="193"/>
        <w:ind w:left="95"/>
      </w:pPr>
      <w:r>
        <w:rPr/>
        <w:br w:type="column"/>
      </w:r>
      <w:r>
        <w:rPr>
          <w:spacing w:val="-2"/>
        </w:rPr>
        <w:t>1861940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49" w:space="110"/>
            <w:col w:w="1447" w:space="78"/>
            <w:col w:w="2934" w:space="65"/>
            <w:col w:w="1182" w:space="97"/>
            <w:col w:w="3080" w:space="273"/>
            <w:col w:w="1349"/>
          </w:cols>
        </w:sectPr>
      </w:pPr>
    </w:p>
    <w:p>
      <w:pPr>
        <w:pStyle w:val="BodyText"/>
        <w:tabs>
          <w:tab w:pos="3453" w:val="left" w:leader="none"/>
          <w:tab w:pos="4977" w:val="left" w:leader="none"/>
          <w:tab w:pos="7977" w:val="left" w:leader="none"/>
          <w:tab w:pos="9256" w:val="left" w:leader="none"/>
        </w:tabs>
        <w:spacing w:line="316" w:lineRule="exact"/>
        <w:ind w:left="552"/>
      </w:pPr>
      <w:r>
        <w:rPr>
          <w:position w:val="-4"/>
        </w:rPr>
        <w:t>помп</w:t>
      </w:r>
      <w:r>
        <w:rPr>
          <w:spacing w:val="-5"/>
          <w:position w:val="-4"/>
        </w:rPr>
        <w:t> </w:t>
      </w:r>
      <w:r>
        <w:rPr>
          <w:position w:val="-4"/>
        </w:rPr>
        <w:t>на</w:t>
      </w:r>
      <w:r>
        <w:rPr>
          <w:spacing w:val="-5"/>
          <w:position w:val="-4"/>
        </w:rPr>
        <w:t> </w:t>
      </w:r>
      <w:r>
        <w:rPr>
          <w:spacing w:val="-2"/>
          <w:position w:val="-4"/>
        </w:rPr>
        <w:t>постоянных</w:t>
      </w:r>
      <w:r>
        <w:rPr>
          <w:position w:val="-4"/>
        </w:rPr>
        <w:tab/>
      </w:r>
      <w:r>
        <w:rPr/>
        <w:t>E75.2, </w:t>
      </w:r>
      <w:r>
        <w:rPr>
          <w:spacing w:val="-4"/>
        </w:rPr>
        <w:t>G09,</w:t>
      </w:r>
      <w:r>
        <w:rPr/>
        <w:tab/>
        <w:t>спастические,</w:t>
      </w:r>
      <w:r>
        <w:rPr>
          <w:spacing w:val="-6"/>
        </w:rPr>
        <w:t> </w:t>
      </w:r>
      <w:r>
        <w:rPr>
          <w:spacing w:val="-2"/>
        </w:rPr>
        <w:t>болевые</w:t>
      </w:r>
      <w:r>
        <w:rPr/>
        <w:tab/>
      </w:r>
      <w:r>
        <w:rPr>
          <w:spacing w:val="-2"/>
        </w:rPr>
        <w:t>хирургиче</w:t>
      </w:r>
      <w:r>
        <w:rPr/>
        <w:tab/>
        <w:t>имплантация,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том</w:t>
      </w:r>
      <w:r>
        <w:rPr>
          <w:spacing w:val="-4"/>
        </w:rPr>
        <w:t> </w:t>
      </w:r>
      <w:r>
        <w:rPr>
          <w:spacing w:val="-2"/>
        </w:rPr>
        <w:t>числе</w:t>
      </w:r>
    </w:p>
    <w:p>
      <w:pPr>
        <w:pStyle w:val="BodyText"/>
        <w:spacing w:after="0" w:line="316" w:lineRule="exact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25" w:lineRule="auto" w:before="95"/>
        <w:ind w:left="552"/>
      </w:pPr>
      <w:r>
        <w:rPr/>
        <w:t>источниках тока </w:t>
      </w:r>
      <w:r>
        <w:rPr/>
        <w:t>для</w:t>
      </w:r>
      <w:r>
        <w:rPr/>
        <w:t> </w:t>
      </w:r>
      <w:r>
        <w:rPr>
          <w:spacing w:val="-2"/>
        </w:rPr>
        <w:t>нейростимуляци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головного и </w:t>
      </w:r>
      <w:r>
        <w:rPr/>
        <w:t>спинного</w:t>
      </w:r>
      <w:r>
        <w:rPr/>
        <w:t> </w:t>
      </w:r>
      <w:r>
        <w:rPr>
          <w:spacing w:val="-2"/>
        </w:rPr>
        <w:t>мозга,</w:t>
      </w:r>
      <w:r>
        <w:rPr>
          <w:spacing w:val="-17"/>
        </w:rPr>
        <w:t> </w:t>
      </w:r>
      <w:r>
        <w:rPr>
          <w:spacing w:val="-2"/>
        </w:rPr>
        <w:t>периферически</w:t>
      </w:r>
      <w:r>
        <w:rPr>
          <w:spacing w:val="-2"/>
        </w:rPr>
        <w:t>х</w:t>
      </w:r>
      <w:r>
        <w:rPr>
          <w:spacing w:val="-2"/>
        </w:rPr>
        <w:t> нервов</w:t>
      </w:r>
    </w:p>
    <w:p>
      <w:pPr>
        <w:spacing w:line="225" w:lineRule="auto" w:before="95"/>
        <w:ind w:left="494" w:right="5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G24, G35 </w:t>
      </w:r>
      <w:r>
        <w:rPr>
          <w:sz w:val="24"/>
        </w:rPr>
        <w:t>-</w:t>
      </w:r>
      <w:r>
        <w:rPr>
          <w:sz w:val="24"/>
        </w:rPr>
        <w:t>G37, </w:t>
      </w:r>
      <w:r>
        <w:rPr>
          <w:sz w:val="24"/>
        </w:rPr>
        <w:t>G80,</w:t>
      </w:r>
      <w:r>
        <w:rPr>
          <w:sz w:val="24"/>
        </w:rPr>
        <w:t> </w:t>
      </w:r>
      <w:r>
        <w:rPr>
          <w:spacing w:val="-2"/>
          <w:sz w:val="24"/>
        </w:rPr>
        <w:t>G81.1,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G82.1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G82.4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G95.0,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G95.1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G95.8, I69.0</w:t>
      </w:r>
    </w:p>
    <w:p>
      <w:pPr>
        <w:spacing w:line="225" w:lineRule="auto" w:before="0"/>
        <w:ind w:left="494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T69.8,</w:t>
      </w:r>
      <w:r>
        <w:rPr>
          <w:sz w:val="24"/>
        </w:rPr>
        <w:t> </w:t>
      </w:r>
      <w:r>
        <w:rPr>
          <w:spacing w:val="-2"/>
          <w:sz w:val="24"/>
        </w:rPr>
        <w:t>M53.3,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M54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M96, </w:t>
      </w:r>
      <w:r>
        <w:rPr>
          <w:sz w:val="24"/>
        </w:rPr>
        <w:t>T88.8,</w:t>
      </w:r>
      <w:r>
        <w:rPr>
          <w:sz w:val="24"/>
        </w:rPr>
        <w:t> T90.5,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T91.3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4"/>
      </w:pPr>
    </w:p>
    <w:p>
      <w:pPr>
        <w:spacing w:line="270" w:lineRule="exact" w:before="1"/>
        <w:ind w:left="494" w:right="0" w:firstLine="0"/>
        <w:jc w:val="left"/>
        <w:rPr>
          <w:sz w:val="24"/>
        </w:rPr>
      </w:pPr>
      <w:r>
        <w:rPr>
          <w:sz w:val="24"/>
        </w:rPr>
        <w:t>G31.8, </w:t>
      </w:r>
      <w:r>
        <w:rPr>
          <w:spacing w:val="-2"/>
          <w:sz w:val="24"/>
        </w:rPr>
        <w:t>G40.1</w:t>
      </w:r>
    </w:p>
    <w:p>
      <w:pPr>
        <w:spacing w:line="225" w:lineRule="auto" w:before="7"/>
        <w:ind w:left="494" w:right="46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G40.4,</w:t>
      </w:r>
      <w:r>
        <w:rPr>
          <w:sz w:val="24"/>
        </w:rPr>
        <w:t> Q04.3, </w:t>
      </w:r>
      <w:r>
        <w:rPr>
          <w:spacing w:val="-4"/>
          <w:sz w:val="24"/>
        </w:rPr>
        <w:t>Q04.8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spacing w:line="225" w:lineRule="auto" w:before="0"/>
        <w:ind w:left="494" w:right="0" w:firstLine="0"/>
        <w:jc w:val="left"/>
        <w:rPr>
          <w:sz w:val="24"/>
        </w:rPr>
      </w:pPr>
      <w:r>
        <w:rPr>
          <w:spacing w:val="-2"/>
          <w:sz w:val="24"/>
        </w:rPr>
        <w:t>M50,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M51.0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2"/>
          <w:sz w:val="24"/>
        </w:rPr>
        <w:t>M51.3,</w:t>
      </w:r>
    </w:p>
    <w:p>
      <w:pPr>
        <w:spacing w:line="225" w:lineRule="auto" w:before="0"/>
        <w:ind w:left="494" w:right="586" w:firstLine="0"/>
        <w:jc w:val="left"/>
        <w:rPr>
          <w:sz w:val="24"/>
        </w:rPr>
      </w:pPr>
      <w:r>
        <w:rPr>
          <w:spacing w:val="-2"/>
          <w:sz w:val="24"/>
        </w:rPr>
        <w:t>M51.8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2"/>
          <w:sz w:val="24"/>
        </w:rPr>
        <w:t>M51.9</w:t>
      </w:r>
    </w:p>
    <w:p>
      <w:pPr>
        <w:pStyle w:val="BodyText"/>
        <w:spacing w:line="225" w:lineRule="auto" w:before="95"/>
        <w:ind w:left="132"/>
      </w:pPr>
      <w:r>
        <w:rPr/>
        <w:br w:type="column"/>
      </w:r>
      <w:r>
        <w:rPr/>
        <w:t>синдромы, двигательные </w:t>
      </w:r>
      <w:r>
        <w:rPr/>
        <w:t>и</w:t>
      </w:r>
      <w:r>
        <w:rPr/>
        <w:t> тазовые нарушения </w:t>
      </w:r>
      <w:r>
        <w:rPr/>
        <w:t>как</w:t>
      </w:r>
      <w:r>
        <w:rPr/>
        <w:t> проявления</w:t>
      </w:r>
      <w:r>
        <w:rPr>
          <w:spacing w:val="-13"/>
        </w:rPr>
        <w:t> </w:t>
      </w:r>
      <w:r>
        <w:rPr/>
        <w:t>энцефалопа</w:t>
      </w:r>
      <w:r>
        <w:rPr/>
        <w:t>тий</w:t>
      </w:r>
      <w:r>
        <w:rPr/>
        <w:t> и миелопатий разли</w:t>
      </w:r>
      <w:r>
        <w:rPr/>
        <w:t>чного</w:t>
      </w:r>
      <w:r>
        <w:rPr/>
        <w:t> генеза (онкологическ</w:t>
      </w:r>
      <w:r>
        <w:rPr/>
        <w:t>ие</w:t>
      </w:r>
      <w:r>
        <w:rPr/>
        <w:t> процессы, последс</w:t>
      </w:r>
      <w:r>
        <w:rPr/>
        <w:t>твия</w:t>
      </w:r>
      <w:r>
        <w:rPr/>
        <w:t> черепно-мозговой </w:t>
      </w:r>
      <w:r>
        <w:rPr/>
        <w:t>и</w:t>
      </w:r>
      <w:r>
        <w:rPr/>
        <w:t> </w:t>
      </w:r>
      <w:r>
        <w:rPr>
          <w:spacing w:val="-2"/>
        </w:rPr>
        <w:t>позвоночно-спинномозг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вой травмы, наруше</w:t>
      </w:r>
      <w:r>
        <w:rPr/>
        <w:t>ния</w:t>
      </w:r>
      <w:r>
        <w:rPr/>
        <w:t> мозгового</w:t>
      </w:r>
      <w:r>
        <w:rPr>
          <w:spacing w:val="-15"/>
        </w:rPr>
        <w:t> </w:t>
      </w:r>
      <w:r>
        <w:rPr/>
        <w:t>кровообраще</w:t>
      </w:r>
      <w:r>
        <w:rPr/>
        <w:t>ния</w:t>
      </w:r>
      <w:r>
        <w:rPr/>
        <w:t> по ишемическому </w:t>
      </w:r>
      <w:r>
        <w:rPr/>
        <w:t>или</w:t>
      </w:r>
      <w:r>
        <w:rPr/>
        <w:t> геморрагическому </w:t>
      </w:r>
      <w:r>
        <w:rPr/>
        <w:t>типу,</w:t>
      </w:r>
      <w:r>
        <w:rPr/>
        <w:t> </w:t>
      </w:r>
      <w:r>
        <w:rPr>
          <w:spacing w:val="-2"/>
        </w:rPr>
        <w:t>демиелинизирующи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болезни, инфекционн</w:t>
      </w:r>
      <w:r>
        <w:rPr/>
        <w:t>ые</w:t>
      </w:r>
      <w:r>
        <w:rPr/>
        <w:t> болезни, последс</w:t>
      </w:r>
      <w:r>
        <w:rPr/>
        <w:t>твия</w:t>
      </w:r>
      <w:r>
        <w:rPr/>
        <w:t> </w:t>
      </w:r>
      <w:r>
        <w:rPr>
          <w:spacing w:val="-2"/>
        </w:rPr>
        <w:t>медицинских</w:t>
      </w:r>
      <w:r>
        <w:rPr>
          <w:spacing w:val="-11"/>
        </w:rPr>
        <w:t> </w:t>
      </w:r>
      <w:r>
        <w:rPr>
          <w:spacing w:val="-2"/>
        </w:rPr>
        <w:t>вмешательс</w:t>
      </w:r>
      <w:r>
        <w:rPr>
          <w:spacing w:val="-2"/>
        </w:rPr>
        <w:t>тв</w:t>
      </w:r>
      <w:r>
        <w:rPr>
          <w:spacing w:val="-2"/>
        </w:rPr>
        <w:t> </w:t>
      </w:r>
      <w:r>
        <w:rPr/>
        <w:t>и процедур)</w:t>
      </w:r>
    </w:p>
    <w:p>
      <w:pPr>
        <w:pStyle w:val="BodyText"/>
        <w:spacing w:line="225" w:lineRule="auto" w:before="202"/>
        <w:ind w:left="132" w:right="16"/>
      </w:pPr>
      <w:r>
        <w:rPr>
          <w:spacing w:val="-2"/>
        </w:rPr>
        <w:t>симптоматическа</w:t>
      </w:r>
      <w:r>
        <w:rPr>
          <w:spacing w:val="-2"/>
        </w:rPr>
        <w:t>я</w:t>
      </w:r>
      <w:r>
        <w:rPr>
          <w:spacing w:val="-2"/>
        </w:rPr>
        <w:t> эпилепсия</w:t>
      </w:r>
      <w:r>
        <w:rPr>
          <w:spacing w:val="-12"/>
        </w:rPr>
        <w:t> </w:t>
      </w:r>
      <w:r>
        <w:rPr>
          <w:spacing w:val="-2"/>
        </w:rPr>
        <w:t>(резистентная</w:t>
      </w:r>
      <w:r>
        <w:rPr>
          <w:spacing w:val="-12"/>
        </w:rPr>
        <w:t> </w:t>
      </w:r>
      <w:r>
        <w:rPr>
          <w:spacing w:val="-2"/>
        </w:rPr>
        <w:t>к</w:t>
      </w:r>
      <w:r>
        <w:rPr>
          <w:spacing w:val="-2"/>
        </w:rPr>
        <w:t> </w:t>
      </w:r>
      <w:r>
        <w:rPr/>
        <w:t>лечению лекарственны</w:t>
      </w:r>
      <w:r>
        <w:rPr/>
        <w:t>ми</w:t>
      </w:r>
      <w:r>
        <w:rPr/>
        <w:t> </w:t>
      </w:r>
      <w:r>
        <w:rPr>
          <w:spacing w:val="-2"/>
        </w:rPr>
        <w:t>препаратами)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/>
        <w:ind w:left="132" w:right="16"/>
      </w:pPr>
      <w:r>
        <w:rPr>
          <w:spacing w:val="-2"/>
        </w:rPr>
        <w:t>поражени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межпозвоночных диск</w:t>
      </w:r>
      <w:r>
        <w:rPr/>
        <w:t>ов</w:t>
      </w:r>
      <w:r>
        <w:rPr/>
        <w:t> шейных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грудных</w:t>
      </w:r>
      <w:r>
        <w:rPr>
          <w:spacing w:val="-15"/>
        </w:rPr>
        <w:t> </w:t>
      </w:r>
      <w:r>
        <w:rPr/>
        <w:t>отде</w:t>
      </w:r>
      <w:r>
        <w:rPr/>
        <w:t>лов</w:t>
      </w:r>
      <w:r>
        <w:rPr/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миелопатией,</w:t>
      </w:r>
      <w:r>
        <w:rPr>
          <w:spacing w:val="-10"/>
        </w:rPr>
        <w:t> </w:t>
      </w:r>
      <w:r>
        <w:rPr>
          <w:spacing w:val="-2"/>
        </w:rPr>
        <w:t>радикуло-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2"/>
        </w:rPr>
        <w:t> нейропатией</w:t>
      </w:r>
    </w:p>
    <w:p>
      <w:pPr>
        <w:pStyle w:val="BodyText"/>
        <w:spacing w:line="225" w:lineRule="auto" w:before="95"/>
        <w:ind w:left="122" w:right="238"/>
      </w:pPr>
      <w:r>
        <w:rPr/>
        <w:br w:type="column"/>
      </w:r>
      <w:r>
        <w:rPr>
          <w:spacing w:val="-4"/>
        </w:rPr>
        <w:t>ско</w:t>
      </w:r>
      <w:r>
        <w:rPr>
          <w:spacing w:val="-4"/>
        </w:rPr>
        <w:t>е</w:t>
      </w:r>
      <w:r>
        <w:rPr>
          <w:spacing w:val="-4"/>
        </w:rPr>
        <w:t> 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spacing w:line="225" w:lineRule="auto"/>
        <w:ind w:left="12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spacing w:line="225" w:lineRule="auto"/>
        <w:ind w:left="12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1" w:right="1640"/>
      </w:pPr>
      <w:r>
        <w:rPr/>
        <w:br w:type="column"/>
      </w:r>
      <w:r>
        <w:rPr>
          <w:spacing w:val="-2"/>
        </w:rPr>
        <w:t>стереотаксическая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внутримозговых </w:t>
      </w:r>
      <w:r>
        <w:rPr/>
        <w:t>и</w:t>
      </w:r>
      <w:r>
        <w:rPr/>
        <w:t> эпидуральных электродов </w:t>
      </w:r>
      <w:r>
        <w:rPr/>
        <w:t>и</w:t>
      </w:r>
      <w:r>
        <w:rPr/>
        <w:t> </w:t>
      </w:r>
      <w:r>
        <w:rPr>
          <w:spacing w:val="-2"/>
        </w:rPr>
        <w:t>постоянны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нейростимуляторов </w:t>
      </w:r>
      <w:r>
        <w:rPr/>
        <w:t>на</w:t>
      </w:r>
      <w:r>
        <w:rPr/>
        <w:t> </w:t>
      </w:r>
      <w:r>
        <w:rPr>
          <w:spacing w:val="-2"/>
        </w:rPr>
        <w:t>постоянных</w:t>
      </w:r>
      <w:r>
        <w:rPr>
          <w:spacing w:val="-11"/>
        </w:rPr>
        <w:t> </w:t>
      </w:r>
      <w:r>
        <w:rPr>
          <w:spacing w:val="-2"/>
        </w:rPr>
        <w:t>источниках</w:t>
      </w:r>
      <w:r>
        <w:rPr>
          <w:spacing w:val="-11"/>
        </w:rPr>
        <w:t> </w:t>
      </w:r>
      <w:r>
        <w:rPr>
          <w:spacing w:val="-2"/>
        </w:rPr>
        <w:t>тока</w:t>
      </w:r>
    </w:p>
    <w:p>
      <w:pPr>
        <w:pStyle w:val="BodyText"/>
        <w:spacing w:line="225" w:lineRule="auto" w:before="203"/>
        <w:ind w:left="191" w:right="1640"/>
      </w:pPr>
      <w:r>
        <w:rPr/>
        <w:t>имплантация помпы </w:t>
      </w:r>
      <w:r>
        <w:rPr/>
        <w:t>для</w:t>
      </w:r>
      <w:r>
        <w:rPr/>
        <w:t> </w:t>
      </w:r>
      <w:r>
        <w:rPr>
          <w:spacing w:val="-2"/>
        </w:rPr>
        <w:t>хроническог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интратекального введе</w:t>
      </w:r>
      <w:r>
        <w:rPr/>
        <w:t>ния</w:t>
      </w:r>
      <w:r>
        <w:rPr/>
        <w:t> </w:t>
      </w:r>
      <w:r>
        <w:rPr>
          <w:spacing w:val="-2"/>
        </w:rPr>
        <w:t>лекарственных</w:t>
      </w:r>
      <w:r>
        <w:rPr>
          <w:spacing w:val="-11"/>
        </w:rPr>
        <w:t> </w:t>
      </w:r>
      <w:r>
        <w:rPr>
          <w:spacing w:val="-2"/>
        </w:rPr>
        <w:t>препаратов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спинномозговую жидкость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9"/>
      </w:pPr>
    </w:p>
    <w:p>
      <w:pPr>
        <w:pStyle w:val="BodyText"/>
        <w:spacing w:line="225" w:lineRule="auto" w:before="1"/>
        <w:ind w:left="191" w:right="1640"/>
      </w:pPr>
      <w:r>
        <w:rPr/>
        <w:t>имплантация, в том чис</w:t>
      </w:r>
      <w:r>
        <w:rPr/>
        <w:t>ле</w:t>
      </w:r>
      <w:r>
        <w:rPr/>
        <w:t> </w:t>
      </w:r>
      <w:r>
        <w:rPr>
          <w:spacing w:val="-2"/>
        </w:rPr>
        <w:t>стереотаксическая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внутричерепных </w:t>
      </w:r>
      <w:r>
        <w:rPr/>
        <w:t>и</w:t>
      </w:r>
      <w:r>
        <w:rPr/>
        <w:t> периферических временн</w:t>
      </w:r>
      <w:r>
        <w:rPr/>
        <w:t>ых</w:t>
      </w:r>
      <w:r>
        <w:rPr/>
        <w:t> или постоянных элек</w:t>
      </w:r>
      <w:r>
        <w:rPr/>
        <w:t>тродов</w:t>
      </w:r>
      <w:r>
        <w:rPr/>
        <w:t> и нейростимуляторов </w:t>
      </w:r>
      <w:r>
        <w:rPr/>
        <w:t>на</w:t>
      </w:r>
      <w:r>
        <w:rPr/>
        <w:t> </w:t>
      </w:r>
      <w:r>
        <w:rPr>
          <w:spacing w:val="-2"/>
        </w:rPr>
        <w:t>постоянных</w:t>
      </w:r>
      <w:r>
        <w:rPr>
          <w:spacing w:val="-11"/>
        </w:rPr>
        <w:t> </w:t>
      </w:r>
      <w:r>
        <w:rPr>
          <w:spacing w:val="-2"/>
        </w:rPr>
        <w:t>источниках</w:t>
      </w:r>
      <w:r>
        <w:rPr>
          <w:spacing w:val="-11"/>
        </w:rPr>
        <w:t> </w:t>
      </w:r>
      <w:r>
        <w:rPr>
          <w:spacing w:val="-2"/>
        </w:rPr>
        <w:t>то</w:t>
      </w:r>
      <w:r>
        <w:rPr>
          <w:spacing w:val="-2"/>
        </w:rPr>
        <w:t>ка</w:t>
      </w:r>
      <w:r>
        <w:rPr>
          <w:spacing w:val="-2"/>
        </w:rPr>
        <w:t> </w:t>
      </w:r>
      <w:r>
        <w:rPr/>
        <w:t>для регистрации </w:t>
      </w:r>
      <w:r>
        <w:rPr/>
        <w:t>и</w:t>
      </w:r>
      <w:r>
        <w:rPr/>
        <w:t> модуляции биопотенциалов</w:t>
      </w:r>
    </w:p>
    <w:p>
      <w:pPr>
        <w:pStyle w:val="BodyText"/>
        <w:spacing w:line="225" w:lineRule="auto" w:before="203"/>
        <w:ind w:left="191" w:right="1640"/>
      </w:pPr>
      <w:r>
        <w:rPr/>
        <w:t>имплантация, в том чис</w:t>
      </w:r>
      <w:r>
        <w:rPr/>
        <w:t>ле</w:t>
      </w:r>
      <w:r>
        <w:rPr/>
        <w:t> </w:t>
      </w:r>
      <w:r>
        <w:rPr>
          <w:spacing w:val="-2"/>
        </w:rPr>
        <w:t>стереотаксическая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внутримозговых </w:t>
      </w:r>
      <w:r>
        <w:rPr/>
        <w:t>и</w:t>
      </w:r>
      <w:r>
        <w:rPr/>
        <w:t> эпидуральных электродов </w:t>
      </w:r>
      <w:r>
        <w:rPr/>
        <w:t>и</w:t>
      </w:r>
      <w:r>
        <w:rPr/>
        <w:t> </w:t>
      </w:r>
      <w:r>
        <w:rPr>
          <w:spacing w:val="-2"/>
        </w:rPr>
        <w:t>постоянны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нейростимуляторов </w:t>
      </w:r>
      <w:r>
        <w:rPr/>
        <w:t>на</w:t>
      </w:r>
      <w:r>
        <w:rPr/>
        <w:t> </w:t>
      </w:r>
      <w:r>
        <w:rPr>
          <w:spacing w:val="-2"/>
        </w:rPr>
        <w:t>постоянных</w:t>
      </w:r>
      <w:r>
        <w:rPr>
          <w:spacing w:val="-11"/>
        </w:rPr>
        <w:t> </w:t>
      </w:r>
      <w:r>
        <w:rPr>
          <w:spacing w:val="-2"/>
        </w:rPr>
        <w:t>источниках</w:t>
      </w:r>
      <w:r>
        <w:rPr>
          <w:spacing w:val="-11"/>
        </w:rPr>
        <w:t> </w:t>
      </w:r>
      <w:r>
        <w:rPr>
          <w:spacing w:val="-2"/>
        </w:rPr>
        <w:t>тока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2921" w:space="40"/>
            <w:col w:w="1847" w:space="39"/>
            <w:col w:w="2970" w:space="39"/>
            <w:col w:w="1169" w:space="39"/>
            <w:col w:w="4800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25" w:lineRule="auto" w:before="104"/>
        <w:ind w:left="3454" w:right="22" w:firstLine="0"/>
        <w:jc w:val="left"/>
        <w:rPr>
          <w:sz w:val="24"/>
        </w:rPr>
      </w:pPr>
      <w:r>
        <w:rPr>
          <w:sz w:val="24"/>
        </w:rPr>
        <w:t>G50 - </w:t>
      </w:r>
      <w:r>
        <w:rPr>
          <w:sz w:val="24"/>
        </w:rPr>
        <w:t>G53,</w:t>
      </w:r>
      <w:r>
        <w:rPr>
          <w:sz w:val="24"/>
        </w:rPr>
        <w:t> G54.0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G54.4,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G54.6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G54.8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G54.9, </w:t>
      </w:r>
      <w:r>
        <w:rPr>
          <w:sz w:val="24"/>
        </w:rPr>
        <w:t>G56,</w:t>
      </w:r>
      <w:r>
        <w:rPr>
          <w:sz w:val="24"/>
        </w:rPr>
        <w:t> G57, T14.4,</w:t>
      </w:r>
    </w:p>
    <w:p>
      <w:pPr>
        <w:spacing w:line="260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T91,</w:t>
      </w:r>
      <w:r>
        <w:rPr>
          <w:spacing w:val="-15"/>
          <w:sz w:val="24"/>
        </w:rPr>
        <w:t> </w:t>
      </w:r>
      <w:r>
        <w:rPr>
          <w:sz w:val="24"/>
        </w:rPr>
        <w:t>T92,</w:t>
      </w:r>
      <w:r>
        <w:rPr>
          <w:spacing w:val="-15"/>
          <w:sz w:val="24"/>
        </w:rPr>
        <w:t> </w:t>
      </w:r>
      <w:r>
        <w:rPr>
          <w:spacing w:val="-5"/>
          <w:sz w:val="24"/>
        </w:rPr>
        <w:t>T93</w:t>
      </w:r>
    </w:p>
    <w:p>
      <w:pPr>
        <w:spacing w:line="225" w:lineRule="auto" w:before="202"/>
        <w:ind w:left="3454" w:right="0" w:firstLine="0"/>
        <w:jc w:val="left"/>
        <w:rPr>
          <w:sz w:val="24"/>
        </w:rPr>
      </w:pPr>
      <w:r>
        <w:rPr>
          <w:sz w:val="24"/>
        </w:rPr>
        <w:t>G56, </w:t>
      </w:r>
      <w:r>
        <w:rPr>
          <w:sz w:val="24"/>
        </w:rPr>
        <w:t>G57,</w:t>
      </w:r>
      <w:r>
        <w:rPr>
          <w:sz w:val="24"/>
        </w:rPr>
        <w:t> </w:t>
      </w:r>
      <w:r>
        <w:rPr>
          <w:spacing w:val="-2"/>
          <w:sz w:val="24"/>
        </w:rPr>
        <w:t>T14.4,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T91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T92, T93</w:t>
      </w:r>
    </w:p>
    <w:p>
      <w:pPr>
        <w:pStyle w:val="BodyText"/>
        <w:spacing w:line="225" w:lineRule="auto" w:before="104"/>
        <w:ind w:left="115"/>
      </w:pPr>
      <w:r>
        <w:rPr/>
        <w:br w:type="column"/>
      </w:r>
      <w:r>
        <w:rPr/>
        <w:t>поражения пл</w:t>
      </w:r>
      <w:r>
        <w:rPr/>
        <w:t>ечевого</w:t>
      </w:r>
      <w:r>
        <w:rPr/>
        <w:t> сплетения и шейн</w:t>
      </w:r>
      <w:r>
        <w:rPr/>
        <w:t>ых</w:t>
      </w:r>
      <w:r>
        <w:rPr/>
        <w:t> корешков, с</w:t>
      </w:r>
      <w:r>
        <w:rPr/>
        <w:t>индром</w:t>
      </w:r>
      <w:r>
        <w:rPr/>
        <w:t> фантома конечности </w:t>
      </w:r>
      <w:r>
        <w:rPr/>
        <w:t>с</w:t>
      </w:r>
      <w:r>
        <w:rPr/>
        <w:t> </w:t>
      </w:r>
      <w:r>
        <w:rPr>
          <w:spacing w:val="-2"/>
        </w:rPr>
        <w:t>болью,</w:t>
      </w:r>
      <w:r>
        <w:rPr>
          <w:spacing w:val="-15"/>
        </w:rPr>
        <w:t> </w:t>
      </w:r>
      <w:r>
        <w:rPr>
          <w:spacing w:val="-2"/>
        </w:rPr>
        <w:t>невропатией</w:t>
      </w:r>
      <w:r>
        <w:rPr>
          <w:spacing w:val="-15"/>
        </w:rPr>
        <w:t> </w:t>
      </w:r>
      <w:r>
        <w:rPr>
          <w:spacing w:val="-2"/>
        </w:rPr>
        <w:t>ил</w:t>
      </w:r>
      <w:r>
        <w:rPr>
          <w:spacing w:val="-2"/>
        </w:rPr>
        <w:t>и</w:t>
      </w:r>
      <w:r>
        <w:rPr>
          <w:spacing w:val="-2"/>
        </w:rPr>
        <w:t> радикулопатией</w:t>
      </w:r>
    </w:p>
    <w:p>
      <w:pPr>
        <w:pStyle w:val="BodyText"/>
        <w:spacing w:before="186"/>
      </w:pPr>
    </w:p>
    <w:p>
      <w:pPr>
        <w:pStyle w:val="BodyText"/>
        <w:spacing w:line="225" w:lineRule="auto" w:before="1"/>
        <w:ind w:left="115"/>
      </w:pPr>
      <w:r>
        <w:rPr>
          <w:spacing w:val="-2"/>
        </w:rPr>
        <w:t>последстви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травматических и </w:t>
      </w:r>
      <w:r>
        <w:rPr/>
        <w:t>других</w:t>
      </w:r>
      <w:r>
        <w:rPr/>
        <w:t> </w:t>
      </w:r>
      <w:r>
        <w:rPr>
          <w:spacing w:val="-2"/>
        </w:rPr>
        <w:t>поражени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периферических нервов </w:t>
      </w:r>
      <w:r>
        <w:rPr/>
        <w:t>и</w:t>
      </w:r>
      <w:r>
        <w:rPr/>
        <w:t> </w:t>
      </w:r>
      <w:r>
        <w:rPr>
          <w:spacing w:val="-2"/>
        </w:rPr>
        <w:t>сплетений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туннельными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компрессионно-ишемич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скими невропатиями</w:t>
      </w:r>
    </w:p>
    <w:p>
      <w:pPr>
        <w:pStyle w:val="BodyText"/>
        <w:spacing w:line="225" w:lineRule="auto" w:before="104"/>
        <w:ind w:left="142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pStyle w:val="BodyText"/>
        <w:spacing w:line="225" w:lineRule="auto" w:before="1"/>
        <w:ind w:left="14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191" w:right="1641"/>
      </w:pPr>
      <w:r>
        <w:rPr/>
        <w:br w:type="column"/>
      </w:r>
      <w:r>
        <w:rPr/>
        <w:t>имплантация эпидуральн</w:t>
      </w:r>
      <w:r>
        <w:rPr/>
        <w:t>ых</w:t>
      </w:r>
      <w:r>
        <w:rPr/>
        <w:t> и перифери</w:t>
      </w:r>
      <w:r>
        <w:rPr/>
        <w:t>ческих</w:t>
      </w:r>
      <w:r>
        <w:rPr/>
        <w:t> электродов и постоянн</w:t>
      </w:r>
      <w:r>
        <w:rPr/>
        <w:t>ых</w:t>
      </w:r>
      <w:r>
        <w:rPr/>
        <w:t> нейростимуляторов </w:t>
      </w:r>
      <w:r>
        <w:rPr/>
        <w:t>на</w:t>
      </w:r>
      <w:r>
        <w:rPr/>
        <w:t> постоянных</w:t>
      </w:r>
      <w:r>
        <w:rPr>
          <w:spacing w:val="-15"/>
        </w:rPr>
        <w:t> </w:t>
      </w:r>
      <w:r>
        <w:rPr/>
        <w:t>источниках</w:t>
      </w:r>
      <w:r>
        <w:rPr>
          <w:spacing w:val="-15"/>
        </w:rPr>
        <w:t> </w:t>
      </w:r>
      <w:r>
        <w:rPr/>
        <w:t>тока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191" w:right="1640"/>
      </w:pPr>
      <w:r>
        <w:rPr/>
        <w:t>имплантация эпидуральн</w:t>
      </w:r>
      <w:r>
        <w:rPr/>
        <w:t>ых</w:t>
      </w:r>
      <w:r>
        <w:rPr/>
        <w:t> и перифери</w:t>
      </w:r>
      <w:r>
        <w:rPr/>
        <w:t>ческих</w:t>
      </w:r>
      <w:r>
        <w:rPr/>
        <w:t> электродов и постоянн</w:t>
      </w:r>
      <w:r>
        <w:rPr/>
        <w:t>ых</w:t>
      </w:r>
      <w:r>
        <w:rPr/>
        <w:t> нейростимуляторов </w:t>
      </w:r>
      <w:r>
        <w:rPr/>
        <w:t>на</w:t>
      </w:r>
      <w:r>
        <w:rPr/>
        <w:t> </w:t>
      </w:r>
      <w:r>
        <w:rPr>
          <w:spacing w:val="-2"/>
        </w:rPr>
        <w:t>постоянных</w:t>
      </w:r>
      <w:r>
        <w:rPr>
          <w:spacing w:val="-12"/>
        </w:rPr>
        <w:t> </w:t>
      </w:r>
      <w:r>
        <w:rPr>
          <w:spacing w:val="-2"/>
        </w:rPr>
        <w:t>источниках</w:t>
      </w:r>
      <w:r>
        <w:rPr>
          <w:spacing w:val="-12"/>
        </w:rPr>
        <w:t> </w:t>
      </w:r>
      <w:r>
        <w:rPr>
          <w:spacing w:val="-2"/>
        </w:rPr>
        <w:t>тока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824" w:space="40"/>
            <w:col w:w="2932" w:space="39"/>
            <w:col w:w="1190" w:space="40"/>
            <w:col w:w="479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103" w:after="0"/>
        <w:ind w:left="552" w:right="0" w:hanging="458"/>
        <w:jc w:val="left"/>
        <w:rPr>
          <w:sz w:val="24"/>
        </w:rPr>
      </w:pPr>
      <w:r>
        <w:rPr>
          <w:sz w:val="24"/>
        </w:rPr>
        <w:t>Протонная лучев</w:t>
      </w:r>
      <w:r>
        <w:rPr>
          <w:sz w:val="24"/>
        </w:rPr>
        <w:t>ая</w:t>
      </w:r>
      <w:r>
        <w:rPr>
          <w:sz w:val="24"/>
        </w:rPr>
        <w:t> терапия,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том</w:t>
      </w:r>
      <w:r>
        <w:rPr>
          <w:spacing w:val="-15"/>
          <w:sz w:val="24"/>
        </w:rPr>
        <w:t> </w:t>
      </w:r>
      <w:r>
        <w:rPr>
          <w:sz w:val="24"/>
        </w:rPr>
        <w:t>числе</w:t>
      </w:r>
      <w:r>
        <w:rPr>
          <w:spacing w:val="-15"/>
          <w:sz w:val="24"/>
        </w:rPr>
        <w:t> </w:t>
      </w:r>
      <w:r>
        <w:rPr>
          <w:sz w:val="24"/>
        </w:rPr>
        <w:t>детям</w:t>
      </w:r>
    </w:p>
    <w:p>
      <w:pPr>
        <w:pStyle w:val="BodyText"/>
        <w:tabs>
          <w:tab w:pos="1619" w:val="left" w:leader="none"/>
        </w:tabs>
        <w:spacing w:line="225" w:lineRule="auto" w:before="103"/>
        <w:ind w:left="1619" w:hanging="1525"/>
      </w:pPr>
      <w:r>
        <w:rPr/>
        <w:br w:type="column"/>
      </w:r>
      <w:r>
        <w:rPr>
          <w:spacing w:val="-2"/>
        </w:rPr>
        <w:t>D16.4</w:t>
      </w:r>
      <w:r>
        <w:rPr/>
        <w:tab/>
      </w:r>
      <w:r>
        <w:rPr>
          <w:spacing w:val="-2"/>
        </w:rPr>
        <w:t>пациенты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неоперабе</w:t>
      </w:r>
      <w:r>
        <w:rPr>
          <w:spacing w:val="-2"/>
        </w:rPr>
        <w:t>льной</w:t>
      </w:r>
      <w:r>
        <w:rPr>
          <w:spacing w:val="-2"/>
        </w:rPr>
        <w:t> доброкачественно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оухолью, расположенной </w:t>
      </w:r>
      <w:r>
        <w:rPr/>
        <w:t>в</w:t>
      </w:r>
      <w:r>
        <w:rPr/>
        <w:t> области основания череп</w:t>
      </w:r>
      <w:r>
        <w:rPr/>
        <w:t>а,</w:t>
      </w:r>
      <w:r>
        <w:rPr/>
        <w:t> пациенты </w:t>
      </w:r>
      <w:r>
        <w:rPr/>
        <w:t>с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опухолевым процессом </w:t>
      </w:r>
      <w:r>
        <w:rPr/>
        <w:t>в</w:t>
      </w:r>
      <w:r>
        <w:rPr/>
        <w:t> области основания чере</w:t>
      </w:r>
      <w:r>
        <w:rPr/>
        <w:t>па</w:t>
      </w:r>
      <w:r>
        <w:rPr/>
        <w:t> после хирурги</w:t>
      </w:r>
      <w:r>
        <w:rPr/>
        <w:t>ческого</w:t>
      </w:r>
      <w:r>
        <w:rPr/>
        <w:t> этапа, в том числе </w:t>
      </w:r>
      <w:r>
        <w:rPr/>
        <w:t>с</w:t>
      </w:r>
      <w:r>
        <w:rPr/>
        <w:t> остаточной опухолью</w:t>
      </w:r>
    </w:p>
    <w:p>
      <w:pPr>
        <w:pStyle w:val="BodyText"/>
        <w:spacing w:before="194"/>
        <w:ind w:left="2943"/>
      </w:pPr>
      <w:r>
        <w:rPr>
          <w:spacing w:val="-2"/>
        </w:rPr>
        <w:t>Онкология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95" w:right="14"/>
      </w:pPr>
      <w:r>
        <w:rPr/>
        <w:br w:type="column"/>
      </w:r>
      <w:r>
        <w:rPr/>
        <w:t>облучение ме</w:t>
      </w:r>
      <w:r>
        <w:rPr/>
        <w:t>тодом</w:t>
      </w:r>
      <w:r>
        <w:rPr/>
        <w:t> протонной терапии </w:t>
      </w:r>
      <w:r>
        <w:rPr/>
        <w:t>у</w:t>
      </w:r>
      <w:r>
        <w:rPr/>
        <w:t> пациентов </w:t>
      </w:r>
      <w:r>
        <w:rPr/>
        <w:t>с</w:t>
      </w:r>
      <w:r>
        <w:rPr/>
        <w:t> </w:t>
      </w:r>
      <w:r>
        <w:rPr>
          <w:spacing w:val="-2"/>
        </w:rPr>
        <w:t>доброкачественным</w:t>
      </w:r>
      <w:r>
        <w:rPr>
          <w:spacing w:val="-2"/>
        </w:rPr>
        <w:t>и</w:t>
      </w:r>
      <w:r>
        <w:rPr>
          <w:spacing w:val="-2"/>
        </w:rPr>
        <w:t> новообразованиями</w:t>
      </w:r>
      <w:r>
        <w:rPr>
          <w:spacing w:val="-2"/>
        </w:rPr>
        <w:t>,</w:t>
      </w:r>
      <w:r>
        <w:rPr>
          <w:spacing w:val="-2"/>
        </w:rPr>
        <w:t> локализованными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облас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основания черепа</w:t>
      </w:r>
    </w:p>
    <w:p>
      <w:pPr>
        <w:pStyle w:val="BodyText"/>
        <w:spacing w:before="94"/>
        <w:ind w:left="95"/>
      </w:pPr>
      <w:r>
        <w:rPr/>
        <w:br w:type="column"/>
      </w:r>
      <w:r>
        <w:rPr>
          <w:spacing w:val="-2"/>
        </w:rPr>
        <w:t>2353243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81" w:space="78"/>
            <w:col w:w="4459" w:space="65"/>
            <w:col w:w="1143" w:space="136"/>
            <w:col w:w="2989" w:space="364"/>
            <w:col w:w="1349"/>
          </w:cols>
        </w:sectPr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197" w:after="0"/>
        <w:ind w:left="552" w:right="38" w:hanging="458"/>
        <w:jc w:val="left"/>
        <w:rPr>
          <w:sz w:val="24"/>
        </w:rPr>
      </w:pPr>
      <w:r>
        <w:rPr>
          <w:spacing w:val="-4"/>
          <w:sz w:val="24"/>
        </w:rPr>
        <w:t>Видеоэндоскопически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внутриполостные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видеоэндоскопически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внутрипросветные</w:t>
      </w:r>
    </w:p>
    <w:p>
      <w:pPr>
        <w:spacing w:line="225" w:lineRule="auto" w:before="197"/>
        <w:ind w:left="95" w:right="37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C00, </w:t>
      </w:r>
      <w:r>
        <w:rPr>
          <w:sz w:val="24"/>
        </w:rPr>
        <w:t>C01,</w:t>
      </w:r>
      <w:r>
        <w:rPr>
          <w:sz w:val="24"/>
        </w:rPr>
        <w:t> C02, C04 </w:t>
      </w:r>
      <w:r>
        <w:rPr>
          <w:sz w:val="24"/>
        </w:rPr>
        <w:t>-</w:t>
      </w:r>
      <w:r>
        <w:rPr>
          <w:sz w:val="24"/>
        </w:rPr>
        <w:t>C06, </w:t>
      </w:r>
      <w:r>
        <w:rPr>
          <w:sz w:val="24"/>
        </w:rPr>
        <w:t>C09.0,</w:t>
      </w:r>
      <w:r>
        <w:rPr>
          <w:sz w:val="24"/>
        </w:rPr>
        <w:t> </w:t>
      </w:r>
      <w:r>
        <w:rPr>
          <w:spacing w:val="-2"/>
          <w:sz w:val="24"/>
        </w:rPr>
        <w:t>C09.1,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C09.8,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4"/>
        </w:rPr>
        <w:t> </w:t>
      </w:r>
      <w:r>
        <w:rPr>
          <w:spacing w:val="-2"/>
        </w:rPr>
        <w:t>головы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шеи I - III стадии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 w:right="38"/>
      </w:pPr>
      <w:r>
        <w:rPr/>
        <w:br w:type="column"/>
      </w:r>
      <w:r>
        <w:rPr>
          <w:spacing w:val="-4"/>
        </w:rPr>
        <w:t>микроэндоларингеальна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резекция гортани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эндовидеотехники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373017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2951" w:space="408"/>
            <w:col w:w="1461" w:space="63"/>
            <w:col w:w="2835" w:space="165"/>
            <w:col w:w="1182" w:space="97"/>
            <w:col w:w="2693" w:space="720"/>
            <w:col w:w="1289"/>
          </w:cols>
        </w:sectPr>
      </w:pPr>
    </w:p>
    <w:p>
      <w:pPr>
        <w:pStyle w:val="BodyText"/>
        <w:spacing w:line="225" w:lineRule="auto" w:before="95"/>
        <w:ind w:left="552" w:right="38"/>
      </w:pPr>
      <w:r>
        <w:rPr>
          <w:spacing w:val="-2"/>
        </w:rPr>
        <w:t>хирургически</w:t>
      </w:r>
      <w:r>
        <w:rPr>
          <w:spacing w:val="-2"/>
        </w:rPr>
        <w:t>е</w:t>
      </w:r>
      <w:r>
        <w:rPr>
          <w:spacing w:val="-2"/>
        </w:rPr>
        <w:t> вмешательства</w:t>
      </w:r>
      <w:r>
        <w:rPr>
          <w:spacing w:val="-2"/>
        </w:rPr>
        <w:t>,</w:t>
      </w:r>
      <w:r>
        <w:rPr>
          <w:spacing w:val="-2"/>
        </w:rPr>
        <w:t> интервенционны</w:t>
      </w:r>
      <w:r>
        <w:rPr>
          <w:spacing w:val="-2"/>
        </w:rPr>
        <w:t>е</w:t>
      </w:r>
      <w:r>
        <w:rPr>
          <w:spacing w:val="-2"/>
        </w:rPr>
        <w:t> радиологически</w:t>
      </w:r>
      <w:r>
        <w:rPr>
          <w:spacing w:val="-2"/>
        </w:rPr>
        <w:t>е</w:t>
      </w:r>
      <w:r>
        <w:rPr>
          <w:spacing w:val="-2"/>
        </w:rPr>
        <w:t> вмешательства</w:t>
      </w:r>
      <w:r>
        <w:rPr>
          <w:spacing w:val="-2"/>
        </w:rPr>
        <w:t>,</w:t>
      </w:r>
      <w:r>
        <w:rPr>
          <w:spacing w:val="-2"/>
        </w:rPr>
        <w:t> малоинвазивны</w:t>
      </w:r>
      <w:r>
        <w:rPr>
          <w:spacing w:val="-2"/>
        </w:rPr>
        <w:t>е</w:t>
      </w:r>
      <w:r>
        <w:rPr>
          <w:spacing w:val="-2"/>
        </w:rPr>
        <w:t> органосохранны</w:t>
      </w:r>
      <w:r>
        <w:rPr>
          <w:spacing w:val="-2"/>
        </w:rPr>
        <w:t>е</w:t>
      </w:r>
      <w:r>
        <w:rPr>
          <w:spacing w:val="-2"/>
        </w:rPr>
        <w:t> вмешательства</w:t>
      </w:r>
      <w:r>
        <w:rPr>
          <w:spacing w:val="-15"/>
        </w:rPr>
        <w:t> </w:t>
      </w:r>
      <w:r>
        <w:rPr>
          <w:spacing w:val="-2"/>
        </w:rPr>
        <w:t>при</w:t>
      </w:r>
      <w:r>
        <w:rPr>
          <w:spacing w:val="-2"/>
        </w:rPr>
        <w:t> 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новообразованиях</w:t>
      </w:r>
    </w:p>
    <w:p>
      <w:pPr>
        <w:spacing w:line="269" w:lineRule="exact" w:before="80"/>
        <w:ind w:left="553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C09.9, </w:t>
      </w:r>
      <w:r>
        <w:rPr>
          <w:spacing w:val="-2"/>
          <w:sz w:val="24"/>
        </w:rPr>
        <w:t>C10.0</w:t>
      </w:r>
    </w:p>
    <w:p>
      <w:pPr>
        <w:spacing w:line="225" w:lineRule="auto" w:before="6"/>
        <w:ind w:left="553" w:right="3010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C10.4,</w:t>
      </w:r>
      <w:r>
        <w:rPr>
          <w:sz w:val="24"/>
        </w:rPr>
        <w:t> C11.0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C11.3,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C11.8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C11.9, </w:t>
      </w:r>
      <w:r>
        <w:rPr>
          <w:sz w:val="24"/>
        </w:rPr>
        <w:t>C12,</w:t>
      </w:r>
      <w:r>
        <w:rPr>
          <w:sz w:val="24"/>
        </w:rPr>
        <w:t> C13.0 </w:t>
      </w:r>
      <w:r>
        <w:rPr>
          <w:sz w:val="24"/>
        </w:rPr>
        <w:t>-</w:t>
      </w:r>
      <w:r>
        <w:rPr>
          <w:sz w:val="24"/>
        </w:rPr>
        <w:t>C13.2, </w:t>
      </w:r>
      <w:r>
        <w:rPr>
          <w:spacing w:val="-4"/>
          <w:sz w:val="24"/>
        </w:rPr>
        <w:t>C13.8,</w:t>
      </w:r>
    </w:p>
    <w:p>
      <w:pPr>
        <w:spacing w:line="253" w:lineRule="exact" w:before="0"/>
        <w:ind w:left="553" w:right="0" w:firstLine="0"/>
        <w:jc w:val="left"/>
        <w:rPr>
          <w:sz w:val="24"/>
        </w:rPr>
      </w:pPr>
      <w:r>
        <w:rPr>
          <w:sz w:val="24"/>
        </w:rPr>
        <w:t>C13.9, </w:t>
      </w:r>
      <w:r>
        <w:rPr>
          <w:spacing w:val="-2"/>
          <w:sz w:val="24"/>
        </w:rPr>
        <w:t>C14.0,</w:t>
      </w:r>
    </w:p>
    <w:p>
      <w:pPr>
        <w:spacing w:line="225" w:lineRule="auto" w:before="6"/>
        <w:ind w:left="553" w:right="3010" w:firstLine="0"/>
        <w:jc w:val="left"/>
        <w:rPr>
          <w:sz w:val="24"/>
        </w:rPr>
      </w:pPr>
      <w:r>
        <w:rPr>
          <w:spacing w:val="-2"/>
          <w:sz w:val="24"/>
        </w:rPr>
        <w:t>C14.2,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C15.0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C30.0, </w:t>
      </w:r>
      <w:r>
        <w:rPr>
          <w:spacing w:val="-2"/>
          <w:sz w:val="24"/>
        </w:rPr>
        <w:t>C31.0</w:t>
      </w:r>
    </w:p>
    <w:p>
      <w:pPr>
        <w:spacing w:line="255" w:lineRule="exact" w:before="0"/>
        <w:ind w:left="553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C31.3,</w:t>
      </w:r>
    </w:p>
    <w:p>
      <w:pPr>
        <w:spacing w:line="225" w:lineRule="auto" w:before="6"/>
        <w:ind w:left="553" w:right="3010" w:firstLine="0"/>
        <w:jc w:val="left"/>
        <w:rPr>
          <w:sz w:val="24"/>
        </w:rPr>
      </w:pPr>
      <w:r>
        <w:rPr>
          <w:spacing w:val="-2"/>
          <w:sz w:val="24"/>
        </w:rPr>
        <w:t>C31.8,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C31.9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C32, </w:t>
      </w:r>
      <w:r>
        <w:rPr>
          <w:sz w:val="24"/>
        </w:rPr>
        <w:t>C43,</w:t>
      </w:r>
      <w:r>
        <w:rPr>
          <w:sz w:val="24"/>
        </w:rPr>
        <w:t> C44, </w:t>
      </w:r>
      <w:r>
        <w:rPr>
          <w:sz w:val="24"/>
        </w:rPr>
        <w:t>C69,</w:t>
      </w:r>
      <w:r>
        <w:rPr>
          <w:sz w:val="24"/>
        </w:rPr>
        <w:t> </w:t>
      </w:r>
      <w:r>
        <w:rPr>
          <w:spacing w:val="-4"/>
          <w:sz w:val="24"/>
        </w:rPr>
        <w:t>C73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9"/>
      </w:pPr>
    </w:p>
    <w:p>
      <w:pPr>
        <w:pStyle w:val="BodyText"/>
        <w:tabs>
          <w:tab w:pos="2076" w:val="left" w:leader="none"/>
        </w:tabs>
        <w:spacing w:line="225" w:lineRule="auto"/>
        <w:ind w:left="2077" w:hanging="1525"/>
      </w:pPr>
      <w:r>
        <w:rPr>
          <w:spacing w:val="-4"/>
        </w:rPr>
        <w:t>C15</w:t>
      </w:r>
      <w:r>
        <w:rPr/>
        <w:tab/>
        <w:t>локализованные </w:t>
      </w:r>
      <w:r>
        <w:rPr/>
        <w:t>и</w:t>
      </w:r>
      <w:r>
        <w:rPr/>
        <w:t> </w:t>
      </w:r>
      <w:r>
        <w:rPr>
          <w:spacing w:val="-2"/>
        </w:rPr>
        <w:t>местнораспространенны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 злокачественн</w:t>
      </w:r>
      <w:r>
        <w:rPr/>
        <w:t>ых</w:t>
      </w:r>
      <w:r>
        <w:rPr/>
        <w:t> </w:t>
      </w:r>
      <w:r>
        <w:rPr>
          <w:spacing w:val="-2"/>
        </w:rPr>
        <w:t>новообразований</w:t>
      </w:r>
      <w:r>
        <w:rPr>
          <w:spacing w:val="-12"/>
        </w:rPr>
        <w:t> </w:t>
      </w:r>
      <w:r>
        <w:rPr>
          <w:spacing w:val="-2"/>
        </w:rPr>
        <w:t>пищевода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spacing w:line="225" w:lineRule="auto"/>
        <w:ind w:left="13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2" w:right="1626"/>
      </w:pPr>
      <w:r>
        <w:rPr/>
        <w:br w:type="column"/>
      </w:r>
      <w:r>
        <w:rPr>
          <w:spacing w:val="-4"/>
        </w:rPr>
        <w:t>микроэндоларингеальна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резекци</w:t>
      </w:r>
      <w:r>
        <w:rPr>
          <w:spacing w:val="-2"/>
        </w:rPr>
        <w:t>я</w:t>
      </w:r>
      <w:r>
        <w:rPr>
          <w:spacing w:val="-2"/>
        </w:rPr>
        <w:t> видеоэндоскопическая</w:t>
      </w:r>
    </w:p>
    <w:p>
      <w:pPr>
        <w:pStyle w:val="BodyText"/>
        <w:spacing w:line="225" w:lineRule="auto" w:before="204"/>
        <w:ind w:left="192" w:right="1717"/>
      </w:pPr>
      <w:r>
        <w:rPr>
          <w:spacing w:val="-2"/>
        </w:rPr>
        <w:t>нервосберегающая</w:t>
      </w:r>
      <w:r>
        <w:rPr>
          <w:spacing w:val="-11"/>
        </w:rPr>
        <w:t> </w:t>
      </w:r>
      <w:r>
        <w:rPr>
          <w:spacing w:val="-2"/>
        </w:rPr>
        <w:t>шейн</w:t>
      </w:r>
      <w:r>
        <w:rPr>
          <w:spacing w:val="-2"/>
        </w:rPr>
        <w:t>ая</w:t>
      </w:r>
      <w:r>
        <w:rPr>
          <w:spacing w:val="-2"/>
        </w:rPr>
        <w:t> лимфаденэктоми</w:t>
      </w:r>
      <w:r>
        <w:rPr>
          <w:spacing w:val="-2"/>
        </w:rPr>
        <w:t>я</w:t>
      </w:r>
      <w:r>
        <w:rPr>
          <w:spacing w:val="-2"/>
        </w:rPr>
        <w:t> видеоассистированная</w:t>
      </w:r>
    </w:p>
    <w:p>
      <w:pPr>
        <w:pStyle w:val="BodyText"/>
        <w:spacing w:line="225" w:lineRule="auto" w:before="203"/>
        <w:ind w:left="192" w:right="1626"/>
      </w:pPr>
      <w:r>
        <w:rPr/>
        <w:t>удаление лимфати</w:t>
      </w:r>
      <w:r>
        <w:rPr/>
        <w:t>ческих</w:t>
      </w:r>
      <w:r>
        <w:rPr/>
        <w:t> </w:t>
      </w:r>
      <w:r>
        <w:rPr>
          <w:spacing w:val="-2"/>
        </w:rPr>
        <w:t>узлов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клетчатки</w:t>
      </w:r>
      <w:r>
        <w:rPr>
          <w:spacing w:val="-10"/>
        </w:rPr>
        <w:t> </w:t>
      </w:r>
      <w:r>
        <w:rPr>
          <w:spacing w:val="-2"/>
        </w:rPr>
        <w:t>передн</w:t>
      </w:r>
      <w:r>
        <w:rPr>
          <w:spacing w:val="-2"/>
        </w:rPr>
        <w:t>его</w:t>
      </w:r>
      <w:r>
        <w:rPr>
          <w:spacing w:val="-2"/>
        </w:rPr>
        <w:t> </w:t>
      </w:r>
      <w:r>
        <w:rPr/>
        <w:t>верхнего средосте</w:t>
      </w:r>
      <w:r>
        <w:rPr/>
        <w:t>ния</w:t>
      </w:r>
      <w:r>
        <w:rPr/>
        <w:t> </w:t>
      </w:r>
      <w:r>
        <w:rPr>
          <w:spacing w:val="-2"/>
        </w:rPr>
        <w:t>видеоассистированное</w:t>
      </w:r>
    </w:p>
    <w:p>
      <w:pPr>
        <w:pStyle w:val="BodyText"/>
        <w:spacing w:line="225" w:lineRule="auto" w:before="204"/>
        <w:ind w:left="192" w:right="1626"/>
      </w:pPr>
      <w:r>
        <w:rPr/>
        <w:t>удаление </w:t>
      </w:r>
      <w:r>
        <w:rPr/>
        <w:t>опухоли</w:t>
      </w:r>
      <w:r>
        <w:rPr/>
        <w:t> </w:t>
      </w:r>
      <w:r>
        <w:rPr>
          <w:spacing w:val="-2"/>
        </w:rPr>
        <w:t>придаточных</w:t>
      </w:r>
      <w:r>
        <w:rPr>
          <w:spacing w:val="-15"/>
        </w:rPr>
        <w:t> </w:t>
      </w:r>
      <w:r>
        <w:rPr>
          <w:spacing w:val="-2"/>
        </w:rPr>
        <w:t>пазух</w:t>
      </w:r>
      <w:r>
        <w:rPr>
          <w:spacing w:val="-15"/>
        </w:rPr>
        <w:t> </w:t>
      </w:r>
      <w:r>
        <w:rPr>
          <w:spacing w:val="-2"/>
        </w:rPr>
        <w:t>но</w:t>
      </w:r>
      <w:r>
        <w:rPr>
          <w:spacing w:val="-2"/>
        </w:rPr>
        <w:t>са</w:t>
      </w:r>
      <w:r>
        <w:rPr>
          <w:spacing w:val="-2"/>
        </w:rPr>
        <w:t> видеоассистированное</w:t>
      </w:r>
    </w:p>
    <w:p>
      <w:pPr>
        <w:pStyle w:val="BodyText"/>
        <w:spacing w:line="225" w:lineRule="auto" w:before="204"/>
        <w:ind w:left="192"/>
      </w:pPr>
      <w:r>
        <w:rPr>
          <w:spacing w:val="-2"/>
        </w:rPr>
        <w:t>эндоларингеальная</w:t>
      </w:r>
      <w:r>
        <w:rPr>
          <w:spacing w:val="-11"/>
        </w:rPr>
        <w:t> </w:t>
      </w:r>
      <w:r>
        <w:rPr>
          <w:spacing w:val="-2"/>
        </w:rPr>
        <w:t>резек</w:t>
      </w:r>
      <w:r>
        <w:rPr>
          <w:spacing w:val="-2"/>
        </w:rPr>
        <w:t>ция</w:t>
      </w:r>
      <w:r>
        <w:rPr>
          <w:spacing w:val="-2"/>
        </w:rPr>
        <w:t> видеоэндоскопическая</w:t>
      </w:r>
    </w:p>
    <w:p>
      <w:pPr>
        <w:pStyle w:val="BodyText"/>
        <w:spacing w:line="225" w:lineRule="auto" w:before="204"/>
        <w:ind w:left="192" w:right="1692"/>
      </w:pPr>
      <w:r>
        <w:rPr/>
        <w:t>селективная </w:t>
      </w:r>
      <w:r>
        <w:rPr/>
        <w:t>и</w:t>
      </w:r>
      <w:r>
        <w:rPr/>
        <w:t> </w:t>
      </w:r>
      <w:r>
        <w:rPr>
          <w:spacing w:val="-2"/>
        </w:rPr>
        <w:t>суперселективная</w:t>
      </w:r>
      <w:r>
        <w:rPr>
          <w:spacing w:val="-11"/>
        </w:rPr>
        <w:t> </w:t>
      </w:r>
      <w:r>
        <w:rPr>
          <w:spacing w:val="-2"/>
        </w:rPr>
        <w:t>инфузия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глазную арте</w:t>
      </w:r>
      <w:r>
        <w:rPr/>
        <w:t>рию</w:t>
      </w:r>
      <w:r>
        <w:rPr/>
        <w:t> химиопрепарата как </w:t>
      </w:r>
      <w:r>
        <w:rPr/>
        <w:t>вид</w:t>
      </w:r>
      <w:r>
        <w:rPr/>
        <w:t> </w:t>
      </w:r>
      <w:r>
        <w:rPr>
          <w:spacing w:val="-2"/>
        </w:rPr>
        <w:t>органосохраняющег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лечения ретинобластомы </w:t>
      </w:r>
      <w:r>
        <w:rPr/>
        <w:t>у</w:t>
      </w:r>
      <w:r>
        <w:rPr/>
        <w:t> </w:t>
      </w:r>
      <w:r>
        <w:rPr>
          <w:spacing w:val="-2"/>
        </w:rPr>
        <w:t>детей</w:t>
      </w:r>
    </w:p>
    <w:p>
      <w:pPr>
        <w:pStyle w:val="BodyText"/>
        <w:spacing w:line="225" w:lineRule="auto" w:before="203"/>
        <w:ind w:left="192" w:right="1717"/>
      </w:pPr>
      <w:r>
        <w:rPr>
          <w:spacing w:val="-2"/>
        </w:rPr>
        <w:t>видеоассистированна</w:t>
      </w:r>
      <w:r>
        <w:rPr>
          <w:spacing w:val="-2"/>
        </w:rPr>
        <w:t>я</w:t>
      </w:r>
      <w:r>
        <w:rPr>
          <w:spacing w:val="-2"/>
        </w:rPr>
        <w:t> одномоментная</w:t>
      </w:r>
      <w:r>
        <w:rPr>
          <w:spacing w:val="-13"/>
        </w:rPr>
        <w:t> </w:t>
      </w:r>
      <w:r>
        <w:rPr>
          <w:spacing w:val="-2"/>
        </w:rPr>
        <w:t>резекция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пластика пищевода </w:t>
      </w:r>
      <w:r>
        <w:rPr/>
        <w:t>с</w:t>
      </w:r>
      <w:r>
        <w:rPr/>
        <w:t> лимфаденэктомией</w:t>
      </w:r>
      <w:r>
        <w:rPr>
          <w:spacing w:val="-15"/>
        </w:rPr>
        <w:t> </w:t>
      </w:r>
      <w:r>
        <w:rPr/>
        <w:t>2S,</w:t>
      </w:r>
      <w:r>
        <w:rPr>
          <w:spacing w:val="-15"/>
        </w:rPr>
        <w:t> </w:t>
      </w:r>
      <w:r>
        <w:rPr/>
        <w:t>2F,</w:t>
      </w:r>
      <w:r>
        <w:rPr/>
        <w:t> </w:t>
      </w:r>
      <w:r>
        <w:rPr>
          <w:spacing w:val="-6"/>
        </w:rPr>
        <w:t>3F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2549" w:space="352"/>
            <w:col w:w="4900" w:space="40"/>
            <w:col w:w="1184" w:space="39"/>
            <w:col w:w="4800"/>
          </w:cols>
        </w:sectPr>
      </w:pPr>
    </w:p>
    <w:p>
      <w:pPr>
        <w:pStyle w:val="BodyText"/>
        <w:tabs>
          <w:tab w:pos="4977" w:val="left" w:leader="none"/>
        </w:tabs>
        <w:spacing w:line="225" w:lineRule="auto" w:before="197"/>
        <w:ind w:left="4978" w:hanging="1525"/>
      </w:pPr>
      <w:r>
        <w:rPr>
          <w:spacing w:val="-4"/>
        </w:rPr>
        <w:t>C16</w:t>
      </w:r>
      <w:r>
        <w:rPr/>
        <w:tab/>
        <w:t>начальные </w:t>
      </w:r>
      <w:r>
        <w:rPr/>
        <w:t>и</w:t>
      </w:r>
      <w:r>
        <w:rPr/>
        <w:t> локализованные ф</w:t>
      </w:r>
      <w:r>
        <w:rPr/>
        <w:t>ормы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новообразований</w:t>
      </w:r>
      <w:r>
        <w:rPr>
          <w:spacing w:val="-14"/>
        </w:rPr>
        <w:t> </w:t>
      </w:r>
      <w:r>
        <w:rPr>
          <w:spacing w:val="-2"/>
        </w:rPr>
        <w:t>желудка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tabs>
          <w:tab w:pos="4977" w:val="left" w:leader="none"/>
        </w:tabs>
        <w:spacing w:line="225" w:lineRule="auto"/>
        <w:ind w:left="4978" w:right="92" w:hanging="1525"/>
      </w:pPr>
      <w:r>
        <w:rPr>
          <w:spacing w:val="-4"/>
        </w:rPr>
        <w:t>C17</w:t>
      </w:r>
      <w:r>
        <w:rPr/>
        <w:tab/>
        <w:t>локализованные </w:t>
      </w:r>
      <w:r>
        <w:rPr/>
        <w:t>и</w:t>
      </w:r>
      <w:r>
        <w:rPr/>
        <w:t> </w:t>
      </w:r>
      <w:r>
        <w:rPr>
          <w:spacing w:val="-4"/>
        </w:rPr>
        <w:t>местнораспространенны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формы злокачественн</w:t>
      </w:r>
      <w:r>
        <w:rPr/>
        <w:t>ых</w:t>
      </w:r>
      <w:r>
        <w:rPr/>
        <w:t> </w:t>
      </w:r>
      <w:r>
        <w:rPr>
          <w:spacing w:val="-2"/>
        </w:rPr>
        <w:t>новообразовани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двенадцатиперстной </w:t>
      </w:r>
      <w:r>
        <w:rPr/>
        <w:t>и</w:t>
      </w:r>
      <w:r>
        <w:rPr/>
        <w:t> тонкой кишки</w:t>
      </w:r>
    </w:p>
    <w:p>
      <w:pPr>
        <w:pStyle w:val="BodyText"/>
        <w:spacing w:line="270" w:lineRule="exact" w:before="188"/>
        <w:ind w:left="3454"/>
      </w:pPr>
      <w:r>
        <w:rPr/>
        <w:t>C18.1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C18.4</w:t>
      </w:r>
      <w:r>
        <w:rPr>
          <w:spacing w:val="64"/>
        </w:rPr>
        <w:t> </w:t>
      </w:r>
      <w:r>
        <w:rPr/>
        <w:t>локализованные</w:t>
      </w:r>
      <w:r>
        <w:rPr>
          <w:spacing w:val="-4"/>
        </w:rPr>
        <w:t> </w:t>
      </w:r>
      <w:r>
        <w:rPr>
          <w:spacing w:val="-2"/>
        </w:rPr>
        <w:t>формы</w:t>
      </w:r>
    </w:p>
    <w:p>
      <w:pPr>
        <w:pStyle w:val="BodyText"/>
        <w:spacing w:line="225" w:lineRule="auto" w:before="7"/>
        <w:ind w:left="4978"/>
      </w:pP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новообразований</w:t>
      </w:r>
      <w:r>
        <w:rPr>
          <w:spacing w:val="-14"/>
        </w:rPr>
        <w:t> </w:t>
      </w:r>
      <w:r>
        <w:rPr>
          <w:spacing w:val="-2"/>
        </w:rPr>
        <w:t>пра</w:t>
      </w:r>
      <w:r>
        <w:rPr>
          <w:spacing w:val="-2"/>
        </w:rPr>
        <w:t>вой</w:t>
      </w:r>
      <w:r>
        <w:rPr>
          <w:spacing w:val="-2"/>
        </w:rPr>
        <w:t> </w:t>
      </w:r>
      <w:r>
        <w:rPr/>
        <w:t>половины ободоч</w:t>
      </w:r>
      <w:r>
        <w:rPr/>
        <w:t>ной</w:t>
      </w:r>
      <w:r>
        <w:rPr/>
        <w:t> кишки. Карциноидн</w:t>
      </w:r>
      <w:r>
        <w:rPr/>
        <w:t>ые</w:t>
      </w:r>
      <w:r>
        <w:rPr/>
        <w:t> опухоли</w:t>
      </w:r>
      <w:r>
        <w:rPr>
          <w:spacing w:val="-15"/>
        </w:rPr>
        <w:t> </w:t>
      </w:r>
      <w:r>
        <w:rPr/>
        <w:t>червеобр</w:t>
      </w:r>
      <w:r>
        <w:rPr/>
        <w:t>азного</w:t>
      </w:r>
      <w:r>
        <w:rPr/>
        <w:t> </w:t>
      </w:r>
      <w:r>
        <w:rPr>
          <w:spacing w:val="-2"/>
        </w:rPr>
        <w:t>отростка</w:t>
      </w:r>
    </w:p>
    <w:p>
      <w:pPr>
        <w:pStyle w:val="BodyText"/>
        <w:tabs>
          <w:tab w:pos="4977" w:val="left" w:leader="none"/>
        </w:tabs>
        <w:spacing w:line="269" w:lineRule="exact" w:before="187"/>
        <w:ind w:left="3454"/>
      </w:pPr>
      <w:r>
        <w:rPr/>
        <w:t>Cl8.5, </w:t>
      </w:r>
      <w:r>
        <w:rPr>
          <w:spacing w:val="-2"/>
        </w:rPr>
        <w:t>Cl8.6</w:t>
      </w:r>
      <w:r>
        <w:rPr/>
        <w:tab/>
      </w:r>
      <w:r>
        <w:rPr>
          <w:spacing w:val="-2"/>
        </w:rPr>
        <w:t>локализованные</w:t>
      </w:r>
      <w:r>
        <w:rPr>
          <w:spacing w:val="5"/>
        </w:rPr>
        <w:t> </w:t>
      </w:r>
      <w:r>
        <w:rPr>
          <w:spacing w:val="-2"/>
        </w:rPr>
        <w:t>формы</w:t>
      </w:r>
    </w:p>
    <w:p>
      <w:pPr>
        <w:pStyle w:val="BodyText"/>
        <w:spacing w:line="225" w:lineRule="auto" w:before="6"/>
        <w:ind w:left="4978"/>
      </w:pP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новообразований</w:t>
      </w:r>
      <w:r>
        <w:rPr>
          <w:spacing w:val="-15"/>
        </w:rPr>
        <w:t> </w:t>
      </w:r>
      <w:r>
        <w:rPr>
          <w:spacing w:val="-2"/>
        </w:rPr>
        <w:t>ле</w:t>
      </w:r>
      <w:r>
        <w:rPr>
          <w:spacing w:val="-2"/>
        </w:rPr>
        <w:t>вой</w:t>
      </w:r>
      <w:r>
        <w:rPr>
          <w:spacing w:val="-2"/>
        </w:rPr>
        <w:t> </w:t>
      </w:r>
      <w:r>
        <w:rPr/>
        <w:t>половины ободоч</w:t>
      </w:r>
      <w:r>
        <w:rPr/>
        <w:t>ной</w:t>
      </w:r>
      <w:r>
        <w:rPr/>
        <w:t> </w:t>
      </w:r>
      <w:r>
        <w:rPr>
          <w:spacing w:val="-2"/>
        </w:rPr>
        <w:t>кишки</w:t>
      </w:r>
    </w:p>
    <w:p>
      <w:pPr>
        <w:pStyle w:val="BodyText"/>
        <w:spacing w:line="225" w:lineRule="auto" w:before="197"/>
        <w:ind w:left="290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spacing w:line="225" w:lineRule="auto"/>
        <w:ind w:left="290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290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25" w:lineRule="auto"/>
        <w:ind w:left="290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1717"/>
      </w:pPr>
      <w:r>
        <w:rPr/>
        <w:br w:type="column"/>
      </w:r>
      <w:r>
        <w:rPr>
          <w:spacing w:val="-2"/>
        </w:rPr>
        <w:t>лапароскопическа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парциальная резек</w:t>
      </w:r>
      <w:r>
        <w:rPr/>
        <w:t>ция</w:t>
      </w:r>
      <w:r>
        <w:rPr/>
        <w:t> желудка, в том числе </w:t>
      </w:r>
      <w:r>
        <w:rPr/>
        <w:t>с</w:t>
      </w:r>
      <w:r>
        <w:rPr/>
        <w:t> </w:t>
      </w:r>
      <w:r>
        <w:rPr>
          <w:spacing w:val="-2"/>
        </w:rPr>
        <w:t>исследованием</w:t>
      </w:r>
      <w:r>
        <w:rPr>
          <w:spacing w:val="-11"/>
        </w:rPr>
        <w:t> </w:t>
      </w:r>
      <w:r>
        <w:rPr>
          <w:spacing w:val="-2"/>
        </w:rPr>
        <w:t>сторожев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лимфатических узлов</w:t>
      </w:r>
    </w:p>
    <w:p>
      <w:pPr>
        <w:pStyle w:val="BodyText"/>
        <w:spacing w:line="225" w:lineRule="auto" w:before="204"/>
        <w:ind w:left="191" w:right="1640"/>
      </w:pPr>
      <w:r>
        <w:rPr>
          <w:spacing w:val="-2"/>
        </w:rPr>
        <w:t>гастрэктомия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применени</w:t>
      </w:r>
      <w:r>
        <w:rPr>
          <w:spacing w:val="-2"/>
        </w:rPr>
        <w:t>ем</w:t>
      </w:r>
      <w:r>
        <w:rPr>
          <w:spacing w:val="-2"/>
        </w:rPr>
        <w:t> видеоэндоскопически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технологий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новообразованиях желудка</w:t>
      </w:r>
    </w:p>
    <w:p>
      <w:pPr>
        <w:pStyle w:val="BodyText"/>
        <w:spacing w:line="225" w:lineRule="auto" w:before="203"/>
        <w:ind w:left="191" w:right="1640"/>
      </w:pPr>
      <w:r>
        <w:rPr>
          <w:spacing w:val="-2"/>
        </w:rPr>
        <w:t>лапароскопическая</w:t>
      </w:r>
      <w:r>
        <w:rPr>
          <w:spacing w:val="-11"/>
        </w:rPr>
        <w:t> </w:t>
      </w:r>
      <w:r>
        <w:rPr>
          <w:spacing w:val="-2"/>
        </w:rPr>
        <w:t>резек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тонкой кишки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лапароскопическа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панкреатодуоденальна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резекция</w:t>
      </w:r>
    </w:p>
    <w:p>
      <w:pPr>
        <w:pStyle w:val="BodyText"/>
        <w:spacing w:line="225" w:lineRule="auto" w:before="260"/>
        <w:ind w:left="191" w:right="1640"/>
      </w:pPr>
      <w:r>
        <w:rPr>
          <w:spacing w:val="-4"/>
        </w:rPr>
        <w:t>лапароскопически-</w:t>
      </w:r>
      <w:r>
        <w:rPr>
          <w:spacing w:val="-4"/>
        </w:rPr>
        <w:t>ассистир</w:t>
      </w:r>
      <w:r>
        <w:rPr>
          <w:spacing w:val="-4"/>
        </w:rPr>
        <w:t>о</w:t>
      </w:r>
      <w:r>
        <w:rPr>
          <w:spacing w:val="-4"/>
        </w:rPr>
        <w:t> </w:t>
      </w:r>
      <w:r>
        <w:rPr/>
        <w:t>ванная правосторонн</w:t>
      </w:r>
      <w:r>
        <w:rPr/>
        <w:t>яя</w:t>
      </w:r>
      <w:r>
        <w:rPr/>
        <w:t> гемиколэктомия </w:t>
      </w:r>
      <w:r>
        <w:rPr/>
        <w:t>с</w:t>
      </w:r>
      <w:r>
        <w:rPr/>
        <w:t> </w:t>
      </w:r>
      <w:r>
        <w:rPr>
          <w:spacing w:val="-2"/>
        </w:rPr>
        <w:t>расширенно</w:t>
      </w:r>
      <w:r>
        <w:rPr>
          <w:spacing w:val="-2"/>
        </w:rPr>
        <w:t>й</w:t>
      </w:r>
      <w:r>
        <w:rPr>
          <w:spacing w:val="-2"/>
        </w:rPr>
        <w:t> лимфаденэктомией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191" w:right="1640"/>
      </w:pPr>
      <w:r>
        <w:rPr>
          <w:spacing w:val="-4"/>
        </w:rPr>
        <w:t>лапароскопически-</w:t>
      </w:r>
      <w:r>
        <w:rPr>
          <w:spacing w:val="-4"/>
        </w:rPr>
        <w:t>ассистир</w:t>
      </w:r>
      <w:r>
        <w:rPr>
          <w:spacing w:val="-4"/>
        </w:rPr>
        <w:t>о</w:t>
      </w:r>
      <w:r>
        <w:rPr>
          <w:spacing w:val="-4"/>
        </w:rPr>
        <w:t> </w:t>
      </w:r>
      <w:r>
        <w:rPr/>
        <w:t>ванная левосторонн</w:t>
      </w:r>
      <w:r>
        <w:rPr/>
        <w:t>яя</w:t>
      </w:r>
      <w:r>
        <w:rPr/>
        <w:t> гемиколэктомия </w:t>
      </w:r>
      <w:r>
        <w:rPr/>
        <w:t>с</w:t>
      </w:r>
      <w:r>
        <w:rPr/>
        <w:t> </w:t>
      </w:r>
      <w:r>
        <w:rPr>
          <w:spacing w:val="-2"/>
        </w:rPr>
        <w:t>расширенно</w:t>
      </w:r>
      <w:r>
        <w:rPr>
          <w:spacing w:val="-2"/>
        </w:rPr>
        <w:t>й</w:t>
      </w:r>
      <w:r>
        <w:rPr>
          <w:spacing w:val="-2"/>
        </w:rPr>
        <w:t> лимфаденэктомией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648" w:space="40"/>
            <w:col w:w="1337" w:space="39"/>
            <w:col w:w="4800"/>
          </w:cols>
        </w:sectPr>
      </w:pPr>
    </w:p>
    <w:p>
      <w:pPr>
        <w:pStyle w:val="BodyText"/>
        <w:tabs>
          <w:tab w:pos="4977" w:val="left" w:leader="none"/>
        </w:tabs>
        <w:spacing w:line="269" w:lineRule="exact" w:before="182"/>
        <w:ind w:left="3454"/>
      </w:pPr>
      <w:r>
        <w:rPr/>
        <w:t>Cl8.7, </w:t>
      </w:r>
      <w:r>
        <w:rPr>
          <w:spacing w:val="-5"/>
        </w:rPr>
        <w:t>C19</w:t>
      </w:r>
      <w:r>
        <w:rPr/>
        <w:tab/>
      </w:r>
      <w:r>
        <w:rPr>
          <w:spacing w:val="-2"/>
        </w:rPr>
        <w:t>локализованные</w:t>
      </w:r>
      <w:r>
        <w:rPr>
          <w:spacing w:val="5"/>
        </w:rPr>
        <w:t> </w:t>
      </w:r>
      <w:r>
        <w:rPr>
          <w:spacing w:val="-2"/>
        </w:rPr>
        <w:t>формы</w:t>
      </w:r>
    </w:p>
    <w:p>
      <w:pPr>
        <w:pStyle w:val="BodyText"/>
        <w:spacing w:line="225" w:lineRule="auto" w:before="6"/>
        <w:ind w:left="4978"/>
      </w:pP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сигмовидной кишки </w:t>
      </w:r>
      <w:r>
        <w:rPr/>
        <w:t>и</w:t>
      </w:r>
      <w:r>
        <w:rPr/>
        <w:t> </w:t>
      </w:r>
      <w:r>
        <w:rPr>
          <w:spacing w:val="-2"/>
        </w:rPr>
        <w:t>ректосигмоидного</w:t>
      </w:r>
      <w:r>
        <w:rPr>
          <w:spacing w:val="-13"/>
        </w:rPr>
        <w:t> </w:t>
      </w:r>
      <w:r>
        <w:rPr>
          <w:spacing w:val="-2"/>
        </w:rPr>
        <w:t>отдела</w:t>
      </w:r>
    </w:p>
    <w:p>
      <w:pPr>
        <w:pStyle w:val="BodyText"/>
        <w:tabs>
          <w:tab w:pos="4977" w:val="left" w:leader="none"/>
        </w:tabs>
        <w:spacing w:line="225" w:lineRule="auto" w:before="203"/>
        <w:ind w:left="4978" w:right="40" w:hanging="1525"/>
      </w:pPr>
      <w:r>
        <w:rPr/>
        <w:t>C20, C21</w:t>
        <w:tab/>
        <w:t>ранние ф</w:t>
      </w:r>
      <w:r>
        <w:rPr/>
        <w:t>ормы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новообразований</w:t>
      </w:r>
      <w:r>
        <w:rPr>
          <w:spacing w:val="-14"/>
        </w:rPr>
        <w:t> </w:t>
      </w:r>
      <w:r>
        <w:rPr>
          <w:spacing w:val="-2"/>
        </w:rPr>
        <w:t>пря</w:t>
      </w:r>
      <w:r>
        <w:rPr>
          <w:spacing w:val="-2"/>
        </w:rPr>
        <w:t>мой</w:t>
      </w:r>
      <w:r>
        <w:rPr>
          <w:spacing w:val="-2"/>
        </w:rPr>
        <w:t> </w:t>
      </w:r>
      <w:r>
        <w:rPr/>
        <w:t>кишки; локализованн</w:t>
      </w:r>
      <w:r>
        <w:rPr/>
        <w:t>ые</w:t>
      </w:r>
      <w:r>
        <w:rPr/>
        <w:t> формы злокачественн</w:t>
      </w:r>
      <w:r>
        <w:rPr/>
        <w:t>ых</w:t>
      </w:r>
      <w:r>
        <w:rPr/>
        <w:t> </w:t>
      </w:r>
      <w:r>
        <w:rPr>
          <w:spacing w:val="-2"/>
        </w:rPr>
        <w:t>новообразований</w:t>
      </w:r>
      <w:r>
        <w:rPr>
          <w:spacing w:val="-14"/>
        </w:rPr>
        <w:t> </w:t>
      </w:r>
      <w:r>
        <w:rPr>
          <w:spacing w:val="-2"/>
        </w:rPr>
        <w:t>пря</w:t>
      </w:r>
      <w:r>
        <w:rPr>
          <w:spacing w:val="-2"/>
        </w:rPr>
        <w:t>мой</w:t>
      </w:r>
      <w:r>
        <w:rPr>
          <w:spacing w:val="-2"/>
        </w:rPr>
        <w:t> кишки</w:t>
      </w:r>
    </w:p>
    <w:p>
      <w:pPr>
        <w:pStyle w:val="BodyText"/>
        <w:spacing w:line="225" w:lineRule="auto" w:before="197"/>
        <w:ind w:left="347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34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1678"/>
      </w:pPr>
      <w:r>
        <w:rPr/>
        <w:br w:type="column"/>
      </w:r>
      <w:r>
        <w:rPr>
          <w:spacing w:val="-4"/>
        </w:rPr>
        <w:t>лапароскопически-</w:t>
      </w:r>
      <w:r>
        <w:rPr>
          <w:spacing w:val="-4"/>
        </w:rPr>
        <w:t>ассистир</w:t>
      </w:r>
      <w:r>
        <w:rPr>
          <w:spacing w:val="-4"/>
        </w:rPr>
        <w:t>о</w:t>
      </w:r>
      <w:r>
        <w:rPr>
          <w:spacing w:val="-4"/>
        </w:rPr>
        <w:t> </w:t>
      </w:r>
      <w:r>
        <w:rPr/>
        <w:t>ванная резек</w:t>
      </w:r>
      <w:r>
        <w:rPr/>
        <w:t>ция</w:t>
      </w:r>
      <w:r>
        <w:rPr/>
        <w:t> сигмовидной кишки </w:t>
      </w:r>
      <w:r>
        <w:rPr/>
        <w:t>с</w:t>
      </w:r>
      <w:r>
        <w:rPr/>
        <w:t> </w:t>
      </w:r>
      <w:r>
        <w:rPr>
          <w:spacing w:val="-2"/>
        </w:rPr>
        <w:t>расширенно</w:t>
      </w:r>
      <w:r>
        <w:rPr>
          <w:spacing w:val="-2"/>
        </w:rPr>
        <w:t>й</w:t>
      </w:r>
      <w:r>
        <w:rPr>
          <w:spacing w:val="-2"/>
        </w:rPr>
        <w:t> лимфаденэктомией</w:t>
      </w:r>
    </w:p>
    <w:p>
      <w:pPr>
        <w:pStyle w:val="BodyText"/>
        <w:spacing w:line="225" w:lineRule="auto" w:before="204"/>
        <w:ind w:left="191" w:right="1613"/>
      </w:pPr>
      <w:r>
        <w:rPr>
          <w:spacing w:val="-2"/>
        </w:rPr>
        <w:t>трансанальна</w:t>
      </w:r>
      <w:r>
        <w:rPr>
          <w:spacing w:val="-2"/>
        </w:rPr>
        <w:t>я</w:t>
      </w:r>
      <w:r>
        <w:rPr>
          <w:spacing w:val="-2"/>
        </w:rPr>
        <w:t> эндоскопическа</w:t>
      </w:r>
      <w:r>
        <w:rPr>
          <w:spacing w:val="-2"/>
        </w:rPr>
        <w:t>я</w:t>
      </w:r>
      <w:r>
        <w:rPr>
          <w:spacing w:val="-2"/>
        </w:rPr>
        <w:t> микрохирургия</w:t>
      </w:r>
      <w:r>
        <w:rPr>
          <w:spacing w:val="-15"/>
        </w:rPr>
        <w:t> </w:t>
      </w:r>
      <w:r>
        <w:rPr>
          <w:spacing w:val="-2"/>
        </w:rPr>
        <w:t>(TEM)</w:t>
      </w:r>
    </w:p>
    <w:p>
      <w:pPr>
        <w:pStyle w:val="BodyText"/>
        <w:spacing w:line="225" w:lineRule="auto" w:before="204"/>
        <w:ind w:left="191" w:right="1678"/>
      </w:pPr>
      <w:r>
        <w:rPr>
          <w:spacing w:val="-4"/>
        </w:rPr>
        <w:t>лапароскопически-</w:t>
      </w:r>
      <w:r>
        <w:rPr>
          <w:spacing w:val="-4"/>
        </w:rPr>
        <w:t>ассистир</w:t>
      </w:r>
      <w:r>
        <w:rPr>
          <w:spacing w:val="-4"/>
        </w:rPr>
        <w:t>о</w:t>
      </w:r>
      <w:r>
        <w:rPr>
          <w:spacing w:val="-4"/>
        </w:rPr>
        <w:t> </w:t>
      </w:r>
      <w:r>
        <w:rPr/>
        <w:t>ванная резекция пря</w:t>
      </w:r>
      <w:r>
        <w:rPr/>
        <w:t>мой</w:t>
      </w:r>
      <w:r>
        <w:rPr/>
        <w:t> кишки с расшире</w:t>
      </w:r>
      <w:r>
        <w:rPr/>
        <w:t>нной</w:t>
      </w:r>
      <w:r>
        <w:rPr/>
        <w:t> </w:t>
      </w:r>
      <w:r>
        <w:rPr>
          <w:spacing w:val="-2"/>
        </w:rPr>
        <w:t>лимфаденэктомией</w:t>
      </w:r>
    </w:p>
    <w:p>
      <w:pPr>
        <w:pStyle w:val="BodyText"/>
        <w:spacing w:line="225" w:lineRule="auto" w:before="203"/>
        <w:ind w:left="191" w:right="1678"/>
      </w:pPr>
      <w:r>
        <w:rPr>
          <w:spacing w:val="-4"/>
        </w:rPr>
        <w:t>лапароскопически-</w:t>
      </w:r>
      <w:r>
        <w:rPr>
          <w:spacing w:val="-4"/>
        </w:rPr>
        <w:t>ассистир</w:t>
      </w:r>
      <w:r>
        <w:rPr>
          <w:spacing w:val="-4"/>
        </w:rPr>
        <w:t>о</w:t>
      </w:r>
      <w:r>
        <w:rPr>
          <w:spacing w:val="-4"/>
        </w:rPr>
        <w:t> </w:t>
      </w:r>
      <w:r>
        <w:rPr/>
        <w:t>ванная резекция пря</w:t>
      </w:r>
      <w:r>
        <w:rPr/>
        <w:t>мой</w:t>
      </w:r>
      <w:r>
        <w:rPr/>
        <w:t> кишки с формировани</w:t>
      </w:r>
      <w:r>
        <w:rPr/>
        <w:t>ем</w:t>
      </w:r>
      <w:r>
        <w:rPr/>
        <w:t> тазового толстокиш</w:t>
      </w:r>
      <w:r>
        <w:rPr/>
        <w:t>ечного</w:t>
      </w:r>
      <w:r>
        <w:rPr/>
        <w:t> </w:t>
      </w:r>
      <w:r>
        <w:rPr>
          <w:spacing w:val="-2"/>
        </w:rPr>
        <w:t>резервуара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592" w:space="40"/>
            <w:col w:w="1394" w:space="39"/>
            <w:col w:w="479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spacing w:line="225" w:lineRule="auto" w:before="103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C22,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C78.7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C24.0</w:t>
      </w:r>
    </w:p>
    <w:p>
      <w:pPr>
        <w:pStyle w:val="BodyText"/>
        <w:spacing w:line="225" w:lineRule="auto" w:before="103"/>
        <w:ind w:left="338"/>
      </w:pPr>
      <w:r>
        <w:rPr/>
        <w:br w:type="column"/>
      </w:r>
      <w:r>
        <w:rPr>
          <w:spacing w:val="-2"/>
        </w:rPr>
        <w:t>нерезектабельны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6"/>
        </w:rPr>
        <w:t> </w:t>
      </w:r>
      <w:r>
        <w:rPr>
          <w:spacing w:val="-2"/>
        </w:rPr>
        <w:t>печени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внутрипеченочны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желчных протоков</w:t>
      </w:r>
    </w:p>
    <w:p>
      <w:pPr>
        <w:pStyle w:val="BodyText"/>
        <w:spacing w:line="225" w:lineRule="auto" w:before="204"/>
        <w:ind w:left="338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3"/>
        </w:rPr>
        <w:t> </w:t>
      </w:r>
      <w:r>
        <w:rPr>
          <w:spacing w:val="-2"/>
        </w:rPr>
        <w:t>общ</w:t>
      </w:r>
      <w:r>
        <w:rPr>
          <w:spacing w:val="-2"/>
        </w:rPr>
        <w:t>его</w:t>
      </w:r>
      <w:r>
        <w:rPr>
          <w:spacing w:val="-2"/>
        </w:rPr>
        <w:t> </w:t>
      </w:r>
      <w:r>
        <w:rPr/>
        <w:t>желчного протока</w:t>
      </w:r>
    </w:p>
    <w:p>
      <w:pPr>
        <w:pStyle w:val="BodyText"/>
        <w:spacing w:line="225" w:lineRule="auto" w:before="103"/>
        <w:ind w:left="272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27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13"/>
      </w:pPr>
      <w:r>
        <w:rPr/>
        <w:br w:type="column"/>
      </w:r>
      <w:r>
        <w:rPr>
          <w:spacing w:val="-2"/>
        </w:rPr>
        <w:t>внутрипротокова</w:t>
      </w:r>
      <w:r>
        <w:rPr>
          <w:spacing w:val="-2"/>
        </w:rPr>
        <w:t>я</w:t>
      </w:r>
      <w:r>
        <w:rPr>
          <w:spacing w:val="-2"/>
        </w:rPr>
        <w:t> фотодинамическая</w:t>
      </w:r>
      <w:r>
        <w:rPr>
          <w:spacing w:val="-11"/>
        </w:rPr>
        <w:t> </w:t>
      </w:r>
      <w:r>
        <w:rPr>
          <w:spacing w:val="-2"/>
        </w:rPr>
        <w:t>тера</w:t>
      </w:r>
      <w:r>
        <w:rPr>
          <w:spacing w:val="-2"/>
        </w:rPr>
        <w:t>пия</w:t>
      </w:r>
      <w:r>
        <w:rPr>
          <w:spacing w:val="-2"/>
        </w:rPr>
        <w:t> </w:t>
      </w:r>
      <w:r>
        <w:rPr/>
        <w:t>под рентгеноскопическ</w:t>
      </w:r>
      <w:r>
        <w:rPr/>
        <w:t>им</w:t>
      </w:r>
      <w:r>
        <w:rPr/>
        <w:t> </w:t>
      </w:r>
      <w:r>
        <w:rPr>
          <w:spacing w:val="-2"/>
        </w:rPr>
        <w:t>контролем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191" w:right="1678"/>
      </w:pPr>
      <w:r>
        <w:rPr>
          <w:spacing w:val="-2"/>
        </w:rPr>
        <w:t>эндоскопическа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комбинированная опера</w:t>
      </w:r>
      <w:r>
        <w:rPr/>
        <w:t>ция</w:t>
      </w:r>
      <w:r>
        <w:rPr/>
        <w:t> </w:t>
      </w:r>
      <w:r>
        <w:rPr>
          <w:spacing w:val="-2"/>
        </w:rPr>
        <w:t>(электрорезекция</w:t>
      </w:r>
      <w:r>
        <w:rPr>
          <w:spacing w:val="-2"/>
        </w:rPr>
        <w:t>,</w:t>
      </w:r>
      <w:r>
        <w:rPr>
          <w:spacing w:val="-2"/>
        </w:rPr>
        <w:t> аргоноплазменна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коагуляция </w:t>
      </w:r>
      <w:r>
        <w:rPr/>
        <w:t>и</w:t>
      </w:r>
      <w:r>
        <w:rPr/>
        <w:t> фотодинамическая тера</w:t>
      </w:r>
      <w:r>
        <w:rPr/>
        <w:t>пия</w:t>
      </w:r>
      <w:r>
        <w:rPr/>
        <w:t> </w:t>
      </w:r>
      <w:r>
        <w:rPr>
          <w:spacing w:val="-2"/>
        </w:rPr>
        <w:t>опухоли</w:t>
      </w:r>
      <w:r>
        <w:rPr>
          <w:spacing w:val="-12"/>
        </w:rPr>
        <w:t> </w:t>
      </w:r>
      <w:r>
        <w:rPr>
          <w:spacing w:val="-2"/>
        </w:rPr>
        <w:t>желчных</w:t>
      </w:r>
      <w:r>
        <w:rPr>
          <w:spacing w:val="-12"/>
        </w:rPr>
        <w:t> </w:t>
      </w:r>
      <w:r>
        <w:rPr>
          <w:spacing w:val="-2"/>
        </w:rPr>
        <w:t>протоков)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600" w:space="40"/>
            <w:col w:w="3026" w:space="39"/>
            <w:col w:w="1320" w:space="40"/>
            <w:col w:w="4799"/>
          </w:cols>
        </w:sectPr>
      </w:pPr>
    </w:p>
    <w:p>
      <w:pPr>
        <w:pStyle w:val="BodyText"/>
        <w:spacing w:line="225" w:lineRule="auto" w:before="197"/>
        <w:ind w:left="4978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общ</w:t>
      </w:r>
      <w:r>
        <w:rPr/>
        <w:t>его</w:t>
      </w:r>
      <w:r>
        <w:rPr/>
        <w:t> желчного протока </w:t>
      </w:r>
      <w:r>
        <w:rPr/>
        <w:t>в</w:t>
      </w:r>
      <w:r>
        <w:rPr/>
        <w:t> </w:t>
      </w:r>
      <w:r>
        <w:rPr>
          <w:spacing w:val="-2"/>
        </w:rPr>
        <w:t>пределах</w:t>
      </w:r>
      <w:r>
        <w:rPr>
          <w:spacing w:val="-13"/>
        </w:rPr>
        <w:t> </w:t>
      </w:r>
      <w:r>
        <w:rPr>
          <w:spacing w:val="-2"/>
        </w:rPr>
        <w:t>слизистого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лоя</w:t>
      </w:r>
      <w:r>
        <w:rPr>
          <w:spacing w:val="-2"/>
        </w:rPr>
        <w:t> </w:t>
      </w:r>
      <w:r>
        <w:rPr>
          <w:spacing w:val="-6"/>
        </w:rPr>
        <w:t>T1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4978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6"/>
        </w:rPr>
        <w:t> </w:t>
      </w:r>
      <w:r>
        <w:rPr>
          <w:spacing w:val="-2"/>
        </w:rPr>
        <w:t>желчн</w:t>
      </w:r>
      <w:r>
        <w:rPr>
          <w:spacing w:val="-2"/>
        </w:rPr>
        <w:t>ых</w:t>
      </w:r>
      <w:r>
        <w:rPr>
          <w:spacing w:val="-2"/>
        </w:rPr>
        <w:t> протоков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9"/>
      </w:pPr>
    </w:p>
    <w:p>
      <w:pPr>
        <w:pStyle w:val="BodyText"/>
        <w:tabs>
          <w:tab w:pos="4977" w:val="left" w:leader="none"/>
        </w:tabs>
        <w:spacing w:line="225" w:lineRule="auto" w:before="1"/>
        <w:ind w:left="4978" w:right="990" w:hanging="1525"/>
      </w:pPr>
      <w:r>
        <w:rPr>
          <w:spacing w:val="-2"/>
        </w:rPr>
        <w:t>C48.0</w:t>
      </w:r>
      <w:r>
        <w:rPr/>
        <w:tab/>
      </w:r>
      <w:r>
        <w:rPr>
          <w:spacing w:val="-2"/>
        </w:rPr>
        <w:t>неорганны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новообразовани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забрюшинного</w:t>
      </w:r>
    </w:p>
    <w:p>
      <w:pPr>
        <w:pStyle w:val="BodyText"/>
        <w:spacing w:line="225" w:lineRule="auto" w:before="197"/>
        <w:ind w:left="244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25" w:lineRule="auto"/>
        <w:ind w:left="24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0"/>
      </w:pPr>
    </w:p>
    <w:p>
      <w:pPr>
        <w:pStyle w:val="BodyText"/>
        <w:spacing w:line="225" w:lineRule="auto"/>
        <w:ind w:left="24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0" w:right="1678"/>
      </w:pPr>
      <w:r>
        <w:rPr/>
        <w:br w:type="column"/>
      </w:r>
      <w:r>
        <w:rPr>
          <w:spacing w:val="-2"/>
        </w:rPr>
        <w:t>эндоскопическа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комбинированная опера</w:t>
      </w:r>
      <w:r>
        <w:rPr/>
        <w:t>ция</w:t>
      </w:r>
      <w:r>
        <w:rPr/>
        <w:t> </w:t>
      </w:r>
      <w:r>
        <w:rPr>
          <w:spacing w:val="-2"/>
        </w:rPr>
        <w:t>(электрорезекция</w:t>
      </w:r>
      <w:r>
        <w:rPr>
          <w:spacing w:val="-2"/>
        </w:rPr>
        <w:t>,</w:t>
      </w:r>
      <w:r>
        <w:rPr>
          <w:spacing w:val="-2"/>
        </w:rPr>
        <w:t> аргоноплазменна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коагуляция </w:t>
      </w:r>
      <w:r>
        <w:rPr/>
        <w:t>и</w:t>
      </w:r>
      <w:r>
        <w:rPr/>
        <w:t> фотодинамическая тера</w:t>
      </w:r>
      <w:r>
        <w:rPr/>
        <w:t>пия</w:t>
      </w:r>
      <w:r>
        <w:rPr/>
        <w:t> </w:t>
      </w:r>
      <w:r>
        <w:rPr>
          <w:spacing w:val="-2"/>
        </w:rPr>
        <w:t>опухоли</w:t>
      </w:r>
      <w:r>
        <w:rPr>
          <w:spacing w:val="-12"/>
        </w:rPr>
        <w:t> </w:t>
      </w:r>
      <w:r>
        <w:rPr>
          <w:spacing w:val="-2"/>
        </w:rPr>
        <w:t>желчных</w:t>
      </w:r>
      <w:r>
        <w:rPr>
          <w:spacing w:val="-12"/>
        </w:rPr>
        <w:t> </w:t>
      </w:r>
      <w:r>
        <w:rPr>
          <w:spacing w:val="-2"/>
        </w:rPr>
        <w:t>протоков)</w:t>
      </w:r>
    </w:p>
    <w:p>
      <w:pPr>
        <w:pStyle w:val="BodyText"/>
        <w:spacing w:line="225" w:lineRule="auto" w:before="203"/>
        <w:ind w:left="190" w:right="1735"/>
      </w:pPr>
      <w:r>
        <w:rPr>
          <w:spacing w:val="-2"/>
        </w:rPr>
        <w:t>комбинированно</w:t>
      </w:r>
      <w:r>
        <w:rPr>
          <w:spacing w:val="-2"/>
        </w:rPr>
        <w:t>е</w:t>
      </w:r>
      <w:r>
        <w:rPr>
          <w:spacing w:val="-2"/>
        </w:rPr>
        <w:t> интервенционно-радиол</w:t>
      </w:r>
      <w:r>
        <w:rPr>
          <w:spacing w:val="-2"/>
        </w:rPr>
        <w:t>о</w:t>
      </w:r>
      <w:r>
        <w:rPr>
          <w:spacing w:val="-2"/>
        </w:rPr>
        <w:t> гическое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эндоскопическ</w:t>
      </w:r>
      <w:r>
        <w:rPr>
          <w:spacing w:val="-2"/>
        </w:rPr>
        <w:t>ое</w:t>
      </w:r>
      <w:r>
        <w:rPr>
          <w:spacing w:val="-2"/>
        </w:rPr>
        <w:t> </w:t>
      </w:r>
      <w:r>
        <w:rPr/>
        <w:t>формирование </w:t>
      </w:r>
      <w:r>
        <w:rPr/>
        <w:t>и</w:t>
      </w:r>
      <w:r>
        <w:rPr/>
        <w:t> </w:t>
      </w:r>
      <w:r>
        <w:rPr>
          <w:spacing w:val="-2"/>
        </w:rPr>
        <w:t>стентировани</w:t>
      </w:r>
      <w:r>
        <w:rPr>
          <w:spacing w:val="-2"/>
        </w:rPr>
        <w:t>е</w:t>
      </w:r>
      <w:r>
        <w:rPr>
          <w:spacing w:val="-2"/>
        </w:rPr>
        <w:t> пункционног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билиодигестивного </w:t>
      </w:r>
      <w:r>
        <w:rPr/>
        <w:t>шунта</w:t>
      </w:r>
      <w:r>
        <w:rPr/>
        <w:t> при опухолевых стеноз</w:t>
      </w:r>
      <w:r>
        <w:rPr/>
        <w:t>ах</w:t>
      </w:r>
      <w:r>
        <w:rPr/>
        <w:t> желчевыводящих путей</w:t>
      </w:r>
    </w:p>
    <w:p>
      <w:pPr>
        <w:pStyle w:val="BodyText"/>
        <w:spacing w:line="225" w:lineRule="auto" w:before="203"/>
        <w:ind w:left="190" w:right="1735"/>
      </w:pPr>
      <w:r>
        <w:rPr>
          <w:spacing w:val="-2"/>
        </w:rPr>
        <w:t>комбинированно</w:t>
      </w:r>
      <w:r>
        <w:rPr>
          <w:spacing w:val="-2"/>
        </w:rPr>
        <w:t>е</w:t>
      </w:r>
      <w:r>
        <w:rPr>
          <w:spacing w:val="-2"/>
        </w:rPr>
        <w:t> интервенционно-радиол</w:t>
      </w:r>
      <w:r>
        <w:rPr>
          <w:spacing w:val="-2"/>
        </w:rPr>
        <w:t>о</w:t>
      </w:r>
      <w:r>
        <w:rPr>
          <w:spacing w:val="-2"/>
        </w:rPr>
        <w:t> гическое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эндоскопическ</w:t>
      </w:r>
      <w:r>
        <w:rPr>
          <w:spacing w:val="-2"/>
        </w:rPr>
        <w:t>ое</w:t>
      </w:r>
      <w:r>
        <w:rPr>
          <w:spacing w:val="-2"/>
        </w:rPr>
        <w:t> </w:t>
      </w:r>
      <w:r>
        <w:rPr/>
        <w:t>формирование </w:t>
      </w:r>
      <w:r>
        <w:rPr/>
        <w:t>и</w:t>
      </w:r>
      <w:r>
        <w:rPr/>
        <w:t> </w:t>
      </w:r>
      <w:r>
        <w:rPr>
          <w:spacing w:val="-2"/>
        </w:rPr>
        <w:t>стентировани</w:t>
      </w:r>
      <w:r>
        <w:rPr>
          <w:spacing w:val="-2"/>
        </w:rPr>
        <w:t>е</w:t>
      </w:r>
      <w:r>
        <w:rPr>
          <w:spacing w:val="-2"/>
        </w:rPr>
        <w:t> пункционног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билиодигестивного</w:t>
      </w:r>
      <w:r>
        <w:rPr>
          <w:spacing w:val="-15"/>
        </w:rPr>
        <w:t> </w:t>
      </w:r>
      <w:r>
        <w:rPr/>
        <w:t>шунта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специальных магнитн</w:t>
      </w:r>
      <w:r>
        <w:rPr/>
        <w:t>ых</w:t>
      </w:r>
      <w:r>
        <w:rPr/>
        <w:t> элементов при опухолев</w:t>
      </w:r>
      <w:r>
        <w:rPr/>
        <w:t>ых</w:t>
      </w:r>
      <w:r>
        <w:rPr/>
        <w:t> стенозах желчевывод</w:t>
      </w:r>
      <w:r>
        <w:rPr/>
        <w:t>ящих</w:t>
      </w:r>
      <w:r>
        <w:rPr/>
        <w:t> </w:t>
      </w:r>
      <w:r>
        <w:rPr>
          <w:spacing w:val="-2"/>
        </w:rPr>
        <w:t>путей</w:t>
      </w:r>
    </w:p>
    <w:p>
      <w:pPr>
        <w:pStyle w:val="BodyText"/>
        <w:spacing w:line="225" w:lineRule="auto" w:before="203"/>
        <w:ind w:left="190" w:right="1644"/>
      </w:pPr>
      <w:r>
        <w:rPr>
          <w:spacing w:val="-2"/>
        </w:rPr>
        <w:t>видеоэндоскопическо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удаление </w:t>
      </w:r>
      <w:r>
        <w:rPr/>
        <w:t>опухоли</w:t>
      </w:r>
      <w:r>
        <w:rPr/>
        <w:t> </w:t>
      </w:r>
      <w:r>
        <w:rPr>
          <w:spacing w:val="-2"/>
        </w:rPr>
        <w:t>забрюшинного</w:t>
      </w:r>
      <w:r>
        <w:rPr>
          <w:spacing w:val="-11"/>
        </w:rPr>
        <w:t> </w:t>
      </w:r>
      <w:r>
        <w:rPr>
          <w:spacing w:val="-2"/>
        </w:rPr>
        <w:t>пространс</w:t>
      </w:r>
      <w:r>
        <w:rPr>
          <w:spacing w:val="-2"/>
        </w:rPr>
        <w:t>тва</w:t>
      </w:r>
      <w:r>
        <w:rPr>
          <w:spacing w:val="-2"/>
        </w:rPr>
        <w:t> </w:t>
      </w:r>
      <w:r>
        <w:rPr/>
        <w:t>с пластикой сосудов или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695" w:space="40"/>
            <w:col w:w="1291" w:space="39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3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C50.2,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C50.3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C50.9</w:t>
      </w:r>
    </w:p>
    <w:p>
      <w:pPr>
        <w:pStyle w:val="BodyText"/>
        <w:spacing w:line="225" w:lineRule="auto" w:before="95"/>
        <w:ind w:left="158"/>
      </w:pPr>
      <w:r>
        <w:rPr/>
        <w:br w:type="column"/>
      </w:r>
      <w:r>
        <w:rPr>
          <w:spacing w:val="-2"/>
        </w:rPr>
        <w:t>пространства</w:t>
      </w:r>
      <w:r>
        <w:rPr>
          <w:spacing w:val="-12"/>
        </w:rPr>
        <w:t> </w:t>
      </w:r>
      <w:r>
        <w:rPr>
          <w:spacing w:val="-2"/>
        </w:rPr>
        <w:t>(первичные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рецидивные)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spacing w:line="225" w:lineRule="auto"/>
        <w:ind w:left="158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2"/>
        </w:rPr>
        <w:t> </w:t>
      </w:r>
      <w:r>
        <w:rPr>
          <w:spacing w:val="-2"/>
        </w:rPr>
        <w:t>молоч</w:t>
      </w:r>
      <w:r>
        <w:rPr>
          <w:spacing w:val="-2"/>
        </w:rPr>
        <w:t>ной</w:t>
      </w:r>
      <w:r>
        <w:rPr>
          <w:spacing w:val="-2"/>
        </w:rPr>
        <w:t> </w:t>
      </w:r>
      <w:r>
        <w:rPr/>
        <w:t>железы Iia, Iib, IIIa стадии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3"/>
      </w:pPr>
    </w:p>
    <w:p>
      <w:pPr>
        <w:pStyle w:val="BodyText"/>
        <w:spacing w:line="225" w:lineRule="auto"/>
        <w:ind w:left="15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86"/>
        <w:ind w:left="192"/>
      </w:pPr>
      <w:r>
        <w:rPr/>
        <w:br w:type="column"/>
      </w:r>
      <w:r>
        <w:rPr/>
        <w:t>резекцией</w:t>
      </w:r>
      <w:r>
        <w:rPr>
          <w:spacing w:val="-8"/>
        </w:rPr>
        <w:t> </w:t>
      </w:r>
      <w:r>
        <w:rPr/>
        <w:t>соседних</w:t>
      </w:r>
      <w:r>
        <w:rPr>
          <w:spacing w:val="-6"/>
        </w:rPr>
        <w:t> </w:t>
      </w:r>
      <w:r>
        <w:rPr>
          <w:spacing w:val="-2"/>
        </w:rPr>
        <w:t>органов</w:t>
      </w:r>
    </w:p>
    <w:p>
      <w:pPr>
        <w:pStyle w:val="BodyText"/>
        <w:spacing w:before="181"/>
      </w:pPr>
    </w:p>
    <w:p>
      <w:pPr>
        <w:pStyle w:val="BodyText"/>
        <w:spacing w:line="225" w:lineRule="auto"/>
        <w:ind w:left="192" w:right="1626"/>
      </w:pPr>
      <w:r>
        <w:rPr>
          <w:spacing w:val="-2"/>
        </w:rPr>
        <w:t>видеоэндоскопическо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удаление </w:t>
      </w:r>
      <w:r>
        <w:rPr/>
        <w:t>опухоли</w:t>
      </w:r>
      <w:r>
        <w:rPr/>
        <w:t> </w:t>
      </w:r>
      <w:r>
        <w:rPr>
          <w:spacing w:val="-2"/>
        </w:rPr>
        <w:t>забрюшинного</w:t>
      </w:r>
      <w:r>
        <w:rPr>
          <w:spacing w:val="-11"/>
        </w:rPr>
        <w:t> </w:t>
      </w:r>
      <w:r>
        <w:rPr>
          <w:spacing w:val="-2"/>
        </w:rPr>
        <w:t>пространс</w:t>
      </w:r>
      <w:r>
        <w:rPr>
          <w:spacing w:val="-2"/>
        </w:rPr>
        <w:t>тва</w:t>
      </w:r>
      <w:r>
        <w:rPr>
          <w:spacing w:val="-2"/>
        </w:rPr>
        <w:t> </w:t>
      </w:r>
      <w:r>
        <w:rPr/>
        <w:t>с паракав</w:t>
      </w:r>
      <w:r>
        <w:rPr/>
        <w:t>альной,</w:t>
      </w:r>
      <w:r>
        <w:rPr/>
        <w:t> </w:t>
      </w:r>
      <w:r>
        <w:rPr>
          <w:spacing w:val="-2"/>
        </w:rPr>
        <w:t>парааортальной</w:t>
      </w:r>
      <w:r>
        <w:rPr>
          <w:spacing w:val="-2"/>
        </w:rPr>
        <w:t>,</w:t>
      </w:r>
      <w:r>
        <w:rPr>
          <w:spacing w:val="-2"/>
        </w:rPr>
        <w:t> забрюшинно</w:t>
      </w:r>
      <w:r>
        <w:rPr>
          <w:spacing w:val="-2"/>
        </w:rPr>
        <w:t>й</w:t>
      </w:r>
      <w:r>
        <w:rPr>
          <w:spacing w:val="-2"/>
        </w:rPr>
        <w:t> лимфаденэктомией</w:t>
      </w:r>
    </w:p>
    <w:p>
      <w:pPr>
        <w:pStyle w:val="BodyText"/>
        <w:spacing w:line="225" w:lineRule="auto" w:before="203"/>
        <w:ind w:left="192" w:right="1626"/>
      </w:pPr>
      <w:r>
        <w:rPr/>
        <w:t>радикальная мастэк</w:t>
      </w:r>
      <w:r>
        <w:rPr/>
        <w:t>томия</w:t>
      </w:r>
      <w:r>
        <w:rPr/>
        <w:t> </w:t>
      </w:r>
      <w:r>
        <w:rPr>
          <w:spacing w:val="-2"/>
        </w:rPr>
        <w:t>или</w:t>
      </w:r>
      <w:r>
        <w:rPr>
          <w:spacing w:val="-11"/>
        </w:rPr>
        <w:t> </w:t>
      </w:r>
      <w:r>
        <w:rPr>
          <w:spacing w:val="-2"/>
        </w:rPr>
        <w:t>радикальная</w:t>
      </w:r>
      <w:r>
        <w:rPr>
          <w:spacing w:val="-11"/>
        </w:rPr>
        <w:t> </w:t>
      </w:r>
      <w:r>
        <w:rPr>
          <w:spacing w:val="-2"/>
        </w:rPr>
        <w:t>резекция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2"/>
        </w:rPr>
        <w:t> видеоассистированно</w:t>
      </w:r>
      <w:r>
        <w:rPr>
          <w:spacing w:val="-2"/>
        </w:rPr>
        <w:t>й</w:t>
      </w:r>
      <w:r>
        <w:rPr>
          <w:spacing w:val="-2"/>
        </w:rPr>
        <w:t> парастернально</w:t>
      </w:r>
      <w:r>
        <w:rPr>
          <w:spacing w:val="-2"/>
        </w:rPr>
        <w:t>й</w:t>
      </w:r>
      <w:r>
        <w:rPr>
          <w:spacing w:val="-2"/>
        </w:rPr>
        <w:t> лимфаденэктомией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4780" w:space="40"/>
            <w:col w:w="2962" w:space="39"/>
            <w:col w:w="1203" w:space="40"/>
            <w:col w:w="4800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tabs>
          <w:tab w:pos="4977" w:val="left" w:leader="none"/>
        </w:tabs>
        <w:spacing w:line="225" w:lineRule="auto" w:before="104"/>
        <w:ind w:left="4978" w:hanging="1525"/>
      </w:pPr>
      <w:r>
        <w:rPr>
          <w:spacing w:val="-4"/>
        </w:rPr>
        <w:t>C64</w:t>
      </w:r>
      <w:r>
        <w:rPr/>
        <w:tab/>
      </w:r>
      <w:r>
        <w:rPr>
          <w:spacing w:val="-2"/>
        </w:rPr>
        <w:t>локализованны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</w:t>
      </w:r>
      <w:r>
        <w:rPr>
          <w:spacing w:val="-13"/>
        </w:rPr>
        <w:t> </w:t>
      </w:r>
      <w:r>
        <w:rPr/>
        <w:t>почки</w:t>
      </w:r>
      <w:r>
        <w:rPr>
          <w:spacing w:val="-13"/>
        </w:rPr>
        <w:t> </w:t>
      </w:r>
      <w:r>
        <w:rPr/>
        <w:t>(I</w:t>
      </w:r>
      <w:r>
        <w:rPr>
          <w:spacing w:val="-12"/>
        </w:rPr>
        <w:t> </w:t>
      </w:r>
      <w:r>
        <w:rPr/>
        <w:t>-</w:t>
      </w:r>
      <w:r>
        <w:rPr/>
      </w:r>
      <w:r>
        <w:rPr>
          <w:spacing w:val="-2"/>
        </w:rPr>
        <w:t>IV</w:t>
      </w:r>
      <w:r>
        <w:rPr>
          <w:spacing w:val="-12"/>
        </w:rPr>
        <w:t> </w:t>
      </w:r>
      <w:r>
        <w:rPr>
          <w:spacing w:val="-2"/>
        </w:rPr>
        <w:t>стадия),</w:t>
      </w:r>
      <w:r>
        <w:rPr>
          <w:spacing w:val="-12"/>
        </w:rPr>
        <w:t> </w:t>
      </w:r>
      <w:r>
        <w:rPr>
          <w:spacing w:val="-2"/>
        </w:rPr>
        <w:t>нефробластома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в том числе двусторонн</w:t>
      </w:r>
      <w:r>
        <w:rPr/>
        <w:t>яя</w:t>
      </w:r>
      <w:r>
        <w:rPr/>
        <w:t> </w:t>
      </w:r>
      <w:r>
        <w:rPr>
          <w:spacing w:val="-2"/>
        </w:rPr>
        <w:t>(T1a-T2NxMo-M1)</w:t>
      </w:r>
    </w:p>
    <w:p>
      <w:pPr>
        <w:pStyle w:val="BodyText"/>
        <w:tabs>
          <w:tab w:pos="4977" w:val="left" w:leader="none"/>
        </w:tabs>
        <w:spacing w:line="269" w:lineRule="exact" w:before="188"/>
        <w:ind w:left="3454"/>
      </w:pPr>
      <w:r>
        <w:rPr/>
        <w:t>C66, </w:t>
      </w:r>
      <w:r>
        <w:rPr>
          <w:spacing w:val="-5"/>
        </w:rPr>
        <w:t>C65</w:t>
      </w:r>
      <w:r>
        <w:rPr/>
        <w:tab/>
      </w:r>
      <w:r>
        <w:rPr>
          <w:spacing w:val="-2"/>
        </w:rPr>
        <w:t>злокачественные</w:t>
      </w:r>
    </w:p>
    <w:p>
      <w:pPr>
        <w:pStyle w:val="BodyText"/>
        <w:spacing w:line="225" w:lineRule="auto" w:before="6"/>
        <w:ind w:left="4978" w:right="385"/>
      </w:pPr>
      <w:r>
        <w:rPr>
          <w:spacing w:val="-2"/>
        </w:rPr>
        <w:t>новообразовани</w:t>
      </w:r>
      <w:r>
        <w:rPr>
          <w:spacing w:val="-2"/>
        </w:rPr>
        <w:t>я</w:t>
      </w:r>
      <w:r>
        <w:rPr>
          <w:spacing w:val="-2"/>
        </w:rPr>
        <w:t> мочеточника,</w:t>
      </w:r>
      <w:r>
        <w:rPr>
          <w:spacing w:val="-15"/>
        </w:rPr>
        <w:t> </w:t>
      </w:r>
      <w:r>
        <w:rPr>
          <w:spacing w:val="-2"/>
        </w:rPr>
        <w:t>почеч</w:t>
      </w:r>
      <w:r>
        <w:rPr>
          <w:spacing w:val="-2"/>
        </w:rPr>
        <w:t>ной</w:t>
      </w:r>
      <w:r>
        <w:rPr>
          <w:spacing w:val="-2"/>
        </w:rPr>
        <w:t> </w:t>
      </w:r>
      <w:r>
        <w:rPr/>
        <w:t>лоханки (I - II ста</w:t>
      </w:r>
      <w:r>
        <w:rPr/>
        <w:t>дия</w:t>
      </w:r>
      <w:r>
        <w:rPr/>
        <w:t> </w:t>
      </w:r>
      <w:r>
        <w:rPr>
          <w:spacing w:val="-2"/>
        </w:rPr>
        <w:t>(Tla-T2NxMo)</w:t>
      </w:r>
    </w:p>
    <w:p>
      <w:pPr>
        <w:pStyle w:val="BodyText"/>
        <w:tabs>
          <w:tab w:pos="4977" w:val="left" w:leader="none"/>
        </w:tabs>
        <w:spacing w:line="225" w:lineRule="auto" w:before="204"/>
        <w:ind w:left="4978" w:right="104" w:hanging="1525"/>
      </w:pPr>
      <w:r>
        <w:rPr>
          <w:spacing w:val="-4"/>
        </w:rPr>
        <w:t>C67</w:t>
      </w:r>
      <w:r>
        <w:rPr/>
        <w:tab/>
      </w:r>
      <w:r>
        <w:rPr>
          <w:spacing w:val="-2"/>
        </w:rPr>
        <w:t>локализованны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новообразования,</w:t>
      </w:r>
      <w:r>
        <w:rPr>
          <w:spacing w:val="-11"/>
        </w:rPr>
        <w:t> </w:t>
      </w:r>
      <w:r>
        <w:rPr>
          <w:spacing w:val="-2"/>
        </w:rPr>
        <w:t>сарк</w:t>
      </w:r>
      <w:r>
        <w:rPr>
          <w:spacing w:val="-2"/>
        </w:rPr>
        <w:t>ома</w:t>
      </w:r>
      <w:r>
        <w:rPr>
          <w:spacing w:val="-2"/>
        </w:rPr>
        <w:t> </w:t>
      </w:r>
      <w:r>
        <w:rPr/>
        <w:t>мочевого пузыря (I - </w:t>
      </w:r>
      <w:r>
        <w:rPr/>
        <w:t>II</w:t>
      </w:r>
      <w:r>
        <w:rPr/>
        <w:t> стадия (Tl-T2bNxMo)</w:t>
      </w:r>
    </w:p>
    <w:p>
      <w:pPr>
        <w:pStyle w:val="BodyText"/>
        <w:spacing w:line="225" w:lineRule="auto" w:before="104"/>
        <w:ind w:left="171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/>
        <w:ind w:left="17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17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191" w:right="1613"/>
      </w:pPr>
      <w:r>
        <w:rPr/>
        <w:br w:type="column"/>
      </w:r>
      <w:r>
        <w:rPr>
          <w:spacing w:val="-2"/>
        </w:rPr>
        <w:t>лапароскопическа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нефрадреналэктомия</w:t>
      </w:r>
      <w:r>
        <w:rPr>
          <w:spacing w:val="-4"/>
        </w:rPr>
        <w:t>,</w:t>
      </w:r>
      <w:r>
        <w:rPr>
          <w:spacing w:val="-4"/>
        </w:rPr>
        <w:t> </w:t>
      </w:r>
      <w:r>
        <w:rPr>
          <w:spacing w:val="-2"/>
        </w:rPr>
        <w:t>парааортальна</w:t>
      </w:r>
      <w:r>
        <w:rPr>
          <w:spacing w:val="-2"/>
        </w:rPr>
        <w:t>я</w:t>
      </w:r>
      <w:r>
        <w:rPr>
          <w:spacing w:val="-2"/>
        </w:rPr>
        <w:t> лимфаденэктомия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191" w:right="1613"/>
      </w:pPr>
      <w:r>
        <w:rPr>
          <w:spacing w:val="-2"/>
        </w:rPr>
        <w:t>лапароскопическа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нефруретероэктомия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/>
        <w:ind w:left="191" w:right="1644"/>
      </w:pPr>
      <w:r>
        <w:rPr/>
        <w:t>радикальная цистэктомия </w:t>
      </w:r>
      <w:r>
        <w:rPr/>
        <w:t>с</w:t>
      </w:r>
      <w:r>
        <w:rPr/>
        <w:t> </w:t>
      </w:r>
      <w:r>
        <w:rPr>
          <w:spacing w:val="-2"/>
        </w:rPr>
        <w:t>формированием</w:t>
      </w:r>
      <w:r>
        <w:rPr>
          <w:spacing w:val="-12"/>
        </w:rPr>
        <w:t> </w:t>
      </w:r>
      <w:r>
        <w:rPr>
          <w:spacing w:val="-2"/>
        </w:rPr>
        <w:t>резервуара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использование</w:t>
      </w:r>
      <w:r>
        <w:rPr>
          <w:spacing w:val="-2"/>
        </w:rPr>
        <w:t>м</w:t>
      </w:r>
      <w:r>
        <w:rPr>
          <w:spacing w:val="-2"/>
        </w:rPr>
        <w:t> видеоэндоскопически</w:t>
      </w:r>
      <w:r>
        <w:rPr>
          <w:spacing w:val="-2"/>
        </w:rPr>
        <w:t>х</w:t>
      </w:r>
      <w:r>
        <w:rPr>
          <w:spacing w:val="-2"/>
        </w:rPr>
        <w:t> технологий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767" w:space="40"/>
            <w:col w:w="1219" w:space="39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  <w:jc w:val="both"/>
      </w:pPr>
      <w:r>
        <w:rPr>
          <w:spacing w:val="-4"/>
        </w:rPr>
        <w:t>C74</w:t>
      </w:r>
      <w:r>
        <w:rPr/>
        <w:tab/>
      </w:r>
      <w:r>
        <w:rPr>
          <w:spacing w:val="-2"/>
        </w:rPr>
        <w:t>злокачественные</w:t>
      </w:r>
      <w:r>
        <w:rPr>
          <w:spacing w:val="-2"/>
        </w:rPr>
        <w:t> </w:t>
      </w:r>
      <w:r>
        <w:rPr>
          <w:spacing w:val="-2"/>
        </w:rPr>
        <w:t>новообразования</w:t>
      </w:r>
      <w:r>
        <w:rPr>
          <w:spacing w:val="-2"/>
        </w:rPr>
        <w:t> надпочечника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spacing w:line="225" w:lineRule="auto"/>
        <w:ind w:left="120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1647"/>
      </w:pPr>
      <w:r>
        <w:rPr/>
        <w:br w:type="column"/>
      </w:r>
      <w:r>
        <w:rPr>
          <w:spacing w:val="-2"/>
        </w:rPr>
        <w:t>радикальна</w:t>
      </w:r>
      <w:r>
        <w:rPr>
          <w:spacing w:val="-2"/>
        </w:rPr>
        <w:t>я</w:t>
      </w:r>
      <w:r>
        <w:rPr>
          <w:spacing w:val="-2"/>
        </w:rPr>
        <w:t> цистпростатвезикулэктоми</w:t>
      </w:r>
      <w:r>
        <w:rPr>
          <w:spacing w:val="-2"/>
        </w:rPr>
        <w:t>я</w:t>
      </w:r>
      <w:r>
        <w:rPr>
          <w:spacing w:val="-2"/>
        </w:rPr>
        <w:t> с</w:t>
      </w:r>
      <w:r>
        <w:rPr>
          <w:spacing w:val="-11"/>
        </w:rPr>
        <w:t> </w:t>
      </w:r>
      <w:r>
        <w:rPr>
          <w:spacing w:val="-2"/>
        </w:rPr>
        <w:t>формированием</w:t>
      </w:r>
      <w:r>
        <w:rPr>
          <w:spacing w:val="-11"/>
        </w:rPr>
        <w:t> </w:t>
      </w:r>
      <w:r>
        <w:rPr>
          <w:spacing w:val="-2"/>
        </w:rPr>
        <w:t>резервуа</w:t>
      </w:r>
      <w:r>
        <w:rPr>
          <w:spacing w:val="-2"/>
        </w:rPr>
        <w:t>ра</w:t>
      </w:r>
      <w:r>
        <w:rPr>
          <w:spacing w:val="-2"/>
        </w:rPr>
        <w:t> </w:t>
      </w:r>
      <w:r>
        <w:rPr/>
        <w:t>с использовани</w:t>
      </w:r>
      <w:r>
        <w:rPr/>
        <w:t>ем</w:t>
      </w:r>
      <w:r>
        <w:rPr/>
        <w:t> </w:t>
      </w:r>
      <w:r>
        <w:rPr>
          <w:spacing w:val="-2"/>
        </w:rPr>
        <w:t>видеоэндоскопически</w:t>
      </w:r>
      <w:r>
        <w:rPr>
          <w:spacing w:val="-2"/>
        </w:rPr>
        <w:t>х</w:t>
      </w:r>
      <w:r>
        <w:rPr>
          <w:spacing w:val="-2"/>
        </w:rPr>
        <w:t> технологий</w:t>
      </w:r>
    </w:p>
    <w:p>
      <w:pPr>
        <w:pStyle w:val="BodyText"/>
        <w:spacing w:line="225" w:lineRule="auto" w:before="203"/>
        <w:ind w:left="191" w:right="1717"/>
      </w:pPr>
      <w:r>
        <w:rPr>
          <w:spacing w:val="-4"/>
        </w:rPr>
        <w:t>лапароскопическа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адреналэктомия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6730" w:space="40"/>
            <w:col w:w="2255" w:space="39"/>
            <w:col w:w="4800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103" w:after="0"/>
        <w:ind w:left="552" w:right="38" w:hanging="458"/>
        <w:jc w:val="left"/>
        <w:rPr>
          <w:sz w:val="24"/>
        </w:rPr>
      </w:pPr>
      <w:r>
        <w:rPr>
          <w:spacing w:val="-4"/>
          <w:sz w:val="24"/>
        </w:rPr>
        <w:t>Реконструктивно-</w:t>
      </w:r>
      <w:r>
        <w:rPr>
          <w:spacing w:val="-4"/>
          <w:sz w:val="24"/>
        </w:rPr>
        <w:t>пластич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ские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микрохирургические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обширны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циторедуктивные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расширенно-комбинир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ванные хирургическ</w:t>
      </w:r>
      <w:r>
        <w:rPr>
          <w:sz w:val="24"/>
        </w:rPr>
        <w:t>ие</w:t>
      </w:r>
      <w:r>
        <w:rPr>
          <w:sz w:val="24"/>
        </w:rPr>
        <w:t> вмешательства, в </w:t>
      </w:r>
      <w:r>
        <w:rPr>
          <w:sz w:val="24"/>
        </w:rPr>
        <w:t>том</w:t>
      </w:r>
      <w:r>
        <w:rPr>
          <w:sz w:val="24"/>
        </w:rPr>
        <w:t> числе с применени</w:t>
      </w:r>
      <w:r>
        <w:rPr>
          <w:sz w:val="24"/>
        </w:rPr>
        <w:t>ем</w:t>
      </w:r>
      <w:r>
        <w:rPr>
          <w:sz w:val="24"/>
        </w:rPr>
        <w:t> физических факторов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злокачественны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новообразованиях</w:t>
      </w:r>
    </w:p>
    <w:p>
      <w:pPr>
        <w:spacing w:line="225" w:lineRule="auto" w:before="103"/>
        <w:ind w:left="95" w:right="34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C00.0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C00.6,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C00.8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C00.9, </w:t>
      </w:r>
      <w:r>
        <w:rPr>
          <w:sz w:val="24"/>
        </w:rPr>
        <w:t>C01,</w:t>
      </w:r>
      <w:r>
        <w:rPr>
          <w:sz w:val="24"/>
        </w:rPr>
        <w:t> C02, </w:t>
      </w:r>
      <w:r>
        <w:rPr>
          <w:sz w:val="24"/>
        </w:rPr>
        <w:t>C03.1,</w:t>
      </w:r>
      <w:r>
        <w:rPr>
          <w:sz w:val="24"/>
        </w:rPr>
        <w:t> C03.9, </w:t>
      </w:r>
      <w:r>
        <w:rPr>
          <w:spacing w:val="-4"/>
          <w:sz w:val="24"/>
        </w:rPr>
        <w:t>C04.0,</w:t>
      </w:r>
    </w:p>
    <w:p>
      <w:pPr>
        <w:spacing w:line="225" w:lineRule="auto" w:before="0"/>
        <w:ind w:left="95" w:right="34" w:firstLine="0"/>
        <w:jc w:val="left"/>
        <w:rPr>
          <w:sz w:val="24"/>
        </w:rPr>
      </w:pPr>
      <w:r>
        <w:rPr>
          <w:spacing w:val="-2"/>
          <w:sz w:val="24"/>
        </w:rPr>
        <w:t>C04.1,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C04.8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C04.9, </w:t>
      </w:r>
      <w:r>
        <w:rPr>
          <w:sz w:val="24"/>
        </w:rPr>
        <w:t>C05,</w:t>
      </w:r>
      <w:r>
        <w:rPr>
          <w:sz w:val="24"/>
        </w:rPr>
        <w:t> C06.0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C06.2,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C06.8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C06.9, </w:t>
      </w:r>
      <w:r>
        <w:rPr>
          <w:sz w:val="24"/>
        </w:rPr>
        <w:t>C07,</w:t>
      </w:r>
      <w:r>
        <w:rPr>
          <w:sz w:val="24"/>
        </w:rPr>
        <w:t> C08.0, </w:t>
      </w:r>
      <w:r>
        <w:rPr>
          <w:spacing w:val="-4"/>
          <w:sz w:val="24"/>
        </w:rPr>
        <w:t>C08.1,</w:t>
      </w:r>
    </w:p>
    <w:p>
      <w:pPr>
        <w:spacing w:line="253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C08.8, </w:t>
      </w:r>
      <w:r>
        <w:rPr>
          <w:spacing w:val="-2"/>
          <w:sz w:val="24"/>
        </w:rPr>
        <w:t>C08.9,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C09.0, </w:t>
      </w:r>
      <w:r>
        <w:rPr>
          <w:spacing w:val="-2"/>
          <w:sz w:val="24"/>
        </w:rPr>
        <w:t>C09.1,</w:t>
      </w:r>
    </w:p>
    <w:p>
      <w:pPr>
        <w:spacing w:line="225" w:lineRule="auto" w:before="6"/>
        <w:ind w:left="95" w:right="42" w:firstLine="0"/>
        <w:jc w:val="left"/>
        <w:rPr>
          <w:sz w:val="24"/>
        </w:rPr>
      </w:pPr>
      <w:r>
        <w:rPr>
          <w:spacing w:val="-2"/>
          <w:sz w:val="24"/>
        </w:rPr>
        <w:t>C09.8,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C09.9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C10.0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C10.4,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C10.8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C10.9, </w:t>
      </w:r>
      <w:r>
        <w:rPr>
          <w:spacing w:val="-2"/>
          <w:sz w:val="24"/>
        </w:rPr>
        <w:t>C11.0</w:t>
      </w:r>
    </w:p>
    <w:p>
      <w:pPr>
        <w:spacing w:line="254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C11.3,</w:t>
      </w:r>
    </w:p>
    <w:p>
      <w:pPr>
        <w:spacing w:line="225" w:lineRule="auto" w:before="6"/>
        <w:ind w:left="95" w:right="34" w:firstLine="0"/>
        <w:jc w:val="left"/>
        <w:rPr>
          <w:sz w:val="24"/>
        </w:rPr>
      </w:pPr>
      <w:r>
        <w:rPr>
          <w:spacing w:val="-2"/>
          <w:sz w:val="24"/>
        </w:rPr>
        <w:t>C11.8,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C11.9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C12, </w:t>
      </w:r>
      <w:r>
        <w:rPr>
          <w:sz w:val="24"/>
        </w:rPr>
        <w:t>C13.0,</w:t>
      </w:r>
      <w:r>
        <w:rPr>
          <w:sz w:val="24"/>
        </w:rPr>
        <w:t> C13.1, </w:t>
      </w:r>
      <w:r>
        <w:rPr>
          <w:spacing w:val="-4"/>
          <w:sz w:val="24"/>
        </w:rPr>
        <w:t>C13.2,</w:t>
      </w:r>
    </w:p>
    <w:p>
      <w:pPr>
        <w:spacing w:line="256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C13.8, </w:t>
      </w:r>
      <w:r>
        <w:rPr>
          <w:spacing w:val="-2"/>
          <w:sz w:val="24"/>
        </w:rPr>
        <w:t>C13.9,</w:t>
      </w:r>
    </w:p>
    <w:p>
      <w:pPr>
        <w:spacing w:line="27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C14.0, </w:t>
      </w:r>
      <w:r>
        <w:rPr>
          <w:spacing w:val="-2"/>
          <w:sz w:val="24"/>
        </w:rPr>
        <w:t>C14.2,</w:t>
      </w:r>
    </w:p>
    <w:p>
      <w:pPr>
        <w:pStyle w:val="BodyText"/>
        <w:spacing w:line="225" w:lineRule="auto" w:before="103"/>
        <w:ind w:left="95" w:right="38"/>
      </w:pPr>
      <w:r>
        <w:rPr/>
        <w:br w:type="column"/>
      </w:r>
      <w:r>
        <w:rPr/>
        <w:t>опухоли головы и ш</w:t>
      </w:r>
      <w:r>
        <w:rPr/>
        <w:t>еи,</w:t>
      </w:r>
      <w:r>
        <w:rPr/>
        <w:t> </w:t>
      </w:r>
      <w:r>
        <w:rPr>
          <w:spacing w:val="-2"/>
        </w:rPr>
        <w:t>первичные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рецидивн</w:t>
      </w:r>
      <w:r>
        <w:rPr>
          <w:spacing w:val="-2"/>
        </w:rPr>
        <w:t>ые,</w:t>
      </w:r>
      <w:r>
        <w:rPr>
          <w:spacing w:val="-2"/>
        </w:rPr>
        <w:t> </w:t>
      </w:r>
      <w:r>
        <w:rPr/>
        <w:t>метастатические</w:t>
      </w:r>
      <w:r>
        <w:rPr>
          <w:spacing w:val="-15"/>
        </w:rPr>
        <w:t> </w:t>
      </w:r>
      <w:r>
        <w:rPr/>
        <w:t>опухоли</w:t>
      </w:r>
      <w:r>
        <w:rPr/>
        <w:t> центральной не</w:t>
      </w:r>
      <w:r>
        <w:rPr/>
        <w:t>рвной</w:t>
      </w:r>
      <w:r>
        <w:rPr/>
        <w:t> </w:t>
      </w:r>
      <w:r>
        <w:rPr>
          <w:spacing w:val="-2"/>
        </w:rPr>
        <w:t>системы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95" w:right="26"/>
      </w:pPr>
      <w:r>
        <w:rPr/>
        <w:br w:type="column"/>
      </w:r>
      <w:r>
        <w:rPr>
          <w:spacing w:val="-2"/>
        </w:rPr>
        <w:t>поднакостнична</w:t>
      </w:r>
      <w:r>
        <w:rPr>
          <w:spacing w:val="-2"/>
        </w:rPr>
        <w:t>я</w:t>
      </w:r>
      <w:r>
        <w:rPr>
          <w:spacing w:val="-2"/>
        </w:rPr>
        <w:t> экзентерация</w:t>
      </w:r>
      <w:r>
        <w:rPr>
          <w:spacing w:val="-15"/>
        </w:rPr>
        <w:t> </w:t>
      </w:r>
      <w:r>
        <w:rPr>
          <w:spacing w:val="-2"/>
        </w:rPr>
        <w:t>орбиты</w:t>
      </w:r>
    </w:p>
    <w:p>
      <w:pPr>
        <w:pStyle w:val="BodyText"/>
        <w:spacing w:line="225" w:lineRule="auto" w:before="204"/>
        <w:ind w:left="95" w:right="26"/>
      </w:pPr>
      <w:r>
        <w:rPr>
          <w:spacing w:val="-2"/>
        </w:rPr>
        <w:t>поднакостнична</w:t>
      </w:r>
      <w:r>
        <w:rPr>
          <w:spacing w:val="-2"/>
        </w:rPr>
        <w:t>я</w:t>
      </w:r>
      <w:r>
        <w:rPr>
          <w:spacing w:val="-2"/>
        </w:rPr>
        <w:t> экзентерация</w:t>
      </w:r>
      <w:r>
        <w:rPr>
          <w:spacing w:val="-15"/>
        </w:rPr>
        <w:t> </w:t>
      </w:r>
      <w:r>
        <w:rPr>
          <w:spacing w:val="-2"/>
        </w:rPr>
        <w:t>орбиты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сохранением век</w:t>
      </w:r>
    </w:p>
    <w:p>
      <w:pPr>
        <w:pStyle w:val="BodyText"/>
        <w:spacing w:line="225" w:lineRule="auto" w:before="204"/>
        <w:ind w:left="95" w:right="1124"/>
      </w:pPr>
      <w:r>
        <w:rPr>
          <w:spacing w:val="-4"/>
        </w:rPr>
        <w:t>орбитосинуальна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экзентерация</w:t>
      </w:r>
    </w:p>
    <w:p>
      <w:pPr>
        <w:pStyle w:val="BodyText"/>
        <w:spacing w:line="225" w:lineRule="auto" w:before="203"/>
        <w:ind w:left="95" w:right="26"/>
      </w:pPr>
      <w:r>
        <w:rPr>
          <w:spacing w:val="-2"/>
        </w:rPr>
        <w:t>удаление</w:t>
      </w:r>
      <w:r>
        <w:rPr>
          <w:spacing w:val="-14"/>
        </w:rPr>
        <w:t> </w:t>
      </w:r>
      <w:r>
        <w:rPr>
          <w:spacing w:val="-2"/>
        </w:rPr>
        <w:t>опухоли</w:t>
      </w:r>
      <w:r>
        <w:rPr>
          <w:spacing w:val="-14"/>
        </w:rPr>
        <w:t> </w:t>
      </w:r>
      <w:r>
        <w:rPr>
          <w:spacing w:val="-2"/>
        </w:rPr>
        <w:t>орбиты</w:t>
      </w:r>
      <w:r>
        <w:rPr>
          <w:spacing w:val="-2"/>
        </w:rPr>
        <w:t> </w:t>
      </w:r>
      <w:r>
        <w:rPr/>
        <w:t>темпоральным доступом</w:t>
      </w:r>
    </w:p>
    <w:p>
      <w:pPr>
        <w:pStyle w:val="BodyText"/>
        <w:spacing w:line="225" w:lineRule="auto" w:before="204"/>
        <w:ind w:left="95" w:right="26"/>
      </w:pPr>
      <w:r>
        <w:rPr/>
        <w:t>удаление опухоли </w:t>
      </w:r>
      <w:r>
        <w:rPr/>
        <w:t>орбиты</w:t>
      </w:r>
      <w:r>
        <w:rPr/>
        <w:t> </w:t>
      </w:r>
      <w:r>
        <w:rPr>
          <w:spacing w:val="-2"/>
        </w:rPr>
        <w:t>транзигоматозным</w:t>
      </w:r>
      <w:r>
        <w:rPr>
          <w:spacing w:val="-11"/>
        </w:rPr>
        <w:t> </w:t>
      </w:r>
      <w:r>
        <w:rPr>
          <w:spacing w:val="-2"/>
        </w:rPr>
        <w:t>доступом</w:t>
      </w:r>
    </w:p>
    <w:p>
      <w:pPr>
        <w:pStyle w:val="BodyText"/>
        <w:spacing w:line="225" w:lineRule="auto" w:before="204"/>
        <w:ind w:left="95" w:right="26"/>
      </w:pPr>
      <w:r>
        <w:rPr>
          <w:spacing w:val="-2"/>
        </w:rPr>
        <w:t>транскраниальная</w:t>
      </w:r>
      <w:r>
        <w:rPr>
          <w:spacing w:val="-11"/>
        </w:rPr>
        <w:t> </w:t>
      </w:r>
      <w:r>
        <w:rPr>
          <w:spacing w:val="-2"/>
        </w:rPr>
        <w:t>верхн</w:t>
      </w:r>
      <w:r>
        <w:rPr>
          <w:spacing w:val="-2"/>
        </w:rPr>
        <w:t>яя</w:t>
      </w:r>
      <w:r>
        <w:rPr>
          <w:spacing w:val="-2"/>
        </w:rPr>
        <w:t> орбитотомия</w:t>
      </w:r>
    </w:p>
    <w:p>
      <w:pPr>
        <w:pStyle w:val="BodyText"/>
        <w:spacing w:line="225" w:lineRule="auto" w:before="203"/>
        <w:ind w:left="95" w:right="26"/>
      </w:pPr>
      <w:r>
        <w:rPr>
          <w:spacing w:val="-2"/>
        </w:rPr>
        <w:t>орбитотомия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5"/>
        </w:rPr>
        <w:t> </w:t>
      </w:r>
      <w:r>
        <w:rPr>
          <w:spacing w:val="-2"/>
        </w:rPr>
        <w:t>ревизи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носовых пазух</w:t>
      </w:r>
    </w:p>
    <w:p>
      <w:pPr>
        <w:pStyle w:val="BodyText"/>
        <w:spacing w:line="225" w:lineRule="auto" w:before="205"/>
        <w:ind w:left="95" w:right="26"/>
      </w:pPr>
      <w:r>
        <w:rPr>
          <w:spacing w:val="-2"/>
        </w:rPr>
        <w:t>органосохраняюще</w:t>
      </w:r>
      <w:r>
        <w:rPr>
          <w:spacing w:val="-2"/>
        </w:rPr>
        <w:t>е</w:t>
      </w:r>
      <w:r>
        <w:rPr>
          <w:spacing w:val="-2"/>
        </w:rPr>
        <w:t> удаление</w:t>
      </w:r>
      <w:r>
        <w:rPr>
          <w:spacing w:val="-14"/>
        </w:rPr>
        <w:t> </w:t>
      </w:r>
      <w:r>
        <w:rPr>
          <w:spacing w:val="-2"/>
        </w:rPr>
        <w:t>опухоли</w:t>
      </w:r>
      <w:r>
        <w:rPr>
          <w:spacing w:val="-14"/>
        </w:rPr>
        <w:t> </w:t>
      </w:r>
      <w:r>
        <w:rPr>
          <w:spacing w:val="-2"/>
        </w:rPr>
        <w:t>орбиты</w:t>
      </w:r>
    </w:p>
    <w:p>
      <w:pPr>
        <w:pStyle w:val="BodyText"/>
        <w:spacing w:before="93"/>
        <w:ind w:left="95"/>
      </w:pPr>
      <w:r>
        <w:rPr/>
        <w:br w:type="column"/>
      </w:r>
      <w:r>
        <w:rPr>
          <w:spacing w:val="-2"/>
        </w:rPr>
        <w:t>409187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317" w:space="42"/>
            <w:col w:w="1466" w:space="58"/>
            <w:col w:w="2768" w:space="232"/>
            <w:col w:w="1182" w:space="97"/>
            <w:col w:w="3072" w:space="341"/>
            <w:col w:w="1289"/>
          </w:cols>
        </w:sectPr>
      </w:pPr>
    </w:p>
    <w:p>
      <w:pPr>
        <w:spacing w:line="269" w:lineRule="exact" w:before="80"/>
        <w:ind w:left="3454" w:right="0" w:firstLine="0"/>
        <w:jc w:val="left"/>
        <w:rPr>
          <w:sz w:val="24"/>
        </w:rPr>
      </w:pPr>
      <w:r>
        <w:rPr>
          <w:sz w:val="24"/>
        </w:rPr>
        <w:t>C14.8, </w:t>
      </w:r>
      <w:r>
        <w:rPr>
          <w:spacing w:val="-2"/>
          <w:sz w:val="24"/>
        </w:rPr>
        <w:t>C15.0,</w:t>
      </w:r>
    </w:p>
    <w:p>
      <w:pPr>
        <w:spacing w:line="225" w:lineRule="auto" w:before="6"/>
        <w:ind w:left="3454" w:right="34" w:firstLine="0"/>
        <w:jc w:val="left"/>
        <w:rPr>
          <w:sz w:val="24"/>
        </w:rPr>
      </w:pPr>
      <w:r>
        <w:rPr>
          <w:spacing w:val="-2"/>
          <w:sz w:val="24"/>
        </w:rPr>
        <w:t>C30.0,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C30.1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C31.0 </w:t>
      </w:r>
      <w:r>
        <w:rPr>
          <w:sz w:val="24"/>
        </w:rPr>
        <w:t>-</w:t>
      </w:r>
      <w:r>
        <w:rPr>
          <w:sz w:val="24"/>
        </w:rPr>
        <w:t>C31.3, </w:t>
      </w:r>
      <w:r>
        <w:rPr>
          <w:spacing w:val="-4"/>
          <w:sz w:val="24"/>
        </w:rPr>
        <w:t>C31.8,</w:t>
      </w:r>
    </w:p>
    <w:p>
      <w:pPr>
        <w:spacing w:line="253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C31.9, </w:t>
      </w:r>
      <w:r>
        <w:rPr>
          <w:spacing w:val="-2"/>
          <w:sz w:val="24"/>
        </w:rPr>
        <w:t>C32.0,</w:t>
      </w:r>
    </w:p>
    <w:p>
      <w:pPr>
        <w:spacing w:line="260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C32.1, </w:t>
      </w:r>
      <w:r>
        <w:rPr>
          <w:spacing w:val="-2"/>
          <w:sz w:val="24"/>
        </w:rPr>
        <w:t>C32.2,</w:t>
      </w:r>
    </w:p>
    <w:p>
      <w:pPr>
        <w:spacing w:line="225" w:lineRule="auto" w:before="6"/>
        <w:ind w:left="3454" w:right="34" w:firstLine="0"/>
        <w:jc w:val="left"/>
        <w:rPr>
          <w:sz w:val="24"/>
        </w:rPr>
      </w:pPr>
      <w:r>
        <w:rPr>
          <w:spacing w:val="-2"/>
          <w:sz w:val="24"/>
        </w:rPr>
        <w:t>C32.3,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C32.8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C32.9, </w:t>
      </w:r>
      <w:r>
        <w:rPr>
          <w:sz w:val="24"/>
        </w:rPr>
        <w:t>C33,</w:t>
      </w:r>
      <w:r>
        <w:rPr>
          <w:sz w:val="24"/>
        </w:rPr>
        <w:t> C43.0 </w:t>
      </w:r>
      <w:r>
        <w:rPr>
          <w:sz w:val="24"/>
        </w:rPr>
        <w:t>-</w:t>
      </w:r>
      <w:r>
        <w:rPr>
          <w:sz w:val="24"/>
        </w:rPr>
        <w:t>C43.9, C44.0</w:t>
      </w: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C44.9,</w:t>
      </w:r>
      <w:r>
        <w:rPr>
          <w:sz w:val="24"/>
        </w:rPr>
        <w:t> </w:t>
      </w:r>
      <w:r>
        <w:rPr>
          <w:spacing w:val="-2"/>
          <w:sz w:val="24"/>
        </w:rPr>
        <w:t>C49.0,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C69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C73</w:t>
      </w:r>
    </w:p>
    <w:p>
      <w:pPr>
        <w:pStyle w:val="BodyText"/>
        <w:spacing w:line="225" w:lineRule="auto" w:before="197"/>
        <w:ind w:left="3454" w:right="1806"/>
      </w:pPr>
      <w:r>
        <w:rPr/>
        <w:br w:type="column"/>
      </w:r>
      <w:r>
        <w:rPr>
          <w:spacing w:val="-2"/>
        </w:rPr>
        <w:t>реконструкция</w:t>
      </w:r>
      <w:r>
        <w:rPr>
          <w:spacing w:val="-15"/>
        </w:rPr>
        <w:t> </w:t>
      </w:r>
      <w:r>
        <w:rPr>
          <w:spacing w:val="-2"/>
        </w:rPr>
        <w:t>сте</w:t>
      </w:r>
      <w:r>
        <w:rPr>
          <w:spacing w:val="-2"/>
        </w:rPr>
        <w:t>нок</w:t>
      </w:r>
      <w:r>
        <w:rPr>
          <w:spacing w:val="-2"/>
        </w:rPr>
        <w:t> глазницы</w:t>
      </w:r>
    </w:p>
    <w:p>
      <w:pPr>
        <w:pStyle w:val="BodyText"/>
        <w:spacing w:before="195"/>
        <w:ind w:left="3454"/>
      </w:pPr>
      <w:r>
        <w:rPr/>
        <w:t>пластика</w:t>
      </w:r>
      <w:r>
        <w:rPr>
          <w:spacing w:val="-11"/>
        </w:rPr>
        <w:t> </w:t>
      </w:r>
      <w:r>
        <w:rPr/>
        <w:t>верхнего</w:t>
      </w:r>
      <w:r>
        <w:rPr>
          <w:spacing w:val="-7"/>
        </w:rPr>
        <w:t> </w:t>
      </w:r>
      <w:r>
        <w:rPr>
          <w:spacing w:val="-4"/>
        </w:rPr>
        <w:t>неба</w:t>
      </w:r>
    </w:p>
    <w:p>
      <w:pPr>
        <w:pStyle w:val="BodyText"/>
        <w:spacing w:line="225" w:lineRule="auto" w:before="197"/>
        <w:ind w:left="3454" w:right="1895"/>
      </w:pPr>
      <w:r>
        <w:rPr/>
        <w:t>глосэктомия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4"/>
        <w:ind w:left="3454" w:right="1895"/>
      </w:pPr>
      <w:r>
        <w:rPr>
          <w:spacing w:val="-2"/>
        </w:rPr>
        <w:t>фарингэктоми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комбинированная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3"/>
        <w:ind w:left="3454" w:right="1895"/>
      </w:pPr>
      <w:r>
        <w:rPr/>
        <w:t>резекция верхней </w:t>
      </w:r>
      <w:r>
        <w:rPr/>
        <w:t>или</w:t>
      </w:r>
      <w:r>
        <w:rPr/>
        <w:t> нижней челюсти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4"/>
        <w:ind w:left="3454" w:right="1806"/>
      </w:pPr>
      <w:r>
        <w:rPr>
          <w:spacing w:val="-2"/>
        </w:rPr>
        <w:t>резекция</w:t>
      </w:r>
      <w:r>
        <w:rPr>
          <w:spacing w:val="-11"/>
        </w:rPr>
        <w:t> </w:t>
      </w:r>
      <w:r>
        <w:rPr>
          <w:spacing w:val="-2"/>
        </w:rPr>
        <w:t>черепно-лиц</w:t>
      </w:r>
      <w:r>
        <w:rPr>
          <w:spacing w:val="-2"/>
        </w:rPr>
        <w:t>евого</w:t>
      </w:r>
      <w:r>
        <w:rPr>
          <w:spacing w:val="-2"/>
        </w:rPr>
        <w:t> </w:t>
      </w:r>
      <w:r>
        <w:rPr/>
        <w:t>комплекса </w:t>
      </w:r>
      <w:r>
        <w:rPr/>
        <w:t>с</w:t>
      </w:r>
      <w:r>
        <w:rPr/>
        <w:t> </w:t>
      </w: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3"/>
        <w:ind w:left="3454" w:right="1624"/>
        <w:jc w:val="both"/>
      </w:pPr>
      <w:r>
        <w:rPr>
          <w:spacing w:val="-2"/>
        </w:rPr>
        <w:t>паротидэктомия</w:t>
      </w:r>
      <w:r>
        <w:rPr>
          <w:spacing w:val="-7"/>
        </w:rPr>
        <w:t> </w:t>
      </w:r>
      <w:r>
        <w:rPr>
          <w:spacing w:val="-2"/>
        </w:rPr>
        <w:t>радикальн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с реконструктивно-пласти</w:t>
      </w:r>
      <w:r>
        <w:rPr/>
        <w:t>че</w:t>
      </w:r>
      <w:r>
        <w:rPr/>
        <w:t> ским компонентом</w:t>
      </w:r>
    </w:p>
    <w:p>
      <w:pPr>
        <w:pStyle w:val="BodyText"/>
        <w:spacing w:line="225" w:lineRule="auto" w:before="204"/>
        <w:ind w:left="3454" w:right="1895"/>
      </w:pPr>
      <w:r>
        <w:rPr/>
        <w:t>резекция твердого неба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3"/>
        <w:ind w:left="3454" w:right="1895"/>
      </w:pPr>
      <w:r>
        <w:rPr/>
        <w:t>резекция глотки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4825" w:space="977"/>
            <w:col w:w="8062"/>
          </w:cols>
        </w:sectPr>
      </w:pPr>
    </w:p>
    <w:p>
      <w:pPr>
        <w:pStyle w:val="BodyText"/>
        <w:spacing w:line="225" w:lineRule="auto" w:before="197"/>
        <w:ind w:left="9256" w:right="1616"/>
      </w:pPr>
      <w:r>
        <w:rPr/>
        <w:t>ларингофарингэктомия</w:t>
      </w:r>
      <w:r>
        <w:rPr>
          <w:spacing w:val="-14"/>
        </w:rPr>
        <w:t> </w:t>
      </w:r>
      <w:r>
        <w:rPr/>
        <w:t>с</w:t>
      </w:r>
      <w:r>
        <w:rPr/>
        <w:t> </w:t>
      </w:r>
      <w:r>
        <w:rPr>
          <w:spacing w:val="-2"/>
        </w:rPr>
        <w:t>реконструкцие</w:t>
      </w:r>
      <w:r>
        <w:rPr>
          <w:spacing w:val="-2"/>
        </w:rPr>
        <w:t>й</w:t>
      </w:r>
      <w:r>
        <w:rPr>
          <w:spacing w:val="-2"/>
        </w:rPr>
        <w:t> перемещенным</w:t>
      </w:r>
      <w:r>
        <w:rPr>
          <w:spacing w:val="-15"/>
        </w:rPr>
        <w:t> </w:t>
      </w:r>
      <w:r>
        <w:rPr>
          <w:spacing w:val="-2"/>
        </w:rPr>
        <w:t>лоскутом</w:t>
      </w:r>
    </w:p>
    <w:p>
      <w:pPr>
        <w:pStyle w:val="BodyText"/>
        <w:spacing w:line="225" w:lineRule="auto" w:before="204"/>
        <w:ind w:left="9256" w:right="1894"/>
      </w:pPr>
      <w:r>
        <w:rPr/>
        <w:t>резекция ротоглот</w:t>
      </w:r>
      <w:r>
        <w:rPr/>
        <w:t>ки</w:t>
      </w:r>
      <w:r>
        <w:rPr/>
        <w:t> комбинированная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3"/>
        <w:ind w:left="9256" w:right="1615"/>
      </w:pPr>
      <w:r>
        <w:rPr>
          <w:spacing w:val="-2"/>
        </w:rPr>
        <w:t>резекция</w:t>
      </w:r>
      <w:r>
        <w:rPr>
          <w:spacing w:val="-13"/>
        </w:rPr>
        <w:t> </w:t>
      </w:r>
      <w:r>
        <w:rPr>
          <w:spacing w:val="-2"/>
        </w:rPr>
        <w:t>дна</w:t>
      </w:r>
      <w:r>
        <w:rPr>
          <w:spacing w:val="-13"/>
        </w:rPr>
        <w:t> </w:t>
      </w:r>
      <w:r>
        <w:rPr>
          <w:spacing w:val="-2"/>
        </w:rPr>
        <w:t>полости</w:t>
      </w:r>
      <w:r>
        <w:rPr>
          <w:spacing w:val="-13"/>
        </w:rPr>
        <w:t> </w:t>
      </w:r>
      <w:r>
        <w:rPr>
          <w:spacing w:val="-2"/>
        </w:rPr>
        <w:t>рта</w:t>
      </w:r>
      <w:r>
        <w:rPr>
          <w:spacing w:val="-2"/>
        </w:rPr>
        <w:t> </w:t>
      </w:r>
      <w:r>
        <w:rPr/>
        <w:t>комбинированная </w:t>
      </w:r>
      <w:r>
        <w:rPr/>
        <w:t>с</w:t>
      </w:r>
      <w:r>
        <w:rPr/>
        <w:t> </w:t>
      </w:r>
      <w:r>
        <w:rPr>
          <w:spacing w:val="-2"/>
        </w:rPr>
        <w:t>микрохирургическо</w:t>
      </w:r>
      <w:r>
        <w:rPr>
          <w:spacing w:val="-2"/>
        </w:rPr>
        <w:t>й</w:t>
      </w:r>
      <w:r>
        <w:rPr>
          <w:spacing w:val="-2"/>
        </w:rPr>
        <w:t> пластикой</w:t>
      </w:r>
    </w:p>
    <w:p>
      <w:pPr>
        <w:pStyle w:val="BodyText"/>
        <w:spacing w:line="225" w:lineRule="auto" w:before="204"/>
        <w:ind w:left="9256" w:right="1616"/>
      </w:pPr>
      <w:r>
        <w:rPr>
          <w:spacing w:val="-4"/>
        </w:rPr>
        <w:t>ларингофарингоэзофагэкт</w:t>
      </w:r>
      <w:r>
        <w:rPr>
          <w:spacing w:val="-4"/>
        </w:rPr>
        <w:t>о</w:t>
      </w:r>
      <w:r>
        <w:rPr>
          <w:spacing w:val="-4"/>
        </w:rPr>
        <w:t> </w:t>
      </w:r>
      <w:r>
        <w:rPr/>
        <w:t>мия с реконструкци</w:t>
      </w:r>
      <w:r>
        <w:rPr/>
        <w:t>ей</w:t>
      </w:r>
      <w:r>
        <w:rPr/>
        <w:t> висцеральными</w:t>
      </w:r>
      <w:r>
        <w:rPr>
          <w:spacing w:val="-15"/>
        </w:rPr>
        <w:t> </w:t>
      </w:r>
      <w:r>
        <w:rPr/>
        <w:t>лоскутами</w:t>
      </w:r>
    </w:p>
    <w:p>
      <w:pPr>
        <w:pStyle w:val="BodyText"/>
        <w:spacing w:line="225" w:lineRule="auto" w:before="204"/>
        <w:ind w:left="9256" w:right="1616"/>
      </w:pPr>
      <w:r>
        <w:rPr>
          <w:spacing w:val="-2"/>
        </w:rPr>
        <w:t>резекция</w:t>
      </w:r>
      <w:r>
        <w:rPr>
          <w:spacing w:val="-13"/>
        </w:rPr>
        <w:t> </w:t>
      </w:r>
      <w:r>
        <w:rPr>
          <w:spacing w:val="-2"/>
        </w:rPr>
        <w:t>твердого</w:t>
      </w:r>
      <w:r>
        <w:rPr>
          <w:spacing w:val="-12"/>
        </w:rPr>
        <w:t> </w:t>
      </w:r>
      <w:r>
        <w:rPr>
          <w:spacing w:val="-2"/>
        </w:rPr>
        <w:t>неба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микрохирургическо</w:t>
      </w:r>
      <w:r>
        <w:rPr>
          <w:spacing w:val="-2"/>
        </w:rPr>
        <w:t>й</w:t>
      </w:r>
      <w:r>
        <w:rPr>
          <w:spacing w:val="-2"/>
        </w:rPr>
        <w:t> пластикой</w:t>
      </w:r>
    </w:p>
    <w:p>
      <w:pPr>
        <w:pStyle w:val="BodyText"/>
        <w:spacing w:line="225" w:lineRule="auto" w:before="203"/>
        <w:ind w:left="9256" w:right="1616"/>
      </w:pPr>
      <w:r>
        <w:rPr/>
        <w:t>резекция гортани </w:t>
      </w:r>
      <w:r>
        <w:rPr/>
        <w:t>с</w:t>
      </w:r>
      <w:r>
        <w:rPr/>
        <w:t> </w:t>
      </w:r>
      <w:r>
        <w:rPr>
          <w:spacing w:val="-2"/>
        </w:rPr>
        <w:t>реконструкцией</w:t>
      </w:r>
      <w:r>
        <w:rPr>
          <w:spacing w:val="-11"/>
        </w:rPr>
        <w:t> </w:t>
      </w:r>
      <w:r>
        <w:rPr>
          <w:spacing w:val="-2"/>
        </w:rPr>
        <w:t>посредс</w:t>
      </w:r>
      <w:r>
        <w:rPr>
          <w:spacing w:val="-2"/>
        </w:rPr>
        <w:t>твом</w:t>
      </w:r>
      <w:r>
        <w:rPr>
          <w:spacing w:val="-2"/>
        </w:rPr>
        <w:t> </w:t>
      </w:r>
      <w:r>
        <w:rPr/>
        <w:t>имплантата </w:t>
      </w:r>
      <w:r>
        <w:rPr/>
        <w:t>или</w:t>
      </w:r>
      <w:r>
        <w:rPr/>
        <w:t> </w:t>
      </w:r>
      <w:r>
        <w:rPr>
          <w:spacing w:val="-2"/>
        </w:rPr>
        <w:t>биоинженерно</w:t>
      </w:r>
      <w:r>
        <w:rPr>
          <w:spacing w:val="-2"/>
        </w:rPr>
        <w:t>й</w:t>
      </w:r>
      <w:r>
        <w:rPr>
          <w:spacing w:val="-2"/>
        </w:rPr>
        <w:t> реконструкцией</w:t>
      </w:r>
    </w:p>
    <w:p>
      <w:pPr>
        <w:pStyle w:val="BodyText"/>
        <w:spacing w:line="225" w:lineRule="auto" w:before="204"/>
        <w:ind w:left="9256" w:right="1615"/>
      </w:pPr>
      <w:r>
        <w:rPr>
          <w:spacing w:val="-2"/>
        </w:rPr>
        <w:t>ларингофарингэктомия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биоинженерно</w:t>
      </w:r>
      <w:r>
        <w:rPr>
          <w:spacing w:val="-2"/>
        </w:rPr>
        <w:t>й</w:t>
      </w:r>
      <w:r>
        <w:rPr>
          <w:spacing w:val="-2"/>
        </w:rPr>
        <w:t> реконструкцией</w:t>
      </w:r>
    </w:p>
    <w:p>
      <w:pPr>
        <w:pStyle w:val="BodyText"/>
        <w:spacing w:line="225" w:lineRule="auto" w:before="203"/>
        <w:ind w:left="9256" w:right="1615"/>
      </w:pPr>
      <w:r>
        <w:rPr>
          <w:spacing w:val="-2"/>
        </w:rPr>
        <w:t>ларингофарингэктомия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микрососудисто</w:t>
      </w:r>
      <w:r>
        <w:rPr>
          <w:spacing w:val="-2"/>
        </w:rPr>
        <w:t>й</w:t>
      </w:r>
      <w:r>
        <w:rPr>
          <w:spacing w:val="-2"/>
        </w:rPr>
        <w:t> реконструкцией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197"/>
        <w:ind w:left="9256" w:right="1616"/>
      </w:pPr>
      <w:r>
        <w:rPr>
          <w:spacing w:val="-2"/>
        </w:rPr>
        <w:t>резекция</w:t>
      </w:r>
      <w:r>
        <w:rPr>
          <w:spacing w:val="-12"/>
        </w:rPr>
        <w:t> </w:t>
      </w:r>
      <w:r>
        <w:rPr>
          <w:spacing w:val="-2"/>
        </w:rPr>
        <w:t>нижней</w:t>
      </w:r>
      <w:r>
        <w:rPr>
          <w:spacing w:val="-12"/>
        </w:rPr>
        <w:t> </w:t>
      </w:r>
      <w:r>
        <w:rPr>
          <w:spacing w:val="-2"/>
        </w:rPr>
        <w:t>челюсти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микрохирургическо</w:t>
      </w:r>
      <w:r>
        <w:rPr>
          <w:spacing w:val="-2"/>
        </w:rPr>
        <w:t>й</w:t>
      </w:r>
      <w:r>
        <w:rPr>
          <w:spacing w:val="-2"/>
        </w:rPr>
        <w:t> пластикой</w:t>
      </w:r>
    </w:p>
    <w:p>
      <w:pPr>
        <w:pStyle w:val="BodyText"/>
        <w:spacing w:line="225" w:lineRule="auto" w:before="204"/>
        <w:ind w:left="9256" w:right="1615"/>
      </w:pPr>
      <w:r>
        <w:rPr/>
        <w:t>резекция</w:t>
      </w:r>
      <w:r>
        <w:rPr>
          <w:spacing w:val="-15"/>
        </w:rPr>
        <w:t> </w:t>
      </w:r>
      <w:r>
        <w:rPr/>
        <w:t>ротоглот</w:t>
      </w:r>
      <w:r>
        <w:rPr/>
        <w:t>ки</w:t>
      </w:r>
      <w:r>
        <w:rPr/>
        <w:t> комбинированная </w:t>
      </w:r>
      <w:r>
        <w:rPr/>
        <w:t>с</w:t>
      </w:r>
      <w:r>
        <w:rPr/>
        <w:t> </w:t>
      </w:r>
      <w:r>
        <w:rPr>
          <w:spacing w:val="-4"/>
        </w:rPr>
        <w:t>микрохирургическо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реконструкцией</w:t>
      </w:r>
    </w:p>
    <w:p>
      <w:pPr>
        <w:pStyle w:val="BodyText"/>
        <w:spacing w:line="225" w:lineRule="auto" w:before="203"/>
        <w:ind w:left="9256" w:right="1615"/>
      </w:pPr>
      <w:r>
        <w:rPr/>
        <w:t>тиреоидэктомия </w:t>
      </w:r>
      <w:r>
        <w:rPr/>
        <w:t>с</w:t>
      </w:r>
      <w:r>
        <w:rPr/>
        <w:t> </w:t>
      </w:r>
      <w:r>
        <w:rPr>
          <w:spacing w:val="-4"/>
        </w:rPr>
        <w:t>микрохирургическо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пластикой</w:t>
      </w:r>
    </w:p>
    <w:p>
      <w:pPr>
        <w:pStyle w:val="BodyText"/>
        <w:spacing w:line="225" w:lineRule="auto" w:before="204"/>
        <w:ind w:left="9256" w:right="1615"/>
      </w:pPr>
      <w:r>
        <w:rPr>
          <w:spacing w:val="-2"/>
        </w:rPr>
        <w:t>резекция</w:t>
      </w:r>
      <w:r>
        <w:rPr>
          <w:spacing w:val="-11"/>
        </w:rPr>
        <w:t> </w:t>
      </w:r>
      <w:r>
        <w:rPr>
          <w:spacing w:val="-2"/>
        </w:rPr>
        <w:t>верхней</w:t>
      </w:r>
      <w:r>
        <w:rPr>
          <w:spacing w:val="-11"/>
        </w:rPr>
        <w:t> </w:t>
      </w:r>
      <w:r>
        <w:rPr>
          <w:spacing w:val="-2"/>
        </w:rPr>
        <w:t>челюсти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2"/>
        </w:rPr>
        <w:t> микрохирургическо</w:t>
      </w:r>
      <w:r>
        <w:rPr>
          <w:spacing w:val="-2"/>
        </w:rPr>
        <w:t>й</w:t>
      </w:r>
      <w:r>
        <w:rPr>
          <w:spacing w:val="-2"/>
        </w:rPr>
        <w:t> пластикой</w:t>
      </w:r>
    </w:p>
    <w:p>
      <w:pPr>
        <w:pStyle w:val="BodyText"/>
        <w:spacing w:line="225" w:lineRule="auto" w:before="204"/>
        <w:ind w:left="9256" w:right="1615"/>
      </w:pPr>
      <w:r>
        <w:rPr>
          <w:spacing w:val="-2"/>
        </w:rPr>
        <w:t>лимфаденэктомия</w:t>
      </w:r>
      <w:r>
        <w:rPr>
          <w:spacing w:val="-13"/>
        </w:rPr>
        <w:t> </w:t>
      </w:r>
      <w:r>
        <w:rPr>
          <w:spacing w:val="-2"/>
        </w:rPr>
        <w:t>шейн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расширенная </w:t>
      </w:r>
      <w:r>
        <w:rPr/>
        <w:t>с</w:t>
      </w:r>
      <w:r>
        <w:rPr/>
        <w:t> </w:t>
      </w:r>
      <w:r>
        <w:rPr>
          <w:spacing w:val="-2"/>
        </w:rPr>
        <w:t>ангиопластикой</w:t>
      </w:r>
    </w:p>
    <w:p>
      <w:pPr>
        <w:pStyle w:val="BodyText"/>
        <w:spacing w:line="269" w:lineRule="exact" w:before="187"/>
        <w:ind w:left="9256"/>
      </w:pPr>
      <w:r>
        <w:rPr>
          <w:spacing w:val="-2"/>
        </w:rPr>
        <w:t>резекция</w:t>
      </w:r>
    </w:p>
    <w:p>
      <w:pPr>
        <w:pStyle w:val="BodyText"/>
        <w:spacing w:line="225" w:lineRule="auto" w:before="7"/>
        <w:ind w:left="9256" w:right="1616"/>
      </w:pPr>
      <w:r>
        <w:rPr>
          <w:spacing w:val="-4"/>
        </w:rPr>
        <w:t>черепно-глазнично-</w:t>
      </w:r>
      <w:r>
        <w:rPr>
          <w:spacing w:val="-4"/>
        </w:rPr>
        <w:t>лицевог</w:t>
      </w:r>
      <w:r>
        <w:rPr>
          <w:spacing w:val="-4"/>
        </w:rPr>
        <w:t>о</w:t>
      </w:r>
      <w:r>
        <w:rPr>
          <w:spacing w:val="-4"/>
        </w:rPr>
        <w:t> </w:t>
      </w:r>
      <w:r>
        <w:rPr/>
        <w:t>комплекса </w:t>
      </w:r>
      <w:r>
        <w:rPr/>
        <w:t>с</w:t>
      </w:r>
      <w:r>
        <w:rPr/>
        <w:t> </w:t>
      </w:r>
      <w:r>
        <w:rPr>
          <w:spacing w:val="-2"/>
        </w:rPr>
        <w:t>микрохирургическо</w:t>
      </w:r>
      <w:r>
        <w:rPr>
          <w:spacing w:val="-2"/>
        </w:rPr>
        <w:t>й</w:t>
      </w:r>
      <w:r>
        <w:rPr>
          <w:spacing w:val="-2"/>
        </w:rPr>
        <w:t> пластикой</w:t>
      </w:r>
    </w:p>
    <w:p>
      <w:pPr>
        <w:pStyle w:val="BodyText"/>
        <w:spacing w:line="225" w:lineRule="auto" w:before="204"/>
        <w:ind w:left="9256" w:right="1615"/>
      </w:pPr>
      <w:r>
        <w:rPr>
          <w:spacing w:val="-2"/>
        </w:rPr>
        <w:t>иссечение</w:t>
      </w:r>
      <w:r>
        <w:rPr>
          <w:spacing w:val="-11"/>
        </w:rPr>
        <w:t> </w:t>
      </w:r>
      <w:r>
        <w:rPr>
          <w:spacing w:val="-2"/>
        </w:rPr>
        <w:t>новообразова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мягких тканей </w:t>
      </w:r>
      <w:r>
        <w:rPr/>
        <w:t>с</w:t>
      </w:r>
      <w:r>
        <w:rPr/>
        <w:t> </w:t>
      </w:r>
      <w:r>
        <w:rPr>
          <w:spacing w:val="-2"/>
        </w:rPr>
        <w:t>микрохирургическо</w:t>
      </w:r>
      <w:r>
        <w:rPr>
          <w:spacing w:val="-2"/>
        </w:rPr>
        <w:t>й</w:t>
      </w:r>
      <w:r>
        <w:rPr>
          <w:spacing w:val="-2"/>
        </w:rPr>
        <w:t> пластикой</w:t>
      </w:r>
    </w:p>
    <w:p>
      <w:pPr>
        <w:pStyle w:val="BodyText"/>
        <w:spacing w:line="225" w:lineRule="auto" w:before="204"/>
        <w:ind w:left="9256" w:right="1616"/>
      </w:pPr>
      <w:r>
        <w:rPr>
          <w:spacing w:val="-2"/>
        </w:rPr>
        <w:t>резекция</w:t>
      </w:r>
      <w:r>
        <w:rPr>
          <w:spacing w:val="-11"/>
        </w:rPr>
        <w:t> </w:t>
      </w:r>
      <w:r>
        <w:rPr>
          <w:spacing w:val="-2"/>
        </w:rPr>
        <w:t>черепно-лиц</w:t>
      </w:r>
      <w:r>
        <w:rPr>
          <w:spacing w:val="-2"/>
        </w:rPr>
        <w:t>евого</w:t>
      </w:r>
      <w:r>
        <w:rPr>
          <w:spacing w:val="-2"/>
        </w:rPr>
        <w:t> </w:t>
      </w:r>
      <w:r>
        <w:rPr/>
        <w:t>комплекса </w:t>
      </w:r>
      <w:r>
        <w:rPr/>
        <w:t>с</w:t>
      </w:r>
      <w:r>
        <w:rPr/>
        <w:t> </w:t>
      </w:r>
      <w:r>
        <w:rPr>
          <w:spacing w:val="-2"/>
        </w:rPr>
        <w:t>микрохирургической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86"/>
        <w:ind w:left="9256"/>
      </w:pPr>
      <w:r>
        <w:rPr>
          <w:spacing w:val="-2"/>
        </w:rPr>
        <w:t>пластикой</w:t>
      </w:r>
    </w:p>
    <w:p>
      <w:pPr>
        <w:pStyle w:val="BodyText"/>
        <w:spacing w:line="225" w:lineRule="auto" w:before="197"/>
        <w:ind w:left="9256" w:right="1615"/>
      </w:pPr>
      <w:r>
        <w:rPr/>
        <w:t>удаление внеорга</w:t>
      </w:r>
      <w:r>
        <w:rPr/>
        <w:t>нной</w:t>
      </w:r>
      <w:r>
        <w:rPr/>
        <w:t> </w:t>
      </w:r>
      <w:r>
        <w:rPr>
          <w:spacing w:val="-2"/>
        </w:rPr>
        <w:t>опухоли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комбинирова</w:t>
      </w:r>
      <w:r>
        <w:rPr>
          <w:spacing w:val="-2"/>
        </w:rPr>
        <w:t>нной</w:t>
      </w:r>
      <w:r>
        <w:rPr>
          <w:spacing w:val="-2"/>
        </w:rPr>
        <w:t> </w:t>
      </w:r>
      <w:r>
        <w:rPr/>
        <w:t>резекцией</w:t>
      </w:r>
      <w:r>
        <w:rPr>
          <w:spacing w:val="-8"/>
        </w:rPr>
        <w:t> </w:t>
      </w:r>
      <w:r>
        <w:rPr/>
        <w:t>соседних</w:t>
      </w:r>
      <w:r>
        <w:rPr>
          <w:spacing w:val="-6"/>
        </w:rPr>
        <w:t> </w:t>
      </w:r>
      <w:r>
        <w:rPr>
          <w:spacing w:val="-2"/>
        </w:rPr>
        <w:t>органов</w:t>
      </w:r>
    </w:p>
    <w:p>
      <w:pPr>
        <w:pStyle w:val="BodyText"/>
        <w:spacing w:line="225" w:lineRule="auto" w:before="204"/>
        <w:ind w:left="9256" w:right="1615"/>
      </w:pPr>
      <w:r>
        <w:rPr/>
        <w:t>удаление внеорга</w:t>
      </w:r>
      <w:r>
        <w:rPr/>
        <w:t>нной</w:t>
      </w:r>
      <w:r>
        <w:rPr/>
        <w:t> </w:t>
      </w:r>
      <w:r>
        <w:rPr>
          <w:spacing w:val="-2"/>
        </w:rPr>
        <w:t>опухоли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ангиопластикой</w:t>
      </w:r>
    </w:p>
    <w:p>
      <w:pPr>
        <w:pStyle w:val="BodyText"/>
        <w:spacing w:line="225" w:lineRule="auto" w:before="204"/>
        <w:ind w:left="9256" w:right="1616"/>
      </w:pPr>
      <w:r>
        <w:rPr/>
        <w:t>удаление внеорга</w:t>
      </w:r>
      <w:r>
        <w:rPr/>
        <w:t>нной</w:t>
      </w:r>
      <w:r>
        <w:rPr/>
        <w:t> </w:t>
      </w:r>
      <w:r>
        <w:rPr>
          <w:spacing w:val="-2"/>
        </w:rPr>
        <w:t>опухоли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пластикой</w:t>
      </w:r>
      <w:r>
        <w:rPr>
          <w:spacing w:val="-11"/>
        </w:rPr>
        <w:t> </w:t>
      </w:r>
      <w:r>
        <w:rPr>
          <w:spacing w:val="-2"/>
        </w:rPr>
        <w:t>нервов</w:t>
      </w:r>
    </w:p>
    <w:p>
      <w:pPr>
        <w:pStyle w:val="BodyText"/>
        <w:spacing w:line="225" w:lineRule="auto" w:before="203"/>
        <w:ind w:left="9256" w:right="1616"/>
      </w:pPr>
      <w:r>
        <w:rPr>
          <w:spacing w:val="-2"/>
        </w:rPr>
        <w:t>резекция</w:t>
      </w:r>
      <w:r>
        <w:rPr>
          <w:spacing w:val="-14"/>
        </w:rPr>
        <w:t> </w:t>
      </w:r>
      <w:r>
        <w:rPr>
          <w:spacing w:val="-2"/>
        </w:rPr>
        <w:t>грушевидног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синуса с</w:t>
      </w:r>
    </w:p>
    <w:p>
      <w:pPr>
        <w:pStyle w:val="BodyText"/>
        <w:spacing w:line="225" w:lineRule="auto"/>
        <w:ind w:left="9256" w:right="1616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4"/>
        <w:ind w:left="9256" w:right="1615"/>
      </w:pPr>
      <w:r>
        <w:rPr>
          <w:spacing w:val="-2"/>
        </w:rPr>
        <w:t>фарингэктоми</w:t>
      </w:r>
      <w:r>
        <w:rPr>
          <w:spacing w:val="-2"/>
        </w:rPr>
        <w:t>я</w:t>
      </w:r>
      <w:r>
        <w:rPr>
          <w:spacing w:val="-2"/>
        </w:rPr>
        <w:t> комбинированная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микрососудисто</w:t>
      </w:r>
      <w:r>
        <w:rPr>
          <w:spacing w:val="-2"/>
        </w:rPr>
        <w:t>й</w:t>
      </w:r>
      <w:r>
        <w:rPr>
          <w:spacing w:val="-2"/>
        </w:rPr>
        <w:t> реконструкцией</w:t>
      </w:r>
    </w:p>
    <w:p>
      <w:pPr>
        <w:pStyle w:val="BodyText"/>
        <w:spacing w:line="225" w:lineRule="auto" w:before="204"/>
        <w:ind w:left="9256" w:right="2774"/>
        <w:jc w:val="both"/>
      </w:pPr>
      <w:r>
        <w:rPr/>
        <w:t>резекция</w:t>
      </w:r>
      <w:r>
        <w:rPr>
          <w:spacing w:val="-15"/>
        </w:rPr>
        <w:t> </w:t>
      </w:r>
      <w:r>
        <w:rPr/>
        <w:t>глотки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микрососудисто</w:t>
      </w:r>
      <w:r>
        <w:rPr>
          <w:spacing w:val="-2"/>
        </w:rPr>
        <w:t>й</w:t>
      </w:r>
      <w:r>
        <w:rPr>
          <w:spacing w:val="-2"/>
        </w:rPr>
        <w:t> реконструкцией</w:t>
      </w:r>
    </w:p>
    <w:p>
      <w:pPr>
        <w:pStyle w:val="BodyText"/>
        <w:spacing w:line="225" w:lineRule="auto" w:before="203"/>
        <w:ind w:left="9256" w:right="1909"/>
      </w:pPr>
      <w:r>
        <w:rPr/>
        <w:t>пластика трах</w:t>
      </w:r>
      <w:r>
        <w:rPr/>
        <w:t>еи</w:t>
      </w:r>
      <w:r>
        <w:rPr/>
        <w:t> </w:t>
      </w:r>
      <w:r>
        <w:rPr>
          <w:spacing w:val="-2"/>
        </w:rPr>
        <w:t>биоинженерным</w:t>
      </w:r>
      <w:r>
        <w:rPr>
          <w:spacing w:val="5"/>
        </w:rPr>
        <w:t> </w:t>
      </w:r>
      <w:r>
        <w:rPr>
          <w:spacing w:val="-2"/>
        </w:rPr>
        <w:t>лоскутом</w:t>
      </w:r>
    </w:p>
    <w:p>
      <w:pPr>
        <w:pStyle w:val="BodyText"/>
        <w:spacing w:line="225" w:lineRule="auto" w:before="204"/>
        <w:ind w:left="9256" w:right="1615"/>
      </w:pPr>
      <w:r>
        <w:rPr/>
        <w:t>реконструкция и пласти</w:t>
      </w:r>
      <w:r>
        <w:rPr/>
        <w:t>ка</w:t>
      </w:r>
      <w:r>
        <w:rPr/>
        <w:t> трахеостомы </w:t>
      </w:r>
      <w:r>
        <w:rPr/>
        <w:t>и</w:t>
      </w:r>
      <w:r>
        <w:rPr/>
        <w:t> фарингостомы </w:t>
      </w:r>
      <w:r>
        <w:rPr/>
        <w:t>с</w:t>
      </w:r>
      <w:r>
        <w:rPr/>
        <w:t> </w:t>
      </w:r>
      <w:r>
        <w:rPr>
          <w:spacing w:val="-2"/>
        </w:rPr>
        <w:t>отсроченны</w:t>
      </w:r>
      <w:r>
        <w:rPr>
          <w:spacing w:val="-2"/>
        </w:rPr>
        <w:t>м</w:t>
      </w:r>
      <w:r>
        <w:rPr>
          <w:spacing w:val="-2"/>
        </w:rPr>
        <w:t> трахеопищеводны</w:t>
      </w:r>
      <w:r>
        <w:rPr>
          <w:spacing w:val="-2"/>
        </w:rPr>
        <w:t>м</w:t>
      </w:r>
      <w:r>
        <w:rPr>
          <w:spacing w:val="-2"/>
        </w:rPr>
        <w:t> шунтированием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голосов</w:t>
      </w:r>
      <w:r>
        <w:rPr>
          <w:spacing w:val="-2"/>
        </w:rPr>
        <w:t>ым</w:t>
      </w:r>
      <w:r>
        <w:rPr>
          <w:spacing w:val="-2"/>
        </w:rPr>
        <w:t> протезированием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6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C15</w:t>
      </w:r>
      <w:r>
        <w:rPr/>
        <w:tab/>
      </w:r>
      <w:r>
        <w:rPr>
          <w:spacing w:val="-2"/>
        </w:rPr>
        <w:t>начальные</w:t>
      </w:r>
      <w:r>
        <w:rPr>
          <w:spacing w:val="-2"/>
        </w:rPr>
        <w:t>,</w:t>
      </w:r>
      <w:r>
        <w:rPr>
          <w:spacing w:val="40"/>
        </w:rPr>
        <w:t> </w:t>
      </w:r>
      <w:r>
        <w:rPr/>
        <w:t>локализованные </w:t>
      </w:r>
      <w:r>
        <w:rPr/>
        <w:t>и</w:t>
      </w:r>
      <w:r>
        <w:rPr/>
        <w:t> </w:t>
      </w:r>
      <w:r>
        <w:rPr>
          <w:spacing w:val="-2"/>
        </w:rPr>
        <w:t>местнораспространенны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 злокачественн</w:t>
      </w:r>
      <w:r>
        <w:rPr/>
        <w:t>ых</w:t>
      </w:r>
      <w:r>
        <w:rPr/>
        <w:t> </w:t>
      </w:r>
      <w:r>
        <w:rPr>
          <w:spacing w:val="-2"/>
        </w:rPr>
        <w:t>новообразований</w:t>
      </w:r>
      <w:r>
        <w:rPr>
          <w:spacing w:val="-13"/>
        </w:rPr>
        <w:t> </w:t>
      </w:r>
      <w:r>
        <w:rPr>
          <w:spacing w:val="-2"/>
        </w:rPr>
        <w:t>пищевода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6"/>
      </w:pPr>
    </w:p>
    <w:p>
      <w:pPr>
        <w:pStyle w:val="BodyText"/>
        <w:spacing w:line="225" w:lineRule="auto"/>
        <w:ind w:left="13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1638"/>
      </w:pPr>
      <w:r>
        <w:rPr/>
        <w:br w:type="column"/>
      </w:r>
      <w:r>
        <w:rPr>
          <w:spacing w:val="-2"/>
        </w:rPr>
        <w:t>расширенна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ларингофарингэктомия </w:t>
      </w:r>
      <w:r>
        <w:rPr/>
        <w:t>с</w:t>
      </w:r>
      <w:r>
        <w:rPr/>
        <w:t> </w:t>
      </w: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ским компонентом </w:t>
      </w:r>
      <w:r>
        <w:rPr/>
        <w:t>и</w:t>
      </w:r>
      <w:r>
        <w:rPr/>
        <w:t> </w:t>
      </w:r>
      <w:r>
        <w:rPr>
          <w:spacing w:val="-2"/>
        </w:rPr>
        <w:t>одномоментны</w:t>
      </w:r>
      <w:r>
        <w:rPr>
          <w:spacing w:val="-2"/>
        </w:rPr>
        <w:t>м</w:t>
      </w:r>
      <w:r>
        <w:rPr>
          <w:spacing w:val="-2"/>
        </w:rPr>
        <w:t> трахеопищеводны</w:t>
      </w:r>
      <w:r>
        <w:rPr>
          <w:spacing w:val="-2"/>
        </w:rPr>
        <w:t>м</w:t>
      </w:r>
      <w:r>
        <w:rPr>
          <w:spacing w:val="-2"/>
        </w:rPr>
        <w:t> шунтированием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голосов</w:t>
      </w:r>
      <w:r>
        <w:rPr>
          <w:spacing w:val="-2"/>
        </w:rPr>
        <w:t>ым</w:t>
      </w:r>
      <w:r>
        <w:rPr>
          <w:spacing w:val="-2"/>
        </w:rPr>
        <w:t> протезированием</w:t>
      </w:r>
    </w:p>
    <w:p>
      <w:pPr>
        <w:pStyle w:val="BodyText"/>
        <w:spacing w:line="225" w:lineRule="auto" w:before="204"/>
        <w:ind w:left="191" w:right="1613"/>
      </w:pPr>
      <w:r>
        <w:rPr/>
        <w:t>ларингэктомия </w:t>
      </w:r>
      <w:r>
        <w:rPr/>
        <w:t>с</w:t>
      </w:r>
      <w:r>
        <w:rPr/>
        <w:t> </w:t>
      </w:r>
      <w:r>
        <w:rPr>
          <w:spacing w:val="-2"/>
        </w:rPr>
        <w:t>пластическим</w:t>
      </w:r>
      <w:r>
        <w:rPr>
          <w:spacing w:val="-11"/>
        </w:rPr>
        <w:t> </w:t>
      </w:r>
      <w:r>
        <w:rPr>
          <w:spacing w:val="-2"/>
        </w:rPr>
        <w:t>оформлени</w:t>
      </w:r>
      <w:r>
        <w:rPr>
          <w:spacing w:val="-2"/>
        </w:rPr>
        <w:t>ем</w:t>
      </w:r>
      <w:r>
        <w:rPr>
          <w:spacing w:val="-2"/>
        </w:rPr>
        <w:t> трахеостомы</w:t>
      </w:r>
    </w:p>
    <w:p>
      <w:pPr>
        <w:pStyle w:val="BodyText"/>
        <w:spacing w:line="225" w:lineRule="auto" w:before="203"/>
        <w:ind w:left="191" w:right="1678"/>
      </w:pPr>
      <w:r>
        <w:rPr>
          <w:spacing w:val="-2"/>
        </w:rPr>
        <w:t>отсроченна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микрохирургическа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пластика (все виды)</w:t>
      </w:r>
    </w:p>
    <w:p>
      <w:pPr>
        <w:pStyle w:val="BodyText"/>
        <w:spacing w:line="225" w:lineRule="auto" w:before="204"/>
        <w:ind w:left="191" w:right="1678"/>
      </w:pPr>
      <w:r>
        <w:rPr>
          <w:spacing w:val="-2"/>
        </w:rPr>
        <w:t>резекция</w:t>
      </w:r>
      <w:r>
        <w:rPr>
          <w:spacing w:val="-15"/>
        </w:rPr>
        <w:t> </w:t>
      </w:r>
      <w:r>
        <w:rPr>
          <w:spacing w:val="-2"/>
        </w:rPr>
        <w:t>ротоглот</w:t>
      </w:r>
      <w:r>
        <w:rPr>
          <w:spacing w:val="-2"/>
        </w:rPr>
        <w:t>ки</w:t>
      </w:r>
      <w:r>
        <w:rPr>
          <w:spacing w:val="-2"/>
        </w:rPr>
        <w:t> комбинированная</w:t>
      </w:r>
    </w:p>
    <w:p>
      <w:pPr>
        <w:pStyle w:val="BodyText"/>
        <w:spacing w:line="225" w:lineRule="auto" w:before="203"/>
        <w:ind w:left="191" w:right="1678"/>
      </w:pPr>
      <w:r>
        <w:rPr>
          <w:spacing w:val="-2"/>
        </w:rPr>
        <w:t>удаление</w:t>
      </w:r>
      <w:r>
        <w:rPr>
          <w:spacing w:val="-10"/>
        </w:rPr>
        <w:t> </w:t>
      </w:r>
      <w:r>
        <w:rPr>
          <w:spacing w:val="-2"/>
        </w:rPr>
        <w:t>опухоли</w:t>
      </w:r>
      <w:r>
        <w:rPr>
          <w:spacing w:val="-10"/>
        </w:rPr>
        <w:t> </w:t>
      </w:r>
      <w:r>
        <w:rPr>
          <w:spacing w:val="-2"/>
        </w:rPr>
        <w:t>головного</w:t>
      </w:r>
      <w:r>
        <w:rPr>
          <w:spacing w:val="-2"/>
        </w:rPr>
        <w:t> </w:t>
      </w:r>
      <w:r>
        <w:rPr/>
        <w:t>мозга </w:t>
      </w:r>
      <w:r>
        <w:rPr/>
        <w:t>с</w:t>
      </w:r>
      <w:r>
        <w:rPr/>
        <w:t> </w:t>
      </w:r>
      <w:r>
        <w:rPr>
          <w:spacing w:val="-2"/>
        </w:rPr>
        <w:t>краниоорбитофациальны</w:t>
      </w:r>
      <w:r>
        <w:rPr>
          <w:spacing w:val="-2"/>
        </w:rPr>
        <w:t>м</w:t>
      </w:r>
      <w:r>
        <w:rPr>
          <w:spacing w:val="-2"/>
        </w:rPr>
        <w:t> ростом</w:t>
      </w:r>
    </w:p>
    <w:p>
      <w:pPr>
        <w:pStyle w:val="BodyText"/>
        <w:spacing w:line="225" w:lineRule="auto" w:before="204"/>
        <w:ind w:left="191" w:right="1613"/>
      </w:pPr>
      <w:r>
        <w:rPr>
          <w:spacing w:val="-2"/>
        </w:rPr>
        <w:t>удаление</w:t>
      </w:r>
      <w:r>
        <w:rPr>
          <w:spacing w:val="-12"/>
        </w:rPr>
        <w:t> </w:t>
      </w:r>
      <w:r>
        <w:rPr>
          <w:spacing w:val="-2"/>
        </w:rPr>
        <w:t>опухоли</w:t>
      </w:r>
      <w:r>
        <w:rPr>
          <w:spacing w:val="-12"/>
        </w:rPr>
        <w:t> </w:t>
      </w:r>
      <w:r>
        <w:rPr>
          <w:spacing w:val="-2"/>
        </w:rPr>
        <w:t>головы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шеи с интракраниальн</w:t>
      </w:r>
      <w:r>
        <w:rPr/>
        <w:t>ым</w:t>
      </w:r>
      <w:r>
        <w:rPr/>
        <w:t> </w:t>
      </w:r>
      <w:r>
        <w:rPr>
          <w:spacing w:val="-2"/>
        </w:rPr>
        <w:t>ростом</w:t>
      </w:r>
    </w:p>
    <w:p>
      <w:pPr>
        <w:pStyle w:val="BodyText"/>
        <w:spacing w:line="225" w:lineRule="auto" w:before="203"/>
        <w:ind w:left="191" w:right="1613"/>
      </w:pPr>
      <w:r>
        <w:rPr/>
        <w:t>отсроченная пласти</w:t>
      </w:r>
      <w:r>
        <w:rPr/>
        <w:t>ка</w:t>
      </w:r>
      <w:r>
        <w:rPr/>
        <w:t> </w:t>
      </w:r>
      <w:r>
        <w:rPr>
          <w:spacing w:val="-2"/>
        </w:rPr>
        <w:t>пищевода</w:t>
      </w:r>
      <w:r>
        <w:rPr>
          <w:spacing w:val="-15"/>
        </w:rPr>
        <w:t> </w:t>
      </w:r>
      <w:r>
        <w:rPr>
          <w:spacing w:val="-2"/>
        </w:rPr>
        <w:t>желудочн</w:t>
      </w:r>
      <w:r>
        <w:rPr>
          <w:spacing w:val="-2"/>
        </w:rPr>
        <w:t>ым</w:t>
      </w:r>
      <w:r>
        <w:rPr>
          <w:spacing w:val="-2"/>
        </w:rPr>
        <w:t> стеблем</w:t>
      </w:r>
    </w:p>
    <w:p>
      <w:pPr>
        <w:pStyle w:val="BodyText"/>
        <w:spacing w:line="225" w:lineRule="auto" w:before="204"/>
        <w:ind w:left="191" w:right="1613"/>
      </w:pPr>
      <w:r>
        <w:rPr/>
        <w:t>отсроченная пласти</w:t>
      </w:r>
      <w:r>
        <w:rPr/>
        <w:t>ка</w:t>
      </w:r>
      <w:r>
        <w:rPr/>
        <w:t> </w:t>
      </w:r>
      <w:r>
        <w:rPr>
          <w:spacing w:val="-2"/>
        </w:rPr>
        <w:t>пищевода</w:t>
      </w:r>
      <w:r>
        <w:rPr>
          <w:spacing w:val="-11"/>
        </w:rPr>
        <w:t> </w:t>
      </w:r>
      <w:r>
        <w:rPr>
          <w:spacing w:val="-2"/>
        </w:rPr>
        <w:t>сегментом</w:t>
      </w:r>
      <w:r>
        <w:rPr>
          <w:spacing w:val="-11"/>
        </w:rPr>
        <w:t> </w:t>
      </w:r>
      <w:r>
        <w:rPr>
          <w:spacing w:val="-2"/>
        </w:rPr>
        <w:t>толстой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800" w:space="40"/>
            <w:col w:w="1186" w:space="39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3"/>
      </w:pPr>
    </w:p>
    <w:p>
      <w:pPr>
        <w:pStyle w:val="BodyText"/>
        <w:tabs>
          <w:tab w:pos="4977" w:val="left" w:leader="none"/>
        </w:tabs>
        <w:spacing w:line="269" w:lineRule="exact" w:before="1"/>
        <w:ind w:left="3454"/>
      </w:pPr>
      <w:r>
        <w:rPr/>
        <w:t>C18 - </w:t>
      </w:r>
      <w:r>
        <w:rPr>
          <w:spacing w:val="-5"/>
        </w:rPr>
        <w:t>C20</w:t>
      </w:r>
      <w:r>
        <w:rPr/>
        <w:tab/>
      </w:r>
      <w:r>
        <w:rPr>
          <w:spacing w:val="-2"/>
        </w:rPr>
        <w:t>местнораспространенные</w:t>
      </w:r>
      <w:r>
        <w:rPr>
          <w:spacing w:val="22"/>
        </w:rPr>
        <w:t> </w:t>
      </w:r>
      <w:r>
        <w:rPr>
          <w:spacing w:val="-10"/>
        </w:rPr>
        <w:t>и</w:t>
      </w:r>
    </w:p>
    <w:p>
      <w:pPr>
        <w:pStyle w:val="BodyText"/>
        <w:spacing w:line="225" w:lineRule="auto" w:before="6"/>
        <w:ind w:left="4978" w:right="66"/>
      </w:pPr>
      <w:r>
        <w:rPr/>
        <w:t>метастатические ф</w:t>
      </w:r>
      <w:r>
        <w:rPr/>
        <w:t>ормы</w:t>
      </w:r>
      <w:r>
        <w:rPr/>
        <w:t> первичных и рецидивн</w:t>
      </w:r>
      <w:r>
        <w:rPr/>
        <w:t>ых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ободочной, </w:t>
      </w:r>
      <w:r>
        <w:rPr/>
        <w:t>сигмовидной,</w:t>
      </w:r>
      <w:r>
        <w:rPr/>
        <w:t> прямой кишки </w:t>
      </w:r>
      <w:r>
        <w:rPr/>
        <w:t>и</w:t>
      </w:r>
      <w:r>
        <w:rPr/>
        <w:t> </w:t>
      </w:r>
      <w:r>
        <w:rPr>
          <w:spacing w:val="-2"/>
        </w:rPr>
        <w:t>ректосигмоидног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соединения</w:t>
      </w:r>
      <w:r>
        <w:rPr>
          <w:spacing w:val="-15"/>
        </w:rPr>
        <w:t> </w:t>
      </w:r>
      <w:r>
        <w:rPr/>
        <w:t>(II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IV</w:t>
      </w:r>
      <w:r>
        <w:rPr>
          <w:spacing w:val="-15"/>
        </w:rPr>
        <w:t> </w:t>
      </w:r>
      <w:r>
        <w:rPr/>
        <w:t>стадия)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9"/>
      </w:pPr>
    </w:p>
    <w:p>
      <w:pPr>
        <w:pStyle w:val="BodyText"/>
        <w:spacing w:line="225" w:lineRule="auto"/>
        <w:ind w:left="17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86"/>
        <w:ind w:left="191"/>
      </w:pPr>
      <w:r>
        <w:rPr/>
        <w:br w:type="column"/>
      </w:r>
      <w:r>
        <w:rPr>
          <w:spacing w:val="-2"/>
        </w:rPr>
        <w:t>кишки</w:t>
      </w:r>
    </w:p>
    <w:p>
      <w:pPr>
        <w:pStyle w:val="BodyText"/>
        <w:spacing w:line="225" w:lineRule="auto" w:before="197"/>
        <w:ind w:left="191" w:right="1678"/>
      </w:pPr>
      <w:r>
        <w:rPr/>
        <w:t>отсроченная пласти</w:t>
      </w:r>
      <w:r>
        <w:rPr/>
        <w:t>ка</w:t>
      </w:r>
      <w:r>
        <w:rPr/>
        <w:t> </w:t>
      </w:r>
      <w:r>
        <w:rPr>
          <w:spacing w:val="-2"/>
        </w:rPr>
        <w:t>пищевода</w:t>
      </w:r>
      <w:r>
        <w:rPr>
          <w:spacing w:val="-12"/>
        </w:rPr>
        <w:t> </w:t>
      </w:r>
      <w:r>
        <w:rPr>
          <w:spacing w:val="-2"/>
        </w:rPr>
        <w:t>сегментом</w:t>
      </w:r>
      <w:r>
        <w:rPr>
          <w:spacing w:val="-12"/>
        </w:rPr>
        <w:t> </w:t>
      </w:r>
      <w:r>
        <w:rPr>
          <w:spacing w:val="-2"/>
        </w:rPr>
        <w:t>тонк</w:t>
      </w:r>
      <w:r>
        <w:rPr>
          <w:spacing w:val="-2"/>
        </w:rPr>
        <w:t>ой</w:t>
      </w:r>
      <w:r>
        <w:rPr>
          <w:spacing w:val="-2"/>
        </w:rPr>
        <w:t> кишки</w:t>
      </w:r>
    </w:p>
    <w:p>
      <w:pPr>
        <w:pStyle w:val="BodyText"/>
        <w:spacing w:line="225" w:lineRule="auto" w:before="204"/>
        <w:ind w:left="191" w:right="1613"/>
      </w:pPr>
      <w:r>
        <w:rPr>
          <w:spacing w:val="-2"/>
        </w:rPr>
        <w:t>отсроченная</w:t>
      </w:r>
      <w:r>
        <w:rPr>
          <w:spacing w:val="-17"/>
        </w:rPr>
        <w:t> </w:t>
      </w:r>
      <w:r>
        <w:rPr>
          <w:spacing w:val="-2"/>
        </w:rPr>
        <w:t>пласти</w:t>
      </w:r>
      <w:r>
        <w:rPr>
          <w:spacing w:val="-2"/>
        </w:rPr>
        <w:t>ка</w:t>
      </w:r>
      <w:r>
        <w:rPr>
          <w:spacing w:val="-2"/>
        </w:rPr>
        <w:t> </w:t>
      </w:r>
      <w:r>
        <w:rPr/>
        <w:t>пищевода </w:t>
      </w:r>
      <w:r>
        <w:rPr/>
        <w:t>с</w:t>
      </w:r>
      <w:r>
        <w:rPr/>
        <w:t> </w:t>
      </w:r>
      <w:r>
        <w:rPr>
          <w:spacing w:val="-2"/>
        </w:rPr>
        <w:t>микрохирургическо</w:t>
      </w:r>
      <w:r>
        <w:rPr>
          <w:spacing w:val="-2"/>
        </w:rPr>
        <w:t>й</w:t>
      </w:r>
      <w:r>
        <w:rPr>
          <w:spacing w:val="-2"/>
        </w:rPr>
        <w:t> реваскуляризацие</w:t>
      </w:r>
      <w:r>
        <w:rPr>
          <w:spacing w:val="-2"/>
        </w:rPr>
        <w:t>й</w:t>
      </w:r>
      <w:r>
        <w:rPr>
          <w:spacing w:val="-2"/>
        </w:rPr>
        <w:t> трансплантата</w:t>
      </w:r>
    </w:p>
    <w:p>
      <w:pPr>
        <w:pStyle w:val="BodyText"/>
        <w:spacing w:line="225" w:lineRule="auto" w:before="204"/>
        <w:ind w:left="191" w:right="1613"/>
      </w:pPr>
      <w:r>
        <w:rPr>
          <w:spacing w:val="-2"/>
        </w:rPr>
        <w:t>одномоментна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эзофагэктомия </w:t>
      </w:r>
      <w:r>
        <w:rPr/>
        <w:t>или</w:t>
      </w:r>
      <w:r>
        <w:rPr/>
        <w:t> </w:t>
      </w:r>
      <w:r>
        <w:rPr>
          <w:spacing w:val="-2"/>
        </w:rPr>
        <w:t>субтотальная</w:t>
      </w:r>
      <w:r>
        <w:rPr>
          <w:spacing w:val="-15"/>
        </w:rPr>
        <w:t> </w:t>
      </w:r>
      <w:r>
        <w:rPr>
          <w:spacing w:val="-2"/>
        </w:rPr>
        <w:t>резек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пищевода </w:t>
      </w:r>
      <w:r>
        <w:rPr/>
        <w:t>с</w:t>
      </w:r>
      <w:r>
        <w:rPr/>
        <w:t> лимфаденэктомией </w:t>
      </w:r>
      <w:r>
        <w:rPr/>
        <w:t>и</w:t>
      </w:r>
      <w:r>
        <w:rPr/>
        <w:t> пластикой пищевода</w:t>
      </w:r>
    </w:p>
    <w:p>
      <w:pPr>
        <w:pStyle w:val="BodyText"/>
        <w:spacing w:line="225" w:lineRule="auto" w:before="203"/>
        <w:ind w:left="191" w:right="1613"/>
      </w:pPr>
      <w:r>
        <w:rPr>
          <w:spacing w:val="-2"/>
        </w:rPr>
        <w:t>левостороння</w:t>
      </w:r>
      <w:r>
        <w:rPr>
          <w:spacing w:val="-2"/>
        </w:rPr>
        <w:t>я</w:t>
      </w:r>
      <w:r>
        <w:rPr>
          <w:spacing w:val="-2"/>
        </w:rPr>
        <w:t> гемиколэктомия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резекци</w:t>
      </w:r>
      <w:r>
        <w:rPr>
          <w:spacing w:val="-2"/>
        </w:rPr>
        <w:t>ей</w:t>
      </w:r>
      <w:r>
        <w:rPr>
          <w:spacing w:val="-2"/>
        </w:rPr>
        <w:t> печени</w:t>
      </w:r>
    </w:p>
    <w:p>
      <w:pPr>
        <w:pStyle w:val="BodyText"/>
        <w:spacing w:line="225" w:lineRule="auto" w:before="203"/>
        <w:ind w:left="191" w:right="1613"/>
      </w:pPr>
      <w:r>
        <w:rPr>
          <w:spacing w:val="-2"/>
        </w:rPr>
        <w:t>левостороння</w:t>
      </w:r>
      <w:r>
        <w:rPr>
          <w:spacing w:val="-2"/>
        </w:rPr>
        <w:t>я</w:t>
      </w:r>
      <w:r>
        <w:rPr>
          <w:spacing w:val="-2"/>
        </w:rPr>
        <w:t> гемиколэктомия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резекци</w:t>
      </w:r>
      <w:r>
        <w:rPr>
          <w:spacing w:val="-2"/>
        </w:rPr>
        <w:t>ей</w:t>
      </w:r>
      <w:r>
        <w:rPr>
          <w:spacing w:val="-2"/>
        </w:rPr>
        <w:t> легкого</w:t>
      </w:r>
    </w:p>
    <w:p>
      <w:pPr>
        <w:pStyle w:val="BodyText"/>
        <w:spacing w:line="225" w:lineRule="auto" w:before="204"/>
        <w:ind w:left="191" w:right="1916"/>
      </w:pPr>
      <w:r>
        <w:rPr/>
        <w:t>резекция с</w:t>
      </w:r>
      <w:r>
        <w:rPr/>
        <w:t>игмовидной</w:t>
      </w:r>
      <w:r>
        <w:rPr/>
        <w:t> кишки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резекцией</w:t>
      </w:r>
      <w:r>
        <w:rPr>
          <w:spacing w:val="-15"/>
        </w:rPr>
        <w:t> </w:t>
      </w:r>
      <w:r>
        <w:rPr/>
        <w:t>печени</w:t>
      </w:r>
    </w:p>
    <w:p>
      <w:pPr>
        <w:pStyle w:val="BodyText"/>
        <w:spacing w:line="225" w:lineRule="auto" w:before="204"/>
        <w:ind w:left="191" w:right="1678"/>
      </w:pPr>
      <w:r>
        <w:rPr/>
        <w:t>резекция с</w:t>
      </w:r>
      <w:r>
        <w:rPr/>
        <w:t>игмовидной</w:t>
      </w:r>
      <w:r>
        <w:rPr/>
        <w:t> </w:t>
      </w:r>
      <w:r>
        <w:rPr>
          <w:spacing w:val="-2"/>
        </w:rPr>
        <w:t>кишки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резекцией</w:t>
      </w:r>
      <w:r>
        <w:rPr>
          <w:spacing w:val="-12"/>
        </w:rPr>
        <w:t> </w:t>
      </w:r>
      <w:r>
        <w:rPr>
          <w:spacing w:val="-2"/>
        </w:rPr>
        <w:t>легкого</w:t>
      </w:r>
    </w:p>
    <w:p>
      <w:pPr>
        <w:pStyle w:val="BodyText"/>
        <w:spacing w:line="225" w:lineRule="auto" w:before="204"/>
        <w:ind w:left="191" w:right="1678"/>
      </w:pPr>
      <w:r>
        <w:rPr>
          <w:spacing w:val="-2"/>
        </w:rPr>
        <w:t>тотальная</w:t>
      </w:r>
      <w:r>
        <w:rPr>
          <w:spacing w:val="-13"/>
        </w:rPr>
        <w:t> </w:t>
      </w:r>
      <w:r>
        <w:rPr>
          <w:spacing w:val="-2"/>
        </w:rPr>
        <w:t>экзентера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малого таза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762" w:space="40"/>
            <w:col w:w="1224" w:space="39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9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C20</w:t>
      </w:r>
      <w:r>
        <w:rPr/>
        <w:tab/>
        <w:t>локализованные </w:t>
      </w:r>
      <w:r>
        <w:rPr/>
        <w:t>опухоли</w:t>
      </w:r>
      <w:r>
        <w:rPr/>
        <w:t> средне- </w:t>
      </w:r>
      <w:r>
        <w:rPr/>
        <w:t>и</w:t>
      </w:r>
      <w:r>
        <w:rPr/>
        <w:t> </w:t>
      </w:r>
      <w:r>
        <w:rPr>
          <w:spacing w:val="-2"/>
        </w:rPr>
        <w:t>нижнеампулярного</w:t>
      </w:r>
      <w:r>
        <w:rPr>
          <w:spacing w:val="-14"/>
        </w:rPr>
        <w:t> </w:t>
      </w:r>
      <w:r>
        <w:rPr>
          <w:spacing w:val="-2"/>
        </w:rPr>
        <w:t>отдел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прямой кишки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9"/>
      </w:pPr>
    </w:p>
    <w:p>
      <w:pPr>
        <w:pStyle w:val="BodyText"/>
        <w:spacing w:line="225" w:lineRule="auto"/>
        <w:ind w:left="25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1717"/>
      </w:pPr>
      <w:r>
        <w:rPr/>
        <w:br w:type="column"/>
      </w:r>
      <w:r>
        <w:rPr>
          <w:spacing w:val="-2"/>
        </w:rPr>
        <w:t>задняя</w:t>
      </w:r>
      <w:r>
        <w:rPr>
          <w:spacing w:val="-11"/>
        </w:rPr>
        <w:t> </w:t>
      </w:r>
      <w:r>
        <w:rPr>
          <w:spacing w:val="-2"/>
        </w:rPr>
        <w:t>экзентерация</w:t>
      </w:r>
      <w:r>
        <w:rPr>
          <w:spacing w:val="-11"/>
        </w:rPr>
        <w:t> </w:t>
      </w:r>
      <w:r>
        <w:rPr>
          <w:spacing w:val="-2"/>
        </w:rPr>
        <w:t>м</w:t>
      </w:r>
      <w:r>
        <w:rPr>
          <w:spacing w:val="-2"/>
        </w:rPr>
        <w:t>алого</w:t>
      </w:r>
      <w:r>
        <w:rPr>
          <w:spacing w:val="-2"/>
        </w:rPr>
        <w:t> </w:t>
      </w:r>
      <w:r>
        <w:rPr>
          <w:spacing w:val="-4"/>
        </w:rPr>
        <w:t>таза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резекция</w:t>
      </w:r>
      <w:r>
        <w:rPr>
          <w:spacing w:val="-13"/>
        </w:rPr>
        <w:t> </w:t>
      </w:r>
      <w:r>
        <w:rPr>
          <w:spacing w:val="-2"/>
        </w:rPr>
        <w:t>прямой</w:t>
      </w:r>
      <w:r>
        <w:rPr>
          <w:spacing w:val="-13"/>
        </w:rPr>
        <w:t> </w:t>
      </w:r>
      <w:r>
        <w:rPr>
          <w:spacing w:val="-2"/>
        </w:rPr>
        <w:t>кишки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резекцией легкого</w:t>
      </w:r>
    </w:p>
    <w:p>
      <w:pPr>
        <w:pStyle w:val="BodyText"/>
        <w:spacing w:line="225" w:lineRule="auto" w:before="203"/>
        <w:ind w:left="191" w:right="1640"/>
      </w:pPr>
      <w:r>
        <w:rPr>
          <w:spacing w:val="-2"/>
        </w:rPr>
        <w:t>брюшно-промежностна</w:t>
      </w:r>
      <w:r>
        <w:rPr>
          <w:spacing w:val="-2"/>
        </w:rPr>
        <w:t>я</w:t>
      </w:r>
      <w:r>
        <w:rPr>
          <w:spacing w:val="-2"/>
        </w:rPr>
        <w:t> экстирпация</w:t>
      </w:r>
      <w:r>
        <w:rPr>
          <w:spacing w:val="-11"/>
        </w:rPr>
        <w:t> </w:t>
      </w:r>
      <w:r>
        <w:rPr>
          <w:spacing w:val="-2"/>
        </w:rPr>
        <w:t>прямой</w:t>
      </w:r>
      <w:r>
        <w:rPr>
          <w:spacing w:val="-11"/>
        </w:rPr>
        <w:t> </w:t>
      </w:r>
      <w:r>
        <w:rPr>
          <w:spacing w:val="-2"/>
        </w:rPr>
        <w:t>кишки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2"/>
        </w:rPr>
        <w:t> формирование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неосфинктера </w:t>
      </w:r>
      <w:r>
        <w:rPr/>
        <w:t>и</w:t>
      </w:r>
      <w:r>
        <w:rPr/>
        <w:t> </w:t>
      </w:r>
      <w:r>
        <w:rPr>
          <w:spacing w:val="-2"/>
        </w:rPr>
        <w:t>толстокишечного резервуара</w:t>
      </w:r>
    </w:p>
    <w:p>
      <w:pPr>
        <w:pStyle w:val="BodyText"/>
        <w:spacing w:line="225" w:lineRule="auto" w:before="204"/>
        <w:ind w:left="191" w:right="1717"/>
      </w:pPr>
      <w:r>
        <w:rPr/>
        <w:t>тотальная экзентера</w:t>
      </w:r>
      <w:r>
        <w:rPr/>
        <w:t>ция</w:t>
      </w:r>
      <w:r>
        <w:rPr/>
        <w:t> малого таза </w:t>
      </w:r>
      <w:r>
        <w:rPr/>
        <w:t>с</w:t>
      </w:r>
      <w:r>
        <w:rPr/>
        <w:t> </w:t>
      </w:r>
      <w:r>
        <w:rPr>
          <w:spacing w:val="-2"/>
        </w:rPr>
        <w:t>реконструкцие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сфинктерного аппара</w:t>
      </w:r>
      <w:r>
        <w:rPr/>
        <w:t>та</w:t>
      </w:r>
      <w:r>
        <w:rPr/>
        <w:t> прямой кишки </w:t>
      </w:r>
      <w:r>
        <w:rPr/>
        <w:t>и</w:t>
      </w:r>
      <w:r>
        <w:rPr/>
        <w:t> </w:t>
      </w:r>
      <w:r>
        <w:rPr>
          <w:spacing w:val="-2"/>
        </w:rPr>
        <w:t>толстокишечног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резервуара, а т</w:t>
      </w:r>
      <w:r>
        <w:rPr/>
        <w:t>акже</w:t>
      </w:r>
      <w:r>
        <w:rPr/>
        <w:t> </w:t>
      </w:r>
      <w:r>
        <w:rPr>
          <w:spacing w:val="-2"/>
        </w:rPr>
        <w:t>пластикой</w:t>
      </w:r>
      <w:r>
        <w:rPr>
          <w:spacing w:val="-12"/>
        </w:rPr>
        <w:t> </w:t>
      </w:r>
      <w:r>
        <w:rPr>
          <w:spacing w:val="-2"/>
        </w:rPr>
        <w:t>мочевого</w:t>
      </w:r>
      <w:r>
        <w:rPr>
          <w:spacing w:val="-12"/>
        </w:rPr>
        <w:t> </w:t>
      </w:r>
      <w:r>
        <w:rPr>
          <w:spacing w:val="-2"/>
        </w:rPr>
        <w:t>пузыря</w:t>
      </w:r>
    </w:p>
    <w:p>
      <w:pPr>
        <w:pStyle w:val="BodyText"/>
        <w:spacing w:line="225" w:lineRule="auto" w:before="203"/>
        <w:ind w:left="191" w:right="1983"/>
      </w:pPr>
      <w:r>
        <w:rPr>
          <w:spacing w:val="-2"/>
        </w:rPr>
        <w:t>сфинктеросохраняющи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низкие внутрибрюшн</w:t>
      </w:r>
      <w:r>
        <w:rPr/>
        <w:t>ые</w:t>
      </w:r>
      <w:r>
        <w:rPr/>
        <w:t> резекции</w:t>
      </w:r>
      <w:r>
        <w:rPr>
          <w:spacing w:val="-15"/>
        </w:rPr>
        <w:t> </w:t>
      </w:r>
      <w:r>
        <w:rPr/>
        <w:t>прямой</w:t>
      </w:r>
      <w:r>
        <w:rPr>
          <w:spacing w:val="-15"/>
        </w:rPr>
        <w:t> </w:t>
      </w:r>
      <w:r>
        <w:rPr/>
        <w:t>кишки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реконструкцие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сфинктерного</w:t>
      </w:r>
      <w:r>
        <w:rPr>
          <w:spacing w:val="-8"/>
        </w:rPr>
        <w:t> </w:t>
      </w:r>
      <w:r>
        <w:rPr/>
        <w:t>аппарата</w:t>
      </w:r>
      <w:r>
        <w:rPr>
          <w:spacing w:val="-8"/>
        </w:rPr>
        <w:t> </w:t>
      </w:r>
      <w:r>
        <w:rPr/>
        <w:t>и</w:t>
      </w:r>
      <w:r>
        <w:rPr/>
        <w:t> (или) формировани</w:t>
      </w:r>
      <w:r>
        <w:rPr/>
        <w:t>ем</w:t>
      </w:r>
      <w:r>
        <w:rPr/>
        <w:t> </w:t>
      </w:r>
      <w:r>
        <w:rPr>
          <w:spacing w:val="-2"/>
        </w:rPr>
        <w:t>толстокишечны</w:t>
      </w:r>
      <w:r>
        <w:rPr>
          <w:spacing w:val="-2"/>
        </w:rPr>
        <w:t>х</w:t>
      </w:r>
      <w:r>
        <w:rPr>
          <w:spacing w:val="-2"/>
        </w:rPr>
        <w:t> резервуаров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682" w:space="40"/>
            <w:col w:w="1303" w:space="39"/>
            <w:col w:w="4800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spacing w:line="225" w:lineRule="auto" w:before="104"/>
        <w:ind w:left="3454" w:right="-4" w:firstLine="0"/>
        <w:jc w:val="left"/>
        <w:rPr>
          <w:sz w:val="24"/>
        </w:rPr>
      </w:pPr>
      <w:r>
        <w:rPr>
          <w:spacing w:val="-2"/>
          <w:sz w:val="24"/>
        </w:rPr>
        <w:t>C22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C24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C78.7</w:t>
      </w:r>
    </w:p>
    <w:p>
      <w:pPr>
        <w:pStyle w:val="BodyText"/>
        <w:spacing w:line="225" w:lineRule="auto" w:before="104"/>
        <w:ind w:left="454"/>
      </w:pPr>
      <w:r>
        <w:rPr/>
        <w:br w:type="column"/>
      </w:r>
      <w:r>
        <w:rPr>
          <w:spacing w:val="-2"/>
        </w:rPr>
        <w:t>местнораспространенны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первичные </w:t>
      </w:r>
      <w:r>
        <w:rPr/>
        <w:t>и</w:t>
      </w:r>
      <w:r>
        <w:rPr/>
        <w:t> </w:t>
      </w:r>
      <w:r>
        <w:rPr>
          <w:spacing w:val="-2"/>
        </w:rPr>
        <w:t>метастатические</w:t>
      </w:r>
      <w:r>
        <w:rPr>
          <w:spacing w:val="-12"/>
        </w:rPr>
        <w:t> </w:t>
      </w:r>
      <w:r>
        <w:rPr>
          <w:spacing w:val="-2"/>
        </w:rPr>
        <w:t>опухоли</w:t>
      </w:r>
      <w:r>
        <w:rPr>
          <w:spacing w:val="-2"/>
        </w:rPr>
        <w:t> печени</w:t>
      </w:r>
    </w:p>
    <w:p>
      <w:pPr>
        <w:pStyle w:val="BodyText"/>
        <w:spacing w:line="225" w:lineRule="auto" w:before="104"/>
        <w:ind w:left="351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403" w:lineRule="auto" w:before="94"/>
        <w:ind w:left="192" w:right="546"/>
      </w:pPr>
      <w:r>
        <w:rPr/>
        <w:br w:type="column"/>
      </w:r>
      <w:r>
        <w:rPr/>
        <w:t>медианная резекция пече</w:t>
      </w:r>
      <w:r>
        <w:rPr/>
        <w:t>ни</w:t>
      </w:r>
      <w:r>
        <w:rPr/>
        <w:t> </w:t>
      </w:r>
      <w:r>
        <w:rPr>
          <w:spacing w:val="-2"/>
        </w:rPr>
        <w:t>двухэтапная</w:t>
      </w:r>
      <w:r>
        <w:rPr>
          <w:spacing w:val="-11"/>
        </w:rPr>
        <w:t> </w:t>
      </w:r>
      <w:r>
        <w:rPr>
          <w:spacing w:val="-2"/>
        </w:rPr>
        <w:t>резекция</w:t>
      </w:r>
      <w:r>
        <w:rPr>
          <w:spacing w:val="-11"/>
        </w:rPr>
        <w:t> </w:t>
      </w:r>
      <w:r>
        <w:rPr>
          <w:spacing w:val="-2"/>
        </w:rPr>
        <w:t>печени</w:t>
      </w:r>
    </w:p>
    <w:p>
      <w:pPr>
        <w:pStyle w:val="BodyText"/>
        <w:spacing w:after="0" w:line="403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485" w:space="40"/>
            <w:col w:w="3062" w:space="39"/>
            <w:col w:w="1399" w:space="39"/>
            <w:col w:w="4800"/>
          </w:cols>
        </w:sectPr>
      </w:pPr>
    </w:p>
    <w:p>
      <w:pPr>
        <w:pStyle w:val="BodyText"/>
        <w:tabs>
          <w:tab w:pos="4977" w:val="left" w:leader="none"/>
        </w:tabs>
        <w:spacing w:line="225" w:lineRule="auto" w:before="197"/>
        <w:ind w:left="4978" w:hanging="1525"/>
      </w:pPr>
      <w:r>
        <w:rPr>
          <w:spacing w:val="-4"/>
        </w:rPr>
        <w:t>C25</w:t>
      </w:r>
      <w:r>
        <w:rPr/>
        <w:tab/>
      </w:r>
      <w:r>
        <w:rPr>
          <w:spacing w:val="-2"/>
        </w:rPr>
        <w:t>резектабельные</w:t>
      </w:r>
      <w:r>
        <w:rPr>
          <w:spacing w:val="-14"/>
        </w:rPr>
        <w:t> </w:t>
      </w:r>
      <w:r>
        <w:rPr>
          <w:spacing w:val="-2"/>
        </w:rPr>
        <w:t>опухоли</w:t>
      </w:r>
      <w:r>
        <w:rPr>
          <w:spacing w:val="-2"/>
        </w:rPr>
        <w:t> </w:t>
      </w:r>
      <w:r>
        <w:rPr/>
        <w:t>поджелудочной железы</w:t>
      </w:r>
    </w:p>
    <w:p>
      <w:pPr>
        <w:pStyle w:val="BodyText"/>
        <w:spacing w:line="225" w:lineRule="auto" w:before="197"/>
        <w:ind w:left="451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0" w:right="1613"/>
      </w:pPr>
      <w:r>
        <w:rPr/>
        <w:br w:type="column"/>
      </w:r>
      <w:r>
        <w:rPr>
          <w:spacing w:val="-4"/>
        </w:rPr>
        <w:t>панкреатодуоденальна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резекция</w:t>
      </w:r>
    </w:p>
    <w:p>
      <w:pPr>
        <w:pStyle w:val="BodyText"/>
        <w:spacing w:line="225" w:lineRule="auto" w:before="204"/>
        <w:ind w:left="190" w:right="1613"/>
      </w:pPr>
      <w:r>
        <w:rPr>
          <w:spacing w:val="-2"/>
        </w:rPr>
        <w:t>пилоруссберегающа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панкреатодуоденальна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резекция</w:t>
      </w:r>
    </w:p>
    <w:p>
      <w:pPr>
        <w:pStyle w:val="BodyText"/>
        <w:spacing w:line="225" w:lineRule="auto" w:before="204"/>
        <w:ind w:left="190" w:right="1613"/>
      </w:pPr>
      <w:r>
        <w:rPr/>
        <w:t>срединная резек</w:t>
      </w:r>
      <w:r>
        <w:rPr/>
        <w:t>ция</w:t>
      </w:r>
      <w:r>
        <w:rPr/>
        <w:t> </w:t>
      </w:r>
      <w:r>
        <w:rPr>
          <w:spacing w:val="-2"/>
        </w:rPr>
        <w:t>поджелудочной</w:t>
      </w:r>
      <w:r>
        <w:rPr>
          <w:spacing w:val="-15"/>
        </w:rPr>
        <w:t> </w:t>
      </w:r>
      <w:r>
        <w:rPr>
          <w:spacing w:val="-2"/>
        </w:rPr>
        <w:t>железы</w:t>
      </w:r>
    </w:p>
    <w:p>
      <w:pPr>
        <w:pStyle w:val="BodyText"/>
        <w:spacing w:line="225" w:lineRule="auto" w:before="203"/>
        <w:ind w:left="190" w:right="1613"/>
      </w:pPr>
      <w:r>
        <w:rPr>
          <w:spacing w:val="-2"/>
        </w:rPr>
        <w:t>тотальна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дуоденопанкреатэктомия</w:t>
      </w:r>
    </w:p>
    <w:p>
      <w:pPr>
        <w:pStyle w:val="BodyText"/>
        <w:spacing w:line="225" w:lineRule="auto" w:before="204"/>
        <w:ind w:left="190" w:right="1760"/>
        <w:jc w:val="both"/>
      </w:pPr>
      <w:r>
        <w:rPr>
          <w:spacing w:val="-2"/>
        </w:rPr>
        <w:t>расширенно-комбинирова</w:t>
      </w:r>
      <w:r>
        <w:rPr>
          <w:spacing w:val="-2"/>
        </w:rPr>
        <w:t>н</w:t>
      </w:r>
      <w:r>
        <w:rPr>
          <w:spacing w:val="-2"/>
        </w:rPr>
        <w:t> </w:t>
      </w:r>
      <w:r>
        <w:rPr/>
        <w:t>ная</w:t>
      </w:r>
      <w:r>
        <w:rPr>
          <w:spacing w:val="-15"/>
        </w:rPr>
        <w:t> </w:t>
      </w:r>
      <w:r>
        <w:rPr/>
        <w:t>панкреатодуоденальн</w:t>
      </w:r>
      <w:r>
        <w:rPr/>
        <w:t>ая</w:t>
      </w:r>
      <w:r>
        <w:rPr/>
        <w:t> </w:t>
      </w:r>
      <w:r>
        <w:rPr>
          <w:spacing w:val="-2"/>
        </w:rPr>
        <w:t>резекция</w:t>
      </w:r>
    </w:p>
    <w:p>
      <w:pPr>
        <w:pStyle w:val="BodyText"/>
        <w:spacing w:line="225" w:lineRule="auto" w:before="204"/>
        <w:ind w:left="190" w:right="1613"/>
      </w:pPr>
      <w:r>
        <w:rPr>
          <w:spacing w:val="-4"/>
        </w:rPr>
        <w:t>расширенно-</w:t>
      </w:r>
      <w:r>
        <w:rPr>
          <w:spacing w:val="-4"/>
        </w:rPr>
        <w:t>комбинирова</w:t>
      </w:r>
      <w:r>
        <w:rPr>
          <w:spacing w:val="-4"/>
        </w:rPr>
        <w:t>н</w:t>
      </w:r>
      <w:r>
        <w:rPr>
          <w:spacing w:val="-4"/>
        </w:rPr>
        <w:t> </w:t>
      </w:r>
      <w:r>
        <w:rPr/>
        <w:t>ная пилоруссберегающ</w:t>
      </w:r>
      <w:r>
        <w:rPr/>
        <w:t>ая</w:t>
      </w:r>
      <w:r>
        <w:rPr/>
        <w:t> </w:t>
      </w:r>
      <w:r>
        <w:rPr>
          <w:spacing w:val="-2"/>
        </w:rPr>
        <w:t>панкреатодуоденальна</w:t>
      </w:r>
      <w:r>
        <w:rPr>
          <w:spacing w:val="-2"/>
        </w:rPr>
        <w:t>я</w:t>
      </w:r>
      <w:r>
        <w:rPr>
          <w:spacing w:val="-2"/>
        </w:rPr>
        <w:t> резекция</w:t>
      </w:r>
    </w:p>
    <w:p>
      <w:pPr>
        <w:pStyle w:val="BodyText"/>
        <w:spacing w:line="225" w:lineRule="auto" w:before="203"/>
        <w:ind w:left="190" w:right="1613"/>
      </w:pPr>
      <w:r>
        <w:rPr>
          <w:spacing w:val="-4"/>
        </w:rPr>
        <w:t>расширенно-</w:t>
      </w:r>
      <w:r>
        <w:rPr>
          <w:spacing w:val="-4"/>
        </w:rPr>
        <w:t>комбинирова</w:t>
      </w:r>
      <w:r>
        <w:rPr>
          <w:spacing w:val="-4"/>
        </w:rPr>
        <w:t>н</w:t>
      </w:r>
      <w:r>
        <w:rPr>
          <w:spacing w:val="-4"/>
        </w:rPr>
        <w:t> </w:t>
      </w:r>
      <w:r>
        <w:rPr/>
        <w:t>ная срединная резек</w:t>
      </w:r>
      <w:r>
        <w:rPr/>
        <w:t>ция</w:t>
      </w:r>
      <w:r>
        <w:rPr/>
        <w:t> поджелудочной железы</w:t>
      </w:r>
    </w:p>
    <w:p>
      <w:pPr>
        <w:pStyle w:val="BodyText"/>
        <w:spacing w:line="225" w:lineRule="auto" w:before="204"/>
        <w:ind w:left="190" w:right="1613"/>
      </w:pPr>
      <w:r>
        <w:rPr>
          <w:spacing w:val="-4"/>
        </w:rPr>
        <w:t>расширенно-</w:t>
      </w:r>
      <w:r>
        <w:rPr>
          <w:spacing w:val="-4"/>
        </w:rPr>
        <w:t>комбинирова</w:t>
      </w:r>
      <w:r>
        <w:rPr>
          <w:spacing w:val="-4"/>
        </w:rPr>
        <w:t>н</w:t>
      </w:r>
      <w:r>
        <w:rPr>
          <w:spacing w:val="-4"/>
        </w:rPr>
        <w:t> </w:t>
      </w:r>
      <w:r>
        <w:rPr/>
        <w:t>ная тотальн</w:t>
      </w:r>
      <w:r>
        <w:rPr/>
        <w:t>ая</w:t>
      </w:r>
      <w:r>
        <w:rPr/>
        <w:t> </w:t>
      </w:r>
      <w:r>
        <w:rPr>
          <w:spacing w:val="-2"/>
        </w:rPr>
        <w:t>дуоденопанкреатэктомия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488" w:space="40"/>
            <w:col w:w="1498" w:space="39"/>
            <w:col w:w="4799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tabs>
          <w:tab w:pos="4977" w:val="left" w:leader="none"/>
          <w:tab w:pos="7977" w:val="left" w:leader="none"/>
        </w:tabs>
        <w:spacing w:line="225" w:lineRule="auto" w:before="103"/>
        <w:ind w:left="7978" w:hanging="4524"/>
      </w:pPr>
      <w:r>
        <w:rPr>
          <w:spacing w:val="-4"/>
        </w:rPr>
        <w:t>C33</w:t>
      </w:r>
      <w:r>
        <w:rPr/>
        <w:tab/>
        <w:t>опухоль трахеи</w:t>
        <w:tab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3" w:right="1717"/>
      </w:pPr>
      <w:r>
        <w:rPr/>
        <w:br w:type="column"/>
      </w:r>
      <w:r>
        <w:rPr>
          <w:spacing w:val="-2"/>
        </w:rPr>
        <w:t>расширенная</w:t>
      </w:r>
      <w:r>
        <w:rPr>
          <w:spacing w:val="-2"/>
        </w:rPr>
        <w:t>,</w:t>
      </w:r>
      <w:r>
        <w:rPr>
          <w:spacing w:val="-2"/>
        </w:rPr>
        <w:t> комбинированна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циркулярная резек</w:t>
      </w:r>
      <w:r>
        <w:rPr/>
        <w:t>ция</w:t>
      </w:r>
      <w:r>
        <w:rPr/>
        <w:t> </w:t>
      </w:r>
      <w:r>
        <w:rPr>
          <w:spacing w:val="-2"/>
        </w:rPr>
        <w:t>трахеи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5"/>
        </w:rPr>
        <w:t> </w:t>
      </w:r>
      <w:r>
        <w:rPr>
          <w:spacing w:val="-2"/>
        </w:rPr>
        <w:t>формировани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межтрахеального </w:t>
      </w:r>
      <w:r>
        <w:rPr/>
        <w:t>или</w:t>
      </w:r>
      <w:r>
        <w:rPr/>
        <w:t> </w:t>
      </w:r>
      <w:r>
        <w:rPr>
          <w:spacing w:val="-2"/>
        </w:rPr>
        <w:t>трахеогортанного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9024" w:space="40"/>
            <w:col w:w="48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9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C34</w:t>
      </w:r>
      <w:r>
        <w:rPr/>
        <w:tab/>
        <w:t>опухоли</w:t>
      </w:r>
      <w:r>
        <w:rPr>
          <w:spacing w:val="-15"/>
        </w:rPr>
        <w:t> </w:t>
      </w:r>
      <w:r>
        <w:rPr/>
        <w:t>легкого</w:t>
      </w:r>
      <w:r>
        <w:rPr>
          <w:spacing w:val="-15"/>
        </w:rPr>
        <w:t> </w:t>
      </w:r>
      <w:r>
        <w:rPr/>
        <w:t>(I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II</w:t>
      </w:r>
      <w:r>
        <w:rPr/>
        <w:t>I</w:t>
      </w:r>
      <w:r>
        <w:rPr/>
        <w:t> </w:t>
      </w:r>
      <w:r>
        <w:rPr>
          <w:spacing w:val="-2"/>
        </w:rPr>
        <w:t>стадия)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9"/>
      </w:pPr>
    </w:p>
    <w:p>
      <w:pPr>
        <w:pStyle w:val="BodyText"/>
        <w:spacing w:line="225" w:lineRule="auto"/>
        <w:ind w:left="64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86"/>
        <w:ind w:left="191"/>
      </w:pPr>
      <w:r>
        <w:rPr/>
        <w:br w:type="column"/>
      </w:r>
      <w:r>
        <w:rPr>
          <w:spacing w:val="-2"/>
        </w:rPr>
        <w:t>анастомозов</w:t>
      </w:r>
    </w:p>
    <w:p>
      <w:pPr>
        <w:pStyle w:val="BodyText"/>
        <w:spacing w:line="225" w:lineRule="auto" w:before="197"/>
        <w:ind w:left="191" w:right="1678"/>
      </w:pPr>
      <w:r>
        <w:rPr>
          <w:spacing w:val="-2"/>
        </w:rPr>
        <w:t>расширенная</w:t>
      </w:r>
      <w:r>
        <w:rPr>
          <w:spacing w:val="-2"/>
        </w:rPr>
        <w:t>,</w:t>
      </w:r>
      <w:r>
        <w:rPr>
          <w:spacing w:val="-2"/>
        </w:rPr>
        <w:t> комбинированна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циркулярная резек</w:t>
      </w:r>
      <w:r>
        <w:rPr/>
        <w:t>ция</w:t>
      </w:r>
      <w:r>
        <w:rPr/>
        <w:t> </w:t>
      </w:r>
      <w:r>
        <w:rPr>
          <w:spacing w:val="-2"/>
        </w:rPr>
        <w:t>трахеи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5"/>
        </w:rPr>
        <w:t> </w:t>
      </w:r>
      <w:r>
        <w:rPr>
          <w:spacing w:val="-2"/>
        </w:rPr>
        <w:t>формировани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концевой трахеостомы</w:t>
      </w:r>
    </w:p>
    <w:p>
      <w:pPr>
        <w:pStyle w:val="BodyText"/>
        <w:spacing w:line="225" w:lineRule="auto" w:before="204"/>
        <w:ind w:left="191" w:right="1613"/>
      </w:pPr>
      <w:r>
        <w:rPr/>
        <w:t>пластика трахеи (ауто-</w:t>
      </w:r>
      <w:r>
        <w:rPr/>
        <w:t>,</w:t>
      </w:r>
      <w:r>
        <w:rPr/>
        <w:t> </w:t>
      </w:r>
      <w:r>
        <w:rPr>
          <w:spacing w:val="-2"/>
        </w:rPr>
        <w:t>аллопластика,</w:t>
      </w:r>
      <w:r>
        <w:rPr>
          <w:spacing w:val="-11"/>
        </w:rPr>
        <w:t> </w:t>
      </w:r>
      <w:r>
        <w:rPr>
          <w:spacing w:val="-2"/>
        </w:rPr>
        <w:t>использова</w:t>
      </w:r>
      <w:r>
        <w:rPr>
          <w:spacing w:val="-2"/>
        </w:rPr>
        <w:t>ние</w:t>
      </w:r>
      <w:r>
        <w:rPr>
          <w:spacing w:val="-2"/>
        </w:rPr>
        <w:t> свободны</w:t>
      </w:r>
      <w:r>
        <w:rPr>
          <w:spacing w:val="-2"/>
        </w:rPr>
        <w:t>х</w:t>
      </w:r>
      <w:r>
        <w:rPr>
          <w:spacing w:val="-2"/>
        </w:rPr>
        <w:t> микрохирургических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перемещенных </w:t>
      </w:r>
      <w:r>
        <w:rPr/>
        <w:t>и</w:t>
      </w:r>
      <w:r>
        <w:rPr/>
        <w:t> биоинженерных лоскутов)</w:t>
      </w:r>
    </w:p>
    <w:p>
      <w:pPr>
        <w:pStyle w:val="BodyText"/>
        <w:spacing w:line="225" w:lineRule="auto" w:before="203"/>
        <w:ind w:left="191" w:right="1718"/>
      </w:pPr>
      <w:r>
        <w:rPr>
          <w:spacing w:val="-2"/>
        </w:rPr>
        <w:t>изолированна</w:t>
      </w:r>
      <w:r>
        <w:rPr>
          <w:spacing w:val="-2"/>
        </w:rPr>
        <w:t>я</w:t>
      </w:r>
      <w:r>
        <w:rPr>
          <w:spacing w:val="-2"/>
        </w:rPr>
        <w:t> (циркулярная)</w:t>
      </w:r>
      <w:r>
        <w:rPr>
          <w:spacing w:val="-14"/>
        </w:rPr>
        <w:t> </w:t>
      </w:r>
      <w:r>
        <w:rPr>
          <w:spacing w:val="-2"/>
        </w:rPr>
        <w:t>резек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бронха (формирова</w:t>
      </w:r>
      <w:r>
        <w:rPr/>
        <w:t>ние</w:t>
      </w:r>
      <w:r>
        <w:rPr/>
        <w:t> </w:t>
      </w:r>
      <w:r>
        <w:rPr>
          <w:spacing w:val="-2"/>
        </w:rPr>
        <w:t>межбронхиальног</w:t>
      </w:r>
      <w:r>
        <w:rPr>
          <w:spacing w:val="-2"/>
        </w:rPr>
        <w:t>о</w:t>
      </w:r>
      <w:r>
        <w:rPr>
          <w:spacing w:val="-2"/>
        </w:rPr>
        <w:t> анастомоза)</w:t>
      </w:r>
    </w:p>
    <w:p>
      <w:pPr>
        <w:pStyle w:val="BodyText"/>
        <w:spacing w:line="225" w:lineRule="auto" w:before="203"/>
        <w:ind w:left="191" w:right="1613"/>
      </w:pPr>
      <w:r>
        <w:rPr>
          <w:spacing w:val="-2"/>
        </w:rPr>
        <w:t>комбинированна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пневмонэктомия </w:t>
      </w:r>
      <w:r>
        <w:rPr/>
        <w:t>с</w:t>
      </w:r>
      <w:r>
        <w:rPr/>
        <w:t> </w:t>
      </w:r>
      <w:r>
        <w:rPr>
          <w:spacing w:val="-2"/>
        </w:rPr>
        <w:t>циркулярной</w:t>
      </w:r>
      <w:r>
        <w:rPr>
          <w:spacing w:val="-15"/>
        </w:rPr>
        <w:t> </w:t>
      </w:r>
      <w:r>
        <w:rPr>
          <w:spacing w:val="-2"/>
        </w:rPr>
        <w:t>резекци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бифуркации трах</w:t>
      </w:r>
      <w:r>
        <w:rPr/>
        <w:t>еи</w:t>
      </w:r>
      <w:r>
        <w:rPr/>
        <w:t> </w:t>
      </w:r>
      <w:r>
        <w:rPr>
          <w:spacing w:val="-2"/>
        </w:rPr>
        <w:t>(формировани</w:t>
      </w:r>
      <w:r>
        <w:rPr>
          <w:spacing w:val="-2"/>
        </w:rPr>
        <w:t>е</w:t>
      </w:r>
      <w:r>
        <w:rPr>
          <w:spacing w:val="-2"/>
        </w:rPr>
        <w:t> трахеобронхиальног</w:t>
      </w:r>
      <w:r>
        <w:rPr>
          <w:spacing w:val="-2"/>
        </w:rPr>
        <w:t>о</w:t>
      </w:r>
      <w:r>
        <w:rPr>
          <w:spacing w:val="-2"/>
        </w:rPr>
        <w:t> анастомоза)</w:t>
      </w:r>
    </w:p>
    <w:p>
      <w:pPr>
        <w:pStyle w:val="BodyText"/>
        <w:spacing w:line="225" w:lineRule="auto" w:before="203"/>
        <w:ind w:left="191" w:right="1640"/>
      </w:pPr>
      <w:r>
        <w:rPr>
          <w:spacing w:val="-2"/>
        </w:rPr>
        <w:t>комбинированна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лобэктомия (билобэктоми</w:t>
      </w:r>
      <w:r>
        <w:rPr/>
        <w:t>я,</w:t>
      </w:r>
      <w:r>
        <w:rPr/>
        <w:t> пневмонэктомия) </w:t>
      </w:r>
      <w:r>
        <w:rPr/>
        <w:t>с</w:t>
      </w:r>
      <w:r>
        <w:rPr/>
        <w:t> </w:t>
      </w:r>
      <w:r>
        <w:rPr>
          <w:spacing w:val="-2"/>
        </w:rPr>
        <w:t>резекцией,</w:t>
      </w:r>
      <w:r>
        <w:rPr>
          <w:spacing w:val="-9"/>
        </w:rPr>
        <w:t> </w:t>
      </w:r>
      <w:r>
        <w:rPr>
          <w:spacing w:val="-2"/>
        </w:rPr>
        <w:t>пластикой</w:t>
      </w:r>
      <w:r>
        <w:rPr>
          <w:spacing w:val="-9"/>
        </w:rPr>
        <w:t> </w:t>
      </w:r>
      <w:r>
        <w:rPr>
          <w:spacing w:val="-2"/>
        </w:rPr>
        <w:t>(алло-</w:t>
      </w:r>
      <w:r>
        <w:rPr>
          <w:spacing w:val="-2"/>
        </w:rPr>
        <w:t>,</w:t>
      </w:r>
      <w:r>
        <w:rPr>
          <w:spacing w:val="-2"/>
        </w:rPr>
        <w:t> аутотрасплантатом</w:t>
      </w:r>
      <w:r>
        <w:rPr>
          <w:spacing w:val="-2"/>
        </w:rPr>
        <w:t>,</w:t>
      </w:r>
      <w:r>
        <w:rPr>
          <w:spacing w:val="-2"/>
        </w:rPr>
        <w:t> перемещенным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293" w:space="40"/>
            <w:col w:w="1693" w:space="39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C38.4,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C38.8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C45, C78.2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C39.8,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C41.3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C49.3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225" w:lineRule="auto"/>
        <w:ind w:left="158"/>
      </w:pPr>
      <w:r>
        <w:rPr/>
        <w:t>опухоль плевр</w:t>
      </w:r>
      <w:r>
        <w:rPr/>
        <w:t>ы.</w:t>
      </w:r>
      <w:r>
        <w:rPr/>
        <w:t> </w:t>
      </w:r>
      <w:r>
        <w:rPr>
          <w:spacing w:val="-2"/>
        </w:rPr>
        <w:t>Распространенно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поражение плевр</w:t>
      </w:r>
      <w:r>
        <w:rPr/>
        <w:t>ы.</w:t>
      </w:r>
      <w:r>
        <w:rPr/>
        <w:t> </w:t>
      </w:r>
      <w:r>
        <w:rPr>
          <w:spacing w:val="-2"/>
        </w:rPr>
        <w:t>Мезотелиома</w:t>
      </w:r>
      <w:r>
        <w:rPr>
          <w:spacing w:val="-17"/>
        </w:rPr>
        <w:t> </w:t>
      </w:r>
      <w:r>
        <w:rPr>
          <w:spacing w:val="-2"/>
        </w:rPr>
        <w:t>плевр</w:t>
      </w:r>
      <w:r>
        <w:rPr>
          <w:spacing w:val="-2"/>
        </w:rPr>
        <w:t>ы.</w:t>
      </w:r>
      <w:r>
        <w:rPr>
          <w:spacing w:val="-2"/>
        </w:rPr>
        <w:t> Метастатическо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поражение плевры</w:t>
      </w:r>
    </w:p>
    <w:p>
      <w:pPr>
        <w:pStyle w:val="BodyText"/>
        <w:spacing w:line="225" w:lineRule="auto" w:before="204"/>
        <w:ind w:left="158"/>
      </w:pPr>
      <w:r>
        <w:rPr>
          <w:spacing w:val="-2"/>
        </w:rPr>
        <w:t>опухоли</w:t>
      </w:r>
      <w:r>
        <w:rPr>
          <w:spacing w:val="-15"/>
        </w:rPr>
        <w:t> </w:t>
      </w:r>
      <w:r>
        <w:rPr>
          <w:spacing w:val="-2"/>
        </w:rPr>
        <w:t>грудной</w:t>
      </w:r>
      <w:r>
        <w:rPr>
          <w:spacing w:val="-15"/>
        </w:rPr>
        <w:t> </w:t>
      </w:r>
      <w:r>
        <w:rPr>
          <w:spacing w:val="-2"/>
        </w:rPr>
        <w:t>стен</w:t>
      </w:r>
      <w:r>
        <w:rPr>
          <w:spacing w:val="-2"/>
        </w:rPr>
        <w:t>ки</w:t>
      </w:r>
      <w:r>
        <w:rPr>
          <w:spacing w:val="-2"/>
        </w:rPr>
        <w:t> </w:t>
      </w:r>
      <w:r>
        <w:rPr/>
        <w:t>(мягких тканей, реб</w:t>
      </w:r>
      <w:r>
        <w:rPr/>
        <w:t>ер,</w:t>
      </w:r>
      <w:r>
        <w:rPr/>
        <w:t> грудины, ключицы)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225" w:lineRule="auto"/>
        <w:ind w:left="48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48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2" w:right="1631"/>
      </w:pPr>
      <w:r>
        <w:rPr/>
        <w:br w:type="column"/>
      </w:r>
      <w:r>
        <w:rPr>
          <w:spacing w:val="-2"/>
        </w:rPr>
        <w:t>биоинженерным</w:t>
      </w:r>
      <w:r>
        <w:rPr>
          <w:spacing w:val="-11"/>
        </w:rPr>
        <w:t> </w:t>
      </w:r>
      <w:r>
        <w:rPr>
          <w:spacing w:val="-2"/>
        </w:rPr>
        <w:t>ло</w:t>
      </w:r>
      <w:r>
        <w:rPr>
          <w:spacing w:val="-2"/>
        </w:rPr>
        <w:t>скутом)</w:t>
      </w:r>
      <w:r>
        <w:rPr>
          <w:spacing w:val="-2"/>
        </w:rPr>
        <w:t> </w:t>
      </w:r>
      <w:r>
        <w:rPr/>
        <w:t>грудной стенки</w:t>
      </w:r>
    </w:p>
    <w:p>
      <w:pPr>
        <w:pStyle w:val="BodyText"/>
        <w:spacing w:line="225" w:lineRule="auto" w:before="204"/>
        <w:ind w:left="192" w:right="1631"/>
      </w:pPr>
      <w:r>
        <w:rPr/>
        <w:t>расширенные лоб-</w:t>
      </w:r>
      <w:r>
        <w:rPr/>
        <w:t>,</w:t>
      </w:r>
      <w:r>
        <w:rPr/>
        <w:t> </w:t>
      </w:r>
      <w:r>
        <w:rPr>
          <w:spacing w:val="-2"/>
        </w:rPr>
        <w:t>билобэктомии</w:t>
      </w:r>
      <w:r>
        <w:rPr>
          <w:spacing w:val="-2"/>
        </w:rPr>
        <w:t>,</w:t>
      </w:r>
      <w:r>
        <w:rPr>
          <w:spacing w:val="-2"/>
        </w:rPr>
        <w:t> пневмонэктомия,</w:t>
      </w:r>
      <w:r>
        <w:rPr>
          <w:spacing w:val="-12"/>
        </w:rPr>
        <w:t> </w:t>
      </w:r>
      <w:r>
        <w:rPr>
          <w:spacing w:val="-2"/>
        </w:rPr>
        <w:t>вклю</w:t>
      </w:r>
      <w:r>
        <w:rPr>
          <w:spacing w:val="-2"/>
        </w:rPr>
        <w:t>чая</w:t>
      </w:r>
      <w:r>
        <w:rPr>
          <w:spacing w:val="-2"/>
        </w:rPr>
        <w:t> билатеральну</w:t>
      </w:r>
      <w:r>
        <w:rPr>
          <w:spacing w:val="-2"/>
        </w:rPr>
        <w:t>ю</w:t>
      </w:r>
      <w:r>
        <w:rPr>
          <w:spacing w:val="-2"/>
        </w:rPr>
        <w:t> медиастинальну</w:t>
      </w:r>
      <w:r>
        <w:rPr>
          <w:spacing w:val="-2"/>
        </w:rPr>
        <w:t>ю</w:t>
      </w:r>
      <w:r>
        <w:rPr>
          <w:spacing w:val="-2"/>
        </w:rPr>
        <w:t> лимфаденэктомию</w:t>
      </w:r>
    </w:p>
    <w:p>
      <w:pPr>
        <w:pStyle w:val="BodyText"/>
        <w:spacing w:before="193"/>
        <w:ind w:left="192"/>
      </w:pPr>
      <w:r>
        <w:rPr>
          <w:spacing w:val="-2"/>
        </w:rPr>
        <w:t>плевропневмонэктомия</w:t>
      </w:r>
    </w:p>
    <w:p>
      <w:pPr>
        <w:pStyle w:val="BodyText"/>
        <w:spacing w:line="225" w:lineRule="auto" w:before="199"/>
        <w:ind w:left="192" w:right="1631"/>
      </w:pPr>
      <w:r>
        <w:rPr>
          <w:spacing w:val="-2"/>
        </w:rPr>
        <w:t>тотальная</w:t>
      </w:r>
      <w:r>
        <w:rPr>
          <w:spacing w:val="-13"/>
        </w:rPr>
        <w:t> </w:t>
      </w:r>
      <w:r>
        <w:rPr>
          <w:spacing w:val="-2"/>
        </w:rPr>
        <w:t>плеврэктомия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гемиперикардэктомией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резекцией диафрагмы</w:t>
      </w:r>
    </w:p>
    <w:p>
      <w:pPr>
        <w:pStyle w:val="BodyText"/>
        <w:spacing w:before="242"/>
      </w:pPr>
    </w:p>
    <w:p>
      <w:pPr>
        <w:pStyle w:val="BodyText"/>
        <w:spacing w:line="225" w:lineRule="auto" w:before="1"/>
        <w:ind w:left="192" w:right="1631"/>
      </w:pPr>
      <w:r>
        <w:rPr/>
        <w:t>удаление опухоли </w:t>
      </w:r>
      <w:r>
        <w:rPr/>
        <w:t>грудной</w:t>
      </w:r>
      <w:r>
        <w:rPr/>
        <w:t> стенки с экзартикуляци</w:t>
      </w:r>
      <w:r>
        <w:rPr/>
        <w:t>ей</w:t>
      </w:r>
      <w:r>
        <w:rPr/>
        <w:t> </w:t>
      </w:r>
      <w:r>
        <w:rPr>
          <w:spacing w:val="-2"/>
        </w:rPr>
        <w:t>ребер,</w:t>
      </w:r>
      <w:r>
        <w:rPr>
          <w:spacing w:val="-10"/>
        </w:rPr>
        <w:t> </w:t>
      </w:r>
      <w:r>
        <w:rPr>
          <w:spacing w:val="-2"/>
        </w:rPr>
        <w:t>ключицы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пластик</w:t>
      </w:r>
      <w:r>
        <w:rPr>
          <w:spacing w:val="-2"/>
        </w:rPr>
        <w:t>ой</w:t>
      </w:r>
      <w:r>
        <w:rPr>
          <w:spacing w:val="-2"/>
        </w:rPr>
        <w:t> </w:t>
      </w:r>
      <w:r>
        <w:rPr/>
        <w:t>дефекта грудной стен</w:t>
      </w:r>
      <w:r>
        <w:rPr/>
        <w:t>ки</w:t>
      </w:r>
      <w:r>
        <w:rPr/>
        <w:t> местными тканями</w:t>
      </w:r>
    </w:p>
    <w:p>
      <w:pPr>
        <w:pStyle w:val="BodyText"/>
        <w:spacing w:line="225" w:lineRule="auto" w:before="203"/>
        <w:ind w:left="192" w:right="1631"/>
      </w:pPr>
      <w:r>
        <w:rPr/>
        <w:t>удаление опухоли </w:t>
      </w:r>
      <w:r>
        <w:rPr/>
        <w:t>грудной</w:t>
      </w:r>
      <w:r>
        <w:rPr/>
        <w:t> стенки с экзартикуляци</w:t>
      </w:r>
      <w:r>
        <w:rPr/>
        <w:t>ей</w:t>
      </w:r>
      <w:r>
        <w:rPr/>
        <w:t> ребер,</w:t>
      </w:r>
      <w:r>
        <w:rPr>
          <w:spacing w:val="-15"/>
        </w:rPr>
        <w:t> </w:t>
      </w:r>
      <w:r>
        <w:rPr/>
        <w:t>ключицы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пластик</w:t>
      </w:r>
      <w:r>
        <w:rPr/>
        <w:t>ой</w:t>
      </w:r>
      <w:r>
        <w:rPr/>
        <w:t> обширного дефекта мяг</w:t>
      </w:r>
      <w:r>
        <w:rPr/>
        <w:t>ких</w:t>
      </w:r>
      <w:r>
        <w:rPr/>
        <w:t> тканей, каркаса </w:t>
      </w:r>
      <w:r>
        <w:rPr/>
        <w:t>грудной</w:t>
      </w:r>
      <w:r>
        <w:rPr/>
        <w:t> стенки ауто-</w:t>
      </w:r>
      <w:r>
        <w:rPr/>
        <w:t>,</w:t>
      </w:r>
      <w:r>
        <w:rPr/>
        <w:t> </w:t>
      </w:r>
      <w:r>
        <w:rPr>
          <w:spacing w:val="-2"/>
        </w:rPr>
        <w:t>алломатериалами</w:t>
      </w:r>
      <w:r>
        <w:rPr>
          <w:spacing w:val="-2"/>
        </w:rPr>
        <w:t>,</w:t>
      </w:r>
      <w:r>
        <w:rPr>
          <w:spacing w:val="-2"/>
        </w:rPr>
        <w:t> перемещенными</w:t>
      </w:r>
      <w:r>
        <w:rPr>
          <w:spacing w:val="-2"/>
        </w:rPr>
        <w:t>,</w:t>
      </w:r>
      <w:r>
        <w:rPr>
          <w:spacing w:val="-2"/>
        </w:rPr>
        <w:t> биоинженерными</w:t>
      </w:r>
      <w:r>
        <w:rPr>
          <w:spacing w:val="-11"/>
        </w:rPr>
        <w:t> </w:t>
      </w:r>
      <w:r>
        <w:rPr>
          <w:spacing w:val="-2"/>
        </w:rPr>
        <w:t>лоскутами</w:t>
      </w:r>
    </w:p>
    <w:p>
      <w:pPr>
        <w:pStyle w:val="BodyText"/>
        <w:spacing w:line="225" w:lineRule="auto" w:before="204"/>
        <w:ind w:left="192" w:right="1631"/>
      </w:pPr>
      <w:r>
        <w:rPr>
          <w:spacing w:val="-2"/>
        </w:rPr>
        <w:t>удаление</w:t>
      </w:r>
      <w:r>
        <w:rPr>
          <w:spacing w:val="-13"/>
        </w:rPr>
        <w:t> </w:t>
      </w:r>
      <w:r>
        <w:rPr>
          <w:spacing w:val="-2"/>
        </w:rPr>
        <w:t>опухоли</w:t>
      </w:r>
      <w:r>
        <w:rPr>
          <w:spacing w:val="-13"/>
        </w:rPr>
        <w:t> </w:t>
      </w:r>
      <w:r>
        <w:rPr>
          <w:spacing w:val="-2"/>
        </w:rPr>
        <w:t>грудной</w:t>
      </w:r>
      <w:r>
        <w:rPr>
          <w:spacing w:val="-2"/>
        </w:rPr>
        <w:t> </w:t>
      </w:r>
      <w:r>
        <w:rPr/>
        <w:t>стенки с экзартикуляцией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4780" w:space="40"/>
            <w:col w:w="2634" w:space="39"/>
            <w:col w:w="1531" w:space="39"/>
            <w:col w:w="480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7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z w:val="24"/>
        </w:rPr>
        <w:t>C40.0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C40.3,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C40.8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C40.9, </w:t>
      </w:r>
      <w:r>
        <w:rPr>
          <w:spacing w:val="-2"/>
          <w:sz w:val="24"/>
        </w:rPr>
        <w:t>C41.2</w:t>
      </w:r>
    </w:p>
    <w:p>
      <w:pPr>
        <w:spacing w:line="254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C41.4,</w:t>
      </w:r>
    </w:p>
    <w:p>
      <w:pPr>
        <w:spacing w:line="225" w:lineRule="auto" w:before="6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C41.8,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C41.9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C79.5, </w:t>
      </w:r>
      <w:r>
        <w:rPr>
          <w:spacing w:val="-2"/>
          <w:sz w:val="24"/>
        </w:rPr>
        <w:t>C43.5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7"/>
      </w:pPr>
    </w:p>
    <w:p>
      <w:pPr>
        <w:pStyle w:val="BodyText"/>
        <w:spacing w:line="225" w:lineRule="auto"/>
        <w:ind w:left="158"/>
      </w:pPr>
      <w:r>
        <w:rPr>
          <w:spacing w:val="-2"/>
        </w:rPr>
        <w:t>первичны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4"/>
        </w:rPr>
        <w:t> </w:t>
      </w:r>
      <w:r>
        <w:rPr>
          <w:spacing w:val="-2"/>
        </w:rPr>
        <w:t>костей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суставных хрящ</w:t>
      </w:r>
      <w:r>
        <w:rPr/>
        <w:t>ей</w:t>
      </w:r>
      <w:r>
        <w:rPr/>
        <w:t> туловища и конечност</w:t>
      </w:r>
      <w:r>
        <w:rPr/>
        <w:t>ей</w:t>
      </w:r>
      <w:r>
        <w:rPr/>
        <w:t> Ia-b, Iia-b, Iva-b стадии.</w:t>
      </w:r>
    </w:p>
    <w:p>
      <w:pPr>
        <w:pStyle w:val="BodyText"/>
        <w:spacing w:line="225" w:lineRule="auto"/>
        <w:ind w:left="158"/>
      </w:pPr>
      <w:r>
        <w:rPr>
          <w:spacing w:val="-2"/>
        </w:rPr>
        <w:t>Метастатически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кост</w:t>
      </w:r>
      <w:r>
        <w:rPr>
          <w:spacing w:val="-2"/>
        </w:rPr>
        <w:t>ей,</w:t>
      </w:r>
      <w:r>
        <w:rPr>
          <w:spacing w:val="-2"/>
        </w:rPr>
        <w:t> </w:t>
      </w:r>
      <w:r>
        <w:rPr/>
        <w:t>суставных хрящ</w:t>
      </w:r>
      <w:r>
        <w:rPr/>
        <w:t>ей</w:t>
      </w:r>
      <w:r>
        <w:rPr/>
        <w:t> туловища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конечностей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7"/>
      </w:pPr>
    </w:p>
    <w:p>
      <w:pPr>
        <w:pStyle w:val="BodyText"/>
        <w:spacing w:line="225" w:lineRule="auto"/>
        <w:ind w:left="30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2" w:right="1667"/>
      </w:pPr>
      <w:r>
        <w:rPr/>
        <w:br w:type="column"/>
      </w:r>
      <w:r>
        <w:rPr/>
        <w:t>ребер,</w:t>
      </w:r>
      <w:r>
        <w:rPr>
          <w:spacing w:val="-14"/>
        </w:rPr>
        <w:t> </w:t>
      </w:r>
      <w:r>
        <w:rPr/>
        <w:t>ключицы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резекци</w:t>
      </w:r>
      <w:r>
        <w:rPr/>
        <w:t>ей</w:t>
      </w:r>
      <w:r>
        <w:rPr/>
        <w:t> соседних</w:t>
      </w:r>
      <w:r>
        <w:rPr>
          <w:spacing w:val="-15"/>
        </w:rPr>
        <w:t> </w:t>
      </w:r>
      <w:r>
        <w:rPr/>
        <w:t>органов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стру</w:t>
      </w:r>
      <w:r>
        <w:rPr/>
        <w:t>ктур</w:t>
      </w:r>
      <w:r>
        <w:rPr/>
        <w:t> (легкого, мышечной стен</w:t>
      </w:r>
      <w:r>
        <w:rPr/>
        <w:t>ки</w:t>
      </w:r>
      <w:r>
        <w:rPr/>
        <w:t> пищевода, диафрагм</w:t>
      </w:r>
      <w:r>
        <w:rPr/>
        <w:t>ы,</w:t>
      </w:r>
      <w:r>
        <w:rPr/>
        <w:t> перикарда, верхней </w:t>
      </w:r>
      <w:r>
        <w:rPr/>
        <w:t>полой</w:t>
      </w:r>
      <w:r>
        <w:rPr/>
        <w:t> вены, адвентиции аорты </w:t>
      </w:r>
      <w:r>
        <w:rPr/>
        <w:t>и</w:t>
      </w:r>
      <w:r>
        <w:rPr/>
        <w:t> </w:t>
      </w:r>
      <w:r>
        <w:rPr>
          <w:spacing w:val="-4"/>
        </w:rPr>
        <w:t>др.)</w:t>
      </w:r>
    </w:p>
    <w:p>
      <w:pPr>
        <w:pStyle w:val="BodyText"/>
        <w:spacing w:line="225" w:lineRule="auto" w:before="203"/>
        <w:ind w:left="192" w:right="1631"/>
      </w:pPr>
      <w:r>
        <w:rPr/>
        <w:t>резекция кости </w:t>
      </w:r>
      <w:r>
        <w:rPr/>
        <w:t>с</w:t>
      </w:r>
      <w:r>
        <w:rPr/>
        <w:t> </w:t>
      </w:r>
      <w:r>
        <w:rPr>
          <w:spacing w:val="-4"/>
        </w:rPr>
        <w:t>микрохирургическо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реконструкцией</w:t>
      </w:r>
    </w:p>
    <w:p>
      <w:pPr>
        <w:pStyle w:val="BodyText"/>
        <w:spacing w:line="225" w:lineRule="auto" w:before="204"/>
        <w:ind w:left="192" w:right="1631"/>
      </w:pPr>
      <w:r>
        <w:rPr>
          <w:spacing w:val="-2"/>
        </w:rPr>
        <w:t>резекция</w:t>
      </w:r>
      <w:r>
        <w:rPr>
          <w:spacing w:val="-12"/>
        </w:rPr>
        <w:t> </w:t>
      </w:r>
      <w:r>
        <w:rPr>
          <w:spacing w:val="-2"/>
        </w:rPr>
        <w:t>грудной</w:t>
      </w:r>
      <w:r>
        <w:rPr>
          <w:spacing w:val="-12"/>
        </w:rPr>
        <w:t> </w:t>
      </w:r>
      <w:r>
        <w:rPr>
          <w:spacing w:val="-2"/>
        </w:rPr>
        <w:t>стенки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микрохирургическо</w:t>
      </w:r>
      <w:r>
        <w:rPr>
          <w:spacing w:val="-2"/>
        </w:rPr>
        <w:t>й</w:t>
      </w:r>
      <w:r>
        <w:rPr>
          <w:spacing w:val="-2"/>
        </w:rPr>
        <w:t> реконструкцией</w:t>
      </w:r>
    </w:p>
    <w:p>
      <w:pPr>
        <w:pStyle w:val="BodyText"/>
        <w:spacing w:line="225" w:lineRule="auto" w:before="204"/>
        <w:ind w:left="192" w:right="1631"/>
      </w:pPr>
      <w:r>
        <w:rPr>
          <w:spacing w:val="-2"/>
        </w:rPr>
        <w:t>удаление</w:t>
      </w:r>
      <w:r>
        <w:rPr>
          <w:spacing w:val="-11"/>
        </w:rPr>
        <w:t> </w:t>
      </w:r>
      <w:r>
        <w:rPr>
          <w:spacing w:val="-2"/>
        </w:rPr>
        <w:t>злокачеств</w:t>
      </w:r>
      <w:r>
        <w:rPr>
          <w:spacing w:val="-2"/>
        </w:rPr>
        <w:t>енного</w:t>
      </w:r>
      <w:r>
        <w:rPr>
          <w:spacing w:val="-2"/>
        </w:rPr>
        <w:t> </w:t>
      </w:r>
      <w:r>
        <w:rPr/>
        <w:t>новообразования кости </w:t>
      </w:r>
      <w:r>
        <w:rPr/>
        <w:t>с</w:t>
      </w:r>
      <w:r>
        <w:rPr/>
        <w:t> </w:t>
      </w:r>
      <w:r>
        <w:rPr>
          <w:spacing w:val="-2"/>
        </w:rPr>
        <w:t>микрохирургическо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реконструкцией нерва</w:t>
      </w:r>
    </w:p>
    <w:p>
      <w:pPr>
        <w:pStyle w:val="BodyText"/>
        <w:spacing w:line="225" w:lineRule="auto" w:before="203"/>
        <w:ind w:left="192" w:right="1631"/>
      </w:pPr>
      <w:r>
        <w:rPr>
          <w:spacing w:val="-2"/>
        </w:rPr>
        <w:t>стабилизирующие</w:t>
      </w:r>
      <w:r>
        <w:rPr>
          <w:spacing w:val="-11"/>
        </w:rPr>
        <w:t> </w:t>
      </w:r>
      <w:r>
        <w:rPr>
          <w:spacing w:val="-2"/>
        </w:rPr>
        <w:t>опера</w:t>
      </w:r>
      <w:r>
        <w:rPr>
          <w:spacing w:val="-2"/>
        </w:rPr>
        <w:t>ции</w:t>
      </w:r>
      <w:r>
        <w:rPr>
          <w:spacing w:val="-2"/>
        </w:rPr>
        <w:t> </w:t>
      </w:r>
      <w:r>
        <w:rPr/>
        <w:t>на позвоночнике пере</w:t>
      </w:r>
      <w:r>
        <w:rPr/>
        <w:t>дним</w:t>
      </w:r>
      <w:r>
        <w:rPr/>
        <w:t> </w:t>
      </w:r>
      <w:r>
        <w:rPr>
          <w:spacing w:val="-2"/>
        </w:rPr>
        <w:t>доступом</w:t>
      </w:r>
    </w:p>
    <w:p>
      <w:pPr>
        <w:pStyle w:val="BodyText"/>
        <w:spacing w:line="225" w:lineRule="auto" w:before="204"/>
        <w:ind w:left="192" w:right="1895"/>
      </w:pPr>
      <w:r>
        <w:rPr/>
        <w:t>резекция кости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3"/>
        <w:ind w:left="192" w:right="1895"/>
      </w:pPr>
      <w:r>
        <w:rPr/>
        <w:t>резекция лопатки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4"/>
        <w:ind w:left="192" w:right="1895"/>
      </w:pPr>
      <w:r>
        <w:rPr/>
        <w:t>экстирпация ребра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4780" w:space="40"/>
            <w:col w:w="2810" w:space="39"/>
            <w:col w:w="1355" w:space="39"/>
            <w:col w:w="4801"/>
          </w:cols>
        </w:sectPr>
      </w:pPr>
    </w:p>
    <w:p>
      <w:pPr>
        <w:pStyle w:val="BodyText"/>
        <w:spacing w:before="23"/>
      </w:pPr>
    </w:p>
    <w:p>
      <w:pPr>
        <w:pStyle w:val="BodyText"/>
        <w:spacing w:line="225" w:lineRule="auto"/>
        <w:ind w:left="9256" w:right="1894"/>
      </w:pPr>
      <w:r>
        <w:rPr/>
        <w:t>экстирпация лопатки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4"/>
        <w:ind w:left="9256" w:right="1894"/>
      </w:pPr>
      <w:r>
        <w:rPr/>
        <w:t>экстирпация ключицы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69" w:lineRule="exact" w:before="187"/>
        <w:ind w:left="9256"/>
      </w:pPr>
      <w:r>
        <w:rPr>
          <w:spacing w:val="-2"/>
        </w:rPr>
        <w:t>ампутация</w:t>
      </w:r>
    </w:p>
    <w:p>
      <w:pPr>
        <w:pStyle w:val="BodyText"/>
        <w:spacing w:line="225" w:lineRule="auto" w:before="7"/>
        <w:ind w:left="9256" w:right="1615"/>
      </w:pPr>
      <w:r>
        <w:rPr>
          <w:spacing w:val="-2"/>
        </w:rPr>
        <w:t>межподвздошно-брюшная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пластикой</w:t>
      </w:r>
    </w:p>
    <w:p>
      <w:pPr>
        <w:pStyle w:val="BodyText"/>
        <w:spacing w:line="225" w:lineRule="auto" w:before="205"/>
        <w:ind w:left="9256" w:right="1615"/>
      </w:pPr>
      <w:r>
        <w:rPr/>
        <w:t>удаление позвонка </w:t>
      </w:r>
      <w:r>
        <w:rPr/>
        <w:t>с</w:t>
      </w:r>
      <w:r>
        <w:rPr/>
        <w:t> </w:t>
      </w:r>
      <w:r>
        <w:rPr>
          <w:spacing w:val="-2"/>
        </w:rPr>
        <w:t>эндопротезированием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фиксацией</w:t>
      </w:r>
    </w:p>
    <w:p>
      <w:pPr>
        <w:pStyle w:val="BodyText"/>
        <w:spacing w:line="225" w:lineRule="auto" w:before="202"/>
        <w:ind w:left="9256" w:right="1894"/>
      </w:pPr>
      <w:r>
        <w:rPr/>
        <w:t>резекция лонной </w:t>
      </w:r>
      <w:r>
        <w:rPr/>
        <w:t>и</w:t>
      </w:r>
      <w:r>
        <w:rPr/>
        <w:t> седалищной костей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5"/>
        <w:ind w:left="9256" w:right="1894"/>
      </w:pPr>
      <w:r>
        <w:rPr/>
        <w:t>резекция костей верхн</w:t>
      </w:r>
      <w:r>
        <w:rPr/>
        <w:t>его</w:t>
      </w:r>
      <w:r>
        <w:rPr/>
        <w:t> плечевого пояса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3"/>
        <w:ind w:left="9256" w:right="1639"/>
      </w:pPr>
      <w:r>
        <w:rPr>
          <w:spacing w:val="-2"/>
        </w:rPr>
        <w:t>экстирпация</w:t>
      </w:r>
      <w:r>
        <w:rPr>
          <w:spacing w:val="-10"/>
        </w:rPr>
        <w:t> </w:t>
      </w:r>
      <w:r>
        <w:rPr>
          <w:spacing w:val="-2"/>
        </w:rPr>
        <w:t>костей</w:t>
      </w:r>
      <w:r>
        <w:rPr>
          <w:spacing w:val="-10"/>
        </w:rPr>
        <w:t> </w:t>
      </w:r>
      <w:r>
        <w:rPr>
          <w:spacing w:val="-2"/>
        </w:rPr>
        <w:t>верхн</w:t>
      </w:r>
      <w:r>
        <w:rPr>
          <w:spacing w:val="-2"/>
        </w:rPr>
        <w:t>его</w:t>
      </w:r>
      <w:r>
        <w:rPr>
          <w:spacing w:val="-2"/>
        </w:rPr>
        <w:t> </w:t>
      </w:r>
      <w:r>
        <w:rPr/>
        <w:t>плечевого пояса </w:t>
      </w:r>
      <w:r>
        <w:rPr/>
        <w:t>с</w:t>
      </w:r>
      <w:r>
        <w:rPr/>
        <w:t> </w:t>
      </w: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3"/>
        <w:ind w:left="9256" w:right="1894"/>
      </w:pPr>
      <w:r>
        <w:rPr/>
        <w:t>резекция костей та</w:t>
      </w:r>
      <w:r>
        <w:rPr/>
        <w:t>за</w:t>
      </w:r>
      <w:r>
        <w:rPr/>
        <w:t> комбинированная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z w:val="24"/>
        </w:rPr>
        <w:t>C43, C43.5 </w:t>
      </w:r>
      <w:r>
        <w:rPr>
          <w:sz w:val="24"/>
        </w:rPr>
        <w:t>-</w:t>
      </w:r>
      <w:r>
        <w:rPr>
          <w:sz w:val="24"/>
        </w:rPr>
        <w:t>C43.9, </w:t>
      </w:r>
      <w:r>
        <w:rPr>
          <w:sz w:val="24"/>
        </w:rPr>
        <w:t>C44,</w:t>
      </w:r>
      <w:r>
        <w:rPr>
          <w:sz w:val="24"/>
        </w:rPr>
        <w:t> </w:t>
      </w:r>
      <w:r>
        <w:rPr>
          <w:spacing w:val="-2"/>
          <w:sz w:val="24"/>
        </w:rPr>
        <w:t>C44.5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C44.9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BodyText"/>
        <w:spacing w:line="225" w:lineRule="auto"/>
        <w:ind w:left="154" w:right="-9"/>
      </w:pPr>
      <w:r>
        <w:rPr>
          <w:spacing w:val="-2"/>
        </w:rPr>
        <w:t>местнораспространенны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 первичных </w:t>
      </w:r>
      <w:r>
        <w:rPr/>
        <w:t>и</w:t>
      </w:r>
      <w:r>
        <w:rPr/>
        <w:t> </w:t>
      </w:r>
      <w:r>
        <w:rPr>
          <w:spacing w:val="-2"/>
        </w:rPr>
        <w:t>метастатически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опухол</w:t>
      </w:r>
      <w:r>
        <w:rPr/>
        <w:t>ей</w:t>
      </w:r>
      <w:r>
        <w:rPr/>
        <w:t> длинных</w:t>
      </w:r>
      <w:r>
        <w:rPr>
          <w:spacing w:val="-5"/>
        </w:rPr>
        <w:t> </w:t>
      </w:r>
      <w:r>
        <w:rPr/>
        <w:t>трубчатых</w:t>
      </w:r>
      <w:r>
        <w:rPr>
          <w:spacing w:val="-5"/>
        </w:rPr>
        <w:t> </w:t>
      </w:r>
      <w:r>
        <w:rPr>
          <w:spacing w:val="-2"/>
        </w:rPr>
        <w:t>костей</w:t>
      </w:r>
    </w:p>
    <w:p>
      <w:pPr>
        <w:pStyle w:val="BodyText"/>
        <w:spacing w:line="225" w:lineRule="auto" w:before="204"/>
        <w:ind w:left="154" w:right="-9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5"/>
        </w:rPr>
        <w:t> </w:t>
      </w:r>
      <w:r>
        <w:rPr>
          <w:spacing w:val="-2"/>
        </w:rPr>
        <w:t>кожи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3"/>
      </w:pPr>
    </w:p>
    <w:p>
      <w:pPr>
        <w:pStyle w:val="BodyText"/>
        <w:spacing w:line="225" w:lineRule="auto"/>
        <w:ind w:left="154" w:right="-9"/>
      </w:pPr>
      <w:r>
        <w:rPr>
          <w:spacing w:val="-2"/>
        </w:rPr>
        <w:t>местнораспространенны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 первичных </w:t>
      </w:r>
      <w:r>
        <w:rPr/>
        <w:t>и</w:t>
      </w:r>
      <w:r>
        <w:rPr/>
        <w:t> </w:t>
      </w:r>
      <w:r>
        <w:rPr>
          <w:spacing w:val="-2"/>
        </w:rPr>
        <w:t>метастатических</w:t>
      </w:r>
      <w:r>
        <w:rPr>
          <w:spacing w:val="-11"/>
        </w:rPr>
        <w:t> </w:t>
      </w:r>
      <w:r>
        <w:rPr>
          <w:spacing w:val="-2"/>
        </w:rPr>
        <w:t>мела</w:t>
      </w:r>
      <w:r>
        <w:rPr>
          <w:spacing w:val="-2"/>
        </w:rPr>
        <w:t>ном</w:t>
      </w:r>
      <w:r>
        <w:rPr>
          <w:spacing w:val="-2"/>
        </w:rPr>
        <w:t> </w:t>
      </w:r>
      <w:r>
        <w:rPr/>
        <w:t>кожи конечностей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BodyText"/>
        <w:spacing w:line="225" w:lineRule="auto"/>
        <w:ind w:left="17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17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line="225" w:lineRule="auto"/>
        <w:ind w:left="17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1717"/>
      </w:pPr>
      <w:r>
        <w:rPr/>
        <w:br w:type="column"/>
      </w:r>
      <w:r>
        <w:rPr>
          <w:spacing w:val="-2"/>
        </w:rPr>
        <w:t>удаление</w:t>
      </w:r>
      <w:r>
        <w:rPr>
          <w:spacing w:val="-11"/>
        </w:rPr>
        <w:t> </w:t>
      </w:r>
      <w:r>
        <w:rPr>
          <w:spacing w:val="-2"/>
        </w:rPr>
        <w:t>злокачеств</w:t>
      </w:r>
      <w:r>
        <w:rPr>
          <w:spacing w:val="-2"/>
        </w:rPr>
        <w:t>енного</w:t>
      </w:r>
      <w:r>
        <w:rPr>
          <w:spacing w:val="-2"/>
        </w:rPr>
        <w:t> </w:t>
      </w:r>
      <w:r>
        <w:rPr/>
        <w:t>новообразования кости </w:t>
      </w:r>
      <w:r>
        <w:rPr/>
        <w:t>с</w:t>
      </w:r>
      <w:r>
        <w:rPr/>
        <w:t> протезированием артерии</w:t>
      </w:r>
    </w:p>
    <w:p>
      <w:pPr>
        <w:pStyle w:val="BodyText"/>
        <w:spacing w:line="225" w:lineRule="auto" w:before="204"/>
        <w:ind w:left="191" w:right="1640"/>
      </w:pPr>
      <w:r>
        <w:rPr>
          <w:spacing w:val="-2"/>
        </w:rPr>
        <w:t>изолированна</w:t>
      </w:r>
      <w:r>
        <w:rPr>
          <w:spacing w:val="-2"/>
        </w:rPr>
        <w:t>я</w:t>
      </w:r>
      <w:r>
        <w:rPr>
          <w:spacing w:val="-2"/>
        </w:rPr>
        <w:t> гипертермическа</w:t>
      </w:r>
      <w:r>
        <w:rPr>
          <w:spacing w:val="-2"/>
        </w:rPr>
        <w:t>я</w:t>
      </w:r>
      <w:r>
        <w:rPr>
          <w:spacing w:val="-2"/>
        </w:rPr>
        <w:t> регионарная</w:t>
      </w:r>
      <w:r>
        <w:rPr>
          <w:spacing w:val="-11"/>
        </w:rPr>
        <w:t> </w:t>
      </w:r>
      <w:r>
        <w:rPr>
          <w:spacing w:val="-2"/>
        </w:rPr>
        <w:t>химиоперф</w:t>
      </w:r>
      <w:r>
        <w:rPr>
          <w:spacing w:val="-2"/>
        </w:rPr>
        <w:t>узия</w:t>
      </w:r>
      <w:r>
        <w:rPr>
          <w:spacing w:val="-2"/>
        </w:rPr>
        <w:t> конечностей</w:t>
      </w:r>
    </w:p>
    <w:p>
      <w:pPr>
        <w:pStyle w:val="BodyText"/>
        <w:spacing w:before="187"/>
      </w:pPr>
    </w:p>
    <w:p>
      <w:pPr>
        <w:pStyle w:val="BodyText"/>
        <w:spacing w:line="225" w:lineRule="auto"/>
        <w:ind w:left="191" w:right="1717"/>
      </w:pPr>
      <w:r>
        <w:rPr/>
        <w:t>широкое иссече</w:t>
      </w:r>
      <w:r>
        <w:rPr/>
        <w:t>ние</w:t>
      </w:r>
      <w:r>
        <w:rPr/>
        <w:t> </w:t>
      </w:r>
      <w:r>
        <w:rPr>
          <w:spacing w:val="-2"/>
        </w:rPr>
        <w:t>меланомы</w:t>
      </w:r>
      <w:r>
        <w:rPr>
          <w:spacing w:val="-12"/>
        </w:rPr>
        <w:t> </w:t>
      </w:r>
      <w:r>
        <w:rPr>
          <w:spacing w:val="-2"/>
        </w:rPr>
        <w:t>кожи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пластик</w:t>
      </w:r>
      <w:r>
        <w:rPr>
          <w:spacing w:val="-2"/>
        </w:rPr>
        <w:t>ой</w:t>
      </w:r>
      <w:r>
        <w:rPr>
          <w:spacing w:val="-2"/>
        </w:rPr>
        <w:t> </w:t>
      </w:r>
      <w:r>
        <w:rPr/>
        <w:t>дефекта кожно-мышечн</w:t>
      </w:r>
      <w:r>
        <w:rPr/>
        <w:t>ым</w:t>
      </w:r>
      <w:r>
        <w:rPr/>
        <w:t> лоскутом на сосудис</w:t>
      </w:r>
      <w:r>
        <w:rPr/>
        <w:t>той</w:t>
      </w:r>
      <w:r>
        <w:rPr/>
        <w:t> </w:t>
      </w:r>
      <w:r>
        <w:rPr>
          <w:spacing w:val="-2"/>
        </w:rPr>
        <w:t>ножке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широкое</w:t>
      </w:r>
      <w:r>
        <w:rPr>
          <w:spacing w:val="-12"/>
        </w:rPr>
        <w:t> </w:t>
      </w:r>
      <w:r>
        <w:rPr>
          <w:spacing w:val="-2"/>
        </w:rPr>
        <w:t>иссечение</w:t>
      </w:r>
      <w:r>
        <w:rPr>
          <w:spacing w:val="-12"/>
        </w:rPr>
        <w:t> </w:t>
      </w:r>
      <w:r>
        <w:rPr>
          <w:spacing w:val="-2"/>
        </w:rPr>
        <w:t>опухоли</w:t>
      </w:r>
      <w:r>
        <w:rPr>
          <w:spacing w:val="-2"/>
        </w:rPr>
        <w:t> </w:t>
      </w:r>
      <w:r>
        <w:rPr/>
        <w:t>кожи с</w:t>
      </w:r>
    </w:p>
    <w:p>
      <w:pPr>
        <w:pStyle w:val="BodyText"/>
        <w:spacing w:line="225" w:lineRule="auto"/>
        <w:ind w:left="191" w:right="1717"/>
      </w:pP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ским компоне</w:t>
      </w:r>
      <w:r>
        <w:rPr/>
        <w:t>нтом</w:t>
      </w:r>
      <w:r>
        <w:rPr/>
        <w:t> </w:t>
      </w:r>
      <w:r>
        <w:rPr>
          <w:spacing w:val="-2"/>
        </w:rPr>
        <w:t>комбинированное</w:t>
      </w:r>
      <w:r>
        <w:rPr>
          <w:spacing w:val="-11"/>
        </w:rPr>
        <w:t> </w:t>
      </w:r>
      <w:r>
        <w:rPr>
          <w:spacing w:val="-2"/>
        </w:rPr>
        <w:t>(местн</w:t>
      </w:r>
      <w:r>
        <w:rPr>
          <w:spacing w:val="-2"/>
        </w:rPr>
        <w:t>ые</w:t>
      </w:r>
      <w:r>
        <w:rPr>
          <w:spacing w:val="-2"/>
        </w:rPr>
        <w:t> </w:t>
      </w:r>
      <w:r>
        <w:rPr/>
        <w:t>ткани и эспандер)</w:t>
      </w:r>
    </w:p>
    <w:p>
      <w:pPr>
        <w:pStyle w:val="BodyText"/>
        <w:spacing w:line="225" w:lineRule="auto" w:before="203"/>
        <w:ind w:left="191" w:right="1640"/>
      </w:pPr>
      <w:r>
        <w:rPr>
          <w:spacing w:val="-2"/>
        </w:rPr>
        <w:t>изолированна</w:t>
      </w:r>
      <w:r>
        <w:rPr>
          <w:spacing w:val="-2"/>
        </w:rPr>
        <w:t>я</w:t>
      </w:r>
      <w:r>
        <w:rPr>
          <w:spacing w:val="-2"/>
        </w:rPr>
        <w:t> гипертермическа</w:t>
      </w:r>
      <w:r>
        <w:rPr>
          <w:spacing w:val="-2"/>
        </w:rPr>
        <w:t>я</w:t>
      </w:r>
      <w:r>
        <w:rPr>
          <w:spacing w:val="-2"/>
        </w:rPr>
        <w:t> регионарная</w:t>
      </w:r>
      <w:r>
        <w:rPr>
          <w:spacing w:val="-11"/>
        </w:rPr>
        <w:t> </w:t>
      </w:r>
      <w:r>
        <w:rPr>
          <w:spacing w:val="-2"/>
        </w:rPr>
        <w:t>химиоперф</w:t>
      </w:r>
      <w:r>
        <w:rPr>
          <w:spacing w:val="-2"/>
        </w:rPr>
        <w:t>узия</w:t>
      </w:r>
      <w:r>
        <w:rPr>
          <w:spacing w:val="-2"/>
        </w:rPr>
        <w:t> конечностей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4785" w:space="40"/>
            <w:col w:w="2935" w:space="39"/>
            <w:col w:w="1226" w:space="39"/>
            <w:col w:w="4800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tabs>
          <w:tab w:pos="4977" w:val="left" w:leader="none"/>
        </w:tabs>
        <w:spacing w:line="225" w:lineRule="auto" w:before="103"/>
        <w:ind w:left="4978" w:hanging="1525"/>
      </w:pPr>
      <w:r>
        <w:rPr>
          <w:spacing w:val="-4"/>
        </w:rPr>
        <w:t>C48</w:t>
      </w:r>
      <w:r>
        <w:rPr/>
        <w:tab/>
        <w:t>местнораспространенные</w:t>
      </w:r>
      <w:r>
        <w:rPr>
          <w:spacing w:val="-2"/>
        </w:rPr>
        <w:t> </w:t>
      </w:r>
      <w:r>
        <w:rPr/>
        <w:t>и</w:t>
      </w:r>
      <w:r>
        <w:rPr/>
        <w:t> </w:t>
      </w:r>
      <w:r>
        <w:rPr>
          <w:spacing w:val="-2"/>
        </w:rPr>
        <w:t>диссеминированные</w:t>
      </w:r>
      <w:r>
        <w:rPr>
          <w:spacing w:val="-14"/>
        </w:rPr>
        <w:t> </w:t>
      </w:r>
      <w:r>
        <w:rPr>
          <w:spacing w:val="-2"/>
        </w:rPr>
        <w:t>ф</w:t>
      </w:r>
      <w:r>
        <w:rPr>
          <w:spacing w:val="-2"/>
        </w:rPr>
        <w:t>ормы</w:t>
      </w:r>
      <w:r>
        <w:rPr>
          <w:spacing w:val="-2"/>
        </w:rPr>
        <w:t> </w:t>
      </w:r>
      <w:r>
        <w:rPr/>
        <w:t>первичных и рецидивн</w:t>
      </w:r>
      <w:r>
        <w:rPr/>
        <w:t>ых</w:t>
      </w:r>
      <w:r>
        <w:rPr/>
        <w:t> неорганных опухол</w:t>
      </w:r>
      <w:r>
        <w:rPr/>
        <w:t>ей</w:t>
      </w:r>
      <w:r>
        <w:rPr/>
        <w:t> </w:t>
      </w:r>
      <w:r>
        <w:rPr>
          <w:spacing w:val="-2"/>
        </w:rPr>
        <w:t>забрюшинног</w:t>
      </w:r>
      <w:r>
        <w:rPr>
          <w:spacing w:val="-2"/>
        </w:rPr>
        <w:t>о</w:t>
      </w:r>
      <w:r>
        <w:rPr>
          <w:spacing w:val="-2"/>
        </w:rPr>
        <w:t> пространства</w:t>
      </w:r>
    </w:p>
    <w:p>
      <w:pPr>
        <w:pStyle w:val="BodyText"/>
        <w:spacing w:line="225" w:lineRule="auto" w:before="103"/>
        <w:ind w:left="117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13"/>
      </w:pPr>
      <w:r>
        <w:rPr/>
        <w:br w:type="column"/>
      </w:r>
      <w:r>
        <w:rPr/>
        <w:t>удаление первичных </w:t>
      </w:r>
      <w:r>
        <w:rPr/>
        <w:t>и</w:t>
      </w:r>
      <w:r>
        <w:rPr/>
        <w:t> рецидивных неорганн</w:t>
      </w:r>
      <w:r>
        <w:rPr/>
        <w:t>ых</w:t>
      </w:r>
      <w:r>
        <w:rPr/>
        <w:t> </w:t>
      </w:r>
      <w:r>
        <w:rPr>
          <w:spacing w:val="-2"/>
        </w:rPr>
        <w:t>забрюшинных</w:t>
      </w:r>
      <w:r>
        <w:rPr>
          <w:spacing w:val="-17"/>
        </w:rPr>
        <w:t> </w:t>
      </w:r>
      <w:r>
        <w:rPr>
          <w:spacing w:val="-2"/>
        </w:rPr>
        <w:t>опухолей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ангиопластикой</w:t>
      </w:r>
    </w:p>
    <w:p>
      <w:pPr>
        <w:pStyle w:val="BodyText"/>
        <w:spacing w:line="225" w:lineRule="auto" w:before="203"/>
        <w:ind w:left="191" w:right="1613"/>
      </w:pPr>
      <w:r>
        <w:rPr/>
        <w:t>удаление первичных </w:t>
      </w:r>
      <w:r>
        <w:rPr/>
        <w:t>и</w:t>
      </w:r>
      <w:r>
        <w:rPr/>
        <w:t> </w:t>
      </w:r>
      <w:r>
        <w:rPr>
          <w:spacing w:val="-2"/>
        </w:rPr>
        <w:t>рецидивных</w:t>
      </w:r>
      <w:r>
        <w:rPr>
          <w:spacing w:val="-15"/>
        </w:rPr>
        <w:t> </w:t>
      </w:r>
      <w:r>
        <w:rPr>
          <w:spacing w:val="-2"/>
        </w:rPr>
        <w:t>неорганных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821" w:space="40"/>
            <w:col w:w="1165" w:space="39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3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z w:val="24"/>
        </w:rPr>
        <w:t>C49.1 </w:t>
      </w:r>
      <w:r>
        <w:rPr>
          <w:sz w:val="24"/>
        </w:rPr>
        <w:t>-</w:t>
      </w:r>
      <w:r>
        <w:rPr>
          <w:sz w:val="24"/>
        </w:rPr>
        <w:t>C49.3, </w:t>
      </w:r>
      <w:r>
        <w:rPr>
          <w:spacing w:val="-5"/>
          <w:sz w:val="24"/>
        </w:rPr>
        <w:t>C49.5,</w:t>
      </w:r>
    </w:p>
    <w:p>
      <w:pPr>
        <w:spacing w:line="255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C49.6, </w:t>
      </w:r>
      <w:r>
        <w:rPr>
          <w:spacing w:val="-5"/>
          <w:sz w:val="24"/>
        </w:rPr>
        <w:t>C47.1,</w:t>
      </w:r>
    </w:p>
    <w:p>
      <w:pPr>
        <w:spacing w:line="225" w:lineRule="auto" w:before="6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C47.2,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C47.3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C47.5, </w:t>
      </w:r>
      <w:r>
        <w:rPr>
          <w:spacing w:val="-2"/>
          <w:sz w:val="24"/>
        </w:rPr>
        <w:t>C43.5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8"/>
      </w:pPr>
    </w:p>
    <w:p>
      <w:pPr>
        <w:spacing w:line="225" w:lineRule="auto" w:before="0"/>
        <w:ind w:left="3454" w:right="57" w:firstLine="0"/>
        <w:jc w:val="left"/>
        <w:rPr>
          <w:sz w:val="24"/>
        </w:rPr>
      </w:pPr>
      <w:r>
        <w:rPr>
          <w:sz w:val="24"/>
        </w:rPr>
        <w:t>C50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C50.6,</w:t>
      </w:r>
      <w:r>
        <w:rPr>
          <w:sz w:val="24"/>
        </w:rPr>
        <w:t> C50.8, </w:t>
      </w:r>
      <w:r>
        <w:rPr>
          <w:spacing w:val="-5"/>
          <w:sz w:val="24"/>
        </w:rPr>
        <w:t>C50.9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51"/>
      </w:pPr>
    </w:p>
    <w:p>
      <w:pPr>
        <w:pStyle w:val="BodyText"/>
        <w:spacing w:line="225" w:lineRule="auto"/>
        <w:ind w:left="153"/>
      </w:pPr>
      <w:r>
        <w:rPr>
          <w:spacing w:val="-2"/>
        </w:rPr>
        <w:t>местнораспространенны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 первичных </w:t>
      </w:r>
      <w:r>
        <w:rPr/>
        <w:t>и</w:t>
      </w:r>
      <w:r>
        <w:rPr/>
        <w:t> </w:t>
      </w:r>
      <w:r>
        <w:rPr>
          <w:spacing w:val="-2"/>
        </w:rPr>
        <w:t>метастатических</w:t>
      </w:r>
      <w:r>
        <w:rPr>
          <w:spacing w:val="-11"/>
        </w:rPr>
        <w:t> </w:t>
      </w:r>
      <w:r>
        <w:rPr>
          <w:spacing w:val="-2"/>
        </w:rPr>
        <w:t>опухол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брюшной стенки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153"/>
      </w:pPr>
      <w:r>
        <w:rPr>
          <w:spacing w:val="-2"/>
        </w:rPr>
        <w:t>первичны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мяг</w:t>
      </w:r>
      <w:r>
        <w:rPr/>
        <w:t>ких</w:t>
      </w:r>
      <w:r>
        <w:rPr/>
        <w:t> тканей туловища </w:t>
      </w:r>
      <w:r>
        <w:rPr/>
        <w:t>и</w:t>
      </w:r>
      <w:r>
        <w:rPr/>
        <w:t> </w:t>
      </w:r>
      <w:r>
        <w:rPr>
          <w:spacing w:val="-2"/>
        </w:rPr>
        <w:t>конечностей</w:t>
      </w:r>
      <w:r>
        <w:rPr>
          <w:spacing w:val="-2"/>
        </w:rPr>
        <w:t>,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периферической не</w:t>
      </w:r>
      <w:r>
        <w:rPr/>
        <w:t>рвной</w:t>
      </w:r>
      <w:r>
        <w:rPr/>
        <w:t> </w:t>
      </w:r>
      <w:r>
        <w:rPr>
          <w:spacing w:val="-2"/>
        </w:rPr>
        <w:t>системы</w:t>
      </w:r>
      <w:r>
        <w:rPr>
          <w:spacing w:val="-14"/>
        </w:rPr>
        <w:t> </w:t>
      </w:r>
      <w:r>
        <w:rPr>
          <w:spacing w:val="-2"/>
        </w:rPr>
        <w:t>туловища,</w:t>
      </w:r>
      <w:r>
        <w:rPr>
          <w:spacing w:val="-14"/>
        </w:rPr>
        <w:t> </w:t>
      </w:r>
      <w:r>
        <w:rPr>
          <w:spacing w:val="-2"/>
        </w:rPr>
        <w:t>ни</w:t>
      </w:r>
      <w:r>
        <w:rPr>
          <w:spacing w:val="-2"/>
        </w:rPr>
        <w:t>жних</w:t>
      </w:r>
      <w:r>
        <w:rPr>
          <w:spacing w:val="-2"/>
        </w:rPr>
        <w:t> </w:t>
      </w:r>
      <w:r>
        <w:rPr/>
        <w:t>и верхних конечностей I</w:t>
      </w:r>
    </w:p>
    <w:p>
      <w:pPr>
        <w:pStyle w:val="BodyText"/>
        <w:spacing w:line="266" w:lineRule="exact"/>
        <w:ind w:left="153"/>
      </w:pPr>
      <w:r>
        <w:rPr/>
        <w:t>a-b,</w:t>
      </w:r>
      <w:r>
        <w:rPr>
          <w:spacing w:val="-2"/>
        </w:rPr>
        <w:t> </w:t>
      </w:r>
      <w:r>
        <w:rPr/>
        <w:t>II a-b, III, IV</w:t>
      </w:r>
      <w:r>
        <w:rPr>
          <w:spacing w:val="-1"/>
        </w:rPr>
        <w:t> </w:t>
      </w:r>
      <w:r>
        <w:rPr/>
        <w:t>a-b </w:t>
      </w:r>
      <w:r>
        <w:rPr>
          <w:spacing w:val="-2"/>
        </w:rPr>
        <w:t>стадии</w:t>
      </w:r>
    </w:p>
    <w:p>
      <w:pPr>
        <w:pStyle w:val="BodyText"/>
        <w:spacing w:line="225" w:lineRule="auto" w:before="197"/>
        <w:ind w:left="153"/>
      </w:pPr>
      <w:r>
        <w:rPr>
          <w:spacing w:val="-2"/>
        </w:rPr>
        <w:t>местнораспространенны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 первичных </w:t>
      </w:r>
      <w:r>
        <w:rPr/>
        <w:t>и</w:t>
      </w:r>
      <w:r>
        <w:rPr/>
        <w:t> метастатических сарк</w:t>
      </w:r>
      <w:r>
        <w:rPr/>
        <w:t>ом</w:t>
      </w:r>
      <w:r>
        <w:rPr/>
        <w:t> </w:t>
      </w:r>
      <w:r>
        <w:rPr>
          <w:spacing w:val="-2"/>
        </w:rPr>
        <w:t>мягких</w:t>
      </w:r>
      <w:r>
        <w:rPr>
          <w:spacing w:val="-12"/>
        </w:rPr>
        <w:t> </w:t>
      </w:r>
      <w:r>
        <w:rPr>
          <w:spacing w:val="-2"/>
        </w:rPr>
        <w:t>тканей</w:t>
      </w:r>
      <w:r>
        <w:rPr>
          <w:spacing w:val="-12"/>
        </w:rPr>
        <w:t> </w:t>
      </w:r>
      <w:r>
        <w:rPr>
          <w:spacing w:val="-2"/>
        </w:rPr>
        <w:t>конечностей</w:t>
      </w:r>
    </w:p>
    <w:p>
      <w:pPr>
        <w:pStyle w:val="BodyText"/>
        <w:spacing w:line="225" w:lineRule="auto" w:before="203"/>
        <w:ind w:left="153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молоч</w:t>
      </w:r>
      <w:r>
        <w:rPr>
          <w:spacing w:val="-2"/>
        </w:rPr>
        <w:t>ной</w:t>
      </w:r>
      <w:r>
        <w:rPr>
          <w:spacing w:val="-2"/>
        </w:rPr>
        <w:t> </w:t>
      </w:r>
      <w:r>
        <w:rPr/>
        <w:t>железы (0 - IV стадия)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51"/>
      </w:pPr>
    </w:p>
    <w:p>
      <w:pPr>
        <w:pStyle w:val="BodyText"/>
        <w:spacing w:line="225" w:lineRule="auto"/>
        <w:ind w:left="14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14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225" w:lineRule="auto"/>
        <w:ind w:left="14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14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2" w:right="1895"/>
        <w:jc w:val="both"/>
      </w:pPr>
      <w:r>
        <w:rPr/>
        <w:br w:type="column"/>
      </w:r>
      <w:r>
        <w:rPr/>
        <w:t>забрюшинных опухолей </w:t>
      </w:r>
      <w:r>
        <w:rPr/>
        <w:t>с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4"/>
        <w:ind w:left="192" w:right="1880"/>
      </w:pPr>
      <w:r>
        <w:rPr/>
        <w:t>удаление первичн</w:t>
      </w:r>
      <w:r>
        <w:rPr/>
        <w:t>ых,</w:t>
      </w:r>
      <w:r>
        <w:rPr/>
        <w:t> рецидивных </w:t>
      </w:r>
      <w:r>
        <w:rPr/>
        <w:t>и</w:t>
      </w:r>
      <w:r>
        <w:rPr/>
        <w:t> </w:t>
      </w:r>
      <w:r>
        <w:rPr>
          <w:spacing w:val="-2"/>
        </w:rPr>
        <w:t>метастатических</w:t>
      </w:r>
      <w:r>
        <w:rPr>
          <w:spacing w:val="-11"/>
        </w:rPr>
        <w:t> </w:t>
      </w:r>
      <w:r>
        <w:rPr>
          <w:spacing w:val="-2"/>
        </w:rPr>
        <w:t>опухол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брюшной стенки </w:t>
      </w:r>
      <w:r>
        <w:rPr/>
        <w:t>с</w:t>
      </w:r>
      <w:r>
        <w:rPr/>
        <w:t> </w:t>
      </w: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ским компонентом</w:t>
      </w:r>
    </w:p>
    <w:p>
      <w:pPr>
        <w:pStyle w:val="BodyText"/>
        <w:spacing w:line="225" w:lineRule="auto" w:before="203"/>
        <w:ind w:left="192" w:right="1631"/>
      </w:pPr>
      <w:r>
        <w:rPr>
          <w:spacing w:val="-2"/>
        </w:rPr>
        <w:t>иссечение</w:t>
      </w:r>
      <w:r>
        <w:rPr>
          <w:spacing w:val="-11"/>
        </w:rPr>
        <w:t> </w:t>
      </w:r>
      <w:r>
        <w:rPr>
          <w:spacing w:val="-2"/>
        </w:rPr>
        <w:t>новообразова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мягких тканей </w:t>
      </w:r>
      <w:r>
        <w:rPr/>
        <w:t>с</w:t>
      </w:r>
      <w:r>
        <w:rPr/>
        <w:t> </w:t>
      </w:r>
      <w:r>
        <w:rPr>
          <w:spacing w:val="-2"/>
        </w:rPr>
        <w:t>микрохирургическо</w:t>
      </w:r>
      <w:r>
        <w:rPr>
          <w:spacing w:val="-2"/>
        </w:rPr>
        <w:t>й</w:t>
      </w:r>
      <w:r>
        <w:rPr>
          <w:spacing w:val="-2"/>
        </w:rPr>
        <w:t> пластикой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spacing w:line="225" w:lineRule="auto"/>
        <w:ind w:left="192" w:right="1631"/>
      </w:pPr>
      <w:r>
        <w:rPr>
          <w:spacing w:val="-2"/>
        </w:rPr>
        <w:t>изолированна</w:t>
      </w:r>
      <w:r>
        <w:rPr>
          <w:spacing w:val="-2"/>
        </w:rPr>
        <w:t>я</w:t>
      </w:r>
      <w:r>
        <w:rPr>
          <w:spacing w:val="-2"/>
        </w:rPr>
        <w:t> гипертермическа</w:t>
      </w:r>
      <w:r>
        <w:rPr>
          <w:spacing w:val="-2"/>
        </w:rPr>
        <w:t>я</w:t>
      </w:r>
      <w:r>
        <w:rPr>
          <w:spacing w:val="-2"/>
        </w:rPr>
        <w:t> регионарная</w:t>
      </w:r>
      <w:r>
        <w:rPr>
          <w:spacing w:val="-11"/>
        </w:rPr>
        <w:t> </w:t>
      </w:r>
      <w:r>
        <w:rPr>
          <w:spacing w:val="-2"/>
        </w:rPr>
        <w:t>химиоперф</w:t>
      </w:r>
      <w:r>
        <w:rPr>
          <w:spacing w:val="-2"/>
        </w:rPr>
        <w:t>узия</w:t>
      </w:r>
      <w:r>
        <w:rPr>
          <w:spacing w:val="-2"/>
        </w:rPr>
        <w:t> конечностей</w:t>
      </w:r>
    </w:p>
    <w:p>
      <w:pPr>
        <w:pStyle w:val="BodyText"/>
        <w:spacing w:line="225" w:lineRule="auto" w:before="203"/>
        <w:ind w:left="192" w:right="1800"/>
        <w:jc w:val="both"/>
      </w:pPr>
      <w:r>
        <w:rPr/>
        <w:t>радикальная</w:t>
      </w:r>
      <w:r>
        <w:rPr>
          <w:spacing w:val="-15"/>
        </w:rPr>
        <w:t> </w:t>
      </w:r>
      <w:r>
        <w:rPr/>
        <w:t>мастэктомия</w:t>
      </w:r>
      <w:r>
        <w:rPr>
          <w:spacing w:val="-15"/>
        </w:rPr>
        <w:t> </w:t>
      </w:r>
      <w:r>
        <w:rPr/>
        <w:t>с</w:t>
      </w:r>
      <w:r>
        <w:rPr/>
        <w:t> перевязкой</w:t>
      </w:r>
      <w:r>
        <w:rPr>
          <w:spacing w:val="-15"/>
        </w:rPr>
        <w:t> </w:t>
      </w:r>
      <w:r>
        <w:rPr/>
        <w:t>лимфати</w:t>
      </w:r>
      <w:r>
        <w:rPr/>
        <w:t>ческих</w:t>
      </w:r>
      <w:r>
        <w:rPr/>
        <w:t> </w:t>
      </w:r>
      <w:r>
        <w:rPr>
          <w:spacing w:val="-2"/>
        </w:rPr>
        <w:t>сосудов</w:t>
      </w:r>
    </w:p>
    <w:p>
      <w:pPr>
        <w:pStyle w:val="BodyText"/>
        <w:spacing w:line="254" w:lineRule="exact"/>
        <w:ind w:left="192"/>
      </w:pPr>
      <w:r>
        <w:rPr>
          <w:spacing w:val="-2"/>
        </w:rPr>
        <w:t>подмышечно-подключи</w:t>
      </w:r>
    </w:p>
    <w:p>
      <w:pPr>
        <w:pStyle w:val="BodyText"/>
        <w:spacing w:line="225" w:lineRule="auto" w:before="5"/>
        <w:ind w:left="192" w:right="1712"/>
      </w:pPr>
      <w:r>
        <w:rPr>
          <w:spacing w:val="-2"/>
        </w:rPr>
        <w:t>чно-подлопаточной</w:t>
      </w:r>
      <w:r>
        <w:rPr>
          <w:spacing w:val="-11"/>
        </w:rPr>
        <w:t> </w:t>
      </w:r>
      <w:r>
        <w:rPr>
          <w:spacing w:val="-2"/>
        </w:rPr>
        <w:t>облас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с использовани</w:t>
      </w:r>
      <w:r>
        <w:rPr/>
        <w:t>ем</w:t>
      </w:r>
      <w:r>
        <w:rPr/>
        <w:t> </w:t>
      </w:r>
      <w:r>
        <w:rPr>
          <w:spacing w:val="-2"/>
        </w:rPr>
        <w:t>микрохирургической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4785" w:space="40"/>
            <w:col w:w="2965" w:space="39"/>
            <w:col w:w="1195" w:space="39"/>
            <w:col w:w="480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C51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4"/>
        </w:rPr>
        <w:t> </w:t>
      </w:r>
      <w:r>
        <w:rPr>
          <w:spacing w:val="-2"/>
        </w:rPr>
        <w:t>вульвы</w:t>
      </w:r>
      <w:r>
        <w:rPr>
          <w:spacing w:val="-14"/>
        </w:rPr>
        <w:t> </w:t>
      </w:r>
      <w:r>
        <w:rPr>
          <w:spacing w:val="-2"/>
        </w:rPr>
        <w:t>(I</w:t>
      </w:r>
    </w:p>
    <w:p>
      <w:pPr>
        <w:pStyle w:val="BodyText"/>
        <w:spacing w:line="269" w:lineRule="exact"/>
        <w:ind w:left="4978"/>
      </w:pPr>
      <w:r>
        <w:rPr/>
        <w:t>-</w:t>
      </w:r>
      <w:r>
        <w:rPr>
          <w:spacing w:val="-2"/>
        </w:rPr>
        <w:t> </w:t>
      </w:r>
      <w:r>
        <w:rPr/>
        <w:t>III </w:t>
      </w:r>
      <w:r>
        <w:rPr>
          <w:spacing w:val="-2"/>
        </w:rPr>
        <w:t>стадия)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spacing w:line="225" w:lineRule="auto"/>
        <w:ind w:left="22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86"/>
        <w:ind w:left="190"/>
      </w:pPr>
      <w:r>
        <w:rPr/>
        <w:br w:type="column"/>
      </w:r>
      <w:r>
        <w:rPr>
          <w:spacing w:val="-2"/>
        </w:rPr>
        <w:t>техники</w:t>
      </w:r>
    </w:p>
    <w:p>
      <w:pPr>
        <w:pStyle w:val="BodyText"/>
        <w:spacing w:line="225" w:lineRule="auto" w:before="197"/>
        <w:ind w:left="190" w:right="1628"/>
      </w:pPr>
      <w:r>
        <w:rPr/>
        <w:t>радикальная мастэктомия </w:t>
      </w:r>
      <w:r>
        <w:rPr/>
        <w:t>с</w:t>
      </w:r>
      <w:r>
        <w:rPr/>
        <w:t> </w:t>
      </w:r>
      <w:r>
        <w:rPr>
          <w:spacing w:val="-2"/>
        </w:rPr>
        <w:t>пластикой</w:t>
      </w:r>
      <w:r>
        <w:rPr>
          <w:spacing w:val="-11"/>
        </w:rPr>
        <w:t> </w:t>
      </w:r>
      <w:r>
        <w:rPr>
          <w:spacing w:val="-2"/>
        </w:rPr>
        <w:t>кожно-мышечн</w:t>
      </w:r>
      <w:r>
        <w:rPr>
          <w:spacing w:val="-2"/>
        </w:rPr>
        <w:t>ым</w:t>
      </w:r>
      <w:r>
        <w:rPr>
          <w:spacing w:val="-2"/>
        </w:rPr>
        <w:t> </w:t>
      </w:r>
      <w:r>
        <w:rPr/>
        <w:t>лоскутом прямой мы</w:t>
      </w:r>
      <w:r>
        <w:rPr/>
        <w:t>шцы</w:t>
      </w:r>
      <w:r>
        <w:rPr/>
        <w:t> живота и использовани</w:t>
      </w:r>
      <w:r>
        <w:rPr/>
        <w:t>ем</w:t>
      </w:r>
      <w:r>
        <w:rPr/>
        <w:t> </w:t>
      </w:r>
      <w:r>
        <w:rPr>
          <w:spacing w:val="-2"/>
        </w:rPr>
        <w:t>микрохирургическо</w:t>
      </w:r>
      <w:r>
        <w:rPr>
          <w:spacing w:val="-2"/>
        </w:rPr>
        <w:t>й</w:t>
      </w:r>
      <w:r>
        <w:rPr>
          <w:spacing w:val="40"/>
        </w:rPr>
        <w:t> </w:t>
      </w:r>
      <w:r>
        <w:rPr>
          <w:spacing w:val="-2"/>
        </w:rPr>
        <w:t>техники</w:t>
      </w:r>
    </w:p>
    <w:p>
      <w:pPr>
        <w:pStyle w:val="BodyText"/>
        <w:spacing w:line="225" w:lineRule="auto" w:before="203"/>
        <w:ind w:left="190" w:right="1638"/>
      </w:pPr>
      <w:r>
        <w:rPr>
          <w:spacing w:val="-2"/>
        </w:rPr>
        <w:t>подкожная</w:t>
      </w:r>
      <w:r>
        <w:rPr>
          <w:spacing w:val="-11"/>
        </w:rPr>
        <w:t> </w:t>
      </w:r>
      <w:r>
        <w:rPr>
          <w:spacing w:val="-2"/>
        </w:rPr>
        <w:t>мастэктомия</w:t>
      </w:r>
      <w:r>
        <w:rPr>
          <w:spacing w:val="-11"/>
        </w:rPr>
        <w:t> </w:t>
      </w:r>
      <w:r>
        <w:rPr>
          <w:spacing w:val="-2"/>
        </w:rPr>
        <w:t>(или</w:t>
      </w:r>
      <w:r>
        <w:rPr>
          <w:spacing w:val="-2"/>
        </w:rPr>
        <w:t> </w:t>
      </w:r>
      <w:r>
        <w:rPr/>
        <w:t>субтотальная радикальн</w:t>
      </w:r>
      <w:r>
        <w:rPr/>
        <w:t>ая</w:t>
      </w:r>
      <w:r>
        <w:rPr/>
        <w:t> резекция молочной желез</w:t>
      </w:r>
      <w:r>
        <w:rPr/>
        <w:t>ы)</w:t>
      </w:r>
      <w:r>
        <w:rPr/>
        <w:t> с одномоме</w:t>
      </w:r>
      <w:r>
        <w:rPr/>
        <w:t>нтной</w:t>
      </w:r>
      <w:r>
        <w:rPr/>
        <w:t> </w:t>
      </w:r>
      <w:r>
        <w:rPr>
          <w:spacing w:val="-2"/>
        </w:rPr>
        <w:t>маммопластикой</w:t>
      </w:r>
    </w:p>
    <w:p>
      <w:pPr>
        <w:pStyle w:val="BodyText"/>
        <w:spacing w:line="225" w:lineRule="auto"/>
        <w:ind w:left="190" w:right="1706"/>
      </w:pPr>
      <w:r>
        <w:rPr>
          <w:spacing w:val="-2"/>
        </w:rPr>
        <w:t>кожно-мышечным</w:t>
      </w:r>
      <w:r>
        <w:rPr>
          <w:spacing w:val="-11"/>
        </w:rPr>
        <w:t> </w:t>
      </w:r>
      <w:r>
        <w:rPr>
          <w:spacing w:val="-2"/>
        </w:rPr>
        <w:t>лоск</w:t>
      </w:r>
      <w:r>
        <w:rPr>
          <w:spacing w:val="-2"/>
        </w:rPr>
        <w:t>утом</w:t>
      </w:r>
      <w:r>
        <w:rPr>
          <w:spacing w:val="-2"/>
        </w:rPr>
        <w:t> </w:t>
      </w:r>
      <w:r>
        <w:rPr/>
        <w:t>прямой мышцы живота </w:t>
      </w:r>
      <w:r>
        <w:rPr/>
        <w:t>или</w:t>
      </w:r>
      <w:r>
        <w:rPr/>
        <w:t> </w:t>
      </w:r>
      <w:r>
        <w:rPr>
          <w:spacing w:val="-2"/>
        </w:rPr>
        <w:t>кожно-мышечным</w:t>
      </w:r>
      <w:r>
        <w:rPr>
          <w:spacing w:val="-11"/>
        </w:rPr>
        <w:t> </w:t>
      </w:r>
      <w:r>
        <w:rPr>
          <w:spacing w:val="-2"/>
        </w:rPr>
        <w:t>лоск</w:t>
      </w:r>
      <w:r>
        <w:rPr>
          <w:spacing w:val="-2"/>
        </w:rPr>
        <w:t>утом</w:t>
      </w:r>
      <w:r>
        <w:rPr>
          <w:spacing w:val="-2"/>
        </w:rPr>
        <w:t> </w:t>
      </w:r>
      <w:r>
        <w:rPr/>
        <w:t>прямой мышцы живота </w:t>
      </w:r>
      <w:r>
        <w:rPr/>
        <w:t>в</w:t>
      </w:r>
      <w:r>
        <w:rPr/>
        <w:t> комбинации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эндопроте</w:t>
      </w:r>
      <w:r>
        <w:rPr/>
        <w:t>зом</w:t>
      </w:r>
      <w:r>
        <w:rPr/>
        <w:t> с применени</w:t>
      </w:r>
      <w:r>
        <w:rPr/>
        <w:t>ем</w:t>
      </w:r>
      <w:r>
        <w:rPr/>
        <w:t> </w:t>
      </w:r>
      <w:r>
        <w:rPr>
          <w:spacing w:val="-2"/>
        </w:rPr>
        <w:t>микрохирургическо</w:t>
      </w:r>
      <w:r>
        <w:rPr>
          <w:spacing w:val="-2"/>
        </w:rPr>
        <w:t>й</w:t>
      </w:r>
      <w:r>
        <w:rPr>
          <w:spacing w:val="-2"/>
        </w:rPr>
        <w:t> техники</w:t>
      </w:r>
    </w:p>
    <w:p>
      <w:pPr>
        <w:pStyle w:val="BodyText"/>
        <w:spacing w:line="225" w:lineRule="auto" w:before="203"/>
        <w:ind w:left="190" w:right="1678"/>
      </w:pPr>
      <w:r>
        <w:rPr/>
        <w:t>радикальная расширенн</w:t>
      </w:r>
      <w:r>
        <w:rPr/>
        <w:t>ая</w:t>
      </w:r>
      <w:r>
        <w:rPr/>
        <w:t> </w:t>
      </w:r>
      <w:r>
        <w:rPr>
          <w:spacing w:val="-2"/>
        </w:rPr>
        <w:t>модифицированна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мастэктомия с закрыти</w:t>
      </w:r>
      <w:r>
        <w:rPr/>
        <w:t>ем</w:t>
      </w:r>
      <w:r>
        <w:rPr/>
        <w:t> </w:t>
      </w:r>
      <w:r>
        <w:rPr>
          <w:spacing w:val="-2"/>
        </w:rPr>
        <w:t>дефекта</w:t>
      </w:r>
      <w:r>
        <w:rPr>
          <w:spacing w:val="-12"/>
        </w:rPr>
        <w:t> </w:t>
      </w:r>
      <w:r>
        <w:rPr>
          <w:spacing w:val="-2"/>
        </w:rPr>
        <w:t>кожно-мышечн</w:t>
      </w:r>
      <w:r>
        <w:rPr>
          <w:spacing w:val="-2"/>
        </w:rPr>
        <w:t>ым</w:t>
      </w:r>
      <w:r>
        <w:rPr>
          <w:spacing w:val="-2"/>
        </w:rPr>
        <w:t> </w:t>
      </w:r>
      <w:r>
        <w:rPr/>
        <w:t>лоскутом прямой мы</w:t>
      </w:r>
      <w:r>
        <w:rPr/>
        <w:t>шцы</w:t>
      </w:r>
      <w:r>
        <w:rPr/>
        <w:t> живота с применени</w:t>
      </w:r>
      <w:r>
        <w:rPr/>
        <w:t>ем</w:t>
      </w:r>
      <w:r>
        <w:rPr/>
        <w:t> </w:t>
      </w:r>
      <w:r>
        <w:rPr>
          <w:spacing w:val="-2"/>
        </w:rPr>
        <w:t>микрохирургическо</w:t>
      </w:r>
      <w:r>
        <w:rPr>
          <w:spacing w:val="-2"/>
        </w:rPr>
        <w:t>й</w:t>
      </w:r>
      <w:r>
        <w:rPr>
          <w:spacing w:val="-2"/>
        </w:rPr>
        <w:t> техники</w:t>
      </w:r>
    </w:p>
    <w:p>
      <w:pPr>
        <w:pStyle w:val="BodyText"/>
        <w:spacing w:line="225" w:lineRule="auto" w:before="204"/>
        <w:ind w:left="190" w:right="1655"/>
      </w:pPr>
      <w:r>
        <w:rPr>
          <w:spacing w:val="-2"/>
        </w:rPr>
        <w:t>расширенная</w:t>
      </w:r>
      <w:r>
        <w:rPr>
          <w:spacing w:val="-12"/>
        </w:rPr>
        <w:t> </w:t>
      </w:r>
      <w:r>
        <w:rPr>
          <w:spacing w:val="-2"/>
        </w:rPr>
        <w:t>вульвэктомия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ским компонентом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714" w:space="40"/>
            <w:col w:w="1272" w:space="39"/>
            <w:col w:w="4799"/>
          </w:cols>
        </w:sectPr>
      </w:pPr>
    </w:p>
    <w:p>
      <w:pPr>
        <w:pStyle w:val="BodyText"/>
        <w:tabs>
          <w:tab w:pos="4977" w:val="left" w:leader="none"/>
        </w:tabs>
        <w:spacing w:line="225" w:lineRule="auto" w:before="197"/>
        <w:ind w:left="4978" w:right="85" w:hanging="1525"/>
      </w:pPr>
      <w:r>
        <w:rPr>
          <w:spacing w:val="-4"/>
        </w:rPr>
        <w:t>C52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влагалища</w:t>
      </w:r>
      <w:r>
        <w:rPr>
          <w:spacing w:val="-15"/>
        </w:rPr>
        <w:t> </w:t>
      </w:r>
      <w:r>
        <w:rPr/>
        <w:t>(II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III</w:t>
      </w:r>
      <w:r>
        <w:rPr>
          <w:spacing w:val="-15"/>
        </w:rPr>
        <w:t> </w:t>
      </w:r>
      <w:r>
        <w:rPr/>
        <w:t>стадия)</w:t>
      </w:r>
    </w:p>
    <w:p>
      <w:pPr>
        <w:pStyle w:val="BodyText"/>
        <w:spacing w:before="188"/>
      </w:pPr>
    </w:p>
    <w:p>
      <w:pPr>
        <w:pStyle w:val="BodyText"/>
        <w:tabs>
          <w:tab w:pos="4977" w:val="left" w:leader="none"/>
        </w:tabs>
        <w:spacing w:line="225" w:lineRule="auto"/>
        <w:ind w:left="4978" w:right="225" w:hanging="1525"/>
      </w:pPr>
      <w:r>
        <w:rPr>
          <w:spacing w:val="-4"/>
        </w:rPr>
        <w:t>C53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5"/>
        </w:rPr>
        <w:t> </w:t>
      </w:r>
      <w:r>
        <w:rPr>
          <w:spacing w:val="-2"/>
        </w:rPr>
        <w:t>шей</w:t>
      </w:r>
      <w:r>
        <w:rPr>
          <w:spacing w:val="-2"/>
        </w:rPr>
        <w:t>ки</w:t>
      </w:r>
      <w:r>
        <w:rPr>
          <w:spacing w:val="-2"/>
        </w:rPr>
        <w:t> матки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C54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те</w:t>
      </w:r>
      <w:r>
        <w:rPr/>
        <w:t>ла</w:t>
      </w:r>
      <w:r>
        <w:rPr/>
        <w:t> </w:t>
      </w:r>
      <w:r>
        <w:rPr>
          <w:spacing w:val="-2"/>
        </w:rPr>
        <w:t>матк</w:t>
      </w:r>
      <w:r>
        <w:rPr>
          <w:spacing w:val="-2"/>
        </w:rPr>
        <w:t>и</w:t>
      </w:r>
      <w:r>
        <w:rPr>
          <w:spacing w:val="-2"/>
        </w:rPr>
        <w:t> (местнораспространенны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формы).</w:t>
      </w:r>
      <w:r>
        <w:rPr>
          <w:spacing w:val="-15"/>
        </w:rPr>
        <w:t> </w:t>
      </w:r>
      <w:r>
        <w:rPr/>
        <w:t>Злокачественн</w:t>
      </w:r>
      <w:r>
        <w:rPr/>
        <w:t>ые</w:t>
      </w:r>
      <w:r>
        <w:rPr/>
        <w:t> </w:t>
      </w:r>
      <w:r>
        <w:rPr>
          <w:spacing w:val="-2"/>
        </w:rPr>
        <w:t>новообразования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эндометрия</w:t>
      </w:r>
      <w:r>
        <w:rPr>
          <w:spacing w:val="-15"/>
        </w:rPr>
        <w:t> </w:t>
      </w:r>
      <w:r>
        <w:rPr/>
        <w:t>IA</w:t>
      </w:r>
      <w:r>
        <w:rPr>
          <w:spacing w:val="-15"/>
        </w:rPr>
        <w:t> </w:t>
      </w:r>
      <w:r>
        <w:rPr/>
        <w:t>III</w:t>
      </w:r>
      <w:r>
        <w:rPr>
          <w:spacing w:val="-15"/>
        </w:rPr>
        <w:t> </w:t>
      </w:r>
      <w:r>
        <w:rPr/>
        <w:t>стадии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осложненны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соматическим статус</w:t>
      </w:r>
      <w:r>
        <w:rPr/>
        <w:t>ом</w:t>
      </w:r>
      <w:r>
        <w:rPr/>
        <w:t> (тяжелая степень</w:t>
      </w:r>
    </w:p>
    <w:p>
      <w:pPr>
        <w:pStyle w:val="BodyText"/>
        <w:spacing w:line="225" w:lineRule="auto" w:before="197"/>
        <w:ind w:left="273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273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spacing w:line="225" w:lineRule="auto"/>
        <w:ind w:left="273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0" w:right="1614"/>
      </w:pPr>
      <w:r>
        <w:rPr/>
        <w:br w:type="column"/>
      </w:r>
      <w:r>
        <w:rPr>
          <w:spacing w:val="-2"/>
        </w:rPr>
        <w:t>удаление</w:t>
      </w:r>
      <w:r>
        <w:rPr>
          <w:spacing w:val="-12"/>
        </w:rPr>
        <w:t> </w:t>
      </w:r>
      <w:r>
        <w:rPr>
          <w:spacing w:val="-2"/>
        </w:rPr>
        <w:t>опухоли</w:t>
      </w:r>
      <w:r>
        <w:rPr>
          <w:spacing w:val="-12"/>
        </w:rPr>
        <w:t> </w:t>
      </w:r>
      <w:r>
        <w:rPr>
          <w:spacing w:val="-2"/>
        </w:rPr>
        <w:t>влага</w:t>
      </w:r>
      <w:r>
        <w:rPr>
          <w:spacing w:val="-2"/>
        </w:rPr>
        <w:t>лища</w:t>
      </w:r>
      <w:r>
        <w:rPr>
          <w:spacing w:val="-2"/>
        </w:rPr>
        <w:t> </w:t>
      </w:r>
      <w:r>
        <w:rPr/>
        <w:t>с резекцией смежн</w:t>
      </w:r>
      <w:r>
        <w:rPr/>
        <w:t>ых</w:t>
      </w:r>
      <w:r>
        <w:rPr/>
        <w:t> органов, пахово-бедре</w:t>
      </w:r>
      <w:r>
        <w:rPr/>
        <w:t>нной</w:t>
      </w:r>
      <w:r>
        <w:rPr/>
        <w:t> </w:t>
      </w:r>
      <w:r>
        <w:rPr>
          <w:spacing w:val="-2"/>
        </w:rPr>
        <w:t>лимфаденэктомией</w:t>
      </w:r>
    </w:p>
    <w:p>
      <w:pPr>
        <w:pStyle w:val="BodyText"/>
        <w:spacing w:line="225" w:lineRule="auto" w:before="203"/>
        <w:ind w:left="190" w:right="1589"/>
      </w:pPr>
      <w:r>
        <w:rPr>
          <w:spacing w:val="-2"/>
        </w:rPr>
        <w:t>радикальная</w:t>
      </w:r>
      <w:r>
        <w:rPr>
          <w:spacing w:val="-11"/>
        </w:rPr>
        <w:t> </w:t>
      </w:r>
      <w:r>
        <w:rPr>
          <w:spacing w:val="-2"/>
        </w:rPr>
        <w:t>абдоминальн</w:t>
      </w:r>
      <w:r>
        <w:rPr>
          <w:spacing w:val="-2"/>
        </w:rPr>
        <w:t>ая</w:t>
      </w:r>
      <w:r>
        <w:rPr>
          <w:spacing w:val="-2"/>
        </w:rPr>
        <w:t> трахелэктомия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190" w:right="1589"/>
      </w:pPr>
      <w:r>
        <w:rPr/>
        <w:t>радикальная влагалищн</w:t>
      </w:r>
      <w:r>
        <w:rPr/>
        <w:t>ая</w:t>
      </w:r>
      <w:r>
        <w:rPr/>
        <w:t> трахелэктомия </w:t>
      </w:r>
      <w:r>
        <w:rPr/>
        <w:t>с</w:t>
      </w:r>
      <w:r>
        <w:rPr/>
        <w:t> </w:t>
      </w:r>
      <w:r>
        <w:rPr>
          <w:spacing w:val="-2"/>
        </w:rPr>
        <w:t>видеоэндоскопическо</w:t>
      </w:r>
      <w:r>
        <w:rPr>
          <w:spacing w:val="-2"/>
        </w:rPr>
        <w:t>й</w:t>
      </w:r>
      <w:r>
        <w:rPr>
          <w:spacing w:val="-2"/>
        </w:rPr>
        <w:t> тазовой</w:t>
      </w:r>
      <w:r>
        <w:rPr>
          <w:spacing w:val="-11"/>
        </w:rPr>
        <w:t> </w:t>
      </w:r>
      <w:r>
        <w:rPr>
          <w:spacing w:val="-2"/>
        </w:rPr>
        <w:t>лимфаденэктомией</w:t>
      </w:r>
    </w:p>
    <w:p>
      <w:pPr>
        <w:pStyle w:val="BodyText"/>
        <w:spacing w:line="225" w:lineRule="auto" w:before="204"/>
        <w:ind w:left="190" w:right="1614"/>
      </w:pPr>
      <w:r>
        <w:rPr/>
        <w:t>расширенная экстирпа</w:t>
      </w:r>
      <w:r>
        <w:rPr/>
        <w:t>ция</w:t>
      </w:r>
      <w:r>
        <w:rPr/>
        <w:t> матки с парааорта</w:t>
      </w:r>
      <w:r>
        <w:rPr/>
        <w:t>льной</w:t>
      </w:r>
      <w:r>
        <w:rPr/>
        <w:t> </w:t>
      </w:r>
      <w:r>
        <w:rPr>
          <w:spacing w:val="-2"/>
        </w:rPr>
        <w:t>лимфаденэктомией</w:t>
      </w:r>
      <w:r>
        <w:rPr>
          <w:spacing w:val="-2"/>
        </w:rPr>
        <w:t>,</w:t>
      </w:r>
      <w:r>
        <w:rPr>
          <w:spacing w:val="-2"/>
        </w:rPr>
        <w:t> резекцией</w:t>
      </w:r>
      <w:r>
        <w:rPr>
          <w:spacing w:val="-12"/>
        </w:rPr>
        <w:t> </w:t>
      </w:r>
      <w:r>
        <w:rPr>
          <w:spacing w:val="-2"/>
        </w:rPr>
        <w:t>смежных</w:t>
      </w:r>
      <w:r>
        <w:rPr>
          <w:spacing w:val="-12"/>
        </w:rPr>
        <w:t> </w:t>
      </w:r>
      <w:r>
        <w:rPr>
          <w:spacing w:val="-2"/>
        </w:rPr>
        <w:t>органов</w:t>
      </w:r>
    </w:p>
    <w:p>
      <w:pPr>
        <w:pStyle w:val="BodyText"/>
        <w:spacing w:line="225" w:lineRule="auto" w:before="204"/>
        <w:ind w:left="190" w:right="1614"/>
      </w:pPr>
      <w:r>
        <w:rPr/>
        <w:t>расширенная экстирпа</w:t>
      </w:r>
      <w:r>
        <w:rPr/>
        <w:t>ция</w:t>
      </w:r>
      <w:r>
        <w:rPr/>
        <w:t> матки с придатками или </w:t>
      </w:r>
      <w:r>
        <w:rPr/>
        <w:t>с</w:t>
      </w:r>
      <w:r>
        <w:rPr/>
        <w:t> транспозицией яичников </w:t>
      </w:r>
      <w:r>
        <w:rPr/>
        <w:t>и</w:t>
      </w:r>
      <w:r>
        <w:rPr/>
        <w:t> </w:t>
      </w:r>
      <w:r>
        <w:rPr>
          <w:spacing w:val="-2"/>
        </w:rPr>
        <w:t>интраоперационной</w:t>
      </w:r>
      <w:r>
        <w:rPr>
          <w:spacing w:val="-11"/>
        </w:rPr>
        <w:t> </w:t>
      </w:r>
      <w:r>
        <w:rPr>
          <w:spacing w:val="-2"/>
        </w:rPr>
        <w:t>луче</w:t>
      </w:r>
      <w:r>
        <w:rPr>
          <w:spacing w:val="-2"/>
        </w:rPr>
        <w:t>вой</w:t>
      </w:r>
      <w:r>
        <w:rPr>
          <w:spacing w:val="-2"/>
        </w:rPr>
        <w:t> терапией</w:t>
      </w:r>
    </w:p>
    <w:p>
      <w:pPr>
        <w:pStyle w:val="BodyText"/>
        <w:spacing w:line="225" w:lineRule="auto" w:before="203"/>
        <w:ind w:left="190" w:right="1614"/>
      </w:pPr>
      <w:r>
        <w:rPr>
          <w:spacing w:val="-2"/>
        </w:rPr>
        <w:t>расширенная</w:t>
      </w:r>
      <w:r>
        <w:rPr>
          <w:spacing w:val="-12"/>
        </w:rPr>
        <w:t> </w:t>
      </w:r>
      <w:r>
        <w:rPr>
          <w:spacing w:val="-2"/>
        </w:rPr>
        <w:t>экстирпа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матки с парааорта</w:t>
      </w:r>
      <w:r>
        <w:rPr/>
        <w:t>льной</w:t>
      </w:r>
      <w:r>
        <w:rPr/>
        <w:t> лимфаденэктомией </w:t>
      </w:r>
      <w:r>
        <w:rPr/>
        <w:t>и</w:t>
      </w:r>
      <w:r>
        <w:rPr/>
        <w:t> субтотальной резекци</w:t>
      </w:r>
      <w:r>
        <w:rPr/>
        <w:t>ей</w:t>
      </w:r>
      <w:r>
        <w:rPr/>
        <w:t> большого сальника</w:t>
      </w:r>
    </w:p>
    <w:p>
      <w:pPr>
        <w:pStyle w:val="BodyText"/>
        <w:spacing w:line="225" w:lineRule="auto" w:before="204"/>
        <w:ind w:left="190" w:right="1589"/>
      </w:pPr>
      <w:r>
        <w:rPr/>
        <w:t>экстирпация матки </w:t>
      </w:r>
      <w:r>
        <w:rPr/>
        <w:t>с</w:t>
      </w:r>
      <w:r>
        <w:rPr/>
        <w:t> </w:t>
      </w:r>
      <w:r>
        <w:rPr>
          <w:spacing w:val="-2"/>
        </w:rPr>
        <w:t>придатками,</w:t>
      </w:r>
      <w:r>
        <w:rPr>
          <w:spacing w:val="-12"/>
        </w:rPr>
        <w:t> </w:t>
      </w:r>
      <w:r>
        <w:rPr>
          <w:spacing w:val="-2"/>
        </w:rPr>
        <w:t>верхней</w:t>
      </w:r>
      <w:r>
        <w:rPr>
          <w:spacing w:val="-12"/>
        </w:rPr>
        <w:t> </w:t>
      </w:r>
      <w:r>
        <w:rPr>
          <w:spacing w:val="-2"/>
        </w:rPr>
        <w:t>тре</w:t>
      </w:r>
      <w:r>
        <w:rPr>
          <w:spacing w:val="-2"/>
        </w:rPr>
        <w:t>тью</w:t>
      </w:r>
      <w:r>
        <w:rPr>
          <w:spacing w:val="-2"/>
        </w:rPr>
        <w:t> </w:t>
      </w:r>
      <w:r>
        <w:rPr/>
        <w:t>влагалища, та</w:t>
      </w:r>
      <w:r>
        <w:rPr/>
        <w:t>зовой</w:t>
      </w:r>
      <w:r>
        <w:rPr/>
        <w:t> лимфаденэктомией 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666" w:space="40"/>
            <w:col w:w="1321" w:space="39"/>
            <w:col w:w="4798"/>
          </w:cols>
        </w:sectPr>
      </w:pPr>
    </w:p>
    <w:p>
      <w:pPr>
        <w:pStyle w:val="BodyText"/>
      </w:pPr>
    </w:p>
    <w:p>
      <w:pPr>
        <w:pStyle w:val="BodyText"/>
        <w:spacing w:before="267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z w:val="24"/>
        </w:rPr>
        <w:t>C53, </w:t>
      </w:r>
      <w:r>
        <w:rPr>
          <w:sz w:val="24"/>
        </w:rPr>
        <w:t>C54,</w:t>
      </w:r>
      <w:r>
        <w:rPr>
          <w:sz w:val="24"/>
        </w:rPr>
        <w:t> </w:t>
      </w:r>
      <w:r>
        <w:rPr>
          <w:spacing w:val="-2"/>
          <w:sz w:val="24"/>
        </w:rPr>
        <w:t>C56,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C57.8</w:t>
      </w:r>
    </w:p>
    <w:p>
      <w:pPr>
        <w:pStyle w:val="BodyText"/>
        <w:spacing w:line="225" w:lineRule="auto" w:before="95"/>
        <w:ind w:left="391"/>
      </w:pPr>
      <w:r>
        <w:rPr/>
        <w:br w:type="column"/>
      </w:r>
      <w:r>
        <w:rPr>
          <w:spacing w:val="-2"/>
        </w:rPr>
        <w:t>ожирения,</w:t>
      </w:r>
      <w:r>
        <w:rPr>
          <w:spacing w:val="-12"/>
        </w:rPr>
        <w:t> </w:t>
      </w:r>
      <w:r>
        <w:rPr>
          <w:spacing w:val="-2"/>
        </w:rPr>
        <w:t>тяжелая</w:t>
      </w:r>
      <w:r>
        <w:rPr>
          <w:spacing w:val="-12"/>
        </w:rPr>
        <w:t> </w:t>
      </w:r>
      <w:r>
        <w:rPr>
          <w:spacing w:val="-2"/>
        </w:rPr>
        <w:t>степе</w:t>
      </w:r>
      <w:r>
        <w:rPr>
          <w:spacing w:val="-2"/>
        </w:rPr>
        <w:t>нь</w:t>
      </w:r>
      <w:r>
        <w:rPr>
          <w:spacing w:val="-2"/>
        </w:rPr>
        <w:t> </w:t>
      </w:r>
      <w:r>
        <w:rPr/>
        <w:t>сахарного диабета и т.д.)</w:t>
      </w:r>
    </w:p>
    <w:p>
      <w:pPr>
        <w:pStyle w:val="BodyText"/>
        <w:spacing w:line="225" w:lineRule="auto" w:before="204"/>
        <w:ind w:left="391"/>
      </w:pPr>
      <w:r>
        <w:rPr>
          <w:spacing w:val="-2"/>
        </w:rPr>
        <w:t>рецидивы</w:t>
      </w:r>
      <w:r>
        <w:rPr>
          <w:spacing w:val="-12"/>
        </w:rPr>
        <w:t> </w:t>
      </w:r>
      <w:r>
        <w:rPr>
          <w:spacing w:val="-2"/>
        </w:rPr>
        <w:t>злокачественн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новообразований те</w:t>
      </w:r>
      <w:r>
        <w:rPr/>
        <w:t>ла</w:t>
      </w:r>
      <w:r>
        <w:rPr/>
        <w:t> матки, шейки матки </w:t>
      </w:r>
      <w:r>
        <w:rPr/>
        <w:t>и</w:t>
      </w:r>
      <w:r>
        <w:rPr/>
        <w:t> </w:t>
      </w:r>
      <w:r>
        <w:rPr>
          <w:spacing w:val="-2"/>
        </w:rPr>
        <w:t>яичников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pStyle w:val="BodyText"/>
        <w:spacing w:line="225" w:lineRule="auto"/>
        <w:ind w:left="15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1" w:right="1678"/>
      </w:pPr>
      <w:r>
        <w:rPr/>
        <w:br w:type="column"/>
      </w:r>
      <w:r>
        <w:rPr>
          <w:spacing w:val="-2"/>
        </w:rPr>
        <w:t>интраоперационной</w:t>
      </w:r>
      <w:r>
        <w:rPr>
          <w:spacing w:val="-11"/>
        </w:rPr>
        <w:t> </w:t>
      </w:r>
      <w:r>
        <w:rPr>
          <w:spacing w:val="-2"/>
        </w:rPr>
        <w:t>луче</w:t>
      </w:r>
      <w:r>
        <w:rPr>
          <w:spacing w:val="-2"/>
        </w:rPr>
        <w:t>вой</w:t>
      </w:r>
      <w:r>
        <w:rPr>
          <w:spacing w:val="-2"/>
        </w:rPr>
        <w:t> терапией</w:t>
      </w:r>
    </w:p>
    <w:p>
      <w:pPr>
        <w:pStyle w:val="BodyText"/>
        <w:spacing w:before="195"/>
        <w:ind w:left="191"/>
      </w:pPr>
      <w:r>
        <w:rPr/>
        <w:t>тазовые</w:t>
      </w:r>
      <w:r>
        <w:rPr>
          <w:spacing w:val="-11"/>
        </w:rPr>
        <w:t> </w:t>
      </w:r>
      <w:r>
        <w:rPr>
          <w:spacing w:val="-2"/>
        </w:rPr>
        <w:t>эвисцерации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4547" w:space="40"/>
            <w:col w:w="3197" w:space="39"/>
            <w:col w:w="1202" w:space="40"/>
            <w:col w:w="479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tabs>
          <w:tab w:pos="4977" w:val="left" w:leader="none"/>
        </w:tabs>
        <w:spacing w:line="225" w:lineRule="auto" w:before="104"/>
        <w:ind w:left="4978" w:right="47" w:hanging="1525"/>
      </w:pPr>
      <w:r>
        <w:rPr>
          <w:spacing w:val="-4"/>
        </w:rPr>
        <w:t>C60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полового</w:t>
      </w:r>
      <w:r>
        <w:rPr>
          <w:spacing w:val="-2"/>
        </w:rPr>
        <w:t> </w:t>
      </w:r>
      <w:r>
        <w:rPr/>
        <w:t>члена (I - IV стадия)</w:t>
      </w:r>
    </w:p>
    <w:p>
      <w:pPr>
        <w:pStyle w:val="BodyText"/>
        <w:tabs>
          <w:tab w:pos="4977" w:val="left" w:leader="none"/>
        </w:tabs>
        <w:spacing w:line="225" w:lineRule="auto" w:before="204"/>
        <w:ind w:left="4978" w:right="149" w:hanging="1525"/>
      </w:pPr>
      <w:r>
        <w:rPr>
          <w:spacing w:val="-4"/>
        </w:rPr>
        <w:t>C64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единственной почки </w:t>
      </w:r>
      <w:r>
        <w:rPr/>
        <w:t>с</w:t>
      </w:r>
      <w:r>
        <w:rPr/>
        <w:t> </w:t>
      </w:r>
      <w:r>
        <w:rPr>
          <w:spacing w:val="-2"/>
        </w:rPr>
        <w:t>инвазией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лоханку</w:t>
      </w:r>
      <w:r>
        <w:rPr>
          <w:spacing w:val="-12"/>
        </w:rPr>
        <w:t> </w:t>
      </w:r>
      <w:r>
        <w:rPr>
          <w:spacing w:val="-2"/>
        </w:rPr>
        <w:t>почки</w:t>
      </w:r>
    </w:p>
    <w:p>
      <w:pPr>
        <w:pStyle w:val="BodyText"/>
        <w:spacing w:line="225" w:lineRule="auto" w:before="203"/>
        <w:ind w:left="4978" w:right="37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3"/>
        </w:rPr>
        <w:t> </w:t>
      </w:r>
      <w:r>
        <w:rPr>
          <w:spacing w:val="-2"/>
        </w:rPr>
        <w:t>почки</w:t>
      </w:r>
      <w:r>
        <w:rPr>
          <w:spacing w:val="-13"/>
        </w:rPr>
        <w:t> </w:t>
      </w:r>
      <w:r>
        <w:rPr>
          <w:spacing w:val="-2"/>
        </w:rPr>
        <w:t>(I</w:t>
      </w:r>
      <w:r>
        <w:rPr>
          <w:spacing w:val="-12"/>
        </w:rPr>
        <w:t> </w:t>
      </w:r>
      <w:r>
        <w:rPr>
          <w:spacing w:val="-2"/>
        </w:rPr>
        <w:t>-</w:t>
      </w:r>
      <w:r>
        <w:rPr>
          <w:spacing w:val="-2"/>
        </w:rPr>
      </w:r>
      <w:r>
        <w:rPr/>
        <w:t>III стадия (T1a-T3aNxMo)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tabs>
          <w:tab w:pos="4977" w:val="left" w:leader="none"/>
        </w:tabs>
        <w:spacing w:line="225" w:lineRule="auto"/>
        <w:ind w:left="4978" w:right="37" w:hanging="1525"/>
      </w:pPr>
      <w:r>
        <w:rPr>
          <w:spacing w:val="-4"/>
        </w:rPr>
        <w:t>C67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мо</w:t>
      </w:r>
      <w:r>
        <w:rPr>
          <w:spacing w:val="-2"/>
        </w:rPr>
        <w:t>чевого</w:t>
      </w:r>
      <w:r>
        <w:rPr>
          <w:spacing w:val="-2"/>
        </w:rPr>
        <w:t> </w:t>
      </w:r>
      <w:r>
        <w:rPr/>
        <w:t>пузыря (I - IV стадия)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tabs>
          <w:tab w:pos="4977" w:val="left" w:leader="none"/>
        </w:tabs>
        <w:spacing w:line="225" w:lineRule="auto" w:before="1"/>
        <w:ind w:left="4978" w:hanging="1525"/>
      </w:pPr>
      <w:r>
        <w:rPr>
          <w:spacing w:val="-4"/>
        </w:rPr>
        <w:t>C74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надпочечника</w:t>
      </w:r>
      <w:r>
        <w:rPr>
          <w:spacing w:val="-15"/>
        </w:rPr>
        <w:t> </w:t>
      </w:r>
      <w:r>
        <w:rPr/>
        <w:t>(I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III</w:t>
      </w:r>
      <w:r>
        <w:rPr>
          <w:spacing w:val="-15"/>
        </w:rPr>
        <w:t> </w:t>
      </w:r>
      <w:r>
        <w:rPr/>
        <w:t>стадия</w:t>
      </w:r>
    </w:p>
    <w:p>
      <w:pPr>
        <w:pStyle w:val="BodyText"/>
        <w:spacing w:line="225" w:lineRule="auto" w:before="104"/>
        <w:ind w:left="17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17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6"/>
      </w:pPr>
    </w:p>
    <w:p>
      <w:pPr>
        <w:pStyle w:val="BodyText"/>
        <w:spacing w:line="225" w:lineRule="auto" w:before="1"/>
        <w:ind w:left="17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BodyText"/>
        <w:spacing w:line="225" w:lineRule="auto"/>
        <w:ind w:left="17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spacing w:line="225" w:lineRule="auto"/>
        <w:ind w:left="17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191" w:right="1717"/>
      </w:pPr>
      <w:r>
        <w:rPr/>
        <w:br w:type="column"/>
      </w:r>
      <w:r>
        <w:rPr>
          <w:spacing w:val="-2"/>
        </w:rPr>
        <w:t>резекция</w:t>
      </w:r>
      <w:r>
        <w:rPr>
          <w:spacing w:val="-12"/>
        </w:rPr>
        <w:t> </w:t>
      </w:r>
      <w:r>
        <w:rPr>
          <w:spacing w:val="-2"/>
        </w:rPr>
        <w:t>полового</w:t>
      </w:r>
      <w:r>
        <w:rPr>
          <w:spacing w:val="-11"/>
        </w:rPr>
        <w:t> </w:t>
      </w:r>
      <w:r>
        <w:rPr>
          <w:spacing w:val="-2"/>
        </w:rPr>
        <w:t>члена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пластикой</w:t>
      </w:r>
    </w:p>
    <w:p>
      <w:pPr>
        <w:pStyle w:val="BodyText"/>
        <w:spacing w:before="187"/>
      </w:pPr>
    </w:p>
    <w:p>
      <w:pPr>
        <w:pStyle w:val="BodyText"/>
        <w:spacing w:line="225" w:lineRule="auto"/>
        <w:ind w:left="191" w:right="1631"/>
      </w:pPr>
      <w:r>
        <w:rPr>
          <w:spacing w:val="-2"/>
        </w:rPr>
        <w:t>резекция</w:t>
      </w:r>
      <w:r>
        <w:rPr>
          <w:spacing w:val="-10"/>
        </w:rPr>
        <w:t> </w:t>
      </w:r>
      <w:r>
        <w:rPr>
          <w:spacing w:val="-2"/>
        </w:rPr>
        <w:t>почечной</w:t>
      </w:r>
      <w:r>
        <w:rPr>
          <w:spacing w:val="-10"/>
        </w:rPr>
        <w:t> </w:t>
      </w:r>
      <w:r>
        <w:rPr>
          <w:spacing w:val="-2"/>
        </w:rPr>
        <w:t>лоханки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2"/>
        </w:rPr>
        <w:t> пиелопластикой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191" w:right="1717"/>
      </w:pPr>
      <w:r>
        <w:rPr>
          <w:spacing w:val="-2"/>
        </w:rPr>
        <w:t>удаление</w:t>
      </w:r>
      <w:r>
        <w:rPr>
          <w:spacing w:val="-15"/>
        </w:rPr>
        <w:t> </w:t>
      </w:r>
      <w:r>
        <w:rPr>
          <w:spacing w:val="-2"/>
        </w:rPr>
        <w:t>ре</w:t>
      </w:r>
      <w:r>
        <w:rPr>
          <w:spacing w:val="-2"/>
        </w:rPr>
        <w:t>цидивной</w:t>
      </w:r>
      <w:r>
        <w:rPr>
          <w:spacing w:val="-2"/>
        </w:rPr>
        <w:t> </w:t>
      </w:r>
      <w:r>
        <w:rPr/>
        <w:t>опухоли почки </w:t>
      </w:r>
      <w:r>
        <w:rPr/>
        <w:t>с</w:t>
      </w:r>
      <w:r>
        <w:rPr/>
        <w:t> </w:t>
      </w:r>
      <w:r>
        <w:rPr>
          <w:spacing w:val="-2"/>
        </w:rPr>
        <w:t>расширенно</w:t>
      </w:r>
      <w:r>
        <w:rPr>
          <w:spacing w:val="-2"/>
        </w:rPr>
        <w:t>й</w:t>
      </w:r>
      <w:r>
        <w:rPr>
          <w:spacing w:val="-2"/>
        </w:rPr>
        <w:t> лимфаденэктомией</w:t>
      </w:r>
    </w:p>
    <w:p>
      <w:pPr>
        <w:pStyle w:val="BodyText"/>
        <w:spacing w:line="225" w:lineRule="auto" w:before="204"/>
        <w:ind w:left="191" w:right="1840"/>
      </w:pPr>
      <w:r>
        <w:rPr/>
        <w:t>удаление ре</w:t>
      </w:r>
      <w:r>
        <w:rPr/>
        <w:t>цидивной</w:t>
      </w:r>
      <w:r>
        <w:rPr/>
        <w:t> опухоли</w:t>
      </w:r>
      <w:r>
        <w:rPr>
          <w:spacing w:val="-15"/>
        </w:rPr>
        <w:t> </w:t>
      </w:r>
      <w:r>
        <w:rPr/>
        <w:t>почки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резекци</w:t>
      </w:r>
      <w:r>
        <w:rPr/>
        <w:t>ей</w:t>
      </w:r>
      <w:r>
        <w:rPr/>
        <w:t> соседних органов</w:t>
      </w:r>
    </w:p>
    <w:p>
      <w:pPr>
        <w:pStyle w:val="BodyText"/>
        <w:spacing w:line="225" w:lineRule="auto" w:before="203"/>
        <w:ind w:left="191" w:right="1765"/>
      </w:pPr>
      <w:r>
        <w:rPr>
          <w:spacing w:val="-4"/>
        </w:rPr>
        <w:t>цистпростатвезикулэктоми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с пластикой мо</w:t>
      </w:r>
      <w:r>
        <w:rPr/>
        <w:t>чевого</w:t>
      </w:r>
      <w:r>
        <w:rPr/>
        <w:t> резервуара сегме</w:t>
      </w:r>
      <w:r>
        <w:rPr/>
        <w:t>нтом</w:t>
      </w:r>
      <w:r>
        <w:rPr/>
        <w:t> тонкой кишки</w:t>
      </w:r>
    </w:p>
    <w:p>
      <w:pPr>
        <w:pStyle w:val="BodyText"/>
        <w:spacing w:before="194"/>
        <w:ind w:left="191"/>
      </w:pPr>
      <w:r>
        <w:rPr>
          <w:spacing w:val="-2"/>
        </w:rPr>
        <w:t>передняя</w:t>
      </w:r>
      <w:r>
        <w:rPr>
          <w:spacing w:val="4"/>
        </w:rPr>
        <w:t> </w:t>
      </w:r>
      <w:r>
        <w:rPr>
          <w:spacing w:val="-2"/>
        </w:rPr>
        <w:t>экзентерация</w:t>
      </w:r>
      <w:r>
        <w:rPr>
          <w:spacing w:val="5"/>
        </w:rPr>
        <w:t> </w:t>
      </w:r>
      <w:r>
        <w:rPr>
          <w:spacing w:val="-4"/>
        </w:rPr>
        <w:t>таза</w:t>
      </w:r>
    </w:p>
    <w:p>
      <w:pPr>
        <w:pStyle w:val="BodyText"/>
        <w:spacing w:line="225" w:lineRule="auto" w:before="198"/>
        <w:ind w:left="191" w:right="1640"/>
      </w:pPr>
      <w:r>
        <w:rPr>
          <w:spacing w:val="-2"/>
        </w:rPr>
        <w:t>лапароскопическое</w:t>
      </w:r>
      <w:r>
        <w:rPr>
          <w:spacing w:val="-11"/>
        </w:rPr>
        <w:t> </w:t>
      </w:r>
      <w:r>
        <w:rPr>
          <w:spacing w:val="-2"/>
        </w:rPr>
        <w:t>удале</w:t>
      </w:r>
      <w:r>
        <w:rPr>
          <w:spacing w:val="-2"/>
        </w:rPr>
        <w:t>ние</w:t>
      </w:r>
      <w:r>
        <w:rPr>
          <w:spacing w:val="-2"/>
        </w:rPr>
        <w:t> </w:t>
      </w:r>
      <w:r>
        <w:rPr/>
        <w:t>рецидивной </w:t>
      </w:r>
      <w:r>
        <w:rPr/>
        <w:t>опухоли</w:t>
      </w:r>
      <w:r>
        <w:rPr/>
        <w:t> надпочечника с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763" w:space="40"/>
            <w:col w:w="1222" w:space="39"/>
            <w:col w:w="4800"/>
          </w:cols>
        </w:sectPr>
      </w:pPr>
    </w:p>
    <w:p>
      <w:pPr>
        <w:pStyle w:val="BodyText"/>
        <w:tabs>
          <w:tab w:pos="9255" w:val="left" w:leader="none"/>
        </w:tabs>
        <w:spacing w:line="225" w:lineRule="auto" w:before="95"/>
        <w:ind w:left="9256" w:right="2656" w:hanging="4279"/>
      </w:pPr>
      <w:r>
        <w:rPr>
          <w:spacing w:val="-2"/>
        </w:rPr>
        <w:t>(T1a-T3aNxMo)</w:t>
      </w:r>
      <w:r>
        <w:rPr/>
        <w:tab/>
      </w:r>
      <w:r>
        <w:rPr>
          <w:spacing w:val="-2"/>
        </w:rPr>
        <w:t>расширенно</w:t>
      </w:r>
      <w:r>
        <w:rPr>
          <w:spacing w:val="-2"/>
        </w:rPr>
        <w:t>й</w:t>
      </w:r>
      <w:r>
        <w:rPr>
          <w:spacing w:val="-2"/>
        </w:rPr>
        <w:t> </w:t>
      </w:r>
      <w:r>
        <w:rPr>
          <w:spacing w:val="-4"/>
        </w:rPr>
        <w:t>лимфаденэктомией</w:t>
      </w:r>
    </w:p>
    <w:p>
      <w:pPr>
        <w:pStyle w:val="BodyText"/>
        <w:spacing w:line="225" w:lineRule="auto" w:before="204"/>
        <w:ind w:left="9256" w:right="1616"/>
      </w:pPr>
      <w:r>
        <w:rPr/>
        <w:t>удаление ре</w:t>
      </w:r>
      <w:r>
        <w:rPr/>
        <w:t>цидивной</w:t>
      </w:r>
      <w:r>
        <w:rPr/>
        <w:t> опухоли надпочечника </w:t>
      </w:r>
      <w:r>
        <w:rPr/>
        <w:t>с</w:t>
      </w:r>
      <w:r>
        <w:rPr/>
        <w:t> </w:t>
      </w:r>
      <w:r>
        <w:rPr>
          <w:spacing w:val="-2"/>
        </w:rPr>
        <w:t>резекцией</w:t>
      </w:r>
      <w:r>
        <w:rPr>
          <w:spacing w:val="-11"/>
        </w:rPr>
        <w:t> </w:t>
      </w:r>
      <w:r>
        <w:rPr>
          <w:spacing w:val="-2"/>
        </w:rPr>
        <w:t>соседних</w:t>
      </w:r>
      <w:r>
        <w:rPr>
          <w:spacing w:val="-11"/>
        </w:rPr>
        <w:t> </w:t>
      </w:r>
      <w:r>
        <w:rPr>
          <w:spacing w:val="-2"/>
        </w:rPr>
        <w:t>органов</w:t>
      </w: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0" w:after="0"/>
        <w:ind w:left="552" w:right="0" w:hanging="458"/>
        <w:jc w:val="left"/>
        <w:rPr>
          <w:sz w:val="24"/>
        </w:rPr>
      </w:pPr>
      <w:r>
        <w:rPr>
          <w:spacing w:val="-2"/>
          <w:sz w:val="24"/>
        </w:rPr>
        <w:t>Комбинированное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лече</w:t>
      </w:r>
      <w:r>
        <w:rPr>
          <w:spacing w:val="-2"/>
          <w:sz w:val="24"/>
        </w:rPr>
        <w:t>ние</w:t>
      </w:r>
      <w:r>
        <w:rPr>
          <w:spacing w:val="-2"/>
          <w:sz w:val="24"/>
        </w:rPr>
        <w:t> злокачественны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новообразований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сочетающее обширн</w:t>
      </w:r>
      <w:r>
        <w:rPr>
          <w:sz w:val="24"/>
        </w:rPr>
        <w:t>ые</w:t>
      </w:r>
      <w:r>
        <w:rPr>
          <w:sz w:val="24"/>
        </w:rPr>
        <w:t> </w:t>
      </w:r>
      <w:r>
        <w:rPr>
          <w:spacing w:val="-2"/>
          <w:sz w:val="24"/>
        </w:rPr>
        <w:t>хирургически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вмешательства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лекарственно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противоопухолево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лечение, требующ</w:t>
      </w:r>
      <w:r>
        <w:rPr>
          <w:sz w:val="24"/>
        </w:rPr>
        <w:t>ее</w:t>
      </w:r>
      <w:r>
        <w:rPr>
          <w:sz w:val="24"/>
        </w:rPr>
        <w:t> </w:t>
      </w:r>
      <w:r>
        <w:rPr>
          <w:spacing w:val="-2"/>
          <w:sz w:val="24"/>
        </w:rPr>
        <w:t>интенсивно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поддерживающей </w:t>
      </w:r>
      <w:r>
        <w:rPr>
          <w:sz w:val="24"/>
        </w:rPr>
        <w:t>и</w:t>
      </w:r>
      <w:r>
        <w:rPr>
          <w:sz w:val="24"/>
        </w:rPr>
        <w:t> корригирующей терапии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spacing w:line="225" w:lineRule="auto" w:before="0"/>
        <w:ind w:left="95" w:right="34" w:firstLine="0"/>
        <w:jc w:val="left"/>
        <w:rPr>
          <w:sz w:val="24"/>
        </w:rPr>
      </w:pPr>
      <w:r>
        <w:rPr>
          <w:sz w:val="24"/>
        </w:rPr>
        <w:t>C00, </w:t>
      </w:r>
      <w:r>
        <w:rPr>
          <w:sz w:val="24"/>
        </w:rPr>
        <w:t>C01,</w:t>
      </w:r>
      <w:r>
        <w:rPr>
          <w:sz w:val="24"/>
        </w:rPr>
        <w:t> C02, </w:t>
      </w:r>
      <w:r>
        <w:rPr>
          <w:sz w:val="24"/>
        </w:rPr>
        <w:t>C03,</w:t>
      </w:r>
      <w:r>
        <w:rPr>
          <w:sz w:val="24"/>
        </w:rPr>
        <w:t> C04, </w:t>
      </w:r>
      <w:r>
        <w:rPr>
          <w:sz w:val="24"/>
        </w:rPr>
        <w:t>C05,</w:t>
      </w:r>
      <w:r>
        <w:rPr>
          <w:sz w:val="24"/>
        </w:rPr>
        <w:t> C09, </w:t>
      </w:r>
      <w:r>
        <w:rPr>
          <w:sz w:val="24"/>
        </w:rPr>
        <w:t>C10,</w:t>
      </w:r>
      <w:r>
        <w:rPr>
          <w:sz w:val="24"/>
        </w:rPr>
        <w:t> C11, </w:t>
      </w:r>
      <w:r>
        <w:rPr>
          <w:sz w:val="24"/>
        </w:rPr>
        <w:t>C30,</w:t>
      </w:r>
      <w:r>
        <w:rPr>
          <w:sz w:val="24"/>
        </w:rPr>
        <w:t> C31, </w:t>
      </w:r>
      <w:r>
        <w:rPr>
          <w:sz w:val="24"/>
        </w:rPr>
        <w:t>C41.0,</w:t>
      </w:r>
      <w:r>
        <w:rPr>
          <w:sz w:val="24"/>
        </w:rPr>
        <w:t> C41.1, </w:t>
      </w:r>
      <w:r>
        <w:rPr>
          <w:spacing w:val="-4"/>
          <w:sz w:val="24"/>
        </w:rPr>
        <w:t>C49.0,</w:t>
      </w: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C69.2,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C69.4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C69.6</w:t>
      </w:r>
    </w:p>
    <w:p>
      <w:pPr>
        <w:pStyle w:val="BodyText"/>
        <w:spacing w:line="225" w:lineRule="auto" w:before="104"/>
        <w:ind w:left="95" w:right="38"/>
      </w:pPr>
      <w:r>
        <w:rPr/>
        <w:br w:type="column"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надпочечника</w:t>
      </w:r>
      <w:r>
        <w:rPr>
          <w:spacing w:val="-14"/>
        </w:rPr>
        <w:t> </w:t>
      </w:r>
      <w:r>
        <w:rPr>
          <w:spacing w:val="-2"/>
        </w:rPr>
        <w:t>(III</w:t>
      </w:r>
      <w:r>
        <w:rPr>
          <w:spacing w:val="-13"/>
        </w:rPr>
        <w:t> </w:t>
      </w:r>
      <w:r>
        <w:rPr>
          <w:spacing w:val="-2"/>
        </w:rPr>
        <w:t>-</w:t>
      </w:r>
      <w:r>
        <w:rPr>
          <w:spacing w:val="-13"/>
        </w:rPr>
        <w:t> </w:t>
      </w:r>
      <w:r>
        <w:rPr>
          <w:spacing w:val="-2"/>
        </w:rPr>
        <w:t>I</w:t>
      </w:r>
      <w:r>
        <w:rPr>
          <w:spacing w:val="-2"/>
        </w:rPr>
        <w:t>V</w:t>
      </w:r>
      <w:r>
        <w:rPr>
          <w:spacing w:val="-2"/>
        </w:rPr>
        <w:t> стадия)</w:t>
      </w:r>
    </w:p>
    <w:p>
      <w:pPr>
        <w:pStyle w:val="BodyText"/>
        <w:spacing w:before="187"/>
      </w:pPr>
    </w:p>
    <w:p>
      <w:pPr>
        <w:pStyle w:val="BodyText"/>
        <w:spacing w:line="225" w:lineRule="auto"/>
        <w:ind w:left="95" w:right="38"/>
      </w:pPr>
      <w:r>
        <w:rPr/>
        <w:t>опухоли головы и шеи </w:t>
      </w:r>
      <w:r>
        <w:rPr/>
        <w:t>у</w:t>
      </w:r>
      <w:r>
        <w:rPr/>
        <w:t> детей (остеосарком</w:t>
      </w:r>
      <w:r>
        <w:rPr/>
        <w:t>а,</w:t>
      </w:r>
      <w:r>
        <w:rPr/>
        <w:t> опухоли семейс</w:t>
      </w:r>
      <w:r>
        <w:rPr/>
        <w:t>тва</w:t>
      </w:r>
      <w:r>
        <w:rPr/>
        <w:t> саркомы Юинга, сарк</w:t>
      </w:r>
      <w:r>
        <w:rPr/>
        <w:t>омы</w:t>
      </w:r>
      <w:r>
        <w:rPr/>
        <w:t> мягких ткан</w:t>
      </w:r>
      <w:r>
        <w:rPr/>
        <w:t>ей,</w:t>
      </w:r>
      <w:r>
        <w:rPr/>
        <w:t> </w:t>
      </w:r>
      <w:r>
        <w:rPr>
          <w:spacing w:val="-2"/>
        </w:rPr>
        <w:t>хондросаркома</w:t>
      </w:r>
      <w:r>
        <w:rPr>
          <w:spacing w:val="-2"/>
        </w:rPr>
        <w:t>,</w:t>
      </w:r>
      <w:r>
        <w:rPr>
          <w:spacing w:val="-2"/>
        </w:rPr>
        <w:t> злокачественная</w:t>
      </w:r>
      <w:r>
        <w:rPr>
          <w:spacing w:val="-11"/>
        </w:rPr>
        <w:t> </w:t>
      </w:r>
      <w:r>
        <w:rPr>
          <w:spacing w:val="-2"/>
        </w:rPr>
        <w:t>фиброзн</w:t>
      </w:r>
      <w:r>
        <w:rPr>
          <w:spacing w:val="-2"/>
        </w:rPr>
        <w:t>ая</w:t>
      </w:r>
      <w:r>
        <w:rPr>
          <w:spacing w:val="-2"/>
        </w:rPr>
        <w:t> гистиоцитома</w:t>
      </w:r>
      <w:r>
        <w:rPr>
          <w:spacing w:val="-2"/>
        </w:rPr>
        <w:t>,</w:t>
      </w:r>
      <w:r>
        <w:rPr>
          <w:spacing w:val="-2"/>
        </w:rPr>
        <w:t> ретинобластома)</w:t>
      </w:r>
    </w:p>
    <w:p>
      <w:pPr>
        <w:pStyle w:val="BodyText"/>
        <w:spacing w:line="225" w:lineRule="auto" w:before="104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95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  <w:spacing w:line="225" w:lineRule="auto" w:before="104"/>
        <w:ind w:left="95" w:right="142"/>
      </w:pPr>
      <w:r>
        <w:rPr/>
        <w:br w:type="column"/>
      </w:r>
      <w:r>
        <w:rPr>
          <w:spacing w:val="-2"/>
        </w:rPr>
        <w:t>лапароскопическа</w:t>
      </w:r>
      <w:r>
        <w:rPr>
          <w:spacing w:val="-2"/>
        </w:rPr>
        <w:t>я</w:t>
      </w:r>
      <w:r>
        <w:rPr>
          <w:spacing w:val="-2"/>
        </w:rPr>
        <w:t> расширенна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адреналэктомия </w:t>
      </w:r>
      <w:r>
        <w:rPr/>
        <w:t>или</w:t>
      </w:r>
      <w:r>
        <w:rPr/>
        <w:t> </w:t>
      </w:r>
      <w:r>
        <w:rPr>
          <w:spacing w:val="-2"/>
        </w:rPr>
        <w:t>адреналэктомия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резекци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соседних органов</w:t>
      </w:r>
    </w:p>
    <w:p>
      <w:pPr>
        <w:pStyle w:val="BodyText"/>
        <w:spacing w:line="225" w:lineRule="auto" w:before="203"/>
        <w:ind w:left="95" w:right="34"/>
      </w:pPr>
      <w:r>
        <w:rPr/>
        <w:t>предоперационная </w:t>
      </w:r>
      <w:r>
        <w:rPr/>
        <w:t>или</w:t>
      </w:r>
      <w:r>
        <w:rPr/>
        <w:t> </w:t>
      </w:r>
      <w:r>
        <w:rPr>
          <w:spacing w:val="-2"/>
        </w:rPr>
        <w:t>послеоперационна</w:t>
      </w:r>
      <w:r>
        <w:rPr>
          <w:spacing w:val="-2"/>
        </w:rPr>
        <w:t>я</w:t>
      </w:r>
      <w:r>
        <w:rPr>
          <w:spacing w:val="-2"/>
        </w:rPr>
        <w:t> химиотерапия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проведени</w:t>
      </w:r>
      <w:r>
        <w:rPr>
          <w:spacing w:val="-2"/>
        </w:rPr>
        <w:t>ем</w:t>
      </w:r>
      <w:r>
        <w:rPr>
          <w:spacing w:val="-2"/>
        </w:rPr>
        <w:t> хирургическог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вмешательства в тече</w:t>
      </w:r>
      <w:r>
        <w:rPr/>
        <w:t>ние</w:t>
      </w:r>
      <w:r>
        <w:rPr/>
        <w:t> одной госпитализации</w:t>
      </w:r>
    </w:p>
    <w:p>
      <w:pPr>
        <w:pStyle w:val="BodyText"/>
        <w:spacing w:line="225" w:lineRule="auto" w:before="203"/>
        <w:ind w:left="95" w:right="34"/>
      </w:pPr>
      <w:r>
        <w:rPr/>
        <w:t>комплексное лечение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высокотоксичны</w:t>
      </w:r>
      <w:r>
        <w:rPr>
          <w:spacing w:val="-2"/>
        </w:rPr>
        <w:t>х</w:t>
      </w:r>
      <w:r>
        <w:rPr>
          <w:spacing w:val="-2"/>
        </w:rPr>
        <w:t> противоопухолевы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</w:t>
      </w:r>
      <w:r>
        <w:rPr>
          <w:spacing w:val="-15"/>
        </w:rPr>
        <w:t> </w:t>
      </w:r>
      <w:r>
        <w:rPr/>
        <w:t>препар</w:t>
      </w:r>
      <w:r>
        <w:rPr/>
        <w:t>атов,</w:t>
      </w:r>
      <w:r>
        <w:rPr/>
        <w:t> включая таргетн</w:t>
      </w:r>
      <w:r>
        <w:rPr/>
        <w:t>ые</w:t>
      </w:r>
      <w:r>
        <w:rPr/>
        <w:t> лекарственные препарат</w:t>
      </w:r>
      <w:r>
        <w:rPr/>
        <w:t>ы,</w:t>
      </w:r>
      <w:r>
        <w:rPr/>
        <w:t> при развитии выраженн</w:t>
      </w:r>
      <w:r>
        <w:rPr/>
        <w:t>ых</w:t>
      </w:r>
      <w:r>
        <w:rPr/>
        <w:t> токсических реакций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сопроводительной</w:t>
      </w:r>
      <w:r>
        <w:rPr>
          <w:spacing w:val="-11"/>
        </w:rPr>
        <w:t> </w:t>
      </w:r>
      <w:r>
        <w:rPr>
          <w:spacing w:val="-2"/>
        </w:rPr>
        <w:t>тер</w:t>
      </w:r>
      <w:r>
        <w:rPr>
          <w:spacing w:val="-2"/>
        </w:rPr>
        <w:t>апии,</w:t>
      </w:r>
      <w:r>
        <w:rPr>
          <w:spacing w:val="-2"/>
        </w:rPr>
        <w:t> </w:t>
      </w:r>
      <w:r>
        <w:rPr/>
        <w:t>требующей посто</w:t>
      </w:r>
      <w:r>
        <w:rPr/>
        <w:t>янного</w:t>
      </w:r>
      <w:r>
        <w:rPr/>
        <w:t> мониторирования </w:t>
      </w:r>
      <w:r>
        <w:rPr/>
        <w:t>в</w:t>
      </w:r>
      <w:r>
        <w:rPr/>
        <w:t> стационарных условиях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8"/>
      </w:pPr>
    </w:p>
    <w:p>
      <w:pPr>
        <w:pStyle w:val="BodyText"/>
        <w:spacing w:before="1"/>
        <w:ind w:left="95"/>
      </w:pPr>
      <w:r>
        <w:rPr>
          <w:spacing w:val="-2"/>
        </w:rPr>
        <w:t>489804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95" w:space="65"/>
            <w:col w:w="1466" w:space="57"/>
            <w:col w:w="2954" w:space="46"/>
            <w:col w:w="1215" w:space="64"/>
            <w:col w:w="3115" w:space="298"/>
            <w:col w:w="1289"/>
          </w:cols>
        </w:sectPr>
      </w:pPr>
    </w:p>
    <w:p>
      <w:pPr>
        <w:pStyle w:val="BodyText"/>
        <w:tabs>
          <w:tab w:pos="4977" w:val="left" w:leader="none"/>
        </w:tabs>
        <w:spacing w:line="225" w:lineRule="auto" w:before="197"/>
        <w:ind w:left="4978" w:hanging="1525"/>
      </w:pPr>
      <w:r>
        <w:rPr>
          <w:spacing w:val="-4"/>
        </w:rPr>
        <w:t>C71</w:t>
      </w:r>
      <w:r>
        <w:rPr/>
        <w:tab/>
        <w:t>опухоли центра</w:t>
      </w:r>
      <w:r>
        <w:rPr/>
        <w:t>льной</w:t>
      </w:r>
      <w:r>
        <w:rPr/>
        <w:t> </w:t>
      </w:r>
      <w:r>
        <w:rPr>
          <w:spacing w:val="-2"/>
        </w:rPr>
        <w:t>нервной</w:t>
      </w:r>
      <w:r>
        <w:rPr>
          <w:spacing w:val="-14"/>
        </w:rPr>
        <w:t> </w:t>
      </w:r>
      <w:r>
        <w:rPr>
          <w:spacing w:val="-2"/>
        </w:rPr>
        <w:t>системы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детей</w:t>
      </w:r>
    </w:p>
    <w:p>
      <w:pPr>
        <w:pStyle w:val="BodyText"/>
        <w:spacing w:line="225" w:lineRule="auto" w:before="197"/>
        <w:ind w:left="423"/>
      </w:pPr>
      <w:r>
        <w:rPr/>
        <w:br w:type="column"/>
      </w: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  <w:spacing w:line="225" w:lineRule="auto" w:before="197"/>
        <w:ind w:left="118" w:right="1574"/>
      </w:pPr>
      <w:r>
        <w:rPr/>
        <w:br w:type="column"/>
      </w:r>
      <w:r>
        <w:rPr/>
        <w:t>предоперационная </w:t>
      </w:r>
      <w:r>
        <w:rPr/>
        <w:t>или</w:t>
      </w:r>
      <w:r>
        <w:rPr/>
        <w:t> </w:t>
      </w:r>
      <w:r>
        <w:rPr>
          <w:spacing w:val="-2"/>
        </w:rPr>
        <w:t>послеоперационна</w:t>
      </w:r>
      <w:r>
        <w:rPr>
          <w:spacing w:val="-2"/>
        </w:rPr>
        <w:t>я</w:t>
      </w:r>
      <w:r>
        <w:rPr>
          <w:spacing w:val="-2"/>
        </w:rPr>
        <w:t> химиотерапия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проведени</w:t>
      </w:r>
      <w:r>
        <w:rPr>
          <w:spacing w:val="-2"/>
        </w:rPr>
        <w:t>ем</w:t>
      </w:r>
      <w:r>
        <w:rPr>
          <w:spacing w:val="-2"/>
        </w:rPr>
        <w:t> хирургическог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вмешательства в тече</w:t>
      </w:r>
      <w:r>
        <w:rPr/>
        <w:t>ние</w:t>
      </w:r>
      <w:r>
        <w:rPr/>
        <w:t> одной госпитализации</w:t>
      </w:r>
    </w:p>
    <w:p>
      <w:pPr>
        <w:pStyle w:val="BodyText"/>
        <w:spacing w:line="225" w:lineRule="auto" w:before="203"/>
        <w:ind w:left="118" w:right="1574"/>
      </w:pPr>
      <w:r>
        <w:rPr/>
        <w:t>комплексное лечение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высокотоксичны</w:t>
      </w:r>
      <w:r>
        <w:rPr>
          <w:spacing w:val="-2"/>
        </w:rPr>
        <w:t>х</w:t>
      </w:r>
      <w:r>
        <w:rPr>
          <w:spacing w:val="-2"/>
        </w:rPr>
        <w:t> противоопухолевы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</w:t>
      </w:r>
      <w:r>
        <w:rPr>
          <w:spacing w:val="-15"/>
        </w:rPr>
        <w:t> </w:t>
      </w:r>
      <w:r>
        <w:rPr/>
        <w:t>препар</w:t>
      </w:r>
      <w:r>
        <w:rPr/>
        <w:t>атов,</w:t>
      </w:r>
      <w:r>
        <w:rPr/>
        <w:t> включая таргетн</w:t>
      </w:r>
      <w:r>
        <w:rPr/>
        <w:t>ые</w:t>
      </w:r>
      <w:r>
        <w:rPr/>
        <w:t> лекарственные препарат</w:t>
      </w:r>
      <w:r>
        <w:rPr/>
        <w:t>ы,</w:t>
      </w:r>
      <w:r>
        <w:rPr/>
        <w:t> при развитии выраженн</w:t>
      </w:r>
      <w:r>
        <w:rPr/>
        <w:t>ых</w:t>
      </w:r>
      <w:r>
        <w:rPr/>
        <w:t> токсических реакций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сопроводительной</w:t>
      </w:r>
      <w:r>
        <w:rPr>
          <w:spacing w:val="-11"/>
        </w:rPr>
        <w:t> </w:t>
      </w:r>
      <w:r>
        <w:rPr>
          <w:spacing w:val="-2"/>
        </w:rPr>
        <w:t>тер</w:t>
      </w:r>
      <w:r>
        <w:rPr>
          <w:spacing w:val="-2"/>
        </w:rPr>
        <w:t>апии,</w:t>
      </w:r>
      <w:r>
        <w:rPr>
          <w:spacing w:val="-2"/>
        </w:rPr>
        <w:t> </w:t>
      </w:r>
      <w:r>
        <w:rPr/>
        <w:t>требующей посто</w:t>
      </w:r>
      <w:r>
        <w:rPr/>
        <w:t>янного</w:t>
      </w:r>
      <w:r>
        <w:rPr/>
        <w:t> мониторирования </w:t>
      </w:r>
      <w:r>
        <w:rPr/>
        <w:t>в</w:t>
      </w:r>
      <w:r>
        <w:rPr/>
        <w:t> стационарных условиях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515" w:space="40"/>
            <w:col w:w="1544" w:space="39"/>
            <w:col w:w="4726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spacing w:line="225" w:lineRule="auto" w:before="103"/>
        <w:ind w:left="3454" w:right="0" w:firstLine="0"/>
        <w:jc w:val="left"/>
        <w:rPr>
          <w:sz w:val="24"/>
        </w:rPr>
      </w:pPr>
      <w:r>
        <w:rPr>
          <w:sz w:val="24"/>
        </w:rPr>
        <w:t>C22, </w:t>
      </w:r>
      <w:r>
        <w:rPr>
          <w:sz w:val="24"/>
        </w:rPr>
        <w:t>C34,</w:t>
      </w:r>
      <w:r>
        <w:rPr>
          <w:sz w:val="24"/>
        </w:rPr>
        <w:t> </w:t>
      </w:r>
      <w:r>
        <w:rPr>
          <w:spacing w:val="-2"/>
          <w:sz w:val="24"/>
        </w:rPr>
        <w:t>C38,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C48.0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C52,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C53.9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C56, </w:t>
      </w:r>
      <w:r>
        <w:rPr>
          <w:sz w:val="24"/>
        </w:rPr>
        <w:t>C61,</w:t>
      </w:r>
      <w:r>
        <w:rPr>
          <w:sz w:val="24"/>
        </w:rPr>
        <w:t> C62, </w:t>
      </w:r>
      <w:r>
        <w:rPr>
          <w:sz w:val="24"/>
        </w:rPr>
        <w:t>C64,</w:t>
      </w:r>
      <w:r>
        <w:rPr>
          <w:sz w:val="24"/>
        </w:rPr>
        <w:t> C67.8, C74</w:t>
      </w:r>
    </w:p>
    <w:p>
      <w:pPr>
        <w:pStyle w:val="BodyText"/>
        <w:spacing w:line="225" w:lineRule="auto" w:before="103"/>
        <w:ind w:left="338"/>
      </w:pPr>
      <w:r>
        <w:rPr/>
        <w:br w:type="column"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торакоабдоминально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локализации у дет</w:t>
      </w:r>
      <w:r>
        <w:rPr/>
        <w:t>ей</w:t>
      </w:r>
      <w:r>
        <w:rPr/>
        <w:t> (опухоли средостени</w:t>
      </w:r>
      <w:r>
        <w:rPr/>
        <w:t>я,</w:t>
      </w:r>
      <w:r>
        <w:rPr/>
        <w:t> опухоли надпочечни</w:t>
      </w:r>
      <w:r>
        <w:rPr/>
        <w:t>ка,</w:t>
      </w:r>
      <w:r>
        <w:rPr/>
        <w:t> опухоли печени, яи</w:t>
      </w:r>
      <w:r>
        <w:rPr/>
        <w:t>чка,</w:t>
      </w:r>
      <w:r>
        <w:rPr/>
        <w:t> яичников, неорганн</w:t>
      </w:r>
      <w:r>
        <w:rPr/>
        <w:t>ые</w:t>
      </w:r>
      <w:r>
        <w:rPr/>
        <w:t> забрюшинные </w:t>
      </w:r>
      <w:r>
        <w:rPr/>
        <w:t>опухоли,</w:t>
      </w:r>
      <w:r>
        <w:rPr/>
        <w:t> опухоли по</w:t>
      </w:r>
      <w:r>
        <w:rPr/>
        <w:t>чки,</w:t>
      </w:r>
      <w:r>
        <w:rPr/>
        <w:t> </w:t>
      </w:r>
      <w:r>
        <w:rPr>
          <w:spacing w:val="-2"/>
        </w:rPr>
        <w:t>мочевыводящей</w:t>
      </w:r>
      <w:r>
        <w:rPr>
          <w:spacing w:val="-15"/>
        </w:rPr>
        <w:t> </w:t>
      </w:r>
      <w:r>
        <w:rPr>
          <w:spacing w:val="-2"/>
        </w:rPr>
        <w:t>системы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другие). Программное</w:t>
      </w:r>
    </w:p>
    <w:p>
      <w:pPr>
        <w:pStyle w:val="BodyText"/>
        <w:spacing w:line="225" w:lineRule="auto" w:before="103"/>
        <w:ind w:left="217"/>
      </w:pPr>
      <w:r>
        <w:rPr/>
        <w:br w:type="column"/>
      </w: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  <w:spacing w:line="225" w:lineRule="auto" w:before="103"/>
        <w:ind w:left="119" w:right="1496"/>
      </w:pPr>
      <w:r>
        <w:rPr/>
        <w:br w:type="column"/>
      </w:r>
      <w:r>
        <w:rPr/>
        <w:t>предоперационная </w:t>
      </w:r>
      <w:r>
        <w:rPr/>
        <w:t>или</w:t>
      </w:r>
      <w:r>
        <w:rPr/>
        <w:t> </w:t>
      </w:r>
      <w:r>
        <w:rPr>
          <w:spacing w:val="-2"/>
        </w:rPr>
        <w:t>послеоперационна</w:t>
      </w:r>
      <w:r>
        <w:rPr>
          <w:spacing w:val="-2"/>
        </w:rPr>
        <w:t>я</w:t>
      </w:r>
      <w:r>
        <w:rPr>
          <w:spacing w:val="-2"/>
        </w:rPr>
        <w:t> химиотерапия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проведени</w:t>
      </w:r>
      <w:r>
        <w:rPr>
          <w:spacing w:val="-2"/>
        </w:rPr>
        <w:t>ем</w:t>
      </w:r>
      <w:r>
        <w:rPr>
          <w:spacing w:val="-2"/>
        </w:rPr>
        <w:t> хирургическог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вмешательства в тече</w:t>
      </w:r>
      <w:r>
        <w:rPr/>
        <w:t>ние</w:t>
      </w:r>
      <w:r>
        <w:rPr/>
        <w:t> одной госпитализации</w:t>
      </w:r>
    </w:p>
    <w:p>
      <w:pPr>
        <w:pStyle w:val="BodyText"/>
        <w:spacing w:line="225" w:lineRule="auto" w:before="204"/>
        <w:ind w:left="119" w:right="1559"/>
      </w:pPr>
      <w:r>
        <w:rPr/>
        <w:t>комплексное лечение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высокотоксичны</w:t>
      </w:r>
      <w:r>
        <w:rPr>
          <w:spacing w:val="-2"/>
        </w:rPr>
        <w:t>х</w:t>
      </w:r>
      <w:r>
        <w:rPr>
          <w:spacing w:val="-2"/>
        </w:rPr>
        <w:t> противоопухолевы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</w:t>
      </w:r>
      <w:r>
        <w:rPr>
          <w:spacing w:val="-2"/>
        </w:rPr>
        <w:t>атов,</w:t>
      </w:r>
      <w:r>
        <w:rPr>
          <w:spacing w:val="-2"/>
        </w:rPr>
        <w:t> </w:t>
      </w:r>
      <w:r>
        <w:rPr/>
        <w:t>включая таргетные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600" w:space="40"/>
            <w:col w:w="3081" w:space="39"/>
            <w:col w:w="1338" w:space="39"/>
            <w:col w:w="4727"/>
          </w:cols>
        </w:sectPr>
      </w:pPr>
    </w:p>
    <w:p>
      <w:pPr>
        <w:pStyle w:val="BodyText"/>
        <w:tabs>
          <w:tab w:pos="9255" w:val="left" w:leader="none"/>
        </w:tabs>
        <w:spacing w:line="225" w:lineRule="auto" w:before="95"/>
        <w:ind w:left="9256" w:right="1782" w:hanging="4279"/>
      </w:pPr>
      <w:r>
        <w:rPr>
          <w:spacing w:val="-2"/>
        </w:rPr>
        <w:t>лечение</w:t>
      </w:r>
      <w:r>
        <w:rPr/>
        <w:tab/>
        <w:t>лекарственные препарат</w:t>
      </w:r>
      <w:r>
        <w:rPr/>
        <w:t>ы,</w:t>
      </w:r>
      <w:r>
        <w:rPr/>
        <w:t> при развитии выраженн</w:t>
      </w:r>
      <w:r>
        <w:rPr/>
        <w:t>ых</w:t>
      </w:r>
      <w:r>
        <w:rPr/>
        <w:t> токсических реакций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сопроводительной</w:t>
      </w:r>
      <w:r>
        <w:rPr>
          <w:spacing w:val="-11"/>
        </w:rPr>
        <w:t> </w:t>
      </w:r>
      <w:r>
        <w:rPr>
          <w:spacing w:val="-2"/>
        </w:rPr>
        <w:t>тер</w:t>
      </w:r>
      <w:r>
        <w:rPr>
          <w:spacing w:val="-2"/>
        </w:rPr>
        <w:t>апии,</w:t>
      </w:r>
      <w:r>
        <w:rPr>
          <w:spacing w:val="-2"/>
        </w:rPr>
        <w:t> </w:t>
      </w:r>
      <w:r>
        <w:rPr/>
        <w:t>требующей посто</w:t>
      </w:r>
      <w:r>
        <w:rPr/>
        <w:t>янного</w:t>
      </w:r>
      <w:r>
        <w:rPr/>
        <w:t> мониторирования </w:t>
      </w:r>
      <w:r>
        <w:rPr/>
        <w:t>в</w:t>
      </w:r>
      <w:r>
        <w:rPr/>
        <w:t> стационарных условиях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z w:val="24"/>
        </w:rPr>
        <w:t>Комплексное лечение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применением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станда</w:t>
      </w:r>
      <w:r>
        <w:rPr>
          <w:spacing w:val="-2"/>
          <w:sz w:val="24"/>
        </w:rPr>
        <w:t>ртной</w:t>
      </w:r>
      <w:r>
        <w:rPr>
          <w:spacing w:val="-2"/>
          <w:sz w:val="24"/>
        </w:rPr>
        <w:t> </w:t>
      </w:r>
      <w:r>
        <w:rPr>
          <w:sz w:val="24"/>
        </w:rPr>
        <w:t>химио- и </w:t>
      </w:r>
      <w:r>
        <w:rPr>
          <w:sz w:val="24"/>
        </w:rPr>
        <w:t>(или)</w:t>
      </w:r>
      <w:r>
        <w:rPr>
          <w:sz w:val="24"/>
        </w:rPr>
        <w:t> иммунотерапии (вклю</w:t>
      </w:r>
      <w:r>
        <w:rPr>
          <w:sz w:val="24"/>
        </w:rPr>
        <w:t>чая</w:t>
      </w:r>
      <w:r>
        <w:rPr>
          <w:sz w:val="24"/>
        </w:rPr>
        <w:t> таргетные лекарственные</w:t>
      </w:r>
    </w:p>
    <w:p>
      <w:pPr>
        <w:spacing w:line="225" w:lineRule="auto" w:before="203"/>
        <w:ind w:left="95" w:right="396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C40,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C49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7"/>
      </w:pPr>
    </w:p>
    <w:p>
      <w:pPr>
        <w:spacing w:line="225" w:lineRule="auto" w:before="0"/>
        <w:ind w:left="95" w:right="37" w:firstLine="0"/>
        <w:jc w:val="left"/>
        <w:rPr>
          <w:sz w:val="24"/>
        </w:rPr>
      </w:pPr>
      <w:r>
        <w:rPr>
          <w:sz w:val="24"/>
        </w:rPr>
        <w:t>C81 - </w:t>
      </w:r>
      <w:r>
        <w:rPr>
          <w:sz w:val="24"/>
        </w:rPr>
        <w:t>C90,</w:t>
      </w:r>
      <w:r>
        <w:rPr>
          <w:sz w:val="24"/>
        </w:rPr>
        <w:t> C91.1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C91.9,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C92.1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C93.1, </w:t>
      </w:r>
      <w:r>
        <w:rPr>
          <w:sz w:val="24"/>
        </w:rPr>
        <w:t>D45,</w:t>
      </w:r>
      <w:r>
        <w:rPr>
          <w:sz w:val="24"/>
        </w:rPr>
        <w:t> </w:t>
      </w:r>
      <w:r>
        <w:rPr>
          <w:spacing w:val="-2"/>
          <w:sz w:val="24"/>
        </w:rPr>
        <w:t>C95.1</w:t>
      </w:r>
    </w:p>
    <w:p>
      <w:pPr>
        <w:pStyle w:val="BodyText"/>
        <w:spacing w:line="269" w:lineRule="exact" w:before="188"/>
        <w:ind w:left="95"/>
      </w:pPr>
      <w:r>
        <w:rPr/>
        <w:br w:type="column"/>
      </w:r>
      <w:r>
        <w:rPr>
          <w:spacing w:val="-2"/>
        </w:rPr>
        <w:t>опухоли</w:t>
      </w:r>
    </w:p>
    <w:p>
      <w:pPr>
        <w:pStyle w:val="BodyText"/>
        <w:spacing w:line="225" w:lineRule="auto" w:before="6"/>
        <w:ind w:left="95" w:right="38"/>
      </w:pPr>
      <w:r>
        <w:rPr>
          <w:spacing w:val="-2"/>
        </w:rPr>
        <w:t>опорно-двигательног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аппарата у дет</w:t>
      </w:r>
      <w:r>
        <w:rPr/>
        <w:t>ей</w:t>
      </w:r>
      <w:r>
        <w:rPr/>
        <w:t> (остеосаркома, </w:t>
      </w:r>
      <w:r>
        <w:rPr/>
        <w:t>опухоли</w:t>
      </w:r>
      <w:r>
        <w:rPr/>
        <w:t> семейства</w:t>
      </w:r>
      <w:r>
        <w:rPr>
          <w:spacing w:val="-11"/>
        </w:rPr>
        <w:t> </w:t>
      </w:r>
      <w:r>
        <w:rPr/>
        <w:t>саркомы</w:t>
      </w:r>
      <w:r>
        <w:rPr>
          <w:spacing w:val="-11"/>
        </w:rPr>
        <w:t> </w:t>
      </w:r>
      <w:r>
        <w:rPr/>
        <w:t>Юинг</w:t>
      </w:r>
      <w:r>
        <w:rPr/>
        <w:t>а,</w:t>
      </w:r>
      <w:r>
        <w:rPr/>
        <w:t> </w:t>
      </w:r>
      <w:r>
        <w:rPr>
          <w:spacing w:val="-2"/>
        </w:rPr>
        <w:t>злокачественная</w:t>
      </w:r>
      <w:r>
        <w:rPr>
          <w:spacing w:val="-11"/>
        </w:rPr>
        <w:t> </w:t>
      </w:r>
      <w:r>
        <w:rPr>
          <w:spacing w:val="-2"/>
        </w:rPr>
        <w:t>фиброзн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гистиоцитома, сарк</w:t>
      </w:r>
      <w:r>
        <w:rPr/>
        <w:t>омы</w:t>
      </w:r>
      <w:r>
        <w:rPr/>
        <w:t> мягких тканей)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1"/>
      </w:pPr>
    </w:p>
    <w:p>
      <w:pPr>
        <w:pStyle w:val="BodyText"/>
        <w:spacing w:line="225" w:lineRule="auto"/>
        <w:ind w:left="95" w:right="38"/>
      </w:pPr>
      <w:r>
        <w:rPr/>
        <w:t>первичные хроническ</w:t>
      </w:r>
      <w:r>
        <w:rPr/>
        <w:t>ие</w:t>
      </w:r>
      <w:r>
        <w:rPr/>
        <w:t> </w:t>
      </w:r>
      <w:r>
        <w:rPr>
          <w:spacing w:val="-2"/>
        </w:rPr>
        <w:t>лейкозы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лимфомы</w:t>
      </w:r>
      <w:r>
        <w:rPr>
          <w:spacing w:val="-15"/>
        </w:rPr>
        <w:t> </w:t>
      </w:r>
      <w:r>
        <w:rPr>
          <w:spacing w:val="-2"/>
        </w:rPr>
        <w:t>(к</w:t>
      </w:r>
      <w:r>
        <w:rPr>
          <w:spacing w:val="-2"/>
        </w:rPr>
        <w:t>роме</w:t>
      </w:r>
      <w:r>
        <w:rPr>
          <w:spacing w:val="-2"/>
        </w:rPr>
        <w:t> высокозлокачественны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лимфом, хрони</w:t>
      </w:r>
      <w:r>
        <w:rPr/>
        <w:t>ческого</w:t>
      </w:r>
      <w:r>
        <w:rPr/>
        <w:t> миелолейкоза в фазе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2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/>
        <w:t>предоперационная </w:t>
      </w:r>
      <w:r>
        <w:rPr/>
        <w:t>или</w:t>
      </w:r>
      <w:r>
        <w:rPr/>
        <w:t> </w:t>
      </w:r>
      <w:r>
        <w:rPr>
          <w:spacing w:val="-2"/>
        </w:rPr>
        <w:t>послеоперационна</w:t>
      </w:r>
      <w:r>
        <w:rPr>
          <w:spacing w:val="-2"/>
        </w:rPr>
        <w:t>я</w:t>
      </w:r>
      <w:r>
        <w:rPr>
          <w:spacing w:val="-2"/>
        </w:rPr>
        <w:t> химиотерапия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проведени</w:t>
      </w:r>
      <w:r>
        <w:rPr>
          <w:spacing w:val="-2"/>
        </w:rPr>
        <w:t>ем</w:t>
      </w:r>
      <w:r>
        <w:rPr>
          <w:spacing w:val="-2"/>
        </w:rPr>
        <w:t> хирургическог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вмешательства в тече</w:t>
      </w:r>
      <w:r>
        <w:rPr/>
        <w:t>ние</w:t>
      </w:r>
      <w:r>
        <w:rPr/>
        <w:t> одной госпитализации</w:t>
      </w:r>
    </w:p>
    <w:p>
      <w:pPr>
        <w:pStyle w:val="BodyText"/>
        <w:spacing w:line="225" w:lineRule="auto" w:before="204"/>
        <w:ind w:left="95"/>
      </w:pPr>
      <w:r>
        <w:rPr/>
        <w:t>комплексное лечение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высокотоксичны</w:t>
      </w:r>
      <w:r>
        <w:rPr>
          <w:spacing w:val="-2"/>
        </w:rPr>
        <w:t>х</w:t>
      </w:r>
      <w:r>
        <w:rPr>
          <w:spacing w:val="-2"/>
        </w:rPr>
        <w:t> противоопухолевы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препаратов, вклю</w:t>
      </w:r>
      <w:r>
        <w:rPr/>
        <w:t>чая</w:t>
      </w:r>
      <w:r>
        <w:rPr/>
        <w:t> таргетные лекарственн</w:t>
      </w:r>
      <w:r>
        <w:rPr/>
        <w:t>ые</w:t>
      </w:r>
      <w:r>
        <w:rPr/>
        <w:t> препараты, при ра</w:t>
      </w:r>
      <w:r>
        <w:rPr/>
        <w:t>звитии</w:t>
      </w:r>
      <w:r>
        <w:rPr/>
        <w:t> выраженных токси</w:t>
      </w:r>
      <w:r>
        <w:rPr/>
        <w:t>ческих</w:t>
      </w:r>
      <w:r>
        <w:rPr/>
        <w:t> реакций с применени</w:t>
      </w:r>
      <w:r>
        <w:rPr/>
        <w:t>ем</w:t>
      </w:r>
      <w:r>
        <w:rPr/>
        <w:t> </w:t>
      </w:r>
      <w:r>
        <w:rPr>
          <w:spacing w:val="-2"/>
        </w:rPr>
        <w:t>сопроводительной</w:t>
      </w:r>
      <w:r>
        <w:rPr>
          <w:spacing w:val="-11"/>
        </w:rPr>
        <w:t> </w:t>
      </w:r>
      <w:r>
        <w:rPr>
          <w:spacing w:val="-2"/>
        </w:rPr>
        <w:t>тер</w:t>
      </w:r>
      <w:r>
        <w:rPr>
          <w:spacing w:val="-2"/>
        </w:rPr>
        <w:t>апии,</w:t>
      </w:r>
      <w:r>
        <w:rPr>
          <w:spacing w:val="-2"/>
        </w:rPr>
        <w:t> </w:t>
      </w:r>
      <w:r>
        <w:rPr/>
        <w:t>требующей посто</w:t>
      </w:r>
      <w:r>
        <w:rPr/>
        <w:t>янного</w:t>
      </w:r>
      <w:r>
        <w:rPr/>
        <w:t> мониторирования </w:t>
      </w:r>
      <w:r>
        <w:rPr/>
        <w:t>в</w:t>
      </w:r>
      <w:r>
        <w:rPr/>
        <w:t> стационарных условиях</w:t>
      </w:r>
    </w:p>
    <w:p>
      <w:pPr>
        <w:pStyle w:val="BodyText"/>
        <w:spacing w:line="225" w:lineRule="auto" w:before="202"/>
        <w:ind w:left="95"/>
      </w:pPr>
      <w:r>
        <w:rPr>
          <w:spacing w:val="-2"/>
        </w:rPr>
        <w:t>комплексна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иммунохимиотерапия </w:t>
      </w:r>
      <w:r>
        <w:rPr/>
        <w:t>с</w:t>
      </w:r>
      <w:r>
        <w:rPr/>
        <w:t> поддержкой ростовы</w:t>
      </w:r>
      <w:r>
        <w:rPr/>
        <w:t>ми</w:t>
      </w:r>
      <w:r>
        <w:rPr/>
        <w:t> </w:t>
      </w:r>
      <w:r>
        <w:rPr>
          <w:spacing w:val="-2"/>
        </w:rPr>
        <w:t>факторами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использовани</w:t>
      </w:r>
      <w:r>
        <w:rPr>
          <w:spacing w:val="-2"/>
        </w:rPr>
        <w:t>ем</w:t>
      </w:r>
      <w:r>
        <w:rPr>
          <w:spacing w:val="-2"/>
        </w:rPr>
        <w:t> антибактериальной,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"/>
      </w:pPr>
    </w:p>
    <w:p>
      <w:pPr>
        <w:pStyle w:val="BodyText"/>
        <w:ind w:left="95"/>
      </w:pPr>
      <w:r>
        <w:rPr>
          <w:spacing w:val="-2"/>
        </w:rPr>
        <w:t>403561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99" w:space="60"/>
            <w:col w:w="1461" w:space="63"/>
            <w:col w:w="2954" w:space="46"/>
            <w:col w:w="1215" w:space="64"/>
            <w:col w:w="3124" w:space="289"/>
            <w:col w:w="1289"/>
          </w:cols>
        </w:sectPr>
      </w:pPr>
    </w:p>
    <w:p>
      <w:pPr>
        <w:pStyle w:val="BodyText"/>
        <w:spacing w:line="225" w:lineRule="auto" w:before="95"/>
        <w:ind w:left="552"/>
      </w:pPr>
      <w:r>
        <w:rPr/>
        <w:t>препараты), лучевой </w:t>
      </w:r>
      <w:r>
        <w:rPr/>
        <w:t>и</w:t>
      </w:r>
      <w:r>
        <w:rPr/>
        <w:t> афферентной</w:t>
      </w:r>
      <w:r>
        <w:rPr>
          <w:spacing w:val="-7"/>
        </w:rPr>
        <w:t> </w:t>
      </w:r>
      <w:r>
        <w:rPr/>
        <w:t>терапии</w:t>
      </w:r>
      <w:r>
        <w:rPr>
          <w:spacing w:val="-7"/>
        </w:rPr>
        <w:t> </w:t>
      </w:r>
      <w:r>
        <w:rPr/>
        <w:t>при</w:t>
      </w:r>
      <w:r>
        <w:rPr/>
        <w:t> первичных острых </w:t>
      </w:r>
      <w:r>
        <w:rPr/>
        <w:t>и</w:t>
      </w:r>
      <w:r>
        <w:rPr/>
        <w:t> хронических лейкозах </w:t>
      </w:r>
      <w:r>
        <w:rPr/>
        <w:t>и</w:t>
      </w:r>
      <w:r>
        <w:rPr/>
        <w:t> лимфомах </w:t>
      </w:r>
      <w:r>
        <w:rPr/>
        <w:t>(за</w:t>
      </w:r>
      <w:r>
        <w:rPr/>
        <w:t> </w:t>
      </w:r>
      <w:r>
        <w:rPr>
          <w:spacing w:val="-2"/>
        </w:rPr>
        <w:t>исключение</w:t>
      </w:r>
      <w:r>
        <w:rPr>
          <w:spacing w:val="-2"/>
        </w:rPr>
        <w:t>м</w:t>
      </w:r>
      <w:r>
        <w:rPr>
          <w:spacing w:val="-2"/>
        </w:rPr>
        <w:t> высокозлокачественны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лимфом, хрони</w:t>
      </w:r>
      <w:r>
        <w:rPr/>
        <w:t>ческого</w:t>
      </w:r>
      <w:r>
        <w:rPr/>
        <w:t> миелолейкоза в ста</w:t>
      </w:r>
      <w:r>
        <w:rPr/>
        <w:t>дии</w:t>
      </w:r>
      <w:r>
        <w:rPr/>
        <w:t> бластного криза и фа</w:t>
      </w:r>
      <w:r>
        <w:rPr/>
        <w:t>зе</w:t>
      </w:r>
      <w:r>
        <w:rPr/>
        <w:t> </w:t>
      </w:r>
      <w:r>
        <w:rPr>
          <w:spacing w:val="-2"/>
        </w:rPr>
        <w:t>акселерации),</w:t>
      </w:r>
      <w:r>
        <w:rPr>
          <w:spacing w:val="-11"/>
        </w:rPr>
        <w:t> </w:t>
      </w:r>
      <w:r>
        <w:rPr>
          <w:spacing w:val="-2"/>
        </w:rPr>
        <w:t>рецидивах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рефрактерных форм</w:t>
      </w:r>
      <w:r>
        <w:rPr/>
        <w:t>ах</w:t>
      </w:r>
      <w:r>
        <w:rPr/>
        <w:t> солидных опухолей </w:t>
      </w:r>
      <w:r>
        <w:rPr/>
        <w:t>у</w:t>
      </w:r>
      <w:r>
        <w:rPr/>
        <w:t> </w:t>
      </w:r>
      <w:r>
        <w:rPr>
          <w:spacing w:val="-2"/>
        </w:rPr>
        <w:t>детей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4"/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1" w:after="0"/>
        <w:ind w:left="552" w:right="38" w:hanging="458"/>
        <w:jc w:val="left"/>
        <w:rPr>
          <w:sz w:val="24"/>
        </w:rPr>
      </w:pPr>
      <w:r>
        <w:rPr>
          <w:sz w:val="24"/>
        </w:rPr>
        <w:t>Комплексное лечение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применением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станда</w:t>
      </w:r>
      <w:r>
        <w:rPr>
          <w:spacing w:val="-2"/>
          <w:sz w:val="24"/>
        </w:rPr>
        <w:t>ртной</w:t>
      </w:r>
      <w:r>
        <w:rPr>
          <w:spacing w:val="-2"/>
          <w:sz w:val="24"/>
        </w:rPr>
        <w:t> </w:t>
      </w:r>
      <w:r>
        <w:rPr>
          <w:sz w:val="24"/>
        </w:rPr>
        <w:t>химио- и </w:t>
      </w:r>
      <w:r>
        <w:rPr>
          <w:sz w:val="24"/>
        </w:rPr>
        <w:t>(или)</w:t>
      </w:r>
      <w:r>
        <w:rPr>
          <w:sz w:val="24"/>
        </w:rPr>
        <w:t> иммунотерапии (вклю</w:t>
      </w:r>
      <w:r>
        <w:rPr>
          <w:sz w:val="24"/>
        </w:rPr>
        <w:t>чая</w:t>
      </w:r>
      <w:r>
        <w:rPr>
          <w:sz w:val="24"/>
        </w:rPr>
        <w:t> таргетные лекарственн</w:t>
      </w:r>
      <w:r>
        <w:rPr>
          <w:sz w:val="24"/>
        </w:rPr>
        <w:t>ые</w:t>
      </w:r>
      <w:r>
        <w:rPr>
          <w:sz w:val="24"/>
        </w:rPr>
        <w:t> препараты), лучевой </w:t>
      </w:r>
      <w:r>
        <w:rPr>
          <w:sz w:val="24"/>
        </w:rPr>
        <w:t>и</w:t>
      </w:r>
      <w:r>
        <w:rPr>
          <w:sz w:val="24"/>
        </w:rPr>
        <w:t> афферентной</w:t>
      </w:r>
      <w:r>
        <w:rPr>
          <w:spacing w:val="-7"/>
          <w:sz w:val="24"/>
        </w:rPr>
        <w:t> </w:t>
      </w:r>
      <w:r>
        <w:rPr>
          <w:sz w:val="24"/>
        </w:rPr>
        <w:t>терапии</w:t>
      </w:r>
      <w:r>
        <w:rPr>
          <w:spacing w:val="-7"/>
          <w:sz w:val="24"/>
        </w:rPr>
        <w:t> </w:t>
      </w:r>
      <w:r>
        <w:rPr>
          <w:sz w:val="24"/>
        </w:rPr>
        <w:t>при</w:t>
      </w:r>
      <w:r>
        <w:rPr>
          <w:sz w:val="24"/>
        </w:rPr>
        <w:t> острых и хрони</w:t>
      </w:r>
      <w:r>
        <w:rPr>
          <w:sz w:val="24"/>
        </w:rPr>
        <w:t>ческих</w:t>
      </w:r>
      <w:r>
        <w:rPr>
          <w:sz w:val="24"/>
        </w:rPr>
        <w:t> лейкозах и лимфомах </w:t>
      </w:r>
      <w:r>
        <w:rPr>
          <w:sz w:val="24"/>
        </w:rPr>
        <w:t>(за</w:t>
      </w:r>
      <w:r>
        <w:rPr>
          <w:sz w:val="24"/>
        </w:rPr>
        <w:t> </w:t>
      </w:r>
      <w:r>
        <w:rPr>
          <w:spacing w:val="-2"/>
          <w:sz w:val="24"/>
        </w:rPr>
        <w:t>исключение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высокозлокачественны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лимфом, хрони</w:t>
      </w:r>
      <w:r>
        <w:rPr>
          <w:sz w:val="24"/>
        </w:rPr>
        <w:t>ческого</w:t>
      </w:r>
      <w:r>
        <w:rPr>
          <w:sz w:val="24"/>
        </w:rPr>
        <w:t> миелолейкоза в стадии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spacing w:line="225" w:lineRule="auto" w:before="0"/>
        <w:ind w:left="94" w:right="35" w:firstLine="0"/>
        <w:jc w:val="left"/>
        <w:rPr>
          <w:sz w:val="24"/>
        </w:rPr>
      </w:pPr>
      <w:r>
        <w:rPr>
          <w:sz w:val="24"/>
        </w:rPr>
        <w:t>C81 - </w:t>
      </w:r>
      <w:r>
        <w:rPr>
          <w:sz w:val="24"/>
        </w:rPr>
        <w:t>C90,</w:t>
      </w:r>
      <w:r>
        <w:rPr>
          <w:sz w:val="24"/>
        </w:rPr>
        <w:t> C91.1 </w:t>
      </w:r>
      <w:r>
        <w:rPr>
          <w:sz w:val="24"/>
        </w:rPr>
        <w:t>-</w:t>
      </w:r>
      <w:r>
        <w:rPr>
          <w:sz w:val="24"/>
        </w:rPr>
        <w:t>C91.9, </w:t>
      </w:r>
      <w:r>
        <w:rPr>
          <w:spacing w:val="-4"/>
          <w:sz w:val="24"/>
        </w:rPr>
        <w:t>C92.1,</w:t>
      </w:r>
    </w:p>
    <w:p>
      <w:pPr>
        <w:spacing w:line="225" w:lineRule="auto" w:before="0"/>
        <w:ind w:left="94" w:right="0" w:firstLine="0"/>
        <w:jc w:val="left"/>
        <w:rPr>
          <w:sz w:val="24"/>
        </w:rPr>
      </w:pPr>
      <w:r>
        <w:rPr>
          <w:spacing w:val="-2"/>
          <w:sz w:val="24"/>
        </w:rPr>
        <w:t>C93.1,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C95.1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D45, </w:t>
      </w:r>
      <w:r>
        <w:rPr>
          <w:sz w:val="24"/>
        </w:rPr>
        <w:t>D46,</w:t>
      </w:r>
      <w:r>
        <w:rPr>
          <w:sz w:val="24"/>
        </w:rPr>
        <w:t> D47, E85.8</w:t>
      </w:r>
    </w:p>
    <w:p>
      <w:pPr>
        <w:pStyle w:val="BodyText"/>
        <w:spacing w:line="225" w:lineRule="auto" w:before="95"/>
        <w:ind w:left="95" w:right="38"/>
      </w:pPr>
      <w:r>
        <w:rPr/>
        <w:br w:type="column"/>
      </w:r>
      <w:r>
        <w:rPr>
          <w:spacing w:val="-2"/>
        </w:rPr>
        <w:t>бластного</w:t>
      </w:r>
      <w:r>
        <w:rPr>
          <w:spacing w:val="-13"/>
        </w:rPr>
        <w:t> </w:t>
      </w:r>
      <w:r>
        <w:rPr>
          <w:spacing w:val="-2"/>
        </w:rPr>
        <w:t>криза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фаз</w:t>
      </w:r>
      <w:r>
        <w:rPr>
          <w:spacing w:val="-2"/>
        </w:rPr>
        <w:t>е</w:t>
      </w:r>
      <w:r>
        <w:rPr>
          <w:spacing w:val="-2"/>
        </w:rPr>
        <w:t> акселерации)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BodyText"/>
        <w:spacing w:line="225" w:lineRule="auto"/>
        <w:ind w:left="95" w:right="38"/>
      </w:pPr>
      <w:r>
        <w:rPr/>
        <w:t>острые и хроническ</w:t>
      </w:r>
      <w:r>
        <w:rPr/>
        <w:t>ие</w:t>
      </w:r>
      <w:r>
        <w:rPr/>
        <w:t> </w:t>
      </w:r>
      <w:r>
        <w:rPr>
          <w:spacing w:val="-2"/>
        </w:rPr>
        <w:t>лейкозы,</w:t>
      </w:r>
      <w:r>
        <w:rPr>
          <w:spacing w:val="-15"/>
        </w:rPr>
        <w:t> </w:t>
      </w:r>
      <w:r>
        <w:rPr>
          <w:spacing w:val="-2"/>
        </w:rPr>
        <w:t>лимфомы</w:t>
      </w:r>
      <w:r>
        <w:rPr>
          <w:spacing w:val="-15"/>
        </w:rPr>
        <w:t> </w:t>
      </w:r>
      <w:r>
        <w:rPr>
          <w:spacing w:val="-2"/>
        </w:rPr>
        <w:t>(к</w:t>
      </w:r>
      <w:r>
        <w:rPr>
          <w:spacing w:val="-2"/>
        </w:rPr>
        <w:t>роме</w:t>
      </w:r>
      <w:r>
        <w:rPr>
          <w:spacing w:val="-2"/>
        </w:rPr>
        <w:t> высокозлокачественны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лимфом, хрони</w:t>
      </w:r>
      <w:r>
        <w:rPr/>
        <w:t>ческого</w:t>
      </w:r>
      <w:r>
        <w:rPr/>
        <w:t> миелолейкоза в фа</w:t>
      </w:r>
      <w:r>
        <w:rPr/>
        <w:t>зе</w:t>
      </w:r>
      <w:r>
        <w:rPr/>
        <w:t> бластного криза и фа</w:t>
      </w:r>
      <w:r>
        <w:rPr/>
        <w:t>зе</w:t>
      </w:r>
      <w:r>
        <w:rPr/>
        <w:t> </w:t>
      </w:r>
      <w:r>
        <w:rPr>
          <w:spacing w:val="-2"/>
        </w:rPr>
        <w:t>акселерации)</w:t>
      </w:r>
      <w:r>
        <w:rPr>
          <w:spacing w:val="-2"/>
        </w:rPr>
        <w:t>,</w:t>
      </w:r>
      <w:r>
        <w:rPr>
          <w:spacing w:val="-2"/>
        </w:rPr>
        <w:t> миелодиспластически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синдром, хроническ</w:t>
      </w:r>
      <w:r>
        <w:rPr/>
        <w:t>ие</w:t>
      </w:r>
      <w:r>
        <w:rPr/>
        <w:t> лимфо- </w:t>
      </w:r>
      <w:r>
        <w:rPr/>
        <w:t>и</w:t>
      </w:r>
      <w:r>
        <w:rPr/>
        <w:t> </w:t>
      </w:r>
      <w:r>
        <w:rPr>
          <w:spacing w:val="-2"/>
        </w:rPr>
        <w:t>миелопролиферативны</w:t>
      </w:r>
      <w:r>
        <w:rPr>
          <w:spacing w:val="-2"/>
        </w:rPr>
        <w:t>е</w:t>
      </w:r>
      <w:r>
        <w:rPr>
          <w:spacing w:val="-2"/>
        </w:rPr>
        <w:t> заболевания,</w:t>
      </w:r>
    </w:p>
    <w:p>
      <w:pPr>
        <w:pStyle w:val="BodyText"/>
        <w:spacing w:line="267" w:lineRule="exact"/>
        <w:ind w:left="95"/>
      </w:pPr>
      <w:r>
        <w:rPr>
          <w:spacing w:val="-2"/>
        </w:rPr>
        <w:t>AL-амилоидоз,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95" w:right="280"/>
      </w:pPr>
      <w:r>
        <w:rPr/>
        <w:br w:type="column"/>
      </w:r>
      <w:r>
        <w:rPr>
          <w:spacing w:val="-2"/>
        </w:rPr>
        <w:t>противогрибковой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противовирусной</w:t>
      </w:r>
      <w:r>
        <w:rPr>
          <w:spacing w:val="-15"/>
        </w:rPr>
        <w:t> </w:t>
      </w:r>
      <w:r>
        <w:rPr/>
        <w:t>тер</w:t>
      </w:r>
      <w:r>
        <w:rPr/>
        <w:t>апии,</w:t>
      </w:r>
      <w:r>
        <w:rPr/>
        <w:t> методов аффере</w:t>
      </w:r>
      <w:r>
        <w:rPr/>
        <w:t>нтной</w:t>
      </w:r>
      <w:r>
        <w:rPr/>
        <w:t> </w:t>
      </w:r>
      <w:r>
        <w:rPr>
          <w:spacing w:val="-2"/>
        </w:rPr>
        <w:t>терапии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лучевой</w:t>
      </w:r>
      <w:r>
        <w:rPr>
          <w:spacing w:val="-12"/>
        </w:rPr>
        <w:t> </w:t>
      </w:r>
      <w:r>
        <w:rPr>
          <w:spacing w:val="-2"/>
        </w:rPr>
        <w:t>терапии</w:t>
      </w:r>
    </w:p>
    <w:p>
      <w:pPr>
        <w:pStyle w:val="BodyText"/>
        <w:spacing w:line="225" w:lineRule="auto" w:before="203"/>
        <w:ind w:left="95"/>
      </w:pPr>
      <w:r>
        <w:rPr/>
        <w:t>комплексное лечение </w:t>
      </w:r>
      <w:r>
        <w:rPr/>
        <w:t>с</w:t>
      </w:r>
      <w:r>
        <w:rPr/>
        <w:t> использованием таргетн</w:t>
      </w:r>
      <w:r>
        <w:rPr/>
        <w:t>ых</w:t>
      </w:r>
      <w:r>
        <w:rPr/>
        <w:t> лекарственных препар</w:t>
      </w:r>
      <w:r>
        <w:rPr/>
        <w:t>атов,</w:t>
      </w:r>
      <w:r>
        <w:rPr/>
        <w:t> факторов рост</w:t>
      </w:r>
      <w:r>
        <w:rPr/>
        <w:t>а,</w:t>
      </w:r>
      <w:r>
        <w:rPr/>
        <w:t> </w:t>
      </w:r>
      <w:r>
        <w:rPr>
          <w:spacing w:val="-2"/>
        </w:rPr>
        <w:t>биопрепаратов,</w:t>
      </w:r>
      <w:r>
        <w:rPr>
          <w:spacing w:val="-11"/>
        </w:rPr>
        <w:t> </w:t>
      </w:r>
      <w:r>
        <w:rPr>
          <w:spacing w:val="-2"/>
        </w:rPr>
        <w:t>поддержк</w:t>
      </w:r>
      <w:r>
        <w:rPr>
          <w:spacing w:val="-2"/>
        </w:rPr>
        <w:t>ой</w:t>
      </w:r>
      <w:r>
        <w:rPr>
          <w:spacing w:val="-2"/>
        </w:rPr>
        <w:t> </w:t>
      </w:r>
      <w:r>
        <w:rPr/>
        <w:t>стволовыми клетками</w:t>
      </w:r>
    </w:p>
    <w:p>
      <w:pPr>
        <w:pStyle w:val="BodyText"/>
        <w:spacing w:line="225" w:lineRule="auto" w:before="204"/>
        <w:ind w:left="95"/>
      </w:pPr>
      <w:r>
        <w:rPr/>
        <w:t>комплексная</w:t>
      </w:r>
      <w:r>
        <w:rPr>
          <w:spacing w:val="-15"/>
        </w:rPr>
        <w:t> </w:t>
      </w:r>
      <w:r>
        <w:rPr/>
        <w:t>химиотерапия</w:t>
      </w:r>
      <w:r>
        <w:rPr>
          <w:spacing w:val="-15"/>
        </w:rPr>
        <w:t> </w:t>
      </w:r>
      <w:r>
        <w:rPr/>
        <w:t>с</w:t>
      </w:r>
      <w:r>
        <w:rPr/>
        <w:t> поддержкой ростовы</w:t>
      </w:r>
      <w:r>
        <w:rPr/>
        <w:t>ми</w:t>
      </w:r>
      <w:r>
        <w:rPr/>
        <w:t> </w:t>
      </w:r>
      <w:r>
        <w:rPr>
          <w:spacing w:val="-2"/>
        </w:rPr>
        <w:t>факторами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использовани</w:t>
      </w:r>
      <w:r>
        <w:rPr>
          <w:spacing w:val="-2"/>
        </w:rPr>
        <w:t>ем</w:t>
      </w:r>
      <w:r>
        <w:rPr>
          <w:spacing w:val="-2"/>
        </w:rPr>
        <w:t> антибактериальных</w:t>
      </w:r>
      <w:r>
        <w:rPr>
          <w:spacing w:val="-2"/>
        </w:rPr>
        <w:t>,</w:t>
      </w:r>
      <w:r>
        <w:rPr>
          <w:spacing w:val="-2"/>
        </w:rPr>
        <w:t> противогрибковых</w:t>
      </w:r>
      <w:r>
        <w:rPr>
          <w:spacing w:val="-2"/>
        </w:rPr>
        <w:t>,</w:t>
      </w:r>
      <w:r>
        <w:rPr>
          <w:spacing w:val="-2"/>
        </w:rPr>
        <w:t> противовирусны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</w:t>
      </w:r>
      <w:r>
        <w:rPr/>
        <w:t>атов,</w:t>
      </w:r>
      <w:r>
        <w:rPr/>
        <w:t> методов аффере</w:t>
      </w:r>
      <w:r>
        <w:rPr/>
        <w:t>нтной</w:t>
      </w:r>
      <w:r>
        <w:rPr/>
        <w:t> терапии и лучевой терапии</w:t>
      </w:r>
    </w:p>
    <w:p>
      <w:pPr>
        <w:pStyle w:val="BodyText"/>
        <w:spacing w:line="225" w:lineRule="auto" w:before="203"/>
        <w:ind w:left="95"/>
      </w:pPr>
      <w:r>
        <w:rPr/>
        <w:t>комплексная</w:t>
      </w:r>
      <w:r>
        <w:rPr>
          <w:spacing w:val="-15"/>
        </w:rPr>
        <w:t> </w:t>
      </w:r>
      <w:r>
        <w:rPr/>
        <w:t>химиотерапия</w:t>
      </w:r>
      <w:r>
        <w:rPr>
          <w:spacing w:val="-15"/>
        </w:rPr>
        <w:t> </w:t>
      </w:r>
      <w:r>
        <w:rPr/>
        <w:t>с</w:t>
      </w:r>
      <w:r>
        <w:rPr/>
        <w:t> поддержкой ростовы</w:t>
      </w:r>
      <w:r>
        <w:rPr/>
        <w:t>ми</w:t>
      </w:r>
      <w:r>
        <w:rPr/>
        <w:t> </w:t>
      </w:r>
      <w:r>
        <w:rPr>
          <w:spacing w:val="-2"/>
        </w:rPr>
        <w:t>факторами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использовани</w:t>
      </w:r>
      <w:r>
        <w:rPr>
          <w:spacing w:val="-2"/>
        </w:rPr>
        <w:t>ем</w:t>
      </w:r>
      <w:r>
        <w:rPr>
          <w:spacing w:val="-2"/>
        </w:rPr>
        <w:t> антибактериальных</w:t>
      </w:r>
      <w:r>
        <w:rPr>
          <w:spacing w:val="-2"/>
        </w:rPr>
        <w:t>,</w:t>
      </w:r>
      <w:r>
        <w:rPr>
          <w:spacing w:val="-2"/>
        </w:rPr>
        <w:t> противогрибковых</w:t>
      </w:r>
      <w:r>
        <w:rPr>
          <w:spacing w:val="-2"/>
        </w:rPr>
        <w:t>,</w:t>
      </w:r>
      <w:r>
        <w:rPr>
          <w:spacing w:val="-2"/>
        </w:rPr>
        <w:t> противовирусны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</w:t>
      </w:r>
      <w:r>
        <w:rPr/>
        <w:t>атов,</w:t>
      </w:r>
      <w:r>
        <w:rPr/>
        <w:t> методов аффере</w:t>
      </w:r>
      <w:r>
        <w:rPr/>
        <w:t>нтной</w:t>
      </w:r>
      <w:r>
        <w:rPr/>
        <w:t> терапии и лучевой терапии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pStyle w:val="BodyText"/>
        <w:ind w:left="95"/>
      </w:pPr>
      <w:r>
        <w:rPr>
          <w:spacing w:val="-2"/>
        </w:rPr>
        <w:t>524512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99" w:space="60"/>
            <w:col w:w="1466" w:space="58"/>
            <w:col w:w="2814" w:space="186"/>
            <w:col w:w="1143" w:space="136"/>
            <w:col w:w="3124" w:space="289"/>
            <w:col w:w="1289"/>
          </w:cols>
        </w:sectPr>
      </w:pPr>
    </w:p>
    <w:p>
      <w:pPr>
        <w:pStyle w:val="BodyText"/>
        <w:spacing w:line="225" w:lineRule="auto" w:before="95"/>
        <w:ind w:left="552"/>
      </w:pPr>
      <w:r>
        <w:rPr/>
        <w:t>бластного криза и фа</w:t>
      </w:r>
      <w:r>
        <w:rPr/>
        <w:t>зе</w:t>
      </w:r>
      <w:r>
        <w:rPr/>
        <w:t> </w:t>
      </w:r>
      <w:r>
        <w:rPr>
          <w:spacing w:val="-2"/>
        </w:rPr>
        <w:t>акселерации)</w:t>
      </w:r>
      <w:r>
        <w:rPr>
          <w:spacing w:val="-2"/>
        </w:rPr>
        <w:t>,</w:t>
      </w:r>
      <w:r>
        <w:rPr>
          <w:spacing w:val="-2"/>
        </w:rPr>
        <w:t> миелодиспластическог</w:t>
      </w:r>
      <w:r>
        <w:rPr>
          <w:spacing w:val="-2"/>
        </w:rPr>
        <w:t>о</w:t>
      </w:r>
      <w:r>
        <w:rPr>
          <w:spacing w:val="-2"/>
        </w:rPr>
        <w:t> синдрома,</w:t>
      </w:r>
      <w:r>
        <w:rPr>
          <w:spacing w:val="-12"/>
        </w:rPr>
        <w:t> </w:t>
      </w:r>
      <w:r>
        <w:rPr>
          <w:spacing w:val="-2"/>
        </w:rPr>
        <w:t>AL-амилоидоз</w:t>
      </w:r>
      <w:r>
        <w:rPr>
          <w:spacing w:val="-2"/>
        </w:rPr>
        <w:t>а,</w:t>
      </w:r>
      <w:r>
        <w:rPr>
          <w:spacing w:val="-2"/>
        </w:rPr>
        <w:t> </w:t>
      </w:r>
      <w:r>
        <w:rPr/>
        <w:t>полицитемии у взрослых</w:t>
      </w: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204" w:after="0"/>
        <w:ind w:left="552" w:right="216" w:hanging="458"/>
        <w:jc w:val="left"/>
        <w:rPr>
          <w:sz w:val="24"/>
        </w:rPr>
      </w:pPr>
      <w:r>
        <w:rPr>
          <w:spacing w:val="-2"/>
          <w:sz w:val="24"/>
        </w:rPr>
        <w:t>Внутритканевая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внутриполостная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аппликационная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лучев</w:t>
      </w:r>
      <w:r>
        <w:rPr>
          <w:spacing w:val="-2"/>
          <w:sz w:val="24"/>
        </w:rPr>
        <w:t>ая</w:t>
      </w:r>
      <w:r>
        <w:rPr>
          <w:spacing w:val="-2"/>
          <w:sz w:val="24"/>
        </w:rPr>
        <w:t> </w:t>
      </w:r>
      <w:r>
        <w:rPr>
          <w:sz w:val="24"/>
        </w:rPr>
        <w:t>терапия </w:t>
      </w:r>
      <w:r>
        <w:rPr>
          <w:sz w:val="24"/>
        </w:rPr>
        <w:t>в</w:t>
      </w:r>
      <w:r>
        <w:rPr>
          <w:sz w:val="24"/>
        </w:rPr>
        <w:t> </w:t>
      </w:r>
      <w:r>
        <w:rPr>
          <w:spacing w:val="-2"/>
          <w:sz w:val="24"/>
        </w:rPr>
        <w:t>радиотерапевтически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отделениях</w:t>
      </w:r>
      <w:r>
        <w:rPr>
          <w:spacing w:val="-2"/>
          <w:sz w:val="24"/>
        </w:rPr>
        <w:t>.</w:t>
      </w:r>
      <w:r>
        <w:rPr>
          <w:spacing w:val="-2"/>
          <w:sz w:val="24"/>
        </w:rPr>
        <w:t> Интраоперационна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лучевая терапия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z w:val="24"/>
        </w:rPr>
        <w:t>C00 - </w:t>
      </w:r>
      <w:r>
        <w:rPr>
          <w:sz w:val="24"/>
        </w:rPr>
        <w:t>C25,</w:t>
      </w:r>
      <w:r>
        <w:rPr>
          <w:sz w:val="24"/>
        </w:rPr>
        <w:t> C30, </w:t>
      </w:r>
      <w:r>
        <w:rPr>
          <w:sz w:val="24"/>
        </w:rPr>
        <w:t>C31,</w:t>
      </w:r>
      <w:r>
        <w:rPr>
          <w:sz w:val="24"/>
        </w:rPr>
        <w:t> C32, </w:t>
      </w:r>
      <w:r>
        <w:rPr>
          <w:sz w:val="24"/>
        </w:rPr>
        <w:t>C33,</w:t>
      </w:r>
      <w:r>
        <w:rPr>
          <w:sz w:val="24"/>
        </w:rPr>
        <w:t> C34, </w:t>
      </w:r>
      <w:r>
        <w:rPr>
          <w:sz w:val="24"/>
        </w:rPr>
        <w:t>C37,</w:t>
      </w:r>
      <w:r>
        <w:rPr>
          <w:sz w:val="24"/>
        </w:rPr>
        <w:t> C39, </w:t>
      </w:r>
      <w:r>
        <w:rPr>
          <w:sz w:val="24"/>
        </w:rPr>
        <w:t>C40,</w:t>
      </w:r>
      <w:r>
        <w:rPr>
          <w:sz w:val="24"/>
        </w:rPr>
        <w:t> C41, </w:t>
      </w:r>
      <w:r>
        <w:rPr>
          <w:sz w:val="24"/>
        </w:rPr>
        <w:t>C44,</w:t>
      </w:r>
      <w:r>
        <w:rPr>
          <w:sz w:val="24"/>
        </w:rPr>
        <w:t> C48, </w:t>
      </w:r>
      <w:r>
        <w:rPr>
          <w:sz w:val="24"/>
        </w:rPr>
        <w:t>C49,</w:t>
      </w:r>
      <w:r>
        <w:rPr>
          <w:sz w:val="24"/>
        </w:rPr>
        <w:t> C50, </w:t>
      </w:r>
      <w:r>
        <w:rPr>
          <w:sz w:val="24"/>
        </w:rPr>
        <w:t>C51,</w:t>
      </w:r>
      <w:r>
        <w:rPr>
          <w:sz w:val="24"/>
        </w:rPr>
        <w:t> C55, </w:t>
      </w:r>
      <w:r>
        <w:rPr>
          <w:sz w:val="24"/>
        </w:rPr>
        <w:t>C60,</w:t>
      </w:r>
      <w:r>
        <w:rPr>
          <w:sz w:val="24"/>
        </w:rPr>
        <w:t> C61, </w:t>
      </w:r>
      <w:r>
        <w:rPr>
          <w:sz w:val="24"/>
        </w:rPr>
        <w:t>C64,</w:t>
      </w:r>
      <w:r>
        <w:rPr>
          <w:sz w:val="24"/>
        </w:rPr>
        <w:t> C67, </w:t>
      </w:r>
      <w:r>
        <w:rPr>
          <w:sz w:val="24"/>
        </w:rPr>
        <w:t>C68,</w:t>
      </w:r>
      <w:r>
        <w:rPr>
          <w:sz w:val="24"/>
        </w:rPr>
        <w:t> C73, </w:t>
      </w:r>
      <w:r>
        <w:rPr>
          <w:sz w:val="24"/>
        </w:rPr>
        <w:t>C74,</w:t>
      </w:r>
      <w:r>
        <w:rPr>
          <w:sz w:val="24"/>
        </w:rPr>
        <w:t> C77.0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C77.2,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C77.5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4"/>
      </w:pPr>
    </w:p>
    <w:p>
      <w:pPr>
        <w:spacing w:line="225" w:lineRule="auto" w:before="1"/>
        <w:ind w:left="95" w:right="320" w:firstLine="0"/>
        <w:jc w:val="both"/>
        <w:rPr>
          <w:sz w:val="24"/>
        </w:rPr>
      </w:pPr>
      <w:r>
        <w:rPr>
          <w:sz w:val="24"/>
        </w:rPr>
        <w:t>C51,</w:t>
      </w:r>
      <w:r>
        <w:rPr>
          <w:spacing w:val="-15"/>
          <w:sz w:val="24"/>
        </w:rPr>
        <w:t> </w:t>
      </w:r>
      <w:r>
        <w:rPr>
          <w:sz w:val="24"/>
        </w:rPr>
        <w:t>C52</w:t>
      </w:r>
      <w:r>
        <w:rPr>
          <w:sz w:val="24"/>
        </w:rPr>
        <w:t>,</w:t>
      </w:r>
      <w:r>
        <w:rPr>
          <w:sz w:val="24"/>
        </w:rPr>
        <w:t> C53,</w:t>
      </w:r>
      <w:r>
        <w:rPr>
          <w:spacing w:val="-15"/>
          <w:sz w:val="24"/>
        </w:rPr>
        <w:t> </w:t>
      </w:r>
      <w:r>
        <w:rPr>
          <w:sz w:val="24"/>
        </w:rPr>
        <w:t>C54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4"/>
          <w:sz w:val="24"/>
        </w:rPr>
        <w:t>C55</w:t>
      </w:r>
    </w:p>
    <w:p>
      <w:pPr>
        <w:pStyle w:val="BodyText"/>
        <w:spacing w:before="86"/>
        <w:ind w:left="95"/>
      </w:pPr>
      <w:r>
        <w:rPr/>
        <w:br w:type="column"/>
      </w:r>
      <w:r>
        <w:rPr>
          <w:spacing w:val="-2"/>
        </w:rPr>
        <w:t>полицитемия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3"/>
      </w:pPr>
    </w:p>
    <w:p>
      <w:pPr>
        <w:pStyle w:val="BodyText"/>
        <w:spacing w:line="225" w:lineRule="auto"/>
        <w:ind w:left="95" w:right="38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головы </w:t>
      </w:r>
      <w:r>
        <w:rPr/>
        <w:t>и</w:t>
      </w:r>
      <w:r>
        <w:rPr/>
        <w:t> шеи, трахеи, </w:t>
      </w:r>
      <w:r>
        <w:rPr/>
        <w:t>бронхов,</w:t>
      </w:r>
      <w:r>
        <w:rPr/>
        <w:t> легкого, плевр</w:t>
      </w:r>
      <w:r>
        <w:rPr/>
        <w:t>ы,</w:t>
      </w:r>
      <w:r>
        <w:rPr/>
        <w:t> средостения, </w:t>
      </w:r>
      <w:r>
        <w:rPr/>
        <w:t>щитовидной</w:t>
      </w:r>
      <w:r>
        <w:rPr/>
        <w:t> железы,</w:t>
      </w:r>
      <w:r>
        <w:rPr>
          <w:spacing w:val="-2"/>
        </w:rPr>
        <w:t> </w:t>
      </w:r>
      <w:r>
        <w:rPr/>
        <w:t>молочной</w:t>
      </w:r>
      <w:r>
        <w:rPr>
          <w:spacing w:val="-2"/>
        </w:rPr>
        <w:t> </w:t>
      </w:r>
      <w:r>
        <w:rPr/>
        <w:t>желез</w:t>
      </w:r>
      <w:r>
        <w:rPr/>
        <w:t>ы,</w:t>
      </w:r>
      <w:r>
        <w:rPr/>
        <w:t> </w:t>
      </w:r>
      <w:r>
        <w:rPr>
          <w:spacing w:val="-2"/>
        </w:rPr>
        <w:t>пищевода,</w:t>
      </w:r>
      <w:r>
        <w:rPr>
          <w:spacing w:val="-13"/>
        </w:rPr>
        <w:t> </w:t>
      </w:r>
      <w:r>
        <w:rPr>
          <w:spacing w:val="-2"/>
        </w:rPr>
        <w:t>желудка,</w:t>
      </w:r>
      <w:r>
        <w:rPr>
          <w:spacing w:val="-13"/>
        </w:rPr>
        <w:t> </w:t>
      </w:r>
      <w:r>
        <w:rPr>
          <w:spacing w:val="-2"/>
        </w:rPr>
        <w:t>тонк</w:t>
      </w:r>
      <w:r>
        <w:rPr>
          <w:spacing w:val="-2"/>
        </w:rPr>
        <w:t>ой</w:t>
      </w:r>
      <w:r>
        <w:rPr>
          <w:spacing w:val="-2"/>
        </w:rPr>
        <w:t> </w:t>
      </w:r>
      <w:r>
        <w:rPr/>
        <w:t>кишки, ободочной киш</w:t>
      </w:r>
      <w:r>
        <w:rPr/>
        <w:t>ки,</w:t>
      </w:r>
      <w:r>
        <w:rPr/>
        <w:t> желчного пузыр</w:t>
      </w:r>
      <w:r>
        <w:rPr/>
        <w:t>я,</w:t>
      </w:r>
      <w:r>
        <w:rPr/>
        <w:t> поджелудочной желез</w:t>
      </w:r>
      <w:r>
        <w:rPr/>
        <w:t>ы,</w:t>
      </w:r>
      <w:r>
        <w:rPr/>
        <w:t> толстой и прямой киш</w:t>
      </w:r>
      <w:r>
        <w:rPr/>
        <w:t>ки,</w:t>
      </w:r>
      <w:r>
        <w:rPr/>
        <w:t> анального канала, п</w:t>
      </w:r>
      <w:r>
        <w:rPr/>
        <w:t>ечени,</w:t>
      </w:r>
      <w:r>
        <w:rPr/>
        <w:t> мочевого пузыр</w:t>
      </w:r>
      <w:r>
        <w:rPr/>
        <w:t>я,</w:t>
      </w:r>
      <w:r>
        <w:rPr/>
        <w:t> надпочечников, по</w:t>
      </w:r>
      <w:r>
        <w:rPr/>
        <w:t>чки,</w:t>
      </w:r>
      <w:r>
        <w:rPr/>
        <w:t> полового член</w:t>
      </w:r>
      <w:r>
        <w:rPr/>
        <w:t>а,</w:t>
      </w:r>
      <w:r>
        <w:rPr/>
        <w:t> предстательной желез</w:t>
      </w:r>
      <w:r>
        <w:rPr/>
        <w:t>ы,</w:t>
      </w:r>
      <w:r>
        <w:rPr/>
        <w:t> костей и суставн</w:t>
      </w:r>
      <w:r>
        <w:rPr/>
        <w:t>ых</w:t>
      </w:r>
      <w:r>
        <w:rPr/>
        <w:t> хрящей, кожи, мяг</w:t>
      </w:r>
      <w:r>
        <w:rPr/>
        <w:t>ких</w:t>
      </w:r>
      <w:r>
        <w:rPr/>
        <w:t> тканей (T1-4N любая </w:t>
      </w:r>
      <w:r>
        <w:rPr/>
        <w:t>M0),</w:t>
      </w:r>
      <w:r>
        <w:rPr/>
        <w:t> локализованные </w:t>
      </w:r>
      <w:r>
        <w:rPr/>
        <w:t>и</w:t>
      </w:r>
      <w:r>
        <w:rPr/>
        <w:t> </w:t>
      </w:r>
      <w:r>
        <w:rPr>
          <w:spacing w:val="-2"/>
        </w:rPr>
        <w:t>местнораспространенны</w:t>
      </w:r>
      <w:r>
        <w:rPr>
          <w:spacing w:val="-2"/>
        </w:rPr>
        <w:t>е</w:t>
      </w:r>
      <w:r>
        <w:rPr>
          <w:spacing w:val="-2"/>
        </w:rPr>
        <w:t> формы</w:t>
      </w:r>
    </w:p>
    <w:p>
      <w:pPr>
        <w:pStyle w:val="BodyText"/>
        <w:spacing w:line="225" w:lineRule="auto" w:before="202"/>
        <w:ind w:left="95" w:right="74"/>
      </w:pPr>
      <w:r>
        <w:rPr>
          <w:spacing w:val="-2"/>
        </w:rPr>
        <w:t>интраэпителиальные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микроинвазивные </w:t>
      </w:r>
      <w:r>
        <w:rPr/>
        <w:t>и</w:t>
      </w:r>
      <w:r>
        <w:rPr/>
        <w:t> </w:t>
      </w:r>
      <w:r>
        <w:rPr>
          <w:spacing w:val="-2"/>
        </w:rPr>
        <w:t>инвазивны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2"/>
        </w:rPr>
        <w:t> </w:t>
      </w:r>
      <w:r>
        <w:rPr>
          <w:spacing w:val="-2"/>
        </w:rPr>
        <w:t>вульв</w:t>
      </w:r>
      <w:r>
        <w:rPr>
          <w:spacing w:val="-2"/>
        </w:rPr>
        <w:t>ы,</w:t>
      </w:r>
      <w:r>
        <w:rPr>
          <w:spacing w:val="-2"/>
        </w:rPr>
        <w:t> </w:t>
      </w:r>
      <w:r>
        <w:rPr/>
        <w:t>влагалища,</w:t>
      </w:r>
      <w:r>
        <w:rPr>
          <w:spacing w:val="-3"/>
        </w:rPr>
        <w:t> </w:t>
      </w:r>
      <w:r>
        <w:rPr/>
        <w:t>шейки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>
          <w:spacing w:val="-4"/>
        </w:rPr>
        <w:t>тела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6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интраоперационная</w:t>
      </w:r>
      <w:r>
        <w:rPr>
          <w:spacing w:val="-11"/>
        </w:rPr>
        <w:t> </w:t>
      </w:r>
      <w:r>
        <w:rPr>
          <w:spacing w:val="-2"/>
        </w:rPr>
        <w:t>лучев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терапия. Внутритканев</w:t>
      </w:r>
      <w:r>
        <w:rPr/>
        <w:t>ая,</w:t>
      </w:r>
      <w:r>
        <w:rPr/>
        <w:t> аппликационная лучев</w:t>
      </w:r>
      <w:r>
        <w:rPr/>
        <w:t>ая</w:t>
      </w:r>
      <w:r>
        <w:rPr/>
        <w:t> терапия.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Внутриполостная</w:t>
      </w:r>
      <w:r>
        <w:rPr>
          <w:spacing w:val="-12"/>
        </w:rPr>
        <w:t> </w:t>
      </w:r>
      <w:r>
        <w:rPr>
          <w:spacing w:val="-2"/>
        </w:rPr>
        <w:t>лучев</w:t>
      </w:r>
      <w:r>
        <w:rPr>
          <w:spacing w:val="-2"/>
        </w:rPr>
        <w:t>ая</w:t>
      </w:r>
      <w:r>
        <w:rPr>
          <w:spacing w:val="-2"/>
        </w:rPr>
        <w:t> терапия.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Рентгенологический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(или)</w:t>
      </w:r>
      <w:r>
        <w:rPr>
          <w:spacing w:val="-2"/>
        </w:rPr>
        <w:t> </w:t>
      </w:r>
      <w:r>
        <w:rPr/>
        <w:t>ультразвуковой к</w:t>
      </w:r>
      <w:r>
        <w:rPr/>
        <w:t>онтроль</w:t>
      </w:r>
      <w:r>
        <w:rPr/>
        <w:t> установки эндостата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внутритканевая</w:t>
      </w:r>
      <w:r>
        <w:rPr>
          <w:spacing w:val="-2"/>
        </w:rPr>
        <w:t>,</w:t>
      </w:r>
      <w:r>
        <w:rPr>
          <w:spacing w:val="-2"/>
        </w:rPr>
        <w:t> аппликационная</w:t>
      </w:r>
      <w:r>
        <w:rPr>
          <w:spacing w:val="-13"/>
        </w:rPr>
        <w:t> </w:t>
      </w:r>
      <w:r>
        <w:rPr>
          <w:spacing w:val="-2"/>
        </w:rPr>
        <w:t>лучев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терапия. 3D-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Внутриполостная</w:t>
      </w:r>
      <w:r>
        <w:rPr>
          <w:spacing w:val="-12"/>
        </w:rPr>
        <w:t> </w:t>
      </w:r>
      <w:r>
        <w:rPr>
          <w:spacing w:val="-2"/>
        </w:rPr>
        <w:t>лучев</w:t>
      </w:r>
      <w:r>
        <w:rPr>
          <w:spacing w:val="-2"/>
        </w:rPr>
        <w:t>ая</w:t>
      </w:r>
      <w:r>
        <w:rPr>
          <w:spacing w:val="-2"/>
        </w:rPr>
        <w:t> терапия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BodyText"/>
        <w:ind w:left="95"/>
      </w:pPr>
      <w:r>
        <w:rPr>
          <w:spacing w:val="-2"/>
        </w:rPr>
        <w:t>305750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97" w:space="63"/>
            <w:col w:w="1401" w:space="122"/>
            <w:col w:w="2929" w:space="71"/>
            <w:col w:w="1143" w:space="136"/>
            <w:col w:w="2995" w:space="418"/>
            <w:col w:w="1289"/>
          </w:cols>
        </w:sectPr>
      </w:pPr>
    </w:p>
    <w:p>
      <w:pPr>
        <w:pStyle w:val="BodyText"/>
        <w:spacing w:line="269" w:lineRule="exact" w:before="80"/>
        <w:ind w:left="4978"/>
      </w:pPr>
      <w:r>
        <w:rPr/>
        <w:t>матки</w:t>
      </w:r>
      <w:r>
        <w:rPr>
          <w:spacing w:val="-5"/>
        </w:rPr>
        <w:t> </w:t>
      </w:r>
      <w:r>
        <w:rPr/>
        <w:t>(T0-4N0-1M0-1),</w:t>
      </w:r>
      <w:r>
        <w:rPr>
          <w:spacing w:val="-3"/>
        </w:rPr>
        <w:t> </w:t>
      </w:r>
      <w:r>
        <w:rPr>
          <w:spacing w:val="-10"/>
        </w:rPr>
        <w:t>в</w:t>
      </w:r>
    </w:p>
    <w:p>
      <w:pPr>
        <w:pStyle w:val="BodyText"/>
        <w:spacing w:line="225" w:lineRule="auto" w:before="6"/>
        <w:ind w:left="4978"/>
      </w:pPr>
      <w:r>
        <w:rPr/>
        <w:t>том числе </w:t>
      </w:r>
      <w:r>
        <w:rPr/>
        <w:t>с</w:t>
      </w:r>
      <w:r>
        <w:rPr/>
        <w:t> </w:t>
      </w:r>
      <w:r>
        <w:rPr>
          <w:spacing w:val="-2"/>
        </w:rPr>
        <w:t>метастазированием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параортальные </w:t>
      </w:r>
      <w:r>
        <w:rPr/>
        <w:t>или</w:t>
      </w:r>
      <w:r>
        <w:rPr/>
        <w:t> паховые лимфоузлы</w:t>
      </w:r>
    </w:p>
    <w:p>
      <w:pPr>
        <w:pStyle w:val="BodyText"/>
        <w:tabs>
          <w:tab w:pos="4977" w:val="left" w:leader="none"/>
        </w:tabs>
        <w:spacing w:line="225" w:lineRule="auto" w:before="203"/>
        <w:ind w:left="4978" w:right="164" w:hanging="1525"/>
      </w:pPr>
      <w:r>
        <w:rPr>
          <w:spacing w:val="-4"/>
        </w:rPr>
        <w:t>C64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5"/>
        </w:rPr>
        <w:t> </w:t>
      </w:r>
      <w:r>
        <w:rPr>
          <w:spacing w:val="-2"/>
        </w:rPr>
        <w:t>по</w:t>
      </w:r>
      <w:r>
        <w:rPr>
          <w:spacing w:val="-2"/>
        </w:rPr>
        <w:t>чки</w:t>
      </w:r>
      <w:r>
        <w:rPr>
          <w:spacing w:val="-2"/>
        </w:rPr>
        <w:t> (T1-3N0M0),</w:t>
      </w:r>
    </w:p>
    <w:p>
      <w:pPr>
        <w:pStyle w:val="BodyText"/>
        <w:spacing w:line="225" w:lineRule="auto"/>
        <w:ind w:left="4978"/>
      </w:pPr>
      <w:r>
        <w:rPr/>
        <w:t>локализованные </w:t>
      </w:r>
      <w:r>
        <w:rPr/>
        <w:t>и</w:t>
      </w:r>
      <w:r>
        <w:rPr/>
        <w:t> </w:t>
      </w:r>
      <w:r>
        <w:rPr>
          <w:spacing w:val="-4"/>
        </w:rPr>
        <w:t>местнораспространенны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формы</w:t>
      </w:r>
    </w:p>
    <w:p>
      <w:pPr>
        <w:pStyle w:val="BodyText"/>
        <w:tabs>
          <w:tab w:pos="4977" w:val="left" w:leader="none"/>
        </w:tabs>
        <w:spacing w:line="225" w:lineRule="auto" w:before="204"/>
        <w:ind w:left="4978" w:right="495" w:hanging="1525"/>
      </w:pPr>
      <w:r>
        <w:rPr>
          <w:spacing w:val="-4"/>
        </w:rPr>
        <w:t>C73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щитовидной</w:t>
      </w:r>
      <w:r>
        <w:rPr>
          <w:spacing w:val="-15"/>
        </w:rPr>
        <w:t> </w:t>
      </w:r>
      <w:r>
        <w:rPr>
          <w:spacing w:val="-2"/>
        </w:rPr>
        <w:t>железы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spacing w:line="225" w:lineRule="auto"/>
        <w:ind w:left="384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2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25" w:lineRule="auto"/>
        <w:ind w:left="230" w:right="1623"/>
      </w:pPr>
      <w:r>
        <w:rPr>
          <w:spacing w:val="-2"/>
        </w:rPr>
        <w:t>рентгенологический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(или)</w:t>
      </w:r>
      <w:r>
        <w:rPr>
          <w:spacing w:val="-2"/>
        </w:rPr>
        <w:t> </w:t>
      </w:r>
      <w:r>
        <w:rPr/>
        <w:t>ультразвуковой к</w:t>
      </w:r>
      <w:r>
        <w:rPr/>
        <w:t>онтроль</w:t>
      </w:r>
      <w:r>
        <w:rPr/>
        <w:t> установки эндостата</w:t>
      </w:r>
    </w:p>
    <w:p>
      <w:pPr>
        <w:pStyle w:val="BodyText"/>
        <w:spacing w:before="244"/>
      </w:pPr>
    </w:p>
    <w:p>
      <w:pPr>
        <w:pStyle w:val="BodyText"/>
        <w:spacing w:line="225" w:lineRule="auto"/>
        <w:ind w:left="230" w:right="1746"/>
      </w:pPr>
      <w:r>
        <w:rPr>
          <w:spacing w:val="-2"/>
        </w:rPr>
        <w:t>интраоперационная</w:t>
      </w:r>
      <w:r>
        <w:rPr>
          <w:spacing w:val="-11"/>
        </w:rPr>
        <w:t> </w:t>
      </w:r>
      <w:r>
        <w:rPr>
          <w:spacing w:val="-2"/>
        </w:rPr>
        <w:t>лучев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терапия. Компьютерн</w:t>
      </w:r>
      <w:r>
        <w:rPr/>
        <w:t>ая</w:t>
      </w:r>
      <w:r>
        <w:rPr/>
        <w:t> томография и </w:t>
      </w:r>
      <w:r>
        <w:rPr/>
        <w:t>(или)</w:t>
      </w:r>
      <w:r>
        <w:rPr/>
        <w:t> </w:t>
      </w:r>
      <w:r>
        <w:rPr>
          <w:spacing w:val="-2"/>
        </w:rPr>
        <w:t>магнитно-резонансна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</w:t>
      </w:r>
    </w:p>
    <w:p>
      <w:pPr>
        <w:pStyle w:val="BodyText"/>
        <w:spacing w:line="225" w:lineRule="auto" w:before="203"/>
        <w:ind w:left="230" w:right="1605"/>
      </w:pPr>
      <w:r>
        <w:rPr>
          <w:spacing w:val="-2"/>
        </w:rPr>
        <w:t>радиойодабляция</w:t>
      </w:r>
      <w:r>
        <w:rPr>
          <w:spacing w:val="-11"/>
        </w:rPr>
        <w:t> </w:t>
      </w:r>
      <w:r>
        <w:rPr>
          <w:spacing w:val="-2"/>
        </w:rPr>
        <w:t>остаточ</w:t>
      </w:r>
      <w:r>
        <w:rPr>
          <w:spacing w:val="-2"/>
        </w:rPr>
        <w:t>ной</w:t>
      </w:r>
      <w:r>
        <w:rPr>
          <w:spacing w:val="-2"/>
        </w:rPr>
        <w:t> </w:t>
      </w:r>
      <w:r>
        <w:rPr/>
        <w:t>тиреоидной ткани</w:t>
      </w:r>
    </w:p>
    <w:p>
      <w:pPr>
        <w:pStyle w:val="BodyText"/>
        <w:spacing w:line="225" w:lineRule="auto" w:before="204"/>
        <w:ind w:left="230" w:right="1746"/>
      </w:pPr>
      <w:r>
        <w:rPr>
          <w:spacing w:val="-2"/>
        </w:rPr>
        <w:t>радиойодтерапи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отдаленных метаста</w:t>
      </w:r>
      <w:r>
        <w:rPr/>
        <w:t>зов</w:t>
      </w:r>
      <w:r>
        <w:rPr/>
        <w:t> </w:t>
      </w:r>
      <w:r>
        <w:rPr>
          <w:spacing w:val="-2"/>
        </w:rPr>
        <w:t>дифференцированного</w:t>
      </w:r>
      <w:r>
        <w:rPr>
          <w:spacing w:val="-11"/>
        </w:rPr>
        <w:t> </w:t>
      </w:r>
      <w:r>
        <w:rPr>
          <w:spacing w:val="-2"/>
        </w:rPr>
        <w:t>р</w:t>
      </w:r>
      <w:r>
        <w:rPr>
          <w:spacing w:val="-2"/>
        </w:rPr>
        <w:t>ака</w:t>
      </w:r>
      <w:r>
        <w:rPr>
          <w:spacing w:val="-2"/>
        </w:rPr>
        <w:t> </w:t>
      </w:r>
      <w:r>
        <w:rPr/>
        <w:t>щитовидной железы </w:t>
      </w:r>
      <w:r>
        <w:rPr/>
        <w:t>(в</w:t>
      </w:r>
      <w:r>
        <w:rPr/>
        <w:t> легкие, в кости и </w:t>
      </w:r>
      <w:r>
        <w:rPr/>
        <w:t>другие</w:t>
      </w:r>
      <w:r>
        <w:rPr/>
        <w:t> </w:t>
      </w:r>
      <w:r>
        <w:rPr>
          <w:spacing w:val="-2"/>
        </w:rPr>
        <w:t>органы)</w:t>
      </w:r>
    </w:p>
    <w:p>
      <w:pPr>
        <w:pStyle w:val="BodyText"/>
        <w:spacing w:line="225" w:lineRule="auto" w:before="203"/>
        <w:ind w:left="230" w:right="1671"/>
      </w:pPr>
      <w:r>
        <w:rPr/>
        <w:t>радиойодтерапия </w:t>
      </w:r>
      <w:r>
        <w:rPr/>
        <w:t>в</w:t>
      </w:r>
      <w:r>
        <w:rPr/>
        <w:t> сочетании с лока</w:t>
      </w:r>
      <w:r>
        <w:rPr/>
        <w:t>льной</w:t>
      </w:r>
      <w:r>
        <w:rPr/>
        <w:t> лучевой терапией </w:t>
      </w:r>
      <w:r>
        <w:rPr/>
        <w:t>при</w:t>
      </w:r>
      <w:r>
        <w:rPr/>
        <w:t> </w:t>
      </w:r>
      <w:r>
        <w:rPr>
          <w:spacing w:val="-2"/>
        </w:rPr>
        <w:t>метастазах</w:t>
      </w:r>
      <w:r>
        <w:rPr>
          <w:spacing w:val="-11"/>
        </w:rPr>
        <w:t> </w:t>
      </w:r>
      <w:r>
        <w:rPr>
          <w:spacing w:val="-2"/>
        </w:rPr>
        <w:t>рака</w:t>
      </w:r>
      <w:r>
        <w:rPr>
          <w:spacing w:val="-11"/>
        </w:rPr>
        <w:t> </w:t>
      </w:r>
      <w:r>
        <w:rPr>
          <w:spacing w:val="-2"/>
        </w:rPr>
        <w:t>щитовидной</w:t>
      </w:r>
      <w:r>
        <w:rPr>
          <w:spacing w:val="-2"/>
        </w:rPr>
        <w:t> </w:t>
      </w:r>
      <w:r>
        <w:rPr/>
        <w:t>железы в кости</w:t>
      </w:r>
    </w:p>
    <w:p>
      <w:pPr>
        <w:pStyle w:val="BodyText"/>
        <w:spacing w:line="225" w:lineRule="auto" w:before="204"/>
        <w:ind w:left="230" w:right="1649"/>
      </w:pPr>
      <w:r>
        <w:rPr/>
        <w:t>радиойодтерапия </w:t>
      </w:r>
      <w:r>
        <w:rPr/>
        <w:t>в</w:t>
      </w:r>
      <w:r>
        <w:rPr/>
        <w:t> </w:t>
      </w:r>
      <w:r>
        <w:rPr>
          <w:spacing w:val="-2"/>
        </w:rPr>
        <w:t>сочетании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радионук</w:t>
      </w:r>
      <w:r>
        <w:rPr>
          <w:spacing w:val="-2"/>
        </w:rPr>
        <w:t>лидной</w:t>
      </w:r>
      <w:r>
        <w:rPr>
          <w:spacing w:val="-2"/>
        </w:rPr>
        <w:t> </w:t>
      </w:r>
      <w:r>
        <w:rPr/>
        <w:t>терапией </w:t>
      </w:r>
      <w:r>
        <w:rPr/>
        <w:t>при</w:t>
      </w:r>
      <w:r>
        <w:rPr/>
        <w:t> множественных метастаз</w:t>
      </w:r>
      <w:r>
        <w:rPr/>
        <w:t>ах</w:t>
      </w:r>
      <w:r>
        <w:rPr/>
        <w:t> рака щитовидной железы </w:t>
      </w:r>
      <w:r>
        <w:rPr/>
        <w:t>с</w:t>
      </w:r>
      <w:r>
        <w:rPr/>
        <w:t> болевым синдромом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554" w:space="40"/>
            <w:col w:w="1393" w:space="39"/>
            <w:col w:w="4838"/>
          </w:cols>
        </w:sectPr>
      </w:pPr>
    </w:p>
    <w:p>
      <w:pPr>
        <w:pStyle w:val="BodyText"/>
        <w:spacing w:line="225" w:lineRule="auto" w:before="197"/>
        <w:ind w:left="552"/>
      </w:pPr>
      <w:r>
        <w:rPr>
          <w:spacing w:val="-2"/>
        </w:rPr>
        <w:t>Стереотаксическа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лучевая 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новообразованиях </w:t>
      </w:r>
      <w:r>
        <w:rPr/>
        <w:t>с</w:t>
      </w:r>
      <w:r>
        <w:rPr/>
        <w:t> </w:t>
      </w:r>
      <w:r>
        <w:rPr>
          <w:spacing w:val="-2"/>
        </w:rPr>
        <w:t>олигометастатически</w:t>
      </w:r>
      <w:r>
        <w:rPr>
          <w:spacing w:val="-2"/>
        </w:rPr>
        <w:t>м</w:t>
      </w:r>
      <w:r>
        <w:rPr>
          <w:spacing w:val="-2"/>
        </w:rPr>
        <w:t> поражением</w:t>
      </w:r>
      <w:r>
        <w:rPr>
          <w:spacing w:val="-15"/>
        </w:rPr>
        <w:t> </w:t>
      </w:r>
      <w:r>
        <w:rPr>
          <w:spacing w:val="-2"/>
        </w:rPr>
        <w:t>внутренни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органов и ЦНС</w:t>
      </w:r>
    </w:p>
    <w:p>
      <w:pPr>
        <w:spacing w:line="225" w:lineRule="auto" w:before="197"/>
        <w:ind w:left="357" w:right="0" w:firstLine="0"/>
        <w:jc w:val="both"/>
        <w:rPr>
          <w:sz w:val="24"/>
        </w:rPr>
      </w:pPr>
      <w:r>
        <w:rPr/>
        <w:br w:type="column"/>
      </w:r>
      <w:r>
        <w:rPr>
          <w:sz w:val="24"/>
        </w:rPr>
        <w:t>C00</w:t>
      </w:r>
      <w:r>
        <w:rPr>
          <w:spacing w:val="-15"/>
          <w:sz w:val="24"/>
        </w:rPr>
        <w:t> </w:t>
      </w:r>
      <w:r>
        <w:rPr>
          <w:sz w:val="24"/>
        </w:rPr>
        <w:t>-</w:t>
      </w:r>
      <w:r>
        <w:rPr>
          <w:spacing w:val="-15"/>
          <w:sz w:val="24"/>
        </w:rPr>
        <w:t> </w:t>
      </w:r>
      <w:r>
        <w:rPr>
          <w:sz w:val="24"/>
        </w:rPr>
        <w:t>C75</w:t>
      </w:r>
      <w:r>
        <w:rPr>
          <w:sz w:val="24"/>
        </w:rPr>
        <w:t>,</w:t>
      </w:r>
      <w:r>
        <w:rPr>
          <w:sz w:val="24"/>
        </w:rPr>
        <w:t> C78</w:t>
      </w:r>
      <w:r>
        <w:rPr>
          <w:spacing w:val="-15"/>
          <w:sz w:val="24"/>
        </w:rPr>
        <w:t> </w:t>
      </w:r>
      <w:r>
        <w:rPr>
          <w:sz w:val="24"/>
        </w:rPr>
        <w:t>-</w:t>
      </w:r>
      <w:r>
        <w:rPr>
          <w:spacing w:val="-15"/>
          <w:sz w:val="24"/>
        </w:rPr>
        <w:t> </w:t>
      </w:r>
      <w:r>
        <w:rPr>
          <w:sz w:val="24"/>
        </w:rPr>
        <w:t>C80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4"/>
          <w:sz w:val="24"/>
        </w:rPr>
        <w:t>C97</w:t>
      </w:r>
    </w:p>
    <w:p>
      <w:pPr>
        <w:pStyle w:val="BodyText"/>
        <w:spacing w:line="225" w:lineRule="auto" w:before="197"/>
        <w:ind w:left="422"/>
      </w:pPr>
      <w:r>
        <w:rPr/>
        <w:br w:type="column"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головы </w:t>
      </w:r>
      <w:r>
        <w:rPr/>
        <w:t>и</w:t>
      </w:r>
      <w:r>
        <w:rPr/>
        <w:t> шеи, трахеи, </w:t>
      </w:r>
      <w:r>
        <w:rPr/>
        <w:t>бронхов,</w:t>
      </w:r>
      <w:r>
        <w:rPr/>
        <w:t> легкого, пищевод</w:t>
      </w:r>
      <w:r>
        <w:rPr/>
        <w:t>а,</w:t>
      </w:r>
      <w:r>
        <w:rPr/>
        <w:t> желудка, тонкой киш</w:t>
      </w:r>
      <w:r>
        <w:rPr/>
        <w:t>ки,</w:t>
      </w:r>
      <w:r>
        <w:rPr/>
        <w:t> желчного</w:t>
      </w:r>
      <w:r>
        <w:rPr>
          <w:spacing w:val="-15"/>
        </w:rPr>
        <w:t> </w:t>
      </w:r>
      <w:r>
        <w:rPr/>
        <w:t>пузыря,</w:t>
      </w:r>
      <w:r>
        <w:rPr>
          <w:spacing w:val="-15"/>
        </w:rPr>
        <w:t> </w:t>
      </w:r>
      <w:r>
        <w:rPr/>
        <w:t>желчн</w:t>
      </w:r>
      <w:r>
        <w:rPr/>
        <w:t>ых</w:t>
      </w:r>
      <w:r>
        <w:rPr/>
        <w:t> путей, поджелудоч</w:t>
      </w:r>
      <w:r>
        <w:rPr/>
        <w:t>ной</w:t>
      </w:r>
      <w:r>
        <w:rPr/>
        <w:t> железы, толстой и пря</w:t>
      </w:r>
      <w:r>
        <w:rPr/>
        <w:t>мой</w:t>
      </w:r>
      <w:r>
        <w:rPr/>
        <w:t> кишки, анального канал</w:t>
      </w:r>
      <w:r>
        <w:rPr/>
        <w:t>а,</w:t>
      </w:r>
      <w:r>
        <w:rPr/>
        <w:t> печени, плевр</w:t>
      </w:r>
      <w:r>
        <w:rPr/>
        <w:t>ы,</w:t>
      </w:r>
      <w:r>
        <w:rPr/>
        <w:t> средостения, ко</w:t>
      </w:r>
      <w:r>
        <w:rPr/>
        <w:t>жи,</w:t>
      </w:r>
      <w:r>
        <w:rPr/>
        <w:t> мезотелиальной и мяг</w:t>
      </w:r>
      <w:r>
        <w:rPr/>
        <w:t>ких</w:t>
      </w:r>
      <w:r>
        <w:rPr/>
        <w:t> тканей, молочной желез</w:t>
      </w:r>
      <w:r>
        <w:rPr/>
        <w:t>ы,</w:t>
      </w:r>
      <w:r>
        <w:rPr/>
        <w:t> мочевого пузыр</w:t>
      </w:r>
      <w:r>
        <w:rPr/>
        <w:t>я,</w:t>
      </w:r>
      <w:r>
        <w:rPr/>
        <w:t> </w:t>
      </w:r>
      <w:r>
        <w:rPr>
          <w:spacing w:val="-2"/>
        </w:rPr>
        <w:t>надпочечников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щитовидной желез</w:t>
      </w:r>
      <w:r>
        <w:rPr/>
        <w:t>ы,</w:t>
      </w:r>
      <w:r>
        <w:rPr/>
        <w:t> женских и му</w:t>
      </w:r>
      <w:r>
        <w:rPr/>
        <w:t>жских</w:t>
      </w:r>
      <w:r>
        <w:rPr/>
        <w:t> половых органов, костей </w:t>
      </w:r>
      <w:r>
        <w:rPr/>
        <w:t>и</w:t>
      </w:r>
      <w:r>
        <w:rPr/>
        <w:t> суставных хрящей, ко</w:t>
      </w:r>
      <w:r>
        <w:rPr/>
        <w:t>жи,</w:t>
      </w:r>
      <w:r>
        <w:rPr/>
        <w:t> мягких тканей, глаз</w:t>
      </w:r>
      <w:r>
        <w:rPr/>
        <w:t>а,</w:t>
      </w:r>
      <w:r>
        <w:rPr/>
        <w:t> головного мозга и </w:t>
      </w:r>
      <w:r>
        <w:rPr/>
        <w:t>других</w:t>
      </w:r>
      <w:r>
        <w:rPr/>
        <w:t> отделов центра</w:t>
      </w:r>
      <w:r>
        <w:rPr/>
        <w:t>льной</w:t>
      </w:r>
      <w:r>
        <w:rPr/>
        <w:t> нервной систем</w:t>
      </w:r>
      <w:r>
        <w:rPr/>
        <w:t>ы,</w:t>
      </w:r>
      <w:r>
        <w:rPr/>
        <w:t> щитовидной железы </w:t>
      </w:r>
      <w:r>
        <w:rPr/>
        <w:t>и</w:t>
      </w:r>
      <w:r>
        <w:rPr/>
        <w:t> </w:t>
      </w:r>
      <w:r>
        <w:rPr>
          <w:spacing w:val="-2"/>
        </w:rPr>
        <w:t>других</w:t>
      </w:r>
      <w:r>
        <w:rPr>
          <w:spacing w:val="-13"/>
        </w:rPr>
        <w:t> </w:t>
      </w:r>
      <w:r>
        <w:rPr>
          <w:spacing w:val="-2"/>
        </w:rPr>
        <w:t>эндокринных</w:t>
      </w:r>
      <w:r>
        <w:rPr>
          <w:spacing w:val="-13"/>
        </w:rPr>
        <w:t> </w:t>
      </w:r>
      <w:r>
        <w:rPr>
          <w:spacing w:val="-2"/>
        </w:rPr>
        <w:t>желез</w:t>
      </w:r>
      <w:r>
        <w:rPr>
          <w:spacing w:val="-2"/>
        </w:rPr>
        <w:t>,</w:t>
      </w:r>
      <w:r>
        <w:rPr>
          <w:spacing w:val="-2"/>
        </w:rPr>
        <w:t> первичных</w:t>
      </w:r>
    </w:p>
    <w:p>
      <w:pPr>
        <w:pStyle w:val="BodyText"/>
        <w:spacing w:line="225" w:lineRule="auto"/>
        <w:ind w:left="422"/>
      </w:pPr>
      <w:r>
        <w:rPr>
          <w:spacing w:val="-4"/>
        </w:rPr>
        <w:t>множественны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локализаций.</w:t>
      </w:r>
    </w:p>
    <w:p>
      <w:pPr>
        <w:pStyle w:val="BodyText"/>
        <w:spacing w:line="225" w:lineRule="auto"/>
        <w:ind w:left="422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</w:t>
      </w:r>
      <w:r>
        <w:rPr/>
        <w:t>из</w:t>
      </w:r>
      <w:r>
        <w:rPr/>
        <w:t> </w:t>
      </w:r>
      <w:r>
        <w:rPr>
          <w:spacing w:val="-2"/>
        </w:rPr>
        <w:t>первично</w:t>
      </w:r>
      <w:r>
        <w:rPr>
          <w:spacing w:val="-13"/>
        </w:rPr>
        <w:t> </w:t>
      </w:r>
      <w:r>
        <w:rPr>
          <w:spacing w:val="-2"/>
        </w:rPr>
        <w:t>не</w:t>
      </w:r>
      <w:r>
        <w:rPr>
          <w:spacing w:val="-13"/>
        </w:rPr>
        <w:t> </w:t>
      </w:r>
      <w:r>
        <w:rPr>
          <w:spacing w:val="-2"/>
        </w:rPr>
        <w:t>выявленног</w:t>
      </w:r>
      <w:r>
        <w:rPr>
          <w:spacing w:val="-2"/>
        </w:rPr>
        <w:t>о</w:t>
      </w:r>
      <w:r>
        <w:rPr>
          <w:spacing w:val="-2"/>
        </w:rPr>
        <w:t> очага</w:t>
      </w:r>
    </w:p>
    <w:p>
      <w:pPr>
        <w:pStyle w:val="BodyText"/>
        <w:spacing w:line="225" w:lineRule="auto" w:before="197"/>
        <w:ind w:left="131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230" w:right="1623"/>
      </w:pPr>
      <w:r>
        <w:rPr/>
        <w:br w:type="column"/>
      </w:r>
      <w:r>
        <w:rPr>
          <w:spacing w:val="-2"/>
        </w:rPr>
        <w:t>стереотаксическа</w:t>
      </w:r>
      <w:r>
        <w:rPr>
          <w:spacing w:val="-2"/>
        </w:rPr>
        <w:t>я</w:t>
      </w:r>
      <w:r>
        <w:rPr>
          <w:spacing w:val="-2"/>
        </w:rPr>
        <w:t> дистанционная</w:t>
      </w:r>
      <w:r>
        <w:rPr>
          <w:spacing w:val="-15"/>
        </w:rPr>
        <w:t> </w:t>
      </w:r>
      <w:r>
        <w:rPr>
          <w:spacing w:val="-2"/>
        </w:rPr>
        <w:t>лучев</w:t>
      </w:r>
      <w:r>
        <w:rPr>
          <w:spacing w:val="-2"/>
        </w:rPr>
        <w:t>ая</w:t>
      </w:r>
      <w:r>
        <w:rPr>
          <w:spacing w:val="-2"/>
        </w:rPr>
        <w:t> терапия.</w:t>
      </w:r>
    </w:p>
    <w:p>
      <w:pPr>
        <w:pStyle w:val="BodyText"/>
        <w:spacing w:line="225" w:lineRule="auto"/>
        <w:ind w:left="230" w:right="1623"/>
      </w:pPr>
      <w:r>
        <w:rPr>
          <w:spacing w:val="-4"/>
        </w:rPr>
        <w:t>Компьютерно-</w:t>
      </w:r>
      <w:r>
        <w:rPr>
          <w:spacing w:val="-4"/>
        </w:rPr>
        <w:t>томографич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и (или)</w:t>
      </w:r>
    </w:p>
    <w:p>
      <w:pPr>
        <w:pStyle w:val="BodyText"/>
        <w:spacing w:line="225" w:lineRule="auto"/>
        <w:ind w:left="230" w:right="1605"/>
      </w:pPr>
      <w:r>
        <w:rPr>
          <w:spacing w:val="-4"/>
        </w:rPr>
        <w:t>магнитно-</w:t>
      </w:r>
      <w:r>
        <w:rPr>
          <w:spacing w:val="-4"/>
        </w:rPr>
        <w:t>резонансна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230" w:right="1860"/>
      </w:pPr>
      <w:r>
        <w:rPr>
          <w:spacing w:val="-2"/>
        </w:rPr>
        <w:t>Фиксирующие</w:t>
      </w:r>
      <w:r>
        <w:rPr>
          <w:spacing w:val="-12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Объемная визуализа</w:t>
      </w:r>
      <w:r>
        <w:rPr/>
        <w:t>ция</w:t>
      </w:r>
      <w:r>
        <w:rPr/>
        <w:t> мишени. Установ</w:t>
      </w:r>
      <w:r>
        <w:rPr/>
        <w:t>ка</w:t>
      </w:r>
      <w:r>
        <w:rPr/>
        <w:t> </w:t>
      </w:r>
      <w:r>
        <w:rPr>
          <w:spacing w:val="-2"/>
        </w:rPr>
        <w:t>маркеров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058" w:space="40"/>
            <w:col w:w="1420" w:space="39"/>
            <w:col w:w="3251" w:space="39"/>
            <w:col w:w="1140" w:space="39"/>
            <w:col w:w="4838"/>
          </w:cols>
        </w:sectPr>
      </w:pPr>
    </w:p>
    <w:p>
      <w:pPr>
        <w:pStyle w:val="BodyText"/>
        <w:spacing w:line="225" w:lineRule="auto" w:before="197"/>
        <w:ind w:left="552"/>
      </w:pPr>
      <w:r>
        <w:rPr>
          <w:spacing w:val="-2"/>
        </w:rPr>
        <w:t>Радионуклидная</w:t>
      </w:r>
      <w:r>
        <w:rPr>
          <w:spacing w:val="-15"/>
        </w:rPr>
        <w:t> </w:t>
      </w:r>
      <w:r>
        <w:rPr>
          <w:spacing w:val="-2"/>
        </w:rPr>
        <w:t>лучев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терапия </w:t>
      </w:r>
      <w:r>
        <w:rPr/>
        <w:t>в</w:t>
      </w:r>
      <w:r>
        <w:rPr/>
        <w:t> </w:t>
      </w:r>
      <w:r>
        <w:rPr>
          <w:spacing w:val="-2"/>
        </w:rPr>
        <w:t>радиотерапевтически</w:t>
      </w:r>
      <w:r>
        <w:rPr>
          <w:spacing w:val="-2"/>
        </w:rPr>
        <w:t>х</w:t>
      </w:r>
      <w:r>
        <w:rPr>
          <w:spacing w:val="-2"/>
        </w:rPr>
        <w:t> отделениях</w:t>
      </w:r>
    </w:p>
    <w:p>
      <w:pPr>
        <w:spacing w:line="225" w:lineRule="auto" w:before="197"/>
        <w:ind w:left="331" w:right="0" w:firstLine="0"/>
        <w:jc w:val="both"/>
        <w:rPr>
          <w:sz w:val="24"/>
        </w:rPr>
      </w:pPr>
      <w:r>
        <w:rPr/>
        <w:br w:type="column"/>
      </w:r>
      <w:r>
        <w:rPr>
          <w:sz w:val="24"/>
        </w:rPr>
        <w:t>C50,</w:t>
      </w:r>
      <w:r>
        <w:rPr>
          <w:spacing w:val="-15"/>
          <w:sz w:val="24"/>
        </w:rPr>
        <w:t> </w:t>
      </w:r>
      <w:r>
        <w:rPr>
          <w:sz w:val="24"/>
        </w:rPr>
        <w:t>C61</w:t>
      </w:r>
      <w:r>
        <w:rPr>
          <w:sz w:val="24"/>
        </w:rPr>
        <w:t>,</w:t>
      </w:r>
      <w:r>
        <w:rPr>
          <w:sz w:val="24"/>
        </w:rPr>
        <w:t> C34,</w:t>
      </w:r>
      <w:r>
        <w:rPr>
          <w:spacing w:val="-15"/>
          <w:sz w:val="24"/>
        </w:rPr>
        <w:t> </w:t>
      </w:r>
      <w:r>
        <w:rPr>
          <w:sz w:val="24"/>
        </w:rPr>
        <w:t>C73</w:t>
      </w:r>
      <w:r>
        <w:rPr>
          <w:sz w:val="24"/>
        </w:rPr>
        <w:t>,</w:t>
      </w:r>
      <w:r>
        <w:rPr>
          <w:sz w:val="24"/>
        </w:rPr>
        <w:t> C64, C79</w:t>
      </w:r>
    </w:p>
    <w:p>
      <w:pPr>
        <w:pStyle w:val="BodyText"/>
        <w:spacing w:line="225" w:lineRule="auto" w:before="197"/>
        <w:ind w:left="501"/>
      </w:pPr>
      <w:r>
        <w:rPr/>
        <w:br w:type="column"/>
      </w:r>
      <w:r>
        <w:rPr>
          <w:spacing w:val="-2"/>
        </w:rPr>
        <w:t>множественные</w:t>
      </w:r>
      <w:r>
        <w:rPr>
          <w:spacing w:val="-13"/>
        </w:rPr>
        <w:t> </w:t>
      </w:r>
      <w:r>
        <w:rPr>
          <w:spacing w:val="-2"/>
        </w:rPr>
        <w:t>метаста</w:t>
      </w:r>
      <w:r>
        <w:rPr>
          <w:spacing w:val="-2"/>
        </w:rPr>
        <w:t>зы</w:t>
      </w:r>
      <w:r>
        <w:rPr>
          <w:spacing w:val="-2"/>
        </w:rPr>
        <w:t> </w:t>
      </w:r>
      <w:r>
        <w:rPr/>
        <w:t>в кости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новообразования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молочной желез</w:t>
      </w:r>
      <w:r>
        <w:rPr/>
        <w:t>ы,</w:t>
      </w:r>
      <w:r>
        <w:rPr/>
        <w:t> предстательной желез</w:t>
      </w:r>
      <w:r>
        <w:rPr/>
        <w:t>ы,</w:t>
      </w:r>
      <w:r>
        <w:rPr/>
        <w:t> легкого, по</w:t>
      </w:r>
      <w:r>
        <w:rPr/>
        <w:t>чки,</w:t>
      </w:r>
      <w:r>
        <w:rPr/>
        <w:t> щитовидной желе</w:t>
      </w:r>
      <w:r>
        <w:rPr/>
        <w:t>зы</w:t>
      </w:r>
      <w:r>
        <w:rPr/>
        <w:t> </w:t>
      </w:r>
      <w:r>
        <w:rPr>
          <w:spacing w:val="-2"/>
        </w:rPr>
        <w:t>(радиойоднегативны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вариант) и </w:t>
      </w:r>
      <w:r>
        <w:rPr/>
        <w:t>других</w:t>
      </w:r>
      <w:r>
        <w:rPr/>
        <w:t> </w:t>
      </w:r>
      <w:r>
        <w:rPr>
          <w:spacing w:val="-2"/>
        </w:rPr>
        <w:t>опухолей</w:t>
      </w:r>
      <w:r>
        <w:rPr>
          <w:spacing w:val="-2"/>
        </w:rPr>
        <w:t>,</w:t>
      </w:r>
      <w:r>
        <w:rPr>
          <w:spacing w:val="-2"/>
        </w:rPr>
        <w:t> сопровождающиес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болевым синдромом</w:t>
      </w:r>
    </w:p>
    <w:p>
      <w:pPr>
        <w:pStyle w:val="BodyText"/>
        <w:spacing w:line="225" w:lineRule="auto" w:before="197"/>
        <w:ind w:left="244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231" w:right="807"/>
      </w:pPr>
      <w:r>
        <w:rPr/>
        <w:br w:type="column"/>
      </w:r>
      <w:r>
        <w:rPr/>
        <w:t>сочетание систе</w:t>
      </w:r>
      <w:r>
        <w:rPr/>
        <w:t>мной</w:t>
      </w:r>
      <w:r>
        <w:rPr/>
        <w:t> радионуклидной</w:t>
      </w:r>
      <w:r>
        <w:rPr>
          <w:spacing w:val="-5"/>
        </w:rPr>
        <w:t> </w:t>
      </w:r>
      <w:r>
        <w:rPr/>
        <w:t>терапии</w:t>
      </w:r>
      <w:r>
        <w:rPr>
          <w:spacing w:val="-5"/>
        </w:rPr>
        <w:t> </w:t>
      </w:r>
      <w:r>
        <w:rPr/>
        <w:t>и</w:t>
      </w:r>
      <w:r>
        <w:rPr/>
        <w:t> </w:t>
      </w:r>
      <w:r>
        <w:rPr>
          <w:spacing w:val="-2"/>
        </w:rPr>
        <w:t>локальной</w:t>
      </w:r>
      <w:r>
        <w:rPr>
          <w:spacing w:val="-4"/>
        </w:rPr>
        <w:t> </w:t>
      </w:r>
      <w:r>
        <w:rPr>
          <w:spacing w:val="-2"/>
        </w:rPr>
        <w:t>лучевой</w:t>
      </w:r>
      <w:r>
        <w:rPr>
          <w:spacing w:val="-4"/>
        </w:rPr>
        <w:t> </w:t>
      </w:r>
      <w:r>
        <w:rPr>
          <w:spacing w:val="-2"/>
        </w:rPr>
        <w:t>терапии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084" w:space="40"/>
            <w:col w:w="1313" w:space="39"/>
            <w:col w:w="3217" w:space="40"/>
            <w:col w:w="1252" w:space="39"/>
            <w:col w:w="4840"/>
          </w:cols>
        </w:sectPr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203" w:after="0"/>
        <w:ind w:left="552" w:right="38" w:hanging="458"/>
        <w:jc w:val="left"/>
        <w:rPr>
          <w:sz w:val="24"/>
        </w:rPr>
      </w:pPr>
      <w:r>
        <w:rPr>
          <w:sz w:val="24"/>
        </w:rPr>
        <w:t>Контактная лучев</w:t>
      </w:r>
      <w:r>
        <w:rPr>
          <w:sz w:val="24"/>
        </w:rPr>
        <w:t>ая</w:t>
      </w:r>
      <w:r>
        <w:rPr>
          <w:sz w:val="24"/>
        </w:rPr>
        <w:t> терапия при р</w:t>
      </w:r>
      <w:r>
        <w:rPr>
          <w:sz w:val="24"/>
        </w:rPr>
        <w:t>аке</w:t>
      </w:r>
      <w:r>
        <w:rPr>
          <w:sz w:val="24"/>
        </w:rPr>
        <w:t> </w:t>
      </w:r>
      <w:r>
        <w:rPr>
          <w:spacing w:val="-2"/>
          <w:sz w:val="24"/>
        </w:rPr>
        <w:t>предстательной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железы</w:t>
      </w:r>
    </w:p>
    <w:p>
      <w:pPr>
        <w:pStyle w:val="BodyText"/>
        <w:tabs>
          <w:tab w:pos="1619" w:val="left" w:leader="none"/>
        </w:tabs>
        <w:spacing w:line="225" w:lineRule="auto" w:before="203"/>
        <w:ind w:left="1620" w:right="42" w:hanging="1525"/>
      </w:pPr>
      <w:r>
        <w:rPr/>
        <w:br w:type="column"/>
      </w:r>
      <w:r>
        <w:rPr>
          <w:spacing w:val="-4"/>
        </w:rPr>
        <w:t>C61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предстательной</w:t>
      </w:r>
      <w:r>
        <w:rPr>
          <w:spacing w:val="-14"/>
        </w:rPr>
        <w:t> </w:t>
      </w:r>
      <w:r>
        <w:rPr>
          <w:spacing w:val="-2"/>
        </w:rPr>
        <w:t>желе</w:t>
      </w:r>
      <w:r>
        <w:rPr>
          <w:spacing w:val="-2"/>
        </w:rPr>
        <w:t>зы</w:t>
      </w:r>
      <w:r>
        <w:rPr>
          <w:spacing w:val="-2"/>
        </w:rPr>
        <w:t> (T1-2N0M0),</w:t>
      </w:r>
    </w:p>
    <w:p>
      <w:pPr>
        <w:pStyle w:val="BodyText"/>
        <w:spacing w:line="268" w:lineRule="exact"/>
        <w:ind w:left="1620"/>
      </w:pPr>
      <w:r>
        <w:rPr>
          <w:spacing w:val="-2"/>
        </w:rPr>
        <w:t>локализованные</w:t>
      </w:r>
      <w:r>
        <w:rPr>
          <w:spacing w:val="5"/>
        </w:rPr>
        <w:t> </w:t>
      </w:r>
      <w:r>
        <w:rPr>
          <w:spacing w:val="-4"/>
        </w:rPr>
        <w:t>формы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95" w:right="31"/>
      </w:pPr>
      <w:r>
        <w:rPr/>
        <w:br w:type="column"/>
      </w:r>
      <w:r>
        <w:rPr/>
        <w:t>внутритканевая лучев</w:t>
      </w:r>
      <w:r>
        <w:rPr/>
        <w:t>ая</w:t>
      </w:r>
      <w:r>
        <w:rPr/>
        <w:t> терапия с использовани</w:t>
      </w:r>
      <w:r>
        <w:rPr/>
        <w:t>ем</w:t>
      </w:r>
      <w:r>
        <w:rPr/>
        <w:t> постоянных источник</w:t>
      </w:r>
      <w:r>
        <w:rPr/>
        <w:t>ов</w:t>
      </w:r>
      <w:r>
        <w:rPr/>
        <w:t> </w:t>
      </w:r>
      <w:r>
        <w:rPr>
          <w:spacing w:val="-2"/>
        </w:rPr>
        <w:t>ионизирующего</w:t>
      </w:r>
      <w:r>
        <w:rPr>
          <w:spacing w:val="-13"/>
        </w:rPr>
        <w:t> </w:t>
      </w:r>
      <w:r>
        <w:rPr>
          <w:spacing w:val="-2"/>
        </w:rPr>
        <w:t>излучения</w:t>
      </w:r>
    </w:p>
    <w:p>
      <w:pPr>
        <w:pStyle w:val="BodyText"/>
        <w:spacing w:before="194"/>
        <w:ind w:left="95"/>
      </w:pPr>
      <w:r>
        <w:rPr/>
        <w:br w:type="column"/>
      </w:r>
      <w:r>
        <w:rPr>
          <w:spacing w:val="-2"/>
        </w:rPr>
        <w:t>575710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004" w:space="354"/>
            <w:col w:w="4076" w:space="449"/>
            <w:col w:w="1143" w:space="136"/>
            <w:col w:w="2892" w:space="521"/>
            <w:col w:w="1289"/>
          </w:cols>
        </w:sectPr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195" w:after="0"/>
        <w:ind w:left="552" w:right="38" w:hanging="458"/>
        <w:jc w:val="left"/>
        <w:rPr>
          <w:sz w:val="24"/>
        </w:rPr>
      </w:pPr>
      <w:r>
        <w:rPr>
          <w:sz w:val="24"/>
        </w:rPr>
        <w:t>Комплексная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высокодозна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химиотерапия (вклю</w:t>
      </w:r>
      <w:r>
        <w:rPr>
          <w:sz w:val="24"/>
        </w:rPr>
        <w:t>чая</w:t>
      </w:r>
      <w:r>
        <w:rPr>
          <w:sz w:val="24"/>
        </w:rPr>
        <w:t> эпигеномную тер</w:t>
      </w:r>
      <w:r>
        <w:rPr>
          <w:sz w:val="24"/>
        </w:rPr>
        <w:t>апию)</w:t>
      </w:r>
      <w:r>
        <w:rPr>
          <w:sz w:val="24"/>
        </w:rPr>
        <w:t> острых лей</w:t>
      </w:r>
      <w:r>
        <w:rPr>
          <w:sz w:val="24"/>
        </w:rPr>
        <w:t>козов,</w:t>
      </w:r>
      <w:r>
        <w:rPr>
          <w:sz w:val="24"/>
        </w:rPr>
        <w:t> </w:t>
      </w:r>
      <w:r>
        <w:rPr>
          <w:spacing w:val="-2"/>
          <w:sz w:val="24"/>
        </w:rPr>
        <w:t>высокозлокачественны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лимфом, рецидивов </w:t>
      </w:r>
      <w:r>
        <w:rPr>
          <w:sz w:val="24"/>
        </w:rPr>
        <w:t>и</w:t>
      </w:r>
      <w:r>
        <w:rPr>
          <w:sz w:val="24"/>
        </w:rPr>
        <w:t> рефрактерных ф</w:t>
      </w:r>
      <w:r>
        <w:rPr>
          <w:sz w:val="24"/>
        </w:rPr>
        <w:t>орм</w:t>
      </w:r>
      <w:r>
        <w:rPr>
          <w:sz w:val="24"/>
        </w:rPr>
        <w:t> </w:t>
      </w:r>
      <w:r>
        <w:rPr>
          <w:spacing w:val="-2"/>
          <w:sz w:val="24"/>
        </w:rPr>
        <w:t>лимфопролиферативных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миелопролиферативны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заболеваний у дет</w:t>
      </w:r>
      <w:r>
        <w:rPr>
          <w:sz w:val="24"/>
        </w:rPr>
        <w:t>ей.</w:t>
      </w:r>
      <w:r>
        <w:rPr>
          <w:sz w:val="24"/>
        </w:rPr>
        <w:t> </w:t>
      </w:r>
      <w:r>
        <w:rPr>
          <w:spacing w:val="-2"/>
          <w:sz w:val="24"/>
        </w:rPr>
        <w:t>Комплексная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высокоинтенсивная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высокодозная</w:t>
      </w:r>
    </w:p>
    <w:p>
      <w:pPr>
        <w:spacing w:line="225" w:lineRule="auto" w:before="195"/>
        <w:ind w:left="95" w:right="37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C81 - </w:t>
      </w:r>
      <w:r>
        <w:rPr>
          <w:sz w:val="24"/>
        </w:rPr>
        <w:t>C90,</w:t>
      </w:r>
      <w:r>
        <w:rPr>
          <w:sz w:val="24"/>
        </w:rPr>
        <w:t> C91.0, </w:t>
      </w:r>
      <w:r>
        <w:rPr>
          <w:spacing w:val="-5"/>
          <w:sz w:val="24"/>
        </w:rPr>
        <w:t>C91.5</w:t>
      </w:r>
    </w:p>
    <w:p>
      <w:pPr>
        <w:spacing w:line="225" w:lineRule="auto" w:before="1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-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C91.9,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C92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C93, </w:t>
      </w:r>
      <w:r>
        <w:rPr>
          <w:sz w:val="24"/>
        </w:rPr>
        <w:t>C94.0,</w:t>
      </w:r>
      <w:r>
        <w:rPr>
          <w:sz w:val="24"/>
        </w:rPr>
        <w:t> C94.2</w:t>
      </w:r>
      <w:r>
        <w:rPr>
          <w:spacing w:val="-14"/>
          <w:sz w:val="24"/>
        </w:rPr>
        <w:t> </w:t>
      </w:r>
      <w:r>
        <w:rPr>
          <w:sz w:val="24"/>
        </w:rPr>
        <w:t>-</w:t>
      </w:r>
      <w:r>
        <w:rPr>
          <w:spacing w:val="-14"/>
          <w:sz w:val="24"/>
        </w:rPr>
        <w:t> </w:t>
      </w:r>
      <w:r>
        <w:rPr>
          <w:sz w:val="24"/>
        </w:rPr>
        <w:t>94.7,</w:t>
      </w:r>
      <w:r>
        <w:rPr>
          <w:sz w:val="24"/>
        </w:rPr>
        <w:t> C95, </w:t>
      </w:r>
      <w:r>
        <w:rPr>
          <w:sz w:val="24"/>
        </w:rPr>
        <w:t>C96.9,</w:t>
      </w:r>
      <w:r>
        <w:rPr>
          <w:sz w:val="24"/>
        </w:rPr>
        <w:t> C00 - </w:t>
      </w:r>
      <w:r>
        <w:rPr>
          <w:sz w:val="24"/>
        </w:rPr>
        <w:t>C14,</w:t>
      </w:r>
      <w:r>
        <w:rPr>
          <w:sz w:val="24"/>
        </w:rPr>
        <w:t> C15 - </w:t>
      </w:r>
      <w:r>
        <w:rPr>
          <w:sz w:val="24"/>
        </w:rPr>
        <w:t>C21,</w:t>
      </w:r>
      <w:r>
        <w:rPr>
          <w:sz w:val="24"/>
        </w:rPr>
        <w:t> C22, C23 </w:t>
      </w:r>
      <w:r>
        <w:rPr>
          <w:sz w:val="24"/>
        </w:rPr>
        <w:t>-</w:t>
      </w:r>
      <w:r>
        <w:rPr>
          <w:sz w:val="24"/>
        </w:rPr>
        <w:t>C26, C30 </w:t>
      </w:r>
      <w:r>
        <w:rPr>
          <w:sz w:val="24"/>
        </w:rPr>
        <w:t>-</w:t>
      </w:r>
      <w:r>
        <w:rPr>
          <w:sz w:val="24"/>
        </w:rPr>
        <w:t>C32, </w:t>
      </w:r>
      <w:r>
        <w:rPr>
          <w:sz w:val="24"/>
        </w:rPr>
        <w:t>C34,</w:t>
      </w:r>
      <w:r>
        <w:rPr>
          <w:sz w:val="24"/>
        </w:rPr>
        <w:t> C37, </w:t>
      </w:r>
      <w:r>
        <w:rPr>
          <w:sz w:val="24"/>
        </w:rPr>
        <w:t>C38,</w:t>
      </w:r>
      <w:r>
        <w:rPr>
          <w:sz w:val="24"/>
        </w:rPr>
        <w:t> C39, </w:t>
      </w:r>
      <w:r>
        <w:rPr>
          <w:sz w:val="24"/>
        </w:rPr>
        <w:t>C40,</w:t>
      </w:r>
      <w:r>
        <w:rPr>
          <w:sz w:val="24"/>
        </w:rPr>
        <w:t> C41, C45,</w:t>
      </w:r>
    </w:p>
    <w:p>
      <w:pPr>
        <w:pStyle w:val="BodyText"/>
        <w:spacing w:line="225" w:lineRule="auto" w:before="195"/>
        <w:ind w:left="95"/>
      </w:pPr>
      <w:r>
        <w:rPr/>
        <w:br w:type="column"/>
      </w:r>
      <w:r>
        <w:rPr/>
        <w:t>острые лейкоз</w:t>
      </w:r>
      <w:r>
        <w:rPr/>
        <w:t>ы,</w:t>
      </w:r>
      <w:r>
        <w:rPr/>
        <w:t> </w:t>
      </w:r>
      <w:r>
        <w:rPr>
          <w:spacing w:val="-2"/>
        </w:rPr>
        <w:t>высокозлокачественны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лимфомы, рецидивы </w:t>
      </w:r>
      <w:r>
        <w:rPr/>
        <w:t>и</w:t>
      </w:r>
      <w:r>
        <w:rPr/>
        <w:t> резистентные ф</w:t>
      </w:r>
      <w:r>
        <w:rPr/>
        <w:t>ормы</w:t>
      </w:r>
      <w:r>
        <w:rPr/>
        <w:t> </w:t>
      </w:r>
      <w:r>
        <w:rPr>
          <w:spacing w:val="-2"/>
        </w:rPr>
        <w:t>други</w:t>
      </w:r>
      <w:r>
        <w:rPr>
          <w:spacing w:val="-2"/>
        </w:rPr>
        <w:t>х</w:t>
      </w:r>
      <w:r>
        <w:rPr>
          <w:spacing w:val="-2"/>
        </w:rPr>
        <w:t> лимфопролиферативны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заболеваний, хроническ</w:t>
      </w:r>
      <w:r>
        <w:rPr/>
        <w:t>ий</w:t>
      </w:r>
      <w:r>
        <w:rPr/>
        <w:t> миелолейкоз в фаз</w:t>
      </w:r>
      <w:r>
        <w:rPr/>
        <w:t>ах</w:t>
      </w:r>
      <w:r>
        <w:rPr/>
        <w:t> акселерации и бл</w:t>
      </w:r>
      <w:r>
        <w:rPr/>
        <w:t>астного</w:t>
      </w:r>
      <w:r>
        <w:rPr/>
        <w:t> </w:t>
      </w:r>
      <w:r>
        <w:rPr>
          <w:spacing w:val="-2"/>
        </w:rPr>
        <w:t>криза.</w:t>
      </w:r>
      <w:r>
        <w:rPr>
          <w:spacing w:val="-13"/>
        </w:rPr>
        <w:t> </w:t>
      </w:r>
      <w:r>
        <w:rPr>
          <w:spacing w:val="-2"/>
        </w:rPr>
        <w:t>Солидные</w:t>
      </w:r>
      <w:r>
        <w:rPr>
          <w:spacing w:val="-13"/>
        </w:rPr>
        <w:t> </w:t>
      </w:r>
      <w:r>
        <w:rPr>
          <w:spacing w:val="-2"/>
        </w:rPr>
        <w:t>опухоли</w:t>
      </w:r>
      <w:r>
        <w:rPr>
          <w:spacing w:val="-13"/>
        </w:rPr>
        <w:t> </w:t>
      </w:r>
      <w:r>
        <w:rPr>
          <w:spacing w:val="-2"/>
        </w:rPr>
        <w:t>у</w:t>
      </w:r>
      <w:r>
        <w:rPr>
          <w:spacing w:val="-2"/>
        </w:rPr>
        <w:t> </w:t>
      </w:r>
      <w:r>
        <w:rPr/>
        <w:t>детей высокого ри</w:t>
      </w:r>
      <w:r>
        <w:rPr/>
        <w:t>ска</w:t>
      </w:r>
      <w:r>
        <w:rPr/>
        <w:t> (опухоли центра</w:t>
      </w:r>
      <w:r>
        <w:rPr/>
        <w:t>льной</w:t>
      </w:r>
      <w:r>
        <w:rPr/>
        <w:t> нервной систем</w:t>
      </w:r>
      <w:r>
        <w:rPr/>
        <w:t>ы,</w:t>
      </w:r>
      <w:r>
        <w:rPr/>
        <w:t> </w:t>
      </w:r>
      <w:r>
        <w:rPr>
          <w:spacing w:val="-2"/>
        </w:rPr>
        <w:t>ретинобластома,</w:t>
      </w:r>
    </w:p>
    <w:p>
      <w:pPr>
        <w:pStyle w:val="BodyText"/>
        <w:spacing w:line="225" w:lineRule="auto" w:before="195"/>
        <w:ind w:left="9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5"/>
        <w:ind w:left="95" w:right="32"/>
      </w:pPr>
      <w:r>
        <w:rPr/>
        <w:br w:type="column"/>
      </w:r>
      <w:r>
        <w:rPr>
          <w:spacing w:val="-2"/>
        </w:rPr>
        <w:t>высокодозная</w:t>
      </w:r>
      <w:r>
        <w:rPr>
          <w:spacing w:val="-11"/>
        </w:rPr>
        <w:t> </w:t>
      </w:r>
      <w:r>
        <w:rPr>
          <w:spacing w:val="-2"/>
        </w:rPr>
        <w:t>химиотерапи</w:t>
      </w:r>
      <w:r>
        <w:rPr>
          <w:spacing w:val="-2"/>
        </w:rPr>
        <w:t>я,</w:t>
      </w:r>
      <w:r>
        <w:rPr>
          <w:spacing w:val="-2"/>
        </w:rPr>
        <w:t> </w:t>
      </w:r>
      <w:r>
        <w:rPr/>
        <w:t>применение таргетн</w:t>
      </w:r>
      <w:r>
        <w:rPr/>
        <w:t>ых</w:t>
      </w:r>
      <w:r>
        <w:rPr/>
        <w:t> лекарственных препаратов </w:t>
      </w:r>
      <w:r>
        <w:rPr/>
        <w:t>с</w:t>
      </w:r>
      <w:r>
        <w:rPr/>
        <w:t> поддержкой ростовы</w:t>
      </w:r>
      <w:r>
        <w:rPr/>
        <w:t>ми</w:t>
      </w:r>
      <w:r>
        <w:rPr/>
        <w:t> факторами, использовани</w:t>
      </w:r>
      <w:r>
        <w:rPr/>
        <w:t>ем</w:t>
      </w:r>
      <w:r>
        <w:rPr/>
        <w:t> компонентов </w:t>
      </w:r>
      <w:r>
        <w:rPr/>
        <w:t>крови,</w:t>
      </w:r>
      <w:r>
        <w:rPr/>
        <w:t> </w:t>
      </w:r>
      <w:r>
        <w:rPr>
          <w:spacing w:val="-2"/>
        </w:rPr>
        <w:t>антибактериальных</w:t>
      </w:r>
      <w:r>
        <w:rPr>
          <w:spacing w:val="-2"/>
        </w:rPr>
        <w:t>,</w:t>
      </w:r>
      <w:r>
        <w:rPr>
          <w:spacing w:val="-2"/>
        </w:rPr>
        <w:t> противогрибковых</w:t>
      </w:r>
      <w:r>
        <w:rPr>
          <w:spacing w:val="-2"/>
        </w:rPr>
        <w:t>,</w:t>
      </w:r>
      <w:r>
        <w:rPr>
          <w:spacing w:val="-2"/>
        </w:rPr>
        <w:t> противовирусны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</w:t>
      </w:r>
      <w:r>
        <w:rPr>
          <w:spacing w:val="-3"/>
        </w:rPr>
        <w:t> </w:t>
      </w:r>
      <w:r>
        <w:rPr/>
        <w:t>препаратов</w:t>
      </w:r>
      <w:r>
        <w:rPr>
          <w:spacing w:val="-3"/>
        </w:rPr>
        <w:t> </w:t>
      </w:r>
      <w:r>
        <w:rPr/>
        <w:t>и</w:t>
      </w:r>
      <w:r>
        <w:rPr/>
        <w:t> методов аффере</w:t>
      </w:r>
      <w:r>
        <w:rPr/>
        <w:t>нтной</w:t>
      </w:r>
      <w:r>
        <w:rPr/>
        <w:t> </w:t>
      </w:r>
      <w:r>
        <w:rPr>
          <w:spacing w:val="-2"/>
        </w:rPr>
        <w:t>терапии</w:t>
      </w:r>
    </w:p>
    <w:p>
      <w:pPr>
        <w:pStyle w:val="BodyText"/>
        <w:spacing w:line="225" w:lineRule="auto" w:before="203"/>
        <w:ind w:left="95" w:right="82"/>
      </w:pPr>
      <w:r>
        <w:rPr>
          <w:spacing w:val="-2"/>
        </w:rPr>
        <w:t>комплексная</w:t>
      </w:r>
      <w:r>
        <w:rPr>
          <w:spacing w:val="-15"/>
        </w:rPr>
        <w:t> </w:t>
      </w:r>
      <w:r>
        <w:rPr>
          <w:spacing w:val="-2"/>
        </w:rPr>
        <w:t>тера</w:t>
      </w:r>
      <w:r>
        <w:rPr>
          <w:spacing w:val="-2"/>
        </w:rPr>
        <w:t>пия</w:t>
      </w:r>
      <w:r>
        <w:rPr>
          <w:spacing w:val="-2"/>
        </w:rPr>
        <w:t> химиопрепаратами</w:t>
      </w:r>
      <w:r>
        <w:rPr>
          <w:spacing w:val="16"/>
        </w:rPr>
        <w:t> </w:t>
      </w:r>
      <w:r>
        <w:rPr>
          <w:spacing w:val="-10"/>
        </w:rPr>
        <w:t>и</w:t>
      </w:r>
    </w:p>
    <w:p>
      <w:pPr>
        <w:pStyle w:val="BodyText"/>
        <w:spacing w:before="186"/>
        <w:ind w:left="95"/>
      </w:pPr>
      <w:r>
        <w:rPr/>
        <w:br w:type="column"/>
      </w:r>
      <w:r>
        <w:rPr>
          <w:spacing w:val="-2"/>
        </w:rPr>
        <w:t>432035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301" w:space="58"/>
            <w:col w:w="1408" w:space="116"/>
            <w:col w:w="2921" w:space="79"/>
            <w:col w:w="1143" w:space="136"/>
            <w:col w:w="3111" w:space="302"/>
            <w:col w:w="1289"/>
          </w:cols>
        </w:sectPr>
      </w:pPr>
    </w:p>
    <w:p>
      <w:pPr>
        <w:pStyle w:val="BodyText"/>
        <w:spacing w:line="225" w:lineRule="auto" w:before="95"/>
        <w:ind w:left="552"/>
      </w:pPr>
      <w:r>
        <w:rPr>
          <w:spacing w:val="-2"/>
        </w:rPr>
        <w:t>химиотерапия</w:t>
      </w:r>
      <w:r>
        <w:rPr>
          <w:spacing w:val="-15"/>
        </w:rPr>
        <w:t> </w:t>
      </w:r>
      <w:r>
        <w:rPr>
          <w:spacing w:val="-2"/>
        </w:rPr>
        <w:t>(вклю</w:t>
      </w:r>
      <w:r>
        <w:rPr>
          <w:spacing w:val="-2"/>
        </w:rPr>
        <w:t>чая</w:t>
      </w:r>
      <w:r>
        <w:rPr>
          <w:spacing w:val="-2"/>
        </w:rPr>
        <w:t> </w:t>
      </w:r>
      <w:r>
        <w:rPr/>
        <w:t>лечение таргетны</w:t>
      </w:r>
      <w:r>
        <w:rPr/>
        <w:t>ми</w:t>
      </w:r>
      <w:r>
        <w:rPr/>
        <w:t> </w:t>
      </w:r>
      <w:r>
        <w:rPr>
          <w:spacing w:val="-2"/>
        </w:rPr>
        <w:t>лекарственным</w:t>
      </w:r>
      <w:r>
        <w:rPr>
          <w:spacing w:val="-2"/>
        </w:rPr>
        <w:t>и</w:t>
      </w:r>
      <w:r>
        <w:rPr>
          <w:spacing w:val="-2"/>
        </w:rPr>
        <w:t> препаратами)</w:t>
      </w:r>
      <w:r>
        <w:rPr>
          <w:spacing w:val="-11"/>
        </w:rPr>
        <w:t> </w:t>
      </w:r>
      <w:r>
        <w:rPr>
          <w:spacing w:val="-2"/>
        </w:rPr>
        <w:t>солидн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опухолей, рецидивов </w:t>
      </w:r>
      <w:r>
        <w:rPr/>
        <w:t>и</w:t>
      </w:r>
      <w:r>
        <w:rPr/>
        <w:t> рефрактерных ф</w:t>
      </w:r>
      <w:r>
        <w:rPr/>
        <w:t>орм</w:t>
      </w:r>
      <w:r>
        <w:rPr/>
        <w:t> солидных опухол</w:t>
      </w:r>
      <w:r>
        <w:rPr/>
        <w:t>ей,</w:t>
      </w:r>
      <w:r>
        <w:rPr/>
        <w:t> гистиоцитоза у детей</w:t>
      </w:r>
    </w:p>
    <w:p>
      <w:pPr>
        <w:spacing w:line="225" w:lineRule="auto" w:before="95"/>
        <w:ind w:left="41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C46, </w:t>
      </w:r>
      <w:r>
        <w:rPr>
          <w:sz w:val="24"/>
        </w:rPr>
        <w:t>C47,</w:t>
      </w:r>
      <w:r>
        <w:rPr>
          <w:sz w:val="24"/>
        </w:rPr>
        <w:t> C48, </w:t>
      </w:r>
      <w:r>
        <w:rPr>
          <w:sz w:val="24"/>
        </w:rPr>
        <w:t>C49,</w:t>
      </w:r>
      <w:r>
        <w:rPr>
          <w:sz w:val="24"/>
        </w:rPr>
        <w:t> C51 - </w:t>
      </w:r>
      <w:r>
        <w:rPr>
          <w:sz w:val="24"/>
        </w:rPr>
        <w:t>C58,</w:t>
      </w:r>
      <w:r>
        <w:rPr>
          <w:sz w:val="24"/>
        </w:rPr>
        <w:t> C60, </w:t>
      </w:r>
      <w:r>
        <w:rPr>
          <w:sz w:val="24"/>
        </w:rPr>
        <w:t>C61,</w:t>
      </w:r>
      <w:r>
        <w:rPr>
          <w:sz w:val="24"/>
        </w:rPr>
        <w:t> C62, </w:t>
      </w:r>
      <w:r>
        <w:rPr>
          <w:sz w:val="24"/>
        </w:rPr>
        <w:t>C63,</w:t>
      </w:r>
      <w:r>
        <w:rPr>
          <w:sz w:val="24"/>
        </w:rPr>
        <w:t> C64, </w:t>
      </w:r>
      <w:r>
        <w:rPr>
          <w:sz w:val="24"/>
        </w:rPr>
        <w:t>C65,</w:t>
      </w:r>
      <w:r>
        <w:rPr>
          <w:sz w:val="24"/>
        </w:rPr>
        <w:t> C66, </w:t>
      </w:r>
      <w:r>
        <w:rPr>
          <w:sz w:val="24"/>
        </w:rPr>
        <w:t>C67,</w:t>
      </w:r>
      <w:r>
        <w:rPr>
          <w:sz w:val="24"/>
        </w:rPr>
        <w:t> C68, </w:t>
      </w:r>
      <w:r>
        <w:rPr>
          <w:sz w:val="24"/>
        </w:rPr>
        <w:t>C69,</w:t>
      </w:r>
      <w:r>
        <w:rPr>
          <w:sz w:val="24"/>
        </w:rPr>
        <w:t> C71, </w:t>
      </w:r>
      <w:r>
        <w:rPr>
          <w:sz w:val="24"/>
        </w:rPr>
        <w:t>C72,</w:t>
      </w:r>
      <w:r>
        <w:rPr>
          <w:sz w:val="24"/>
        </w:rPr>
        <w:t> C73, </w:t>
      </w:r>
      <w:r>
        <w:rPr>
          <w:sz w:val="24"/>
        </w:rPr>
        <w:t>C74,</w:t>
      </w:r>
      <w:r>
        <w:rPr>
          <w:sz w:val="24"/>
        </w:rPr>
        <w:t> C75, </w:t>
      </w:r>
      <w:r>
        <w:rPr>
          <w:sz w:val="24"/>
        </w:rPr>
        <w:t>C76,</w:t>
      </w:r>
      <w:r>
        <w:rPr>
          <w:sz w:val="24"/>
        </w:rPr>
        <w:t> C77, </w:t>
      </w:r>
      <w:r>
        <w:rPr>
          <w:sz w:val="24"/>
        </w:rPr>
        <w:t>C78,</w:t>
      </w:r>
      <w:r>
        <w:rPr>
          <w:sz w:val="24"/>
        </w:rPr>
        <w:t> C79, </w:t>
      </w:r>
      <w:r>
        <w:rPr>
          <w:sz w:val="24"/>
        </w:rPr>
        <w:t>C96.5,</w:t>
      </w:r>
      <w:r>
        <w:rPr>
          <w:sz w:val="24"/>
        </w:rPr>
        <w:t> </w:t>
      </w:r>
      <w:r>
        <w:rPr>
          <w:spacing w:val="-2"/>
          <w:sz w:val="24"/>
        </w:rPr>
        <w:t>C96.6,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C96.8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D46, D47.4</w:t>
      </w:r>
    </w:p>
    <w:p>
      <w:pPr>
        <w:pStyle w:val="BodyText"/>
        <w:spacing w:line="225" w:lineRule="auto" w:before="95"/>
        <w:ind w:left="158"/>
      </w:pPr>
      <w:r>
        <w:rPr/>
        <w:br w:type="column"/>
      </w:r>
      <w:r>
        <w:rPr/>
        <w:t>нейробластома и </w:t>
      </w:r>
      <w:r>
        <w:rPr/>
        <w:t>другие</w:t>
      </w:r>
      <w:r>
        <w:rPr/>
        <w:t> опухоли периферическ</w:t>
      </w:r>
      <w:r>
        <w:rPr/>
        <w:t>ой</w:t>
      </w:r>
      <w:r>
        <w:rPr/>
        <w:t> нервной</w:t>
      </w:r>
      <w:r>
        <w:rPr>
          <w:spacing w:val="-2"/>
        </w:rPr>
        <w:t> </w:t>
      </w:r>
      <w:r>
        <w:rPr/>
        <w:t>системы,</w:t>
      </w:r>
      <w:r>
        <w:rPr>
          <w:spacing w:val="-3"/>
        </w:rPr>
        <w:t> </w:t>
      </w:r>
      <w:r>
        <w:rPr/>
        <w:t>опухоли</w:t>
      </w:r>
      <w:r>
        <w:rPr/>
        <w:t> почки, опухоли п</w:t>
      </w:r>
      <w:r>
        <w:rPr/>
        <w:t>ечени,</w:t>
      </w:r>
      <w:r>
        <w:rPr/>
        <w:t> опухоли костей, сарк</w:t>
      </w:r>
      <w:r>
        <w:rPr/>
        <w:t>омы</w:t>
      </w:r>
      <w:r>
        <w:rPr/>
        <w:t> мягких ткан</w:t>
      </w:r>
      <w:r>
        <w:rPr/>
        <w:t>ей,</w:t>
      </w:r>
      <w:r>
        <w:rPr/>
        <w:t> герминогенные </w:t>
      </w:r>
      <w:r>
        <w:rPr/>
        <w:t>опухоли).</w:t>
      </w:r>
      <w:r>
        <w:rPr/>
        <w:t> </w:t>
      </w:r>
      <w:r>
        <w:rPr>
          <w:spacing w:val="-2"/>
        </w:rPr>
        <w:t>Рак</w:t>
      </w:r>
      <w:r>
        <w:rPr>
          <w:spacing w:val="-12"/>
        </w:rPr>
        <w:t> </w:t>
      </w:r>
      <w:r>
        <w:rPr>
          <w:spacing w:val="-2"/>
        </w:rPr>
        <w:t>носоглотки.</w:t>
      </w:r>
      <w:r>
        <w:rPr>
          <w:spacing w:val="-12"/>
        </w:rPr>
        <w:t> </w:t>
      </w:r>
      <w:r>
        <w:rPr>
          <w:spacing w:val="-2"/>
        </w:rPr>
        <w:t>Меланом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Другие злокачественн</w:t>
      </w:r>
      <w:r>
        <w:rPr/>
        <w:t>ые</w:t>
      </w:r>
      <w:r>
        <w:rPr/>
        <w:t> эпителиальные опухоли.</w:t>
      </w:r>
    </w:p>
    <w:p>
      <w:pPr>
        <w:pStyle w:val="BodyText"/>
        <w:spacing w:line="225" w:lineRule="auto"/>
        <w:ind w:left="158" w:right="45"/>
      </w:pPr>
      <w:r>
        <w:rPr/>
        <w:t>Опухоли головы и шеи </w:t>
      </w:r>
      <w:r>
        <w:rPr/>
        <w:t>у</w:t>
      </w:r>
      <w:r>
        <w:rPr/>
        <w:t> детей (остеосарком</w:t>
      </w:r>
      <w:r>
        <w:rPr/>
        <w:t>а,</w:t>
      </w:r>
      <w:r>
        <w:rPr/>
        <w:t> опухоли семейс</w:t>
      </w:r>
      <w:r>
        <w:rPr/>
        <w:t>тва</w:t>
      </w:r>
      <w:r>
        <w:rPr>
          <w:spacing w:val="40"/>
        </w:rPr>
        <w:t> </w:t>
      </w:r>
      <w:r>
        <w:rPr/>
        <w:t>саркомы Юинг</w:t>
      </w:r>
      <w:r>
        <w:rPr/>
        <w:t>а,</w:t>
      </w:r>
      <w:r>
        <w:rPr/>
        <w:t> хондросаркома, </w:t>
      </w:r>
      <w:r>
        <w:rPr/>
        <w:t>ЗФГ,</w:t>
      </w:r>
      <w:r>
        <w:rPr/>
        <w:t> саркомы мягких ткан</w:t>
      </w:r>
      <w:r>
        <w:rPr/>
        <w:t>ей,</w:t>
      </w:r>
      <w:r>
        <w:rPr/>
        <w:t> ретинобластома, </w:t>
      </w:r>
      <w:r>
        <w:rPr/>
        <w:t>опухоли</w:t>
      </w:r>
      <w:r>
        <w:rPr/>
        <w:t> </w:t>
      </w:r>
      <w:r>
        <w:rPr>
          <w:spacing w:val="-2"/>
        </w:rPr>
        <w:t>параменингеально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области). Высокий ри</w:t>
      </w:r>
      <w:r>
        <w:rPr/>
        <w:t>ск.</w:t>
      </w:r>
      <w:r>
        <w:rPr/>
        <w:t> </w:t>
      </w:r>
      <w:r>
        <w:rPr>
          <w:spacing w:val="-2"/>
        </w:rPr>
        <w:t>Миелодиспластически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синдромы. Первичн</w:t>
      </w:r>
      <w:r>
        <w:rPr/>
        <w:t>ый</w:t>
      </w:r>
      <w:r>
        <w:rPr/>
        <w:t> миелофиброз, вторичн</w:t>
      </w:r>
      <w:r>
        <w:rPr/>
        <w:t>ый</w:t>
      </w:r>
      <w:r>
        <w:rPr/>
        <w:t> миелофиброз </w:t>
      </w:r>
      <w:r>
        <w:rPr/>
        <w:t>при</w:t>
      </w:r>
      <w:r>
        <w:rPr/>
        <w:t> </w:t>
      </w:r>
      <w:r>
        <w:rPr>
          <w:spacing w:val="-2"/>
        </w:rPr>
        <w:t>миелопролиферативно</w:t>
      </w:r>
      <w:r>
        <w:rPr>
          <w:spacing w:val="-2"/>
        </w:rPr>
        <w:t>м</w:t>
      </w:r>
      <w:r>
        <w:rPr>
          <w:spacing w:val="-2"/>
        </w:rPr>
        <w:t> заболевани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(трансформация ис</w:t>
      </w:r>
      <w:r>
        <w:rPr/>
        <w:t>тинной</w:t>
      </w:r>
      <w:r>
        <w:rPr/>
        <w:t> полицитемии </w:t>
      </w:r>
      <w:r>
        <w:rPr/>
        <w:t>и</w:t>
      </w:r>
      <w:r>
        <w:rPr/>
        <w:t> </w:t>
      </w:r>
      <w:r>
        <w:rPr>
          <w:spacing w:val="-2"/>
        </w:rPr>
        <w:t>эссенциально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тромбоцитемии </w:t>
      </w:r>
      <w:r>
        <w:rPr/>
        <w:t>в</w:t>
      </w:r>
      <w:r>
        <w:rPr/>
        <w:t> </w:t>
      </w:r>
      <w:r>
        <w:rPr>
          <w:spacing w:val="-2"/>
        </w:rPr>
        <w:t>миелофиброз).</w:t>
      </w:r>
      <w:r>
        <w:rPr>
          <w:spacing w:val="-11"/>
        </w:rPr>
        <w:t> </w:t>
      </w:r>
      <w:r>
        <w:rPr>
          <w:spacing w:val="-2"/>
        </w:rPr>
        <w:t>Гистиоцито</w:t>
      </w:r>
      <w:r>
        <w:rPr>
          <w:spacing w:val="-2"/>
        </w:rPr>
        <w:t>з</w:t>
      </w:r>
      <w:r>
        <w:rPr>
          <w:spacing w:val="-2"/>
        </w:rPr>
        <w:t> </w:t>
      </w:r>
      <w:r>
        <w:rPr/>
        <w:t>X (мультифокальн</w:t>
      </w:r>
      <w:r>
        <w:rPr/>
        <w:t>ый,</w:t>
      </w:r>
      <w:r>
        <w:rPr/>
        <w:t> </w:t>
      </w:r>
      <w:r>
        <w:rPr>
          <w:spacing w:val="-2"/>
        </w:rPr>
        <w:t>унифокальный).</w:t>
      </w:r>
    </w:p>
    <w:p>
      <w:pPr>
        <w:pStyle w:val="BodyText"/>
        <w:spacing w:line="225" w:lineRule="auto"/>
        <w:ind w:left="158"/>
      </w:pPr>
      <w:r>
        <w:rPr>
          <w:spacing w:val="-2"/>
        </w:rPr>
        <w:t>Гистиоцитоз</w:t>
      </w:r>
      <w:r>
        <w:rPr>
          <w:spacing w:val="-11"/>
        </w:rPr>
        <w:t> </w:t>
      </w:r>
      <w:r>
        <w:rPr>
          <w:spacing w:val="-2"/>
        </w:rPr>
        <w:t>Лангерганс</w:t>
      </w:r>
      <w:r>
        <w:rPr>
          <w:spacing w:val="-2"/>
        </w:rPr>
        <w:t>а</w:t>
      </w:r>
      <w:r>
        <w:rPr>
          <w:spacing w:val="-2"/>
        </w:rPr>
        <w:t> (мультифокальный,</w:t>
      </w:r>
    </w:p>
    <w:p>
      <w:pPr>
        <w:pStyle w:val="BodyText"/>
        <w:spacing w:line="225" w:lineRule="auto" w:before="95"/>
        <w:ind w:left="552" w:right="1518"/>
      </w:pPr>
      <w:r>
        <w:rPr/>
        <w:br w:type="column"/>
      </w:r>
      <w:r>
        <w:rPr/>
        <w:t>эпигеномная терапия </w:t>
      </w:r>
      <w:r>
        <w:rPr/>
        <w:t>с</w:t>
      </w:r>
      <w:r>
        <w:rPr/>
        <w:t> поддержкой ростовы</w:t>
      </w:r>
      <w:r>
        <w:rPr/>
        <w:t>ми</w:t>
      </w:r>
      <w:r>
        <w:rPr/>
        <w:t> </w:t>
      </w:r>
      <w:r>
        <w:rPr>
          <w:spacing w:val="-2"/>
        </w:rPr>
        <w:t>факторами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использовани</w:t>
      </w:r>
      <w:r>
        <w:rPr>
          <w:spacing w:val="-2"/>
        </w:rPr>
        <w:t>ем</w:t>
      </w:r>
      <w:r>
        <w:rPr>
          <w:spacing w:val="-2"/>
        </w:rPr>
        <w:t> антибактериальных</w:t>
      </w:r>
      <w:r>
        <w:rPr>
          <w:spacing w:val="-2"/>
        </w:rPr>
        <w:t>,</w:t>
      </w:r>
      <w:r>
        <w:rPr>
          <w:spacing w:val="-2"/>
        </w:rPr>
        <w:t> противогрибковых</w:t>
      </w:r>
      <w:r>
        <w:rPr>
          <w:spacing w:val="-2"/>
        </w:rPr>
        <w:t>,</w:t>
      </w:r>
      <w:r>
        <w:rPr>
          <w:spacing w:val="-2"/>
        </w:rPr>
        <w:t> противовирусны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препаратов</w:t>
      </w:r>
    </w:p>
    <w:p>
      <w:pPr>
        <w:pStyle w:val="BodyText"/>
        <w:spacing w:line="225" w:lineRule="auto" w:before="203"/>
        <w:ind w:left="552" w:right="1655"/>
      </w:pPr>
      <w:r>
        <w:rPr>
          <w:spacing w:val="-2"/>
        </w:rPr>
        <w:t>интенсивна</w:t>
      </w:r>
      <w:r>
        <w:rPr>
          <w:spacing w:val="-2"/>
        </w:rPr>
        <w:t>я</w:t>
      </w:r>
      <w:r>
        <w:rPr>
          <w:spacing w:val="-2"/>
        </w:rPr>
        <w:t> высокотоксична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химиотерапия, требующ</w:t>
      </w:r>
      <w:r>
        <w:rPr/>
        <w:t>ая</w:t>
      </w:r>
      <w:r>
        <w:rPr/>
        <w:t> массивного и длит</w:t>
      </w:r>
      <w:r>
        <w:rPr/>
        <w:t>ельного</w:t>
      </w:r>
      <w:r>
        <w:rPr/>
        <w:t> сопроводительного лече</w:t>
      </w:r>
      <w:r>
        <w:rPr/>
        <w:t>ния</w:t>
      </w:r>
      <w:r>
        <w:rPr/>
        <w:t> с поддержкой ростовы</w:t>
      </w:r>
      <w:r>
        <w:rPr/>
        <w:t>ми</w:t>
      </w:r>
      <w:r>
        <w:rPr/>
        <w:t> факторами,</w:t>
      </w:r>
      <w:r>
        <w:rPr>
          <w:spacing w:val="-15"/>
        </w:rPr>
        <w:t> </w:t>
      </w:r>
      <w:r>
        <w:rPr/>
        <w:t>использовани</w:t>
      </w:r>
      <w:r>
        <w:rPr/>
        <w:t>ем</w:t>
      </w:r>
      <w:r>
        <w:rPr/>
        <w:t> </w:t>
      </w:r>
      <w:r>
        <w:rPr>
          <w:spacing w:val="-2"/>
        </w:rPr>
        <w:t>антибактериальных</w:t>
      </w:r>
      <w:r>
        <w:rPr>
          <w:spacing w:val="-2"/>
        </w:rPr>
        <w:t>,</w:t>
      </w:r>
      <w:r>
        <w:rPr>
          <w:spacing w:val="-2"/>
        </w:rPr>
        <w:t> противогрибковых</w:t>
      </w:r>
      <w:r>
        <w:rPr>
          <w:spacing w:val="-2"/>
        </w:rPr>
        <w:t>,</w:t>
      </w:r>
      <w:r>
        <w:rPr>
          <w:spacing w:val="-2"/>
        </w:rPr>
        <w:t> противовирусны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препаратов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методов аффере</w:t>
      </w:r>
      <w:r>
        <w:rPr/>
        <w:t>нтной</w:t>
      </w:r>
      <w:r>
        <w:rPr/>
        <w:t> </w:t>
      </w:r>
      <w:r>
        <w:rPr>
          <w:spacing w:val="-2"/>
        </w:rPr>
        <w:t>терапии</w:t>
      </w:r>
    </w:p>
    <w:p>
      <w:pPr>
        <w:pStyle w:val="BodyText"/>
        <w:spacing w:line="225" w:lineRule="auto" w:before="203"/>
        <w:ind w:left="552" w:right="1518"/>
      </w:pPr>
      <w:r>
        <w:rPr>
          <w:spacing w:val="-2"/>
        </w:rPr>
        <w:t>комплексная</w:t>
      </w:r>
      <w:r>
        <w:rPr>
          <w:spacing w:val="-11"/>
        </w:rPr>
        <w:t> </w:t>
      </w:r>
      <w:r>
        <w:rPr>
          <w:spacing w:val="-2"/>
        </w:rPr>
        <w:t>химиотерапия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2"/>
        </w:rPr>
        <w:t> 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лекарственных препара</w:t>
      </w:r>
      <w:r>
        <w:rPr/>
        <w:t>тов</w:t>
      </w:r>
      <w:r>
        <w:rPr/>
        <w:t> направленного действи</w:t>
      </w:r>
      <w:r>
        <w:rPr/>
        <w:t>я,</w:t>
      </w:r>
      <w:r>
        <w:rPr/>
        <w:t> </w:t>
      </w:r>
      <w:r>
        <w:rPr>
          <w:spacing w:val="-2"/>
        </w:rPr>
        <w:t>бисфосфонатов</w:t>
      </w:r>
      <w:r>
        <w:rPr>
          <w:spacing w:val="-2"/>
        </w:rPr>
        <w:t>,</w:t>
      </w:r>
      <w:r>
        <w:rPr>
          <w:spacing w:val="-2"/>
        </w:rPr>
        <w:t> иммуномодулирующи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</w:t>
      </w:r>
      <w:r>
        <w:rPr/>
        <w:t>атов,</w:t>
      </w:r>
      <w:r>
        <w:rPr/>
        <w:t> иммунопрепаратов (в </w:t>
      </w:r>
      <w:r>
        <w:rPr/>
        <w:t>том</w:t>
      </w:r>
      <w:r>
        <w:rPr/>
        <w:t> числе вакцинотера</w:t>
      </w:r>
      <w:r>
        <w:rPr/>
        <w:t>пия</w:t>
      </w:r>
      <w:r>
        <w:rPr/>
        <w:t> дендритными клет</w:t>
      </w:r>
      <w:r>
        <w:rPr/>
        <w:t>ками,</w:t>
      </w:r>
      <w:r>
        <w:rPr/>
        <w:t> </w:t>
      </w:r>
      <w:r>
        <w:rPr>
          <w:spacing w:val="-2"/>
        </w:rPr>
        <w:t>цитотоксическим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лимфоцитами и др.), </w:t>
      </w:r>
      <w:r>
        <w:rPr/>
        <w:t>с</w:t>
      </w:r>
      <w:r>
        <w:rPr/>
        <w:t> поддержкой ростовыми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2996" w:space="40"/>
            <w:col w:w="1744" w:space="39"/>
            <w:col w:w="3054" w:space="830"/>
            <w:col w:w="516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7"/>
      </w:pPr>
    </w:p>
    <w:p>
      <w:pPr>
        <w:pStyle w:val="ListParagraph"/>
        <w:numPr>
          <w:ilvl w:val="0"/>
          <w:numId w:val="4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z w:val="24"/>
        </w:rPr>
        <w:t>Комплексная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высокодозна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химиотерапия (вклю</w:t>
      </w:r>
      <w:r>
        <w:rPr>
          <w:sz w:val="24"/>
        </w:rPr>
        <w:t>чая</w:t>
      </w:r>
      <w:r>
        <w:rPr>
          <w:sz w:val="24"/>
        </w:rPr>
        <w:t> </w:t>
      </w:r>
      <w:r>
        <w:rPr>
          <w:spacing w:val="-2"/>
          <w:sz w:val="24"/>
        </w:rPr>
        <w:t>эпигенетическу</w:t>
      </w:r>
      <w:r>
        <w:rPr>
          <w:spacing w:val="-2"/>
          <w:sz w:val="24"/>
        </w:rPr>
        <w:t>ю</w:t>
      </w:r>
      <w:r>
        <w:rPr>
          <w:spacing w:val="-2"/>
          <w:sz w:val="24"/>
        </w:rPr>
        <w:t> </w:t>
      </w:r>
      <w:r>
        <w:rPr>
          <w:sz w:val="24"/>
        </w:rPr>
        <w:t>терапию) остр</w:t>
      </w:r>
      <w:r>
        <w:rPr>
          <w:sz w:val="24"/>
        </w:rPr>
        <w:t>ых</w:t>
      </w:r>
      <w:r>
        <w:rPr>
          <w:sz w:val="24"/>
        </w:rPr>
        <w:t> </w:t>
      </w:r>
      <w:r>
        <w:rPr>
          <w:spacing w:val="-2"/>
          <w:sz w:val="24"/>
        </w:rPr>
        <w:t>лейкозов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лимфопролиферативных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миелопролиферативны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заболеваний, в том чис</w:t>
      </w:r>
      <w:r>
        <w:rPr>
          <w:sz w:val="24"/>
        </w:rPr>
        <w:t>ле</w:t>
      </w:r>
      <w:r>
        <w:rPr>
          <w:sz w:val="24"/>
        </w:rPr>
        <w:t> рецидивов </w:t>
      </w:r>
      <w:r>
        <w:rPr>
          <w:sz w:val="24"/>
        </w:rPr>
        <w:t>и</w:t>
      </w:r>
      <w:r>
        <w:rPr>
          <w:sz w:val="24"/>
        </w:rPr>
        <w:t> рефрактерных форм </w:t>
      </w:r>
      <w:r>
        <w:rPr>
          <w:sz w:val="24"/>
        </w:rPr>
        <w:t>у</w:t>
      </w:r>
      <w:r>
        <w:rPr>
          <w:sz w:val="24"/>
        </w:rPr>
        <w:t> </w:t>
      </w:r>
      <w:r>
        <w:rPr>
          <w:spacing w:val="-2"/>
          <w:sz w:val="24"/>
        </w:rPr>
        <w:t>взрослых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7"/>
      </w:pPr>
    </w:p>
    <w:p>
      <w:pPr>
        <w:spacing w:line="225" w:lineRule="auto" w:before="0"/>
        <w:ind w:left="95" w:right="37" w:firstLine="0"/>
        <w:jc w:val="left"/>
        <w:rPr>
          <w:sz w:val="24"/>
        </w:rPr>
      </w:pPr>
      <w:r>
        <w:rPr>
          <w:sz w:val="24"/>
        </w:rPr>
        <w:t>C81 - </w:t>
      </w:r>
      <w:r>
        <w:rPr>
          <w:sz w:val="24"/>
        </w:rPr>
        <w:t>C90,</w:t>
      </w:r>
      <w:r>
        <w:rPr>
          <w:sz w:val="24"/>
        </w:rPr>
        <w:t> C91.0, </w:t>
      </w:r>
      <w:r>
        <w:rPr>
          <w:spacing w:val="-5"/>
          <w:sz w:val="24"/>
        </w:rPr>
        <w:t>C91.5</w:t>
      </w: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-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C91.9,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C92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C93, </w:t>
      </w:r>
      <w:r>
        <w:rPr>
          <w:sz w:val="24"/>
        </w:rPr>
        <w:t>C94.0,</w:t>
      </w:r>
      <w:r>
        <w:rPr>
          <w:sz w:val="24"/>
        </w:rPr>
        <w:t> C94.2</w:t>
      </w:r>
      <w:r>
        <w:rPr>
          <w:spacing w:val="-14"/>
          <w:sz w:val="24"/>
        </w:rPr>
        <w:t> </w:t>
      </w:r>
      <w:r>
        <w:rPr>
          <w:sz w:val="24"/>
        </w:rPr>
        <w:t>-</w:t>
      </w:r>
      <w:r>
        <w:rPr>
          <w:spacing w:val="-14"/>
          <w:sz w:val="24"/>
        </w:rPr>
        <w:t> </w:t>
      </w:r>
      <w:r>
        <w:rPr>
          <w:sz w:val="24"/>
        </w:rPr>
        <w:t>94.7,</w:t>
      </w:r>
      <w:r>
        <w:rPr>
          <w:sz w:val="24"/>
        </w:rPr>
        <w:t> C95, </w:t>
      </w:r>
      <w:r>
        <w:rPr>
          <w:sz w:val="24"/>
        </w:rPr>
        <w:t>C96.9,</w:t>
      </w:r>
      <w:r>
        <w:rPr>
          <w:sz w:val="24"/>
        </w:rPr>
        <w:t> D45, </w:t>
      </w:r>
      <w:r>
        <w:rPr>
          <w:sz w:val="24"/>
        </w:rPr>
        <w:t>D46,</w:t>
      </w:r>
      <w:r>
        <w:rPr>
          <w:sz w:val="24"/>
        </w:rPr>
        <w:t> D47, E85.8</w:t>
      </w:r>
    </w:p>
    <w:p>
      <w:pPr>
        <w:pStyle w:val="BodyText"/>
        <w:spacing w:line="225" w:lineRule="auto" w:before="95"/>
        <w:ind w:left="95"/>
      </w:pPr>
      <w:r>
        <w:rPr/>
        <w:br w:type="column"/>
      </w:r>
      <w:r>
        <w:rPr>
          <w:spacing w:val="-2"/>
        </w:rPr>
        <w:t>унифокальный)</w:t>
      </w:r>
      <w:r>
        <w:rPr>
          <w:spacing w:val="-2"/>
        </w:rPr>
        <w:t>.</w:t>
      </w:r>
      <w:r>
        <w:rPr>
          <w:spacing w:val="-2"/>
        </w:rPr>
        <w:t> </w:t>
      </w:r>
      <w:r>
        <w:rPr>
          <w:spacing w:val="-4"/>
        </w:rPr>
        <w:t>Злокачественны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гистиоцитоз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/>
      </w:pPr>
    </w:p>
    <w:p>
      <w:pPr>
        <w:pStyle w:val="BodyText"/>
        <w:spacing w:line="225" w:lineRule="auto"/>
        <w:ind w:left="95"/>
      </w:pPr>
      <w:r>
        <w:rPr/>
        <w:t>острые лейкоз</w:t>
      </w:r>
      <w:r>
        <w:rPr/>
        <w:t>ы,</w:t>
      </w:r>
      <w:r>
        <w:rPr/>
        <w:t> </w:t>
      </w:r>
      <w:r>
        <w:rPr>
          <w:spacing w:val="-2"/>
        </w:rPr>
        <w:t>высокозлокачественны</w:t>
      </w:r>
      <w:r>
        <w:rPr>
          <w:spacing w:val="-2"/>
        </w:rPr>
        <w:t>е</w:t>
      </w:r>
      <w:r>
        <w:rPr>
          <w:spacing w:val="-2"/>
        </w:rPr>
        <w:t> лимфопролиферативны</w:t>
      </w:r>
      <w:r>
        <w:rPr>
          <w:spacing w:val="-2"/>
        </w:rPr>
        <w:t>е</w:t>
      </w:r>
      <w:r>
        <w:rPr>
          <w:spacing w:val="-2"/>
        </w:rPr>
        <w:t> заболевания,</w:t>
      </w:r>
      <w:r>
        <w:rPr>
          <w:spacing w:val="-11"/>
        </w:rPr>
        <w:t> </w:t>
      </w:r>
      <w:r>
        <w:rPr>
          <w:spacing w:val="-2"/>
        </w:rPr>
        <w:t>хроническ</w:t>
      </w:r>
      <w:r>
        <w:rPr>
          <w:spacing w:val="-2"/>
        </w:rPr>
        <w:t>ий</w:t>
      </w:r>
      <w:r>
        <w:rPr>
          <w:spacing w:val="-2"/>
        </w:rPr>
        <w:t> </w:t>
      </w:r>
      <w:r>
        <w:rPr/>
        <w:t>миелолейкоз в фаз</w:t>
      </w:r>
      <w:r>
        <w:rPr/>
        <w:t>ах</w:t>
      </w:r>
      <w:r>
        <w:rPr/>
        <w:t> акселерации и бл</w:t>
      </w:r>
      <w:r>
        <w:rPr/>
        <w:t>астного</w:t>
      </w:r>
      <w:r>
        <w:rPr/>
        <w:t> </w:t>
      </w:r>
      <w:r>
        <w:rPr>
          <w:spacing w:val="-2"/>
        </w:rPr>
        <w:t>криза.</w:t>
      </w:r>
    </w:p>
    <w:p>
      <w:pPr>
        <w:pStyle w:val="BodyText"/>
        <w:spacing w:line="225" w:lineRule="auto"/>
        <w:ind w:left="95" w:right="117"/>
      </w:pPr>
      <w:r>
        <w:rPr>
          <w:spacing w:val="-2"/>
        </w:rPr>
        <w:t>Миелодиспластически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синдром. Первичн</w:t>
      </w:r>
      <w:r>
        <w:rPr/>
        <w:t>ый</w:t>
      </w:r>
      <w:r>
        <w:rPr/>
        <w:t> </w:t>
      </w:r>
      <w:r>
        <w:rPr>
          <w:spacing w:val="-2"/>
        </w:rPr>
        <w:t>миелофиброз,</w:t>
      </w:r>
      <w:r>
        <w:rPr>
          <w:spacing w:val="-11"/>
        </w:rPr>
        <w:t> </w:t>
      </w:r>
      <w:r>
        <w:rPr>
          <w:spacing w:val="-2"/>
        </w:rPr>
        <w:t>вторичн</w:t>
      </w:r>
      <w:r>
        <w:rPr>
          <w:spacing w:val="-2"/>
        </w:rPr>
        <w:t>ый</w:t>
      </w:r>
      <w:r>
        <w:rPr>
          <w:spacing w:val="-2"/>
        </w:rPr>
        <w:t> </w:t>
      </w:r>
      <w:r>
        <w:rPr/>
        <w:t>миелофиброз </w:t>
      </w:r>
      <w:r>
        <w:rPr/>
        <w:t>при</w:t>
      </w:r>
      <w:r>
        <w:rPr/>
        <w:t> </w:t>
      </w:r>
      <w:r>
        <w:rPr>
          <w:spacing w:val="-2"/>
        </w:rPr>
        <w:t>миелопролиферативно</w:t>
      </w:r>
      <w:r>
        <w:rPr>
          <w:spacing w:val="-2"/>
        </w:rPr>
        <w:t>м</w:t>
      </w:r>
      <w:r>
        <w:rPr>
          <w:spacing w:val="-2"/>
        </w:rPr>
        <w:t> заболевании</w:t>
      </w:r>
      <w:r>
        <w:rPr>
          <w:spacing w:val="-2"/>
        </w:rPr>
        <w:t>,</w:t>
      </w:r>
      <w:r>
        <w:rPr>
          <w:spacing w:val="-2"/>
        </w:rPr>
        <w:t> трансформация</w:t>
      </w:r>
      <w:r>
        <w:rPr>
          <w:spacing w:val="-13"/>
        </w:rPr>
        <w:t> </w:t>
      </w:r>
      <w:r>
        <w:rPr>
          <w:spacing w:val="-2"/>
        </w:rPr>
        <w:t>ис</w:t>
      </w:r>
      <w:r>
        <w:rPr>
          <w:spacing w:val="-2"/>
        </w:rPr>
        <w:t>тинной</w:t>
      </w:r>
      <w:r>
        <w:rPr>
          <w:spacing w:val="-2"/>
        </w:rPr>
        <w:t> </w:t>
      </w:r>
      <w:r>
        <w:rPr/>
        <w:t>полицитемии </w:t>
      </w:r>
      <w:r>
        <w:rPr/>
        <w:t>и</w:t>
      </w:r>
      <w:r>
        <w:rPr/>
        <w:t> </w:t>
      </w:r>
      <w:r>
        <w:rPr>
          <w:spacing w:val="-2"/>
        </w:rPr>
        <w:t>эссенциально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тромбоцитемии 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7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95"/>
      </w:pPr>
      <w:r>
        <w:rPr/>
        <w:br w:type="column"/>
      </w:r>
      <w:r>
        <w:rPr>
          <w:spacing w:val="-2"/>
        </w:rPr>
        <w:t>факторами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использовани</w:t>
      </w:r>
      <w:r>
        <w:rPr>
          <w:spacing w:val="-2"/>
        </w:rPr>
        <w:t>ем</w:t>
      </w:r>
      <w:r>
        <w:rPr>
          <w:spacing w:val="-2"/>
        </w:rPr>
        <w:t> антибактериальных</w:t>
      </w:r>
      <w:r>
        <w:rPr>
          <w:spacing w:val="-2"/>
        </w:rPr>
        <w:t>,</w:t>
      </w:r>
      <w:r>
        <w:rPr>
          <w:spacing w:val="-2"/>
        </w:rPr>
        <w:t> противогрибковых</w:t>
      </w:r>
      <w:r>
        <w:rPr>
          <w:spacing w:val="-2"/>
        </w:rPr>
        <w:t>,</w:t>
      </w:r>
      <w:r>
        <w:rPr>
          <w:spacing w:val="-2"/>
        </w:rPr>
        <w:t> противовирусны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препаратов</w:t>
      </w:r>
    </w:p>
    <w:p>
      <w:pPr>
        <w:pStyle w:val="BodyText"/>
        <w:spacing w:line="225" w:lineRule="auto" w:before="204"/>
        <w:ind w:left="95" w:right="67"/>
      </w:pPr>
      <w:r>
        <w:rPr>
          <w:spacing w:val="-2"/>
        </w:rPr>
        <w:t>высокодозная</w:t>
      </w:r>
      <w:r>
        <w:rPr>
          <w:spacing w:val="-11"/>
        </w:rPr>
        <w:t> </w:t>
      </w:r>
      <w:r>
        <w:rPr>
          <w:spacing w:val="-2"/>
        </w:rPr>
        <w:t>химиотера</w:t>
      </w:r>
      <w:r>
        <w:rPr>
          <w:spacing w:val="-2"/>
        </w:rPr>
        <w:t>пия</w:t>
      </w:r>
      <w:r>
        <w:rPr>
          <w:spacing w:val="-2"/>
        </w:rPr>
        <w:t> </w:t>
      </w:r>
      <w:r>
        <w:rPr/>
        <w:t>с поддержк</w:t>
      </w:r>
      <w:r>
        <w:rPr/>
        <w:t>ой</w:t>
      </w:r>
      <w:r>
        <w:rPr/>
        <w:t> аутологичными</w:t>
      </w:r>
      <w:r>
        <w:rPr>
          <w:spacing w:val="-15"/>
        </w:rPr>
        <w:t> </w:t>
      </w:r>
      <w:r>
        <w:rPr/>
        <w:t>стволовы</w:t>
      </w:r>
      <w:r>
        <w:rPr/>
        <w:t>ми</w:t>
      </w:r>
      <w:r>
        <w:rPr/>
        <w:t> клетками крови </w:t>
      </w:r>
      <w:r>
        <w:rPr/>
        <w:t>с</w:t>
      </w:r>
      <w:r>
        <w:rPr/>
        <w:t> использованием ростов</w:t>
      </w:r>
      <w:r>
        <w:rPr/>
        <w:t>ых</w:t>
      </w:r>
      <w:r>
        <w:rPr/>
        <w:t> </w:t>
      </w:r>
      <w:r>
        <w:rPr>
          <w:spacing w:val="-2"/>
        </w:rPr>
        <w:t>факторов</w:t>
      </w:r>
      <w:r>
        <w:rPr>
          <w:spacing w:val="-2"/>
        </w:rPr>
        <w:t>,</w:t>
      </w:r>
      <w:r>
        <w:rPr>
          <w:spacing w:val="-2"/>
        </w:rPr>
        <w:t> антибактериальных</w:t>
      </w:r>
      <w:r>
        <w:rPr>
          <w:spacing w:val="-2"/>
        </w:rPr>
        <w:t>,</w:t>
      </w:r>
      <w:r>
        <w:rPr>
          <w:spacing w:val="-2"/>
        </w:rPr>
        <w:t> противогрибковых</w:t>
      </w:r>
      <w:r>
        <w:rPr>
          <w:spacing w:val="-2"/>
        </w:rPr>
        <w:t>,</w:t>
      </w:r>
      <w:r>
        <w:rPr>
          <w:spacing w:val="-2"/>
        </w:rPr>
        <w:t> противовирусны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</w:t>
      </w:r>
      <w:r>
        <w:rPr/>
        <w:t>атов,</w:t>
      </w:r>
      <w:r>
        <w:rPr/>
        <w:t> компонентов крови</w:t>
      </w:r>
    </w:p>
    <w:p>
      <w:pPr>
        <w:pStyle w:val="BodyText"/>
        <w:spacing w:line="225" w:lineRule="auto" w:before="202"/>
        <w:ind w:left="95"/>
      </w:pPr>
      <w:r>
        <w:rPr/>
        <w:t>комплексная тера</w:t>
      </w:r>
      <w:r>
        <w:rPr/>
        <w:t>пия</w:t>
      </w:r>
      <w:r>
        <w:rPr/>
        <w:t> </w:t>
      </w:r>
      <w:r>
        <w:rPr>
          <w:spacing w:val="-2"/>
        </w:rPr>
        <w:t>химиопрепаратами</w:t>
      </w:r>
      <w:r>
        <w:rPr>
          <w:spacing w:val="-2"/>
        </w:rPr>
        <w:t>,</w:t>
      </w:r>
      <w:r>
        <w:rPr>
          <w:spacing w:val="-2"/>
        </w:rPr>
        <w:t> иммуномодуляторами</w:t>
      </w:r>
      <w:r>
        <w:rPr>
          <w:spacing w:val="-2"/>
        </w:rPr>
        <w:t>,</w:t>
      </w:r>
      <w:r>
        <w:rPr>
          <w:spacing w:val="-2"/>
        </w:rPr>
        <w:t> биопрепаратами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эпигенетическая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антибактериальных</w:t>
      </w:r>
      <w:r>
        <w:rPr>
          <w:spacing w:val="-2"/>
        </w:rPr>
        <w:t>,</w:t>
      </w:r>
      <w:r>
        <w:rPr>
          <w:spacing w:val="-2"/>
        </w:rPr>
        <w:t> противогрибковых</w:t>
      </w:r>
      <w:r>
        <w:rPr>
          <w:spacing w:val="-2"/>
        </w:rPr>
        <w:t>,</w:t>
      </w:r>
      <w:r>
        <w:rPr>
          <w:spacing w:val="-2"/>
        </w:rPr>
        <w:t> противовирусны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препаратов</w:t>
      </w:r>
    </w:p>
    <w:p>
      <w:pPr>
        <w:pStyle w:val="BodyText"/>
        <w:spacing w:line="225" w:lineRule="auto" w:before="203"/>
        <w:ind w:left="95" w:right="134"/>
      </w:pPr>
      <w:r>
        <w:rPr>
          <w:spacing w:val="-2"/>
        </w:rPr>
        <w:t>интенсивна</w:t>
      </w:r>
      <w:r>
        <w:rPr>
          <w:spacing w:val="-2"/>
        </w:rPr>
        <w:t>я</w:t>
      </w:r>
      <w:r>
        <w:rPr>
          <w:spacing w:val="-2"/>
        </w:rPr>
        <w:t> высокотоксична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химиотерапия, требующ</w:t>
      </w:r>
      <w:r>
        <w:rPr/>
        <w:t>ая</w:t>
      </w:r>
      <w:r>
        <w:rPr/>
        <w:t> массивного и длит</w:t>
      </w:r>
      <w:r>
        <w:rPr/>
        <w:t>ельного</w:t>
      </w:r>
      <w:r>
        <w:rPr/>
        <w:t> </w:t>
      </w:r>
      <w:r>
        <w:rPr>
          <w:spacing w:val="-2"/>
        </w:rPr>
        <w:t>сопроводительного</w:t>
      </w:r>
      <w:r>
        <w:rPr>
          <w:spacing w:val="-11"/>
        </w:rPr>
        <w:t> </w:t>
      </w:r>
      <w:r>
        <w:rPr>
          <w:spacing w:val="-2"/>
        </w:rPr>
        <w:t>лече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с поддержкой ростовыми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8"/>
      </w:pPr>
    </w:p>
    <w:p>
      <w:pPr>
        <w:pStyle w:val="BodyText"/>
        <w:ind w:left="95"/>
      </w:pPr>
      <w:r>
        <w:rPr>
          <w:spacing w:val="-2"/>
        </w:rPr>
        <w:t>585128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301" w:space="58"/>
            <w:col w:w="1408" w:space="116"/>
            <w:col w:w="2819" w:space="181"/>
            <w:col w:w="1143" w:space="136"/>
            <w:col w:w="3124" w:space="289"/>
            <w:col w:w="1289"/>
          </w:cols>
        </w:sectPr>
      </w:pPr>
    </w:p>
    <w:p>
      <w:pPr>
        <w:pStyle w:val="BodyText"/>
        <w:spacing w:line="225" w:lineRule="auto" w:before="95"/>
        <w:ind w:left="4978"/>
      </w:pPr>
      <w:r>
        <w:rPr>
          <w:spacing w:val="-2"/>
        </w:rPr>
        <w:t>миелофиброз</w:t>
      </w:r>
      <w:r>
        <w:rPr>
          <w:spacing w:val="-2"/>
        </w:rPr>
        <w:t>,</w:t>
      </w:r>
      <w:r>
        <w:rPr>
          <w:spacing w:val="-2"/>
        </w:rPr>
        <w:t> множественная</w:t>
      </w:r>
      <w:r>
        <w:rPr>
          <w:spacing w:val="-15"/>
        </w:rPr>
        <w:t> </w:t>
      </w:r>
      <w:r>
        <w:rPr>
          <w:spacing w:val="-2"/>
        </w:rPr>
        <w:t>миелома</w:t>
      </w:r>
      <w:r>
        <w:rPr>
          <w:spacing w:val="-2"/>
        </w:rPr>
        <w:t>,</w:t>
      </w:r>
      <w:r>
        <w:rPr>
          <w:spacing w:val="-2"/>
        </w:rPr>
        <w:t> AL-амилоидоз</w:t>
      </w:r>
    </w:p>
    <w:p>
      <w:pPr>
        <w:pStyle w:val="BodyText"/>
        <w:spacing w:line="225" w:lineRule="auto" w:before="95"/>
        <w:ind w:left="1673" w:right="1558"/>
      </w:pPr>
      <w:r>
        <w:rPr/>
        <w:br w:type="column"/>
      </w:r>
      <w:r>
        <w:rPr/>
        <w:t>факторами,</w:t>
      </w:r>
      <w:r>
        <w:rPr>
          <w:spacing w:val="-15"/>
        </w:rPr>
        <w:t> </w:t>
      </w:r>
      <w:r>
        <w:rPr/>
        <w:t>использовани</w:t>
      </w:r>
      <w:r>
        <w:rPr/>
        <w:t>ем</w:t>
      </w:r>
      <w:r>
        <w:rPr/>
        <w:t> </w:t>
      </w:r>
      <w:r>
        <w:rPr>
          <w:spacing w:val="-2"/>
        </w:rPr>
        <w:t>антибактериальных</w:t>
      </w:r>
      <w:r>
        <w:rPr>
          <w:spacing w:val="-2"/>
        </w:rPr>
        <w:t>,</w:t>
      </w:r>
      <w:r>
        <w:rPr>
          <w:spacing w:val="-2"/>
        </w:rPr>
        <w:t> противогрибковых</w:t>
      </w:r>
      <w:r>
        <w:rPr>
          <w:spacing w:val="-2"/>
        </w:rPr>
        <w:t>,</w:t>
      </w:r>
      <w:r>
        <w:rPr>
          <w:spacing w:val="-2"/>
        </w:rPr>
        <w:t> противовирусны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2"/>
        </w:rPr>
        <w:t> </w:t>
      </w:r>
      <w:r>
        <w:rPr>
          <w:spacing w:val="-2"/>
        </w:rPr>
        <w:t>препаратов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методов аффере</w:t>
      </w:r>
      <w:r>
        <w:rPr/>
        <w:t>нтной</w:t>
      </w:r>
      <w:r>
        <w:rPr/>
        <w:t> </w:t>
      </w:r>
      <w:r>
        <w:rPr>
          <w:spacing w:val="-2"/>
        </w:rPr>
        <w:t>терапии</w:t>
      </w:r>
    </w:p>
    <w:p>
      <w:pPr>
        <w:pStyle w:val="BodyText"/>
        <w:spacing w:line="225" w:lineRule="auto" w:before="203"/>
        <w:ind w:left="1673" w:right="1558"/>
      </w:pPr>
      <w:r>
        <w:rPr>
          <w:spacing w:val="-2"/>
        </w:rPr>
        <w:t>комплексная</w:t>
      </w:r>
      <w:r>
        <w:rPr>
          <w:spacing w:val="-12"/>
        </w:rPr>
        <w:t> </w:t>
      </w:r>
      <w:r>
        <w:rPr>
          <w:spacing w:val="-2"/>
        </w:rPr>
        <w:t>химиотерапия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лекарственных препара</w:t>
      </w:r>
      <w:r>
        <w:rPr/>
        <w:t>тов</w:t>
      </w:r>
      <w:r>
        <w:rPr/>
        <w:t> направленного действи</w:t>
      </w:r>
      <w:r>
        <w:rPr/>
        <w:t>я,</w:t>
      </w:r>
      <w:r>
        <w:rPr/>
        <w:t> клеточная тера</w:t>
      </w:r>
      <w:r>
        <w:rPr/>
        <w:t>пия</w:t>
      </w:r>
      <w:r>
        <w:rPr/>
        <w:t> </w:t>
      </w:r>
      <w:r>
        <w:rPr>
          <w:spacing w:val="-2"/>
        </w:rPr>
        <w:t>(лимфоцитотерапия</w:t>
      </w:r>
      <w:r>
        <w:rPr>
          <w:spacing w:val="-2"/>
        </w:rPr>
        <w:t>,</w:t>
      </w:r>
      <w:r>
        <w:rPr>
          <w:spacing w:val="-2"/>
        </w:rPr>
        <w:t> экстракорпоральны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фотоферез и др.),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антибактериальных</w:t>
      </w:r>
      <w:r>
        <w:rPr>
          <w:spacing w:val="-2"/>
        </w:rPr>
        <w:t>,</w:t>
      </w:r>
      <w:r>
        <w:rPr>
          <w:spacing w:val="-2"/>
        </w:rPr>
        <w:t> противогрибковых</w:t>
      </w:r>
      <w:r>
        <w:rPr>
          <w:spacing w:val="-2"/>
        </w:rPr>
        <w:t>,</w:t>
      </w:r>
      <w:r>
        <w:rPr>
          <w:spacing w:val="-2"/>
        </w:rPr>
        <w:t> противовирусны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препаратов</w:t>
      </w:r>
    </w:p>
    <w:p>
      <w:pPr>
        <w:pStyle w:val="BodyText"/>
        <w:spacing w:line="225" w:lineRule="auto" w:before="203"/>
        <w:ind w:left="1673" w:right="1558"/>
      </w:pPr>
      <w:r>
        <w:rPr/>
        <w:t>высокодозная интенсивн</w:t>
      </w:r>
      <w:r>
        <w:rPr/>
        <w:t>ая</w:t>
      </w:r>
      <w:r>
        <w:rPr/>
        <w:t> </w:t>
      </w:r>
      <w:r>
        <w:rPr>
          <w:spacing w:val="-2"/>
        </w:rPr>
        <w:t>химиотерапия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поддержк</w:t>
      </w:r>
      <w:r>
        <w:rPr>
          <w:spacing w:val="-2"/>
        </w:rPr>
        <w:t>ой</w:t>
      </w:r>
      <w:r>
        <w:rPr>
          <w:spacing w:val="-2"/>
        </w:rPr>
        <w:t> аутологичным</w:t>
      </w:r>
      <w:r>
        <w:rPr>
          <w:spacing w:val="-2"/>
        </w:rPr>
        <w:t>и</w:t>
      </w:r>
      <w:r>
        <w:rPr>
          <w:spacing w:val="-2"/>
        </w:rPr>
        <w:t> гемопоэтическим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стволовыми клетками </w:t>
      </w:r>
      <w:r>
        <w:rPr/>
        <w:t>с</w:t>
      </w:r>
      <w:r>
        <w:rPr/>
        <w:t> массивным</w:t>
      </w:r>
      <w:r>
        <w:rPr>
          <w:spacing w:val="-15"/>
        </w:rPr>
        <w:t> </w:t>
      </w:r>
      <w:r>
        <w:rPr/>
        <w:t>использовани</w:t>
      </w:r>
      <w:r>
        <w:rPr/>
        <w:t>ем</w:t>
      </w:r>
      <w:r>
        <w:rPr/>
        <w:t> компонентов </w:t>
      </w:r>
      <w:r>
        <w:rPr/>
        <w:t>крови,</w:t>
      </w:r>
      <w:r>
        <w:rPr/>
        <w:t> </w:t>
      </w:r>
      <w:r>
        <w:rPr>
          <w:spacing w:val="-2"/>
        </w:rPr>
        <w:t>антибактериальных</w:t>
      </w:r>
      <w:r>
        <w:rPr>
          <w:spacing w:val="-2"/>
        </w:rPr>
        <w:t>,</w:t>
      </w:r>
      <w:r>
        <w:rPr>
          <w:spacing w:val="-2"/>
        </w:rPr>
        <w:t> противогрибковых</w:t>
      </w:r>
      <w:r>
        <w:rPr>
          <w:spacing w:val="-2"/>
        </w:rPr>
        <w:t>,</w:t>
      </w:r>
      <w:r>
        <w:rPr>
          <w:spacing w:val="-2"/>
        </w:rPr>
        <w:t> противовирусны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препаратов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7544" w:space="40"/>
            <w:col w:w="6280"/>
          </w:cols>
        </w:sectPr>
      </w:pP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"/>
        <w:gridCol w:w="2729"/>
        <w:gridCol w:w="1684"/>
        <w:gridCol w:w="2727"/>
        <w:gridCol w:w="1528"/>
        <w:gridCol w:w="3225"/>
        <w:gridCol w:w="1122"/>
      </w:tblGrid>
      <w:tr>
        <w:trPr>
          <w:trHeight w:val="262" w:hRule="atLeast"/>
        </w:trPr>
        <w:tc>
          <w:tcPr>
            <w:tcW w:w="423" w:type="dxa"/>
          </w:tcPr>
          <w:p>
            <w:pPr>
              <w:pStyle w:val="TableParagraph"/>
              <w:spacing w:line="243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2729" w:type="dxa"/>
          </w:tcPr>
          <w:p>
            <w:pPr>
              <w:pStyle w:val="TableParagraph"/>
              <w:spacing w:line="243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Эндопротезирование,</w:t>
            </w:r>
          </w:p>
        </w:tc>
        <w:tc>
          <w:tcPr>
            <w:tcW w:w="1684" w:type="dxa"/>
          </w:tcPr>
          <w:p>
            <w:pPr>
              <w:pStyle w:val="TableParagraph"/>
              <w:spacing w:line="243" w:lineRule="exact"/>
              <w:ind w:left="170"/>
              <w:jc w:val="center"/>
              <w:rPr>
                <w:sz w:val="24"/>
              </w:rPr>
            </w:pPr>
            <w:r>
              <w:rPr>
                <w:sz w:val="24"/>
              </w:rPr>
              <w:t>C40.0, </w:t>
            </w:r>
            <w:r>
              <w:rPr>
                <w:spacing w:val="-2"/>
                <w:sz w:val="24"/>
              </w:rPr>
              <w:t>C40.2,</w:t>
            </w:r>
          </w:p>
        </w:tc>
        <w:tc>
          <w:tcPr>
            <w:tcW w:w="2727" w:type="dxa"/>
          </w:tcPr>
          <w:p>
            <w:pPr>
              <w:pStyle w:val="TableParagraph"/>
              <w:spacing w:line="243" w:lineRule="exact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опухоли</w:t>
            </w:r>
          </w:p>
        </w:tc>
        <w:tc>
          <w:tcPr>
            <w:tcW w:w="1528" w:type="dxa"/>
          </w:tcPr>
          <w:p>
            <w:pPr>
              <w:pStyle w:val="TableParagraph"/>
              <w:spacing w:line="243" w:lineRule="exact"/>
              <w:ind w:left="367"/>
              <w:rPr>
                <w:sz w:val="24"/>
              </w:rPr>
            </w:pPr>
            <w:r>
              <w:rPr>
                <w:spacing w:val="-2"/>
                <w:sz w:val="24"/>
              </w:rPr>
              <w:t>хирургиче</w:t>
            </w:r>
          </w:p>
        </w:tc>
        <w:tc>
          <w:tcPr>
            <w:tcW w:w="3225" w:type="dxa"/>
          </w:tcPr>
          <w:p>
            <w:pPr>
              <w:pStyle w:val="TableParagraph"/>
              <w:spacing w:line="243" w:lineRule="exact"/>
              <w:ind w:left="119"/>
              <w:rPr>
                <w:sz w:val="24"/>
              </w:rPr>
            </w:pPr>
            <w:r>
              <w:rPr>
                <w:sz w:val="24"/>
              </w:rPr>
              <w:t>резекция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большой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берцовой</w:t>
            </w:r>
          </w:p>
        </w:tc>
        <w:tc>
          <w:tcPr>
            <w:tcW w:w="1122" w:type="dxa"/>
          </w:tcPr>
          <w:p>
            <w:pPr>
              <w:pStyle w:val="TableParagraph"/>
              <w:spacing w:line="243" w:lineRule="exact"/>
              <w:ind w:left="247"/>
              <w:rPr>
                <w:sz w:val="24"/>
              </w:rPr>
            </w:pPr>
            <w:r>
              <w:rPr>
                <w:spacing w:val="-2"/>
                <w:sz w:val="24"/>
              </w:rPr>
              <w:t>2412206</w:t>
            </w:r>
          </w:p>
        </w:tc>
      </w:tr>
      <w:tr>
        <w:trPr>
          <w:trHeight w:val="261" w:hRule="atLeast"/>
        </w:trPr>
        <w:tc>
          <w:tcPr>
            <w:tcW w:w="4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</w:tcPr>
          <w:p>
            <w:pPr>
              <w:pStyle w:val="TableParagraph"/>
              <w:spacing w:line="241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реэндопротезирование</w:t>
            </w:r>
          </w:p>
        </w:tc>
        <w:tc>
          <w:tcPr>
            <w:tcW w:w="1684" w:type="dxa"/>
          </w:tcPr>
          <w:p>
            <w:pPr>
              <w:pStyle w:val="TableParagraph"/>
              <w:spacing w:line="241" w:lineRule="exact"/>
              <w:ind w:left="170" w:right="60"/>
              <w:jc w:val="center"/>
              <w:rPr>
                <w:sz w:val="24"/>
              </w:rPr>
            </w:pPr>
            <w:r>
              <w:rPr>
                <w:sz w:val="24"/>
              </w:rPr>
              <w:t>C41.2, </w:t>
            </w:r>
            <w:r>
              <w:rPr>
                <w:spacing w:val="-2"/>
                <w:sz w:val="24"/>
              </w:rPr>
              <w:t>C41.4</w:t>
            </w:r>
          </w:p>
        </w:tc>
        <w:tc>
          <w:tcPr>
            <w:tcW w:w="2727" w:type="dxa"/>
          </w:tcPr>
          <w:p>
            <w:pPr>
              <w:pStyle w:val="TableParagraph"/>
              <w:spacing w:line="241" w:lineRule="exact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опорно-двигательного</w:t>
            </w:r>
          </w:p>
        </w:tc>
        <w:tc>
          <w:tcPr>
            <w:tcW w:w="1528" w:type="dxa"/>
          </w:tcPr>
          <w:p>
            <w:pPr>
              <w:pStyle w:val="TableParagraph"/>
              <w:spacing w:line="241" w:lineRule="exact"/>
              <w:ind w:left="367"/>
              <w:rPr>
                <w:sz w:val="24"/>
              </w:rPr>
            </w:pPr>
            <w:r>
              <w:rPr>
                <w:spacing w:val="-4"/>
                <w:sz w:val="24"/>
              </w:rPr>
              <w:t>ское</w:t>
            </w:r>
          </w:p>
        </w:tc>
        <w:tc>
          <w:tcPr>
            <w:tcW w:w="3225" w:type="dxa"/>
          </w:tcPr>
          <w:p>
            <w:pPr>
              <w:pStyle w:val="TableParagraph"/>
              <w:spacing w:line="241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кости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сегментарная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12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4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9" w:type="dxa"/>
          </w:tcPr>
          <w:p>
            <w:pPr>
              <w:pStyle w:val="TableParagraph"/>
              <w:spacing w:line="244" w:lineRule="exact"/>
              <w:ind w:left="84"/>
              <w:rPr>
                <w:sz w:val="24"/>
              </w:rPr>
            </w:pPr>
            <w:r>
              <w:rPr>
                <w:sz w:val="24"/>
              </w:rPr>
              <w:t>сустава,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реконструкция</w:t>
            </w:r>
          </w:p>
        </w:tc>
        <w:tc>
          <w:tcPr>
            <w:tcW w:w="16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727" w:type="dxa"/>
          </w:tcPr>
          <w:p>
            <w:pPr>
              <w:pStyle w:val="TableParagraph"/>
              <w:spacing w:line="244" w:lineRule="exact"/>
              <w:ind w:left="96"/>
              <w:rPr>
                <w:sz w:val="24"/>
              </w:rPr>
            </w:pPr>
            <w:r>
              <w:rPr>
                <w:sz w:val="24"/>
              </w:rPr>
              <w:t>аппарата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детей.</w:t>
            </w:r>
          </w:p>
        </w:tc>
        <w:tc>
          <w:tcPr>
            <w:tcW w:w="1528" w:type="dxa"/>
          </w:tcPr>
          <w:p>
            <w:pPr>
              <w:pStyle w:val="TableParagraph"/>
              <w:spacing w:line="244" w:lineRule="exact"/>
              <w:ind w:left="367"/>
              <w:rPr>
                <w:sz w:val="24"/>
              </w:rPr>
            </w:pPr>
            <w:r>
              <w:rPr>
                <w:spacing w:val="-2"/>
                <w:sz w:val="24"/>
              </w:rPr>
              <w:t>лечение</w:t>
            </w:r>
          </w:p>
        </w:tc>
        <w:tc>
          <w:tcPr>
            <w:tcW w:w="3225" w:type="dxa"/>
          </w:tcPr>
          <w:p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эндопротезированием</w:t>
            </w:r>
          </w:p>
        </w:tc>
        <w:tc>
          <w:tcPr>
            <w:tcW w:w="112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TableParagraph"/>
        <w:spacing w:after="0"/>
        <w:rPr>
          <w:sz w:val="18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15"/>
        <w:ind w:left="552"/>
      </w:pPr>
      <w:r>
        <w:rPr/>
        <w:t>кости с применени</w:t>
      </w:r>
      <w:r>
        <w:rPr/>
        <w:t>ем</w:t>
      </w:r>
      <w:r>
        <w:rPr/>
        <w:t> </w:t>
      </w:r>
      <w:r>
        <w:rPr>
          <w:spacing w:val="-2"/>
        </w:rPr>
        <w:t>эндопротезо</w:t>
      </w:r>
      <w:r>
        <w:rPr>
          <w:spacing w:val="-2"/>
        </w:rPr>
        <w:t>в</w:t>
      </w:r>
      <w:r>
        <w:rPr>
          <w:spacing w:val="-2"/>
        </w:rPr>
        <w:t> онкологически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раздвижных </w:t>
      </w:r>
      <w:r>
        <w:rPr/>
        <w:t>и</w:t>
      </w:r>
      <w:r>
        <w:rPr/>
        <w:t> нераздвижных </w:t>
      </w:r>
      <w:r>
        <w:rPr/>
        <w:t>при</w:t>
      </w:r>
      <w:r>
        <w:rPr/>
        <w:t> </w:t>
      </w:r>
      <w:r>
        <w:rPr>
          <w:spacing w:val="-2"/>
        </w:rPr>
        <w:t>опухолевых</w:t>
      </w:r>
      <w:r>
        <w:rPr>
          <w:spacing w:val="-11"/>
        </w:rPr>
        <w:t> </w:t>
      </w:r>
      <w:r>
        <w:rPr>
          <w:spacing w:val="-2"/>
        </w:rPr>
        <w:t>заболевани</w:t>
      </w:r>
      <w:r>
        <w:rPr>
          <w:spacing w:val="-2"/>
        </w:rPr>
        <w:t>ях,</w:t>
      </w:r>
      <w:r>
        <w:rPr>
          <w:spacing w:val="-2"/>
        </w:rPr>
        <w:t> поражающих</w:t>
      </w:r>
    </w:p>
    <w:p>
      <w:pPr>
        <w:pStyle w:val="BodyText"/>
        <w:spacing w:line="225" w:lineRule="auto"/>
        <w:ind w:left="552"/>
      </w:pPr>
      <w:r>
        <w:rPr>
          <w:spacing w:val="-4"/>
        </w:rPr>
        <w:t>опорно-</w:t>
      </w:r>
      <w:r>
        <w:rPr>
          <w:spacing w:val="-4"/>
        </w:rPr>
        <w:t>двигательны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аппарат у детей</w:t>
      </w:r>
    </w:p>
    <w:p>
      <w:pPr>
        <w:pStyle w:val="BodyText"/>
        <w:spacing w:line="225" w:lineRule="auto" w:before="15"/>
        <w:ind w:left="552" w:right="38"/>
      </w:pPr>
      <w:r>
        <w:rPr/>
        <w:br w:type="column"/>
      </w:r>
      <w:r>
        <w:rPr/>
        <w:t>Остеосаркома, </w:t>
      </w:r>
      <w:r>
        <w:rPr/>
        <w:t>опухоли</w:t>
      </w:r>
      <w:r>
        <w:rPr/>
        <w:t> семейства</w:t>
      </w:r>
      <w:r>
        <w:rPr>
          <w:spacing w:val="-11"/>
        </w:rPr>
        <w:t> </w:t>
      </w:r>
      <w:r>
        <w:rPr/>
        <w:t>саркомы</w:t>
      </w:r>
      <w:r>
        <w:rPr>
          <w:spacing w:val="-11"/>
        </w:rPr>
        <w:t> </w:t>
      </w:r>
      <w:r>
        <w:rPr/>
        <w:t>Юинг</w:t>
      </w:r>
      <w:r>
        <w:rPr/>
        <w:t>а,</w:t>
      </w:r>
      <w:r>
        <w:rPr/>
        <w:t> </w:t>
      </w:r>
      <w:r>
        <w:rPr>
          <w:spacing w:val="-2"/>
        </w:rPr>
        <w:t>хондросаркома</w:t>
      </w:r>
      <w:r>
        <w:rPr>
          <w:spacing w:val="-2"/>
        </w:rPr>
        <w:t>,</w:t>
      </w:r>
      <w:r>
        <w:rPr>
          <w:spacing w:val="-2"/>
        </w:rPr>
        <w:t> злокачественная</w:t>
      </w:r>
      <w:r>
        <w:rPr>
          <w:spacing w:val="-11"/>
        </w:rPr>
        <w:t> </w:t>
      </w:r>
      <w:r>
        <w:rPr>
          <w:spacing w:val="-2"/>
        </w:rPr>
        <w:t>фиброзн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гистиоцитома, сарк</w:t>
      </w:r>
      <w:r>
        <w:rPr/>
        <w:t>омы</w:t>
      </w:r>
      <w:r>
        <w:rPr/>
        <w:t> мягких тканей</w:t>
      </w:r>
    </w:p>
    <w:p>
      <w:pPr>
        <w:pStyle w:val="BodyText"/>
        <w:spacing w:line="225" w:lineRule="auto" w:before="219"/>
        <w:ind w:left="552" w:right="1619"/>
      </w:pPr>
      <w:r>
        <w:rPr/>
        <w:br w:type="column"/>
      </w:r>
      <w:r>
        <w:rPr>
          <w:spacing w:val="-2"/>
        </w:rPr>
        <w:t>резекция</w:t>
      </w:r>
      <w:r>
        <w:rPr>
          <w:spacing w:val="-15"/>
        </w:rPr>
        <w:t> </w:t>
      </w:r>
      <w:r>
        <w:rPr>
          <w:spacing w:val="-2"/>
        </w:rPr>
        <w:t>костей</w:t>
      </w:r>
      <w:r>
        <w:rPr>
          <w:spacing w:val="-15"/>
        </w:rPr>
        <w:t> </w:t>
      </w:r>
      <w:r>
        <w:rPr>
          <w:spacing w:val="-2"/>
        </w:rPr>
        <w:t>голе</w:t>
      </w:r>
      <w:r>
        <w:rPr>
          <w:spacing w:val="-2"/>
        </w:rPr>
        <w:t>ни</w:t>
      </w:r>
      <w:r>
        <w:rPr>
          <w:spacing w:val="-2"/>
        </w:rPr>
        <w:t> </w:t>
      </w:r>
      <w:r>
        <w:rPr/>
        <w:t>сегментарная </w:t>
      </w:r>
      <w:r>
        <w:rPr/>
        <w:t>с</w:t>
      </w:r>
      <w:r>
        <w:rPr/>
        <w:t> </w:t>
      </w:r>
      <w:r>
        <w:rPr>
          <w:spacing w:val="-2"/>
        </w:rPr>
        <w:t>эндопротезированием</w:t>
      </w:r>
    </w:p>
    <w:p>
      <w:pPr>
        <w:pStyle w:val="BodyText"/>
        <w:spacing w:line="225" w:lineRule="auto" w:before="202"/>
        <w:ind w:left="552" w:right="1619"/>
      </w:pPr>
      <w:r>
        <w:rPr>
          <w:spacing w:val="-2"/>
        </w:rPr>
        <w:t>резекция</w:t>
      </w:r>
      <w:r>
        <w:rPr>
          <w:spacing w:val="-13"/>
        </w:rPr>
        <w:t> </w:t>
      </w:r>
      <w:r>
        <w:rPr>
          <w:spacing w:val="-2"/>
        </w:rPr>
        <w:t>бедренной</w:t>
      </w:r>
      <w:r>
        <w:rPr>
          <w:spacing w:val="-13"/>
        </w:rPr>
        <w:t> </w:t>
      </w:r>
      <w:r>
        <w:rPr>
          <w:spacing w:val="-2"/>
        </w:rPr>
        <w:t>кос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сегментарная </w:t>
      </w:r>
      <w:r>
        <w:rPr/>
        <w:t>с</w:t>
      </w:r>
      <w:r>
        <w:rPr/>
        <w:t> </w:t>
      </w:r>
      <w:r>
        <w:rPr>
          <w:spacing w:val="-2"/>
        </w:rPr>
        <w:t>эндопротезированием</w:t>
      </w:r>
    </w:p>
    <w:p>
      <w:pPr>
        <w:pStyle w:val="BodyText"/>
        <w:spacing w:line="225" w:lineRule="auto" w:before="204"/>
        <w:ind w:left="552" w:right="1619"/>
      </w:pPr>
      <w:r>
        <w:rPr>
          <w:spacing w:val="-2"/>
        </w:rPr>
        <w:t>резекция</w:t>
      </w:r>
      <w:r>
        <w:rPr>
          <w:spacing w:val="-14"/>
        </w:rPr>
        <w:t> </w:t>
      </w:r>
      <w:r>
        <w:rPr>
          <w:spacing w:val="-2"/>
        </w:rPr>
        <w:t>плечевой</w:t>
      </w:r>
      <w:r>
        <w:rPr>
          <w:spacing w:val="-14"/>
        </w:rPr>
        <w:t> </w:t>
      </w:r>
      <w:r>
        <w:rPr>
          <w:spacing w:val="-2"/>
        </w:rPr>
        <w:t>кос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сегментарная </w:t>
      </w:r>
      <w:r>
        <w:rPr/>
        <w:t>с</w:t>
      </w:r>
      <w:r>
        <w:rPr/>
        <w:t> </w:t>
      </w:r>
      <w:r>
        <w:rPr>
          <w:spacing w:val="-2"/>
        </w:rPr>
        <w:t>эндопротезированием</w:t>
      </w:r>
    </w:p>
    <w:p>
      <w:pPr>
        <w:pStyle w:val="BodyText"/>
        <w:spacing w:line="225" w:lineRule="auto" w:before="204"/>
        <w:ind w:left="552" w:right="1619"/>
      </w:pPr>
      <w:r>
        <w:rPr>
          <w:spacing w:val="-2"/>
        </w:rPr>
        <w:t>резекция</w:t>
      </w:r>
      <w:r>
        <w:rPr>
          <w:spacing w:val="-11"/>
        </w:rPr>
        <w:t> </w:t>
      </w:r>
      <w:r>
        <w:rPr>
          <w:spacing w:val="-2"/>
        </w:rPr>
        <w:t>костей</w:t>
      </w:r>
      <w:r>
        <w:rPr>
          <w:spacing w:val="-11"/>
        </w:rPr>
        <w:t> </w:t>
      </w:r>
      <w:r>
        <w:rPr>
          <w:spacing w:val="-2"/>
        </w:rPr>
        <w:t>предплеч</w:t>
      </w:r>
      <w:r>
        <w:rPr>
          <w:spacing w:val="-2"/>
        </w:rPr>
        <w:t>ья</w:t>
      </w:r>
      <w:r>
        <w:rPr>
          <w:spacing w:val="-2"/>
        </w:rPr>
        <w:t> </w:t>
      </w:r>
      <w:r>
        <w:rPr/>
        <w:t>сегментарная </w:t>
      </w:r>
      <w:r>
        <w:rPr/>
        <w:t>с</w:t>
      </w:r>
      <w:r>
        <w:rPr/>
        <w:t> </w:t>
      </w:r>
      <w:r>
        <w:rPr>
          <w:spacing w:val="-2"/>
        </w:rPr>
        <w:t>эндопротезированием</w:t>
      </w:r>
    </w:p>
    <w:p>
      <w:pPr>
        <w:pStyle w:val="BodyText"/>
        <w:spacing w:line="225" w:lineRule="auto" w:before="204"/>
        <w:ind w:left="552" w:right="1619"/>
      </w:pPr>
      <w:r>
        <w:rPr>
          <w:spacing w:val="-2"/>
        </w:rPr>
        <w:t>резекция</w:t>
      </w:r>
      <w:r>
        <w:rPr>
          <w:spacing w:val="-13"/>
        </w:rPr>
        <w:t> </w:t>
      </w:r>
      <w:r>
        <w:rPr>
          <w:spacing w:val="-2"/>
        </w:rPr>
        <w:t>костей</w:t>
      </w:r>
      <w:r>
        <w:rPr>
          <w:spacing w:val="-13"/>
        </w:rPr>
        <w:t> </w:t>
      </w:r>
      <w:r>
        <w:rPr>
          <w:spacing w:val="-2"/>
        </w:rPr>
        <w:t>верхн</w:t>
      </w:r>
      <w:r>
        <w:rPr>
          <w:spacing w:val="-2"/>
        </w:rPr>
        <w:t>его</w:t>
      </w:r>
      <w:r>
        <w:rPr>
          <w:spacing w:val="-2"/>
        </w:rPr>
        <w:t> </w:t>
      </w:r>
      <w:r>
        <w:rPr/>
        <w:t>плечевого пояса </w:t>
      </w:r>
      <w:r>
        <w:rPr/>
        <w:t>с</w:t>
      </w:r>
      <w:r>
        <w:rPr/>
        <w:t> </w:t>
      </w:r>
      <w:r>
        <w:rPr>
          <w:spacing w:val="-2"/>
        </w:rPr>
        <w:t>эндопротезированием</w:t>
      </w:r>
    </w:p>
    <w:p>
      <w:pPr>
        <w:pStyle w:val="BodyText"/>
        <w:spacing w:line="225" w:lineRule="auto" w:before="203"/>
        <w:ind w:left="552" w:right="1619"/>
      </w:pPr>
      <w:r>
        <w:rPr>
          <w:spacing w:val="-2"/>
        </w:rPr>
        <w:t>экстирпация</w:t>
      </w:r>
      <w:r>
        <w:rPr>
          <w:spacing w:val="-10"/>
        </w:rPr>
        <w:t> </w:t>
      </w:r>
      <w:r>
        <w:rPr>
          <w:spacing w:val="-2"/>
        </w:rPr>
        <w:t>костей</w:t>
      </w:r>
      <w:r>
        <w:rPr>
          <w:spacing w:val="-10"/>
        </w:rPr>
        <w:t> </w:t>
      </w:r>
      <w:r>
        <w:rPr>
          <w:spacing w:val="-2"/>
        </w:rPr>
        <w:t>верхн</w:t>
      </w:r>
      <w:r>
        <w:rPr>
          <w:spacing w:val="-2"/>
        </w:rPr>
        <w:t>его</w:t>
      </w:r>
      <w:r>
        <w:rPr>
          <w:spacing w:val="-2"/>
        </w:rPr>
        <w:t> </w:t>
      </w:r>
      <w:r>
        <w:rPr/>
        <w:t>плечевого пояса </w:t>
      </w:r>
      <w:r>
        <w:rPr/>
        <w:t>с</w:t>
      </w:r>
      <w:r>
        <w:rPr/>
        <w:t> </w:t>
      </w:r>
      <w:r>
        <w:rPr>
          <w:spacing w:val="-2"/>
        </w:rPr>
        <w:t>эндопротезированием</w:t>
      </w:r>
    </w:p>
    <w:p>
      <w:pPr>
        <w:pStyle w:val="BodyText"/>
        <w:spacing w:line="225" w:lineRule="auto" w:before="204"/>
        <w:ind w:left="552" w:right="1684"/>
      </w:pPr>
      <w:r>
        <w:rPr>
          <w:spacing w:val="-2"/>
        </w:rPr>
        <w:t>экстирпация</w:t>
      </w:r>
      <w:r>
        <w:rPr>
          <w:spacing w:val="-15"/>
        </w:rPr>
        <w:t> </w:t>
      </w:r>
      <w:r>
        <w:rPr>
          <w:spacing w:val="-2"/>
        </w:rPr>
        <w:t>бедре</w:t>
      </w:r>
      <w:r>
        <w:rPr>
          <w:spacing w:val="-2"/>
        </w:rPr>
        <w:t>нной</w:t>
      </w:r>
      <w:r>
        <w:rPr>
          <w:spacing w:val="-2"/>
        </w:rPr>
        <w:t> </w:t>
      </w:r>
      <w:r>
        <w:rPr/>
        <w:t>кости с тотальн</w:t>
      </w:r>
      <w:r>
        <w:rPr/>
        <w:t>ым</w:t>
      </w:r>
      <w:r>
        <w:rPr/>
        <w:t> </w:t>
      </w:r>
      <w:r>
        <w:rPr>
          <w:spacing w:val="-2"/>
        </w:rPr>
        <w:t>эндопротезированием</w:t>
      </w:r>
    </w:p>
    <w:p>
      <w:pPr>
        <w:pStyle w:val="BodyText"/>
        <w:spacing w:before="195"/>
        <w:ind w:left="552"/>
      </w:pPr>
      <w:r>
        <w:rPr>
          <w:spacing w:val="-2"/>
        </w:rPr>
        <w:t>реэндопротезирование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302" w:space="1123"/>
            <w:col w:w="3412" w:space="866"/>
            <w:col w:w="516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Эндопротезирование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реэндопротезировани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сустава,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реконструк</w:t>
      </w:r>
      <w:r>
        <w:rPr>
          <w:spacing w:val="-2"/>
          <w:sz w:val="24"/>
        </w:rPr>
        <w:t>ция</w:t>
      </w:r>
      <w:r>
        <w:rPr>
          <w:spacing w:val="-2"/>
          <w:sz w:val="24"/>
        </w:rPr>
        <w:t> </w:t>
      </w:r>
      <w:r>
        <w:rPr>
          <w:sz w:val="24"/>
        </w:rPr>
        <w:t>кости при опухолев</w:t>
      </w:r>
      <w:r>
        <w:rPr>
          <w:sz w:val="24"/>
        </w:rPr>
        <w:t>ых</w:t>
      </w:r>
      <w:r>
        <w:rPr>
          <w:sz w:val="24"/>
        </w:rPr>
        <w:t> </w:t>
      </w:r>
      <w:r>
        <w:rPr>
          <w:spacing w:val="-2"/>
          <w:sz w:val="24"/>
        </w:rPr>
        <w:t>заболеваниях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поражающих</w:t>
      </w:r>
    </w:p>
    <w:p>
      <w:pPr>
        <w:pStyle w:val="BodyText"/>
        <w:spacing w:line="225" w:lineRule="auto"/>
        <w:ind w:left="552"/>
      </w:pPr>
      <w:r>
        <w:rPr>
          <w:spacing w:val="-4"/>
        </w:rPr>
        <w:t>опорно-</w:t>
      </w:r>
      <w:r>
        <w:rPr>
          <w:spacing w:val="-4"/>
        </w:rPr>
        <w:t>двигательны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аппарат у взрослых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spacing w:line="225" w:lineRule="auto" w:before="0"/>
        <w:ind w:left="95" w:right="37" w:firstLine="0"/>
        <w:jc w:val="left"/>
        <w:rPr>
          <w:sz w:val="24"/>
        </w:rPr>
      </w:pPr>
      <w:r>
        <w:rPr>
          <w:sz w:val="24"/>
        </w:rPr>
        <w:t>C12, </w:t>
      </w:r>
      <w:r>
        <w:rPr>
          <w:sz w:val="24"/>
        </w:rPr>
        <w:t>C13,</w:t>
      </w:r>
      <w:r>
        <w:rPr>
          <w:sz w:val="24"/>
        </w:rPr>
        <w:t> C14, C32.1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C32.3,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C32.8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C32.9, </w:t>
      </w:r>
      <w:r>
        <w:rPr>
          <w:sz w:val="24"/>
        </w:rPr>
        <w:t>C33,</w:t>
      </w:r>
      <w:r>
        <w:rPr>
          <w:sz w:val="24"/>
        </w:rPr>
        <w:t> </w:t>
      </w:r>
      <w:r>
        <w:rPr>
          <w:spacing w:val="-2"/>
          <w:sz w:val="24"/>
        </w:rPr>
        <w:t>C41.1,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C41.2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C43.1 </w:t>
      </w:r>
      <w:r>
        <w:rPr>
          <w:sz w:val="24"/>
        </w:rPr>
        <w:t>-</w:t>
      </w:r>
      <w:r>
        <w:rPr>
          <w:sz w:val="24"/>
        </w:rPr>
        <w:t>C43.4, C44.1</w:t>
      </w:r>
    </w:p>
    <w:p>
      <w:pPr>
        <w:spacing w:line="225" w:lineRule="auto" w:before="0"/>
        <w:ind w:left="95" w:right="37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C44.4,</w:t>
      </w:r>
      <w:r>
        <w:rPr>
          <w:sz w:val="24"/>
        </w:rPr>
        <w:t> C49.1 </w:t>
      </w:r>
      <w:r>
        <w:rPr>
          <w:sz w:val="24"/>
        </w:rPr>
        <w:t>-</w:t>
      </w:r>
      <w:r>
        <w:rPr>
          <w:sz w:val="24"/>
        </w:rPr>
        <w:t>C49.3, </w:t>
      </w:r>
      <w:r>
        <w:rPr>
          <w:sz w:val="24"/>
        </w:rPr>
        <w:t>C69</w:t>
      </w:r>
      <w:r>
        <w:rPr>
          <w:sz w:val="24"/>
        </w:rPr>
        <w:t> </w:t>
      </w:r>
      <w:r>
        <w:rPr>
          <w:spacing w:val="-2"/>
          <w:sz w:val="24"/>
        </w:rPr>
        <w:t>C40.0,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C40.1</w:t>
      </w:r>
    </w:p>
    <w:p>
      <w:pPr>
        <w:spacing w:line="254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C40.3,</w:t>
      </w:r>
    </w:p>
    <w:p>
      <w:pPr>
        <w:spacing w:line="225" w:lineRule="auto" w:before="5"/>
        <w:ind w:left="95" w:right="37" w:firstLine="0"/>
        <w:jc w:val="left"/>
        <w:rPr>
          <w:sz w:val="24"/>
        </w:rPr>
      </w:pPr>
      <w:r>
        <w:rPr>
          <w:spacing w:val="-2"/>
          <w:sz w:val="24"/>
        </w:rPr>
        <w:t>C40.8,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C40.9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C41.2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C41.4,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C41.8,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3"/>
      </w:pPr>
    </w:p>
    <w:p>
      <w:pPr>
        <w:pStyle w:val="BodyText"/>
        <w:spacing w:line="269" w:lineRule="exact" w:before="1"/>
        <w:ind w:left="95"/>
      </w:pPr>
      <w:r>
        <w:rPr>
          <w:spacing w:val="-2"/>
        </w:rPr>
        <w:t>опухоли</w:t>
      </w:r>
    </w:p>
    <w:p>
      <w:pPr>
        <w:pStyle w:val="BodyText"/>
        <w:spacing w:line="225" w:lineRule="auto" w:before="6"/>
        <w:ind w:left="95"/>
      </w:pPr>
      <w:r>
        <w:rPr>
          <w:spacing w:val="-4"/>
        </w:rPr>
        <w:t>черепно-</w:t>
      </w:r>
      <w:r>
        <w:rPr>
          <w:spacing w:val="-4"/>
        </w:rPr>
        <w:t>челюстно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локализации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</w:p>
    <w:p>
      <w:pPr>
        <w:pStyle w:val="BodyText"/>
        <w:spacing w:line="225" w:lineRule="auto"/>
        <w:ind w:left="95" w:right="36"/>
      </w:pPr>
      <w:r>
        <w:rPr/>
        <w:t>первичные </w:t>
      </w:r>
      <w:r>
        <w:rPr/>
        <w:t>опухоли</w:t>
      </w:r>
      <w:r>
        <w:rPr/>
        <w:t> длинных костей Iа-б, IIа-</w:t>
      </w:r>
      <w:r>
        <w:rPr/>
        <w:t>б,</w:t>
      </w:r>
      <w:r>
        <w:rPr/>
        <w:t> IVа,</w:t>
      </w:r>
      <w:r>
        <w:rPr>
          <w:spacing w:val="-15"/>
        </w:rPr>
        <w:t> </w:t>
      </w:r>
      <w:r>
        <w:rPr/>
        <w:t>IVб</w:t>
      </w:r>
      <w:r>
        <w:rPr>
          <w:spacing w:val="-15"/>
        </w:rPr>
        <w:t> </w:t>
      </w:r>
      <w:r>
        <w:rPr/>
        <w:t>стадии</w:t>
      </w:r>
      <w:r>
        <w:rPr>
          <w:spacing w:val="-15"/>
        </w:rPr>
        <w:t> </w:t>
      </w:r>
      <w:r>
        <w:rPr/>
        <w:t>у</w:t>
      </w:r>
      <w:r>
        <w:rPr>
          <w:spacing w:val="-15"/>
        </w:rPr>
        <w:t> </w:t>
      </w:r>
      <w:r>
        <w:rPr/>
        <w:t>взросл</w:t>
      </w:r>
      <w:r>
        <w:rPr/>
        <w:t>ых.</w:t>
      </w:r>
      <w:r>
        <w:rPr/>
        <w:t> Метастатические </w:t>
      </w:r>
      <w:r>
        <w:rPr/>
        <w:t>опухоли</w:t>
      </w:r>
      <w:r>
        <w:rPr/>
        <w:t> длинных костей </w:t>
      </w:r>
      <w:r>
        <w:rPr/>
        <w:t>у</w:t>
      </w:r>
      <w:r>
        <w:rPr/>
        <w:t> </w:t>
      </w:r>
      <w:r>
        <w:rPr>
          <w:spacing w:val="-2"/>
        </w:rPr>
        <w:t>взрослых.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2"/>
        </w:rPr>
        <w:t>резекция</w:t>
      </w:r>
      <w:r>
        <w:rPr>
          <w:spacing w:val="-13"/>
        </w:rPr>
        <w:t> </w:t>
      </w:r>
      <w:r>
        <w:rPr>
          <w:spacing w:val="-2"/>
        </w:rPr>
        <w:t>грудной</w:t>
      </w:r>
      <w:r>
        <w:rPr>
          <w:spacing w:val="-13"/>
        </w:rPr>
        <w:t> </w:t>
      </w:r>
      <w:r>
        <w:rPr>
          <w:spacing w:val="-2"/>
        </w:rPr>
        <w:t>стенки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эндопротезированием</w:t>
      </w:r>
    </w:p>
    <w:p>
      <w:pPr>
        <w:pStyle w:val="BodyText"/>
        <w:spacing w:line="225" w:lineRule="auto" w:before="204"/>
        <w:ind w:left="95"/>
      </w:pPr>
      <w:r>
        <w:rPr/>
        <w:t>резекция кост</w:t>
      </w:r>
      <w:r>
        <w:rPr/>
        <w:t>ей,</w:t>
      </w:r>
      <w:r>
        <w:rPr/>
        <w:t> </w:t>
      </w:r>
      <w:r>
        <w:rPr>
          <w:spacing w:val="-2"/>
        </w:rPr>
        <w:t>образующих</w:t>
      </w:r>
      <w:r>
        <w:rPr>
          <w:spacing w:val="-15"/>
        </w:rPr>
        <w:t> </w:t>
      </w:r>
      <w:r>
        <w:rPr>
          <w:spacing w:val="-2"/>
        </w:rPr>
        <w:t>коленны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сустав,</w:t>
      </w:r>
      <w:r>
        <w:rPr>
          <w:spacing w:val="-4"/>
        </w:rPr>
        <w:t> </w:t>
      </w:r>
      <w:r>
        <w:rPr/>
        <w:t>сегментарная</w:t>
      </w:r>
      <w:r>
        <w:rPr>
          <w:spacing w:val="-4"/>
        </w:rPr>
        <w:t> </w:t>
      </w:r>
      <w:r>
        <w:rPr/>
        <w:t>с</w:t>
      </w:r>
      <w:r>
        <w:rPr/>
        <w:t> </w:t>
      </w:r>
      <w:r>
        <w:rPr>
          <w:spacing w:val="-2"/>
        </w:rPr>
        <w:t>эндопротезированием</w:t>
      </w:r>
    </w:p>
    <w:p>
      <w:pPr>
        <w:pStyle w:val="BodyText"/>
        <w:spacing w:line="225" w:lineRule="auto" w:before="203"/>
        <w:ind w:left="95"/>
      </w:pPr>
      <w:r>
        <w:rPr>
          <w:spacing w:val="-2"/>
        </w:rPr>
        <w:t>резекция</w:t>
      </w:r>
      <w:r>
        <w:rPr>
          <w:spacing w:val="-14"/>
        </w:rPr>
        <w:t> </w:t>
      </w:r>
      <w:r>
        <w:rPr>
          <w:spacing w:val="-2"/>
        </w:rPr>
        <w:t>костей</w:t>
      </w:r>
      <w:r>
        <w:rPr>
          <w:spacing w:val="-14"/>
        </w:rPr>
        <w:t> </w:t>
      </w:r>
      <w:r>
        <w:rPr>
          <w:spacing w:val="-2"/>
        </w:rPr>
        <w:t>таза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бедренной кос</w:t>
      </w:r>
      <w:r>
        <w:rPr/>
        <w:t>ти</w:t>
      </w:r>
      <w:r>
        <w:rPr/>
        <w:t> сегментарная </w:t>
      </w:r>
      <w:r>
        <w:rPr/>
        <w:t>с</w:t>
      </w:r>
      <w:r>
        <w:rPr/>
        <w:t> </w:t>
      </w:r>
      <w:r>
        <w:rPr>
          <w:spacing w:val="-2"/>
        </w:rPr>
        <w:t>эндопротезированием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удаление</w:t>
      </w:r>
      <w:r>
        <w:rPr>
          <w:spacing w:val="-14"/>
        </w:rPr>
        <w:t> </w:t>
      </w:r>
      <w:r>
        <w:rPr>
          <w:spacing w:val="-2"/>
        </w:rPr>
        <w:t>тела</w:t>
      </w:r>
      <w:r>
        <w:rPr>
          <w:spacing w:val="-14"/>
        </w:rPr>
        <w:t> </w:t>
      </w:r>
      <w:r>
        <w:rPr>
          <w:spacing w:val="-2"/>
        </w:rPr>
        <w:t>позвонка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2"/>
        </w:rPr>
        <w:t> эндопротезированием</w:t>
      </w:r>
    </w:p>
    <w:p>
      <w:pPr>
        <w:pStyle w:val="BodyText"/>
        <w:spacing w:line="225" w:lineRule="auto" w:before="204"/>
        <w:ind w:left="95"/>
      </w:pPr>
      <w:r>
        <w:rPr/>
        <w:t>удаление позвонка </w:t>
      </w:r>
      <w:r>
        <w:rPr/>
        <w:t>с</w:t>
      </w:r>
      <w:r>
        <w:rPr/>
        <w:t> </w:t>
      </w:r>
      <w:r>
        <w:rPr>
          <w:spacing w:val="-2"/>
        </w:rPr>
        <w:t>эндопротезированием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фиксацией</w:t>
      </w:r>
    </w:p>
    <w:p>
      <w:pPr>
        <w:pStyle w:val="BodyText"/>
        <w:spacing w:line="225" w:lineRule="auto" w:before="204"/>
        <w:ind w:left="95"/>
      </w:pPr>
      <w:r>
        <w:rPr/>
        <w:t>реконструкция кост</w:t>
      </w:r>
      <w:r>
        <w:rPr/>
        <w:t>ей</w:t>
      </w:r>
      <w:r>
        <w:rPr/>
        <w:t> </w:t>
      </w:r>
      <w:r>
        <w:rPr>
          <w:spacing w:val="-2"/>
        </w:rPr>
        <w:t>черепа,</w:t>
      </w:r>
      <w:r>
        <w:rPr>
          <w:spacing w:val="-11"/>
        </w:rPr>
        <w:t> </w:t>
      </w:r>
      <w:r>
        <w:rPr>
          <w:spacing w:val="-2"/>
        </w:rPr>
        <w:t>эндопротезирова</w:t>
      </w:r>
      <w:r>
        <w:rPr>
          <w:spacing w:val="-2"/>
        </w:rPr>
        <w:t>ние</w:t>
      </w:r>
      <w:r>
        <w:rPr>
          <w:spacing w:val="-2"/>
        </w:rPr>
        <w:t> </w:t>
      </w:r>
      <w:r>
        <w:rPr/>
        <w:t>верхней челю</w:t>
      </w:r>
      <w:r>
        <w:rPr/>
        <w:t>сти,</w:t>
      </w:r>
      <w:r>
        <w:rPr/>
        <w:t> </w:t>
      </w:r>
      <w:r>
        <w:rPr>
          <w:spacing w:val="-2"/>
        </w:rPr>
        <w:t>эндопротезировани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нижнечелюстного</w:t>
      </w:r>
      <w:r>
        <w:rPr>
          <w:spacing w:val="-1"/>
        </w:rPr>
        <w:t> </w:t>
      </w:r>
      <w:r>
        <w:rPr/>
        <w:t>сустава</w:t>
      </w:r>
      <w:r>
        <w:rPr>
          <w:spacing w:val="-1"/>
        </w:rPr>
        <w:t> </w:t>
      </w:r>
      <w:r>
        <w:rPr/>
        <w:t>с</w:t>
      </w:r>
      <w:r>
        <w:rPr/>
        <w:t> </w:t>
      </w:r>
      <w:r>
        <w:rPr>
          <w:spacing w:val="-2"/>
        </w:rPr>
        <w:t>изготовление</w:t>
      </w:r>
      <w:r>
        <w:rPr>
          <w:spacing w:val="-2"/>
        </w:rPr>
        <w:t>м</w:t>
      </w:r>
      <w:r>
        <w:rPr>
          <w:spacing w:val="-2"/>
        </w:rPr>
        <w:t> стереолитографическо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модели и пресс-формы</w:t>
      </w:r>
    </w:p>
    <w:p>
      <w:pPr>
        <w:pStyle w:val="BodyText"/>
        <w:spacing w:line="225" w:lineRule="auto" w:before="202"/>
        <w:ind w:left="95"/>
      </w:pPr>
      <w:r>
        <w:rPr>
          <w:spacing w:val="-2"/>
        </w:rPr>
        <w:t>резекция</w:t>
      </w:r>
      <w:r>
        <w:rPr>
          <w:spacing w:val="-12"/>
        </w:rPr>
        <w:t> </w:t>
      </w:r>
      <w:r>
        <w:rPr>
          <w:spacing w:val="-2"/>
        </w:rPr>
        <w:t>большой</w:t>
      </w:r>
      <w:r>
        <w:rPr>
          <w:spacing w:val="-12"/>
        </w:rPr>
        <w:t> </w:t>
      </w:r>
      <w:r>
        <w:rPr>
          <w:spacing w:val="-2"/>
        </w:rPr>
        <w:t>бе</w:t>
      </w:r>
      <w:r>
        <w:rPr>
          <w:spacing w:val="-2"/>
        </w:rPr>
        <w:t>рцовой</w:t>
      </w:r>
      <w:r>
        <w:rPr>
          <w:spacing w:val="-2"/>
        </w:rPr>
        <w:t> </w:t>
      </w:r>
      <w:r>
        <w:rPr/>
        <w:t>кости сегментарная </w:t>
      </w:r>
      <w:r>
        <w:rPr/>
        <w:t>с</w:t>
      </w:r>
      <w:r>
        <w:rPr/>
        <w:t> </w:t>
      </w:r>
      <w:r>
        <w:rPr>
          <w:spacing w:val="-2"/>
        </w:rPr>
        <w:t>эндопротезированием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резекция</w:t>
      </w:r>
      <w:r>
        <w:rPr>
          <w:spacing w:val="-15"/>
        </w:rPr>
        <w:t> </w:t>
      </w:r>
      <w:r>
        <w:rPr>
          <w:spacing w:val="-2"/>
        </w:rPr>
        <w:t>костей</w:t>
      </w:r>
      <w:r>
        <w:rPr>
          <w:spacing w:val="-15"/>
        </w:rPr>
        <w:t> </w:t>
      </w:r>
      <w:r>
        <w:rPr>
          <w:spacing w:val="-2"/>
        </w:rPr>
        <w:t>голе</w:t>
      </w:r>
      <w:r>
        <w:rPr>
          <w:spacing w:val="-2"/>
        </w:rPr>
        <w:t>ни</w:t>
      </w:r>
      <w:r>
        <w:rPr>
          <w:spacing w:val="-2"/>
        </w:rPr>
        <w:t> </w:t>
      </w:r>
      <w:r>
        <w:rPr/>
        <w:t>сегментарная с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ind w:left="95"/>
      </w:pPr>
      <w:r>
        <w:rPr>
          <w:spacing w:val="-2"/>
        </w:rPr>
        <w:t>1291580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2987" w:space="373"/>
            <w:col w:w="1461" w:space="62"/>
            <w:col w:w="2959" w:space="41"/>
            <w:col w:w="1182" w:space="97"/>
            <w:col w:w="3025" w:space="328"/>
            <w:col w:w="1349"/>
          </w:cols>
        </w:sectPr>
      </w:pPr>
    </w:p>
    <w:p>
      <w:pPr>
        <w:pStyle w:val="BodyText"/>
        <w:tabs>
          <w:tab w:pos="1523" w:val="left" w:leader="none"/>
        </w:tabs>
        <w:spacing w:line="272" w:lineRule="exact" w:before="80"/>
        <w:ind w:right="87"/>
        <w:jc w:val="right"/>
      </w:pPr>
      <w:r>
        <w:rPr/>
        <w:t>C41.9, </w:t>
      </w:r>
      <w:r>
        <w:rPr>
          <w:spacing w:val="-2"/>
        </w:rPr>
        <w:t>C79.5</w:t>
      </w:r>
      <w:r>
        <w:rPr/>
        <w:tab/>
      </w:r>
      <w:r>
        <w:rPr>
          <w:spacing w:val="-2"/>
        </w:rPr>
        <w:t>Гигантоклеточная</w:t>
      </w:r>
      <w:r>
        <w:rPr>
          <w:spacing w:val="16"/>
        </w:rPr>
        <w:t> </w:t>
      </w:r>
      <w:r>
        <w:rPr>
          <w:spacing w:val="-2"/>
        </w:rPr>
        <w:t>опухоль</w:t>
      </w:r>
    </w:p>
    <w:p>
      <w:pPr>
        <w:pStyle w:val="BodyText"/>
        <w:spacing w:line="272" w:lineRule="exact"/>
        <w:jc w:val="right"/>
      </w:pPr>
      <w:r>
        <w:rPr/>
        <w:t>длинных</w:t>
      </w:r>
      <w:r>
        <w:rPr>
          <w:spacing w:val="-7"/>
        </w:rPr>
        <w:t> </w:t>
      </w:r>
      <w:r>
        <w:rPr/>
        <w:t>костей</w:t>
      </w:r>
      <w:r>
        <w:rPr>
          <w:spacing w:val="-5"/>
        </w:rPr>
        <w:t> </w:t>
      </w:r>
      <w:r>
        <w:rPr/>
        <w:t>у</w:t>
      </w:r>
      <w:r>
        <w:rPr>
          <w:spacing w:val="-3"/>
        </w:rPr>
        <w:t> </w:t>
      </w:r>
      <w:r>
        <w:rPr>
          <w:spacing w:val="-2"/>
        </w:rPr>
        <w:t>взрослых</w:t>
      </w:r>
    </w:p>
    <w:p>
      <w:pPr>
        <w:pStyle w:val="BodyText"/>
        <w:spacing w:before="86"/>
        <w:ind w:left="1390"/>
      </w:pPr>
      <w:r>
        <w:rPr/>
        <w:br w:type="column"/>
      </w:r>
      <w:r>
        <w:rPr>
          <w:spacing w:val="-2"/>
        </w:rPr>
        <w:t>эндопротезированием</w:t>
      </w:r>
    </w:p>
    <w:p>
      <w:pPr>
        <w:pStyle w:val="BodyText"/>
        <w:spacing w:line="225" w:lineRule="auto" w:before="197"/>
        <w:ind w:left="1390" w:right="1154"/>
      </w:pPr>
      <w:r>
        <w:rPr>
          <w:spacing w:val="-2"/>
        </w:rPr>
        <w:t>резекция</w:t>
      </w:r>
      <w:r>
        <w:rPr>
          <w:spacing w:val="-13"/>
        </w:rPr>
        <w:t> </w:t>
      </w:r>
      <w:r>
        <w:rPr>
          <w:spacing w:val="-2"/>
        </w:rPr>
        <w:t>бедренной</w:t>
      </w:r>
      <w:r>
        <w:rPr>
          <w:spacing w:val="-13"/>
        </w:rPr>
        <w:t> </w:t>
      </w:r>
      <w:r>
        <w:rPr>
          <w:spacing w:val="-2"/>
        </w:rPr>
        <w:t>кос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сегментарная </w:t>
      </w:r>
      <w:r>
        <w:rPr/>
        <w:t>с</w:t>
      </w:r>
      <w:r>
        <w:rPr/>
        <w:t> </w:t>
      </w:r>
      <w:r>
        <w:rPr>
          <w:spacing w:val="-2"/>
        </w:rPr>
        <w:t>эндопротезированием</w:t>
      </w:r>
    </w:p>
    <w:p>
      <w:pPr>
        <w:pStyle w:val="BodyText"/>
        <w:spacing w:line="225" w:lineRule="auto" w:before="204"/>
        <w:ind w:left="1390" w:right="1037"/>
      </w:pPr>
      <w:r>
        <w:rPr>
          <w:spacing w:val="-2"/>
        </w:rPr>
        <w:t>резекция</w:t>
      </w:r>
      <w:r>
        <w:rPr>
          <w:spacing w:val="-14"/>
        </w:rPr>
        <w:t> </w:t>
      </w:r>
      <w:r>
        <w:rPr>
          <w:spacing w:val="-2"/>
        </w:rPr>
        <w:t>плечевой</w:t>
      </w:r>
      <w:r>
        <w:rPr>
          <w:spacing w:val="-14"/>
        </w:rPr>
        <w:t> </w:t>
      </w:r>
      <w:r>
        <w:rPr>
          <w:spacing w:val="-2"/>
        </w:rPr>
        <w:t>кос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сегментарная </w:t>
      </w:r>
      <w:r>
        <w:rPr/>
        <w:t>с</w:t>
      </w:r>
      <w:r>
        <w:rPr/>
        <w:t> </w:t>
      </w:r>
      <w:r>
        <w:rPr>
          <w:spacing w:val="-2"/>
        </w:rPr>
        <w:t>эндопротезированием</w:t>
      </w:r>
    </w:p>
    <w:p>
      <w:pPr>
        <w:pStyle w:val="BodyText"/>
        <w:spacing w:line="225" w:lineRule="auto" w:before="203"/>
        <w:ind w:left="1390" w:right="1154"/>
      </w:pPr>
      <w:r>
        <w:rPr>
          <w:spacing w:val="-2"/>
        </w:rPr>
        <w:t>резекция</w:t>
      </w:r>
      <w:r>
        <w:rPr>
          <w:spacing w:val="-12"/>
        </w:rPr>
        <w:t> </w:t>
      </w:r>
      <w:r>
        <w:rPr>
          <w:spacing w:val="-2"/>
        </w:rPr>
        <w:t>костей</w:t>
      </w:r>
      <w:r>
        <w:rPr>
          <w:spacing w:val="-12"/>
        </w:rPr>
        <w:t> </w:t>
      </w:r>
      <w:r>
        <w:rPr>
          <w:spacing w:val="-2"/>
        </w:rPr>
        <w:t>предплеч</w:t>
      </w:r>
      <w:r>
        <w:rPr>
          <w:spacing w:val="-2"/>
        </w:rPr>
        <w:t>ья</w:t>
      </w:r>
      <w:r>
        <w:rPr>
          <w:spacing w:val="-2"/>
        </w:rPr>
        <w:t> </w:t>
      </w:r>
      <w:r>
        <w:rPr/>
        <w:t>сегментарная </w:t>
      </w:r>
      <w:r>
        <w:rPr/>
        <w:t>с</w:t>
      </w:r>
      <w:r>
        <w:rPr/>
        <w:t> </w:t>
      </w:r>
      <w:r>
        <w:rPr>
          <w:spacing w:val="-2"/>
        </w:rPr>
        <w:t>эндопротезированием</w:t>
      </w:r>
    </w:p>
    <w:p>
      <w:pPr>
        <w:pStyle w:val="BodyText"/>
        <w:spacing w:line="225" w:lineRule="auto" w:before="204"/>
        <w:ind w:left="1390" w:right="1037"/>
      </w:pPr>
      <w:r>
        <w:rPr>
          <w:spacing w:val="-2"/>
        </w:rPr>
        <w:t>резекция</w:t>
      </w:r>
      <w:r>
        <w:rPr>
          <w:spacing w:val="-14"/>
        </w:rPr>
        <w:t> </w:t>
      </w:r>
      <w:r>
        <w:rPr>
          <w:spacing w:val="-2"/>
        </w:rPr>
        <w:t>костей</w:t>
      </w:r>
      <w:r>
        <w:rPr>
          <w:spacing w:val="-14"/>
        </w:rPr>
        <w:t> </w:t>
      </w:r>
      <w:r>
        <w:rPr>
          <w:spacing w:val="-2"/>
        </w:rPr>
        <w:t>верхн</w:t>
      </w:r>
      <w:r>
        <w:rPr>
          <w:spacing w:val="-2"/>
        </w:rPr>
        <w:t>его</w:t>
      </w:r>
      <w:r>
        <w:rPr>
          <w:spacing w:val="-2"/>
        </w:rPr>
        <w:t> </w:t>
      </w:r>
      <w:r>
        <w:rPr/>
        <w:t>плечевого пояса </w:t>
      </w:r>
      <w:r>
        <w:rPr/>
        <w:t>с</w:t>
      </w:r>
      <w:r>
        <w:rPr/>
        <w:t> </w:t>
      </w:r>
      <w:r>
        <w:rPr>
          <w:spacing w:val="-2"/>
        </w:rPr>
        <w:t>эндопротезированием</w:t>
      </w:r>
    </w:p>
    <w:p>
      <w:pPr>
        <w:pStyle w:val="BodyText"/>
        <w:spacing w:line="225" w:lineRule="auto" w:before="204"/>
        <w:ind w:left="1390" w:right="1037"/>
      </w:pPr>
      <w:r>
        <w:rPr>
          <w:spacing w:val="-2"/>
        </w:rPr>
        <w:t>экстирпация</w:t>
      </w:r>
      <w:r>
        <w:rPr>
          <w:spacing w:val="-11"/>
        </w:rPr>
        <w:t> </w:t>
      </w:r>
      <w:r>
        <w:rPr>
          <w:spacing w:val="-2"/>
        </w:rPr>
        <w:t>костей</w:t>
      </w:r>
      <w:r>
        <w:rPr>
          <w:spacing w:val="-11"/>
        </w:rPr>
        <w:t> </w:t>
      </w:r>
      <w:r>
        <w:rPr>
          <w:spacing w:val="-2"/>
        </w:rPr>
        <w:t>верхн</w:t>
      </w:r>
      <w:r>
        <w:rPr>
          <w:spacing w:val="-2"/>
        </w:rPr>
        <w:t>его</w:t>
      </w:r>
      <w:r>
        <w:rPr>
          <w:spacing w:val="-2"/>
        </w:rPr>
        <w:t> </w:t>
      </w:r>
      <w:r>
        <w:rPr/>
        <w:t>плечевого пояса </w:t>
      </w:r>
      <w:r>
        <w:rPr/>
        <w:t>с</w:t>
      </w:r>
      <w:r>
        <w:rPr/>
        <w:t> </w:t>
      </w:r>
      <w:r>
        <w:rPr>
          <w:spacing w:val="-2"/>
        </w:rPr>
        <w:t>эндопротезированием</w:t>
      </w:r>
    </w:p>
    <w:p>
      <w:pPr>
        <w:pStyle w:val="BodyText"/>
        <w:spacing w:line="225" w:lineRule="auto" w:before="204"/>
        <w:ind w:left="1390" w:right="1681"/>
      </w:pPr>
      <w:r>
        <w:rPr>
          <w:spacing w:val="-2"/>
        </w:rPr>
        <w:t>экстирпация</w:t>
      </w:r>
      <w:r>
        <w:rPr>
          <w:spacing w:val="-15"/>
        </w:rPr>
        <w:t> </w:t>
      </w:r>
      <w:r>
        <w:rPr>
          <w:spacing w:val="-2"/>
        </w:rPr>
        <w:t>бедре</w:t>
      </w:r>
      <w:r>
        <w:rPr>
          <w:spacing w:val="-2"/>
        </w:rPr>
        <w:t>нной</w:t>
      </w:r>
      <w:r>
        <w:rPr>
          <w:spacing w:val="-2"/>
        </w:rPr>
        <w:t> </w:t>
      </w:r>
      <w:r>
        <w:rPr/>
        <w:t>кости с тотальн</w:t>
      </w:r>
      <w:r>
        <w:rPr/>
        <w:t>ым</w:t>
      </w:r>
      <w:r>
        <w:rPr/>
        <w:t> </w:t>
      </w:r>
      <w:r>
        <w:rPr>
          <w:spacing w:val="-2"/>
        </w:rPr>
        <w:t>эндопротезированием</w:t>
      </w:r>
    </w:p>
    <w:p>
      <w:pPr>
        <w:pStyle w:val="BodyText"/>
        <w:spacing w:before="194"/>
        <w:ind w:left="1390"/>
      </w:pPr>
      <w:r>
        <w:rPr>
          <w:spacing w:val="-2"/>
        </w:rPr>
        <w:t>реэндопротезирование</w:t>
      </w:r>
    </w:p>
    <w:p>
      <w:pPr>
        <w:pStyle w:val="BodyText"/>
        <w:spacing w:line="225" w:lineRule="auto" w:before="197"/>
        <w:ind w:left="1390"/>
      </w:pPr>
      <w:r>
        <w:rPr>
          <w:spacing w:val="-2"/>
        </w:rPr>
        <w:t>резекция</w:t>
      </w:r>
      <w:r>
        <w:rPr>
          <w:spacing w:val="-12"/>
        </w:rPr>
        <w:t> </w:t>
      </w:r>
      <w:r>
        <w:rPr>
          <w:spacing w:val="-2"/>
        </w:rPr>
        <w:t>грудной</w:t>
      </w:r>
      <w:r>
        <w:rPr>
          <w:spacing w:val="-12"/>
        </w:rPr>
        <w:t> </w:t>
      </w:r>
      <w:r>
        <w:rPr>
          <w:spacing w:val="-2"/>
        </w:rPr>
        <w:t>стенки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эндопротезированием</w:t>
      </w:r>
    </w:p>
    <w:p>
      <w:pPr>
        <w:pStyle w:val="BodyText"/>
        <w:spacing w:line="225" w:lineRule="auto" w:before="204"/>
        <w:ind w:left="1390"/>
      </w:pPr>
      <w:r>
        <w:rPr>
          <w:spacing w:val="-2"/>
        </w:rPr>
        <w:t>удаление</w:t>
      </w:r>
      <w:r>
        <w:rPr>
          <w:spacing w:val="-14"/>
        </w:rPr>
        <w:t> </w:t>
      </w:r>
      <w:r>
        <w:rPr>
          <w:spacing w:val="-2"/>
        </w:rPr>
        <w:t>тела</w:t>
      </w:r>
      <w:r>
        <w:rPr>
          <w:spacing w:val="-14"/>
        </w:rPr>
        <w:t> </w:t>
      </w:r>
      <w:r>
        <w:rPr>
          <w:spacing w:val="-2"/>
        </w:rPr>
        <w:t>позвонка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2"/>
        </w:rPr>
        <w:t> эндопротезированием</w:t>
      </w:r>
    </w:p>
    <w:p>
      <w:pPr>
        <w:pStyle w:val="BodyText"/>
        <w:spacing w:line="225" w:lineRule="auto" w:before="204"/>
        <w:ind w:left="1390" w:right="1154"/>
      </w:pPr>
      <w:r>
        <w:rPr/>
        <w:t>удаление позвонка </w:t>
      </w:r>
      <w:r>
        <w:rPr/>
        <w:t>с</w:t>
      </w:r>
      <w:r>
        <w:rPr/>
        <w:t> </w:t>
      </w:r>
      <w:r>
        <w:rPr>
          <w:spacing w:val="-2"/>
        </w:rPr>
        <w:t>эндопротезированием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фиксацией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7827" w:space="40"/>
            <w:col w:w="5997"/>
          </w:cols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05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Хирургическое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лече</w:t>
      </w:r>
      <w:r>
        <w:rPr>
          <w:spacing w:val="-2"/>
          <w:sz w:val="24"/>
        </w:rPr>
        <w:t>ние</w:t>
      </w:r>
      <w:r>
        <w:rPr>
          <w:spacing w:val="-2"/>
          <w:sz w:val="24"/>
        </w:rPr>
        <w:t> злокачественны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новообразований,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том</w:t>
      </w:r>
      <w:r>
        <w:rPr>
          <w:sz w:val="24"/>
        </w:rPr>
        <w:t> числе у детей,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использование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робототехники</w:t>
      </w:r>
    </w:p>
    <w:p>
      <w:pPr>
        <w:spacing w:line="269" w:lineRule="exact" w:before="90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C06.2, </w:t>
      </w:r>
      <w:r>
        <w:rPr>
          <w:spacing w:val="-2"/>
          <w:sz w:val="24"/>
        </w:rPr>
        <w:t>C09.0,</w:t>
      </w:r>
    </w:p>
    <w:p>
      <w:pPr>
        <w:spacing w:line="225" w:lineRule="auto" w:before="6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C09.1,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C09.8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C09.9, </w:t>
      </w:r>
      <w:r>
        <w:rPr>
          <w:spacing w:val="-2"/>
          <w:sz w:val="24"/>
        </w:rPr>
        <w:t>C10.0</w:t>
      </w:r>
    </w:p>
    <w:p>
      <w:pPr>
        <w:spacing w:line="225" w:lineRule="auto" w:before="0"/>
        <w:ind w:left="95" w:right="42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C10.4,</w:t>
      </w:r>
      <w:r>
        <w:rPr>
          <w:sz w:val="24"/>
        </w:rPr>
        <w:t> C11.0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C11.3,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C11.8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C11.9, </w:t>
      </w:r>
      <w:r>
        <w:rPr>
          <w:sz w:val="24"/>
        </w:rPr>
        <w:t>C12,</w:t>
      </w:r>
      <w:r>
        <w:rPr>
          <w:sz w:val="24"/>
        </w:rPr>
        <w:t> C13.0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C13.2,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C13.8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C13.9, </w:t>
      </w:r>
      <w:r>
        <w:rPr>
          <w:spacing w:val="-2"/>
          <w:sz w:val="24"/>
        </w:rPr>
        <w:t>C14.0</w:t>
      </w:r>
    </w:p>
    <w:p>
      <w:pPr>
        <w:spacing w:line="254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C14.2,</w:t>
      </w:r>
    </w:p>
    <w:p>
      <w:pPr>
        <w:spacing w:line="225" w:lineRule="auto" w:before="6"/>
        <w:ind w:left="95" w:right="42" w:firstLine="0"/>
        <w:jc w:val="left"/>
        <w:rPr>
          <w:sz w:val="24"/>
        </w:rPr>
      </w:pPr>
      <w:r>
        <w:rPr>
          <w:spacing w:val="-2"/>
          <w:sz w:val="24"/>
        </w:rPr>
        <w:t>C15.0,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C30.0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C31.0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C31.3,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C31.8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C31.9, </w:t>
      </w:r>
      <w:r>
        <w:rPr>
          <w:spacing w:val="-2"/>
          <w:sz w:val="24"/>
        </w:rPr>
        <w:t>C32.0</w:t>
      </w: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C32.3,</w:t>
      </w:r>
      <w:r>
        <w:rPr>
          <w:sz w:val="24"/>
        </w:rPr>
        <w:t> </w:t>
      </w:r>
      <w:r>
        <w:rPr>
          <w:spacing w:val="-2"/>
          <w:sz w:val="24"/>
        </w:rPr>
        <w:t>C32.8,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C32.9</w:t>
      </w:r>
    </w:p>
    <w:p>
      <w:pPr>
        <w:pStyle w:val="BodyText"/>
        <w:spacing w:line="225" w:lineRule="auto" w:before="105"/>
        <w:ind w:left="95" w:right="38"/>
      </w:pPr>
      <w:r>
        <w:rPr/>
        <w:br w:type="column"/>
      </w:r>
      <w:r>
        <w:rPr>
          <w:spacing w:val="-2"/>
        </w:rPr>
        <w:t>опухоли</w:t>
      </w:r>
      <w:r>
        <w:rPr>
          <w:spacing w:val="-13"/>
        </w:rPr>
        <w:t> </w:t>
      </w:r>
      <w:r>
        <w:rPr>
          <w:spacing w:val="-2"/>
        </w:rPr>
        <w:t>головы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ш</w:t>
      </w:r>
      <w:r>
        <w:rPr>
          <w:spacing w:val="-2"/>
        </w:rPr>
        <w:t>еи</w:t>
      </w:r>
      <w:r>
        <w:rPr>
          <w:spacing w:val="-2"/>
        </w:rPr>
        <w:t> </w:t>
      </w:r>
      <w:r>
        <w:rPr/>
        <w:t>(T1-2, N3-4), рецидив</w:t>
      </w:r>
    </w:p>
    <w:p>
      <w:pPr>
        <w:pStyle w:val="BodyText"/>
        <w:spacing w:line="225" w:lineRule="auto" w:before="105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5"/>
        <w:ind w:left="95" w:right="56"/>
      </w:pPr>
      <w:r>
        <w:rPr/>
        <w:br w:type="column"/>
      </w:r>
      <w:r>
        <w:rPr>
          <w:spacing w:val="-2"/>
        </w:rPr>
        <w:t>роботассистированно</w:t>
      </w:r>
      <w:r>
        <w:rPr>
          <w:spacing w:val="-2"/>
        </w:rPr>
        <w:t>е</w:t>
      </w:r>
      <w:r>
        <w:rPr>
          <w:spacing w:val="-2"/>
        </w:rPr>
        <w:t> удаление</w:t>
      </w:r>
      <w:r>
        <w:rPr>
          <w:spacing w:val="-13"/>
        </w:rPr>
        <w:t> </w:t>
      </w:r>
      <w:r>
        <w:rPr>
          <w:spacing w:val="-2"/>
        </w:rPr>
        <w:t>опухолей</w:t>
      </w:r>
      <w:r>
        <w:rPr>
          <w:spacing w:val="-13"/>
        </w:rPr>
        <w:t> </w:t>
      </w:r>
      <w:r>
        <w:rPr>
          <w:spacing w:val="-2"/>
        </w:rPr>
        <w:t>головы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шеи</w:t>
      </w:r>
    </w:p>
    <w:p>
      <w:pPr>
        <w:pStyle w:val="BodyText"/>
        <w:spacing w:line="225" w:lineRule="auto" w:before="204"/>
        <w:ind w:left="95" w:right="632"/>
        <w:jc w:val="both"/>
      </w:pPr>
      <w:r>
        <w:rPr>
          <w:spacing w:val="-4"/>
        </w:rPr>
        <w:t>роботассистированны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резекции </w:t>
      </w:r>
      <w:r>
        <w:rPr/>
        <w:t>щитовидной</w:t>
      </w:r>
      <w:r>
        <w:rPr/>
        <w:t> </w:t>
      </w:r>
      <w:r>
        <w:rPr>
          <w:spacing w:val="-2"/>
        </w:rPr>
        <w:t>железы</w:t>
      </w:r>
    </w:p>
    <w:p>
      <w:pPr>
        <w:pStyle w:val="BodyText"/>
        <w:spacing w:line="225" w:lineRule="auto" w:before="203"/>
        <w:ind w:left="95"/>
      </w:pPr>
      <w:r>
        <w:rPr>
          <w:spacing w:val="-4"/>
        </w:rPr>
        <w:t>роботассистированна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тиреоидэктомия</w:t>
      </w:r>
    </w:p>
    <w:p>
      <w:pPr>
        <w:pStyle w:val="BodyText"/>
        <w:spacing w:line="225" w:lineRule="auto" w:before="205"/>
        <w:ind w:left="95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нервосберегающая</w:t>
      </w:r>
      <w:r>
        <w:rPr>
          <w:spacing w:val="-12"/>
        </w:rPr>
        <w:t> </w:t>
      </w:r>
      <w:r>
        <w:rPr>
          <w:spacing w:val="-2"/>
        </w:rPr>
        <w:t>шейн</w:t>
      </w:r>
      <w:r>
        <w:rPr>
          <w:spacing w:val="-2"/>
        </w:rPr>
        <w:t>ая</w:t>
      </w:r>
      <w:r>
        <w:rPr>
          <w:spacing w:val="-2"/>
        </w:rPr>
        <w:t> лимфаденэктомия</w:t>
      </w:r>
    </w:p>
    <w:p>
      <w:pPr>
        <w:pStyle w:val="BodyText"/>
        <w:spacing w:line="225" w:lineRule="auto" w:before="203"/>
        <w:ind w:left="95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шейная</w:t>
      </w:r>
      <w:r>
        <w:rPr>
          <w:spacing w:val="-14"/>
        </w:rPr>
        <w:t> </w:t>
      </w:r>
      <w:r>
        <w:rPr>
          <w:spacing w:val="-2"/>
        </w:rPr>
        <w:t>лимфаденэктомия</w:t>
      </w:r>
    </w:p>
    <w:p>
      <w:pPr>
        <w:pStyle w:val="BodyText"/>
        <w:spacing w:line="225" w:lineRule="auto" w:before="204"/>
        <w:ind w:left="95" w:right="35"/>
      </w:pPr>
      <w:r>
        <w:rPr>
          <w:spacing w:val="-2"/>
        </w:rPr>
        <w:t>роботассистированно</w:t>
      </w:r>
      <w:r>
        <w:rPr>
          <w:spacing w:val="-2"/>
        </w:rPr>
        <w:t>е</w:t>
      </w:r>
      <w:r>
        <w:rPr>
          <w:spacing w:val="-2"/>
        </w:rPr>
        <w:t> удаление</w:t>
      </w:r>
      <w:r>
        <w:rPr>
          <w:spacing w:val="-13"/>
        </w:rPr>
        <w:t> </w:t>
      </w:r>
      <w:r>
        <w:rPr>
          <w:spacing w:val="-2"/>
        </w:rPr>
        <w:t>лимфати</w:t>
      </w:r>
      <w:r>
        <w:rPr>
          <w:spacing w:val="-2"/>
        </w:rPr>
        <w:t>ческих</w:t>
      </w:r>
      <w:r>
        <w:rPr>
          <w:spacing w:val="-2"/>
        </w:rPr>
        <w:t> </w:t>
      </w:r>
      <w:r>
        <w:rPr/>
        <w:t>узлов и клетчат</w:t>
      </w:r>
      <w:r>
        <w:rPr/>
        <w:t>ки</w:t>
      </w:r>
      <w:r>
        <w:rPr/>
        <w:t> </w:t>
      </w:r>
      <w:r>
        <w:rPr>
          <w:spacing w:val="-2"/>
        </w:rPr>
        <w:t>передневерхнег</w:t>
      </w:r>
      <w:r>
        <w:rPr>
          <w:spacing w:val="-2"/>
        </w:rPr>
        <w:t>о</w:t>
      </w:r>
      <w:r>
        <w:rPr>
          <w:spacing w:val="-2"/>
        </w:rPr>
        <w:t> средостения</w:t>
      </w:r>
    </w:p>
    <w:p>
      <w:pPr>
        <w:pStyle w:val="BodyText"/>
        <w:spacing w:line="225" w:lineRule="auto" w:before="203"/>
        <w:ind w:left="95"/>
      </w:pPr>
      <w:r>
        <w:rPr>
          <w:spacing w:val="-2"/>
        </w:rPr>
        <w:t>роботассистированно</w:t>
      </w:r>
      <w:r>
        <w:rPr>
          <w:spacing w:val="-2"/>
        </w:rPr>
        <w:t>е</w:t>
      </w:r>
      <w:r>
        <w:rPr>
          <w:spacing w:val="-2"/>
        </w:rPr>
        <w:t> удаление</w:t>
      </w:r>
      <w:r>
        <w:rPr>
          <w:spacing w:val="-13"/>
        </w:rPr>
        <w:t> </w:t>
      </w:r>
      <w:r>
        <w:rPr>
          <w:spacing w:val="-2"/>
        </w:rPr>
        <w:t>опухолей</w:t>
      </w:r>
      <w:r>
        <w:rPr>
          <w:spacing w:val="-13"/>
        </w:rPr>
        <w:t> </w:t>
      </w:r>
      <w:r>
        <w:rPr>
          <w:spacing w:val="-2"/>
        </w:rPr>
        <w:t>полос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носа и придаточных п</w:t>
      </w:r>
      <w:r>
        <w:rPr/>
        <w:t>азух</w:t>
      </w:r>
      <w:r>
        <w:rPr/>
        <w:t> </w:t>
      </w:r>
      <w:r>
        <w:rPr>
          <w:spacing w:val="-4"/>
        </w:rPr>
        <w:t>носа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эндоларингеальная</w:t>
      </w:r>
      <w:r>
        <w:rPr>
          <w:spacing w:val="-11"/>
        </w:rPr>
        <w:t> </w:t>
      </w:r>
      <w:r>
        <w:rPr>
          <w:spacing w:val="-2"/>
        </w:rPr>
        <w:t>резекция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роботассистированно</w:t>
      </w:r>
      <w:r>
        <w:rPr>
          <w:spacing w:val="-2"/>
        </w:rPr>
        <w:t>е</w:t>
      </w:r>
      <w:r>
        <w:rPr>
          <w:spacing w:val="-2"/>
        </w:rPr>
        <w:t> удаление</w:t>
      </w:r>
      <w:r>
        <w:rPr>
          <w:spacing w:val="-14"/>
        </w:rPr>
        <w:t> </w:t>
      </w:r>
      <w:r>
        <w:rPr>
          <w:spacing w:val="-2"/>
        </w:rPr>
        <w:t>опухоли</w:t>
      </w:r>
      <w:r>
        <w:rPr>
          <w:spacing w:val="-14"/>
        </w:rPr>
        <w:t> </w:t>
      </w:r>
      <w:r>
        <w:rPr>
          <w:spacing w:val="-2"/>
        </w:rPr>
        <w:t>полос</w:t>
      </w:r>
      <w:r>
        <w:rPr>
          <w:spacing w:val="-2"/>
        </w:rPr>
        <w:t>ти</w:t>
      </w:r>
      <w:r>
        <w:rPr>
          <w:spacing w:val="-2"/>
        </w:rPr>
        <w:t> </w:t>
      </w:r>
      <w:r>
        <w:rPr>
          <w:spacing w:val="-4"/>
        </w:rPr>
        <w:t>рта</w:t>
      </w:r>
    </w:p>
    <w:p>
      <w:pPr>
        <w:pStyle w:val="BodyText"/>
        <w:spacing w:before="96"/>
        <w:ind w:left="95"/>
      </w:pPr>
      <w:r>
        <w:rPr/>
        <w:br w:type="column"/>
      </w:r>
      <w:r>
        <w:rPr>
          <w:spacing w:val="-2"/>
        </w:rPr>
        <w:t>382305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018" w:space="341"/>
            <w:col w:w="1466" w:space="58"/>
            <w:col w:w="2413" w:space="587"/>
            <w:col w:w="1182" w:space="97"/>
            <w:col w:w="3051" w:space="362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9"/>
      </w:pPr>
    </w:p>
    <w:p>
      <w:pPr>
        <w:pStyle w:val="BodyText"/>
        <w:tabs>
          <w:tab w:pos="4977" w:val="left" w:leader="none"/>
        </w:tabs>
        <w:spacing w:line="225" w:lineRule="auto"/>
        <w:ind w:left="4978" w:right="124" w:hanging="1525"/>
      </w:pPr>
      <w:r>
        <w:rPr>
          <w:spacing w:val="-4"/>
        </w:rPr>
        <w:t>C16</w:t>
      </w:r>
      <w:r>
        <w:rPr/>
        <w:tab/>
        <w:t>начальные </w:t>
      </w:r>
      <w:r>
        <w:rPr/>
        <w:t>и</w:t>
      </w:r>
      <w:r>
        <w:rPr/>
        <w:t> локализованные ф</w:t>
      </w:r>
      <w:r>
        <w:rPr/>
        <w:t>ормы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новообразований</w:t>
      </w:r>
      <w:r>
        <w:rPr>
          <w:spacing w:val="-11"/>
        </w:rPr>
        <w:t> </w:t>
      </w:r>
      <w:r>
        <w:rPr>
          <w:spacing w:val="-2"/>
        </w:rPr>
        <w:t>желудка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tabs>
          <w:tab w:pos="4977" w:val="left" w:leader="none"/>
        </w:tabs>
        <w:spacing w:line="225" w:lineRule="auto"/>
        <w:ind w:left="4978" w:right="263" w:hanging="1525"/>
      </w:pPr>
      <w:r>
        <w:rPr>
          <w:spacing w:val="-4"/>
        </w:rPr>
        <w:t>C17</w:t>
      </w:r>
      <w:r>
        <w:rPr/>
        <w:tab/>
        <w:t>начальные </w:t>
      </w:r>
      <w:r>
        <w:rPr/>
        <w:t>и</w:t>
      </w:r>
      <w:r>
        <w:rPr/>
        <w:t> локализованные ф</w:t>
      </w:r>
      <w:r>
        <w:rPr/>
        <w:t>ормы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новообразований</w:t>
      </w:r>
      <w:r>
        <w:rPr>
          <w:spacing w:val="-13"/>
        </w:rPr>
        <w:t> </w:t>
      </w:r>
      <w:r>
        <w:rPr>
          <w:spacing w:val="-2"/>
        </w:rPr>
        <w:t>тонк</w:t>
      </w:r>
      <w:r>
        <w:rPr>
          <w:spacing w:val="-2"/>
        </w:rPr>
        <w:t>ой</w:t>
      </w:r>
      <w:r>
        <w:rPr>
          <w:spacing w:val="-2"/>
        </w:rPr>
        <w:t> кишки</w:t>
      </w:r>
    </w:p>
    <w:p>
      <w:pPr>
        <w:pStyle w:val="BodyText"/>
        <w:spacing w:line="269" w:lineRule="exact" w:before="188"/>
        <w:ind w:left="3454"/>
      </w:pPr>
      <w:r>
        <w:rPr/>
        <w:t>C18.1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C18.4</w:t>
      </w:r>
      <w:r>
        <w:rPr>
          <w:spacing w:val="64"/>
        </w:rPr>
        <w:t> </w:t>
      </w:r>
      <w:r>
        <w:rPr/>
        <w:t>локализованные</w:t>
      </w:r>
      <w:r>
        <w:rPr>
          <w:spacing w:val="-4"/>
        </w:rPr>
        <w:t> </w:t>
      </w:r>
      <w:r>
        <w:rPr>
          <w:spacing w:val="-2"/>
        </w:rPr>
        <w:t>опухоли</w:t>
      </w:r>
    </w:p>
    <w:p>
      <w:pPr>
        <w:pStyle w:val="BodyText"/>
        <w:spacing w:line="225" w:lineRule="auto" w:before="7"/>
        <w:ind w:left="4978" w:right="972"/>
      </w:pPr>
      <w:r>
        <w:rPr/>
        <w:t>правой</w:t>
      </w:r>
      <w:r>
        <w:rPr>
          <w:spacing w:val="-14"/>
        </w:rPr>
        <w:t> </w:t>
      </w:r>
      <w:r>
        <w:rPr/>
        <w:t>половины</w:t>
      </w:r>
      <w:r>
        <w:rPr/>
        <w:t> </w:t>
      </w:r>
      <w:r>
        <w:rPr>
          <w:spacing w:val="-2"/>
        </w:rPr>
        <w:t>ободочной</w:t>
      </w:r>
      <w:r>
        <w:rPr>
          <w:spacing w:val="-4"/>
        </w:rPr>
        <w:t> </w:t>
      </w:r>
      <w:r>
        <w:rPr>
          <w:spacing w:val="-2"/>
        </w:rPr>
        <w:t>кишки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tabs>
          <w:tab w:pos="4977" w:val="left" w:leader="none"/>
        </w:tabs>
        <w:spacing w:line="270" w:lineRule="exact"/>
        <w:ind w:left="3454"/>
      </w:pPr>
      <w:r>
        <w:rPr/>
        <w:t>Cl8.5, </w:t>
      </w:r>
      <w:r>
        <w:rPr>
          <w:spacing w:val="-2"/>
        </w:rPr>
        <w:t>Cl8.6</w:t>
      </w:r>
      <w:r>
        <w:rPr/>
        <w:tab/>
      </w:r>
      <w:r>
        <w:rPr>
          <w:spacing w:val="-2"/>
        </w:rPr>
        <w:t>локализованные</w:t>
      </w:r>
      <w:r>
        <w:rPr>
          <w:spacing w:val="5"/>
        </w:rPr>
        <w:t> </w:t>
      </w:r>
      <w:r>
        <w:rPr>
          <w:spacing w:val="-2"/>
        </w:rPr>
        <w:t>опухоли</w:t>
      </w:r>
    </w:p>
    <w:p>
      <w:pPr>
        <w:pStyle w:val="BodyText"/>
        <w:spacing w:line="225" w:lineRule="auto" w:before="7"/>
        <w:ind w:left="4978"/>
      </w:pPr>
      <w:r>
        <w:rPr>
          <w:spacing w:val="-2"/>
        </w:rPr>
        <w:t>левой</w:t>
      </w:r>
      <w:r>
        <w:rPr>
          <w:spacing w:val="-15"/>
        </w:rPr>
        <w:t> </w:t>
      </w:r>
      <w:r>
        <w:rPr>
          <w:spacing w:val="-2"/>
        </w:rPr>
        <w:t>половины</w:t>
      </w:r>
      <w:r>
        <w:rPr>
          <w:spacing w:val="-15"/>
        </w:rPr>
        <w:t> </w:t>
      </w:r>
      <w:r>
        <w:rPr>
          <w:spacing w:val="-2"/>
        </w:rPr>
        <w:t>ободоч</w:t>
      </w:r>
      <w:r>
        <w:rPr>
          <w:spacing w:val="-2"/>
        </w:rPr>
        <w:t>ной</w:t>
      </w:r>
      <w:r>
        <w:rPr>
          <w:spacing w:val="-2"/>
        </w:rPr>
        <w:t> кишки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9"/>
      </w:pPr>
    </w:p>
    <w:p>
      <w:pPr>
        <w:pStyle w:val="BodyText"/>
        <w:spacing w:line="225" w:lineRule="auto"/>
        <w:ind w:left="16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BodyText"/>
        <w:spacing w:line="225" w:lineRule="auto"/>
        <w:ind w:left="16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16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BodyText"/>
        <w:spacing w:line="225" w:lineRule="auto"/>
        <w:ind w:left="16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1589"/>
      </w:pPr>
      <w:r>
        <w:rPr/>
        <w:br w:type="column"/>
      </w:r>
      <w:r>
        <w:rPr>
          <w:spacing w:val="-2"/>
        </w:rPr>
        <w:t>роботассистированно</w:t>
      </w:r>
      <w:r>
        <w:rPr>
          <w:spacing w:val="-2"/>
        </w:rPr>
        <w:t>е</w:t>
      </w:r>
      <w:r>
        <w:rPr>
          <w:spacing w:val="-2"/>
        </w:rPr>
        <w:t> удаление</w:t>
      </w:r>
      <w:r>
        <w:rPr>
          <w:spacing w:val="-14"/>
        </w:rPr>
        <w:t> </w:t>
      </w:r>
      <w:r>
        <w:rPr>
          <w:spacing w:val="-2"/>
        </w:rPr>
        <w:t>опухоли</w:t>
      </w:r>
      <w:r>
        <w:rPr>
          <w:spacing w:val="-14"/>
        </w:rPr>
        <w:t> </w:t>
      </w:r>
      <w:r>
        <w:rPr>
          <w:spacing w:val="-2"/>
        </w:rPr>
        <w:t>глотки</w:t>
      </w:r>
    </w:p>
    <w:p>
      <w:pPr>
        <w:pStyle w:val="BodyText"/>
        <w:spacing w:line="225" w:lineRule="auto" w:before="204"/>
        <w:ind w:left="191" w:right="1589"/>
      </w:pPr>
      <w:r>
        <w:rPr>
          <w:spacing w:val="-2"/>
        </w:rPr>
        <w:t>роботассистированно</w:t>
      </w:r>
      <w:r>
        <w:rPr>
          <w:spacing w:val="-2"/>
        </w:rPr>
        <w:t>е</w:t>
      </w:r>
      <w:r>
        <w:rPr>
          <w:spacing w:val="-2"/>
        </w:rPr>
        <w:t> удаление</w:t>
      </w:r>
      <w:r>
        <w:rPr>
          <w:spacing w:val="-14"/>
        </w:rPr>
        <w:t> </w:t>
      </w:r>
      <w:r>
        <w:rPr>
          <w:spacing w:val="-2"/>
        </w:rPr>
        <w:t>опухолей</w:t>
      </w:r>
      <w:r>
        <w:rPr>
          <w:spacing w:val="-14"/>
        </w:rPr>
        <w:t> </w:t>
      </w:r>
      <w:r>
        <w:rPr>
          <w:spacing w:val="-2"/>
        </w:rPr>
        <w:t>мяг</w:t>
      </w:r>
      <w:r>
        <w:rPr>
          <w:spacing w:val="-2"/>
        </w:rPr>
        <w:t>ких</w:t>
      </w:r>
      <w:r>
        <w:rPr>
          <w:spacing w:val="-2"/>
        </w:rPr>
        <w:t> </w:t>
      </w:r>
      <w:r>
        <w:rPr/>
        <w:t>тканей головы и шеи</w:t>
      </w:r>
    </w:p>
    <w:p>
      <w:pPr>
        <w:pStyle w:val="BodyText"/>
        <w:spacing w:line="225" w:lineRule="auto" w:before="204"/>
        <w:ind w:left="191" w:right="2298"/>
        <w:jc w:val="both"/>
      </w:pPr>
      <w:r>
        <w:rPr>
          <w:spacing w:val="-2"/>
        </w:rPr>
        <w:t>роботассистированн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парциальная резек</w:t>
      </w:r>
      <w:r>
        <w:rPr/>
        <w:t>ция</w:t>
      </w:r>
      <w:r>
        <w:rPr/>
        <w:t> </w:t>
      </w:r>
      <w:r>
        <w:rPr>
          <w:spacing w:val="-2"/>
        </w:rPr>
        <w:t>желудка</w:t>
      </w:r>
    </w:p>
    <w:p>
      <w:pPr>
        <w:pStyle w:val="BodyText"/>
        <w:spacing w:line="225" w:lineRule="auto" w:before="204"/>
        <w:ind w:left="191" w:right="1589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дистальная</w:t>
      </w:r>
      <w:r>
        <w:rPr>
          <w:spacing w:val="-12"/>
        </w:rPr>
        <w:t> </w:t>
      </w:r>
      <w:r>
        <w:rPr>
          <w:spacing w:val="-2"/>
        </w:rPr>
        <w:t>субтотальн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резекция желудка</w:t>
      </w:r>
    </w:p>
    <w:p>
      <w:pPr>
        <w:pStyle w:val="BodyText"/>
        <w:spacing w:line="225" w:lineRule="auto" w:before="203"/>
        <w:ind w:left="191" w:right="2211"/>
        <w:jc w:val="both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резекция</w:t>
      </w:r>
      <w:r>
        <w:rPr>
          <w:spacing w:val="-15"/>
        </w:rPr>
        <w:t> </w:t>
      </w:r>
      <w:r>
        <w:rPr>
          <w:spacing w:val="-2"/>
        </w:rPr>
        <w:t>тонкой</w:t>
      </w:r>
      <w:r>
        <w:rPr>
          <w:spacing w:val="-15"/>
        </w:rPr>
        <w:t> </w:t>
      </w:r>
      <w:r>
        <w:rPr>
          <w:spacing w:val="-2"/>
        </w:rPr>
        <w:t>кишки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191" w:right="1614"/>
      </w:pPr>
      <w:r>
        <w:rPr>
          <w:spacing w:val="-4"/>
        </w:rPr>
        <w:t>роботассистированна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правостороння</w:t>
      </w:r>
      <w:r>
        <w:rPr>
          <w:spacing w:val="-2"/>
        </w:rPr>
        <w:t>я</w:t>
      </w:r>
      <w:r>
        <w:rPr>
          <w:spacing w:val="-2"/>
        </w:rPr>
        <w:t> гемиколэктомия</w:t>
      </w:r>
    </w:p>
    <w:p>
      <w:pPr>
        <w:pStyle w:val="BodyText"/>
        <w:spacing w:line="225" w:lineRule="auto" w:before="203"/>
        <w:ind w:left="191" w:right="1614"/>
      </w:pPr>
      <w:r>
        <w:rPr>
          <w:spacing w:val="-4"/>
        </w:rPr>
        <w:t>роботассистированна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правостороння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гемиколэктомия </w:t>
      </w:r>
      <w:r>
        <w:rPr/>
        <w:t>с</w:t>
      </w:r>
      <w:r>
        <w:rPr/>
        <w:t> </w:t>
      </w:r>
      <w:r>
        <w:rPr>
          <w:spacing w:val="-2"/>
        </w:rPr>
        <w:t>расширенно</w:t>
      </w:r>
      <w:r>
        <w:rPr>
          <w:spacing w:val="-2"/>
        </w:rPr>
        <w:t>й</w:t>
      </w:r>
      <w:r>
        <w:rPr>
          <w:spacing w:val="-2"/>
        </w:rPr>
        <w:t> лимфаденэктомией</w:t>
      </w:r>
    </w:p>
    <w:p>
      <w:pPr>
        <w:pStyle w:val="BodyText"/>
        <w:spacing w:line="225" w:lineRule="auto" w:before="204"/>
        <w:ind w:left="191" w:right="1614"/>
      </w:pPr>
      <w:r>
        <w:rPr>
          <w:spacing w:val="-4"/>
        </w:rPr>
        <w:t>роботассистированна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левостороння</w:t>
      </w:r>
      <w:r>
        <w:rPr>
          <w:spacing w:val="-2"/>
        </w:rPr>
        <w:t>я</w:t>
      </w:r>
      <w:r>
        <w:rPr>
          <w:spacing w:val="-2"/>
        </w:rPr>
        <w:t> гемиколэктомия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775" w:space="40"/>
            <w:col w:w="1212" w:space="39"/>
            <w:col w:w="479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tabs>
          <w:tab w:pos="4977" w:val="left" w:leader="none"/>
        </w:tabs>
        <w:spacing w:line="269" w:lineRule="exact" w:before="1"/>
        <w:ind w:left="3454"/>
      </w:pPr>
      <w:r>
        <w:rPr/>
        <w:t>C18.7, </w:t>
      </w:r>
      <w:r>
        <w:rPr>
          <w:spacing w:val="-5"/>
        </w:rPr>
        <w:t>C19</w:t>
      </w:r>
      <w:r>
        <w:rPr/>
        <w:tab/>
      </w:r>
      <w:r>
        <w:rPr>
          <w:spacing w:val="-2"/>
        </w:rPr>
        <w:t>локализованные</w:t>
      </w:r>
      <w:r>
        <w:rPr>
          <w:spacing w:val="5"/>
        </w:rPr>
        <w:t> </w:t>
      </w:r>
      <w:r>
        <w:rPr>
          <w:spacing w:val="-2"/>
        </w:rPr>
        <w:t>опухоли</w:t>
      </w:r>
    </w:p>
    <w:p>
      <w:pPr>
        <w:pStyle w:val="BodyText"/>
        <w:spacing w:line="225" w:lineRule="auto" w:before="6"/>
        <w:ind w:left="4978"/>
      </w:pPr>
      <w:r>
        <w:rPr/>
        <w:t>сигмовидной кишки </w:t>
      </w:r>
      <w:r>
        <w:rPr/>
        <w:t>и</w:t>
      </w:r>
      <w:r>
        <w:rPr/>
        <w:t> </w:t>
      </w:r>
      <w:r>
        <w:rPr>
          <w:spacing w:val="-2"/>
        </w:rPr>
        <w:t>ректосигмоидного</w:t>
      </w:r>
      <w:r>
        <w:rPr>
          <w:spacing w:val="-4"/>
        </w:rPr>
        <w:t> </w:t>
      </w:r>
      <w:r>
        <w:rPr>
          <w:spacing w:val="-2"/>
        </w:rPr>
        <w:t>отдела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tabs>
          <w:tab w:pos="4977" w:val="left" w:leader="none"/>
        </w:tabs>
        <w:spacing w:line="225" w:lineRule="auto"/>
        <w:ind w:left="4978" w:right="235" w:hanging="1525"/>
      </w:pPr>
      <w:r>
        <w:rPr>
          <w:spacing w:val="-4"/>
        </w:rPr>
        <w:t>C20</w:t>
      </w:r>
      <w:r>
        <w:rPr/>
        <w:tab/>
      </w:r>
      <w:r>
        <w:rPr>
          <w:spacing w:val="-2"/>
        </w:rPr>
        <w:t>локализованные</w:t>
      </w:r>
      <w:r>
        <w:rPr>
          <w:spacing w:val="-12"/>
        </w:rPr>
        <w:t> </w:t>
      </w:r>
      <w:r>
        <w:rPr>
          <w:spacing w:val="-2"/>
        </w:rPr>
        <w:t>опухоли</w:t>
      </w:r>
      <w:r>
        <w:rPr>
          <w:spacing w:val="-2"/>
        </w:rPr>
        <w:t> </w:t>
      </w:r>
      <w:r>
        <w:rPr/>
        <w:t>прямой кишки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  <w:jc w:val="both"/>
      </w:pPr>
      <w:r>
        <w:rPr>
          <w:spacing w:val="-4"/>
        </w:rPr>
        <w:t>C22</w:t>
      </w:r>
      <w:r>
        <w:rPr/>
        <w:tab/>
        <w:t>резектабельные</w:t>
      </w:r>
      <w:r>
        <w:rPr>
          <w:spacing w:val="-15"/>
        </w:rPr>
        <w:t> </w:t>
      </w:r>
      <w:r>
        <w:rPr/>
        <w:t>первичн</w:t>
      </w:r>
      <w:r>
        <w:rPr/>
        <w:t>ые</w:t>
      </w:r>
      <w:r>
        <w:rPr/>
        <w:t> и</w:t>
      </w:r>
      <w:r>
        <w:rPr>
          <w:spacing w:val="-15"/>
        </w:rPr>
        <w:t> </w:t>
      </w:r>
      <w:r>
        <w:rPr/>
        <w:t>метастатические</w:t>
      </w:r>
      <w:r>
        <w:rPr>
          <w:spacing w:val="-15"/>
        </w:rPr>
        <w:t> </w:t>
      </w:r>
      <w:r>
        <w:rPr/>
        <w:t>опухоли</w:t>
      </w:r>
      <w:r>
        <w:rPr/>
        <w:t> </w:t>
      </w:r>
      <w:r>
        <w:rPr>
          <w:spacing w:val="-2"/>
        </w:rPr>
        <w:t>печени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5"/>
      </w:pPr>
    </w:p>
    <w:p>
      <w:pPr>
        <w:pStyle w:val="BodyText"/>
        <w:spacing w:line="225" w:lineRule="auto"/>
        <w:ind w:left="15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spacing w:line="225" w:lineRule="auto"/>
        <w:ind w:left="15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BodyText"/>
        <w:spacing w:line="225" w:lineRule="auto"/>
        <w:ind w:left="15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1613"/>
      </w:pPr>
      <w:r>
        <w:rPr/>
        <w:br w:type="column"/>
      </w:r>
      <w:r>
        <w:rPr>
          <w:spacing w:val="-4"/>
        </w:rPr>
        <w:t>роботассистированна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левостороння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гемиколэктомия </w:t>
      </w:r>
      <w:r>
        <w:rPr/>
        <w:t>с</w:t>
      </w:r>
      <w:r>
        <w:rPr/>
        <w:t> </w:t>
      </w:r>
      <w:r>
        <w:rPr>
          <w:spacing w:val="-2"/>
        </w:rPr>
        <w:t>расширенно</w:t>
      </w:r>
      <w:r>
        <w:rPr>
          <w:spacing w:val="-2"/>
        </w:rPr>
        <w:t>й</w:t>
      </w:r>
      <w:r>
        <w:rPr>
          <w:spacing w:val="-2"/>
        </w:rPr>
        <w:t> лимфаденэктомией</w:t>
      </w:r>
    </w:p>
    <w:p>
      <w:pPr>
        <w:pStyle w:val="BodyText"/>
        <w:spacing w:line="225" w:lineRule="auto" w:before="204"/>
        <w:ind w:left="191" w:right="2283"/>
        <w:jc w:val="both"/>
      </w:pPr>
      <w:r>
        <w:rPr>
          <w:spacing w:val="-2"/>
        </w:rPr>
        <w:t>роботассистированная</w:t>
      </w:r>
      <w:r>
        <w:rPr>
          <w:spacing w:val="-2"/>
        </w:rPr>
        <w:t> </w:t>
      </w:r>
      <w:r>
        <w:rPr/>
        <w:t>резекция</w:t>
      </w:r>
      <w:r>
        <w:rPr>
          <w:spacing w:val="-15"/>
        </w:rPr>
        <w:t> </w:t>
      </w:r>
      <w:r>
        <w:rPr/>
        <w:t>с</w:t>
      </w:r>
      <w:r>
        <w:rPr/>
        <w:t>игмовидной</w:t>
      </w:r>
      <w:r>
        <w:rPr/>
        <w:t> </w:t>
      </w:r>
      <w:r>
        <w:rPr>
          <w:spacing w:val="-2"/>
        </w:rPr>
        <w:t>кишки</w:t>
      </w:r>
    </w:p>
    <w:p>
      <w:pPr>
        <w:pStyle w:val="BodyText"/>
        <w:spacing w:line="225" w:lineRule="auto" w:before="204"/>
        <w:ind w:left="191" w:right="2283"/>
        <w:jc w:val="both"/>
      </w:pPr>
      <w:r>
        <w:rPr>
          <w:spacing w:val="-2"/>
        </w:rPr>
        <w:t>роботассистированная</w:t>
      </w:r>
      <w:r>
        <w:rPr>
          <w:spacing w:val="-2"/>
        </w:rPr>
        <w:t> </w:t>
      </w:r>
      <w:r>
        <w:rPr/>
        <w:t>резекция</w:t>
      </w:r>
      <w:r>
        <w:rPr>
          <w:spacing w:val="-15"/>
        </w:rPr>
        <w:t> </w:t>
      </w:r>
      <w:r>
        <w:rPr/>
        <w:t>с</w:t>
      </w:r>
      <w:r>
        <w:rPr/>
        <w:t>игмовидной</w:t>
      </w:r>
      <w:r>
        <w:rPr/>
        <w:t> кишки с расшире</w:t>
      </w:r>
      <w:r>
        <w:rPr/>
        <w:t>нной</w:t>
      </w:r>
      <w:r>
        <w:rPr/>
        <w:t> </w:t>
      </w:r>
      <w:r>
        <w:rPr>
          <w:spacing w:val="-2"/>
        </w:rPr>
        <w:t>лимфаденэктомией</w:t>
      </w:r>
    </w:p>
    <w:p>
      <w:pPr>
        <w:pStyle w:val="BodyText"/>
        <w:spacing w:line="225" w:lineRule="auto" w:before="203"/>
        <w:ind w:left="191" w:right="2172"/>
        <w:jc w:val="both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резекция</w:t>
      </w:r>
      <w:r>
        <w:rPr>
          <w:spacing w:val="-15"/>
        </w:rPr>
        <w:t> </w:t>
      </w:r>
      <w:r>
        <w:rPr>
          <w:spacing w:val="-2"/>
        </w:rPr>
        <w:t>прямой</w:t>
      </w:r>
      <w:r>
        <w:rPr>
          <w:spacing w:val="-15"/>
        </w:rPr>
        <w:t> </w:t>
      </w:r>
      <w:r>
        <w:rPr>
          <w:spacing w:val="-2"/>
        </w:rPr>
        <w:t>кишки</w:t>
      </w:r>
    </w:p>
    <w:p>
      <w:pPr>
        <w:pStyle w:val="BodyText"/>
        <w:spacing w:line="225" w:lineRule="auto" w:before="204"/>
        <w:ind w:left="191" w:right="1678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резекция</w:t>
      </w:r>
      <w:r>
        <w:rPr>
          <w:spacing w:val="-13"/>
        </w:rPr>
        <w:t> </w:t>
      </w:r>
      <w:r>
        <w:rPr>
          <w:spacing w:val="-2"/>
        </w:rPr>
        <w:t>прямой</w:t>
      </w:r>
      <w:r>
        <w:rPr>
          <w:spacing w:val="-13"/>
        </w:rPr>
        <w:t> </w:t>
      </w:r>
      <w:r>
        <w:rPr>
          <w:spacing w:val="-2"/>
        </w:rPr>
        <w:t>кишки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расширенно</w:t>
      </w:r>
      <w:r>
        <w:rPr>
          <w:spacing w:val="-2"/>
        </w:rPr>
        <w:t>й</w:t>
      </w:r>
      <w:r>
        <w:rPr>
          <w:spacing w:val="-2"/>
        </w:rPr>
        <w:t> лимфаденэктомией</w:t>
      </w:r>
    </w:p>
    <w:p>
      <w:pPr>
        <w:pStyle w:val="BodyText"/>
        <w:spacing w:line="225" w:lineRule="auto" w:before="203"/>
        <w:ind w:left="191" w:right="1678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анатомическая</w:t>
      </w:r>
      <w:r>
        <w:rPr>
          <w:spacing w:val="-13"/>
        </w:rPr>
        <w:t> </w:t>
      </w:r>
      <w:r>
        <w:rPr>
          <w:spacing w:val="-2"/>
        </w:rPr>
        <w:t>резек</w:t>
      </w:r>
      <w:r>
        <w:rPr>
          <w:spacing w:val="-2"/>
        </w:rPr>
        <w:t>ция</w:t>
      </w:r>
      <w:r>
        <w:rPr>
          <w:spacing w:val="-2"/>
        </w:rPr>
        <w:t> печени</w:t>
      </w:r>
    </w:p>
    <w:p>
      <w:pPr>
        <w:pStyle w:val="BodyText"/>
        <w:spacing w:line="225" w:lineRule="auto" w:before="204"/>
        <w:ind w:left="191" w:right="1613"/>
      </w:pPr>
      <w:r>
        <w:rPr>
          <w:spacing w:val="-4"/>
        </w:rPr>
        <w:t>роботассистированна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правостороння</w:t>
      </w:r>
      <w:r>
        <w:rPr>
          <w:spacing w:val="-2"/>
        </w:rPr>
        <w:t>я</w:t>
      </w:r>
      <w:r>
        <w:rPr>
          <w:spacing w:val="-2"/>
        </w:rPr>
        <w:t> гемигепатэктомия</w:t>
      </w:r>
    </w:p>
    <w:p>
      <w:pPr>
        <w:pStyle w:val="BodyText"/>
        <w:spacing w:line="225" w:lineRule="auto" w:before="204"/>
        <w:ind w:left="191" w:right="1613"/>
      </w:pPr>
      <w:r>
        <w:rPr>
          <w:spacing w:val="-4"/>
        </w:rPr>
        <w:t>роботассистированна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левостороння</w:t>
      </w:r>
      <w:r>
        <w:rPr>
          <w:spacing w:val="-2"/>
        </w:rPr>
        <w:t>я</w:t>
      </w:r>
      <w:r>
        <w:rPr>
          <w:spacing w:val="-2"/>
        </w:rPr>
        <w:t> гемигепатэктомия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786" w:space="40"/>
            <w:col w:w="1200" w:space="39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C23</w:t>
      </w:r>
      <w:r>
        <w:rPr/>
        <w:tab/>
        <w:t>локализованные ф</w:t>
      </w:r>
      <w:r>
        <w:rPr/>
        <w:t>ормы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новообразований</w:t>
      </w:r>
      <w:r>
        <w:rPr>
          <w:spacing w:val="-12"/>
        </w:rPr>
        <w:t> </w:t>
      </w:r>
      <w:r>
        <w:rPr>
          <w:spacing w:val="-2"/>
        </w:rPr>
        <w:t>жел</w:t>
      </w:r>
      <w:r>
        <w:rPr>
          <w:spacing w:val="-2"/>
        </w:rPr>
        <w:t>чного</w:t>
      </w:r>
      <w:r>
        <w:rPr>
          <w:spacing w:val="-2"/>
        </w:rPr>
        <w:t> пузыря</w:t>
      </w:r>
    </w:p>
    <w:p>
      <w:pPr>
        <w:pStyle w:val="BodyText"/>
        <w:tabs>
          <w:tab w:pos="4977" w:val="left" w:leader="none"/>
        </w:tabs>
        <w:spacing w:line="225" w:lineRule="auto" w:before="204"/>
        <w:ind w:left="4978" w:right="216" w:hanging="1525"/>
        <w:jc w:val="both"/>
      </w:pPr>
      <w:r>
        <w:rPr>
          <w:spacing w:val="-4"/>
        </w:rPr>
        <w:t>C24</w:t>
      </w:r>
      <w:r>
        <w:rPr/>
        <w:tab/>
        <w:t>резектабельные </w:t>
      </w:r>
      <w:r>
        <w:rPr/>
        <w:t>опухоли</w:t>
      </w:r>
      <w:r>
        <w:rPr/>
        <w:t> внепеченочных</w:t>
      </w:r>
      <w:r>
        <w:rPr>
          <w:spacing w:val="-15"/>
        </w:rPr>
        <w:t> </w:t>
      </w:r>
      <w:r>
        <w:rPr/>
        <w:t>желчны</w:t>
      </w:r>
      <w:r>
        <w:rPr/>
        <w:t>х</w:t>
      </w:r>
      <w:r>
        <w:rPr/>
        <w:t> </w:t>
      </w:r>
      <w:r>
        <w:rPr>
          <w:spacing w:val="-2"/>
        </w:rPr>
        <w:t>протоков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pStyle w:val="BodyText"/>
        <w:tabs>
          <w:tab w:pos="4977" w:val="left" w:leader="none"/>
        </w:tabs>
        <w:spacing w:line="225" w:lineRule="auto"/>
        <w:ind w:left="4978" w:right="265" w:hanging="1525"/>
        <w:jc w:val="both"/>
      </w:pPr>
      <w:r>
        <w:rPr>
          <w:spacing w:val="-4"/>
        </w:rPr>
        <w:t>C25</w:t>
      </w:r>
      <w:r>
        <w:rPr/>
        <w:tab/>
        <w:t>резектабельные</w:t>
      </w:r>
      <w:r>
        <w:rPr>
          <w:spacing w:val="-15"/>
        </w:rPr>
        <w:t> </w:t>
      </w:r>
      <w:r>
        <w:rPr/>
        <w:t>опухоли</w:t>
      </w:r>
      <w:r>
        <w:rPr/>
        <w:t> поджелудочной железы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pStyle w:val="BodyText"/>
        <w:spacing w:line="225" w:lineRule="auto"/>
        <w:ind w:left="16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16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8"/>
      </w:pPr>
    </w:p>
    <w:p>
      <w:pPr>
        <w:pStyle w:val="BodyText"/>
        <w:spacing w:line="225" w:lineRule="auto"/>
        <w:ind w:left="16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0" w:right="1894"/>
      </w:pPr>
      <w:r>
        <w:rPr/>
        <w:br w:type="column"/>
      </w:r>
      <w:r>
        <w:rPr>
          <w:spacing w:val="-4"/>
        </w:rPr>
        <w:t>роботассистированна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расширенна</w:t>
      </w:r>
      <w:r>
        <w:rPr>
          <w:spacing w:val="-2"/>
        </w:rPr>
        <w:t>я</w:t>
      </w:r>
      <w:r>
        <w:rPr>
          <w:spacing w:val="-2"/>
        </w:rPr>
        <w:t> правостороння</w:t>
      </w:r>
      <w:r>
        <w:rPr>
          <w:spacing w:val="-2"/>
        </w:rPr>
        <w:t>я</w:t>
      </w:r>
      <w:r>
        <w:rPr>
          <w:spacing w:val="-2"/>
        </w:rPr>
        <w:t> гемигепатэктомия</w:t>
      </w:r>
    </w:p>
    <w:p>
      <w:pPr>
        <w:pStyle w:val="BodyText"/>
        <w:spacing w:line="225" w:lineRule="auto" w:before="203"/>
        <w:ind w:left="190" w:right="1678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расширенная</w:t>
      </w:r>
      <w:r>
        <w:rPr>
          <w:spacing w:val="-11"/>
        </w:rPr>
        <w:t> </w:t>
      </w:r>
      <w:r>
        <w:rPr>
          <w:spacing w:val="-2"/>
        </w:rPr>
        <w:t>левосторонн</w:t>
      </w:r>
      <w:r>
        <w:rPr>
          <w:spacing w:val="-2"/>
        </w:rPr>
        <w:t>яя</w:t>
      </w:r>
      <w:r>
        <w:rPr>
          <w:spacing w:val="-2"/>
        </w:rPr>
        <w:t> гемигепатэктомия</w:t>
      </w:r>
    </w:p>
    <w:p>
      <w:pPr>
        <w:pStyle w:val="BodyText"/>
        <w:spacing w:line="225" w:lineRule="auto" w:before="204"/>
        <w:ind w:left="190" w:right="1678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медианная</w:t>
      </w:r>
      <w:r>
        <w:rPr>
          <w:spacing w:val="-12"/>
        </w:rPr>
        <w:t> </w:t>
      </w:r>
      <w:r>
        <w:rPr>
          <w:spacing w:val="-2"/>
        </w:rPr>
        <w:t>резекция</w:t>
      </w:r>
      <w:r>
        <w:rPr>
          <w:spacing w:val="-12"/>
        </w:rPr>
        <w:t> </w:t>
      </w:r>
      <w:r>
        <w:rPr>
          <w:spacing w:val="-2"/>
        </w:rPr>
        <w:t>печени</w:t>
      </w:r>
    </w:p>
    <w:p>
      <w:pPr>
        <w:pStyle w:val="BodyText"/>
        <w:spacing w:line="225" w:lineRule="auto" w:before="204"/>
        <w:ind w:left="190" w:right="1678"/>
      </w:pPr>
      <w:r>
        <w:rPr>
          <w:spacing w:val="-4"/>
        </w:rPr>
        <w:t>роботассистированна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холецистэктомия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 w:before="1"/>
        <w:ind w:left="190" w:right="1678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панкреатодуоденальна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резекция</w:t>
      </w:r>
    </w:p>
    <w:p>
      <w:pPr>
        <w:pStyle w:val="BodyText"/>
        <w:spacing w:line="225" w:lineRule="auto" w:before="204"/>
        <w:ind w:left="190" w:right="1613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панкреатодуоденальна</w:t>
      </w:r>
      <w:r>
        <w:rPr>
          <w:spacing w:val="-2"/>
        </w:rPr>
        <w:t>я</w:t>
      </w:r>
      <w:r>
        <w:rPr>
          <w:spacing w:val="-2"/>
        </w:rPr>
        <w:t> резекция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5"/>
        </w:rPr>
        <w:t> </w:t>
      </w:r>
      <w:r>
        <w:rPr>
          <w:spacing w:val="-2"/>
        </w:rPr>
        <w:t>расшире</w:t>
      </w:r>
      <w:r>
        <w:rPr>
          <w:spacing w:val="-2"/>
        </w:rPr>
        <w:t>нной</w:t>
      </w:r>
      <w:r>
        <w:rPr>
          <w:spacing w:val="-2"/>
        </w:rPr>
        <w:t> лимфаденэктомией</w:t>
      </w:r>
    </w:p>
    <w:p>
      <w:pPr>
        <w:pStyle w:val="BodyText"/>
        <w:spacing w:line="225" w:lineRule="auto" w:before="203"/>
        <w:ind w:left="190" w:right="1678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пилоросохраняюща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панкреатодуоденальна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резекция</w:t>
      </w:r>
    </w:p>
    <w:p>
      <w:pPr>
        <w:pStyle w:val="BodyText"/>
        <w:spacing w:line="225" w:lineRule="auto" w:before="204"/>
        <w:ind w:left="190" w:right="1678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панкреатодуоденальна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резекция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771" w:space="40"/>
            <w:col w:w="1215" w:space="39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5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C34</w:t>
      </w:r>
      <w:r>
        <w:rPr/>
        <w:tab/>
        <w:t>ранние ф</w:t>
      </w:r>
      <w:r>
        <w:rPr/>
        <w:t>ормы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новообразований</w:t>
      </w:r>
      <w:r>
        <w:rPr>
          <w:spacing w:val="-14"/>
        </w:rPr>
        <w:t> </w:t>
      </w:r>
      <w:r>
        <w:rPr>
          <w:spacing w:val="-2"/>
        </w:rPr>
        <w:t>легкого</w:t>
      </w:r>
      <w:r>
        <w:rPr>
          <w:spacing w:val="-14"/>
        </w:rPr>
        <w:t> </w:t>
      </w:r>
      <w:r>
        <w:rPr>
          <w:spacing w:val="-2"/>
        </w:rPr>
        <w:t>I</w:t>
      </w:r>
      <w:r>
        <w:rPr>
          <w:spacing w:val="-2"/>
        </w:rPr>
        <w:t> стадии</w:t>
      </w:r>
    </w:p>
    <w:p>
      <w:pPr>
        <w:pStyle w:val="BodyText"/>
        <w:tabs>
          <w:tab w:pos="4977" w:val="left" w:leader="none"/>
        </w:tabs>
        <w:spacing w:line="270" w:lineRule="exact" w:before="188"/>
        <w:ind w:left="3454"/>
      </w:pPr>
      <w:r>
        <w:rPr/>
        <w:t>C37, </w:t>
      </w:r>
      <w:r>
        <w:rPr>
          <w:spacing w:val="-2"/>
        </w:rPr>
        <w:t>C38.1</w:t>
      </w:r>
      <w:r>
        <w:rPr/>
        <w:tab/>
        <w:t>опухоль</w:t>
      </w:r>
      <w:r>
        <w:rPr>
          <w:spacing w:val="-13"/>
        </w:rPr>
        <w:t> </w:t>
      </w:r>
      <w:r>
        <w:rPr>
          <w:spacing w:val="-2"/>
        </w:rPr>
        <w:t>вилочковой</w:t>
      </w:r>
    </w:p>
    <w:p>
      <w:pPr>
        <w:pStyle w:val="BodyText"/>
        <w:spacing w:line="225" w:lineRule="auto" w:before="7"/>
        <w:ind w:left="4978"/>
      </w:pPr>
      <w:r>
        <w:rPr>
          <w:spacing w:val="-2"/>
        </w:rPr>
        <w:t>железы</w:t>
      </w:r>
      <w:r>
        <w:rPr>
          <w:spacing w:val="-13"/>
        </w:rPr>
        <w:t> </w:t>
      </w:r>
      <w:r>
        <w:rPr>
          <w:spacing w:val="-2"/>
        </w:rPr>
        <w:t>I</w:t>
      </w:r>
      <w:r>
        <w:rPr>
          <w:spacing w:val="-12"/>
        </w:rPr>
        <w:t> </w:t>
      </w:r>
      <w:r>
        <w:rPr>
          <w:spacing w:val="-2"/>
        </w:rPr>
        <w:t>стадии.</w:t>
      </w:r>
      <w:r>
        <w:rPr>
          <w:spacing w:val="-12"/>
        </w:rPr>
        <w:t> </w:t>
      </w:r>
      <w:r>
        <w:rPr>
          <w:spacing w:val="-2"/>
        </w:rPr>
        <w:t>Опухоль</w:t>
      </w:r>
      <w:r>
        <w:rPr>
          <w:spacing w:val="-2"/>
        </w:rPr>
        <w:t> </w:t>
      </w:r>
      <w:r>
        <w:rPr/>
        <w:t>переднего средосте</w:t>
      </w:r>
      <w:r>
        <w:rPr/>
        <w:t>ния</w:t>
      </w:r>
      <w:r>
        <w:rPr/>
        <w:t> (начальные формы)</w:t>
      </w:r>
    </w:p>
    <w:p>
      <w:pPr>
        <w:pStyle w:val="BodyText"/>
        <w:tabs>
          <w:tab w:pos="4977" w:val="left" w:leader="none"/>
        </w:tabs>
        <w:spacing w:line="225" w:lineRule="auto" w:before="203"/>
        <w:ind w:left="4978" w:right="256" w:hanging="1525"/>
      </w:pPr>
      <w:r>
        <w:rPr>
          <w:spacing w:val="-4"/>
        </w:rPr>
        <w:t>C53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5"/>
        </w:rPr>
        <w:t> </w:t>
      </w:r>
      <w:r>
        <w:rPr>
          <w:spacing w:val="-2"/>
        </w:rPr>
        <w:t>шей</w:t>
      </w:r>
      <w:r>
        <w:rPr>
          <w:spacing w:val="-2"/>
        </w:rPr>
        <w:t>ки</w:t>
      </w:r>
      <w:r>
        <w:rPr>
          <w:spacing w:val="-2"/>
        </w:rPr>
        <w:t> </w:t>
      </w:r>
      <w:r>
        <w:rPr/>
        <w:t>матки Ia стадии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5"/>
      </w:pPr>
    </w:p>
    <w:p>
      <w:pPr>
        <w:pStyle w:val="BodyText"/>
        <w:spacing w:line="225" w:lineRule="auto"/>
        <w:ind w:left="243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243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243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0" w:right="1589"/>
      </w:pPr>
      <w:r>
        <w:rPr/>
        <w:br w:type="column"/>
      </w: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панкреатодуоденальна</w:t>
      </w:r>
      <w:r>
        <w:rPr>
          <w:spacing w:val="-2"/>
        </w:rPr>
        <w:t>я</w:t>
      </w:r>
      <w:r>
        <w:rPr>
          <w:spacing w:val="-2"/>
        </w:rPr>
        <w:t> резекция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5"/>
        </w:rPr>
        <w:t> </w:t>
      </w:r>
      <w:r>
        <w:rPr>
          <w:spacing w:val="-2"/>
        </w:rPr>
        <w:t>расшире</w:t>
      </w:r>
      <w:r>
        <w:rPr>
          <w:spacing w:val="-2"/>
        </w:rPr>
        <w:t>нной</w:t>
      </w:r>
      <w:r>
        <w:rPr>
          <w:spacing w:val="-2"/>
        </w:rPr>
        <w:t> лимфаденэктомией</w:t>
      </w:r>
    </w:p>
    <w:p>
      <w:pPr>
        <w:pStyle w:val="BodyText"/>
        <w:spacing w:line="225" w:lineRule="auto" w:before="203"/>
        <w:ind w:left="190" w:right="1614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пилоросохраняюща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панкреатодуоденальна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резекция</w:t>
      </w:r>
    </w:p>
    <w:p>
      <w:pPr>
        <w:pStyle w:val="BodyText"/>
        <w:spacing w:line="225" w:lineRule="auto" w:before="205"/>
        <w:ind w:left="190" w:right="1614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дистальная резек</w:t>
      </w:r>
      <w:r>
        <w:rPr/>
        <w:t>ция</w:t>
      </w:r>
      <w:r>
        <w:rPr/>
        <w:t> </w:t>
      </w:r>
      <w:r>
        <w:rPr>
          <w:spacing w:val="-2"/>
        </w:rPr>
        <w:t>поджелудочной</w:t>
      </w:r>
      <w:r>
        <w:rPr>
          <w:spacing w:val="-15"/>
        </w:rPr>
        <w:t> </w:t>
      </w:r>
      <w:r>
        <w:rPr>
          <w:spacing w:val="-2"/>
        </w:rPr>
        <w:t>железы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расширенно</w:t>
      </w:r>
      <w:r>
        <w:rPr>
          <w:spacing w:val="-2"/>
        </w:rPr>
        <w:t>й</w:t>
      </w:r>
      <w:r>
        <w:rPr>
          <w:spacing w:val="-2"/>
        </w:rPr>
        <w:t> лимфаденэктомией</w:t>
      </w:r>
    </w:p>
    <w:p>
      <w:pPr>
        <w:pStyle w:val="BodyText"/>
        <w:spacing w:line="225" w:lineRule="auto" w:before="203"/>
        <w:ind w:left="190" w:right="1589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медианная резек</w:t>
      </w:r>
      <w:r>
        <w:rPr/>
        <w:t>ция</w:t>
      </w:r>
      <w:r>
        <w:rPr/>
        <w:t> </w:t>
      </w:r>
      <w:r>
        <w:rPr>
          <w:spacing w:val="-2"/>
        </w:rPr>
        <w:t>поджелудочной</w:t>
      </w:r>
      <w:r>
        <w:rPr>
          <w:spacing w:val="-15"/>
        </w:rPr>
        <w:t> </w:t>
      </w:r>
      <w:r>
        <w:rPr>
          <w:spacing w:val="-2"/>
        </w:rPr>
        <w:t>железы</w:t>
      </w:r>
    </w:p>
    <w:p>
      <w:pPr>
        <w:pStyle w:val="BodyText"/>
        <w:spacing w:line="225" w:lineRule="auto" w:before="203"/>
        <w:ind w:left="190" w:right="1614"/>
      </w:pPr>
      <w:r>
        <w:rPr>
          <w:spacing w:val="-4"/>
        </w:rPr>
        <w:t>роботассистированна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лобэктомия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190" w:right="1614"/>
      </w:pPr>
      <w:r>
        <w:rPr>
          <w:spacing w:val="-4"/>
        </w:rPr>
        <w:t>роботассистированно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удаление </w:t>
      </w:r>
      <w:r>
        <w:rPr/>
        <w:t>опухоли</w:t>
      </w:r>
      <w:r>
        <w:rPr/>
        <w:t> </w:t>
      </w:r>
      <w:r>
        <w:rPr>
          <w:spacing w:val="-2"/>
        </w:rPr>
        <w:t>средостения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190" w:right="1614"/>
      </w:pPr>
      <w:r>
        <w:rPr>
          <w:spacing w:val="-4"/>
        </w:rPr>
        <w:t>роботассистированна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экстирпация матки </w:t>
      </w:r>
      <w:r>
        <w:rPr/>
        <w:t>с</w:t>
      </w:r>
      <w:r>
        <w:rPr/>
        <w:t> </w:t>
      </w:r>
      <w:r>
        <w:rPr>
          <w:spacing w:val="-2"/>
        </w:rPr>
        <w:t>придатками</w:t>
      </w:r>
    </w:p>
    <w:p>
      <w:pPr>
        <w:pStyle w:val="BodyText"/>
        <w:spacing w:before="194"/>
        <w:ind w:left="190"/>
      </w:pPr>
      <w:r>
        <w:rPr>
          <w:spacing w:val="-2"/>
        </w:rPr>
        <w:t>роботассистированная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7696" w:space="40"/>
            <w:col w:w="1291" w:space="39"/>
            <w:col w:w="4798"/>
          </w:cols>
        </w:sectPr>
      </w:pPr>
    </w:p>
    <w:p>
      <w:pPr>
        <w:pStyle w:val="BodyText"/>
      </w:pPr>
    </w:p>
    <w:p>
      <w:pPr>
        <w:pStyle w:val="BodyText"/>
        <w:spacing w:before="267"/>
      </w:pPr>
    </w:p>
    <w:p>
      <w:pPr>
        <w:pStyle w:val="BodyText"/>
        <w:spacing w:line="225" w:lineRule="auto"/>
        <w:ind w:left="4978" w:right="49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5"/>
        </w:rPr>
        <w:t> </w:t>
      </w:r>
      <w:r>
        <w:rPr>
          <w:spacing w:val="-2"/>
        </w:rPr>
        <w:t>шей</w:t>
      </w:r>
      <w:r>
        <w:rPr>
          <w:spacing w:val="-2"/>
        </w:rPr>
        <w:t>ки</w:t>
      </w:r>
      <w:r>
        <w:rPr>
          <w:spacing w:val="-2"/>
        </w:rPr>
        <w:t> </w:t>
      </w:r>
      <w:r>
        <w:rPr/>
        <w:t>матки (Ia2 - Ib стадия)</w:t>
      </w:r>
    </w:p>
    <w:p>
      <w:pPr>
        <w:pStyle w:val="BodyText"/>
        <w:spacing w:line="225" w:lineRule="auto" w:before="204"/>
        <w:ind w:left="4978" w:right="49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5"/>
        </w:rPr>
        <w:t> </w:t>
      </w:r>
      <w:r>
        <w:rPr>
          <w:spacing w:val="-2"/>
        </w:rPr>
        <w:t>шей</w:t>
      </w:r>
      <w:r>
        <w:rPr>
          <w:spacing w:val="-2"/>
        </w:rPr>
        <w:t>ки</w:t>
      </w:r>
      <w:r>
        <w:rPr>
          <w:spacing w:val="-2"/>
        </w:rPr>
        <w:t> </w:t>
      </w:r>
      <w:r>
        <w:rPr/>
        <w:t>матки (Ia2 - III стадия)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spacing w:line="225" w:lineRule="auto"/>
        <w:ind w:left="4978" w:right="-6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шей</w:t>
      </w:r>
      <w:r>
        <w:rPr/>
        <w:t>ки</w:t>
      </w:r>
      <w:r>
        <w:rPr/>
        <w:t> матки (II - III стади</w:t>
      </w:r>
      <w:r>
        <w:rPr/>
        <w:t>я),</w:t>
      </w:r>
      <w:r>
        <w:rPr/>
        <w:t> </w:t>
      </w:r>
      <w:r>
        <w:rPr>
          <w:spacing w:val="-4"/>
        </w:rPr>
        <w:t>мсстнораспространенны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формы</w:t>
      </w:r>
    </w:p>
    <w:p>
      <w:pPr>
        <w:pStyle w:val="BodyText"/>
        <w:tabs>
          <w:tab w:pos="4977" w:val="left" w:leader="none"/>
        </w:tabs>
        <w:spacing w:line="225" w:lineRule="auto" w:before="204"/>
        <w:ind w:left="4978" w:right="49" w:hanging="1525"/>
      </w:pPr>
      <w:r>
        <w:rPr>
          <w:spacing w:val="-4"/>
        </w:rPr>
        <w:t>C54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эндометрия</w:t>
      </w:r>
      <w:r>
        <w:rPr>
          <w:spacing w:val="-15"/>
        </w:rPr>
        <w:t> </w:t>
      </w:r>
      <w:r>
        <w:rPr/>
        <w:t>(Ia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Ib</w:t>
      </w:r>
      <w:r>
        <w:rPr>
          <w:spacing w:val="-15"/>
        </w:rPr>
        <w:t> </w:t>
      </w:r>
      <w:r>
        <w:rPr/>
        <w:t>стадия)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BodyText"/>
        <w:spacing w:line="225" w:lineRule="auto" w:before="1"/>
        <w:ind w:left="4978" w:right="-6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эндометрия</w:t>
      </w:r>
      <w:r>
        <w:rPr>
          <w:spacing w:val="-15"/>
        </w:rPr>
        <w:t> </w:t>
      </w:r>
      <w:r>
        <w:rPr/>
        <w:t>(Ib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III</w:t>
      </w:r>
      <w:r>
        <w:rPr>
          <w:spacing w:val="-15"/>
        </w:rPr>
        <w:t> </w:t>
      </w:r>
      <w:r>
        <w:rPr/>
        <w:t>стадия)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pStyle w:val="BodyText"/>
        <w:spacing w:line="225" w:lineRule="auto"/>
        <w:ind w:left="21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21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8"/>
      </w:pPr>
    </w:p>
    <w:p>
      <w:pPr>
        <w:pStyle w:val="BodyText"/>
        <w:spacing w:line="225" w:lineRule="auto"/>
        <w:ind w:left="21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21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BodyText"/>
        <w:spacing w:line="225" w:lineRule="auto"/>
        <w:ind w:left="21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1" w:right="1717"/>
      </w:pPr>
      <w:r>
        <w:rPr/>
        <w:br w:type="column"/>
      </w:r>
      <w:r>
        <w:rPr>
          <w:spacing w:val="-2"/>
        </w:rPr>
        <w:t>экстирпация</w:t>
      </w:r>
      <w:r>
        <w:rPr>
          <w:spacing w:val="-15"/>
        </w:rPr>
        <w:t> </w:t>
      </w:r>
      <w:r>
        <w:rPr>
          <w:spacing w:val="-2"/>
        </w:rPr>
        <w:t>матки</w:t>
      </w:r>
      <w:r>
        <w:rPr>
          <w:spacing w:val="-15"/>
        </w:rPr>
        <w:t> </w:t>
      </w:r>
      <w:r>
        <w:rPr>
          <w:spacing w:val="-2"/>
        </w:rPr>
        <w:t>б</w:t>
      </w:r>
      <w:r>
        <w:rPr>
          <w:spacing w:val="-2"/>
        </w:rPr>
        <w:t>ез</w:t>
      </w:r>
      <w:r>
        <w:rPr>
          <w:spacing w:val="-2"/>
        </w:rPr>
        <w:t> придатков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радикальная</w:t>
      </w:r>
      <w:r>
        <w:rPr>
          <w:spacing w:val="-11"/>
        </w:rPr>
        <w:t> </w:t>
      </w:r>
      <w:r>
        <w:rPr>
          <w:spacing w:val="-2"/>
        </w:rPr>
        <w:t>трахелэктомия</w:t>
      </w:r>
    </w:p>
    <w:p>
      <w:pPr>
        <w:pStyle w:val="BodyText"/>
        <w:spacing w:before="187"/>
      </w:pPr>
    </w:p>
    <w:p>
      <w:pPr>
        <w:pStyle w:val="BodyText"/>
        <w:spacing w:line="225" w:lineRule="auto"/>
        <w:ind w:left="191" w:right="1717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расширенная</w:t>
      </w:r>
      <w:r>
        <w:rPr>
          <w:spacing w:val="-11"/>
        </w:rPr>
        <w:t> </w:t>
      </w:r>
      <w:r>
        <w:rPr>
          <w:spacing w:val="-2"/>
        </w:rPr>
        <w:t>экстирпа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матки с придатками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расширенная</w:t>
      </w:r>
      <w:r>
        <w:rPr>
          <w:spacing w:val="-11"/>
        </w:rPr>
        <w:t> </w:t>
      </w:r>
      <w:r>
        <w:rPr>
          <w:spacing w:val="-2"/>
        </w:rPr>
        <w:t>экстирпа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матки с транспозици</w:t>
      </w:r>
      <w:r>
        <w:rPr/>
        <w:t>ей</w:t>
      </w:r>
      <w:r>
        <w:rPr/>
        <w:t> </w:t>
      </w:r>
      <w:r>
        <w:rPr>
          <w:spacing w:val="-2"/>
        </w:rPr>
        <w:t>яичников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транспозиция</w:t>
      </w:r>
      <w:r>
        <w:rPr>
          <w:spacing w:val="-15"/>
        </w:rPr>
        <w:t> </w:t>
      </w:r>
      <w:r>
        <w:rPr>
          <w:spacing w:val="-2"/>
        </w:rPr>
        <w:t>яичников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191" w:right="1717"/>
      </w:pPr>
      <w:r>
        <w:rPr>
          <w:spacing w:val="-4"/>
        </w:rPr>
        <w:t>роботассистированна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экстирпация матки </w:t>
      </w:r>
      <w:r>
        <w:rPr/>
        <w:t>с</w:t>
      </w:r>
      <w:r>
        <w:rPr/>
        <w:t> </w:t>
      </w:r>
      <w:r>
        <w:rPr>
          <w:spacing w:val="-2"/>
        </w:rPr>
        <w:t>придатками</w:t>
      </w:r>
    </w:p>
    <w:p>
      <w:pPr>
        <w:pStyle w:val="BodyText"/>
        <w:spacing w:line="225" w:lineRule="auto" w:before="203"/>
        <w:ind w:left="191" w:right="1717"/>
      </w:pPr>
      <w:r>
        <w:rPr>
          <w:spacing w:val="-4"/>
        </w:rPr>
        <w:t>роботоассистированна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экстирпация матки </w:t>
      </w:r>
      <w:r>
        <w:rPr/>
        <w:t>с</w:t>
      </w:r>
      <w:r>
        <w:rPr/>
        <w:t> маточными трубами</w:t>
      </w:r>
    </w:p>
    <w:p>
      <w:pPr>
        <w:pStyle w:val="BodyText"/>
        <w:spacing w:line="225" w:lineRule="auto" w:before="204"/>
        <w:ind w:left="191" w:right="1717"/>
      </w:pPr>
      <w:r>
        <w:rPr>
          <w:spacing w:val="-4"/>
        </w:rPr>
        <w:t>роботассистированна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экстирпация матки </w:t>
      </w:r>
      <w:r>
        <w:rPr/>
        <w:t>с</w:t>
      </w:r>
      <w:r>
        <w:rPr/>
        <w:t> придатками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та</w:t>
      </w:r>
      <w:r>
        <w:rPr/>
        <w:t>зовой</w:t>
      </w:r>
      <w:r>
        <w:rPr/>
        <w:t> </w:t>
      </w:r>
      <w:r>
        <w:rPr>
          <w:spacing w:val="-2"/>
        </w:rPr>
        <w:t>лимфаденэктомией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726" w:space="40"/>
            <w:col w:w="1259" w:space="39"/>
            <w:col w:w="48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C56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2"/>
        </w:rPr>
        <w:t> </w:t>
      </w:r>
      <w:r>
        <w:rPr>
          <w:spacing w:val="-2"/>
        </w:rPr>
        <w:t>яичник</w:t>
      </w:r>
      <w:r>
        <w:rPr>
          <w:spacing w:val="-2"/>
        </w:rPr>
        <w:t>ов</w:t>
      </w:r>
      <w:r>
        <w:rPr>
          <w:spacing w:val="-2"/>
        </w:rPr>
        <w:t> </w:t>
      </w:r>
      <w:r>
        <w:rPr/>
        <w:t>I стадии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tabs>
          <w:tab w:pos="4977" w:val="left" w:leader="none"/>
        </w:tabs>
        <w:spacing w:line="225" w:lineRule="auto"/>
        <w:ind w:left="4978" w:right="144" w:hanging="1525"/>
      </w:pPr>
      <w:r>
        <w:rPr>
          <w:spacing w:val="-4"/>
        </w:rPr>
        <w:t>C61</w:t>
      </w:r>
      <w:r>
        <w:rPr/>
        <w:tab/>
        <w:t>локализованный р</w:t>
      </w:r>
      <w:r>
        <w:rPr/>
        <w:t>ак</w:t>
      </w:r>
      <w:r>
        <w:rPr/>
        <w:t> </w:t>
      </w:r>
      <w:r>
        <w:rPr>
          <w:spacing w:val="-2"/>
        </w:rPr>
        <w:t>предстательной</w:t>
      </w:r>
      <w:r>
        <w:rPr>
          <w:spacing w:val="-14"/>
        </w:rPr>
        <w:t> </w:t>
      </w:r>
      <w:r>
        <w:rPr>
          <w:spacing w:val="-2"/>
        </w:rPr>
        <w:t>железы</w:t>
      </w:r>
      <w:r>
        <w:rPr>
          <w:spacing w:val="-14"/>
        </w:rPr>
        <w:t> </w:t>
      </w:r>
      <w:r>
        <w:rPr>
          <w:spacing w:val="-2"/>
        </w:rPr>
        <w:t>II</w:t>
      </w:r>
      <w:r>
        <w:rPr>
          <w:spacing w:val="-2"/>
        </w:rPr>
        <w:t> </w:t>
      </w:r>
      <w:r>
        <w:rPr/>
        <w:t>стадии (T1C-2CN0M0)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tabs>
          <w:tab w:pos="4977" w:val="left" w:leader="none"/>
        </w:tabs>
        <w:spacing w:line="225" w:lineRule="auto"/>
        <w:ind w:left="4978" w:right="224" w:hanging="1525"/>
      </w:pPr>
      <w:r>
        <w:rPr>
          <w:spacing w:val="-4"/>
        </w:rPr>
        <w:t>C64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4"/>
        </w:rPr>
        <w:t> </w:t>
      </w:r>
      <w:r>
        <w:rPr>
          <w:spacing w:val="-2"/>
        </w:rPr>
        <w:t>почки</w:t>
      </w:r>
      <w:r>
        <w:rPr>
          <w:spacing w:val="-14"/>
        </w:rPr>
        <w:t> </w:t>
      </w:r>
      <w:r>
        <w:rPr>
          <w:spacing w:val="-2"/>
        </w:rPr>
        <w:t>I</w:t>
      </w:r>
      <w:r>
        <w:rPr>
          <w:spacing w:val="-2"/>
        </w:rPr>
        <w:t> </w:t>
      </w:r>
      <w:r>
        <w:rPr/>
        <w:t>стадии (T1a-1bN0M0)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tabs>
          <w:tab w:pos="4977" w:val="left" w:leader="none"/>
        </w:tabs>
        <w:spacing w:line="225" w:lineRule="auto"/>
        <w:ind w:left="4978" w:right="381" w:hanging="1525"/>
      </w:pPr>
      <w:r>
        <w:rPr>
          <w:spacing w:val="-4"/>
        </w:rPr>
        <w:t>C62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5"/>
        </w:rPr>
        <w:t> </w:t>
      </w:r>
      <w:r>
        <w:rPr>
          <w:spacing w:val="-2"/>
        </w:rPr>
        <w:t>яичка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BodyText"/>
        <w:spacing w:line="225" w:lineRule="auto"/>
        <w:ind w:left="19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spacing w:line="225" w:lineRule="auto"/>
        <w:ind w:left="19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spacing w:line="225" w:lineRule="auto"/>
        <w:ind w:left="19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spacing w:line="225" w:lineRule="auto"/>
        <w:ind w:left="19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1613"/>
      </w:pPr>
      <w:r>
        <w:rPr/>
        <w:br w:type="column"/>
      </w:r>
      <w:r>
        <w:rPr>
          <w:spacing w:val="-4"/>
        </w:rPr>
        <w:t>роботассистированна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экстирпация мат</w:t>
      </w:r>
      <w:r>
        <w:rPr/>
        <w:t>ки</w:t>
      </w:r>
      <w:r>
        <w:rPr/>
        <w:t> </w:t>
      </w:r>
      <w:r>
        <w:rPr>
          <w:spacing w:val="-2"/>
        </w:rPr>
        <w:t>расширенная</w:t>
      </w:r>
    </w:p>
    <w:p>
      <w:pPr>
        <w:pStyle w:val="BodyText"/>
        <w:spacing w:line="225" w:lineRule="auto" w:before="204"/>
        <w:ind w:left="191" w:right="1687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аднексэктомия</w:t>
      </w:r>
      <w:r>
        <w:rPr>
          <w:spacing w:val="-15"/>
        </w:rPr>
        <w:t> </w:t>
      </w:r>
      <w:r>
        <w:rPr/>
        <w:t>или</w:t>
      </w:r>
      <w:r>
        <w:rPr>
          <w:spacing w:val="-15"/>
        </w:rPr>
        <w:t> </w:t>
      </w:r>
      <w:r>
        <w:rPr/>
        <w:t>резек</w:t>
      </w:r>
      <w:r>
        <w:rPr/>
        <w:t>ция</w:t>
      </w:r>
      <w:r>
        <w:rPr/>
        <w:t> яичников, субтотальн</w:t>
      </w:r>
      <w:r>
        <w:rPr/>
        <w:t>ая</w:t>
      </w:r>
      <w:r>
        <w:rPr/>
        <w:t> </w:t>
      </w:r>
      <w:r>
        <w:rPr>
          <w:spacing w:val="-2"/>
        </w:rPr>
        <w:t>резекция</w:t>
      </w:r>
      <w:r>
        <w:rPr>
          <w:spacing w:val="-11"/>
        </w:rPr>
        <w:t> </w:t>
      </w:r>
      <w:r>
        <w:rPr>
          <w:spacing w:val="-2"/>
        </w:rPr>
        <w:t>большого</w:t>
      </w:r>
      <w:r>
        <w:rPr>
          <w:spacing w:val="-11"/>
        </w:rPr>
        <w:t> </w:t>
      </w:r>
      <w:r>
        <w:rPr>
          <w:spacing w:val="-2"/>
        </w:rPr>
        <w:t>сальника</w:t>
      </w:r>
    </w:p>
    <w:p>
      <w:pPr>
        <w:pStyle w:val="BodyText"/>
        <w:spacing w:line="225" w:lineRule="auto" w:before="203"/>
        <w:ind w:left="191" w:right="1718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аднексэктоми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односторонняя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резекци</w:t>
      </w:r>
      <w:r>
        <w:rPr/>
        <w:t>ей</w:t>
      </w:r>
      <w:r>
        <w:rPr/>
        <w:t> </w:t>
      </w:r>
      <w:r>
        <w:rPr>
          <w:spacing w:val="-2"/>
        </w:rPr>
        <w:t>контрлатерального</w:t>
      </w:r>
      <w:r>
        <w:rPr>
          <w:spacing w:val="-11"/>
        </w:rPr>
        <w:t> </w:t>
      </w:r>
      <w:r>
        <w:rPr>
          <w:spacing w:val="-2"/>
        </w:rPr>
        <w:t>яични</w:t>
      </w:r>
      <w:r>
        <w:rPr>
          <w:spacing w:val="-2"/>
        </w:rPr>
        <w:t>ка</w:t>
      </w:r>
      <w:r>
        <w:rPr>
          <w:spacing w:val="-2"/>
        </w:rPr>
        <w:t> </w:t>
      </w:r>
      <w:r>
        <w:rPr/>
        <w:t>и субтотальная резек</w:t>
      </w:r>
      <w:r>
        <w:rPr/>
        <w:t>ция</w:t>
      </w:r>
      <w:r>
        <w:rPr/>
        <w:t> большого сальника</w:t>
      </w:r>
    </w:p>
    <w:p>
      <w:pPr>
        <w:pStyle w:val="BodyText"/>
        <w:spacing w:line="225" w:lineRule="auto" w:before="204"/>
        <w:ind w:left="191" w:right="1640"/>
      </w:pPr>
      <w:r>
        <w:rPr>
          <w:spacing w:val="-2"/>
        </w:rPr>
        <w:t>радикальная</w:t>
      </w:r>
      <w:r>
        <w:rPr>
          <w:spacing w:val="-11"/>
        </w:rPr>
        <w:t> </w:t>
      </w:r>
      <w:r>
        <w:rPr>
          <w:spacing w:val="-2"/>
        </w:rPr>
        <w:t>простатэк</w:t>
      </w:r>
      <w:r>
        <w:rPr>
          <w:spacing w:val="-2"/>
        </w:rPr>
        <w:t>томия</w:t>
      </w:r>
      <w:r>
        <w:rPr>
          <w:spacing w:val="-2"/>
        </w:rPr>
        <w:t> </w:t>
      </w:r>
      <w:r>
        <w:rPr/>
        <w:t>с использовани</w:t>
      </w:r>
      <w:r>
        <w:rPr/>
        <w:t>ем</w:t>
      </w:r>
      <w:r>
        <w:rPr/>
        <w:t> </w:t>
      </w:r>
      <w:r>
        <w:rPr>
          <w:spacing w:val="-2"/>
        </w:rPr>
        <w:t>робототехники</w:t>
      </w:r>
    </w:p>
    <w:p>
      <w:pPr>
        <w:pStyle w:val="BodyText"/>
        <w:spacing w:line="225" w:lineRule="auto" w:before="203"/>
        <w:ind w:left="191" w:right="1678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тазовая</w:t>
      </w:r>
      <w:r>
        <w:rPr>
          <w:spacing w:val="-13"/>
        </w:rPr>
        <w:t> </w:t>
      </w:r>
      <w:r>
        <w:rPr>
          <w:spacing w:val="-2"/>
        </w:rPr>
        <w:t>лимфаденэктомия</w:t>
      </w:r>
    </w:p>
    <w:p>
      <w:pPr>
        <w:pStyle w:val="BodyText"/>
        <w:spacing w:line="225" w:lineRule="auto" w:before="204"/>
        <w:ind w:left="191" w:right="1613"/>
      </w:pPr>
      <w:r>
        <w:rPr>
          <w:spacing w:val="-2"/>
        </w:rPr>
        <w:t>резекция</w:t>
      </w:r>
      <w:r>
        <w:rPr>
          <w:spacing w:val="-15"/>
        </w:rPr>
        <w:t> </w:t>
      </w:r>
      <w:r>
        <w:rPr>
          <w:spacing w:val="-2"/>
        </w:rPr>
        <w:t>почки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использование</w:t>
      </w:r>
      <w:r>
        <w:rPr>
          <w:spacing w:val="-2"/>
        </w:rPr>
        <w:t>м</w:t>
      </w:r>
      <w:r>
        <w:rPr>
          <w:spacing w:val="-2"/>
        </w:rPr>
        <w:t> робототехники</w:t>
      </w:r>
    </w:p>
    <w:p>
      <w:pPr>
        <w:pStyle w:val="BodyText"/>
        <w:spacing w:line="225" w:lineRule="auto" w:before="204"/>
        <w:ind w:left="191" w:right="1613"/>
      </w:pPr>
      <w:r>
        <w:rPr>
          <w:spacing w:val="-4"/>
        </w:rPr>
        <w:t>роботассистированна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нефрэктомия</w:t>
      </w:r>
    </w:p>
    <w:p>
      <w:pPr>
        <w:pStyle w:val="BodyText"/>
        <w:spacing w:line="225" w:lineRule="auto" w:before="203"/>
        <w:ind w:left="191" w:right="1613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расширенная</w:t>
      </w:r>
      <w:r>
        <w:rPr>
          <w:spacing w:val="-12"/>
        </w:rPr>
        <w:t> </w:t>
      </w:r>
      <w:r>
        <w:rPr>
          <w:spacing w:val="-2"/>
        </w:rPr>
        <w:t>забрюшинн</w:t>
      </w:r>
      <w:r>
        <w:rPr>
          <w:spacing w:val="-2"/>
        </w:rPr>
        <w:t>ая</w:t>
      </w:r>
      <w:r>
        <w:rPr>
          <w:spacing w:val="-2"/>
        </w:rPr>
        <w:t> лимфаденэктомия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739" w:space="40"/>
            <w:col w:w="1247" w:space="39"/>
            <w:col w:w="4799"/>
          </w:cols>
        </w:sectPr>
      </w:pPr>
    </w:p>
    <w:p>
      <w:pPr>
        <w:pStyle w:val="BodyText"/>
        <w:tabs>
          <w:tab w:pos="4977" w:val="left" w:leader="none"/>
        </w:tabs>
        <w:spacing w:line="225" w:lineRule="auto" w:before="197"/>
        <w:ind w:left="4978" w:right="103" w:hanging="1525"/>
      </w:pPr>
      <w:r>
        <w:rPr>
          <w:spacing w:val="-4"/>
        </w:rPr>
        <w:t>C67</w:t>
      </w:r>
      <w:r>
        <w:rPr/>
        <w:tab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мо</w:t>
      </w:r>
      <w:r>
        <w:rPr>
          <w:spacing w:val="-2"/>
        </w:rPr>
        <w:t>чевого</w:t>
      </w:r>
      <w:r>
        <w:rPr>
          <w:spacing w:val="-2"/>
        </w:rPr>
        <w:t> </w:t>
      </w:r>
      <w:r>
        <w:rPr/>
        <w:t>пузыря (I - IV стадия)</w:t>
      </w:r>
    </w:p>
    <w:p>
      <w:pPr>
        <w:pStyle w:val="BodyText"/>
        <w:tabs>
          <w:tab w:pos="4977" w:val="left" w:leader="none"/>
        </w:tabs>
        <w:spacing w:line="225" w:lineRule="auto" w:before="204"/>
        <w:ind w:left="4978" w:hanging="1525"/>
      </w:pPr>
      <w:r>
        <w:rPr>
          <w:spacing w:val="-4"/>
        </w:rPr>
        <w:t>C78</w:t>
      </w:r>
      <w:r>
        <w:rPr/>
        <w:tab/>
      </w:r>
      <w:r>
        <w:rPr>
          <w:spacing w:val="-2"/>
        </w:rPr>
        <w:t>метастатическое</w:t>
      </w:r>
      <w:r>
        <w:rPr>
          <w:spacing w:val="-11"/>
        </w:rPr>
        <w:t> </w:t>
      </w:r>
      <w:r>
        <w:rPr>
          <w:spacing w:val="-2"/>
        </w:rPr>
        <w:t>пораже</w:t>
      </w:r>
      <w:r>
        <w:rPr>
          <w:spacing w:val="-2"/>
        </w:rPr>
        <w:t>ние</w:t>
      </w:r>
      <w:r>
        <w:rPr>
          <w:spacing w:val="-2"/>
        </w:rPr>
        <w:t> легкого</w:t>
      </w:r>
    </w:p>
    <w:p>
      <w:pPr>
        <w:pStyle w:val="BodyText"/>
        <w:spacing w:line="225" w:lineRule="auto" w:before="197"/>
        <w:ind w:left="108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10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1613"/>
      </w:pPr>
      <w:r>
        <w:rPr/>
        <w:br w:type="column"/>
      </w: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радикальная</w:t>
      </w:r>
      <w:r>
        <w:rPr>
          <w:spacing w:val="-12"/>
        </w:rPr>
        <w:t> </w:t>
      </w:r>
      <w:r>
        <w:rPr>
          <w:spacing w:val="-2"/>
        </w:rPr>
        <w:t>цистэктомия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191" w:right="1678"/>
      </w:pP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атипичная</w:t>
      </w:r>
      <w:r>
        <w:rPr>
          <w:spacing w:val="-12"/>
        </w:rPr>
        <w:t> </w:t>
      </w:r>
      <w:r>
        <w:rPr>
          <w:spacing w:val="-2"/>
        </w:rPr>
        <w:t>резекция</w:t>
      </w:r>
      <w:r>
        <w:rPr>
          <w:spacing w:val="-12"/>
        </w:rPr>
        <w:t> </w:t>
      </w:r>
      <w:r>
        <w:rPr>
          <w:spacing w:val="-2"/>
        </w:rPr>
        <w:t>легкого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830" w:space="40"/>
            <w:col w:w="1156" w:space="39"/>
            <w:col w:w="479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03" w:after="0"/>
        <w:ind w:left="552" w:right="0" w:hanging="458"/>
        <w:jc w:val="left"/>
        <w:rPr>
          <w:sz w:val="24"/>
        </w:rPr>
      </w:pPr>
      <w:r>
        <w:rPr>
          <w:sz w:val="24"/>
        </w:rPr>
        <w:t>Протонная лучев</w:t>
      </w:r>
      <w:r>
        <w:rPr>
          <w:sz w:val="24"/>
        </w:rPr>
        <w:t>ая</w:t>
      </w:r>
      <w:r>
        <w:rPr>
          <w:sz w:val="24"/>
        </w:rPr>
        <w:t> терапия,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том</w:t>
      </w:r>
      <w:r>
        <w:rPr>
          <w:spacing w:val="-15"/>
          <w:sz w:val="24"/>
        </w:rPr>
        <w:t> </w:t>
      </w:r>
      <w:r>
        <w:rPr>
          <w:sz w:val="24"/>
        </w:rPr>
        <w:t>числе</w:t>
      </w:r>
      <w:r>
        <w:rPr>
          <w:spacing w:val="-15"/>
          <w:sz w:val="24"/>
        </w:rPr>
        <w:t> </w:t>
      </w:r>
      <w:r>
        <w:rPr>
          <w:sz w:val="24"/>
        </w:rPr>
        <w:t>детям</w:t>
      </w:r>
    </w:p>
    <w:p>
      <w:pPr>
        <w:spacing w:line="225" w:lineRule="auto" w:before="103"/>
        <w:ind w:left="95" w:right="34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C00 - </w:t>
      </w:r>
      <w:r>
        <w:rPr>
          <w:sz w:val="24"/>
        </w:rPr>
        <w:t>C25,</w:t>
      </w:r>
      <w:r>
        <w:rPr>
          <w:sz w:val="24"/>
        </w:rPr>
        <w:t> C30, </w:t>
      </w:r>
      <w:r>
        <w:rPr>
          <w:sz w:val="24"/>
        </w:rPr>
        <w:t>C31,</w:t>
      </w:r>
      <w:r>
        <w:rPr>
          <w:sz w:val="24"/>
        </w:rPr>
        <w:t> C32, </w:t>
      </w:r>
      <w:r>
        <w:rPr>
          <w:sz w:val="24"/>
        </w:rPr>
        <w:t>C33,</w:t>
      </w:r>
      <w:r>
        <w:rPr>
          <w:sz w:val="24"/>
        </w:rPr>
        <w:t> C34, </w:t>
      </w:r>
      <w:r>
        <w:rPr>
          <w:sz w:val="24"/>
        </w:rPr>
        <w:t>C37,</w:t>
      </w:r>
      <w:r>
        <w:rPr>
          <w:sz w:val="24"/>
        </w:rPr>
        <w:t> C39, </w:t>
      </w:r>
      <w:r>
        <w:rPr>
          <w:sz w:val="24"/>
        </w:rPr>
        <w:t>C40,</w:t>
      </w:r>
      <w:r>
        <w:rPr>
          <w:sz w:val="24"/>
        </w:rPr>
        <w:t> C41, </w:t>
      </w:r>
      <w:r>
        <w:rPr>
          <w:sz w:val="24"/>
        </w:rPr>
        <w:t>C44,</w:t>
      </w:r>
      <w:r>
        <w:rPr>
          <w:sz w:val="24"/>
        </w:rPr>
        <w:t> C48, </w:t>
      </w:r>
      <w:r>
        <w:rPr>
          <w:sz w:val="24"/>
        </w:rPr>
        <w:t>C49,</w:t>
      </w:r>
      <w:r>
        <w:rPr>
          <w:sz w:val="24"/>
        </w:rPr>
        <w:t> C50, </w:t>
      </w:r>
      <w:r>
        <w:rPr>
          <w:sz w:val="24"/>
        </w:rPr>
        <w:t>C51,</w:t>
      </w:r>
      <w:r>
        <w:rPr>
          <w:sz w:val="24"/>
        </w:rPr>
        <w:t> C55, </w:t>
      </w:r>
      <w:r>
        <w:rPr>
          <w:sz w:val="24"/>
        </w:rPr>
        <w:t>C60,</w:t>
      </w:r>
      <w:r>
        <w:rPr>
          <w:sz w:val="24"/>
        </w:rPr>
        <w:t> C61, </w:t>
      </w:r>
      <w:r>
        <w:rPr>
          <w:sz w:val="24"/>
        </w:rPr>
        <w:t>C64,</w:t>
      </w:r>
      <w:r>
        <w:rPr>
          <w:sz w:val="24"/>
        </w:rPr>
        <w:t> C67, </w:t>
      </w:r>
      <w:r>
        <w:rPr>
          <w:sz w:val="24"/>
        </w:rPr>
        <w:t>C68,</w:t>
      </w:r>
      <w:r>
        <w:rPr>
          <w:sz w:val="24"/>
        </w:rPr>
        <w:t> C71.0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C71.7,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C72.0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C73, </w:t>
      </w:r>
      <w:r>
        <w:rPr>
          <w:sz w:val="24"/>
        </w:rPr>
        <w:t>C74,</w:t>
      </w:r>
      <w:r>
        <w:rPr>
          <w:sz w:val="24"/>
        </w:rPr>
        <w:t> C75.3, </w:t>
      </w:r>
      <w:r>
        <w:rPr>
          <w:spacing w:val="-4"/>
          <w:sz w:val="24"/>
        </w:rPr>
        <w:t>C77.0,</w:t>
      </w: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C77.1,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C77.2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C77.5, </w:t>
      </w:r>
      <w:r>
        <w:rPr>
          <w:spacing w:val="-2"/>
          <w:sz w:val="24"/>
        </w:rPr>
        <w:t>C79.3</w:t>
      </w:r>
    </w:p>
    <w:p>
      <w:pPr>
        <w:spacing w:line="269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C79.5</w:t>
      </w:r>
    </w:p>
    <w:p>
      <w:pPr>
        <w:pStyle w:val="BodyText"/>
        <w:spacing w:line="225" w:lineRule="auto" w:before="103"/>
        <w:ind w:left="95" w:right="38"/>
      </w:pPr>
      <w:r>
        <w:rPr/>
        <w:br w:type="column"/>
      </w: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головы </w:t>
      </w:r>
      <w:r>
        <w:rPr/>
        <w:t>и</w:t>
      </w:r>
      <w:r>
        <w:rPr/>
        <w:t> шеи, трахеи, </w:t>
      </w:r>
      <w:r>
        <w:rPr/>
        <w:t>бронхов,</w:t>
      </w:r>
      <w:r>
        <w:rPr/>
        <w:t> легкого, плевр</w:t>
      </w:r>
      <w:r>
        <w:rPr/>
        <w:t>ы,</w:t>
      </w:r>
      <w:r>
        <w:rPr/>
        <w:t> средостения, </w:t>
      </w:r>
      <w:r>
        <w:rPr/>
        <w:t>щитовидной</w:t>
      </w:r>
      <w:r>
        <w:rPr/>
        <w:t> железы,</w:t>
      </w:r>
      <w:r>
        <w:rPr>
          <w:spacing w:val="-2"/>
        </w:rPr>
        <w:t> </w:t>
      </w:r>
      <w:r>
        <w:rPr/>
        <w:t>молочной</w:t>
      </w:r>
      <w:r>
        <w:rPr>
          <w:spacing w:val="-2"/>
        </w:rPr>
        <w:t> </w:t>
      </w:r>
      <w:r>
        <w:rPr/>
        <w:t>желез</w:t>
      </w:r>
      <w:r>
        <w:rPr/>
        <w:t>ы,</w:t>
      </w:r>
      <w:r>
        <w:rPr/>
        <w:t> </w:t>
      </w:r>
      <w:r>
        <w:rPr>
          <w:spacing w:val="-2"/>
        </w:rPr>
        <w:t>пищевода,</w:t>
      </w:r>
      <w:r>
        <w:rPr>
          <w:spacing w:val="-13"/>
        </w:rPr>
        <w:t> </w:t>
      </w:r>
      <w:r>
        <w:rPr>
          <w:spacing w:val="-2"/>
        </w:rPr>
        <w:t>желудка,</w:t>
      </w:r>
      <w:r>
        <w:rPr>
          <w:spacing w:val="-13"/>
        </w:rPr>
        <w:t> </w:t>
      </w:r>
      <w:r>
        <w:rPr>
          <w:spacing w:val="-2"/>
        </w:rPr>
        <w:t>тонк</w:t>
      </w:r>
      <w:r>
        <w:rPr>
          <w:spacing w:val="-2"/>
        </w:rPr>
        <w:t>ой</w:t>
      </w:r>
      <w:r>
        <w:rPr>
          <w:spacing w:val="-2"/>
        </w:rPr>
        <w:t> </w:t>
      </w:r>
      <w:r>
        <w:rPr/>
        <w:t>кишки, ободочной киш</w:t>
      </w:r>
      <w:r>
        <w:rPr/>
        <w:t>ки,</w:t>
      </w:r>
      <w:r>
        <w:rPr/>
        <w:t> желчного пузыр</w:t>
      </w:r>
      <w:r>
        <w:rPr/>
        <w:t>я,</w:t>
      </w:r>
      <w:r>
        <w:rPr/>
        <w:t> поджелудочной желез</w:t>
      </w:r>
      <w:r>
        <w:rPr/>
        <w:t>ы,</w:t>
      </w:r>
      <w:r>
        <w:rPr/>
        <w:t> толстой и прямой киш</w:t>
      </w:r>
      <w:r>
        <w:rPr/>
        <w:t>ки,</w:t>
      </w:r>
      <w:r>
        <w:rPr/>
        <w:t> анального канала, п</w:t>
      </w:r>
      <w:r>
        <w:rPr/>
        <w:t>ечени,</w:t>
      </w:r>
      <w:r>
        <w:rPr/>
        <w:t> мочевого пузыр</w:t>
      </w:r>
      <w:r>
        <w:rPr/>
        <w:t>я,</w:t>
      </w:r>
      <w:r>
        <w:rPr/>
        <w:t> надпочечников, по</w:t>
      </w:r>
      <w:r>
        <w:rPr/>
        <w:t>чки,</w:t>
      </w:r>
      <w:r>
        <w:rPr/>
        <w:t> полового член</w:t>
      </w:r>
      <w:r>
        <w:rPr/>
        <w:t>а,</w:t>
      </w:r>
      <w:r>
        <w:rPr/>
        <w:t> предстательной желез</w:t>
      </w:r>
      <w:r>
        <w:rPr/>
        <w:t>ы,</w:t>
      </w:r>
      <w:r>
        <w:rPr/>
        <w:t> костей и суставн</w:t>
      </w:r>
      <w:r>
        <w:rPr/>
        <w:t>ых</w:t>
      </w:r>
      <w:r>
        <w:rPr/>
        <w:t> хрящей, кожи, мяг</w:t>
      </w:r>
      <w:r>
        <w:rPr/>
        <w:t>ких</w:t>
      </w:r>
      <w:r>
        <w:rPr/>
        <w:t> тканей (T14N любая </w:t>
      </w:r>
      <w:r>
        <w:rPr/>
        <w:t>M10),</w:t>
      </w:r>
      <w:r>
        <w:rPr/>
        <w:t> локализованные </w:t>
      </w:r>
      <w:r>
        <w:rPr/>
        <w:t>и</w:t>
      </w:r>
      <w:r>
        <w:rPr/>
        <w:t> </w:t>
      </w:r>
      <w:r>
        <w:rPr>
          <w:spacing w:val="-2"/>
        </w:rPr>
        <w:t>местнораспространенны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формы, злокачественн</w:t>
      </w:r>
      <w:r>
        <w:rPr/>
        <w:t>ые</w:t>
      </w:r>
      <w:r>
        <w:rPr/>
        <w:t> новообразования по</w:t>
      </w:r>
      <w:r>
        <w:rPr/>
        <w:t>чки</w:t>
      </w:r>
      <w:r>
        <w:rPr/>
        <w:t> </w:t>
      </w:r>
      <w:r>
        <w:rPr>
          <w:spacing w:val="-2"/>
        </w:rPr>
        <w:t>(T1-T3N0M0),</w:t>
      </w:r>
    </w:p>
    <w:p>
      <w:pPr>
        <w:pStyle w:val="BodyText"/>
        <w:spacing w:line="225" w:lineRule="auto"/>
        <w:ind w:left="95" w:right="74"/>
      </w:pPr>
      <w:r>
        <w:rPr/>
        <w:t>локализованные </w:t>
      </w:r>
      <w:r>
        <w:rPr/>
        <w:t>и</w:t>
      </w:r>
      <w:r>
        <w:rPr/>
        <w:t> </w:t>
      </w:r>
      <w:r>
        <w:rPr>
          <w:spacing w:val="-4"/>
        </w:rPr>
        <w:t>местнораспространенные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>
          <w:spacing w:val="-2"/>
        </w:rPr>
        <w:t>протонная</w:t>
      </w:r>
      <w:r>
        <w:rPr>
          <w:spacing w:val="-12"/>
        </w:rPr>
        <w:t> </w:t>
      </w:r>
      <w:r>
        <w:rPr>
          <w:spacing w:val="-2"/>
        </w:rPr>
        <w:t>лучевая</w:t>
      </w:r>
      <w:r>
        <w:rPr>
          <w:spacing w:val="-12"/>
        </w:rPr>
        <w:t> </w:t>
      </w:r>
      <w:r>
        <w:rPr>
          <w:spacing w:val="-2"/>
        </w:rPr>
        <w:t>терапия,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том числе IMP</w:t>
      </w:r>
      <w:r>
        <w:rPr/>
        <w:t>T.</w:t>
      </w:r>
      <w:r>
        <w:rPr/>
        <w:t> </w:t>
      </w:r>
      <w:r>
        <w:rPr>
          <w:spacing w:val="-2"/>
        </w:rPr>
        <w:t>Радиомодификация.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Компьютерная</w:t>
      </w:r>
      <w:r>
        <w:rPr>
          <w:spacing w:val="-13"/>
        </w:rPr>
        <w:t> </w:t>
      </w:r>
      <w:r>
        <w:rPr>
          <w:spacing w:val="-2"/>
        </w:rPr>
        <w:t>томография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(или) магниторезонансн</w:t>
      </w:r>
      <w:r>
        <w:rPr/>
        <w:t>ая</w:t>
      </w:r>
      <w:r>
        <w:rPr/>
        <w:t> топометрия. 3D - </w:t>
      </w:r>
      <w:r>
        <w:rPr/>
        <w:t>4D</w:t>
      </w:r>
      <w:r>
        <w:rPr/>
        <w:t> </w:t>
      </w:r>
      <w:r>
        <w:rPr>
          <w:spacing w:val="-2"/>
        </w:rPr>
        <w:t>планирование.</w:t>
      </w:r>
    </w:p>
    <w:p>
      <w:pPr>
        <w:pStyle w:val="BodyText"/>
        <w:spacing w:line="225" w:lineRule="auto"/>
        <w:ind w:left="95" w:right="274"/>
      </w:pPr>
      <w:r>
        <w:rPr>
          <w:spacing w:val="-2"/>
        </w:rPr>
        <w:t>Фиксирующие</w:t>
      </w:r>
      <w:r>
        <w:rPr>
          <w:spacing w:val="-12"/>
        </w:rPr>
        <w:t> </w:t>
      </w:r>
      <w:r>
        <w:rPr>
          <w:spacing w:val="-2"/>
        </w:rPr>
        <w:t>устройств</w:t>
      </w:r>
      <w:r>
        <w:rPr>
          <w:spacing w:val="-2"/>
        </w:rPr>
        <w:t>а.</w:t>
      </w:r>
      <w:r>
        <w:rPr>
          <w:spacing w:val="-2"/>
        </w:rPr>
        <w:t> </w:t>
      </w:r>
      <w:r>
        <w:rPr/>
        <w:t>Плоскостная и </w:t>
      </w:r>
      <w:r>
        <w:rPr/>
        <w:t>(или)</w:t>
      </w:r>
      <w:r>
        <w:rPr/>
        <w:t> объемная визуализа</w:t>
      </w:r>
      <w:r>
        <w:rPr/>
        <w:t>ция</w:t>
      </w:r>
      <w:r>
        <w:rPr/>
        <w:t> </w:t>
      </w:r>
      <w:r>
        <w:rPr>
          <w:spacing w:val="-2"/>
        </w:rPr>
        <w:t>мишени</w:t>
      </w:r>
    </w:p>
    <w:p>
      <w:pPr>
        <w:pStyle w:val="BodyText"/>
        <w:spacing w:before="94"/>
        <w:ind w:left="95"/>
      </w:pPr>
      <w:r>
        <w:rPr/>
        <w:br w:type="column"/>
      </w:r>
      <w:r>
        <w:rPr>
          <w:spacing w:val="-2"/>
        </w:rPr>
        <w:t>2148887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81" w:space="79"/>
            <w:col w:w="1466" w:space="57"/>
            <w:col w:w="2929" w:space="1350"/>
            <w:col w:w="3113" w:space="240"/>
            <w:col w:w="1349"/>
          </w:cols>
        </w:sectPr>
      </w:pPr>
    </w:p>
    <w:p>
      <w:pPr>
        <w:pStyle w:val="BodyText"/>
        <w:spacing w:before="86"/>
        <w:ind w:right="3192"/>
        <w:jc w:val="center"/>
      </w:pPr>
      <w:r>
        <w:rPr>
          <w:spacing w:val="-2"/>
        </w:rPr>
        <w:t>формы</w:t>
      </w: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40" w:lineRule="auto" w:before="188" w:after="0"/>
        <w:ind w:left="552" w:right="0" w:hanging="457"/>
        <w:jc w:val="left"/>
        <w:rPr>
          <w:sz w:val="24"/>
        </w:rPr>
      </w:pPr>
      <w:r>
        <w:rPr>
          <w:sz w:val="24"/>
        </w:rPr>
        <w:t>Исключен.</w:t>
      </w:r>
      <w:r>
        <w:rPr>
          <w:spacing w:val="-9"/>
          <w:sz w:val="24"/>
        </w:rPr>
        <w:t> </w:t>
      </w:r>
      <w:r>
        <w:rPr>
          <w:sz w:val="24"/>
        </w:rPr>
        <w:t>-</w:t>
      </w:r>
      <w:r>
        <w:rPr>
          <w:spacing w:val="-6"/>
          <w:sz w:val="24"/>
        </w:rPr>
        <w:t> </w:t>
      </w:r>
      <w:hyperlink r:id="rId102">
        <w:r>
          <w:rPr>
            <w:color w:val="0000FF"/>
            <w:sz w:val="24"/>
          </w:rPr>
          <w:t>Постановление</w:t>
        </w:r>
      </w:hyperlink>
      <w:r>
        <w:rPr>
          <w:color w:val="0000FF"/>
          <w:spacing w:val="-4"/>
          <w:sz w:val="24"/>
        </w:rPr>
        <w:t> </w:t>
      </w:r>
      <w:r>
        <w:rPr>
          <w:sz w:val="24"/>
        </w:rPr>
        <w:t>Правительства</w:t>
      </w:r>
      <w:r>
        <w:rPr>
          <w:spacing w:val="-6"/>
          <w:sz w:val="24"/>
        </w:rPr>
        <w:t> </w:t>
      </w:r>
      <w:r>
        <w:rPr>
          <w:sz w:val="24"/>
        </w:rPr>
        <w:t>РФ</w:t>
      </w:r>
      <w:r>
        <w:rPr>
          <w:spacing w:val="-7"/>
          <w:sz w:val="24"/>
        </w:rPr>
        <w:t> </w:t>
      </w:r>
      <w:r>
        <w:rPr>
          <w:sz w:val="24"/>
        </w:rPr>
        <w:t>от</w:t>
      </w:r>
      <w:r>
        <w:rPr>
          <w:spacing w:val="-5"/>
          <w:sz w:val="24"/>
        </w:rPr>
        <w:t> </w:t>
      </w:r>
      <w:r>
        <w:rPr>
          <w:sz w:val="24"/>
        </w:rPr>
        <w:t>04.09.2025</w:t>
      </w:r>
      <w:r>
        <w:rPr>
          <w:spacing w:val="-6"/>
          <w:sz w:val="24"/>
        </w:rPr>
        <w:t> </w:t>
      </w:r>
      <w:r>
        <w:rPr>
          <w:sz w:val="24"/>
        </w:rPr>
        <w:t>N</w:t>
      </w:r>
      <w:r>
        <w:rPr>
          <w:spacing w:val="-5"/>
          <w:sz w:val="24"/>
        </w:rPr>
        <w:t> </w:t>
      </w:r>
      <w:r>
        <w:rPr>
          <w:spacing w:val="-4"/>
          <w:sz w:val="24"/>
        </w:rPr>
        <w:t>1365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72" w:lineRule="exact" w:before="182"/>
        <w:ind w:left="85"/>
      </w:pPr>
      <w:r>
        <w:rPr>
          <w:spacing w:val="-8"/>
        </w:rPr>
        <w:t>34(</w:t>
      </w:r>
    </w:p>
    <w:p>
      <w:pPr>
        <w:pStyle w:val="BodyText"/>
        <w:spacing w:line="272" w:lineRule="exact"/>
        <w:ind w:left="115"/>
      </w:pPr>
      <w:r>
        <w:rPr>
          <w:spacing w:val="-5"/>
        </w:rPr>
        <w:t>1).</w:t>
      </w:r>
    </w:p>
    <w:p>
      <w:pPr>
        <w:pStyle w:val="BodyText"/>
        <w:spacing w:line="225" w:lineRule="auto" w:before="197"/>
        <w:ind w:left="85"/>
      </w:pPr>
      <w:r>
        <w:rPr/>
        <w:br w:type="column"/>
      </w:r>
      <w:r>
        <w:rPr>
          <w:spacing w:val="-2"/>
        </w:rPr>
        <w:t>Иммунотерапия</w:t>
      </w:r>
      <w:r>
        <w:rPr>
          <w:spacing w:val="-15"/>
        </w:rPr>
        <w:t> </w:t>
      </w:r>
      <w:r>
        <w:rPr>
          <w:spacing w:val="-2"/>
        </w:rPr>
        <w:t>остр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лейкозов у взрослых</w:t>
      </w:r>
    </w:p>
    <w:p>
      <w:pPr>
        <w:pStyle w:val="BodyText"/>
        <w:tabs>
          <w:tab w:pos="1610" w:val="left" w:leader="none"/>
        </w:tabs>
        <w:spacing w:line="225" w:lineRule="auto" w:before="197"/>
        <w:ind w:left="1611" w:right="38" w:hanging="1525"/>
      </w:pPr>
      <w:r>
        <w:rPr/>
        <w:br w:type="column"/>
      </w:r>
      <w:r>
        <w:rPr>
          <w:spacing w:val="-2"/>
        </w:rPr>
        <w:t>C91.0</w:t>
      </w:r>
      <w:r>
        <w:rPr/>
        <w:tab/>
      </w:r>
      <w:r>
        <w:rPr>
          <w:spacing w:val="-2"/>
        </w:rPr>
        <w:t>острый</w:t>
      </w:r>
      <w:r>
        <w:rPr>
          <w:spacing w:val="-15"/>
        </w:rPr>
        <w:t> </w:t>
      </w:r>
      <w:r>
        <w:rPr>
          <w:spacing w:val="-2"/>
        </w:rPr>
        <w:t>лимфобластн</w:t>
      </w:r>
      <w:r>
        <w:rPr>
          <w:spacing w:val="-2"/>
        </w:rPr>
        <w:t>ый</w:t>
      </w:r>
      <w:r>
        <w:rPr>
          <w:spacing w:val="-2"/>
        </w:rPr>
        <w:t> </w:t>
      </w:r>
      <w:r>
        <w:rPr/>
        <w:t>лейкоз у взрослых</w:t>
      </w:r>
    </w:p>
    <w:p>
      <w:pPr>
        <w:pStyle w:val="BodyText"/>
        <w:spacing w:line="225" w:lineRule="auto" w:before="197"/>
        <w:ind w:left="86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85"/>
      </w:pPr>
      <w:r>
        <w:rPr/>
        <w:br w:type="column"/>
      </w:r>
      <w:r>
        <w:rPr/>
        <w:t>иммунотерапия о</w:t>
      </w:r>
      <w:r>
        <w:rPr/>
        <w:t>строго</w:t>
      </w:r>
      <w:r>
        <w:rPr/>
        <w:t> лимфобластного лейкоза </w:t>
      </w:r>
      <w:r>
        <w:rPr/>
        <w:t>у</w:t>
      </w:r>
      <w:r>
        <w:rPr/>
        <w:t> взрослых</w:t>
      </w:r>
      <w:r>
        <w:rPr>
          <w:spacing w:val="-15"/>
        </w:rPr>
        <w:t> </w:t>
      </w:r>
      <w:r>
        <w:rPr/>
        <w:t>биспецифическ</w:t>
      </w:r>
      <w:r>
        <w:rPr/>
        <w:t>им</w:t>
      </w:r>
      <w:r>
        <w:rPr/>
        <w:t> </w:t>
      </w:r>
      <w:r>
        <w:rPr>
          <w:spacing w:val="-2"/>
        </w:rPr>
        <w:t>моноклональным</w:t>
      </w:r>
      <w:r>
        <w:rPr>
          <w:spacing w:val="-11"/>
        </w:rPr>
        <w:t> </w:t>
      </w:r>
      <w:r>
        <w:rPr>
          <w:spacing w:val="-2"/>
        </w:rPr>
        <w:t>антите</w:t>
      </w:r>
      <w:r>
        <w:rPr>
          <w:spacing w:val="-2"/>
        </w:rPr>
        <w:t>лом</w:t>
      </w:r>
      <w:r>
        <w:rPr>
          <w:spacing w:val="-2"/>
        </w:rPr>
        <w:t> блинатумомаб</w:t>
      </w:r>
    </w:p>
    <w:p>
      <w:pPr>
        <w:pStyle w:val="BodyText"/>
        <w:spacing w:before="188"/>
        <w:ind w:left="85"/>
      </w:pPr>
      <w:r>
        <w:rPr/>
        <w:br w:type="column"/>
      </w:r>
      <w:r>
        <w:rPr>
          <w:spacing w:val="-2"/>
        </w:rPr>
        <w:t>4218922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96" w:space="72"/>
            <w:col w:w="2552" w:space="347"/>
            <w:col w:w="4089" w:space="436"/>
            <w:col w:w="1134" w:space="145"/>
            <w:col w:w="3022" w:space="331"/>
            <w:col w:w="1340"/>
          </w:cols>
        </w:sectPr>
      </w:pPr>
    </w:p>
    <w:p>
      <w:pPr>
        <w:pStyle w:val="BodyText"/>
        <w:spacing w:before="194"/>
        <w:ind w:left="61"/>
      </w:pPr>
      <w:r>
        <w:rPr/>
        <w:t>(п.</w:t>
      </w:r>
      <w:r>
        <w:rPr>
          <w:spacing w:val="-9"/>
        </w:rPr>
        <w:t> </w:t>
      </w:r>
      <w:r>
        <w:rPr/>
        <w:t>34(1)</w:t>
      </w:r>
      <w:r>
        <w:rPr>
          <w:spacing w:val="-5"/>
        </w:rPr>
        <w:t> </w:t>
      </w:r>
      <w:r>
        <w:rPr/>
        <w:t>введен</w:t>
      </w:r>
      <w:r>
        <w:rPr>
          <w:spacing w:val="-6"/>
        </w:rPr>
        <w:t> </w:t>
      </w:r>
      <w:hyperlink r:id="rId103">
        <w:r>
          <w:rPr>
            <w:color w:val="0000FF"/>
          </w:rPr>
          <w:t>Постановлением</w:t>
        </w:r>
      </w:hyperlink>
      <w:r>
        <w:rPr>
          <w:color w:val="0000FF"/>
          <w:spacing w:val="-5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6"/>
        </w:rPr>
        <w:t> </w:t>
      </w:r>
      <w:r>
        <w:rPr/>
        <w:t>04.09.2025</w:t>
      </w:r>
      <w:r>
        <w:rPr>
          <w:spacing w:val="-5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72" w:lineRule="exact" w:before="181"/>
        <w:ind w:left="85"/>
      </w:pPr>
      <w:r>
        <w:rPr>
          <w:spacing w:val="-8"/>
        </w:rPr>
        <w:t>34(</w:t>
      </w:r>
    </w:p>
    <w:p>
      <w:pPr>
        <w:pStyle w:val="BodyText"/>
        <w:spacing w:line="272" w:lineRule="exact"/>
        <w:ind w:left="115"/>
      </w:pPr>
      <w:r>
        <w:rPr>
          <w:spacing w:val="-5"/>
        </w:rPr>
        <w:t>2).</w:t>
      </w:r>
    </w:p>
    <w:p>
      <w:pPr>
        <w:pStyle w:val="BodyText"/>
        <w:spacing w:line="225" w:lineRule="auto" w:before="198"/>
        <w:ind w:left="85" w:right="38"/>
      </w:pPr>
      <w:r>
        <w:rPr/>
        <w:br w:type="column"/>
      </w:r>
      <w:r>
        <w:rPr>
          <w:spacing w:val="-2"/>
        </w:rPr>
        <w:t>Терапия</w:t>
      </w:r>
      <w:r>
        <w:rPr>
          <w:spacing w:val="-14"/>
        </w:rPr>
        <w:t> </w:t>
      </w:r>
      <w:r>
        <w:rPr>
          <w:spacing w:val="-2"/>
        </w:rPr>
        <w:t>острых</w:t>
      </w:r>
      <w:r>
        <w:rPr>
          <w:spacing w:val="-14"/>
        </w:rPr>
        <w:t> </w:t>
      </w:r>
      <w:r>
        <w:rPr>
          <w:spacing w:val="-2"/>
        </w:rPr>
        <w:t>лейк</w:t>
      </w:r>
      <w:r>
        <w:rPr>
          <w:spacing w:val="-2"/>
        </w:rPr>
        <w:t>озов</w:t>
      </w:r>
      <w:r>
        <w:rPr>
          <w:spacing w:val="-2"/>
        </w:rPr>
        <w:t> </w:t>
      </w:r>
      <w:r>
        <w:rPr/>
        <w:t>у взрослых</w:t>
      </w:r>
    </w:p>
    <w:p>
      <w:pPr>
        <w:pStyle w:val="BodyText"/>
        <w:tabs>
          <w:tab w:pos="1610" w:val="left" w:leader="none"/>
        </w:tabs>
        <w:spacing w:line="225" w:lineRule="auto" w:before="198"/>
        <w:ind w:left="1611" w:right="38" w:hanging="1525"/>
      </w:pPr>
      <w:r>
        <w:rPr/>
        <w:br w:type="column"/>
      </w:r>
      <w:r>
        <w:rPr>
          <w:spacing w:val="-2"/>
        </w:rPr>
        <w:t>C91.0</w:t>
      </w:r>
      <w:r>
        <w:rPr/>
        <w:tab/>
      </w:r>
      <w:r>
        <w:rPr>
          <w:spacing w:val="-2"/>
        </w:rPr>
        <w:t>острый</w:t>
      </w:r>
      <w:r>
        <w:rPr>
          <w:spacing w:val="-15"/>
        </w:rPr>
        <w:t> </w:t>
      </w:r>
      <w:r>
        <w:rPr>
          <w:spacing w:val="-2"/>
        </w:rPr>
        <w:t>лимфобластн</w:t>
      </w:r>
      <w:r>
        <w:rPr>
          <w:spacing w:val="-2"/>
        </w:rPr>
        <w:t>ый</w:t>
      </w:r>
      <w:r>
        <w:rPr>
          <w:spacing w:val="-2"/>
        </w:rPr>
        <w:t> </w:t>
      </w:r>
      <w:r>
        <w:rPr/>
        <w:t>лейкоз у взрослых</w:t>
      </w:r>
    </w:p>
    <w:p>
      <w:pPr>
        <w:pStyle w:val="BodyText"/>
        <w:spacing w:line="225" w:lineRule="auto" w:before="198"/>
        <w:ind w:left="86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8"/>
        <w:ind w:left="85" w:right="38"/>
      </w:pPr>
      <w:r>
        <w:rPr/>
        <w:br w:type="column"/>
      </w:r>
      <w:r>
        <w:rPr/>
        <w:t>терапия о</w:t>
      </w:r>
      <w:r>
        <w:rPr/>
        <w:t>строго</w:t>
      </w:r>
      <w:r>
        <w:rPr/>
        <w:t> лимфобластного лейкоза </w:t>
      </w:r>
      <w:r>
        <w:rPr/>
        <w:t>у</w:t>
      </w:r>
      <w:r>
        <w:rPr/>
        <w:t> </w:t>
      </w:r>
      <w:r>
        <w:rPr>
          <w:spacing w:val="-2"/>
        </w:rPr>
        <w:t>взрослых</w:t>
      </w:r>
      <w:r>
        <w:rPr>
          <w:spacing w:val="-11"/>
        </w:rPr>
        <w:t> </w:t>
      </w:r>
      <w:r>
        <w:rPr>
          <w:spacing w:val="-2"/>
        </w:rPr>
        <w:t>конъюгированн</w:t>
      </w:r>
      <w:r>
        <w:rPr>
          <w:spacing w:val="-2"/>
        </w:rPr>
        <w:t>ым</w:t>
      </w:r>
      <w:r>
        <w:rPr>
          <w:spacing w:val="-2"/>
        </w:rPr>
        <w:t> </w:t>
      </w:r>
      <w:r>
        <w:rPr/>
        <w:t>моноклональным</w:t>
      </w:r>
      <w:r>
        <w:rPr>
          <w:spacing w:val="-15"/>
        </w:rPr>
        <w:t> </w:t>
      </w:r>
      <w:r>
        <w:rPr/>
        <w:t>антите</w:t>
      </w:r>
      <w:r>
        <w:rPr/>
        <w:t>лом</w:t>
      </w:r>
      <w:r>
        <w:rPr/>
        <w:t> инотузумаб озогамицин</w:t>
      </w:r>
    </w:p>
    <w:p>
      <w:pPr>
        <w:pStyle w:val="BodyText"/>
        <w:spacing w:before="188"/>
        <w:ind w:left="85"/>
      </w:pPr>
      <w:r>
        <w:rPr/>
        <w:br w:type="column"/>
      </w:r>
      <w:r>
        <w:rPr>
          <w:spacing w:val="-2"/>
        </w:rPr>
        <w:t>2490510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96" w:space="72"/>
            <w:col w:w="2714" w:space="185"/>
            <w:col w:w="4089" w:space="436"/>
            <w:col w:w="1134" w:space="145"/>
            <w:col w:w="3049" w:space="304"/>
            <w:col w:w="1340"/>
          </w:cols>
        </w:sectPr>
      </w:pPr>
    </w:p>
    <w:p>
      <w:pPr>
        <w:pStyle w:val="BodyText"/>
        <w:spacing w:before="193"/>
        <w:ind w:left="61"/>
      </w:pPr>
      <w:r>
        <w:rPr/>
        <w:t>(п.</w:t>
      </w:r>
      <w:r>
        <w:rPr>
          <w:spacing w:val="-9"/>
        </w:rPr>
        <w:t> </w:t>
      </w:r>
      <w:r>
        <w:rPr/>
        <w:t>34(2)</w:t>
      </w:r>
      <w:r>
        <w:rPr>
          <w:spacing w:val="-5"/>
        </w:rPr>
        <w:t> </w:t>
      </w:r>
      <w:r>
        <w:rPr/>
        <w:t>введен</w:t>
      </w:r>
      <w:r>
        <w:rPr>
          <w:spacing w:val="-6"/>
        </w:rPr>
        <w:t> </w:t>
      </w:r>
      <w:hyperlink r:id="rId104">
        <w:r>
          <w:rPr>
            <w:color w:val="0000FF"/>
          </w:rPr>
          <w:t>Постановлением</w:t>
        </w:r>
      </w:hyperlink>
      <w:r>
        <w:rPr>
          <w:color w:val="0000FF"/>
          <w:spacing w:val="-5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6"/>
        </w:rPr>
        <w:t> </w:t>
      </w:r>
      <w:r>
        <w:rPr/>
        <w:t>04.09.2025</w:t>
      </w:r>
      <w:r>
        <w:rPr>
          <w:spacing w:val="-5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72" w:lineRule="exact" w:before="182"/>
        <w:ind w:left="85"/>
      </w:pPr>
      <w:r>
        <w:rPr>
          <w:spacing w:val="-8"/>
        </w:rPr>
        <w:t>34(</w:t>
      </w:r>
    </w:p>
    <w:p>
      <w:pPr>
        <w:pStyle w:val="BodyText"/>
        <w:spacing w:line="272" w:lineRule="exact"/>
        <w:ind w:left="115"/>
      </w:pPr>
      <w:r>
        <w:rPr>
          <w:spacing w:val="-5"/>
        </w:rPr>
        <w:t>3).</w:t>
      </w:r>
    </w:p>
    <w:p>
      <w:pPr>
        <w:pStyle w:val="BodyText"/>
        <w:spacing w:line="225" w:lineRule="auto" w:before="199"/>
        <w:ind w:left="85"/>
      </w:pPr>
      <w:r>
        <w:rPr/>
        <w:br w:type="column"/>
      </w:r>
      <w:r>
        <w:rPr>
          <w:spacing w:val="-2"/>
        </w:rPr>
        <w:t>Терапи</w:t>
      </w:r>
      <w:r>
        <w:rPr>
          <w:spacing w:val="-2"/>
        </w:rPr>
        <w:t>я</w:t>
      </w:r>
      <w:r>
        <w:rPr>
          <w:spacing w:val="80"/>
        </w:rPr>
        <w:t> </w:t>
      </w:r>
      <w:r>
        <w:rPr>
          <w:spacing w:val="-2"/>
        </w:rPr>
        <w:t>нефолликулярных</w:t>
      </w:r>
      <w:r>
        <w:rPr>
          <w:spacing w:val="-15"/>
        </w:rPr>
        <w:t> </w:t>
      </w:r>
      <w:r>
        <w:rPr>
          <w:spacing w:val="-2"/>
        </w:rPr>
        <w:t>лимф</w:t>
      </w:r>
      <w:r>
        <w:rPr>
          <w:spacing w:val="-2"/>
        </w:rPr>
        <w:t>ом</w:t>
      </w:r>
      <w:r>
        <w:rPr>
          <w:spacing w:val="-2"/>
        </w:rPr>
        <w:t> </w:t>
      </w:r>
      <w:r>
        <w:rPr/>
        <w:t>у взрослых</w:t>
      </w:r>
    </w:p>
    <w:p>
      <w:pPr>
        <w:pStyle w:val="BodyText"/>
        <w:tabs>
          <w:tab w:pos="1610" w:val="left" w:leader="none"/>
        </w:tabs>
        <w:spacing w:line="225" w:lineRule="auto" w:before="199"/>
        <w:ind w:left="1611" w:right="38" w:hanging="1525"/>
      </w:pPr>
      <w:r>
        <w:rPr/>
        <w:br w:type="column"/>
      </w:r>
      <w:r>
        <w:rPr>
          <w:spacing w:val="-4"/>
        </w:rPr>
        <w:t>C83</w:t>
      </w:r>
      <w:r>
        <w:rPr/>
        <w:tab/>
      </w:r>
      <w:r>
        <w:rPr>
          <w:spacing w:val="-2"/>
        </w:rPr>
        <w:t>нефолликулярная</w:t>
      </w:r>
      <w:r>
        <w:rPr>
          <w:spacing w:val="-11"/>
        </w:rPr>
        <w:t> </w:t>
      </w:r>
      <w:r>
        <w:rPr>
          <w:spacing w:val="-2"/>
        </w:rPr>
        <w:t>лимф</w:t>
      </w:r>
      <w:r>
        <w:rPr>
          <w:spacing w:val="-2"/>
        </w:rPr>
        <w:t>ома</w:t>
      </w:r>
      <w:r>
        <w:rPr>
          <w:spacing w:val="-2"/>
        </w:rPr>
        <w:t> </w:t>
      </w:r>
      <w:r>
        <w:rPr/>
        <w:t>у взрослых</w:t>
      </w:r>
    </w:p>
    <w:p>
      <w:pPr>
        <w:pStyle w:val="BodyText"/>
        <w:spacing w:line="225" w:lineRule="auto" w:before="199"/>
        <w:ind w:left="86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9"/>
        <w:ind w:left="85"/>
      </w:pPr>
      <w:r>
        <w:rPr/>
        <w:br w:type="column"/>
      </w:r>
      <w:r>
        <w:rPr/>
        <w:t>лечение нефолликулярн</w:t>
      </w:r>
      <w:r>
        <w:rPr/>
        <w:t>ых</w:t>
      </w:r>
      <w:r>
        <w:rPr/>
        <w:t> лимфом у взрослых </w:t>
      </w:r>
      <w:r>
        <w:rPr/>
        <w:t>с</w:t>
      </w:r>
      <w:r>
        <w:rPr/>
        <w:t> применением полатузум</w:t>
      </w:r>
      <w:r>
        <w:rPr/>
        <w:t>аб</w:t>
      </w:r>
      <w:r>
        <w:rPr/>
        <w:t> ведотин</w:t>
      </w:r>
      <w:r>
        <w:rPr>
          <w:spacing w:val="-15"/>
        </w:rPr>
        <w:t> </w:t>
      </w:r>
      <w:r>
        <w:rPr/>
        <w:t>(1</w:t>
      </w:r>
      <w:r>
        <w:rPr>
          <w:spacing w:val="-15"/>
        </w:rPr>
        <w:t> </w:t>
      </w:r>
      <w:r>
        <w:rPr/>
        <w:t>цикл</w:t>
      </w:r>
      <w:r>
        <w:rPr>
          <w:spacing w:val="-15"/>
        </w:rPr>
        <w:t> </w:t>
      </w:r>
      <w:r>
        <w:rPr/>
        <w:t>или</w:t>
      </w:r>
      <w:r>
        <w:rPr>
          <w:spacing w:val="-15"/>
        </w:rPr>
        <w:t> </w:t>
      </w:r>
      <w:r>
        <w:rPr/>
        <w:t>1</w:t>
      </w:r>
      <w:r>
        <w:rPr>
          <w:spacing w:val="-15"/>
        </w:rPr>
        <w:t> </w:t>
      </w:r>
      <w:r>
        <w:rPr/>
        <w:t>блок)</w:t>
      </w:r>
    </w:p>
    <w:p>
      <w:pPr>
        <w:pStyle w:val="BodyText"/>
        <w:spacing w:before="188"/>
        <w:ind w:left="85"/>
      </w:pPr>
      <w:r>
        <w:rPr/>
        <w:br w:type="column"/>
      </w:r>
      <w:r>
        <w:rPr>
          <w:spacing w:val="-2"/>
        </w:rPr>
        <w:t>916872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96" w:space="72"/>
            <w:col w:w="2831" w:space="68"/>
            <w:col w:w="4438" w:space="87"/>
            <w:col w:w="1134" w:space="145"/>
            <w:col w:w="2957" w:space="456"/>
            <w:col w:w="1280"/>
          </w:cols>
        </w:sectPr>
      </w:pPr>
    </w:p>
    <w:p>
      <w:pPr>
        <w:pStyle w:val="BodyText"/>
        <w:spacing w:before="194"/>
        <w:ind w:left="61"/>
      </w:pPr>
      <w:r>
        <w:rPr/>
        <w:t>(п.</w:t>
      </w:r>
      <w:r>
        <w:rPr>
          <w:spacing w:val="-9"/>
        </w:rPr>
        <w:t> </w:t>
      </w:r>
      <w:r>
        <w:rPr/>
        <w:t>34(3)</w:t>
      </w:r>
      <w:r>
        <w:rPr>
          <w:spacing w:val="-5"/>
        </w:rPr>
        <w:t> </w:t>
      </w:r>
      <w:r>
        <w:rPr/>
        <w:t>введен</w:t>
      </w:r>
      <w:r>
        <w:rPr>
          <w:spacing w:val="-6"/>
        </w:rPr>
        <w:t> </w:t>
      </w:r>
      <w:hyperlink r:id="rId105">
        <w:r>
          <w:rPr>
            <w:color w:val="0000FF"/>
          </w:rPr>
          <w:t>Постановлением</w:t>
        </w:r>
      </w:hyperlink>
      <w:r>
        <w:rPr>
          <w:color w:val="0000FF"/>
          <w:spacing w:val="-5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6"/>
        </w:rPr>
        <w:t> </w:t>
      </w:r>
      <w:r>
        <w:rPr/>
        <w:t>04.09.2025</w:t>
      </w:r>
      <w:r>
        <w:rPr>
          <w:spacing w:val="-5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72" w:lineRule="exact" w:before="181"/>
        <w:ind w:left="85"/>
      </w:pPr>
      <w:r>
        <w:rPr>
          <w:spacing w:val="-8"/>
        </w:rPr>
        <w:t>34(</w:t>
      </w:r>
    </w:p>
    <w:p>
      <w:pPr>
        <w:pStyle w:val="BodyText"/>
        <w:spacing w:line="272" w:lineRule="exact"/>
        <w:ind w:left="115"/>
      </w:pPr>
      <w:r>
        <w:rPr>
          <w:spacing w:val="-5"/>
        </w:rPr>
        <w:t>4).</w:t>
      </w:r>
    </w:p>
    <w:p>
      <w:pPr>
        <w:pStyle w:val="BodyText"/>
        <w:spacing w:line="225" w:lineRule="auto" w:before="197"/>
        <w:ind w:left="85"/>
      </w:pPr>
      <w:r>
        <w:rPr/>
        <w:br w:type="column"/>
      </w:r>
      <w:r>
        <w:rPr>
          <w:spacing w:val="-2"/>
        </w:rPr>
        <w:t>Терапия</w:t>
      </w:r>
      <w:r>
        <w:rPr>
          <w:spacing w:val="-14"/>
        </w:rPr>
        <w:t> </w:t>
      </w:r>
      <w:r>
        <w:rPr>
          <w:spacing w:val="-2"/>
        </w:rPr>
        <w:t>множестве</w:t>
      </w:r>
      <w:r>
        <w:rPr>
          <w:spacing w:val="-2"/>
        </w:rPr>
        <w:t>нной</w:t>
      </w:r>
      <w:r>
        <w:rPr>
          <w:spacing w:val="-2"/>
        </w:rPr>
        <w:t> </w:t>
      </w:r>
      <w:r>
        <w:rPr/>
        <w:t>миеломы у взрослых</w:t>
      </w:r>
    </w:p>
    <w:p>
      <w:pPr>
        <w:pStyle w:val="BodyText"/>
        <w:tabs>
          <w:tab w:pos="1610" w:val="left" w:leader="none"/>
        </w:tabs>
        <w:spacing w:line="225" w:lineRule="auto" w:before="197"/>
        <w:ind w:left="1611" w:right="38" w:hanging="1525"/>
      </w:pPr>
      <w:r>
        <w:rPr/>
        <w:br w:type="column"/>
      </w:r>
      <w:r>
        <w:rPr>
          <w:spacing w:val="-2"/>
        </w:rPr>
        <w:t>C90.0</w:t>
      </w:r>
      <w:r>
        <w:rPr/>
        <w:tab/>
      </w:r>
      <w:r>
        <w:rPr>
          <w:spacing w:val="-2"/>
        </w:rPr>
        <w:t>множественная</w:t>
      </w:r>
      <w:r>
        <w:rPr>
          <w:spacing w:val="-14"/>
        </w:rPr>
        <w:t> </w:t>
      </w:r>
      <w:r>
        <w:rPr>
          <w:spacing w:val="-2"/>
        </w:rPr>
        <w:t>миелома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2"/>
        </w:rPr>
        <w:t> взрослых</w:t>
      </w:r>
    </w:p>
    <w:p>
      <w:pPr>
        <w:pStyle w:val="BodyText"/>
        <w:spacing w:line="225" w:lineRule="auto" w:before="197"/>
        <w:ind w:left="86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85" w:right="38"/>
      </w:pPr>
      <w:r>
        <w:rPr/>
        <w:br w:type="column"/>
      </w:r>
      <w:r>
        <w:rPr/>
        <w:t>лечение множестве</w:t>
      </w:r>
      <w:r>
        <w:rPr/>
        <w:t>нной</w:t>
      </w:r>
      <w:r>
        <w:rPr/>
        <w:t> миеломы у взрослых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лекарственного препара</w:t>
      </w:r>
      <w:r>
        <w:rPr/>
        <w:t>та</w:t>
      </w:r>
      <w:r>
        <w:rPr/>
        <w:t> </w:t>
      </w:r>
      <w:r>
        <w:rPr>
          <w:spacing w:val="-2"/>
        </w:rPr>
        <w:t>изатуксимаб</w:t>
      </w:r>
      <w:r>
        <w:rPr>
          <w:spacing w:val="-12"/>
        </w:rPr>
        <w:t> </w:t>
      </w:r>
      <w:r>
        <w:rPr>
          <w:spacing w:val="-2"/>
        </w:rPr>
        <w:t>(первый</w:t>
      </w:r>
      <w:r>
        <w:rPr>
          <w:spacing w:val="-12"/>
        </w:rPr>
        <w:t> </w:t>
      </w:r>
      <w:r>
        <w:rPr>
          <w:spacing w:val="-2"/>
        </w:rPr>
        <w:t>цикл</w:t>
      </w:r>
      <w:r>
        <w:rPr>
          <w:spacing w:val="-10"/>
        </w:rPr>
        <w:t> </w:t>
      </w:r>
      <w:r>
        <w:rPr>
          <w:spacing w:val="-2"/>
        </w:rPr>
        <w:t>(4</w:t>
      </w:r>
      <w:r>
        <w:rPr>
          <w:spacing w:val="-2"/>
        </w:rPr>
        <w:t> введения)</w:t>
      </w:r>
    </w:p>
    <w:p>
      <w:pPr>
        <w:pStyle w:val="BodyText"/>
        <w:spacing w:before="188"/>
        <w:ind w:left="85"/>
      </w:pPr>
      <w:r>
        <w:rPr/>
        <w:br w:type="column"/>
      </w:r>
      <w:r>
        <w:rPr>
          <w:spacing w:val="-2"/>
        </w:rPr>
        <w:t>1616451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96" w:space="72"/>
            <w:col w:w="2626" w:space="273"/>
            <w:col w:w="4322" w:space="203"/>
            <w:col w:w="1134" w:space="145"/>
            <w:col w:w="3081" w:space="272"/>
            <w:col w:w="1340"/>
          </w:cols>
        </w:sectPr>
      </w:pPr>
    </w:p>
    <w:p>
      <w:pPr>
        <w:pStyle w:val="BodyText"/>
        <w:spacing w:before="188"/>
        <w:ind w:left="61"/>
      </w:pPr>
      <w:r>
        <w:rPr/>
        <w:t>(п.</w:t>
      </w:r>
      <w:r>
        <w:rPr>
          <w:spacing w:val="-9"/>
        </w:rPr>
        <w:t> </w:t>
      </w:r>
      <w:r>
        <w:rPr/>
        <w:t>34(4)</w:t>
      </w:r>
      <w:r>
        <w:rPr>
          <w:spacing w:val="-5"/>
        </w:rPr>
        <w:t> </w:t>
      </w:r>
      <w:r>
        <w:rPr/>
        <w:t>введен</w:t>
      </w:r>
      <w:r>
        <w:rPr>
          <w:spacing w:val="-6"/>
        </w:rPr>
        <w:t> </w:t>
      </w:r>
      <w:hyperlink r:id="rId106">
        <w:r>
          <w:rPr>
            <w:color w:val="0000FF"/>
          </w:rPr>
          <w:t>Постановлением</w:t>
        </w:r>
      </w:hyperlink>
      <w:r>
        <w:rPr>
          <w:color w:val="0000FF"/>
          <w:spacing w:val="-5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6"/>
        </w:rPr>
        <w:t> </w:t>
      </w:r>
      <w:r>
        <w:rPr/>
        <w:t>04.09.2025</w:t>
      </w:r>
      <w:r>
        <w:rPr>
          <w:spacing w:val="-5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97" w:after="0"/>
        <w:ind w:left="552" w:right="174" w:hanging="458"/>
        <w:jc w:val="left"/>
        <w:rPr>
          <w:sz w:val="24"/>
        </w:rPr>
      </w:pPr>
      <w:r>
        <w:rPr>
          <w:spacing w:val="-4"/>
          <w:sz w:val="24"/>
        </w:rPr>
        <w:t>Нехимиотерапевтическо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биологическое лече</w:t>
      </w:r>
      <w:r>
        <w:rPr>
          <w:sz w:val="24"/>
        </w:rPr>
        <w:t>ние</w:t>
      </w:r>
      <w:r>
        <w:rPr>
          <w:sz w:val="24"/>
        </w:rPr>
        <w:t> острых лейкозов</w:t>
      </w:r>
    </w:p>
    <w:p>
      <w:pPr>
        <w:pStyle w:val="BodyText"/>
        <w:spacing w:before="188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71" w:hanging="458"/>
        <w:jc w:val="left"/>
        <w:rPr>
          <w:sz w:val="24"/>
        </w:rPr>
      </w:pPr>
      <w:r>
        <w:rPr>
          <w:spacing w:val="-2"/>
          <w:sz w:val="24"/>
        </w:rPr>
        <w:t>Лечение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острого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лейкоза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2"/>
          <w:sz w:val="24"/>
        </w:rPr>
        <w:t> использование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биотехнологически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методов у детей</w:t>
      </w: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203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Тотальное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облучение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тел</w:t>
      </w:r>
      <w:r>
        <w:rPr>
          <w:spacing w:val="-2"/>
          <w:sz w:val="24"/>
        </w:rPr>
        <w:t>а,</w:t>
      </w:r>
      <w:r>
        <w:rPr>
          <w:spacing w:val="-2"/>
          <w:sz w:val="24"/>
        </w:rPr>
        <w:t> </w:t>
      </w:r>
      <w:r>
        <w:rPr>
          <w:sz w:val="24"/>
        </w:rPr>
        <w:t>тотальное лимф</w:t>
      </w:r>
      <w:r>
        <w:rPr>
          <w:sz w:val="24"/>
        </w:rPr>
        <w:t>оидное</w:t>
      </w:r>
      <w:r>
        <w:rPr>
          <w:sz w:val="24"/>
        </w:rPr>
        <w:t> облучение</w:t>
      </w:r>
      <w:r>
        <w:rPr>
          <w:spacing w:val="-15"/>
          <w:sz w:val="24"/>
        </w:rPr>
        <w:t> </w:t>
      </w:r>
      <w:r>
        <w:rPr>
          <w:sz w:val="24"/>
        </w:rPr>
        <w:t>тела,</w:t>
      </w:r>
      <w:r>
        <w:rPr>
          <w:spacing w:val="-14"/>
          <w:sz w:val="24"/>
        </w:rPr>
        <w:t> </w:t>
      </w:r>
      <w:r>
        <w:rPr>
          <w:sz w:val="24"/>
        </w:rPr>
        <w:t>тота</w:t>
      </w:r>
      <w:r>
        <w:rPr>
          <w:sz w:val="24"/>
        </w:rPr>
        <w:t>льное</w:t>
      </w:r>
      <w:r>
        <w:rPr>
          <w:sz w:val="24"/>
        </w:rPr>
        <w:t> облучение костного </w:t>
      </w:r>
      <w:r>
        <w:rPr>
          <w:sz w:val="24"/>
        </w:rPr>
        <w:t>мозга</w:t>
      </w:r>
      <w:r>
        <w:rPr>
          <w:sz w:val="24"/>
        </w:rPr>
        <w:t> у детей</w:t>
      </w:r>
    </w:p>
    <w:p>
      <w:pPr>
        <w:pStyle w:val="BodyText"/>
        <w:tabs>
          <w:tab w:pos="1619" w:val="left" w:leader="none"/>
        </w:tabs>
        <w:spacing w:line="225" w:lineRule="auto" w:before="197"/>
        <w:ind w:left="1620" w:right="501" w:hanging="1525"/>
      </w:pPr>
      <w:r>
        <w:rPr/>
        <w:br w:type="column"/>
      </w:r>
      <w:r>
        <w:rPr>
          <w:spacing w:val="-2"/>
        </w:rPr>
        <w:t>C92.0</w:t>
      </w:r>
      <w:r>
        <w:rPr/>
        <w:tab/>
      </w:r>
      <w:r>
        <w:rPr>
          <w:spacing w:val="-2"/>
        </w:rPr>
        <w:t>острые</w:t>
      </w:r>
      <w:r>
        <w:rPr>
          <w:spacing w:val="-15"/>
        </w:rPr>
        <w:t> </w:t>
      </w:r>
      <w:r>
        <w:rPr>
          <w:spacing w:val="-2"/>
        </w:rPr>
        <w:t>миелоидн</w:t>
      </w:r>
      <w:r>
        <w:rPr>
          <w:spacing w:val="-2"/>
        </w:rPr>
        <w:t>ые</w:t>
      </w:r>
      <w:r>
        <w:rPr>
          <w:spacing w:val="-2"/>
        </w:rPr>
        <w:t> лейкозы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tabs>
          <w:tab w:pos="1619" w:val="left" w:leader="none"/>
        </w:tabs>
        <w:spacing w:line="225" w:lineRule="auto"/>
        <w:ind w:left="1620" w:right="99" w:hanging="1525"/>
      </w:pPr>
      <w:r>
        <w:rPr>
          <w:spacing w:val="-2"/>
        </w:rPr>
        <w:t>C91.0</w:t>
      </w:r>
      <w:r>
        <w:rPr/>
        <w:tab/>
      </w:r>
      <w:r>
        <w:rPr>
          <w:spacing w:val="-2"/>
        </w:rPr>
        <w:t>острый</w:t>
      </w:r>
      <w:r>
        <w:rPr>
          <w:spacing w:val="-15"/>
        </w:rPr>
        <w:t> </w:t>
      </w:r>
      <w:r>
        <w:rPr>
          <w:spacing w:val="-2"/>
        </w:rPr>
        <w:t>лимфобластн</w:t>
      </w:r>
      <w:r>
        <w:rPr>
          <w:spacing w:val="-2"/>
        </w:rPr>
        <w:t>ый</w:t>
      </w:r>
      <w:r>
        <w:rPr>
          <w:spacing w:val="-2"/>
        </w:rPr>
        <w:t> </w:t>
      </w:r>
      <w:r>
        <w:rPr/>
        <w:t>лейкоз у детей</w:t>
      </w: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tabs>
          <w:tab w:pos="1619" w:val="left" w:leader="none"/>
        </w:tabs>
        <w:spacing w:line="269" w:lineRule="exact"/>
        <w:ind w:left="96"/>
      </w:pPr>
      <w:r>
        <w:rPr/>
        <w:t>C91.0, </w:t>
      </w:r>
      <w:r>
        <w:rPr>
          <w:spacing w:val="-2"/>
        </w:rPr>
        <w:t>C92.0</w:t>
      </w:r>
      <w:r>
        <w:rPr/>
        <w:tab/>
        <w:t>острый</w:t>
      </w:r>
      <w:r>
        <w:rPr>
          <w:spacing w:val="-9"/>
        </w:rPr>
        <w:t> </w:t>
      </w:r>
      <w:r>
        <w:rPr>
          <w:spacing w:val="-2"/>
        </w:rPr>
        <w:t>лимфобластный</w:t>
      </w:r>
    </w:p>
    <w:p>
      <w:pPr>
        <w:pStyle w:val="BodyText"/>
        <w:spacing w:line="225" w:lineRule="auto" w:before="6"/>
        <w:ind w:left="1620"/>
      </w:pPr>
      <w:r>
        <w:rPr/>
        <w:t>лейкоз у детей, остр</w:t>
      </w:r>
      <w:r>
        <w:rPr/>
        <w:t>ый</w:t>
      </w:r>
      <w:r>
        <w:rPr/>
        <w:t> </w:t>
      </w:r>
      <w:r>
        <w:rPr>
          <w:spacing w:val="-2"/>
        </w:rPr>
        <w:t>миелобластный</w:t>
      </w:r>
      <w:r>
        <w:rPr>
          <w:spacing w:val="-15"/>
        </w:rPr>
        <w:t> </w:t>
      </w:r>
      <w:r>
        <w:rPr>
          <w:spacing w:val="-2"/>
        </w:rPr>
        <w:t>лейкоз</w:t>
      </w:r>
      <w:r>
        <w:rPr>
          <w:spacing w:val="-15"/>
        </w:rPr>
        <w:t> </w:t>
      </w:r>
      <w:r>
        <w:rPr>
          <w:spacing w:val="-2"/>
        </w:rPr>
        <w:t>у</w:t>
      </w:r>
      <w:r>
        <w:rPr>
          <w:spacing w:val="-2"/>
        </w:rPr>
        <w:t> детей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2"/>
        </w:rPr>
        <w:t>эпигенетическая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таргетн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терапия острых лейк</w:t>
      </w:r>
      <w:r>
        <w:rPr/>
        <w:t>озов</w:t>
      </w:r>
      <w:r>
        <w:rPr/>
        <w:t> ингибиторами ключев</w:t>
      </w:r>
      <w:r>
        <w:rPr/>
        <w:t>ых</w:t>
      </w:r>
      <w:r>
        <w:rPr/>
        <w:t> точек сигнальных каскадов</w:t>
      </w:r>
    </w:p>
    <w:p>
      <w:pPr>
        <w:pStyle w:val="BodyText"/>
        <w:spacing w:line="225" w:lineRule="auto" w:before="203"/>
        <w:ind w:left="95"/>
      </w:pPr>
      <w:r>
        <w:rPr/>
        <w:t>терапия о</w:t>
      </w:r>
      <w:r>
        <w:rPr/>
        <w:t>строго</w:t>
      </w:r>
      <w:r>
        <w:rPr/>
        <w:t> </w:t>
      </w:r>
      <w:r>
        <w:rPr>
          <w:spacing w:val="-2"/>
        </w:rPr>
        <w:t>лимфобластного</w:t>
      </w:r>
      <w:r>
        <w:rPr>
          <w:spacing w:val="-14"/>
        </w:rPr>
        <w:t> </w:t>
      </w:r>
      <w:r>
        <w:rPr>
          <w:spacing w:val="-2"/>
        </w:rPr>
        <w:t>лейкоза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2"/>
        </w:rPr>
        <w:t> </w:t>
      </w:r>
      <w:r>
        <w:rPr/>
        <w:t>детей с применени</w:t>
      </w:r>
      <w:r>
        <w:rPr/>
        <w:t>ем</w:t>
      </w:r>
      <w:r>
        <w:rPr/>
        <w:t> моноклональных антител</w:t>
      </w:r>
    </w:p>
    <w:p>
      <w:pPr>
        <w:pStyle w:val="BodyText"/>
        <w:spacing w:line="225" w:lineRule="auto" w:before="205"/>
        <w:ind w:left="95"/>
      </w:pPr>
      <w:r>
        <w:rPr>
          <w:spacing w:val="-2"/>
        </w:rPr>
        <w:t>тотальное</w:t>
      </w:r>
      <w:r>
        <w:rPr>
          <w:spacing w:val="-13"/>
        </w:rPr>
        <w:t> </w:t>
      </w:r>
      <w:r>
        <w:rPr>
          <w:spacing w:val="-2"/>
        </w:rPr>
        <w:t>облучение</w:t>
      </w:r>
      <w:r>
        <w:rPr>
          <w:spacing w:val="-13"/>
        </w:rPr>
        <w:t> </w:t>
      </w:r>
      <w:r>
        <w:rPr>
          <w:spacing w:val="-2"/>
        </w:rPr>
        <w:t>тела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компонентов </w:t>
      </w:r>
      <w:r>
        <w:rPr/>
        <w:t>крови,</w:t>
      </w:r>
      <w:r>
        <w:rPr/>
        <w:t> </w:t>
      </w:r>
      <w:r>
        <w:rPr>
          <w:spacing w:val="-2"/>
        </w:rPr>
        <w:t>антибактериальных</w:t>
      </w:r>
      <w:r>
        <w:rPr>
          <w:spacing w:val="-2"/>
        </w:rPr>
        <w:t>,</w:t>
      </w:r>
      <w:r>
        <w:rPr>
          <w:spacing w:val="-2"/>
        </w:rPr>
        <w:t> противогрибковых</w:t>
      </w:r>
      <w:r>
        <w:rPr>
          <w:spacing w:val="-2"/>
        </w:rPr>
        <w:t>,</w:t>
      </w:r>
      <w:r>
        <w:rPr>
          <w:spacing w:val="-2"/>
        </w:rPr>
        <w:t> противовирусны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</w:t>
      </w:r>
      <w:r>
        <w:rPr>
          <w:spacing w:val="-15"/>
        </w:rPr>
        <w:t> </w:t>
      </w:r>
      <w:r>
        <w:rPr/>
        <w:t>препаратов</w:t>
      </w:r>
    </w:p>
    <w:p>
      <w:pPr>
        <w:pStyle w:val="BodyText"/>
        <w:spacing w:line="225" w:lineRule="auto" w:before="203"/>
        <w:ind w:left="95"/>
      </w:pPr>
      <w:r>
        <w:rPr/>
        <w:t>тотальное лимф</w:t>
      </w:r>
      <w:r>
        <w:rPr/>
        <w:t>оидное</w:t>
      </w:r>
      <w:r>
        <w:rPr/>
        <w:t> облучение тела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компонентов </w:t>
      </w:r>
      <w:r>
        <w:rPr/>
        <w:t>крови,</w:t>
      </w:r>
      <w:r>
        <w:rPr/>
        <w:t> </w:t>
      </w:r>
      <w:r>
        <w:rPr>
          <w:spacing w:val="-2"/>
        </w:rPr>
        <w:t>антибактериальных</w:t>
      </w:r>
      <w:r>
        <w:rPr>
          <w:spacing w:val="-2"/>
        </w:rPr>
        <w:t>,</w:t>
      </w:r>
      <w:r>
        <w:rPr>
          <w:spacing w:val="-2"/>
        </w:rPr>
        <w:t> противогрибковых</w:t>
      </w:r>
      <w:r>
        <w:rPr>
          <w:spacing w:val="-2"/>
        </w:rPr>
        <w:t>,</w:t>
      </w:r>
      <w:r>
        <w:rPr>
          <w:spacing w:val="-2"/>
        </w:rPr>
        <w:t> противовирусны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препаратов</w:t>
      </w:r>
    </w:p>
    <w:p>
      <w:pPr>
        <w:pStyle w:val="BodyText"/>
        <w:spacing w:line="225" w:lineRule="auto" w:before="202"/>
        <w:ind w:left="95"/>
      </w:pPr>
      <w:r>
        <w:rPr>
          <w:spacing w:val="-2"/>
        </w:rPr>
        <w:t>тотальное</w:t>
      </w:r>
      <w:r>
        <w:rPr>
          <w:spacing w:val="-17"/>
        </w:rPr>
        <w:t> </w:t>
      </w:r>
      <w:r>
        <w:rPr>
          <w:spacing w:val="-2"/>
        </w:rPr>
        <w:t>облуче</w:t>
      </w:r>
      <w:r>
        <w:rPr>
          <w:spacing w:val="-2"/>
        </w:rPr>
        <w:t>ние</w:t>
      </w:r>
      <w:r>
        <w:rPr>
          <w:spacing w:val="-2"/>
        </w:rPr>
        <w:t> </w:t>
      </w:r>
      <w:r>
        <w:rPr/>
        <w:t>костного мозга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компонентов </w:t>
      </w:r>
      <w:r>
        <w:rPr/>
        <w:t>крови,</w:t>
      </w:r>
      <w:r>
        <w:rPr/>
        <w:t> </w:t>
      </w:r>
      <w:r>
        <w:rPr>
          <w:spacing w:val="-2"/>
        </w:rPr>
        <w:t>антибактериальных</w:t>
      </w:r>
      <w:r>
        <w:rPr>
          <w:spacing w:val="-2"/>
        </w:rPr>
        <w:t>,</w:t>
      </w:r>
      <w:r>
        <w:rPr>
          <w:spacing w:val="-2"/>
        </w:rPr>
        <w:t> противогрибковых,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1640024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ind w:left="95"/>
      </w:pPr>
      <w:r>
        <w:rPr>
          <w:spacing w:val="-2"/>
        </w:rPr>
        <w:t>3390210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ind w:left="155"/>
      </w:pPr>
      <w:r>
        <w:rPr>
          <w:spacing w:val="-2"/>
        </w:rPr>
        <w:t>489226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313" w:space="45"/>
            <w:col w:w="4159" w:space="366"/>
            <w:col w:w="1143" w:space="136"/>
            <w:col w:w="3038" w:space="315"/>
            <w:col w:w="1349"/>
          </w:cols>
        </w:sectPr>
      </w:pPr>
    </w:p>
    <w:p>
      <w:pPr>
        <w:pStyle w:val="BodyText"/>
      </w:pPr>
    </w:p>
    <w:p>
      <w:pPr>
        <w:pStyle w:val="BodyText"/>
        <w:spacing w:before="267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Сопроводительна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терапия и лече</w:t>
      </w:r>
      <w:r>
        <w:rPr>
          <w:sz w:val="24"/>
        </w:rPr>
        <w:t>ние</w:t>
      </w:r>
      <w:r>
        <w:rPr>
          <w:sz w:val="24"/>
        </w:rPr>
        <w:t> </w:t>
      </w:r>
      <w:r>
        <w:rPr>
          <w:spacing w:val="-2"/>
          <w:sz w:val="24"/>
        </w:rPr>
        <w:t>осложнений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у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детей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пос</w:t>
      </w:r>
      <w:r>
        <w:rPr>
          <w:spacing w:val="-2"/>
          <w:sz w:val="24"/>
        </w:rPr>
        <w:t>ле</w:t>
      </w:r>
      <w:r>
        <w:rPr>
          <w:spacing w:val="-2"/>
          <w:sz w:val="24"/>
        </w:rPr>
        <w:t> трансплантаци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гемопоэтически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стволовых клеток </w:t>
      </w:r>
      <w:r>
        <w:rPr>
          <w:sz w:val="24"/>
        </w:rPr>
        <w:t>в</w:t>
      </w:r>
      <w:r>
        <w:rPr>
          <w:sz w:val="24"/>
        </w:rPr>
        <w:t> </w:t>
      </w:r>
      <w:r>
        <w:rPr>
          <w:spacing w:val="-2"/>
          <w:sz w:val="24"/>
        </w:rPr>
        <w:t>посттрансплантационно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периоде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spacing w:line="225" w:lineRule="auto" w:before="0"/>
        <w:ind w:left="95" w:right="34" w:firstLine="0"/>
        <w:jc w:val="left"/>
        <w:rPr>
          <w:sz w:val="24"/>
        </w:rPr>
      </w:pPr>
      <w:r>
        <w:rPr>
          <w:sz w:val="24"/>
        </w:rPr>
        <w:t>C38.2, </w:t>
      </w:r>
      <w:r>
        <w:rPr>
          <w:sz w:val="24"/>
        </w:rPr>
        <w:t>C40,</w:t>
      </w:r>
      <w:r>
        <w:rPr>
          <w:sz w:val="24"/>
        </w:rPr>
        <w:t> C41, </w:t>
      </w:r>
      <w:r>
        <w:rPr>
          <w:sz w:val="24"/>
        </w:rPr>
        <w:t>C47.0,</w:t>
      </w:r>
      <w:r>
        <w:rPr>
          <w:sz w:val="24"/>
        </w:rPr>
        <w:t> C47.3 </w:t>
      </w:r>
      <w:r>
        <w:rPr>
          <w:sz w:val="24"/>
        </w:rPr>
        <w:t>-</w:t>
      </w:r>
      <w:r>
        <w:rPr>
          <w:sz w:val="24"/>
        </w:rPr>
        <w:t>C47.6, </w:t>
      </w:r>
      <w:r>
        <w:rPr>
          <w:spacing w:val="-4"/>
          <w:sz w:val="24"/>
        </w:rPr>
        <w:t>C47.8,</w:t>
      </w:r>
    </w:p>
    <w:p>
      <w:pPr>
        <w:spacing w:line="225" w:lineRule="auto" w:before="0"/>
        <w:ind w:left="95" w:right="34" w:firstLine="0"/>
        <w:jc w:val="left"/>
        <w:rPr>
          <w:sz w:val="24"/>
        </w:rPr>
      </w:pPr>
      <w:r>
        <w:rPr>
          <w:spacing w:val="-2"/>
          <w:sz w:val="24"/>
        </w:rPr>
        <w:t>C47.9,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C48.0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C49, </w:t>
      </w:r>
      <w:r>
        <w:rPr>
          <w:sz w:val="24"/>
        </w:rPr>
        <w:t>C71,</w:t>
      </w:r>
      <w:r>
        <w:rPr>
          <w:sz w:val="24"/>
        </w:rPr>
        <w:t> C74.0, </w:t>
      </w:r>
      <w:r>
        <w:rPr>
          <w:spacing w:val="-4"/>
          <w:sz w:val="24"/>
        </w:rPr>
        <w:t>C74.1,</w:t>
      </w:r>
    </w:p>
    <w:p>
      <w:pPr>
        <w:spacing w:line="253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C74.9, </w:t>
      </w:r>
      <w:r>
        <w:rPr>
          <w:spacing w:val="-2"/>
          <w:sz w:val="24"/>
        </w:rPr>
        <w:t>C76.0,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C76.1, </w:t>
      </w:r>
      <w:r>
        <w:rPr>
          <w:spacing w:val="-2"/>
          <w:sz w:val="24"/>
        </w:rPr>
        <w:t>C76.2,</w:t>
      </w:r>
    </w:p>
    <w:p>
      <w:pPr>
        <w:spacing w:line="225" w:lineRule="auto" w:before="6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C76.7,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C76.8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C81, </w:t>
      </w:r>
      <w:r>
        <w:rPr>
          <w:sz w:val="24"/>
        </w:rPr>
        <w:t>C82,</w:t>
      </w:r>
      <w:r>
        <w:rPr>
          <w:sz w:val="24"/>
        </w:rPr>
        <w:t> C83, </w:t>
      </w:r>
      <w:r>
        <w:rPr>
          <w:sz w:val="24"/>
        </w:rPr>
        <w:t>C84,</w:t>
      </w:r>
      <w:r>
        <w:rPr>
          <w:sz w:val="24"/>
        </w:rPr>
        <w:t> C85, </w:t>
      </w:r>
      <w:r>
        <w:rPr>
          <w:sz w:val="24"/>
        </w:rPr>
        <w:t>C90,</w:t>
      </w:r>
      <w:r>
        <w:rPr>
          <w:sz w:val="24"/>
        </w:rPr>
        <w:t> C91, </w:t>
      </w:r>
      <w:r>
        <w:rPr>
          <w:sz w:val="24"/>
        </w:rPr>
        <w:t>C92,</w:t>
      </w:r>
      <w:r>
        <w:rPr>
          <w:sz w:val="24"/>
        </w:rPr>
        <w:t> C93, </w:t>
      </w:r>
      <w:r>
        <w:rPr>
          <w:sz w:val="24"/>
        </w:rPr>
        <w:t>C94.0,</w:t>
      </w:r>
      <w:r>
        <w:rPr>
          <w:sz w:val="24"/>
        </w:rPr>
        <w:t> D46, </w:t>
      </w:r>
      <w:r>
        <w:rPr>
          <w:sz w:val="24"/>
        </w:rPr>
        <w:t>D47.4,</w:t>
      </w:r>
      <w:r>
        <w:rPr>
          <w:sz w:val="24"/>
        </w:rPr>
        <w:t> D56, </w:t>
      </w:r>
      <w:r>
        <w:rPr>
          <w:sz w:val="24"/>
        </w:rPr>
        <w:t>D57,</w:t>
      </w:r>
      <w:r>
        <w:rPr>
          <w:sz w:val="24"/>
        </w:rPr>
        <w:t> D58, </w:t>
      </w:r>
      <w:r>
        <w:rPr>
          <w:sz w:val="24"/>
        </w:rPr>
        <w:t>D61,</w:t>
      </w:r>
      <w:r>
        <w:rPr>
          <w:sz w:val="24"/>
        </w:rPr>
        <w:t> D69, </w:t>
      </w:r>
      <w:r>
        <w:rPr>
          <w:sz w:val="24"/>
        </w:rPr>
        <w:t>D70,</w:t>
      </w:r>
      <w:r>
        <w:rPr>
          <w:sz w:val="24"/>
        </w:rPr>
        <w:t> D71, </w:t>
      </w:r>
      <w:r>
        <w:rPr>
          <w:sz w:val="24"/>
        </w:rPr>
        <w:t>D76,</w:t>
      </w:r>
      <w:r>
        <w:rPr>
          <w:sz w:val="24"/>
        </w:rPr>
        <w:t> D80.5, </w:t>
      </w:r>
      <w:r>
        <w:rPr>
          <w:sz w:val="24"/>
        </w:rPr>
        <w:t>D81,</w:t>
      </w:r>
      <w:r>
        <w:rPr>
          <w:sz w:val="24"/>
        </w:rPr>
        <w:t> </w:t>
      </w:r>
      <w:r>
        <w:rPr>
          <w:spacing w:val="-2"/>
          <w:sz w:val="24"/>
        </w:rPr>
        <w:t>D82.0,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E70.3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E76, </w:t>
      </w:r>
      <w:r>
        <w:rPr>
          <w:sz w:val="24"/>
        </w:rPr>
        <w:t>E77,</w:t>
      </w:r>
      <w:r>
        <w:rPr>
          <w:sz w:val="24"/>
        </w:rPr>
        <w:t> Q45, </w:t>
      </w:r>
      <w:r>
        <w:rPr>
          <w:sz w:val="24"/>
        </w:rPr>
        <w:t>Q78.2,</w:t>
      </w:r>
      <w:r>
        <w:rPr>
          <w:sz w:val="24"/>
        </w:rPr>
        <w:t> </w:t>
      </w:r>
      <w:r>
        <w:rPr>
          <w:spacing w:val="-2"/>
          <w:sz w:val="24"/>
        </w:rPr>
        <w:t>L90.8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дети</w:t>
      </w:r>
      <w:r>
        <w:rPr>
          <w:spacing w:val="-13"/>
        </w:rPr>
        <w:t> </w:t>
      </w:r>
      <w:r>
        <w:rPr>
          <w:spacing w:val="-2"/>
        </w:rPr>
        <w:t>после</w:t>
      </w:r>
      <w:r>
        <w:rPr>
          <w:spacing w:val="-13"/>
        </w:rPr>
        <w:t> </w:t>
      </w:r>
      <w:r>
        <w:rPr>
          <w:spacing w:val="-2"/>
        </w:rPr>
        <w:t>восстановле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гемопоэза </w:t>
      </w:r>
      <w:r>
        <w:rPr/>
        <w:t>в</w:t>
      </w:r>
      <w:r>
        <w:rPr/>
        <w:t> </w:t>
      </w:r>
      <w:r>
        <w:rPr>
          <w:spacing w:val="-2"/>
        </w:rPr>
        <w:t>посттрансплантационно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периоде</w:t>
      </w:r>
      <w:r>
        <w:rPr>
          <w:spacing w:val="-6"/>
        </w:rPr>
        <w:t> </w:t>
      </w:r>
      <w:r>
        <w:rPr/>
        <w:t>после</w:t>
      </w:r>
      <w:r>
        <w:rPr>
          <w:spacing w:val="-6"/>
        </w:rPr>
        <w:t> </w:t>
      </w:r>
      <w:r>
        <w:rPr/>
        <w:t>проведе</w:t>
      </w:r>
      <w:r>
        <w:rPr/>
        <w:t>ния</w:t>
      </w:r>
      <w:r>
        <w:rPr/>
        <w:t> </w:t>
      </w:r>
      <w:r>
        <w:rPr>
          <w:spacing w:val="-4"/>
        </w:rPr>
        <w:t>ТГСК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95" w:right="30"/>
      </w:pPr>
      <w:r>
        <w:rPr/>
        <w:br w:type="column"/>
      </w:r>
      <w:r>
        <w:rPr>
          <w:spacing w:val="-2"/>
        </w:rPr>
        <w:t>противовирусны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препаратов</w:t>
      </w:r>
    </w:p>
    <w:p>
      <w:pPr>
        <w:pStyle w:val="BodyText"/>
        <w:spacing w:line="225" w:lineRule="auto" w:before="204"/>
        <w:ind w:left="95" w:right="30"/>
      </w:pPr>
      <w:r>
        <w:rPr/>
        <w:t>лечение осложне</w:t>
      </w:r>
      <w:r>
        <w:rPr/>
        <w:t>ний</w:t>
      </w:r>
      <w:r>
        <w:rPr/>
        <w:t> </w:t>
      </w:r>
      <w:r>
        <w:rPr>
          <w:spacing w:val="-2"/>
        </w:rPr>
        <w:t>трансплантаци</w:t>
      </w:r>
      <w:r>
        <w:rPr>
          <w:spacing w:val="-2"/>
        </w:rPr>
        <w:t>и</w:t>
      </w:r>
      <w:r>
        <w:rPr>
          <w:spacing w:val="-2"/>
        </w:rPr>
        <w:t> гемопоэтических</w:t>
      </w:r>
      <w:r>
        <w:rPr>
          <w:spacing w:val="-11"/>
        </w:rPr>
        <w:t> </w:t>
      </w:r>
      <w:r>
        <w:rPr>
          <w:spacing w:val="-2"/>
        </w:rPr>
        <w:t>стволов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клеток с применени</w:t>
      </w:r>
      <w:r>
        <w:rPr/>
        <w:t>ем</w:t>
      </w:r>
      <w:r>
        <w:rPr/>
        <w:t> ведолизумаба, и </w:t>
      </w:r>
      <w:r>
        <w:rPr/>
        <w:t>(или)</w:t>
      </w:r>
      <w:r>
        <w:rPr/>
        <w:t> экулизумаба, и </w:t>
      </w:r>
      <w:r>
        <w:rPr/>
        <w:t>(или)</w:t>
      </w:r>
      <w:r>
        <w:rPr/>
        <w:t> этанерцепта </w:t>
      </w:r>
      <w:r>
        <w:rPr/>
        <w:t>с</w:t>
      </w:r>
      <w:r>
        <w:rPr/>
        <w:t> сопроводительной</w:t>
      </w:r>
      <w:r>
        <w:rPr>
          <w:spacing w:val="-15"/>
        </w:rPr>
        <w:t> </w:t>
      </w:r>
      <w:r>
        <w:rPr/>
        <w:t>терапией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58"/>
      </w:pPr>
    </w:p>
    <w:p>
      <w:pPr>
        <w:pStyle w:val="BodyText"/>
        <w:ind w:left="95"/>
      </w:pPr>
      <w:r>
        <w:rPr>
          <w:spacing w:val="-2"/>
        </w:rPr>
        <w:t>2914498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52" w:space="107"/>
            <w:col w:w="1466" w:space="58"/>
            <w:col w:w="2879" w:space="121"/>
            <w:col w:w="1143" w:space="136"/>
            <w:col w:w="3017" w:space="336"/>
            <w:col w:w="1349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202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Системна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радионуклидная тера</w:t>
      </w:r>
      <w:r>
        <w:rPr>
          <w:sz w:val="24"/>
        </w:rPr>
        <w:t>пия</w:t>
      </w:r>
      <w:r>
        <w:rPr>
          <w:sz w:val="24"/>
        </w:rPr>
        <w:t> </w:t>
      </w:r>
      <w:r>
        <w:rPr>
          <w:spacing w:val="-4"/>
          <w:sz w:val="24"/>
        </w:rPr>
        <w:t>радиофармацевтическим</w:t>
      </w:r>
      <w:r>
        <w:rPr>
          <w:spacing w:val="-4"/>
          <w:sz w:val="24"/>
        </w:rPr>
        <w:t>и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лекарственным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препаратами, мечены</w:t>
      </w:r>
      <w:r>
        <w:rPr>
          <w:sz w:val="24"/>
        </w:rPr>
        <w:t>ми</w:t>
      </w:r>
      <w:r>
        <w:rPr>
          <w:sz w:val="24"/>
        </w:rPr>
        <w:t> 177Lu и 225Ac</w:t>
      </w:r>
    </w:p>
    <w:p>
      <w:pPr>
        <w:pStyle w:val="BodyText"/>
        <w:tabs>
          <w:tab w:pos="1619" w:val="left" w:leader="none"/>
        </w:tabs>
        <w:spacing w:line="225" w:lineRule="auto" w:before="202"/>
        <w:ind w:left="1620" w:right="38" w:hanging="1525"/>
      </w:pPr>
      <w:r>
        <w:rPr/>
        <w:br w:type="column"/>
      </w:r>
      <w:r>
        <w:rPr>
          <w:spacing w:val="-4"/>
        </w:rPr>
        <w:t>C61</w:t>
      </w:r>
      <w:r>
        <w:rPr/>
        <w:tab/>
      </w:r>
      <w:r>
        <w:rPr>
          <w:spacing w:val="-2"/>
        </w:rPr>
        <w:t>рак</w:t>
      </w:r>
      <w:r>
        <w:rPr>
          <w:spacing w:val="-12"/>
        </w:rPr>
        <w:t> </w:t>
      </w:r>
      <w:r>
        <w:rPr>
          <w:spacing w:val="-2"/>
        </w:rPr>
        <w:t>предстательной</w:t>
      </w:r>
      <w:r>
        <w:rPr>
          <w:spacing w:val="-12"/>
        </w:rPr>
        <w:t> </w:t>
      </w:r>
      <w:r>
        <w:rPr>
          <w:spacing w:val="-2"/>
        </w:rPr>
        <w:t>желе</w:t>
      </w:r>
      <w:r>
        <w:rPr>
          <w:spacing w:val="-2"/>
        </w:rPr>
        <w:t>зы</w:t>
      </w:r>
      <w:r>
        <w:rPr>
          <w:spacing w:val="-2"/>
        </w:rPr>
        <w:t> </w:t>
      </w:r>
      <w:r>
        <w:rPr/>
        <w:t>при подтвержде</w:t>
      </w:r>
      <w:r>
        <w:rPr/>
        <w:t>нном</w:t>
      </w:r>
      <w:r>
        <w:rPr/>
        <w:t> </w:t>
      </w:r>
      <w:r>
        <w:rPr>
          <w:spacing w:val="-2"/>
        </w:rPr>
        <w:t>накоплени</w:t>
      </w:r>
      <w:r>
        <w:rPr>
          <w:spacing w:val="-2"/>
        </w:rPr>
        <w:t>и</w:t>
      </w:r>
      <w:r>
        <w:rPr>
          <w:spacing w:val="-2"/>
        </w:rPr>
        <w:t> диагностических</w:t>
      </w:r>
    </w:p>
    <w:p>
      <w:pPr>
        <w:pStyle w:val="BodyText"/>
        <w:spacing w:line="225" w:lineRule="auto"/>
        <w:ind w:left="1620" w:right="876"/>
      </w:pPr>
      <w:r>
        <w:rPr/>
        <w:t>ПСМА-лигандов </w:t>
      </w:r>
      <w:r>
        <w:rPr/>
        <w:t>в</w:t>
      </w:r>
      <w:r>
        <w:rPr/>
        <w:t> опухолевых</w:t>
      </w:r>
      <w:r>
        <w:rPr>
          <w:spacing w:val="-7"/>
        </w:rPr>
        <w:t> </w:t>
      </w:r>
      <w:r>
        <w:rPr>
          <w:spacing w:val="-2"/>
        </w:rPr>
        <w:t>очагах</w:t>
      </w:r>
    </w:p>
    <w:p>
      <w:pPr>
        <w:pStyle w:val="BodyText"/>
        <w:spacing w:line="225" w:lineRule="auto" w:before="202"/>
        <w:ind w:left="9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2"/>
        <w:ind w:left="95" w:right="38"/>
      </w:pPr>
      <w:r>
        <w:rPr/>
        <w:br w:type="column"/>
      </w:r>
      <w:r>
        <w:rPr>
          <w:spacing w:val="-2"/>
        </w:rPr>
        <w:t>радиолигандная</w:t>
      </w:r>
      <w:r>
        <w:rPr>
          <w:spacing w:val="-14"/>
        </w:rPr>
        <w:t> </w:t>
      </w:r>
      <w:r>
        <w:rPr>
          <w:spacing w:val="-2"/>
        </w:rPr>
        <w:t>тера</w:t>
      </w:r>
      <w:r>
        <w:rPr>
          <w:spacing w:val="-2"/>
        </w:rPr>
        <w:t>пия</w:t>
      </w:r>
      <w:r>
        <w:rPr>
          <w:spacing w:val="-2"/>
        </w:rPr>
        <w:t> </w:t>
      </w:r>
      <w:r>
        <w:rPr/>
        <w:t>177Lu-ПСМА при р</w:t>
      </w:r>
      <w:r>
        <w:rPr/>
        <w:t>аке</w:t>
      </w:r>
      <w:r>
        <w:rPr/>
        <w:t> предстательной железы</w:t>
      </w:r>
    </w:p>
    <w:p>
      <w:pPr>
        <w:pStyle w:val="BodyText"/>
        <w:spacing w:before="192"/>
        <w:ind w:left="95"/>
      </w:pPr>
      <w:r>
        <w:rPr/>
        <w:br w:type="column"/>
      </w:r>
      <w:r>
        <w:rPr>
          <w:spacing w:val="-2"/>
        </w:rPr>
        <w:t>521088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30" w:space="128"/>
            <w:col w:w="4459" w:space="66"/>
            <w:col w:w="1143" w:space="136"/>
            <w:col w:w="2629" w:space="784"/>
            <w:col w:w="1289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tabs>
          <w:tab w:pos="4977" w:val="left" w:leader="none"/>
        </w:tabs>
        <w:spacing w:line="225" w:lineRule="auto" w:before="104"/>
        <w:ind w:left="4978" w:hanging="1525"/>
      </w:pPr>
      <w:r>
        <w:rPr>
          <w:spacing w:val="-4"/>
        </w:rPr>
        <w:t>C61</w:t>
      </w:r>
      <w:r>
        <w:rPr/>
        <w:tab/>
      </w:r>
      <w:r>
        <w:rPr>
          <w:spacing w:val="-2"/>
        </w:rPr>
        <w:t>метастатически</w:t>
      </w:r>
      <w:r>
        <w:rPr>
          <w:spacing w:val="-2"/>
        </w:rPr>
        <w:t>й</w:t>
      </w:r>
      <w:r>
        <w:rPr>
          <w:spacing w:val="-2"/>
        </w:rPr>
        <w:t> кастрационно-резист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нтный рак предстате</w:t>
      </w:r>
      <w:r>
        <w:rPr/>
        <w:t>льной</w:t>
      </w:r>
      <w:r>
        <w:rPr/>
        <w:t> железы, прогресс</w:t>
      </w:r>
      <w:r>
        <w:rPr/>
        <w:t>ирующий</w:t>
      </w:r>
      <w:r>
        <w:rPr/>
        <w:t> на фоне ранее </w:t>
      </w:r>
      <w:r>
        <w:rPr/>
        <w:t>проводимой</w:t>
      </w:r>
      <w:r>
        <w:rPr/>
        <w:t> терапии или </w:t>
      </w:r>
      <w:r>
        <w:rPr/>
        <w:t>при</w:t>
      </w:r>
      <w:r>
        <w:rPr/>
        <w:t> </w:t>
      </w:r>
      <w:r>
        <w:rPr>
          <w:spacing w:val="-2"/>
        </w:rPr>
        <w:t>невозможности</w:t>
      </w:r>
      <w:r>
        <w:rPr>
          <w:spacing w:val="-13"/>
        </w:rPr>
        <w:t> </w:t>
      </w:r>
      <w:r>
        <w:rPr>
          <w:spacing w:val="-2"/>
        </w:rPr>
        <w:t>проведе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иных рекомендованн</w:t>
      </w:r>
      <w:r>
        <w:rPr/>
        <w:t>ых</w:t>
      </w:r>
      <w:r>
        <w:rPr/>
        <w:t> методов терапии, </w:t>
      </w:r>
      <w:r>
        <w:rPr/>
        <w:t>при</w:t>
      </w:r>
      <w:r>
        <w:rPr/>
        <w:t> наличии подтвержд</w:t>
      </w:r>
      <w:r>
        <w:rPr/>
        <w:t>енного</w:t>
      </w:r>
      <w:r>
        <w:rPr/>
        <w:t> </w:t>
      </w:r>
      <w:r>
        <w:rPr>
          <w:spacing w:val="-2"/>
        </w:rPr>
        <w:t>накоплени</w:t>
      </w:r>
      <w:r>
        <w:rPr>
          <w:spacing w:val="-2"/>
        </w:rPr>
        <w:t>я</w:t>
      </w:r>
      <w:r>
        <w:rPr>
          <w:spacing w:val="-2"/>
        </w:rPr>
        <w:t> диагностических</w:t>
      </w:r>
    </w:p>
    <w:p>
      <w:pPr>
        <w:pStyle w:val="BodyText"/>
        <w:spacing w:line="225" w:lineRule="auto"/>
        <w:ind w:left="4978" w:right="852"/>
      </w:pPr>
      <w:r>
        <w:rPr/>
        <w:t>ПСМА-лигандов </w:t>
      </w:r>
      <w:r>
        <w:rPr/>
        <w:t>в</w:t>
      </w:r>
      <w:r>
        <w:rPr/>
        <w:t> опухолевых</w:t>
      </w:r>
      <w:r>
        <w:rPr>
          <w:spacing w:val="-7"/>
        </w:rPr>
        <w:t> </w:t>
      </w:r>
      <w:r>
        <w:rPr>
          <w:spacing w:val="-2"/>
        </w:rPr>
        <w:t>очагах</w:t>
      </w:r>
    </w:p>
    <w:p>
      <w:pPr>
        <w:pStyle w:val="BodyText"/>
        <w:spacing w:line="225" w:lineRule="auto" w:before="104"/>
        <w:ind w:left="146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229" w:right="2112"/>
      </w:pPr>
      <w:r>
        <w:rPr/>
        <w:br w:type="column"/>
      </w:r>
      <w:r>
        <w:rPr>
          <w:spacing w:val="-2"/>
        </w:rPr>
        <w:t>радиолигандная</w:t>
      </w:r>
      <w:r>
        <w:rPr>
          <w:spacing w:val="-13"/>
        </w:rPr>
        <w:t> </w:t>
      </w:r>
      <w:r>
        <w:rPr>
          <w:spacing w:val="-2"/>
        </w:rPr>
        <w:t>тера</w:t>
      </w:r>
      <w:r>
        <w:rPr>
          <w:spacing w:val="-2"/>
        </w:rPr>
        <w:t>пия</w:t>
      </w:r>
      <w:r>
        <w:rPr>
          <w:spacing w:val="-2"/>
        </w:rPr>
        <w:t> </w:t>
      </w:r>
      <w:r>
        <w:rPr/>
        <w:t>225Ac-ПСМА р</w:t>
      </w:r>
      <w:r>
        <w:rPr/>
        <w:t>ака</w:t>
      </w:r>
      <w:r>
        <w:rPr/>
        <w:t> предстательной железы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793" w:space="40"/>
            <w:col w:w="1154" w:space="39"/>
            <w:col w:w="4838"/>
          </w:cols>
        </w:sectPr>
      </w:pPr>
    </w:p>
    <w:p>
      <w:pPr>
        <w:spacing w:line="225" w:lineRule="auto" w:before="202"/>
        <w:ind w:left="3454" w:right="0" w:firstLine="0"/>
        <w:jc w:val="both"/>
        <w:rPr>
          <w:sz w:val="24"/>
        </w:rPr>
      </w:pPr>
      <w:r>
        <w:rPr>
          <w:sz w:val="24"/>
        </w:rPr>
        <w:t>C15,</w:t>
      </w:r>
      <w:r>
        <w:rPr>
          <w:spacing w:val="-15"/>
          <w:sz w:val="24"/>
        </w:rPr>
        <w:t> </w:t>
      </w:r>
      <w:r>
        <w:rPr>
          <w:sz w:val="24"/>
        </w:rPr>
        <w:t>C16</w:t>
      </w:r>
      <w:r>
        <w:rPr>
          <w:sz w:val="24"/>
        </w:rPr>
        <w:t>,</w:t>
      </w:r>
      <w:r>
        <w:rPr>
          <w:sz w:val="24"/>
        </w:rPr>
        <w:t> C17,</w:t>
      </w:r>
      <w:r>
        <w:rPr>
          <w:spacing w:val="-15"/>
          <w:sz w:val="24"/>
        </w:rPr>
        <w:t> </w:t>
      </w:r>
      <w:r>
        <w:rPr>
          <w:sz w:val="24"/>
        </w:rPr>
        <w:t>C18</w:t>
      </w:r>
      <w:r>
        <w:rPr>
          <w:sz w:val="24"/>
        </w:rPr>
        <w:t>,</w:t>
      </w:r>
      <w:r>
        <w:rPr>
          <w:sz w:val="24"/>
        </w:rPr>
        <w:t> C19,</w:t>
      </w:r>
      <w:r>
        <w:rPr>
          <w:spacing w:val="-15"/>
          <w:sz w:val="24"/>
        </w:rPr>
        <w:t> </w:t>
      </w:r>
      <w:r>
        <w:rPr>
          <w:sz w:val="24"/>
        </w:rPr>
        <w:t>C20</w:t>
      </w:r>
      <w:r>
        <w:rPr>
          <w:sz w:val="24"/>
        </w:rPr>
        <w:t>,</w:t>
      </w:r>
      <w:r>
        <w:rPr>
          <w:sz w:val="24"/>
        </w:rPr>
        <w:t> C21,</w:t>
      </w:r>
      <w:r>
        <w:rPr>
          <w:spacing w:val="-15"/>
          <w:sz w:val="24"/>
        </w:rPr>
        <w:t> </w:t>
      </w:r>
      <w:r>
        <w:rPr>
          <w:sz w:val="24"/>
        </w:rPr>
        <w:t>C23</w:t>
      </w:r>
      <w:r>
        <w:rPr>
          <w:sz w:val="24"/>
        </w:rPr>
        <w:t>,</w:t>
      </w:r>
      <w:r>
        <w:rPr>
          <w:sz w:val="24"/>
        </w:rPr>
        <w:t> C24,</w:t>
      </w:r>
      <w:r>
        <w:rPr>
          <w:spacing w:val="-15"/>
          <w:sz w:val="24"/>
        </w:rPr>
        <w:t> </w:t>
      </w:r>
      <w:r>
        <w:rPr>
          <w:sz w:val="24"/>
        </w:rPr>
        <w:t>C25</w:t>
      </w:r>
      <w:r>
        <w:rPr>
          <w:sz w:val="24"/>
        </w:rPr>
        <w:t>,</w:t>
      </w:r>
      <w:r>
        <w:rPr>
          <w:sz w:val="24"/>
        </w:rPr>
        <w:t> C26,</w:t>
      </w:r>
      <w:r>
        <w:rPr>
          <w:spacing w:val="-15"/>
          <w:sz w:val="24"/>
        </w:rPr>
        <w:t> </w:t>
      </w:r>
      <w:r>
        <w:rPr>
          <w:sz w:val="24"/>
        </w:rPr>
        <w:t>C33</w:t>
      </w:r>
      <w:r>
        <w:rPr>
          <w:sz w:val="24"/>
        </w:rPr>
        <w:t>,</w:t>
      </w:r>
      <w:r>
        <w:rPr>
          <w:sz w:val="24"/>
        </w:rPr>
        <w:t> C34,</w:t>
      </w:r>
      <w:r>
        <w:rPr>
          <w:spacing w:val="-15"/>
          <w:sz w:val="24"/>
        </w:rPr>
        <w:t> </w:t>
      </w:r>
      <w:r>
        <w:rPr>
          <w:sz w:val="24"/>
        </w:rPr>
        <w:t>C37</w:t>
      </w:r>
      <w:r>
        <w:rPr>
          <w:sz w:val="24"/>
        </w:rPr>
        <w:t>,</w:t>
      </w:r>
      <w:r>
        <w:rPr>
          <w:sz w:val="24"/>
        </w:rPr>
        <w:t> C44,</w:t>
      </w:r>
      <w:r>
        <w:rPr>
          <w:spacing w:val="-15"/>
          <w:sz w:val="24"/>
        </w:rPr>
        <w:t> </w:t>
      </w:r>
      <w:r>
        <w:rPr>
          <w:sz w:val="24"/>
        </w:rPr>
        <w:t>C48</w:t>
      </w:r>
      <w:r>
        <w:rPr>
          <w:sz w:val="24"/>
        </w:rPr>
        <w:t>,</w:t>
      </w:r>
      <w:r>
        <w:rPr>
          <w:sz w:val="24"/>
        </w:rPr>
        <w:t> C50,</w:t>
      </w:r>
      <w:r>
        <w:rPr>
          <w:spacing w:val="-15"/>
          <w:sz w:val="24"/>
        </w:rPr>
        <w:t> </w:t>
      </w:r>
      <w:r>
        <w:rPr>
          <w:sz w:val="24"/>
        </w:rPr>
        <w:t>C51</w:t>
      </w:r>
      <w:r>
        <w:rPr>
          <w:sz w:val="24"/>
        </w:rPr>
        <w:t>,</w:t>
      </w:r>
      <w:r>
        <w:rPr>
          <w:sz w:val="24"/>
        </w:rPr>
        <w:t> C52,</w:t>
      </w:r>
      <w:r>
        <w:rPr>
          <w:spacing w:val="-15"/>
          <w:sz w:val="24"/>
        </w:rPr>
        <w:t> </w:t>
      </w:r>
      <w:r>
        <w:rPr>
          <w:sz w:val="24"/>
        </w:rPr>
        <w:t>C53</w:t>
      </w:r>
      <w:r>
        <w:rPr>
          <w:sz w:val="24"/>
        </w:rPr>
        <w:t>,</w:t>
      </w:r>
      <w:r>
        <w:rPr>
          <w:sz w:val="24"/>
        </w:rPr>
        <w:t> C54,</w:t>
      </w:r>
      <w:r>
        <w:rPr>
          <w:spacing w:val="-15"/>
          <w:sz w:val="24"/>
        </w:rPr>
        <w:t> </w:t>
      </w:r>
      <w:r>
        <w:rPr>
          <w:sz w:val="24"/>
        </w:rPr>
        <w:t>C55</w:t>
      </w:r>
      <w:r>
        <w:rPr>
          <w:sz w:val="24"/>
        </w:rPr>
        <w:t>,</w:t>
      </w:r>
      <w:r>
        <w:rPr>
          <w:sz w:val="24"/>
        </w:rPr>
        <w:t> C56,</w:t>
      </w:r>
      <w:r>
        <w:rPr>
          <w:spacing w:val="-15"/>
          <w:sz w:val="24"/>
        </w:rPr>
        <w:t> </w:t>
      </w:r>
      <w:r>
        <w:rPr>
          <w:sz w:val="24"/>
        </w:rPr>
        <w:t>C57</w:t>
      </w:r>
      <w:r>
        <w:rPr>
          <w:sz w:val="24"/>
        </w:rPr>
        <w:t>,</w:t>
      </w:r>
      <w:r>
        <w:rPr>
          <w:sz w:val="24"/>
        </w:rPr>
        <w:t> C61,</w:t>
      </w:r>
      <w:r>
        <w:rPr>
          <w:spacing w:val="-15"/>
          <w:sz w:val="24"/>
        </w:rPr>
        <w:t> </w:t>
      </w:r>
      <w:r>
        <w:rPr>
          <w:sz w:val="24"/>
        </w:rPr>
        <w:t>C64</w:t>
      </w:r>
      <w:r>
        <w:rPr>
          <w:sz w:val="24"/>
        </w:rPr>
        <w:t>,</w:t>
      </w:r>
      <w:r>
        <w:rPr>
          <w:sz w:val="24"/>
        </w:rPr>
        <w:t> C65,</w:t>
      </w:r>
      <w:r>
        <w:rPr>
          <w:spacing w:val="-15"/>
          <w:sz w:val="24"/>
        </w:rPr>
        <w:t> </w:t>
      </w:r>
      <w:r>
        <w:rPr>
          <w:sz w:val="24"/>
        </w:rPr>
        <w:t>C66</w:t>
      </w:r>
      <w:r>
        <w:rPr>
          <w:sz w:val="24"/>
        </w:rPr>
        <w:t>,</w:t>
      </w:r>
      <w:r>
        <w:rPr>
          <w:sz w:val="24"/>
        </w:rPr>
        <w:t> C67,</w:t>
      </w:r>
      <w:r>
        <w:rPr>
          <w:spacing w:val="-15"/>
          <w:sz w:val="24"/>
        </w:rPr>
        <w:t> </w:t>
      </w:r>
      <w:r>
        <w:rPr>
          <w:sz w:val="24"/>
        </w:rPr>
        <w:t>C68</w:t>
      </w:r>
      <w:r>
        <w:rPr>
          <w:sz w:val="24"/>
        </w:rPr>
        <w:t>,</w:t>
      </w:r>
      <w:r>
        <w:rPr>
          <w:sz w:val="24"/>
        </w:rPr>
        <w:t> C73,</w:t>
      </w:r>
      <w:r>
        <w:rPr>
          <w:spacing w:val="-15"/>
          <w:sz w:val="24"/>
        </w:rPr>
        <w:t> </w:t>
      </w:r>
      <w:r>
        <w:rPr>
          <w:sz w:val="24"/>
        </w:rPr>
        <w:t>C74</w:t>
      </w:r>
      <w:r>
        <w:rPr>
          <w:sz w:val="24"/>
        </w:rPr>
        <w:t>,</w:t>
      </w:r>
      <w:r>
        <w:rPr>
          <w:sz w:val="24"/>
        </w:rPr>
        <w:t> C75,</w:t>
      </w:r>
      <w:r>
        <w:rPr>
          <w:spacing w:val="-15"/>
          <w:sz w:val="24"/>
        </w:rPr>
        <w:t> </w:t>
      </w:r>
      <w:r>
        <w:rPr>
          <w:sz w:val="24"/>
        </w:rPr>
        <w:t>C77</w:t>
      </w:r>
      <w:r>
        <w:rPr>
          <w:sz w:val="24"/>
        </w:rPr>
        <w:t>,</w:t>
      </w:r>
      <w:r>
        <w:rPr>
          <w:sz w:val="24"/>
        </w:rPr>
        <w:t> C78,</w:t>
      </w:r>
      <w:r>
        <w:rPr>
          <w:spacing w:val="-15"/>
          <w:sz w:val="24"/>
        </w:rPr>
        <w:t> </w:t>
      </w:r>
      <w:r>
        <w:rPr>
          <w:sz w:val="24"/>
        </w:rPr>
        <w:t>C79</w:t>
      </w:r>
      <w:r>
        <w:rPr>
          <w:sz w:val="24"/>
        </w:rPr>
        <w:t>,</w:t>
      </w:r>
      <w:r>
        <w:rPr>
          <w:sz w:val="24"/>
        </w:rPr>
        <w:t> C80, C97</w:t>
      </w:r>
    </w:p>
    <w:p>
      <w:pPr>
        <w:pStyle w:val="BodyText"/>
        <w:spacing w:line="225" w:lineRule="auto" w:before="202"/>
        <w:ind w:left="502"/>
      </w:pPr>
      <w:r>
        <w:rPr/>
        <w:br w:type="column"/>
      </w:r>
      <w:r>
        <w:rPr/>
        <w:t>неоперабельная </w:t>
      </w:r>
      <w:r>
        <w:rPr/>
        <w:t>или</w:t>
      </w:r>
      <w:r>
        <w:rPr/>
        <w:t> </w:t>
      </w:r>
      <w:r>
        <w:rPr>
          <w:spacing w:val="-2"/>
        </w:rPr>
        <w:t>метастатическа</w:t>
      </w:r>
      <w:r>
        <w:rPr>
          <w:spacing w:val="-2"/>
        </w:rPr>
        <w:t>я</w:t>
      </w:r>
      <w:r>
        <w:rPr>
          <w:spacing w:val="-2"/>
        </w:rPr>
        <w:t> нейроэндокринная</w:t>
      </w:r>
      <w:r>
        <w:rPr>
          <w:spacing w:val="-11"/>
        </w:rPr>
        <w:t> </w:t>
      </w:r>
      <w:r>
        <w:rPr>
          <w:spacing w:val="-2"/>
        </w:rPr>
        <w:t>опухоль</w:t>
      </w:r>
      <w:r>
        <w:rPr>
          <w:spacing w:val="-2"/>
        </w:rPr>
        <w:t> </w:t>
      </w:r>
      <w:r>
        <w:rPr/>
        <w:t>с подтвержде</w:t>
      </w:r>
      <w:r>
        <w:rPr/>
        <w:t>нной</w:t>
      </w:r>
      <w:r>
        <w:rPr/>
        <w:t> экспрессией рецепторов </w:t>
      </w:r>
      <w:r>
        <w:rPr/>
        <w:t>к</w:t>
      </w:r>
      <w:r>
        <w:rPr/>
        <w:t> </w:t>
      </w:r>
      <w:r>
        <w:rPr>
          <w:spacing w:val="-2"/>
        </w:rPr>
        <w:t>соматостатину</w:t>
      </w:r>
      <w:r>
        <w:rPr>
          <w:spacing w:val="-2"/>
        </w:rPr>
        <w:t>;</w:t>
      </w:r>
      <w:r>
        <w:rPr>
          <w:spacing w:val="-2"/>
        </w:rPr>
        <w:t> </w:t>
      </w:r>
      <w:r>
        <w:rPr/>
        <w:t>неоперабельная </w:t>
      </w:r>
      <w:r>
        <w:rPr/>
        <w:t>или</w:t>
      </w:r>
      <w:r>
        <w:rPr/>
        <w:t> </w:t>
      </w:r>
      <w:r>
        <w:rPr>
          <w:spacing w:val="-2"/>
        </w:rPr>
        <w:t>метастатическа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злокачественная опухоль </w:t>
      </w:r>
      <w:r>
        <w:rPr/>
        <w:t>с</w:t>
      </w:r>
      <w:r>
        <w:rPr/>
        <w:t> </w:t>
      </w:r>
      <w:r>
        <w:rPr>
          <w:spacing w:val="-2"/>
        </w:rPr>
        <w:t>нейроэндокринно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дифференцировкой </w:t>
      </w:r>
      <w:r>
        <w:rPr/>
        <w:t>с</w:t>
      </w:r>
      <w:r>
        <w:rPr/>
        <w:t> </w:t>
      </w:r>
      <w:r>
        <w:rPr>
          <w:spacing w:val="-2"/>
        </w:rPr>
        <w:t>подтвержденно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экспрессией рецепторов </w:t>
      </w:r>
      <w:r>
        <w:rPr/>
        <w:t>к</w:t>
      </w:r>
      <w:r>
        <w:rPr/>
        <w:t> </w:t>
      </w:r>
      <w:r>
        <w:rPr>
          <w:spacing w:val="-2"/>
        </w:rPr>
        <w:t>соматостатину</w:t>
      </w:r>
    </w:p>
    <w:p>
      <w:pPr>
        <w:pStyle w:val="BodyText"/>
        <w:spacing w:line="225" w:lineRule="auto" w:before="202"/>
        <w:ind w:left="163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2"/>
        <w:ind w:left="231" w:right="2081"/>
      </w:pPr>
      <w:r>
        <w:rPr/>
        <w:br w:type="column"/>
      </w:r>
      <w:r>
        <w:rPr>
          <w:spacing w:val="-2"/>
        </w:rPr>
        <w:t>пептид-рецепторна</w:t>
      </w:r>
      <w:r>
        <w:rPr>
          <w:spacing w:val="-2"/>
        </w:rPr>
        <w:t>я</w:t>
      </w:r>
      <w:r>
        <w:rPr>
          <w:spacing w:val="-2"/>
        </w:rPr>
        <w:t> радионуклидная</w:t>
      </w:r>
      <w:r>
        <w:rPr>
          <w:spacing w:val="-14"/>
        </w:rPr>
        <w:t> </w:t>
      </w:r>
      <w:r>
        <w:rPr>
          <w:spacing w:val="-2"/>
        </w:rPr>
        <w:t>тера</w:t>
      </w:r>
      <w:r>
        <w:rPr>
          <w:spacing w:val="-2"/>
        </w:rPr>
        <w:t>пия</w:t>
      </w:r>
      <w:r>
        <w:rPr>
          <w:spacing w:val="-2"/>
        </w:rPr>
        <w:t> 177Lu-DOTA-TATE</w:t>
      </w:r>
    </w:p>
    <w:p>
      <w:pPr>
        <w:pStyle w:val="BodyText"/>
        <w:spacing w:line="268" w:lineRule="exact"/>
        <w:ind w:left="231"/>
      </w:pPr>
      <w:r>
        <w:rPr/>
        <w:t>нейроэндокринных</w:t>
      </w:r>
      <w:r>
        <w:rPr>
          <w:spacing w:val="-12"/>
        </w:rPr>
        <w:t> </w:t>
      </w:r>
      <w:r>
        <w:rPr>
          <w:spacing w:val="-2"/>
        </w:rPr>
        <w:t>опухолей</w:t>
      </w:r>
    </w:p>
    <w:p>
      <w:pPr>
        <w:pStyle w:val="BodyText"/>
        <w:spacing w:after="0" w:line="268" w:lineRule="exact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436" w:space="40"/>
            <w:col w:w="3299" w:space="39"/>
            <w:col w:w="1171" w:space="39"/>
            <w:col w:w="4840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04" w:after="0"/>
        <w:ind w:left="552" w:right="38" w:hanging="458"/>
        <w:jc w:val="left"/>
        <w:rPr>
          <w:sz w:val="24"/>
        </w:rPr>
      </w:pPr>
      <w:r>
        <w:rPr>
          <w:spacing w:val="-4"/>
          <w:sz w:val="24"/>
        </w:rPr>
        <w:t>Трансартериальна</w:t>
      </w:r>
      <w:r>
        <w:rPr>
          <w:spacing w:val="-4"/>
          <w:sz w:val="24"/>
        </w:rPr>
        <w:t>я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радиоэмболизация</w:t>
      </w:r>
    </w:p>
    <w:p>
      <w:pPr>
        <w:spacing w:line="225" w:lineRule="auto" w:before="104"/>
        <w:ind w:left="95" w:right="38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C22,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C24.0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C78.7</w:t>
      </w:r>
    </w:p>
    <w:p>
      <w:pPr>
        <w:pStyle w:val="BodyText"/>
        <w:spacing w:line="225" w:lineRule="auto" w:before="104"/>
        <w:ind w:left="95" w:right="38"/>
      </w:pPr>
      <w:r>
        <w:rPr/>
        <w:br w:type="column"/>
      </w:r>
      <w:r>
        <w:rPr/>
        <w:t>первичные </w:t>
      </w:r>
      <w:r>
        <w:rPr/>
        <w:t>и</w:t>
      </w:r>
      <w:r>
        <w:rPr/>
        <w:t> </w:t>
      </w:r>
      <w:r>
        <w:rPr>
          <w:spacing w:val="-2"/>
        </w:rPr>
        <w:t>метастатически</w:t>
      </w:r>
      <w:r>
        <w:rPr>
          <w:spacing w:val="-2"/>
        </w:rPr>
        <w:t>е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п</w:t>
      </w:r>
      <w:r>
        <w:rPr/>
        <w:t>ечени,</w:t>
      </w:r>
      <w:r>
        <w:rPr/>
        <w:t> </w:t>
      </w:r>
      <w:r>
        <w:rPr>
          <w:spacing w:val="-2"/>
        </w:rPr>
        <w:t>внутрипеченочны</w:t>
      </w:r>
      <w:r>
        <w:rPr>
          <w:spacing w:val="-2"/>
        </w:rPr>
        <w:t>х</w:t>
      </w:r>
      <w:r>
        <w:rPr>
          <w:spacing w:val="-2"/>
        </w:rPr>
        <w:t> желчных</w:t>
      </w:r>
      <w:r>
        <w:rPr>
          <w:spacing w:val="-13"/>
        </w:rPr>
        <w:t> </w:t>
      </w:r>
      <w:r>
        <w:rPr>
          <w:spacing w:val="-2"/>
        </w:rPr>
        <w:t>протоков,</w:t>
      </w:r>
      <w:r>
        <w:rPr>
          <w:spacing w:val="-13"/>
        </w:rPr>
        <w:t> </w:t>
      </w:r>
      <w:r>
        <w:rPr>
          <w:spacing w:val="-2"/>
        </w:rPr>
        <w:t>общег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желчного протока, в </w:t>
      </w:r>
      <w:r>
        <w:rPr/>
        <w:t>том</w:t>
      </w:r>
      <w:r>
        <w:rPr/>
        <w:t> числе у</w:t>
      </w:r>
    </w:p>
    <w:p>
      <w:pPr>
        <w:pStyle w:val="BodyText"/>
        <w:spacing w:line="225" w:lineRule="auto"/>
        <w:ind w:left="95"/>
      </w:pPr>
      <w:r>
        <w:rPr>
          <w:spacing w:val="-4"/>
        </w:rPr>
        <w:t>соматически-</w:t>
      </w:r>
      <w:r>
        <w:rPr>
          <w:spacing w:val="-4"/>
        </w:rPr>
        <w:t>отягощенны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пациентов</w:t>
      </w:r>
    </w:p>
    <w:p>
      <w:pPr>
        <w:pStyle w:val="BodyText"/>
        <w:spacing w:line="225" w:lineRule="auto" w:before="104"/>
        <w:ind w:left="9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95" w:right="32"/>
      </w:pPr>
      <w:r>
        <w:rPr/>
        <w:br w:type="column"/>
      </w:r>
      <w:r>
        <w:rPr/>
        <w:t>эмболизация </w:t>
      </w:r>
      <w:r>
        <w:rPr/>
        <w:t>с</w:t>
      </w:r>
      <w:r>
        <w:rPr/>
        <w:t> </w:t>
      </w:r>
      <w:r>
        <w:rPr>
          <w:spacing w:val="-2"/>
        </w:rPr>
        <w:t>использованием</w:t>
      </w:r>
      <w:r>
        <w:rPr>
          <w:spacing w:val="-11"/>
        </w:rPr>
        <w:t> </w:t>
      </w:r>
      <w:r>
        <w:rPr>
          <w:spacing w:val="-2"/>
        </w:rPr>
        <w:t>лока</w:t>
      </w:r>
      <w:r>
        <w:rPr>
          <w:spacing w:val="-2"/>
        </w:rPr>
        <w:t>льной</w:t>
      </w:r>
      <w:r>
        <w:rPr>
          <w:spacing w:val="-2"/>
        </w:rPr>
        <w:t> </w:t>
      </w:r>
      <w:r>
        <w:rPr/>
        <w:t>радионуклидной терапии</w:t>
      </w:r>
    </w:p>
    <w:p>
      <w:pPr>
        <w:pStyle w:val="BodyText"/>
        <w:spacing w:before="95"/>
        <w:ind w:left="95"/>
      </w:pPr>
      <w:r>
        <w:rPr/>
        <w:br w:type="column"/>
      </w:r>
      <w:r>
        <w:rPr>
          <w:spacing w:val="-2"/>
        </w:rPr>
        <w:t>876708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2537" w:space="822"/>
            <w:col w:w="1281" w:space="243"/>
            <w:col w:w="2901" w:space="99"/>
            <w:col w:w="1143" w:space="136"/>
            <w:col w:w="2909" w:space="504"/>
            <w:col w:w="1289"/>
          </w:cols>
        </w:sectPr>
      </w:pPr>
    </w:p>
    <w:p>
      <w:pPr>
        <w:pStyle w:val="BodyText"/>
        <w:spacing w:before="193"/>
        <w:ind w:left="3051" w:right="3192"/>
        <w:jc w:val="center"/>
      </w:pPr>
      <w:r>
        <w:rPr>
          <w:spacing w:val="-2"/>
        </w:rPr>
        <w:t>Оториноларингология</w:t>
      </w:r>
    </w:p>
    <w:p>
      <w:pPr>
        <w:pStyle w:val="BodyText"/>
        <w:spacing w:after="0"/>
        <w:jc w:val="center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98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Реконструктивны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операции </w:t>
      </w:r>
      <w:r>
        <w:rPr>
          <w:sz w:val="24"/>
        </w:rPr>
        <w:t>на</w:t>
      </w:r>
      <w:r>
        <w:rPr>
          <w:sz w:val="24"/>
        </w:rPr>
        <w:t> </w:t>
      </w:r>
      <w:r>
        <w:rPr>
          <w:spacing w:val="-2"/>
          <w:sz w:val="24"/>
        </w:rPr>
        <w:t>звукопроводяще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аппарате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среднего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уха</w:t>
      </w:r>
    </w:p>
    <w:p>
      <w:pPr>
        <w:spacing w:line="225" w:lineRule="auto" w:before="198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H66.1,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H66.2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Q16, </w:t>
      </w:r>
      <w:r>
        <w:rPr>
          <w:sz w:val="24"/>
        </w:rPr>
        <w:t>H80.0,</w:t>
      </w:r>
      <w:r>
        <w:rPr>
          <w:sz w:val="24"/>
        </w:rPr>
        <w:t> H80.1, H80.9</w:t>
      </w:r>
    </w:p>
    <w:p>
      <w:pPr>
        <w:pStyle w:val="BodyText"/>
        <w:spacing w:line="225" w:lineRule="auto" w:before="198"/>
        <w:ind w:left="95" w:right="2"/>
      </w:pPr>
      <w:r>
        <w:rPr/>
        <w:br w:type="column"/>
      </w:r>
      <w:r>
        <w:rPr>
          <w:spacing w:val="-2"/>
        </w:rPr>
        <w:t>хронически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туботимпальный гнойн</w:t>
      </w:r>
      <w:r>
        <w:rPr/>
        <w:t>ый</w:t>
      </w:r>
      <w:r>
        <w:rPr/>
        <w:t> </w:t>
      </w:r>
      <w:r>
        <w:rPr>
          <w:spacing w:val="-2"/>
        </w:rPr>
        <w:t>средний</w:t>
      </w:r>
      <w:r>
        <w:rPr>
          <w:spacing w:val="-12"/>
        </w:rPr>
        <w:t> </w:t>
      </w:r>
      <w:r>
        <w:rPr>
          <w:spacing w:val="-2"/>
        </w:rPr>
        <w:t>отит.</w:t>
      </w:r>
      <w:r>
        <w:rPr>
          <w:spacing w:val="-12"/>
        </w:rPr>
        <w:t> </w:t>
      </w:r>
      <w:r>
        <w:rPr>
          <w:spacing w:val="-2"/>
        </w:rPr>
        <w:t>Хроническ</w:t>
      </w:r>
      <w:r>
        <w:rPr>
          <w:spacing w:val="-2"/>
        </w:rPr>
        <w:t>ий</w:t>
      </w:r>
      <w:r>
        <w:rPr>
          <w:spacing w:val="-2"/>
        </w:rPr>
        <w:t> эпитимпано-антральны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гнойный средний отит.</w:t>
      </w:r>
    </w:p>
    <w:p>
      <w:pPr>
        <w:pStyle w:val="BodyText"/>
        <w:spacing w:line="225" w:lineRule="auto"/>
        <w:ind w:left="95"/>
      </w:pPr>
      <w:r>
        <w:rPr/>
        <w:t>Другие приобретенн</w:t>
      </w:r>
      <w:r>
        <w:rPr/>
        <w:t>ые</w:t>
      </w:r>
      <w:r>
        <w:rPr/>
        <w:t> дефекты слухов</w:t>
      </w:r>
      <w:r>
        <w:rPr/>
        <w:t>ых</w:t>
      </w:r>
      <w:r>
        <w:rPr/>
        <w:t> косточек. Врожденн</w:t>
      </w:r>
      <w:r>
        <w:rPr/>
        <w:t>ые</w:t>
      </w:r>
      <w:r>
        <w:rPr/>
        <w:t> аномалии (поро</w:t>
      </w:r>
      <w:r>
        <w:rPr/>
        <w:t>ки</w:t>
      </w:r>
      <w:r>
        <w:rPr/>
        <w:t> </w:t>
      </w:r>
      <w:r>
        <w:rPr>
          <w:spacing w:val="-2"/>
        </w:rPr>
        <w:t>развития)</w:t>
      </w:r>
      <w:r>
        <w:rPr>
          <w:spacing w:val="-14"/>
        </w:rPr>
        <w:t> </w:t>
      </w:r>
      <w:r>
        <w:rPr>
          <w:spacing w:val="-2"/>
        </w:rPr>
        <w:t>уха,</w:t>
      </w:r>
      <w:r>
        <w:rPr>
          <w:spacing w:val="-14"/>
        </w:rPr>
        <w:t> </w:t>
      </w:r>
      <w:r>
        <w:rPr>
          <w:spacing w:val="-2"/>
        </w:rPr>
        <w:t>вызыва</w:t>
      </w:r>
      <w:r>
        <w:rPr>
          <w:spacing w:val="-2"/>
        </w:rPr>
        <w:t>ющие</w:t>
      </w:r>
      <w:r>
        <w:rPr>
          <w:spacing w:val="-2"/>
        </w:rPr>
        <w:t> </w:t>
      </w:r>
      <w:r>
        <w:rPr/>
        <w:t>нарушение слуха.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Отосклероз,</w:t>
      </w:r>
      <w:r>
        <w:rPr>
          <w:spacing w:val="-11"/>
        </w:rPr>
        <w:t> </w:t>
      </w:r>
      <w:r>
        <w:rPr>
          <w:spacing w:val="-2"/>
        </w:rPr>
        <w:t>вовлека</w:t>
      </w:r>
      <w:r>
        <w:rPr>
          <w:spacing w:val="-2"/>
        </w:rPr>
        <w:t>ющий</w:t>
      </w:r>
      <w:r>
        <w:rPr>
          <w:spacing w:val="-2"/>
        </w:rPr>
        <w:t> </w:t>
      </w:r>
      <w:r>
        <w:rPr/>
        <w:t>овальное о</w:t>
      </w:r>
      <w:r>
        <w:rPr/>
        <w:t>кно,</w:t>
      </w:r>
      <w:r>
        <w:rPr/>
        <w:t> </w:t>
      </w:r>
      <w:r>
        <w:rPr>
          <w:spacing w:val="-2"/>
        </w:rPr>
        <w:t>необлитерирующий.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Отосклероз</w:t>
      </w:r>
      <w:r>
        <w:rPr>
          <w:spacing w:val="-11"/>
        </w:rPr>
        <w:t> </w:t>
      </w:r>
      <w:r>
        <w:rPr>
          <w:spacing w:val="-2"/>
        </w:rPr>
        <w:t>неуточненн</w:t>
      </w:r>
      <w:r>
        <w:rPr>
          <w:spacing w:val="-2"/>
        </w:rPr>
        <w:t>ый.</w:t>
      </w:r>
      <w:r>
        <w:rPr>
          <w:spacing w:val="-2"/>
        </w:rPr>
        <w:t> </w:t>
      </w:r>
      <w:r>
        <w:rPr/>
        <w:t>Кондуктивная </w:t>
      </w:r>
      <w:r>
        <w:rPr/>
        <w:t>и</w:t>
      </w:r>
      <w:r>
        <w:rPr/>
        <w:t> нейросенсорная поте</w:t>
      </w:r>
      <w:r>
        <w:rPr/>
        <w:t>ря</w:t>
      </w:r>
      <w:r>
        <w:rPr/>
        <w:t> слуха. Отоскл</w:t>
      </w:r>
      <w:r>
        <w:rPr/>
        <w:t>ероз,</w:t>
      </w:r>
      <w:r>
        <w:rPr/>
        <w:t> вовлекающий ова</w:t>
      </w:r>
      <w:r>
        <w:rPr/>
        <w:t>льное</w:t>
      </w:r>
      <w:r>
        <w:rPr/>
        <w:t> окно, облитерирующий</w:t>
      </w:r>
    </w:p>
    <w:p>
      <w:pPr>
        <w:pStyle w:val="BodyText"/>
        <w:spacing w:line="225" w:lineRule="auto" w:before="198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8"/>
        <w:ind w:left="95" w:right="25"/>
      </w:pPr>
      <w:r>
        <w:rPr/>
        <w:br w:type="column"/>
      </w:r>
      <w:r>
        <w:rPr/>
        <w:t>тимпанопластика </w:t>
      </w:r>
      <w:r>
        <w:rPr/>
        <w:t>с</w:t>
      </w:r>
      <w:r>
        <w:rPr/>
        <w:t> </w:t>
      </w:r>
      <w:r>
        <w:rPr>
          <w:spacing w:val="-2"/>
        </w:rPr>
        <w:t>санирующи</w:t>
      </w:r>
      <w:r>
        <w:rPr>
          <w:spacing w:val="-2"/>
        </w:rPr>
        <w:t>м</w:t>
      </w:r>
      <w:r>
        <w:rPr>
          <w:spacing w:val="-2"/>
        </w:rPr>
        <w:t> вмешательством,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том</w:t>
      </w:r>
      <w:r>
        <w:rPr>
          <w:spacing w:val="-12"/>
        </w:rPr>
        <w:t> </w:t>
      </w:r>
      <w:r>
        <w:rPr>
          <w:spacing w:val="-2"/>
        </w:rPr>
        <w:t>чис</w:t>
      </w:r>
      <w:r>
        <w:rPr>
          <w:spacing w:val="-2"/>
        </w:rPr>
        <w:t>ле</w:t>
      </w:r>
      <w:r>
        <w:rPr>
          <w:spacing w:val="-2"/>
        </w:rPr>
        <w:t> </w:t>
      </w:r>
      <w:r>
        <w:rPr/>
        <w:t>при врожденных аномали</w:t>
      </w:r>
      <w:r>
        <w:rPr/>
        <w:t>ях</w:t>
      </w:r>
      <w:r>
        <w:rPr/>
        <w:t> развития, приобрете</w:t>
      </w:r>
      <w:r>
        <w:rPr/>
        <w:t>нной</w:t>
      </w:r>
      <w:r>
        <w:rPr/>
        <w:t> атрезии вследс</w:t>
      </w:r>
      <w:r>
        <w:rPr/>
        <w:t>твие</w:t>
      </w:r>
      <w:r>
        <w:rPr/>
        <w:t> хронического </w:t>
      </w:r>
      <w:r>
        <w:rPr/>
        <w:t>гнойного</w:t>
      </w:r>
      <w:r>
        <w:rPr/>
        <w:t> среднего отита,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микрохирургическо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техники, аллогенн</w:t>
      </w:r>
      <w:r>
        <w:rPr/>
        <w:t>ых</w:t>
      </w:r>
      <w:r>
        <w:rPr/>
        <w:t> трансплантатов, в том чис</w:t>
      </w:r>
      <w:r>
        <w:rPr/>
        <w:t>ле</w:t>
      </w:r>
      <w:r>
        <w:rPr/>
        <w:t> </w:t>
      </w:r>
      <w:r>
        <w:rPr>
          <w:spacing w:val="-2"/>
        </w:rPr>
        <w:t>металлических</w:t>
      </w:r>
    </w:p>
    <w:p>
      <w:pPr>
        <w:pStyle w:val="BodyText"/>
        <w:spacing w:line="225" w:lineRule="auto" w:before="202"/>
        <w:ind w:left="95" w:right="25"/>
      </w:pPr>
      <w:r>
        <w:rPr/>
        <w:t>стапедопластика </w:t>
      </w:r>
      <w:r>
        <w:rPr/>
        <w:t>при</w:t>
      </w:r>
      <w:r>
        <w:rPr/>
        <w:t> патологическом проц</w:t>
      </w:r>
      <w:r>
        <w:rPr/>
        <w:t>ессе,</w:t>
      </w:r>
      <w:r>
        <w:rPr/>
        <w:t> врожденном </w:t>
      </w:r>
      <w:r>
        <w:rPr/>
        <w:t>или</w:t>
      </w:r>
      <w:r>
        <w:rPr/>
        <w:t> приобретенном, </w:t>
      </w:r>
      <w:r>
        <w:rPr/>
        <w:t>с</w:t>
      </w:r>
      <w:r>
        <w:rPr/>
        <w:t> вовлечением ок</w:t>
      </w:r>
      <w:r>
        <w:rPr/>
        <w:t>на</w:t>
      </w:r>
      <w:r>
        <w:rPr/>
        <w:t> </w:t>
      </w:r>
      <w:r>
        <w:rPr>
          <w:spacing w:val="-2"/>
        </w:rPr>
        <w:t>преддверия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применени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аутотканей и аллогенных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168020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2844" w:space="515"/>
            <w:col w:w="1447" w:space="78"/>
            <w:col w:w="2925" w:space="74"/>
            <w:col w:w="1182" w:space="97"/>
            <w:col w:w="3105" w:space="308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spacing w:line="225" w:lineRule="auto"/>
        <w:ind w:left="552"/>
      </w:pPr>
      <w:r>
        <w:rPr/>
        <w:t>Хирургическое лече</w:t>
      </w:r>
      <w:r>
        <w:rPr/>
        <w:t>ние</w:t>
      </w:r>
      <w:r>
        <w:rPr/>
        <w:t> </w:t>
      </w:r>
      <w:r>
        <w:rPr>
          <w:spacing w:val="-2"/>
        </w:rPr>
        <w:t>болезни</w:t>
      </w:r>
      <w:r>
        <w:rPr>
          <w:spacing w:val="-14"/>
        </w:rPr>
        <w:t> </w:t>
      </w:r>
      <w:r>
        <w:rPr>
          <w:spacing w:val="-2"/>
        </w:rPr>
        <w:t>Меньера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други</w:t>
      </w:r>
      <w:r>
        <w:rPr>
          <w:spacing w:val="-2"/>
        </w:rPr>
        <w:t>х</w:t>
      </w:r>
      <w:r>
        <w:rPr>
          <w:spacing w:val="-2"/>
        </w:rPr>
        <w:t> нарушени</w:t>
      </w:r>
      <w:r>
        <w:rPr>
          <w:spacing w:val="-2"/>
        </w:rPr>
        <w:t>й</w:t>
      </w:r>
      <w:r>
        <w:rPr>
          <w:spacing w:val="40"/>
        </w:rPr>
        <w:t> </w:t>
      </w:r>
      <w:r>
        <w:rPr/>
        <w:t>вестибулярной функции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tabs>
          <w:tab w:pos="1701" w:val="left" w:leader="none"/>
        </w:tabs>
        <w:spacing w:line="225" w:lineRule="auto"/>
        <w:ind w:left="1701" w:hanging="1525"/>
      </w:pPr>
      <w:r>
        <w:rPr>
          <w:spacing w:val="-2"/>
        </w:rPr>
        <w:t>H81.0</w:t>
      </w:r>
      <w:r>
        <w:rPr/>
        <w:tab/>
        <w:t>болезнь Меньера </w:t>
      </w:r>
      <w:r>
        <w:rPr/>
        <w:t>при</w:t>
      </w:r>
      <w:r>
        <w:rPr/>
        <w:t> </w:t>
      </w:r>
      <w:r>
        <w:rPr>
          <w:spacing w:val="-2"/>
        </w:rPr>
        <w:t>неэффективност</w:t>
      </w:r>
      <w:r>
        <w:rPr>
          <w:spacing w:val="-2"/>
        </w:rPr>
        <w:t>и</w:t>
      </w:r>
      <w:r>
        <w:rPr>
          <w:spacing w:val="-2"/>
        </w:rPr>
        <w:t> консервативной</w:t>
      </w:r>
      <w:r>
        <w:rPr>
          <w:spacing w:val="-14"/>
        </w:rPr>
        <w:t> </w:t>
      </w:r>
      <w:r>
        <w:rPr>
          <w:spacing w:val="-2"/>
        </w:rPr>
        <w:t>терапии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spacing w:line="225" w:lineRule="auto"/>
        <w:ind w:left="450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1" w:right="1613"/>
      </w:pPr>
      <w:r>
        <w:rPr/>
        <w:br w:type="column"/>
      </w:r>
      <w:r>
        <w:rPr>
          <w:spacing w:val="-2"/>
        </w:rPr>
        <w:t>трансплантатов,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том</w:t>
      </w:r>
      <w:r>
        <w:rPr>
          <w:spacing w:val="-11"/>
        </w:rPr>
        <w:t> </w:t>
      </w:r>
      <w:r>
        <w:rPr>
          <w:spacing w:val="-2"/>
        </w:rPr>
        <w:t>чис</w:t>
      </w:r>
      <w:r>
        <w:rPr>
          <w:spacing w:val="-2"/>
        </w:rPr>
        <w:t>ле</w:t>
      </w:r>
      <w:r>
        <w:rPr>
          <w:spacing w:val="-2"/>
        </w:rPr>
        <w:t> металлических</w:t>
      </w:r>
    </w:p>
    <w:p>
      <w:pPr>
        <w:pStyle w:val="BodyText"/>
        <w:spacing w:line="225" w:lineRule="auto" w:before="204"/>
        <w:ind w:left="191" w:right="1613"/>
      </w:pPr>
      <w:r>
        <w:rPr>
          <w:spacing w:val="-2"/>
        </w:rPr>
        <w:t>слухоулучшающие</w:t>
      </w:r>
      <w:r>
        <w:rPr>
          <w:spacing w:val="-11"/>
        </w:rPr>
        <w:t> </w:t>
      </w:r>
      <w:r>
        <w:rPr>
          <w:spacing w:val="-2"/>
        </w:rPr>
        <w:t>опера</w:t>
      </w:r>
      <w:r>
        <w:rPr>
          <w:spacing w:val="-2"/>
        </w:rPr>
        <w:t>ции</w:t>
      </w:r>
      <w:r>
        <w:rPr>
          <w:spacing w:val="-2"/>
        </w:rPr>
        <w:t> </w:t>
      </w:r>
      <w:r>
        <w:rPr/>
        <w:t>с применением импланта</w:t>
      </w:r>
      <w:r>
        <w:rPr/>
        <w:t>та</w:t>
      </w:r>
      <w:r>
        <w:rPr/>
        <w:t> среднего уха</w:t>
      </w:r>
    </w:p>
    <w:p>
      <w:pPr>
        <w:pStyle w:val="BodyText"/>
        <w:spacing w:line="225" w:lineRule="auto" w:before="204"/>
        <w:ind w:left="191" w:right="1613"/>
      </w:pPr>
      <w:r>
        <w:rPr>
          <w:spacing w:val="-2"/>
        </w:rPr>
        <w:t>дренировани</w:t>
      </w:r>
      <w:r>
        <w:rPr>
          <w:spacing w:val="-2"/>
        </w:rPr>
        <w:t>е</w:t>
      </w:r>
      <w:r>
        <w:rPr>
          <w:spacing w:val="-2"/>
        </w:rPr>
        <w:t> эндолимфатически</w:t>
      </w:r>
      <w:r>
        <w:rPr>
          <w:spacing w:val="-2"/>
        </w:rPr>
        <w:t>х</w:t>
      </w:r>
      <w:r>
        <w:rPr>
          <w:spacing w:val="-2"/>
        </w:rPr>
        <w:t> пространств</w:t>
      </w:r>
      <w:r>
        <w:rPr>
          <w:spacing w:val="-11"/>
        </w:rPr>
        <w:t> </w:t>
      </w:r>
      <w:r>
        <w:rPr>
          <w:spacing w:val="-2"/>
        </w:rPr>
        <w:t>внутреннего</w:t>
      </w:r>
      <w:r>
        <w:rPr>
          <w:spacing w:val="-11"/>
        </w:rPr>
        <w:t> </w:t>
      </w:r>
      <w:r>
        <w:rPr>
          <w:spacing w:val="-2"/>
        </w:rPr>
        <w:t>уха</w:t>
      </w:r>
      <w:r>
        <w:rPr>
          <w:spacing w:val="-2"/>
        </w:rPr>
        <w:t> </w:t>
      </w:r>
      <w:r>
        <w:rPr/>
        <w:t>с применени</w:t>
      </w:r>
      <w:r>
        <w:rPr/>
        <w:t>ем</w:t>
      </w:r>
      <w:r>
        <w:rPr/>
        <w:t> микрохирургической </w:t>
      </w:r>
      <w:r>
        <w:rPr/>
        <w:t>и</w:t>
      </w:r>
      <w:r>
        <w:rPr/>
        <w:t> лучевой техники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3238" w:space="40"/>
            <w:col w:w="4210" w:space="39"/>
            <w:col w:w="1498" w:space="40"/>
            <w:col w:w="479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25" w:lineRule="auto" w:before="103"/>
        <w:ind w:left="552"/>
      </w:pPr>
      <w:r>
        <w:rPr/>
        <w:t>Хирургическое лече</w:t>
      </w:r>
      <w:r>
        <w:rPr/>
        <w:t>ние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х</w:t>
      </w:r>
      <w:r>
        <w:rPr>
          <w:spacing w:val="-2"/>
        </w:rPr>
        <w:t> новообразований</w:t>
      </w:r>
      <w:r>
        <w:rPr>
          <w:spacing w:val="-2"/>
        </w:rPr>
        <w:t>,</w:t>
      </w:r>
      <w:r>
        <w:rPr>
          <w:spacing w:val="-2"/>
        </w:rPr>
        <w:t> хронически</w:t>
      </w:r>
      <w:r>
        <w:rPr>
          <w:spacing w:val="-2"/>
        </w:rPr>
        <w:t>х</w:t>
      </w:r>
      <w:r>
        <w:rPr>
          <w:spacing w:val="-2"/>
        </w:rPr>
        <w:t> воспалительны</w:t>
      </w:r>
      <w:r>
        <w:rPr>
          <w:spacing w:val="-2"/>
        </w:rPr>
        <w:t>х</w:t>
      </w:r>
      <w:r>
        <w:rPr>
          <w:spacing w:val="-2"/>
        </w:rPr>
        <w:t> процессов</w:t>
      </w:r>
      <w:r>
        <w:rPr>
          <w:spacing w:val="-15"/>
        </w:rPr>
        <w:t> </w:t>
      </w:r>
      <w:r>
        <w:rPr>
          <w:spacing w:val="-2"/>
        </w:rPr>
        <w:t>полости</w:t>
      </w:r>
      <w:r>
        <w:rPr>
          <w:spacing w:val="-15"/>
        </w:rPr>
        <w:t> </w:t>
      </w:r>
      <w:r>
        <w:rPr>
          <w:spacing w:val="-2"/>
        </w:rPr>
        <w:t>но</w:t>
      </w:r>
      <w:r>
        <w:rPr>
          <w:spacing w:val="-2"/>
        </w:rPr>
        <w:t>са,</w:t>
      </w:r>
      <w:r>
        <w:rPr>
          <w:spacing w:val="-2"/>
        </w:rPr>
        <w:t> </w:t>
      </w:r>
      <w:r>
        <w:rPr/>
        <w:t>околоносовых п</w:t>
      </w:r>
      <w:r>
        <w:rPr/>
        <w:t>азух,</w:t>
      </w:r>
      <w:r>
        <w:rPr/>
        <w:t> основания черепа </w:t>
      </w:r>
      <w:r>
        <w:rPr/>
        <w:t>и</w:t>
      </w:r>
      <w:r>
        <w:rPr/>
        <w:t> среднего уха</w:t>
      </w:r>
    </w:p>
    <w:p>
      <w:pPr>
        <w:spacing w:line="225" w:lineRule="auto" w:before="103"/>
        <w:ind w:left="374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D10.0,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D10.6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D10.9,</w:t>
      </w:r>
    </w:p>
    <w:p>
      <w:pPr>
        <w:spacing w:line="254" w:lineRule="exact" w:before="0"/>
        <w:ind w:left="374" w:right="0" w:firstLine="0"/>
        <w:jc w:val="left"/>
        <w:rPr>
          <w:sz w:val="24"/>
        </w:rPr>
      </w:pPr>
      <w:r>
        <w:rPr>
          <w:sz w:val="24"/>
        </w:rPr>
        <w:t>D14.0, </w:t>
      </w:r>
      <w:r>
        <w:rPr>
          <w:spacing w:val="-5"/>
          <w:sz w:val="24"/>
        </w:rPr>
        <w:t>D14.1,</w:t>
      </w:r>
    </w:p>
    <w:p>
      <w:pPr>
        <w:spacing w:line="225" w:lineRule="auto" w:before="6"/>
        <w:ind w:left="374" w:right="0" w:firstLine="0"/>
        <w:jc w:val="left"/>
        <w:rPr>
          <w:sz w:val="24"/>
        </w:rPr>
      </w:pPr>
      <w:r>
        <w:rPr>
          <w:spacing w:val="-2"/>
          <w:sz w:val="24"/>
        </w:rPr>
        <w:t>D33.3,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J32.1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J32.3, J32.4</w:t>
      </w:r>
    </w:p>
    <w:p>
      <w:pPr>
        <w:pStyle w:val="BodyText"/>
        <w:spacing w:line="225" w:lineRule="auto" w:before="103"/>
        <w:ind w:left="126" w:right="53"/>
      </w:pPr>
      <w:r>
        <w:rPr/>
        <w:br w:type="column"/>
      </w:r>
      <w:r>
        <w:rPr>
          <w:spacing w:val="-2"/>
        </w:rPr>
        <w:t>доброкачественно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носоглотки. Хроническ</w:t>
      </w:r>
      <w:r>
        <w:rPr/>
        <w:t>ое</w:t>
      </w:r>
      <w:r>
        <w:rPr/>
        <w:t> </w:t>
      </w:r>
      <w:r>
        <w:rPr>
          <w:spacing w:val="-2"/>
        </w:rPr>
        <w:t>воспалительно</w:t>
      </w:r>
      <w:r>
        <w:rPr>
          <w:spacing w:val="-2"/>
        </w:rPr>
        <w:t>е</w:t>
      </w:r>
      <w:r>
        <w:rPr>
          <w:spacing w:val="-2"/>
        </w:rPr>
        <w:t> заболевание</w:t>
      </w:r>
      <w:r>
        <w:rPr>
          <w:spacing w:val="-11"/>
        </w:rPr>
        <w:t> </w:t>
      </w:r>
      <w:r>
        <w:rPr>
          <w:spacing w:val="-2"/>
        </w:rPr>
        <w:t>околоносов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пазух, доброкачестве</w:t>
      </w:r>
      <w:r>
        <w:rPr/>
        <w:t>нное</w:t>
      </w:r>
      <w:r>
        <w:rPr/>
        <w:t> новообразование средн</w:t>
      </w:r>
      <w:r>
        <w:rPr/>
        <w:t>его</w:t>
      </w:r>
      <w:r>
        <w:rPr/>
        <w:t> уха. Юнош</w:t>
      </w:r>
      <w:r>
        <w:rPr/>
        <w:t>еская</w:t>
      </w:r>
      <w:r>
        <w:rPr/>
        <w:t> ангиофиброма основа</w:t>
      </w:r>
      <w:r>
        <w:rPr/>
        <w:t>ния</w:t>
      </w:r>
      <w:r>
        <w:rPr/>
        <w:t> черепа. Гломусн</w:t>
      </w:r>
      <w:r>
        <w:rPr/>
        <w:t>ые</w:t>
      </w:r>
      <w:r>
        <w:rPr/>
        <w:t> опухоли </w:t>
      </w:r>
      <w:r>
        <w:rPr/>
        <w:t>с</w:t>
      </w:r>
      <w:r>
        <w:rPr/>
        <w:t> распространением </w:t>
      </w:r>
      <w:r>
        <w:rPr/>
        <w:t>в</w:t>
      </w:r>
      <w:r>
        <w:rPr/>
        <w:t> среднее ухо.</w:t>
      </w:r>
    </w:p>
    <w:p>
      <w:pPr>
        <w:pStyle w:val="BodyText"/>
        <w:spacing w:line="225" w:lineRule="auto"/>
        <w:ind w:left="126"/>
      </w:pPr>
      <w:r>
        <w:rPr>
          <w:spacing w:val="-2"/>
        </w:rPr>
        <w:t>Доброкачественно</w:t>
      </w:r>
      <w:r>
        <w:rPr>
          <w:spacing w:val="-2"/>
        </w:rPr>
        <w:t>е</w:t>
      </w:r>
      <w:r>
        <w:rPr>
          <w:spacing w:val="-2"/>
        </w:rPr>
        <w:t> новообразование</w:t>
      </w:r>
      <w:r>
        <w:rPr>
          <w:spacing w:val="-11"/>
        </w:rPr>
        <w:t> </w:t>
      </w:r>
      <w:r>
        <w:rPr>
          <w:spacing w:val="-2"/>
        </w:rPr>
        <w:t>основа</w:t>
      </w:r>
      <w:r>
        <w:rPr>
          <w:spacing w:val="-2"/>
        </w:rPr>
        <w:t>ния</w:t>
      </w:r>
      <w:r>
        <w:rPr>
          <w:spacing w:val="-2"/>
        </w:rPr>
        <w:t> черепа.</w:t>
      </w:r>
    </w:p>
    <w:p>
      <w:pPr>
        <w:pStyle w:val="BodyText"/>
        <w:spacing w:line="225" w:lineRule="auto"/>
        <w:ind w:left="126"/>
      </w:pPr>
      <w:r>
        <w:rPr>
          <w:spacing w:val="-2"/>
        </w:rPr>
        <w:t>Доброкачественно</w:t>
      </w:r>
      <w:r>
        <w:rPr>
          <w:spacing w:val="-2"/>
        </w:rPr>
        <w:t>е</w:t>
      </w:r>
      <w:r>
        <w:rPr>
          <w:spacing w:val="-2"/>
        </w:rPr>
        <w:t> новообразование</w:t>
      </w:r>
      <w:r>
        <w:rPr>
          <w:spacing w:val="-11"/>
        </w:rPr>
        <w:t> </w:t>
      </w:r>
      <w:r>
        <w:rPr>
          <w:spacing w:val="-2"/>
        </w:rPr>
        <w:t>черепн</w:t>
      </w:r>
      <w:r>
        <w:rPr>
          <w:spacing w:val="-2"/>
        </w:rPr>
        <w:t>ых</w:t>
      </w:r>
      <w:r>
        <w:rPr>
          <w:spacing w:val="-2"/>
        </w:rPr>
        <w:t> нервов</w:t>
      </w:r>
    </w:p>
    <w:p>
      <w:pPr>
        <w:pStyle w:val="BodyText"/>
        <w:spacing w:line="225" w:lineRule="auto" w:before="103"/>
        <w:ind w:left="108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25"/>
      </w:pPr>
      <w:r>
        <w:rPr/>
        <w:br w:type="column"/>
      </w:r>
      <w:r>
        <w:rPr/>
        <w:t>удаление новообразования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эндоскопической</w:t>
      </w:r>
      <w:r>
        <w:rPr>
          <w:spacing w:val="-2"/>
        </w:rPr>
        <w:t>,</w:t>
      </w:r>
      <w:r>
        <w:rPr>
          <w:spacing w:val="40"/>
        </w:rPr>
        <w:t> </w:t>
      </w:r>
      <w:r>
        <w:rPr/>
        <w:t>шейверной техники и </w:t>
      </w:r>
      <w:r>
        <w:rPr/>
        <w:t>при</w:t>
      </w:r>
      <w:r>
        <w:rPr/>
        <w:t> </w:t>
      </w:r>
      <w:r>
        <w:rPr>
          <w:spacing w:val="-2"/>
        </w:rPr>
        <w:t>необходимост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навигационной систем</w:t>
      </w:r>
      <w:r>
        <w:rPr/>
        <w:t>ы,</w:t>
      </w:r>
      <w:r>
        <w:rPr/>
        <w:t> </w:t>
      </w:r>
      <w:r>
        <w:rPr>
          <w:spacing w:val="-2"/>
        </w:rPr>
        <w:t>высокоэнергетическог</w:t>
      </w:r>
      <w:r>
        <w:rPr>
          <w:spacing w:val="-2"/>
        </w:rPr>
        <w:t>о</w:t>
      </w:r>
      <w:r>
        <w:rPr>
          <w:spacing w:val="-2"/>
        </w:rPr>
        <w:t> оборудования,</w:t>
      </w:r>
      <w:r>
        <w:rPr>
          <w:spacing w:val="-11"/>
        </w:rPr>
        <w:t> </w:t>
      </w:r>
      <w:r>
        <w:rPr>
          <w:spacing w:val="-2"/>
        </w:rPr>
        <w:t>клипирова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сосудов или селек</w:t>
      </w:r>
      <w:r>
        <w:rPr/>
        <w:t>тивной</w:t>
      </w:r>
      <w:r>
        <w:rPr/>
        <w:t> </w:t>
      </w:r>
      <w:r>
        <w:rPr>
          <w:spacing w:val="-2"/>
        </w:rPr>
        <w:t>эмболизации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041" w:space="40"/>
            <w:col w:w="1732" w:space="39"/>
            <w:col w:w="2978" w:space="39"/>
            <w:col w:w="1155" w:space="40"/>
            <w:col w:w="4800"/>
          </w:cols>
        </w:sectPr>
      </w:pPr>
    </w:p>
    <w:p>
      <w:pPr>
        <w:pStyle w:val="BodyText"/>
        <w:spacing w:line="225" w:lineRule="auto" w:before="197"/>
        <w:ind w:left="55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ское восстановле</w:t>
      </w:r>
      <w:r>
        <w:rPr/>
        <w:t>ние</w:t>
      </w:r>
      <w:r>
        <w:rPr/>
        <w:t> функции</w:t>
      </w:r>
      <w:r>
        <w:rPr>
          <w:spacing w:val="-8"/>
        </w:rPr>
        <w:t> </w:t>
      </w:r>
      <w:r>
        <w:rPr/>
        <w:t>гортани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трахеи</w:t>
      </w:r>
    </w:p>
    <w:p>
      <w:pPr>
        <w:spacing w:line="225" w:lineRule="auto" w:before="197"/>
        <w:ind w:left="137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J38.6,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D14.1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D14.2, </w:t>
      </w:r>
      <w:r>
        <w:rPr>
          <w:spacing w:val="-2"/>
          <w:sz w:val="24"/>
        </w:rPr>
        <w:t>J38.0</w:t>
      </w:r>
    </w:p>
    <w:p>
      <w:pPr>
        <w:pStyle w:val="BodyText"/>
        <w:spacing w:line="225" w:lineRule="auto" w:before="197"/>
        <w:ind w:left="212"/>
      </w:pPr>
      <w:r>
        <w:rPr/>
        <w:br w:type="column"/>
      </w:r>
      <w:r>
        <w:rPr/>
        <w:t>стеноз горт</w:t>
      </w:r>
      <w:r>
        <w:rPr/>
        <w:t>ани.</w:t>
      </w:r>
      <w:r>
        <w:rPr/>
        <w:t> </w:t>
      </w:r>
      <w:r>
        <w:rPr>
          <w:spacing w:val="-2"/>
        </w:rPr>
        <w:t>Доброкачественно</w:t>
      </w:r>
      <w:r>
        <w:rPr>
          <w:spacing w:val="-2"/>
        </w:rPr>
        <w:t>е</w:t>
      </w:r>
      <w:r>
        <w:rPr>
          <w:spacing w:val="-2"/>
        </w:rPr>
        <w:t> новообразование</w:t>
      </w:r>
      <w:r>
        <w:rPr>
          <w:spacing w:val="-12"/>
        </w:rPr>
        <w:t> </w:t>
      </w:r>
      <w:r>
        <w:rPr>
          <w:spacing w:val="-2"/>
        </w:rPr>
        <w:t>горт</w:t>
      </w:r>
      <w:r>
        <w:rPr>
          <w:spacing w:val="-2"/>
        </w:rPr>
        <w:t>ани.</w:t>
      </w:r>
      <w:r>
        <w:rPr>
          <w:spacing w:val="-2"/>
        </w:rPr>
        <w:t> Доброкачественно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новообразование трах</w:t>
      </w:r>
      <w:r>
        <w:rPr/>
        <w:t>еи.</w:t>
      </w:r>
      <w:r>
        <w:rPr/>
        <w:t> Паралич голосов</w:t>
      </w:r>
      <w:r>
        <w:rPr/>
        <w:t>ых</w:t>
      </w:r>
      <w:r>
        <w:rPr/>
        <w:t> складок и гортани</w:t>
      </w:r>
    </w:p>
    <w:p>
      <w:pPr>
        <w:pStyle w:val="BodyText"/>
        <w:spacing w:line="225" w:lineRule="auto" w:before="197"/>
        <w:ind w:left="303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1626"/>
      </w:pPr>
      <w:r>
        <w:rPr/>
        <w:br w:type="column"/>
      </w:r>
      <w:r>
        <w:rPr/>
        <w:t>ларинготрахеопластика </w:t>
      </w:r>
      <w:r>
        <w:rPr/>
        <w:t>при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новообразованиях горт</w:t>
      </w:r>
      <w:r>
        <w:rPr/>
        <w:t>ани,</w:t>
      </w:r>
      <w:r>
        <w:rPr/>
        <w:t> </w:t>
      </w:r>
      <w:r>
        <w:rPr>
          <w:spacing w:val="-2"/>
        </w:rPr>
        <w:t>параличе</w:t>
      </w:r>
      <w:r>
        <w:rPr>
          <w:spacing w:val="-11"/>
        </w:rPr>
        <w:t> </w:t>
      </w:r>
      <w:r>
        <w:rPr>
          <w:spacing w:val="-2"/>
        </w:rPr>
        <w:t>голосовых</w:t>
      </w:r>
      <w:r>
        <w:rPr>
          <w:spacing w:val="-11"/>
        </w:rPr>
        <w:t> </w:t>
      </w:r>
      <w:r>
        <w:rPr>
          <w:spacing w:val="-2"/>
        </w:rPr>
        <w:t>скла</w:t>
      </w:r>
      <w:r>
        <w:rPr>
          <w:spacing w:val="-2"/>
        </w:rPr>
        <w:t>док</w:t>
      </w:r>
      <w:r>
        <w:rPr>
          <w:spacing w:val="-2"/>
        </w:rPr>
        <w:t> </w:t>
      </w:r>
      <w:r>
        <w:rPr/>
        <w:t>и гортани, стенозе гортани</w:t>
      </w:r>
    </w:p>
    <w:p>
      <w:pPr>
        <w:pStyle w:val="BodyText"/>
        <w:spacing w:line="225" w:lineRule="auto" w:before="204"/>
        <w:ind w:left="191" w:right="1660"/>
      </w:pPr>
      <w:r>
        <w:rPr>
          <w:spacing w:val="-2"/>
        </w:rPr>
        <w:t>операции</w:t>
      </w:r>
      <w:r>
        <w:rPr>
          <w:spacing w:val="-11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реиннервации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2"/>
        </w:rPr>
        <w:t> заместительно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функциональной пласти</w:t>
      </w:r>
      <w:r>
        <w:rPr/>
        <w:t>ке</w:t>
      </w:r>
      <w:r>
        <w:rPr/>
        <w:t> гортани и трахеи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микрохирургическо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техники </w:t>
      </w:r>
      <w:r>
        <w:rPr/>
        <w:t>и</w:t>
      </w:r>
      <w:r>
        <w:rPr/>
        <w:t> </w:t>
      </w:r>
      <w:r>
        <w:rPr>
          <w:spacing w:val="-2"/>
        </w:rPr>
        <w:t>электромиографически</w:t>
      </w:r>
      <w:r>
        <w:rPr>
          <w:spacing w:val="-2"/>
        </w:rPr>
        <w:t>м</w:t>
      </w:r>
      <w:r>
        <w:rPr>
          <w:spacing w:val="-2"/>
        </w:rPr>
        <w:t> мониторингом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277" w:space="40"/>
            <w:col w:w="1409" w:space="39"/>
            <w:col w:w="2870" w:space="40"/>
            <w:col w:w="1350" w:space="39"/>
            <w:col w:w="4800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03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Хирургическое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лече</w:t>
      </w:r>
      <w:r>
        <w:rPr>
          <w:spacing w:val="-2"/>
          <w:sz w:val="24"/>
        </w:rPr>
        <w:t>ние</w:t>
      </w:r>
      <w:r>
        <w:rPr>
          <w:spacing w:val="-2"/>
          <w:sz w:val="24"/>
        </w:rPr>
        <w:t> сенсоневрально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тугоухости высок</w:t>
      </w:r>
      <w:r>
        <w:rPr>
          <w:sz w:val="24"/>
        </w:rPr>
        <w:t>ой</w:t>
      </w:r>
      <w:r>
        <w:rPr>
          <w:sz w:val="24"/>
        </w:rPr>
        <w:t> степени и глухоты</w:t>
      </w:r>
    </w:p>
    <w:p>
      <w:pPr>
        <w:pStyle w:val="BodyText"/>
        <w:tabs>
          <w:tab w:pos="1619" w:val="left" w:leader="none"/>
        </w:tabs>
        <w:spacing w:line="225" w:lineRule="auto" w:before="103"/>
        <w:ind w:left="1620" w:right="335" w:hanging="1525"/>
      </w:pPr>
      <w:r>
        <w:rPr/>
        <w:br w:type="column"/>
      </w:r>
      <w:r>
        <w:rPr>
          <w:spacing w:val="-2"/>
        </w:rPr>
        <w:t>H90.3</w:t>
      </w:r>
      <w:r>
        <w:rPr/>
        <w:tab/>
      </w:r>
      <w:r>
        <w:rPr>
          <w:spacing w:val="-2"/>
        </w:rPr>
        <w:t>нейросенсорная</w:t>
      </w:r>
      <w:r>
        <w:rPr>
          <w:spacing w:val="-15"/>
        </w:rPr>
        <w:t> </w:t>
      </w:r>
      <w:r>
        <w:rPr>
          <w:spacing w:val="-2"/>
        </w:rPr>
        <w:t>поте</w:t>
      </w:r>
      <w:r>
        <w:rPr>
          <w:spacing w:val="-2"/>
        </w:rPr>
        <w:t>ря</w:t>
      </w:r>
      <w:r>
        <w:rPr>
          <w:spacing w:val="-2"/>
        </w:rPr>
        <w:t> </w:t>
      </w:r>
      <w:r>
        <w:rPr/>
        <w:t>слуха двусторонняя</w:t>
      </w:r>
    </w:p>
    <w:p>
      <w:pPr>
        <w:pStyle w:val="BodyText"/>
      </w:pPr>
    </w:p>
    <w:p>
      <w:pPr>
        <w:pStyle w:val="BodyText"/>
        <w:spacing w:before="161"/>
      </w:pPr>
    </w:p>
    <w:p>
      <w:pPr>
        <w:pStyle w:val="BodyText"/>
        <w:spacing w:before="1"/>
        <w:ind w:left="2692"/>
      </w:pPr>
      <w:r>
        <w:rPr>
          <w:spacing w:val="-2"/>
        </w:rPr>
        <w:t>Офтальмология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95" w:right="38"/>
      </w:pPr>
      <w:r>
        <w:rPr/>
        <w:br w:type="column"/>
      </w:r>
      <w:r>
        <w:rPr>
          <w:spacing w:val="-2"/>
        </w:rPr>
        <w:t>кохлеарная</w:t>
      </w:r>
      <w:r>
        <w:rPr>
          <w:spacing w:val="-12"/>
        </w:rPr>
        <w:t> </w:t>
      </w:r>
      <w:r>
        <w:rPr>
          <w:spacing w:val="-2"/>
        </w:rPr>
        <w:t>имплантация</w:t>
      </w:r>
      <w:r>
        <w:rPr>
          <w:spacing w:val="-12"/>
        </w:rPr>
        <w:t> </w:t>
      </w:r>
      <w:r>
        <w:rPr>
          <w:spacing w:val="-2"/>
        </w:rPr>
        <w:t>при</w:t>
      </w:r>
      <w:r>
        <w:rPr>
          <w:spacing w:val="-2"/>
        </w:rPr>
        <w:t> двусторонне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нейросенсорной поте</w:t>
      </w:r>
      <w:r>
        <w:rPr/>
        <w:t>ре</w:t>
      </w:r>
      <w:r>
        <w:rPr/>
        <w:t> </w:t>
      </w:r>
      <w:r>
        <w:rPr>
          <w:spacing w:val="-2"/>
        </w:rPr>
        <w:t>слуха</w:t>
      </w:r>
    </w:p>
    <w:p>
      <w:pPr>
        <w:pStyle w:val="BodyText"/>
        <w:spacing w:before="93"/>
        <w:ind w:left="95"/>
      </w:pPr>
      <w:r>
        <w:rPr/>
        <w:br w:type="column"/>
      </w:r>
      <w:r>
        <w:rPr>
          <w:spacing w:val="-2"/>
        </w:rPr>
        <w:t>1755119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018" w:space="340"/>
            <w:col w:w="4327" w:space="198"/>
            <w:col w:w="1182" w:space="97"/>
            <w:col w:w="3096" w:space="257"/>
            <w:col w:w="1349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98" w:after="0"/>
        <w:ind w:left="552" w:right="301" w:hanging="458"/>
        <w:jc w:val="left"/>
        <w:rPr>
          <w:sz w:val="24"/>
        </w:rPr>
      </w:pPr>
      <w:r>
        <w:rPr>
          <w:spacing w:val="-2"/>
          <w:sz w:val="24"/>
        </w:rPr>
        <w:t>Хирургическое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лече</w:t>
      </w:r>
      <w:r>
        <w:rPr>
          <w:spacing w:val="-2"/>
          <w:sz w:val="24"/>
        </w:rPr>
        <w:t>ние</w:t>
      </w:r>
      <w:r>
        <w:rPr>
          <w:spacing w:val="-2"/>
          <w:sz w:val="24"/>
        </w:rPr>
        <w:t> </w:t>
      </w:r>
      <w:r>
        <w:rPr>
          <w:sz w:val="24"/>
        </w:rPr>
        <w:t>глаукомы, вклю</w:t>
      </w:r>
      <w:r>
        <w:rPr>
          <w:sz w:val="24"/>
        </w:rPr>
        <w:t>чая</w:t>
      </w:r>
      <w:r>
        <w:rPr>
          <w:sz w:val="24"/>
        </w:rPr>
        <w:t> </w:t>
      </w:r>
      <w:r>
        <w:rPr>
          <w:spacing w:val="-2"/>
          <w:sz w:val="24"/>
        </w:rPr>
        <w:t>микроинвазивну</w:t>
      </w:r>
      <w:r>
        <w:rPr>
          <w:spacing w:val="-2"/>
          <w:sz w:val="24"/>
        </w:rPr>
        <w:t>ю</w:t>
      </w:r>
      <w:r>
        <w:rPr>
          <w:spacing w:val="-2"/>
          <w:sz w:val="24"/>
        </w:rPr>
        <w:t> энергетическую</w:t>
      </w:r>
    </w:p>
    <w:p>
      <w:pPr>
        <w:pStyle w:val="BodyText"/>
        <w:spacing w:line="225" w:lineRule="auto"/>
        <w:ind w:left="552"/>
      </w:pPr>
      <w:r>
        <w:rPr>
          <w:spacing w:val="-4"/>
        </w:rPr>
        <w:t>оптико-</w:t>
      </w:r>
      <w:r>
        <w:rPr>
          <w:spacing w:val="-4"/>
        </w:rPr>
        <w:t>реконструктивну</w:t>
      </w:r>
      <w:r>
        <w:rPr>
          <w:spacing w:val="-4"/>
        </w:rPr>
        <w:t>ю</w:t>
      </w:r>
      <w:r>
        <w:rPr>
          <w:spacing w:val="-4"/>
        </w:rPr>
        <w:t> </w:t>
      </w:r>
      <w:r>
        <w:rPr/>
        <w:t>и лазерную </w:t>
      </w:r>
      <w:r>
        <w:rPr/>
        <w:t>хирургию,</w:t>
      </w:r>
      <w:r>
        <w:rPr/>
        <w:t> имплантацию различн</w:t>
      </w:r>
      <w:r>
        <w:rPr/>
        <w:t>ых</w:t>
      </w:r>
      <w:r>
        <w:rPr/>
        <w:t> видов дренажей</w:t>
      </w:r>
    </w:p>
    <w:p>
      <w:pPr>
        <w:pStyle w:val="BodyText"/>
        <w:spacing w:line="225" w:lineRule="auto" w:before="202"/>
        <w:ind w:left="552"/>
      </w:pPr>
      <w:r>
        <w:rPr/>
        <w:t>Хирургическое и </w:t>
      </w:r>
      <w:r>
        <w:rPr/>
        <w:t>(или)</w:t>
      </w:r>
      <w:r>
        <w:rPr/>
        <w:t> лучевое лече</w:t>
      </w:r>
      <w:r>
        <w:rPr/>
        <w:t>ние</w:t>
      </w:r>
      <w:r>
        <w:rPr/>
        <w:t> </w:t>
      </w:r>
      <w:r>
        <w:rPr>
          <w:spacing w:val="-2"/>
        </w:rPr>
        <w:t>новообразований</w:t>
      </w:r>
      <w:r>
        <w:rPr>
          <w:spacing w:val="-12"/>
        </w:rPr>
        <w:t> </w:t>
      </w:r>
      <w:r>
        <w:rPr>
          <w:spacing w:val="-2"/>
        </w:rPr>
        <w:t>глаза,</w:t>
      </w:r>
    </w:p>
    <w:p>
      <w:pPr>
        <w:spacing w:line="225" w:lineRule="auto" w:before="198"/>
        <w:ind w:left="95" w:right="37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H26.0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H26.4,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H40.1</w:t>
      </w:r>
    </w:p>
    <w:p>
      <w:pPr>
        <w:spacing w:line="225" w:lineRule="auto" w:before="0"/>
        <w:ind w:left="95" w:right="581" w:firstLine="0"/>
        <w:jc w:val="left"/>
        <w:rPr>
          <w:sz w:val="24"/>
        </w:rPr>
      </w:pPr>
      <w:r>
        <w:rPr>
          <w:spacing w:val="-2"/>
          <w:sz w:val="24"/>
        </w:rPr>
        <w:t>-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H40.8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Q15.0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spacing w:line="225" w:lineRule="auto" w:before="0"/>
        <w:ind w:left="95" w:right="37" w:firstLine="0"/>
        <w:jc w:val="left"/>
        <w:rPr>
          <w:sz w:val="24"/>
        </w:rPr>
      </w:pPr>
      <w:r>
        <w:rPr>
          <w:spacing w:val="-2"/>
          <w:sz w:val="24"/>
        </w:rPr>
        <w:t>C43.1,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C44.1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C69.0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C69.9,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C72.3,</w:t>
      </w:r>
    </w:p>
    <w:p>
      <w:pPr>
        <w:pStyle w:val="BodyText"/>
        <w:spacing w:line="225" w:lineRule="auto" w:before="198"/>
        <w:ind w:left="95"/>
      </w:pPr>
      <w:r>
        <w:rPr/>
        <w:br w:type="column"/>
      </w:r>
      <w:r>
        <w:rPr/>
        <w:t>глаукома с повышенн</w:t>
      </w:r>
      <w:r>
        <w:rPr/>
        <w:t>ым</w:t>
      </w:r>
      <w:r>
        <w:rPr/>
        <w:t> или высок</w:t>
      </w:r>
      <w:r>
        <w:rPr/>
        <w:t>им</w:t>
      </w:r>
      <w:r>
        <w:rPr/>
        <w:t> внутриглазным давлени</w:t>
      </w:r>
      <w:r>
        <w:rPr/>
        <w:t>ем</w:t>
      </w:r>
      <w:r>
        <w:rPr/>
        <w:t> </w:t>
      </w:r>
      <w:r>
        <w:rPr>
          <w:spacing w:val="-2"/>
        </w:rPr>
        <w:t>развитой,</w:t>
      </w:r>
      <w:r>
        <w:rPr>
          <w:spacing w:val="-12"/>
        </w:rPr>
        <w:t> </w:t>
      </w:r>
      <w:r>
        <w:rPr>
          <w:spacing w:val="-2"/>
        </w:rPr>
        <w:t>далеко</w:t>
      </w:r>
      <w:r>
        <w:rPr>
          <w:spacing w:val="-12"/>
        </w:rPr>
        <w:t> </w:t>
      </w:r>
      <w:r>
        <w:rPr>
          <w:spacing w:val="-2"/>
        </w:rPr>
        <w:t>зашедше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стадии, в том числе </w:t>
      </w:r>
      <w:r>
        <w:rPr/>
        <w:t>с</w:t>
      </w:r>
      <w:r>
        <w:rPr/>
        <w:t> осложнениями,</w:t>
      </w:r>
      <w:r>
        <w:rPr>
          <w:spacing w:val="-9"/>
        </w:rPr>
        <w:t> </w:t>
      </w:r>
      <w:r>
        <w:rPr/>
        <w:t>у</w:t>
      </w:r>
      <w:r>
        <w:rPr>
          <w:spacing w:val="-9"/>
        </w:rPr>
        <w:t> </w:t>
      </w:r>
      <w:r>
        <w:rPr/>
        <w:t>взрослых</w:t>
      </w:r>
    </w:p>
    <w:p>
      <w:pPr>
        <w:pStyle w:val="BodyText"/>
      </w:pPr>
    </w:p>
    <w:p>
      <w:pPr>
        <w:pStyle w:val="BodyText"/>
        <w:spacing w:before="170"/>
      </w:pPr>
    </w:p>
    <w:p>
      <w:pPr>
        <w:pStyle w:val="BodyText"/>
        <w:spacing w:line="225" w:lineRule="auto" w:before="1"/>
        <w:ind w:left="95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1"/>
        </w:rPr>
        <w:t> </w:t>
      </w:r>
      <w:r>
        <w:rPr>
          <w:spacing w:val="-2"/>
        </w:rPr>
        <w:t>глаза,</w:t>
      </w:r>
      <w:r>
        <w:rPr>
          <w:spacing w:val="-11"/>
        </w:rPr>
        <w:t> </w:t>
      </w:r>
      <w:r>
        <w:rPr>
          <w:spacing w:val="-2"/>
        </w:rPr>
        <w:t>его</w:t>
      </w:r>
      <w:r>
        <w:rPr>
          <w:spacing w:val="-2"/>
        </w:rPr>
        <w:t> </w:t>
      </w:r>
      <w:r>
        <w:rPr/>
        <w:t>придаточного аппарата,</w:t>
      </w:r>
    </w:p>
    <w:p>
      <w:pPr>
        <w:pStyle w:val="BodyText"/>
        <w:spacing w:line="225" w:lineRule="auto" w:before="198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ское </w:t>
      </w:r>
      <w:r>
        <w:rPr/>
        <w:t>и</w:t>
      </w:r>
      <w:r>
        <w:rPr/>
        <w:t> </w:t>
      </w:r>
      <w:r>
        <w:rPr>
          <w:spacing w:val="-2"/>
        </w:rPr>
        <w:t>(или)</w:t>
      </w:r>
    </w:p>
    <w:p>
      <w:pPr>
        <w:pStyle w:val="BodyText"/>
        <w:spacing w:line="225" w:lineRule="auto" w:before="198"/>
        <w:ind w:left="95"/>
      </w:pPr>
      <w:r>
        <w:rPr/>
        <w:br w:type="column"/>
      </w:r>
      <w:r>
        <w:rPr>
          <w:spacing w:val="-2"/>
        </w:rPr>
        <w:t>имплантаци</w:t>
      </w:r>
      <w:r>
        <w:rPr>
          <w:spacing w:val="-2"/>
        </w:rPr>
        <w:t>я</w:t>
      </w:r>
      <w:r>
        <w:rPr>
          <w:spacing w:val="-2"/>
        </w:rPr>
        <w:t> антиглаукоматозног</w:t>
      </w:r>
      <w:r>
        <w:rPr>
          <w:spacing w:val="-2"/>
        </w:rPr>
        <w:t>о</w:t>
      </w:r>
      <w:r>
        <w:rPr>
          <w:spacing w:val="-2"/>
        </w:rPr>
        <w:t> металлического</w:t>
      </w:r>
      <w:r>
        <w:rPr>
          <w:spacing w:val="-9"/>
        </w:rPr>
        <w:t> </w:t>
      </w:r>
      <w:r>
        <w:rPr>
          <w:spacing w:val="-2"/>
        </w:rPr>
        <w:t>шунта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отсроченная</w:t>
      </w:r>
      <w:r>
        <w:rPr>
          <w:spacing w:val="-12"/>
        </w:rPr>
        <w:t> </w:t>
      </w:r>
      <w:r>
        <w:rPr>
          <w:spacing w:val="-2"/>
        </w:rPr>
        <w:t>импланта</w:t>
      </w:r>
      <w:r>
        <w:rPr>
          <w:spacing w:val="-2"/>
        </w:rPr>
        <w:t>ция</w:t>
      </w:r>
      <w:r>
        <w:rPr>
          <w:spacing w:val="-2"/>
        </w:rPr>
        <w:t> иридохрусталиково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диафрагмы при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130096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82" w:space="77"/>
            <w:col w:w="1461" w:space="63"/>
            <w:col w:w="2927" w:space="73"/>
            <w:col w:w="1182" w:space="97"/>
            <w:col w:w="2792" w:space="621"/>
            <w:col w:w="1289"/>
          </w:cols>
        </w:sectPr>
      </w:pPr>
    </w:p>
    <w:p>
      <w:pPr>
        <w:pStyle w:val="BodyText"/>
        <w:spacing w:line="225" w:lineRule="auto" w:before="95"/>
        <w:ind w:left="552"/>
      </w:pPr>
      <w:r>
        <w:rPr>
          <w:spacing w:val="-2"/>
        </w:rPr>
        <w:t>его</w:t>
      </w:r>
      <w:r>
        <w:rPr>
          <w:spacing w:val="-13"/>
        </w:rPr>
        <w:t> </w:t>
      </w:r>
      <w:r>
        <w:rPr>
          <w:spacing w:val="-2"/>
        </w:rPr>
        <w:t>придаточного</w:t>
      </w:r>
      <w:r>
        <w:rPr>
          <w:spacing w:val="-13"/>
        </w:rPr>
        <w:t> </w:t>
      </w:r>
      <w:r>
        <w:rPr>
          <w:spacing w:val="-2"/>
        </w:rPr>
        <w:t>аппарат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и орбит</w:t>
      </w:r>
      <w:r>
        <w:rPr/>
        <w:t>ы,</w:t>
      </w:r>
      <w:r>
        <w:rPr/>
        <w:t> </w:t>
      </w:r>
      <w:r>
        <w:rPr>
          <w:spacing w:val="-2"/>
        </w:rPr>
        <w:t>внутриорбитальны</w:t>
      </w:r>
      <w:r>
        <w:rPr>
          <w:spacing w:val="-2"/>
        </w:rPr>
        <w:t>х</w:t>
      </w:r>
      <w:r>
        <w:rPr>
          <w:spacing w:val="-2"/>
        </w:rPr>
        <w:t> доброкачественны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опухолей, врожденн</w:t>
      </w:r>
      <w:r>
        <w:rPr/>
        <w:t>ых</w:t>
      </w:r>
      <w:r>
        <w:rPr/>
        <w:t> пороков развития орбит</w:t>
      </w:r>
      <w:r>
        <w:rPr/>
        <w:t>ы,</w:t>
      </w:r>
      <w:r>
        <w:rPr/>
        <w:t> </w:t>
      </w: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ская хирургия при </w:t>
      </w:r>
      <w:r>
        <w:rPr/>
        <w:t>их</w:t>
      </w:r>
      <w:r>
        <w:rPr/>
        <w:t> </w:t>
      </w:r>
      <w:r>
        <w:rPr>
          <w:spacing w:val="-2"/>
        </w:rPr>
        <w:t>последствиях</w:t>
      </w:r>
    </w:p>
    <w:p>
      <w:pPr>
        <w:spacing w:line="225" w:lineRule="auto" w:before="95"/>
        <w:ind w:left="123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D31.5,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D31.6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Q10.7, </w:t>
      </w:r>
      <w:r>
        <w:rPr>
          <w:spacing w:val="-2"/>
          <w:sz w:val="24"/>
        </w:rPr>
        <w:t>Q11.0</w:t>
      </w:r>
    </w:p>
    <w:p>
      <w:pPr>
        <w:spacing w:line="269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Q11.2</w:t>
      </w:r>
    </w:p>
    <w:p>
      <w:pPr>
        <w:pStyle w:val="BodyText"/>
        <w:spacing w:line="225" w:lineRule="auto" w:before="95"/>
        <w:ind w:left="132"/>
      </w:pPr>
      <w:r>
        <w:rPr/>
        <w:br w:type="column"/>
      </w:r>
      <w:r>
        <w:rPr/>
        <w:t>орбиты</w:t>
      </w:r>
      <w:r>
        <w:rPr>
          <w:spacing w:val="-15"/>
        </w:rPr>
        <w:t> </w:t>
      </w:r>
      <w:r>
        <w:rPr/>
        <w:t>у</w:t>
      </w:r>
      <w:r>
        <w:rPr>
          <w:spacing w:val="-15"/>
        </w:rPr>
        <w:t> </w:t>
      </w:r>
      <w:r>
        <w:rPr/>
        <w:t>взрослых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дете</w:t>
      </w:r>
      <w:r>
        <w:rPr/>
        <w:t>й</w:t>
      </w:r>
      <w:r>
        <w:rPr/>
        <w:t> </w:t>
      </w:r>
      <w:r>
        <w:rPr>
          <w:spacing w:val="-2"/>
        </w:rPr>
        <w:t>(T1-T3N0M0),</w:t>
      </w:r>
    </w:p>
    <w:p>
      <w:pPr>
        <w:pStyle w:val="BodyText"/>
        <w:spacing w:line="225" w:lineRule="auto"/>
        <w:ind w:left="132"/>
      </w:pPr>
      <w:r>
        <w:rPr>
          <w:spacing w:val="-2"/>
        </w:rPr>
        <w:t>доброкачественны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опухоли орбит</w:t>
      </w:r>
      <w:r>
        <w:rPr/>
        <w:t>ы,</w:t>
      </w:r>
      <w:r>
        <w:rPr/>
        <w:t> врожденные поро</w:t>
      </w:r>
      <w:r>
        <w:rPr/>
        <w:t>ки</w:t>
      </w:r>
      <w:r>
        <w:rPr/>
        <w:t> развития орбиты б</w:t>
      </w:r>
      <w:r>
        <w:rPr/>
        <w:t>ез</w:t>
      </w:r>
      <w:r>
        <w:rPr/>
        <w:t> осложнений </w:t>
      </w:r>
      <w:r>
        <w:rPr/>
        <w:t>или</w:t>
      </w:r>
      <w:r>
        <w:rPr/>
        <w:t> осложненные патологи</w:t>
      </w:r>
      <w:r>
        <w:rPr/>
        <w:t>ей</w:t>
      </w:r>
      <w:r>
        <w:rPr/>
        <w:t> роговицы, хрустали</w:t>
      </w:r>
      <w:r>
        <w:rPr/>
        <w:t>ка,</w:t>
      </w:r>
      <w:r>
        <w:rPr/>
        <w:t> стекловидного тел</w:t>
      </w:r>
      <w:r>
        <w:rPr/>
        <w:t>а,</w:t>
      </w:r>
      <w:r>
        <w:rPr/>
        <w:t> зрительного нерв</w:t>
      </w:r>
      <w:r>
        <w:rPr/>
        <w:t>а,</w:t>
      </w:r>
      <w:r>
        <w:rPr/>
        <w:t> </w:t>
      </w:r>
      <w:r>
        <w:rPr>
          <w:spacing w:val="-2"/>
        </w:rPr>
        <w:t>глазодвигательных</w:t>
      </w:r>
      <w:r>
        <w:rPr>
          <w:spacing w:val="-11"/>
        </w:rPr>
        <w:t> </w:t>
      </w:r>
      <w:r>
        <w:rPr>
          <w:spacing w:val="-2"/>
        </w:rPr>
        <w:t>м</w:t>
      </w:r>
      <w:r>
        <w:rPr>
          <w:spacing w:val="-2"/>
        </w:rPr>
        <w:t>ышц,</w:t>
      </w:r>
      <w:r>
        <w:rPr>
          <w:spacing w:val="-2"/>
        </w:rPr>
        <w:t> офтальмогипертензией</w:t>
      </w:r>
    </w:p>
    <w:p>
      <w:pPr>
        <w:pStyle w:val="BodyText"/>
        <w:spacing w:line="225" w:lineRule="auto" w:before="95"/>
        <w:ind w:left="234"/>
      </w:pPr>
      <w:r>
        <w:rPr/>
        <w:br w:type="column"/>
      </w:r>
      <w:r>
        <w:rPr>
          <w:spacing w:val="-2"/>
        </w:rPr>
        <w:t>лучево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лечение</w:t>
      </w:r>
    </w:p>
    <w:p>
      <w:pPr>
        <w:pStyle w:val="BodyText"/>
        <w:spacing w:before="86"/>
        <w:ind w:left="434"/>
      </w:pPr>
      <w:r>
        <w:rPr/>
        <w:br w:type="column"/>
      </w:r>
      <w:r>
        <w:rPr/>
        <w:t>новообразованиях</w:t>
      </w:r>
      <w:r>
        <w:rPr>
          <w:spacing w:val="-12"/>
        </w:rPr>
        <w:t> </w:t>
      </w:r>
      <w:r>
        <w:rPr>
          <w:spacing w:val="-2"/>
        </w:rPr>
        <w:t>глаза</w:t>
      </w:r>
    </w:p>
    <w:p>
      <w:pPr>
        <w:pStyle w:val="BodyText"/>
        <w:spacing w:line="225" w:lineRule="auto" w:before="197"/>
        <w:ind w:left="434" w:right="1617"/>
      </w:pPr>
      <w:r>
        <w:rPr>
          <w:spacing w:val="-2"/>
        </w:rPr>
        <w:t>орбитотомия</w:t>
      </w:r>
      <w:r>
        <w:rPr>
          <w:spacing w:val="-15"/>
        </w:rPr>
        <w:t> </w:t>
      </w:r>
      <w:r>
        <w:rPr>
          <w:spacing w:val="-2"/>
        </w:rPr>
        <w:t>различны</w:t>
      </w:r>
      <w:r>
        <w:rPr>
          <w:spacing w:val="-2"/>
        </w:rPr>
        <w:t>ми</w:t>
      </w:r>
      <w:r>
        <w:rPr>
          <w:spacing w:val="-2"/>
        </w:rPr>
        <w:t> доступами</w:t>
      </w:r>
    </w:p>
    <w:p>
      <w:pPr>
        <w:pStyle w:val="BodyText"/>
        <w:spacing w:line="225" w:lineRule="auto" w:before="204"/>
        <w:ind w:left="434" w:right="1617"/>
      </w:pPr>
      <w:r>
        <w:rPr/>
        <w:t>энуклеация с пластик</w:t>
      </w:r>
      <w:r>
        <w:rPr/>
        <w:t>ой</w:t>
      </w:r>
      <w:r>
        <w:rPr/>
        <w:t> </w:t>
      </w:r>
      <w:r>
        <w:rPr>
          <w:spacing w:val="-2"/>
        </w:rPr>
        <w:t>культи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радиокоагуляци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тканей орбиты </w:t>
      </w:r>
      <w:r>
        <w:rPr/>
        <w:t>при</w:t>
      </w:r>
      <w:r>
        <w:rPr/>
        <w:t> новообразованиях глаза</w:t>
      </w:r>
    </w:p>
    <w:p>
      <w:pPr>
        <w:pStyle w:val="BodyText"/>
        <w:spacing w:line="225" w:lineRule="auto" w:before="203"/>
        <w:ind w:left="434" w:right="1617"/>
      </w:pPr>
      <w:r>
        <w:rPr/>
        <w:t>экзентерация орбиты </w:t>
      </w:r>
      <w:r>
        <w:rPr/>
        <w:t>с</w:t>
      </w:r>
      <w:r>
        <w:rPr/>
        <w:t> </w:t>
      </w:r>
      <w:r>
        <w:rPr>
          <w:spacing w:val="-2"/>
        </w:rPr>
        <w:t>одномоментной</w:t>
      </w:r>
      <w:r>
        <w:rPr>
          <w:spacing w:val="-11"/>
        </w:rPr>
        <w:t> </w:t>
      </w:r>
      <w:r>
        <w:rPr>
          <w:spacing w:val="-2"/>
        </w:rPr>
        <w:t>пластик</w:t>
      </w:r>
      <w:r>
        <w:rPr>
          <w:spacing w:val="-2"/>
        </w:rPr>
        <w:t>ой</w:t>
      </w:r>
      <w:r>
        <w:rPr>
          <w:spacing w:val="-2"/>
        </w:rPr>
        <w:t> </w:t>
      </w:r>
      <w:r>
        <w:rPr/>
        <w:t>свободным кожн</w:t>
      </w:r>
      <w:r>
        <w:rPr/>
        <w:t>ым</w:t>
      </w:r>
      <w:r>
        <w:rPr/>
        <w:t> лоскутом или пластик</w:t>
      </w:r>
      <w:r>
        <w:rPr/>
        <w:t>ой</w:t>
      </w:r>
      <w:r>
        <w:rPr/>
        <w:t> местными тканями</w:t>
      </w:r>
    </w:p>
    <w:p>
      <w:pPr>
        <w:pStyle w:val="BodyText"/>
        <w:spacing w:line="225" w:lineRule="auto" w:before="204"/>
        <w:ind w:left="434" w:right="1617"/>
      </w:pPr>
      <w:r>
        <w:rPr/>
        <w:t>иридэктомия,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/>
        <w:t> иридопластикой, </w:t>
      </w:r>
      <w:r>
        <w:rPr/>
        <w:t>при</w:t>
      </w:r>
      <w:r>
        <w:rPr/>
        <w:t> новообразованиях глаза</w:t>
      </w:r>
    </w:p>
    <w:p>
      <w:pPr>
        <w:pStyle w:val="BodyText"/>
        <w:spacing w:line="225" w:lineRule="auto" w:before="204"/>
        <w:ind w:left="434" w:right="1617"/>
      </w:pPr>
      <w:r>
        <w:rPr/>
        <w:t>иридэктомия </w:t>
      </w:r>
      <w:r>
        <w:rPr/>
        <w:t>с</w:t>
      </w:r>
      <w:r>
        <w:rPr/>
        <w:t> иридопластикой </w:t>
      </w:r>
      <w:r>
        <w:rPr/>
        <w:t>с</w:t>
      </w:r>
      <w:r>
        <w:rPr/>
        <w:t> экстракцией катаракты </w:t>
      </w:r>
      <w:r>
        <w:rPr/>
        <w:t>с</w:t>
      </w:r>
      <w:r>
        <w:rPr/>
        <w:t> </w:t>
      </w:r>
      <w:r>
        <w:rPr>
          <w:spacing w:val="-2"/>
        </w:rPr>
        <w:t>имплантацие</w:t>
      </w:r>
      <w:r>
        <w:rPr>
          <w:spacing w:val="-2"/>
        </w:rPr>
        <w:t>й</w:t>
      </w:r>
      <w:r>
        <w:rPr>
          <w:spacing w:val="-2"/>
        </w:rPr>
        <w:t> интраокулярной</w:t>
      </w:r>
      <w:r>
        <w:rPr>
          <w:spacing w:val="-14"/>
        </w:rPr>
        <w:t> </w:t>
      </w:r>
      <w:r>
        <w:rPr>
          <w:spacing w:val="-2"/>
        </w:rPr>
        <w:t>линзы</w:t>
      </w:r>
      <w:r>
        <w:rPr>
          <w:spacing w:val="-14"/>
        </w:rPr>
        <w:t> </w:t>
      </w:r>
      <w:r>
        <w:rPr>
          <w:spacing w:val="-2"/>
        </w:rPr>
        <w:t>при</w:t>
      </w:r>
      <w:r>
        <w:rPr>
          <w:spacing w:val="-2"/>
        </w:rPr>
        <w:t> </w:t>
      </w:r>
      <w:r>
        <w:rPr/>
        <w:t>новообразованиях глаза</w:t>
      </w:r>
    </w:p>
    <w:p>
      <w:pPr>
        <w:pStyle w:val="BodyText"/>
        <w:spacing w:line="225" w:lineRule="auto" w:before="203"/>
        <w:ind w:left="434" w:right="1617"/>
      </w:pPr>
      <w:r>
        <w:rPr/>
        <w:t>иридоциклосклерэктомия, </w:t>
      </w:r>
      <w:r>
        <w:rPr/>
        <w:t>в</w:t>
      </w:r>
      <w:r>
        <w:rPr/>
        <w:t> </w:t>
      </w:r>
      <w:r>
        <w:rPr>
          <w:spacing w:val="-2"/>
        </w:rPr>
        <w:t>том</w:t>
      </w:r>
      <w:r>
        <w:rPr>
          <w:spacing w:val="-11"/>
        </w:rPr>
        <w:t> </w:t>
      </w:r>
      <w:r>
        <w:rPr>
          <w:spacing w:val="-2"/>
        </w:rPr>
        <w:t>числе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иридопласти</w:t>
      </w:r>
      <w:r>
        <w:rPr>
          <w:spacing w:val="-2"/>
        </w:rPr>
        <w:t>кой,</w:t>
      </w:r>
      <w:r>
        <w:rPr>
          <w:spacing w:val="-2"/>
        </w:rPr>
        <w:t> </w:t>
      </w:r>
      <w:r>
        <w:rPr/>
        <w:t>при новообразованиях глаза</w:t>
      </w:r>
    </w:p>
    <w:p>
      <w:pPr>
        <w:pStyle w:val="BodyText"/>
        <w:spacing w:line="225" w:lineRule="auto" w:before="203"/>
        <w:ind w:left="434" w:right="1617"/>
      </w:pPr>
      <w:r>
        <w:rPr>
          <w:spacing w:val="-2"/>
        </w:rPr>
        <w:t>иридоциклосклерэктомия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2"/>
        </w:rPr>
        <w:t> иридопластикой</w:t>
      </w:r>
      <w:r>
        <w:rPr>
          <w:spacing w:val="-2"/>
        </w:rPr>
        <w:t>,</w:t>
      </w:r>
      <w:r>
        <w:rPr>
          <w:spacing w:val="-2"/>
        </w:rPr>
        <w:t> экстракапсулярно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экстракцией катаракт</w:t>
      </w:r>
      <w:r>
        <w:rPr/>
        <w:t>ы,</w:t>
      </w:r>
      <w:r>
        <w:rPr/>
        <w:t> </w:t>
      </w:r>
      <w:r>
        <w:rPr>
          <w:spacing w:val="-2"/>
        </w:rPr>
        <w:t>имплантацией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292" w:space="40"/>
            <w:col w:w="1476" w:space="39"/>
            <w:col w:w="2858" w:space="39"/>
            <w:col w:w="1040" w:space="39"/>
            <w:col w:w="504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0" w:hanging="458"/>
        <w:jc w:val="left"/>
        <w:rPr>
          <w:sz w:val="24"/>
        </w:rPr>
      </w:pPr>
      <w:r>
        <w:rPr>
          <w:sz w:val="24"/>
        </w:rPr>
        <w:t>Хирургическое и </w:t>
      </w:r>
      <w:r>
        <w:rPr>
          <w:sz w:val="24"/>
        </w:rPr>
        <w:t>(или)</w:t>
      </w:r>
      <w:r>
        <w:rPr>
          <w:sz w:val="24"/>
        </w:rPr>
        <w:t> лучевое лече</w:t>
      </w:r>
      <w:r>
        <w:rPr>
          <w:sz w:val="24"/>
        </w:rPr>
        <w:t>ние</w:t>
      </w:r>
      <w:r>
        <w:rPr>
          <w:sz w:val="24"/>
        </w:rPr>
        <w:t> новообразований глаз</w:t>
      </w:r>
      <w:r>
        <w:rPr>
          <w:sz w:val="24"/>
        </w:rPr>
        <w:t>а,</w:t>
      </w:r>
      <w:r>
        <w:rPr>
          <w:sz w:val="24"/>
        </w:rPr>
        <w:t> </w:t>
      </w:r>
      <w:r>
        <w:rPr>
          <w:spacing w:val="-2"/>
          <w:sz w:val="24"/>
        </w:rPr>
        <w:t>его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придаточного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аппарата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spacing w:line="225" w:lineRule="auto" w:before="0"/>
        <w:ind w:left="95" w:right="20" w:firstLine="0"/>
        <w:jc w:val="left"/>
        <w:rPr>
          <w:sz w:val="24"/>
        </w:rPr>
      </w:pPr>
      <w:r>
        <w:rPr>
          <w:spacing w:val="-2"/>
          <w:sz w:val="24"/>
        </w:rPr>
        <w:t>C43.1,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C44.1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C69.0 </w:t>
      </w:r>
      <w:r>
        <w:rPr>
          <w:sz w:val="24"/>
        </w:rPr>
        <w:t>-</w:t>
      </w:r>
      <w:r>
        <w:rPr>
          <w:sz w:val="24"/>
        </w:rPr>
        <w:t>C69.9, </w:t>
      </w:r>
      <w:r>
        <w:rPr>
          <w:spacing w:val="-4"/>
          <w:sz w:val="24"/>
        </w:rPr>
        <w:t>C72.3,</w:t>
      </w:r>
    </w:p>
    <w:p>
      <w:pPr>
        <w:spacing w:line="268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D31.5, </w:t>
      </w:r>
      <w:r>
        <w:rPr>
          <w:spacing w:val="-5"/>
          <w:sz w:val="24"/>
        </w:rPr>
        <w:t>D31.6,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2"/>
        </w:rPr>
        <w:t> </w:t>
      </w:r>
      <w:r>
        <w:rPr>
          <w:spacing w:val="-2"/>
        </w:rPr>
        <w:t>глаза,</w:t>
      </w:r>
      <w:r>
        <w:rPr>
          <w:spacing w:val="-12"/>
        </w:rPr>
        <w:t> </w:t>
      </w:r>
      <w:r>
        <w:rPr>
          <w:spacing w:val="-2"/>
        </w:rPr>
        <w:t>его</w:t>
      </w:r>
      <w:r>
        <w:rPr>
          <w:spacing w:val="-2"/>
        </w:rPr>
        <w:t> </w:t>
      </w:r>
      <w:r>
        <w:rPr/>
        <w:t>придаточного аппарат</w:t>
      </w:r>
      <w:r>
        <w:rPr/>
        <w:t>а,</w:t>
      </w:r>
      <w:r>
        <w:rPr/>
        <w:t> орбиты</w:t>
      </w:r>
      <w:r>
        <w:rPr>
          <w:spacing w:val="-15"/>
        </w:rPr>
        <w:t> </w:t>
      </w:r>
      <w:r>
        <w:rPr/>
        <w:t>у</w:t>
      </w:r>
      <w:r>
        <w:rPr>
          <w:spacing w:val="-14"/>
        </w:rPr>
        <w:t> </w:t>
      </w:r>
      <w:r>
        <w:rPr/>
        <w:t>взрослых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детей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ское </w:t>
      </w:r>
      <w:r>
        <w:rPr/>
        <w:t>и</w:t>
      </w:r>
      <w:r>
        <w:rPr/>
        <w:t> </w:t>
      </w:r>
      <w:r>
        <w:rPr>
          <w:spacing w:val="-2"/>
        </w:rPr>
        <w:t>(или</w:t>
      </w:r>
      <w:r>
        <w:rPr>
          <w:spacing w:val="-2"/>
        </w:rPr>
        <w:t>)</w:t>
      </w:r>
      <w:r>
        <w:rPr>
          <w:spacing w:val="-2"/>
        </w:rPr>
        <w:t> лучевое</w:t>
      </w:r>
    </w:p>
    <w:p>
      <w:pPr>
        <w:pStyle w:val="BodyText"/>
        <w:spacing w:line="225" w:lineRule="auto" w:before="95"/>
        <w:ind w:left="95"/>
      </w:pPr>
      <w:r>
        <w:rPr/>
        <w:br w:type="column"/>
      </w:r>
      <w:r>
        <w:rPr>
          <w:spacing w:val="-2"/>
        </w:rPr>
        <w:t>интраокулярной</w:t>
      </w:r>
      <w:r>
        <w:rPr>
          <w:spacing w:val="-14"/>
        </w:rPr>
        <w:t> </w:t>
      </w:r>
      <w:r>
        <w:rPr>
          <w:spacing w:val="-2"/>
        </w:rPr>
        <w:t>линзы</w:t>
      </w:r>
      <w:r>
        <w:rPr>
          <w:spacing w:val="-14"/>
        </w:rPr>
        <w:t> </w:t>
      </w:r>
      <w:r>
        <w:rPr>
          <w:spacing w:val="-2"/>
        </w:rPr>
        <w:t>при</w:t>
      </w:r>
      <w:r>
        <w:rPr>
          <w:spacing w:val="-2"/>
        </w:rPr>
        <w:t> </w:t>
      </w:r>
      <w:r>
        <w:rPr/>
        <w:t>новообразованиях глаза</w:t>
      </w:r>
    </w:p>
    <w:p>
      <w:pPr>
        <w:pStyle w:val="BodyText"/>
        <w:spacing w:line="225" w:lineRule="auto" w:before="204"/>
        <w:ind w:left="95"/>
      </w:pPr>
      <w:r>
        <w:rPr>
          <w:spacing w:val="-4"/>
        </w:rPr>
        <w:t>иридоциклохориосклерэкт</w:t>
      </w:r>
      <w:r>
        <w:rPr>
          <w:spacing w:val="-4"/>
        </w:rPr>
        <w:t>о</w:t>
      </w:r>
      <w:r>
        <w:rPr>
          <w:spacing w:val="-4"/>
        </w:rPr>
        <w:t> </w:t>
      </w:r>
      <w:r>
        <w:rPr/>
        <w:t>мия, в том числе </w:t>
      </w:r>
      <w:r>
        <w:rPr/>
        <w:t>с</w:t>
      </w:r>
      <w:r>
        <w:rPr/>
        <w:t> иридопластикой, </w:t>
      </w:r>
      <w:r>
        <w:rPr/>
        <w:t>при</w:t>
      </w:r>
      <w:r>
        <w:rPr/>
        <w:t> новообразованиях глаза</w:t>
      </w:r>
    </w:p>
    <w:p>
      <w:pPr>
        <w:pStyle w:val="BodyText"/>
        <w:spacing w:line="225" w:lineRule="auto" w:before="203"/>
        <w:ind w:left="95" w:right="170"/>
        <w:jc w:val="both"/>
      </w:pPr>
      <w:r>
        <w:rPr>
          <w:spacing w:val="-2"/>
        </w:rPr>
        <w:t>реконструктивно-</w:t>
      </w:r>
      <w:r>
        <w:rPr>
          <w:spacing w:val="-2"/>
        </w:rPr>
        <w:t>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ские</w:t>
      </w:r>
      <w:r>
        <w:rPr>
          <w:spacing w:val="-1"/>
        </w:rPr>
        <w:t> </w:t>
      </w:r>
      <w:r>
        <w:rPr/>
        <w:t>операции</w:t>
      </w:r>
      <w:r>
        <w:rPr>
          <w:spacing w:val="-1"/>
        </w:rPr>
        <w:t> </w:t>
      </w:r>
      <w:r>
        <w:rPr/>
        <w:t>переднего </w:t>
      </w:r>
      <w:r>
        <w:rPr/>
        <w:t>и</w:t>
      </w:r>
      <w:r>
        <w:rPr/>
        <w:t> заднего</w:t>
      </w:r>
      <w:r>
        <w:rPr>
          <w:spacing w:val="-8"/>
        </w:rPr>
        <w:t> </w:t>
      </w:r>
      <w:r>
        <w:rPr/>
        <w:t>отделов</w:t>
      </w:r>
      <w:r>
        <w:rPr>
          <w:spacing w:val="-9"/>
        </w:rPr>
        <w:t> </w:t>
      </w:r>
      <w:r>
        <w:rPr/>
        <w:t>глаза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его</w:t>
      </w:r>
      <w:r>
        <w:rPr/>
        <w:t> придаточного аппарата</w:t>
      </w:r>
    </w:p>
    <w:p>
      <w:pPr>
        <w:pStyle w:val="BodyText"/>
        <w:spacing w:line="225" w:lineRule="auto" w:before="204"/>
        <w:ind w:left="95" w:right="130"/>
        <w:jc w:val="both"/>
      </w:pPr>
      <w:r>
        <w:rPr/>
        <w:t>орбитотомия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энуклеаци</w:t>
      </w:r>
      <w:r>
        <w:rPr/>
        <w:t>ей</w:t>
      </w:r>
      <w:r>
        <w:rPr/>
        <w:t> и пластикой культи</w:t>
      </w:r>
    </w:p>
    <w:p>
      <w:pPr>
        <w:pStyle w:val="BodyText"/>
        <w:spacing w:before="194"/>
        <w:ind w:left="95"/>
        <w:jc w:val="both"/>
      </w:pPr>
      <w:r>
        <w:rPr/>
        <w:t>контурная</w:t>
      </w:r>
      <w:r>
        <w:rPr>
          <w:spacing w:val="-14"/>
        </w:rPr>
        <w:t> </w:t>
      </w:r>
      <w:r>
        <w:rPr/>
        <w:t>пластика</w:t>
      </w:r>
      <w:r>
        <w:rPr>
          <w:spacing w:val="-13"/>
        </w:rPr>
        <w:t> </w:t>
      </w:r>
      <w:r>
        <w:rPr>
          <w:spacing w:val="-2"/>
        </w:rPr>
        <w:t>орбиты</w:t>
      </w:r>
    </w:p>
    <w:p>
      <w:pPr>
        <w:pStyle w:val="BodyText"/>
        <w:spacing w:line="225" w:lineRule="auto" w:before="198"/>
        <w:ind w:left="95"/>
      </w:pPr>
      <w:r>
        <w:rPr/>
        <w:t>эксцизия новообразова</w:t>
      </w:r>
      <w:r>
        <w:rPr/>
        <w:t>ния</w:t>
      </w:r>
      <w:r>
        <w:rPr/>
        <w:t> </w:t>
      </w:r>
      <w:r>
        <w:rPr>
          <w:spacing w:val="-2"/>
        </w:rPr>
        <w:t>конъюнктивы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роговицы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2"/>
        </w:rPr>
        <w:t> послойно</w:t>
      </w:r>
      <w:r>
        <w:rPr>
          <w:spacing w:val="-2"/>
        </w:rPr>
        <w:t>й</w:t>
      </w:r>
      <w:r>
        <w:rPr>
          <w:spacing w:val="-2"/>
        </w:rPr>
        <w:t> кератоконъюнктивально</w:t>
      </w:r>
      <w:r>
        <w:rPr>
          <w:spacing w:val="-2"/>
        </w:rPr>
        <w:t>й</w:t>
      </w:r>
      <w:r>
        <w:rPr>
          <w:spacing w:val="-2"/>
        </w:rPr>
        <w:t> пластикой</w:t>
      </w:r>
    </w:p>
    <w:p>
      <w:pPr>
        <w:pStyle w:val="BodyText"/>
        <w:spacing w:line="225" w:lineRule="auto" w:before="203"/>
        <w:ind w:left="95"/>
      </w:pPr>
      <w:r>
        <w:rPr/>
        <w:t>брахитерапия </w:t>
      </w:r>
      <w:r>
        <w:rPr/>
        <w:t>при</w:t>
      </w:r>
      <w:r>
        <w:rPr/>
        <w:t> </w:t>
      </w:r>
      <w:r>
        <w:rPr>
          <w:spacing w:val="-2"/>
        </w:rPr>
        <w:t>новообразования</w:t>
      </w:r>
      <w:r>
        <w:rPr>
          <w:spacing w:val="-2"/>
        </w:rPr>
        <w:t>х</w:t>
      </w:r>
      <w:r>
        <w:rPr>
          <w:spacing w:val="-2"/>
        </w:rPr>
        <w:t> придаточного</w:t>
      </w:r>
      <w:r>
        <w:rPr>
          <w:spacing w:val="-11"/>
        </w:rPr>
        <w:t> </w:t>
      </w:r>
      <w:r>
        <w:rPr>
          <w:spacing w:val="-2"/>
        </w:rPr>
        <w:t>аппарата</w:t>
      </w:r>
      <w:r>
        <w:rPr>
          <w:spacing w:val="-11"/>
        </w:rPr>
        <w:t> </w:t>
      </w:r>
      <w:r>
        <w:rPr>
          <w:spacing w:val="-2"/>
        </w:rPr>
        <w:t>глаза</w:t>
      </w:r>
    </w:p>
    <w:p>
      <w:pPr>
        <w:pStyle w:val="BodyText"/>
        <w:spacing w:line="225" w:lineRule="auto" w:before="204"/>
        <w:ind w:left="95"/>
      </w:pPr>
      <w:r>
        <w:rPr/>
        <w:t>рентгенотерапия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новообразованиях</w:t>
      </w:r>
      <w:r>
        <w:rPr>
          <w:spacing w:val="-15"/>
        </w:rPr>
        <w:t> </w:t>
      </w:r>
      <w:r>
        <w:rPr>
          <w:spacing w:val="-2"/>
        </w:rPr>
        <w:t>век</w:t>
      </w:r>
    </w:p>
    <w:p>
      <w:pPr>
        <w:pStyle w:val="BodyText"/>
        <w:spacing w:line="225" w:lineRule="auto" w:before="203"/>
        <w:ind w:left="95"/>
      </w:pPr>
      <w:r>
        <w:rPr/>
        <w:t>брахитерапия,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одномоментно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склеропластикой, </w:t>
      </w:r>
      <w:r>
        <w:rPr/>
        <w:t>при</w:t>
      </w:r>
      <w:r>
        <w:rPr/>
        <w:t> новообразованиях глаза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0"/>
      </w:pPr>
    </w:p>
    <w:p>
      <w:pPr>
        <w:pStyle w:val="BodyText"/>
        <w:ind w:left="95"/>
      </w:pPr>
      <w:r>
        <w:rPr>
          <w:spacing w:val="-2"/>
        </w:rPr>
        <w:t>184067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92" w:space="68"/>
            <w:col w:w="1452" w:space="72"/>
            <w:col w:w="2886" w:space="113"/>
            <w:col w:w="1182" w:space="97"/>
            <w:col w:w="3074" w:space="339"/>
            <w:col w:w="1289"/>
          </w:cols>
        </w:sectPr>
      </w:pPr>
    </w:p>
    <w:p>
      <w:pPr>
        <w:pStyle w:val="BodyText"/>
        <w:spacing w:line="225" w:lineRule="auto" w:before="95"/>
        <w:ind w:left="552" w:right="51"/>
      </w:pPr>
      <w:r>
        <w:rPr/>
        <w:t>и орбит</w:t>
      </w:r>
      <w:r>
        <w:rPr/>
        <w:t>ы,</w:t>
      </w:r>
      <w:r>
        <w:rPr/>
        <w:t> </w:t>
      </w:r>
      <w:r>
        <w:rPr>
          <w:spacing w:val="-2"/>
        </w:rPr>
        <w:t>внутриорбитальны</w:t>
      </w:r>
      <w:r>
        <w:rPr>
          <w:spacing w:val="-2"/>
        </w:rPr>
        <w:t>х</w:t>
      </w:r>
      <w:r>
        <w:rPr>
          <w:spacing w:val="-2"/>
        </w:rPr>
        <w:t> доброкачественны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опухолей, врожденн</w:t>
      </w:r>
      <w:r>
        <w:rPr/>
        <w:t>ых</w:t>
      </w:r>
      <w:r>
        <w:rPr/>
        <w:t> пороков</w:t>
      </w:r>
      <w:r>
        <w:rPr>
          <w:spacing w:val="-5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орбит</w:t>
      </w:r>
      <w:r>
        <w:rPr/>
        <w:t>ы,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хирургия при </w:t>
      </w:r>
      <w:r>
        <w:rPr/>
        <w:t>их</w:t>
      </w:r>
      <w:r>
        <w:rPr/>
        <w:t> </w:t>
      </w:r>
      <w:r>
        <w:rPr>
          <w:spacing w:val="-2"/>
        </w:rPr>
        <w:t>последствиях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" w:after="0"/>
        <w:ind w:left="552" w:right="38" w:hanging="458"/>
        <w:jc w:val="left"/>
        <w:rPr>
          <w:sz w:val="24"/>
        </w:rPr>
      </w:pPr>
      <w:r>
        <w:rPr>
          <w:spacing w:val="-4"/>
          <w:sz w:val="24"/>
        </w:rPr>
        <w:t>Реконструктивно-</w:t>
      </w:r>
      <w:r>
        <w:rPr>
          <w:spacing w:val="-4"/>
          <w:sz w:val="24"/>
        </w:rPr>
        <w:t>пластич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ские и</w:t>
      </w:r>
    </w:p>
    <w:p>
      <w:pPr>
        <w:pStyle w:val="BodyText"/>
        <w:spacing w:line="225" w:lineRule="auto"/>
        <w:ind w:left="552" w:right="51"/>
      </w:pPr>
      <w:r>
        <w:rPr>
          <w:spacing w:val="-4"/>
        </w:rPr>
        <w:t>оптико-</w:t>
      </w:r>
      <w:r>
        <w:rPr>
          <w:spacing w:val="-4"/>
        </w:rPr>
        <w:t>реконструктивны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операции при травм</w:t>
      </w:r>
      <w:r>
        <w:rPr/>
        <w:t>ах</w:t>
      </w:r>
      <w:r>
        <w:rPr/>
        <w:t> (открытых, закрыт</w:t>
      </w:r>
      <w:r>
        <w:rPr/>
        <w:t>ых)</w:t>
      </w:r>
      <w:r>
        <w:rPr/>
        <w:t> глаза, его придато</w:t>
      </w:r>
      <w:r>
        <w:rPr/>
        <w:t>чного</w:t>
      </w:r>
      <w:r>
        <w:rPr/>
        <w:t> аппарата, орбиты</w:t>
      </w:r>
    </w:p>
    <w:p>
      <w:pPr>
        <w:spacing w:line="272" w:lineRule="exact" w:before="80"/>
        <w:ind w:left="9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Q10.7, </w:t>
      </w:r>
      <w:r>
        <w:rPr>
          <w:spacing w:val="-2"/>
          <w:sz w:val="24"/>
        </w:rPr>
        <w:t>Q11.0</w:t>
      </w:r>
    </w:p>
    <w:p>
      <w:pPr>
        <w:spacing w:line="272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Q11.2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"/>
      </w:pPr>
    </w:p>
    <w:p>
      <w:pPr>
        <w:spacing w:line="225" w:lineRule="auto" w:before="0"/>
        <w:ind w:left="94" w:right="17" w:firstLine="0"/>
        <w:jc w:val="left"/>
        <w:rPr>
          <w:sz w:val="24"/>
        </w:rPr>
      </w:pPr>
      <w:r>
        <w:rPr>
          <w:sz w:val="24"/>
        </w:rPr>
        <w:t>H02.0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H02.5,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H04.0</w:t>
      </w:r>
    </w:p>
    <w:p>
      <w:pPr>
        <w:spacing w:line="225" w:lineRule="auto" w:before="0"/>
        <w:ind w:left="94" w:right="10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H04.6,</w:t>
      </w:r>
      <w:r>
        <w:rPr>
          <w:sz w:val="24"/>
        </w:rPr>
        <w:t> H05.0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H05.5,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H11.2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H21.5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H27.0,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H27.1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H26.0 -</w:t>
      </w:r>
    </w:p>
    <w:p>
      <w:pPr>
        <w:spacing w:line="253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H26.9, </w:t>
      </w:r>
      <w:r>
        <w:rPr>
          <w:spacing w:val="-5"/>
          <w:sz w:val="24"/>
        </w:rPr>
        <w:t>H31.3,</w:t>
      </w:r>
    </w:p>
    <w:p>
      <w:pPr>
        <w:spacing w:line="260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H40.3, </w:t>
      </w:r>
      <w:r>
        <w:rPr>
          <w:spacing w:val="-2"/>
          <w:sz w:val="24"/>
        </w:rPr>
        <w:t>S00.1,</w:t>
      </w:r>
    </w:p>
    <w:p>
      <w:pPr>
        <w:spacing w:line="225" w:lineRule="auto" w:before="5"/>
        <w:ind w:left="94" w:right="17" w:firstLine="0"/>
        <w:jc w:val="left"/>
        <w:rPr>
          <w:sz w:val="24"/>
        </w:rPr>
      </w:pPr>
      <w:r>
        <w:rPr>
          <w:sz w:val="24"/>
        </w:rPr>
        <w:t>S00.2,</w:t>
      </w:r>
      <w:r>
        <w:rPr>
          <w:spacing w:val="-11"/>
          <w:sz w:val="24"/>
        </w:rPr>
        <w:t> </w:t>
      </w:r>
      <w:r>
        <w:rPr>
          <w:sz w:val="24"/>
        </w:rPr>
        <w:t>S02.3,</w:t>
      </w:r>
      <w:r>
        <w:rPr>
          <w:sz w:val="24"/>
        </w:rPr>
        <w:t> S04.0 </w:t>
      </w:r>
      <w:r>
        <w:rPr>
          <w:sz w:val="24"/>
        </w:rPr>
        <w:t>-</w:t>
      </w:r>
      <w:r>
        <w:rPr>
          <w:spacing w:val="40"/>
          <w:sz w:val="24"/>
        </w:rPr>
      </w:r>
      <w:r>
        <w:rPr>
          <w:spacing w:val="-2"/>
          <w:sz w:val="24"/>
        </w:rPr>
        <w:t>S04.5,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S05.0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2"/>
          <w:sz w:val="24"/>
        </w:rPr>
      </w:r>
      <w:r>
        <w:rPr>
          <w:sz w:val="24"/>
        </w:rPr>
        <w:t>S05.9, T26.0</w:t>
      </w:r>
    </w:p>
    <w:p>
      <w:pPr>
        <w:spacing w:line="225" w:lineRule="auto" w:before="0"/>
        <w:ind w:left="94" w:right="22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T26.9,</w:t>
      </w:r>
      <w:r>
        <w:rPr>
          <w:sz w:val="24"/>
        </w:rPr>
        <w:t> H44.0 </w:t>
      </w:r>
      <w:r>
        <w:rPr>
          <w:sz w:val="24"/>
        </w:rPr>
        <w:t>-</w:t>
      </w:r>
      <w:r>
        <w:rPr>
          <w:sz w:val="24"/>
        </w:rPr>
        <w:t>H44.8, </w:t>
      </w:r>
      <w:r>
        <w:rPr>
          <w:spacing w:val="-4"/>
          <w:sz w:val="24"/>
        </w:rPr>
        <w:t>T85.2,</w:t>
      </w:r>
    </w:p>
    <w:p>
      <w:pPr>
        <w:spacing w:line="225" w:lineRule="auto" w:before="0"/>
        <w:ind w:left="94" w:right="2" w:firstLine="0"/>
        <w:jc w:val="left"/>
        <w:rPr>
          <w:sz w:val="24"/>
        </w:rPr>
      </w:pPr>
      <w:r>
        <w:rPr>
          <w:spacing w:val="-2"/>
          <w:sz w:val="24"/>
        </w:rPr>
        <w:t>T85.3,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T90.4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T95.0, </w:t>
      </w:r>
      <w:r>
        <w:rPr>
          <w:spacing w:val="-2"/>
          <w:sz w:val="24"/>
        </w:rPr>
        <w:t>T95.8</w:t>
      </w:r>
    </w:p>
    <w:p>
      <w:pPr>
        <w:pStyle w:val="BodyText"/>
        <w:spacing w:line="225" w:lineRule="auto" w:before="95"/>
        <w:ind w:left="95" w:right="56"/>
      </w:pPr>
      <w:r>
        <w:rPr/>
        <w:br w:type="column"/>
      </w:r>
      <w:r>
        <w:rPr/>
        <w:t>(стадии T1 - T3 N0 </w:t>
      </w:r>
      <w:r>
        <w:rPr/>
        <w:t>M0),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опухоли орбит</w:t>
      </w:r>
      <w:r>
        <w:rPr/>
        <w:t>ы,</w:t>
      </w:r>
      <w:r>
        <w:rPr/>
        <w:t> врожденные поро</w:t>
      </w:r>
      <w:r>
        <w:rPr/>
        <w:t>ки</w:t>
      </w:r>
      <w:r>
        <w:rPr/>
        <w:t> развития орбиты б</w:t>
      </w:r>
      <w:r>
        <w:rPr/>
        <w:t>ез</w:t>
      </w:r>
      <w:r>
        <w:rPr/>
        <w:t> осложнений </w:t>
      </w:r>
      <w:r>
        <w:rPr/>
        <w:t>или</w:t>
      </w:r>
      <w:r>
        <w:rPr/>
        <w:t> осложненные патологи</w:t>
      </w:r>
      <w:r>
        <w:rPr/>
        <w:t>ей</w:t>
      </w:r>
      <w:r>
        <w:rPr/>
        <w:t> роговицы, хрустали</w:t>
      </w:r>
      <w:r>
        <w:rPr/>
        <w:t>ка,</w:t>
      </w:r>
      <w:r>
        <w:rPr/>
        <w:t> стекловидного тел</w:t>
      </w:r>
      <w:r>
        <w:rPr/>
        <w:t>а,</w:t>
      </w:r>
      <w:r>
        <w:rPr/>
        <w:t> зрительного нерв</w:t>
      </w:r>
      <w:r>
        <w:rPr/>
        <w:t>а,</w:t>
      </w:r>
      <w:r>
        <w:rPr/>
        <w:t> </w:t>
      </w:r>
      <w:r>
        <w:rPr>
          <w:spacing w:val="-2"/>
        </w:rPr>
        <w:t>глазодвигательных</w:t>
      </w:r>
      <w:r>
        <w:rPr>
          <w:spacing w:val="-12"/>
        </w:rPr>
        <w:t> </w:t>
      </w:r>
      <w:r>
        <w:rPr>
          <w:spacing w:val="-2"/>
        </w:rPr>
        <w:t>м</w:t>
      </w:r>
      <w:r>
        <w:rPr>
          <w:spacing w:val="-2"/>
        </w:rPr>
        <w:t>ышц,</w:t>
      </w:r>
      <w:r>
        <w:rPr>
          <w:spacing w:val="-2"/>
        </w:rPr>
        <w:t> офтальмогипертензией</w:t>
      </w:r>
    </w:p>
    <w:p>
      <w:pPr>
        <w:pStyle w:val="BodyText"/>
        <w:spacing w:line="225" w:lineRule="auto" w:before="203"/>
        <w:ind w:left="95" w:right="1"/>
      </w:pPr>
      <w:r>
        <w:rPr/>
        <w:t>травма глаза и глазниц</w:t>
      </w:r>
      <w:r>
        <w:rPr/>
        <w:t>ы,</w:t>
      </w:r>
      <w:r>
        <w:rPr/>
        <w:t> термические и химическ</w:t>
      </w:r>
      <w:r>
        <w:rPr/>
        <w:t>ие</w:t>
      </w:r>
      <w:r>
        <w:rPr/>
        <w:t> ожоги, ограниченн</w:t>
      </w:r>
      <w:r>
        <w:rPr/>
        <w:t>ые</w:t>
      </w:r>
      <w:r>
        <w:rPr/>
        <w:t> областью глаза и </w:t>
      </w:r>
      <w:r>
        <w:rPr/>
        <w:t>его</w:t>
      </w:r>
      <w:r>
        <w:rPr/>
        <w:t> придаточного аппарат</w:t>
      </w:r>
      <w:r>
        <w:rPr/>
        <w:t>а,</w:t>
      </w:r>
      <w:r>
        <w:rPr>
          <w:spacing w:val="40"/>
        </w:rPr>
        <w:t> </w:t>
      </w:r>
      <w:r>
        <w:rPr/>
        <w:t>при</w:t>
      </w:r>
      <w:r>
        <w:rPr>
          <w:spacing w:val="-2"/>
        </w:rPr>
        <w:t> </w:t>
      </w:r>
      <w:r>
        <w:rPr/>
        <w:t>острой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ста</w:t>
      </w:r>
      <w:r>
        <w:rPr/>
        <w:t>бильной</w:t>
      </w:r>
      <w:r>
        <w:rPr/>
        <w:t> фазе при любой стадии </w:t>
      </w:r>
      <w:r>
        <w:rPr/>
        <w:t>у</w:t>
      </w:r>
      <w:r>
        <w:rPr/>
        <w:t> взрослых и детей </w:t>
      </w:r>
      <w:r>
        <w:rPr/>
        <w:t>со</w:t>
      </w:r>
      <w:r>
        <w:rPr/>
        <w:t> </w:t>
      </w:r>
      <w:r>
        <w:rPr>
          <w:spacing w:val="-2"/>
        </w:rPr>
        <w:t>следующим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осложнениями: па</w:t>
      </w:r>
      <w:r>
        <w:rPr/>
        <w:t>тология</w:t>
      </w:r>
      <w:r>
        <w:rPr/>
        <w:t> хрусталика, ст</w:t>
      </w:r>
      <w:r>
        <w:rPr/>
        <w:t>екловидного</w:t>
      </w:r>
      <w:r>
        <w:rPr/>
        <w:t> </w:t>
      </w:r>
      <w:r>
        <w:rPr>
          <w:spacing w:val="-2"/>
        </w:rPr>
        <w:t>тела,</w:t>
      </w:r>
      <w:r>
        <w:rPr>
          <w:spacing w:val="-11"/>
        </w:rPr>
        <w:t> </w:t>
      </w:r>
      <w:r>
        <w:rPr>
          <w:spacing w:val="-2"/>
        </w:rPr>
        <w:t>офтальмогипертензи</w:t>
      </w:r>
      <w:r>
        <w:rPr>
          <w:spacing w:val="-2"/>
        </w:rPr>
        <w:t>я,</w:t>
      </w:r>
      <w:r>
        <w:rPr>
          <w:spacing w:val="-2"/>
        </w:rPr>
        <w:t> </w:t>
      </w:r>
      <w:r>
        <w:rPr/>
        <w:t>перелом дна орбит</w:t>
      </w:r>
      <w:r>
        <w:rPr/>
        <w:t>ы,</w:t>
      </w:r>
      <w:r>
        <w:rPr/>
        <w:t> открытая рана века </w:t>
      </w:r>
      <w:r>
        <w:rPr/>
        <w:t>и</w:t>
      </w:r>
      <w:r>
        <w:rPr/>
        <w:t> окологлазничной обл</w:t>
      </w:r>
      <w:r>
        <w:rPr/>
        <w:t>асти,</w:t>
      </w:r>
      <w:r>
        <w:rPr/>
        <w:t> вторичная глауком</w:t>
      </w:r>
      <w:r>
        <w:rPr/>
        <w:t>а,</w:t>
      </w:r>
      <w:r>
        <w:rPr/>
        <w:t> энтропион и трихиаз в</w:t>
      </w:r>
      <w:r>
        <w:rPr/>
        <w:t>ека,</w:t>
      </w:r>
      <w:r>
        <w:rPr/>
        <w:t> эктропион в</w:t>
      </w:r>
      <w:r>
        <w:rPr/>
        <w:t>ека,</w:t>
      </w:r>
      <w:r>
        <w:rPr/>
        <w:t> лагофтальм, птоз в</w:t>
      </w:r>
      <w:r>
        <w:rPr/>
        <w:t>ека,</w:t>
      </w:r>
      <w:r>
        <w:rPr/>
        <w:t> стеноз и недостаточнос</w:t>
      </w:r>
      <w:r>
        <w:rPr/>
        <w:t>ть</w:t>
      </w:r>
      <w:r>
        <w:rPr/>
        <w:t> слезных прото</w:t>
      </w:r>
      <w:r>
        <w:rPr/>
        <w:t>ков,</w:t>
      </w:r>
      <w:r>
        <w:rPr/>
        <w:t> деформация орбиты,</w:t>
      </w:r>
    </w:p>
    <w:p>
      <w:pPr>
        <w:pStyle w:val="BodyText"/>
        <w:spacing w:before="86"/>
        <w:ind w:left="95"/>
      </w:pPr>
      <w:r>
        <w:rPr/>
        <w:br w:type="column"/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line="225" w:lineRule="auto"/>
        <w:ind w:left="95"/>
      </w:pPr>
      <w:r>
        <w:rPr>
          <w:spacing w:val="-4"/>
        </w:rPr>
        <w:t>аллолимбальна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трансплантация</w:t>
      </w:r>
    </w:p>
    <w:p>
      <w:pPr>
        <w:pStyle w:val="BodyText"/>
        <w:spacing w:line="225" w:lineRule="auto" w:before="204"/>
        <w:ind w:left="95"/>
      </w:pPr>
      <w:r>
        <w:rPr/>
        <w:t>витрэктомия с удалени</w:t>
      </w:r>
      <w:r>
        <w:rPr/>
        <w:t>ем</w:t>
      </w:r>
      <w:r>
        <w:rPr/>
        <w:t> </w:t>
      </w:r>
      <w:r>
        <w:rPr>
          <w:spacing w:val="-2"/>
        </w:rPr>
        <w:t>люксированного</w:t>
      </w:r>
      <w:r>
        <w:rPr>
          <w:spacing w:val="-11"/>
        </w:rPr>
        <w:t> </w:t>
      </w:r>
      <w:r>
        <w:rPr>
          <w:spacing w:val="-2"/>
        </w:rPr>
        <w:t>хрусталика</w:t>
      </w:r>
    </w:p>
    <w:p>
      <w:pPr>
        <w:pStyle w:val="BodyText"/>
        <w:spacing w:line="225" w:lineRule="auto" w:before="204"/>
        <w:ind w:left="95" w:right="131"/>
      </w:pPr>
      <w:r>
        <w:rPr/>
        <w:t>витреоленсэктомия </w:t>
      </w:r>
      <w:r>
        <w:rPr/>
        <w:t>с</w:t>
      </w:r>
      <w:r>
        <w:rPr/>
        <w:t> </w:t>
      </w:r>
      <w:r>
        <w:rPr>
          <w:spacing w:val="-2"/>
        </w:rPr>
        <w:t>имплантацие</w:t>
      </w:r>
      <w:r>
        <w:rPr>
          <w:spacing w:val="-2"/>
        </w:rPr>
        <w:t>й</w:t>
      </w:r>
      <w:r>
        <w:rPr>
          <w:spacing w:val="-2"/>
        </w:rPr>
        <w:t> интраокулярной</w:t>
      </w:r>
      <w:r>
        <w:rPr>
          <w:spacing w:val="-15"/>
        </w:rPr>
        <w:t> </w:t>
      </w:r>
      <w:r>
        <w:rPr>
          <w:spacing w:val="-2"/>
        </w:rPr>
        <w:t>линзы,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том числе с лазерн</w:t>
      </w:r>
      <w:r>
        <w:rPr/>
        <w:t>ым</w:t>
      </w:r>
      <w:r>
        <w:rPr/>
        <w:t> </w:t>
      </w:r>
      <w:r>
        <w:rPr>
          <w:spacing w:val="-2"/>
        </w:rPr>
        <w:t>витриолизисом</w:t>
      </w:r>
    </w:p>
    <w:p>
      <w:pPr>
        <w:pStyle w:val="BodyText"/>
        <w:spacing w:line="225" w:lineRule="auto" w:before="203"/>
        <w:ind w:left="95"/>
      </w:pPr>
      <w:r>
        <w:rPr/>
        <w:t>дисклеральное удале</w:t>
      </w:r>
      <w:r>
        <w:rPr/>
        <w:t>ние</w:t>
      </w:r>
      <w:r>
        <w:rPr/>
        <w:t> </w:t>
      </w:r>
      <w:r>
        <w:rPr>
          <w:spacing w:val="-2"/>
        </w:rPr>
        <w:t>инородного</w:t>
      </w:r>
      <w:r>
        <w:rPr>
          <w:spacing w:val="-9"/>
        </w:rPr>
        <w:t> </w:t>
      </w:r>
      <w:r>
        <w:rPr>
          <w:spacing w:val="-2"/>
        </w:rPr>
        <w:t>тела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лока</w:t>
      </w:r>
      <w:r>
        <w:rPr>
          <w:spacing w:val="-2"/>
        </w:rPr>
        <w:t>льной</w:t>
      </w:r>
      <w:r>
        <w:rPr>
          <w:spacing w:val="-2"/>
        </w:rPr>
        <w:t> склеропластикой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имплантация</w:t>
      </w:r>
      <w:r>
        <w:rPr>
          <w:spacing w:val="-11"/>
        </w:rPr>
        <w:t> </w:t>
      </w:r>
      <w:r>
        <w:rPr>
          <w:spacing w:val="-2"/>
        </w:rPr>
        <w:t>искусстве</w:t>
      </w:r>
      <w:r>
        <w:rPr>
          <w:spacing w:val="-2"/>
        </w:rPr>
        <w:t>нной</w:t>
      </w:r>
      <w:r>
        <w:rPr>
          <w:spacing w:val="-2"/>
        </w:rPr>
        <w:t> радужк</w:t>
      </w:r>
      <w:r>
        <w:rPr>
          <w:spacing w:val="-2"/>
        </w:rPr>
        <w:t>и</w:t>
      </w:r>
      <w:r>
        <w:rPr>
          <w:spacing w:val="-2"/>
        </w:rPr>
        <w:t> (иридохрусталиково</w:t>
      </w:r>
      <w:r>
        <w:rPr>
          <w:spacing w:val="-2"/>
        </w:rPr>
        <w:t>й</w:t>
      </w:r>
      <w:r>
        <w:rPr>
          <w:spacing w:val="-2"/>
        </w:rPr>
        <w:t> диафрагмы)</w:t>
      </w:r>
    </w:p>
    <w:p>
      <w:pPr>
        <w:pStyle w:val="BodyText"/>
        <w:spacing w:line="225" w:lineRule="auto" w:before="204"/>
        <w:ind w:left="95"/>
      </w:pPr>
      <w:r>
        <w:rPr/>
        <w:t>иридопластика,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/>
        <w:t> лазерной реконструкцией,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BodyText"/>
        <w:ind w:left="95"/>
      </w:pPr>
      <w:r>
        <w:rPr>
          <w:spacing w:val="-2"/>
        </w:rPr>
        <w:t>159510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317" w:space="42"/>
            <w:col w:w="1452" w:space="72"/>
            <w:col w:w="2938" w:space="62"/>
            <w:col w:w="1182" w:space="97"/>
            <w:col w:w="3109" w:space="304"/>
            <w:col w:w="1289"/>
          </w:cols>
        </w:sectPr>
      </w:pPr>
    </w:p>
    <w:p>
      <w:pPr>
        <w:pStyle w:val="BodyText"/>
        <w:spacing w:line="225" w:lineRule="auto" w:before="95"/>
        <w:ind w:left="4978"/>
      </w:pPr>
      <w:r>
        <w:rPr/>
        <w:t>энофтальм, неудале</w:t>
      </w:r>
      <w:r>
        <w:rPr/>
        <w:t>нное</w:t>
      </w:r>
      <w:r>
        <w:rPr/>
        <w:t> инородное тело </w:t>
      </w:r>
      <w:r>
        <w:rPr/>
        <w:t>орбиты</w:t>
      </w:r>
      <w:r>
        <w:rPr/>
        <w:t> вследствие проникающ</w:t>
      </w:r>
      <w:r>
        <w:rPr/>
        <w:t>его</w:t>
      </w:r>
      <w:r>
        <w:rPr/>
        <w:t> ранения, </w:t>
      </w:r>
      <w:r>
        <w:rPr/>
        <w:t>рубцы</w:t>
      </w:r>
      <w:r>
        <w:rPr/>
        <w:t> конъюнктивы, рубцы </w:t>
      </w:r>
      <w:r>
        <w:rPr/>
        <w:t>и</w:t>
      </w:r>
      <w:r>
        <w:rPr/>
        <w:t> помутнение роговиц</w:t>
      </w:r>
      <w:r>
        <w:rPr/>
        <w:t>ы,</w:t>
      </w:r>
      <w:r>
        <w:rPr/>
        <w:t> слипчивая лейком</w:t>
      </w:r>
      <w:r>
        <w:rPr/>
        <w:t>а,</w:t>
      </w:r>
      <w:r>
        <w:rPr/>
        <w:t> гнойный эндофт</w:t>
      </w:r>
      <w:r>
        <w:rPr/>
        <w:t>альмит,</w:t>
      </w:r>
      <w:r>
        <w:rPr/>
        <w:t> дегенеративные состоя</w:t>
      </w:r>
      <w:r>
        <w:rPr/>
        <w:t>ния</w:t>
      </w:r>
      <w:r>
        <w:rPr/>
        <w:t> глазного ябло</w:t>
      </w:r>
      <w:r>
        <w:rPr/>
        <w:t>ка,</w:t>
      </w:r>
      <w:r>
        <w:rPr/>
        <w:t> неудаленное ма</w:t>
      </w:r>
      <w:r>
        <w:rPr/>
        <w:t>гнитное</w:t>
      </w:r>
      <w:r>
        <w:rPr/>
        <w:t> инородное т</w:t>
      </w:r>
      <w:r>
        <w:rPr/>
        <w:t>ело,</w:t>
      </w:r>
      <w:r>
        <w:rPr/>
        <w:t> неудаленное нема</w:t>
      </w:r>
      <w:r>
        <w:rPr/>
        <w:t>гнитное</w:t>
      </w:r>
      <w:r>
        <w:rPr/>
        <w:t> инородное т</w:t>
      </w:r>
      <w:r>
        <w:rPr/>
        <w:t>ело,</w:t>
      </w:r>
      <w:r>
        <w:rPr/>
        <w:t> </w:t>
      </w:r>
      <w:r>
        <w:rPr>
          <w:spacing w:val="-2"/>
        </w:rPr>
        <w:t>травматическое</w:t>
      </w:r>
      <w:r>
        <w:rPr>
          <w:spacing w:val="-11"/>
        </w:rPr>
        <w:t> </w:t>
      </w:r>
      <w:r>
        <w:rPr>
          <w:spacing w:val="-2"/>
        </w:rPr>
        <w:t>косоглази</w:t>
      </w:r>
      <w:r>
        <w:rPr>
          <w:spacing w:val="-2"/>
        </w:rPr>
        <w:t>е,</w:t>
      </w:r>
      <w:r>
        <w:rPr>
          <w:spacing w:val="-2"/>
        </w:rPr>
        <w:t> осложнения</w:t>
      </w:r>
    </w:p>
    <w:p>
      <w:pPr>
        <w:pStyle w:val="BodyText"/>
        <w:spacing w:line="225" w:lineRule="auto"/>
        <w:ind w:left="4978" w:right="23"/>
      </w:pPr>
      <w:r>
        <w:rPr>
          <w:spacing w:val="-2"/>
        </w:rPr>
        <w:t>механическог</w:t>
      </w:r>
      <w:r>
        <w:rPr>
          <w:spacing w:val="-2"/>
        </w:rPr>
        <w:t>о</w:t>
      </w:r>
      <w:r>
        <w:rPr>
          <w:spacing w:val="-2"/>
        </w:rPr>
        <w:t> происхождения,</w:t>
      </w:r>
      <w:r>
        <w:rPr>
          <w:spacing w:val="-11"/>
        </w:rPr>
        <w:t> </w:t>
      </w:r>
      <w:r>
        <w:rPr>
          <w:spacing w:val="-2"/>
        </w:rPr>
        <w:t>связанн</w:t>
      </w:r>
      <w:r>
        <w:rPr>
          <w:spacing w:val="-2"/>
        </w:rPr>
        <w:t>ые</w:t>
      </w:r>
      <w:r>
        <w:rPr>
          <w:spacing w:val="-2"/>
        </w:rPr>
        <w:t> </w:t>
      </w:r>
      <w:r>
        <w:rPr/>
        <w:t>с имплантатами </w:t>
      </w:r>
      <w:r>
        <w:rPr/>
        <w:t>и</w:t>
      </w:r>
      <w:r>
        <w:rPr/>
        <w:t> </w:t>
      </w:r>
      <w:r>
        <w:rPr>
          <w:spacing w:val="-2"/>
        </w:rPr>
        <w:t>трансплантатами</w:t>
      </w:r>
    </w:p>
    <w:p>
      <w:pPr>
        <w:pStyle w:val="BodyText"/>
        <w:spacing w:before="86"/>
        <w:ind w:left="1405"/>
      </w:pPr>
      <w:r>
        <w:rPr/>
        <w:br w:type="column"/>
      </w:r>
      <w:r>
        <w:rPr/>
        <w:t>передней</w:t>
      </w:r>
      <w:r>
        <w:rPr>
          <w:spacing w:val="-12"/>
        </w:rPr>
        <w:t> </w:t>
      </w:r>
      <w:r>
        <w:rPr>
          <w:spacing w:val="-2"/>
        </w:rPr>
        <w:t>камеры</w:t>
      </w:r>
    </w:p>
    <w:p>
      <w:pPr>
        <w:pStyle w:val="BodyText"/>
        <w:spacing w:before="188"/>
        <w:ind w:left="1405"/>
      </w:pPr>
      <w:r>
        <w:rPr>
          <w:spacing w:val="-2"/>
        </w:rPr>
        <w:t>кератопротезирование</w:t>
      </w:r>
    </w:p>
    <w:p>
      <w:pPr>
        <w:pStyle w:val="BodyText"/>
        <w:spacing w:line="225" w:lineRule="auto" w:before="197"/>
        <w:ind w:left="1405" w:right="1872"/>
      </w:pPr>
      <w:r>
        <w:rPr/>
        <w:t>пластика полости, в</w:t>
      </w:r>
      <w:r>
        <w:rPr/>
        <w:t>ека,</w:t>
      </w:r>
      <w:r>
        <w:rPr/>
        <w:t> свода(ов) с пересадк</w:t>
      </w:r>
      <w:r>
        <w:rPr/>
        <w:t>ой</w:t>
      </w:r>
      <w:r>
        <w:rPr/>
        <w:t> </w:t>
      </w:r>
      <w:r>
        <w:rPr>
          <w:spacing w:val="-2"/>
        </w:rPr>
        <w:t>свободных</w:t>
      </w:r>
      <w:r>
        <w:rPr>
          <w:spacing w:val="-11"/>
        </w:rPr>
        <w:t> </w:t>
      </w:r>
      <w:r>
        <w:rPr>
          <w:spacing w:val="-2"/>
        </w:rPr>
        <w:t>лоскутов,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пересадкой</w:t>
      </w:r>
      <w:r>
        <w:rPr>
          <w:spacing w:val="-7"/>
        </w:rPr>
        <w:t> </w:t>
      </w:r>
      <w:r>
        <w:rPr>
          <w:spacing w:val="-2"/>
        </w:rPr>
        <w:t>ресниц</w:t>
      </w:r>
    </w:p>
    <w:p>
      <w:pPr>
        <w:pStyle w:val="BodyText"/>
        <w:spacing w:line="225" w:lineRule="auto" w:before="203"/>
        <w:ind w:left="1405" w:right="1602"/>
      </w:pPr>
      <w:r>
        <w:rPr/>
        <w:t>пластика культи </w:t>
      </w:r>
      <w:r>
        <w:rPr/>
        <w:t>с</w:t>
      </w:r>
      <w:r>
        <w:rPr/>
        <w:t> </w:t>
      </w:r>
      <w:r>
        <w:rPr>
          <w:spacing w:val="-2"/>
        </w:rPr>
        <w:t>орбитальным</w:t>
      </w:r>
      <w:r>
        <w:rPr>
          <w:spacing w:val="-13"/>
        </w:rPr>
        <w:t> </w:t>
      </w:r>
      <w:r>
        <w:rPr>
          <w:spacing w:val="-2"/>
        </w:rPr>
        <w:t>имплантатом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реконструкцией,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с кровавой тарзорафией</w:t>
      </w:r>
    </w:p>
    <w:p>
      <w:pPr>
        <w:pStyle w:val="BodyText"/>
        <w:spacing w:line="225" w:lineRule="auto" w:before="205"/>
        <w:ind w:left="1405" w:right="1648"/>
      </w:pPr>
      <w:r>
        <w:rPr/>
        <w:t>трансвитеральное</w:t>
      </w:r>
      <w:r>
        <w:rPr>
          <w:spacing w:val="-15"/>
        </w:rPr>
        <w:t> </w:t>
      </w:r>
      <w:r>
        <w:rPr/>
        <w:t>удале</w:t>
      </w:r>
      <w:r>
        <w:rPr/>
        <w:t>ние</w:t>
      </w:r>
      <w:r>
        <w:rPr/>
        <w:t> </w:t>
      </w:r>
      <w:r>
        <w:rPr>
          <w:spacing w:val="-2"/>
        </w:rPr>
        <w:t>внутриглазного</w:t>
      </w:r>
      <w:r>
        <w:rPr>
          <w:spacing w:val="-11"/>
        </w:rPr>
        <w:t> </w:t>
      </w:r>
      <w:r>
        <w:rPr>
          <w:spacing w:val="-2"/>
        </w:rPr>
        <w:t>инородног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тела с эндолазе</w:t>
      </w:r>
      <w:r>
        <w:rPr/>
        <w:t>рной</w:t>
      </w:r>
      <w:r>
        <w:rPr/>
        <w:t> коагуляцией сетчатки</w:t>
      </w:r>
    </w:p>
    <w:p>
      <w:pPr>
        <w:pStyle w:val="BodyText"/>
        <w:spacing w:line="225" w:lineRule="auto" w:before="203"/>
        <w:ind w:left="1405" w:right="187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операции на веках, </w:t>
      </w:r>
      <w:r>
        <w:rPr/>
        <w:t>в</w:t>
      </w:r>
      <w:r>
        <w:rPr/>
        <w:t> том числе с крова</w:t>
      </w:r>
      <w:r>
        <w:rPr/>
        <w:t>вой</w:t>
      </w:r>
      <w:r>
        <w:rPr/>
        <w:t> </w:t>
      </w:r>
      <w:r>
        <w:rPr>
          <w:spacing w:val="-2"/>
        </w:rPr>
        <w:t>тарзорафией</w:t>
      </w:r>
    </w:p>
    <w:p>
      <w:pPr>
        <w:pStyle w:val="BodyText"/>
        <w:spacing w:line="225" w:lineRule="auto" w:before="203"/>
        <w:ind w:left="1405" w:right="1602"/>
      </w:pPr>
      <w:r>
        <w:rPr>
          <w:spacing w:val="-2"/>
        </w:rPr>
        <w:t>реконструкци</w:t>
      </w:r>
      <w:r>
        <w:rPr>
          <w:spacing w:val="-2"/>
        </w:rPr>
        <w:t>я</w:t>
      </w:r>
      <w:r>
        <w:rPr>
          <w:spacing w:val="-2"/>
        </w:rPr>
        <w:t> слезоотводящих</w:t>
      </w:r>
      <w:r>
        <w:rPr>
          <w:spacing w:val="-15"/>
        </w:rPr>
        <w:t> </w:t>
      </w:r>
      <w:r>
        <w:rPr>
          <w:spacing w:val="-2"/>
        </w:rPr>
        <w:t>путей</w:t>
      </w:r>
    </w:p>
    <w:p>
      <w:pPr>
        <w:pStyle w:val="BodyText"/>
        <w:spacing w:before="195"/>
        <w:ind w:left="1405"/>
      </w:pPr>
      <w:r>
        <w:rPr/>
        <w:t>контурная</w:t>
      </w:r>
      <w:r>
        <w:rPr>
          <w:spacing w:val="-14"/>
        </w:rPr>
        <w:t> </w:t>
      </w:r>
      <w:r>
        <w:rPr/>
        <w:t>пластика</w:t>
      </w:r>
      <w:r>
        <w:rPr>
          <w:spacing w:val="-13"/>
        </w:rPr>
        <w:t> </w:t>
      </w:r>
      <w:r>
        <w:rPr>
          <w:spacing w:val="-2"/>
        </w:rPr>
        <w:t>орбиты</w:t>
      </w:r>
    </w:p>
    <w:p>
      <w:pPr>
        <w:pStyle w:val="BodyText"/>
        <w:spacing w:line="225" w:lineRule="auto" w:before="197"/>
        <w:ind w:left="1405" w:right="1648"/>
      </w:pPr>
      <w:r>
        <w:rPr/>
        <w:t>энуклеация (эвисцераци</w:t>
      </w:r>
      <w:r>
        <w:rPr/>
        <w:t>я)</w:t>
      </w:r>
      <w:r>
        <w:rPr/>
        <w:t> глаза с пластикой к</w:t>
      </w:r>
      <w:r>
        <w:rPr/>
        <w:t>ульти</w:t>
      </w:r>
      <w:r>
        <w:rPr/>
        <w:t> </w:t>
      </w:r>
      <w:r>
        <w:rPr>
          <w:spacing w:val="-2"/>
        </w:rPr>
        <w:t>орбитальным</w:t>
      </w:r>
      <w:r>
        <w:rPr>
          <w:spacing w:val="-13"/>
        </w:rPr>
        <w:t> </w:t>
      </w:r>
      <w:r>
        <w:rPr>
          <w:spacing w:val="-2"/>
        </w:rPr>
        <w:t>имплантатом</w:t>
      </w:r>
    </w:p>
    <w:p>
      <w:pPr>
        <w:pStyle w:val="BodyText"/>
        <w:spacing w:line="225" w:lineRule="auto" w:before="204"/>
        <w:ind w:left="1405" w:right="1602"/>
      </w:pPr>
      <w:r>
        <w:rPr>
          <w:spacing w:val="-2"/>
        </w:rPr>
        <w:t>устранени</w:t>
      </w:r>
      <w:r>
        <w:rPr>
          <w:spacing w:val="-2"/>
        </w:rPr>
        <w:t>е</w:t>
      </w:r>
      <w:r>
        <w:rPr>
          <w:spacing w:val="-2"/>
        </w:rPr>
        <w:t> посттравматического</w:t>
      </w:r>
      <w:r>
        <w:rPr>
          <w:spacing w:val="-11"/>
        </w:rPr>
        <w:t> </w:t>
      </w:r>
      <w:r>
        <w:rPr>
          <w:spacing w:val="-2"/>
        </w:rPr>
        <w:t>птоза</w:t>
      </w:r>
      <w:r>
        <w:rPr>
          <w:spacing w:val="-2"/>
        </w:rPr>
        <w:t> </w:t>
      </w:r>
      <w:r>
        <w:rPr/>
        <w:t>верхнего века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7812" w:space="40"/>
            <w:col w:w="6012"/>
          </w:cols>
        </w:sectPr>
      </w:pPr>
    </w:p>
    <w:p>
      <w:pPr>
        <w:pStyle w:val="BodyText"/>
        <w:spacing w:line="225" w:lineRule="auto" w:before="197"/>
        <w:ind w:left="9256" w:right="1616"/>
      </w:pPr>
      <w:r>
        <w:rPr/>
        <w:t>вторичная импланта</w:t>
      </w:r>
      <w:r>
        <w:rPr/>
        <w:t>ция</w:t>
      </w:r>
      <w:r>
        <w:rPr/>
        <w:t> интраокулярной линзы </w:t>
      </w:r>
      <w:r>
        <w:rPr/>
        <w:t>с</w:t>
      </w:r>
      <w:r>
        <w:rPr/>
        <w:t> </w:t>
      </w:r>
      <w:r>
        <w:rPr>
          <w:spacing w:val="-2"/>
        </w:rPr>
        <w:t>реконструкцией</w:t>
      </w:r>
      <w:r>
        <w:rPr>
          <w:spacing w:val="-11"/>
        </w:rPr>
        <w:t> </w:t>
      </w:r>
      <w:r>
        <w:rPr>
          <w:spacing w:val="-2"/>
        </w:rPr>
        <w:t>передн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камеры, в том числе </w:t>
      </w:r>
      <w:r>
        <w:rPr/>
        <w:t>с</w:t>
      </w:r>
      <w:r>
        <w:rPr/>
        <w:t> дисцизией лазе</w:t>
      </w:r>
      <w:r>
        <w:rPr/>
        <w:t>ром</w:t>
      </w:r>
      <w:r>
        <w:rPr/>
        <w:t> вторичной катаракты</w:t>
      </w:r>
    </w:p>
    <w:p>
      <w:pPr>
        <w:pStyle w:val="BodyText"/>
        <w:spacing w:line="225" w:lineRule="auto" w:before="203"/>
        <w:ind w:left="9256" w:right="1616"/>
      </w:pPr>
      <w:r>
        <w:rPr/>
        <w:t>реконструкция передн</w:t>
      </w:r>
      <w:r>
        <w:rPr/>
        <w:t>ей</w:t>
      </w:r>
      <w:r>
        <w:rPr/>
        <w:t> камеры с передн</w:t>
      </w:r>
      <w:r>
        <w:rPr/>
        <w:t>ей</w:t>
      </w:r>
      <w:r>
        <w:rPr/>
        <w:t> витрэктомией с удалени</w:t>
      </w:r>
      <w:r>
        <w:rPr/>
        <w:t>ем</w:t>
      </w:r>
      <w:r>
        <w:rPr/>
        <w:t> </w:t>
      </w:r>
      <w:r>
        <w:rPr>
          <w:spacing w:val="-2"/>
        </w:rPr>
        <w:t>травматической</w:t>
      </w:r>
      <w:r>
        <w:rPr>
          <w:spacing w:val="-10"/>
        </w:rPr>
        <w:t> </w:t>
      </w:r>
      <w:r>
        <w:rPr>
          <w:spacing w:val="-2"/>
        </w:rPr>
        <w:t>катаракты,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том числе с имплантаци</w:t>
      </w:r>
      <w:r>
        <w:rPr/>
        <w:t>ей</w:t>
      </w:r>
      <w:r>
        <w:rPr/>
        <w:t> интраокулярной линзы</w:t>
      </w:r>
    </w:p>
    <w:p>
      <w:pPr>
        <w:pStyle w:val="BodyText"/>
        <w:spacing w:line="225" w:lineRule="auto" w:before="204"/>
        <w:ind w:left="9256" w:right="1616"/>
      </w:pPr>
      <w:r>
        <w:rPr>
          <w:spacing w:val="-2"/>
        </w:rPr>
        <w:t>сквозная</w:t>
      </w:r>
      <w:r>
        <w:rPr>
          <w:spacing w:val="-12"/>
        </w:rPr>
        <w:t> </w:t>
      </w:r>
      <w:r>
        <w:rPr>
          <w:spacing w:val="-2"/>
        </w:rPr>
        <w:t>кератопластика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имплантацие</w:t>
      </w:r>
      <w:r>
        <w:rPr>
          <w:spacing w:val="-2"/>
        </w:rPr>
        <w:t>й</w:t>
      </w:r>
      <w:r>
        <w:rPr>
          <w:spacing w:val="-2"/>
        </w:rPr>
        <w:t> иридохрусталиково</w:t>
      </w:r>
      <w:r>
        <w:rPr>
          <w:spacing w:val="-2"/>
        </w:rPr>
        <w:t>й</w:t>
      </w:r>
      <w:r>
        <w:rPr>
          <w:spacing w:val="-2"/>
        </w:rPr>
        <w:t> диафрагмы</w:t>
      </w:r>
    </w:p>
    <w:p>
      <w:pPr>
        <w:pStyle w:val="BodyText"/>
        <w:spacing w:line="225" w:lineRule="auto" w:before="203"/>
        <w:ind w:left="9256" w:right="1739"/>
      </w:pPr>
      <w:r>
        <w:rPr>
          <w:spacing w:val="-2"/>
        </w:rPr>
        <w:t>эндовитреально</w:t>
      </w:r>
      <w:r>
        <w:rPr>
          <w:spacing w:val="-2"/>
        </w:rPr>
        <w:t>е</w:t>
      </w:r>
      <w:r>
        <w:rPr>
          <w:spacing w:val="-2"/>
        </w:rPr>
        <w:t> вмешательство,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том</w:t>
      </w:r>
      <w:r>
        <w:rPr>
          <w:spacing w:val="-11"/>
        </w:rPr>
        <w:t> </w:t>
      </w:r>
      <w:r>
        <w:rPr>
          <w:spacing w:val="-2"/>
        </w:rPr>
        <w:t>чис</w:t>
      </w:r>
      <w:r>
        <w:rPr>
          <w:spacing w:val="-2"/>
        </w:rPr>
        <w:t>ле</w:t>
      </w:r>
      <w:r>
        <w:rPr>
          <w:spacing w:val="-2"/>
        </w:rPr>
        <w:t> </w:t>
      </w:r>
      <w:r>
        <w:rPr/>
        <w:t>с тампонадой витреа</w:t>
      </w:r>
      <w:r>
        <w:rPr/>
        <w:t>льной</w:t>
      </w:r>
      <w:r>
        <w:rPr/>
        <w:t> полости, с удалени</w:t>
      </w:r>
      <w:r>
        <w:rPr/>
        <w:t>ем</w:t>
      </w:r>
      <w:r>
        <w:rPr/>
        <w:t> инородного</w:t>
      </w:r>
      <w:r>
        <w:rPr>
          <w:spacing w:val="-13"/>
        </w:rPr>
        <w:t> </w:t>
      </w:r>
      <w:r>
        <w:rPr/>
        <w:t>тела</w:t>
      </w:r>
      <w:r>
        <w:rPr>
          <w:spacing w:val="-14"/>
        </w:rPr>
        <w:t> </w:t>
      </w:r>
      <w:r>
        <w:rPr/>
        <w:t>из</w:t>
      </w:r>
      <w:r>
        <w:rPr>
          <w:spacing w:val="-13"/>
        </w:rPr>
        <w:t> </w:t>
      </w:r>
      <w:r>
        <w:rPr/>
        <w:t>заднег</w:t>
      </w:r>
      <w:r>
        <w:rPr/>
        <w:t>о</w:t>
      </w:r>
      <w:r>
        <w:rPr/>
        <w:t> сегмента глаза</w:t>
      </w:r>
    </w:p>
    <w:p>
      <w:pPr>
        <w:pStyle w:val="BodyText"/>
        <w:spacing w:line="225" w:lineRule="auto" w:before="204"/>
        <w:ind w:left="9256" w:right="1739"/>
      </w:pPr>
      <w:r>
        <w:rPr>
          <w:spacing w:val="-2"/>
        </w:rPr>
        <w:t>пластика</w:t>
      </w:r>
      <w:r>
        <w:rPr>
          <w:spacing w:val="-13"/>
        </w:rPr>
        <w:t> </w:t>
      </w:r>
      <w:r>
        <w:rPr>
          <w:spacing w:val="-2"/>
        </w:rPr>
        <w:t>орбиты,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том</w:t>
      </w:r>
      <w:r>
        <w:rPr>
          <w:spacing w:val="-2"/>
        </w:rPr>
        <w:t> </w:t>
      </w:r>
      <w:r>
        <w:rPr/>
        <w:t>числе с удалени</w:t>
      </w:r>
      <w:r>
        <w:rPr/>
        <w:t>ем</w:t>
      </w:r>
      <w:r>
        <w:rPr/>
        <w:t> инородного тела</w:t>
      </w:r>
    </w:p>
    <w:p>
      <w:pPr>
        <w:pStyle w:val="BodyText"/>
        <w:spacing w:line="225" w:lineRule="auto" w:before="203"/>
        <w:ind w:left="9256" w:right="1615"/>
      </w:pPr>
      <w:r>
        <w:rPr/>
        <w:t>шейверная (лазерн</w:t>
      </w:r>
      <w:r>
        <w:rPr/>
        <w:t>ая)</w:t>
      </w:r>
      <w:r>
        <w:rPr/>
        <w:t> </w:t>
      </w:r>
      <w:r>
        <w:rPr>
          <w:spacing w:val="-2"/>
        </w:rPr>
        <w:t>реконструктивная</w:t>
      </w:r>
      <w:r>
        <w:rPr>
          <w:spacing w:val="-11"/>
        </w:rPr>
        <w:t> </w:t>
      </w:r>
      <w:r>
        <w:rPr>
          <w:spacing w:val="-2"/>
        </w:rPr>
        <w:t>опера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при па</w:t>
      </w:r>
      <w:r>
        <w:rPr/>
        <w:t>тологии</w:t>
      </w:r>
      <w:r>
        <w:rPr/>
        <w:t> слезоотводящих путей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197"/>
        <w:ind w:left="9256" w:right="1615"/>
      </w:pPr>
      <w:r>
        <w:rPr>
          <w:spacing w:val="-4"/>
        </w:rPr>
        <w:t>реконструктивна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блефаропластика</w:t>
      </w:r>
    </w:p>
    <w:p>
      <w:pPr>
        <w:pStyle w:val="BodyText"/>
        <w:spacing w:line="225" w:lineRule="auto" w:before="204"/>
        <w:ind w:left="9256" w:right="1659"/>
      </w:pPr>
      <w:r>
        <w:rPr/>
        <w:t>рассечение</w:t>
      </w:r>
      <w:r>
        <w:rPr>
          <w:spacing w:val="-15"/>
        </w:rPr>
        <w:t> </w:t>
      </w:r>
      <w:r>
        <w:rPr/>
        <w:t>симблефарона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пластико</w:t>
      </w:r>
      <w:r>
        <w:rPr>
          <w:spacing w:val="-2"/>
        </w:rPr>
        <w:t>й</w:t>
      </w:r>
      <w:r>
        <w:rPr>
          <w:spacing w:val="-2"/>
        </w:rPr>
        <w:t> конъюнктивальной</w:t>
      </w:r>
      <w:r>
        <w:rPr>
          <w:spacing w:val="-11"/>
        </w:rPr>
        <w:t> </w:t>
      </w:r>
      <w:r>
        <w:rPr>
          <w:spacing w:val="-2"/>
        </w:rPr>
        <w:t>полос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(с пересадкой тканей)</w:t>
      </w:r>
    </w:p>
    <w:p>
      <w:pPr>
        <w:pStyle w:val="BodyText"/>
        <w:spacing w:line="225" w:lineRule="auto" w:before="203"/>
        <w:ind w:left="9256" w:right="1615"/>
      </w:pPr>
      <w:r>
        <w:rPr>
          <w:spacing w:val="-2"/>
        </w:rPr>
        <w:t>укрепление</w:t>
      </w:r>
      <w:r>
        <w:rPr>
          <w:spacing w:val="-11"/>
        </w:rPr>
        <w:t> </w:t>
      </w:r>
      <w:r>
        <w:rPr>
          <w:spacing w:val="-2"/>
        </w:rPr>
        <w:t>бельма,</w:t>
      </w:r>
      <w:r>
        <w:rPr>
          <w:spacing w:val="-11"/>
        </w:rPr>
        <w:t> </w:t>
      </w:r>
      <w:r>
        <w:rPr>
          <w:spacing w:val="-2"/>
        </w:rPr>
        <w:t>удале</w:t>
      </w:r>
      <w:r>
        <w:rPr>
          <w:spacing w:val="-2"/>
        </w:rPr>
        <w:t>ние</w:t>
      </w:r>
      <w:r>
        <w:rPr>
          <w:spacing w:val="-2"/>
        </w:rPr>
        <w:t> </w:t>
      </w:r>
      <w:r>
        <w:rPr/>
        <w:t>ретропротезной пленки </w:t>
      </w:r>
      <w:r>
        <w:rPr/>
        <w:t>при</w:t>
      </w:r>
      <w:r>
        <w:rPr/>
        <w:t> </w:t>
      </w:r>
      <w:r>
        <w:rPr>
          <w:spacing w:val="-2"/>
        </w:rPr>
        <w:t>кератопротезировании</w:t>
      </w:r>
    </w:p>
    <w:p>
      <w:pPr>
        <w:pStyle w:val="BodyText"/>
        <w:spacing w:line="225" w:lineRule="auto" w:before="204"/>
        <w:ind w:left="9256" w:right="1659"/>
      </w:pPr>
      <w:r>
        <w:rPr>
          <w:spacing w:val="-2"/>
        </w:rPr>
        <w:t>микроинвазивна</w:t>
      </w:r>
      <w:r>
        <w:rPr>
          <w:spacing w:val="-2"/>
        </w:rPr>
        <w:t>я</w:t>
      </w:r>
      <w:r>
        <w:rPr>
          <w:spacing w:val="-2"/>
        </w:rPr>
        <w:t> витрэктомия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ленсэктоми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и имплантаци</w:t>
      </w:r>
      <w:r>
        <w:rPr/>
        <w:t>ей</w:t>
      </w:r>
      <w:r>
        <w:rPr/>
        <w:t> интраокулярной линзы </w:t>
      </w:r>
      <w:r>
        <w:rPr/>
        <w:t>в</w:t>
      </w:r>
      <w:r>
        <w:rPr/>
        <w:t> сочетании </w:t>
      </w:r>
      <w:r>
        <w:rPr/>
        <w:t>с:</w:t>
      </w:r>
      <w:r>
        <w:rPr/>
        <w:t> мембранопилингом, и </w:t>
      </w:r>
      <w:r>
        <w:rPr/>
        <w:t>(или)</w:t>
      </w:r>
      <w:r>
        <w:rPr/>
        <w:t> швартэктомией, и </w:t>
      </w:r>
      <w:r>
        <w:rPr/>
        <w:t>(или)</w:t>
      </w:r>
      <w:r>
        <w:rPr/>
        <w:t> швартотомией, и </w:t>
      </w:r>
      <w:r>
        <w:rPr/>
        <w:t>(или)</w:t>
      </w:r>
      <w:r>
        <w:rPr/>
        <w:t> ретинотомией, и </w:t>
      </w:r>
      <w:r>
        <w:rPr/>
        <w:t>(или)</w:t>
      </w:r>
      <w:r>
        <w:rPr/>
        <w:t> </w:t>
      </w:r>
      <w:r>
        <w:rPr>
          <w:spacing w:val="-2"/>
        </w:rPr>
        <w:t>эндотампонадо</w:t>
      </w:r>
      <w:r>
        <w:rPr>
          <w:spacing w:val="-2"/>
        </w:rPr>
        <w:t>й</w:t>
      </w:r>
      <w:r>
        <w:rPr>
          <w:spacing w:val="-2"/>
        </w:rPr>
        <w:t> перфторорганически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соединением, </w:t>
      </w:r>
      <w:r>
        <w:rPr/>
        <w:t>или</w:t>
      </w:r>
      <w:r>
        <w:rPr/>
        <w:t> силиконовым маслом, </w:t>
      </w:r>
      <w:r>
        <w:rPr/>
        <w:t>и</w:t>
      </w:r>
      <w:r>
        <w:rPr/>
        <w:t> (или)</w:t>
      </w:r>
      <w:r>
        <w:rPr>
          <w:spacing w:val="-15"/>
        </w:rPr>
        <w:t> </w:t>
      </w:r>
      <w:r>
        <w:rPr/>
        <w:t>эндолазеркоагуляци</w:t>
      </w:r>
      <w:r>
        <w:rPr/>
        <w:t>ей</w:t>
      </w:r>
      <w:r>
        <w:rPr/>
        <w:t> </w:t>
      </w:r>
      <w:r>
        <w:rPr>
          <w:spacing w:val="-2"/>
        </w:rPr>
        <w:t>сетчатки</w:t>
      </w:r>
    </w:p>
    <w:p>
      <w:pPr>
        <w:pStyle w:val="BodyText"/>
        <w:spacing w:line="225" w:lineRule="auto" w:before="203"/>
        <w:ind w:left="9256" w:right="1616"/>
      </w:pPr>
      <w:r>
        <w:rPr>
          <w:spacing w:val="-2"/>
        </w:rPr>
        <w:t>микроинвазивна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витрэктомия в сочетании </w:t>
      </w:r>
      <w:r>
        <w:rPr/>
        <w:t>с:</w:t>
      </w:r>
      <w:r>
        <w:rPr/>
        <w:t> </w:t>
      </w:r>
      <w:r>
        <w:rPr>
          <w:spacing w:val="-2"/>
        </w:rPr>
        <w:t>репозицией</w:t>
      </w:r>
      <w:r>
        <w:rPr>
          <w:spacing w:val="-11"/>
        </w:rPr>
        <w:t> </w:t>
      </w:r>
      <w:r>
        <w:rPr>
          <w:spacing w:val="-2"/>
        </w:rPr>
        <w:t>интраокуля</w:t>
      </w:r>
      <w:r>
        <w:rPr>
          <w:spacing w:val="-2"/>
        </w:rPr>
        <w:t>рной</w:t>
      </w:r>
      <w:r>
        <w:rPr>
          <w:spacing w:val="-2"/>
        </w:rPr>
        <w:t> </w:t>
      </w:r>
      <w:r>
        <w:rPr/>
        <w:t>линзы, и </w:t>
      </w:r>
      <w:r>
        <w:rPr/>
        <w:t>(или)</w:t>
      </w:r>
      <w:r>
        <w:rPr/>
        <w:t> мембранопилингом, и </w:t>
      </w:r>
      <w:r>
        <w:rPr/>
        <w:t>(или)</w:t>
      </w:r>
      <w:r>
        <w:rPr/>
        <w:t> швартэктомией, и </w:t>
      </w:r>
      <w:r>
        <w:rPr/>
        <w:t>(или)</w:t>
      </w:r>
      <w:r>
        <w:rPr/>
        <w:t> швартотомией, и (или)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7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Комплексное</w:t>
      </w:r>
      <w:r>
        <w:rPr>
          <w:spacing w:val="-15"/>
        </w:rPr>
        <w:t> </w:t>
      </w:r>
      <w:r>
        <w:rPr>
          <w:spacing w:val="-2"/>
        </w:rPr>
        <w:t>лече</w:t>
      </w:r>
      <w:r>
        <w:rPr>
          <w:spacing w:val="-2"/>
        </w:rPr>
        <w:t>ние</w:t>
      </w:r>
      <w:r>
        <w:rPr>
          <w:spacing w:val="-2"/>
        </w:rPr>
        <w:t> </w:t>
      </w:r>
      <w:r>
        <w:rPr/>
        <w:t>болезней роговиц</w:t>
      </w:r>
      <w:r>
        <w:rPr/>
        <w:t>ы,</w:t>
      </w:r>
      <w:r>
        <w:rPr/>
        <w:t> </w:t>
      </w:r>
      <w:r>
        <w:rPr>
          <w:spacing w:val="-2"/>
        </w:rPr>
        <w:t>включая</w:t>
      </w:r>
    </w:p>
    <w:p>
      <w:pPr>
        <w:pStyle w:val="BodyText"/>
        <w:spacing w:line="225" w:lineRule="auto"/>
        <w:ind w:left="552"/>
      </w:pPr>
      <w:r>
        <w:rPr>
          <w:spacing w:val="-4"/>
        </w:rPr>
        <w:t>оптико-</w:t>
      </w:r>
      <w:r>
        <w:rPr>
          <w:spacing w:val="-4"/>
        </w:rPr>
        <w:t>реконструктивну</w:t>
      </w:r>
      <w:r>
        <w:rPr>
          <w:spacing w:val="-4"/>
        </w:rPr>
        <w:t>ю</w:t>
      </w:r>
      <w:r>
        <w:rPr>
          <w:spacing w:val="-4"/>
        </w:rPr>
        <w:t> </w:t>
      </w:r>
      <w:r>
        <w:rPr/>
        <w:t>и лазерную </w:t>
      </w:r>
      <w:r>
        <w:rPr/>
        <w:t>хирургию,</w:t>
      </w:r>
      <w:r>
        <w:rPr/>
        <w:t> </w:t>
      </w:r>
      <w:r>
        <w:rPr>
          <w:spacing w:val="-2"/>
        </w:rPr>
        <w:t>интенсивно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консервативное лече</w:t>
      </w:r>
      <w:r>
        <w:rPr/>
        <w:t>ние</w:t>
      </w:r>
      <w:r>
        <w:rPr/>
        <w:t> язвы роговицы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</w:p>
    <w:p>
      <w:pPr>
        <w:spacing w:line="269" w:lineRule="exact" w:before="1"/>
        <w:ind w:left="172" w:right="0" w:firstLine="0"/>
        <w:jc w:val="left"/>
        <w:rPr>
          <w:sz w:val="24"/>
        </w:rPr>
      </w:pPr>
      <w:r>
        <w:rPr>
          <w:sz w:val="24"/>
        </w:rPr>
        <w:t>H16.0, </w:t>
      </w:r>
      <w:r>
        <w:rPr>
          <w:spacing w:val="-2"/>
          <w:sz w:val="24"/>
        </w:rPr>
        <w:t>H17.0</w:t>
      </w:r>
    </w:p>
    <w:p>
      <w:pPr>
        <w:spacing w:line="225" w:lineRule="auto" w:before="6"/>
        <w:ind w:left="172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H17.9,</w:t>
      </w:r>
      <w:r>
        <w:rPr>
          <w:sz w:val="24"/>
        </w:rPr>
        <w:t> </w:t>
      </w:r>
      <w:r>
        <w:rPr>
          <w:spacing w:val="-2"/>
          <w:sz w:val="24"/>
        </w:rPr>
        <w:t>H18.0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H18.9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7"/>
      </w:pPr>
    </w:p>
    <w:p>
      <w:pPr>
        <w:pStyle w:val="BodyText"/>
        <w:spacing w:line="225" w:lineRule="auto"/>
        <w:ind w:left="127"/>
      </w:pPr>
      <w:r>
        <w:rPr/>
        <w:t>язва роговицы остр</w:t>
      </w:r>
      <w:r>
        <w:rPr/>
        <w:t>ая,</w:t>
      </w:r>
      <w:r>
        <w:rPr/>
        <w:t> стромальная </w:t>
      </w:r>
      <w:r>
        <w:rPr/>
        <w:t>или</w:t>
      </w:r>
      <w:r>
        <w:rPr/>
        <w:t> перфорирующая </w:t>
      </w:r>
      <w:r>
        <w:rPr/>
        <w:t>у</w:t>
      </w:r>
      <w:r>
        <w:rPr/>
        <w:t> взрослых и дет</w:t>
      </w:r>
      <w:r>
        <w:rPr/>
        <w:t>ей,</w:t>
      </w:r>
      <w:r>
        <w:rPr/>
        <w:t> </w:t>
      </w:r>
      <w:r>
        <w:rPr>
          <w:spacing w:val="-2"/>
        </w:rPr>
        <w:t>осложненная</w:t>
      </w:r>
      <w:r>
        <w:rPr>
          <w:spacing w:val="-11"/>
        </w:rPr>
        <w:t> </w:t>
      </w:r>
      <w:r>
        <w:rPr>
          <w:spacing w:val="-2"/>
        </w:rPr>
        <w:t>гипопионом</w:t>
      </w:r>
      <w:r>
        <w:rPr>
          <w:spacing w:val="-2"/>
        </w:rPr>
        <w:t>,</w:t>
      </w:r>
      <w:r>
        <w:rPr>
          <w:spacing w:val="-2"/>
        </w:rPr>
        <w:t> эндофтальмитом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патологией хрусталика.</w:t>
      </w:r>
    </w:p>
    <w:p>
      <w:pPr>
        <w:pStyle w:val="BodyText"/>
        <w:spacing w:line="225" w:lineRule="auto"/>
        <w:ind w:left="127"/>
      </w:pPr>
      <w:r>
        <w:rPr/>
        <w:t>Рубцы и помутне</w:t>
      </w:r>
      <w:r>
        <w:rPr/>
        <w:t>ния</w:t>
      </w:r>
      <w:r>
        <w:rPr/>
        <w:t> роговицы, другие боле</w:t>
      </w:r>
      <w:r>
        <w:rPr/>
        <w:t>зни</w:t>
      </w:r>
      <w:r>
        <w:rPr/>
        <w:t> роговицы (буллезн</w:t>
      </w:r>
      <w:r>
        <w:rPr/>
        <w:t>ая</w:t>
      </w:r>
      <w:r>
        <w:rPr/>
        <w:t> кератопатия, дегенераци</w:t>
      </w:r>
      <w:r>
        <w:rPr/>
        <w:t>я,</w:t>
      </w:r>
      <w:r>
        <w:rPr/>
        <w:t> </w:t>
      </w:r>
      <w:r>
        <w:rPr>
          <w:spacing w:val="-2"/>
        </w:rPr>
        <w:t>наследственные</w:t>
      </w:r>
      <w:r>
        <w:rPr>
          <w:spacing w:val="-12"/>
        </w:rPr>
        <w:t> </w:t>
      </w:r>
      <w:r>
        <w:rPr>
          <w:spacing w:val="-2"/>
        </w:rPr>
        <w:t>дистроф</w:t>
      </w:r>
      <w:r>
        <w:rPr>
          <w:spacing w:val="-2"/>
        </w:rPr>
        <w:t>ии</w:t>
      </w:r>
      <w:r>
        <w:rPr>
          <w:spacing w:val="-2"/>
        </w:rPr>
        <w:t> </w:t>
      </w:r>
      <w:r>
        <w:rPr/>
        <w:t>роговицы, кератоконус) </w:t>
      </w:r>
      <w:r>
        <w:rPr/>
        <w:t>у</w:t>
      </w:r>
      <w:r>
        <w:rPr/>
        <w:t> взрослых и детей </w:t>
      </w:r>
      <w:r>
        <w:rPr/>
        <w:t>вне</w:t>
      </w:r>
      <w:r>
        <w:rPr/>
        <w:t> зависимости </w:t>
      </w:r>
      <w:r>
        <w:rPr/>
        <w:t>от</w:t>
      </w:r>
      <w:r>
        <w:rPr/>
        <w:t> </w:t>
      </w:r>
      <w:r>
        <w:rPr>
          <w:spacing w:val="-2"/>
        </w:rPr>
        <w:t>осложнений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7"/>
      </w:pPr>
    </w:p>
    <w:p>
      <w:pPr>
        <w:pStyle w:val="BodyText"/>
        <w:spacing w:line="225" w:lineRule="auto"/>
        <w:ind w:left="157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  <w:spacing w:line="225" w:lineRule="auto" w:before="95"/>
        <w:ind w:left="118" w:right="1646"/>
      </w:pPr>
      <w:r>
        <w:rPr/>
        <w:br w:type="column"/>
      </w:r>
      <w:r>
        <w:rPr/>
        <w:t>ретинотомией, и </w:t>
      </w:r>
      <w:r>
        <w:rPr/>
        <w:t>(или)</w:t>
      </w:r>
      <w:r>
        <w:rPr/>
        <w:t> </w:t>
      </w:r>
      <w:r>
        <w:rPr>
          <w:spacing w:val="-2"/>
        </w:rPr>
        <w:t>эндотампонадо</w:t>
      </w:r>
      <w:r>
        <w:rPr>
          <w:spacing w:val="-2"/>
        </w:rPr>
        <w:t>й</w:t>
      </w:r>
      <w:r>
        <w:rPr>
          <w:spacing w:val="-2"/>
        </w:rPr>
        <w:t> перфторорганически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соединением, </w:t>
      </w:r>
      <w:r>
        <w:rPr/>
        <w:t>или</w:t>
      </w:r>
      <w:r>
        <w:rPr/>
        <w:t> силиконовым маслом, </w:t>
      </w:r>
      <w:r>
        <w:rPr/>
        <w:t>и</w:t>
      </w:r>
      <w:r>
        <w:rPr/>
        <w:t> </w:t>
      </w:r>
      <w:r>
        <w:rPr>
          <w:spacing w:val="-2"/>
        </w:rPr>
        <w:t>(или)</w:t>
      </w:r>
      <w:r>
        <w:rPr>
          <w:spacing w:val="-11"/>
        </w:rPr>
        <w:t> </w:t>
      </w:r>
      <w:r>
        <w:rPr>
          <w:spacing w:val="-2"/>
        </w:rPr>
        <w:t>эндолазеркоагуляци</w:t>
      </w:r>
      <w:r>
        <w:rPr>
          <w:spacing w:val="-2"/>
        </w:rPr>
        <w:t>ей</w:t>
      </w:r>
      <w:r>
        <w:rPr>
          <w:spacing w:val="-2"/>
        </w:rPr>
        <w:t> сетчатки</w:t>
      </w:r>
    </w:p>
    <w:p>
      <w:pPr>
        <w:pStyle w:val="BodyText"/>
        <w:spacing w:line="225" w:lineRule="auto" w:before="203"/>
        <w:ind w:left="118" w:right="1646"/>
      </w:pPr>
      <w:r>
        <w:rPr>
          <w:spacing w:val="-2"/>
        </w:rPr>
        <w:t>автоматизированна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послойная кератопластика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фемтосекундного</w:t>
      </w:r>
      <w:r>
        <w:rPr>
          <w:spacing w:val="-11"/>
        </w:rPr>
        <w:t> </w:t>
      </w:r>
      <w:r>
        <w:rPr>
          <w:spacing w:val="-2"/>
        </w:rPr>
        <w:t>лазера</w:t>
      </w:r>
      <w:r>
        <w:rPr>
          <w:spacing w:val="-11"/>
        </w:rPr>
        <w:t> </w:t>
      </w:r>
      <w:r>
        <w:rPr>
          <w:spacing w:val="-2"/>
        </w:rPr>
        <w:t>или</w:t>
      </w:r>
      <w:r>
        <w:rPr>
          <w:spacing w:val="-2"/>
        </w:rPr>
        <w:t> </w:t>
      </w:r>
      <w:r>
        <w:rPr/>
        <w:t>кератома, в том числе </w:t>
      </w:r>
      <w:r>
        <w:rPr/>
        <w:t>с</w:t>
      </w:r>
      <w:r>
        <w:rPr/>
        <w:t> реимплантацией</w:t>
      </w:r>
      <w:r>
        <w:rPr>
          <w:spacing w:val="-15"/>
        </w:rPr>
        <w:t> </w:t>
      </w:r>
      <w:r>
        <w:rPr/>
        <w:t>эластич</w:t>
      </w:r>
      <w:r>
        <w:rPr/>
        <w:t>ной</w:t>
      </w:r>
      <w:r>
        <w:rPr/>
        <w:t> интраокулярной линзы, </w:t>
      </w:r>
      <w:r>
        <w:rPr/>
        <w:t>при</w:t>
      </w:r>
      <w:r>
        <w:rPr/>
        <w:t> различных болезн</w:t>
      </w:r>
      <w:r>
        <w:rPr/>
        <w:t>ях</w:t>
      </w:r>
      <w:r>
        <w:rPr/>
        <w:t> </w:t>
      </w:r>
      <w:r>
        <w:rPr>
          <w:spacing w:val="-2"/>
        </w:rPr>
        <w:t>роговицы</w:t>
      </w:r>
    </w:p>
    <w:p>
      <w:pPr>
        <w:pStyle w:val="BodyText"/>
        <w:spacing w:line="225" w:lineRule="auto" w:before="203"/>
        <w:ind w:left="118" w:right="1646"/>
      </w:pPr>
      <w:r>
        <w:rPr>
          <w:spacing w:val="-2"/>
        </w:rPr>
        <w:t>неавтоматизированна</w:t>
      </w:r>
      <w:r>
        <w:rPr>
          <w:spacing w:val="-2"/>
        </w:rPr>
        <w:t>я</w:t>
      </w:r>
      <w:r>
        <w:rPr>
          <w:spacing w:val="-2"/>
        </w:rPr>
        <w:t> послойная</w:t>
      </w:r>
      <w:r>
        <w:rPr>
          <w:spacing w:val="-11"/>
        </w:rPr>
        <w:t> </w:t>
      </w:r>
      <w:r>
        <w:rPr>
          <w:spacing w:val="-2"/>
        </w:rPr>
        <w:t>кератопластика</w:t>
      </w:r>
    </w:p>
    <w:p>
      <w:pPr>
        <w:pStyle w:val="BodyText"/>
        <w:spacing w:line="225" w:lineRule="auto" w:before="204"/>
        <w:ind w:left="118" w:right="1680"/>
      </w:pPr>
      <w:r>
        <w:rPr>
          <w:spacing w:val="-2"/>
        </w:rPr>
        <w:t>имплантаци</w:t>
      </w:r>
      <w:r>
        <w:rPr>
          <w:spacing w:val="-2"/>
        </w:rPr>
        <w:t>я</w:t>
      </w:r>
      <w:r>
        <w:rPr>
          <w:spacing w:val="-2"/>
        </w:rPr>
        <w:t> интрастромальны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сегментов с </w:t>
      </w:r>
      <w:r>
        <w:rPr/>
        <w:t>помощью</w:t>
      </w:r>
      <w:r>
        <w:rPr/>
        <w:t> </w:t>
      </w:r>
      <w:r>
        <w:rPr>
          <w:spacing w:val="-2"/>
        </w:rPr>
        <w:t>фемтосекундного</w:t>
      </w:r>
      <w:r>
        <w:rPr>
          <w:spacing w:val="-11"/>
        </w:rPr>
        <w:t> </w:t>
      </w:r>
      <w:r>
        <w:rPr>
          <w:spacing w:val="-2"/>
        </w:rPr>
        <w:t>лазера</w:t>
      </w:r>
      <w:r>
        <w:rPr>
          <w:spacing w:val="-11"/>
        </w:rPr>
        <w:t> </w:t>
      </w:r>
      <w:r>
        <w:rPr>
          <w:spacing w:val="-2"/>
        </w:rPr>
        <w:t>при</w:t>
      </w:r>
      <w:r>
        <w:rPr>
          <w:spacing w:val="-2"/>
        </w:rPr>
        <w:t> </w:t>
      </w:r>
      <w:r>
        <w:rPr/>
        <w:t>болезнях роговицы</w:t>
      </w:r>
    </w:p>
    <w:p>
      <w:pPr>
        <w:pStyle w:val="BodyText"/>
        <w:spacing w:line="225" w:lineRule="auto" w:before="203"/>
        <w:ind w:left="118" w:right="1574"/>
      </w:pPr>
      <w:r>
        <w:rPr>
          <w:spacing w:val="-2"/>
        </w:rPr>
        <w:t>эксимерлазерная</w:t>
      </w:r>
      <w:r>
        <w:rPr>
          <w:spacing w:val="-11"/>
        </w:rPr>
        <w:t> </w:t>
      </w:r>
      <w:r>
        <w:rPr>
          <w:spacing w:val="-2"/>
        </w:rPr>
        <w:t>коррек</w:t>
      </w:r>
      <w:r>
        <w:rPr>
          <w:spacing w:val="-2"/>
        </w:rPr>
        <w:t>ция</w:t>
      </w:r>
      <w:r>
        <w:rPr>
          <w:spacing w:val="-2"/>
        </w:rPr>
        <w:t> посттравматическог</w:t>
      </w:r>
      <w:r>
        <w:rPr>
          <w:spacing w:val="-2"/>
        </w:rPr>
        <w:t>о</w:t>
      </w:r>
      <w:r>
        <w:rPr>
          <w:spacing w:val="-2"/>
        </w:rPr>
        <w:t> астигматизма</w:t>
      </w:r>
    </w:p>
    <w:p>
      <w:pPr>
        <w:pStyle w:val="BodyText"/>
        <w:spacing w:line="225" w:lineRule="auto" w:before="204"/>
        <w:ind w:left="118" w:right="1574"/>
      </w:pPr>
      <w:r>
        <w:rPr>
          <w:spacing w:val="-2"/>
        </w:rPr>
        <w:t>эксимерлазерна</w:t>
      </w:r>
      <w:r>
        <w:rPr>
          <w:spacing w:val="-2"/>
        </w:rPr>
        <w:t>я</w:t>
      </w:r>
      <w:r>
        <w:rPr>
          <w:spacing w:val="-2"/>
        </w:rPr>
        <w:t> фототерапевтическа</w:t>
      </w:r>
      <w:r>
        <w:rPr>
          <w:spacing w:val="-2"/>
        </w:rPr>
        <w:t>я</w:t>
      </w:r>
      <w:r>
        <w:rPr>
          <w:spacing w:val="-2"/>
        </w:rPr>
        <w:t> кератэктомия</w:t>
      </w:r>
      <w:r>
        <w:rPr>
          <w:spacing w:val="-15"/>
        </w:rPr>
        <w:t> </w:t>
      </w:r>
      <w:r>
        <w:rPr>
          <w:spacing w:val="-2"/>
        </w:rPr>
        <w:t>при</w:t>
      </w:r>
      <w:r>
        <w:rPr>
          <w:spacing w:val="-15"/>
        </w:rPr>
        <w:t> </w:t>
      </w:r>
      <w:r>
        <w:rPr>
          <w:spacing w:val="-2"/>
        </w:rPr>
        <w:t>язв</w:t>
      </w:r>
      <w:r>
        <w:rPr>
          <w:spacing w:val="-2"/>
        </w:rPr>
        <w:t>ах</w:t>
      </w:r>
      <w:r>
        <w:rPr>
          <w:spacing w:val="-2"/>
        </w:rPr>
        <w:t> роговицы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242" w:space="40"/>
            <w:col w:w="1530" w:space="39"/>
            <w:col w:w="2930" w:space="39"/>
            <w:col w:w="1278" w:space="40"/>
            <w:col w:w="472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BodyText"/>
        <w:spacing w:line="225" w:lineRule="auto"/>
        <w:ind w:left="552"/>
      </w:pPr>
      <w:r>
        <w:rPr/>
        <w:t>Хирургическое и </w:t>
      </w:r>
      <w:r>
        <w:rPr/>
        <w:t>(или)</w:t>
      </w:r>
      <w:r>
        <w:rPr/>
        <w:t> лазерное лече</w:t>
      </w:r>
      <w:r>
        <w:rPr/>
        <w:t>ние</w:t>
      </w:r>
      <w:r>
        <w:rPr/>
        <w:t> </w:t>
      </w:r>
      <w:r>
        <w:rPr>
          <w:spacing w:val="-2"/>
        </w:rPr>
        <w:t>ретролентально</w:t>
      </w:r>
      <w:r>
        <w:rPr>
          <w:spacing w:val="-2"/>
        </w:rPr>
        <w:t>й</w:t>
      </w:r>
      <w:r>
        <w:rPr>
          <w:spacing w:val="-2"/>
        </w:rPr>
        <w:t> фиброплази</w:t>
      </w:r>
      <w:r>
        <w:rPr>
          <w:spacing w:val="-2"/>
        </w:rPr>
        <w:t>и</w:t>
      </w:r>
      <w:r>
        <w:rPr>
          <w:spacing w:val="-2"/>
        </w:rPr>
        <w:t> (ретинопати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недоношенных), в </w:t>
      </w:r>
      <w:r>
        <w:rPr/>
        <w:t>том</w:t>
      </w:r>
      <w:r>
        <w:rPr/>
        <w:t> числе с применени</w:t>
      </w:r>
      <w:r>
        <w:rPr/>
        <w:t>ем</w:t>
      </w:r>
      <w:r>
        <w:rPr/>
        <w:t> </w:t>
      </w:r>
      <w:r>
        <w:rPr>
          <w:spacing w:val="-2"/>
        </w:rPr>
        <w:t>комплексног</w:t>
      </w:r>
      <w:r>
        <w:rPr>
          <w:spacing w:val="-2"/>
        </w:rPr>
        <w:t>о</w:t>
      </w:r>
      <w:r>
        <w:rPr>
          <w:spacing w:val="-2"/>
        </w:rPr>
        <w:t> офтальмологическог</w:t>
      </w:r>
      <w:r>
        <w:rPr>
          <w:spacing w:val="-2"/>
        </w:rPr>
        <w:t>о</w:t>
      </w:r>
      <w:r>
        <w:rPr>
          <w:spacing w:val="-2"/>
        </w:rPr>
        <w:t> обследования</w:t>
      </w:r>
      <w:r>
        <w:rPr>
          <w:spacing w:val="-15"/>
        </w:rPr>
        <w:t> </w:t>
      </w:r>
      <w:r>
        <w:rPr>
          <w:spacing w:val="-2"/>
        </w:rPr>
        <w:t>под</w:t>
      </w:r>
      <w:r>
        <w:rPr>
          <w:spacing w:val="-15"/>
        </w:rPr>
        <w:t> </w:t>
      </w:r>
      <w:r>
        <w:rPr>
          <w:spacing w:val="-2"/>
        </w:rPr>
        <w:t>общ</w:t>
      </w:r>
      <w:r>
        <w:rPr>
          <w:spacing w:val="-2"/>
        </w:rPr>
        <w:t>ей</w:t>
      </w:r>
      <w:r>
        <w:rPr>
          <w:spacing w:val="-2"/>
        </w:rPr>
        <w:t> анестезией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BodyText"/>
        <w:tabs>
          <w:tab w:pos="1862" w:val="left" w:leader="none"/>
        </w:tabs>
        <w:spacing w:line="225" w:lineRule="auto"/>
        <w:ind w:left="1862" w:hanging="1525"/>
      </w:pPr>
      <w:r>
        <w:rPr>
          <w:spacing w:val="-2"/>
        </w:rPr>
        <w:t>H35.2</w:t>
      </w:r>
      <w:r>
        <w:rPr/>
        <w:tab/>
      </w:r>
      <w:r>
        <w:rPr>
          <w:spacing w:val="-2"/>
        </w:rPr>
        <w:t>ретролентальна</w:t>
      </w:r>
      <w:r>
        <w:rPr>
          <w:spacing w:val="-2"/>
        </w:rPr>
        <w:t>я</w:t>
      </w:r>
      <w:r>
        <w:rPr>
          <w:spacing w:val="-2"/>
        </w:rPr>
        <w:t> фиброплазия</w:t>
      </w:r>
      <w:r>
        <w:rPr>
          <w:spacing w:val="-13"/>
        </w:rPr>
        <w:t> </w:t>
      </w:r>
      <w:r>
        <w:rPr>
          <w:spacing w:val="-2"/>
        </w:rPr>
        <w:t>(ретинопа</w:t>
      </w:r>
      <w:r>
        <w:rPr>
          <w:spacing w:val="-2"/>
        </w:rPr>
        <w:t>тия</w:t>
      </w:r>
      <w:r>
        <w:rPr>
          <w:spacing w:val="-2"/>
        </w:rPr>
        <w:t> </w:t>
      </w:r>
      <w:r>
        <w:rPr/>
        <w:t>недоношенных) у дет</w:t>
      </w:r>
      <w:r>
        <w:rPr/>
        <w:t>ей,</w:t>
      </w:r>
      <w:r>
        <w:rPr/>
        <w:t> активная фаза, рубцов</w:t>
      </w:r>
      <w:r>
        <w:rPr/>
        <w:t>ая</w:t>
      </w:r>
      <w:r>
        <w:rPr/>
        <w:t> фаза, любой стадии, б</w:t>
      </w:r>
      <w:r>
        <w:rPr/>
        <w:t>ез</w:t>
      </w:r>
      <w:r>
        <w:rPr/>
        <w:t> осложнений </w:t>
      </w:r>
      <w:r>
        <w:rPr/>
        <w:t>или</w:t>
      </w:r>
      <w:r>
        <w:rPr/>
        <w:t> осложненная патологи</w:t>
      </w:r>
      <w:r>
        <w:rPr/>
        <w:t>ей</w:t>
      </w:r>
      <w:r>
        <w:rPr/>
        <w:t> роговицы, хрустали</w:t>
      </w:r>
      <w:r>
        <w:rPr/>
        <w:t>ка,</w:t>
      </w:r>
      <w:r>
        <w:rPr/>
        <w:t> стекловидного тел</w:t>
      </w:r>
      <w:r>
        <w:rPr/>
        <w:t>а,</w:t>
      </w:r>
      <w:r>
        <w:rPr/>
        <w:t> глазодвигательных</w:t>
      </w:r>
      <w:r>
        <w:rPr>
          <w:spacing w:val="-3"/>
        </w:rPr>
        <w:t> </w:t>
      </w:r>
      <w:r>
        <w:rPr/>
        <w:t>м</w:t>
      </w:r>
      <w:r>
        <w:rPr/>
        <w:t>ышц,</w:t>
      </w:r>
      <w:r>
        <w:rPr/>
        <w:t> врожденной и вторич</w:t>
      </w:r>
      <w:r>
        <w:rPr/>
        <w:t>ной</w:t>
      </w:r>
      <w:r>
        <w:rPr/>
        <w:t> </w:t>
      </w:r>
      <w:r>
        <w:rPr>
          <w:spacing w:val="-2"/>
        </w:rPr>
        <w:t>глаукомой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BodyText"/>
        <w:spacing w:line="225" w:lineRule="auto"/>
        <w:ind w:left="21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1613"/>
      </w:pPr>
      <w:r>
        <w:rPr/>
        <w:br w:type="column"/>
      </w:r>
      <w:r>
        <w:rPr>
          <w:spacing w:val="-2"/>
        </w:rPr>
        <w:t>эксимерлазерна</w:t>
      </w:r>
      <w:r>
        <w:rPr>
          <w:spacing w:val="-2"/>
        </w:rPr>
        <w:t>я</w:t>
      </w:r>
      <w:r>
        <w:rPr>
          <w:spacing w:val="-2"/>
        </w:rPr>
        <w:t> фототерапевтическа</w:t>
      </w:r>
      <w:r>
        <w:rPr>
          <w:spacing w:val="-2"/>
        </w:rPr>
        <w:t>я</w:t>
      </w:r>
      <w:r>
        <w:rPr>
          <w:spacing w:val="-2"/>
        </w:rPr>
        <w:t> кератэктомия</w:t>
      </w:r>
      <w:r>
        <w:rPr>
          <w:spacing w:val="-15"/>
        </w:rPr>
        <w:t> </w:t>
      </w:r>
      <w:r>
        <w:rPr>
          <w:spacing w:val="-2"/>
        </w:rPr>
        <w:t>рубцов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помутнений</w:t>
      </w:r>
      <w:r>
        <w:rPr>
          <w:spacing w:val="-3"/>
        </w:rPr>
        <w:t> </w:t>
      </w:r>
      <w:r>
        <w:rPr/>
        <w:t>роговицы</w:t>
      </w:r>
    </w:p>
    <w:p>
      <w:pPr>
        <w:pStyle w:val="BodyText"/>
        <w:spacing w:line="225" w:lineRule="auto" w:before="203"/>
        <w:ind w:left="191" w:right="1613"/>
      </w:pPr>
      <w:r>
        <w:rPr>
          <w:spacing w:val="-2"/>
        </w:rPr>
        <w:t>сквозная</w:t>
      </w:r>
      <w:r>
        <w:rPr>
          <w:spacing w:val="-11"/>
        </w:rPr>
        <w:t> </w:t>
      </w:r>
      <w:r>
        <w:rPr>
          <w:spacing w:val="-2"/>
        </w:rPr>
        <w:t>реконструктивн</w:t>
      </w:r>
      <w:r>
        <w:rPr>
          <w:spacing w:val="-2"/>
        </w:rPr>
        <w:t>ая</w:t>
      </w:r>
      <w:r>
        <w:rPr>
          <w:spacing w:val="-2"/>
        </w:rPr>
        <w:t> кератопластика</w:t>
      </w:r>
    </w:p>
    <w:p>
      <w:pPr>
        <w:pStyle w:val="BodyText"/>
        <w:spacing w:before="195"/>
        <w:ind w:left="191"/>
      </w:pPr>
      <w:r>
        <w:rPr/>
        <w:t>сквозная</w:t>
      </w:r>
      <w:r>
        <w:rPr>
          <w:spacing w:val="-12"/>
        </w:rPr>
        <w:t> </w:t>
      </w:r>
      <w:r>
        <w:rPr>
          <w:spacing w:val="-2"/>
        </w:rPr>
        <w:t>кератопластика</w:t>
      </w:r>
    </w:p>
    <w:p>
      <w:pPr>
        <w:pStyle w:val="BodyText"/>
        <w:spacing w:line="225" w:lineRule="auto" w:before="197"/>
        <w:ind w:left="191" w:right="1678"/>
      </w:pPr>
      <w:r>
        <w:rPr>
          <w:spacing w:val="-2"/>
        </w:rPr>
        <w:t>трансплантаци</w:t>
      </w:r>
      <w:r>
        <w:rPr>
          <w:spacing w:val="-2"/>
        </w:rPr>
        <w:t>я</w:t>
      </w:r>
      <w:r>
        <w:rPr>
          <w:spacing w:val="-2"/>
        </w:rPr>
        <w:t> десцеметовой</w:t>
      </w:r>
      <w:r>
        <w:rPr>
          <w:spacing w:val="-15"/>
        </w:rPr>
        <w:t> </w:t>
      </w:r>
      <w:r>
        <w:rPr>
          <w:spacing w:val="-2"/>
        </w:rPr>
        <w:t>мембраны</w:t>
      </w:r>
    </w:p>
    <w:p>
      <w:pPr>
        <w:pStyle w:val="BodyText"/>
        <w:spacing w:line="225" w:lineRule="auto" w:before="205"/>
        <w:ind w:left="191" w:right="1678"/>
      </w:pPr>
      <w:r>
        <w:rPr/>
        <w:t>послойная глубо</w:t>
      </w:r>
      <w:r>
        <w:rPr/>
        <w:t>кая</w:t>
      </w:r>
      <w:r>
        <w:rPr/>
        <w:t> </w:t>
      </w:r>
      <w:r>
        <w:rPr>
          <w:spacing w:val="-2"/>
        </w:rPr>
        <w:t>передняя</w:t>
      </w:r>
      <w:r>
        <w:rPr>
          <w:spacing w:val="-12"/>
        </w:rPr>
        <w:t> </w:t>
      </w:r>
      <w:r>
        <w:rPr>
          <w:spacing w:val="-2"/>
        </w:rPr>
        <w:t>кератопластика</w:t>
      </w:r>
    </w:p>
    <w:p>
      <w:pPr>
        <w:pStyle w:val="BodyText"/>
        <w:spacing w:before="193"/>
        <w:ind w:left="191"/>
      </w:pPr>
      <w:r>
        <w:rPr>
          <w:spacing w:val="-2"/>
        </w:rPr>
        <w:t>кератопротезирование</w:t>
      </w:r>
    </w:p>
    <w:p>
      <w:pPr>
        <w:pStyle w:val="BodyText"/>
        <w:spacing w:line="225" w:lineRule="auto" w:before="198"/>
        <w:ind w:left="191" w:right="1613"/>
      </w:pPr>
      <w:r>
        <w:rPr/>
        <w:t>кератопластика</w:t>
      </w:r>
      <w:r>
        <w:rPr>
          <w:spacing w:val="-15"/>
        </w:rPr>
        <w:t> </w:t>
      </w:r>
      <w:r>
        <w:rPr/>
        <w:t>послойн</w:t>
      </w:r>
      <w:r>
        <w:rPr/>
        <w:t>ая</w:t>
      </w:r>
      <w:r>
        <w:rPr/>
        <w:t> </w:t>
      </w:r>
      <w:r>
        <w:rPr>
          <w:spacing w:val="-2"/>
        </w:rPr>
        <w:t>ротационная</w:t>
      </w:r>
      <w:r>
        <w:rPr>
          <w:spacing w:val="-8"/>
        </w:rPr>
        <w:t> </w:t>
      </w:r>
      <w:r>
        <w:rPr>
          <w:spacing w:val="-2"/>
        </w:rPr>
        <w:t>или</w:t>
      </w:r>
      <w:r>
        <w:rPr>
          <w:spacing w:val="-6"/>
        </w:rPr>
        <w:t> </w:t>
      </w:r>
      <w:r>
        <w:rPr>
          <w:spacing w:val="-2"/>
        </w:rPr>
        <w:t>обменная</w:t>
      </w:r>
    </w:p>
    <w:p>
      <w:pPr>
        <w:pStyle w:val="BodyText"/>
        <w:spacing w:line="225" w:lineRule="auto" w:before="204"/>
        <w:ind w:left="191" w:right="1678"/>
      </w:pPr>
      <w:r>
        <w:rPr>
          <w:spacing w:val="-2"/>
        </w:rPr>
        <w:t>кератопластика</w:t>
      </w:r>
      <w:r>
        <w:rPr>
          <w:spacing w:val="-11"/>
        </w:rPr>
        <w:t> </w:t>
      </w:r>
      <w:r>
        <w:rPr>
          <w:spacing w:val="-2"/>
        </w:rPr>
        <w:t>послойн</w:t>
      </w:r>
      <w:r>
        <w:rPr>
          <w:spacing w:val="-2"/>
        </w:rPr>
        <w:t>ая</w:t>
      </w:r>
      <w:r>
        <w:rPr>
          <w:spacing w:val="-2"/>
        </w:rPr>
        <w:t> инвертная</w:t>
      </w:r>
    </w:p>
    <w:p>
      <w:pPr>
        <w:pStyle w:val="BodyText"/>
        <w:spacing w:line="225" w:lineRule="auto" w:before="204"/>
        <w:ind w:left="191" w:right="1613"/>
      </w:pPr>
      <w:r>
        <w:rPr/>
        <w:t>реконструкция передн</w:t>
      </w:r>
      <w:r>
        <w:rPr/>
        <w:t>ей</w:t>
      </w:r>
      <w:r>
        <w:rPr/>
        <w:t> камеры с ленсэктомией, </w:t>
      </w:r>
      <w:r>
        <w:rPr/>
        <w:t>в</w:t>
      </w:r>
      <w:r>
        <w:rPr/>
        <w:t> </w:t>
      </w:r>
      <w:r>
        <w:rPr>
          <w:spacing w:val="-2"/>
        </w:rPr>
        <w:t>том</w:t>
      </w:r>
      <w:r>
        <w:rPr>
          <w:spacing w:val="-11"/>
        </w:rPr>
        <w:t> </w:t>
      </w:r>
      <w:r>
        <w:rPr>
          <w:spacing w:val="-2"/>
        </w:rPr>
        <w:t>числе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витрэктоми</w:t>
      </w:r>
      <w:r>
        <w:rPr>
          <w:spacing w:val="-2"/>
        </w:rPr>
        <w:t>ей,</w:t>
      </w:r>
      <w:r>
        <w:rPr>
          <w:spacing w:val="-2"/>
        </w:rPr>
        <w:t> швартотомией</w:t>
      </w:r>
    </w:p>
    <w:p>
      <w:pPr>
        <w:pStyle w:val="BodyText"/>
        <w:spacing w:line="225" w:lineRule="auto" w:before="203"/>
        <w:ind w:left="191" w:right="1740"/>
      </w:pPr>
      <w:r>
        <w:rPr/>
        <w:t>эписклеральное круговое </w:t>
      </w:r>
      <w:r>
        <w:rPr/>
        <w:t>и</w:t>
      </w:r>
      <w:r>
        <w:rPr/>
        <w:t> (или) лока</w:t>
      </w:r>
      <w:r>
        <w:rPr/>
        <w:t>льное</w:t>
      </w:r>
      <w:r>
        <w:rPr/>
        <w:t> пломбирование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сочета</w:t>
      </w:r>
      <w:r>
        <w:rPr/>
        <w:t>нии</w:t>
      </w:r>
      <w:r>
        <w:rPr/>
        <w:t> с</w:t>
      </w:r>
      <w:r>
        <w:rPr>
          <w:spacing w:val="-15"/>
        </w:rPr>
        <w:t> </w:t>
      </w:r>
      <w:r>
        <w:rPr/>
        <w:t>витрэктомией,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с ленсэктоми</w:t>
      </w:r>
      <w:r>
        <w:rPr/>
        <w:t>ей,</w:t>
      </w:r>
      <w:r>
        <w:rPr/>
        <w:t> </w:t>
      </w:r>
      <w:r>
        <w:rPr>
          <w:spacing w:val="-2"/>
        </w:rPr>
        <w:t>имплантацие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интраокулярной линзы,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3077" w:space="40"/>
            <w:col w:w="4605" w:space="39"/>
            <w:col w:w="1264" w:space="40"/>
            <w:col w:w="4799"/>
          </w:cols>
        </w:sectPr>
      </w:pPr>
    </w:p>
    <w:p>
      <w:pPr>
        <w:pStyle w:val="BodyText"/>
        <w:spacing w:line="225" w:lineRule="auto" w:before="95"/>
        <w:ind w:left="9256" w:right="1639"/>
      </w:pPr>
      <w:r>
        <w:rPr>
          <w:spacing w:val="-2"/>
        </w:rPr>
        <w:t>мембранопилингом</w:t>
      </w:r>
      <w:r>
        <w:rPr>
          <w:spacing w:val="-2"/>
        </w:rPr>
        <w:t>,</w:t>
      </w:r>
      <w:r>
        <w:rPr>
          <w:spacing w:val="-2"/>
        </w:rPr>
        <w:t> швартэктомией</w:t>
      </w:r>
      <w:r>
        <w:rPr>
          <w:spacing w:val="-2"/>
        </w:rPr>
        <w:t>,</w:t>
      </w:r>
      <w:r>
        <w:rPr>
          <w:spacing w:val="-2"/>
        </w:rPr>
        <w:t> швартотомией</w:t>
      </w:r>
      <w:r>
        <w:rPr>
          <w:spacing w:val="-2"/>
        </w:rPr>
        <w:t>,</w:t>
      </w:r>
      <w:r>
        <w:rPr>
          <w:spacing w:val="-2"/>
        </w:rPr>
        <w:t> ретинотомией</w:t>
      </w:r>
      <w:r>
        <w:rPr>
          <w:spacing w:val="-2"/>
        </w:rPr>
        <w:t>,</w:t>
      </w:r>
      <w:r>
        <w:rPr>
          <w:spacing w:val="-2"/>
        </w:rPr>
        <w:t> эндотампонадо</w:t>
      </w:r>
      <w:r>
        <w:rPr>
          <w:spacing w:val="-2"/>
        </w:rPr>
        <w:t>й</w:t>
      </w:r>
      <w:r>
        <w:rPr>
          <w:spacing w:val="-2"/>
        </w:rPr>
        <w:t> перфторорганическим</w:t>
      </w:r>
      <w:r>
        <w:rPr>
          <w:spacing w:val="-2"/>
        </w:rPr>
        <w:t>и</w:t>
      </w:r>
      <w:r>
        <w:rPr>
          <w:spacing w:val="-2"/>
        </w:rPr>
        <w:t> соединениями,</w:t>
      </w:r>
      <w:r>
        <w:rPr>
          <w:spacing w:val="-11"/>
        </w:rPr>
        <w:t> </w:t>
      </w:r>
      <w:r>
        <w:rPr>
          <w:spacing w:val="-2"/>
        </w:rPr>
        <w:t>силиконов</w:t>
      </w:r>
      <w:r>
        <w:rPr>
          <w:spacing w:val="-2"/>
        </w:rPr>
        <w:t>ым</w:t>
      </w:r>
      <w:r>
        <w:rPr>
          <w:spacing w:val="-2"/>
        </w:rPr>
        <w:t> маслом</w:t>
      </w:r>
      <w:r>
        <w:rPr>
          <w:spacing w:val="-2"/>
        </w:rPr>
        <w:t>,</w:t>
      </w:r>
      <w:r>
        <w:rPr>
          <w:spacing w:val="-2"/>
        </w:rPr>
        <w:t> эндолазеркоагуляцие</w:t>
      </w:r>
      <w:r>
        <w:rPr>
          <w:spacing w:val="-2"/>
        </w:rPr>
        <w:t>й</w:t>
      </w:r>
      <w:r>
        <w:rPr>
          <w:spacing w:val="-2"/>
        </w:rPr>
        <w:t> сетчатки</w:t>
      </w:r>
    </w:p>
    <w:p>
      <w:pPr>
        <w:pStyle w:val="BodyText"/>
        <w:spacing w:line="225" w:lineRule="auto" w:before="203"/>
        <w:ind w:left="9256" w:right="1615"/>
      </w:pPr>
      <w:r>
        <w:rPr/>
        <w:t>исправление косоглазия </w:t>
      </w:r>
      <w:r>
        <w:rPr/>
        <w:t>с</w:t>
      </w:r>
      <w:r>
        <w:rPr/>
        <w:t> </w:t>
      </w:r>
      <w:r>
        <w:rPr>
          <w:spacing w:val="-2"/>
        </w:rPr>
        <w:t>пластикой</w:t>
      </w:r>
      <w:r>
        <w:rPr>
          <w:spacing w:val="-11"/>
        </w:rPr>
        <w:t> </w:t>
      </w:r>
      <w:r>
        <w:rPr>
          <w:spacing w:val="-2"/>
        </w:rPr>
        <w:t>экстраокулярн</w:t>
      </w:r>
      <w:r>
        <w:rPr>
          <w:spacing w:val="-2"/>
        </w:rPr>
        <w:t>ых</w:t>
      </w:r>
      <w:r>
        <w:rPr>
          <w:spacing w:val="-2"/>
        </w:rPr>
        <w:t> </w:t>
      </w:r>
      <w:r>
        <w:rPr>
          <w:spacing w:val="-4"/>
        </w:rPr>
        <w:t>мышц</w:t>
      </w:r>
    </w:p>
    <w:p>
      <w:pPr>
        <w:pStyle w:val="BodyText"/>
        <w:spacing w:line="225" w:lineRule="auto" w:before="204"/>
        <w:ind w:left="9256" w:right="1739"/>
      </w:pPr>
      <w:r>
        <w:rPr/>
        <w:t>удаление сили</w:t>
      </w:r>
      <w:r>
        <w:rPr/>
        <w:t>конового</w:t>
      </w:r>
      <w:r>
        <w:rPr/>
        <w:t> масла </w:t>
      </w:r>
      <w:r>
        <w:rPr/>
        <w:t>(другого</w:t>
      </w:r>
      <w:r>
        <w:rPr/>
        <w:t> </w:t>
      </w:r>
      <w:r>
        <w:rPr>
          <w:spacing w:val="-2"/>
        </w:rPr>
        <w:t>высокомолекулярног</w:t>
      </w:r>
      <w:r>
        <w:rPr>
          <w:spacing w:val="-2"/>
        </w:rPr>
        <w:t>о</w:t>
      </w:r>
      <w:r>
        <w:rPr>
          <w:spacing w:val="-2"/>
        </w:rPr>
        <w:t> соединения)</w:t>
      </w:r>
      <w:r>
        <w:rPr>
          <w:spacing w:val="-11"/>
        </w:rPr>
        <w:t> </w:t>
      </w:r>
      <w:r>
        <w:rPr>
          <w:spacing w:val="-2"/>
        </w:rPr>
        <w:t>из</w:t>
      </w:r>
      <w:r>
        <w:rPr>
          <w:spacing w:val="-11"/>
        </w:rPr>
        <w:t> </w:t>
      </w:r>
      <w:r>
        <w:rPr>
          <w:spacing w:val="-2"/>
        </w:rPr>
        <w:t>витреа</w:t>
      </w:r>
      <w:r>
        <w:rPr>
          <w:spacing w:val="-2"/>
        </w:rPr>
        <w:t>льной</w:t>
      </w:r>
      <w:r>
        <w:rPr>
          <w:spacing w:val="-2"/>
        </w:rPr>
        <w:t> </w:t>
      </w:r>
      <w:r>
        <w:rPr/>
        <w:t>полости с введени</w:t>
      </w:r>
      <w:r>
        <w:rPr/>
        <w:t>ем</w:t>
      </w:r>
      <w:r>
        <w:rPr/>
        <w:t> расширяющегося газа </w:t>
      </w:r>
      <w:r>
        <w:rPr/>
        <w:t>и</w:t>
      </w:r>
      <w:r>
        <w:rPr/>
        <w:t> (или)</w:t>
      </w:r>
      <w:r>
        <w:rPr>
          <w:spacing w:val="-10"/>
        </w:rPr>
        <w:t> </w:t>
      </w:r>
      <w:r>
        <w:rPr/>
        <w:t>воздуха,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том</w:t>
      </w:r>
      <w:r>
        <w:rPr>
          <w:spacing w:val="-10"/>
        </w:rPr>
        <w:t> </w:t>
      </w:r>
      <w:r>
        <w:rPr/>
        <w:t>числе</w:t>
      </w:r>
      <w:r>
        <w:rPr>
          <w:spacing w:val="-10"/>
        </w:rPr>
        <w:t> </w:t>
      </w:r>
      <w:r>
        <w:rPr/>
        <w:t>с</w:t>
      </w:r>
      <w:r>
        <w:rPr/>
        <w:t> </w:t>
      </w:r>
      <w:r>
        <w:rPr>
          <w:spacing w:val="-2"/>
        </w:rPr>
        <w:t>эндолазеркоагуляцие</w:t>
      </w:r>
      <w:r>
        <w:rPr>
          <w:spacing w:val="-2"/>
        </w:rPr>
        <w:t>й</w:t>
      </w:r>
      <w:r>
        <w:rPr>
          <w:spacing w:val="-2"/>
        </w:rPr>
        <w:t> сетчатки</w:t>
      </w:r>
    </w:p>
    <w:p>
      <w:pPr>
        <w:pStyle w:val="BodyText"/>
        <w:spacing w:line="225" w:lineRule="auto" w:before="203"/>
        <w:ind w:left="9256" w:right="1659"/>
      </w:pPr>
      <w:r>
        <w:rPr>
          <w:spacing w:val="-2"/>
        </w:rPr>
        <w:t>микроинвазивна</w:t>
      </w:r>
      <w:r>
        <w:rPr>
          <w:spacing w:val="-2"/>
        </w:rPr>
        <w:t>я</w:t>
      </w:r>
      <w:r>
        <w:rPr>
          <w:spacing w:val="-2"/>
        </w:rPr>
        <w:t> витрэктомия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ленсэктоми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и имплантаци</w:t>
      </w:r>
      <w:r>
        <w:rPr/>
        <w:t>ей</w:t>
      </w:r>
      <w:r>
        <w:rPr/>
        <w:t> интраокулярной линзы </w:t>
      </w:r>
      <w:r>
        <w:rPr/>
        <w:t>в</w:t>
      </w:r>
      <w:r>
        <w:rPr/>
        <w:t> сочетании </w:t>
      </w:r>
      <w:r>
        <w:rPr/>
        <w:t>с:</w:t>
      </w:r>
      <w:r>
        <w:rPr/>
        <w:t> мембранопилингом, и </w:t>
      </w:r>
      <w:r>
        <w:rPr/>
        <w:t>(или)</w:t>
      </w:r>
      <w:r>
        <w:rPr/>
        <w:t> швартэктомией, и </w:t>
      </w:r>
      <w:r>
        <w:rPr/>
        <w:t>(или)</w:t>
      </w:r>
      <w:r>
        <w:rPr/>
        <w:t> швартотомией, и </w:t>
      </w:r>
      <w:r>
        <w:rPr/>
        <w:t>(или)</w:t>
      </w:r>
      <w:r>
        <w:rPr/>
        <w:t> ретинотомией, и </w:t>
      </w:r>
      <w:r>
        <w:rPr/>
        <w:t>(или)</w:t>
      </w:r>
      <w:r>
        <w:rPr/>
        <w:t> </w:t>
      </w:r>
      <w:r>
        <w:rPr>
          <w:spacing w:val="-2"/>
        </w:rPr>
        <w:t>эндотампонадой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1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745" w:hanging="458"/>
        <w:jc w:val="left"/>
        <w:rPr>
          <w:sz w:val="24"/>
        </w:rPr>
      </w:pPr>
      <w:r>
        <w:rPr>
          <w:spacing w:val="-4"/>
          <w:sz w:val="24"/>
        </w:rPr>
        <w:t>Транспупиллярная</w:t>
      </w:r>
      <w:r>
        <w:rPr>
          <w:spacing w:val="-4"/>
          <w:sz w:val="24"/>
        </w:rPr>
        <w:t>,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микроинвазивна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энергетическая</w:t>
      </w:r>
    </w:p>
    <w:p>
      <w:pPr>
        <w:pStyle w:val="BodyText"/>
        <w:spacing w:line="225" w:lineRule="auto"/>
        <w:ind w:left="552" w:right="38"/>
      </w:pPr>
      <w:r>
        <w:rPr>
          <w:spacing w:val="-4"/>
        </w:rPr>
        <w:t>оптико-</w:t>
      </w:r>
      <w:r>
        <w:rPr>
          <w:spacing w:val="-4"/>
        </w:rPr>
        <w:t>реконструктивная</w:t>
      </w:r>
      <w:r>
        <w:rPr>
          <w:spacing w:val="-4"/>
        </w:rPr>
        <w:t>,</w:t>
      </w:r>
      <w:r>
        <w:rPr>
          <w:spacing w:val="-4"/>
        </w:rPr>
        <w:t> </w:t>
      </w:r>
      <w:r>
        <w:rPr/>
        <w:t>эндовитреальная 23 - </w:t>
      </w:r>
      <w:r>
        <w:rPr/>
        <w:t>27</w:t>
      </w:r>
      <w:r>
        <w:rPr/>
        <w:t> гейджевая хирургия </w:t>
      </w:r>
      <w:r>
        <w:rPr/>
        <w:t>при</w:t>
      </w:r>
      <w:r>
        <w:rPr/>
        <w:t> </w:t>
      </w:r>
      <w:r>
        <w:rPr>
          <w:spacing w:val="-2"/>
        </w:rPr>
        <w:t>витреоретинально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патологии разли</w:t>
      </w:r>
      <w:r>
        <w:rPr/>
        <w:t>чного</w:t>
      </w:r>
      <w:r>
        <w:rPr/>
        <w:t> </w:t>
      </w:r>
      <w:r>
        <w:rPr>
          <w:spacing w:val="-2"/>
        </w:rPr>
        <w:t>генеза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1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z w:val="24"/>
        </w:rPr>
        <w:t>E10, </w:t>
      </w:r>
      <w:r>
        <w:rPr>
          <w:sz w:val="24"/>
        </w:rPr>
        <w:t>E11,</w:t>
      </w:r>
      <w:r>
        <w:rPr>
          <w:sz w:val="24"/>
        </w:rPr>
        <w:t> H25.0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H25.9,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H26.0</w:t>
      </w: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H26.4,</w:t>
      </w:r>
      <w:r>
        <w:rPr>
          <w:sz w:val="24"/>
        </w:rPr>
        <w:t> H27.0, </w:t>
      </w:r>
      <w:r>
        <w:rPr>
          <w:sz w:val="24"/>
        </w:rPr>
        <w:t>H28,</w:t>
      </w:r>
      <w:r>
        <w:rPr>
          <w:sz w:val="24"/>
        </w:rPr>
        <w:t> H30.0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H30.9,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H31.3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H32.8, </w:t>
      </w:r>
      <w:r>
        <w:rPr>
          <w:spacing w:val="-2"/>
          <w:sz w:val="24"/>
        </w:rPr>
        <w:t>H33.0</w:t>
      </w: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H33.5,</w:t>
      </w:r>
      <w:r>
        <w:rPr>
          <w:sz w:val="24"/>
        </w:rPr>
        <w:t> </w:t>
      </w:r>
      <w:r>
        <w:rPr>
          <w:spacing w:val="-2"/>
          <w:sz w:val="24"/>
        </w:rPr>
        <w:t>H34.8,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H35.2</w:t>
      </w:r>
    </w:p>
    <w:p>
      <w:pPr>
        <w:spacing w:line="254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H35.4,</w:t>
      </w:r>
    </w:p>
    <w:p>
      <w:pPr>
        <w:spacing w:line="225" w:lineRule="auto" w:before="5"/>
        <w:ind w:left="95" w:right="4" w:firstLine="0"/>
        <w:jc w:val="left"/>
        <w:rPr>
          <w:sz w:val="24"/>
        </w:rPr>
      </w:pPr>
      <w:r>
        <w:rPr>
          <w:spacing w:val="-2"/>
          <w:sz w:val="24"/>
        </w:rPr>
        <w:t>H36.0,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H36.8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H43.1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H43.3,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H44.0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H44.1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1"/>
      </w:pPr>
    </w:p>
    <w:p>
      <w:pPr>
        <w:pStyle w:val="BodyText"/>
        <w:spacing w:line="225" w:lineRule="auto"/>
        <w:ind w:left="95" w:right="35"/>
      </w:pPr>
      <w:r>
        <w:rPr>
          <w:spacing w:val="-2"/>
        </w:rPr>
        <w:t>сочетанная</w:t>
      </w:r>
      <w:r>
        <w:rPr>
          <w:spacing w:val="-12"/>
        </w:rPr>
        <w:t> </w:t>
      </w:r>
      <w:r>
        <w:rPr>
          <w:spacing w:val="-2"/>
        </w:rPr>
        <w:t>патология</w:t>
      </w:r>
      <w:r>
        <w:rPr>
          <w:spacing w:val="-12"/>
        </w:rPr>
        <w:t> </w:t>
      </w:r>
      <w:r>
        <w:rPr>
          <w:spacing w:val="-2"/>
        </w:rPr>
        <w:t>гла</w:t>
      </w:r>
      <w:r>
        <w:rPr>
          <w:spacing w:val="-2"/>
        </w:rPr>
        <w:t>за</w:t>
      </w:r>
      <w:r>
        <w:rPr>
          <w:spacing w:val="-2"/>
        </w:rPr>
        <w:t> </w:t>
      </w:r>
      <w:r>
        <w:rPr/>
        <w:t>у взрослых и дет</w:t>
      </w:r>
      <w:r>
        <w:rPr/>
        <w:t>ей</w:t>
      </w:r>
      <w:r>
        <w:rPr/>
        <w:t> </w:t>
      </w:r>
      <w:r>
        <w:rPr>
          <w:spacing w:val="-2"/>
        </w:rPr>
        <w:t>(хориоретинальны</w:t>
      </w:r>
      <w:r>
        <w:rPr>
          <w:spacing w:val="-2"/>
        </w:rPr>
        <w:t>е</w:t>
      </w:r>
      <w:r>
        <w:rPr>
          <w:spacing w:val="-2"/>
        </w:rPr>
        <w:t> воспаления</w:t>
      </w:r>
      <w:r>
        <w:rPr>
          <w:spacing w:val="-2"/>
        </w:rPr>
        <w:t>,</w:t>
      </w:r>
      <w:r>
        <w:rPr>
          <w:spacing w:val="-2"/>
        </w:rPr>
        <w:t> хориоретинальны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нарушения при болезн</w:t>
      </w:r>
      <w:r>
        <w:rPr/>
        <w:t>ях,</w:t>
      </w:r>
      <w:r>
        <w:rPr/>
        <w:t> классифицированных </w:t>
      </w:r>
      <w:r>
        <w:rPr/>
        <w:t>в</w:t>
      </w:r>
      <w:r>
        <w:rPr/>
        <w:t> других рубри</w:t>
      </w:r>
      <w:r>
        <w:rPr/>
        <w:t>ках,</w:t>
      </w:r>
      <w:r>
        <w:rPr/>
        <w:t> ретиношизис </w:t>
      </w:r>
      <w:r>
        <w:rPr/>
        <w:t>и</w:t>
      </w:r>
      <w:r>
        <w:rPr/>
        <w:t> ретинальные кист</w:t>
      </w:r>
      <w:r>
        <w:rPr/>
        <w:t>ы,</w:t>
      </w:r>
      <w:r>
        <w:rPr/>
        <w:t> ретинальные сосудист</w:t>
      </w:r>
      <w:r>
        <w:rPr/>
        <w:t>ые</w:t>
      </w:r>
      <w:r>
        <w:rPr/>
        <w:t> </w:t>
      </w:r>
      <w:r>
        <w:rPr>
          <w:spacing w:val="-2"/>
        </w:rPr>
        <w:t>окклюзии</w:t>
      </w:r>
      <w:r>
        <w:rPr>
          <w:spacing w:val="-2"/>
        </w:rPr>
        <w:t>,</w:t>
      </w:r>
      <w:r>
        <w:rPr>
          <w:spacing w:val="-2"/>
        </w:rPr>
        <w:t> пролиферативна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ретинопатия, дегенера</w:t>
      </w:r>
      <w:r>
        <w:rPr/>
        <w:t>ция</w:t>
      </w:r>
      <w:r>
        <w:rPr/>
        <w:t> макулы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заднего</w:t>
      </w:r>
      <w:r>
        <w:rPr>
          <w:spacing w:val="-4"/>
        </w:rPr>
        <w:t> </w:t>
      </w:r>
      <w:r>
        <w:rPr/>
        <w:t>полю</w:t>
      </w:r>
      <w:r>
        <w:rPr/>
        <w:t>са).</w:t>
      </w:r>
      <w:r>
        <w:rPr/>
        <w:t> Кровоизлияние 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1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95"/>
      </w:pPr>
      <w:r>
        <w:rPr/>
        <w:br w:type="column"/>
      </w:r>
      <w:r>
        <w:rPr>
          <w:spacing w:val="-2"/>
        </w:rPr>
        <w:t>перфторорганически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соединением, </w:t>
      </w:r>
      <w:r>
        <w:rPr/>
        <w:t>или</w:t>
      </w:r>
      <w:r>
        <w:rPr/>
        <w:t> силиконовым маслом, </w:t>
      </w:r>
      <w:r>
        <w:rPr/>
        <w:t>и</w:t>
      </w:r>
      <w:r>
        <w:rPr/>
        <w:t> </w:t>
      </w:r>
      <w:r>
        <w:rPr>
          <w:spacing w:val="-2"/>
        </w:rPr>
        <w:t>(или)</w:t>
      </w:r>
      <w:r>
        <w:rPr>
          <w:spacing w:val="-11"/>
        </w:rPr>
        <w:t> </w:t>
      </w:r>
      <w:r>
        <w:rPr>
          <w:spacing w:val="-2"/>
        </w:rPr>
        <w:t>эндолазеркоагуляци</w:t>
      </w:r>
      <w:r>
        <w:rPr>
          <w:spacing w:val="-2"/>
        </w:rPr>
        <w:t>ей</w:t>
      </w:r>
      <w:r>
        <w:rPr>
          <w:spacing w:val="-2"/>
        </w:rPr>
        <w:t> сетчатки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микроинвазивна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витрэктомия в сочетании </w:t>
      </w:r>
      <w:r>
        <w:rPr/>
        <w:t>с:</w:t>
      </w:r>
      <w:r>
        <w:rPr/>
        <w:t> мембранопилингом,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(или)</w:t>
      </w:r>
      <w:r>
        <w:rPr/>
        <w:t> швартэктомией, и </w:t>
      </w:r>
      <w:r>
        <w:rPr/>
        <w:t>(или)</w:t>
      </w:r>
      <w:r>
        <w:rPr/>
        <w:t> швартотомией, и </w:t>
      </w:r>
      <w:r>
        <w:rPr/>
        <w:t>(или)</w:t>
      </w:r>
      <w:r>
        <w:rPr/>
        <w:t> ретинотомией, и </w:t>
      </w:r>
      <w:r>
        <w:rPr/>
        <w:t>(или)</w:t>
      </w:r>
      <w:r>
        <w:rPr/>
        <w:t> </w:t>
      </w:r>
      <w:r>
        <w:rPr>
          <w:spacing w:val="-2"/>
        </w:rPr>
        <w:t>эндотампонадо</w:t>
      </w:r>
      <w:r>
        <w:rPr>
          <w:spacing w:val="-2"/>
        </w:rPr>
        <w:t>й</w:t>
      </w:r>
      <w:r>
        <w:rPr>
          <w:spacing w:val="-2"/>
        </w:rPr>
        <w:t> перфторорганически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соединением, </w:t>
      </w:r>
      <w:r>
        <w:rPr/>
        <w:t>или</w:t>
      </w:r>
      <w:r>
        <w:rPr/>
        <w:t> силиконовым маслом, </w:t>
      </w:r>
      <w:r>
        <w:rPr/>
        <w:t>и</w:t>
      </w:r>
      <w:r>
        <w:rPr/>
        <w:t> </w:t>
      </w:r>
      <w:r>
        <w:rPr>
          <w:spacing w:val="-2"/>
        </w:rPr>
        <w:t>(или)</w:t>
      </w:r>
      <w:r>
        <w:rPr>
          <w:spacing w:val="-11"/>
        </w:rPr>
        <w:t> </w:t>
      </w:r>
      <w:r>
        <w:rPr>
          <w:spacing w:val="-2"/>
        </w:rPr>
        <w:t>эндолазеркоагуляци</w:t>
      </w:r>
      <w:r>
        <w:rPr>
          <w:spacing w:val="-2"/>
        </w:rPr>
        <w:t>ей</w:t>
      </w:r>
      <w:r>
        <w:rPr>
          <w:spacing w:val="-2"/>
        </w:rPr>
        <w:t> сетчатки</w:t>
      </w:r>
    </w:p>
    <w:p>
      <w:pPr>
        <w:pStyle w:val="BodyText"/>
        <w:spacing w:line="225" w:lineRule="auto" w:before="202"/>
        <w:ind w:left="95"/>
      </w:pPr>
      <w:r>
        <w:rPr>
          <w:spacing w:val="-2"/>
        </w:rPr>
        <w:t>микроинвазивна</w:t>
      </w:r>
      <w:r>
        <w:rPr>
          <w:spacing w:val="-2"/>
        </w:rPr>
        <w:t>я</w:t>
      </w:r>
      <w:r>
        <w:rPr>
          <w:spacing w:val="-2"/>
        </w:rPr>
        <w:t> витрэктомия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ленсэктоми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и имплантаци</w:t>
      </w:r>
      <w:r>
        <w:rPr/>
        <w:t>ей</w:t>
      </w:r>
      <w:r>
        <w:rPr/>
        <w:t> интраокулярной линзы </w:t>
      </w:r>
      <w:r>
        <w:rPr/>
        <w:t>в</w:t>
      </w:r>
      <w:r>
        <w:rPr/>
        <w:t> сочетании </w:t>
      </w:r>
      <w:r>
        <w:rPr/>
        <w:t>с:</w:t>
      </w:r>
      <w:r>
        <w:rPr/>
        <w:t> мембранопилингом, и </w:t>
      </w:r>
      <w:r>
        <w:rPr/>
        <w:t>(или)</w:t>
      </w:r>
      <w:r>
        <w:rPr/>
        <w:t> швартэктомией, и </w:t>
      </w:r>
      <w:r>
        <w:rPr/>
        <w:t>(или)</w:t>
      </w:r>
      <w:r>
        <w:rPr/>
        <w:t> швартотомией, и </w:t>
      </w:r>
      <w:r>
        <w:rPr/>
        <w:t>(или)</w:t>
      </w:r>
      <w:r>
        <w:rPr/>
        <w:t> ретинотомией, и </w:t>
      </w:r>
      <w:r>
        <w:rPr/>
        <w:t>(или)</w:t>
      </w:r>
      <w:r>
        <w:rPr/>
        <w:t> </w:t>
      </w:r>
      <w:r>
        <w:rPr>
          <w:spacing w:val="-2"/>
        </w:rPr>
        <w:t>эндотампонадо</w:t>
      </w:r>
      <w:r>
        <w:rPr>
          <w:spacing w:val="-2"/>
        </w:rPr>
        <w:t>й</w:t>
      </w:r>
      <w:r>
        <w:rPr>
          <w:spacing w:val="-2"/>
        </w:rPr>
        <w:t> перфторорганически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соединением, </w:t>
      </w:r>
      <w:r>
        <w:rPr/>
        <w:t>или</w:t>
      </w:r>
      <w:r>
        <w:rPr/>
        <w:t> силиконовым маслом, </w:t>
      </w:r>
      <w:r>
        <w:rPr/>
        <w:t>и</w:t>
      </w:r>
      <w:r>
        <w:rPr/>
        <w:t> (или)</w:t>
      </w:r>
      <w:r>
        <w:rPr>
          <w:spacing w:val="-15"/>
        </w:rPr>
        <w:t> </w:t>
      </w:r>
      <w:r>
        <w:rPr/>
        <w:t>эндолазеркоагуляци</w:t>
      </w:r>
      <w:r>
        <w:rPr/>
        <w:t>ей</w:t>
      </w:r>
      <w:r>
        <w:rPr/>
        <w:t> </w:t>
      </w:r>
      <w:r>
        <w:rPr>
          <w:spacing w:val="-2"/>
        </w:rPr>
        <w:t>сетчатки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2"/>
      </w:pPr>
    </w:p>
    <w:p>
      <w:pPr>
        <w:pStyle w:val="BodyText"/>
        <w:ind w:left="95"/>
      </w:pPr>
      <w:r>
        <w:rPr>
          <w:spacing w:val="-2"/>
        </w:rPr>
        <w:t>223102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57" w:space="102"/>
            <w:col w:w="1447" w:space="78"/>
            <w:col w:w="2924" w:space="74"/>
            <w:col w:w="1182" w:space="98"/>
            <w:col w:w="3052" w:space="361"/>
            <w:col w:w="1289"/>
          </w:cols>
        </w:sectPr>
      </w:pPr>
    </w:p>
    <w:p>
      <w:pPr>
        <w:pStyle w:val="BodyText"/>
        <w:spacing w:line="225" w:lineRule="auto" w:before="95"/>
        <w:ind w:left="4978" w:right="23"/>
      </w:pPr>
      <w:r>
        <w:rPr/>
        <w:t>стекловидное т</w:t>
      </w:r>
      <w:r>
        <w:rPr/>
        <w:t>ело,</w:t>
      </w:r>
      <w:r>
        <w:rPr/>
        <w:t> </w:t>
      </w:r>
      <w:r>
        <w:rPr>
          <w:spacing w:val="-2"/>
        </w:rPr>
        <w:t>осложненные</w:t>
      </w:r>
      <w:r>
        <w:rPr>
          <w:spacing w:val="-14"/>
        </w:rPr>
        <w:t> </w:t>
      </w:r>
      <w:r>
        <w:rPr>
          <w:spacing w:val="-2"/>
        </w:rPr>
        <w:t>патологи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роговицы, хрустали</w:t>
      </w:r>
      <w:r>
        <w:rPr/>
        <w:t>ка,</w:t>
      </w:r>
      <w:r>
        <w:rPr/>
        <w:t> стекловидного тела.</w:t>
      </w:r>
    </w:p>
    <w:p>
      <w:pPr>
        <w:pStyle w:val="BodyText"/>
        <w:spacing w:line="225" w:lineRule="auto"/>
        <w:ind w:left="4978"/>
      </w:pPr>
      <w:r>
        <w:rPr>
          <w:spacing w:val="-2"/>
        </w:rPr>
        <w:t>Диабетическая</w:t>
      </w:r>
      <w:r>
        <w:rPr>
          <w:spacing w:val="-11"/>
        </w:rPr>
        <w:t> </w:t>
      </w:r>
      <w:r>
        <w:rPr>
          <w:spacing w:val="-2"/>
        </w:rPr>
        <w:t>ретинопа</w:t>
      </w:r>
      <w:r>
        <w:rPr>
          <w:spacing w:val="-2"/>
        </w:rPr>
        <w:t>тия</w:t>
      </w:r>
      <w:r>
        <w:rPr>
          <w:spacing w:val="-2"/>
        </w:rPr>
        <w:t> взрослых,</w:t>
      </w:r>
    </w:p>
    <w:p>
      <w:pPr>
        <w:pStyle w:val="BodyText"/>
        <w:spacing w:line="225" w:lineRule="auto"/>
        <w:ind w:left="4978" w:right="23"/>
      </w:pPr>
      <w:r>
        <w:rPr/>
        <w:t>пролиферативная стадия, </w:t>
      </w:r>
      <w:r>
        <w:rPr/>
        <w:t>в</w:t>
      </w:r>
      <w:r>
        <w:rPr/>
        <w:t> том числе с осложнения</w:t>
      </w:r>
      <w:r>
        <w:rPr/>
        <w:t>ми</w:t>
      </w:r>
      <w:r>
        <w:rPr/>
        <w:t> или с патологи</w:t>
      </w:r>
      <w:r>
        <w:rPr/>
        <w:t>ей</w:t>
      </w:r>
      <w:r>
        <w:rPr/>
        <w:t> хрусталика, ст</w:t>
      </w:r>
      <w:r>
        <w:rPr/>
        <w:t>екловидного</w:t>
      </w:r>
      <w:r>
        <w:rPr/>
        <w:t> тела,</w:t>
      </w:r>
      <w:r>
        <w:rPr>
          <w:spacing w:val="-15"/>
        </w:rPr>
        <w:t> </w:t>
      </w:r>
      <w:r>
        <w:rPr/>
        <w:t>вторичной</w:t>
      </w:r>
      <w:r>
        <w:rPr>
          <w:spacing w:val="-15"/>
        </w:rPr>
        <w:t> </w:t>
      </w:r>
      <w:r>
        <w:rPr/>
        <w:t>глау</w:t>
      </w:r>
      <w:r>
        <w:rPr/>
        <w:t>комой,</w:t>
      </w:r>
      <w:r>
        <w:rPr/>
        <w:t> макулярным отеком.</w:t>
      </w:r>
    </w:p>
    <w:p>
      <w:pPr>
        <w:pStyle w:val="BodyText"/>
        <w:spacing w:line="225" w:lineRule="auto"/>
        <w:ind w:left="4978"/>
      </w:pPr>
      <w:r>
        <w:rPr>
          <w:spacing w:val="-2"/>
        </w:rPr>
        <w:t>Различные</w:t>
      </w:r>
      <w:r>
        <w:rPr>
          <w:spacing w:val="-14"/>
        </w:rPr>
        <w:t> </w:t>
      </w:r>
      <w:r>
        <w:rPr>
          <w:spacing w:val="-2"/>
        </w:rPr>
        <w:t>формы</w:t>
      </w:r>
      <w:r>
        <w:rPr>
          <w:spacing w:val="-14"/>
        </w:rPr>
        <w:t> </w:t>
      </w:r>
      <w:r>
        <w:rPr>
          <w:spacing w:val="-2"/>
        </w:rPr>
        <w:t>отслой</w:t>
      </w:r>
      <w:r>
        <w:rPr>
          <w:spacing w:val="-2"/>
        </w:rPr>
        <w:t>ки</w:t>
      </w:r>
      <w:r>
        <w:rPr>
          <w:spacing w:val="-2"/>
        </w:rPr>
        <w:t> </w:t>
      </w:r>
      <w:r>
        <w:rPr/>
        <w:t>и разрывы сетчатки </w:t>
      </w:r>
      <w:r>
        <w:rPr/>
        <w:t>у</w:t>
      </w:r>
      <w:r>
        <w:rPr/>
        <w:t> взрослых и детей, в </w:t>
      </w:r>
      <w:r>
        <w:rPr/>
        <w:t>том</w:t>
      </w:r>
      <w:r>
        <w:rPr/>
        <w:t> числе осложненн</w:t>
      </w:r>
      <w:r>
        <w:rPr/>
        <w:t>ые</w:t>
      </w:r>
      <w:r>
        <w:rPr/>
        <w:t> патологией роговиц</w:t>
      </w:r>
      <w:r>
        <w:rPr/>
        <w:t>ы,</w:t>
      </w:r>
      <w:r>
        <w:rPr/>
        <w:t> хрусталика, ст</w:t>
      </w:r>
      <w:r>
        <w:rPr/>
        <w:t>екловидного</w:t>
      </w:r>
      <w:r>
        <w:rPr/>
        <w:t> тела. Катаракта у взросл</w:t>
      </w:r>
      <w:r>
        <w:rPr/>
        <w:t>ых</w:t>
      </w:r>
      <w:r>
        <w:rPr/>
        <w:t> и детей, осложненн</w:t>
      </w:r>
      <w:r>
        <w:rPr/>
        <w:t>ая</w:t>
      </w:r>
      <w:r>
        <w:rPr/>
        <w:t> сублюксацией хрустали</w:t>
      </w:r>
      <w:r>
        <w:rPr/>
        <w:t>ка,</w:t>
      </w:r>
      <w:r>
        <w:rPr/>
        <w:t> глаукомой, патологи</w:t>
      </w:r>
      <w:r>
        <w:rPr/>
        <w:t>ей</w:t>
      </w:r>
      <w:r>
        <w:rPr/>
        <w:t> стекловидного тел</w:t>
      </w:r>
      <w:r>
        <w:rPr/>
        <w:t>а,</w:t>
      </w:r>
      <w:r>
        <w:rPr/>
        <w:t> сетчатки, сосудис</w:t>
      </w:r>
      <w:r>
        <w:rPr/>
        <w:t>той</w:t>
      </w:r>
      <w:r>
        <w:rPr/>
        <w:t> оболочки. Осложнени</w:t>
      </w:r>
      <w:r>
        <w:rPr/>
        <w:t>я,</w:t>
      </w:r>
      <w:r>
        <w:rPr/>
        <w:t> возникшие в результа</w:t>
      </w:r>
      <w:r>
        <w:rPr/>
        <w:t>те</w:t>
      </w:r>
      <w:r>
        <w:rPr/>
        <w:t> </w:t>
      </w:r>
      <w:r>
        <w:rPr>
          <w:spacing w:val="-2"/>
        </w:rPr>
        <w:t>предшествующих</w:t>
      </w:r>
    </w:p>
    <w:p>
      <w:pPr>
        <w:pStyle w:val="BodyText"/>
        <w:spacing w:line="225" w:lineRule="auto"/>
        <w:ind w:left="4978" w:right="23"/>
      </w:pPr>
      <w:r>
        <w:rPr>
          <w:spacing w:val="-2"/>
        </w:rPr>
        <w:t>оптико-реконструктивных</w:t>
      </w:r>
      <w:r>
        <w:rPr>
          <w:spacing w:val="-2"/>
        </w:rPr>
        <w:t>,</w:t>
      </w:r>
      <w:r>
        <w:rPr>
          <w:spacing w:val="-2"/>
        </w:rPr>
        <w:t> эндовитреальны</w:t>
      </w:r>
      <w:r>
        <w:rPr>
          <w:spacing w:val="-2"/>
        </w:rPr>
        <w:t>х</w:t>
      </w:r>
      <w:r>
        <w:rPr>
          <w:spacing w:val="-2"/>
        </w:rPr>
        <w:t> вмешательств</w:t>
      </w:r>
      <w:r>
        <w:rPr>
          <w:spacing w:val="-13"/>
        </w:rPr>
        <w:t> </w:t>
      </w:r>
      <w:r>
        <w:rPr>
          <w:spacing w:val="-2"/>
        </w:rPr>
        <w:t>у</w:t>
      </w:r>
      <w:r>
        <w:rPr>
          <w:spacing w:val="-12"/>
        </w:rPr>
        <w:t> </w:t>
      </w:r>
      <w:r>
        <w:rPr>
          <w:spacing w:val="-2"/>
        </w:rPr>
        <w:t>взрослых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детей</w:t>
      </w:r>
    </w:p>
    <w:p>
      <w:pPr>
        <w:pStyle w:val="BodyText"/>
        <w:spacing w:line="225" w:lineRule="auto" w:before="197"/>
        <w:ind w:left="1382" w:right="1640"/>
      </w:pPr>
      <w:r>
        <w:rPr/>
        <w:br w:type="column"/>
      </w:r>
      <w:r>
        <w:rPr>
          <w:spacing w:val="-2"/>
        </w:rPr>
        <w:t>микроинвазивна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витрэктомия в сочетании </w:t>
      </w:r>
      <w:r>
        <w:rPr/>
        <w:t>с:</w:t>
      </w:r>
      <w:r>
        <w:rPr/>
        <w:t> мембранопилингом,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(или)</w:t>
      </w:r>
      <w:r>
        <w:rPr/>
        <w:t> швартэктомией, и </w:t>
      </w:r>
      <w:r>
        <w:rPr/>
        <w:t>(или)</w:t>
      </w:r>
      <w:r>
        <w:rPr/>
        <w:t> швартотомией, и </w:t>
      </w:r>
      <w:r>
        <w:rPr/>
        <w:t>(или)</w:t>
      </w:r>
      <w:r>
        <w:rPr/>
        <w:t> ретинотомией, и </w:t>
      </w:r>
      <w:r>
        <w:rPr/>
        <w:t>(или)</w:t>
      </w:r>
      <w:r>
        <w:rPr/>
        <w:t> </w:t>
      </w:r>
      <w:r>
        <w:rPr>
          <w:spacing w:val="-2"/>
        </w:rPr>
        <w:t>эндотампонадо</w:t>
      </w:r>
      <w:r>
        <w:rPr>
          <w:spacing w:val="-2"/>
        </w:rPr>
        <w:t>й</w:t>
      </w:r>
      <w:r>
        <w:rPr>
          <w:spacing w:val="-2"/>
        </w:rPr>
        <w:t> перфторорганически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соединением, </w:t>
      </w:r>
      <w:r>
        <w:rPr/>
        <w:t>или</w:t>
      </w:r>
      <w:r>
        <w:rPr/>
        <w:t> силиконовым маслом, </w:t>
      </w:r>
      <w:r>
        <w:rPr/>
        <w:t>и</w:t>
      </w:r>
      <w:r>
        <w:rPr/>
        <w:t> </w:t>
      </w:r>
      <w:r>
        <w:rPr>
          <w:spacing w:val="-2"/>
        </w:rPr>
        <w:t>(или)</w:t>
      </w:r>
      <w:r>
        <w:rPr>
          <w:spacing w:val="-11"/>
        </w:rPr>
        <w:t> </w:t>
      </w:r>
      <w:r>
        <w:rPr>
          <w:spacing w:val="-2"/>
        </w:rPr>
        <w:t>эндолазеркоагуляци</w:t>
      </w:r>
      <w:r>
        <w:rPr>
          <w:spacing w:val="-2"/>
        </w:rPr>
        <w:t>ей</w:t>
      </w:r>
      <w:r>
        <w:rPr>
          <w:spacing w:val="-2"/>
        </w:rPr>
        <w:t> сетчатки</w:t>
      </w:r>
    </w:p>
    <w:p>
      <w:pPr>
        <w:pStyle w:val="BodyText"/>
        <w:spacing w:line="225" w:lineRule="auto" w:before="203"/>
        <w:ind w:left="1382" w:right="1640"/>
      </w:pPr>
      <w:r>
        <w:rPr/>
        <w:t>микроинвазивная ре</w:t>
      </w:r>
      <w:r>
        <w:rPr/>
        <w:t>визия</w:t>
      </w:r>
      <w:r>
        <w:rPr/>
        <w:t> витреальной полости </w:t>
      </w:r>
      <w:r>
        <w:rPr/>
        <w:t>с</w:t>
      </w:r>
      <w:r>
        <w:rPr/>
        <w:t> ленсэктомией </w:t>
      </w:r>
      <w:r>
        <w:rPr/>
        <w:t>и</w:t>
      </w:r>
      <w:r>
        <w:rPr/>
        <w:t> </w:t>
      </w:r>
      <w:r>
        <w:rPr>
          <w:spacing w:val="-2"/>
        </w:rPr>
        <w:t>имплантацие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интраокулярной линзы </w:t>
      </w:r>
      <w:r>
        <w:rPr/>
        <w:t>в</w:t>
      </w:r>
      <w:r>
        <w:rPr/>
        <w:t> сочетании </w:t>
      </w:r>
      <w:r>
        <w:rPr/>
        <w:t>с:</w:t>
      </w:r>
      <w:r>
        <w:rPr/>
        <w:t> мембранопилингом,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(или)</w:t>
      </w:r>
      <w:r>
        <w:rPr/>
        <w:t> швартэктомией, и </w:t>
      </w:r>
      <w:r>
        <w:rPr/>
        <w:t>(или)</w:t>
      </w:r>
      <w:r>
        <w:rPr/>
        <w:t> швартотомией, и </w:t>
      </w:r>
      <w:r>
        <w:rPr/>
        <w:t>(или)</w:t>
      </w:r>
      <w:r>
        <w:rPr/>
        <w:t> ретинотомией, и </w:t>
      </w:r>
      <w:r>
        <w:rPr/>
        <w:t>(или)</w:t>
      </w:r>
      <w:r>
        <w:rPr/>
        <w:t> </w:t>
      </w:r>
      <w:r>
        <w:rPr>
          <w:spacing w:val="-2"/>
        </w:rPr>
        <w:t>эндотампонадо</w:t>
      </w:r>
      <w:r>
        <w:rPr>
          <w:spacing w:val="-2"/>
        </w:rPr>
        <w:t>й</w:t>
      </w:r>
      <w:r>
        <w:rPr>
          <w:spacing w:val="-2"/>
        </w:rPr>
        <w:t> перфторорганически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соединением, </w:t>
      </w:r>
      <w:r>
        <w:rPr/>
        <w:t>или</w:t>
      </w:r>
      <w:r>
        <w:rPr/>
        <w:t> силиконовым маслом, </w:t>
      </w:r>
      <w:r>
        <w:rPr/>
        <w:t>и</w:t>
      </w:r>
      <w:r>
        <w:rPr/>
        <w:t> </w:t>
      </w:r>
      <w:r>
        <w:rPr>
          <w:spacing w:val="-2"/>
        </w:rPr>
        <w:t>(или)</w:t>
      </w:r>
      <w:r>
        <w:rPr>
          <w:spacing w:val="-11"/>
        </w:rPr>
        <w:t> </w:t>
      </w:r>
      <w:r>
        <w:rPr>
          <w:spacing w:val="-2"/>
        </w:rPr>
        <w:t>эндолазеркоагуляци</w:t>
      </w:r>
      <w:r>
        <w:rPr>
          <w:spacing w:val="-2"/>
        </w:rPr>
        <w:t>ей</w:t>
      </w:r>
      <w:r>
        <w:rPr>
          <w:spacing w:val="-2"/>
        </w:rPr>
        <w:t> сетчатки</w:t>
      </w:r>
    </w:p>
    <w:p>
      <w:pPr>
        <w:pStyle w:val="BodyText"/>
        <w:spacing w:line="225" w:lineRule="auto" w:before="202"/>
        <w:ind w:left="1382" w:right="1640"/>
      </w:pPr>
      <w:r>
        <w:rPr/>
        <w:t>микроинвазивная ре</w:t>
      </w:r>
      <w:r>
        <w:rPr/>
        <w:t>визия</w:t>
      </w:r>
      <w:r>
        <w:rPr/>
        <w:t> витреальной полости </w:t>
      </w:r>
      <w:r>
        <w:rPr/>
        <w:t>в</w:t>
      </w:r>
      <w:r>
        <w:rPr/>
        <w:t> сочетании </w:t>
      </w:r>
      <w:r>
        <w:rPr/>
        <w:t>с:</w:t>
      </w:r>
      <w:r>
        <w:rPr/>
        <w:t> </w:t>
      </w:r>
      <w:r>
        <w:rPr>
          <w:spacing w:val="-2"/>
        </w:rPr>
        <w:t>мембранопилингом,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(или)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7835" w:space="40"/>
            <w:col w:w="59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Реконструктивное</w:t>
      </w:r>
      <w:r>
        <w:rPr>
          <w:spacing w:val="-2"/>
        </w:rPr>
        <w:t>,</w:t>
      </w:r>
      <w:r>
        <w:rPr>
          <w:spacing w:val="-2"/>
        </w:rPr>
        <w:t> восстановительное</w:t>
      </w:r>
      <w:r>
        <w:rPr>
          <w:spacing w:val="-2"/>
        </w:rPr>
        <w:t>,</w:t>
      </w:r>
      <w:r>
        <w:rPr>
          <w:spacing w:val="-2"/>
        </w:rPr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ское хирургическое </w:t>
      </w:r>
      <w:r>
        <w:rPr/>
        <w:t>и</w:t>
      </w:r>
      <w:r>
        <w:rPr/>
        <w:t> лазерное лечение </w:t>
      </w:r>
      <w:r>
        <w:rPr/>
        <w:t>при</w:t>
      </w:r>
      <w:r>
        <w:rPr/>
        <w:t> врожденных аномали</w:t>
      </w:r>
      <w:r>
        <w:rPr/>
        <w:t>ях</w:t>
      </w:r>
      <w:r>
        <w:rPr/>
        <w:t> (пороках развития) в</w:t>
      </w:r>
      <w:r>
        <w:rPr/>
        <w:t>ека,</w:t>
      </w:r>
      <w:r>
        <w:rPr/>
        <w:t> слезного аппарат</w:t>
      </w:r>
      <w:r>
        <w:rPr/>
        <w:t>а,</w:t>
      </w:r>
      <w:r>
        <w:rPr/>
        <w:t> глазницы, переднего </w:t>
      </w:r>
      <w:r>
        <w:rPr/>
        <w:t>и</w:t>
      </w:r>
      <w:r>
        <w:rPr/>
        <w:t> заднего сегментов глаз</w:t>
      </w:r>
      <w:r>
        <w:rPr/>
        <w:t>а,</w:t>
      </w:r>
      <w:r>
        <w:rPr/>
        <w:t> хрусталика, в том числе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комплексног</w:t>
      </w:r>
      <w:r>
        <w:rPr>
          <w:spacing w:val="-2"/>
        </w:rPr>
        <w:t>о</w:t>
      </w:r>
      <w:r>
        <w:rPr>
          <w:spacing w:val="-2"/>
        </w:rPr>
        <w:t> офтальмологическог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обследования под общ</w:t>
      </w:r>
      <w:r>
        <w:rPr/>
        <w:t>ей</w:t>
      </w:r>
      <w:r>
        <w:rPr/>
        <w:t> </w:t>
      </w:r>
      <w:r>
        <w:rPr>
          <w:spacing w:val="-2"/>
        </w:rPr>
        <w:t>анестезией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spacing w:line="225" w:lineRule="auto" w:before="0"/>
        <w:ind w:left="151" w:right="5" w:firstLine="0"/>
        <w:jc w:val="left"/>
        <w:rPr>
          <w:sz w:val="24"/>
        </w:rPr>
      </w:pPr>
      <w:r>
        <w:rPr>
          <w:spacing w:val="-2"/>
          <w:sz w:val="24"/>
        </w:rPr>
        <w:t>H26.0,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H26.1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H26.2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H26.4,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H27.0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H33.0, </w:t>
      </w:r>
      <w:r>
        <w:rPr>
          <w:spacing w:val="-2"/>
          <w:sz w:val="24"/>
        </w:rPr>
        <w:t>H33.2</w:t>
      </w:r>
    </w:p>
    <w:p>
      <w:pPr>
        <w:spacing w:line="254" w:lineRule="exact" w:before="0"/>
        <w:ind w:left="151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H33.5,</w:t>
      </w:r>
    </w:p>
    <w:p>
      <w:pPr>
        <w:spacing w:line="225" w:lineRule="auto" w:before="6"/>
        <w:ind w:left="151" w:right="5" w:firstLine="0"/>
        <w:jc w:val="left"/>
        <w:rPr>
          <w:sz w:val="24"/>
        </w:rPr>
      </w:pPr>
      <w:r>
        <w:rPr>
          <w:spacing w:val="-2"/>
          <w:sz w:val="24"/>
        </w:rPr>
        <w:t>H35.1,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H40.3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H40.4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H40.5,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H43.1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H43.3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H49.9,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Q10.0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Q10.1, </w:t>
      </w:r>
      <w:r>
        <w:rPr>
          <w:spacing w:val="-2"/>
          <w:sz w:val="24"/>
        </w:rPr>
        <w:t>Q10.4</w:t>
      </w:r>
    </w:p>
    <w:p>
      <w:pPr>
        <w:spacing w:line="254" w:lineRule="exact" w:before="0"/>
        <w:ind w:left="151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Q10.7,</w:t>
      </w:r>
    </w:p>
    <w:p>
      <w:pPr>
        <w:spacing w:line="225" w:lineRule="auto" w:before="6"/>
        <w:ind w:left="151" w:right="5" w:firstLine="0"/>
        <w:jc w:val="left"/>
        <w:rPr>
          <w:sz w:val="24"/>
        </w:rPr>
      </w:pPr>
      <w:r>
        <w:rPr>
          <w:spacing w:val="-2"/>
          <w:sz w:val="24"/>
        </w:rPr>
        <w:t>Q11.1,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Q12.0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Q12.1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Q12.3,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Q12.4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Q12.8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Q13.0,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Q13.3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Q13.4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Q13.8,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Q14.0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Q14.1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Q14.3,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Q15.0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H02.0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H02.5,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H04.5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H05.3, </w:t>
      </w:r>
      <w:r>
        <w:rPr>
          <w:spacing w:val="-2"/>
          <w:sz w:val="24"/>
        </w:rPr>
        <w:t>H11.2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/>
        <w:ind w:left="131" w:right="3"/>
      </w:pPr>
      <w:r>
        <w:rPr/>
        <w:t>врожденные анома</w:t>
      </w:r>
      <w:r>
        <w:rPr/>
        <w:t>лии</w:t>
      </w:r>
      <w:r>
        <w:rPr/>
        <w:t> хрусталика, передн</w:t>
      </w:r>
      <w:r>
        <w:rPr/>
        <w:t>его</w:t>
      </w:r>
      <w:r>
        <w:rPr/>
        <w:t> сегмента глаз</w:t>
      </w:r>
      <w:r>
        <w:rPr/>
        <w:t>а,</w:t>
      </w:r>
      <w:r>
        <w:rPr>
          <w:spacing w:val="40"/>
        </w:rPr>
        <w:t> </w:t>
      </w:r>
      <w:r>
        <w:rPr>
          <w:spacing w:val="-2"/>
        </w:rPr>
        <w:t>врожденная,</w:t>
      </w:r>
      <w:r>
        <w:rPr>
          <w:spacing w:val="-14"/>
        </w:rPr>
        <w:t> </w:t>
      </w:r>
      <w:r>
        <w:rPr>
          <w:spacing w:val="-2"/>
        </w:rPr>
        <w:t>осложненная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вторичная катаракт</w:t>
      </w:r>
      <w:r>
        <w:rPr/>
        <w:t>а,</w:t>
      </w:r>
      <w:r>
        <w:rPr/>
        <w:t> кератоконус, кис</w:t>
      </w:r>
      <w:r>
        <w:rPr/>
        <w:t>ты</w:t>
      </w:r>
      <w:r>
        <w:rPr/>
        <w:t> радужной оболо</w:t>
      </w:r>
      <w:r>
        <w:rPr/>
        <w:t>чки,</w:t>
      </w:r>
      <w:r>
        <w:rPr/>
        <w:t> цилиарного тела </w:t>
      </w:r>
      <w:r>
        <w:rPr/>
        <w:t>и</w:t>
      </w:r>
      <w:r>
        <w:rPr/>
        <w:t> передней камеры глаз</w:t>
      </w:r>
      <w:r>
        <w:rPr/>
        <w:t>а,</w:t>
      </w:r>
      <w:r>
        <w:rPr/>
        <w:t> колобома раду</w:t>
      </w:r>
      <w:r>
        <w:rPr/>
        <w:t>жки,</w:t>
      </w:r>
      <w:r>
        <w:rPr/>
        <w:t> врожденное помутне</w:t>
      </w:r>
      <w:r>
        <w:rPr/>
        <w:t>ние</w:t>
      </w:r>
      <w:r>
        <w:rPr/>
        <w:t> роговицы, другие поро</w:t>
      </w:r>
      <w:r>
        <w:rPr/>
        <w:t>ки</w:t>
      </w:r>
      <w:r>
        <w:rPr/>
        <w:t> развития роговицы б</w:t>
      </w:r>
      <w:r>
        <w:rPr/>
        <w:t>ез</w:t>
      </w:r>
      <w:r>
        <w:rPr/>
        <w:t> осложнений </w:t>
      </w:r>
      <w:r>
        <w:rPr/>
        <w:t>или</w:t>
      </w:r>
      <w:r>
        <w:rPr/>
        <w:t> осложненные патологи</w:t>
      </w:r>
      <w:r>
        <w:rPr/>
        <w:t>ей</w:t>
      </w:r>
      <w:r>
        <w:rPr/>
        <w:t> роговицы, ст</w:t>
      </w:r>
      <w:r>
        <w:rPr/>
        <w:t>екловидного</w:t>
      </w:r>
      <w:r>
        <w:rPr/>
        <w:t> тела, частичной атрофи</w:t>
      </w:r>
      <w:r>
        <w:rPr/>
        <w:t>ей</w:t>
      </w:r>
      <w:r>
        <w:rPr/>
        <w:t> зрительного нерва.</w:t>
      </w:r>
    </w:p>
    <w:p>
      <w:pPr>
        <w:pStyle w:val="BodyText"/>
        <w:spacing w:line="225" w:lineRule="auto"/>
        <w:ind w:left="131"/>
      </w:pPr>
      <w:r>
        <w:rPr/>
        <w:t>Врожденные анома</w:t>
      </w:r>
      <w:r>
        <w:rPr/>
        <w:t>лии</w:t>
      </w:r>
      <w:r>
        <w:rPr/>
        <w:t> заднего сегмента гла</w:t>
      </w:r>
      <w:r>
        <w:rPr/>
        <w:t>за</w:t>
      </w:r>
      <w:r>
        <w:rPr/>
        <w:t> (сетчатки, ст</w:t>
      </w:r>
      <w:r>
        <w:rPr/>
        <w:t>екловидного</w:t>
      </w:r>
      <w:r>
        <w:rPr/>
        <w:t> </w:t>
      </w:r>
      <w:r>
        <w:rPr>
          <w:spacing w:val="-2"/>
        </w:rPr>
        <w:t>тела,</w:t>
      </w:r>
      <w:r>
        <w:rPr>
          <w:spacing w:val="-12"/>
        </w:rPr>
        <w:t> </w:t>
      </w:r>
      <w:r>
        <w:rPr>
          <w:spacing w:val="-2"/>
        </w:rPr>
        <w:t>сосудистой</w:t>
      </w:r>
      <w:r>
        <w:rPr>
          <w:spacing w:val="-12"/>
        </w:rPr>
        <w:t> </w:t>
      </w:r>
      <w:r>
        <w:rPr>
          <w:spacing w:val="-2"/>
        </w:rPr>
        <w:t>оболо</w:t>
      </w:r>
      <w:r>
        <w:rPr>
          <w:spacing w:val="-2"/>
        </w:rPr>
        <w:t>чки,</w:t>
      </w:r>
      <w:r>
        <w:rPr>
          <w:spacing w:val="-2"/>
        </w:rPr>
        <w:t> </w:t>
      </w:r>
      <w:r>
        <w:rPr/>
        <w:t>без осложнений </w:t>
      </w:r>
      <w:r>
        <w:rPr/>
        <w:t>или</w:t>
      </w:r>
      <w:r>
        <w:rPr/>
        <w:t> осложненные патологи</w:t>
      </w:r>
      <w:r>
        <w:rPr/>
        <w:t>ей</w:t>
      </w:r>
      <w:r>
        <w:rPr/>
        <w:t> стекловидного тела,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/>
        <w:ind w:left="12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2" w:right="1678"/>
      </w:pPr>
      <w:r>
        <w:rPr/>
        <w:br w:type="column"/>
      </w:r>
      <w:r>
        <w:rPr/>
        <w:t>швартэктомией, и </w:t>
      </w:r>
      <w:r>
        <w:rPr/>
        <w:t>(или)</w:t>
      </w:r>
      <w:r>
        <w:rPr/>
        <w:t> швартотомией, и </w:t>
      </w:r>
      <w:r>
        <w:rPr/>
        <w:t>(или)</w:t>
      </w:r>
      <w:r>
        <w:rPr/>
        <w:t> ретинотомией, и </w:t>
      </w:r>
      <w:r>
        <w:rPr/>
        <w:t>(или)</w:t>
      </w:r>
      <w:r>
        <w:rPr/>
        <w:t> </w:t>
      </w:r>
      <w:r>
        <w:rPr>
          <w:spacing w:val="-2"/>
        </w:rPr>
        <w:t>эндотампонадо</w:t>
      </w:r>
      <w:r>
        <w:rPr>
          <w:spacing w:val="-2"/>
        </w:rPr>
        <w:t>й</w:t>
      </w:r>
      <w:r>
        <w:rPr>
          <w:spacing w:val="-2"/>
        </w:rPr>
        <w:t> перфторорганически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соединением, </w:t>
      </w:r>
      <w:r>
        <w:rPr/>
        <w:t>или</w:t>
      </w:r>
      <w:r>
        <w:rPr/>
        <w:t> силиконовым маслом, </w:t>
      </w:r>
      <w:r>
        <w:rPr/>
        <w:t>и</w:t>
      </w:r>
      <w:r>
        <w:rPr/>
        <w:t> </w:t>
      </w:r>
      <w:r>
        <w:rPr>
          <w:spacing w:val="-2"/>
        </w:rPr>
        <w:t>(или)</w:t>
      </w:r>
      <w:r>
        <w:rPr>
          <w:spacing w:val="-11"/>
        </w:rPr>
        <w:t> </w:t>
      </w:r>
      <w:r>
        <w:rPr>
          <w:spacing w:val="-2"/>
        </w:rPr>
        <w:t>эндолазеркоагуляци</w:t>
      </w:r>
      <w:r>
        <w:rPr>
          <w:spacing w:val="-2"/>
        </w:rPr>
        <w:t>ей</w:t>
      </w:r>
      <w:r>
        <w:rPr>
          <w:spacing w:val="-2"/>
        </w:rPr>
        <w:t> сетчатки</w:t>
      </w:r>
    </w:p>
    <w:p>
      <w:pPr>
        <w:pStyle w:val="BodyText"/>
        <w:spacing w:line="225" w:lineRule="auto" w:before="203"/>
        <w:ind w:left="192" w:right="1739"/>
      </w:pPr>
      <w:r>
        <w:rPr/>
        <w:t>эписклеральное круговое </w:t>
      </w:r>
      <w:r>
        <w:rPr/>
        <w:t>и</w:t>
      </w:r>
      <w:r>
        <w:rPr/>
        <w:t> (или) лока</w:t>
      </w:r>
      <w:r>
        <w:rPr/>
        <w:t>льное</w:t>
      </w:r>
      <w:r>
        <w:rPr/>
        <w:t> пломбирование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сочета</w:t>
      </w:r>
      <w:r>
        <w:rPr/>
        <w:t>нии</w:t>
      </w:r>
      <w:r>
        <w:rPr/>
        <w:t> с</w:t>
      </w:r>
      <w:r>
        <w:rPr>
          <w:spacing w:val="-15"/>
        </w:rPr>
        <w:t> </w:t>
      </w:r>
      <w:r>
        <w:rPr/>
        <w:t>витрэктомией,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с ленсэктоми</w:t>
      </w:r>
      <w:r>
        <w:rPr/>
        <w:t>ей,</w:t>
      </w:r>
      <w:r>
        <w:rPr/>
        <w:t> </w:t>
      </w:r>
      <w:r>
        <w:rPr>
          <w:spacing w:val="-2"/>
        </w:rPr>
        <w:t>имплантацие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интраокулярной линз</w:t>
      </w:r>
      <w:r>
        <w:rPr/>
        <w:t>ы,</w:t>
      </w:r>
      <w:r>
        <w:rPr/>
        <w:t> </w:t>
      </w:r>
      <w:r>
        <w:rPr>
          <w:spacing w:val="-2"/>
        </w:rPr>
        <w:t>мембранопилингом</w:t>
      </w:r>
      <w:r>
        <w:rPr>
          <w:spacing w:val="-2"/>
        </w:rPr>
        <w:t>,</w:t>
      </w:r>
      <w:r>
        <w:rPr>
          <w:spacing w:val="-2"/>
        </w:rPr>
        <w:t> швартэктомией</w:t>
      </w:r>
      <w:r>
        <w:rPr>
          <w:spacing w:val="-2"/>
        </w:rPr>
        <w:t>,</w:t>
      </w:r>
      <w:r>
        <w:rPr>
          <w:spacing w:val="-2"/>
        </w:rPr>
        <w:t> швартотомией</w:t>
      </w:r>
      <w:r>
        <w:rPr>
          <w:spacing w:val="-2"/>
        </w:rPr>
        <w:t>,</w:t>
      </w:r>
      <w:r>
        <w:rPr>
          <w:spacing w:val="-2"/>
        </w:rPr>
        <w:t> ретинотомией</w:t>
      </w:r>
      <w:r>
        <w:rPr>
          <w:spacing w:val="-2"/>
        </w:rPr>
        <w:t>,</w:t>
      </w:r>
      <w:r>
        <w:rPr>
          <w:spacing w:val="-2"/>
        </w:rPr>
        <w:t> эндотампонадо</w:t>
      </w:r>
      <w:r>
        <w:rPr>
          <w:spacing w:val="-2"/>
        </w:rPr>
        <w:t>й</w:t>
      </w:r>
      <w:r>
        <w:rPr>
          <w:spacing w:val="-2"/>
        </w:rPr>
        <w:t> перфторорганически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соединением,</w:t>
      </w:r>
      <w:r>
        <w:rPr>
          <w:spacing w:val="-15"/>
        </w:rPr>
        <w:t> </w:t>
      </w:r>
      <w:r>
        <w:rPr/>
        <w:t>силиконов</w:t>
      </w:r>
      <w:r>
        <w:rPr/>
        <w:t>ым</w:t>
      </w:r>
      <w:r>
        <w:rPr/>
        <w:t> </w:t>
      </w:r>
      <w:r>
        <w:rPr>
          <w:spacing w:val="-2"/>
        </w:rPr>
        <w:t>маслом</w:t>
      </w:r>
      <w:r>
        <w:rPr>
          <w:spacing w:val="-2"/>
        </w:rPr>
        <w:t>,</w:t>
      </w:r>
      <w:r>
        <w:rPr>
          <w:spacing w:val="-2"/>
        </w:rPr>
        <w:t> эндолазеркоагуляцие</w:t>
      </w:r>
      <w:r>
        <w:rPr>
          <w:spacing w:val="-2"/>
        </w:rPr>
        <w:t>й</w:t>
      </w:r>
      <w:r>
        <w:rPr>
          <w:spacing w:val="-2"/>
        </w:rPr>
        <w:t> сетчатки</w:t>
      </w:r>
    </w:p>
    <w:p>
      <w:pPr>
        <w:pStyle w:val="BodyText"/>
        <w:spacing w:line="225" w:lineRule="auto" w:before="202"/>
        <w:ind w:left="192" w:right="1613"/>
      </w:pPr>
      <w:r>
        <w:rPr/>
        <w:t>сквозная кератопластика, </w:t>
      </w:r>
      <w:r>
        <w:rPr/>
        <w:t>в</w:t>
      </w:r>
      <w:r>
        <w:rPr/>
        <w:t> </w:t>
      </w:r>
      <w:r>
        <w:rPr>
          <w:spacing w:val="-2"/>
        </w:rPr>
        <w:t>том</w:t>
      </w:r>
      <w:r>
        <w:rPr>
          <w:spacing w:val="-11"/>
        </w:rPr>
        <w:t> </w:t>
      </w:r>
      <w:r>
        <w:rPr>
          <w:spacing w:val="-2"/>
        </w:rPr>
        <w:t>числе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реконструкци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передней камер</w:t>
      </w:r>
      <w:r>
        <w:rPr/>
        <w:t>ы,</w:t>
      </w:r>
      <w:r>
        <w:rPr/>
        <w:t> имплантацией эластич</w:t>
      </w:r>
      <w:r>
        <w:rPr/>
        <w:t>ной</w:t>
      </w:r>
      <w:r>
        <w:rPr/>
        <w:t> интраокулярной линзы</w:t>
      </w:r>
    </w:p>
    <w:p>
      <w:pPr>
        <w:pStyle w:val="BodyText"/>
        <w:spacing w:before="195"/>
        <w:ind w:left="192"/>
      </w:pPr>
      <w:r>
        <w:rPr>
          <w:spacing w:val="-2"/>
        </w:rPr>
        <w:t>сквозная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3264" w:space="40"/>
            <w:col w:w="1504" w:space="39"/>
            <w:col w:w="2970" w:space="39"/>
            <w:col w:w="1169" w:space="40"/>
            <w:col w:w="4799"/>
          </w:cols>
        </w:sectPr>
      </w:pPr>
    </w:p>
    <w:p>
      <w:pPr>
        <w:pStyle w:val="BodyText"/>
        <w:spacing w:line="225" w:lineRule="auto" w:before="95"/>
        <w:ind w:left="4978"/>
      </w:pPr>
      <w:r>
        <w:rPr/>
        <w:t>частичной атрофи</w:t>
      </w:r>
      <w:r>
        <w:rPr/>
        <w:t>ей</w:t>
      </w:r>
      <w:r>
        <w:rPr/>
        <w:t> зрительного нерв</w:t>
      </w:r>
      <w:r>
        <w:rPr/>
        <w:t>а).</w:t>
      </w:r>
      <w:r>
        <w:rPr/>
        <w:t> Врожденные анома</w:t>
      </w:r>
      <w:r>
        <w:rPr/>
        <w:t>лии</w:t>
      </w:r>
      <w:r>
        <w:rPr/>
        <w:t> (пороки развития) в</w:t>
      </w:r>
      <w:r>
        <w:rPr/>
        <w:t>ек,</w:t>
      </w:r>
      <w:r>
        <w:rPr/>
        <w:t> слезного аппарат</w:t>
      </w:r>
      <w:r>
        <w:rPr/>
        <w:t>а,</w:t>
      </w:r>
      <w:r>
        <w:rPr/>
        <w:t> глазницы, врожденн</w:t>
      </w:r>
      <w:r>
        <w:rPr/>
        <w:t>ый</w:t>
      </w:r>
      <w:r>
        <w:rPr/>
        <w:t> птоз, отсутствие </w:t>
      </w:r>
      <w:r>
        <w:rPr/>
        <w:t>или</w:t>
      </w:r>
      <w:r>
        <w:rPr/>
        <w:t> </w:t>
      </w:r>
      <w:r>
        <w:rPr>
          <w:spacing w:val="-2"/>
        </w:rPr>
        <w:t>агенезия</w:t>
      </w:r>
      <w:r>
        <w:rPr>
          <w:spacing w:val="-11"/>
        </w:rPr>
        <w:t> </w:t>
      </w:r>
      <w:r>
        <w:rPr>
          <w:spacing w:val="-2"/>
        </w:rPr>
        <w:t>слезного</w:t>
      </w:r>
      <w:r>
        <w:rPr>
          <w:spacing w:val="-11"/>
        </w:rPr>
        <w:t> </w:t>
      </w:r>
      <w:r>
        <w:rPr>
          <w:spacing w:val="-2"/>
        </w:rPr>
        <w:t>аппарата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другие пороки ра</w:t>
      </w:r>
      <w:r>
        <w:rPr/>
        <w:t>звития</w:t>
      </w:r>
      <w:r>
        <w:rPr/>
        <w:t> слезного аппарата б</w:t>
      </w:r>
      <w:r>
        <w:rPr/>
        <w:t>ез</w:t>
      </w:r>
      <w:r>
        <w:rPr/>
        <w:t> осложнений </w:t>
      </w:r>
      <w:r>
        <w:rPr/>
        <w:t>или</w:t>
      </w:r>
      <w:r>
        <w:rPr/>
        <w:t> осложненные патологи</w:t>
      </w:r>
      <w:r>
        <w:rPr/>
        <w:t>ей</w:t>
      </w:r>
      <w:r>
        <w:rPr/>
        <w:t> роговицы. Врожденн</w:t>
      </w:r>
      <w:r>
        <w:rPr/>
        <w:t>ые</w:t>
      </w:r>
      <w:r>
        <w:rPr/>
        <w:t> болезни мышц глаз</w:t>
      </w:r>
      <w:r>
        <w:rPr/>
        <w:t>а,</w:t>
      </w:r>
      <w:r>
        <w:rPr/>
        <w:t> </w:t>
      </w:r>
      <w:r>
        <w:rPr>
          <w:spacing w:val="-2"/>
        </w:rPr>
        <w:t>нарушени</w:t>
      </w:r>
      <w:r>
        <w:rPr>
          <w:spacing w:val="-2"/>
        </w:rPr>
        <w:t>е</w:t>
      </w:r>
      <w:r>
        <w:rPr>
          <w:spacing w:val="-2"/>
        </w:rPr>
        <w:t> содружественног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движения глаз</w:t>
      </w:r>
    </w:p>
    <w:p>
      <w:pPr>
        <w:pStyle w:val="BodyText"/>
        <w:spacing w:before="86"/>
        <w:ind w:left="1408"/>
      </w:pPr>
      <w:r>
        <w:rPr/>
        <w:br w:type="column"/>
      </w:r>
      <w:r>
        <w:rPr>
          <w:spacing w:val="-2"/>
        </w:rPr>
        <w:t>лимбокератопластика</w:t>
      </w:r>
    </w:p>
    <w:p>
      <w:pPr>
        <w:pStyle w:val="BodyText"/>
        <w:spacing w:before="188"/>
        <w:ind w:left="1408"/>
      </w:pPr>
      <w:r>
        <w:rPr/>
        <w:t>послойная</w:t>
      </w:r>
      <w:r>
        <w:rPr>
          <w:spacing w:val="-15"/>
        </w:rPr>
        <w:t> </w:t>
      </w:r>
      <w:r>
        <w:rPr>
          <w:spacing w:val="-2"/>
        </w:rPr>
        <w:t>кератопластика</w:t>
      </w:r>
    </w:p>
    <w:p>
      <w:pPr>
        <w:pStyle w:val="BodyText"/>
        <w:spacing w:line="225" w:lineRule="auto" w:before="197"/>
        <w:ind w:left="1408" w:right="1617"/>
      </w:pPr>
      <w:r>
        <w:rPr/>
        <w:t>реконструкция передн</w:t>
      </w:r>
      <w:r>
        <w:rPr/>
        <w:t>ей</w:t>
      </w:r>
      <w:r>
        <w:rPr/>
        <w:t> камеры с ленсэктомией, </w:t>
      </w:r>
      <w:r>
        <w:rPr/>
        <w:t>в</w:t>
      </w:r>
      <w:r>
        <w:rPr/>
        <w:t> </w:t>
      </w:r>
      <w:r>
        <w:rPr>
          <w:spacing w:val="-2"/>
        </w:rPr>
        <w:t>том</w:t>
      </w:r>
      <w:r>
        <w:rPr>
          <w:spacing w:val="-12"/>
        </w:rPr>
        <w:t> </w:t>
      </w:r>
      <w:r>
        <w:rPr>
          <w:spacing w:val="-2"/>
        </w:rPr>
        <w:t>числе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витрэктоми</w:t>
      </w:r>
      <w:r>
        <w:rPr>
          <w:spacing w:val="-2"/>
        </w:rPr>
        <w:t>ей,</w:t>
      </w:r>
      <w:r>
        <w:rPr>
          <w:spacing w:val="-2"/>
        </w:rPr>
        <w:t> швартотомией</w:t>
      </w:r>
    </w:p>
    <w:p>
      <w:pPr>
        <w:pStyle w:val="BodyText"/>
        <w:spacing w:line="225" w:lineRule="auto" w:before="203"/>
        <w:ind w:left="1408" w:right="1617"/>
      </w:pPr>
      <w:r>
        <w:rPr>
          <w:spacing w:val="-2"/>
        </w:rPr>
        <w:t>микроинвазивная</w:t>
      </w:r>
      <w:r>
        <w:rPr>
          <w:spacing w:val="-11"/>
        </w:rPr>
        <w:t> </w:t>
      </w:r>
      <w:r>
        <w:rPr>
          <w:spacing w:val="-2"/>
        </w:rPr>
        <w:t>экстрак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катаракты, в том числе </w:t>
      </w:r>
      <w:r>
        <w:rPr/>
        <w:t>с</w:t>
      </w:r>
      <w:r>
        <w:rPr/>
        <w:t> реконструкцией передн</w:t>
      </w:r>
      <w:r>
        <w:rPr/>
        <w:t>ей</w:t>
      </w:r>
      <w:r>
        <w:rPr/>
        <w:t> камеры, витрэктоми</w:t>
      </w:r>
      <w:r>
        <w:rPr/>
        <w:t>ей,</w:t>
      </w:r>
      <w:r>
        <w:rPr/>
        <w:t> имплантацией эластич</w:t>
      </w:r>
      <w:r>
        <w:rPr/>
        <w:t>ной</w:t>
      </w:r>
      <w:r>
        <w:rPr/>
        <w:t> интраокулярной линзы</w:t>
      </w:r>
    </w:p>
    <w:p>
      <w:pPr>
        <w:pStyle w:val="BodyText"/>
        <w:spacing w:line="225" w:lineRule="auto" w:before="204"/>
        <w:ind w:left="1408" w:right="1617"/>
      </w:pPr>
      <w:r>
        <w:rPr/>
        <w:t>удаление подв</w:t>
      </w:r>
      <w:r>
        <w:rPr/>
        <w:t>ывихнутого</w:t>
      </w:r>
      <w:r>
        <w:rPr/>
        <w:t> </w:t>
      </w:r>
      <w:r>
        <w:rPr>
          <w:spacing w:val="-2"/>
        </w:rPr>
        <w:t>хрусталика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витрэктомией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имплантацией различн</w:t>
      </w:r>
      <w:r>
        <w:rPr/>
        <w:t>ых</w:t>
      </w:r>
      <w:r>
        <w:rPr/>
        <w:t> моделей эластич</w:t>
      </w:r>
      <w:r>
        <w:rPr/>
        <w:t>ной</w:t>
      </w:r>
      <w:r>
        <w:rPr/>
        <w:t> интраокулярной линзы</w:t>
      </w:r>
    </w:p>
    <w:p>
      <w:pPr>
        <w:pStyle w:val="BodyText"/>
        <w:spacing w:line="225" w:lineRule="auto" w:before="204"/>
        <w:ind w:left="1408" w:right="1617"/>
      </w:pPr>
      <w:r>
        <w:rPr/>
        <w:t>факоаспирация</w:t>
      </w:r>
      <w:r>
        <w:rPr>
          <w:spacing w:val="-15"/>
        </w:rPr>
        <w:t> </w:t>
      </w:r>
      <w:r>
        <w:rPr/>
        <w:t>врожде</w:t>
      </w:r>
      <w:r>
        <w:rPr/>
        <w:t>нной</w:t>
      </w:r>
      <w:r>
        <w:rPr/>
        <w:t> катаракты с имплантаци</w:t>
      </w:r>
      <w:r>
        <w:rPr/>
        <w:t>ей</w:t>
      </w:r>
      <w:r>
        <w:rPr/>
        <w:t> </w:t>
      </w:r>
      <w:r>
        <w:rPr>
          <w:spacing w:val="-2"/>
        </w:rPr>
        <w:t>эластичной</w:t>
      </w:r>
      <w:r>
        <w:rPr>
          <w:spacing w:val="-11"/>
        </w:rPr>
        <w:t> </w:t>
      </w:r>
      <w:r>
        <w:rPr>
          <w:spacing w:val="-2"/>
        </w:rPr>
        <w:t>интраокуля</w:t>
      </w:r>
      <w:r>
        <w:rPr>
          <w:spacing w:val="-2"/>
        </w:rPr>
        <w:t>рной</w:t>
      </w:r>
      <w:r>
        <w:rPr>
          <w:spacing w:val="-2"/>
        </w:rPr>
        <w:t> линзы</w:t>
      </w:r>
    </w:p>
    <w:p>
      <w:pPr>
        <w:pStyle w:val="BodyText"/>
        <w:spacing w:line="225" w:lineRule="auto" w:before="203"/>
        <w:ind w:left="1408" w:right="1665"/>
      </w:pPr>
      <w:r>
        <w:rPr>
          <w:spacing w:val="-2"/>
        </w:rPr>
        <w:t>диодлазерна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циклофотокоагуляция,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/>
        <w:t> числе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коагуляцией</w:t>
      </w:r>
      <w:r>
        <w:rPr>
          <w:spacing w:val="-7"/>
        </w:rPr>
        <w:t> </w:t>
      </w:r>
      <w:r>
        <w:rPr>
          <w:spacing w:val="-2"/>
        </w:rPr>
        <w:t>сосудов</w:t>
      </w:r>
    </w:p>
    <w:p>
      <w:pPr>
        <w:pStyle w:val="BodyText"/>
        <w:spacing w:line="225" w:lineRule="auto" w:before="204"/>
        <w:ind w:left="1408" w:right="1617"/>
      </w:pPr>
      <w:r>
        <w:rPr/>
        <w:t>удаление сили</w:t>
      </w:r>
      <w:r>
        <w:rPr/>
        <w:t>конового</w:t>
      </w:r>
      <w:r>
        <w:rPr/>
        <w:t> масла </w:t>
      </w:r>
      <w:r>
        <w:rPr/>
        <w:t>(другого</w:t>
      </w:r>
      <w:r>
        <w:rPr/>
        <w:t> </w:t>
      </w:r>
      <w:r>
        <w:rPr>
          <w:spacing w:val="-2"/>
        </w:rPr>
        <w:t>высокомолекулярног</w:t>
      </w:r>
      <w:r>
        <w:rPr>
          <w:spacing w:val="-2"/>
        </w:rPr>
        <w:t>о</w:t>
      </w:r>
      <w:r>
        <w:rPr>
          <w:spacing w:val="-2"/>
        </w:rPr>
        <w:t> соединения)</w:t>
      </w:r>
      <w:r>
        <w:rPr>
          <w:spacing w:val="-11"/>
        </w:rPr>
        <w:t> </w:t>
      </w:r>
      <w:r>
        <w:rPr>
          <w:spacing w:val="-2"/>
        </w:rPr>
        <w:t>из</w:t>
      </w:r>
      <w:r>
        <w:rPr>
          <w:spacing w:val="-11"/>
        </w:rPr>
        <w:t> </w:t>
      </w:r>
      <w:r>
        <w:rPr>
          <w:spacing w:val="-2"/>
        </w:rPr>
        <w:t>витреа</w:t>
      </w:r>
      <w:r>
        <w:rPr>
          <w:spacing w:val="-2"/>
        </w:rPr>
        <w:t>льной</w:t>
      </w:r>
      <w:r>
        <w:rPr>
          <w:spacing w:val="-2"/>
        </w:rPr>
        <w:t> </w:t>
      </w:r>
      <w:r>
        <w:rPr/>
        <w:t>полости с введением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7809" w:space="40"/>
            <w:col w:w="6015"/>
          </w:cols>
        </w:sectPr>
      </w:pPr>
    </w:p>
    <w:p>
      <w:pPr>
        <w:pStyle w:val="BodyText"/>
        <w:spacing w:line="225" w:lineRule="auto" w:before="95"/>
        <w:ind w:left="9256" w:right="1894"/>
      </w:pPr>
      <w:r>
        <w:rPr/>
        <w:t>расширяющегося газа </w:t>
      </w:r>
      <w:r>
        <w:rPr/>
        <w:t>и</w:t>
      </w:r>
      <w:r>
        <w:rPr/>
        <w:t> (или)</w:t>
      </w:r>
      <w:r>
        <w:rPr>
          <w:spacing w:val="-15"/>
        </w:rPr>
        <w:t> </w:t>
      </w:r>
      <w:r>
        <w:rPr/>
        <w:t>воздуха,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</w:t>
      </w:r>
      <w:r>
        <w:rPr/>
        <w:t>ле</w:t>
      </w:r>
      <w:r>
        <w:rPr/>
        <w:t> </w:t>
      </w:r>
      <w:r>
        <w:rPr>
          <w:spacing w:val="-2"/>
        </w:rPr>
        <w:t>эндолазеркоагуляцие</w:t>
      </w:r>
      <w:r>
        <w:rPr>
          <w:spacing w:val="-2"/>
        </w:rPr>
        <w:t>й</w:t>
      </w:r>
      <w:r>
        <w:rPr>
          <w:spacing w:val="-2"/>
        </w:rPr>
        <w:t> сетчатки</w:t>
      </w:r>
    </w:p>
    <w:p>
      <w:pPr>
        <w:pStyle w:val="BodyText"/>
        <w:spacing w:line="225" w:lineRule="auto" w:before="203"/>
        <w:ind w:left="9256" w:right="1615"/>
      </w:pP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ские операции </w:t>
      </w:r>
      <w:r>
        <w:rPr/>
        <w:t>на</w:t>
      </w:r>
      <w:r>
        <w:rPr/>
        <w:t> экстраокулярных мышц</w:t>
      </w:r>
      <w:r>
        <w:rPr/>
        <w:t>ах</w:t>
      </w:r>
      <w:r>
        <w:rPr/>
        <w:t> или</w:t>
      </w:r>
      <w:r>
        <w:rPr>
          <w:spacing w:val="-15"/>
        </w:rPr>
        <w:t> </w:t>
      </w:r>
      <w:r>
        <w:rPr/>
        <w:t>веках</w:t>
      </w:r>
      <w:r>
        <w:rPr>
          <w:spacing w:val="-15"/>
        </w:rPr>
        <w:t> </w:t>
      </w:r>
      <w:r>
        <w:rPr/>
        <w:t>или</w:t>
      </w:r>
      <w:r>
        <w:rPr>
          <w:spacing w:val="-15"/>
        </w:rPr>
        <w:t> </w:t>
      </w:r>
      <w:r>
        <w:rPr/>
        <w:t>слезных</w:t>
      </w:r>
      <w:r>
        <w:rPr>
          <w:spacing w:val="-15"/>
        </w:rPr>
        <w:t> </w:t>
      </w:r>
      <w:r>
        <w:rPr/>
        <w:t>пут</w:t>
      </w:r>
      <w:r>
        <w:rPr/>
        <w:t>ях</w:t>
      </w:r>
      <w:r>
        <w:rPr/>
        <w:t> при пороках развития</w:t>
      </w:r>
    </w:p>
    <w:p>
      <w:pPr>
        <w:pStyle w:val="BodyText"/>
        <w:spacing w:line="225" w:lineRule="auto" w:before="204"/>
        <w:ind w:left="9256" w:right="1615"/>
      </w:pPr>
      <w:r>
        <w:rPr>
          <w:spacing w:val="-2"/>
        </w:rPr>
        <w:t>имплантация</w:t>
      </w:r>
      <w:r>
        <w:rPr>
          <w:spacing w:val="-13"/>
        </w:rPr>
        <w:t> </w:t>
      </w:r>
      <w:r>
        <w:rPr>
          <w:spacing w:val="-2"/>
        </w:rPr>
        <w:t>эластич</w:t>
      </w:r>
      <w:r>
        <w:rPr>
          <w:spacing w:val="-2"/>
        </w:rPr>
        <w:t>ной</w:t>
      </w:r>
      <w:r>
        <w:rPr>
          <w:spacing w:val="-2"/>
        </w:rPr>
        <w:t> </w:t>
      </w:r>
      <w:r>
        <w:rPr/>
        <w:t>интраокулярной</w:t>
      </w:r>
      <w:r>
        <w:rPr>
          <w:spacing w:val="-12"/>
        </w:rPr>
        <w:t> </w:t>
      </w:r>
      <w:r>
        <w:rPr/>
        <w:t>линзы</w:t>
      </w:r>
      <w:r>
        <w:rPr>
          <w:spacing w:val="-12"/>
        </w:rPr>
        <w:t> </w:t>
      </w:r>
      <w:r>
        <w:rPr/>
        <w:t>в</w:t>
      </w:r>
      <w:r>
        <w:rPr/>
        <w:t> афакичный глаз </w:t>
      </w:r>
      <w:r>
        <w:rPr/>
        <w:t>с</w:t>
      </w:r>
      <w:r>
        <w:rPr/>
        <w:t> реконструкцией задн</w:t>
      </w:r>
      <w:r>
        <w:rPr/>
        <w:t>ей</w:t>
      </w:r>
      <w:r>
        <w:rPr/>
        <w:t> камеры, в том числе </w:t>
      </w:r>
      <w:r>
        <w:rPr/>
        <w:t>с</w:t>
      </w:r>
      <w:r>
        <w:rPr/>
        <w:t> </w:t>
      </w:r>
      <w:r>
        <w:rPr>
          <w:spacing w:val="-2"/>
        </w:rPr>
        <w:t>витрэктомией</w:t>
      </w:r>
    </w:p>
    <w:p>
      <w:pPr>
        <w:pStyle w:val="BodyText"/>
        <w:spacing w:line="225" w:lineRule="auto" w:before="204"/>
        <w:ind w:left="9256" w:right="1615"/>
      </w:pPr>
      <w:r>
        <w:rPr/>
        <w:t>пластика к</w:t>
      </w:r>
      <w:r>
        <w:rPr/>
        <w:t>ульти</w:t>
      </w:r>
      <w:r>
        <w:rPr/>
        <w:t> </w:t>
      </w:r>
      <w:r>
        <w:rPr>
          <w:spacing w:val="-2"/>
        </w:rPr>
        <w:t>орбитальным</w:t>
      </w:r>
      <w:r>
        <w:rPr>
          <w:spacing w:val="-13"/>
        </w:rPr>
        <w:t> </w:t>
      </w:r>
      <w:r>
        <w:rPr>
          <w:spacing w:val="-2"/>
        </w:rPr>
        <w:t>имплантатом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реконструкцией</w:t>
      </w:r>
    </w:p>
    <w:p>
      <w:pPr>
        <w:pStyle w:val="BodyText"/>
        <w:spacing w:line="225" w:lineRule="auto" w:before="203"/>
        <w:ind w:left="9256" w:right="1615"/>
      </w:pPr>
      <w:r>
        <w:rPr/>
        <w:t>удаление вторич</w:t>
      </w:r>
      <w:r>
        <w:rPr/>
        <w:t>ной</w:t>
      </w:r>
      <w:r>
        <w:rPr/>
        <w:t> катаракты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реконструкци</w:t>
      </w:r>
      <w:r>
        <w:rPr/>
        <w:t>ей</w:t>
      </w:r>
      <w:r>
        <w:rPr/>
        <w:t> задней</w:t>
      </w:r>
      <w:r>
        <w:rPr>
          <w:spacing w:val="-15"/>
        </w:rPr>
        <w:t> </w:t>
      </w:r>
      <w:r>
        <w:rPr/>
        <w:t>камеры,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имплантацие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интраокулярной линзы</w:t>
      </w:r>
    </w:p>
    <w:p>
      <w:pPr>
        <w:pStyle w:val="BodyText"/>
        <w:spacing w:line="225" w:lineRule="auto" w:before="203"/>
        <w:ind w:left="9256" w:right="1616"/>
      </w:pPr>
      <w:r>
        <w:rPr>
          <w:spacing w:val="-2"/>
        </w:rPr>
        <w:t>микроинвазивна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капсулэктомия,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/>
        <w:t> витрэктомией на афакич</w:t>
      </w:r>
      <w:r>
        <w:rPr/>
        <w:t>ном</w:t>
      </w:r>
      <w:r>
        <w:rPr/>
        <w:t> (артифакичном) глазу</w:t>
      </w:r>
    </w:p>
    <w:p>
      <w:pPr>
        <w:pStyle w:val="BodyText"/>
        <w:spacing w:line="225" w:lineRule="auto" w:before="205"/>
        <w:ind w:left="9256" w:right="1616"/>
      </w:pPr>
      <w:r>
        <w:rPr>
          <w:spacing w:val="-2"/>
        </w:rPr>
        <w:t>репозиция</w:t>
      </w:r>
      <w:r>
        <w:rPr>
          <w:spacing w:val="-11"/>
        </w:rPr>
        <w:t> </w:t>
      </w:r>
      <w:r>
        <w:rPr>
          <w:spacing w:val="-2"/>
        </w:rPr>
        <w:t>интраокуля</w:t>
      </w:r>
      <w:r>
        <w:rPr>
          <w:spacing w:val="-2"/>
        </w:rPr>
        <w:t>рной</w:t>
      </w:r>
      <w:r>
        <w:rPr>
          <w:spacing w:val="-2"/>
        </w:rPr>
        <w:t> </w:t>
      </w:r>
      <w:r>
        <w:rPr/>
        <w:t>линзы с витрэктомией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88"/>
        <w:ind w:left="9256"/>
      </w:pPr>
      <w:r>
        <w:rPr/>
        <w:t>контурная</w:t>
      </w:r>
      <w:r>
        <w:rPr>
          <w:spacing w:val="-14"/>
        </w:rPr>
        <w:t> </w:t>
      </w:r>
      <w:r>
        <w:rPr/>
        <w:t>пластика</w:t>
      </w:r>
      <w:r>
        <w:rPr>
          <w:spacing w:val="-13"/>
        </w:rPr>
        <w:t> </w:t>
      </w:r>
      <w:r>
        <w:rPr>
          <w:spacing w:val="-2"/>
        </w:rPr>
        <w:t>орбиты</w:t>
      </w:r>
    </w:p>
    <w:p>
      <w:pPr>
        <w:pStyle w:val="BodyText"/>
        <w:spacing w:line="225" w:lineRule="auto" w:before="197"/>
        <w:ind w:left="9256" w:right="1616"/>
      </w:pPr>
      <w:r>
        <w:rPr>
          <w:spacing w:val="-2"/>
        </w:rPr>
        <w:t>пластика</w:t>
      </w:r>
      <w:r>
        <w:rPr>
          <w:spacing w:val="-11"/>
        </w:rPr>
        <w:t> </w:t>
      </w:r>
      <w:r>
        <w:rPr>
          <w:spacing w:val="-2"/>
        </w:rPr>
        <w:t>конъюнктивальн</w:t>
      </w:r>
      <w:r>
        <w:rPr>
          <w:spacing w:val="-2"/>
        </w:rPr>
        <w:t>ых</w:t>
      </w:r>
      <w:r>
        <w:rPr>
          <w:spacing w:val="-2"/>
        </w:rPr>
        <w:t> сводов</w:t>
      </w:r>
    </w:p>
    <w:p>
      <w:pPr>
        <w:pStyle w:val="BodyText"/>
        <w:spacing w:line="225" w:lineRule="auto" w:before="204"/>
        <w:ind w:left="9256" w:right="1659"/>
      </w:pPr>
      <w:r>
        <w:rPr>
          <w:spacing w:val="-2"/>
        </w:rPr>
        <w:t>микроинвазивна</w:t>
      </w:r>
      <w:r>
        <w:rPr>
          <w:spacing w:val="-2"/>
        </w:rPr>
        <w:t>я</w:t>
      </w:r>
      <w:r>
        <w:rPr>
          <w:spacing w:val="-2"/>
        </w:rPr>
        <w:t> витрэктомия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ленсэктоми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и имплантаци</w:t>
      </w:r>
      <w:r>
        <w:rPr/>
        <w:t>ей</w:t>
      </w:r>
      <w:r>
        <w:rPr/>
        <w:t> интраокулярной линзы </w:t>
      </w:r>
      <w:r>
        <w:rPr/>
        <w:t>в</w:t>
      </w:r>
      <w:r>
        <w:rPr/>
        <w:t> сочетании </w:t>
      </w:r>
      <w:r>
        <w:rPr/>
        <w:t>с:</w:t>
      </w:r>
      <w:r>
        <w:rPr/>
        <w:t> мембранопилингом, и </w:t>
      </w:r>
      <w:r>
        <w:rPr/>
        <w:t>(или)</w:t>
      </w:r>
      <w:r>
        <w:rPr/>
        <w:t> швартэктомией, и </w:t>
      </w:r>
      <w:r>
        <w:rPr/>
        <w:t>(или)</w:t>
      </w:r>
      <w:r>
        <w:rPr/>
        <w:t> швартотомией, и </w:t>
      </w:r>
      <w:r>
        <w:rPr/>
        <w:t>(или)</w:t>
      </w:r>
      <w:r>
        <w:rPr/>
        <w:t> ретинотомией, и </w:t>
      </w:r>
      <w:r>
        <w:rPr/>
        <w:t>(или)</w:t>
      </w:r>
      <w:r>
        <w:rPr/>
        <w:t> </w:t>
      </w:r>
      <w:r>
        <w:rPr>
          <w:spacing w:val="-2"/>
        </w:rPr>
        <w:t>эндотампонадо</w:t>
      </w:r>
      <w:r>
        <w:rPr>
          <w:spacing w:val="-2"/>
        </w:rPr>
        <w:t>й</w:t>
      </w:r>
      <w:r>
        <w:rPr>
          <w:spacing w:val="-2"/>
        </w:rPr>
        <w:t> перфторорганически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соединением, </w:t>
      </w:r>
      <w:r>
        <w:rPr/>
        <w:t>или</w:t>
      </w:r>
      <w:r>
        <w:rPr/>
        <w:t> силиконовым маслом, </w:t>
      </w:r>
      <w:r>
        <w:rPr/>
        <w:t>и</w:t>
      </w:r>
      <w:r>
        <w:rPr/>
        <w:t> (или)</w:t>
      </w:r>
      <w:r>
        <w:rPr>
          <w:spacing w:val="-15"/>
        </w:rPr>
        <w:t> </w:t>
      </w:r>
      <w:r>
        <w:rPr/>
        <w:t>эндолазеркоагуляци</w:t>
      </w:r>
      <w:r>
        <w:rPr/>
        <w:t>ей</w:t>
      </w:r>
      <w:r>
        <w:rPr/>
        <w:t> </w:t>
      </w:r>
      <w:r>
        <w:rPr>
          <w:spacing w:val="-2"/>
        </w:rPr>
        <w:t>сетчатки</w:t>
      </w:r>
    </w:p>
    <w:p>
      <w:pPr>
        <w:pStyle w:val="BodyText"/>
        <w:spacing w:line="225" w:lineRule="auto" w:before="202"/>
        <w:ind w:left="9256" w:right="1659"/>
      </w:pPr>
      <w:r>
        <w:rPr>
          <w:spacing w:val="-2"/>
        </w:rPr>
        <w:t>микроинвазивна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витрэктомия в сочетании </w:t>
      </w:r>
      <w:r>
        <w:rPr/>
        <w:t>с:</w:t>
      </w:r>
      <w:r>
        <w:rPr/>
        <w:t> мембранопилингом,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(или)</w:t>
      </w:r>
      <w:r>
        <w:rPr/>
        <w:t> швартэктомией, и </w:t>
      </w:r>
      <w:r>
        <w:rPr/>
        <w:t>(или)</w:t>
      </w:r>
      <w:r>
        <w:rPr/>
        <w:t> швартотомией, и </w:t>
      </w:r>
      <w:r>
        <w:rPr/>
        <w:t>(или)</w:t>
      </w:r>
      <w:r>
        <w:rPr/>
        <w:t> ретинотомией, и </w:t>
      </w:r>
      <w:r>
        <w:rPr/>
        <w:t>(или)</w:t>
      </w:r>
      <w:r>
        <w:rPr/>
        <w:t> </w:t>
      </w:r>
      <w:r>
        <w:rPr>
          <w:spacing w:val="-2"/>
        </w:rPr>
        <w:t>эндотампонадо</w:t>
      </w:r>
      <w:r>
        <w:rPr>
          <w:spacing w:val="-2"/>
        </w:rPr>
        <w:t>й</w:t>
      </w:r>
      <w:r>
        <w:rPr>
          <w:spacing w:val="-2"/>
        </w:rPr>
        <w:t> перфторорганически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соединением, </w:t>
      </w:r>
      <w:r>
        <w:rPr/>
        <w:t>или</w:t>
      </w:r>
      <w:r>
        <w:rPr/>
        <w:t> силиконовым маслом, </w:t>
      </w:r>
      <w:r>
        <w:rPr/>
        <w:t>и</w:t>
      </w:r>
      <w:r>
        <w:rPr/>
        <w:t> </w:t>
      </w:r>
      <w:r>
        <w:rPr>
          <w:spacing w:val="-2"/>
        </w:rPr>
        <w:t>(или)</w:t>
      </w:r>
      <w:r>
        <w:rPr>
          <w:spacing w:val="-11"/>
        </w:rPr>
        <w:t> </w:t>
      </w:r>
      <w:r>
        <w:rPr>
          <w:spacing w:val="-2"/>
        </w:rPr>
        <w:t>эндолазеркоагуляци</w:t>
      </w:r>
      <w:r>
        <w:rPr>
          <w:spacing w:val="-2"/>
        </w:rPr>
        <w:t>ей</w:t>
      </w:r>
      <w:r>
        <w:rPr>
          <w:spacing w:val="-2"/>
        </w:rPr>
        <w:t> сетчатки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97" w:after="0"/>
        <w:ind w:left="552" w:right="131" w:hanging="458"/>
        <w:jc w:val="left"/>
        <w:rPr>
          <w:sz w:val="24"/>
        </w:rPr>
      </w:pPr>
      <w:r>
        <w:rPr>
          <w:sz w:val="24"/>
        </w:rPr>
        <w:t>Комплексное лече</w:t>
      </w:r>
      <w:r>
        <w:rPr>
          <w:sz w:val="24"/>
        </w:rPr>
        <w:t>ние</w:t>
      </w:r>
      <w:r>
        <w:rPr>
          <w:sz w:val="24"/>
        </w:rPr>
        <w:t> экзофтальма </w:t>
      </w:r>
      <w:r>
        <w:rPr>
          <w:sz w:val="24"/>
        </w:rPr>
        <w:t>при</w:t>
      </w:r>
      <w:r>
        <w:rPr>
          <w:sz w:val="24"/>
        </w:rPr>
        <w:t> нарушении функ</w:t>
      </w:r>
      <w:r>
        <w:rPr>
          <w:sz w:val="24"/>
        </w:rPr>
        <w:t>ции</w:t>
      </w:r>
      <w:r>
        <w:rPr>
          <w:sz w:val="24"/>
        </w:rPr>
        <w:t> щитовидной желе</w:t>
      </w:r>
      <w:r>
        <w:rPr>
          <w:sz w:val="24"/>
        </w:rPr>
        <w:t>зы</w:t>
      </w:r>
      <w:r>
        <w:rPr>
          <w:sz w:val="24"/>
        </w:rPr>
        <w:t> </w:t>
      </w:r>
      <w:r>
        <w:rPr>
          <w:spacing w:val="-2"/>
          <w:sz w:val="24"/>
        </w:rPr>
        <w:t>(эндокринно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офтальмопатии)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угрожающего потер</w:t>
      </w:r>
      <w:r>
        <w:rPr>
          <w:sz w:val="24"/>
        </w:rPr>
        <w:t>ей</w:t>
      </w:r>
      <w:r>
        <w:rPr>
          <w:sz w:val="24"/>
        </w:rPr>
        <w:t> зрения и сл</w:t>
      </w:r>
      <w:r>
        <w:rPr>
          <w:sz w:val="24"/>
        </w:rPr>
        <w:t>епотой,</w:t>
      </w:r>
      <w:r>
        <w:rPr>
          <w:sz w:val="24"/>
        </w:rPr>
        <w:t> </w:t>
      </w:r>
      <w:r>
        <w:rPr>
          <w:spacing w:val="-2"/>
          <w:sz w:val="24"/>
        </w:rPr>
        <w:t>включая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хирургическое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интенсивно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консервативное 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7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" w:after="0"/>
        <w:ind w:left="552" w:right="301" w:hanging="458"/>
        <w:jc w:val="left"/>
        <w:rPr>
          <w:sz w:val="24"/>
        </w:rPr>
      </w:pPr>
      <w:r>
        <w:rPr>
          <w:spacing w:val="-2"/>
          <w:sz w:val="24"/>
        </w:rPr>
        <w:t>Хирургическое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лече</w:t>
      </w:r>
      <w:r>
        <w:rPr>
          <w:spacing w:val="-2"/>
          <w:sz w:val="24"/>
        </w:rPr>
        <w:t>ние</w:t>
      </w:r>
      <w:r>
        <w:rPr>
          <w:spacing w:val="-2"/>
          <w:sz w:val="24"/>
        </w:rPr>
        <w:t> </w:t>
      </w:r>
      <w:r>
        <w:rPr>
          <w:sz w:val="24"/>
        </w:rPr>
        <w:t>глаукомы, вклю</w:t>
      </w:r>
      <w:r>
        <w:rPr>
          <w:sz w:val="24"/>
        </w:rPr>
        <w:t>чая</w:t>
      </w:r>
      <w:r>
        <w:rPr>
          <w:sz w:val="24"/>
        </w:rPr>
        <w:t> </w:t>
      </w:r>
      <w:r>
        <w:rPr>
          <w:spacing w:val="-2"/>
          <w:sz w:val="24"/>
        </w:rPr>
        <w:t>микроинвазивну</w:t>
      </w:r>
      <w:r>
        <w:rPr>
          <w:spacing w:val="-2"/>
          <w:sz w:val="24"/>
        </w:rPr>
        <w:t>ю</w:t>
      </w:r>
      <w:r>
        <w:rPr>
          <w:spacing w:val="-2"/>
          <w:sz w:val="24"/>
        </w:rPr>
        <w:t> энергетическую</w:t>
      </w:r>
    </w:p>
    <w:p>
      <w:pPr>
        <w:pStyle w:val="BodyText"/>
        <w:spacing w:line="225" w:lineRule="auto"/>
        <w:ind w:left="552"/>
      </w:pPr>
      <w:r>
        <w:rPr>
          <w:spacing w:val="-4"/>
        </w:rPr>
        <w:t>оптико-</w:t>
      </w:r>
      <w:r>
        <w:rPr>
          <w:spacing w:val="-4"/>
        </w:rPr>
        <w:t>реконструктивну</w:t>
      </w:r>
      <w:r>
        <w:rPr>
          <w:spacing w:val="-4"/>
        </w:rPr>
        <w:t>ю</w:t>
      </w:r>
      <w:r>
        <w:rPr>
          <w:spacing w:val="-4"/>
        </w:rPr>
        <w:t> </w:t>
      </w:r>
      <w:r>
        <w:rPr/>
        <w:t>и лазерную </w:t>
      </w:r>
      <w:r>
        <w:rPr/>
        <w:t>хирургию,</w:t>
      </w:r>
      <w:r>
        <w:rPr/>
        <w:t> имплантацию различн</w:t>
      </w:r>
      <w:r>
        <w:rPr/>
        <w:t>ых</w:t>
      </w:r>
      <w:r>
        <w:rPr/>
        <w:t> видов дренажей у детей</w:t>
      </w:r>
    </w:p>
    <w:p>
      <w:pPr>
        <w:spacing w:line="225" w:lineRule="auto" w:before="197"/>
        <w:ind w:left="94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H06.2,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H16.8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H19.3, </w:t>
      </w:r>
      <w:r>
        <w:rPr>
          <w:sz w:val="24"/>
        </w:rPr>
        <w:t>H48,</w:t>
      </w:r>
      <w:r>
        <w:rPr>
          <w:sz w:val="24"/>
        </w:rPr>
        <w:t> H50.4, H54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spacing w:line="225" w:lineRule="auto" w:before="0"/>
        <w:ind w:left="94" w:right="5" w:firstLine="0"/>
        <w:jc w:val="left"/>
        <w:rPr>
          <w:sz w:val="24"/>
        </w:rPr>
      </w:pPr>
      <w:r>
        <w:rPr>
          <w:spacing w:val="-2"/>
          <w:sz w:val="24"/>
        </w:rPr>
        <w:t>H40.3,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H40.4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H40.5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H40.6,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H40.8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Q15.0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/>
        <w:t>экзофтальм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наруше</w:t>
      </w:r>
      <w:r>
        <w:rPr/>
        <w:t>нии</w:t>
      </w:r>
      <w:r>
        <w:rPr/>
        <w:t> функции </w:t>
      </w:r>
      <w:r>
        <w:rPr/>
        <w:t>щитовидной</w:t>
      </w:r>
      <w:r>
        <w:rPr/>
        <w:t> железы (эндокринн</w:t>
      </w:r>
      <w:r>
        <w:rPr/>
        <w:t>ая</w:t>
      </w:r>
      <w:r>
        <w:rPr/>
        <w:t> офтальмопатия, активная </w:t>
      </w:r>
      <w:r>
        <w:rPr/>
        <w:t>и</w:t>
      </w:r>
      <w:r>
        <w:rPr/>
        <w:t> неактивная стади</w:t>
      </w:r>
      <w:r>
        <w:rPr/>
        <w:t>я),</w:t>
      </w:r>
      <w:r>
        <w:rPr/>
        <w:t> осложненный поражени</w:t>
      </w:r>
      <w:r>
        <w:rPr/>
        <w:t>ем</w:t>
      </w:r>
      <w:r>
        <w:rPr/>
        <w:t> зрительного нерва </w:t>
      </w:r>
      <w:r>
        <w:rPr/>
        <w:t>и</w:t>
      </w:r>
      <w:r>
        <w:rPr/>
        <w:t> зрительных пут</w:t>
      </w:r>
      <w:r>
        <w:rPr/>
        <w:t>ей</w:t>
      </w:r>
      <w:r>
        <w:rPr/>
        <w:t> (оптической нейропати</w:t>
      </w:r>
      <w:r>
        <w:rPr/>
        <w:t>ей),</w:t>
      </w:r>
      <w:r>
        <w:rPr/>
        <w:t> </w:t>
      </w:r>
      <w:r>
        <w:rPr>
          <w:spacing w:val="-2"/>
        </w:rPr>
        <w:t>кератитом</w:t>
      </w:r>
      <w:r>
        <w:rPr>
          <w:spacing w:val="-2"/>
        </w:rPr>
        <w:t>,</w:t>
      </w:r>
      <w:r>
        <w:rPr>
          <w:spacing w:val="-2"/>
        </w:rPr>
        <w:t> кератоконъюнктивитом</w:t>
      </w:r>
      <w:r>
        <w:rPr>
          <w:spacing w:val="-2"/>
        </w:rPr>
        <w:t>,</w:t>
      </w:r>
      <w:r>
        <w:rPr>
          <w:spacing w:val="-2"/>
        </w:rPr>
        <w:t> язвой</w:t>
      </w:r>
      <w:r>
        <w:rPr>
          <w:spacing w:val="-12"/>
        </w:rPr>
        <w:t> </w:t>
      </w:r>
      <w:r>
        <w:rPr>
          <w:spacing w:val="-2"/>
        </w:rPr>
        <w:t>роговицы</w:t>
      </w:r>
      <w:r>
        <w:rPr>
          <w:spacing w:val="-12"/>
        </w:rPr>
        <w:t> </w:t>
      </w:r>
      <w:r>
        <w:rPr>
          <w:spacing w:val="-2"/>
        </w:rPr>
        <w:t>(пораже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роговицы)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гетеротропи</w:t>
      </w:r>
      <w:r>
        <w:rPr/>
        <w:t>ей</w:t>
      </w:r>
      <w:r>
        <w:rPr/>
        <w:t> (вторичным косоглазием)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"/>
      </w:pPr>
    </w:p>
    <w:p>
      <w:pPr>
        <w:pStyle w:val="BodyText"/>
        <w:spacing w:line="225" w:lineRule="auto" w:before="1"/>
        <w:ind w:left="95" w:right="5"/>
      </w:pPr>
      <w:r>
        <w:rPr/>
        <w:t>врожденная глауком</w:t>
      </w:r>
      <w:r>
        <w:rPr/>
        <w:t>а,</w:t>
      </w:r>
      <w:r>
        <w:rPr/>
        <w:t> глаукома вторичн</w:t>
      </w:r>
      <w:r>
        <w:rPr/>
        <w:t>ая</w:t>
      </w:r>
      <w:r>
        <w:rPr/>
        <w:t> </w:t>
      </w:r>
      <w:r>
        <w:rPr>
          <w:spacing w:val="-2"/>
        </w:rPr>
        <w:t>вследствие</w:t>
      </w:r>
      <w:r>
        <w:rPr>
          <w:spacing w:val="-11"/>
        </w:rPr>
        <w:t> </w:t>
      </w:r>
      <w:r>
        <w:rPr>
          <w:spacing w:val="-2"/>
        </w:rPr>
        <w:t>воспалительн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и других заболева</w:t>
      </w:r>
      <w:r>
        <w:rPr/>
        <w:t>ний</w:t>
      </w:r>
      <w:r>
        <w:rPr>
          <w:spacing w:val="40"/>
        </w:rPr>
        <w:t> </w:t>
      </w:r>
      <w:r>
        <w:rPr/>
        <w:t>глаза, в том числе </w:t>
      </w:r>
      <w:r>
        <w:rPr/>
        <w:t>с</w:t>
      </w:r>
      <w:r>
        <w:rPr/>
        <w:t> осложнениями, у детей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 w:right="38"/>
      </w:pPr>
      <w:r>
        <w:rPr/>
        <w:br w:type="column"/>
      </w:r>
      <w:r>
        <w:rPr/>
        <w:t>интенсивное комплекс</w:t>
      </w:r>
      <w:r>
        <w:rPr/>
        <w:t>ное</w:t>
      </w:r>
      <w:r>
        <w:rPr/>
        <w:t> консервативное лече</w:t>
      </w:r>
      <w:r>
        <w:rPr/>
        <w:t>ние</w:t>
      </w:r>
      <w:r>
        <w:rPr/>
        <w:t> </w:t>
      </w:r>
      <w:r>
        <w:rPr>
          <w:spacing w:val="-2"/>
        </w:rPr>
        <w:t>эндокринной</w:t>
      </w:r>
      <w:r>
        <w:rPr>
          <w:spacing w:val="-11"/>
        </w:rPr>
        <w:t> </w:t>
      </w:r>
      <w:r>
        <w:rPr>
          <w:spacing w:val="-2"/>
        </w:rPr>
        <w:t>офтальмопатии</w:t>
      </w:r>
    </w:p>
    <w:p>
      <w:pPr>
        <w:pStyle w:val="BodyText"/>
        <w:spacing w:line="225" w:lineRule="auto" w:before="204"/>
        <w:ind w:left="95" w:right="38"/>
      </w:pPr>
      <w:r>
        <w:rPr>
          <w:spacing w:val="-2"/>
        </w:rPr>
        <w:t>внутренняя</w:t>
      </w:r>
      <w:r>
        <w:rPr>
          <w:spacing w:val="-11"/>
        </w:rPr>
        <w:t> </w:t>
      </w:r>
      <w:r>
        <w:rPr>
          <w:spacing w:val="-2"/>
        </w:rPr>
        <w:t>декомпресс</w:t>
      </w:r>
      <w:r>
        <w:rPr>
          <w:spacing w:val="-2"/>
        </w:rPr>
        <w:t>ия</w:t>
      </w:r>
      <w:r>
        <w:rPr>
          <w:spacing w:val="-2"/>
        </w:rPr>
        <w:t> орбиты</w:t>
      </w:r>
    </w:p>
    <w:p>
      <w:pPr>
        <w:pStyle w:val="BodyText"/>
        <w:spacing w:line="225" w:lineRule="auto" w:before="204"/>
        <w:ind w:left="95" w:right="155"/>
      </w:pPr>
      <w:r>
        <w:rPr/>
        <w:t>внутренняя декомпресс</w:t>
      </w:r>
      <w:r>
        <w:rPr/>
        <w:t>ия</w:t>
      </w:r>
      <w:r>
        <w:rPr/>
        <w:t> орбиты в сочетании </w:t>
      </w:r>
      <w:r>
        <w:rPr/>
        <w:t>с</w:t>
      </w:r>
      <w:r>
        <w:rPr/>
        <w:t> </w:t>
      </w: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скими операциями </w:t>
      </w:r>
      <w:r>
        <w:rPr/>
        <w:t>на</w:t>
      </w:r>
      <w:r>
        <w:rPr/>
        <w:t> </w:t>
      </w:r>
      <w:r>
        <w:rPr>
          <w:spacing w:val="-2"/>
        </w:rPr>
        <w:t>глазодвигательных</w:t>
      </w:r>
      <w:r>
        <w:rPr>
          <w:spacing w:val="-11"/>
        </w:rPr>
        <w:t> </w:t>
      </w:r>
      <w:r>
        <w:rPr>
          <w:spacing w:val="-2"/>
        </w:rPr>
        <w:t>мышцах</w:t>
      </w:r>
    </w:p>
    <w:p>
      <w:pPr>
        <w:pStyle w:val="BodyText"/>
        <w:spacing w:line="225" w:lineRule="auto" w:before="203"/>
        <w:ind w:left="95" w:right="38"/>
      </w:pPr>
      <w:r>
        <w:rPr/>
        <w:t>костная декомпресс</w:t>
      </w:r>
      <w:r>
        <w:rPr/>
        <w:t>ия</w:t>
      </w:r>
      <w:r>
        <w:rPr/>
        <w:t> </w:t>
      </w:r>
      <w:r>
        <w:rPr>
          <w:spacing w:val="-2"/>
        </w:rPr>
        <w:t>латеральной</w:t>
      </w:r>
      <w:r>
        <w:rPr>
          <w:spacing w:val="-12"/>
        </w:rPr>
        <w:t> </w:t>
      </w:r>
      <w:r>
        <w:rPr>
          <w:spacing w:val="-2"/>
        </w:rPr>
        <w:t>стенки</w:t>
      </w:r>
      <w:r>
        <w:rPr>
          <w:spacing w:val="-12"/>
        </w:rPr>
        <w:t> </w:t>
      </w:r>
      <w:r>
        <w:rPr>
          <w:spacing w:val="-2"/>
        </w:rPr>
        <w:t>орбиты</w:t>
      </w:r>
    </w:p>
    <w:p>
      <w:pPr>
        <w:pStyle w:val="BodyText"/>
        <w:spacing w:line="225" w:lineRule="auto" w:before="204"/>
        <w:ind w:left="95" w:right="38"/>
      </w:pPr>
      <w:r>
        <w:rPr/>
        <w:t>внутренняя декомпресс</w:t>
      </w:r>
      <w:r>
        <w:rPr/>
        <w:t>ия</w:t>
      </w:r>
      <w:r>
        <w:rPr/>
        <w:t> орбиты в сочетании </w:t>
      </w:r>
      <w:r>
        <w:rPr/>
        <w:t>с</w:t>
      </w:r>
      <w:r>
        <w:rPr/>
        <w:t> костной декомпресси</w:t>
      </w:r>
      <w:r>
        <w:rPr/>
        <w:t>ей</w:t>
      </w:r>
      <w:r>
        <w:rPr/>
        <w:t> </w:t>
      </w:r>
      <w:r>
        <w:rPr>
          <w:spacing w:val="-2"/>
        </w:rPr>
        <w:t>латеральной</w:t>
      </w:r>
      <w:r>
        <w:rPr>
          <w:spacing w:val="-12"/>
        </w:rPr>
        <w:t> </w:t>
      </w:r>
      <w:r>
        <w:rPr>
          <w:spacing w:val="-2"/>
        </w:rPr>
        <w:t>стенки</w:t>
      </w:r>
      <w:r>
        <w:rPr>
          <w:spacing w:val="-12"/>
        </w:rPr>
        <w:t> </w:t>
      </w:r>
      <w:r>
        <w:rPr>
          <w:spacing w:val="-2"/>
        </w:rPr>
        <w:t>орбиты</w:t>
      </w:r>
    </w:p>
    <w:p>
      <w:pPr>
        <w:pStyle w:val="BodyText"/>
        <w:spacing w:line="225" w:lineRule="auto" w:before="203"/>
        <w:ind w:left="95" w:right="38"/>
      </w:pP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ские операции </w:t>
      </w:r>
      <w:r>
        <w:rPr/>
        <w:t>на</w:t>
      </w:r>
      <w:r>
        <w:rPr/>
        <w:t> </w:t>
      </w:r>
      <w:r>
        <w:rPr>
          <w:spacing w:val="-2"/>
        </w:rPr>
        <w:t>глазодвигательных</w:t>
      </w:r>
      <w:r>
        <w:rPr>
          <w:spacing w:val="-11"/>
        </w:rPr>
        <w:t> </w:t>
      </w:r>
      <w:r>
        <w:rPr>
          <w:spacing w:val="-2"/>
        </w:rPr>
        <w:t>мышцах</w:t>
      </w:r>
    </w:p>
    <w:p>
      <w:pPr>
        <w:pStyle w:val="BodyText"/>
        <w:spacing w:line="225" w:lineRule="auto" w:before="204"/>
        <w:ind w:left="95" w:right="155"/>
      </w:pPr>
      <w:r>
        <w:rPr>
          <w:spacing w:val="-2"/>
        </w:rPr>
        <w:t>имплантаци</w:t>
      </w:r>
      <w:r>
        <w:rPr>
          <w:spacing w:val="-2"/>
        </w:rPr>
        <w:t>я</w:t>
      </w:r>
      <w:r>
        <w:rPr>
          <w:spacing w:val="-2"/>
        </w:rPr>
        <w:t> антиглаукоматозног</w:t>
      </w:r>
      <w:r>
        <w:rPr>
          <w:spacing w:val="-2"/>
        </w:rPr>
        <w:t>о</w:t>
      </w:r>
      <w:r>
        <w:rPr>
          <w:spacing w:val="-2"/>
        </w:rPr>
        <w:t> металлического</w:t>
      </w:r>
      <w:r>
        <w:rPr>
          <w:spacing w:val="-13"/>
        </w:rPr>
        <w:t> </w:t>
      </w:r>
      <w:r>
        <w:rPr>
          <w:spacing w:val="-2"/>
        </w:rPr>
        <w:t>шунта</w:t>
      </w:r>
      <w:r>
        <w:rPr>
          <w:spacing w:val="-13"/>
        </w:rPr>
        <w:t> </w:t>
      </w:r>
      <w:r>
        <w:rPr>
          <w:spacing w:val="-2"/>
        </w:rPr>
        <w:t>или</w:t>
      </w:r>
      <w:r>
        <w:rPr>
          <w:spacing w:val="-2"/>
        </w:rPr>
        <w:t> нерассасывающегос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клапана дренажа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248153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ind w:left="95"/>
      </w:pPr>
      <w:r>
        <w:rPr>
          <w:spacing w:val="-2"/>
        </w:rPr>
        <w:t>151715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82" w:space="77"/>
            <w:col w:w="1447" w:space="78"/>
            <w:col w:w="2939" w:space="60"/>
            <w:col w:w="1215" w:space="64"/>
            <w:col w:w="3107" w:space="306"/>
            <w:col w:w="1289"/>
          </w:cols>
        </w:sectPr>
      </w:pPr>
    </w:p>
    <w:p>
      <w:pPr>
        <w:pStyle w:val="BodyText"/>
      </w:pPr>
    </w:p>
    <w:p>
      <w:pPr>
        <w:pStyle w:val="BodyText"/>
        <w:spacing w:before="109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0" w:hanging="458"/>
        <w:jc w:val="left"/>
        <w:rPr>
          <w:sz w:val="24"/>
        </w:rPr>
      </w:pPr>
      <w:r>
        <w:rPr>
          <w:sz w:val="24"/>
        </w:rPr>
        <w:t>Комбинированное</w:t>
      </w:r>
      <w:r>
        <w:rPr>
          <w:spacing w:val="-15"/>
          <w:sz w:val="24"/>
        </w:rPr>
        <w:t> </w:t>
      </w:r>
      <w:r>
        <w:rPr>
          <w:sz w:val="24"/>
        </w:rPr>
        <w:t>лече</w:t>
      </w:r>
      <w:r>
        <w:rPr>
          <w:sz w:val="24"/>
        </w:rPr>
        <w:t>ние</w:t>
      </w:r>
      <w:r>
        <w:rPr>
          <w:sz w:val="24"/>
        </w:rPr>
        <w:t> тяжелых ф</w:t>
      </w:r>
      <w:r>
        <w:rPr>
          <w:sz w:val="24"/>
        </w:rPr>
        <w:t>орм</w:t>
      </w:r>
      <w:r>
        <w:rPr>
          <w:sz w:val="24"/>
        </w:rPr>
        <w:t> </w:t>
      </w:r>
      <w:r>
        <w:rPr>
          <w:spacing w:val="-2"/>
          <w:sz w:val="24"/>
        </w:rPr>
        <w:t>преждевременног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полового развития (II - </w:t>
      </w:r>
      <w:r>
        <w:rPr>
          <w:sz w:val="24"/>
        </w:rPr>
        <w:t>V</w:t>
      </w:r>
      <w:r>
        <w:rPr>
          <w:sz w:val="24"/>
        </w:rPr>
        <w:t> степень по Prad</w:t>
      </w:r>
      <w:r>
        <w:rPr>
          <w:sz w:val="24"/>
        </w:rPr>
        <w:t>er),</w:t>
      </w:r>
      <w:r>
        <w:rPr>
          <w:sz w:val="24"/>
        </w:rPr>
        <w:t> включая опера</w:t>
      </w:r>
      <w:r>
        <w:rPr>
          <w:sz w:val="24"/>
        </w:rPr>
        <w:t>тивное</w:t>
      </w:r>
      <w:r>
        <w:rPr>
          <w:sz w:val="24"/>
        </w:rPr>
        <w:t> лечение, бло</w:t>
      </w:r>
      <w:r>
        <w:rPr>
          <w:sz w:val="24"/>
        </w:rPr>
        <w:t>каду</w:t>
      </w:r>
      <w:r>
        <w:rPr>
          <w:sz w:val="24"/>
        </w:rPr>
        <w:t> </w:t>
      </w:r>
      <w:r>
        <w:rPr>
          <w:spacing w:val="-2"/>
          <w:sz w:val="24"/>
        </w:rPr>
        <w:t>гормональных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рецепторов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супрессивную терапию </w:t>
      </w:r>
      <w:r>
        <w:rPr>
          <w:sz w:val="24"/>
        </w:rPr>
        <w:t>в</w:t>
      </w:r>
      <w:r>
        <w:rPr>
          <w:sz w:val="24"/>
        </w:rPr>
        <w:t> пульсовом режиме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09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E30,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E22.8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Q78.1</w:t>
      </w:r>
    </w:p>
    <w:p>
      <w:pPr>
        <w:pStyle w:val="BodyText"/>
        <w:spacing w:before="188"/>
        <w:ind w:left="1426"/>
      </w:pPr>
      <w:r>
        <w:rPr/>
        <w:br w:type="column"/>
      </w:r>
      <w:r>
        <w:rPr>
          <w:spacing w:val="-2"/>
        </w:rPr>
        <w:t>Педиатрия</w:t>
      </w:r>
    </w:p>
    <w:p>
      <w:pPr>
        <w:pStyle w:val="BodyText"/>
        <w:spacing w:line="225" w:lineRule="auto" w:before="197"/>
        <w:ind w:left="95" w:right="82"/>
      </w:pPr>
      <w:r>
        <w:rPr>
          <w:spacing w:val="-2"/>
        </w:rPr>
        <w:t>преждевременное</w:t>
      </w:r>
      <w:r>
        <w:rPr>
          <w:spacing w:val="-12"/>
        </w:rPr>
        <w:t> </w:t>
      </w:r>
      <w:r>
        <w:rPr>
          <w:spacing w:val="-2"/>
        </w:rPr>
        <w:t>половое</w:t>
      </w:r>
      <w:r>
        <w:rPr>
          <w:spacing w:val="-2"/>
        </w:rPr>
        <w:t> </w:t>
      </w:r>
      <w:r>
        <w:rPr/>
        <w:t>развитие, обусловле</w:t>
      </w:r>
      <w:r>
        <w:rPr/>
        <w:t>нное</w:t>
      </w:r>
      <w:r>
        <w:rPr/>
        <w:t> </w:t>
      </w:r>
      <w:r>
        <w:rPr>
          <w:spacing w:val="-2"/>
        </w:rPr>
        <w:t>врожденным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мальформациями и </w:t>
      </w:r>
      <w:r>
        <w:rPr/>
        <w:t>(или)</w:t>
      </w:r>
      <w:r>
        <w:rPr/>
        <w:t> опухолями </w:t>
      </w:r>
      <w:r>
        <w:rPr/>
        <w:t>головного</w:t>
      </w:r>
      <w:r>
        <w:rPr/>
        <w:t> мозга. Преждевреме</w:t>
      </w:r>
      <w:r>
        <w:rPr/>
        <w:t>нное</w:t>
      </w:r>
      <w:r>
        <w:rPr/>
        <w:t> половое развити</w:t>
      </w:r>
      <w:r>
        <w:rPr/>
        <w:t>е,</w:t>
      </w:r>
      <w:r>
        <w:rPr/>
        <w:t> </w:t>
      </w:r>
      <w:r>
        <w:rPr>
          <w:spacing w:val="-2"/>
        </w:rPr>
        <w:t>обусловленное</w:t>
      </w:r>
      <w:r>
        <w:rPr>
          <w:spacing w:val="-11"/>
        </w:rPr>
        <w:t> </w:t>
      </w:r>
      <w:r>
        <w:rPr>
          <w:spacing w:val="-2"/>
        </w:rPr>
        <w:t>опухоля</w:t>
      </w:r>
      <w:r>
        <w:rPr>
          <w:spacing w:val="-2"/>
        </w:rPr>
        <w:t>ми</w:t>
      </w:r>
      <w:r>
        <w:rPr>
          <w:spacing w:val="-2"/>
        </w:rPr>
        <w:t> надпочечников.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Преждевременное</w:t>
      </w:r>
      <w:r>
        <w:rPr>
          <w:spacing w:val="-13"/>
        </w:rPr>
        <w:t> </w:t>
      </w:r>
      <w:r>
        <w:rPr>
          <w:spacing w:val="-2"/>
        </w:rPr>
        <w:t>половое</w:t>
      </w:r>
      <w:r>
        <w:rPr>
          <w:spacing w:val="-2"/>
        </w:rPr>
        <w:t> </w:t>
      </w:r>
      <w:r>
        <w:rPr/>
        <w:t>развитие, обусловле</w:t>
      </w:r>
      <w:r>
        <w:rPr/>
        <w:t>нное</w:t>
      </w:r>
      <w:r>
        <w:rPr/>
        <w:t> опухолями гонад.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Преждевременное</w:t>
      </w:r>
      <w:r>
        <w:rPr>
          <w:spacing w:val="-13"/>
        </w:rPr>
        <w:t> </w:t>
      </w:r>
      <w:r>
        <w:rPr>
          <w:spacing w:val="-2"/>
        </w:rPr>
        <w:t>половое</w:t>
      </w:r>
      <w:r>
        <w:rPr>
          <w:spacing w:val="-2"/>
        </w:rPr>
        <w:t> </w:t>
      </w:r>
      <w:r>
        <w:rPr/>
        <w:t>развитие, обусловле</w:t>
      </w:r>
      <w:r>
        <w:rPr/>
        <w:t>нное</w:t>
      </w:r>
      <w:r>
        <w:rPr/>
        <w:t> мутацией генов полов</w:t>
      </w:r>
      <w:r>
        <w:rPr/>
        <w:t>ых</w:t>
      </w:r>
      <w:r>
        <w:rPr/>
        <w:t> гормонов и их рецепторов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09"/>
      </w:pPr>
    </w:p>
    <w:p>
      <w:pPr>
        <w:pStyle w:val="BodyText"/>
        <w:spacing w:line="225" w:lineRule="auto"/>
        <w:ind w:left="95"/>
      </w:pPr>
      <w:r>
        <w:rPr>
          <w:spacing w:val="-4"/>
        </w:rPr>
        <w:t>комбинир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ванно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09"/>
      </w:pPr>
    </w:p>
    <w:p>
      <w:pPr>
        <w:pStyle w:val="BodyText"/>
        <w:spacing w:line="225" w:lineRule="auto"/>
        <w:ind w:left="95" w:right="122"/>
      </w:pPr>
      <w:r>
        <w:rPr/>
        <w:t>введение блока</w:t>
      </w:r>
      <w:r>
        <w:rPr/>
        <w:t>торов</w:t>
      </w:r>
      <w:r>
        <w:rPr/>
        <w:t> </w:t>
      </w:r>
      <w:r>
        <w:rPr>
          <w:spacing w:val="-2"/>
        </w:rPr>
        <w:t>гормональных</w:t>
      </w:r>
      <w:r>
        <w:rPr>
          <w:spacing w:val="-12"/>
        </w:rPr>
        <w:t> </w:t>
      </w:r>
      <w:r>
        <w:rPr>
          <w:spacing w:val="-2"/>
        </w:rPr>
        <w:t>рецепторов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различном пульс</w:t>
      </w:r>
      <w:r>
        <w:rPr/>
        <w:t>овом</w:t>
      </w:r>
      <w:r>
        <w:rPr/>
        <w:t> режиме под контрол</w:t>
      </w:r>
      <w:r>
        <w:rPr/>
        <w:t>ем</w:t>
      </w:r>
      <w:r>
        <w:rPr/>
        <w:t> комплекса биохими</w:t>
      </w:r>
      <w:r>
        <w:rPr/>
        <w:t>ческих,</w:t>
      </w:r>
      <w:r>
        <w:rPr/>
        <w:t> </w:t>
      </w:r>
      <w:r>
        <w:rPr>
          <w:spacing w:val="-2"/>
        </w:rPr>
        <w:t>гормональных</w:t>
      </w:r>
      <w:r>
        <w:rPr>
          <w:spacing w:val="-2"/>
        </w:rPr>
        <w:t>,</w:t>
      </w:r>
      <w:r>
        <w:rPr>
          <w:spacing w:val="-2"/>
        </w:rPr>
        <w:t> молекулярно-генетических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морфологических </w:t>
      </w:r>
      <w:r>
        <w:rPr/>
        <w:t>и</w:t>
      </w:r>
      <w:r>
        <w:rPr/>
        <w:t> </w:t>
      </w:r>
      <w:r>
        <w:rPr>
          <w:spacing w:val="-2"/>
        </w:rPr>
        <w:t>иммуногистохимически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методов диагностики, а</w:t>
      </w:r>
    </w:p>
    <w:p>
      <w:pPr>
        <w:pStyle w:val="BodyText"/>
        <w:spacing w:line="225" w:lineRule="auto"/>
        <w:ind w:left="95" w:right="31"/>
      </w:pPr>
      <w:r>
        <w:rPr/>
        <w:t>также</w:t>
      </w:r>
      <w:r>
        <w:rPr>
          <w:spacing w:val="-15"/>
        </w:rPr>
        <w:t> </w:t>
      </w:r>
      <w:r>
        <w:rPr/>
        <w:t>методов</w:t>
      </w:r>
      <w:r>
        <w:rPr>
          <w:spacing w:val="-15"/>
        </w:rPr>
        <w:t> </w:t>
      </w:r>
      <w:r>
        <w:rPr/>
        <w:t>визуализа</w:t>
      </w:r>
      <w:r>
        <w:rPr/>
        <w:t>ции</w:t>
      </w:r>
      <w:r>
        <w:rPr/>
        <w:t> </w:t>
      </w:r>
      <w:r>
        <w:rPr>
          <w:spacing w:val="-2"/>
        </w:rPr>
        <w:t>(эндоскопических</w:t>
      </w:r>
      <w:r>
        <w:rPr>
          <w:spacing w:val="-2"/>
        </w:rPr>
        <w:t>,</w:t>
      </w:r>
      <w:r>
        <w:rPr>
          <w:spacing w:val="-2"/>
        </w:rPr>
        <w:t> ультразвуковой</w:t>
      </w:r>
      <w:r>
        <w:rPr>
          <w:spacing w:val="-11"/>
        </w:rPr>
        <w:t> </w:t>
      </w:r>
      <w:r>
        <w:rPr>
          <w:spacing w:val="-2"/>
        </w:rPr>
        <w:t>диагности</w:t>
      </w:r>
      <w:r>
        <w:rPr>
          <w:spacing w:val="-2"/>
        </w:rPr>
        <w:t>ки</w:t>
      </w:r>
      <w:r>
        <w:rPr>
          <w:spacing w:val="-2"/>
        </w:rPr>
        <w:t> </w:t>
      </w:r>
      <w:r>
        <w:rPr/>
        <w:t>с доплерографией,</w:t>
      </w:r>
    </w:p>
    <w:p>
      <w:pPr>
        <w:pStyle w:val="BodyText"/>
        <w:spacing w:line="225" w:lineRule="auto"/>
        <w:ind w:left="95" w:right="122"/>
      </w:pPr>
      <w:r>
        <w:rPr>
          <w:spacing w:val="-2"/>
        </w:rPr>
        <w:t>магнитно-резонансно</w:t>
      </w:r>
      <w:r>
        <w:rPr>
          <w:spacing w:val="-2"/>
        </w:rPr>
        <w:t>й</w:t>
      </w:r>
      <w:r>
        <w:rPr>
          <w:spacing w:val="-2"/>
        </w:rPr>
        <w:t> томографии,</w:t>
      </w:r>
      <w:r>
        <w:rPr>
          <w:spacing w:val="-11"/>
        </w:rPr>
        <w:t> </w:t>
      </w:r>
      <w:r>
        <w:rPr>
          <w:spacing w:val="-2"/>
        </w:rPr>
        <w:t>компьюте</w:t>
      </w:r>
      <w:r>
        <w:rPr>
          <w:spacing w:val="-2"/>
        </w:rPr>
        <w:t>рной</w:t>
      </w:r>
      <w:r>
        <w:rPr>
          <w:spacing w:val="-2"/>
        </w:rPr>
        <w:t> </w:t>
      </w:r>
      <w:r>
        <w:rPr/>
        <w:t>томографии), вклю</w:t>
      </w:r>
      <w:r>
        <w:rPr/>
        <w:t>чая</w:t>
      </w:r>
      <w:r>
        <w:rPr/>
        <w:t> </w:t>
      </w:r>
      <w:r>
        <w:rPr>
          <w:spacing w:val="-2"/>
        </w:rPr>
        <w:t>рентгенрадиологические</w:t>
      </w:r>
    </w:p>
    <w:p>
      <w:pPr>
        <w:pStyle w:val="BodyText"/>
        <w:spacing w:line="225" w:lineRule="auto" w:before="202"/>
        <w:ind w:left="95" w:right="178"/>
      </w:pPr>
      <w:r>
        <w:rPr/>
        <w:t>удаление</w:t>
      </w:r>
      <w:r>
        <w:rPr>
          <w:spacing w:val="-4"/>
        </w:rPr>
        <w:t> </w:t>
      </w:r>
      <w:r>
        <w:rPr/>
        <w:t>опухолей</w:t>
      </w:r>
      <w:r>
        <w:rPr>
          <w:spacing w:val="-4"/>
        </w:rPr>
        <w:t> </w:t>
      </w:r>
      <w:r>
        <w:rPr/>
        <w:t>гонад</w:t>
      </w:r>
      <w:r>
        <w:rPr>
          <w:spacing w:val="-4"/>
        </w:rPr>
        <w:t> </w:t>
      </w:r>
      <w:r>
        <w:rPr/>
        <w:t>в</w:t>
      </w:r>
      <w:r>
        <w:rPr/>
        <w:t> сочетании с введени</w:t>
      </w:r>
      <w:r>
        <w:rPr/>
        <w:t>ем</w:t>
      </w:r>
      <w:r>
        <w:rPr/>
        <w:t> блокаторов гормональн</w:t>
      </w:r>
      <w:r>
        <w:rPr/>
        <w:t>ых</w:t>
      </w:r>
      <w:r>
        <w:rPr/>
        <w:t> рецепторов в различ</w:t>
      </w:r>
      <w:r>
        <w:rPr/>
        <w:t>ном</w:t>
      </w:r>
      <w:r>
        <w:rPr/>
        <w:t> пульсовом режиме </w:t>
      </w:r>
      <w:r>
        <w:rPr/>
        <w:t>под</w:t>
      </w:r>
      <w:r>
        <w:rPr/>
        <w:t> контролем компл</w:t>
      </w:r>
      <w:r>
        <w:rPr/>
        <w:t>екса</w:t>
      </w:r>
      <w:r>
        <w:rPr/>
        <w:t> </w:t>
      </w:r>
      <w:r>
        <w:rPr>
          <w:spacing w:val="-2"/>
        </w:rPr>
        <w:t>биохимических</w:t>
      </w:r>
      <w:r>
        <w:rPr>
          <w:spacing w:val="-2"/>
        </w:rPr>
        <w:t>,</w:t>
      </w:r>
      <w:r>
        <w:rPr>
          <w:spacing w:val="-2"/>
        </w:rPr>
        <w:t> гормональных</w:t>
      </w:r>
      <w:r>
        <w:rPr>
          <w:spacing w:val="-2"/>
        </w:rPr>
        <w:t>,</w:t>
      </w:r>
      <w:r>
        <w:rPr>
          <w:spacing w:val="-2"/>
        </w:rPr>
        <w:t> </w:t>
      </w:r>
      <w:r>
        <w:rPr>
          <w:spacing w:val="-4"/>
        </w:rPr>
        <w:t>молекулярно-</w:t>
      </w:r>
      <w:r>
        <w:rPr>
          <w:spacing w:val="-4"/>
        </w:rPr>
        <w:t>генетических</w:t>
      </w:r>
      <w:r>
        <w:rPr>
          <w:spacing w:val="-4"/>
        </w:rPr>
        <w:t>,</w:t>
      </w:r>
      <w:r>
        <w:rPr>
          <w:spacing w:val="-4"/>
        </w:rPr>
        <w:t> </w:t>
      </w:r>
      <w:r>
        <w:rPr/>
        <w:t>морфологических </w:t>
      </w:r>
      <w:r>
        <w:rPr/>
        <w:t>и</w:t>
      </w:r>
      <w:r>
        <w:rPr/>
        <w:t> </w:t>
      </w:r>
      <w:r>
        <w:rPr>
          <w:spacing w:val="-2"/>
        </w:rPr>
        <w:t>иммуногистохимически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методов диагностики, а</w:t>
      </w:r>
    </w:p>
    <w:p>
      <w:pPr>
        <w:pStyle w:val="BodyText"/>
        <w:spacing w:line="267" w:lineRule="exact"/>
        <w:ind w:left="95"/>
      </w:pPr>
      <w:r>
        <w:rPr/>
        <w:t>также</w:t>
      </w:r>
      <w:r>
        <w:rPr>
          <w:spacing w:val="-9"/>
        </w:rPr>
        <w:t> </w:t>
      </w:r>
      <w:r>
        <w:rPr/>
        <w:t>методов</w:t>
      </w:r>
      <w:r>
        <w:rPr>
          <w:spacing w:val="-9"/>
        </w:rPr>
        <w:t> </w:t>
      </w:r>
      <w:r>
        <w:rPr>
          <w:spacing w:val="-2"/>
        </w:rPr>
        <w:t>визуализации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00"/>
      </w:pPr>
    </w:p>
    <w:p>
      <w:pPr>
        <w:pStyle w:val="BodyText"/>
        <w:ind w:left="95"/>
      </w:pPr>
      <w:r>
        <w:rPr>
          <w:spacing w:val="-2"/>
        </w:rPr>
        <w:t>145257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309" w:space="51"/>
            <w:col w:w="1254" w:space="269"/>
            <w:col w:w="2881" w:space="118"/>
            <w:col w:w="1215" w:space="65"/>
            <w:col w:w="3073" w:space="340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Поликомпонентно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лечение атопи</w:t>
      </w:r>
      <w:r>
        <w:rPr/>
        <w:t>ческого</w:t>
      </w:r>
      <w:r>
        <w:rPr/>
        <w:t> </w:t>
      </w:r>
      <w:r>
        <w:rPr>
          <w:spacing w:val="-2"/>
        </w:rPr>
        <w:t>дерматита,</w:t>
      </w:r>
      <w:r>
        <w:rPr>
          <w:spacing w:val="-13"/>
        </w:rPr>
        <w:t> </w:t>
      </w:r>
      <w:r>
        <w:rPr>
          <w:spacing w:val="-2"/>
        </w:rPr>
        <w:t>бронхиа</w:t>
      </w:r>
      <w:r>
        <w:rPr>
          <w:spacing w:val="-2"/>
        </w:rPr>
        <w:t>льной</w:t>
      </w:r>
      <w:r>
        <w:rPr>
          <w:spacing w:val="-2"/>
        </w:rPr>
        <w:t> </w:t>
      </w:r>
      <w:r>
        <w:rPr/>
        <w:t>астмы, крапивницы </w:t>
      </w:r>
      <w:r>
        <w:rPr/>
        <w:t>с</w:t>
      </w:r>
      <w:r>
        <w:rPr/>
        <w:t> инициацией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заме</w:t>
      </w:r>
      <w:r>
        <w:rPr/>
        <w:t>ной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spacing w:line="270" w:lineRule="exact" w:before="1"/>
        <w:ind w:left="255" w:right="0" w:firstLine="0"/>
        <w:jc w:val="left"/>
        <w:rPr>
          <w:sz w:val="24"/>
        </w:rPr>
      </w:pPr>
      <w:r>
        <w:rPr>
          <w:sz w:val="24"/>
        </w:rPr>
        <w:t>J45.0, </w:t>
      </w:r>
      <w:r>
        <w:rPr>
          <w:spacing w:val="-2"/>
          <w:sz w:val="24"/>
        </w:rPr>
        <w:t>J45.1,</w:t>
      </w:r>
    </w:p>
    <w:p>
      <w:pPr>
        <w:spacing w:line="225" w:lineRule="auto" w:before="7"/>
        <w:ind w:left="255" w:right="-3" w:firstLine="0"/>
        <w:jc w:val="left"/>
        <w:rPr>
          <w:sz w:val="24"/>
        </w:rPr>
      </w:pPr>
      <w:r>
        <w:rPr>
          <w:spacing w:val="-2"/>
          <w:sz w:val="24"/>
        </w:rPr>
        <w:t>J45.8,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L20.8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L50.1, </w:t>
      </w:r>
      <w:r>
        <w:rPr>
          <w:spacing w:val="-5"/>
          <w:sz w:val="24"/>
        </w:rPr>
        <w:t>T78.3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spacing w:line="225" w:lineRule="auto"/>
        <w:ind w:left="238"/>
      </w:pPr>
      <w:r>
        <w:rPr/>
        <w:t>бронхиальная астм</w:t>
      </w:r>
      <w:r>
        <w:rPr/>
        <w:t>а,</w:t>
      </w:r>
      <w:r>
        <w:rPr/>
        <w:t> тяжелое персистирующ</w:t>
      </w:r>
      <w:r>
        <w:rPr/>
        <w:t>ее</w:t>
      </w:r>
      <w:r>
        <w:rPr/>
        <w:t> </w:t>
      </w:r>
      <w:r>
        <w:rPr>
          <w:spacing w:val="-2"/>
        </w:rPr>
        <w:t>течение</w:t>
      </w:r>
      <w:r>
        <w:rPr>
          <w:spacing w:val="-2"/>
        </w:rPr>
        <w:t>,</w:t>
      </w:r>
      <w:r>
        <w:rPr>
          <w:spacing w:val="-2"/>
        </w:rPr>
        <w:t> неконтролируемый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(или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атопический дерм</w:t>
      </w:r>
      <w:r>
        <w:rPr/>
        <w:t>атит,</w:t>
      </w:r>
      <w:r>
        <w:rPr/>
        <w:t> распространенная форм</w:t>
      </w:r>
      <w:r>
        <w:rPr/>
        <w:t>а,</w:t>
      </w:r>
      <w:r>
        <w:rPr/>
        <w:t> обострение в сочетании с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spacing w:line="225" w:lineRule="auto"/>
        <w:ind w:left="226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230" w:right="1660"/>
      </w:pPr>
      <w:r>
        <w:rPr/>
        <w:br w:type="column"/>
      </w:r>
      <w:r>
        <w:rPr>
          <w:spacing w:val="-2"/>
        </w:rPr>
        <w:t>(эндоскопических</w:t>
      </w:r>
      <w:r>
        <w:rPr>
          <w:spacing w:val="-2"/>
        </w:rPr>
        <w:t>,</w:t>
      </w:r>
      <w:r>
        <w:rPr>
          <w:spacing w:val="-2"/>
        </w:rPr>
        <w:t> ультразвуковой</w:t>
      </w:r>
      <w:r>
        <w:rPr>
          <w:spacing w:val="-11"/>
        </w:rPr>
        <w:t> </w:t>
      </w:r>
      <w:r>
        <w:rPr>
          <w:spacing w:val="-2"/>
        </w:rPr>
        <w:t>диагности</w:t>
      </w:r>
      <w:r>
        <w:rPr>
          <w:spacing w:val="-2"/>
        </w:rPr>
        <w:t>ки</w:t>
      </w:r>
      <w:r>
        <w:rPr>
          <w:spacing w:val="-2"/>
        </w:rPr>
        <w:t> </w:t>
      </w:r>
      <w:r>
        <w:rPr/>
        <w:t>с доплерографией,</w:t>
      </w:r>
    </w:p>
    <w:p>
      <w:pPr>
        <w:pStyle w:val="BodyText"/>
        <w:spacing w:line="225" w:lineRule="auto"/>
        <w:ind w:left="230" w:right="1660"/>
      </w:pPr>
      <w:r>
        <w:rPr>
          <w:spacing w:val="-2"/>
        </w:rPr>
        <w:t>магнитно-резонансно</w:t>
      </w:r>
      <w:r>
        <w:rPr>
          <w:spacing w:val="-2"/>
        </w:rPr>
        <w:t>й</w:t>
      </w:r>
      <w:r>
        <w:rPr>
          <w:spacing w:val="-2"/>
        </w:rPr>
        <w:t> томографии,</w:t>
      </w:r>
      <w:r>
        <w:rPr>
          <w:spacing w:val="-11"/>
        </w:rPr>
        <w:t> </w:t>
      </w:r>
      <w:r>
        <w:rPr>
          <w:spacing w:val="-2"/>
        </w:rPr>
        <w:t>компьюте</w:t>
      </w:r>
      <w:r>
        <w:rPr>
          <w:spacing w:val="-2"/>
        </w:rPr>
        <w:t>рной</w:t>
      </w:r>
      <w:r>
        <w:rPr>
          <w:spacing w:val="-2"/>
        </w:rPr>
        <w:t> </w:t>
      </w:r>
      <w:r>
        <w:rPr/>
        <w:t>томографии), вклю</w:t>
      </w:r>
      <w:r>
        <w:rPr/>
        <w:t>чая</w:t>
      </w:r>
      <w:r>
        <w:rPr/>
        <w:t> </w:t>
      </w:r>
      <w:r>
        <w:rPr>
          <w:spacing w:val="-2"/>
        </w:rPr>
        <w:t>рентгенрадиологические</w:t>
      </w:r>
    </w:p>
    <w:p>
      <w:pPr>
        <w:pStyle w:val="BodyText"/>
        <w:spacing w:line="225" w:lineRule="auto" w:before="203"/>
        <w:ind w:left="230" w:right="1660"/>
      </w:pPr>
      <w:r>
        <w:rPr>
          <w:spacing w:val="-2"/>
        </w:rPr>
        <w:t>удаление</w:t>
      </w:r>
      <w:r>
        <w:rPr>
          <w:spacing w:val="-17"/>
        </w:rPr>
        <w:t> </w:t>
      </w:r>
      <w:r>
        <w:rPr>
          <w:spacing w:val="-2"/>
        </w:rPr>
        <w:t>опухол</w:t>
      </w:r>
      <w:r>
        <w:rPr>
          <w:spacing w:val="-2"/>
        </w:rPr>
        <w:t>ей</w:t>
      </w:r>
      <w:r>
        <w:rPr>
          <w:spacing w:val="-2"/>
        </w:rPr>
        <w:t> надпочечников</w:t>
      </w:r>
    </w:p>
    <w:p>
      <w:pPr>
        <w:pStyle w:val="BodyText"/>
        <w:spacing w:line="225" w:lineRule="auto" w:before="204"/>
        <w:ind w:left="230" w:right="1702"/>
      </w:pPr>
      <w:r>
        <w:rPr/>
        <w:t>комплексное лече</w:t>
      </w:r>
      <w:r>
        <w:rPr/>
        <w:t>ние</w:t>
      </w:r>
      <w:r>
        <w:rPr/>
        <w:t> </w:t>
      </w:r>
      <w:r>
        <w:rPr>
          <w:spacing w:val="-2"/>
        </w:rPr>
        <w:t>костной</w:t>
      </w:r>
      <w:r>
        <w:rPr>
          <w:spacing w:val="-11"/>
        </w:rPr>
        <w:t> </w:t>
      </w:r>
      <w:r>
        <w:rPr>
          <w:spacing w:val="-2"/>
        </w:rPr>
        <w:t>дисплазии,</w:t>
      </w:r>
      <w:r>
        <w:rPr>
          <w:spacing w:val="-11"/>
        </w:rPr>
        <w:t> </w:t>
      </w:r>
      <w:r>
        <w:rPr>
          <w:spacing w:val="-2"/>
        </w:rPr>
        <w:t>вклю</w:t>
      </w:r>
      <w:r>
        <w:rPr>
          <w:spacing w:val="-2"/>
        </w:rPr>
        <w:t>чая</w:t>
      </w:r>
      <w:r>
        <w:rPr>
          <w:spacing w:val="-2"/>
        </w:rPr>
        <w:t> </w:t>
      </w:r>
      <w:r>
        <w:rPr/>
        <w:t>бисфосфанаты последн</w:t>
      </w:r>
      <w:r>
        <w:rPr/>
        <w:t>его</w:t>
      </w:r>
      <w:r>
        <w:rPr/>
        <w:t> поколения и </w:t>
      </w:r>
      <w:r>
        <w:rPr/>
        <w:t>другие</w:t>
      </w:r>
      <w:r>
        <w:rPr/>
        <w:t> лекарственные препарат</w:t>
      </w:r>
      <w:r>
        <w:rPr/>
        <w:t>ы,</w:t>
      </w:r>
      <w:r>
        <w:rPr/>
        <w:t> влияющие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формирова</w:t>
      </w:r>
      <w:r>
        <w:rPr/>
        <w:t>ние</w:t>
      </w:r>
      <w:r>
        <w:rPr/>
        <w:t> костной ткани, </w:t>
      </w:r>
      <w:r>
        <w:rPr/>
        <w:t>под</w:t>
      </w:r>
      <w:r>
        <w:rPr/>
        <w:t> контролем эффективнос</w:t>
      </w:r>
      <w:r>
        <w:rPr/>
        <w:t>ти</w:t>
      </w:r>
      <w:r>
        <w:rPr/>
        <w:t> лечения с применени</w:t>
      </w:r>
      <w:r>
        <w:rPr/>
        <w:t>ем</w:t>
      </w:r>
      <w:r>
        <w:rPr/>
        <w:t> </w:t>
      </w:r>
      <w:r>
        <w:rPr>
          <w:spacing w:val="-2"/>
        </w:rPr>
        <w:t>двухэнергетическо</w:t>
      </w:r>
      <w:r>
        <w:rPr>
          <w:spacing w:val="-2"/>
        </w:rPr>
        <w:t>й</w:t>
      </w:r>
      <w:r>
        <w:rPr>
          <w:spacing w:val="-2"/>
        </w:rPr>
        <w:t> рентгеновско</w:t>
      </w:r>
      <w:r>
        <w:rPr>
          <w:spacing w:val="-2"/>
        </w:rPr>
        <w:t>й</w:t>
      </w:r>
      <w:r>
        <w:rPr>
          <w:spacing w:val="-2"/>
        </w:rPr>
        <w:t> абсорбциометрии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определением марке</w:t>
      </w:r>
      <w:r>
        <w:rPr/>
        <w:t>ров</w:t>
      </w:r>
      <w:r>
        <w:rPr/>
        <w:t> костного ремоделировани</w:t>
      </w:r>
      <w:r>
        <w:rPr/>
        <w:t>я,</w:t>
      </w:r>
      <w:r>
        <w:rPr/>
        <w:t> </w:t>
      </w:r>
      <w:r>
        <w:rPr>
          <w:spacing w:val="-2"/>
        </w:rPr>
        <w:t>гормонально-биохимич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ского статуса</w:t>
      </w:r>
    </w:p>
    <w:p>
      <w:pPr>
        <w:pStyle w:val="BodyText"/>
        <w:spacing w:line="225" w:lineRule="auto" w:before="202"/>
        <w:ind w:left="230" w:right="1660"/>
      </w:pPr>
      <w:r>
        <w:rPr>
          <w:spacing w:val="-2"/>
        </w:rPr>
        <w:t>поликомпонентная</w:t>
      </w:r>
      <w:r>
        <w:rPr>
          <w:spacing w:val="-12"/>
        </w:rPr>
        <w:t> </w:t>
      </w:r>
      <w:r>
        <w:rPr>
          <w:spacing w:val="-2"/>
        </w:rPr>
        <w:t>терапия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инициацией или заме</w:t>
      </w:r>
      <w:r>
        <w:rPr/>
        <w:t>ной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</w:t>
      </w:r>
      <w:r>
        <w:rPr/>
        <w:t>тов</w:t>
      </w:r>
      <w:r>
        <w:rPr/>
        <w:t> или селективн</w:t>
      </w:r>
      <w:r>
        <w:rPr/>
        <w:t>ых</w:t>
      </w:r>
      <w:r>
        <w:rPr/>
        <w:t> иммунодепрессантов в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159" w:space="40"/>
            <w:col w:w="1501" w:space="39"/>
            <w:col w:w="2973" w:space="40"/>
            <w:col w:w="1234" w:space="39"/>
            <w:col w:w="4839"/>
          </w:cols>
        </w:sectPr>
      </w:pPr>
    </w:p>
    <w:p>
      <w:pPr>
        <w:pStyle w:val="BodyText"/>
        <w:tabs>
          <w:tab w:pos="4975" w:val="left" w:leader="none"/>
        </w:tabs>
        <w:spacing w:line="225" w:lineRule="auto" w:before="95"/>
        <w:ind w:left="4978" w:right="38" w:hanging="4425"/>
      </w:pPr>
      <w:r>
        <w:rPr/>
        <w:t>лекарственных препаратов</w:t>
        <w:tab/>
        <w:t>другими клиническ</w:t>
      </w:r>
      <w:r>
        <w:rPr/>
        <w:t>ими</w:t>
      </w:r>
      <w:r>
        <w:rPr/>
        <w:t> </w:t>
      </w:r>
      <w:r>
        <w:rPr>
          <w:spacing w:val="-2"/>
        </w:rPr>
        <w:t>проявлениям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поливалентной алле</w:t>
      </w:r>
      <w:r>
        <w:rPr/>
        <w:t>ргии</w:t>
      </w:r>
      <w:r>
        <w:rPr/>
        <w:t> </w:t>
      </w:r>
      <w:r>
        <w:rPr>
          <w:spacing w:val="-2"/>
        </w:rPr>
        <w:t>(аллергическим</w:t>
      </w:r>
      <w:r>
        <w:rPr>
          <w:spacing w:val="-11"/>
        </w:rPr>
        <w:t> </w:t>
      </w:r>
      <w:r>
        <w:rPr>
          <w:spacing w:val="-2"/>
        </w:rPr>
        <w:t>ринитом</w:t>
      </w:r>
      <w:r>
        <w:rPr>
          <w:spacing w:val="-2"/>
        </w:rPr>
        <w:t>,</w:t>
      </w:r>
      <w:r>
        <w:rPr>
          <w:spacing w:val="-2"/>
        </w:rPr>
        <w:t> риносинуситом</w:t>
      </w:r>
      <w:r>
        <w:rPr>
          <w:spacing w:val="-2"/>
        </w:rPr>
        <w:t>,</w:t>
      </w:r>
      <w:r>
        <w:rPr>
          <w:spacing w:val="-2"/>
        </w:rPr>
        <w:t> риноконъюнктивитом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конъюнктивитом) </w:t>
      </w:r>
      <w:r>
        <w:rPr/>
        <w:t>или</w:t>
      </w:r>
      <w:r>
        <w:rPr/>
        <w:t> хроническая кра</w:t>
      </w:r>
      <w:r>
        <w:rPr/>
        <w:t>пивница</w:t>
      </w:r>
      <w:r>
        <w:rPr/>
        <w:t> тяжелого течения</w:t>
      </w:r>
    </w:p>
    <w:p>
      <w:pPr>
        <w:pStyle w:val="BodyText"/>
        <w:spacing w:line="225" w:lineRule="auto" w:before="95"/>
        <w:ind w:left="552" w:right="1678"/>
      </w:pPr>
      <w:r>
        <w:rPr/>
        <w:br w:type="column"/>
      </w:r>
      <w:r>
        <w:rPr/>
        <w:t>сочетании</w:t>
      </w:r>
      <w:r>
        <w:rPr>
          <w:spacing w:val="-15"/>
        </w:rPr>
        <w:t> </w:t>
      </w:r>
      <w:r>
        <w:rPr/>
        <w:t>или</w:t>
      </w:r>
      <w:r>
        <w:rPr>
          <w:spacing w:val="-15"/>
        </w:rPr>
        <w:t> </w:t>
      </w:r>
      <w:r>
        <w:rPr/>
        <w:t>без</w:t>
      </w:r>
      <w:r>
        <w:rPr>
          <w:spacing w:val="-15"/>
        </w:rPr>
        <w:t> </w:t>
      </w:r>
      <w:r>
        <w:rPr/>
        <w:t>бази</w:t>
      </w:r>
      <w:r>
        <w:rPr/>
        <w:t>сного</w:t>
      </w:r>
      <w:r>
        <w:rPr/>
        <w:t> кортикостероидного </w:t>
      </w:r>
      <w:r>
        <w:rPr/>
        <w:t>и</w:t>
      </w:r>
      <w:r>
        <w:rPr/>
        <w:t> </w:t>
      </w:r>
      <w:r>
        <w:rPr>
          <w:spacing w:val="-2"/>
        </w:rPr>
        <w:t>иммуносупрессивног</w:t>
      </w:r>
      <w:r>
        <w:rPr>
          <w:spacing w:val="-2"/>
        </w:rPr>
        <w:t>о</w:t>
      </w:r>
      <w:r>
        <w:rPr>
          <w:spacing w:val="-2"/>
        </w:rPr>
        <w:t> лечения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7614" w:space="1089"/>
            <w:col w:w="5161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04" w:after="0"/>
        <w:ind w:left="552" w:right="0" w:hanging="458"/>
        <w:jc w:val="left"/>
        <w:rPr>
          <w:sz w:val="24"/>
        </w:rPr>
      </w:pPr>
      <w:r>
        <w:rPr>
          <w:spacing w:val="-2"/>
          <w:sz w:val="24"/>
        </w:rPr>
        <w:t>Поликомпонентно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лечение болезни Крон</w:t>
      </w:r>
      <w:r>
        <w:rPr>
          <w:sz w:val="24"/>
        </w:rPr>
        <w:t>а,</w:t>
      </w:r>
      <w:r>
        <w:rPr>
          <w:sz w:val="24"/>
        </w:rPr>
        <w:t> </w:t>
      </w:r>
      <w:r>
        <w:rPr>
          <w:spacing w:val="-2"/>
          <w:sz w:val="24"/>
        </w:rPr>
        <w:t>неспецифическог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язвенного колит</w:t>
      </w:r>
      <w:r>
        <w:rPr>
          <w:sz w:val="24"/>
        </w:rPr>
        <w:t>а,</w:t>
      </w:r>
      <w:r>
        <w:rPr>
          <w:sz w:val="24"/>
        </w:rPr>
        <w:t> гликогеновой бол</w:t>
      </w:r>
      <w:r>
        <w:rPr>
          <w:sz w:val="24"/>
        </w:rPr>
        <w:t>езни,</w:t>
      </w:r>
      <w:r>
        <w:rPr>
          <w:sz w:val="24"/>
        </w:rPr>
        <w:t> </w:t>
      </w:r>
      <w:r>
        <w:rPr>
          <w:spacing w:val="-2"/>
          <w:sz w:val="24"/>
        </w:rPr>
        <w:t>фармакорезистентны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хронических вирусн</w:t>
      </w:r>
      <w:r>
        <w:rPr>
          <w:sz w:val="24"/>
        </w:rPr>
        <w:t>ых</w:t>
      </w:r>
      <w:r>
        <w:rPr>
          <w:sz w:val="24"/>
        </w:rPr>
        <w:t> гепатитов,</w:t>
      </w:r>
      <w:r>
        <w:rPr>
          <w:spacing w:val="-15"/>
          <w:sz w:val="24"/>
        </w:rPr>
        <w:t> </w:t>
      </w:r>
      <w:r>
        <w:rPr>
          <w:sz w:val="24"/>
        </w:rPr>
        <w:t>аутоиммунного</w:t>
      </w:r>
      <w:r>
        <w:rPr>
          <w:sz w:val="24"/>
        </w:rPr>
        <w:t> гепатита, цирроза пече</w:t>
      </w:r>
      <w:r>
        <w:rPr>
          <w:sz w:val="24"/>
        </w:rPr>
        <w:t>ни</w:t>
      </w:r>
      <w:r>
        <w:rPr>
          <w:spacing w:val="40"/>
          <w:sz w:val="24"/>
        </w:rPr>
        <w:t> </w:t>
      </w:r>
      <w:r>
        <w:rPr>
          <w:sz w:val="24"/>
        </w:rPr>
        <w:t>с применени</w:t>
      </w:r>
      <w:r>
        <w:rPr>
          <w:sz w:val="24"/>
        </w:rPr>
        <w:t>ем</w:t>
      </w:r>
      <w:r>
        <w:rPr>
          <w:sz w:val="24"/>
        </w:rPr>
        <w:t> химиотерапевтических, </w:t>
      </w:r>
      <w:r>
        <w:rPr>
          <w:sz w:val="24"/>
        </w:rPr>
        <w:t>с</w:t>
      </w:r>
      <w:r>
        <w:rPr>
          <w:sz w:val="24"/>
        </w:rPr>
        <w:t> инициацией или заме</w:t>
      </w:r>
      <w:r>
        <w:rPr>
          <w:sz w:val="24"/>
        </w:rPr>
        <w:t>ной</w:t>
      </w:r>
      <w:r>
        <w:rPr>
          <w:sz w:val="24"/>
        </w:rPr>
        <w:t> </w:t>
      </w:r>
      <w:r>
        <w:rPr>
          <w:spacing w:val="-2"/>
          <w:sz w:val="24"/>
        </w:rPr>
        <w:t>генно-инженерны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биологически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лекарственных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препара</w:t>
      </w:r>
      <w:r>
        <w:rPr>
          <w:spacing w:val="-2"/>
          <w:sz w:val="24"/>
        </w:rPr>
        <w:t>тов</w:t>
      </w:r>
      <w:r>
        <w:rPr>
          <w:spacing w:val="-2"/>
          <w:sz w:val="24"/>
        </w:rPr>
        <w:t> </w:t>
      </w:r>
      <w:r>
        <w:rPr>
          <w:sz w:val="24"/>
        </w:rPr>
        <w:t>и ме</w:t>
      </w:r>
      <w:r>
        <w:rPr>
          <w:sz w:val="24"/>
        </w:rPr>
        <w:t>тодов</w:t>
      </w:r>
      <w:r>
        <w:rPr>
          <w:sz w:val="24"/>
        </w:rPr>
        <w:t> </w:t>
      </w:r>
      <w:r>
        <w:rPr>
          <w:spacing w:val="-2"/>
          <w:sz w:val="24"/>
        </w:rPr>
        <w:t>экстракорпорально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детоксикации</w:t>
      </w:r>
    </w:p>
    <w:p>
      <w:pPr>
        <w:pStyle w:val="BodyText"/>
        <w:tabs>
          <w:tab w:pos="1619" w:val="left" w:leader="none"/>
        </w:tabs>
        <w:spacing w:line="225" w:lineRule="auto" w:before="104"/>
        <w:ind w:left="1619" w:right="38" w:hanging="1525"/>
      </w:pPr>
      <w:r>
        <w:rPr/>
        <w:br w:type="column"/>
      </w:r>
      <w:r>
        <w:rPr>
          <w:spacing w:val="-2"/>
        </w:rPr>
        <w:t>E74.0</w:t>
      </w:r>
      <w:r>
        <w:rPr/>
        <w:tab/>
        <w:t>гликогеновая болезнь </w:t>
      </w:r>
      <w:r>
        <w:rPr/>
        <w:t>с</w:t>
      </w:r>
      <w:r>
        <w:rPr/>
        <w:t> </w:t>
      </w:r>
      <w:r>
        <w:rPr>
          <w:spacing w:val="-2"/>
        </w:rPr>
        <w:t>формированием</w:t>
      </w:r>
      <w:r>
        <w:rPr>
          <w:spacing w:val="-15"/>
        </w:rPr>
        <w:t> </w:t>
      </w:r>
      <w:r>
        <w:rPr>
          <w:spacing w:val="-2"/>
        </w:rPr>
        <w:t>фиброза</w:t>
      </w:r>
    </w:p>
    <w:p>
      <w:pPr>
        <w:pStyle w:val="BodyText"/>
        <w:spacing w:line="225" w:lineRule="auto" w:before="104"/>
        <w:ind w:left="9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95"/>
      </w:pPr>
      <w:r>
        <w:rPr/>
        <w:br w:type="column"/>
      </w:r>
      <w:r>
        <w:rPr>
          <w:spacing w:val="-2"/>
        </w:rPr>
        <w:t>поликомпонентное</w:t>
      </w:r>
      <w:r>
        <w:rPr>
          <w:spacing w:val="-12"/>
        </w:rPr>
        <w:t> </w:t>
      </w:r>
      <w:r>
        <w:rPr>
          <w:spacing w:val="-2"/>
        </w:rPr>
        <w:t>лечение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специализированных диет </w:t>
      </w:r>
      <w:r>
        <w:rPr/>
        <w:t>и</w:t>
      </w:r>
      <w:r>
        <w:rPr/>
        <w:t> лекарственной тер</w:t>
      </w:r>
      <w:r>
        <w:rPr/>
        <w:t>апии,</w:t>
      </w:r>
      <w:r>
        <w:rPr/>
        <w:t> </w:t>
      </w:r>
      <w:r>
        <w:rPr>
          <w:spacing w:val="-2"/>
        </w:rPr>
        <w:t>включающей</w:t>
      </w:r>
    </w:p>
    <w:p>
      <w:pPr>
        <w:pStyle w:val="BodyText"/>
        <w:spacing w:line="225" w:lineRule="auto"/>
        <w:ind w:left="95" w:right="45"/>
      </w:pPr>
      <w:r>
        <w:rPr>
          <w:spacing w:val="-2"/>
        </w:rPr>
        <w:t>генно-инженерны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стимуляторы гемопоэза </w:t>
      </w:r>
      <w:r>
        <w:rPr/>
        <w:t>для</w:t>
      </w:r>
      <w:r>
        <w:rPr/>
        <w:t> 1Ь типа гликогеноз</w:t>
      </w:r>
      <w:r>
        <w:rPr/>
        <w:t>а,</w:t>
      </w:r>
      <w:r>
        <w:rPr/>
        <w:t> </w:t>
      </w:r>
      <w:r>
        <w:rPr>
          <w:spacing w:val="-2"/>
        </w:rPr>
        <w:t>гепатопротекторы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метаболические и </w:t>
      </w:r>
      <w:r>
        <w:rPr/>
        <w:t>(или)</w:t>
      </w:r>
      <w:r>
        <w:rPr/>
        <w:t> </w:t>
      </w:r>
      <w:r>
        <w:rPr>
          <w:spacing w:val="-2"/>
        </w:rPr>
        <w:t>дезинтоксикационны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препараты, под контрол</w:t>
      </w:r>
      <w:r>
        <w:rPr/>
        <w:t>ем</w:t>
      </w:r>
      <w:r>
        <w:rPr/>
        <w:t> эффективности лечения </w:t>
      </w:r>
      <w:r>
        <w:rPr/>
        <w:t>с</w:t>
      </w:r>
      <w:r>
        <w:rPr/>
        <w:t> применением компл</w:t>
      </w:r>
      <w:r>
        <w:rPr/>
        <w:t>екса</w:t>
      </w:r>
      <w:r>
        <w:rPr/>
        <w:t> </w:t>
      </w:r>
      <w:r>
        <w:rPr>
          <w:spacing w:val="-2"/>
        </w:rPr>
        <w:t>биохимических</w:t>
      </w:r>
      <w:r>
        <w:rPr>
          <w:spacing w:val="-2"/>
        </w:rPr>
        <w:t>,</w:t>
      </w:r>
      <w:r>
        <w:rPr>
          <w:spacing w:val="-2"/>
        </w:rPr>
        <w:t> иммунологических</w:t>
      </w:r>
      <w:r>
        <w:rPr>
          <w:spacing w:val="-2"/>
        </w:rPr>
        <w:t>,</w:t>
      </w:r>
      <w:r>
        <w:rPr>
          <w:spacing w:val="-2"/>
        </w:rPr>
        <w:t> </w:t>
      </w:r>
      <w:r>
        <w:rPr>
          <w:spacing w:val="-4"/>
        </w:rPr>
        <w:t>молекулярно-</w:t>
      </w:r>
      <w:r>
        <w:rPr>
          <w:spacing w:val="-4"/>
        </w:rPr>
        <w:t>биологических</w:t>
      </w:r>
      <w:r>
        <w:rPr>
          <w:spacing w:val="-4"/>
        </w:rPr>
        <w:t>,</w:t>
      </w:r>
      <w:r>
        <w:rPr>
          <w:spacing w:val="-4"/>
        </w:rPr>
        <w:t> </w:t>
      </w:r>
      <w:r>
        <w:rPr>
          <w:spacing w:val="-2"/>
        </w:rPr>
        <w:t>молекулярно-генетических</w:t>
      </w:r>
    </w:p>
    <w:p>
      <w:pPr>
        <w:pStyle w:val="BodyText"/>
        <w:spacing w:line="225" w:lineRule="auto"/>
        <w:ind w:left="95" w:right="81"/>
      </w:pP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морфологических</w:t>
      </w:r>
      <w:r>
        <w:rPr>
          <w:spacing w:val="-13"/>
        </w:rPr>
        <w:t> </w:t>
      </w:r>
      <w:r>
        <w:rPr>
          <w:spacing w:val="-2"/>
        </w:rPr>
        <w:t>ме</w:t>
      </w:r>
      <w:r>
        <w:rPr>
          <w:spacing w:val="-2"/>
        </w:rPr>
        <w:t>тодов</w:t>
      </w:r>
      <w:r>
        <w:rPr>
          <w:spacing w:val="-2"/>
        </w:rPr>
        <w:t> </w:t>
      </w:r>
      <w:r>
        <w:rPr/>
        <w:t>диагностики, а т</w:t>
      </w:r>
      <w:r>
        <w:rPr/>
        <w:t>акже</w:t>
      </w:r>
      <w:r>
        <w:rPr/>
        <w:t> комплекса ме</w:t>
      </w:r>
      <w:r>
        <w:rPr/>
        <w:t>тодов</w:t>
      </w:r>
      <w:r>
        <w:rPr/>
        <w:t> </w:t>
      </w:r>
      <w:r>
        <w:rPr>
          <w:spacing w:val="-2"/>
        </w:rPr>
        <w:t>визуализаци</w:t>
      </w:r>
      <w:r>
        <w:rPr>
          <w:spacing w:val="-2"/>
        </w:rPr>
        <w:t>и</w:t>
      </w:r>
      <w:r>
        <w:rPr>
          <w:spacing w:val="-2"/>
        </w:rPr>
        <w:t> (ультразвуково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диагностики </w:t>
      </w:r>
      <w:r>
        <w:rPr/>
        <w:t>с</w:t>
      </w:r>
      <w:r>
        <w:rPr/>
        <w:t> </w:t>
      </w:r>
      <w:r>
        <w:rPr>
          <w:spacing w:val="-2"/>
        </w:rPr>
        <w:t>допплерографией,</w:t>
      </w:r>
    </w:p>
    <w:p>
      <w:pPr>
        <w:pStyle w:val="BodyText"/>
        <w:spacing w:before="93"/>
        <w:ind w:left="95"/>
      </w:pPr>
      <w:r>
        <w:rPr/>
        <w:br w:type="column"/>
      </w:r>
      <w:r>
        <w:rPr>
          <w:spacing w:val="-2"/>
        </w:rPr>
        <w:t>217717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90" w:space="69"/>
            <w:col w:w="4201" w:space="323"/>
            <w:col w:w="1143" w:space="136"/>
            <w:col w:w="3102" w:space="311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1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2"/>
        </w:rPr>
        <w:t>K74.6</w:t>
      </w:r>
      <w:r>
        <w:rPr/>
        <w:tab/>
      </w:r>
      <w:r>
        <w:rPr>
          <w:spacing w:val="-2"/>
        </w:rPr>
        <w:t>цирроз</w:t>
      </w:r>
      <w:r>
        <w:rPr>
          <w:spacing w:val="-14"/>
        </w:rPr>
        <w:t> </w:t>
      </w:r>
      <w:r>
        <w:rPr>
          <w:spacing w:val="-2"/>
        </w:rPr>
        <w:t>печени,</w:t>
      </w:r>
      <w:r>
        <w:rPr>
          <w:spacing w:val="-14"/>
        </w:rPr>
        <w:t> </w:t>
      </w:r>
      <w:r>
        <w:rPr>
          <w:spacing w:val="-2"/>
        </w:rPr>
        <w:t>активно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течение с развити</w:t>
      </w:r>
      <w:r>
        <w:rPr/>
        <w:t>ем</w:t>
      </w:r>
      <w:r>
        <w:rPr/>
        <w:t> </w:t>
      </w:r>
      <w:r>
        <w:rPr>
          <w:spacing w:val="-2"/>
        </w:rPr>
        <w:t>коллатеральног</w:t>
      </w:r>
      <w:r>
        <w:rPr>
          <w:spacing w:val="-2"/>
        </w:rPr>
        <w:t>о</w:t>
      </w:r>
      <w:r>
        <w:rPr>
          <w:spacing w:val="-2"/>
        </w:rPr>
        <w:t> кровообращения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51"/>
      </w:pPr>
    </w:p>
    <w:p>
      <w:pPr>
        <w:pStyle w:val="BodyText"/>
        <w:spacing w:line="225" w:lineRule="auto"/>
        <w:ind w:left="45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230" w:right="1605"/>
      </w:pPr>
      <w:r>
        <w:rPr/>
        <w:br w:type="column"/>
      </w:r>
      <w:r>
        <w:rPr>
          <w:spacing w:val="-2"/>
        </w:rPr>
        <w:t>магнитно-резонансно</w:t>
      </w:r>
      <w:r>
        <w:rPr>
          <w:spacing w:val="-2"/>
        </w:rPr>
        <w:t>й</w:t>
      </w:r>
      <w:r>
        <w:rPr>
          <w:spacing w:val="-2"/>
        </w:rPr>
        <w:t> томографии,</w:t>
      </w:r>
      <w:r>
        <w:rPr>
          <w:spacing w:val="-11"/>
        </w:rPr>
        <w:t> </w:t>
      </w:r>
      <w:r>
        <w:rPr>
          <w:spacing w:val="-2"/>
        </w:rPr>
        <w:t>компьюте</w:t>
      </w:r>
      <w:r>
        <w:rPr>
          <w:spacing w:val="-2"/>
        </w:rPr>
        <w:t>рной</w:t>
      </w:r>
      <w:r>
        <w:rPr>
          <w:spacing w:val="-2"/>
        </w:rPr>
        <w:t> томографии)</w:t>
      </w:r>
    </w:p>
    <w:p>
      <w:pPr>
        <w:pStyle w:val="BodyText"/>
        <w:spacing w:line="225" w:lineRule="auto" w:before="204"/>
        <w:ind w:left="230" w:right="1639"/>
      </w:pPr>
      <w:r>
        <w:rPr>
          <w:spacing w:val="-2"/>
        </w:rPr>
        <w:t>поликомпонентное</w:t>
      </w:r>
      <w:r>
        <w:rPr>
          <w:spacing w:val="-12"/>
        </w:rPr>
        <w:t> </w:t>
      </w:r>
      <w:r>
        <w:rPr>
          <w:spacing w:val="-2"/>
        </w:rPr>
        <w:t>лечение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применением</w:t>
      </w:r>
      <w:r>
        <w:rPr>
          <w:spacing w:val="-1"/>
        </w:rPr>
        <w:t> </w:t>
      </w:r>
      <w:r>
        <w:rPr/>
        <w:t>гормональн</w:t>
      </w:r>
      <w:r>
        <w:rPr/>
        <w:t>ых</w:t>
      </w:r>
      <w:r>
        <w:rPr/>
        <w:t> и </w:t>
      </w:r>
      <w:r>
        <w:rPr/>
        <w:t>(или)</w:t>
      </w:r>
      <w:r>
        <w:rPr/>
        <w:t> </w:t>
      </w:r>
      <w:r>
        <w:rPr>
          <w:spacing w:val="-2"/>
        </w:rPr>
        <w:t>иммуномодулирующих</w:t>
      </w:r>
      <w:r>
        <w:rPr>
          <w:spacing w:val="-2"/>
        </w:rPr>
        <w:t>,</w:t>
      </w:r>
      <w:r>
        <w:rPr>
          <w:spacing w:val="-2"/>
        </w:rPr>
        <w:t> противовирусны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</w:t>
      </w:r>
      <w:r>
        <w:rPr/>
        <w:t>атов,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стимуляторов гемопоэза, </w:t>
      </w:r>
      <w:r>
        <w:rPr/>
        <w:t>в</w:t>
      </w:r>
      <w:r>
        <w:rPr/>
        <w:t> том числе с проведени</w:t>
      </w:r>
      <w:r>
        <w:rPr/>
        <w:t>ем</w:t>
      </w:r>
      <w:r>
        <w:rPr/>
        <w:t> </w:t>
      </w:r>
      <w:r>
        <w:rPr>
          <w:spacing w:val="-2"/>
        </w:rPr>
        <w:t>экстракорпоральны</w:t>
      </w:r>
      <w:r>
        <w:rPr>
          <w:spacing w:val="-2"/>
        </w:rPr>
        <w:t>х</w:t>
      </w:r>
      <w:r>
        <w:rPr>
          <w:spacing w:val="40"/>
        </w:rPr>
        <w:t> </w:t>
      </w:r>
      <w:r>
        <w:rPr/>
        <w:t>методов детоксикации </w:t>
      </w:r>
      <w:r>
        <w:rPr/>
        <w:t>под</w:t>
      </w:r>
      <w:r>
        <w:rPr/>
        <w:t> контролем компл</w:t>
      </w:r>
      <w:r>
        <w:rPr/>
        <w:t>екса</w:t>
      </w:r>
      <w:r>
        <w:rPr/>
        <w:t> </w:t>
      </w:r>
      <w:r>
        <w:rPr>
          <w:spacing w:val="-2"/>
        </w:rPr>
        <w:t>иммунологических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биохимических (вклю</w:t>
      </w:r>
      <w:r>
        <w:rPr/>
        <w:t>чая</w:t>
      </w:r>
      <w:r>
        <w:rPr/>
        <w:t> параметры гемостаз</w:t>
      </w:r>
      <w:r>
        <w:rPr/>
        <w:t>а),</w:t>
      </w:r>
      <w:r>
        <w:rPr/>
        <w:t> </w:t>
      </w:r>
      <w:r>
        <w:rPr>
          <w:spacing w:val="-2"/>
        </w:rPr>
        <w:t>цитохимических</w:t>
      </w:r>
      <w:r>
        <w:rPr>
          <w:spacing w:val="-2"/>
        </w:rPr>
        <w:t>,</w:t>
      </w:r>
      <w:r>
        <w:rPr>
          <w:spacing w:val="-2"/>
        </w:rPr>
        <w:t> молекулярно-генетически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методов, а также ме</w:t>
      </w:r>
      <w:r>
        <w:rPr/>
        <w:t>тодов</w:t>
      </w:r>
      <w:r>
        <w:rPr/>
        <w:t> </w:t>
      </w:r>
      <w:r>
        <w:rPr>
          <w:spacing w:val="-2"/>
        </w:rPr>
        <w:t>визуализаци</w:t>
      </w:r>
      <w:r>
        <w:rPr>
          <w:spacing w:val="-2"/>
        </w:rPr>
        <w:t>и</w:t>
      </w:r>
      <w:r>
        <w:rPr>
          <w:spacing w:val="-2"/>
        </w:rPr>
        <w:t> (эндоскопических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ультразвуковой</w:t>
      </w:r>
      <w:r>
        <w:rPr>
          <w:spacing w:val="-15"/>
        </w:rPr>
        <w:t> </w:t>
      </w:r>
      <w:r>
        <w:rPr/>
        <w:t>диагности</w:t>
      </w:r>
      <w:r>
        <w:rPr/>
        <w:t>ки</w:t>
      </w:r>
      <w:r>
        <w:rPr/>
        <w:t> с доплерографией </w:t>
      </w:r>
      <w:r>
        <w:rPr/>
        <w:t>и</w:t>
      </w:r>
      <w:r>
        <w:rPr/>
        <w:t> количественной оценк</w:t>
      </w:r>
      <w:r>
        <w:rPr/>
        <w:t>ой</w:t>
      </w:r>
      <w:r>
        <w:rPr/>
        <w:t> нарушений струк</w:t>
      </w:r>
      <w:r>
        <w:rPr/>
        <w:t>туры</w:t>
      </w:r>
      <w:r>
        <w:rPr/>
        <w:t> паренхимы п</w:t>
      </w:r>
      <w:r>
        <w:rPr/>
        <w:t>ечени,</w:t>
      </w:r>
      <w:r>
        <w:rPr/>
        <w:t> </w:t>
      </w:r>
      <w:r>
        <w:rPr>
          <w:spacing w:val="-2"/>
        </w:rPr>
        <w:t>фиброэластографии</w:t>
      </w:r>
      <w:r>
        <w:rPr>
          <w:spacing w:val="-2"/>
        </w:rPr>
        <w:t>,</w:t>
      </w:r>
      <w:r>
        <w:rPr>
          <w:spacing w:val="-2"/>
        </w:rPr>
        <w:t> магнитно-резонансно</w:t>
      </w:r>
      <w:r>
        <w:rPr>
          <w:spacing w:val="-2"/>
        </w:rPr>
        <w:t>й</w:t>
      </w:r>
      <w:r>
        <w:rPr>
          <w:spacing w:val="-2"/>
        </w:rPr>
        <w:t> томографии)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483" w:space="40"/>
            <w:col w:w="1464" w:space="39"/>
            <w:col w:w="4838"/>
          </w:cols>
        </w:sectPr>
      </w:pPr>
    </w:p>
    <w:p>
      <w:pPr>
        <w:pStyle w:val="BodyText"/>
        <w:spacing w:line="225" w:lineRule="auto" w:before="197"/>
        <w:ind w:left="552"/>
      </w:pPr>
      <w:r>
        <w:rPr>
          <w:spacing w:val="-2"/>
        </w:rPr>
        <w:t>Поликомпонентно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лечение ки</w:t>
      </w:r>
      <w:r>
        <w:rPr/>
        <w:t>стозного</w:t>
      </w:r>
      <w:r>
        <w:rPr/>
        <w:t> фиброза (муковисцидоз</w:t>
      </w:r>
      <w:r>
        <w:rPr/>
        <w:t>а)</w:t>
      </w:r>
      <w:r>
        <w:rPr/>
        <w:t> с использовани</w:t>
      </w:r>
      <w:r>
        <w:rPr/>
        <w:t>ем</w:t>
      </w:r>
      <w:r>
        <w:rPr/>
        <w:t> </w:t>
      </w:r>
      <w:r>
        <w:rPr>
          <w:spacing w:val="-2"/>
        </w:rPr>
        <w:t>химиотерапевтических</w:t>
      </w:r>
      <w:r>
        <w:rPr>
          <w:spacing w:val="-2"/>
        </w:rPr>
        <w:t>,</w:t>
      </w:r>
      <w:r>
        <w:rPr>
          <w:spacing w:val="-2"/>
        </w:rPr>
        <w:t> 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лекарственны</w:t>
      </w:r>
      <w:r>
        <w:rPr>
          <w:spacing w:val="-2"/>
        </w:rPr>
        <w:t>х</w:t>
      </w:r>
      <w:r>
        <w:rPr/>
        <w:t> препаратов, вклю</w:t>
      </w:r>
      <w:r>
        <w:rPr/>
        <w:t>чая</w:t>
      </w:r>
      <w:r>
        <w:rPr/>
        <w:t> </w:t>
      </w:r>
      <w:r>
        <w:rPr>
          <w:spacing w:val="-2"/>
        </w:rPr>
        <w:t>генетическую</w:t>
      </w:r>
      <w:r>
        <w:rPr>
          <w:spacing w:val="-11"/>
        </w:rPr>
        <w:t> </w:t>
      </w:r>
      <w:r>
        <w:rPr>
          <w:spacing w:val="-2"/>
        </w:rPr>
        <w:t>диагностику</w:t>
      </w:r>
    </w:p>
    <w:p>
      <w:pPr>
        <w:pStyle w:val="BodyText"/>
        <w:tabs>
          <w:tab w:pos="1639" w:val="left" w:leader="none"/>
        </w:tabs>
        <w:spacing w:line="225" w:lineRule="auto" w:before="197"/>
        <w:ind w:left="1640" w:hanging="1525"/>
      </w:pPr>
      <w:r>
        <w:rPr/>
        <w:br w:type="column"/>
      </w:r>
      <w:r>
        <w:rPr>
          <w:spacing w:val="-4"/>
        </w:rPr>
        <w:t>E84</w:t>
      </w:r>
      <w:r>
        <w:rPr/>
        <w:tab/>
        <w:t>кистозный </w:t>
      </w:r>
      <w:r>
        <w:rPr/>
        <w:t>фиброз.</w:t>
      </w:r>
      <w:r>
        <w:rPr/>
        <w:t> Кистозный фиброз </w:t>
      </w:r>
      <w:r>
        <w:rPr/>
        <w:t>с</w:t>
      </w:r>
      <w:r>
        <w:rPr/>
        <w:t> легочными проявлени</w:t>
      </w:r>
      <w:r>
        <w:rPr/>
        <w:t>ями,</w:t>
      </w:r>
      <w:r>
        <w:rPr/>
        <w:t> </w:t>
      </w:r>
      <w:r>
        <w:rPr>
          <w:spacing w:val="-2"/>
        </w:rPr>
        <w:t>дыхательно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недостаточностью </w:t>
      </w:r>
      <w:r>
        <w:rPr/>
        <w:t>и</w:t>
      </w:r>
      <w:r>
        <w:rPr/>
        <w:t> </w:t>
      </w:r>
      <w:r>
        <w:rPr>
          <w:spacing w:val="-2"/>
        </w:rPr>
        <w:t>сниженным</w:t>
      </w:r>
      <w:r>
        <w:rPr>
          <w:spacing w:val="-2"/>
        </w:rPr>
        <w:t>и</w:t>
      </w:r>
      <w:r>
        <w:rPr>
          <w:spacing w:val="-2"/>
        </w:rPr>
        <w:t> респираторным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функциями. Кистозн</w:t>
      </w:r>
      <w:r>
        <w:rPr/>
        <w:t>ый</w:t>
      </w:r>
      <w:r>
        <w:rPr/>
        <w:t> фиброз с кишечны</w:t>
      </w:r>
      <w:r>
        <w:rPr/>
        <w:t>ми</w:t>
      </w:r>
      <w:r>
        <w:rPr/>
        <w:t> </w:t>
      </w:r>
      <w:r>
        <w:rPr>
          <w:spacing w:val="-2"/>
        </w:rPr>
        <w:t>проявлениями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индромом</w:t>
      </w:r>
      <w:r>
        <w:rPr>
          <w:spacing w:val="-2"/>
        </w:rPr>
        <w:t> мальабсорбции.</w:t>
      </w:r>
    </w:p>
    <w:p>
      <w:pPr>
        <w:pStyle w:val="BodyText"/>
        <w:spacing w:line="225" w:lineRule="auto"/>
        <w:ind w:left="1640"/>
      </w:pPr>
      <w:r>
        <w:rPr/>
        <w:t>Кистозный фиброз </w:t>
      </w:r>
      <w:r>
        <w:rPr/>
        <w:t>с</w:t>
      </w:r>
      <w:r>
        <w:rPr/>
        <w:t> другими проявлени</w:t>
      </w:r>
      <w:r>
        <w:rPr/>
        <w:t>ями,</w:t>
      </w:r>
      <w:r>
        <w:rPr/>
        <w:t> </w:t>
      </w:r>
      <w:r>
        <w:rPr>
          <w:spacing w:val="-2"/>
        </w:rPr>
        <w:t>дыхательно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недостаточностью </w:t>
      </w:r>
      <w:r>
        <w:rPr/>
        <w:t>и</w:t>
      </w:r>
      <w:r>
        <w:rPr/>
        <w:t> </w:t>
      </w:r>
      <w:r>
        <w:rPr>
          <w:spacing w:val="-2"/>
        </w:rPr>
        <w:t>синдромом</w:t>
      </w:r>
      <w:r>
        <w:rPr>
          <w:spacing w:val="-11"/>
        </w:rPr>
        <w:t> </w:t>
      </w:r>
      <w:r>
        <w:rPr>
          <w:spacing w:val="-2"/>
        </w:rPr>
        <w:t>мальабсорбции</w:t>
      </w:r>
    </w:p>
    <w:p>
      <w:pPr>
        <w:pStyle w:val="BodyText"/>
        <w:spacing w:line="225" w:lineRule="auto" w:before="197"/>
        <w:ind w:left="129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229" w:right="1639"/>
      </w:pPr>
      <w:r>
        <w:rPr/>
        <w:br w:type="column"/>
      </w:r>
      <w:r>
        <w:rPr>
          <w:spacing w:val="-2"/>
        </w:rPr>
        <w:t>поликомпонентное</w:t>
      </w:r>
      <w:r>
        <w:rPr>
          <w:spacing w:val="-12"/>
        </w:rPr>
        <w:t> </w:t>
      </w:r>
      <w:r>
        <w:rPr>
          <w:spacing w:val="-2"/>
        </w:rPr>
        <w:t>лечение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применением</w:t>
      </w:r>
      <w:r>
        <w:rPr>
          <w:spacing w:val="-2"/>
        </w:rPr>
        <w:t>:</w:t>
      </w:r>
      <w:r>
        <w:rPr>
          <w:spacing w:val="-2"/>
        </w:rPr>
        <w:t> химиотерапевтически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</w:t>
      </w:r>
      <w:r>
        <w:rPr/>
        <w:t>тов</w:t>
      </w:r>
      <w:r>
        <w:rPr/>
        <w:t> для длит</w:t>
      </w:r>
      <w:r>
        <w:rPr/>
        <w:t>ельного</w:t>
      </w:r>
      <w:r>
        <w:rPr/>
        <w:t> внутривенного </w:t>
      </w:r>
      <w:r>
        <w:rPr/>
        <w:t>и</w:t>
      </w:r>
      <w:r>
        <w:rPr/>
        <w:t> ингаляционного введения </w:t>
      </w:r>
      <w:r>
        <w:rPr/>
        <w:t>и</w:t>
      </w:r>
      <w:r>
        <w:rPr/>
        <w:t> (или) генно-инженерн</w:t>
      </w:r>
      <w:r>
        <w:rPr/>
        <w:t>ых</w:t>
      </w:r>
      <w:r>
        <w:rPr/>
        <w:t> </w:t>
      </w: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</w:t>
      </w:r>
      <w:r>
        <w:rPr/>
        <w:t>тов;</w:t>
      </w:r>
      <w:r>
        <w:rPr/>
        <w:t> методов лечени</w:t>
      </w:r>
      <w:r>
        <w:rPr/>
        <w:t>я,</w:t>
      </w:r>
      <w:r>
        <w:rPr/>
        <w:t> направленных</w:t>
      </w:r>
      <w:r>
        <w:rPr>
          <w:spacing w:val="-14"/>
        </w:rPr>
        <w:t> </w:t>
      </w:r>
      <w:r>
        <w:rPr/>
        <w:t>на</w:t>
      </w:r>
      <w:r>
        <w:rPr>
          <w:spacing w:val="-15"/>
        </w:rPr>
        <w:t> </w:t>
      </w:r>
      <w:r>
        <w:rPr/>
        <w:t>улучше</w:t>
      </w:r>
      <w:r>
        <w:rPr/>
        <w:t>ние</w:t>
      </w:r>
      <w:r>
        <w:rPr/>
        <w:t> </w:t>
      </w:r>
      <w:r>
        <w:rPr>
          <w:spacing w:val="-2"/>
        </w:rPr>
        <w:t>дренажной</w:t>
      </w:r>
      <w:r>
        <w:rPr>
          <w:spacing w:val="-11"/>
        </w:rPr>
        <w:t> </w:t>
      </w:r>
      <w:r>
        <w:rPr>
          <w:spacing w:val="-2"/>
        </w:rPr>
        <w:t>функции</w:t>
      </w:r>
      <w:r>
        <w:rPr>
          <w:spacing w:val="-11"/>
        </w:rPr>
        <w:t> </w:t>
      </w:r>
      <w:r>
        <w:rPr>
          <w:spacing w:val="-2"/>
        </w:rPr>
        <w:t>бронхов</w:t>
      </w:r>
      <w:r>
        <w:rPr>
          <w:spacing w:val="-2"/>
        </w:rPr>
        <w:t> </w:t>
      </w:r>
      <w:r>
        <w:rPr/>
        <w:t>(физиотерапия, кинезо- </w:t>
      </w:r>
      <w:r>
        <w:rPr/>
        <w:t>и</w:t>
      </w:r>
      <w:r>
        <w:rPr/>
        <w:t> механотерапия) с уче</w:t>
      </w:r>
      <w:r>
        <w:rPr/>
        <w:t>том</w:t>
      </w:r>
      <w:r>
        <w:rPr/>
        <w:t> </w:t>
      </w:r>
      <w:r>
        <w:rPr>
          <w:spacing w:val="-2"/>
        </w:rPr>
        <w:t>резистентност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патологического агент</w:t>
      </w:r>
      <w:r>
        <w:rPr/>
        <w:t>а,</w:t>
      </w:r>
      <w:r>
        <w:rPr/>
        <w:t> эндоскопической сана</w:t>
      </w:r>
      <w:r>
        <w:rPr/>
        <w:t>ции</w:t>
      </w:r>
      <w:r>
        <w:rPr/>
        <w:t> бронхиального дерева </w:t>
      </w:r>
      <w:r>
        <w:rPr/>
        <w:t>и</w:t>
      </w:r>
      <w:r>
        <w:rPr/>
        <w:t> </w:t>
      </w:r>
      <w:r>
        <w:rPr>
          <w:spacing w:val="-2"/>
        </w:rPr>
        <w:t>введение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химиотерапевтических </w:t>
      </w:r>
      <w:r>
        <w:rPr/>
        <w:t>и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</w:t>
      </w:r>
      <w:r>
        <w:rPr/>
        <w:t>тов</w:t>
      </w:r>
      <w:r>
        <w:rPr/>
        <w:t> под контрол</w:t>
      </w:r>
      <w:r>
        <w:rPr/>
        <w:t>ем</w:t>
      </w:r>
      <w:r>
        <w:rPr/>
        <w:t> </w:t>
      </w:r>
      <w:r>
        <w:rPr>
          <w:spacing w:val="-2"/>
        </w:rPr>
        <w:t>микробиологическог</w:t>
      </w:r>
      <w:r>
        <w:rPr>
          <w:spacing w:val="-2"/>
        </w:rPr>
        <w:t>о</w:t>
      </w:r>
      <w:r>
        <w:rPr>
          <w:spacing w:val="-2"/>
        </w:rPr>
        <w:t> мониторирования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лабораторных </w:t>
      </w:r>
      <w:r>
        <w:rPr/>
        <w:t>и</w:t>
      </w:r>
      <w:r>
        <w:rPr/>
        <w:t> инструментальных м</w:t>
      </w:r>
      <w:r>
        <w:rPr/>
        <w:t>етодов,</w:t>
      </w:r>
      <w:r>
        <w:rPr/>
        <w:t> включая ультразвуков</w:t>
      </w:r>
      <w:r>
        <w:rPr/>
        <w:t>ые</w:t>
      </w:r>
      <w:r>
        <w:rPr/>
        <w:t> исследования </w:t>
      </w:r>
      <w:r>
        <w:rPr/>
        <w:t>с</w:t>
      </w:r>
      <w:r>
        <w:rPr/>
        <w:t> доплерографией сос</w:t>
      </w:r>
      <w:r>
        <w:rPr/>
        <w:t>удов</w:t>
      </w:r>
      <w:r>
        <w:rPr/>
        <w:t> печени,</w:t>
      </w:r>
      <w:r>
        <w:rPr>
          <w:spacing w:val="-5"/>
        </w:rPr>
        <w:t> </w:t>
      </w:r>
      <w:r>
        <w:rPr/>
        <w:t>фиброэластограф</w:t>
      </w:r>
      <w:r>
        <w:rPr/>
        <w:t>ию</w:t>
      </w:r>
      <w:r>
        <w:rPr/>
        <w:t> и количественную оценку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3299" w:space="40"/>
            <w:col w:w="4471" w:space="39"/>
            <w:col w:w="1137" w:space="40"/>
            <w:col w:w="483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Поликомпонентно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лечение врожденн</w:t>
      </w:r>
      <w:r>
        <w:rPr/>
        <w:t>ых</w:t>
      </w:r>
      <w:r>
        <w:rPr/>
        <w:t> иммунодефицитов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химиотерапевтических </w:t>
      </w:r>
      <w:r>
        <w:rPr/>
        <w:t>и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препара</w:t>
      </w:r>
      <w:r>
        <w:rPr>
          <w:spacing w:val="-2"/>
        </w:rPr>
        <w:t>тов</w:t>
      </w:r>
      <w:r>
        <w:rPr>
          <w:spacing w:val="-2"/>
        </w:rPr>
        <w:t> </w:t>
      </w:r>
      <w:r>
        <w:rPr/>
        <w:t>под контрол</w:t>
      </w:r>
      <w:r>
        <w:rPr/>
        <w:t>ем</w:t>
      </w:r>
      <w:r>
        <w:rPr/>
        <w:t> </w:t>
      </w:r>
      <w:r>
        <w:rPr>
          <w:spacing w:val="-2"/>
        </w:rPr>
        <w:t>молекулярно-генетич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ских,</w:t>
      </w:r>
      <w:r>
        <w:rPr>
          <w:spacing w:val="-15"/>
        </w:rPr>
        <w:t> </w:t>
      </w:r>
      <w:r>
        <w:rPr/>
        <w:t>иммунологических</w:t>
      </w:r>
      <w:r>
        <w:rPr>
          <w:spacing w:val="-15"/>
        </w:rPr>
        <w:t> </w:t>
      </w:r>
      <w:r>
        <w:rPr/>
        <w:t>и</w:t>
      </w:r>
      <w:r>
        <w:rPr/>
        <w:t> цитологических ме</w:t>
      </w:r>
      <w:r>
        <w:rPr/>
        <w:t>тодов</w:t>
      </w:r>
      <w:r>
        <w:rPr/>
        <w:t> </w:t>
      </w:r>
      <w:r>
        <w:rPr>
          <w:spacing w:val="-2"/>
        </w:rPr>
        <w:t>обследования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spacing w:line="225" w:lineRule="auto" w:before="0"/>
        <w:ind w:left="125" w:right="0" w:firstLine="0"/>
        <w:jc w:val="left"/>
        <w:rPr>
          <w:sz w:val="24"/>
        </w:rPr>
      </w:pPr>
      <w:r>
        <w:rPr>
          <w:sz w:val="24"/>
        </w:rPr>
        <w:t>D80, </w:t>
      </w:r>
      <w:r>
        <w:rPr>
          <w:sz w:val="24"/>
        </w:rPr>
        <w:t>D81.0,</w:t>
      </w:r>
      <w:r>
        <w:rPr>
          <w:sz w:val="24"/>
        </w:rPr>
        <w:t> </w:t>
      </w:r>
      <w:r>
        <w:rPr>
          <w:spacing w:val="-2"/>
          <w:sz w:val="24"/>
        </w:rPr>
        <w:t>D81.1,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D81.2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D82, </w:t>
      </w:r>
      <w:r>
        <w:rPr>
          <w:sz w:val="24"/>
        </w:rPr>
        <w:t>D83,</w:t>
      </w:r>
      <w:r>
        <w:rPr>
          <w:sz w:val="24"/>
        </w:rPr>
        <w:t> </w:t>
      </w:r>
      <w:r>
        <w:rPr>
          <w:spacing w:val="-4"/>
          <w:sz w:val="24"/>
        </w:rPr>
        <w:t>D84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225" w:lineRule="auto"/>
        <w:ind w:left="132"/>
      </w:pPr>
      <w:r>
        <w:rPr/>
        <w:t>иммунодефициты </w:t>
      </w:r>
      <w:r>
        <w:rPr/>
        <w:t>с</w:t>
      </w:r>
      <w:r>
        <w:rPr/>
        <w:t> </w:t>
      </w:r>
      <w:r>
        <w:rPr>
          <w:spacing w:val="-2"/>
        </w:rPr>
        <w:t>преимущественно</w:t>
      </w:r>
      <w:r>
        <w:rPr>
          <w:spacing w:val="-2"/>
        </w:rPr>
        <w:t>й</w:t>
      </w:r>
      <w:r>
        <w:rPr>
          <w:spacing w:val="-2"/>
        </w:rPr>
        <w:t> недостаточностью</w:t>
      </w:r>
      <w:r>
        <w:rPr>
          <w:spacing w:val="-11"/>
        </w:rPr>
        <w:t> </w:t>
      </w:r>
      <w:r>
        <w:rPr>
          <w:spacing w:val="-2"/>
        </w:rPr>
        <w:t>антит</w:t>
      </w:r>
      <w:r>
        <w:rPr>
          <w:spacing w:val="-2"/>
        </w:rPr>
        <w:t>ел,</w:t>
      </w:r>
      <w:r>
        <w:rPr>
          <w:spacing w:val="-2"/>
        </w:rPr>
        <w:t> наследственна</w:t>
      </w:r>
      <w:r>
        <w:rPr>
          <w:spacing w:val="-2"/>
        </w:rPr>
        <w:t>я</w:t>
      </w:r>
      <w:r>
        <w:rPr>
          <w:spacing w:val="-2"/>
        </w:rPr>
        <w:t> гипогаммаглобулинемия</w:t>
      </w:r>
      <w:r>
        <w:rPr>
          <w:spacing w:val="-2"/>
        </w:rPr>
        <w:t>,</w:t>
      </w:r>
      <w:r>
        <w:rPr>
          <w:spacing w:val="-2"/>
        </w:rPr>
        <w:t> несемейна</w:t>
      </w:r>
      <w:r>
        <w:rPr>
          <w:spacing w:val="-2"/>
        </w:rPr>
        <w:t>я</w:t>
      </w:r>
      <w:r>
        <w:rPr>
          <w:spacing w:val="-2"/>
        </w:rPr>
        <w:t> гипогаммаглобулинемия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избирательный д</w:t>
      </w:r>
      <w:r>
        <w:rPr/>
        <w:t>ефицит</w:t>
      </w:r>
      <w:r>
        <w:rPr/>
        <w:t> иммуноглобулина </w:t>
      </w:r>
      <w:r>
        <w:rPr/>
        <w:t>A,</w:t>
      </w:r>
      <w:r>
        <w:rPr/>
        <w:t> избирательный д</w:t>
      </w:r>
      <w:r>
        <w:rPr/>
        <w:t>ефицит</w:t>
      </w:r>
      <w:r>
        <w:rPr/>
        <w:t> </w:t>
      </w:r>
      <w:r>
        <w:rPr>
          <w:spacing w:val="-2"/>
        </w:rPr>
        <w:t>подклассо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иммуноглобулина </w:t>
      </w:r>
      <w:r>
        <w:rPr/>
        <w:t>G,</w:t>
      </w:r>
      <w:r>
        <w:rPr/>
        <w:t> избирательный д</w:t>
      </w:r>
      <w:r>
        <w:rPr/>
        <w:t>ефицит</w:t>
      </w:r>
      <w:r>
        <w:rPr/>
        <w:t> иммуноглобулина </w:t>
      </w:r>
      <w:r>
        <w:rPr/>
        <w:t>M,</w:t>
      </w:r>
      <w:r>
        <w:rPr/>
        <w:t> иммунодефицит </w:t>
      </w:r>
      <w:r>
        <w:rPr/>
        <w:t>с</w:t>
      </w:r>
      <w:r>
        <w:rPr/>
        <w:t> </w:t>
      </w:r>
      <w:r>
        <w:rPr>
          <w:spacing w:val="-2"/>
        </w:rPr>
        <w:t>повышенным</w:t>
      </w:r>
      <w:r>
        <w:rPr>
          <w:spacing w:val="-14"/>
        </w:rPr>
        <w:t> </w:t>
      </w:r>
      <w:r>
        <w:rPr>
          <w:spacing w:val="-2"/>
        </w:rPr>
        <w:t>содержани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иммуноглобулина </w:t>
      </w:r>
      <w:r>
        <w:rPr/>
        <w:t>M,</w:t>
      </w:r>
      <w:r>
        <w:rPr/>
        <w:t> недостаточность антител </w:t>
      </w:r>
      <w:r>
        <w:rPr/>
        <w:t>с</w:t>
      </w:r>
      <w:r>
        <w:rPr/>
        <w:t> близким к норме уровн</w:t>
      </w:r>
      <w:r>
        <w:rPr/>
        <w:t>ем</w:t>
      </w:r>
      <w:r>
        <w:rPr/>
        <w:t> иммуноглобулинов или </w:t>
      </w:r>
      <w:r>
        <w:rPr/>
        <w:t>с</w:t>
      </w:r>
      <w:r>
        <w:rPr/>
        <w:t> </w:t>
      </w:r>
      <w:r>
        <w:rPr>
          <w:spacing w:val="-2"/>
        </w:rPr>
        <w:t>гипериммуноглобулинем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ей. Преходящ</w:t>
      </w:r>
      <w:r>
        <w:rPr/>
        <w:t>ая</w:t>
      </w:r>
      <w:r>
        <w:rPr/>
        <w:t> </w:t>
      </w:r>
      <w:r>
        <w:rPr>
          <w:spacing w:val="-2"/>
        </w:rPr>
        <w:t>гипогаммаглобулинемия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225" w:lineRule="auto"/>
        <w:ind w:left="167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230" w:right="1603"/>
      </w:pPr>
      <w:r>
        <w:rPr/>
        <w:br w:type="column"/>
      </w:r>
      <w:r>
        <w:rPr/>
        <w:t>нарушений струк</w:t>
      </w:r>
      <w:r>
        <w:rPr/>
        <w:t>туры</w:t>
      </w:r>
      <w:r>
        <w:rPr/>
        <w:t> паренхимы п</w:t>
      </w:r>
      <w:r>
        <w:rPr/>
        <w:t>ечени,</w:t>
      </w:r>
      <w:r>
        <w:rPr/>
        <w:t> </w:t>
      </w:r>
      <w:r>
        <w:rPr>
          <w:spacing w:val="-2"/>
        </w:rPr>
        <w:t>биохимические</w:t>
      </w:r>
      <w:r>
        <w:rPr>
          <w:spacing w:val="-2"/>
        </w:rPr>
        <w:t>,</w:t>
      </w:r>
      <w:r>
        <w:rPr>
          <w:spacing w:val="-2"/>
        </w:rPr>
        <w:t> цитохимически</w:t>
      </w:r>
      <w:r>
        <w:rPr>
          <w:spacing w:val="-2"/>
        </w:rPr>
        <w:t>е</w:t>
      </w:r>
      <w:r>
        <w:rPr>
          <w:spacing w:val="-2"/>
        </w:rPr>
        <w:t> (мониторировани</w:t>
      </w:r>
      <w:r>
        <w:rPr>
          <w:spacing w:val="-2"/>
        </w:rPr>
        <w:t>е</w:t>
      </w:r>
      <w:r>
        <w:rPr>
          <w:spacing w:val="-2"/>
        </w:rPr>
        <w:t> содержания</w:t>
      </w:r>
      <w:r>
        <w:rPr>
          <w:spacing w:val="-11"/>
        </w:rPr>
        <w:t> </w:t>
      </w:r>
      <w:r>
        <w:rPr>
          <w:spacing w:val="-2"/>
        </w:rPr>
        <w:t>панкреатическ</w:t>
      </w:r>
      <w:r>
        <w:rPr>
          <w:spacing w:val="-2"/>
        </w:rPr>
        <w:t>ой</w:t>
      </w:r>
      <w:r>
        <w:rPr>
          <w:spacing w:val="-2"/>
        </w:rPr>
        <w:t> </w:t>
      </w:r>
      <w:r>
        <w:rPr/>
        <w:t>эластазы, вит</w:t>
      </w:r>
      <w:r>
        <w:rPr/>
        <w:t>аминов),</w:t>
      </w:r>
      <w:r>
        <w:rPr/>
        <w:t> лучевые</w:t>
      </w:r>
      <w:r>
        <w:rPr>
          <w:spacing w:val="-11"/>
        </w:rPr>
        <w:t> </w:t>
      </w:r>
      <w:r>
        <w:rPr/>
        <w:t>методы</w:t>
      </w:r>
      <w:r>
        <w:rPr>
          <w:spacing w:val="-11"/>
        </w:rPr>
        <w:t> </w:t>
      </w:r>
      <w:r>
        <w:rPr/>
        <w:t>(в</w:t>
      </w:r>
      <w:r>
        <w:rPr>
          <w:spacing w:val="-11"/>
        </w:rPr>
        <w:t> </w:t>
      </w:r>
      <w:r>
        <w:rPr/>
        <w:t>том</w:t>
      </w:r>
      <w:r>
        <w:rPr>
          <w:spacing w:val="-11"/>
        </w:rPr>
        <w:t> </w:t>
      </w:r>
      <w:r>
        <w:rPr/>
        <w:t>чис</w:t>
      </w:r>
      <w:r>
        <w:rPr/>
        <w:t>ле</w:t>
      </w:r>
      <w:r>
        <w:rPr/>
        <w:t> ангиопульмонографию) </w:t>
      </w:r>
      <w:r>
        <w:rPr/>
        <w:t>и</w:t>
      </w:r>
      <w:r>
        <w:rPr/>
        <w:t> </w:t>
      </w:r>
      <w:r>
        <w:rPr>
          <w:spacing w:val="-2"/>
        </w:rPr>
        <w:t>радиоизотопно</w:t>
      </w:r>
      <w:r>
        <w:rPr>
          <w:spacing w:val="-2"/>
        </w:rPr>
        <w:t>е</w:t>
      </w:r>
      <w:r>
        <w:rPr>
          <w:spacing w:val="-2"/>
        </w:rPr>
        <w:t> сканирование</w:t>
      </w:r>
    </w:p>
    <w:p>
      <w:pPr>
        <w:pStyle w:val="BodyText"/>
        <w:spacing w:line="225" w:lineRule="auto" w:before="203"/>
        <w:ind w:left="230" w:right="1790"/>
      </w:pPr>
      <w:r>
        <w:rPr>
          <w:spacing w:val="-2"/>
        </w:rPr>
        <w:t>поликомпонентное</w:t>
      </w:r>
      <w:r>
        <w:rPr>
          <w:spacing w:val="-11"/>
        </w:rPr>
        <w:t> </w:t>
      </w:r>
      <w:r>
        <w:rPr>
          <w:spacing w:val="-2"/>
        </w:rPr>
        <w:t>лече</w:t>
      </w:r>
      <w:r>
        <w:rPr>
          <w:spacing w:val="-2"/>
        </w:rPr>
        <w:t>ние</w:t>
      </w:r>
      <w:r>
        <w:rPr>
          <w:spacing w:val="-2"/>
        </w:rPr>
        <w:t> врожденны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иммунодефицитов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химиотерапевтических </w:t>
      </w:r>
      <w:r>
        <w:rPr/>
        <w:t>и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</w:t>
      </w:r>
      <w:r>
        <w:rPr/>
        <w:t>тов</w:t>
      </w:r>
      <w:r>
        <w:rPr/>
        <w:t> под контрол</w:t>
      </w:r>
      <w:r>
        <w:rPr/>
        <w:t>ем</w:t>
      </w:r>
      <w:r>
        <w:rPr/>
        <w:t> </w:t>
      </w:r>
      <w:r>
        <w:rPr>
          <w:spacing w:val="-2"/>
        </w:rPr>
        <w:t>молекулярно-генетических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иммунологических </w:t>
      </w:r>
      <w:r>
        <w:rPr/>
        <w:t>и</w:t>
      </w:r>
      <w:r>
        <w:rPr/>
        <w:t> цитологических ме</w:t>
      </w:r>
      <w:r>
        <w:rPr/>
        <w:t>тодов</w:t>
      </w:r>
      <w:r>
        <w:rPr/>
        <w:t> </w:t>
      </w:r>
      <w:r>
        <w:rPr>
          <w:spacing w:val="-2"/>
        </w:rPr>
        <w:t>обследования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290" w:space="40"/>
            <w:col w:w="1478" w:space="39"/>
            <w:col w:w="2924" w:space="39"/>
            <w:col w:w="1176" w:space="40"/>
            <w:col w:w="483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spacing w:line="225" w:lineRule="auto"/>
        <w:ind w:left="552" w:right="-3"/>
      </w:pPr>
      <w:r>
        <w:rPr>
          <w:spacing w:val="-2"/>
        </w:rPr>
        <w:t>Поликомпонентно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лечение наследственн</w:t>
      </w:r>
      <w:r>
        <w:rPr/>
        <w:t>ых</w:t>
      </w:r>
      <w:r>
        <w:rPr/>
        <w:t> нефритов, тубулоп</w:t>
      </w:r>
      <w:r>
        <w:rPr/>
        <w:t>атий,</w:t>
      </w:r>
      <w:r>
        <w:rPr/>
        <w:t> стероидрезистентного </w:t>
      </w:r>
      <w:r>
        <w:rPr/>
        <w:t>и</w:t>
      </w:r>
      <w:r>
        <w:rPr/>
        <w:t> </w:t>
      </w:r>
      <w:r>
        <w:rPr>
          <w:spacing w:val="-2"/>
        </w:rPr>
        <w:t>стероидзависимог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нефротических</w:t>
      </w:r>
      <w:r>
        <w:rPr>
          <w:spacing w:val="-15"/>
        </w:rPr>
        <w:t> </w:t>
      </w:r>
      <w:r>
        <w:rPr/>
        <w:t>с</w:t>
      </w:r>
      <w:r>
        <w:rPr/>
        <w:t>индромов</w:t>
      </w:r>
      <w:r>
        <w:rPr/>
        <w:t> с применени</w:t>
      </w:r>
      <w:r>
        <w:rPr/>
        <w:t>ем</w:t>
      </w:r>
      <w:r>
        <w:rPr/>
        <w:t> иммуносупрессивных </w:t>
      </w:r>
      <w:r>
        <w:rPr/>
        <w:t>и</w:t>
      </w:r>
      <w:r>
        <w:rPr/>
        <w:t> (или) ренопротективн</w:t>
      </w:r>
      <w:r>
        <w:rPr/>
        <w:t>ых</w:t>
      </w:r>
      <w:r>
        <w:rPr/>
        <w:t> </w:t>
      </w:r>
      <w:r>
        <w:rPr>
          <w:spacing w:val="-2"/>
        </w:rPr>
        <w:t>лекарственных</w:t>
      </w:r>
      <w:r>
        <w:rPr>
          <w:spacing w:val="-11"/>
        </w:rPr>
        <w:t> </w:t>
      </w:r>
      <w:r>
        <w:rPr>
          <w:spacing w:val="-2"/>
        </w:rPr>
        <w:t>препара</w:t>
      </w:r>
      <w:r>
        <w:rPr>
          <w:spacing w:val="-2"/>
        </w:rPr>
        <w:t>тов</w:t>
      </w:r>
      <w:r>
        <w:rPr>
          <w:spacing w:val="-2"/>
        </w:rPr>
        <w:t> </w:t>
      </w:r>
      <w:r>
        <w:rPr/>
        <w:t>с морфологическ</w:t>
      </w:r>
      <w:r>
        <w:rPr/>
        <w:t>им</w:t>
      </w:r>
      <w:r>
        <w:rPr/>
        <w:t> исследованием почеч</w:t>
      </w:r>
      <w:r>
        <w:rPr/>
        <w:t>ной</w:t>
      </w:r>
      <w:r>
        <w:rPr/>
        <w:t> ткани</w:t>
      </w:r>
      <w:r>
        <w:rPr>
          <w:spacing w:val="-15"/>
        </w:rPr>
        <w:t> </w:t>
      </w:r>
      <w:r>
        <w:rPr/>
        <w:t>(методами</w:t>
      </w:r>
      <w:r>
        <w:rPr>
          <w:spacing w:val="-15"/>
        </w:rPr>
        <w:t> </w:t>
      </w:r>
      <w:r>
        <w:rPr/>
        <w:t>св</w:t>
      </w:r>
      <w:r>
        <w:rPr/>
        <w:t>етовой,</w:t>
      </w:r>
      <w:r>
        <w:rPr/>
        <w:t> </w:t>
      </w:r>
      <w:r>
        <w:rPr>
          <w:spacing w:val="-2"/>
        </w:rPr>
        <w:t>электронной</w:t>
      </w:r>
    </w:p>
    <w:p>
      <w:pPr>
        <w:pStyle w:val="BodyText"/>
        <w:spacing w:line="225" w:lineRule="auto"/>
        <w:ind w:left="552"/>
      </w:pPr>
      <w:r>
        <w:rPr/>
        <w:t>микроскопии </w:t>
      </w:r>
      <w:r>
        <w:rPr/>
        <w:t>и</w:t>
      </w:r>
      <w:r>
        <w:rPr/>
        <w:t> </w:t>
      </w:r>
      <w:r>
        <w:rPr>
          <w:spacing w:val="-2"/>
        </w:rPr>
        <w:t>иммунофлюоросценции)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дополнительным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spacing w:line="225" w:lineRule="auto" w:before="0"/>
        <w:ind w:left="125" w:right="0" w:firstLine="0"/>
        <w:jc w:val="left"/>
        <w:rPr>
          <w:sz w:val="24"/>
        </w:rPr>
      </w:pPr>
      <w:r>
        <w:rPr>
          <w:spacing w:val="-2"/>
          <w:sz w:val="24"/>
        </w:rPr>
        <w:t>N04,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N07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N25</w:t>
      </w:r>
    </w:p>
    <w:p>
      <w:pPr>
        <w:pStyle w:val="BodyText"/>
        <w:spacing w:line="225" w:lineRule="auto" w:before="95"/>
        <w:ind w:left="492" w:right="39"/>
      </w:pPr>
      <w:r>
        <w:rPr/>
        <w:br w:type="column"/>
      </w:r>
      <w:r>
        <w:rPr>
          <w:spacing w:val="-2"/>
        </w:rPr>
        <w:t>детей.</w:t>
      </w:r>
      <w:r>
        <w:rPr>
          <w:spacing w:val="-13"/>
        </w:rPr>
        <w:t> </w:t>
      </w:r>
      <w:r>
        <w:rPr>
          <w:spacing w:val="-2"/>
        </w:rPr>
        <w:t>Комбинированн</w:t>
      </w:r>
      <w:r>
        <w:rPr>
          <w:spacing w:val="-2"/>
        </w:rPr>
        <w:t>ые</w:t>
      </w:r>
      <w:r>
        <w:rPr>
          <w:spacing w:val="-2"/>
        </w:rPr>
        <w:t> иммунодефициты.</w:t>
      </w:r>
    </w:p>
    <w:p>
      <w:pPr>
        <w:pStyle w:val="BodyText"/>
        <w:spacing w:line="225" w:lineRule="auto"/>
        <w:ind w:left="492" w:right="39"/>
      </w:pPr>
      <w:r>
        <w:rPr>
          <w:spacing w:val="-2"/>
        </w:rPr>
        <w:t>Тяжелы</w:t>
      </w:r>
      <w:r>
        <w:rPr>
          <w:spacing w:val="-2"/>
        </w:rPr>
        <w:t>й</w:t>
      </w:r>
      <w:r>
        <w:rPr>
          <w:spacing w:val="-2"/>
        </w:rPr>
        <w:t> комбинированны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иммунодефицит </w:t>
      </w:r>
      <w:r>
        <w:rPr/>
        <w:t>с</w:t>
      </w:r>
      <w:r>
        <w:rPr/>
        <w:t> </w:t>
      </w:r>
      <w:r>
        <w:rPr>
          <w:spacing w:val="-2"/>
        </w:rPr>
        <w:t>ретикулярным</w:t>
      </w:r>
      <w:r>
        <w:rPr>
          <w:spacing w:val="-11"/>
        </w:rPr>
        <w:t> </w:t>
      </w:r>
      <w:r>
        <w:rPr>
          <w:spacing w:val="-2"/>
        </w:rPr>
        <w:t>дисген</w:t>
      </w:r>
      <w:r>
        <w:rPr>
          <w:spacing w:val="-2"/>
        </w:rPr>
        <w:t>езом.</w:t>
      </w:r>
      <w:r>
        <w:rPr>
          <w:spacing w:val="-2"/>
        </w:rPr>
        <w:t> Тяжелы</w:t>
      </w:r>
      <w:r>
        <w:rPr>
          <w:spacing w:val="-2"/>
        </w:rPr>
        <w:t>й</w:t>
      </w:r>
      <w:r>
        <w:rPr>
          <w:spacing w:val="-2"/>
        </w:rPr>
        <w:t> комбинированны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иммунодефицит с низк</w:t>
      </w:r>
      <w:r>
        <w:rPr/>
        <w:t>им</w:t>
      </w:r>
      <w:r>
        <w:rPr/>
        <w:t> содержанием T- и</w:t>
      </w:r>
    </w:p>
    <w:p>
      <w:pPr>
        <w:pStyle w:val="BodyText"/>
        <w:spacing w:line="225" w:lineRule="auto"/>
        <w:ind w:left="492" w:right="39"/>
      </w:pPr>
      <w:r>
        <w:rPr/>
        <w:t>B-клеток. Тяжел</w:t>
      </w:r>
      <w:r>
        <w:rPr/>
        <w:t>ый</w:t>
      </w:r>
      <w:r>
        <w:rPr/>
        <w:t> </w:t>
      </w:r>
      <w:r>
        <w:rPr>
          <w:spacing w:val="-2"/>
        </w:rPr>
        <w:t>комбинированны</w:t>
      </w:r>
      <w:r>
        <w:rPr>
          <w:spacing w:val="-2"/>
        </w:rPr>
        <w:t>й</w:t>
      </w:r>
      <w:r>
        <w:rPr>
          <w:spacing w:val="-2"/>
        </w:rPr>
        <w:t> иммунодефицит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5"/>
        </w:rPr>
        <w:t> </w:t>
      </w:r>
      <w:r>
        <w:rPr>
          <w:spacing w:val="-2"/>
        </w:rPr>
        <w:t>низк</w:t>
      </w:r>
      <w:r>
        <w:rPr>
          <w:spacing w:val="-2"/>
        </w:rPr>
        <w:t>им</w:t>
      </w:r>
      <w:r>
        <w:rPr>
          <w:spacing w:val="-2"/>
        </w:rPr>
        <w:t> </w:t>
      </w:r>
      <w:r>
        <w:rPr/>
        <w:t>или нормальн</w:t>
      </w:r>
      <w:r>
        <w:rPr/>
        <w:t>ым</w:t>
      </w:r>
      <w:r>
        <w:rPr/>
        <w:t> содержанием B-клеток.</w:t>
      </w:r>
    </w:p>
    <w:p>
      <w:pPr>
        <w:pStyle w:val="BodyText"/>
        <w:spacing w:line="225" w:lineRule="auto"/>
        <w:ind w:left="492" w:right="39"/>
      </w:pPr>
      <w:r>
        <w:rPr>
          <w:spacing w:val="-2"/>
        </w:rPr>
        <w:t>Общий</w:t>
      </w:r>
      <w:r>
        <w:rPr>
          <w:spacing w:val="-15"/>
        </w:rPr>
        <w:t> </w:t>
      </w:r>
      <w:r>
        <w:rPr>
          <w:spacing w:val="-2"/>
        </w:rPr>
        <w:t>вариабельн</w:t>
      </w:r>
      <w:r>
        <w:rPr>
          <w:spacing w:val="-2"/>
        </w:rPr>
        <w:t>ый</w:t>
      </w:r>
      <w:r>
        <w:rPr>
          <w:spacing w:val="-2"/>
        </w:rPr>
        <w:t> иммунодефицит</w:t>
      </w:r>
    </w:p>
    <w:p>
      <w:pPr>
        <w:pStyle w:val="BodyText"/>
        <w:spacing w:line="225" w:lineRule="auto" w:before="202"/>
        <w:ind w:left="492"/>
      </w:pPr>
      <w:r>
        <w:rPr/>
        <w:t>нефротический с</w:t>
      </w:r>
      <w:r>
        <w:rPr/>
        <w:t>индром</w:t>
      </w:r>
      <w:r>
        <w:rPr/>
        <w:t> </w:t>
      </w:r>
      <w:r>
        <w:rPr>
          <w:spacing w:val="-2"/>
        </w:rPr>
        <w:t>неустановленно</w:t>
      </w:r>
      <w:r>
        <w:rPr>
          <w:spacing w:val="-2"/>
        </w:rPr>
        <w:t>й</w:t>
      </w:r>
      <w:r>
        <w:rPr>
          <w:spacing w:val="40"/>
        </w:rPr>
        <w:t> </w:t>
      </w:r>
      <w:r>
        <w:rPr/>
        <w:t>этиологии </w:t>
      </w:r>
      <w:r>
        <w:rPr/>
        <w:t>и</w:t>
      </w:r>
      <w:r>
        <w:rPr/>
        <w:t> </w:t>
      </w:r>
      <w:r>
        <w:rPr>
          <w:spacing w:val="-2"/>
        </w:rPr>
        <w:t>морфологическог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варианта, в том чис</w:t>
      </w:r>
      <w:r>
        <w:rPr/>
        <w:t>ле</w:t>
      </w:r>
      <w:r>
        <w:rPr/>
        <w:t> </w:t>
      </w:r>
      <w:r>
        <w:rPr>
          <w:spacing w:val="-2"/>
        </w:rPr>
        <w:t>врожденный,</w:t>
      </w:r>
      <w:r>
        <w:rPr>
          <w:spacing w:val="-11"/>
        </w:rPr>
        <w:t> </w:t>
      </w:r>
      <w:r>
        <w:rPr>
          <w:spacing w:val="-2"/>
        </w:rPr>
        <w:t>резистентн</w:t>
      </w:r>
      <w:r>
        <w:rPr>
          <w:spacing w:val="-2"/>
        </w:rPr>
        <w:t>ый</w:t>
      </w:r>
      <w:r>
        <w:rPr>
          <w:spacing w:val="-2"/>
        </w:rPr>
        <w:t> </w:t>
      </w:r>
      <w:r>
        <w:rPr/>
        <w:t>к кортикостероидному </w:t>
      </w:r>
      <w:r>
        <w:rPr/>
        <w:t>и</w:t>
      </w:r>
      <w:r>
        <w:rPr/>
        <w:t> </w:t>
      </w:r>
      <w:r>
        <w:rPr>
          <w:spacing w:val="-2"/>
        </w:rPr>
        <w:t>цитотоксическом</w:t>
      </w:r>
      <w:r>
        <w:rPr>
          <w:spacing w:val="-2"/>
        </w:rPr>
        <w:t>у</w:t>
      </w:r>
      <w:r>
        <w:rPr>
          <w:spacing w:val="-2"/>
        </w:rPr>
        <w:t> лечению</w:t>
      </w:r>
      <w:r>
        <w:rPr>
          <w:spacing w:val="-2"/>
        </w:rPr>
        <w:t>,</w:t>
      </w:r>
      <w:r>
        <w:rPr>
          <w:spacing w:val="-2"/>
        </w:rPr>
        <w:t> сопровождающийс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отечным </w:t>
      </w:r>
      <w:r>
        <w:rPr/>
        <w:t>синдромом,</w:t>
      </w:r>
      <w:r>
        <w:rPr/>
        <w:t> постоянным </w:t>
      </w:r>
      <w:r>
        <w:rPr/>
        <w:t>или</w:t>
      </w:r>
      <w:r>
        <w:rPr/>
        <w:t> транзиторным</w:t>
      </w:r>
      <w:r>
        <w:rPr>
          <w:spacing w:val="-15"/>
        </w:rPr>
        <w:t> </w:t>
      </w:r>
      <w:r>
        <w:rPr/>
        <w:t>нарушени</w:t>
      </w:r>
      <w:r>
        <w:rPr/>
        <w:t>ем</w:t>
      </w:r>
      <w:r>
        <w:rPr/>
        <w:t> функции по</w:t>
      </w:r>
      <w:r>
        <w:rPr/>
        <w:t>чек,</w:t>
      </w:r>
      <w:r>
        <w:rPr/>
        <w:t> </w:t>
      </w:r>
      <w:r>
        <w:rPr>
          <w:spacing w:val="-2"/>
        </w:rPr>
        <w:t>осложнившийс</w:t>
      </w:r>
      <w:r>
        <w:rPr>
          <w:spacing w:val="-2"/>
        </w:rPr>
        <w:t>я</w:t>
      </w:r>
      <w:r>
        <w:rPr>
          <w:spacing w:val="-2"/>
        </w:rPr>
        <w:t> артериально</w:t>
      </w:r>
      <w:r>
        <w:rPr>
          <w:spacing w:val="-2"/>
        </w:rPr>
        <w:t>й</w:t>
      </w:r>
      <w:r>
        <w:rPr>
          <w:spacing w:val="40"/>
        </w:rPr>
        <w:t> </w:t>
      </w:r>
      <w:r>
        <w:rPr>
          <w:spacing w:val="-2"/>
        </w:rPr>
        <w:t>гипертензией,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spacing w:line="225" w:lineRule="auto"/>
        <w:ind w:left="143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spacing w:line="225" w:lineRule="auto"/>
        <w:ind w:left="230" w:right="1713"/>
      </w:pPr>
      <w:r>
        <w:rPr>
          <w:spacing w:val="-2"/>
        </w:rPr>
        <w:t>поликомпонентно</w:t>
      </w:r>
      <w:r>
        <w:rPr>
          <w:spacing w:val="-2"/>
        </w:rPr>
        <w:t>е</w:t>
      </w:r>
      <w:r>
        <w:rPr>
          <w:spacing w:val="-2"/>
        </w:rPr>
        <w:t> иммуносупрессивно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лечение нефроти</w:t>
      </w:r>
      <w:r>
        <w:rPr/>
        <w:t>ческого</w:t>
      </w:r>
      <w:r>
        <w:rPr/>
        <w:t> стероидозависимого </w:t>
      </w:r>
      <w:r>
        <w:rPr/>
        <w:t>и</w:t>
      </w:r>
      <w:r>
        <w:rPr/>
        <w:t> </w:t>
      </w:r>
      <w:r>
        <w:rPr>
          <w:spacing w:val="-2"/>
        </w:rPr>
        <w:t>стероидрезистентног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синдрома с применени</w:t>
      </w:r>
      <w:r>
        <w:rPr/>
        <w:t>ем</w:t>
      </w:r>
      <w:r>
        <w:rPr/>
        <w:t> </w:t>
      </w:r>
      <w:r>
        <w:rPr>
          <w:spacing w:val="-2"/>
        </w:rPr>
        <w:t>селективны</w:t>
      </w:r>
      <w:r>
        <w:rPr>
          <w:spacing w:val="-2"/>
        </w:rPr>
        <w:t>х</w:t>
      </w:r>
      <w:r>
        <w:rPr>
          <w:spacing w:val="-2"/>
        </w:rPr>
        <w:t> иммуносупрессивных</w:t>
      </w:r>
      <w:r>
        <w:rPr>
          <w:spacing w:val="-2"/>
        </w:rPr>
        <w:t>,</w:t>
      </w:r>
      <w:r>
        <w:rPr>
          <w:spacing w:val="-2"/>
        </w:rPr>
        <w:t> 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</w:t>
      </w:r>
      <w:r>
        <w:rPr/>
        <w:t>тов</w:t>
      </w:r>
      <w:r>
        <w:rPr/>
        <w:t> под контрол</w:t>
      </w:r>
      <w:r>
        <w:rPr/>
        <w:t>ем</w:t>
      </w:r>
      <w:r>
        <w:rPr/>
        <w:t> </w:t>
      </w:r>
      <w:r>
        <w:rPr>
          <w:spacing w:val="-2"/>
        </w:rPr>
        <w:t>иммунологически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сывороточных и тканев</w:t>
      </w:r>
      <w:r>
        <w:rPr/>
        <w:t>ых</w:t>
      </w:r>
      <w:r>
        <w:rPr/>
        <w:t> маркеров активнос</w:t>
      </w:r>
      <w:r>
        <w:rPr/>
        <w:t>ти</w:t>
      </w:r>
      <w:r>
        <w:rPr/>
        <w:t> </w:t>
      </w:r>
      <w:r>
        <w:rPr>
          <w:spacing w:val="-2"/>
        </w:rPr>
        <w:t>патологического</w:t>
      </w:r>
      <w:r>
        <w:rPr>
          <w:spacing w:val="-10"/>
        </w:rPr>
        <w:t> </w:t>
      </w:r>
      <w:r>
        <w:rPr>
          <w:spacing w:val="-2"/>
        </w:rPr>
        <w:t>процесса,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также эффективности 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290" w:space="40"/>
            <w:col w:w="1118" w:space="39"/>
            <w:col w:w="3309" w:space="39"/>
            <w:col w:w="1151" w:space="39"/>
            <w:col w:w="4839"/>
          </w:cols>
        </w:sectPr>
      </w:pPr>
    </w:p>
    <w:p>
      <w:pPr>
        <w:pStyle w:val="BodyText"/>
        <w:spacing w:line="225" w:lineRule="auto" w:before="95"/>
        <w:ind w:left="552" w:right="38"/>
      </w:pPr>
      <w:r>
        <w:rPr>
          <w:spacing w:val="-4"/>
        </w:rPr>
        <w:t>молекулярно-</w:t>
      </w:r>
      <w:r>
        <w:rPr>
          <w:spacing w:val="-4"/>
        </w:rPr>
        <w:t>генетич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ским исследованием</w:t>
      </w:r>
    </w:p>
    <w:p>
      <w:pPr>
        <w:pStyle w:val="BodyText"/>
        <w:spacing w:line="225" w:lineRule="auto" w:before="95"/>
        <w:ind w:left="552"/>
      </w:pPr>
      <w:r>
        <w:rPr/>
        <w:br w:type="column"/>
      </w:r>
      <w:r>
        <w:rPr>
          <w:spacing w:val="-2"/>
        </w:rPr>
        <w:t>кушингоидным</w:t>
      </w:r>
      <w:r>
        <w:rPr>
          <w:spacing w:val="-11"/>
        </w:rPr>
        <w:t> </w:t>
      </w:r>
      <w:r>
        <w:rPr>
          <w:spacing w:val="-2"/>
        </w:rPr>
        <w:t>синдромом,</w:t>
      </w:r>
      <w:r>
        <w:rPr>
          <w:spacing w:val="-2"/>
        </w:rPr>
        <w:t> остеопенией,</w:t>
      </w:r>
    </w:p>
    <w:p>
      <w:pPr>
        <w:pStyle w:val="BodyText"/>
        <w:spacing w:line="225" w:lineRule="auto"/>
        <w:ind w:left="552" w:right="563"/>
      </w:pPr>
      <w:r>
        <w:rPr>
          <w:spacing w:val="-2"/>
        </w:rPr>
        <w:t>эрозивно-язвенны</w:t>
      </w:r>
      <w:r>
        <w:rPr>
          <w:spacing w:val="-2"/>
        </w:rPr>
        <w:t>м</w:t>
      </w:r>
      <w:r>
        <w:rPr>
          <w:spacing w:val="-2"/>
        </w:rPr>
        <w:t> поражение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желудочно-</w:t>
      </w:r>
      <w:r>
        <w:rPr>
          <w:spacing w:val="-4"/>
        </w:rPr>
        <w:t>кишечног</w:t>
      </w:r>
      <w:r>
        <w:rPr>
          <w:spacing w:val="-4"/>
        </w:rPr>
        <w:t>о</w:t>
      </w:r>
      <w:r>
        <w:rPr>
          <w:spacing w:val="-4"/>
        </w:rPr>
        <w:t> </w:t>
      </w:r>
      <w:r>
        <w:rPr/>
        <w:t>тракта, анеми</w:t>
      </w:r>
      <w:r>
        <w:rPr/>
        <w:t>ей,</w:t>
      </w:r>
      <w:r>
        <w:rPr/>
        <w:t> </w:t>
      </w:r>
      <w:r>
        <w:rPr>
          <w:spacing w:val="-2"/>
        </w:rPr>
        <w:t>неврологическими</w:t>
      </w:r>
    </w:p>
    <w:p>
      <w:pPr>
        <w:pStyle w:val="BodyText"/>
        <w:spacing w:line="225" w:lineRule="auto"/>
        <w:ind w:left="552"/>
      </w:pPr>
      <w:r>
        <w:rPr>
          <w:spacing w:val="-2"/>
        </w:rPr>
        <w:t>нарушениями,</w:t>
      </w:r>
      <w:r>
        <w:rPr>
          <w:spacing w:val="-11"/>
        </w:rPr>
        <w:t> </w:t>
      </w:r>
      <w:r>
        <w:rPr>
          <w:spacing w:val="-2"/>
        </w:rPr>
        <w:t>склоннос</w:t>
      </w:r>
      <w:r>
        <w:rPr>
          <w:spacing w:val="-2"/>
        </w:rPr>
        <w:t>тью</w:t>
      </w:r>
      <w:r>
        <w:rPr>
          <w:spacing w:val="-2"/>
        </w:rPr>
        <w:t> </w:t>
      </w:r>
      <w:r>
        <w:rPr/>
        <w:t>к тромбообразов</w:t>
      </w:r>
      <w:r>
        <w:rPr/>
        <w:t>анию,</w:t>
      </w:r>
      <w:r>
        <w:rPr/>
        <w:t> задержкой роста </w:t>
      </w:r>
      <w:r>
        <w:rPr/>
        <w:t>и</w:t>
      </w:r>
      <w:r>
        <w:rPr/>
        <w:t> </w:t>
      </w:r>
      <w:r>
        <w:rPr>
          <w:spacing w:val="-2"/>
        </w:rPr>
        <w:t>иммунодефицитны</w:t>
      </w:r>
      <w:r>
        <w:rPr>
          <w:spacing w:val="-2"/>
        </w:rPr>
        <w:t>м</w:t>
      </w:r>
      <w:r>
        <w:rPr>
          <w:spacing w:val="-2"/>
        </w:rPr>
        <w:t> состоянием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1"/>
      </w:pPr>
    </w:p>
    <w:p>
      <w:pPr>
        <w:pStyle w:val="BodyText"/>
        <w:spacing w:line="225" w:lineRule="auto"/>
        <w:ind w:left="552" w:right="49"/>
      </w:pPr>
      <w:r>
        <w:rPr>
          <w:spacing w:val="-2"/>
        </w:rPr>
        <w:t>наследственны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нефропатии, в том чис</w:t>
      </w:r>
      <w:r>
        <w:rPr/>
        <w:t>ле</w:t>
      </w:r>
      <w:r>
        <w:rPr/>
        <w:t> наследственный н</w:t>
      </w:r>
      <w:r>
        <w:rPr/>
        <w:t>ефрит,</w:t>
      </w:r>
      <w:r>
        <w:rPr/>
        <w:t> кистозные бол</w:t>
      </w:r>
      <w:r>
        <w:rPr/>
        <w:t>езни,</w:t>
      </w:r>
      <w:r>
        <w:rPr/>
        <w:t> болезни почечных сос</w:t>
      </w:r>
      <w:r>
        <w:rPr/>
        <w:t>удов</w:t>
      </w:r>
      <w:r>
        <w:rPr/>
        <w:t> и другие, осложнивши</w:t>
      </w:r>
      <w:r>
        <w:rPr/>
        <w:t>еся</w:t>
      </w:r>
      <w:r>
        <w:rPr/>
        <w:t> нарушением почечн</w:t>
      </w:r>
      <w:r>
        <w:rPr/>
        <w:t>ых</w:t>
      </w:r>
      <w:r>
        <w:rPr/>
        <w:t> функций вплоть </w:t>
      </w:r>
      <w:r>
        <w:rPr/>
        <w:t>до</w:t>
      </w:r>
      <w:r>
        <w:rPr/>
        <w:t> </w:t>
      </w:r>
      <w:r>
        <w:rPr>
          <w:spacing w:val="-2"/>
        </w:rPr>
        <w:t>почечной</w:t>
      </w:r>
      <w:r>
        <w:rPr>
          <w:spacing w:val="-11"/>
        </w:rPr>
        <w:t> </w:t>
      </w:r>
      <w:r>
        <w:rPr>
          <w:spacing w:val="-2"/>
        </w:rPr>
        <w:t>недостаточно</w:t>
      </w:r>
      <w:r>
        <w:rPr>
          <w:spacing w:val="-2"/>
        </w:rPr>
        <w:t>сти,</w:t>
      </w:r>
      <w:r>
        <w:rPr>
          <w:spacing w:val="-2"/>
        </w:rPr>
        <w:t> </w:t>
      </w:r>
      <w:r>
        <w:rPr/>
        <w:t>анемией, артериальной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BodyText"/>
        <w:spacing w:line="225" w:lineRule="auto"/>
        <w:ind w:left="103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230" w:right="1605"/>
      </w:pPr>
      <w:r>
        <w:rPr/>
        <w:br w:type="column"/>
      </w:r>
      <w:r>
        <w:rPr>
          <w:spacing w:val="-2"/>
        </w:rPr>
        <w:t>токсичности</w:t>
      </w:r>
      <w:r>
        <w:rPr>
          <w:spacing w:val="-11"/>
        </w:rPr>
        <w:t> </w:t>
      </w:r>
      <w:r>
        <w:rPr>
          <w:spacing w:val="-2"/>
        </w:rPr>
        <w:t>проводимог</w:t>
      </w:r>
      <w:r>
        <w:rPr>
          <w:spacing w:val="-2"/>
        </w:rPr>
        <w:t>о</w:t>
      </w:r>
      <w:r>
        <w:rPr>
          <w:spacing w:val="-2"/>
        </w:rPr>
        <w:t> лечения</w:t>
      </w:r>
    </w:p>
    <w:p>
      <w:pPr>
        <w:pStyle w:val="BodyText"/>
        <w:spacing w:line="225" w:lineRule="auto" w:before="204"/>
        <w:ind w:left="230" w:right="1706"/>
      </w:pPr>
      <w:r>
        <w:rPr>
          <w:spacing w:val="-2"/>
        </w:rPr>
        <w:t>поликомпонентно</w:t>
      </w:r>
      <w:r>
        <w:rPr>
          <w:spacing w:val="-2"/>
        </w:rPr>
        <w:t>е</w:t>
      </w:r>
      <w:r>
        <w:rPr>
          <w:spacing w:val="-2"/>
        </w:rPr>
        <w:t> иммуносупрессивно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лечение с включени</w:t>
      </w:r>
      <w:r>
        <w:rPr/>
        <w:t>ем</w:t>
      </w:r>
      <w:r>
        <w:rPr/>
        <w:t> </w:t>
      </w:r>
      <w:r>
        <w:rPr>
          <w:spacing w:val="-2"/>
        </w:rPr>
        <w:t>селективны</w:t>
      </w:r>
      <w:r>
        <w:rPr>
          <w:spacing w:val="-2"/>
        </w:rPr>
        <w:t>х</w:t>
      </w:r>
      <w:r>
        <w:rPr>
          <w:spacing w:val="-2"/>
        </w:rPr>
        <w:t> иммуносупрессивных</w:t>
      </w:r>
      <w:r>
        <w:rPr>
          <w:spacing w:val="-2"/>
        </w:rPr>
        <w:t>,</w:t>
      </w:r>
      <w:r>
        <w:rPr>
          <w:spacing w:val="-2"/>
        </w:rPr>
        <w:t> генно-инженерны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рекобинантных </w:t>
      </w:r>
      <w:r>
        <w:rPr/>
        <w:t>и</w:t>
      </w:r>
      <w:r>
        <w:rPr/>
        <w:t> </w:t>
      </w: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</w:t>
      </w:r>
      <w:r>
        <w:rPr/>
        <w:t>тов</w:t>
      </w:r>
      <w:r>
        <w:rPr/>
        <w:t> при</w:t>
      </w:r>
      <w:r>
        <w:rPr>
          <w:spacing w:val="-15"/>
        </w:rPr>
        <w:t> </w:t>
      </w:r>
      <w:r>
        <w:rPr/>
        <w:t>первичных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вторичн</w:t>
      </w:r>
      <w:r>
        <w:rPr/>
        <w:t>ых</w:t>
      </w:r>
      <w:r>
        <w:rPr/>
        <w:t> </w:t>
      </w:r>
      <w:r>
        <w:rPr>
          <w:spacing w:val="-2"/>
        </w:rPr>
        <w:t>нефритах,</w:t>
      </w:r>
      <w:r>
        <w:rPr>
          <w:spacing w:val="-4"/>
        </w:rPr>
        <w:t> </w:t>
      </w:r>
      <w:r>
        <w:rPr>
          <w:spacing w:val="-2"/>
        </w:rPr>
        <w:t>ассоциированн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с коллагенозами и</w:t>
      </w:r>
    </w:p>
    <w:p>
      <w:pPr>
        <w:pStyle w:val="BodyText"/>
        <w:spacing w:line="225" w:lineRule="auto"/>
        <w:ind w:left="230" w:right="1682"/>
      </w:pPr>
      <w:r>
        <w:rPr/>
        <w:t>васкулигами,</w:t>
      </w:r>
      <w:r>
        <w:rPr>
          <w:spacing w:val="-15"/>
        </w:rPr>
        <w:t> </w:t>
      </w:r>
      <w:r>
        <w:rPr/>
        <w:t>под</w:t>
      </w:r>
      <w:r>
        <w:rPr>
          <w:spacing w:val="-15"/>
        </w:rPr>
        <w:t> </w:t>
      </w:r>
      <w:r>
        <w:rPr/>
        <w:t>контрол</w:t>
      </w:r>
      <w:r>
        <w:rPr/>
        <w:t>ем</w:t>
      </w:r>
      <w:r>
        <w:rPr/>
        <w:t> лабораторных </w:t>
      </w:r>
      <w:r>
        <w:rPr/>
        <w:t>и</w:t>
      </w:r>
      <w:r>
        <w:rPr/>
        <w:t> инструментальных</w:t>
      </w:r>
      <w:r>
        <w:rPr>
          <w:spacing w:val="-15"/>
        </w:rPr>
        <w:t> </w:t>
      </w:r>
      <w:r>
        <w:rPr/>
        <w:t>м</w:t>
      </w:r>
      <w:r>
        <w:rPr/>
        <w:t>етодов,</w:t>
      </w:r>
      <w:r>
        <w:rPr/>
        <w:t> </w:t>
      </w:r>
      <w:r>
        <w:rPr>
          <w:spacing w:val="-2"/>
        </w:rPr>
        <w:t>включая</w:t>
      </w:r>
      <w:r>
        <w:rPr>
          <w:spacing w:val="-11"/>
        </w:rPr>
        <w:t> </w:t>
      </w:r>
      <w:r>
        <w:rPr>
          <w:spacing w:val="-2"/>
        </w:rPr>
        <w:t>иммунологически</w:t>
      </w:r>
      <w:r>
        <w:rPr>
          <w:spacing w:val="-2"/>
        </w:rPr>
        <w:t>е,</w:t>
      </w:r>
      <w:r>
        <w:rPr>
          <w:spacing w:val="-2"/>
        </w:rPr>
        <w:t> </w:t>
      </w:r>
      <w:r>
        <w:rPr/>
        <w:t>фармакодинамические, </w:t>
      </w:r>
      <w:r>
        <w:rPr/>
        <w:t>а</w:t>
      </w:r>
      <w:r>
        <w:rPr/>
        <w:t> также эндоскопически</w:t>
      </w:r>
      <w:r>
        <w:rPr/>
        <w:t>е,</w:t>
      </w:r>
      <w:r>
        <w:rPr/>
        <w:t> рентгенорадиологические </w:t>
      </w:r>
      <w:r>
        <w:rPr/>
        <w:t>и</w:t>
      </w:r>
      <w:r>
        <w:rPr/>
        <w:t> ультразвуковые ме</w:t>
      </w:r>
      <w:r>
        <w:rPr/>
        <w:t>тоды</w:t>
      </w:r>
      <w:r>
        <w:rPr/>
        <w:t> </w:t>
      </w:r>
      <w:r>
        <w:rPr>
          <w:spacing w:val="-2"/>
        </w:rPr>
        <w:t>диагностики</w:t>
      </w:r>
    </w:p>
    <w:p>
      <w:pPr>
        <w:pStyle w:val="BodyText"/>
        <w:spacing w:line="225" w:lineRule="auto" w:before="201"/>
        <w:ind w:left="230" w:right="1719"/>
      </w:pPr>
      <w:r>
        <w:rPr/>
        <w:t>поликомпонентное лече</w:t>
      </w:r>
      <w:r>
        <w:rPr/>
        <w:t>ние</w:t>
      </w:r>
      <w:r>
        <w:rPr/>
        <w:t> при наследственн</w:t>
      </w:r>
      <w:r>
        <w:rPr/>
        <w:t>ых</w:t>
      </w:r>
      <w:r>
        <w:rPr/>
        <w:t> нефритах с применени</w:t>
      </w:r>
      <w:r>
        <w:rPr/>
        <w:t>ем</w:t>
      </w:r>
      <w:r>
        <w:rPr/>
        <w:t> нефропротективных </w:t>
      </w:r>
      <w:r>
        <w:rPr/>
        <w:t>и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</w:t>
      </w:r>
      <w:r>
        <w:rPr/>
        <w:t>тов</w:t>
      </w:r>
      <w:r>
        <w:rPr/>
        <w:t> под контрол</w:t>
      </w:r>
      <w:r>
        <w:rPr/>
        <w:t>ем</w:t>
      </w:r>
      <w:r>
        <w:rPr/>
        <w:t> лабораторных </w:t>
      </w:r>
      <w:r>
        <w:rPr/>
        <w:t>и</w:t>
      </w:r>
      <w:r>
        <w:rPr/>
        <w:t> </w:t>
      </w:r>
      <w:r>
        <w:rPr>
          <w:spacing w:val="-2"/>
        </w:rPr>
        <w:t>инструментальных</w:t>
      </w:r>
      <w:r>
        <w:rPr>
          <w:spacing w:val="-11"/>
        </w:rPr>
        <w:t> </w:t>
      </w:r>
      <w:r>
        <w:rPr>
          <w:spacing w:val="-2"/>
        </w:rPr>
        <w:t>методов,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2869" w:space="1556"/>
            <w:col w:w="3410" w:space="40"/>
            <w:col w:w="1112" w:space="39"/>
            <w:col w:w="483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0" w:hanging="458"/>
        <w:jc w:val="left"/>
        <w:rPr>
          <w:sz w:val="24"/>
        </w:rPr>
      </w:pPr>
      <w:r>
        <w:rPr>
          <w:spacing w:val="-2"/>
          <w:sz w:val="24"/>
        </w:rPr>
        <w:t>Поликомпонентно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лечение р</w:t>
      </w:r>
      <w:r>
        <w:rPr>
          <w:sz w:val="24"/>
        </w:rPr>
        <w:t>ассеянного</w:t>
      </w:r>
      <w:r>
        <w:rPr>
          <w:sz w:val="24"/>
        </w:rPr>
        <w:t> склероза, оптикомие</w:t>
      </w:r>
      <w:r>
        <w:rPr>
          <w:sz w:val="24"/>
        </w:rPr>
        <w:t>лита</w:t>
      </w:r>
      <w:r>
        <w:rPr>
          <w:sz w:val="24"/>
        </w:rPr>
        <w:t> </w:t>
      </w:r>
      <w:r>
        <w:rPr>
          <w:spacing w:val="-2"/>
          <w:sz w:val="24"/>
        </w:rPr>
        <w:t>Девика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нейродегенеративны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нервно-мышечны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заболеваний,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спастических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</w:pPr>
    </w:p>
    <w:p>
      <w:pPr>
        <w:spacing w:line="225" w:lineRule="auto" w:before="0"/>
        <w:ind w:left="95" w:right="4" w:firstLine="0"/>
        <w:jc w:val="left"/>
        <w:rPr>
          <w:sz w:val="24"/>
        </w:rPr>
      </w:pPr>
      <w:r>
        <w:rPr>
          <w:spacing w:val="-2"/>
          <w:sz w:val="24"/>
        </w:rPr>
        <w:t>G12.0,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G31.8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G35, </w:t>
      </w:r>
      <w:r>
        <w:rPr>
          <w:sz w:val="24"/>
        </w:rPr>
        <w:t>G36,</w:t>
      </w:r>
      <w:r>
        <w:rPr>
          <w:sz w:val="24"/>
        </w:rPr>
        <w:t> G60, </w:t>
      </w:r>
      <w:r>
        <w:rPr>
          <w:sz w:val="24"/>
        </w:rPr>
        <w:t>G70,</w:t>
      </w:r>
      <w:r>
        <w:rPr>
          <w:sz w:val="24"/>
        </w:rPr>
        <w:t> G71, </w:t>
      </w:r>
      <w:r>
        <w:rPr>
          <w:sz w:val="24"/>
        </w:rPr>
        <w:t>G80,</w:t>
      </w:r>
      <w:r>
        <w:rPr>
          <w:sz w:val="24"/>
        </w:rPr>
        <w:t> </w:t>
      </w:r>
      <w:r>
        <w:rPr>
          <w:spacing w:val="-2"/>
          <w:sz w:val="24"/>
        </w:rPr>
        <w:t>G80.1,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G80.2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G80.8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G81.1, G82.4</w:t>
      </w:r>
    </w:p>
    <w:p>
      <w:pPr>
        <w:pStyle w:val="BodyText"/>
        <w:spacing w:line="225" w:lineRule="auto" w:before="95"/>
        <w:ind w:left="95"/>
      </w:pPr>
      <w:r>
        <w:rPr/>
        <w:br w:type="column"/>
      </w:r>
      <w:r>
        <w:rPr>
          <w:spacing w:val="-2"/>
        </w:rPr>
        <w:t>гипертензией,</w:t>
      </w:r>
      <w:r>
        <w:rPr>
          <w:spacing w:val="-11"/>
        </w:rPr>
        <w:t> </w:t>
      </w:r>
      <w:r>
        <w:rPr>
          <w:spacing w:val="-2"/>
        </w:rPr>
        <w:t>инфекци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мочевыводящих пут</w:t>
      </w:r>
      <w:r>
        <w:rPr/>
        <w:t>ей,</w:t>
      </w:r>
      <w:r>
        <w:rPr/>
        <w:t> задержкой рост</w:t>
      </w:r>
      <w:r>
        <w:rPr/>
        <w:t>а,</w:t>
      </w:r>
      <w:r>
        <w:rPr/>
        <w:t> нарушением зрения </w:t>
      </w:r>
      <w:r>
        <w:rPr/>
        <w:t>и</w:t>
      </w:r>
      <w:r>
        <w:rPr/>
        <w:t> слуха,</w:t>
      </w:r>
      <w:r>
        <w:rPr>
          <w:spacing w:val="-15"/>
        </w:rPr>
        <w:t> </w:t>
      </w:r>
      <w:r>
        <w:rPr/>
        <w:t>неврологическ</w:t>
      </w:r>
      <w:r>
        <w:rPr/>
        <w:t>ими</w:t>
      </w:r>
      <w:r>
        <w:rPr/>
        <w:t> </w:t>
      </w:r>
      <w:r>
        <w:rPr>
          <w:spacing w:val="-2"/>
        </w:rPr>
        <w:t>расстройствами.</w:t>
      </w:r>
    </w:p>
    <w:p>
      <w:pPr>
        <w:pStyle w:val="BodyText"/>
        <w:spacing w:line="225" w:lineRule="auto"/>
        <w:ind w:left="95" w:right="378"/>
      </w:pPr>
      <w:r>
        <w:rPr/>
        <w:t>Наследственные </w:t>
      </w:r>
      <w:r>
        <w:rPr/>
        <w:t>и</w:t>
      </w:r>
      <w:r>
        <w:rPr/>
        <w:t> </w:t>
      </w:r>
      <w:r>
        <w:rPr>
          <w:spacing w:val="-2"/>
        </w:rPr>
        <w:t>приобретенны</w:t>
      </w:r>
      <w:r>
        <w:rPr>
          <w:spacing w:val="-2"/>
        </w:rPr>
        <w:t>е</w:t>
      </w:r>
      <w:r>
        <w:rPr>
          <w:spacing w:val="-2"/>
        </w:rPr>
        <w:t> тубулопатии</w:t>
      </w:r>
      <w:r>
        <w:rPr>
          <w:spacing w:val="-2"/>
        </w:rPr>
        <w:t>,</w:t>
      </w:r>
      <w:r>
        <w:rPr>
          <w:spacing w:val="-2"/>
        </w:rPr>
        <w:t> сопровождающиес</w:t>
      </w:r>
      <w:r>
        <w:rPr>
          <w:spacing w:val="-2"/>
        </w:rPr>
        <w:t>я</w:t>
      </w:r>
      <w:r>
        <w:rPr>
          <w:spacing w:val="-2"/>
        </w:rPr>
        <w:t> нарушением</w:t>
      </w:r>
      <w:r>
        <w:rPr>
          <w:spacing w:val="-15"/>
        </w:rPr>
        <w:t> </w:t>
      </w:r>
      <w:r>
        <w:rPr>
          <w:spacing w:val="-2"/>
        </w:rPr>
        <w:t>почечны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функций,</w:t>
      </w:r>
      <w:r>
        <w:rPr>
          <w:spacing w:val="-7"/>
        </w:rPr>
        <w:t> </w:t>
      </w:r>
      <w:r>
        <w:rPr/>
        <w:t>системны</w:t>
      </w:r>
      <w:r>
        <w:rPr/>
        <w:t>ми</w:t>
      </w:r>
      <w:r>
        <w:rPr/>
        <w:t> </w:t>
      </w:r>
      <w:r>
        <w:rPr>
          <w:spacing w:val="-2"/>
        </w:rPr>
        <w:t>метаболическим</w:t>
      </w:r>
      <w:r>
        <w:rPr>
          <w:spacing w:val="-2"/>
        </w:rPr>
        <w:t>и</w:t>
      </w:r>
      <w:r>
        <w:rPr>
          <w:spacing w:val="-2"/>
        </w:rPr>
        <w:t> расстройствами</w:t>
      </w:r>
      <w:r>
        <w:rPr>
          <w:spacing w:val="-2"/>
        </w:rPr>
        <w:t>,</w:t>
      </w:r>
      <w:r>
        <w:rPr>
          <w:spacing w:val="-2"/>
        </w:rPr>
        <w:t> жизнеугрожающим</w:t>
      </w:r>
      <w:r>
        <w:rPr>
          <w:spacing w:val="-2"/>
        </w:rPr>
        <w:t>и</w:t>
      </w:r>
      <w:r>
        <w:rPr>
          <w:spacing w:val="-2"/>
        </w:rPr>
        <w:t> нарушениям</w:t>
      </w:r>
      <w:r>
        <w:rPr>
          <w:spacing w:val="-2"/>
        </w:rPr>
        <w:t>и</w:t>
      </w:r>
      <w:r>
        <w:rPr>
          <w:spacing w:val="-2"/>
        </w:rPr>
        <w:t> водноэлектролитного</w:t>
      </w:r>
      <w:r>
        <w:rPr>
          <w:spacing w:val="-2"/>
        </w:rPr>
        <w:t>,</w:t>
      </w:r>
      <w:r>
        <w:rPr>
          <w:spacing w:val="-2"/>
        </w:rPr>
        <w:t> минерального</w:t>
      </w:r>
      <w:r>
        <w:rPr>
          <w:spacing w:val="-2"/>
        </w:rPr>
        <w:t>,</w:t>
      </w:r>
      <w:r>
        <w:rPr>
          <w:spacing w:val="-2"/>
        </w:rPr>
        <w:t> кислотно-основного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гомеостаза,</w:t>
      </w:r>
      <w:r>
        <w:rPr>
          <w:spacing w:val="-11"/>
        </w:rPr>
        <w:t> </w:t>
      </w:r>
      <w:r>
        <w:rPr>
          <w:spacing w:val="-2"/>
        </w:rPr>
        <w:t>артериа</w:t>
      </w:r>
      <w:r>
        <w:rPr>
          <w:spacing w:val="-2"/>
        </w:rPr>
        <w:t>льной</w:t>
      </w:r>
      <w:r>
        <w:rPr>
          <w:spacing w:val="-2"/>
        </w:rPr>
        <w:t> гипертензией</w:t>
      </w:r>
      <w:r>
        <w:rPr>
          <w:spacing w:val="-2"/>
        </w:rPr>
        <w:t>,</w:t>
      </w:r>
      <w:r>
        <w:rPr>
          <w:spacing w:val="-2"/>
        </w:rPr>
        <w:t> неврологическим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нарушениями,</w:t>
      </w:r>
      <w:r>
        <w:rPr>
          <w:spacing w:val="-15"/>
        </w:rPr>
        <w:t> </w:t>
      </w:r>
      <w:r>
        <w:rPr/>
        <w:t>задержк</w:t>
      </w:r>
      <w:r>
        <w:rPr/>
        <w:t>ой</w:t>
      </w:r>
      <w:r>
        <w:rPr/>
        <w:t> роста и развития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7"/>
      </w:pPr>
    </w:p>
    <w:p>
      <w:pPr>
        <w:pStyle w:val="BodyText"/>
        <w:spacing w:line="225" w:lineRule="auto" w:before="1"/>
        <w:ind w:left="95"/>
      </w:pPr>
      <w:r>
        <w:rPr/>
        <w:t>врожденные </w:t>
      </w:r>
      <w:r>
        <w:rPr/>
        <w:t>и</w:t>
      </w:r>
      <w:r>
        <w:rPr/>
        <w:t> </w:t>
      </w:r>
      <w:r>
        <w:rPr>
          <w:spacing w:val="-2"/>
        </w:rPr>
        <w:t>дегенеративны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заболевания центра</w:t>
      </w:r>
      <w:r>
        <w:rPr/>
        <w:t>льной</w:t>
      </w:r>
      <w:r>
        <w:rPr/>
        <w:t> нервной системы </w:t>
      </w:r>
      <w:r>
        <w:rPr/>
        <w:t>с</w:t>
      </w:r>
      <w:r>
        <w:rPr/>
        <w:t> </w:t>
      </w:r>
      <w:r>
        <w:rPr>
          <w:spacing w:val="-2"/>
        </w:rPr>
        <w:t>тяжелыми</w:t>
      </w:r>
      <w:r>
        <w:rPr>
          <w:spacing w:val="-13"/>
        </w:rPr>
        <w:t> </w:t>
      </w:r>
      <w:r>
        <w:rPr>
          <w:spacing w:val="-2"/>
        </w:rPr>
        <w:t>двигательны</w:t>
      </w:r>
      <w:r>
        <w:rPr>
          <w:spacing w:val="-2"/>
        </w:rPr>
        <w:t>ми</w:t>
      </w:r>
      <w:r>
        <w:rPr>
          <w:spacing w:val="-2"/>
        </w:rPr>
        <w:t> </w:t>
      </w:r>
      <w:r>
        <w:rPr/>
        <w:t>нарушениями, вклю</w:t>
      </w:r>
      <w:r>
        <w:rPr/>
        <w:t>чая</w:t>
      </w:r>
      <w:r>
        <w:rPr/>
        <w:t> </w:t>
      </w:r>
      <w:r>
        <w:rPr>
          <w:spacing w:val="-2"/>
        </w:rPr>
        <w:t>перинатальное</w:t>
      </w:r>
      <w:r>
        <w:rPr>
          <w:spacing w:val="-11"/>
        </w:rPr>
        <w:t> </w:t>
      </w:r>
      <w:r>
        <w:rPr>
          <w:spacing w:val="-2"/>
        </w:rPr>
        <w:t>поражение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95" w:right="34"/>
      </w:pPr>
      <w:r>
        <w:rPr/>
        <w:br w:type="column"/>
      </w:r>
      <w:r>
        <w:rPr>
          <w:spacing w:val="-2"/>
        </w:rPr>
        <w:t>включая</w:t>
      </w:r>
      <w:r>
        <w:rPr>
          <w:spacing w:val="-11"/>
        </w:rPr>
        <w:t> </w:t>
      </w:r>
      <w:r>
        <w:rPr>
          <w:spacing w:val="-2"/>
        </w:rPr>
        <w:t>иммунологически</w:t>
      </w:r>
      <w:r>
        <w:rPr>
          <w:spacing w:val="-2"/>
        </w:rPr>
        <w:t>е,</w:t>
      </w:r>
      <w:r>
        <w:rPr>
          <w:spacing w:val="-2"/>
        </w:rPr>
        <w:t> </w:t>
      </w:r>
      <w:r>
        <w:rPr/>
        <w:t>фармакодинамические, </w:t>
      </w:r>
      <w:r>
        <w:rPr/>
        <w:t>а</w:t>
      </w:r>
      <w:r>
        <w:rPr/>
        <w:t> </w:t>
      </w:r>
      <w:r>
        <w:rPr>
          <w:spacing w:val="-2"/>
        </w:rPr>
        <w:t>такж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рентгенорадиологические </w:t>
      </w:r>
      <w:r>
        <w:rPr/>
        <w:t>и</w:t>
      </w:r>
      <w:r>
        <w:rPr/>
        <w:t> ультразвуковые ме</w:t>
      </w:r>
      <w:r>
        <w:rPr/>
        <w:t>тоды</w:t>
      </w:r>
      <w:r>
        <w:rPr/>
        <w:t> </w:t>
      </w:r>
      <w:r>
        <w:rPr>
          <w:spacing w:val="-2"/>
        </w:rPr>
        <w:t>диагностики</w:t>
      </w:r>
    </w:p>
    <w:p>
      <w:pPr>
        <w:pStyle w:val="BodyText"/>
        <w:spacing w:line="225" w:lineRule="auto" w:before="203"/>
        <w:ind w:left="95" w:right="38"/>
      </w:pPr>
      <w:r>
        <w:rPr/>
        <w:t>поликомпонентное лече</w:t>
      </w:r>
      <w:r>
        <w:rPr/>
        <w:t>ние</w:t>
      </w:r>
      <w:r>
        <w:rPr/>
        <w:t> метаболических</w:t>
      </w:r>
      <w:r>
        <w:rPr>
          <w:spacing w:val="-15"/>
        </w:rPr>
        <w:t> </w:t>
      </w:r>
      <w:r>
        <w:rPr/>
        <w:t>расстройс</w:t>
      </w:r>
      <w:r>
        <w:rPr/>
        <w:t>тв</w:t>
      </w:r>
      <w:r>
        <w:rPr/>
        <w:t> при канальцев</w:t>
      </w:r>
      <w:r>
        <w:rPr/>
        <w:t>ых</w:t>
      </w:r>
      <w:r>
        <w:rPr/>
        <w:t> заболеваниях</w:t>
      </w:r>
      <w:r>
        <w:rPr>
          <w:spacing w:val="-6"/>
        </w:rPr>
        <w:t> </w:t>
      </w:r>
      <w:r>
        <w:rPr/>
        <w:t>почек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ста</w:t>
      </w:r>
      <w:r>
        <w:rPr/>
        <w:t>дии</w:t>
      </w:r>
      <w:r>
        <w:rPr/>
        <w:t> почечной недостаточности </w:t>
      </w:r>
      <w:r>
        <w:rPr/>
        <w:t>с</w:t>
      </w:r>
      <w:r>
        <w:rPr/>
        <w:t> использованием цистеа</w:t>
      </w:r>
      <w:r>
        <w:rPr/>
        <w:t>мина</w:t>
      </w:r>
      <w:r>
        <w:rPr/>
        <w:t> и других селективн</w:t>
      </w:r>
      <w:r>
        <w:rPr/>
        <w:t>ых</w:t>
      </w:r>
      <w:r>
        <w:rPr/>
        <w:t> </w:t>
      </w:r>
      <w:r>
        <w:rPr>
          <w:spacing w:val="-2"/>
        </w:rPr>
        <w:t>метаболических</w:t>
      </w:r>
      <w:r>
        <w:rPr>
          <w:spacing w:val="-11"/>
        </w:rPr>
        <w:t> </w:t>
      </w:r>
      <w:r>
        <w:rPr>
          <w:spacing w:val="-2"/>
        </w:rPr>
        <w:t>коррек</w:t>
      </w:r>
      <w:r>
        <w:rPr>
          <w:spacing w:val="-2"/>
        </w:rPr>
        <w:t>торов</w:t>
      </w:r>
      <w:r>
        <w:rPr>
          <w:spacing w:val="-2"/>
        </w:rPr>
        <w:t> </w:t>
      </w:r>
      <w:r>
        <w:rPr/>
        <w:t>под контрол</w:t>
      </w:r>
      <w:r>
        <w:rPr/>
        <w:t>ем</w:t>
      </w:r>
      <w:r>
        <w:rPr/>
        <w:t> лабораторных </w:t>
      </w:r>
      <w:r>
        <w:rPr/>
        <w:t>и</w:t>
      </w:r>
      <w:r>
        <w:rPr/>
        <w:t> инструментальных м</w:t>
      </w:r>
      <w:r>
        <w:rPr/>
        <w:t>етодов,</w:t>
      </w:r>
      <w:r>
        <w:rPr/>
        <w:t> включая иммунологически</w:t>
      </w:r>
      <w:r>
        <w:rPr/>
        <w:t>е,</w:t>
      </w:r>
      <w:r>
        <w:rPr/>
        <w:t> цитохимические, а т</w:t>
      </w:r>
      <w:r>
        <w:rPr/>
        <w:t>акже</w:t>
      </w:r>
      <w:r>
        <w:rPr/>
        <w:t> рентгенорадиологические </w:t>
      </w:r>
      <w:r>
        <w:rPr/>
        <w:t>(в</w:t>
      </w:r>
      <w:r>
        <w:rPr/>
        <w:t> том чис</w:t>
      </w:r>
      <w:r>
        <w:rPr/>
        <w:t>ле</w:t>
      </w:r>
      <w:r>
        <w:rPr/>
        <w:t> </w:t>
      </w:r>
      <w:r>
        <w:rPr>
          <w:spacing w:val="-2"/>
        </w:rPr>
        <w:t>двухэнергетическа</w:t>
      </w:r>
      <w:r>
        <w:rPr>
          <w:spacing w:val="-2"/>
        </w:rPr>
        <w:t>я</w:t>
      </w:r>
      <w:r>
        <w:rPr>
          <w:spacing w:val="-2"/>
        </w:rPr>
        <w:t> рентгеновска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абсорбциометрия) </w:t>
      </w:r>
      <w:r>
        <w:rPr/>
        <w:t>и</w:t>
      </w:r>
      <w:r>
        <w:rPr/>
        <w:t> ультразвуковые ме</w:t>
      </w:r>
      <w:r>
        <w:rPr/>
        <w:t>тоды</w:t>
      </w:r>
      <w:r>
        <w:rPr/>
        <w:t> </w:t>
      </w:r>
      <w:r>
        <w:rPr>
          <w:spacing w:val="-2"/>
        </w:rPr>
        <w:t>диагностики</w:t>
      </w:r>
    </w:p>
    <w:p>
      <w:pPr>
        <w:pStyle w:val="BodyText"/>
        <w:spacing w:line="225" w:lineRule="auto" w:before="202"/>
        <w:ind w:left="95" w:right="34"/>
      </w:pPr>
      <w:r>
        <w:rPr>
          <w:spacing w:val="-2"/>
        </w:rPr>
        <w:t>поликомпонентно</w:t>
      </w:r>
      <w:r>
        <w:rPr>
          <w:spacing w:val="-2"/>
        </w:rPr>
        <w:t>е</w:t>
      </w:r>
      <w:r>
        <w:rPr>
          <w:spacing w:val="-2"/>
        </w:rPr>
        <w:t> иммуномодулирующе</w:t>
      </w:r>
      <w:r>
        <w:rPr>
          <w:spacing w:val="-2"/>
        </w:rPr>
        <w:t>е</w:t>
      </w:r>
      <w:r>
        <w:rPr>
          <w:spacing w:val="-2"/>
        </w:rPr>
        <w:t> лечение</w:t>
      </w:r>
      <w:r>
        <w:rPr>
          <w:spacing w:val="-11"/>
        </w:rPr>
        <w:t> </w:t>
      </w:r>
      <w:r>
        <w:rPr>
          <w:spacing w:val="-2"/>
        </w:rPr>
        <w:t>нервно-мышечн</w:t>
      </w:r>
      <w:r>
        <w:rPr>
          <w:spacing w:val="-2"/>
        </w:rPr>
        <w:t>ых,</w:t>
      </w:r>
      <w:r>
        <w:rPr>
          <w:spacing w:val="-2"/>
        </w:rPr>
        <w:t> врожденных</w:t>
      </w:r>
      <w:r>
        <w:rPr>
          <w:spacing w:val="-2"/>
        </w:rPr>
        <w:t>,</w:t>
      </w:r>
      <w:r>
        <w:rPr>
          <w:spacing w:val="-2"/>
        </w:rPr>
        <w:t> дегенеративных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демиелинизирующих </w:t>
      </w:r>
      <w:r>
        <w:rPr/>
        <w:t>и</w:t>
      </w:r>
      <w:r>
        <w:rPr/>
        <w:t> </w:t>
      </w:r>
      <w:r>
        <w:rPr>
          <w:spacing w:val="-2"/>
        </w:rPr>
        <w:t>митохондриальных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BodyText"/>
        <w:ind w:left="95"/>
      </w:pPr>
      <w:r>
        <w:rPr>
          <w:spacing w:val="-2"/>
        </w:rPr>
        <w:t>290236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312" w:space="47"/>
            <w:col w:w="1447" w:space="77"/>
            <w:col w:w="2807" w:space="193"/>
            <w:col w:w="1143" w:space="136"/>
            <w:col w:w="3115" w:space="298"/>
            <w:col w:w="1289"/>
          </w:cols>
        </w:sectPr>
      </w:pPr>
    </w:p>
    <w:p>
      <w:pPr>
        <w:pStyle w:val="BodyText"/>
        <w:spacing w:line="225" w:lineRule="auto" w:before="95"/>
        <w:ind w:left="552" w:right="38"/>
      </w:pPr>
      <w:r>
        <w:rPr/>
        <w:t>форм дет</w:t>
      </w:r>
      <w:r>
        <w:rPr/>
        <w:t>ского</w:t>
      </w:r>
      <w:r>
        <w:rPr/>
        <w:t> </w:t>
      </w:r>
      <w:r>
        <w:rPr>
          <w:spacing w:val="-2"/>
        </w:rPr>
        <w:t>церебрального</w:t>
      </w:r>
      <w:r>
        <w:rPr>
          <w:spacing w:val="-11"/>
        </w:rPr>
        <w:t> </w:t>
      </w:r>
      <w:r>
        <w:rPr>
          <w:spacing w:val="-2"/>
        </w:rPr>
        <w:t>паралича</w:t>
      </w:r>
      <w:r>
        <w:rPr>
          <w:spacing w:val="-2"/>
        </w:rPr>
        <w:t>,</w:t>
      </w:r>
      <w:r>
        <w:rPr>
          <w:spacing w:val="-2"/>
        </w:rPr>
        <w:t> митохондриальны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энцефаломиопатий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химиотерапевтических</w:t>
      </w:r>
      <w:r>
        <w:rPr>
          <w:spacing w:val="-2"/>
        </w:rPr>
        <w:t>,</w:t>
      </w:r>
      <w:r>
        <w:rPr>
          <w:spacing w:val="-2"/>
        </w:rPr>
        <w:t> 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лекарственны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препаратов, ме</w:t>
      </w:r>
      <w:r>
        <w:rPr/>
        <w:t>тодов</w:t>
      </w:r>
      <w:r>
        <w:rPr/>
        <w:t> </w:t>
      </w:r>
      <w:r>
        <w:rPr>
          <w:spacing w:val="-2"/>
        </w:rPr>
        <w:t>экстракорпоральног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воздействия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кровь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прикладно</w:t>
      </w:r>
      <w:r>
        <w:rPr>
          <w:spacing w:val="-2"/>
        </w:rPr>
        <w:t>й</w:t>
      </w:r>
      <w:r>
        <w:rPr>
          <w:spacing w:val="-2"/>
        </w:rPr>
        <w:t> кинезотерапии</w:t>
      </w:r>
    </w:p>
    <w:p>
      <w:pPr>
        <w:pStyle w:val="BodyText"/>
        <w:spacing w:line="225" w:lineRule="auto" w:before="95"/>
        <w:ind w:left="552" w:right="57"/>
      </w:pPr>
      <w:r>
        <w:rPr/>
        <w:br w:type="column"/>
      </w:r>
      <w:r>
        <w:rPr/>
        <w:t>центральной не</w:t>
      </w:r>
      <w:r>
        <w:rPr/>
        <w:t>рвной</w:t>
      </w:r>
      <w:r>
        <w:rPr/>
        <w:t> системы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его</w:t>
      </w:r>
      <w:r>
        <w:rPr>
          <w:spacing w:val="-15"/>
        </w:rPr>
        <w:t> </w:t>
      </w:r>
      <w:r>
        <w:rPr/>
        <w:t>последстви</w:t>
      </w:r>
      <w:r>
        <w:rPr/>
        <w:t>я.</w:t>
      </w:r>
      <w:r>
        <w:rPr/>
        <w:t> Ремиттирующий </w:t>
      </w:r>
      <w:r>
        <w:rPr/>
        <w:t>с</w:t>
      </w:r>
      <w:r>
        <w:rPr>
          <w:spacing w:val="40"/>
        </w:rPr>
        <w:t> </w:t>
      </w:r>
      <w:r>
        <w:rPr>
          <w:spacing w:val="-2"/>
        </w:rPr>
        <w:t>частыми</w:t>
      </w:r>
      <w:r>
        <w:rPr>
          <w:spacing w:val="-13"/>
        </w:rPr>
        <w:t> </w:t>
      </w:r>
      <w:r>
        <w:rPr>
          <w:spacing w:val="-2"/>
        </w:rPr>
        <w:t>обострениями</w:t>
      </w:r>
      <w:r>
        <w:rPr>
          <w:spacing w:val="-13"/>
        </w:rPr>
        <w:t> </w:t>
      </w:r>
      <w:r>
        <w:rPr>
          <w:spacing w:val="-2"/>
        </w:rPr>
        <w:t>или</w:t>
      </w:r>
      <w:r>
        <w:rPr>
          <w:spacing w:val="-2"/>
        </w:rPr>
        <w:t> прогрессирующи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рассеянный склероз.</w:t>
      </w:r>
    </w:p>
    <w:p>
      <w:pPr>
        <w:pStyle w:val="BodyText"/>
        <w:spacing w:line="225" w:lineRule="auto"/>
        <w:ind w:left="552" w:right="349"/>
      </w:pPr>
      <w:r>
        <w:rPr/>
        <w:t>Оптикомиелит Деви</w:t>
      </w:r>
      <w:r>
        <w:rPr/>
        <w:t>ка.</w:t>
      </w:r>
      <w:r>
        <w:rPr/>
        <w:t> </w:t>
      </w:r>
      <w:r>
        <w:rPr>
          <w:spacing w:val="-2"/>
        </w:rPr>
        <w:t>Нервно-мышечны</w:t>
      </w:r>
      <w:r>
        <w:rPr>
          <w:spacing w:val="-2"/>
        </w:rPr>
        <w:t>е</w:t>
      </w:r>
      <w:r>
        <w:rPr>
          <w:spacing w:val="-2"/>
        </w:rPr>
        <w:t> заболевания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5"/>
        </w:rPr>
        <w:t> </w:t>
      </w:r>
      <w:r>
        <w:rPr>
          <w:spacing w:val="-2"/>
        </w:rPr>
        <w:t>тяжелы</w:t>
      </w:r>
      <w:r>
        <w:rPr>
          <w:spacing w:val="-2"/>
        </w:rPr>
        <w:t>ми</w:t>
      </w:r>
      <w:r>
        <w:rPr>
          <w:spacing w:val="-2"/>
        </w:rPr>
        <w:t> двигательным</w:t>
      </w:r>
      <w:r>
        <w:rPr>
          <w:spacing w:val="-2"/>
        </w:rPr>
        <w:t>и</w:t>
      </w:r>
      <w:r>
        <w:rPr>
          <w:spacing w:val="-2"/>
        </w:rPr>
        <w:t> нарушениями.</w:t>
      </w:r>
    </w:p>
    <w:p>
      <w:pPr>
        <w:pStyle w:val="BodyText"/>
        <w:spacing w:line="225" w:lineRule="auto"/>
        <w:ind w:left="552" w:right="38"/>
      </w:pPr>
      <w:r>
        <w:rPr>
          <w:spacing w:val="-2"/>
        </w:rPr>
        <w:t>Митохондриальны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энцефаломиопатии </w:t>
      </w:r>
      <w:r>
        <w:rPr/>
        <w:t>с</w:t>
      </w:r>
      <w:r>
        <w:rPr/>
        <w:t> очаговыми поражения</w:t>
      </w:r>
      <w:r>
        <w:rPr/>
        <w:t>ми</w:t>
      </w:r>
      <w:r>
        <w:rPr/>
        <w:t> центральной не</w:t>
      </w:r>
      <w:r>
        <w:rPr/>
        <w:t>рвной</w:t>
      </w:r>
      <w:r>
        <w:rPr/>
        <w:t> системы. Спастическ</w:t>
      </w:r>
      <w:r>
        <w:rPr/>
        <w:t>ие</w:t>
      </w:r>
      <w:r>
        <w:rPr/>
        <w:t> формы дет</w:t>
      </w:r>
      <w:r>
        <w:rPr/>
        <w:t>ского</w:t>
      </w:r>
      <w:r>
        <w:rPr/>
        <w:t> церебрального паралича </w:t>
      </w:r>
      <w:r>
        <w:rPr/>
        <w:t>и</w:t>
      </w:r>
      <w:r>
        <w:rPr/>
        <w:t> другие паралитическ</w:t>
      </w:r>
      <w:r>
        <w:rPr/>
        <w:t>ие</w:t>
      </w:r>
      <w:r>
        <w:rPr/>
        <w:t> </w:t>
      </w:r>
      <w:r>
        <w:rPr>
          <w:spacing w:val="-2"/>
        </w:rPr>
        <w:t>синдромы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двигательны</w:t>
      </w:r>
      <w:r>
        <w:rPr>
          <w:spacing w:val="-2"/>
        </w:rPr>
        <w:t>ми</w:t>
      </w:r>
      <w:r>
        <w:rPr>
          <w:spacing w:val="-2"/>
        </w:rPr>
        <w:t> нарушениями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соответствующими 3 - </w:t>
      </w:r>
      <w:r>
        <w:rPr/>
        <w:t>5</w:t>
      </w:r>
      <w:r>
        <w:rPr/>
        <w:t> уровню по шкале GMFCS</w:t>
      </w:r>
    </w:p>
    <w:p>
      <w:pPr>
        <w:pStyle w:val="BodyText"/>
        <w:spacing w:line="225" w:lineRule="auto" w:before="95"/>
        <w:ind w:left="552" w:right="1684"/>
      </w:pPr>
      <w:r>
        <w:rPr/>
        <w:br w:type="column"/>
      </w:r>
      <w:r>
        <w:rPr/>
        <w:t>заболеваний центра</w:t>
      </w:r>
      <w:r>
        <w:rPr/>
        <w:t>льной</w:t>
      </w:r>
      <w:r>
        <w:rPr/>
        <w:t> нервной систе</w:t>
      </w:r>
      <w:r>
        <w:rPr/>
        <w:t>мы</w:t>
      </w:r>
      <w:r>
        <w:rPr/>
        <w:t> иммунобиологическими </w:t>
      </w:r>
      <w:r>
        <w:rPr/>
        <w:t>и</w:t>
      </w:r>
      <w:r>
        <w:rPr/>
        <w:t> </w:t>
      </w:r>
      <w:r>
        <w:rPr>
          <w:spacing w:val="-2"/>
        </w:rPr>
        <w:t>генно-инженерным</w:t>
      </w:r>
      <w:r>
        <w:rPr>
          <w:spacing w:val="-2"/>
        </w:rPr>
        <w:t>и</w:t>
      </w:r>
      <w:r>
        <w:rPr>
          <w:spacing w:val="-2"/>
        </w:rPr>
        <w:t> лекарственным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препаратами на ос</w:t>
      </w:r>
      <w:r>
        <w:rPr/>
        <w:t>нове</w:t>
      </w:r>
      <w:r>
        <w:rPr/>
        <w:t> </w:t>
      </w:r>
      <w:r>
        <w:rPr>
          <w:spacing w:val="-2"/>
        </w:rPr>
        <w:t>комплекс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иммунобиологических </w:t>
      </w:r>
      <w:r>
        <w:rPr/>
        <w:t>и</w:t>
      </w:r>
      <w:r>
        <w:rPr/>
        <w:t> </w:t>
      </w:r>
      <w:r>
        <w:rPr>
          <w:spacing w:val="-2"/>
        </w:rPr>
        <w:t>молекулярно-генетически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методов диагностики </w:t>
      </w:r>
      <w:r>
        <w:rPr/>
        <w:t>под</w:t>
      </w:r>
      <w:r>
        <w:rPr/>
        <w:t> контролем лабораторных </w:t>
      </w:r>
      <w:r>
        <w:rPr/>
        <w:t>и</w:t>
      </w:r>
      <w:r>
        <w:rPr/>
        <w:t> инструментальных</w:t>
      </w:r>
      <w:r>
        <w:rPr>
          <w:spacing w:val="-15"/>
        </w:rPr>
        <w:t> </w:t>
      </w:r>
      <w:r>
        <w:rPr/>
        <w:t>м</w:t>
      </w:r>
      <w:r>
        <w:rPr/>
        <w:t>етодов,</w:t>
      </w:r>
      <w:r>
        <w:rPr/>
        <w:t> </w:t>
      </w:r>
      <w:r>
        <w:rPr>
          <w:spacing w:val="-2"/>
        </w:rPr>
        <w:t>включая</w:t>
      </w:r>
      <w:r>
        <w:rPr>
          <w:spacing w:val="-11"/>
        </w:rPr>
        <w:t> </w:t>
      </w:r>
      <w:r>
        <w:rPr>
          <w:spacing w:val="-2"/>
        </w:rPr>
        <w:t>иммунологически</w:t>
      </w:r>
      <w:r>
        <w:rPr>
          <w:spacing w:val="-2"/>
        </w:rPr>
        <w:t>е,</w:t>
      </w:r>
      <w:r>
        <w:rPr>
          <w:spacing w:val="-2"/>
        </w:rPr>
        <w:t> биохимические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цитохимические методы, </w:t>
      </w:r>
      <w:r>
        <w:rPr/>
        <w:t>а</w:t>
      </w:r>
      <w:r>
        <w:rPr/>
        <w:t> также</w:t>
      </w:r>
      <w:r>
        <w:rPr>
          <w:spacing w:val="-1"/>
        </w:rPr>
        <w:t> </w:t>
      </w:r>
      <w:r>
        <w:rPr/>
        <w:t>методы</w:t>
      </w:r>
      <w:r>
        <w:rPr>
          <w:spacing w:val="-1"/>
        </w:rPr>
        <w:t> </w:t>
      </w:r>
      <w:r>
        <w:rPr/>
        <w:t>визуализа</w:t>
      </w:r>
      <w:r>
        <w:rPr/>
        <w:t>ции</w:t>
      </w:r>
      <w:r>
        <w:rPr/>
        <w:t> </w:t>
      </w:r>
      <w:r>
        <w:rPr>
          <w:spacing w:val="-2"/>
        </w:rPr>
        <w:t>(рентгенологические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ультразвуковые методы </w:t>
      </w:r>
      <w:r>
        <w:rPr/>
        <w:t>и</w:t>
      </w:r>
      <w:r>
        <w:rPr/>
        <w:t> </w:t>
      </w:r>
      <w:r>
        <w:rPr>
          <w:spacing w:val="-2"/>
        </w:rPr>
        <w:t>радиоизотопно</w:t>
      </w:r>
      <w:r>
        <w:rPr>
          <w:spacing w:val="-2"/>
        </w:rPr>
        <w:t>е</w:t>
      </w:r>
      <w:r>
        <w:rPr>
          <w:spacing w:val="-2"/>
        </w:rPr>
        <w:t> сканирование)</w:t>
      </w:r>
    </w:p>
    <w:p>
      <w:pPr>
        <w:pStyle w:val="BodyText"/>
        <w:spacing w:line="225" w:lineRule="auto" w:before="202"/>
        <w:ind w:left="552" w:right="1619"/>
      </w:pPr>
      <w:r>
        <w:rPr/>
        <w:t>поликомпонентное лече</w:t>
      </w:r>
      <w:r>
        <w:rPr/>
        <w:t>ние</w:t>
      </w:r>
      <w:r>
        <w:rPr/>
        <w:t> </w:t>
      </w:r>
      <w:r>
        <w:rPr>
          <w:spacing w:val="-2"/>
        </w:rPr>
        <w:t>нервно-мышечных</w:t>
      </w:r>
      <w:r>
        <w:rPr>
          <w:spacing w:val="-2"/>
        </w:rPr>
        <w:t>,</w:t>
      </w:r>
      <w:r>
        <w:rPr>
          <w:spacing w:val="-2"/>
        </w:rPr>
        <w:t> врожденных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дегенеративных </w:t>
      </w:r>
      <w:r>
        <w:rPr/>
        <w:t>и</w:t>
      </w:r>
      <w:r>
        <w:rPr/>
        <w:t> демиелинизирующих </w:t>
      </w:r>
      <w:r>
        <w:rPr/>
        <w:t>и</w:t>
      </w:r>
      <w:r>
        <w:rPr/>
        <w:t> </w:t>
      </w:r>
      <w:r>
        <w:rPr>
          <w:spacing w:val="-2"/>
        </w:rPr>
        <w:t>митохондриальны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заболеваний центра</w:t>
      </w:r>
      <w:r>
        <w:rPr/>
        <w:t>льной</w:t>
      </w:r>
      <w:r>
        <w:rPr/>
        <w:t> </w:t>
      </w:r>
      <w:r>
        <w:rPr>
          <w:spacing w:val="-2"/>
        </w:rPr>
        <w:t>нервной</w:t>
      </w:r>
      <w:r>
        <w:rPr>
          <w:spacing w:val="-11"/>
        </w:rPr>
        <w:t> </w:t>
      </w:r>
      <w:r>
        <w:rPr>
          <w:spacing w:val="-2"/>
        </w:rPr>
        <w:t>системы</w:t>
      </w:r>
      <w:r>
        <w:rPr>
          <w:spacing w:val="-11"/>
        </w:rPr>
        <w:t> </w:t>
      </w:r>
      <w:r>
        <w:rPr>
          <w:spacing w:val="-2"/>
        </w:rPr>
        <w:t>мегадоза</w:t>
      </w:r>
      <w:r>
        <w:rPr>
          <w:spacing w:val="-2"/>
        </w:rPr>
        <w:t>ми</w:t>
      </w:r>
      <w:r>
        <w:rPr>
          <w:spacing w:val="-2"/>
        </w:rPr>
        <w:t> кортикостероидов</w:t>
      </w:r>
      <w:r>
        <w:rPr>
          <w:spacing w:val="-2"/>
        </w:rPr>
        <w:t>,</w:t>
      </w:r>
      <w:r>
        <w:rPr>
          <w:spacing w:val="-2"/>
        </w:rPr>
        <w:t> цитостатическим</w:t>
      </w:r>
      <w:r>
        <w:rPr>
          <w:spacing w:val="-2"/>
        </w:rPr>
        <w:t>и</w:t>
      </w:r>
      <w:r>
        <w:rPr>
          <w:spacing w:val="-2"/>
        </w:rPr>
        <w:t> лекарственным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препаратами, а т</w:t>
      </w:r>
      <w:r>
        <w:rPr/>
        <w:t>акже</w:t>
      </w:r>
      <w:r>
        <w:rPr/>
        <w:t> </w:t>
      </w:r>
      <w:r>
        <w:rPr>
          <w:spacing w:val="-2"/>
        </w:rPr>
        <w:t>методам</w:t>
      </w:r>
      <w:r>
        <w:rPr>
          <w:spacing w:val="-2"/>
        </w:rPr>
        <w:t>и</w:t>
      </w:r>
      <w:r>
        <w:rPr>
          <w:spacing w:val="-2"/>
        </w:rPr>
        <w:t> экстракорпорального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3140" w:space="1285"/>
            <w:col w:w="3405" w:space="873"/>
            <w:col w:w="516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z w:val="24"/>
        </w:rPr>
        <w:t>Лечение сах</w:t>
      </w:r>
      <w:r>
        <w:rPr>
          <w:sz w:val="24"/>
        </w:rPr>
        <w:t>арного</w:t>
      </w:r>
      <w:r>
        <w:rPr>
          <w:sz w:val="24"/>
        </w:rPr>
        <w:t> диабета у детей </w:t>
      </w:r>
      <w:r>
        <w:rPr>
          <w:sz w:val="24"/>
        </w:rPr>
        <w:t>с</w:t>
      </w:r>
      <w:r>
        <w:rPr>
          <w:sz w:val="24"/>
        </w:rPr>
        <w:t> использованием</w:t>
      </w:r>
      <w:r>
        <w:rPr>
          <w:spacing w:val="-15"/>
          <w:sz w:val="24"/>
        </w:rPr>
        <w:t> </w:t>
      </w:r>
      <w:r>
        <w:rPr>
          <w:sz w:val="24"/>
        </w:rPr>
        <w:t>сист</w:t>
      </w:r>
      <w:r>
        <w:rPr>
          <w:sz w:val="24"/>
        </w:rPr>
        <w:t>ем</w:t>
      </w:r>
      <w:r>
        <w:rPr>
          <w:sz w:val="24"/>
        </w:rPr>
        <w:t> </w:t>
      </w:r>
      <w:r>
        <w:rPr>
          <w:spacing w:val="-2"/>
          <w:sz w:val="24"/>
        </w:rPr>
        <w:t>непрерывного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введе</w:t>
      </w:r>
      <w:r>
        <w:rPr>
          <w:spacing w:val="-2"/>
          <w:sz w:val="24"/>
        </w:rPr>
        <w:t>ния</w:t>
      </w:r>
      <w:r>
        <w:rPr>
          <w:spacing w:val="-2"/>
          <w:sz w:val="24"/>
        </w:rPr>
        <w:t> </w:t>
      </w:r>
      <w:r>
        <w:rPr>
          <w:sz w:val="24"/>
        </w:rPr>
        <w:t>инсулина с </w:t>
      </w:r>
      <w:r>
        <w:rPr>
          <w:sz w:val="24"/>
        </w:rPr>
        <w:t>гибридной</w:t>
      </w:r>
      <w:r>
        <w:rPr>
          <w:sz w:val="24"/>
        </w:rPr>
        <w:t> обратной связью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spacing w:line="269" w:lineRule="exact" w:before="1"/>
        <w:ind w:left="95" w:right="0" w:firstLine="0"/>
        <w:jc w:val="left"/>
        <w:rPr>
          <w:sz w:val="24"/>
        </w:rPr>
      </w:pPr>
      <w:r>
        <w:rPr>
          <w:sz w:val="24"/>
        </w:rPr>
        <w:t>E10.2, </w:t>
      </w:r>
      <w:r>
        <w:rPr>
          <w:spacing w:val="-2"/>
          <w:sz w:val="24"/>
        </w:rPr>
        <w:t>E10.3,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E10.4, </w:t>
      </w:r>
      <w:r>
        <w:rPr>
          <w:spacing w:val="-2"/>
          <w:sz w:val="24"/>
        </w:rPr>
        <w:t>E10.5,</w:t>
      </w:r>
    </w:p>
    <w:p>
      <w:pPr>
        <w:spacing w:line="225" w:lineRule="auto" w:before="5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E10.6,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E10.7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E10.8, </w:t>
      </w:r>
      <w:r>
        <w:rPr>
          <w:spacing w:val="-2"/>
          <w:sz w:val="24"/>
        </w:rPr>
        <w:t>E10.9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/>
        <w:ind w:left="95"/>
      </w:pPr>
      <w:r>
        <w:rPr/>
        <w:t>сахарный диабет 1 типа </w:t>
      </w:r>
      <w:r>
        <w:rPr/>
        <w:t>в</w:t>
      </w:r>
      <w:r>
        <w:rPr/>
        <w:t> детском возраст</w:t>
      </w:r>
      <w:r>
        <w:rPr/>
        <w:t>е,</w:t>
      </w:r>
      <w:r>
        <w:rPr/>
        <w:t> </w:t>
      </w:r>
      <w:r>
        <w:rPr>
          <w:spacing w:val="-2"/>
        </w:rPr>
        <w:t>сопровождающийс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высокой вариабельнос</w:t>
      </w:r>
      <w:r>
        <w:rPr/>
        <w:t>тью</w:t>
      </w:r>
      <w:r>
        <w:rPr/>
        <w:t> гликемии в </w:t>
      </w:r>
      <w:r>
        <w:rPr/>
        <w:t>виде</w:t>
      </w:r>
      <w:r>
        <w:rPr/>
        <w:t> подтвержденных</w:t>
      </w:r>
      <w:r>
        <w:rPr>
          <w:spacing w:val="-15"/>
        </w:rPr>
        <w:t> </w:t>
      </w:r>
      <w:r>
        <w:rPr/>
        <w:t>эпизодов</w:t>
      </w:r>
      <w:r>
        <w:rPr/>
        <w:t> </w:t>
      </w:r>
      <w:r>
        <w:rPr>
          <w:spacing w:val="-2"/>
        </w:rPr>
        <w:t>частой</w:t>
      </w:r>
      <w:r>
        <w:rPr>
          <w:spacing w:val="-12"/>
        </w:rPr>
        <w:t> </w:t>
      </w:r>
      <w:r>
        <w:rPr>
          <w:spacing w:val="-2"/>
        </w:rPr>
        <w:t>легкой</w:t>
      </w:r>
      <w:r>
        <w:rPr>
          <w:spacing w:val="-12"/>
        </w:rPr>
        <w:t> </w:t>
      </w:r>
      <w:r>
        <w:rPr>
          <w:spacing w:val="-2"/>
        </w:rPr>
        <w:t>или</w:t>
      </w:r>
      <w:r>
        <w:rPr>
          <w:spacing w:val="-12"/>
        </w:rPr>
        <w:t> </w:t>
      </w:r>
      <w:r>
        <w:rPr>
          <w:spacing w:val="-2"/>
        </w:rPr>
        <w:t>тяже</w:t>
      </w:r>
      <w:r>
        <w:rPr>
          <w:spacing w:val="-2"/>
        </w:rPr>
        <w:t>лой</w:t>
      </w:r>
      <w:r>
        <w:rPr>
          <w:spacing w:val="-2"/>
        </w:rPr>
        <w:t> гипогликемии</w:t>
      </w:r>
    </w:p>
    <w:p>
      <w:pPr>
        <w:pStyle w:val="BodyText"/>
        <w:spacing w:line="225" w:lineRule="auto" w:before="95"/>
        <w:ind w:left="95"/>
      </w:pPr>
      <w:r>
        <w:rPr/>
        <w:br w:type="column"/>
      </w:r>
      <w:r>
        <w:rPr/>
        <w:t>воздействия на кровь </w:t>
      </w:r>
      <w:r>
        <w:rPr/>
        <w:t>под</w:t>
      </w:r>
      <w:r>
        <w:rPr/>
        <w:t> контролем компл</w:t>
      </w:r>
      <w:r>
        <w:rPr/>
        <w:t>екса</w:t>
      </w:r>
      <w:r>
        <w:rPr/>
        <w:t> </w:t>
      </w:r>
      <w:r>
        <w:rPr>
          <w:spacing w:val="-2"/>
        </w:rPr>
        <w:t>нейровизуализационных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нейрофункциональны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методов обследовани</w:t>
      </w:r>
      <w:r>
        <w:rPr/>
        <w:t>я,</w:t>
      </w:r>
      <w:r>
        <w:rPr/>
        <w:t> определения </w:t>
      </w:r>
      <w:r>
        <w:rPr/>
        <w:t>уровня</w:t>
      </w:r>
      <w:r>
        <w:rPr/>
        <w:t> сывороточных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тканев</w:t>
      </w:r>
      <w:r>
        <w:rPr/>
        <w:t>ых</w:t>
      </w:r>
      <w:r>
        <w:rPr/>
        <w:t> маркеров активнос</w:t>
      </w:r>
      <w:r>
        <w:rPr/>
        <w:t>ти</w:t>
      </w:r>
      <w:r>
        <w:rPr/>
        <w:t> патологического</w:t>
      </w:r>
      <w:r>
        <w:rPr>
          <w:spacing w:val="-15"/>
        </w:rPr>
        <w:t> </w:t>
      </w:r>
      <w:r>
        <w:rPr/>
        <w:t>процесса</w:t>
      </w:r>
    </w:p>
    <w:p>
      <w:pPr>
        <w:pStyle w:val="BodyText"/>
        <w:spacing w:line="225" w:lineRule="auto" w:before="203"/>
        <w:ind w:left="95"/>
      </w:pPr>
      <w:r>
        <w:rPr/>
        <w:t>применение сист</w:t>
      </w:r>
      <w:r>
        <w:rPr/>
        <w:t>ем</w:t>
      </w:r>
      <w:r>
        <w:rPr/>
        <w:t> непрерывного подко</w:t>
      </w:r>
      <w:r>
        <w:rPr/>
        <w:t>жного</w:t>
      </w:r>
      <w:r>
        <w:rPr/>
        <w:t> введения инсулина </w:t>
      </w:r>
      <w:r>
        <w:rPr/>
        <w:t>с</w:t>
      </w:r>
      <w:r>
        <w:rPr/>
        <w:t> функцией автоматическ</w:t>
      </w:r>
      <w:r>
        <w:rPr/>
        <w:t>ой</w:t>
      </w:r>
      <w:r>
        <w:rPr/>
        <w:t> </w:t>
      </w:r>
      <w:r>
        <w:rPr>
          <w:spacing w:val="-2"/>
        </w:rPr>
        <w:t>остановки</w:t>
      </w:r>
      <w:r>
        <w:rPr>
          <w:spacing w:val="-13"/>
        </w:rPr>
        <w:t> </w:t>
      </w:r>
      <w:r>
        <w:rPr>
          <w:spacing w:val="-2"/>
        </w:rPr>
        <w:t>подачи</w:t>
      </w:r>
      <w:r>
        <w:rPr>
          <w:spacing w:val="-13"/>
        </w:rPr>
        <w:t> </w:t>
      </w:r>
      <w:r>
        <w:rPr>
          <w:spacing w:val="-2"/>
        </w:rPr>
        <w:t>инс</w:t>
      </w:r>
      <w:r>
        <w:rPr>
          <w:spacing w:val="-2"/>
        </w:rPr>
        <w:t>улина</w:t>
      </w:r>
      <w:r>
        <w:rPr>
          <w:spacing w:val="-2"/>
        </w:rPr>
        <w:t> </w:t>
      </w:r>
      <w:r>
        <w:rPr/>
        <w:t>при гипогликемии </w:t>
      </w:r>
      <w:r>
        <w:rPr/>
        <w:t>и</w:t>
      </w:r>
      <w:r>
        <w:rPr/>
        <w:t> возможностью проведе</w:t>
      </w:r>
      <w:r>
        <w:rPr/>
        <w:t>ния</w:t>
      </w:r>
      <w:r>
        <w:rPr/>
        <w:t> мониторинга и к</w:t>
      </w:r>
      <w:r>
        <w:rPr/>
        <w:t>онтроля</w:t>
      </w:r>
      <w:r>
        <w:rPr/>
        <w:t> проводимого лечения </w:t>
      </w:r>
      <w:r>
        <w:rPr/>
        <w:t>у</w:t>
      </w:r>
      <w:r>
        <w:rPr/>
        <w:t> пациента с сахарн</w:t>
      </w:r>
      <w:r>
        <w:rPr/>
        <w:t>ым</w:t>
      </w:r>
      <w:r>
        <w:rPr/>
        <w:t> </w:t>
      </w:r>
      <w:r>
        <w:rPr>
          <w:spacing w:val="-2"/>
        </w:rPr>
        <w:t>диабетом</w:t>
      </w:r>
    </w:p>
    <w:p>
      <w:pPr>
        <w:pStyle w:val="BodyText"/>
        <w:spacing w:line="225" w:lineRule="auto" w:before="203"/>
        <w:ind w:left="95" w:right="120"/>
      </w:pPr>
      <w:r>
        <w:rPr/>
        <w:t>применение сист</w:t>
      </w:r>
      <w:r>
        <w:rPr/>
        <w:t>ем</w:t>
      </w:r>
      <w:r>
        <w:rPr/>
        <w:t> </w:t>
      </w:r>
      <w:r>
        <w:rPr>
          <w:spacing w:val="-2"/>
        </w:rPr>
        <w:t>непрерывного</w:t>
      </w:r>
      <w:r>
        <w:rPr>
          <w:spacing w:val="-11"/>
        </w:rPr>
        <w:t> </w:t>
      </w:r>
      <w:r>
        <w:rPr>
          <w:spacing w:val="-2"/>
        </w:rPr>
        <w:t>подко</w:t>
      </w:r>
      <w:r>
        <w:rPr>
          <w:spacing w:val="-2"/>
        </w:rPr>
        <w:t>жного</w:t>
      </w:r>
      <w:r>
        <w:rPr>
          <w:spacing w:val="-2"/>
        </w:rPr>
        <w:t> </w:t>
      </w:r>
      <w:r>
        <w:rPr/>
        <w:t>введения инсулина </w:t>
      </w:r>
      <w:r>
        <w:rPr/>
        <w:t>с</w:t>
      </w:r>
      <w:r>
        <w:rPr/>
        <w:t> функцией предика</w:t>
      </w:r>
      <w:r>
        <w:rPr/>
        <w:t>тивной</w:t>
      </w:r>
      <w:r>
        <w:rPr/>
        <w:t> автоматической</w:t>
      </w:r>
      <w:r>
        <w:rPr>
          <w:spacing w:val="-15"/>
        </w:rPr>
        <w:t> </w:t>
      </w:r>
      <w:r>
        <w:rPr/>
        <w:t>останов</w:t>
      </w:r>
      <w:r>
        <w:rPr/>
        <w:t>ки</w:t>
      </w:r>
      <w:r>
        <w:rPr/>
        <w:t> подачи инсулина </w:t>
      </w:r>
      <w:r>
        <w:rPr/>
        <w:t>до</w:t>
      </w:r>
      <w:r>
        <w:rPr/>
        <w:t> гипогликемии </w:t>
      </w:r>
      <w:r>
        <w:rPr/>
        <w:t>и</w:t>
      </w:r>
      <w:r>
        <w:rPr/>
        <w:t> </w:t>
      </w:r>
      <w:r>
        <w:rPr>
          <w:spacing w:val="-2"/>
        </w:rPr>
        <w:t>возможностью</w:t>
      </w:r>
      <w:r>
        <w:rPr>
          <w:spacing w:val="-12"/>
        </w:rPr>
        <w:t> </w:t>
      </w:r>
      <w:r>
        <w:rPr>
          <w:spacing w:val="-2"/>
        </w:rPr>
        <w:t>проведе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мониторинга и к</w:t>
      </w:r>
      <w:r>
        <w:rPr/>
        <w:t>онтроля</w:t>
      </w:r>
      <w:r>
        <w:rPr/>
        <w:t> проводимого лечения </w:t>
      </w:r>
      <w:r>
        <w:rPr/>
        <w:t>у</w:t>
      </w:r>
      <w:r>
        <w:rPr/>
        <w:t> пациента с сахарн</w:t>
      </w:r>
      <w:r>
        <w:rPr/>
        <w:t>ым</w:t>
      </w:r>
      <w:r>
        <w:rPr/>
        <w:t> </w:t>
      </w:r>
      <w:r>
        <w:rPr>
          <w:spacing w:val="-2"/>
        </w:rPr>
        <w:t>диабетом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6"/>
      </w:pPr>
    </w:p>
    <w:p>
      <w:pPr>
        <w:pStyle w:val="BodyText"/>
        <w:ind w:left="95"/>
      </w:pPr>
      <w:r>
        <w:rPr>
          <w:spacing w:val="-2"/>
        </w:rPr>
        <w:t>640786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3017" w:space="342"/>
            <w:col w:w="1439" w:space="85"/>
            <w:col w:w="2885" w:space="1393"/>
            <w:col w:w="2960" w:space="454"/>
            <w:col w:w="1289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97" w:after="0"/>
        <w:ind w:left="552" w:right="207" w:hanging="458"/>
        <w:jc w:val="left"/>
        <w:rPr>
          <w:sz w:val="24"/>
        </w:rPr>
      </w:pPr>
      <w:r>
        <w:rPr>
          <w:spacing w:val="-2"/>
          <w:sz w:val="24"/>
        </w:rPr>
        <w:t>Поликомпонентно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лечение юнош</w:t>
      </w:r>
      <w:r>
        <w:rPr>
          <w:sz w:val="24"/>
        </w:rPr>
        <w:t>еского</w:t>
      </w:r>
      <w:r>
        <w:rPr>
          <w:sz w:val="24"/>
        </w:rPr>
        <w:t> </w:t>
      </w:r>
      <w:r>
        <w:rPr>
          <w:spacing w:val="-2"/>
          <w:sz w:val="24"/>
        </w:rPr>
        <w:t>ревматоидного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артрита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инициацией и </w:t>
      </w:r>
      <w:r>
        <w:rPr>
          <w:sz w:val="24"/>
        </w:rPr>
        <w:t>(или)</w:t>
      </w:r>
      <w:r>
        <w:rPr>
          <w:sz w:val="24"/>
        </w:rPr>
        <w:t> </w:t>
      </w:r>
      <w:r>
        <w:rPr>
          <w:spacing w:val="-2"/>
          <w:sz w:val="24"/>
        </w:rPr>
        <w:t>заменой</w:t>
      </w:r>
    </w:p>
    <w:p>
      <w:pPr>
        <w:pStyle w:val="BodyText"/>
        <w:spacing w:line="225" w:lineRule="auto"/>
        <w:ind w:left="552"/>
      </w:pP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препара</w:t>
      </w:r>
      <w:r>
        <w:rPr>
          <w:spacing w:val="-2"/>
        </w:rPr>
        <w:t>тов</w:t>
      </w:r>
      <w:r>
        <w:rPr>
          <w:spacing w:val="-2"/>
        </w:rPr>
        <w:t> </w:t>
      </w:r>
      <w:r>
        <w:rPr/>
        <w:t>или селективн</w:t>
      </w:r>
      <w:r>
        <w:rPr/>
        <w:t>ых</w:t>
      </w:r>
      <w:r>
        <w:rPr/>
        <w:t> </w:t>
      </w:r>
      <w:r>
        <w:rPr>
          <w:spacing w:val="-2"/>
        </w:rPr>
        <w:t>иммунодепрессантов</w:t>
      </w:r>
    </w:p>
    <w:p>
      <w:pPr>
        <w:pStyle w:val="BodyText"/>
        <w:tabs>
          <w:tab w:pos="1619" w:val="left" w:leader="none"/>
        </w:tabs>
        <w:spacing w:line="225" w:lineRule="auto" w:before="197"/>
        <w:ind w:left="1619" w:right="38" w:hanging="1525"/>
      </w:pPr>
      <w:r>
        <w:rPr/>
        <w:br w:type="column"/>
      </w:r>
      <w:r>
        <w:rPr>
          <w:spacing w:val="-2"/>
        </w:rPr>
        <w:t>M08.0</w:t>
      </w:r>
      <w:r>
        <w:rPr/>
        <w:tab/>
        <w:t>юношеский</w:t>
      </w:r>
      <w:r>
        <w:rPr>
          <w:spacing w:val="-13"/>
        </w:rPr>
        <w:t> </w:t>
      </w:r>
      <w:r>
        <w:rPr/>
        <w:t>ревматоидн</w:t>
      </w:r>
      <w:r>
        <w:rPr/>
        <w:t>ый</w:t>
      </w:r>
      <w:r>
        <w:rPr/>
        <w:t> </w:t>
      </w:r>
      <w:r>
        <w:rPr>
          <w:spacing w:val="-2"/>
        </w:rPr>
        <w:t>артрит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высокой</w:t>
      </w:r>
      <w:r>
        <w:rPr>
          <w:spacing w:val="-11"/>
        </w:rPr>
        <w:t> </w:t>
      </w:r>
      <w:r>
        <w:rPr>
          <w:spacing w:val="-2"/>
        </w:rPr>
        <w:t>(средней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степенью активнос</w:t>
      </w:r>
      <w:r>
        <w:rPr/>
        <w:t>ти</w:t>
      </w:r>
      <w:r>
        <w:rPr/>
        <w:t> воспалительного проц</w:t>
      </w:r>
      <w:r>
        <w:rPr/>
        <w:t>есса</w:t>
      </w:r>
      <w:r>
        <w:rPr/>
        <w:t> и (или) резистентностью </w:t>
      </w:r>
      <w:r>
        <w:rPr/>
        <w:t>и</w:t>
      </w:r>
      <w:r>
        <w:rPr/>
        <w:t> (или) непереносимос</w:t>
      </w:r>
      <w:r>
        <w:rPr/>
        <w:t>тью</w:t>
      </w:r>
      <w:r>
        <w:rPr/>
        <w:t> ранее назн</w:t>
      </w:r>
      <w:r>
        <w:rPr/>
        <w:t>аченного</w:t>
      </w:r>
      <w:r>
        <w:rPr/>
        <w:t> </w:t>
      </w:r>
      <w:r>
        <w:rPr>
          <w:spacing w:val="-2"/>
        </w:rPr>
        <w:t>лечения</w:t>
      </w:r>
    </w:p>
    <w:p>
      <w:pPr>
        <w:pStyle w:val="BodyText"/>
        <w:spacing w:line="225" w:lineRule="auto"/>
        <w:ind w:left="1619" w:right="38"/>
      </w:pPr>
      <w:r>
        <w:rPr>
          <w:spacing w:val="-2"/>
        </w:rPr>
        <w:t>генно-инженерным</w:t>
      </w:r>
      <w:r>
        <w:rPr>
          <w:spacing w:val="-2"/>
        </w:rPr>
        <w:t>и</w:t>
      </w:r>
      <w:r>
        <w:rPr>
          <w:spacing w:val="-2"/>
        </w:rPr>
        <w:t> биологическим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препаратами и </w:t>
      </w:r>
      <w:r>
        <w:rPr/>
        <w:t>(или)</w:t>
      </w:r>
      <w:r>
        <w:rPr/>
        <w:t> </w:t>
      </w:r>
      <w:r>
        <w:rPr>
          <w:spacing w:val="-2"/>
        </w:rPr>
        <w:t>селективным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иммунодепрессантами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 w:right="38"/>
      </w:pPr>
      <w:r>
        <w:rPr/>
        <w:br w:type="column"/>
      </w:r>
      <w:r>
        <w:rPr/>
        <w:t>поликомпонентная</w:t>
      </w:r>
      <w:r>
        <w:rPr>
          <w:spacing w:val="-8"/>
        </w:rPr>
        <w:t> </w:t>
      </w:r>
      <w:r>
        <w:rPr/>
        <w:t>терапия</w:t>
      </w:r>
      <w:r>
        <w:rPr>
          <w:spacing w:val="-8"/>
        </w:rPr>
        <w:t> </w:t>
      </w:r>
      <w:r>
        <w:rPr/>
        <w:t>с</w:t>
      </w:r>
      <w:r>
        <w:rPr/>
        <w:t> инициацией или заме</w:t>
      </w:r>
      <w:r>
        <w:rPr/>
        <w:t>ной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препаратов </w:t>
      </w:r>
      <w:r>
        <w:rPr/>
        <w:t>и</w:t>
      </w:r>
      <w:r>
        <w:rPr/>
        <w:t> (или) селективн</w:t>
      </w:r>
      <w:r>
        <w:rPr/>
        <w:t>ых</w:t>
      </w:r>
      <w:r>
        <w:rPr/>
        <w:t> иммунодепрессантов </w:t>
      </w:r>
      <w:r>
        <w:rPr/>
        <w:t>в</w:t>
      </w:r>
      <w:r>
        <w:rPr/>
        <w:t> сочетании с пульс-терапи</w:t>
      </w:r>
      <w:r>
        <w:rPr/>
        <w:t>ей</w:t>
      </w:r>
      <w:r>
        <w:rPr/>
        <w:t> (или без н</w:t>
      </w:r>
      <w:r>
        <w:rPr/>
        <w:t>ее)</w:t>
      </w:r>
      <w:r>
        <w:rPr/>
        <w:t> глюкокортикоидами и </w:t>
      </w:r>
      <w:r>
        <w:rPr/>
        <w:t>(или)</w:t>
      </w:r>
      <w:r>
        <w:rPr/>
        <w:t> глюкокортикоидами </w:t>
      </w:r>
      <w:r>
        <w:rPr/>
        <w:t>для</w:t>
      </w:r>
      <w:r>
        <w:rPr/>
        <w:t> перорального</w:t>
      </w:r>
      <w:r>
        <w:rPr>
          <w:spacing w:val="-6"/>
        </w:rPr>
        <w:t> </w:t>
      </w:r>
      <w:r>
        <w:rPr/>
        <w:t>приема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(или)</w:t>
      </w:r>
      <w:r>
        <w:rPr/>
        <w:t> иммунодепрессантов, </w:t>
      </w:r>
      <w:r>
        <w:rPr/>
        <w:t>и</w:t>
      </w:r>
      <w:r>
        <w:rPr>
          <w:spacing w:val="40"/>
        </w:rPr>
        <w:t> </w:t>
      </w:r>
      <w:r>
        <w:rPr/>
        <w:t>(или) </w:t>
      </w:r>
      <w:r>
        <w:rPr/>
        <w:t>иммуноглобулина</w:t>
      </w:r>
      <w:r>
        <w:rPr/>
        <w:t> человека нормального </w:t>
      </w:r>
      <w:r>
        <w:rPr/>
        <w:t>под</w:t>
      </w:r>
      <w:r>
        <w:rPr/>
        <w:t> контролем лабораторных </w:t>
      </w:r>
      <w:r>
        <w:rPr/>
        <w:t>и</w:t>
      </w:r>
      <w:r>
        <w:rPr/>
        <w:t> инструментальных м</w:t>
      </w:r>
      <w:r>
        <w:rPr/>
        <w:t>етодов,</w:t>
      </w:r>
      <w:r>
        <w:rPr/>
        <w:t> включая биохимически</w:t>
      </w:r>
      <w:r>
        <w:rPr/>
        <w:t>е,</w:t>
      </w:r>
      <w:r>
        <w:rPr/>
        <w:t> иммунологические, и </w:t>
      </w:r>
      <w:r>
        <w:rPr/>
        <w:t>(или)</w:t>
      </w:r>
      <w:r>
        <w:rPr/>
        <w:t> </w:t>
      </w:r>
      <w:r>
        <w:rPr>
          <w:spacing w:val="-2"/>
        </w:rPr>
        <w:t>молекулярно-генетические,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2"/>
        </w:rPr>
        <w:t> (или)</w:t>
      </w:r>
    </w:p>
    <w:p>
      <w:pPr>
        <w:pStyle w:val="BodyText"/>
        <w:spacing w:line="225" w:lineRule="auto"/>
        <w:ind w:left="95" w:right="94"/>
      </w:pPr>
      <w:r>
        <w:rPr>
          <w:spacing w:val="-4"/>
        </w:rPr>
        <w:t>молекулярно-</w:t>
      </w:r>
      <w:r>
        <w:rPr>
          <w:spacing w:val="-4"/>
        </w:rPr>
        <w:t>биологические</w:t>
      </w:r>
      <w:r>
        <w:rPr>
          <w:spacing w:val="-4"/>
        </w:rPr>
        <w:t>,</w:t>
      </w:r>
      <w:r>
        <w:rPr>
          <w:spacing w:val="-4"/>
        </w:rPr>
        <w:t> </w:t>
      </w:r>
      <w:r>
        <w:rPr/>
        <w:t>и</w:t>
      </w:r>
      <w:r>
        <w:rPr>
          <w:spacing w:val="-15"/>
        </w:rPr>
        <w:t> </w:t>
      </w:r>
      <w:r>
        <w:rPr/>
        <w:t>(или)</w:t>
      </w:r>
      <w:r>
        <w:rPr>
          <w:spacing w:val="-15"/>
        </w:rPr>
        <w:t> </w:t>
      </w:r>
      <w:r>
        <w:rPr/>
        <w:t>микробиологическ</w:t>
      </w:r>
      <w:r>
        <w:rPr/>
        <w:t>ие</w:t>
      </w:r>
      <w:r>
        <w:rPr/>
        <w:t> методы, и </w:t>
      </w:r>
      <w:r>
        <w:rPr/>
        <w:t>(или)</w:t>
      </w:r>
      <w:r>
        <w:rPr/>
        <w:t> эндоскопические, и </w:t>
      </w:r>
      <w:r>
        <w:rPr/>
        <w:t>(или)</w:t>
      </w:r>
      <w:r>
        <w:rPr/>
        <w:t> видеоэндоскопические, </w:t>
      </w:r>
      <w:r>
        <w:rPr/>
        <w:t>и</w:t>
      </w:r>
      <w:r>
        <w:rPr/>
        <w:t> (или) рентгенологическ</w:t>
      </w:r>
      <w:r>
        <w:rPr/>
        <w:t>ие</w:t>
      </w:r>
      <w:r>
        <w:rPr/>
        <w:t> (компьютерная томографи</w:t>
      </w:r>
      <w:r>
        <w:rPr/>
        <w:t>я,</w:t>
      </w:r>
      <w:r>
        <w:rPr/>
        <w:t> </w:t>
      </w:r>
      <w:r>
        <w:rPr>
          <w:spacing w:val="-2"/>
        </w:rPr>
        <w:t>магнитно-резонансна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томография), и </w:t>
      </w:r>
      <w:r>
        <w:rPr/>
        <w:t>(или)</w:t>
      </w:r>
      <w:r>
        <w:rPr/>
        <w:t> ультразвуковые методы, </w:t>
      </w:r>
      <w:r>
        <w:rPr/>
        <w:t>в</w:t>
      </w:r>
      <w:r>
        <w:rPr/>
        <w:t> сочетании </w:t>
      </w:r>
      <w:r>
        <w:rPr/>
        <w:t>с</w:t>
      </w:r>
      <w:r>
        <w:rPr/>
        <w:t> </w:t>
      </w:r>
      <w:r>
        <w:rPr>
          <w:spacing w:val="-2"/>
        </w:rPr>
        <w:t>немедикаментозным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методами (или без них)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400388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3290" w:space="69"/>
            <w:col w:w="4436" w:space="88"/>
            <w:col w:w="1143" w:space="136"/>
            <w:col w:w="3138" w:space="275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0" w:hanging="458"/>
        <w:jc w:val="left"/>
        <w:rPr>
          <w:sz w:val="24"/>
        </w:rPr>
      </w:pPr>
      <w:r>
        <w:rPr>
          <w:spacing w:val="-2"/>
          <w:sz w:val="24"/>
        </w:rPr>
        <w:t>Поликомпонентно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лечение узел</w:t>
      </w:r>
      <w:r>
        <w:rPr>
          <w:sz w:val="24"/>
        </w:rPr>
        <w:t>кового</w:t>
      </w:r>
      <w:r>
        <w:rPr>
          <w:sz w:val="24"/>
        </w:rPr>
        <w:t> полиартериита </w:t>
      </w:r>
      <w:r>
        <w:rPr>
          <w:sz w:val="24"/>
        </w:rPr>
        <w:t>и</w:t>
      </w:r>
      <w:r>
        <w:rPr>
          <w:sz w:val="24"/>
        </w:rPr>
        <w:t> родственных состо</w:t>
      </w:r>
      <w:r>
        <w:rPr>
          <w:sz w:val="24"/>
        </w:rPr>
        <w:t>яний,</w:t>
      </w:r>
      <w:r>
        <w:rPr>
          <w:sz w:val="24"/>
        </w:rPr>
        <w:t> других н</w:t>
      </w:r>
      <w:r>
        <w:rPr>
          <w:sz w:val="24"/>
        </w:rPr>
        <w:t>екротизирующих</w:t>
      </w:r>
      <w:r>
        <w:rPr>
          <w:sz w:val="24"/>
        </w:rPr>
        <w:t> васкулопатий, </w:t>
      </w:r>
      <w:r>
        <w:rPr>
          <w:sz w:val="24"/>
        </w:rPr>
        <w:t>других</w:t>
      </w:r>
      <w:r>
        <w:rPr>
          <w:sz w:val="24"/>
        </w:rPr>
        <w:t> системных пораже</w:t>
      </w:r>
      <w:r>
        <w:rPr>
          <w:sz w:val="24"/>
        </w:rPr>
        <w:t>ний</w:t>
      </w:r>
      <w:r>
        <w:rPr>
          <w:sz w:val="24"/>
        </w:rPr>
        <w:t> соединительной ткани </w:t>
      </w:r>
      <w:r>
        <w:rPr>
          <w:sz w:val="24"/>
        </w:rPr>
        <w:t>с</w:t>
      </w:r>
      <w:r>
        <w:rPr>
          <w:sz w:val="24"/>
        </w:rPr>
        <w:t> инициацией или заме</w:t>
      </w:r>
      <w:r>
        <w:rPr>
          <w:sz w:val="24"/>
        </w:rPr>
        <w:t>ной</w:t>
      </w:r>
      <w:r>
        <w:rPr>
          <w:sz w:val="24"/>
        </w:rPr>
        <w:t> </w:t>
      </w:r>
      <w:r>
        <w:rPr>
          <w:spacing w:val="-2"/>
          <w:sz w:val="24"/>
        </w:rPr>
        <w:t>генно-инженерны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биологически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лекарственных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препара</w:t>
      </w:r>
      <w:r>
        <w:rPr>
          <w:spacing w:val="-2"/>
          <w:sz w:val="24"/>
        </w:rPr>
        <w:t>тов</w:t>
      </w:r>
      <w:r>
        <w:rPr>
          <w:spacing w:val="-2"/>
          <w:sz w:val="24"/>
        </w:rPr>
        <w:t> </w:t>
      </w:r>
      <w:r>
        <w:rPr>
          <w:sz w:val="24"/>
        </w:rPr>
        <w:t>и (или) селективн</w:t>
      </w:r>
      <w:r>
        <w:rPr>
          <w:sz w:val="24"/>
        </w:rPr>
        <w:t>ых</w:t>
      </w:r>
      <w:r>
        <w:rPr>
          <w:sz w:val="24"/>
        </w:rPr>
        <w:t> </w:t>
      </w:r>
      <w:r>
        <w:rPr>
          <w:spacing w:val="-2"/>
          <w:sz w:val="24"/>
        </w:rPr>
        <w:t>иммунодепрессантов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tabs>
          <w:tab w:pos="1619" w:val="left" w:leader="none"/>
        </w:tabs>
        <w:spacing w:line="225" w:lineRule="auto"/>
        <w:ind w:left="1619" w:right="38" w:hanging="1525"/>
      </w:pPr>
      <w:r>
        <w:rPr>
          <w:spacing w:val="-4"/>
        </w:rPr>
        <w:t>M32</w:t>
      </w:r>
      <w:r>
        <w:rPr/>
        <w:tab/>
        <w:t>системная красн</w:t>
      </w:r>
      <w:r>
        <w:rPr/>
        <w:t>ая</w:t>
      </w:r>
      <w:r>
        <w:rPr/>
        <w:t> волчанка с высок</w:t>
      </w:r>
      <w:r>
        <w:rPr/>
        <w:t>ой</w:t>
      </w:r>
      <w:r>
        <w:rPr/>
        <w:t> (средней) степе</w:t>
      </w:r>
      <w:r>
        <w:rPr/>
        <w:t>нью</w:t>
      </w:r>
      <w:r>
        <w:rPr/>
        <w:t> </w:t>
      </w:r>
      <w:r>
        <w:rPr>
          <w:spacing w:val="-2"/>
        </w:rPr>
        <w:t>активност</w:t>
      </w:r>
      <w:r>
        <w:rPr>
          <w:spacing w:val="-2"/>
        </w:rPr>
        <w:t>и</w:t>
      </w:r>
      <w:r>
        <w:rPr>
          <w:spacing w:val="-2"/>
        </w:rPr>
        <w:t> воспалительного</w:t>
      </w:r>
      <w:r>
        <w:rPr>
          <w:spacing w:val="-11"/>
        </w:rPr>
        <w:t> </w:t>
      </w:r>
      <w:r>
        <w:rPr>
          <w:spacing w:val="-2"/>
        </w:rPr>
        <w:t>проц</w:t>
      </w:r>
      <w:r>
        <w:rPr>
          <w:spacing w:val="-2"/>
        </w:rPr>
        <w:t>есса,</w:t>
      </w:r>
      <w:r>
        <w:rPr>
          <w:spacing w:val="-2"/>
        </w:rPr>
        <w:t> </w:t>
      </w:r>
      <w:r>
        <w:rPr/>
        <w:t>и</w:t>
      </w:r>
      <w:r>
        <w:rPr>
          <w:spacing w:val="-15"/>
        </w:rPr>
        <w:t> </w:t>
      </w:r>
      <w:r>
        <w:rPr/>
        <w:t>(или)</w:t>
      </w:r>
      <w:r>
        <w:rPr>
          <w:spacing w:val="-15"/>
        </w:rPr>
        <w:t> </w:t>
      </w:r>
      <w:r>
        <w:rPr/>
        <w:t>резистентностью,</w:t>
      </w:r>
      <w:r>
        <w:rPr>
          <w:spacing w:val="-15"/>
        </w:rPr>
        <w:t> </w:t>
      </w:r>
      <w:r>
        <w:rPr/>
        <w:t>и</w:t>
      </w:r>
      <w:r>
        <w:rPr/>
        <w:t> (или) непереносимос</w:t>
      </w:r>
      <w:r>
        <w:rPr/>
        <w:t>тью</w:t>
      </w:r>
      <w:r>
        <w:rPr/>
        <w:t> ранее назн</w:t>
      </w:r>
      <w:r>
        <w:rPr/>
        <w:t>аченного</w:t>
      </w:r>
      <w:r>
        <w:rPr/>
        <w:t> </w:t>
      </w:r>
      <w:r>
        <w:rPr>
          <w:spacing w:val="-2"/>
        </w:rPr>
        <w:t>лечения</w:t>
      </w:r>
    </w:p>
    <w:p>
      <w:pPr>
        <w:pStyle w:val="BodyText"/>
        <w:spacing w:line="225" w:lineRule="auto"/>
        <w:ind w:left="1619" w:right="38"/>
      </w:pPr>
      <w:r>
        <w:rPr>
          <w:spacing w:val="-2"/>
        </w:rPr>
        <w:t>генно-инженерным</w:t>
      </w:r>
      <w:r>
        <w:rPr>
          <w:spacing w:val="-2"/>
        </w:rPr>
        <w:t>и</w:t>
      </w:r>
      <w:r>
        <w:rPr>
          <w:spacing w:val="-2"/>
        </w:rPr>
        <w:t> биологическим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препаратами и </w:t>
      </w:r>
      <w:r>
        <w:rPr/>
        <w:t>(или)</w:t>
      </w:r>
      <w:r>
        <w:rPr/>
        <w:t> </w:t>
      </w:r>
      <w:r>
        <w:rPr>
          <w:spacing w:val="-2"/>
        </w:rPr>
        <w:t>селективным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иммунодепрессантами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95" w:right="38"/>
      </w:pPr>
      <w:r>
        <w:rPr/>
        <w:br w:type="column"/>
      </w:r>
      <w:r>
        <w:rPr/>
        <w:t>профилактики, лечения </w:t>
      </w:r>
      <w:r>
        <w:rPr/>
        <w:t>и</w:t>
      </w:r>
      <w:r>
        <w:rPr/>
        <w:t> медицинской реабилита</w:t>
      </w:r>
      <w:r>
        <w:rPr/>
        <w:t>ции</w:t>
      </w:r>
      <w:r>
        <w:rPr/>
        <w:t> (включая лече</w:t>
      </w:r>
      <w:r>
        <w:rPr/>
        <w:t>бную</w:t>
      </w:r>
      <w:r>
        <w:rPr/>
        <w:t> физическую культуру, </w:t>
      </w:r>
      <w:r>
        <w:rPr/>
        <w:t>и</w:t>
      </w:r>
      <w:r>
        <w:rPr/>
        <w:t> </w:t>
      </w:r>
      <w:r>
        <w:rPr>
          <w:spacing w:val="-2"/>
        </w:rPr>
        <w:t>(или)</w:t>
      </w:r>
      <w:r>
        <w:rPr>
          <w:spacing w:val="-11"/>
        </w:rPr>
        <w:t> </w:t>
      </w:r>
      <w:r>
        <w:rPr>
          <w:spacing w:val="-2"/>
        </w:rPr>
        <w:t>физиотерапевтическ</w:t>
      </w:r>
      <w:r>
        <w:rPr>
          <w:spacing w:val="-2"/>
        </w:rPr>
        <w:t>ие</w:t>
      </w:r>
      <w:r>
        <w:rPr>
          <w:spacing w:val="-2"/>
        </w:rPr>
        <w:t> </w:t>
      </w:r>
      <w:r>
        <w:rPr/>
        <w:t>процедуры, и </w:t>
      </w:r>
      <w:r>
        <w:rPr/>
        <w:t>(или)</w:t>
      </w:r>
      <w:r>
        <w:rPr/>
        <w:t> </w:t>
      </w:r>
      <w:r>
        <w:rPr>
          <w:spacing w:val="-2"/>
        </w:rPr>
        <w:t>психологическу</w:t>
      </w:r>
      <w:r>
        <w:rPr>
          <w:spacing w:val="-2"/>
        </w:rPr>
        <w:t>ю</w:t>
      </w:r>
      <w:r>
        <w:rPr>
          <w:spacing w:val="-2"/>
        </w:rPr>
        <w:t> реабилитацию)</w:t>
      </w:r>
    </w:p>
    <w:p>
      <w:pPr>
        <w:pStyle w:val="BodyText"/>
        <w:spacing w:line="225" w:lineRule="auto" w:before="204"/>
        <w:ind w:left="95" w:right="38"/>
      </w:pPr>
      <w:r>
        <w:rPr/>
        <w:t>поликомпонентная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с</w:t>
      </w:r>
      <w:r>
        <w:rPr/>
        <w:t> инициацией или заме</w:t>
      </w:r>
      <w:r>
        <w:rPr/>
        <w:t>ной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 препаратов </w:t>
      </w:r>
      <w:r>
        <w:rPr/>
        <w:t>и</w:t>
      </w:r>
      <w:r>
        <w:rPr/>
        <w:t> (или) селективн</w:t>
      </w:r>
      <w:r>
        <w:rPr/>
        <w:t>ых</w:t>
      </w:r>
      <w:r>
        <w:rPr/>
        <w:t> иммунодепрессантов </w:t>
      </w:r>
      <w:r>
        <w:rPr/>
        <w:t>в</w:t>
      </w:r>
      <w:r>
        <w:rPr/>
        <w:t> сочетании с пульс-терапи</w:t>
      </w:r>
      <w:r>
        <w:rPr/>
        <w:t>ей</w:t>
      </w:r>
      <w:r>
        <w:rPr/>
        <w:t> (или без н</w:t>
      </w:r>
      <w:r>
        <w:rPr/>
        <w:t>ее)</w:t>
      </w:r>
      <w:r>
        <w:rPr/>
        <w:t> глюкокортикоидами и </w:t>
      </w:r>
      <w:r>
        <w:rPr/>
        <w:t>(или)</w:t>
      </w:r>
      <w:r>
        <w:rPr/>
        <w:t> глюкокортикоидами </w:t>
      </w:r>
      <w:r>
        <w:rPr/>
        <w:t>для</w:t>
      </w:r>
      <w:r>
        <w:rPr/>
        <w:t> перорального приема, </w:t>
      </w:r>
      <w:r>
        <w:rPr/>
        <w:t>и</w:t>
      </w:r>
      <w:r>
        <w:rPr/>
        <w:t> </w:t>
      </w:r>
      <w:r>
        <w:rPr>
          <w:spacing w:val="-2"/>
        </w:rPr>
        <w:t>(или)</w:t>
      </w:r>
      <w:r>
        <w:rPr>
          <w:spacing w:val="-10"/>
        </w:rPr>
        <w:t> </w:t>
      </w:r>
      <w:r>
        <w:rPr>
          <w:spacing w:val="-2"/>
        </w:rPr>
        <w:t>иммунодепрессантов,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(или) высо</w:t>
      </w:r>
      <w:r>
        <w:rPr/>
        <w:t>кодозного</w:t>
      </w:r>
      <w:r>
        <w:rPr/>
        <w:t> иммуноглобулина челов</w:t>
      </w:r>
      <w:r>
        <w:rPr/>
        <w:t>ека</w:t>
      </w:r>
      <w:r>
        <w:rPr/>
        <w:t> нормального, и </w:t>
      </w:r>
      <w:r>
        <w:rPr/>
        <w:t>(или)</w:t>
      </w:r>
      <w:r>
        <w:rPr/>
        <w:t> </w:t>
      </w:r>
      <w:r>
        <w:rPr>
          <w:spacing w:val="-2"/>
        </w:rPr>
        <w:t>антибактериальны</w:t>
      </w:r>
      <w:r>
        <w:rPr>
          <w:spacing w:val="-2"/>
        </w:rPr>
        <w:t>х</w:t>
      </w:r>
      <w:r>
        <w:rPr>
          <w:spacing w:val="-2"/>
        </w:rPr>
        <w:t> (противогрибковых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препаратов и </w:t>
      </w:r>
      <w:r>
        <w:rPr/>
        <w:t>(или)</w:t>
      </w:r>
      <w:r>
        <w:rPr/>
        <w:t> интенсивная терапи</w:t>
      </w:r>
      <w:r>
        <w:rPr/>
        <w:t>я,</w:t>
      </w:r>
      <w:r>
        <w:rPr/>
        <w:t> включая ме</w:t>
      </w:r>
      <w:r>
        <w:rPr/>
        <w:t>тоды</w:t>
      </w:r>
      <w:r>
        <w:rPr/>
        <w:t> протезирования функ</w:t>
      </w:r>
      <w:r>
        <w:rPr/>
        <w:t>ции</w:t>
      </w:r>
      <w:r>
        <w:rPr/>
        <w:t> дыхания и почеч</w:t>
      </w:r>
      <w:r>
        <w:rPr/>
        <w:t>ной</w:t>
      </w:r>
      <w:r>
        <w:rPr/>
        <w:t> функции и </w:t>
      </w:r>
      <w:r>
        <w:rPr/>
        <w:t>(или)</w:t>
      </w:r>
      <w:r>
        <w:rPr/>
        <w:t> </w:t>
      </w:r>
      <w:r>
        <w:rPr>
          <w:spacing w:val="-2"/>
        </w:rPr>
        <w:t>экстракорпоральны</w:t>
      </w:r>
      <w:r>
        <w:rPr>
          <w:spacing w:val="-2"/>
        </w:rPr>
        <w:t>х</w:t>
      </w:r>
      <w:r>
        <w:rPr>
          <w:spacing w:val="40"/>
        </w:rPr>
        <w:t> </w:t>
      </w:r>
      <w:r>
        <w:rPr/>
        <w:t>методов</w:t>
      </w:r>
      <w:r>
        <w:rPr>
          <w:spacing w:val="-15"/>
        </w:rPr>
        <w:t> </w:t>
      </w:r>
      <w:r>
        <w:rPr/>
        <w:t>очищения</w:t>
      </w:r>
      <w:r>
        <w:rPr>
          <w:spacing w:val="-15"/>
        </w:rPr>
        <w:t> </w:t>
      </w:r>
      <w:r>
        <w:rPr/>
        <w:t>крови</w:t>
      </w:r>
      <w:r>
        <w:rPr>
          <w:spacing w:val="-15"/>
        </w:rPr>
        <w:t> </w:t>
      </w:r>
      <w:r>
        <w:rPr/>
        <w:t>под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2"/>
      </w:pPr>
    </w:p>
    <w:p>
      <w:pPr>
        <w:pStyle w:val="BodyText"/>
        <w:ind w:left="95"/>
      </w:pPr>
      <w:r>
        <w:rPr>
          <w:spacing w:val="-2"/>
        </w:rPr>
        <w:t>714401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3290" w:space="69"/>
            <w:col w:w="4417" w:space="107"/>
            <w:col w:w="1143" w:space="136"/>
            <w:col w:w="3119" w:space="294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8"/>
      </w:pPr>
    </w:p>
    <w:p>
      <w:pPr>
        <w:pStyle w:val="BodyText"/>
        <w:spacing w:line="225" w:lineRule="auto"/>
        <w:ind w:left="552" w:right="416"/>
      </w:pPr>
      <w:r>
        <w:rPr>
          <w:spacing w:val="-2"/>
        </w:rPr>
        <w:t>Поликомпонентно</w:t>
      </w:r>
      <w:r>
        <w:rPr>
          <w:spacing w:val="-2"/>
        </w:rPr>
        <w:t>е</w:t>
      </w:r>
      <w:r>
        <w:rPr>
          <w:spacing w:val="-2"/>
        </w:rPr>
        <w:t> лечение</w:t>
      </w:r>
      <w:r>
        <w:rPr>
          <w:spacing w:val="-15"/>
        </w:rPr>
        <w:t> </w:t>
      </w:r>
      <w:r>
        <w:rPr>
          <w:spacing w:val="-2"/>
        </w:rPr>
        <w:t>юношеског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артрита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системн</w:t>
      </w:r>
      <w:r>
        <w:rPr/>
        <w:t>ым</w:t>
      </w:r>
      <w:r>
        <w:rPr/>
        <w:t> </w:t>
      </w:r>
      <w:r>
        <w:rPr>
          <w:spacing w:val="-2"/>
        </w:rPr>
        <w:t>началом,</w:t>
      </w:r>
    </w:p>
    <w:p>
      <w:pPr>
        <w:pStyle w:val="BodyText"/>
        <w:spacing w:line="225" w:lineRule="auto"/>
        <w:ind w:left="552"/>
      </w:pPr>
      <w:r>
        <w:rPr>
          <w:spacing w:val="-4"/>
        </w:rPr>
        <w:t>криопирин-</w:t>
      </w:r>
      <w:r>
        <w:rPr>
          <w:spacing w:val="-4"/>
        </w:rPr>
        <w:t>ассоциирова</w:t>
      </w:r>
      <w:r>
        <w:rPr>
          <w:spacing w:val="-4"/>
        </w:rPr>
        <w:t>н</w:t>
      </w:r>
      <w:r>
        <w:rPr>
          <w:spacing w:val="-4"/>
        </w:rPr>
        <w:t> </w:t>
      </w:r>
      <w:r>
        <w:rPr/>
        <w:t>ного периодического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8"/>
      </w:pPr>
    </w:p>
    <w:p>
      <w:pPr>
        <w:spacing w:line="225" w:lineRule="auto" w:before="0"/>
        <w:ind w:left="292" w:right="0" w:firstLine="0"/>
        <w:jc w:val="left"/>
        <w:rPr>
          <w:sz w:val="24"/>
        </w:rPr>
      </w:pPr>
      <w:r>
        <w:rPr>
          <w:spacing w:val="-2"/>
          <w:sz w:val="24"/>
        </w:rPr>
        <w:t>M08.2,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E85.0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D89.8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8"/>
      </w:pPr>
    </w:p>
    <w:p>
      <w:pPr>
        <w:pStyle w:val="BodyText"/>
        <w:spacing w:line="225" w:lineRule="auto"/>
        <w:ind w:left="119"/>
      </w:pPr>
      <w:r>
        <w:rPr/>
        <w:t>юношеский артрит </w:t>
      </w:r>
      <w:r>
        <w:rPr/>
        <w:t>с</w:t>
      </w:r>
      <w:r>
        <w:rPr/>
        <w:t> системным н</w:t>
      </w:r>
      <w:r>
        <w:rPr/>
        <w:t>ачалом,</w:t>
      </w:r>
      <w:r>
        <w:rPr/>
        <w:t> </w:t>
      </w:r>
      <w:r>
        <w:rPr>
          <w:spacing w:val="-4"/>
        </w:rPr>
        <w:t>криопирин-</w:t>
      </w:r>
      <w:r>
        <w:rPr>
          <w:spacing w:val="-4"/>
        </w:rPr>
        <w:t>ассоциирова</w:t>
      </w:r>
      <w:r>
        <w:rPr>
          <w:spacing w:val="-4"/>
        </w:rPr>
        <w:t>н</w:t>
      </w:r>
      <w:r>
        <w:rPr>
          <w:spacing w:val="-4"/>
        </w:rPr>
        <w:t> </w:t>
      </w:r>
      <w:r>
        <w:rPr/>
        <w:t>ный периодическ</w:t>
      </w:r>
      <w:r>
        <w:rPr/>
        <w:t>ий</w:t>
      </w:r>
      <w:r>
        <w:rPr/>
        <w:t> синдром, семейн</w:t>
      </w:r>
      <w:r>
        <w:rPr/>
        <w:t>ая</w:t>
      </w:r>
      <w:r>
        <w:rPr/>
        <w:t> </w:t>
      </w:r>
      <w:r>
        <w:rPr>
          <w:spacing w:val="-2"/>
        </w:rPr>
        <w:t>средиземноморская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8"/>
      </w:pPr>
    </w:p>
    <w:p>
      <w:pPr>
        <w:pStyle w:val="BodyText"/>
        <w:spacing w:line="225" w:lineRule="auto"/>
        <w:ind w:left="389" w:right="-1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230" w:right="1634"/>
      </w:pPr>
      <w:r>
        <w:rPr/>
        <w:br w:type="column"/>
      </w:r>
      <w:r>
        <w:rPr/>
        <w:t>контролем лабораторных </w:t>
      </w:r>
      <w:r>
        <w:rPr/>
        <w:t>и</w:t>
      </w:r>
      <w:r>
        <w:rPr/>
        <w:t> инструментальных м</w:t>
      </w:r>
      <w:r>
        <w:rPr/>
        <w:t>етодов,</w:t>
      </w:r>
      <w:r>
        <w:rPr/>
        <w:t> включая биохимически</w:t>
      </w:r>
      <w:r>
        <w:rPr/>
        <w:t>е,</w:t>
      </w:r>
      <w:r>
        <w:rPr/>
        <w:t> иммунологические, и </w:t>
      </w:r>
      <w:r>
        <w:rPr/>
        <w:t>(или)</w:t>
      </w:r>
      <w:r>
        <w:rPr/>
        <w:t> </w:t>
      </w:r>
      <w:r>
        <w:rPr>
          <w:spacing w:val="-2"/>
        </w:rPr>
        <w:t>молекулярно-генетически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методы, и </w:t>
      </w:r>
      <w:r>
        <w:rPr/>
        <w:t>(или)</w:t>
      </w:r>
      <w:r>
        <w:rPr/>
        <w:t> </w:t>
      </w:r>
      <w:r>
        <w:rPr>
          <w:spacing w:val="-2"/>
        </w:rPr>
        <w:t>молекулярно-биологические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и </w:t>
      </w:r>
      <w:r>
        <w:rPr/>
        <w:t>(или)</w:t>
      </w:r>
      <w:r>
        <w:rPr>
          <w:spacing w:val="80"/>
        </w:rPr>
        <w:t> </w:t>
      </w:r>
      <w:r>
        <w:rPr>
          <w:spacing w:val="-2"/>
        </w:rPr>
        <w:t>микробиологические,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(или)</w:t>
      </w:r>
      <w:r>
        <w:rPr>
          <w:spacing w:val="-2"/>
        </w:rPr>
        <w:t> </w:t>
      </w:r>
      <w:r>
        <w:rPr/>
        <w:t>морфологические, и </w:t>
      </w:r>
      <w:r>
        <w:rPr/>
        <w:t>(или)</w:t>
      </w:r>
      <w:r>
        <w:rPr/>
        <w:t> эндоскопические, и </w:t>
      </w:r>
      <w:r>
        <w:rPr/>
        <w:t>(или)</w:t>
      </w:r>
      <w:r>
        <w:rPr/>
        <w:t> видеоэндоскопические, </w:t>
      </w:r>
      <w:r>
        <w:rPr/>
        <w:t>и</w:t>
      </w:r>
      <w:r>
        <w:rPr/>
        <w:t> (или) рентгенологическ</w:t>
      </w:r>
      <w:r>
        <w:rPr/>
        <w:t>ие</w:t>
      </w:r>
      <w:r>
        <w:rPr/>
        <w:t> (компьютерная томографи</w:t>
      </w:r>
      <w:r>
        <w:rPr/>
        <w:t>я,</w:t>
      </w:r>
      <w:r>
        <w:rPr/>
        <w:t> </w:t>
      </w:r>
      <w:r>
        <w:rPr>
          <w:spacing w:val="-2"/>
        </w:rPr>
        <w:t>магнитно-резонансна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томография), и </w:t>
      </w:r>
      <w:r>
        <w:rPr/>
        <w:t>(или)</w:t>
      </w:r>
      <w:r>
        <w:rPr/>
        <w:t> ультразвуковые методы </w:t>
      </w:r>
      <w:r>
        <w:rPr/>
        <w:t>в</w:t>
      </w:r>
      <w:r>
        <w:rPr/>
        <w:t> сочетании </w:t>
      </w:r>
      <w:r>
        <w:rPr/>
        <w:t>с</w:t>
      </w:r>
      <w:r>
        <w:rPr/>
        <w:t> </w:t>
      </w:r>
      <w:r>
        <w:rPr>
          <w:spacing w:val="-2"/>
        </w:rPr>
        <w:t>немедикаментозным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методами (или без </w:t>
      </w:r>
      <w:r>
        <w:rPr/>
        <w:t>них),</w:t>
      </w:r>
      <w:r>
        <w:rPr/>
        <w:t> профилактики, лечения </w:t>
      </w:r>
      <w:r>
        <w:rPr/>
        <w:t>и</w:t>
      </w:r>
      <w:r>
        <w:rPr/>
        <w:t> медицинской реабилита</w:t>
      </w:r>
      <w:r>
        <w:rPr/>
        <w:t>ции</w:t>
      </w:r>
      <w:r>
        <w:rPr/>
        <w:t> (включая лече</w:t>
      </w:r>
      <w:r>
        <w:rPr/>
        <w:t>бную</w:t>
      </w:r>
      <w:r>
        <w:rPr/>
        <w:t> физическую культуру, </w:t>
      </w:r>
      <w:r>
        <w:rPr/>
        <w:t>и</w:t>
      </w:r>
      <w:r>
        <w:rPr/>
        <w:t> (или) физиотерапевтическ</w:t>
      </w:r>
      <w:r>
        <w:rPr/>
        <w:t>ие</w:t>
      </w:r>
      <w:r>
        <w:rPr/>
        <w:t> процедуры, и </w:t>
      </w:r>
      <w:r>
        <w:rPr/>
        <w:t>(или)</w:t>
      </w:r>
      <w:r>
        <w:rPr/>
        <w:t> </w:t>
      </w:r>
      <w:r>
        <w:rPr>
          <w:spacing w:val="-2"/>
        </w:rPr>
        <w:t>психологическу</w:t>
      </w:r>
      <w:r>
        <w:rPr>
          <w:spacing w:val="-2"/>
        </w:rPr>
        <w:t>ю</w:t>
      </w:r>
      <w:r>
        <w:rPr>
          <w:spacing w:val="-2"/>
        </w:rPr>
        <w:t> реабилитацию)</w:t>
      </w:r>
    </w:p>
    <w:p>
      <w:pPr>
        <w:pStyle w:val="BodyText"/>
        <w:spacing w:line="225" w:lineRule="auto" w:before="201"/>
        <w:ind w:left="230" w:right="1660"/>
      </w:pPr>
      <w:r>
        <w:rPr>
          <w:spacing w:val="-2"/>
        </w:rPr>
        <w:t>поликомпонентная</w:t>
      </w:r>
      <w:r>
        <w:rPr>
          <w:spacing w:val="-12"/>
        </w:rPr>
        <w:t> </w:t>
      </w:r>
      <w:r>
        <w:rPr>
          <w:spacing w:val="-2"/>
        </w:rPr>
        <w:t>терапия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инициацией или заме</w:t>
      </w:r>
      <w:r>
        <w:rPr/>
        <w:t>ной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</w:t>
      </w:r>
      <w:r>
        <w:rPr>
          <w:spacing w:val="-15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(или) селективных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123" w:space="40"/>
            <w:col w:w="1658" w:space="39"/>
            <w:col w:w="2689" w:space="39"/>
            <w:col w:w="1397" w:space="40"/>
            <w:col w:w="4839"/>
          </w:cols>
        </w:sectPr>
      </w:pPr>
    </w:p>
    <w:p>
      <w:pPr>
        <w:pStyle w:val="BodyText"/>
        <w:spacing w:line="225" w:lineRule="auto" w:before="95"/>
        <w:ind w:left="552" w:right="45"/>
      </w:pPr>
      <w:r>
        <w:rPr/>
        <w:t>синдрома, семе</w:t>
      </w:r>
      <w:r>
        <w:rPr/>
        <w:t>йной</w:t>
      </w:r>
      <w:r>
        <w:rPr/>
        <w:t> </w:t>
      </w:r>
      <w:r>
        <w:rPr>
          <w:spacing w:val="-2"/>
        </w:rPr>
        <w:t>средиземноморско</w:t>
      </w:r>
      <w:r>
        <w:rPr>
          <w:spacing w:val="-2"/>
        </w:rPr>
        <w:t>й</w:t>
      </w:r>
      <w:r>
        <w:rPr>
          <w:spacing w:val="-2"/>
        </w:rPr>
        <w:t> лихорадки</w:t>
      </w:r>
      <w:r>
        <w:rPr>
          <w:spacing w:val="-2"/>
        </w:rPr>
        <w:t>,</w:t>
      </w:r>
      <w:r>
        <w:rPr>
          <w:spacing w:val="-2"/>
        </w:rPr>
        <w:t> периодического</w:t>
      </w:r>
      <w:r>
        <w:rPr>
          <w:spacing w:val="-11"/>
        </w:rPr>
        <w:t> </w:t>
      </w:r>
      <w:r>
        <w:rPr>
          <w:spacing w:val="-2"/>
        </w:rPr>
        <w:t>синдром</w:t>
      </w:r>
      <w:r>
        <w:rPr>
          <w:spacing w:val="-2"/>
        </w:rPr>
        <w:t>а,</w:t>
      </w:r>
      <w:r>
        <w:rPr>
          <w:spacing w:val="-2"/>
        </w:rPr>
        <w:t> </w:t>
      </w:r>
      <w:r>
        <w:rPr/>
        <w:t>ассоциированного </w:t>
      </w:r>
      <w:r>
        <w:rPr/>
        <w:t>с</w:t>
      </w:r>
      <w:r>
        <w:rPr/>
        <w:t> рецептором фак</w:t>
      </w:r>
      <w:r>
        <w:rPr/>
        <w:t>тора</w:t>
      </w:r>
      <w:r>
        <w:rPr/>
        <w:t> некроза </w:t>
      </w:r>
      <w:r>
        <w:rPr/>
        <w:t>опухоли,</w:t>
      </w:r>
      <w:r>
        <w:rPr/>
        <w:t> </w:t>
      </w:r>
      <w:r>
        <w:rPr>
          <w:spacing w:val="-2"/>
        </w:rPr>
        <w:t>синдром</w:t>
      </w:r>
      <w:r>
        <w:rPr>
          <w:spacing w:val="-2"/>
        </w:rPr>
        <w:t>а</w:t>
      </w:r>
      <w:r>
        <w:rPr>
          <w:spacing w:val="-2"/>
        </w:rPr>
        <w:t> гипериммуноглобулин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мии D с инициацией </w:t>
      </w:r>
      <w:r>
        <w:rPr/>
        <w:t>или</w:t>
      </w:r>
      <w:r>
        <w:rPr/>
        <w:t> </w:t>
      </w:r>
      <w:r>
        <w:rPr>
          <w:spacing w:val="-2"/>
        </w:rPr>
        <w:t>заменой</w:t>
      </w:r>
    </w:p>
    <w:p>
      <w:pPr>
        <w:pStyle w:val="BodyText"/>
        <w:spacing w:line="225" w:lineRule="auto"/>
        <w:ind w:left="552"/>
      </w:pP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препара</w:t>
      </w:r>
      <w:r>
        <w:rPr>
          <w:spacing w:val="-2"/>
        </w:rPr>
        <w:t>тов</w:t>
      </w:r>
      <w:r>
        <w:rPr>
          <w:spacing w:val="-2"/>
        </w:rPr>
        <w:t> </w:t>
      </w:r>
      <w:r>
        <w:rPr/>
        <w:t>и (или) селективн</w:t>
      </w:r>
      <w:r>
        <w:rPr/>
        <w:t>ых</w:t>
      </w:r>
      <w:r>
        <w:rPr/>
        <w:t> </w:t>
      </w:r>
      <w:r>
        <w:rPr>
          <w:spacing w:val="-2"/>
        </w:rPr>
        <w:t>иммунодепрессантов</w:t>
      </w:r>
    </w:p>
    <w:p>
      <w:pPr>
        <w:pStyle w:val="BodyText"/>
        <w:spacing w:line="225" w:lineRule="auto" w:before="95"/>
        <w:ind w:left="552" w:right="38"/>
      </w:pPr>
      <w:r>
        <w:rPr/>
        <w:br w:type="column"/>
      </w:r>
      <w:r>
        <w:rPr/>
        <w:t>лихорадка, периодическ</w:t>
      </w:r>
      <w:r>
        <w:rPr/>
        <w:t>ий</w:t>
      </w:r>
      <w:r>
        <w:rPr/>
        <w:t> </w:t>
      </w:r>
      <w:r>
        <w:rPr>
          <w:spacing w:val="-2"/>
        </w:rPr>
        <w:t>синдром,</w:t>
      </w:r>
      <w:r>
        <w:rPr>
          <w:spacing w:val="-5"/>
        </w:rPr>
        <w:t> </w:t>
      </w:r>
      <w:r>
        <w:rPr>
          <w:spacing w:val="-2"/>
        </w:rPr>
        <w:t>ассоциированн</w:t>
      </w:r>
      <w:r>
        <w:rPr>
          <w:spacing w:val="-2"/>
        </w:rPr>
        <w:t>ый</w:t>
      </w:r>
      <w:r>
        <w:rPr>
          <w:spacing w:val="-2"/>
        </w:rPr>
        <w:t> </w:t>
      </w:r>
      <w:r>
        <w:rPr/>
        <w:t>с рецептором фак</w:t>
      </w:r>
      <w:r>
        <w:rPr/>
        <w:t>тора</w:t>
      </w:r>
      <w:r>
        <w:rPr/>
        <w:t> некроза опухоли, с</w:t>
      </w:r>
      <w:r>
        <w:rPr/>
        <w:t>индром</w:t>
      </w:r>
      <w:r>
        <w:rPr/>
        <w:t> </w:t>
      </w:r>
      <w:r>
        <w:rPr>
          <w:spacing w:val="-4"/>
        </w:rPr>
        <w:t>гипериммуноглобулинеми</w:t>
      </w:r>
      <w:r>
        <w:rPr>
          <w:spacing w:val="-4"/>
        </w:rPr>
        <w:t>и</w:t>
      </w:r>
      <w:r>
        <w:rPr>
          <w:spacing w:val="-4"/>
        </w:rPr>
        <w:t> </w:t>
      </w:r>
      <w:r>
        <w:rPr/>
        <w:t>D с высокой (средн</w:t>
      </w:r>
      <w:r>
        <w:rPr/>
        <w:t>ей)</w:t>
      </w:r>
      <w:r>
        <w:rPr/>
        <w:t> степенью активнос</w:t>
      </w:r>
      <w:r>
        <w:rPr/>
        <w:t>ти</w:t>
      </w:r>
      <w:r>
        <w:rPr/>
        <w:t> воспалительного проц</w:t>
      </w:r>
      <w:r>
        <w:rPr/>
        <w:t>есса</w:t>
      </w:r>
      <w:r>
        <w:rPr/>
        <w:t> и (или) резистентностью </w:t>
      </w:r>
      <w:r>
        <w:rPr/>
        <w:t>к</w:t>
      </w:r>
      <w:r>
        <w:rPr/>
        <w:t> </w:t>
      </w:r>
      <w:r>
        <w:rPr>
          <w:spacing w:val="-2"/>
        </w:rPr>
        <w:t>проводимом</w:t>
      </w:r>
      <w:r>
        <w:rPr>
          <w:spacing w:val="-2"/>
        </w:rPr>
        <w:t>у</w:t>
      </w:r>
      <w:r>
        <w:rPr>
          <w:spacing w:val="-2"/>
        </w:rPr>
        <w:t> </w:t>
      </w:r>
      <w:r>
        <w:rPr/>
        <w:t>лекарственному</w:t>
      </w:r>
      <w:r>
        <w:rPr>
          <w:spacing w:val="-5"/>
        </w:rPr>
        <w:t> </w:t>
      </w:r>
      <w:r>
        <w:rPr/>
        <w:t>лечению</w:t>
      </w:r>
      <w:r>
        <w:rPr>
          <w:spacing w:val="-5"/>
        </w:rPr>
        <w:t> </w:t>
      </w:r>
      <w:r>
        <w:rPr/>
        <w:t>и</w:t>
      </w:r>
      <w:r>
        <w:rPr/>
        <w:t> (или) непереносимос</w:t>
      </w:r>
      <w:r>
        <w:rPr/>
        <w:t>тью</w:t>
      </w:r>
      <w:r>
        <w:rPr/>
        <w:t> ранее назн</w:t>
      </w:r>
      <w:r>
        <w:rPr/>
        <w:t>аченного</w:t>
      </w:r>
      <w:r>
        <w:rPr/>
        <w:t> </w:t>
      </w:r>
      <w:r>
        <w:rPr>
          <w:spacing w:val="-2"/>
        </w:rPr>
        <w:t>лечения</w:t>
      </w:r>
    </w:p>
    <w:p>
      <w:pPr>
        <w:pStyle w:val="BodyText"/>
        <w:spacing w:line="225" w:lineRule="auto"/>
        <w:ind w:left="552" w:right="38"/>
      </w:pPr>
      <w:r>
        <w:rPr>
          <w:spacing w:val="-2"/>
        </w:rPr>
        <w:t>генно-инженерным</w:t>
      </w:r>
      <w:r>
        <w:rPr>
          <w:spacing w:val="-2"/>
        </w:rPr>
        <w:t>и</w:t>
      </w:r>
      <w:r>
        <w:rPr>
          <w:spacing w:val="-2"/>
        </w:rPr>
        <w:t> биологическим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препаратами и </w:t>
      </w:r>
      <w:r>
        <w:rPr/>
        <w:t>(или)</w:t>
      </w:r>
      <w:r>
        <w:rPr/>
        <w:t> </w:t>
      </w:r>
      <w:r>
        <w:rPr>
          <w:spacing w:val="-2"/>
        </w:rPr>
        <w:t>селективным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иммунодепрессантами</w:t>
      </w:r>
    </w:p>
    <w:p>
      <w:pPr>
        <w:pStyle w:val="BodyText"/>
        <w:spacing w:line="225" w:lineRule="auto" w:before="95"/>
        <w:ind w:left="552" w:right="1631"/>
      </w:pPr>
      <w:r>
        <w:rPr/>
        <w:br w:type="column"/>
      </w:r>
      <w:r>
        <w:rPr/>
        <w:t>иммунодепрессантов </w:t>
      </w:r>
      <w:r>
        <w:rPr/>
        <w:t>в</w:t>
      </w:r>
      <w:r>
        <w:rPr/>
        <w:t> сочетании с пульс-терапи</w:t>
      </w:r>
      <w:r>
        <w:rPr/>
        <w:t>ей</w:t>
      </w:r>
      <w:r>
        <w:rPr/>
        <w:t> (или без н</w:t>
      </w:r>
      <w:r>
        <w:rPr/>
        <w:t>ее)</w:t>
      </w:r>
      <w:r>
        <w:rPr/>
        <w:t> глюкокортикоидами,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(или)</w:t>
      </w:r>
      <w:r>
        <w:rPr/>
        <w:t> глюкокортикоидами </w:t>
      </w:r>
      <w:r>
        <w:rPr/>
        <w:t>для</w:t>
      </w:r>
      <w:r>
        <w:rPr/>
        <w:t> перорального</w:t>
      </w:r>
      <w:r>
        <w:rPr>
          <w:spacing w:val="-15"/>
        </w:rPr>
        <w:t> </w:t>
      </w:r>
      <w:r>
        <w:rPr/>
        <w:t>приема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(или</w:t>
      </w:r>
      <w:r>
        <w:rPr/>
        <w:t>)</w:t>
      </w:r>
      <w:r>
        <w:rPr/>
        <w:t> иммунодепрессантов, </w:t>
      </w:r>
      <w:r>
        <w:rPr/>
        <w:t>и</w:t>
      </w:r>
      <w:r>
        <w:rPr>
          <w:spacing w:val="40"/>
        </w:rPr>
        <w:t> </w:t>
      </w:r>
      <w:r>
        <w:rPr/>
        <w:t>(или) высо</w:t>
      </w:r>
      <w:r>
        <w:rPr/>
        <w:t>кодозного</w:t>
      </w:r>
      <w:r>
        <w:rPr/>
        <w:t> иммуноглобулина челов</w:t>
      </w:r>
      <w:r>
        <w:rPr/>
        <w:t>ека</w:t>
      </w:r>
      <w:r>
        <w:rPr/>
        <w:t> нормального, и </w:t>
      </w:r>
      <w:r>
        <w:rPr/>
        <w:t>(или)</w:t>
      </w:r>
      <w:r>
        <w:rPr/>
        <w:t> </w:t>
      </w:r>
      <w:r>
        <w:rPr>
          <w:spacing w:val="-2"/>
        </w:rPr>
        <w:t>антибактериальны</w:t>
      </w:r>
      <w:r>
        <w:rPr>
          <w:spacing w:val="-2"/>
        </w:rPr>
        <w:t>х</w:t>
      </w:r>
      <w:r>
        <w:rPr>
          <w:spacing w:val="-2"/>
        </w:rPr>
        <w:t> (противогрибковых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препаратов, и </w:t>
      </w:r>
      <w:r>
        <w:rPr/>
        <w:t>(или)</w:t>
      </w:r>
      <w:r>
        <w:rPr/>
        <w:t> интенсивной тер</w:t>
      </w:r>
      <w:r>
        <w:rPr/>
        <w:t>апии,</w:t>
      </w:r>
      <w:r>
        <w:rPr/>
        <w:t> включая ме</w:t>
      </w:r>
      <w:r>
        <w:rPr/>
        <w:t>тоды</w:t>
      </w:r>
      <w:r>
        <w:rPr/>
        <w:t> протезирования функ</w:t>
      </w:r>
      <w:r>
        <w:rPr/>
        <w:t>ции</w:t>
      </w:r>
      <w:r>
        <w:rPr/>
        <w:t> дыхания и почеч</w:t>
      </w:r>
      <w:r>
        <w:rPr/>
        <w:t>ной</w:t>
      </w:r>
      <w:r>
        <w:rPr/>
        <w:t> функции, и </w:t>
      </w:r>
      <w:r>
        <w:rPr/>
        <w:t>(или)</w:t>
      </w:r>
      <w:r>
        <w:rPr/>
        <w:t> </w:t>
      </w:r>
      <w:r>
        <w:rPr>
          <w:spacing w:val="-2"/>
        </w:rPr>
        <w:t>экстракорпоральны</w:t>
      </w:r>
      <w:r>
        <w:rPr>
          <w:spacing w:val="-2"/>
        </w:rPr>
        <w:t>х</w:t>
      </w:r>
      <w:r>
        <w:rPr>
          <w:spacing w:val="80"/>
        </w:rPr>
        <w:t> </w:t>
      </w:r>
      <w:r>
        <w:rPr>
          <w:spacing w:val="-2"/>
        </w:rPr>
        <w:t>методов</w:t>
      </w:r>
      <w:r>
        <w:rPr>
          <w:spacing w:val="-11"/>
        </w:rPr>
        <w:t> </w:t>
      </w:r>
      <w:r>
        <w:rPr>
          <w:spacing w:val="-2"/>
        </w:rPr>
        <w:t>очищения</w:t>
      </w:r>
      <w:r>
        <w:rPr>
          <w:spacing w:val="-11"/>
        </w:rPr>
        <w:t> </w:t>
      </w:r>
      <w:r>
        <w:rPr>
          <w:spacing w:val="-2"/>
        </w:rPr>
        <w:t>крови</w:t>
      </w:r>
      <w:r>
        <w:rPr>
          <w:spacing w:val="-11"/>
        </w:rPr>
        <w:t> </w:t>
      </w:r>
      <w:r>
        <w:rPr>
          <w:spacing w:val="-2"/>
        </w:rPr>
        <w:t>под</w:t>
      </w:r>
      <w:r>
        <w:rPr>
          <w:spacing w:val="-2"/>
        </w:rPr>
        <w:t> </w:t>
      </w:r>
      <w:r>
        <w:rPr/>
        <w:t>контролем лабораторных </w:t>
      </w:r>
      <w:r>
        <w:rPr/>
        <w:t>и</w:t>
      </w:r>
      <w:r>
        <w:rPr/>
        <w:t> инструментальных м</w:t>
      </w:r>
      <w:r>
        <w:rPr/>
        <w:t>етодов,</w:t>
      </w:r>
      <w:r>
        <w:rPr/>
        <w:t> включая биохимически</w:t>
      </w:r>
      <w:r>
        <w:rPr/>
        <w:t>е,</w:t>
      </w:r>
      <w:r>
        <w:rPr/>
        <w:t> иммунологические, и </w:t>
      </w:r>
      <w:r>
        <w:rPr/>
        <w:t>(или)</w:t>
      </w:r>
      <w:r>
        <w:rPr/>
        <w:t> </w:t>
      </w:r>
      <w:r>
        <w:rPr>
          <w:spacing w:val="-2"/>
        </w:rPr>
        <w:t>молекулярно-генетически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методы, и </w:t>
      </w:r>
      <w:r>
        <w:rPr/>
        <w:t>(или)</w:t>
      </w:r>
      <w:r>
        <w:rPr/>
        <w:t> </w:t>
      </w:r>
      <w:r>
        <w:rPr>
          <w:spacing w:val="-2"/>
        </w:rPr>
        <w:t>молекулярно-биологические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и </w:t>
      </w:r>
      <w:r>
        <w:rPr/>
        <w:t>(или)</w:t>
      </w:r>
      <w:r>
        <w:rPr>
          <w:spacing w:val="80"/>
        </w:rPr>
        <w:t> </w:t>
      </w:r>
      <w:r>
        <w:rPr>
          <w:spacing w:val="-2"/>
        </w:rPr>
        <w:t>микробиологические,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(или)</w:t>
      </w:r>
      <w:r>
        <w:rPr>
          <w:spacing w:val="-2"/>
        </w:rPr>
        <w:t> </w:t>
      </w:r>
      <w:r>
        <w:rPr/>
        <w:t>морфологические, и </w:t>
      </w:r>
      <w:r>
        <w:rPr/>
        <w:t>(или)</w:t>
      </w:r>
      <w:r>
        <w:rPr/>
        <w:t> эндоскопические, и </w:t>
      </w:r>
      <w:r>
        <w:rPr/>
        <w:t>(или)</w:t>
      </w:r>
      <w:r>
        <w:rPr/>
        <w:t> видеоэндоскопические, </w:t>
      </w:r>
      <w:r>
        <w:rPr/>
        <w:t>и</w:t>
      </w:r>
      <w:r>
        <w:rPr/>
        <w:t> (или) рентгенологическ</w:t>
      </w:r>
      <w:r>
        <w:rPr/>
        <w:t>ие</w:t>
      </w:r>
      <w:r>
        <w:rPr/>
        <w:t> (компьютерная томография,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3330" w:space="1095"/>
            <w:col w:w="3408" w:space="870"/>
            <w:col w:w="516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Поликомпонентно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лечение узел</w:t>
      </w:r>
      <w:r>
        <w:rPr/>
        <w:t>кового</w:t>
      </w:r>
      <w:r>
        <w:rPr/>
        <w:t> полиартериита </w:t>
      </w:r>
      <w:r>
        <w:rPr/>
        <w:t>и</w:t>
      </w:r>
      <w:r>
        <w:rPr/>
        <w:t> родственных состо</w:t>
      </w:r>
      <w:r>
        <w:rPr/>
        <w:t>яний,</w:t>
      </w:r>
      <w:r>
        <w:rPr/>
        <w:t> других н</w:t>
      </w:r>
      <w:r>
        <w:rPr/>
        <w:t>екротизирующих</w:t>
      </w:r>
      <w:r>
        <w:rPr/>
        <w:t> васкулопатий, </w:t>
      </w:r>
      <w:r>
        <w:rPr/>
        <w:t>других</w:t>
      </w:r>
      <w:r>
        <w:rPr/>
        <w:t> системных пораже</w:t>
      </w:r>
      <w:r>
        <w:rPr/>
        <w:t>ний</w:t>
      </w:r>
      <w:r>
        <w:rPr/>
        <w:t> соединительной ткани </w:t>
      </w:r>
      <w:r>
        <w:rPr/>
        <w:t>с</w:t>
      </w:r>
      <w:r>
        <w:rPr/>
        <w:t> инициацией или заме</w:t>
      </w:r>
      <w:r>
        <w:rPr/>
        <w:t>ной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препара</w:t>
      </w:r>
      <w:r>
        <w:rPr>
          <w:spacing w:val="-2"/>
        </w:rPr>
        <w:t>тов</w:t>
      </w:r>
      <w:r>
        <w:rPr>
          <w:spacing w:val="-2"/>
        </w:rPr>
        <w:t> </w:t>
      </w:r>
      <w:r>
        <w:rPr/>
        <w:t>и (или) селективн</w:t>
      </w:r>
      <w:r>
        <w:rPr/>
        <w:t>ых</w:t>
      </w:r>
      <w:r>
        <w:rPr/>
        <w:t> </w:t>
      </w:r>
      <w:r>
        <w:rPr>
          <w:spacing w:val="-2"/>
        </w:rPr>
        <w:t>иммунодепрессантов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spacing w:line="225" w:lineRule="auto" w:before="0"/>
        <w:ind w:left="125" w:right="0" w:firstLine="0"/>
        <w:jc w:val="left"/>
        <w:rPr>
          <w:sz w:val="24"/>
        </w:rPr>
      </w:pPr>
      <w:r>
        <w:rPr>
          <w:spacing w:val="-2"/>
          <w:sz w:val="24"/>
        </w:rPr>
        <w:t>M30,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M31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M35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225" w:lineRule="auto"/>
        <w:ind w:left="412" w:right="-5"/>
      </w:pPr>
      <w:r>
        <w:rPr>
          <w:spacing w:val="-2"/>
        </w:rPr>
        <w:t>узелковый</w:t>
      </w:r>
      <w:r>
        <w:rPr>
          <w:spacing w:val="-14"/>
        </w:rPr>
        <w:t> </w:t>
      </w:r>
      <w:r>
        <w:rPr>
          <w:spacing w:val="-2"/>
        </w:rPr>
        <w:t>полиартериит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родственные состояни</w:t>
      </w:r>
      <w:r>
        <w:rPr/>
        <w:t>я,</w:t>
      </w:r>
      <w:r>
        <w:rPr/>
        <w:t> другие нек</w:t>
      </w:r>
      <w:r>
        <w:rPr/>
        <w:t>ротизирующие</w:t>
      </w:r>
      <w:r>
        <w:rPr/>
        <w:t> васкулопатии, </w:t>
      </w:r>
      <w:r>
        <w:rPr/>
        <w:t>другие</w:t>
      </w:r>
      <w:r>
        <w:rPr/>
        <w:t> системные пораже</w:t>
      </w:r>
      <w:r>
        <w:rPr/>
        <w:t>ния</w:t>
      </w:r>
      <w:r>
        <w:rPr/>
        <w:t> соединительной ткани </w:t>
      </w:r>
      <w:r>
        <w:rPr/>
        <w:t>с</w:t>
      </w:r>
      <w:r>
        <w:rPr/>
        <w:t> высокой (средн</w:t>
      </w:r>
      <w:r>
        <w:rPr/>
        <w:t>ей)</w:t>
      </w:r>
      <w:r>
        <w:rPr/>
        <w:t> степенью активнос</w:t>
      </w:r>
      <w:r>
        <w:rPr/>
        <w:t>ти</w:t>
      </w:r>
      <w:r>
        <w:rPr/>
        <w:t> воспалительного</w:t>
      </w:r>
      <w:r>
        <w:rPr>
          <w:spacing w:val="-15"/>
        </w:rPr>
        <w:t> </w:t>
      </w:r>
      <w:r>
        <w:rPr/>
        <w:t>проц</w:t>
      </w:r>
      <w:r>
        <w:rPr/>
        <w:t>есса</w:t>
      </w:r>
      <w:r>
        <w:rPr/>
        <w:t> и</w:t>
      </w:r>
      <w:r>
        <w:rPr>
          <w:spacing w:val="-15"/>
        </w:rPr>
        <w:t> </w:t>
      </w:r>
      <w:r>
        <w:rPr/>
        <w:t>(или)</w:t>
      </w:r>
      <w:r>
        <w:rPr>
          <w:spacing w:val="-15"/>
        </w:rPr>
        <w:t> </w:t>
      </w:r>
      <w:r>
        <w:rPr/>
        <w:t>резистентностью</w:t>
      </w:r>
      <w:r>
        <w:rPr>
          <w:spacing w:val="-15"/>
        </w:rPr>
        <w:t> </w:t>
      </w:r>
      <w:r>
        <w:rPr/>
        <w:t>и</w:t>
      </w:r>
      <w:r>
        <w:rPr/>
        <w:t> (или) непереносимос</w:t>
      </w:r>
      <w:r>
        <w:rPr/>
        <w:t>тью</w:t>
      </w:r>
      <w:r>
        <w:rPr/>
        <w:t> ранее назн</w:t>
      </w:r>
      <w:r>
        <w:rPr/>
        <w:t>аченного</w:t>
      </w:r>
      <w:r>
        <w:rPr/>
        <w:t> </w:t>
      </w:r>
      <w:r>
        <w:rPr>
          <w:spacing w:val="-2"/>
        </w:rPr>
        <w:t>лечения</w:t>
      </w:r>
    </w:p>
    <w:p>
      <w:pPr>
        <w:pStyle w:val="BodyText"/>
        <w:spacing w:line="225" w:lineRule="auto"/>
        <w:ind w:left="412"/>
      </w:pPr>
      <w:r>
        <w:rPr>
          <w:spacing w:val="-2"/>
        </w:rPr>
        <w:t>генно-инженерным</w:t>
      </w:r>
      <w:r>
        <w:rPr>
          <w:spacing w:val="-2"/>
        </w:rPr>
        <w:t>и</w:t>
      </w:r>
      <w:r>
        <w:rPr>
          <w:spacing w:val="-2"/>
        </w:rPr>
        <w:t> биологическим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препаратами и </w:t>
      </w:r>
      <w:r>
        <w:rPr/>
        <w:t>(или)</w:t>
      </w:r>
      <w:r>
        <w:rPr/>
        <w:t> </w:t>
      </w:r>
      <w:r>
        <w:rPr>
          <w:spacing w:val="-2"/>
        </w:rPr>
        <w:t>селективным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иммунодепрессантами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225" w:lineRule="auto"/>
        <w:ind w:left="24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230" w:right="1671"/>
      </w:pPr>
      <w:r>
        <w:rPr/>
        <w:br w:type="column"/>
      </w:r>
      <w:r>
        <w:rPr>
          <w:spacing w:val="-2"/>
        </w:rPr>
        <w:t>магнитно-резонансна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томография), и </w:t>
      </w:r>
      <w:r>
        <w:rPr/>
        <w:t>(или)</w:t>
      </w:r>
      <w:r>
        <w:rPr/>
        <w:t> ультразвуковые методы, </w:t>
      </w:r>
      <w:r>
        <w:rPr/>
        <w:t>в</w:t>
      </w:r>
      <w:r>
        <w:rPr/>
        <w:t> сочетании </w:t>
      </w:r>
      <w:r>
        <w:rPr/>
        <w:t>с</w:t>
      </w:r>
      <w:r>
        <w:rPr/>
        <w:t> </w:t>
      </w:r>
      <w:r>
        <w:rPr>
          <w:spacing w:val="-2"/>
        </w:rPr>
        <w:t>немедикаментозным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методами (или без </w:t>
      </w:r>
      <w:r>
        <w:rPr/>
        <w:t>них)</w:t>
      </w:r>
      <w:r>
        <w:rPr/>
        <w:t> профилактики, лечения </w:t>
      </w:r>
      <w:r>
        <w:rPr/>
        <w:t>и</w:t>
      </w:r>
      <w:r>
        <w:rPr/>
        <w:t> медицинской реабилита</w:t>
      </w:r>
      <w:r>
        <w:rPr/>
        <w:t>ции</w:t>
      </w:r>
      <w:r>
        <w:rPr/>
        <w:t> (включая лече</w:t>
      </w:r>
      <w:r>
        <w:rPr/>
        <w:t>бную</w:t>
      </w:r>
      <w:r>
        <w:rPr/>
        <w:t> физическую культуру, </w:t>
      </w:r>
      <w:r>
        <w:rPr/>
        <w:t>и</w:t>
      </w:r>
      <w:r>
        <w:rPr/>
        <w:t> </w:t>
      </w:r>
      <w:r>
        <w:rPr>
          <w:spacing w:val="-2"/>
        </w:rPr>
        <w:t>(или)</w:t>
      </w:r>
      <w:r>
        <w:rPr>
          <w:spacing w:val="-11"/>
        </w:rPr>
        <w:t> </w:t>
      </w:r>
      <w:r>
        <w:rPr>
          <w:spacing w:val="-2"/>
        </w:rPr>
        <w:t>физиотерапевтическ</w:t>
      </w:r>
      <w:r>
        <w:rPr>
          <w:spacing w:val="-2"/>
        </w:rPr>
        <w:t>ие</w:t>
      </w:r>
      <w:r>
        <w:rPr>
          <w:spacing w:val="-2"/>
        </w:rPr>
        <w:t> </w:t>
      </w:r>
      <w:r>
        <w:rPr/>
        <w:t>процедуры, и </w:t>
      </w:r>
      <w:r>
        <w:rPr/>
        <w:t>(или)</w:t>
      </w:r>
      <w:r>
        <w:rPr/>
        <w:t> </w:t>
      </w:r>
      <w:r>
        <w:rPr>
          <w:spacing w:val="-2"/>
        </w:rPr>
        <w:t>психологическу</w:t>
      </w:r>
      <w:r>
        <w:rPr>
          <w:spacing w:val="-2"/>
        </w:rPr>
        <w:t>ю</w:t>
      </w:r>
      <w:r>
        <w:rPr>
          <w:spacing w:val="-2"/>
        </w:rPr>
        <w:t> реабилитацию)</w:t>
      </w:r>
    </w:p>
    <w:p>
      <w:pPr>
        <w:pStyle w:val="BodyText"/>
        <w:spacing w:line="225" w:lineRule="auto" w:before="203"/>
        <w:ind w:left="230" w:right="1660"/>
      </w:pPr>
      <w:r>
        <w:rPr>
          <w:spacing w:val="-2"/>
        </w:rPr>
        <w:t>поликомпонентная</w:t>
      </w:r>
      <w:r>
        <w:rPr>
          <w:spacing w:val="-12"/>
        </w:rPr>
        <w:t> </w:t>
      </w:r>
      <w:r>
        <w:rPr>
          <w:spacing w:val="-2"/>
        </w:rPr>
        <w:t>терапия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инициацией или заме</w:t>
      </w:r>
      <w:r>
        <w:rPr/>
        <w:t>ной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</w:t>
      </w:r>
      <w:r>
        <w:rPr>
          <w:spacing w:val="-15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(или) селективн</w:t>
      </w:r>
      <w:r>
        <w:rPr/>
        <w:t>ых</w:t>
      </w:r>
      <w:r>
        <w:rPr/>
        <w:t> иммунодепрессантов </w:t>
      </w:r>
      <w:r>
        <w:rPr/>
        <w:t>в</w:t>
      </w:r>
      <w:r>
        <w:rPr/>
        <w:t> сочетании с пульс-терапи</w:t>
      </w:r>
      <w:r>
        <w:rPr/>
        <w:t>ей</w:t>
      </w:r>
      <w:r>
        <w:rPr/>
        <w:t> (или без н</w:t>
      </w:r>
      <w:r>
        <w:rPr/>
        <w:t>ее)</w:t>
      </w:r>
      <w:r>
        <w:rPr/>
        <w:t> глюкокортикоидами,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(или)</w:t>
      </w:r>
      <w:r>
        <w:rPr/>
        <w:t> глюкокортикоидами </w:t>
      </w:r>
      <w:r>
        <w:rPr/>
        <w:t>для</w:t>
      </w:r>
      <w:r>
        <w:rPr/>
        <w:t> </w:t>
      </w:r>
      <w:r>
        <w:rPr>
          <w:spacing w:val="-2"/>
        </w:rPr>
        <w:t>перорального</w:t>
      </w:r>
      <w:r>
        <w:rPr>
          <w:spacing w:val="-9"/>
        </w:rPr>
        <w:t> </w:t>
      </w:r>
      <w:r>
        <w:rPr>
          <w:spacing w:val="-2"/>
        </w:rPr>
        <w:t>приема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(или)</w:t>
      </w:r>
      <w:r>
        <w:rPr>
          <w:spacing w:val="-2"/>
        </w:rPr>
        <w:t> </w:t>
      </w:r>
      <w:r>
        <w:rPr/>
        <w:t>иммунодепрессантов, </w:t>
      </w:r>
      <w:r>
        <w:rPr/>
        <w:t>и</w:t>
      </w:r>
      <w:r>
        <w:rPr/>
        <w:t> (или) высо</w:t>
      </w:r>
      <w:r>
        <w:rPr/>
        <w:t>кодозного</w:t>
      </w:r>
      <w:r>
        <w:rPr/>
        <w:t> иммуноглобулина челов</w:t>
      </w:r>
      <w:r>
        <w:rPr/>
        <w:t>ека</w:t>
      </w:r>
      <w:r>
        <w:rPr/>
        <w:t> нормального, и </w:t>
      </w:r>
      <w:r>
        <w:rPr/>
        <w:t>(или)</w:t>
      </w:r>
      <w:r>
        <w:rPr/>
        <w:t> </w:t>
      </w:r>
      <w:r>
        <w:rPr>
          <w:spacing w:val="-2"/>
        </w:rPr>
        <w:t>антибактериальны</w:t>
      </w:r>
      <w:r>
        <w:rPr>
          <w:spacing w:val="-2"/>
        </w:rPr>
        <w:t>х</w:t>
      </w:r>
      <w:r>
        <w:rPr>
          <w:spacing w:val="-2"/>
        </w:rPr>
        <w:t> (противогрибковых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препаратов, и </w:t>
      </w:r>
      <w:r>
        <w:rPr/>
        <w:t>(или)</w:t>
      </w:r>
      <w:r>
        <w:rPr/>
        <w:t> интенсивной терапии,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290" w:space="40"/>
            <w:col w:w="1198" w:space="39"/>
            <w:col w:w="3126" w:space="39"/>
            <w:col w:w="1254" w:space="40"/>
            <w:col w:w="4838"/>
          </w:cols>
        </w:sectPr>
      </w:pPr>
    </w:p>
    <w:p>
      <w:pPr>
        <w:pStyle w:val="BodyText"/>
        <w:spacing w:line="225" w:lineRule="auto" w:before="95"/>
        <w:ind w:left="9256" w:right="1630"/>
      </w:pPr>
      <w:r>
        <w:rPr/>
        <w:t>включая ме</w:t>
      </w:r>
      <w:r>
        <w:rPr/>
        <w:t>тоды</w:t>
      </w:r>
      <w:r>
        <w:rPr/>
        <w:t> протезирования функ</w:t>
      </w:r>
      <w:r>
        <w:rPr/>
        <w:t>ции</w:t>
      </w:r>
      <w:r>
        <w:rPr/>
        <w:t> дыхания и почеч</w:t>
      </w:r>
      <w:r>
        <w:rPr/>
        <w:t>ной</w:t>
      </w:r>
      <w:r>
        <w:rPr/>
        <w:t> функции, и </w:t>
      </w:r>
      <w:r>
        <w:rPr/>
        <w:t>(или)</w:t>
      </w:r>
      <w:r>
        <w:rPr/>
        <w:t> </w:t>
      </w:r>
      <w:r>
        <w:rPr>
          <w:spacing w:val="-2"/>
        </w:rPr>
        <w:t>экстракорпоральны</w:t>
      </w:r>
      <w:r>
        <w:rPr>
          <w:spacing w:val="-2"/>
        </w:rPr>
        <w:t>х</w:t>
      </w:r>
      <w:r>
        <w:rPr>
          <w:spacing w:val="80"/>
        </w:rPr>
        <w:t> </w:t>
      </w:r>
      <w:r>
        <w:rPr>
          <w:spacing w:val="-2"/>
        </w:rPr>
        <w:t>методов</w:t>
      </w:r>
      <w:r>
        <w:rPr>
          <w:spacing w:val="-11"/>
        </w:rPr>
        <w:t> </w:t>
      </w:r>
      <w:r>
        <w:rPr>
          <w:spacing w:val="-2"/>
        </w:rPr>
        <w:t>очищения</w:t>
      </w:r>
      <w:r>
        <w:rPr>
          <w:spacing w:val="-11"/>
        </w:rPr>
        <w:t> </w:t>
      </w:r>
      <w:r>
        <w:rPr>
          <w:spacing w:val="-2"/>
        </w:rPr>
        <w:t>крови</w:t>
      </w:r>
      <w:r>
        <w:rPr>
          <w:spacing w:val="-11"/>
        </w:rPr>
        <w:t> </w:t>
      </w:r>
      <w:r>
        <w:rPr>
          <w:spacing w:val="-2"/>
        </w:rPr>
        <w:t>под</w:t>
      </w:r>
      <w:r>
        <w:rPr>
          <w:spacing w:val="-2"/>
        </w:rPr>
        <w:t> </w:t>
      </w:r>
      <w:r>
        <w:rPr/>
        <w:t>контролем лабораторных </w:t>
      </w:r>
      <w:r>
        <w:rPr/>
        <w:t>и</w:t>
      </w:r>
      <w:r>
        <w:rPr/>
        <w:t> инструментальных м</w:t>
      </w:r>
      <w:r>
        <w:rPr/>
        <w:t>етодов,</w:t>
      </w:r>
      <w:r>
        <w:rPr/>
        <w:t> включая биохимически</w:t>
      </w:r>
      <w:r>
        <w:rPr/>
        <w:t>е,</w:t>
      </w:r>
      <w:r>
        <w:rPr/>
        <w:t> иммунологические, и </w:t>
      </w:r>
      <w:r>
        <w:rPr/>
        <w:t>(или)</w:t>
      </w:r>
      <w:r>
        <w:rPr/>
        <w:t> </w:t>
      </w:r>
      <w:r>
        <w:rPr>
          <w:spacing w:val="-2"/>
        </w:rPr>
        <w:t>молекулярно-генетически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методы, и </w:t>
      </w:r>
      <w:r>
        <w:rPr/>
        <w:t>(или)</w:t>
      </w:r>
      <w:r>
        <w:rPr/>
        <w:t> </w:t>
      </w:r>
      <w:r>
        <w:rPr>
          <w:spacing w:val="-2"/>
        </w:rPr>
        <w:t>молекулярно-биологически</w:t>
      </w:r>
      <w:r>
        <w:rPr>
          <w:spacing w:val="-2"/>
        </w:rPr>
        <w:t>е</w:t>
      </w:r>
      <w:r>
        <w:rPr>
          <w:spacing w:val="-2"/>
        </w:rPr>
        <w:t> и</w:t>
      </w:r>
      <w:r>
        <w:rPr>
          <w:spacing w:val="-9"/>
        </w:rPr>
        <w:t> </w:t>
      </w:r>
      <w:r>
        <w:rPr>
          <w:spacing w:val="-2"/>
        </w:rPr>
        <w:t>(или)</w:t>
      </w:r>
      <w:r>
        <w:rPr>
          <w:spacing w:val="-9"/>
        </w:rPr>
        <w:t> </w:t>
      </w:r>
      <w:r>
        <w:rPr>
          <w:spacing w:val="-2"/>
        </w:rPr>
        <w:t>микробиологически</w:t>
      </w:r>
      <w:r>
        <w:rPr>
          <w:spacing w:val="-2"/>
        </w:rPr>
        <w:t>е,</w:t>
      </w:r>
      <w:r>
        <w:rPr>
          <w:spacing w:val="-2"/>
        </w:rPr>
        <w:t> </w:t>
      </w:r>
      <w:r>
        <w:rPr/>
        <w:t>и (или) морфологические, </w:t>
      </w:r>
      <w:r>
        <w:rPr/>
        <w:t>и</w:t>
      </w:r>
      <w:r>
        <w:rPr/>
        <w:t> (или) эндоскопические, и</w:t>
      </w:r>
    </w:p>
    <w:p>
      <w:pPr>
        <w:pStyle w:val="BodyText"/>
        <w:spacing w:line="225" w:lineRule="auto"/>
        <w:ind w:left="9256" w:right="1616"/>
      </w:pPr>
      <w:r>
        <w:rPr>
          <w:spacing w:val="-2"/>
        </w:rPr>
        <w:t>(или)</w:t>
      </w:r>
      <w:r>
        <w:rPr>
          <w:spacing w:val="-11"/>
        </w:rPr>
        <w:t> </w:t>
      </w:r>
      <w:r>
        <w:rPr>
          <w:spacing w:val="-2"/>
        </w:rPr>
        <w:t>видеоэндоскопически</w:t>
      </w:r>
      <w:r>
        <w:rPr>
          <w:spacing w:val="-2"/>
        </w:rPr>
        <w:t>е,</w:t>
      </w:r>
      <w:r>
        <w:rPr>
          <w:spacing w:val="-2"/>
        </w:rPr>
        <w:t> </w:t>
      </w:r>
      <w:r>
        <w:rPr/>
        <w:t>и (или) рентгенологическ</w:t>
      </w:r>
      <w:r>
        <w:rPr/>
        <w:t>ие</w:t>
      </w:r>
      <w:r>
        <w:rPr/>
        <w:t> (компьютерная томографи</w:t>
      </w:r>
      <w:r>
        <w:rPr/>
        <w:t>я,</w:t>
      </w:r>
      <w:r>
        <w:rPr/>
        <w:t> </w:t>
      </w:r>
      <w:r>
        <w:rPr>
          <w:spacing w:val="-2"/>
        </w:rPr>
        <w:t>магнитно-резонансна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томография), и </w:t>
      </w:r>
      <w:r>
        <w:rPr/>
        <w:t>(или)</w:t>
      </w:r>
      <w:r>
        <w:rPr/>
        <w:t> ультразвуковые методы </w:t>
      </w:r>
      <w:r>
        <w:rPr/>
        <w:t>в</w:t>
      </w:r>
      <w:r>
        <w:rPr/>
        <w:t> сочетании </w:t>
      </w:r>
      <w:r>
        <w:rPr/>
        <w:t>с</w:t>
      </w:r>
      <w:r>
        <w:rPr/>
        <w:t> </w:t>
      </w:r>
      <w:r>
        <w:rPr>
          <w:spacing w:val="-2"/>
        </w:rPr>
        <w:t>немедикаментозным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методами (или без </w:t>
      </w:r>
      <w:r>
        <w:rPr/>
        <w:t>них)</w:t>
      </w:r>
      <w:r>
        <w:rPr/>
        <w:t> профилактики, лечения </w:t>
      </w:r>
      <w:r>
        <w:rPr/>
        <w:t>и</w:t>
      </w:r>
      <w:r>
        <w:rPr/>
        <w:t> медицинской реабилита</w:t>
      </w:r>
      <w:r>
        <w:rPr/>
        <w:t>ции</w:t>
      </w:r>
      <w:r>
        <w:rPr/>
        <w:t> (включая лече</w:t>
      </w:r>
      <w:r>
        <w:rPr/>
        <w:t>бную</w:t>
      </w:r>
      <w:r>
        <w:rPr/>
        <w:t> физическую культуру, </w:t>
      </w:r>
      <w:r>
        <w:rPr/>
        <w:t>и</w:t>
      </w:r>
      <w:r>
        <w:rPr/>
        <w:t> (или) физиотерапевтическ</w:t>
      </w:r>
      <w:r>
        <w:rPr/>
        <w:t>ие</w:t>
      </w:r>
      <w:r>
        <w:rPr/>
        <w:t> процедуры, и </w:t>
      </w:r>
      <w:r>
        <w:rPr/>
        <w:t>(или)</w:t>
      </w:r>
      <w:r>
        <w:rPr/>
        <w:t> </w:t>
      </w:r>
      <w:r>
        <w:rPr>
          <w:spacing w:val="-2"/>
        </w:rPr>
        <w:t>психологическу</w:t>
      </w:r>
      <w:r>
        <w:rPr>
          <w:spacing w:val="-2"/>
        </w:rPr>
        <w:t>ю</w:t>
      </w:r>
      <w:r>
        <w:rPr>
          <w:spacing w:val="-2"/>
        </w:rPr>
        <w:t> реабилитацию)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197"/>
        <w:ind w:left="552" w:right="91"/>
      </w:pPr>
      <w:r>
        <w:rPr>
          <w:spacing w:val="-2"/>
        </w:rPr>
        <w:t>Поликомпонентно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лечение сист</w:t>
      </w:r>
      <w:r>
        <w:rPr/>
        <w:t>емного</w:t>
      </w:r>
      <w:r>
        <w:rPr/>
        <w:t> </w:t>
      </w:r>
      <w:r>
        <w:rPr>
          <w:spacing w:val="-2"/>
        </w:rPr>
        <w:t>склероза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5"/>
        </w:rPr>
        <w:t> </w:t>
      </w:r>
      <w:r>
        <w:rPr>
          <w:spacing w:val="-2"/>
        </w:rPr>
        <w:t>инициаци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или заменой</w:t>
      </w:r>
    </w:p>
    <w:p>
      <w:pPr>
        <w:pStyle w:val="BodyText"/>
        <w:spacing w:line="225" w:lineRule="auto"/>
        <w:ind w:left="552"/>
      </w:pP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лекарственных</w:t>
      </w:r>
      <w:r>
        <w:rPr>
          <w:spacing w:val="-11"/>
        </w:rPr>
        <w:t> </w:t>
      </w:r>
      <w:r>
        <w:rPr>
          <w:spacing w:val="-2"/>
        </w:rPr>
        <w:t>препара</w:t>
      </w:r>
      <w:r>
        <w:rPr>
          <w:spacing w:val="-2"/>
        </w:rPr>
        <w:t>тов</w:t>
      </w:r>
      <w:r>
        <w:rPr>
          <w:spacing w:val="-2"/>
        </w:rPr>
        <w:t> </w:t>
      </w:r>
      <w:r>
        <w:rPr/>
        <w:t>и (или) селективн</w:t>
      </w:r>
      <w:r>
        <w:rPr/>
        <w:t>ых</w:t>
      </w:r>
      <w:r>
        <w:rPr/>
        <w:t> </w:t>
      </w:r>
      <w:r>
        <w:rPr>
          <w:spacing w:val="-2"/>
        </w:rPr>
        <w:t>иммунодепрессантов</w:t>
      </w:r>
    </w:p>
    <w:p>
      <w:pPr>
        <w:pStyle w:val="BodyText"/>
        <w:tabs>
          <w:tab w:pos="1649" w:val="left" w:leader="none"/>
        </w:tabs>
        <w:spacing w:line="225" w:lineRule="auto" w:before="197"/>
        <w:ind w:left="1649" w:hanging="1525"/>
      </w:pPr>
      <w:r>
        <w:rPr/>
        <w:br w:type="column"/>
      </w:r>
      <w:r>
        <w:rPr>
          <w:spacing w:val="-4"/>
        </w:rPr>
        <w:t>M34</w:t>
      </w:r>
      <w:r>
        <w:rPr/>
        <w:tab/>
        <w:t>системный склероз </w:t>
      </w:r>
      <w:r>
        <w:rPr/>
        <w:t>с</w:t>
      </w:r>
      <w:r>
        <w:rPr/>
        <w:t> высокой степе</w:t>
      </w:r>
      <w:r>
        <w:rPr/>
        <w:t>нью</w:t>
      </w:r>
      <w:r>
        <w:rPr/>
        <w:t> </w:t>
      </w:r>
      <w:r>
        <w:rPr>
          <w:spacing w:val="-2"/>
        </w:rPr>
        <w:t>активност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воспалительного проц</w:t>
      </w:r>
      <w:r>
        <w:rPr/>
        <w:t>есса</w:t>
      </w:r>
      <w:r>
        <w:rPr/>
        <w:t> и (или) резистентностью </w:t>
      </w:r>
      <w:r>
        <w:rPr/>
        <w:t>к</w:t>
      </w:r>
      <w:r>
        <w:rPr/>
        <w:t> </w:t>
      </w:r>
      <w:r>
        <w:rPr>
          <w:spacing w:val="-2"/>
        </w:rPr>
        <w:t>проводимом</w:t>
      </w:r>
      <w:r>
        <w:rPr>
          <w:spacing w:val="-2"/>
        </w:rPr>
        <w:t>у</w:t>
      </w:r>
      <w:r>
        <w:rPr>
          <w:spacing w:val="-2"/>
        </w:rPr>
        <w:t> лекарственному</w:t>
      </w:r>
      <w:r>
        <w:rPr>
          <w:spacing w:val="-13"/>
        </w:rPr>
        <w:t> </w:t>
      </w:r>
      <w:r>
        <w:rPr>
          <w:spacing w:val="-2"/>
        </w:rPr>
        <w:t>лечению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(или) непереносимос</w:t>
      </w:r>
      <w:r>
        <w:rPr/>
        <w:t>тью</w:t>
      </w:r>
      <w:r>
        <w:rPr/>
        <w:t> ранее назн</w:t>
      </w:r>
      <w:r>
        <w:rPr/>
        <w:t>аченного</w:t>
      </w:r>
      <w:r>
        <w:rPr/>
        <w:t> </w:t>
      </w:r>
      <w:r>
        <w:rPr>
          <w:spacing w:val="-2"/>
        </w:rPr>
        <w:t>лечения</w:t>
      </w:r>
    </w:p>
    <w:p>
      <w:pPr>
        <w:pStyle w:val="BodyText"/>
        <w:spacing w:line="225" w:lineRule="auto"/>
        <w:ind w:left="1649"/>
      </w:pPr>
      <w:r>
        <w:rPr>
          <w:spacing w:val="-2"/>
        </w:rPr>
        <w:t>генно-инженерным</w:t>
      </w:r>
      <w:r>
        <w:rPr>
          <w:spacing w:val="-2"/>
        </w:rPr>
        <w:t>и</w:t>
      </w:r>
      <w:r>
        <w:rPr>
          <w:spacing w:val="-2"/>
        </w:rPr>
        <w:t> биологическим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препаратами, и </w:t>
      </w:r>
      <w:r>
        <w:rPr/>
        <w:t>(или)</w:t>
      </w:r>
      <w:r>
        <w:rPr/>
        <w:t> </w:t>
      </w:r>
      <w:r>
        <w:rPr>
          <w:spacing w:val="-2"/>
        </w:rPr>
        <w:t>селективным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иммунодепрессантами</w:t>
      </w:r>
    </w:p>
    <w:p>
      <w:pPr>
        <w:pStyle w:val="BodyText"/>
        <w:spacing w:line="225" w:lineRule="auto" w:before="197"/>
        <w:ind w:left="203"/>
      </w:pPr>
      <w:r>
        <w:rPr/>
        <w:br w:type="column"/>
      </w: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229" w:right="1631"/>
      </w:pPr>
      <w:r>
        <w:rPr/>
        <w:br w:type="column"/>
      </w:r>
      <w:r>
        <w:rPr/>
        <w:t>поликомпонентная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с</w:t>
      </w:r>
      <w:r>
        <w:rPr/>
        <w:t> инициацией или заме</w:t>
      </w:r>
      <w:r>
        <w:rPr/>
        <w:t>ной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</w:t>
      </w:r>
      <w:r>
        <w:rPr>
          <w:spacing w:val="-3"/>
        </w:rPr>
        <w:t> </w:t>
      </w:r>
      <w:r>
        <w:rPr/>
        <w:t>препаратов</w:t>
      </w:r>
      <w:r>
        <w:rPr>
          <w:spacing w:val="-3"/>
        </w:rPr>
        <w:t> </w:t>
      </w:r>
      <w:r>
        <w:rPr/>
        <w:t>и</w:t>
      </w:r>
      <w:r>
        <w:rPr/>
        <w:t> (или) селективн</w:t>
      </w:r>
      <w:r>
        <w:rPr/>
        <w:t>ых</w:t>
      </w:r>
      <w:r>
        <w:rPr/>
        <w:t> иммунодепрессантов </w:t>
      </w:r>
      <w:r>
        <w:rPr/>
        <w:t>в</w:t>
      </w:r>
      <w:r>
        <w:rPr/>
        <w:t> сочетании с пульс-терапи</w:t>
      </w:r>
      <w:r>
        <w:rPr/>
        <w:t>ей</w:t>
      </w:r>
      <w:r>
        <w:rPr/>
        <w:t> (или без н</w:t>
      </w:r>
      <w:r>
        <w:rPr/>
        <w:t>ее)</w:t>
      </w:r>
      <w:r>
        <w:rPr/>
        <w:t> глюкокортикоидами,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(или)</w:t>
      </w:r>
      <w:r>
        <w:rPr/>
        <w:t> глюкокортикоидами </w:t>
      </w:r>
      <w:r>
        <w:rPr/>
        <w:t>для</w:t>
      </w:r>
      <w:r>
        <w:rPr/>
        <w:t> перорального</w:t>
      </w:r>
      <w:r>
        <w:rPr>
          <w:spacing w:val="-15"/>
        </w:rPr>
        <w:t> </w:t>
      </w:r>
      <w:r>
        <w:rPr/>
        <w:t>приема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(или</w:t>
      </w:r>
      <w:r>
        <w:rPr/>
        <w:t>)</w:t>
      </w:r>
      <w:r>
        <w:rPr/>
        <w:t> иммунодепрессантов, </w:t>
      </w:r>
      <w:r>
        <w:rPr/>
        <w:t>и</w:t>
      </w:r>
      <w:r>
        <w:rPr>
          <w:spacing w:val="40"/>
        </w:rPr>
        <w:t> </w:t>
      </w:r>
      <w:r>
        <w:rPr/>
        <w:t>(или) высо</w:t>
      </w:r>
      <w:r>
        <w:rPr/>
        <w:t>кодозного</w:t>
      </w:r>
      <w:r>
        <w:rPr/>
        <w:t> иммуноглобулина челов</w:t>
      </w:r>
      <w:r>
        <w:rPr/>
        <w:t>ека</w:t>
      </w:r>
      <w:r>
        <w:rPr/>
        <w:t> нормального, и </w:t>
      </w:r>
      <w:r>
        <w:rPr/>
        <w:t>(или)</w:t>
      </w:r>
      <w:r>
        <w:rPr/>
        <w:t> </w:t>
      </w:r>
      <w:r>
        <w:rPr>
          <w:spacing w:val="-2"/>
        </w:rPr>
        <w:t>антибактериальны</w:t>
      </w:r>
      <w:r>
        <w:rPr>
          <w:spacing w:val="-2"/>
        </w:rPr>
        <w:t>х</w:t>
      </w:r>
      <w:r>
        <w:rPr>
          <w:spacing w:val="-2"/>
        </w:rPr>
        <w:t> (противогрибковых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препаратов, и </w:t>
      </w:r>
      <w:r>
        <w:rPr/>
        <w:t>(или)</w:t>
      </w:r>
      <w:r>
        <w:rPr/>
        <w:t> интенсивной тер</w:t>
      </w:r>
      <w:r>
        <w:rPr/>
        <w:t>апии,</w:t>
      </w:r>
      <w:r>
        <w:rPr/>
        <w:t> включая ме</w:t>
      </w:r>
      <w:r>
        <w:rPr/>
        <w:t>тоды</w:t>
      </w:r>
      <w:r>
        <w:rPr/>
        <w:t> протезирования функ</w:t>
      </w:r>
      <w:r>
        <w:rPr/>
        <w:t>ции</w:t>
      </w:r>
      <w:r>
        <w:rPr/>
        <w:t> дыхания и почеч</w:t>
      </w:r>
      <w:r>
        <w:rPr/>
        <w:t>ной</w:t>
      </w:r>
      <w:r>
        <w:rPr/>
        <w:t> функции, и </w:t>
      </w:r>
      <w:r>
        <w:rPr/>
        <w:t>(или)</w:t>
      </w:r>
      <w:r>
        <w:rPr/>
        <w:t> </w:t>
      </w:r>
      <w:r>
        <w:rPr>
          <w:spacing w:val="-2"/>
        </w:rPr>
        <w:t>экстракорпоральны</w:t>
      </w:r>
      <w:r>
        <w:rPr>
          <w:spacing w:val="-2"/>
        </w:rPr>
        <w:t>х</w:t>
      </w:r>
      <w:r>
        <w:rPr>
          <w:spacing w:val="80"/>
        </w:rPr>
        <w:t> </w:t>
      </w:r>
      <w:r>
        <w:rPr>
          <w:spacing w:val="-2"/>
        </w:rPr>
        <w:t>методов</w:t>
      </w:r>
      <w:r>
        <w:rPr>
          <w:spacing w:val="-11"/>
        </w:rPr>
        <w:t> </w:t>
      </w:r>
      <w:r>
        <w:rPr>
          <w:spacing w:val="-2"/>
        </w:rPr>
        <w:t>очищения</w:t>
      </w:r>
      <w:r>
        <w:rPr>
          <w:spacing w:val="-11"/>
        </w:rPr>
        <w:t> </w:t>
      </w:r>
      <w:r>
        <w:rPr>
          <w:spacing w:val="-2"/>
        </w:rPr>
        <w:t>крови</w:t>
      </w:r>
      <w:r>
        <w:rPr>
          <w:spacing w:val="-11"/>
        </w:rPr>
        <w:t> </w:t>
      </w:r>
      <w:r>
        <w:rPr>
          <w:spacing w:val="-2"/>
        </w:rPr>
        <w:t>под</w:t>
      </w:r>
      <w:r>
        <w:rPr>
          <w:spacing w:val="-2"/>
        </w:rPr>
        <w:t> </w:t>
      </w:r>
      <w:r>
        <w:rPr/>
        <w:t>контролем лабораторных </w:t>
      </w:r>
      <w:r>
        <w:rPr/>
        <w:t>и</w:t>
      </w:r>
      <w:r>
        <w:rPr/>
        <w:t> инструментальных м</w:t>
      </w:r>
      <w:r>
        <w:rPr/>
        <w:t>етодов,</w:t>
      </w:r>
      <w:r>
        <w:rPr/>
        <w:t> включая биохимически</w:t>
      </w:r>
      <w:r>
        <w:rPr/>
        <w:t>е,</w:t>
      </w:r>
      <w:r>
        <w:rPr/>
        <w:t> иммунологические, и (или)</w:t>
      </w:r>
    </w:p>
    <w:p>
      <w:pPr>
        <w:pStyle w:val="BodyText"/>
        <w:spacing w:line="225" w:lineRule="auto"/>
        <w:ind w:left="229" w:right="1144"/>
      </w:pPr>
      <w:r>
        <w:rPr>
          <w:spacing w:val="-2"/>
        </w:rPr>
        <w:t>молекулярно-генетические,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2"/>
        </w:rPr>
        <w:t> (или)</w:t>
      </w:r>
    </w:p>
    <w:p>
      <w:pPr>
        <w:pStyle w:val="BodyText"/>
        <w:spacing w:line="225" w:lineRule="auto"/>
        <w:ind w:left="229" w:right="1646"/>
      </w:pPr>
      <w:r>
        <w:rPr>
          <w:spacing w:val="-4"/>
        </w:rPr>
        <w:t>молекулярно-</w:t>
      </w:r>
      <w:r>
        <w:rPr>
          <w:spacing w:val="-4"/>
        </w:rPr>
        <w:t>биологические</w:t>
      </w:r>
      <w:r>
        <w:rPr>
          <w:spacing w:val="-4"/>
        </w:rPr>
        <w:t>,</w:t>
      </w:r>
      <w:r>
        <w:rPr>
          <w:spacing w:val="-4"/>
        </w:rPr>
        <w:t> </w:t>
      </w:r>
      <w:r>
        <w:rPr/>
        <w:t>и (или) </w:t>
      </w:r>
      <w:r>
        <w:rPr>
          <w:spacing w:val="-2"/>
        </w:rPr>
        <w:t>микробиологические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3290" w:space="40"/>
            <w:col w:w="4407" w:space="39"/>
            <w:col w:w="1212" w:space="39"/>
            <w:col w:w="483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5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0" w:hanging="458"/>
        <w:jc w:val="left"/>
        <w:rPr>
          <w:sz w:val="24"/>
        </w:rPr>
      </w:pPr>
      <w:r>
        <w:rPr>
          <w:spacing w:val="-2"/>
          <w:sz w:val="24"/>
        </w:rPr>
        <w:t>Поликомпонентно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лечени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дерматополимиозита </w:t>
      </w:r>
      <w:r>
        <w:rPr>
          <w:sz w:val="24"/>
        </w:rPr>
        <w:t>с</w:t>
      </w:r>
      <w:r>
        <w:rPr>
          <w:sz w:val="24"/>
        </w:rPr>
        <w:t> инициацией или заме</w:t>
      </w:r>
      <w:r>
        <w:rPr>
          <w:sz w:val="24"/>
        </w:rPr>
        <w:t>ной</w:t>
      </w:r>
      <w:r>
        <w:rPr>
          <w:sz w:val="24"/>
        </w:rPr>
        <w:t> </w:t>
      </w:r>
      <w:r>
        <w:rPr>
          <w:spacing w:val="-2"/>
          <w:sz w:val="24"/>
        </w:rPr>
        <w:t>генно-инженерны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биологически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лекарственных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препара</w:t>
      </w:r>
      <w:r>
        <w:rPr>
          <w:spacing w:val="-2"/>
          <w:sz w:val="24"/>
        </w:rPr>
        <w:t>тов</w:t>
      </w:r>
      <w:r>
        <w:rPr>
          <w:spacing w:val="-2"/>
          <w:sz w:val="24"/>
        </w:rPr>
        <w:t> </w:t>
      </w:r>
      <w:r>
        <w:rPr>
          <w:sz w:val="24"/>
        </w:rPr>
        <w:t>и (или) селективн</w:t>
      </w:r>
      <w:r>
        <w:rPr>
          <w:sz w:val="24"/>
        </w:rPr>
        <w:t>ых</w:t>
      </w:r>
      <w:r>
        <w:rPr>
          <w:sz w:val="24"/>
        </w:rPr>
        <w:t> </w:t>
      </w:r>
      <w:r>
        <w:rPr>
          <w:spacing w:val="-2"/>
          <w:sz w:val="24"/>
        </w:rPr>
        <w:t>иммунодепрессантов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5"/>
      </w:pPr>
    </w:p>
    <w:p>
      <w:pPr>
        <w:pStyle w:val="BodyText"/>
        <w:tabs>
          <w:tab w:pos="1619" w:val="left" w:leader="none"/>
        </w:tabs>
        <w:spacing w:line="225" w:lineRule="auto"/>
        <w:ind w:left="1619" w:right="38" w:hanging="1525"/>
      </w:pPr>
      <w:r>
        <w:rPr>
          <w:spacing w:val="-4"/>
        </w:rPr>
        <w:t>M33</w:t>
      </w:r>
      <w:r>
        <w:rPr/>
        <w:tab/>
        <w:t>дерматополимиозит </w:t>
      </w:r>
      <w:r>
        <w:rPr/>
        <w:t>с</w:t>
      </w:r>
      <w:r>
        <w:rPr/>
        <w:t> высокой степе</w:t>
      </w:r>
      <w:r>
        <w:rPr/>
        <w:t>нью</w:t>
      </w:r>
      <w:r>
        <w:rPr/>
        <w:t> </w:t>
      </w:r>
      <w:r>
        <w:rPr>
          <w:spacing w:val="-2"/>
        </w:rPr>
        <w:t>активност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воспалительного проц</w:t>
      </w:r>
      <w:r>
        <w:rPr/>
        <w:t>есса</w:t>
      </w:r>
      <w:r>
        <w:rPr/>
        <w:t> и (или) резистентностью </w:t>
      </w:r>
      <w:r>
        <w:rPr/>
        <w:t>к</w:t>
      </w:r>
      <w:r>
        <w:rPr/>
        <w:t> </w:t>
      </w:r>
      <w:r>
        <w:rPr>
          <w:spacing w:val="-2"/>
        </w:rPr>
        <w:t>проводимом</w:t>
      </w:r>
      <w:r>
        <w:rPr>
          <w:spacing w:val="-2"/>
        </w:rPr>
        <w:t>у</w:t>
      </w:r>
      <w:r>
        <w:rPr>
          <w:spacing w:val="-2"/>
        </w:rPr>
        <w:t> лекарственному</w:t>
      </w:r>
      <w:r>
        <w:rPr>
          <w:spacing w:val="-12"/>
        </w:rPr>
        <w:t> </w:t>
      </w:r>
      <w:r>
        <w:rPr>
          <w:spacing w:val="-2"/>
        </w:rPr>
        <w:t>лечению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(или) непереносимос</w:t>
      </w:r>
      <w:r>
        <w:rPr/>
        <w:t>тью</w:t>
      </w:r>
      <w:r>
        <w:rPr/>
        <w:t> ранее назн</w:t>
      </w:r>
      <w:r>
        <w:rPr/>
        <w:t>аченного</w:t>
      </w:r>
      <w:r>
        <w:rPr/>
        <w:t> </w:t>
      </w:r>
      <w:r>
        <w:rPr>
          <w:spacing w:val="-2"/>
        </w:rPr>
        <w:t>лечения</w:t>
      </w:r>
    </w:p>
    <w:p>
      <w:pPr>
        <w:pStyle w:val="BodyText"/>
        <w:spacing w:line="225" w:lineRule="auto"/>
        <w:ind w:left="1619" w:right="38"/>
      </w:pPr>
      <w:r>
        <w:rPr>
          <w:spacing w:val="-4"/>
        </w:rPr>
        <w:t>генно-</w:t>
      </w:r>
      <w:r>
        <w:rPr>
          <w:spacing w:val="-4"/>
        </w:rPr>
        <w:t>инженерным</w:t>
      </w:r>
      <w:r>
        <w:rPr>
          <w:spacing w:val="-4"/>
        </w:rPr>
        <w:t>и</w:t>
      </w:r>
      <w:r>
        <w:rPr>
          <w:spacing w:val="-4"/>
        </w:rPr>
        <w:t> </w:t>
      </w:r>
      <w:r>
        <w:rPr>
          <w:spacing w:val="-2"/>
        </w:rPr>
        <w:t>биологическим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препаратами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(или)</w:t>
      </w:r>
      <w:r>
        <w:rPr/>
        <w:t> </w:t>
      </w:r>
      <w:r>
        <w:rPr>
          <w:spacing w:val="-2"/>
        </w:rPr>
        <w:t>селективными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5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95" w:right="72"/>
      </w:pPr>
      <w:r>
        <w:rPr/>
        <w:br w:type="column"/>
      </w:r>
      <w:r>
        <w:rPr/>
        <w:t>методы, и </w:t>
      </w:r>
      <w:r>
        <w:rPr/>
        <w:t>(или)</w:t>
      </w:r>
      <w:r>
        <w:rPr/>
        <w:t> морфологические, и </w:t>
      </w:r>
      <w:r>
        <w:rPr/>
        <w:t>(или)</w:t>
      </w:r>
      <w:r>
        <w:rPr/>
        <w:t> эндоскопические, и </w:t>
      </w:r>
      <w:r>
        <w:rPr/>
        <w:t>(или)</w:t>
      </w:r>
      <w:r>
        <w:rPr/>
        <w:t> видеоэндоскопические, </w:t>
      </w:r>
      <w:r>
        <w:rPr/>
        <w:t>и</w:t>
      </w:r>
      <w:r>
        <w:rPr/>
        <w:t> (или) рентгенологическ</w:t>
      </w:r>
      <w:r>
        <w:rPr/>
        <w:t>ие</w:t>
      </w:r>
      <w:r>
        <w:rPr/>
        <w:t> (компьютерная</w:t>
      </w:r>
      <w:r>
        <w:rPr>
          <w:spacing w:val="-15"/>
        </w:rPr>
        <w:t> </w:t>
      </w:r>
      <w:r>
        <w:rPr/>
        <w:t>томографи</w:t>
      </w:r>
      <w:r>
        <w:rPr/>
        <w:t>я,</w:t>
      </w:r>
      <w:r>
        <w:rPr/>
        <w:t> </w:t>
      </w:r>
      <w:r>
        <w:rPr>
          <w:spacing w:val="-2"/>
        </w:rPr>
        <w:t>магнитно-резонансна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томография), и </w:t>
      </w:r>
      <w:r>
        <w:rPr/>
        <w:t>(или)</w:t>
      </w:r>
      <w:r>
        <w:rPr/>
        <w:t> ультразвуковые методы </w:t>
      </w:r>
      <w:r>
        <w:rPr/>
        <w:t>в</w:t>
      </w:r>
      <w:r>
        <w:rPr/>
        <w:t> сочетании </w:t>
      </w:r>
      <w:r>
        <w:rPr/>
        <w:t>с</w:t>
      </w:r>
      <w:r>
        <w:rPr/>
        <w:t> </w:t>
      </w:r>
      <w:r>
        <w:rPr>
          <w:spacing w:val="-2"/>
        </w:rPr>
        <w:t>немедикаментозным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методами (или без </w:t>
      </w:r>
      <w:r>
        <w:rPr/>
        <w:t>них)</w:t>
      </w:r>
      <w:r>
        <w:rPr/>
        <w:t> профилактики, лечения </w:t>
      </w:r>
      <w:r>
        <w:rPr/>
        <w:t>и</w:t>
      </w:r>
      <w:r>
        <w:rPr/>
        <w:t> медицинской реабилита</w:t>
      </w:r>
      <w:r>
        <w:rPr/>
        <w:t>ции</w:t>
      </w:r>
      <w:r>
        <w:rPr/>
        <w:t> (включая лече</w:t>
      </w:r>
      <w:r>
        <w:rPr/>
        <w:t>бную</w:t>
      </w:r>
      <w:r>
        <w:rPr/>
        <w:t> физическую культуру, </w:t>
      </w:r>
      <w:r>
        <w:rPr/>
        <w:t>и</w:t>
      </w:r>
      <w:r>
        <w:rPr/>
        <w:t> </w:t>
      </w:r>
      <w:r>
        <w:rPr>
          <w:spacing w:val="-2"/>
        </w:rPr>
        <w:t>(или)</w:t>
      </w:r>
      <w:r>
        <w:rPr>
          <w:spacing w:val="-11"/>
        </w:rPr>
        <w:t> </w:t>
      </w:r>
      <w:r>
        <w:rPr>
          <w:spacing w:val="-2"/>
        </w:rPr>
        <w:t>физиотерапевтическ</w:t>
      </w:r>
      <w:r>
        <w:rPr>
          <w:spacing w:val="-2"/>
        </w:rPr>
        <w:t>ие</w:t>
      </w:r>
      <w:r>
        <w:rPr>
          <w:spacing w:val="-2"/>
        </w:rPr>
        <w:t> </w:t>
      </w:r>
      <w:r>
        <w:rPr/>
        <w:t>процедуры, и </w:t>
      </w:r>
      <w:r>
        <w:rPr/>
        <w:t>(или)</w:t>
      </w:r>
      <w:r>
        <w:rPr/>
        <w:t> </w:t>
      </w:r>
      <w:r>
        <w:rPr>
          <w:spacing w:val="-2"/>
        </w:rPr>
        <w:t>психологическу</w:t>
      </w:r>
      <w:r>
        <w:rPr>
          <w:spacing w:val="-2"/>
        </w:rPr>
        <w:t>ю</w:t>
      </w:r>
      <w:r>
        <w:rPr>
          <w:spacing w:val="-2"/>
        </w:rPr>
        <w:t> реабилитацию)</w:t>
      </w:r>
    </w:p>
    <w:p>
      <w:pPr>
        <w:pStyle w:val="BodyText"/>
        <w:spacing w:line="225" w:lineRule="auto" w:before="202"/>
        <w:ind w:left="95" w:right="38"/>
      </w:pPr>
      <w:r>
        <w:rPr>
          <w:spacing w:val="-2"/>
        </w:rPr>
        <w:t>поликомпонентная</w:t>
      </w:r>
      <w:r>
        <w:rPr>
          <w:spacing w:val="-12"/>
        </w:rPr>
        <w:t> </w:t>
      </w:r>
      <w:r>
        <w:rPr>
          <w:spacing w:val="-2"/>
        </w:rPr>
        <w:t>терапия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инициацией или заме</w:t>
      </w:r>
      <w:r>
        <w:rPr/>
        <w:t>ной</w:t>
      </w:r>
      <w:r>
        <w:rPr/>
        <w:t> </w:t>
      </w: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</w:t>
      </w:r>
      <w:r>
        <w:rPr>
          <w:spacing w:val="-15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(или) селективн</w:t>
      </w:r>
      <w:r>
        <w:rPr/>
        <w:t>ых</w:t>
      </w:r>
      <w:r>
        <w:rPr/>
        <w:t> иммунодепрессантов </w:t>
      </w:r>
      <w:r>
        <w:rPr/>
        <w:t>в</w:t>
      </w:r>
      <w:r>
        <w:rPr/>
        <w:t> сочетании с пульс-терапи</w:t>
      </w:r>
      <w:r>
        <w:rPr/>
        <w:t>ей</w:t>
      </w:r>
      <w:r>
        <w:rPr/>
        <w:t> (или без н</w:t>
      </w:r>
      <w:r>
        <w:rPr/>
        <w:t>ее)</w:t>
      </w:r>
      <w:r>
        <w:rPr/>
        <w:t> глюкокортикоидами,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(или)</w:t>
      </w:r>
      <w:r>
        <w:rPr/>
        <w:t> глюкокортикоидами </w:t>
      </w:r>
      <w:r>
        <w:rPr/>
        <w:t>для</w:t>
      </w:r>
      <w:r>
        <w:rPr/>
        <w:t> </w:t>
      </w:r>
      <w:r>
        <w:rPr>
          <w:spacing w:val="-2"/>
        </w:rPr>
        <w:t>перорального</w:t>
      </w:r>
      <w:r>
        <w:rPr>
          <w:spacing w:val="-9"/>
        </w:rPr>
        <w:t> </w:t>
      </w:r>
      <w:r>
        <w:rPr>
          <w:spacing w:val="-2"/>
        </w:rPr>
        <w:t>приема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(или)</w:t>
      </w:r>
      <w:r>
        <w:rPr>
          <w:spacing w:val="-2"/>
        </w:rPr>
        <w:t> </w:t>
      </w:r>
      <w:r>
        <w:rPr/>
        <w:t>иммунодепрессантов, </w:t>
      </w:r>
      <w:r>
        <w:rPr/>
        <w:t>и</w:t>
      </w:r>
      <w:r>
        <w:rPr/>
        <w:t> (или) высокодозного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6"/>
      </w:pPr>
    </w:p>
    <w:p>
      <w:pPr>
        <w:pStyle w:val="BodyText"/>
        <w:ind w:left="95"/>
      </w:pPr>
      <w:r>
        <w:rPr>
          <w:spacing w:val="-2"/>
        </w:rPr>
        <w:t>1005306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3290" w:space="69"/>
            <w:col w:w="4417" w:space="107"/>
            <w:col w:w="1143" w:space="136"/>
            <w:col w:w="3081" w:space="272"/>
            <w:col w:w="1349"/>
          </w:cols>
        </w:sectPr>
      </w:pPr>
    </w:p>
    <w:p>
      <w:pPr>
        <w:pStyle w:val="BodyText"/>
        <w:tabs>
          <w:tab w:pos="9255" w:val="left" w:leader="none"/>
        </w:tabs>
        <w:spacing w:line="225" w:lineRule="auto" w:before="95"/>
        <w:ind w:left="9256" w:right="1630" w:hanging="4279"/>
      </w:pPr>
      <w:r>
        <w:rPr>
          <w:spacing w:val="-2"/>
        </w:rPr>
        <w:t>иммунодепрессантами</w:t>
      </w:r>
      <w:r>
        <w:rPr/>
        <w:tab/>
        <w:t>иммуноглобулина челов</w:t>
      </w:r>
      <w:r>
        <w:rPr/>
        <w:t>ека</w:t>
      </w:r>
      <w:r>
        <w:rPr/>
        <w:t> нормального, и </w:t>
      </w:r>
      <w:r>
        <w:rPr/>
        <w:t>(или)</w:t>
      </w:r>
      <w:r>
        <w:rPr/>
        <w:t> </w:t>
      </w:r>
      <w:r>
        <w:rPr>
          <w:spacing w:val="-2"/>
        </w:rPr>
        <w:t>антибактериальны</w:t>
      </w:r>
      <w:r>
        <w:rPr>
          <w:spacing w:val="-2"/>
        </w:rPr>
        <w:t>х</w:t>
      </w:r>
      <w:r>
        <w:rPr>
          <w:spacing w:val="-2"/>
        </w:rPr>
        <w:t> (противогрибковых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препаратов и </w:t>
      </w:r>
      <w:r>
        <w:rPr/>
        <w:t>(или)</w:t>
      </w:r>
      <w:r>
        <w:rPr/>
        <w:t> интенсивной тер</w:t>
      </w:r>
      <w:r>
        <w:rPr/>
        <w:t>апии,</w:t>
      </w:r>
      <w:r>
        <w:rPr/>
        <w:t> включая ме</w:t>
      </w:r>
      <w:r>
        <w:rPr/>
        <w:t>тоды</w:t>
      </w:r>
      <w:r>
        <w:rPr/>
        <w:t> протезирования функ</w:t>
      </w:r>
      <w:r>
        <w:rPr/>
        <w:t>ции</w:t>
      </w:r>
      <w:r>
        <w:rPr/>
        <w:t> дыхания и почеч</w:t>
      </w:r>
      <w:r>
        <w:rPr/>
        <w:t>ной</w:t>
      </w:r>
      <w:r>
        <w:rPr/>
        <w:t> функции и </w:t>
      </w:r>
      <w:r>
        <w:rPr/>
        <w:t>(или)</w:t>
      </w:r>
      <w:r>
        <w:rPr/>
        <w:t> </w:t>
      </w:r>
      <w:r>
        <w:rPr>
          <w:spacing w:val="-2"/>
        </w:rPr>
        <w:t>экстракорпоральны</w:t>
      </w:r>
      <w:r>
        <w:rPr>
          <w:spacing w:val="-2"/>
        </w:rPr>
        <w:t>х</w:t>
      </w:r>
      <w:r>
        <w:rPr>
          <w:spacing w:val="80"/>
        </w:rPr>
        <w:t> </w:t>
      </w:r>
      <w:r>
        <w:rPr>
          <w:spacing w:val="-2"/>
        </w:rPr>
        <w:t>методов</w:t>
      </w:r>
      <w:r>
        <w:rPr>
          <w:spacing w:val="-11"/>
        </w:rPr>
        <w:t> </w:t>
      </w:r>
      <w:r>
        <w:rPr>
          <w:spacing w:val="-2"/>
        </w:rPr>
        <w:t>очищения</w:t>
      </w:r>
      <w:r>
        <w:rPr>
          <w:spacing w:val="-11"/>
        </w:rPr>
        <w:t> </w:t>
      </w:r>
      <w:r>
        <w:rPr>
          <w:spacing w:val="-2"/>
        </w:rPr>
        <w:t>крови</w:t>
      </w:r>
      <w:r>
        <w:rPr>
          <w:spacing w:val="-11"/>
        </w:rPr>
        <w:t> </w:t>
      </w:r>
      <w:r>
        <w:rPr>
          <w:spacing w:val="-2"/>
        </w:rPr>
        <w:t>под</w:t>
      </w:r>
      <w:r>
        <w:rPr>
          <w:spacing w:val="-2"/>
        </w:rPr>
        <w:t> </w:t>
      </w:r>
      <w:r>
        <w:rPr/>
        <w:t>контролем лабораторных </w:t>
      </w:r>
      <w:r>
        <w:rPr/>
        <w:t>и</w:t>
      </w:r>
      <w:r>
        <w:rPr/>
        <w:t> инструментальных м</w:t>
      </w:r>
      <w:r>
        <w:rPr/>
        <w:t>етодов,</w:t>
      </w:r>
      <w:r>
        <w:rPr/>
        <w:t> включая биохимически</w:t>
      </w:r>
      <w:r>
        <w:rPr/>
        <w:t>е,</w:t>
      </w:r>
      <w:r>
        <w:rPr/>
        <w:t> иммунологические, и </w:t>
      </w:r>
      <w:r>
        <w:rPr/>
        <w:t>(или)</w:t>
      </w:r>
      <w:r>
        <w:rPr/>
        <w:t> </w:t>
      </w:r>
      <w:r>
        <w:rPr>
          <w:spacing w:val="-2"/>
        </w:rPr>
        <w:t>молекулярно-генетически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методы, и </w:t>
      </w:r>
      <w:r>
        <w:rPr/>
        <w:t>(или)</w:t>
      </w:r>
      <w:r>
        <w:rPr/>
        <w:t> </w:t>
      </w:r>
      <w:r>
        <w:rPr>
          <w:spacing w:val="-2"/>
        </w:rPr>
        <w:t>молекулярно-биологически</w:t>
      </w:r>
      <w:r>
        <w:rPr>
          <w:spacing w:val="-2"/>
        </w:rPr>
        <w:t>е</w:t>
      </w:r>
      <w:r>
        <w:rPr>
          <w:spacing w:val="-2"/>
        </w:rPr>
        <w:t> и</w:t>
      </w:r>
      <w:r>
        <w:rPr>
          <w:spacing w:val="-9"/>
        </w:rPr>
        <w:t> </w:t>
      </w:r>
      <w:r>
        <w:rPr>
          <w:spacing w:val="-2"/>
        </w:rPr>
        <w:t>(или)</w:t>
      </w:r>
      <w:r>
        <w:rPr>
          <w:spacing w:val="-9"/>
        </w:rPr>
        <w:t> </w:t>
      </w:r>
      <w:r>
        <w:rPr>
          <w:spacing w:val="-2"/>
        </w:rPr>
        <w:t>микробиологически</w:t>
      </w:r>
      <w:r>
        <w:rPr>
          <w:spacing w:val="-2"/>
        </w:rPr>
        <w:t>е,</w:t>
      </w:r>
      <w:r>
        <w:rPr>
          <w:spacing w:val="-2"/>
        </w:rPr>
        <w:t> </w:t>
      </w:r>
      <w:r>
        <w:rPr/>
        <w:t>и (или) эндоскопические, и</w:t>
      </w:r>
    </w:p>
    <w:p>
      <w:pPr>
        <w:pStyle w:val="BodyText"/>
        <w:spacing w:line="225" w:lineRule="auto"/>
        <w:ind w:left="9256" w:right="1616"/>
      </w:pPr>
      <w:r>
        <w:rPr>
          <w:spacing w:val="-2"/>
        </w:rPr>
        <w:t>(или)</w:t>
      </w:r>
      <w:r>
        <w:rPr>
          <w:spacing w:val="-11"/>
        </w:rPr>
        <w:t> </w:t>
      </w:r>
      <w:r>
        <w:rPr>
          <w:spacing w:val="-2"/>
        </w:rPr>
        <w:t>видеоэндоскопически</w:t>
      </w:r>
      <w:r>
        <w:rPr>
          <w:spacing w:val="-2"/>
        </w:rPr>
        <w:t>е,</w:t>
      </w:r>
      <w:r>
        <w:rPr>
          <w:spacing w:val="-2"/>
        </w:rPr>
        <w:t> </w:t>
      </w:r>
      <w:r>
        <w:rPr/>
        <w:t>и (или) рентгенологическ</w:t>
      </w:r>
      <w:r>
        <w:rPr/>
        <w:t>ие</w:t>
      </w:r>
      <w:r>
        <w:rPr/>
        <w:t> (компьютерная томографи</w:t>
      </w:r>
      <w:r>
        <w:rPr/>
        <w:t>я,</w:t>
      </w:r>
      <w:r>
        <w:rPr/>
        <w:t> </w:t>
      </w:r>
      <w:r>
        <w:rPr>
          <w:spacing w:val="-2"/>
        </w:rPr>
        <w:t>магнитно-резонансна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томография), и </w:t>
      </w:r>
      <w:r>
        <w:rPr/>
        <w:t>(или)</w:t>
      </w:r>
      <w:r>
        <w:rPr/>
        <w:t> ультразвуковые методы </w:t>
      </w:r>
      <w:r>
        <w:rPr/>
        <w:t>в</w:t>
      </w:r>
      <w:r>
        <w:rPr/>
        <w:t> сочетании </w:t>
      </w:r>
      <w:r>
        <w:rPr/>
        <w:t>с</w:t>
      </w:r>
      <w:r>
        <w:rPr/>
        <w:t> </w:t>
      </w:r>
      <w:r>
        <w:rPr>
          <w:spacing w:val="-2"/>
        </w:rPr>
        <w:t>немедикаментозным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методами (или без </w:t>
      </w:r>
      <w:r>
        <w:rPr/>
        <w:t>них)</w:t>
      </w:r>
      <w:r>
        <w:rPr/>
        <w:t> профилактики, лечения </w:t>
      </w:r>
      <w:r>
        <w:rPr/>
        <w:t>и</w:t>
      </w:r>
      <w:r>
        <w:rPr/>
        <w:t> медицинской реабилита</w:t>
      </w:r>
      <w:r>
        <w:rPr/>
        <w:t>ции</w:t>
      </w:r>
      <w:r>
        <w:rPr/>
        <w:t> (включая лече</w:t>
      </w:r>
      <w:r>
        <w:rPr/>
        <w:t>бную</w:t>
      </w:r>
      <w:r>
        <w:rPr/>
        <w:t> физическую культуру, 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Поликомпонентно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лечение втори</w:t>
      </w:r>
      <w:r>
        <w:rPr>
          <w:sz w:val="24"/>
        </w:rPr>
        <w:t>чного</w:t>
      </w:r>
      <w:r>
        <w:rPr>
          <w:sz w:val="24"/>
        </w:rPr>
        <w:t> </w:t>
      </w:r>
      <w:r>
        <w:rPr>
          <w:spacing w:val="-2"/>
          <w:sz w:val="24"/>
        </w:rPr>
        <w:t>гемофагоцитарног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синдром</w:t>
      </w:r>
      <w:r>
        <w:rPr>
          <w:spacing w:val="-2"/>
          <w:sz w:val="24"/>
        </w:rPr>
        <w:t>а</w:t>
      </w:r>
      <w:r>
        <w:rPr>
          <w:spacing w:val="-2"/>
          <w:sz w:val="24"/>
        </w:rPr>
        <w:t> (гемофагоцитарног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лимфогистиоцитоза)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tabs>
          <w:tab w:pos="1619" w:val="left" w:leader="none"/>
        </w:tabs>
        <w:spacing w:line="225" w:lineRule="auto"/>
        <w:ind w:left="1620" w:right="38" w:hanging="1525"/>
      </w:pPr>
      <w:r>
        <w:rPr>
          <w:spacing w:val="-2"/>
        </w:rPr>
        <w:t>D76.1</w:t>
      </w:r>
      <w:r>
        <w:rPr/>
        <w:tab/>
      </w:r>
      <w:r>
        <w:rPr>
          <w:spacing w:val="-2"/>
        </w:rPr>
        <w:t>вторичны</w:t>
      </w:r>
      <w:r>
        <w:rPr>
          <w:spacing w:val="-2"/>
        </w:rPr>
        <w:t>й</w:t>
      </w:r>
      <w:r>
        <w:rPr>
          <w:spacing w:val="-2"/>
        </w:rPr>
        <w:t> гемофагоцитарны</w:t>
      </w:r>
      <w:r>
        <w:rPr>
          <w:spacing w:val="-2"/>
        </w:rPr>
        <w:t>й</w:t>
      </w:r>
      <w:r>
        <w:rPr>
          <w:spacing w:val="40"/>
        </w:rPr>
        <w:t> </w:t>
      </w:r>
      <w:r>
        <w:rPr>
          <w:spacing w:val="-2"/>
        </w:rPr>
        <w:t>синдро</w:t>
      </w:r>
      <w:r>
        <w:rPr>
          <w:spacing w:val="-2"/>
        </w:rPr>
        <w:t>м</w:t>
      </w:r>
      <w:r>
        <w:rPr>
          <w:spacing w:val="-2"/>
        </w:rPr>
        <w:t> (гемофагоцитарны</w:t>
      </w:r>
      <w:r>
        <w:rPr>
          <w:spacing w:val="-2"/>
        </w:rPr>
        <w:t>й</w:t>
      </w:r>
      <w:r>
        <w:rPr>
          <w:spacing w:val="-2"/>
        </w:rPr>
        <w:t> лимфогистиоцитоз)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ассоциированный </w:t>
      </w:r>
      <w:r>
        <w:rPr/>
        <w:t>с</w:t>
      </w:r>
      <w:r>
        <w:rPr/>
        <w:t> </w:t>
      </w:r>
      <w:r>
        <w:rPr>
          <w:spacing w:val="-2"/>
        </w:rPr>
        <w:t>ревматическими</w:t>
      </w:r>
      <w:r>
        <w:rPr>
          <w:spacing w:val="-11"/>
        </w:rPr>
        <w:t> </w:t>
      </w:r>
      <w:r>
        <w:rPr>
          <w:spacing w:val="-2"/>
        </w:rPr>
        <w:t>болезня</w:t>
      </w:r>
      <w:r>
        <w:rPr>
          <w:spacing w:val="-2"/>
        </w:rPr>
        <w:t>ми</w:t>
      </w:r>
      <w:r>
        <w:rPr>
          <w:spacing w:val="-2"/>
        </w:rPr>
        <w:t> </w:t>
      </w:r>
      <w:r>
        <w:rPr/>
        <w:t>и аутовоспалительны</w:t>
      </w:r>
      <w:r>
        <w:rPr/>
        <w:t>ми</w:t>
      </w:r>
      <w:r>
        <w:rPr/>
        <w:t> </w:t>
      </w:r>
      <w:r>
        <w:rPr>
          <w:spacing w:val="-2"/>
        </w:rPr>
        <w:t>заболеваниями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терап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втическо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95"/>
      </w:pPr>
      <w:r>
        <w:rPr/>
        <w:br w:type="column"/>
      </w:r>
      <w:r>
        <w:rPr>
          <w:spacing w:val="-2"/>
        </w:rPr>
        <w:t>(или)</w:t>
      </w:r>
      <w:r>
        <w:rPr>
          <w:spacing w:val="-11"/>
        </w:rPr>
        <w:t> </w:t>
      </w:r>
      <w:r>
        <w:rPr>
          <w:spacing w:val="-2"/>
        </w:rPr>
        <w:t>физиотерапевтическ</w:t>
      </w:r>
      <w:r>
        <w:rPr>
          <w:spacing w:val="-2"/>
        </w:rPr>
        <w:t>ие</w:t>
      </w:r>
      <w:r>
        <w:rPr>
          <w:spacing w:val="-2"/>
        </w:rPr>
        <w:t> </w:t>
      </w:r>
      <w:r>
        <w:rPr/>
        <w:t>процедуры, и </w:t>
      </w:r>
      <w:r>
        <w:rPr/>
        <w:t>(или)</w:t>
      </w:r>
      <w:r>
        <w:rPr/>
        <w:t> </w:t>
      </w:r>
      <w:r>
        <w:rPr>
          <w:spacing w:val="-2"/>
        </w:rPr>
        <w:t>психологическу</w:t>
      </w:r>
      <w:r>
        <w:rPr>
          <w:spacing w:val="-2"/>
        </w:rPr>
        <w:t>ю</w:t>
      </w:r>
      <w:r>
        <w:rPr>
          <w:spacing w:val="-2"/>
        </w:rPr>
        <w:t> реабилитацию)</w:t>
      </w:r>
    </w:p>
    <w:p>
      <w:pPr>
        <w:pStyle w:val="BodyText"/>
        <w:spacing w:line="225" w:lineRule="auto" w:before="203"/>
        <w:ind w:left="95"/>
      </w:pPr>
      <w:r>
        <w:rPr>
          <w:spacing w:val="-2"/>
        </w:rPr>
        <w:t>поликомпонентная</w:t>
      </w:r>
      <w:r>
        <w:rPr>
          <w:spacing w:val="-12"/>
        </w:rPr>
        <w:t> </w:t>
      </w:r>
      <w:r>
        <w:rPr>
          <w:spacing w:val="-2"/>
        </w:rPr>
        <w:t>терапия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применением высоких </w:t>
      </w:r>
      <w:r>
        <w:rPr/>
        <w:t>доз</w:t>
      </w:r>
      <w:r>
        <w:rPr/>
        <w:t> глюкокортикоидов </w:t>
      </w:r>
      <w:r>
        <w:rPr/>
        <w:t>для</w:t>
      </w:r>
      <w:r>
        <w:rPr/>
        <w:t> внутривенного и </w:t>
      </w:r>
      <w:r>
        <w:rPr/>
        <w:t>(или)</w:t>
      </w:r>
      <w:r>
        <w:rPr/>
        <w:t> перорального приема </w:t>
      </w:r>
      <w:r>
        <w:rPr/>
        <w:t>и</w:t>
      </w:r>
      <w:r>
        <w:rPr/>
        <w:t> </w:t>
      </w:r>
      <w:r>
        <w:rPr>
          <w:spacing w:val="-2"/>
        </w:rPr>
        <w:t>высокодозног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иммуноглобулина челов</w:t>
      </w:r>
      <w:r>
        <w:rPr/>
        <w:t>ека</w:t>
      </w:r>
      <w:r>
        <w:rPr/>
        <w:t> нормального, и (или)</w:t>
      </w:r>
    </w:p>
    <w:p>
      <w:pPr>
        <w:pStyle w:val="BodyText"/>
        <w:spacing w:line="225" w:lineRule="auto"/>
        <w:ind w:left="95" w:right="38"/>
      </w:pPr>
      <w:r>
        <w:rPr>
          <w:spacing w:val="-2"/>
        </w:rPr>
        <w:t>генно-инженерны</w:t>
      </w:r>
      <w:r>
        <w:rPr>
          <w:spacing w:val="-2"/>
        </w:rPr>
        <w:t>х</w:t>
      </w:r>
      <w:r>
        <w:rPr>
          <w:spacing w:val="-2"/>
        </w:rPr>
        <w:t> 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лекарственных</w:t>
      </w:r>
      <w:r>
        <w:rPr>
          <w:spacing w:val="-15"/>
        </w:rPr>
        <w:t> </w:t>
      </w:r>
      <w:r>
        <w:rPr/>
        <w:t>препаратов,</w:t>
      </w:r>
      <w:r>
        <w:rPr>
          <w:spacing w:val="-15"/>
        </w:rPr>
        <w:t> </w:t>
      </w:r>
      <w:r>
        <w:rPr/>
        <w:t>и</w:t>
      </w:r>
      <w:r>
        <w:rPr/>
        <w:t> (или) селективн</w:t>
      </w:r>
      <w:r>
        <w:rPr/>
        <w:t>ых</w:t>
      </w:r>
      <w:r>
        <w:rPr/>
        <w:t> </w:t>
      </w:r>
      <w:r>
        <w:rPr>
          <w:spacing w:val="-2"/>
        </w:rPr>
        <w:t>иммунодепрессантов,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(или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иммунодепрессантов </w:t>
      </w:r>
      <w:r>
        <w:rPr/>
        <w:t>в</w:t>
      </w:r>
      <w:r>
        <w:rPr/>
        <w:t> сочетании или б</w:t>
      </w:r>
      <w:r>
        <w:rPr/>
        <w:t>ез</w:t>
      </w:r>
      <w:r>
        <w:rPr/>
        <w:t> антибактериальных и </w:t>
      </w:r>
      <w:r>
        <w:rPr/>
        <w:t>(или)</w:t>
      </w:r>
      <w:r>
        <w:rPr/>
        <w:t> </w:t>
      </w:r>
      <w:r>
        <w:rPr>
          <w:spacing w:val="-2"/>
        </w:rPr>
        <w:t>противогрибковы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препаратов, и </w:t>
      </w:r>
      <w:r>
        <w:rPr/>
        <w:t>(или)</w:t>
      </w:r>
      <w:r>
        <w:rPr/>
        <w:t> интенсивной тер</w:t>
      </w:r>
      <w:r>
        <w:rPr/>
        <w:t>апии,</w:t>
      </w:r>
      <w:r>
        <w:rPr/>
        <w:t> включая ме</w:t>
      </w:r>
      <w:r>
        <w:rPr/>
        <w:t>тоды</w:t>
      </w:r>
      <w:r>
        <w:rPr/>
        <w:t> протезирования функ</w:t>
      </w:r>
      <w:r>
        <w:rPr/>
        <w:t>ции</w:t>
      </w:r>
      <w:r>
        <w:rPr/>
        <w:t> дыхания и почеч</w:t>
      </w:r>
      <w:r>
        <w:rPr/>
        <w:t>ной</w:t>
      </w:r>
      <w:r>
        <w:rPr/>
        <w:t> функции, и </w:t>
      </w:r>
      <w:r>
        <w:rPr/>
        <w:t>(или)</w:t>
      </w:r>
      <w:r>
        <w:rPr/>
        <w:t> экстракорпоральные ме</w:t>
      </w:r>
      <w:r>
        <w:rPr/>
        <w:t>тоды</w:t>
      </w:r>
      <w:r>
        <w:rPr/>
        <w:t> очищения крови, </w:t>
      </w:r>
      <w:r>
        <w:rPr/>
        <w:t>под</w:t>
      </w:r>
      <w:r>
        <w:rPr/>
        <w:t> контролем лабораторных </w:t>
      </w:r>
      <w:r>
        <w:rPr/>
        <w:t>и</w:t>
      </w:r>
      <w:r>
        <w:rPr/>
        <w:t> инструментальных м</w:t>
      </w:r>
      <w:r>
        <w:rPr/>
        <w:t>етодов,</w:t>
      </w:r>
      <w:r>
        <w:rPr/>
        <w:t> включая биохимически</w:t>
      </w:r>
      <w:r>
        <w:rPr/>
        <w:t>е,</w:t>
      </w:r>
      <w:r>
        <w:rPr/>
        <w:t> иммунологические и </w:t>
      </w:r>
      <w:r>
        <w:rPr/>
        <w:t>(или)</w:t>
      </w:r>
      <w:r>
        <w:rPr/>
        <w:t> </w:t>
      </w:r>
      <w:r>
        <w:rPr>
          <w:spacing w:val="-2"/>
        </w:rPr>
        <w:t>молекулярно-генетические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6"/>
      </w:pPr>
    </w:p>
    <w:p>
      <w:pPr>
        <w:pStyle w:val="BodyText"/>
        <w:ind w:left="95"/>
      </w:pPr>
      <w:r>
        <w:rPr>
          <w:spacing w:val="-2"/>
        </w:rPr>
        <w:t>1335343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2685" w:space="673"/>
            <w:col w:w="4476" w:space="49"/>
            <w:col w:w="1143" w:space="136"/>
            <w:col w:w="3119" w:space="234"/>
            <w:col w:w="134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4"/>
      </w:pPr>
    </w:p>
    <w:p>
      <w:pPr>
        <w:pStyle w:val="BodyText"/>
        <w:ind w:left="5260"/>
      </w:pPr>
      <w:r>
        <w:rPr>
          <w:spacing w:val="-2"/>
        </w:rPr>
        <w:t>Сердечно-сосудистая</w:t>
      </w:r>
      <w:r>
        <w:rPr>
          <w:spacing w:val="19"/>
        </w:rPr>
        <w:t> </w:t>
      </w:r>
      <w:r>
        <w:rPr>
          <w:spacing w:val="-4"/>
        </w:rPr>
        <w:t>хирургия</w:t>
      </w:r>
    </w:p>
    <w:p>
      <w:pPr>
        <w:pStyle w:val="BodyText"/>
        <w:spacing w:line="225" w:lineRule="auto" w:before="95"/>
        <w:ind w:left="788" w:right="1633"/>
      </w:pPr>
      <w:r>
        <w:rPr/>
        <w:br w:type="column"/>
      </w:r>
      <w:r>
        <w:rPr/>
        <w:t>методы, и </w:t>
      </w:r>
      <w:r>
        <w:rPr/>
        <w:t>(или)</w:t>
      </w:r>
      <w:r>
        <w:rPr/>
        <w:t> </w:t>
      </w:r>
      <w:r>
        <w:rPr>
          <w:spacing w:val="-2"/>
        </w:rPr>
        <w:t>молекулярно-биологические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и </w:t>
      </w:r>
      <w:r>
        <w:rPr/>
        <w:t>(или)</w:t>
      </w:r>
      <w:r>
        <w:rPr>
          <w:spacing w:val="80"/>
        </w:rPr>
        <w:t> </w:t>
      </w:r>
      <w:r>
        <w:rPr>
          <w:spacing w:val="-2"/>
        </w:rPr>
        <w:t>микробиологические,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(или)</w:t>
      </w:r>
      <w:r>
        <w:rPr>
          <w:spacing w:val="-2"/>
        </w:rPr>
        <w:t> </w:t>
      </w:r>
      <w:r>
        <w:rPr/>
        <w:t>эндоскопические, и </w:t>
      </w:r>
      <w:r>
        <w:rPr/>
        <w:t>(или)</w:t>
      </w:r>
      <w:r>
        <w:rPr/>
        <w:t> видеоэндоскопические, </w:t>
      </w:r>
      <w:r>
        <w:rPr/>
        <w:t>и</w:t>
      </w:r>
      <w:r>
        <w:rPr/>
        <w:t> (или) рентгенологическ</w:t>
      </w:r>
      <w:r>
        <w:rPr/>
        <w:t>ие</w:t>
      </w:r>
      <w:r>
        <w:rPr/>
        <w:t> (компьютерная томографи</w:t>
      </w:r>
      <w:r>
        <w:rPr/>
        <w:t>я,</w:t>
      </w:r>
      <w:r>
        <w:rPr/>
        <w:t> </w:t>
      </w:r>
      <w:r>
        <w:rPr>
          <w:spacing w:val="-2"/>
        </w:rPr>
        <w:t>магнитно-резонансна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томография), и </w:t>
      </w:r>
      <w:r>
        <w:rPr/>
        <w:t>(или)</w:t>
      </w:r>
      <w:r>
        <w:rPr/>
        <w:t> ультразвуковые методы, </w:t>
      </w:r>
      <w:r>
        <w:rPr/>
        <w:t>в</w:t>
      </w:r>
      <w:r>
        <w:rPr/>
        <w:t> сочетании </w:t>
      </w:r>
      <w:r>
        <w:rPr/>
        <w:t>с</w:t>
      </w:r>
      <w:r>
        <w:rPr/>
        <w:t> </w:t>
      </w:r>
      <w:r>
        <w:rPr>
          <w:spacing w:val="-2"/>
        </w:rPr>
        <w:t>немедикаментозным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методами (или без </w:t>
      </w:r>
      <w:r>
        <w:rPr/>
        <w:t>них)</w:t>
      </w:r>
      <w:r>
        <w:rPr/>
        <w:t> профилактики, лечения </w:t>
      </w:r>
      <w:r>
        <w:rPr/>
        <w:t>и</w:t>
      </w:r>
      <w:r>
        <w:rPr/>
        <w:t> медицинской реабилита</w:t>
      </w:r>
      <w:r>
        <w:rPr/>
        <w:t>ции</w:t>
      </w:r>
      <w:r>
        <w:rPr/>
        <w:t> (включая лече</w:t>
      </w:r>
      <w:r>
        <w:rPr/>
        <w:t>бную</w:t>
      </w:r>
      <w:r>
        <w:rPr/>
        <w:t> физическую культуру, </w:t>
      </w:r>
      <w:r>
        <w:rPr/>
        <w:t>и</w:t>
      </w:r>
      <w:r>
        <w:rPr/>
        <w:t> (или) физиотерапевтическ</w:t>
      </w:r>
      <w:r>
        <w:rPr/>
        <w:t>ие</w:t>
      </w:r>
      <w:r>
        <w:rPr/>
        <w:t> процедуры, и </w:t>
      </w:r>
      <w:r>
        <w:rPr/>
        <w:t>(или)</w:t>
      </w:r>
      <w:r>
        <w:rPr/>
        <w:t> </w:t>
      </w:r>
      <w:r>
        <w:rPr>
          <w:spacing w:val="-2"/>
        </w:rPr>
        <w:t>психологическу</w:t>
      </w:r>
      <w:r>
        <w:rPr>
          <w:spacing w:val="-2"/>
        </w:rPr>
        <w:t>ю</w:t>
      </w:r>
      <w:r>
        <w:rPr>
          <w:spacing w:val="-2"/>
        </w:rPr>
        <w:t> реабилитацию)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8429" w:space="40"/>
            <w:col w:w="5395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97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Коронарна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реваскуляризаци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миокарда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применени</w:t>
      </w:r>
      <w:r>
        <w:rPr>
          <w:spacing w:val="-2"/>
          <w:sz w:val="24"/>
        </w:rPr>
        <w:t>ем</w:t>
      </w:r>
      <w:r>
        <w:rPr>
          <w:spacing w:val="-2"/>
          <w:sz w:val="24"/>
        </w:rPr>
        <w:t> аортокоронарног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</w:t>
      </w:r>
      <w:r>
        <w:rPr>
          <w:sz w:val="24"/>
        </w:rPr>
        <w:t>шунтирования </w:t>
      </w:r>
      <w:r>
        <w:rPr>
          <w:sz w:val="24"/>
        </w:rPr>
        <w:t>при</w:t>
      </w:r>
      <w:r>
        <w:rPr>
          <w:sz w:val="24"/>
        </w:rPr>
        <w:t> ишемической болезни </w:t>
      </w:r>
      <w:r>
        <w:rPr>
          <w:sz w:val="24"/>
        </w:rPr>
        <w:t>и</w:t>
      </w:r>
      <w:r>
        <w:rPr>
          <w:sz w:val="24"/>
        </w:rPr>
        <w:t> различных форм</w:t>
      </w:r>
      <w:r>
        <w:rPr>
          <w:sz w:val="24"/>
        </w:rPr>
        <w:t>ах</w:t>
      </w:r>
      <w:r>
        <w:rPr>
          <w:sz w:val="24"/>
        </w:rPr>
        <w:t> сочетанной патологии</w:t>
      </w:r>
    </w:p>
    <w:p>
      <w:pPr>
        <w:spacing w:line="225" w:lineRule="auto" w:before="197"/>
        <w:ind w:left="95" w:right="123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I20.1,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I20.8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I20.9, </w:t>
      </w:r>
      <w:r>
        <w:rPr>
          <w:sz w:val="24"/>
        </w:rPr>
        <w:t>I25,</w:t>
      </w:r>
      <w:r>
        <w:rPr>
          <w:sz w:val="24"/>
        </w:rPr>
        <w:t> I44.1, </w:t>
      </w:r>
      <w:r>
        <w:rPr>
          <w:spacing w:val="-4"/>
          <w:sz w:val="24"/>
        </w:rPr>
        <w:t>I44.2,</w:t>
      </w:r>
    </w:p>
    <w:p>
      <w:pPr>
        <w:spacing w:line="253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I45.2, </w:t>
      </w:r>
      <w:r>
        <w:rPr>
          <w:spacing w:val="-2"/>
          <w:sz w:val="24"/>
        </w:rPr>
        <w:t>I45.3,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I45.6, </w:t>
      </w:r>
      <w:r>
        <w:rPr>
          <w:spacing w:val="-2"/>
          <w:sz w:val="24"/>
        </w:rPr>
        <w:t>I46.0,</w:t>
      </w:r>
    </w:p>
    <w:p>
      <w:pPr>
        <w:spacing w:line="225" w:lineRule="auto" w:before="7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I49.5,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Q21.0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Q24.6</w:t>
      </w:r>
    </w:p>
    <w:p>
      <w:pPr>
        <w:pStyle w:val="BodyText"/>
        <w:spacing w:line="225" w:lineRule="auto" w:before="197"/>
        <w:ind w:left="95" w:right="38"/>
      </w:pPr>
      <w:r>
        <w:rPr/>
        <w:br w:type="column"/>
      </w:r>
      <w:r>
        <w:rPr/>
        <w:t>ишемическая боле</w:t>
      </w:r>
      <w:r>
        <w:rPr/>
        <w:t>знь</w:t>
      </w:r>
      <w:r>
        <w:rPr/>
        <w:t> сердца со значительн</w:t>
      </w:r>
      <w:r>
        <w:rPr/>
        <w:t>ым</w:t>
      </w:r>
      <w:r>
        <w:rPr/>
        <w:t> </w:t>
      </w:r>
      <w:r>
        <w:rPr>
          <w:spacing w:val="-2"/>
        </w:rPr>
        <w:t>проксимальны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стенозированием</w:t>
      </w:r>
      <w:r>
        <w:rPr>
          <w:spacing w:val="-15"/>
        </w:rPr>
        <w:t> </w:t>
      </w:r>
      <w:r>
        <w:rPr/>
        <w:t>гл</w:t>
      </w:r>
      <w:r>
        <w:rPr/>
        <w:t>авного</w:t>
      </w:r>
      <w:r>
        <w:rPr/>
        <w:t> ствола левой корона</w:t>
      </w:r>
      <w:r>
        <w:rPr/>
        <w:t>рной</w:t>
      </w:r>
      <w:r>
        <w:rPr/>
        <w:t> артерии,</w:t>
      </w:r>
      <w:r>
        <w:rPr>
          <w:spacing w:val="-15"/>
        </w:rPr>
        <w:t> </w:t>
      </w:r>
      <w:r>
        <w:rPr/>
        <w:t>наличие</w:t>
      </w:r>
      <w:r>
        <w:rPr>
          <w:spacing w:val="-15"/>
        </w:rPr>
        <w:t> </w:t>
      </w:r>
      <w:r>
        <w:rPr/>
        <w:t>3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боле</w:t>
      </w:r>
      <w:r>
        <w:rPr/>
        <w:t>е</w:t>
      </w:r>
      <w:r>
        <w:rPr/>
        <w:t> стенозов коронарн</w:t>
      </w:r>
      <w:r>
        <w:rPr/>
        <w:t>ых</w:t>
      </w:r>
      <w:r>
        <w:rPr/>
        <w:t> артерий в сочетании </w:t>
      </w:r>
      <w:r>
        <w:rPr/>
        <w:t>с</w:t>
      </w:r>
      <w:r>
        <w:rPr/>
        <w:t> патологией 1 или </w:t>
      </w:r>
      <w:r>
        <w:rPr/>
        <w:t>2</w:t>
      </w:r>
      <w:r>
        <w:rPr/>
        <w:t> клапанов сердца,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2"/>
        </w:rPr>
        <w:t>аортокоронарно</w:t>
      </w:r>
      <w:r>
        <w:rPr>
          <w:spacing w:val="-2"/>
        </w:rPr>
        <w:t>е</w:t>
      </w:r>
      <w:r>
        <w:rPr>
          <w:spacing w:val="-2"/>
        </w:rPr>
        <w:t> шунтирование</w:t>
      </w:r>
      <w:r>
        <w:rPr>
          <w:spacing w:val="-15"/>
        </w:rPr>
        <w:t> </w:t>
      </w:r>
      <w:r>
        <w:rPr>
          <w:spacing w:val="-2"/>
        </w:rPr>
        <w:t>у</w:t>
      </w:r>
      <w:r>
        <w:rPr>
          <w:spacing w:val="-15"/>
        </w:rPr>
        <w:t> </w:t>
      </w:r>
      <w:r>
        <w:rPr>
          <w:spacing w:val="-2"/>
        </w:rPr>
        <w:t>больн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ишемической боле</w:t>
      </w:r>
      <w:r>
        <w:rPr/>
        <w:t>знью</w:t>
      </w:r>
      <w:r>
        <w:rPr/>
        <w:t> сердца в услови</w:t>
      </w:r>
      <w:r>
        <w:rPr/>
        <w:t>ях</w:t>
      </w:r>
      <w:r>
        <w:rPr/>
        <w:t> </w:t>
      </w:r>
      <w:r>
        <w:rPr>
          <w:spacing w:val="-2"/>
        </w:rPr>
        <w:t>искусственног</w:t>
      </w:r>
      <w:r>
        <w:rPr>
          <w:spacing w:val="-2"/>
        </w:rPr>
        <w:t>о</w:t>
      </w:r>
      <w:r>
        <w:rPr>
          <w:spacing w:val="-2"/>
        </w:rPr>
        <w:t> кровоснабжения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аортокоронарно</w:t>
      </w:r>
      <w:r>
        <w:rPr>
          <w:spacing w:val="-2"/>
        </w:rPr>
        <w:t>е</w:t>
      </w:r>
      <w:r>
        <w:rPr>
          <w:spacing w:val="-2"/>
        </w:rPr>
        <w:t> шунтирование</w:t>
      </w:r>
      <w:r>
        <w:rPr>
          <w:spacing w:val="-15"/>
        </w:rPr>
        <w:t> </w:t>
      </w:r>
      <w:r>
        <w:rPr>
          <w:spacing w:val="-2"/>
        </w:rPr>
        <w:t>у</w:t>
      </w:r>
      <w:r>
        <w:rPr>
          <w:spacing w:val="-15"/>
        </w:rPr>
        <w:t> </w:t>
      </w:r>
      <w:r>
        <w:rPr>
          <w:spacing w:val="-2"/>
        </w:rPr>
        <w:t>больн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ишемической болезнью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490388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145" w:space="215"/>
            <w:col w:w="1394" w:space="129"/>
            <w:col w:w="2869" w:space="130"/>
            <w:col w:w="1182" w:space="98"/>
            <w:col w:w="2713" w:space="700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z w:val="24"/>
        </w:rPr>
        <w:t>Хирургическая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эндоваскулярна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коррекция</w:t>
      </w:r>
      <w:r>
        <w:rPr>
          <w:spacing w:val="-15"/>
          <w:sz w:val="24"/>
        </w:rPr>
        <w:t> </w:t>
      </w:r>
      <w:r>
        <w:rPr>
          <w:sz w:val="24"/>
        </w:rPr>
        <w:t>заболева</w:t>
      </w:r>
      <w:r>
        <w:rPr>
          <w:sz w:val="24"/>
        </w:rPr>
        <w:t>ний</w:t>
      </w:r>
      <w:r>
        <w:rPr>
          <w:sz w:val="24"/>
        </w:rPr>
        <w:t> магистральных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артерий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I20,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I65, </w:t>
      </w:r>
      <w:r>
        <w:rPr>
          <w:sz w:val="24"/>
        </w:rPr>
        <w:t>I70.0,</w:t>
      </w:r>
      <w:r>
        <w:rPr>
          <w:sz w:val="24"/>
        </w:rPr>
        <w:t> I70.1, </w:t>
      </w:r>
      <w:r>
        <w:rPr>
          <w:sz w:val="24"/>
        </w:rPr>
        <w:t>I70.8,</w:t>
      </w:r>
      <w:r>
        <w:rPr>
          <w:sz w:val="24"/>
        </w:rPr>
        <w:t> I71, </w:t>
      </w:r>
      <w:r>
        <w:rPr>
          <w:sz w:val="24"/>
        </w:rPr>
        <w:t>I72.0,</w:t>
      </w:r>
      <w:r>
        <w:rPr>
          <w:sz w:val="24"/>
        </w:rPr>
        <w:t> I72.2, </w:t>
      </w:r>
      <w:r>
        <w:rPr>
          <w:spacing w:val="-2"/>
          <w:sz w:val="24"/>
        </w:rPr>
        <w:t>I72.3,</w:t>
      </w: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z w:val="24"/>
        </w:rPr>
        <w:t>I72.8, </w:t>
      </w:r>
      <w:r>
        <w:rPr>
          <w:sz w:val="24"/>
        </w:rPr>
        <w:t>I73.1,</w:t>
      </w:r>
      <w:r>
        <w:rPr>
          <w:sz w:val="24"/>
        </w:rPr>
        <w:t> I77.6, </w:t>
      </w:r>
      <w:r>
        <w:rPr>
          <w:sz w:val="24"/>
        </w:rPr>
        <w:t>I98,</w:t>
      </w:r>
      <w:r>
        <w:rPr>
          <w:sz w:val="24"/>
        </w:rPr>
        <w:t> </w:t>
      </w:r>
      <w:r>
        <w:rPr>
          <w:spacing w:val="-2"/>
          <w:sz w:val="24"/>
        </w:rPr>
        <w:t>Q26.0,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Q27.3</w:t>
      </w:r>
    </w:p>
    <w:p>
      <w:pPr>
        <w:pStyle w:val="BodyText"/>
        <w:spacing w:line="225" w:lineRule="auto" w:before="95"/>
        <w:ind w:left="95"/>
      </w:pPr>
      <w:r>
        <w:rPr/>
        <w:br w:type="column"/>
      </w:r>
      <w:r>
        <w:rPr/>
        <w:t>аневризмой, дефек</w:t>
      </w:r>
      <w:r>
        <w:rPr/>
        <w:t>том</w:t>
      </w:r>
      <w:r>
        <w:rPr/>
        <w:t> </w:t>
      </w:r>
      <w:r>
        <w:rPr>
          <w:spacing w:val="-2"/>
        </w:rPr>
        <w:t>межжелудочково</w:t>
      </w:r>
      <w:r>
        <w:rPr>
          <w:spacing w:val="-2"/>
        </w:rPr>
        <w:t>й</w:t>
      </w:r>
      <w:r>
        <w:rPr>
          <w:spacing w:val="-2"/>
        </w:rPr>
        <w:t> перегородки,</w:t>
      </w:r>
      <w:r>
        <w:rPr>
          <w:spacing w:val="-11"/>
        </w:rPr>
        <w:t> </w:t>
      </w:r>
      <w:r>
        <w:rPr>
          <w:spacing w:val="-2"/>
        </w:rPr>
        <w:t>нарушения</w:t>
      </w:r>
      <w:r>
        <w:rPr>
          <w:spacing w:val="-2"/>
        </w:rPr>
        <w:t>ми</w:t>
      </w:r>
      <w:r>
        <w:rPr>
          <w:spacing w:val="-2"/>
        </w:rPr>
        <w:t> </w:t>
      </w:r>
      <w:r>
        <w:rPr/>
        <w:t>ритма и проводимо</w:t>
      </w:r>
      <w:r>
        <w:rPr/>
        <w:t>сти,</w:t>
      </w:r>
      <w:r>
        <w:rPr/>
        <w:t> другими полостны</w:t>
      </w:r>
      <w:r>
        <w:rPr/>
        <w:t>ми</w:t>
      </w:r>
      <w:r>
        <w:rPr/>
        <w:t> </w:t>
      </w:r>
      <w:r>
        <w:rPr>
          <w:spacing w:val="-2"/>
        </w:rPr>
        <w:t>операциями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spacing w:line="225" w:lineRule="auto"/>
        <w:ind w:left="95" w:right="287"/>
      </w:pPr>
      <w:r>
        <w:rPr/>
        <w:t>врожденные </w:t>
      </w:r>
      <w:r>
        <w:rPr/>
        <w:t>и</w:t>
      </w:r>
      <w:r>
        <w:rPr/>
        <w:t> </w:t>
      </w:r>
      <w:r>
        <w:rPr>
          <w:spacing w:val="-2"/>
        </w:rPr>
        <w:t>приобретенны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заболевания аорты </w:t>
      </w:r>
      <w:r>
        <w:rPr/>
        <w:t>и</w:t>
      </w:r>
      <w:r>
        <w:rPr/>
        <w:t> </w:t>
      </w:r>
      <w:r>
        <w:rPr>
          <w:spacing w:val="-2"/>
        </w:rPr>
        <w:t>магистральных</w:t>
      </w:r>
      <w:r>
        <w:rPr>
          <w:spacing w:val="-15"/>
        </w:rPr>
        <w:t> </w:t>
      </w:r>
      <w:r>
        <w:rPr>
          <w:spacing w:val="-2"/>
        </w:rPr>
        <w:t>артерий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95" w:right="38"/>
      </w:pPr>
      <w:r>
        <w:rPr/>
        <w:br w:type="column"/>
      </w:r>
      <w:r>
        <w:rPr>
          <w:spacing w:val="-2"/>
        </w:rPr>
        <w:t>сердца</w:t>
      </w:r>
      <w:r>
        <w:rPr>
          <w:spacing w:val="-15"/>
        </w:rPr>
        <w:t> </w:t>
      </w:r>
      <w:r>
        <w:rPr>
          <w:spacing w:val="-2"/>
        </w:rPr>
        <w:t>на</w:t>
      </w:r>
      <w:r>
        <w:rPr>
          <w:spacing w:val="-15"/>
        </w:rPr>
        <w:t> </w:t>
      </w:r>
      <w:r>
        <w:rPr>
          <w:spacing w:val="-2"/>
        </w:rPr>
        <w:t>работающ</w:t>
      </w:r>
      <w:r>
        <w:rPr>
          <w:spacing w:val="-2"/>
        </w:rPr>
        <w:t>ем</w:t>
      </w:r>
      <w:r>
        <w:rPr>
          <w:spacing w:val="-2"/>
        </w:rPr>
        <w:t> сердце</w:t>
      </w:r>
    </w:p>
    <w:p>
      <w:pPr>
        <w:pStyle w:val="BodyText"/>
        <w:spacing w:line="225" w:lineRule="auto" w:before="204"/>
        <w:ind w:left="95" w:right="38"/>
      </w:pPr>
      <w:r>
        <w:rPr>
          <w:spacing w:val="-2"/>
        </w:rPr>
        <w:t>аортокоронарно</w:t>
      </w:r>
      <w:r>
        <w:rPr>
          <w:spacing w:val="-2"/>
        </w:rPr>
        <w:t>е</w:t>
      </w:r>
      <w:r>
        <w:rPr>
          <w:spacing w:val="-2"/>
        </w:rPr>
        <w:t> шунтирование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сочетании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пластико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(протезированием) 1 - </w:t>
      </w:r>
      <w:r>
        <w:rPr/>
        <w:t>2</w:t>
      </w:r>
      <w:r>
        <w:rPr/>
        <w:t> </w:t>
      </w:r>
      <w:r>
        <w:rPr>
          <w:spacing w:val="-2"/>
        </w:rPr>
        <w:t>клапанов</w:t>
      </w:r>
    </w:p>
    <w:p>
      <w:pPr>
        <w:pStyle w:val="BodyText"/>
        <w:spacing w:line="225" w:lineRule="auto" w:before="203"/>
        <w:ind w:left="95" w:right="38"/>
      </w:pPr>
      <w:r>
        <w:rPr>
          <w:spacing w:val="-2"/>
        </w:rPr>
        <w:t>аортокоронарно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шунтирование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сочетании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аневризмэктомией</w:t>
      </w:r>
      <w:r>
        <w:rPr>
          <w:spacing w:val="-2"/>
        </w:rPr>
        <w:t>,</w:t>
      </w:r>
      <w:r>
        <w:rPr>
          <w:spacing w:val="-2"/>
        </w:rPr>
        <w:t> закрытием</w:t>
      </w:r>
      <w:r>
        <w:rPr>
          <w:spacing w:val="-11"/>
        </w:rPr>
        <w:t> </w:t>
      </w:r>
      <w:r>
        <w:rPr>
          <w:spacing w:val="-2"/>
        </w:rPr>
        <w:t>постинфарктног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дефекта межжелудочк</w:t>
      </w:r>
      <w:r>
        <w:rPr/>
        <w:t>овой</w:t>
      </w:r>
      <w:r>
        <w:rPr/>
        <w:t> перегородки, деструкци</w:t>
      </w:r>
      <w:r>
        <w:rPr/>
        <w:t>ей</w:t>
      </w:r>
      <w:r>
        <w:rPr/>
        <w:t> проводящих путей </w:t>
      </w:r>
      <w:r>
        <w:rPr/>
        <w:t>и</w:t>
      </w:r>
      <w:r>
        <w:rPr/>
        <w:t> аритмогенных зон сердца, </w:t>
      </w:r>
      <w:r>
        <w:rPr/>
        <w:t>в</w:t>
      </w:r>
      <w:r>
        <w:rPr/>
        <w:t> том числе с имплантаци</w:t>
      </w:r>
      <w:r>
        <w:rPr/>
        <w:t>ей</w:t>
      </w:r>
      <w:r>
        <w:rPr/>
        <w:t> </w:t>
      </w:r>
      <w:r>
        <w:rPr>
          <w:spacing w:val="-2"/>
        </w:rPr>
        <w:t>электрокардиостимулятора</w:t>
      </w:r>
      <w:r>
        <w:rPr>
          <w:spacing w:val="-2"/>
        </w:rPr>
        <w:t>,</w:t>
      </w:r>
      <w:r>
        <w:rPr>
          <w:spacing w:val="-2"/>
        </w:rPr>
        <w:t> кардиовертера-дефибр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ллятора, </w:t>
      </w:r>
      <w:r>
        <w:rPr/>
        <w:t>другими</w:t>
      </w:r>
      <w:r>
        <w:rPr/>
        <w:t> полостными операциями</w:t>
      </w:r>
    </w:p>
    <w:p>
      <w:pPr>
        <w:pStyle w:val="BodyText"/>
        <w:spacing w:line="225" w:lineRule="auto" w:before="203"/>
        <w:ind w:left="95" w:right="38"/>
      </w:pPr>
      <w:r>
        <w:rPr>
          <w:spacing w:val="-2"/>
        </w:rPr>
        <w:t>эндоваскулярная</w:t>
      </w:r>
      <w:r>
        <w:rPr>
          <w:spacing w:val="-11"/>
        </w:rPr>
        <w:t> </w:t>
      </w:r>
      <w:r>
        <w:rPr>
          <w:spacing w:val="-2"/>
        </w:rPr>
        <w:t>(баллонн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ангиопластика </w:t>
      </w:r>
      <w:r>
        <w:rPr/>
        <w:t>со</w:t>
      </w:r>
      <w:r>
        <w:rPr/>
        <w:t> стентированием) </w:t>
      </w:r>
      <w:r>
        <w:rPr/>
        <w:t>и</w:t>
      </w:r>
      <w:r>
        <w:rPr/>
        <w:t> хирургическая коррек</w:t>
      </w:r>
      <w:r>
        <w:rPr/>
        <w:t>ция</w:t>
      </w:r>
      <w:r>
        <w:rPr/>
        <w:t> приобретенной </w:t>
      </w:r>
      <w:r>
        <w:rPr/>
        <w:t>и</w:t>
      </w:r>
      <w:r>
        <w:rPr/>
        <w:t> </w:t>
      </w:r>
      <w:r>
        <w:rPr>
          <w:spacing w:val="-2"/>
        </w:rPr>
        <w:t>врожденно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артериовенозной аномалии</w:t>
      </w:r>
    </w:p>
    <w:p>
      <w:pPr>
        <w:pStyle w:val="BodyText"/>
        <w:spacing w:line="225" w:lineRule="auto" w:before="204"/>
        <w:ind w:left="95" w:right="38"/>
      </w:pPr>
      <w:r>
        <w:rPr>
          <w:spacing w:val="-2"/>
        </w:rPr>
        <w:t>эндоваскулярные</w:t>
      </w:r>
      <w:r>
        <w:rPr>
          <w:spacing w:val="-2"/>
        </w:rPr>
        <w:t>,</w:t>
      </w:r>
      <w:r>
        <w:rPr>
          <w:spacing w:val="-2"/>
        </w:rPr>
        <w:t> хирургические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гибридн</w:t>
      </w:r>
      <w:r>
        <w:rPr>
          <w:spacing w:val="-2"/>
        </w:rPr>
        <w:t>ые</w:t>
      </w:r>
      <w:r>
        <w:rPr>
          <w:spacing w:val="-2"/>
        </w:rPr>
        <w:t> </w:t>
      </w:r>
      <w:r>
        <w:rPr/>
        <w:t>операции на аорте </w:t>
      </w:r>
      <w:r>
        <w:rPr/>
        <w:t>и</w:t>
      </w:r>
      <w:r>
        <w:rPr/>
        <w:t> магистральных сосудах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2"/>
      </w:pPr>
    </w:p>
    <w:p>
      <w:pPr>
        <w:pStyle w:val="BodyText"/>
        <w:ind w:left="95"/>
      </w:pPr>
      <w:r>
        <w:rPr>
          <w:spacing w:val="-2"/>
        </w:rPr>
        <w:t>445380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017" w:space="342"/>
            <w:col w:w="1427" w:space="98"/>
            <w:col w:w="2939" w:space="60"/>
            <w:col w:w="1182" w:space="97"/>
            <w:col w:w="3056" w:space="357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225" w:lineRule="auto"/>
        <w:ind w:left="552" w:right="277"/>
      </w:pPr>
      <w:r>
        <w:rPr/>
        <w:t>Радикальная </w:t>
      </w:r>
      <w:r>
        <w:rPr/>
        <w:t>и</w:t>
      </w:r>
      <w:r>
        <w:rPr/>
        <w:t> </w:t>
      </w:r>
      <w:r>
        <w:rPr>
          <w:spacing w:val="-2"/>
        </w:rPr>
        <w:t>гемодинамическа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коррекция</w:t>
      </w:r>
      <w:r>
        <w:rPr>
          <w:spacing w:val="-15"/>
        </w:rPr>
        <w:t> </w:t>
      </w:r>
      <w:r>
        <w:rPr/>
        <w:t>врожденн</w:t>
      </w:r>
      <w:r>
        <w:rPr/>
        <w:t>ых</w:t>
      </w:r>
      <w:r>
        <w:rPr/>
        <w:t> пороков перегородо</w:t>
      </w:r>
      <w:r>
        <w:rPr/>
        <w:t>к,</w:t>
      </w:r>
      <w:r>
        <w:rPr/>
        <w:t> камер сердца </w:t>
      </w:r>
      <w:r>
        <w:rPr/>
        <w:t>и</w:t>
      </w:r>
      <w:r>
        <w:rPr/>
        <w:t> </w:t>
      </w:r>
      <w:r>
        <w:rPr>
          <w:spacing w:val="-2"/>
        </w:rPr>
        <w:t>соединени</w:t>
      </w:r>
      <w:r>
        <w:rPr>
          <w:spacing w:val="-2"/>
        </w:rPr>
        <w:t>й</w:t>
      </w:r>
      <w:r>
        <w:rPr>
          <w:spacing w:val="-2"/>
        </w:rPr>
        <w:t> магистральных</w:t>
      </w:r>
      <w:r>
        <w:rPr>
          <w:spacing w:val="-10"/>
        </w:rPr>
        <w:t> </w:t>
      </w:r>
      <w:r>
        <w:rPr>
          <w:spacing w:val="-2"/>
        </w:rPr>
        <w:t>сосудов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Эндоваскулярное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лече</w:t>
      </w:r>
      <w:r>
        <w:rPr>
          <w:spacing w:val="-2"/>
          <w:sz w:val="24"/>
        </w:rPr>
        <w:t>ние</w:t>
      </w:r>
      <w:r>
        <w:rPr>
          <w:spacing w:val="-2"/>
          <w:sz w:val="24"/>
        </w:rPr>
        <w:t> врожденных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ревматических </w:t>
      </w:r>
      <w:r>
        <w:rPr>
          <w:sz w:val="24"/>
        </w:rPr>
        <w:t>и</w:t>
      </w:r>
      <w:r>
        <w:rPr>
          <w:sz w:val="24"/>
        </w:rPr>
        <w:t> неревматических</w:t>
      </w:r>
      <w:r>
        <w:rPr>
          <w:spacing w:val="-15"/>
          <w:sz w:val="24"/>
        </w:rPr>
        <w:t> </w:t>
      </w:r>
      <w:r>
        <w:rPr>
          <w:sz w:val="24"/>
        </w:rPr>
        <w:t>пороков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spacing w:line="225" w:lineRule="auto" w:before="0"/>
        <w:ind w:left="94" w:right="17" w:firstLine="0"/>
        <w:jc w:val="left"/>
        <w:rPr>
          <w:sz w:val="24"/>
        </w:rPr>
      </w:pPr>
      <w:r>
        <w:rPr>
          <w:sz w:val="24"/>
        </w:rPr>
        <w:t>Q20.1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Q20.9,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Q21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Q22, </w:t>
      </w:r>
      <w:r>
        <w:rPr>
          <w:sz w:val="24"/>
        </w:rPr>
        <w:t>Q23,</w:t>
      </w:r>
      <w:r>
        <w:rPr>
          <w:sz w:val="24"/>
        </w:rPr>
        <w:t> Q24, Q25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/>
      </w:pPr>
    </w:p>
    <w:p>
      <w:pPr>
        <w:spacing w:line="225" w:lineRule="auto" w:before="0"/>
        <w:ind w:left="94" w:right="0" w:firstLine="0"/>
        <w:jc w:val="left"/>
        <w:rPr>
          <w:sz w:val="24"/>
        </w:rPr>
      </w:pPr>
      <w:r>
        <w:rPr>
          <w:spacing w:val="-2"/>
          <w:sz w:val="24"/>
        </w:rPr>
        <w:t>Q20.5,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Q21.3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Q22, Q23.0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Q23.3,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Q24.4,</w:t>
      </w:r>
    </w:p>
    <w:p>
      <w:pPr>
        <w:spacing w:line="268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Q25.3, </w:t>
      </w:r>
      <w:r>
        <w:rPr>
          <w:spacing w:val="-2"/>
          <w:sz w:val="24"/>
        </w:rPr>
        <w:t>I34.0,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225" w:lineRule="auto"/>
        <w:ind w:left="95" w:right="56"/>
      </w:pPr>
      <w:r>
        <w:rPr/>
        <w:t>врожденные поро</w:t>
      </w:r>
      <w:r>
        <w:rPr/>
        <w:t>ки</w:t>
      </w:r>
      <w:r>
        <w:rPr/>
        <w:t> </w:t>
      </w:r>
      <w:r>
        <w:rPr>
          <w:spacing w:val="-2"/>
        </w:rPr>
        <w:t>перегородок,</w:t>
      </w:r>
      <w:r>
        <w:rPr>
          <w:spacing w:val="-13"/>
        </w:rPr>
        <w:t> </w:t>
      </w:r>
      <w:r>
        <w:rPr>
          <w:spacing w:val="-2"/>
        </w:rPr>
        <w:t>камер</w:t>
      </w:r>
      <w:r>
        <w:rPr>
          <w:spacing w:val="-13"/>
        </w:rPr>
        <w:t> </w:t>
      </w:r>
      <w:r>
        <w:rPr>
          <w:spacing w:val="-2"/>
        </w:rPr>
        <w:t>се</w:t>
      </w:r>
      <w:r>
        <w:rPr>
          <w:spacing w:val="-2"/>
        </w:rPr>
        <w:t>рдца</w:t>
      </w:r>
      <w:r>
        <w:rPr>
          <w:spacing w:val="-2"/>
        </w:rPr>
        <w:t> </w:t>
      </w:r>
      <w:r>
        <w:rPr/>
        <w:t>и соедине</w:t>
      </w:r>
      <w:r>
        <w:rPr/>
        <w:t>ний</w:t>
      </w:r>
      <w:r>
        <w:rPr/>
        <w:t> магистральных сосудов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/>
      </w:pPr>
    </w:p>
    <w:p>
      <w:pPr>
        <w:pStyle w:val="BodyText"/>
        <w:spacing w:line="225" w:lineRule="auto"/>
        <w:ind w:left="95"/>
      </w:pPr>
      <w:r>
        <w:rPr/>
        <w:t>поражение клап</w:t>
      </w:r>
      <w:r>
        <w:rPr/>
        <w:t>анного</w:t>
      </w:r>
      <w:r>
        <w:rPr/>
        <w:t> </w:t>
      </w:r>
      <w:r>
        <w:rPr>
          <w:spacing w:val="-2"/>
        </w:rPr>
        <w:t>аппарата</w:t>
      </w:r>
      <w:r>
        <w:rPr>
          <w:spacing w:val="-13"/>
        </w:rPr>
        <w:t> </w:t>
      </w:r>
      <w:r>
        <w:rPr>
          <w:spacing w:val="-2"/>
        </w:rPr>
        <w:t>сердца</w:t>
      </w:r>
      <w:r>
        <w:rPr>
          <w:spacing w:val="-13"/>
        </w:rPr>
        <w:t> </w:t>
      </w:r>
      <w:r>
        <w:rPr>
          <w:spacing w:val="-2"/>
        </w:rPr>
        <w:t>различног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генеза (врожденн</w:t>
      </w:r>
      <w:r>
        <w:rPr/>
        <w:t>ые,</w:t>
      </w:r>
      <w:r>
        <w:rPr/>
        <w:t> приобретенные пороки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86"/>
        <w:ind w:left="95"/>
      </w:pPr>
      <w:r>
        <w:rPr/>
        <w:br w:type="column"/>
      </w:r>
      <w:r>
        <w:rPr/>
        <w:t>(кроме</w:t>
      </w:r>
      <w:r>
        <w:rPr>
          <w:spacing w:val="-11"/>
        </w:rPr>
        <w:t> </w:t>
      </w:r>
      <w:r>
        <w:rPr/>
        <w:t>артерий</w:t>
      </w:r>
      <w:r>
        <w:rPr>
          <w:spacing w:val="-10"/>
        </w:rPr>
        <w:t> </w:t>
      </w:r>
      <w:r>
        <w:rPr>
          <w:spacing w:val="-2"/>
        </w:rPr>
        <w:t>конечностей)</w:t>
      </w:r>
    </w:p>
    <w:p>
      <w:pPr>
        <w:pStyle w:val="BodyText"/>
        <w:spacing w:line="225" w:lineRule="auto" w:before="197"/>
        <w:ind w:left="95" w:right="38"/>
      </w:pPr>
      <w:r>
        <w:rPr/>
        <w:t>аневризмэктомия аорты </w:t>
      </w:r>
      <w:r>
        <w:rPr/>
        <w:t>в</w:t>
      </w:r>
      <w:r>
        <w:rPr/>
        <w:t> </w:t>
      </w:r>
      <w:r>
        <w:rPr>
          <w:spacing w:val="-2"/>
        </w:rPr>
        <w:t>сочетании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пластикой</w:t>
      </w:r>
      <w:r>
        <w:rPr>
          <w:spacing w:val="-12"/>
        </w:rPr>
        <w:t> </w:t>
      </w:r>
      <w:r>
        <w:rPr>
          <w:spacing w:val="-2"/>
        </w:rPr>
        <w:t>или</w:t>
      </w:r>
      <w:r>
        <w:rPr>
          <w:spacing w:val="-2"/>
        </w:rPr>
        <w:t> </w:t>
      </w:r>
      <w:r>
        <w:rPr/>
        <w:t>без пластики ее ветвей, </w:t>
      </w:r>
      <w:r>
        <w:rPr/>
        <w:t>в</w:t>
      </w:r>
      <w:r>
        <w:rPr/>
        <w:t> </w:t>
      </w:r>
      <w:r>
        <w:rPr>
          <w:spacing w:val="-2"/>
        </w:rPr>
        <w:t>сочетании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пластикой</w:t>
      </w:r>
      <w:r>
        <w:rPr>
          <w:spacing w:val="-12"/>
        </w:rPr>
        <w:t> </w:t>
      </w:r>
      <w:r>
        <w:rPr>
          <w:spacing w:val="-2"/>
        </w:rPr>
        <w:t>или</w:t>
      </w:r>
      <w:r>
        <w:rPr>
          <w:spacing w:val="-2"/>
        </w:rPr>
        <w:t> </w:t>
      </w:r>
      <w:r>
        <w:rPr/>
        <w:t>без пластики восходящ</w:t>
      </w:r>
      <w:r>
        <w:rPr/>
        <w:t>ей</w:t>
      </w:r>
      <w:r>
        <w:rPr/>
        <w:t> аорты клапансодержа</w:t>
      </w:r>
      <w:r>
        <w:rPr/>
        <w:t>щим</w:t>
      </w:r>
      <w:r>
        <w:rPr/>
        <w:t> </w:t>
      </w:r>
      <w:r>
        <w:rPr>
          <w:spacing w:val="-2"/>
        </w:rPr>
        <w:t>кондуитом</w:t>
      </w:r>
    </w:p>
    <w:p>
      <w:pPr>
        <w:pStyle w:val="BodyText"/>
        <w:spacing w:line="225" w:lineRule="auto" w:before="203"/>
        <w:ind w:left="95" w:right="40"/>
      </w:pPr>
      <w:r>
        <w:rPr/>
        <w:t>эндоваскулярная</w:t>
      </w:r>
      <w:r>
        <w:rPr>
          <w:spacing w:val="-6"/>
        </w:rPr>
        <w:t> </w:t>
      </w:r>
      <w:r>
        <w:rPr/>
        <w:t>(баллонн</w:t>
      </w:r>
      <w:r>
        <w:rPr/>
        <w:t>ая</w:t>
      </w:r>
      <w:r>
        <w:rPr/>
        <w:t> ангиопластика </w:t>
      </w:r>
      <w:r>
        <w:rPr/>
        <w:t>и</w:t>
      </w:r>
      <w:r>
        <w:rPr/>
        <w:t> стентирование) коррек</w:t>
      </w:r>
      <w:r>
        <w:rPr/>
        <w:t>ция</w:t>
      </w:r>
      <w:r>
        <w:rPr/>
        <w:t> легочной</w:t>
      </w:r>
      <w:r>
        <w:rPr>
          <w:spacing w:val="-15"/>
        </w:rPr>
        <w:t> </w:t>
      </w:r>
      <w:r>
        <w:rPr/>
        <w:t>артерии,</w:t>
      </w:r>
      <w:r>
        <w:rPr>
          <w:spacing w:val="-15"/>
        </w:rPr>
        <w:t> </w:t>
      </w:r>
      <w:r>
        <w:rPr/>
        <w:t>аорты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ее</w:t>
      </w:r>
      <w:r>
        <w:rPr/>
        <w:t> </w:t>
      </w:r>
      <w:r>
        <w:rPr>
          <w:spacing w:val="-2"/>
        </w:rPr>
        <w:t>ветвей</w:t>
      </w:r>
    </w:p>
    <w:p>
      <w:pPr>
        <w:pStyle w:val="BodyText"/>
        <w:spacing w:line="225" w:lineRule="auto" w:before="204"/>
        <w:ind w:left="95" w:right="49"/>
      </w:pPr>
      <w:r>
        <w:rPr>
          <w:spacing w:val="-2"/>
        </w:rPr>
        <w:t>радикальная</w:t>
      </w:r>
      <w:r>
        <w:rPr>
          <w:spacing w:val="-2"/>
        </w:rPr>
        <w:t>,</w:t>
      </w:r>
      <w:r>
        <w:rPr>
          <w:spacing w:val="-2"/>
        </w:rPr>
        <w:t> гемодинамическая</w:t>
      </w:r>
      <w:r>
        <w:rPr>
          <w:spacing w:val="-2"/>
        </w:rPr>
        <w:t>,</w:t>
      </w:r>
      <w:r>
        <w:rPr>
          <w:spacing w:val="-2"/>
        </w:rPr>
        <w:t> гибридная</w:t>
      </w:r>
      <w:r>
        <w:rPr>
          <w:spacing w:val="-13"/>
        </w:rPr>
        <w:t> </w:t>
      </w:r>
      <w:r>
        <w:rPr>
          <w:spacing w:val="-2"/>
        </w:rPr>
        <w:t>коррекция</w:t>
      </w:r>
      <w:r>
        <w:rPr>
          <w:spacing w:val="-13"/>
        </w:rPr>
        <w:t> </w:t>
      </w:r>
      <w:r>
        <w:rPr>
          <w:spacing w:val="-2"/>
        </w:rPr>
        <w:t>у</w:t>
      </w:r>
      <w:r>
        <w:rPr>
          <w:spacing w:val="-12"/>
        </w:rPr>
        <w:t> </w:t>
      </w:r>
      <w:r>
        <w:rPr>
          <w:spacing w:val="-2"/>
        </w:rPr>
        <w:t>дет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старше 1 года и взрослых</w:t>
      </w:r>
    </w:p>
    <w:p>
      <w:pPr>
        <w:pStyle w:val="BodyText"/>
        <w:spacing w:line="225" w:lineRule="auto" w:before="203"/>
        <w:ind w:left="95" w:right="38"/>
      </w:pPr>
      <w:r>
        <w:rPr/>
        <w:t>реконструктивные </w:t>
      </w:r>
      <w:r>
        <w:rPr/>
        <w:t>и</w:t>
      </w:r>
      <w:r>
        <w:rPr/>
        <w:t> </w:t>
      </w:r>
      <w:r>
        <w:rPr>
          <w:spacing w:val="-2"/>
        </w:rPr>
        <w:t>пластические</w:t>
      </w:r>
      <w:r>
        <w:rPr>
          <w:spacing w:val="-12"/>
        </w:rPr>
        <w:t> </w:t>
      </w:r>
      <w:r>
        <w:rPr>
          <w:spacing w:val="-2"/>
        </w:rPr>
        <w:t>операции</w:t>
      </w:r>
      <w:r>
        <w:rPr>
          <w:spacing w:val="-12"/>
        </w:rPr>
        <w:t> </w:t>
      </w:r>
      <w:r>
        <w:rPr>
          <w:spacing w:val="-2"/>
        </w:rPr>
        <w:t>при</w:t>
      </w:r>
      <w:r>
        <w:rPr>
          <w:spacing w:val="-2"/>
        </w:rPr>
        <w:t> </w:t>
      </w:r>
      <w:r>
        <w:rPr/>
        <w:t>изолированных дефект</w:t>
      </w:r>
      <w:r>
        <w:rPr/>
        <w:t>ах</w:t>
      </w:r>
      <w:r>
        <w:rPr/>
        <w:t> перегородок</w:t>
      </w:r>
      <w:r>
        <w:rPr>
          <w:spacing w:val="-15"/>
        </w:rPr>
        <w:t> </w:t>
      </w:r>
      <w:r>
        <w:rPr/>
        <w:t>сердца</w:t>
      </w:r>
      <w:r>
        <w:rPr>
          <w:spacing w:val="-15"/>
        </w:rPr>
        <w:t> </w:t>
      </w:r>
      <w:r>
        <w:rPr/>
        <w:t>у</w:t>
      </w:r>
      <w:r>
        <w:rPr>
          <w:spacing w:val="-15"/>
        </w:rPr>
        <w:t> </w:t>
      </w:r>
      <w:r>
        <w:rPr/>
        <w:t>дет</w:t>
      </w:r>
      <w:r>
        <w:rPr/>
        <w:t>ей</w:t>
      </w:r>
      <w:r>
        <w:rPr/>
        <w:t> старше 1 года и взрослых</w:t>
      </w:r>
    </w:p>
    <w:p>
      <w:pPr>
        <w:pStyle w:val="BodyText"/>
        <w:spacing w:line="225" w:lineRule="auto" w:before="204"/>
        <w:ind w:left="95" w:right="38"/>
      </w:pPr>
      <w:r>
        <w:rPr/>
        <w:t>хирургическая (перевяз</w:t>
      </w:r>
      <w:r>
        <w:rPr/>
        <w:t>ка,</w:t>
      </w:r>
      <w:r>
        <w:rPr/>
        <w:t> суживание, пласти</w:t>
      </w:r>
      <w:r>
        <w:rPr/>
        <w:t>ка)</w:t>
      </w:r>
      <w:r>
        <w:rPr/>
        <w:t> </w:t>
      </w:r>
      <w:r>
        <w:rPr>
          <w:spacing w:val="-2"/>
        </w:rPr>
        <w:t>коррекция</w:t>
      </w:r>
      <w:r>
        <w:rPr>
          <w:spacing w:val="-11"/>
        </w:rPr>
        <w:t> </w:t>
      </w:r>
      <w:r>
        <w:rPr>
          <w:spacing w:val="-2"/>
        </w:rPr>
        <w:t>легочной</w:t>
      </w:r>
      <w:r>
        <w:rPr>
          <w:spacing w:val="-11"/>
        </w:rPr>
        <w:t> </w:t>
      </w:r>
      <w:r>
        <w:rPr>
          <w:spacing w:val="-2"/>
        </w:rPr>
        <w:t>арт</w:t>
      </w:r>
      <w:r>
        <w:rPr>
          <w:spacing w:val="-2"/>
        </w:rPr>
        <w:t>ерии,</w:t>
      </w:r>
      <w:r>
        <w:rPr>
          <w:spacing w:val="-2"/>
        </w:rPr>
        <w:t> </w:t>
      </w:r>
      <w:r>
        <w:rPr/>
        <w:t>аорты и ее ветвей</w:t>
      </w:r>
    </w:p>
    <w:p>
      <w:pPr>
        <w:pStyle w:val="BodyText"/>
        <w:spacing w:line="225" w:lineRule="auto" w:before="204"/>
        <w:ind w:left="95" w:right="38"/>
      </w:pPr>
      <w:r>
        <w:rPr>
          <w:spacing w:val="-2"/>
        </w:rPr>
        <w:t>транскатетерно</w:t>
      </w:r>
      <w:r>
        <w:rPr>
          <w:spacing w:val="-2"/>
        </w:rPr>
        <w:t>е</w:t>
      </w:r>
      <w:r>
        <w:rPr>
          <w:spacing w:val="-2"/>
        </w:rPr>
        <w:t> протезирование</w:t>
      </w:r>
      <w:r>
        <w:rPr>
          <w:spacing w:val="-12"/>
        </w:rPr>
        <w:t> </w:t>
      </w:r>
      <w:r>
        <w:rPr>
          <w:spacing w:val="-2"/>
        </w:rPr>
        <w:t>клапа</w:t>
      </w:r>
      <w:r>
        <w:rPr>
          <w:spacing w:val="-2"/>
        </w:rPr>
        <w:t>нов</w:t>
      </w:r>
      <w:r>
        <w:rPr>
          <w:spacing w:val="-2"/>
        </w:rPr>
        <w:t> сердца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BodyText"/>
        <w:ind w:left="95"/>
      </w:pPr>
      <w:r>
        <w:rPr>
          <w:spacing w:val="-2"/>
        </w:rPr>
        <w:t>2002895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50" w:space="109"/>
            <w:col w:w="1452" w:space="73"/>
            <w:col w:w="2938" w:space="61"/>
            <w:col w:w="1182" w:space="97"/>
            <w:col w:w="3107" w:space="246"/>
            <w:col w:w="1349"/>
          </w:cols>
        </w:sectPr>
      </w:pPr>
    </w:p>
    <w:p>
      <w:pPr>
        <w:pStyle w:val="BodyText"/>
        <w:spacing w:line="225" w:lineRule="auto" w:before="95"/>
        <w:ind w:left="552"/>
      </w:pPr>
      <w:r>
        <w:rPr>
          <w:spacing w:val="-2"/>
        </w:rPr>
        <w:t>клапанов</w:t>
      </w:r>
      <w:r>
        <w:rPr>
          <w:spacing w:val="-13"/>
        </w:rPr>
        <w:t> </w:t>
      </w:r>
      <w:r>
        <w:rPr>
          <w:spacing w:val="-2"/>
        </w:rPr>
        <w:t>сердца,</w:t>
      </w:r>
      <w:r>
        <w:rPr>
          <w:spacing w:val="-13"/>
        </w:rPr>
        <w:t> </w:t>
      </w:r>
      <w:r>
        <w:rPr>
          <w:spacing w:val="-2"/>
        </w:rPr>
        <w:t>опухол</w:t>
      </w:r>
      <w:r>
        <w:rPr>
          <w:spacing w:val="-2"/>
        </w:rPr>
        <w:t>ей</w:t>
      </w:r>
      <w:r>
        <w:rPr>
          <w:spacing w:val="-2"/>
        </w:rPr>
        <w:t> сердца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39" w:hanging="458"/>
        <w:jc w:val="left"/>
        <w:rPr>
          <w:sz w:val="24"/>
        </w:rPr>
      </w:pPr>
      <w:r>
        <w:rPr>
          <w:spacing w:val="-2"/>
          <w:sz w:val="24"/>
        </w:rPr>
        <w:t>Эндоваскулярная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хирургическая коррек</w:t>
      </w:r>
      <w:r>
        <w:rPr>
          <w:sz w:val="24"/>
        </w:rPr>
        <w:t>ция</w:t>
      </w:r>
      <w:r>
        <w:rPr>
          <w:sz w:val="24"/>
        </w:rPr>
        <w:t> </w:t>
      </w:r>
      <w:r>
        <w:rPr>
          <w:spacing w:val="-2"/>
          <w:sz w:val="24"/>
        </w:rPr>
        <w:t>нарушений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ритма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сердца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2"/>
          <w:sz w:val="24"/>
        </w:rPr>
        <w:t> имплантацие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кардиовертера-дефибр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ллятора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" w:after="0"/>
        <w:ind w:left="552" w:right="159" w:hanging="458"/>
        <w:jc w:val="left"/>
        <w:rPr>
          <w:sz w:val="24"/>
        </w:rPr>
      </w:pPr>
      <w:r>
        <w:rPr>
          <w:sz w:val="24"/>
        </w:rPr>
        <w:t>Радикальная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гемодинамическа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коррекция врожденн</w:t>
      </w:r>
      <w:r>
        <w:rPr>
          <w:sz w:val="24"/>
        </w:rPr>
        <w:t>ых</w:t>
      </w:r>
      <w:r>
        <w:rPr>
          <w:sz w:val="24"/>
        </w:rPr>
        <w:t> пороков перегородо</w:t>
      </w:r>
      <w:r>
        <w:rPr>
          <w:sz w:val="24"/>
        </w:rPr>
        <w:t>к,</w:t>
      </w:r>
      <w:r>
        <w:rPr>
          <w:sz w:val="24"/>
        </w:rPr>
        <w:t> камер сердца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соединени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магистральных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сосудов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у</w:t>
      </w:r>
      <w:r>
        <w:rPr>
          <w:spacing w:val="-2"/>
          <w:sz w:val="24"/>
        </w:rPr>
        <w:t> </w:t>
      </w:r>
      <w:r>
        <w:rPr>
          <w:sz w:val="24"/>
        </w:rPr>
        <w:t>детей до 1 года</w:t>
      </w:r>
    </w:p>
    <w:p>
      <w:pPr>
        <w:spacing w:line="269" w:lineRule="exact" w:before="80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I34.1, </w:t>
      </w:r>
      <w:r>
        <w:rPr>
          <w:spacing w:val="-2"/>
          <w:sz w:val="24"/>
        </w:rPr>
        <w:t>I34.2,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I35.1, </w:t>
      </w:r>
      <w:r>
        <w:rPr>
          <w:spacing w:val="-2"/>
          <w:sz w:val="24"/>
        </w:rPr>
        <w:t>I35.2,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I36.0, </w:t>
      </w:r>
      <w:r>
        <w:rPr>
          <w:spacing w:val="-2"/>
          <w:sz w:val="24"/>
        </w:rPr>
        <w:t>I36.1,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I36.2, </w:t>
      </w:r>
      <w:r>
        <w:rPr>
          <w:spacing w:val="-2"/>
          <w:sz w:val="24"/>
        </w:rPr>
        <w:t>I05.0,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I05.1, </w:t>
      </w:r>
      <w:r>
        <w:rPr>
          <w:spacing w:val="-2"/>
          <w:sz w:val="24"/>
        </w:rPr>
        <w:t>I05.2,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I06.0, </w:t>
      </w:r>
      <w:r>
        <w:rPr>
          <w:spacing w:val="-2"/>
          <w:sz w:val="24"/>
        </w:rPr>
        <w:t>I06.1,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I06.2, </w:t>
      </w:r>
      <w:r>
        <w:rPr>
          <w:spacing w:val="-2"/>
          <w:sz w:val="24"/>
        </w:rPr>
        <w:t>I07.0,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I07.1, </w:t>
      </w:r>
      <w:r>
        <w:rPr>
          <w:spacing w:val="-2"/>
          <w:sz w:val="24"/>
        </w:rPr>
        <w:t>I07.2,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I08.0, </w:t>
      </w:r>
      <w:r>
        <w:rPr>
          <w:spacing w:val="-2"/>
          <w:sz w:val="24"/>
        </w:rPr>
        <w:t>I08.1,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I08.2, </w:t>
      </w:r>
      <w:r>
        <w:rPr>
          <w:spacing w:val="-2"/>
          <w:sz w:val="24"/>
        </w:rPr>
        <w:t>I08.3,</w:t>
      </w:r>
    </w:p>
    <w:p>
      <w:pPr>
        <w:spacing w:line="225" w:lineRule="auto" w:before="5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I08.8,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I08.9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D15.1</w:t>
      </w:r>
    </w:p>
    <w:p>
      <w:pPr>
        <w:spacing w:line="269" w:lineRule="exact" w:before="188"/>
        <w:ind w:left="95" w:right="0" w:firstLine="0"/>
        <w:jc w:val="left"/>
        <w:rPr>
          <w:sz w:val="24"/>
        </w:rPr>
      </w:pPr>
      <w:r>
        <w:rPr>
          <w:sz w:val="24"/>
        </w:rPr>
        <w:t>I44.1, </w:t>
      </w:r>
      <w:r>
        <w:rPr>
          <w:spacing w:val="-2"/>
          <w:sz w:val="24"/>
        </w:rPr>
        <w:t>I44.2,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I45.2, </w:t>
      </w:r>
      <w:r>
        <w:rPr>
          <w:spacing w:val="-2"/>
          <w:sz w:val="24"/>
        </w:rPr>
        <w:t>I45.3,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I45.6, </w:t>
      </w:r>
      <w:r>
        <w:rPr>
          <w:spacing w:val="-2"/>
          <w:sz w:val="24"/>
        </w:rPr>
        <w:t>I46.0,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I47.0, </w:t>
      </w:r>
      <w:r>
        <w:rPr>
          <w:spacing w:val="-2"/>
          <w:sz w:val="24"/>
        </w:rPr>
        <w:t>I47.1,</w:t>
      </w:r>
    </w:p>
    <w:p>
      <w:pPr>
        <w:spacing w:line="225" w:lineRule="auto" w:before="6"/>
        <w:ind w:left="95" w:right="0" w:firstLine="0"/>
        <w:jc w:val="left"/>
        <w:rPr>
          <w:sz w:val="24"/>
        </w:rPr>
      </w:pPr>
      <w:r>
        <w:rPr>
          <w:sz w:val="24"/>
        </w:rPr>
        <w:t>I47.2, </w:t>
      </w:r>
      <w:r>
        <w:rPr>
          <w:sz w:val="24"/>
        </w:rPr>
        <w:t>I47.9,</w:t>
      </w:r>
      <w:r>
        <w:rPr>
          <w:sz w:val="24"/>
        </w:rPr>
        <w:t> I48, </w:t>
      </w:r>
      <w:r>
        <w:rPr>
          <w:sz w:val="24"/>
        </w:rPr>
        <w:t>I49.0,</w:t>
      </w:r>
      <w:r>
        <w:rPr>
          <w:sz w:val="24"/>
        </w:rPr>
        <w:t> </w:t>
      </w:r>
      <w:r>
        <w:rPr>
          <w:spacing w:val="-2"/>
          <w:sz w:val="24"/>
        </w:rPr>
        <w:t>I49.5,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Q22.5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Q24.6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z w:val="24"/>
        </w:rPr>
        <w:t>Q20.1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Q20.9,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Q21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Q22, </w:t>
      </w:r>
      <w:r>
        <w:rPr>
          <w:sz w:val="24"/>
        </w:rPr>
        <w:t>Q23,</w:t>
      </w:r>
      <w:r>
        <w:rPr>
          <w:sz w:val="24"/>
        </w:rPr>
        <w:t> Q24, Q25</w:t>
      </w:r>
    </w:p>
    <w:p>
      <w:pPr>
        <w:pStyle w:val="BodyText"/>
        <w:spacing w:before="86"/>
        <w:ind w:left="95"/>
      </w:pPr>
      <w:r>
        <w:rPr/>
        <w:br w:type="column"/>
      </w:r>
      <w:r>
        <w:rPr/>
        <w:t>сердца,</w:t>
      </w:r>
      <w:r>
        <w:rPr>
          <w:spacing w:val="-9"/>
        </w:rPr>
        <w:t> </w:t>
      </w:r>
      <w:r>
        <w:rPr/>
        <w:t>опухоли</w:t>
      </w:r>
      <w:r>
        <w:rPr>
          <w:spacing w:val="-7"/>
        </w:rPr>
        <w:t> </w:t>
      </w:r>
      <w:r>
        <w:rPr>
          <w:spacing w:val="-2"/>
        </w:rPr>
        <w:t>сердца)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пароксизмальны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нарушения ритма </w:t>
      </w:r>
      <w:r>
        <w:rPr/>
        <w:t>и</w:t>
      </w:r>
      <w:r>
        <w:rPr/>
        <w:t> проводимости разли</w:t>
      </w:r>
      <w:r>
        <w:rPr/>
        <w:t>чного</w:t>
      </w:r>
      <w:r>
        <w:rPr/>
        <w:t> </w:t>
      </w:r>
      <w:r>
        <w:rPr>
          <w:spacing w:val="-2"/>
        </w:rPr>
        <w:t>генеза,</w:t>
      </w:r>
      <w:r>
        <w:rPr>
          <w:spacing w:val="-11"/>
        </w:rPr>
        <w:t> </w:t>
      </w:r>
      <w:r>
        <w:rPr>
          <w:spacing w:val="-2"/>
        </w:rPr>
        <w:t>сопровождающи</w:t>
      </w:r>
      <w:r>
        <w:rPr>
          <w:spacing w:val="-2"/>
        </w:rPr>
        <w:t>еся</w:t>
      </w:r>
      <w:r>
        <w:rPr>
          <w:spacing w:val="-2"/>
        </w:rPr>
        <w:t> гемодинамическим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расстройствами </w:t>
      </w:r>
      <w:r>
        <w:rPr/>
        <w:t>и</w:t>
      </w:r>
      <w:r>
        <w:rPr/>
        <w:t> отсутствием эффекта </w:t>
      </w:r>
      <w:r>
        <w:rPr/>
        <w:t>от</w:t>
      </w:r>
      <w:r>
        <w:rPr/>
        <w:t> лечения лекарственны</w:t>
      </w:r>
      <w:r>
        <w:rPr/>
        <w:t>ми</w:t>
      </w:r>
      <w:r>
        <w:rPr/>
        <w:t> </w:t>
      </w:r>
      <w:r>
        <w:rPr>
          <w:spacing w:val="-2"/>
        </w:rPr>
        <w:t>препаратами</w:t>
      </w: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25" w:lineRule="auto"/>
        <w:ind w:left="95" w:right="34"/>
      </w:pPr>
      <w:r>
        <w:rPr/>
        <w:t>врожденные поро</w:t>
      </w:r>
      <w:r>
        <w:rPr/>
        <w:t>ки</w:t>
      </w:r>
      <w:r>
        <w:rPr/>
        <w:t> </w:t>
      </w:r>
      <w:r>
        <w:rPr>
          <w:spacing w:val="-2"/>
        </w:rPr>
        <w:t>перегородок,</w:t>
      </w:r>
      <w:r>
        <w:rPr>
          <w:spacing w:val="-12"/>
        </w:rPr>
        <w:t> </w:t>
      </w:r>
      <w:r>
        <w:rPr>
          <w:spacing w:val="-2"/>
        </w:rPr>
        <w:t>камер</w:t>
      </w:r>
      <w:r>
        <w:rPr>
          <w:spacing w:val="-12"/>
        </w:rPr>
        <w:t> </w:t>
      </w:r>
      <w:r>
        <w:rPr>
          <w:spacing w:val="-2"/>
        </w:rPr>
        <w:t>се</w:t>
      </w:r>
      <w:r>
        <w:rPr>
          <w:spacing w:val="-2"/>
        </w:rPr>
        <w:t>рдца</w:t>
      </w:r>
      <w:r>
        <w:rPr>
          <w:spacing w:val="-2"/>
        </w:rPr>
        <w:t> </w:t>
      </w:r>
      <w:r>
        <w:rPr/>
        <w:t>и соедине</w:t>
      </w:r>
      <w:r>
        <w:rPr/>
        <w:t>ний</w:t>
      </w:r>
      <w:r>
        <w:rPr/>
        <w:t> магистральных сосудов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line="225" w:lineRule="auto"/>
        <w:ind w:left="95" w:right="38"/>
      </w:pPr>
      <w:r>
        <w:rPr>
          <w:spacing w:val="-2"/>
        </w:rPr>
        <w:t>имплантация</w:t>
      </w:r>
      <w:r>
        <w:rPr>
          <w:spacing w:val="-11"/>
        </w:rPr>
        <w:t> </w:t>
      </w:r>
      <w:r>
        <w:rPr>
          <w:spacing w:val="-2"/>
        </w:rPr>
        <w:t>однокам</w:t>
      </w:r>
      <w:r>
        <w:rPr>
          <w:spacing w:val="-2"/>
        </w:rPr>
        <w:t>ерного</w:t>
      </w:r>
      <w:r>
        <w:rPr>
          <w:spacing w:val="-2"/>
        </w:rPr>
        <w:t> кардиовертера-дефибрилл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тора</w:t>
      </w:r>
    </w:p>
    <w:p>
      <w:pPr>
        <w:pStyle w:val="BodyText"/>
        <w:spacing w:line="225" w:lineRule="auto" w:before="204"/>
        <w:ind w:left="95" w:right="53"/>
      </w:pPr>
      <w:r>
        <w:rPr>
          <w:spacing w:val="-2"/>
        </w:rPr>
        <w:t>имплантация</w:t>
      </w:r>
      <w:r>
        <w:rPr>
          <w:spacing w:val="-11"/>
        </w:rPr>
        <w:t> </w:t>
      </w:r>
      <w:r>
        <w:rPr>
          <w:spacing w:val="-2"/>
        </w:rPr>
        <w:t>двухкам</w:t>
      </w:r>
      <w:r>
        <w:rPr>
          <w:spacing w:val="-2"/>
        </w:rPr>
        <w:t>ерного</w:t>
      </w:r>
      <w:r>
        <w:rPr>
          <w:spacing w:val="-2"/>
        </w:rPr>
        <w:t> кардиовертера-дефибрилл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тора</w:t>
      </w:r>
    </w:p>
    <w:p>
      <w:pPr>
        <w:pStyle w:val="BodyText"/>
        <w:spacing w:line="225" w:lineRule="auto" w:before="204"/>
        <w:ind w:left="95" w:right="76"/>
      </w:pPr>
      <w:r>
        <w:rPr>
          <w:spacing w:val="-2"/>
        </w:rPr>
        <w:t>имплантация</w:t>
      </w:r>
      <w:r>
        <w:rPr>
          <w:spacing w:val="-11"/>
        </w:rPr>
        <w:t> </w:t>
      </w:r>
      <w:r>
        <w:rPr>
          <w:spacing w:val="-2"/>
        </w:rPr>
        <w:t>трехкам</w:t>
      </w:r>
      <w:r>
        <w:rPr>
          <w:spacing w:val="-2"/>
        </w:rPr>
        <w:t>ерного</w:t>
      </w:r>
      <w:r>
        <w:rPr>
          <w:spacing w:val="-2"/>
        </w:rPr>
        <w:t> кардиовертера-дефибрилл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тора</w:t>
      </w:r>
    </w:p>
    <w:p>
      <w:pPr>
        <w:pStyle w:val="BodyText"/>
        <w:spacing w:line="225" w:lineRule="auto" w:before="203"/>
        <w:ind w:left="95" w:right="38"/>
      </w:pPr>
      <w:r>
        <w:rPr>
          <w:spacing w:val="-2"/>
        </w:rPr>
        <w:t>радикальная</w:t>
      </w:r>
      <w:r>
        <w:rPr>
          <w:spacing w:val="-2"/>
        </w:rPr>
        <w:t>,</w:t>
      </w:r>
      <w:r>
        <w:rPr>
          <w:spacing w:val="-2"/>
        </w:rPr>
        <w:t> гемодинамическая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гибридная коррекци</w:t>
      </w:r>
      <w:r>
        <w:rPr/>
        <w:t>я,</w:t>
      </w:r>
      <w:r>
        <w:rPr/>
        <w:t> реконструктивные </w:t>
      </w:r>
      <w:r>
        <w:rPr/>
        <w:t>и</w:t>
      </w:r>
      <w:r>
        <w:rPr/>
        <w:t> пластические операции </w:t>
      </w:r>
      <w:r>
        <w:rPr/>
        <w:t>при</w:t>
      </w:r>
      <w:r>
        <w:rPr/>
        <w:t> изолированных дефект</w:t>
      </w:r>
      <w:r>
        <w:rPr/>
        <w:t>ах</w:t>
      </w:r>
      <w:r>
        <w:rPr/>
        <w:t> перегородок сердца </w:t>
      </w:r>
      <w:r>
        <w:rPr/>
        <w:t>у</w:t>
      </w:r>
      <w:r>
        <w:rPr/>
        <w:t> новорожденных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/>
        <w:t>1</w:t>
      </w:r>
      <w:r>
        <w:rPr/>
        <w:t> </w:t>
      </w:r>
      <w:r>
        <w:rPr>
          <w:spacing w:val="-4"/>
        </w:rPr>
        <w:t>года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BodyText"/>
        <w:ind w:left="95"/>
      </w:pPr>
      <w:r>
        <w:rPr>
          <w:spacing w:val="-2"/>
        </w:rPr>
        <w:t>1281144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2"/>
      </w:pPr>
    </w:p>
    <w:p>
      <w:pPr>
        <w:pStyle w:val="BodyText"/>
        <w:ind w:left="154"/>
      </w:pPr>
      <w:r>
        <w:rPr>
          <w:spacing w:val="-2"/>
        </w:rPr>
        <w:t>594585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94" w:space="66"/>
            <w:col w:w="1394" w:space="129"/>
            <w:col w:w="2918" w:space="82"/>
            <w:col w:w="1182" w:space="97"/>
            <w:col w:w="3079" w:space="274"/>
            <w:col w:w="1349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97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Эндоваскулярна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коррекция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заболева</w:t>
      </w:r>
      <w:r>
        <w:rPr>
          <w:spacing w:val="-2"/>
          <w:sz w:val="24"/>
        </w:rPr>
        <w:t>ний</w:t>
      </w:r>
      <w:r>
        <w:rPr>
          <w:spacing w:val="-2"/>
          <w:sz w:val="24"/>
        </w:rPr>
        <w:t> аорты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магистральн</w:t>
      </w:r>
      <w:r>
        <w:rPr>
          <w:spacing w:val="-2"/>
          <w:sz w:val="24"/>
        </w:rPr>
        <w:t>ых</w:t>
      </w:r>
      <w:r>
        <w:rPr>
          <w:spacing w:val="-2"/>
          <w:sz w:val="24"/>
        </w:rPr>
        <w:t> артерий</w:t>
      </w:r>
    </w:p>
    <w:p>
      <w:pPr>
        <w:spacing w:line="225" w:lineRule="auto" w:before="197"/>
        <w:ind w:left="95" w:right="99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I20,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I65, </w:t>
      </w:r>
      <w:r>
        <w:rPr>
          <w:sz w:val="24"/>
        </w:rPr>
        <w:t>I70.0,</w:t>
      </w:r>
      <w:r>
        <w:rPr>
          <w:sz w:val="24"/>
        </w:rPr>
        <w:t> I70.1, </w:t>
      </w:r>
      <w:r>
        <w:rPr>
          <w:sz w:val="24"/>
        </w:rPr>
        <w:t>I70.8,</w:t>
      </w:r>
      <w:r>
        <w:rPr>
          <w:sz w:val="24"/>
        </w:rPr>
        <w:t> I71, </w:t>
      </w:r>
      <w:r>
        <w:rPr>
          <w:sz w:val="24"/>
        </w:rPr>
        <w:t>I72.0,</w:t>
      </w:r>
      <w:r>
        <w:rPr>
          <w:sz w:val="24"/>
        </w:rPr>
        <w:t> I72.2, </w:t>
      </w:r>
      <w:r>
        <w:rPr>
          <w:spacing w:val="-2"/>
          <w:sz w:val="24"/>
        </w:rPr>
        <w:t>I72.3,</w:t>
      </w: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z w:val="24"/>
        </w:rPr>
        <w:t>I72.8, </w:t>
      </w:r>
      <w:r>
        <w:rPr>
          <w:sz w:val="24"/>
        </w:rPr>
        <w:t>I73.1,</w:t>
      </w:r>
      <w:r>
        <w:rPr>
          <w:sz w:val="24"/>
        </w:rPr>
        <w:t> I77.6, </w:t>
      </w:r>
      <w:r>
        <w:rPr>
          <w:sz w:val="24"/>
        </w:rPr>
        <w:t>I98,</w:t>
      </w:r>
      <w:r>
        <w:rPr>
          <w:sz w:val="24"/>
        </w:rPr>
        <w:t> </w:t>
      </w:r>
      <w:r>
        <w:rPr>
          <w:spacing w:val="-2"/>
          <w:sz w:val="24"/>
        </w:rPr>
        <w:t>Q26.0,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Q27.3</w:t>
      </w:r>
    </w:p>
    <w:p>
      <w:pPr>
        <w:pStyle w:val="BodyText"/>
        <w:spacing w:line="225" w:lineRule="auto" w:before="197"/>
        <w:ind w:left="95" w:right="38"/>
      </w:pPr>
      <w:r>
        <w:rPr/>
        <w:br w:type="column"/>
      </w:r>
      <w:r>
        <w:rPr/>
        <w:t>врожденные </w:t>
      </w:r>
      <w:r>
        <w:rPr/>
        <w:t>и</w:t>
      </w:r>
      <w:r>
        <w:rPr/>
        <w:t> </w:t>
      </w:r>
      <w:r>
        <w:rPr>
          <w:spacing w:val="-2"/>
        </w:rPr>
        <w:t>приобретенны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заболевания аорты </w:t>
      </w:r>
      <w:r>
        <w:rPr/>
        <w:t>и</w:t>
      </w:r>
      <w:r>
        <w:rPr/>
        <w:t> </w:t>
      </w:r>
      <w:r>
        <w:rPr>
          <w:spacing w:val="-2"/>
        </w:rPr>
        <w:t>магистральных</w:t>
      </w:r>
      <w:r>
        <w:rPr>
          <w:spacing w:val="-15"/>
        </w:rPr>
        <w:t> </w:t>
      </w:r>
      <w:r>
        <w:rPr>
          <w:spacing w:val="-2"/>
        </w:rPr>
        <w:t>артерий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tabs>
          <w:tab w:pos="3447" w:val="left" w:leader="none"/>
        </w:tabs>
        <w:spacing w:before="188"/>
        <w:ind w:left="95"/>
      </w:pPr>
      <w:r>
        <w:rPr/>
        <w:br w:type="column"/>
      </w:r>
      <w:r>
        <w:rPr>
          <w:spacing w:val="-2"/>
        </w:rPr>
        <w:t>эндопротезирование</w:t>
      </w:r>
      <w:r>
        <w:rPr>
          <w:spacing w:val="18"/>
        </w:rPr>
        <w:t> </w:t>
      </w:r>
      <w:r>
        <w:rPr>
          <w:spacing w:val="-2"/>
        </w:rPr>
        <w:t>аорты</w:t>
      </w:r>
      <w:r>
        <w:rPr/>
        <w:tab/>
      </w:r>
      <w:r>
        <w:rPr>
          <w:spacing w:val="-2"/>
        </w:rPr>
        <w:t>1403393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2984" w:space="376"/>
            <w:col w:w="1427" w:space="97"/>
            <w:col w:w="2555" w:space="444"/>
            <w:col w:w="1182" w:space="97"/>
            <w:col w:w="4702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204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Транслюминальна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баллонная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ангиопласти</w:t>
      </w:r>
      <w:r>
        <w:rPr>
          <w:spacing w:val="-2"/>
          <w:sz w:val="24"/>
        </w:rPr>
        <w:t>ка</w:t>
      </w:r>
      <w:r>
        <w:rPr>
          <w:spacing w:val="-2"/>
          <w:sz w:val="24"/>
        </w:rPr>
        <w:t> </w:t>
      </w:r>
      <w:r>
        <w:rPr>
          <w:sz w:val="24"/>
        </w:rPr>
        <w:t>легочных артерий</w:t>
      </w:r>
    </w:p>
    <w:p>
      <w:pPr>
        <w:pStyle w:val="BodyText"/>
        <w:tabs>
          <w:tab w:pos="1618" w:val="left" w:leader="none"/>
        </w:tabs>
        <w:spacing w:line="270" w:lineRule="exact" w:before="187"/>
        <w:ind w:left="95"/>
      </w:pPr>
      <w:r>
        <w:rPr/>
        <w:br w:type="column"/>
      </w:r>
      <w:r>
        <w:rPr/>
        <w:t>I27.8, </w:t>
      </w:r>
      <w:r>
        <w:rPr>
          <w:spacing w:val="-2"/>
        </w:rPr>
        <w:t>I28.8</w:t>
      </w:r>
      <w:r>
        <w:rPr/>
        <w:tab/>
        <w:t>пациент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неоперабельной</w:t>
      </w:r>
    </w:p>
    <w:p>
      <w:pPr>
        <w:pStyle w:val="BodyText"/>
        <w:spacing w:line="225" w:lineRule="auto" w:before="7"/>
        <w:ind w:left="1619" w:right="38"/>
      </w:pPr>
      <w:r>
        <w:rPr/>
        <w:t>формой ХТЭЛГ с ФК </w:t>
      </w:r>
      <w:r>
        <w:rPr/>
        <w:t>III</w:t>
      </w:r>
      <w:r>
        <w:rPr/>
        <w:t> (ВОЗ)</w:t>
      </w:r>
      <w:r>
        <w:rPr>
          <w:spacing w:val="-15"/>
        </w:rPr>
        <w:t> </w:t>
      </w:r>
      <w:r>
        <w:rPr/>
        <w:t>перенесенной</w:t>
      </w:r>
      <w:r>
        <w:rPr>
          <w:spacing w:val="-15"/>
        </w:rPr>
        <w:t> </w:t>
      </w:r>
      <w:r>
        <w:rPr/>
        <w:t>ран</w:t>
      </w:r>
      <w:r>
        <w:rPr/>
        <w:t>ее</w:t>
      </w:r>
      <w:r>
        <w:rPr/>
        <w:t> </w:t>
      </w:r>
      <w:r>
        <w:rPr>
          <w:spacing w:val="-2"/>
        </w:rPr>
        <w:t>тромбоэмболией</w:t>
      </w:r>
      <w:r>
        <w:rPr>
          <w:spacing w:val="-12"/>
        </w:rPr>
        <w:t> </w:t>
      </w:r>
      <w:r>
        <w:rPr>
          <w:spacing w:val="-2"/>
        </w:rPr>
        <w:t>легоч</w:t>
      </w:r>
      <w:r>
        <w:rPr>
          <w:spacing w:val="-2"/>
        </w:rPr>
        <w:t>ной</w:t>
      </w:r>
      <w:r>
        <w:rPr>
          <w:spacing w:val="-2"/>
        </w:rPr>
        <w:t> </w:t>
      </w:r>
      <w:r>
        <w:rPr/>
        <w:t>артерии, тромбозом в</w:t>
      </w:r>
      <w:r>
        <w:rPr/>
        <w:t>ен</w:t>
      </w:r>
      <w:r>
        <w:rPr/>
        <w:t> нижних конечностей </w:t>
      </w:r>
      <w:r>
        <w:rPr/>
        <w:t>и</w:t>
      </w:r>
      <w:r>
        <w:rPr/>
        <w:t> </w:t>
      </w:r>
      <w:r>
        <w:rPr>
          <w:spacing w:val="-2"/>
        </w:rPr>
        <w:t>преимущественн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дистальным поражени</w:t>
      </w:r>
      <w:r>
        <w:rPr/>
        <w:t>ем</w:t>
      </w:r>
      <w:r>
        <w:rPr/>
        <w:t> легочной артерией </w:t>
      </w:r>
      <w:r>
        <w:rPr/>
        <w:t>(по</w:t>
      </w:r>
      <w:r>
        <w:rPr/>
        <w:t> данным инва</w:t>
      </w:r>
      <w:r>
        <w:rPr/>
        <w:t>зивной</w:t>
      </w:r>
      <w:r>
        <w:rPr/>
        <w:t> </w:t>
      </w:r>
      <w:r>
        <w:rPr>
          <w:spacing w:val="-2"/>
        </w:rPr>
        <w:t>ангиопульмонографии)</w:t>
      </w:r>
    </w:p>
    <w:p>
      <w:pPr>
        <w:pStyle w:val="BodyText"/>
        <w:spacing w:line="225" w:lineRule="auto" w:before="204"/>
        <w:ind w:left="95" w:right="38"/>
      </w:pPr>
      <w:r>
        <w:rPr/>
        <w:br w:type="column"/>
      </w:r>
      <w:r>
        <w:rPr>
          <w:spacing w:val="-2"/>
        </w:rPr>
        <w:t>эндов</w:t>
      </w:r>
      <w:r>
        <w:rPr>
          <w:spacing w:val="-2"/>
        </w:rPr>
        <w:t>а</w:t>
      </w:r>
      <w:r>
        <w:rPr>
          <w:spacing w:val="-2"/>
        </w:rPr>
        <w:t> </w:t>
      </w:r>
      <w:r>
        <w:rPr>
          <w:spacing w:val="-4"/>
        </w:rPr>
        <w:t>скулярно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95" w:right="38"/>
      </w:pPr>
      <w:r>
        <w:rPr/>
        <w:br w:type="column"/>
      </w:r>
      <w:r>
        <w:rPr>
          <w:spacing w:val="-2"/>
        </w:rPr>
        <w:t>транслюминальна</w:t>
      </w:r>
      <w:r>
        <w:rPr>
          <w:spacing w:val="-2"/>
        </w:rPr>
        <w:t>я</w:t>
      </w:r>
      <w:r>
        <w:rPr>
          <w:spacing w:val="-2"/>
        </w:rPr>
        <w:t> баллонная</w:t>
      </w:r>
      <w:r>
        <w:rPr>
          <w:spacing w:val="-12"/>
        </w:rPr>
        <w:t> </w:t>
      </w:r>
      <w:r>
        <w:rPr>
          <w:spacing w:val="-2"/>
        </w:rPr>
        <w:t>ангиопласти</w:t>
      </w:r>
      <w:r>
        <w:rPr>
          <w:spacing w:val="-2"/>
        </w:rPr>
        <w:t>ка</w:t>
      </w:r>
      <w:r>
        <w:rPr>
          <w:spacing w:val="-2"/>
        </w:rPr>
        <w:t> </w:t>
      </w:r>
      <w:r>
        <w:rPr/>
        <w:t>легочных артерий</w:t>
      </w:r>
    </w:p>
    <w:p>
      <w:pPr>
        <w:pStyle w:val="BodyText"/>
        <w:spacing w:before="194"/>
        <w:ind w:left="95"/>
      </w:pPr>
      <w:r>
        <w:rPr/>
        <w:br w:type="column"/>
      </w:r>
      <w:r>
        <w:rPr>
          <w:spacing w:val="-2"/>
        </w:rPr>
        <w:t>410368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197" w:space="162"/>
            <w:col w:w="4363" w:space="161"/>
            <w:col w:w="1168" w:space="110"/>
            <w:col w:w="2739" w:space="675"/>
            <w:col w:w="1289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203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Модуляция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сердеч</w:t>
      </w:r>
      <w:r>
        <w:rPr>
          <w:spacing w:val="-2"/>
          <w:sz w:val="24"/>
        </w:rPr>
        <w:t>ной</w:t>
      </w:r>
      <w:r>
        <w:rPr>
          <w:spacing w:val="-2"/>
          <w:sz w:val="24"/>
        </w:rPr>
        <w:t> сократимости</w:t>
      </w:r>
    </w:p>
    <w:p>
      <w:pPr>
        <w:spacing w:line="225" w:lineRule="auto" w:before="203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I50.0, </w:t>
      </w:r>
      <w:r>
        <w:rPr>
          <w:sz w:val="24"/>
        </w:rPr>
        <w:t>I42,</w:t>
      </w:r>
      <w:r>
        <w:rPr>
          <w:sz w:val="24"/>
        </w:rPr>
        <w:t> </w:t>
      </w:r>
      <w:r>
        <w:rPr>
          <w:spacing w:val="-2"/>
          <w:sz w:val="24"/>
        </w:rPr>
        <w:t>I42.0,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I25.5</w:t>
      </w:r>
    </w:p>
    <w:p>
      <w:pPr>
        <w:pStyle w:val="BodyText"/>
        <w:spacing w:line="225" w:lineRule="auto" w:before="203"/>
        <w:ind w:left="95" w:right="-9"/>
      </w:pPr>
      <w:r>
        <w:rPr/>
        <w:br w:type="column"/>
      </w:r>
      <w:r>
        <w:rPr/>
        <w:t>пациент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ХНС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ФК</w:t>
      </w:r>
      <w:r>
        <w:rPr>
          <w:spacing w:val="-14"/>
        </w:rPr>
        <w:t> </w:t>
      </w:r>
      <w:r>
        <w:rPr/>
        <w:t>III</w:t>
      </w:r>
      <w:r>
        <w:rPr>
          <w:spacing w:val="-13"/>
        </w:rPr>
        <w:t> </w:t>
      </w:r>
      <w:r>
        <w:rPr/>
        <w:t>п</w:t>
      </w:r>
      <w:r>
        <w:rPr/>
        <w:t>о</w:t>
      </w:r>
      <w:r>
        <w:rPr/>
        <w:t> NYHA, с ФВ 25 - 45</w:t>
      </w:r>
    </w:p>
    <w:p>
      <w:pPr>
        <w:pStyle w:val="BodyText"/>
        <w:spacing w:line="225" w:lineRule="auto"/>
        <w:ind w:left="95" w:right="-9"/>
      </w:pPr>
      <w:r>
        <w:rPr/>
        <w:t>процентов, с симптома</w:t>
      </w:r>
      <w:r>
        <w:rPr/>
        <w:t>ми</w:t>
      </w:r>
      <w:r>
        <w:rPr/>
        <w:t> СН несмотря </w:t>
      </w:r>
      <w:r>
        <w:rPr/>
        <w:t>на</w:t>
      </w:r>
      <w:r>
        <w:rPr/>
        <w:t> </w:t>
      </w:r>
      <w:r>
        <w:rPr>
          <w:spacing w:val="-2"/>
        </w:rPr>
        <w:t>оптимальну</w:t>
      </w:r>
      <w:r>
        <w:rPr>
          <w:spacing w:val="-2"/>
        </w:rPr>
        <w:t>ю</w:t>
      </w:r>
      <w:r>
        <w:rPr>
          <w:spacing w:val="-2"/>
        </w:rPr>
        <w:t> </w:t>
      </w:r>
      <w:r>
        <w:rPr/>
        <w:t>медикаментозную</w:t>
      </w:r>
      <w:r>
        <w:rPr>
          <w:spacing w:val="-1"/>
        </w:rPr>
        <w:t> </w:t>
      </w:r>
      <w:r>
        <w:rPr/>
        <w:t>тера</w:t>
      </w:r>
      <w:r>
        <w:rPr/>
        <w:t>пию</w:t>
      </w:r>
      <w:r>
        <w:rPr/>
        <w:t> с узким комплексом Q</w:t>
      </w:r>
      <w:r>
        <w:rPr/>
        <w:t>RS</w:t>
      </w:r>
      <w:r>
        <w:rPr/>
        <w:t> (меньше (равно) 130 м</w:t>
      </w:r>
      <w:r>
        <w:rPr/>
        <w:t>с),</w:t>
      </w:r>
      <w:r>
        <w:rPr/>
        <w:t> </w:t>
      </w:r>
      <w:r>
        <w:rPr>
          <w:spacing w:val="-2"/>
        </w:rPr>
        <w:t>либо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противопоказания</w:t>
      </w:r>
      <w:r>
        <w:rPr>
          <w:spacing w:val="-2"/>
        </w:rPr>
        <w:t>ми</w:t>
      </w:r>
      <w:r>
        <w:rPr>
          <w:spacing w:val="-2"/>
        </w:rPr>
        <w:t> </w:t>
      </w:r>
      <w:r>
        <w:rPr/>
        <w:t>к кардиорес</w:t>
      </w:r>
      <w:r>
        <w:rPr/>
        <w:t>инхронизирую</w:t>
      </w:r>
      <w:r>
        <w:rPr/>
        <w:t> щей терапии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95" w:right="38"/>
      </w:pPr>
      <w:r>
        <w:rPr/>
        <w:br w:type="column"/>
      </w:r>
      <w:r>
        <w:rPr>
          <w:spacing w:val="-2"/>
        </w:rPr>
        <w:t>имплантация</w:t>
      </w:r>
      <w:r>
        <w:rPr>
          <w:spacing w:val="-12"/>
        </w:rPr>
        <w:t> </w:t>
      </w:r>
      <w:r>
        <w:rPr>
          <w:spacing w:val="-2"/>
        </w:rPr>
        <w:t>устройства</w:t>
      </w:r>
      <w:r>
        <w:rPr>
          <w:spacing w:val="-12"/>
        </w:rPr>
        <w:t> </w:t>
      </w:r>
      <w:r>
        <w:rPr>
          <w:spacing w:val="-2"/>
        </w:rPr>
        <w:t>для</w:t>
      </w:r>
      <w:r>
        <w:rPr>
          <w:spacing w:val="-2"/>
        </w:rPr>
        <w:t> </w:t>
      </w:r>
      <w:r>
        <w:rPr/>
        <w:t>модуляции сердеч</w:t>
      </w:r>
      <w:r>
        <w:rPr/>
        <w:t>ной</w:t>
      </w:r>
      <w:r>
        <w:rPr/>
        <w:t> </w:t>
      </w:r>
      <w:r>
        <w:rPr>
          <w:spacing w:val="-2"/>
        </w:rPr>
        <w:t>сократимости</w:t>
      </w:r>
    </w:p>
    <w:p>
      <w:pPr>
        <w:pStyle w:val="BodyText"/>
        <w:spacing w:before="194"/>
        <w:ind w:left="95"/>
      </w:pPr>
      <w:r>
        <w:rPr/>
        <w:br w:type="column"/>
      </w:r>
      <w:r>
        <w:rPr>
          <w:spacing w:val="-2"/>
        </w:rPr>
        <w:t>2088301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2869" w:space="490"/>
            <w:col w:w="1247" w:space="278"/>
            <w:col w:w="2935" w:space="64"/>
            <w:col w:w="1182" w:space="96"/>
            <w:col w:w="3047" w:space="307"/>
            <w:col w:w="1349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97" w:after="0"/>
        <w:ind w:left="552" w:right="377" w:hanging="458"/>
        <w:jc w:val="left"/>
        <w:rPr>
          <w:sz w:val="24"/>
        </w:rPr>
      </w:pPr>
      <w:r>
        <w:rPr>
          <w:spacing w:val="-2"/>
          <w:sz w:val="24"/>
        </w:rPr>
        <w:t>Эндоваскулярна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окклюзия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ушка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левог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предсердия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117" w:hanging="458"/>
        <w:jc w:val="both"/>
        <w:rPr>
          <w:sz w:val="24"/>
        </w:rPr>
      </w:pPr>
      <w:r>
        <w:rPr>
          <w:sz w:val="24"/>
        </w:rPr>
        <w:t>Хирургическое лече</w:t>
      </w:r>
      <w:r>
        <w:rPr>
          <w:sz w:val="24"/>
        </w:rPr>
        <w:t>ние</w:t>
      </w:r>
      <w:r>
        <w:rPr>
          <w:sz w:val="24"/>
        </w:rPr>
        <w:t> хронической сердеч</w:t>
      </w:r>
      <w:r>
        <w:rPr>
          <w:sz w:val="24"/>
        </w:rPr>
        <w:t>ной</w:t>
      </w:r>
      <w:r>
        <w:rPr>
          <w:sz w:val="24"/>
        </w:rPr>
        <w:t> недостаточности</w:t>
      </w:r>
      <w:r>
        <w:rPr>
          <w:spacing w:val="-13"/>
          <w:sz w:val="24"/>
        </w:rPr>
        <w:t> </w:t>
      </w:r>
      <w:r>
        <w:rPr>
          <w:sz w:val="24"/>
        </w:rPr>
        <w:t>у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детей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86" w:hanging="458"/>
        <w:jc w:val="left"/>
        <w:rPr>
          <w:sz w:val="24"/>
        </w:rPr>
      </w:pPr>
      <w:r>
        <w:rPr>
          <w:spacing w:val="-2"/>
          <w:sz w:val="24"/>
        </w:rPr>
        <w:t>Экстракардиальна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(подкожная) систе</w:t>
      </w:r>
      <w:r>
        <w:rPr>
          <w:sz w:val="24"/>
        </w:rPr>
        <w:t>ма</w:t>
      </w:r>
      <w:r>
        <w:rPr>
          <w:sz w:val="24"/>
        </w:rPr>
        <w:t> первичной и вторич</w:t>
      </w:r>
      <w:r>
        <w:rPr>
          <w:sz w:val="24"/>
        </w:rPr>
        <w:t>ной</w:t>
      </w:r>
      <w:r>
        <w:rPr>
          <w:sz w:val="24"/>
        </w:rPr>
        <w:t> </w:t>
      </w:r>
      <w:r>
        <w:rPr>
          <w:spacing w:val="-2"/>
          <w:sz w:val="24"/>
        </w:rPr>
        <w:t>профилактики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внеза</w:t>
      </w:r>
      <w:r>
        <w:rPr>
          <w:spacing w:val="-2"/>
          <w:sz w:val="24"/>
        </w:rPr>
        <w:t>пной</w:t>
      </w:r>
      <w:r>
        <w:rPr>
          <w:spacing w:val="-2"/>
          <w:sz w:val="24"/>
        </w:rPr>
        <w:t> </w:t>
      </w:r>
      <w:r>
        <w:rPr>
          <w:sz w:val="24"/>
        </w:rPr>
        <w:t>сердечной смерти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Баллонная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ангиопласти</w:t>
      </w:r>
      <w:r>
        <w:rPr>
          <w:spacing w:val="-2"/>
          <w:sz w:val="24"/>
        </w:rPr>
        <w:t>ка</w:t>
      </w:r>
      <w:r>
        <w:rPr>
          <w:spacing w:val="-2"/>
          <w:sz w:val="24"/>
        </w:rPr>
        <w:t> </w:t>
      </w:r>
      <w:r>
        <w:rPr>
          <w:sz w:val="24"/>
        </w:rPr>
        <w:t>со стентировани</w:t>
      </w:r>
      <w:r>
        <w:rPr>
          <w:sz w:val="24"/>
        </w:rPr>
        <w:t>ем</w:t>
      </w:r>
      <w:r>
        <w:rPr>
          <w:sz w:val="24"/>
        </w:rPr>
        <w:t> протяженных</w:t>
      </w:r>
      <w:r>
        <w:rPr>
          <w:spacing w:val="-4"/>
          <w:sz w:val="24"/>
        </w:rPr>
        <w:t> </w:t>
      </w:r>
      <w:r>
        <w:rPr>
          <w:sz w:val="24"/>
        </w:rPr>
        <w:t>пораже</w:t>
      </w:r>
      <w:r>
        <w:rPr>
          <w:sz w:val="24"/>
        </w:rPr>
        <w:t>ний</w:t>
      </w:r>
      <w:r>
        <w:rPr>
          <w:sz w:val="24"/>
        </w:rPr>
        <w:t> артерий ни</w:t>
      </w:r>
      <w:r>
        <w:rPr>
          <w:sz w:val="24"/>
        </w:rPr>
        <w:t>жних</w:t>
      </w:r>
      <w:r>
        <w:rPr>
          <w:sz w:val="24"/>
        </w:rPr>
        <w:t> конечностей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использование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</w:t>
      </w:r>
      <w:r>
        <w:rPr>
          <w:sz w:val="24"/>
        </w:rPr>
        <w:t>баллонных катетеров и</w:t>
      </w:r>
    </w:p>
    <w:p>
      <w:pPr>
        <w:spacing w:line="225" w:lineRule="auto" w:before="197"/>
        <w:ind w:left="94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I48.0,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I48.1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I48.2, </w:t>
      </w:r>
      <w:r>
        <w:rPr>
          <w:spacing w:val="-2"/>
          <w:sz w:val="24"/>
        </w:rPr>
        <w:t>I48.9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spacing w:line="225" w:lineRule="auto" w:before="0"/>
        <w:ind w:left="94" w:right="0" w:firstLine="0"/>
        <w:jc w:val="left"/>
        <w:rPr>
          <w:sz w:val="24"/>
        </w:rPr>
      </w:pPr>
      <w:r>
        <w:rPr>
          <w:spacing w:val="-2"/>
          <w:sz w:val="24"/>
        </w:rPr>
        <w:t>I42.1,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I50.0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I50.1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line="269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I25.5, </w:t>
      </w:r>
      <w:r>
        <w:rPr>
          <w:spacing w:val="-2"/>
          <w:sz w:val="24"/>
        </w:rPr>
        <w:t>I42.0,</w:t>
      </w:r>
    </w:p>
    <w:p>
      <w:pPr>
        <w:spacing w:line="262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I42.1, </w:t>
      </w:r>
      <w:r>
        <w:rPr>
          <w:spacing w:val="-2"/>
          <w:sz w:val="24"/>
        </w:rPr>
        <w:t>I42.2,</w:t>
      </w:r>
    </w:p>
    <w:p>
      <w:pPr>
        <w:spacing w:line="225" w:lineRule="auto" w:before="6"/>
        <w:ind w:left="94" w:right="0" w:firstLine="0"/>
        <w:jc w:val="left"/>
        <w:rPr>
          <w:sz w:val="24"/>
        </w:rPr>
      </w:pPr>
      <w:r>
        <w:rPr>
          <w:spacing w:val="-2"/>
          <w:sz w:val="24"/>
        </w:rPr>
        <w:t>I42.8,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I42.9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I43, </w:t>
      </w:r>
      <w:r>
        <w:rPr>
          <w:sz w:val="24"/>
        </w:rPr>
        <w:t>I46.0,</w:t>
      </w:r>
      <w:r>
        <w:rPr>
          <w:sz w:val="24"/>
        </w:rPr>
        <w:t> </w:t>
      </w:r>
      <w:r>
        <w:rPr>
          <w:spacing w:val="-2"/>
          <w:sz w:val="24"/>
        </w:rPr>
        <w:t>I49.0,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I49.8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I50.0</w:t>
      </w:r>
    </w:p>
    <w:p>
      <w:pPr>
        <w:pStyle w:val="BodyText"/>
        <w:spacing w:before="171"/>
      </w:pPr>
    </w:p>
    <w:p>
      <w:pPr>
        <w:spacing w:line="269" w:lineRule="exact" w:before="1"/>
        <w:ind w:left="94" w:right="0" w:firstLine="0"/>
        <w:jc w:val="left"/>
        <w:rPr>
          <w:sz w:val="24"/>
        </w:rPr>
      </w:pPr>
      <w:r>
        <w:rPr>
          <w:sz w:val="24"/>
        </w:rPr>
        <w:t>E10.5, </w:t>
      </w:r>
      <w:r>
        <w:rPr>
          <w:spacing w:val="-2"/>
          <w:sz w:val="24"/>
        </w:rPr>
        <w:t>E11.5,</w:t>
      </w:r>
    </w:p>
    <w:p>
      <w:pPr>
        <w:spacing w:line="261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I70.2, </w:t>
      </w:r>
      <w:r>
        <w:rPr>
          <w:spacing w:val="-2"/>
          <w:sz w:val="24"/>
        </w:rPr>
        <w:t>I70.8,</w:t>
      </w:r>
    </w:p>
    <w:p>
      <w:pPr>
        <w:spacing w:line="225" w:lineRule="auto" w:before="5"/>
        <w:ind w:left="94" w:right="0" w:firstLine="0"/>
        <w:jc w:val="left"/>
        <w:rPr>
          <w:sz w:val="24"/>
        </w:rPr>
      </w:pPr>
      <w:r>
        <w:rPr>
          <w:spacing w:val="-2"/>
          <w:sz w:val="24"/>
        </w:rPr>
        <w:t>I70.9,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I73.1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I77.1, I98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/>
        <w:t>пациент с неклапа</w:t>
      </w:r>
      <w:r>
        <w:rPr/>
        <w:t>нной</w:t>
      </w:r>
      <w:r>
        <w:rPr/>
        <w:t> фибрилляцией предсе</w:t>
      </w:r>
      <w:r>
        <w:rPr/>
        <w:t>рдий</w:t>
      </w:r>
      <w:r>
        <w:rPr/>
        <w:t> при налич</w:t>
      </w:r>
      <w:r>
        <w:rPr/>
        <w:t>ии</w:t>
      </w:r>
      <w:r>
        <w:rPr/>
        <w:t> </w:t>
      </w:r>
      <w:r>
        <w:rPr>
          <w:spacing w:val="-2"/>
        </w:rPr>
        <w:t>противопоказаний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непереносимости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ин</w:t>
      </w:r>
      <w:r>
        <w:rPr/>
        <w:t>ых</w:t>
      </w:r>
      <w:r>
        <w:rPr/>
        <w:t> рисков, связанных </w:t>
      </w:r>
      <w:r>
        <w:rPr/>
        <w:t>с</w:t>
      </w:r>
      <w:r>
        <w:rPr/>
        <w:t> </w:t>
      </w:r>
      <w:r>
        <w:rPr>
          <w:spacing w:val="-2"/>
        </w:rPr>
        <w:t>антикоагулянтной</w:t>
      </w:r>
      <w:r>
        <w:rPr>
          <w:spacing w:val="-11"/>
        </w:rPr>
        <w:t> </w:t>
      </w:r>
      <w:r>
        <w:rPr>
          <w:spacing w:val="-2"/>
        </w:rPr>
        <w:t>терапией</w:t>
      </w:r>
    </w:p>
    <w:p>
      <w:pPr>
        <w:pStyle w:val="BodyText"/>
        <w:spacing w:line="225" w:lineRule="auto" w:before="203"/>
        <w:ind w:left="95" w:right="56"/>
      </w:pPr>
      <w:r>
        <w:rPr/>
        <w:t>хроническая сердечн</w:t>
      </w:r>
      <w:r>
        <w:rPr/>
        <w:t>ая</w:t>
      </w:r>
      <w:r>
        <w:rPr/>
        <w:t> </w:t>
      </w:r>
      <w:r>
        <w:rPr>
          <w:spacing w:val="-2"/>
        </w:rPr>
        <w:t>недостаточност</w:t>
      </w:r>
      <w:r>
        <w:rPr>
          <w:spacing w:val="-2"/>
        </w:rPr>
        <w:t>ь</w:t>
      </w:r>
      <w:r>
        <w:rPr>
          <w:spacing w:val="-2"/>
        </w:rPr>
        <w:t> </w:t>
      </w:r>
      <w:r>
        <w:rPr/>
        <w:t>различного гене</w:t>
      </w:r>
      <w:r>
        <w:rPr/>
        <w:t>за</w:t>
      </w:r>
      <w:r>
        <w:rPr/>
        <w:t> (ишемическая боле</w:t>
      </w:r>
      <w:r>
        <w:rPr/>
        <w:t>знь</w:t>
      </w:r>
      <w:r>
        <w:rPr/>
        <w:t> сердца, дилятационн</w:t>
      </w:r>
      <w:r>
        <w:rPr/>
        <w:t>ая</w:t>
      </w:r>
      <w:r>
        <w:rPr/>
        <w:t> </w:t>
      </w:r>
      <w:r>
        <w:rPr>
          <w:spacing w:val="-2"/>
        </w:rPr>
        <w:t>кардиомиопатия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други</w:t>
      </w:r>
      <w:r>
        <w:rPr>
          <w:spacing w:val="-2"/>
        </w:rPr>
        <w:t>е),</w:t>
      </w:r>
      <w:r>
        <w:rPr>
          <w:spacing w:val="-2"/>
        </w:rPr>
        <w:t> </w:t>
      </w:r>
      <w:r>
        <w:rPr/>
        <w:t>III или </w:t>
      </w:r>
      <w:r>
        <w:rPr/>
        <w:t>IV</w:t>
      </w:r>
      <w:r>
        <w:rPr/>
        <w:t> функционального кл</w:t>
      </w:r>
      <w:r>
        <w:rPr/>
        <w:t>асса</w:t>
      </w:r>
      <w:r>
        <w:rPr/>
        <w:t> (NYHA),</w:t>
      </w:r>
      <w:r>
        <w:rPr>
          <w:spacing w:val="-15"/>
        </w:rPr>
        <w:t> </w:t>
      </w:r>
      <w:r>
        <w:rPr/>
        <w:t>фракция</w:t>
      </w:r>
      <w:r>
        <w:rPr>
          <w:spacing w:val="-15"/>
        </w:rPr>
        <w:t> </w:t>
      </w:r>
      <w:r>
        <w:rPr/>
        <w:t>выбро</w:t>
      </w:r>
      <w:r>
        <w:rPr/>
        <w:t>са</w:t>
      </w:r>
      <w:r>
        <w:rPr/>
        <w:t> левого желудочка мен</w:t>
      </w:r>
      <w:r>
        <w:rPr/>
        <w:t>ее</w:t>
      </w:r>
      <w:r>
        <w:rPr/>
        <w:t> или равно 25 процентов</w:t>
      </w:r>
    </w:p>
    <w:p>
      <w:pPr>
        <w:pStyle w:val="BodyText"/>
        <w:spacing w:line="225" w:lineRule="auto" w:before="203"/>
        <w:ind w:left="95" w:right="56"/>
      </w:pPr>
      <w:r>
        <w:rPr>
          <w:spacing w:val="-2"/>
        </w:rPr>
        <w:t>пациент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высоким</w:t>
      </w:r>
      <w:r>
        <w:rPr>
          <w:spacing w:val="-13"/>
        </w:rPr>
        <w:t> </w:t>
      </w:r>
      <w:r>
        <w:rPr>
          <w:spacing w:val="-2"/>
        </w:rPr>
        <w:t>риск</w:t>
      </w:r>
      <w:r>
        <w:rPr>
          <w:spacing w:val="-2"/>
        </w:rPr>
        <w:t>ом</w:t>
      </w:r>
      <w:r>
        <w:rPr>
          <w:spacing w:val="-2"/>
        </w:rPr>
        <w:t> </w:t>
      </w:r>
      <w:r>
        <w:rPr/>
        <w:t>внезапной сердеч</w:t>
      </w:r>
      <w:r>
        <w:rPr/>
        <w:t>ной</w:t>
      </w:r>
      <w:r>
        <w:rPr/>
        <w:t> смерти,</w:t>
      </w:r>
      <w:r>
        <w:rPr>
          <w:spacing w:val="-10"/>
        </w:rPr>
        <w:t> </w:t>
      </w:r>
      <w:r>
        <w:rPr/>
        <w:t>либо</w:t>
      </w:r>
      <w:r>
        <w:rPr>
          <w:spacing w:val="-10"/>
        </w:rPr>
        <w:t> </w:t>
      </w:r>
      <w:r>
        <w:rPr/>
        <w:t>переж</w:t>
      </w:r>
      <w:r>
        <w:rPr/>
        <w:t>ивший</w:t>
      </w:r>
      <w:r>
        <w:rPr/>
        <w:t> внезапную останов</w:t>
      </w:r>
      <w:r>
        <w:rPr/>
        <w:t>ку</w:t>
      </w:r>
      <w:r>
        <w:rPr/>
        <w:t> сердца без показаний </w:t>
      </w:r>
      <w:r>
        <w:rPr/>
        <w:t>к</w:t>
      </w:r>
      <w:r>
        <w:rPr/>
        <w:t> любому виду стимуля</w:t>
      </w:r>
      <w:r>
        <w:rPr/>
        <w:t>ции</w:t>
      </w:r>
      <w:r>
        <w:rPr/>
        <w:t> </w:t>
      </w:r>
      <w:r>
        <w:rPr>
          <w:spacing w:val="-2"/>
        </w:rPr>
        <w:t>сердца</w:t>
      </w:r>
    </w:p>
    <w:p>
      <w:pPr>
        <w:pStyle w:val="BodyText"/>
        <w:spacing w:line="225" w:lineRule="auto" w:before="203"/>
        <w:ind w:left="95"/>
      </w:pPr>
      <w:r>
        <w:rPr/>
        <w:t>Пациенты с хроническ</w:t>
      </w:r>
      <w:r>
        <w:rPr/>
        <w:t>ой</w:t>
      </w:r>
      <w:r>
        <w:rPr/>
        <w:t> ишемией угрожающ</w:t>
      </w:r>
      <w:r>
        <w:rPr/>
        <w:t>ей</w:t>
      </w:r>
      <w:r>
        <w:rPr/>
        <w:t> конечности (III и IV </w:t>
      </w:r>
      <w:r>
        <w:rPr/>
        <w:t>ст.</w:t>
      </w:r>
      <w:r>
        <w:rPr/>
        <w:t> ишемии ни</w:t>
      </w:r>
      <w:r>
        <w:rPr/>
        <w:t>жних</w:t>
      </w:r>
      <w:r>
        <w:rPr/>
        <w:t> конечностей по А.</w:t>
      </w:r>
      <w:r>
        <w:rPr/>
        <w:t>В.</w:t>
      </w:r>
      <w:r>
        <w:rPr/>
        <w:t> </w:t>
      </w:r>
      <w:r>
        <w:rPr>
          <w:spacing w:val="-2"/>
        </w:rPr>
        <w:t>Покровскому</w:t>
      </w:r>
      <w:r>
        <w:rPr>
          <w:spacing w:val="-12"/>
        </w:rPr>
        <w:t> </w:t>
      </w:r>
      <w:r>
        <w:rPr>
          <w:spacing w:val="-2"/>
        </w:rPr>
        <w:t>-</w:t>
      </w:r>
      <w:r>
        <w:rPr>
          <w:spacing w:val="-12"/>
        </w:rPr>
        <w:t> </w:t>
      </w:r>
      <w:r>
        <w:rPr>
          <w:spacing w:val="-2"/>
        </w:rPr>
        <w:t>Фонтейну)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протяженными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 w:right="26"/>
      </w:pPr>
      <w:r>
        <w:rPr/>
        <w:br w:type="column"/>
      </w:r>
      <w:r>
        <w:rPr>
          <w:spacing w:val="-2"/>
        </w:rPr>
        <w:t>имплантация</w:t>
      </w:r>
      <w:r>
        <w:rPr>
          <w:spacing w:val="-15"/>
        </w:rPr>
        <w:t> </w:t>
      </w:r>
      <w:r>
        <w:rPr>
          <w:spacing w:val="-2"/>
        </w:rPr>
        <w:t>окклюде</w:t>
      </w:r>
      <w:r>
        <w:rPr>
          <w:spacing w:val="-2"/>
        </w:rPr>
        <w:t>ра</w:t>
      </w:r>
      <w:r>
        <w:rPr>
          <w:spacing w:val="-2"/>
        </w:rPr>
        <w:t> </w:t>
      </w:r>
      <w:r>
        <w:rPr/>
        <w:t>ушка</w:t>
      </w:r>
      <w:r>
        <w:rPr>
          <w:spacing w:val="-5"/>
        </w:rPr>
        <w:t> </w:t>
      </w:r>
      <w:r>
        <w:rPr/>
        <w:t>левого</w:t>
      </w:r>
      <w:r>
        <w:rPr>
          <w:spacing w:val="-2"/>
        </w:rPr>
        <w:t> предсердия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/>
        <w:ind w:left="95" w:right="26"/>
      </w:pPr>
      <w:r>
        <w:rPr>
          <w:spacing w:val="-2"/>
        </w:rPr>
        <w:t>имплантация</w:t>
      </w:r>
      <w:r>
        <w:rPr>
          <w:spacing w:val="-11"/>
        </w:rPr>
        <w:t> </w:t>
      </w:r>
      <w:r>
        <w:rPr>
          <w:spacing w:val="-2"/>
        </w:rPr>
        <w:t>желудочк</w:t>
      </w:r>
      <w:r>
        <w:rPr>
          <w:spacing w:val="-2"/>
        </w:rPr>
        <w:t>овой</w:t>
      </w:r>
      <w:r>
        <w:rPr>
          <w:spacing w:val="-2"/>
        </w:rPr>
        <w:t> </w:t>
      </w:r>
      <w:r>
        <w:rPr/>
        <w:t>вспомогательной систе</w:t>
      </w:r>
      <w:r>
        <w:rPr/>
        <w:t>мы</w:t>
      </w:r>
      <w:r>
        <w:rPr/>
        <w:t> длительного</w:t>
      </w:r>
      <w:r>
        <w:rPr>
          <w:spacing w:val="-15"/>
        </w:rPr>
        <w:t> </w:t>
      </w:r>
      <w:r>
        <w:rPr/>
        <w:t>использова</w:t>
      </w:r>
      <w:r>
        <w:rPr/>
        <w:t>ния</w:t>
      </w:r>
      <w:r>
        <w:rPr/>
        <w:t> для детей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spacing w:line="225" w:lineRule="auto"/>
        <w:ind w:left="95" w:right="26"/>
      </w:pPr>
      <w:r>
        <w:rPr/>
        <w:t>имплантация подкож</w:t>
      </w:r>
      <w:r>
        <w:rPr/>
        <w:t>ной</w:t>
      </w:r>
      <w:r>
        <w:rPr/>
        <w:t> системы для профилакти</w:t>
      </w:r>
      <w:r>
        <w:rPr/>
        <w:t>ки</w:t>
      </w:r>
      <w:r>
        <w:rPr/>
        <w:t> </w:t>
      </w:r>
      <w:r>
        <w:rPr>
          <w:spacing w:val="-2"/>
        </w:rPr>
        <w:t>внезапной</w:t>
      </w:r>
      <w:r>
        <w:rPr>
          <w:spacing w:val="-11"/>
        </w:rPr>
        <w:t> </w:t>
      </w:r>
      <w:r>
        <w:rPr>
          <w:spacing w:val="-2"/>
        </w:rPr>
        <w:t>сердечной</w:t>
      </w:r>
      <w:r>
        <w:rPr>
          <w:spacing w:val="-11"/>
        </w:rPr>
        <w:t> </w:t>
      </w:r>
      <w:r>
        <w:rPr>
          <w:spacing w:val="-2"/>
        </w:rPr>
        <w:t>смерти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25" w:lineRule="auto"/>
        <w:ind w:left="95" w:right="26"/>
      </w:pPr>
      <w:r>
        <w:rPr>
          <w:spacing w:val="-2"/>
        </w:rPr>
        <w:t>эндоваскулярна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ангиопластика </w:t>
      </w:r>
      <w:r>
        <w:rPr/>
        <w:t>и/или</w:t>
      </w:r>
      <w:r>
        <w:rPr/>
        <w:t> стентирование арте</w:t>
      </w:r>
      <w:r>
        <w:rPr/>
        <w:t>рий</w:t>
      </w:r>
      <w:r>
        <w:rPr/>
        <w:t> нижних конечностей </w:t>
      </w:r>
      <w:r>
        <w:rPr/>
        <w:t>с</w:t>
      </w:r>
      <w:r>
        <w:rPr/>
        <w:t> применением баллонн</w:t>
      </w:r>
      <w:r>
        <w:rPr/>
        <w:t>ых</w:t>
      </w:r>
      <w:r>
        <w:rPr/>
        <w:t> катетеров и ст</w:t>
      </w:r>
      <w:r>
        <w:rPr/>
        <w:t>ентов,</w:t>
      </w:r>
      <w:r>
        <w:rPr/>
        <w:t> </w:t>
      </w:r>
      <w:r>
        <w:rPr>
          <w:spacing w:val="-2"/>
        </w:rPr>
        <w:t>выделяющих</w:t>
      </w:r>
      <w:r>
        <w:rPr>
          <w:spacing w:val="-11"/>
        </w:rPr>
        <w:t> </w:t>
      </w:r>
      <w:r>
        <w:rPr>
          <w:spacing w:val="-2"/>
        </w:rPr>
        <w:t>лекарственный</w:t>
      </w:r>
    </w:p>
    <w:p>
      <w:pPr>
        <w:pStyle w:val="BodyText"/>
        <w:spacing w:before="188"/>
        <w:ind w:left="215"/>
      </w:pPr>
      <w:r>
        <w:rPr/>
        <w:br w:type="column"/>
      </w:r>
      <w:r>
        <w:rPr>
          <w:spacing w:val="-2"/>
        </w:rPr>
        <w:t>467176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ind w:left="95"/>
      </w:pPr>
      <w:r>
        <w:rPr>
          <w:spacing w:val="-2"/>
        </w:rPr>
        <w:t>11850188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ind w:left="154"/>
      </w:pPr>
      <w:r>
        <w:rPr>
          <w:spacing w:val="-2"/>
        </w:rPr>
        <w:t>2631409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ind w:left="215"/>
      </w:pPr>
      <w:r>
        <w:rPr>
          <w:spacing w:val="-2"/>
        </w:rPr>
        <w:t>909547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13" w:space="146"/>
            <w:col w:w="1439" w:space="85"/>
            <w:col w:w="2938" w:space="62"/>
            <w:col w:w="1182" w:space="97"/>
            <w:col w:w="3072" w:space="221"/>
            <w:col w:w="1409"/>
          </w:cols>
        </w:sectPr>
      </w:pPr>
    </w:p>
    <w:p>
      <w:pPr>
        <w:pStyle w:val="BodyText"/>
        <w:spacing w:line="225" w:lineRule="auto" w:before="95"/>
        <w:ind w:left="552" w:right="38"/>
      </w:pPr>
      <w:r>
        <w:rPr/>
        <w:t>стентов с лекарственн</w:t>
      </w:r>
      <w:r>
        <w:rPr/>
        <w:t>ым</w:t>
      </w:r>
      <w:r>
        <w:rPr/>
        <w:t> </w:t>
      </w:r>
      <w:r>
        <w:rPr>
          <w:spacing w:val="-2"/>
        </w:rPr>
        <w:t>покрытием,</w:t>
      </w:r>
      <w:r>
        <w:rPr>
          <w:spacing w:val="-13"/>
        </w:rPr>
        <w:t> </w:t>
      </w:r>
      <w:r>
        <w:rPr>
          <w:spacing w:val="-2"/>
        </w:rPr>
        <w:t>устройств</w:t>
      </w:r>
      <w:r>
        <w:rPr>
          <w:spacing w:val="-13"/>
        </w:rPr>
        <w:t> </w:t>
      </w:r>
      <w:r>
        <w:rPr>
          <w:spacing w:val="-2"/>
        </w:rPr>
        <w:t>для</w:t>
      </w:r>
      <w:r>
        <w:rPr>
          <w:spacing w:val="-2"/>
        </w:rPr>
        <w:t> </w:t>
      </w:r>
      <w:r>
        <w:rPr/>
        <w:t>атерэктомии </w:t>
      </w:r>
      <w:r>
        <w:rPr/>
        <w:t>и</w:t>
      </w:r>
      <w:r>
        <w:rPr/>
        <w:t> </w:t>
      </w:r>
      <w:r>
        <w:rPr>
          <w:spacing w:val="-2"/>
        </w:rPr>
        <w:t>внутрисосудистог</w:t>
      </w:r>
      <w:r>
        <w:rPr>
          <w:spacing w:val="-2"/>
        </w:rPr>
        <w:t>о</w:t>
      </w:r>
      <w:r>
        <w:rPr>
          <w:spacing w:val="-2"/>
        </w:rPr>
        <w:t> ультразвуковог</w:t>
      </w:r>
      <w:r>
        <w:rPr>
          <w:spacing w:val="-2"/>
        </w:rPr>
        <w:t>о</w:t>
      </w:r>
      <w:r>
        <w:rPr>
          <w:spacing w:val="-2"/>
        </w:rPr>
        <w:t> исследования</w:t>
      </w: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203" w:after="0"/>
        <w:ind w:left="552" w:right="71" w:hanging="458"/>
        <w:jc w:val="left"/>
        <w:rPr>
          <w:sz w:val="24"/>
        </w:rPr>
      </w:pPr>
      <w:r>
        <w:rPr>
          <w:spacing w:val="-2"/>
          <w:sz w:val="24"/>
        </w:rPr>
        <w:t>Ультразвуково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транскатетерны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направленный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локальн</w:t>
      </w:r>
      <w:r>
        <w:rPr>
          <w:spacing w:val="-2"/>
          <w:sz w:val="24"/>
        </w:rPr>
        <w:t>ый</w:t>
      </w:r>
      <w:r>
        <w:rPr>
          <w:spacing w:val="-2"/>
          <w:sz w:val="24"/>
        </w:rPr>
        <w:t> тромболизис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7"/>
      </w:pPr>
    </w:p>
    <w:p>
      <w:pPr>
        <w:spacing w:line="269" w:lineRule="exact" w:before="1"/>
        <w:ind w:left="94" w:right="0" w:firstLine="0"/>
        <w:jc w:val="left"/>
        <w:rPr>
          <w:sz w:val="24"/>
        </w:rPr>
      </w:pPr>
      <w:r>
        <w:rPr>
          <w:sz w:val="24"/>
        </w:rPr>
        <w:t>I26.0, </w:t>
      </w:r>
      <w:r>
        <w:rPr>
          <w:spacing w:val="-2"/>
          <w:sz w:val="24"/>
        </w:rPr>
        <w:t>I26.9,</w:t>
      </w:r>
    </w:p>
    <w:p>
      <w:pPr>
        <w:spacing w:line="261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I74.0 - </w:t>
      </w:r>
      <w:r>
        <w:rPr>
          <w:spacing w:val="-2"/>
          <w:sz w:val="24"/>
        </w:rPr>
        <w:t>I74.5,</w:t>
      </w:r>
    </w:p>
    <w:p>
      <w:pPr>
        <w:spacing w:line="260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I74.8, </w:t>
      </w:r>
      <w:r>
        <w:rPr>
          <w:spacing w:val="-2"/>
          <w:sz w:val="24"/>
        </w:rPr>
        <w:t>I74.9,</w:t>
      </w:r>
    </w:p>
    <w:p>
      <w:pPr>
        <w:spacing w:line="225" w:lineRule="auto" w:before="5"/>
        <w:ind w:left="94" w:right="0" w:firstLine="0"/>
        <w:jc w:val="left"/>
        <w:rPr>
          <w:sz w:val="24"/>
        </w:rPr>
      </w:pPr>
      <w:r>
        <w:rPr>
          <w:spacing w:val="-2"/>
          <w:sz w:val="24"/>
        </w:rPr>
        <w:t>I80.1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-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I80.3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I80.8, I80.9</w:t>
      </w:r>
    </w:p>
    <w:p>
      <w:pPr>
        <w:pStyle w:val="BodyText"/>
        <w:spacing w:line="225" w:lineRule="auto" w:before="95"/>
        <w:ind w:left="95" w:right="38"/>
      </w:pPr>
      <w:r>
        <w:rPr/>
        <w:br w:type="column"/>
      </w:r>
      <w:r>
        <w:rPr>
          <w:spacing w:val="-2"/>
        </w:rPr>
        <w:t>окклюзионно-стенотич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скими поражения</w:t>
      </w:r>
      <w:r>
        <w:rPr/>
        <w:t>ми</w:t>
      </w:r>
      <w:r>
        <w:rPr/>
        <w:t> </w:t>
      </w:r>
      <w:r>
        <w:rPr>
          <w:spacing w:val="-2"/>
        </w:rPr>
        <w:t>бедренно-подколенног</w:t>
      </w:r>
      <w:r>
        <w:rPr>
          <w:spacing w:val="-2"/>
        </w:rPr>
        <w:t>о</w:t>
      </w:r>
      <w:r>
        <w:rPr>
          <w:spacing w:val="-2"/>
        </w:rPr>
        <w:t> сегмента,</w:t>
      </w:r>
      <w:r>
        <w:rPr>
          <w:spacing w:val="-11"/>
        </w:rPr>
        <w:t> </w:t>
      </w:r>
      <w:r>
        <w:rPr>
          <w:spacing w:val="-2"/>
        </w:rPr>
        <w:t>артерий</w:t>
      </w:r>
      <w:r>
        <w:rPr>
          <w:spacing w:val="-11"/>
        </w:rPr>
        <w:t> </w:t>
      </w:r>
      <w:r>
        <w:rPr>
          <w:spacing w:val="-2"/>
        </w:rPr>
        <w:t>голени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2"/>
        </w:rPr>
        <w:t> стопы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95" w:right="192"/>
      </w:pPr>
      <w:r>
        <w:rPr/>
        <w:t>тромбоэмболия</w:t>
      </w:r>
      <w:r>
        <w:rPr>
          <w:spacing w:val="-15"/>
        </w:rPr>
        <w:t> </w:t>
      </w:r>
      <w:r>
        <w:rPr/>
        <w:t>легоч</w:t>
      </w:r>
      <w:r>
        <w:rPr/>
        <w:t>ной</w:t>
      </w:r>
      <w:r>
        <w:rPr/>
        <w:t> артерии, тромбозы </w:t>
      </w:r>
      <w:r>
        <w:rPr/>
        <w:t>и</w:t>
      </w:r>
      <w:r>
        <w:rPr/>
        <w:t> </w:t>
      </w:r>
      <w:r>
        <w:rPr>
          <w:spacing w:val="-2"/>
        </w:rPr>
        <w:t>тромбоэмболи</w:t>
      </w:r>
      <w:r>
        <w:rPr>
          <w:spacing w:val="-2"/>
        </w:rPr>
        <w:t>и</w:t>
      </w:r>
      <w:r>
        <w:rPr>
          <w:spacing w:val="-2"/>
        </w:rPr>
        <w:t> магистральных</w:t>
      </w:r>
      <w:r>
        <w:rPr>
          <w:spacing w:val="-14"/>
        </w:rPr>
        <w:t> </w:t>
      </w:r>
      <w:r>
        <w:rPr>
          <w:spacing w:val="-2"/>
        </w:rPr>
        <w:t>артерий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вен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95" w:right="520"/>
      </w:pPr>
      <w:r>
        <w:rPr/>
        <w:br w:type="column"/>
      </w:r>
      <w:r>
        <w:rPr/>
        <w:t>препарат,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проведение</w:t>
      </w:r>
      <w:r>
        <w:rPr>
          <w:spacing w:val="-2"/>
        </w:rPr>
        <w:t>м</w:t>
      </w:r>
      <w:r>
        <w:rPr>
          <w:spacing w:val="-2"/>
        </w:rPr>
        <w:t> внутрисосудистог</w:t>
      </w:r>
      <w:r>
        <w:rPr>
          <w:spacing w:val="-2"/>
        </w:rPr>
        <w:t>о</w:t>
      </w:r>
      <w:r>
        <w:rPr>
          <w:spacing w:val="-2"/>
        </w:rPr>
        <w:t> ультразвуковог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исследования и </w:t>
      </w:r>
      <w:r>
        <w:rPr/>
        <w:t>(или)</w:t>
      </w:r>
      <w:r>
        <w:rPr/>
        <w:t> катетерной</w:t>
      </w:r>
      <w:r>
        <w:rPr>
          <w:spacing w:val="-15"/>
        </w:rPr>
        <w:t> </w:t>
      </w:r>
      <w:r>
        <w:rPr/>
        <w:t>атерэктоми</w:t>
      </w:r>
    </w:p>
    <w:p>
      <w:pPr>
        <w:pStyle w:val="BodyText"/>
        <w:spacing w:line="225" w:lineRule="auto" w:before="203"/>
        <w:ind w:left="95"/>
      </w:pPr>
      <w:r>
        <w:rPr/>
        <w:t>локальный направленн</w:t>
      </w:r>
      <w:r>
        <w:rPr/>
        <w:t>ый</w:t>
      </w:r>
      <w:r>
        <w:rPr/>
        <w:t> тромболизис </w:t>
      </w:r>
      <w:r>
        <w:rPr/>
        <w:t>с</w:t>
      </w:r>
      <w:r>
        <w:rPr/>
        <w:t> </w:t>
      </w:r>
      <w:r>
        <w:rPr>
          <w:spacing w:val="-2"/>
        </w:rPr>
        <w:t>ультразвуковы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воздействием на </w:t>
      </w:r>
      <w:r>
        <w:rPr/>
        <w:t>тромб</w:t>
      </w:r>
      <w:r>
        <w:rPr/>
        <w:t> </w:t>
      </w:r>
      <w:r>
        <w:rPr>
          <w:spacing w:val="-2"/>
        </w:rPr>
        <w:t>посредство</w:t>
      </w:r>
      <w:r>
        <w:rPr>
          <w:spacing w:val="-2"/>
        </w:rPr>
        <w:t>м</w:t>
      </w:r>
      <w:r>
        <w:rPr>
          <w:spacing w:val="-2"/>
        </w:rPr>
        <w:t> эндоваскулярной</w:t>
      </w:r>
      <w:r>
        <w:rPr>
          <w:spacing w:val="-11"/>
        </w:rPr>
        <w:t> </w:t>
      </w:r>
      <w:r>
        <w:rPr>
          <w:spacing w:val="-2"/>
        </w:rPr>
        <w:t>установ</w:t>
      </w:r>
      <w:r>
        <w:rPr>
          <w:spacing w:val="-2"/>
        </w:rPr>
        <w:t>ки</w:t>
      </w:r>
      <w:r>
        <w:rPr>
          <w:spacing w:val="-2"/>
        </w:rPr>
        <w:t> специализированны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ультразвуковых катетеров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BodyText"/>
        <w:ind w:left="95"/>
      </w:pPr>
      <w:r>
        <w:rPr>
          <w:spacing w:val="-2"/>
        </w:rPr>
        <w:t>810712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56" w:space="103"/>
            <w:col w:w="1385" w:space="140"/>
            <w:col w:w="2889" w:space="110"/>
            <w:col w:w="1182" w:space="97"/>
            <w:col w:w="2986" w:space="427"/>
            <w:col w:w="1289"/>
          </w:cols>
        </w:sectPr>
      </w:pPr>
    </w:p>
    <w:p>
      <w:pPr>
        <w:pStyle w:val="BodyText"/>
        <w:spacing w:before="194"/>
        <w:ind w:left="3051" w:right="3192"/>
        <w:jc w:val="center"/>
      </w:pPr>
      <w:r>
        <w:rPr>
          <w:spacing w:val="-2"/>
        </w:rPr>
        <w:t>Торакальная</w:t>
      </w:r>
      <w:r>
        <w:rPr>
          <w:spacing w:val="6"/>
        </w:rPr>
        <w:t> </w:t>
      </w:r>
      <w:r>
        <w:rPr>
          <w:spacing w:val="-2"/>
        </w:rPr>
        <w:t>хирургия</w:t>
      </w:r>
    </w:p>
    <w:p>
      <w:pPr>
        <w:pStyle w:val="BodyText"/>
        <w:spacing w:after="0"/>
        <w:jc w:val="center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98" w:after="0"/>
        <w:ind w:left="552" w:right="38" w:hanging="458"/>
        <w:jc w:val="both"/>
        <w:rPr>
          <w:sz w:val="24"/>
        </w:rPr>
      </w:pPr>
      <w:r>
        <w:rPr>
          <w:spacing w:val="-4"/>
          <w:sz w:val="24"/>
        </w:rPr>
        <w:t>Реконструктивно-</w:t>
      </w:r>
      <w:r>
        <w:rPr>
          <w:spacing w:val="-4"/>
          <w:sz w:val="24"/>
        </w:rPr>
        <w:t>пластич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ские операции на </w:t>
      </w:r>
      <w:r>
        <w:rPr>
          <w:sz w:val="24"/>
        </w:rPr>
        <w:t>грудной</w:t>
      </w:r>
      <w:r>
        <w:rPr>
          <w:sz w:val="24"/>
        </w:rPr>
        <w:t> стенке и диафрагме</w:t>
      </w:r>
    </w:p>
    <w:p>
      <w:pPr>
        <w:pStyle w:val="BodyText"/>
        <w:tabs>
          <w:tab w:pos="1618" w:val="left" w:leader="none"/>
        </w:tabs>
        <w:spacing w:line="272" w:lineRule="exact" w:before="182"/>
        <w:ind w:left="95"/>
      </w:pPr>
      <w:r>
        <w:rPr/>
        <w:br w:type="column"/>
      </w:r>
      <w:r>
        <w:rPr/>
        <w:t>A15, </w:t>
      </w:r>
      <w:r>
        <w:rPr>
          <w:spacing w:val="-5"/>
        </w:rPr>
        <w:t>A16</w:t>
      </w:r>
      <w:r>
        <w:rPr/>
        <w:tab/>
        <w:t>туберкулез</w:t>
      </w:r>
      <w:r>
        <w:rPr>
          <w:spacing w:val="-6"/>
        </w:rPr>
        <w:t> </w:t>
      </w:r>
      <w:r>
        <w:rPr>
          <w:spacing w:val="-2"/>
        </w:rPr>
        <w:t>органов</w:t>
      </w:r>
    </w:p>
    <w:p>
      <w:pPr>
        <w:pStyle w:val="BodyText"/>
        <w:spacing w:line="272" w:lineRule="exact"/>
        <w:ind w:left="1619"/>
      </w:pPr>
      <w:r>
        <w:rPr>
          <w:spacing w:val="-2"/>
        </w:rPr>
        <w:t>дыхания</w:t>
      </w:r>
    </w:p>
    <w:p>
      <w:pPr>
        <w:pStyle w:val="BodyText"/>
        <w:spacing w:line="225" w:lineRule="auto" w:before="198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tabs>
          <w:tab w:pos="3507" w:val="left" w:leader="none"/>
        </w:tabs>
        <w:spacing w:line="403" w:lineRule="auto" w:before="188"/>
        <w:ind w:left="95" w:right="482"/>
      </w:pPr>
      <w:r>
        <w:rPr/>
        <w:br w:type="column"/>
      </w:r>
      <w:r>
        <w:rPr>
          <w:spacing w:val="-2"/>
        </w:rPr>
        <w:t>торакопластика</w:t>
      </w:r>
      <w:r>
        <w:rPr/>
        <w:tab/>
      </w:r>
      <w:r>
        <w:rPr>
          <w:spacing w:val="-4"/>
        </w:rPr>
        <w:t>25788</w:t>
      </w:r>
      <w:r>
        <w:rPr>
          <w:spacing w:val="-4"/>
        </w:rPr>
        <w:t>0</w:t>
      </w:r>
      <w:r>
        <w:rPr>
          <w:spacing w:val="-4"/>
        </w:rPr>
        <w:t> </w:t>
      </w:r>
      <w:r>
        <w:rPr>
          <w:spacing w:val="-2"/>
        </w:rPr>
        <w:t>торакомиопластика</w:t>
      </w:r>
    </w:p>
    <w:p>
      <w:pPr>
        <w:pStyle w:val="BodyText"/>
        <w:spacing w:line="225" w:lineRule="auto" w:before="10"/>
        <w:ind w:left="95" w:right="1023"/>
      </w:pPr>
      <w:r>
        <w:rPr>
          <w:spacing w:val="-2"/>
        </w:rPr>
        <w:t>перемещение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пласти</w:t>
      </w:r>
      <w:r>
        <w:rPr>
          <w:spacing w:val="-2"/>
        </w:rPr>
        <w:t>ка</w:t>
      </w:r>
      <w:r>
        <w:rPr>
          <w:spacing w:val="-2"/>
        </w:rPr>
        <w:t> диафрагмы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317" w:space="42"/>
            <w:col w:w="3644" w:space="880"/>
            <w:col w:w="1182" w:space="97"/>
            <w:col w:w="4702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spacing w:line="225" w:lineRule="auto" w:before="104"/>
        <w:ind w:left="3454" w:right="0" w:firstLine="0"/>
        <w:jc w:val="left"/>
        <w:rPr>
          <w:sz w:val="24"/>
        </w:rPr>
      </w:pPr>
      <w:r>
        <w:rPr>
          <w:sz w:val="24"/>
        </w:rPr>
        <w:t>Q67.6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Q67.8,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Q76.7</w:t>
      </w:r>
    </w:p>
    <w:p>
      <w:pPr>
        <w:pStyle w:val="BodyText"/>
        <w:spacing w:line="225" w:lineRule="auto" w:before="104"/>
        <w:ind w:left="193"/>
      </w:pPr>
      <w:r>
        <w:rPr/>
        <w:br w:type="column"/>
      </w:r>
      <w:r>
        <w:rPr/>
        <w:t>врожденные анома</w:t>
      </w:r>
      <w:r>
        <w:rPr/>
        <w:t>лии</w:t>
      </w:r>
      <w:r>
        <w:rPr/>
        <w:t> </w:t>
      </w:r>
      <w:r>
        <w:rPr>
          <w:spacing w:val="-2"/>
        </w:rPr>
        <w:t>(пороки</w:t>
      </w:r>
      <w:r>
        <w:rPr>
          <w:spacing w:val="-13"/>
        </w:rPr>
        <w:t> </w:t>
      </w:r>
      <w:r>
        <w:rPr>
          <w:spacing w:val="-2"/>
        </w:rPr>
        <w:t>развития)</w:t>
      </w:r>
      <w:r>
        <w:rPr>
          <w:spacing w:val="-13"/>
        </w:rPr>
        <w:t> </w:t>
      </w:r>
      <w:r>
        <w:rPr>
          <w:spacing w:val="-2"/>
        </w:rPr>
        <w:t>грудной</w:t>
      </w:r>
      <w:r>
        <w:rPr>
          <w:spacing w:val="-2"/>
        </w:rPr>
        <w:t> клетки</w:t>
      </w:r>
    </w:p>
    <w:p>
      <w:pPr>
        <w:pStyle w:val="BodyText"/>
        <w:spacing w:line="225" w:lineRule="auto" w:before="104"/>
        <w:ind w:left="234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191" w:right="1711"/>
      </w:pPr>
      <w:r>
        <w:rPr/>
        <w:br w:type="column"/>
      </w:r>
      <w:r>
        <w:rPr>
          <w:spacing w:val="-2"/>
        </w:rPr>
        <w:t>коррекция</w:t>
      </w:r>
      <w:r>
        <w:rPr>
          <w:spacing w:val="-11"/>
        </w:rPr>
        <w:t> </w:t>
      </w:r>
      <w:r>
        <w:rPr>
          <w:spacing w:val="-2"/>
        </w:rPr>
        <w:t>воронкообра</w:t>
      </w:r>
      <w:r>
        <w:rPr>
          <w:spacing w:val="-2"/>
        </w:rPr>
        <w:t>зной</w:t>
      </w:r>
      <w:r>
        <w:rPr>
          <w:spacing w:val="-2"/>
        </w:rPr>
        <w:t> </w:t>
      </w:r>
      <w:r>
        <w:rPr/>
        <w:t>деформации</w:t>
      </w:r>
      <w:r>
        <w:rPr>
          <w:spacing w:val="-15"/>
        </w:rPr>
        <w:t> </w:t>
      </w:r>
      <w:r>
        <w:rPr/>
        <w:t>грудной</w:t>
      </w:r>
      <w:r>
        <w:rPr>
          <w:spacing w:val="-14"/>
        </w:rPr>
        <w:t> </w:t>
      </w:r>
      <w:r>
        <w:rPr>
          <w:spacing w:val="-2"/>
        </w:rPr>
        <w:t>клетки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торакопластика:</w:t>
      </w:r>
      <w:r>
        <w:rPr>
          <w:spacing w:val="-11"/>
        </w:rPr>
        <w:t> </w:t>
      </w:r>
      <w:r>
        <w:rPr>
          <w:spacing w:val="-2"/>
        </w:rPr>
        <w:t>резек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реберного горба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746" w:space="40"/>
            <w:col w:w="2919" w:space="39"/>
            <w:col w:w="1281" w:space="39"/>
            <w:col w:w="4800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tabs>
          <w:tab w:pos="4977" w:val="left" w:leader="none"/>
        </w:tabs>
        <w:spacing w:line="225" w:lineRule="auto" w:before="103"/>
        <w:ind w:left="4978" w:hanging="1525"/>
      </w:pPr>
      <w:r>
        <w:rPr>
          <w:spacing w:val="-4"/>
        </w:rPr>
        <w:t>M86</w:t>
      </w:r>
      <w:r>
        <w:rPr/>
        <w:tab/>
      </w:r>
      <w:r>
        <w:rPr>
          <w:spacing w:val="-2"/>
        </w:rPr>
        <w:t>гнойно-некротически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заболевания </w:t>
      </w:r>
      <w:r>
        <w:rPr/>
        <w:t>грудной</w:t>
      </w:r>
      <w:r>
        <w:rPr/>
        <w:t> </w:t>
      </w:r>
      <w:r>
        <w:rPr>
          <w:spacing w:val="-2"/>
        </w:rPr>
        <w:t>стенки</w:t>
      </w:r>
      <w:r>
        <w:rPr>
          <w:spacing w:val="-12"/>
        </w:rPr>
        <w:t> </w:t>
      </w:r>
      <w:r>
        <w:rPr>
          <w:spacing w:val="-2"/>
        </w:rPr>
        <w:t>(остеомиелит</w:t>
      </w:r>
      <w:r>
        <w:rPr>
          <w:spacing w:val="-12"/>
        </w:rPr>
        <w:t> </w:t>
      </w:r>
      <w:r>
        <w:rPr>
          <w:spacing w:val="-2"/>
        </w:rPr>
        <w:t>ребер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грудины), лучевые язвы</w:t>
      </w:r>
    </w:p>
    <w:p>
      <w:pPr>
        <w:pStyle w:val="BodyText"/>
        <w:spacing w:line="225" w:lineRule="auto" w:before="103"/>
        <w:ind w:left="167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13"/>
      </w:pPr>
      <w:r>
        <w:rPr/>
        <w:br w:type="column"/>
      </w:r>
      <w:r>
        <w:rPr/>
        <w:t>резекция грудины и </w:t>
      </w:r>
      <w:r>
        <w:rPr/>
        <w:t>(или)</w:t>
      </w:r>
      <w:r>
        <w:rPr/>
        <w:t> ребер с восстановлени</w:t>
      </w:r>
      <w:r>
        <w:rPr/>
        <w:t>ем</w:t>
      </w:r>
      <w:r>
        <w:rPr/>
        <w:t> каркаса при </w:t>
      </w:r>
      <w:r>
        <w:rPr/>
        <w:t>помощи</w:t>
      </w:r>
      <w:r>
        <w:rPr/>
        <w:t> </w:t>
      </w:r>
      <w:r>
        <w:rPr>
          <w:spacing w:val="-2"/>
        </w:rPr>
        <w:t>металлоконструкций</w:t>
      </w:r>
      <w:r>
        <w:rPr>
          <w:spacing w:val="-2"/>
        </w:rPr>
        <w:t>,</w:t>
      </w:r>
      <w:r>
        <w:rPr>
          <w:spacing w:val="-2"/>
        </w:rPr>
        <w:t> синтетических</w:t>
      </w:r>
      <w:r>
        <w:rPr>
          <w:spacing w:val="-11"/>
        </w:rPr>
        <w:t> </w:t>
      </w:r>
      <w:r>
        <w:rPr>
          <w:spacing w:val="-2"/>
        </w:rPr>
        <w:t>материалов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771" w:space="40"/>
            <w:col w:w="1215" w:space="39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7"/>
      </w:pPr>
    </w:p>
    <w:p>
      <w:pPr>
        <w:pStyle w:val="BodyText"/>
        <w:spacing w:line="225" w:lineRule="auto"/>
        <w:ind w:left="552" w:right="38"/>
      </w:pPr>
      <w:r>
        <w:rPr/>
        <w:t>Эндоскопические </w:t>
      </w:r>
      <w:r>
        <w:rPr/>
        <w:t>и</w:t>
      </w:r>
      <w:r>
        <w:rPr/>
        <w:t> </w:t>
      </w:r>
      <w:r>
        <w:rPr>
          <w:spacing w:val="-2"/>
        </w:rPr>
        <w:t>эндоваскулярны</w:t>
      </w:r>
      <w:r>
        <w:rPr>
          <w:spacing w:val="-2"/>
        </w:rPr>
        <w:t>е</w:t>
      </w:r>
      <w:r>
        <w:rPr>
          <w:spacing w:val="-2"/>
        </w:rPr>
        <w:t> операции</w:t>
      </w:r>
      <w:r>
        <w:rPr>
          <w:spacing w:val="-15"/>
        </w:rPr>
        <w:t> </w:t>
      </w:r>
      <w:r>
        <w:rPr>
          <w:spacing w:val="-2"/>
        </w:rPr>
        <w:t>на</w:t>
      </w:r>
      <w:r>
        <w:rPr>
          <w:spacing w:val="-15"/>
        </w:rPr>
        <w:t> </w:t>
      </w:r>
      <w:r>
        <w:rPr>
          <w:spacing w:val="-2"/>
        </w:rPr>
        <w:t>орган</w:t>
      </w:r>
      <w:r>
        <w:rPr>
          <w:spacing w:val="-2"/>
        </w:rPr>
        <w:t>ах</w:t>
      </w:r>
      <w:r>
        <w:rPr>
          <w:spacing w:val="-2"/>
        </w:rPr>
        <w:t> </w:t>
      </w:r>
      <w:r>
        <w:rPr/>
        <w:t>грудной полости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7"/>
      </w:pPr>
    </w:p>
    <w:p>
      <w:pPr>
        <w:pStyle w:val="BodyText"/>
        <w:tabs>
          <w:tab w:pos="2076" w:val="left" w:leader="none"/>
        </w:tabs>
        <w:spacing w:line="269" w:lineRule="exact" w:before="1"/>
        <w:ind w:left="553"/>
      </w:pPr>
      <w:r>
        <w:rPr/>
        <w:t>Q79.0, </w:t>
      </w:r>
      <w:r>
        <w:rPr>
          <w:spacing w:val="-5"/>
        </w:rPr>
        <w:t>T91</w:t>
      </w:r>
      <w:r>
        <w:rPr/>
        <w:tab/>
      </w:r>
      <w:r>
        <w:rPr>
          <w:spacing w:val="-2"/>
        </w:rPr>
        <w:t>врожденная</w:t>
      </w:r>
    </w:p>
    <w:p>
      <w:pPr>
        <w:pStyle w:val="BodyText"/>
        <w:spacing w:line="225" w:lineRule="auto" w:before="6"/>
        <w:ind w:left="2078" w:right="260"/>
      </w:pPr>
      <w:r>
        <w:rPr/>
        <w:t>диафрагмальная</w:t>
      </w:r>
      <w:r>
        <w:rPr>
          <w:spacing w:val="-15"/>
        </w:rPr>
        <w:t> </w:t>
      </w:r>
      <w:r>
        <w:rPr/>
        <w:t>гр</w:t>
      </w:r>
      <w:r>
        <w:rPr/>
        <w:t>ыжа,</w:t>
      </w:r>
      <w:r>
        <w:rPr/>
        <w:t> </w:t>
      </w:r>
      <w:r>
        <w:rPr>
          <w:spacing w:val="-2"/>
        </w:rPr>
        <w:t>посттравматически</w:t>
      </w:r>
      <w:r>
        <w:rPr>
          <w:spacing w:val="-2"/>
        </w:rPr>
        <w:t>е</w:t>
      </w:r>
      <w:r>
        <w:rPr>
          <w:spacing w:val="-2"/>
        </w:rPr>
        <w:t> диафрагмальные</w:t>
      </w:r>
      <w:r>
        <w:rPr>
          <w:spacing w:val="-15"/>
        </w:rPr>
        <w:t> </w:t>
      </w:r>
      <w:r>
        <w:rPr>
          <w:spacing w:val="-2"/>
        </w:rPr>
        <w:t>грыжи</w:t>
      </w:r>
    </w:p>
    <w:p>
      <w:pPr>
        <w:pStyle w:val="BodyText"/>
        <w:tabs>
          <w:tab w:pos="2076" w:val="left" w:leader="none"/>
        </w:tabs>
        <w:spacing w:line="272" w:lineRule="exact" w:before="187"/>
        <w:ind w:left="553"/>
      </w:pPr>
      <w:r>
        <w:rPr/>
        <w:t>A15, </w:t>
      </w:r>
      <w:r>
        <w:rPr>
          <w:spacing w:val="-5"/>
        </w:rPr>
        <w:t>A16</w:t>
      </w:r>
      <w:r>
        <w:rPr/>
        <w:tab/>
        <w:t>туберкулез</w:t>
      </w:r>
      <w:r>
        <w:rPr>
          <w:spacing w:val="-6"/>
        </w:rPr>
        <w:t> </w:t>
      </w:r>
      <w:r>
        <w:rPr>
          <w:spacing w:val="-2"/>
        </w:rPr>
        <w:t>органов</w:t>
      </w:r>
    </w:p>
    <w:p>
      <w:pPr>
        <w:pStyle w:val="BodyText"/>
        <w:spacing w:line="272" w:lineRule="exact"/>
        <w:ind w:left="2078"/>
      </w:pPr>
      <w:r>
        <w:rPr>
          <w:spacing w:val="-2"/>
        </w:rPr>
        <w:t>дыхания</w:t>
      </w:r>
    </w:p>
    <w:p>
      <w:pPr>
        <w:pStyle w:val="BodyText"/>
      </w:pPr>
    </w:p>
    <w:p>
      <w:pPr>
        <w:pStyle w:val="BodyText"/>
        <w:spacing w:before="165"/>
      </w:pPr>
    </w:p>
    <w:p>
      <w:pPr>
        <w:pStyle w:val="BodyText"/>
        <w:tabs>
          <w:tab w:pos="2076" w:val="left" w:leader="none"/>
        </w:tabs>
        <w:spacing w:line="225" w:lineRule="auto"/>
        <w:ind w:left="2078" w:hanging="1525"/>
      </w:pPr>
      <w:r>
        <w:rPr>
          <w:spacing w:val="-2"/>
        </w:rPr>
        <w:t>D02.1</w:t>
      </w:r>
      <w:r>
        <w:rPr/>
        <w:tab/>
      </w:r>
      <w:r>
        <w:rPr>
          <w:spacing w:val="-2"/>
        </w:rPr>
        <w:t>новообразование</w:t>
      </w:r>
      <w:r>
        <w:rPr>
          <w:spacing w:val="-13"/>
        </w:rPr>
        <w:t> </w:t>
      </w:r>
      <w:r>
        <w:rPr>
          <w:spacing w:val="-2"/>
        </w:rPr>
        <w:t>трахеи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2"/>
        </w:rPr>
        <w:t> </w:t>
      </w:r>
      <w:r>
        <w:rPr>
          <w:spacing w:val="-4"/>
        </w:rPr>
        <w:t>situ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spacing w:line="225" w:lineRule="auto"/>
        <w:ind w:left="25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25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25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2" w:right="1678"/>
      </w:pPr>
      <w:r>
        <w:rPr/>
        <w:br w:type="column"/>
      </w:r>
      <w:r>
        <w:rPr/>
        <w:t>резекция грудной стен</w:t>
      </w:r>
      <w:r>
        <w:rPr/>
        <w:t>ки,</w:t>
      </w:r>
      <w:r>
        <w:rPr/>
        <w:t> торакомиопластика, в </w:t>
      </w:r>
      <w:r>
        <w:rPr/>
        <w:t>том</w:t>
      </w:r>
      <w:r>
        <w:rPr/>
        <w:t> числе с использовани</w:t>
      </w:r>
      <w:r>
        <w:rPr/>
        <w:t>ем</w:t>
      </w:r>
      <w:r>
        <w:rPr/>
        <w:t> </w:t>
      </w:r>
      <w:r>
        <w:rPr>
          <w:spacing w:val="-2"/>
        </w:rPr>
        <w:t>перемещенных</w:t>
      </w:r>
      <w:r>
        <w:rPr>
          <w:spacing w:val="-15"/>
        </w:rPr>
        <w:t> </w:t>
      </w:r>
      <w:r>
        <w:rPr>
          <w:spacing w:val="-2"/>
        </w:rPr>
        <w:t>мышечн</w:t>
      </w:r>
      <w:r>
        <w:rPr>
          <w:spacing w:val="-2"/>
        </w:rPr>
        <w:t>ых</w:t>
      </w:r>
      <w:r>
        <w:rPr>
          <w:spacing w:val="-2"/>
        </w:rPr>
        <w:t> лоскутов</w:t>
      </w:r>
      <w:r>
        <w:rPr>
          <w:spacing w:val="-2"/>
        </w:rPr>
        <w:t>,</w:t>
      </w:r>
      <w:r>
        <w:rPr>
          <w:spacing w:val="-2"/>
        </w:rPr>
        <w:t> микрохирургическо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техники </w:t>
      </w:r>
      <w:r>
        <w:rPr/>
        <w:t>и</w:t>
      </w:r>
      <w:r>
        <w:rPr/>
        <w:t> </w:t>
      </w:r>
      <w:r>
        <w:rPr>
          <w:spacing w:val="-2"/>
        </w:rPr>
        <w:t>аллотрансплантатов</w:t>
      </w:r>
    </w:p>
    <w:p>
      <w:pPr>
        <w:pStyle w:val="BodyText"/>
        <w:spacing w:line="225" w:lineRule="auto" w:before="204"/>
        <w:ind w:left="192" w:right="1678"/>
      </w:pPr>
      <w:r>
        <w:rPr>
          <w:spacing w:val="-2"/>
        </w:rPr>
        <w:t>пластика</w:t>
      </w:r>
      <w:r>
        <w:rPr>
          <w:spacing w:val="-15"/>
        </w:rPr>
        <w:t> </w:t>
      </w:r>
      <w:r>
        <w:rPr>
          <w:spacing w:val="-2"/>
        </w:rPr>
        <w:t>диафра</w:t>
      </w:r>
      <w:r>
        <w:rPr>
          <w:spacing w:val="-2"/>
        </w:rPr>
        <w:t>гмы</w:t>
      </w:r>
      <w:r>
        <w:rPr>
          <w:spacing w:val="-2"/>
        </w:rPr>
        <w:t> синтетическим</w:t>
      </w:r>
      <w:r>
        <w:rPr>
          <w:spacing w:val="-2"/>
        </w:rPr>
        <w:t>и</w:t>
      </w:r>
      <w:r>
        <w:rPr>
          <w:spacing w:val="-2"/>
        </w:rPr>
        <w:t> материалами</w:t>
      </w:r>
    </w:p>
    <w:p>
      <w:pPr>
        <w:pStyle w:val="BodyText"/>
        <w:spacing w:before="186"/>
      </w:pPr>
    </w:p>
    <w:p>
      <w:pPr>
        <w:pStyle w:val="BodyText"/>
        <w:spacing w:line="225" w:lineRule="auto" w:before="1"/>
        <w:ind w:left="192" w:right="1765"/>
      </w:pPr>
      <w:r>
        <w:rPr>
          <w:spacing w:val="-2"/>
        </w:rPr>
        <w:t>клапанная</w:t>
      </w:r>
      <w:r>
        <w:rPr>
          <w:spacing w:val="-11"/>
        </w:rPr>
        <w:t> </w:t>
      </w:r>
      <w:r>
        <w:rPr>
          <w:spacing w:val="-2"/>
        </w:rPr>
        <w:t>бронхоблокаци</w:t>
      </w:r>
      <w:r>
        <w:rPr>
          <w:spacing w:val="-2"/>
        </w:rPr>
        <w:t>я,</w:t>
      </w:r>
      <w:r>
        <w:rPr>
          <w:spacing w:val="-2"/>
        </w:rPr>
        <w:t> </w:t>
      </w:r>
      <w:r>
        <w:rPr/>
        <w:t>в том числе в сочетании </w:t>
      </w:r>
      <w:r>
        <w:rPr/>
        <w:t>с</w:t>
      </w:r>
      <w:r>
        <w:rPr/>
        <w:t> </w:t>
      </w:r>
      <w:r>
        <w:rPr>
          <w:spacing w:val="-2"/>
        </w:rPr>
        <w:t>коллапсохирургическим</w:t>
      </w:r>
      <w:r>
        <w:rPr>
          <w:spacing w:val="-2"/>
        </w:rPr>
        <w:t>и</w:t>
      </w:r>
      <w:r>
        <w:rPr>
          <w:spacing w:val="-2"/>
        </w:rPr>
        <w:t> вмешательствами</w:t>
      </w:r>
    </w:p>
    <w:p>
      <w:pPr>
        <w:pStyle w:val="BodyText"/>
        <w:spacing w:line="225" w:lineRule="auto" w:before="204"/>
        <w:ind w:left="192" w:right="1678"/>
      </w:pPr>
      <w:r>
        <w:rPr>
          <w:spacing w:val="-2"/>
        </w:rPr>
        <w:t>эндоскопическа</w:t>
      </w:r>
      <w:r>
        <w:rPr>
          <w:spacing w:val="-2"/>
        </w:rPr>
        <w:t>я</w:t>
      </w:r>
      <w:r>
        <w:rPr>
          <w:spacing w:val="-2"/>
        </w:rPr>
        <w:t> фотодинамическая</w:t>
      </w:r>
      <w:r>
        <w:rPr>
          <w:spacing w:val="-11"/>
        </w:rPr>
        <w:t> </w:t>
      </w:r>
      <w:r>
        <w:rPr>
          <w:spacing w:val="-2"/>
        </w:rPr>
        <w:t>тера</w:t>
      </w:r>
      <w:r>
        <w:rPr>
          <w:spacing w:val="-2"/>
        </w:rPr>
        <w:t>пия</w:t>
      </w:r>
      <w:r>
        <w:rPr>
          <w:spacing w:val="-2"/>
        </w:rPr>
        <w:t> </w:t>
      </w:r>
      <w:r>
        <w:rPr/>
        <w:t>опухоли трахеи</w:t>
      </w:r>
    </w:p>
    <w:p>
      <w:pPr>
        <w:pStyle w:val="BodyText"/>
        <w:spacing w:line="225" w:lineRule="auto" w:before="203"/>
        <w:ind w:left="192" w:right="1678"/>
      </w:pPr>
      <w:r>
        <w:rPr>
          <w:spacing w:val="-2"/>
        </w:rPr>
        <w:t>эндоскопическа</w:t>
      </w:r>
      <w:r>
        <w:rPr>
          <w:spacing w:val="-2"/>
        </w:rPr>
        <w:t>я</w:t>
      </w:r>
      <w:r>
        <w:rPr>
          <w:spacing w:val="-2"/>
        </w:rPr>
        <w:t> аргоноплазменна</w:t>
      </w:r>
      <w:r>
        <w:rPr>
          <w:spacing w:val="-2"/>
        </w:rPr>
        <w:t>я</w:t>
      </w:r>
      <w:r>
        <w:rPr>
          <w:spacing w:val="-2"/>
        </w:rPr>
        <w:t> коагуляция</w:t>
      </w:r>
      <w:r>
        <w:rPr>
          <w:spacing w:val="-13"/>
        </w:rPr>
        <w:t> </w:t>
      </w:r>
      <w:r>
        <w:rPr>
          <w:spacing w:val="-2"/>
        </w:rPr>
        <w:t>опухоли</w:t>
      </w:r>
      <w:r>
        <w:rPr>
          <w:spacing w:val="-13"/>
        </w:rPr>
        <w:t> </w:t>
      </w:r>
      <w:r>
        <w:rPr>
          <w:spacing w:val="-2"/>
        </w:rPr>
        <w:t>трахеи</w:t>
      </w:r>
    </w:p>
    <w:p>
      <w:pPr>
        <w:pStyle w:val="BodyText"/>
        <w:spacing w:line="225" w:lineRule="auto" w:before="204"/>
        <w:ind w:left="192" w:right="1678"/>
      </w:pPr>
      <w:r>
        <w:rPr>
          <w:spacing w:val="-2"/>
        </w:rPr>
        <w:t>эндоскопическая</w:t>
      </w:r>
      <w:r>
        <w:rPr>
          <w:spacing w:val="-11"/>
        </w:rPr>
        <w:t> </w:t>
      </w:r>
      <w:r>
        <w:rPr>
          <w:spacing w:val="-2"/>
        </w:rPr>
        <w:t>лазерн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фотодеструкция </w:t>
      </w:r>
      <w:r>
        <w:rPr/>
        <w:t>опухоли</w:t>
      </w:r>
      <w:r>
        <w:rPr/>
        <w:t> </w:t>
      </w:r>
      <w:r>
        <w:rPr>
          <w:spacing w:val="-2"/>
        </w:rPr>
        <w:t>трахеи</w:t>
      </w:r>
    </w:p>
    <w:p>
      <w:pPr>
        <w:pStyle w:val="BodyText"/>
        <w:spacing w:line="225" w:lineRule="auto" w:before="204"/>
        <w:ind w:left="192" w:right="1678"/>
      </w:pPr>
      <w:r>
        <w:rPr>
          <w:spacing w:val="-2"/>
        </w:rPr>
        <w:t>эндоскопическо</w:t>
      </w:r>
      <w:r>
        <w:rPr>
          <w:spacing w:val="-2"/>
        </w:rPr>
        <w:t>е</w:t>
      </w:r>
      <w:r>
        <w:rPr>
          <w:spacing w:val="-2"/>
        </w:rPr>
        <w:t> электрохирургическо</w:t>
      </w:r>
      <w:r>
        <w:rPr>
          <w:spacing w:val="-2"/>
        </w:rPr>
        <w:t>е</w:t>
      </w:r>
      <w:r>
        <w:rPr>
          <w:spacing w:val="-2"/>
        </w:rPr>
        <w:t> удаление</w:t>
      </w:r>
      <w:r>
        <w:rPr>
          <w:spacing w:val="-14"/>
        </w:rPr>
        <w:t> </w:t>
      </w:r>
      <w:r>
        <w:rPr>
          <w:spacing w:val="-2"/>
        </w:rPr>
        <w:t>опухоли</w:t>
      </w:r>
      <w:r>
        <w:rPr>
          <w:spacing w:val="-14"/>
        </w:rPr>
        <w:t> </w:t>
      </w:r>
      <w:r>
        <w:rPr>
          <w:spacing w:val="-2"/>
        </w:rPr>
        <w:t>трахеи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2683" w:space="217"/>
            <w:col w:w="4786" w:space="40"/>
            <w:col w:w="1300" w:space="39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BodyText"/>
        <w:tabs>
          <w:tab w:pos="4977" w:val="left" w:leader="none"/>
          <w:tab w:pos="7976" w:val="left" w:leader="none"/>
        </w:tabs>
        <w:spacing w:line="269" w:lineRule="exact" w:before="1"/>
        <w:ind w:left="3454"/>
      </w:pPr>
      <w:r>
        <w:rPr/>
        <w:t>J95.5, </w:t>
      </w:r>
      <w:r>
        <w:rPr>
          <w:spacing w:val="-2"/>
        </w:rPr>
        <w:t>T98.3</w:t>
      </w:r>
      <w:r>
        <w:rPr/>
        <w:tab/>
        <w:t>рубцовый</w:t>
      </w:r>
      <w:r>
        <w:rPr>
          <w:spacing w:val="-9"/>
        </w:rPr>
        <w:t> </w:t>
      </w:r>
      <w:r>
        <w:rPr/>
        <w:t>стеноз</w:t>
      </w:r>
      <w:r>
        <w:rPr>
          <w:spacing w:val="-6"/>
        </w:rPr>
        <w:t> </w:t>
      </w:r>
      <w:r>
        <w:rPr>
          <w:spacing w:val="-2"/>
        </w:rPr>
        <w:t>трахеи</w:t>
      </w:r>
      <w:r>
        <w:rPr/>
        <w:tab/>
      </w:r>
      <w:r>
        <w:rPr>
          <w:spacing w:val="-4"/>
        </w:rPr>
        <w:t>хирургиче</w:t>
      </w:r>
    </w:p>
    <w:p>
      <w:pPr>
        <w:pStyle w:val="BodyText"/>
        <w:spacing w:line="225" w:lineRule="auto" w:before="6"/>
        <w:ind w:left="7978" w:right="237"/>
      </w:pPr>
      <w:r>
        <w:rPr>
          <w:spacing w:val="-4"/>
        </w:rPr>
        <w:t>ско</w:t>
      </w:r>
      <w:r>
        <w:rPr>
          <w:spacing w:val="-4"/>
        </w:rPr>
        <w:t>е</w:t>
      </w:r>
      <w:r>
        <w:rPr>
          <w:spacing w:val="-4"/>
        </w:rPr>
        <w:t> лечение</w:t>
      </w:r>
    </w:p>
    <w:p>
      <w:pPr>
        <w:pStyle w:val="BodyText"/>
        <w:spacing w:line="225" w:lineRule="auto" w:before="197"/>
        <w:ind w:left="193" w:right="1717"/>
      </w:pPr>
      <w:r>
        <w:rPr/>
        <w:br w:type="column"/>
      </w:r>
      <w:r>
        <w:rPr>
          <w:spacing w:val="-2"/>
        </w:rPr>
        <w:t>эндопротезировани</w:t>
      </w:r>
      <w:r>
        <w:rPr>
          <w:spacing w:val="-2"/>
        </w:rPr>
        <w:t>е</w:t>
      </w:r>
      <w:r>
        <w:rPr>
          <w:spacing w:val="-2"/>
        </w:rPr>
        <w:t> (стентирование)</w:t>
      </w:r>
      <w:r>
        <w:rPr>
          <w:spacing w:val="-14"/>
        </w:rPr>
        <w:t> </w:t>
      </w:r>
      <w:r>
        <w:rPr>
          <w:spacing w:val="-2"/>
        </w:rPr>
        <w:t>трахеи</w:t>
      </w:r>
    </w:p>
    <w:p>
      <w:pPr>
        <w:pStyle w:val="BodyText"/>
        <w:spacing w:line="225" w:lineRule="auto" w:before="204"/>
        <w:ind w:left="193" w:right="1717"/>
      </w:pPr>
      <w:r>
        <w:rPr>
          <w:spacing w:val="-2"/>
        </w:rPr>
        <w:t>эндоскопическа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реканализация трахе</w:t>
      </w:r>
      <w:r>
        <w:rPr/>
        <w:t>и:</w:t>
      </w:r>
      <w:r>
        <w:rPr/>
        <w:t> </w:t>
      </w:r>
      <w:r>
        <w:rPr>
          <w:spacing w:val="-2"/>
        </w:rPr>
        <w:t>бужирование</w:t>
      </w:r>
      <w:r>
        <w:rPr>
          <w:spacing w:val="-2"/>
        </w:rPr>
        <w:t>,</w:t>
      </w:r>
      <w:r>
        <w:rPr>
          <w:spacing w:val="-2"/>
        </w:rPr>
        <w:t> электрорезекция,</w:t>
      </w:r>
      <w:r>
        <w:rPr>
          <w:spacing w:val="-11"/>
        </w:rPr>
        <w:t> </w:t>
      </w:r>
      <w:r>
        <w:rPr>
          <w:spacing w:val="-2"/>
        </w:rPr>
        <w:t>лазерн</w:t>
      </w:r>
      <w:r>
        <w:rPr>
          <w:spacing w:val="-2"/>
        </w:rPr>
        <w:t>ая</w:t>
      </w:r>
      <w:r>
        <w:rPr>
          <w:spacing w:val="-2"/>
        </w:rPr>
        <w:t> фотодеструкция</w:t>
      </w:r>
      <w:r>
        <w:rPr>
          <w:spacing w:val="-2"/>
        </w:rPr>
        <w:t>,</w:t>
      </w:r>
      <w:r>
        <w:rPr>
          <w:spacing w:val="-2"/>
        </w:rPr>
        <w:t> криодеструкция</w:t>
      </w:r>
    </w:p>
    <w:p>
      <w:pPr>
        <w:pStyle w:val="BodyText"/>
        <w:spacing w:line="225" w:lineRule="auto" w:before="204"/>
        <w:ind w:left="193" w:right="1717"/>
      </w:pPr>
      <w:r>
        <w:rPr>
          <w:spacing w:val="-2"/>
        </w:rPr>
        <w:t>эндопротезировани</w:t>
      </w:r>
      <w:r>
        <w:rPr>
          <w:spacing w:val="-2"/>
        </w:rPr>
        <w:t>е</w:t>
      </w:r>
      <w:r>
        <w:rPr>
          <w:spacing w:val="-2"/>
        </w:rPr>
        <w:t> (стентирование)</w:t>
      </w:r>
      <w:r>
        <w:rPr>
          <w:spacing w:val="-14"/>
        </w:rPr>
        <w:t> </w:t>
      </w:r>
      <w:r>
        <w:rPr>
          <w:spacing w:val="-2"/>
        </w:rPr>
        <w:t>трахеи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9024" w:space="40"/>
            <w:col w:w="4800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tabs>
          <w:tab w:pos="4977" w:val="left" w:leader="none"/>
        </w:tabs>
        <w:spacing w:line="225" w:lineRule="auto" w:before="103"/>
        <w:ind w:left="4978" w:hanging="1525"/>
      </w:pPr>
      <w:r>
        <w:rPr>
          <w:spacing w:val="-4"/>
        </w:rPr>
        <w:t>J86</w:t>
      </w:r>
      <w:r>
        <w:rPr/>
        <w:tab/>
      </w:r>
      <w:r>
        <w:rPr>
          <w:spacing w:val="-2"/>
        </w:rPr>
        <w:t>гнойные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некротическ</w:t>
      </w:r>
      <w:r>
        <w:rPr>
          <w:spacing w:val="-2"/>
        </w:rPr>
        <w:t>ие</w:t>
      </w:r>
      <w:r>
        <w:rPr>
          <w:spacing w:val="-2"/>
        </w:rPr>
        <w:t> </w:t>
      </w:r>
      <w:r>
        <w:rPr/>
        <w:t>состояния ни</w:t>
      </w:r>
      <w:r>
        <w:rPr/>
        <w:t>жних</w:t>
      </w:r>
      <w:r>
        <w:rPr/>
        <w:t> дыхательных путей</w:t>
      </w:r>
    </w:p>
    <w:p>
      <w:pPr>
        <w:pStyle w:val="BodyText"/>
        <w:spacing w:line="225" w:lineRule="auto" w:before="103"/>
        <w:ind w:left="362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65"/>
      </w:pPr>
      <w:r>
        <w:rPr/>
        <w:br w:type="column"/>
      </w:r>
      <w:r>
        <w:rPr>
          <w:spacing w:val="-2"/>
        </w:rPr>
        <w:t>установк</w:t>
      </w:r>
      <w:r>
        <w:rPr>
          <w:spacing w:val="-2"/>
        </w:rPr>
        <w:t>а</w:t>
      </w:r>
      <w:r>
        <w:rPr>
          <w:spacing w:val="-2"/>
        </w:rPr>
        <w:t> эндобронхиальных</w:t>
      </w:r>
      <w:r>
        <w:rPr>
          <w:spacing w:val="-11"/>
        </w:rPr>
        <w:t> </w:t>
      </w:r>
      <w:r>
        <w:rPr>
          <w:spacing w:val="-2"/>
        </w:rPr>
        <w:t>клапа</w:t>
      </w:r>
      <w:r>
        <w:rPr>
          <w:spacing w:val="-2"/>
        </w:rPr>
        <w:t>нов</w:t>
      </w:r>
      <w:r>
        <w:rPr>
          <w:spacing w:val="-2"/>
        </w:rPr>
        <w:t> </w:t>
      </w:r>
      <w:r>
        <w:rPr/>
        <w:t>с целью лечения эмпие</w:t>
      </w:r>
      <w:r>
        <w:rPr/>
        <w:t>мы</w:t>
      </w:r>
      <w:r>
        <w:rPr/>
        <w:t> плевры </w:t>
      </w:r>
      <w:r>
        <w:rPr/>
        <w:t>с</w:t>
      </w:r>
      <w:r>
        <w:rPr/>
        <w:t> </w:t>
      </w:r>
      <w:r>
        <w:rPr>
          <w:spacing w:val="-2"/>
        </w:rPr>
        <w:t>бронхоплевральным</w:t>
      </w:r>
      <w:r>
        <w:rPr>
          <w:spacing w:val="-11"/>
        </w:rPr>
        <w:t> </w:t>
      </w:r>
      <w:r>
        <w:rPr>
          <w:spacing w:val="-2"/>
        </w:rPr>
        <w:t>свищом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576" w:space="40"/>
            <w:col w:w="1409" w:space="39"/>
            <w:col w:w="4800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tabs>
          <w:tab w:pos="4977" w:val="left" w:leader="none"/>
          <w:tab w:pos="7976" w:val="left" w:leader="none"/>
        </w:tabs>
        <w:spacing w:line="225" w:lineRule="auto" w:before="104"/>
        <w:ind w:left="7978" w:hanging="4524"/>
      </w:pPr>
      <w:r>
        <w:rPr>
          <w:spacing w:val="-4"/>
        </w:rPr>
        <w:t>J43</w:t>
      </w:r>
      <w:r>
        <w:rPr/>
        <w:tab/>
        <w:t>эмфизема легкого</w:t>
        <w:tab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193" w:right="1667"/>
      </w:pPr>
      <w:r>
        <w:rPr/>
        <w:br w:type="column"/>
      </w:r>
      <w:r>
        <w:rPr>
          <w:spacing w:val="-2"/>
        </w:rPr>
        <w:t>установк</w:t>
      </w:r>
      <w:r>
        <w:rPr>
          <w:spacing w:val="-2"/>
        </w:rPr>
        <w:t>а</w:t>
      </w:r>
      <w:r>
        <w:rPr>
          <w:spacing w:val="-2"/>
        </w:rPr>
        <w:t> эндобронхиальных</w:t>
      </w:r>
      <w:r>
        <w:rPr>
          <w:spacing w:val="-11"/>
        </w:rPr>
        <w:t> </w:t>
      </w:r>
      <w:r>
        <w:rPr>
          <w:spacing w:val="-2"/>
        </w:rPr>
        <w:t>клапа</w:t>
      </w:r>
      <w:r>
        <w:rPr>
          <w:spacing w:val="-2"/>
        </w:rPr>
        <w:t>нов</w:t>
      </w:r>
      <w:r>
        <w:rPr>
          <w:spacing w:val="-2"/>
        </w:rPr>
        <w:t> </w:t>
      </w:r>
      <w:r>
        <w:rPr/>
        <w:t>с</w:t>
      </w:r>
      <w:r>
        <w:rPr>
          <w:spacing w:val="-11"/>
        </w:rPr>
        <w:t> </w:t>
      </w:r>
      <w:r>
        <w:rPr/>
        <w:t>целью</w:t>
      </w:r>
      <w:r>
        <w:rPr>
          <w:spacing w:val="-11"/>
        </w:rPr>
        <w:t> </w:t>
      </w:r>
      <w:r>
        <w:rPr/>
        <w:t>редукции</w:t>
      </w:r>
      <w:r>
        <w:rPr>
          <w:spacing w:val="-11"/>
        </w:rPr>
        <w:t> </w:t>
      </w:r>
      <w:r>
        <w:rPr/>
        <w:t>лего</w:t>
      </w:r>
      <w:r>
        <w:rPr/>
        <w:t>чного</w:t>
      </w:r>
      <w:r>
        <w:rPr/>
        <w:t> </w:t>
      </w:r>
      <w:r>
        <w:rPr>
          <w:spacing w:val="-2"/>
        </w:rPr>
        <w:t>объема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9024" w:space="40"/>
            <w:col w:w="4800"/>
          </w:cols>
        </w:sectPr>
      </w:pPr>
    </w:p>
    <w:p>
      <w:pPr>
        <w:pStyle w:val="BodyText"/>
        <w:tabs>
          <w:tab w:pos="4977" w:val="left" w:leader="none"/>
        </w:tabs>
        <w:spacing w:line="272" w:lineRule="exact" w:before="188"/>
        <w:ind w:left="3454"/>
      </w:pPr>
      <w:r>
        <w:rPr/>
        <w:t>A15, </w:t>
      </w:r>
      <w:r>
        <w:rPr>
          <w:spacing w:val="-5"/>
        </w:rPr>
        <w:t>A16</w:t>
      </w:r>
      <w:r>
        <w:rPr/>
        <w:tab/>
        <w:t>туберкулез</w:t>
      </w:r>
      <w:r>
        <w:rPr>
          <w:spacing w:val="-6"/>
        </w:rPr>
        <w:t> </w:t>
      </w:r>
      <w:r>
        <w:rPr>
          <w:spacing w:val="-4"/>
        </w:rPr>
        <w:t>органов</w:t>
      </w:r>
    </w:p>
    <w:p>
      <w:pPr>
        <w:pStyle w:val="BodyText"/>
        <w:spacing w:line="272" w:lineRule="exact"/>
        <w:ind w:left="4978"/>
      </w:pPr>
      <w:r>
        <w:rPr>
          <w:spacing w:val="-2"/>
        </w:rPr>
        <w:t>дыхания</w:t>
      </w:r>
    </w:p>
    <w:p>
      <w:pPr>
        <w:pStyle w:val="BodyText"/>
        <w:spacing w:line="225" w:lineRule="auto" w:before="203"/>
        <w:ind w:left="976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90" w:right="1601"/>
      </w:pPr>
      <w:r>
        <w:rPr/>
        <w:br w:type="column"/>
      </w:r>
      <w:r>
        <w:rPr/>
        <w:t>эндоваскулярная окк</w:t>
      </w:r>
      <w:r>
        <w:rPr/>
        <w:t>люзия</w:t>
      </w:r>
      <w:r>
        <w:rPr/>
        <w:t> </w:t>
      </w:r>
      <w:r>
        <w:rPr>
          <w:spacing w:val="-2"/>
        </w:rPr>
        <w:t>(эмболизация)</w:t>
      </w:r>
      <w:r>
        <w:rPr>
          <w:spacing w:val="-11"/>
        </w:rPr>
        <w:t> </w:t>
      </w:r>
      <w:r>
        <w:rPr>
          <w:spacing w:val="-2"/>
        </w:rPr>
        <w:t>бронхиальн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артерий при легочн</w:t>
      </w:r>
      <w:r>
        <w:rPr/>
        <w:t>ых</w:t>
      </w:r>
      <w:r>
        <w:rPr/>
        <w:t> </w:t>
      </w:r>
      <w:r>
        <w:rPr>
          <w:spacing w:val="-2"/>
        </w:rPr>
        <w:t>кровотечениях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6963" w:space="40"/>
            <w:col w:w="2023" w:space="39"/>
            <w:col w:w="479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tabs>
          <w:tab w:pos="4977" w:val="left" w:leader="none"/>
          <w:tab w:pos="7977" w:val="left" w:leader="none"/>
        </w:tabs>
        <w:spacing w:line="225" w:lineRule="auto" w:before="104"/>
        <w:ind w:left="7978" w:hanging="4524"/>
      </w:pPr>
      <w:r>
        <w:rPr>
          <w:spacing w:val="-4"/>
        </w:rPr>
        <w:t>J47</w:t>
      </w:r>
      <w:r>
        <w:rPr/>
        <w:tab/>
      </w:r>
      <w:r>
        <w:rPr>
          <w:spacing w:val="-2"/>
        </w:rPr>
        <w:t>бронхоэктазии</w:t>
      </w:r>
      <w:r>
        <w:rPr/>
        <w:tab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192" w:right="1552"/>
      </w:pPr>
      <w:r>
        <w:rPr/>
        <w:br w:type="column"/>
      </w:r>
      <w:r>
        <w:rPr/>
        <w:t>эндоваскулярная окк</w:t>
      </w:r>
      <w:r>
        <w:rPr/>
        <w:t>люзия</w:t>
      </w:r>
      <w:r>
        <w:rPr/>
        <w:t> </w:t>
      </w:r>
      <w:r>
        <w:rPr>
          <w:spacing w:val="-2"/>
        </w:rPr>
        <w:t>(эмболизация)</w:t>
      </w:r>
      <w:r>
        <w:rPr>
          <w:spacing w:val="-11"/>
        </w:rPr>
        <w:t> </w:t>
      </w:r>
      <w:r>
        <w:rPr>
          <w:spacing w:val="-2"/>
        </w:rPr>
        <w:t>бронхиальн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артерий при легочн</w:t>
      </w:r>
      <w:r>
        <w:rPr/>
        <w:t>ых</w:t>
      </w:r>
      <w:r>
        <w:rPr/>
        <w:t> </w:t>
      </w:r>
      <w:r>
        <w:rPr>
          <w:spacing w:val="-2"/>
        </w:rPr>
        <w:t>кровотечениях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9025" w:space="40"/>
            <w:col w:w="4799"/>
          </w:cols>
        </w:sectPr>
      </w:pPr>
    </w:p>
    <w:p>
      <w:pPr>
        <w:spacing w:line="225" w:lineRule="auto" w:before="197"/>
        <w:ind w:left="3454" w:right="-4" w:firstLine="0"/>
        <w:jc w:val="left"/>
        <w:rPr>
          <w:sz w:val="24"/>
        </w:rPr>
      </w:pPr>
      <w:r>
        <w:rPr>
          <w:spacing w:val="-2"/>
          <w:sz w:val="24"/>
        </w:rPr>
        <w:t>Q32,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Q33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Q34</w:t>
      </w:r>
    </w:p>
    <w:p>
      <w:pPr>
        <w:pStyle w:val="BodyText"/>
        <w:spacing w:line="225" w:lineRule="auto" w:before="197"/>
        <w:ind w:left="493"/>
      </w:pPr>
      <w:r>
        <w:rPr/>
        <w:br w:type="column"/>
      </w:r>
      <w:r>
        <w:rPr/>
        <w:t>врожденные анома</w:t>
      </w:r>
      <w:r>
        <w:rPr/>
        <w:t>лии</w:t>
      </w:r>
      <w:r>
        <w:rPr/>
        <w:t> </w:t>
      </w:r>
      <w:r>
        <w:rPr>
          <w:spacing w:val="-2"/>
        </w:rPr>
        <w:t>(пороки</w:t>
      </w:r>
      <w:r>
        <w:rPr>
          <w:spacing w:val="-14"/>
        </w:rPr>
        <w:t> </w:t>
      </w:r>
      <w:r>
        <w:rPr>
          <w:spacing w:val="-2"/>
        </w:rPr>
        <w:t>развития)</w:t>
      </w:r>
      <w:r>
        <w:rPr>
          <w:spacing w:val="-14"/>
        </w:rPr>
        <w:t> </w:t>
      </w:r>
      <w:r>
        <w:rPr>
          <w:spacing w:val="-2"/>
        </w:rPr>
        <w:t>орга</w:t>
      </w:r>
      <w:r>
        <w:rPr>
          <w:spacing w:val="-2"/>
        </w:rPr>
        <w:t>нов</w:t>
      </w:r>
      <w:r>
        <w:rPr>
          <w:spacing w:val="-2"/>
        </w:rPr>
        <w:t> дыхания</w:t>
      </w:r>
    </w:p>
    <w:p>
      <w:pPr>
        <w:pStyle w:val="BodyText"/>
        <w:spacing w:line="225" w:lineRule="auto" w:before="197"/>
        <w:ind w:left="26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2" w:right="1717"/>
      </w:pPr>
      <w:r>
        <w:rPr/>
        <w:br w:type="column"/>
      </w:r>
      <w:r>
        <w:rPr>
          <w:spacing w:val="-2"/>
        </w:rPr>
        <w:t>эндоваскулярна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эмболизация легочн</w:t>
      </w:r>
      <w:r>
        <w:rPr/>
        <w:t>ых</w:t>
      </w:r>
      <w:r>
        <w:rPr/>
        <w:t> </w:t>
      </w:r>
      <w:r>
        <w:rPr>
          <w:spacing w:val="-2"/>
        </w:rPr>
        <w:t>артериовенозных</w:t>
      </w:r>
      <w:r>
        <w:rPr>
          <w:spacing w:val="-13"/>
        </w:rPr>
        <w:t> </w:t>
      </w:r>
      <w:r>
        <w:rPr>
          <w:spacing w:val="-2"/>
        </w:rPr>
        <w:t>фистул</w:t>
      </w:r>
    </w:p>
    <w:p>
      <w:pPr>
        <w:pStyle w:val="BodyText"/>
        <w:spacing w:line="225" w:lineRule="auto" w:before="204"/>
        <w:ind w:left="192" w:right="1611"/>
      </w:pPr>
      <w:r>
        <w:rPr>
          <w:spacing w:val="-2"/>
        </w:rPr>
        <w:t>катетеризация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эмболиза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бронхиальных артерий </w:t>
      </w:r>
      <w:r>
        <w:rPr/>
        <w:t>при</w:t>
      </w:r>
      <w:r>
        <w:rPr/>
        <w:t> легочных кровотечениях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4446" w:space="40"/>
            <w:col w:w="3188" w:space="39"/>
            <w:col w:w="1312" w:space="39"/>
            <w:col w:w="4800"/>
          </w:cols>
        </w:sectPr>
      </w:pPr>
    </w:p>
    <w:p>
      <w:pPr>
        <w:pStyle w:val="BodyText"/>
        <w:spacing w:line="225" w:lineRule="auto" w:before="203"/>
        <w:ind w:left="552"/>
      </w:pPr>
      <w:r>
        <w:rPr>
          <w:spacing w:val="-4"/>
        </w:rPr>
        <w:t>Видеоторакоскопически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операции на орган</w:t>
      </w:r>
      <w:r>
        <w:rPr/>
        <w:t>ах</w:t>
      </w:r>
      <w:r>
        <w:rPr/>
        <w:t> грудной полости</w:t>
      </w:r>
    </w:p>
    <w:p>
      <w:pPr>
        <w:pStyle w:val="BodyText"/>
        <w:tabs>
          <w:tab w:pos="1816" w:val="left" w:leader="none"/>
        </w:tabs>
        <w:spacing w:line="272" w:lineRule="exact" w:before="187"/>
        <w:ind w:left="292"/>
      </w:pPr>
      <w:r>
        <w:rPr/>
        <w:br w:type="column"/>
      </w:r>
      <w:r>
        <w:rPr/>
        <w:t>A15, </w:t>
      </w:r>
      <w:r>
        <w:rPr>
          <w:spacing w:val="-5"/>
        </w:rPr>
        <w:t>A16</w:t>
      </w:r>
      <w:r>
        <w:rPr/>
        <w:tab/>
        <w:t>туберкулез</w:t>
      </w:r>
      <w:r>
        <w:rPr>
          <w:spacing w:val="-6"/>
        </w:rPr>
        <w:t> </w:t>
      </w:r>
      <w:r>
        <w:rPr>
          <w:spacing w:val="-2"/>
        </w:rPr>
        <w:t>органов</w:t>
      </w:r>
    </w:p>
    <w:p>
      <w:pPr>
        <w:pStyle w:val="BodyText"/>
        <w:spacing w:line="272" w:lineRule="exact"/>
        <w:ind w:left="1816"/>
      </w:pPr>
      <w:r>
        <w:rPr>
          <w:spacing w:val="-2"/>
        </w:rPr>
        <w:t>дыхания</w:t>
      </w:r>
    </w:p>
    <w:p>
      <w:pPr>
        <w:pStyle w:val="BodyText"/>
        <w:spacing w:line="225" w:lineRule="auto" w:before="203"/>
        <w:ind w:left="552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91" w:right="2042"/>
        <w:jc w:val="both"/>
      </w:pPr>
      <w:r>
        <w:rPr/>
        <w:br w:type="column"/>
      </w:r>
      <w:r>
        <w:rPr>
          <w:spacing w:val="-2"/>
        </w:rPr>
        <w:t>видеоторакоскопическ</w:t>
      </w:r>
      <w:r>
        <w:rPr>
          <w:spacing w:val="-2"/>
        </w:rPr>
        <w:t>ие</w:t>
      </w:r>
      <w:r>
        <w:rPr>
          <w:spacing w:val="-2"/>
        </w:rPr>
        <w:t> </w:t>
      </w:r>
      <w:r>
        <w:rPr/>
        <w:t>анатомические резек</w:t>
      </w:r>
      <w:r>
        <w:rPr/>
        <w:t>ции</w:t>
      </w:r>
      <w:r>
        <w:rPr/>
        <w:t> </w:t>
      </w:r>
      <w:r>
        <w:rPr>
          <w:spacing w:val="-2"/>
        </w:rPr>
        <w:t>легких</w:t>
      </w:r>
    </w:p>
    <w:p>
      <w:pPr>
        <w:pStyle w:val="BodyText"/>
        <w:spacing w:line="225" w:lineRule="auto" w:before="204"/>
        <w:ind w:left="191" w:right="1613"/>
      </w:pPr>
      <w:r>
        <w:rPr>
          <w:spacing w:val="-4"/>
        </w:rPr>
        <w:t>видеоассистированны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резекции легких</w:t>
      </w:r>
    </w:p>
    <w:p>
      <w:pPr>
        <w:pStyle w:val="BodyText"/>
        <w:spacing w:line="225" w:lineRule="auto" w:before="204"/>
        <w:ind w:left="191" w:right="1678"/>
      </w:pPr>
      <w:r>
        <w:rPr>
          <w:spacing w:val="-4"/>
        </w:rPr>
        <w:t>видеоассистированна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пневмонэктомия</w:t>
      </w:r>
    </w:p>
    <w:p>
      <w:pPr>
        <w:pStyle w:val="BodyText"/>
        <w:spacing w:line="225" w:lineRule="auto" w:before="204"/>
        <w:ind w:left="191" w:right="1678"/>
      </w:pPr>
      <w:r>
        <w:rPr>
          <w:spacing w:val="-2"/>
        </w:rPr>
        <w:t>видеоассистированна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плеврэктомия </w:t>
      </w:r>
      <w:r>
        <w:rPr/>
        <w:t>с</w:t>
      </w:r>
      <w:r>
        <w:rPr/>
        <w:t> </w:t>
      </w:r>
      <w:r>
        <w:rPr>
          <w:spacing w:val="-2"/>
        </w:rPr>
        <w:t>декортикацией</w:t>
      </w:r>
      <w:r>
        <w:rPr>
          <w:spacing w:val="-15"/>
        </w:rPr>
        <w:t> </w:t>
      </w:r>
      <w:r>
        <w:rPr>
          <w:spacing w:val="-2"/>
        </w:rPr>
        <w:t>легкого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122" w:space="40"/>
            <w:col w:w="3842" w:space="421"/>
            <w:col w:w="1600" w:space="40"/>
            <w:col w:w="479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spacing w:line="225" w:lineRule="auto" w:before="103"/>
        <w:ind w:left="3454" w:right="-4" w:firstLine="0"/>
        <w:jc w:val="left"/>
        <w:rPr>
          <w:sz w:val="24"/>
        </w:rPr>
      </w:pPr>
      <w:r>
        <w:rPr>
          <w:spacing w:val="-2"/>
          <w:sz w:val="24"/>
        </w:rPr>
        <w:t>Q32,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Q33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Q34</w:t>
      </w:r>
    </w:p>
    <w:p>
      <w:pPr>
        <w:pStyle w:val="BodyText"/>
        <w:spacing w:line="225" w:lineRule="auto" w:before="103"/>
        <w:ind w:left="493"/>
      </w:pPr>
      <w:r>
        <w:rPr/>
        <w:br w:type="column"/>
      </w:r>
      <w:r>
        <w:rPr/>
        <w:t>врожденные анома</w:t>
      </w:r>
      <w:r>
        <w:rPr/>
        <w:t>лии</w:t>
      </w:r>
      <w:r>
        <w:rPr/>
        <w:t> </w:t>
      </w:r>
      <w:r>
        <w:rPr>
          <w:spacing w:val="-2"/>
        </w:rPr>
        <w:t>(пороки</w:t>
      </w:r>
      <w:r>
        <w:rPr>
          <w:spacing w:val="-14"/>
        </w:rPr>
        <w:t> </w:t>
      </w:r>
      <w:r>
        <w:rPr>
          <w:spacing w:val="-2"/>
        </w:rPr>
        <w:t>развития)</w:t>
      </w:r>
      <w:r>
        <w:rPr>
          <w:spacing w:val="-14"/>
        </w:rPr>
        <w:t> </w:t>
      </w:r>
      <w:r>
        <w:rPr>
          <w:spacing w:val="-2"/>
        </w:rPr>
        <w:t>орга</w:t>
      </w:r>
      <w:r>
        <w:rPr>
          <w:spacing w:val="-2"/>
        </w:rPr>
        <w:t>нов</w:t>
      </w:r>
      <w:r>
        <w:rPr>
          <w:spacing w:val="-2"/>
        </w:rPr>
        <w:t> дыхания</w:t>
      </w:r>
    </w:p>
    <w:p>
      <w:pPr>
        <w:pStyle w:val="BodyText"/>
        <w:spacing w:line="225" w:lineRule="auto" w:before="103"/>
        <w:ind w:left="26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2" w:right="2042"/>
        <w:jc w:val="both"/>
      </w:pPr>
      <w:r>
        <w:rPr/>
        <w:br w:type="column"/>
      </w:r>
      <w:r>
        <w:rPr>
          <w:spacing w:val="-2"/>
        </w:rPr>
        <w:t>видеоторакоскопическ</w:t>
      </w:r>
      <w:r>
        <w:rPr>
          <w:spacing w:val="-2"/>
        </w:rPr>
        <w:t>ие</w:t>
      </w:r>
      <w:r>
        <w:rPr>
          <w:spacing w:val="-2"/>
        </w:rPr>
        <w:t> </w:t>
      </w:r>
      <w:r>
        <w:rPr/>
        <w:t>анатомические резек</w:t>
      </w:r>
      <w:r>
        <w:rPr/>
        <w:t>ции</w:t>
      </w:r>
      <w:r>
        <w:rPr/>
        <w:t> </w:t>
      </w:r>
      <w:r>
        <w:rPr>
          <w:spacing w:val="-2"/>
        </w:rPr>
        <w:t>легких</w:t>
      </w:r>
    </w:p>
    <w:p>
      <w:pPr>
        <w:pStyle w:val="BodyText"/>
        <w:spacing w:after="0" w:line="225" w:lineRule="auto"/>
        <w:jc w:val="both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446" w:space="40"/>
            <w:col w:w="3188" w:space="39"/>
            <w:col w:w="1312" w:space="39"/>
            <w:col w:w="4800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tabs>
          <w:tab w:pos="4977" w:val="left" w:leader="none"/>
          <w:tab w:pos="7977" w:val="left" w:leader="none"/>
        </w:tabs>
        <w:spacing w:line="225" w:lineRule="auto" w:before="103"/>
        <w:ind w:left="7978" w:hanging="4524"/>
      </w:pPr>
      <w:r>
        <w:rPr>
          <w:spacing w:val="-4"/>
        </w:rPr>
        <w:t>J47</w:t>
      </w:r>
      <w:r>
        <w:rPr/>
        <w:tab/>
      </w:r>
      <w:r>
        <w:rPr>
          <w:spacing w:val="-2"/>
        </w:rPr>
        <w:t>бронхоэктазии</w:t>
      </w:r>
      <w:r>
        <w:rPr/>
        <w:tab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tabs>
          <w:tab w:pos="4977" w:val="left" w:leader="none"/>
          <w:tab w:pos="7977" w:val="left" w:leader="none"/>
        </w:tabs>
        <w:spacing w:line="225" w:lineRule="auto" w:before="204"/>
        <w:ind w:left="7978" w:hanging="4524"/>
      </w:pPr>
      <w:r>
        <w:rPr>
          <w:spacing w:val="-4"/>
        </w:rPr>
        <w:t>J85</w:t>
      </w:r>
      <w:r>
        <w:rPr/>
        <w:tab/>
        <w:t>абсцесс легкого</w:t>
        <w:tab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2" w:right="2042"/>
        <w:jc w:val="both"/>
      </w:pPr>
      <w:r>
        <w:rPr/>
        <w:br w:type="column"/>
      </w:r>
      <w:r>
        <w:rPr>
          <w:spacing w:val="-2"/>
        </w:rPr>
        <w:t>видеоторакоскопическ</w:t>
      </w:r>
      <w:r>
        <w:rPr>
          <w:spacing w:val="-2"/>
        </w:rPr>
        <w:t>ие</w:t>
      </w:r>
      <w:r>
        <w:rPr>
          <w:spacing w:val="-2"/>
        </w:rPr>
        <w:t> </w:t>
      </w:r>
      <w:r>
        <w:rPr/>
        <w:t>анатомические резек</w:t>
      </w:r>
      <w:r>
        <w:rPr/>
        <w:t>ции</w:t>
      </w:r>
      <w:r>
        <w:rPr/>
        <w:t> </w:t>
      </w:r>
      <w:r>
        <w:rPr>
          <w:spacing w:val="-2"/>
        </w:rPr>
        <w:t>легких</w:t>
      </w:r>
    </w:p>
    <w:p>
      <w:pPr>
        <w:pStyle w:val="BodyText"/>
        <w:spacing w:line="225" w:lineRule="auto" w:before="204"/>
        <w:ind w:left="192" w:right="2042"/>
        <w:jc w:val="both"/>
      </w:pPr>
      <w:r>
        <w:rPr>
          <w:spacing w:val="-2"/>
        </w:rPr>
        <w:t>видеоторакоскопическ</w:t>
      </w:r>
      <w:r>
        <w:rPr>
          <w:spacing w:val="-2"/>
        </w:rPr>
        <w:t>ие</w:t>
      </w:r>
      <w:r>
        <w:rPr>
          <w:spacing w:val="-2"/>
        </w:rPr>
        <w:t> </w:t>
      </w:r>
      <w:r>
        <w:rPr/>
        <w:t>анатомические резек</w:t>
      </w:r>
      <w:r>
        <w:rPr/>
        <w:t>ции</w:t>
      </w:r>
      <w:r>
        <w:rPr/>
        <w:t> </w:t>
      </w:r>
      <w:r>
        <w:rPr>
          <w:spacing w:val="-2"/>
        </w:rPr>
        <w:t>легких</w:t>
      </w:r>
    </w:p>
    <w:p>
      <w:pPr>
        <w:pStyle w:val="BodyText"/>
        <w:spacing w:after="0" w:line="225" w:lineRule="auto"/>
        <w:jc w:val="both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9025" w:space="40"/>
            <w:col w:w="4799"/>
          </w:cols>
        </w:sectPr>
      </w:pPr>
    </w:p>
    <w:p>
      <w:pPr>
        <w:pStyle w:val="BodyText"/>
        <w:tabs>
          <w:tab w:pos="4977" w:val="left" w:leader="none"/>
          <w:tab w:pos="7976" w:val="left" w:leader="none"/>
        </w:tabs>
        <w:spacing w:line="225" w:lineRule="auto" w:before="197"/>
        <w:ind w:left="7978" w:hanging="4524"/>
      </w:pPr>
      <w:r>
        <w:rPr>
          <w:spacing w:val="-2"/>
        </w:rPr>
        <w:t>J94.8</w:t>
      </w:r>
      <w:r>
        <w:rPr/>
        <w:tab/>
        <w:t>эмпиема плевры</w:t>
        <w:tab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4" w:right="1631"/>
      </w:pPr>
      <w:r>
        <w:rPr/>
        <w:br w:type="column"/>
      </w:r>
      <w:r>
        <w:rPr>
          <w:spacing w:val="-4"/>
        </w:rPr>
        <w:t>видеоторакоскопическа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декортикация легкого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9023" w:space="40"/>
            <w:col w:w="4801"/>
          </w:cols>
        </w:sectPr>
      </w:pPr>
    </w:p>
    <w:p>
      <w:pPr>
        <w:pStyle w:val="BodyText"/>
        <w:tabs>
          <w:tab w:pos="4977" w:val="left" w:leader="none"/>
        </w:tabs>
        <w:spacing w:line="270" w:lineRule="exact" w:before="188"/>
        <w:ind w:left="3454"/>
      </w:pPr>
      <w:r>
        <w:rPr/>
        <w:t>J85, </w:t>
      </w:r>
      <w:r>
        <w:rPr>
          <w:spacing w:val="-5"/>
        </w:rPr>
        <w:t>J86</w:t>
      </w:r>
      <w:r>
        <w:rPr/>
        <w:tab/>
        <w:t>гнойные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4"/>
        </w:rPr>
        <w:t>некротические</w:t>
      </w:r>
    </w:p>
    <w:p>
      <w:pPr>
        <w:pStyle w:val="BodyText"/>
        <w:spacing w:line="225" w:lineRule="auto" w:before="7"/>
        <w:ind w:left="4978"/>
      </w:pPr>
      <w:r>
        <w:rPr/>
        <w:t>состояния ни</w:t>
      </w:r>
      <w:r>
        <w:rPr/>
        <w:t>жних</w:t>
      </w:r>
      <w:r>
        <w:rPr/>
        <w:t> </w:t>
      </w:r>
      <w:r>
        <w:rPr>
          <w:spacing w:val="-2"/>
        </w:rPr>
        <w:t>дыхательных</w:t>
      </w:r>
      <w:r>
        <w:rPr>
          <w:spacing w:val="-13"/>
        </w:rPr>
        <w:t> </w:t>
      </w:r>
      <w:r>
        <w:rPr>
          <w:spacing w:val="-2"/>
        </w:rPr>
        <w:t>путей</w:t>
      </w:r>
    </w:p>
    <w:p>
      <w:pPr>
        <w:pStyle w:val="BodyText"/>
        <w:tabs>
          <w:tab w:pos="4977" w:val="left" w:leader="none"/>
        </w:tabs>
        <w:spacing w:line="225" w:lineRule="auto" w:before="203"/>
        <w:ind w:left="4978" w:right="14" w:hanging="1525"/>
      </w:pPr>
      <w:r>
        <w:rPr>
          <w:spacing w:val="-2"/>
        </w:rPr>
        <w:t>J43.1</w:t>
      </w:r>
      <w:r>
        <w:rPr/>
        <w:tab/>
      </w:r>
      <w:r>
        <w:rPr>
          <w:spacing w:val="-2"/>
        </w:rPr>
        <w:t>панлобулярная</w:t>
      </w:r>
      <w:r>
        <w:rPr>
          <w:spacing w:val="-13"/>
        </w:rPr>
        <w:t> </w:t>
      </w:r>
      <w:r>
        <w:rPr>
          <w:spacing w:val="-2"/>
        </w:rPr>
        <w:t>эмфизе</w:t>
      </w:r>
      <w:r>
        <w:rPr>
          <w:spacing w:val="-2"/>
        </w:rPr>
        <w:t>ма</w:t>
      </w:r>
      <w:r>
        <w:rPr>
          <w:spacing w:val="-2"/>
        </w:rPr>
        <w:t> легкого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tabs>
          <w:tab w:pos="4977" w:val="left" w:leader="none"/>
        </w:tabs>
        <w:spacing w:line="225" w:lineRule="auto"/>
        <w:ind w:left="4978" w:right="870" w:hanging="1525"/>
      </w:pPr>
      <w:r>
        <w:rPr>
          <w:spacing w:val="-2"/>
        </w:rPr>
        <w:t>D38.3</w:t>
      </w:r>
      <w:r>
        <w:rPr/>
        <w:tab/>
      </w:r>
      <w:r>
        <w:rPr>
          <w:spacing w:val="-2"/>
        </w:rPr>
        <w:t>неуточненны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новообразовани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средостения</w:t>
      </w:r>
    </w:p>
    <w:p>
      <w:pPr>
        <w:pStyle w:val="BodyText"/>
        <w:tabs>
          <w:tab w:pos="4977" w:val="left" w:leader="none"/>
        </w:tabs>
        <w:spacing w:line="225" w:lineRule="auto" w:before="204"/>
        <w:ind w:left="4978" w:right="600" w:hanging="1525"/>
      </w:pPr>
      <w:r>
        <w:rPr>
          <w:spacing w:val="-2"/>
        </w:rPr>
        <w:t>D38.4</w:t>
      </w:r>
      <w:r>
        <w:rPr/>
        <w:tab/>
      </w:r>
      <w:r>
        <w:rPr>
          <w:spacing w:val="-2"/>
        </w:rPr>
        <w:t>неуточненны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вилочковой</w:t>
      </w:r>
      <w:r>
        <w:rPr>
          <w:spacing w:val="3"/>
        </w:rPr>
        <w:t> </w:t>
      </w:r>
      <w:r>
        <w:rPr>
          <w:spacing w:val="-2"/>
        </w:rPr>
        <w:t>железы</w:t>
      </w:r>
    </w:p>
    <w:p>
      <w:pPr>
        <w:pStyle w:val="BodyText"/>
        <w:tabs>
          <w:tab w:pos="4977" w:val="left" w:leader="none"/>
        </w:tabs>
        <w:spacing w:line="225" w:lineRule="auto" w:before="204"/>
        <w:ind w:left="4978" w:right="600" w:hanging="1525"/>
      </w:pPr>
      <w:r>
        <w:rPr>
          <w:spacing w:val="-2"/>
        </w:rPr>
        <w:t>D15.0</w:t>
      </w:r>
      <w:r>
        <w:rPr/>
        <w:tab/>
      </w:r>
      <w:r>
        <w:rPr>
          <w:spacing w:val="-2"/>
        </w:rPr>
        <w:t>доброкачественны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вилочковой</w:t>
      </w:r>
      <w:r>
        <w:rPr>
          <w:spacing w:val="3"/>
        </w:rPr>
        <w:t> </w:t>
      </w:r>
      <w:r>
        <w:rPr>
          <w:spacing w:val="-2"/>
        </w:rPr>
        <w:t>железы</w:t>
      </w:r>
    </w:p>
    <w:p>
      <w:pPr>
        <w:pStyle w:val="BodyText"/>
        <w:tabs>
          <w:tab w:pos="4977" w:val="left" w:leader="none"/>
        </w:tabs>
        <w:spacing w:line="225" w:lineRule="auto" w:before="203"/>
        <w:ind w:left="4978" w:right="616" w:hanging="1525"/>
      </w:pPr>
      <w:r>
        <w:rPr>
          <w:spacing w:val="-2"/>
        </w:rPr>
        <w:t>D15.2</w:t>
      </w:r>
      <w:r>
        <w:rPr/>
        <w:tab/>
      </w:r>
      <w:r>
        <w:rPr>
          <w:spacing w:val="-4"/>
        </w:rPr>
        <w:t>доброкачественны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новообразовани</w:t>
      </w:r>
      <w:r>
        <w:rPr>
          <w:spacing w:val="-2"/>
        </w:rPr>
        <w:t>я</w:t>
      </w:r>
      <w:r>
        <w:rPr>
          <w:spacing w:val="-2"/>
        </w:rPr>
        <w:t> средостения</w:t>
      </w:r>
    </w:p>
    <w:p>
      <w:pPr>
        <w:pStyle w:val="BodyText"/>
        <w:spacing w:line="225" w:lineRule="auto" w:before="204"/>
        <w:ind w:left="362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36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36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191" w:right="1678"/>
      </w:pPr>
      <w:r>
        <w:rPr/>
        <w:br w:type="column"/>
      </w:r>
      <w:r>
        <w:rPr>
          <w:spacing w:val="-4"/>
        </w:rPr>
        <w:t>видеоторакоскопическа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плеврэктомия </w:t>
      </w:r>
      <w:r>
        <w:rPr/>
        <w:t>с</w:t>
      </w:r>
      <w:r>
        <w:rPr/>
        <w:t> декортикацией легкого</w:t>
      </w:r>
    </w:p>
    <w:p>
      <w:pPr>
        <w:pStyle w:val="BodyText"/>
        <w:spacing w:line="225" w:lineRule="auto" w:before="203"/>
        <w:ind w:left="191" w:right="1678"/>
      </w:pPr>
      <w:r>
        <w:rPr>
          <w:spacing w:val="-4"/>
        </w:rPr>
        <w:t>видеоторакоскопическа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хирургическая</w:t>
      </w:r>
      <w:r>
        <w:rPr>
          <w:spacing w:val="-8"/>
        </w:rPr>
        <w:t> </w:t>
      </w:r>
      <w:r>
        <w:rPr>
          <w:spacing w:val="-2"/>
        </w:rPr>
        <w:t>редук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объема легких </w:t>
      </w:r>
      <w:r>
        <w:rPr/>
        <w:t>при</w:t>
      </w:r>
      <w:r>
        <w:rPr/>
        <w:t> диффузной эмфиземе</w:t>
      </w:r>
    </w:p>
    <w:p>
      <w:pPr>
        <w:pStyle w:val="BodyText"/>
        <w:spacing w:line="225" w:lineRule="auto" w:before="204"/>
        <w:ind w:left="191" w:right="1678"/>
      </w:pPr>
      <w:r>
        <w:rPr>
          <w:spacing w:val="-2"/>
        </w:rPr>
        <w:t>видеоторакоскопическо</w:t>
      </w:r>
      <w:r>
        <w:rPr>
          <w:spacing w:val="-2"/>
        </w:rPr>
        <w:t>е</w:t>
      </w:r>
      <w:r>
        <w:rPr>
          <w:spacing w:val="-2"/>
        </w:rPr>
        <w:t> удаление</w:t>
      </w:r>
      <w:r>
        <w:rPr>
          <w:spacing w:val="-11"/>
        </w:rPr>
        <w:t> </w:t>
      </w:r>
      <w:r>
        <w:rPr>
          <w:spacing w:val="-2"/>
        </w:rPr>
        <w:t>новообразова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средостения, вилочк</w:t>
      </w:r>
      <w:r>
        <w:rPr/>
        <w:t>овой</w:t>
      </w:r>
      <w:r>
        <w:rPr/>
        <w:t> </w:t>
      </w:r>
      <w:r>
        <w:rPr>
          <w:spacing w:val="-2"/>
        </w:rPr>
        <w:t>железы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576" w:space="40"/>
            <w:col w:w="1410" w:space="39"/>
            <w:col w:w="479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tabs>
          <w:tab w:pos="4977" w:val="left" w:leader="none"/>
          <w:tab w:pos="7977" w:val="left" w:leader="none"/>
        </w:tabs>
        <w:spacing w:line="225" w:lineRule="auto" w:before="104"/>
        <w:ind w:left="7978" w:hanging="4524"/>
      </w:pPr>
      <w:r>
        <w:rPr>
          <w:spacing w:val="-4"/>
        </w:rPr>
        <w:t>I32</w:t>
      </w:r>
      <w:r>
        <w:rPr/>
        <w:tab/>
      </w:r>
      <w:r>
        <w:rPr>
          <w:spacing w:val="-2"/>
        </w:rPr>
        <w:t>перикардит</w:t>
      </w:r>
      <w:r>
        <w:rPr/>
        <w:tab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192" w:right="1678"/>
      </w:pPr>
      <w:r>
        <w:rPr/>
        <w:br w:type="column"/>
      </w:r>
      <w:r>
        <w:rPr>
          <w:spacing w:val="-4"/>
        </w:rPr>
        <w:t>видеоторакоскопическа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перикардэктомия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9025" w:space="40"/>
            <w:col w:w="4799"/>
          </w:cols>
        </w:sectPr>
      </w:pPr>
    </w:p>
    <w:p>
      <w:pPr>
        <w:pStyle w:val="BodyText"/>
        <w:tabs>
          <w:tab w:pos="4977" w:val="left" w:leader="none"/>
        </w:tabs>
        <w:spacing w:line="270" w:lineRule="exact" w:before="187"/>
        <w:ind w:left="3454"/>
      </w:pPr>
      <w:r>
        <w:rPr/>
        <w:t>Q79.0, </w:t>
      </w:r>
      <w:r>
        <w:rPr>
          <w:spacing w:val="-5"/>
        </w:rPr>
        <w:t>Т91</w:t>
      </w:r>
      <w:r>
        <w:rPr/>
        <w:tab/>
      </w:r>
      <w:r>
        <w:rPr>
          <w:spacing w:val="-2"/>
        </w:rPr>
        <w:t>врожденная</w:t>
      </w:r>
    </w:p>
    <w:p>
      <w:pPr>
        <w:pStyle w:val="BodyText"/>
        <w:spacing w:line="225" w:lineRule="auto" w:before="7"/>
        <w:ind w:left="4978"/>
      </w:pPr>
      <w:r>
        <w:rPr>
          <w:spacing w:val="-2"/>
        </w:rPr>
        <w:t>диафрагмальная</w:t>
      </w:r>
      <w:r>
        <w:rPr>
          <w:spacing w:val="-15"/>
        </w:rPr>
        <w:t> </w:t>
      </w:r>
      <w:r>
        <w:rPr>
          <w:spacing w:val="-2"/>
        </w:rPr>
        <w:t>грыжа</w:t>
      </w:r>
      <w:r>
        <w:rPr>
          <w:spacing w:val="-2"/>
        </w:rPr>
        <w:t>,</w:t>
      </w:r>
      <w:r>
        <w:rPr>
          <w:spacing w:val="-2"/>
        </w:rPr>
        <w:t> посттравматические</w:t>
      </w:r>
    </w:p>
    <w:p>
      <w:pPr>
        <w:pStyle w:val="BodyText"/>
        <w:spacing w:line="225" w:lineRule="auto" w:before="204"/>
        <w:ind w:left="53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191" w:right="1589"/>
      </w:pPr>
      <w:r>
        <w:rPr/>
        <w:br w:type="column"/>
      </w:r>
      <w:r>
        <w:rPr>
          <w:spacing w:val="-4"/>
        </w:rPr>
        <w:t>видеоторакоскопическа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пликация диафрагмы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404" w:space="40"/>
            <w:col w:w="1583" w:space="39"/>
            <w:col w:w="4798"/>
          </w:cols>
        </w:sectPr>
      </w:pPr>
    </w:p>
    <w:p>
      <w:pPr>
        <w:pStyle w:val="BodyText"/>
        <w:tabs>
          <w:tab w:pos="9255" w:val="left" w:leader="none"/>
        </w:tabs>
        <w:spacing w:line="225" w:lineRule="auto" w:before="97"/>
        <w:ind w:left="9256" w:right="2102" w:hanging="4279"/>
      </w:pPr>
      <w:r>
        <w:rPr>
          <w:position w:val="10"/>
        </w:rPr>
        <w:t>диафрагмальные грыжи</w:t>
        <w:tab/>
      </w:r>
      <w:r>
        <w:rPr>
          <w:spacing w:val="-4"/>
        </w:rPr>
        <w:t>видеоторакоскопическа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пластика диафра</w:t>
      </w:r>
      <w:r>
        <w:rPr/>
        <w:t>гмы</w:t>
      </w:r>
      <w:r>
        <w:rPr/>
        <w:t> </w:t>
      </w:r>
      <w:r>
        <w:rPr>
          <w:spacing w:val="-2"/>
        </w:rPr>
        <w:t>синтетическим</w:t>
      </w:r>
      <w:r>
        <w:rPr>
          <w:spacing w:val="-2"/>
        </w:rPr>
        <w:t>и</w:t>
      </w:r>
      <w:r>
        <w:rPr>
          <w:spacing w:val="-2"/>
        </w:rPr>
        <w:t> материалами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203"/>
        <w:ind w:left="552"/>
      </w:pPr>
      <w:r>
        <w:rPr/>
        <w:t>Расширенные </w:t>
      </w:r>
      <w:r>
        <w:rPr/>
        <w:t>и</w:t>
      </w:r>
      <w:r>
        <w:rPr/>
        <w:t> </w:t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операции на орган</w:t>
      </w:r>
      <w:r>
        <w:rPr/>
        <w:t>ах</w:t>
      </w:r>
      <w:r>
        <w:rPr/>
        <w:t> грудной полости</w:t>
      </w:r>
    </w:p>
    <w:p>
      <w:pPr>
        <w:pStyle w:val="BodyText"/>
        <w:tabs>
          <w:tab w:pos="1523" w:val="left" w:leader="none"/>
        </w:tabs>
        <w:spacing w:line="272" w:lineRule="exact" w:before="188"/>
        <w:ind w:right="189"/>
        <w:jc w:val="center"/>
      </w:pPr>
      <w:r>
        <w:rPr/>
        <w:br w:type="column"/>
      </w:r>
      <w:r>
        <w:rPr/>
        <w:t>A15, </w:t>
      </w:r>
      <w:r>
        <w:rPr>
          <w:spacing w:val="-5"/>
        </w:rPr>
        <w:t>A16</w:t>
      </w:r>
      <w:r>
        <w:rPr/>
        <w:tab/>
        <w:t>туберкулез</w:t>
      </w:r>
      <w:r>
        <w:rPr>
          <w:spacing w:val="-6"/>
        </w:rPr>
        <w:t> </w:t>
      </w:r>
      <w:r>
        <w:rPr>
          <w:spacing w:val="-2"/>
        </w:rPr>
        <w:t>органов</w:t>
      </w:r>
    </w:p>
    <w:p>
      <w:pPr>
        <w:pStyle w:val="BodyText"/>
        <w:spacing w:line="272" w:lineRule="exact"/>
        <w:ind w:left="397" w:right="189"/>
        <w:jc w:val="center"/>
      </w:pPr>
      <w:r>
        <w:rPr>
          <w:spacing w:val="-2"/>
        </w:rPr>
        <w:t>дыхания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0"/>
      </w:pPr>
    </w:p>
    <w:p>
      <w:pPr>
        <w:pStyle w:val="BodyText"/>
        <w:tabs>
          <w:tab w:pos="1675" w:val="left" w:leader="none"/>
        </w:tabs>
        <w:spacing w:line="225" w:lineRule="auto"/>
        <w:ind w:left="1675" w:right="38" w:hanging="1525"/>
      </w:pPr>
      <w:r>
        <w:rPr>
          <w:spacing w:val="-4"/>
        </w:rPr>
        <w:t>Q39</w:t>
      </w:r>
      <w:r>
        <w:rPr/>
        <w:tab/>
      </w:r>
      <w:r>
        <w:rPr>
          <w:spacing w:val="-2"/>
        </w:rPr>
        <w:t>врожденные</w:t>
      </w:r>
      <w:r>
        <w:rPr>
          <w:spacing w:val="-15"/>
        </w:rPr>
        <w:t> </w:t>
      </w:r>
      <w:r>
        <w:rPr>
          <w:spacing w:val="-2"/>
        </w:rPr>
        <w:t>анома</w:t>
      </w:r>
      <w:r>
        <w:rPr>
          <w:spacing w:val="-2"/>
        </w:rPr>
        <w:t>лии</w:t>
      </w:r>
      <w:r>
        <w:rPr>
          <w:spacing w:val="-2"/>
        </w:rPr>
        <w:t> </w:t>
      </w:r>
      <w:r>
        <w:rPr/>
        <w:t>(пороки развити</w:t>
      </w:r>
      <w:r>
        <w:rPr/>
        <w:t>я)</w:t>
      </w:r>
      <w:r>
        <w:rPr/>
        <w:t> </w:t>
      </w:r>
      <w:r>
        <w:rPr>
          <w:spacing w:val="-2"/>
        </w:rPr>
        <w:t>пищевода</w:t>
      </w:r>
    </w:p>
    <w:p>
      <w:pPr>
        <w:pStyle w:val="BodyText"/>
        <w:spacing w:line="225" w:lineRule="auto" w:before="203"/>
        <w:ind w:left="552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4"/>
      </w:pPr>
    </w:p>
    <w:p>
      <w:pPr>
        <w:pStyle w:val="BodyText"/>
        <w:spacing w:line="225" w:lineRule="auto"/>
        <w:ind w:left="55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91" w:right="1678"/>
      </w:pPr>
      <w:r>
        <w:rPr/>
        <w:br w:type="column"/>
      </w:r>
      <w:r>
        <w:rPr/>
        <w:t>резекционные </w:t>
      </w:r>
      <w:r>
        <w:rPr/>
        <w:t>и</w:t>
      </w:r>
      <w:r>
        <w:rPr/>
        <w:t> </w:t>
      </w:r>
      <w:r>
        <w:rPr>
          <w:spacing w:val="-2"/>
        </w:rPr>
        <w:t>коллапсохирургически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операции</w:t>
      </w:r>
      <w:r>
        <w:rPr>
          <w:spacing w:val="-15"/>
        </w:rPr>
        <w:t> </w:t>
      </w:r>
      <w:r>
        <w:rPr/>
        <w:t>легких</w:t>
      </w:r>
      <w:r>
        <w:rPr>
          <w:spacing w:val="-15"/>
        </w:rPr>
        <w:t> </w:t>
      </w:r>
      <w:r>
        <w:rPr/>
        <w:t>у</w:t>
      </w:r>
      <w:r>
        <w:rPr>
          <w:spacing w:val="-15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и</w:t>
      </w:r>
      <w:r>
        <w:rPr/>
        <w:t> </w:t>
      </w:r>
      <w:r>
        <w:rPr>
          <w:spacing w:val="-2"/>
        </w:rPr>
        <w:t>подростков</w:t>
      </w:r>
    </w:p>
    <w:p>
      <w:pPr>
        <w:pStyle w:val="BodyText"/>
        <w:spacing w:line="225" w:lineRule="auto" w:before="205"/>
        <w:ind w:left="191" w:right="1678"/>
      </w:pPr>
      <w:r>
        <w:rPr>
          <w:spacing w:val="-2"/>
        </w:rPr>
        <w:t>двустороння</w:t>
      </w:r>
      <w:r>
        <w:rPr>
          <w:spacing w:val="-2"/>
        </w:rPr>
        <w:t>я</w:t>
      </w:r>
      <w:r>
        <w:rPr>
          <w:spacing w:val="-2"/>
        </w:rPr>
        <w:t> одномоментная</w:t>
      </w:r>
      <w:r>
        <w:rPr>
          <w:spacing w:val="-14"/>
        </w:rPr>
        <w:t> </w:t>
      </w:r>
      <w:r>
        <w:rPr>
          <w:spacing w:val="-2"/>
        </w:rPr>
        <w:t>резек</w:t>
      </w:r>
      <w:r>
        <w:rPr>
          <w:spacing w:val="-2"/>
        </w:rPr>
        <w:t>ция</w:t>
      </w:r>
      <w:r>
        <w:rPr>
          <w:spacing w:val="-2"/>
        </w:rPr>
        <w:t> легких</w:t>
      </w:r>
    </w:p>
    <w:p>
      <w:pPr>
        <w:pStyle w:val="BodyText"/>
        <w:spacing w:line="225" w:lineRule="auto" w:before="203"/>
        <w:ind w:left="191" w:right="1678"/>
      </w:pPr>
      <w:r>
        <w:rPr/>
        <w:t>плеврэктомия </w:t>
      </w:r>
      <w:r>
        <w:rPr/>
        <w:t>с</w:t>
      </w:r>
      <w:r>
        <w:rPr/>
        <w:t> </w:t>
      </w:r>
      <w:r>
        <w:rPr>
          <w:spacing w:val="-2"/>
        </w:rPr>
        <w:t>декортикацией</w:t>
      </w:r>
      <w:r>
        <w:rPr>
          <w:spacing w:val="-12"/>
        </w:rPr>
        <w:t> </w:t>
      </w:r>
      <w:r>
        <w:rPr>
          <w:spacing w:val="-2"/>
        </w:rPr>
        <w:t>легкого</w:t>
      </w:r>
      <w:r>
        <w:rPr>
          <w:spacing w:val="-12"/>
        </w:rPr>
        <w:t> </w:t>
      </w:r>
      <w:r>
        <w:rPr>
          <w:spacing w:val="-2"/>
        </w:rPr>
        <w:t>при</w:t>
      </w:r>
      <w:r>
        <w:rPr>
          <w:spacing w:val="-2"/>
        </w:rPr>
        <w:t> </w:t>
      </w:r>
      <w:r>
        <w:rPr/>
        <w:t>эмпиеме пле</w:t>
      </w:r>
      <w:r>
        <w:rPr/>
        <w:t>вры</w:t>
      </w:r>
      <w:r>
        <w:rPr/>
        <w:t> туберкулезной этитологии</w:t>
      </w:r>
    </w:p>
    <w:p>
      <w:pPr>
        <w:pStyle w:val="BodyText"/>
        <w:spacing w:line="225" w:lineRule="auto" w:before="204"/>
        <w:ind w:left="191" w:right="1613"/>
      </w:pPr>
      <w:r>
        <w:rPr/>
        <w:t>пневмонэктомия </w:t>
      </w:r>
      <w:r>
        <w:rPr/>
        <w:t>и</w:t>
      </w:r>
      <w:r>
        <w:rPr/>
        <w:t> </w:t>
      </w:r>
      <w:r>
        <w:rPr>
          <w:spacing w:val="-4"/>
        </w:rPr>
        <w:t>плевропневмонэктомия</w:t>
      </w:r>
    </w:p>
    <w:p>
      <w:pPr>
        <w:pStyle w:val="BodyText"/>
        <w:spacing w:line="225" w:lineRule="auto" w:before="204"/>
        <w:ind w:left="191" w:right="1678"/>
      </w:pPr>
      <w:r>
        <w:rPr>
          <w:spacing w:val="-2"/>
        </w:rPr>
        <w:t>реконструктивные</w:t>
      </w:r>
      <w:r>
        <w:rPr>
          <w:spacing w:val="-11"/>
        </w:rPr>
        <w:t> </w:t>
      </w:r>
      <w:r>
        <w:rPr>
          <w:spacing w:val="-2"/>
        </w:rPr>
        <w:t>опера</w:t>
      </w:r>
      <w:r>
        <w:rPr>
          <w:spacing w:val="-2"/>
        </w:rPr>
        <w:t>ции</w:t>
      </w:r>
      <w:r>
        <w:rPr>
          <w:spacing w:val="-2"/>
        </w:rPr>
        <w:t> </w:t>
      </w:r>
      <w:r>
        <w:rPr/>
        <w:t>на пищеводе, в том числе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микрохирургическо</w:t>
      </w:r>
      <w:r>
        <w:rPr>
          <w:spacing w:val="-2"/>
        </w:rPr>
        <w:t>й</w:t>
      </w:r>
      <w:r>
        <w:rPr>
          <w:spacing w:val="-2"/>
        </w:rPr>
        <w:t> техники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264" w:space="40"/>
            <w:col w:w="4022" w:space="99"/>
            <w:col w:w="1600" w:space="40"/>
            <w:col w:w="4799"/>
          </w:cols>
        </w:sectPr>
      </w:pPr>
    </w:p>
    <w:p>
      <w:pPr>
        <w:pStyle w:val="BodyText"/>
        <w:tabs>
          <w:tab w:pos="4977" w:val="left" w:leader="none"/>
          <w:tab w:pos="7974" w:val="left" w:leader="none"/>
        </w:tabs>
        <w:spacing w:line="225" w:lineRule="auto" w:before="203"/>
        <w:ind w:left="7978" w:hanging="4524"/>
      </w:pPr>
      <w:r>
        <w:rPr>
          <w:spacing w:val="-4"/>
        </w:rPr>
        <w:t>C33</w:t>
      </w:r>
      <w:r>
        <w:rPr/>
        <w:tab/>
        <w:t>новообразование трахеи</w:t>
        <w:tab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95" w:right="1644"/>
      </w:pPr>
      <w:r>
        <w:rPr/>
        <w:br w:type="column"/>
      </w:r>
      <w:r>
        <w:rPr>
          <w:spacing w:val="-2"/>
        </w:rPr>
        <w:t>циркулярные</w:t>
      </w:r>
      <w:r>
        <w:rPr>
          <w:spacing w:val="-15"/>
        </w:rPr>
        <w:t> </w:t>
      </w:r>
      <w:r>
        <w:rPr>
          <w:spacing w:val="-2"/>
        </w:rPr>
        <w:t>резек</w:t>
      </w:r>
      <w:r>
        <w:rPr>
          <w:spacing w:val="-2"/>
        </w:rPr>
        <w:t>ции</w:t>
      </w:r>
      <w:r>
        <w:rPr>
          <w:spacing w:val="-2"/>
        </w:rPr>
        <w:t> </w:t>
      </w:r>
      <w:r>
        <w:rPr/>
        <w:t>трахеи торце</w:t>
      </w:r>
      <w:r>
        <w:rPr/>
        <w:t>вой</w:t>
      </w:r>
      <w:r>
        <w:rPr/>
        <w:t> </w:t>
      </w:r>
      <w:r>
        <w:rPr>
          <w:spacing w:val="-2"/>
        </w:rPr>
        <w:t>трахеостомией</w:t>
      </w:r>
    </w:p>
    <w:p>
      <w:pPr>
        <w:pStyle w:val="BodyText"/>
        <w:spacing w:line="225" w:lineRule="auto" w:before="204"/>
        <w:ind w:left="195" w:right="1576"/>
      </w:pP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ские</w:t>
      </w:r>
      <w:r>
        <w:rPr>
          <w:spacing w:val="-15"/>
        </w:rPr>
        <w:t> </w:t>
      </w:r>
      <w:r>
        <w:rPr/>
        <w:t>операции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трахее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ее</w:t>
      </w:r>
      <w:r>
        <w:rPr/>
        <w:t> бифуркации, в том числе с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9022" w:space="40"/>
            <w:col w:w="480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3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/>
        <w:t>J95.5, T98.3</w:t>
        <w:tab/>
        <w:t>рубцовый стеноз трах</w:t>
      </w:r>
      <w:r>
        <w:rPr/>
        <w:t>еи,</w:t>
      </w:r>
      <w:r>
        <w:rPr/>
        <w:t> трахео- </w:t>
      </w:r>
      <w:r>
        <w:rPr/>
        <w:t>и</w:t>
      </w:r>
      <w:r>
        <w:rPr/>
        <w:t> </w:t>
      </w:r>
      <w:r>
        <w:rPr>
          <w:spacing w:val="-2"/>
        </w:rPr>
        <w:t>бронхопищеводные</w:t>
      </w:r>
      <w:r>
        <w:rPr>
          <w:spacing w:val="-15"/>
        </w:rPr>
        <w:t> </w:t>
      </w:r>
      <w:r>
        <w:rPr>
          <w:spacing w:val="-2"/>
        </w:rPr>
        <w:t>свищи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8"/>
      </w:pPr>
    </w:p>
    <w:p>
      <w:pPr>
        <w:pStyle w:val="BodyText"/>
        <w:spacing w:line="272" w:lineRule="exact"/>
        <w:ind w:left="3454"/>
      </w:pPr>
      <w:r>
        <w:rPr/>
        <w:t>D38.1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D38.4</w:t>
      </w:r>
      <w:r>
        <w:rPr>
          <w:spacing w:val="66"/>
        </w:rPr>
        <w:t> </w:t>
      </w:r>
      <w:r>
        <w:rPr/>
        <w:t>новообразование</w:t>
      </w:r>
      <w:r>
        <w:rPr>
          <w:spacing w:val="-5"/>
        </w:rPr>
        <w:t> </w:t>
      </w:r>
      <w:r>
        <w:rPr>
          <w:spacing w:val="-2"/>
        </w:rPr>
        <w:t>органов</w:t>
      </w:r>
    </w:p>
    <w:p>
      <w:pPr>
        <w:pStyle w:val="BodyText"/>
        <w:spacing w:line="272" w:lineRule="exact"/>
        <w:ind w:left="4978"/>
      </w:pPr>
      <w:r>
        <w:rPr/>
        <w:t>дыхания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грудной</w:t>
      </w:r>
      <w:r>
        <w:rPr>
          <w:spacing w:val="-8"/>
        </w:rPr>
        <w:t> </w:t>
      </w:r>
      <w:r>
        <w:rPr>
          <w:spacing w:val="-2"/>
        </w:rPr>
        <w:t>клетки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3"/>
      </w:pPr>
    </w:p>
    <w:p>
      <w:pPr>
        <w:pStyle w:val="BodyText"/>
        <w:spacing w:line="225" w:lineRule="auto"/>
        <w:ind w:left="22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spacing w:line="225" w:lineRule="auto"/>
        <w:ind w:left="22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0" w:right="1614"/>
      </w:pPr>
      <w:r>
        <w:rPr/>
        <w:br w:type="column"/>
      </w:r>
      <w:r>
        <w:rPr>
          <w:spacing w:val="-2"/>
        </w:rPr>
        <w:t>резекцией</w:t>
      </w:r>
      <w:r>
        <w:rPr>
          <w:spacing w:val="-15"/>
        </w:rPr>
        <w:t> </w:t>
      </w:r>
      <w:r>
        <w:rPr>
          <w:spacing w:val="-2"/>
        </w:rPr>
        <w:t>легкого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пневмонэктомией</w:t>
      </w:r>
    </w:p>
    <w:p>
      <w:pPr>
        <w:pStyle w:val="BodyText"/>
        <w:spacing w:line="225" w:lineRule="auto" w:before="204"/>
        <w:ind w:left="190" w:right="1710"/>
      </w:pPr>
      <w:r>
        <w:rPr/>
        <w:t>циркулярная резек</w:t>
      </w:r>
      <w:r>
        <w:rPr/>
        <w:t>ция</w:t>
      </w:r>
      <w:r>
        <w:rPr/>
        <w:t> </w:t>
      </w:r>
      <w:r>
        <w:rPr>
          <w:spacing w:val="-2"/>
        </w:rPr>
        <w:t>трахеи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15"/>
        </w:rPr>
        <w:t> </w:t>
      </w:r>
      <w:r>
        <w:rPr>
          <w:spacing w:val="-2"/>
        </w:rPr>
        <w:t>формировани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межтрахеального </w:t>
      </w:r>
      <w:r>
        <w:rPr/>
        <w:t>или</w:t>
      </w:r>
      <w:r>
        <w:rPr/>
        <w:t> </w:t>
      </w:r>
      <w:r>
        <w:rPr>
          <w:spacing w:val="-2"/>
        </w:rPr>
        <w:t>трахеогортанног</w:t>
      </w:r>
      <w:r>
        <w:rPr>
          <w:spacing w:val="-2"/>
        </w:rPr>
        <w:t>о</w:t>
      </w:r>
      <w:r>
        <w:rPr>
          <w:spacing w:val="-2"/>
        </w:rPr>
        <w:t> анастомоза</w:t>
      </w:r>
    </w:p>
    <w:p>
      <w:pPr>
        <w:pStyle w:val="BodyText"/>
        <w:spacing w:line="225" w:lineRule="auto" w:before="203"/>
        <w:ind w:left="190" w:right="1614"/>
      </w:pPr>
      <w:r>
        <w:rPr/>
        <w:t>пластика трахеи (ауто-</w:t>
      </w:r>
      <w:r>
        <w:rPr/>
        <w:t>,</w:t>
      </w:r>
      <w:r>
        <w:rPr/>
        <w:t> </w:t>
      </w:r>
      <w:r>
        <w:rPr>
          <w:spacing w:val="-2"/>
        </w:rPr>
        <w:t>аллопластика,</w:t>
      </w:r>
      <w:r>
        <w:rPr>
          <w:spacing w:val="-11"/>
        </w:rPr>
        <w:t> </w:t>
      </w:r>
      <w:r>
        <w:rPr>
          <w:spacing w:val="-2"/>
        </w:rPr>
        <w:t>использова</w:t>
      </w:r>
      <w:r>
        <w:rPr>
          <w:spacing w:val="-2"/>
        </w:rPr>
        <w:t>ние</w:t>
      </w:r>
      <w:r>
        <w:rPr>
          <w:spacing w:val="-2"/>
        </w:rPr>
        <w:t> свободны</w:t>
      </w:r>
      <w:r>
        <w:rPr>
          <w:spacing w:val="-2"/>
        </w:rPr>
        <w:t>х</w:t>
      </w:r>
      <w:r>
        <w:rPr>
          <w:spacing w:val="-2"/>
        </w:rPr>
        <w:t> микрохирургических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перемещенных </w:t>
      </w:r>
      <w:r>
        <w:rPr/>
        <w:t>и</w:t>
      </w:r>
      <w:r>
        <w:rPr/>
        <w:t> биоинженерных лоскутов)</w:t>
      </w:r>
    </w:p>
    <w:p>
      <w:pPr>
        <w:pStyle w:val="BodyText"/>
        <w:spacing w:line="225" w:lineRule="auto" w:before="204"/>
        <w:ind w:left="190" w:right="1710"/>
      </w:pPr>
      <w:r>
        <w:rPr/>
        <w:t>циркулярная резек</w:t>
      </w:r>
      <w:r>
        <w:rPr/>
        <w:t>ция</w:t>
      </w:r>
      <w:r>
        <w:rPr/>
        <w:t> </w:t>
      </w:r>
      <w:r>
        <w:rPr>
          <w:spacing w:val="-2"/>
        </w:rPr>
        <w:t>трахеи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межтрахеальн</w:t>
      </w:r>
      <w:r>
        <w:rPr>
          <w:spacing w:val="-2"/>
        </w:rPr>
        <w:t>ым</w:t>
      </w:r>
      <w:r>
        <w:rPr>
          <w:spacing w:val="-2"/>
        </w:rPr>
        <w:t> анастомозом</w:t>
      </w:r>
    </w:p>
    <w:p>
      <w:pPr>
        <w:pStyle w:val="BodyText"/>
        <w:spacing w:line="225" w:lineRule="auto" w:before="203"/>
        <w:ind w:left="190" w:right="1710"/>
      </w:pPr>
      <w:r>
        <w:rPr/>
        <w:t>трахеопластика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микрохирургическо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техники</w:t>
      </w:r>
    </w:p>
    <w:p>
      <w:pPr>
        <w:pStyle w:val="BodyText"/>
        <w:spacing w:line="270" w:lineRule="exact" w:before="188"/>
        <w:ind w:left="190"/>
      </w:pPr>
      <w:r>
        <w:rPr>
          <w:spacing w:val="-2"/>
        </w:rPr>
        <w:t>разобщение</w:t>
      </w:r>
    </w:p>
    <w:p>
      <w:pPr>
        <w:pStyle w:val="BodyText"/>
        <w:spacing w:line="225" w:lineRule="auto" w:before="7"/>
        <w:ind w:left="190" w:right="1614"/>
      </w:pPr>
      <w:r>
        <w:rPr>
          <w:spacing w:val="-4"/>
        </w:rPr>
        <w:t>респираторно-</w:t>
      </w:r>
      <w:r>
        <w:rPr>
          <w:spacing w:val="-4"/>
        </w:rPr>
        <w:t>пищеводны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свищей</w:t>
      </w:r>
    </w:p>
    <w:p>
      <w:pPr>
        <w:pStyle w:val="BodyText"/>
        <w:spacing w:line="225" w:lineRule="auto" w:before="203"/>
        <w:ind w:left="190" w:right="1589"/>
      </w:pPr>
      <w:r>
        <w:rPr>
          <w:spacing w:val="-2"/>
        </w:rPr>
        <w:t>тотальная</w:t>
      </w:r>
      <w:r>
        <w:rPr>
          <w:spacing w:val="-14"/>
        </w:rPr>
        <w:t> </w:t>
      </w:r>
      <w:r>
        <w:rPr>
          <w:spacing w:val="-2"/>
        </w:rPr>
        <w:t>плеврэктомия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2"/>
        </w:rPr>
        <w:t> гемиперикардэктомией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резекцией диафрагмы</w:t>
      </w:r>
    </w:p>
    <w:p>
      <w:pPr>
        <w:pStyle w:val="BodyText"/>
        <w:spacing w:before="194"/>
        <w:ind w:left="190"/>
      </w:pPr>
      <w:r>
        <w:rPr>
          <w:spacing w:val="-2"/>
        </w:rPr>
        <w:t>плевропневмонэктомия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7713" w:space="40"/>
            <w:col w:w="1274" w:space="39"/>
            <w:col w:w="479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7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0" w:hanging="458"/>
        <w:jc w:val="left"/>
        <w:rPr>
          <w:sz w:val="24"/>
        </w:rPr>
      </w:pPr>
      <w:r>
        <w:rPr>
          <w:sz w:val="24"/>
        </w:rPr>
        <w:t>Комбинированные </w:t>
      </w:r>
      <w:r>
        <w:rPr>
          <w:sz w:val="24"/>
        </w:rPr>
        <w:t>и</w:t>
      </w:r>
      <w:r>
        <w:rPr>
          <w:sz w:val="24"/>
        </w:rPr>
        <w:t> повторные операции </w:t>
      </w:r>
      <w:r>
        <w:rPr>
          <w:sz w:val="24"/>
        </w:rPr>
        <w:t>на</w:t>
      </w:r>
      <w:r>
        <w:rPr>
          <w:sz w:val="24"/>
        </w:rPr>
        <w:t> органах грудной поло</w:t>
      </w:r>
      <w:r>
        <w:rPr>
          <w:sz w:val="24"/>
        </w:rPr>
        <w:t>сти,</w:t>
      </w:r>
      <w:r>
        <w:rPr>
          <w:sz w:val="24"/>
        </w:rPr>
        <w:t> </w:t>
      </w:r>
      <w:r>
        <w:rPr>
          <w:spacing w:val="-2"/>
          <w:sz w:val="24"/>
        </w:rPr>
        <w:t>операции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искусственн</w:t>
      </w:r>
      <w:r>
        <w:rPr>
          <w:spacing w:val="-2"/>
          <w:sz w:val="24"/>
        </w:rPr>
        <w:t>ым</w:t>
      </w:r>
      <w:r>
        <w:rPr>
          <w:spacing w:val="-2"/>
          <w:sz w:val="24"/>
        </w:rPr>
        <w:t> кровообращением</w:t>
      </w:r>
    </w:p>
    <w:p>
      <w:pPr>
        <w:pStyle w:val="BodyText"/>
        <w:tabs>
          <w:tab w:pos="1619" w:val="left" w:leader="none"/>
        </w:tabs>
        <w:spacing w:line="225" w:lineRule="auto" w:before="197"/>
        <w:ind w:left="1620" w:right="38" w:hanging="1525"/>
      </w:pPr>
      <w:r>
        <w:rPr/>
        <w:br w:type="column"/>
      </w:r>
      <w:r>
        <w:rPr>
          <w:spacing w:val="-4"/>
        </w:rPr>
        <w:t>Q32</w:t>
      </w:r>
      <w:r>
        <w:rPr/>
        <w:tab/>
        <w:t>врожденные анома</w:t>
      </w:r>
      <w:r>
        <w:rPr/>
        <w:t>лии</w:t>
      </w:r>
      <w:r>
        <w:rPr/>
        <w:t> </w:t>
      </w:r>
      <w:r>
        <w:rPr>
          <w:spacing w:val="-2"/>
        </w:rPr>
        <w:t>(пороки</w:t>
      </w:r>
      <w:r>
        <w:rPr>
          <w:spacing w:val="-12"/>
        </w:rPr>
        <w:t> </w:t>
      </w:r>
      <w:r>
        <w:rPr>
          <w:spacing w:val="-2"/>
        </w:rPr>
        <w:t>развития)</w:t>
      </w:r>
      <w:r>
        <w:rPr>
          <w:spacing w:val="-12"/>
        </w:rPr>
        <w:t> </w:t>
      </w:r>
      <w:r>
        <w:rPr>
          <w:spacing w:val="-2"/>
        </w:rPr>
        <w:t>трахеи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бронхов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tabs>
          <w:tab w:pos="1619" w:val="left" w:leader="none"/>
        </w:tabs>
        <w:spacing w:line="225" w:lineRule="auto"/>
        <w:ind w:left="1620" w:right="452" w:hanging="1525"/>
      </w:pPr>
      <w:r>
        <w:rPr>
          <w:spacing w:val="-2"/>
        </w:rPr>
        <w:t>J43.1</w:t>
      </w:r>
      <w:r>
        <w:rPr/>
        <w:tab/>
      </w:r>
      <w:r>
        <w:rPr>
          <w:spacing w:val="-2"/>
        </w:rPr>
        <w:t>панлобарная</w:t>
      </w:r>
      <w:r>
        <w:rPr>
          <w:spacing w:val="-15"/>
        </w:rPr>
        <w:t> </w:t>
      </w:r>
      <w:r>
        <w:rPr>
          <w:spacing w:val="-2"/>
        </w:rPr>
        <w:t>эмфизе</w:t>
      </w:r>
      <w:r>
        <w:rPr>
          <w:spacing w:val="-2"/>
        </w:rPr>
        <w:t>ма</w:t>
      </w:r>
      <w:r>
        <w:rPr>
          <w:spacing w:val="-2"/>
        </w:rPr>
        <w:t> легкого</w:t>
      </w: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tabs>
          <w:tab w:pos="1619" w:val="left" w:leader="none"/>
        </w:tabs>
        <w:spacing w:line="269" w:lineRule="exact"/>
        <w:ind w:left="96"/>
      </w:pPr>
      <w:r>
        <w:rPr/>
        <w:t>J85, </w:t>
      </w:r>
      <w:r>
        <w:rPr>
          <w:spacing w:val="-5"/>
        </w:rPr>
        <w:t>J86</w:t>
      </w:r>
      <w:r>
        <w:rPr/>
        <w:tab/>
        <w:t>гнойные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>
          <w:spacing w:val="-2"/>
        </w:rPr>
        <w:t>некротические</w:t>
      </w:r>
    </w:p>
    <w:p>
      <w:pPr>
        <w:pStyle w:val="BodyText"/>
        <w:spacing w:line="225" w:lineRule="auto" w:before="7"/>
        <w:ind w:left="1620" w:right="38"/>
      </w:pPr>
      <w:r>
        <w:rPr/>
        <w:t>состояния ни</w:t>
      </w:r>
      <w:r>
        <w:rPr/>
        <w:t>жних</w:t>
      </w:r>
      <w:r>
        <w:rPr/>
        <w:t> дыхательных</w:t>
      </w:r>
      <w:r>
        <w:rPr>
          <w:spacing w:val="-8"/>
        </w:rPr>
        <w:t> </w:t>
      </w:r>
      <w:r>
        <w:rPr>
          <w:spacing w:val="-4"/>
        </w:rPr>
        <w:t>путей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tabs>
          <w:tab w:pos="1619" w:val="left" w:leader="none"/>
        </w:tabs>
        <w:spacing w:line="272" w:lineRule="exact" w:before="1"/>
        <w:ind w:left="96"/>
      </w:pPr>
      <w:r>
        <w:rPr/>
        <w:t>A15, </w:t>
      </w:r>
      <w:r>
        <w:rPr>
          <w:spacing w:val="-5"/>
        </w:rPr>
        <w:t>A16</w:t>
      </w:r>
      <w:r>
        <w:rPr/>
        <w:tab/>
        <w:t>туберкулез</w:t>
      </w:r>
      <w:r>
        <w:rPr>
          <w:spacing w:val="-6"/>
        </w:rPr>
        <w:t> </w:t>
      </w:r>
      <w:r>
        <w:rPr>
          <w:spacing w:val="-2"/>
        </w:rPr>
        <w:t>органов</w:t>
      </w:r>
    </w:p>
    <w:p>
      <w:pPr>
        <w:pStyle w:val="BodyText"/>
        <w:spacing w:line="272" w:lineRule="exact"/>
        <w:ind w:left="1620"/>
      </w:pPr>
      <w:r>
        <w:rPr>
          <w:spacing w:val="-2"/>
        </w:rPr>
        <w:t>дыхания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15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ские</w:t>
      </w:r>
      <w:r>
        <w:rPr>
          <w:spacing w:val="-15"/>
        </w:rPr>
        <w:t> </w:t>
      </w:r>
      <w:r>
        <w:rPr/>
        <w:t>операции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трахее,</w:t>
      </w:r>
      <w:r>
        <w:rPr>
          <w:spacing w:val="-15"/>
        </w:rPr>
        <w:t> </w:t>
      </w:r>
      <w:r>
        <w:rPr/>
        <w:t>ее</w:t>
      </w:r>
      <w:r>
        <w:rPr/>
        <w:t> бифуркации и главн</w:t>
      </w:r>
      <w:r>
        <w:rPr/>
        <w:t>ых</w:t>
      </w:r>
      <w:r>
        <w:rPr/>
        <w:t> бронхах, в том числе </w:t>
      </w:r>
      <w:r>
        <w:rPr/>
        <w:t>с</w:t>
      </w:r>
      <w:r>
        <w:rPr/>
        <w:t> резекцией легкого </w:t>
      </w:r>
      <w:r>
        <w:rPr/>
        <w:t>и</w:t>
      </w:r>
      <w:r>
        <w:rPr/>
        <w:t> </w:t>
      </w:r>
      <w:r>
        <w:rPr>
          <w:spacing w:val="-2"/>
        </w:rPr>
        <w:t>пневмонэктомией</w:t>
      </w:r>
    </w:p>
    <w:p>
      <w:pPr>
        <w:pStyle w:val="BodyText"/>
        <w:spacing w:line="225" w:lineRule="auto" w:before="203"/>
        <w:ind w:left="95" w:right="38"/>
      </w:pPr>
      <w:r>
        <w:rPr>
          <w:spacing w:val="-2"/>
        </w:rPr>
        <w:t>одномоментна</w:t>
      </w:r>
      <w:r>
        <w:rPr>
          <w:spacing w:val="-2"/>
        </w:rPr>
        <w:t>я</w:t>
      </w:r>
      <w:r>
        <w:rPr>
          <w:spacing w:val="-2"/>
        </w:rPr>
        <w:t> двусторонняя</w:t>
      </w:r>
      <w:r>
        <w:rPr>
          <w:spacing w:val="-11"/>
        </w:rPr>
        <w:t> </w:t>
      </w:r>
      <w:r>
        <w:rPr>
          <w:spacing w:val="-2"/>
        </w:rPr>
        <w:t>хирурги</w:t>
      </w:r>
      <w:r>
        <w:rPr>
          <w:spacing w:val="-2"/>
        </w:rPr>
        <w:t>ческая</w:t>
      </w:r>
      <w:r>
        <w:rPr>
          <w:spacing w:val="-2"/>
        </w:rPr>
        <w:t> </w:t>
      </w:r>
      <w:r>
        <w:rPr/>
        <w:t>редукция</w:t>
      </w:r>
      <w:r>
        <w:rPr>
          <w:spacing w:val="-7"/>
        </w:rPr>
        <w:t> </w:t>
      </w:r>
      <w:r>
        <w:rPr/>
        <w:t>объема</w:t>
      </w:r>
      <w:r>
        <w:rPr>
          <w:spacing w:val="-7"/>
        </w:rPr>
        <w:t> </w:t>
      </w:r>
      <w:r>
        <w:rPr/>
        <w:t>легких</w:t>
      </w:r>
      <w:r>
        <w:rPr>
          <w:spacing w:val="-6"/>
        </w:rPr>
        <w:t> </w:t>
      </w:r>
      <w:r>
        <w:rPr/>
        <w:t>при</w:t>
      </w:r>
      <w:r>
        <w:rPr/>
        <w:t> диффузной эмфиземе</w:t>
      </w:r>
    </w:p>
    <w:p>
      <w:pPr>
        <w:pStyle w:val="BodyText"/>
        <w:spacing w:line="225" w:lineRule="auto" w:before="204"/>
        <w:ind w:left="95"/>
      </w:pPr>
      <w:r>
        <w:rPr/>
        <w:t>лоб-, билобэктомия </w:t>
      </w:r>
      <w:r>
        <w:rPr/>
        <w:t>с</w:t>
      </w:r>
      <w:r>
        <w:rPr/>
        <w:t> плеврэктомией </w:t>
      </w:r>
      <w:r>
        <w:rPr/>
        <w:t>и</w:t>
      </w:r>
      <w:r>
        <w:rPr/>
        <w:t> </w:t>
      </w:r>
      <w:r>
        <w:rPr>
          <w:spacing w:val="-2"/>
        </w:rPr>
        <w:t>декортикацией</w:t>
      </w:r>
      <w:r>
        <w:rPr>
          <w:spacing w:val="-13"/>
        </w:rPr>
        <w:t> </w:t>
      </w:r>
      <w:r>
        <w:rPr>
          <w:spacing w:val="-2"/>
        </w:rPr>
        <w:t>легкого</w:t>
      </w:r>
    </w:p>
    <w:p>
      <w:pPr>
        <w:pStyle w:val="BodyText"/>
        <w:spacing w:before="194"/>
        <w:ind w:left="95"/>
      </w:pPr>
      <w:r>
        <w:rPr>
          <w:spacing w:val="-2"/>
        </w:rPr>
        <w:t>плевропневмонэктомия</w:t>
      </w:r>
    </w:p>
    <w:p>
      <w:pPr>
        <w:pStyle w:val="BodyText"/>
        <w:spacing w:line="225" w:lineRule="auto" w:before="198"/>
        <w:ind w:left="95"/>
      </w:pPr>
      <w:r>
        <w:rPr/>
        <w:t>резекционные </w:t>
      </w:r>
      <w:r>
        <w:rPr/>
        <w:t>и</w:t>
      </w:r>
      <w:r>
        <w:rPr/>
        <w:t> </w:t>
      </w:r>
      <w:r>
        <w:rPr>
          <w:spacing w:val="-2"/>
        </w:rPr>
        <w:t>коллапсохирургически</w:t>
      </w:r>
      <w:r>
        <w:rPr>
          <w:spacing w:val="-2"/>
        </w:rPr>
        <w:t>е</w:t>
      </w:r>
      <w:r>
        <w:rPr>
          <w:spacing w:val="-2"/>
        </w:rPr>
        <w:t> операции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единстве</w:t>
      </w:r>
      <w:r>
        <w:rPr>
          <w:spacing w:val="-2"/>
        </w:rPr>
        <w:t>нном</w:t>
      </w:r>
      <w:r>
        <w:rPr>
          <w:spacing w:val="-2"/>
        </w:rPr>
        <w:t> легком</w:t>
      </w:r>
    </w:p>
    <w:p>
      <w:pPr>
        <w:pStyle w:val="BodyText"/>
        <w:spacing w:line="225" w:lineRule="auto" w:before="203"/>
        <w:ind w:left="95"/>
      </w:pPr>
      <w:r>
        <w:rPr/>
        <w:t>пневмонэктомия </w:t>
      </w:r>
      <w:r>
        <w:rPr/>
        <w:t>при</w:t>
      </w:r>
      <w:r>
        <w:rPr/>
        <w:t> </w:t>
      </w:r>
      <w:r>
        <w:rPr>
          <w:spacing w:val="-2"/>
        </w:rPr>
        <w:t>резецированно</w:t>
      </w:r>
      <w:r>
        <w:rPr>
          <w:spacing w:val="-2"/>
        </w:rPr>
        <w:t>м</w:t>
      </w:r>
      <w:r>
        <w:rPr>
          <w:spacing w:val="-2"/>
        </w:rPr>
        <w:t> противоположном</w:t>
      </w:r>
      <w:r>
        <w:rPr>
          <w:spacing w:val="-14"/>
        </w:rPr>
        <w:t> </w:t>
      </w:r>
      <w:r>
        <w:rPr>
          <w:spacing w:val="-2"/>
        </w:rPr>
        <w:t>легком</w:t>
      </w:r>
    </w:p>
    <w:p>
      <w:pPr>
        <w:pStyle w:val="BodyText"/>
        <w:spacing w:line="225" w:lineRule="auto" w:before="204"/>
        <w:ind w:left="95"/>
      </w:pPr>
      <w:r>
        <w:rPr/>
        <w:t>повторные резекции </w:t>
      </w:r>
      <w:r>
        <w:rPr/>
        <w:t>и</w:t>
      </w:r>
      <w:r>
        <w:rPr/>
        <w:t> </w:t>
      </w:r>
      <w:r>
        <w:rPr>
          <w:spacing w:val="-2"/>
        </w:rPr>
        <w:t>пневмонэктомия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тороне</w:t>
      </w:r>
      <w:r>
        <w:rPr>
          <w:spacing w:val="-2"/>
        </w:rPr>
        <w:t> </w:t>
      </w:r>
      <w:r>
        <w:rPr/>
        <w:t>ранее опериров</w:t>
      </w:r>
      <w:r>
        <w:rPr/>
        <w:t>анного</w:t>
      </w:r>
      <w:r>
        <w:rPr/>
        <w:t> </w:t>
      </w:r>
      <w:r>
        <w:rPr>
          <w:spacing w:val="-2"/>
        </w:rPr>
        <w:t>легкого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трансстернальна</w:t>
      </w:r>
      <w:r>
        <w:rPr>
          <w:spacing w:val="-2"/>
        </w:rPr>
        <w:t>я</w:t>
      </w:r>
      <w:r>
        <w:rPr>
          <w:spacing w:val="-2"/>
        </w:rPr>
        <w:t> трансперикардиальна</w:t>
      </w:r>
      <w:r>
        <w:rPr>
          <w:spacing w:val="-2"/>
        </w:rPr>
        <w:t>я</w:t>
      </w:r>
      <w:r>
        <w:rPr>
          <w:spacing w:val="-2"/>
        </w:rPr>
        <w:t> окклюзия</w:t>
      </w:r>
      <w:r>
        <w:rPr>
          <w:spacing w:val="-14"/>
        </w:rPr>
        <w:t> </w:t>
      </w:r>
      <w:r>
        <w:rPr>
          <w:spacing w:val="-2"/>
        </w:rPr>
        <w:t>главного</w:t>
      </w:r>
      <w:r>
        <w:rPr>
          <w:spacing w:val="-14"/>
        </w:rPr>
        <w:t> </w:t>
      </w:r>
      <w:r>
        <w:rPr>
          <w:spacing w:val="-2"/>
        </w:rPr>
        <w:t>бронха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pStyle w:val="BodyText"/>
        <w:ind w:left="95"/>
      </w:pPr>
      <w:r>
        <w:rPr>
          <w:spacing w:val="-2"/>
        </w:rPr>
        <w:t>353818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3294" w:space="65"/>
            <w:col w:w="4413" w:space="111"/>
            <w:col w:w="1182" w:space="97"/>
            <w:col w:w="3084" w:space="329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J85</w:t>
      </w:r>
      <w:r>
        <w:rPr/>
        <w:tab/>
      </w:r>
      <w:r>
        <w:rPr>
          <w:spacing w:val="-2"/>
        </w:rPr>
        <w:t>гнойные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некротическ</w:t>
      </w:r>
      <w:r>
        <w:rPr>
          <w:spacing w:val="-2"/>
        </w:rPr>
        <w:t>ие</w:t>
      </w:r>
      <w:r>
        <w:rPr>
          <w:spacing w:val="-2"/>
        </w:rPr>
        <w:t> </w:t>
      </w:r>
      <w:r>
        <w:rPr/>
        <w:t>состояния ни</w:t>
      </w:r>
      <w:r>
        <w:rPr/>
        <w:t>жних</w:t>
      </w:r>
      <w:r>
        <w:rPr/>
        <w:t> дыхательных путей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pStyle w:val="BodyText"/>
        <w:spacing w:line="225" w:lineRule="auto"/>
        <w:ind w:left="36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/>
      </w:pPr>
      <w:r>
        <w:rPr/>
        <w:br w:type="column"/>
      </w:r>
      <w:r>
        <w:rPr/>
        <w:t>реампутация культи </w:t>
      </w:r>
      <w:r>
        <w:rPr/>
        <w:t>бронха</w:t>
      </w:r>
      <w:r>
        <w:rPr/>
        <w:t> </w:t>
      </w:r>
      <w:r>
        <w:rPr>
          <w:spacing w:val="-2"/>
        </w:rPr>
        <w:t>трансплевральная,</w:t>
      </w:r>
      <w:r>
        <w:rPr>
          <w:spacing w:val="-9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2"/>
        </w:rPr>
        <w:t> </w:t>
      </w:r>
      <w:r>
        <w:rPr/>
        <w:t>контралатерального доступа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трансстернальна</w:t>
      </w:r>
      <w:r>
        <w:rPr>
          <w:spacing w:val="-2"/>
        </w:rPr>
        <w:t>я</w:t>
      </w:r>
      <w:r>
        <w:rPr>
          <w:spacing w:val="-2"/>
        </w:rPr>
        <w:t> трансперикардиальна</w:t>
      </w:r>
      <w:r>
        <w:rPr>
          <w:spacing w:val="-2"/>
        </w:rPr>
        <w:t>я</w:t>
      </w:r>
      <w:r>
        <w:rPr>
          <w:spacing w:val="-2"/>
        </w:rPr>
        <w:t> окклюзия</w:t>
      </w:r>
      <w:r>
        <w:rPr>
          <w:spacing w:val="-13"/>
        </w:rPr>
        <w:t> </w:t>
      </w:r>
      <w:r>
        <w:rPr>
          <w:spacing w:val="-2"/>
        </w:rPr>
        <w:t>главного</w:t>
      </w:r>
      <w:r>
        <w:rPr>
          <w:spacing w:val="-13"/>
        </w:rPr>
        <w:t> </w:t>
      </w:r>
      <w:r>
        <w:rPr>
          <w:spacing w:val="-2"/>
        </w:rPr>
        <w:t>бронха</w:t>
      </w:r>
    </w:p>
    <w:p>
      <w:pPr>
        <w:pStyle w:val="BodyText"/>
        <w:spacing w:line="225" w:lineRule="auto" w:before="203"/>
        <w:ind w:left="191" w:right="1717"/>
      </w:pPr>
      <w:r>
        <w:rPr>
          <w:spacing w:val="-2"/>
        </w:rPr>
        <w:t>реампутация</w:t>
      </w:r>
      <w:r>
        <w:rPr>
          <w:spacing w:val="-12"/>
        </w:rPr>
        <w:t> </w:t>
      </w:r>
      <w:r>
        <w:rPr>
          <w:spacing w:val="-2"/>
        </w:rPr>
        <w:t>культи</w:t>
      </w:r>
      <w:r>
        <w:rPr>
          <w:spacing w:val="-12"/>
        </w:rPr>
        <w:t> </w:t>
      </w:r>
      <w:r>
        <w:rPr>
          <w:spacing w:val="-2"/>
        </w:rPr>
        <w:t>бронха</w:t>
      </w:r>
      <w:r>
        <w:rPr>
          <w:spacing w:val="-2"/>
        </w:rPr>
        <w:t> трансплевральная</w:t>
      </w:r>
      <w:r>
        <w:rPr>
          <w:spacing w:val="-2"/>
        </w:rPr>
        <w:t>,</w:t>
      </w:r>
      <w:r>
        <w:rPr>
          <w:spacing w:val="-2"/>
        </w:rPr>
        <w:t> реампутация</w:t>
      </w:r>
      <w:r>
        <w:rPr>
          <w:spacing w:val="-12"/>
        </w:rPr>
        <w:t> </w:t>
      </w:r>
      <w:r>
        <w:rPr>
          <w:spacing w:val="-2"/>
        </w:rPr>
        <w:t>культи</w:t>
      </w:r>
      <w:r>
        <w:rPr>
          <w:spacing w:val="-12"/>
        </w:rPr>
        <w:t> </w:t>
      </w:r>
      <w:r>
        <w:rPr>
          <w:spacing w:val="-2"/>
        </w:rPr>
        <w:t>бронха</w:t>
      </w:r>
      <w:r>
        <w:rPr>
          <w:spacing w:val="-2"/>
        </w:rPr>
        <w:t> </w:t>
      </w:r>
      <w:r>
        <w:rPr/>
        <w:t>из контрлатер</w:t>
      </w:r>
      <w:r>
        <w:rPr/>
        <w:t>ального</w:t>
      </w:r>
      <w:r>
        <w:rPr/>
        <w:t> </w:t>
      </w:r>
      <w:r>
        <w:rPr>
          <w:spacing w:val="-2"/>
        </w:rPr>
        <w:t>доступа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576" w:space="40"/>
            <w:col w:w="1409" w:space="39"/>
            <w:col w:w="4800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spacing w:line="225" w:lineRule="auto" w:before="103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J95.5,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T98.3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D14.2</w:t>
      </w:r>
    </w:p>
    <w:p>
      <w:pPr>
        <w:pStyle w:val="BodyText"/>
        <w:spacing w:line="225" w:lineRule="auto" w:before="103"/>
        <w:ind w:left="240"/>
      </w:pPr>
      <w:r>
        <w:rPr/>
        <w:br w:type="column"/>
      </w:r>
      <w:r>
        <w:rPr>
          <w:spacing w:val="-4"/>
        </w:rPr>
        <w:t>доброкачественны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опухоли трахеи.</w:t>
      </w:r>
    </w:p>
    <w:p>
      <w:pPr>
        <w:pStyle w:val="BodyText"/>
        <w:spacing w:line="225" w:lineRule="auto"/>
        <w:ind w:left="240"/>
      </w:pPr>
      <w:r>
        <w:rPr>
          <w:spacing w:val="-2"/>
        </w:rPr>
        <w:t>Рецидивирующи</w:t>
      </w:r>
      <w:r>
        <w:rPr>
          <w:spacing w:val="-2"/>
        </w:rPr>
        <w:t>й</w:t>
      </w:r>
      <w:r>
        <w:rPr>
          <w:spacing w:val="-2"/>
        </w:rPr>
        <w:t> рубцовый</w:t>
      </w:r>
      <w:r>
        <w:rPr>
          <w:spacing w:val="-15"/>
        </w:rPr>
        <w:t> </w:t>
      </w:r>
      <w:r>
        <w:rPr>
          <w:spacing w:val="-2"/>
        </w:rPr>
        <w:t>стеноз</w:t>
      </w:r>
      <w:r>
        <w:rPr>
          <w:spacing w:val="-15"/>
        </w:rPr>
        <w:t> </w:t>
      </w:r>
      <w:r>
        <w:rPr>
          <w:spacing w:val="-2"/>
        </w:rPr>
        <w:t>трахеи</w:t>
      </w:r>
    </w:p>
    <w:p>
      <w:pPr>
        <w:pStyle w:val="BodyText"/>
        <w:spacing w:line="225" w:lineRule="auto" w:before="103"/>
        <w:ind w:left="510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93"/>
        <w:ind w:left="191"/>
      </w:pPr>
      <w:r>
        <w:rPr/>
        <w:br w:type="column"/>
      </w:r>
      <w:r>
        <w:rPr/>
        <w:t>повторные</w:t>
      </w:r>
      <w:r>
        <w:rPr>
          <w:spacing w:val="-15"/>
        </w:rPr>
        <w:t> </w:t>
      </w:r>
      <w:r>
        <w:rPr/>
        <w:t>резекции</w:t>
      </w:r>
      <w:r>
        <w:rPr>
          <w:spacing w:val="-13"/>
        </w:rPr>
        <w:t> </w:t>
      </w:r>
      <w:r>
        <w:rPr>
          <w:spacing w:val="-2"/>
        </w:rPr>
        <w:t>трахеи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699" w:space="40"/>
            <w:col w:w="2689" w:space="39"/>
            <w:col w:w="1557" w:space="40"/>
            <w:col w:w="4800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204" w:after="0"/>
        <w:ind w:left="552" w:right="38" w:hanging="458"/>
        <w:jc w:val="left"/>
        <w:rPr>
          <w:sz w:val="24"/>
        </w:rPr>
      </w:pPr>
      <w:r>
        <w:rPr>
          <w:spacing w:val="-4"/>
          <w:sz w:val="24"/>
        </w:rPr>
        <w:t>Роботассистированны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операции на орган</w:t>
      </w:r>
      <w:r>
        <w:rPr>
          <w:sz w:val="24"/>
        </w:rPr>
        <w:t>ах</w:t>
      </w:r>
      <w:r>
        <w:rPr>
          <w:sz w:val="24"/>
        </w:rPr>
        <w:t> грудной полости</w:t>
      </w:r>
    </w:p>
    <w:p>
      <w:pPr>
        <w:pStyle w:val="BodyText"/>
        <w:tabs>
          <w:tab w:pos="1523" w:val="left" w:leader="none"/>
        </w:tabs>
        <w:spacing w:line="272" w:lineRule="exact" w:before="188"/>
        <w:ind w:right="245"/>
        <w:jc w:val="center"/>
      </w:pPr>
      <w:r>
        <w:rPr/>
        <w:br w:type="column"/>
      </w:r>
      <w:r>
        <w:rPr/>
        <w:t>A15, </w:t>
      </w:r>
      <w:r>
        <w:rPr>
          <w:spacing w:val="-5"/>
        </w:rPr>
        <w:t>A16</w:t>
      </w:r>
      <w:r>
        <w:rPr/>
        <w:tab/>
        <w:t>туберкулез</w:t>
      </w:r>
      <w:r>
        <w:rPr>
          <w:spacing w:val="-6"/>
        </w:rPr>
        <w:t> </w:t>
      </w:r>
      <w:r>
        <w:rPr>
          <w:spacing w:val="-2"/>
        </w:rPr>
        <w:t>органов</w:t>
      </w:r>
    </w:p>
    <w:p>
      <w:pPr>
        <w:pStyle w:val="BodyText"/>
        <w:spacing w:line="272" w:lineRule="exact"/>
        <w:ind w:left="398" w:right="245"/>
        <w:jc w:val="center"/>
      </w:pPr>
      <w:r>
        <w:rPr>
          <w:spacing w:val="-2"/>
        </w:rPr>
        <w:t>дыхания</w:t>
      </w:r>
    </w:p>
    <w:p>
      <w:pPr>
        <w:pStyle w:val="BodyText"/>
        <w:spacing w:before="179"/>
      </w:pPr>
    </w:p>
    <w:p>
      <w:pPr>
        <w:pStyle w:val="BodyText"/>
        <w:tabs>
          <w:tab w:pos="1619" w:val="left" w:leader="none"/>
        </w:tabs>
        <w:spacing w:line="225" w:lineRule="auto" w:before="1"/>
        <w:ind w:left="1620" w:right="38" w:hanging="1525"/>
      </w:pPr>
      <w:r>
        <w:rPr>
          <w:spacing w:val="-4"/>
        </w:rPr>
        <w:t>Q39</w:t>
      </w:r>
      <w:r>
        <w:rPr/>
        <w:tab/>
      </w:r>
      <w:r>
        <w:rPr>
          <w:spacing w:val="-2"/>
        </w:rPr>
        <w:t>врожденные</w:t>
      </w:r>
      <w:r>
        <w:rPr>
          <w:spacing w:val="-15"/>
        </w:rPr>
        <w:t> </w:t>
      </w:r>
      <w:r>
        <w:rPr>
          <w:spacing w:val="-2"/>
        </w:rPr>
        <w:t>анома</w:t>
      </w:r>
      <w:r>
        <w:rPr>
          <w:spacing w:val="-2"/>
        </w:rPr>
        <w:t>лии</w:t>
      </w:r>
      <w:r>
        <w:rPr>
          <w:spacing w:val="-2"/>
        </w:rPr>
        <w:t> </w:t>
      </w:r>
      <w:r>
        <w:rPr/>
        <w:t>(пороки развити</w:t>
      </w:r>
      <w:r>
        <w:rPr/>
        <w:t>я)</w:t>
      </w:r>
      <w:r>
        <w:rPr/>
        <w:t> </w:t>
      </w:r>
      <w:r>
        <w:rPr>
          <w:spacing w:val="-2"/>
        </w:rPr>
        <w:t>пищевода</w:t>
      </w:r>
    </w:p>
    <w:p>
      <w:pPr>
        <w:pStyle w:val="BodyText"/>
        <w:spacing w:line="225" w:lineRule="auto" w:before="204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4"/>
        <w:ind w:left="95"/>
      </w:pPr>
      <w:r>
        <w:rPr/>
        <w:br w:type="column"/>
      </w:r>
      <w:r>
        <w:rPr>
          <w:spacing w:val="-2"/>
        </w:rPr>
        <w:t>роботассистированна</w:t>
      </w:r>
      <w:r>
        <w:rPr>
          <w:spacing w:val="-2"/>
        </w:rPr>
        <w:t>я</w:t>
      </w:r>
      <w:r>
        <w:rPr>
          <w:spacing w:val="-2"/>
        </w:rPr>
        <w:t> анатомическая</w:t>
      </w:r>
      <w:r>
        <w:rPr>
          <w:spacing w:val="-12"/>
        </w:rPr>
        <w:t> </w:t>
      </w:r>
      <w:r>
        <w:rPr>
          <w:spacing w:val="-2"/>
        </w:rPr>
        <w:t>резек</w:t>
      </w:r>
      <w:r>
        <w:rPr>
          <w:spacing w:val="-2"/>
        </w:rPr>
        <w:t>ция</w:t>
      </w:r>
      <w:r>
        <w:rPr>
          <w:spacing w:val="-2"/>
        </w:rPr>
        <w:t> легких</w:t>
      </w:r>
    </w:p>
    <w:p>
      <w:pPr>
        <w:pStyle w:val="BodyText"/>
        <w:spacing w:line="225" w:lineRule="auto" w:before="203"/>
        <w:ind w:left="95" w:right="38"/>
        <w:jc w:val="both"/>
      </w:pPr>
      <w:r>
        <w:rPr/>
        <w:t>реконструктивные</w:t>
      </w:r>
      <w:r>
        <w:rPr>
          <w:spacing w:val="-15"/>
        </w:rPr>
        <w:t> </w:t>
      </w:r>
      <w:r>
        <w:rPr/>
        <w:t>опера</w:t>
      </w:r>
      <w:r>
        <w:rPr/>
        <w:t>ции</w:t>
      </w:r>
      <w:r>
        <w:rPr/>
        <w:t> на</w:t>
      </w:r>
      <w:r>
        <w:rPr>
          <w:spacing w:val="-10"/>
        </w:rPr>
        <w:t> </w:t>
      </w:r>
      <w:r>
        <w:rPr/>
        <w:t>пищеводе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применени</w:t>
      </w:r>
      <w:r>
        <w:rPr/>
        <w:t>ем</w:t>
      </w:r>
      <w:r>
        <w:rPr/>
        <w:t> </w:t>
      </w:r>
      <w:r>
        <w:rPr>
          <w:spacing w:val="-2"/>
        </w:rPr>
        <w:t>робототехники</w:t>
      </w:r>
    </w:p>
    <w:p>
      <w:pPr>
        <w:pStyle w:val="BodyText"/>
        <w:spacing w:before="194"/>
        <w:ind w:left="95"/>
      </w:pPr>
      <w:r>
        <w:rPr/>
        <w:br w:type="column"/>
      </w:r>
      <w:r>
        <w:rPr>
          <w:spacing w:val="-2"/>
        </w:rPr>
        <w:t>406063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2928" w:space="430"/>
            <w:col w:w="3966" w:space="559"/>
            <w:col w:w="1182" w:space="97"/>
            <w:col w:w="3062" w:space="351"/>
            <w:col w:w="128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spacing w:line="225" w:lineRule="auto" w:before="104"/>
        <w:ind w:left="3454" w:right="-4" w:firstLine="0"/>
        <w:jc w:val="left"/>
        <w:rPr>
          <w:sz w:val="24"/>
        </w:rPr>
      </w:pPr>
      <w:r>
        <w:rPr>
          <w:spacing w:val="-2"/>
          <w:sz w:val="24"/>
        </w:rPr>
        <w:t>Q32,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Q33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Q34</w:t>
      </w:r>
    </w:p>
    <w:p>
      <w:pPr>
        <w:pStyle w:val="BodyText"/>
        <w:spacing w:line="225" w:lineRule="auto" w:before="104"/>
        <w:ind w:left="493"/>
      </w:pPr>
      <w:r>
        <w:rPr/>
        <w:br w:type="column"/>
      </w:r>
      <w:r>
        <w:rPr/>
        <w:t>врожденные анома</w:t>
      </w:r>
      <w:r>
        <w:rPr/>
        <w:t>лии</w:t>
      </w:r>
      <w:r>
        <w:rPr/>
        <w:t> </w:t>
      </w:r>
      <w:r>
        <w:rPr>
          <w:spacing w:val="-2"/>
        </w:rPr>
        <w:t>(пороки</w:t>
      </w:r>
      <w:r>
        <w:rPr>
          <w:spacing w:val="-14"/>
        </w:rPr>
        <w:t> </w:t>
      </w:r>
      <w:r>
        <w:rPr>
          <w:spacing w:val="-2"/>
        </w:rPr>
        <w:t>развития)</w:t>
      </w:r>
      <w:r>
        <w:rPr>
          <w:spacing w:val="-14"/>
        </w:rPr>
        <w:t> </w:t>
      </w:r>
      <w:r>
        <w:rPr>
          <w:spacing w:val="-2"/>
        </w:rPr>
        <w:t>орга</w:t>
      </w:r>
      <w:r>
        <w:rPr>
          <w:spacing w:val="-2"/>
        </w:rPr>
        <w:t>нов</w:t>
      </w:r>
      <w:r>
        <w:rPr>
          <w:spacing w:val="-2"/>
        </w:rPr>
        <w:t> дыхания</w:t>
      </w:r>
    </w:p>
    <w:p>
      <w:pPr>
        <w:pStyle w:val="BodyText"/>
        <w:spacing w:line="225" w:lineRule="auto" w:before="104"/>
        <w:ind w:left="26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192" w:right="1717"/>
      </w:pPr>
      <w:r>
        <w:rPr/>
        <w:br w:type="column"/>
      </w:r>
      <w:r>
        <w:rPr>
          <w:spacing w:val="-4"/>
        </w:rPr>
        <w:t>роботассистированны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резекции легких </w:t>
      </w:r>
      <w:r>
        <w:rPr/>
        <w:t>и</w:t>
      </w:r>
      <w:r>
        <w:rPr/>
        <w:t> </w:t>
      </w:r>
      <w:r>
        <w:rPr>
          <w:spacing w:val="-2"/>
        </w:rPr>
        <w:t>пневмонэктомии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446" w:space="40"/>
            <w:col w:w="3188" w:space="39"/>
            <w:col w:w="1312" w:space="39"/>
            <w:col w:w="4800"/>
          </w:cols>
        </w:sectPr>
      </w:pPr>
    </w:p>
    <w:p>
      <w:pPr>
        <w:pStyle w:val="BodyText"/>
        <w:tabs>
          <w:tab w:pos="4977" w:val="left" w:leader="none"/>
          <w:tab w:pos="7977" w:val="left" w:leader="none"/>
        </w:tabs>
        <w:spacing w:line="225" w:lineRule="auto" w:before="203"/>
        <w:ind w:left="7978" w:hanging="4524"/>
      </w:pPr>
      <w:r>
        <w:rPr>
          <w:spacing w:val="-4"/>
        </w:rPr>
        <w:t>I32</w:t>
      </w:r>
      <w:r>
        <w:rPr/>
        <w:tab/>
      </w:r>
      <w:r>
        <w:rPr>
          <w:spacing w:val="-2"/>
        </w:rPr>
        <w:t>перикардит</w:t>
      </w:r>
      <w:r>
        <w:rPr/>
        <w:tab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92" w:right="1678"/>
      </w:pPr>
      <w:r>
        <w:rPr/>
        <w:br w:type="column"/>
      </w:r>
      <w:r>
        <w:rPr>
          <w:spacing w:val="-4"/>
        </w:rPr>
        <w:t>роботассистированна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перикардэктомия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9025" w:space="40"/>
            <w:col w:w="4799"/>
          </w:cols>
        </w:sectPr>
      </w:pPr>
    </w:p>
    <w:p>
      <w:pPr>
        <w:pStyle w:val="BodyText"/>
        <w:tabs>
          <w:tab w:pos="4977" w:val="left" w:leader="none"/>
          <w:tab w:pos="7977" w:val="left" w:leader="none"/>
        </w:tabs>
        <w:spacing w:line="225" w:lineRule="auto" w:before="197"/>
        <w:ind w:left="7978" w:hanging="4524"/>
      </w:pPr>
      <w:r>
        <w:rPr>
          <w:spacing w:val="-4"/>
        </w:rPr>
        <w:t>J47</w:t>
      </w:r>
      <w:r>
        <w:rPr/>
        <w:tab/>
      </w:r>
      <w:r>
        <w:rPr>
          <w:spacing w:val="-2"/>
        </w:rPr>
        <w:t>бронхоэктазия</w:t>
      </w:r>
      <w:r>
        <w:rPr/>
        <w:tab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2" w:right="1678"/>
      </w:pPr>
      <w:r>
        <w:rPr/>
        <w:br w:type="column"/>
      </w:r>
      <w:r>
        <w:rPr>
          <w:spacing w:val="-2"/>
        </w:rPr>
        <w:t>роботассистированны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анатомические резек</w:t>
      </w:r>
      <w:r>
        <w:rPr/>
        <w:t>ции</w:t>
      </w:r>
      <w:r>
        <w:rPr/>
        <w:t> </w:t>
      </w:r>
      <w:r>
        <w:rPr>
          <w:spacing w:val="-2"/>
        </w:rPr>
        <w:t>легких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пневмонэктомии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9025" w:space="40"/>
            <w:col w:w="4799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tabs>
          <w:tab w:pos="4977" w:val="left" w:leader="none"/>
        </w:tabs>
        <w:spacing w:line="225" w:lineRule="auto" w:before="103"/>
        <w:ind w:left="4978" w:hanging="1525"/>
      </w:pPr>
      <w:r>
        <w:rPr>
          <w:spacing w:val="-4"/>
        </w:rPr>
        <w:t>Q39</w:t>
      </w:r>
      <w:r>
        <w:rPr/>
        <w:tab/>
      </w:r>
      <w:r>
        <w:rPr>
          <w:spacing w:val="-2"/>
        </w:rPr>
        <w:t>врожденные</w:t>
      </w:r>
      <w:r>
        <w:rPr>
          <w:spacing w:val="-15"/>
        </w:rPr>
        <w:t> </w:t>
      </w:r>
      <w:r>
        <w:rPr>
          <w:spacing w:val="-2"/>
        </w:rPr>
        <w:t>анома</w:t>
      </w:r>
      <w:r>
        <w:rPr>
          <w:spacing w:val="-2"/>
        </w:rPr>
        <w:t>лии</w:t>
      </w:r>
      <w:r>
        <w:rPr>
          <w:spacing w:val="-2"/>
        </w:rPr>
        <w:t> </w:t>
      </w:r>
      <w:r>
        <w:rPr/>
        <w:t>(пороки развити</w:t>
      </w:r>
      <w:r>
        <w:rPr/>
        <w:t>я)</w:t>
      </w:r>
      <w:r>
        <w:rPr/>
        <w:t> </w:t>
      </w:r>
      <w:r>
        <w:rPr>
          <w:spacing w:val="-2"/>
        </w:rPr>
        <w:t>пищевода</w:t>
      </w:r>
    </w:p>
    <w:p>
      <w:pPr>
        <w:pStyle w:val="BodyText"/>
        <w:spacing w:line="225" w:lineRule="auto" w:before="103"/>
        <w:ind w:left="654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13"/>
      </w:pPr>
      <w:r>
        <w:rPr/>
        <w:br w:type="column"/>
      </w:r>
      <w:r>
        <w:rPr/>
        <w:t>резекция пищевода </w:t>
      </w:r>
      <w:r>
        <w:rPr/>
        <w:t>с</w:t>
      </w:r>
      <w:r>
        <w:rPr/>
        <w:t> одномоментной пластик</w:t>
      </w:r>
      <w:r>
        <w:rPr/>
        <w:t>ой</w:t>
      </w:r>
      <w:r>
        <w:rPr/>
        <w:t> </w:t>
      </w:r>
      <w:r>
        <w:rPr>
          <w:spacing w:val="-2"/>
        </w:rPr>
        <w:t>желудка,</w:t>
      </w:r>
      <w:r>
        <w:rPr>
          <w:spacing w:val="-10"/>
        </w:rPr>
        <w:t> </w:t>
      </w:r>
      <w:r>
        <w:rPr>
          <w:spacing w:val="-2"/>
        </w:rPr>
        <w:t>тонкой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толс</w:t>
      </w:r>
      <w:r>
        <w:rPr>
          <w:spacing w:val="-2"/>
        </w:rPr>
        <w:t>той</w:t>
      </w:r>
      <w:r>
        <w:rPr>
          <w:spacing w:val="-2"/>
        </w:rPr>
        <w:t> </w:t>
      </w:r>
      <w:r>
        <w:rPr/>
        <w:t>кишки с применени</w:t>
      </w:r>
      <w:r>
        <w:rPr/>
        <w:t>ем</w:t>
      </w:r>
      <w:r>
        <w:rPr/>
        <w:t> </w:t>
      </w:r>
      <w:r>
        <w:rPr>
          <w:spacing w:val="-2"/>
        </w:rPr>
        <w:t>робототехники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284" w:space="40"/>
            <w:col w:w="1702" w:space="39"/>
            <w:col w:w="4799"/>
          </w:cols>
        </w:sectPr>
      </w:pPr>
    </w:p>
    <w:p>
      <w:pPr>
        <w:pStyle w:val="BodyText"/>
        <w:spacing w:before="194"/>
        <w:ind w:left="3050" w:right="3192"/>
        <w:jc w:val="center"/>
      </w:pPr>
      <w:r>
        <w:rPr/>
        <w:t>Травматология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>
          <w:spacing w:val="-2"/>
        </w:rPr>
        <w:t>ортопедия</w:t>
      </w:r>
    </w:p>
    <w:p>
      <w:pPr>
        <w:pStyle w:val="BodyText"/>
        <w:spacing w:after="0"/>
        <w:jc w:val="center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98" w:after="0"/>
        <w:ind w:left="552" w:right="38" w:hanging="458"/>
        <w:jc w:val="left"/>
        <w:rPr>
          <w:sz w:val="24"/>
        </w:rPr>
      </w:pPr>
      <w:r>
        <w:rPr>
          <w:sz w:val="24"/>
        </w:rPr>
        <w:t>Реконструктивные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декомпрессивны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операции при травмах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заболевания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позвоночника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с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резекци</w:t>
      </w:r>
      <w:r>
        <w:rPr>
          <w:spacing w:val="-2"/>
          <w:sz w:val="24"/>
        </w:rPr>
        <w:t>ей</w:t>
      </w:r>
      <w:r>
        <w:rPr>
          <w:spacing w:val="-2"/>
          <w:sz w:val="24"/>
        </w:rPr>
        <w:t> позвонков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корригирующе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вертебротомией </w:t>
      </w:r>
      <w:r>
        <w:rPr>
          <w:sz w:val="24"/>
        </w:rPr>
        <w:t>с</w:t>
      </w:r>
      <w:r>
        <w:rPr>
          <w:sz w:val="24"/>
        </w:rPr>
        <w:t> использованием</w:t>
      </w:r>
      <w:r>
        <w:rPr>
          <w:spacing w:val="-12"/>
          <w:sz w:val="24"/>
        </w:rPr>
        <w:t> </w:t>
      </w:r>
      <w:r>
        <w:rPr>
          <w:sz w:val="24"/>
        </w:rPr>
        <w:t>проте</w:t>
      </w:r>
      <w:r>
        <w:rPr>
          <w:sz w:val="24"/>
        </w:rPr>
        <w:t>зов</w:t>
      </w:r>
      <w:r>
        <w:rPr>
          <w:sz w:val="24"/>
        </w:rPr>
        <w:t> тел позвонков </w:t>
      </w:r>
      <w:r>
        <w:rPr>
          <w:sz w:val="24"/>
        </w:rPr>
        <w:t>и</w:t>
      </w:r>
      <w:r>
        <w:rPr>
          <w:sz w:val="24"/>
        </w:rPr>
        <w:t> межпозвонковых ди</w:t>
      </w:r>
      <w:r>
        <w:rPr>
          <w:sz w:val="24"/>
        </w:rPr>
        <w:t>сков,</w:t>
      </w:r>
      <w:r>
        <w:rPr>
          <w:sz w:val="24"/>
        </w:rPr>
        <w:t> костного цемента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остеозамещающи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материалов </w:t>
      </w:r>
      <w:r>
        <w:rPr>
          <w:sz w:val="24"/>
        </w:rPr>
        <w:t>с</w:t>
      </w:r>
      <w:r>
        <w:rPr>
          <w:sz w:val="24"/>
        </w:rPr>
        <w:t> применением погружн</w:t>
      </w:r>
      <w:r>
        <w:rPr>
          <w:sz w:val="24"/>
        </w:rPr>
        <w:t>ых</w:t>
      </w:r>
      <w:r>
        <w:rPr>
          <w:sz w:val="24"/>
        </w:rPr>
        <w:t> и наружн</w:t>
      </w:r>
      <w:r>
        <w:rPr>
          <w:sz w:val="24"/>
        </w:rPr>
        <w:t>ых</w:t>
      </w:r>
      <w:r>
        <w:rPr>
          <w:sz w:val="24"/>
        </w:rPr>
        <w:t> фиксирующих устройств</w:t>
      </w:r>
    </w:p>
    <w:p>
      <w:pPr>
        <w:spacing w:line="225" w:lineRule="auto" w:before="198"/>
        <w:ind w:left="95" w:right="35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B67,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D16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D18,</w:t>
      </w:r>
      <w:r>
        <w:rPr>
          <w:spacing w:val="-2"/>
          <w:sz w:val="24"/>
        </w:rPr>
        <w:t> </w:t>
      </w:r>
      <w:r>
        <w:rPr>
          <w:spacing w:val="-7"/>
          <w:sz w:val="24"/>
        </w:rPr>
        <w:t>M88</w:t>
      </w:r>
    </w:p>
    <w:p>
      <w:pPr>
        <w:pStyle w:val="BodyText"/>
        <w:spacing w:line="225" w:lineRule="auto" w:before="198"/>
        <w:ind w:left="95"/>
      </w:pPr>
      <w:r>
        <w:rPr/>
        <w:br w:type="column"/>
      </w:r>
      <w:r>
        <w:rPr/>
        <w:t>деструкция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деформа</w:t>
      </w:r>
      <w:r>
        <w:rPr/>
        <w:t>ция</w:t>
      </w:r>
      <w:r>
        <w:rPr/>
        <w:t> </w:t>
      </w:r>
      <w:r>
        <w:rPr>
          <w:spacing w:val="-2"/>
        </w:rPr>
        <w:t>(патологический</w:t>
      </w:r>
      <w:r>
        <w:rPr>
          <w:spacing w:val="-11"/>
        </w:rPr>
        <w:t> </w:t>
      </w:r>
      <w:r>
        <w:rPr>
          <w:spacing w:val="-2"/>
        </w:rPr>
        <w:t>пер</w:t>
      </w:r>
      <w:r>
        <w:rPr>
          <w:spacing w:val="-2"/>
        </w:rPr>
        <w:t>елом)</w:t>
      </w:r>
      <w:r>
        <w:rPr>
          <w:spacing w:val="-2"/>
        </w:rPr>
        <w:t> </w:t>
      </w:r>
      <w:r>
        <w:rPr/>
        <w:t>позвонков вследствие </w:t>
      </w:r>
      <w:r>
        <w:rPr/>
        <w:t>их</w:t>
      </w:r>
      <w:r>
        <w:rPr/>
        <w:t> </w:t>
      </w:r>
      <w:r>
        <w:rPr>
          <w:spacing w:val="-2"/>
        </w:rPr>
        <w:t>поражени</w:t>
      </w:r>
      <w:r>
        <w:rPr>
          <w:spacing w:val="-2"/>
        </w:rPr>
        <w:t>я</w:t>
      </w:r>
      <w:r>
        <w:rPr>
          <w:spacing w:val="-2"/>
        </w:rPr>
        <w:t> доброкачественны</w:t>
      </w:r>
      <w:r>
        <w:rPr>
          <w:spacing w:val="-2"/>
        </w:rPr>
        <w:t>м</w:t>
      </w:r>
      <w:r>
        <w:rPr>
          <w:spacing w:val="-2"/>
        </w:rPr>
        <w:t> новообразование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непосредственно </w:t>
      </w:r>
      <w:r>
        <w:rPr/>
        <w:t>или</w:t>
      </w:r>
      <w:r>
        <w:rPr/>
        <w:t> контактным путем </w:t>
      </w:r>
      <w:r>
        <w:rPr/>
        <w:t>в</w:t>
      </w:r>
      <w:r>
        <w:rPr/>
        <w:t> результате воздейс</w:t>
      </w:r>
      <w:r>
        <w:rPr/>
        <w:t>твия</w:t>
      </w:r>
      <w:r>
        <w:rPr/>
        <w:t> опухоли спинного мозг</w:t>
      </w:r>
      <w:r>
        <w:rPr/>
        <w:t>а,</w:t>
      </w:r>
      <w:r>
        <w:rPr/>
        <w:t> спинномозговых н</w:t>
      </w:r>
      <w:r>
        <w:rPr/>
        <w:t>ервов,</w:t>
      </w:r>
      <w:r>
        <w:rPr/>
        <w:t> конского хвоста и </w:t>
      </w:r>
      <w:r>
        <w:rPr/>
        <w:t>их</w:t>
      </w:r>
      <w:r>
        <w:rPr/>
        <w:t> </w:t>
      </w:r>
      <w:r>
        <w:rPr>
          <w:spacing w:val="-2"/>
        </w:rPr>
        <w:t>оболочек</w:t>
      </w:r>
    </w:p>
    <w:p>
      <w:pPr>
        <w:pStyle w:val="BodyText"/>
        <w:spacing w:line="225" w:lineRule="auto" w:before="198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8"/>
        <w:ind w:left="95" w:right="28"/>
      </w:pPr>
      <w:r>
        <w:rPr/>
        <w:br w:type="column"/>
      </w:r>
      <w:r>
        <w:rPr>
          <w:spacing w:val="-2"/>
        </w:rPr>
        <w:t>декомпрессивно-стабилиз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рующее вмешательство </w:t>
      </w:r>
      <w:r>
        <w:rPr/>
        <w:t>с</w:t>
      </w:r>
      <w:r>
        <w:rPr/>
        <w:t> резекцией</w:t>
      </w:r>
      <w:r>
        <w:rPr>
          <w:spacing w:val="-15"/>
        </w:rPr>
        <w:t> </w:t>
      </w:r>
      <w:r>
        <w:rPr/>
        <w:t>новообразова</w:t>
      </w:r>
      <w:r>
        <w:rPr/>
        <w:t>ния</w:t>
      </w:r>
      <w:r>
        <w:rPr/>
        <w:t> и</w:t>
      </w:r>
      <w:r>
        <w:rPr>
          <w:spacing w:val="-2"/>
        </w:rPr>
        <w:t> </w:t>
      </w:r>
      <w:r>
        <w:rPr/>
        <w:t>позвонка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вентр</w:t>
      </w:r>
      <w:r>
        <w:rPr/>
        <w:t>ального</w:t>
      </w:r>
      <w:r>
        <w:rPr/>
        <w:t> или заднего доступа </w:t>
      </w:r>
      <w:r>
        <w:rPr/>
        <w:t>со</w:t>
      </w:r>
      <w:r>
        <w:rPr/>
        <w:t> </w:t>
      </w:r>
      <w:r>
        <w:rPr>
          <w:spacing w:val="-2"/>
        </w:rPr>
        <w:t>спондилосинтезо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позвоночника </w:t>
      </w:r>
      <w:r>
        <w:rPr/>
        <w:t>с</w:t>
      </w:r>
      <w:r>
        <w:rPr/>
        <w:t> </w:t>
      </w:r>
      <w:r>
        <w:rPr>
          <w:spacing w:val="-2"/>
        </w:rPr>
        <w:t>использованием</w:t>
      </w:r>
      <w:r>
        <w:rPr>
          <w:spacing w:val="-11"/>
        </w:rPr>
        <w:t> </w:t>
      </w:r>
      <w:r>
        <w:rPr>
          <w:spacing w:val="-2"/>
        </w:rPr>
        <w:t>погружн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имплантатов </w:t>
      </w:r>
      <w:r>
        <w:rPr/>
        <w:t>и</w:t>
      </w:r>
      <w:r>
        <w:rPr/>
        <w:t> стабилизирующих систем</w:t>
      </w:r>
    </w:p>
    <w:p>
      <w:pPr>
        <w:pStyle w:val="BodyText"/>
        <w:spacing w:line="225" w:lineRule="auto" w:before="202"/>
        <w:ind w:left="95" w:right="28"/>
      </w:pPr>
      <w:r>
        <w:rPr>
          <w:spacing w:val="-2"/>
        </w:rPr>
        <w:t>резекция</w:t>
      </w:r>
      <w:r>
        <w:rPr>
          <w:spacing w:val="-12"/>
        </w:rPr>
        <w:t> </w:t>
      </w:r>
      <w:r>
        <w:rPr>
          <w:spacing w:val="-2"/>
        </w:rPr>
        <w:t>опухоли</w:t>
      </w:r>
      <w:r>
        <w:rPr>
          <w:spacing w:val="-12"/>
        </w:rPr>
        <w:t> </w:t>
      </w:r>
      <w:r>
        <w:rPr>
          <w:spacing w:val="-2"/>
        </w:rPr>
        <w:t>или</w:t>
      </w:r>
      <w:r>
        <w:rPr>
          <w:spacing w:val="-12"/>
        </w:rPr>
        <w:t> </w:t>
      </w:r>
      <w:r>
        <w:rPr>
          <w:spacing w:val="-2"/>
        </w:rPr>
        <w:t>иного</w:t>
      </w:r>
      <w:r>
        <w:rPr>
          <w:spacing w:val="-2"/>
        </w:rPr>
        <w:t> опухолеподобног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образования блоком </w:t>
      </w:r>
      <w:r>
        <w:rPr/>
        <w:t>или</w:t>
      </w:r>
      <w:r>
        <w:rPr/>
        <w:t> частями </w:t>
      </w:r>
      <w:r>
        <w:rPr/>
        <w:t>из</w:t>
      </w:r>
      <w:r>
        <w:rPr/>
        <w:t> </w:t>
      </w:r>
      <w:r>
        <w:rPr>
          <w:spacing w:val="-2"/>
        </w:rPr>
        <w:t>комбинированных</w:t>
      </w:r>
      <w:r>
        <w:rPr>
          <w:spacing w:val="-4"/>
        </w:rPr>
        <w:t> </w:t>
      </w:r>
      <w:r>
        <w:rPr>
          <w:spacing w:val="-2"/>
        </w:rPr>
        <w:t>дос</w:t>
      </w:r>
      <w:r>
        <w:rPr>
          <w:spacing w:val="-2"/>
        </w:rPr>
        <w:t>тупов</w:t>
      </w:r>
      <w:r>
        <w:rPr>
          <w:spacing w:val="-2"/>
        </w:rPr>
        <w:t> </w:t>
      </w:r>
      <w:r>
        <w:rPr/>
        <w:t>с реконструкцией дефек</w:t>
      </w:r>
      <w:r>
        <w:rPr/>
        <w:t>та</w:t>
      </w:r>
      <w:r>
        <w:rPr/>
        <w:t> позвоночного столба </w:t>
      </w:r>
      <w:r>
        <w:rPr/>
        <w:t>с</w:t>
      </w:r>
      <w:r>
        <w:rPr/>
        <w:t> использованием</w:t>
      </w:r>
      <w:r>
        <w:rPr>
          <w:spacing w:val="-15"/>
        </w:rPr>
        <w:t> </w:t>
      </w:r>
      <w:r>
        <w:rPr/>
        <w:t>погружн</w:t>
      </w:r>
      <w:r>
        <w:rPr/>
        <w:t>ых</w:t>
      </w:r>
      <w:r>
        <w:rPr/>
        <w:t> имплантатов </w:t>
      </w:r>
      <w:r>
        <w:rPr/>
        <w:t>и</w:t>
      </w:r>
      <w:r>
        <w:rPr/>
        <w:t> </w:t>
      </w:r>
      <w:r>
        <w:rPr>
          <w:spacing w:val="-2"/>
        </w:rPr>
        <w:t>спондилосинтезо</w:t>
      </w:r>
      <w:r>
        <w:rPr>
          <w:spacing w:val="-2"/>
        </w:rPr>
        <w:t>м</w:t>
      </w:r>
      <w:r>
        <w:rPr>
          <w:spacing w:val="-2"/>
        </w:rPr>
        <w:t> стабилизирующим</w:t>
      </w:r>
      <w:r>
        <w:rPr>
          <w:spacing w:val="-2"/>
        </w:rPr>
        <w:t>и</w:t>
      </w:r>
      <w:r>
        <w:rPr>
          <w:spacing w:val="-2"/>
        </w:rPr>
        <w:t> системами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368872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49" w:space="110"/>
            <w:col w:w="1114" w:space="410"/>
            <w:col w:w="2825" w:space="175"/>
            <w:col w:w="1182" w:space="97"/>
            <w:col w:w="3013" w:space="400"/>
            <w:col w:w="1289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25" w:lineRule="auto" w:before="104"/>
        <w:ind w:left="3454" w:right="178" w:firstLine="0"/>
        <w:jc w:val="both"/>
        <w:rPr>
          <w:sz w:val="24"/>
        </w:rPr>
      </w:pPr>
      <w:r>
        <w:rPr>
          <w:sz w:val="24"/>
        </w:rPr>
        <w:t>M42, </w:t>
      </w:r>
      <w:r>
        <w:rPr>
          <w:sz w:val="24"/>
        </w:rPr>
        <w:t>M43</w:t>
      </w:r>
      <w:r>
        <w:rPr>
          <w:sz w:val="24"/>
        </w:rPr>
        <w:t>,</w:t>
      </w:r>
      <w:r>
        <w:rPr>
          <w:sz w:val="24"/>
        </w:rPr>
        <w:t> M45, M46</w:t>
      </w:r>
      <w:r>
        <w:rPr>
          <w:sz w:val="24"/>
        </w:rPr>
        <w:t>,</w:t>
      </w:r>
      <w:r>
        <w:rPr>
          <w:sz w:val="24"/>
        </w:rPr>
        <w:t> M48, M50</w:t>
      </w:r>
      <w:r>
        <w:rPr>
          <w:sz w:val="24"/>
        </w:rPr>
        <w:t>,</w:t>
      </w:r>
      <w:r>
        <w:rPr>
          <w:sz w:val="24"/>
        </w:rPr>
        <w:t> M51, M53</w:t>
      </w:r>
      <w:r>
        <w:rPr>
          <w:sz w:val="24"/>
        </w:rPr>
        <w:t>,</w:t>
      </w:r>
      <w:r>
        <w:rPr>
          <w:sz w:val="24"/>
        </w:rPr>
        <w:t> M92, M93</w:t>
      </w:r>
      <w:r>
        <w:rPr>
          <w:sz w:val="24"/>
        </w:rPr>
        <w:t>,</w:t>
      </w:r>
      <w:r>
        <w:rPr>
          <w:sz w:val="24"/>
        </w:rPr>
        <w:t> M95, </w:t>
      </w:r>
      <w:r>
        <w:rPr>
          <w:spacing w:val="-2"/>
          <w:sz w:val="24"/>
        </w:rPr>
        <w:t>Q76.2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</w:p>
    <w:p>
      <w:pPr>
        <w:spacing w:line="225" w:lineRule="auto" w:before="1"/>
        <w:ind w:left="3454" w:right="0" w:firstLine="0"/>
        <w:jc w:val="left"/>
        <w:rPr>
          <w:sz w:val="24"/>
        </w:rPr>
      </w:pPr>
      <w:r>
        <w:rPr>
          <w:sz w:val="24"/>
        </w:rPr>
        <w:t>A18.0,</w:t>
      </w:r>
      <w:r>
        <w:rPr>
          <w:spacing w:val="-15"/>
          <w:sz w:val="24"/>
        </w:rPr>
        <w:t> </w:t>
      </w:r>
      <w:r>
        <w:rPr>
          <w:sz w:val="24"/>
        </w:rPr>
        <w:t>S12.0,</w:t>
      </w:r>
      <w:r>
        <w:rPr>
          <w:sz w:val="24"/>
        </w:rPr>
        <w:t> S12.1, </w:t>
      </w:r>
      <w:r>
        <w:rPr>
          <w:sz w:val="24"/>
        </w:rPr>
        <w:t>S13,</w:t>
      </w:r>
      <w:r>
        <w:rPr>
          <w:sz w:val="24"/>
        </w:rPr>
        <w:t> S14, </w:t>
      </w:r>
      <w:r>
        <w:rPr>
          <w:sz w:val="24"/>
        </w:rPr>
        <w:t>S19,</w:t>
      </w:r>
      <w:r>
        <w:rPr>
          <w:sz w:val="24"/>
        </w:rPr>
        <w:t> S22.0, </w:t>
      </w:r>
      <w:r>
        <w:rPr>
          <w:sz w:val="24"/>
        </w:rPr>
        <w:t>S22.1,</w:t>
      </w:r>
      <w:r>
        <w:rPr>
          <w:sz w:val="24"/>
        </w:rPr>
        <w:t> S23, </w:t>
      </w:r>
      <w:r>
        <w:rPr>
          <w:sz w:val="24"/>
        </w:rPr>
        <w:t>S24,</w:t>
      </w:r>
      <w:r>
        <w:rPr>
          <w:sz w:val="24"/>
        </w:rPr>
        <w:t> S32.0, </w:t>
      </w:r>
      <w:r>
        <w:rPr>
          <w:sz w:val="24"/>
        </w:rPr>
        <w:t>S32.1,</w:t>
      </w:r>
      <w:r>
        <w:rPr>
          <w:sz w:val="24"/>
        </w:rPr>
        <w:t> S33, </w:t>
      </w:r>
      <w:r>
        <w:rPr>
          <w:sz w:val="24"/>
        </w:rPr>
        <w:t>S34,</w:t>
      </w:r>
      <w:r>
        <w:rPr>
          <w:sz w:val="24"/>
        </w:rPr>
        <w:t> T08, </w:t>
      </w:r>
      <w:r>
        <w:rPr>
          <w:sz w:val="24"/>
        </w:rPr>
        <w:t>T09,</w:t>
      </w:r>
      <w:r>
        <w:rPr>
          <w:sz w:val="24"/>
        </w:rPr>
        <w:t> T85, </w:t>
      </w:r>
      <w:r>
        <w:rPr>
          <w:sz w:val="24"/>
        </w:rPr>
        <w:t>T91,</w:t>
      </w:r>
      <w:r>
        <w:rPr>
          <w:sz w:val="24"/>
        </w:rPr>
        <w:t> M80, </w:t>
      </w:r>
      <w:r>
        <w:rPr>
          <w:sz w:val="24"/>
        </w:rPr>
        <w:t>M81,</w:t>
      </w:r>
      <w:r>
        <w:rPr>
          <w:sz w:val="24"/>
        </w:rPr>
        <w:t> M82, </w:t>
      </w:r>
      <w:r>
        <w:rPr>
          <w:sz w:val="24"/>
        </w:rPr>
        <w:t>M86,</w:t>
      </w:r>
      <w:r>
        <w:rPr>
          <w:sz w:val="24"/>
        </w:rPr>
        <w:t> M85, </w:t>
      </w:r>
      <w:r>
        <w:rPr>
          <w:sz w:val="24"/>
        </w:rPr>
        <w:t>M87,</w:t>
      </w:r>
      <w:r>
        <w:rPr>
          <w:sz w:val="24"/>
        </w:rPr>
        <w:t> M96, </w:t>
      </w:r>
      <w:r>
        <w:rPr>
          <w:sz w:val="24"/>
        </w:rPr>
        <w:t>M99,</w:t>
      </w:r>
      <w:r>
        <w:rPr>
          <w:sz w:val="24"/>
        </w:rPr>
        <w:t> Q67, </w:t>
      </w:r>
      <w:r>
        <w:rPr>
          <w:sz w:val="24"/>
        </w:rPr>
        <w:t>Q76.0,</w:t>
      </w:r>
      <w:r>
        <w:rPr>
          <w:sz w:val="24"/>
        </w:rPr>
        <w:t> </w:t>
      </w:r>
      <w:r>
        <w:rPr>
          <w:spacing w:val="-2"/>
          <w:sz w:val="24"/>
        </w:rPr>
        <w:t>Q76.1,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Q76.4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Q77, Q76.3</w:t>
      </w:r>
    </w:p>
    <w:p>
      <w:pPr>
        <w:pStyle w:val="BodyText"/>
        <w:spacing w:line="225" w:lineRule="auto" w:before="104"/>
        <w:ind w:left="133"/>
      </w:pPr>
      <w:r>
        <w:rPr/>
        <w:br w:type="column"/>
      </w:r>
      <w:r>
        <w:rPr>
          <w:spacing w:val="-2"/>
        </w:rPr>
        <w:t>дегенеративно-дистрофич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ское пораже</w:t>
      </w:r>
      <w:r>
        <w:rPr/>
        <w:t>ние</w:t>
      </w:r>
      <w:r>
        <w:rPr/>
        <w:t> межпозвонковых ди</w:t>
      </w:r>
      <w:r>
        <w:rPr/>
        <w:t>сков,</w:t>
      </w:r>
      <w:r>
        <w:rPr/>
        <w:t> суставов и свя</w:t>
      </w:r>
      <w:r>
        <w:rPr/>
        <w:t>зок</w:t>
      </w:r>
      <w:r>
        <w:rPr/>
        <w:t> позвоночника </w:t>
      </w:r>
      <w:r>
        <w:rPr/>
        <w:t>с</w:t>
      </w:r>
      <w:r>
        <w:rPr/>
        <w:t> формированием гр</w:t>
      </w:r>
      <w:r>
        <w:rPr/>
        <w:t>ыжи</w:t>
      </w:r>
      <w:r>
        <w:rPr/>
        <w:t> диска, деформаци</w:t>
      </w:r>
      <w:r>
        <w:rPr/>
        <w:t>ей</w:t>
      </w:r>
      <w:r>
        <w:rPr/>
        <w:t> (гипертрофией) суставов </w:t>
      </w:r>
      <w:r>
        <w:rPr/>
        <w:t>и</w:t>
      </w:r>
      <w:r>
        <w:rPr/>
        <w:t> связочного аппарат</w:t>
      </w:r>
      <w:r>
        <w:rPr/>
        <w:t>а,</w:t>
      </w:r>
      <w:r>
        <w:rPr/>
        <w:t> </w:t>
      </w:r>
      <w:r>
        <w:rPr>
          <w:spacing w:val="-2"/>
        </w:rPr>
        <w:t>нестабильностью</w:t>
      </w:r>
      <w:r>
        <w:rPr>
          <w:spacing w:val="-11"/>
        </w:rPr>
        <w:t> </w:t>
      </w:r>
      <w:r>
        <w:rPr>
          <w:spacing w:val="-2"/>
        </w:rPr>
        <w:t>сегмент</w:t>
      </w:r>
      <w:r>
        <w:rPr>
          <w:spacing w:val="-2"/>
        </w:rPr>
        <w:t>а,</w:t>
      </w:r>
      <w:r>
        <w:rPr>
          <w:spacing w:val="-2"/>
        </w:rPr>
        <w:t> спондилолистезом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деформацией и сте</w:t>
      </w:r>
      <w:r>
        <w:rPr/>
        <w:t>нозом</w:t>
      </w:r>
      <w:r>
        <w:rPr/>
        <w:t> позвоночного канала и </w:t>
      </w:r>
      <w:r>
        <w:rPr/>
        <w:t>его</w:t>
      </w:r>
      <w:r>
        <w:rPr/>
        <w:t> </w:t>
      </w:r>
      <w:r>
        <w:rPr>
          <w:spacing w:val="-2"/>
        </w:rPr>
        <w:t>карманов</w:t>
      </w:r>
    </w:p>
    <w:p>
      <w:pPr>
        <w:pStyle w:val="BodyText"/>
      </w:pPr>
    </w:p>
    <w:p>
      <w:pPr>
        <w:pStyle w:val="BodyText"/>
        <w:spacing w:before="170"/>
      </w:pPr>
    </w:p>
    <w:p>
      <w:pPr>
        <w:pStyle w:val="BodyText"/>
        <w:spacing w:line="225" w:lineRule="auto"/>
        <w:ind w:left="133"/>
      </w:pPr>
      <w:r>
        <w:rPr/>
        <w:t>переломы позвон</w:t>
      </w:r>
      <w:r>
        <w:rPr/>
        <w:t>ков,</w:t>
      </w:r>
      <w:r>
        <w:rPr/>
        <w:t> повреждения (разр</w:t>
      </w:r>
      <w:r>
        <w:rPr/>
        <w:t>ыв)</w:t>
      </w:r>
      <w:r>
        <w:rPr/>
        <w:t> межпозвонковых дисков </w:t>
      </w:r>
      <w:r>
        <w:rPr/>
        <w:t>и</w:t>
      </w:r>
      <w:r>
        <w:rPr/>
        <w:t> связок позвоночни</w:t>
      </w:r>
      <w:r>
        <w:rPr/>
        <w:t>ка,</w:t>
      </w:r>
      <w:r>
        <w:rPr/>
        <w:t> деформации</w:t>
      </w:r>
      <w:r>
        <w:rPr>
          <w:spacing w:val="-5"/>
        </w:rPr>
        <w:t> </w:t>
      </w:r>
      <w:r>
        <w:rPr/>
        <w:t>позвоно</w:t>
      </w:r>
      <w:r>
        <w:rPr/>
        <w:t>чного</w:t>
      </w:r>
      <w:r>
        <w:rPr/>
        <w:t> столба вследствие </w:t>
      </w:r>
      <w:r>
        <w:rPr/>
        <w:t>его</w:t>
      </w:r>
      <w:r>
        <w:rPr/>
        <w:t> </w:t>
      </w:r>
      <w:r>
        <w:rPr>
          <w:spacing w:val="-2"/>
        </w:rPr>
        <w:t>врожденной</w:t>
      </w:r>
      <w:r>
        <w:rPr>
          <w:spacing w:val="-13"/>
        </w:rPr>
        <w:t> </w:t>
      </w:r>
      <w:r>
        <w:rPr>
          <w:spacing w:val="-2"/>
        </w:rPr>
        <w:t>патологии</w:t>
      </w:r>
      <w:r>
        <w:rPr>
          <w:spacing w:val="-13"/>
        </w:rPr>
        <w:t> </w:t>
      </w:r>
      <w:r>
        <w:rPr>
          <w:spacing w:val="-2"/>
        </w:rPr>
        <w:t>или</w:t>
      </w:r>
      <w:r>
        <w:rPr>
          <w:spacing w:val="-2"/>
        </w:rPr>
        <w:t> </w:t>
      </w:r>
      <w:r>
        <w:rPr/>
        <w:t>перенесенных</w:t>
      </w:r>
      <w:r>
        <w:rPr>
          <w:spacing w:val="-5"/>
        </w:rPr>
        <w:t> </w:t>
      </w:r>
      <w:r>
        <w:rPr>
          <w:spacing w:val="-2"/>
        </w:rPr>
        <w:t>заболеваний</w:t>
      </w:r>
    </w:p>
    <w:p>
      <w:pPr>
        <w:pStyle w:val="BodyText"/>
        <w:spacing w:line="225" w:lineRule="auto" w:before="104"/>
        <w:ind w:left="16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1"/>
      </w:pPr>
    </w:p>
    <w:p>
      <w:pPr>
        <w:pStyle w:val="BodyText"/>
        <w:spacing w:line="225" w:lineRule="auto" w:before="1"/>
        <w:ind w:left="16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191" w:right="1653"/>
      </w:pPr>
      <w:r>
        <w:rPr/>
        <w:br w:type="column"/>
      </w:r>
      <w:r>
        <w:rPr/>
        <w:t>двух- и многоэта</w:t>
      </w:r>
      <w:r>
        <w:rPr/>
        <w:t>пное</w:t>
      </w:r>
      <w:r>
        <w:rPr/>
        <w:t> </w:t>
      </w:r>
      <w:r>
        <w:rPr>
          <w:spacing w:val="-2"/>
        </w:rPr>
        <w:t>реконструктивно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с резекци</w:t>
      </w:r>
      <w:r>
        <w:rPr/>
        <w:t>ей</w:t>
      </w:r>
      <w:r>
        <w:rPr/>
        <w:t> позвонка, межпозвон</w:t>
      </w:r>
      <w:r>
        <w:rPr/>
        <w:t>кового</w:t>
      </w:r>
      <w:r>
        <w:rPr/>
        <w:t> диска, связочных элеме</w:t>
      </w:r>
      <w:r>
        <w:rPr/>
        <w:t>нтов</w:t>
      </w:r>
      <w:r>
        <w:rPr/>
        <w:t> сегмента позвоночника </w:t>
      </w:r>
      <w:r>
        <w:rPr/>
        <w:t>из</w:t>
      </w:r>
      <w:r>
        <w:rPr/>
        <w:t> комбинированных</w:t>
      </w:r>
      <w:r>
        <w:rPr>
          <w:spacing w:val="-15"/>
        </w:rPr>
        <w:t> </w:t>
      </w:r>
      <w:r>
        <w:rPr/>
        <w:t>до</w:t>
      </w:r>
      <w:r>
        <w:rPr/>
        <w:t>ступов,</w:t>
      </w:r>
      <w:r>
        <w:rPr/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фиксацией</w:t>
      </w:r>
      <w:r>
        <w:rPr>
          <w:spacing w:val="-10"/>
        </w:rPr>
        <w:t> </w:t>
      </w:r>
      <w:r>
        <w:rPr>
          <w:spacing w:val="-2"/>
        </w:rPr>
        <w:t>позвоночника,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использованием кос</w:t>
      </w:r>
      <w:r>
        <w:rPr/>
        <w:t>тной</w:t>
      </w:r>
      <w:r>
        <w:rPr/>
        <w:t> пластики (спондилодез</w:t>
      </w:r>
      <w:r>
        <w:rPr/>
        <w:t>а),</w:t>
      </w:r>
      <w:r>
        <w:rPr/>
        <w:t> погружных имплантатов </w:t>
      </w:r>
      <w:r>
        <w:rPr/>
        <w:t>и</w:t>
      </w:r>
      <w:r>
        <w:rPr/>
        <w:t> стабилизирующих сист</w:t>
      </w:r>
      <w:r>
        <w:rPr/>
        <w:t>ем</w:t>
      </w:r>
      <w:r>
        <w:rPr/>
        <w:t> при помощи микроскоп</w:t>
      </w:r>
      <w:r>
        <w:rPr/>
        <w:t>а,</w:t>
      </w:r>
      <w:r>
        <w:rPr/>
        <w:t> эндоскопической техники </w:t>
      </w:r>
      <w:r>
        <w:rPr/>
        <w:t>и</w:t>
      </w:r>
      <w:r>
        <w:rPr/>
        <w:t> </w:t>
      </w:r>
      <w:r>
        <w:rPr>
          <w:spacing w:val="-2"/>
        </w:rPr>
        <w:t>малоинвазивног</w:t>
      </w:r>
      <w:r>
        <w:rPr>
          <w:spacing w:val="-2"/>
        </w:rPr>
        <w:t>о</w:t>
      </w:r>
      <w:r>
        <w:rPr>
          <w:spacing w:val="-2"/>
        </w:rPr>
        <w:t> инструментария</w:t>
      </w:r>
    </w:p>
    <w:p>
      <w:pPr>
        <w:pStyle w:val="BodyText"/>
        <w:spacing w:line="225" w:lineRule="auto" w:before="202"/>
        <w:ind w:left="191" w:right="1659"/>
      </w:pPr>
      <w:r>
        <w:rPr/>
        <w:t>двух- и многоэта</w:t>
      </w:r>
      <w:r>
        <w:rPr/>
        <w:t>пное</w:t>
      </w:r>
      <w:r>
        <w:rPr/>
        <w:t> </w:t>
      </w:r>
      <w:r>
        <w:rPr>
          <w:spacing w:val="-2"/>
        </w:rPr>
        <w:t>реконструктивно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с одно- </w:t>
      </w:r>
      <w:r>
        <w:rPr/>
        <w:t>или</w:t>
      </w:r>
      <w:r>
        <w:rPr/>
        <w:t> </w:t>
      </w:r>
      <w:r>
        <w:rPr>
          <w:spacing w:val="-2"/>
        </w:rPr>
        <w:t>многоуровнево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вертебротомией пут</w:t>
      </w:r>
      <w:r>
        <w:rPr/>
        <w:t>ем</w:t>
      </w:r>
      <w:r>
        <w:rPr/>
        <w:t> резекции позвон</w:t>
      </w:r>
      <w:r>
        <w:rPr/>
        <w:t>ка,</w:t>
      </w:r>
      <w:r>
        <w:rPr/>
        <w:t> межпозвонкового ди</w:t>
      </w:r>
      <w:r>
        <w:rPr/>
        <w:t>ска,</w:t>
      </w:r>
      <w:r>
        <w:rPr/>
        <w:t> связочных элеме</w:t>
      </w:r>
      <w:r>
        <w:rPr/>
        <w:t>нтов</w:t>
      </w:r>
      <w:r>
        <w:rPr/>
        <w:t> сегмента позвоночника </w:t>
      </w:r>
      <w:r>
        <w:rPr/>
        <w:t>из</w:t>
      </w:r>
      <w:r>
        <w:rPr/>
        <w:t> комбинированных</w:t>
      </w:r>
      <w:r>
        <w:rPr>
          <w:spacing w:val="-15"/>
        </w:rPr>
        <w:t> </w:t>
      </w:r>
      <w:r>
        <w:rPr/>
        <w:t>до</w:t>
      </w:r>
      <w:r>
        <w:rPr/>
        <w:t>ступов,</w:t>
      </w:r>
      <w:r>
        <w:rPr/>
        <w:t> </w:t>
      </w:r>
      <w:r>
        <w:rPr>
          <w:spacing w:val="-4"/>
        </w:rPr>
        <w:t>репозиционно-</w:t>
      </w:r>
      <w:r>
        <w:rPr>
          <w:spacing w:val="-4"/>
        </w:rPr>
        <w:t>стабилизиру</w:t>
      </w:r>
      <w:r>
        <w:rPr>
          <w:spacing w:val="-4"/>
        </w:rPr>
        <w:t>ю</w:t>
      </w:r>
      <w:r>
        <w:rPr>
          <w:spacing w:val="-4"/>
        </w:rPr>
        <w:t> </w:t>
      </w:r>
      <w:r>
        <w:rPr/>
        <w:t>щий спондилосинтез </w:t>
      </w:r>
      <w:r>
        <w:rPr/>
        <w:t>с</w:t>
      </w:r>
      <w:r>
        <w:rPr/>
        <w:t> использованием кос</w:t>
      </w:r>
      <w:r>
        <w:rPr/>
        <w:t>тной</w:t>
      </w:r>
      <w:r>
        <w:rPr/>
        <w:t> пластики (спондилодез</w:t>
      </w:r>
      <w:r>
        <w:rPr/>
        <w:t>а),</w:t>
      </w:r>
      <w:r>
        <w:rPr/>
        <w:t> погружных имплантатов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806" w:space="40"/>
            <w:col w:w="2927" w:space="39"/>
            <w:col w:w="1213" w:space="40"/>
            <w:col w:w="4799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97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Эндопротезировани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суставов</w:t>
      </w:r>
      <w:r>
        <w:rPr>
          <w:spacing w:val="-15"/>
          <w:sz w:val="24"/>
        </w:rPr>
        <w:t> </w:t>
      </w:r>
      <w:r>
        <w:rPr>
          <w:sz w:val="24"/>
        </w:rPr>
        <w:t>конечностей</w:t>
      </w:r>
      <w:r>
        <w:rPr>
          <w:spacing w:val="-15"/>
          <w:sz w:val="24"/>
        </w:rPr>
        <w:t> </w:t>
      </w:r>
      <w:r>
        <w:rPr>
          <w:sz w:val="24"/>
        </w:rPr>
        <w:t>при</w:t>
      </w:r>
      <w:r>
        <w:rPr>
          <w:sz w:val="24"/>
        </w:rPr>
        <w:t> </w:t>
      </w:r>
      <w:r>
        <w:rPr>
          <w:spacing w:val="-2"/>
          <w:sz w:val="24"/>
        </w:rPr>
        <w:t>выраженны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деформациях, диспл</w:t>
      </w:r>
      <w:r>
        <w:rPr>
          <w:sz w:val="24"/>
        </w:rPr>
        <w:t>азии,</w:t>
      </w:r>
      <w:r>
        <w:rPr>
          <w:sz w:val="24"/>
        </w:rPr>
        <w:t> анкилозах, непр</w:t>
      </w:r>
      <w:r>
        <w:rPr>
          <w:sz w:val="24"/>
        </w:rPr>
        <w:t>авильно</w:t>
      </w:r>
      <w:r>
        <w:rPr>
          <w:sz w:val="24"/>
        </w:rPr>
        <w:t> </w:t>
      </w:r>
      <w:r>
        <w:rPr>
          <w:spacing w:val="-2"/>
          <w:sz w:val="24"/>
        </w:rPr>
        <w:t>сросшихся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несросших</w:t>
      </w:r>
      <w:r>
        <w:rPr>
          <w:spacing w:val="-2"/>
          <w:sz w:val="24"/>
        </w:rPr>
        <w:t>ся</w:t>
      </w:r>
      <w:r>
        <w:rPr>
          <w:spacing w:val="-2"/>
          <w:sz w:val="24"/>
        </w:rPr>
        <w:t> </w:t>
      </w:r>
      <w:r>
        <w:rPr>
          <w:sz w:val="24"/>
        </w:rPr>
        <w:t>переломах облас</w:t>
      </w:r>
      <w:r>
        <w:rPr>
          <w:sz w:val="24"/>
        </w:rPr>
        <w:t>ти</w:t>
      </w:r>
      <w:r>
        <w:rPr>
          <w:sz w:val="24"/>
        </w:rPr>
        <w:t> </w:t>
      </w:r>
      <w:r>
        <w:rPr>
          <w:spacing w:val="-2"/>
          <w:sz w:val="24"/>
        </w:rPr>
        <w:t>сустава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посттравматически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вывихах и подвывих</w:t>
      </w:r>
      <w:r>
        <w:rPr>
          <w:sz w:val="24"/>
        </w:rPr>
        <w:t>ах,</w:t>
      </w:r>
      <w:r>
        <w:rPr>
          <w:sz w:val="24"/>
        </w:rPr>
        <w:t> остеопорозе и системн</w:t>
      </w:r>
      <w:r>
        <w:rPr>
          <w:sz w:val="24"/>
        </w:rPr>
        <w:t>ых</w:t>
      </w:r>
      <w:r>
        <w:rPr>
          <w:sz w:val="24"/>
        </w:rPr>
        <w:t> заболеваниях,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том</w:t>
      </w:r>
      <w:r>
        <w:rPr>
          <w:spacing w:val="-15"/>
          <w:sz w:val="24"/>
        </w:rPr>
        <w:t> </w:t>
      </w:r>
      <w:r>
        <w:rPr>
          <w:sz w:val="24"/>
        </w:rPr>
        <w:t>чис</w:t>
      </w:r>
      <w:r>
        <w:rPr>
          <w:sz w:val="24"/>
        </w:rPr>
        <w:t>ле</w:t>
      </w:r>
      <w:r>
        <w:rPr>
          <w:sz w:val="24"/>
        </w:rPr>
        <w:t> с использовани</w:t>
      </w:r>
      <w:r>
        <w:rPr>
          <w:sz w:val="24"/>
        </w:rPr>
        <w:t>ем</w:t>
      </w:r>
      <w:r>
        <w:rPr>
          <w:sz w:val="24"/>
        </w:rPr>
        <w:t> компьютерной</w:t>
      </w:r>
      <w:r>
        <w:rPr>
          <w:spacing w:val="-15"/>
          <w:sz w:val="24"/>
        </w:rPr>
        <w:t> </w:t>
      </w:r>
      <w:r>
        <w:rPr>
          <w:sz w:val="24"/>
        </w:rPr>
        <w:t>навигации</w:t>
      </w:r>
    </w:p>
    <w:p>
      <w:pPr>
        <w:spacing w:line="225" w:lineRule="auto" w:before="197"/>
        <w:ind w:left="95" w:right="199" w:firstLine="0"/>
        <w:jc w:val="both"/>
        <w:rPr>
          <w:sz w:val="24"/>
        </w:rPr>
      </w:pPr>
      <w:r>
        <w:rPr/>
        <w:br w:type="column"/>
      </w:r>
      <w:r>
        <w:rPr>
          <w:sz w:val="24"/>
        </w:rPr>
        <w:t>M10,</w:t>
      </w:r>
      <w:r>
        <w:rPr>
          <w:spacing w:val="-15"/>
          <w:sz w:val="24"/>
        </w:rPr>
        <w:t> </w:t>
      </w:r>
      <w:r>
        <w:rPr>
          <w:sz w:val="24"/>
        </w:rPr>
        <w:t>M15</w:t>
      </w:r>
      <w:r>
        <w:rPr>
          <w:sz w:val="24"/>
        </w:rPr>
        <w:t>,</w:t>
      </w:r>
      <w:r>
        <w:rPr>
          <w:sz w:val="24"/>
        </w:rPr>
        <w:t> M17,</w:t>
      </w:r>
      <w:r>
        <w:rPr>
          <w:spacing w:val="-15"/>
          <w:sz w:val="24"/>
        </w:rPr>
        <w:t> </w:t>
      </w:r>
      <w:r>
        <w:rPr>
          <w:sz w:val="24"/>
        </w:rPr>
        <w:t>M19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M95.9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z w:val="24"/>
        </w:rPr>
        <w:t>M17, </w:t>
      </w:r>
      <w:r>
        <w:rPr>
          <w:sz w:val="24"/>
        </w:rPr>
        <w:t>M19,</w:t>
      </w:r>
      <w:r>
        <w:rPr>
          <w:sz w:val="24"/>
        </w:rPr>
        <w:t> </w:t>
      </w:r>
      <w:r>
        <w:rPr>
          <w:spacing w:val="-2"/>
          <w:sz w:val="24"/>
        </w:rPr>
        <w:t>M87,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M88.8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M91.1</w:t>
      </w:r>
    </w:p>
    <w:p>
      <w:pPr>
        <w:pStyle w:val="BodyText"/>
        <w:spacing w:line="225" w:lineRule="auto" w:before="197"/>
        <w:ind w:left="95" w:right="38"/>
      </w:pPr>
      <w:r>
        <w:rPr/>
        <w:br w:type="column"/>
      </w:r>
      <w:r>
        <w:rPr/>
        <w:t>деформирующий артроз </w:t>
      </w:r>
      <w:r>
        <w:rPr/>
        <w:t>в</w:t>
      </w:r>
      <w:r>
        <w:rPr/>
        <w:t> сочетании </w:t>
      </w:r>
      <w:r>
        <w:rPr/>
        <w:t>с</w:t>
      </w:r>
      <w:r>
        <w:rPr/>
        <w:t> посттравматическими </w:t>
      </w:r>
      <w:r>
        <w:rPr/>
        <w:t>и</w:t>
      </w:r>
      <w:r>
        <w:rPr/>
        <w:t> </w:t>
      </w:r>
      <w:r>
        <w:rPr>
          <w:spacing w:val="-2"/>
        </w:rPr>
        <w:t>послеоперационным</w:t>
      </w:r>
      <w:r>
        <w:rPr>
          <w:spacing w:val="-2"/>
        </w:rPr>
        <w:t>и</w:t>
      </w:r>
      <w:r>
        <w:rPr>
          <w:spacing w:val="-2"/>
        </w:rPr>
        <w:t> деформациями</w:t>
      </w:r>
      <w:r>
        <w:rPr>
          <w:spacing w:val="-11"/>
        </w:rPr>
        <w:t> </w:t>
      </w:r>
      <w:r>
        <w:rPr>
          <w:spacing w:val="-2"/>
        </w:rPr>
        <w:t>конечнос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на различном уровне и </w:t>
      </w:r>
      <w:r>
        <w:rPr/>
        <w:t>в</w:t>
      </w:r>
      <w:r>
        <w:rPr/>
        <w:t> различных плоскостях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BodyText"/>
        <w:spacing w:line="225" w:lineRule="auto"/>
        <w:ind w:left="95" w:right="157"/>
      </w:pPr>
      <w:r>
        <w:rPr>
          <w:spacing w:val="-2"/>
        </w:rPr>
        <w:t>деформирующий</w:t>
      </w:r>
      <w:r>
        <w:rPr>
          <w:spacing w:val="-15"/>
        </w:rPr>
        <w:t> </w:t>
      </w:r>
      <w:r>
        <w:rPr>
          <w:spacing w:val="-2"/>
        </w:rPr>
        <w:t>артроз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сочетании с дисплази</w:t>
      </w:r>
      <w:r>
        <w:rPr/>
        <w:t>ей</w:t>
      </w:r>
      <w:r>
        <w:rPr/>
        <w:t> </w:t>
      </w:r>
      <w:r>
        <w:rPr>
          <w:spacing w:val="-2"/>
        </w:rPr>
        <w:t>сустава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 w:right="119"/>
      </w:pPr>
      <w:r>
        <w:rPr/>
        <w:br w:type="column"/>
      </w:r>
      <w:r>
        <w:rPr>
          <w:spacing w:val="-2"/>
        </w:rPr>
        <w:t>имплантация</w:t>
      </w:r>
      <w:r>
        <w:rPr>
          <w:spacing w:val="-12"/>
        </w:rPr>
        <w:t> </w:t>
      </w:r>
      <w:r>
        <w:rPr>
          <w:spacing w:val="-2"/>
        </w:rPr>
        <w:t>эндопротеза,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том числе под контрол</w:t>
      </w:r>
      <w:r>
        <w:rPr/>
        <w:t>ем</w:t>
      </w:r>
      <w:r>
        <w:rPr/>
        <w:t> компьютерной</w:t>
      </w:r>
      <w:r>
        <w:rPr>
          <w:spacing w:val="-15"/>
        </w:rPr>
        <w:t> </w:t>
      </w:r>
      <w:r>
        <w:rPr/>
        <w:t>навигации,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одновременно</w:t>
      </w:r>
      <w:r>
        <w:rPr>
          <w:spacing w:val="-2"/>
        </w:rPr>
        <w:t>й</w:t>
      </w:r>
      <w:r>
        <w:rPr>
          <w:spacing w:val="-2"/>
        </w:rPr>
        <w:t> реконструкцие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биологической о</w:t>
      </w:r>
      <w:r>
        <w:rPr/>
        <w:t>си</w:t>
      </w:r>
      <w:r>
        <w:rPr/>
        <w:t> </w:t>
      </w:r>
      <w:r>
        <w:rPr>
          <w:spacing w:val="-2"/>
        </w:rPr>
        <w:t>конечности</w:t>
      </w:r>
    </w:p>
    <w:p>
      <w:pPr>
        <w:pStyle w:val="BodyText"/>
        <w:spacing w:line="225" w:lineRule="auto" w:before="203"/>
        <w:ind w:left="95"/>
      </w:pPr>
      <w:r>
        <w:rPr/>
        <w:t>устранение сложн</w:t>
      </w:r>
      <w:r>
        <w:rPr/>
        <w:t>ых</w:t>
      </w:r>
      <w:r>
        <w:rPr/>
        <w:t> </w:t>
      </w:r>
      <w:r>
        <w:rPr>
          <w:spacing w:val="-2"/>
        </w:rPr>
        <w:t>многоплоскостны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деформаций за </w:t>
      </w:r>
      <w:r>
        <w:rPr/>
        <w:t>счет</w:t>
      </w:r>
      <w:r>
        <w:rPr/>
        <w:t> </w:t>
      </w:r>
      <w:r>
        <w:rPr>
          <w:spacing w:val="-2"/>
        </w:rPr>
        <w:t>использования</w:t>
      </w:r>
      <w:r>
        <w:rPr>
          <w:spacing w:val="-11"/>
        </w:rPr>
        <w:t> </w:t>
      </w:r>
      <w:r>
        <w:rPr>
          <w:spacing w:val="-2"/>
        </w:rPr>
        <w:t>чрескостн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аппаратов со свойства</w:t>
      </w:r>
      <w:r>
        <w:rPr/>
        <w:t>ми</w:t>
      </w:r>
      <w:r>
        <w:rPr/>
        <w:t> пассивной компьюте</w:t>
      </w:r>
      <w:r>
        <w:rPr/>
        <w:t>рной</w:t>
      </w:r>
      <w:r>
        <w:rPr/>
        <w:t> </w:t>
      </w:r>
      <w:r>
        <w:rPr>
          <w:spacing w:val="-2"/>
        </w:rPr>
        <w:t>навигации</w:t>
      </w:r>
    </w:p>
    <w:p>
      <w:pPr>
        <w:pStyle w:val="BodyText"/>
        <w:spacing w:line="225" w:lineRule="auto" w:before="204"/>
        <w:ind w:left="95" w:right="38"/>
      </w:pPr>
      <w:r>
        <w:rPr/>
        <w:t>имплантация эндопротеза, </w:t>
      </w:r>
      <w:r>
        <w:rPr/>
        <w:t>в</w:t>
      </w:r>
      <w:r>
        <w:rPr/>
        <w:t> том числе под контрол</w:t>
      </w:r>
      <w:r>
        <w:rPr/>
        <w:t>ем</w:t>
      </w:r>
      <w:r>
        <w:rPr/>
        <w:t> компьютерной навигации, </w:t>
      </w:r>
      <w:r>
        <w:rPr/>
        <w:t>с</w:t>
      </w:r>
      <w:r>
        <w:rPr/>
        <w:t> </w:t>
      </w:r>
      <w:r>
        <w:rPr>
          <w:spacing w:val="-2"/>
        </w:rPr>
        <w:t>предварительным</w:t>
      </w:r>
      <w:r>
        <w:rPr>
          <w:spacing w:val="-11"/>
        </w:rPr>
        <w:t> </w:t>
      </w:r>
      <w:r>
        <w:rPr>
          <w:spacing w:val="-2"/>
        </w:rPr>
        <w:t>удалени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аппаратов внешн</w:t>
      </w:r>
      <w:r>
        <w:rPr/>
        <w:t>ей</w:t>
      </w:r>
      <w:r>
        <w:rPr/>
        <w:t> </w:t>
      </w:r>
      <w:r>
        <w:rPr>
          <w:spacing w:val="-2"/>
        </w:rPr>
        <w:t>фиксации</w:t>
      </w:r>
    </w:p>
    <w:p>
      <w:pPr>
        <w:pStyle w:val="BodyText"/>
        <w:spacing w:line="225" w:lineRule="auto" w:before="203"/>
        <w:ind w:left="95" w:right="41"/>
      </w:pPr>
      <w:r>
        <w:rPr/>
        <w:t>имплантация специальн</w:t>
      </w:r>
      <w:r>
        <w:rPr/>
        <w:t>ых</w:t>
      </w:r>
      <w:r>
        <w:rPr/>
        <w:t> </w:t>
      </w:r>
      <w:r>
        <w:rPr>
          <w:spacing w:val="-2"/>
        </w:rPr>
        <w:t>диспластически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компонентов эндопротеза </w:t>
      </w:r>
      <w:r>
        <w:rPr/>
        <w:t>с</w:t>
      </w:r>
      <w:r>
        <w:rPr/>
        <w:t> костной аутопластик</w:t>
      </w:r>
      <w:r>
        <w:rPr/>
        <w:t>ой</w:t>
      </w:r>
      <w:r>
        <w:rPr/>
        <w:t> </w:t>
      </w:r>
      <w:r>
        <w:rPr>
          <w:spacing w:val="-2"/>
        </w:rPr>
        <w:t>крыши</w:t>
      </w:r>
      <w:r>
        <w:rPr>
          <w:spacing w:val="-13"/>
        </w:rPr>
        <w:t> </w:t>
      </w:r>
      <w:r>
        <w:rPr>
          <w:spacing w:val="-2"/>
        </w:rPr>
        <w:t>вертлужной</w:t>
      </w:r>
      <w:r>
        <w:rPr>
          <w:spacing w:val="-13"/>
        </w:rPr>
        <w:t> </w:t>
      </w:r>
      <w:r>
        <w:rPr>
          <w:spacing w:val="-2"/>
        </w:rPr>
        <w:t>впа</w:t>
      </w:r>
      <w:r>
        <w:rPr>
          <w:spacing w:val="-2"/>
        </w:rPr>
        <w:t>дины</w:t>
      </w:r>
      <w:r>
        <w:rPr>
          <w:spacing w:val="-2"/>
        </w:rPr>
        <w:t> </w:t>
      </w:r>
      <w:r>
        <w:rPr/>
        <w:t>или замещением дефек</w:t>
      </w:r>
      <w:r>
        <w:rPr/>
        <w:t>та</w:t>
      </w:r>
      <w:r>
        <w:rPr/>
        <w:t> крыши опорными блока</w:t>
      </w:r>
      <w:r>
        <w:rPr/>
        <w:t>ми</w:t>
      </w:r>
      <w:r>
        <w:rPr/>
        <w:t> из</w:t>
      </w:r>
      <w:r>
        <w:rPr>
          <w:spacing w:val="-8"/>
        </w:rPr>
        <w:t> </w:t>
      </w:r>
      <w:r>
        <w:rPr/>
        <w:t>трабекуллярного</w:t>
      </w:r>
      <w:r>
        <w:rPr>
          <w:spacing w:val="-8"/>
        </w:rPr>
        <w:t> </w:t>
      </w:r>
      <w:r>
        <w:rPr/>
        <w:t>металла</w:t>
      </w:r>
    </w:p>
    <w:p>
      <w:pPr>
        <w:pStyle w:val="BodyText"/>
        <w:spacing w:line="225" w:lineRule="auto" w:before="203"/>
        <w:ind w:left="95"/>
      </w:pPr>
      <w:r>
        <w:rPr>
          <w:spacing w:val="-2"/>
        </w:rPr>
        <w:t>укорачивающая</w:t>
      </w:r>
      <w:r>
        <w:rPr>
          <w:spacing w:val="-11"/>
        </w:rPr>
        <w:t> </w:t>
      </w:r>
      <w:r>
        <w:rPr>
          <w:spacing w:val="-2"/>
        </w:rPr>
        <w:t>осте</w:t>
      </w:r>
      <w:r>
        <w:rPr>
          <w:spacing w:val="-2"/>
        </w:rPr>
        <w:t>отомия</w:t>
      </w:r>
      <w:r>
        <w:rPr>
          <w:spacing w:val="-2"/>
        </w:rPr>
        <w:t> </w:t>
      </w:r>
      <w:r>
        <w:rPr/>
        <w:t>бедренной кости </w:t>
      </w:r>
      <w:r>
        <w:rPr/>
        <w:t>и</w:t>
      </w:r>
      <w:r>
        <w:rPr/>
        <w:t> имплантация специальных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227505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51" w:space="109"/>
            <w:col w:w="1387" w:space="137"/>
            <w:col w:w="2889" w:space="110"/>
            <w:col w:w="1182" w:space="97"/>
            <w:col w:w="3095" w:space="318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spacing w:line="225" w:lineRule="auto" w:before="0"/>
        <w:ind w:left="3454" w:right="296" w:firstLine="0"/>
        <w:jc w:val="left"/>
        <w:rPr>
          <w:sz w:val="24"/>
        </w:rPr>
      </w:pPr>
      <w:r>
        <w:rPr>
          <w:spacing w:val="-2"/>
          <w:sz w:val="24"/>
        </w:rPr>
        <w:t>M80,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M10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M24.7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M17.3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M19.8,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M19.9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spacing w:line="225" w:lineRule="auto"/>
        <w:ind w:left="113"/>
      </w:pPr>
      <w:r>
        <w:rPr/>
        <w:t>деформирующий артроз </w:t>
      </w:r>
      <w:r>
        <w:rPr/>
        <w:t>в</w:t>
      </w:r>
      <w:r>
        <w:rPr/>
        <w:t> сочетании с выраженн</w:t>
      </w:r>
      <w:r>
        <w:rPr/>
        <w:t>ым</w:t>
      </w:r>
      <w:r>
        <w:rPr/>
        <w:t> </w:t>
      </w:r>
      <w:r>
        <w:rPr>
          <w:spacing w:val="-2"/>
        </w:rPr>
        <w:t>системным</w:t>
      </w:r>
      <w:r>
        <w:rPr>
          <w:spacing w:val="-15"/>
        </w:rPr>
        <w:t> </w:t>
      </w:r>
      <w:r>
        <w:rPr>
          <w:spacing w:val="-2"/>
        </w:rPr>
        <w:t>или</w:t>
      </w:r>
      <w:r>
        <w:rPr>
          <w:spacing w:val="-15"/>
        </w:rPr>
        <w:t> </w:t>
      </w:r>
      <w:r>
        <w:rPr>
          <w:spacing w:val="-2"/>
        </w:rPr>
        <w:t>локальны</w:t>
      </w:r>
      <w:r>
        <w:rPr>
          <w:spacing w:val="-2"/>
        </w:rPr>
        <w:t>м</w:t>
      </w:r>
      <w:r>
        <w:rPr>
          <w:spacing w:val="-2"/>
        </w:rPr>
        <w:t> остеопорозом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25" w:lineRule="auto"/>
        <w:ind w:left="113"/>
      </w:pPr>
      <w:r>
        <w:rPr>
          <w:spacing w:val="-2"/>
        </w:rPr>
        <w:t>посттравматически</w:t>
      </w:r>
      <w:r>
        <w:rPr>
          <w:spacing w:val="-2"/>
        </w:rPr>
        <w:t>й</w:t>
      </w:r>
      <w:r>
        <w:rPr>
          <w:spacing w:val="-2"/>
        </w:rPr>
        <w:t> деформирующий</w:t>
      </w:r>
      <w:r>
        <w:rPr>
          <w:spacing w:val="-15"/>
        </w:rPr>
        <w:t> </w:t>
      </w:r>
      <w:r>
        <w:rPr>
          <w:spacing w:val="-2"/>
        </w:rPr>
        <w:t>артроз</w:t>
      </w:r>
      <w:r>
        <w:rPr>
          <w:spacing w:val="-2"/>
        </w:rPr>
        <w:t> </w:t>
      </w:r>
      <w:r>
        <w:rPr/>
        <w:t>сустава с вывихом </w:t>
      </w:r>
      <w:r>
        <w:rPr/>
        <w:t>или</w:t>
      </w:r>
      <w:r>
        <w:rPr/>
        <w:t> </w:t>
      </w:r>
      <w:r>
        <w:rPr>
          <w:spacing w:val="-2"/>
        </w:rPr>
        <w:t>подвывихом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spacing w:line="225" w:lineRule="auto"/>
        <w:ind w:left="21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/>
        <w:ind w:left="21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1" w:right="1640"/>
      </w:pPr>
      <w:r>
        <w:rPr/>
        <w:br w:type="column"/>
      </w:r>
      <w:r>
        <w:rPr>
          <w:spacing w:val="-2"/>
        </w:rPr>
        <w:t>диспластически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компонентов эндопротеза </w:t>
      </w:r>
      <w:r>
        <w:rPr/>
        <w:t>с</w:t>
      </w:r>
      <w:r>
        <w:rPr/>
        <w:t> </w:t>
      </w:r>
      <w:r>
        <w:rPr>
          <w:spacing w:val="-2"/>
        </w:rPr>
        <w:t>реконструкцией</w:t>
      </w:r>
      <w:r>
        <w:rPr>
          <w:spacing w:val="-11"/>
        </w:rPr>
        <w:t> </w:t>
      </w:r>
      <w:r>
        <w:rPr>
          <w:spacing w:val="-2"/>
        </w:rPr>
        <w:t>отводящ</w:t>
      </w:r>
      <w:r>
        <w:rPr>
          <w:spacing w:val="-2"/>
        </w:rPr>
        <w:t>его</w:t>
      </w:r>
      <w:r>
        <w:rPr>
          <w:spacing w:val="-2"/>
        </w:rPr>
        <w:t> </w:t>
      </w:r>
      <w:r>
        <w:rPr/>
        <w:t>механизма бедра пут</w:t>
      </w:r>
      <w:r>
        <w:rPr/>
        <w:t>ем</w:t>
      </w:r>
      <w:r>
        <w:rPr/>
        <w:t> транспозиции </w:t>
      </w:r>
      <w:r>
        <w:rPr/>
        <w:t>большого</w:t>
      </w:r>
      <w:r>
        <w:rPr/>
        <w:t> </w:t>
      </w:r>
      <w:r>
        <w:rPr>
          <w:spacing w:val="-2"/>
        </w:rPr>
        <w:t>вертела</w:t>
      </w:r>
    </w:p>
    <w:p>
      <w:pPr>
        <w:pStyle w:val="BodyText"/>
        <w:spacing w:line="225" w:lineRule="auto" w:before="203"/>
        <w:ind w:left="191" w:right="1717"/>
      </w:pPr>
      <w:r>
        <w:rPr/>
        <w:t>имплантация эндопроте</w:t>
      </w:r>
      <w:r>
        <w:rPr/>
        <w:t>за</w:t>
      </w:r>
      <w:r>
        <w:rPr/>
        <w:t> сустава в сочетании </w:t>
      </w:r>
      <w:r>
        <w:rPr/>
        <w:t>с</w:t>
      </w:r>
      <w:r>
        <w:rPr/>
        <w:t> костной аутопластик</w:t>
      </w:r>
      <w:r>
        <w:rPr/>
        <w:t>ой</w:t>
      </w:r>
      <w:r>
        <w:rPr/>
        <w:t> </w:t>
      </w:r>
      <w:r>
        <w:rPr>
          <w:spacing w:val="-2"/>
        </w:rPr>
        <w:t>структурным</w:t>
      </w:r>
      <w:r>
        <w:rPr>
          <w:spacing w:val="-13"/>
        </w:rPr>
        <w:t> </w:t>
      </w:r>
      <w:r>
        <w:rPr>
          <w:spacing w:val="-2"/>
        </w:rPr>
        <w:t>или</w:t>
      </w:r>
      <w:r>
        <w:rPr>
          <w:spacing w:val="-13"/>
        </w:rPr>
        <w:t> </w:t>
      </w:r>
      <w:r>
        <w:rPr>
          <w:spacing w:val="-2"/>
        </w:rPr>
        <w:t>губчат</w:t>
      </w:r>
      <w:r>
        <w:rPr>
          <w:spacing w:val="-2"/>
        </w:rPr>
        <w:t>ым</w:t>
      </w:r>
      <w:r>
        <w:rPr>
          <w:spacing w:val="-2"/>
        </w:rPr>
        <w:t> </w:t>
      </w:r>
      <w:r>
        <w:rPr/>
        <w:t>трансплантатом </w:t>
      </w:r>
      <w:r>
        <w:rPr/>
        <w:t>и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дополнительных средс</w:t>
      </w:r>
      <w:r>
        <w:rPr/>
        <w:t>тв</w:t>
      </w:r>
      <w:r>
        <w:rPr/>
        <w:t> </w:t>
      </w:r>
      <w:r>
        <w:rPr>
          <w:spacing w:val="-2"/>
        </w:rPr>
        <w:t>фиксации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имплантация</w:t>
      </w:r>
      <w:r>
        <w:rPr>
          <w:spacing w:val="-8"/>
        </w:rPr>
        <w:t> </w:t>
      </w:r>
      <w:r>
        <w:rPr>
          <w:spacing w:val="-2"/>
        </w:rPr>
        <w:t>эндопротеза,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2"/>
        </w:rPr>
        <w:t> том</w:t>
      </w:r>
      <w:r>
        <w:rPr>
          <w:spacing w:val="-11"/>
        </w:rPr>
        <w:t> </w:t>
      </w:r>
      <w:r>
        <w:rPr>
          <w:spacing w:val="-2"/>
        </w:rPr>
        <w:t>числе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использовани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компьютерной</w:t>
      </w:r>
      <w:r>
        <w:rPr>
          <w:spacing w:val="-1"/>
        </w:rPr>
        <w:t> </w:t>
      </w:r>
      <w:r>
        <w:rPr/>
        <w:t>навигации</w:t>
      </w:r>
      <w:r>
        <w:rPr>
          <w:spacing w:val="-1"/>
        </w:rPr>
        <w:t> </w:t>
      </w:r>
      <w:r>
        <w:rPr/>
        <w:t>и</w:t>
      </w:r>
      <w:r>
        <w:rPr/>
        <w:t> замещением дефек</w:t>
      </w:r>
      <w:r>
        <w:rPr/>
        <w:t>та</w:t>
      </w:r>
      <w:r>
        <w:rPr/>
        <w:t> </w:t>
      </w:r>
      <w:r>
        <w:rPr>
          <w:spacing w:val="-2"/>
        </w:rPr>
        <w:t>костны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аутотрансплантатом </w:t>
      </w:r>
      <w:r>
        <w:rPr/>
        <w:t>или</w:t>
      </w:r>
      <w:r>
        <w:rPr/>
        <w:t> опорными блоками </w:t>
      </w:r>
      <w:r>
        <w:rPr/>
        <w:t>из</w:t>
      </w:r>
      <w:r>
        <w:rPr/>
        <w:t> трабекулярного металла</w:t>
      </w:r>
    </w:p>
    <w:p>
      <w:pPr>
        <w:pStyle w:val="BodyText"/>
        <w:spacing w:line="225" w:lineRule="auto" w:before="203"/>
        <w:ind w:left="191" w:right="1717"/>
      </w:pPr>
      <w:r>
        <w:rPr/>
        <w:t>артролиз и управляе</w:t>
      </w:r>
      <w:r>
        <w:rPr/>
        <w:t>мое</w:t>
      </w:r>
      <w:r>
        <w:rPr/>
        <w:t> восстановление </w:t>
      </w:r>
      <w:r>
        <w:rPr/>
        <w:t>длины</w:t>
      </w:r>
      <w:r>
        <w:rPr/>
        <w:t> </w:t>
      </w:r>
      <w:r>
        <w:rPr>
          <w:spacing w:val="-2"/>
        </w:rPr>
        <w:t>конечности</w:t>
      </w:r>
      <w:r>
        <w:rPr>
          <w:spacing w:val="-12"/>
        </w:rPr>
        <w:t> </w:t>
      </w:r>
      <w:r>
        <w:rPr>
          <w:spacing w:val="-2"/>
        </w:rPr>
        <w:t>посредс</w:t>
      </w:r>
      <w:r>
        <w:rPr>
          <w:spacing w:val="-2"/>
        </w:rPr>
        <w:t>твом</w:t>
      </w:r>
      <w:r>
        <w:rPr>
          <w:spacing w:val="-2"/>
        </w:rPr>
        <w:t> </w:t>
      </w:r>
      <w:r>
        <w:rPr/>
        <w:t>применения аппара</w:t>
      </w:r>
      <w:r>
        <w:rPr/>
        <w:t>тов</w:t>
      </w:r>
      <w:r>
        <w:rPr/>
        <w:t> внешней фиксации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имплантация</w:t>
      </w:r>
      <w:r>
        <w:rPr>
          <w:spacing w:val="-13"/>
        </w:rPr>
        <w:t> </w:t>
      </w:r>
      <w:r>
        <w:rPr>
          <w:spacing w:val="-2"/>
        </w:rPr>
        <w:t>эндопротеза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замещением дефек</w:t>
      </w:r>
      <w:r>
        <w:rPr/>
        <w:t>та</w:t>
      </w:r>
      <w:r>
        <w:rPr/>
        <w:t> </w:t>
      </w:r>
      <w:r>
        <w:rPr>
          <w:spacing w:val="-2"/>
        </w:rPr>
        <w:t>костны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аутотрансплантатом или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4826" w:space="40"/>
            <w:col w:w="2858" w:space="39"/>
            <w:col w:w="1261" w:space="40"/>
            <w:col w:w="48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3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Эндопротезировани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коленных, плечев</w:t>
      </w:r>
      <w:r>
        <w:rPr/>
        <w:t>ых,</w:t>
      </w:r>
      <w:r>
        <w:rPr/>
        <w:t> </w:t>
      </w:r>
      <w:r>
        <w:rPr>
          <w:spacing w:val="-2"/>
        </w:rPr>
        <w:t>локтевых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голеностопн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суставов конечностей </w:t>
      </w:r>
      <w:r>
        <w:rPr/>
        <w:t>при</w:t>
      </w:r>
      <w:r>
        <w:rPr/>
        <w:t> </w:t>
      </w:r>
      <w:r>
        <w:rPr>
          <w:spacing w:val="-2"/>
        </w:rPr>
        <w:t>выраженны</w:t>
      </w:r>
      <w:r>
        <w:rPr>
          <w:spacing w:val="-2"/>
        </w:rPr>
        <w:t>х</w:t>
      </w:r>
      <w:r>
        <w:rPr>
          <w:spacing w:val="40"/>
        </w:rPr>
        <w:t> </w:t>
      </w:r>
      <w:r>
        <w:rPr/>
        <w:t>деформациях, диспл</w:t>
      </w:r>
      <w:r>
        <w:rPr/>
        <w:t>азии,</w:t>
      </w:r>
      <w:r>
        <w:rPr/>
        <w:t> анкилозах, непр</w:t>
      </w:r>
      <w:r>
        <w:rPr/>
        <w:t>авильно</w:t>
      </w:r>
      <w:r>
        <w:rPr/>
        <w:t> сросшихся и несросших</w:t>
      </w:r>
      <w:r>
        <w:rPr/>
        <w:t>ся</w:t>
      </w:r>
      <w:r>
        <w:rPr/>
        <w:t> переломах облас</w:t>
      </w:r>
      <w:r>
        <w:rPr/>
        <w:t>ти</w:t>
      </w:r>
      <w:r>
        <w:rPr/>
        <w:t> </w:t>
      </w:r>
      <w:r>
        <w:rPr>
          <w:spacing w:val="-2"/>
        </w:rPr>
        <w:t>сустава</w:t>
      </w:r>
      <w:r>
        <w:rPr>
          <w:spacing w:val="-2"/>
        </w:rPr>
        <w:t>,</w:t>
      </w:r>
      <w:r>
        <w:rPr>
          <w:spacing w:val="-2"/>
        </w:rPr>
        <w:t> посттравматически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вывихах и подвывих</w:t>
      </w:r>
      <w:r>
        <w:rPr/>
        <w:t>ах,</w:t>
      </w:r>
      <w:r>
        <w:rPr/>
        <w:t> остеопорозе,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том</w:t>
      </w:r>
      <w:r>
        <w:rPr>
          <w:spacing w:val="-7"/>
        </w:rPr>
        <w:t> </w:t>
      </w:r>
      <w:r>
        <w:rPr/>
        <w:t>числе</w:t>
      </w:r>
      <w:r>
        <w:rPr>
          <w:spacing w:val="-7"/>
        </w:rPr>
        <w:t>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компьютерной навигации</w:t>
      </w:r>
    </w:p>
    <w:p>
      <w:pPr>
        <w:pStyle w:val="BodyText"/>
        <w:spacing w:line="225" w:lineRule="auto" w:before="203"/>
        <w:ind w:left="552"/>
      </w:pPr>
      <w:r>
        <w:rPr>
          <w:spacing w:val="-2"/>
        </w:rPr>
        <w:t>Эндопротезировани</w:t>
      </w:r>
      <w:r>
        <w:rPr>
          <w:spacing w:val="-2"/>
        </w:rPr>
        <w:t>е</w:t>
      </w:r>
      <w:r>
        <w:rPr>
          <w:spacing w:val="-2"/>
        </w:rPr>
        <w:t> суставов</w:t>
      </w:r>
      <w:r>
        <w:rPr>
          <w:spacing w:val="-15"/>
        </w:rPr>
        <w:t> </w:t>
      </w:r>
      <w:r>
        <w:rPr>
          <w:spacing w:val="-2"/>
        </w:rPr>
        <w:t>конечностей</w:t>
      </w:r>
      <w:r>
        <w:rPr>
          <w:spacing w:val="-15"/>
        </w:rPr>
        <w:t> </w:t>
      </w:r>
      <w:r>
        <w:rPr>
          <w:spacing w:val="-2"/>
        </w:rPr>
        <w:t>у</w:t>
      </w:r>
      <w:r>
        <w:rPr>
          <w:spacing w:val="-2"/>
        </w:rPr>
        <w:t> </w:t>
      </w:r>
      <w:r>
        <w:rPr/>
        <w:t>больных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системны</w:t>
      </w:r>
      <w:r>
        <w:rPr/>
        <w:t>ми</w:t>
      </w:r>
      <w:r>
        <w:rPr/>
        <w:t> </w:t>
      </w:r>
      <w:r>
        <w:rPr>
          <w:spacing w:val="-2"/>
        </w:rPr>
        <w:t>заболеваниям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соединительной ткани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tabs>
          <w:tab w:pos="1645" w:val="left" w:leader="none"/>
        </w:tabs>
        <w:spacing w:line="272" w:lineRule="exact" w:before="1"/>
        <w:ind w:left="121"/>
      </w:pPr>
      <w:r>
        <w:rPr/>
        <w:t>M24.6, </w:t>
      </w:r>
      <w:r>
        <w:rPr>
          <w:spacing w:val="-2"/>
        </w:rPr>
        <w:t>Z98.1</w:t>
      </w:r>
      <w:r>
        <w:rPr/>
        <w:tab/>
        <w:t>анкилоз</w:t>
      </w:r>
      <w:r>
        <w:rPr>
          <w:spacing w:val="-9"/>
        </w:rPr>
        <w:t> </w:t>
      </w:r>
      <w:r>
        <w:rPr/>
        <w:t>крупного</w:t>
      </w:r>
      <w:r>
        <w:rPr>
          <w:spacing w:val="-3"/>
        </w:rPr>
        <w:t> </w:t>
      </w:r>
      <w:r>
        <w:rPr/>
        <w:t>сустава</w:t>
      </w:r>
      <w:r>
        <w:rPr>
          <w:spacing w:val="-3"/>
        </w:rPr>
        <w:t> </w:t>
      </w:r>
      <w:r>
        <w:rPr>
          <w:spacing w:val="-10"/>
        </w:rPr>
        <w:t>в</w:t>
      </w:r>
    </w:p>
    <w:p>
      <w:pPr>
        <w:pStyle w:val="BodyText"/>
        <w:spacing w:line="272" w:lineRule="exact"/>
        <w:ind w:left="1645"/>
      </w:pPr>
      <w:r>
        <w:rPr/>
        <w:t>порочном</w:t>
      </w:r>
      <w:r>
        <w:rPr>
          <w:spacing w:val="-14"/>
        </w:rPr>
        <w:t> </w:t>
      </w:r>
      <w:r>
        <w:rPr>
          <w:spacing w:val="-2"/>
        </w:rPr>
        <w:t>положении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tabs>
          <w:tab w:pos="1645" w:val="left" w:leader="none"/>
        </w:tabs>
        <w:spacing w:line="225" w:lineRule="auto"/>
        <w:ind w:left="1645" w:right="58" w:hanging="1525"/>
      </w:pPr>
      <w:r>
        <w:rPr/>
        <w:t>M19, M95.9</w:t>
        <w:tab/>
        <w:t>деформирующий артроз </w:t>
      </w:r>
      <w:r>
        <w:rPr/>
        <w:t>в</w:t>
      </w:r>
      <w:r>
        <w:rPr/>
        <w:t> сочетании </w:t>
      </w:r>
      <w:r>
        <w:rPr/>
        <w:t>с</w:t>
      </w:r>
      <w:r>
        <w:rPr/>
        <w:t> посттравматическими </w:t>
      </w:r>
      <w:r>
        <w:rPr/>
        <w:t>и</w:t>
      </w:r>
      <w:r>
        <w:rPr/>
        <w:t> </w:t>
      </w:r>
      <w:r>
        <w:rPr>
          <w:spacing w:val="-2"/>
        </w:rPr>
        <w:t>послеоперационным</w:t>
      </w:r>
      <w:r>
        <w:rPr>
          <w:spacing w:val="-2"/>
        </w:rPr>
        <w:t>и</w:t>
      </w:r>
      <w:r>
        <w:rPr>
          <w:spacing w:val="-2"/>
        </w:rPr>
        <w:t> деформациями</w:t>
      </w:r>
      <w:r>
        <w:rPr>
          <w:spacing w:val="-11"/>
        </w:rPr>
        <w:t> </w:t>
      </w:r>
      <w:r>
        <w:rPr>
          <w:spacing w:val="-2"/>
        </w:rPr>
        <w:t>конечнос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на различном уровне и </w:t>
      </w:r>
      <w:r>
        <w:rPr/>
        <w:t>в</w:t>
      </w:r>
      <w:r>
        <w:rPr/>
        <w:t> различных плоскостях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tabs>
          <w:tab w:pos="1645" w:val="left" w:leader="none"/>
        </w:tabs>
        <w:spacing w:line="269" w:lineRule="exact"/>
        <w:ind w:left="121"/>
      </w:pPr>
      <w:r>
        <w:rPr/>
        <w:t>M05, </w:t>
      </w:r>
      <w:r>
        <w:rPr>
          <w:spacing w:val="-5"/>
        </w:rPr>
        <w:t>M06</w:t>
      </w:r>
      <w:r>
        <w:rPr/>
        <w:tab/>
      </w:r>
      <w:r>
        <w:rPr>
          <w:spacing w:val="-2"/>
        </w:rPr>
        <w:t>дегенеративно-дистрофиче</w:t>
      </w:r>
    </w:p>
    <w:p>
      <w:pPr>
        <w:pStyle w:val="BodyText"/>
        <w:spacing w:line="225" w:lineRule="auto" w:before="6"/>
        <w:ind w:left="1645" w:right="257"/>
      </w:pPr>
      <w:r>
        <w:rPr>
          <w:spacing w:val="-2"/>
        </w:rPr>
        <w:t>ские</w:t>
      </w:r>
      <w:r>
        <w:rPr>
          <w:spacing w:val="-14"/>
        </w:rPr>
        <w:t> </w:t>
      </w:r>
      <w:r>
        <w:rPr>
          <w:spacing w:val="-2"/>
        </w:rPr>
        <w:t>изменения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суста</w:t>
      </w:r>
      <w:r>
        <w:rPr>
          <w:spacing w:val="-2"/>
        </w:rPr>
        <w:t>ве</w:t>
      </w:r>
      <w:r>
        <w:rPr>
          <w:spacing w:val="-2"/>
        </w:rPr>
        <w:t> </w:t>
      </w:r>
      <w:r>
        <w:rPr/>
        <w:t>на фоне сист</w:t>
      </w:r>
      <w:r>
        <w:rPr/>
        <w:t>емного</w:t>
      </w:r>
      <w:r>
        <w:rPr/>
        <w:t> </w:t>
      </w:r>
      <w:r>
        <w:rPr>
          <w:spacing w:val="-2"/>
        </w:rPr>
        <w:t>заболевани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соединительной ткани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25" w:lineRule="auto"/>
        <w:ind w:left="14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14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BodyText"/>
        <w:spacing w:line="225" w:lineRule="auto"/>
        <w:ind w:left="14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1" w:right="1613"/>
      </w:pPr>
      <w:r>
        <w:rPr/>
        <w:br w:type="column"/>
      </w:r>
      <w:r>
        <w:rPr/>
        <w:t>опорными блоками </w:t>
      </w:r>
      <w:r>
        <w:rPr/>
        <w:t>из</w:t>
      </w:r>
      <w:r>
        <w:rPr/>
        <w:t> трабекулярного металла </w:t>
      </w:r>
      <w:r>
        <w:rPr/>
        <w:t>с</w:t>
      </w:r>
      <w:r>
        <w:rPr/>
        <w:t> </w:t>
      </w:r>
      <w:r>
        <w:rPr>
          <w:spacing w:val="-2"/>
        </w:rPr>
        <w:t>предварительным</w:t>
      </w:r>
      <w:r>
        <w:rPr>
          <w:spacing w:val="-11"/>
        </w:rPr>
        <w:t> </w:t>
      </w:r>
      <w:r>
        <w:rPr>
          <w:spacing w:val="-2"/>
        </w:rPr>
        <w:t>удалени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аппарата</w:t>
      </w:r>
      <w:r>
        <w:rPr>
          <w:spacing w:val="-4"/>
        </w:rPr>
        <w:t> </w:t>
      </w:r>
      <w:r>
        <w:rPr/>
        <w:t>внешней</w:t>
      </w:r>
      <w:r>
        <w:rPr>
          <w:spacing w:val="-4"/>
        </w:rPr>
        <w:t> </w:t>
      </w:r>
      <w:r>
        <w:rPr>
          <w:spacing w:val="-2"/>
        </w:rPr>
        <w:t>фиксации</w:t>
      </w:r>
    </w:p>
    <w:p>
      <w:pPr>
        <w:pStyle w:val="BodyText"/>
        <w:spacing w:line="225" w:lineRule="auto" w:before="203"/>
        <w:ind w:left="191" w:right="1613"/>
      </w:pPr>
      <w:r>
        <w:rPr/>
        <w:t>имплантация</w:t>
      </w:r>
      <w:r>
        <w:rPr>
          <w:spacing w:val="-1"/>
        </w:rPr>
        <w:t> </w:t>
      </w:r>
      <w:r>
        <w:rPr/>
        <w:t>эндопротеза,</w:t>
      </w:r>
      <w:r>
        <w:rPr>
          <w:spacing w:val="-1"/>
        </w:rPr>
        <w:t> </w:t>
      </w:r>
      <w:r>
        <w:rPr/>
        <w:t>в</w:t>
      </w:r>
      <w:r>
        <w:rPr/>
        <w:t> том числе под контрол</w:t>
      </w:r>
      <w:r>
        <w:rPr/>
        <w:t>ем</w:t>
      </w:r>
      <w:r>
        <w:rPr/>
        <w:t> компьютерной навигации, </w:t>
      </w:r>
      <w:r>
        <w:rPr/>
        <w:t>и</w:t>
      </w:r>
      <w:r>
        <w:rPr/>
        <w:t> </w:t>
      </w:r>
      <w:r>
        <w:rPr>
          <w:spacing w:val="-2"/>
        </w:rPr>
        <w:t>стабилизация</w:t>
      </w:r>
      <w:r>
        <w:rPr>
          <w:spacing w:val="-10"/>
        </w:rPr>
        <w:t> </w:t>
      </w:r>
      <w:r>
        <w:rPr>
          <w:spacing w:val="-2"/>
        </w:rPr>
        <w:t>сустава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счет</w:t>
      </w:r>
      <w:r>
        <w:rPr>
          <w:spacing w:val="-2"/>
        </w:rPr>
        <w:t> </w:t>
      </w:r>
      <w:r>
        <w:rPr/>
        <w:t>пластики мягких тканей</w:t>
      </w:r>
    </w:p>
    <w:p>
      <w:pPr>
        <w:pStyle w:val="BodyText"/>
        <w:spacing w:line="225" w:lineRule="auto" w:before="204"/>
        <w:ind w:left="191" w:right="1613"/>
      </w:pPr>
      <w:r>
        <w:rPr>
          <w:spacing w:val="-2"/>
        </w:rPr>
        <w:t>имплантация</w:t>
      </w:r>
      <w:r>
        <w:rPr>
          <w:spacing w:val="-13"/>
        </w:rPr>
        <w:t> </w:t>
      </w:r>
      <w:r>
        <w:rPr>
          <w:spacing w:val="-2"/>
        </w:rPr>
        <w:t>эндопротеза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одновременно</w:t>
      </w:r>
      <w:r>
        <w:rPr>
          <w:spacing w:val="-2"/>
        </w:rPr>
        <w:t>й</w:t>
      </w:r>
      <w:r>
        <w:rPr>
          <w:spacing w:val="-2"/>
        </w:rPr>
        <w:t> реконструкцие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биологической о</w:t>
      </w:r>
      <w:r>
        <w:rPr/>
        <w:t>си</w:t>
      </w:r>
      <w:r>
        <w:rPr/>
        <w:t> </w:t>
      </w:r>
      <w:r>
        <w:rPr>
          <w:spacing w:val="-2"/>
        </w:rPr>
        <w:t>конечности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</w:p>
    <w:p>
      <w:pPr>
        <w:pStyle w:val="BodyText"/>
        <w:spacing w:line="225" w:lineRule="auto" w:before="1"/>
        <w:ind w:left="191" w:right="1613"/>
      </w:pPr>
      <w:r>
        <w:rPr/>
        <w:t>имплантация эндопроте</w:t>
      </w:r>
      <w:r>
        <w:rPr/>
        <w:t>за</w:t>
      </w:r>
      <w:r>
        <w:rPr/>
        <w:t> сустава в сочетании </w:t>
      </w:r>
      <w:r>
        <w:rPr/>
        <w:t>с</w:t>
      </w:r>
      <w:r>
        <w:rPr/>
        <w:t> костной аутопластик</w:t>
      </w:r>
      <w:r>
        <w:rPr/>
        <w:t>ой</w:t>
      </w:r>
      <w:r>
        <w:rPr/>
        <w:t> </w:t>
      </w:r>
      <w:r>
        <w:rPr>
          <w:spacing w:val="-2"/>
        </w:rPr>
        <w:t>структурным</w:t>
      </w:r>
      <w:r>
        <w:rPr>
          <w:spacing w:val="-14"/>
        </w:rPr>
        <w:t> </w:t>
      </w:r>
      <w:r>
        <w:rPr>
          <w:spacing w:val="-2"/>
        </w:rPr>
        <w:t>или</w:t>
      </w:r>
      <w:r>
        <w:rPr>
          <w:spacing w:val="-14"/>
        </w:rPr>
        <w:t> </w:t>
      </w:r>
      <w:r>
        <w:rPr>
          <w:spacing w:val="-2"/>
        </w:rPr>
        <w:t>губчат</w:t>
      </w:r>
      <w:r>
        <w:rPr>
          <w:spacing w:val="-2"/>
        </w:rPr>
        <w:t>ым</w:t>
      </w:r>
      <w:r>
        <w:rPr>
          <w:spacing w:val="-2"/>
        </w:rPr>
        <w:t> </w:t>
      </w:r>
      <w:r>
        <w:rPr/>
        <w:t>трансплантатом </w:t>
      </w:r>
      <w:r>
        <w:rPr/>
        <w:t>и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дополнительных средс</w:t>
      </w:r>
      <w:r>
        <w:rPr/>
        <w:t>тв</w:t>
      </w:r>
      <w:r>
        <w:rPr/>
        <w:t> </w:t>
      </w:r>
      <w:r>
        <w:rPr>
          <w:spacing w:val="-2"/>
        </w:rPr>
        <w:t>фиксации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3294" w:space="40"/>
            <w:col w:w="4460" w:space="39"/>
            <w:col w:w="1192" w:space="40"/>
            <w:col w:w="4799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97" w:after="0"/>
        <w:ind w:left="552" w:right="38" w:hanging="458"/>
        <w:jc w:val="left"/>
        <w:rPr>
          <w:sz w:val="24"/>
        </w:rPr>
      </w:pPr>
      <w:r>
        <w:rPr>
          <w:sz w:val="24"/>
        </w:rPr>
        <w:t>Реконструктивные </w:t>
      </w:r>
      <w:r>
        <w:rPr>
          <w:sz w:val="24"/>
        </w:rPr>
        <w:t>и</w:t>
      </w:r>
      <w:r>
        <w:rPr>
          <w:sz w:val="24"/>
        </w:rPr>
        <w:t> корригирующие</w:t>
      </w:r>
      <w:r>
        <w:rPr>
          <w:spacing w:val="-15"/>
          <w:sz w:val="24"/>
        </w:rPr>
        <w:t> </w:t>
      </w:r>
      <w:r>
        <w:rPr>
          <w:sz w:val="24"/>
        </w:rPr>
        <w:t>опера</w:t>
      </w:r>
      <w:r>
        <w:rPr>
          <w:sz w:val="24"/>
        </w:rPr>
        <w:t>ции</w:t>
      </w:r>
      <w:r>
        <w:rPr>
          <w:sz w:val="24"/>
        </w:rPr>
        <w:t> при сколиоти</w:t>
      </w:r>
      <w:r>
        <w:rPr>
          <w:sz w:val="24"/>
        </w:rPr>
        <w:t>ческих</w:t>
      </w:r>
      <w:r>
        <w:rPr>
          <w:sz w:val="24"/>
        </w:rPr>
        <w:t> </w:t>
      </w:r>
      <w:r>
        <w:rPr>
          <w:spacing w:val="-2"/>
          <w:sz w:val="24"/>
        </w:rPr>
        <w:t>деформация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позвоночника 3 - </w:t>
      </w:r>
      <w:r>
        <w:rPr>
          <w:sz w:val="24"/>
        </w:rPr>
        <w:t>4</w:t>
      </w:r>
      <w:r>
        <w:rPr>
          <w:sz w:val="24"/>
        </w:rPr>
        <w:t> степени с применени</w:t>
      </w:r>
      <w:r>
        <w:rPr>
          <w:sz w:val="24"/>
        </w:rPr>
        <w:t>ем</w:t>
      </w:r>
      <w:r>
        <w:rPr>
          <w:sz w:val="24"/>
        </w:rPr>
        <w:t> </w:t>
      </w:r>
      <w:r>
        <w:rPr>
          <w:spacing w:val="-2"/>
          <w:sz w:val="24"/>
        </w:rPr>
        <w:t>имплантатов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стабилизирующих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систем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аппаратов внешн</w:t>
      </w:r>
      <w:r>
        <w:rPr>
          <w:sz w:val="24"/>
        </w:rPr>
        <w:t>ей</w:t>
      </w:r>
      <w:r>
        <w:rPr>
          <w:sz w:val="24"/>
        </w:rPr>
        <w:t> фиксации, в том числе </w:t>
      </w:r>
      <w:r>
        <w:rPr>
          <w:sz w:val="24"/>
        </w:rPr>
        <w:t>у</w:t>
      </w:r>
      <w:r>
        <w:rPr>
          <w:sz w:val="24"/>
        </w:rPr>
        <w:t> детей</w:t>
      </w:r>
      <w:r>
        <w:rPr>
          <w:spacing w:val="-15"/>
          <w:sz w:val="24"/>
        </w:rPr>
        <w:t> </w:t>
      </w:r>
      <w:r>
        <w:rPr>
          <w:sz w:val="24"/>
        </w:rPr>
        <w:t>первых</w:t>
      </w:r>
      <w:r>
        <w:rPr>
          <w:spacing w:val="-15"/>
          <w:sz w:val="24"/>
        </w:rPr>
        <w:t> </w:t>
      </w:r>
      <w:r>
        <w:rPr>
          <w:sz w:val="24"/>
        </w:rPr>
        <w:t>лет</w:t>
      </w:r>
      <w:r>
        <w:rPr>
          <w:spacing w:val="-15"/>
          <w:sz w:val="24"/>
        </w:rPr>
        <w:t> </w:t>
      </w:r>
      <w:r>
        <w:rPr>
          <w:sz w:val="24"/>
        </w:rPr>
        <w:t>жизни,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z w:val="24"/>
        </w:rPr>
        <w:t> в сочетании с аномали</w:t>
      </w:r>
      <w:r>
        <w:rPr>
          <w:sz w:val="24"/>
        </w:rPr>
        <w:t>ей</w:t>
      </w:r>
      <w:r>
        <w:rPr>
          <w:sz w:val="24"/>
        </w:rPr>
        <w:t> развития грудной клетки</w:t>
      </w:r>
    </w:p>
    <w:p>
      <w:pPr>
        <w:spacing w:line="225" w:lineRule="auto" w:before="197"/>
        <w:ind w:left="95" w:right="38" w:firstLine="0"/>
        <w:jc w:val="both"/>
        <w:rPr>
          <w:sz w:val="24"/>
        </w:rPr>
      </w:pPr>
      <w:r>
        <w:rPr/>
        <w:br w:type="column"/>
      </w:r>
      <w:r>
        <w:rPr>
          <w:spacing w:val="-2"/>
          <w:sz w:val="24"/>
        </w:rPr>
        <w:t>M40,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M41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Q76, </w:t>
      </w:r>
      <w:r>
        <w:rPr>
          <w:sz w:val="24"/>
        </w:rPr>
        <w:t>Q85,</w:t>
      </w:r>
      <w:r>
        <w:rPr>
          <w:sz w:val="24"/>
        </w:rPr>
        <w:t> </w:t>
      </w:r>
      <w:r>
        <w:rPr>
          <w:spacing w:val="-4"/>
          <w:sz w:val="24"/>
        </w:rPr>
        <w:t>Q87</w:t>
      </w:r>
    </w:p>
    <w:p>
      <w:pPr>
        <w:pStyle w:val="BodyText"/>
        <w:spacing w:line="225" w:lineRule="auto" w:before="197"/>
        <w:ind w:left="95" w:right="-7"/>
      </w:pPr>
      <w:r>
        <w:rPr/>
        <w:br w:type="column"/>
      </w:r>
      <w:r>
        <w:rPr/>
        <w:t>инфантильный </w:t>
      </w:r>
      <w:r>
        <w:rPr/>
        <w:t>и</w:t>
      </w:r>
      <w:r>
        <w:rPr/>
        <w:t> идиопатический</w:t>
      </w:r>
      <w:r>
        <w:rPr>
          <w:spacing w:val="-15"/>
        </w:rPr>
        <w:t> </w:t>
      </w:r>
      <w:r>
        <w:rPr/>
        <w:t>сколиоз</w:t>
      </w:r>
      <w:r>
        <w:rPr>
          <w:spacing w:val="-15"/>
        </w:rPr>
        <w:t> </w:t>
      </w:r>
      <w:r>
        <w:rPr/>
        <w:t>3</w:t>
      </w:r>
      <w:r>
        <w:rPr>
          <w:spacing w:val="-15"/>
        </w:rPr>
        <w:t> </w:t>
      </w:r>
      <w:r>
        <w:rPr/>
        <w:t>-</w:t>
      </w:r>
      <w:r>
        <w:rPr/>
        <w:t>4 степени, осложненн</w:t>
      </w:r>
      <w:r>
        <w:rPr/>
        <w:t>ый</w:t>
      </w:r>
      <w:r>
        <w:rPr/>
        <w:t> </w:t>
      </w:r>
      <w:r>
        <w:rPr>
          <w:spacing w:val="-2"/>
        </w:rPr>
        <w:t>вторичным</w:t>
      </w:r>
      <w:r>
        <w:rPr>
          <w:spacing w:val="-12"/>
        </w:rPr>
        <w:t> </w:t>
      </w:r>
      <w:r>
        <w:rPr>
          <w:spacing w:val="-2"/>
        </w:rPr>
        <w:t>осте</w:t>
      </w:r>
      <w:r>
        <w:rPr>
          <w:spacing w:val="-2"/>
        </w:rPr>
        <w:t>охондрозом</w:t>
      </w:r>
      <w:r>
        <w:rPr>
          <w:spacing w:val="-2"/>
        </w:rPr>
        <w:t> </w:t>
      </w:r>
      <w:r>
        <w:rPr/>
        <w:t>с ротацией </w:t>
      </w:r>
      <w:r>
        <w:rPr/>
        <w:t>и</w:t>
      </w:r>
      <w:r>
        <w:rPr/>
        <w:t> </w:t>
      </w:r>
      <w:r>
        <w:rPr>
          <w:spacing w:val="-2"/>
        </w:rPr>
        <w:t>многоплоскостно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деформацией позвонк</w:t>
      </w:r>
      <w:r>
        <w:rPr/>
        <w:t>ов</w:t>
      </w:r>
      <w:r>
        <w:rPr/>
        <w:t> шейного, грудного </w:t>
      </w:r>
      <w:r>
        <w:rPr/>
        <w:t>и</w:t>
      </w:r>
      <w:r>
        <w:rPr/>
        <w:t> поясничного отде</w:t>
      </w:r>
      <w:r>
        <w:rPr/>
        <w:t>лов</w:t>
      </w:r>
      <w:r>
        <w:rPr/>
        <w:t> позвоночника, с наличи</w:t>
      </w:r>
      <w:r>
        <w:rPr/>
        <w:t>ем</w:t>
      </w:r>
      <w:r>
        <w:rPr/>
        <w:t> реберного горба. Боле</w:t>
      </w:r>
      <w:r>
        <w:rPr/>
        <w:t>знь</w:t>
      </w:r>
      <w:r>
        <w:rPr/>
        <w:t> Шойермана - М</w:t>
      </w:r>
      <w:r>
        <w:rPr/>
        <w:t>ау,</w:t>
      </w:r>
      <w:r>
        <w:rPr/>
        <w:t> кифотическая деформа</w:t>
      </w:r>
      <w:r>
        <w:rPr/>
        <w:t>ция</w:t>
      </w:r>
      <w:r>
        <w:rPr/>
        <w:t> позвоночника </w:t>
      </w:r>
      <w:r>
        <w:rPr/>
        <w:t>с</w:t>
      </w:r>
      <w:r>
        <w:rPr/>
        <w:t> клиновидной</w:t>
      </w:r>
      <w:r>
        <w:rPr>
          <w:spacing w:val="-15"/>
        </w:rPr>
        <w:t> </w:t>
      </w:r>
      <w:r>
        <w:rPr/>
        <w:t>деформаци</w:t>
      </w:r>
      <w:r>
        <w:rPr/>
        <w:t>ей,</w:t>
      </w:r>
      <w:r>
        <w:rPr/>
        <w:t> ротацией </w:t>
      </w:r>
      <w:r>
        <w:rPr/>
        <w:t>и</w:t>
      </w:r>
      <w:r>
        <w:rPr/>
        <w:t> </w:t>
      </w:r>
      <w:r>
        <w:rPr>
          <w:spacing w:val="-2"/>
        </w:rPr>
        <w:t>многоплоскостно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деформацией позвонк</w:t>
      </w:r>
      <w:r>
        <w:rPr/>
        <w:t>ов</w:t>
      </w:r>
      <w:r>
        <w:rPr/>
        <w:t> шейного, грудного </w:t>
      </w:r>
      <w:r>
        <w:rPr/>
        <w:t>и</w:t>
      </w:r>
      <w:r>
        <w:rPr/>
        <w:t> поясничного отде</w:t>
      </w:r>
      <w:r>
        <w:rPr/>
        <w:t>лов</w:t>
      </w:r>
      <w:r>
        <w:rPr/>
        <w:t> </w:t>
      </w:r>
      <w:r>
        <w:rPr>
          <w:spacing w:val="-2"/>
        </w:rPr>
        <w:t>позвоночника.</w:t>
      </w:r>
      <w:r>
        <w:rPr>
          <w:spacing w:val="-13"/>
        </w:rPr>
        <w:t> </w:t>
      </w:r>
      <w:r>
        <w:rPr>
          <w:spacing w:val="-2"/>
        </w:rPr>
        <w:t>Врожденн</w:t>
      </w:r>
      <w:r>
        <w:rPr>
          <w:spacing w:val="-2"/>
        </w:rPr>
        <w:t>ые</w:t>
      </w:r>
      <w:r>
        <w:rPr>
          <w:spacing w:val="-2"/>
        </w:rPr>
        <w:t> </w:t>
      </w:r>
      <w:r>
        <w:rPr/>
        <w:t>деформации</w:t>
      </w:r>
      <w:r>
        <w:rPr>
          <w:spacing w:val="-7"/>
        </w:rPr>
        <w:t> </w:t>
      </w:r>
      <w:r>
        <w:rPr/>
        <w:t>позвоночни</w:t>
      </w:r>
      <w:r>
        <w:rPr/>
        <w:t>ка.</w:t>
      </w:r>
      <w:r>
        <w:rPr/>
        <w:t> Врожденные деформа</w:t>
      </w:r>
      <w:r>
        <w:rPr/>
        <w:t>ции</w:t>
      </w:r>
      <w:r>
        <w:rPr/>
        <w:t> грудной клетки.</w:t>
      </w:r>
    </w:p>
    <w:p>
      <w:pPr>
        <w:pStyle w:val="BodyText"/>
        <w:spacing w:line="225" w:lineRule="auto"/>
        <w:ind w:left="95"/>
      </w:pPr>
      <w:r>
        <w:rPr/>
        <w:t>Остеохондродисплазия </w:t>
      </w:r>
      <w:r>
        <w:rPr/>
        <w:t>и</w:t>
      </w:r>
      <w:r>
        <w:rPr/>
        <w:t> </w:t>
      </w:r>
      <w:r>
        <w:rPr>
          <w:spacing w:val="-2"/>
        </w:rPr>
        <w:t>спондилоэпифизарна</w:t>
      </w:r>
      <w:r>
        <w:rPr>
          <w:spacing w:val="-2"/>
        </w:rPr>
        <w:t>я</w:t>
      </w:r>
      <w:r>
        <w:rPr>
          <w:spacing w:val="-2"/>
        </w:rPr>
        <w:t> дисплазия.</w:t>
      </w:r>
      <w:r>
        <w:rPr>
          <w:spacing w:val="-11"/>
        </w:rPr>
        <w:t> </w:t>
      </w:r>
      <w:r>
        <w:rPr>
          <w:spacing w:val="-2"/>
        </w:rPr>
        <w:t>Ахондроплази</w:t>
      </w:r>
      <w:r>
        <w:rPr>
          <w:spacing w:val="-2"/>
        </w:rPr>
        <w:t>я.</w:t>
      </w:r>
      <w:r>
        <w:rPr>
          <w:spacing w:val="-2"/>
        </w:rPr>
        <w:t> Нейрофиброматоз.</w:t>
      </w:r>
    </w:p>
    <w:p>
      <w:pPr>
        <w:pStyle w:val="BodyText"/>
        <w:spacing w:line="268" w:lineRule="exact"/>
        <w:ind w:left="95"/>
      </w:pPr>
      <w:r>
        <w:rPr/>
        <w:t>Синдром</w:t>
      </w:r>
      <w:r>
        <w:rPr>
          <w:spacing w:val="-12"/>
        </w:rPr>
        <w:t> </w:t>
      </w:r>
      <w:r>
        <w:rPr>
          <w:spacing w:val="-2"/>
        </w:rPr>
        <w:t>Марфана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 w:right="38"/>
      </w:pPr>
      <w:r>
        <w:rPr/>
        <w:br w:type="column"/>
      </w:r>
      <w:r>
        <w:rPr>
          <w:spacing w:val="-2"/>
        </w:rPr>
        <w:t>реконструктивно</w:t>
      </w:r>
      <w:r>
        <w:rPr>
          <w:spacing w:val="-2"/>
        </w:rPr>
        <w:t>е</w:t>
      </w:r>
      <w:r>
        <w:rPr>
          <w:spacing w:val="-2"/>
        </w:rPr>
        <w:t> вмешательство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одно-</w:t>
      </w:r>
      <w:r>
        <w:rPr>
          <w:spacing w:val="-11"/>
        </w:rPr>
        <w:t> </w:t>
      </w:r>
      <w:r>
        <w:rPr>
          <w:spacing w:val="-2"/>
        </w:rPr>
        <w:t>или</w:t>
      </w:r>
      <w:r>
        <w:rPr>
          <w:spacing w:val="-2"/>
        </w:rPr>
        <w:t> многоуровнево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вертебротомией, пут</w:t>
      </w:r>
      <w:r>
        <w:rPr/>
        <w:t>ем</w:t>
      </w:r>
      <w:r>
        <w:rPr/>
        <w:t> резекции позвон</w:t>
      </w:r>
      <w:r>
        <w:rPr/>
        <w:t>ка,</w:t>
      </w:r>
      <w:r>
        <w:rPr/>
        <w:t> межпозвонкового диска </w:t>
      </w:r>
      <w:r>
        <w:rPr/>
        <w:t>и</w:t>
      </w:r>
      <w:r>
        <w:rPr/>
        <w:t> связочных элеме</w:t>
      </w:r>
      <w:r>
        <w:rPr/>
        <w:t>нтов</w:t>
      </w:r>
      <w:r>
        <w:rPr/>
        <w:t> сегмента позвоночника </w:t>
      </w:r>
      <w:r>
        <w:rPr/>
        <w:t>из</w:t>
      </w:r>
      <w:r>
        <w:rPr/>
        <w:t> вентрального или задн</w:t>
      </w:r>
      <w:r>
        <w:rPr/>
        <w:t>его</w:t>
      </w:r>
      <w:r>
        <w:rPr/>
        <w:t> </w:t>
      </w:r>
      <w:r>
        <w:rPr>
          <w:spacing w:val="-2"/>
        </w:rPr>
        <w:t>доступов,</w:t>
      </w:r>
    </w:p>
    <w:p>
      <w:pPr>
        <w:pStyle w:val="BodyText"/>
        <w:spacing w:line="225" w:lineRule="auto"/>
        <w:ind w:left="95" w:right="38"/>
      </w:pPr>
      <w:r>
        <w:rPr>
          <w:spacing w:val="-4"/>
        </w:rPr>
        <w:t>репозиционно-</w:t>
      </w:r>
      <w:r>
        <w:rPr>
          <w:spacing w:val="-4"/>
        </w:rPr>
        <w:t>стабилизиру</w:t>
      </w:r>
      <w:r>
        <w:rPr>
          <w:spacing w:val="-4"/>
        </w:rPr>
        <w:t>ю</w:t>
      </w:r>
      <w:r>
        <w:rPr>
          <w:spacing w:val="-4"/>
        </w:rPr>
        <w:t> </w:t>
      </w:r>
      <w:r>
        <w:rPr/>
        <w:t>щий спондилосинтез </w:t>
      </w:r>
      <w:r>
        <w:rPr/>
        <w:t>с</w:t>
      </w:r>
      <w:r>
        <w:rPr/>
        <w:t> использованием кос</w:t>
      </w:r>
      <w:r>
        <w:rPr/>
        <w:t>тной</w:t>
      </w:r>
      <w:r>
        <w:rPr/>
        <w:t> пластики (спондилодез</w:t>
      </w:r>
      <w:r>
        <w:rPr/>
        <w:t>а),</w:t>
      </w:r>
      <w:r>
        <w:rPr/>
        <w:t> погружных имплантатов </w:t>
      </w:r>
      <w:r>
        <w:rPr/>
        <w:t>и</w:t>
      </w:r>
      <w:r>
        <w:rPr/>
        <w:t> стабилизирующих систем</w:t>
      </w:r>
    </w:p>
    <w:p>
      <w:pPr>
        <w:pStyle w:val="BodyText"/>
        <w:spacing w:line="225" w:lineRule="auto" w:before="202"/>
        <w:ind w:left="95" w:right="38"/>
      </w:pPr>
      <w:r>
        <w:rPr/>
        <w:t>двух- или многоэта</w:t>
      </w:r>
      <w:r>
        <w:rPr/>
        <w:t>пное</w:t>
      </w:r>
      <w:r>
        <w:rPr/>
        <w:t> </w:t>
      </w:r>
      <w:r>
        <w:rPr>
          <w:spacing w:val="-2"/>
        </w:rPr>
        <w:t>реконструктивно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с одно- </w:t>
      </w:r>
      <w:r>
        <w:rPr/>
        <w:t>или</w:t>
      </w:r>
      <w:r>
        <w:rPr/>
        <w:t> </w:t>
      </w:r>
      <w:r>
        <w:rPr>
          <w:spacing w:val="-2"/>
        </w:rPr>
        <w:t>многоуровнево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вертебротомией пут</w:t>
      </w:r>
      <w:r>
        <w:rPr/>
        <w:t>ем</w:t>
      </w:r>
      <w:r>
        <w:rPr/>
        <w:t> резекции позвон</w:t>
      </w:r>
      <w:r>
        <w:rPr/>
        <w:t>ка,</w:t>
      </w:r>
      <w:r>
        <w:rPr/>
        <w:t> межпозвонкового диска </w:t>
      </w:r>
      <w:r>
        <w:rPr/>
        <w:t>и</w:t>
      </w:r>
      <w:r>
        <w:rPr/>
        <w:t> связочных элеме</w:t>
      </w:r>
      <w:r>
        <w:rPr/>
        <w:t>нтов</w:t>
      </w:r>
      <w:r>
        <w:rPr/>
        <w:t> сегмента позвоночника </w:t>
      </w:r>
      <w:r>
        <w:rPr/>
        <w:t>из</w:t>
      </w:r>
      <w:r>
        <w:rPr/>
        <w:t> комбинированных</w:t>
      </w:r>
      <w:r>
        <w:rPr>
          <w:spacing w:val="-15"/>
        </w:rPr>
        <w:t> </w:t>
      </w:r>
      <w:r>
        <w:rPr/>
        <w:t>до</w:t>
      </w:r>
      <w:r>
        <w:rPr/>
        <w:t>ступов,</w:t>
      </w:r>
      <w:r>
        <w:rPr/>
        <w:t> </w:t>
      </w:r>
      <w:r>
        <w:rPr>
          <w:spacing w:val="-2"/>
        </w:rPr>
        <w:t>многоэтапны</w:t>
      </w:r>
      <w:r>
        <w:rPr>
          <w:spacing w:val="-2"/>
        </w:rPr>
        <w:t>й</w:t>
      </w:r>
      <w:r>
        <w:rPr>
          <w:spacing w:val="-2"/>
        </w:rPr>
        <w:t> </w:t>
      </w:r>
      <w:r>
        <w:rPr>
          <w:spacing w:val="-4"/>
        </w:rPr>
        <w:t>репозиционно-</w:t>
      </w:r>
      <w:r>
        <w:rPr>
          <w:spacing w:val="-4"/>
        </w:rPr>
        <w:t>стабилизиру</w:t>
      </w:r>
      <w:r>
        <w:rPr>
          <w:spacing w:val="-4"/>
        </w:rPr>
        <w:t>ю</w:t>
      </w:r>
      <w:r>
        <w:rPr>
          <w:spacing w:val="-4"/>
        </w:rPr>
        <w:t> </w:t>
      </w:r>
      <w:r>
        <w:rPr/>
        <w:t>щий спондилосинтез </w:t>
      </w:r>
      <w:r>
        <w:rPr/>
        <w:t>с</w:t>
      </w:r>
      <w:r>
        <w:rPr/>
        <w:t> использованием кос</w:t>
      </w:r>
      <w:r>
        <w:rPr/>
        <w:t>тной</w:t>
      </w:r>
      <w:r>
        <w:rPr/>
        <w:t> пластики (спондилодез</w:t>
      </w:r>
      <w:r>
        <w:rPr/>
        <w:t>а),</w:t>
      </w:r>
      <w:r>
        <w:rPr/>
        <w:t> погружных имплантатов </w:t>
      </w:r>
      <w:r>
        <w:rPr/>
        <w:t>и</w:t>
      </w:r>
      <w:r>
        <w:rPr/>
        <w:t> стабилизирующих систем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511507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95" w:space="64"/>
            <w:col w:w="1207" w:space="318"/>
            <w:col w:w="2942" w:space="57"/>
            <w:col w:w="1182" w:space="97"/>
            <w:col w:w="3079" w:space="334"/>
            <w:col w:w="1289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69" w:lineRule="exact" w:before="182" w:after="0"/>
        <w:ind w:left="552" w:right="0" w:hanging="457"/>
        <w:jc w:val="left"/>
        <w:rPr>
          <w:sz w:val="24"/>
        </w:rPr>
      </w:pPr>
      <w:r>
        <w:rPr>
          <w:spacing w:val="-2"/>
          <w:sz w:val="24"/>
        </w:rPr>
        <w:t>Тотальное</w:t>
      </w:r>
    </w:p>
    <w:p>
      <w:pPr>
        <w:pStyle w:val="BodyText"/>
        <w:spacing w:line="225" w:lineRule="auto" w:before="6"/>
        <w:ind w:left="552"/>
      </w:pPr>
      <w:r>
        <w:rPr/>
        <w:t>эндопротезирование </w:t>
      </w:r>
      <w:r>
        <w:rPr/>
        <w:t>у</w:t>
      </w:r>
      <w:r>
        <w:rPr/>
        <w:t> пациентов </w:t>
      </w:r>
      <w:r>
        <w:rPr/>
        <w:t>с</w:t>
      </w:r>
      <w:r>
        <w:rPr/>
        <w:t> наследственным </w:t>
      </w:r>
      <w:r>
        <w:rPr/>
        <w:t>и</w:t>
      </w:r>
      <w:r>
        <w:rPr/>
        <w:t> </w:t>
      </w:r>
      <w:r>
        <w:rPr>
          <w:spacing w:val="-2"/>
        </w:rPr>
        <w:t>приобретенны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дефицитом фак</w:t>
      </w:r>
      <w:r>
        <w:rPr/>
        <w:t>торов</w:t>
      </w:r>
      <w:r>
        <w:rPr/>
        <w:t> свертывания </w:t>
      </w:r>
      <w:r>
        <w:rPr/>
        <w:t>крови,</w:t>
      </w:r>
      <w:r>
        <w:rPr/>
        <w:t> </w:t>
      </w:r>
      <w:r>
        <w:rPr>
          <w:spacing w:val="-2"/>
        </w:rPr>
        <w:t>наличием</w:t>
      </w:r>
      <w:r>
        <w:rPr>
          <w:spacing w:val="-16"/>
        </w:rPr>
        <w:t> </w:t>
      </w:r>
      <w:r>
        <w:rPr>
          <w:spacing w:val="-2"/>
        </w:rPr>
        <w:t>ингибиторов</w:t>
      </w:r>
      <w:r>
        <w:rPr>
          <w:spacing w:val="-14"/>
        </w:rPr>
        <w:t> </w:t>
      </w:r>
      <w:r>
        <w:rPr>
          <w:spacing w:val="-2"/>
        </w:rPr>
        <w:t>к</w:t>
      </w:r>
      <w:r>
        <w:rPr>
          <w:spacing w:val="-2"/>
        </w:rPr>
        <w:t> </w:t>
      </w:r>
      <w:r>
        <w:rPr/>
        <w:t>факторам и боле</w:t>
      </w:r>
      <w:r>
        <w:rPr/>
        <w:t>знью</w:t>
      </w:r>
      <w:r>
        <w:rPr/>
        <w:t> Виллебранда, боле</w:t>
      </w:r>
      <w:r>
        <w:rPr/>
        <w:t>знью</w:t>
      </w:r>
      <w:r>
        <w:rPr/>
        <w:t> Гоше, мие</w:t>
      </w:r>
      <w:r>
        <w:rPr/>
        <w:t>ломной</w:t>
      </w:r>
      <w:r>
        <w:rPr/>
        <w:t> болезнью, </w:t>
      </w:r>
      <w:r>
        <w:rPr/>
        <w:t>с</w:t>
      </w:r>
      <w:r>
        <w:rPr/>
        <w:t> тромбоцитопениями </w:t>
      </w:r>
      <w:r>
        <w:rPr/>
        <w:t>и</w:t>
      </w:r>
      <w:r>
        <w:rPr/>
        <w:t> </w:t>
      </w:r>
      <w:r>
        <w:rPr>
          <w:spacing w:val="-2"/>
        </w:rPr>
        <w:t>тромбоцитопатиями</w:t>
      </w: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203" w:after="0"/>
        <w:ind w:left="552" w:right="244" w:hanging="458"/>
        <w:jc w:val="left"/>
        <w:rPr>
          <w:sz w:val="24"/>
        </w:rPr>
      </w:pPr>
      <w:r>
        <w:rPr>
          <w:spacing w:val="-4"/>
          <w:sz w:val="24"/>
        </w:rPr>
        <w:t>Реэндопротезировани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суставов конечностей</w:t>
      </w:r>
    </w:p>
    <w:p>
      <w:pPr>
        <w:spacing w:line="225" w:lineRule="auto" w:before="197"/>
        <w:ind w:left="94" w:right="224" w:firstLine="0"/>
        <w:jc w:val="both"/>
        <w:rPr>
          <w:sz w:val="24"/>
        </w:rPr>
      </w:pPr>
      <w:r>
        <w:rPr/>
        <w:br w:type="column"/>
      </w:r>
      <w:r>
        <w:rPr>
          <w:sz w:val="24"/>
        </w:rPr>
        <w:t>D61, </w:t>
      </w:r>
      <w:r>
        <w:rPr>
          <w:sz w:val="24"/>
        </w:rPr>
        <w:t>D66,</w:t>
      </w:r>
      <w:r>
        <w:rPr>
          <w:sz w:val="24"/>
        </w:rPr>
        <w:t> D67, </w:t>
      </w:r>
      <w:r>
        <w:rPr>
          <w:sz w:val="24"/>
        </w:rPr>
        <w:t>D68,</w:t>
      </w:r>
      <w:r>
        <w:rPr>
          <w:sz w:val="24"/>
        </w:rPr>
        <w:t> C90,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M87.0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spacing w:line="225" w:lineRule="auto" w:before="0"/>
        <w:ind w:left="94" w:right="-1" w:firstLine="0"/>
        <w:jc w:val="left"/>
        <w:rPr>
          <w:sz w:val="24"/>
        </w:rPr>
      </w:pPr>
      <w:r>
        <w:rPr>
          <w:spacing w:val="-2"/>
          <w:sz w:val="24"/>
        </w:rPr>
        <w:t>Z96.6,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M96.6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D61, </w:t>
      </w:r>
      <w:r>
        <w:rPr>
          <w:sz w:val="24"/>
        </w:rPr>
        <w:t>D66,</w:t>
      </w:r>
      <w:r>
        <w:rPr>
          <w:sz w:val="24"/>
        </w:rPr>
        <w:t> D67, </w:t>
      </w:r>
      <w:r>
        <w:rPr>
          <w:sz w:val="24"/>
        </w:rPr>
        <w:t>D68,</w:t>
      </w:r>
      <w:r>
        <w:rPr>
          <w:sz w:val="24"/>
        </w:rPr>
        <w:t> </w:t>
      </w:r>
      <w:r>
        <w:rPr>
          <w:spacing w:val="-2"/>
          <w:sz w:val="24"/>
        </w:rPr>
        <w:t>M87.0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/>
        <w:t>деформирующий </w:t>
      </w:r>
      <w:r>
        <w:rPr/>
        <w:t>артроз,</w:t>
      </w:r>
      <w:r>
        <w:rPr/>
        <w:t> контрактура крупн</w:t>
      </w:r>
      <w:r>
        <w:rPr/>
        <w:t>ых</w:t>
      </w:r>
      <w:r>
        <w:rPr/>
        <w:t> суставов с нарушени</w:t>
      </w:r>
      <w:r>
        <w:rPr/>
        <w:t>ем</w:t>
      </w:r>
      <w:r>
        <w:rPr/>
        <w:t> биологической о</w:t>
      </w:r>
      <w:r>
        <w:rPr/>
        <w:t>си</w:t>
      </w:r>
      <w:r>
        <w:rPr/>
        <w:t> конечности, асептическ</w:t>
      </w:r>
      <w:r>
        <w:rPr/>
        <w:t>ий</w:t>
      </w:r>
      <w:r>
        <w:rPr/>
        <w:t> некроз</w:t>
      </w:r>
      <w:r>
        <w:rPr>
          <w:spacing w:val="-7"/>
        </w:rPr>
        <w:t> </w:t>
      </w:r>
      <w:r>
        <w:rPr/>
        <w:t>головки</w:t>
      </w:r>
      <w:r>
        <w:rPr>
          <w:spacing w:val="-7"/>
        </w:rPr>
        <w:t> </w:t>
      </w:r>
      <w:r>
        <w:rPr/>
        <w:t>бедре</w:t>
      </w:r>
      <w:r>
        <w:rPr/>
        <w:t>нной</w:t>
      </w:r>
      <w:r>
        <w:rPr/>
        <w:t> кости, перелом шей</w:t>
      </w:r>
      <w:r>
        <w:rPr/>
        <w:t>ки</w:t>
      </w:r>
      <w:r>
        <w:rPr/>
        <w:t> бедра при невозможнос</w:t>
      </w:r>
      <w:r>
        <w:rPr/>
        <w:t>ти</w:t>
      </w:r>
      <w:r>
        <w:rPr/>
        <w:t> </w:t>
      </w:r>
      <w:r>
        <w:rPr>
          <w:spacing w:val="-2"/>
        </w:rPr>
        <w:t>других</w:t>
      </w:r>
      <w:r>
        <w:rPr>
          <w:spacing w:val="-12"/>
        </w:rPr>
        <w:t> </w:t>
      </w:r>
      <w:r>
        <w:rPr>
          <w:spacing w:val="-2"/>
        </w:rPr>
        <w:t>видов</w:t>
      </w:r>
      <w:r>
        <w:rPr>
          <w:spacing w:val="-12"/>
        </w:rPr>
        <w:t> </w:t>
      </w:r>
      <w:r>
        <w:rPr>
          <w:spacing w:val="-2"/>
        </w:rPr>
        <w:t>остеосинтеза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225" w:lineRule="auto"/>
        <w:ind w:left="95"/>
      </w:pPr>
      <w:r>
        <w:rPr/>
        <w:t>износ или разруше</w:t>
      </w:r>
      <w:r>
        <w:rPr/>
        <w:t>ние</w:t>
      </w:r>
      <w:r>
        <w:rPr/>
        <w:t> </w:t>
      </w:r>
      <w:r>
        <w:rPr>
          <w:spacing w:val="-2"/>
        </w:rPr>
        <w:t>компонентов</w:t>
      </w:r>
      <w:r>
        <w:rPr>
          <w:spacing w:val="-12"/>
        </w:rPr>
        <w:t> </w:t>
      </w:r>
      <w:r>
        <w:rPr>
          <w:spacing w:val="-2"/>
        </w:rPr>
        <w:t>эндопроте</w:t>
      </w:r>
      <w:r>
        <w:rPr>
          <w:spacing w:val="-2"/>
        </w:rPr>
        <w:t>за</w:t>
      </w:r>
      <w:r>
        <w:rPr>
          <w:spacing w:val="-2"/>
        </w:rPr>
        <w:t> </w:t>
      </w:r>
      <w:r>
        <w:rPr/>
        <w:t>суставов конечностей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перипротезные</w:t>
      </w:r>
      <w:r>
        <w:rPr>
          <w:spacing w:val="-14"/>
        </w:rPr>
        <w:t> </w:t>
      </w:r>
      <w:r>
        <w:rPr>
          <w:spacing w:val="-2"/>
        </w:rPr>
        <w:t>переломы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нарушением (б</w:t>
      </w:r>
      <w:r>
        <w:rPr/>
        <w:t>ез</w:t>
      </w:r>
      <w:r>
        <w:rPr/>
        <w:t> нарушения) стабильнос</w:t>
      </w:r>
      <w:r>
        <w:rPr/>
        <w:t>ти</w:t>
      </w:r>
      <w:r>
        <w:rPr/>
        <w:t> компонентов эндопротеза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/>
        <w:t>имплантация</w:t>
      </w:r>
      <w:r>
        <w:rPr>
          <w:spacing w:val="-9"/>
        </w:rPr>
        <w:t> </w:t>
      </w:r>
      <w:r>
        <w:rPr/>
        <w:t>эндопротеза</w:t>
      </w:r>
      <w:r>
        <w:rPr>
          <w:spacing w:val="-9"/>
        </w:rPr>
        <w:t> </w:t>
      </w:r>
      <w:r>
        <w:rPr/>
        <w:t>с</w:t>
      </w:r>
      <w:r>
        <w:rPr/>
        <w:t> </w:t>
      </w:r>
      <w:r>
        <w:rPr>
          <w:spacing w:val="-2"/>
        </w:rPr>
        <w:t>устранением</w:t>
      </w:r>
      <w:r>
        <w:rPr>
          <w:spacing w:val="-12"/>
        </w:rPr>
        <w:t> </w:t>
      </w:r>
      <w:r>
        <w:rPr>
          <w:spacing w:val="-2"/>
        </w:rPr>
        <w:t>контрактуры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восстановление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биологической о</w:t>
      </w:r>
      <w:r>
        <w:rPr/>
        <w:t>си</w:t>
      </w:r>
      <w:r>
        <w:rPr/>
        <w:t> </w:t>
      </w:r>
      <w:r>
        <w:rPr>
          <w:spacing w:val="-2"/>
        </w:rPr>
        <w:t>конечности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25" w:lineRule="auto"/>
        <w:ind w:left="95" w:right="38"/>
      </w:pPr>
      <w:r>
        <w:rPr/>
        <w:t>удаление </w:t>
      </w:r>
      <w:r>
        <w:rPr/>
        <w:t>хорошо</w:t>
      </w:r>
      <w:r>
        <w:rPr/>
        <w:t> </w:t>
      </w:r>
      <w:r>
        <w:rPr>
          <w:spacing w:val="-2"/>
        </w:rPr>
        <w:t>фиксированны</w:t>
      </w:r>
      <w:r>
        <w:rPr>
          <w:spacing w:val="-2"/>
        </w:rPr>
        <w:t>х</w:t>
      </w:r>
      <w:r>
        <w:rPr>
          <w:spacing w:val="40"/>
        </w:rPr>
        <w:t> </w:t>
      </w:r>
      <w:r>
        <w:rPr/>
        <w:t>компонентов эндопротеза </w:t>
      </w:r>
      <w:r>
        <w:rPr/>
        <w:t>и</w:t>
      </w:r>
      <w:r>
        <w:rPr/>
        <w:t> костного цемента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ревизионного на</w:t>
      </w:r>
      <w:r>
        <w:rPr/>
        <w:t>бора</w:t>
      </w:r>
      <w:r>
        <w:rPr/>
        <w:t> </w:t>
      </w:r>
      <w:r>
        <w:rPr>
          <w:spacing w:val="-2"/>
        </w:rPr>
        <w:t>инструментов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импланта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новых компонентов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дополнительных средс</w:t>
      </w:r>
      <w:r>
        <w:rPr/>
        <w:t>тв</w:t>
      </w:r>
      <w:r>
        <w:rPr/>
        <w:t> </w:t>
      </w:r>
      <w:r>
        <w:rPr>
          <w:spacing w:val="-2"/>
        </w:rPr>
        <w:t>фиксации</w:t>
      </w:r>
    </w:p>
    <w:p>
      <w:pPr>
        <w:pStyle w:val="BodyText"/>
        <w:spacing w:line="225" w:lineRule="auto" w:before="202"/>
        <w:ind w:left="95"/>
      </w:pPr>
      <w:r>
        <w:rPr/>
        <w:t>ревизия эндопротеза </w:t>
      </w:r>
      <w:r>
        <w:rPr/>
        <w:t>и</w:t>
      </w:r>
      <w:r>
        <w:rPr/>
        <w:t> различные вариа</w:t>
      </w:r>
      <w:r>
        <w:rPr/>
        <w:t>нты</w:t>
      </w:r>
      <w:r>
        <w:rPr/>
        <w:t> остеосинтеза перелома </w:t>
      </w:r>
      <w:r>
        <w:rPr/>
        <w:t>с</w:t>
      </w:r>
      <w:r>
        <w:rPr/>
        <w:t> </w:t>
      </w:r>
      <w:r>
        <w:rPr>
          <w:spacing w:val="-2"/>
        </w:rPr>
        <w:t>реконструкцие</w:t>
      </w:r>
      <w:r>
        <w:rPr>
          <w:spacing w:val="-2"/>
        </w:rPr>
        <w:t>й</w:t>
      </w:r>
      <w:r>
        <w:rPr>
          <w:spacing w:val="-2"/>
        </w:rPr>
        <w:t> поврежденного</w:t>
      </w:r>
      <w:r>
        <w:rPr>
          <w:spacing w:val="-13"/>
        </w:rPr>
        <w:t> </w:t>
      </w:r>
      <w:r>
        <w:rPr>
          <w:spacing w:val="-2"/>
        </w:rPr>
        <w:t>сегмента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помощью пласти</w:t>
      </w:r>
      <w:r>
        <w:rPr/>
        <w:t>ки</w:t>
      </w:r>
      <w:r>
        <w:rPr/>
        <w:t> аллокостью или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644033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pStyle w:val="BodyText"/>
        <w:ind w:left="95"/>
      </w:pPr>
      <w:r>
        <w:rPr>
          <w:spacing w:val="-2"/>
        </w:rPr>
        <w:t>365332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102" w:space="257"/>
            <w:col w:w="1460" w:space="64"/>
            <w:col w:w="2898" w:space="102"/>
            <w:col w:w="1182" w:space="97"/>
            <w:col w:w="3126" w:space="287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spacing w:line="225" w:lineRule="auto"/>
        <w:ind w:left="5032" w:hanging="26"/>
        <w:jc w:val="right"/>
      </w:pPr>
      <w:r>
        <w:rPr>
          <w:spacing w:val="-2"/>
        </w:rPr>
        <w:t>глубокая</w:t>
      </w:r>
      <w:r>
        <w:rPr>
          <w:spacing w:val="-15"/>
        </w:rPr>
        <w:t> </w:t>
      </w:r>
      <w:r>
        <w:rPr>
          <w:spacing w:val="-2"/>
        </w:rPr>
        <w:t>инфекция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области</w:t>
      </w:r>
      <w:r>
        <w:rPr>
          <w:spacing w:val="-11"/>
        </w:rPr>
        <w:t> </w:t>
      </w:r>
      <w:r>
        <w:rPr>
          <w:spacing w:val="-4"/>
        </w:rPr>
        <w:t>эндопротеза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spacing w:line="225" w:lineRule="auto"/>
        <w:ind w:left="81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1" w:right="1614"/>
      </w:pPr>
      <w:r>
        <w:rPr/>
        <w:br w:type="column"/>
      </w:r>
      <w:r>
        <w:rPr>
          <w:spacing w:val="-4"/>
        </w:rPr>
        <w:t>биокомпозитным</w:t>
      </w:r>
      <w:r>
        <w:rPr>
          <w:spacing w:val="-4"/>
        </w:rPr>
        <w:t>и</w:t>
      </w:r>
      <w:r>
        <w:rPr>
          <w:spacing w:val="-4"/>
        </w:rPr>
        <w:t> </w:t>
      </w:r>
      <w:r>
        <w:rPr>
          <w:spacing w:val="-2"/>
        </w:rPr>
        <w:t>материалами</w:t>
      </w:r>
    </w:p>
    <w:p>
      <w:pPr>
        <w:pStyle w:val="BodyText"/>
        <w:spacing w:line="225" w:lineRule="auto" w:before="204"/>
        <w:ind w:left="191" w:right="1589"/>
      </w:pPr>
      <w:r>
        <w:rPr/>
        <w:t>ревизия эндопротеза </w:t>
      </w:r>
      <w:r>
        <w:rPr/>
        <w:t>с</w:t>
      </w:r>
      <w:r>
        <w:rPr/>
        <w:t> удалением нестабильн</w:t>
      </w:r>
      <w:r>
        <w:rPr/>
        <w:t>ых</w:t>
      </w:r>
      <w:r>
        <w:rPr/>
        <w:t> </w:t>
      </w:r>
      <w:r>
        <w:rPr>
          <w:spacing w:val="-2"/>
        </w:rPr>
        <w:t>компонентов</w:t>
      </w:r>
      <w:r>
        <w:rPr>
          <w:spacing w:val="-13"/>
        </w:rPr>
        <w:t> </w:t>
      </w:r>
      <w:r>
        <w:rPr>
          <w:spacing w:val="-2"/>
        </w:rPr>
        <w:t>эндопротеза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костного цемента </w:t>
      </w:r>
      <w:r>
        <w:rPr/>
        <w:t>и</w:t>
      </w:r>
      <w:r>
        <w:rPr/>
        <w:t> имплантация ревизионн</w:t>
      </w:r>
      <w:r>
        <w:rPr/>
        <w:t>ых</w:t>
      </w:r>
      <w:r>
        <w:rPr/>
        <w:t> компонентов </w:t>
      </w:r>
      <w:r>
        <w:rPr/>
        <w:t>с</w:t>
      </w:r>
      <w:r>
        <w:rPr/>
        <w:t> </w:t>
      </w:r>
      <w:r>
        <w:rPr>
          <w:spacing w:val="-2"/>
        </w:rPr>
        <w:t>одновременны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остеосинтезом пере</w:t>
      </w:r>
      <w:r>
        <w:rPr/>
        <w:t>лома</w:t>
      </w:r>
      <w:r>
        <w:rPr/>
        <w:t> различными методами</w:t>
      </w:r>
    </w:p>
    <w:p>
      <w:pPr>
        <w:pStyle w:val="BodyText"/>
        <w:spacing w:line="225" w:lineRule="auto" w:before="203"/>
        <w:ind w:left="191" w:right="1690"/>
      </w:pPr>
      <w:r>
        <w:rPr/>
        <w:t>ревизия эндопротеза </w:t>
      </w:r>
      <w:r>
        <w:rPr/>
        <w:t>с</w:t>
      </w:r>
      <w:r>
        <w:rPr/>
        <w:t> заменой полиэтиленов</w:t>
      </w:r>
      <w:r>
        <w:rPr/>
        <w:t>ых</w:t>
      </w:r>
      <w:r>
        <w:rPr/>
        <w:t> компонентов пос</w:t>
      </w:r>
      <w:r>
        <w:rPr/>
        <w:t>ле</w:t>
      </w:r>
      <w:r>
        <w:rPr/>
        <w:t> ультразвуковой обработ</w:t>
      </w:r>
      <w:r>
        <w:rPr/>
        <w:t>ки</w:t>
      </w:r>
      <w:r>
        <w:rPr/>
        <w:t> </w:t>
      </w:r>
      <w:r>
        <w:rPr>
          <w:spacing w:val="-2"/>
        </w:rPr>
        <w:t>раны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замещением</w:t>
      </w:r>
      <w:r>
        <w:rPr>
          <w:spacing w:val="-12"/>
        </w:rPr>
        <w:t> </w:t>
      </w:r>
      <w:r>
        <w:rPr>
          <w:spacing w:val="-2"/>
        </w:rPr>
        <w:t>костн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дефектов</w:t>
      </w:r>
      <w:r>
        <w:rPr>
          <w:spacing w:val="-15"/>
        </w:rPr>
        <w:t> </w:t>
      </w:r>
      <w:r>
        <w:rPr/>
        <w:t>биокомпозитны</w:t>
      </w:r>
      <w:r>
        <w:rPr/>
        <w:t>ми</w:t>
      </w:r>
      <w:r>
        <w:rPr/>
        <w:t> </w:t>
      </w:r>
      <w:r>
        <w:rPr>
          <w:spacing w:val="-2"/>
        </w:rPr>
        <w:t>материалами</w:t>
      </w:r>
    </w:p>
    <w:p>
      <w:pPr>
        <w:pStyle w:val="BodyText"/>
        <w:spacing w:line="225" w:lineRule="auto" w:before="203"/>
        <w:ind w:left="191" w:right="1614"/>
      </w:pPr>
      <w:r>
        <w:rPr/>
        <w:t>удаление </w:t>
      </w:r>
      <w:r>
        <w:rPr/>
        <w:t>хорошо</w:t>
      </w:r>
      <w:r>
        <w:rPr/>
        <w:t> </w:t>
      </w:r>
      <w:r>
        <w:rPr>
          <w:spacing w:val="-2"/>
        </w:rPr>
        <w:t>фиксированны</w:t>
      </w:r>
      <w:r>
        <w:rPr>
          <w:spacing w:val="-2"/>
        </w:rPr>
        <w:t>х</w:t>
      </w:r>
      <w:r>
        <w:rPr>
          <w:spacing w:val="40"/>
        </w:rPr>
        <w:t> </w:t>
      </w:r>
      <w:r>
        <w:rPr/>
        <w:t>компонентов эндопротеза </w:t>
      </w:r>
      <w:r>
        <w:rPr/>
        <w:t>и</w:t>
      </w:r>
      <w:r>
        <w:rPr/>
        <w:t> костного цемента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ревизионного на</w:t>
      </w:r>
      <w:r>
        <w:rPr/>
        <w:t>бора</w:t>
      </w:r>
      <w:r>
        <w:rPr/>
        <w:t> </w:t>
      </w:r>
      <w:r>
        <w:rPr>
          <w:spacing w:val="-2"/>
        </w:rPr>
        <w:t>инструментов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импланта</w:t>
      </w:r>
      <w:r>
        <w:rPr>
          <w:spacing w:val="-2"/>
        </w:rPr>
        <w:t>ция</w:t>
      </w:r>
      <w:r>
        <w:rPr>
          <w:spacing w:val="-2"/>
        </w:rPr>
        <w:t> ревизионных</w:t>
      </w:r>
    </w:p>
    <w:p>
      <w:pPr>
        <w:pStyle w:val="BodyText"/>
        <w:spacing w:line="225" w:lineRule="auto"/>
        <w:ind w:left="191" w:right="1589"/>
      </w:pPr>
      <w:r>
        <w:rPr/>
        <w:t>эндопротезных систем </w:t>
      </w:r>
      <w:r>
        <w:rPr/>
        <w:t>с</w:t>
      </w:r>
      <w:r>
        <w:rPr/>
        <w:t> замещением костн</w:t>
      </w:r>
      <w:r>
        <w:rPr/>
        <w:t>ых</w:t>
      </w:r>
      <w:r>
        <w:rPr/>
        <w:t> </w:t>
      </w:r>
      <w:r>
        <w:rPr>
          <w:spacing w:val="-2"/>
        </w:rPr>
        <w:t>дефекто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аллотрансплантатами </w:t>
      </w:r>
      <w:r>
        <w:rPr/>
        <w:t>или</w:t>
      </w:r>
      <w:r>
        <w:rPr/>
        <w:t> </w:t>
      </w:r>
      <w:r>
        <w:rPr>
          <w:spacing w:val="-2"/>
        </w:rPr>
        <w:t>биокомпозитным</w:t>
      </w:r>
      <w:r>
        <w:rPr>
          <w:spacing w:val="-2"/>
        </w:rPr>
        <w:t>и</w:t>
      </w:r>
      <w:r>
        <w:rPr>
          <w:spacing w:val="-2"/>
        </w:rPr>
        <w:t> материалами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применением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128" w:space="40"/>
            <w:col w:w="1859" w:space="39"/>
            <w:col w:w="479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0" w:hanging="458"/>
        <w:jc w:val="left"/>
        <w:rPr>
          <w:sz w:val="24"/>
        </w:rPr>
      </w:pPr>
      <w:r>
        <w:rPr>
          <w:spacing w:val="-2"/>
          <w:sz w:val="24"/>
        </w:rPr>
        <w:t>Реконструктивно-пластич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ские</w:t>
      </w:r>
      <w:r>
        <w:rPr>
          <w:spacing w:val="-14"/>
          <w:sz w:val="24"/>
        </w:rPr>
        <w:t> </w:t>
      </w:r>
      <w:r>
        <w:rPr>
          <w:sz w:val="24"/>
        </w:rPr>
        <w:t>операции</w:t>
      </w:r>
      <w:r>
        <w:rPr>
          <w:spacing w:val="-14"/>
          <w:sz w:val="24"/>
        </w:rPr>
        <w:t> </w:t>
      </w:r>
      <w:r>
        <w:rPr>
          <w:sz w:val="24"/>
        </w:rPr>
        <w:t>на</w:t>
      </w:r>
      <w:r>
        <w:rPr>
          <w:spacing w:val="-14"/>
          <w:sz w:val="24"/>
        </w:rPr>
        <w:t> </w:t>
      </w:r>
      <w:r>
        <w:rPr>
          <w:sz w:val="24"/>
        </w:rPr>
        <w:t>длинн</w:t>
      </w:r>
      <w:r>
        <w:rPr>
          <w:sz w:val="24"/>
        </w:rPr>
        <w:t>ых</w:t>
      </w:r>
      <w:r>
        <w:rPr>
          <w:sz w:val="24"/>
        </w:rPr>
        <w:t> трубчатых костях ни</w:t>
      </w:r>
      <w:r>
        <w:rPr>
          <w:sz w:val="24"/>
        </w:rPr>
        <w:t>жних</w:t>
      </w:r>
      <w:r>
        <w:rPr>
          <w:sz w:val="24"/>
        </w:rPr>
        <w:t> конечностей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использование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интрамедуллярны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телескопических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стержней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pStyle w:val="BodyText"/>
        <w:spacing w:line="225" w:lineRule="auto"/>
        <w:ind w:left="1620"/>
      </w:pPr>
      <w:r>
        <w:rPr>
          <w:spacing w:val="-2"/>
        </w:rPr>
        <w:t>рецидивирующие</w:t>
      </w:r>
      <w:r>
        <w:rPr>
          <w:spacing w:val="-15"/>
        </w:rPr>
        <w:t> </w:t>
      </w:r>
      <w:r>
        <w:rPr>
          <w:spacing w:val="-2"/>
        </w:rPr>
        <w:t>вывихи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разобщение компоне</w:t>
      </w:r>
      <w:r>
        <w:rPr/>
        <w:t>нтов</w:t>
      </w:r>
      <w:r>
        <w:rPr/>
        <w:t> </w:t>
      </w:r>
      <w:r>
        <w:rPr>
          <w:spacing w:val="-2"/>
        </w:rPr>
        <w:t>эндопротеза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tabs>
          <w:tab w:pos="1619" w:val="left" w:leader="none"/>
        </w:tabs>
        <w:spacing w:line="225" w:lineRule="auto"/>
        <w:ind w:left="1620" w:right="74" w:hanging="1525"/>
      </w:pPr>
      <w:r>
        <w:rPr>
          <w:spacing w:val="-2"/>
        </w:rPr>
        <w:t>Q78.0</w:t>
      </w:r>
      <w:r>
        <w:rPr/>
        <w:tab/>
        <w:t>переломы и деформа</w:t>
      </w:r>
      <w:r>
        <w:rPr/>
        <w:t>ции</w:t>
      </w:r>
      <w:r>
        <w:rPr/>
        <w:t> </w:t>
      </w:r>
      <w:r>
        <w:rPr>
          <w:spacing w:val="-2"/>
        </w:rPr>
        <w:t>длинных</w:t>
      </w:r>
      <w:r>
        <w:rPr>
          <w:spacing w:val="-13"/>
        </w:rPr>
        <w:t> </w:t>
      </w:r>
      <w:r>
        <w:rPr>
          <w:spacing w:val="-2"/>
        </w:rPr>
        <w:t>трубчатых</w:t>
      </w:r>
      <w:r>
        <w:rPr>
          <w:spacing w:val="-13"/>
        </w:rPr>
        <w:t> </w:t>
      </w:r>
      <w:r>
        <w:rPr>
          <w:spacing w:val="-2"/>
        </w:rPr>
        <w:t>кост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нижних конечностей </w:t>
      </w:r>
      <w:r>
        <w:rPr/>
        <w:t>у</w:t>
      </w:r>
      <w:r>
        <w:rPr/>
        <w:t> детей с незавершенн</w:t>
      </w:r>
      <w:r>
        <w:rPr/>
        <w:t>ым</w:t>
      </w:r>
      <w:r>
        <w:rPr/>
        <w:t> </w:t>
      </w:r>
      <w:r>
        <w:rPr>
          <w:spacing w:val="-2"/>
        </w:rPr>
        <w:t>остеогенезом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95" w:right="6"/>
      </w:pPr>
      <w:r>
        <w:rPr/>
        <w:br w:type="column"/>
      </w:r>
      <w:r>
        <w:rPr>
          <w:spacing w:val="-2"/>
        </w:rPr>
        <w:t>дополнительных</w:t>
      </w:r>
      <w:r>
        <w:rPr>
          <w:spacing w:val="-14"/>
        </w:rPr>
        <w:t> </w:t>
      </w:r>
      <w:r>
        <w:rPr>
          <w:spacing w:val="-2"/>
        </w:rPr>
        <w:t>средс</w:t>
      </w:r>
      <w:r>
        <w:rPr>
          <w:spacing w:val="-2"/>
        </w:rPr>
        <w:t>тв</w:t>
      </w:r>
      <w:r>
        <w:rPr>
          <w:spacing w:val="-2"/>
        </w:rPr>
        <w:t> фиксации</w:t>
      </w:r>
    </w:p>
    <w:p>
      <w:pPr>
        <w:pStyle w:val="BodyText"/>
        <w:spacing w:line="225" w:lineRule="auto" w:before="204"/>
        <w:ind w:left="95" w:right="6"/>
      </w:pPr>
      <w:r>
        <w:rPr/>
        <w:t>ревизия эндопротеза </w:t>
      </w:r>
      <w:r>
        <w:rPr/>
        <w:t>с</w:t>
      </w:r>
      <w:r>
        <w:rPr/>
        <w:t> заменой стандартн</w:t>
      </w:r>
      <w:r>
        <w:rPr/>
        <w:t>ых</w:t>
      </w:r>
      <w:r>
        <w:rPr/>
        <w:t> компонентов ревизионны</w:t>
      </w:r>
      <w:r>
        <w:rPr/>
        <w:t>ми</w:t>
      </w:r>
      <w:r>
        <w:rPr/>
        <w:t> </w:t>
      </w:r>
      <w:r>
        <w:rPr>
          <w:spacing w:val="-2"/>
        </w:rPr>
        <w:t>связанными</w:t>
      </w:r>
      <w:r>
        <w:rPr>
          <w:spacing w:val="-12"/>
        </w:rPr>
        <w:t> </w:t>
      </w:r>
      <w:r>
        <w:rPr>
          <w:spacing w:val="-2"/>
        </w:rPr>
        <w:t>эндопротезами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стабилизацией сустава </w:t>
      </w:r>
      <w:r>
        <w:rPr/>
        <w:t>за</w:t>
      </w:r>
      <w:r>
        <w:rPr/>
        <w:t> счет</w:t>
      </w:r>
      <w:r>
        <w:rPr>
          <w:spacing w:val="-11"/>
        </w:rPr>
        <w:t> </w:t>
      </w:r>
      <w:r>
        <w:rPr/>
        <w:t>пластики</w:t>
      </w:r>
      <w:r>
        <w:rPr>
          <w:spacing w:val="-12"/>
        </w:rPr>
        <w:t> </w:t>
      </w:r>
      <w:r>
        <w:rPr/>
        <w:t>мягких</w:t>
      </w:r>
      <w:r>
        <w:rPr>
          <w:spacing w:val="-11"/>
        </w:rPr>
        <w:t> </w:t>
      </w:r>
      <w:r>
        <w:rPr/>
        <w:t>тканей</w:t>
      </w:r>
    </w:p>
    <w:p>
      <w:pPr>
        <w:pStyle w:val="BodyText"/>
        <w:spacing w:line="225" w:lineRule="auto" w:before="204"/>
        <w:ind w:left="95" w:right="6"/>
      </w:pPr>
      <w:r>
        <w:rPr>
          <w:spacing w:val="-2"/>
        </w:rPr>
        <w:t>корригирующие</w:t>
      </w:r>
      <w:r>
        <w:rPr>
          <w:spacing w:val="-11"/>
        </w:rPr>
        <w:t> </w:t>
      </w:r>
      <w:r>
        <w:rPr>
          <w:spacing w:val="-2"/>
        </w:rPr>
        <w:t>осте</w:t>
      </w:r>
      <w:r>
        <w:rPr>
          <w:spacing w:val="-2"/>
        </w:rPr>
        <w:t>отомии</w:t>
      </w:r>
      <w:r>
        <w:rPr>
          <w:spacing w:val="-2"/>
        </w:rPr>
        <w:t> </w:t>
      </w:r>
      <w:r>
        <w:rPr/>
        <w:t>длинных трубчатых кост</w:t>
      </w:r>
      <w:r>
        <w:rPr/>
        <w:t>ей</w:t>
      </w:r>
      <w:r>
        <w:rPr/>
        <w:t> нижних конечностей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интрамедуллярног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телескопического стержня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ind w:left="95"/>
      </w:pPr>
      <w:r>
        <w:rPr>
          <w:spacing w:val="-2"/>
        </w:rPr>
        <w:t>634622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3300" w:space="58"/>
            <w:col w:w="4456" w:space="69"/>
            <w:col w:w="1182" w:space="97"/>
            <w:col w:w="3116" w:space="297"/>
            <w:col w:w="1289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03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Эндопротезировани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суставов</w:t>
      </w:r>
      <w:r>
        <w:rPr>
          <w:spacing w:val="-15"/>
          <w:sz w:val="24"/>
        </w:rPr>
        <w:t> </w:t>
      </w:r>
      <w:r>
        <w:rPr>
          <w:sz w:val="24"/>
        </w:rPr>
        <w:t>конечностей</w:t>
      </w:r>
      <w:r>
        <w:rPr>
          <w:spacing w:val="-15"/>
          <w:sz w:val="24"/>
        </w:rPr>
        <w:t> </w:t>
      </w:r>
      <w:r>
        <w:rPr>
          <w:sz w:val="24"/>
        </w:rPr>
        <w:t>при</w:t>
      </w:r>
      <w:r>
        <w:rPr>
          <w:sz w:val="24"/>
        </w:rPr>
        <w:t> деформациях, диспл</w:t>
      </w:r>
      <w:r>
        <w:rPr>
          <w:sz w:val="24"/>
        </w:rPr>
        <w:t>азии,</w:t>
      </w:r>
      <w:r>
        <w:rPr>
          <w:sz w:val="24"/>
        </w:rPr>
        <w:t> анкилозах, непр</w:t>
      </w:r>
      <w:r>
        <w:rPr>
          <w:sz w:val="24"/>
        </w:rPr>
        <w:t>авильно</w:t>
      </w:r>
      <w:r>
        <w:rPr>
          <w:sz w:val="24"/>
        </w:rPr>
        <w:t> сросшихся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несросших</w:t>
      </w:r>
      <w:r>
        <w:rPr>
          <w:sz w:val="24"/>
        </w:rPr>
        <w:t>ся</w:t>
      </w:r>
      <w:r>
        <w:rPr>
          <w:sz w:val="24"/>
        </w:rPr>
        <w:t> переломах облас</w:t>
      </w:r>
      <w:r>
        <w:rPr>
          <w:sz w:val="24"/>
        </w:rPr>
        <w:t>ти</w:t>
      </w:r>
      <w:r>
        <w:rPr>
          <w:sz w:val="24"/>
        </w:rPr>
        <w:t> </w:t>
      </w:r>
      <w:r>
        <w:rPr>
          <w:spacing w:val="-2"/>
          <w:sz w:val="24"/>
        </w:rPr>
        <w:t>сустава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посттравматически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вывихах и подвывих</w:t>
      </w:r>
      <w:r>
        <w:rPr>
          <w:sz w:val="24"/>
        </w:rPr>
        <w:t>ах,</w:t>
      </w:r>
      <w:r>
        <w:rPr>
          <w:sz w:val="24"/>
        </w:rPr>
        <w:t> остеопорозе, системн</w:t>
      </w:r>
      <w:r>
        <w:rPr>
          <w:sz w:val="24"/>
        </w:rPr>
        <w:t>ых</w:t>
      </w:r>
      <w:r>
        <w:rPr>
          <w:sz w:val="24"/>
        </w:rPr>
        <w:t> заболеваниях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дегенеративны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</w:t>
      </w:r>
      <w:r>
        <w:rPr>
          <w:sz w:val="24"/>
        </w:rPr>
        <w:t>повреждениях суставов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использование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роботизированных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систем</w:t>
      </w:r>
    </w:p>
    <w:p>
      <w:pPr>
        <w:spacing w:line="225" w:lineRule="auto" w:before="103"/>
        <w:ind w:left="95" w:right="199" w:firstLine="0"/>
        <w:jc w:val="both"/>
        <w:rPr>
          <w:sz w:val="24"/>
        </w:rPr>
      </w:pPr>
      <w:r>
        <w:rPr/>
        <w:br w:type="column"/>
      </w:r>
      <w:r>
        <w:rPr>
          <w:sz w:val="24"/>
        </w:rPr>
        <w:t>M10,</w:t>
      </w:r>
      <w:r>
        <w:rPr>
          <w:spacing w:val="-15"/>
          <w:sz w:val="24"/>
        </w:rPr>
        <w:t> </w:t>
      </w:r>
      <w:r>
        <w:rPr>
          <w:sz w:val="24"/>
        </w:rPr>
        <w:t>M15</w:t>
      </w:r>
      <w:r>
        <w:rPr>
          <w:sz w:val="24"/>
        </w:rPr>
        <w:t>,</w:t>
      </w:r>
      <w:r>
        <w:rPr>
          <w:sz w:val="24"/>
        </w:rPr>
        <w:t> M17,</w:t>
      </w:r>
      <w:r>
        <w:rPr>
          <w:spacing w:val="-15"/>
          <w:sz w:val="24"/>
        </w:rPr>
        <w:t> </w:t>
      </w:r>
      <w:r>
        <w:rPr>
          <w:sz w:val="24"/>
        </w:rPr>
        <w:t>M19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M95.9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spacing w:line="225" w:lineRule="auto" w:before="0"/>
        <w:ind w:left="95" w:right="93" w:firstLine="0"/>
        <w:jc w:val="both"/>
        <w:rPr>
          <w:sz w:val="24"/>
        </w:rPr>
      </w:pPr>
      <w:r>
        <w:rPr>
          <w:spacing w:val="-2"/>
          <w:sz w:val="24"/>
        </w:rPr>
        <w:t>M93.2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M93.8,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M17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spacing w:line="225" w:lineRule="auto" w:before="1"/>
        <w:ind w:left="95" w:right="0" w:firstLine="0"/>
        <w:jc w:val="left"/>
        <w:rPr>
          <w:sz w:val="24"/>
        </w:rPr>
      </w:pPr>
      <w:r>
        <w:rPr>
          <w:sz w:val="24"/>
        </w:rPr>
        <w:t>M17, </w:t>
      </w:r>
      <w:r>
        <w:rPr>
          <w:sz w:val="24"/>
        </w:rPr>
        <w:t>M19,</w:t>
      </w:r>
      <w:r>
        <w:rPr>
          <w:sz w:val="24"/>
        </w:rPr>
        <w:t> </w:t>
      </w:r>
      <w:r>
        <w:rPr>
          <w:spacing w:val="-2"/>
          <w:sz w:val="24"/>
        </w:rPr>
        <w:t>M87,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M88.8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M91.1</w:t>
      </w:r>
    </w:p>
    <w:p>
      <w:pPr>
        <w:pStyle w:val="BodyText"/>
        <w:spacing w:line="225" w:lineRule="auto" w:before="103"/>
        <w:ind w:left="95" w:right="16"/>
      </w:pPr>
      <w:r>
        <w:rPr/>
        <w:br w:type="column"/>
      </w:r>
      <w:r>
        <w:rPr/>
        <w:t>деформирующий артроз </w:t>
      </w:r>
      <w:r>
        <w:rPr/>
        <w:t>в</w:t>
      </w:r>
      <w:r>
        <w:rPr/>
        <w:t> сочетании </w:t>
      </w:r>
      <w:r>
        <w:rPr/>
        <w:t>с</w:t>
      </w:r>
      <w:r>
        <w:rPr/>
        <w:t> посттравматическими </w:t>
      </w:r>
      <w:r>
        <w:rPr/>
        <w:t>и</w:t>
      </w:r>
      <w:r>
        <w:rPr/>
        <w:t> </w:t>
      </w:r>
      <w:r>
        <w:rPr>
          <w:spacing w:val="-2"/>
        </w:rPr>
        <w:t>послеоперационным</w:t>
      </w:r>
      <w:r>
        <w:rPr>
          <w:spacing w:val="-2"/>
        </w:rPr>
        <w:t>и</w:t>
      </w:r>
      <w:r>
        <w:rPr>
          <w:spacing w:val="-2"/>
        </w:rPr>
        <w:t> деформациями</w:t>
      </w:r>
      <w:r>
        <w:rPr>
          <w:spacing w:val="-11"/>
        </w:rPr>
        <w:t> </w:t>
      </w:r>
      <w:r>
        <w:rPr>
          <w:spacing w:val="-2"/>
        </w:rPr>
        <w:t>конечнос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на различном уровне и </w:t>
      </w:r>
      <w:r>
        <w:rPr/>
        <w:t>в</w:t>
      </w:r>
      <w:r>
        <w:rPr/>
        <w:t> различных плоскостях</w:t>
      </w:r>
    </w:p>
    <w:p>
      <w:pPr>
        <w:pStyle w:val="BodyText"/>
        <w:spacing w:line="225" w:lineRule="auto" w:before="203"/>
        <w:ind w:left="95" w:right="16"/>
      </w:pPr>
      <w:r>
        <w:rPr>
          <w:spacing w:val="-4"/>
        </w:rPr>
        <w:t>дегенеративны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повреждения</w:t>
      </w:r>
    </w:p>
    <w:p>
      <w:pPr>
        <w:pStyle w:val="BodyText"/>
        <w:spacing w:line="225" w:lineRule="auto"/>
        <w:ind w:left="95" w:right="37"/>
      </w:pPr>
      <w:r>
        <w:rPr>
          <w:spacing w:val="-2"/>
        </w:rPr>
        <w:t>костно-хрящевых</w:t>
      </w:r>
      <w:r>
        <w:rPr>
          <w:spacing w:val="-11"/>
        </w:rPr>
        <w:t> </w:t>
      </w:r>
      <w:r>
        <w:rPr>
          <w:spacing w:val="-2"/>
        </w:rPr>
        <w:t>стру</w:t>
      </w:r>
      <w:r>
        <w:rPr>
          <w:spacing w:val="-2"/>
        </w:rPr>
        <w:t>ктур</w:t>
      </w:r>
      <w:r>
        <w:rPr>
          <w:spacing w:val="-2"/>
        </w:rPr>
        <w:t> </w:t>
      </w:r>
      <w:r>
        <w:rPr/>
        <w:t>в области крупн</w:t>
      </w:r>
      <w:r>
        <w:rPr/>
        <w:t>ых</w:t>
      </w:r>
      <w:r>
        <w:rPr/>
        <w:t> </w:t>
      </w:r>
      <w:r>
        <w:rPr>
          <w:spacing w:val="-2"/>
        </w:rPr>
        <w:t>суставов</w:t>
      </w:r>
    </w:p>
    <w:p>
      <w:pPr>
        <w:pStyle w:val="BodyText"/>
        <w:spacing w:line="225" w:lineRule="auto" w:before="204"/>
        <w:ind w:left="95" w:right="16"/>
      </w:pPr>
      <w:r>
        <w:rPr>
          <w:spacing w:val="-2"/>
        </w:rPr>
        <w:t>асептический</w:t>
      </w:r>
      <w:r>
        <w:rPr>
          <w:spacing w:val="-12"/>
        </w:rPr>
        <w:t> </w:t>
      </w:r>
      <w:r>
        <w:rPr>
          <w:spacing w:val="-2"/>
        </w:rPr>
        <w:t>некроз</w:t>
      </w:r>
      <w:r>
        <w:rPr>
          <w:spacing w:val="-12"/>
        </w:rPr>
        <w:t> </w:t>
      </w:r>
      <w:r>
        <w:rPr>
          <w:spacing w:val="-2"/>
        </w:rPr>
        <w:t>кост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в области крупн</w:t>
      </w:r>
      <w:r>
        <w:rPr/>
        <w:t>ых</w:t>
      </w:r>
      <w:r>
        <w:rPr/>
        <w:t> </w:t>
      </w:r>
      <w:r>
        <w:rPr>
          <w:spacing w:val="-2"/>
        </w:rPr>
        <w:t>суставов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95" w:right="38"/>
      </w:pPr>
      <w:r>
        <w:rPr/>
        <w:br w:type="column"/>
      </w:r>
      <w:r>
        <w:rPr/>
        <w:t>имплантация</w:t>
      </w:r>
      <w:r>
        <w:rPr>
          <w:spacing w:val="-13"/>
        </w:rPr>
        <w:t> </w:t>
      </w:r>
      <w:r>
        <w:rPr/>
        <w:t>эндопротеза</w:t>
      </w:r>
      <w:r>
        <w:rPr>
          <w:spacing w:val="-13"/>
        </w:rPr>
        <w:t>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роботизированных</w:t>
      </w:r>
      <w:r>
        <w:rPr>
          <w:spacing w:val="-13"/>
        </w:rPr>
        <w:t> </w:t>
      </w:r>
      <w:r>
        <w:rPr>
          <w:spacing w:val="-2"/>
        </w:rPr>
        <w:t>систем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одновременно</w:t>
      </w:r>
      <w:r>
        <w:rPr>
          <w:spacing w:val="-2"/>
        </w:rPr>
        <w:t>й</w:t>
      </w:r>
      <w:r>
        <w:rPr>
          <w:spacing w:val="-2"/>
        </w:rPr>
        <w:t> реконструкцие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биологической о</w:t>
      </w:r>
      <w:r>
        <w:rPr/>
        <w:t>си</w:t>
      </w:r>
      <w:r>
        <w:rPr/>
        <w:t> </w:t>
      </w:r>
      <w:r>
        <w:rPr>
          <w:spacing w:val="-2"/>
        </w:rPr>
        <w:t>конечности</w:t>
      </w:r>
    </w:p>
    <w:p>
      <w:pPr>
        <w:pStyle w:val="BodyText"/>
        <w:spacing w:line="225" w:lineRule="auto" w:before="203"/>
        <w:ind w:left="95" w:right="38"/>
      </w:pPr>
      <w:r>
        <w:rPr>
          <w:spacing w:val="-2"/>
        </w:rPr>
        <w:t>частично</w:t>
      </w:r>
      <w:r>
        <w:rPr>
          <w:spacing w:val="-2"/>
        </w:rPr>
        <w:t>е</w:t>
      </w:r>
      <w:r>
        <w:rPr>
          <w:spacing w:val="-2"/>
        </w:rPr>
        <w:t> эндопротезирование</w:t>
      </w:r>
      <w:r>
        <w:rPr>
          <w:spacing w:val="-11"/>
        </w:rPr>
        <w:t> </w:t>
      </w:r>
      <w:r>
        <w:rPr>
          <w:spacing w:val="-2"/>
        </w:rPr>
        <w:t>суста</w:t>
      </w:r>
      <w:r>
        <w:rPr>
          <w:spacing w:val="-2"/>
        </w:rPr>
        <w:t>ва</w:t>
      </w:r>
      <w:r>
        <w:rPr>
          <w:spacing w:val="-2"/>
        </w:rPr>
        <w:t> </w:t>
      </w:r>
      <w:r>
        <w:rPr/>
        <w:t>с использовани</w:t>
      </w:r>
      <w:r>
        <w:rPr/>
        <w:t>ем</w:t>
      </w:r>
      <w:r>
        <w:rPr/>
        <w:t> роботизированных систем</w:t>
      </w:r>
    </w:p>
    <w:p>
      <w:pPr>
        <w:pStyle w:val="BodyText"/>
        <w:spacing w:before="187"/>
      </w:pPr>
    </w:p>
    <w:p>
      <w:pPr>
        <w:pStyle w:val="BodyText"/>
        <w:spacing w:line="225" w:lineRule="auto"/>
        <w:ind w:left="95" w:right="38"/>
      </w:pPr>
      <w:r>
        <w:rPr/>
        <w:t>имплантация</w:t>
      </w:r>
      <w:r>
        <w:rPr>
          <w:spacing w:val="-13"/>
        </w:rPr>
        <w:t> </w:t>
      </w:r>
      <w:r>
        <w:rPr/>
        <w:t>эндопротеза</w:t>
      </w:r>
      <w:r>
        <w:rPr>
          <w:spacing w:val="-13"/>
        </w:rPr>
        <w:t>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роботизированных</w:t>
      </w:r>
      <w:r>
        <w:rPr>
          <w:spacing w:val="-13"/>
        </w:rPr>
        <w:t> </w:t>
      </w:r>
      <w:r>
        <w:rPr>
          <w:spacing w:val="-2"/>
        </w:rPr>
        <w:t>систем</w:t>
      </w:r>
      <w:r>
        <w:rPr>
          <w:spacing w:val="-13"/>
        </w:rPr>
        <w:t> </w:t>
      </w:r>
      <w:r>
        <w:rPr>
          <w:spacing w:val="-2"/>
        </w:rPr>
        <w:t>с</w:t>
      </w:r>
    </w:p>
    <w:p>
      <w:pPr>
        <w:pStyle w:val="BodyText"/>
        <w:spacing w:before="93"/>
        <w:ind w:left="95"/>
      </w:pPr>
      <w:r>
        <w:rPr/>
        <w:br w:type="column"/>
      </w:r>
      <w:r>
        <w:rPr>
          <w:spacing w:val="-2"/>
        </w:rPr>
        <w:t>328162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77" w:space="83"/>
            <w:col w:w="1387" w:space="137"/>
            <w:col w:w="2903" w:space="96"/>
            <w:col w:w="1182" w:space="97"/>
            <w:col w:w="3041" w:space="372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spacing w:line="225" w:lineRule="auto" w:before="0"/>
        <w:ind w:left="3454" w:right="296" w:firstLine="0"/>
        <w:jc w:val="left"/>
        <w:rPr>
          <w:sz w:val="24"/>
        </w:rPr>
      </w:pPr>
      <w:r>
        <w:rPr>
          <w:spacing w:val="-2"/>
          <w:sz w:val="24"/>
        </w:rPr>
        <w:t>M80,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M10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M24.7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M17.3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M19.8,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M19.9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spacing w:line="225" w:lineRule="auto"/>
        <w:ind w:left="113"/>
      </w:pPr>
      <w:r>
        <w:rPr/>
        <w:t>деформирующий артроз </w:t>
      </w:r>
      <w:r>
        <w:rPr/>
        <w:t>в</w:t>
      </w:r>
      <w:r>
        <w:rPr/>
        <w:t> сочетании с выраженн</w:t>
      </w:r>
      <w:r>
        <w:rPr/>
        <w:t>ым</w:t>
      </w:r>
      <w:r>
        <w:rPr/>
        <w:t> </w:t>
      </w:r>
      <w:r>
        <w:rPr>
          <w:spacing w:val="-2"/>
        </w:rPr>
        <w:t>системным</w:t>
      </w:r>
      <w:r>
        <w:rPr>
          <w:spacing w:val="-15"/>
        </w:rPr>
        <w:t> </w:t>
      </w:r>
      <w:r>
        <w:rPr>
          <w:spacing w:val="-2"/>
        </w:rPr>
        <w:t>или</w:t>
      </w:r>
      <w:r>
        <w:rPr>
          <w:spacing w:val="-15"/>
        </w:rPr>
        <w:t> </w:t>
      </w:r>
      <w:r>
        <w:rPr>
          <w:spacing w:val="-2"/>
        </w:rPr>
        <w:t>локальны</w:t>
      </w:r>
      <w:r>
        <w:rPr>
          <w:spacing w:val="-2"/>
        </w:rPr>
        <w:t>м</w:t>
      </w:r>
      <w:r>
        <w:rPr>
          <w:spacing w:val="-2"/>
        </w:rPr>
        <w:t> остеопорозом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spacing w:line="225" w:lineRule="auto"/>
        <w:ind w:left="113"/>
      </w:pPr>
      <w:r>
        <w:rPr>
          <w:spacing w:val="-2"/>
        </w:rPr>
        <w:t>посттравматически</w:t>
      </w:r>
      <w:r>
        <w:rPr>
          <w:spacing w:val="-2"/>
        </w:rPr>
        <w:t>й</w:t>
      </w:r>
      <w:r>
        <w:rPr>
          <w:spacing w:val="-2"/>
        </w:rPr>
        <w:t> деформирующий</w:t>
      </w:r>
      <w:r>
        <w:rPr>
          <w:spacing w:val="-15"/>
        </w:rPr>
        <w:t> </w:t>
      </w:r>
      <w:r>
        <w:rPr>
          <w:spacing w:val="-2"/>
        </w:rPr>
        <w:t>артроз</w:t>
      </w:r>
      <w:r>
        <w:rPr>
          <w:spacing w:val="-2"/>
        </w:rPr>
        <w:t> </w:t>
      </w:r>
      <w:r>
        <w:rPr/>
        <w:t>сустава с вывихом </w:t>
      </w:r>
      <w:r>
        <w:rPr/>
        <w:t>или</w:t>
      </w:r>
      <w:r>
        <w:rPr/>
        <w:t> </w:t>
      </w:r>
      <w:r>
        <w:rPr>
          <w:spacing w:val="-2"/>
        </w:rPr>
        <w:t>подвывихом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spacing w:line="225" w:lineRule="auto"/>
        <w:ind w:left="21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spacing w:line="225" w:lineRule="auto"/>
        <w:ind w:left="21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1" w:right="1673"/>
      </w:pPr>
      <w:r>
        <w:rPr/>
        <w:br w:type="column"/>
      </w:r>
      <w:r>
        <w:rPr/>
        <w:t>костной аутопластик</w:t>
      </w:r>
      <w:r>
        <w:rPr/>
        <w:t>ой</w:t>
      </w:r>
      <w:r>
        <w:rPr/>
        <w:t> </w:t>
      </w:r>
      <w:r>
        <w:rPr>
          <w:spacing w:val="-2"/>
        </w:rPr>
        <w:t>крыши</w:t>
      </w:r>
      <w:r>
        <w:rPr>
          <w:spacing w:val="-13"/>
        </w:rPr>
        <w:t> </w:t>
      </w:r>
      <w:r>
        <w:rPr>
          <w:spacing w:val="-2"/>
        </w:rPr>
        <w:t>вертлужной</w:t>
      </w:r>
      <w:r>
        <w:rPr>
          <w:spacing w:val="-13"/>
        </w:rPr>
        <w:t> </w:t>
      </w:r>
      <w:r>
        <w:rPr>
          <w:spacing w:val="-2"/>
        </w:rPr>
        <w:t>впа</w:t>
      </w:r>
      <w:r>
        <w:rPr>
          <w:spacing w:val="-2"/>
        </w:rPr>
        <w:t>дины</w:t>
      </w:r>
      <w:r>
        <w:rPr>
          <w:spacing w:val="-2"/>
        </w:rPr>
        <w:t> </w:t>
      </w:r>
      <w:r>
        <w:rPr/>
        <w:t>или замещением дефек</w:t>
      </w:r>
      <w:r>
        <w:rPr/>
        <w:t>та</w:t>
      </w:r>
      <w:r>
        <w:rPr/>
        <w:t> крыши опорными блока</w:t>
      </w:r>
      <w:r>
        <w:rPr/>
        <w:t>ми</w:t>
      </w:r>
      <w:r>
        <w:rPr/>
        <w:t> из</w:t>
      </w:r>
      <w:r>
        <w:rPr>
          <w:spacing w:val="-8"/>
        </w:rPr>
        <w:t> </w:t>
      </w:r>
      <w:r>
        <w:rPr/>
        <w:t>трабекуллярного</w:t>
      </w:r>
      <w:r>
        <w:rPr>
          <w:spacing w:val="-8"/>
        </w:rPr>
        <w:t> </w:t>
      </w:r>
      <w:r>
        <w:rPr/>
        <w:t>металла</w:t>
      </w:r>
    </w:p>
    <w:p>
      <w:pPr>
        <w:pStyle w:val="BodyText"/>
        <w:spacing w:line="225" w:lineRule="auto" w:before="204"/>
        <w:ind w:left="191" w:right="1640"/>
      </w:pPr>
      <w:r>
        <w:rPr/>
        <w:t>имплантация эндопротеза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роботизированных</w:t>
      </w:r>
      <w:r>
        <w:rPr>
          <w:spacing w:val="-2"/>
        </w:rPr>
        <w:t> </w:t>
      </w:r>
      <w:r>
        <w:rPr/>
        <w:t>систем</w:t>
      </w:r>
      <w:r>
        <w:rPr>
          <w:spacing w:val="-2"/>
        </w:rPr>
        <w:t> </w:t>
      </w:r>
      <w:r>
        <w:rPr/>
        <w:t>в</w:t>
      </w:r>
      <w:r>
        <w:rPr/>
        <w:t> сочетании с кос</w:t>
      </w:r>
      <w:r>
        <w:rPr/>
        <w:t>тной</w:t>
      </w:r>
      <w:r>
        <w:rPr/>
        <w:t> </w:t>
      </w:r>
      <w:r>
        <w:rPr>
          <w:spacing w:val="-2"/>
        </w:rPr>
        <w:t>аутопластикой</w:t>
      </w:r>
      <w:r>
        <w:rPr>
          <w:spacing w:val="-11"/>
        </w:rPr>
        <w:t> </w:t>
      </w:r>
      <w:r>
        <w:rPr>
          <w:spacing w:val="-2"/>
        </w:rPr>
        <w:t>структурн</w:t>
      </w:r>
      <w:r>
        <w:rPr>
          <w:spacing w:val="-2"/>
        </w:rPr>
        <w:t>ым</w:t>
      </w:r>
      <w:r>
        <w:rPr>
          <w:spacing w:val="-2"/>
        </w:rPr>
        <w:t> </w:t>
      </w:r>
      <w:r>
        <w:rPr/>
        <w:t>или губчат</w:t>
      </w:r>
      <w:r>
        <w:rPr/>
        <w:t>ым</w:t>
      </w:r>
      <w:r>
        <w:rPr/>
        <w:t> трансплантатом </w:t>
      </w:r>
      <w:r>
        <w:rPr/>
        <w:t>и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дополнительных средс</w:t>
      </w:r>
      <w:r>
        <w:rPr/>
        <w:t>тв</w:t>
      </w:r>
      <w:r>
        <w:rPr/>
        <w:t> </w:t>
      </w:r>
      <w:r>
        <w:rPr>
          <w:spacing w:val="-2"/>
        </w:rPr>
        <w:t>фиксации</w:t>
      </w:r>
    </w:p>
    <w:p>
      <w:pPr>
        <w:pStyle w:val="BodyText"/>
        <w:spacing w:line="225" w:lineRule="auto" w:before="203"/>
        <w:ind w:left="191" w:right="1717"/>
      </w:pPr>
      <w:r>
        <w:rPr/>
        <w:t>имплантация</w:t>
      </w:r>
      <w:r>
        <w:rPr>
          <w:spacing w:val="-13"/>
        </w:rPr>
        <w:t> </w:t>
      </w:r>
      <w:r>
        <w:rPr/>
        <w:t>эндопротеза</w:t>
      </w:r>
      <w:r>
        <w:rPr>
          <w:spacing w:val="-13"/>
        </w:rPr>
        <w:t>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роботизированных</w:t>
      </w:r>
      <w:r>
        <w:rPr>
          <w:spacing w:val="-13"/>
        </w:rPr>
        <w:t> </w:t>
      </w:r>
      <w:r>
        <w:rPr>
          <w:spacing w:val="-2"/>
        </w:rPr>
        <w:t>систем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 одновременно</w:t>
      </w:r>
      <w:r>
        <w:rPr>
          <w:spacing w:val="-2"/>
        </w:rPr>
        <w:t>й</w:t>
      </w:r>
      <w:r>
        <w:rPr>
          <w:spacing w:val="-2"/>
        </w:rPr>
        <w:t> реконструкцие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биологической о</w:t>
      </w:r>
      <w:r>
        <w:rPr/>
        <w:t>си</w:t>
      </w:r>
      <w:r>
        <w:rPr/>
        <w:t> конечности и замещени</w:t>
      </w:r>
      <w:r>
        <w:rPr/>
        <w:t>ем</w:t>
      </w:r>
      <w:r>
        <w:rPr/>
        <w:t> дефекта костн</w:t>
      </w:r>
      <w:r>
        <w:rPr/>
        <w:t>ым</w:t>
      </w:r>
      <w:r>
        <w:rPr/>
        <w:t> аутотрансплантатом </w:t>
      </w:r>
      <w:r>
        <w:rPr/>
        <w:t>или</w:t>
      </w:r>
      <w:r>
        <w:rPr/>
        <w:t> опорными блоками </w:t>
      </w:r>
      <w:r>
        <w:rPr/>
        <w:t>из</w:t>
      </w:r>
      <w:r>
        <w:rPr/>
        <w:t> трабекулярного металла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4826" w:space="40"/>
            <w:col w:w="2858" w:space="39"/>
            <w:col w:w="1261" w:space="40"/>
            <w:col w:w="4800"/>
          </w:cols>
        </w:sectPr>
      </w:pPr>
    </w:p>
    <w:p>
      <w:pPr>
        <w:pStyle w:val="BodyText"/>
        <w:tabs>
          <w:tab w:pos="4977" w:val="left" w:leader="none"/>
        </w:tabs>
        <w:spacing w:line="272" w:lineRule="exact" w:before="186"/>
        <w:ind w:left="3454"/>
      </w:pPr>
      <w:r>
        <w:rPr/>
        <w:t>M24.6, </w:t>
      </w:r>
      <w:r>
        <w:rPr>
          <w:spacing w:val="-2"/>
        </w:rPr>
        <w:t>Z98.1</w:t>
      </w:r>
      <w:r>
        <w:rPr/>
        <w:tab/>
        <w:t>анкилоз</w:t>
      </w:r>
      <w:r>
        <w:rPr>
          <w:spacing w:val="-7"/>
        </w:rPr>
        <w:t> </w:t>
      </w:r>
      <w:r>
        <w:rPr/>
        <w:t>крупного</w:t>
      </w:r>
      <w:r>
        <w:rPr>
          <w:spacing w:val="-3"/>
        </w:rPr>
        <w:t> </w:t>
      </w:r>
      <w:r>
        <w:rPr/>
        <w:t>сустава</w:t>
      </w:r>
      <w:r>
        <w:rPr>
          <w:spacing w:val="-3"/>
        </w:rPr>
        <w:t> </w:t>
      </w:r>
      <w:r>
        <w:rPr>
          <w:spacing w:val="-10"/>
        </w:rPr>
        <w:t>в</w:t>
      </w:r>
    </w:p>
    <w:p>
      <w:pPr>
        <w:pStyle w:val="BodyText"/>
        <w:spacing w:line="272" w:lineRule="exact"/>
        <w:ind w:left="4978"/>
      </w:pPr>
      <w:r>
        <w:rPr/>
        <w:t>порочном</w:t>
      </w:r>
      <w:r>
        <w:rPr>
          <w:spacing w:val="-14"/>
        </w:rPr>
        <w:t> </w:t>
      </w:r>
      <w:r>
        <w:rPr>
          <w:spacing w:val="-2"/>
        </w:rPr>
        <w:t>положении</w:t>
      </w:r>
    </w:p>
    <w:p>
      <w:pPr>
        <w:pStyle w:val="BodyText"/>
        <w:spacing w:line="225" w:lineRule="auto" w:before="203"/>
        <w:ind w:left="143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91" w:right="1613"/>
      </w:pPr>
      <w:r>
        <w:rPr/>
        <w:br w:type="column"/>
      </w:r>
      <w:r>
        <w:rPr/>
        <w:t>имплантация эндопроте</w:t>
      </w:r>
      <w:r>
        <w:rPr/>
        <w:t>за</w:t>
      </w:r>
      <w:r>
        <w:rPr/>
        <w:t> под контрол</w:t>
      </w:r>
      <w:r>
        <w:rPr/>
        <w:t>ем</w:t>
      </w:r>
      <w:r>
        <w:rPr/>
        <w:t> роботизированных</w:t>
      </w:r>
      <w:r>
        <w:rPr>
          <w:spacing w:val="-1"/>
        </w:rPr>
        <w:t> </w:t>
      </w:r>
      <w:r>
        <w:rPr/>
        <w:t>систем</w:t>
      </w:r>
      <w:r>
        <w:rPr>
          <w:spacing w:val="-1"/>
        </w:rPr>
        <w:t> </w:t>
      </w:r>
      <w:r>
        <w:rPr/>
        <w:t>и</w:t>
      </w:r>
      <w:r>
        <w:rPr/>
        <w:t> </w:t>
      </w:r>
      <w:r>
        <w:rPr>
          <w:spacing w:val="-2"/>
        </w:rPr>
        <w:t>стабилизация</w:t>
      </w:r>
      <w:r>
        <w:rPr>
          <w:spacing w:val="-10"/>
        </w:rPr>
        <w:t> </w:t>
      </w:r>
      <w:r>
        <w:rPr>
          <w:spacing w:val="-2"/>
        </w:rPr>
        <w:t>сустава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счет</w:t>
      </w:r>
      <w:r>
        <w:rPr>
          <w:spacing w:val="-2"/>
        </w:rPr>
        <w:t> </w:t>
      </w:r>
      <w:r>
        <w:rPr/>
        <w:t>пластики мягких тканей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795" w:space="40"/>
            <w:col w:w="1191" w:space="39"/>
            <w:col w:w="4799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97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Ревизионно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эндопротезировани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суставов при обширн</w:t>
      </w:r>
      <w:r>
        <w:rPr>
          <w:sz w:val="24"/>
        </w:rPr>
        <w:t>ых</w:t>
      </w:r>
      <w:r>
        <w:rPr>
          <w:sz w:val="24"/>
        </w:rPr>
        <w:t> </w:t>
      </w:r>
      <w:r>
        <w:rPr>
          <w:spacing w:val="-2"/>
          <w:sz w:val="24"/>
        </w:rPr>
        <w:t>дефектах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костной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ткани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глубокой перипроте</w:t>
      </w:r>
      <w:r>
        <w:rPr>
          <w:sz w:val="24"/>
        </w:rPr>
        <w:t>зной</w:t>
      </w:r>
      <w:r>
        <w:rPr>
          <w:sz w:val="24"/>
        </w:rPr>
        <w:t> инфекции с поражени</w:t>
      </w:r>
      <w:r>
        <w:rPr>
          <w:sz w:val="24"/>
        </w:rPr>
        <w:t>ем</w:t>
      </w:r>
      <w:r>
        <w:rPr>
          <w:sz w:val="24"/>
        </w:rPr>
        <w:t> NRSA, MRSE,</w:t>
      </w:r>
    </w:p>
    <w:p>
      <w:pPr>
        <w:pStyle w:val="BodyText"/>
        <w:spacing w:line="225" w:lineRule="auto"/>
        <w:ind w:left="552"/>
      </w:pPr>
      <w:r>
        <w:rPr>
          <w:spacing w:val="-2"/>
        </w:rPr>
        <w:t>микробным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ассоциациями </w:t>
      </w:r>
      <w:r>
        <w:rPr/>
        <w:t>и</w:t>
      </w:r>
      <w:r>
        <w:rPr/>
        <w:t> </w:t>
      </w:r>
      <w:r>
        <w:rPr>
          <w:spacing w:val="-2"/>
        </w:rPr>
        <w:t>антибактериально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>
          <w:spacing w:val="-4"/>
        </w:rPr>
        <w:t>полирезистентностью</w:t>
      </w:r>
    </w:p>
    <w:p>
      <w:pPr>
        <w:spacing w:line="225" w:lineRule="auto" w:before="197"/>
        <w:ind w:left="95" w:right="-1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Z96.6,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M96.6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M86, </w:t>
      </w:r>
      <w:r>
        <w:rPr>
          <w:sz w:val="24"/>
        </w:rPr>
        <w:t>T84.1,</w:t>
      </w:r>
      <w:r>
        <w:rPr>
          <w:sz w:val="24"/>
        </w:rPr>
        <w:t> C40.0</w:t>
      </w:r>
      <w:r>
        <w:rPr>
          <w:spacing w:val="-15"/>
          <w:sz w:val="24"/>
        </w:rPr>
        <w:t> </w:t>
      </w:r>
      <w:r>
        <w:rPr>
          <w:sz w:val="24"/>
        </w:rPr>
        <w:t>-C40.8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C41.2</w:t>
      </w:r>
    </w:p>
    <w:p>
      <w:pPr>
        <w:spacing w:line="225" w:lineRule="auto" w:before="0"/>
        <w:ind w:left="95" w:right="97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C41.8,</w:t>
      </w:r>
      <w:r>
        <w:rPr>
          <w:sz w:val="24"/>
        </w:rPr>
        <w:t> C47.1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C47.8,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C49.1</w:t>
      </w:r>
    </w:p>
    <w:p>
      <w:pPr>
        <w:spacing w:line="225" w:lineRule="auto" w:before="0"/>
        <w:ind w:left="95" w:right="594" w:firstLine="0"/>
        <w:jc w:val="left"/>
        <w:rPr>
          <w:sz w:val="24"/>
        </w:rPr>
      </w:pPr>
      <w:r>
        <w:rPr>
          <w:spacing w:val="-2"/>
          <w:sz w:val="24"/>
        </w:rPr>
        <w:t>-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C49.8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C79.5</w:t>
      </w:r>
    </w:p>
    <w:p>
      <w:pPr>
        <w:pStyle w:val="BodyText"/>
        <w:spacing w:line="225" w:lineRule="auto" w:before="197"/>
        <w:ind w:left="95" w:right="38"/>
      </w:pPr>
      <w:r>
        <w:rPr/>
        <w:br w:type="column"/>
      </w:r>
      <w:r>
        <w:rPr/>
        <w:t>выраженное наруше</w:t>
      </w:r>
      <w:r>
        <w:rPr/>
        <w:t>ние</w:t>
      </w:r>
      <w:r>
        <w:rPr/>
        <w:t> </w:t>
      </w:r>
      <w:r>
        <w:rPr>
          <w:spacing w:val="-2"/>
        </w:rPr>
        <w:t>функции</w:t>
      </w:r>
      <w:r>
        <w:rPr>
          <w:spacing w:val="-13"/>
        </w:rPr>
        <w:t> </w:t>
      </w:r>
      <w:r>
        <w:rPr>
          <w:spacing w:val="-2"/>
        </w:rPr>
        <w:t>крупного</w:t>
      </w:r>
      <w:r>
        <w:rPr>
          <w:spacing w:val="-13"/>
        </w:rPr>
        <w:t> </w:t>
      </w:r>
      <w:r>
        <w:rPr>
          <w:spacing w:val="-2"/>
        </w:rPr>
        <w:t>сустав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любой этиологии пос</w:t>
      </w:r>
      <w:r>
        <w:rPr/>
        <w:t>ле</w:t>
      </w:r>
      <w:r>
        <w:rPr/>
        <w:t> </w:t>
      </w:r>
      <w:r>
        <w:rPr>
          <w:spacing w:val="-2"/>
        </w:rPr>
        <w:t>эндопротезирования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/>
        <w:t>удаление нестабильн</w:t>
      </w:r>
      <w:r>
        <w:rPr/>
        <w:t>ых</w:t>
      </w:r>
      <w:r>
        <w:rPr/>
        <w:t> компонентов эндопротеза </w:t>
      </w:r>
      <w:r>
        <w:rPr/>
        <w:t>и</w:t>
      </w:r>
      <w:r>
        <w:rPr/>
        <w:t> костного цемента </w:t>
      </w:r>
      <w:r>
        <w:rPr/>
        <w:t>и</w:t>
      </w:r>
      <w:r>
        <w:rPr/>
        <w:t> имплантация ревизионн</w:t>
      </w:r>
      <w:r>
        <w:rPr/>
        <w:t>ых</w:t>
      </w:r>
      <w:r>
        <w:rPr/>
        <w:t> эндопротезных систем </w:t>
      </w:r>
      <w:r>
        <w:rPr/>
        <w:t>с</w:t>
      </w:r>
      <w:r>
        <w:rPr/>
        <w:t> замещением костн</w:t>
      </w:r>
      <w:r>
        <w:rPr/>
        <w:t>ых</w:t>
      </w:r>
      <w:r>
        <w:rPr/>
        <w:t> </w:t>
      </w:r>
      <w:r>
        <w:rPr>
          <w:spacing w:val="-2"/>
        </w:rPr>
        <w:t>дефекто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аллотрансплантатами </w:t>
      </w:r>
      <w:r>
        <w:rPr/>
        <w:t>или</w:t>
      </w:r>
      <w:r>
        <w:rPr/>
        <w:t> </w:t>
      </w:r>
      <w:r>
        <w:rPr>
          <w:spacing w:val="-2"/>
        </w:rPr>
        <w:t>биокомпозитным</w:t>
      </w:r>
      <w:r>
        <w:rPr>
          <w:spacing w:val="-2"/>
        </w:rPr>
        <w:t>и</w:t>
      </w:r>
      <w:r>
        <w:rPr>
          <w:spacing w:val="-2"/>
        </w:rPr>
        <w:t> материалами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применени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дополнительных средс</w:t>
      </w:r>
      <w:r>
        <w:rPr/>
        <w:t>тв</w:t>
      </w:r>
      <w:r>
        <w:rPr/>
        <w:t> фиксации и </w:t>
      </w:r>
      <w:r>
        <w:rPr/>
        <w:t>этиотропной</w:t>
      </w:r>
      <w:r>
        <w:rPr/>
        <w:t> </w:t>
      </w:r>
      <w:r>
        <w:rPr>
          <w:spacing w:val="-2"/>
        </w:rPr>
        <w:t>антибиотикотерапией</w:t>
      </w:r>
    </w:p>
    <w:p>
      <w:pPr>
        <w:pStyle w:val="BodyText"/>
        <w:spacing w:line="225" w:lineRule="auto" w:before="203"/>
        <w:ind w:left="95" w:right="38"/>
      </w:pPr>
      <w:r>
        <w:rPr/>
        <w:t>удаление </w:t>
      </w:r>
      <w:r>
        <w:rPr/>
        <w:t>хорошо</w:t>
      </w:r>
      <w:r>
        <w:rPr/>
        <w:t> </w:t>
      </w:r>
      <w:r>
        <w:rPr>
          <w:spacing w:val="-2"/>
        </w:rPr>
        <w:t>фиксированны</w:t>
      </w:r>
      <w:r>
        <w:rPr>
          <w:spacing w:val="-2"/>
        </w:rPr>
        <w:t>х</w:t>
      </w:r>
      <w:r>
        <w:rPr>
          <w:spacing w:val="40"/>
        </w:rPr>
        <w:t> </w:t>
      </w:r>
      <w:r>
        <w:rPr/>
        <w:t>компонентов эндопротеза </w:t>
      </w:r>
      <w:r>
        <w:rPr/>
        <w:t>и</w:t>
      </w:r>
      <w:r>
        <w:rPr/>
        <w:t> костного цемента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ревизионного на</w:t>
      </w:r>
      <w:r>
        <w:rPr/>
        <w:t>бора</w:t>
      </w:r>
      <w:r>
        <w:rPr/>
        <w:t> </w:t>
      </w:r>
      <w:r>
        <w:rPr>
          <w:spacing w:val="-2"/>
        </w:rPr>
        <w:t>инструментов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импланта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новых компонентов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дополнительных средс</w:t>
      </w:r>
      <w:r>
        <w:rPr/>
        <w:t>тв</w:t>
      </w:r>
      <w:r>
        <w:rPr/>
        <w:t> фиксации и применени</w:t>
      </w:r>
      <w:r>
        <w:rPr/>
        <w:t>ем</w:t>
      </w:r>
      <w:r>
        <w:rPr/>
        <w:t> </w:t>
      </w:r>
      <w:r>
        <w:rPr>
          <w:spacing w:val="-2"/>
        </w:rPr>
        <w:t>этиотропно</w:t>
      </w:r>
      <w:r>
        <w:rPr>
          <w:spacing w:val="-2"/>
        </w:rPr>
        <w:t>й</w:t>
      </w:r>
      <w:r>
        <w:rPr>
          <w:spacing w:val="-2"/>
        </w:rPr>
        <w:t> антибиотикотерапии</w:t>
      </w:r>
    </w:p>
    <w:p>
      <w:pPr>
        <w:pStyle w:val="BodyText"/>
        <w:spacing w:line="225" w:lineRule="auto" w:before="202"/>
        <w:ind w:left="95"/>
      </w:pPr>
      <w:r>
        <w:rPr/>
        <w:t>ревизия эндопротеза </w:t>
      </w:r>
      <w:r>
        <w:rPr/>
        <w:t>с</w:t>
      </w:r>
      <w:r>
        <w:rPr/>
        <w:t> удалением нестабильн</w:t>
      </w:r>
      <w:r>
        <w:rPr/>
        <w:t>ых</w:t>
      </w:r>
      <w:r>
        <w:rPr/>
        <w:t> </w:t>
      </w:r>
      <w:r>
        <w:rPr>
          <w:spacing w:val="-2"/>
        </w:rPr>
        <w:t>компонентов</w:t>
      </w:r>
      <w:r>
        <w:rPr>
          <w:spacing w:val="-12"/>
        </w:rPr>
        <w:t> </w:t>
      </w:r>
      <w:r>
        <w:rPr>
          <w:spacing w:val="-2"/>
        </w:rPr>
        <w:t>эндопротеза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костного цемента </w:t>
      </w:r>
      <w:r>
        <w:rPr/>
        <w:t>и</w:t>
      </w:r>
      <w:r>
        <w:rPr/>
        <w:t> имплантация ревизионн</w:t>
      </w:r>
      <w:r>
        <w:rPr/>
        <w:t>ых</w:t>
      </w:r>
      <w:r>
        <w:rPr/>
        <w:t> компонентов с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612059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11" w:space="148"/>
            <w:col w:w="1460" w:space="64"/>
            <w:col w:w="2846" w:space="154"/>
            <w:col w:w="1182" w:space="97"/>
            <w:col w:w="3126" w:space="287"/>
            <w:col w:w="1289"/>
          </w:cols>
        </w:sectPr>
      </w:pPr>
    </w:p>
    <w:p>
      <w:pPr>
        <w:pStyle w:val="BodyText"/>
        <w:spacing w:line="225" w:lineRule="auto" w:before="95"/>
        <w:ind w:left="9256" w:right="1616"/>
      </w:pPr>
      <w:r>
        <w:rPr>
          <w:spacing w:val="-2"/>
        </w:rPr>
        <w:t>одновременны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остеосинтезом пере</w:t>
      </w:r>
      <w:r>
        <w:rPr/>
        <w:t>лома</w:t>
      </w:r>
      <w:r>
        <w:rPr/>
        <w:t> различными методами </w:t>
      </w:r>
      <w:r>
        <w:rPr/>
        <w:t>и</w:t>
      </w:r>
      <w:r>
        <w:rPr/>
        <w:t> </w:t>
      </w:r>
      <w:r>
        <w:rPr>
          <w:spacing w:val="-2"/>
        </w:rPr>
        <w:t>применением</w:t>
      </w:r>
      <w:r>
        <w:rPr>
          <w:spacing w:val="-11"/>
        </w:rPr>
        <w:t> </w:t>
      </w:r>
      <w:r>
        <w:rPr>
          <w:spacing w:val="-2"/>
        </w:rPr>
        <w:t>этиотропной</w:t>
      </w:r>
      <w:r>
        <w:rPr>
          <w:spacing w:val="-2"/>
        </w:rPr>
        <w:t> антибиотикотерапии</w:t>
      </w:r>
    </w:p>
    <w:p>
      <w:pPr>
        <w:pStyle w:val="BodyText"/>
        <w:spacing w:line="225" w:lineRule="auto" w:before="204"/>
        <w:ind w:left="9256" w:right="1614"/>
      </w:pPr>
      <w:r>
        <w:rPr/>
        <w:t>удаление </w:t>
      </w:r>
      <w:r>
        <w:rPr/>
        <w:t>хорошо</w:t>
      </w:r>
      <w:r>
        <w:rPr/>
        <w:t> </w:t>
      </w:r>
      <w:r>
        <w:rPr>
          <w:spacing w:val="-2"/>
        </w:rPr>
        <w:t>фиксированны</w:t>
      </w:r>
      <w:r>
        <w:rPr>
          <w:spacing w:val="-2"/>
        </w:rPr>
        <w:t>х</w:t>
      </w:r>
      <w:r>
        <w:rPr>
          <w:spacing w:val="40"/>
        </w:rPr>
        <w:t> </w:t>
      </w:r>
      <w:r>
        <w:rPr/>
        <w:t>компонентов эндопротеза </w:t>
      </w:r>
      <w:r>
        <w:rPr/>
        <w:t>и</w:t>
      </w:r>
      <w:r>
        <w:rPr/>
        <w:t> костного цемента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ревизионного на</w:t>
      </w:r>
      <w:r>
        <w:rPr/>
        <w:t>бора</w:t>
      </w:r>
      <w:r>
        <w:rPr/>
        <w:t> </w:t>
      </w:r>
      <w:r>
        <w:rPr>
          <w:spacing w:val="-2"/>
        </w:rPr>
        <w:t>инструментов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импланта</w:t>
      </w:r>
      <w:r>
        <w:rPr>
          <w:spacing w:val="-2"/>
        </w:rPr>
        <w:t>ция</w:t>
      </w:r>
      <w:r>
        <w:rPr>
          <w:spacing w:val="-2"/>
        </w:rPr>
        <w:t> ревизионных</w:t>
      </w:r>
    </w:p>
    <w:p>
      <w:pPr>
        <w:pStyle w:val="BodyText"/>
        <w:spacing w:line="225" w:lineRule="auto"/>
        <w:ind w:left="9256" w:right="1615"/>
      </w:pPr>
      <w:r>
        <w:rPr/>
        <w:t>эндопротезных систем </w:t>
      </w:r>
      <w:r>
        <w:rPr/>
        <w:t>с</w:t>
      </w:r>
      <w:r>
        <w:rPr/>
        <w:t> замещением костн</w:t>
      </w:r>
      <w:r>
        <w:rPr/>
        <w:t>ых</w:t>
      </w:r>
      <w:r>
        <w:rPr/>
        <w:t> </w:t>
      </w:r>
      <w:r>
        <w:rPr>
          <w:spacing w:val="-2"/>
        </w:rPr>
        <w:t>дефекто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аллотрансплантатами </w:t>
      </w:r>
      <w:r>
        <w:rPr/>
        <w:t>или</w:t>
      </w:r>
      <w:r>
        <w:rPr/>
        <w:t> </w:t>
      </w:r>
      <w:r>
        <w:rPr>
          <w:spacing w:val="-2"/>
        </w:rPr>
        <w:t>биокомпозитным</w:t>
      </w:r>
      <w:r>
        <w:rPr>
          <w:spacing w:val="-2"/>
        </w:rPr>
        <w:t>и</w:t>
      </w:r>
      <w:r>
        <w:rPr>
          <w:spacing w:val="-2"/>
        </w:rPr>
        <w:t> материалами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применени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дополнительных средс</w:t>
      </w:r>
      <w:r>
        <w:rPr/>
        <w:t>тв</w:t>
      </w:r>
      <w:r>
        <w:rPr/>
        <w:t> фиксации и применени</w:t>
      </w:r>
      <w:r>
        <w:rPr/>
        <w:t>ем</w:t>
      </w:r>
      <w:r>
        <w:rPr/>
        <w:t> </w:t>
      </w:r>
      <w:r>
        <w:rPr>
          <w:spacing w:val="-2"/>
        </w:rPr>
        <w:t>этиотропно</w:t>
      </w:r>
      <w:r>
        <w:rPr>
          <w:spacing w:val="-2"/>
        </w:rPr>
        <w:t>й</w:t>
      </w:r>
      <w:r>
        <w:rPr>
          <w:spacing w:val="-2"/>
        </w:rPr>
        <w:t> антибиотикотерапии</w:t>
      </w:r>
    </w:p>
    <w:p>
      <w:pPr>
        <w:pStyle w:val="BodyText"/>
        <w:spacing w:line="225" w:lineRule="auto" w:before="201"/>
        <w:ind w:left="9256" w:right="1614"/>
      </w:pPr>
      <w:r>
        <w:rPr/>
        <w:t>удаление </w:t>
      </w:r>
      <w:r>
        <w:rPr/>
        <w:t>хорошо</w:t>
      </w:r>
      <w:r>
        <w:rPr/>
        <w:t> </w:t>
      </w:r>
      <w:r>
        <w:rPr>
          <w:spacing w:val="-2"/>
        </w:rPr>
        <w:t>фиксированны</w:t>
      </w:r>
      <w:r>
        <w:rPr>
          <w:spacing w:val="-2"/>
        </w:rPr>
        <w:t>х</w:t>
      </w:r>
      <w:r>
        <w:rPr>
          <w:spacing w:val="40"/>
        </w:rPr>
        <w:t> </w:t>
      </w:r>
      <w:r>
        <w:rPr/>
        <w:t>компонентов эндопротеза </w:t>
      </w:r>
      <w:r>
        <w:rPr/>
        <w:t>и</w:t>
      </w:r>
      <w:r>
        <w:rPr/>
        <w:t> костного цемента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ревизионного на</w:t>
      </w:r>
      <w:r>
        <w:rPr/>
        <w:t>бора</w:t>
      </w:r>
      <w:r>
        <w:rPr/>
        <w:t> </w:t>
      </w:r>
      <w:r>
        <w:rPr>
          <w:spacing w:val="-2"/>
        </w:rPr>
        <w:t>инструментов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импланта</w:t>
      </w:r>
      <w:r>
        <w:rPr>
          <w:spacing w:val="-2"/>
        </w:rPr>
        <w:t>ция</w:t>
      </w:r>
      <w:r>
        <w:rPr>
          <w:spacing w:val="-2"/>
        </w:rPr>
        <w:t> импрегнированног</w:t>
      </w:r>
      <w:r>
        <w:rPr>
          <w:spacing w:val="-2"/>
        </w:rPr>
        <w:t>о</w:t>
      </w:r>
      <w:r>
        <w:rPr>
          <w:spacing w:val="-2"/>
        </w:rPr>
        <w:t> антибиотикам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артикулирующего или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9256" w:right="2004"/>
        <w:jc w:val="both"/>
      </w:pPr>
      <w:r>
        <w:rPr/>
        <w:t>блоковидного</w:t>
      </w:r>
      <w:r>
        <w:rPr>
          <w:spacing w:val="-12"/>
        </w:rPr>
        <w:t> </w:t>
      </w:r>
      <w:r>
        <w:rPr/>
        <w:t>спейсера</w:t>
      </w:r>
      <w:r>
        <w:rPr>
          <w:spacing w:val="-13"/>
        </w:rPr>
        <w:t> </w:t>
      </w:r>
      <w:r>
        <w:rPr/>
        <w:t>и</w:t>
      </w:r>
      <w:r>
        <w:rPr/>
        <w:t> применение</w:t>
      </w:r>
      <w:r>
        <w:rPr>
          <w:spacing w:val="-15"/>
        </w:rPr>
        <w:t> </w:t>
      </w:r>
      <w:r>
        <w:rPr/>
        <w:t>этиотропной</w:t>
      </w:r>
      <w:r>
        <w:rPr/>
        <w:t> </w:t>
      </w:r>
      <w:r>
        <w:rPr>
          <w:spacing w:val="-2"/>
        </w:rPr>
        <w:t>антибиотикотерапии</w:t>
      </w:r>
    </w:p>
    <w:p>
      <w:pPr>
        <w:pStyle w:val="BodyText"/>
        <w:spacing w:line="225" w:lineRule="auto" w:before="204"/>
        <w:ind w:left="9256" w:right="1652"/>
      </w:pPr>
      <w:r>
        <w:rPr/>
        <w:t>удаление с </w:t>
      </w:r>
      <w:r>
        <w:rPr/>
        <w:t>помощью</w:t>
      </w:r>
      <w:r>
        <w:rPr/>
        <w:t> ревизионного на</w:t>
      </w:r>
      <w:r>
        <w:rPr/>
        <w:t>бора</w:t>
      </w:r>
      <w:r>
        <w:rPr/>
        <w:t> инструментов врем</w:t>
      </w:r>
      <w:r>
        <w:rPr/>
        <w:t>енного</w:t>
      </w:r>
      <w:r>
        <w:rPr/>
        <w:t> спейсера и импланта</w:t>
      </w:r>
      <w:r>
        <w:rPr/>
        <w:t>ция</w:t>
      </w:r>
      <w:r>
        <w:rPr/>
        <w:t> </w:t>
      </w:r>
      <w:r>
        <w:rPr>
          <w:spacing w:val="-2"/>
        </w:rPr>
        <w:t>ревизионных</w:t>
      </w:r>
      <w:r>
        <w:rPr>
          <w:spacing w:val="-11"/>
        </w:rPr>
        <w:t> </w:t>
      </w:r>
      <w:r>
        <w:rPr>
          <w:spacing w:val="-2"/>
        </w:rPr>
        <w:t>эндопротезн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систем с замещени</w:t>
      </w:r>
      <w:r>
        <w:rPr/>
        <w:t>ем</w:t>
      </w:r>
      <w:r>
        <w:rPr/>
        <w:t> костных дефек</w:t>
      </w:r>
      <w:r>
        <w:rPr/>
        <w:t>тов</w:t>
      </w:r>
      <w:r>
        <w:rPr/>
        <w:t> аллотрансплантатами </w:t>
      </w:r>
      <w:r>
        <w:rPr/>
        <w:t>или</w:t>
      </w:r>
      <w:r>
        <w:rPr/>
        <w:t> </w:t>
      </w:r>
      <w:r>
        <w:rPr>
          <w:spacing w:val="-2"/>
        </w:rPr>
        <w:t>биокомпозитным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материалами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применени</w:t>
      </w:r>
      <w:r>
        <w:rPr/>
        <w:t>ем</w:t>
      </w:r>
      <w:r>
        <w:rPr/>
        <w:t> дополнительных средс</w:t>
      </w:r>
      <w:r>
        <w:rPr/>
        <w:t>тв</w:t>
      </w:r>
      <w:r>
        <w:rPr/>
        <w:t> фиксации и </w:t>
      </w:r>
      <w:r>
        <w:rPr/>
        <w:t>этиотропной</w:t>
      </w:r>
      <w:r>
        <w:rPr/>
        <w:t> </w:t>
      </w:r>
      <w:r>
        <w:rPr>
          <w:spacing w:val="-2"/>
        </w:rPr>
        <w:t>антибиотикотерапии</w:t>
      </w:r>
    </w:p>
    <w:p>
      <w:pPr>
        <w:pStyle w:val="BodyText"/>
        <w:spacing w:line="225" w:lineRule="auto" w:before="202"/>
        <w:ind w:left="9256" w:right="1648"/>
      </w:pPr>
      <w:r>
        <w:rPr/>
        <w:t>удаление </w:t>
      </w:r>
      <w:r>
        <w:rPr/>
        <w:t>хорошо</w:t>
      </w:r>
      <w:r>
        <w:rPr/>
        <w:t> </w:t>
      </w:r>
      <w:r>
        <w:rPr>
          <w:spacing w:val="-2"/>
        </w:rPr>
        <w:t>фиксированны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компонентов эндопротеза </w:t>
      </w:r>
      <w:r>
        <w:rPr/>
        <w:t>и</w:t>
      </w:r>
      <w:r>
        <w:rPr/>
        <w:t> костного цемента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ревизионного на</w:t>
      </w:r>
      <w:r>
        <w:rPr/>
        <w:t>бора</w:t>
      </w:r>
      <w:r>
        <w:rPr/>
        <w:t> инструментов </w:t>
      </w:r>
      <w:r>
        <w:rPr/>
        <w:t>и</w:t>
      </w:r>
      <w:r>
        <w:rPr/>
        <w:t> </w:t>
      </w:r>
      <w:r>
        <w:rPr>
          <w:spacing w:val="-2"/>
        </w:rPr>
        <w:t>реимплантация</w:t>
      </w:r>
      <w:r>
        <w:rPr>
          <w:spacing w:val="-11"/>
        </w:rPr>
        <w:t> </w:t>
      </w:r>
      <w:r>
        <w:rPr>
          <w:spacing w:val="-2"/>
        </w:rPr>
        <w:t>ревизионн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эндопротезов </w:t>
      </w:r>
      <w:r>
        <w:rPr/>
        <w:t>в</w:t>
      </w:r>
      <w:r>
        <w:rPr/>
        <w:t> </w:t>
      </w:r>
      <w:r>
        <w:rPr>
          <w:spacing w:val="-2"/>
        </w:rPr>
        <w:t>биомеханически</w:t>
      </w:r>
      <w:r>
        <w:rPr>
          <w:spacing w:val="-11"/>
        </w:rPr>
        <w:t> </w:t>
      </w:r>
      <w:r>
        <w:rPr>
          <w:spacing w:val="-2"/>
        </w:rPr>
        <w:t>пра</w:t>
      </w:r>
      <w:r>
        <w:rPr>
          <w:spacing w:val="-2"/>
        </w:rPr>
        <w:t>вильном</w:t>
      </w:r>
      <w:r>
        <w:rPr>
          <w:spacing w:val="-2"/>
        </w:rPr>
        <w:t> </w:t>
      </w:r>
      <w:r>
        <w:rPr/>
        <w:t>положении и применени</w:t>
      </w:r>
      <w:r>
        <w:rPr/>
        <w:t>ем</w:t>
      </w:r>
      <w:r>
        <w:rPr/>
        <w:t> </w:t>
      </w:r>
      <w:r>
        <w:rPr>
          <w:spacing w:val="-2"/>
        </w:rPr>
        <w:t>этиотропно</w:t>
      </w:r>
      <w:r>
        <w:rPr>
          <w:spacing w:val="-2"/>
        </w:rPr>
        <w:t>й</w:t>
      </w:r>
      <w:r>
        <w:rPr>
          <w:spacing w:val="-2"/>
        </w:rPr>
        <w:t> антибиотикотерапии</w:t>
      </w:r>
    </w:p>
    <w:p>
      <w:pPr>
        <w:pStyle w:val="BodyText"/>
        <w:spacing w:line="225" w:lineRule="auto" w:before="203"/>
        <w:ind w:left="9256" w:right="1616"/>
      </w:pPr>
      <w:r>
        <w:rPr/>
        <w:t>ревизия эндопротеза </w:t>
      </w:r>
      <w:r>
        <w:rPr/>
        <w:t>с</w:t>
      </w:r>
      <w:r>
        <w:rPr/>
        <w:t> заменой стандартн</w:t>
      </w:r>
      <w:r>
        <w:rPr/>
        <w:t>ых</w:t>
      </w:r>
      <w:r>
        <w:rPr/>
        <w:t> </w:t>
      </w:r>
      <w:r>
        <w:rPr>
          <w:spacing w:val="-2"/>
        </w:rPr>
        <w:t>компонентов</w:t>
      </w:r>
      <w:r>
        <w:rPr>
          <w:spacing w:val="-11"/>
        </w:rPr>
        <w:t> </w:t>
      </w:r>
      <w:r>
        <w:rPr>
          <w:spacing w:val="-2"/>
        </w:rPr>
        <w:t>ревизионными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Ревизионно</w:t>
      </w:r>
      <w:r>
        <w:rPr>
          <w:spacing w:val="-2"/>
        </w:rPr>
        <w:t>е</w:t>
      </w:r>
      <w:r>
        <w:rPr>
          <w:spacing w:val="-2"/>
        </w:rPr>
        <w:t> эндопротезировани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суставов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индивидуальны</w:t>
      </w:r>
      <w:r>
        <w:rPr>
          <w:spacing w:val="-2"/>
        </w:rPr>
        <w:t>х</w:t>
      </w:r>
      <w:r>
        <w:rPr>
          <w:spacing w:val="-2"/>
        </w:rPr>
        <w:t> конструкций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изготовленных </w:t>
      </w:r>
      <w:r>
        <w:rPr/>
        <w:t>с</w:t>
      </w:r>
      <w:r>
        <w:rPr/>
        <w:t> </w:t>
      </w:r>
      <w:r>
        <w:rPr>
          <w:spacing w:val="-2"/>
        </w:rPr>
        <w:t>применением</w:t>
      </w:r>
      <w:r>
        <w:rPr>
          <w:spacing w:val="-15"/>
        </w:rPr>
        <w:t> </w:t>
      </w:r>
      <w:r>
        <w:rPr>
          <w:spacing w:val="-2"/>
        </w:rPr>
        <w:t>аддитивн</w:t>
      </w:r>
      <w:r>
        <w:rPr>
          <w:spacing w:val="-2"/>
        </w:rPr>
        <w:t>ых</w:t>
      </w:r>
      <w:r>
        <w:rPr>
          <w:spacing w:val="-2"/>
        </w:rPr>
        <w:t> 3D-технологий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spacing w:line="225" w:lineRule="auto" w:before="0"/>
        <w:ind w:left="197" w:right="0" w:firstLine="0"/>
        <w:jc w:val="left"/>
        <w:rPr>
          <w:sz w:val="24"/>
        </w:rPr>
      </w:pPr>
      <w:r>
        <w:rPr>
          <w:spacing w:val="-2"/>
          <w:sz w:val="24"/>
        </w:rPr>
        <w:t>Z96.6,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M96.6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T84.1, C40.0</w:t>
      </w:r>
    </w:p>
    <w:p>
      <w:pPr>
        <w:spacing w:line="225" w:lineRule="auto" w:before="0"/>
        <w:ind w:left="197" w:right="37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C40.8,</w:t>
      </w:r>
      <w:r>
        <w:rPr>
          <w:sz w:val="24"/>
        </w:rPr>
        <w:t> C41.2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C41.8,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C47.1</w:t>
      </w:r>
    </w:p>
    <w:p>
      <w:pPr>
        <w:spacing w:line="225" w:lineRule="auto" w:before="0"/>
        <w:ind w:left="197" w:right="37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C47.8,</w:t>
      </w:r>
      <w:r>
        <w:rPr>
          <w:sz w:val="24"/>
        </w:rPr>
        <w:t> C49.1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C49.8,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C79.5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spacing w:line="225" w:lineRule="auto"/>
        <w:ind w:left="119"/>
      </w:pPr>
      <w:r>
        <w:rPr/>
        <w:t>выраженное наруше</w:t>
      </w:r>
      <w:r>
        <w:rPr/>
        <w:t>ние</w:t>
      </w:r>
      <w:r>
        <w:rPr/>
        <w:t> </w:t>
      </w:r>
      <w:r>
        <w:rPr>
          <w:spacing w:val="-2"/>
        </w:rPr>
        <w:t>функции</w:t>
      </w:r>
      <w:r>
        <w:rPr>
          <w:spacing w:val="-14"/>
        </w:rPr>
        <w:t> </w:t>
      </w:r>
      <w:r>
        <w:rPr>
          <w:spacing w:val="-2"/>
        </w:rPr>
        <w:t>крупного</w:t>
      </w:r>
      <w:r>
        <w:rPr>
          <w:spacing w:val="-14"/>
        </w:rPr>
        <w:t> </w:t>
      </w:r>
      <w:r>
        <w:rPr>
          <w:spacing w:val="-2"/>
        </w:rPr>
        <w:t>сустав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любой этиологии пос</w:t>
      </w:r>
      <w:r>
        <w:rPr/>
        <w:t>ле</w:t>
      </w:r>
      <w:r>
        <w:rPr/>
        <w:t> </w:t>
      </w:r>
      <w:r>
        <w:rPr>
          <w:spacing w:val="-2"/>
        </w:rPr>
        <w:t>эндопротезирования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spacing w:line="225" w:lineRule="auto"/>
        <w:ind w:left="24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1" w:right="1611"/>
      </w:pPr>
      <w:r>
        <w:rPr/>
        <w:br w:type="column"/>
      </w:r>
      <w:r>
        <w:rPr>
          <w:spacing w:val="-2"/>
        </w:rPr>
        <w:t>связанными</w:t>
      </w:r>
      <w:r>
        <w:rPr>
          <w:spacing w:val="-11"/>
        </w:rPr>
        <w:t> </w:t>
      </w:r>
      <w:r>
        <w:rPr>
          <w:spacing w:val="-2"/>
        </w:rPr>
        <w:t>эндопротезами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стабилизацией сустава </w:t>
      </w:r>
      <w:r>
        <w:rPr/>
        <w:t>за</w:t>
      </w:r>
      <w:r>
        <w:rPr/>
        <w:t> счет</w:t>
      </w:r>
      <w:r>
        <w:rPr>
          <w:spacing w:val="-11"/>
        </w:rPr>
        <w:t> </w:t>
      </w:r>
      <w:r>
        <w:rPr/>
        <w:t>пластики</w:t>
      </w:r>
      <w:r>
        <w:rPr>
          <w:spacing w:val="-11"/>
        </w:rPr>
        <w:t> </w:t>
      </w:r>
      <w:r>
        <w:rPr/>
        <w:t>мягких</w:t>
      </w:r>
      <w:r>
        <w:rPr>
          <w:spacing w:val="-11"/>
        </w:rPr>
        <w:t> </w:t>
      </w:r>
      <w:r>
        <w:rPr/>
        <w:t>ткан</w:t>
      </w:r>
      <w:r>
        <w:rPr/>
        <w:t>ей</w:t>
      </w:r>
      <w:r>
        <w:rPr/>
        <w:t> и применением </w:t>
      </w:r>
      <w:r>
        <w:rPr/>
        <w:t>этиотропной</w:t>
      </w:r>
      <w:r>
        <w:rPr/>
        <w:t> </w:t>
      </w:r>
      <w:r>
        <w:rPr>
          <w:spacing w:val="-2"/>
        </w:rPr>
        <w:t>антибиотикотерапии</w:t>
      </w:r>
    </w:p>
    <w:p>
      <w:pPr>
        <w:pStyle w:val="BodyText"/>
        <w:spacing w:line="225" w:lineRule="auto" w:before="204"/>
        <w:ind w:left="191" w:right="1673"/>
      </w:pPr>
      <w:r>
        <w:rPr/>
        <w:t>удаление нестабильн</w:t>
      </w:r>
      <w:r>
        <w:rPr/>
        <w:t>ых</w:t>
      </w:r>
      <w:r>
        <w:rPr/>
        <w:t> компонентов эндопротеза </w:t>
      </w:r>
      <w:r>
        <w:rPr/>
        <w:t>и</w:t>
      </w:r>
      <w:r>
        <w:rPr/>
        <w:t> костного цемента </w:t>
      </w:r>
      <w:r>
        <w:rPr/>
        <w:t>и</w:t>
      </w:r>
      <w:r>
        <w:rPr/>
        <w:t> имплантация ревизионн</w:t>
      </w:r>
      <w:r>
        <w:rPr/>
        <w:t>ых</w:t>
      </w:r>
      <w:r>
        <w:rPr/>
        <w:t> эндопротезных сист</w:t>
      </w:r>
      <w:r>
        <w:rPr/>
        <w:t>ем,</w:t>
      </w:r>
      <w:r>
        <w:rPr/>
        <w:t> изготовленных </w:t>
      </w:r>
      <w:r>
        <w:rPr/>
        <w:t>с</w:t>
      </w:r>
      <w:r>
        <w:rPr/>
        <w:t> применением аддитивн</w:t>
      </w:r>
      <w:r>
        <w:rPr/>
        <w:t>ых</w:t>
      </w:r>
      <w:r>
        <w:rPr/>
        <w:t> 3D-технологий, </w:t>
      </w:r>
      <w:r>
        <w:rPr/>
        <w:t>с</w:t>
      </w:r>
      <w:r>
        <w:rPr/>
        <w:t> замещением костн</w:t>
      </w:r>
      <w:r>
        <w:rPr/>
        <w:t>ых</w:t>
      </w:r>
      <w:r>
        <w:rPr/>
        <w:t> </w:t>
      </w:r>
      <w:r>
        <w:rPr>
          <w:spacing w:val="-2"/>
        </w:rPr>
        <w:t>дефекто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аллотрансплантатами </w:t>
      </w:r>
      <w:r>
        <w:rPr/>
        <w:t>или</w:t>
      </w:r>
      <w:r>
        <w:rPr/>
        <w:t> </w:t>
      </w:r>
      <w:r>
        <w:rPr>
          <w:spacing w:val="-2"/>
        </w:rPr>
        <w:t>биокомпозитным</w:t>
      </w:r>
      <w:r>
        <w:rPr>
          <w:spacing w:val="-2"/>
        </w:rPr>
        <w:t>и</w:t>
      </w:r>
      <w:r>
        <w:rPr>
          <w:spacing w:val="-2"/>
        </w:rPr>
        <w:t> материалами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применени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дополнительных средс</w:t>
      </w:r>
      <w:r>
        <w:rPr/>
        <w:t>тв</w:t>
      </w:r>
      <w:r>
        <w:rPr/>
        <w:t> </w:t>
      </w:r>
      <w:r>
        <w:rPr>
          <w:spacing w:val="-2"/>
        </w:rPr>
        <w:t>фиксации</w:t>
      </w:r>
    </w:p>
    <w:p>
      <w:pPr>
        <w:pStyle w:val="BodyText"/>
        <w:spacing w:line="225" w:lineRule="auto" w:before="202"/>
        <w:ind w:left="191" w:right="1615"/>
      </w:pPr>
      <w:r>
        <w:rPr/>
        <w:t>удаление </w:t>
      </w:r>
      <w:r>
        <w:rPr/>
        <w:t>хорошо</w:t>
      </w:r>
      <w:r>
        <w:rPr/>
        <w:t> </w:t>
      </w:r>
      <w:r>
        <w:rPr>
          <w:spacing w:val="-2"/>
        </w:rPr>
        <w:t>фиксированны</w:t>
      </w:r>
      <w:r>
        <w:rPr>
          <w:spacing w:val="-2"/>
        </w:rPr>
        <w:t>х</w:t>
      </w:r>
      <w:r>
        <w:rPr>
          <w:spacing w:val="40"/>
        </w:rPr>
        <w:t> </w:t>
      </w:r>
      <w:r>
        <w:rPr/>
        <w:t>компонентов эндопротеза </w:t>
      </w:r>
      <w:r>
        <w:rPr/>
        <w:t>и</w:t>
      </w:r>
      <w:r>
        <w:rPr/>
        <w:t> костного цемента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ревизионного на</w:t>
      </w:r>
      <w:r>
        <w:rPr/>
        <w:t>бора</w:t>
      </w:r>
      <w:r>
        <w:rPr/>
        <w:t> </w:t>
      </w:r>
      <w:r>
        <w:rPr>
          <w:spacing w:val="-2"/>
        </w:rPr>
        <w:t>инструментов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импланта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новых компон</w:t>
      </w:r>
      <w:r>
        <w:rPr/>
        <w:t>ентов,</w:t>
      </w:r>
      <w:r>
        <w:rPr/>
        <w:t> изготовленных </w:t>
      </w:r>
      <w:r>
        <w:rPr/>
        <w:t>с</w:t>
      </w:r>
      <w:r>
        <w:rPr/>
        <w:t> применением аддитивн</w:t>
      </w:r>
      <w:r>
        <w:rPr/>
        <w:t>ых</w:t>
      </w:r>
      <w:r>
        <w:rPr/>
        <w:t> 3D-технологий, а также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дополнительных средств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217" w:space="40"/>
            <w:col w:w="1563" w:space="39"/>
            <w:col w:w="2830" w:space="39"/>
            <w:col w:w="1296" w:space="40"/>
            <w:col w:w="48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ListParagraph"/>
        <w:numPr>
          <w:ilvl w:val="0"/>
          <w:numId w:val="5"/>
        </w:numPr>
        <w:tabs>
          <w:tab w:pos="552" w:val="left" w:leader="none"/>
          <w:tab w:pos="3452" w:val="left" w:leader="none"/>
        </w:tabs>
        <w:spacing w:line="272" w:lineRule="exact" w:before="1" w:after="0"/>
        <w:ind w:left="552" w:right="0" w:hanging="457"/>
        <w:jc w:val="left"/>
        <w:rPr>
          <w:sz w:val="24"/>
        </w:rPr>
      </w:pPr>
      <w:r>
        <w:rPr>
          <w:spacing w:val="-2"/>
          <w:sz w:val="24"/>
        </w:rPr>
        <w:t>Трансплантация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почки</w:t>
      </w:r>
      <w:r>
        <w:rPr>
          <w:sz w:val="24"/>
        </w:rPr>
        <w:tab/>
        <w:t>N18.0, </w:t>
      </w:r>
      <w:r>
        <w:rPr>
          <w:spacing w:val="-4"/>
          <w:sz w:val="24"/>
        </w:rPr>
        <w:t>N04,</w:t>
      </w:r>
    </w:p>
    <w:p>
      <w:pPr>
        <w:spacing w:line="272" w:lineRule="exact" w:before="0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T86.1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"/>
      </w:pPr>
    </w:p>
    <w:p>
      <w:pPr>
        <w:pStyle w:val="BodyText"/>
        <w:ind w:left="1143"/>
      </w:pPr>
      <w:r>
        <w:rPr>
          <w:spacing w:val="-2"/>
        </w:rPr>
        <w:t>Трансплантация</w:t>
      </w:r>
    </w:p>
    <w:p>
      <w:pPr>
        <w:pStyle w:val="BodyText"/>
        <w:spacing w:line="225" w:lineRule="auto" w:before="198"/>
        <w:ind w:left="96" w:right="157"/>
      </w:pPr>
      <w:r>
        <w:rPr>
          <w:spacing w:val="-2"/>
        </w:rPr>
        <w:t>терминальная</w:t>
      </w:r>
      <w:r>
        <w:rPr>
          <w:spacing w:val="-15"/>
        </w:rPr>
        <w:t> </w:t>
      </w:r>
      <w:r>
        <w:rPr>
          <w:spacing w:val="-2"/>
        </w:rPr>
        <w:t>ста</w:t>
      </w:r>
      <w:r>
        <w:rPr>
          <w:spacing w:val="-2"/>
        </w:rPr>
        <w:t>дия</w:t>
      </w:r>
      <w:r>
        <w:rPr>
          <w:spacing w:val="-2"/>
        </w:rPr>
        <w:t> </w:t>
      </w:r>
      <w:r>
        <w:rPr/>
        <w:t>поражения почек.</w:t>
      </w:r>
    </w:p>
    <w:p>
      <w:pPr>
        <w:pStyle w:val="BodyText"/>
        <w:spacing w:line="225" w:lineRule="auto"/>
        <w:ind w:left="96" w:right="157"/>
      </w:pPr>
      <w:r>
        <w:rPr>
          <w:spacing w:val="-2"/>
        </w:rPr>
        <w:t>Врожденны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нефротический</w:t>
      </w:r>
      <w:r>
        <w:rPr>
          <w:spacing w:val="-15"/>
        </w:rPr>
        <w:t> </w:t>
      </w:r>
      <w:r>
        <w:rPr/>
        <w:t>синдром.</w:t>
      </w:r>
      <w:r>
        <w:rPr/>
        <w:t> </w:t>
      </w:r>
      <w:r>
        <w:rPr>
          <w:spacing w:val="-2"/>
        </w:rPr>
        <w:t>Отмирание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отторже</w:t>
      </w:r>
      <w:r>
        <w:rPr>
          <w:spacing w:val="-2"/>
        </w:rPr>
        <w:t>ние</w:t>
      </w:r>
      <w:r>
        <w:rPr>
          <w:spacing w:val="-2"/>
        </w:rPr>
        <w:t> </w:t>
      </w:r>
      <w:r>
        <w:rPr/>
        <w:t>трансплантата почки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6"/>
      </w:pPr>
    </w:p>
    <w:p>
      <w:pPr>
        <w:pStyle w:val="BodyText"/>
        <w:spacing w:line="225" w:lineRule="auto"/>
        <w:ind w:left="9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86"/>
        <w:ind w:left="95"/>
      </w:pPr>
      <w:r>
        <w:rPr/>
        <w:br w:type="column"/>
      </w:r>
      <w:r>
        <w:rPr>
          <w:spacing w:val="-2"/>
        </w:rPr>
        <w:t>фиксации</w:t>
      </w:r>
    </w:p>
    <w:p>
      <w:pPr>
        <w:pStyle w:val="BodyText"/>
        <w:spacing w:line="225" w:lineRule="auto" w:before="197"/>
        <w:ind w:left="95" w:right="1620"/>
      </w:pPr>
      <w:r>
        <w:rPr/>
        <w:t>ревизия эндопротеза </w:t>
      </w:r>
      <w:r>
        <w:rPr/>
        <w:t>с</w:t>
      </w:r>
      <w:r>
        <w:rPr/>
        <w:t> удалением нестабильн</w:t>
      </w:r>
      <w:r>
        <w:rPr/>
        <w:t>ых</w:t>
      </w:r>
      <w:r>
        <w:rPr/>
        <w:t> компонентов эндопротеза </w:t>
      </w:r>
      <w:r>
        <w:rPr/>
        <w:t>и</w:t>
      </w:r>
      <w:r>
        <w:rPr/>
        <w:t> костного цемента </w:t>
      </w:r>
      <w:r>
        <w:rPr/>
        <w:t>и</w:t>
      </w:r>
      <w:r>
        <w:rPr/>
        <w:t> имплантация ревизионн</w:t>
      </w:r>
      <w:r>
        <w:rPr/>
        <w:t>ых</w:t>
      </w:r>
      <w:r>
        <w:rPr/>
        <w:t> </w:t>
      </w:r>
      <w:r>
        <w:rPr>
          <w:spacing w:val="-2"/>
        </w:rPr>
        <w:t>компонентов,</w:t>
      </w:r>
      <w:r>
        <w:rPr>
          <w:spacing w:val="-11"/>
        </w:rPr>
        <w:t> </w:t>
      </w:r>
      <w:r>
        <w:rPr>
          <w:spacing w:val="-2"/>
        </w:rPr>
        <w:t>изготовленн</w:t>
      </w:r>
      <w:r>
        <w:rPr>
          <w:spacing w:val="-2"/>
        </w:rPr>
        <w:t>ых</w:t>
      </w:r>
      <w:r>
        <w:rPr>
          <w:spacing w:val="-2"/>
        </w:rPr>
        <w:t> </w:t>
      </w:r>
      <w:r>
        <w:rPr/>
        <w:t>с применением аддитивн</w:t>
      </w:r>
      <w:r>
        <w:rPr/>
        <w:t>ых</w:t>
      </w:r>
      <w:r>
        <w:rPr/>
        <w:t> 3D-технологий, </w:t>
      </w:r>
      <w:r>
        <w:rPr/>
        <w:t>с</w:t>
      </w:r>
      <w:r>
        <w:rPr/>
        <w:t> </w:t>
      </w:r>
      <w:r>
        <w:rPr>
          <w:spacing w:val="-2"/>
        </w:rPr>
        <w:t>одновременны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остеосинтезом пере</w:t>
      </w:r>
      <w:r>
        <w:rPr/>
        <w:t>лома</w:t>
      </w:r>
      <w:r>
        <w:rPr/>
        <w:t> различными методами</w:t>
      </w:r>
    </w:p>
    <w:p>
      <w:pPr>
        <w:pStyle w:val="BodyText"/>
        <w:spacing w:line="225" w:lineRule="auto" w:before="203"/>
        <w:ind w:left="95" w:right="1645"/>
      </w:pPr>
      <w:r>
        <w:rPr/>
        <w:t>удаление </w:t>
      </w:r>
      <w:r>
        <w:rPr/>
        <w:t>хорошо</w:t>
      </w:r>
      <w:r>
        <w:rPr/>
        <w:t> </w:t>
      </w:r>
      <w:r>
        <w:rPr>
          <w:spacing w:val="-2"/>
        </w:rPr>
        <w:t>фиксированны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компонентов эндопротеза </w:t>
      </w:r>
      <w:r>
        <w:rPr/>
        <w:t>и</w:t>
      </w:r>
      <w:r>
        <w:rPr/>
        <w:t> костного цемента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ревизионного на</w:t>
      </w:r>
      <w:r>
        <w:rPr/>
        <w:t>бора</w:t>
      </w:r>
      <w:r>
        <w:rPr/>
        <w:t> инструментов </w:t>
      </w:r>
      <w:r>
        <w:rPr/>
        <w:t>и</w:t>
      </w:r>
      <w:r>
        <w:rPr/>
        <w:t> </w:t>
      </w:r>
      <w:r>
        <w:rPr>
          <w:spacing w:val="-2"/>
        </w:rPr>
        <w:t>реимплантация</w:t>
      </w:r>
      <w:r>
        <w:rPr>
          <w:spacing w:val="-11"/>
        </w:rPr>
        <w:t> </w:t>
      </w:r>
      <w:r>
        <w:rPr>
          <w:spacing w:val="-2"/>
        </w:rPr>
        <w:t>ревизионн</w:t>
      </w:r>
      <w:r>
        <w:rPr>
          <w:spacing w:val="-2"/>
        </w:rPr>
        <w:t>ых</w:t>
      </w:r>
      <w:r>
        <w:rPr>
          <w:spacing w:val="-2"/>
        </w:rPr>
        <w:t> эндопротезов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изготовленных </w:t>
      </w:r>
      <w:r>
        <w:rPr/>
        <w:t>с</w:t>
      </w:r>
      <w:r>
        <w:rPr/>
        <w:t> применением аддитивн</w:t>
      </w:r>
      <w:r>
        <w:rPr/>
        <w:t>ых</w:t>
      </w:r>
      <w:r>
        <w:rPr/>
        <w:t> </w:t>
      </w:r>
      <w:r>
        <w:rPr>
          <w:spacing w:val="-2"/>
        </w:rPr>
        <w:t>3D-технологий</w:t>
      </w:r>
    </w:p>
    <w:p>
      <w:pPr>
        <w:pStyle w:val="BodyText"/>
      </w:pPr>
    </w:p>
    <w:p>
      <w:pPr>
        <w:pStyle w:val="BodyText"/>
        <w:spacing w:before="105"/>
      </w:pPr>
    </w:p>
    <w:p>
      <w:pPr>
        <w:pStyle w:val="BodyText"/>
        <w:tabs>
          <w:tab w:pos="3447" w:val="left" w:leader="none"/>
        </w:tabs>
        <w:ind w:left="95"/>
      </w:pPr>
      <w:r>
        <w:rPr>
          <w:spacing w:val="-2"/>
        </w:rPr>
        <w:t>трансплантация</w:t>
      </w:r>
      <w:r>
        <w:rPr>
          <w:spacing w:val="3"/>
        </w:rPr>
        <w:t> </w:t>
      </w:r>
      <w:r>
        <w:rPr>
          <w:spacing w:val="-2"/>
        </w:rPr>
        <w:t>почки</w:t>
      </w:r>
      <w:r>
        <w:rPr/>
        <w:tab/>
      </w:r>
      <w:r>
        <w:rPr>
          <w:spacing w:val="-2"/>
        </w:rPr>
        <w:t>1260662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4667" w:space="215"/>
            <w:col w:w="2827" w:space="173"/>
            <w:col w:w="1183" w:space="96"/>
            <w:col w:w="4703"/>
          </w:cols>
        </w:sectPr>
      </w:pPr>
    </w:p>
    <w:p>
      <w:pPr>
        <w:pStyle w:val="BodyText"/>
        <w:spacing w:line="225" w:lineRule="auto" w:before="197"/>
        <w:ind w:left="552"/>
      </w:pPr>
      <w:r>
        <w:rPr>
          <w:spacing w:val="-2"/>
        </w:rPr>
        <w:t>Трансплантаци</w:t>
      </w:r>
      <w:r>
        <w:rPr>
          <w:spacing w:val="-2"/>
        </w:rPr>
        <w:t>я</w:t>
      </w:r>
      <w:r>
        <w:rPr>
          <w:spacing w:val="-2"/>
        </w:rPr>
        <w:t> поджелудочной</w:t>
      </w:r>
      <w:r>
        <w:rPr>
          <w:spacing w:val="-15"/>
        </w:rPr>
        <w:t> </w:t>
      </w:r>
      <w:r>
        <w:rPr>
          <w:spacing w:val="-2"/>
        </w:rPr>
        <w:t>железы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Трансплантаци</w:t>
      </w:r>
      <w:r>
        <w:rPr>
          <w:spacing w:val="-2"/>
        </w:rPr>
        <w:t>я</w:t>
      </w:r>
      <w:r>
        <w:rPr>
          <w:spacing w:val="-2"/>
        </w:rPr>
        <w:t> поджелудочной</w:t>
      </w:r>
      <w:r>
        <w:rPr>
          <w:spacing w:val="-15"/>
        </w:rPr>
        <w:t> </w:t>
      </w:r>
      <w:r>
        <w:rPr>
          <w:spacing w:val="-2"/>
        </w:rPr>
        <w:t>железы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почки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Трансплантация</w:t>
      </w:r>
      <w:r>
        <w:rPr>
          <w:spacing w:val="-14"/>
        </w:rPr>
        <w:t> </w:t>
      </w:r>
      <w:r>
        <w:rPr>
          <w:spacing w:val="-2"/>
        </w:rPr>
        <w:t>тонк</w:t>
      </w:r>
      <w:r>
        <w:rPr>
          <w:spacing w:val="-2"/>
        </w:rPr>
        <w:t>ой</w:t>
      </w:r>
      <w:r>
        <w:rPr>
          <w:spacing w:val="-2"/>
        </w:rPr>
        <w:t> кишки</w:t>
      </w:r>
    </w:p>
    <w:p>
      <w:pPr>
        <w:spacing w:line="225" w:lineRule="auto" w:before="197"/>
        <w:ind w:left="268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E10,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Q45.0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T86.8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spacing w:line="225" w:lineRule="auto" w:before="0"/>
        <w:ind w:left="268" w:right="0" w:firstLine="0"/>
        <w:jc w:val="left"/>
        <w:rPr>
          <w:sz w:val="24"/>
        </w:rPr>
      </w:pPr>
      <w:r>
        <w:rPr>
          <w:spacing w:val="-2"/>
          <w:sz w:val="24"/>
        </w:rPr>
        <w:t>E10,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N18.0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T86.8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spacing w:line="225" w:lineRule="auto" w:before="0"/>
        <w:ind w:left="268" w:right="0" w:firstLine="0"/>
        <w:jc w:val="left"/>
        <w:rPr>
          <w:sz w:val="24"/>
        </w:rPr>
      </w:pPr>
      <w:r>
        <w:rPr>
          <w:spacing w:val="-2"/>
          <w:sz w:val="24"/>
        </w:rPr>
        <w:t>K52.8,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K63.8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K91.2, </w:t>
      </w:r>
      <w:r>
        <w:rPr>
          <w:sz w:val="24"/>
        </w:rPr>
        <w:t>Q41,</w:t>
      </w:r>
      <w:r>
        <w:rPr>
          <w:sz w:val="24"/>
        </w:rPr>
        <w:t> </w:t>
      </w:r>
      <w:r>
        <w:rPr>
          <w:spacing w:val="-2"/>
          <w:sz w:val="24"/>
        </w:rPr>
        <w:t>T86.8</w:t>
      </w:r>
    </w:p>
    <w:p>
      <w:pPr>
        <w:pStyle w:val="BodyText"/>
        <w:spacing w:line="225" w:lineRule="auto" w:before="197"/>
        <w:ind w:left="131"/>
      </w:pPr>
      <w:r>
        <w:rPr/>
        <w:br w:type="column"/>
      </w:r>
      <w:r>
        <w:rPr>
          <w:spacing w:val="-2"/>
        </w:rPr>
        <w:t>инсулинзависимы</w:t>
      </w:r>
      <w:r>
        <w:rPr>
          <w:spacing w:val="-2"/>
        </w:rPr>
        <w:t>й</w:t>
      </w:r>
      <w:r>
        <w:rPr>
          <w:spacing w:val="-2"/>
        </w:rPr>
        <w:t> сахарный</w:t>
      </w:r>
      <w:r>
        <w:rPr>
          <w:spacing w:val="-12"/>
        </w:rPr>
        <w:t> </w:t>
      </w:r>
      <w:r>
        <w:rPr>
          <w:spacing w:val="-2"/>
        </w:rPr>
        <w:t>диабет.</w:t>
      </w:r>
      <w:r>
        <w:rPr>
          <w:spacing w:val="-12"/>
        </w:rPr>
        <w:t> </w:t>
      </w:r>
      <w:r>
        <w:rPr>
          <w:spacing w:val="-2"/>
        </w:rPr>
        <w:t>Агенезия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аплазия и гипопла</w:t>
      </w:r>
      <w:r>
        <w:rPr/>
        <w:t>зия</w:t>
      </w:r>
      <w:r>
        <w:rPr/>
        <w:t> поджелудочной железы.</w:t>
      </w:r>
    </w:p>
    <w:p>
      <w:pPr>
        <w:pStyle w:val="BodyText"/>
        <w:spacing w:line="225" w:lineRule="auto"/>
        <w:ind w:left="131"/>
      </w:pPr>
      <w:r>
        <w:rPr/>
        <w:t>Отмирание и отторже</w:t>
      </w:r>
      <w:r>
        <w:rPr/>
        <w:t>ние</w:t>
      </w:r>
      <w:r>
        <w:rPr/>
        <w:t> других пересаженн</w:t>
      </w:r>
      <w:r>
        <w:rPr/>
        <w:t>ых</w:t>
      </w:r>
      <w:r>
        <w:rPr/>
        <w:t> органов и ткан</w:t>
      </w:r>
      <w:r>
        <w:rPr/>
        <w:t>ей</w:t>
      </w:r>
      <w:r>
        <w:rPr/>
        <w:t> </w:t>
      </w:r>
      <w:r>
        <w:rPr>
          <w:spacing w:val="-2"/>
        </w:rPr>
        <w:t>(панкреатопривны</w:t>
      </w:r>
      <w:r>
        <w:rPr>
          <w:spacing w:val="-2"/>
        </w:rPr>
        <w:t>е</w:t>
      </w:r>
      <w:r>
        <w:rPr>
          <w:spacing w:val="-2"/>
        </w:rPr>
        <w:t> состояни</w:t>
      </w:r>
      <w:r>
        <w:rPr>
          <w:spacing w:val="-2"/>
        </w:rPr>
        <w:t>я</w:t>
      </w:r>
      <w:r>
        <w:rPr>
          <w:spacing w:val="-2"/>
        </w:rPr>
        <w:t> неонкологического</w:t>
      </w:r>
      <w:r>
        <w:rPr>
          <w:spacing w:val="-11"/>
        </w:rPr>
        <w:t> </w:t>
      </w:r>
      <w:r>
        <w:rPr>
          <w:spacing w:val="-2"/>
        </w:rPr>
        <w:t>генеза)</w:t>
      </w:r>
    </w:p>
    <w:p>
      <w:pPr>
        <w:pStyle w:val="BodyText"/>
        <w:spacing w:line="225" w:lineRule="auto" w:before="203"/>
        <w:ind w:left="131"/>
      </w:pPr>
      <w:r>
        <w:rPr>
          <w:spacing w:val="-2"/>
        </w:rPr>
        <w:t>инсулинзависимы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сахарный диабет </w:t>
      </w:r>
      <w:r>
        <w:rPr/>
        <w:t>с</w:t>
      </w:r>
      <w:r>
        <w:rPr/>
        <w:t> поражением по</w:t>
      </w:r>
      <w:r>
        <w:rPr/>
        <w:t>чек.</w:t>
      </w:r>
      <w:r>
        <w:rPr/>
        <w:t> </w:t>
      </w:r>
      <w:r>
        <w:rPr>
          <w:spacing w:val="-2"/>
        </w:rPr>
        <w:t>Терминальная</w:t>
      </w:r>
      <w:r>
        <w:rPr>
          <w:spacing w:val="-15"/>
        </w:rPr>
        <w:t> </w:t>
      </w:r>
      <w:r>
        <w:rPr>
          <w:spacing w:val="-2"/>
        </w:rPr>
        <w:t>ста</w:t>
      </w:r>
      <w:r>
        <w:rPr>
          <w:spacing w:val="-2"/>
        </w:rPr>
        <w:t>дия</w:t>
      </w:r>
      <w:r>
        <w:rPr>
          <w:spacing w:val="-2"/>
        </w:rPr>
        <w:t> </w:t>
      </w:r>
      <w:r>
        <w:rPr/>
        <w:t>поражения почек.</w:t>
      </w:r>
    </w:p>
    <w:p>
      <w:pPr>
        <w:pStyle w:val="BodyText"/>
        <w:spacing w:line="225" w:lineRule="auto"/>
        <w:ind w:left="131"/>
      </w:pPr>
      <w:r>
        <w:rPr>
          <w:spacing w:val="-2"/>
        </w:rPr>
        <w:t>Отмирание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отторже</w:t>
      </w:r>
      <w:r>
        <w:rPr>
          <w:spacing w:val="-2"/>
        </w:rPr>
        <w:t>ние</w:t>
      </w:r>
      <w:r>
        <w:rPr>
          <w:spacing w:val="-2"/>
        </w:rPr>
        <w:t> </w:t>
      </w:r>
      <w:r>
        <w:rPr/>
        <w:t>других пересаженн</w:t>
      </w:r>
      <w:r>
        <w:rPr/>
        <w:t>ых</w:t>
      </w:r>
      <w:r>
        <w:rPr/>
        <w:t> органов и тканей</w:t>
      </w:r>
    </w:p>
    <w:p>
      <w:pPr>
        <w:pStyle w:val="BodyText"/>
        <w:spacing w:line="225" w:lineRule="auto" w:before="203"/>
        <w:ind w:left="131" w:right="1"/>
      </w:pPr>
      <w:r>
        <w:rPr/>
        <w:t>другие уточненн</w:t>
      </w:r>
      <w:r>
        <w:rPr/>
        <w:t>ые</w:t>
      </w:r>
      <w:r>
        <w:rPr/>
        <w:t> </w:t>
      </w:r>
      <w:r>
        <w:rPr>
          <w:spacing w:val="-2"/>
        </w:rPr>
        <w:t>неинфекционны</w:t>
      </w:r>
      <w:r>
        <w:rPr>
          <w:spacing w:val="-2"/>
        </w:rPr>
        <w:t>е</w:t>
      </w:r>
      <w:r>
        <w:rPr>
          <w:spacing w:val="-2"/>
        </w:rPr>
        <w:t> гастроэнтериты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колит</w:t>
      </w:r>
      <w:r>
        <w:rPr>
          <w:spacing w:val="-2"/>
        </w:rPr>
        <w:t>ы.</w:t>
      </w:r>
      <w:r>
        <w:rPr>
          <w:spacing w:val="-2"/>
        </w:rPr>
        <w:t> </w:t>
      </w:r>
      <w:r>
        <w:rPr/>
        <w:t>Другие уточненн</w:t>
      </w:r>
      <w:r>
        <w:rPr/>
        <w:t>ые</w:t>
      </w:r>
      <w:r>
        <w:rPr/>
        <w:t> болезни кишечника.</w:t>
      </w:r>
    </w:p>
    <w:p>
      <w:pPr>
        <w:pStyle w:val="BodyText"/>
        <w:spacing w:line="225" w:lineRule="auto"/>
        <w:ind w:left="131"/>
      </w:pPr>
      <w:r>
        <w:rPr>
          <w:spacing w:val="-2"/>
        </w:rPr>
        <w:t>Нарушение</w:t>
      </w:r>
      <w:r>
        <w:rPr>
          <w:spacing w:val="-15"/>
        </w:rPr>
        <w:t> </w:t>
      </w:r>
      <w:r>
        <w:rPr>
          <w:spacing w:val="-2"/>
        </w:rPr>
        <w:t>всасыва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после хирурги</w:t>
      </w:r>
      <w:r>
        <w:rPr/>
        <w:t>ческого</w:t>
      </w:r>
      <w:r>
        <w:rPr/>
        <w:t> вмешательства, </w:t>
      </w:r>
      <w:r>
        <w:rPr/>
        <w:t>не</w:t>
      </w:r>
      <w:r>
        <w:rPr/>
        <w:t> классифицированное </w:t>
      </w:r>
      <w:r>
        <w:rPr/>
        <w:t>в</w:t>
      </w:r>
      <w:r>
        <w:rPr/>
        <w:t> других рубриках.</w:t>
      </w:r>
    </w:p>
    <w:p>
      <w:pPr>
        <w:pStyle w:val="BodyText"/>
        <w:spacing w:line="225" w:lineRule="auto"/>
        <w:ind w:left="131" w:right="226"/>
        <w:jc w:val="both"/>
      </w:pPr>
      <w:r>
        <w:rPr/>
        <w:t>Врожденные отсутстви</w:t>
      </w:r>
      <w:r>
        <w:rPr/>
        <w:t>е,</w:t>
      </w:r>
      <w:r>
        <w:rPr/>
        <w:t> атрезия и стеноз тон</w:t>
      </w:r>
      <w:r>
        <w:rPr/>
        <w:t>кого</w:t>
      </w:r>
      <w:r>
        <w:rPr/>
        <w:t> кишечника.</w:t>
      </w:r>
      <w:r>
        <w:rPr>
          <w:spacing w:val="-15"/>
        </w:rPr>
        <w:t> </w:t>
      </w:r>
      <w:r>
        <w:rPr/>
        <w:t>Отмирание</w:t>
      </w:r>
      <w:r>
        <w:rPr>
          <w:spacing w:val="-15"/>
        </w:rPr>
        <w:t> </w:t>
      </w:r>
      <w:r>
        <w:rPr/>
        <w:t>и</w:t>
      </w:r>
      <w:r>
        <w:rPr/>
        <w:t> отторжение других</w:t>
      </w:r>
    </w:p>
    <w:p>
      <w:pPr>
        <w:pStyle w:val="BodyText"/>
        <w:spacing w:line="225" w:lineRule="auto" w:before="197"/>
        <w:ind w:left="137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spacing w:line="225" w:lineRule="auto"/>
        <w:ind w:left="13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/>
        <w:ind w:left="13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1717"/>
      </w:pPr>
      <w:r>
        <w:rPr/>
        <w:br w:type="column"/>
      </w:r>
      <w:r>
        <w:rPr>
          <w:spacing w:val="-2"/>
        </w:rPr>
        <w:t>трансплантаци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панкреатодуоденальног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комплекса</w:t>
      </w:r>
    </w:p>
    <w:p>
      <w:pPr>
        <w:pStyle w:val="BodyText"/>
        <w:spacing w:line="225" w:lineRule="auto" w:before="204"/>
        <w:ind w:left="191" w:right="1640"/>
      </w:pPr>
      <w:r>
        <w:rPr>
          <w:spacing w:val="-2"/>
        </w:rPr>
        <w:t>трансплантация</w:t>
      </w:r>
      <w:r>
        <w:rPr>
          <w:spacing w:val="-11"/>
        </w:rPr>
        <w:t> </w:t>
      </w:r>
      <w:r>
        <w:rPr>
          <w:spacing w:val="-2"/>
        </w:rPr>
        <w:t>дист</w:t>
      </w:r>
      <w:r>
        <w:rPr>
          <w:spacing w:val="-2"/>
        </w:rPr>
        <w:t>ального</w:t>
      </w:r>
      <w:r>
        <w:rPr>
          <w:spacing w:val="-2"/>
        </w:rPr>
        <w:t> </w:t>
      </w:r>
      <w:r>
        <w:rPr/>
        <w:t>фрагмента поджелудоч</w:t>
      </w:r>
      <w:r>
        <w:rPr/>
        <w:t>ной</w:t>
      </w:r>
      <w:r>
        <w:rPr/>
        <w:t> </w:t>
      </w:r>
      <w:r>
        <w:rPr>
          <w:spacing w:val="-2"/>
        </w:rPr>
        <w:t>железы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2"/>
      </w:pPr>
    </w:p>
    <w:p>
      <w:pPr>
        <w:pStyle w:val="BodyText"/>
        <w:spacing w:line="225" w:lineRule="auto"/>
        <w:ind w:left="191" w:right="1717"/>
      </w:pPr>
      <w:r>
        <w:rPr>
          <w:spacing w:val="-2"/>
        </w:rPr>
        <w:t>трансплантаци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панкреатодуоденальног</w:t>
      </w:r>
      <w:r>
        <w:rPr>
          <w:spacing w:val="-4"/>
        </w:rPr>
        <w:t>о</w:t>
      </w:r>
      <w:r>
        <w:rPr>
          <w:spacing w:val="-4"/>
        </w:rPr>
        <w:t> </w:t>
      </w:r>
      <w:r>
        <w:rPr/>
        <w:t>комплекса и почки</w:t>
      </w:r>
    </w:p>
    <w:p>
      <w:pPr>
        <w:pStyle w:val="BodyText"/>
        <w:spacing w:line="225" w:lineRule="auto" w:before="203"/>
        <w:ind w:left="191" w:right="1640"/>
      </w:pPr>
      <w:r>
        <w:rPr>
          <w:spacing w:val="-2"/>
        </w:rPr>
        <w:t>трансплантация</w:t>
      </w:r>
      <w:r>
        <w:rPr>
          <w:spacing w:val="-11"/>
        </w:rPr>
        <w:t> </w:t>
      </w:r>
      <w:r>
        <w:rPr>
          <w:spacing w:val="-2"/>
        </w:rPr>
        <w:t>дист</w:t>
      </w:r>
      <w:r>
        <w:rPr>
          <w:spacing w:val="-2"/>
        </w:rPr>
        <w:t>ального</w:t>
      </w:r>
      <w:r>
        <w:rPr>
          <w:spacing w:val="-2"/>
        </w:rPr>
        <w:t> </w:t>
      </w:r>
      <w:r>
        <w:rPr/>
        <w:t>фрагмента поджелудоч</w:t>
      </w:r>
      <w:r>
        <w:rPr/>
        <w:t>ной</w:t>
      </w:r>
      <w:r>
        <w:rPr/>
        <w:t> железы и почки</w:t>
      </w:r>
    </w:p>
    <w:p>
      <w:pPr>
        <w:pStyle w:val="BodyText"/>
        <w:spacing w:before="244"/>
      </w:pPr>
    </w:p>
    <w:p>
      <w:pPr>
        <w:pStyle w:val="BodyText"/>
        <w:spacing w:line="225" w:lineRule="auto"/>
        <w:ind w:left="191" w:right="1717"/>
      </w:pPr>
      <w:r>
        <w:rPr>
          <w:spacing w:val="-2"/>
        </w:rPr>
        <w:t>трансплантация</w:t>
      </w:r>
      <w:r>
        <w:rPr>
          <w:spacing w:val="-15"/>
        </w:rPr>
        <w:t> </w:t>
      </w:r>
      <w:r>
        <w:rPr>
          <w:spacing w:val="-2"/>
        </w:rPr>
        <w:t>тонк</w:t>
      </w:r>
      <w:r>
        <w:rPr>
          <w:spacing w:val="-2"/>
        </w:rPr>
        <w:t>ой</w:t>
      </w:r>
      <w:r>
        <w:rPr>
          <w:spacing w:val="-2"/>
        </w:rPr>
        <w:t> кишки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трансплантация</w:t>
      </w:r>
      <w:r>
        <w:rPr>
          <w:spacing w:val="-11"/>
        </w:rPr>
        <w:t> </w:t>
      </w:r>
      <w:r>
        <w:rPr>
          <w:spacing w:val="-2"/>
        </w:rPr>
        <w:t>фрагме</w:t>
      </w:r>
      <w:r>
        <w:rPr>
          <w:spacing w:val="-2"/>
        </w:rPr>
        <w:t>нта</w:t>
      </w:r>
      <w:r>
        <w:rPr>
          <w:spacing w:val="-2"/>
        </w:rPr>
        <w:t> </w:t>
      </w:r>
      <w:r>
        <w:rPr/>
        <w:t>тонкой кишки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147" w:space="40"/>
            <w:col w:w="1621" w:space="39"/>
            <w:col w:w="2955" w:space="39"/>
            <w:col w:w="1184" w:space="39"/>
            <w:col w:w="48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tabs>
          <w:tab w:pos="3452" w:val="left" w:leader="none"/>
        </w:tabs>
        <w:spacing w:line="269" w:lineRule="exact" w:before="1"/>
        <w:ind w:left="552"/>
      </w:pPr>
      <w:r>
        <w:rPr>
          <w:spacing w:val="-2"/>
        </w:rPr>
        <w:t>Трансплантация</w:t>
      </w:r>
      <w:r>
        <w:rPr>
          <w:spacing w:val="4"/>
        </w:rPr>
        <w:t> </w:t>
      </w:r>
      <w:r>
        <w:rPr>
          <w:spacing w:val="-2"/>
        </w:rPr>
        <w:t>легких</w:t>
      </w:r>
      <w:r>
        <w:rPr/>
        <w:tab/>
        <w:t>J43.9, </w:t>
      </w:r>
      <w:r>
        <w:rPr>
          <w:spacing w:val="-2"/>
        </w:rPr>
        <w:t>J44.9,</w:t>
      </w:r>
    </w:p>
    <w:p>
      <w:pPr>
        <w:spacing w:line="225" w:lineRule="auto" w:before="6"/>
        <w:ind w:left="3454" w:right="0" w:firstLine="0"/>
        <w:jc w:val="left"/>
        <w:rPr>
          <w:sz w:val="24"/>
        </w:rPr>
      </w:pPr>
      <w:r>
        <w:rPr>
          <w:sz w:val="24"/>
        </w:rPr>
        <w:t>J47, </w:t>
      </w:r>
      <w:r>
        <w:rPr>
          <w:sz w:val="24"/>
        </w:rPr>
        <w:t>J84,</w:t>
      </w:r>
      <w:r>
        <w:rPr>
          <w:sz w:val="24"/>
        </w:rPr>
        <w:t> J98.4, </w:t>
      </w:r>
      <w:r>
        <w:rPr>
          <w:spacing w:val="-5"/>
          <w:sz w:val="24"/>
        </w:rPr>
        <w:t>E84.0,</w:t>
      </w: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E84.9,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I27.0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I28.9, </w:t>
      </w:r>
      <w:r>
        <w:rPr>
          <w:spacing w:val="-2"/>
          <w:sz w:val="24"/>
        </w:rPr>
        <w:t>T86.8</w:t>
      </w:r>
    </w:p>
    <w:p>
      <w:pPr>
        <w:pStyle w:val="BodyText"/>
        <w:spacing w:line="225" w:lineRule="auto" w:before="95"/>
        <w:ind w:left="235"/>
      </w:pPr>
      <w:r>
        <w:rPr/>
        <w:br w:type="column"/>
      </w:r>
      <w:r>
        <w:rPr/>
        <w:t>пересаженных орга</w:t>
      </w:r>
      <w:r>
        <w:rPr/>
        <w:t>нов</w:t>
      </w:r>
      <w:r>
        <w:rPr/>
        <w:t> тканей (заболева</w:t>
      </w:r>
      <w:r>
        <w:rPr/>
        <w:t>ния</w:t>
      </w:r>
      <w:r>
        <w:rPr/>
        <w:t> </w:t>
      </w:r>
      <w:r>
        <w:rPr>
          <w:spacing w:val="-2"/>
        </w:rPr>
        <w:t>кишечника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энтера</w:t>
      </w:r>
      <w:r>
        <w:rPr>
          <w:spacing w:val="-2"/>
        </w:rPr>
        <w:t>льной</w:t>
      </w:r>
      <w:r>
        <w:rPr>
          <w:spacing w:val="-2"/>
        </w:rPr>
        <w:t> недостаточностью)</w:t>
      </w:r>
    </w:p>
    <w:p>
      <w:pPr>
        <w:pStyle w:val="BodyText"/>
        <w:spacing w:line="225" w:lineRule="auto" w:before="203"/>
        <w:ind w:left="235"/>
      </w:pPr>
      <w:r>
        <w:rPr/>
        <w:t>эмфизема неуточненн</w:t>
      </w:r>
      <w:r>
        <w:rPr/>
        <w:t>ая.</w:t>
      </w:r>
      <w:r>
        <w:rPr/>
        <w:t> </w:t>
      </w:r>
      <w:r>
        <w:rPr>
          <w:spacing w:val="-2"/>
        </w:rPr>
        <w:t>Интерстициальна</w:t>
      </w:r>
      <w:r>
        <w:rPr>
          <w:spacing w:val="-2"/>
        </w:rPr>
        <w:t>я</w:t>
      </w:r>
      <w:r>
        <w:rPr>
          <w:spacing w:val="80"/>
        </w:rPr>
        <w:t> </w:t>
      </w:r>
      <w:r>
        <w:rPr/>
        <w:t>легочная боле</w:t>
      </w:r>
      <w:r>
        <w:rPr/>
        <w:t>знь</w:t>
      </w:r>
      <w:r>
        <w:rPr/>
        <w:t> </w:t>
      </w:r>
      <w:r>
        <w:rPr>
          <w:spacing w:val="-2"/>
        </w:rPr>
        <w:t>неуточненная.</w:t>
      </w:r>
      <w:r>
        <w:rPr>
          <w:spacing w:val="-11"/>
        </w:rPr>
        <w:t> </w:t>
      </w:r>
      <w:r>
        <w:rPr>
          <w:spacing w:val="-2"/>
        </w:rPr>
        <w:t>Хроническа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обструктивная легочн</w:t>
      </w:r>
      <w:r>
        <w:rPr/>
        <w:t>ая</w:t>
      </w:r>
      <w:r>
        <w:rPr/>
        <w:t> болезнь неуточненная.</w:t>
      </w:r>
    </w:p>
    <w:p>
      <w:pPr>
        <w:pStyle w:val="BodyText"/>
        <w:spacing w:line="225" w:lineRule="auto"/>
        <w:ind w:left="235" w:right="68"/>
      </w:pPr>
      <w:r>
        <w:rPr>
          <w:spacing w:val="-2"/>
        </w:rPr>
        <w:t>Бронхоэктатическа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болезнь (бронхоэкт</w:t>
      </w:r>
      <w:r>
        <w:rPr/>
        <w:t>аз).</w:t>
      </w:r>
      <w:r>
        <w:rPr/>
        <w:t> </w:t>
      </w:r>
      <w:r>
        <w:rPr>
          <w:spacing w:val="-2"/>
        </w:rPr>
        <w:t>Интерстициальна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легочная боле</w:t>
      </w:r>
      <w:r>
        <w:rPr/>
        <w:t>знь</w:t>
      </w:r>
      <w:r>
        <w:rPr/>
        <w:t> неуточненная. </w:t>
      </w:r>
      <w:r>
        <w:rPr/>
        <w:t>Другие</w:t>
      </w:r>
      <w:r>
        <w:rPr/>
        <w:t> </w:t>
      </w:r>
      <w:r>
        <w:rPr>
          <w:spacing w:val="-2"/>
        </w:rPr>
        <w:t>интерстициальны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легочные болезни. </w:t>
      </w:r>
      <w:r>
        <w:rPr/>
        <w:t>Другие</w:t>
      </w:r>
      <w:r>
        <w:rPr/>
        <w:t> </w:t>
      </w:r>
      <w:r>
        <w:rPr>
          <w:spacing w:val="-2"/>
        </w:rPr>
        <w:t>интерстициальны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легочные болезни </w:t>
      </w:r>
      <w:r>
        <w:rPr/>
        <w:t>с</w:t>
      </w:r>
      <w:r>
        <w:rPr/>
        <w:t> упоминанием о фиброз</w:t>
      </w:r>
      <w:r>
        <w:rPr/>
        <w:t>е.</w:t>
      </w:r>
      <w:r>
        <w:rPr/>
        <w:t> </w:t>
      </w:r>
      <w:r>
        <w:rPr>
          <w:spacing w:val="-2"/>
        </w:rPr>
        <w:t>Другие</w:t>
      </w:r>
      <w:r>
        <w:rPr>
          <w:spacing w:val="-12"/>
        </w:rPr>
        <w:t> </w:t>
      </w:r>
      <w:r>
        <w:rPr>
          <w:spacing w:val="-2"/>
        </w:rPr>
        <w:t>поражения</w:t>
      </w:r>
      <w:r>
        <w:rPr>
          <w:spacing w:val="-12"/>
        </w:rPr>
        <w:t> </w:t>
      </w:r>
      <w:r>
        <w:rPr>
          <w:spacing w:val="-2"/>
        </w:rPr>
        <w:t>лег</w:t>
      </w:r>
      <w:r>
        <w:rPr>
          <w:spacing w:val="-2"/>
        </w:rPr>
        <w:t>кого.</w:t>
      </w:r>
      <w:r>
        <w:rPr>
          <w:spacing w:val="-2"/>
        </w:rPr>
        <w:t> </w:t>
      </w:r>
      <w:r>
        <w:rPr/>
        <w:t>Кистозный фиброз </w:t>
      </w:r>
      <w:r>
        <w:rPr/>
        <w:t>с</w:t>
      </w:r>
      <w:r>
        <w:rPr/>
        <w:t> легочными проявлени</w:t>
      </w:r>
      <w:r>
        <w:rPr/>
        <w:t>ями.</w:t>
      </w:r>
      <w:r>
        <w:rPr/>
        <w:t> Кистозный </w:t>
      </w:r>
      <w:r>
        <w:rPr/>
        <w:t>фиброз</w:t>
      </w:r>
      <w:r>
        <w:rPr/>
        <w:t> неуточненный. Первичн</w:t>
      </w:r>
      <w:r>
        <w:rPr/>
        <w:t>ая</w:t>
      </w:r>
      <w:r>
        <w:rPr/>
        <w:t> легочная гипертензия.</w:t>
      </w:r>
    </w:p>
    <w:p>
      <w:pPr>
        <w:pStyle w:val="BodyText"/>
        <w:spacing w:line="225" w:lineRule="auto"/>
        <w:ind w:left="235"/>
      </w:pPr>
      <w:r>
        <w:rPr/>
        <w:t>Болезнь легочных сос</w:t>
      </w:r>
      <w:r>
        <w:rPr/>
        <w:t>удов</w:t>
      </w:r>
      <w:r>
        <w:rPr/>
        <w:t> </w:t>
      </w:r>
      <w:r>
        <w:rPr>
          <w:spacing w:val="-2"/>
        </w:rPr>
        <w:t>неуточненная.</w:t>
      </w:r>
      <w:r>
        <w:rPr>
          <w:spacing w:val="-12"/>
        </w:rPr>
        <w:t> </w:t>
      </w:r>
      <w:r>
        <w:rPr>
          <w:spacing w:val="-2"/>
        </w:rPr>
        <w:t>Отмирание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отторжение </w:t>
      </w:r>
      <w:r>
        <w:rPr/>
        <w:t>других</w:t>
      </w:r>
      <w:r>
        <w:rPr/>
        <w:t> пересаженных органов </w:t>
      </w:r>
      <w:r>
        <w:rPr/>
        <w:t>и</w:t>
      </w:r>
      <w:r>
        <w:rPr/>
        <w:t> </w:t>
      </w:r>
      <w:r>
        <w:rPr>
          <w:spacing w:val="-2"/>
        </w:rPr>
        <w:t>тканей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BodyText"/>
        <w:spacing w:line="225" w:lineRule="auto"/>
        <w:ind w:left="109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6"/>
      </w:pPr>
    </w:p>
    <w:p>
      <w:pPr>
        <w:pStyle w:val="BodyText"/>
        <w:ind w:left="191"/>
      </w:pPr>
      <w:r>
        <w:rPr>
          <w:spacing w:val="-2"/>
        </w:rPr>
        <w:t>трансплантация</w:t>
      </w:r>
      <w:r>
        <w:rPr>
          <w:spacing w:val="5"/>
        </w:rPr>
        <w:t> </w:t>
      </w:r>
      <w:r>
        <w:rPr>
          <w:spacing w:val="-2"/>
        </w:rPr>
        <w:t>легких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4704" w:space="40"/>
            <w:col w:w="3085" w:space="39"/>
            <w:col w:w="1157" w:space="40"/>
            <w:col w:w="4799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  <w:tab w:pos="3452" w:val="left" w:leader="none"/>
        </w:tabs>
        <w:spacing w:line="272" w:lineRule="exact" w:before="182" w:after="0"/>
        <w:ind w:left="552" w:right="0" w:hanging="457"/>
        <w:jc w:val="left"/>
        <w:rPr>
          <w:sz w:val="24"/>
        </w:rPr>
      </w:pPr>
      <w:r>
        <w:rPr>
          <w:spacing w:val="-2"/>
          <w:sz w:val="24"/>
        </w:rPr>
        <w:t>Трансплантация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сердца</w:t>
      </w:r>
      <w:r>
        <w:rPr>
          <w:sz w:val="24"/>
        </w:rPr>
        <w:tab/>
        <w:t>I25.3, </w:t>
      </w:r>
      <w:r>
        <w:rPr>
          <w:spacing w:val="-2"/>
          <w:sz w:val="24"/>
        </w:rPr>
        <w:t>I25.5,</w:t>
      </w:r>
    </w:p>
    <w:p>
      <w:pPr>
        <w:spacing w:line="272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I42, </w:t>
      </w:r>
      <w:r>
        <w:rPr>
          <w:spacing w:val="-2"/>
          <w:sz w:val="24"/>
        </w:rPr>
        <w:t>T86.2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BodyText"/>
        <w:tabs>
          <w:tab w:pos="3452" w:val="left" w:leader="none"/>
        </w:tabs>
        <w:spacing w:line="269" w:lineRule="exact" w:before="1"/>
        <w:ind w:left="552"/>
      </w:pPr>
      <w:r>
        <w:rPr>
          <w:spacing w:val="-2"/>
        </w:rPr>
        <w:t>Трансплантация</w:t>
      </w:r>
      <w:r>
        <w:rPr>
          <w:spacing w:val="4"/>
        </w:rPr>
        <w:t> </w:t>
      </w:r>
      <w:r>
        <w:rPr>
          <w:spacing w:val="-2"/>
        </w:rPr>
        <w:t>печени</w:t>
      </w:r>
      <w:r>
        <w:rPr/>
        <w:tab/>
        <w:t>K70.3, </w:t>
      </w:r>
      <w:r>
        <w:rPr>
          <w:spacing w:val="-2"/>
        </w:rPr>
        <w:t>K74.3</w:t>
      </w:r>
    </w:p>
    <w:p>
      <w:pPr>
        <w:spacing w:line="225" w:lineRule="auto" w:before="6"/>
        <w:ind w:left="3454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z w:val="24"/>
        </w:rPr>
        <w:t>K74.6,</w:t>
      </w:r>
      <w:r>
        <w:rPr>
          <w:sz w:val="24"/>
        </w:rPr>
        <w:t> D13.4, </w:t>
      </w:r>
      <w:r>
        <w:rPr>
          <w:sz w:val="24"/>
        </w:rPr>
        <w:t>C22,</w:t>
      </w:r>
      <w:r>
        <w:rPr>
          <w:sz w:val="24"/>
        </w:rPr>
        <w:t> </w:t>
      </w:r>
      <w:r>
        <w:rPr>
          <w:spacing w:val="-2"/>
          <w:sz w:val="24"/>
        </w:rPr>
        <w:t>Q44.2,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Q44.5</w:t>
      </w:r>
    </w:p>
    <w:p>
      <w:pPr>
        <w:spacing w:line="254" w:lineRule="exact" w:before="0"/>
        <w:ind w:left="3454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Q44.7,</w:t>
      </w:r>
    </w:p>
    <w:p>
      <w:pPr>
        <w:spacing w:line="225" w:lineRule="auto" w:before="6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E80.5,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E74.0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T86.4</w:t>
      </w:r>
    </w:p>
    <w:p>
      <w:pPr>
        <w:pStyle w:val="BodyText"/>
        <w:spacing w:line="225" w:lineRule="auto" w:before="197"/>
        <w:ind w:left="96" w:right="1"/>
      </w:pPr>
      <w:r>
        <w:rPr/>
        <w:br w:type="column"/>
      </w:r>
      <w:r>
        <w:rPr>
          <w:spacing w:val="-2"/>
        </w:rPr>
        <w:t>аневризма</w:t>
      </w:r>
      <w:r>
        <w:rPr>
          <w:spacing w:val="-15"/>
        </w:rPr>
        <w:t> </w:t>
      </w:r>
      <w:r>
        <w:rPr>
          <w:spacing w:val="-2"/>
        </w:rPr>
        <w:t>сердца</w:t>
      </w:r>
      <w:r>
        <w:rPr>
          <w:spacing w:val="-2"/>
        </w:rPr>
        <w:t>.</w:t>
      </w:r>
      <w:r>
        <w:rPr>
          <w:spacing w:val="-2"/>
        </w:rPr>
        <w:t> Ишемическа</w:t>
      </w:r>
      <w:r>
        <w:rPr>
          <w:spacing w:val="-2"/>
        </w:rPr>
        <w:t>я</w:t>
      </w:r>
      <w:r>
        <w:rPr>
          <w:spacing w:val="-2"/>
        </w:rPr>
        <w:t> кардиомиопатия</w:t>
      </w:r>
      <w:r>
        <w:rPr>
          <w:spacing w:val="-2"/>
        </w:rPr>
        <w:t>.</w:t>
      </w:r>
      <w:r>
        <w:rPr>
          <w:spacing w:val="-2"/>
        </w:rPr>
        <w:t> Кардиомиопатия</w:t>
      </w:r>
      <w:r>
        <w:rPr>
          <w:spacing w:val="-2"/>
        </w:rPr>
        <w:t>.</w:t>
      </w:r>
      <w:r>
        <w:rPr>
          <w:spacing w:val="-2"/>
        </w:rPr>
        <w:t> Дилатационна</w:t>
      </w:r>
      <w:r>
        <w:rPr>
          <w:spacing w:val="-2"/>
        </w:rPr>
        <w:t>я</w:t>
      </w:r>
      <w:r>
        <w:rPr>
          <w:spacing w:val="-2"/>
        </w:rPr>
        <w:t> кардиомиопатия.</w:t>
      </w:r>
    </w:p>
    <w:p>
      <w:pPr>
        <w:pStyle w:val="BodyText"/>
        <w:spacing w:line="225" w:lineRule="auto" w:before="203"/>
        <w:ind w:left="96" w:right="1"/>
      </w:pPr>
      <w:r>
        <w:rPr/>
        <w:t>Другая рестриктивн</w:t>
      </w:r>
      <w:r>
        <w:rPr/>
        <w:t>ая</w:t>
      </w:r>
      <w:r>
        <w:rPr/>
        <w:t> </w:t>
      </w:r>
      <w:r>
        <w:rPr>
          <w:spacing w:val="-2"/>
        </w:rPr>
        <w:t>кардиомиопатия.</w:t>
      </w:r>
      <w:r>
        <w:rPr>
          <w:spacing w:val="-13"/>
        </w:rPr>
        <w:t> </w:t>
      </w:r>
      <w:r>
        <w:rPr>
          <w:spacing w:val="-2"/>
        </w:rPr>
        <w:t>Другие</w:t>
      </w:r>
      <w:r>
        <w:rPr>
          <w:spacing w:val="-2"/>
        </w:rPr>
        <w:t> кардиомиопатии.</w:t>
      </w:r>
    </w:p>
    <w:p>
      <w:pPr>
        <w:pStyle w:val="BodyText"/>
        <w:spacing w:line="225" w:lineRule="auto"/>
        <w:ind w:left="96" w:right="1"/>
      </w:pPr>
      <w:r>
        <w:rPr/>
        <w:t>Отмирание и отторже</w:t>
      </w:r>
      <w:r>
        <w:rPr/>
        <w:t>ние</w:t>
      </w:r>
      <w:r>
        <w:rPr/>
        <w:t> трансплантата се</w:t>
      </w:r>
      <w:r>
        <w:rPr/>
        <w:t>рдца</w:t>
      </w:r>
      <w:r>
        <w:rPr/>
        <w:t> </w:t>
      </w:r>
      <w:r>
        <w:rPr>
          <w:spacing w:val="-2"/>
        </w:rPr>
        <w:t>(сердечная</w:t>
      </w:r>
      <w:r>
        <w:rPr>
          <w:spacing w:val="-11"/>
        </w:rPr>
        <w:t> </w:t>
      </w:r>
      <w:r>
        <w:rPr>
          <w:spacing w:val="-2"/>
        </w:rPr>
        <w:t>недостаточнос</w:t>
      </w:r>
      <w:r>
        <w:rPr>
          <w:spacing w:val="-2"/>
        </w:rPr>
        <w:t>ть</w:t>
      </w:r>
      <w:r>
        <w:rPr>
          <w:spacing w:val="-2"/>
        </w:rPr>
        <w:t> </w:t>
      </w:r>
      <w:r>
        <w:rPr/>
        <w:t>III, IV функцион</w:t>
      </w:r>
      <w:r>
        <w:rPr/>
        <w:t>ального</w:t>
      </w:r>
      <w:r>
        <w:rPr/>
        <w:t> класса (NYHA)</w:t>
      </w:r>
    </w:p>
    <w:p>
      <w:pPr>
        <w:pStyle w:val="BodyText"/>
        <w:spacing w:line="225" w:lineRule="auto" w:before="204"/>
        <w:ind w:left="96" w:right="1"/>
      </w:pPr>
      <w:r>
        <w:rPr/>
        <w:t>алкогольный </w:t>
      </w:r>
      <w:r>
        <w:rPr/>
        <w:t>цирроз</w:t>
      </w:r>
      <w:r>
        <w:rPr/>
        <w:t> печени. Первичн</w:t>
      </w:r>
      <w:r>
        <w:rPr/>
        <w:t>ый</w:t>
      </w:r>
      <w:r>
        <w:rPr/>
        <w:t> билиарный </w:t>
      </w:r>
      <w:r>
        <w:rPr/>
        <w:t>цирроз.</w:t>
      </w:r>
      <w:r>
        <w:rPr/>
        <w:t> Вторичный билиарн</w:t>
      </w:r>
      <w:r>
        <w:rPr/>
        <w:t>ый</w:t>
      </w:r>
      <w:r>
        <w:rPr/>
        <w:t> цирроз. Билиарный </w:t>
      </w:r>
      <w:r>
        <w:rPr/>
        <w:t>цирроз</w:t>
      </w:r>
      <w:r>
        <w:rPr/>
        <w:t> неуточненный. Другой </w:t>
      </w:r>
      <w:r>
        <w:rPr/>
        <w:t>и</w:t>
      </w:r>
      <w:r>
        <w:rPr/>
        <w:t> неуточненный </w:t>
      </w:r>
      <w:r>
        <w:rPr/>
        <w:t>цирроз</w:t>
      </w:r>
      <w:r>
        <w:rPr/>
        <w:t> </w:t>
      </w:r>
      <w:r>
        <w:rPr>
          <w:spacing w:val="-2"/>
        </w:rPr>
        <w:t>печени.</w:t>
      </w:r>
      <w:r>
        <w:rPr>
          <w:spacing w:val="-11"/>
        </w:rPr>
        <w:t> </w:t>
      </w:r>
      <w:r>
        <w:rPr>
          <w:spacing w:val="-2"/>
        </w:rPr>
        <w:t>Доброкачестве</w:t>
      </w:r>
      <w:r>
        <w:rPr>
          <w:spacing w:val="-2"/>
        </w:rPr>
        <w:t>нное</w:t>
      </w:r>
      <w:r>
        <w:rPr>
          <w:spacing w:val="-2"/>
        </w:rPr>
        <w:t> </w:t>
      </w:r>
      <w:r>
        <w:rPr/>
        <w:t>новообразование пече</w:t>
      </w:r>
      <w:r>
        <w:rPr/>
        <w:t>ни</w:t>
      </w:r>
      <w:r>
        <w:rPr/>
        <w:t> </w:t>
      </w:r>
      <w:r>
        <w:rPr>
          <w:spacing w:val="-2"/>
        </w:rPr>
        <w:t>(нерезектабельное).</w:t>
      </w:r>
    </w:p>
    <w:p>
      <w:pPr>
        <w:pStyle w:val="BodyText"/>
        <w:spacing w:line="225" w:lineRule="auto"/>
        <w:ind w:left="96" w:right="56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3"/>
        </w:rPr>
        <w:t> </w:t>
      </w:r>
      <w:r>
        <w:rPr>
          <w:spacing w:val="-2"/>
        </w:rPr>
        <w:t>печени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внутрипеченочны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желчных проток</w:t>
      </w:r>
      <w:r>
        <w:rPr/>
        <w:t>ов</w:t>
      </w:r>
      <w:r>
        <w:rPr/>
        <w:t> </w:t>
      </w:r>
      <w:r>
        <w:rPr>
          <w:spacing w:val="-2"/>
        </w:rPr>
        <w:t>(нерезектабельные).</w:t>
      </w:r>
    </w:p>
    <w:p>
      <w:pPr>
        <w:pStyle w:val="BodyText"/>
        <w:spacing w:line="225" w:lineRule="auto"/>
        <w:ind w:left="96" w:right="56"/>
      </w:pPr>
      <w:r>
        <w:rPr/>
        <w:t>Атрезия желчн</w:t>
      </w:r>
      <w:r>
        <w:rPr/>
        <w:t>ых</w:t>
      </w:r>
      <w:r>
        <w:rPr/>
        <w:t> протоков. </w:t>
      </w:r>
      <w:r>
        <w:rPr/>
        <w:t>Другие</w:t>
      </w:r>
      <w:r>
        <w:rPr/>
        <w:t> </w:t>
      </w:r>
      <w:r>
        <w:rPr>
          <w:spacing w:val="-2"/>
        </w:rPr>
        <w:t>врожденные</w:t>
      </w:r>
      <w:r>
        <w:rPr>
          <w:spacing w:val="-15"/>
        </w:rPr>
        <w:t> </w:t>
      </w:r>
      <w:r>
        <w:rPr>
          <w:spacing w:val="-2"/>
        </w:rPr>
        <w:t>аномалии</w:t>
      </w:r>
    </w:p>
    <w:p>
      <w:pPr>
        <w:pStyle w:val="BodyText"/>
        <w:spacing w:line="225" w:lineRule="auto" w:before="197"/>
        <w:ind w:left="96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2"/>
      </w:pPr>
    </w:p>
    <w:p>
      <w:pPr>
        <w:pStyle w:val="BodyText"/>
        <w:spacing w:line="225" w:lineRule="auto"/>
        <w:ind w:left="96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2"/>
        </w:rPr>
        <w:t>ортотопическа</w:t>
      </w:r>
      <w:r>
        <w:rPr>
          <w:spacing w:val="-2"/>
        </w:rPr>
        <w:t>я</w:t>
      </w:r>
      <w:r>
        <w:rPr>
          <w:spacing w:val="-2"/>
        </w:rPr>
        <w:t> трансплантация</w:t>
      </w:r>
      <w:r>
        <w:rPr>
          <w:spacing w:val="-15"/>
        </w:rPr>
        <w:t> </w:t>
      </w:r>
      <w:r>
        <w:rPr>
          <w:spacing w:val="-2"/>
        </w:rPr>
        <w:t>сердца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spacing w:line="225" w:lineRule="auto"/>
        <w:ind w:left="95"/>
      </w:pPr>
      <w:r>
        <w:rPr>
          <w:spacing w:val="-2"/>
        </w:rPr>
        <w:t>ортотопическа</w:t>
      </w:r>
      <w:r>
        <w:rPr>
          <w:spacing w:val="-2"/>
        </w:rPr>
        <w:t>я</w:t>
      </w:r>
      <w:r>
        <w:rPr>
          <w:spacing w:val="-2"/>
        </w:rPr>
        <w:t> трансплантация</w:t>
      </w:r>
      <w:r>
        <w:rPr>
          <w:spacing w:val="-14"/>
        </w:rPr>
        <w:t> </w:t>
      </w:r>
      <w:r>
        <w:rPr>
          <w:spacing w:val="-2"/>
        </w:rPr>
        <w:t>печени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ортотопическа</w:t>
      </w:r>
      <w:r>
        <w:rPr>
          <w:spacing w:val="-2"/>
        </w:rPr>
        <w:t>я</w:t>
      </w:r>
      <w:r>
        <w:rPr>
          <w:spacing w:val="-2"/>
        </w:rPr>
        <w:t> трансплантация</w:t>
      </w:r>
      <w:r>
        <w:rPr>
          <w:spacing w:val="-11"/>
        </w:rPr>
        <w:t> </w:t>
      </w:r>
      <w:r>
        <w:rPr>
          <w:spacing w:val="-2"/>
        </w:rPr>
        <w:t>правой</w:t>
      </w:r>
      <w:r>
        <w:rPr>
          <w:spacing w:val="-11"/>
        </w:rPr>
        <w:t> </w:t>
      </w:r>
      <w:r>
        <w:rPr>
          <w:spacing w:val="-2"/>
        </w:rPr>
        <w:t>доли</w:t>
      </w:r>
      <w:r>
        <w:rPr>
          <w:spacing w:val="-2"/>
        </w:rPr>
        <w:t> печени</w:t>
      </w:r>
    </w:p>
    <w:p>
      <w:pPr>
        <w:pStyle w:val="BodyText"/>
        <w:spacing w:line="225" w:lineRule="auto" w:before="203"/>
        <w:ind w:left="95" w:right="68"/>
      </w:pPr>
      <w:r>
        <w:rPr>
          <w:spacing w:val="-2"/>
        </w:rPr>
        <w:t>ортотопическа</w:t>
      </w:r>
      <w:r>
        <w:rPr>
          <w:spacing w:val="-2"/>
        </w:rPr>
        <w:t>я</w:t>
      </w:r>
      <w:r>
        <w:rPr>
          <w:spacing w:val="-2"/>
        </w:rPr>
        <w:t> трансплантаци</w:t>
      </w:r>
      <w:r>
        <w:rPr>
          <w:spacing w:val="-2"/>
        </w:rPr>
        <w:t>я</w:t>
      </w:r>
      <w:r>
        <w:rPr>
          <w:spacing w:val="-2"/>
        </w:rPr>
        <w:t> расширенной</w:t>
      </w:r>
      <w:r>
        <w:rPr>
          <w:spacing w:val="-14"/>
        </w:rPr>
        <w:t> </w:t>
      </w:r>
      <w:r>
        <w:rPr>
          <w:spacing w:val="-2"/>
        </w:rPr>
        <w:t>правой</w:t>
      </w:r>
      <w:r>
        <w:rPr>
          <w:spacing w:val="-14"/>
        </w:rPr>
        <w:t> </w:t>
      </w:r>
      <w:r>
        <w:rPr>
          <w:spacing w:val="-2"/>
        </w:rPr>
        <w:t>доли</w:t>
      </w:r>
      <w:r>
        <w:rPr>
          <w:spacing w:val="-2"/>
        </w:rPr>
        <w:t> печени</w:t>
      </w:r>
    </w:p>
    <w:p>
      <w:pPr>
        <w:pStyle w:val="BodyText"/>
        <w:spacing w:line="225" w:lineRule="auto" w:before="205"/>
        <w:ind w:left="95"/>
      </w:pPr>
      <w:r>
        <w:rPr>
          <w:spacing w:val="-2"/>
        </w:rPr>
        <w:t>ортотопическа</w:t>
      </w:r>
      <w:r>
        <w:rPr>
          <w:spacing w:val="-2"/>
        </w:rPr>
        <w:t>я</w:t>
      </w:r>
      <w:r>
        <w:rPr>
          <w:spacing w:val="-2"/>
        </w:rPr>
        <w:t> трансплантация</w:t>
      </w:r>
      <w:r>
        <w:rPr>
          <w:spacing w:val="-12"/>
        </w:rPr>
        <w:t> </w:t>
      </w:r>
      <w:r>
        <w:rPr>
          <w:spacing w:val="-2"/>
        </w:rPr>
        <w:t>левой</w:t>
      </w:r>
      <w:r>
        <w:rPr>
          <w:spacing w:val="-12"/>
        </w:rPr>
        <w:t> </w:t>
      </w:r>
      <w:r>
        <w:rPr>
          <w:spacing w:val="-2"/>
        </w:rPr>
        <w:t>доли</w:t>
      </w:r>
      <w:r>
        <w:rPr>
          <w:spacing w:val="-2"/>
        </w:rPr>
        <w:t> печени</w:t>
      </w:r>
    </w:p>
    <w:p>
      <w:pPr>
        <w:pStyle w:val="BodyText"/>
        <w:spacing w:line="225" w:lineRule="auto" w:before="203"/>
        <w:ind w:left="95"/>
      </w:pPr>
      <w:r>
        <w:rPr>
          <w:spacing w:val="-2"/>
        </w:rPr>
        <w:t>ортотопическа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трансплантация л</w:t>
      </w:r>
      <w:r>
        <w:rPr/>
        <w:t>евого</w:t>
      </w:r>
      <w:r>
        <w:rPr/>
        <w:t> </w:t>
      </w:r>
      <w:r>
        <w:rPr>
          <w:spacing w:val="-2"/>
        </w:rPr>
        <w:t>латерального</w:t>
      </w:r>
      <w:r>
        <w:rPr>
          <w:spacing w:val="-10"/>
        </w:rPr>
        <w:t> </w:t>
      </w:r>
      <w:r>
        <w:rPr>
          <w:spacing w:val="-2"/>
        </w:rPr>
        <w:t>сектора</w:t>
      </w:r>
      <w:r>
        <w:rPr>
          <w:spacing w:val="-10"/>
        </w:rPr>
        <w:t> </w:t>
      </w:r>
      <w:r>
        <w:rPr>
          <w:spacing w:val="-2"/>
        </w:rPr>
        <w:t>печени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1589316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4793" w:space="89"/>
            <w:col w:w="2957" w:space="43"/>
            <w:col w:w="1183" w:space="96"/>
            <w:col w:w="3085" w:space="268"/>
            <w:col w:w="135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656" w:hanging="458"/>
        <w:jc w:val="left"/>
        <w:rPr>
          <w:sz w:val="24"/>
        </w:rPr>
      </w:pPr>
      <w:r>
        <w:rPr>
          <w:spacing w:val="-2"/>
          <w:sz w:val="24"/>
        </w:rPr>
        <w:t>Трансплантаци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сердечно-</w:t>
      </w:r>
      <w:r>
        <w:rPr>
          <w:spacing w:val="-4"/>
          <w:sz w:val="24"/>
        </w:rPr>
        <w:t>легочног</w:t>
      </w:r>
      <w:r>
        <w:rPr>
          <w:spacing w:val="-4"/>
          <w:sz w:val="24"/>
        </w:rPr>
        <w:t>о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комплекса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Трансплантация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ко</w:t>
      </w:r>
      <w:r>
        <w:rPr>
          <w:spacing w:val="-2"/>
          <w:sz w:val="24"/>
        </w:rPr>
        <w:t>стного</w:t>
      </w:r>
      <w:r>
        <w:rPr>
          <w:spacing w:val="-2"/>
          <w:sz w:val="24"/>
        </w:rPr>
        <w:t> </w:t>
      </w:r>
      <w:r>
        <w:rPr>
          <w:sz w:val="24"/>
        </w:rPr>
        <w:t>мозга аллогенная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spacing w:line="269" w:lineRule="exact" w:before="1"/>
        <w:ind w:left="94" w:right="0" w:firstLine="0"/>
        <w:jc w:val="left"/>
        <w:rPr>
          <w:sz w:val="24"/>
        </w:rPr>
      </w:pPr>
      <w:r>
        <w:rPr>
          <w:sz w:val="24"/>
        </w:rPr>
        <w:t>I27.0, </w:t>
      </w:r>
      <w:r>
        <w:rPr>
          <w:spacing w:val="-2"/>
          <w:sz w:val="24"/>
        </w:rPr>
        <w:t>I27.8,</w:t>
      </w:r>
    </w:p>
    <w:p>
      <w:pPr>
        <w:spacing w:line="225" w:lineRule="auto" w:before="6"/>
        <w:ind w:left="94" w:right="0" w:firstLine="0"/>
        <w:jc w:val="left"/>
        <w:rPr>
          <w:sz w:val="24"/>
        </w:rPr>
      </w:pPr>
      <w:r>
        <w:rPr>
          <w:spacing w:val="-2"/>
          <w:sz w:val="24"/>
        </w:rPr>
        <w:t>I27.9,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Q21.8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T86.3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spacing w:line="225" w:lineRule="auto" w:before="0"/>
        <w:ind w:left="94" w:right="35" w:firstLine="0"/>
        <w:jc w:val="left"/>
        <w:rPr>
          <w:sz w:val="24"/>
        </w:rPr>
      </w:pPr>
      <w:r>
        <w:rPr>
          <w:sz w:val="24"/>
        </w:rPr>
        <w:t>C38.2, </w:t>
      </w:r>
      <w:r>
        <w:rPr>
          <w:sz w:val="24"/>
        </w:rPr>
        <w:t>C40,</w:t>
      </w:r>
      <w:r>
        <w:rPr>
          <w:sz w:val="24"/>
        </w:rPr>
        <w:t> C41, </w:t>
      </w:r>
      <w:r>
        <w:rPr>
          <w:sz w:val="24"/>
        </w:rPr>
        <w:t>C47.0,</w:t>
      </w:r>
      <w:r>
        <w:rPr>
          <w:sz w:val="24"/>
        </w:rPr>
        <w:t> C47.3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C47.9,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C48.0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C49, </w:t>
      </w:r>
      <w:r>
        <w:rPr>
          <w:sz w:val="24"/>
        </w:rPr>
        <w:t>C71,</w:t>
      </w:r>
      <w:r>
        <w:rPr>
          <w:sz w:val="24"/>
        </w:rPr>
        <w:t> C74.0, </w:t>
      </w:r>
      <w:r>
        <w:rPr>
          <w:spacing w:val="-4"/>
          <w:sz w:val="24"/>
        </w:rPr>
        <w:t>C74.1,</w:t>
      </w:r>
    </w:p>
    <w:p>
      <w:pPr>
        <w:spacing w:line="253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C74.9, </w:t>
      </w:r>
      <w:r>
        <w:rPr>
          <w:spacing w:val="-2"/>
          <w:sz w:val="24"/>
        </w:rPr>
        <w:t>C76.0,</w:t>
      </w:r>
    </w:p>
    <w:p>
      <w:pPr>
        <w:spacing w:line="260" w:lineRule="exact" w:before="0"/>
        <w:ind w:left="94" w:right="0" w:firstLine="0"/>
        <w:jc w:val="left"/>
        <w:rPr>
          <w:sz w:val="24"/>
        </w:rPr>
      </w:pPr>
      <w:r>
        <w:rPr>
          <w:sz w:val="24"/>
        </w:rPr>
        <w:t>C76.1, </w:t>
      </w:r>
      <w:r>
        <w:rPr>
          <w:spacing w:val="-2"/>
          <w:sz w:val="24"/>
        </w:rPr>
        <w:t>C76.2,</w:t>
      </w:r>
    </w:p>
    <w:p>
      <w:pPr>
        <w:spacing w:line="225" w:lineRule="auto" w:before="6"/>
        <w:ind w:left="94" w:right="0" w:firstLine="0"/>
        <w:jc w:val="left"/>
        <w:rPr>
          <w:sz w:val="24"/>
        </w:rPr>
      </w:pPr>
      <w:r>
        <w:rPr>
          <w:spacing w:val="-2"/>
          <w:sz w:val="24"/>
        </w:rPr>
        <w:t>C76.7,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C76.8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C81, C82,</w:t>
      </w:r>
    </w:p>
    <w:p>
      <w:pPr>
        <w:pStyle w:val="BodyText"/>
        <w:spacing w:line="225" w:lineRule="auto" w:before="95"/>
        <w:ind w:left="95" w:right="11"/>
      </w:pPr>
      <w:r>
        <w:rPr/>
        <w:br w:type="column"/>
      </w:r>
      <w:r>
        <w:rPr/>
        <w:t>желчных прото</w:t>
      </w:r>
      <w:r>
        <w:rPr/>
        <w:t>ков.</w:t>
      </w:r>
      <w:r>
        <w:rPr/>
        <w:t> Кистозная</w:t>
      </w:r>
      <w:r>
        <w:rPr>
          <w:spacing w:val="-6"/>
        </w:rPr>
        <w:t> </w:t>
      </w:r>
      <w:r>
        <w:rPr/>
        <w:t>болезнь</w:t>
      </w:r>
      <w:r>
        <w:rPr>
          <w:spacing w:val="-6"/>
        </w:rPr>
        <w:t> </w:t>
      </w:r>
      <w:r>
        <w:rPr/>
        <w:t>п</w:t>
      </w:r>
      <w:r>
        <w:rPr/>
        <w:t>ечени.</w:t>
      </w:r>
      <w:r>
        <w:rPr/>
        <w:t> Другие врожденн</w:t>
      </w:r>
      <w:r>
        <w:rPr/>
        <w:t>ые</w:t>
      </w:r>
      <w:r>
        <w:rPr/>
        <w:t> </w:t>
      </w:r>
      <w:r>
        <w:rPr>
          <w:spacing w:val="-2"/>
        </w:rPr>
        <w:t>аномалии</w:t>
      </w:r>
      <w:r>
        <w:rPr>
          <w:spacing w:val="-14"/>
        </w:rPr>
        <w:t> </w:t>
      </w:r>
      <w:r>
        <w:rPr>
          <w:spacing w:val="-2"/>
        </w:rPr>
        <w:t>печени.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2"/>
        </w:rPr>
        <w:t>индром</w:t>
      </w:r>
      <w:r>
        <w:rPr>
          <w:spacing w:val="-2"/>
        </w:rPr>
        <w:t> </w:t>
      </w:r>
      <w:r>
        <w:rPr/>
        <w:t>Криглера - Найяра.</w:t>
      </w:r>
    </w:p>
    <w:p>
      <w:pPr>
        <w:pStyle w:val="BodyText"/>
        <w:spacing w:line="225" w:lineRule="auto"/>
        <w:ind w:left="95" w:right="11"/>
      </w:pPr>
      <w:r>
        <w:rPr/>
        <w:t>Болезни накопле</w:t>
      </w:r>
      <w:r>
        <w:rPr/>
        <w:t>ния</w:t>
      </w:r>
      <w:r>
        <w:rPr/>
        <w:t> гликогена. Отмирание </w:t>
      </w:r>
      <w:r>
        <w:rPr/>
        <w:t>и</w:t>
      </w:r>
      <w:r>
        <w:rPr/>
        <w:t> </w:t>
      </w:r>
      <w:r>
        <w:rPr>
          <w:spacing w:val="-2"/>
        </w:rPr>
        <w:t>отторжение</w:t>
      </w:r>
      <w:r>
        <w:rPr>
          <w:spacing w:val="-11"/>
        </w:rPr>
        <w:t> </w:t>
      </w:r>
      <w:r>
        <w:rPr>
          <w:spacing w:val="-2"/>
        </w:rPr>
        <w:t>транспланта</w:t>
      </w:r>
      <w:r>
        <w:rPr>
          <w:spacing w:val="-2"/>
        </w:rPr>
        <w:t>та</w:t>
      </w:r>
      <w:r>
        <w:rPr>
          <w:spacing w:val="-2"/>
        </w:rPr>
        <w:t> печени</w:t>
      </w:r>
    </w:p>
    <w:p>
      <w:pPr>
        <w:pStyle w:val="BodyText"/>
        <w:spacing w:line="225" w:lineRule="auto" w:before="203"/>
        <w:ind w:left="95" w:right="731"/>
      </w:pPr>
      <w:r>
        <w:rPr/>
        <w:t>первичная легочн</w:t>
      </w:r>
      <w:r>
        <w:rPr/>
        <w:t>ая</w:t>
      </w:r>
      <w:r>
        <w:rPr/>
        <w:t> </w:t>
      </w:r>
      <w:r>
        <w:rPr>
          <w:spacing w:val="-2"/>
        </w:rPr>
        <w:t>гипертензия.</w:t>
      </w:r>
      <w:r>
        <w:rPr>
          <w:spacing w:val="-15"/>
        </w:rPr>
        <w:t> </w:t>
      </w:r>
      <w:r>
        <w:rPr>
          <w:spacing w:val="-2"/>
        </w:rPr>
        <w:t>Другие</w:t>
      </w:r>
      <w:r>
        <w:rPr>
          <w:spacing w:val="-2"/>
        </w:rPr>
        <w:t> </w:t>
      </w:r>
      <w:r>
        <w:rPr/>
        <w:t>уточненные ф</w:t>
      </w:r>
      <w:r>
        <w:rPr/>
        <w:t>ормы</w:t>
      </w:r>
      <w:r>
        <w:rPr/>
        <w:t> </w:t>
      </w:r>
      <w:r>
        <w:rPr>
          <w:spacing w:val="-2"/>
        </w:rPr>
        <w:t>сердечно-легочно</w:t>
      </w:r>
      <w:r>
        <w:rPr>
          <w:spacing w:val="-2"/>
        </w:rPr>
        <w:t>й</w:t>
      </w:r>
      <w:r>
        <w:rPr>
          <w:spacing w:val="-2"/>
        </w:rPr>
        <w:t> недостаточности.</w:t>
      </w:r>
    </w:p>
    <w:p>
      <w:pPr>
        <w:pStyle w:val="BodyText"/>
        <w:spacing w:line="225" w:lineRule="auto"/>
        <w:ind w:left="95" w:right="251"/>
      </w:pPr>
      <w:r>
        <w:rPr>
          <w:spacing w:val="-2"/>
        </w:rPr>
        <w:t>Сердечно-легочна</w:t>
      </w:r>
      <w:r>
        <w:rPr>
          <w:spacing w:val="-2"/>
        </w:rPr>
        <w:t>я</w:t>
      </w:r>
      <w:r>
        <w:rPr>
          <w:spacing w:val="-2"/>
        </w:rPr>
        <w:t> недостаточност</w:t>
      </w:r>
      <w:r>
        <w:rPr>
          <w:spacing w:val="-2"/>
        </w:rPr>
        <w:t>ь</w:t>
      </w:r>
      <w:r>
        <w:rPr>
          <w:spacing w:val="-2"/>
        </w:rPr>
        <w:t> </w:t>
      </w:r>
      <w:r>
        <w:rPr/>
        <w:t>неуточненная. </w:t>
      </w:r>
      <w:r>
        <w:rPr/>
        <w:t>Другие</w:t>
      </w:r>
      <w:r>
        <w:rPr/>
        <w:t> врожденные анома</w:t>
      </w:r>
      <w:r>
        <w:rPr/>
        <w:t>лии</w:t>
      </w:r>
      <w:r>
        <w:rPr/>
        <w:t> сердечной перегород</w:t>
      </w:r>
      <w:r>
        <w:rPr/>
        <w:t>ки</w:t>
      </w:r>
      <w:r>
        <w:rPr/>
        <w:t> </w:t>
      </w:r>
      <w:r>
        <w:rPr>
          <w:spacing w:val="-2"/>
        </w:rPr>
        <w:t>(синдром</w:t>
      </w:r>
      <w:r>
        <w:rPr>
          <w:spacing w:val="-12"/>
        </w:rPr>
        <w:t> </w:t>
      </w:r>
      <w:r>
        <w:rPr>
          <w:spacing w:val="-2"/>
        </w:rPr>
        <w:t>Эйзенменгер</w:t>
      </w:r>
      <w:r>
        <w:rPr>
          <w:spacing w:val="-2"/>
        </w:rPr>
        <w:t>а).</w:t>
      </w:r>
      <w:r>
        <w:rPr>
          <w:spacing w:val="-2"/>
        </w:rPr>
        <w:t> Отмирание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отторже</w:t>
      </w:r>
      <w:r>
        <w:rPr>
          <w:spacing w:val="-2"/>
        </w:rPr>
        <w:t>ние</w:t>
      </w:r>
      <w:r>
        <w:rPr>
          <w:spacing w:val="-2"/>
        </w:rPr>
        <w:t> сердечно-легочног</w:t>
      </w:r>
      <w:r>
        <w:rPr>
          <w:spacing w:val="-2"/>
        </w:rPr>
        <w:t>о</w:t>
      </w:r>
      <w:r>
        <w:rPr>
          <w:spacing w:val="-2"/>
        </w:rPr>
        <w:t> трансплантата</w:t>
      </w:r>
    </w:p>
    <w:p>
      <w:pPr>
        <w:pStyle w:val="BodyText"/>
        <w:spacing w:line="225" w:lineRule="auto" w:before="202"/>
        <w:ind w:left="95" w:right="11"/>
      </w:pPr>
      <w:r>
        <w:rPr/>
        <w:t>болезнь Ходжкин</w:t>
      </w:r>
      <w:r>
        <w:rPr/>
        <w:t>а.</w:t>
      </w:r>
      <w:r>
        <w:rPr/>
        <w:t> </w:t>
      </w:r>
      <w:r>
        <w:rPr>
          <w:spacing w:val="-2"/>
        </w:rPr>
        <w:t>Неходжкинские</w:t>
      </w:r>
      <w:r>
        <w:rPr>
          <w:spacing w:val="-11"/>
        </w:rPr>
        <w:t> </w:t>
      </w:r>
      <w:r>
        <w:rPr>
          <w:spacing w:val="-2"/>
        </w:rPr>
        <w:t>лимфом</w:t>
      </w:r>
      <w:r>
        <w:rPr>
          <w:spacing w:val="-2"/>
        </w:rPr>
        <w:t>ы.</w:t>
      </w:r>
      <w:r>
        <w:rPr>
          <w:spacing w:val="-2"/>
        </w:rPr>
        <w:t> Множественная</w:t>
      </w:r>
      <w:r>
        <w:rPr>
          <w:spacing w:val="-14"/>
        </w:rPr>
        <w:t> </w:t>
      </w:r>
      <w:r>
        <w:rPr>
          <w:spacing w:val="-2"/>
        </w:rPr>
        <w:t>миелома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плазмоклеточны</w:t>
      </w:r>
      <w:r>
        <w:rPr>
          <w:spacing w:val="-2"/>
        </w:rPr>
        <w:t>е</w:t>
      </w:r>
      <w:r>
        <w:rPr>
          <w:spacing w:val="-2"/>
        </w:rPr>
        <w:t> новообразования.</w:t>
      </w:r>
    </w:p>
    <w:p>
      <w:pPr>
        <w:pStyle w:val="BodyText"/>
        <w:spacing w:line="225" w:lineRule="auto"/>
        <w:ind w:left="95" w:right="11"/>
      </w:pPr>
      <w:r>
        <w:rPr>
          <w:spacing w:val="-2"/>
        </w:rPr>
        <w:t>Лимфоидный</w:t>
      </w:r>
      <w:r>
        <w:rPr>
          <w:spacing w:val="-15"/>
        </w:rPr>
        <w:t> </w:t>
      </w:r>
      <w:r>
        <w:rPr>
          <w:spacing w:val="-2"/>
        </w:rPr>
        <w:t>лейко</w:t>
      </w:r>
      <w:r>
        <w:rPr>
          <w:spacing w:val="-2"/>
        </w:rPr>
        <w:t>з</w:t>
      </w:r>
      <w:r>
        <w:rPr>
          <w:spacing w:val="-2"/>
        </w:rPr>
        <w:t> (лимфолейкоз).</w:t>
      </w:r>
    </w:p>
    <w:p>
      <w:pPr>
        <w:pStyle w:val="BodyText"/>
        <w:spacing w:line="225" w:lineRule="auto"/>
        <w:ind w:left="95" w:right="11"/>
      </w:pPr>
      <w:r>
        <w:rPr>
          <w:spacing w:val="-2"/>
        </w:rPr>
        <w:t>Миелоидный</w:t>
      </w:r>
      <w:r>
        <w:rPr>
          <w:spacing w:val="-15"/>
        </w:rPr>
        <w:t> </w:t>
      </w:r>
      <w:r>
        <w:rPr>
          <w:spacing w:val="-2"/>
        </w:rPr>
        <w:t>лейко</w:t>
      </w:r>
      <w:r>
        <w:rPr>
          <w:spacing w:val="-2"/>
        </w:rPr>
        <w:t>з</w:t>
      </w:r>
      <w:r>
        <w:rPr>
          <w:spacing w:val="-2"/>
        </w:rPr>
        <w:t> (миелолейкоз).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 w:right="26"/>
      </w:pPr>
      <w:r>
        <w:rPr/>
        <w:br w:type="column"/>
      </w:r>
      <w:r>
        <w:rPr>
          <w:spacing w:val="-2"/>
        </w:rPr>
        <w:t>ортотопическа</w:t>
      </w:r>
      <w:r>
        <w:rPr>
          <w:spacing w:val="-2"/>
        </w:rPr>
        <w:t>я</w:t>
      </w:r>
      <w:r>
        <w:rPr>
          <w:spacing w:val="-2"/>
        </w:rPr>
        <w:t> трансплантаци</w:t>
      </w:r>
      <w:r>
        <w:rPr>
          <w:spacing w:val="-2"/>
        </w:rPr>
        <w:t>я</w:t>
      </w:r>
      <w:r>
        <w:rPr>
          <w:spacing w:val="-2"/>
        </w:rPr>
        <w:t> редуцированной</w:t>
      </w:r>
      <w:r>
        <w:rPr>
          <w:spacing w:val="-15"/>
        </w:rPr>
        <w:t> </w:t>
      </w:r>
      <w:r>
        <w:rPr>
          <w:spacing w:val="-2"/>
        </w:rPr>
        <w:t>печени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spacing w:line="225" w:lineRule="auto"/>
        <w:ind w:left="95" w:right="965"/>
      </w:pPr>
      <w:r>
        <w:rPr>
          <w:spacing w:val="-2"/>
        </w:rPr>
        <w:t>трансплантаци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сердечно-</w:t>
      </w:r>
      <w:r>
        <w:rPr>
          <w:spacing w:val="-4"/>
        </w:rPr>
        <w:t>легочног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комплекса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"/>
      </w:pPr>
    </w:p>
    <w:p>
      <w:pPr>
        <w:pStyle w:val="BodyText"/>
        <w:spacing w:line="225" w:lineRule="auto"/>
        <w:ind w:left="95" w:right="26"/>
      </w:pPr>
      <w:r>
        <w:rPr>
          <w:spacing w:val="-2"/>
        </w:rPr>
        <w:t>родственная</w:t>
      </w:r>
      <w:r>
        <w:rPr>
          <w:spacing w:val="-11"/>
        </w:rPr>
        <w:t> </w:t>
      </w:r>
      <w:r>
        <w:rPr>
          <w:spacing w:val="-2"/>
        </w:rPr>
        <w:t>транспланта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аллогенного костного </w:t>
      </w:r>
      <w:r>
        <w:rPr/>
        <w:t>мозга</w:t>
      </w:r>
      <w:r>
        <w:rPr/>
        <w:t> </w:t>
      </w:r>
      <w:r>
        <w:rPr>
          <w:spacing w:val="-2"/>
        </w:rPr>
        <w:t>(включа</w:t>
      </w:r>
      <w:r>
        <w:rPr>
          <w:spacing w:val="-2"/>
        </w:rPr>
        <w:t>я</w:t>
      </w:r>
      <w:r>
        <w:rPr>
          <w:spacing w:val="-2"/>
        </w:rPr>
        <w:t> предтрансплантационны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период, проведе</w:t>
      </w:r>
      <w:r>
        <w:rPr/>
        <w:t>ние</w:t>
      </w:r>
      <w:r>
        <w:rPr/>
        <w:t> трансплантации </w:t>
      </w:r>
      <w:r>
        <w:rPr/>
        <w:t>и</w:t>
      </w:r>
      <w:r>
        <w:rPr/>
        <w:t> </w:t>
      </w:r>
      <w:r>
        <w:rPr>
          <w:spacing w:val="-2"/>
        </w:rPr>
        <w:t>посттрансплантационны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период до моме</w:t>
      </w:r>
      <w:r>
        <w:rPr/>
        <w:t>нта</w:t>
      </w:r>
      <w:r>
        <w:rPr/>
        <w:t> приживления </w:t>
      </w:r>
      <w:r>
        <w:rPr/>
        <w:t>и</w:t>
      </w:r>
      <w:r>
        <w:rPr/>
        <w:t> </w:t>
      </w:r>
      <w:r>
        <w:rPr>
          <w:spacing w:val="-2"/>
        </w:rPr>
        <w:t>иммунологической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6"/>
      </w:pPr>
    </w:p>
    <w:p>
      <w:pPr>
        <w:pStyle w:val="BodyText"/>
        <w:ind w:left="95"/>
      </w:pPr>
      <w:r>
        <w:rPr>
          <w:spacing w:val="-2"/>
        </w:rPr>
        <w:t>2280345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pStyle w:val="BodyText"/>
        <w:ind w:left="95"/>
      </w:pPr>
      <w:r>
        <w:rPr>
          <w:spacing w:val="-2"/>
        </w:rPr>
        <w:t>4302923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21" w:space="138"/>
            <w:col w:w="1466" w:space="58"/>
            <w:col w:w="2923" w:space="77"/>
            <w:col w:w="1182" w:space="97"/>
            <w:col w:w="3072" w:space="281"/>
            <w:col w:w="1349"/>
          </w:cols>
        </w:sectPr>
      </w:pPr>
    </w:p>
    <w:p>
      <w:pPr>
        <w:spacing w:line="225" w:lineRule="auto" w:before="95"/>
        <w:ind w:left="3454" w:right="0" w:firstLine="0"/>
        <w:jc w:val="left"/>
        <w:rPr>
          <w:sz w:val="24"/>
        </w:rPr>
      </w:pPr>
      <w:r>
        <w:rPr>
          <w:sz w:val="24"/>
        </w:rPr>
        <w:t>C83, </w:t>
      </w:r>
      <w:r>
        <w:rPr>
          <w:sz w:val="24"/>
        </w:rPr>
        <w:t>C84,</w:t>
      </w:r>
      <w:r>
        <w:rPr>
          <w:sz w:val="24"/>
        </w:rPr>
        <w:t> C85, </w:t>
      </w:r>
      <w:r>
        <w:rPr>
          <w:sz w:val="24"/>
        </w:rPr>
        <w:t>C86.0,</w:t>
      </w:r>
      <w:r>
        <w:rPr>
          <w:sz w:val="24"/>
        </w:rPr>
        <w:t> C86.5, </w:t>
      </w:r>
      <w:r>
        <w:rPr>
          <w:sz w:val="24"/>
        </w:rPr>
        <w:t>C90,</w:t>
      </w:r>
      <w:r>
        <w:rPr>
          <w:sz w:val="24"/>
        </w:rPr>
        <w:t> C91, </w:t>
      </w:r>
      <w:r>
        <w:rPr>
          <w:sz w:val="24"/>
        </w:rPr>
        <w:t>C92,</w:t>
      </w:r>
      <w:r>
        <w:rPr>
          <w:sz w:val="24"/>
        </w:rPr>
        <w:t> C93, </w:t>
      </w:r>
      <w:r>
        <w:rPr>
          <w:sz w:val="24"/>
        </w:rPr>
        <w:t>C94.0,</w:t>
      </w:r>
      <w:r>
        <w:rPr>
          <w:sz w:val="24"/>
        </w:rPr>
        <w:t> C94.3, </w:t>
      </w:r>
      <w:r>
        <w:rPr>
          <w:sz w:val="24"/>
        </w:rPr>
        <w:t>D46,</w:t>
      </w:r>
      <w:r>
        <w:rPr>
          <w:sz w:val="24"/>
        </w:rPr>
        <w:t> </w:t>
      </w:r>
      <w:r>
        <w:rPr>
          <w:spacing w:val="-2"/>
          <w:sz w:val="24"/>
        </w:rPr>
        <w:t>D47,4,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D55.2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D56, </w:t>
      </w:r>
      <w:r>
        <w:rPr>
          <w:sz w:val="24"/>
        </w:rPr>
        <w:t>D57,</w:t>
      </w:r>
      <w:r>
        <w:rPr>
          <w:sz w:val="24"/>
        </w:rPr>
        <w:t> D58, </w:t>
      </w:r>
      <w:r>
        <w:rPr>
          <w:sz w:val="24"/>
        </w:rPr>
        <w:t>D61,</w:t>
      </w:r>
      <w:r>
        <w:rPr>
          <w:sz w:val="24"/>
        </w:rPr>
        <w:t> D69, </w:t>
      </w:r>
      <w:r>
        <w:rPr>
          <w:sz w:val="24"/>
        </w:rPr>
        <w:t>D70,</w:t>
      </w:r>
      <w:r>
        <w:rPr>
          <w:sz w:val="24"/>
        </w:rPr>
        <w:t> D71, </w:t>
      </w:r>
      <w:r>
        <w:rPr>
          <w:sz w:val="24"/>
        </w:rPr>
        <w:t>E75.2,</w:t>
      </w:r>
      <w:r>
        <w:rPr>
          <w:sz w:val="24"/>
        </w:rPr>
        <w:t> D76, </w:t>
      </w:r>
      <w:r>
        <w:rPr>
          <w:sz w:val="24"/>
        </w:rPr>
        <w:t>D80.5,</w:t>
      </w:r>
      <w:r>
        <w:rPr>
          <w:sz w:val="24"/>
        </w:rPr>
        <w:t> D81, </w:t>
      </w:r>
      <w:r>
        <w:rPr>
          <w:sz w:val="24"/>
        </w:rPr>
        <w:t>D82.0,</w:t>
      </w:r>
      <w:r>
        <w:rPr>
          <w:sz w:val="24"/>
        </w:rPr>
        <w:t> E70.3,</w:t>
      </w:r>
      <w:r>
        <w:rPr>
          <w:spacing w:val="-2"/>
          <w:sz w:val="24"/>
        </w:rPr>
        <w:t> </w:t>
      </w:r>
      <w:r>
        <w:rPr>
          <w:sz w:val="24"/>
        </w:rPr>
        <w:t>E71.3,</w:t>
      </w:r>
      <w:r>
        <w:rPr>
          <w:sz w:val="24"/>
        </w:rPr>
        <w:t> E76, </w:t>
      </w:r>
      <w:r>
        <w:rPr>
          <w:sz w:val="24"/>
        </w:rPr>
        <w:t>E77,</w:t>
      </w:r>
      <w:r>
        <w:rPr>
          <w:sz w:val="24"/>
        </w:rPr>
        <w:t> Q45, </w:t>
      </w:r>
      <w:r>
        <w:rPr>
          <w:sz w:val="24"/>
        </w:rPr>
        <w:t>Q78.2,</w:t>
      </w:r>
      <w:r>
        <w:rPr>
          <w:sz w:val="24"/>
        </w:rPr>
        <w:t> </w:t>
      </w:r>
      <w:r>
        <w:rPr>
          <w:spacing w:val="-2"/>
          <w:sz w:val="24"/>
        </w:rPr>
        <w:t>L90.8</w:t>
      </w:r>
    </w:p>
    <w:p>
      <w:pPr>
        <w:pStyle w:val="BodyText"/>
        <w:spacing w:line="225" w:lineRule="auto" w:before="95"/>
        <w:ind w:left="133" w:right="55"/>
      </w:pPr>
      <w:r>
        <w:rPr/>
        <w:br w:type="column"/>
      </w:r>
      <w:r>
        <w:rPr>
          <w:spacing w:val="-2"/>
        </w:rPr>
        <w:t>Моноритарный</w:t>
      </w:r>
      <w:r>
        <w:rPr>
          <w:spacing w:val="-15"/>
        </w:rPr>
        <w:t> </w:t>
      </w:r>
      <w:r>
        <w:rPr>
          <w:spacing w:val="-2"/>
        </w:rPr>
        <w:t>лей</w:t>
      </w:r>
      <w:r>
        <w:rPr>
          <w:spacing w:val="-2"/>
        </w:rPr>
        <w:t>коз,</w:t>
      </w:r>
      <w:r>
        <w:rPr>
          <w:spacing w:val="-2"/>
        </w:rPr>
        <w:t> </w:t>
      </w:r>
      <w:r>
        <w:rPr/>
        <w:t>острая эритремия </w:t>
      </w:r>
      <w:r>
        <w:rPr/>
        <w:t>и</w:t>
      </w:r>
      <w:r>
        <w:rPr/>
        <w:t> </w:t>
      </w:r>
      <w:r>
        <w:rPr>
          <w:spacing w:val="-2"/>
        </w:rPr>
        <w:t>эритролейкоз.</w:t>
      </w:r>
    </w:p>
    <w:p>
      <w:pPr>
        <w:pStyle w:val="BodyText"/>
        <w:spacing w:line="225" w:lineRule="auto"/>
        <w:ind w:left="133" w:right="55"/>
      </w:pPr>
      <w:r>
        <w:rPr/>
        <w:t>Апластические ан</w:t>
      </w:r>
      <w:r>
        <w:rPr/>
        <w:t>емии.</w:t>
      </w:r>
      <w:r>
        <w:rPr/>
        <w:t> </w:t>
      </w:r>
      <w:r>
        <w:rPr>
          <w:spacing w:val="-2"/>
        </w:rPr>
        <w:t>Миелодиспластически</w:t>
      </w:r>
      <w:r>
        <w:rPr>
          <w:spacing w:val="-2"/>
        </w:rPr>
        <w:t>е</w:t>
      </w:r>
      <w:r>
        <w:rPr>
          <w:spacing w:val="-2"/>
        </w:rPr>
        <w:t> синдромы.</w:t>
      </w:r>
      <w:r>
        <w:rPr>
          <w:spacing w:val="-15"/>
        </w:rPr>
        <w:t> </w:t>
      </w:r>
      <w:r>
        <w:rPr>
          <w:spacing w:val="-2"/>
        </w:rPr>
        <w:t>Примитивн</w:t>
      </w:r>
      <w:r>
        <w:rPr>
          <w:spacing w:val="-2"/>
        </w:rPr>
        <w:t>ая</w:t>
      </w:r>
      <w:r>
        <w:rPr>
          <w:spacing w:val="-2"/>
        </w:rPr>
        <w:t> нейроэктодермальна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опухоль (PNET).</w:t>
      </w:r>
    </w:p>
    <w:p>
      <w:pPr>
        <w:pStyle w:val="BodyText"/>
        <w:spacing w:line="225" w:lineRule="auto"/>
        <w:ind w:left="133" w:right="55"/>
      </w:pPr>
      <w:r>
        <w:rPr>
          <w:spacing w:val="-2"/>
        </w:rPr>
        <w:t>Нейробластома</w:t>
      </w:r>
      <w:r>
        <w:rPr>
          <w:spacing w:val="-2"/>
        </w:rPr>
        <w:t>.</w:t>
      </w:r>
      <w:r>
        <w:rPr>
          <w:spacing w:val="-2"/>
        </w:rPr>
        <w:t> </w:t>
      </w:r>
      <w:r>
        <w:rPr/>
        <w:t>Первичный</w:t>
      </w:r>
      <w:r>
        <w:rPr>
          <w:spacing w:val="-15"/>
        </w:rPr>
        <w:t> </w:t>
      </w:r>
      <w:r>
        <w:rPr/>
        <w:t>миело</w:t>
      </w:r>
      <w:r>
        <w:rPr/>
        <w:t>фиброз,</w:t>
      </w:r>
      <w:r>
        <w:rPr/>
        <w:t> вторичный миело</w:t>
      </w:r>
      <w:r>
        <w:rPr/>
        <w:t>фиброз</w:t>
      </w:r>
      <w:r>
        <w:rPr/>
        <w:t> </w:t>
      </w:r>
      <w:r>
        <w:rPr>
          <w:spacing w:val="-4"/>
        </w:rPr>
        <w:t>пр</w:t>
      </w:r>
      <w:r>
        <w:rPr>
          <w:spacing w:val="-4"/>
        </w:rPr>
        <w:t>и</w:t>
      </w:r>
      <w:r>
        <w:rPr>
          <w:spacing w:val="-4"/>
        </w:rPr>
        <w:t> </w:t>
      </w:r>
      <w:r>
        <w:rPr>
          <w:spacing w:val="-2"/>
        </w:rPr>
        <w:t>миелопролиферативно</w:t>
      </w:r>
      <w:r>
        <w:rPr>
          <w:spacing w:val="-2"/>
        </w:rPr>
        <w:t>м</w:t>
      </w:r>
      <w:r>
        <w:rPr>
          <w:spacing w:val="-2"/>
        </w:rPr>
        <w:t> заболевани</w:t>
      </w:r>
      <w:r>
        <w:rPr>
          <w:spacing w:val="-2"/>
        </w:rPr>
        <w:t>и</w:t>
      </w:r>
      <w:r>
        <w:rPr>
          <w:spacing w:val="-2"/>
        </w:rPr>
        <w:t> (трансформация</w:t>
      </w:r>
      <w:r>
        <w:rPr>
          <w:spacing w:val="-11"/>
        </w:rPr>
        <w:t> </w:t>
      </w:r>
      <w:r>
        <w:rPr>
          <w:spacing w:val="-2"/>
        </w:rPr>
        <w:t>ис</w:t>
      </w:r>
      <w:r>
        <w:rPr>
          <w:spacing w:val="-2"/>
        </w:rPr>
        <w:t>тинной</w:t>
      </w:r>
      <w:r>
        <w:rPr>
          <w:spacing w:val="-2"/>
        </w:rPr>
        <w:t> </w:t>
      </w:r>
      <w:r>
        <w:rPr/>
        <w:t>полицитемии </w:t>
      </w:r>
      <w:r>
        <w:rPr/>
        <w:t>и</w:t>
      </w:r>
      <w:r>
        <w:rPr/>
        <w:t> </w:t>
      </w:r>
      <w:r>
        <w:rPr>
          <w:spacing w:val="-2"/>
        </w:rPr>
        <w:t>эссенциально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тромбоцитемии </w:t>
      </w:r>
      <w:r>
        <w:rPr/>
        <w:t>в</w:t>
      </w:r>
      <w:r>
        <w:rPr/>
        <w:t> </w:t>
      </w:r>
      <w:r>
        <w:rPr>
          <w:spacing w:val="-2"/>
        </w:rPr>
        <w:t>миелофиброз).</w:t>
      </w:r>
    </w:p>
    <w:p>
      <w:pPr>
        <w:pStyle w:val="BodyText"/>
        <w:spacing w:line="225" w:lineRule="auto"/>
        <w:ind w:left="133" w:right="55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3"/>
        </w:rPr>
        <w:t> </w:t>
      </w:r>
      <w:r>
        <w:rPr>
          <w:spacing w:val="-2"/>
        </w:rPr>
        <w:t>других</w:t>
      </w:r>
      <w:r>
        <w:rPr>
          <w:spacing w:val="-2"/>
        </w:rPr>
        <w:t> </w:t>
      </w:r>
      <w:r>
        <w:rPr/>
        <w:t>типов</w:t>
      </w:r>
      <w:r>
        <w:rPr>
          <w:spacing w:val="-15"/>
        </w:rPr>
        <w:t> </w:t>
      </w:r>
      <w:r>
        <w:rPr/>
        <w:t>соединительной</w:t>
      </w:r>
      <w:r>
        <w:rPr>
          <w:spacing w:val="-15"/>
        </w:rPr>
        <w:t> </w:t>
      </w:r>
      <w:r>
        <w:rPr/>
        <w:t>и</w:t>
      </w:r>
      <w:r>
        <w:rPr/>
        <w:t> мягких ткан</w:t>
      </w:r>
      <w:r>
        <w:rPr/>
        <w:t>ей</w:t>
      </w:r>
      <w:r>
        <w:rPr/>
        <w:t> </w:t>
      </w:r>
      <w:r>
        <w:rPr>
          <w:spacing w:val="-2"/>
        </w:rPr>
        <w:t>(рабдомиосаркома).</w:t>
      </w:r>
    </w:p>
    <w:p>
      <w:pPr>
        <w:pStyle w:val="BodyText"/>
        <w:spacing w:line="225" w:lineRule="auto"/>
        <w:ind w:left="133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костей </w:t>
      </w:r>
      <w:r>
        <w:rPr/>
        <w:t>и</w:t>
      </w:r>
      <w:r>
        <w:rPr/>
        <w:t> </w:t>
      </w:r>
      <w:r>
        <w:rPr>
          <w:spacing w:val="-2"/>
        </w:rPr>
        <w:t>суставных</w:t>
      </w:r>
      <w:r>
        <w:rPr>
          <w:spacing w:val="-13"/>
        </w:rPr>
        <w:t> </w:t>
      </w:r>
      <w:r>
        <w:rPr>
          <w:spacing w:val="-2"/>
        </w:rPr>
        <w:t>хрящей</w:t>
      </w:r>
      <w:r>
        <w:rPr>
          <w:spacing w:val="-13"/>
        </w:rPr>
        <w:t> </w:t>
      </w:r>
      <w:r>
        <w:rPr>
          <w:spacing w:val="-2"/>
        </w:rPr>
        <w:t>(сарком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Юинга, фибросарком</w:t>
      </w:r>
      <w:r>
        <w:rPr/>
        <w:t>а,</w:t>
      </w:r>
      <w:r>
        <w:rPr/>
        <w:t> хондросаркома). Боле</w:t>
      </w:r>
      <w:r>
        <w:rPr/>
        <w:t>зни</w:t>
      </w:r>
      <w:r>
        <w:rPr/>
        <w:t> накопления. Остеоп</w:t>
      </w:r>
      <w:r>
        <w:rPr/>
        <w:t>етроз.</w:t>
      </w:r>
      <w:r>
        <w:rPr/>
        <w:t> Врожденные с</w:t>
      </w:r>
      <w:r>
        <w:rPr/>
        <w:t>индромы</w:t>
      </w:r>
      <w:r>
        <w:rPr/>
        <w:t> </w:t>
      </w:r>
      <w:r>
        <w:rPr>
          <w:spacing w:val="-2"/>
        </w:rPr>
        <w:t>костномозгово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недостаточности.</w:t>
      </w:r>
      <w:r>
        <w:rPr>
          <w:spacing w:val="-11"/>
        </w:rPr>
        <w:t> </w:t>
      </w:r>
      <w:r>
        <w:rPr/>
        <w:t>Тяжел</w:t>
      </w:r>
      <w:r>
        <w:rPr/>
        <w:t>ый</w:t>
      </w:r>
      <w:r>
        <w:rPr/>
        <w:t> </w:t>
      </w:r>
      <w:r>
        <w:rPr>
          <w:spacing w:val="-2"/>
        </w:rPr>
        <w:t>комбинированный</w:t>
      </w:r>
    </w:p>
    <w:p>
      <w:pPr>
        <w:pStyle w:val="BodyText"/>
        <w:spacing w:line="225" w:lineRule="auto" w:before="95"/>
        <w:ind w:left="1404" w:right="1648"/>
      </w:pPr>
      <w:r>
        <w:rPr/>
        <w:br w:type="column"/>
      </w:r>
      <w:r>
        <w:rPr/>
        <w:t>реконституции, вклю</w:t>
      </w:r>
      <w:r>
        <w:rPr/>
        <w:t>чая</w:t>
      </w:r>
      <w:r>
        <w:rPr/>
        <w:t> </w:t>
      </w:r>
      <w:r>
        <w:rPr>
          <w:spacing w:val="-2"/>
        </w:rPr>
        <w:t>иммуноадаптивную</w:t>
      </w:r>
      <w:r>
        <w:rPr>
          <w:spacing w:val="-2"/>
        </w:rPr>
        <w:t>,</w:t>
      </w:r>
      <w:r>
        <w:rPr>
          <w:spacing w:val="-2"/>
        </w:rPr>
        <w:t> противомикробную</w:t>
      </w:r>
      <w:r>
        <w:rPr>
          <w:spacing w:val="-2"/>
        </w:rPr>
        <w:t>,</w:t>
      </w:r>
      <w:r>
        <w:rPr>
          <w:spacing w:val="-2"/>
        </w:rPr>
        <w:t> противогрибковую</w:t>
      </w:r>
      <w:r>
        <w:rPr>
          <w:spacing w:val="-11"/>
        </w:rPr>
        <w:t> </w:t>
      </w:r>
      <w:r>
        <w:rPr>
          <w:spacing w:val="-2"/>
        </w:rPr>
        <w:t>терапию)</w:t>
      </w:r>
    </w:p>
    <w:p>
      <w:pPr>
        <w:pStyle w:val="BodyText"/>
        <w:spacing w:line="225" w:lineRule="auto" w:before="203"/>
        <w:ind w:left="1404" w:right="1648"/>
      </w:pPr>
      <w:r>
        <w:rPr>
          <w:spacing w:val="-2"/>
        </w:rPr>
        <w:t>неродственна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трансплантация</w:t>
      </w:r>
      <w:r>
        <w:rPr>
          <w:spacing w:val="-15"/>
        </w:rPr>
        <w:t> </w:t>
      </w:r>
      <w:r>
        <w:rPr/>
        <w:t>аллог</w:t>
      </w:r>
      <w:r>
        <w:rPr/>
        <w:t>енного</w:t>
      </w:r>
      <w:r>
        <w:rPr/>
        <w:t> костного мозга (вклю</w:t>
      </w:r>
      <w:r>
        <w:rPr/>
        <w:t>чая</w:t>
      </w:r>
      <w:r>
        <w:rPr/>
        <w:t> </w:t>
      </w:r>
      <w:r>
        <w:rPr>
          <w:spacing w:val="-2"/>
        </w:rPr>
        <w:t>предтрансплантационны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период, проведе</w:t>
      </w:r>
      <w:r>
        <w:rPr/>
        <w:t>ние</w:t>
      </w:r>
      <w:r>
        <w:rPr/>
        <w:t> трансплантации </w:t>
      </w:r>
      <w:r>
        <w:rPr/>
        <w:t>и</w:t>
      </w:r>
      <w:r>
        <w:rPr/>
        <w:t> </w:t>
      </w:r>
      <w:r>
        <w:rPr>
          <w:spacing w:val="-2"/>
        </w:rPr>
        <w:t>посттрансплантационны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период до моме</w:t>
      </w:r>
      <w:r>
        <w:rPr/>
        <w:t>нта</w:t>
      </w:r>
      <w:r>
        <w:rPr/>
        <w:t> приживления </w:t>
      </w:r>
      <w:r>
        <w:rPr/>
        <w:t>и</w:t>
      </w:r>
      <w:r>
        <w:rPr/>
        <w:t> </w:t>
      </w:r>
      <w:r>
        <w:rPr>
          <w:spacing w:val="-2"/>
        </w:rPr>
        <w:t>иммунологическо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реконституции, вклю</w:t>
      </w:r>
      <w:r>
        <w:rPr/>
        <w:t>чая</w:t>
      </w:r>
      <w:r>
        <w:rPr/>
        <w:t> </w:t>
      </w:r>
      <w:r>
        <w:rPr>
          <w:spacing w:val="-2"/>
        </w:rPr>
        <w:t>иммуноадаптивную</w:t>
      </w:r>
      <w:r>
        <w:rPr>
          <w:spacing w:val="-2"/>
        </w:rPr>
        <w:t>,</w:t>
      </w:r>
      <w:r>
        <w:rPr>
          <w:spacing w:val="-2"/>
        </w:rPr>
        <w:t> противомикробную</w:t>
      </w:r>
      <w:r>
        <w:rPr>
          <w:spacing w:val="-2"/>
        </w:rPr>
        <w:t>,</w:t>
      </w:r>
      <w:r>
        <w:rPr>
          <w:spacing w:val="-2"/>
        </w:rPr>
        <w:t> противогрибковую</w:t>
      </w:r>
      <w:r>
        <w:rPr>
          <w:spacing w:val="-11"/>
        </w:rPr>
        <w:t> </w:t>
      </w:r>
      <w:r>
        <w:rPr>
          <w:spacing w:val="-2"/>
        </w:rPr>
        <w:t>терапию)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4806" w:space="40"/>
            <w:col w:w="2967" w:space="39"/>
            <w:col w:w="601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Трансплантация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ко</w:t>
      </w:r>
      <w:r>
        <w:rPr>
          <w:spacing w:val="-2"/>
          <w:sz w:val="24"/>
        </w:rPr>
        <w:t>стного</w:t>
      </w:r>
      <w:r>
        <w:rPr>
          <w:spacing w:val="-2"/>
          <w:sz w:val="24"/>
        </w:rPr>
        <w:t> </w:t>
      </w:r>
      <w:r>
        <w:rPr>
          <w:sz w:val="24"/>
        </w:rPr>
        <w:t>мозга аутологичная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C38.1,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C38.2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C40, </w:t>
      </w:r>
      <w:r>
        <w:rPr>
          <w:sz w:val="24"/>
        </w:rPr>
        <w:t>C41,</w:t>
      </w:r>
      <w:r>
        <w:rPr>
          <w:sz w:val="24"/>
        </w:rPr>
        <w:t> C47.0, C47.3</w:t>
      </w:r>
    </w:p>
    <w:p>
      <w:pPr>
        <w:spacing w:line="254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- </w:t>
      </w:r>
      <w:r>
        <w:rPr>
          <w:spacing w:val="-2"/>
          <w:sz w:val="24"/>
        </w:rPr>
        <w:t>C47.8,</w:t>
      </w:r>
    </w:p>
    <w:p>
      <w:pPr>
        <w:spacing w:line="225" w:lineRule="auto" w:before="6"/>
        <w:ind w:left="95" w:right="34" w:firstLine="0"/>
        <w:jc w:val="left"/>
        <w:rPr>
          <w:sz w:val="24"/>
        </w:rPr>
      </w:pPr>
      <w:r>
        <w:rPr>
          <w:spacing w:val="-2"/>
          <w:sz w:val="24"/>
        </w:rPr>
        <w:t>C47.9,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C48.0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C49, </w:t>
      </w:r>
      <w:r>
        <w:rPr>
          <w:sz w:val="24"/>
        </w:rPr>
        <w:t>C49.5,</w:t>
      </w:r>
      <w:r>
        <w:rPr>
          <w:sz w:val="24"/>
        </w:rPr>
        <w:t> C52, </w:t>
      </w:r>
      <w:r>
        <w:rPr>
          <w:sz w:val="24"/>
        </w:rPr>
        <w:t>C56,</w:t>
      </w:r>
      <w:r>
        <w:rPr>
          <w:sz w:val="24"/>
        </w:rPr>
        <w:t> C62, </w:t>
      </w:r>
      <w:r>
        <w:rPr>
          <w:sz w:val="24"/>
        </w:rPr>
        <w:t>C64,</w:t>
      </w:r>
      <w:r>
        <w:rPr>
          <w:sz w:val="24"/>
        </w:rPr>
        <w:t> C65, </w:t>
      </w:r>
      <w:r>
        <w:rPr>
          <w:sz w:val="24"/>
        </w:rPr>
        <w:t>C66,</w:t>
      </w:r>
      <w:r>
        <w:rPr>
          <w:sz w:val="24"/>
        </w:rPr>
        <w:t> C68, </w:t>
      </w:r>
      <w:r>
        <w:rPr>
          <w:sz w:val="24"/>
        </w:rPr>
        <w:t>C71,</w:t>
      </w:r>
      <w:r>
        <w:rPr>
          <w:sz w:val="24"/>
        </w:rPr>
        <w:t> C74.0, </w:t>
      </w:r>
      <w:r>
        <w:rPr>
          <w:spacing w:val="-4"/>
          <w:sz w:val="24"/>
        </w:rPr>
        <w:t>C74.1,</w:t>
      </w:r>
    </w:p>
    <w:p>
      <w:pPr>
        <w:spacing w:line="253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C74.9, </w:t>
      </w:r>
      <w:r>
        <w:rPr>
          <w:spacing w:val="-2"/>
          <w:sz w:val="24"/>
        </w:rPr>
        <w:t>C76.0,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C76.1, </w:t>
      </w:r>
      <w:r>
        <w:rPr>
          <w:spacing w:val="-2"/>
          <w:sz w:val="24"/>
        </w:rPr>
        <w:t>C76.2,</w:t>
      </w:r>
    </w:p>
    <w:p>
      <w:pPr>
        <w:spacing w:line="225" w:lineRule="auto" w:before="6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C76.7,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C76.8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C81, </w:t>
      </w:r>
      <w:r>
        <w:rPr>
          <w:sz w:val="24"/>
        </w:rPr>
        <w:t>C82,</w:t>
      </w:r>
      <w:r>
        <w:rPr>
          <w:sz w:val="24"/>
        </w:rPr>
        <w:t> C83, </w:t>
      </w:r>
      <w:r>
        <w:rPr>
          <w:sz w:val="24"/>
        </w:rPr>
        <w:t>C84.0,</w:t>
      </w:r>
      <w:r>
        <w:rPr>
          <w:sz w:val="24"/>
        </w:rPr>
        <w:t> C84, </w:t>
      </w:r>
      <w:r>
        <w:rPr>
          <w:sz w:val="24"/>
        </w:rPr>
        <w:t>C85,</w:t>
      </w:r>
      <w:r>
        <w:rPr>
          <w:sz w:val="24"/>
        </w:rPr>
        <w:t> </w:t>
      </w:r>
      <w:r>
        <w:rPr>
          <w:spacing w:val="-2"/>
          <w:sz w:val="24"/>
        </w:rPr>
        <w:t>C86.0,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C86.5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C90, </w:t>
      </w:r>
      <w:r>
        <w:rPr>
          <w:sz w:val="24"/>
        </w:rPr>
        <w:t>C91,</w:t>
      </w:r>
      <w:r>
        <w:rPr>
          <w:sz w:val="24"/>
        </w:rPr>
        <w:t> C92, C93,</w:t>
      </w:r>
    </w:p>
    <w:p>
      <w:pPr>
        <w:pStyle w:val="BodyText"/>
        <w:spacing w:line="225" w:lineRule="auto" w:before="95"/>
        <w:ind w:left="95"/>
      </w:pPr>
      <w:r>
        <w:rPr/>
        <w:br w:type="column"/>
      </w:r>
      <w:r>
        <w:rPr>
          <w:spacing w:val="-2"/>
        </w:rPr>
        <w:t>иммунодефицит.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индром</w:t>
      </w:r>
      <w:r>
        <w:rPr>
          <w:spacing w:val="-2"/>
        </w:rPr>
        <w:t> </w:t>
      </w:r>
      <w:r>
        <w:rPr/>
        <w:t>Вискотта - Олдрича.</w:t>
      </w:r>
    </w:p>
    <w:p>
      <w:pPr>
        <w:pStyle w:val="BodyText"/>
        <w:spacing w:line="225" w:lineRule="auto"/>
        <w:ind w:left="95" w:right="138"/>
      </w:pPr>
      <w:r>
        <w:rPr/>
        <w:t>Синдром Чедиака </w:t>
      </w:r>
      <w:r>
        <w:rPr/>
        <w:t>-</w:t>
      </w:r>
      <w:r>
        <w:rPr/>
        <w:t>Хигаши. Хрони</w:t>
      </w:r>
      <w:r>
        <w:rPr/>
        <w:t>ческая</w:t>
      </w:r>
      <w:r>
        <w:rPr/>
        <w:t> </w:t>
      </w:r>
      <w:r>
        <w:rPr>
          <w:spacing w:val="-2"/>
        </w:rPr>
        <w:t>грануломатозная</w:t>
      </w:r>
      <w:r>
        <w:rPr>
          <w:spacing w:val="-11"/>
        </w:rPr>
        <w:t> </w:t>
      </w:r>
      <w:r>
        <w:rPr>
          <w:spacing w:val="-2"/>
        </w:rPr>
        <w:t>бол</w:t>
      </w:r>
      <w:r>
        <w:rPr>
          <w:spacing w:val="-2"/>
        </w:rPr>
        <w:t>езнь.</w:t>
      </w:r>
      <w:r>
        <w:rPr>
          <w:spacing w:val="-2"/>
        </w:rPr>
        <w:t> </w:t>
      </w:r>
      <w:r>
        <w:rPr/>
        <w:t>Гипер-IgM синдром.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Гемоглобинопатии</w:t>
      </w:r>
      <w:r>
        <w:rPr>
          <w:spacing w:val="-2"/>
        </w:rPr>
        <w:t>.</w:t>
      </w:r>
      <w:r>
        <w:rPr>
          <w:spacing w:val="-2"/>
        </w:rPr>
        <w:t> Серповидноклеточна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анемия. Талассеми</w:t>
      </w:r>
      <w:r>
        <w:rPr/>
        <w:t>я.</w:t>
      </w:r>
      <w:r>
        <w:rPr/>
        <w:t> </w:t>
      </w:r>
      <w:r>
        <w:rPr>
          <w:spacing w:val="-2"/>
        </w:rPr>
        <w:t>Гистиоцитозы.</w:t>
      </w:r>
      <w:r>
        <w:rPr>
          <w:spacing w:val="-15"/>
        </w:rPr>
        <w:t> </w:t>
      </w:r>
      <w:r>
        <w:rPr>
          <w:spacing w:val="-2"/>
        </w:rPr>
        <w:t>Ане</w:t>
      </w:r>
      <w:r>
        <w:rPr>
          <w:spacing w:val="-2"/>
        </w:rPr>
        <w:t>мии</w:t>
      </w:r>
      <w:r>
        <w:rPr>
          <w:spacing w:val="-2"/>
        </w:rPr>
        <w:t> </w:t>
      </w:r>
      <w:r>
        <w:rPr/>
        <w:t>вследствие наруше</w:t>
      </w:r>
      <w:r>
        <w:rPr/>
        <w:t>ний</w:t>
      </w:r>
      <w:r>
        <w:rPr/>
        <w:t> </w:t>
      </w:r>
      <w:r>
        <w:rPr>
          <w:spacing w:val="-2"/>
        </w:rPr>
        <w:t>гликолитически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ферментов Наруше</w:t>
      </w:r>
      <w:r>
        <w:rPr/>
        <w:t>ние</w:t>
      </w:r>
      <w:r>
        <w:rPr/>
        <w:t> обмена</w:t>
      </w:r>
      <w:r>
        <w:rPr>
          <w:spacing w:val="-10"/>
        </w:rPr>
        <w:t> </w:t>
      </w:r>
      <w:r>
        <w:rPr/>
        <w:t>жирных</w:t>
      </w:r>
      <w:r>
        <w:rPr>
          <w:spacing w:val="-8"/>
        </w:rPr>
        <w:t> </w:t>
      </w:r>
      <w:r>
        <w:rPr>
          <w:spacing w:val="-2"/>
        </w:rPr>
        <w:t>кислот</w:t>
      </w:r>
    </w:p>
    <w:p>
      <w:pPr>
        <w:pStyle w:val="BodyText"/>
        <w:spacing w:line="225" w:lineRule="auto" w:before="203"/>
        <w:ind w:left="95"/>
      </w:pPr>
      <w:r>
        <w:rPr/>
        <w:t>болезнь Ходжкин</w:t>
      </w:r>
      <w:r>
        <w:rPr/>
        <w:t>а.</w:t>
      </w:r>
      <w:r>
        <w:rPr/>
        <w:t> </w:t>
      </w:r>
      <w:r>
        <w:rPr>
          <w:spacing w:val="-2"/>
        </w:rPr>
        <w:t>Неходжкинские</w:t>
      </w:r>
      <w:r>
        <w:rPr>
          <w:spacing w:val="-11"/>
        </w:rPr>
        <w:t> </w:t>
      </w:r>
      <w:r>
        <w:rPr>
          <w:spacing w:val="-2"/>
        </w:rPr>
        <w:t>лимфом</w:t>
      </w:r>
      <w:r>
        <w:rPr>
          <w:spacing w:val="-2"/>
        </w:rPr>
        <w:t>ы.</w:t>
      </w:r>
      <w:r>
        <w:rPr>
          <w:spacing w:val="-2"/>
        </w:rPr>
        <w:t> Множественная</w:t>
      </w:r>
      <w:r>
        <w:rPr>
          <w:spacing w:val="-14"/>
        </w:rPr>
        <w:t> </w:t>
      </w:r>
      <w:r>
        <w:rPr>
          <w:spacing w:val="-2"/>
        </w:rPr>
        <w:t>миелома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2"/>
        </w:rPr>
        <w:t> злокачественны</w:t>
      </w:r>
      <w:r>
        <w:rPr>
          <w:spacing w:val="-2"/>
        </w:rPr>
        <w:t>е</w:t>
      </w:r>
      <w:r>
        <w:rPr>
          <w:spacing w:val="-2"/>
        </w:rPr>
        <w:t> плазмоклеточны</w:t>
      </w:r>
      <w:r>
        <w:rPr>
          <w:spacing w:val="-2"/>
        </w:rPr>
        <w:t>е</w:t>
      </w:r>
      <w:r>
        <w:rPr>
          <w:spacing w:val="-2"/>
        </w:rPr>
        <w:t> новообразования.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Лимфоидный</w:t>
      </w:r>
      <w:r>
        <w:rPr>
          <w:spacing w:val="-15"/>
        </w:rPr>
        <w:t> </w:t>
      </w:r>
      <w:r>
        <w:rPr>
          <w:spacing w:val="-2"/>
        </w:rPr>
        <w:t>лейко</w:t>
      </w:r>
      <w:r>
        <w:rPr>
          <w:spacing w:val="-2"/>
        </w:rPr>
        <w:t>з</w:t>
      </w:r>
      <w:r>
        <w:rPr>
          <w:spacing w:val="-2"/>
        </w:rPr>
        <w:t> (лимфолейкоз).</w:t>
      </w:r>
    </w:p>
    <w:p>
      <w:pPr>
        <w:pStyle w:val="BodyText"/>
        <w:spacing w:line="225" w:lineRule="auto"/>
        <w:ind w:left="95" w:right="20"/>
      </w:pPr>
      <w:r>
        <w:rPr>
          <w:spacing w:val="-2"/>
        </w:rPr>
        <w:t>Миелоидный</w:t>
      </w:r>
      <w:r>
        <w:rPr>
          <w:spacing w:val="-15"/>
        </w:rPr>
        <w:t> </w:t>
      </w:r>
      <w:r>
        <w:rPr>
          <w:spacing w:val="-2"/>
        </w:rPr>
        <w:t>лейко</w:t>
      </w:r>
      <w:r>
        <w:rPr>
          <w:spacing w:val="-2"/>
        </w:rPr>
        <w:t>з</w:t>
      </w:r>
      <w:r>
        <w:rPr>
          <w:spacing w:val="-2"/>
        </w:rPr>
        <w:t> (миелолейкоз).</w:t>
      </w:r>
    </w:p>
    <w:p>
      <w:pPr>
        <w:pStyle w:val="BodyText"/>
        <w:spacing w:line="225" w:lineRule="auto"/>
        <w:ind w:left="95"/>
      </w:pPr>
      <w:r>
        <w:rPr>
          <w:spacing w:val="-2"/>
        </w:rPr>
        <w:t>Моноцитарный</w:t>
      </w:r>
      <w:r>
        <w:rPr>
          <w:spacing w:val="-15"/>
        </w:rPr>
        <w:t> </w:t>
      </w:r>
      <w:r>
        <w:rPr>
          <w:spacing w:val="-2"/>
        </w:rPr>
        <w:t>лей</w:t>
      </w:r>
      <w:r>
        <w:rPr>
          <w:spacing w:val="-2"/>
        </w:rPr>
        <w:t>коз,</w:t>
      </w:r>
      <w:r>
        <w:rPr>
          <w:spacing w:val="-2"/>
        </w:rPr>
        <w:t> </w:t>
      </w:r>
      <w:r>
        <w:rPr/>
        <w:t>острая эритремия </w:t>
      </w:r>
      <w:r>
        <w:rPr/>
        <w:t>и</w:t>
      </w:r>
      <w:r>
        <w:rPr/>
        <w:t> </w:t>
      </w:r>
      <w:r>
        <w:rPr>
          <w:spacing w:val="-2"/>
        </w:rPr>
        <w:t>эритролейкоз.</w:t>
      </w:r>
    </w:p>
    <w:p>
      <w:pPr>
        <w:pStyle w:val="BodyText"/>
        <w:spacing w:line="225" w:lineRule="auto"/>
        <w:ind w:left="95"/>
      </w:pPr>
      <w:r>
        <w:rPr/>
        <w:t>Апластические ан</w:t>
      </w:r>
      <w:r>
        <w:rPr/>
        <w:t>емии.</w:t>
      </w:r>
      <w:r>
        <w:rPr/>
        <w:t> </w:t>
      </w:r>
      <w:r>
        <w:rPr>
          <w:spacing w:val="-2"/>
        </w:rPr>
        <w:t>Миелодиспластически</w:t>
      </w:r>
      <w:r>
        <w:rPr>
          <w:spacing w:val="-2"/>
        </w:rPr>
        <w:t>е</w:t>
      </w:r>
      <w:r>
        <w:rPr>
          <w:spacing w:val="-2"/>
        </w:rPr>
        <w:t> синдромы.</w:t>
      </w:r>
      <w:r>
        <w:rPr>
          <w:spacing w:val="-15"/>
        </w:rPr>
        <w:t> </w:t>
      </w:r>
      <w:r>
        <w:rPr>
          <w:spacing w:val="-2"/>
        </w:rPr>
        <w:t>Примитивн</w:t>
      </w:r>
      <w:r>
        <w:rPr>
          <w:spacing w:val="-2"/>
        </w:rPr>
        <w:t>ая</w:t>
      </w:r>
      <w:r>
        <w:rPr>
          <w:spacing w:val="-2"/>
        </w:rPr>
        <w:t> нейроэктодермальна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опухоль (PNET).</w:t>
      </w:r>
    </w:p>
    <w:p>
      <w:pPr>
        <w:pStyle w:val="BodyText"/>
        <w:spacing w:line="225" w:lineRule="auto"/>
        <w:ind w:left="95" w:right="20"/>
      </w:pPr>
      <w:r>
        <w:rPr>
          <w:spacing w:val="-2"/>
        </w:rPr>
        <w:t>Нейробластома</w:t>
      </w:r>
      <w:r>
        <w:rPr>
          <w:spacing w:val="-2"/>
        </w:rPr>
        <w:t>.</w:t>
      </w:r>
      <w:r>
        <w:rPr>
          <w:spacing w:val="-2"/>
        </w:rPr>
        <w:t> Первичный</w:t>
      </w:r>
      <w:r>
        <w:rPr>
          <w:spacing w:val="-13"/>
        </w:rPr>
        <w:t> </w:t>
      </w:r>
      <w:r>
        <w:rPr>
          <w:spacing w:val="-2"/>
        </w:rPr>
        <w:t>миелофиброз,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225" w:lineRule="auto"/>
        <w:ind w:left="95" w:right="38"/>
      </w:pPr>
      <w:r>
        <w:rPr>
          <w:spacing w:val="-2"/>
        </w:rPr>
        <w:t>трансплантаци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аутологичного ко</w:t>
      </w:r>
      <w:r>
        <w:rPr/>
        <w:t>стного</w:t>
      </w:r>
      <w:r>
        <w:rPr/>
        <w:t> мозга (вклю</w:t>
      </w:r>
      <w:r>
        <w:rPr/>
        <w:t>чая</w:t>
      </w:r>
      <w:r>
        <w:rPr/>
        <w:t> </w:t>
      </w:r>
      <w:r>
        <w:rPr>
          <w:spacing w:val="-4"/>
        </w:rPr>
        <w:t>предтрансплантационны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период, забор ко</w:t>
      </w:r>
      <w:r>
        <w:rPr/>
        <w:t>стного</w:t>
      </w:r>
      <w:r>
        <w:rPr/>
        <w:t> мозга, проведе</w:t>
      </w:r>
      <w:r>
        <w:rPr/>
        <w:t>ние</w:t>
      </w:r>
      <w:r>
        <w:rPr/>
        <w:t> трансплантации </w:t>
      </w:r>
      <w:r>
        <w:rPr/>
        <w:t>и</w:t>
      </w:r>
      <w:r>
        <w:rPr/>
        <w:t> </w:t>
      </w:r>
      <w:r>
        <w:rPr>
          <w:spacing w:val="-2"/>
        </w:rPr>
        <w:t>посттрансплантационны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период до моме</w:t>
      </w:r>
      <w:r>
        <w:rPr/>
        <w:t>нта</w:t>
      </w:r>
      <w:r>
        <w:rPr/>
        <w:t> приживления </w:t>
      </w:r>
      <w:r>
        <w:rPr/>
        <w:t>и</w:t>
      </w:r>
      <w:r>
        <w:rPr/>
        <w:t> </w:t>
      </w:r>
      <w:r>
        <w:rPr>
          <w:spacing w:val="-2"/>
        </w:rPr>
        <w:t>иммунологическо</w:t>
      </w:r>
      <w:r>
        <w:rPr>
          <w:spacing w:val="-2"/>
        </w:rPr>
        <w:t>й</w:t>
      </w:r>
      <w:r>
        <w:rPr>
          <w:spacing w:val="-2"/>
        </w:rPr>
        <w:t> реконституции)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BodyText"/>
        <w:ind w:left="95"/>
      </w:pPr>
      <w:r>
        <w:rPr>
          <w:spacing w:val="-2"/>
        </w:rPr>
        <w:t>2930645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21" w:space="138"/>
            <w:col w:w="1466" w:space="58"/>
            <w:col w:w="2876" w:space="124"/>
            <w:col w:w="1182" w:space="97"/>
            <w:col w:w="2755" w:space="598"/>
            <w:col w:w="1349"/>
          </w:cols>
        </w:sectPr>
      </w:pPr>
    </w:p>
    <w:p>
      <w:pPr>
        <w:spacing w:line="225" w:lineRule="auto" w:before="95"/>
        <w:ind w:left="3454" w:right="0" w:firstLine="0"/>
        <w:jc w:val="left"/>
        <w:rPr>
          <w:sz w:val="24"/>
        </w:rPr>
      </w:pPr>
      <w:r>
        <w:rPr>
          <w:sz w:val="24"/>
        </w:rPr>
        <w:t>C94.0,</w:t>
      </w:r>
      <w:r>
        <w:rPr>
          <w:spacing w:val="-15"/>
          <w:sz w:val="24"/>
        </w:rPr>
        <w:t> </w:t>
      </w:r>
      <w:r>
        <w:rPr>
          <w:sz w:val="24"/>
        </w:rPr>
        <w:t>D46,</w:t>
      </w:r>
      <w:r>
        <w:rPr>
          <w:sz w:val="24"/>
        </w:rPr>
        <w:t> D56, </w:t>
      </w:r>
      <w:r>
        <w:rPr>
          <w:sz w:val="24"/>
        </w:rPr>
        <w:t>D57,</w:t>
      </w:r>
      <w:r>
        <w:rPr>
          <w:sz w:val="24"/>
        </w:rPr>
        <w:t> D58, </w:t>
      </w:r>
      <w:r>
        <w:rPr>
          <w:sz w:val="24"/>
        </w:rPr>
        <w:t>D61,</w:t>
      </w:r>
      <w:r>
        <w:rPr>
          <w:sz w:val="24"/>
        </w:rPr>
        <w:t> D69, </w:t>
      </w:r>
      <w:r>
        <w:rPr>
          <w:sz w:val="24"/>
        </w:rPr>
        <w:t>D70,</w:t>
      </w:r>
      <w:r>
        <w:rPr>
          <w:sz w:val="24"/>
        </w:rPr>
        <w:t> </w:t>
      </w:r>
      <w:r>
        <w:rPr>
          <w:spacing w:val="-2"/>
          <w:sz w:val="24"/>
        </w:rPr>
        <w:t>D71,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D47,4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D76,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D80.5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D81,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D82.0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E70.3,</w:t>
      </w:r>
      <w:r>
        <w:rPr>
          <w:spacing w:val="-2"/>
          <w:sz w:val="24"/>
        </w:rPr>
        <w:t> </w:t>
      </w:r>
      <w:r>
        <w:rPr>
          <w:sz w:val="24"/>
        </w:rPr>
        <w:t>E76,</w:t>
      </w:r>
      <w:r>
        <w:rPr>
          <w:sz w:val="24"/>
        </w:rPr>
        <w:t> E77,</w:t>
      </w:r>
      <w:r>
        <w:rPr>
          <w:spacing w:val="-2"/>
          <w:sz w:val="24"/>
        </w:rPr>
        <w:t> </w:t>
      </w:r>
      <w:r>
        <w:rPr>
          <w:sz w:val="24"/>
        </w:rPr>
        <w:t>E85.8,</w:t>
      </w:r>
      <w:r>
        <w:rPr>
          <w:sz w:val="24"/>
        </w:rPr>
        <w:t> </w:t>
      </w:r>
      <w:r>
        <w:rPr>
          <w:spacing w:val="-2"/>
          <w:sz w:val="24"/>
        </w:rPr>
        <w:t>Q45,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Q78.2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L90.8</w:t>
      </w:r>
    </w:p>
    <w:p>
      <w:pPr>
        <w:pStyle w:val="BodyText"/>
        <w:spacing w:line="225" w:lineRule="auto" w:before="95"/>
        <w:ind w:left="313" w:right="6101"/>
      </w:pPr>
      <w:r>
        <w:rPr/>
        <w:br w:type="column"/>
      </w:r>
      <w:r>
        <w:rPr/>
        <w:t>вторичный миело</w:t>
      </w:r>
      <w:r>
        <w:rPr/>
        <w:t>фиброз</w:t>
      </w:r>
      <w:r>
        <w:rPr/>
        <w:t> </w:t>
      </w:r>
      <w:r>
        <w:rPr>
          <w:spacing w:val="-4"/>
        </w:rPr>
        <w:t>пр</w:t>
      </w:r>
      <w:r>
        <w:rPr>
          <w:spacing w:val="-4"/>
        </w:rPr>
        <w:t>и</w:t>
      </w:r>
      <w:r>
        <w:rPr>
          <w:spacing w:val="-4"/>
        </w:rPr>
        <w:t> </w:t>
      </w:r>
      <w:r>
        <w:rPr>
          <w:spacing w:val="-2"/>
        </w:rPr>
        <w:t>миелопролиферативно</w:t>
      </w:r>
      <w:r>
        <w:rPr>
          <w:spacing w:val="-2"/>
        </w:rPr>
        <w:t>м</w:t>
      </w:r>
      <w:r>
        <w:rPr>
          <w:spacing w:val="-2"/>
        </w:rPr>
        <w:t> заболевани</w:t>
      </w:r>
      <w:r>
        <w:rPr>
          <w:spacing w:val="-2"/>
        </w:rPr>
        <w:t>и</w:t>
      </w:r>
      <w:r>
        <w:rPr>
          <w:spacing w:val="-2"/>
        </w:rPr>
        <w:t> (трансформация</w:t>
      </w:r>
      <w:r>
        <w:rPr>
          <w:spacing w:val="-12"/>
        </w:rPr>
        <w:t> </w:t>
      </w:r>
      <w:r>
        <w:rPr>
          <w:spacing w:val="-2"/>
        </w:rPr>
        <w:t>ис</w:t>
      </w:r>
      <w:r>
        <w:rPr>
          <w:spacing w:val="-2"/>
        </w:rPr>
        <w:t>тинной</w:t>
      </w:r>
      <w:r>
        <w:rPr>
          <w:spacing w:val="-2"/>
        </w:rPr>
        <w:t> </w:t>
      </w:r>
      <w:r>
        <w:rPr/>
        <w:t>полицитемии </w:t>
      </w:r>
      <w:r>
        <w:rPr/>
        <w:t>и</w:t>
      </w:r>
      <w:r>
        <w:rPr/>
        <w:t> </w:t>
      </w:r>
      <w:r>
        <w:rPr>
          <w:spacing w:val="-2"/>
        </w:rPr>
        <w:t>эссенциально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тромбоцитемии </w:t>
      </w:r>
      <w:r>
        <w:rPr/>
        <w:t>в</w:t>
      </w:r>
      <w:r>
        <w:rPr/>
        <w:t> </w:t>
      </w:r>
      <w:r>
        <w:rPr>
          <w:spacing w:val="-2"/>
        </w:rPr>
        <w:t>миелофиброз).</w:t>
      </w:r>
    </w:p>
    <w:p>
      <w:pPr>
        <w:pStyle w:val="BodyText"/>
        <w:spacing w:line="225" w:lineRule="auto"/>
        <w:ind w:left="313" w:right="6101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новообразования</w:t>
      </w:r>
      <w:r>
        <w:rPr>
          <w:spacing w:val="-14"/>
        </w:rPr>
        <w:t> </w:t>
      </w:r>
      <w:r>
        <w:rPr>
          <w:spacing w:val="-2"/>
        </w:rPr>
        <w:t>других</w:t>
      </w:r>
      <w:r>
        <w:rPr>
          <w:spacing w:val="-2"/>
        </w:rPr>
        <w:t> </w:t>
      </w:r>
      <w:r>
        <w:rPr/>
        <w:t>типов</w:t>
      </w:r>
      <w:r>
        <w:rPr>
          <w:spacing w:val="-15"/>
        </w:rPr>
        <w:t> </w:t>
      </w:r>
      <w:r>
        <w:rPr/>
        <w:t>соединительной</w:t>
      </w:r>
      <w:r>
        <w:rPr>
          <w:spacing w:val="-15"/>
        </w:rPr>
        <w:t> </w:t>
      </w:r>
      <w:r>
        <w:rPr/>
        <w:t>и</w:t>
      </w:r>
      <w:r>
        <w:rPr/>
        <w:t> мягких ткан</w:t>
      </w:r>
      <w:r>
        <w:rPr/>
        <w:t>ей</w:t>
      </w:r>
      <w:r>
        <w:rPr/>
        <w:t> </w:t>
      </w:r>
      <w:r>
        <w:rPr>
          <w:spacing w:val="-2"/>
        </w:rPr>
        <w:t>(рабдомиосаркома).</w:t>
      </w:r>
    </w:p>
    <w:p>
      <w:pPr>
        <w:pStyle w:val="BodyText"/>
        <w:spacing w:line="225" w:lineRule="auto"/>
        <w:ind w:left="313" w:right="5500"/>
      </w:pPr>
      <w:r>
        <w:rPr>
          <w:spacing w:val="-2"/>
        </w:rPr>
        <w:t>Злокачественны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новообразования костей </w:t>
      </w:r>
      <w:r>
        <w:rPr/>
        <w:t>и</w:t>
      </w:r>
      <w:r>
        <w:rPr/>
        <w:t> </w:t>
      </w:r>
      <w:r>
        <w:rPr>
          <w:spacing w:val="-2"/>
        </w:rPr>
        <w:t>суставных</w:t>
      </w:r>
      <w:r>
        <w:rPr>
          <w:spacing w:val="-12"/>
        </w:rPr>
        <w:t> </w:t>
      </w:r>
      <w:r>
        <w:rPr>
          <w:spacing w:val="-2"/>
        </w:rPr>
        <w:t>хрящей</w:t>
      </w:r>
      <w:r>
        <w:rPr>
          <w:spacing w:val="-12"/>
        </w:rPr>
        <w:t> </w:t>
      </w:r>
      <w:r>
        <w:rPr>
          <w:spacing w:val="-2"/>
        </w:rPr>
        <w:t>(сарк</w:t>
      </w:r>
      <w:r>
        <w:rPr>
          <w:spacing w:val="-2"/>
        </w:rPr>
        <w:t>ома</w:t>
      </w:r>
      <w:r>
        <w:rPr>
          <w:spacing w:val="-2"/>
        </w:rPr>
        <w:t> </w:t>
      </w:r>
      <w:r>
        <w:rPr/>
        <w:t>Юинга, фибросарком</w:t>
      </w:r>
      <w:r>
        <w:rPr/>
        <w:t>а,</w:t>
      </w:r>
      <w:r>
        <w:rPr/>
        <w:t> хондросаркома). Боле</w:t>
      </w:r>
      <w:r>
        <w:rPr/>
        <w:t>зни</w:t>
      </w:r>
      <w:r>
        <w:rPr/>
        <w:t> накопления. Остеоп</w:t>
      </w:r>
      <w:r>
        <w:rPr/>
        <w:t>етроз.</w:t>
      </w:r>
      <w:r>
        <w:rPr/>
        <w:t> Врожденные с</w:t>
      </w:r>
      <w:r>
        <w:rPr/>
        <w:t>индромы</w:t>
      </w:r>
      <w:r>
        <w:rPr/>
        <w:t> </w:t>
      </w:r>
      <w:r>
        <w:rPr>
          <w:spacing w:val="-2"/>
        </w:rPr>
        <w:t>костномозгово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недостаточности.</w:t>
      </w:r>
      <w:r>
        <w:rPr>
          <w:spacing w:val="-11"/>
        </w:rPr>
        <w:t> </w:t>
      </w:r>
      <w:r>
        <w:rPr/>
        <w:t>Тяжел</w:t>
      </w:r>
      <w:r>
        <w:rPr/>
        <w:t>ый</w:t>
      </w:r>
      <w:r>
        <w:rPr/>
        <w:t> </w:t>
      </w:r>
      <w:r>
        <w:rPr>
          <w:spacing w:val="-2"/>
        </w:rPr>
        <w:t>комбинированны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иммунодефицит. С</w:t>
      </w:r>
      <w:r>
        <w:rPr/>
        <w:t>индром</w:t>
      </w:r>
      <w:r>
        <w:rPr/>
        <w:t> Вискотта - Олдрича.</w:t>
      </w:r>
    </w:p>
    <w:p>
      <w:pPr>
        <w:pStyle w:val="BodyText"/>
        <w:spacing w:line="225" w:lineRule="auto"/>
        <w:ind w:left="313" w:right="6243"/>
      </w:pPr>
      <w:r>
        <w:rPr/>
        <w:t>Синдром Чедиака </w:t>
      </w:r>
      <w:r>
        <w:rPr/>
        <w:t>-</w:t>
      </w:r>
      <w:r>
        <w:rPr/>
        <w:t>Хигаши. Хрони</w:t>
      </w:r>
      <w:r>
        <w:rPr/>
        <w:t>ческая</w:t>
      </w:r>
      <w:r>
        <w:rPr/>
        <w:t> </w:t>
      </w:r>
      <w:r>
        <w:rPr>
          <w:spacing w:val="-2"/>
        </w:rPr>
        <w:t>грануломатозная</w:t>
      </w:r>
      <w:r>
        <w:rPr>
          <w:spacing w:val="-11"/>
        </w:rPr>
        <w:t> </w:t>
      </w:r>
      <w:r>
        <w:rPr>
          <w:spacing w:val="-2"/>
        </w:rPr>
        <w:t>бол</w:t>
      </w:r>
      <w:r>
        <w:rPr>
          <w:spacing w:val="-2"/>
        </w:rPr>
        <w:t>езнь.</w:t>
      </w:r>
      <w:r>
        <w:rPr>
          <w:spacing w:val="-2"/>
        </w:rPr>
        <w:t> </w:t>
      </w:r>
      <w:r>
        <w:rPr/>
        <w:t>Гипер-IgM синдром.</w:t>
      </w:r>
    </w:p>
    <w:p>
      <w:pPr>
        <w:pStyle w:val="BodyText"/>
        <w:spacing w:line="225" w:lineRule="auto"/>
        <w:ind w:left="313" w:right="6101"/>
      </w:pPr>
      <w:r>
        <w:rPr>
          <w:spacing w:val="-2"/>
        </w:rPr>
        <w:t>Гемоглобинопатии</w:t>
      </w:r>
      <w:r>
        <w:rPr>
          <w:spacing w:val="-2"/>
        </w:rPr>
        <w:t>.</w:t>
      </w:r>
      <w:r>
        <w:rPr>
          <w:spacing w:val="-2"/>
        </w:rPr>
        <w:t> </w:t>
      </w:r>
      <w:r>
        <w:rPr>
          <w:spacing w:val="-4"/>
        </w:rPr>
        <w:t>Серповидноклеточна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анемия. Талассеми</w:t>
      </w:r>
      <w:r>
        <w:rPr/>
        <w:t>я.</w:t>
      </w:r>
      <w:r>
        <w:rPr/>
        <w:t> </w:t>
      </w:r>
      <w:r>
        <w:rPr>
          <w:spacing w:val="-2"/>
        </w:rPr>
        <w:t>Гистиоцитозы.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4626" w:space="40"/>
            <w:col w:w="919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Оперативны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вмешательства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орган</w:t>
      </w:r>
      <w:r>
        <w:rPr>
          <w:sz w:val="24"/>
        </w:rPr>
        <w:t>ах</w:t>
      </w:r>
      <w:r>
        <w:rPr>
          <w:sz w:val="24"/>
        </w:rPr>
        <w:t> мочеполовой системы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использование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</w:t>
      </w:r>
      <w:r>
        <w:rPr>
          <w:sz w:val="24"/>
        </w:rPr>
        <w:t>абляционных те</w:t>
      </w:r>
      <w:r>
        <w:rPr>
          <w:sz w:val="24"/>
        </w:rPr>
        <w:t>хнологий</w:t>
      </w:r>
      <w:r>
        <w:rPr>
          <w:sz w:val="24"/>
        </w:rPr>
        <w:t> (ультразвуковой, </w:t>
      </w:r>
      <w:r>
        <w:rPr>
          <w:sz w:val="24"/>
        </w:rPr>
        <w:t>крио,</w:t>
      </w:r>
      <w:r>
        <w:rPr>
          <w:sz w:val="24"/>
        </w:rPr>
        <w:t> </w:t>
      </w:r>
      <w:r>
        <w:rPr>
          <w:spacing w:val="-2"/>
          <w:sz w:val="24"/>
        </w:rPr>
        <w:t>радиочастотной,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лазерной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плазменной)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7"/>
      </w:pPr>
    </w:p>
    <w:p>
      <w:pPr>
        <w:pStyle w:val="BodyText"/>
        <w:spacing w:line="225" w:lineRule="auto" w:before="1"/>
        <w:ind w:left="552" w:right="106"/>
      </w:pPr>
      <w:r>
        <w:rPr>
          <w:spacing w:val="-2"/>
        </w:rPr>
        <w:t>Оперативны</w:t>
      </w:r>
      <w:r>
        <w:rPr>
          <w:spacing w:val="-2"/>
        </w:rPr>
        <w:t>е</w:t>
      </w:r>
      <w:r>
        <w:rPr>
          <w:spacing w:val="-2"/>
        </w:rPr>
        <w:t> вмешательства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орган</w:t>
      </w:r>
      <w:r>
        <w:rPr>
          <w:spacing w:val="-2"/>
        </w:rPr>
        <w:t>ах</w:t>
      </w:r>
      <w:r>
        <w:rPr>
          <w:spacing w:val="-2"/>
        </w:rPr>
        <w:t> </w:t>
      </w:r>
      <w:r>
        <w:rPr/>
        <w:t>мочеполовой системы </w:t>
      </w:r>
      <w:r>
        <w:rPr/>
        <w:t>с</w:t>
      </w:r>
      <w:r>
        <w:rPr/>
        <w:t> </w:t>
      </w:r>
      <w:r>
        <w:rPr>
          <w:spacing w:val="-2"/>
        </w:rPr>
        <w:t>имплантацие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синтетических</w:t>
      </w:r>
      <w:r>
        <w:rPr>
          <w:spacing w:val="-15"/>
        </w:rPr>
        <w:t> </w:t>
      </w:r>
      <w:r>
        <w:rPr/>
        <w:t>сложных</w:t>
      </w:r>
      <w:r>
        <w:rPr>
          <w:spacing w:val="-15"/>
        </w:rPr>
        <w:t> </w:t>
      </w:r>
      <w:r>
        <w:rPr/>
        <w:t>и</w:t>
      </w:r>
      <w:r>
        <w:rPr/>
        <w:t> сетчатых протезов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z w:val="24"/>
        </w:rPr>
        <w:t>N32.8, </w:t>
      </w:r>
      <w:r>
        <w:rPr>
          <w:sz w:val="24"/>
        </w:rPr>
        <w:t>N35,</w:t>
      </w:r>
      <w:r>
        <w:rPr>
          <w:sz w:val="24"/>
        </w:rPr>
        <w:t> N40, </w:t>
      </w:r>
      <w:r>
        <w:rPr>
          <w:sz w:val="24"/>
        </w:rPr>
        <w:t>D30.0,</w:t>
      </w:r>
      <w:r>
        <w:rPr>
          <w:sz w:val="24"/>
        </w:rPr>
        <w:t> </w:t>
      </w:r>
      <w:r>
        <w:rPr>
          <w:spacing w:val="-2"/>
          <w:sz w:val="24"/>
        </w:rPr>
        <w:t>D30.1,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D30.2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D30.3, </w:t>
      </w:r>
      <w:r>
        <w:rPr>
          <w:spacing w:val="-2"/>
          <w:sz w:val="24"/>
        </w:rPr>
        <w:t>D29.1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z w:val="24"/>
        </w:rPr>
        <w:t>N81, </w:t>
      </w:r>
      <w:r>
        <w:rPr>
          <w:sz w:val="24"/>
        </w:rPr>
        <w:t>R32,</w:t>
      </w:r>
      <w:r>
        <w:rPr>
          <w:sz w:val="24"/>
        </w:rPr>
        <w:t> </w:t>
      </w:r>
      <w:r>
        <w:rPr>
          <w:spacing w:val="-2"/>
          <w:sz w:val="24"/>
        </w:rPr>
        <w:t>N48.4,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N13.7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N31.2</w:t>
      </w:r>
    </w:p>
    <w:p>
      <w:pPr>
        <w:pStyle w:val="BodyText"/>
        <w:spacing w:line="225" w:lineRule="auto" w:before="95"/>
        <w:ind w:left="95" w:right="38"/>
      </w:pPr>
      <w:r>
        <w:rPr/>
        <w:br w:type="column"/>
      </w:r>
      <w:r>
        <w:rPr>
          <w:spacing w:val="-2"/>
        </w:rPr>
        <w:t>Нефробластома</w:t>
      </w:r>
      <w:r>
        <w:rPr>
          <w:spacing w:val="-2"/>
        </w:rPr>
        <w:t>.</w:t>
      </w:r>
      <w:r>
        <w:rPr>
          <w:spacing w:val="-2"/>
        </w:rPr>
        <w:t> Герминогенные</w:t>
      </w:r>
      <w:r>
        <w:rPr>
          <w:spacing w:val="-13"/>
        </w:rPr>
        <w:t> </w:t>
      </w:r>
      <w:r>
        <w:rPr>
          <w:spacing w:val="-2"/>
        </w:rPr>
        <w:t>опухоли</w:t>
      </w:r>
      <w:r>
        <w:rPr>
          <w:spacing w:val="-2"/>
        </w:rPr>
        <w:t>.</w:t>
      </w:r>
      <w:r>
        <w:rPr>
          <w:spacing w:val="-2"/>
        </w:rPr>
        <w:t> </w:t>
      </w:r>
      <w:r>
        <w:rPr/>
        <w:t>Опухоли центра</w:t>
      </w:r>
      <w:r>
        <w:rPr/>
        <w:t>льной</w:t>
      </w:r>
      <w:r>
        <w:rPr/>
        <w:t> нервной</w:t>
      </w:r>
      <w:r>
        <w:rPr>
          <w:spacing w:val="-12"/>
        </w:rPr>
        <w:t> </w:t>
      </w:r>
      <w:r>
        <w:rPr/>
        <w:t>системы</w:t>
      </w:r>
      <w:r>
        <w:rPr>
          <w:spacing w:val="-12"/>
        </w:rPr>
        <w:t> </w:t>
      </w:r>
      <w:r>
        <w:rPr/>
        <w:t>у</w:t>
      </w:r>
      <w:r>
        <w:rPr>
          <w:spacing w:val="-11"/>
        </w:rPr>
        <w:t> </w:t>
      </w:r>
      <w:r>
        <w:rPr/>
        <w:t>детей</w:t>
      </w:r>
    </w:p>
    <w:p>
      <w:pPr>
        <w:pStyle w:val="BodyText"/>
        <w:spacing w:before="194"/>
        <w:ind w:left="1482"/>
      </w:pPr>
      <w:r>
        <w:rPr>
          <w:spacing w:val="-2"/>
        </w:rPr>
        <w:t>Урология</w:t>
      </w:r>
    </w:p>
    <w:p>
      <w:pPr>
        <w:pStyle w:val="BodyText"/>
        <w:spacing w:line="225" w:lineRule="auto" w:before="197"/>
        <w:ind w:left="95" w:right="38"/>
      </w:pPr>
      <w:r>
        <w:rPr/>
        <w:t>опухоль предстате</w:t>
      </w:r>
      <w:r>
        <w:rPr/>
        <w:t>льной</w:t>
      </w:r>
      <w:r>
        <w:rPr/>
        <w:t> железы. Опухоль по</w:t>
      </w:r>
      <w:r>
        <w:rPr/>
        <w:t>чки.</w:t>
      </w:r>
      <w:r>
        <w:rPr/>
        <w:t> Опухоль мочевого пузыр</w:t>
      </w:r>
      <w:r>
        <w:rPr/>
        <w:t>я.</w:t>
      </w:r>
      <w:r>
        <w:rPr/>
        <w:t> Опухоль почеч</w:t>
      </w:r>
      <w:r>
        <w:rPr/>
        <w:t>ной</w:t>
      </w:r>
      <w:r>
        <w:rPr/>
        <w:t> лоханки. Склероз шей</w:t>
      </w:r>
      <w:r>
        <w:rPr/>
        <w:t>ки</w:t>
      </w:r>
      <w:r>
        <w:rPr/>
        <w:t> </w:t>
      </w:r>
      <w:r>
        <w:rPr>
          <w:spacing w:val="-2"/>
        </w:rPr>
        <w:t>пузыря.</w:t>
      </w:r>
      <w:r>
        <w:rPr>
          <w:spacing w:val="-13"/>
        </w:rPr>
        <w:t> </w:t>
      </w:r>
      <w:r>
        <w:rPr>
          <w:spacing w:val="-2"/>
        </w:rPr>
        <w:t>Стриктуры</w:t>
      </w:r>
      <w:r>
        <w:rPr>
          <w:spacing w:val="-13"/>
        </w:rPr>
        <w:t> </w:t>
      </w:r>
      <w:r>
        <w:rPr>
          <w:spacing w:val="-2"/>
        </w:rPr>
        <w:t>уретры.</w:t>
      </w:r>
    </w:p>
    <w:p>
      <w:pPr>
        <w:pStyle w:val="BodyText"/>
        <w:spacing w:line="268" w:lineRule="exact"/>
        <w:ind w:left="95"/>
      </w:pPr>
      <w:r>
        <w:rPr/>
        <w:t>Аденома</w:t>
      </w:r>
      <w:r>
        <w:rPr>
          <w:spacing w:val="-12"/>
        </w:rPr>
        <w:t> </w:t>
      </w:r>
      <w:r>
        <w:rPr>
          <w:spacing w:val="-2"/>
        </w:rPr>
        <w:t>простаты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BodyText"/>
        <w:spacing w:line="225" w:lineRule="auto"/>
        <w:ind w:left="95" w:right="38"/>
      </w:pPr>
      <w:r>
        <w:rPr>
          <w:spacing w:val="-2"/>
        </w:rPr>
        <w:t>пролапс</w:t>
      </w:r>
      <w:r>
        <w:rPr>
          <w:spacing w:val="-14"/>
        </w:rPr>
        <w:t> </w:t>
      </w:r>
      <w:r>
        <w:rPr>
          <w:spacing w:val="-2"/>
        </w:rPr>
        <w:t>тазовых</w:t>
      </w:r>
      <w:r>
        <w:rPr>
          <w:spacing w:val="-14"/>
        </w:rPr>
        <w:t> </w:t>
      </w:r>
      <w:r>
        <w:rPr>
          <w:spacing w:val="-2"/>
        </w:rPr>
        <w:t>орг</w:t>
      </w:r>
      <w:r>
        <w:rPr>
          <w:spacing w:val="-2"/>
        </w:rPr>
        <w:t>анов.</w:t>
      </w:r>
      <w:r>
        <w:rPr>
          <w:spacing w:val="-2"/>
        </w:rPr>
        <w:t> </w:t>
      </w:r>
      <w:r>
        <w:rPr/>
        <w:t>Недержание мочи </w:t>
      </w:r>
      <w:r>
        <w:rPr/>
        <w:t>при</w:t>
      </w:r>
      <w:r>
        <w:rPr/>
        <w:t> </w:t>
      </w:r>
      <w:r>
        <w:rPr>
          <w:spacing w:val="-2"/>
        </w:rPr>
        <w:t>напряжении.</w:t>
      </w:r>
    </w:p>
    <w:p>
      <w:pPr>
        <w:pStyle w:val="BodyText"/>
        <w:spacing w:line="225" w:lineRule="auto"/>
        <w:ind w:left="95" w:right="38"/>
      </w:pPr>
      <w:r>
        <w:rPr>
          <w:spacing w:val="-2"/>
        </w:rPr>
        <w:t>Несостоятельност</w:t>
      </w:r>
      <w:r>
        <w:rPr>
          <w:spacing w:val="-2"/>
        </w:rPr>
        <w:t>ь</w:t>
      </w:r>
      <w:r>
        <w:rPr>
          <w:spacing w:val="-2"/>
        </w:rPr>
        <w:t> </w:t>
      </w:r>
      <w:r>
        <w:rPr/>
        <w:t>сфинктера мо</w:t>
      </w:r>
      <w:r>
        <w:rPr/>
        <w:t>чевого</w:t>
      </w:r>
      <w:r>
        <w:rPr/>
        <w:t> </w:t>
      </w:r>
      <w:r>
        <w:rPr>
          <w:spacing w:val="-2"/>
        </w:rPr>
        <w:t>пузыря.</w:t>
      </w:r>
      <w:r>
        <w:rPr>
          <w:spacing w:val="-15"/>
        </w:rPr>
        <w:t> </w:t>
      </w:r>
      <w:r>
        <w:rPr>
          <w:spacing w:val="-2"/>
        </w:rPr>
        <w:t>Эректильная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spacing w:line="225" w:lineRule="auto"/>
        <w:ind w:left="95" w:right="96"/>
      </w:pPr>
      <w:r>
        <w:rPr>
          <w:spacing w:val="-2"/>
        </w:rPr>
        <w:t>высокоинтенсивна</w:t>
      </w:r>
      <w:r>
        <w:rPr>
          <w:spacing w:val="-2"/>
        </w:rPr>
        <w:t>я</w:t>
      </w:r>
      <w:r>
        <w:rPr>
          <w:spacing w:val="-2"/>
        </w:rPr>
        <w:t> фокусированна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ультразвуковая абля</w:t>
      </w:r>
      <w:r>
        <w:rPr/>
        <w:t>ция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опухолей почек </w:t>
      </w:r>
      <w:r>
        <w:rPr/>
        <w:t>и</w:t>
      </w:r>
      <w:r>
        <w:rPr/>
        <w:t> </w:t>
      </w:r>
      <w:r>
        <w:rPr>
          <w:spacing w:val="-2"/>
        </w:rPr>
        <w:t>мочевыделительного</w:t>
      </w:r>
      <w:r>
        <w:rPr>
          <w:spacing w:val="-11"/>
        </w:rPr>
        <w:t> </w:t>
      </w:r>
      <w:r>
        <w:rPr>
          <w:spacing w:val="-2"/>
        </w:rPr>
        <w:t>тракта</w:t>
      </w:r>
    </w:p>
    <w:p>
      <w:pPr>
        <w:pStyle w:val="BodyText"/>
        <w:spacing w:line="225" w:lineRule="auto" w:before="204"/>
        <w:ind w:left="95" w:right="96"/>
      </w:pPr>
      <w:r>
        <w:rPr/>
        <w:t>радиочастотная абля</w:t>
      </w:r>
      <w:r>
        <w:rPr/>
        <w:t>ция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х</w:t>
      </w:r>
      <w:r>
        <w:rPr>
          <w:spacing w:val="-2"/>
        </w:rPr>
        <w:t> поражени</w:t>
      </w:r>
      <w:r>
        <w:rPr>
          <w:spacing w:val="-2"/>
        </w:rPr>
        <w:t>й</w:t>
      </w:r>
      <w:r>
        <w:rPr>
          <w:spacing w:val="-2"/>
        </w:rPr>
        <w:t> мочевыделительного</w:t>
      </w:r>
      <w:r>
        <w:rPr>
          <w:spacing w:val="-11"/>
        </w:rPr>
        <w:t> </w:t>
      </w:r>
      <w:r>
        <w:rPr>
          <w:spacing w:val="-2"/>
        </w:rPr>
        <w:t>тракта</w:t>
      </w:r>
    </w:p>
    <w:p>
      <w:pPr>
        <w:pStyle w:val="BodyText"/>
        <w:spacing w:line="225" w:lineRule="auto" w:before="203"/>
        <w:ind w:left="95" w:right="96"/>
      </w:pPr>
      <w:r>
        <w:rPr/>
        <w:t>плазменная абля</w:t>
      </w:r>
      <w:r>
        <w:rPr/>
        <w:t>ция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х</w:t>
      </w:r>
      <w:r>
        <w:rPr>
          <w:spacing w:val="-2"/>
        </w:rPr>
        <w:t> поражени</w:t>
      </w:r>
      <w:r>
        <w:rPr>
          <w:spacing w:val="-2"/>
        </w:rPr>
        <w:t>й</w:t>
      </w:r>
      <w:r>
        <w:rPr>
          <w:spacing w:val="-2"/>
        </w:rPr>
        <w:t> мочевыделительного</w:t>
      </w:r>
      <w:r>
        <w:rPr>
          <w:spacing w:val="-11"/>
        </w:rPr>
        <w:t> </w:t>
      </w:r>
      <w:r>
        <w:rPr>
          <w:spacing w:val="-2"/>
        </w:rPr>
        <w:t>тракта</w:t>
      </w:r>
    </w:p>
    <w:p>
      <w:pPr>
        <w:pStyle w:val="BodyText"/>
        <w:spacing w:line="225" w:lineRule="auto" w:before="204"/>
        <w:ind w:left="95" w:right="96"/>
      </w:pPr>
      <w:r>
        <w:rPr/>
        <w:t>лазерная абла</w:t>
      </w:r>
      <w:r>
        <w:rPr/>
        <w:t>ция</w:t>
      </w:r>
      <w:r>
        <w:rPr/>
        <w:t> </w:t>
      </w:r>
      <w:r>
        <w:rPr>
          <w:spacing w:val="-2"/>
        </w:rPr>
        <w:t>доброкачественны</w:t>
      </w:r>
      <w:r>
        <w:rPr>
          <w:spacing w:val="-2"/>
        </w:rPr>
        <w:t>х</w:t>
      </w:r>
      <w:r>
        <w:rPr>
          <w:spacing w:val="-2"/>
        </w:rPr>
        <w:t> поражени</w:t>
      </w:r>
      <w:r>
        <w:rPr>
          <w:spacing w:val="-2"/>
        </w:rPr>
        <w:t>й</w:t>
      </w:r>
      <w:r>
        <w:rPr>
          <w:spacing w:val="-2"/>
        </w:rPr>
        <w:t> мочевыделительного</w:t>
      </w:r>
      <w:r>
        <w:rPr>
          <w:spacing w:val="-11"/>
        </w:rPr>
        <w:t> </w:t>
      </w:r>
      <w:r>
        <w:rPr>
          <w:spacing w:val="-2"/>
        </w:rPr>
        <w:t>трак</w:t>
      </w:r>
      <w:r>
        <w:rPr>
          <w:spacing w:val="-2"/>
        </w:rPr>
        <w:t>та</w:t>
      </w:r>
      <w:r>
        <w:rPr>
          <w:spacing w:val="-2"/>
        </w:rPr>
        <w:t> эндоскопическая</w:t>
      </w:r>
    </w:p>
    <w:p>
      <w:pPr>
        <w:pStyle w:val="BodyText"/>
        <w:spacing w:line="225" w:lineRule="auto" w:before="203"/>
        <w:ind w:left="95"/>
      </w:pPr>
      <w:r>
        <w:rPr/>
        <w:t>эндопластика ус</w:t>
      </w:r>
      <w:r>
        <w:rPr/>
        <w:t>тья</w:t>
      </w:r>
      <w:r>
        <w:rPr/>
        <w:t> </w:t>
      </w:r>
      <w:r>
        <w:rPr>
          <w:spacing w:val="-2"/>
        </w:rPr>
        <w:t>мочеточника</w:t>
      </w:r>
      <w:r>
        <w:rPr>
          <w:spacing w:val="-8"/>
        </w:rPr>
        <w:t> </w:t>
      </w:r>
      <w:r>
        <w:rPr>
          <w:spacing w:val="-2"/>
        </w:rPr>
        <w:t>у</w:t>
      </w:r>
      <w:r>
        <w:rPr>
          <w:spacing w:val="-6"/>
        </w:rPr>
        <w:t> </w:t>
      </w:r>
      <w:r>
        <w:rPr>
          <w:spacing w:val="-4"/>
        </w:rPr>
        <w:t>детей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имплантация</w:t>
      </w:r>
      <w:r>
        <w:rPr>
          <w:spacing w:val="-11"/>
        </w:rPr>
        <w:t> </w:t>
      </w:r>
      <w:r>
        <w:rPr>
          <w:spacing w:val="-2"/>
        </w:rPr>
        <w:t>искусств</w:t>
      </w:r>
      <w:r>
        <w:rPr>
          <w:spacing w:val="-2"/>
        </w:rPr>
        <w:t>енного</w:t>
      </w:r>
      <w:r>
        <w:rPr>
          <w:spacing w:val="-2"/>
        </w:rPr>
        <w:t> </w:t>
      </w:r>
      <w:r>
        <w:rPr/>
        <w:t>сфинктера мочевого пузыря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8"/>
      </w:pPr>
    </w:p>
    <w:p>
      <w:pPr>
        <w:pStyle w:val="BodyText"/>
        <w:ind w:left="95"/>
      </w:pPr>
      <w:r>
        <w:rPr>
          <w:spacing w:val="-2"/>
        </w:rPr>
        <w:t>183391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319" w:space="40"/>
            <w:col w:w="1447" w:space="78"/>
            <w:col w:w="2946" w:space="53"/>
            <w:col w:w="1182" w:space="97"/>
            <w:col w:w="3125" w:space="288"/>
            <w:col w:w="12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</w:pPr>
    </w:p>
    <w:p>
      <w:pPr>
        <w:pStyle w:val="BodyText"/>
        <w:spacing w:line="225" w:lineRule="auto"/>
        <w:ind w:left="552"/>
      </w:pPr>
      <w:r>
        <w:rPr/>
        <w:t>Рецидивные и о</w:t>
      </w:r>
      <w:r>
        <w:rPr/>
        <w:t>собо</w:t>
      </w:r>
      <w:r>
        <w:rPr/>
        <w:t> </w:t>
      </w:r>
      <w:r>
        <w:rPr>
          <w:spacing w:val="-2"/>
        </w:rPr>
        <w:t>сложные</w:t>
      </w:r>
      <w:r>
        <w:rPr>
          <w:spacing w:val="-15"/>
        </w:rPr>
        <w:t> </w:t>
      </w:r>
      <w:r>
        <w:rPr>
          <w:spacing w:val="-2"/>
        </w:rPr>
        <w:t>операции</w:t>
      </w:r>
      <w:r>
        <w:rPr>
          <w:spacing w:val="-15"/>
        </w:rPr>
        <w:t> </w:t>
      </w:r>
      <w:r>
        <w:rPr>
          <w:spacing w:val="-2"/>
        </w:rPr>
        <w:t>на</w:t>
      </w:r>
      <w:r>
        <w:rPr>
          <w:spacing w:val="-2"/>
        </w:rPr>
        <w:t> органах</w:t>
      </w:r>
      <w:r>
        <w:rPr>
          <w:spacing w:val="-12"/>
        </w:rPr>
        <w:t> </w:t>
      </w:r>
      <w:r>
        <w:rPr>
          <w:spacing w:val="-2"/>
        </w:rPr>
        <w:t>моче</w:t>
      </w:r>
      <w:r>
        <w:rPr>
          <w:spacing w:val="-2"/>
        </w:rPr>
        <w:t>половой</w:t>
      </w:r>
      <w:r>
        <w:rPr>
          <w:spacing w:val="-2"/>
        </w:rPr>
        <w:t> системы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</w:pPr>
    </w:p>
    <w:p>
      <w:pPr>
        <w:spacing w:line="225" w:lineRule="auto" w:before="0"/>
        <w:ind w:left="553" w:right="4" w:firstLine="0"/>
        <w:jc w:val="left"/>
        <w:rPr>
          <w:sz w:val="24"/>
        </w:rPr>
      </w:pPr>
      <w:r>
        <w:rPr>
          <w:spacing w:val="-2"/>
          <w:sz w:val="24"/>
        </w:rPr>
        <w:t>N20.2,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N20.0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N13.0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N13.1,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N13.2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C67, Q62.1 </w:t>
      </w:r>
      <w:r>
        <w:rPr>
          <w:sz w:val="24"/>
        </w:rPr>
        <w:t>-</w:t>
      </w:r>
      <w:r>
        <w:rPr>
          <w:sz w:val="24"/>
        </w:rPr>
        <w:t>Q62.3, Q62.7</w:t>
      </w:r>
    </w:p>
    <w:p>
      <w:pPr>
        <w:pStyle w:val="BodyText"/>
        <w:spacing w:line="269" w:lineRule="exact" w:before="80"/>
        <w:ind w:left="133"/>
      </w:pPr>
      <w:r>
        <w:rPr/>
        <w:br w:type="column"/>
      </w:r>
      <w:r>
        <w:rPr>
          <w:spacing w:val="-2"/>
        </w:rPr>
        <w:t>дисфункция.</w:t>
      </w:r>
    </w:p>
    <w:p>
      <w:pPr>
        <w:pStyle w:val="BodyText"/>
        <w:spacing w:line="225" w:lineRule="auto" w:before="6"/>
        <w:ind w:left="133" w:right="68"/>
      </w:pPr>
      <w:r>
        <w:rPr>
          <w:spacing w:val="-2"/>
        </w:rPr>
        <w:t>Пузырно-лоханочны</w:t>
      </w:r>
      <w:r>
        <w:rPr>
          <w:spacing w:val="-2"/>
        </w:rPr>
        <w:t>й</w:t>
      </w:r>
      <w:r>
        <w:rPr>
          <w:spacing w:val="-2"/>
        </w:rPr>
        <w:t> рефлюкс</w:t>
      </w:r>
      <w:r>
        <w:rPr>
          <w:spacing w:val="-14"/>
        </w:rPr>
        <w:t> </w:t>
      </w:r>
      <w:r>
        <w:rPr>
          <w:spacing w:val="-2"/>
        </w:rPr>
        <w:t>высокой</w:t>
      </w:r>
      <w:r>
        <w:rPr>
          <w:spacing w:val="-14"/>
        </w:rPr>
        <w:t> </w:t>
      </w:r>
      <w:r>
        <w:rPr>
          <w:spacing w:val="-2"/>
        </w:rPr>
        <w:t>степе</w:t>
      </w:r>
      <w:r>
        <w:rPr>
          <w:spacing w:val="-2"/>
        </w:rPr>
        <w:t>ни</w:t>
      </w:r>
      <w:r>
        <w:rPr>
          <w:spacing w:val="-2"/>
        </w:rPr>
        <w:t> </w:t>
      </w:r>
      <w:r>
        <w:rPr/>
        <w:t>у</w:t>
      </w:r>
      <w:r>
        <w:rPr>
          <w:spacing w:val="-5"/>
        </w:rPr>
        <w:t> </w:t>
      </w:r>
      <w:r>
        <w:rPr/>
        <w:t>детей.</w:t>
      </w:r>
      <w:r>
        <w:rPr>
          <w:spacing w:val="-5"/>
        </w:rPr>
        <w:t> </w:t>
      </w:r>
      <w:r>
        <w:rPr/>
        <w:t>Атония</w:t>
      </w:r>
      <w:r>
        <w:rPr>
          <w:spacing w:val="-5"/>
        </w:rPr>
        <w:t> </w:t>
      </w:r>
      <w:r>
        <w:rPr/>
        <w:t>мо</w:t>
      </w:r>
      <w:r>
        <w:rPr/>
        <w:t>чевого</w:t>
      </w:r>
      <w:r>
        <w:rPr/>
        <w:t> </w:t>
      </w:r>
      <w:r>
        <w:rPr>
          <w:spacing w:val="-2"/>
        </w:rPr>
        <w:t>пузыря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BodyText"/>
        <w:spacing w:line="225" w:lineRule="auto"/>
        <w:ind w:left="133"/>
      </w:pPr>
      <w:r>
        <w:rPr/>
        <w:t>опухоль</w:t>
      </w:r>
      <w:r>
        <w:rPr>
          <w:spacing w:val="-13"/>
        </w:rPr>
        <w:t> </w:t>
      </w:r>
      <w:r>
        <w:rPr/>
        <w:t>почки.</w:t>
      </w:r>
      <w:r>
        <w:rPr>
          <w:spacing w:val="-12"/>
        </w:rPr>
        <w:t> </w:t>
      </w:r>
      <w:r>
        <w:rPr/>
        <w:t>Ка</w:t>
      </w:r>
      <w:r>
        <w:rPr/>
        <w:t>мни</w:t>
      </w:r>
      <w:r>
        <w:rPr/>
        <w:t> почек. Стрик</w:t>
      </w:r>
      <w:r>
        <w:rPr/>
        <w:t>тура</w:t>
      </w:r>
      <w:r>
        <w:rPr/>
        <w:t> </w:t>
      </w:r>
      <w:r>
        <w:rPr>
          <w:spacing w:val="-2"/>
        </w:rPr>
        <w:t>мочеточника.</w:t>
      </w:r>
      <w:r>
        <w:rPr>
          <w:spacing w:val="-15"/>
        </w:rPr>
        <w:t> </w:t>
      </w:r>
      <w:r>
        <w:rPr>
          <w:spacing w:val="-2"/>
        </w:rPr>
        <w:t>Опухоль</w:t>
      </w:r>
      <w:r>
        <w:rPr>
          <w:spacing w:val="-2"/>
        </w:rPr>
        <w:t> </w:t>
      </w:r>
      <w:r>
        <w:rPr/>
        <w:t>мочевого пузыря.</w:t>
      </w:r>
    </w:p>
    <w:p>
      <w:pPr>
        <w:pStyle w:val="BodyText"/>
        <w:spacing w:line="225" w:lineRule="auto" w:before="1"/>
        <w:ind w:left="133"/>
      </w:pPr>
      <w:r>
        <w:rPr>
          <w:spacing w:val="-2"/>
        </w:rPr>
        <w:t>Врожденны</w:t>
      </w:r>
      <w:r>
        <w:rPr>
          <w:spacing w:val="-2"/>
        </w:rPr>
        <w:t>й</w:t>
      </w:r>
      <w:r>
        <w:rPr>
          <w:spacing w:val="-2"/>
        </w:rPr>
        <w:t> уретерогидронефроз</w:t>
      </w:r>
      <w:r>
        <w:rPr>
          <w:spacing w:val="-2"/>
        </w:rPr>
        <w:t>.</w:t>
      </w:r>
      <w:r>
        <w:rPr>
          <w:spacing w:val="-2"/>
        </w:rPr>
        <w:t> </w:t>
      </w:r>
      <w:r>
        <w:rPr/>
        <w:t>Врожденный мегаурет</w:t>
      </w:r>
      <w:r>
        <w:rPr/>
        <w:t>ер.</w:t>
      </w:r>
      <w:r>
        <w:rPr/>
        <w:t> </w:t>
      </w:r>
      <w:r>
        <w:rPr>
          <w:spacing w:val="-2"/>
        </w:rPr>
        <w:t>Врожденное</w:t>
      </w:r>
      <w:r>
        <w:rPr>
          <w:spacing w:val="-13"/>
        </w:rPr>
        <w:t> </w:t>
      </w:r>
      <w:r>
        <w:rPr>
          <w:spacing w:val="-2"/>
        </w:rPr>
        <w:t>уретероцеле,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том числе при удвое</w:t>
      </w:r>
      <w:r>
        <w:rPr/>
        <w:t>нии</w:t>
      </w:r>
      <w:r>
        <w:rPr/>
        <w:t> почки. Врожденн</w:t>
      </w:r>
      <w:r>
        <w:rPr/>
        <w:t>ый</w:t>
      </w:r>
      <w:r>
        <w:rPr/>
        <w:t> </w:t>
      </w:r>
      <w:r>
        <w:rPr>
          <w:spacing w:val="-2"/>
        </w:rPr>
        <w:t>пузырно-мочеточниковы</w:t>
      </w:r>
      <w:r>
        <w:rPr>
          <w:spacing w:val="-2"/>
        </w:rPr>
        <w:t>й</w:t>
      </w:r>
      <w:r>
        <w:rPr>
          <w:spacing w:val="-2"/>
        </w:rPr>
        <w:t> рефлюкс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</w:pPr>
    </w:p>
    <w:p>
      <w:pPr>
        <w:pStyle w:val="BodyText"/>
        <w:spacing w:line="225" w:lineRule="auto"/>
        <w:ind w:left="162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2855"/>
        <w:jc w:val="both"/>
      </w:pPr>
      <w:r>
        <w:rPr/>
        <w:br w:type="column"/>
      </w:r>
      <w:r>
        <w:rPr/>
        <w:t>фаллопластика </w:t>
      </w:r>
      <w:r>
        <w:rPr/>
        <w:t>с</w:t>
      </w:r>
      <w:r>
        <w:rPr/>
        <w:t> </w:t>
      </w:r>
      <w:r>
        <w:rPr>
          <w:spacing w:val="-4"/>
        </w:rPr>
        <w:t>протезирование</w:t>
      </w:r>
      <w:r>
        <w:rPr>
          <w:spacing w:val="-4"/>
        </w:rPr>
        <w:t>м</w:t>
      </w:r>
      <w:r>
        <w:rPr>
          <w:spacing w:val="-4"/>
        </w:rPr>
        <w:t> </w:t>
      </w:r>
      <w:r>
        <w:rPr>
          <w:spacing w:val="-2"/>
        </w:rPr>
        <w:t>фаллопротезом</w:t>
      </w:r>
    </w:p>
    <w:p>
      <w:pPr>
        <w:pStyle w:val="BodyText"/>
        <w:spacing w:line="225" w:lineRule="auto" w:before="204"/>
        <w:ind w:left="191" w:right="1717"/>
      </w:pPr>
      <w:r>
        <w:rPr/>
        <w:t>имплантация врем</w:t>
      </w:r>
      <w:r>
        <w:rPr/>
        <w:t>енного</w:t>
      </w:r>
      <w:r>
        <w:rPr/>
        <w:t> </w:t>
      </w:r>
      <w:r>
        <w:rPr>
          <w:spacing w:val="-2"/>
        </w:rPr>
        <w:t>сакральног</w:t>
      </w:r>
      <w:r>
        <w:rPr>
          <w:spacing w:val="-2"/>
        </w:rPr>
        <w:t>о</w:t>
      </w:r>
      <w:r>
        <w:rPr>
          <w:spacing w:val="-2"/>
        </w:rPr>
        <w:t> нейростимулятора</w:t>
      </w:r>
      <w:r>
        <w:rPr>
          <w:spacing w:val="-11"/>
        </w:rPr>
        <w:t> </w:t>
      </w:r>
      <w:r>
        <w:rPr>
          <w:spacing w:val="-2"/>
        </w:rPr>
        <w:t>мо</w:t>
      </w:r>
      <w:r>
        <w:rPr>
          <w:spacing w:val="-2"/>
        </w:rPr>
        <w:t>чевого</w:t>
      </w:r>
      <w:r>
        <w:rPr>
          <w:spacing w:val="-2"/>
        </w:rPr>
        <w:t> пузыря</w:t>
      </w:r>
    </w:p>
    <w:p>
      <w:pPr>
        <w:pStyle w:val="BodyText"/>
        <w:spacing w:line="225" w:lineRule="auto" w:before="203"/>
        <w:ind w:left="191" w:right="1717"/>
      </w:pPr>
      <w:r>
        <w:rPr/>
        <w:t>имплантация посто</w:t>
      </w:r>
      <w:r>
        <w:rPr/>
        <w:t>янного</w:t>
      </w:r>
      <w:r>
        <w:rPr/>
        <w:t> </w:t>
      </w:r>
      <w:r>
        <w:rPr>
          <w:spacing w:val="-2"/>
        </w:rPr>
        <w:t>сакральног</w:t>
      </w:r>
      <w:r>
        <w:rPr>
          <w:spacing w:val="-2"/>
        </w:rPr>
        <w:t>о</w:t>
      </w:r>
      <w:r>
        <w:rPr>
          <w:spacing w:val="-2"/>
        </w:rPr>
        <w:t> нейростимулятора</w:t>
      </w:r>
      <w:r>
        <w:rPr>
          <w:spacing w:val="-11"/>
        </w:rPr>
        <w:t> </w:t>
      </w:r>
      <w:r>
        <w:rPr>
          <w:spacing w:val="-2"/>
        </w:rPr>
        <w:t>мо</w:t>
      </w:r>
      <w:r>
        <w:rPr>
          <w:spacing w:val="-2"/>
        </w:rPr>
        <w:t>чевого</w:t>
      </w:r>
      <w:r>
        <w:rPr>
          <w:spacing w:val="-2"/>
        </w:rPr>
        <w:t> пузыря</w:t>
      </w:r>
    </w:p>
    <w:p>
      <w:pPr>
        <w:pStyle w:val="BodyText"/>
        <w:spacing w:line="225" w:lineRule="auto" w:before="204"/>
        <w:ind w:left="191" w:right="1717"/>
      </w:pPr>
      <w:r>
        <w:rPr/>
        <w:t>нефрэктомия </w:t>
      </w:r>
      <w:r>
        <w:rPr/>
        <w:t>с</w:t>
      </w:r>
      <w:r>
        <w:rPr/>
        <w:t> </w:t>
      </w:r>
      <w:r>
        <w:rPr>
          <w:spacing w:val="-2"/>
        </w:rPr>
        <w:t>тромбэктомией</w:t>
      </w:r>
      <w:r>
        <w:rPr>
          <w:spacing w:val="-14"/>
        </w:rPr>
        <w:t> </w:t>
      </w:r>
      <w:r>
        <w:rPr>
          <w:spacing w:val="-2"/>
        </w:rPr>
        <w:t>из</w:t>
      </w:r>
      <w:r>
        <w:rPr>
          <w:spacing w:val="-14"/>
        </w:rPr>
        <w:t> </w:t>
      </w:r>
      <w:r>
        <w:rPr>
          <w:spacing w:val="-2"/>
        </w:rPr>
        <w:t>нижн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полой вены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перкутанна</w:t>
      </w:r>
      <w:r>
        <w:rPr>
          <w:spacing w:val="-2"/>
        </w:rPr>
        <w:t>я</w:t>
      </w:r>
      <w:r>
        <w:rPr>
          <w:spacing w:val="-2"/>
        </w:rPr>
        <w:t> нефролитолапоксия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эндопиелотомией</w:t>
      </w:r>
    </w:p>
    <w:p>
      <w:pPr>
        <w:pStyle w:val="BodyText"/>
        <w:spacing w:line="225" w:lineRule="auto" w:before="203"/>
        <w:ind w:left="191" w:right="1717"/>
      </w:pPr>
      <w:r>
        <w:rPr>
          <w:spacing w:val="-2"/>
        </w:rPr>
        <w:t>дистанционная</w:t>
      </w:r>
      <w:r>
        <w:rPr>
          <w:spacing w:val="-11"/>
        </w:rPr>
        <w:t> </w:t>
      </w:r>
      <w:r>
        <w:rPr>
          <w:spacing w:val="-2"/>
        </w:rPr>
        <w:t>литотрипс</w:t>
      </w:r>
      <w:r>
        <w:rPr>
          <w:spacing w:val="-2"/>
        </w:rPr>
        <w:t>ия</w:t>
      </w:r>
      <w:r>
        <w:rPr>
          <w:spacing w:val="-2"/>
        </w:rPr>
        <w:t> </w:t>
      </w:r>
      <w:r>
        <w:rPr/>
        <w:t>у детей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билатеральная</w:t>
      </w:r>
      <w:r>
        <w:rPr>
          <w:spacing w:val="-13"/>
        </w:rPr>
        <w:t> </w:t>
      </w:r>
      <w:r>
        <w:rPr>
          <w:spacing w:val="-2"/>
        </w:rPr>
        <w:t>пласти</w:t>
      </w:r>
      <w:r>
        <w:rPr>
          <w:spacing w:val="-2"/>
        </w:rPr>
        <w:t>ка</w:t>
      </w:r>
      <w:r>
        <w:rPr>
          <w:spacing w:val="-2"/>
        </w:rPr>
        <w:t> </w:t>
      </w:r>
      <w:r>
        <w:rPr/>
        <w:t>тазовых отде</w:t>
      </w:r>
      <w:r>
        <w:rPr/>
        <w:t>лов</w:t>
      </w:r>
      <w:r>
        <w:rPr/>
        <w:t> </w:t>
      </w:r>
      <w:r>
        <w:rPr>
          <w:spacing w:val="-2"/>
        </w:rPr>
        <w:t>мочеточников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геминефруретерэктомия</w:t>
      </w:r>
      <w:r>
        <w:rPr>
          <w:spacing w:val="-12"/>
        </w:rPr>
        <w:t> </w:t>
      </w:r>
      <w:r>
        <w:rPr>
          <w:spacing w:val="-2"/>
        </w:rPr>
        <w:t>у</w:t>
      </w:r>
      <w:r>
        <w:rPr>
          <w:spacing w:val="-2"/>
        </w:rPr>
        <w:t> детей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передняя</w:t>
      </w:r>
      <w:r>
        <w:rPr>
          <w:spacing w:val="-15"/>
        </w:rPr>
        <w:t> </w:t>
      </w:r>
      <w:r>
        <w:rPr>
          <w:spacing w:val="-2"/>
        </w:rPr>
        <w:t>тазова</w:t>
      </w:r>
      <w:r>
        <w:rPr>
          <w:spacing w:val="-2"/>
        </w:rPr>
        <w:t>я</w:t>
      </w:r>
      <w:r>
        <w:rPr>
          <w:spacing w:val="-2"/>
        </w:rPr>
        <w:t> экзентерация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2792" w:space="108"/>
            <w:col w:w="1905" w:space="40"/>
            <w:col w:w="2932" w:space="39"/>
            <w:col w:w="1209" w:space="39"/>
            <w:col w:w="4800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97" w:after="0"/>
        <w:ind w:left="552" w:right="50" w:hanging="458"/>
        <w:jc w:val="left"/>
        <w:rPr>
          <w:sz w:val="24"/>
        </w:rPr>
      </w:pPr>
      <w:r>
        <w:rPr>
          <w:spacing w:val="-2"/>
          <w:sz w:val="24"/>
        </w:rPr>
        <w:t>Оперативны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вмешательства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орган</w:t>
      </w:r>
      <w:r>
        <w:rPr>
          <w:spacing w:val="-2"/>
          <w:sz w:val="24"/>
        </w:rPr>
        <w:t>ах</w:t>
      </w:r>
      <w:r>
        <w:rPr>
          <w:spacing w:val="-2"/>
          <w:sz w:val="24"/>
        </w:rPr>
        <w:t> </w:t>
      </w:r>
      <w:r>
        <w:rPr>
          <w:sz w:val="24"/>
        </w:rPr>
        <w:t>мочеполовой системы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использование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лапароскопическо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техники</w:t>
      </w:r>
    </w:p>
    <w:p>
      <w:pPr>
        <w:pStyle w:val="BodyText"/>
        <w:spacing w:before="131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Реконструктивн</w:t>
      </w:r>
      <w:r>
        <w:rPr>
          <w:spacing w:val="-2"/>
        </w:rPr>
        <w:t>о</w:t>
      </w:r>
      <w:r>
        <w:rPr>
          <w:spacing w:val="-2"/>
        </w:rPr>
        <w:t> пластические</w:t>
      </w:r>
      <w:r>
        <w:rPr>
          <w:spacing w:val="-13"/>
        </w:rPr>
        <w:t> </w:t>
      </w:r>
      <w:r>
        <w:rPr>
          <w:spacing w:val="-2"/>
        </w:rPr>
        <w:t>операции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2"/>
        </w:rPr>
        <w:t> </w:t>
      </w:r>
      <w:r>
        <w:rPr/>
        <w:t>наружных му</w:t>
      </w:r>
      <w:r>
        <w:rPr/>
        <w:t>жских</w:t>
      </w:r>
      <w:r>
        <w:rPr/>
        <w:t> половых органах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50" w:hanging="458"/>
        <w:jc w:val="left"/>
        <w:rPr>
          <w:sz w:val="24"/>
        </w:rPr>
      </w:pPr>
      <w:r>
        <w:rPr>
          <w:spacing w:val="-2"/>
          <w:sz w:val="24"/>
        </w:rPr>
        <w:t>Оперативны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вмешательства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орган</w:t>
      </w:r>
      <w:r>
        <w:rPr>
          <w:spacing w:val="-2"/>
          <w:sz w:val="24"/>
        </w:rPr>
        <w:t>ах</w:t>
      </w:r>
      <w:r>
        <w:rPr>
          <w:spacing w:val="-2"/>
          <w:sz w:val="24"/>
        </w:rPr>
        <w:t> </w:t>
      </w:r>
      <w:r>
        <w:rPr>
          <w:sz w:val="24"/>
        </w:rPr>
        <w:t>мочеполовой системы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использование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робототехники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BodyText"/>
        <w:spacing w:line="225" w:lineRule="auto"/>
        <w:ind w:left="552"/>
      </w:pPr>
      <w:r>
        <w:rPr>
          <w:spacing w:val="-2"/>
        </w:rPr>
        <w:t>Реконструктивн</w:t>
      </w:r>
      <w:r>
        <w:rPr>
          <w:spacing w:val="-2"/>
        </w:rPr>
        <w:t>о</w:t>
      </w:r>
      <w:r>
        <w:rPr>
          <w:spacing w:val="-2"/>
        </w:rPr>
        <w:t> пластические</w:t>
      </w:r>
      <w:r>
        <w:rPr>
          <w:spacing w:val="-13"/>
        </w:rPr>
        <w:t> </w:t>
      </w:r>
      <w:r>
        <w:rPr>
          <w:spacing w:val="-2"/>
        </w:rPr>
        <w:t>операции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2"/>
        </w:rPr>
        <w:t> </w:t>
      </w:r>
      <w:r>
        <w:rPr/>
        <w:t>наружных мужских</w:t>
      </w:r>
    </w:p>
    <w:p>
      <w:pPr>
        <w:spacing w:line="225" w:lineRule="auto" w:before="197"/>
        <w:ind w:left="94" w:right="5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N28.1,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Q61.0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N13.0</w:t>
      </w:r>
      <w:r>
        <w:rPr>
          <w:spacing w:val="-2"/>
          <w:sz w:val="24"/>
        </w:rPr>
        <w:t>,</w:t>
      </w:r>
      <w:r>
        <w:rPr>
          <w:spacing w:val="80"/>
          <w:sz w:val="24"/>
        </w:rPr>
        <w:t> </w:t>
      </w:r>
      <w:r>
        <w:rPr>
          <w:spacing w:val="-2"/>
          <w:sz w:val="24"/>
        </w:rPr>
        <w:t>N13.1,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N13.2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N28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spacing w:line="225" w:lineRule="auto" w:before="0"/>
        <w:ind w:left="94" w:right="0" w:firstLine="0"/>
        <w:jc w:val="left"/>
        <w:rPr>
          <w:sz w:val="24"/>
        </w:rPr>
      </w:pPr>
      <w:r>
        <w:rPr>
          <w:spacing w:val="-2"/>
          <w:sz w:val="24"/>
        </w:rPr>
        <w:t>S38.2,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S38.0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T21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1"/>
      </w:pPr>
    </w:p>
    <w:p>
      <w:pPr>
        <w:spacing w:line="225" w:lineRule="auto" w:before="0"/>
        <w:ind w:left="94" w:right="383" w:firstLine="0"/>
        <w:jc w:val="left"/>
        <w:rPr>
          <w:sz w:val="24"/>
        </w:rPr>
      </w:pPr>
      <w:r>
        <w:rPr>
          <w:spacing w:val="-2"/>
          <w:sz w:val="24"/>
        </w:rPr>
        <w:t>C67,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C61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C64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spacing w:line="225" w:lineRule="auto" w:before="1"/>
        <w:ind w:left="94" w:right="0" w:firstLine="0"/>
        <w:jc w:val="left"/>
        <w:rPr>
          <w:sz w:val="24"/>
        </w:rPr>
      </w:pPr>
      <w:r>
        <w:rPr>
          <w:spacing w:val="-2"/>
          <w:sz w:val="24"/>
        </w:rPr>
        <w:t>S38.2,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S38.0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T21</w:t>
      </w:r>
    </w:p>
    <w:p>
      <w:pPr>
        <w:pStyle w:val="BodyText"/>
        <w:spacing w:line="225" w:lineRule="auto" w:before="197"/>
        <w:ind w:left="95" w:right="332"/>
        <w:jc w:val="both"/>
      </w:pPr>
      <w:r>
        <w:rPr/>
        <w:br w:type="column"/>
      </w:r>
      <w:r>
        <w:rPr/>
        <w:t>прогрессивно</w:t>
      </w:r>
      <w:r>
        <w:rPr>
          <w:spacing w:val="-15"/>
        </w:rPr>
        <w:t> </w:t>
      </w:r>
      <w:r>
        <w:rPr/>
        <w:t>растущ</w:t>
      </w:r>
      <w:r>
        <w:rPr/>
        <w:t>ая</w:t>
      </w:r>
      <w:r>
        <w:rPr/>
        <w:t> киста</w:t>
      </w:r>
      <w:r>
        <w:rPr>
          <w:spacing w:val="-15"/>
        </w:rPr>
        <w:t> </w:t>
      </w:r>
      <w:r>
        <w:rPr/>
        <w:t>почки.</w:t>
      </w:r>
      <w:r>
        <w:rPr>
          <w:spacing w:val="-15"/>
        </w:rPr>
        <w:t> </w:t>
      </w:r>
      <w:r>
        <w:rPr/>
        <w:t>Стрик</w:t>
      </w:r>
      <w:r>
        <w:rPr/>
        <w:t>тура</w:t>
      </w:r>
      <w:r>
        <w:rPr/>
        <w:t> </w:t>
      </w:r>
      <w:r>
        <w:rPr>
          <w:spacing w:val="-2"/>
        </w:rPr>
        <w:t>мочеточника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травматическая</w:t>
      </w:r>
      <w:r>
        <w:rPr>
          <w:spacing w:val="-11"/>
        </w:rPr>
        <w:t> </w:t>
      </w:r>
      <w:r>
        <w:rPr>
          <w:spacing w:val="-2"/>
        </w:rPr>
        <w:t>ампута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наружных полов</w:t>
      </w:r>
      <w:r>
        <w:rPr/>
        <w:t>ых</w:t>
      </w:r>
      <w:r>
        <w:rPr/>
        <w:t> органов, размозже</w:t>
      </w:r>
      <w:r>
        <w:rPr/>
        <w:t>ние</w:t>
      </w:r>
      <w:r>
        <w:rPr/>
        <w:t> наружных полов</w:t>
      </w:r>
      <w:r>
        <w:rPr/>
        <w:t>ых</w:t>
      </w:r>
      <w:r>
        <w:rPr/>
        <w:t> органов, ожоги му</w:t>
      </w:r>
      <w:r>
        <w:rPr/>
        <w:t>жских</w:t>
      </w:r>
      <w:r>
        <w:rPr/>
        <w:t> половых органов</w:t>
      </w:r>
    </w:p>
    <w:p>
      <w:pPr>
        <w:pStyle w:val="BodyText"/>
        <w:spacing w:line="225" w:lineRule="auto" w:before="203"/>
        <w:ind w:left="95"/>
      </w:pPr>
      <w:r>
        <w:rPr>
          <w:spacing w:val="-2"/>
        </w:rPr>
        <w:t>опухоль</w:t>
      </w:r>
      <w:r>
        <w:rPr>
          <w:spacing w:val="-13"/>
        </w:rPr>
        <w:t> </w:t>
      </w:r>
      <w:r>
        <w:rPr>
          <w:spacing w:val="-2"/>
        </w:rPr>
        <w:t>мочевого</w:t>
      </w:r>
      <w:r>
        <w:rPr>
          <w:spacing w:val="-13"/>
        </w:rPr>
        <w:t> </w:t>
      </w:r>
      <w:r>
        <w:rPr>
          <w:spacing w:val="-2"/>
        </w:rPr>
        <w:t>пузыр</w:t>
      </w:r>
      <w:r>
        <w:rPr>
          <w:spacing w:val="-2"/>
        </w:rPr>
        <w:t>я,</w:t>
      </w:r>
      <w:r>
        <w:rPr>
          <w:spacing w:val="-2"/>
        </w:rPr>
        <w:t> </w:t>
      </w:r>
      <w:r>
        <w:rPr/>
        <w:t>опухоль предстате</w:t>
      </w:r>
      <w:r>
        <w:rPr/>
        <w:t>льной</w:t>
      </w:r>
      <w:r>
        <w:rPr/>
        <w:t> железы, опухоль почки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травматическая</w:t>
      </w:r>
      <w:r>
        <w:rPr>
          <w:spacing w:val="-11"/>
        </w:rPr>
        <w:t> </w:t>
      </w:r>
      <w:r>
        <w:rPr>
          <w:spacing w:val="-2"/>
        </w:rPr>
        <w:t>ампута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наружных полов</w:t>
      </w:r>
      <w:r>
        <w:rPr/>
        <w:t>ых</w:t>
      </w:r>
      <w:r>
        <w:rPr/>
        <w:t> органов, размозжение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8"/>
        <w:ind w:left="95"/>
      </w:pPr>
      <w:r>
        <w:rPr/>
        <w:br w:type="column"/>
      </w:r>
      <w:r>
        <w:rPr>
          <w:spacing w:val="-2"/>
        </w:rPr>
        <w:t>лапаро</w:t>
      </w:r>
      <w:r>
        <w:rPr>
          <w:spacing w:val="-2"/>
        </w:rPr>
        <w:t>-</w:t>
      </w:r>
      <w:r>
        <w:rPr>
          <w:spacing w:val="-2"/>
        </w:rPr>
      </w:r>
      <w:r>
        <w:rPr>
          <w:spacing w:val="-4"/>
        </w:rPr>
        <w:t>иретроперитонеоскопическая</w:t>
      </w:r>
      <w:r>
        <w:rPr>
          <w:spacing w:val="-4"/>
        </w:rPr>
        <w:t>н</w:t>
      </w:r>
      <w:r>
        <w:rPr>
          <w:spacing w:val="-4"/>
        </w:rPr>
        <w:t> </w:t>
      </w:r>
      <w:r>
        <w:rPr>
          <w:spacing w:val="-2"/>
        </w:rPr>
        <w:t>ефроуретерэктомия</w:t>
      </w:r>
    </w:p>
    <w:p>
      <w:pPr>
        <w:pStyle w:val="BodyText"/>
        <w:spacing w:line="225" w:lineRule="auto" w:before="205"/>
        <w:ind w:left="95"/>
      </w:pPr>
      <w:r>
        <w:rPr>
          <w:spacing w:val="-2"/>
        </w:rPr>
        <w:t>лапаро</w:t>
      </w:r>
      <w:r>
        <w:rPr>
          <w:spacing w:val="-2"/>
        </w:rPr>
        <w:t>-</w:t>
      </w:r>
      <w:r>
        <w:rPr>
          <w:spacing w:val="-2"/>
        </w:rPr>
      </w:r>
      <w:r>
        <w:rPr>
          <w:spacing w:val="-4"/>
        </w:rPr>
        <w:t>иретроперитонеоскопическая</w:t>
      </w:r>
      <w:r>
        <w:rPr>
          <w:spacing w:val="-4"/>
        </w:rPr>
        <w:t>р</w:t>
      </w:r>
      <w:r>
        <w:rPr>
          <w:spacing w:val="-4"/>
        </w:rPr>
        <w:t> </w:t>
      </w:r>
      <w:r>
        <w:rPr/>
        <w:t>езекция почки</w:t>
      </w:r>
    </w:p>
    <w:p>
      <w:pPr>
        <w:pStyle w:val="BodyText"/>
        <w:spacing w:before="196"/>
        <w:ind w:left="95"/>
      </w:pPr>
      <w:r>
        <w:rPr>
          <w:spacing w:val="-2"/>
        </w:rPr>
        <w:t>пластикауретры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6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роботассистированнаярасш</w:t>
      </w:r>
      <w:r>
        <w:rPr>
          <w:spacing w:val="-4"/>
        </w:rPr>
        <w:t>и</w:t>
      </w:r>
      <w:r>
        <w:rPr>
          <w:spacing w:val="-4"/>
        </w:rPr>
        <w:t> </w:t>
      </w:r>
      <w:r>
        <w:rPr>
          <w:spacing w:val="-2"/>
        </w:rPr>
        <w:t>реннаялимфаденэктомия</w:t>
      </w:r>
    </w:p>
    <w:p>
      <w:pPr>
        <w:pStyle w:val="BodyText"/>
        <w:spacing w:before="189"/>
      </w:pPr>
    </w:p>
    <w:p>
      <w:pPr>
        <w:pStyle w:val="BodyText"/>
        <w:spacing w:line="225" w:lineRule="auto" w:before="1"/>
        <w:ind w:left="95" w:right="276"/>
      </w:pPr>
      <w:r>
        <w:rPr>
          <w:spacing w:val="-2"/>
        </w:rPr>
        <w:t>роботассистированнаяра</w:t>
      </w:r>
      <w:r>
        <w:rPr>
          <w:spacing w:val="-2"/>
        </w:rPr>
        <w:t>дик</w:t>
      </w:r>
      <w:r>
        <w:rPr>
          <w:spacing w:val="-2"/>
        </w:rPr>
        <w:t> альнаяпростатэктомия</w:t>
      </w:r>
    </w:p>
    <w:p>
      <w:pPr>
        <w:pStyle w:val="BodyText"/>
        <w:spacing w:line="225" w:lineRule="auto" w:before="204"/>
        <w:ind w:left="95"/>
      </w:pPr>
      <w:r>
        <w:rPr>
          <w:spacing w:val="-4"/>
        </w:rPr>
        <w:t>роботассистированнаяцистэк</w:t>
      </w:r>
      <w:r>
        <w:rPr>
          <w:spacing w:val="-4"/>
        </w:rPr>
        <w:t>т</w:t>
      </w:r>
      <w:r>
        <w:rPr>
          <w:spacing w:val="-4"/>
        </w:rPr>
        <w:t> омия</w:t>
      </w:r>
    </w:p>
    <w:p>
      <w:pPr>
        <w:pStyle w:val="BodyText"/>
        <w:spacing w:line="225" w:lineRule="auto" w:before="204"/>
        <w:ind w:left="95" w:right="73"/>
      </w:pPr>
      <w:r>
        <w:rPr>
          <w:spacing w:val="-2"/>
        </w:rPr>
        <w:t>роботассистированнаярезек</w:t>
      </w:r>
      <w:r>
        <w:rPr>
          <w:spacing w:val="-2"/>
        </w:rPr>
        <w:t>ци</w:t>
      </w:r>
      <w:r>
        <w:rPr>
          <w:spacing w:val="-2"/>
        </w:rPr>
        <w:t> </w:t>
      </w:r>
      <w:r>
        <w:rPr/>
        <w:t>я почки</w:t>
      </w:r>
    </w:p>
    <w:p>
      <w:pPr>
        <w:pStyle w:val="BodyText"/>
        <w:spacing w:line="225" w:lineRule="auto" w:before="204"/>
        <w:ind w:left="95" w:right="469"/>
        <w:jc w:val="both"/>
      </w:pPr>
      <w:r>
        <w:rPr>
          <w:spacing w:val="-2"/>
        </w:rPr>
        <w:t>роботассистированнаян</w:t>
      </w:r>
      <w:r>
        <w:rPr>
          <w:spacing w:val="-2"/>
        </w:rPr>
        <w:t>еф</w:t>
      </w:r>
      <w:r>
        <w:rPr>
          <w:spacing w:val="-2"/>
        </w:rPr>
        <w:t> ректомияпризлокачеств</w:t>
      </w:r>
      <w:r>
        <w:rPr>
          <w:spacing w:val="-2"/>
        </w:rPr>
        <w:t>ен</w:t>
      </w:r>
      <w:r>
        <w:rPr>
          <w:spacing w:val="-2"/>
        </w:rPr>
        <w:t> ныхопухоляхпочки</w:t>
      </w:r>
    </w:p>
    <w:p>
      <w:pPr>
        <w:pStyle w:val="BodyText"/>
        <w:spacing w:before="180"/>
      </w:pPr>
    </w:p>
    <w:p>
      <w:pPr>
        <w:pStyle w:val="BodyText"/>
        <w:spacing w:line="388" w:lineRule="auto" w:before="1"/>
        <w:ind w:left="95" w:right="243"/>
      </w:pPr>
      <w:r>
        <w:rPr>
          <w:spacing w:val="-4"/>
        </w:rPr>
        <w:t>фаллопластик</w:t>
      </w:r>
      <w:r>
        <w:rPr>
          <w:spacing w:val="-4"/>
        </w:rPr>
        <w:t>а</w:t>
      </w:r>
      <w:r>
        <w:rPr>
          <w:spacing w:val="-4"/>
        </w:rPr>
        <w:t> </w:t>
      </w:r>
      <w:r>
        <w:rPr>
          <w:spacing w:val="-2"/>
        </w:rPr>
        <w:t>имплантация1</w:t>
      </w:r>
    </w:p>
    <w:p>
      <w:pPr>
        <w:pStyle w:val="BodyText"/>
        <w:spacing w:before="200"/>
        <w:ind w:left="95"/>
      </w:pPr>
      <w:r>
        <w:rPr/>
        <w:br w:type="column"/>
      </w:r>
      <w:r>
        <w:rPr>
          <w:spacing w:val="-2"/>
        </w:rPr>
        <w:t>251932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1"/>
      </w:pPr>
    </w:p>
    <w:p>
      <w:pPr>
        <w:pStyle w:val="BodyText"/>
        <w:ind w:left="95"/>
      </w:pPr>
      <w:r>
        <w:rPr>
          <w:spacing w:val="-2"/>
        </w:rPr>
        <w:t>360155</w:t>
      </w:r>
    </w:p>
    <w:p>
      <w:pPr>
        <w:pStyle w:val="BodyText"/>
        <w:spacing w:after="0"/>
        <w:sectPr>
          <w:headerReference w:type="default" r:id="rId107"/>
          <w:footerReference w:type="default" r:id="rId108"/>
          <w:pgSz w:w="16840" w:h="11910" w:orient="landscape"/>
          <w:pgMar w:header="252" w:footer="776" w:top="1240" w:bottom="960" w:left="1559" w:right="1417"/>
          <w:cols w:num="6" w:equalWidth="0">
            <w:col w:w="3263" w:space="96"/>
            <w:col w:w="1447" w:space="78"/>
            <w:col w:w="2867" w:space="132"/>
            <w:col w:w="1182" w:space="104"/>
            <w:col w:w="3244" w:space="184"/>
            <w:col w:w="1267"/>
          </w:cols>
        </w:sect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line="20" w:lineRule="exact"/>
        <w:ind w:left="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8710930" cy="12700"/>
                <wp:effectExtent l="9525" t="0" r="4445" b="6350"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8710930" cy="12700"/>
                          <a:chExt cx="8710930" cy="127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6349"/>
                            <a:ext cx="8710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0930" h="0">
                                <a:moveTo>
                                  <a:pt x="0" y="0"/>
                                </a:moveTo>
                                <a:lnTo>
                                  <a:pt x="8710803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85.9pt;height:1pt;mso-position-horizontal-relative:char;mso-position-vertical-relative:line" id="docshapegroup63" coordorigin="0,0" coordsize="13718,20">
                <v:line style="position:absolute" from="0,10" to="13718,10" stroked="true" strokeweight=".9999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6840" w:h="11910" w:orient="landscape"/>
          <w:pgMar w:header="252" w:footer="776" w:top="980" w:bottom="280" w:left="1559" w:right="1417"/>
        </w:sectPr>
      </w:pPr>
    </w:p>
    <w:p>
      <w:pPr>
        <w:pStyle w:val="BodyText"/>
        <w:tabs>
          <w:tab w:pos="4976" w:val="left" w:leader="none"/>
        </w:tabs>
        <w:spacing w:line="225" w:lineRule="auto" w:before="95"/>
        <w:ind w:left="4978" w:right="38" w:hanging="4425"/>
      </w:pPr>
      <w:r>
        <w:rPr/>
        <w:t>половых органах</w:t>
        <w:tab/>
        <w:t>наружных полов</w:t>
      </w:r>
      <w:r>
        <w:rPr/>
        <w:t>ых</w:t>
      </w:r>
      <w:r>
        <w:rPr/>
        <w:t> </w:t>
      </w:r>
      <w:r>
        <w:rPr>
          <w:spacing w:val="-2"/>
        </w:rPr>
        <w:t>органов,</w:t>
      </w:r>
      <w:r>
        <w:rPr>
          <w:spacing w:val="-15"/>
        </w:rPr>
        <w:t> </w:t>
      </w:r>
      <w:r>
        <w:rPr>
          <w:spacing w:val="-2"/>
        </w:rPr>
        <w:t>ожоги</w:t>
      </w:r>
      <w:r>
        <w:rPr>
          <w:spacing w:val="-15"/>
        </w:rPr>
        <w:t> </w:t>
      </w:r>
      <w:r>
        <w:rPr>
          <w:spacing w:val="-2"/>
        </w:rPr>
        <w:t>мужски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половых органов</w:t>
      </w:r>
    </w:p>
    <w:p>
      <w:pPr>
        <w:pStyle w:val="BodyText"/>
        <w:spacing w:line="225" w:lineRule="auto" w:before="95"/>
        <w:ind w:left="552" w:right="1619"/>
      </w:pPr>
      <w:r>
        <w:rPr/>
        <w:br w:type="column"/>
      </w:r>
      <w:r>
        <w:rPr>
          <w:spacing w:val="-2"/>
        </w:rPr>
        <w:t>компонентного</w:t>
      </w:r>
      <w:r>
        <w:rPr>
          <w:spacing w:val="-15"/>
        </w:rPr>
        <w:t> </w:t>
      </w:r>
      <w:r>
        <w:rPr>
          <w:spacing w:val="-2"/>
        </w:rPr>
        <w:t>проте</w:t>
      </w:r>
      <w:r>
        <w:rPr>
          <w:spacing w:val="-2"/>
        </w:rPr>
        <w:t>за</w:t>
      </w:r>
      <w:r>
        <w:rPr>
          <w:spacing w:val="-2"/>
        </w:rPr>
        <w:t> </w:t>
      </w:r>
      <w:r>
        <w:rPr/>
        <w:t>полового члена</w:t>
      </w:r>
    </w:p>
    <w:p>
      <w:pPr>
        <w:pStyle w:val="BodyText"/>
        <w:spacing w:before="195"/>
        <w:ind w:left="552"/>
      </w:pPr>
      <w:r>
        <w:rPr/>
        <w:t>пластика</w:t>
      </w:r>
      <w:r>
        <w:rPr>
          <w:spacing w:val="-12"/>
        </w:rPr>
        <w:t> </w:t>
      </w:r>
      <w:r>
        <w:rPr>
          <w:spacing w:val="-2"/>
        </w:rPr>
        <w:t>мошонки</w:t>
      </w:r>
    </w:p>
    <w:p>
      <w:pPr>
        <w:pStyle w:val="BodyText"/>
        <w:spacing w:line="225" w:lineRule="auto" w:before="197"/>
        <w:ind w:left="552" w:right="1619"/>
      </w:pPr>
      <w:r>
        <w:rPr>
          <w:spacing w:val="-2"/>
        </w:rPr>
        <w:t>пластика</w:t>
      </w:r>
      <w:r>
        <w:rPr>
          <w:spacing w:val="-15"/>
        </w:rPr>
        <w:t> </w:t>
      </w:r>
      <w:r>
        <w:rPr>
          <w:spacing w:val="-2"/>
        </w:rPr>
        <w:t>мошонки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протезирование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(односторонее </w:t>
      </w:r>
      <w:r>
        <w:rPr/>
        <w:t>или</w:t>
      </w:r>
      <w:r>
        <w:rPr/>
        <w:t> </w:t>
      </w:r>
      <w:r>
        <w:rPr>
          <w:spacing w:val="-2"/>
        </w:rPr>
        <w:t>двухсторонее)</w:t>
      </w:r>
    </w:p>
    <w:p>
      <w:pPr>
        <w:pStyle w:val="BodyText"/>
        <w:spacing w:after="0" w:line="225" w:lineRule="auto"/>
        <w:sectPr>
          <w:headerReference w:type="default" r:id="rId109"/>
          <w:footerReference w:type="default" r:id="rId110"/>
          <w:pgSz w:w="16840" w:h="11910" w:orient="landscape"/>
          <w:pgMar w:header="252" w:footer="1015" w:top="1240" w:bottom="1200" w:left="1559" w:right="1417"/>
          <w:cols w:num="2" w:equalWidth="0">
            <w:col w:w="7516" w:space="1187"/>
            <w:col w:w="5161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204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Реконструктивн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пластические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операции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наружных му</w:t>
      </w:r>
      <w:r>
        <w:rPr>
          <w:sz w:val="24"/>
        </w:rPr>
        <w:t>жских</w:t>
      </w:r>
      <w:r>
        <w:rPr>
          <w:sz w:val="24"/>
        </w:rPr>
        <w:t> половых органах</w:t>
      </w:r>
    </w:p>
    <w:p>
      <w:pPr>
        <w:spacing w:line="225" w:lineRule="auto" w:before="204"/>
        <w:ind w:left="95" w:right="38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S38.2,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S38.0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T21</w:t>
      </w:r>
    </w:p>
    <w:p>
      <w:pPr>
        <w:pStyle w:val="BodyText"/>
        <w:spacing w:line="225" w:lineRule="auto" w:before="204"/>
        <w:ind w:left="95"/>
      </w:pPr>
      <w:r>
        <w:rPr/>
        <w:br w:type="column"/>
      </w:r>
      <w:r>
        <w:rPr>
          <w:spacing w:val="-2"/>
        </w:rPr>
        <w:t>травматическая</w:t>
      </w:r>
      <w:r>
        <w:rPr>
          <w:spacing w:val="-11"/>
        </w:rPr>
        <w:t> </w:t>
      </w:r>
      <w:r>
        <w:rPr>
          <w:spacing w:val="-2"/>
        </w:rPr>
        <w:t>ампута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наружных полов</w:t>
      </w:r>
      <w:r>
        <w:rPr/>
        <w:t>ых</w:t>
      </w:r>
      <w:r>
        <w:rPr/>
        <w:t> органов, размозже</w:t>
      </w:r>
      <w:r>
        <w:rPr/>
        <w:t>ние</w:t>
      </w:r>
      <w:r>
        <w:rPr/>
        <w:t> наружных полов</w:t>
      </w:r>
      <w:r>
        <w:rPr/>
        <w:t>ых</w:t>
      </w:r>
      <w:r>
        <w:rPr/>
        <w:t> органов, ожоги му</w:t>
      </w:r>
      <w:r>
        <w:rPr/>
        <w:t>жских</w:t>
      </w:r>
      <w:r>
        <w:rPr/>
        <w:t> половых органов</w:t>
      </w:r>
    </w:p>
    <w:p>
      <w:pPr>
        <w:pStyle w:val="BodyText"/>
        <w:spacing w:line="225" w:lineRule="auto" w:before="204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69" w:lineRule="exact" w:before="188"/>
        <w:ind w:left="95"/>
      </w:pPr>
      <w:r>
        <w:rPr/>
        <w:br w:type="column"/>
      </w:r>
      <w:r>
        <w:rPr>
          <w:spacing w:val="-2"/>
        </w:rPr>
        <w:t>имплантация</w:t>
      </w:r>
    </w:p>
    <w:p>
      <w:pPr>
        <w:pStyle w:val="BodyText"/>
        <w:spacing w:line="225" w:lineRule="auto" w:before="7"/>
        <w:ind w:left="95"/>
      </w:pPr>
      <w:r>
        <w:rPr>
          <w:spacing w:val="-2"/>
        </w:rPr>
        <w:t>3-компонентного</w:t>
      </w:r>
      <w:r>
        <w:rPr>
          <w:spacing w:val="-11"/>
        </w:rPr>
        <w:t> </w:t>
      </w:r>
      <w:r>
        <w:rPr>
          <w:spacing w:val="-2"/>
        </w:rPr>
        <w:t>проте</w:t>
      </w:r>
      <w:r>
        <w:rPr>
          <w:spacing w:val="-2"/>
        </w:rPr>
        <w:t>за</w:t>
      </w:r>
      <w:r>
        <w:rPr>
          <w:spacing w:val="-2"/>
        </w:rPr>
        <w:t> </w:t>
      </w:r>
      <w:r>
        <w:rPr/>
        <w:t>полового члена</w:t>
      </w:r>
    </w:p>
    <w:p>
      <w:pPr>
        <w:pStyle w:val="BodyText"/>
        <w:spacing w:line="225" w:lineRule="auto" w:before="203"/>
        <w:ind w:left="95"/>
      </w:pPr>
      <w:r>
        <w:rPr>
          <w:spacing w:val="-2"/>
        </w:rPr>
        <w:t>фаллопластика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пласти</w:t>
      </w:r>
      <w:r>
        <w:rPr>
          <w:spacing w:val="-2"/>
        </w:rPr>
        <w:t>ка</w:t>
      </w:r>
      <w:r>
        <w:rPr>
          <w:spacing w:val="-2"/>
        </w:rPr>
        <w:t> мошонки</w:t>
      </w:r>
    </w:p>
    <w:p>
      <w:pPr>
        <w:pStyle w:val="BodyText"/>
        <w:spacing w:before="194"/>
        <w:ind w:left="95"/>
      </w:pPr>
      <w:r>
        <w:rPr/>
        <w:br w:type="column"/>
      </w:r>
      <w:r>
        <w:rPr>
          <w:spacing w:val="-2"/>
        </w:rPr>
        <w:t>633342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63" w:space="96"/>
            <w:col w:w="1407" w:space="117"/>
            <w:col w:w="2867" w:space="133"/>
            <w:col w:w="1182" w:space="97"/>
            <w:col w:w="2809" w:space="604"/>
            <w:col w:w="128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25" w:lineRule="auto" w:before="103"/>
        <w:ind w:left="552"/>
      </w:pPr>
      <w:r>
        <w:rPr>
          <w:spacing w:val="-2"/>
        </w:rPr>
        <w:t>Оперативны</w:t>
      </w:r>
      <w:r>
        <w:rPr>
          <w:spacing w:val="-2"/>
        </w:rPr>
        <w:t>е</w:t>
      </w:r>
      <w:r>
        <w:rPr>
          <w:spacing w:val="-2"/>
        </w:rPr>
        <w:t> вмешательства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орган</w:t>
      </w:r>
      <w:r>
        <w:rPr>
          <w:spacing w:val="-2"/>
        </w:rPr>
        <w:t>ах</w:t>
      </w:r>
      <w:r>
        <w:rPr>
          <w:spacing w:val="-2"/>
        </w:rPr>
        <w:t> </w:t>
      </w:r>
      <w:r>
        <w:rPr/>
        <w:t>мочеполовой системы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робототехники</w:t>
      </w:r>
    </w:p>
    <w:p>
      <w:pPr>
        <w:pStyle w:val="BodyText"/>
        <w:spacing w:line="225" w:lineRule="auto" w:before="204"/>
        <w:ind w:left="552"/>
      </w:pPr>
      <w:r>
        <w:rPr>
          <w:spacing w:val="-2"/>
        </w:rPr>
        <w:t>Оперативно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вмешательство </w:t>
      </w:r>
      <w:r>
        <w:rPr/>
        <w:t>с</w:t>
      </w:r>
      <w:r>
        <w:rPr/>
        <w:t> </w:t>
      </w:r>
      <w:r>
        <w:rPr>
          <w:spacing w:val="-2"/>
        </w:rPr>
        <w:t>имплантацие</w:t>
      </w:r>
      <w:r>
        <w:rPr>
          <w:spacing w:val="-2"/>
        </w:rPr>
        <w:t>й</w:t>
      </w:r>
      <w:r>
        <w:rPr>
          <w:spacing w:val="-2"/>
        </w:rPr>
        <w:t> искусственного</w:t>
      </w:r>
      <w:r>
        <w:rPr>
          <w:spacing w:val="-11"/>
        </w:rPr>
        <w:t> </w:t>
      </w:r>
      <w:r>
        <w:rPr>
          <w:spacing w:val="-2"/>
        </w:rPr>
        <w:t>сфинктер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мочевого пузыря</w:t>
      </w:r>
    </w:p>
    <w:p>
      <w:pPr>
        <w:pStyle w:val="BodyText"/>
        <w:tabs>
          <w:tab w:pos="1664" w:val="left" w:leader="none"/>
        </w:tabs>
        <w:spacing w:line="225" w:lineRule="auto" w:before="103"/>
        <w:ind w:left="1664" w:hanging="1525"/>
      </w:pPr>
      <w:r>
        <w:rPr/>
        <w:br w:type="column"/>
      </w:r>
      <w:r>
        <w:rPr>
          <w:spacing w:val="-4"/>
        </w:rPr>
        <w:t>R32</w:t>
      </w:r>
      <w:r>
        <w:rPr/>
        <w:tab/>
        <w:t>недержание мочи </w:t>
      </w:r>
      <w:r>
        <w:rPr/>
        <w:t>(в</w:t>
      </w:r>
      <w:r>
        <w:rPr/>
        <w:t> результате тра</w:t>
      </w:r>
      <w:r>
        <w:rPr/>
        <w:t>вмы</w:t>
      </w:r>
      <w:r>
        <w:rPr/>
        <w:t> спинного мозга </w:t>
      </w:r>
      <w:r>
        <w:rPr/>
        <w:t>или</w:t>
      </w:r>
      <w:r>
        <w:rPr/>
        <w:t> </w:t>
      </w:r>
      <w:r>
        <w:rPr>
          <w:spacing w:val="-2"/>
        </w:rPr>
        <w:t>головного</w:t>
      </w:r>
      <w:r>
        <w:rPr>
          <w:spacing w:val="-14"/>
        </w:rPr>
        <w:t> </w:t>
      </w:r>
      <w:r>
        <w:rPr>
          <w:spacing w:val="-2"/>
        </w:rPr>
        <w:t>мозга,</w:t>
      </w:r>
      <w:r>
        <w:rPr>
          <w:spacing w:val="-14"/>
        </w:rPr>
        <w:t> </w:t>
      </w:r>
      <w:r>
        <w:rPr>
          <w:spacing w:val="-2"/>
        </w:rPr>
        <w:t>а</w:t>
      </w:r>
      <w:r>
        <w:rPr>
          <w:spacing w:val="-14"/>
        </w:rPr>
        <w:t> </w:t>
      </w:r>
      <w:r>
        <w:rPr>
          <w:spacing w:val="-2"/>
        </w:rPr>
        <w:t>такж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органов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структур</w:t>
      </w:r>
      <w:r>
        <w:rPr>
          <w:spacing w:val="-4"/>
        </w:rPr>
        <w:t> </w:t>
      </w:r>
      <w:r>
        <w:rPr>
          <w:spacing w:val="-2"/>
        </w:rPr>
        <w:t>таза)</w:t>
      </w:r>
    </w:p>
    <w:p>
      <w:pPr>
        <w:pStyle w:val="BodyText"/>
        <w:tabs>
          <w:tab w:pos="1664" w:val="left" w:leader="none"/>
        </w:tabs>
        <w:spacing w:line="225" w:lineRule="auto" w:before="204"/>
        <w:ind w:left="1664" w:hanging="1525"/>
      </w:pPr>
      <w:r>
        <w:rPr>
          <w:spacing w:val="-4"/>
        </w:rPr>
        <w:t>R32</w:t>
      </w:r>
      <w:r>
        <w:rPr/>
        <w:tab/>
        <w:t>недержание мочи </w:t>
      </w:r>
      <w:r>
        <w:rPr/>
        <w:t>(в</w:t>
      </w:r>
      <w:r>
        <w:rPr/>
        <w:t> результате тра</w:t>
      </w:r>
      <w:r>
        <w:rPr/>
        <w:t>вмы</w:t>
      </w:r>
      <w:r>
        <w:rPr/>
        <w:t> спинного мозга </w:t>
      </w:r>
      <w:r>
        <w:rPr/>
        <w:t>или</w:t>
      </w:r>
      <w:r>
        <w:rPr/>
        <w:t> </w:t>
      </w:r>
      <w:r>
        <w:rPr>
          <w:spacing w:val="-2"/>
        </w:rPr>
        <w:t>головного</w:t>
      </w:r>
      <w:r>
        <w:rPr>
          <w:spacing w:val="-14"/>
        </w:rPr>
        <w:t> </w:t>
      </w:r>
      <w:r>
        <w:rPr>
          <w:spacing w:val="-2"/>
        </w:rPr>
        <w:t>мозга,</w:t>
      </w:r>
      <w:r>
        <w:rPr>
          <w:spacing w:val="-14"/>
        </w:rPr>
        <w:t> </w:t>
      </w:r>
      <w:r>
        <w:rPr>
          <w:spacing w:val="-2"/>
        </w:rPr>
        <w:t>а</w:t>
      </w:r>
      <w:r>
        <w:rPr>
          <w:spacing w:val="-14"/>
        </w:rPr>
        <w:t> </w:t>
      </w:r>
      <w:r>
        <w:rPr>
          <w:spacing w:val="-2"/>
        </w:rPr>
        <w:t>такж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органов</w:t>
      </w:r>
      <w:r>
        <w:rPr>
          <w:spacing w:val="-10"/>
        </w:rPr>
        <w:t> </w:t>
      </w:r>
      <w:r>
        <w:rPr/>
        <w:t>и</w:t>
      </w:r>
      <w:r>
        <w:rPr>
          <w:spacing w:val="-6"/>
        </w:rPr>
        <w:t> </w:t>
      </w:r>
      <w:r>
        <w:rPr/>
        <w:t>структур</w:t>
      </w:r>
      <w:r>
        <w:rPr>
          <w:spacing w:val="-4"/>
        </w:rPr>
        <w:t> </w:t>
      </w:r>
      <w:r>
        <w:rPr>
          <w:spacing w:val="-2"/>
        </w:rPr>
        <w:t>таза)</w:t>
      </w:r>
    </w:p>
    <w:p>
      <w:pPr>
        <w:pStyle w:val="BodyText"/>
        <w:spacing w:before="193"/>
        <w:ind w:right="126"/>
        <w:jc w:val="right"/>
      </w:pPr>
      <w:r>
        <w:rPr>
          <w:spacing w:val="-2"/>
        </w:rPr>
        <w:t>Хирургия</w:t>
      </w:r>
    </w:p>
    <w:p>
      <w:pPr>
        <w:pStyle w:val="BodyText"/>
        <w:spacing w:line="225" w:lineRule="auto" w:before="103"/>
        <w:ind w:left="44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44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717"/>
      </w:pPr>
      <w:r>
        <w:rPr/>
        <w:br w:type="column"/>
      </w:r>
      <w:r>
        <w:rPr>
          <w:spacing w:val="-4"/>
        </w:rPr>
        <w:t>роботассистированна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реконструкция</w:t>
      </w:r>
    </w:p>
    <w:p>
      <w:pPr>
        <w:pStyle w:val="BodyText"/>
        <w:spacing w:line="225" w:lineRule="auto"/>
        <w:ind w:left="191" w:right="1717"/>
      </w:pPr>
      <w:r>
        <w:rPr>
          <w:spacing w:val="-4"/>
        </w:rPr>
        <w:t>везико-</w:t>
      </w:r>
      <w:r>
        <w:rPr>
          <w:spacing w:val="-4"/>
        </w:rPr>
        <w:t>уретральног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сегмента</w:t>
      </w:r>
    </w:p>
    <w:p>
      <w:pPr>
        <w:pStyle w:val="BodyText"/>
        <w:spacing w:before="187"/>
      </w:pPr>
    </w:p>
    <w:p>
      <w:pPr>
        <w:pStyle w:val="BodyText"/>
        <w:spacing w:line="225" w:lineRule="auto"/>
        <w:ind w:left="191" w:right="1611"/>
      </w:pPr>
      <w:r>
        <w:rPr>
          <w:spacing w:val="-2"/>
        </w:rPr>
        <w:t>имплантация</w:t>
      </w:r>
      <w:r>
        <w:rPr>
          <w:spacing w:val="-11"/>
        </w:rPr>
        <w:t> </w:t>
      </w:r>
      <w:r>
        <w:rPr>
          <w:spacing w:val="-2"/>
        </w:rPr>
        <w:t>искусств</w:t>
      </w:r>
      <w:r>
        <w:rPr>
          <w:spacing w:val="-2"/>
        </w:rPr>
        <w:t>енного</w:t>
      </w:r>
      <w:r>
        <w:rPr>
          <w:spacing w:val="-2"/>
        </w:rPr>
        <w:t> </w:t>
      </w:r>
      <w:r>
        <w:rPr/>
        <w:t>сфинктера мочевого пузыря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275" w:space="40"/>
            <w:col w:w="4179" w:space="39"/>
            <w:col w:w="1492" w:space="39"/>
            <w:col w:w="4800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98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Аутологичны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реконструктивно-</w:t>
      </w:r>
      <w:r>
        <w:rPr>
          <w:spacing w:val="-4"/>
          <w:sz w:val="24"/>
        </w:rPr>
        <w:t>пластич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ские операции </w:t>
      </w:r>
      <w:r>
        <w:rPr>
          <w:sz w:val="24"/>
        </w:rPr>
        <w:t>по</w:t>
      </w:r>
      <w:r>
        <w:rPr>
          <w:sz w:val="24"/>
        </w:rPr>
        <w:t> удлинению</w:t>
      </w:r>
      <w:r>
        <w:rPr>
          <w:spacing w:val="-1"/>
          <w:sz w:val="24"/>
        </w:rPr>
        <w:t> </w:t>
      </w:r>
      <w:r>
        <w:rPr>
          <w:sz w:val="24"/>
        </w:rPr>
        <w:t>тонкой</w:t>
      </w:r>
      <w:r>
        <w:rPr>
          <w:spacing w:val="-1"/>
          <w:sz w:val="24"/>
        </w:rPr>
        <w:t> </w:t>
      </w:r>
      <w:r>
        <w:rPr>
          <w:sz w:val="24"/>
        </w:rPr>
        <w:t>киш</w:t>
      </w:r>
      <w:r>
        <w:rPr>
          <w:sz w:val="24"/>
        </w:rPr>
        <w:t>ки</w:t>
      </w:r>
      <w:r>
        <w:rPr>
          <w:sz w:val="24"/>
        </w:rPr>
        <w:t> у детей</w:t>
      </w:r>
    </w:p>
    <w:p>
      <w:pPr>
        <w:spacing w:line="225" w:lineRule="auto" w:before="198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K90.8,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K90.9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K91.2</w:t>
      </w:r>
    </w:p>
    <w:p>
      <w:pPr>
        <w:pStyle w:val="BodyText"/>
        <w:spacing w:line="225" w:lineRule="auto" w:before="198"/>
        <w:ind w:left="95"/>
      </w:pPr>
      <w:r>
        <w:rPr/>
        <w:br w:type="column"/>
      </w:r>
      <w:r>
        <w:rPr>
          <w:spacing w:val="-2"/>
        </w:rPr>
        <w:t>синдром</w:t>
      </w:r>
      <w:r>
        <w:rPr>
          <w:spacing w:val="-14"/>
        </w:rPr>
        <w:t> </w:t>
      </w:r>
      <w:r>
        <w:rPr>
          <w:spacing w:val="-2"/>
        </w:rPr>
        <w:t>короткой</w:t>
      </w:r>
      <w:r>
        <w:rPr>
          <w:spacing w:val="-14"/>
        </w:rPr>
        <w:t> </w:t>
      </w:r>
      <w:r>
        <w:rPr>
          <w:spacing w:val="-2"/>
        </w:rPr>
        <w:t>киш</w:t>
      </w:r>
      <w:r>
        <w:rPr>
          <w:spacing w:val="-2"/>
        </w:rPr>
        <w:t>ки.</w:t>
      </w:r>
      <w:r>
        <w:rPr>
          <w:spacing w:val="-2"/>
        </w:rPr>
        <w:t> </w:t>
      </w:r>
      <w:r>
        <w:rPr/>
        <w:t>Нарушение всасыва</w:t>
      </w:r>
      <w:r>
        <w:rPr/>
        <w:t>ния</w:t>
      </w:r>
      <w:r>
        <w:rPr/>
        <w:t> после хирурги</w:t>
      </w:r>
      <w:r>
        <w:rPr/>
        <w:t>ческого</w:t>
      </w:r>
      <w:r>
        <w:rPr/>
        <w:t> вмешательства, </w:t>
      </w:r>
      <w:r>
        <w:rPr/>
        <w:t>не</w:t>
      </w:r>
      <w:r>
        <w:rPr/>
        <w:t> классифицированное в</w:t>
      </w:r>
    </w:p>
    <w:p>
      <w:pPr>
        <w:pStyle w:val="BodyText"/>
        <w:spacing w:line="225" w:lineRule="auto" w:before="198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8"/>
        <w:ind w:left="95" w:right="38"/>
      </w:pPr>
      <w:r>
        <w:rPr/>
        <w:br w:type="column"/>
      </w:r>
      <w:r>
        <w:rPr>
          <w:spacing w:val="-2"/>
        </w:rPr>
        <w:t>последовательна</w:t>
      </w:r>
      <w:r>
        <w:rPr>
          <w:spacing w:val="-2"/>
        </w:rPr>
        <w:t>я</w:t>
      </w:r>
      <w:r>
        <w:rPr>
          <w:spacing w:val="-2"/>
        </w:rPr>
        <w:t> поперечная</w:t>
      </w:r>
      <w:r>
        <w:rPr>
          <w:spacing w:val="-11"/>
        </w:rPr>
        <w:t> </w:t>
      </w:r>
      <w:r>
        <w:rPr>
          <w:spacing w:val="-2"/>
        </w:rPr>
        <w:t>энтеропласти</w:t>
      </w:r>
      <w:r>
        <w:rPr>
          <w:spacing w:val="-2"/>
        </w:rPr>
        <w:t>ка</w:t>
      </w:r>
      <w:r>
        <w:rPr>
          <w:spacing w:val="-2"/>
        </w:rPr>
        <w:t> (STEP)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1161411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304" w:space="55"/>
            <w:col w:w="1447" w:space="78"/>
            <w:col w:w="2782" w:space="217"/>
            <w:col w:w="1182" w:space="97"/>
            <w:col w:w="2954" w:space="399"/>
            <w:col w:w="134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Эндоскопически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операции на орган</w:t>
      </w:r>
      <w:r>
        <w:rPr>
          <w:sz w:val="24"/>
        </w:rPr>
        <w:t>ах</w:t>
      </w:r>
      <w:r>
        <w:rPr>
          <w:sz w:val="24"/>
        </w:rPr>
        <w:t> </w:t>
      </w:r>
      <w:r>
        <w:rPr>
          <w:spacing w:val="-2"/>
          <w:sz w:val="24"/>
        </w:rPr>
        <w:t>панкреатобилиарной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зоны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7"/>
      </w:pPr>
    </w:p>
    <w:p>
      <w:pPr>
        <w:spacing w:line="228" w:lineRule="auto" w:before="0"/>
        <w:ind w:left="95" w:right="4" w:firstLine="0"/>
        <w:jc w:val="left"/>
        <w:rPr>
          <w:sz w:val="24"/>
        </w:rPr>
      </w:pPr>
      <w:r>
        <w:rPr>
          <w:sz w:val="24"/>
        </w:rPr>
        <w:t>K80.2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K80.5,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K80.8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K83.1</w:t>
      </w:r>
      <w:r>
        <w:rPr>
          <w:spacing w:val="-2"/>
          <w:sz w:val="24"/>
        </w:rPr>
        <w:t>,</w:t>
      </w:r>
      <w:r>
        <w:rPr>
          <w:spacing w:val="40"/>
          <w:sz w:val="24"/>
        </w:rPr>
        <w:t> </w:t>
      </w:r>
      <w:r>
        <w:rPr>
          <w:sz w:val="24"/>
        </w:rPr>
        <w:t>K83.9, K87.0</w:t>
      </w:r>
    </w:p>
    <w:p>
      <w:pPr>
        <w:pStyle w:val="BodyText"/>
        <w:spacing w:line="225" w:lineRule="auto" w:before="95"/>
        <w:ind w:left="95" w:right="-9"/>
      </w:pPr>
      <w:r>
        <w:rPr/>
        <w:br w:type="column"/>
      </w:r>
      <w:r>
        <w:rPr>
          <w:spacing w:val="-2"/>
        </w:rPr>
        <w:t>других</w:t>
      </w:r>
      <w:r>
        <w:rPr>
          <w:spacing w:val="-13"/>
        </w:rPr>
        <w:t> </w:t>
      </w:r>
      <w:r>
        <w:rPr>
          <w:spacing w:val="-2"/>
        </w:rPr>
        <w:t>рубриках.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2"/>
        </w:rPr>
        <w:t>индром</w:t>
      </w:r>
      <w:r>
        <w:rPr>
          <w:spacing w:val="-2"/>
        </w:rPr>
        <w:t> </w:t>
      </w:r>
      <w:r>
        <w:rPr/>
        <w:t>короткой кишки </w:t>
      </w:r>
      <w:r>
        <w:rPr/>
        <w:t>с</w:t>
      </w:r>
      <w:r>
        <w:rPr/>
        <w:t> выраженными явления</w:t>
      </w:r>
      <w:r>
        <w:rPr/>
        <w:t>ми</w:t>
      </w:r>
      <w:r>
        <w:rPr/>
        <w:t> мальдигестии </w:t>
      </w:r>
      <w:r>
        <w:rPr/>
        <w:t>и</w:t>
      </w:r>
      <w:r>
        <w:rPr/>
        <w:t> </w:t>
      </w:r>
      <w:r>
        <w:rPr>
          <w:spacing w:val="-2"/>
        </w:rPr>
        <w:t>мальабсорбции</w:t>
      </w:r>
    </w:p>
    <w:p>
      <w:pPr>
        <w:pStyle w:val="BodyText"/>
        <w:spacing w:line="225" w:lineRule="auto" w:before="204"/>
        <w:ind w:left="95"/>
      </w:pPr>
      <w:r>
        <w:rPr/>
        <w:t>пациент с желчекаме</w:t>
      </w:r>
      <w:r>
        <w:rPr/>
        <w:t>нной</w:t>
      </w:r>
      <w:r>
        <w:rPr/>
        <w:t> болезнью </w:t>
      </w:r>
      <w:r>
        <w:rPr/>
        <w:t>с</w:t>
      </w:r>
      <w:r>
        <w:rPr/>
        <w:t> </w:t>
      </w:r>
      <w:r>
        <w:rPr>
          <w:spacing w:val="-2"/>
        </w:rPr>
        <w:t>диагностированным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одиночными </w:t>
      </w:r>
      <w:r>
        <w:rPr/>
        <w:t>или</w:t>
      </w:r>
      <w:r>
        <w:rPr/>
        <w:t> </w:t>
      </w:r>
      <w:r>
        <w:rPr>
          <w:spacing w:val="-2"/>
        </w:rPr>
        <w:t>множественным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крупными конкремента</w:t>
      </w:r>
      <w:r>
        <w:rPr/>
        <w:t>ми</w:t>
      </w:r>
      <w:r>
        <w:rPr/>
        <w:t> </w:t>
      </w:r>
      <w:r>
        <w:rPr>
          <w:spacing w:val="-2"/>
        </w:rPr>
        <w:t>желчевыводящих</w:t>
      </w:r>
      <w:r>
        <w:rPr>
          <w:spacing w:val="-11"/>
        </w:rPr>
        <w:t> </w:t>
      </w:r>
      <w:r>
        <w:rPr>
          <w:spacing w:val="-2"/>
        </w:rPr>
        <w:t>протоков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расположенными н</w:t>
      </w:r>
      <w:r>
        <w:rPr/>
        <w:t>ад</w:t>
      </w:r>
      <w:r>
        <w:rPr/>
        <w:t> сужениями или </w:t>
      </w:r>
      <w:r>
        <w:rPr/>
        <w:t>при</w:t>
      </w:r>
      <w:r>
        <w:rPr/>
        <w:t> </w:t>
      </w:r>
      <w:r>
        <w:rPr>
          <w:spacing w:val="-2"/>
        </w:rPr>
        <w:t>предшествующи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неуспешных попыт</w:t>
      </w:r>
      <w:r>
        <w:rPr/>
        <w:t>ках</w:t>
      </w:r>
      <w:r>
        <w:rPr/>
        <w:t> </w:t>
      </w:r>
      <w:r>
        <w:rPr>
          <w:spacing w:val="-2"/>
        </w:rPr>
        <w:t>традиционно</w:t>
      </w:r>
      <w:r>
        <w:rPr>
          <w:spacing w:val="-2"/>
        </w:rPr>
        <w:t>й</w:t>
      </w:r>
      <w:r>
        <w:rPr>
          <w:spacing w:val="-2"/>
        </w:rPr>
        <w:t> литоэкстракции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эндоскопическа</w:t>
      </w:r>
      <w:r>
        <w:rPr>
          <w:spacing w:val="-2"/>
        </w:rPr>
        <w:t>я</w:t>
      </w:r>
      <w:r>
        <w:rPr>
          <w:spacing w:val="-2"/>
        </w:rPr>
        <w:t> пероральна</w:t>
      </w:r>
      <w:r>
        <w:rPr>
          <w:spacing w:val="-2"/>
        </w:rPr>
        <w:t>я</w:t>
      </w:r>
      <w:r>
        <w:rPr>
          <w:spacing w:val="-2"/>
        </w:rPr>
        <w:t> транспапиллярна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холангиоскопия </w:t>
      </w:r>
      <w:r>
        <w:rPr/>
        <w:t>с</w:t>
      </w:r>
      <w:r>
        <w:rPr/>
        <w:t> </w:t>
      </w:r>
      <w:r>
        <w:rPr>
          <w:spacing w:val="-2"/>
        </w:rPr>
        <w:t>внутрипротоково</w:t>
      </w:r>
      <w:r>
        <w:rPr>
          <w:spacing w:val="-2"/>
        </w:rPr>
        <w:t>й</w:t>
      </w:r>
      <w:r>
        <w:rPr>
          <w:spacing w:val="-2"/>
        </w:rPr>
        <w:t> контактной</w:t>
      </w:r>
      <w:r>
        <w:rPr>
          <w:spacing w:val="-11"/>
        </w:rPr>
        <w:t> </w:t>
      </w:r>
      <w:r>
        <w:rPr>
          <w:spacing w:val="-2"/>
        </w:rPr>
        <w:t>литотрипсией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BodyText"/>
        <w:ind w:left="95"/>
      </w:pPr>
      <w:r>
        <w:rPr>
          <w:spacing w:val="-2"/>
        </w:rPr>
        <w:t>480154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80" w:space="80"/>
            <w:col w:w="1447" w:space="77"/>
            <w:col w:w="2935" w:space="64"/>
            <w:col w:w="1182" w:space="97"/>
            <w:col w:w="2778" w:space="635"/>
            <w:col w:w="1289"/>
          </w:cols>
        </w:sectPr>
      </w:pPr>
    </w:p>
    <w:p>
      <w:pPr>
        <w:pStyle w:val="BodyText"/>
        <w:spacing w:before="193"/>
        <w:ind w:left="3051" w:right="3192"/>
        <w:jc w:val="center"/>
      </w:pPr>
      <w:r>
        <w:rPr>
          <w:spacing w:val="-2"/>
        </w:rPr>
        <w:t>Челюстно-лицевая</w:t>
      </w:r>
      <w:r>
        <w:rPr>
          <w:spacing w:val="16"/>
        </w:rPr>
        <w:t> </w:t>
      </w:r>
      <w:r>
        <w:rPr>
          <w:spacing w:val="-2"/>
        </w:rPr>
        <w:t>хирургия</w:t>
      </w:r>
    </w:p>
    <w:p>
      <w:pPr>
        <w:pStyle w:val="BodyText"/>
        <w:spacing w:after="0"/>
        <w:jc w:val="center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51" w:after="0"/>
        <w:ind w:left="552" w:right="38" w:hanging="458"/>
        <w:jc w:val="left"/>
        <w:rPr>
          <w:sz w:val="24"/>
        </w:rPr>
      </w:pPr>
      <w:r>
        <w:rPr>
          <w:spacing w:val="-4"/>
          <w:sz w:val="24"/>
        </w:rPr>
        <w:t>Реконструктивно-</w:t>
      </w:r>
      <w:r>
        <w:rPr>
          <w:spacing w:val="-4"/>
          <w:sz w:val="24"/>
        </w:rPr>
        <w:t>пластич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z w:val="24"/>
        </w:rPr>
        <w:t>ские операции </w:t>
      </w:r>
      <w:r>
        <w:rPr>
          <w:sz w:val="24"/>
        </w:rPr>
        <w:t>при</w:t>
      </w:r>
      <w:r>
        <w:rPr>
          <w:sz w:val="24"/>
        </w:rPr>
        <w:t> врожденных поро</w:t>
      </w:r>
      <w:r>
        <w:rPr>
          <w:sz w:val="24"/>
        </w:rPr>
        <w:t>ках</w:t>
      </w:r>
      <w:r>
        <w:rPr>
          <w:sz w:val="24"/>
        </w:rPr>
        <w:t> </w:t>
      </w:r>
      <w:r>
        <w:rPr>
          <w:spacing w:val="-2"/>
          <w:sz w:val="24"/>
        </w:rPr>
        <w:t>развития</w:t>
      </w:r>
    </w:p>
    <w:p>
      <w:pPr>
        <w:pStyle w:val="BodyText"/>
        <w:tabs>
          <w:tab w:pos="1619" w:val="left" w:leader="none"/>
        </w:tabs>
        <w:spacing w:line="225" w:lineRule="auto" w:before="197"/>
        <w:ind w:left="1620" w:right="38" w:hanging="1525"/>
      </w:pPr>
      <w:r>
        <w:rPr/>
        <w:br w:type="column"/>
      </w:r>
      <w:r>
        <w:rPr>
          <w:spacing w:val="-2"/>
        </w:rPr>
        <w:t>Q36.0</w:t>
      </w:r>
      <w:r>
        <w:rPr/>
        <w:tab/>
        <w:t>врожденная полн</w:t>
      </w:r>
      <w:r>
        <w:rPr/>
        <w:t>ая</w:t>
      </w:r>
      <w:r>
        <w:rPr/>
        <w:t> </w:t>
      </w:r>
      <w:r>
        <w:rPr>
          <w:spacing w:val="-2"/>
        </w:rPr>
        <w:t>двусторонняя</w:t>
      </w:r>
      <w:r>
        <w:rPr>
          <w:spacing w:val="-15"/>
        </w:rPr>
        <w:t> </w:t>
      </w:r>
      <w:r>
        <w:rPr>
          <w:spacing w:val="-2"/>
        </w:rPr>
        <w:t>расще</w:t>
      </w:r>
      <w:r>
        <w:rPr>
          <w:spacing w:val="-2"/>
        </w:rPr>
        <w:t>лина</w:t>
      </w:r>
      <w:r>
        <w:rPr>
          <w:spacing w:val="-2"/>
        </w:rPr>
        <w:t> </w:t>
      </w:r>
      <w:r>
        <w:rPr/>
        <w:t>верхней губы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95"/>
      </w:pPr>
      <w:r>
        <w:rPr/>
        <w:br w:type="column"/>
      </w:r>
      <w:r>
        <w:rPr>
          <w:spacing w:val="-2"/>
        </w:rPr>
        <w:t>реконструктивна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хейлоринопластика</w:t>
      </w:r>
    </w:p>
    <w:p>
      <w:pPr>
        <w:pStyle w:val="BodyText"/>
        <w:spacing w:before="188"/>
        <w:ind w:left="95"/>
      </w:pPr>
      <w:r>
        <w:rPr/>
        <w:br w:type="column"/>
      </w:r>
      <w:r>
        <w:rPr>
          <w:spacing w:val="-2"/>
        </w:rPr>
        <w:t>227411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317" w:space="41"/>
            <w:col w:w="4214" w:space="311"/>
            <w:col w:w="1182" w:space="97"/>
            <w:col w:w="2113" w:space="1300"/>
            <w:col w:w="1289"/>
          </w:cols>
        </w:sectPr>
      </w:pPr>
    </w:p>
    <w:p>
      <w:pPr>
        <w:pStyle w:val="BodyText"/>
        <w:spacing w:line="225" w:lineRule="auto" w:before="46"/>
        <w:ind w:left="552"/>
      </w:pPr>
      <w:r>
        <w:rPr>
          <w:spacing w:val="-4"/>
        </w:rPr>
        <w:t>черепно-челюстно-</w:t>
      </w:r>
      <w:r>
        <w:rPr>
          <w:spacing w:val="-4"/>
        </w:rPr>
        <w:t>лиц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вой области</w:t>
      </w:r>
    </w:p>
    <w:p>
      <w:pPr>
        <w:spacing w:line="225" w:lineRule="auto" w:before="3"/>
        <w:ind w:left="442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Q35,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Q37.0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Q37.1</w:t>
      </w:r>
    </w:p>
    <w:p>
      <w:pPr>
        <w:pStyle w:val="BodyText"/>
        <w:spacing w:line="225" w:lineRule="auto" w:before="3"/>
        <w:ind w:left="311"/>
      </w:pPr>
      <w:r>
        <w:rPr/>
        <w:br w:type="column"/>
      </w:r>
      <w:r>
        <w:rPr/>
        <w:t>врожденная одно- </w:t>
      </w:r>
      <w:r>
        <w:rPr/>
        <w:t>или</w:t>
      </w:r>
      <w:r>
        <w:rPr/>
        <w:t> двусторонняя расще</w:t>
      </w:r>
      <w:r>
        <w:rPr/>
        <w:t>лина</w:t>
      </w:r>
      <w:r>
        <w:rPr/>
        <w:t> неба и альвеол</w:t>
      </w:r>
      <w:r>
        <w:rPr/>
        <w:t>ярного</w:t>
      </w:r>
      <w:r>
        <w:rPr/>
        <w:t> </w:t>
      </w:r>
      <w:r>
        <w:rPr>
          <w:spacing w:val="-2"/>
        </w:rPr>
        <w:t>отростка</w:t>
      </w:r>
      <w:r>
        <w:rPr>
          <w:spacing w:val="-14"/>
        </w:rPr>
        <w:t> </w:t>
      </w:r>
      <w:r>
        <w:rPr>
          <w:spacing w:val="-2"/>
        </w:rPr>
        <w:t>верхней</w:t>
      </w:r>
      <w:r>
        <w:rPr>
          <w:spacing w:val="-14"/>
        </w:rPr>
        <w:t> </w:t>
      </w:r>
      <w:r>
        <w:rPr>
          <w:spacing w:val="-2"/>
        </w:rPr>
        <w:t>челюсти</w:t>
      </w:r>
    </w:p>
    <w:p>
      <w:pPr>
        <w:pStyle w:val="BodyText"/>
        <w:spacing w:line="225" w:lineRule="auto" w:before="3"/>
        <w:ind w:left="283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3"/>
        <w:ind w:left="191" w:right="1613"/>
      </w:pPr>
      <w:r>
        <w:rPr/>
        <w:br w:type="column"/>
      </w:r>
      <w:r>
        <w:rPr>
          <w:spacing w:val="-2"/>
        </w:rPr>
        <w:t>радикальная</w:t>
      </w:r>
      <w:r>
        <w:rPr>
          <w:spacing w:val="-11"/>
        </w:rPr>
        <w:t> </w:t>
      </w:r>
      <w:r>
        <w:rPr>
          <w:spacing w:val="-2"/>
        </w:rPr>
        <w:t>уранопласти</w:t>
      </w:r>
      <w:r>
        <w:rPr>
          <w:spacing w:val="-2"/>
        </w:rPr>
        <w:t>ка</w:t>
      </w:r>
      <w:r>
        <w:rPr>
          <w:spacing w:val="-2"/>
        </w:rPr>
        <w:t> </w:t>
      </w:r>
      <w:r>
        <w:rPr/>
        <w:t>при одно- и двусторонн</w:t>
      </w:r>
      <w:r>
        <w:rPr/>
        <w:t>ей</w:t>
      </w:r>
      <w:r>
        <w:rPr/>
        <w:t> расщелине неба, костн</w:t>
      </w:r>
      <w:r>
        <w:rPr/>
        <w:t>ая</w:t>
      </w:r>
      <w:r>
        <w:rPr/>
        <w:t> пластика альвеол</w:t>
      </w:r>
      <w:r>
        <w:rPr/>
        <w:t>ярного</w:t>
      </w:r>
      <w:r>
        <w:rPr/>
        <w:t> отростка верхней челю</w:t>
      </w:r>
      <w:r>
        <w:rPr/>
        <w:t>сти,</w:t>
      </w:r>
      <w:r>
        <w:rPr/>
        <w:t> устранение </w:t>
      </w:r>
      <w:r>
        <w:rPr/>
        <w:t>протрузии</w:t>
      </w:r>
      <w:r>
        <w:rPr/>
        <w:t> межчелюстной</w:t>
      </w:r>
      <w:r>
        <w:rPr>
          <w:spacing w:val="-15"/>
        </w:rPr>
        <w:t> </w:t>
      </w:r>
      <w:r>
        <w:rPr/>
        <w:t>кости,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/>
        <w:t> числе с использовани</w:t>
      </w:r>
      <w:r>
        <w:rPr/>
        <w:t>ем</w:t>
      </w:r>
      <w:r>
        <w:rPr/>
        <w:t> ортодонтической техники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2973" w:space="40"/>
            <w:col w:w="1614" w:space="39"/>
            <w:col w:w="2988" w:space="40"/>
            <w:col w:w="1331" w:space="40"/>
            <w:col w:w="4799"/>
          </w:cols>
        </w:sectPr>
      </w:pPr>
    </w:p>
    <w:p>
      <w:pPr>
        <w:pStyle w:val="BodyText"/>
        <w:tabs>
          <w:tab w:pos="4977" w:val="left" w:leader="none"/>
          <w:tab w:pos="7977" w:val="left" w:leader="none"/>
        </w:tabs>
        <w:spacing w:line="225" w:lineRule="auto" w:before="197"/>
        <w:ind w:left="7978" w:hanging="4524"/>
      </w:pPr>
      <w:r>
        <w:rPr>
          <w:spacing w:val="-2"/>
        </w:rPr>
        <w:t>Q75.2</w:t>
      </w:r>
      <w:r>
        <w:rPr/>
        <w:tab/>
      </w:r>
      <w:r>
        <w:rPr>
          <w:spacing w:val="-2"/>
        </w:rPr>
        <w:t>гипертелоризм</w:t>
      </w:r>
      <w:r>
        <w:rPr/>
        <w:tab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tabs>
          <w:tab w:pos="4977" w:val="left" w:leader="none"/>
          <w:tab w:pos="7977" w:val="left" w:leader="none"/>
        </w:tabs>
        <w:spacing w:line="225" w:lineRule="auto"/>
        <w:ind w:left="7978" w:hanging="4524"/>
      </w:pPr>
      <w:r>
        <w:rPr>
          <w:spacing w:val="-2"/>
        </w:rPr>
        <w:t>Q75.0</w:t>
      </w:r>
      <w:r>
        <w:rPr/>
        <w:tab/>
      </w:r>
      <w:r>
        <w:rPr>
          <w:spacing w:val="-2"/>
        </w:rPr>
        <w:t>краниосиностозы</w:t>
      </w:r>
      <w:r>
        <w:rPr/>
        <w:tab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tabs>
          <w:tab w:pos="4977" w:val="left" w:leader="none"/>
        </w:tabs>
        <w:spacing w:line="270" w:lineRule="exact"/>
        <w:ind w:left="3454"/>
      </w:pPr>
      <w:r>
        <w:rPr>
          <w:spacing w:val="-2"/>
        </w:rPr>
        <w:t>Q75.4</w:t>
      </w:r>
      <w:r>
        <w:rPr/>
        <w:tab/>
        <w:t>челюстно-лицевой</w:t>
      </w:r>
      <w:r>
        <w:rPr>
          <w:spacing w:val="-13"/>
        </w:rPr>
        <w:t> </w:t>
      </w:r>
      <w:r>
        <w:rPr/>
        <w:t>дизостоз</w:t>
      </w:r>
      <w:r>
        <w:rPr>
          <w:spacing w:val="57"/>
        </w:rPr>
        <w:t> </w:t>
      </w:r>
      <w:r>
        <w:rPr>
          <w:spacing w:val="-2"/>
        </w:rPr>
        <w:t>хирургиче</w:t>
      </w:r>
    </w:p>
    <w:p>
      <w:pPr>
        <w:pStyle w:val="BodyText"/>
        <w:spacing w:line="225" w:lineRule="auto" w:before="7"/>
        <w:ind w:left="7978" w:right="238"/>
      </w:pPr>
      <w:r>
        <w:rPr>
          <w:spacing w:val="-4"/>
        </w:rPr>
        <w:t>ско</w:t>
      </w:r>
      <w:r>
        <w:rPr>
          <w:spacing w:val="-4"/>
        </w:rPr>
        <w:t>е</w:t>
      </w:r>
      <w:r>
        <w:rPr>
          <w:spacing w:val="-4"/>
        </w:rPr>
        <w:t> лечение</w:t>
      </w:r>
    </w:p>
    <w:p>
      <w:pPr>
        <w:pStyle w:val="BodyText"/>
        <w:spacing w:line="225" w:lineRule="auto" w:before="197"/>
        <w:ind w:left="192" w:right="1678"/>
      </w:pPr>
      <w:r>
        <w:rPr/>
        <w:br w:type="column"/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операция устране</w:t>
      </w:r>
      <w:r>
        <w:rPr/>
        <w:t>ния</w:t>
      </w:r>
      <w:r>
        <w:rPr/>
        <w:t> </w:t>
      </w:r>
      <w:r>
        <w:rPr>
          <w:spacing w:val="-2"/>
        </w:rPr>
        <w:t>орбитальног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гипертелоризма </w:t>
      </w:r>
      <w:r>
        <w:rPr/>
        <w:t>с</w:t>
      </w:r>
      <w:r>
        <w:rPr/>
        <w:t> использованием вне- </w:t>
      </w:r>
      <w:r>
        <w:rPr/>
        <w:t>и</w:t>
      </w:r>
      <w:r>
        <w:rPr/>
        <w:t> внутричерепного доступа</w:t>
      </w:r>
    </w:p>
    <w:p>
      <w:pPr>
        <w:pStyle w:val="BodyText"/>
        <w:spacing w:line="225" w:lineRule="auto" w:before="203"/>
        <w:ind w:left="192" w:right="1678"/>
      </w:pPr>
      <w:r>
        <w:rPr>
          <w:spacing w:val="-2"/>
        </w:rPr>
        <w:t>краниопластика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помощью</w:t>
      </w:r>
      <w:r>
        <w:rPr>
          <w:spacing w:val="-2"/>
        </w:rPr>
        <w:t> </w:t>
      </w:r>
      <w:r>
        <w:rPr/>
        <w:t>костной реконстру</w:t>
      </w:r>
      <w:r>
        <w:rPr/>
        <w:t>кции,</w:t>
      </w:r>
      <w:r>
        <w:rPr/>
        <w:t> </w:t>
      </w:r>
      <w:r>
        <w:rPr>
          <w:spacing w:val="-2"/>
        </w:rPr>
        <w:t>дистракционног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остеогенеза, в том числе </w:t>
      </w:r>
      <w:r>
        <w:rPr/>
        <w:t>с</w:t>
      </w:r>
      <w:r>
        <w:rPr/>
        <w:t> использованием</w:t>
      </w:r>
      <w:r>
        <w:rPr>
          <w:spacing w:val="-15"/>
        </w:rPr>
        <w:t> </w:t>
      </w:r>
      <w:r>
        <w:rPr/>
        <w:t>к</w:t>
      </w:r>
      <w:r>
        <w:rPr/>
        <w:t>онтурной</w:t>
      </w:r>
      <w:r>
        <w:rPr/>
        <w:t> пластики индивиду</w:t>
      </w:r>
      <w:r>
        <w:rPr/>
        <w:t>ально</w:t>
      </w:r>
      <w:r>
        <w:rPr/>
        <w:t> </w:t>
      </w:r>
      <w:r>
        <w:rPr>
          <w:spacing w:val="-2"/>
        </w:rPr>
        <w:t>изготовленным</w:t>
      </w:r>
      <w:r>
        <w:rPr>
          <w:spacing w:val="-2"/>
        </w:rPr>
        <w:t>и</w:t>
      </w:r>
      <w:r>
        <w:rPr>
          <w:spacing w:val="-2"/>
        </w:rPr>
        <w:t> имплантатами</w:t>
      </w:r>
    </w:p>
    <w:p>
      <w:pPr>
        <w:pStyle w:val="BodyText"/>
        <w:spacing w:line="225" w:lineRule="auto" w:before="204"/>
        <w:ind w:left="192" w:right="1678"/>
      </w:pPr>
      <w:r>
        <w:rPr/>
        <w:t>реконструкция кост</w:t>
      </w:r>
      <w:r>
        <w:rPr/>
        <w:t>ей</w:t>
      </w:r>
      <w:r>
        <w:rPr/>
        <w:t> лицевого скелета и нижн</w:t>
      </w:r>
      <w:r>
        <w:rPr/>
        <w:t>ей</w:t>
      </w:r>
      <w:r>
        <w:rPr/>
        <w:t> челюсти, в том чис</w:t>
      </w:r>
      <w:r>
        <w:rPr/>
        <w:t>ле</w:t>
      </w:r>
      <w:r>
        <w:rPr/>
        <w:t> методом дистр</w:t>
      </w:r>
      <w:r>
        <w:rPr/>
        <w:t>акционного</w:t>
      </w:r>
      <w:r>
        <w:rPr/>
        <w:t> остеогенеза и к</w:t>
      </w:r>
      <w:r>
        <w:rPr/>
        <w:t>онтурной</w:t>
      </w:r>
      <w:r>
        <w:rPr/>
        <w:t> пластики с </w:t>
      </w:r>
      <w:r>
        <w:rPr/>
        <w:t>помощью</w:t>
      </w:r>
      <w:r>
        <w:rPr/>
        <w:t> </w:t>
      </w:r>
      <w:r>
        <w:rPr>
          <w:spacing w:val="-2"/>
        </w:rPr>
        <w:t>индивидуальн</w:t>
      </w:r>
      <w:r>
        <w:rPr>
          <w:spacing w:val="-2"/>
        </w:rPr>
        <w:t>о</w:t>
      </w:r>
      <w:r>
        <w:rPr>
          <w:spacing w:val="-2"/>
        </w:rPr>
        <w:t> изготовленных</w:t>
      </w:r>
      <w:r>
        <w:rPr>
          <w:spacing w:val="-11"/>
        </w:rPr>
        <w:t> </w:t>
      </w:r>
      <w:r>
        <w:rPr>
          <w:spacing w:val="-2"/>
        </w:rPr>
        <w:t>имплантатов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9025" w:space="40"/>
            <w:col w:w="4799"/>
          </w:cols>
        </w:sectPr>
      </w:pPr>
    </w:p>
    <w:p>
      <w:pPr>
        <w:pStyle w:val="BodyText"/>
        <w:spacing w:line="225" w:lineRule="auto" w:before="203"/>
        <w:ind w:left="55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операции </w:t>
      </w:r>
      <w:r>
        <w:rPr/>
        <w:t>по</w:t>
      </w:r>
      <w:r>
        <w:rPr/>
        <w:t> устранению обширн</w:t>
      </w:r>
      <w:r>
        <w:rPr/>
        <w:t>ых</w:t>
      </w:r>
      <w:r>
        <w:rPr/>
        <w:t> дефектов и деформа</w:t>
      </w:r>
      <w:r>
        <w:rPr/>
        <w:t>ций</w:t>
      </w:r>
      <w:r>
        <w:rPr/>
        <w:t> мягких</w:t>
      </w:r>
      <w:r>
        <w:rPr>
          <w:spacing w:val="-2"/>
        </w:rPr>
        <w:t> </w:t>
      </w:r>
      <w:r>
        <w:rPr/>
        <w:t>тканей,</w:t>
      </w:r>
      <w:r>
        <w:rPr>
          <w:spacing w:val="-2"/>
        </w:rPr>
        <w:t> </w:t>
      </w:r>
      <w:r>
        <w:rPr/>
        <w:t>отдельн</w:t>
      </w:r>
      <w:r>
        <w:rPr/>
        <w:t>ых</w:t>
      </w:r>
      <w:r>
        <w:rPr/>
        <w:t> анатомических</w:t>
      </w:r>
      <w:r>
        <w:rPr>
          <w:spacing w:val="-15"/>
        </w:rPr>
        <w:t> </w:t>
      </w:r>
      <w:r>
        <w:rPr/>
        <w:t>зон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(или</w:t>
      </w:r>
      <w:r>
        <w:rPr/>
        <w:t>)</w:t>
      </w:r>
      <w:r>
        <w:rPr/>
        <w:t> структур головы, лица </w:t>
      </w:r>
      <w:r>
        <w:rPr/>
        <w:t>и</w:t>
      </w:r>
      <w:r>
        <w:rPr/>
        <w:t> </w:t>
      </w:r>
      <w:r>
        <w:rPr>
          <w:spacing w:val="-4"/>
        </w:rPr>
        <w:t>шеи</w:t>
      </w:r>
    </w:p>
    <w:p>
      <w:pPr>
        <w:spacing w:line="225" w:lineRule="auto" w:before="203"/>
        <w:ind w:left="13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Q30.2,</w:t>
      </w:r>
      <w:r>
        <w:rPr>
          <w:spacing w:val="-15"/>
          <w:sz w:val="24"/>
        </w:rPr>
        <w:t> </w:t>
      </w:r>
      <w:r>
        <w:rPr>
          <w:sz w:val="24"/>
        </w:rPr>
        <w:t>Q30,</w:t>
      </w:r>
      <w:r>
        <w:rPr>
          <w:sz w:val="24"/>
        </w:rPr>
        <w:t> M96, </w:t>
      </w:r>
      <w:r>
        <w:rPr>
          <w:spacing w:val="-5"/>
          <w:sz w:val="24"/>
        </w:rPr>
        <w:t>M95.0</w:t>
      </w:r>
    </w:p>
    <w:p>
      <w:pPr>
        <w:pStyle w:val="BodyText"/>
        <w:spacing w:line="225" w:lineRule="auto" w:before="203"/>
        <w:ind w:left="285"/>
      </w:pPr>
      <w:r>
        <w:rPr/>
        <w:br w:type="column"/>
      </w:r>
      <w:r>
        <w:rPr/>
        <w:t>обширный </w:t>
      </w:r>
      <w:r>
        <w:rPr/>
        <w:t>или</w:t>
      </w:r>
      <w:r>
        <w:rPr/>
        <w:t> субтотальный д</w:t>
      </w:r>
      <w:r>
        <w:rPr/>
        <w:t>ефект</w:t>
      </w:r>
      <w:r>
        <w:rPr/>
        <w:t> </w:t>
      </w:r>
      <w:r>
        <w:rPr>
          <w:spacing w:val="-2"/>
        </w:rPr>
        <w:t>костно-хрящевого</w:t>
      </w:r>
      <w:r>
        <w:rPr>
          <w:spacing w:val="-13"/>
        </w:rPr>
        <w:t> </w:t>
      </w:r>
      <w:r>
        <w:rPr>
          <w:spacing w:val="-2"/>
        </w:rPr>
        <w:t>отде</w:t>
      </w:r>
      <w:r>
        <w:rPr>
          <w:spacing w:val="-2"/>
        </w:rPr>
        <w:t>ла</w:t>
      </w:r>
      <w:r>
        <w:rPr>
          <w:spacing w:val="-2"/>
        </w:rPr>
        <w:t> </w:t>
      </w:r>
      <w:r>
        <w:rPr/>
        <w:t>наружного носа</w:t>
      </w:r>
    </w:p>
    <w:p>
      <w:pPr>
        <w:pStyle w:val="BodyText"/>
        <w:spacing w:line="225" w:lineRule="auto" w:before="203"/>
        <w:ind w:left="368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91" w:right="1626"/>
      </w:pPr>
      <w:r>
        <w:rPr/>
        <w:br w:type="column"/>
      </w:r>
      <w:r>
        <w:rPr/>
        <w:t>ринопластика,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/>
        <w:t> применением хрящев</w:t>
      </w:r>
      <w:r>
        <w:rPr/>
        <w:t>ых</w:t>
      </w:r>
      <w:r>
        <w:rPr/>
        <w:t> </w:t>
      </w:r>
      <w:r>
        <w:rPr>
          <w:spacing w:val="-2"/>
        </w:rPr>
        <w:t>трансплантатов</w:t>
      </w:r>
      <w:r>
        <w:rPr>
          <w:spacing w:val="-2"/>
        </w:rPr>
        <w:t>,</w:t>
      </w:r>
      <w:r>
        <w:rPr>
          <w:spacing w:val="-2"/>
        </w:rPr>
        <w:t> имплантационны</w:t>
      </w:r>
      <w:r>
        <w:rPr>
          <w:spacing w:val="-2"/>
        </w:rPr>
        <w:t>х</w:t>
      </w:r>
      <w:r>
        <w:rPr>
          <w:spacing w:val="-2"/>
        </w:rPr>
        <w:t> материалов</w:t>
      </w:r>
    </w:p>
    <w:p>
      <w:pPr>
        <w:pStyle w:val="BodyText"/>
        <w:spacing w:line="225" w:lineRule="auto" w:before="203"/>
        <w:ind w:left="191" w:right="1626"/>
      </w:pPr>
      <w:r>
        <w:rPr/>
        <w:t>пластика при </w:t>
      </w:r>
      <w:r>
        <w:rPr/>
        <w:t>обширном</w:t>
      </w:r>
      <w:r>
        <w:rPr/>
        <w:t> </w:t>
      </w:r>
      <w:r>
        <w:rPr>
          <w:spacing w:val="-2"/>
        </w:rPr>
        <w:t>дефекте</w:t>
      </w:r>
      <w:r>
        <w:rPr>
          <w:spacing w:val="-12"/>
        </w:rPr>
        <w:t> </w:t>
      </w:r>
      <w:r>
        <w:rPr>
          <w:spacing w:val="-2"/>
        </w:rPr>
        <w:t>носа</w:t>
      </w:r>
      <w:r>
        <w:rPr>
          <w:spacing w:val="-12"/>
        </w:rPr>
        <w:t> </w:t>
      </w:r>
      <w:r>
        <w:rPr>
          <w:spacing w:val="-2"/>
        </w:rPr>
        <w:t>лоскутом</w:t>
      </w:r>
      <w:r>
        <w:rPr>
          <w:spacing w:val="-12"/>
        </w:rPr>
        <w:t> </w:t>
      </w:r>
      <w:r>
        <w:rPr>
          <w:spacing w:val="-2"/>
        </w:rPr>
        <w:t>на</w:t>
      </w:r>
      <w:r>
        <w:rPr>
          <w:spacing w:val="-2"/>
        </w:rPr>
        <w:t> </w:t>
      </w:r>
      <w:r>
        <w:rPr/>
        <w:t>ножке из прилег</w:t>
      </w:r>
      <w:r>
        <w:rPr/>
        <w:t>ающих</w:t>
      </w:r>
      <w:r>
        <w:rPr/>
        <w:t> </w:t>
      </w:r>
      <w:r>
        <w:rPr>
          <w:spacing w:val="-2"/>
        </w:rPr>
        <w:t>участков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278" w:space="40"/>
            <w:col w:w="1336" w:space="39"/>
            <w:col w:w="2878" w:space="39"/>
            <w:col w:w="1415" w:space="39"/>
            <w:col w:w="4800"/>
          </w:cols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tabs>
          <w:tab w:pos="4977" w:val="left" w:leader="none"/>
        </w:tabs>
        <w:spacing w:line="269" w:lineRule="exact" w:before="90"/>
        <w:ind w:left="3454"/>
      </w:pPr>
      <w:r>
        <w:rPr/>
        <w:t>S08.8, </w:t>
      </w:r>
      <w:r>
        <w:rPr>
          <w:spacing w:val="-2"/>
        </w:rPr>
        <w:t>S08.9</w:t>
      </w:r>
      <w:r>
        <w:rPr/>
        <w:tab/>
      </w:r>
      <w:r>
        <w:rPr>
          <w:spacing w:val="-2"/>
        </w:rPr>
        <w:t>тотальный</w:t>
      </w:r>
      <w:r>
        <w:rPr>
          <w:spacing w:val="-1"/>
        </w:rPr>
        <w:t> </w:t>
      </w:r>
      <w:r>
        <w:rPr>
          <w:spacing w:val="-2"/>
        </w:rPr>
        <w:t>дефект,</w:t>
      </w:r>
    </w:p>
    <w:p>
      <w:pPr>
        <w:pStyle w:val="BodyText"/>
        <w:spacing w:line="225" w:lineRule="auto" w:before="6"/>
        <w:ind w:left="4978"/>
      </w:pPr>
      <w:r>
        <w:rPr>
          <w:spacing w:val="-2"/>
        </w:rPr>
        <w:t>травматическая</w:t>
      </w:r>
      <w:r>
        <w:rPr>
          <w:spacing w:val="-12"/>
        </w:rPr>
        <w:t> </w:t>
      </w:r>
      <w:r>
        <w:rPr>
          <w:spacing w:val="-2"/>
        </w:rPr>
        <w:t>ампута</w:t>
      </w:r>
      <w:r>
        <w:rPr>
          <w:spacing w:val="-2"/>
        </w:rPr>
        <w:t>ция</w:t>
      </w:r>
      <w:r>
        <w:rPr>
          <w:spacing w:val="-2"/>
        </w:rPr>
        <w:t> </w:t>
      </w:r>
      <w:r>
        <w:rPr>
          <w:spacing w:val="-4"/>
        </w:rPr>
        <w:t>носа</w:t>
      </w:r>
    </w:p>
    <w:p>
      <w:pPr>
        <w:pStyle w:val="BodyText"/>
        <w:spacing w:line="225" w:lineRule="auto" w:before="105"/>
        <w:ind w:left="228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5"/>
        <w:ind w:left="191" w:right="1678"/>
      </w:pPr>
      <w:r>
        <w:rPr/>
        <w:br w:type="column"/>
      </w:r>
      <w:r>
        <w:rPr>
          <w:spacing w:val="-2"/>
        </w:rPr>
        <w:t>ринопластика</w:t>
      </w:r>
      <w:r>
        <w:rPr>
          <w:spacing w:val="-13"/>
        </w:rPr>
        <w:t> </w:t>
      </w:r>
      <w:r>
        <w:rPr>
          <w:spacing w:val="-2"/>
        </w:rPr>
        <w:t>лоскутом</w:t>
      </w:r>
      <w:r>
        <w:rPr>
          <w:spacing w:val="-13"/>
        </w:rPr>
        <w:t> </w:t>
      </w:r>
      <w:r>
        <w:rPr>
          <w:spacing w:val="-2"/>
        </w:rPr>
        <w:t>со</w:t>
      </w:r>
      <w:r>
        <w:rPr>
          <w:spacing w:val="-2"/>
        </w:rPr>
        <w:t> </w:t>
      </w:r>
      <w:r>
        <w:rPr>
          <w:spacing w:val="-4"/>
        </w:rPr>
        <w:t>лба</w:t>
      </w:r>
    </w:p>
    <w:p>
      <w:pPr>
        <w:pStyle w:val="BodyText"/>
        <w:spacing w:line="225" w:lineRule="auto" w:before="204"/>
        <w:ind w:left="191" w:right="1613"/>
      </w:pPr>
      <w:r>
        <w:rPr/>
        <w:t>ринопластика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стебельчатого</w:t>
      </w:r>
      <w:r>
        <w:rPr>
          <w:spacing w:val="-11"/>
        </w:rPr>
        <w:t> </w:t>
      </w:r>
      <w:r>
        <w:rPr>
          <w:spacing w:val="-2"/>
        </w:rPr>
        <w:t>лоскута</w:t>
      </w:r>
    </w:p>
    <w:p>
      <w:pPr>
        <w:pStyle w:val="BodyText"/>
        <w:spacing w:line="225" w:lineRule="auto" w:before="204"/>
        <w:ind w:left="191" w:right="1613"/>
      </w:pPr>
      <w:r>
        <w:rPr/>
        <w:t>замещение </w:t>
      </w:r>
      <w:r>
        <w:rPr/>
        <w:t>обширного</w:t>
      </w:r>
      <w:r>
        <w:rPr/>
        <w:t> </w:t>
      </w:r>
      <w:r>
        <w:rPr>
          <w:spacing w:val="-2"/>
        </w:rPr>
        <w:t>дефекта</w:t>
      </w:r>
      <w:r>
        <w:rPr>
          <w:spacing w:val="-13"/>
        </w:rPr>
        <w:t> </w:t>
      </w:r>
      <w:r>
        <w:rPr>
          <w:spacing w:val="-2"/>
        </w:rPr>
        <w:t>носа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3"/>
        </w:rPr>
        <w:t> </w:t>
      </w:r>
      <w:r>
        <w:rPr>
          <w:spacing w:val="-2"/>
        </w:rPr>
        <w:t>помощью</w:t>
      </w:r>
      <w:r>
        <w:rPr>
          <w:spacing w:val="-2"/>
        </w:rPr>
        <w:t> сложного</w:t>
      </w:r>
      <w:r>
        <w:rPr>
          <w:spacing w:val="-12"/>
        </w:rPr>
        <w:t> </w:t>
      </w:r>
      <w:r>
        <w:rPr>
          <w:spacing w:val="-2"/>
        </w:rPr>
        <w:t>экзопротеза</w:t>
      </w:r>
      <w:r>
        <w:rPr>
          <w:spacing w:val="-13"/>
        </w:rPr>
        <w:t> </w:t>
      </w:r>
      <w:r>
        <w:rPr>
          <w:spacing w:val="-2"/>
        </w:rPr>
        <w:t>на</w:t>
      </w:r>
      <w:r>
        <w:rPr>
          <w:spacing w:val="-2"/>
        </w:rPr>
        <w:t> имплантатах</w:t>
      </w:r>
    </w:p>
    <w:p>
      <w:pPr>
        <w:pStyle w:val="BodyText"/>
        <w:spacing w:line="225" w:lineRule="auto" w:before="203"/>
        <w:ind w:left="191" w:right="1613"/>
      </w:pPr>
      <w:r>
        <w:rPr/>
        <w:t>ринопластика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реваскуляризированног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лоскута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710" w:space="40"/>
            <w:col w:w="1276" w:space="39"/>
            <w:col w:w="479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spacing w:line="225" w:lineRule="auto" w:before="104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S08.1,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Q16.0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Q16.1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1"/>
      </w:pPr>
    </w:p>
    <w:p>
      <w:pPr>
        <w:spacing w:line="225" w:lineRule="auto" w:before="1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L90.5,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T95.0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T95.8, </w:t>
      </w:r>
      <w:r>
        <w:rPr>
          <w:spacing w:val="-2"/>
          <w:sz w:val="24"/>
        </w:rPr>
        <w:t>T95.9</w:t>
      </w:r>
    </w:p>
    <w:p>
      <w:pPr>
        <w:pStyle w:val="BodyText"/>
        <w:spacing w:line="225" w:lineRule="auto" w:before="104"/>
        <w:ind w:left="173" w:right="-4"/>
      </w:pPr>
      <w:r>
        <w:rPr/>
        <w:br w:type="column"/>
      </w:r>
      <w:r>
        <w:rPr/>
        <w:t>врожденное отсутстви</w:t>
      </w:r>
      <w:r>
        <w:rPr/>
        <w:t>е,</w:t>
      </w:r>
      <w:r>
        <w:rPr/>
        <w:t> </w:t>
      </w:r>
      <w:r>
        <w:rPr>
          <w:spacing w:val="-2"/>
        </w:rPr>
        <w:t>травматическая</w:t>
      </w:r>
      <w:r>
        <w:rPr>
          <w:spacing w:val="-12"/>
        </w:rPr>
        <w:t> </w:t>
      </w:r>
      <w:r>
        <w:rPr>
          <w:spacing w:val="-2"/>
        </w:rPr>
        <w:t>ампута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ушной раковины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8"/>
      </w:pPr>
    </w:p>
    <w:p>
      <w:pPr>
        <w:pStyle w:val="BodyText"/>
        <w:spacing w:line="225" w:lineRule="auto"/>
        <w:ind w:left="173" w:right="-4"/>
      </w:pPr>
      <w:r>
        <w:rPr/>
        <w:t>послеожоговая рубцов</w:t>
      </w:r>
      <w:r>
        <w:rPr/>
        <w:t>ая</w:t>
      </w:r>
      <w:r>
        <w:rPr/>
        <w:t> контрактура</w:t>
      </w:r>
      <w:r>
        <w:rPr>
          <w:spacing w:val="-15"/>
        </w:rPr>
        <w:t> </w:t>
      </w:r>
      <w:r>
        <w:rPr/>
        <w:t>лица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шеи</w:t>
      </w:r>
      <w:r>
        <w:rPr>
          <w:spacing w:val="-15"/>
        </w:rPr>
        <w:t> </w:t>
      </w:r>
      <w:r>
        <w:rPr/>
        <w:t>(II</w:t>
      </w:r>
      <w:r>
        <w:rPr/>
        <w:t> и III степени)</w:t>
      </w:r>
    </w:p>
    <w:p>
      <w:pPr>
        <w:pStyle w:val="BodyText"/>
        <w:spacing w:line="225" w:lineRule="auto" w:before="104"/>
        <w:ind w:left="227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8"/>
      </w:pPr>
    </w:p>
    <w:p>
      <w:pPr>
        <w:pStyle w:val="BodyText"/>
        <w:spacing w:line="225" w:lineRule="auto"/>
        <w:ind w:left="22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4"/>
        <w:ind w:left="191" w:right="1613"/>
      </w:pPr>
      <w:r>
        <w:rPr/>
        <w:br w:type="column"/>
      </w: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операция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аутотрансплантатов </w:t>
      </w:r>
      <w:r>
        <w:rPr/>
        <w:t>из</w:t>
      </w:r>
      <w:r>
        <w:rPr/>
        <w:t> прилегающих к </w:t>
      </w:r>
      <w:r>
        <w:rPr/>
        <w:t>ушной</w:t>
      </w:r>
      <w:r>
        <w:rPr/>
        <w:t> раковине</w:t>
      </w:r>
      <w:r>
        <w:rPr>
          <w:spacing w:val="-8"/>
        </w:rPr>
        <w:t> </w:t>
      </w:r>
      <w:r>
        <w:rPr/>
        <w:t>участков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ин</w:t>
      </w:r>
      <w:r>
        <w:rPr/>
        <w:t>ых</w:t>
      </w:r>
      <w:r>
        <w:rPr/>
        <w:t> трансплантатов </w:t>
      </w:r>
      <w:r>
        <w:rPr/>
        <w:t>и</w:t>
      </w:r>
      <w:r>
        <w:rPr/>
        <w:t> </w:t>
      </w:r>
      <w:r>
        <w:rPr>
          <w:spacing w:val="-2"/>
        </w:rPr>
        <w:t>имплантатов</w:t>
      </w:r>
    </w:p>
    <w:p>
      <w:pPr>
        <w:pStyle w:val="BodyText"/>
        <w:spacing w:line="225" w:lineRule="auto" w:before="203"/>
        <w:ind w:left="191" w:right="1678"/>
      </w:pPr>
      <w:r>
        <w:rPr/>
        <w:t>пластика при тота</w:t>
      </w:r>
      <w:r>
        <w:rPr/>
        <w:t>льном</w:t>
      </w:r>
      <w:r>
        <w:rPr/>
        <w:t> дефекте уха с </w:t>
      </w:r>
      <w:r>
        <w:rPr/>
        <w:t>помощью</w:t>
      </w:r>
      <w:r>
        <w:rPr/>
        <w:t> сложного экзопротеза </w:t>
      </w:r>
      <w:r>
        <w:rPr/>
        <w:t>с</w:t>
      </w:r>
      <w:r>
        <w:rPr/>
        <w:t> </w:t>
      </w:r>
      <w:r>
        <w:rPr>
          <w:spacing w:val="-2"/>
        </w:rPr>
        <w:t>опорой</w:t>
      </w:r>
      <w:r>
        <w:rPr>
          <w:spacing w:val="-15"/>
        </w:rPr>
        <w:t> </w:t>
      </w:r>
      <w:r>
        <w:rPr>
          <w:spacing w:val="-2"/>
        </w:rPr>
        <w:t>на</w:t>
      </w:r>
      <w:r>
        <w:rPr>
          <w:spacing w:val="-15"/>
        </w:rPr>
        <w:t> </w:t>
      </w:r>
      <w:r>
        <w:rPr>
          <w:spacing w:val="-2"/>
        </w:rPr>
        <w:t>внутрикостн</w:t>
      </w:r>
      <w:r>
        <w:rPr>
          <w:spacing w:val="-2"/>
        </w:rPr>
        <w:t>ые</w:t>
      </w:r>
      <w:r>
        <w:rPr>
          <w:spacing w:val="-2"/>
        </w:rPr>
        <w:t> имплантаты</w:t>
      </w:r>
    </w:p>
    <w:p>
      <w:pPr>
        <w:pStyle w:val="BodyText"/>
        <w:spacing w:line="225" w:lineRule="auto" w:before="204"/>
        <w:ind w:left="191" w:right="1613"/>
      </w:pPr>
      <w:r>
        <w:rPr/>
        <w:t>хирургическое устране</w:t>
      </w:r>
      <w:r>
        <w:rPr/>
        <w:t>ние</w:t>
      </w:r>
      <w:r>
        <w:rPr/>
        <w:t> контрактуры шеи </w:t>
      </w:r>
      <w:r>
        <w:rPr/>
        <w:t>с</w:t>
      </w:r>
      <w:r>
        <w:rPr/>
        <w:t> </w:t>
      </w:r>
      <w:r>
        <w:rPr>
          <w:spacing w:val="-2"/>
        </w:rPr>
        <w:t>использованием</w:t>
      </w:r>
      <w:r>
        <w:rPr>
          <w:spacing w:val="-13"/>
        </w:rPr>
        <w:t> </w:t>
      </w:r>
      <w:r>
        <w:rPr>
          <w:spacing w:val="-2"/>
        </w:rPr>
        <w:t>лоскутов</w:t>
      </w:r>
      <w:r>
        <w:rPr>
          <w:spacing w:val="-13"/>
        </w:rPr>
        <w:t> </w:t>
      </w:r>
      <w:r>
        <w:rPr>
          <w:spacing w:val="-2"/>
        </w:rPr>
        <w:t>с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766" w:space="40"/>
            <w:col w:w="2905" w:space="39"/>
            <w:col w:w="1275" w:space="40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T90.9,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T90.8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M96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L91,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L90.5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Q18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spacing w:line="225" w:lineRule="auto"/>
        <w:ind w:left="185" w:right="153"/>
        <w:jc w:val="both"/>
      </w:pPr>
      <w:r>
        <w:rPr/>
        <w:t>обширный</w:t>
      </w:r>
      <w:r>
        <w:rPr>
          <w:spacing w:val="-15"/>
        </w:rPr>
        <w:t> </w:t>
      </w:r>
      <w:r>
        <w:rPr/>
        <w:t>дефект</w:t>
      </w:r>
      <w:r>
        <w:rPr>
          <w:spacing w:val="-15"/>
        </w:rPr>
        <w:t> </w:t>
      </w:r>
      <w:r>
        <w:rPr/>
        <w:t>мяг</w:t>
      </w:r>
      <w:r>
        <w:rPr/>
        <w:t>ких</w:t>
      </w:r>
      <w:r>
        <w:rPr/>
        <w:t> тканей</w:t>
      </w:r>
      <w:r>
        <w:rPr>
          <w:spacing w:val="-10"/>
        </w:rPr>
        <w:t> </w:t>
      </w:r>
      <w:r>
        <w:rPr/>
        <w:t>нижней</w:t>
      </w:r>
      <w:r>
        <w:rPr>
          <w:spacing w:val="-10"/>
        </w:rPr>
        <w:t> </w:t>
      </w:r>
      <w:r>
        <w:rPr/>
        <w:t>зоны</w:t>
      </w:r>
      <w:r>
        <w:rPr>
          <w:spacing w:val="-10"/>
        </w:rPr>
        <w:t> </w:t>
      </w:r>
      <w:r>
        <w:rPr/>
        <w:t>лица</w:t>
      </w:r>
      <w:r>
        <w:rPr/>
        <w:t> (2 и более анатомическ</w:t>
      </w:r>
      <w:r>
        <w:rPr/>
        <w:t>ие</w:t>
      </w:r>
      <w:r>
        <w:rPr/>
        <w:t> </w:t>
      </w:r>
      <w:r>
        <w:rPr>
          <w:spacing w:val="-2"/>
        </w:rPr>
        <w:t>области)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225" w:lineRule="auto"/>
        <w:ind w:left="185"/>
      </w:pPr>
      <w:r>
        <w:rPr/>
        <w:t>обширный</w:t>
      </w:r>
      <w:r>
        <w:rPr>
          <w:spacing w:val="-8"/>
        </w:rPr>
        <w:t> </w:t>
      </w:r>
      <w:r>
        <w:rPr/>
        <w:t>порок</w:t>
      </w:r>
      <w:r>
        <w:rPr>
          <w:spacing w:val="-8"/>
        </w:rPr>
        <w:t> </w:t>
      </w:r>
      <w:r>
        <w:rPr/>
        <w:t>развити</w:t>
      </w:r>
      <w:r>
        <w:rPr/>
        <w:t>я,</w:t>
      </w:r>
      <w:r>
        <w:rPr/>
        <w:t> </w:t>
      </w:r>
      <w:r>
        <w:rPr>
          <w:spacing w:val="-2"/>
        </w:rPr>
        <w:t>рубцовая</w:t>
      </w:r>
      <w:r>
        <w:rPr>
          <w:spacing w:val="-14"/>
        </w:rPr>
        <w:t> </w:t>
      </w:r>
      <w:r>
        <w:rPr>
          <w:spacing w:val="-2"/>
        </w:rPr>
        <w:t>деформация</w:t>
      </w:r>
      <w:r>
        <w:rPr>
          <w:spacing w:val="-14"/>
        </w:rPr>
        <w:t> </w:t>
      </w:r>
      <w:r>
        <w:rPr>
          <w:spacing w:val="-2"/>
        </w:rPr>
        <w:t>ко</w:t>
      </w:r>
      <w:r>
        <w:rPr>
          <w:spacing w:val="-2"/>
        </w:rPr>
        <w:t>жи</w:t>
      </w:r>
      <w:r>
        <w:rPr>
          <w:spacing w:val="-2"/>
        </w:rPr>
        <w:t> </w:t>
      </w:r>
      <w:r>
        <w:rPr/>
        <w:t>волосистой части голов</w:t>
      </w:r>
      <w:r>
        <w:rPr/>
        <w:t>ы,</w:t>
      </w:r>
      <w:r>
        <w:rPr/>
        <w:t> мягких тканей лица и ш</w:t>
      </w:r>
      <w:r>
        <w:rPr/>
        <w:t>еи</w:t>
      </w:r>
      <w:r>
        <w:rPr/>
        <w:t> (2 и более анатомическ</w:t>
      </w:r>
      <w:r>
        <w:rPr/>
        <w:t>ие</w:t>
      </w:r>
      <w:r>
        <w:rPr/>
        <w:t> </w:t>
      </w:r>
      <w:r>
        <w:rPr>
          <w:spacing w:val="-2"/>
        </w:rPr>
        <w:t>области)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spacing w:line="225" w:lineRule="auto"/>
        <w:ind w:left="15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25" w:lineRule="auto"/>
        <w:ind w:left="151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1" w:right="1717"/>
      </w:pPr>
      <w:r>
        <w:rPr/>
        <w:br w:type="column"/>
      </w:r>
      <w:r>
        <w:rPr/>
        <w:t>осевыми сосудисты</w:t>
      </w:r>
      <w:r>
        <w:rPr/>
        <w:t>ми</w:t>
      </w:r>
      <w:r>
        <w:rPr/>
        <w:t> </w:t>
      </w:r>
      <w:r>
        <w:rPr>
          <w:spacing w:val="-2"/>
        </w:rPr>
        <w:t>рисунками</w:t>
      </w:r>
      <w:r>
        <w:rPr>
          <w:spacing w:val="-2"/>
        </w:rPr>
        <w:t>,</w:t>
      </w:r>
      <w:r>
        <w:rPr>
          <w:spacing w:val="-2"/>
        </w:rPr>
        <w:t> микрохирургическа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пластика с </w:t>
      </w:r>
      <w:r>
        <w:rPr/>
        <w:t>помощью</w:t>
      </w:r>
      <w:r>
        <w:rPr/>
        <w:t> </w:t>
      </w:r>
      <w:r>
        <w:rPr>
          <w:spacing w:val="-4"/>
        </w:rPr>
        <w:t>реваскуляризированног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лоскута</w:t>
      </w:r>
    </w:p>
    <w:p>
      <w:pPr>
        <w:pStyle w:val="BodyText"/>
        <w:spacing w:line="225" w:lineRule="auto" w:before="203"/>
        <w:ind w:left="191" w:right="1633"/>
      </w:pP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ская операция сложн</w:t>
      </w:r>
      <w:r>
        <w:rPr/>
        <w:t>ым</w:t>
      </w:r>
      <w:r>
        <w:rPr/>
        <w:t> лоскутом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ножке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грудной</w:t>
      </w:r>
      <w:r>
        <w:rPr/>
        <w:t> клетки с использовани</w:t>
      </w:r>
      <w:r>
        <w:rPr/>
        <w:t>ем</w:t>
      </w:r>
      <w:r>
        <w:rPr/>
        <w:t> лоскутов с осевы</w:t>
      </w:r>
      <w:r>
        <w:rPr/>
        <w:t>ми</w:t>
      </w:r>
      <w:r>
        <w:rPr/>
        <w:t> сосудистыми рисун</w:t>
      </w:r>
      <w:r>
        <w:rPr/>
        <w:t>ками,</w:t>
      </w:r>
      <w:r>
        <w:rPr/>
        <w:t> тканями стебель</w:t>
      </w:r>
      <w:r>
        <w:rPr/>
        <w:t>чатого</w:t>
      </w:r>
      <w:r>
        <w:rPr/>
        <w:t> </w:t>
      </w:r>
      <w:r>
        <w:rPr>
          <w:spacing w:val="-2"/>
        </w:rPr>
        <w:t>лоскута</w:t>
      </w:r>
      <w:r>
        <w:rPr>
          <w:spacing w:val="-2"/>
        </w:rPr>
        <w:t>,</w:t>
      </w:r>
      <w:r>
        <w:rPr>
          <w:spacing w:val="40"/>
        </w:rPr>
        <w:t> </w:t>
      </w:r>
      <w:r>
        <w:rPr>
          <w:spacing w:val="-2"/>
        </w:rPr>
        <w:t>микрохирургическа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пластика с </w:t>
      </w:r>
      <w:r>
        <w:rPr/>
        <w:t>помощью</w:t>
      </w:r>
      <w:r>
        <w:rPr/>
        <w:t> </w:t>
      </w:r>
      <w:r>
        <w:rPr>
          <w:spacing w:val="-2"/>
        </w:rPr>
        <w:t>реваскуляризированног</w:t>
      </w:r>
      <w:r>
        <w:rPr>
          <w:spacing w:val="-2"/>
        </w:rPr>
        <w:t>о</w:t>
      </w:r>
      <w:r>
        <w:rPr>
          <w:spacing w:val="-2"/>
        </w:rPr>
        <w:t> лоскута</w:t>
      </w:r>
    </w:p>
    <w:p>
      <w:pPr>
        <w:pStyle w:val="BodyText"/>
        <w:spacing w:line="225" w:lineRule="auto" w:before="203"/>
        <w:ind w:left="191" w:right="1631"/>
      </w:pPr>
      <w:r>
        <w:rPr/>
        <w:t>пластическое устране</w:t>
      </w:r>
      <w:r>
        <w:rPr/>
        <w:t>ние</w:t>
      </w:r>
      <w:r>
        <w:rPr/>
        <w:t> деформации 2 и бол</w:t>
      </w:r>
      <w:r>
        <w:rPr/>
        <w:t>ее</w:t>
      </w:r>
      <w:r>
        <w:rPr/>
        <w:t> ротационными лоскут</w:t>
      </w:r>
      <w:r>
        <w:rPr/>
        <w:t>ами,</w:t>
      </w:r>
      <w:r>
        <w:rPr/>
        <w:t> </w:t>
      </w: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ская операция сложн</w:t>
      </w:r>
      <w:r>
        <w:rPr/>
        <w:t>ым</w:t>
      </w:r>
      <w:r>
        <w:rPr/>
        <w:t> лоскутом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ножке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грудной</w:t>
      </w:r>
      <w:r>
        <w:rPr/>
        <w:t> клетки и плеча </w:t>
      </w:r>
      <w:r>
        <w:rPr/>
        <w:t>с</w:t>
      </w:r>
      <w:r>
        <w:rPr/>
        <w:t> использованием лоскутов </w:t>
      </w:r>
      <w:r>
        <w:rPr/>
        <w:t>с</w:t>
      </w:r>
      <w:r>
        <w:rPr/>
        <w:t> осевыми сосудисты</w:t>
      </w:r>
      <w:r>
        <w:rPr/>
        <w:t>ми</w:t>
      </w:r>
      <w:r>
        <w:rPr/>
        <w:t> рисунками ме</w:t>
      </w:r>
      <w:r>
        <w:rPr/>
        <w:t>тодом</w:t>
      </w:r>
      <w:r>
        <w:rPr/>
        <w:t> дерматензии </w:t>
      </w:r>
      <w:r>
        <w:rPr/>
        <w:t>с</w:t>
      </w:r>
      <w:r>
        <w:rPr/>
        <w:t> использованием ткан</w:t>
      </w:r>
      <w:r>
        <w:rPr/>
        <w:t>ей,</w:t>
      </w:r>
      <w:r>
        <w:rPr/>
        <w:t> растянутых эспанд</w:t>
      </w:r>
      <w:r>
        <w:rPr/>
        <w:t>ером,</w:t>
      </w:r>
      <w:r>
        <w:rPr/>
        <w:t> </w:t>
      </w:r>
      <w:r>
        <w:rPr>
          <w:spacing w:val="-2"/>
        </w:rPr>
        <w:t>микрохирургическа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пластика с помощью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4753" w:space="40"/>
            <w:col w:w="2995" w:space="39"/>
            <w:col w:w="1198" w:space="39"/>
            <w:col w:w="4800"/>
          </w:cols>
        </w:sectPr>
      </w:pPr>
    </w:p>
    <w:p>
      <w:pPr>
        <w:pStyle w:val="BodyText"/>
      </w:pPr>
    </w:p>
    <w:p>
      <w:pPr>
        <w:pStyle w:val="BodyText"/>
        <w:spacing w:before="267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T90.9,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T90.8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M96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pStyle w:val="BodyText"/>
        <w:spacing w:line="225" w:lineRule="auto"/>
        <w:ind w:left="185"/>
      </w:pPr>
      <w:r>
        <w:rPr>
          <w:spacing w:val="-2"/>
        </w:rPr>
        <w:t>посттравматический</w:t>
      </w:r>
      <w:r>
        <w:rPr>
          <w:spacing w:val="-11"/>
        </w:rPr>
        <w:t> </w:t>
      </w:r>
      <w:r>
        <w:rPr>
          <w:spacing w:val="-2"/>
        </w:rPr>
        <w:t>дефек</w:t>
      </w:r>
      <w:r>
        <w:rPr>
          <w:spacing w:val="-2"/>
        </w:rPr>
        <w:t>т</w:t>
      </w:r>
      <w:r>
        <w:rPr>
          <w:spacing w:val="-2"/>
        </w:rPr>
        <w:t> </w:t>
      </w:r>
      <w:r>
        <w:rPr/>
        <w:t>и рубцовая деформа</w:t>
      </w:r>
      <w:r>
        <w:rPr/>
        <w:t>ция</w:t>
      </w:r>
      <w:r>
        <w:rPr/>
        <w:t> волосистой части голов</w:t>
      </w:r>
      <w:r>
        <w:rPr/>
        <w:t>ы,</w:t>
      </w:r>
      <w:r>
        <w:rPr/>
        <w:t> мягких тканей лица и шеи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pStyle w:val="BodyText"/>
        <w:spacing w:line="225" w:lineRule="auto"/>
        <w:ind w:left="100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2" w:right="1717"/>
      </w:pPr>
      <w:r>
        <w:rPr/>
        <w:br w:type="column"/>
      </w:r>
      <w:r>
        <w:rPr>
          <w:spacing w:val="-4"/>
        </w:rPr>
        <w:t>реваскуляризированног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лоскута</w:t>
      </w:r>
    </w:p>
    <w:p>
      <w:pPr>
        <w:pStyle w:val="BodyText"/>
        <w:spacing w:line="225" w:lineRule="auto" w:before="204"/>
        <w:ind w:left="192" w:right="1631"/>
      </w:pPr>
      <w:r>
        <w:rPr>
          <w:spacing w:val="-2"/>
        </w:rPr>
        <w:t>реконструктивно-пластич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ская операция сложн</w:t>
      </w:r>
      <w:r>
        <w:rPr/>
        <w:t>ым</w:t>
      </w:r>
      <w:r>
        <w:rPr/>
        <w:t> лоскутом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ножке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грудной</w:t>
      </w:r>
      <w:r>
        <w:rPr/>
        <w:t> клетки и плеча </w:t>
      </w:r>
      <w:r>
        <w:rPr/>
        <w:t>с</w:t>
      </w:r>
      <w:r>
        <w:rPr/>
        <w:t> использованием лоскутов </w:t>
      </w:r>
      <w:r>
        <w:rPr/>
        <w:t>с</w:t>
      </w:r>
      <w:r>
        <w:rPr/>
        <w:t> осевыми сосудисты</w:t>
      </w:r>
      <w:r>
        <w:rPr/>
        <w:t>ми</w:t>
      </w:r>
      <w:r>
        <w:rPr/>
        <w:t> рисунками, 2 и бол</w:t>
      </w:r>
      <w:r>
        <w:rPr/>
        <w:t>ее</w:t>
      </w:r>
      <w:r>
        <w:rPr/>
        <w:t> ротационными лоскута</w:t>
      </w:r>
      <w:r>
        <w:rPr/>
        <w:t>ми</w:t>
      </w:r>
      <w:r>
        <w:rPr/>
        <w:t> методом дерматензии </w:t>
      </w:r>
      <w:r>
        <w:rPr/>
        <w:t>с</w:t>
      </w:r>
      <w:r>
        <w:rPr/>
        <w:t> использованием ткан</w:t>
      </w:r>
      <w:r>
        <w:rPr/>
        <w:t>ей,</w:t>
      </w:r>
      <w:r>
        <w:rPr/>
        <w:t> растянутых эспанд</w:t>
      </w:r>
      <w:r>
        <w:rPr/>
        <w:t>ером,</w:t>
      </w:r>
      <w:r>
        <w:rPr/>
        <w:t> </w:t>
      </w:r>
      <w:r>
        <w:rPr>
          <w:spacing w:val="-2"/>
        </w:rPr>
        <w:t>микрохирургическа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пластика с </w:t>
      </w:r>
      <w:r>
        <w:rPr/>
        <w:t>помощью</w:t>
      </w:r>
      <w:r>
        <w:rPr/>
        <w:t> </w:t>
      </w:r>
      <w:r>
        <w:rPr>
          <w:spacing w:val="-2"/>
        </w:rPr>
        <w:t>реваскуляризированног</w:t>
      </w:r>
      <w:r>
        <w:rPr>
          <w:spacing w:val="-2"/>
        </w:rPr>
        <w:t>о</w:t>
      </w:r>
      <w:r>
        <w:rPr>
          <w:spacing w:val="-2"/>
        </w:rPr>
        <w:t> лоскута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4753" w:space="40"/>
            <w:col w:w="3045" w:space="39"/>
            <w:col w:w="1148" w:space="39"/>
            <w:col w:w="4800"/>
          </w:cols>
        </w:sectPr>
      </w:pPr>
    </w:p>
    <w:p>
      <w:pPr>
        <w:pStyle w:val="BodyText"/>
        <w:spacing w:line="225" w:lineRule="auto" w:before="202"/>
        <w:ind w:left="55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операции </w:t>
      </w:r>
      <w:r>
        <w:rPr/>
        <w:t>по</w:t>
      </w:r>
      <w:r>
        <w:rPr/>
        <w:t> устранению обширн</w:t>
      </w:r>
      <w:r>
        <w:rPr/>
        <w:t>ых</w:t>
      </w:r>
      <w:r>
        <w:rPr/>
        <w:t> дефектов костей с</w:t>
      </w:r>
      <w:r>
        <w:rPr/>
        <w:t>вода</w:t>
      </w:r>
      <w:r>
        <w:rPr/>
        <w:t> черепа, лицевого скелета</w:t>
      </w:r>
    </w:p>
    <w:p>
      <w:pPr>
        <w:pStyle w:val="BodyText"/>
        <w:tabs>
          <w:tab w:pos="1661" w:val="left" w:leader="none"/>
        </w:tabs>
        <w:spacing w:line="269" w:lineRule="exact" w:before="186"/>
        <w:ind w:left="137"/>
      </w:pPr>
      <w:r>
        <w:rPr/>
        <w:br w:type="column"/>
      </w:r>
      <w:r>
        <w:rPr/>
        <w:t>T90.1, </w:t>
      </w:r>
      <w:r>
        <w:rPr>
          <w:spacing w:val="-2"/>
        </w:rPr>
        <w:t>T90.2</w:t>
      </w:r>
      <w:r>
        <w:rPr/>
        <w:tab/>
      </w:r>
      <w:r>
        <w:rPr>
          <w:spacing w:val="-2"/>
        </w:rPr>
        <w:t>посттравматический</w:t>
      </w:r>
      <w:r>
        <w:rPr>
          <w:spacing w:val="14"/>
        </w:rPr>
        <w:t> </w:t>
      </w:r>
      <w:r>
        <w:rPr>
          <w:spacing w:val="-5"/>
        </w:rPr>
        <w:t>дефект</w:t>
      </w:r>
    </w:p>
    <w:p>
      <w:pPr>
        <w:pStyle w:val="BodyText"/>
        <w:spacing w:line="225" w:lineRule="auto" w:before="7"/>
        <w:ind w:left="1661"/>
      </w:pPr>
      <w:r>
        <w:rPr>
          <w:spacing w:val="-2"/>
        </w:rPr>
        <w:t>костей</w:t>
      </w:r>
      <w:r>
        <w:rPr>
          <w:spacing w:val="-13"/>
        </w:rPr>
        <w:t> </w:t>
      </w:r>
      <w:r>
        <w:rPr>
          <w:spacing w:val="-2"/>
        </w:rPr>
        <w:t>черепа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верхне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зоны лица</w:t>
      </w:r>
    </w:p>
    <w:p>
      <w:pPr>
        <w:pStyle w:val="BodyText"/>
        <w:spacing w:line="225" w:lineRule="auto" w:before="202"/>
        <w:ind w:left="113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2"/>
        <w:ind w:left="192" w:right="1712"/>
      </w:pPr>
      <w:r>
        <w:rPr/>
        <w:br w:type="column"/>
      </w:r>
      <w:r>
        <w:rPr>
          <w:spacing w:val="-2"/>
        </w:rPr>
        <w:t>реконструкция</w:t>
      </w:r>
      <w:r>
        <w:rPr>
          <w:spacing w:val="-11"/>
        </w:rPr>
        <w:t> </w:t>
      </w:r>
      <w:r>
        <w:rPr>
          <w:spacing w:val="-2"/>
        </w:rPr>
        <w:t>костей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2"/>
        </w:rPr>
        <w:t>вода</w:t>
      </w:r>
      <w:r>
        <w:rPr>
          <w:spacing w:val="-2"/>
        </w:rPr>
        <w:t> </w:t>
      </w:r>
      <w:r>
        <w:rPr/>
        <w:t>черепа,</w:t>
      </w:r>
      <w:r>
        <w:rPr>
          <w:spacing w:val="-15"/>
        </w:rPr>
        <w:t> </w:t>
      </w:r>
      <w:r>
        <w:rPr/>
        <w:t>верхней</w:t>
      </w:r>
      <w:r>
        <w:rPr>
          <w:spacing w:val="-15"/>
        </w:rPr>
        <w:t> </w:t>
      </w:r>
      <w:r>
        <w:rPr/>
        <w:t>зоны</w:t>
      </w:r>
      <w:r>
        <w:rPr>
          <w:spacing w:val="-15"/>
        </w:rPr>
        <w:t> </w:t>
      </w:r>
      <w:r>
        <w:rPr/>
        <w:t>лица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дистракционны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фиксирующих аппар</w:t>
      </w:r>
      <w:r>
        <w:rPr/>
        <w:t>атов,</w:t>
      </w:r>
      <w:r>
        <w:rPr/>
        <w:t> </w:t>
      </w:r>
      <w:r>
        <w:rPr>
          <w:spacing w:val="-2"/>
        </w:rPr>
        <w:t>костны</w:t>
      </w:r>
      <w:r>
        <w:rPr>
          <w:spacing w:val="-2"/>
        </w:rPr>
        <w:t>х</w:t>
      </w:r>
      <w:r>
        <w:rPr>
          <w:spacing w:val="-2"/>
        </w:rPr>
        <w:t> аутотрансплантатов</w:t>
      </w:r>
      <w:r>
        <w:rPr>
          <w:spacing w:val="-2"/>
        </w:rPr>
        <w:t>,</w:t>
      </w:r>
      <w:r>
        <w:rPr>
          <w:spacing w:val="-2"/>
        </w:rPr>
        <w:t> биодеградирующи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материалов </w:t>
      </w:r>
      <w:r>
        <w:rPr/>
        <w:t>или</w:t>
      </w:r>
      <w:r>
        <w:rPr/>
        <w:t> </w:t>
      </w:r>
      <w:r>
        <w:rPr>
          <w:spacing w:val="-2"/>
        </w:rPr>
        <w:t>реваскуляризированног</w:t>
      </w:r>
      <w:r>
        <w:rPr>
          <w:spacing w:val="-2"/>
        </w:rPr>
        <w:t>о</w:t>
      </w:r>
      <w:r>
        <w:rPr>
          <w:spacing w:val="-2"/>
        </w:rPr>
        <w:t> лоскута</w:t>
      </w:r>
    </w:p>
    <w:p>
      <w:pPr>
        <w:pStyle w:val="BodyText"/>
        <w:spacing w:line="225" w:lineRule="auto" w:before="203"/>
        <w:ind w:left="192" w:right="1631"/>
      </w:pPr>
      <w:r>
        <w:rPr>
          <w:spacing w:val="-2"/>
        </w:rPr>
        <w:t>реконструкция</w:t>
      </w:r>
      <w:r>
        <w:rPr>
          <w:spacing w:val="-11"/>
        </w:rPr>
        <w:t> </w:t>
      </w:r>
      <w:r>
        <w:rPr>
          <w:spacing w:val="-2"/>
        </w:rPr>
        <w:t>лобной</w:t>
      </w:r>
      <w:r>
        <w:rPr>
          <w:spacing w:val="-11"/>
        </w:rPr>
        <w:t> </w:t>
      </w:r>
      <w:r>
        <w:rPr>
          <w:spacing w:val="-2"/>
        </w:rPr>
        <w:t>кос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с </w:t>
      </w:r>
      <w:r>
        <w:rPr/>
        <w:t>помощью</w:t>
      </w:r>
      <w:r>
        <w:rPr/>
        <w:t> </w:t>
      </w:r>
      <w:r>
        <w:rPr>
          <w:spacing w:val="-2"/>
        </w:rPr>
        <w:t>металлоконструкций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силиконового имплантата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277" w:space="40"/>
            <w:col w:w="4507" w:space="39"/>
            <w:col w:w="1160" w:space="40"/>
            <w:col w:w="4801"/>
          </w:cols>
        </w:sectPr>
      </w:pPr>
    </w:p>
    <w:p>
      <w:pPr>
        <w:pStyle w:val="BodyText"/>
        <w:spacing w:before="267"/>
      </w:pPr>
    </w:p>
    <w:p>
      <w:pPr>
        <w:pStyle w:val="BodyText"/>
        <w:spacing w:line="269" w:lineRule="exact" w:before="1"/>
        <w:ind w:left="3454"/>
      </w:pPr>
      <w:r>
        <w:rPr/>
        <w:t>T90.2 - T90.4</w:t>
      </w:r>
      <w:r>
        <w:rPr>
          <w:spacing w:val="35"/>
        </w:rPr>
        <w:t>  </w:t>
      </w:r>
      <w:r>
        <w:rPr>
          <w:spacing w:val="-2"/>
        </w:rPr>
        <w:t>посттравматическая</w:t>
      </w:r>
    </w:p>
    <w:p>
      <w:pPr>
        <w:pStyle w:val="BodyText"/>
        <w:spacing w:line="261" w:lineRule="exact"/>
        <w:ind w:left="4978"/>
      </w:pPr>
      <w:r>
        <w:rPr>
          <w:spacing w:val="-2"/>
        </w:rPr>
        <w:t>деформация</w:t>
      </w:r>
    </w:p>
    <w:p>
      <w:pPr>
        <w:pStyle w:val="BodyText"/>
        <w:spacing w:line="225" w:lineRule="auto" w:before="5"/>
        <w:ind w:left="4978"/>
      </w:pPr>
      <w:r>
        <w:rPr>
          <w:spacing w:val="-4"/>
        </w:rPr>
        <w:t>скуло-носо-лобно-</w:t>
      </w:r>
      <w:r>
        <w:rPr>
          <w:spacing w:val="-4"/>
        </w:rPr>
        <w:t>орбитал</w:t>
      </w:r>
      <w:r>
        <w:rPr>
          <w:spacing w:val="-4"/>
        </w:rPr>
        <w:t>ь</w:t>
      </w:r>
      <w:r>
        <w:rPr>
          <w:spacing w:val="-4"/>
        </w:rPr>
        <w:t> </w:t>
      </w:r>
      <w:r>
        <w:rPr/>
        <w:t>ного комплекса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</w:pPr>
    </w:p>
    <w:p>
      <w:pPr>
        <w:pStyle w:val="BodyText"/>
        <w:spacing w:line="225" w:lineRule="auto"/>
        <w:ind w:left="16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86"/>
        <w:ind w:left="191"/>
      </w:pPr>
      <w:r>
        <w:rPr/>
        <w:br w:type="column"/>
      </w:r>
      <w:r>
        <w:rPr/>
        <w:t>или</w:t>
      </w:r>
      <w:r>
        <w:rPr>
          <w:spacing w:val="-6"/>
        </w:rPr>
        <w:t> </w:t>
      </w:r>
      <w:r>
        <w:rPr/>
        <w:t>аллогенных</w:t>
      </w:r>
      <w:r>
        <w:rPr>
          <w:spacing w:val="-5"/>
        </w:rPr>
        <w:t> </w:t>
      </w:r>
      <w:r>
        <w:rPr>
          <w:spacing w:val="-2"/>
        </w:rPr>
        <w:t>материалов</w:t>
      </w:r>
    </w:p>
    <w:p>
      <w:pPr>
        <w:pStyle w:val="BodyText"/>
        <w:spacing w:line="225" w:lineRule="auto" w:before="197"/>
        <w:ind w:left="191" w:right="1718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операция пут</w:t>
      </w:r>
      <w:r>
        <w:rPr/>
        <w:t>ем</w:t>
      </w:r>
      <w:r>
        <w:rPr/>
        <w:t> остеотомии, ре</w:t>
      </w:r>
      <w:r>
        <w:rPr/>
        <w:t>позиции</w:t>
      </w:r>
      <w:r>
        <w:rPr/>
        <w:t> смещенных костн</w:t>
      </w:r>
      <w:r>
        <w:rPr/>
        <w:t>ых</w:t>
      </w:r>
      <w:r>
        <w:rPr/>
        <w:t> отломков и замеще</w:t>
      </w:r>
      <w:r>
        <w:rPr/>
        <w:t>ния</w:t>
      </w:r>
      <w:r>
        <w:rPr/>
        <w:t> </w:t>
      </w:r>
      <w:r>
        <w:rPr>
          <w:spacing w:val="-2"/>
        </w:rPr>
        <w:t>дефект</w:t>
      </w:r>
      <w:r>
        <w:rPr>
          <w:spacing w:val="-2"/>
        </w:rPr>
        <w:t>а</w:t>
      </w:r>
      <w:r>
        <w:rPr>
          <w:spacing w:val="-2"/>
        </w:rPr>
        <w:t> аутотрансплантатом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композитным</w:t>
      </w:r>
      <w:r>
        <w:rPr>
          <w:spacing w:val="-11"/>
        </w:rPr>
        <w:t> </w:t>
      </w:r>
      <w:r>
        <w:rPr/>
        <w:t>материа</w:t>
      </w:r>
      <w:r>
        <w:rPr/>
        <w:t>лом</w:t>
      </w:r>
      <w:r>
        <w:rPr/>
        <w:t> или титановой плас</w:t>
      </w:r>
      <w:r>
        <w:rPr/>
        <w:t>тиной</w:t>
      </w:r>
      <w:r>
        <w:rPr/>
        <w:t> (сеткой), в том числе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компьютерных ме</w:t>
      </w:r>
      <w:r>
        <w:rPr/>
        <w:t>тодов</w:t>
      </w:r>
      <w:r>
        <w:rPr/>
        <w:t> </w:t>
      </w:r>
      <w:r>
        <w:rPr>
          <w:spacing w:val="-2"/>
        </w:rPr>
        <w:t>планирования</w:t>
      </w:r>
      <w:r>
        <w:rPr>
          <w:spacing w:val="-2"/>
        </w:rPr>
        <w:t>,</w:t>
      </w:r>
      <w:r>
        <w:rPr>
          <w:spacing w:val="-2"/>
        </w:rPr>
        <w:t> интраоперационно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компьютерной навигации</w:t>
      </w:r>
    </w:p>
    <w:p>
      <w:pPr>
        <w:pStyle w:val="BodyText"/>
        <w:spacing w:line="225" w:lineRule="auto" w:before="203"/>
        <w:ind w:left="191" w:right="1644"/>
      </w:pPr>
      <w:r>
        <w:rPr/>
        <w:t>реконструкция сте</w:t>
      </w:r>
      <w:r>
        <w:rPr/>
        <w:t>нок</w:t>
      </w:r>
      <w:r>
        <w:rPr/>
        <w:t> глазницы с </w:t>
      </w:r>
      <w:r>
        <w:rPr/>
        <w:t>помощью</w:t>
      </w:r>
      <w:r>
        <w:rPr/>
        <w:t> </w:t>
      </w:r>
      <w:r>
        <w:rPr>
          <w:spacing w:val="-2"/>
        </w:rPr>
        <w:t>костного</w:t>
      </w:r>
      <w:r>
        <w:rPr>
          <w:spacing w:val="-11"/>
        </w:rPr>
        <w:t> </w:t>
      </w:r>
      <w:r>
        <w:rPr>
          <w:spacing w:val="-2"/>
        </w:rPr>
        <w:t>аутотрансплантат</w:t>
      </w:r>
      <w:r>
        <w:rPr>
          <w:spacing w:val="-2"/>
        </w:rPr>
        <w:t>а,</w:t>
      </w:r>
      <w:r>
        <w:rPr>
          <w:spacing w:val="-2"/>
        </w:rPr>
        <w:t> </w:t>
      </w:r>
      <w:r>
        <w:rPr/>
        <w:t>аллогенного материала </w:t>
      </w:r>
      <w:r>
        <w:rPr/>
        <w:t>или</w:t>
      </w:r>
      <w:r>
        <w:rPr/>
        <w:t> силиконового имплантата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770" w:space="40"/>
            <w:col w:w="1216" w:space="39"/>
            <w:col w:w="4799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spacing w:line="225" w:lineRule="auto" w:before="103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S05,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H05.3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H05.4</w:t>
      </w:r>
    </w:p>
    <w:p>
      <w:pPr>
        <w:pStyle w:val="BodyText"/>
        <w:spacing w:line="225" w:lineRule="auto" w:before="103"/>
        <w:ind w:left="353"/>
      </w:pPr>
      <w:r>
        <w:rPr/>
        <w:br w:type="column"/>
      </w:r>
      <w:r>
        <w:rPr>
          <w:spacing w:val="-2"/>
        </w:rPr>
        <w:t>посттравматическа</w:t>
      </w:r>
      <w:r>
        <w:rPr>
          <w:spacing w:val="-2"/>
        </w:rPr>
        <w:t>я</w:t>
      </w:r>
      <w:r>
        <w:rPr>
          <w:spacing w:val="-2"/>
        </w:rPr>
        <w:t> деформация</w:t>
      </w:r>
      <w:r>
        <w:rPr>
          <w:spacing w:val="-15"/>
        </w:rPr>
        <w:t> </w:t>
      </w:r>
      <w:r>
        <w:rPr>
          <w:spacing w:val="-2"/>
        </w:rPr>
        <w:t>глазницы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энофтальмом</w:t>
      </w:r>
    </w:p>
    <w:p>
      <w:pPr>
        <w:pStyle w:val="BodyText"/>
        <w:spacing w:line="225" w:lineRule="auto" w:before="103"/>
        <w:ind w:left="549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191" w:right="1611"/>
      </w:pPr>
      <w:r>
        <w:rPr/>
        <w:br w:type="column"/>
      </w:r>
      <w:r>
        <w:rPr>
          <w:spacing w:val="-2"/>
        </w:rPr>
        <w:t>опорно-контурная</w:t>
      </w:r>
      <w:r>
        <w:rPr>
          <w:spacing w:val="-11"/>
        </w:rPr>
        <w:t> </w:t>
      </w:r>
      <w:r>
        <w:rPr>
          <w:spacing w:val="-2"/>
        </w:rPr>
        <w:t>пластика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2"/>
        </w:rPr>
        <w:t> использованием</w:t>
      </w:r>
    </w:p>
    <w:p>
      <w:pPr>
        <w:pStyle w:val="BodyText"/>
        <w:spacing w:line="225" w:lineRule="auto"/>
        <w:ind w:left="191" w:right="1717"/>
      </w:pPr>
      <w:r>
        <w:rPr>
          <w:spacing w:val="-2"/>
        </w:rPr>
        <w:t>коронарног</w:t>
      </w:r>
      <w:r>
        <w:rPr>
          <w:spacing w:val="-2"/>
        </w:rPr>
        <w:t>о</w:t>
      </w:r>
      <w:r>
        <w:rPr>
          <w:spacing w:val="-2"/>
        </w:rPr>
        <w:t> (полукоронарного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хирургического доступа </w:t>
      </w:r>
      <w:r>
        <w:rPr/>
        <w:t>и</w:t>
      </w:r>
      <w:r>
        <w:rPr/>
        <w:t> костных</w:t>
      </w:r>
      <w:r>
        <w:rPr>
          <w:spacing w:val="-15"/>
        </w:rPr>
        <w:t> </w:t>
      </w:r>
      <w:r>
        <w:rPr/>
        <w:t>трансплантатов</w:t>
      </w:r>
      <w:r>
        <w:rPr>
          <w:spacing w:val="-15"/>
        </w:rPr>
        <w:t> </w:t>
      </w:r>
      <w:r>
        <w:rPr/>
        <w:t>из</w:t>
      </w:r>
      <w:r>
        <w:rPr/>
        <w:t> теменной кости</w:t>
      </w:r>
    </w:p>
    <w:p>
      <w:pPr>
        <w:pStyle w:val="BodyText"/>
        <w:spacing w:line="225" w:lineRule="auto" w:before="203"/>
        <w:ind w:left="191" w:right="1717"/>
      </w:pPr>
      <w:r>
        <w:rPr/>
        <w:t>эндопротезирование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компьютерных</w:t>
      </w:r>
      <w:r>
        <w:rPr>
          <w:spacing w:val="-11"/>
        </w:rPr>
        <w:t> </w:t>
      </w:r>
      <w:r>
        <w:rPr>
          <w:spacing w:val="-2"/>
        </w:rPr>
        <w:t>технологий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586" w:space="40"/>
            <w:col w:w="2764" w:space="39"/>
            <w:col w:w="1596" w:space="39"/>
            <w:col w:w="4800"/>
          </w:cols>
        </w:sectPr>
      </w:pPr>
    </w:p>
    <w:p>
      <w:pPr>
        <w:pStyle w:val="BodyText"/>
      </w:pPr>
    </w:p>
    <w:p>
      <w:pPr>
        <w:pStyle w:val="BodyText"/>
        <w:spacing w:before="267"/>
      </w:pPr>
    </w:p>
    <w:p>
      <w:pPr>
        <w:spacing w:line="225" w:lineRule="auto" w:before="0"/>
        <w:ind w:left="3454" w:right="217" w:firstLine="0"/>
        <w:jc w:val="left"/>
        <w:rPr>
          <w:sz w:val="24"/>
        </w:rPr>
      </w:pPr>
      <w:r>
        <w:rPr>
          <w:spacing w:val="-2"/>
          <w:sz w:val="24"/>
        </w:rPr>
        <w:t>H05.2,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S05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H05.3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pacing w:val="-2"/>
          <w:sz w:val="24"/>
        </w:rPr>
        <w:t>K08.0,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K08.1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K08.2, </w:t>
      </w:r>
      <w:r>
        <w:rPr>
          <w:spacing w:val="-2"/>
          <w:sz w:val="24"/>
        </w:rPr>
        <w:t>K08.9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spacing w:line="225" w:lineRule="auto" w:before="0"/>
        <w:ind w:left="3454" w:right="0" w:firstLine="0"/>
        <w:jc w:val="left"/>
        <w:rPr>
          <w:sz w:val="24"/>
        </w:rPr>
      </w:pPr>
      <w:r>
        <w:rPr>
          <w:sz w:val="24"/>
        </w:rPr>
        <w:t>K07.0 </w:t>
      </w:r>
      <w:r>
        <w:rPr>
          <w:sz w:val="24"/>
        </w:rPr>
        <w:t>-</w:t>
      </w:r>
      <w:r>
        <w:rPr>
          <w:sz w:val="24"/>
        </w:rPr>
      </w:r>
      <w:r>
        <w:rPr>
          <w:spacing w:val="-2"/>
          <w:sz w:val="24"/>
        </w:rPr>
        <w:t>K07.4,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K07.8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K07.9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pStyle w:val="BodyText"/>
        <w:spacing w:line="225" w:lineRule="auto"/>
        <w:ind w:left="133"/>
      </w:pPr>
      <w:r>
        <w:rPr>
          <w:spacing w:val="-2"/>
        </w:rPr>
        <w:t>деформация</w:t>
      </w:r>
      <w:r>
        <w:rPr>
          <w:spacing w:val="-15"/>
        </w:rPr>
        <w:t> </w:t>
      </w:r>
      <w:r>
        <w:rPr>
          <w:spacing w:val="-2"/>
        </w:rPr>
        <w:t>глазницы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экзофтальмом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25" w:lineRule="auto"/>
        <w:ind w:left="133"/>
      </w:pPr>
      <w:r>
        <w:rPr/>
        <w:t>дефект (выраженн</w:t>
      </w:r>
      <w:r>
        <w:rPr/>
        <w:t>ая</w:t>
      </w:r>
      <w:r>
        <w:rPr/>
        <w:t> атрофия) альвеол</w:t>
      </w:r>
      <w:r>
        <w:rPr/>
        <w:t>ярного</w:t>
      </w:r>
      <w:r>
        <w:rPr/>
        <w:t> </w:t>
      </w:r>
      <w:r>
        <w:rPr>
          <w:spacing w:val="-2"/>
        </w:rPr>
        <w:t>отростка</w:t>
      </w:r>
      <w:r>
        <w:rPr>
          <w:spacing w:val="-13"/>
        </w:rPr>
        <w:t> </w:t>
      </w:r>
      <w:r>
        <w:rPr>
          <w:spacing w:val="-2"/>
        </w:rPr>
        <w:t>верхней</w:t>
      </w:r>
      <w:r>
        <w:rPr>
          <w:spacing w:val="-13"/>
        </w:rPr>
        <w:t> </w:t>
      </w:r>
      <w:r>
        <w:rPr>
          <w:spacing w:val="-2"/>
        </w:rPr>
        <w:t>(нижн</w:t>
      </w:r>
      <w:r>
        <w:rPr>
          <w:spacing w:val="-2"/>
        </w:rPr>
        <w:t>ей)</w:t>
      </w:r>
      <w:r>
        <w:rPr>
          <w:spacing w:val="-2"/>
        </w:rPr>
        <w:t> </w:t>
      </w:r>
      <w:r>
        <w:rPr/>
        <w:t>челюсти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пределах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и</w:t>
      </w:r>
      <w:r>
        <w:rPr/>
        <w:t> более зубов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133"/>
      </w:pPr>
      <w:r>
        <w:rPr>
          <w:spacing w:val="-2"/>
        </w:rPr>
        <w:t>аномалия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приобретенн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деформация верхней </w:t>
      </w:r>
      <w:r>
        <w:rPr/>
        <w:t>и</w:t>
      </w:r>
      <w:r>
        <w:rPr/>
        <w:t> (или) нижней челюсти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pStyle w:val="BodyText"/>
        <w:spacing w:line="225" w:lineRule="auto"/>
        <w:ind w:left="203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203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25" w:lineRule="auto"/>
        <w:ind w:left="203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1" w:right="1717"/>
      </w:pPr>
      <w:r>
        <w:rPr/>
        <w:br w:type="column"/>
      </w:r>
      <w:r>
        <w:rPr/>
        <w:t>при планировании </w:t>
      </w:r>
      <w:r>
        <w:rPr/>
        <w:t>и</w:t>
      </w:r>
      <w:r>
        <w:rPr/>
        <w:t> </w:t>
      </w:r>
      <w:r>
        <w:rPr>
          <w:spacing w:val="-2"/>
        </w:rPr>
        <w:t>прогнозировании</w:t>
      </w:r>
      <w:r>
        <w:rPr>
          <w:spacing w:val="-11"/>
        </w:rPr>
        <w:t> </w:t>
      </w:r>
      <w:r>
        <w:rPr>
          <w:spacing w:val="-2"/>
        </w:rPr>
        <w:t>лечения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опорно-контурная</w:t>
      </w:r>
      <w:r>
        <w:rPr>
          <w:spacing w:val="-11"/>
        </w:rPr>
        <w:t> </w:t>
      </w:r>
      <w:r>
        <w:rPr>
          <w:spacing w:val="-2"/>
        </w:rPr>
        <w:t>пласти</w:t>
      </w:r>
      <w:r>
        <w:rPr>
          <w:spacing w:val="-2"/>
        </w:rPr>
        <w:t>ка</w:t>
      </w:r>
      <w:r>
        <w:rPr>
          <w:spacing w:val="-2"/>
        </w:rPr>
        <w:t> </w:t>
      </w:r>
      <w:r>
        <w:rPr/>
        <w:t>путем остеотомии </w:t>
      </w:r>
      <w:r>
        <w:rPr/>
        <w:t>и</w:t>
      </w:r>
      <w:r>
        <w:rPr/>
        <w:t> репозиции</w:t>
      </w:r>
      <w:r>
        <w:rPr>
          <w:spacing w:val="-13"/>
        </w:rPr>
        <w:t> </w:t>
      </w:r>
      <w:r>
        <w:rPr/>
        <w:t>стенок</w:t>
      </w:r>
      <w:r>
        <w:rPr>
          <w:spacing w:val="-13"/>
        </w:rPr>
        <w:t> </w:t>
      </w:r>
      <w:r>
        <w:rPr/>
        <w:t>орбиты</w:t>
      </w:r>
      <w:r>
        <w:rPr>
          <w:spacing w:val="-13"/>
        </w:rPr>
        <w:t> </w:t>
      </w:r>
      <w:r>
        <w:rPr/>
        <w:t>и</w:t>
      </w:r>
      <w:r>
        <w:rPr/>
        <w:t> (или) верхней челюсти </w:t>
      </w:r>
      <w:r>
        <w:rPr/>
        <w:t>по</w:t>
      </w:r>
      <w:r>
        <w:rPr/>
        <w:t> Фор</w:t>
      </w:r>
      <w:r>
        <w:rPr>
          <w:spacing w:val="-6"/>
        </w:rPr>
        <w:t> </w:t>
      </w:r>
      <w:r>
        <w:rPr/>
        <w:t>III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выдвижением</w:t>
      </w:r>
      <w:r>
        <w:rPr>
          <w:spacing w:val="-7"/>
        </w:rPr>
        <w:t> </w:t>
      </w:r>
      <w:r>
        <w:rPr/>
        <w:t>или</w:t>
      </w:r>
      <w:r>
        <w:rPr/>
        <w:t> </w:t>
      </w:r>
      <w:r>
        <w:rPr>
          <w:spacing w:val="-2"/>
        </w:rPr>
        <w:t>дистракцией</w:t>
      </w:r>
    </w:p>
    <w:p>
      <w:pPr>
        <w:pStyle w:val="BodyText"/>
        <w:spacing w:line="225" w:lineRule="auto" w:before="204"/>
        <w:ind w:left="191" w:right="1717"/>
      </w:pPr>
      <w:r>
        <w:rPr>
          <w:spacing w:val="-2"/>
        </w:rPr>
        <w:t>пластическое</w:t>
      </w:r>
      <w:r>
        <w:rPr>
          <w:spacing w:val="-11"/>
        </w:rPr>
        <w:t> </w:t>
      </w:r>
      <w:r>
        <w:rPr>
          <w:spacing w:val="-2"/>
        </w:rPr>
        <w:t>устране</w:t>
      </w:r>
      <w:r>
        <w:rPr>
          <w:spacing w:val="-2"/>
        </w:rPr>
        <w:t>ние</w:t>
      </w:r>
      <w:r>
        <w:rPr>
          <w:spacing w:val="-2"/>
        </w:rPr>
        <w:t> </w:t>
      </w:r>
      <w:r>
        <w:rPr/>
        <w:t>дефекта альвеол</w:t>
      </w:r>
      <w:r>
        <w:rPr/>
        <w:t>ярного</w:t>
      </w:r>
      <w:r>
        <w:rPr/>
        <w:t> отростка челюсти </w:t>
      </w:r>
      <w:r>
        <w:rPr/>
        <w:t>с</w:t>
      </w:r>
      <w:r>
        <w:rPr/>
        <w:t> использованием вне- </w:t>
      </w:r>
      <w:r>
        <w:rPr/>
        <w:t>и</w:t>
      </w:r>
      <w:r>
        <w:rPr/>
        <w:t> внутриротовых костн</w:t>
      </w:r>
      <w:r>
        <w:rPr/>
        <w:t>ых</w:t>
      </w:r>
      <w:r>
        <w:rPr/>
        <w:t> аутотрансплантатов </w:t>
      </w:r>
      <w:r>
        <w:rPr/>
        <w:t>или</w:t>
      </w:r>
      <w:r>
        <w:rPr/>
        <w:t> дистракционного</w:t>
      </w:r>
      <w:r>
        <w:rPr>
          <w:spacing w:val="-15"/>
        </w:rPr>
        <w:t> </w:t>
      </w:r>
      <w:r>
        <w:rPr/>
        <w:t>метода</w:t>
      </w:r>
    </w:p>
    <w:p>
      <w:pPr>
        <w:pStyle w:val="BodyText"/>
        <w:spacing w:line="225" w:lineRule="auto" w:before="203"/>
        <w:ind w:left="191" w:right="1640"/>
      </w:pPr>
      <w:r>
        <w:rPr/>
        <w:t>ортогнатическая опера</w:t>
      </w:r>
      <w:r>
        <w:rPr/>
        <w:t>ция</w:t>
      </w:r>
      <w:r>
        <w:rPr/>
        <w:t> </w:t>
      </w:r>
      <w:r>
        <w:rPr>
          <w:spacing w:val="-2"/>
        </w:rPr>
        <w:t>путем</w:t>
      </w:r>
      <w:r>
        <w:rPr>
          <w:spacing w:val="-11"/>
        </w:rPr>
        <w:t> </w:t>
      </w:r>
      <w:r>
        <w:rPr>
          <w:spacing w:val="-2"/>
        </w:rPr>
        <w:t>остеотомии</w:t>
      </w:r>
      <w:r>
        <w:rPr>
          <w:spacing w:val="-11"/>
        </w:rPr>
        <w:t> </w:t>
      </w:r>
      <w:r>
        <w:rPr>
          <w:spacing w:val="-2"/>
        </w:rPr>
        <w:t>верхней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(или) нижней челюсти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4" w:equalWidth="0">
            <w:col w:w="4806" w:space="40"/>
            <w:col w:w="2890" w:space="39"/>
            <w:col w:w="1250" w:space="39"/>
            <w:col w:w="4800"/>
          </w:cols>
        </w:sectPr>
      </w:pPr>
    </w:p>
    <w:p>
      <w:pPr>
        <w:pStyle w:val="BodyText"/>
        <w:spacing w:line="269" w:lineRule="exact" w:before="188"/>
        <w:ind w:left="3454"/>
      </w:pPr>
      <w:r>
        <w:rPr/>
        <w:t>T90.0 - T90.2</w:t>
      </w:r>
      <w:r>
        <w:rPr>
          <w:spacing w:val="35"/>
        </w:rPr>
        <w:t>  </w:t>
      </w:r>
      <w:r>
        <w:rPr>
          <w:spacing w:val="-2"/>
        </w:rPr>
        <w:t>послеоперационный</w:t>
      </w:r>
    </w:p>
    <w:p>
      <w:pPr>
        <w:pStyle w:val="BodyText"/>
        <w:spacing w:line="225" w:lineRule="auto" w:before="6"/>
        <w:ind w:left="4978"/>
      </w:pPr>
      <w:r>
        <w:rPr>
          <w:spacing w:val="-2"/>
        </w:rPr>
        <w:t>(посттравматический</w:t>
      </w:r>
      <w:r>
        <w:rPr>
          <w:spacing w:val="-2"/>
        </w:rPr>
        <w:t>)</w:t>
      </w:r>
      <w:r>
        <w:rPr>
          <w:spacing w:val="-2"/>
        </w:rPr>
        <w:t> обширный</w:t>
      </w:r>
      <w:r>
        <w:rPr>
          <w:spacing w:val="-14"/>
        </w:rPr>
        <w:t> </w:t>
      </w:r>
      <w:r>
        <w:rPr>
          <w:spacing w:val="-2"/>
        </w:rPr>
        <w:t>дефект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(или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деформация челюстей</w:t>
      </w:r>
    </w:p>
    <w:p>
      <w:pPr>
        <w:pStyle w:val="BodyText"/>
        <w:spacing w:line="225" w:lineRule="auto" w:before="203"/>
        <w:ind w:left="352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203"/>
        <w:ind w:left="191" w:right="1589"/>
      </w:pPr>
      <w:r>
        <w:rPr/>
        <w:br w:type="column"/>
      </w:r>
      <w:r>
        <w:rPr>
          <w:spacing w:val="-2"/>
        </w:rPr>
        <w:t>костная</w:t>
      </w:r>
      <w:r>
        <w:rPr>
          <w:spacing w:val="-11"/>
        </w:rPr>
        <w:t> </w:t>
      </w:r>
      <w:r>
        <w:rPr>
          <w:spacing w:val="-2"/>
        </w:rPr>
        <w:t>пластика</w:t>
      </w:r>
      <w:r>
        <w:rPr>
          <w:spacing w:val="-11"/>
        </w:rPr>
        <w:t> </w:t>
      </w:r>
      <w:r>
        <w:rPr>
          <w:spacing w:val="-2"/>
        </w:rPr>
        <w:t>челюсти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применением различн</w:t>
      </w:r>
      <w:r>
        <w:rPr/>
        <w:t>ых</w:t>
      </w:r>
      <w:r>
        <w:rPr/>
        <w:t> </w:t>
      </w:r>
      <w:r>
        <w:rPr>
          <w:spacing w:val="-2"/>
        </w:rPr>
        <w:t>трансплантатов</w:t>
      </w:r>
      <w:r>
        <w:rPr>
          <w:spacing w:val="-2"/>
        </w:rPr>
        <w:t>,</w:t>
      </w:r>
      <w:r>
        <w:rPr>
          <w:spacing w:val="-2"/>
        </w:rPr>
        <w:t> имплантационны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материалов и </w:t>
      </w:r>
      <w:r>
        <w:rPr/>
        <w:t>(или)</w:t>
      </w:r>
      <w:r>
        <w:rPr/>
        <w:t> дистракционного аппарата</w:t>
      </w:r>
    </w:p>
    <w:p>
      <w:pPr>
        <w:pStyle w:val="BodyText"/>
        <w:spacing w:line="225" w:lineRule="auto" w:before="204"/>
        <w:ind w:left="191" w:right="1614"/>
      </w:pPr>
      <w:r>
        <w:rPr/>
        <w:t>реконструкция </w:t>
      </w:r>
      <w:r>
        <w:rPr/>
        <w:t>при</w:t>
      </w:r>
      <w:r>
        <w:rPr/>
        <w:t> </w:t>
      </w:r>
      <w:r>
        <w:rPr>
          <w:spacing w:val="-2"/>
        </w:rPr>
        <w:t>комбинированном</w:t>
      </w:r>
      <w:r>
        <w:rPr>
          <w:spacing w:val="-12"/>
        </w:rPr>
        <w:t> </w:t>
      </w:r>
      <w:r>
        <w:rPr>
          <w:spacing w:val="-2"/>
        </w:rPr>
        <w:t>дефек</w:t>
      </w:r>
      <w:r>
        <w:rPr>
          <w:spacing w:val="-2"/>
        </w:rPr>
        <w:t>те</w:t>
      </w:r>
      <w:r>
        <w:rPr>
          <w:spacing w:val="-2"/>
        </w:rPr>
        <w:t> </w:t>
      </w:r>
      <w:r>
        <w:rPr/>
        <w:t>челюсти с </w:t>
      </w:r>
      <w:r>
        <w:rPr/>
        <w:t>помощью</w:t>
      </w:r>
      <w:r>
        <w:rPr/>
        <w:t> </w:t>
      </w:r>
      <w:r>
        <w:rPr>
          <w:spacing w:val="-2"/>
        </w:rPr>
        <w:t>реваскуляризированног</w:t>
      </w:r>
      <w:r>
        <w:rPr>
          <w:spacing w:val="-2"/>
        </w:rPr>
        <w:t>о</w:t>
      </w:r>
      <w:r>
        <w:rPr>
          <w:spacing w:val="-2"/>
        </w:rPr>
        <w:t> аутотрансплантата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7587" w:space="40"/>
            <w:col w:w="1400" w:space="39"/>
            <w:col w:w="479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pStyle w:val="BodyText"/>
        <w:spacing w:line="225" w:lineRule="auto"/>
        <w:ind w:left="4978" w:right="56" w:hanging="1525"/>
      </w:pPr>
      <w:r>
        <w:rPr/>
        <w:t>M24.6,</w:t>
      </w:r>
      <w:r>
        <w:rPr>
          <w:spacing w:val="-15"/>
        </w:rPr>
        <w:t> </w:t>
      </w:r>
      <w:r>
        <w:rPr/>
        <w:t>M24.5</w:t>
      </w:r>
      <w:r>
        <w:rPr>
          <w:spacing w:val="11"/>
        </w:rPr>
        <w:t> </w:t>
      </w:r>
      <w:r>
        <w:rPr/>
        <w:t>анкилоз</w:t>
      </w:r>
      <w:r>
        <w:rPr>
          <w:spacing w:val="-15"/>
        </w:rPr>
        <w:t> </w:t>
      </w:r>
      <w:r>
        <w:rPr/>
        <w:t>(анк</w:t>
      </w:r>
      <w:r>
        <w:rPr/>
        <w:t>илозирующие</w:t>
      </w:r>
      <w:r>
        <w:rPr/>
        <w:t> </w:t>
      </w:r>
      <w:r>
        <w:rPr>
          <w:spacing w:val="-2"/>
        </w:rPr>
        <w:t>поражения)</w:t>
      </w:r>
    </w:p>
    <w:p>
      <w:pPr>
        <w:pStyle w:val="BodyText"/>
        <w:spacing w:line="225" w:lineRule="auto"/>
        <w:ind w:left="4978"/>
      </w:pPr>
      <w:r>
        <w:rPr>
          <w:spacing w:val="-4"/>
        </w:rPr>
        <w:t>височно-</w:t>
      </w:r>
      <w:r>
        <w:rPr>
          <w:spacing w:val="-4"/>
        </w:rPr>
        <w:t>нижнечелюстног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сустава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4"/>
        </w:rPr>
        <w:t>M19</w:t>
      </w:r>
      <w:r>
        <w:rPr/>
        <w:tab/>
        <w:t>деформирующий </w:t>
      </w:r>
      <w:r>
        <w:rPr/>
        <w:t>артроз</w:t>
      </w:r>
      <w:r>
        <w:rPr/>
        <w:t> </w:t>
      </w:r>
      <w:r>
        <w:rPr>
          <w:spacing w:val="-4"/>
        </w:rPr>
        <w:t>височно-</w:t>
      </w:r>
      <w:r>
        <w:rPr>
          <w:spacing w:val="-4"/>
        </w:rPr>
        <w:t>нижнечелюстног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сустава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pStyle w:val="BodyText"/>
        <w:spacing w:line="225" w:lineRule="auto"/>
        <w:ind w:left="22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spacing w:line="225" w:lineRule="auto"/>
        <w:ind w:left="22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0" w:right="1613"/>
      </w:pPr>
      <w:r>
        <w:rPr/>
        <w:br w:type="column"/>
      </w:r>
      <w:r>
        <w:rPr/>
        <w:t>сложное зубочелюс</w:t>
      </w:r>
      <w:r>
        <w:rPr/>
        <w:t>тное</w:t>
      </w:r>
      <w:r>
        <w:rPr/>
        <w:t> </w:t>
      </w:r>
      <w:r>
        <w:rPr>
          <w:spacing w:val="-2"/>
        </w:rPr>
        <w:t>протезирование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опорой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2"/>
        </w:rPr>
        <w:t> имплантаты</w:t>
      </w:r>
    </w:p>
    <w:p>
      <w:pPr>
        <w:pStyle w:val="BodyText"/>
        <w:spacing w:line="225" w:lineRule="auto" w:before="204"/>
        <w:ind w:left="190" w:right="1613"/>
      </w:pPr>
      <w:r>
        <w:rPr>
          <w:spacing w:val="-2"/>
        </w:rPr>
        <w:t>сложное</w:t>
      </w:r>
      <w:r>
        <w:rPr>
          <w:spacing w:val="-11"/>
        </w:rPr>
        <w:t> </w:t>
      </w:r>
      <w:r>
        <w:rPr>
          <w:spacing w:val="-2"/>
        </w:rPr>
        <w:t>челюстно-лице</w:t>
      </w:r>
      <w:r>
        <w:rPr>
          <w:spacing w:val="-2"/>
        </w:rPr>
        <w:t>вое</w:t>
      </w:r>
      <w:r>
        <w:rPr>
          <w:spacing w:val="-2"/>
        </w:rPr>
        <w:t> </w:t>
      </w:r>
      <w:r>
        <w:rPr/>
        <w:t>протезирование </w:t>
      </w:r>
      <w:r>
        <w:rPr/>
        <w:t>и</w:t>
      </w:r>
      <w:r>
        <w:rPr/>
        <w:t> эктопротезирование, в </w:t>
      </w:r>
      <w:r>
        <w:rPr/>
        <w:t>том</w:t>
      </w:r>
      <w:r>
        <w:rPr/>
        <w:t> числе с опорой </w:t>
      </w:r>
      <w:r>
        <w:rPr/>
        <w:t>на</w:t>
      </w:r>
      <w:r>
        <w:rPr/>
        <w:t> </w:t>
      </w:r>
      <w:r>
        <w:rPr>
          <w:spacing w:val="-2"/>
        </w:rPr>
        <w:t>имплантаты</w:t>
      </w:r>
    </w:p>
    <w:p>
      <w:pPr>
        <w:pStyle w:val="BodyText"/>
        <w:spacing w:line="225" w:lineRule="auto" w:before="204"/>
        <w:ind w:left="190" w:right="1613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операция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ортотопически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трансплантатов </w:t>
      </w:r>
      <w:r>
        <w:rPr/>
        <w:t>и</w:t>
      </w:r>
      <w:r>
        <w:rPr/>
        <w:t> </w:t>
      </w:r>
      <w:r>
        <w:rPr>
          <w:spacing w:val="-2"/>
        </w:rPr>
        <w:t>имплантатов</w:t>
      </w:r>
    </w:p>
    <w:p>
      <w:pPr>
        <w:pStyle w:val="BodyText"/>
        <w:spacing w:line="225" w:lineRule="auto" w:before="203"/>
        <w:ind w:left="190" w:right="1613"/>
      </w:pPr>
      <w:r>
        <w:rPr>
          <w:spacing w:val="-2"/>
        </w:rPr>
        <w:t>реконструкция</w:t>
      </w:r>
      <w:r>
        <w:rPr>
          <w:spacing w:val="-14"/>
        </w:rPr>
        <w:t> </w:t>
      </w:r>
      <w:r>
        <w:rPr>
          <w:spacing w:val="-2"/>
        </w:rPr>
        <w:t>сустава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2"/>
        </w:rPr>
        <w:t> использование</w:t>
      </w:r>
      <w:r>
        <w:rPr>
          <w:spacing w:val="-2"/>
        </w:rPr>
        <w:t>м</w:t>
      </w:r>
      <w:r>
        <w:rPr>
          <w:spacing w:val="-2"/>
        </w:rPr>
        <w:t> эндопротезирования</w:t>
      </w:r>
    </w:p>
    <w:p>
      <w:pPr>
        <w:pStyle w:val="BodyText"/>
        <w:spacing w:line="225" w:lineRule="auto" w:before="203"/>
        <w:ind w:left="190" w:right="1613"/>
      </w:pPr>
      <w:r>
        <w:rPr/>
        <w:t>эндоскопические </w:t>
      </w:r>
      <w:r>
        <w:rPr/>
        <w:t>и</w:t>
      </w:r>
      <w:r>
        <w:rPr/>
        <w:t> </w:t>
      </w:r>
      <w:r>
        <w:rPr>
          <w:spacing w:val="-2"/>
        </w:rPr>
        <w:t>артроскопические</w:t>
      </w:r>
      <w:r>
        <w:rPr>
          <w:spacing w:val="-11"/>
        </w:rPr>
        <w:t> </w:t>
      </w:r>
      <w:r>
        <w:rPr>
          <w:spacing w:val="-2"/>
        </w:rPr>
        <w:t>опера</w:t>
      </w:r>
      <w:r>
        <w:rPr>
          <w:spacing w:val="-2"/>
        </w:rPr>
        <w:t>ции</w:t>
      </w:r>
      <w:r>
        <w:rPr>
          <w:spacing w:val="-2"/>
        </w:rPr>
        <w:t> </w:t>
      </w:r>
      <w:r>
        <w:rPr/>
        <w:t>по удалению, замеще</w:t>
      </w:r>
      <w:r>
        <w:rPr/>
        <w:t>нию</w:t>
      </w:r>
      <w:r>
        <w:rPr/>
        <w:t> внутрисуставного диска </w:t>
      </w:r>
      <w:r>
        <w:rPr/>
        <w:t>и</w:t>
      </w:r>
      <w:r>
        <w:rPr/>
        <w:t> связочного аппарата</w:t>
      </w:r>
    </w:p>
    <w:p>
      <w:pPr>
        <w:pStyle w:val="BodyText"/>
        <w:spacing w:line="225" w:lineRule="auto" w:before="204"/>
        <w:ind w:left="190" w:right="1613"/>
      </w:pPr>
      <w:r>
        <w:rPr>
          <w:spacing w:val="-2"/>
        </w:rPr>
        <w:t>реконструкция</w:t>
      </w:r>
      <w:r>
        <w:rPr>
          <w:spacing w:val="-14"/>
        </w:rPr>
        <w:t> </w:t>
      </w:r>
      <w:r>
        <w:rPr>
          <w:spacing w:val="-2"/>
        </w:rPr>
        <w:t>сустава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2"/>
        </w:rPr>
        <w:t> использование</w:t>
      </w:r>
      <w:r>
        <w:rPr>
          <w:spacing w:val="-2"/>
        </w:rPr>
        <w:t>м</w:t>
      </w:r>
      <w:r>
        <w:rPr>
          <w:spacing w:val="-2"/>
        </w:rPr>
        <w:t> эндопротезирования</w:t>
      </w:r>
    </w:p>
    <w:p>
      <w:pPr>
        <w:pStyle w:val="BodyText"/>
        <w:spacing w:line="225" w:lineRule="auto" w:before="203"/>
        <w:ind w:left="190" w:right="1613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ская операция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ортотопических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714" w:space="40"/>
            <w:col w:w="1272" w:space="39"/>
            <w:col w:w="4799"/>
          </w:cols>
        </w:sectPr>
      </w:pPr>
    </w:p>
    <w:p>
      <w:pPr>
        <w:pStyle w:val="BodyText"/>
      </w:pPr>
    </w:p>
    <w:p>
      <w:pPr>
        <w:pStyle w:val="BodyText"/>
        <w:spacing w:before="267"/>
      </w:pPr>
    </w:p>
    <w:p>
      <w:pPr>
        <w:pStyle w:val="BodyText"/>
        <w:spacing w:line="225" w:lineRule="auto"/>
        <w:ind w:left="552"/>
      </w:pPr>
      <w:r>
        <w:rPr>
          <w:spacing w:val="-4"/>
        </w:rPr>
        <w:t>Реконструктивно-</w:t>
      </w:r>
      <w:r>
        <w:rPr>
          <w:spacing w:val="-4"/>
        </w:rPr>
        <w:t>пластич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ские операции </w:t>
      </w:r>
      <w:r>
        <w:rPr/>
        <w:t>по</w:t>
      </w:r>
      <w:r>
        <w:rPr/>
        <w:t> восстановлению функ</w:t>
      </w:r>
      <w:r>
        <w:rPr/>
        <w:t>ций</w:t>
      </w:r>
      <w:r>
        <w:rPr/>
        <w:t> пораженного нерва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микрохирургическо</w:t>
      </w:r>
      <w:r>
        <w:rPr>
          <w:spacing w:val="-2"/>
        </w:rPr>
        <w:t>й</w:t>
      </w:r>
      <w:r>
        <w:rPr>
          <w:spacing w:val="-2"/>
        </w:rPr>
        <w:t> техники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spacing w:line="225" w:lineRule="auto" w:before="0"/>
        <w:ind w:left="137" w:right="0" w:firstLine="0"/>
        <w:jc w:val="left"/>
        <w:rPr>
          <w:sz w:val="24"/>
        </w:rPr>
      </w:pPr>
      <w:r>
        <w:rPr>
          <w:sz w:val="24"/>
        </w:rPr>
        <w:t>G51, </w:t>
      </w:r>
      <w:r>
        <w:rPr>
          <w:sz w:val="24"/>
        </w:rPr>
        <w:t>G51.9,</w:t>
      </w:r>
      <w:r>
        <w:rPr>
          <w:sz w:val="24"/>
        </w:rPr>
        <w:t> </w:t>
      </w:r>
      <w:r>
        <w:rPr>
          <w:spacing w:val="-2"/>
          <w:sz w:val="24"/>
        </w:rPr>
        <w:t>G51.0,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G51.8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T90.3, G52.8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2"/>
      </w:pPr>
    </w:p>
    <w:p>
      <w:pPr>
        <w:spacing w:line="225" w:lineRule="auto" w:before="0"/>
        <w:ind w:left="137" w:right="0" w:firstLine="0"/>
        <w:jc w:val="left"/>
        <w:rPr>
          <w:sz w:val="24"/>
        </w:rPr>
      </w:pPr>
      <w:r>
        <w:rPr>
          <w:spacing w:val="-2"/>
          <w:sz w:val="24"/>
        </w:rPr>
        <w:t>G52.3,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S04.8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T90.3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pStyle w:val="BodyText"/>
        <w:spacing w:line="225" w:lineRule="auto"/>
        <w:ind w:left="132"/>
      </w:pPr>
      <w:r>
        <w:rPr/>
        <w:t>парез и пара</w:t>
      </w:r>
      <w:r>
        <w:rPr/>
        <w:t>лич</w:t>
      </w:r>
      <w:r>
        <w:rPr/>
        <w:t> </w:t>
      </w:r>
      <w:r>
        <w:rPr>
          <w:spacing w:val="-2"/>
        </w:rPr>
        <w:t>мимической</w:t>
      </w:r>
      <w:r>
        <w:rPr>
          <w:spacing w:val="-15"/>
        </w:rPr>
        <w:t> </w:t>
      </w:r>
      <w:r>
        <w:rPr>
          <w:spacing w:val="-2"/>
        </w:rPr>
        <w:t>мускулатуры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pStyle w:val="BodyText"/>
        <w:spacing w:line="225" w:lineRule="auto"/>
        <w:ind w:left="132"/>
      </w:pPr>
      <w:r>
        <w:rPr>
          <w:spacing w:val="-2"/>
        </w:rPr>
        <w:t>паралич</w:t>
      </w:r>
      <w:r>
        <w:rPr>
          <w:spacing w:val="-15"/>
        </w:rPr>
        <w:t> </w:t>
      </w:r>
      <w:r>
        <w:rPr>
          <w:spacing w:val="-2"/>
        </w:rPr>
        <w:t>мускула</w:t>
      </w:r>
      <w:r>
        <w:rPr>
          <w:spacing w:val="-2"/>
        </w:rPr>
        <w:t>туры</w:t>
      </w:r>
      <w:r>
        <w:rPr>
          <w:spacing w:val="-2"/>
        </w:rPr>
        <w:t> языка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pStyle w:val="BodyText"/>
        <w:spacing w:line="225" w:lineRule="auto"/>
        <w:ind w:left="310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2"/>
      </w:pPr>
    </w:p>
    <w:p>
      <w:pPr>
        <w:pStyle w:val="BodyText"/>
        <w:spacing w:line="225" w:lineRule="auto"/>
        <w:ind w:left="310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1" w:right="1613"/>
      </w:pPr>
      <w:r>
        <w:rPr/>
        <w:br w:type="column"/>
      </w:r>
      <w:r>
        <w:rPr>
          <w:spacing w:val="-2"/>
        </w:rPr>
        <w:t>трансплантатов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имплантатов</w:t>
      </w:r>
    </w:p>
    <w:p>
      <w:pPr>
        <w:pStyle w:val="BodyText"/>
        <w:spacing w:before="195"/>
        <w:ind w:left="191"/>
      </w:pPr>
      <w:r>
        <w:rPr>
          <w:spacing w:val="-2"/>
        </w:rPr>
        <w:t>мионевропластика</w:t>
      </w:r>
    </w:p>
    <w:p>
      <w:pPr>
        <w:pStyle w:val="BodyText"/>
        <w:spacing w:line="225" w:lineRule="auto" w:before="197"/>
        <w:ind w:left="191" w:right="1678"/>
      </w:pPr>
      <w:r>
        <w:rPr>
          <w:spacing w:val="-2"/>
        </w:rPr>
        <w:t>кросспластика</w:t>
      </w:r>
      <w:r>
        <w:rPr>
          <w:spacing w:val="-13"/>
        </w:rPr>
        <w:t> </w:t>
      </w:r>
      <w:r>
        <w:rPr>
          <w:spacing w:val="-2"/>
        </w:rPr>
        <w:t>лиц</w:t>
      </w:r>
      <w:r>
        <w:rPr>
          <w:spacing w:val="-2"/>
        </w:rPr>
        <w:t>евого</w:t>
      </w:r>
      <w:r>
        <w:rPr>
          <w:spacing w:val="-2"/>
        </w:rPr>
        <w:t> нерва</w:t>
      </w:r>
    </w:p>
    <w:p>
      <w:pPr>
        <w:pStyle w:val="BodyText"/>
        <w:spacing w:line="225" w:lineRule="auto" w:before="203"/>
        <w:ind w:left="191" w:right="1894"/>
      </w:pPr>
      <w:r>
        <w:rPr/>
        <w:t>невропластика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микрохирургическо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техники</w:t>
      </w:r>
    </w:p>
    <w:p>
      <w:pPr>
        <w:pStyle w:val="BodyText"/>
        <w:spacing w:line="225" w:lineRule="auto" w:before="205"/>
        <w:ind w:left="191" w:right="1678"/>
      </w:pPr>
      <w:r>
        <w:rPr>
          <w:spacing w:val="-2"/>
        </w:rPr>
        <w:t>ревизия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невропласти</w:t>
      </w:r>
      <w:r>
        <w:rPr>
          <w:spacing w:val="-2"/>
        </w:rPr>
        <w:t>ка</w:t>
      </w:r>
      <w:r>
        <w:rPr>
          <w:spacing w:val="-2"/>
        </w:rPr>
        <w:t> </w:t>
      </w:r>
      <w:r>
        <w:rPr/>
        <w:t>подъязычного нерва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3277" w:space="40"/>
            <w:col w:w="1489" w:space="39"/>
            <w:col w:w="2782" w:space="40"/>
            <w:col w:w="1358" w:space="40"/>
            <w:col w:w="4799"/>
          </w:cols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103" w:after="0"/>
        <w:ind w:left="552" w:right="38" w:hanging="458"/>
        <w:jc w:val="left"/>
        <w:rPr>
          <w:sz w:val="24"/>
        </w:rPr>
      </w:pPr>
      <w:r>
        <w:rPr>
          <w:spacing w:val="-4"/>
          <w:sz w:val="24"/>
        </w:rPr>
        <w:t>Реконструктивно-</w:t>
      </w:r>
      <w:r>
        <w:rPr>
          <w:spacing w:val="-4"/>
          <w:sz w:val="24"/>
        </w:rPr>
        <w:t>пластич</w:t>
      </w:r>
      <w:r>
        <w:rPr>
          <w:spacing w:val="-4"/>
          <w:sz w:val="24"/>
        </w:rPr>
        <w:t>е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ские,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микрохирургическ</w:t>
      </w:r>
      <w:r>
        <w:rPr>
          <w:spacing w:val="-2"/>
          <w:sz w:val="24"/>
        </w:rPr>
        <w:t>ие</w:t>
      </w:r>
      <w:r>
        <w:rPr>
          <w:spacing w:val="-2"/>
          <w:sz w:val="24"/>
        </w:rPr>
        <w:t> </w:t>
      </w:r>
      <w:r>
        <w:rPr>
          <w:sz w:val="24"/>
        </w:rPr>
        <w:t>и комбинированн</w:t>
      </w:r>
      <w:r>
        <w:rPr>
          <w:sz w:val="24"/>
        </w:rPr>
        <w:t>ые</w:t>
      </w:r>
      <w:r>
        <w:rPr>
          <w:sz w:val="24"/>
        </w:rPr>
        <w:t> операции при лече</w:t>
      </w:r>
      <w:r>
        <w:rPr>
          <w:sz w:val="24"/>
        </w:rPr>
        <w:t>нии</w:t>
      </w:r>
      <w:r>
        <w:rPr>
          <w:sz w:val="24"/>
        </w:rPr>
        <w:t> новообразований мяг</w:t>
      </w:r>
      <w:r>
        <w:rPr>
          <w:sz w:val="24"/>
        </w:rPr>
        <w:t>ких</w:t>
      </w:r>
      <w:r>
        <w:rPr>
          <w:sz w:val="24"/>
        </w:rPr>
        <w:t> тканей и (или) кост</w:t>
      </w:r>
      <w:r>
        <w:rPr>
          <w:sz w:val="24"/>
        </w:rPr>
        <w:t>ей</w:t>
      </w:r>
      <w:r>
        <w:rPr>
          <w:sz w:val="24"/>
        </w:rPr>
        <w:t> лицевого скелета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одномоментны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пластически</w:t>
      </w:r>
      <w:r>
        <w:rPr>
          <w:spacing w:val="-2"/>
          <w:sz w:val="24"/>
        </w:rPr>
        <w:t>м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устранение</w:t>
      </w:r>
      <w:r>
        <w:rPr>
          <w:spacing w:val="-2"/>
          <w:sz w:val="24"/>
        </w:rPr>
        <w:t>м</w:t>
      </w:r>
      <w:r>
        <w:rPr>
          <w:spacing w:val="-2"/>
          <w:sz w:val="24"/>
        </w:rPr>
        <w:t> </w:t>
      </w:r>
      <w:r>
        <w:rPr>
          <w:sz w:val="24"/>
        </w:rPr>
        <w:t>образовавшегося</w:t>
      </w:r>
      <w:r>
        <w:rPr>
          <w:spacing w:val="-15"/>
          <w:sz w:val="24"/>
        </w:rPr>
        <w:t> </w:t>
      </w:r>
      <w:r>
        <w:rPr>
          <w:sz w:val="24"/>
        </w:rPr>
        <w:t>ран</w:t>
      </w:r>
      <w:r>
        <w:rPr>
          <w:sz w:val="24"/>
        </w:rPr>
        <w:t>евого</w:t>
      </w:r>
      <w:r>
        <w:rPr>
          <w:sz w:val="24"/>
        </w:rPr>
        <w:t> дефекта или замещени</w:t>
      </w:r>
      <w:r>
        <w:rPr>
          <w:sz w:val="24"/>
        </w:rPr>
        <w:t>ем</w:t>
      </w:r>
      <w:r>
        <w:rPr>
          <w:sz w:val="24"/>
        </w:rPr>
        <w:t> его с помощью сло</w:t>
      </w:r>
      <w:r>
        <w:rPr>
          <w:sz w:val="24"/>
        </w:rPr>
        <w:t>жного</w:t>
      </w:r>
      <w:r>
        <w:rPr>
          <w:sz w:val="24"/>
        </w:rPr>
        <w:t> </w:t>
      </w:r>
      <w:r>
        <w:rPr>
          <w:spacing w:val="-2"/>
          <w:sz w:val="24"/>
        </w:rPr>
        <w:t>челюстно-лицевог</w:t>
      </w:r>
      <w:r>
        <w:rPr>
          <w:spacing w:val="-2"/>
          <w:sz w:val="24"/>
        </w:rPr>
        <w:t>о</w:t>
      </w:r>
      <w:r>
        <w:rPr>
          <w:spacing w:val="-2"/>
          <w:sz w:val="24"/>
        </w:rPr>
        <w:t> протезирования</w:t>
      </w:r>
    </w:p>
    <w:p>
      <w:pPr>
        <w:pStyle w:val="BodyText"/>
        <w:tabs>
          <w:tab w:pos="1619" w:val="left" w:leader="none"/>
        </w:tabs>
        <w:spacing w:line="225" w:lineRule="auto" w:before="103"/>
        <w:ind w:left="1620" w:right="603" w:hanging="1525"/>
      </w:pPr>
      <w:r>
        <w:rPr/>
        <w:br w:type="column"/>
      </w:r>
      <w:r>
        <w:rPr>
          <w:spacing w:val="-2"/>
        </w:rPr>
        <w:t>D11.0</w:t>
      </w:r>
      <w:r>
        <w:rPr/>
        <w:tab/>
      </w:r>
      <w:r>
        <w:rPr>
          <w:spacing w:val="-2"/>
        </w:rPr>
        <w:t>доброкачественно</w:t>
      </w:r>
      <w:r>
        <w:rPr>
          <w:spacing w:val="-2"/>
        </w:rPr>
        <w:t>е</w:t>
      </w:r>
      <w:r>
        <w:rPr>
          <w:spacing w:val="-2"/>
        </w:rPr>
        <w:t> новообразовани</w:t>
      </w:r>
      <w:r>
        <w:rPr>
          <w:spacing w:val="-2"/>
        </w:rPr>
        <w:t>е</w:t>
      </w:r>
      <w:r>
        <w:rPr>
          <w:spacing w:val="-2"/>
        </w:rPr>
        <w:t> околоушной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люнной</w:t>
      </w:r>
      <w:r>
        <w:rPr>
          <w:spacing w:val="-2"/>
        </w:rPr>
        <w:t> железы</w:t>
      </w:r>
    </w:p>
    <w:p>
      <w:pPr>
        <w:pStyle w:val="BodyText"/>
        <w:tabs>
          <w:tab w:pos="1619" w:val="left" w:leader="none"/>
        </w:tabs>
        <w:spacing w:line="225" w:lineRule="auto" w:before="203"/>
        <w:ind w:left="1620" w:hanging="1525"/>
      </w:pPr>
      <w:r>
        <w:rPr>
          <w:spacing w:val="-2"/>
        </w:rPr>
        <w:t>D11.9</w:t>
      </w:r>
      <w:r>
        <w:rPr/>
        <w:tab/>
      </w:r>
      <w:r>
        <w:rPr>
          <w:spacing w:val="-2"/>
        </w:rPr>
        <w:t>новообразовани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околоушной с</w:t>
      </w:r>
      <w:r>
        <w:rPr/>
        <w:t>люнной</w:t>
      </w:r>
      <w:r>
        <w:rPr/>
        <w:t> </w:t>
      </w:r>
      <w:r>
        <w:rPr>
          <w:spacing w:val="-2"/>
        </w:rPr>
        <w:t>железы</w:t>
      </w:r>
      <w:r>
        <w:rPr>
          <w:spacing w:val="-1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распространение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в прилегающие области</w:t>
      </w:r>
    </w:p>
    <w:p>
      <w:pPr>
        <w:pStyle w:val="BodyText"/>
        <w:tabs>
          <w:tab w:pos="1619" w:val="left" w:leader="none"/>
        </w:tabs>
        <w:spacing w:line="269" w:lineRule="exact" w:before="188"/>
        <w:ind w:left="96"/>
      </w:pPr>
      <w:r>
        <w:rPr/>
        <w:t>D10, </w:t>
      </w:r>
      <w:r>
        <w:rPr>
          <w:spacing w:val="-2"/>
        </w:rPr>
        <w:t>D10.3</w:t>
      </w:r>
      <w:r>
        <w:rPr/>
        <w:tab/>
        <w:t>обширное</w:t>
      </w:r>
      <w:r>
        <w:rPr>
          <w:spacing w:val="-15"/>
        </w:rPr>
        <w:t> </w:t>
      </w:r>
      <w:r>
        <w:rPr>
          <w:spacing w:val="-2"/>
        </w:rPr>
        <w:t>опухолевое</w:t>
      </w:r>
    </w:p>
    <w:p>
      <w:pPr>
        <w:pStyle w:val="BodyText"/>
        <w:spacing w:line="225" w:lineRule="auto" w:before="7"/>
        <w:ind w:left="1620"/>
      </w:pPr>
      <w:r>
        <w:rPr/>
        <w:t>поражение</w:t>
      </w:r>
      <w:r>
        <w:rPr>
          <w:spacing w:val="-7"/>
        </w:rPr>
        <w:t> </w:t>
      </w:r>
      <w:r>
        <w:rPr/>
        <w:t>мягких</w:t>
      </w:r>
      <w:r>
        <w:rPr>
          <w:spacing w:val="-7"/>
        </w:rPr>
        <w:t> </w:t>
      </w:r>
      <w:r>
        <w:rPr/>
        <w:t>ткан</w:t>
      </w:r>
      <w:r>
        <w:rPr/>
        <w:t>ей</w:t>
      </w:r>
      <w:r>
        <w:rPr/>
        <w:t> различных</w:t>
      </w:r>
      <w:r>
        <w:rPr>
          <w:spacing w:val="-12"/>
        </w:rPr>
        <w:t> </w:t>
      </w:r>
      <w:r>
        <w:rPr/>
        <w:t>зон</w:t>
      </w:r>
      <w:r>
        <w:rPr>
          <w:spacing w:val="-13"/>
        </w:rPr>
        <w:t> </w:t>
      </w:r>
      <w:r>
        <w:rPr/>
        <w:t>лица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>
          <w:spacing w:val="-5"/>
        </w:rPr>
        <w:t>шеи</w:t>
      </w:r>
    </w:p>
    <w:p>
      <w:pPr>
        <w:pStyle w:val="BodyText"/>
        <w:spacing w:line="225" w:lineRule="auto" w:before="103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7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188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03"/>
        <w:ind w:left="95" w:right="500"/>
        <w:jc w:val="both"/>
      </w:pPr>
      <w:r>
        <w:rPr/>
        <w:br w:type="column"/>
      </w:r>
      <w:r>
        <w:rPr>
          <w:spacing w:val="-2"/>
        </w:rPr>
        <w:t>субтотальная</w:t>
      </w:r>
      <w:r>
        <w:rPr>
          <w:spacing w:val="-13"/>
        </w:rPr>
        <w:t> </w:t>
      </w:r>
      <w:r>
        <w:rPr>
          <w:spacing w:val="-2"/>
        </w:rPr>
        <w:t>резек</w:t>
      </w:r>
      <w:r>
        <w:rPr>
          <w:spacing w:val="-2"/>
        </w:rPr>
        <w:t>ция</w:t>
      </w:r>
      <w:r>
        <w:rPr>
          <w:spacing w:val="-2"/>
        </w:rPr>
        <w:t> </w:t>
      </w:r>
      <w:r>
        <w:rPr/>
        <w:t>околоушной с</w:t>
      </w:r>
      <w:r>
        <w:rPr/>
        <w:t>люнной</w:t>
      </w:r>
      <w:r>
        <w:rPr/>
        <w:t> железы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сохранени</w:t>
      </w:r>
      <w:r>
        <w:rPr/>
        <w:t>ем</w:t>
      </w:r>
      <w:r>
        <w:rPr/>
        <w:t> ветвей</w:t>
      </w:r>
      <w:r>
        <w:rPr>
          <w:spacing w:val="-7"/>
        </w:rPr>
        <w:t> </w:t>
      </w:r>
      <w:r>
        <w:rPr/>
        <w:t>лицевого</w:t>
      </w:r>
      <w:r>
        <w:rPr>
          <w:spacing w:val="-5"/>
        </w:rPr>
        <w:t> </w:t>
      </w:r>
      <w:r>
        <w:rPr>
          <w:spacing w:val="-2"/>
        </w:rPr>
        <w:t>нерва</w:t>
      </w:r>
    </w:p>
    <w:p>
      <w:pPr>
        <w:pStyle w:val="BodyText"/>
        <w:spacing w:line="225" w:lineRule="auto" w:before="203"/>
        <w:ind w:left="95" w:right="79"/>
      </w:pPr>
      <w:r>
        <w:rPr/>
        <w:t>паротидэктомия </w:t>
      </w:r>
      <w:r>
        <w:rPr/>
        <w:t>с</w:t>
      </w:r>
      <w:r>
        <w:rPr/>
        <w:t> </w:t>
      </w:r>
      <w:r>
        <w:rPr>
          <w:spacing w:val="-2"/>
        </w:rPr>
        <w:t>пластическим</w:t>
      </w:r>
      <w:r>
        <w:rPr>
          <w:spacing w:val="-11"/>
        </w:rPr>
        <w:t> </w:t>
      </w:r>
      <w:r>
        <w:rPr>
          <w:spacing w:val="-2"/>
        </w:rPr>
        <w:t>замещени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резецированного отрез</w:t>
      </w:r>
      <w:r>
        <w:rPr/>
        <w:t>ка</w:t>
      </w:r>
      <w:r>
        <w:rPr/>
        <w:t> лицевого нерва</w:t>
      </w:r>
    </w:p>
    <w:p>
      <w:pPr>
        <w:pStyle w:val="BodyText"/>
        <w:spacing w:line="225" w:lineRule="auto" w:before="204"/>
        <w:ind w:left="95"/>
      </w:pPr>
      <w:r>
        <w:rPr/>
        <w:t>удаление опухол</w:t>
      </w:r>
      <w:r>
        <w:rPr/>
        <w:t>евого</w:t>
      </w:r>
      <w:r>
        <w:rPr/>
        <w:t> поражения </w:t>
      </w:r>
      <w:r>
        <w:rPr/>
        <w:t>с</w:t>
      </w:r>
      <w:r>
        <w:rPr/>
        <w:t> </w:t>
      </w:r>
      <w:r>
        <w:rPr>
          <w:spacing w:val="-2"/>
        </w:rPr>
        <w:t>одномоментны</w:t>
      </w:r>
      <w:r>
        <w:rPr>
          <w:spacing w:val="-2"/>
        </w:rPr>
        <w:t>м</w:t>
      </w:r>
      <w:r>
        <w:rPr>
          <w:spacing w:val="-2"/>
        </w:rPr>
        <w:t> пластическим</w:t>
      </w:r>
      <w:r>
        <w:rPr>
          <w:spacing w:val="-11"/>
        </w:rPr>
        <w:t> </w:t>
      </w:r>
      <w:r>
        <w:rPr>
          <w:spacing w:val="-2"/>
        </w:rPr>
        <w:t>устранени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раневого дефекта</w:t>
      </w:r>
    </w:p>
    <w:p>
      <w:pPr>
        <w:pStyle w:val="BodyText"/>
        <w:spacing w:before="93"/>
        <w:ind w:left="95"/>
      </w:pPr>
      <w:r>
        <w:rPr/>
        <w:br w:type="column"/>
      </w:r>
      <w:r>
        <w:rPr>
          <w:spacing w:val="-2"/>
        </w:rPr>
        <w:t>335966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5" w:equalWidth="0">
            <w:col w:w="3317" w:space="41"/>
            <w:col w:w="4459" w:space="66"/>
            <w:col w:w="1182" w:space="97"/>
            <w:col w:w="2912" w:space="501"/>
            <w:col w:w="1289"/>
          </w:cols>
        </w:sectPr>
      </w:pPr>
    </w:p>
    <w:p>
      <w:pPr>
        <w:spacing w:line="225" w:lineRule="auto" w:before="90"/>
        <w:ind w:left="3454" w:right="0" w:firstLine="0"/>
        <w:jc w:val="left"/>
        <w:rPr>
          <w:sz w:val="24"/>
        </w:rPr>
      </w:pPr>
      <w:r>
        <w:rPr>
          <w:sz w:val="24"/>
        </w:rPr>
        <w:t>D18, </w:t>
      </w:r>
      <w:r>
        <w:rPr>
          <w:sz w:val="24"/>
        </w:rPr>
        <w:t>Q27.3,</w:t>
      </w:r>
      <w:r>
        <w:rPr>
          <w:sz w:val="24"/>
        </w:rPr>
        <w:t> </w:t>
      </w:r>
      <w:r>
        <w:rPr>
          <w:spacing w:val="-2"/>
          <w:sz w:val="24"/>
        </w:rPr>
        <w:t>Q27.9,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Q85.0</w:t>
      </w:r>
    </w:p>
    <w:p>
      <w:pPr>
        <w:pStyle w:val="BodyText"/>
        <w:spacing w:line="225" w:lineRule="auto" w:before="90"/>
        <w:ind w:left="186"/>
      </w:pPr>
      <w:r>
        <w:rPr/>
        <w:br w:type="column"/>
      </w:r>
      <w:r>
        <w:rPr/>
        <w:t>обширная (2 и бол</w:t>
      </w:r>
      <w:r>
        <w:rPr/>
        <w:t>ее</w:t>
      </w:r>
      <w:r>
        <w:rPr/>
        <w:t> анатомические обл</w:t>
      </w:r>
      <w:r>
        <w:rPr/>
        <w:t>асти)</w:t>
      </w:r>
      <w:r>
        <w:rPr/>
        <w:t> </w:t>
      </w:r>
      <w:r>
        <w:rPr>
          <w:spacing w:val="-2"/>
        </w:rPr>
        <w:t>сосудистая</w:t>
      </w:r>
      <w:r>
        <w:rPr>
          <w:spacing w:val="-11"/>
        </w:rPr>
        <w:t> </w:t>
      </w:r>
      <w:r>
        <w:rPr>
          <w:spacing w:val="-2"/>
        </w:rPr>
        <w:t>мальформация,</w:t>
      </w:r>
    </w:p>
    <w:p>
      <w:pPr>
        <w:pStyle w:val="BodyText"/>
        <w:spacing w:line="225" w:lineRule="auto" w:before="90"/>
        <w:ind w:left="216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0"/>
        <w:ind w:left="191" w:right="1717"/>
      </w:pPr>
      <w:r>
        <w:rPr/>
        <w:br w:type="column"/>
      </w:r>
      <w:r>
        <w:rPr>
          <w:spacing w:val="-2"/>
        </w:rPr>
        <w:t>деструкция</w:t>
      </w:r>
      <w:r>
        <w:rPr>
          <w:spacing w:val="-12"/>
        </w:rPr>
        <w:t> </w:t>
      </w:r>
      <w:r>
        <w:rPr>
          <w:spacing w:val="-2"/>
        </w:rPr>
        <w:t>сосуди</w:t>
      </w:r>
      <w:r>
        <w:rPr>
          <w:spacing w:val="-2"/>
        </w:rPr>
        <w:t>стого</w:t>
      </w:r>
      <w:r>
        <w:rPr>
          <w:spacing w:val="-2"/>
        </w:rPr>
        <w:t> </w:t>
      </w:r>
      <w:r>
        <w:rPr/>
        <w:t>новообразования </w:t>
      </w:r>
      <w:r>
        <w:rPr/>
        <w:t>с</w:t>
      </w:r>
      <w:r>
        <w:rPr/>
        <w:t> </w:t>
      </w:r>
      <w:r>
        <w:rPr>
          <w:spacing w:val="-2"/>
        </w:rPr>
        <w:t>использованием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4753" w:space="40"/>
            <w:col w:w="2930" w:space="39"/>
            <w:col w:w="1263" w:space="39"/>
            <w:col w:w="4800"/>
          </w:cols>
        </w:sectPr>
      </w:pPr>
    </w:p>
    <w:p>
      <w:pPr>
        <w:pStyle w:val="BodyText"/>
        <w:spacing w:line="225" w:lineRule="auto" w:before="95"/>
        <w:ind w:left="4978" w:right="126"/>
      </w:pPr>
      <w:r>
        <w:rPr/>
        <w:t>опухоль </w:t>
      </w:r>
      <w:r>
        <w:rPr/>
        <w:t>или</w:t>
      </w:r>
      <w:r>
        <w:rPr/>
        <w:t> </w:t>
      </w:r>
      <w:r>
        <w:rPr>
          <w:spacing w:val="-2"/>
        </w:rPr>
        <w:t>диспластическо</w:t>
      </w:r>
      <w:r>
        <w:rPr>
          <w:spacing w:val="-2"/>
        </w:rPr>
        <w:t>е</w:t>
      </w:r>
      <w:r>
        <w:rPr>
          <w:spacing w:val="-2"/>
        </w:rPr>
        <w:t> образование</w:t>
      </w:r>
      <w:r>
        <w:rPr>
          <w:spacing w:val="-14"/>
        </w:rPr>
        <w:t> </w:t>
      </w:r>
      <w:r>
        <w:rPr>
          <w:spacing w:val="-2"/>
        </w:rPr>
        <w:t>лица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шеи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tabs>
          <w:tab w:pos="4977" w:val="left" w:leader="none"/>
        </w:tabs>
        <w:spacing w:line="225" w:lineRule="auto"/>
        <w:ind w:left="4978" w:hanging="1525"/>
      </w:pPr>
      <w:r>
        <w:rPr>
          <w:spacing w:val="-2"/>
        </w:rPr>
        <w:t>D16.5</w:t>
      </w:r>
      <w:r>
        <w:rPr/>
        <w:tab/>
        <w:t>новообразование нижн</w:t>
      </w:r>
      <w:r>
        <w:rPr/>
        <w:t>ей</w:t>
      </w:r>
      <w:r>
        <w:rPr/>
        <w:t> челюсти в пределах </w:t>
      </w:r>
      <w:r>
        <w:rPr/>
        <w:t>нс</w:t>
      </w:r>
      <w:r>
        <w:rPr/>
        <w:t> менее</w:t>
      </w:r>
      <w:r>
        <w:rPr>
          <w:spacing w:val="-13"/>
        </w:rPr>
        <w:t> </w:t>
      </w:r>
      <w:r>
        <w:rPr/>
        <w:t>3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4</w:t>
      </w:r>
      <w:r>
        <w:rPr>
          <w:spacing w:val="-12"/>
        </w:rPr>
        <w:t> </w:t>
      </w:r>
      <w:r>
        <w:rPr/>
        <w:t>зубов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(или)</w:t>
      </w:r>
      <w:r>
        <w:rPr>
          <w:spacing w:val="-12"/>
        </w:rPr>
        <w:t> </w:t>
      </w:r>
      <w:r>
        <w:rPr/>
        <w:t>е</w:t>
      </w:r>
      <w:r>
        <w:rPr/>
        <w:t>е</w:t>
      </w:r>
      <w:r>
        <w:rPr/>
        <w:t> </w:t>
      </w:r>
      <w:r>
        <w:rPr>
          <w:spacing w:val="-2"/>
        </w:rPr>
        <w:t>ветви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0"/>
      </w:pPr>
    </w:p>
    <w:p>
      <w:pPr>
        <w:pStyle w:val="BodyText"/>
        <w:tabs>
          <w:tab w:pos="4977" w:val="left" w:leader="none"/>
        </w:tabs>
        <w:spacing w:line="225" w:lineRule="auto"/>
        <w:ind w:left="4978" w:right="126" w:hanging="1525"/>
      </w:pPr>
      <w:r>
        <w:rPr>
          <w:spacing w:val="-2"/>
        </w:rPr>
        <w:t>D16.4</w:t>
      </w:r>
      <w:r>
        <w:rPr/>
        <w:tab/>
      </w:r>
      <w:r>
        <w:rPr>
          <w:spacing w:val="-2"/>
        </w:rPr>
        <w:t>новообразование</w:t>
      </w:r>
      <w:r>
        <w:rPr>
          <w:spacing w:val="-11"/>
        </w:rPr>
        <w:t> </w:t>
      </w:r>
      <w:r>
        <w:rPr>
          <w:spacing w:val="-2"/>
        </w:rPr>
        <w:t>верхн</w:t>
      </w:r>
      <w:r>
        <w:rPr>
          <w:spacing w:val="-2"/>
        </w:rPr>
        <w:t>ей</w:t>
      </w:r>
      <w:r>
        <w:rPr>
          <w:spacing w:val="-2"/>
        </w:rPr>
        <w:t> челюсти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spacing w:line="225" w:lineRule="auto"/>
        <w:ind w:left="21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BodyText"/>
        <w:spacing w:line="225" w:lineRule="auto"/>
        <w:ind w:left="218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0" w:right="1702"/>
      </w:pPr>
      <w:r>
        <w:rPr/>
        <w:br w:type="column"/>
      </w:r>
      <w:r>
        <w:rPr>
          <w:spacing w:val="-2"/>
        </w:rPr>
        <w:t>электрохимического</w:t>
      </w:r>
      <w:r>
        <w:rPr>
          <w:spacing w:val="-11"/>
        </w:rPr>
        <w:t> </w:t>
      </w:r>
      <w:r>
        <w:rPr>
          <w:spacing w:val="-2"/>
        </w:rPr>
        <w:t>лизи</w:t>
      </w:r>
      <w:r>
        <w:rPr>
          <w:spacing w:val="-2"/>
        </w:rPr>
        <w:t>са,</w:t>
      </w:r>
      <w:r>
        <w:rPr>
          <w:spacing w:val="-2"/>
        </w:rPr>
        <w:t> термического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радиочастотного и </w:t>
      </w:r>
      <w:r>
        <w:rPr/>
        <w:t>(или)</w:t>
      </w:r>
      <w:r>
        <w:rPr/>
        <w:t> ульразвукового</w:t>
      </w:r>
      <w:r>
        <w:rPr>
          <w:spacing w:val="-15"/>
        </w:rPr>
        <w:t> </w:t>
      </w:r>
      <w:r>
        <w:rPr/>
        <w:t>воздействия</w:t>
      </w:r>
    </w:p>
    <w:p>
      <w:pPr>
        <w:pStyle w:val="BodyText"/>
        <w:spacing w:line="225" w:lineRule="auto" w:before="203"/>
        <w:ind w:left="190" w:right="1710"/>
      </w:pPr>
      <w:r>
        <w:rPr/>
        <w:t>блоковая резек</w:t>
      </w:r>
      <w:r>
        <w:rPr/>
        <w:t>ция</w:t>
      </w:r>
      <w:r>
        <w:rPr/>
        <w:t> мальформации </w:t>
      </w:r>
      <w:r>
        <w:rPr/>
        <w:t>и</w:t>
      </w:r>
      <w:r>
        <w:rPr/>
        <w:t> сосудистого</w:t>
      </w:r>
      <w:r>
        <w:rPr>
          <w:spacing w:val="-6"/>
        </w:rPr>
        <w:t> </w:t>
      </w:r>
      <w:r>
        <w:rPr/>
        <w:t>образования</w:t>
      </w:r>
      <w:r>
        <w:rPr>
          <w:spacing w:val="-6"/>
        </w:rPr>
        <w:t> </w:t>
      </w:r>
      <w:r>
        <w:rPr/>
        <w:t>с</w:t>
      </w:r>
      <w:r>
        <w:rPr/>
        <w:t> </w:t>
      </w:r>
      <w:r>
        <w:rPr>
          <w:spacing w:val="-2"/>
        </w:rPr>
        <w:t>одномоментны</w:t>
      </w:r>
      <w:r>
        <w:rPr>
          <w:spacing w:val="-2"/>
        </w:rPr>
        <w:t>м</w:t>
      </w:r>
      <w:r>
        <w:rPr>
          <w:spacing w:val="-2"/>
        </w:rPr>
        <w:t> пластическим</w:t>
      </w:r>
      <w:r>
        <w:rPr>
          <w:spacing w:val="-11"/>
        </w:rPr>
        <w:t> </w:t>
      </w:r>
      <w:r>
        <w:rPr>
          <w:spacing w:val="-2"/>
        </w:rPr>
        <w:t>устранени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образовавшегося дефек</w:t>
      </w:r>
      <w:r>
        <w:rPr/>
        <w:t>та</w:t>
      </w:r>
      <w:r>
        <w:rPr/>
        <w:t> </w:t>
      </w:r>
      <w:r>
        <w:rPr>
          <w:spacing w:val="-2"/>
        </w:rPr>
        <w:t>тканей</w:t>
      </w:r>
    </w:p>
    <w:p>
      <w:pPr>
        <w:pStyle w:val="BodyText"/>
        <w:spacing w:line="225" w:lineRule="auto" w:before="204"/>
        <w:ind w:left="190" w:right="1614"/>
      </w:pPr>
      <w:r>
        <w:rPr>
          <w:spacing w:val="-2"/>
        </w:rPr>
        <w:t>удаление</w:t>
      </w:r>
      <w:r>
        <w:rPr>
          <w:spacing w:val="-12"/>
        </w:rPr>
        <w:t> </w:t>
      </w:r>
      <w:r>
        <w:rPr>
          <w:spacing w:val="-2"/>
        </w:rPr>
        <w:t>новообразования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одномоментной кос</w:t>
      </w:r>
      <w:r>
        <w:rPr/>
        <w:t>тной</w:t>
      </w:r>
      <w:r>
        <w:rPr/>
        <w:t> пластикой</w:t>
      </w:r>
      <w:r>
        <w:rPr>
          <w:spacing w:val="-15"/>
        </w:rPr>
        <w:t> </w:t>
      </w:r>
      <w:r>
        <w:rPr/>
        <w:t>нижней</w:t>
      </w:r>
      <w:r>
        <w:rPr>
          <w:spacing w:val="-15"/>
        </w:rPr>
        <w:t> </w:t>
      </w:r>
      <w:r>
        <w:rPr/>
        <w:t>челю</w:t>
      </w:r>
      <w:r>
        <w:rPr/>
        <w:t>сти,</w:t>
      </w:r>
      <w:r>
        <w:rPr/>
        <w:t> </w:t>
      </w:r>
      <w:r>
        <w:rPr>
          <w:spacing w:val="-2"/>
        </w:rPr>
        <w:t>микрохирургическа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пластика с </w:t>
      </w:r>
      <w:r>
        <w:rPr/>
        <w:t>помощью</w:t>
      </w:r>
      <w:r>
        <w:rPr/>
        <w:t> </w:t>
      </w:r>
      <w:r>
        <w:rPr>
          <w:spacing w:val="-2"/>
        </w:rPr>
        <w:t>реваскуляризированног</w:t>
      </w:r>
      <w:r>
        <w:rPr>
          <w:spacing w:val="-2"/>
        </w:rPr>
        <w:t>о</w:t>
      </w:r>
      <w:r>
        <w:rPr>
          <w:spacing w:val="-2"/>
        </w:rPr>
        <w:t> лоскута</w:t>
      </w:r>
    </w:p>
    <w:p>
      <w:pPr>
        <w:pStyle w:val="BodyText"/>
        <w:spacing w:line="225" w:lineRule="auto" w:before="203"/>
        <w:ind w:left="190" w:right="1614"/>
      </w:pPr>
      <w:r>
        <w:rPr>
          <w:spacing w:val="-2"/>
        </w:rPr>
        <w:t>частичная</w:t>
      </w:r>
      <w:r>
        <w:rPr>
          <w:spacing w:val="-13"/>
        </w:rPr>
        <w:t> </w:t>
      </w:r>
      <w:r>
        <w:rPr>
          <w:spacing w:val="-2"/>
        </w:rPr>
        <w:t>резекция</w:t>
      </w:r>
      <w:r>
        <w:rPr>
          <w:spacing w:val="-13"/>
        </w:rPr>
        <w:t> </w:t>
      </w:r>
      <w:r>
        <w:rPr>
          <w:spacing w:val="-2"/>
        </w:rPr>
        <w:t>нижн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челюсти с нарушением </w:t>
      </w:r>
      <w:r>
        <w:rPr/>
        <w:t>ее</w:t>
      </w:r>
      <w:r>
        <w:rPr/>
        <w:t> непрерывности </w:t>
      </w:r>
      <w:r>
        <w:rPr/>
        <w:t>и</w:t>
      </w:r>
      <w:r>
        <w:rPr/>
        <w:t> одномоментной кос</w:t>
      </w:r>
      <w:r>
        <w:rPr/>
        <w:t>тной</w:t>
      </w:r>
      <w:r>
        <w:rPr/>
        <w:t> </w:t>
      </w:r>
      <w:r>
        <w:rPr>
          <w:spacing w:val="-2"/>
        </w:rPr>
        <w:t>пластикой</w:t>
      </w:r>
      <w:r>
        <w:rPr>
          <w:spacing w:val="-2"/>
        </w:rPr>
        <w:t>,</w:t>
      </w:r>
      <w:r>
        <w:rPr>
          <w:spacing w:val="-2"/>
        </w:rPr>
        <w:t> микрохирургическо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пластикой с </w:t>
      </w:r>
      <w:r>
        <w:rPr/>
        <w:t>помощью</w:t>
      </w:r>
      <w:r>
        <w:rPr/>
        <w:t> </w:t>
      </w:r>
      <w:r>
        <w:rPr>
          <w:spacing w:val="-2"/>
        </w:rPr>
        <w:t>реваскуляризированног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лоскута и </w:t>
      </w:r>
      <w:r>
        <w:rPr/>
        <w:t>(или)</w:t>
      </w:r>
      <w:r>
        <w:rPr/>
        <w:t> </w:t>
      </w:r>
      <w:r>
        <w:rPr>
          <w:spacing w:val="-2"/>
        </w:rPr>
        <w:t>эндопротезирования</w:t>
      </w:r>
    </w:p>
    <w:p>
      <w:pPr>
        <w:pStyle w:val="BodyText"/>
        <w:spacing w:line="225" w:lineRule="auto" w:before="203"/>
        <w:ind w:left="190" w:right="844"/>
      </w:pPr>
      <w:r>
        <w:rPr/>
        <w:t>удаление новообразования </w:t>
      </w:r>
      <w:r>
        <w:rPr/>
        <w:t>с</w:t>
      </w:r>
      <w:r>
        <w:rPr/>
        <w:t> </w:t>
      </w:r>
      <w:r>
        <w:rPr>
          <w:spacing w:val="-2"/>
        </w:rPr>
        <w:t>одномоментным</w:t>
      </w:r>
      <w:r>
        <w:rPr>
          <w:spacing w:val="-11"/>
        </w:rPr>
        <w:t> </w:t>
      </w:r>
      <w:r>
        <w:rPr>
          <w:spacing w:val="-2"/>
        </w:rPr>
        <w:t>замещени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дефекта верхней челюсти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721" w:space="40"/>
            <w:col w:w="1266" w:space="39"/>
            <w:col w:w="479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5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Хирургическая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сосудистая </w:t>
      </w:r>
      <w:r>
        <w:rPr>
          <w:sz w:val="24"/>
        </w:rPr>
        <w:t>и</w:t>
      </w:r>
      <w:r>
        <w:rPr>
          <w:sz w:val="24"/>
        </w:rPr>
        <w:t> </w:t>
      </w:r>
      <w:r>
        <w:rPr>
          <w:spacing w:val="-2"/>
          <w:sz w:val="24"/>
        </w:rPr>
        <w:t>эндоваскулярна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реваскуляризаци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</w:t>
      </w:r>
      <w:r>
        <w:rPr>
          <w:sz w:val="24"/>
        </w:rPr>
        <w:t>магистральных арте</w:t>
      </w:r>
      <w:r>
        <w:rPr>
          <w:sz w:val="24"/>
        </w:rPr>
        <w:t>рий</w:t>
      </w:r>
      <w:r>
        <w:rPr>
          <w:sz w:val="24"/>
        </w:rPr>
        <w:t> </w:t>
      </w:r>
      <w:r>
        <w:rPr>
          <w:spacing w:val="-2"/>
          <w:sz w:val="24"/>
        </w:rPr>
        <w:t>нижних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конечностей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при</w:t>
      </w:r>
      <w:r>
        <w:rPr>
          <w:spacing w:val="-2"/>
          <w:sz w:val="24"/>
        </w:rPr>
        <w:t> синдроме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диабетическ</w:t>
      </w:r>
      <w:r>
        <w:rPr>
          <w:spacing w:val="-2"/>
          <w:sz w:val="24"/>
        </w:rPr>
        <w:t>ой</w:t>
      </w:r>
      <w:r>
        <w:rPr>
          <w:spacing w:val="-2"/>
          <w:sz w:val="24"/>
        </w:rPr>
        <w:t> стопы</w:t>
      </w:r>
    </w:p>
    <w:p>
      <w:pPr>
        <w:spacing w:line="240" w:lineRule="auto" w:before="267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tabs>
          <w:tab w:pos="1618" w:val="left" w:leader="none"/>
        </w:tabs>
        <w:spacing w:line="269" w:lineRule="exact" w:before="1"/>
        <w:ind w:left="95"/>
      </w:pPr>
      <w:r>
        <w:rPr/>
        <w:t>D16.4, </w:t>
      </w:r>
      <w:r>
        <w:rPr>
          <w:spacing w:val="-2"/>
        </w:rPr>
        <w:t>D16.5</w:t>
      </w:r>
      <w:r>
        <w:rPr/>
        <w:tab/>
      </w:r>
      <w:r>
        <w:rPr>
          <w:spacing w:val="-2"/>
        </w:rPr>
        <w:t>новообразование</w:t>
      </w:r>
      <w:r>
        <w:rPr>
          <w:spacing w:val="3"/>
        </w:rPr>
        <w:t> </w:t>
      </w:r>
      <w:r>
        <w:rPr>
          <w:spacing w:val="-2"/>
        </w:rPr>
        <w:t>верхней</w:t>
      </w:r>
    </w:p>
    <w:p>
      <w:pPr>
        <w:pStyle w:val="BodyText"/>
        <w:spacing w:line="225" w:lineRule="auto" w:before="6"/>
        <w:ind w:left="1619"/>
      </w:pPr>
      <w:r>
        <w:rPr/>
        <w:t>(нижней) челюсти </w:t>
      </w:r>
      <w:r>
        <w:rPr/>
        <w:t>с</w:t>
      </w:r>
      <w:r>
        <w:rPr/>
        <w:t> распространением </w:t>
      </w:r>
      <w:r>
        <w:rPr/>
        <w:t>в</w:t>
      </w:r>
      <w:r>
        <w:rPr/>
        <w:t> </w:t>
      </w:r>
      <w:r>
        <w:rPr>
          <w:spacing w:val="-2"/>
        </w:rPr>
        <w:t>прилегающие</w:t>
      </w:r>
      <w:r>
        <w:rPr>
          <w:spacing w:val="-15"/>
        </w:rPr>
        <w:t> </w:t>
      </w:r>
      <w:r>
        <w:rPr>
          <w:spacing w:val="-2"/>
        </w:rPr>
        <w:t>области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6"/>
      </w:pPr>
    </w:p>
    <w:p>
      <w:pPr>
        <w:pStyle w:val="BodyText"/>
        <w:tabs>
          <w:tab w:pos="1618" w:val="left" w:leader="none"/>
        </w:tabs>
        <w:spacing w:line="450" w:lineRule="atLeast"/>
        <w:ind w:left="95" w:right="38" w:firstLine="2545"/>
      </w:pPr>
      <w:r>
        <w:rPr>
          <w:spacing w:val="-2"/>
        </w:rPr>
        <w:t>Эндокринологи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E10.5, E11.5</w:t>
        <w:tab/>
        <w:t>сахарный</w:t>
      </w:r>
      <w:r>
        <w:rPr>
          <w:spacing w:val="-13"/>
        </w:rPr>
        <w:t> </w:t>
      </w:r>
      <w:r>
        <w:rPr/>
        <w:t>диабет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2</w:t>
      </w:r>
      <w:r>
        <w:rPr>
          <w:spacing w:val="-12"/>
        </w:rPr>
        <w:t> </w:t>
      </w:r>
      <w:r>
        <w:rPr/>
        <w:t>типа</w:t>
      </w:r>
    </w:p>
    <w:p>
      <w:pPr>
        <w:pStyle w:val="BodyText"/>
        <w:spacing w:line="275" w:lineRule="exact"/>
        <w:ind w:left="1619"/>
      </w:pPr>
      <w:r>
        <w:rPr/>
        <w:t>с</w:t>
      </w:r>
      <w:r>
        <w:rPr>
          <w:spacing w:val="-9"/>
        </w:rPr>
        <w:t> </w:t>
      </w:r>
      <w:r>
        <w:rPr/>
        <w:t>критической</w:t>
      </w:r>
      <w:r>
        <w:rPr>
          <w:spacing w:val="-8"/>
        </w:rPr>
        <w:t> </w:t>
      </w:r>
      <w:r>
        <w:rPr>
          <w:spacing w:val="-2"/>
        </w:rPr>
        <w:t>ишемией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before="86"/>
        <w:ind w:left="95"/>
      </w:pPr>
      <w:r>
        <w:rPr/>
        <w:br w:type="column"/>
      </w:r>
      <w:r>
        <w:rPr/>
        <w:t>сложным</w:t>
      </w:r>
      <w:r>
        <w:rPr>
          <w:spacing w:val="-10"/>
        </w:rPr>
        <w:t> </w:t>
      </w:r>
      <w:r>
        <w:rPr>
          <w:spacing w:val="-2"/>
        </w:rPr>
        <w:t>протезом</w:t>
      </w:r>
    </w:p>
    <w:p>
      <w:pPr>
        <w:pStyle w:val="BodyText"/>
        <w:spacing w:line="225" w:lineRule="auto" w:before="197"/>
        <w:ind w:left="95"/>
      </w:pPr>
      <w:r>
        <w:rPr>
          <w:spacing w:val="-2"/>
        </w:rPr>
        <w:t>удаление</w:t>
      </w:r>
      <w:r>
        <w:rPr>
          <w:spacing w:val="-12"/>
        </w:rPr>
        <w:t> </w:t>
      </w:r>
      <w:r>
        <w:rPr>
          <w:spacing w:val="-2"/>
        </w:rPr>
        <w:t>новообразования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резекцией части или в</w:t>
      </w:r>
      <w:r>
        <w:rPr/>
        <w:t>сей</w:t>
      </w:r>
      <w:r>
        <w:rPr/>
        <w:t> челюсти и одномоме</w:t>
      </w:r>
      <w:r>
        <w:rPr/>
        <w:t>нтной</w:t>
      </w:r>
      <w:r>
        <w:rPr/>
        <w:t> костной пластик</w:t>
      </w:r>
      <w:r>
        <w:rPr/>
        <w:t>ой</w:t>
      </w:r>
      <w:r>
        <w:rPr/>
        <w:t> </w:t>
      </w:r>
      <w:r>
        <w:rPr>
          <w:spacing w:val="-2"/>
        </w:rPr>
        <w:t>аутотрансплантатом</w:t>
      </w:r>
      <w:r>
        <w:rPr>
          <w:spacing w:val="-2"/>
        </w:rPr>
        <w:t>,</w:t>
      </w:r>
      <w:r>
        <w:rPr>
          <w:spacing w:val="-2"/>
        </w:rPr>
        <w:t> микрохирургическо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пластикой с </w:t>
      </w:r>
      <w:r>
        <w:rPr/>
        <w:t>помощью</w:t>
      </w:r>
      <w:r>
        <w:rPr/>
        <w:t> </w:t>
      </w:r>
      <w:r>
        <w:rPr>
          <w:spacing w:val="-2"/>
        </w:rPr>
        <w:t>реваскуляризированног</w:t>
      </w:r>
      <w:r>
        <w:rPr>
          <w:spacing w:val="-2"/>
        </w:rPr>
        <w:t>о</w:t>
      </w:r>
      <w:r>
        <w:rPr>
          <w:spacing w:val="-2"/>
        </w:rPr>
        <w:t> лоскута</w:t>
      </w:r>
    </w:p>
    <w:p>
      <w:pPr>
        <w:pStyle w:val="BodyText"/>
      </w:pPr>
    </w:p>
    <w:p>
      <w:pPr>
        <w:pStyle w:val="BodyText"/>
        <w:spacing w:before="115"/>
      </w:pPr>
    </w:p>
    <w:p>
      <w:pPr>
        <w:pStyle w:val="BodyText"/>
        <w:spacing w:line="225" w:lineRule="auto"/>
        <w:ind w:left="95"/>
      </w:pPr>
      <w:r>
        <w:rPr/>
        <w:t>хирургическое лече</w:t>
      </w:r>
      <w:r>
        <w:rPr/>
        <w:t>ние</w:t>
      </w:r>
      <w:r>
        <w:rPr/>
        <w:t> синдрома диабетическ</w:t>
      </w:r>
      <w:r>
        <w:rPr/>
        <w:t>ой</w:t>
      </w:r>
      <w:r>
        <w:rPr/>
        <w:t> стопы, вклю</w:t>
      </w:r>
      <w:r>
        <w:rPr/>
        <w:t>чая</w:t>
      </w:r>
      <w:r>
        <w:rPr/>
        <w:t> </w:t>
      </w:r>
      <w:r>
        <w:rPr>
          <w:spacing w:val="-2"/>
        </w:rPr>
        <w:t>пластическу</w:t>
      </w:r>
      <w:r>
        <w:rPr>
          <w:spacing w:val="-2"/>
        </w:rPr>
        <w:t>ю</w:t>
      </w:r>
      <w:r>
        <w:rPr>
          <w:spacing w:val="-2"/>
        </w:rPr>
        <w:t> </w:t>
      </w:r>
      <w:r>
        <w:rPr/>
        <w:t>реконструкцию </w:t>
      </w:r>
      <w:r>
        <w:rPr/>
        <w:t>и</w:t>
      </w:r>
      <w:r>
        <w:rPr/>
        <w:t> </w:t>
      </w:r>
      <w:r>
        <w:rPr>
          <w:spacing w:val="-2"/>
        </w:rPr>
        <w:t>реваскуляризацию</w:t>
      </w:r>
      <w:r>
        <w:rPr>
          <w:spacing w:val="-11"/>
        </w:rPr>
        <w:t> </w:t>
      </w:r>
      <w:r>
        <w:rPr>
          <w:spacing w:val="-2"/>
        </w:rPr>
        <w:t>арте</w:t>
      </w:r>
      <w:r>
        <w:rPr>
          <w:spacing w:val="-2"/>
        </w:rPr>
        <w:t>рий</w:t>
      </w:r>
      <w:r>
        <w:rPr>
          <w:spacing w:val="-2"/>
        </w:rPr>
        <w:t> </w:t>
      </w:r>
      <w:r>
        <w:rPr/>
        <w:t>нижних конечностей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6"/>
      </w:pPr>
    </w:p>
    <w:p>
      <w:pPr>
        <w:pStyle w:val="BodyText"/>
        <w:ind w:left="95"/>
      </w:pPr>
      <w:r>
        <w:rPr>
          <w:spacing w:val="-2"/>
        </w:rPr>
        <w:t>448924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3145" w:space="214"/>
            <w:col w:w="4442" w:space="82"/>
            <w:col w:w="1182" w:space="97"/>
            <w:col w:w="3019" w:space="394"/>
            <w:col w:w="1289"/>
          </w:cols>
        </w:sectPr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203" w:after="0"/>
        <w:ind w:left="552" w:right="0" w:hanging="458"/>
        <w:jc w:val="left"/>
        <w:rPr>
          <w:sz w:val="24"/>
        </w:rPr>
      </w:pPr>
      <w:r>
        <w:rPr>
          <w:spacing w:val="-2"/>
          <w:sz w:val="24"/>
        </w:rPr>
        <w:t>Комбинированное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лече</w:t>
      </w:r>
      <w:r>
        <w:rPr>
          <w:spacing w:val="-2"/>
          <w:sz w:val="24"/>
        </w:rPr>
        <w:t>ние</w:t>
      </w:r>
      <w:r>
        <w:rPr>
          <w:spacing w:val="-2"/>
          <w:sz w:val="24"/>
        </w:rPr>
        <w:t> </w:t>
      </w:r>
      <w:r>
        <w:rPr>
          <w:sz w:val="24"/>
        </w:rPr>
        <w:t>сосудистых осложне</w:t>
      </w:r>
      <w:r>
        <w:rPr>
          <w:sz w:val="24"/>
        </w:rPr>
        <w:t>ний</w:t>
      </w:r>
      <w:r>
        <w:rPr>
          <w:sz w:val="24"/>
        </w:rPr>
        <w:t> сахарного диабе</w:t>
      </w:r>
      <w:r>
        <w:rPr>
          <w:sz w:val="24"/>
        </w:rPr>
        <w:t>та</w:t>
      </w:r>
      <w:r>
        <w:rPr>
          <w:sz w:val="24"/>
        </w:rPr>
        <w:t> </w:t>
      </w:r>
      <w:r>
        <w:rPr>
          <w:spacing w:val="-2"/>
          <w:sz w:val="24"/>
        </w:rPr>
        <w:t>(нефропатии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диабетической стоп</w:t>
      </w:r>
      <w:r>
        <w:rPr>
          <w:sz w:val="24"/>
        </w:rPr>
        <w:t>ы,</w:t>
      </w:r>
      <w:r>
        <w:rPr>
          <w:sz w:val="24"/>
        </w:rPr>
        <w:t> ишемических пораже</w:t>
      </w:r>
      <w:r>
        <w:rPr>
          <w:sz w:val="24"/>
        </w:rPr>
        <w:t>ний</w:t>
      </w:r>
      <w:r>
        <w:rPr>
          <w:sz w:val="24"/>
        </w:rPr>
        <w:t> сердца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головного</w:t>
      </w:r>
      <w:r>
        <w:rPr>
          <w:spacing w:val="-15"/>
          <w:sz w:val="24"/>
        </w:rPr>
        <w:t> </w:t>
      </w:r>
      <w:r>
        <w:rPr>
          <w:sz w:val="24"/>
        </w:rPr>
        <w:t>мозг</w:t>
      </w:r>
      <w:r>
        <w:rPr>
          <w:sz w:val="24"/>
        </w:rPr>
        <w:t>а),</w:t>
      </w:r>
      <w:r>
        <w:rPr>
          <w:sz w:val="24"/>
        </w:rPr>
        <w:t> </w:t>
      </w:r>
      <w:r>
        <w:rPr>
          <w:spacing w:val="-2"/>
          <w:sz w:val="24"/>
        </w:rPr>
        <w:t>включа</w:t>
      </w:r>
      <w:r>
        <w:rPr>
          <w:spacing w:val="-2"/>
          <w:sz w:val="24"/>
        </w:rPr>
        <w:t>я</w:t>
      </w:r>
      <w:r>
        <w:rPr>
          <w:spacing w:val="40"/>
          <w:sz w:val="24"/>
        </w:rPr>
        <w:t> </w:t>
      </w:r>
      <w:r>
        <w:rPr>
          <w:spacing w:val="-2"/>
          <w:sz w:val="24"/>
        </w:rPr>
        <w:t>реконструктивны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органосохраняющи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пластические опера</w:t>
      </w:r>
      <w:r>
        <w:rPr>
          <w:sz w:val="24"/>
        </w:rPr>
        <w:t>ции</w:t>
      </w:r>
      <w:r>
        <w:rPr>
          <w:sz w:val="24"/>
        </w:rPr>
        <w:t> стопы, заместительную</w:t>
      </w:r>
    </w:p>
    <w:p>
      <w:pPr>
        <w:spacing w:line="269" w:lineRule="exact" w:before="188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E10.6, </w:t>
      </w:r>
      <w:r>
        <w:rPr>
          <w:spacing w:val="-2"/>
          <w:sz w:val="24"/>
        </w:rPr>
        <w:t>E10.7,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E11.6, </w:t>
      </w:r>
      <w:r>
        <w:rPr>
          <w:spacing w:val="-2"/>
          <w:sz w:val="24"/>
        </w:rPr>
        <w:t>E11.7,</w:t>
      </w:r>
    </w:p>
    <w:p>
      <w:pPr>
        <w:spacing w:line="225" w:lineRule="auto" w:before="5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E13.6,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E13.7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E14.6, </w:t>
      </w:r>
      <w:r>
        <w:rPr>
          <w:spacing w:val="-2"/>
          <w:sz w:val="24"/>
        </w:rPr>
        <w:t>E14.7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/>
        <w:t>сахарный</w:t>
      </w:r>
      <w:r>
        <w:rPr>
          <w:spacing w:val="-4"/>
        </w:rPr>
        <w:t> </w:t>
      </w:r>
      <w:r>
        <w:rPr/>
        <w:t>диабет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типа</w:t>
      </w:r>
      <w:r>
        <w:rPr/>
        <w:t> с сочетанным поражени</w:t>
      </w:r>
      <w:r>
        <w:rPr/>
        <w:t>ем</w:t>
      </w:r>
      <w:r>
        <w:rPr/>
        <w:t> </w:t>
      </w:r>
      <w:r>
        <w:rPr>
          <w:spacing w:val="-2"/>
        </w:rPr>
        <w:t>сосудов</w:t>
      </w:r>
      <w:r>
        <w:rPr>
          <w:spacing w:val="-12"/>
        </w:rPr>
        <w:t> </w:t>
      </w:r>
      <w:r>
        <w:rPr>
          <w:spacing w:val="-2"/>
        </w:rPr>
        <w:t>почек,</w:t>
      </w:r>
      <w:r>
        <w:rPr>
          <w:spacing w:val="-11"/>
        </w:rPr>
        <w:t> </w:t>
      </w:r>
      <w:r>
        <w:rPr>
          <w:spacing w:val="-2"/>
        </w:rPr>
        <w:t>сердца,</w:t>
      </w:r>
      <w:r>
        <w:rPr>
          <w:spacing w:val="-11"/>
        </w:rPr>
        <w:t> </w:t>
      </w:r>
      <w:r>
        <w:rPr>
          <w:spacing w:val="-2"/>
        </w:rPr>
        <w:t>глаз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головного мозга, вклю</w:t>
      </w:r>
      <w:r>
        <w:rPr/>
        <w:t>чая</w:t>
      </w:r>
      <w:r>
        <w:rPr/>
        <w:t> пациентов </w:t>
      </w:r>
      <w:r>
        <w:rPr/>
        <w:t>с</w:t>
      </w:r>
      <w:r>
        <w:rPr/>
        <w:t> </w:t>
      </w:r>
      <w:r>
        <w:rPr>
          <w:spacing w:val="-2"/>
        </w:rPr>
        <w:t>трансплантированным</w:t>
      </w:r>
      <w:r>
        <w:rPr>
          <w:spacing w:val="-2"/>
        </w:rPr>
        <w:t>и</w:t>
      </w:r>
      <w:r>
        <w:rPr>
          <w:spacing w:val="-2"/>
        </w:rPr>
        <w:t> органами</w:t>
      </w:r>
    </w:p>
    <w:p>
      <w:pPr>
        <w:pStyle w:val="BodyText"/>
        <w:spacing w:line="225" w:lineRule="auto" w:before="203"/>
        <w:ind w:left="9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  <w:r>
        <w:rPr>
          <w:spacing w:val="-2"/>
        </w:rPr>
        <w:t>,</w:t>
      </w:r>
      <w:r>
        <w:rPr>
          <w:spacing w:val="-2"/>
        </w:rPr>
        <w:t> терап</w:t>
      </w:r>
      <w:r>
        <w:rPr>
          <w:spacing w:val="-2"/>
        </w:rPr>
        <w:t>е</w:t>
      </w:r>
      <w:r>
        <w:rPr>
          <w:spacing w:val="-2"/>
        </w:rPr>
        <w:t> втическо</w:t>
      </w:r>
      <w:r>
        <w:rPr>
          <w:spacing w:val="-2"/>
        </w:rPr>
        <w:t>е</w:t>
      </w:r>
      <w:r>
        <w:rPr>
          <w:spacing w:val="-2"/>
        </w:rPr>
        <w:t> лечение</w:t>
      </w:r>
    </w:p>
    <w:p>
      <w:pPr>
        <w:pStyle w:val="BodyText"/>
        <w:spacing w:line="225" w:lineRule="auto" w:before="203"/>
        <w:ind w:left="95" w:right="38"/>
      </w:pPr>
      <w:r>
        <w:rPr/>
        <w:br w:type="column"/>
      </w:r>
      <w:r>
        <w:rPr/>
        <w:t>комплексное лечени</w:t>
      </w:r>
      <w:r>
        <w:rPr/>
        <w:t>е,</w:t>
      </w:r>
      <w:r>
        <w:rPr/>
        <w:t> включая импланта</w:t>
      </w:r>
      <w:r>
        <w:rPr/>
        <w:t>цию</w:t>
      </w:r>
      <w:r>
        <w:rPr/>
        <w:t> средств суто</w:t>
      </w:r>
      <w:r>
        <w:rPr/>
        <w:t>чного</w:t>
      </w:r>
      <w:r>
        <w:rPr/>
        <w:t> </w:t>
      </w:r>
      <w:r>
        <w:rPr>
          <w:spacing w:val="-2"/>
        </w:rPr>
        <w:t>мониторирования</w:t>
      </w:r>
      <w:r>
        <w:rPr>
          <w:spacing w:val="-11"/>
        </w:rPr>
        <w:t> </w:t>
      </w:r>
      <w:r>
        <w:rPr>
          <w:spacing w:val="-2"/>
        </w:rPr>
        <w:t>глике</w:t>
      </w:r>
      <w:r>
        <w:rPr>
          <w:spacing w:val="-2"/>
        </w:rPr>
        <w:t>мии</w:t>
      </w:r>
      <w:r>
        <w:rPr>
          <w:spacing w:val="-2"/>
        </w:rPr>
        <w:t> </w:t>
      </w:r>
      <w:r>
        <w:rPr/>
        <w:t>с компьютерным ана</w:t>
      </w:r>
      <w:r>
        <w:rPr/>
        <w:t>лизом</w:t>
      </w:r>
      <w:r>
        <w:rPr/>
        <w:t> вариабельности суточ</w:t>
      </w:r>
      <w:r>
        <w:rPr/>
        <w:t>ной</w:t>
      </w:r>
      <w:r>
        <w:rPr/>
        <w:t> гликемии с це</w:t>
      </w:r>
      <w:r>
        <w:rPr/>
        <w:t>лью</w:t>
      </w:r>
      <w:r>
        <w:rPr/>
        <w:t> предупреждения </w:t>
      </w:r>
      <w:r>
        <w:rPr/>
        <w:t>и</w:t>
      </w:r>
      <w:r>
        <w:rPr/>
        <w:t> </w:t>
      </w:r>
      <w:r>
        <w:rPr>
          <w:spacing w:val="-2"/>
        </w:rPr>
        <w:t>коррекци</w:t>
      </w:r>
      <w:r>
        <w:rPr>
          <w:spacing w:val="-2"/>
        </w:rPr>
        <w:t>и</w:t>
      </w:r>
      <w:r>
        <w:rPr>
          <w:spacing w:val="-2"/>
        </w:rPr>
        <w:t> жизнеугрожающи</w:t>
      </w:r>
      <w:r>
        <w:rPr>
          <w:spacing w:val="-2"/>
        </w:rPr>
        <w:t>х</w:t>
      </w:r>
      <w:r>
        <w:rPr>
          <w:spacing w:val="-2"/>
        </w:rPr>
        <w:t> состояний</w:t>
      </w:r>
    </w:p>
    <w:p>
      <w:pPr>
        <w:pStyle w:val="BodyText"/>
        <w:spacing w:before="194"/>
        <w:ind w:left="95"/>
      </w:pPr>
      <w:r>
        <w:rPr/>
        <w:br w:type="column"/>
      </w:r>
      <w:r>
        <w:rPr>
          <w:spacing w:val="-2"/>
        </w:rPr>
        <w:t>124394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95" w:space="65"/>
            <w:col w:w="1439" w:space="84"/>
            <w:col w:w="2924" w:space="76"/>
            <w:col w:w="1182" w:space="97"/>
            <w:col w:w="2985" w:space="428"/>
            <w:col w:w="1289"/>
          </w:cols>
        </w:sectPr>
      </w:pPr>
    </w:p>
    <w:p>
      <w:pPr>
        <w:pStyle w:val="BodyText"/>
        <w:spacing w:line="225" w:lineRule="auto" w:before="95"/>
        <w:ind w:left="552" w:right="-3"/>
      </w:pPr>
      <w:r>
        <w:rPr/>
        <w:t>инсулиновую тера</w:t>
      </w:r>
      <w:r>
        <w:rPr/>
        <w:t>пию</w:t>
      </w:r>
      <w:r>
        <w:rPr/>
        <w:t> системами постоя</w:t>
      </w:r>
      <w:r>
        <w:rPr/>
        <w:t>нной</w:t>
      </w:r>
      <w:r>
        <w:rPr/>
        <w:t> подкожной инфузии, </w:t>
      </w:r>
      <w:r>
        <w:rPr/>
        <w:t>с</w:t>
      </w:r>
      <w:r>
        <w:rPr/>
        <w:t> </w:t>
      </w:r>
      <w:r>
        <w:rPr>
          <w:spacing w:val="-2"/>
        </w:rPr>
        <w:t>мониторирование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гликемии,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у</w:t>
      </w:r>
      <w:r>
        <w:rPr/>
        <w:t> пациентов </w:t>
      </w:r>
      <w:r>
        <w:rPr/>
        <w:t>с</w:t>
      </w:r>
      <w:r>
        <w:rPr/>
        <w:t> </w:t>
      </w:r>
      <w:r>
        <w:rPr>
          <w:spacing w:val="-2"/>
        </w:rPr>
        <w:t>трансплантированным</w:t>
      </w:r>
      <w:r>
        <w:rPr>
          <w:spacing w:val="-2"/>
        </w:rPr>
        <w:t>и</w:t>
      </w:r>
      <w:r>
        <w:rPr>
          <w:spacing w:val="-2"/>
        </w:rPr>
        <w:t> органами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5"/>
      </w:pPr>
    </w:p>
    <w:p>
      <w:pPr>
        <w:pStyle w:val="BodyText"/>
        <w:spacing w:line="225" w:lineRule="auto" w:before="1"/>
        <w:ind w:left="552" w:right="-3"/>
      </w:pPr>
      <w:r>
        <w:rPr>
          <w:spacing w:val="-2"/>
        </w:rPr>
        <w:t>Комплексное</w:t>
      </w:r>
      <w:r>
        <w:rPr>
          <w:spacing w:val="-15"/>
        </w:rPr>
        <w:t> </w:t>
      </w:r>
      <w:r>
        <w:rPr>
          <w:spacing w:val="-2"/>
        </w:rPr>
        <w:t>лече</w:t>
      </w:r>
      <w:r>
        <w:rPr>
          <w:spacing w:val="-2"/>
        </w:rPr>
        <w:t>ние</w:t>
      </w:r>
      <w:r>
        <w:rPr>
          <w:spacing w:val="-2"/>
        </w:rPr>
        <w:t> </w:t>
      </w:r>
      <w:r>
        <w:rPr/>
        <w:t>тяжелых ф</w:t>
      </w:r>
      <w:r>
        <w:rPr/>
        <w:t>орм</w:t>
      </w:r>
      <w:r>
        <w:rPr/>
        <w:t> </w:t>
      </w:r>
      <w:r>
        <w:rPr>
          <w:spacing w:val="-2"/>
        </w:rPr>
        <w:t>тиреотоксикоза</w:t>
      </w:r>
      <w:r>
        <w:rPr>
          <w:spacing w:val="-2"/>
        </w:rPr>
        <w:t>,</w:t>
      </w:r>
      <w:r>
        <w:rPr>
          <w:spacing w:val="-2"/>
        </w:rPr>
        <w:t> гиперпаратиреоза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1"/>
      </w:pPr>
    </w:p>
    <w:p>
      <w:pPr>
        <w:spacing w:line="225" w:lineRule="auto" w:before="0"/>
        <w:ind w:left="434" w:right="0" w:firstLine="0"/>
        <w:jc w:val="left"/>
        <w:rPr>
          <w:sz w:val="24"/>
        </w:rPr>
      </w:pPr>
      <w:r>
        <w:rPr>
          <w:sz w:val="24"/>
        </w:rPr>
        <w:t>E10.4, </w:t>
      </w:r>
      <w:r>
        <w:rPr>
          <w:sz w:val="24"/>
        </w:rPr>
        <w:t>E10.5</w:t>
      </w:r>
      <w:r>
        <w:rPr>
          <w:sz w:val="24"/>
        </w:rPr>
        <w:t> E11.4, </w:t>
      </w:r>
      <w:r>
        <w:rPr>
          <w:spacing w:val="-5"/>
          <w:sz w:val="24"/>
        </w:rPr>
        <w:t>E11.5,</w:t>
      </w:r>
    </w:p>
    <w:p>
      <w:pPr>
        <w:spacing w:line="225" w:lineRule="auto" w:before="0"/>
        <w:ind w:left="434" w:right="0" w:firstLine="0"/>
        <w:jc w:val="left"/>
        <w:rPr>
          <w:sz w:val="24"/>
        </w:rPr>
      </w:pPr>
      <w:r>
        <w:rPr>
          <w:spacing w:val="-2"/>
          <w:sz w:val="24"/>
        </w:rPr>
        <w:t>E13.4,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E13.5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E14.4, </w:t>
      </w:r>
      <w:r>
        <w:rPr>
          <w:spacing w:val="-2"/>
          <w:sz w:val="24"/>
        </w:rPr>
        <w:t>E14.5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spacing w:line="225" w:lineRule="auto" w:before="0"/>
        <w:ind w:left="434" w:right="0" w:firstLine="0"/>
        <w:jc w:val="left"/>
        <w:rPr>
          <w:sz w:val="24"/>
        </w:rPr>
      </w:pPr>
      <w:r>
        <w:rPr>
          <w:spacing w:val="-2"/>
          <w:sz w:val="24"/>
        </w:rPr>
        <w:t>E21.0,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E21.1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E35.8, </w:t>
      </w:r>
      <w:r>
        <w:rPr>
          <w:spacing w:val="-2"/>
          <w:sz w:val="24"/>
        </w:rPr>
        <w:t>D35.8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1"/>
      </w:pPr>
    </w:p>
    <w:p>
      <w:pPr>
        <w:pStyle w:val="BodyText"/>
        <w:spacing w:line="225" w:lineRule="auto"/>
        <w:ind w:left="180"/>
      </w:pPr>
      <w:r>
        <w:rPr/>
        <w:t>сахарный</w:t>
      </w:r>
      <w:r>
        <w:rPr>
          <w:spacing w:val="-11"/>
        </w:rPr>
        <w:t> </w:t>
      </w:r>
      <w:r>
        <w:rPr/>
        <w:t>диабет</w:t>
      </w:r>
      <w:r>
        <w:rPr>
          <w:spacing w:val="-10"/>
        </w:rPr>
        <w:t> </w:t>
      </w:r>
      <w:r>
        <w:rPr/>
        <w:t>1</w:t>
      </w:r>
      <w:r>
        <w:rPr>
          <w:spacing w:val="-10"/>
        </w:rPr>
        <w:t> </w:t>
      </w:r>
      <w:r>
        <w:rPr/>
        <w:t>и</w:t>
      </w:r>
      <w:r>
        <w:rPr>
          <w:spacing w:val="-11"/>
        </w:rPr>
        <w:t> </w:t>
      </w:r>
      <w:r>
        <w:rPr/>
        <w:t>2</w:t>
      </w:r>
      <w:r>
        <w:rPr>
          <w:spacing w:val="-10"/>
        </w:rPr>
        <w:t> </w:t>
      </w:r>
      <w:r>
        <w:rPr/>
        <w:t>типа</w:t>
      </w:r>
      <w:r>
        <w:rPr/>
        <w:t> с неврологическ</w:t>
      </w:r>
      <w:r>
        <w:rPr/>
        <w:t>ими</w:t>
      </w:r>
      <w:r>
        <w:rPr/>
        <w:t> </w:t>
      </w:r>
      <w:r>
        <w:rPr>
          <w:spacing w:val="-2"/>
        </w:rPr>
        <w:t>симптомами,</w:t>
      </w:r>
      <w:r>
        <w:rPr>
          <w:spacing w:val="-13"/>
        </w:rPr>
        <w:t> </w:t>
      </w:r>
      <w:r>
        <w:rPr>
          <w:spacing w:val="-2"/>
        </w:rPr>
        <w:t>нарушения</w:t>
      </w:r>
      <w:r>
        <w:rPr>
          <w:spacing w:val="-2"/>
        </w:rPr>
        <w:t>ми</w:t>
      </w:r>
      <w:r>
        <w:rPr>
          <w:spacing w:val="-2"/>
        </w:rPr>
        <w:t> периферическог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кровообращения </w:t>
      </w:r>
      <w:r>
        <w:rPr/>
        <w:t>и</w:t>
      </w:r>
      <w:r>
        <w:rPr/>
        <w:t> </w:t>
      </w:r>
      <w:r>
        <w:rPr>
          <w:spacing w:val="-2"/>
        </w:rPr>
        <w:t>множественным</w:t>
      </w:r>
      <w:r>
        <w:rPr>
          <w:spacing w:val="-2"/>
        </w:rPr>
        <w:t>и</w:t>
      </w:r>
      <w:r>
        <w:rPr>
          <w:spacing w:val="-2"/>
        </w:rPr>
        <w:t> осложнениями.</w:t>
      </w:r>
    </w:p>
    <w:p>
      <w:pPr>
        <w:pStyle w:val="BodyText"/>
        <w:spacing w:line="225" w:lineRule="auto"/>
        <w:ind w:left="180"/>
      </w:pPr>
      <w:r>
        <w:rPr/>
        <w:t>Нейропатическая ф</w:t>
      </w:r>
      <w:r>
        <w:rPr/>
        <w:t>орма</w:t>
      </w:r>
      <w:r>
        <w:rPr/>
        <w:t> синдрома диабетическ</w:t>
      </w:r>
      <w:r>
        <w:rPr/>
        <w:t>ой</w:t>
      </w:r>
      <w:r>
        <w:rPr/>
        <w:t> </w:t>
      </w:r>
      <w:r>
        <w:rPr>
          <w:spacing w:val="-2"/>
        </w:rPr>
        <w:t>стопы.</w:t>
      </w:r>
      <w:r>
        <w:rPr>
          <w:spacing w:val="-11"/>
        </w:rPr>
        <w:t> </w:t>
      </w:r>
      <w:r>
        <w:rPr>
          <w:spacing w:val="-2"/>
        </w:rPr>
        <w:t>Нейроишеми</w:t>
      </w:r>
      <w:r>
        <w:rPr>
          <w:spacing w:val="-2"/>
        </w:rPr>
        <w:t>ческая</w:t>
      </w:r>
      <w:r>
        <w:rPr>
          <w:spacing w:val="-2"/>
        </w:rPr>
        <w:t> </w:t>
      </w:r>
      <w:r>
        <w:rPr/>
        <w:t>форма с</w:t>
      </w:r>
      <w:r>
        <w:rPr/>
        <w:t>индрома</w:t>
      </w:r>
      <w:r>
        <w:rPr/>
        <w:t> диабетической стопы</w:t>
      </w:r>
    </w:p>
    <w:p>
      <w:pPr>
        <w:pStyle w:val="BodyText"/>
        <w:spacing w:line="225" w:lineRule="auto" w:before="203"/>
        <w:ind w:left="180" w:right="12"/>
      </w:pPr>
      <w:r>
        <w:rPr/>
        <w:t>первичный, вторичный </w:t>
      </w:r>
      <w:r>
        <w:rPr/>
        <w:t>и</w:t>
      </w:r>
      <w:r>
        <w:rPr/>
        <w:t> </w:t>
      </w:r>
      <w:r>
        <w:rPr>
          <w:spacing w:val="-2"/>
        </w:rPr>
        <w:t>третичны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гиперпаратиреоз </w:t>
      </w:r>
      <w:r>
        <w:rPr/>
        <w:t>с</w:t>
      </w:r>
      <w:r>
        <w:rPr/>
        <w:t> тяжелыми</w:t>
      </w:r>
      <w:r>
        <w:rPr>
          <w:spacing w:val="-8"/>
        </w:rPr>
        <w:t> </w:t>
      </w:r>
      <w:r>
        <w:rPr/>
        <w:t>полиорганны</w:t>
      </w:r>
      <w:r>
        <w:rPr/>
        <w:t>ми</w:t>
      </w:r>
      <w:r>
        <w:rPr/>
        <w:t> </w:t>
      </w:r>
      <w:r>
        <w:rPr>
          <w:spacing w:val="-2"/>
        </w:rPr>
        <w:t>поражениями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резистентный </w:t>
      </w:r>
      <w:r>
        <w:rPr/>
        <w:t>к</w:t>
      </w:r>
      <w:r>
        <w:rPr/>
        <w:t> </w:t>
      </w:r>
      <w:r>
        <w:rPr>
          <w:spacing w:val="-2"/>
        </w:rPr>
        <w:t>консервативному</w:t>
      </w:r>
      <w:r>
        <w:rPr>
          <w:spacing w:val="-11"/>
        </w:rPr>
        <w:t> </w:t>
      </w:r>
      <w:r>
        <w:rPr>
          <w:spacing w:val="-2"/>
        </w:rPr>
        <w:t>лечению</w:t>
      </w:r>
      <w:r>
        <w:rPr>
          <w:spacing w:val="-2"/>
        </w:rPr>
        <w:t>.</w:t>
      </w:r>
      <w:r>
        <w:rPr>
          <w:spacing w:val="-2"/>
        </w:rPr>
        <w:t> Первичны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гиперпаратиреоз </w:t>
      </w:r>
      <w:r>
        <w:rPr/>
        <w:t>в</w:t>
      </w:r>
      <w:r>
        <w:rPr/>
        <w:t> </w:t>
      </w:r>
      <w:r>
        <w:rPr>
          <w:spacing w:val="-2"/>
        </w:rPr>
        <w:t>структуре</w:t>
      </w:r>
      <w:r>
        <w:rPr>
          <w:spacing w:val="-13"/>
        </w:rPr>
        <w:t> </w:t>
      </w:r>
      <w:r>
        <w:rPr>
          <w:spacing w:val="-2"/>
        </w:rPr>
        <w:t>МЭН-1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МЭН-</w:t>
      </w:r>
      <w:r>
        <w:rPr>
          <w:spacing w:val="-2"/>
        </w:rPr>
        <w:t>2</w:t>
      </w:r>
      <w:r>
        <w:rPr>
          <w:spacing w:val="-2"/>
        </w:rPr>
        <w:t> синдромов.</w:t>
      </w:r>
    </w:p>
    <w:p>
      <w:pPr>
        <w:pStyle w:val="BodyText"/>
        <w:spacing w:line="225" w:lineRule="auto"/>
        <w:ind w:left="180" w:right="833"/>
        <w:jc w:val="both"/>
      </w:pPr>
      <w:r>
        <w:rPr/>
        <w:t>Гиперпаратиреоз</w:t>
      </w:r>
      <w:r>
        <w:rPr>
          <w:spacing w:val="-4"/>
        </w:rPr>
        <w:t> </w:t>
      </w:r>
      <w:r>
        <w:rPr/>
        <w:t>с</w:t>
      </w:r>
      <w:r>
        <w:rPr/>
        <w:t> </w:t>
      </w:r>
      <w:r>
        <w:rPr>
          <w:spacing w:val="-2"/>
        </w:rPr>
        <w:t>жизнеугрожающей</w:t>
      </w:r>
      <w:r>
        <w:rPr>
          <w:spacing w:val="-2"/>
        </w:rPr>
        <w:t> гиперкальциемией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1"/>
      </w:pPr>
    </w:p>
    <w:p>
      <w:pPr>
        <w:pStyle w:val="BodyText"/>
        <w:spacing w:line="225" w:lineRule="auto"/>
        <w:ind w:left="16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25" w:lineRule="auto"/>
        <w:ind w:left="164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91" w:right="1613"/>
      </w:pPr>
      <w:r>
        <w:rPr/>
        <w:br w:type="column"/>
      </w:r>
      <w:r>
        <w:rPr/>
        <w:t>комплексное лечени</w:t>
      </w:r>
      <w:r>
        <w:rPr/>
        <w:t>е,</w:t>
      </w:r>
      <w:r>
        <w:rPr/>
        <w:t> включая хирургическое </w:t>
      </w:r>
      <w:r>
        <w:rPr/>
        <w:t>и</w:t>
      </w:r>
      <w:r>
        <w:rPr/>
        <w:t> (или) лазерное лечени</w:t>
      </w:r>
      <w:r>
        <w:rPr/>
        <w:t>е,</w:t>
      </w:r>
      <w:r>
        <w:rPr/>
        <w:t> </w:t>
      </w:r>
      <w:r>
        <w:rPr>
          <w:spacing w:val="-2"/>
        </w:rPr>
        <w:t>диабетической</w:t>
      </w:r>
      <w:r>
        <w:rPr>
          <w:spacing w:val="-11"/>
        </w:rPr>
        <w:t> </w:t>
      </w:r>
      <w:r>
        <w:rPr>
          <w:spacing w:val="-2"/>
        </w:rPr>
        <w:t>ретинопатии</w:t>
      </w:r>
    </w:p>
    <w:p>
      <w:pPr>
        <w:pStyle w:val="BodyText"/>
        <w:spacing w:line="225" w:lineRule="auto" w:before="203"/>
        <w:ind w:left="191" w:right="1678"/>
      </w:pPr>
      <w:r>
        <w:rPr/>
        <w:t>хирургическое лече</w:t>
      </w:r>
      <w:r>
        <w:rPr/>
        <w:t>ние</w:t>
      </w:r>
      <w:r>
        <w:rPr/>
        <w:t> </w:t>
      </w:r>
      <w:r>
        <w:rPr>
          <w:spacing w:val="-2"/>
        </w:rPr>
        <w:t>синдрома</w:t>
      </w:r>
      <w:r>
        <w:rPr>
          <w:spacing w:val="-13"/>
        </w:rPr>
        <w:t> </w:t>
      </w:r>
      <w:r>
        <w:rPr>
          <w:spacing w:val="-2"/>
        </w:rPr>
        <w:t>диабетическ</w:t>
      </w:r>
      <w:r>
        <w:rPr>
          <w:spacing w:val="-2"/>
        </w:rPr>
        <w:t>ой</w:t>
      </w:r>
      <w:r>
        <w:rPr>
          <w:spacing w:val="-2"/>
        </w:rPr>
        <w:t> </w:t>
      </w:r>
      <w:r>
        <w:rPr/>
        <w:t>стопы, вклю</w:t>
      </w:r>
      <w:r>
        <w:rPr/>
        <w:t>чая</w:t>
      </w:r>
      <w:r>
        <w:rPr/>
        <w:t> </w:t>
      </w:r>
      <w:r>
        <w:rPr>
          <w:spacing w:val="-2"/>
        </w:rPr>
        <w:t>пластическу</w:t>
      </w:r>
      <w:r>
        <w:rPr>
          <w:spacing w:val="-2"/>
        </w:rPr>
        <w:t>ю</w:t>
      </w:r>
      <w:r>
        <w:rPr>
          <w:spacing w:val="-2"/>
        </w:rPr>
        <w:t> реконструкцию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spacing w:line="225" w:lineRule="auto"/>
        <w:ind w:left="191" w:right="1678"/>
      </w:pPr>
      <w:r>
        <w:rPr/>
        <w:t>хирургическое лече</w:t>
      </w:r>
      <w:r>
        <w:rPr/>
        <w:t>ние</w:t>
      </w:r>
      <w:r>
        <w:rPr/>
        <w:t> опухолевых образова</w:t>
      </w:r>
      <w:r>
        <w:rPr/>
        <w:t>ний</w:t>
      </w:r>
      <w:r>
        <w:rPr/>
        <w:t> паращитовидных жел</w:t>
      </w:r>
      <w:r>
        <w:rPr/>
        <w:t>ез</w:t>
      </w:r>
      <w:r>
        <w:rPr/>
        <w:t> </w:t>
      </w:r>
      <w:r>
        <w:rPr>
          <w:spacing w:val="-2"/>
        </w:rPr>
        <w:t>(парааденомэктомия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удаление эктопи</w:t>
      </w:r>
      <w:r>
        <w:rPr/>
        <w:t>чески</w:t>
      </w:r>
      <w:r>
        <w:rPr/>
        <w:t> </w:t>
      </w:r>
      <w:r>
        <w:rPr>
          <w:spacing w:val="-2"/>
        </w:rPr>
        <w:t>расположенно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парааденомы, тотальн</w:t>
      </w:r>
      <w:r>
        <w:rPr/>
        <w:t>ая</w:t>
      </w:r>
      <w:r>
        <w:rPr/>
        <w:t> парааденомэктомия </w:t>
      </w:r>
      <w:r>
        <w:rPr/>
        <w:t>с</w:t>
      </w:r>
      <w:r>
        <w:rPr/>
        <w:t> </w:t>
      </w:r>
      <w:r>
        <w:rPr>
          <w:spacing w:val="-2"/>
        </w:rPr>
        <w:t>аутотрансплантацие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паращитовидной</w:t>
      </w:r>
      <w:r>
        <w:rPr>
          <w:spacing w:val="-11"/>
        </w:rPr>
        <w:t> </w:t>
      </w:r>
      <w:r>
        <w:rPr/>
        <w:t>железы</w:t>
      </w:r>
      <w:r>
        <w:rPr>
          <w:spacing w:val="-11"/>
        </w:rPr>
        <w:t> </w:t>
      </w:r>
      <w:r>
        <w:rPr/>
        <w:t>в</w:t>
      </w:r>
      <w:r>
        <w:rPr/>
        <w:t> мышцы предплечья)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интраоперационног</w:t>
      </w:r>
      <w:r>
        <w:rPr>
          <w:spacing w:val="-2"/>
        </w:rPr>
        <w:t>о</w:t>
      </w:r>
      <w:r>
        <w:rPr>
          <w:spacing w:val="-2"/>
        </w:rPr>
        <w:t> ультразвуковог</w:t>
      </w:r>
      <w:r>
        <w:rPr>
          <w:spacing w:val="-2"/>
        </w:rPr>
        <w:t>о</w:t>
      </w:r>
      <w:r>
        <w:rPr>
          <w:spacing w:val="-2"/>
        </w:rPr>
        <w:t> исследования,</w:t>
      </w:r>
      <w:r>
        <w:rPr>
          <w:spacing w:val="-11"/>
        </w:rPr>
        <w:t> </w:t>
      </w:r>
      <w:r>
        <w:rPr>
          <w:spacing w:val="-2"/>
        </w:rPr>
        <w:t>выделени</w:t>
      </w:r>
      <w:r>
        <w:rPr>
          <w:spacing w:val="-2"/>
        </w:rPr>
        <w:t>ем</w:t>
      </w:r>
      <w:r>
        <w:rPr>
          <w:spacing w:val="-2"/>
        </w:rPr>
        <w:t> </w:t>
      </w:r>
      <w:r>
        <w:rPr/>
        <w:t>возвратного нерва,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5" w:equalWidth="0">
            <w:col w:w="2980" w:space="40"/>
            <w:col w:w="1739" w:space="39"/>
            <w:col w:w="2976" w:space="39"/>
            <w:col w:w="1212" w:space="40"/>
            <w:col w:w="479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tabs>
          <w:tab w:pos="4977" w:val="left" w:leader="none"/>
        </w:tabs>
        <w:spacing w:line="269" w:lineRule="exact" w:before="1"/>
        <w:ind w:left="3454"/>
      </w:pPr>
      <w:r>
        <w:rPr/>
        <w:t>E05.0, </w:t>
      </w:r>
      <w:r>
        <w:rPr>
          <w:spacing w:val="-2"/>
        </w:rPr>
        <w:t>E05.2</w:t>
      </w:r>
      <w:r>
        <w:rPr/>
        <w:tab/>
        <w:t>тяжелые</w:t>
      </w:r>
      <w:r>
        <w:rPr>
          <w:spacing w:val="-9"/>
        </w:rPr>
        <w:t> </w:t>
      </w:r>
      <w:r>
        <w:rPr>
          <w:spacing w:val="-4"/>
        </w:rPr>
        <w:t>формы</w:t>
      </w:r>
    </w:p>
    <w:p>
      <w:pPr>
        <w:pStyle w:val="BodyText"/>
        <w:spacing w:line="225" w:lineRule="auto" w:before="6"/>
        <w:ind w:left="4978"/>
      </w:pPr>
      <w:r>
        <w:rPr>
          <w:spacing w:val="-2"/>
        </w:rPr>
        <w:t>диффузно-токсического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2"/>
        </w:rPr>
        <w:t> многоузловог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токсического зоб</w:t>
      </w:r>
      <w:r>
        <w:rPr/>
        <w:t>а,</w:t>
      </w:r>
      <w:r>
        <w:rPr/>
        <w:t> </w:t>
      </w:r>
      <w:r>
        <w:rPr>
          <w:spacing w:val="-2"/>
        </w:rPr>
        <w:t>осложненны</w:t>
      </w:r>
      <w:r>
        <w:rPr>
          <w:spacing w:val="-2"/>
        </w:rPr>
        <w:t>е</w:t>
      </w:r>
      <w:r>
        <w:rPr>
          <w:spacing w:val="-2"/>
        </w:rPr>
        <w:t> кардиомиопатиями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цереброваскулярными </w:t>
      </w:r>
      <w:r>
        <w:rPr/>
        <w:t>и</w:t>
      </w:r>
      <w:r>
        <w:rPr/>
        <w:t> </w:t>
      </w:r>
      <w:r>
        <w:rPr>
          <w:spacing w:val="-2"/>
        </w:rPr>
        <w:t>гемодинамическим</w:t>
      </w:r>
      <w:r>
        <w:rPr>
          <w:spacing w:val="-2"/>
        </w:rPr>
        <w:t>и</w:t>
      </w:r>
      <w:r>
        <w:rPr>
          <w:spacing w:val="-2"/>
        </w:rPr>
        <w:t> расстройствами.</w:t>
      </w:r>
      <w:r>
        <w:rPr>
          <w:spacing w:val="-13"/>
        </w:rPr>
        <w:t> </w:t>
      </w:r>
      <w:r>
        <w:rPr>
          <w:spacing w:val="-2"/>
        </w:rPr>
        <w:t>Тяжелы</w:t>
      </w:r>
      <w:r>
        <w:rPr>
          <w:spacing w:val="-2"/>
        </w:rPr>
        <w:t>е</w:t>
      </w:r>
      <w:r>
        <w:rPr>
          <w:spacing w:val="-2"/>
        </w:rPr>
        <w:t> формы</w:t>
      </w:r>
    </w:p>
    <w:p>
      <w:pPr>
        <w:pStyle w:val="BodyText"/>
        <w:spacing w:line="225" w:lineRule="auto"/>
        <w:ind w:left="4978"/>
      </w:pPr>
      <w:r>
        <w:rPr>
          <w:spacing w:val="-4"/>
        </w:rPr>
        <w:t>диффузно-</w:t>
      </w:r>
      <w:r>
        <w:rPr>
          <w:spacing w:val="-4"/>
        </w:rPr>
        <w:t>токсическог</w:t>
      </w:r>
      <w:r>
        <w:rPr>
          <w:spacing w:val="-4"/>
        </w:rPr>
        <w:t>о</w:t>
      </w:r>
      <w:r>
        <w:rPr>
          <w:spacing w:val="-4"/>
        </w:rPr>
        <w:t> </w:t>
      </w:r>
      <w:r>
        <w:rPr/>
        <w:t>зоба, осложненн</w:t>
      </w:r>
      <w:r>
        <w:rPr/>
        <w:t>ые</w:t>
      </w:r>
      <w:r>
        <w:rPr/>
        <w:t> </w:t>
      </w:r>
      <w:r>
        <w:rPr>
          <w:spacing w:val="-2"/>
        </w:rPr>
        <w:t>эндокринно</w:t>
      </w:r>
      <w:r>
        <w:rPr>
          <w:spacing w:val="-2"/>
        </w:rPr>
        <w:t>й</w:t>
      </w:r>
      <w:r>
        <w:rPr>
          <w:spacing w:val="-2"/>
        </w:rPr>
        <w:t> офтальмопатией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угрожающей потер</w:t>
      </w:r>
      <w:r>
        <w:rPr/>
        <w:t>ей</w:t>
      </w:r>
      <w:r>
        <w:rPr/>
        <w:t> зрения и слепотой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line="225" w:lineRule="auto"/>
        <w:ind w:left="31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191" w:right="1677"/>
      </w:pPr>
      <w:r>
        <w:rPr/>
        <w:br w:type="column"/>
      </w:r>
      <w:r>
        <w:rPr>
          <w:spacing w:val="-2"/>
        </w:rPr>
        <w:t>интраоперационны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определением динами</w:t>
      </w:r>
      <w:r>
        <w:rPr/>
        <w:t>ки</w:t>
      </w:r>
      <w:r>
        <w:rPr/>
        <w:t> уровня паратир</w:t>
      </w:r>
      <w:r>
        <w:rPr/>
        <w:t>еоидного</w:t>
      </w:r>
      <w:r>
        <w:rPr/>
        <w:t> гормона </w:t>
      </w:r>
      <w:r>
        <w:rPr/>
        <w:t>и</w:t>
      </w:r>
      <w:r>
        <w:rPr/>
        <w:t> </w:t>
      </w:r>
      <w:r>
        <w:rPr>
          <w:spacing w:val="-2"/>
        </w:rPr>
        <w:t>предоперационно</w:t>
      </w:r>
      <w:r>
        <w:rPr>
          <w:spacing w:val="-2"/>
        </w:rPr>
        <w:t>й</w:t>
      </w:r>
      <w:r>
        <w:rPr>
          <w:spacing w:val="-2"/>
        </w:rPr>
        <w:t> кальцийснижающе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подготовкой, включающ</w:t>
      </w:r>
      <w:r>
        <w:rPr/>
        <w:t>ей</w:t>
      </w:r>
      <w:r>
        <w:rPr/>
        <w:t> </w:t>
      </w:r>
      <w:r>
        <w:rPr>
          <w:spacing w:val="-2"/>
        </w:rPr>
        <w:t>применени</w:t>
      </w:r>
      <w:r>
        <w:rPr>
          <w:spacing w:val="-2"/>
        </w:rPr>
        <w:t>е</w:t>
      </w:r>
      <w:r>
        <w:rPr>
          <w:spacing w:val="-2"/>
        </w:rPr>
        <w:t> кальциймиметиков</w:t>
      </w:r>
      <w:r>
        <w:rPr>
          <w:spacing w:val="-2"/>
        </w:rPr>
        <w:t>,</w:t>
      </w:r>
      <w:r>
        <w:rPr>
          <w:spacing w:val="-2"/>
        </w:rPr>
        <w:t> программным</w:t>
      </w:r>
      <w:r>
        <w:rPr>
          <w:spacing w:val="-11"/>
        </w:rPr>
        <w:t> </w:t>
      </w:r>
      <w:r>
        <w:rPr>
          <w:spacing w:val="-2"/>
        </w:rPr>
        <w:t>гемодиа</w:t>
      </w:r>
      <w:r>
        <w:rPr>
          <w:spacing w:val="-2"/>
        </w:rPr>
        <w:t>лизом</w:t>
      </w:r>
      <w:r>
        <w:rPr>
          <w:spacing w:val="-2"/>
        </w:rPr>
        <w:t> </w:t>
      </w:r>
      <w:r>
        <w:rPr/>
        <w:t>у пациентов с хроническ</w:t>
      </w:r>
      <w:r>
        <w:rPr/>
        <w:t>ой</w:t>
      </w:r>
      <w:r>
        <w:rPr/>
        <w:t> болезнью почек</w:t>
      </w:r>
    </w:p>
    <w:p>
      <w:pPr>
        <w:pStyle w:val="BodyText"/>
        <w:spacing w:line="225" w:lineRule="auto" w:before="203"/>
        <w:ind w:left="191" w:right="1717"/>
      </w:pPr>
      <w:r>
        <w:rPr>
          <w:spacing w:val="-2"/>
        </w:rPr>
        <w:t>хирургическое</w:t>
      </w:r>
      <w:r>
        <w:rPr>
          <w:spacing w:val="-15"/>
        </w:rPr>
        <w:t> </w:t>
      </w:r>
      <w:r>
        <w:rPr>
          <w:spacing w:val="-2"/>
        </w:rPr>
        <w:t>лече</w:t>
      </w:r>
      <w:r>
        <w:rPr>
          <w:spacing w:val="-2"/>
        </w:rPr>
        <w:t>ние</w:t>
      </w:r>
      <w:r>
        <w:rPr>
          <w:spacing w:val="-2"/>
        </w:rPr>
        <w:t> </w:t>
      </w:r>
      <w:r>
        <w:rPr/>
        <w:t>тяжелых ф</w:t>
      </w:r>
      <w:r>
        <w:rPr/>
        <w:t>орм</w:t>
      </w:r>
      <w:r>
        <w:rPr/>
        <w:t> тиреотоксикоза </w:t>
      </w:r>
      <w:r>
        <w:rPr/>
        <w:t>под</w:t>
      </w:r>
      <w:r>
        <w:rPr/>
        <w:t> </w:t>
      </w:r>
      <w:r>
        <w:rPr>
          <w:spacing w:val="-2"/>
        </w:rPr>
        <w:t>контролем</w:t>
      </w:r>
    </w:p>
    <w:p>
      <w:pPr>
        <w:pStyle w:val="BodyText"/>
        <w:spacing w:line="225" w:lineRule="auto"/>
        <w:ind w:left="191" w:right="1673"/>
      </w:pPr>
      <w:r>
        <w:rPr>
          <w:spacing w:val="-2"/>
        </w:rPr>
        <w:t>возвратно-гортанных</w:t>
      </w:r>
      <w:r>
        <w:rPr>
          <w:spacing w:val="-11"/>
        </w:rPr>
        <w:t> </w:t>
      </w:r>
      <w:r>
        <w:rPr>
          <w:spacing w:val="-2"/>
        </w:rPr>
        <w:t>не</w:t>
      </w:r>
      <w:r>
        <w:rPr>
          <w:spacing w:val="-2"/>
        </w:rPr>
        <w:t>рвов</w:t>
      </w:r>
      <w:r>
        <w:rPr>
          <w:spacing w:val="-2"/>
        </w:rPr>
        <w:t> </w:t>
      </w:r>
      <w:r>
        <w:rPr/>
        <w:t>и паращитовидных желез </w:t>
      </w:r>
      <w:r>
        <w:rPr/>
        <w:t>с</w:t>
      </w:r>
      <w:r>
        <w:rPr/>
        <w:t> </w:t>
      </w:r>
      <w:r>
        <w:rPr>
          <w:spacing w:val="-2"/>
        </w:rPr>
        <w:t>предоперационно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индукцией эутиреоз</w:t>
      </w:r>
      <w:r>
        <w:rPr/>
        <w:t>а,</w:t>
      </w:r>
      <w:r>
        <w:rPr/>
        <w:t> коррекцией</w:t>
      </w:r>
      <w:r>
        <w:rPr>
          <w:spacing w:val="-15"/>
        </w:rPr>
        <w:t> </w:t>
      </w:r>
      <w:r>
        <w:rPr/>
        <w:t>метаболи</w:t>
      </w:r>
      <w:r>
        <w:rPr/>
        <w:t>ческих</w:t>
      </w:r>
      <w:r>
        <w:rPr/>
        <w:t> повреждений миокард</w:t>
      </w:r>
      <w:r>
        <w:rPr/>
        <w:t>а,</w:t>
      </w:r>
      <w:r>
        <w:rPr/>
        <w:t> мерцательной аритмии </w:t>
      </w:r>
      <w:r>
        <w:rPr/>
        <w:t>и</w:t>
      </w:r>
      <w:r>
        <w:rPr/>
        <w:t> сердечной</w:t>
      </w:r>
      <w:r>
        <w:rPr>
          <w:spacing w:val="-13"/>
        </w:rPr>
        <w:t> </w:t>
      </w:r>
      <w:r>
        <w:rPr/>
        <w:t>недостаточно</w:t>
      </w:r>
      <w:r>
        <w:rPr/>
        <w:t>сти.</w:t>
      </w:r>
      <w:r>
        <w:rPr/>
        <w:t> </w:t>
      </w:r>
      <w:r>
        <w:rPr>
          <w:spacing w:val="-2"/>
        </w:rPr>
        <w:t>Поликомпонентно</w:t>
      </w:r>
      <w:r>
        <w:rPr>
          <w:spacing w:val="-2"/>
        </w:rPr>
        <w:t>е</w:t>
      </w:r>
      <w:r>
        <w:rPr>
          <w:spacing w:val="-2"/>
        </w:rPr>
        <w:t> иммуномодулирующе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лечение с применени</w:t>
      </w:r>
      <w:r>
        <w:rPr/>
        <w:t>ем</w:t>
      </w:r>
      <w:r>
        <w:rPr/>
        <w:t> пульс-терапии мегадоза</w:t>
      </w:r>
      <w:r>
        <w:rPr/>
        <w:t>ми</w:t>
      </w:r>
      <w:r>
        <w:rPr/>
        <w:t> глюкокортикоидов </w:t>
      </w:r>
      <w:r>
        <w:rPr/>
        <w:t>и</w:t>
      </w:r>
      <w:r>
        <w:rPr/>
        <w:t> </w:t>
      </w:r>
      <w:r>
        <w:rPr>
          <w:spacing w:val="-2"/>
        </w:rPr>
        <w:t>цитотоксически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иммунодепрессантов </w:t>
      </w:r>
      <w:r>
        <w:rPr/>
        <w:t>с</w:t>
      </w:r>
      <w:r>
        <w:rPr/>
        <w:t> использованием компл</w:t>
      </w:r>
      <w:r>
        <w:rPr/>
        <w:t>екса</w:t>
      </w:r>
      <w:r>
        <w:rPr/>
        <w:t> </w:t>
      </w:r>
      <w:r>
        <w:rPr>
          <w:spacing w:val="-2"/>
        </w:rPr>
        <w:t>инструментальных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иммунологических и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7623" w:space="40"/>
            <w:col w:w="1362" w:space="39"/>
            <w:col w:w="4800"/>
          </w:cols>
        </w:sectPr>
      </w:pPr>
    </w:p>
    <w:p>
      <w:pPr>
        <w:pStyle w:val="BodyText"/>
      </w:pPr>
    </w:p>
    <w:p>
      <w:pPr>
        <w:pStyle w:val="BodyText"/>
        <w:spacing w:before="267"/>
      </w:pPr>
    </w:p>
    <w:p>
      <w:pPr>
        <w:pStyle w:val="ListParagraph"/>
        <w:numPr>
          <w:ilvl w:val="0"/>
          <w:numId w:val="5"/>
        </w:numPr>
        <w:tabs>
          <w:tab w:pos="552" w:val="left" w:leader="none"/>
        </w:tabs>
        <w:spacing w:line="225" w:lineRule="auto" w:before="0" w:after="0"/>
        <w:ind w:left="552" w:right="38" w:hanging="458"/>
        <w:jc w:val="left"/>
        <w:rPr>
          <w:sz w:val="24"/>
        </w:rPr>
      </w:pPr>
      <w:r>
        <w:rPr>
          <w:spacing w:val="-2"/>
          <w:sz w:val="24"/>
        </w:rPr>
        <w:t>Гастроинтестинальны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комбинированны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рестриктивно-</w:t>
      </w:r>
      <w:r>
        <w:rPr>
          <w:spacing w:val="-4"/>
          <w:sz w:val="24"/>
        </w:rPr>
        <w:t>шунтиру</w:t>
      </w:r>
      <w:r>
        <w:rPr>
          <w:spacing w:val="-4"/>
          <w:sz w:val="24"/>
        </w:rPr>
        <w:t>ю</w:t>
      </w:r>
      <w:r>
        <w:rPr>
          <w:spacing w:val="-4"/>
          <w:sz w:val="24"/>
        </w:rPr>
        <w:t> </w:t>
      </w:r>
      <w:r>
        <w:rPr>
          <w:sz w:val="24"/>
        </w:rPr>
        <w:t>щие операции </w:t>
      </w:r>
      <w:r>
        <w:rPr>
          <w:sz w:val="24"/>
        </w:rPr>
        <w:t>при</w:t>
      </w:r>
      <w:r>
        <w:rPr>
          <w:sz w:val="24"/>
        </w:rPr>
        <w:t> сахарном</w:t>
      </w:r>
      <w:r>
        <w:rPr>
          <w:spacing w:val="-13"/>
          <w:sz w:val="24"/>
        </w:rPr>
        <w:t> </w:t>
      </w:r>
      <w:r>
        <w:rPr>
          <w:sz w:val="24"/>
        </w:rPr>
        <w:t>диабете</w:t>
      </w:r>
      <w:r>
        <w:rPr>
          <w:spacing w:val="-13"/>
          <w:sz w:val="24"/>
        </w:rPr>
        <w:t> </w:t>
      </w:r>
      <w:r>
        <w:rPr>
          <w:sz w:val="24"/>
        </w:rPr>
        <w:t>2</w:t>
      </w:r>
      <w:r>
        <w:rPr>
          <w:spacing w:val="-13"/>
          <w:sz w:val="24"/>
        </w:rPr>
        <w:t> </w:t>
      </w:r>
      <w:r>
        <w:rPr>
          <w:sz w:val="24"/>
        </w:rPr>
        <w:t>типа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51"/>
      </w:pPr>
    </w:p>
    <w:p>
      <w:pPr>
        <w:pStyle w:val="BodyText"/>
        <w:tabs>
          <w:tab w:pos="1618" w:val="left" w:leader="none"/>
        </w:tabs>
        <w:spacing w:line="269" w:lineRule="exact" w:before="1"/>
        <w:ind w:left="95"/>
      </w:pPr>
      <w:r>
        <w:rPr/>
        <w:t>E11.6, </w:t>
      </w:r>
      <w:r>
        <w:rPr>
          <w:spacing w:val="-2"/>
        </w:rPr>
        <w:t>E11.7</w:t>
      </w:r>
      <w:r>
        <w:rPr/>
        <w:tab/>
        <w:t>сахарный</w:t>
      </w:r>
      <w:r>
        <w:rPr>
          <w:spacing w:val="-7"/>
        </w:rPr>
        <w:t> </w:t>
      </w:r>
      <w:r>
        <w:rPr/>
        <w:t>диабет</w:t>
      </w:r>
      <w:r>
        <w:rPr>
          <w:spacing w:val="-4"/>
        </w:rPr>
        <w:t> </w:t>
      </w:r>
      <w:r>
        <w:rPr/>
        <w:t>2</w:t>
      </w:r>
      <w:r>
        <w:rPr>
          <w:spacing w:val="-5"/>
        </w:rPr>
        <w:t> </w:t>
      </w:r>
      <w:r>
        <w:rPr/>
        <w:t>типа</w:t>
      </w:r>
      <w:r>
        <w:rPr>
          <w:spacing w:val="-5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6"/>
        <w:ind w:left="1619"/>
      </w:pPr>
      <w:r>
        <w:rPr>
          <w:spacing w:val="-2"/>
        </w:rPr>
        <w:t>морбидным</w:t>
      </w:r>
      <w:r>
        <w:rPr>
          <w:spacing w:val="-15"/>
        </w:rPr>
        <w:t> </w:t>
      </w:r>
      <w:r>
        <w:rPr>
          <w:spacing w:val="-2"/>
        </w:rPr>
        <w:t>ожирением,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индексом массы тел</w:t>
      </w:r>
      <w:r>
        <w:rPr/>
        <w:t>а,</w:t>
      </w:r>
      <w:r>
        <w:rPr/>
        <w:t> равным и более 40 кг/м</w:t>
      </w:r>
      <w:r>
        <w:rPr>
          <w:vertAlign w:val="superscript"/>
        </w:rPr>
        <w:t>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95"/>
        <w:ind w:left="95"/>
      </w:pPr>
      <w:r>
        <w:rPr/>
        <w:br w:type="column"/>
      </w:r>
      <w:r>
        <w:rPr>
          <w:spacing w:val="-4"/>
        </w:rPr>
        <w:t>молекулярно-</w:t>
      </w:r>
      <w:r>
        <w:rPr>
          <w:spacing w:val="-4"/>
        </w:rPr>
        <w:t>биологически</w:t>
      </w:r>
      <w:r>
        <w:rPr>
          <w:spacing w:val="-4"/>
        </w:rPr>
        <w:t>х</w:t>
      </w:r>
      <w:r>
        <w:rPr>
          <w:spacing w:val="-4"/>
        </w:rPr>
        <w:t> </w:t>
      </w:r>
      <w:r>
        <w:rPr/>
        <w:t>методов диагностики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гастрошунтирование,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том</w:t>
      </w:r>
      <w:r>
        <w:rPr>
          <w:spacing w:val="-2"/>
        </w:rPr>
        <w:t> числе</w:t>
      </w:r>
    </w:p>
    <w:p>
      <w:pPr>
        <w:pStyle w:val="BodyText"/>
        <w:spacing w:line="225" w:lineRule="auto"/>
        <w:ind w:left="95" w:right="53"/>
      </w:pPr>
      <w:r>
        <w:rPr>
          <w:spacing w:val="-2"/>
        </w:rPr>
        <w:t>мини-гастрошунтирование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наложением </w:t>
      </w:r>
      <w:r>
        <w:rPr/>
        <w:t>одного</w:t>
      </w:r>
      <w:r>
        <w:rPr/>
        <w:t> </w:t>
      </w:r>
      <w:r>
        <w:rPr>
          <w:spacing w:val="-2"/>
        </w:rPr>
        <w:t>желудочно-кишечног</w:t>
      </w:r>
      <w:r>
        <w:rPr>
          <w:spacing w:val="-2"/>
        </w:rPr>
        <w:t>о</w:t>
      </w:r>
      <w:r>
        <w:rPr>
          <w:spacing w:val="-2"/>
        </w:rPr>
        <w:t> анастомоза</w:t>
      </w:r>
    </w:p>
    <w:p>
      <w:pPr>
        <w:pStyle w:val="BodyText"/>
        <w:spacing w:line="225" w:lineRule="auto" w:before="204"/>
        <w:ind w:left="95"/>
      </w:pPr>
      <w:r>
        <w:rPr>
          <w:spacing w:val="-2"/>
        </w:rPr>
        <w:t>билиопанкреотическо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шунтирование,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с</w:t>
      </w:r>
      <w:r>
        <w:rPr/>
        <w:t> </w:t>
      </w:r>
      <w:r>
        <w:rPr>
          <w:spacing w:val="-2"/>
        </w:rPr>
        <w:t>наложением</w:t>
      </w:r>
    </w:p>
    <w:p>
      <w:pPr>
        <w:pStyle w:val="BodyText"/>
        <w:spacing w:line="268" w:lineRule="exact"/>
        <w:ind w:left="95"/>
      </w:pPr>
      <w:r>
        <w:rPr>
          <w:spacing w:val="-2"/>
        </w:rPr>
        <w:t>дуодено-илеоанастомоза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58"/>
      </w:pPr>
    </w:p>
    <w:p>
      <w:pPr>
        <w:pStyle w:val="BodyText"/>
        <w:ind w:left="95"/>
      </w:pPr>
      <w:r>
        <w:rPr>
          <w:spacing w:val="-2"/>
        </w:rPr>
        <w:t>325950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3117" w:space="242"/>
            <w:col w:w="4276" w:space="248"/>
            <w:col w:w="1182" w:space="97"/>
            <w:col w:w="3062" w:space="351"/>
            <w:col w:w="1289"/>
          </w:cols>
        </w:sectPr>
      </w:pPr>
    </w:p>
    <w:p>
      <w:pPr>
        <w:pStyle w:val="BodyText"/>
        <w:spacing w:before="8"/>
        <w:rPr>
          <w:sz w:val="7"/>
        </w:rPr>
      </w:pPr>
    </w:p>
    <w:p>
      <w:pPr>
        <w:pStyle w:val="BodyText"/>
        <w:spacing w:line="20" w:lineRule="exact"/>
        <w:ind w:left="-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8710930" cy="6350"/>
                <wp:effectExtent l="9525" t="0" r="0" b="3175"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8710930" cy="6350"/>
                          <a:chExt cx="8710930" cy="635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3174"/>
                            <a:ext cx="8710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0930" h="0">
                                <a:moveTo>
                                  <a:pt x="0" y="0"/>
                                </a:moveTo>
                                <a:lnTo>
                                  <a:pt x="311772" y="0"/>
                                </a:lnTo>
                              </a:path>
                              <a:path w="8710930" h="0">
                                <a:moveTo>
                                  <a:pt x="311772" y="0"/>
                                </a:moveTo>
                                <a:lnTo>
                                  <a:pt x="2153742" y="0"/>
                                </a:lnTo>
                              </a:path>
                              <a:path w="8710930" h="0">
                                <a:moveTo>
                                  <a:pt x="2153742" y="0"/>
                                </a:moveTo>
                                <a:lnTo>
                                  <a:pt x="3121545" y="0"/>
                                </a:lnTo>
                              </a:path>
                              <a:path w="8710930" h="0">
                                <a:moveTo>
                                  <a:pt x="3121545" y="0"/>
                                </a:moveTo>
                                <a:lnTo>
                                  <a:pt x="5026304" y="0"/>
                                </a:lnTo>
                              </a:path>
                              <a:path w="8710930" h="0">
                                <a:moveTo>
                                  <a:pt x="5026304" y="0"/>
                                </a:moveTo>
                                <a:lnTo>
                                  <a:pt x="5838228" y="0"/>
                                </a:lnTo>
                              </a:path>
                              <a:path w="8710930" h="0">
                                <a:moveTo>
                                  <a:pt x="7836636" y="0"/>
                                </a:moveTo>
                                <a:lnTo>
                                  <a:pt x="8710803" y="0"/>
                                </a:lnTo>
                              </a:path>
                              <a:path w="8710930" h="0">
                                <a:moveTo>
                                  <a:pt x="5838228" y="0"/>
                                </a:moveTo>
                                <a:lnTo>
                                  <a:pt x="7836636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85.9pt;height:.5pt;mso-position-horizontal-relative:char;mso-position-vertical-relative:line" id="docshapegroup69" coordorigin="0,0" coordsize="13718,10">
                <v:shape style="position:absolute;left:0;top:5;width:13718;height:2" id="docshape70" coordorigin="0,5" coordsize="13718,0" path="m0,5l491,5m491,5l3392,5m3392,5l4916,5m4916,5l7915,5m7915,5l9194,5m12341,5l13718,5m9194,5l12341,5e" filled="false" stroked="true" strokeweight=".49997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spacing w:before="74"/>
        <w:ind w:left="8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Постановление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Правительства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РФ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от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27.12.2024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N</w:t>
      </w:r>
      <w:r>
        <w:rPr>
          <w:rFonts w:ascii="Arial" w:hAnsi="Arial"/>
          <w:sz w:val="20"/>
        </w:rPr>
        <w:t> 1940 (ред. от 04.09.2025)</w:t>
      </w:r>
    </w:p>
    <w:p>
      <w:pPr>
        <w:spacing w:before="9"/>
        <w:ind w:left="8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"О</w:t>
      </w:r>
      <w:r>
        <w:rPr>
          <w:rFonts w:ascii="Arial" w:hAnsi="Arial"/>
          <w:spacing w:val="-13"/>
          <w:sz w:val="20"/>
        </w:rPr>
        <w:t> </w:t>
      </w:r>
      <w:r>
        <w:rPr>
          <w:rFonts w:ascii="Arial" w:hAnsi="Arial"/>
          <w:sz w:val="20"/>
        </w:rPr>
        <w:t>Программе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z w:val="20"/>
        </w:rPr>
        <w:t>государственных</w:t>
      </w:r>
      <w:r>
        <w:rPr>
          <w:rFonts w:ascii="Arial" w:hAnsi="Arial"/>
          <w:spacing w:val="-13"/>
          <w:sz w:val="20"/>
        </w:rPr>
        <w:t> </w:t>
      </w:r>
      <w:r>
        <w:rPr>
          <w:rFonts w:ascii="Arial" w:hAnsi="Arial"/>
          <w:sz w:val="20"/>
        </w:rPr>
        <w:t>гарантий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pacing w:val="-2"/>
          <w:sz w:val="20"/>
        </w:rPr>
        <w:t>бесплатно...</w:t>
      </w:r>
    </w:p>
    <w:p>
      <w:pPr>
        <w:spacing w:line="240" w:lineRule="auto" w:before="6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before="0"/>
        <w:ind w:left="0" w:right="187" w:firstLine="0"/>
        <w:jc w:val="right"/>
        <w:rPr>
          <w:rFonts w:ascii="Arial" w:hAnsi="Arial"/>
          <w:b/>
          <w:sz w:val="18"/>
        </w:rPr>
      </w:pPr>
      <w:r>
        <w:rPr>
          <w:rFonts w:ascii="Arial" w:hAnsi="Arial"/>
          <w:spacing w:val="-2"/>
          <w:sz w:val="18"/>
        </w:rPr>
        <w:t>Документ</w:t>
      </w:r>
      <w:r>
        <w:rPr>
          <w:rFonts w:ascii="Arial" w:hAnsi="Arial"/>
          <w:spacing w:val="4"/>
          <w:sz w:val="18"/>
        </w:rPr>
        <w:t> </w:t>
      </w:r>
      <w:r>
        <w:rPr>
          <w:rFonts w:ascii="Arial" w:hAnsi="Arial"/>
          <w:spacing w:val="-2"/>
          <w:sz w:val="18"/>
        </w:rPr>
        <w:t>предоставлен</w:t>
      </w:r>
      <w:r>
        <w:rPr>
          <w:rFonts w:ascii="Arial" w:hAnsi="Arial"/>
          <w:spacing w:val="7"/>
          <w:sz w:val="18"/>
        </w:rPr>
        <w:t> </w:t>
      </w:r>
      <w:hyperlink r:id="rId6">
        <w:r>
          <w:rPr>
            <w:rFonts w:ascii="Arial" w:hAnsi="Arial"/>
            <w:b/>
            <w:color w:val="0000FF"/>
            <w:spacing w:val="-2"/>
            <w:sz w:val="18"/>
          </w:rPr>
          <w:t>КонсультантПлюс</w:t>
        </w:r>
      </w:hyperlink>
    </w:p>
    <w:p>
      <w:pPr>
        <w:spacing w:before="3"/>
        <w:ind w:left="0" w:right="189" w:firstLine="0"/>
        <w:jc w:val="right"/>
        <w:rPr>
          <w:rFonts w:ascii="Arial" w:hAnsi="Arial"/>
          <w:sz w:val="16"/>
        </w:rPr>
      </w:pPr>
      <w:r>
        <w:rPr>
          <w:rFonts w:ascii="Arial" w:hAnsi="Arial"/>
          <w:spacing w:val="-2"/>
          <w:sz w:val="16"/>
        </w:rPr>
        <w:t>Дата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сохранения: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23.12.2025</w:t>
      </w:r>
    </w:p>
    <w:p>
      <w:pPr>
        <w:spacing w:after="0"/>
        <w:jc w:val="right"/>
        <w:rPr>
          <w:rFonts w:ascii="Arial" w:hAnsi="Arial"/>
          <w:sz w:val="16"/>
        </w:rPr>
        <w:sectPr>
          <w:headerReference w:type="default" r:id="rId111"/>
          <w:footerReference w:type="default" r:id="rId112"/>
          <w:pgSz w:w="11910" w:h="16840"/>
          <w:pgMar w:header="0" w:footer="0" w:top="400" w:bottom="280" w:left="1133" w:right="425"/>
          <w:cols w:num="2" w:equalWidth="0">
            <w:col w:w="5138" w:space="1275"/>
            <w:col w:w="3939"/>
          </w:cols>
        </w:sectPr>
      </w:pPr>
    </w:p>
    <w:p>
      <w:pPr>
        <w:pStyle w:val="BodyText"/>
        <w:spacing w:before="135"/>
        <w:rPr>
          <w:rFonts w:ascii="Arial"/>
          <w:sz w:val="20"/>
        </w:rPr>
      </w:pPr>
    </w:p>
    <w:p>
      <w:pPr>
        <w:pStyle w:val="BodyText"/>
        <w:spacing w:line="20" w:lineRule="exact"/>
        <w:ind w:left="102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6391910" cy="12700"/>
                <wp:effectExtent l="9525" t="0" r="0" b="6350"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6391910" cy="12700"/>
                          <a:chExt cx="6391910" cy="1270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6349"/>
                            <a:ext cx="639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910" h="0">
                                <a:moveTo>
                                  <a:pt x="0" y="0"/>
                                </a:moveTo>
                                <a:lnTo>
                                  <a:pt x="6391605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3.3pt;height:1pt;mso-position-horizontal-relative:char;mso-position-vertical-relative:line" id="docshapegroup71" coordorigin="0,0" coordsize="10066,20">
                <v:line style="position:absolute" from="0,10" to="10066,10" stroked="true" strokeweight=".99998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68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1117600</wp:posOffset>
                </wp:positionH>
                <wp:positionV relativeFrom="paragraph">
                  <wp:posOffset>268177</wp:posOffset>
                </wp:positionV>
                <wp:extent cx="1624330" cy="1270"/>
                <wp:effectExtent l="0" t="0" r="0" b="0"/>
                <wp:wrapTopAndBottom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1624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4330" h="0">
                              <a:moveTo>
                                <a:pt x="0" y="0"/>
                              </a:moveTo>
                              <a:lnTo>
                                <a:pt x="1623974" y="0"/>
                              </a:lnTo>
                            </a:path>
                          </a:pathLst>
                        </a:custGeom>
                        <a:ln w="11245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pt;margin-top:21.116377pt;width:127.9pt;height:.1pt;mso-position-horizontal-relative:page;mso-position-vertical-relative:paragraph;z-index:-15723520;mso-wrap-distance-left:0;mso-wrap-distance-right:0" id="docshape72" coordorigin="1760,422" coordsize="2558,0" path="m1760,422l4317,422e" filled="false" stroked="true" strokeweight=".8854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pStyle w:val="BodyText"/>
        <w:spacing w:before="25"/>
        <w:rPr>
          <w:rFonts w:ascii="Arial"/>
        </w:rPr>
      </w:pPr>
    </w:p>
    <w:p>
      <w:pPr>
        <w:pStyle w:val="BodyText"/>
        <w:ind w:left="627"/>
      </w:pPr>
      <w:r>
        <w:rPr>
          <w:spacing w:val="-2"/>
        </w:rPr>
        <w:t>&lt;1&gt;</w:t>
      </w:r>
      <w:r>
        <w:rPr>
          <w:spacing w:val="5"/>
        </w:rPr>
        <w:t> </w:t>
      </w:r>
      <w:r>
        <w:rPr>
          <w:spacing w:val="-2"/>
        </w:rPr>
        <w:t>Высокотехнологичная</w:t>
      </w:r>
      <w:r>
        <w:rPr>
          <w:spacing w:val="5"/>
        </w:rPr>
        <w:t> </w:t>
      </w:r>
      <w:r>
        <w:rPr>
          <w:spacing w:val="-2"/>
        </w:rPr>
        <w:t>медицинская</w:t>
      </w:r>
      <w:r>
        <w:rPr>
          <w:spacing w:val="5"/>
        </w:rPr>
        <w:t> </w:t>
      </w:r>
      <w:r>
        <w:rPr>
          <w:spacing w:val="-2"/>
        </w:rPr>
        <w:t>помощь.</w:t>
      </w:r>
    </w:p>
    <w:p>
      <w:pPr>
        <w:pStyle w:val="BodyText"/>
        <w:spacing w:line="225" w:lineRule="auto" w:before="233"/>
        <w:ind w:left="86" w:right="190" w:firstLine="540"/>
        <w:jc w:val="both"/>
      </w:pPr>
      <w:r>
        <w:rPr/>
        <w:t>&lt;2&gt; Международная статистическая </w:t>
      </w:r>
      <w:hyperlink r:id="rId93">
        <w:r>
          <w:rPr>
            <w:color w:val="0000FF"/>
          </w:rPr>
          <w:t>классификация</w:t>
        </w:r>
      </w:hyperlink>
      <w:r>
        <w:rPr>
          <w:color w:val="0000FF"/>
        </w:rPr>
        <w:t> </w:t>
      </w:r>
      <w:r>
        <w:rPr/>
        <w:t>болезней и проблем, связанных </w:t>
      </w:r>
      <w:r>
        <w:rPr/>
        <w:t>со</w:t>
      </w:r>
      <w:r>
        <w:rPr/>
        <w:t> здоровьем (10-й пересмотр).</w:t>
      </w:r>
    </w:p>
    <w:p>
      <w:pPr>
        <w:pStyle w:val="BodyText"/>
        <w:spacing w:line="225" w:lineRule="auto" w:before="241"/>
        <w:ind w:left="86" w:right="191" w:firstLine="540"/>
        <w:jc w:val="both"/>
      </w:pPr>
      <w:r>
        <w:rPr/>
        <w:t>&lt;3&gt; Нормативы финансовых затрат на единицу объема предоставления медицинск</w:t>
      </w:r>
      <w:r>
        <w:rPr/>
        <w:t>ой</w:t>
      </w:r>
      <w:r>
        <w:rPr/>
        <w:t> помощи и средние нормативы финансовых затрат на единицу объема медицинской </w:t>
      </w:r>
      <w:r>
        <w:rPr/>
        <w:t>помощи</w:t>
      </w:r>
      <w:r>
        <w:rPr/>
        <w:t> приведены без учета районных коэффициентов и других особенностей субъектов Российск</w:t>
      </w:r>
      <w:r>
        <w:rPr/>
        <w:t>ой</w:t>
      </w:r>
      <w:r>
        <w:rPr/>
        <w:t> Федерации, в которых расположены медицинские организации, оказыва</w:t>
      </w:r>
      <w:r>
        <w:rPr/>
        <w:t>ющие</w:t>
      </w:r>
      <w:r>
        <w:rPr/>
        <w:t> высокотехнологичную медицинскую помощь, и включают в себя расходы на заработную пл</w:t>
      </w:r>
      <w:r>
        <w:rPr/>
        <w:t>ату,</w:t>
      </w:r>
      <w:r>
        <w:rPr/>
        <w:t> начисления на оплату труда, прочие выплаты, приобретение лекарственных средств, расходн</w:t>
      </w:r>
      <w:r>
        <w:rPr/>
        <w:t>ых</w:t>
      </w:r>
      <w:r>
        <w:rPr/>
        <w:t> материалов, продуктов питания, мягкого инвентаря, медицинского инструментария, реактивов </w:t>
      </w:r>
      <w:r>
        <w:rPr/>
        <w:t>и</w:t>
      </w:r>
      <w:r>
        <w:rPr/>
        <w:t> химикатов, прочих материальных запасов, расходы на оплату стоимости лабораторных </w:t>
      </w:r>
      <w:r>
        <w:rPr/>
        <w:t>и</w:t>
      </w:r>
      <w:r>
        <w:rPr/>
        <w:t> инструментальных исследований, проводимых в других учреждениях (при отсутствии </w:t>
      </w:r>
      <w:r>
        <w:rPr/>
        <w:t>в</w:t>
      </w:r>
      <w:r>
        <w:rPr/>
        <w:t> медицинской организации лаборатории и диагностического оборудования), организации пита</w:t>
      </w:r>
      <w:r>
        <w:rPr/>
        <w:t>ния</w:t>
      </w:r>
      <w:r>
        <w:rPr/>
        <w:t> (при отсутствии организованного питания в медицинской организации), расходы на опл</w:t>
      </w:r>
      <w:r>
        <w:rPr/>
        <w:t>ату</w:t>
      </w:r>
      <w:r>
        <w:rPr>
          <w:spacing w:val="80"/>
          <w:w w:val="150"/>
        </w:rPr>
        <w:t> </w:t>
      </w:r>
      <w:r>
        <w:rPr/>
        <w:t>услуг</w:t>
      </w:r>
      <w:r>
        <w:rPr>
          <w:spacing w:val="-2"/>
        </w:rPr>
        <w:t> </w:t>
      </w:r>
      <w:r>
        <w:rPr/>
        <w:t>связи,</w:t>
      </w:r>
      <w:r>
        <w:rPr>
          <w:spacing w:val="-2"/>
        </w:rPr>
        <w:t> </w:t>
      </w:r>
      <w:r>
        <w:rPr/>
        <w:t>транспортных</w:t>
      </w:r>
      <w:r>
        <w:rPr>
          <w:spacing w:val="-2"/>
        </w:rPr>
        <w:t> </w:t>
      </w:r>
      <w:r>
        <w:rPr/>
        <w:t>услуг,</w:t>
      </w:r>
      <w:r>
        <w:rPr>
          <w:spacing w:val="-2"/>
        </w:rPr>
        <w:t> </w:t>
      </w:r>
      <w:r>
        <w:rPr/>
        <w:t>коммунальных</w:t>
      </w:r>
      <w:r>
        <w:rPr>
          <w:spacing w:val="-2"/>
        </w:rPr>
        <w:t> </w:t>
      </w:r>
      <w:r>
        <w:rPr/>
        <w:t>услуг,</w:t>
      </w:r>
      <w:r>
        <w:rPr>
          <w:spacing w:val="-2"/>
        </w:rPr>
        <w:t> </w:t>
      </w:r>
      <w:r>
        <w:rPr/>
        <w:t>работ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услуг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содержанию</w:t>
      </w:r>
      <w:r>
        <w:rPr>
          <w:spacing w:val="-2"/>
        </w:rPr>
        <w:t> </w:t>
      </w:r>
      <w:r>
        <w:rPr/>
        <w:t>имуществ</w:t>
      </w:r>
      <w:r>
        <w:rPr/>
        <w:t>а,</w:t>
      </w:r>
      <w:r>
        <w:rPr/>
        <w:t> расходы на арендную плату за пользование имуществом, оплату программного обеспечения </w:t>
      </w:r>
      <w:r>
        <w:rPr/>
        <w:t>и</w:t>
      </w:r>
      <w:r>
        <w:rPr/>
        <w:t> прочих услуг, социальное обеспечение работников медицинских организаций, установле</w:t>
      </w:r>
      <w:r>
        <w:rPr/>
        <w:t>нное</w:t>
      </w:r>
      <w:r>
        <w:rPr/>
        <w:t> законодательством Российской Федерации, прочие расходы, расходы на приобретение основн</w:t>
      </w:r>
      <w:r>
        <w:rPr/>
        <w:t>ых</w:t>
      </w:r>
      <w:r>
        <w:rPr/>
        <w:t> </w:t>
      </w:r>
      <w:r>
        <w:rPr>
          <w:spacing w:val="-2"/>
        </w:rPr>
        <w:t>средств.</w:t>
      </w:r>
    </w:p>
    <w:p>
      <w:pPr>
        <w:spacing w:line="225" w:lineRule="auto" w:before="260"/>
        <w:ind w:left="1033" w:right="663" w:firstLine="109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Раздел III. Перечень видов высокотехнологичн</w:t>
      </w:r>
      <w:r>
        <w:rPr>
          <w:rFonts w:ascii="Arial" w:hAnsi="Arial"/>
          <w:b/>
          <w:sz w:val="24"/>
        </w:rPr>
        <w:t>ой</w:t>
      </w:r>
      <w:r>
        <w:rPr>
          <w:rFonts w:ascii="Arial" w:hAnsi="Arial"/>
          <w:b/>
          <w:sz w:val="24"/>
        </w:rPr>
        <w:t> медицинской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помощи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использованием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ряда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уникальных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методов</w:t>
      </w:r>
    </w:p>
    <w:p>
      <w:pPr>
        <w:spacing w:line="225" w:lineRule="auto" w:before="0"/>
        <w:ind w:left="1370" w:right="1521" w:firstLine="174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лечения, применяемых при сердечно-сосудистой хирур</w:t>
      </w:r>
      <w:r>
        <w:rPr>
          <w:rFonts w:ascii="Arial" w:hAnsi="Arial"/>
          <w:b/>
          <w:sz w:val="24"/>
        </w:rPr>
        <w:t>гии</w:t>
      </w:r>
      <w:r>
        <w:rPr>
          <w:rFonts w:ascii="Arial" w:hAnsi="Arial"/>
          <w:b/>
          <w:sz w:val="24"/>
        </w:rPr>
        <w:t> и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трансплантации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органов,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финансовое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обеспечение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которых</w:t>
      </w:r>
    </w:p>
    <w:p>
      <w:pPr>
        <w:spacing w:line="225" w:lineRule="auto" w:before="0"/>
        <w:ind w:left="1245" w:right="1359" w:firstLine="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осуществляется за счет бюджетных ассигнований бюдж</w:t>
      </w:r>
      <w:r>
        <w:rPr>
          <w:rFonts w:ascii="Arial" w:hAnsi="Arial"/>
          <w:b/>
          <w:sz w:val="24"/>
        </w:rPr>
        <w:t>ета</w:t>
      </w:r>
      <w:r>
        <w:rPr>
          <w:rFonts w:ascii="Arial" w:hAnsi="Arial"/>
          <w:b/>
          <w:sz w:val="24"/>
        </w:rPr>
        <w:t> Федерального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фонда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обязательного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медицинского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страхо</w:t>
      </w:r>
      <w:r>
        <w:rPr>
          <w:rFonts w:ascii="Arial" w:hAnsi="Arial"/>
          <w:b/>
          <w:sz w:val="24"/>
        </w:rPr>
        <w:t>вания</w:t>
      </w:r>
      <w:r>
        <w:rPr>
          <w:rFonts w:ascii="Arial" w:hAnsi="Arial"/>
          <w:b/>
          <w:sz w:val="24"/>
        </w:rPr>
        <w:t> на финансовое обеспечение предоставления застрахо</w:t>
      </w:r>
      <w:r>
        <w:rPr>
          <w:rFonts w:ascii="Arial" w:hAnsi="Arial"/>
          <w:b/>
          <w:sz w:val="24"/>
        </w:rPr>
        <w:t>ванным</w:t>
      </w:r>
      <w:r>
        <w:rPr>
          <w:rFonts w:ascii="Arial" w:hAnsi="Arial"/>
          <w:b/>
          <w:sz w:val="24"/>
        </w:rPr>
        <w:t> лицам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специализированной,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том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числе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высокотехнологичной,</w:t>
      </w:r>
    </w:p>
    <w:p>
      <w:pPr>
        <w:spacing w:line="225" w:lineRule="auto" w:before="0"/>
        <w:ind w:left="716" w:right="831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медицинской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помощи,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оказываемой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медицинскими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ор</w:t>
      </w:r>
      <w:r>
        <w:rPr>
          <w:rFonts w:ascii="Arial" w:hAnsi="Arial"/>
          <w:b/>
          <w:sz w:val="24"/>
        </w:rPr>
        <w:t>ганизациями,</w:t>
      </w:r>
      <w:r>
        <w:rPr>
          <w:rFonts w:ascii="Arial" w:hAnsi="Arial"/>
          <w:b/>
          <w:sz w:val="24"/>
        </w:rPr>
        <w:t> функции и полномочия учредителей в отношении котор</w:t>
      </w:r>
      <w:r>
        <w:rPr>
          <w:rFonts w:ascii="Arial" w:hAnsi="Arial"/>
          <w:b/>
          <w:sz w:val="24"/>
        </w:rPr>
        <w:t>ых</w:t>
      </w:r>
      <w:r>
        <w:rPr>
          <w:rFonts w:ascii="Arial" w:hAnsi="Arial"/>
          <w:b/>
          <w:sz w:val="24"/>
        </w:rPr>
        <w:t> осуществляют Правительство Российской Федерации</w:t>
      </w:r>
    </w:p>
    <w:p>
      <w:pPr>
        <w:spacing w:line="268" w:lineRule="exact" w:before="0"/>
        <w:ind w:left="724" w:right="82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или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федеральные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органы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исполнительной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pacing w:val="-2"/>
          <w:sz w:val="24"/>
        </w:rPr>
        <w:t>власти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66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774700</wp:posOffset>
                </wp:positionH>
                <wp:positionV relativeFrom="paragraph">
                  <wp:posOffset>266880</wp:posOffset>
                </wp:positionV>
                <wp:extent cx="6391910" cy="1270"/>
                <wp:effectExtent l="0" t="0" r="0" b="0"/>
                <wp:wrapTopAndBottom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6391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1910" h="0">
                              <a:moveTo>
                                <a:pt x="0" y="0"/>
                              </a:moveTo>
                              <a:lnTo>
                                <a:pt x="6391605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pt;margin-top:21.014238pt;width:503.3pt;height:.1pt;mso-position-horizontal-relative:page;mso-position-vertical-relative:paragraph;z-index:-15723008;mso-wrap-distance-left:0;mso-wrap-distance-right:0" id="docshape73" coordorigin="1220,420" coordsize="10066,0" path="m1220,420l11286,420e" filled="false" stroked="true" strokeweight=".9999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rFonts w:ascii="Arial"/>
          <w:b/>
          <w:sz w:val="16"/>
        </w:rPr>
      </w:pPr>
    </w:p>
    <w:p>
      <w:pPr>
        <w:pStyle w:val="BodyText"/>
        <w:spacing w:after="0"/>
        <w:rPr>
          <w:rFonts w:ascii="Arial"/>
          <w:b/>
          <w:sz w:val="16"/>
        </w:rPr>
        <w:sectPr>
          <w:type w:val="continuous"/>
          <w:pgSz w:w="11910" w:h="16840"/>
          <w:pgMar w:header="0" w:footer="0" w:top="980" w:bottom="280" w:left="1133" w:right="425"/>
        </w:sectPr>
      </w:pPr>
    </w:p>
    <w:p>
      <w:pPr>
        <w:pStyle w:val="Heading1"/>
        <w:spacing w:before="91"/>
        <w:ind w:left="87"/>
      </w:pPr>
      <w:r>
        <w:rPr>
          <w:color w:val="F4811F"/>
          <w:spacing w:val="-2"/>
        </w:rPr>
        <w:t>КонсультантПлюс</w:t>
      </w:r>
    </w:p>
    <w:p>
      <w:pPr>
        <w:spacing w:before="2"/>
        <w:ind w:left="8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2"/>
          <w:sz w:val="16"/>
        </w:rPr>
        <w:t>надежная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pacing w:val="-2"/>
          <w:sz w:val="16"/>
        </w:rPr>
        <w:t>правовая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pacing w:val="-2"/>
          <w:sz w:val="16"/>
        </w:rPr>
        <w:t>поддержка</w:t>
      </w:r>
    </w:p>
    <w:p>
      <w:pPr>
        <w:spacing w:line="240" w:lineRule="auto" w:before="49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tabs>
          <w:tab w:pos="4168" w:val="left" w:leader="none"/>
        </w:tabs>
        <w:spacing w:before="0"/>
        <w:ind w:left="87" w:right="0" w:firstLine="0"/>
        <w:jc w:val="left"/>
        <w:rPr>
          <w:rFonts w:ascii="Arial" w:hAnsi="Arial"/>
          <w:sz w:val="20"/>
        </w:rPr>
      </w:pPr>
      <w:hyperlink r:id="rId6">
        <w:r>
          <w:rPr>
            <w:rFonts w:ascii="Arial" w:hAnsi="Arial"/>
            <w:b/>
            <w:color w:val="0000FF"/>
            <w:spacing w:val="-2"/>
            <w:sz w:val="20"/>
          </w:rPr>
          <w:t>www.consultant.ru</w:t>
        </w:r>
      </w:hyperlink>
      <w:r>
        <w:rPr>
          <w:rFonts w:ascii="Arial" w:hAnsi="Arial"/>
          <w:b/>
          <w:color w:val="0000FF"/>
          <w:sz w:val="20"/>
        </w:rPr>
        <w:tab/>
      </w:r>
      <w:r>
        <w:rPr>
          <w:rFonts w:ascii="Arial" w:hAnsi="Arial"/>
          <w:sz w:val="20"/>
        </w:rPr>
        <w:t>Страница</w:t>
      </w:r>
      <w:r>
        <w:rPr>
          <w:rFonts w:ascii="Arial" w:hAnsi="Arial"/>
          <w:spacing w:val="46"/>
          <w:sz w:val="20"/>
        </w:rPr>
        <w:t> </w:t>
      </w:r>
      <w:r>
        <w:rPr>
          <w:rFonts w:ascii="Arial" w:hAnsi="Arial"/>
          <w:sz w:val="20"/>
        </w:rPr>
        <w:t>366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из</w:t>
      </w:r>
      <w:r>
        <w:rPr>
          <w:rFonts w:ascii="Arial" w:hAnsi="Arial"/>
          <w:spacing w:val="-5"/>
          <w:sz w:val="20"/>
        </w:rPr>
        <w:t> 796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10" w:h="16840"/>
          <w:pgMar w:header="0" w:footer="0" w:top="980" w:bottom="280" w:left="1133" w:right="425"/>
          <w:cols w:num="2" w:equalWidth="0">
            <w:col w:w="2645" w:space="1421"/>
            <w:col w:w="6286"/>
          </w:cols>
        </w:sectPr>
      </w:pPr>
    </w:p>
    <w:p>
      <w:pPr>
        <w:pStyle w:val="BodyText"/>
        <w:spacing w:before="3"/>
        <w:rPr>
          <w:rFonts w:ascii="Arial"/>
          <w:sz w:val="6"/>
        </w:rPr>
      </w:pPr>
    </w:p>
    <w:tbl>
      <w:tblPr>
        <w:tblW w:w="0" w:type="auto"/>
        <w:jc w:val="left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"/>
        <w:gridCol w:w="2901"/>
        <w:gridCol w:w="1524"/>
        <w:gridCol w:w="3000"/>
        <w:gridCol w:w="1279"/>
        <w:gridCol w:w="3147"/>
        <w:gridCol w:w="1377"/>
      </w:tblGrid>
      <w:tr>
        <w:trPr>
          <w:trHeight w:val="367" w:hRule="atLeast"/>
        </w:trPr>
        <w:tc>
          <w:tcPr>
            <w:tcW w:w="49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29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4"/>
                <w:sz w:val="24"/>
              </w:rPr>
              <w:t>вида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Коды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600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пациента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79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лечения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5" w:lineRule="exact" w:before="93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Норматив</w:t>
            </w:r>
          </w:p>
        </w:tc>
      </w:tr>
      <w:tr>
        <w:trPr>
          <w:trHeight w:val="261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гру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высокотехнологичной</w:t>
            </w: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4"/>
              <w:jc w:val="center"/>
              <w:rPr>
                <w:sz w:val="24"/>
              </w:rPr>
            </w:pPr>
            <w:hyperlink r:id="rId93">
              <w:r>
                <w:rPr>
                  <w:color w:val="0000FF"/>
                  <w:sz w:val="24"/>
                </w:rPr>
                <w:t>МКБ-10</w:t>
              </w:r>
            </w:hyperlink>
            <w:r>
              <w:rPr>
                <w:color w:val="0000FF"/>
                <w:spacing w:val="-2"/>
                <w:sz w:val="24"/>
              </w:rPr>
              <w:t> </w:t>
            </w:r>
            <w:r>
              <w:rPr>
                <w:color w:val="0000FF"/>
                <w:spacing w:val="-5"/>
                <w:sz w:val="24"/>
              </w:rPr>
              <w:t>&lt;2&gt;</w:t>
            </w: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лечения</w:t>
            </w: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2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финансо</w:t>
            </w:r>
          </w:p>
        </w:tc>
      </w:tr>
      <w:tr>
        <w:trPr>
          <w:trHeight w:val="259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20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пп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медицинской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exact"/>
              <w:ind w:left="5" w:right="1"/>
              <w:jc w:val="center"/>
              <w:rPr>
                <w:sz w:val="24"/>
              </w:rPr>
            </w:pPr>
            <w:r>
              <w:rPr>
                <w:sz w:val="24"/>
              </w:rPr>
              <w:t>вых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затрат</w:t>
            </w:r>
          </w:p>
        </w:tc>
      </w:tr>
      <w:tr>
        <w:trPr>
          <w:trHeight w:val="258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ы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/>
              <w:ind w:left="5" w:right="1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единицу</w:t>
            </w:r>
          </w:p>
        </w:tc>
      </w:tr>
      <w:tr>
        <w:trPr>
          <w:trHeight w:val="259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2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объема</w:t>
            </w:r>
          </w:p>
        </w:tc>
      </w:tr>
      <w:tr>
        <w:trPr>
          <w:trHeight w:val="260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медици</w:t>
            </w:r>
          </w:p>
        </w:tc>
      </w:tr>
      <w:tr>
        <w:trPr>
          <w:trHeight w:val="260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нской</w:t>
            </w:r>
          </w:p>
        </w:tc>
      </w:tr>
      <w:tr>
        <w:trPr>
          <w:trHeight w:val="269" w:hRule="atLeast"/>
        </w:trPr>
        <w:tc>
          <w:tcPr>
            <w:tcW w:w="4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49" w:lineRule="exact"/>
              <w:ind w:left="20" w:right="5"/>
              <w:jc w:val="center"/>
              <w:rPr>
                <w:sz w:val="24"/>
              </w:rPr>
            </w:pPr>
            <w:r>
              <w:rPr>
                <w:color w:val="0000FF"/>
                <w:spacing w:val="-5"/>
                <w:sz w:val="24"/>
              </w:rPr>
              <w:t>&lt;1</w:t>
            </w:r>
          </w:p>
        </w:tc>
        <w:tc>
          <w:tcPr>
            <w:tcW w:w="290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exact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помощи</w:t>
            </w:r>
          </w:p>
        </w:tc>
      </w:tr>
      <w:tr>
        <w:trPr>
          <w:trHeight w:val="355" w:hRule="atLeast"/>
        </w:trPr>
        <w:tc>
          <w:tcPr>
            <w:tcW w:w="49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20" w:right="13"/>
              <w:jc w:val="center"/>
              <w:rPr>
                <w:sz w:val="24"/>
              </w:rPr>
            </w:pPr>
            <w:r>
              <w:rPr>
                <w:color w:val="0000FF"/>
                <w:spacing w:val="-10"/>
                <w:sz w:val="24"/>
              </w:rPr>
              <w:t>&gt;</w:t>
            </w:r>
          </w:p>
        </w:tc>
        <w:tc>
          <w:tcPr>
            <w:tcW w:w="29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color w:val="0000FF"/>
                <w:sz w:val="24"/>
              </w:rPr>
              <w:t>&lt;3&gt;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рублей</w:t>
            </w:r>
          </w:p>
        </w:tc>
      </w:tr>
    </w:tbl>
    <w:p>
      <w:pPr>
        <w:pStyle w:val="BodyText"/>
        <w:spacing w:before="1"/>
        <w:rPr>
          <w:rFonts w:ascii="Arial"/>
          <w:sz w:val="6"/>
        </w:rPr>
      </w:pPr>
    </w:p>
    <w:p>
      <w:pPr>
        <w:pStyle w:val="BodyText"/>
        <w:spacing w:after="0"/>
        <w:rPr>
          <w:rFonts w:ascii="Arial"/>
          <w:sz w:val="6"/>
        </w:rPr>
        <w:sectPr>
          <w:headerReference w:type="default" r:id="rId113"/>
          <w:footerReference w:type="default" r:id="rId114"/>
          <w:pgSz w:w="16840" w:h="11910" w:orient="landscape"/>
          <w:pgMar w:header="252" w:footer="1015" w:top="1240" w:bottom="1200" w:left="1559" w:right="1417"/>
          <w:pgNumType w:start="367"/>
        </w:sectPr>
      </w:pP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25" w:lineRule="auto" w:before="55" w:after="0"/>
        <w:ind w:left="552" w:right="0" w:hanging="398"/>
        <w:jc w:val="left"/>
        <w:rPr>
          <w:sz w:val="24"/>
        </w:rPr>
      </w:pPr>
      <w:r>
        <w:rPr>
          <w:spacing w:val="-2"/>
          <w:sz w:val="24"/>
        </w:rPr>
        <w:t>Открытое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протезирова</w:t>
      </w:r>
      <w:r>
        <w:rPr>
          <w:spacing w:val="-2"/>
          <w:sz w:val="24"/>
        </w:rPr>
        <w:t>ние</w:t>
      </w:r>
      <w:r>
        <w:rPr>
          <w:spacing w:val="-2"/>
          <w:sz w:val="24"/>
        </w:rPr>
        <w:t> восходящего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отдела,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дуги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нисходящего грудного </w:t>
      </w:r>
      <w:r>
        <w:rPr>
          <w:sz w:val="24"/>
        </w:rPr>
        <w:t>и</w:t>
      </w:r>
      <w:r>
        <w:rPr>
          <w:sz w:val="24"/>
        </w:rPr>
        <w:t> брюшного отделов а</w:t>
      </w:r>
      <w:r>
        <w:rPr>
          <w:sz w:val="24"/>
        </w:rPr>
        <w:t>орты</w:t>
      </w:r>
      <w:r>
        <w:rPr>
          <w:sz w:val="24"/>
        </w:rPr>
        <w:t> с реимплантаци</w:t>
      </w:r>
      <w:r>
        <w:rPr>
          <w:sz w:val="24"/>
        </w:rPr>
        <w:t>ей</w:t>
      </w:r>
      <w:r>
        <w:rPr>
          <w:sz w:val="24"/>
        </w:rPr>
        <w:t> </w:t>
      </w:r>
      <w:r>
        <w:rPr>
          <w:spacing w:val="-2"/>
          <w:sz w:val="24"/>
        </w:rPr>
        <w:t>брахиоцефальных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спинальных </w:t>
      </w:r>
      <w:r>
        <w:rPr>
          <w:sz w:val="24"/>
        </w:rPr>
        <w:t>и</w:t>
      </w:r>
      <w:r>
        <w:rPr>
          <w:sz w:val="24"/>
        </w:rPr>
        <w:t> висцеральных ветвей </w:t>
      </w:r>
      <w:r>
        <w:rPr>
          <w:sz w:val="24"/>
        </w:rPr>
        <w:t>в</w:t>
      </w:r>
      <w:r>
        <w:rPr>
          <w:sz w:val="24"/>
        </w:rPr>
        <w:t> протез и </w:t>
      </w:r>
      <w:r>
        <w:rPr>
          <w:sz w:val="24"/>
        </w:rPr>
        <w:t>других</w:t>
      </w:r>
      <w:r>
        <w:rPr>
          <w:sz w:val="24"/>
        </w:rPr>
        <w:t> </w:t>
      </w:r>
      <w:r>
        <w:rPr>
          <w:spacing w:val="-2"/>
          <w:sz w:val="24"/>
        </w:rPr>
        <w:t>сочетанны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вмешательствах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25" w:lineRule="auto" w:before="203" w:after="0"/>
        <w:ind w:left="552" w:right="1" w:hanging="398"/>
        <w:jc w:val="left"/>
        <w:rPr>
          <w:sz w:val="24"/>
        </w:rPr>
      </w:pPr>
      <w:r>
        <w:rPr>
          <w:spacing w:val="-2"/>
          <w:sz w:val="24"/>
        </w:rPr>
        <w:t>Открытое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протезирова</w:t>
      </w:r>
      <w:r>
        <w:rPr>
          <w:spacing w:val="-2"/>
          <w:sz w:val="24"/>
        </w:rPr>
        <w:t>ние</w:t>
      </w:r>
      <w:r>
        <w:rPr>
          <w:spacing w:val="-2"/>
          <w:sz w:val="24"/>
        </w:rPr>
        <w:t> </w:t>
      </w:r>
      <w:r>
        <w:rPr>
          <w:sz w:val="24"/>
        </w:rPr>
        <w:t>нисходящего грудного </w:t>
      </w:r>
      <w:r>
        <w:rPr>
          <w:sz w:val="24"/>
        </w:rPr>
        <w:t>и</w:t>
      </w:r>
      <w:r>
        <w:rPr>
          <w:sz w:val="24"/>
        </w:rPr>
        <w:t> брюшного отделов а</w:t>
      </w:r>
      <w:r>
        <w:rPr>
          <w:sz w:val="24"/>
        </w:rPr>
        <w:t>орты</w:t>
      </w:r>
      <w:r>
        <w:rPr>
          <w:sz w:val="24"/>
        </w:rPr>
        <w:t> с реимплантаци</w:t>
      </w:r>
      <w:r>
        <w:rPr>
          <w:sz w:val="24"/>
        </w:rPr>
        <w:t>ей</w:t>
      </w:r>
      <w:r>
        <w:rPr>
          <w:sz w:val="24"/>
        </w:rPr>
        <w:t> спинальных </w:t>
      </w:r>
      <w:r>
        <w:rPr>
          <w:sz w:val="24"/>
        </w:rPr>
        <w:t>и</w:t>
      </w:r>
      <w:r>
        <w:rPr>
          <w:sz w:val="24"/>
        </w:rPr>
        <w:t> висцеральных ветвей </w:t>
      </w:r>
      <w:r>
        <w:rPr>
          <w:sz w:val="24"/>
        </w:rPr>
        <w:t>в</w:t>
      </w:r>
      <w:r>
        <w:rPr>
          <w:sz w:val="24"/>
        </w:rPr>
        <w:t> протез, с реконструкци</w:t>
      </w:r>
      <w:r>
        <w:rPr>
          <w:sz w:val="24"/>
        </w:rPr>
        <w:t>ей</w:t>
      </w:r>
      <w:r>
        <w:rPr>
          <w:sz w:val="24"/>
        </w:rPr>
        <w:t> и без реконструк</w:t>
      </w:r>
      <w:r>
        <w:rPr>
          <w:sz w:val="24"/>
        </w:rPr>
        <w:t>ции</w:t>
      </w:r>
      <w:r>
        <w:rPr>
          <w:sz w:val="24"/>
        </w:rPr>
        <w:t> артерий ни</w:t>
      </w:r>
      <w:r>
        <w:rPr>
          <w:sz w:val="24"/>
        </w:rPr>
        <w:t>жних</w:t>
      </w:r>
      <w:r>
        <w:rPr>
          <w:sz w:val="24"/>
        </w:rPr>
        <w:t> конечностей и </w:t>
      </w:r>
      <w:r>
        <w:rPr>
          <w:sz w:val="24"/>
        </w:rPr>
        <w:t>других</w:t>
      </w:r>
      <w:r>
        <w:rPr>
          <w:sz w:val="24"/>
        </w:rPr>
        <w:t> </w:t>
      </w:r>
      <w:r>
        <w:rPr>
          <w:spacing w:val="-2"/>
          <w:sz w:val="24"/>
        </w:rPr>
        <w:t>сочетанны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вмешательствах</w:t>
      </w:r>
    </w:p>
    <w:p>
      <w:pPr>
        <w:pStyle w:val="BodyText"/>
        <w:spacing w:line="225" w:lineRule="auto" w:before="55"/>
        <w:ind w:left="154"/>
      </w:pPr>
      <w:r>
        <w:rPr/>
        <w:br w:type="column"/>
      </w:r>
      <w:r>
        <w:rPr>
          <w:spacing w:val="-2"/>
        </w:rPr>
        <w:t>l71.0</w:t>
      </w:r>
      <w:r>
        <w:rPr>
          <w:spacing w:val="-15"/>
        </w:rPr>
        <w:t> </w:t>
      </w:r>
      <w:r>
        <w:rPr>
          <w:spacing w:val="-2"/>
        </w:rPr>
        <w:t>-</w:t>
      </w:r>
      <w:r>
        <w:rPr>
          <w:spacing w:val="-15"/>
        </w:rPr>
        <w:t> </w:t>
      </w:r>
      <w:r>
        <w:rPr>
          <w:spacing w:val="-2"/>
        </w:rPr>
        <w:t>l71.2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l71.5, l71.6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25" w:lineRule="auto"/>
        <w:ind w:left="154"/>
      </w:pPr>
      <w:r>
        <w:rPr>
          <w:spacing w:val="-2"/>
        </w:rPr>
        <w:t>l71.0</w:t>
      </w:r>
      <w:r>
        <w:rPr>
          <w:spacing w:val="-15"/>
        </w:rPr>
        <w:t> </w:t>
      </w:r>
      <w:r>
        <w:rPr>
          <w:spacing w:val="-2"/>
        </w:rPr>
        <w:t>-</w:t>
      </w:r>
      <w:r>
        <w:rPr>
          <w:spacing w:val="-15"/>
        </w:rPr>
        <w:t> </w:t>
      </w:r>
      <w:r>
        <w:rPr>
          <w:spacing w:val="-2"/>
        </w:rPr>
        <w:t>l71.2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l71.5, l71.6</w:t>
      </w:r>
    </w:p>
    <w:p>
      <w:pPr>
        <w:pStyle w:val="BodyText"/>
        <w:spacing w:line="225" w:lineRule="auto" w:before="55"/>
        <w:ind w:left="155" w:right="-3"/>
      </w:pPr>
      <w:r>
        <w:rPr/>
        <w:br w:type="column"/>
      </w:r>
      <w:r>
        <w:rPr/>
        <w:t>врожденные </w:t>
      </w:r>
      <w:r>
        <w:rPr/>
        <w:t>и</w:t>
      </w:r>
      <w:r>
        <w:rPr/>
        <w:t> </w:t>
      </w:r>
      <w:r>
        <w:rPr>
          <w:spacing w:val="-2"/>
        </w:rPr>
        <w:t>приобретенны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заболевания всей аорты </w:t>
      </w:r>
      <w:r>
        <w:rPr/>
        <w:t>-</w:t>
      </w:r>
      <w:r>
        <w:rPr/>
        <w:t>аневризма и </w:t>
      </w:r>
      <w:r>
        <w:rPr/>
        <w:t>(или)</w:t>
      </w:r>
      <w:r>
        <w:rPr/>
        <w:t> расслоение</w:t>
      </w:r>
      <w:r>
        <w:rPr>
          <w:spacing w:val="-15"/>
        </w:rPr>
        <w:t> </w:t>
      </w:r>
      <w:r>
        <w:rPr/>
        <w:t>от</w:t>
      </w:r>
      <w:r>
        <w:rPr>
          <w:spacing w:val="-15"/>
        </w:rPr>
        <w:t> </w:t>
      </w:r>
      <w:r>
        <w:rPr/>
        <w:t>восходящег</w:t>
      </w:r>
      <w:r>
        <w:rPr/>
        <w:t>о</w:t>
      </w:r>
      <w:r>
        <w:rPr/>
        <w:t> </w:t>
      </w:r>
      <w:r>
        <w:rPr>
          <w:spacing w:val="-2"/>
        </w:rPr>
        <w:t>до</w:t>
      </w:r>
      <w:r>
        <w:rPr>
          <w:spacing w:val="-13"/>
        </w:rPr>
        <w:t> </w:t>
      </w:r>
      <w:r>
        <w:rPr>
          <w:spacing w:val="-2"/>
        </w:rPr>
        <w:t>брюшного</w:t>
      </w:r>
      <w:r>
        <w:rPr>
          <w:spacing w:val="-13"/>
        </w:rPr>
        <w:t> </w:t>
      </w:r>
      <w:r>
        <w:rPr>
          <w:spacing w:val="-2"/>
        </w:rPr>
        <w:t>отдела</w:t>
      </w:r>
      <w:r>
        <w:rPr>
          <w:spacing w:val="-14"/>
        </w:rPr>
        <w:t> </w:t>
      </w:r>
      <w:r>
        <w:rPr>
          <w:spacing w:val="-2"/>
        </w:rPr>
        <w:t>аорты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с упоминанием или б</w:t>
      </w:r>
      <w:r>
        <w:rPr/>
        <w:t>ез</w:t>
      </w:r>
      <w:r>
        <w:rPr/>
        <w:t> упоминания о разрыве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/>
        <w:ind w:left="155" w:right="11"/>
      </w:pPr>
      <w:r>
        <w:rPr/>
        <w:t>врожденные </w:t>
      </w:r>
      <w:r>
        <w:rPr/>
        <w:t>и</w:t>
      </w:r>
      <w:r>
        <w:rPr/>
        <w:t> </w:t>
      </w:r>
      <w:r>
        <w:rPr>
          <w:spacing w:val="-2"/>
        </w:rPr>
        <w:t>приобретенны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заболевания аорты </w:t>
      </w:r>
      <w:r>
        <w:rPr/>
        <w:t>и</w:t>
      </w:r>
      <w:r>
        <w:rPr/>
        <w:t> магистральных артерий </w:t>
      </w:r>
      <w:r>
        <w:rPr/>
        <w:t>-</w:t>
      </w:r>
      <w:r>
        <w:rPr/>
        <w:t>аневризма и </w:t>
      </w:r>
      <w:r>
        <w:rPr/>
        <w:t>(или)</w:t>
      </w:r>
      <w:r>
        <w:rPr/>
        <w:t> расслоение грудного </w:t>
      </w:r>
      <w:r>
        <w:rPr/>
        <w:t>и</w:t>
      </w:r>
      <w:r>
        <w:rPr/>
        <w:t> брюшного отдела аорты </w:t>
      </w:r>
      <w:r>
        <w:rPr/>
        <w:t>с</w:t>
      </w:r>
      <w:r>
        <w:rPr/>
        <w:t> </w:t>
      </w:r>
      <w:r>
        <w:rPr>
          <w:spacing w:val="-2"/>
        </w:rPr>
        <w:t>вовлечением</w:t>
      </w:r>
      <w:r>
        <w:rPr>
          <w:spacing w:val="-13"/>
        </w:rPr>
        <w:t> </w:t>
      </w:r>
      <w:r>
        <w:rPr>
          <w:spacing w:val="-2"/>
        </w:rPr>
        <w:t>спинальных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висцеральных артерий </w:t>
      </w:r>
      <w:r>
        <w:rPr/>
        <w:t>и</w:t>
      </w:r>
      <w:r>
        <w:rPr/>
        <w:t> (или) артерий ни</w:t>
      </w:r>
      <w:r>
        <w:rPr/>
        <w:t>жних</w:t>
      </w:r>
      <w:r>
        <w:rPr/>
        <w:t> конечностей, </w:t>
      </w:r>
      <w:r>
        <w:rPr/>
        <w:t>с</w:t>
      </w:r>
      <w:r>
        <w:rPr/>
        <w:t> упоминанием или без</w:t>
      </w:r>
    </w:p>
    <w:p>
      <w:pPr>
        <w:pStyle w:val="BodyText"/>
        <w:spacing w:line="225" w:lineRule="auto" w:before="55"/>
        <w:ind w:left="155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225" w:lineRule="auto"/>
        <w:ind w:left="15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55"/>
        <w:ind w:left="155"/>
      </w:pPr>
      <w:r>
        <w:rPr/>
        <w:br w:type="column"/>
      </w:r>
      <w:r>
        <w:rPr>
          <w:spacing w:val="-2"/>
        </w:rPr>
        <w:t>одномоментная</w:t>
      </w:r>
      <w:r>
        <w:rPr>
          <w:spacing w:val="-13"/>
        </w:rPr>
        <w:t> </w:t>
      </w:r>
      <w:r>
        <w:rPr>
          <w:spacing w:val="-2"/>
        </w:rPr>
        <w:t>замена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2"/>
        </w:rPr>
        <w:t>сей</w:t>
      </w:r>
      <w:r>
        <w:rPr>
          <w:spacing w:val="-2"/>
        </w:rPr>
        <w:t> аорты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spacing w:line="225" w:lineRule="auto"/>
        <w:ind w:left="155"/>
      </w:pPr>
      <w:r>
        <w:rPr/>
        <w:t>открытое протезирова</w:t>
      </w:r>
      <w:r>
        <w:rPr/>
        <w:t>ние</w:t>
      </w:r>
      <w:r>
        <w:rPr/>
        <w:t> </w:t>
      </w:r>
      <w:r>
        <w:rPr>
          <w:spacing w:val="-2"/>
        </w:rPr>
        <w:t>торакоабдоминальной</w:t>
      </w:r>
      <w:r>
        <w:rPr>
          <w:spacing w:val="-11"/>
        </w:rPr>
        <w:t> </w:t>
      </w:r>
      <w:r>
        <w:rPr>
          <w:spacing w:val="-2"/>
        </w:rPr>
        <w:t>а</w:t>
      </w:r>
      <w:r>
        <w:rPr>
          <w:spacing w:val="-2"/>
        </w:rPr>
        <w:t>орты</w:t>
      </w:r>
      <w:r>
        <w:rPr>
          <w:spacing w:val="-2"/>
        </w:rPr>
        <w:t> </w:t>
      </w:r>
      <w:r>
        <w:rPr/>
        <w:t>с реконструкцией в</w:t>
      </w:r>
      <w:r>
        <w:rPr/>
        <w:t>сех</w:t>
      </w:r>
      <w:r>
        <w:rPr/>
        <w:t> висцеральных ветвей </w:t>
      </w:r>
      <w:r>
        <w:rPr/>
        <w:t>и</w:t>
      </w:r>
      <w:r>
        <w:rPr/>
        <w:t> </w:t>
      </w:r>
      <w:r>
        <w:rPr>
          <w:spacing w:val="-2"/>
        </w:rPr>
        <w:t>восстановление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кровообращения </w:t>
      </w:r>
      <w:r>
        <w:rPr/>
        <w:t>спинного</w:t>
      </w:r>
      <w:r>
        <w:rPr/>
        <w:t> </w:t>
      </w:r>
      <w:r>
        <w:rPr>
          <w:spacing w:val="-2"/>
        </w:rPr>
        <w:t>мозга</w:t>
      </w:r>
    </w:p>
    <w:p>
      <w:pPr>
        <w:pStyle w:val="BodyText"/>
        <w:spacing w:before="46"/>
        <w:ind w:left="155"/>
      </w:pPr>
      <w:r>
        <w:rPr/>
        <w:br w:type="column"/>
      </w:r>
      <w:r>
        <w:rPr>
          <w:spacing w:val="-2"/>
        </w:rPr>
        <w:t>4129643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spacing w:before="1"/>
        <w:ind w:left="155"/>
      </w:pPr>
      <w:r>
        <w:rPr>
          <w:spacing w:val="-2"/>
        </w:rPr>
        <w:t>3205528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6" w:equalWidth="0">
            <w:col w:w="3232" w:space="67"/>
            <w:col w:w="1399" w:space="126"/>
            <w:col w:w="2959" w:space="40"/>
            <w:col w:w="1202" w:space="76"/>
            <w:col w:w="3130" w:space="224"/>
            <w:col w:w="1409"/>
          </w:cols>
        </w:sectPr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25" w:lineRule="auto" w:before="0" w:after="0"/>
        <w:ind w:left="552" w:right="0" w:hanging="398"/>
        <w:jc w:val="left"/>
        <w:rPr>
          <w:sz w:val="24"/>
        </w:rPr>
      </w:pPr>
      <w:r>
        <w:rPr>
          <w:sz w:val="24"/>
        </w:rPr>
        <w:t>Открытое</w:t>
      </w:r>
      <w:r>
        <w:rPr>
          <w:spacing w:val="-6"/>
          <w:sz w:val="24"/>
        </w:rPr>
        <w:t> </w:t>
      </w:r>
      <w:r>
        <w:rPr>
          <w:sz w:val="24"/>
        </w:rPr>
        <w:t>протезирова</w:t>
      </w:r>
      <w:r>
        <w:rPr>
          <w:sz w:val="24"/>
        </w:rPr>
        <w:t>ние</w:t>
      </w:r>
      <w:r>
        <w:rPr>
          <w:sz w:val="24"/>
        </w:rPr>
        <w:t> </w:t>
      </w:r>
      <w:r>
        <w:rPr>
          <w:spacing w:val="-2"/>
          <w:sz w:val="24"/>
        </w:rPr>
        <w:t>восходящего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отдела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в</w:t>
      </w:r>
      <w:r>
        <w:rPr>
          <w:spacing w:val="-2"/>
          <w:sz w:val="24"/>
        </w:rPr>
        <w:t>сей</w:t>
      </w:r>
      <w:r>
        <w:rPr>
          <w:spacing w:val="-2"/>
          <w:sz w:val="24"/>
        </w:rPr>
        <w:t> </w:t>
      </w:r>
      <w:r>
        <w:rPr>
          <w:sz w:val="24"/>
        </w:rPr>
        <w:t>дуги аорты </w:t>
      </w:r>
      <w:r>
        <w:rPr>
          <w:sz w:val="24"/>
        </w:rPr>
        <w:t>с</w:t>
      </w:r>
      <w:r>
        <w:rPr>
          <w:sz w:val="24"/>
        </w:rPr>
        <w:t> реимплантацией в</w:t>
      </w:r>
      <w:r>
        <w:rPr>
          <w:sz w:val="24"/>
        </w:rPr>
        <w:t>сех</w:t>
      </w:r>
      <w:r>
        <w:rPr>
          <w:sz w:val="24"/>
        </w:rPr>
        <w:t> </w:t>
      </w:r>
      <w:r>
        <w:rPr>
          <w:spacing w:val="-2"/>
          <w:sz w:val="24"/>
        </w:rPr>
        <w:t>брахиоцефальных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ветвей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протез, с имплантацией </w:t>
      </w:r>
      <w:r>
        <w:rPr>
          <w:sz w:val="24"/>
        </w:rPr>
        <w:t>и</w:t>
      </w:r>
      <w:r>
        <w:rPr>
          <w:sz w:val="24"/>
        </w:rPr>
        <w:t> без импланта</w:t>
      </w:r>
      <w:r>
        <w:rPr>
          <w:sz w:val="24"/>
        </w:rPr>
        <w:t>ции</w:t>
      </w:r>
      <w:r>
        <w:rPr>
          <w:sz w:val="24"/>
        </w:rPr>
        <w:t> гибридного протеза </w:t>
      </w:r>
      <w:r>
        <w:rPr>
          <w:sz w:val="24"/>
        </w:rPr>
        <w:t>в</w:t>
      </w:r>
      <w:r>
        <w:rPr>
          <w:sz w:val="24"/>
        </w:rPr>
        <w:t> нисходящую аорту </w:t>
      </w:r>
      <w:r>
        <w:rPr>
          <w:sz w:val="24"/>
        </w:rPr>
        <w:t>по</w:t>
      </w:r>
      <w:r>
        <w:rPr>
          <w:sz w:val="24"/>
        </w:rPr>
        <w:t> методике FET, </w:t>
      </w:r>
      <w:r>
        <w:rPr>
          <w:sz w:val="24"/>
        </w:rPr>
        <w:t>в</w:t>
      </w:r>
      <w:r>
        <w:rPr>
          <w:sz w:val="24"/>
        </w:rPr>
        <w:t> сочетании или б</w:t>
      </w:r>
      <w:r>
        <w:rPr>
          <w:sz w:val="24"/>
        </w:rPr>
        <w:t>ез</w:t>
      </w:r>
      <w:r>
        <w:rPr>
          <w:sz w:val="24"/>
        </w:rPr>
        <w:t> вмешательства </w:t>
      </w:r>
      <w:r>
        <w:rPr>
          <w:sz w:val="24"/>
        </w:rPr>
        <w:t>на</w:t>
      </w:r>
      <w:r>
        <w:rPr>
          <w:sz w:val="24"/>
        </w:rPr>
        <w:t> клапанах сердца </w:t>
      </w:r>
      <w:r>
        <w:rPr>
          <w:sz w:val="24"/>
        </w:rPr>
        <w:t>либо</w:t>
      </w:r>
      <w:r>
        <w:rPr>
          <w:sz w:val="24"/>
        </w:rPr>
        <w:t> </w:t>
      </w:r>
      <w:r>
        <w:rPr>
          <w:spacing w:val="-2"/>
          <w:sz w:val="24"/>
        </w:rPr>
        <w:t>реваскуляризацие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миокарда и </w:t>
      </w:r>
      <w:r>
        <w:rPr>
          <w:sz w:val="24"/>
        </w:rPr>
        <w:t>других</w:t>
      </w:r>
      <w:r>
        <w:rPr>
          <w:sz w:val="24"/>
        </w:rPr>
        <w:t> </w:t>
      </w:r>
      <w:r>
        <w:rPr>
          <w:spacing w:val="-2"/>
          <w:sz w:val="24"/>
        </w:rPr>
        <w:t>сочетанны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вмешательствах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25" w:lineRule="auto" w:before="202" w:after="0"/>
        <w:ind w:left="552" w:right="23" w:hanging="398"/>
        <w:jc w:val="left"/>
        <w:rPr>
          <w:sz w:val="24"/>
        </w:rPr>
      </w:pPr>
      <w:r>
        <w:rPr>
          <w:sz w:val="24"/>
        </w:rPr>
        <w:t>Открытое</w:t>
      </w:r>
      <w:r>
        <w:rPr>
          <w:spacing w:val="-15"/>
          <w:sz w:val="24"/>
        </w:rPr>
        <w:t> </w:t>
      </w:r>
      <w:r>
        <w:rPr>
          <w:sz w:val="24"/>
        </w:rPr>
        <w:t>протезирова</w:t>
      </w:r>
      <w:r>
        <w:rPr>
          <w:sz w:val="24"/>
        </w:rPr>
        <w:t>ние</w:t>
      </w:r>
      <w:r>
        <w:rPr>
          <w:sz w:val="24"/>
        </w:rPr>
        <w:t> </w:t>
      </w:r>
      <w:r>
        <w:rPr>
          <w:spacing w:val="-2"/>
          <w:sz w:val="24"/>
        </w:rPr>
        <w:t>восходящего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отдела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а</w:t>
      </w:r>
      <w:r>
        <w:rPr>
          <w:spacing w:val="-2"/>
          <w:sz w:val="24"/>
        </w:rPr>
        <w:t>орты</w:t>
      </w:r>
      <w:r>
        <w:rPr>
          <w:spacing w:val="-2"/>
          <w:sz w:val="24"/>
        </w:rPr>
        <w:t> </w:t>
      </w:r>
      <w:r>
        <w:rPr>
          <w:sz w:val="24"/>
        </w:rPr>
        <w:t>из мини-сте</w:t>
      </w:r>
      <w:r>
        <w:rPr>
          <w:sz w:val="24"/>
        </w:rPr>
        <w:t>рнотомии</w:t>
      </w:r>
      <w:r>
        <w:rPr>
          <w:sz w:val="24"/>
        </w:rPr>
        <w:t> либо мини-торакотомии </w:t>
      </w:r>
      <w:r>
        <w:rPr>
          <w:sz w:val="24"/>
        </w:rPr>
        <w:t>с</w:t>
      </w:r>
      <w:r>
        <w:rPr>
          <w:sz w:val="24"/>
        </w:rPr>
        <w:t> вмешательством или б</w:t>
      </w:r>
      <w:r>
        <w:rPr>
          <w:sz w:val="24"/>
        </w:rPr>
        <w:t>ез</w:t>
      </w:r>
      <w:r>
        <w:rPr>
          <w:sz w:val="24"/>
        </w:rPr>
        <w:t> вмешательства </w:t>
      </w:r>
      <w:r>
        <w:rPr>
          <w:sz w:val="24"/>
        </w:rPr>
        <w:t>на</w:t>
      </w:r>
      <w:r>
        <w:rPr>
          <w:sz w:val="24"/>
        </w:rPr>
        <w:t> аортальном клапане, </w:t>
      </w:r>
      <w:r>
        <w:rPr>
          <w:sz w:val="24"/>
        </w:rPr>
        <w:t>дуге</w:t>
      </w:r>
      <w:r>
        <w:rPr>
          <w:sz w:val="24"/>
        </w:rPr>
        <w:t> аорты с имплантацией </w:t>
      </w:r>
      <w:r>
        <w:rPr>
          <w:sz w:val="24"/>
        </w:rPr>
        <w:t>и</w:t>
      </w:r>
      <w:r>
        <w:rPr>
          <w:sz w:val="24"/>
        </w:rPr>
        <w:t> без импланта</w:t>
      </w:r>
      <w:r>
        <w:rPr>
          <w:sz w:val="24"/>
        </w:rPr>
        <w:t>ции</w:t>
      </w:r>
      <w:r>
        <w:rPr>
          <w:sz w:val="24"/>
        </w:rPr>
        <w:t> гибридного протеза </w:t>
      </w:r>
      <w:r>
        <w:rPr>
          <w:sz w:val="24"/>
        </w:rPr>
        <w:t>в</w:t>
      </w:r>
      <w:r>
        <w:rPr>
          <w:sz w:val="24"/>
        </w:rPr>
        <w:t> нисходящую аорту </w:t>
      </w:r>
      <w:r>
        <w:rPr>
          <w:sz w:val="24"/>
        </w:rPr>
        <w:t>по</w:t>
      </w:r>
      <w:r>
        <w:rPr>
          <w:sz w:val="24"/>
        </w:rPr>
        <w:t> методике FET и </w:t>
      </w:r>
      <w:r>
        <w:rPr>
          <w:sz w:val="24"/>
        </w:rPr>
        <w:t>других</w:t>
      </w:r>
      <w:r>
        <w:rPr>
          <w:sz w:val="24"/>
        </w:rPr>
        <w:t> </w:t>
      </w:r>
      <w:r>
        <w:rPr>
          <w:spacing w:val="-2"/>
          <w:sz w:val="24"/>
        </w:rPr>
        <w:t>сочетанны</w:t>
      </w:r>
      <w:r>
        <w:rPr>
          <w:spacing w:val="-2"/>
          <w:sz w:val="24"/>
        </w:rPr>
        <w:t>х</w:t>
      </w:r>
      <w:r>
        <w:rPr>
          <w:spacing w:val="-2"/>
          <w:sz w:val="24"/>
        </w:rPr>
        <w:t> вмешательствах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</w:pPr>
    </w:p>
    <w:p>
      <w:pPr>
        <w:pStyle w:val="BodyText"/>
        <w:spacing w:line="225" w:lineRule="auto"/>
        <w:ind w:left="134"/>
      </w:pPr>
      <w:r>
        <w:rPr>
          <w:spacing w:val="-2"/>
        </w:rPr>
        <w:t>l71.0,</w:t>
      </w:r>
      <w:r>
        <w:rPr>
          <w:spacing w:val="-15"/>
        </w:rPr>
        <w:t> </w:t>
      </w:r>
      <w:r>
        <w:rPr>
          <w:spacing w:val="-2"/>
        </w:rPr>
        <w:t>l71.1</w:t>
      </w:r>
      <w:r>
        <w:rPr>
          <w:spacing w:val="-2"/>
        </w:rPr>
        <w:t>,</w:t>
      </w:r>
      <w:r>
        <w:rPr>
          <w:spacing w:val="-2"/>
        </w:rPr>
        <w:t> l71.2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spacing w:line="269" w:lineRule="exact"/>
        <w:ind w:left="134"/>
      </w:pPr>
      <w:r>
        <w:rPr/>
        <w:t>l71.0 - </w:t>
      </w:r>
      <w:r>
        <w:rPr>
          <w:spacing w:val="-2"/>
        </w:rPr>
        <w:t>l71.2,</w:t>
      </w:r>
    </w:p>
    <w:p>
      <w:pPr>
        <w:pStyle w:val="BodyText"/>
        <w:spacing w:line="225" w:lineRule="auto" w:before="7"/>
        <w:ind w:left="134"/>
      </w:pPr>
      <w:r>
        <w:rPr>
          <w:spacing w:val="-2"/>
        </w:rPr>
        <w:t>l35.0</w:t>
      </w:r>
      <w:r>
        <w:rPr>
          <w:spacing w:val="-15"/>
        </w:rPr>
        <w:t> </w:t>
      </w:r>
      <w:r>
        <w:rPr>
          <w:spacing w:val="-2"/>
        </w:rPr>
        <w:t>-</w:t>
      </w:r>
      <w:r>
        <w:rPr>
          <w:spacing w:val="-15"/>
        </w:rPr>
        <w:t> </w:t>
      </w:r>
      <w:r>
        <w:rPr>
          <w:spacing w:val="-2"/>
        </w:rPr>
        <w:t>l35.2</w:t>
      </w:r>
      <w:r>
        <w:rPr>
          <w:spacing w:val="-2"/>
        </w:rPr>
        <w:t>,</w:t>
      </w:r>
      <w:r>
        <w:rPr>
          <w:spacing w:val="-2"/>
        </w:rPr>
        <w:t> l35.8</w:t>
      </w:r>
    </w:p>
    <w:p>
      <w:pPr>
        <w:pStyle w:val="BodyText"/>
        <w:spacing w:before="86"/>
        <w:ind w:left="155"/>
      </w:pPr>
      <w:r>
        <w:rPr/>
        <w:br w:type="column"/>
      </w:r>
      <w:r>
        <w:rPr/>
        <w:t>упоминания</w:t>
      </w:r>
      <w:r>
        <w:rPr>
          <w:spacing w:val="-10"/>
        </w:rPr>
        <w:t> </w:t>
      </w:r>
      <w:r>
        <w:rPr/>
        <w:t>о</w:t>
      </w:r>
      <w:r>
        <w:rPr>
          <w:spacing w:val="-8"/>
        </w:rPr>
        <w:t> </w:t>
      </w:r>
      <w:r>
        <w:rPr>
          <w:spacing w:val="-2"/>
        </w:rPr>
        <w:t>разрыве</w:t>
      </w:r>
    </w:p>
    <w:p>
      <w:pPr>
        <w:pStyle w:val="BodyText"/>
        <w:spacing w:line="225" w:lineRule="auto" w:before="197"/>
        <w:ind w:left="155" w:right="11"/>
      </w:pPr>
      <w:r>
        <w:rPr/>
        <w:t>врожденные </w:t>
      </w:r>
      <w:r>
        <w:rPr/>
        <w:t>и</w:t>
      </w:r>
      <w:r>
        <w:rPr/>
        <w:t> </w:t>
      </w:r>
      <w:r>
        <w:rPr>
          <w:spacing w:val="-2"/>
        </w:rPr>
        <w:t>приобретенны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заболевания аорты </w:t>
      </w:r>
      <w:r>
        <w:rPr/>
        <w:t>и</w:t>
      </w:r>
      <w:r>
        <w:rPr/>
        <w:t> магистральных артерий </w:t>
      </w:r>
      <w:r>
        <w:rPr/>
        <w:t>-</w:t>
      </w:r>
      <w:r>
        <w:rPr/>
        <w:t>аневризма и </w:t>
      </w:r>
      <w:r>
        <w:rPr/>
        <w:t>(или)</w:t>
      </w:r>
      <w:r>
        <w:rPr/>
        <w:t> расслоение восходящ</w:t>
      </w:r>
      <w:r>
        <w:rPr/>
        <w:t>его</w:t>
      </w:r>
      <w:r>
        <w:rPr/>
        <w:t> отдела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всей</w:t>
      </w:r>
      <w:r>
        <w:rPr>
          <w:spacing w:val="-15"/>
        </w:rPr>
        <w:t> </w:t>
      </w:r>
      <w:r>
        <w:rPr/>
        <w:t>дуги</w:t>
      </w:r>
      <w:r>
        <w:rPr>
          <w:spacing w:val="-15"/>
        </w:rPr>
        <w:t> </w:t>
      </w:r>
      <w:r>
        <w:rPr/>
        <w:t>аорты</w:t>
      </w:r>
      <w:r>
        <w:rPr>
          <w:spacing w:val="-15"/>
        </w:rPr>
        <w:t> </w:t>
      </w:r>
      <w:r>
        <w:rPr/>
        <w:t>с</w:t>
      </w:r>
      <w:r>
        <w:rPr/>
        <w:t> вовлечением в</w:t>
      </w:r>
      <w:r>
        <w:rPr/>
        <w:t>сех</w:t>
      </w:r>
      <w:r>
        <w:rPr/>
        <w:t> брахиоцефальных ветвей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225" w:lineRule="auto"/>
        <w:ind w:left="155" w:right="1"/>
      </w:pPr>
      <w:r>
        <w:rPr/>
        <w:t>врожденные </w:t>
      </w:r>
      <w:r>
        <w:rPr/>
        <w:t>и</w:t>
      </w:r>
      <w:r>
        <w:rPr/>
        <w:t> </w:t>
      </w:r>
      <w:r>
        <w:rPr>
          <w:spacing w:val="-2"/>
        </w:rPr>
        <w:t>приобретенны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заболевания аорты </w:t>
      </w:r>
      <w:r>
        <w:rPr/>
        <w:t>и</w:t>
      </w:r>
      <w:r>
        <w:rPr/>
        <w:t> магистральных артерий </w:t>
      </w:r>
      <w:r>
        <w:rPr/>
        <w:t>-</w:t>
      </w:r>
      <w:r>
        <w:rPr/>
        <w:t>аневризма или расслое</w:t>
      </w:r>
      <w:r>
        <w:rPr/>
        <w:t>ние</w:t>
      </w:r>
      <w:r>
        <w:rPr/>
        <w:t> </w:t>
      </w:r>
      <w:r>
        <w:rPr>
          <w:spacing w:val="-2"/>
        </w:rPr>
        <w:t>восходящего</w:t>
      </w:r>
      <w:r>
        <w:rPr>
          <w:spacing w:val="-12"/>
        </w:rPr>
        <w:t> </w:t>
      </w:r>
      <w:r>
        <w:rPr>
          <w:spacing w:val="-2"/>
        </w:rPr>
        <w:t>отдела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(или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дуги аорты в сочета</w:t>
      </w:r>
      <w:r>
        <w:rPr/>
        <w:t>нии</w:t>
      </w:r>
      <w:r>
        <w:rPr/>
        <w:t> или без пораже</w:t>
      </w:r>
      <w:r>
        <w:rPr/>
        <w:t>ния</w:t>
      </w:r>
      <w:r>
        <w:rPr/>
        <w:t> клапанного аппара</w:t>
      </w:r>
      <w:r>
        <w:rPr/>
        <w:t>та</w:t>
      </w:r>
      <w:r>
        <w:rPr/>
        <w:t> </w:t>
      </w:r>
      <w:r>
        <w:rPr>
          <w:spacing w:val="-2"/>
        </w:rPr>
        <w:t>сердца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</w:pPr>
    </w:p>
    <w:p>
      <w:pPr>
        <w:pStyle w:val="BodyText"/>
        <w:spacing w:line="225" w:lineRule="auto"/>
        <w:ind w:left="15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pStyle w:val="BodyText"/>
        <w:spacing w:line="225" w:lineRule="auto"/>
        <w:ind w:left="15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</w:pPr>
    </w:p>
    <w:p>
      <w:pPr>
        <w:pStyle w:val="BodyText"/>
        <w:spacing w:line="225" w:lineRule="auto"/>
        <w:ind w:left="155" w:right="18"/>
      </w:pPr>
      <w:r>
        <w:rPr/>
        <w:t>открытое протезирова</w:t>
      </w:r>
      <w:r>
        <w:rPr/>
        <w:t>ние</w:t>
      </w:r>
      <w:r>
        <w:rPr/>
        <w:t> </w:t>
      </w:r>
      <w:r>
        <w:rPr>
          <w:spacing w:val="-2"/>
        </w:rPr>
        <w:t>дуги</w:t>
      </w:r>
      <w:r>
        <w:rPr>
          <w:spacing w:val="-11"/>
        </w:rPr>
        <w:t> </w:t>
      </w:r>
      <w:r>
        <w:rPr>
          <w:spacing w:val="-2"/>
        </w:rPr>
        <w:t>аорты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реконструкци</w:t>
      </w:r>
      <w:r>
        <w:rPr>
          <w:spacing w:val="-2"/>
        </w:rPr>
        <w:t>ей</w:t>
      </w:r>
      <w:r>
        <w:rPr>
          <w:spacing w:val="-2"/>
        </w:rPr>
        <w:t> </w:t>
      </w:r>
      <w:r>
        <w:rPr/>
        <w:t>всех брахиоцефальн</w:t>
      </w:r>
      <w:r>
        <w:rPr/>
        <w:t>ых</w:t>
      </w:r>
      <w:r>
        <w:rPr/>
        <w:t> </w:t>
      </w:r>
      <w:r>
        <w:rPr>
          <w:spacing w:val="-2"/>
        </w:rPr>
        <w:t>ветвей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2"/>
      </w:pPr>
    </w:p>
    <w:p>
      <w:pPr>
        <w:pStyle w:val="BodyText"/>
        <w:spacing w:line="225" w:lineRule="auto"/>
        <w:ind w:left="155" w:right="18"/>
      </w:pPr>
      <w:r>
        <w:rPr>
          <w:spacing w:val="-2"/>
        </w:rPr>
        <w:t>малоинвазивная</w:t>
      </w:r>
      <w:r>
        <w:rPr>
          <w:spacing w:val="-12"/>
        </w:rPr>
        <w:t> </w:t>
      </w:r>
      <w:r>
        <w:rPr>
          <w:spacing w:val="-2"/>
        </w:rPr>
        <w:t>хирургия</w:t>
      </w:r>
      <w:r>
        <w:rPr>
          <w:spacing w:val="-2"/>
        </w:rPr>
        <w:t> </w:t>
      </w:r>
      <w:r>
        <w:rPr/>
        <w:t>грудной аорты</w:t>
      </w:r>
    </w:p>
    <w:p>
      <w:pPr>
        <w:spacing w:line="240" w:lineRule="auto" w:before="27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55"/>
      </w:pPr>
      <w:r>
        <w:rPr>
          <w:spacing w:val="-2"/>
        </w:rPr>
        <w:t>2450083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8"/>
      </w:pPr>
    </w:p>
    <w:p>
      <w:pPr>
        <w:pStyle w:val="BodyText"/>
        <w:ind w:left="155"/>
      </w:pPr>
      <w:r>
        <w:rPr>
          <w:spacing w:val="-2"/>
        </w:rPr>
        <w:t>2475919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80" w:space="40"/>
            <w:col w:w="1398" w:space="106"/>
            <w:col w:w="2959" w:space="41"/>
            <w:col w:w="1202" w:space="75"/>
            <w:col w:w="3174" w:space="180"/>
            <w:col w:w="1409"/>
          </w:cols>
        </w:sectPr>
      </w:pP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25" w:lineRule="auto" w:before="197" w:after="0"/>
        <w:ind w:left="552" w:right="365" w:hanging="398"/>
        <w:jc w:val="left"/>
        <w:rPr>
          <w:sz w:val="24"/>
        </w:rPr>
      </w:pPr>
      <w:r>
        <w:rPr>
          <w:spacing w:val="-2"/>
          <w:sz w:val="24"/>
        </w:rPr>
        <w:t>Эндоваскулярна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коррекция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заболева</w:t>
      </w:r>
      <w:r>
        <w:rPr>
          <w:spacing w:val="-2"/>
          <w:sz w:val="24"/>
        </w:rPr>
        <w:t>ний</w:t>
      </w:r>
      <w:r>
        <w:rPr>
          <w:spacing w:val="-2"/>
          <w:sz w:val="24"/>
        </w:rPr>
        <w:t> аорты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магистральн</w:t>
      </w:r>
      <w:r>
        <w:rPr>
          <w:spacing w:val="-2"/>
          <w:sz w:val="24"/>
        </w:rPr>
        <w:t>ых</w:t>
      </w:r>
      <w:r>
        <w:rPr>
          <w:spacing w:val="-2"/>
          <w:sz w:val="24"/>
        </w:rPr>
        <w:t> артерий</w:t>
      </w:r>
    </w:p>
    <w:p>
      <w:pPr>
        <w:pStyle w:val="BodyText"/>
        <w:spacing w:before="187"/>
      </w:pP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25" w:lineRule="auto" w:before="0" w:after="0"/>
        <w:ind w:left="552" w:right="365" w:hanging="398"/>
        <w:jc w:val="left"/>
        <w:rPr>
          <w:sz w:val="24"/>
        </w:rPr>
      </w:pPr>
      <w:r>
        <w:rPr>
          <w:spacing w:val="-2"/>
          <w:sz w:val="24"/>
        </w:rPr>
        <w:t>Эндоваскулярна</w:t>
      </w:r>
      <w:r>
        <w:rPr>
          <w:spacing w:val="-2"/>
          <w:sz w:val="24"/>
        </w:rPr>
        <w:t>я</w:t>
      </w:r>
      <w:r>
        <w:rPr>
          <w:spacing w:val="-2"/>
          <w:sz w:val="24"/>
        </w:rPr>
        <w:t> коррекция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заболева</w:t>
      </w:r>
      <w:r>
        <w:rPr>
          <w:spacing w:val="-2"/>
          <w:sz w:val="24"/>
        </w:rPr>
        <w:t>ний</w:t>
      </w:r>
      <w:r>
        <w:rPr>
          <w:spacing w:val="-2"/>
          <w:sz w:val="24"/>
        </w:rPr>
        <w:t> аорты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и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магистральн</w:t>
      </w:r>
      <w:r>
        <w:rPr>
          <w:spacing w:val="-2"/>
          <w:sz w:val="24"/>
        </w:rPr>
        <w:t>ых</w:t>
      </w:r>
      <w:r>
        <w:rPr>
          <w:spacing w:val="-2"/>
          <w:sz w:val="24"/>
        </w:rPr>
        <w:t> артерий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25" w:lineRule="auto" w:before="1" w:after="0"/>
        <w:ind w:left="552" w:right="16" w:hanging="398"/>
        <w:jc w:val="left"/>
        <w:rPr>
          <w:sz w:val="24"/>
        </w:rPr>
      </w:pPr>
      <w:r>
        <w:rPr>
          <w:sz w:val="24"/>
        </w:rPr>
        <w:t>Эндоваскулярное лече</w:t>
      </w:r>
      <w:r>
        <w:rPr>
          <w:sz w:val="24"/>
        </w:rPr>
        <w:t>ние</w:t>
      </w:r>
      <w:r>
        <w:rPr>
          <w:sz w:val="24"/>
        </w:rPr>
        <w:t> </w:t>
      </w:r>
      <w:r>
        <w:rPr>
          <w:spacing w:val="-2"/>
          <w:sz w:val="24"/>
        </w:rPr>
        <w:t>врожденных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ревматических </w:t>
      </w:r>
      <w:r>
        <w:rPr>
          <w:sz w:val="24"/>
        </w:rPr>
        <w:t>и</w:t>
      </w:r>
      <w:r>
        <w:rPr>
          <w:sz w:val="24"/>
        </w:rPr>
        <w:t> неревматических порок</w:t>
      </w:r>
      <w:r>
        <w:rPr>
          <w:sz w:val="24"/>
        </w:rPr>
        <w:t>ов</w:t>
      </w:r>
      <w:r>
        <w:rPr>
          <w:sz w:val="24"/>
        </w:rPr>
        <w:t> </w:t>
      </w:r>
      <w:r>
        <w:rPr>
          <w:spacing w:val="-2"/>
          <w:sz w:val="24"/>
        </w:rPr>
        <w:t>клапанов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сердца,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опухол</w:t>
      </w:r>
      <w:r>
        <w:rPr>
          <w:spacing w:val="-2"/>
          <w:sz w:val="24"/>
        </w:rPr>
        <w:t>ей</w:t>
      </w:r>
      <w:r>
        <w:rPr>
          <w:spacing w:val="-2"/>
          <w:sz w:val="24"/>
        </w:rPr>
        <w:t> сердца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25" w:lineRule="auto" w:before="203" w:after="0"/>
        <w:ind w:left="552" w:right="0" w:hanging="398"/>
        <w:jc w:val="left"/>
        <w:rPr>
          <w:sz w:val="24"/>
        </w:rPr>
      </w:pPr>
      <w:r>
        <w:rPr>
          <w:sz w:val="24"/>
        </w:rPr>
        <w:t>Сочетанное радика</w:t>
      </w:r>
      <w:r>
        <w:rPr>
          <w:sz w:val="24"/>
        </w:rPr>
        <w:t>льное</w:t>
      </w:r>
      <w:r>
        <w:rPr>
          <w:sz w:val="24"/>
        </w:rPr>
        <w:t> хирургическое лече</w:t>
      </w:r>
      <w:r>
        <w:rPr>
          <w:sz w:val="24"/>
        </w:rPr>
        <w:t>ние</w:t>
      </w:r>
      <w:r>
        <w:rPr>
          <w:sz w:val="24"/>
        </w:rPr>
        <w:t> </w:t>
      </w:r>
      <w:r>
        <w:rPr>
          <w:spacing w:val="-2"/>
          <w:sz w:val="24"/>
        </w:rPr>
        <w:t>терминальной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дисфунк</w:t>
      </w:r>
      <w:r>
        <w:rPr>
          <w:spacing w:val="-2"/>
          <w:sz w:val="24"/>
        </w:rPr>
        <w:t>ции</w:t>
      </w:r>
      <w:r>
        <w:rPr>
          <w:spacing w:val="-2"/>
          <w:sz w:val="24"/>
        </w:rPr>
        <w:t> </w:t>
      </w:r>
      <w:r>
        <w:rPr>
          <w:sz w:val="24"/>
        </w:rPr>
        <w:t>более чем одного орга</w:t>
      </w:r>
      <w:r>
        <w:rPr>
          <w:sz w:val="24"/>
        </w:rPr>
        <w:t>на</w:t>
      </w:r>
      <w:r>
        <w:rPr>
          <w:sz w:val="24"/>
        </w:rPr>
        <w:t> путем транспланта</w:t>
      </w:r>
      <w:r>
        <w:rPr>
          <w:sz w:val="24"/>
        </w:rPr>
        <w:t>ции</w:t>
      </w:r>
      <w:r>
        <w:rPr>
          <w:sz w:val="24"/>
        </w:rPr>
        <w:t> органов </w:t>
      </w:r>
      <w:r>
        <w:rPr>
          <w:sz w:val="24"/>
        </w:rPr>
        <w:t>донора</w:t>
      </w:r>
      <w:r>
        <w:rPr>
          <w:sz w:val="24"/>
        </w:rPr>
        <w:t> реципиенту в различн</w:t>
      </w:r>
      <w:r>
        <w:rPr>
          <w:sz w:val="24"/>
        </w:rPr>
        <w:t>ых</w:t>
      </w:r>
      <w:r>
        <w:rPr>
          <w:sz w:val="24"/>
        </w:rPr>
        <w:t> </w:t>
      </w:r>
      <w:r>
        <w:rPr>
          <w:spacing w:val="-2"/>
          <w:sz w:val="24"/>
        </w:rPr>
        <w:t>комбинациях</w:t>
      </w:r>
    </w:p>
    <w:p>
      <w:pPr>
        <w:pStyle w:val="BodyText"/>
        <w:spacing w:line="269" w:lineRule="exact" w:before="182"/>
        <w:ind w:left="102"/>
      </w:pPr>
      <w:r>
        <w:rPr/>
        <w:br w:type="column"/>
      </w:r>
      <w:r>
        <w:rPr/>
        <w:t>l71.0 - </w:t>
      </w:r>
      <w:r>
        <w:rPr>
          <w:spacing w:val="-2"/>
        </w:rPr>
        <w:t>l71.2,</w:t>
      </w:r>
    </w:p>
    <w:p>
      <w:pPr>
        <w:pStyle w:val="BodyText"/>
        <w:spacing w:line="225" w:lineRule="auto" w:before="6"/>
        <w:ind w:left="102"/>
      </w:pPr>
      <w:r>
        <w:rPr>
          <w:spacing w:val="-2"/>
        </w:rPr>
        <w:t>l71.5,</w:t>
      </w:r>
      <w:r>
        <w:rPr>
          <w:spacing w:val="-15"/>
        </w:rPr>
        <w:t> </w:t>
      </w:r>
      <w:r>
        <w:rPr>
          <w:spacing w:val="-2"/>
        </w:rPr>
        <w:t>l71.6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l71.8, </w:t>
      </w:r>
      <w:r>
        <w:rPr>
          <w:spacing w:val="-2"/>
        </w:rPr>
        <w:t>l71.9</w:t>
      </w: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69" w:lineRule="exact"/>
        <w:ind w:left="102"/>
      </w:pPr>
      <w:r>
        <w:rPr/>
        <w:t>l71.0, l71.3 </w:t>
      </w:r>
      <w:r>
        <w:rPr>
          <w:spacing w:val="-10"/>
        </w:rPr>
        <w:t>-</w:t>
      </w:r>
    </w:p>
    <w:p>
      <w:pPr>
        <w:pStyle w:val="BodyText"/>
        <w:spacing w:line="225" w:lineRule="auto" w:before="7"/>
        <w:ind w:left="102"/>
      </w:pPr>
      <w:r>
        <w:rPr>
          <w:spacing w:val="-2"/>
        </w:rPr>
        <w:t>l71.6,</w:t>
      </w:r>
      <w:r>
        <w:rPr>
          <w:spacing w:val="-15"/>
        </w:rPr>
        <w:t> </w:t>
      </w:r>
      <w:r>
        <w:rPr>
          <w:spacing w:val="-2"/>
        </w:rPr>
        <w:t>l71.8</w:t>
      </w:r>
      <w:r>
        <w:rPr>
          <w:spacing w:val="-2"/>
        </w:rPr>
        <w:t>,</w:t>
      </w:r>
      <w:r>
        <w:rPr>
          <w:spacing w:val="-2"/>
        </w:rPr>
        <w:t> l71.9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spacing w:line="269" w:lineRule="exact" w:before="1"/>
        <w:ind w:left="102" w:right="0" w:firstLine="0"/>
        <w:jc w:val="left"/>
        <w:rPr>
          <w:sz w:val="24"/>
        </w:rPr>
      </w:pPr>
      <w:r>
        <w:rPr>
          <w:sz w:val="24"/>
        </w:rPr>
        <w:t>I05.1, </w:t>
      </w:r>
      <w:r>
        <w:rPr>
          <w:spacing w:val="-2"/>
          <w:sz w:val="24"/>
        </w:rPr>
        <w:t>I34.0,</w:t>
      </w:r>
    </w:p>
    <w:p>
      <w:pPr>
        <w:spacing w:line="225" w:lineRule="auto" w:before="6"/>
        <w:ind w:left="102" w:right="0" w:firstLine="0"/>
        <w:jc w:val="left"/>
        <w:rPr>
          <w:sz w:val="24"/>
        </w:rPr>
      </w:pPr>
      <w:r>
        <w:rPr>
          <w:spacing w:val="-2"/>
          <w:sz w:val="24"/>
        </w:rPr>
        <w:t>I34.1,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I34.8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I50.1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7"/>
      </w:pPr>
    </w:p>
    <w:p>
      <w:pPr>
        <w:spacing w:line="225" w:lineRule="auto" w:before="0"/>
        <w:ind w:left="102" w:right="0" w:firstLine="0"/>
        <w:jc w:val="left"/>
        <w:rPr>
          <w:sz w:val="24"/>
        </w:rPr>
      </w:pPr>
      <w:r>
        <w:rPr>
          <w:spacing w:val="-2"/>
          <w:sz w:val="24"/>
        </w:rPr>
        <w:t>E10.2,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N18.0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N04, </w:t>
      </w:r>
      <w:r>
        <w:rPr>
          <w:sz w:val="24"/>
        </w:rPr>
        <w:t>T86.1,</w:t>
      </w:r>
      <w:r>
        <w:rPr>
          <w:sz w:val="24"/>
        </w:rPr>
        <w:t> </w:t>
      </w:r>
      <w:r>
        <w:rPr>
          <w:spacing w:val="-2"/>
          <w:sz w:val="24"/>
        </w:rPr>
        <w:t>Q45.0,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T86.8,</w:t>
      </w:r>
    </w:p>
    <w:p>
      <w:pPr>
        <w:spacing w:line="225" w:lineRule="auto" w:before="0"/>
        <w:ind w:left="102" w:right="97" w:firstLine="0"/>
        <w:jc w:val="left"/>
        <w:rPr>
          <w:sz w:val="24"/>
        </w:rPr>
      </w:pPr>
      <w:r>
        <w:rPr>
          <w:sz w:val="24"/>
        </w:rPr>
        <w:t>J43.9, </w:t>
      </w:r>
      <w:r>
        <w:rPr>
          <w:sz w:val="24"/>
        </w:rPr>
        <w:t>J44.9,</w:t>
      </w:r>
      <w:r>
        <w:rPr>
          <w:sz w:val="24"/>
        </w:rPr>
        <w:t> J47, </w:t>
      </w:r>
      <w:r>
        <w:rPr>
          <w:sz w:val="24"/>
        </w:rPr>
        <w:t>J84,</w:t>
      </w:r>
      <w:r>
        <w:rPr>
          <w:sz w:val="24"/>
        </w:rPr>
        <w:t> J98.4, </w:t>
      </w:r>
      <w:r>
        <w:rPr>
          <w:spacing w:val="-4"/>
          <w:sz w:val="24"/>
        </w:rPr>
        <w:t>E84.0,</w:t>
      </w:r>
    </w:p>
    <w:p>
      <w:pPr>
        <w:pStyle w:val="BodyText"/>
        <w:spacing w:line="253" w:lineRule="exact"/>
        <w:ind w:left="102"/>
      </w:pPr>
      <w:r>
        <w:rPr/>
        <w:t>E84.9, </w:t>
      </w:r>
      <w:r>
        <w:rPr>
          <w:spacing w:val="-2"/>
        </w:rPr>
        <w:t>l27.0,</w:t>
      </w:r>
    </w:p>
    <w:p>
      <w:pPr>
        <w:pStyle w:val="BodyText"/>
        <w:spacing w:line="260" w:lineRule="exact"/>
        <w:ind w:left="102"/>
      </w:pPr>
      <w:r>
        <w:rPr/>
        <w:t>l28.9, </w:t>
      </w:r>
      <w:r>
        <w:rPr>
          <w:spacing w:val="-2"/>
        </w:rPr>
        <w:t>T86.8,</w:t>
      </w:r>
    </w:p>
    <w:p>
      <w:pPr>
        <w:pStyle w:val="BodyText"/>
        <w:spacing w:line="225" w:lineRule="auto" w:before="5"/>
        <w:ind w:left="102" w:right="5"/>
      </w:pPr>
      <w:r>
        <w:rPr/>
        <w:t>l25.3, </w:t>
      </w:r>
      <w:r>
        <w:rPr/>
        <w:t>l25.5,</w:t>
      </w:r>
      <w:r>
        <w:rPr/>
        <w:t> l42, </w:t>
      </w:r>
      <w:r>
        <w:rPr/>
        <w:t>T86.2,</w:t>
      </w:r>
      <w:r>
        <w:rPr/>
        <w:t> </w:t>
      </w:r>
      <w:r>
        <w:rPr>
          <w:spacing w:val="-2"/>
        </w:rPr>
        <w:t>K70.3,</w:t>
      </w:r>
      <w:r>
        <w:rPr>
          <w:spacing w:val="-15"/>
        </w:rPr>
        <w:t> </w:t>
      </w:r>
      <w:r>
        <w:rPr>
          <w:spacing w:val="-2"/>
        </w:rPr>
        <w:t>K74.3</w:t>
      </w:r>
      <w:r>
        <w:rPr>
          <w:spacing w:val="-2"/>
        </w:rPr>
        <w:t>,</w:t>
      </w:r>
      <w:r>
        <w:rPr>
          <w:spacing w:val="-2"/>
        </w:rPr>
        <w:t> K74.4</w:t>
      </w:r>
      <w:r>
        <w:rPr>
          <w:spacing w:val="-2"/>
        </w:rPr>
        <w:t>,</w:t>
      </w:r>
      <w:r>
        <w:rPr>
          <w:spacing w:val="80"/>
        </w:rPr>
        <w:t> </w:t>
      </w:r>
      <w:r>
        <w:rPr>
          <w:spacing w:val="-2"/>
        </w:rPr>
        <w:t>K74.5,</w:t>
      </w:r>
      <w:r>
        <w:rPr>
          <w:spacing w:val="-15"/>
        </w:rPr>
        <w:t> </w:t>
      </w:r>
      <w:r>
        <w:rPr>
          <w:spacing w:val="-2"/>
        </w:rPr>
        <w:t>K74.6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D13.4, C22,</w:t>
      </w:r>
    </w:p>
    <w:p>
      <w:pPr>
        <w:pStyle w:val="BodyText"/>
        <w:spacing w:line="225" w:lineRule="auto" w:before="197"/>
        <w:ind w:left="132" w:right="139"/>
      </w:pPr>
      <w:r>
        <w:rPr/>
        <w:br w:type="column"/>
      </w:r>
      <w:r>
        <w:rPr/>
        <w:t>врожденные </w:t>
      </w:r>
      <w:r>
        <w:rPr/>
        <w:t>и</w:t>
      </w:r>
      <w:r>
        <w:rPr/>
        <w:t> </w:t>
      </w:r>
      <w:r>
        <w:rPr>
          <w:spacing w:val="-2"/>
        </w:rPr>
        <w:t>приобретенны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заболевания аорты </w:t>
      </w:r>
      <w:r>
        <w:rPr/>
        <w:t>и</w:t>
      </w:r>
      <w:r>
        <w:rPr/>
        <w:t> </w:t>
      </w:r>
      <w:r>
        <w:rPr>
          <w:spacing w:val="-2"/>
        </w:rPr>
        <w:t>магистральных</w:t>
      </w:r>
      <w:r>
        <w:rPr>
          <w:spacing w:val="-15"/>
        </w:rPr>
        <w:t> </w:t>
      </w:r>
      <w:r>
        <w:rPr>
          <w:spacing w:val="-2"/>
        </w:rPr>
        <w:t>артерий</w:t>
      </w:r>
    </w:p>
    <w:p>
      <w:pPr>
        <w:pStyle w:val="BodyText"/>
        <w:spacing w:before="187"/>
      </w:pPr>
    </w:p>
    <w:p>
      <w:pPr>
        <w:pStyle w:val="BodyText"/>
        <w:spacing w:line="225" w:lineRule="auto"/>
        <w:ind w:left="132" w:right="139"/>
      </w:pPr>
      <w:r>
        <w:rPr/>
        <w:t>врожденные </w:t>
      </w:r>
      <w:r>
        <w:rPr/>
        <w:t>и</w:t>
      </w:r>
      <w:r>
        <w:rPr/>
        <w:t> </w:t>
      </w:r>
      <w:r>
        <w:rPr>
          <w:spacing w:val="-2"/>
        </w:rPr>
        <w:t>приобретенны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заболевания аорты </w:t>
      </w:r>
      <w:r>
        <w:rPr/>
        <w:t>и</w:t>
      </w:r>
      <w:r>
        <w:rPr/>
        <w:t> </w:t>
      </w:r>
      <w:r>
        <w:rPr>
          <w:spacing w:val="-2"/>
        </w:rPr>
        <w:t>магистральных</w:t>
      </w:r>
      <w:r>
        <w:rPr>
          <w:spacing w:val="-11"/>
        </w:rPr>
        <w:t> </w:t>
      </w:r>
      <w:r>
        <w:rPr>
          <w:spacing w:val="-2"/>
        </w:rPr>
        <w:t>артерий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 w:before="1"/>
        <w:ind w:left="132"/>
      </w:pPr>
      <w:r>
        <w:rPr/>
        <w:t>поражение клап</w:t>
      </w:r>
      <w:r>
        <w:rPr/>
        <w:t>анного</w:t>
      </w:r>
      <w:r>
        <w:rPr/>
        <w:t> </w:t>
      </w:r>
      <w:r>
        <w:rPr>
          <w:spacing w:val="-2"/>
        </w:rPr>
        <w:t>аппарата</w:t>
      </w:r>
      <w:r>
        <w:rPr>
          <w:spacing w:val="-12"/>
        </w:rPr>
        <w:t> </w:t>
      </w:r>
      <w:r>
        <w:rPr>
          <w:spacing w:val="-2"/>
        </w:rPr>
        <w:t>сердца</w:t>
      </w:r>
      <w:r>
        <w:rPr>
          <w:spacing w:val="-12"/>
        </w:rPr>
        <w:t> </w:t>
      </w:r>
      <w:r>
        <w:rPr>
          <w:spacing w:val="-2"/>
        </w:rPr>
        <w:t>различног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генеза (врожденн</w:t>
      </w:r>
      <w:r>
        <w:rPr/>
        <w:t>ые,</w:t>
      </w:r>
      <w:r>
        <w:rPr/>
        <w:t> приобретенные поро</w:t>
      </w:r>
      <w:r>
        <w:rPr/>
        <w:t>ки</w:t>
      </w:r>
      <w:r>
        <w:rPr/>
        <w:t> сердца, опухоли сердца)</w:t>
      </w:r>
    </w:p>
    <w:p>
      <w:pPr>
        <w:pStyle w:val="BodyText"/>
        <w:spacing w:before="187"/>
      </w:pPr>
    </w:p>
    <w:p>
      <w:pPr>
        <w:pStyle w:val="BodyText"/>
        <w:spacing w:line="225" w:lineRule="auto"/>
        <w:ind w:left="132" w:right="139"/>
      </w:pPr>
      <w:r>
        <w:rPr>
          <w:spacing w:val="-2"/>
        </w:rPr>
        <w:t>терминальна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недостаточность </w:t>
      </w:r>
      <w:r>
        <w:rPr/>
        <w:t>или</w:t>
      </w:r>
      <w:r>
        <w:rPr/>
        <w:t> прогрессивное</w:t>
      </w:r>
      <w:r>
        <w:rPr>
          <w:spacing w:val="-15"/>
        </w:rPr>
        <w:t> </w:t>
      </w:r>
      <w:r>
        <w:rPr/>
        <w:t>ухудше</w:t>
      </w:r>
      <w:r>
        <w:rPr/>
        <w:t>ние</w:t>
      </w:r>
      <w:r>
        <w:rPr/>
        <w:t> функции более </w:t>
      </w:r>
      <w:r>
        <w:rPr/>
        <w:t>одного</w:t>
      </w:r>
      <w:r>
        <w:rPr/>
        <w:t> органа в ис</w:t>
      </w:r>
      <w:r>
        <w:rPr/>
        <w:t>ходе</w:t>
      </w:r>
      <w:r>
        <w:rPr/>
        <w:t> </w:t>
      </w:r>
      <w:r>
        <w:rPr>
          <w:spacing w:val="-2"/>
        </w:rPr>
        <w:t>хронических</w:t>
      </w:r>
      <w:r>
        <w:rPr>
          <w:spacing w:val="-11"/>
        </w:rPr>
        <w:t> </w:t>
      </w:r>
      <w:r>
        <w:rPr>
          <w:spacing w:val="-2"/>
        </w:rPr>
        <w:t>заболев</w:t>
      </w:r>
      <w:r>
        <w:rPr>
          <w:spacing w:val="-2"/>
        </w:rPr>
        <w:t>аний,</w:t>
      </w:r>
      <w:r>
        <w:rPr>
          <w:spacing w:val="-2"/>
        </w:rPr>
        <w:t> </w:t>
      </w:r>
      <w:r>
        <w:rPr/>
        <w:t>резистентных к </w:t>
      </w:r>
      <w:r>
        <w:rPr/>
        <w:t>другим</w:t>
      </w:r>
      <w:r>
        <w:rPr/>
        <w:t> методам лечения</w:t>
      </w:r>
    </w:p>
    <w:p>
      <w:pPr>
        <w:pStyle w:val="BodyText"/>
        <w:spacing w:line="225" w:lineRule="auto" w:before="197"/>
        <w:ind w:left="117"/>
      </w:pPr>
      <w:r>
        <w:rPr/>
        <w:br w:type="column"/>
      </w: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11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25" w:lineRule="auto"/>
        <w:ind w:left="11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/>
        <w:ind w:left="117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197"/>
        <w:ind w:left="155" w:right="122"/>
      </w:pPr>
      <w:r>
        <w:rPr/>
        <w:br w:type="column"/>
      </w:r>
      <w:r>
        <w:rPr>
          <w:spacing w:val="-2"/>
        </w:rPr>
        <w:t>эндоваскулярно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протезирование аорты </w:t>
      </w:r>
      <w:r>
        <w:rPr/>
        <w:t>с</w:t>
      </w:r>
      <w:r>
        <w:rPr/>
        <w:t> </w:t>
      </w:r>
      <w:r>
        <w:rPr>
          <w:spacing w:val="-2"/>
        </w:rPr>
        <w:t>сохранением</w:t>
      </w:r>
      <w:r>
        <w:rPr>
          <w:spacing w:val="-13"/>
        </w:rPr>
        <w:t> </w:t>
      </w:r>
      <w:r>
        <w:rPr>
          <w:spacing w:val="-2"/>
        </w:rPr>
        <w:t>кровотока</w:t>
      </w:r>
      <w:r>
        <w:rPr>
          <w:spacing w:val="-13"/>
        </w:rPr>
        <w:t> </w:t>
      </w:r>
      <w:r>
        <w:rPr>
          <w:spacing w:val="-2"/>
        </w:rPr>
        <w:t>по</w:t>
      </w:r>
      <w:r>
        <w:rPr>
          <w:spacing w:val="-2"/>
        </w:rPr>
        <w:t> </w:t>
      </w:r>
      <w:r>
        <w:rPr/>
        <w:t>ветвям дуги аорты пут</w:t>
      </w:r>
      <w:r>
        <w:rPr/>
        <w:t>ем</w:t>
      </w:r>
      <w:r>
        <w:rPr/>
        <w:t> создания фенестраций</w:t>
      </w:r>
    </w:p>
    <w:p>
      <w:pPr>
        <w:pStyle w:val="BodyText"/>
        <w:spacing w:line="225" w:lineRule="auto" w:before="204"/>
        <w:ind w:left="155"/>
      </w:pPr>
      <w:r>
        <w:rPr>
          <w:spacing w:val="-2"/>
        </w:rPr>
        <w:t>эндоваскулярно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протезирование </w:t>
      </w:r>
      <w:r>
        <w:rPr/>
        <w:t>брюшной</w:t>
      </w:r>
      <w:r>
        <w:rPr/>
        <w:t> аорты с сохранени</w:t>
      </w:r>
      <w:r>
        <w:rPr/>
        <w:t>ем</w:t>
      </w:r>
      <w:r>
        <w:rPr/>
        <w:t> </w:t>
      </w:r>
      <w:r>
        <w:rPr>
          <w:spacing w:val="-2"/>
        </w:rPr>
        <w:t>кровотока</w:t>
      </w:r>
      <w:r>
        <w:rPr>
          <w:spacing w:val="-12"/>
        </w:rPr>
        <w:t> </w:t>
      </w:r>
      <w:r>
        <w:rPr>
          <w:spacing w:val="-2"/>
        </w:rPr>
        <w:t>по</w:t>
      </w:r>
      <w:r>
        <w:rPr>
          <w:spacing w:val="-12"/>
        </w:rPr>
        <w:t> </w:t>
      </w:r>
      <w:r>
        <w:rPr>
          <w:spacing w:val="-2"/>
        </w:rPr>
        <w:t>висцеральн</w:t>
      </w:r>
      <w:r>
        <w:rPr>
          <w:spacing w:val="-2"/>
        </w:rPr>
        <w:t>ым</w:t>
      </w:r>
      <w:r>
        <w:rPr>
          <w:spacing w:val="-2"/>
        </w:rPr>
        <w:t> </w:t>
      </w:r>
      <w:r>
        <w:rPr/>
        <w:t>артериям с имплантаци</w:t>
      </w:r>
      <w:r>
        <w:rPr/>
        <w:t>ей</w:t>
      </w:r>
      <w:r>
        <w:rPr/>
        <w:t> </w:t>
      </w:r>
      <w:r>
        <w:rPr>
          <w:spacing w:val="-2"/>
        </w:rPr>
        <w:t>фенестрированного</w:t>
      </w:r>
    </w:p>
    <w:p>
      <w:pPr>
        <w:pStyle w:val="BodyText"/>
        <w:spacing w:line="268" w:lineRule="exact"/>
        <w:ind w:left="155"/>
      </w:pPr>
      <w:r>
        <w:rPr>
          <w:spacing w:val="-2"/>
        </w:rPr>
        <w:t>стент-графта</w:t>
      </w:r>
    </w:p>
    <w:p>
      <w:pPr>
        <w:pStyle w:val="BodyText"/>
        <w:spacing w:line="225" w:lineRule="auto" w:before="195"/>
        <w:ind w:left="155" w:right="38"/>
      </w:pPr>
      <w:r>
        <w:rPr>
          <w:spacing w:val="-2"/>
        </w:rPr>
        <w:t>транскатетерна</w:t>
      </w:r>
      <w:r>
        <w:rPr>
          <w:spacing w:val="-2"/>
        </w:rPr>
        <w:t>я</w:t>
      </w:r>
      <w:r>
        <w:rPr>
          <w:spacing w:val="-2"/>
        </w:rPr>
        <w:t> реконструкция</w:t>
      </w:r>
      <w:r>
        <w:rPr>
          <w:spacing w:val="-11"/>
        </w:rPr>
        <w:t> </w:t>
      </w:r>
      <w:r>
        <w:rPr>
          <w:spacing w:val="-2"/>
        </w:rPr>
        <w:t>митр</w:t>
      </w:r>
      <w:r>
        <w:rPr>
          <w:spacing w:val="-2"/>
        </w:rPr>
        <w:t>ального</w:t>
      </w:r>
      <w:r>
        <w:rPr>
          <w:spacing w:val="-2"/>
        </w:rPr>
        <w:t> </w:t>
      </w:r>
      <w:r>
        <w:rPr/>
        <w:t>клапана сердца по </w:t>
      </w:r>
      <w:r>
        <w:rPr/>
        <w:t>типу</w:t>
      </w:r>
      <w:r>
        <w:rPr/>
        <w:t> </w:t>
      </w:r>
      <w:r>
        <w:rPr>
          <w:spacing w:val="-2"/>
        </w:rPr>
        <w:t>"край-в-край"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spacing w:line="225" w:lineRule="auto"/>
        <w:ind w:left="155" w:right="38"/>
      </w:pPr>
      <w:r>
        <w:rPr>
          <w:spacing w:val="-2"/>
        </w:rPr>
        <w:t>трансплантация</w:t>
      </w:r>
      <w:r>
        <w:rPr>
          <w:spacing w:val="-11"/>
        </w:rPr>
        <w:t> </w:t>
      </w:r>
      <w:r>
        <w:rPr>
          <w:spacing w:val="-2"/>
        </w:rPr>
        <w:t>компл</w:t>
      </w:r>
      <w:r>
        <w:rPr>
          <w:spacing w:val="-2"/>
        </w:rPr>
        <w:t>екса</w:t>
      </w:r>
      <w:r>
        <w:rPr>
          <w:spacing w:val="-2"/>
        </w:rPr>
        <w:t> </w:t>
      </w:r>
      <w:r>
        <w:rPr/>
        <w:t>органов в различн</w:t>
      </w:r>
      <w:r>
        <w:rPr/>
        <w:t>ых</w:t>
      </w:r>
      <w:r>
        <w:rPr/>
        <w:t> </w:t>
      </w:r>
      <w:r>
        <w:rPr>
          <w:spacing w:val="-2"/>
        </w:rPr>
        <w:t>сочетаниях</w:t>
      </w:r>
    </w:p>
    <w:p>
      <w:pPr>
        <w:pStyle w:val="BodyText"/>
        <w:spacing w:before="188"/>
        <w:ind w:left="155"/>
      </w:pPr>
      <w:r>
        <w:rPr/>
        <w:br w:type="column"/>
      </w:r>
      <w:r>
        <w:rPr>
          <w:spacing w:val="-2"/>
        </w:rPr>
        <w:t>1574111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ind w:left="155"/>
      </w:pPr>
      <w:r>
        <w:rPr>
          <w:spacing w:val="-2"/>
        </w:rPr>
        <w:t>3242579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ind w:left="155"/>
      </w:pPr>
      <w:r>
        <w:rPr>
          <w:spacing w:val="-2"/>
        </w:rPr>
        <w:t>3753856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ind w:left="155"/>
      </w:pPr>
      <w:r>
        <w:rPr>
          <w:spacing w:val="-2"/>
        </w:rPr>
        <w:t>4216349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312" w:space="40"/>
            <w:col w:w="1455" w:space="39"/>
            <w:col w:w="2976" w:space="39"/>
            <w:col w:w="1164" w:space="77"/>
            <w:col w:w="3073" w:space="280"/>
            <w:col w:w="140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25" w:lineRule="auto" w:before="0" w:after="0"/>
        <w:ind w:left="552" w:right="38" w:hanging="398"/>
        <w:jc w:val="left"/>
        <w:rPr>
          <w:sz w:val="24"/>
        </w:rPr>
      </w:pPr>
      <w:r>
        <w:rPr>
          <w:spacing w:val="-2"/>
          <w:sz w:val="24"/>
        </w:rPr>
        <w:t>Поликомпонентно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хирургическое лече</w:t>
      </w:r>
      <w:r>
        <w:rPr>
          <w:sz w:val="24"/>
        </w:rPr>
        <w:t>ние</w:t>
      </w:r>
      <w:r>
        <w:rPr>
          <w:sz w:val="24"/>
        </w:rPr>
        <w:t> </w:t>
      </w:r>
      <w:r>
        <w:rPr>
          <w:spacing w:val="-2"/>
          <w:sz w:val="24"/>
        </w:rPr>
        <w:t>хронических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заболева</w:t>
      </w:r>
      <w:r>
        <w:rPr>
          <w:spacing w:val="-2"/>
          <w:sz w:val="24"/>
        </w:rPr>
        <w:t>ний</w:t>
      </w:r>
      <w:r>
        <w:rPr>
          <w:spacing w:val="-2"/>
          <w:sz w:val="24"/>
        </w:rPr>
        <w:t> </w:t>
      </w:r>
      <w:r>
        <w:rPr>
          <w:sz w:val="24"/>
        </w:rPr>
        <w:t>легких в ста</w:t>
      </w:r>
      <w:r>
        <w:rPr>
          <w:sz w:val="24"/>
        </w:rPr>
        <w:t>дии</w:t>
      </w:r>
      <w:r>
        <w:rPr>
          <w:sz w:val="24"/>
        </w:rPr>
        <w:t> </w:t>
      </w:r>
      <w:r>
        <w:rPr>
          <w:spacing w:val="-2"/>
          <w:sz w:val="24"/>
        </w:rPr>
        <w:t>терминально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дыхательно</w:t>
      </w:r>
      <w:r>
        <w:rPr>
          <w:spacing w:val="-2"/>
          <w:sz w:val="24"/>
        </w:rPr>
        <w:t>й</w:t>
      </w:r>
      <w:r>
        <w:rPr>
          <w:spacing w:val="-2"/>
          <w:sz w:val="24"/>
        </w:rPr>
        <w:t> </w:t>
      </w:r>
      <w:r>
        <w:rPr>
          <w:sz w:val="24"/>
        </w:rPr>
        <w:t>недостаточности пут</w:t>
      </w:r>
      <w:r>
        <w:rPr>
          <w:sz w:val="24"/>
        </w:rPr>
        <w:t>ем</w:t>
      </w:r>
      <w:r>
        <w:rPr>
          <w:sz w:val="24"/>
        </w:rPr>
        <w:t> трансплантации лег</w:t>
      </w:r>
      <w:r>
        <w:rPr>
          <w:sz w:val="24"/>
        </w:rPr>
        <w:t>ких</w:t>
      </w:r>
      <w:r>
        <w:rPr>
          <w:sz w:val="24"/>
        </w:rPr>
        <w:t> донора реципиенту</w:t>
      </w: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25" w:lineRule="auto" w:before="203" w:after="0"/>
        <w:ind w:left="552" w:right="352" w:hanging="458"/>
        <w:jc w:val="left"/>
        <w:rPr>
          <w:sz w:val="24"/>
        </w:rPr>
      </w:pPr>
      <w:r>
        <w:rPr>
          <w:spacing w:val="-2"/>
          <w:sz w:val="24"/>
        </w:rPr>
        <w:t>Транскатетерно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протезировани</w:t>
      </w:r>
      <w:r>
        <w:rPr>
          <w:spacing w:val="-2"/>
          <w:sz w:val="24"/>
        </w:rPr>
        <w:t>е</w:t>
      </w:r>
      <w:r>
        <w:rPr>
          <w:spacing w:val="-2"/>
          <w:sz w:val="24"/>
        </w:rPr>
        <w:t> </w:t>
      </w:r>
      <w:r>
        <w:rPr>
          <w:sz w:val="24"/>
        </w:rPr>
        <w:t>аортального</w:t>
      </w:r>
      <w:r>
        <w:rPr>
          <w:spacing w:val="-6"/>
          <w:sz w:val="24"/>
        </w:rPr>
        <w:t> </w:t>
      </w:r>
      <w:r>
        <w:rPr>
          <w:sz w:val="24"/>
        </w:rPr>
        <w:t>клапана</w:t>
      </w:r>
      <w:r>
        <w:rPr>
          <w:spacing w:val="-6"/>
          <w:sz w:val="24"/>
        </w:rPr>
        <w:t> </w:t>
      </w:r>
      <w:r>
        <w:rPr>
          <w:sz w:val="24"/>
        </w:rPr>
        <w:t>с</w:t>
      </w:r>
      <w:r>
        <w:rPr>
          <w:sz w:val="24"/>
        </w:rPr>
        <w:t> </w:t>
      </w:r>
      <w:r>
        <w:rPr>
          <w:spacing w:val="-2"/>
          <w:sz w:val="24"/>
        </w:rPr>
        <w:t>церебральной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защитой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ListParagraph"/>
        <w:numPr>
          <w:ilvl w:val="0"/>
          <w:numId w:val="6"/>
        </w:numPr>
        <w:tabs>
          <w:tab w:pos="552" w:val="left" w:leader="none"/>
        </w:tabs>
        <w:spacing w:line="225" w:lineRule="auto" w:before="0" w:after="0"/>
        <w:ind w:left="552" w:right="246" w:hanging="458"/>
        <w:jc w:val="left"/>
        <w:rPr>
          <w:sz w:val="24"/>
        </w:rPr>
      </w:pPr>
      <w:r>
        <w:rPr>
          <w:spacing w:val="-2"/>
          <w:sz w:val="24"/>
        </w:rPr>
        <w:t>Хирургическое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лече</w:t>
      </w:r>
      <w:r>
        <w:rPr>
          <w:spacing w:val="-2"/>
          <w:sz w:val="24"/>
        </w:rPr>
        <w:t>ние</w:t>
      </w:r>
      <w:r>
        <w:rPr>
          <w:spacing w:val="-2"/>
          <w:sz w:val="24"/>
        </w:rPr>
        <w:t> хронической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сердеч</w:t>
      </w:r>
      <w:r>
        <w:rPr>
          <w:spacing w:val="-2"/>
          <w:sz w:val="24"/>
        </w:rPr>
        <w:t>ной</w:t>
      </w:r>
      <w:r>
        <w:rPr>
          <w:spacing w:val="-2"/>
          <w:sz w:val="24"/>
        </w:rPr>
        <w:t> </w:t>
      </w:r>
      <w:r>
        <w:rPr>
          <w:sz w:val="24"/>
        </w:rPr>
        <w:t>недостаточности </w:t>
      </w:r>
      <w:r>
        <w:rPr>
          <w:sz w:val="24"/>
        </w:rPr>
        <w:t>у</w:t>
      </w:r>
      <w:r>
        <w:rPr>
          <w:sz w:val="24"/>
        </w:rPr>
        <w:t> </w:t>
      </w:r>
      <w:r>
        <w:rPr>
          <w:spacing w:val="-2"/>
          <w:sz w:val="24"/>
        </w:rPr>
        <w:t>взрослых</w:t>
      </w:r>
    </w:p>
    <w:p>
      <w:pPr>
        <w:spacing w:line="269" w:lineRule="exact" w:before="80"/>
        <w:ind w:left="9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Q44.2, </w:t>
      </w:r>
      <w:r>
        <w:rPr>
          <w:spacing w:val="-2"/>
          <w:sz w:val="24"/>
        </w:rPr>
        <w:t>44.5,</w:t>
      </w:r>
    </w:p>
    <w:p>
      <w:pPr>
        <w:spacing w:line="261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Q44.6, </w:t>
      </w:r>
      <w:r>
        <w:rPr>
          <w:spacing w:val="-2"/>
          <w:sz w:val="24"/>
        </w:rPr>
        <w:t>44.7,</w:t>
      </w:r>
    </w:p>
    <w:p>
      <w:pPr>
        <w:spacing w:line="260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E80.5, </w:t>
      </w:r>
      <w:r>
        <w:rPr>
          <w:spacing w:val="-2"/>
          <w:sz w:val="24"/>
        </w:rPr>
        <w:t>E74.0,</w:t>
      </w:r>
    </w:p>
    <w:p>
      <w:pPr>
        <w:pStyle w:val="BodyText"/>
        <w:spacing w:line="260" w:lineRule="exact"/>
        <w:ind w:left="95"/>
      </w:pPr>
      <w:r>
        <w:rPr/>
        <w:t>T86.4, </w:t>
      </w:r>
      <w:r>
        <w:rPr>
          <w:spacing w:val="-2"/>
        </w:rPr>
        <w:t>l27.0,</w:t>
      </w:r>
    </w:p>
    <w:p>
      <w:pPr>
        <w:pStyle w:val="BodyText"/>
        <w:spacing w:line="225" w:lineRule="auto" w:before="5"/>
        <w:ind w:left="95" w:right="59"/>
      </w:pPr>
      <w:r>
        <w:rPr/>
        <w:t>l27.8, </w:t>
      </w:r>
      <w:r>
        <w:rPr/>
        <w:t>l27.9,</w:t>
      </w:r>
      <w:r>
        <w:rPr/>
        <w:t> Q21.8,</w:t>
      </w:r>
      <w:r>
        <w:rPr>
          <w:spacing w:val="-15"/>
        </w:rPr>
        <w:t> </w:t>
      </w:r>
      <w:r>
        <w:rPr/>
        <w:t>T86.3</w:t>
      </w:r>
    </w:p>
    <w:p>
      <w:pPr>
        <w:spacing w:line="225" w:lineRule="auto" w:before="204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J43.9,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J44.9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J47, </w:t>
      </w:r>
      <w:r>
        <w:rPr>
          <w:sz w:val="24"/>
        </w:rPr>
        <w:t>J84,</w:t>
      </w:r>
      <w:r>
        <w:rPr>
          <w:sz w:val="24"/>
        </w:rPr>
        <w:t> </w:t>
      </w:r>
      <w:r>
        <w:rPr>
          <w:spacing w:val="-2"/>
          <w:sz w:val="24"/>
        </w:rPr>
        <w:t>J98.4,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J99.1,</w:t>
      </w:r>
    </w:p>
    <w:p>
      <w:pPr>
        <w:spacing w:line="253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E84.0, </w:t>
      </w:r>
      <w:r>
        <w:rPr>
          <w:spacing w:val="-2"/>
          <w:sz w:val="24"/>
        </w:rPr>
        <w:t>E84.9,</w:t>
      </w:r>
    </w:p>
    <w:p>
      <w:pPr>
        <w:pStyle w:val="BodyText"/>
        <w:spacing w:line="260" w:lineRule="exact"/>
        <w:ind w:left="95"/>
      </w:pPr>
      <w:r>
        <w:rPr/>
        <w:t>l27.0, </w:t>
      </w:r>
      <w:r>
        <w:rPr>
          <w:spacing w:val="-2"/>
        </w:rPr>
        <w:t>l27.8,</w:t>
      </w:r>
    </w:p>
    <w:p>
      <w:pPr>
        <w:pStyle w:val="BodyText"/>
        <w:spacing w:line="225" w:lineRule="auto" w:before="6"/>
        <w:ind w:left="95"/>
      </w:pPr>
      <w:r>
        <w:rPr>
          <w:spacing w:val="-2"/>
        </w:rPr>
        <w:t>l27.9,</w:t>
      </w:r>
      <w:r>
        <w:rPr>
          <w:spacing w:val="-15"/>
        </w:rPr>
        <w:t> </w:t>
      </w:r>
      <w:r>
        <w:rPr>
          <w:spacing w:val="-2"/>
        </w:rPr>
        <w:t>l28.9</w:t>
      </w:r>
      <w:r>
        <w:rPr>
          <w:spacing w:val="-2"/>
        </w:rPr>
        <w:t>,</w:t>
      </w:r>
      <w:r>
        <w:rPr>
          <w:spacing w:val="-2"/>
        </w:rPr>
        <w:t> T86.8</w:t>
      </w:r>
    </w:p>
    <w:p>
      <w:pPr>
        <w:pStyle w:val="BodyText"/>
      </w:pPr>
    </w:p>
    <w:p>
      <w:pPr>
        <w:pStyle w:val="BodyText"/>
        <w:spacing w:before="155"/>
      </w:pPr>
    </w:p>
    <w:p>
      <w:pPr>
        <w:spacing w:line="269" w:lineRule="exact" w:before="0"/>
        <w:ind w:left="95" w:right="0" w:firstLine="0"/>
        <w:jc w:val="left"/>
        <w:rPr>
          <w:sz w:val="24"/>
        </w:rPr>
      </w:pPr>
      <w:r>
        <w:rPr>
          <w:sz w:val="24"/>
        </w:rPr>
        <w:t>I35.0. </w:t>
      </w:r>
      <w:r>
        <w:rPr>
          <w:spacing w:val="-2"/>
          <w:sz w:val="24"/>
        </w:rPr>
        <w:t>I35.1,</w:t>
      </w:r>
    </w:p>
    <w:p>
      <w:pPr>
        <w:pStyle w:val="BodyText"/>
        <w:spacing w:line="262" w:lineRule="exact"/>
        <w:ind w:left="95"/>
      </w:pPr>
      <w:r>
        <w:rPr/>
        <w:t>l35.2, </w:t>
      </w:r>
      <w:r>
        <w:rPr>
          <w:spacing w:val="-2"/>
        </w:rPr>
        <w:t>I35.8,</w:t>
      </w:r>
    </w:p>
    <w:p>
      <w:pPr>
        <w:spacing w:line="225" w:lineRule="auto" w:before="7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I06.0,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I06.1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I06.2</w:t>
      </w:r>
    </w:p>
    <w:p>
      <w:pPr>
        <w:pStyle w:val="BodyText"/>
      </w:pPr>
    </w:p>
    <w:p>
      <w:pPr>
        <w:pStyle w:val="BodyText"/>
        <w:spacing w:before="171"/>
      </w:pPr>
    </w:p>
    <w:p>
      <w:pPr>
        <w:spacing w:line="225" w:lineRule="auto" w:before="0"/>
        <w:ind w:left="95" w:right="0" w:firstLine="0"/>
        <w:jc w:val="left"/>
        <w:rPr>
          <w:sz w:val="24"/>
        </w:rPr>
      </w:pPr>
      <w:r>
        <w:rPr>
          <w:spacing w:val="-2"/>
          <w:sz w:val="24"/>
        </w:rPr>
        <w:t>I42.0,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I50.9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I23, I97.1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spacing w:line="225" w:lineRule="auto"/>
        <w:ind w:left="95" w:right="1"/>
      </w:pPr>
      <w:r>
        <w:rPr>
          <w:spacing w:val="-2"/>
        </w:rPr>
        <w:t>терминальная</w:t>
      </w:r>
      <w:r>
        <w:rPr>
          <w:spacing w:val="-11"/>
        </w:rPr>
        <w:t> </w:t>
      </w:r>
      <w:r>
        <w:rPr>
          <w:spacing w:val="-2"/>
        </w:rPr>
        <w:t>дыхательн</w:t>
      </w:r>
      <w:r>
        <w:rPr>
          <w:spacing w:val="-2"/>
        </w:rPr>
        <w:t>ая</w:t>
      </w:r>
      <w:r>
        <w:rPr>
          <w:spacing w:val="-2"/>
        </w:rPr>
        <w:t> </w:t>
      </w:r>
      <w:r>
        <w:rPr/>
        <w:t>недостаточность </w:t>
      </w:r>
      <w:r>
        <w:rPr/>
        <w:t>или</w:t>
      </w:r>
      <w:r>
        <w:rPr/>
        <w:t> прогрессивное ухудше</w:t>
      </w:r>
      <w:r>
        <w:rPr/>
        <w:t>ние</w:t>
      </w:r>
      <w:r>
        <w:rPr/>
        <w:t> функции</w:t>
      </w:r>
      <w:r>
        <w:rPr>
          <w:spacing w:val="-15"/>
        </w:rPr>
        <w:t> </w:t>
      </w:r>
      <w:r>
        <w:rPr/>
        <w:t>дыхания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ис</w:t>
      </w:r>
      <w:r>
        <w:rPr/>
        <w:t>ходе</w:t>
      </w:r>
      <w:r>
        <w:rPr/>
        <w:t> хронических заболева</w:t>
      </w:r>
      <w:r>
        <w:rPr/>
        <w:t>ний</w:t>
      </w:r>
      <w:r>
        <w:rPr/>
        <w:t> легких, резистентных </w:t>
      </w:r>
      <w:r>
        <w:rPr/>
        <w:t>к</w:t>
      </w:r>
      <w:r>
        <w:rPr/>
        <w:t> другим методам лечения</w:t>
      </w: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95" w:right="52"/>
      </w:pPr>
      <w:r>
        <w:rPr/>
        <w:t>поражение аорт</w:t>
      </w:r>
      <w:r>
        <w:rPr/>
        <w:t>ального</w:t>
      </w:r>
      <w:r>
        <w:rPr/>
        <w:t> </w:t>
      </w:r>
      <w:r>
        <w:rPr>
          <w:spacing w:val="-2"/>
        </w:rPr>
        <w:t>клапана</w:t>
      </w:r>
      <w:r>
        <w:rPr>
          <w:spacing w:val="-12"/>
        </w:rPr>
        <w:t> </w:t>
      </w:r>
      <w:r>
        <w:rPr>
          <w:spacing w:val="-2"/>
        </w:rPr>
        <w:t>различного</w:t>
      </w:r>
      <w:r>
        <w:rPr>
          <w:spacing w:val="-12"/>
        </w:rPr>
        <w:t> </w:t>
      </w:r>
      <w:r>
        <w:rPr>
          <w:spacing w:val="-2"/>
        </w:rPr>
        <w:t>гене</w:t>
      </w:r>
      <w:r>
        <w:rPr>
          <w:spacing w:val="-2"/>
        </w:rPr>
        <w:t>за</w:t>
      </w:r>
      <w:r>
        <w:rPr>
          <w:spacing w:val="-2"/>
        </w:rPr>
        <w:t> </w:t>
      </w:r>
      <w:r>
        <w:rPr/>
        <w:t>с развитием аорт</w:t>
      </w:r>
      <w:r>
        <w:rPr/>
        <w:t>ального</w:t>
      </w:r>
      <w:r>
        <w:rPr/>
        <w:t> стеноза </w:t>
      </w:r>
      <w:r>
        <w:rPr/>
        <w:t>или</w:t>
      </w:r>
      <w:r>
        <w:rPr/>
        <w:t> </w:t>
      </w:r>
      <w:r>
        <w:rPr>
          <w:spacing w:val="-2"/>
        </w:rPr>
        <w:t>комбинированног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аортального порока</w:t>
      </w:r>
    </w:p>
    <w:p>
      <w:pPr>
        <w:pStyle w:val="BodyText"/>
        <w:spacing w:line="225" w:lineRule="auto" w:before="204"/>
        <w:ind w:left="95" w:right="1"/>
      </w:pPr>
      <w:r>
        <w:rPr/>
        <w:t>хроническая сердечн</w:t>
      </w:r>
      <w:r>
        <w:rPr/>
        <w:t>ая</w:t>
      </w:r>
      <w:r>
        <w:rPr/>
        <w:t> </w:t>
      </w:r>
      <w:r>
        <w:rPr>
          <w:spacing w:val="-2"/>
        </w:rPr>
        <w:t>недостаточност</w:t>
      </w:r>
      <w:r>
        <w:rPr>
          <w:spacing w:val="-2"/>
        </w:rPr>
        <w:t>ь</w:t>
      </w:r>
      <w:r>
        <w:rPr>
          <w:spacing w:val="-2"/>
        </w:rPr>
        <w:t> </w:t>
      </w:r>
      <w:r>
        <w:rPr/>
        <w:t>различного гене</w:t>
      </w:r>
      <w:r>
        <w:rPr/>
        <w:t>за</w:t>
      </w:r>
      <w:r>
        <w:rPr/>
        <w:t> (ишемическая боле</w:t>
      </w:r>
      <w:r>
        <w:rPr/>
        <w:t>знь</w:t>
      </w:r>
      <w:r>
        <w:rPr/>
        <w:t> сердца, дилятационн</w:t>
      </w:r>
      <w:r>
        <w:rPr/>
        <w:t>ая</w:t>
      </w:r>
      <w:r>
        <w:rPr/>
        <w:t> </w:t>
      </w:r>
      <w:r>
        <w:rPr>
          <w:spacing w:val="-2"/>
        </w:rPr>
        <w:t>кардиомиопатия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други</w:t>
      </w:r>
      <w:r>
        <w:rPr>
          <w:spacing w:val="-2"/>
        </w:rPr>
        <w:t>е),</w:t>
      </w:r>
      <w:r>
        <w:rPr>
          <w:spacing w:val="-2"/>
        </w:rPr>
        <w:t> </w:t>
      </w:r>
      <w:r>
        <w:rPr/>
        <w:t>III или </w:t>
      </w:r>
      <w:r>
        <w:rPr/>
        <w:t>IV</w:t>
      </w:r>
      <w:r>
        <w:rPr/>
        <w:t> функционального кл</w:t>
      </w:r>
      <w:r>
        <w:rPr/>
        <w:t>асса</w:t>
      </w:r>
      <w:r>
        <w:rPr/>
        <w:t> (NYHA),</w:t>
      </w:r>
      <w:r>
        <w:rPr>
          <w:spacing w:val="-15"/>
        </w:rPr>
        <w:t> </w:t>
      </w:r>
      <w:r>
        <w:rPr/>
        <w:t>фракция</w:t>
      </w:r>
      <w:r>
        <w:rPr>
          <w:spacing w:val="-15"/>
        </w:rPr>
        <w:t> </w:t>
      </w:r>
      <w:r>
        <w:rPr/>
        <w:t>выбро</w:t>
      </w:r>
      <w:r>
        <w:rPr/>
        <w:t>са</w:t>
      </w:r>
      <w:r>
        <w:rPr/>
        <w:t> левого желудочка мен</w:t>
      </w:r>
      <w:r>
        <w:rPr/>
        <w:t>ее</w:t>
      </w:r>
      <w:r>
        <w:rPr/>
        <w:t> или равна 30 процентам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line="225" w:lineRule="auto"/>
        <w:ind w:left="95"/>
      </w:pPr>
      <w:r>
        <w:rPr>
          <w:spacing w:val="-4"/>
        </w:rPr>
        <w:t>хирургич</w:t>
      </w:r>
      <w:r>
        <w:rPr>
          <w:spacing w:val="-4"/>
        </w:rPr>
        <w:t>е</w:t>
      </w:r>
      <w:r>
        <w:rPr>
          <w:spacing w:val="-4"/>
        </w:rPr>
        <w:t> ско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лечение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spacing w:line="225" w:lineRule="auto"/>
        <w:ind w:left="95"/>
      </w:pPr>
      <w:r>
        <w:rPr/>
        <w:t>трансплантация легких </w:t>
      </w:r>
      <w:r>
        <w:rPr/>
        <w:t>с</w:t>
      </w:r>
      <w:r>
        <w:rPr/>
        <w:t> </w:t>
      </w:r>
      <w:r>
        <w:rPr>
          <w:spacing w:val="-2"/>
        </w:rPr>
        <w:t>использование</w:t>
      </w:r>
      <w:r>
        <w:rPr>
          <w:spacing w:val="-2"/>
        </w:rPr>
        <w:t>м</w:t>
      </w:r>
      <w:r>
        <w:rPr>
          <w:spacing w:val="-2"/>
        </w:rPr>
        <w:t> перфузионных</w:t>
      </w:r>
      <w:r>
        <w:rPr>
          <w:spacing w:val="-11"/>
        </w:rPr>
        <w:t> </w:t>
      </w:r>
      <w:r>
        <w:rPr>
          <w:spacing w:val="-2"/>
        </w:rPr>
        <w:t>технологий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spacing w:line="225" w:lineRule="auto"/>
        <w:ind w:left="95"/>
      </w:pPr>
      <w:r>
        <w:rPr>
          <w:spacing w:val="-2"/>
        </w:rPr>
        <w:t>транскатетерно</w:t>
      </w:r>
      <w:r>
        <w:rPr>
          <w:spacing w:val="-2"/>
        </w:rPr>
        <w:t>е</w:t>
      </w:r>
      <w:r>
        <w:rPr>
          <w:spacing w:val="-2"/>
        </w:rPr>
        <w:t> протезирование</w:t>
      </w:r>
      <w:r>
        <w:rPr>
          <w:spacing w:val="-11"/>
        </w:rPr>
        <w:t> </w:t>
      </w:r>
      <w:r>
        <w:rPr>
          <w:spacing w:val="-2"/>
        </w:rPr>
        <w:t>аорт</w:t>
      </w:r>
      <w:r>
        <w:rPr>
          <w:spacing w:val="-2"/>
        </w:rPr>
        <w:t>ального</w:t>
      </w:r>
      <w:r>
        <w:rPr>
          <w:spacing w:val="-2"/>
        </w:rPr>
        <w:t> </w:t>
      </w:r>
      <w:r>
        <w:rPr/>
        <w:t>клапана с применени</w:t>
      </w:r>
      <w:r>
        <w:rPr/>
        <w:t>ем</w:t>
      </w:r>
      <w:r>
        <w:rPr/>
        <w:t> системы церебра</w:t>
      </w:r>
      <w:r>
        <w:rPr/>
        <w:t>льной</w:t>
      </w:r>
      <w:r>
        <w:rPr/>
        <w:t> </w:t>
      </w:r>
      <w:r>
        <w:rPr>
          <w:spacing w:val="-2"/>
        </w:rPr>
        <w:t>защиты</w:t>
      </w:r>
    </w:p>
    <w:p>
      <w:pPr>
        <w:pStyle w:val="BodyText"/>
        <w:spacing w:before="187"/>
      </w:pPr>
    </w:p>
    <w:p>
      <w:pPr>
        <w:pStyle w:val="BodyText"/>
        <w:spacing w:line="225" w:lineRule="auto" w:before="1"/>
        <w:ind w:left="95"/>
      </w:pPr>
      <w:r>
        <w:rPr>
          <w:spacing w:val="-2"/>
        </w:rPr>
        <w:t>имплантация</w:t>
      </w:r>
      <w:r>
        <w:rPr>
          <w:spacing w:val="-11"/>
        </w:rPr>
        <w:t> </w:t>
      </w:r>
      <w:r>
        <w:rPr>
          <w:spacing w:val="-2"/>
        </w:rPr>
        <w:t>желудочк</w:t>
      </w:r>
      <w:r>
        <w:rPr>
          <w:spacing w:val="-2"/>
        </w:rPr>
        <w:t>овой</w:t>
      </w:r>
      <w:r>
        <w:rPr>
          <w:spacing w:val="-2"/>
        </w:rPr>
        <w:t> </w:t>
      </w:r>
      <w:r>
        <w:rPr/>
        <w:t>вспомогательной систе</w:t>
      </w:r>
      <w:r>
        <w:rPr/>
        <w:t>мы</w:t>
      </w:r>
      <w:r>
        <w:rPr/>
        <w:t> длительного</w:t>
      </w:r>
      <w:r>
        <w:rPr>
          <w:spacing w:val="-15"/>
        </w:rPr>
        <w:t> </w:t>
      </w:r>
      <w:r>
        <w:rPr/>
        <w:t>использования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BodyText"/>
        <w:ind w:left="154"/>
      </w:pPr>
      <w:r>
        <w:rPr>
          <w:spacing w:val="-2"/>
        </w:rPr>
        <w:t>8299780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ind w:left="154"/>
      </w:pPr>
      <w:r>
        <w:rPr>
          <w:spacing w:val="-2"/>
        </w:rPr>
        <w:t>2531665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ind w:left="95"/>
      </w:pPr>
      <w:r>
        <w:rPr>
          <w:spacing w:val="-2"/>
        </w:rPr>
        <w:t>11067399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6" w:equalWidth="0">
            <w:col w:w="3227" w:space="133"/>
            <w:col w:w="1439" w:space="84"/>
            <w:col w:w="2895" w:space="105"/>
            <w:col w:w="1182" w:space="97"/>
            <w:col w:w="3058" w:space="235"/>
            <w:col w:w="1409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pStyle w:val="BodyText"/>
        <w:spacing w:line="20" w:lineRule="exact"/>
        <w:ind w:left="-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8710930" cy="6350"/>
                <wp:effectExtent l="9525" t="0" r="0" b="3175"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8710930" cy="6350"/>
                          <a:chExt cx="8710930" cy="635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3174"/>
                            <a:ext cx="8710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0930" h="0">
                                <a:moveTo>
                                  <a:pt x="0" y="0"/>
                                </a:moveTo>
                                <a:lnTo>
                                  <a:pt x="311772" y="0"/>
                                </a:lnTo>
                              </a:path>
                              <a:path w="8710930" h="0">
                                <a:moveTo>
                                  <a:pt x="311772" y="0"/>
                                </a:moveTo>
                                <a:lnTo>
                                  <a:pt x="2153742" y="0"/>
                                </a:lnTo>
                              </a:path>
                              <a:path w="8710930" h="0">
                                <a:moveTo>
                                  <a:pt x="2153742" y="0"/>
                                </a:moveTo>
                                <a:lnTo>
                                  <a:pt x="3121545" y="0"/>
                                </a:lnTo>
                              </a:path>
                              <a:path w="8710930" h="0">
                                <a:moveTo>
                                  <a:pt x="3121545" y="0"/>
                                </a:moveTo>
                                <a:lnTo>
                                  <a:pt x="5026304" y="0"/>
                                </a:lnTo>
                              </a:path>
                              <a:path w="8710930" h="0">
                                <a:moveTo>
                                  <a:pt x="5026304" y="0"/>
                                </a:moveTo>
                                <a:lnTo>
                                  <a:pt x="5838228" y="0"/>
                                </a:lnTo>
                              </a:path>
                              <a:path w="8710930" h="0">
                                <a:moveTo>
                                  <a:pt x="5838228" y="0"/>
                                </a:moveTo>
                                <a:lnTo>
                                  <a:pt x="7836636" y="0"/>
                                </a:lnTo>
                              </a:path>
                              <a:path w="8710930" h="0">
                                <a:moveTo>
                                  <a:pt x="7836636" y="0"/>
                                </a:moveTo>
                                <a:lnTo>
                                  <a:pt x="8710803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85.9pt;height:.5pt;mso-position-horizontal-relative:char;mso-position-vertical-relative:line" id="docshapegroup79" coordorigin="0,0" coordsize="13718,10">
                <v:shape style="position:absolute;left:0;top:5;width:13718;height:2" id="docshape80" coordorigin="0,5" coordsize="13718,0" path="m0,5l491,5m491,5l3392,5m3392,5l4916,5m4916,5l7915,5m7915,5l9194,5m9194,5l12341,5m12341,5l13718,5e" filled="false" stroked="true" strokeweight=".49997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spacing w:before="74"/>
        <w:ind w:left="8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Постановление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Правительства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РФ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от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27.12.2024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N</w:t>
      </w:r>
      <w:r>
        <w:rPr>
          <w:rFonts w:ascii="Arial" w:hAnsi="Arial"/>
          <w:sz w:val="20"/>
        </w:rPr>
        <w:t> 1940 (ред. от 04.09.2025)</w:t>
      </w:r>
    </w:p>
    <w:p>
      <w:pPr>
        <w:spacing w:before="9"/>
        <w:ind w:left="87" w:right="0"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"О</w:t>
      </w:r>
      <w:r>
        <w:rPr>
          <w:rFonts w:ascii="Arial" w:hAnsi="Arial"/>
          <w:spacing w:val="-13"/>
          <w:sz w:val="20"/>
        </w:rPr>
        <w:t> </w:t>
      </w:r>
      <w:r>
        <w:rPr>
          <w:rFonts w:ascii="Arial" w:hAnsi="Arial"/>
          <w:sz w:val="20"/>
        </w:rPr>
        <w:t>Программе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z w:val="20"/>
        </w:rPr>
        <w:t>государственных</w:t>
      </w:r>
      <w:r>
        <w:rPr>
          <w:rFonts w:ascii="Arial" w:hAnsi="Arial"/>
          <w:spacing w:val="-13"/>
          <w:sz w:val="20"/>
        </w:rPr>
        <w:t> </w:t>
      </w:r>
      <w:r>
        <w:rPr>
          <w:rFonts w:ascii="Arial" w:hAnsi="Arial"/>
          <w:sz w:val="20"/>
        </w:rPr>
        <w:t>гарантий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pacing w:val="-2"/>
          <w:sz w:val="20"/>
        </w:rPr>
        <w:t>бесплатно...</w:t>
      </w:r>
    </w:p>
    <w:p>
      <w:pPr>
        <w:spacing w:line="240" w:lineRule="auto" w:before="6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before="0"/>
        <w:ind w:left="0" w:right="187" w:firstLine="0"/>
        <w:jc w:val="right"/>
        <w:rPr>
          <w:rFonts w:ascii="Arial" w:hAnsi="Arial"/>
          <w:b/>
          <w:sz w:val="18"/>
        </w:rPr>
      </w:pPr>
      <w:r>
        <w:rPr>
          <w:rFonts w:ascii="Arial" w:hAnsi="Arial"/>
          <w:spacing w:val="-2"/>
          <w:sz w:val="18"/>
        </w:rPr>
        <w:t>Документ</w:t>
      </w:r>
      <w:r>
        <w:rPr>
          <w:rFonts w:ascii="Arial" w:hAnsi="Arial"/>
          <w:spacing w:val="4"/>
          <w:sz w:val="18"/>
        </w:rPr>
        <w:t> </w:t>
      </w:r>
      <w:r>
        <w:rPr>
          <w:rFonts w:ascii="Arial" w:hAnsi="Arial"/>
          <w:spacing w:val="-2"/>
          <w:sz w:val="18"/>
        </w:rPr>
        <w:t>предоставлен</w:t>
      </w:r>
      <w:r>
        <w:rPr>
          <w:rFonts w:ascii="Arial" w:hAnsi="Arial"/>
          <w:spacing w:val="7"/>
          <w:sz w:val="18"/>
        </w:rPr>
        <w:t> </w:t>
      </w:r>
      <w:hyperlink r:id="rId6">
        <w:r>
          <w:rPr>
            <w:rFonts w:ascii="Arial" w:hAnsi="Arial"/>
            <w:b/>
            <w:color w:val="0000FF"/>
            <w:spacing w:val="-2"/>
            <w:sz w:val="18"/>
          </w:rPr>
          <w:t>КонсультантПлюс</w:t>
        </w:r>
      </w:hyperlink>
    </w:p>
    <w:p>
      <w:pPr>
        <w:spacing w:before="3"/>
        <w:ind w:left="0" w:right="189" w:firstLine="0"/>
        <w:jc w:val="right"/>
        <w:rPr>
          <w:rFonts w:ascii="Arial" w:hAnsi="Arial"/>
          <w:sz w:val="16"/>
        </w:rPr>
      </w:pPr>
      <w:r>
        <w:rPr>
          <w:rFonts w:ascii="Arial" w:hAnsi="Arial"/>
          <w:spacing w:val="-2"/>
          <w:sz w:val="16"/>
        </w:rPr>
        <w:t>Дата</w:t>
      </w:r>
      <w:r>
        <w:rPr>
          <w:rFonts w:ascii="Arial" w:hAnsi="Arial"/>
          <w:sz w:val="16"/>
        </w:rPr>
        <w:t> </w:t>
      </w:r>
      <w:r>
        <w:rPr>
          <w:rFonts w:ascii="Arial" w:hAnsi="Arial"/>
          <w:spacing w:val="-2"/>
          <w:sz w:val="16"/>
        </w:rPr>
        <w:t>сохранения: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pacing w:val="-2"/>
          <w:sz w:val="16"/>
        </w:rPr>
        <w:t>23.12.2025</w:t>
      </w:r>
    </w:p>
    <w:p>
      <w:pPr>
        <w:spacing w:after="0"/>
        <w:jc w:val="right"/>
        <w:rPr>
          <w:rFonts w:ascii="Arial" w:hAnsi="Arial"/>
          <w:sz w:val="16"/>
        </w:rPr>
        <w:sectPr>
          <w:headerReference w:type="default" r:id="rId115"/>
          <w:footerReference w:type="default" r:id="rId116"/>
          <w:pgSz w:w="11910" w:h="16840"/>
          <w:pgMar w:header="0" w:footer="0" w:top="400" w:bottom="280" w:left="1133" w:right="425"/>
          <w:cols w:num="2" w:equalWidth="0">
            <w:col w:w="5138" w:space="1275"/>
            <w:col w:w="3939"/>
          </w:cols>
        </w:sectPr>
      </w:pPr>
    </w:p>
    <w:p>
      <w:pPr>
        <w:pStyle w:val="BodyText"/>
        <w:spacing w:before="135"/>
        <w:rPr>
          <w:rFonts w:ascii="Arial"/>
          <w:sz w:val="20"/>
        </w:rPr>
      </w:pPr>
    </w:p>
    <w:p>
      <w:pPr>
        <w:pStyle w:val="BodyText"/>
        <w:spacing w:line="20" w:lineRule="exact"/>
        <w:ind w:left="102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6391910" cy="12700"/>
                <wp:effectExtent l="9525" t="0" r="0" b="6350"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6391910" cy="12700"/>
                          <a:chExt cx="6391910" cy="1270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6349"/>
                            <a:ext cx="639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910" h="0">
                                <a:moveTo>
                                  <a:pt x="0" y="0"/>
                                </a:moveTo>
                                <a:lnTo>
                                  <a:pt x="6391605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3.3pt;height:1pt;mso-position-horizontal-relative:char;mso-position-vertical-relative:line" id="docshapegroup81" coordorigin="0,0" coordsize="10066,20">
                <v:line style="position:absolute" from="0,10" to="10066,10" stroked="true" strokeweight=".99998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68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1117600</wp:posOffset>
                </wp:positionH>
                <wp:positionV relativeFrom="paragraph">
                  <wp:posOffset>268177</wp:posOffset>
                </wp:positionV>
                <wp:extent cx="1624330" cy="1270"/>
                <wp:effectExtent l="0" t="0" r="0" b="0"/>
                <wp:wrapTopAndBottom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1624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4330" h="0">
                              <a:moveTo>
                                <a:pt x="0" y="0"/>
                              </a:moveTo>
                              <a:lnTo>
                                <a:pt x="1623974" y="0"/>
                              </a:lnTo>
                            </a:path>
                          </a:pathLst>
                        </a:custGeom>
                        <a:ln w="11245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pt;margin-top:21.116377pt;width:127.9pt;height:.1pt;mso-position-horizontal-relative:page;mso-position-vertical-relative:paragraph;z-index:-15721472;mso-wrap-distance-left:0;mso-wrap-distance-right:0" id="docshape82" coordorigin="1760,422" coordsize="2558,0" path="m1760,422l4317,422e" filled="false" stroked="true" strokeweight=".8854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pStyle w:val="BodyText"/>
        <w:spacing w:before="25"/>
        <w:rPr>
          <w:rFonts w:ascii="Arial"/>
        </w:rPr>
      </w:pPr>
    </w:p>
    <w:p>
      <w:pPr>
        <w:pStyle w:val="BodyText"/>
        <w:ind w:left="627"/>
      </w:pPr>
      <w:r>
        <w:rPr>
          <w:spacing w:val="-2"/>
        </w:rPr>
        <w:t>&lt;1&gt;</w:t>
      </w:r>
      <w:r>
        <w:rPr>
          <w:spacing w:val="5"/>
        </w:rPr>
        <w:t> </w:t>
      </w:r>
      <w:r>
        <w:rPr>
          <w:spacing w:val="-2"/>
        </w:rPr>
        <w:t>Высокотехнологичная</w:t>
      </w:r>
      <w:r>
        <w:rPr>
          <w:spacing w:val="5"/>
        </w:rPr>
        <w:t> </w:t>
      </w:r>
      <w:r>
        <w:rPr>
          <w:spacing w:val="-2"/>
        </w:rPr>
        <w:t>медицинская</w:t>
      </w:r>
      <w:r>
        <w:rPr>
          <w:spacing w:val="5"/>
        </w:rPr>
        <w:t> </w:t>
      </w:r>
      <w:r>
        <w:rPr>
          <w:spacing w:val="-2"/>
        </w:rPr>
        <w:t>помощь.</w:t>
      </w:r>
    </w:p>
    <w:p>
      <w:pPr>
        <w:pStyle w:val="BodyText"/>
        <w:spacing w:line="225" w:lineRule="auto" w:before="233"/>
        <w:ind w:left="86" w:right="190" w:firstLine="540"/>
        <w:jc w:val="both"/>
      </w:pPr>
      <w:r>
        <w:rPr/>
        <w:t>&lt;2&gt; Международная статистическая </w:t>
      </w:r>
      <w:hyperlink r:id="rId93">
        <w:r>
          <w:rPr>
            <w:color w:val="0000FF"/>
          </w:rPr>
          <w:t>классификация</w:t>
        </w:r>
      </w:hyperlink>
      <w:r>
        <w:rPr>
          <w:color w:val="0000FF"/>
        </w:rPr>
        <w:t> </w:t>
      </w:r>
      <w:r>
        <w:rPr/>
        <w:t>болезней и проблем, связанных </w:t>
      </w:r>
      <w:r>
        <w:rPr/>
        <w:t>со</w:t>
      </w:r>
      <w:r>
        <w:rPr/>
        <w:t> здоровьем (10-й пересмотр).</w:t>
      </w:r>
    </w:p>
    <w:p>
      <w:pPr>
        <w:pStyle w:val="BodyText"/>
        <w:spacing w:line="225" w:lineRule="auto" w:before="241"/>
        <w:ind w:left="86" w:right="191" w:firstLine="540"/>
        <w:jc w:val="both"/>
      </w:pPr>
      <w:r>
        <w:rPr/>
        <w:t>&lt;3&gt; Нормативы финансовых затрат на единицу объема предоставления медицинск</w:t>
      </w:r>
      <w:r>
        <w:rPr/>
        <w:t>ой</w:t>
      </w:r>
      <w:r>
        <w:rPr/>
        <w:t> помощи и средние нормативы финансовых затрат на единицу объема медицинской </w:t>
      </w:r>
      <w:r>
        <w:rPr/>
        <w:t>помощи</w:t>
      </w:r>
      <w:r>
        <w:rPr/>
        <w:t> приведены без учета районных коэффициентов и других особенностей субъектов Российск</w:t>
      </w:r>
      <w:r>
        <w:rPr/>
        <w:t>ой</w:t>
      </w:r>
      <w:r>
        <w:rPr/>
        <w:t> Федерации, в которых расположены медицинские организации, оказыва</w:t>
      </w:r>
      <w:r>
        <w:rPr/>
        <w:t>ющие</w:t>
      </w:r>
      <w:r>
        <w:rPr/>
        <w:t> высокотехнологичную медицинскую помощь, и включают в себя расходы на заработную пл</w:t>
      </w:r>
      <w:r>
        <w:rPr/>
        <w:t>ату,</w:t>
      </w:r>
      <w:r>
        <w:rPr/>
        <w:t> начисления на оплату труда, прочие выплаты, приобретение лекарственных средств, расходн</w:t>
      </w:r>
      <w:r>
        <w:rPr/>
        <w:t>ых</w:t>
      </w:r>
      <w:r>
        <w:rPr/>
        <w:t> материалов, продуктов питания, мягкого инвентаря, медицинского инструментария, реактивов </w:t>
      </w:r>
      <w:r>
        <w:rPr/>
        <w:t>и</w:t>
      </w:r>
      <w:r>
        <w:rPr/>
        <w:t> химикатов, прочих материальных запасов, расходы на оплату стоимости лабораторных </w:t>
      </w:r>
      <w:r>
        <w:rPr/>
        <w:t>и</w:t>
      </w:r>
      <w:r>
        <w:rPr/>
        <w:t> инструментальных исследований, проводимых в других учреждениях (при отсутствии </w:t>
      </w:r>
      <w:r>
        <w:rPr/>
        <w:t>в</w:t>
      </w:r>
      <w:r>
        <w:rPr/>
        <w:t> медицинской организации лаборатории и диагностического оборудования), организации пита</w:t>
      </w:r>
      <w:r>
        <w:rPr/>
        <w:t>ния</w:t>
      </w:r>
      <w:r>
        <w:rPr/>
        <w:t> (при отсутствии организованного питания в медицинской организации), расходы на опл</w:t>
      </w:r>
      <w:r>
        <w:rPr/>
        <w:t>ату</w:t>
      </w:r>
      <w:r>
        <w:rPr>
          <w:spacing w:val="80"/>
          <w:w w:val="150"/>
        </w:rPr>
        <w:t> </w:t>
      </w:r>
      <w:r>
        <w:rPr/>
        <w:t>услуг</w:t>
      </w:r>
      <w:r>
        <w:rPr>
          <w:spacing w:val="-2"/>
        </w:rPr>
        <w:t> </w:t>
      </w:r>
      <w:r>
        <w:rPr/>
        <w:t>связи,</w:t>
      </w:r>
      <w:r>
        <w:rPr>
          <w:spacing w:val="-2"/>
        </w:rPr>
        <w:t> </w:t>
      </w:r>
      <w:r>
        <w:rPr/>
        <w:t>транспортных</w:t>
      </w:r>
      <w:r>
        <w:rPr>
          <w:spacing w:val="-2"/>
        </w:rPr>
        <w:t> </w:t>
      </w:r>
      <w:r>
        <w:rPr/>
        <w:t>услуг,</w:t>
      </w:r>
      <w:r>
        <w:rPr>
          <w:spacing w:val="-2"/>
        </w:rPr>
        <w:t> </w:t>
      </w:r>
      <w:r>
        <w:rPr/>
        <w:t>коммунальных</w:t>
      </w:r>
      <w:r>
        <w:rPr>
          <w:spacing w:val="-2"/>
        </w:rPr>
        <w:t> </w:t>
      </w:r>
      <w:r>
        <w:rPr/>
        <w:t>услуг,</w:t>
      </w:r>
      <w:r>
        <w:rPr>
          <w:spacing w:val="-2"/>
        </w:rPr>
        <w:t> </w:t>
      </w:r>
      <w:r>
        <w:rPr/>
        <w:t>работ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услуг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содержанию</w:t>
      </w:r>
      <w:r>
        <w:rPr>
          <w:spacing w:val="-2"/>
        </w:rPr>
        <w:t> </w:t>
      </w:r>
      <w:r>
        <w:rPr/>
        <w:t>имуществ</w:t>
      </w:r>
      <w:r>
        <w:rPr/>
        <w:t>а,</w:t>
      </w:r>
      <w:r>
        <w:rPr/>
        <w:t> расходы на арендную плату за пользование имуществом, оплату программного обеспечения </w:t>
      </w:r>
      <w:r>
        <w:rPr/>
        <w:t>и</w:t>
      </w:r>
      <w:r>
        <w:rPr/>
        <w:t> прочих услуг, социальное обеспечение работников медицинских организаций, установле</w:t>
      </w:r>
      <w:r>
        <w:rPr/>
        <w:t>нное</w:t>
      </w:r>
      <w:r>
        <w:rPr/>
        <w:t> законодательством Российской Федерации, прочие расходы, расходы на приобретение основн</w:t>
      </w:r>
      <w:r>
        <w:rPr/>
        <w:t>ых</w:t>
      </w:r>
      <w:r>
        <w:rPr/>
        <w:t> </w:t>
      </w:r>
      <w:r>
        <w:rPr>
          <w:spacing w:val="-2"/>
        </w:rPr>
        <w:t>средств.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BodyText"/>
        <w:spacing w:line="225" w:lineRule="auto"/>
        <w:ind w:left="6066" w:right="191" w:firstLine="2413"/>
        <w:jc w:val="right"/>
      </w:pPr>
      <w:r>
        <w:rPr>
          <w:spacing w:val="-2"/>
        </w:rPr>
        <w:t>Приложение</w:t>
      </w:r>
      <w:r>
        <w:rPr>
          <w:spacing w:val="-15"/>
        </w:rPr>
        <w:t> </w:t>
      </w:r>
      <w:r>
        <w:rPr>
          <w:spacing w:val="-2"/>
        </w:rPr>
        <w:t>N</w:t>
      </w:r>
      <w:r>
        <w:rPr>
          <w:spacing w:val="-15"/>
        </w:rPr>
        <w:t> </w:t>
      </w:r>
      <w:r>
        <w:rPr>
          <w:spacing w:val="-2"/>
        </w:rPr>
        <w:t>2</w:t>
      </w:r>
      <w:r>
        <w:rPr>
          <w:spacing w:val="-2"/>
        </w:rPr>
        <w:t> </w:t>
      </w:r>
      <w:r>
        <w:rPr/>
        <w:t>к</w:t>
      </w:r>
      <w:r>
        <w:rPr>
          <w:spacing w:val="-15"/>
        </w:rPr>
        <w:t> </w:t>
      </w:r>
      <w:r>
        <w:rPr/>
        <w:t>Программе</w:t>
      </w:r>
      <w:r>
        <w:rPr>
          <w:spacing w:val="-15"/>
        </w:rPr>
        <w:t> </w:t>
      </w:r>
      <w:r>
        <w:rPr/>
        <w:t>государственных</w:t>
      </w:r>
      <w:r>
        <w:rPr>
          <w:spacing w:val="-15"/>
        </w:rPr>
        <w:t> </w:t>
      </w:r>
      <w:r>
        <w:rPr/>
        <w:t>гара</w:t>
      </w:r>
      <w:r>
        <w:rPr/>
        <w:t>нтий</w:t>
      </w:r>
      <w:r>
        <w:rPr/>
        <w:t> бесплатного оказания граждан</w:t>
      </w:r>
      <w:r>
        <w:rPr/>
        <w:t>ам</w:t>
      </w:r>
      <w:r>
        <w:rPr/>
        <w:t> медицинской помощи на 2025 год и </w:t>
      </w:r>
      <w:r>
        <w:rPr/>
        <w:t>на</w:t>
      </w:r>
      <w:r>
        <w:rPr/>
        <w:t> плановый период 2026 и 2027 годов</w:t>
      </w:r>
    </w:p>
    <w:p>
      <w:pPr>
        <w:spacing w:line="269" w:lineRule="exact" w:before="246"/>
        <w:ind w:left="728" w:right="82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СРЕДНИЕ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pacing w:val="-2"/>
          <w:sz w:val="24"/>
        </w:rPr>
        <w:t>НОРМАТИВЫ</w:t>
      </w:r>
    </w:p>
    <w:p>
      <w:pPr>
        <w:spacing w:line="225" w:lineRule="auto" w:before="7"/>
        <w:ind w:left="716" w:right="82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ОБЪЕМА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ОКАЗАНИЯ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СРЕДНИЕ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НОРМАТИВЫ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ФИНАНСОВЫХ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ЗАТР</w:t>
      </w:r>
      <w:r>
        <w:rPr>
          <w:rFonts w:ascii="Arial" w:hAnsi="Arial"/>
          <w:b/>
          <w:sz w:val="24"/>
        </w:rPr>
        <w:t>АТ</w:t>
      </w:r>
      <w:r>
        <w:rPr>
          <w:rFonts w:ascii="Arial" w:hAnsi="Arial"/>
          <w:b/>
          <w:sz w:val="24"/>
        </w:rPr>
        <w:t> НА ЕДИНИЦУ ОБЪЕМА МЕДИЦИНСКОЙ ПОМОЩИ</w:t>
      </w:r>
    </w:p>
    <w:p>
      <w:pPr>
        <w:spacing w:line="269" w:lineRule="exact" w:before="0"/>
        <w:ind w:left="730" w:right="82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2025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2027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pacing w:val="-4"/>
          <w:sz w:val="24"/>
        </w:rPr>
        <w:t>ГОДЫ</w:t>
      </w:r>
    </w:p>
    <w:p>
      <w:pPr>
        <w:pStyle w:val="BodyText"/>
        <w:spacing w:before="1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774700</wp:posOffset>
                </wp:positionH>
                <wp:positionV relativeFrom="paragraph">
                  <wp:posOffset>162413</wp:posOffset>
                </wp:positionV>
                <wp:extent cx="6391910" cy="473709"/>
                <wp:effectExtent l="0" t="0" r="0" b="0"/>
                <wp:wrapTopAndBottom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6391910" cy="473709"/>
                          <a:chExt cx="6391910" cy="473709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3810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73709">
                                <a:moveTo>
                                  <a:pt x="37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709"/>
                                </a:lnTo>
                                <a:lnTo>
                                  <a:pt x="37570" y="473709"/>
                                </a:lnTo>
                                <a:lnTo>
                                  <a:pt x="37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2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7565" y="0"/>
                            <a:ext cx="635444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4445" h="473709">
                                <a:moveTo>
                                  <a:pt x="6354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709"/>
                                </a:lnTo>
                                <a:lnTo>
                                  <a:pt x="6354025" y="473709"/>
                                </a:lnTo>
                                <a:lnTo>
                                  <a:pt x="6354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37570" y="0"/>
                            <a:ext cx="6354445" cy="4737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112"/>
                                <w:ind w:left="1986" w:right="0" w:firstLine="1378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Списокизменяющихдокументо</w:t>
                              </w: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 (вред.</w:t>
                              </w:r>
                              <w:hyperlink r:id="rId117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</w:rPr>
                                  <w:t>Постановления</w:t>
                                </w:r>
                              </w:hyperlink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ПравительстваРФот04.09.2025N1365)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pt;margin-top:12.788479pt;width:503.3pt;height:37.3pt;mso-position-horizontal-relative:page;mso-position-vertical-relative:paragraph;z-index:-15720960;mso-wrap-distance-left:0;mso-wrap-distance-right:0" id="docshapegroup83" coordorigin="1220,256" coordsize="10066,746">
                <v:rect style="position:absolute;left:1220;top:255;width:60;height:746" id="docshape84" filled="true" fillcolor="#cdd2f0" stroked="false">
                  <v:fill type="solid"/>
                </v:rect>
                <v:rect style="position:absolute;left:1279;top:255;width:10007;height:746" id="docshape85" filled="true" fillcolor="#f3f1f8" stroked="false">
                  <v:fill type="solid"/>
                </v:rect>
                <v:shape style="position:absolute;left:1279;top:255;width:10007;height:746" type="#_x0000_t202" id="docshape86" filled="false" stroked="false">
                  <v:textbox inset="0,0,0,0">
                    <w:txbxContent>
                      <w:p>
                        <w:pPr>
                          <w:spacing w:line="232" w:lineRule="auto" w:before="112"/>
                          <w:ind w:left="1986" w:right="0" w:firstLine="137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Списокизменяющихдокументо</w:t>
                        </w: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в</w:t>
                        </w: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 (вред.</w:t>
                        </w:r>
                        <w:hyperlink r:id="rId117">
                          <w:r>
                            <w:rPr>
                              <w:color w:val="0000FF"/>
                              <w:spacing w:val="-2"/>
                              <w:sz w:val="24"/>
                            </w:rPr>
                            <w:t>Постановления</w:t>
                          </w:r>
                        </w:hyperlink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ПравительстваРФот04.09.2025N1365)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5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774700</wp:posOffset>
                </wp:positionH>
                <wp:positionV relativeFrom="paragraph">
                  <wp:posOffset>177505</wp:posOffset>
                </wp:positionV>
                <wp:extent cx="6391910" cy="1270"/>
                <wp:effectExtent l="0" t="0" r="0" b="0"/>
                <wp:wrapTopAndBottom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6391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1910" h="0">
                              <a:moveTo>
                                <a:pt x="0" y="0"/>
                              </a:moveTo>
                              <a:lnTo>
                                <a:pt x="6391605" y="0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pt;margin-top:13.976812pt;width:503.3pt;height:.1pt;mso-position-horizontal-relative:page;mso-position-vertical-relative:paragraph;z-index:-15720448;mso-wrap-distance-left:0;mso-wrap-distance-right:0" id="docshape87" coordorigin="1220,280" coordsize="10066,0" path="m1220,280l11286,280e" filled="false" stroked="true" strokeweight=".9999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rPr>
          <w:rFonts w:ascii="Arial"/>
          <w:b/>
          <w:sz w:val="16"/>
        </w:rPr>
      </w:pPr>
    </w:p>
    <w:p>
      <w:pPr>
        <w:pStyle w:val="BodyText"/>
        <w:spacing w:after="0"/>
        <w:rPr>
          <w:rFonts w:ascii="Arial"/>
          <w:b/>
          <w:sz w:val="16"/>
        </w:rPr>
        <w:sectPr>
          <w:type w:val="continuous"/>
          <w:pgSz w:w="11910" w:h="16840"/>
          <w:pgMar w:header="0" w:footer="0" w:top="980" w:bottom="280" w:left="1133" w:right="425"/>
        </w:sectPr>
      </w:pPr>
    </w:p>
    <w:p>
      <w:pPr>
        <w:pStyle w:val="Heading1"/>
        <w:spacing w:before="91"/>
        <w:ind w:left="87"/>
      </w:pPr>
      <w:r>
        <w:rPr>
          <w:color w:val="F4811F"/>
          <w:spacing w:val="-2"/>
        </w:rPr>
        <w:t>КонсультантПлюс</w:t>
      </w:r>
    </w:p>
    <w:p>
      <w:pPr>
        <w:spacing w:before="2"/>
        <w:ind w:left="8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2"/>
          <w:sz w:val="16"/>
        </w:rPr>
        <w:t>надежная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pacing w:val="-2"/>
          <w:sz w:val="16"/>
        </w:rPr>
        <w:t>правовая</w:t>
      </w:r>
      <w:r>
        <w:rPr>
          <w:rFonts w:ascii="Arial" w:hAnsi="Arial"/>
          <w:b/>
          <w:spacing w:val="1"/>
          <w:sz w:val="16"/>
        </w:rPr>
        <w:t> </w:t>
      </w:r>
      <w:r>
        <w:rPr>
          <w:rFonts w:ascii="Arial" w:hAnsi="Arial"/>
          <w:b/>
          <w:spacing w:val="-2"/>
          <w:sz w:val="16"/>
        </w:rPr>
        <w:t>поддержка</w:t>
      </w:r>
    </w:p>
    <w:p>
      <w:pPr>
        <w:spacing w:line="240" w:lineRule="auto" w:before="49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tabs>
          <w:tab w:pos="4168" w:val="left" w:leader="none"/>
        </w:tabs>
        <w:spacing w:before="0"/>
        <w:ind w:left="87" w:right="0" w:firstLine="0"/>
        <w:jc w:val="left"/>
        <w:rPr>
          <w:rFonts w:ascii="Arial" w:hAnsi="Arial"/>
          <w:sz w:val="20"/>
        </w:rPr>
      </w:pPr>
      <w:hyperlink r:id="rId6">
        <w:r>
          <w:rPr>
            <w:rFonts w:ascii="Arial" w:hAnsi="Arial"/>
            <w:b/>
            <w:color w:val="0000FF"/>
            <w:spacing w:val="-2"/>
            <w:sz w:val="20"/>
          </w:rPr>
          <w:t>www.consultant.ru</w:t>
        </w:r>
      </w:hyperlink>
      <w:r>
        <w:rPr>
          <w:rFonts w:ascii="Arial" w:hAnsi="Arial"/>
          <w:b/>
          <w:color w:val="0000FF"/>
          <w:sz w:val="20"/>
        </w:rPr>
        <w:tab/>
      </w:r>
      <w:r>
        <w:rPr>
          <w:rFonts w:ascii="Arial" w:hAnsi="Arial"/>
          <w:sz w:val="20"/>
        </w:rPr>
        <w:t>Страница</w:t>
      </w:r>
      <w:r>
        <w:rPr>
          <w:rFonts w:ascii="Arial" w:hAnsi="Arial"/>
          <w:spacing w:val="46"/>
          <w:sz w:val="20"/>
        </w:rPr>
        <w:t> </w:t>
      </w:r>
      <w:r>
        <w:rPr>
          <w:rFonts w:ascii="Arial" w:hAnsi="Arial"/>
          <w:sz w:val="20"/>
        </w:rPr>
        <w:t>371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z w:val="20"/>
        </w:rPr>
        <w:t>из</w:t>
      </w:r>
      <w:r>
        <w:rPr>
          <w:rFonts w:ascii="Arial" w:hAnsi="Arial"/>
          <w:spacing w:val="-5"/>
          <w:sz w:val="20"/>
        </w:rPr>
        <w:t> 796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10" w:h="16840"/>
          <w:pgMar w:header="0" w:footer="0" w:top="980" w:bottom="280" w:left="1133" w:right="425"/>
          <w:cols w:num="2" w:equalWidth="0">
            <w:col w:w="2645" w:space="1421"/>
            <w:col w:w="6286"/>
          </w:cols>
        </w:sectPr>
      </w:pPr>
    </w:p>
    <w:p>
      <w:pPr>
        <w:pStyle w:val="BodyText"/>
        <w:spacing w:before="1"/>
        <w:rPr>
          <w:rFonts w:ascii="Arial"/>
          <w:sz w:val="6"/>
        </w:rPr>
      </w:pPr>
    </w:p>
    <w:tbl>
      <w:tblPr>
        <w:tblW w:w="0" w:type="auto"/>
        <w:jc w:val="left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1"/>
        <w:gridCol w:w="1230"/>
        <w:gridCol w:w="1590"/>
        <w:gridCol w:w="1590"/>
        <w:gridCol w:w="1590"/>
        <w:gridCol w:w="1590"/>
        <w:gridCol w:w="1590"/>
        <w:gridCol w:w="1591"/>
      </w:tblGrid>
      <w:tr>
        <w:trPr>
          <w:trHeight w:val="473" w:hRule="atLeast"/>
        </w:trPr>
        <w:tc>
          <w:tcPr>
            <w:tcW w:w="2951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225" w:lineRule="auto" w:before="121"/>
              <w:ind w:left="116" w:right="38" w:firstLine="4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оказа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медицинской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помощи </w:t>
            </w:r>
            <w:r>
              <w:rPr>
                <w:color w:val="0000FF"/>
                <w:spacing w:val="-5"/>
                <w:sz w:val="24"/>
              </w:rPr>
              <w:t>&lt;1&gt;</w:t>
            </w:r>
          </w:p>
        </w:tc>
        <w:tc>
          <w:tcPr>
            <w:tcW w:w="1230" w:type="dxa"/>
            <w:vMerge w:val="restart"/>
          </w:tcPr>
          <w:p>
            <w:pPr>
              <w:pStyle w:val="TableParagraph"/>
              <w:spacing w:line="225" w:lineRule="auto" w:before="121"/>
              <w:ind w:left="81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Единиц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измерени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 </w:t>
            </w:r>
            <w:r>
              <w:rPr>
                <w:sz w:val="24"/>
              </w:rPr>
              <w:t>1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жителя</w:t>
            </w:r>
          </w:p>
        </w:tc>
        <w:tc>
          <w:tcPr>
            <w:tcW w:w="3180" w:type="dxa"/>
            <w:gridSpan w:val="2"/>
          </w:tcPr>
          <w:p>
            <w:pPr>
              <w:pStyle w:val="TableParagraph"/>
              <w:spacing w:before="11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2025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3180" w:type="dxa"/>
            <w:gridSpan w:val="2"/>
          </w:tcPr>
          <w:p>
            <w:pPr>
              <w:pStyle w:val="TableParagraph"/>
              <w:spacing w:before="11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2026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3181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11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2027 </w:t>
            </w:r>
            <w:r>
              <w:rPr>
                <w:spacing w:val="-5"/>
                <w:sz w:val="24"/>
              </w:rPr>
              <w:t>год</w:t>
            </w:r>
          </w:p>
        </w:tc>
      </w:tr>
      <w:tr>
        <w:trPr>
          <w:trHeight w:val="2554" w:hRule="atLeast"/>
        </w:trPr>
        <w:tc>
          <w:tcPr>
            <w:tcW w:w="2951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</w:tcPr>
          <w:p>
            <w:pPr>
              <w:pStyle w:val="TableParagraph"/>
              <w:spacing w:line="225" w:lineRule="auto" w:before="121"/>
              <w:ind w:left="118" w:right="114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норматив</w:t>
            </w:r>
            <w:r>
              <w:rPr>
                <w:spacing w:val="-2"/>
                <w:sz w:val="24"/>
              </w:rPr>
              <w:t>ы</w:t>
            </w:r>
            <w:r>
              <w:rPr>
                <w:spacing w:val="-2"/>
                <w:sz w:val="24"/>
              </w:rPr>
              <w:t> объем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медицинско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590" w:type="dxa"/>
          </w:tcPr>
          <w:p>
            <w:pPr>
              <w:pStyle w:val="TableParagraph"/>
              <w:spacing w:line="225" w:lineRule="auto" w:before="121"/>
              <w:ind w:left="118" w:right="114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норматив</w:t>
            </w:r>
            <w:r>
              <w:rPr>
                <w:spacing w:val="-2"/>
                <w:sz w:val="24"/>
              </w:rPr>
              <w:t>ы</w:t>
            </w:r>
            <w:r>
              <w:rPr>
                <w:spacing w:val="-2"/>
                <w:sz w:val="24"/>
              </w:rPr>
              <w:t> финансовы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затрат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единиц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2"/>
                <w:sz w:val="24"/>
              </w:rPr>
              <w:t> объем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медицинско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помощи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рублей</w:t>
            </w:r>
          </w:p>
        </w:tc>
        <w:tc>
          <w:tcPr>
            <w:tcW w:w="1590" w:type="dxa"/>
          </w:tcPr>
          <w:p>
            <w:pPr>
              <w:pStyle w:val="TableParagraph"/>
              <w:spacing w:line="225" w:lineRule="auto" w:before="121"/>
              <w:ind w:left="117" w:right="115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норматив</w:t>
            </w:r>
            <w:r>
              <w:rPr>
                <w:spacing w:val="-2"/>
                <w:sz w:val="24"/>
              </w:rPr>
              <w:t>ы</w:t>
            </w:r>
            <w:r>
              <w:rPr>
                <w:spacing w:val="-2"/>
                <w:sz w:val="24"/>
              </w:rPr>
              <w:t> объем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медицинско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590" w:type="dxa"/>
          </w:tcPr>
          <w:p>
            <w:pPr>
              <w:pStyle w:val="TableParagraph"/>
              <w:spacing w:line="225" w:lineRule="auto" w:before="121"/>
              <w:ind w:left="116" w:right="115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норматив</w:t>
            </w:r>
            <w:r>
              <w:rPr>
                <w:spacing w:val="-2"/>
                <w:sz w:val="24"/>
              </w:rPr>
              <w:t>ы</w:t>
            </w:r>
            <w:r>
              <w:rPr>
                <w:spacing w:val="-2"/>
                <w:sz w:val="24"/>
              </w:rPr>
              <w:t> финансовы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затрат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единиц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2"/>
                <w:sz w:val="24"/>
              </w:rPr>
              <w:t> объем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медицинско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помощи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рублей</w:t>
            </w:r>
          </w:p>
        </w:tc>
        <w:tc>
          <w:tcPr>
            <w:tcW w:w="1590" w:type="dxa"/>
          </w:tcPr>
          <w:p>
            <w:pPr>
              <w:pStyle w:val="TableParagraph"/>
              <w:spacing w:line="225" w:lineRule="auto" w:before="121"/>
              <w:ind w:left="116" w:right="116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норматив</w:t>
            </w:r>
            <w:r>
              <w:rPr>
                <w:spacing w:val="-2"/>
                <w:sz w:val="24"/>
              </w:rPr>
              <w:t>ы</w:t>
            </w:r>
            <w:r>
              <w:rPr>
                <w:spacing w:val="-2"/>
                <w:sz w:val="24"/>
              </w:rPr>
              <w:t> объем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медицинско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591" w:type="dxa"/>
            <w:tcBorders>
              <w:right w:val="nil"/>
            </w:tcBorders>
          </w:tcPr>
          <w:p>
            <w:pPr>
              <w:pStyle w:val="TableParagraph"/>
              <w:spacing w:line="225" w:lineRule="auto" w:before="121"/>
              <w:ind w:left="121" w:right="117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норматив</w:t>
            </w:r>
            <w:r>
              <w:rPr>
                <w:spacing w:val="-2"/>
                <w:sz w:val="24"/>
              </w:rPr>
              <w:t>ы</w:t>
            </w:r>
            <w:r>
              <w:rPr>
                <w:spacing w:val="-2"/>
                <w:sz w:val="24"/>
              </w:rPr>
              <w:t> финансовы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затрат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единиц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2"/>
                <w:sz w:val="24"/>
              </w:rPr>
              <w:t> объем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медицинско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помощи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рублей</w:t>
            </w:r>
          </w:p>
        </w:tc>
      </w:tr>
    </w:tbl>
    <w:p>
      <w:pPr>
        <w:pStyle w:val="ListParagraph"/>
        <w:numPr>
          <w:ilvl w:val="1"/>
          <w:numId w:val="6"/>
        </w:numPr>
        <w:tabs>
          <w:tab w:pos="3513" w:val="left" w:leader="none"/>
        </w:tabs>
        <w:spacing w:line="240" w:lineRule="auto" w:before="113" w:after="0"/>
        <w:ind w:left="3513" w:right="0" w:hanging="198"/>
        <w:jc w:val="left"/>
        <w:rPr>
          <w:sz w:val="24"/>
        </w:rPr>
      </w:pPr>
      <w:r>
        <w:rPr>
          <w:sz w:val="24"/>
        </w:rPr>
        <w:t>За</w:t>
      </w:r>
      <w:r>
        <w:rPr>
          <w:spacing w:val="-9"/>
          <w:sz w:val="24"/>
        </w:rPr>
        <w:t> </w:t>
      </w:r>
      <w:r>
        <w:rPr>
          <w:sz w:val="24"/>
        </w:rPr>
        <w:t>счет</w:t>
      </w:r>
      <w:r>
        <w:rPr>
          <w:spacing w:val="-7"/>
          <w:sz w:val="24"/>
        </w:rPr>
        <w:t> </w:t>
      </w:r>
      <w:r>
        <w:rPr>
          <w:sz w:val="24"/>
        </w:rPr>
        <w:t>бюджетных</w:t>
      </w:r>
      <w:r>
        <w:rPr>
          <w:spacing w:val="-6"/>
          <w:sz w:val="24"/>
        </w:rPr>
        <w:t> </w:t>
      </w:r>
      <w:r>
        <w:rPr>
          <w:sz w:val="24"/>
        </w:rPr>
        <w:t>ассигнований</w:t>
      </w:r>
      <w:r>
        <w:rPr>
          <w:spacing w:val="-8"/>
          <w:sz w:val="24"/>
        </w:rPr>
        <w:t> </w:t>
      </w:r>
      <w:r>
        <w:rPr>
          <w:sz w:val="24"/>
        </w:rPr>
        <w:t>соответствующих</w:t>
      </w:r>
      <w:r>
        <w:rPr>
          <w:spacing w:val="-7"/>
          <w:sz w:val="24"/>
        </w:rPr>
        <w:t> </w:t>
      </w:r>
      <w:r>
        <w:rPr>
          <w:sz w:val="24"/>
        </w:rPr>
        <w:t>бюджетов</w:t>
      </w:r>
      <w:r>
        <w:rPr>
          <w:spacing w:val="-7"/>
          <w:sz w:val="24"/>
        </w:rPr>
        <w:t> </w:t>
      </w:r>
      <w:r>
        <w:rPr>
          <w:color w:val="0000FF"/>
          <w:spacing w:val="-5"/>
          <w:sz w:val="24"/>
        </w:rPr>
        <w:t>&lt;1&gt;</w:t>
      </w: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8"/>
        <w:gridCol w:w="1339"/>
        <w:gridCol w:w="1493"/>
        <w:gridCol w:w="1590"/>
        <w:gridCol w:w="1619"/>
        <w:gridCol w:w="1530"/>
        <w:gridCol w:w="1624"/>
        <w:gridCol w:w="1234"/>
      </w:tblGrid>
      <w:tr>
        <w:trPr>
          <w:trHeight w:val="883" w:hRule="atLeast"/>
        </w:trPr>
        <w:tc>
          <w:tcPr>
            <w:tcW w:w="2928" w:type="dxa"/>
          </w:tcPr>
          <w:p>
            <w:pPr>
              <w:pStyle w:val="TableParagraph"/>
              <w:spacing w:line="225" w:lineRule="auto" w:before="3"/>
              <w:ind w:left="50" w:right="935"/>
              <w:rPr>
                <w:sz w:val="24"/>
              </w:rPr>
            </w:pPr>
            <w:r>
              <w:rPr>
                <w:sz w:val="24"/>
              </w:rPr>
              <w:t>1. Первичн</w:t>
            </w:r>
            <w:r>
              <w:rPr>
                <w:sz w:val="24"/>
              </w:rPr>
              <w:t>ая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медико-</w:t>
            </w:r>
            <w:r>
              <w:rPr>
                <w:spacing w:val="-4"/>
                <w:sz w:val="24"/>
              </w:rPr>
              <w:t>санитарна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помощь</w:t>
            </w:r>
          </w:p>
        </w:tc>
        <w:tc>
          <w:tcPr>
            <w:tcW w:w="10429" w:type="dxa"/>
            <w:gridSpan w:val="7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3" w:hRule="atLeast"/>
        </w:trPr>
        <w:tc>
          <w:tcPr>
            <w:tcW w:w="2928" w:type="dxa"/>
          </w:tcPr>
          <w:p>
            <w:pPr>
              <w:pStyle w:val="TableParagraph"/>
              <w:spacing w:line="225" w:lineRule="auto" w:before="103"/>
              <w:ind w:left="50" w:right="15"/>
              <w:rPr>
                <w:sz w:val="24"/>
              </w:rPr>
            </w:pPr>
            <w:r>
              <w:rPr>
                <w:spacing w:val="-2"/>
                <w:sz w:val="24"/>
              </w:rPr>
              <w:t>1.1.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амбулаторны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условиях:</w:t>
            </w:r>
          </w:p>
        </w:tc>
        <w:tc>
          <w:tcPr>
            <w:tcW w:w="10429" w:type="dxa"/>
            <w:gridSpan w:val="7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6" w:hRule="atLeast"/>
        </w:trPr>
        <w:tc>
          <w:tcPr>
            <w:tcW w:w="2928" w:type="dxa"/>
          </w:tcPr>
          <w:p>
            <w:pPr>
              <w:pStyle w:val="TableParagraph"/>
              <w:spacing w:line="225" w:lineRule="auto" w:before="102"/>
              <w:ind w:left="50" w:right="15"/>
              <w:rPr>
                <w:sz w:val="24"/>
              </w:rPr>
            </w:pPr>
            <w:r>
              <w:rPr>
                <w:spacing w:val="-2"/>
                <w:sz w:val="24"/>
              </w:rPr>
              <w:t>1.1.1.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профилактическ</w:t>
            </w:r>
            <w:r>
              <w:rPr>
                <w:spacing w:val="-2"/>
                <w:sz w:val="24"/>
              </w:rPr>
              <w:t>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целью и иными целями</w:t>
            </w:r>
          </w:p>
          <w:p>
            <w:pPr>
              <w:pStyle w:val="TableParagraph"/>
              <w:spacing w:line="269" w:lineRule="exact"/>
              <w:ind w:left="50"/>
              <w:rPr>
                <w:sz w:val="24"/>
              </w:rPr>
            </w:pPr>
            <w:r>
              <w:rPr>
                <w:color w:val="0000FF"/>
                <w:spacing w:val="-5"/>
                <w:sz w:val="24"/>
              </w:rPr>
              <w:t>&lt;2&gt;</w:t>
            </w:r>
          </w:p>
        </w:tc>
        <w:tc>
          <w:tcPr>
            <w:tcW w:w="1339" w:type="dxa"/>
          </w:tcPr>
          <w:p>
            <w:pPr>
              <w:pStyle w:val="TableParagraph"/>
              <w:spacing w:line="225" w:lineRule="auto" w:before="102"/>
              <w:ind w:left="432" w:right="342" w:hanging="184"/>
              <w:rPr>
                <w:sz w:val="24"/>
              </w:rPr>
            </w:pP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493" w:type="dxa"/>
          </w:tcPr>
          <w:p>
            <w:pPr>
              <w:pStyle w:val="TableParagraph"/>
              <w:spacing w:before="93"/>
              <w:ind w:left="2" w:right="9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  <w:tc>
          <w:tcPr>
            <w:tcW w:w="1590" w:type="dxa"/>
          </w:tcPr>
          <w:p>
            <w:pPr>
              <w:pStyle w:val="TableParagraph"/>
              <w:spacing w:before="93"/>
              <w:ind w:left="5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664,6</w:t>
            </w:r>
          </w:p>
        </w:tc>
        <w:tc>
          <w:tcPr>
            <w:tcW w:w="1619" w:type="dxa"/>
          </w:tcPr>
          <w:p>
            <w:pPr>
              <w:pStyle w:val="TableParagraph"/>
              <w:spacing w:before="93"/>
              <w:ind w:left="25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0,725</w:t>
            </w:r>
          </w:p>
        </w:tc>
        <w:tc>
          <w:tcPr>
            <w:tcW w:w="1530" w:type="dxa"/>
          </w:tcPr>
          <w:p>
            <w:pPr>
              <w:pStyle w:val="TableParagraph"/>
              <w:spacing w:before="93"/>
              <w:ind w:left="4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728,3</w:t>
            </w:r>
          </w:p>
        </w:tc>
        <w:tc>
          <w:tcPr>
            <w:tcW w:w="1624" w:type="dxa"/>
          </w:tcPr>
          <w:p>
            <w:pPr>
              <w:pStyle w:val="TableParagraph"/>
              <w:spacing w:before="93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0,725</w:t>
            </w:r>
          </w:p>
        </w:tc>
        <w:tc>
          <w:tcPr>
            <w:tcW w:w="1234" w:type="dxa"/>
          </w:tcPr>
          <w:p>
            <w:pPr>
              <w:pStyle w:val="TableParagraph"/>
              <w:spacing w:before="93"/>
              <w:ind w:right="17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780,4</w:t>
            </w:r>
          </w:p>
        </w:tc>
      </w:tr>
      <w:tr>
        <w:trPr>
          <w:trHeight w:val="979" w:hRule="atLeast"/>
        </w:trPr>
        <w:tc>
          <w:tcPr>
            <w:tcW w:w="2928" w:type="dxa"/>
          </w:tcPr>
          <w:p>
            <w:pPr>
              <w:pStyle w:val="TableParagraph"/>
              <w:spacing w:line="225" w:lineRule="auto" w:before="100"/>
              <w:ind w:left="50" w:right="330"/>
              <w:rPr>
                <w:sz w:val="24"/>
              </w:rPr>
            </w:pPr>
            <w:r>
              <w:rPr>
                <w:sz w:val="24"/>
              </w:rPr>
              <w:t>1.1.2. в связи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заболеваниями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2"/>
                <w:sz w:val="24"/>
              </w:rPr>
            </w:r>
            <w:r>
              <w:rPr>
                <w:sz w:val="24"/>
              </w:rPr>
              <w:t>обращений </w:t>
            </w:r>
            <w:r>
              <w:rPr>
                <w:color w:val="0000FF"/>
                <w:sz w:val="24"/>
              </w:rPr>
              <w:t>&lt;3&gt;</w:t>
            </w:r>
          </w:p>
        </w:tc>
        <w:tc>
          <w:tcPr>
            <w:tcW w:w="1339" w:type="dxa"/>
          </w:tcPr>
          <w:p>
            <w:pPr>
              <w:pStyle w:val="TableParagraph"/>
              <w:spacing w:line="225" w:lineRule="auto" w:before="100"/>
              <w:ind w:left="431" w:right="343" w:hanging="188"/>
              <w:rPr>
                <w:sz w:val="24"/>
              </w:rPr>
            </w:pPr>
            <w:r>
              <w:rPr>
                <w:spacing w:val="-4"/>
                <w:sz w:val="24"/>
              </w:rPr>
              <w:t>обращ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493" w:type="dxa"/>
          </w:tcPr>
          <w:p>
            <w:pPr>
              <w:pStyle w:val="TableParagraph"/>
              <w:spacing w:before="90"/>
              <w:ind w:righ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0,144</w:t>
            </w:r>
          </w:p>
        </w:tc>
        <w:tc>
          <w:tcPr>
            <w:tcW w:w="1590" w:type="dxa"/>
          </w:tcPr>
          <w:p>
            <w:pPr>
              <w:pStyle w:val="TableParagraph"/>
              <w:spacing w:before="90"/>
              <w:ind w:left="5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1928,3</w:t>
            </w:r>
          </w:p>
        </w:tc>
        <w:tc>
          <w:tcPr>
            <w:tcW w:w="1619" w:type="dxa"/>
          </w:tcPr>
          <w:p>
            <w:pPr>
              <w:pStyle w:val="TableParagraph"/>
              <w:spacing w:before="90"/>
              <w:ind w:left="25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0,143</w:t>
            </w:r>
          </w:p>
        </w:tc>
        <w:tc>
          <w:tcPr>
            <w:tcW w:w="1530" w:type="dxa"/>
          </w:tcPr>
          <w:p>
            <w:pPr>
              <w:pStyle w:val="TableParagraph"/>
              <w:spacing w:before="90"/>
              <w:ind w:left="4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2113,2</w:t>
            </w:r>
          </w:p>
        </w:tc>
        <w:tc>
          <w:tcPr>
            <w:tcW w:w="1624" w:type="dxa"/>
          </w:tcPr>
          <w:p>
            <w:pPr>
              <w:pStyle w:val="TableParagraph"/>
              <w:spacing w:before="90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0,143</w:t>
            </w:r>
          </w:p>
        </w:tc>
        <w:tc>
          <w:tcPr>
            <w:tcW w:w="1234" w:type="dxa"/>
          </w:tcPr>
          <w:p>
            <w:pPr>
              <w:pStyle w:val="TableParagraph"/>
              <w:spacing w:before="90"/>
              <w:ind w:right="10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2264,5</w:t>
            </w:r>
          </w:p>
        </w:tc>
      </w:tr>
      <w:tr>
        <w:trPr>
          <w:trHeight w:val="717" w:hRule="atLeast"/>
        </w:trPr>
        <w:tc>
          <w:tcPr>
            <w:tcW w:w="2928" w:type="dxa"/>
          </w:tcPr>
          <w:p>
            <w:pPr>
              <w:pStyle w:val="TableParagraph"/>
              <w:spacing w:line="225" w:lineRule="auto" w:before="103"/>
              <w:ind w:left="50" w:right="15"/>
              <w:rPr>
                <w:sz w:val="24"/>
              </w:rPr>
            </w:pPr>
            <w:r>
              <w:rPr>
                <w:spacing w:val="-2"/>
                <w:sz w:val="24"/>
              </w:rPr>
              <w:t>1.2.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условиях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дневны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стационаров </w:t>
            </w:r>
            <w:r>
              <w:rPr>
                <w:color w:val="0000FF"/>
                <w:sz w:val="24"/>
              </w:rPr>
              <w:t>&lt;4&gt;</w:t>
            </w:r>
          </w:p>
        </w:tc>
        <w:tc>
          <w:tcPr>
            <w:tcW w:w="1339" w:type="dxa"/>
          </w:tcPr>
          <w:p>
            <w:pPr>
              <w:pStyle w:val="TableParagraph"/>
              <w:spacing w:line="225" w:lineRule="auto" w:before="103"/>
              <w:ind w:left="215" w:right="311" w:firstLine="13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лечения</w:t>
            </w:r>
          </w:p>
        </w:tc>
        <w:tc>
          <w:tcPr>
            <w:tcW w:w="1493" w:type="dxa"/>
          </w:tcPr>
          <w:p>
            <w:pPr>
              <w:pStyle w:val="TableParagraph"/>
              <w:spacing w:before="94"/>
              <w:ind w:righ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0,00098</w:t>
            </w:r>
          </w:p>
        </w:tc>
        <w:tc>
          <w:tcPr>
            <w:tcW w:w="1590" w:type="dxa"/>
          </w:tcPr>
          <w:p>
            <w:pPr>
              <w:pStyle w:val="TableParagraph"/>
              <w:spacing w:before="94"/>
              <w:ind w:left="5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16237,7</w:t>
            </w:r>
          </w:p>
        </w:tc>
        <w:tc>
          <w:tcPr>
            <w:tcW w:w="1619" w:type="dxa"/>
          </w:tcPr>
          <w:p>
            <w:pPr>
              <w:pStyle w:val="TableParagraph"/>
              <w:spacing w:before="94"/>
              <w:ind w:left="25" w:right="5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0,00096</w:t>
            </w:r>
          </w:p>
        </w:tc>
        <w:tc>
          <w:tcPr>
            <w:tcW w:w="1530" w:type="dxa"/>
          </w:tcPr>
          <w:p>
            <w:pPr>
              <w:pStyle w:val="TableParagraph"/>
              <w:spacing w:before="94"/>
              <w:ind w:left="4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18034</w:t>
            </w:r>
          </w:p>
        </w:tc>
        <w:tc>
          <w:tcPr>
            <w:tcW w:w="1624" w:type="dxa"/>
          </w:tcPr>
          <w:p>
            <w:pPr>
              <w:pStyle w:val="TableParagraph"/>
              <w:spacing w:before="94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0,00096</w:t>
            </w:r>
          </w:p>
        </w:tc>
        <w:tc>
          <w:tcPr>
            <w:tcW w:w="1234" w:type="dxa"/>
          </w:tcPr>
          <w:p>
            <w:pPr>
              <w:pStyle w:val="TableParagraph"/>
              <w:spacing w:before="94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19320,6</w:t>
            </w:r>
          </w:p>
        </w:tc>
      </w:tr>
      <w:tr>
        <w:trPr>
          <w:trHeight w:val="1138" w:hRule="atLeast"/>
        </w:trPr>
        <w:tc>
          <w:tcPr>
            <w:tcW w:w="2928" w:type="dxa"/>
          </w:tcPr>
          <w:p>
            <w:pPr>
              <w:pStyle w:val="TableParagraph"/>
              <w:spacing w:line="260" w:lineRule="exact" w:before="78"/>
              <w:ind w:left="50" w:right="15"/>
              <w:rPr>
                <w:sz w:val="24"/>
              </w:rPr>
            </w:pPr>
            <w:r>
              <w:rPr>
                <w:spacing w:val="-2"/>
                <w:sz w:val="24"/>
              </w:rPr>
              <w:t>2.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Специализированная,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 чис</w:t>
            </w:r>
            <w:r>
              <w:rPr>
                <w:sz w:val="24"/>
              </w:rPr>
              <w:t>ле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высокотехнологичная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медицинская помощь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headerReference w:type="default" r:id="rId118"/>
          <w:footerReference w:type="default" r:id="rId119"/>
          <w:pgSz w:w="16840" w:h="11910" w:orient="landscape"/>
          <w:pgMar w:header="252" w:footer="1015" w:top="1240" w:bottom="1200" w:left="1559" w:right="1417"/>
          <w:pgNumType w:start="372"/>
        </w:sectPr>
      </w:pPr>
    </w:p>
    <w:p>
      <w:pPr>
        <w:pStyle w:val="BodyText"/>
        <w:spacing w:before="64"/>
        <w:rPr>
          <w:sz w:val="20"/>
        </w:rPr>
      </w:pPr>
    </w:p>
    <w:tbl>
      <w:tblPr>
        <w:tblW w:w="0" w:type="auto"/>
        <w:jc w:val="left"/>
        <w:tblInd w:w="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4"/>
        <w:gridCol w:w="1275"/>
        <w:gridCol w:w="1511"/>
        <w:gridCol w:w="1590"/>
        <w:gridCol w:w="1591"/>
        <w:gridCol w:w="1590"/>
        <w:gridCol w:w="1590"/>
        <w:gridCol w:w="1288"/>
      </w:tblGrid>
      <w:tr>
        <w:trPr>
          <w:trHeight w:val="623" w:hRule="atLeast"/>
        </w:trPr>
        <w:tc>
          <w:tcPr>
            <w:tcW w:w="2974" w:type="dxa"/>
          </w:tcPr>
          <w:p>
            <w:pPr>
              <w:pStyle w:val="TableParagraph"/>
              <w:spacing w:line="225" w:lineRule="auto" w:before="3"/>
              <w:ind w:left="50" w:right="16"/>
              <w:rPr>
                <w:sz w:val="24"/>
              </w:rPr>
            </w:pPr>
            <w:r>
              <w:rPr>
                <w:spacing w:val="-2"/>
                <w:sz w:val="24"/>
              </w:rPr>
              <w:t>2.1.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условиях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дневног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стационара </w:t>
            </w:r>
            <w:r>
              <w:rPr>
                <w:color w:val="0000FF"/>
                <w:sz w:val="24"/>
              </w:rPr>
              <w:t>&lt;4&gt;</w:t>
            </w:r>
          </w:p>
        </w:tc>
        <w:tc>
          <w:tcPr>
            <w:tcW w:w="1275" w:type="dxa"/>
          </w:tcPr>
          <w:p>
            <w:pPr>
              <w:pStyle w:val="TableParagraph"/>
              <w:spacing w:line="225" w:lineRule="auto" w:before="3"/>
              <w:ind w:left="169" w:right="293" w:firstLine="13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лечения</w:t>
            </w:r>
          </w:p>
        </w:tc>
        <w:tc>
          <w:tcPr>
            <w:tcW w:w="1511" w:type="dxa"/>
          </w:tcPr>
          <w:p>
            <w:pPr>
              <w:pStyle w:val="TableParagraph"/>
              <w:spacing w:line="272" w:lineRule="exact"/>
              <w:ind w:right="40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0,00302</w:t>
            </w:r>
          </w:p>
        </w:tc>
        <w:tc>
          <w:tcPr>
            <w:tcW w:w="1590" w:type="dxa"/>
          </w:tcPr>
          <w:p>
            <w:pPr>
              <w:pStyle w:val="TableParagraph"/>
              <w:spacing w:line="272" w:lineRule="exact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20816,9</w:t>
            </w:r>
          </w:p>
        </w:tc>
        <w:tc>
          <w:tcPr>
            <w:tcW w:w="1591" w:type="dxa"/>
          </w:tcPr>
          <w:p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0,00302</w:t>
            </w:r>
          </w:p>
        </w:tc>
        <w:tc>
          <w:tcPr>
            <w:tcW w:w="1590" w:type="dxa"/>
          </w:tcPr>
          <w:p>
            <w:pPr>
              <w:pStyle w:val="TableParagraph"/>
              <w:spacing w:line="272" w:lineRule="exact"/>
              <w:ind w:left="5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22646,9</w:t>
            </w:r>
          </w:p>
        </w:tc>
        <w:tc>
          <w:tcPr>
            <w:tcW w:w="1590" w:type="dxa"/>
          </w:tcPr>
          <w:p>
            <w:pPr>
              <w:pStyle w:val="TableParagraph"/>
              <w:spacing w:line="272" w:lineRule="exact"/>
              <w:ind w:left="5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0,00302</w:t>
            </w:r>
          </w:p>
        </w:tc>
        <w:tc>
          <w:tcPr>
            <w:tcW w:w="1288" w:type="dxa"/>
          </w:tcPr>
          <w:p>
            <w:pPr>
              <w:pStyle w:val="TableParagraph"/>
              <w:spacing w:line="272" w:lineRule="exact"/>
              <w:ind w:left="406"/>
              <w:rPr>
                <w:sz w:val="24"/>
              </w:rPr>
            </w:pPr>
            <w:r>
              <w:rPr>
                <w:spacing w:val="-2"/>
                <w:sz w:val="24"/>
              </w:rPr>
              <w:t>24262,5</w:t>
            </w:r>
          </w:p>
        </w:tc>
      </w:tr>
      <w:tr>
        <w:trPr>
          <w:trHeight w:val="981" w:hRule="atLeast"/>
        </w:trPr>
        <w:tc>
          <w:tcPr>
            <w:tcW w:w="2974" w:type="dxa"/>
          </w:tcPr>
          <w:p>
            <w:pPr>
              <w:pStyle w:val="TableParagraph"/>
              <w:spacing w:line="225" w:lineRule="auto" w:before="102"/>
              <w:ind w:left="50" w:right="169"/>
              <w:rPr>
                <w:sz w:val="24"/>
              </w:rPr>
            </w:pPr>
            <w:r>
              <w:rPr>
                <w:sz w:val="24"/>
              </w:rPr>
              <w:t>2.2. В услови</w:t>
            </w:r>
            <w:r>
              <w:rPr>
                <w:sz w:val="24"/>
              </w:rPr>
              <w:t>ях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круглосуточног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стационара</w:t>
            </w:r>
          </w:p>
        </w:tc>
        <w:tc>
          <w:tcPr>
            <w:tcW w:w="1275" w:type="dxa"/>
          </w:tcPr>
          <w:p>
            <w:pPr>
              <w:pStyle w:val="TableParagraph"/>
              <w:spacing w:line="225" w:lineRule="auto" w:before="102"/>
              <w:ind w:left="162" w:right="272" w:firstLine="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госпит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лизации</w:t>
            </w:r>
          </w:p>
        </w:tc>
        <w:tc>
          <w:tcPr>
            <w:tcW w:w="1511" w:type="dxa"/>
          </w:tcPr>
          <w:p>
            <w:pPr>
              <w:pStyle w:val="TableParagraph"/>
              <w:spacing w:before="93"/>
              <w:ind w:left="391"/>
              <w:rPr>
                <w:sz w:val="24"/>
              </w:rPr>
            </w:pPr>
            <w:r>
              <w:rPr>
                <w:spacing w:val="-2"/>
                <w:sz w:val="24"/>
              </w:rPr>
              <w:t>0,0138</w:t>
            </w:r>
          </w:p>
        </w:tc>
        <w:tc>
          <w:tcPr>
            <w:tcW w:w="1590" w:type="dxa"/>
          </w:tcPr>
          <w:p>
            <w:pPr>
              <w:pStyle w:val="TableParagraph"/>
              <w:spacing w:before="93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120350,2</w:t>
            </w:r>
          </w:p>
        </w:tc>
        <w:tc>
          <w:tcPr>
            <w:tcW w:w="1591" w:type="dxa"/>
          </w:tcPr>
          <w:p>
            <w:pPr>
              <w:pStyle w:val="TableParagraph"/>
              <w:spacing w:before="93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0,0136</w:t>
            </w:r>
          </w:p>
        </w:tc>
        <w:tc>
          <w:tcPr>
            <w:tcW w:w="1590" w:type="dxa"/>
          </w:tcPr>
          <w:p>
            <w:pPr>
              <w:pStyle w:val="TableParagraph"/>
              <w:spacing w:before="93"/>
              <w:ind w:left="5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132793,2</w:t>
            </w:r>
          </w:p>
        </w:tc>
        <w:tc>
          <w:tcPr>
            <w:tcW w:w="1590" w:type="dxa"/>
          </w:tcPr>
          <w:p>
            <w:pPr>
              <w:pStyle w:val="TableParagraph"/>
              <w:spacing w:before="93"/>
              <w:ind w:left="5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0,0136</w:t>
            </w:r>
          </w:p>
        </w:tc>
        <w:tc>
          <w:tcPr>
            <w:tcW w:w="1288" w:type="dxa"/>
          </w:tcPr>
          <w:p>
            <w:pPr>
              <w:pStyle w:val="TableParagraph"/>
              <w:spacing w:before="93"/>
              <w:ind w:left="347"/>
              <w:rPr>
                <w:sz w:val="24"/>
              </w:rPr>
            </w:pPr>
            <w:r>
              <w:rPr>
                <w:spacing w:val="-2"/>
                <w:sz w:val="24"/>
              </w:rPr>
              <w:t>142220,4</w:t>
            </w:r>
          </w:p>
        </w:tc>
      </w:tr>
      <w:tr>
        <w:trPr>
          <w:trHeight w:val="728" w:hRule="atLeast"/>
        </w:trPr>
        <w:tc>
          <w:tcPr>
            <w:tcW w:w="2974" w:type="dxa"/>
          </w:tcPr>
          <w:p>
            <w:pPr>
              <w:pStyle w:val="TableParagraph"/>
              <w:spacing w:line="272" w:lineRule="exact" w:before="88"/>
              <w:ind w:left="50"/>
              <w:rPr>
                <w:sz w:val="24"/>
              </w:rPr>
            </w:pPr>
            <w:r>
              <w:rPr>
                <w:sz w:val="24"/>
              </w:rPr>
              <w:t>3. </w:t>
            </w:r>
            <w:r>
              <w:rPr>
                <w:spacing w:val="-2"/>
                <w:sz w:val="24"/>
              </w:rPr>
              <w:t>Паллиативная</w:t>
            </w:r>
          </w:p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-11"/>
                <w:sz w:val="24"/>
              </w:rPr>
              <w:t> </w:t>
            </w:r>
            <w:r>
              <w:rPr>
                <w:color w:val="0000FF"/>
                <w:spacing w:val="-5"/>
                <w:sz w:val="24"/>
              </w:rPr>
              <w:t>&lt;5&gt;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17" w:hRule="atLeast"/>
        </w:trPr>
        <w:tc>
          <w:tcPr>
            <w:tcW w:w="2974" w:type="dxa"/>
          </w:tcPr>
          <w:p>
            <w:pPr>
              <w:pStyle w:val="TableParagraph"/>
              <w:spacing w:line="225" w:lineRule="auto" w:before="99"/>
              <w:ind w:left="50" w:right="169"/>
              <w:rPr>
                <w:sz w:val="24"/>
              </w:rPr>
            </w:pPr>
            <w:r>
              <w:rPr>
                <w:sz w:val="24"/>
              </w:rPr>
              <w:t>3.1. Первичн</w:t>
            </w:r>
            <w:r>
              <w:rPr>
                <w:sz w:val="24"/>
              </w:rPr>
              <w:t>ая</w:t>
            </w:r>
            <w:r>
              <w:rPr>
                <w:sz w:val="24"/>
              </w:rPr>
              <w:t> медицинская помощь,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том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числе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доврачебная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врачебная</w:t>
            </w:r>
            <w:r>
              <w:rPr>
                <w:spacing w:val="-15"/>
                <w:sz w:val="24"/>
              </w:rPr>
              <w:t> </w:t>
            </w:r>
            <w:r>
              <w:rPr>
                <w:color w:val="0000FF"/>
                <w:sz w:val="24"/>
              </w:rPr>
              <w:t>&lt;6&gt;</w:t>
            </w:r>
            <w:r>
              <w:rPr>
                <w:color w:val="0000FF"/>
                <w:spacing w:val="-15"/>
                <w:sz w:val="24"/>
              </w:rPr>
              <w:t> </w:t>
            </w:r>
            <w:r>
              <w:rPr>
                <w:sz w:val="24"/>
              </w:rPr>
              <w:t>(вклю</w:t>
            </w:r>
            <w:r>
              <w:rPr>
                <w:sz w:val="24"/>
              </w:rPr>
              <w:t>чая</w:t>
            </w:r>
            <w:r>
              <w:rPr>
                <w:sz w:val="24"/>
              </w:rPr>
              <w:t> ветеранов боев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действий), всего, в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275" w:type="dxa"/>
          </w:tcPr>
          <w:p>
            <w:pPr>
              <w:pStyle w:val="TableParagraph"/>
              <w:spacing w:line="225" w:lineRule="auto" w:before="99"/>
              <w:ind w:left="386" w:right="324" w:hanging="184"/>
              <w:rPr>
                <w:sz w:val="24"/>
              </w:rPr>
            </w:pP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11" w:type="dxa"/>
          </w:tcPr>
          <w:p>
            <w:pPr>
              <w:pStyle w:val="TableParagraph"/>
              <w:spacing w:before="90"/>
              <w:ind w:right="7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590" w:type="dxa"/>
          </w:tcPr>
          <w:p>
            <w:pPr>
              <w:pStyle w:val="TableParagraph"/>
              <w:spacing w:before="90"/>
              <w:ind w:left="9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91" w:type="dxa"/>
          </w:tcPr>
          <w:p>
            <w:pPr>
              <w:pStyle w:val="TableParagraph"/>
              <w:spacing w:before="90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590" w:type="dxa"/>
          </w:tcPr>
          <w:p>
            <w:pPr>
              <w:pStyle w:val="TableParagraph"/>
              <w:spacing w:before="90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90" w:type="dxa"/>
          </w:tcPr>
          <w:p>
            <w:pPr>
              <w:pStyle w:val="TableParagraph"/>
              <w:spacing w:before="90"/>
              <w:ind w:left="5" w:righ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0,03</w:t>
            </w:r>
          </w:p>
        </w:tc>
        <w:tc>
          <w:tcPr>
            <w:tcW w:w="1288" w:type="dxa"/>
          </w:tcPr>
          <w:p>
            <w:pPr>
              <w:pStyle w:val="TableParagraph"/>
              <w:spacing w:before="90"/>
              <w:ind w:left="3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1768" w:hRule="atLeast"/>
        </w:trPr>
        <w:tc>
          <w:tcPr>
            <w:tcW w:w="2974" w:type="dxa"/>
          </w:tcPr>
          <w:p>
            <w:pPr>
              <w:pStyle w:val="TableParagraph"/>
              <w:spacing w:line="225" w:lineRule="auto" w:before="106"/>
              <w:ind w:left="50" w:right="169"/>
              <w:rPr>
                <w:sz w:val="24"/>
              </w:rPr>
            </w:pPr>
            <w:r>
              <w:rPr>
                <w:sz w:val="24"/>
              </w:rPr>
              <w:t>посещения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паллиативно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</w:t>
            </w:r>
            <w:r>
              <w:rPr>
                <w:sz w:val="24"/>
              </w:rPr>
              <w:t>ез</w:t>
            </w:r>
            <w:r>
              <w:rPr>
                <w:sz w:val="24"/>
              </w:rPr>
              <w:t> учета посещений на </w:t>
            </w:r>
            <w:r>
              <w:rPr>
                <w:sz w:val="24"/>
              </w:rPr>
              <w:t>дому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патронажными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бригадами</w:t>
            </w:r>
          </w:p>
          <w:p>
            <w:pPr>
              <w:pStyle w:val="TableParagraph"/>
              <w:spacing w:line="267" w:lineRule="exact"/>
              <w:ind w:left="50"/>
              <w:rPr>
                <w:sz w:val="24"/>
              </w:rPr>
            </w:pPr>
            <w:r>
              <w:rPr>
                <w:color w:val="0000FF"/>
                <w:spacing w:val="-5"/>
                <w:sz w:val="24"/>
              </w:rPr>
              <w:t>&lt;6&gt;</w:t>
            </w:r>
          </w:p>
        </w:tc>
        <w:tc>
          <w:tcPr>
            <w:tcW w:w="1275" w:type="dxa"/>
          </w:tcPr>
          <w:p>
            <w:pPr>
              <w:pStyle w:val="TableParagraph"/>
              <w:spacing w:line="225" w:lineRule="auto" w:before="106"/>
              <w:ind w:left="386" w:right="324" w:hanging="184"/>
              <w:rPr>
                <w:sz w:val="24"/>
              </w:rPr>
            </w:pP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11" w:type="dxa"/>
          </w:tcPr>
          <w:p>
            <w:pPr>
              <w:pStyle w:val="TableParagraph"/>
              <w:spacing w:before="97"/>
              <w:ind w:left="450"/>
              <w:rPr>
                <w:sz w:val="24"/>
              </w:rPr>
            </w:pPr>
            <w:r>
              <w:rPr>
                <w:spacing w:val="-2"/>
                <w:sz w:val="24"/>
              </w:rPr>
              <w:t>0,022</w:t>
            </w:r>
          </w:p>
        </w:tc>
        <w:tc>
          <w:tcPr>
            <w:tcW w:w="1590" w:type="dxa"/>
          </w:tcPr>
          <w:p>
            <w:pPr>
              <w:pStyle w:val="TableParagraph"/>
              <w:spacing w:before="97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597,5</w:t>
            </w:r>
          </w:p>
        </w:tc>
        <w:tc>
          <w:tcPr>
            <w:tcW w:w="1591" w:type="dxa"/>
          </w:tcPr>
          <w:p>
            <w:pPr>
              <w:pStyle w:val="TableParagraph"/>
              <w:spacing w:before="97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0,022</w:t>
            </w:r>
          </w:p>
        </w:tc>
        <w:tc>
          <w:tcPr>
            <w:tcW w:w="1590" w:type="dxa"/>
          </w:tcPr>
          <w:p>
            <w:pPr>
              <w:pStyle w:val="TableParagraph"/>
              <w:spacing w:before="97"/>
              <w:ind w:left="5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650,5</w:t>
            </w:r>
          </w:p>
        </w:tc>
        <w:tc>
          <w:tcPr>
            <w:tcW w:w="1590" w:type="dxa"/>
          </w:tcPr>
          <w:p>
            <w:pPr>
              <w:pStyle w:val="TableParagraph"/>
              <w:spacing w:before="97"/>
              <w:ind w:left="5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0,022</w:t>
            </w:r>
          </w:p>
        </w:tc>
        <w:tc>
          <w:tcPr>
            <w:tcW w:w="1288" w:type="dxa"/>
          </w:tcPr>
          <w:p>
            <w:pPr>
              <w:pStyle w:val="TableParagraph"/>
              <w:spacing w:before="97"/>
              <w:ind w:left="524"/>
              <w:rPr>
                <w:sz w:val="24"/>
              </w:rPr>
            </w:pPr>
            <w:r>
              <w:rPr>
                <w:spacing w:val="-2"/>
                <w:sz w:val="24"/>
              </w:rPr>
              <w:t>696,8</w:t>
            </w:r>
          </w:p>
        </w:tc>
      </w:tr>
      <w:tr>
        <w:trPr>
          <w:trHeight w:val="981" w:hRule="atLeast"/>
        </w:trPr>
        <w:tc>
          <w:tcPr>
            <w:tcW w:w="2974" w:type="dxa"/>
          </w:tcPr>
          <w:p>
            <w:pPr>
              <w:pStyle w:val="TableParagraph"/>
              <w:spacing w:line="225" w:lineRule="auto" w:before="101"/>
              <w:ind w:left="50" w:right="16"/>
              <w:rPr>
                <w:sz w:val="24"/>
              </w:rPr>
            </w:pPr>
            <w:r>
              <w:rPr>
                <w:sz w:val="24"/>
              </w:rPr>
              <w:t>посещения на </w:t>
            </w:r>
            <w:r>
              <w:rPr>
                <w:sz w:val="24"/>
              </w:rPr>
              <w:t>дому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выездными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патронажны</w:t>
            </w:r>
            <w:r>
              <w:rPr>
                <w:spacing w:val="-2"/>
                <w:sz w:val="24"/>
              </w:rPr>
              <w:t>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бригадами </w:t>
            </w:r>
            <w:r>
              <w:rPr>
                <w:color w:val="0000FF"/>
                <w:sz w:val="24"/>
              </w:rPr>
              <w:t>&lt;6&gt;</w:t>
            </w:r>
          </w:p>
        </w:tc>
        <w:tc>
          <w:tcPr>
            <w:tcW w:w="1275" w:type="dxa"/>
          </w:tcPr>
          <w:p>
            <w:pPr>
              <w:pStyle w:val="TableParagraph"/>
              <w:spacing w:line="225" w:lineRule="auto" w:before="101"/>
              <w:ind w:left="386" w:right="324" w:hanging="184"/>
              <w:rPr>
                <w:sz w:val="24"/>
              </w:rPr>
            </w:pP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11" w:type="dxa"/>
          </w:tcPr>
          <w:p>
            <w:pPr>
              <w:pStyle w:val="TableParagraph"/>
              <w:spacing w:before="91"/>
              <w:ind w:left="450"/>
              <w:rPr>
                <w:sz w:val="24"/>
              </w:rPr>
            </w:pPr>
            <w:r>
              <w:rPr>
                <w:spacing w:val="-2"/>
                <w:sz w:val="24"/>
              </w:rPr>
              <w:t>0,008</w:t>
            </w:r>
          </w:p>
        </w:tc>
        <w:tc>
          <w:tcPr>
            <w:tcW w:w="1590" w:type="dxa"/>
          </w:tcPr>
          <w:p>
            <w:pPr>
              <w:pStyle w:val="TableParagraph"/>
              <w:spacing w:before="91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2966,6</w:t>
            </w:r>
          </w:p>
        </w:tc>
        <w:tc>
          <w:tcPr>
            <w:tcW w:w="1591" w:type="dxa"/>
          </w:tcPr>
          <w:p>
            <w:pPr>
              <w:pStyle w:val="TableParagraph"/>
              <w:spacing w:before="91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0,008</w:t>
            </w:r>
          </w:p>
        </w:tc>
        <w:tc>
          <w:tcPr>
            <w:tcW w:w="1590" w:type="dxa"/>
          </w:tcPr>
          <w:p>
            <w:pPr>
              <w:pStyle w:val="TableParagraph"/>
              <w:spacing w:before="91"/>
              <w:ind w:left="5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3228,8</w:t>
            </w:r>
          </w:p>
        </w:tc>
        <w:tc>
          <w:tcPr>
            <w:tcW w:w="1590" w:type="dxa"/>
          </w:tcPr>
          <w:p>
            <w:pPr>
              <w:pStyle w:val="TableParagraph"/>
              <w:spacing w:before="91"/>
              <w:ind w:left="5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0,008</w:t>
            </w:r>
          </w:p>
        </w:tc>
        <w:tc>
          <w:tcPr>
            <w:tcW w:w="1288" w:type="dxa"/>
          </w:tcPr>
          <w:p>
            <w:pPr>
              <w:pStyle w:val="TableParagraph"/>
              <w:spacing w:before="91"/>
              <w:ind w:left="465"/>
              <w:rPr>
                <w:sz w:val="24"/>
              </w:rPr>
            </w:pPr>
            <w:r>
              <w:rPr>
                <w:spacing w:val="-2"/>
                <w:sz w:val="24"/>
              </w:rPr>
              <w:t>3459,8</w:t>
            </w:r>
          </w:p>
        </w:tc>
      </w:tr>
      <w:tr>
        <w:trPr>
          <w:trHeight w:val="717" w:hRule="atLeast"/>
        </w:trPr>
        <w:tc>
          <w:tcPr>
            <w:tcW w:w="2974" w:type="dxa"/>
          </w:tcPr>
          <w:p>
            <w:pPr>
              <w:pStyle w:val="TableParagraph"/>
              <w:spacing w:line="225" w:lineRule="auto" w:before="103"/>
              <w:ind w:left="50" w:right="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детског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населения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spacing w:before="94"/>
              <w:ind w:right="3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0,000302</w:t>
            </w:r>
          </w:p>
        </w:tc>
        <w:tc>
          <w:tcPr>
            <w:tcW w:w="1590" w:type="dxa"/>
          </w:tcPr>
          <w:p>
            <w:pPr>
              <w:pStyle w:val="TableParagraph"/>
              <w:spacing w:before="94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2966,6</w:t>
            </w:r>
          </w:p>
        </w:tc>
        <w:tc>
          <w:tcPr>
            <w:tcW w:w="1591" w:type="dxa"/>
          </w:tcPr>
          <w:p>
            <w:pPr>
              <w:pStyle w:val="TableParagraph"/>
              <w:spacing w:before="94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0,000302</w:t>
            </w:r>
          </w:p>
        </w:tc>
        <w:tc>
          <w:tcPr>
            <w:tcW w:w="1590" w:type="dxa"/>
          </w:tcPr>
          <w:p>
            <w:pPr>
              <w:pStyle w:val="TableParagraph"/>
              <w:spacing w:before="94"/>
              <w:ind w:left="5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3410,6</w:t>
            </w:r>
          </w:p>
        </w:tc>
        <w:tc>
          <w:tcPr>
            <w:tcW w:w="1590" w:type="dxa"/>
          </w:tcPr>
          <w:p>
            <w:pPr>
              <w:pStyle w:val="TableParagraph"/>
              <w:spacing w:before="94"/>
              <w:ind w:left="5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0,000302</w:t>
            </w:r>
          </w:p>
        </w:tc>
        <w:tc>
          <w:tcPr>
            <w:tcW w:w="1288" w:type="dxa"/>
          </w:tcPr>
          <w:p>
            <w:pPr>
              <w:pStyle w:val="TableParagraph"/>
              <w:spacing w:before="94"/>
              <w:ind w:left="465"/>
              <w:rPr>
                <w:sz w:val="24"/>
              </w:rPr>
            </w:pPr>
            <w:r>
              <w:rPr>
                <w:spacing w:val="-2"/>
                <w:sz w:val="24"/>
              </w:rPr>
              <w:t>3645,5</w:t>
            </w:r>
          </w:p>
        </w:tc>
      </w:tr>
      <w:tr>
        <w:trPr>
          <w:trHeight w:val="878" w:hRule="atLeast"/>
        </w:trPr>
        <w:tc>
          <w:tcPr>
            <w:tcW w:w="2974" w:type="dxa"/>
          </w:tcPr>
          <w:p>
            <w:pPr>
              <w:pStyle w:val="TableParagraph"/>
              <w:spacing w:line="260" w:lineRule="exact" w:before="78"/>
              <w:ind w:left="50" w:right="469"/>
              <w:rPr>
                <w:sz w:val="24"/>
              </w:rPr>
            </w:pPr>
            <w:r>
              <w:rPr>
                <w:sz w:val="24"/>
              </w:rPr>
              <w:t>3.2. Паллиативн</w:t>
            </w:r>
            <w:r>
              <w:rPr>
                <w:sz w:val="24"/>
              </w:rPr>
              <w:t>ая</w:t>
            </w:r>
            <w:r>
              <w:rPr>
                <w:sz w:val="24"/>
              </w:rPr>
              <w:t> медицинская помощь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стационарных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условия</w:t>
            </w:r>
            <w:r>
              <w:rPr>
                <w:spacing w:val="-2"/>
                <w:sz w:val="24"/>
              </w:rPr>
              <w:t>х</w:t>
            </w:r>
          </w:p>
        </w:tc>
        <w:tc>
          <w:tcPr>
            <w:tcW w:w="1275" w:type="dxa"/>
          </w:tcPr>
          <w:p>
            <w:pPr>
              <w:pStyle w:val="TableParagraph"/>
              <w:spacing w:line="225" w:lineRule="auto" w:before="109"/>
              <w:ind w:left="336" w:right="360" w:hanging="99"/>
              <w:rPr>
                <w:sz w:val="24"/>
              </w:rPr>
            </w:pPr>
            <w:r>
              <w:rPr>
                <w:spacing w:val="-4"/>
                <w:sz w:val="24"/>
              </w:rPr>
              <w:t>койко</w:t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4"/>
                <w:sz w:val="24"/>
              </w:rPr>
              <w:t>дней</w:t>
            </w:r>
          </w:p>
        </w:tc>
        <w:tc>
          <w:tcPr>
            <w:tcW w:w="1511" w:type="dxa"/>
          </w:tcPr>
          <w:p>
            <w:pPr>
              <w:pStyle w:val="TableParagraph"/>
              <w:spacing w:before="99"/>
              <w:ind w:left="450"/>
              <w:rPr>
                <w:sz w:val="24"/>
              </w:rPr>
            </w:pPr>
            <w:r>
              <w:rPr>
                <w:spacing w:val="-2"/>
                <w:sz w:val="24"/>
              </w:rPr>
              <w:t>0,092</w:t>
            </w:r>
          </w:p>
        </w:tc>
        <w:tc>
          <w:tcPr>
            <w:tcW w:w="1590" w:type="dxa"/>
          </w:tcPr>
          <w:p>
            <w:pPr>
              <w:pStyle w:val="TableParagraph"/>
              <w:spacing w:before="99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3510,3</w:t>
            </w:r>
          </w:p>
        </w:tc>
        <w:tc>
          <w:tcPr>
            <w:tcW w:w="1591" w:type="dxa"/>
          </w:tcPr>
          <w:p>
            <w:pPr>
              <w:pStyle w:val="TableParagraph"/>
              <w:spacing w:before="99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0,092</w:t>
            </w:r>
          </w:p>
        </w:tc>
        <w:tc>
          <w:tcPr>
            <w:tcW w:w="1590" w:type="dxa"/>
          </w:tcPr>
          <w:p>
            <w:pPr>
              <w:pStyle w:val="TableParagraph"/>
              <w:spacing w:before="99"/>
              <w:ind w:left="5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3810,1</w:t>
            </w:r>
          </w:p>
        </w:tc>
        <w:tc>
          <w:tcPr>
            <w:tcW w:w="1590" w:type="dxa"/>
          </w:tcPr>
          <w:p>
            <w:pPr>
              <w:pStyle w:val="TableParagraph"/>
              <w:spacing w:before="99"/>
              <w:ind w:left="5"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0,092</w:t>
            </w:r>
          </w:p>
        </w:tc>
        <w:tc>
          <w:tcPr>
            <w:tcW w:w="1288" w:type="dxa"/>
          </w:tcPr>
          <w:p>
            <w:pPr>
              <w:pStyle w:val="TableParagraph"/>
              <w:spacing w:before="99"/>
              <w:ind w:left="465"/>
              <w:rPr>
                <w:sz w:val="24"/>
              </w:rPr>
            </w:pPr>
            <w:r>
              <w:rPr>
                <w:spacing w:val="-2"/>
                <w:sz w:val="24"/>
              </w:rPr>
              <w:t>4075,8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3"/>
        <w:ind w:left="61" w:right="1"/>
      </w:pPr>
      <w:r>
        <w:rPr/>
        <w:t>(включая кой</w:t>
      </w:r>
      <w:r>
        <w:rPr/>
        <w:t>ки</w:t>
      </w:r>
      <w:r>
        <w:rPr/>
        <w:t> </w:t>
      </w:r>
      <w:r>
        <w:rPr>
          <w:spacing w:val="-2"/>
        </w:rPr>
        <w:t>паллиативно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медицинской помощи </w:t>
      </w:r>
      <w:r>
        <w:rPr/>
        <w:t>и</w:t>
      </w:r>
      <w:r>
        <w:rPr/>
        <w:t> </w:t>
      </w:r>
      <w:r>
        <w:rPr>
          <w:spacing w:val="-2"/>
        </w:rPr>
        <w:t>койки</w:t>
      </w:r>
      <w:r>
        <w:rPr>
          <w:spacing w:val="-12"/>
        </w:rPr>
        <w:t> </w:t>
      </w:r>
      <w:r>
        <w:rPr>
          <w:spacing w:val="-2"/>
        </w:rPr>
        <w:t>сестринского</w:t>
      </w:r>
      <w:r>
        <w:rPr>
          <w:spacing w:val="-12"/>
        </w:rPr>
        <w:t> </w:t>
      </w:r>
      <w:r>
        <w:rPr>
          <w:spacing w:val="-2"/>
        </w:rPr>
        <w:t>ухода)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в том числе ветеран</w:t>
      </w:r>
      <w:r>
        <w:rPr/>
        <w:t>ам</w:t>
      </w:r>
      <w:r>
        <w:rPr/>
        <w:t> боевых действий</w:t>
      </w:r>
    </w:p>
    <w:p>
      <w:pPr>
        <w:pStyle w:val="BodyText"/>
        <w:spacing w:line="225" w:lineRule="auto" w:before="203"/>
        <w:ind w:left="61"/>
      </w:pPr>
      <w:r>
        <w:rPr/>
        <w:t>в</w:t>
      </w:r>
      <w:r>
        <w:rPr>
          <w:spacing w:val="-15"/>
        </w:rPr>
        <w:t> </w:t>
      </w:r>
      <w:r>
        <w:rPr/>
        <w:t>том</w:t>
      </w:r>
      <w:r>
        <w:rPr>
          <w:spacing w:val="-15"/>
        </w:rPr>
        <w:t> </w:t>
      </w:r>
      <w:r>
        <w:rPr/>
        <w:t>числе</w:t>
      </w:r>
      <w:r>
        <w:rPr>
          <w:spacing w:val="-15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дет</w:t>
      </w:r>
      <w:r>
        <w:rPr/>
        <w:t>ского</w:t>
      </w:r>
      <w:r>
        <w:rPr/>
        <w:t> </w:t>
      </w:r>
      <w:r>
        <w:rPr>
          <w:spacing w:val="-2"/>
        </w:rPr>
        <w:t>населения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2"/>
      </w:pPr>
    </w:p>
    <w:p>
      <w:pPr>
        <w:pStyle w:val="BodyText"/>
        <w:tabs>
          <w:tab w:pos="3268" w:val="left" w:leader="none"/>
          <w:tab w:pos="4737" w:val="left" w:leader="none"/>
          <w:tab w:pos="6447" w:val="left" w:leader="none"/>
          <w:tab w:pos="7916" w:val="left" w:leader="none"/>
          <w:tab w:pos="9626" w:val="left" w:leader="none"/>
        </w:tabs>
        <w:ind w:left="1558"/>
      </w:pPr>
      <w:r>
        <w:rPr>
          <w:spacing w:val="-2"/>
        </w:rPr>
        <w:t>0,002054</w:t>
      </w:r>
      <w:r>
        <w:rPr/>
        <w:tab/>
      </w:r>
      <w:r>
        <w:rPr>
          <w:spacing w:val="-2"/>
        </w:rPr>
        <w:t>3529,7</w:t>
      </w:r>
      <w:r>
        <w:rPr/>
        <w:tab/>
      </w:r>
      <w:r>
        <w:rPr>
          <w:spacing w:val="-2"/>
        </w:rPr>
        <w:t>0,002054</w:t>
      </w:r>
      <w:r>
        <w:rPr/>
        <w:tab/>
      </w:r>
      <w:r>
        <w:rPr>
          <w:spacing w:val="-2"/>
        </w:rPr>
        <w:t>3832,7</w:t>
      </w:r>
      <w:r>
        <w:rPr/>
        <w:tab/>
      </w:r>
      <w:r>
        <w:rPr>
          <w:spacing w:val="-2"/>
        </w:rPr>
        <w:t>0,002054</w:t>
      </w:r>
      <w:r>
        <w:rPr/>
        <w:tab/>
      </w:r>
      <w:r>
        <w:rPr>
          <w:spacing w:val="-2"/>
        </w:rPr>
        <w:t>4100,2</w:t>
      </w:r>
    </w:p>
    <w:p>
      <w:pPr>
        <w:pStyle w:val="BodyText"/>
        <w:spacing w:before="172"/>
      </w:pPr>
    </w:p>
    <w:p>
      <w:pPr>
        <w:pStyle w:val="ListParagraph"/>
        <w:numPr>
          <w:ilvl w:val="1"/>
          <w:numId w:val="6"/>
        </w:numPr>
        <w:tabs>
          <w:tab w:pos="339" w:val="left" w:leader="none"/>
          <w:tab w:pos="632" w:val="left" w:leader="none"/>
        </w:tabs>
        <w:spacing w:line="628" w:lineRule="auto" w:before="0" w:after="0"/>
        <w:ind w:left="632" w:right="3212" w:hanging="571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964563</wp:posOffset>
                </wp:positionH>
                <wp:positionV relativeFrom="paragraph">
                  <wp:posOffset>758334</wp:posOffset>
                </wp:positionV>
                <wp:extent cx="8519160" cy="2987675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8519160" cy="298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903"/>
                              <w:gridCol w:w="1395"/>
                              <w:gridCol w:w="1519"/>
                              <w:gridCol w:w="1471"/>
                              <w:gridCol w:w="1707"/>
                              <w:gridCol w:w="1471"/>
                              <w:gridCol w:w="1711"/>
                              <w:gridCol w:w="1114"/>
                            </w:tblGrid>
                            <w:tr>
                              <w:trPr>
                                <w:trHeight w:val="1013" w:hRule="atLeast"/>
                              </w:trPr>
                              <w:tc>
                                <w:tcPr>
                                  <w:tcW w:w="2903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3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1.Скорая,втомчислескора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специализированная,ме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цинская помощь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>
                                  <w:pPr>
                                    <w:pStyle w:val="TableParagraph"/>
                                    <w:spacing w:line="272" w:lineRule="exact"/>
                                    <w:ind w:left="2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вызовов</w:t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>
                                  <w:pPr>
                                    <w:pStyle w:val="TableParagraph"/>
                                    <w:spacing w:line="272" w:lineRule="exact"/>
                                    <w:ind w:left="2" w:right="1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0,29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>
                                  <w:pPr>
                                    <w:pStyle w:val="TableParagraph"/>
                                    <w:spacing w:line="272" w:lineRule="exact"/>
                                    <w:ind w:left="5" w:right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4292,9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>
                                  <w:pPr>
                                    <w:pStyle w:val="TableParagraph"/>
                                    <w:spacing w:line="272" w:lineRule="exact"/>
                                    <w:ind w:lef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0,29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>
                                  <w:pPr>
                                    <w:pStyle w:val="TableParagraph"/>
                                    <w:spacing w:line="272" w:lineRule="exact"/>
                                    <w:ind w:left="6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4680,5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>
                                  <w:pPr>
                                    <w:pStyle w:val="TableParagraph"/>
                                    <w:spacing w:line="272" w:lineRule="exact"/>
                                    <w:ind w:left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0,29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>
                                  <w:pPr>
                                    <w:pStyle w:val="TableParagraph"/>
                                    <w:spacing w:line="272" w:lineRule="exact"/>
                                    <w:ind w:right="13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5030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02" w:hRule="atLeast"/>
                              </w:trPr>
                              <w:tc>
                                <w:tcPr>
                                  <w:tcW w:w="2903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233"/>
                                    <w:ind w:left="50" w:right="9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2.Первичнаямеди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о-санитарная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auto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помощь,заисключениемм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дицинскойреабилитации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56" w:hRule="atLeast"/>
                              </w:trPr>
                              <w:tc>
                                <w:tcPr>
                                  <w:tcW w:w="2903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233"/>
                                    <w:ind w:left="50" w:right="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2.1вамбулаторныхуслови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х,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58" w:hRule="atLeast"/>
                              </w:trPr>
                              <w:tc>
                                <w:tcPr>
                                  <w:tcW w:w="2903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втомчисле: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876" w:hRule="atLeast"/>
                              </w:trPr>
                              <w:tc>
                                <w:tcPr>
                                  <w:tcW w:w="2903" w:type="dxa"/>
                                </w:tcPr>
                                <w:p>
                                  <w:pPr>
                                    <w:pStyle w:val="TableParagraph"/>
                                    <w:spacing w:line="260" w:lineRule="exact" w:before="76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2.1.1.посещенияврамка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хп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роведенияпрофилактичес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ихмедицинских осмотров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</w:tcPr>
                                <w:p>
                                  <w:pPr>
                                    <w:pStyle w:val="TableParagraph"/>
                                    <w:spacing w:line="260" w:lineRule="exact" w:before="76"/>
                                    <w:ind w:right="8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комплек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ныхпосе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щ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ений</w:t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right="1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0,266791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5" w:right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2620,5</w:t>
                                  </w:r>
                                </w:p>
                              </w:tc>
                              <w:tc>
                                <w:tcPr>
                                  <w:tcW w:w="1707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6"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0,266791</w:t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6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2853,1</w:t>
                                  </w:r>
                                </w:p>
                              </w:tc>
                              <w:tc>
                                <w:tcPr>
                                  <w:tcW w:w="1711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4"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0,266791</w:t>
                                  </w:r>
                                </w:p>
                              </w:tc>
                              <w:tc>
                                <w:tcPr>
                                  <w:tcW w:w="1114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right="4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3063,2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949867pt;margin-top:59.711376pt;width:670.8pt;height:235.25pt;mso-position-horizontal-relative:page;mso-position-vertical-relative:paragraph;z-index:15737344" type="#_x0000_t202" id="docshape9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903"/>
                        <w:gridCol w:w="1395"/>
                        <w:gridCol w:w="1519"/>
                        <w:gridCol w:w="1471"/>
                        <w:gridCol w:w="1707"/>
                        <w:gridCol w:w="1471"/>
                        <w:gridCol w:w="1711"/>
                        <w:gridCol w:w="1114"/>
                      </w:tblGrid>
                      <w:tr>
                        <w:trPr>
                          <w:trHeight w:val="1013" w:hRule="atLeast"/>
                        </w:trPr>
                        <w:tc>
                          <w:tcPr>
                            <w:tcW w:w="2903" w:type="dxa"/>
                          </w:tcPr>
                          <w:p>
                            <w:pPr>
                              <w:pStyle w:val="TableParagraph"/>
                              <w:spacing w:line="225" w:lineRule="auto" w:before="3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1.Скорая,втомчислескора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специализированная,ме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ди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цинская помощь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>
                            <w:pPr>
                              <w:pStyle w:val="TableParagraph"/>
                              <w:spacing w:line="272" w:lineRule="exact"/>
                              <w:ind w:left="23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вызовов</w:t>
                            </w:r>
                          </w:p>
                        </w:tc>
                        <w:tc>
                          <w:tcPr>
                            <w:tcW w:w="1519" w:type="dxa"/>
                          </w:tcPr>
                          <w:p>
                            <w:pPr>
                              <w:pStyle w:val="TableParagraph"/>
                              <w:spacing w:line="272" w:lineRule="exact"/>
                              <w:ind w:left="2" w:right="1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0,29</w:t>
                            </w:r>
                          </w:p>
                        </w:tc>
                        <w:tc>
                          <w:tcPr>
                            <w:tcW w:w="1471" w:type="dxa"/>
                          </w:tcPr>
                          <w:p>
                            <w:pPr>
                              <w:pStyle w:val="TableParagraph"/>
                              <w:spacing w:line="272" w:lineRule="exact"/>
                              <w:ind w:left="5" w:right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4292,9</w:t>
                            </w:r>
                          </w:p>
                        </w:tc>
                        <w:tc>
                          <w:tcPr>
                            <w:tcW w:w="1707" w:type="dxa"/>
                          </w:tcPr>
                          <w:p>
                            <w:pPr>
                              <w:pStyle w:val="TableParagraph"/>
                              <w:spacing w:line="272" w:lineRule="exact"/>
                              <w:ind w:lef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0,29</w:t>
                            </w:r>
                          </w:p>
                        </w:tc>
                        <w:tc>
                          <w:tcPr>
                            <w:tcW w:w="1471" w:type="dxa"/>
                          </w:tcPr>
                          <w:p>
                            <w:pPr>
                              <w:pStyle w:val="TableParagraph"/>
                              <w:spacing w:line="272" w:lineRule="exact"/>
                              <w:ind w:left="6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4680,5</w:t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>
                            <w:pPr>
                              <w:pStyle w:val="TableParagraph"/>
                              <w:spacing w:line="272" w:lineRule="exact"/>
                              <w:ind w:left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0,29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>
                            <w:pPr>
                              <w:pStyle w:val="TableParagraph"/>
                              <w:spacing w:line="272" w:lineRule="exact"/>
                              <w:ind w:right="13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5030</w:t>
                            </w:r>
                          </w:p>
                        </w:tc>
                      </w:tr>
                      <w:tr>
                        <w:trPr>
                          <w:trHeight w:val="1502" w:hRule="atLeast"/>
                        </w:trPr>
                        <w:tc>
                          <w:tcPr>
                            <w:tcW w:w="2903" w:type="dxa"/>
                          </w:tcPr>
                          <w:p>
                            <w:pPr>
                              <w:pStyle w:val="TableParagraph"/>
                              <w:spacing w:line="225" w:lineRule="auto" w:before="233"/>
                              <w:ind w:left="50" w:right="94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2.Первичнаямеди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о-санитарная</w:t>
                            </w:r>
                          </w:p>
                          <w:p>
                            <w:pPr>
                              <w:pStyle w:val="TableParagraph"/>
                              <w:spacing w:line="225" w:lineRule="auto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помощь,заисключениемм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дицинскойреабилитации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519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707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711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56" w:hRule="atLeast"/>
                        </w:trPr>
                        <w:tc>
                          <w:tcPr>
                            <w:tcW w:w="2903" w:type="dxa"/>
                          </w:tcPr>
                          <w:p>
                            <w:pPr>
                              <w:pStyle w:val="TableParagraph"/>
                              <w:spacing w:line="225" w:lineRule="auto" w:before="233"/>
                              <w:ind w:left="50" w:right="3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2.1вамбулаторныхуслови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х,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519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707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711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58" w:hRule="atLeast"/>
                        </w:trPr>
                        <w:tc>
                          <w:tcPr>
                            <w:tcW w:w="2903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втомчисле: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519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707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471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711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14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876" w:hRule="atLeast"/>
                        </w:trPr>
                        <w:tc>
                          <w:tcPr>
                            <w:tcW w:w="2903" w:type="dxa"/>
                          </w:tcPr>
                          <w:p>
                            <w:pPr>
                              <w:pStyle w:val="TableParagraph"/>
                              <w:spacing w:line="260" w:lineRule="exact" w:before="76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2.1.1.посещенияврамка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хп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роведенияпрофилактичес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ихмедицинских осмотров</w:t>
                            </w:r>
                          </w:p>
                        </w:tc>
                        <w:tc>
                          <w:tcPr>
                            <w:tcW w:w="1395" w:type="dxa"/>
                          </w:tcPr>
                          <w:p>
                            <w:pPr>
                              <w:pStyle w:val="TableParagraph"/>
                              <w:spacing w:line="260" w:lineRule="exact" w:before="76"/>
                              <w:ind w:right="8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комплек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ныхпосе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щ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ений</w:t>
                            </w:r>
                          </w:p>
                        </w:tc>
                        <w:tc>
                          <w:tcPr>
                            <w:tcW w:w="1519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right="1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0,266791</w:t>
                            </w:r>
                          </w:p>
                        </w:tc>
                        <w:tc>
                          <w:tcPr>
                            <w:tcW w:w="1471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left="5" w:right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2620,5</w:t>
                            </w:r>
                          </w:p>
                        </w:tc>
                        <w:tc>
                          <w:tcPr>
                            <w:tcW w:w="1707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left="6" w:right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0,266791</w:t>
                            </w:r>
                          </w:p>
                        </w:tc>
                        <w:tc>
                          <w:tcPr>
                            <w:tcW w:w="1471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left="6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2853,1</w:t>
                            </w:r>
                          </w:p>
                        </w:tc>
                        <w:tc>
                          <w:tcPr>
                            <w:tcW w:w="1711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left="4" w:right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0,266791</w:t>
                            </w:r>
                          </w:p>
                        </w:tc>
                        <w:tc>
                          <w:tcPr>
                            <w:tcW w:w="1114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right="4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3063,2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рамках</w:t>
      </w:r>
      <w:r>
        <w:rPr>
          <w:spacing w:val="-13"/>
          <w:sz w:val="24"/>
        </w:rPr>
        <w:t> </w:t>
      </w:r>
      <w:r>
        <w:rPr>
          <w:sz w:val="24"/>
        </w:rPr>
        <w:t>базовой</w:t>
      </w:r>
      <w:r>
        <w:rPr>
          <w:spacing w:val="-14"/>
          <w:sz w:val="24"/>
        </w:rPr>
        <w:t> </w:t>
      </w:r>
      <w:r>
        <w:rPr>
          <w:sz w:val="24"/>
        </w:rPr>
        <w:t>программы</w:t>
      </w:r>
      <w:r>
        <w:rPr>
          <w:spacing w:val="-14"/>
          <w:sz w:val="24"/>
        </w:rPr>
        <w:t> </w:t>
      </w:r>
      <w:r>
        <w:rPr>
          <w:sz w:val="24"/>
        </w:rPr>
        <w:t>обязательного</w:t>
      </w:r>
      <w:r>
        <w:rPr>
          <w:spacing w:val="-13"/>
          <w:sz w:val="24"/>
        </w:rPr>
        <w:t> </w:t>
      </w:r>
      <w:r>
        <w:rPr>
          <w:sz w:val="24"/>
        </w:rPr>
        <w:t>медицинского</w:t>
      </w:r>
      <w:r>
        <w:rPr>
          <w:spacing w:val="-13"/>
          <w:sz w:val="24"/>
        </w:rPr>
        <w:t> </w:t>
      </w:r>
      <w:r>
        <w:rPr>
          <w:sz w:val="24"/>
        </w:rPr>
        <w:t>страхова</w:t>
      </w:r>
      <w:r>
        <w:rPr>
          <w:sz w:val="24"/>
        </w:rPr>
        <w:t>ния</w:t>
      </w:r>
      <w:r>
        <w:rPr>
          <w:sz w:val="24"/>
        </w:rPr>
        <w:t> (в ред. </w:t>
      </w:r>
      <w:hyperlink r:id="rId117">
        <w:r>
          <w:rPr>
            <w:color w:val="0000FF"/>
            <w:sz w:val="24"/>
          </w:rPr>
          <w:t>Постановления</w:t>
        </w:r>
      </w:hyperlink>
      <w:r>
        <w:rPr>
          <w:color w:val="0000FF"/>
          <w:sz w:val="24"/>
        </w:rPr>
        <w:t> </w:t>
      </w:r>
      <w:r>
        <w:rPr>
          <w:sz w:val="24"/>
        </w:rPr>
        <w:t>Правительства РФ от 04.09.2025 N 1365)</w:t>
      </w:r>
    </w:p>
    <w:p>
      <w:pPr>
        <w:pStyle w:val="ListParagraph"/>
        <w:spacing w:after="0" w:line="628" w:lineRule="auto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  <w:cols w:num="2" w:equalWidth="0">
            <w:col w:w="2852" w:space="114"/>
            <w:col w:w="10898"/>
          </w:cols>
        </w:sect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1248"/>
        <w:gridCol w:w="1594"/>
        <w:gridCol w:w="1471"/>
        <w:gridCol w:w="1708"/>
        <w:gridCol w:w="1472"/>
        <w:gridCol w:w="1713"/>
        <w:gridCol w:w="1116"/>
      </w:tblGrid>
      <w:tr>
        <w:trPr>
          <w:trHeight w:val="1144" w:hRule="atLeast"/>
        </w:trPr>
        <w:tc>
          <w:tcPr>
            <w:tcW w:w="2976" w:type="dxa"/>
          </w:tcPr>
          <w:p>
            <w:pPr>
              <w:pStyle w:val="TableParagraph"/>
              <w:spacing w:line="225" w:lineRule="auto" w:before="3"/>
              <w:ind w:left="50" w:right="141"/>
              <w:rPr>
                <w:sz w:val="24"/>
              </w:rPr>
            </w:pPr>
            <w:r>
              <w:rPr>
                <w:spacing w:val="-2"/>
                <w:sz w:val="24"/>
              </w:rPr>
              <w:t>2.1.2.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посещения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рамка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проведени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диспансеризации &lt;7&gt;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</w: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248" w:type="dxa"/>
          </w:tcPr>
          <w:p>
            <w:pPr>
              <w:pStyle w:val="TableParagraph"/>
              <w:spacing w:line="225" w:lineRule="auto" w:before="3"/>
              <w:ind w:left="48" w:righ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ксны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94" w:type="dxa"/>
          </w:tcPr>
          <w:p>
            <w:pPr>
              <w:pStyle w:val="TableParagraph"/>
              <w:spacing w:line="272" w:lineRule="exact"/>
              <w:ind w:left="6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0,432393</w:t>
            </w:r>
          </w:p>
        </w:tc>
        <w:tc>
          <w:tcPr>
            <w:tcW w:w="1471" w:type="dxa"/>
          </w:tcPr>
          <w:p>
            <w:pPr>
              <w:pStyle w:val="TableParagraph"/>
              <w:spacing w:line="272" w:lineRule="exact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3202,7</w:t>
            </w:r>
          </w:p>
        </w:tc>
        <w:tc>
          <w:tcPr>
            <w:tcW w:w="1708" w:type="dxa"/>
          </w:tcPr>
          <w:p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0,432393</w:t>
            </w:r>
          </w:p>
        </w:tc>
        <w:tc>
          <w:tcPr>
            <w:tcW w:w="1472" w:type="dxa"/>
          </w:tcPr>
          <w:p>
            <w:pPr>
              <w:pStyle w:val="TableParagraph"/>
              <w:spacing w:line="272" w:lineRule="exact"/>
              <w:ind w:left="57" w:righ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3487</w:t>
            </w:r>
          </w:p>
        </w:tc>
        <w:tc>
          <w:tcPr>
            <w:tcW w:w="1713" w:type="dxa"/>
          </w:tcPr>
          <w:p>
            <w:pPr>
              <w:pStyle w:val="TableParagraph"/>
              <w:spacing w:line="272" w:lineRule="exact"/>
              <w:ind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0,432393</w:t>
            </w:r>
          </w:p>
        </w:tc>
        <w:tc>
          <w:tcPr>
            <w:tcW w:w="1116" w:type="dxa"/>
          </w:tcPr>
          <w:p>
            <w:pPr>
              <w:pStyle w:val="TableParagraph"/>
              <w:spacing w:line="272" w:lineRule="exact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3743,7</w:t>
            </w:r>
          </w:p>
        </w:tc>
      </w:tr>
      <w:tr>
        <w:trPr>
          <w:trHeight w:val="465" w:hRule="atLeast"/>
        </w:trPr>
        <w:tc>
          <w:tcPr>
            <w:tcW w:w="2976" w:type="dxa"/>
          </w:tcPr>
          <w:p>
            <w:pPr>
              <w:pStyle w:val="TableParagraph"/>
              <w:spacing w:before="92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2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39" w:hRule="atLeast"/>
        </w:trPr>
        <w:tc>
          <w:tcPr>
            <w:tcW w:w="2976" w:type="dxa"/>
          </w:tcPr>
          <w:p>
            <w:pPr>
              <w:pStyle w:val="TableParagraph"/>
              <w:spacing w:line="225" w:lineRule="auto" w:before="10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2.1.2.1.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проведе</w:t>
            </w:r>
            <w:r>
              <w:rPr>
                <w:spacing w:val="-2"/>
                <w:sz w:val="24"/>
              </w:rPr>
              <w:t>ния</w:t>
            </w:r>
            <w:r>
              <w:rPr>
                <w:spacing w:val="-2"/>
                <w:sz w:val="24"/>
              </w:rPr>
              <w:t> углубленно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диспансеризации</w:t>
            </w:r>
          </w:p>
        </w:tc>
        <w:tc>
          <w:tcPr>
            <w:tcW w:w="1248" w:type="dxa"/>
          </w:tcPr>
          <w:p>
            <w:pPr>
              <w:pStyle w:val="TableParagraph"/>
              <w:spacing w:line="225" w:lineRule="auto" w:before="100"/>
              <w:ind w:left="48" w:righ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ксны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94" w:type="dxa"/>
          </w:tcPr>
          <w:p>
            <w:pPr>
              <w:pStyle w:val="TableParagraph"/>
              <w:spacing w:before="91"/>
              <w:ind w:left="6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0,050758</w:t>
            </w:r>
          </w:p>
        </w:tc>
        <w:tc>
          <w:tcPr>
            <w:tcW w:w="1471" w:type="dxa"/>
          </w:tcPr>
          <w:p>
            <w:pPr>
              <w:pStyle w:val="TableParagraph"/>
              <w:spacing w:before="91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1384,8</w:t>
            </w:r>
          </w:p>
        </w:tc>
        <w:tc>
          <w:tcPr>
            <w:tcW w:w="1708" w:type="dxa"/>
          </w:tcPr>
          <w:p>
            <w:pPr>
              <w:pStyle w:val="TableParagraph"/>
              <w:spacing w:before="91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0,050758</w:t>
            </w:r>
          </w:p>
        </w:tc>
        <w:tc>
          <w:tcPr>
            <w:tcW w:w="1472" w:type="dxa"/>
          </w:tcPr>
          <w:p>
            <w:pPr>
              <w:pStyle w:val="TableParagraph"/>
              <w:spacing w:before="91"/>
              <w:ind w:left="57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1507,7</w:t>
            </w:r>
          </w:p>
        </w:tc>
        <w:tc>
          <w:tcPr>
            <w:tcW w:w="1713" w:type="dxa"/>
          </w:tcPr>
          <w:p>
            <w:pPr>
              <w:pStyle w:val="TableParagraph"/>
              <w:spacing w:before="91"/>
              <w:ind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0,050758</w:t>
            </w:r>
          </w:p>
        </w:tc>
        <w:tc>
          <w:tcPr>
            <w:tcW w:w="1116" w:type="dxa"/>
          </w:tcPr>
          <w:p>
            <w:pPr>
              <w:pStyle w:val="TableParagraph"/>
              <w:spacing w:before="91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1618,7</w:t>
            </w:r>
          </w:p>
        </w:tc>
      </w:tr>
      <w:tr>
        <w:trPr>
          <w:trHeight w:val="1243" w:hRule="atLeast"/>
        </w:trPr>
        <w:tc>
          <w:tcPr>
            <w:tcW w:w="2976" w:type="dxa"/>
          </w:tcPr>
          <w:p>
            <w:pPr>
              <w:pStyle w:val="TableParagraph"/>
              <w:spacing w:line="225" w:lineRule="auto" w:before="103"/>
              <w:ind w:left="50" w:right="141"/>
              <w:rPr>
                <w:sz w:val="24"/>
              </w:rPr>
            </w:pPr>
            <w:r>
              <w:rPr>
                <w:spacing w:val="-2"/>
                <w:sz w:val="24"/>
              </w:rPr>
              <w:t>2.1.3.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диспансеризация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оценки репроду</w:t>
            </w:r>
            <w:r>
              <w:rPr>
                <w:sz w:val="24"/>
              </w:rPr>
              <w:t>ктивного</w:t>
            </w:r>
            <w:r>
              <w:rPr>
                <w:sz w:val="24"/>
              </w:rPr>
              <w:t> здоровья женщин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мужчин</w:t>
            </w:r>
          </w:p>
        </w:tc>
        <w:tc>
          <w:tcPr>
            <w:tcW w:w="1248" w:type="dxa"/>
          </w:tcPr>
          <w:p>
            <w:pPr>
              <w:pStyle w:val="TableParagraph"/>
              <w:spacing w:line="225" w:lineRule="auto" w:before="103"/>
              <w:ind w:left="48" w:righ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ксны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94" w:type="dxa"/>
          </w:tcPr>
          <w:p>
            <w:pPr>
              <w:pStyle w:val="TableParagraph"/>
              <w:spacing w:before="94"/>
              <w:ind w:left="6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0,134681</w:t>
            </w:r>
          </w:p>
        </w:tc>
        <w:tc>
          <w:tcPr>
            <w:tcW w:w="1471" w:type="dxa"/>
          </w:tcPr>
          <w:p>
            <w:pPr>
              <w:pStyle w:val="TableParagraph"/>
              <w:spacing w:before="94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1842,7</w:t>
            </w:r>
          </w:p>
        </w:tc>
        <w:tc>
          <w:tcPr>
            <w:tcW w:w="1708" w:type="dxa"/>
          </w:tcPr>
          <w:p>
            <w:pPr>
              <w:pStyle w:val="TableParagraph"/>
              <w:spacing w:before="94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0,147308</w:t>
            </w:r>
          </w:p>
        </w:tc>
        <w:tc>
          <w:tcPr>
            <w:tcW w:w="1472" w:type="dxa"/>
          </w:tcPr>
          <w:p>
            <w:pPr>
              <w:pStyle w:val="TableParagraph"/>
              <w:spacing w:before="94"/>
              <w:ind w:left="57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2006,3</w:t>
            </w:r>
          </w:p>
        </w:tc>
        <w:tc>
          <w:tcPr>
            <w:tcW w:w="1713" w:type="dxa"/>
          </w:tcPr>
          <w:p>
            <w:pPr>
              <w:pStyle w:val="TableParagraph"/>
              <w:spacing w:before="94"/>
              <w:ind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0,159934</w:t>
            </w:r>
          </w:p>
        </w:tc>
        <w:tc>
          <w:tcPr>
            <w:tcW w:w="1116" w:type="dxa"/>
          </w:tcPr>
          <w:p>
            <w:pPr>
              <w:pStyle w:val="TableParagraph"/>
              <w:spacing w:before="94"/>
              <w:ind w:right="13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2154</w:t>
            </w:r>
          </w:p>
        </w:tc>
      </w:tr>
      <w:tr>
        <w:trPr>
          <w:trHeight w:val="1243" w:hRule="atLeast"/>
        </w:trPr>
        <w:tc>
          <w:tcPr>
            <w:tcW w:w="2976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женщины</w:t>
            </w:r>
          </w:p>
        </w:tc>
        <w:tc>
          <w:tcPr>
            <w:tcW w:w="1248" w:type="dxa"/>
          </w:tcPr>
          <w:p>
            <w:pPr>
              <w:pStyle w:val="TableParagraph"/>
              <w:spacing w:line="225" w:lineRule="auto" w:before="104"/>
              <w:ind w:left="48" w:righ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ксны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94" w:type="dxa"/>
          </w:tcPr>
          <w:p>
            <w:pPr>
              <w:pStyle w:val="TableParagraph"/>
              <w:spacing w:before="95"/>
              <w:ind w:left="6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0,068994</w:t>
            </w:r>
          </w:p>
        </w:tc>
        <w:tc>
          <w:tcPr>
            <w:tcW w:w="1471" w:type="dxa"/>
          </w:tcPr>
          <w:p>
            <w:pPr>
              <w:pStyle w:val="TableParagraph"/>
              <w:spacing w:before="95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2920,1</w:t>
            </w:r>
          </w:p>
        </w:tc>
        <w:tc>
          <w:tcPr>
            <w:tcW w:w="1708" w:type="dxa"/>
          </w:tcPr>
          <w:p>
            <w:pPr>
              <w:pStyle w:val="TableParagraph"/>
              <w:spacing w:before="95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0,075463</w:t>
            </w:r>
          </w:p>
        </w:tc>
        <w:tc>
          <w:tcPr>
            <w:tcW w:w="1472" w:type="dxa"/>
          </w:tcPr>
          <w:p>
            <w:pPr>
              <w:pStyle w:val="TableParagraph"/>
              <w:spacing w:before="95"/>
              <w:ind w:left="57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3179,3</w:t>
            </w:r>
          </w:p>
        </w:tc>
        <w:tc>
          <w:tcPr>
            <w:tcW w:w="1713" w:type="dxa"/>
          </w:tcPr>
          <w:p>
            <w:pPr>
              <w:pStyle w:val="TableParagraph"/>
              <w:spacing w:before="95"/>
              <w:ind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0,081931</w:t>
            </w:r>
          </w:p>
        </w:tc>
        <w:tc>
          <w:tcPr>
            <w:tcW w:w="1116" w:type="dxa"/>
          </w:tcPr>
          <w:p>
            <w:pPr>
              <w:pStyle w:val="TableParagraph"/>
              <w:spacing w:before="95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3413,4</w:t>
            </w:r>
          </w:p>
        </w:tc>
      </w:tr>
      <w:tr>
        <w:trPr>
          <w:trHeight w:val="1242" w:hRule="atLeast"/>
        </w:trPr>
        <w:tc>
          <w:tcPr>
            <w:tcW w:w="2976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мужчины</w:t>
            </w:r>
          </w:p>
        </w:tc>
        <w:tc>
          <w:tcPr>
            <w:tcW w:w="1248" w:type="dxa"/>
          </w:tcPr>
          <w:p>
            <w:pPr>
              <w:pStyle w:val="TableParagraph"/>
              <w:spacing w:line="225" w:lineRule="auto" w:before="103"/>
              <w:ind w:left="48" w:righ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ксны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94" w:type="dxa"/>
          </w:tcPr>
          <w:p>
            <w:pPr>
              <w:pStyle w:val="TableParagraph"/>
              <w:spacing w:before="94"/>
              <w:ind w:left="6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0,065687</w:t>
            </w:r>
          </w:p>
        </w:tc>
        <w:tc>
          <w:tcPr>
            <w:tcW w:w="1471" w:type="dxa"/>
          </w:tcPr>
          <w:p>
            <w:pPr>
              <w:pStyle w:val="TableParagraph"/>
              <w:spacing w:before="94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711,1</w:t>
            </w:r>
          </w:p>
        </w:tc>
        <w:tc>
          <w:tcPr>
            <w:tcW w:w="1708" w:type="dxa"/>
          </w:tcPr>
          <w:p>
            <w:pPr>
              <w:pStyle w:val="TableParagraph"/>
              <w:spacing w:before="94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0,071845</w:t>
            </w:r>
          </w:p>
        </w:tc>
        <w:tc>
          <w:tcPr>
            <w:tcW w:w="1472" w:type="dxa"/>
          </w:tcPr>
          <w:p>
            <w:pPr>
              <w:pStyle w:val="TableParagraph"/>
              <w:spacing w:before="94"/>
              <w:ind w:left="57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774,2</w:t>
            </w:r>
          </w:p>
        </w:tc>
        <w:tc>
          <w:tcPr>
            <w:tcW w:w="1713" w:type="dxa"/>
          </w:tcPr>
          <w:p>
            <w:pPr>
              <w:pStyle w:val="TableParagraph"/>
              <w:spacing w:before="94"/>
              <w:ind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0,078003</w:t>
            </w:r>
          </w:p>
        </w:tc>
        <w:tc>
          <w:tcPr>
            <w:tcW w:w="1116" w:type="dxa"/>
          </w:tcPr>
          <w:p>
            <w:pPr>
              <w:pStyle w:val="TableParagraph"/>
              <w:spacing w:before="94"/>
              <w:ind w:right="1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831,2</w:t>
            </w:r>
          </w:p>
        </w:tc>
      </w:tr>
      <w:tr>
        <w:trPr>
          <w:trHeight w:val="724" w:hRule="atLeast"/>
        </w:trPr>
        <w:tc>
          <w:tcPr>
            <w:tcW w:w="2976" w:type="dxa"/>
          </w:tcPr>
          <w:p>
            <w:pPr>
              <w:pStyle w:val="TableParagraph"/>
              <w:spacing w:line="225" w:lineRule="auto" w:before="10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2.1.4.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посещения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иным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целями</w:t>
            </w:r>
          </w:p>
        </w:tc>
        <w:tc>
          <w:tcPr>
            <w:tcW w:w="1248" w:type="dxa"/>
          </w:tcPr>
          <w:p>
            <w:pPr>
              <w:pStyle w:val="TableParagraph"/>
              <w:spacing w:line="225" w:lineRule="auto" w:before="103"/>
              <w:ind w:left="384" w:right="299" w:hanging="184"/>
              <w:rPr>
                <w:sz w:val="24"/>
              </w:rPr>
            </w:pP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94" w:type="dxa"/>
          </w:tcPr>
          <w:p>
            <w:pPr>
              <w:pStyle w:val="TableParagraph"/>
              <w:spacing w:before="94"/>
              <w:ind w:left="6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2,276729</w:t>
            </w:r>
          </w:p>
        </w:tc>
        <w:tc>
          <w:tcPr>
            <w:tcW w:w="1471" w:type="dxa"/>
          </w:tcPr>
          <w:p>
            <w:pPr>
              <w:pStyle w:val="TableParagraph"/>
              <w:spacing w:before="94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372,1</w:t>
            </w:r>
          </w:p>
        </w:tc>
        <w:tc>
          <w:tcPr>
            <w:tcW w:w="1708" w:type="dxa"/>
          </w:tcPr>
          <w:p>
            <w:pPr>
              <w:pStyle w:val="TableParagraph"/>
              <w:spacing w:before="94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2,276729</w:t>
            </w:r>
          </w:p>
        </w:tc>
        <w:tc>
          <w:tcPr>
            <w:tcW w:w="1472" w:type="dxa"/>
          </w:tcPr>
          <w:p>
            <w:pPr>
              <w:pStyle w:val="TableParagraph"/>
              <w:spacing w:before="94"/>
              <w:ind w:left="57" w:right="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405</w:t>
            </w:r>
          </w:p>
        </w:tc>
        <w:tc>
          <w:tcPr>
            <w:tcW w:w="1713" w:type="dxa"/>
          </w:tcPr>
          <w:p>
            <w:pPr>
              <w:pStyle w:val="TableParagraph"/>
              <w:spacing w:before="94"/>
              <w:ind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2,276729</w:t>
            </w:r>
          </w:p>
        </w:tc>
        <w:tc>
          <w:tcPr>
            <w:tcW w:w="1116" w:type="dxa"/>
          </w:tcPr>
          <w:p>
            <w:pPr>
              <w:pStyle w:val="TableParagraph"/>
              <w:spacing w:before="94"/>
              <w:ind w:right="1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434,9</w:t>
            </w:r>
          </w:p>
        </w:tc>
      </w:tr>
      <w:tr>
        <w:trPr>
          <w:trHeight w:val="717" w:hRule="atLeast"/>
        </w:trPr>
        <w:tc>
          <w:tcPr>
            <w:tcW w:w="2976" w:type="dxa"/>
          </w:tcPr>
          <w:p>
            <w:pPr>
              <w:pStyle w:val="TableParagraph"/>
              <w:spacing w:line="225" w:lineRule="auto" w:before="102"/>
              <w:ind w:left="50"/>
              <w:rPr>
                <w:sz w:val="24"/>
              </w:rPr>
            </w:pPr>
            <w:r>
              <w:rPr>
                <w:sz w:val="24"/>
              </w:rPr>
              <w:t>2.1.5. посещения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неотложной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1248" w:type="dxa"/>
          </w:tcPr>
          <w:p>
            <w:pPr>
              <w:pStyle w:val="TableParagraph"/>
              <w:spacing w:line="225" w:lineRule="auto" w:before="102"/>
              <w:ind w:left="384" w:right="299" w:hanging="184"/>
              <w:rPr>
                <w:sz w:val="24"/>
              </w:rPr>
            </w:pP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94" w:type="dxa"/>
          </w:tcPr>
          <w:p>
            <w:pPr>
              <w:pStyle w:val="TableParagraph"/>
              <w:spacing w:before="93"/>
              <w:ind w:left="6" w:right="1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0,54</w:t>
            </w:r>
          </w:p>
        </w:tc>
        <w:tc>
          <w:tcPr>
            <w:tcW w:w="1471" w:type="dxa"/>
          </w:tcPr>
          <w:p>
            <w:pPr>
              <w:pStyle w:val="TableParagraph"/>
              <w:spacing w:before="93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983,6</w:t>
            </w:r>
          </w:p>
        </w:tc>
        <w:tc>
          <w:tcPr>
            <w:tcW w:w="1708" w:type="dxa"/>
          </w:tcPr>
          <w:p>
            <w:pPr>
              <w:pStyle w:val="TableParagraph"/>
              <w:spacing w:before="93"/>
              <w:ind w:left="1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0,54</w:t>
            </w:r>
          </w:p>
        </w:tc>
        <w:tc>
          <w:tcPr>
            <w:tcW w:w="1472" w:type="dxa"/>
          </w:tcPr>
          <w:p>
            <w:pPr>
              <w:pStyle w:val="TableParagraph"/>
              <w:spacing w:before="93"/>
              <w:ind w:left="57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1070,9</w:t>
            </w:r>
          </w:p>
        </w:tc>
        <w:tc>
          <w:tcPr>
            <w:tcW w:w="1713" w:type="dxa"/>
          </w:tcPr>
          <w:p>
            <w:pPr>
              <w:pStyle w:val="TableParagraph"/>
              <w:spacing w:before="93"/>
              <w:ind w:left="2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0,54</w:t>
            </w:r>
          </w:p>
        </w:tc>
        <w:tc>
          <w:tcPr>
            <w:tcW w:w="1116" w:type="dxa"/>
          </w:tcPr>
          <w:p>
            <w:pPr>
              <w:pStyle w:val="TableParagraph"/>
              <w:spacing w:before="93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1149,7</w:t>
            </w:r>
          </w:p>
        </w:tc>
      </w:tr>
      <w:tr>
        <w:trPr>
          <w:trHeight w:val="619" w:hRule="atLeast"/>
        </w:trPr>
        <w:tc>
          <w:tcPr>
            <w:tcW w:w="2976" w:type="dxa"/>
          </w:tcPr>
          <w:p>
            <w:pPr>
              <w:pStyle w:val="TableParagraph"/>
              <w:spacing w:line="260" w:lineRule="exact" w:before="79"/>
              <w:ind w:left="50" w:right="285"/>
              <w:rPr>
                <w:sz w:val="24"/>
              </w:rPr>
            </w:pPr>
            <w:r>
              <w:rPr>
                <w:sz w:val="24"/>
              </w:rPr>
              <w:t>2.1.6.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обращения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связи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заболеваниями</w:t>
            </w:r>
          </w:p>
        </w:tc>
        <w:tc>
          <w:tcPr>
            <w:tcW w:w="1248" w:type="dxa"/>
          </w:tcPr>
          <w:p>
            <w:pPr>
              <w:pStyle w:val="TableParagraph"/>
              <w:spacing w:line="260" w:lineRule="exact" w:before="79"/>
              <w:ind w:left="384" w:right="296" w:hanging="188"/>
              <w:rPr>
                <w:sz w:val="24"/>
              </w:rPr>
            </w:pPr>
            <w:r>
              <w:rPr>
                <w:spacing w:val="-4"/>
                <w:sz w:val="24"/>
              </w:rPr>
              <w:t>обращ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94" w:type="dxa"/>
          </w:tcPr>
          <w:p>
            <w:pPr>
              <w:pStyle w:val="TableParagraph"/>
              <w:spacing w:before="100"/>
              <w:ind w:left="6" w:right="1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1,224747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0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2064,7</w:t>
            </w:r>
          </w:p>
        </w:tc>
        <w:tc>
          <w:tcPr>
            <w:tcW w:w="1708" w:type="dxa"/>
          </w:tcPr>
          <w:p>
            <w:pPr>
              <w:pStyle w:val="TableParagraph"/>
              <w:spacing w:before="100"/>
              <w:ind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1,224747</w:t>
            </w:r>
          </w:p>
        </w:tc>
        <w:tc>
          <w:tcPr>
            <w:tcW w:w="1472" w:type="dxa"/>
          </w:tcPr>
          <w:p>
            <w:pPr>
              <w:pStyle w:val="TableParagraph"/>
              <w:spacing w:before="100"/>
              <w:ind w:left="57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2247,9</w:t>
            </w:r>
          </w:p>
        </w:tc>
        <w:tc>
          <w:tcPr>
            <w:tcW w:w="1713" w:type="dxa"/>
          </w:tcPr>
          <w:p>
            <w:pPr>
              <w:pStyle w:val="TableParagraph"/>
              <w:spacing w:before="100"/>
              <w:ind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1,224747</w:t>
            </w:r>
          </w:p>
        </w:tc>
        <w:tc>
          <w:tcPr>
            <w:tcW w:w="1116" w:type="dxa"/>
          </w:tcPr>
          <w:p>
            <w:pPr>
              <w:pStyle w:val="TableParagraph"/>
              <w:spacing w:before="100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2413,4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7"/>
        <w:gridCol w:w="1356"/>
        <w:gridCol w:w="1503"/>
        <w:gridCol w:w="1536"/>
        <w:gridCol w:w="1649"/>
        <w:gridCol w:w="1531"/>
        <w:gridCol w:w="1653"/>
        <w:gridCol w:w="1204"/>
      </w:tblGrid>
      <w:tr>
        <w:trPr>
          <w:trHeight w:val="1401" w:hRule="atLeast"/>
        </w:trPr>
        <w:tc>
          <w:tcPr>
            <w:tcW w:w="2927" w:type="dxa"/>
          </w:tcPr>
          <w:p>
            <w:pPr>
              <w:pStyle w:val="TableParagraph"/>
              <w:spacing w:line="225" w:lineRule="auto" w:before="3"/>
              <w:ind w:left="50" w:right="110"/>
              <w:rPr>
                <w:sz w:val="24"/>
              </w:rPr>
            </w:pPr>
            <w:r>
              <w:rPr>
                <w:spacing w:val="-2"/>
                <w:sz w:val="24"/>
              </w:rPr>
              <w:t>2.1.7.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проведени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отдельны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диагностически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(лабораторных</w:t>
            </w:r>
            <w:r>
              <w:rPr>
                <w:spacing w:val="-2"/>
                <w:sz w:val="24"/>
              </w:rPr>
              <w:t>)</w:t>
            </w:r>
            <w:r>
              <w:rPr>
                <w:spacing w:val="-2"/>
                <w:sz w:val="24"/>
              </w:rPr>
              <w:t> исследований:</w:t>
            </w:r>
          </w:p>
        </w:tc>
        <w:tc>
          <w:tcPr>
            <w:tcW w:w="1356" w:type="dxa"/>
          </w:tcPr>
          <w:p>
            <w:pPr>
              <w:pStyle w:val="TableParagraph"/>
              <w:spacing w:line="225" w:lineRule="auto" w:before="3"/>
              <w:ind w:left="432" w:hanging="322"/>
              <w:rPr>
                <w:sz w:val="24"/>
              </w:rPr>
            </w:pPr>
            <w:r>
              <w:rPr>
                <w:spacing w:val="-4"/>
                <w:sz w:val="24"/>
              </w:rPr>
              <w:t>исследов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03" w:type="dxa"/>
          </w:tcPr>
          <w:p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pacing w:val="-2"/>
                <w:sz w:val="24"/>
              </w:rPr>
              <w:t>0,27165</w:t>
            </w:r>
          </w:p>
        </w:tc>
        <w:tc>
          <w:tcPr>
            <w:tcW w:w="1536" w:type="dxa"/>
          </w:tcPr>
          <w:p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2241,3</w:t>
            </w:r>
          </w:p>
        </w:tc>
        <w:tc>
          <w:tcPr>
            <w:tcW w:w="1649" w:type="dxa"/>
          </w:tcPr>
          <w:p>
            <w:pPr>
              <w:pStyle w:val="TableParagraph"/>
              <w:spacing w:line="272" w:lineRule="exact"/>
              <w:ind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0,284948</w:t>
            </w:r>
          </w:p>
        </w:tc>
        <w:tc>
          <w:tcPr>
            <w:tcW w:w="1531" w:type="dxa"/>
          </w:tcPr>
          <w:p>
            <w:pPr>
              <w:pStyle w:val="TableParagraph"/>
              <w:spacing w:line="272" w:lineRule="exact"/>
              <w:ind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2414,8</w:t>
            </w:r>
          </w:p>
        </w:tc>
        <w:tc>
          <w:tcPr>
            <w:tcW w:w="1653" w:type="dxa"/>
          </w:tcPr>
          <w:p>
            <w:pPr>
              <w:pStyle w:val="TableParagraph"/>
              <w:spacing w:line="272" w:lineRule="exact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0,284948</w:t>
            </w:r>
          </w:p>
        </w:tc>
        <w:tc>
          <w:tcPr>
            <w:tcW w:w="1204" w:type="dxa"/>
          </w:tcPr>
          <w:p>
            <w:pPr>
              <w:pStyle w:val="TableParagraph"/>
              <w:spacing w:line="272" w:lineRule="exact"/>
              <w:ind w:left="32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2585,2</w:t>
            </w:r>
          </w:p>
        </w:tc>
      </w:tr>
      <w:tr>
        <w:trPr>
          <w:trHeight w:val="724" w:hRule="atLeast"/>
        </w:trPr>
        <w:tc>
          <w:tcPr>
            <w:tcW w:w="2927" w:type="dxa"/>
          </w:tcPr>
          <w:p>
            <w:pPr>
              <w:pStyle w:val="TableParagraph"/>
              <w:spacing w:line="225" w:lineRule="auto" w:before="10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2.1.7.1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компьютерна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томография</w:t>
            </w:r>
          </w:p>
        </w:tc>
        <w:tc>
          <w:tcPr>
            <w:tcW w:w="1356" w:type="dxa"/>
          </w:tcPr>
          <w:p>
            <w:pPr>
              <w:pStyle w:val="TableParagraph"/>
              <w:spacing w:line="225" w:lineRule="auto" w:before="104"/>
              <w:ind w:left="432" w:hanging="322"/>
              <w:rPr>
                <w:sz w:val="24"/>
              </w:rPr>
            </w:pPr>
            <w:r>
              <w:rPr>
                <w:spacing w:val="-4"/>
                <w:sz w:val="24"/>
              </w:rPr>
              <w:t>исследов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03" w:type="dxa"/>
          </w:tcPr>
          <w:p>
            <w:pPr>
              <w:pStyle w:val="TableParagraph"/>
              <w:spacing w:before="95"/>
              <w:ind w:left="228"/>
              <w:rPr>
                <w:sz w:val="24"/>
              </w:rPr>
            </w:pPr>
            <w:r>
              <w:rPr>
                <w:spacing w:val="-2"/>
                <w:sz w:val="24"/>
              </w:rPr>
              <w:t>0,057732</w:t>
            </w:r>
          </w:p>
        </w:tc>
        <w:tc>
          <w:tcPr>
            <w:tcW w:w="1536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3438,9</w:t>
            </w:r>
          </w:p>
        </w:tc>
        <w:tc>
          <w:tcPr>
            <w:tcW w:w="1649" w:type="dxa"/>
          </w:tcPr>
          <w:p>
            <w:pPr>
              <w:pStyle w:val="TableParagraph"/>
              <w:spacing w:before="95"/>
              <w:ind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0,060619</w:t>
            </w:r>
          </w:p>
        </w:tc>
        <w:tc>
          <w:tcPr>
            <w:tcW w:w="1531" w:type="dxa"/>
          </w:tcPr>
          <w:p>
            <w:pPr>
              <w:pStyle w:val="TableParagraph"/>
              <w:spacing w:before="95"/>
              <w:ind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3744,1</w:t>
            </w:r>
          </w:p>
        </w:tc>
        <w:tc>
          <w:tcPr>
            <w:tcW w:w="1653" w:type="dxa"/>
          </w:tcPr>
          <w:p>
            <w:pPr>
              <w:pStyle w:val="TableParagraph"/>
              <w:spacing w:before="95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0,060619</w:t>
            </w:r>
          </w:p>
        </w:tc>
        <w:tc>
          <w:tcPr>
            <w:tcW w:w="1204" w:type="dxa"/>
          </w:tcPr>
          <w:p>
            <w:pPr>
              <w:pStyle w:val="TableParagraph"/>
              <w:spacing w:before="95"/>
              <w:ind w:left="32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4019,8</w:t>
            </w:r>
          </w:p>
        </w:tc>
      </w:tr>
      <w:tr>
        <w:trPr>
          <w:trHeight w:val="984" w:hRule="atLeast"/>
        </w:trPr>
        <w:tc>
          <w:tcPr>
            <w:tcW w:w="2927" w:type="dxa"/>
          </w:tcPr>
          <w:p>
            <w:pPr>
              <w:pStyle w:val="TableParagraph"/>
              <w:spacing w:line="269" w:lineRule="exact" w:before="8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2.1.7.2.</w:t>
            </w:r>
          </w:p>
          <w:p>
            <w:pPr>
              <w:pStyle w:val="TableParagraph"/>
              <w:spacing w:line="225" w:lineRule="auto" w:before="7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магнитно-</w:t>
            </w:r>
            <w:r>
              <w:rPr>
                <w:spacing w:val="-4"/>
                <w:sz w:val="24"/>
              </w:rPr>
              <w:t>резонансна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томография</w:t>
            </w:r>
          </w:p>
        </w:tc>
        <w:tc>
          <w:tcPr>
            <w:tcW w:w="1356" w:type="dxa"/>
          </w:tcPr>
          <w:p>
            <w:pPr>
              <w:pStyle w:val="TableParagraph"/>
              <w:spacing w:line="225" w:lineRule="auto" w:before="104"/>
              <w:ind w:left="432" w:hanging="322"/>
              <w:rPr>
                <w:sz w:val="24"/>
              </w:rPr>
            </w:pPr>
            <w:r>
              <w:rPr>
                <w:spacing w:val="-4"/>
                <w:sz w:val="24"/>
              </w:rPr>
              <w:t>исследов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03" w:type="dxa"/>
          </w:tcPr>
          <w:p>
            <w:pPr>
              <w:pStyle w:val="TableParagraph"/>
              <w:spacing w:before="95"/>
              <w:ind w:left="228"/>
              <w:rPr>
                <w:sz w:val="24"/>
              </w:rPr>
            </w:pPr>
            <w:r>
              <w:rPr>
                <w:spacing w:val="-2"/>
                <w:sz w:val="24"/>
              </w:rPr>
              <w:t>0,022033</w:t>
            </w:r>
          </w:p>
        </w:tc>
        <w:tc>
          <w:tcPr>
            <w:tcW w:w="1536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4695,5</w:t>
            </w:r>
          </w:p>
        </w:tc>
        <w:tc>
          <w:tcPr>
            <w:tcW w:w="1649" w:type="dxa"/>
          </w:tcPr>
          <w:p>
            <w:pPr>
              <w:pStyle w:val="TableParagraph"/>
              <w:spacing w:before="95"/>
              <w:ind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0,023135</w:t>
            </w:r>
          </w:p>
        </w:tc>
        <w:tc>
          <w:tcPr>
            <w:tcW w:w="1531" w:type="dxa"/>
          </w:tcPr>
          <w:p>
            <w:pPr>
              <w:pStyle w:val="TableParagraph"/>
              <w:spacing w:before="95"/>
              <w:ind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5112,2</w:t>
            </w:r>
          </w:p>
        </w:tc>
        <w:tc>
          <w:tcPr>
            <w:tcW w:w="1653" w:type="dxa"/>
          </w:tcPr>
          <w:p>
            <w:pPr>
              <w:pStyle w:val="TableParagraph"/>
              <w:spacing w:before="95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0,023135</w:t>
            </w:r>
          </w:p>
        </w:tc>
        <w:tc>
          <w:tcPr>
            <w:tcW w:w="1204" w:type="dxa"/>
          </w:tcPr>
          <w:p>
            <w:pPr>
              <w:pStyle w:val="TableParagraph"/>
              <w:spacing w:before="95"/>
              <w:ind w:left="32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5488,6</w:t>
            </w:r>
          </w:p>
        </w:tc>
      </w:tr>
      <w:tr>
        <w:trPr>
          <w:trHeight w:val="1242" w:hRule="atLeast"/>
        </w:trPr>
        <w:tc>
          <w:tcPr>
            <w:tcW w:w="2927" w:type="dxa"/>
          </w:tcPr>
          <w:p>
            <w:pPr>
              <w:pStyle w:val="TableParagraph"/>
              <w:spacing w:line="225" w:lineRule="auto" w:before="102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2.1.7.3.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ультразвук</w:t>
            </w:r>
            <w:r>
              <w:rPr>
                <w:spacing w:val="-2"/>
                <w:sz w:val="24"/>
              </w:rPr>
              <w:t>овое</w:t>
            </w:r>
            <w:r>
              <w:rPr>
                <w:spacing w:val="-2"/>
                <w:sz w:val="24"/>
              </w:rPr>
              <w:t> исследование</w:t>
            </w:r>
          </w:p>
          <w:p>
            <w:pPr>
              <w:pStyle w:val="TableParagraph"/>
              <w:spacing w:line="225" w:lineRule="auto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сердечно-</w:t>
            </w:r>
            <w:r>
              <w:rPr>
                <w:spacing w:val="-4"/>
                <w:sz w:val="24"/>
              </w:rPr>
              <w:t>сосудисто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1356" w:type="dxa"/>
          </w:tcPr>
          <w:p>
            <w:pPr>
              <w:pStyle w:val="TableParagraph"/>
              <w:spacing w:line="225" w:lineRule="auto" w:before="102"/>
              <w:ind w:left="432" w:hanging="322"/>
              <w:rPr>
                <w:sz w:val="24"/>
              </w:rPr>
            </w:pPr>
            <w:r>
              <w:rPr>
                <w:spacing w:val="-4"/>
                <w:sz w:val="24"/>
              </w:rPr>
              <w:t>исследов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03" w:type="dxa"/>
          </w:tcPr>
          <w:p>
            <w:pPr>
              <w:pStyle w:val="TableParagraph"/>
              <w:spacing w:before="93"/>
              <w:ind w:left="228"/>
              <w:rPr>
                <w:sz w:val="24"/>
              </w:rPr>
            </w:pPr>
            <w:r>
              <w:rPr>
                <w:spacing w:val="-2"/>
                <w:sz w:val="24"/>
              </w:rPr>
              <w:t>0,122408</w:t>
            </w:r>
          </w:p>
        </w:tc>
        <w:tc>
          <w:tcPr>
            <w:tcW w:w="1536" w:type="dxa"/>
          </w:tcPr>
          <w:p>
            <w:pPr>
              <w:pStyle w:val="TableParagraph"/>
              <w:spacing w:before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694,4</w:t>
            </w:r>
          </w:p>
        </w:tc>
        <w:tc>
          <w:tcPr>
            <w:tcW w:w="1649" w:type="dxa"/>
          </w:tcPr>
          <w:p>
            <w:pPr>
              <w:pStyle w:val="TableParagraph"/>
              <w:spacing w:before="93"/>
              <w:ind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0,128528</w:t>
            </w:r>
          </w:p>
        </w:tc>
        <w:tc>
          <w:tcPr>
            <w:tcW w:w="1531" w:type="dxa"/>
          </w:tcPr>
          <w:p>
            <w:pPr>
              <w:pStyle w:val="TableParagraph"/>
              <w:spacing w:before="93"/>
              <w:ind w:left="3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756</w:t>
            </w:r>
          </w:p>
        </w:tc>
        <w:tc>
          <w:tcPr>
            <w:tcW w:w="1653" w:type="dxa"/>
          </w:tcPr>
          <w:p>
            <w:pPr>
              <w:pStyle w:val="TableParagraph"/>
              <w:spacing w:before="93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0,128528</w:t>
            </w:r>
          </w:p>
        </w:tc>
        <w:tc>
          <w:tcPr>
            <w:tcW w:w="1204" w:type="dxa"/>
          </w:tcPr>
          <w:p>
            <w:pPr>
              <w:pStyle w:val="TableParagraph"/>
              <w:spacing w:before="93"/>
              <w:ind w:left="328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811,7</w:t>
            </w:r>
          </w:p>
        </w:tc>
      </w:tr>
      <w:tr>
        <w:trPr>
          <w:trHeight w:val="983" w:hRule="atLeast"/>
        </w:trPr>
        <w:tc>
          <w:tcPr>
            <w:tcW w:w="2927" w:type="dxa"/>
          </w:tcPr>
          <w:p>
            <w:pPr>
              <w:pStyle w:val="TableParagraph"/>
              <w:spacing w:line="225" w:lineRule="auto" w:before="10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2.1.7.4.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эндоскопическо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диагностическо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исследование</w:t>
            </w:r>
          </w:p>
        </w:tc>
        <w:tc>
          <w:tcPr>
            <w:tcW w:w="1356" w:type="dxa"/>
          </w:tcPr>
          <w:p>
            <w:pPr>
              <w:pStyle w:val="TableParagraph"/>
              <w:spacing w:line="225" w:lineRule="auto" w:before="104"/>
              <w:ind w:left="432" w:hanging="322"/>
              <w:rPr>
                <w:sz w:val="24"/>
              </w:rPr>
            </w:pPr>
            <w:r>
              <w:rPr>
                <w:spacing w:val="-4"/>
                <w:sz w:val="24"/>
              </w:rPr>
              <w:t>исследов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03" w:type="dxa"/>
          </w:tcPr>
          <w:p>
            <w:pPr>
              <w:pStyle w:val="TableParagraph"/>
              <w:spacing w:before="95"/>
              <w:ind w:left="288"/>
              <w:rPr>
                <w:sz w:val="24"/>
              </w:rPr>
            </w:pPr>
            <w:r>
              <w:rPr>
                <w:spacing w:val="-2"/>
                <w:sz w:val="24"/>
              </w:rPr>
              <w:t>0,03537</w:t>
            </w:r>
          </w:p>
        </w:tc>
        <w:tc>
          <w:tcPr>
            <w:tcW w:w="1536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1273,3</w:t>
            </w:r>
          </w:p>
        </w:tc>
        <w:tc>
          <w:tcPr>
            <w:tcW w:w="1649" w:type="dxa"/>
          </w:tcPr>
          <w:p>
            <w:pPr>
              <w:pStyle w:val="TableParagraph"/>
              <w:spacing w:before="95"/>
              <w:ind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0,037139</w:t>
            </w:r>
          </w:p>
        </w:tc>
        <w:tc>
          <w:tcPr>
            <w:tcW w:w="1531" w:type="dxa"/>
          </w:tcPr>
          <w:p>
            <w:pPr>
              <w:pStyle w:val="TableParagraph"/>
              <w:spacing w:before="95"/>
              <w:ind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1386,3</w:t>
            </w:r>
          </w:p>
        </w:tc>
        <w:tc>
          <w:tcPr>
            <w:tcW w:w="1653" w:type="dxa"/>
          </w:tcPr>
          <w:p>
            <w:pPr>
              <w:pStyle w:val="TableParagraph"/>
              <w:spacing w:before="95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0,037139</w:t>
            </w:r>
          </w:p>
        </w:tc>
        <w:tc>
          <w:tcPr>
            <w:tcW w:w="1204" w:type="dxa"/>
          </w:tcPr>
          <w:p>
            <w:pPr>
              <w:pStyle w:val="TableParagraph"/>
              <w:spacing w:before="95"/>
              <w:ind w:left="32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1488,4</w:t>
            </w:r>
          </w:p>
        </w:tc>
      </w:tr>
      <w:tr>
        <w:trPr>
          <w:trHeight w:val="1761" w:hRule="atLeast"/>
        </w:trPr>
        <w:tc>
          <w:tcPr>
            <w:tcW w:w="2927" w:type="dxa"/>
          </w:tcPr>
          <w:p>
            <w:pPr>
              <w:pStyle w:val="TableParagraph"/>
              <w:spacing w:line="269" w:lineRule="exact" w:before="8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2.1.7.5</w:t>
            </w:r>
          </w:p>
          <w:p>
            <w:pPr>
              <w:pStyle w:val="TableParagraph"/>
              <w:spacing w:line="225" w:lineRule="auto" w:before="7"/>
              <w:ind w:left="50" w:right="110"/>
              <w:rPr>
                <w:sz w:val="24"/>
              </w:rPr>
            </w:pPr>
            <w:r>
              <w:rPr>
                <w:spacing w:val="-4"/>
                <w:sz w:val="24"/>
              </w:rPr>
              <w:t>молекулярно-</w:t>
            </w:r>
            <w:r>
              <w:rPr>
                <w:spacing w:val="-4"/>
                <w:sz w:val="24"/>
              </w:rPr>
              <w:t>генетическо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исследование с це</w:t>
            </w:r>
            <w:r>
              <w:rPr>
                <w:sz w:val="24"/>
              </w:rPr>
              <w:t>лью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диагностик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онкологически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заболеваний</w:t>
            </w:r>
          </w:p>
        </w:tc>
        <w:tc>
          <w:tcPr>
            <w:tcW w:w="1356" w:type="dxa"/>
          </w:tcPr>
          <w:p>
            <w:pPr>
              <w:pStyle w:val="TableParagraph"/>
              <w:spacing w:line="225" w:lineRule="auto" w:before="104"/>
              <w:ind w:left="432" w:hanging="322"/>
              <w:rPr>
                <w:sz w:val="24"/>
              </w:rPr>
            </w:pPr>
            <w:r>
              <w:rPr>
                <w:spacing w:val="-4"/>
                <w:sz w:val="24"/>
              </w:rPr>
              <w:t>исследов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03" w:type="dxa"/>
          </w:tcPr>
          <w:p>
            <w:pPr>
              <w:pStyle w:val="TableParagraph"/>
              <w:spacing w:before="95"/>
              <w:ind w:left="228"/>
              <w:rPr>
                <w:sz w:val="24"/>
              </w:rPr>
            </w:pPr>
            <w:r>
              <w:rPr>
                <w:spacing w:val="-2"/>
                <w:sz w:val="24"/>
              </w:rPr>
              <w:t>0,001297</w:t>
            </w:r>
          </w:p>
        </w:tc>
        <w:tc>
          <w:tcPr>
            <w:tcW w:w="1536" w:type="dxa"/>
          </w:tcPr>
          <w:p>
            <w:pPr>
              <w:pStyle w:val="TableParagraph"/>
              <w:spacing w:before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10693,2</w:t>
            </w:r>
          </w:p>
        </w:tc>
        <w:tc>
          <w:tcPr>
            <w:tcW w:w="1649" w:type="dxa"/>
          </w:tcPr>
          <w:p>
            <w:pPr>
              <w:pStyle w:val="TableParagraph"/>
              <w:spacing w:before="95"/>
              <w:ind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0,001362</w:t>
            </w:r>
          </w:p>
        </w:tc>
        <w:tc>
          <w:tcPr>
            <w:tcW w:w="1531" w:type="dxa"/>
          </w:tcPr>
          <w:p>
            <w:pPr>
              <w:pStyle w:val="TableParagraph"/>
              <w:spacing w:before="95"/>
              <w:ind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11642,3</w:t>
            </w:r>
          </w:p>
        </w:tc>
        <w:tc>
          <w:tcPr>
            <w:tcW w:w="1653" w:type="dxa"/>
          </w:tcPr>
          <w:p>
            <w:pPr>
              <w:pStyle w:val="TableParagraph"/>
              <w:spacing w:before="95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0,001362</w:t>
            </w:r>
          </w:p>
        </w:tc>
        <w:tc>
          <w:tcPr>
            <w:tcW w:w="1204" w:type="dxa"/>
          </w:tcPr>
          <w:p>
            <w:pPr>
              <w:pStyle w:val="TableParagraph"/>
              <w:spacing w:before="95"/>
              <w:ind w:left="3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12499,5</w:t>
            </w:r>
          </w:p>
        </w:tc>
      </w:tr>
      <w:tr>
        <w:trPr>
          <w:trHeight w:val="1667" w:hRule="atLeast"/>
        </w:trPr>
        <w:tc>
          <w:tcPr>
            <w:tcW w:w="2927" w:type="dxa"/>
          </w:tcPr>
          <w:p>
            <w:pPr>
              <w:pStyle w:val="TableParagraph"/>
              <w:spacing w:line="269" w:lineRule="exact" w:before="9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2.1.7.6.</w:t>
            </w:r>
          </w:p>
          <w:p>
            <w:pPr>
              <w:pStyle w:val="TableParagraph"/>
              <w:spacing w:line="260" w:lineRule="exact"/>
              <w:ind w:left="50" w:right="122"/>
              <w:rPr>
                <w:sz w:val="24"/>
              </w:rPr>
            </w:pPr>
            <w:r>
              <w:rPr>
                <w:spacing w:val="-2"/>
                <w:sz w:val="24"/>
              </w:rPr>
              <w:t>патолого-анатомическо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исследование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биоп</w:t>
            </w:r>
            <w:r>
              <w:rPr>
                <w:spacing w:val="-2"/>
                <w:sz w:val="24"/>
              </w:rPr>
              <w:t>сийного</w:t>
            </w:r>
            <w:r>
              <w:rPr>
                <w:spacing w:val="-2"/>
                <w:sz w:val="24"/>
              </w:rPr>
              <w:t> (операционного</w:t>
            </w:r>
            <w:r>
              <w:rPr>
                <w:spacing w:val="-2"/>
                <w:sz w:val="24"/>
              </w:rPr>
              <w:t>)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материала с це</w:t>
            </w:r>
            <w:r>
              <w:rPr>
                <w:sz w:val="24"/>
              </w:rPr>
              <w:t>лью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диагностики</w:t>
            </w:r>
          </w:p>
        </w:tc>
        <w:tc>
          <w:tcPr>
            <w:tcW w:w="1356" w:type="dxa"/>
          </w:tcPr>
          <w:p>
            <w:pPr>
              <w:pStyle w:val="TableParagraph"/>
              <w:spacing w:line="225" w:lineRule="auto" w:before="105"/>
              <w:ind w:left="432" w:hanging="322"/>
              <w:rPr>
                <w:sz w:val="24"/>
              </w:rPr>
            </w:pPr>
            <w:r>
              <w:rPr>
                <w:spacing w:val="-4"/>
                <w:sz w:val="24"/>
              </w:rPr>
              <w:t>исследов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03" w:type="dxa"/>
          </w:tcPr>
          <w:p>
            <w:pPr>
              <w:pStyle w:val="TableParagraph"/>
              <w:spacing w:before="96"/>
              <w:ind w:left="228"/>
              <w:rPr>
                <w:sz w:val="24"/>
              </w:rPr>
            </w:pPr>
            <w:r>
              <w:rPr>
                <w:spacing w:val="-2"/>
                <w:sz w:val="24"/>
              </w:rPr>
              <w:t>0,027103</w:t>
            </w:r>
          </w:p>
        </w:tc>
        <w:tc>
          <w:tcPr>
            <w:tcW w:w="1536" w:type="dxa"/>
          </w:tcPr>
          <w:p>
            <w:pPr>
              <w:pStyle w:val="TableParagraph"/>
              <w:spacing w:before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2637,1</w:t>
            </w:r>
          </w:p>
        </w:tc>
        <w:tc>
          <w:tcPr>
            <w:tcW w:w="1649" w:type="dxa"/>
          </w:tcPr>
          <w:p>
            <w:pPr>
              <w:pStyle w:val="TableParagraph"/>
              <w:spacing w:before="96"/>
              <w:ind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0,028458</w:t>
            </w:r>
          </w:p>
        </w:tc>
        <w:tc>
          <w:tcPr>
            <w:tcW w:w="1531" w:type="dxa"/>
          </w:tcPr>
          <w:p>
            <w:pPr>
              <w:pStyle w:val="TableParagraph"/>
              <w:spacing w:before="96"/>
              <w:ind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2871,2</w:t>
            </w:r>
          </w:p>
        </w:tc>
        <w:tc>
          <w:tcPr>
            <w:tcW w:w="1653" w:type="dxa"/>
          </w:tcPr>
          <w:p>
            <w:pPr>
              <w:pStyle w:val="TableParagraph"/>
              <w:spacing w:before="96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0,028458</w:t>
            </w:r>
          </w:p>
        </w:tc>
        <w:tc>
          <w:tcPr>
            <w:tcW w:w="1204" w:type="dxa"/>
          </w:tcPr>
          <w:p>
            <w:pPr>
              <w:pStyle w:val="TableParagraph"/>
              <w:spacing w:before="96"/>
              <w:ind w:left="328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3082,6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9"/>
        <w:rPr>
          <w:sz w:val="7"/>
        </w:rPr>
      </w:pPr>
    </w:p>
    <w:tbl>
      <w:tblPr>
        <w:tblW w:w="0" w:type="auto"/>
        <w:jc w:val="left"/>
        <w:tblInd w:w="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6"/>
        <w:gridCol w:w="1352"/>
        <w:gridCol w:w="1562"/>
        <w:gridCol w:w="1501"/>
        <w:gridCol w:w="1648"/>
        <w:gridCol w:w="1531"/>
        <w:gridCol w:w="1654"/>
        <w:gridCol w:w="1205"/>
      </w:tblGrid>
      <w:tr>
        <w:trPr>
          <w:trHeight w:val="1142" w:hRule="atLeast"/>
        </w:trPr>
        <w:tc>
          <w:tcPr>
            <w:tcW w:w="2906" w:type="dxa"/>
          </w:tcPr>
          <w:p>
            <w:pPr>
              <w:pStyle w:val="TableParagraph"/>
              <w:spacing w:line="225" w:lineRule="auto" w:before="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онкологически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подбора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противоопухолево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лекарственной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терапии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4" w:hRule="atLeast"/>
        </w:trPr>
        <w:tc>
          <w:tcPr>
            <w:tcW w:w="2906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2.1.7.7. </w:t>
            </w:r>
            <w:r>
              <w:rPr>
                <w:spacing w:val="-2"/>
                <w:sz w:val="24"/>
              </w:rPr>
              <w:t>ПЭТ/КТ</w:t>
            </w:r>
          </w:p>
        </w:tc>
        <w:tc>
          <w:tcPr>
            <w:tcW w:w="1352" w:type="dxa"/>
          </w:tcPr>
          <w:p>
            <w:pPr>
              <w:pStyle w:val="TableParagraph"/>
              <w:spacing w:line="225" w:lineRule="auto" w:before="103"/>
              <w:ind w:left="453" w:hanging="322"/>
              <w:rPr>
                <w:sz w:val="24"/>
              </w:rPr>
            </w:pPr>
            <w:r>
              <w:rPr>
                <w:spacing w:val="-4"/>
                <w:sz w:val="24"/>
              </w:rPr>
              <w:t>исследов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62" w:type="dxa"/>
          </w:tcPr>
          <w:p>
            <w:pPr>
              <w:pStyle w:val="TableParagraph"/>
              <w:spacing w:before="94"/>
              <w:ind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0,002086</w:t>
            </w:r>
          </w:p>
        </w:tc>
        <w:tc>
          <w:tcPr>
            <w:tcW w:w="1501" w:type="dxa"/>
          </w:tcPr>
          <w:p>
            <w:pPr>
              <w:pStyle w:val="TableParagraph"/>
              <w:spacing w:before="94"/>
              <w:ind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35414,4</w:t>
            </w:r>
          </w:p>
        </w:tc>
        <w:tc>
          <w:tcPr>
            <w:tcW w:w="1648" w:type="dxa"/>
          </w:tcPr>
          <w:p>
            <w:pPr>
              <w:pStyle w:val="TableParagraph"/>
              <w:spacing w:before="94"/>
              <w:ind w:left="3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0,002086</w:t>
            </w:r>
          </w:p>
        </w:tc>
        <w:tc>
          <w:tcPr>
            <w:tcW w:w="1531" w:type="dxa"/>
          </w:tcPr>
          <w:p>
            <w:pPr>
              <w:pStyle w:val="TableParagraph"/>
              <w:spacing w:before="94"/>
              <w:ind w:left="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37146,4</w:t>
            </w:r>
          </w:p>
        </w:tc>
        <w:tc>
          <w:tcPr>
            <w:tcW w:w="1654" w:type="dxa"/>
          </w:tcPr>
          <w:p>
            <w:pPr>
              <w:pStyle w:val="TableParagraph"/>
              <w:spacing w:before="94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0,002086</w:t>
            </w:r>
          </w:p>
        </w:tc>
        <w:tc>
          <w:tcPr>
            <w:tcW w:w="1205" w:type="dxa"/>
          </w:tcPr>
          <w:p>
            <w:pPr>
              <w:pStyle w:val="TableParagraph"/>
              <w:spacing w:before="94"/>
              <w:ind w:left="3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38866,7</w:t>
            </w:r>
          </w:p>
        </w:tc>
      </w:tr>
      <w:tr>
        <w:trPr>
          <w:trHeight w:val="723" w:hRule="atLeast"/>
        </w:trPr>
        <w:tc>
          <w:tcPr>
            <w:tcW w:w="2906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2.1.7.8. </w:t>
            </w:r>
            <w:r>
              <w:rPr>
                <w:spacing w:val="-2"/>
                <w:sz w:val="24"/>
              </w:rPr>
              <w:t>ОФЭКТ/КТ</w:t>
            </w:r>
          </w:p>
        </w:tc>
        <w:tc>
          <w:tcPr>
            <w:tcW w:w="1352" w:type="dxa"/>
          </w:tcPr>
          <w:p>
            <w:pPr>
              <w:pStyle w:val="TableParagraph"/>
              <w:spacing w:line="225" w:lineRule="auto" w:before="103"/>
              <w:ind w:left="453" w:hanging="322"/>
              <w:rPr>
                <w:sz w:val="24"/>
              </w:rPr>
            </w:pPr>
            <w:r>
              <w:rPr>
                <w:spacing w:val="-4"/>
                <w:sz w:val="24"/>
              </w:rPr>
              <w:t>исследов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62" w:type="dxa"/>
          </w:tcPr>
          <w:p>
            <w:pPr>
              <w:pStyle w:val="TableParagraph"/>
              <w:spacing w:before="94"/>
              <w:ind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0,003622</w:t>
            </w:r>
          </w:p>
        </w:tc>
        <w:tc>
          <w:tcPr>
            <w:tcW w:w="1501" w:type="dxa"/>
          </w:tcPr>
          <w:p>
            <w:pPr>
              <w:pStyle w:val="TableParagraph"/>
              <w:spacing w:before="94"/>
              <w:ind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4859,6</w:t>
            </w:r>
          </w:p>
        </w:tc>
        <w:tc>
          <w:tcPr>
            <w:tcW w:w="1648" w:type="dxa"/>
          </w:tcPr>
          <w:p>
            <w:pPr>
              <w:pStyle w:val="TableParagraph"/>
              <w:spacing w:before="94"/>
              <w:ind w:left="3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0,003622</w:t>
            </w:r>
          </w:p>
        </w:tc>
        <w:tc>
          <w:tcPr>
            <w:tcW w:w="1531" w:type="dxa"/>
          </w:tcPr>
          <w:p>
            <w:pPr>
              <w:pStyle w:val="TableParagraph"/>
              <w:spacing w:before="94"/>
              <w:ind w:left="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5290,9</w:t>
            </w:r>
          </w:p>
        </w:tc>
        <w:tc>
          <w:tcPr>
            <w:tcW w:w="1654" w:type="dxa"/>
          </w:tcPr>
          <w:p>
            <w:pPr>
              <w:pStyle w:val="TableParagraph"/>
              <w:spacing w:before="94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0,003622</w:t>
            </w:r>
          </w:p>
        </w:tc>
        <w:tc>
          <w:tcPr>
            <w:tcW w:w="1205" w:type="dxa"/>
          </w:tcPr>
          <w:p>
            <w:pPr>
              <w:pStyle w:val="TableParagraph"/>
              <w:spacing w:before="94"/>
              <w:ind w:left="32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5680,4</w:t>
            </w:r>
          </w:p>
        </w:tc>
      </w:tr>
      <w:tr>
        <w:trPr>
          <w:trHeight w:val="1245" w:hRule="atLeast"/>
        </w:trPr>
        <w:tc>
          <w:tcPr>
            <w:tcW w:w="2906" w:type="dxa"/>
          </w:tcPr>
          <w:p>
            <w:pPr>
              <w:pStyle w:val="TableParagraph"/>
              <w:spacing w:line="225" w:lineRule="auto" w:before="102"/>
              <w:ind w:left="50" w:right="128"/>
              <w:rPr>
                <w:sz w:val="24"/>
              </w:rPr>
            </w:pPr>
            <w:r>
              <w:rPr>
                <w:sz w:val="24"/>
              </w:rPr>
              <w:t>2.1.8.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школа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больных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хроническим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заболеваниями,</w:t>
            </w:r>
          </w:p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352" w:type="dxa"/>
          </w:tcPr>
          <w:p>
            <w:pPr>
              <w:pStyle w:val="TableParagraph"/>
              <w:spacing w:line="225" w:lineRule="auto" w:before="102"/>
              <w:ind w:left="118" w:right="1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ксны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62" w:type="dxa"/>
          </w:tcPr>
          <w:p>
            <w:pPr>
              <w:pStyle w:val="TableParagraph"/>
              <w:spacing w:before="93"/>
              <w:ind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0,2102769</w:t>
            </w:r>
          </w:p>
        </w:tc>
        <w:tc>
          <w:tcPr>
            <w:tcW w:w="1501" w:type="dxa"/>
          </w:tcPr>
          <w:p>
            <w:pPr>
              <w:pStyle w:val="TableParagraph"/>
              <w:spacing w:before="93"/>
              <w:ind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1430,4</w:t>
            </w:r>
          </w:p>
        </w:tc>
        <w:tc>
          <w:tcPr>
            <w:tcW w:w="1648" w:type="dxa"/>
          </w:tcPr>
          <w:p>
            <w:pPr>
              <w:pStyle w:val="TableParagraph"/>
              <w:spacing w:before="93"/>
              <w:ind w:left="3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0,208591</w:t>
            </w:r>
          </w:p>
        </w:tc>
        <w:tc>
          <w:tcPr>
            <w:tcW w:w="1531" w:type="dxa"/>
          </w:tcPr>
          <w:p>
            <w:pPr>
              <w:pStyle w:val="TableParagraph"/>
              <w:spacing w:before="93"/>
              <w:ind w:left="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1557,3</w:t>
            </w:r>
          </w:p>
        </w:tc>
        <w:tc>
          <w:tcPr>
            <w:tcW w:w="1654" w:type="dxa"/>
          </w:tcPr>
          <w:p>
            <w:pPr>
              <w:pStyle w:val="TableParagraph"/>
              <w:spacing w:before="93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0,206598</w:t>
            </w:r>
          </w:p>
        </w:tc>
        <w:tc>
          <w:tcPr>
            <w:tcW w:w="1205" w:type="dxa"/>
          </w:tcPr>
          <w:p>
            <w:pPr>
              <w:pStyle w:val="TableParagraph"/>
              <w:spacing w:before="93"/>
              <w:ind w:left="32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1671,9</w:t>
            </w:r>
          </w:p>
        </w:tc>
      </w:tr>
      <w:tr>
        <w:trPr>
          <w:trHeight w:val="1240" w:hRule="atLeast"/>
        </w:trPr>
        <w:tc>
          <w:tcPr>
            <w:tcW w:w="2906" w:type="dxa"/>
          </w:tcPr>
          <w:p>
            <w:pPr>
              <w:pStyle w:val="TableParagraph"/>
              <w:spacing w:line="225" w:lineRule="auto" w:before="10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2.1.8.1.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школа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сахарног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диабета</w:t>
            </w:r>
          </w:p>
        </w:tc>
        <w:tc>
          <w:tcPr>
            <w:tcW w:w="1352" w:type="dxa"/>
          </w:tcPr>
          <w:p>
            <w:pPr>
              <w:pStyle w:val="TableParagraph"/>
              <w:spacing w:line="225" w:lineRule="auto" w:before="100"/>
              <w:ind w:left="118" w:right="1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ксны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62" w:type="dxa"/>
          </w:tcPr>
          <w:p>
            <w:pPr>
              <w:pStyle w:val="TableParagraph"/>
              <w:spacing w:before="91"/>
              <w:ind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0,005702</w:t>
            </w:r>
          </w:p>
        </w:tc>
        <w:tc>
          <w:tcPr>
            <w:tcW w:w="1501" w:type="dxa"/>
          </w:tcPr>
          <w:p>
            <w:pPr>
              <w:pStyle w:val="TableParagraph"/>
              <w:spacing w:before="91"/>
              <w:ind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1324,4</w:t>
            </w:r>
          </w:p>
        </w:tc>
        <w:tc>
          <w:tcPr>
            <w:tcW w:w="1648" w:type="dxa"/>
          </w:tcPr>
          <w:p>
            <w:pPr>
              <w:pStyle w:val="TableParagraph"/>
              <w:spacing w:before="91"/>
              <w:ind w:left="3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0,005702</w:t>
            </w:r>
          </w:p>
        </w:tc>
        <w:tc>
          <w:tcPr>
            <w:tcW w:w="1531" w:type="dxa"/>
          </w:tcPr>
          <w:p>
            <w:pPr>
              <w:pStyle w:val="TableParagraph"/>
              <w:spacing w:before="91"/>
              <w:ind w:left="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1441,9</w:t>
            </w:r>
          </w:p>
        </w:tc>
        <w:tc>
          <w:tcPr>
            <w:tcW w:w="1654" w:type="dxa"/>
          </w:tcPr>
          <w:p>
            <w:pPr>
              <w:pStyle w:val="TableParagraph"/>
              <w:spacing w:before="91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0,005702</w:t>
            </w:r>
          </w:p>
        </w:tc>
        <w:tc>
          <w:tcPr>
            <w:tcW w:w="1205" w:type="dxa"/>
          </w:tcPr>
          <w:p>
            <w:pPr>
              <w:pStyle w:val="TableParagraph"/>
              <w:spacing w:before="91"/>
              <w:ind w:left="32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1548,1</w:t>
            </w:r>
          </w:p>
        </w:tc>
      </w:tr>
      <w:tr>
        <w:trPr>
          <w:trHeight w:val="1243" w:hRule="atLeast"/>
        </w:trPr>
        <w:tc>
          <w:tcPr>
            <w:tcW w:w="2906" w:type="dxa"/>
          </w:tcPr>
          <w:p>
            <w:pPr>
              <w:pStyle w:val="TableParagraph"/>
              <w:spacing w:line="225" w:lineRule="auto" w:before="104"/>
              <w:ind w:left="50" w:right="128"/>
              <w:rPr>
                <w:sz w:val="24"/>
              </w:rPr>
            </w:pPr>
            <w:r>
              <w:rPr>
                <w:sz w:val="24"/>
              </w:rPr>
              <w:t>2.1.9. диспансе</w:t>
            </w:r>
            <w:r>
              <w:rPr>
                <w:sz w:val="24"/>
              </w:rPr>
              <w:t>рное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наблюдение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&lt;7&gt;,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числе по поводу:</w:t>
            </w:r>
          </w:p>
        </w:tc>
        <w:tc>
          <w:tcPr>
            <w:tcW w:w="1352" w:type="dxa"/>
          </w:tcPr>
          <w:p>
            <w:pPr>
              <w:pStyle w:val="TableParagraph"/>
              <w:spacing w:line="225" w:lineRule="auto" w:before="104"/>
              <w:ind w:left="118" w:right="1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ксны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62" w:type="dxa"/>
          </w:tcPr>
          <w:p>
            <w:pPr>
              <w:pStyle w:val="TableParagraph"/>
              <w:spacing w:before="95"/>
              <w:ind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0,261736</w:t>
            </w:r>
          </w:p>
        </w:tc>
        <w:tc>
          <w:tcPr>
            <w:tcW w:w="1501" w:type="dxa"/>
          </w:tcPr>
          <w:p>
            <w:pPr>
              <w:pStyle w:val="TableParagraph"/>
              <w:spacing w:before="95"/>
              <w:ind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2661,1</w:t>
            </w:r>
          </w:p>
        </w:tc>
        <w:tc>
          <w:tcPr>
            <w:tcW w:w="1648" w:type="dxa"/>
          </w:tcPr>
          <w:p>
            <w:pPr>
              <w:pStyle w:val="TableParagraph"/>
              <w:spacing w:before="95"/>
              <w:ind w:left="3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0,261736</w:t>
            </w:r>
          </w:p>
        </w:tc>
        <w:tc>
          <w:tcPr>
            <w:tcW w:w="1531" w:type="dxa"/>
          </w:tcPr>
          <w:p>
            <w:pPr>
              <w:pStyle w:val="TableParagraph"/>
              <w:spacing w:before="95"/>
              <w:ind w:left="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2897,3</w:t>
            </w:r>
          </w:p>
        </w:tc>
        <w:tc>
          <w:tcPr>
            <w:tcW w:w="1654" w:type="dxa"/>
          </w:tcPr>
          <w:p>
            <w:pPr>
              <w:pStyle w:val="TableParagraph"/>
              <w:spacing w:before="95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0,261736</w:t>
            </w:r>
          </w:p>
        </w:tc>
        <w:tc>
          <w:tcPr>
            <w:tcW w:w="1205" w:type="dxa"/>
          </w:tcPr>
          <w:p>
            <w:pPr>
              <w:pStyle w:val="TableParagraph"/>
              <w:spacing w:before="95"/>
              <w:ind w:left="32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3110,6</w:t>
            </w:r>
          </w:p>
        </w:tc>
      </w:tr>
      <w:tr>
        <w:trPr>
          <w:trHeight w:val="1237" w:hRule="atLeast"/>
        </w:trPr>
        <w:tc>
          <w:tcPr>
            <w:tcW w:w="2906" w:type="dxa"/>
          </w:tcPr>
          <w:p>
            <w:pPr>
              <w:pStyle w:val="TableParagraph"/>
              <w:spacing w:line="225" w:lineRule="auto" w:before="10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2.1.9.1.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онкологически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заболеваний</w:t>
            </w:r>
          </w:p>
        </w:tc>
        <w:tc>
          <w:tcPr>
            <w:tcW w:w="1352" w:type="dxa"/>
          </w:tcPr>
          <w:p>
            <w:pPr>
              <w:pStyle w:val="TableParagraph"/>
              <w:spacing w:line="225" w:lineRule="auto" w:before="103"/>
              <w:ind w:left="118" w:right="1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ксны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62" w:type="dxa"/>
          </w:tcPr>
          <w:p>
            <w:pPr>
              <w:pStyle w:val="TableParagraph"/>
              <w:spacing w:before="94"/>
              <w:ind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0,04505</w:t>
            </w:r>
          </w:p>
        </w:tc>
        <w:tc>
          <w:tcPr>
            <w:tcW w:w="1501" w:type="dxa"/>
          </w:tcPr>
          <w:p>
            <w:pPr>
              <w:pStyle w:val="TableParagraph"/>
              <w:spacing w:before="94"/>
              <w:ind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3757,1</w:t>
            </w:r>
          </w:p>
        </w:tc>
        <w:tc>
          <w:tcPr>
            <w:tcW w:w="1648" w:type="dxa"/>
          </w:tcPr>
          <w:p>
            <w:pPr>
              <w:pStyle w:val="TableParagraph"/>
              <w:spacing w:before="94"/>
              <w:ind w:left="3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0,04505</w:t>
            </w:r>
          </w:p>
        </w:tc>
        <w:tc>
          <w:tcPr>
            <w:tcW w:w="1531" w:type="dxa"/>
          </w:tcPr>
          <w:p>
            <w:pPr>
              <w:pStyle w:val="TableParagraph"/>
              <w:spacing w:before="94"/>
              <w:ind w:left="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4090,6</w:t>
            </w:r>
          </w:p>
        </w:tc>
        <w:tc>
          <w:tcPr>
            <w:tcW w:w="1654" w:type="dxa"/>
          </w:tcPr>
          <w:p>
            <w:pPr>
              <w:pStyle w:val="TableParagraph"/>
              <w:spacing w:before="94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0,04505</w:t>
            </w:r>
          </w:p>
        </w:tc>
        <w:tc>
          <w:tcPr>
            <w:tcW w:w="1205" w:type="dxa"/>
          </w:tcPr>
          <w:p>
            <w:pPr>
              <w:pStyle w:val="TableParagraph"/>
              <w:spacing w:before="94"/>
              <w:ind w:left="32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4391,8</w:t>
            </w:r>
          </w:p>
        </w:tc>
      </w:tr>
      <w:tr>
        <w:trPr>
          <w:trHeight w:val="1140" w:hRule="atLeast"/>
        </w:trPr>
        <w:tc>
          <w:tcPr>
            <w:tcW w:w="2906" w:type="dxa"/>
          </w:tcPr>
          <w:p>
            <w:pPr>
              <w:pStyle w:val="TableParagraph"/>
              <w:spacing w:before="101"/>
              <w:ind w:left="50"/>
              <w:rPr>
                <w:sz w:val="24"/>
              </w:rPr>
            </w:pPr>
            <w:r>
              <w:rPr>
                <w:sz w:val="24"/>
              </w:rPr>
              <w:t>2.1.9.2.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сахарного </w:t>
            </w:r>
            <w:r>
              <w:rPr>
                <w:spacing w:val="-2"/>
                <w:sz w:val="24"/>
              </w:rPr>
              <w:t>диабета</w:t>
            </w:r>
          </w:p>
        </w:tc>
        <w:tc>
          <w:tcPr>
            <w:tcW w:w="1352" w:type="dxa"/>
          </w:tcPr>
          <w:p>
            <w:pPr>
              <w:pStyle w:val="TableParagraph"/>
              <w:spacing w:line="260" w:lineRule="exact" w:before="80"/>
              <w:ind w:left="118" w:right="1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ксны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62" w:type="dxa"/>
          </w:tcPr>
          <w:p>
            <w:pPr>
              <w:pStyle w:val="TableParagraph"/>
              <w:spacing w:before="101"/>
              <w:ind w:right="1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0,0598</w:t>
            </w:r>
          </w:p>
        </w:tc>
        <w:tc>
          <w:tcPr>
            <w:tcW w:w="1501" w:type="dxa"/>
          </w:tcPr>
          <w:p>
            <w:pPr>
              <w:pStyle w:val="TableParagraph"/>
              <w:spacing w:before="101"/>
              <w:ind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1418,5</w:t>
            </w:r>
          </w:p>
        </w:tc>
        <w:tc>
          <w:tcPr>
            <w:tcW w:w="1648" w:type="dxa"/>
          </w:tcPr>
          <w:p>
            <w:pPr>
              <w:pStyle w:val="TableParagraph"/>
              <w:spacing w:before="101"/>
              <w:ind w:left="3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0,0598</w:t>
            </w:r>
          </w:p>
        </w:tc>
        <w:tc>
          <w:tcPr>
            <w:tcW w:w="1531" w:type="dxa"/>
          </w:tcPr>
          <w:p>
            <w:pPr>
              <w:pStyle w:val="TableParagraph"/>
              <w:spacing w:before="101"/>
              <w:ind w:left="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1544,4</w:t>
            </w:r>
          </w:p>
        </w:tc>
        <w:tc>
          <w:tcPr>
            <w:tcW w:w="1654" w:type="dxa"/>
          </w:tcPr>
          <w:p>
            <w:pPr>
              <w:pStyle w:val="TableParagraph"/>
              <w:spacing w:before="101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0,0598</w:t>
            </w:r>
          </w:p>
        </w:tc>
        <w:tc>
          <w:tcPr>
            <w:tcW w:w="1205" w:type="dxa"/>
          </w:tcPr>
          <w:p>
            <w:pPr>
              <w:pStyle w:val="TableParagraph"/>
              <w:spacing w:before="101"/>
              <w:ind w:left="32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1658,1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7"/>
        <w:gridCol w:w="1210"/>
        <w:gridCol w:w="1611"/>
        <w:gridCol w:w="1501"/>
        <w:gridCol w:w="1648"/>
        <w:gridCol w:w="1472"/>
        <w:gridCol w:w="1772"/>
        <w:gridCol w:w="1145"/>
      </w:tblGrid>
      <w:tr>
        <w:trPr>
          <w:trHeight w:val="1142" w:hRule="atLeast"/>
        </w:trPr>
        <w:tc>
          <w:tcPr>
            <w:tcW w:w="2997" w:type="dxa"/>
          </w:tcPr>
          <w:p>
            <w:pPr>
              <w:pStyle w:val="TableParagraph"/>
              <w:spacing w:line="225" w:lineRule="auto" w:before="3"/>
              <w:ind w:left="50" w:right="179"/>
              <w:rPr>
                <w:sz w:val="24"/>
              </w:rPr>
            </w:pPr>
            <w:r>
              <w:rPr>
                <w:spacing w:val="-2"/>
                <w:sz w:val="24"/>
              </w:rPr>
              <w:t>2.1.9.3.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болезней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систем</w:t>
            </w:r>
            <w:r>
              <w:rPr>
                <w:spacing w:val="-2"/>
                <w:sz w:val="24"/>
              </w:rPr>
              <w:t>ы</w:t>
            </w:r>
            <w:r>
              <w:rPr>
                <w:spacing w:val="-2"/>
                <w:sz w:val="24"/>
              </w:rPr>
              <w:t> кровообращения</w:t>
            </w:r>
          </w:p>
        </w:tc>
        <w:tc>
          <w:tcPr>
            <w:tcW w:w="1210" w:type="dxa"/>
          </w:tcPr>
          <w:p>
            <w:pPr>
              <w:pStyle w:val="TableParagraph"/>
              <w:spacing w:line="225" w:lineRule="auto" w:before="3"/>
              <w:ind w:left="27" w:right="1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ксны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611" w:type="dxa"/>
          </w:tcPr>
          <w:p>
            <w:pPr>
              <w:pStyle w:val="TableParagraph"/>
              <w:spacing w:line="272" w:lineRule="exact"/>
              <w:ind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0,12521</w:t>
            </w:r>
          </w:p>
        </w:tc>
        <w:tc>
          <w:tcPr>
            <w:tcW w:w="1501" w:type="dxa"/>
          </w:tcPr>
          <w:p>
            <w:pPr>
              <w:pStyle w:val="TableParagraph"/>
              <w:spacing w:line="272" w:lineRule="exact"/>
              <w:ind w:left="4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3154,3</w:t>
            </w:r>
          </w:p>
        </w:tc>
        <w:tc>
          <w:tcPr>
            <w:tcW w:w="1648" w:type="dxa"/>
          </w:tcPr>
          <w:p>
            <w:pPr>
              <w:pStyle w:val="TableParagraph"/>
              <w:spacing w:line="272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0,12521</w:t>
            </w:r>
          </w:p>
        </w:tc>
        <w:tc>
          <w:tcPr>
            <w:tcW w:w="1472" w:type="dxa"/>
          </w:tcPr>
          <w:p>
            <w:pPr>
              <w:pStyle w:val="TableParagraph"/>
              <w:spacing w:line="272" w:lineRule="exact"/>
              <w:ind w:lef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3434,3</w:t>
            </w:r>
          </w:p>
        </w:tc>
        <w:tc>
          <w:tcPr>
            <w:tcW w:w="1772" w:type="dxa"/>
          </w:tcPr>
          <w:p>
            <w:pPr>
              <w:pStyle w:val="TableParagraph"/>
              <w:spacing w:line="272" w:lineRule="exact"/>
              <w:ind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0,12521</w:t>
            </w:r>
          </w:p>
        </w:tc>
        <w:tc>
          <w:tcPr>
            <w:tcW w:w="1145" w:type="dxa"/>
          </w:tcPr>
          <w:p>
            <w:pPr>
              <w:pStyle w:val="TableParagraph"/>
              <w:spacing w:line="272" w:lineRule="exact"/>
              <w:ind w:left="275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3687,1</w:t>
            </w:r>
          </w:p>
        </w:tc>
      </w:tr>
      <w:tr>
        <w:trPr>
          <w:trHeight w:val="1243" w:hRule="atLeast"/>
        </w:trPr>
        <w:tc>
          <w:tcPr>
            <w:tcW w:w="2997" w:type="dxa"/>
          </w:tcPr>
          <w:p>
            <w:pPr>
              <w:pStyle w:val="TableParagraph"/>
              <w:spacing w:line="225" w:lineRule="auto" w:before="103"/>
              <w:ind w:left="50" w:right="179"/>
              <w:rPr>
                <w:sz w:val="24"/>
              </w:rPr>
            </w:pPr>
            <w:r>
              <w:rPr>
                <w:sz w:val="24"/>
              </w:rPr>
              <w:t>2.1.10. посещения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профилактическим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целями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центров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1210" w:type="dxa"/>
          </w:tcPr>
          <w:p>
            <w:pPr>
              <w:pStyle w:val="TableParagraph"/>
              <w:spacing w:line="225" w:lineRule="auto" w:before="103"/>
              <w:ind w:left="27" w:right="1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ксны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611" w:type="dxa"/>
          </w:tcPr>
          <w:p>
            <w:pPr>
              <w:pStyle w:val="TableParagraph"/>
              <w:spacing w:before="94"/>
              <w:ind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0,0333105</w:t>
            </w:r>
          </w:p>
        </w:tc>
        <w:tc>
          <w:tcPr>
            <w:tcW w:w="1501" w:type="dxa"/>
          </w:tcPr>
          <w:p>
            <w:pPr>
              <w:pStyle w:val="TableParagraph"/>
              <w:spacing w:before="94"/>
              <w:ind w:left="4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2236,2</w:t>
            </w:r>
          </w:p>
        </w:tc>
        <w:tc>
          <w:tcPr>
            <w:tcW w:w="1648" w:type="dxa"/>
          </w:tcPr>
          <w:p>
            <w:pPr>
              <w:pStyle w:val="TableParagraph"/>
              <w:spacing w:before="94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0,034976</w:t>
            </w:r>
          </w:p>
        </w:tc>
        <w:tc>
          <w:tcPr>
            <w:tcW w:w="1472" w:type="dxa"/>
          </w:tcPr>
          <w:p>
            <w:pPr>
              <w:pStyle w:val="TableParagraph"/>
              <w:spacing w:before="94"/>
              <w:ind w:lef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2436,3</w:t>
            </w:r>
          </w:p>
        </w:tc>
        <w:tc>
          <w:tcPr>
            <w:tcW w:w="1772" w:type="dxa"/>
          </w:tcPr>
          <w:p>
            <w:pPr>
              <w:pStyle w:val="TableParagraph"/>
              <w:spacing w:before="94"/>
              <w:ind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0,03672483</w:t>
            </w:r>
          </w:p>
        </w:tc>
        <w:tc>
          <w:tcPr>
            <w:tcW w:w="1145" w:type="dxa"/>
          </w:tcPr>
          <w:p>
            <w:pPr>
              <w:pStyle w:val="TableParagraph"/>
              <w:spacing w:before="94"/>
              <w:ind w:left="275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2624,1</w:t>
            </w:r>
          </w:p>
        </w:tc>
      </w:tr>
      <w:tr>
        <w:trPr>
          <w:trHeight w:val="2283" w:hRule="atLeast"/>
        </w:trPr>
        <w:tc>
          <w:tcPr>
            <w:tcW w:w="2997" w:type="dxa"/>
          </w:tcPr>
          <w:p>
            <w:pPr>
              <w:pStyle w:val="TableParagraph"/>
              <w:spacing w:line="225" w:lineRule="auto" w:before="104"/>
              <w:ind w:left="50" w:right="143"/>
              <w:rPr>
                <w:sz w:val="24"/>
              </w:rPr>
            </w:pPr>
            <w:r>
              <w:rPr>
                <w:sz w:val="24"/>
              </w:rPr>
              <w:t>3. В условиях дневн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стационаров (первичн</w:t>
            </w:r>
            <w:r>
              <w:rPr>
                <w:sz w:val="24"/>
              </w:rPr>
              <w:t>ая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медико-санитарна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помощь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специализированна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медицинская помощь),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исключением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</w:t>
            </w:r>
            <w:r>
              <w:rPr>
                <w:spacing w:val="-2"/>
                <w:sz w:val="24"/>
              </w:rPr>
              <w:t>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реабилитации, - всего</w:t>
            </w:r>
          </w:p>
        </w:tc>
        <w:tc>
          <w:tcPr>
            <w:tcW w:w="1210" w:type="dxa"/>
          </w:tcPr>
          <w:p>
            <w:pPr>
              <w:pStyle w:val="TableParagraph"/>
              <w:spacing w:line="225" w:lineRule="auto" w:before="104"/>
              <w:ind w:left="146" w:right="251" w:firstLine="13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лечения</w:t>
            </w:r>
          </w:p>
        </w:tc>
        <w:tc>
          <w:tcPr>
            <w:tcW w:w="1611" w:type="dxa"/>
          </w:tcPr>
          <w:p>
            <w:pPr>
              <w:pStyle w:val="TableParagraph"/>
              <w:spacing w:before="95"/>
              <w:ind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0,070124</w:t>
            </w:r>
          </w:p>
        </w:tc>
        <w:tc>
          <w:tcPr>
            <w:tcW w:w="1501" w:type="dxa"/>
          </w:tcPr>
          <w:p>
            <w:pPr>
              <w:pStyle w:val="TableParagraph"/>
              <w:spacing w:before="95"/>
              <w:ind w:left="4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31341,3</w:t>
            </w:r>
          </w:p>
        </w:tc>
        <w:tc>
          <w:tcPr>
            <w:tcW w:w="1648" w:type="dxa"/>
          </w:tcPr>
          <w:p>
            <w:pPr>
              <w:pStyle w:val="TableParagraph"/>
              <w:spacing w:before="95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0,070124</w:t>
            </w:r>
          </w:p>
        </w:tc>
        <w:tc>
          <w:tcPr>
            <w:tcW w:w="1472" w:type="dxa"/>
          </w:tcPr>
          <w:p>
            <w:pPr>
              <w:pStyle w:val="TableParagraph"/>
              <w:spacing w:before="95"/>
              <w:ind w:lef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33271,3</w:t>
            </w:r>
          </w:p>
        </w:tc>
        <w:tc>
          <w:tcPr>
            <w:tcW w:w="1772" w:type="dxa"/>
          </w:tcPr>
          <w:p>
            <w:pPr>
              <w:pStyle w:val="TableParagraph"/>
              <w:spacing w:before="95"/>
              <w:ind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0,070124</w:t>
            </w:r>
          </w:p>
        </w:tc>
        <w:tc>
          <w:tcPr>
            <w:tcW w:w="1145" w:type="dxa"/>
          </w:tcPr>
          <w:p>
            <w:pPr>
              <w:pStyle w:val="TableParagraph"/>
              <w:spacing w:before="95"/>
              <w:ind w:left="2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35097,9</w:t>
            </w:r>
          </w:p>
        </w:tc>
      </w:tr>
      <w:tr>
        <w:trPr>
          <w:trHeight w:val="467" w:hRule="atLeast"/>
        </w:trPr>
        <w:tc>
          <w:tcPr>
            <w:tcW w:w="2997" w:type="dxa"/>
          </w:tcPr>
          <w:p>
            <w:pPr>
              <w:pStyle w:val="TableParagraph"/>
              <w:spacing w:before="95"/>
              <w:ind w:left="3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2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92" w:hRule="atLeast"/>
        </w:trPr>
        <w:tc>
          <w:tcPr>
            <w:tcW w:w="2997" w:type="dxa"/>
          </w:tcPr>
          <w:p>
            <w:pPr>
              <w:pStyle w:val="TableParagraph"/>
              <w:spacing w:line="225" w:lineRule="auto" w:before="100"/>
              <w:ind w:left="332" w:right="179"/>
              <w:rPr>
                <w:sz w:val="24"/>
              </w:rPr>
            </w:pPr>
            <w:r>
              <w:rPr>
                <w:sz w:val="24"/>
              </w:rPr>
              <w:t>для оказа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помощи</w:t>
            </w:r>
            <w:r>
              <w:rPr>
                <w:spacing w:val="-2"/>
                <w:sz w:val="24"/>
              </w:rPr>
              <w:t> федеральным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организациями</w:t>
            </w:r>
          </w:p>
        </w:tc>
        <w:tc>
          <w:tcPr>
            <w:tcW w:w="1210" w:type="dxa"/>
          </w:tcPr>
          <w:p>
            <w:pPr>
              <w:pStyle w:val="TableParagraph"/>
              <w:spacing w:line="225" w:lineRule="auto" w:before="100"/>
              <w:ind w:left="146" w:right="251" w:firstLine="13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лечения</w:t>
            </w:r>
          </w:p>
        </w:tc>
        <w:tc>
          <w:tcPr>
            <w:tcW w:w="1611" w:type="dxa"/>
          </w:tcPr>
          <w:p>
            <w:pPr>
              <w:pStyle w:val="TableParagraph"/>
              <w:spacing w:before="91"/>
              <w:ind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0,002777</w:t>
            </w:r>
          </w:p>
        </w:tc>
        <w:tc>
          <w:tcPr>
            <w:tcW w:w="1501" w:type="dxa"/>
          </w:tcPr>
          <w:p>
            <w:pPr>
              <w:pStyle w:val="TableParagraph"/>
              <w:spacing w:before="91"/>
              <w:ind w:left="4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57134,4</w:t>
            </w:r>
          </w:p>
        </w:tc>
        <w:tc>
          <w:tcPr>
            <w:tcW w:w="1648" w:type="dxa"/>
          </w:tcPr>
          <w:p>
            <w:pPr>
              <w:pStyle w:val="TableParagraph"/>
              <w:spacing w:before="91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0,002777</w:t>
            </w:r>
          </w:p>
        </w:tc>
        <w:tc>
          <w:tcPr>
            <w:tcW w:w="1472" w:type="dxa"/>
          </w:tcPr>
          <w:p>
            <w:pPr>
              <w:pStyle w:val="TableParagraph"/>
              <w:spacing w:before="91"/>
              <w:ind w:lef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61590,9</w:t>
            </w:r>
          </w:p>
        </w:tc>
        <w:tc>
          <w:tcPr>
            <w:tcW w:w="1772" w:type="dxa"/>
          </w:tcPr>
          <w:p>
            <w:pPr>
              <w:pStyle w:val="TableParagraph"/>
              <w:spacing w:before="91"/>
              <w:ind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0,002777</w:t>
            </w:r>
          </w:p>
        </w:tc>
        <w:tc>
          <w:tcPr>
            <w:tcW w:w="1145" w:type="dxa"/>
          </w:tcPr>
          <w:p>
            <w:pPr>
              <w:pStyle w:val="TableParagraph"/>
              <w:spacing w:before="91"/>
              <w:ind w:left="2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65779,1</w:t>
            </w:r>
          </w:p>
        </w:tc>
      </w:tr>
      <w:tr>
        <w:trPr>
          <w:trHeight w:val="2180" w:hRule="atLeast"/>
        </w:trPr>
        <w:tc>
          <w:tcPr>
            <w:tcW w:w="2997" w:type="dxa"/>
          </w:tcPr>
          <w:p>
            <w:pPr>
              <w:pStyle w:val="TableParagraph"/>
              <w:spacing w:line="260" w:lineRule="exact" w:before="80"/>
              <w:ind w:left="332" w:right="179"/>
              <w:rPr>
                <w:sz w:val="24"/>
              </w:rPr>
            </w:pPr>
            <w:r>
              <w:rPr>
                <w:sz w:val="24"/>
              </w:rPr>
              <w:t>для оказа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помощи</w:t>
            </w:r>
            <w:r>
              <w:rPr>
                <w:spacing w:val="-2"/>
                <w:sz w:val="24"/>
              </w:rPr>
              <w:t> 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организациями </w:t>
            </w:r>
            <w:r>
              <w:rPr>
                <w:sz w:val="24"/>
              </w:rPr>
              <w:t>(за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исключение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федеральны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медицински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организаций) &lt;2&gt;</w:t>
            </w:r>
          </w:p>
        </w:tc>
        <w:tc>
          <w:tcPr>
            <w:tcW w:w="1210" w:type="dxa"/>
          </w:tcPr>
          <w:p>
            <w:pPr>
              <w:pStyle w:val="TableParagraph"/>
              <w:spacing w:line="225" w:lineRule="auto" w:before="110"/>
              <w:ind w:left="146" w:right="251" w:firstLine="13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лечения</w:t>
            </w:r>
          </w:p>
        </w:tc>
        <w:tc>
          <w:tcPr>
            <w:tcW w:w="1611" w:type="dxa"/>
          </w:tcPr>
          <w:p>
            <w:pPr>
              <w:pStyle w:val="TableParagraph"/>
              <w:spacing w:before="101"/>
              <w:ind w:right="9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0,067347</w:t>
            </w:r>
          </w:p>
        </w:tc>
        <w:tc>
          <w:tcPr>
            <w:tcW w:w="1501" w:type="dxa"/>
          </w:tcPr>
          <w:p>
            <w:pPr>
              <w:pStyle w:val="TableParagraph"/>
              <w:spacing w:before="101"/>
              <w:ind w:left="4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30277,7</w:t>
            </w:r>
          </w:p>
        </w:tc>
        <w:tc>
          <w:tcPr>
            <w:tcW w:w="1648" w:type="dxa"/>
          </w:tcPr>
          <w:p>
            <w:pPr>
              <w:pStyle w:val="TableParagraph"/>
              <w:spacing w:before="101"/>
              <w:ind w:left="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0,067347</w:t>
            </w:r>
          </w:p>
        </w:tc>
        <w:tc>
          <w:tcPr>
            <w:tcW w:w="1472" w:type="dxa"/>
          </w:tcPr>
          <w:p>
            <w:pPr>
              <w:pStyle w:val="TableParagraph"/>
              <w:spacing w:before="101"/>
              <w:ind w:lef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32103,6</w:t>
            </w:r>
          </w:p>
        </w:tc>
        <w:tc>
          <w:tcPr>
            <w:tcW w:w="1772" w:type="dxa"/>
          </w:tcPr>
          <w:p>
            <w:pPr>
              <w:pStyle w:val="TableParagraph"/>
              <w:spacing w:before="101"/>
              <w:ind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0,067347</w:t>
            </w:r>
          </w:p>
        </w:tc>
        <w:tc>
          <w:tcPr>
            <w:tcW w:w="1145" w:type="dxa"/>
          </w:tcPr>
          <w:p>
            <w:pPr>
              <w:pStyle w:val="TableParagraph"/>
              <w:spacing w:before="101"/>
              <w:ind w:left="27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33832,8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9"/>
        <w:gridCol w:w="1303"/>
        <w:gridCol w:w="1523"/>
        <w:gridCol w:w="1595"/>
        <w:gridCol w:w="1590"/>
        <w:gridCol w:w="1590"/>
        <w:gridCol w:w="1595"/>
        <w:gridCol w:w="1293"/>
      </w:tblGrid>
      <w:tr>
        <w:trPr>
          <w:trHeight w:val="1144" w:hRule="atLeast"/>
        </w:trPr>
        <w:tc>
          <w:tcPr>
            <w:tcW w:w="2929" w:type="dxa"/>
          </w:tcPr>
          <w:p>
            <w:pPr>
              <w:pStyle w:val="TableParagraph"/>
              <w:spacing w:line="225" w:lineRule="auto" w:before="3"/>
              <w:ind w:left="50" w:right="74"/>
              <w:rPr>
                <w:sz w:val="24"/>
              </w:rPr>
            </w:pPr>
            <w:r>
              <w:rPr>
                <w:sz w:val="24"/>
              </w:rPr>
              <w:t>3.1. для оказа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помощи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профилю "онкология"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</w: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303" w:type="dxa"/>
          </w:tcPr>
          <w:p>
            <w:pPr>
              <w:pStyle w:val="TableParagraph"/>
              <w:spacing w:line="225" w:lineRule="auto" w:before="3"/>
              <w:ind w:left="214" w:right="276" w:firstLine="13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лечения</w:t>
            </w:r>
          </w:p>
        </w:tc>
        <w:tc>
          <w:tcPr>
            <w:tcW w:w="1523" w:type="dxa"/>
          </w:tcPr>
          <w:p>
            <w:pPr>
              <w:pStyle w:val="TableParagraph"/>
              <w:spacing w:line="272" w:lineRule="exact"/>
              <w:ind w:left="280"/>
              <w:rPr>
                <w:sz w:val="24"/>
              </w:rPr>
            </w:pPr>
            <w:r>
              <w:rPr>
                <w:spacing w:val="-2"/>
                <w:sz w:val="24"/>
              </w:rPr>
              <w:t>0,013842</w:t>
            </w:r>
          </w:p>
        </w:tc>
        <w:tc>
          <w:tcPr>
            <w:tcW w:w="1595" w:type="dxa"/>
          </w:tcPr>
          <w:p>
            <w:pPr>
              <w:pStyle w:val="TableParagraph"/>
              <w:spacing w:line="272" w:lineRule="exact"/>
              <w:ind w:left="10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76759,3</w:t>
            </w:r>
          </w:p>
        </w:tc>
        <w:tc>
          <w:tcPr>
            <w:tcW w:w="1590" w:type="dxa"/>
          </w:tcPr>
          <w:p>
            <w:pPr>
              <w:pStyle w:val="TableParagraph"/>
              <w:spacing w:line="272" w:lineRule="exact"/>
              <w:ind w:left="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0,013842</w:t>
            </w:r>
          </w:p>
        </w:tc>
        <w:tc>
          <w:tcPr>
            <w:tcW w:w="1590" w:type="dxa"/>
          </w:tcPr>
          <w:p>
            <w:pPr>
              <w:pStyle w:val="TableParagraph"/>
              <w:spacing w:line="272" w:lineRule="exact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81617,2</w:t>
            </w:r>
          </w:p>
        </w:tc>
        <w:tc>
          <w:tcPr>
            <w:tcW w:w="1595" w:type="dxa"/>
          </w:tcPr>
          <w:p>
            <w:pPr>
              <w:pStyle w:val="TableParagraph"/>
              <w:spacing w:line="272" w:lineRule="exact"/>
              <w:ind w:left="3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0,013842</w:t>
            </w:r>
          </w:p>
        </w:tc>
        <w:tc>
          <w:tcPr>
            <w:tcW w:w="1293" w:type="dxa"/>
          </w:tcPr>
          <w:p>
            <w:pPr>
              <w:pStyle w:val="TableParagraph"/>
              <w:spacing w:line="272" w:lineRule="exact"/>
              <w:ind w:right="11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86184,1</w:t>
            </w:r>
          </w:p>
        </w:tc>
      </w:tr>
      <w:tr>
        <w:trPr>
          <w:trHeight w:val="465" w:hRule="atLeast"/>
        </w:trPr>
        <w:tc>
          <w:tcPr>
            <w:tcW w:w="2929" w:type="dxa"/>
          </w:tcPr>
          <w:p>
            <w:pPr>
              <w:pStyle w:val="TableParagraph"/>
              <w:spacing w:before="92"/>
              <w:ind w:left="3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0" w:hRule="atLeast"/>
        </w:trPr>
        <w:tc>
          <w:tcPr>
            <w:tcW w:w="2929" w:type="dxa"/>
          </w:tcPr>
          <w:p>
            <w:pPr>
              <w:pStyle w:val="TableParagraph"/>
              <w:spacing w:line="225" w:lineRule="auto" w:before="100"/>
              <w:ind w:left="332" w:right="103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федеральным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организациями</w:t>
            </w:r>
          </w:p>
        </w:tc>
        <w:tc>
          <w:tcPr>
            <w:tcW w:w="1303" w:type="dxa"/>
          </w:tcPr>
          <w:p>
            <w:pPr>
              <w:pStyle w:val="TableParagraph"/>
              <w:spacing w:line="225" w:lineRule="auto" w:before="100"/>
              <w:ind w:left="214" w:right="276" w:firstLine="13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лечения</w:t>
            </w:r>
          </w:p>
        </w:tc>
        <w:tc>
          <w:tcPr>
            <w:tcW w:w="1523" w:type="dxa"/>
          </w:tcPr>
          <w:p>
            <w:pPr>
              <w:pStyle w:val="TableParagraph"/>
              <w:spacing w:before="91"/>
              <w:ind w:left="280"/>
              <w:rPr>
                <w:sz w:val="24"/>
              </w:rPr>
            </w:pPr>
            <w:r>
              <w:rPr>
                <w:spacing w:val="-2"/>
                <w:sz w:val="24"/>
              </w:rPr>
              <w:t>0,000762</w:t>
            </w:r>
          </w:p>
        </w:tc>
        <w:tc>
          <w:tcPr>
            <w:tcW w:w="1595" w:type="dxa"/>
          </w:tcPr>
          <w:p>
            <w:pPr>
              <w:pStyle w:val="TableParagraph"/>
              <w:spacing w:before="91"/>
              <w:ind w:left="10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87792,4</w:t>
            </w:r>
          </w:p>
        </w:tc>
        <w:tc>
          <w:tcPr>
            <w:tcW w:w="1590" w:type="dxa"/>
          </w:tcPr>
          <w:p>
            <w:pPr>
              <w:pStyle w:val="TableParagraph"/>
              <w:spacing w:before="91"/>
              <w:ind w:left="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0,000762</w:t>
            </w:r>
          </w:p>
        </w:tc>
        <w:tc>
          <w:tcPr>
            <w:tcW w:w="1590" w:type="dxa"/>
          </w:tcPr>
          <w:p>
            <w:pPr>
              <w:pStyle w:val="TableParagraph"/>
              <w:spacing w:before="91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94640,2</w:t>
            </w:r>
          </w:p>
        </w:tc>
        <w:tc>
          <w:tcPr>
            <w:tcW w:w="1595" w:type="dxa"/>
          </w:tcPr>
          <w:p>
            <w:pPr>
              <w:pStyle w:val="TableParagraph"/>
              <w:spacing w:before="91"/>
              <w:ind w:left="3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0,000762</w:t>
            </w:r>
          </w:p>
        </w:tc>
        <w:tc>
          <w:tcPr>
            <w:tcW w:w="1293" w:type="dxa"/>
          </w:tcPr>
          <w:p>
            <w:pPr>
              <w:pStyle w:val="TableParagraph"/>
              <w:spacing w:before="91"/>
              <w:ind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101075,7</w:t>
            </w:r>
          </w:p>
        </w:tc>
      </w:tr>
      <w:tr>
        <w:trPr>
          <w:trHeight w:val="1761" w:hRule="atLeast"/>
        </w:trPr>
        <w:tc>
          <w:tcPr>
            <w:tcW w:w="2929" w:type="dxa"/>
          </w:tcPr>
          <w:p>
            <w:pPr>
              <w:pStyle w:val="TableParagraph"/>
              <w:spacing w:line="225" w:lineRule="auto" w:before="103"/>
              <w:ind w:left="332" w:right="74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организациями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(за</w:t>
            </w:r>
            <w:r>
              <w:rPr>
                <w:spacing w:val="-2"/>
                <w:sz w:val="24"/>
              </w:rPr>
              <w:t> исключение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федеральны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медицински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организаций)</w:t>
            </w:r>
          </w:p>
        </w:tc>
        <w:tc>
          <w:tcPr>
            <w:tcW w:w="1303" w:type="dxa"/>
          </w:tcPr>
          <w:p>
            <w:pPr>
              <w:pStyle w:val="TableParagraph"/>
              <w:spacing w:line="225" w:lineRule="auto" w:before="103"/>
              <w:ind w:left="214" w:right="276" w:firstLine="13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лечения</w:t>
            </w:r>
          </w:p>
        </w:tc>
        <w:tc>
          <w:tcPr>
            <w:tcW w:w="1523" w:type="dxa"/>
          </w:tcPr>
          <w:p>
            <w:pPr>
              <w:pStyle w:val="TableParagraph"/>
              <w:spacing w:before="94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0,01308</w:t>
            </w:r>
          </w:p>
        </w:tc>
        <w:tc>
          <w:tcPr>
            <w:tcW w:w="1595" w:type="dxa"/>
          </w:tcPr>
          <w:p>
            <w:pPr>
              <w:pStyle w:val="TableParagraph"/>
              <w:spacing w:before="94"/>
              <w:ind w:left="10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76153,7</w:t>
            </w:r>
          </w:p>
        </w:tc>
        <w:tc>
          <w:tcPr>
            <w:tcW w:w="1590" w:type="dxa"/>
          </w:tcPr>
          <w:p>
            <w:pPr>
              <w:pStyle w:val="TableParagraph"/>
              <w:spacing w:before="94"/>
              <w:ind w:left="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0,01308</w:t>
            </w:r>
          </w:p>
        </w:tc>
        <w:tc>
          <w:tcPr>
            <w:tcW w:w="1590" w:type="dxa"/>
          </w:tcPr>
          <w:p>
            <w:pPr>
              <w:pStyle w:val="TableParagraph"/>
              <w:spacing w:before="94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80858,5</w:t>
            </w:r>
          </w:p>
        </w:tc>
        <w:tc>
          <w:tcPr>
            <w:tcW w:w="1595" w:type="dxa"/>
          </w:tcPr>
          <w:p>
            <w:pPr>
              <w:pStyle w:val="TableParagraph"/>
              <w:spacing w:before="94"/>
              <w:ind w:left="3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0,01308</w:t>
            </w:r>
          </w:p>
        </w:tc>
        <w:tc>
          <w:tcPr>
            <w:tcW w:w="1293" w:type="dxa"/>
          </w:tcPr>
          <w:p>
            <w:pPr>
              <w:pStyle w:val="TableParagraph"/>
              <w:spacing w:before="94"/>
              <w:ind w:right="11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85316,6</w:t>
            </w:r>
          </w:p>
        </w:tc>
      </w:tr>
      <w:tr>
        <w:trPr>
          <w:trHeight w:val="1246" w:hRule="atLeast"/>
        </w:trPr>
        <w:tc>
          <w:tcPr>
            <w:tcW w:w="2929" w:type="dxa"/>
          </w:tcPr>
          <w:p>
            <w:pPr>
              <w:pStyle w:val="TableParagraph"/>
              <w:spacing w:line="225" w:lineRule="auto" w:before="105"/>
              <w:ind w:left="50" w:right="74"/>
              <w:rPr>
                <w:sz w:val="24"/>
              </w:rPr>
            </w:pPr>
            <w:r>
              <w:rPr>
                <w:sz w:val="24"/>
              </w:rPr>
              <w:t>3.2. для оказа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помощи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2"/>
                <w:sz w:val="24"/>
              </w:rPr>
              <w:t> экстракорпорально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оплодотворении - всего</w:t>
            </w:r>
          </w:p>
        </w:tc>
        <w:tc>
          <w:tcPr>
            <w:tcW w:w="1303" w:type="dxa"/>
          </w:tcPr>
          <w:p>
            <w:pPr>
              <w:pStyle w:val="TableParagraph"/>
              <w:spacing w:line="225" w:lineRule="auto" w:before="105"/>
              <w:ind w:left="214" w:right="276" w:firstLine="13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лечения</w:t>
            </w:r>
          </w:p>
        </w:tc>
        <w:tc>
          <w:tcPr>
            <w:tcW w:w="1523" w:type="dxa"/>
          </w:tcPr>
          <w:p>
            <w:pPr>
              <w:pStyle w:val="TableParagraph"/>
              <w:spacing w:before="96"/>
              <w:ind w:left="280"/>
              <w:rPr>
                <w:sz w:val="24"/>
              </w:rPr>
            </w:pPr>
            <w:r>
              <w:rPr>
                <w:spacing w:val="-2"/>
                <w:sz w:val="24"/>
              </w:rPr>
              <w:t>0,000719</w:t>
            </w:r>
          </w:p>
        </w:tc>
        <w:tc>
          <w:tcPr>
            <w:tcW w:w="1595" w:type="dxa"/>
          </w:tcPr>
          <w:p>
            <w:pPr>
              <w:pStyle w:val="TableParagraph"/>
              <w:spacing w:before="96"/>
              <w:ind w:left="10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110195,6</w:t>
            </w:r>
          </w:p>
        </w:tc>
        <w:tc>
          <w:tcPr>
            <w:tcW w:w="1590" w:type="dxa"/>
          </w:tcPr>
          <w:p>
            <w:pPr>
              <w:pStyle w:val="TableParagraph"/>
              <w:spacing w:before="96"/>
              <w:ind w:left="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0,000719</w:t>
            </w:r>
          </w:p>
        </w:tc>
        <w:tc>
          <w:tcPr>
            <w:tcW w:w="1590" w:type="dxa"/>
          </w:tcPr>
          <w:p>
            <w:pPr>
              <w:pStyle w:val="TableParagraph"/>
              <w:spacing w:before="96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114647,4</w:t>
            </w:r>
          </w:p>
        </w:tc>
        <w:tc>
          <w:tcPr>
            <w:tcW w:w="1595" w:type="dxa"/>
          </w:tcPr>
          <w:p>
            <w:pPr>
              <w:pStyle w:val="TableParagraph"/>
              <w:spacing w:before="96"/>
              <w:ind w:left="3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0,000719</w:t>
            </w:r>
          </w:p>
        </w:tc>
        <w:tc>
          <w:tcPr>
            <w:tcW w:w="1293" w:type="dxa"/>
          </w:tcPr>
          <w:p>
            <w:pPr>
              <w:pStyle w:val="TableParagraph"/>
              <w:spacing w:before="96"/>
              <w:ind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118483,5</w:t>
            </w:r>
          </w:p>
        </w:tc>
      </w:tr>
      <w:tr>
        <w:trPr>
          <w:trHeight w:val="464" w:hRule="atLeast"/>
        </w:trPr>
        <w:tc>
          <w:tcPr>
            <w:tcW w:w="2929" w:type="dxa"/>
          </w:tcPr>
          <w:p>
            <w:pPr>
              <w:pStyle w:val="TableParagraph"/>
              <w:spacing w:before="92"/>
              <w:ind w:left="3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73" w:hRule="atLeast"/>
        </w:trPr>
        <w:tc>
          <w:tcPr>
            <w:tcW w:w="2929" w:type="dxa"/>
          </w:tcPr>
          <w:p>
            <w:pPr>
              <w:pStyle w:val="TableParagraph"/>
              <w:spacing w:line="225" w:lineRule="auto" w:before="99"/>
              <w:ind w:left="332" w:right="103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федеральным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организациями</w:t>
            </w:r>
          </w:p>
        </w:tc>
        <w:tc>
          <w:tcPr>
            <w:tcW w:w="1303" w:type="dxa"/>
          </w:tcPr>
          <w:p>
            <w:pPr>
              <w:pStyle w:val="TableParagraph"/>
              <w:spacing w:line="225" w:lineRule="auto" w:before="99"/>
              <w:ind w:left="214" w:right="276" w:firstLine="13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лечения</w:t>
            </w:r>
          </w:p>
        </w:tc>
        <w:tc>
          <w:tcPr>
            <w:tcW w:w="1523" w:type="dxa"/>
          </w:tcPr>
          <w:p>
            <w:pPr>
              <w:pStyle w:val="TableParagraph"/>
              <w:spacing w:before="90"/>
              <w:ind w:left="280"/>
              <w:rPr>
                <w:sz w:val="24"/>
              </w:rPr>
            </w:pPr>
            <w:r>
              <w:rPr>
                <w:spacing w:val="-2"/>
                <w:sz w:val="24"/>
              </w:rPr>
              <w:t>0,000075</w:t>
            </w:r>
          </w:p>
        </w:tc>
        <w:tc>
          <w:tcPr>
            <w:tcW w:w="1595" w:type="dxa"/>
          </w:tcPr>
          <w:p>
            <w:pPr>
              <w:pStyle w:val="TableParagraph"/>
              <w:spacing w:before="90"/>
              <w:ind w:left="10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121653,5</w:t>
            </w:r>
          </w:p>
        </w:tc>
        <w:tc>
          <w:tcPr>
            <w:tcW w:w="1590" w:type="dxa"/>
          </w:tcPr>
          <w:p>
            <w:pPr>
              <w:pStyle w:val="TableParagraph"/>
              <w:spacing w:before="90"/>
              <w:ind w:left="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0,000075</w:t>
            </w:r>
          </w:p>
        </w:tc>
        <w:tc>
          <w:tcPr>
            <w:tcW w:w="1590" w:type="dxa"/>
          </w:tcPr>
          <w:p>
            <w:pPr>
              <w:pStyle w:val="TableParagraph"/>
              <w:spacing w:before="90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131142,5</w:t>
            </w:r>
          </w:p>
        </w:tc>
        <w:tc>
          <w:tcPr>
            <w:tcW w:w="1595" w:type="dxa"/>
          </w:tcPr>
          <w:p>
            <w:pPr>
              <w:pStyle w:val="TableParagraph"/>
              <w:spacing w:before="90"/>
              <w:ind w:left="3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0,000075</w:t>
            </w:r>
          </w:p>
        </w:tc>
        <w:tc>
          <w:tcPr>
            <w:tcW w:w="1293" w:type="dxa"/>
          </w:tcPr>
          <w:p>
            <w:pPr>
              <w:pStyle w:val="TableParagraph"/>
              <w:spacing w:before="90"/>
              <w:ind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140060,2</w:t>
            </w:r>
          </w:p>
        </w:tc>
      </w:tr>
      <w:tr>
        <w:trPr>
          <w:trHeight w:val="1659" w:hRule="atLeast"/>
        </w:trPr>
        <w:tc>
          <w:tcPr>
            <w:tcW w:w="2929" w:type="dxa"/>
          </w:tcPr>
          <w:p>
            <w:pPr>
              <w:pStyle w:val="TableParagraph"/>
              <w:spacing w:line="260" w:lineRule="exact" w:before="79"/>
              <w:ind w:left="332" w:right="74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организациями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(за</w:t>
            </w:r>
            <w:r>
              <w:rPr>
                <w:spacing w:val="-2"/>
                <w:sz w:val="24"/>
              </w:rPr>
              <w:t> исключение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федеральны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медицински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организаций)</w:t>
            </w:r>
          </w:p>
        </w:tc>
        <w:tc>
          <w:tcPr>
            <w:tcW w:w="1303" w:type="dxa"/>
          </w:tcPr>
          <w:p>
            <w:pPr>
              <w:pStyle w:val="TableParagraph"/>
              <w:spacing w:line="225" w:lineRule="auto" w:before="109"/>
              <w:ind w:left="214" w:right="276" w:firstLine="13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лечения</w:t>
            </w:r>
          </w:p>
        </w:tc>
        <w:tc>
          <w:tcPr>
            <w:tcW w:w="1523" w:type="dxa"/>
          </w:tcPr>
          <w:p>
            <w:pPr>
              <w:pStyle w:val="TableParagraph"/>
              <w:spacing w:before="100"/>
              <w:ind w:left="280"/>
              <w:rPr>
                <w:sz w:val="24"/>
              </w:rPr>
            </w:pPr>
            <w:r>
              <w:rPr>
                <w:spacing w:val="-2"/>
                <w:sz w:val="24"/>
              </w:rPr>
              <w:t>0,000644</w:t>
            </w:r>
          </w:p>
        </w:tc>
        <w:tc>
          <w:tcPr>
            <w:tcW w:w="1595" w:type="dxa"/>
          </w:tcPr>
          <w:p>
            <w:pPr>
              <w:pStyle w:val="TableParagraph"/>
              <w:spacing w:before="100"/>
              <w:ind w:left="10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108861,2</w:t>
            </w:r>
          </w:p>
        </w:tc>
        <w:tc>
          <w:tcPr>
            <w:tcW w:w="1590" w:type="dxa"/>
          </w:tcPr>
          <w:p>
            <w:pPr>
              <w:pStyle w:val="TableParagraph"/>
              <w:spacing w:before="100"/>
              <w:ind w:left="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0,000644</w:t>
            </w:r>
          </w:p>
        </w:tc>
        <w:tc>
          <w:tcPr>
            <w:tcW w:w="1590" w:type="dxa"/>
          </w:tcPr>
          <w:p>
            <w:pPr>
              <w:pStyle w:val="TableParagraph"/>
              <w:spacing w:before="100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112726,4</w:t>
            </w:r>
          </w:p>
        </w:tc>
        <w:tc>
          <w:tcPr>
            <w:tcW w:w="1595" w:type="dxa"/>
          </w:tcPr>
          <w:p>
            <w:pPr>
              <w:pStyle w:val="TableParagraph"/>
              <w:spacing w:before="100"/>
              <w:ind w:left="3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0,000644</w:t>
            </w:r>
          </w:p>
        </w:tc>
        <w:tc>
          <w:tcPr>
            <w:tcW w:w="1293" w:type="dxa"/>
          </w:tcPr>
          <w:p>
            <w:pPr>
              <w:pStyle w:val="TableParagraph"/>
              <w:spacing w:before="100"/>
              <w:ind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115970,7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4"/>
        <w:gridCol w:w="1225"/>
        <w:gridCol w:w="1600"/>
        <w:gridCol w:w="1501"/>
        <w:gridCol w:w="1619"/>
        <w:gridCol w:w="1590"/>
        <w:gridCol w:w="1596"/>
        <w:gridCol w:w="1294"/>
      </w:tblGrid>
      <w:tr>
        <w:trPr>
          <w:trHeight w:val="2444" w:hRule="atLeast"/>
        </w:trPr>
        <w:tc>
          <w:tcPr>
            <w:tcW w:w="2994" w:type="dxa"/>
          </w:tcPr>
          <w:p>
            <w:pPr>
              <w:pStyle w:val="TableParagraph"/>
              <w:spacing w:line="225" w:lineRule="auto" w:before="3"/>
              <w:ind w:left="50" w:right="151"/>
              <w:rPr>
                <w:sz w:val="24"/>
              </w:rPr>
            </w:pPr>
            <w:r>
              <w:rPr>
                <w:sz w:val="24"/>
              </w:rPr>
              <w:t>3.3. для оказа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медицинской </w:t>
            </w:r>
            <w:r>
              <w:rPr>
                <w:sz w:val="24"/>
              </w:rPr>
              <w:t>помощи</w:t>
            </w:r>
            <w:r>
              <w:rPr>
                <w:sz w:val="24"/>
              </w:rPr>
              <w:t> больным с вирусн</w:t>
            </w:r>
            <w:r>
              <w:rPr>
                <w:sz w:val="24"/>
              </w:rPr>
              <w:t>ым</w:t>
            </w:r>
            <w:r>
              <w:rPr>
                <w:sz w:val="24"/>
              </w:rPr>
              <w:t> гепатитом 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организациями </w:t>
            </w:r>
            <w:r>
              <w:rPr>
                <w:sz w:val="24"/>
              </w:rPr>
              <w:t>(за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исключением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федеральн</w:t>
            </w:r>
            <w:r>
              <w:rPr>
                <w:spacing w:val="-2"/>
                <w:sz w:val="24"/>
              </w:rPr>
              <w:t>ых</w:t>
            </w:r>
            <w:r>
              <w:rPr>
                <w:spacing w:val="-2"/>
                <w:sz w:val="24"/>
              </w:rPr>
              <w:t> медицинских</w:t>
            </w:r>
          </w:p>
          <w:p>
            <w:pPr>
              <w:pStyle w:val="TableParagraph"/>
              <w:spacing w:line="267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организаций)</w:t>
            </w:r>
          </w:p>
        </w:tc>
        <w:tc>
          <w:tcPr>
            <w:tcW w:w="1225" w:type="dxa"/>
          </w:tcPr>
          <w:p>
            <w:pPr>
              <w:pStyle w:val="TableParagraph"/>
              <w:spacing w:line="225" w:lineRule="auto" w:before="3"/>
              <w:ind w:left="149" w:right="263" w:firstLine="13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лечения</w:t>
            </w:r>
          </w:p>
        </w:tc>
        <w:tc>
          <w:tcPr>
            <w:tcW w:w="1600" w:type="dxa"/>
          </w:tcPr>
          <w:p>
            <w:pPr>
              <w:pStyle w:val="TableParagraph"/>
              <w:spacing w:line="272" w:lineRule="exact"/>
              <w:ind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0,000695</w:t>
            </w:r>
          </w:p>
        </w:tc>
        <w:tc>
          <w:tcPr>
            <w:tcW w:w="1501" w:type="dxa"/>
          </w:tcPr>
          <w:p>
            <w:pPr>
              <w:pStyle w:val="TableParagraph"/>
              <w:spacing w:line="272" w:lineRule="exact"/>
              <w:ind w:left="2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113596</w:t>
            </w:r>
          </w:p>
        </w:tc>
        <w:tc>
          <w:tcPr>
            <w:tcW w:w="1619" w:type="dxa"/>
          </w:tcPr>
          <w:p>
            <w:pPr>
              <w:pStyle w:val="TableParagraph"/>
              <w:spacing w:line="272" w:lineRule="exact"/>
              <w:ind w:left="54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0,000695</w:t>
            </w:r>
          </w:p>
        </w:tc>
        <w:tc>
          <w:tcPr>
            <w:tcW w:w="1590" w:type="dxa"/>
          </w:tcPr>
          <w:p>
            <w:pPr>
              <w:pStyle w:val="TableParagraph"/>
              <w:spacing w:line="272" w:lineRule="exact"/>
              <w:ind w:left="5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118934,4</w:t>
            </w:r>
          </w:p>
        </w:tc>
        <w:tc>
          <w:tcPr>
            <w:tcW w:w="1596" w:type="dxa"/>
          </w:tcPr>
          <w:p>
            <w:pPr>
              <w:pStyle w:val="TableParagraph"/>
              <w:spacing w:line="272" w:lineRule="exact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0,000695</w:t>
            </w:r>
          </w:p>
        </w:tc>
        <w:tc>
          <w:tcPr>
            <w:tcW w:w="1294" w:type="dxa"/>
          </w:tcPr>
          <w:p>
            <w:pPr>
              <w:pStyle w:val="TableParagraph"/>
              <w:spacing w:line="272" w:lineRule="exact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124286,2</w:t>
            </w:r>
          </w:p>
        </w:tc>
      </w:tr>
      <w:tr>
        <w:trPr>
          <w:trHeight w:val="2281" w:hRule="atLeast"/>
        </w:trPr>
        <w:tc>
          <w:tcPr>
            <w:tcW w:w="2994" w:type="dxa"/>
          </w:tcPr>
          <w:p>
            <w:pPr>
              <w:pStyle w:val="TableParagraph"/>
              <w:spacing w:line="225" w:lineRule="auto" w:before="102"/>
              <w:ind w:left="50" w:right="115"/>
              <w:rPr>
                <w:sz w:val="24"/>
              </w:rPr>
            </w:pPr>
            <w:r>
              <w:rPr>
                <w:sz w:val="24"/>
              </w:rPr>
              <w:t>4. Специализированная,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том чис</w:t>
            </w:r>
            <w:r>
              <w:rPr>
                <w:sz w:val="24"/>
              </w:rPr>
              <w:t>ле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высокотехнологичная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медицинская помощь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условиях круглосуто</w:t>
            </w:r>
            <w:r>
              <w:rPr>
                <w:sz w:val="24"/>
              </w:rPr>
              <w:t>чного</w:t>
            </w:r>
            <w:r>
              <w:rPr>
                <w:sz w:val="24"/>
              </w:rPr>
              <w:t> стационара,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исключением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</w:t>
            </w:r>
            <w:r>
              <w:rPr>
                <w:spacing w:val="-2"/>
                <w:sz w:val="24"/>
              </w:rPr>
              <w:t>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реабилитации, - всего</w:t>
            </w:r>
          </w:p>
        </w:tc>
        <w:tc>
          <w:tcPr>
            <w:tcW w:w="1225" w:type="dxa"/>
          </w:tcPr>
          <w:p>
            <w:pPr>
              <w:pStyle w:val="TableParagraph"/>
              <w:spacing w:line="225" w:lineRule="auto" w:before="102"/>
              <w:ind w:left="142" w:right="242" w:firstLine="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госпит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лизации</w:t>
            </w:r>
          </w:p>
        </w:tc>
        <w:tc>
          <w:tcPr>
            <w:tcW w:w="1600" w:type="dxa"/>
          </w:tcPr>
          <w:p>
            <w:pPr>
              <w:pStyle w:val="TableParagraph"/>
              <w:spacing w:before="92"/>
              <w:ind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0,188524</w:t>
            </w:r>
          </w:p>
        </w:tc>
        <w:tc>
          <w:tcPr>
            <w:tcW w:w="1501" w:type="dxa"/>
          </w:tcPr>
          <w:p>
            <w:pPr>
              <w:pStyle w:val="TableParagraph"/>
              <w:spacing w:before="92"/>
              <w:ind w:left="2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54308,8</w:t>
            </w:r>
          </w:p>
        </w:tc>
        <w:tc>
          <w:tcPr>
            <w:tcW w:w="1619" w:type="dxa"/>
          </w:tcPr>
          <w:p>
            <w:pPr>
              <w:pStyle w:val="TableParagraph"/>
              <w:spacing w:before="92"/>
              <w:ind w:left="54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0,186724</w:t>
            </w:r>
          </w:p>
        </w:tc>
        <w:tc>
          <w:tcPr>
            <w:tcW w:w="1590" w:type="dxa"/>
          </w:tcPr>
          <w:p>
            <w:pPr>
              <w:pStyle w:val="TableParagraph"/>
              <w:spacing w:before="92"/>
              <w:ind w:left="5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58530</w:t>
            </w:r>
          </w:p>
        </w:tc>
        <w:tc>
          <w:tcPr>
            <w:tcW w:w="1596" w:type="dxa"/>
          </w:tcPr>
          <w:p>
            <w:pPr>
              <w:pStyle w:val="TableParagraph"/>
              <w:spacing w:before="92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0,186149</w:t>
            </w:r>
          </w:p>
        </w:tc>
        <w:tc>
          <w:tcPr>
            <w:tcW w:w="1294" w:type="dxa"/>
          </w:tcPr>
          <w:p>
            <w:pPr>
              <w:pStyle w:val="TableParagraph"/>
              <w:spacing w:before="92"/>
              <w:ind w:right="21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62462</w:t>
            </w:r>
          </w:p>
        </w:tc>
      </w:tr>
      <w:tr>
        <w:trPr>
          <w:trHeight w:val="467" w:hRule="atLeast"/>
        </w:trPr>
        <w:tc>
          <w:tcPr>
            <w:tcW w:w="2994" w:type="dxa"/>
          </w:tcPr>
          <w:p>
            <w:pPr>
              <w:pStyle w:val="TableParagraph"/>
              <w:spacing w:before="95"/>
              <w:ind w:left="3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2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92" w:hRule="atLeast"/>
        </w:trPr>
        <w:tc>
          <w:tcPr>
            <w:tcW w:w="2994" w:type="dxa"/>
          </w:tcPr>
          <w:p>
            <w:pPr>
              <w:pStyle w:val="TableParagraph"/>
              <w:spacing w:line="225" w:lineRule="auto" w:before="99"/>
              <w:ind w:left="332" w:right="115"/>
              <w:rPr>
                <w:sz w:val="24"/>
              </w:rPr>
            </w:pPr>
            <w:r>
              <w:rPr>
                <w:sz w:val="24"/>
              </w:rPr>
              <w:t>для оказа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помощи</w:t>
            </w:r>
            <w:r>
              <w:rPr>
                <w:spacing w:val="-2"/>
                <w:sz w:val="24"/>
              </w:rPr>
              <w:t> федеральным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организациями</w:t>
            </w:r>
          </w:p>
        </w:tc>
        <w:tc>
          <w:tcPr>
            <w:tcW w:w="1225" w:type="dxa"/>
          </w:tcPr>
          <w:p>
            <w:pPr>
              <w:pStyle w:val="TableParagraph"/>
              <w:spacing w:line="225" w:lineRule="auto" w:before="99"/>
              <w:ind w:left="142" w:right="242" w:firstLine="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госпит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лизации</w:t>
            </w:r>
          </w:p>
        </w:tc>
        <w:tc>
          <w:tcPr>
            <w:tcW w:w="1600" w:type="dxa"/>
          </w:tcPr>
          <w:p>
            <w:pPr>
              <w:pStyle w:val="TableParagraph"/>
              <w:spacing w:before="90"/>
              <w:ind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0,0120248</w:t>
            </w:r>
          </w:p>
        </w:tc>
        <w:tc>
          <w:tcPr>
            <w:tcW w:w="1501" w:type="dxa"/>
          </w:tcPr>
          <w:p>
            <w:pPr>
              <w:pStyle w:val="TableParagraph"/>
              <w:spacing w:before="90"/>
              <w:ind w:left="2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96223,9</w:t>
            </w:r>
          </w:p>
        </w:tc>
        <w:tc>
          <w:tcPr>
            <w:tcW w:w="1619" w:type="dxa"/>
          </w:tcPr>
          <w:p>
            <w:pPr>
              <w:pStyle w:val="TableParagraph"/>
              <w:spacing w:before="90"/>
              <w:ind w:left="54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0,012026</w:t>
            </w:r>
          </w:p>
        </w:tc>
        <w:tc>
          <w:tcPr>
            <w:tcW w:w="1590" w:type="dxa"/>
          </w:tcPr>
          <w:p>
            <w:pPr>
              <w:pStyle w:val="TableParagraph"/>
              <w:spacing w:before="90"/>
              <w:ind w:left="5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103729,3</w:t>
            </w:r>
          </w:p>
        </w:tc>
        <w:tc>
          <w:tcPr>
            <w:tcW w:w="1596" w:type="dxa"/>
          </w:tcPr>
          <w:p>
            <w:pPr>
              <w:pStyle w:val="TableParagraph"/>
              <w:spacing w:before="90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0,012027</w:t>
            </w:r>
          </w:p>
        </w:tc>
        <w:tc>
          <w:tcPr>
            <w:tcW w:w="1294" w:type="dxa"/>
          </w:tcPr>
          <w:p>
            <w:pPr>
              <w:pStyle w:val="TableParagraph"/>
              <w:spacing w:before="90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110782,9</w:t>
            </w:r>
          </w:p>
        </w:tc>
      </w:tr>
      <w:tr>
        <w:trPr>
          <w:trHeight w:val="2181" w:hRule="atLeast"/>
        </w:trPr>
        <w:tc>
          <w:tcPr>
            <w:tcW w:w="2994" w:type="dxa"/>
          </w:tcPr>
          <w:p>
            <w:pPr>
              <w:pStyle w:val="TableParagraph"/>
              <w:spacing w:line="260" w:lineRule="exact" w:before="81"/>
              <w:ind w:left="332" w:right="115"/>
              <w:rPr>
                <w:sz w:val="24"/>
              </w:rPr>
            </w:pPr>
            <w:r>
              <w:rPr>
                <w:sz w:val="24"/>
              </w:rPr>
              <w:t>для оказа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помощи</w:t>
            </w:r>
            <w:r>
              <w:rPr>
                <w:spacing w:val="-2"/>
                <w:sz w:val="24"/>
              </w:rPr>
              <w:t> 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организациями </w:t>
            </w:r>
            <w:r>
              <w:rPr>
                <w:sz w:val="24"/>
              </w:rPr>
              <w:t>(за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исключение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федеральны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медицински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организаций)</w:t>
            </w:r>
          </w:p>
        </w:tc>
        <w:tc>
          <w:tcPr>
            <w:tcW w:w="1225" w:type="dxa"/>
          </w:tcPr>
          <w:p>
            <w:pPr>
              <w:pStyle w:val="TableParagraph"/>
              <w:spacing w:line="225" w:lineRule="auto" w:before="111"/>
              <w:ind w:left="142" w:right="242" w:firstLine="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госпит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лизации</w:t>
            </w:r>
          </w:p>
        </w:tc>
        <w:tc>
          <w:tcPr>
            <w:tcW w:w="1600" w:type="dxa"/>
          </w:tcPr>
          <w:p>
            <w:pPr>
              <w:pStyle w:val="TableParagraph"/>
              <w:spacing w:before="102"/>
              <w:ind w:right="10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0,176499</w:t>
            </w:r>
          </w:p>
        </w:tc>
        <w:tc>
          <w:tcPr>
            <w:tcW w:w="1501" w:type="dxa"/>
          </w:tcPr>
          <w:p>
            <w:pPr>
              <w:pStyle w:val="TableParagraph"/>
              <w:spacing w:before="102"/>
              <w:ind w:left="2" w:right="3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51453,1</w:t>
            </w:r>
          </w:p>
        </w:tc>
        <w:tc>
          <w:tcPr>
            <w:tcW w:w="1619" w:type="dxa"/>
          </w:tcPr>
          <w:p>
            <w:pPr>
              <w:pStyle w:val="TableParagraph"/>
              <w:spacing w:before="102"/>
              <w:ind w:left="54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0,174699</w:t>
            </w:r>
          </w:p>
        </w:tc>
        <w:tc>
          <w:tcPr>
            <w:tcW w:w="1590" w:type="dxa"/>
          </w:tcPr>
          <w:p>
            <w:pPr>
              <w:pStyle w:val="TableParagraph"/>
              <w:spacing w:before="102"/>
              <w:ind w:left="5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55418,6</w:t>
            </w:r>
          </w:p>
        </w:tc>
        <w:tc>
          <w:tcPr>
            <w:tcW w:w="1596" w:type="dxa"/>
          </w:tcPr>
          <w:p>
            <w:pPr>
              <w:pStyle w:val="TableParagraph"/>
              <w:spacing w:before="102"/>
              <w:ind w:righ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0,174122</w:t>
            </w:r>
          </w:p>
        </w:tc>
        <w:tc>
          <w:tcPr>
            <w:tcW w:w="1294" w:type="dxa"/>
          </w:tcPr>
          <w:p>
            <w:pPr>
              <w:pStyle w:val="TableParagraph"/>
              <w:spacing w:before="102"/>
              <w:ind w:right="11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59124,3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64"/>
        <w:rPr>
          <w:sz w:val="20"/>
        </w:rPr>
      </w:pPr>
    </w:p>
    <w:tbl>
      <w:tblPr>
        <w:tblW w:w="0" w:type="auto"/>
        <w:jc w:val="left"/>
        <w:tblInd w:w="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9"/>
        <w:gridCol w:w="1254"/>
        <w:gridCol w:w="1511"/>
        <w:gridCol w:w="1594"/>
        <w:gridCol w:w="1589"/>
        <w:gridCol w:w="1589"/>
        <w:gridCol w:w="1594"/>
        <w:gridCol w:w="1292"/>
      </w:tblGrid>
      <w:tr>
        <w:trPr>
          <w:trHeight w:val="1144" w:hRule="atLeast"/>
        </w:trPr>
        <w:tc>
          <w:tcPr>
            <w:tcW w:w="2989" w:type="dxa"/>
          </w:tcPr>
          <w:p>
            <w:pPr>
              <w:pStyle w:val="TableParagraph"/>
              <w:spacing w:line="225" w:lineRule="auto" w:before="3"/>
              <w:ind w:left="50" w:right="14"/>
              <w:rPr>
                <w:sz w:val="24"/>
              </w:rPr>
            </w:pPr>
            <w:r>
              <w:rPr>
                <w:sz w:val="24"/>
              </w:rPr>
              <w:t>4.1. для оказа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помощи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профилю "онкология"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</w: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254" w:type="dxa"/>
          </w:tcPr>
          <w:p>
            <w:pPr>
              <w:pStyle w:val="TableParagraph"/>
              <w:spacing w:line="225" w:lineRule="auto" w:before="3"/>
              <w:ind w:left="147" w:right="266" w:firstLine="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госпит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лизации</w:t>
            </w:r>
          </w:p>
        </w:tc>
        <w:tc>
          <w:tcPr>
            <w:tcW w:w="1511" w:type="dxa"/>
          </w:tcPr>
          <w:p>
            <w:pPr>
              <w:pStyle w:val="TableParagraph"/>
              <w:spacing w:line="272" w:lineRule="exact"/>
              <w:ind w:left="269"/>
              <w:rPr>
                <w:sz w:val="24"/>
              </w:rPr>
            </w:pPr>
            <w:r>
              <w:rPr>
                <w:spacing w:val="-2"/>
                <w:sz w:val="24"/>
              </w:rPr>
              <w:t>0,011879</w:t>
            </w:r>
          </w:p>
        </w:tc>
        <w:tc>
          <w:tcPr>
            <w:tcW w:w="1594" w:type="dxa"/>
          </w:tcPr>
          <w:p>
            <w:pPr>
              <w:pStyle w:val="TableParagraph"/>
              <w:spacing w:line="272" w:lineRule="exact"/>
              <w:ind w:left="116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100791,9</w:t>
            </w:r>
          </w:p>
        </w:tc>
        <w:tc>
          <w:tcPr>
            <w:tcW w:w="1589" w:type="dxa"/>
          </w:tcPr>
          <w:p>
            <w:pPr>
              <w:pStyle w:val="TableParagraph"/>
              <w:spacing w:line="272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0,011879</w:t>
            </w:r>
          </w:p>
        </w:tc>
        <w:tc>
          <w:tcPr>
            <w:tcW w:w="1589" w:type="dxa"/>
          </w:tcPr>
          <w:p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108754</w:t>
            </w:r>
          </w:p>
        </w:tc>
        <w:tc>
          <w:tcPr>
            <w:tcW w:w="1594" w:type="dxa"/>
          </w:tcPr>
          <w:p>
            <w:pPr>
              <w:pStyle w:val="TableParagraph"/>
              <w:spacing w:line="272" w:lineRule="exact"/>
              <w:ind w:left="110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0,011879</w:t>
            </w:r>
          </w:p>
        </w:tc>
        <w:tc>
          <w:tcPr>
            <w:tcW w:w="1292" w:type="dxa"/>
          </w:tcPr>
          <w:p>
            <w:pPr>
              <w:pStyle w:val="TableParagraph"/>
              <w:spacing w:line="272" w:lineRule="exact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116065,6</w:t>
            </w:r>
          </w:p>
        </w:tc>
      </w:tr>
      <w:tr>
        <w:trPr>
          <w:trHeight w:val="464" w:hRule="atLeast"/>
        </w:trPr>
        <w:tc>
          <w:tcPr>
            <w:tcW w:w="2989" w:type="dxa"/>
          </w:tcPr>
          <w:p>
            <w:pPr>
              <w:pStyle w:val="TableParagraph"/>
              <w:spacing w:before="92"/>
              <w:ind w:left="3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2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0" w:hRule="atLeast"/>
        </w:trPr>
        <w:tc>
          <w:tcPr>
            <w:tcW w:w="2989" w:type="dxa"/>
          </w:tcPr>
          <w:p>
            <w:pPr>
              <w:pStyle w:val="TableParagraph"/>
              <w:spacing w:line="225" w:lineRule="auto" w:before="99"/>
              <w:ind w:left="332" w:right="10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федеральным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организациями</w:t>
            </w:r>
          </w:p>
        </w:tc>
        <w:tc>
          <w:tcPr>
            <w:tcW w:w="1254" w:type="dxa"/>
          </w:tcPr>
          <w:p>
            <w:pPr>
              <w:pStyle w:val="TableParagraph"/>
              <w:spacing w:line="225" w:lineRule="auto" w:before="99"/>
              <w:ind w:left="147" w:right="266" w:firstLine="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госпит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лизации</w:t>
            </w:r>
          </w:p>
        </w:tc>
        <w:tc>
          <w:tcPr>
            <w:tcW w:w="1511" w:type="dxa"/>
          </w:tcPr>
          <w:p>
            <w:pPr>
              <w:pStyle w:val="TableParagraph"/>
              <w:spacing w:before="90"/>
              <w:ind w:left="269"/>
              <w:rPr>
                <w:sz w:val="24"/>
              </w:rPr>
            </w:pPr>
            <w:r>
              <w:rPr>
                <w:spacing w:val="-2"/>
                <w:sz w:val="24"/>
              </w:rPr>
              <w:t>0,001614</w:t>
            </w:r>
          </w:p>
        </w:tc>
        <w:tc>
          <w:tcPr>
            <w:tcW w:w="1594" w:type="dxa"/>
          </w:tcPr>
          <w:p>
            <w:pPr>
              <w:pStyle w:val="TableParagraph"/>
              <w:spacing w:before="90"/>
              <w:ind w:left="116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125267,7</w:t>
            </w:r>
          </w:p>
        </w:tc>
        <w:tc>
          <w:tcPr>
            <w:tcW w:w="1589" w:type="dxa"/>
          </w:tcPr>
          <w:p>
            <w:pPr>
              <w:pStyle w:val="TableParagraph"/>
              <w:spacing w:before="90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0,001614</w:t>
            </w:r>
          </w:p>
        </w:tc>
        <w:tc>
          <w:tcPr>
            <w:tcW w:w="1589" w:type="dxa"/>
          </w:tcPr>
          <w:p>
            <w:pPr>
              <w:pStyle w:val="TableParagraph"/>
              <w:spacing w:before="90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135038,6</w:t>
            </w:r>
          </w:p>
        </w:tc>
        <w:tc>
          <w:tcPr>
            <w:tcW w:w="1594" w:type="dxa"/>
          </w:tcPr>
          <w:p>
            <w:pPr>
              <w:pStyle w:val="TableParagraph"/>
              <w:spacing w:before="90"/>
              <w:ind w:left="110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0,001614</w:t>
            </w:r>
          </w:p>
        </w:tc>
        <w:tc>
          <w:tcPr>
            <w:tcW w:w="1292" w:type="dxa"/>
          </w:tcPr>
          <w:p>
            <w:pPr>
              <w:pStyle w:val="TableParagraph"/>
              <w:spacing w:before="90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144221,2</w:t>
            </w:r>
          </w:p>
        </w:tc>
      </w:tr>
      <w:tr>
        <w:trPr>
          <w:trHeight w:val="1762" w:hRule="atLeast"/>
        </w:trPr>
        <w:tc>
          <w:tcPr>
            <w:tcW w:w="2989" w:type="dxa"/>
          </w:tcPr>
          <w:p>
            <w:pPr>
              <w:pStyle w:val="TableParagraph"/>
              <w:spacing w:line="225" w:lineRule="auto" w:before="103"/>
              <w:ind w:left="332" w:right="14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организациями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(за</w:t>
            </w:r>
            <w:r>
              <w:rPr>
                <w:spacing w:val="-2"/>
                <w:sz w:val="24"/>
              </w:rPr>
              <w:t> исключение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федеральны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медицински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организаций)</w:t>
            </w:r>
          </w:p>
        </w:tc>
        <w:tc>
          <w:tcPr>
            <w:tcW w:w="1254" w:type="dxa"/>
          </w:tcPr>
          <w:p>
            <w:pPr>
              <w:pStyle w:val="TableParagraph"/>
              <w:spacing w:line="225" w:lineRule="auto" w:before="103"/>
              <w:ind w:left="147" w:right="266" w:firstLine="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госпит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лизации</w:t>
            </w:r>
          </w:p>
        </w:tc>
        <w:tc>
          <w:tcPr>
            <w:tcW w:w="1511" w:type="dxa"/>
          </w:tcPr>
          <w:p>
            <w:pPr>
              <w:pStyle w:val="TableParagraph"/>
              <w:spacing w:before="94"/>
              <w:ind w:left="269"/>
              <w:rPr>
                <w:sz w:val="24"/>
              </w:rPr>
            </w:pPr>
            <w:r>
              <w:rPr>
                <w:spacing w:val="-2"/>
                <w:sz w:val="24"/>
              </w:rPr>
              <w:t>0,010265</w:t>
            </w:r>
          </w:p>
        </w:tc>
        <w:tc>
          <w:tcPr>
            <w:tcW w:w="1594" w:type="dxa"/>
          </w:tcPr>
          <w:p>
            <w:pPr>
              <w:pStyle w:val="TableParagraph"/>
              <w:spacing w:before="94"/>
              <w:ind w:left="116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96943,5</w:t>
            </w:r>
          </w:p>
        </w:tc>
        <w:tc>
          <w:tcPr>
            <w:tcW w:w="1589" w:type="dxa"/>
          </w:tcPr>
          <w:p>
            <w:pPr>
              <w:pStyle w:val="TableParagraph"/>
              <w:spacing w:before="94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0,010265</w:t>
            </w:r>
          </w:p>
        </w:tc>
        <w:tc>
          <w:tcPr>
            <w:tcW w:w="1589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104621,2</w:t>
            </w:r>
          </w:p>
        </w:tc>
        <w:tc>
          <w:tcPr>
            <w:tcW w:w="1594" w:type="dxa"/>
          </w:tcPr>
          <w:p>
            <w:pPr>
              <w:pStyle w:val="TableParagraph"/>
              <w:spacing w:before="94"/>
              <w:ind w:left="110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0,010265</w:t>
            </w:r>
          </w:p>
        </w:tc>
        <w:tc>
          <w:tcPr>
            <w:tcW w:w="1292" w:type="dxa"/>
          </w:tcPr>
          <w:p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111638,6</w:t>
            </w:r>
          </w:p>
        </w:tc>
      </w:tr>
      <w:tr>
        <w:trPr>
          <w:trHeight w:val="2026" w:hRule="atLeast"/>
        </w:trPr>
        <w:tc>
          <w:tcPr>
            <w:tcW w:w="2989" w:type="dxa"/>
          </w:tcPr>
          <w:p>
            <w:pPr>
              <w:pStyle w:val="TableParagraph"/>
              <w:spacing w:line="225" w:lineRule="auto" w:before="105"/>
              <w:ind w:left="50" w:right="14"/>
              <w:rPr>
                <w:sz w:val="24"/>
              </w:rPr>
            </w:pPr>
            <w:r>
              <w:rPr>
                <w:sz w:val="24"/>
              </w:rPr>
              <w:t>4.2. стентирова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> коронарных арте</w:t>
            </w:r>
            <w:r>
              <w:rPr>
                <w:sz w:val="24"/>
              </w:rPr>
              <w:t>рий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организациями </w:t>
            </w:r>
            <w:r>
              <w:rPr>
                <w:sz w:val="24"/>
              </w:rPr>
              <w:t>(за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исключением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федеральн</w:t>
            </w:r>
            <w:r>
              <w:rPr>
                <w:spacing w:val="-2"/>
                <w:sz w:val="24"/>
              </w:rPr>
              <w:t>ых</w:t>
            </w:r>
            <w:r>
              <w:rPr>
                <w:spacing w:val="-2"/>
                <w:sz w:val="24"/>
              </w:rPr>
              <w:t> медицинских</w:t>
            </w:r>
          </w:p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организаций)</w:t>
            </w:r>
          </w:p>
        </w:tc>
        <w:tc>
          <w:tcPr>
            <w:tcW w:w="1254" w:type="dxa"/>
          </w:tcPr>
          <w:p>
            <w:pPr>
              <w:pStyle w:val="TableParagraph"/>
              <w:spacing w:line="225" w:lineRule="auto" w:before="105"/>
              <w:ind w:left="147" w:right="266" w:firstLine="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госпит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лизации</w:t>
            </w:r>
          </w:p>
        </w:tc>
        <w:tc>
          <w:tcPr>
            <w:tcW w:w="1511" w:type="dxa"/>
          </w:tcPr>
          <w:p>
            <w:pPr>
              <w:pStyle w:val="TableParagraph"/>
              <w:spacing w:before="96"/>
              <w:ind w:left="269"/>
              <w:rPr>
                <w:sz w:val="24"/>
              </w:rPr>
            </w:pPr>
            <w:r>
              <w:rPr>
                <w:spacing w:val="-2"/>
                <w:sz w:val="24"/>
              </w:rPr>
              <w:t>0,002327</w:t>
            </w:r>
          </w:p>
        </w:tc>
        <w:tc>
          <w:tcPr>
            <w:tcW w:w="1594" w:type="dxa"/>
          </w:tcPr>
          <w:p>
            <w:pPr>
              <w:pStyle w:val="TableParagraph"/>
              <w:spacing w:before="96"/>
              <w:ind w:left="116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193720,9</w:t>
            </w:r>
          </w:p>
        </w:tc>
        <w:tc>
          <w:tcPr>
            <w:tcW w:w="1589" w:type="dxa"/>
          </w:tcPr>
          <w:p>
            <w:pPr>
              <w:pStyle w:val="TableParagraph"/>
              <w:spacing w:before="96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0,002327</w:t>
            </w:r>
          </w:p>
        </w:tc>
        <w:tc>
          <w:tcPr>
            <w:tcW w:w="1589" w:type="dxa"/>
          </w:tcPr>
          <w:p>
            <w:pPr>
              <w:pStyle w:val="TableParagraph"/>
              <w:spacing w:before="96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207340,7</w:t>
            </w:r>
          </w:p>
        </w:tc>
        <w:tc>
          <w:tcPr>
            <w:tcW w:w="1594" w:type="dxa"/>
          </w:tcPr>
          <w:p>
            <w:pPr>
              <w:pStyle w:val="TableParagraph"/>
              <w:spacing w:before="96"/>
              <w:ind w:left="110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0,002327</w:t>
            </w:r>
          </w:p>
        </w:tc>
        <w:tc>
          <w:tcPr>
            <w:tcW w:w="1292" w:type="dxa"/>
          </w:tcPr>
          <w:p>
            <w:pPr>
              <w:pStyle w:val="TableParagraph"/>
              <w:spacing w:before="96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219984,1</w:t>
            </w:r>
          </w:p>
        </w:tc>
      </w:tr>
      <w:tr>
        <w:trPr>
          <w:trHeight w:val="2170" w:hRule="atLeast"/>
        </w:trPr>
        <w:tc>
          <w:tcPr>
            <w:tcW w:w="2989" w:type="dxa"/>
          </w:tcPr>
          <w:p>
            <w:pPr>
              <w:pStyle w:val="TableParagraph"/>
              <w:spacing w:line="225" w:lineRule="auto" w:before="100"/>
              <w:ind w:left="50" w:right="239"/>
              <w:rPr>
                <w:sz w:val="24"/>
              </w:rPr>
            </w:pPr>
            <w:r>
              <w:rPr>
                <w:sz w:val="24"/>
              </w:rPr>
              <w:t>4.3. имплантаци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частотно-</w:t>
            </w:r>
            <w:r>
              <w:rPr>
                <w:spacing w:val="-4"/>
                <w:sz w:val="24"/>
              </w:rPr>
              <w:t>адаптированног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кардиостимулятор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взрослым медицинск</w:t>
            </w:r>
            <w:r>
              <w:rPr>
                <w:sz w:val="24"/>
              </w:rPr>
              <w:t>ими</w:t>
            </w:r>
            <w:r>
              <w:rPr>
                <w:sz w:val="24"/>
              </w:rPr>
              <w:t> организациями (за</w:t>
            </w:r>
          </w:p>
          <w:p>
            <w:pPr>
              <w:pStyle w:val="TableParagraph"/>
              <w:spacing w:line="225" w:lineRule="auto"/>
              <w:ind w:left="50" w:right="14"/>
              <w:rPr>
                <w:sz w:val="24"/>
              </w:rPr>
            </w:pPr>
            <w:r>
              <w:rPr>
                <w:spacing w:val="-2"/>
                <w:sz w:val="24"/>
              </w:rPr>
              <w:t>исключением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федеральн</w:t>
            </w:r>
            <w:r>
              <w:rPr>
                <w:spacing w:val="-2"/>
                <w:sz w:val="24"/>
              </w:rPr>
              <w:t>ых</w:t>
            </w:r>
            <w:r>
              <w:rPr>
                <w:spacing w:val="-2"/>
                <w:sz w:val="24"/>
              </w:rPr>
              <w:t> медицинских</w:t>
            </w:r>
          </w:p>
          <w:p>
            <w:pPr>
              <w:pStyle w:val="TableParagraph"/>
              <w:spacing w:line="234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организаций)</w:t>
            </w:r>
          </w:p>
        </w:tc>
        <w:tc>
          <w:tcPr>
            <w:tcW w:w="1254" w:type="dxa"/>
          </w:tcPr>
          <w:p>
            <w:pPr>
              <w:pStyle w:val="TableParagraph"/>
              <w:spacing w:line="225" w:lineRule="auto" w:before="102"/>
              <w:ind w:left="147" w:right="266" w:firstLine="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госпит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лизации</w:t>
            </w:r>
          </w:p>
        </w:tc>
        <w:tc>
          <w:tcPr>
            <w:tcW w:w="1511" w:type="dxa"/>
          </w:tcPr>
          <w:p>
            <w:pPr>
              <w:pStyle w:val="TableParagraph"/>
              <w:spacing w:before="93"/>
              <w:ind w:left="329"/>
              <w:rPr>
                <w:sz w:val="24"/>
              </w:rPr>
            </w:pPr>
            <w:r>
              <w:rPr>
                <w:spacing w:val="-2"/>
                <w:sz w:val="24"/>
              </w:rPr>
              <w:t>0,00043</w:t>
            </w:r>
          </w:p>
        </w:tc>
        <w:tc>
          <w:tcPr>
            <w:tcW w:w="1594" w:type="dxa"/>
          </w:tcPr>
          <w:p>
            <w:pPr>
              <w:pStyle w:val="TableParagraph"/>
              <w:spacing w:before="93"/>
              <w:ind w:left="116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254744,6</w:t>
            </w:r>
          </w:p>
        </w:tc>
        <w:tc>
          <w:tcPr>
            <w:tcW w:w="1589" w:type="dxa"/>
          </w:tcPr>
          <w:p>
            <w:pPr>
              <w:pStyle w:val="TableParagraph"/>
              <w:spacing w:before="93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0,00043</w:t>
            </w:r>
          </w:p>
        </w:tc>
        <w:tc>
          <w:tcPr>
            <w:tcW w:w="1589" w:type="dxa"/>
          </w:tcPr>
          <w:p>
            <w:pPr>
              <w:pStyle w:val="TableParagraph"/>
              <w:spacing w:before="93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270682</w:t>
            </w:r>
          </w:p>
        </w:tc>
        <w:tc>
          <w:tcPr>
            <w:tcW w:w="1594" w:type="dxa"/>
          </w:tcPr>
          <w:p>
            <w:pPr>
              <w:pStyle w:val="TableParagraph"/>
              <w:spacing w:before="93"/>
              <w:ind w:left="110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0,00043</w:t>
            </w:r>
          </w:p>
        </w:tc>
        <w:tc>
          <w:tcPr>
            <w:tcW w:w="1292" w:type="dxa"/>
          </w:tcPr>
          <w:p>
            <w:pPr>
              <w:pStyle w:val="TableParagraph"/>
              <w:spacing w:before="93"/>
              <w:ind w:right="1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285751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9"/>
        <w:gridCol w:w="1254"/>
        <w:gridCol w:w="1511"/>
        <w:gridCol w:w="1594"/>
        <w:gridCol w:w="1589"/>
        <w:gridCol w:w="1589"/>
        <w:gridCol w:w="1594"/>
        <w:gridCol w:w="1292"/>
      </w:tblGrid>
      <w:tr>
        <w:trPr>
          <w:trHeight w:val="1663" w:hRule="atLeast"/>
        </w:trPr>
        <w:tc>
          <w:tcPr>
            <w:tcW w:w="2989" w:type="dxa"/>
          </w:tcPr>
          <w:p>
            <w:pPr>
              <w:pStyle w:val="TableParagraph"/>
              <w:spacing w:line="225" w:lineRule="auto" w:before="3"/>
              <w:ind w:left="50" w:right="144"/>
              <w:rPr>
                <w:sz w:val="24"/>
              </w:rPr>
            </w:pPr>
            <w:r>
              <w:rPr>
                <w:sz w:val="24"/>
              </w:rPr>
              <w:t>4.4. эндоваскулярн</w:t>
            </w:r>
            <w:r>
              <w:rPr>
                <w:sz w:val="24"/>
              </w:rPr>
              <w:t>ая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деструкци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дополнительны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проводящих путей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аритмогенных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зон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сердца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254" w:type="dxa"/>
          </w:tcPr>
          <w:p>
            <w:pPr>
              <w:pStyle w:val="TableParagraph"/>
              <w:spacing w:line="225" w:lineRule="auto" w:before="3"/>
              <w:ind w:left="147" w:right="266" w:firstLine="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госпит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лизации</w:t>
            </w:r>
          </w:p>
        </w:tc>
        <w:tc>
          <w:tcPr>
            <w:tcW w:w="1511" w:type="dxa"/>
          </w:tcPr>
          <w:p>
            <w:pPr>
              <w:pStyle w:val="TableParagraph"/>
              <w:spacing w:line="272" w:lineRule="exact"/>
              <w:ind w:left="269"/>
              <w:rPr>
                <w:sz w:val="24"/>
              </w:rPr>
            </w:pPr>
            <w:r>
              <w:rPr>
                <w:spacing w:val="-2"/>
                <w:sz w:val="24"/>
              </w:rPr>
              <w:t>0,000378</w:t>
            </w:r>
          </w:p>
        </w:tc>
        <w:tc>
          <w:tcPr>
            <w:tcW w:w="1594" w:type="dxa"/>
          </w:tcPr>
          <w:p>
            <w:pPr>
              <w:pStyle w:val="TableParagraph"/>
              <w:spacing w:line="272" w:lineRule="exact"/>
              <w:ind w:left="116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306509,2</w:t>
            </w:r>
          </w:p>
        </w:tc>
        <w:tc>
          <w:tcPr>
            <w:tcW w:w="1589" w:type="dxa"/>
          </w:tcPr>
          <w:p>
            <w:pPr>
              <w:pStyle w:val="TableParagraph"/>
              <w:spacing w:line="272" w:lineRule="exact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0,000378</w:t>
            </w:r>
          </w:p>
        </w:tc>
        <w:tc>
          <w:tcPr>
            <w:tcW w:w="1589" w:type="dxa"/>
          </w:tcPr>
          <w:p>
            <w:pPr>
              <w:pStyle w:val="TableParagraph"/>
              <w:spacing w:line="272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325685,1</w:t>
            </w:r>
          </w:p>
        </w:tc>
        <w:tc>
          <w:tcPr>
            <w:tcW w:w="1594" w:type="dxa"/>
          </w:tcPr>
          <w:p>
            <w:pPr>
              <w:pStyle w:val="TableParagraph"/>
              <w:spacing w:line="272" w:lineRule="exact"/>
              <w:ind w:left="110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0,000378</w:t>
            </w:r>
          </w:p>
        </w:tc>
        <w:tc>
          <w:tcPr>
            <w:tcW w:w="1292" w:type="dxa"/>
          </w:tcPr>
          <w:p>
            <w:pPr>
              <w:pStyle w:val="TableParagraph"/>
              <w:spacing w:line="272" w:lineRule="exact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343816,1</w:t>
            </w:r>
          </w:p>
        </w:tc>
      </w:tr>
      <w:tr>
        <w:trPr>
          <w:trHeight w:val="466" w:hRule="atLeast"/>
        </w:trPr>
        <w:tc>
          <w:tcPr>
            <w:tcW w:w="2989" w:type="dxa"/>
          </w:tcPr>
          <w:p>
            <w:pPr>
              <w:pStyle w:val="TableParagraph"/>
              <w:spacing w:before="93"/>
              <w:ind w:left="3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2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0" w:hRule="atLeast"/>
        </w:trPr>
        <w:tc>
          <w:tcPr>
            <w:tcW w:w="2989" w:type="dxa"/>
          </w:tcPr>
          <w:p>
            <w:pPr>
              <w:pStyle w:val="TableParagraph"/>
              <w:spacing w:line="225" w:lineRule="auto" w:before="100"/>
              <w:ind w:left="332" w:right="10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федеральным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организациями</w:t>
            </w:r>
          </w:p>
        </w:tc>
        <w:tc>
          <w:tcPr>
            <w:tcW w:w="1254" w:type="dxa"/>
          </w:tcPr>
          <w:p>
            <w:pPr>
              <w:pStyle w:val="TableParagraph"/>
              <w:spacing w:line="225" w:lineRule="auto" w:before="100"/>
              <w:ind w:left="147" w:right="266" w:firstLine="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госпит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лизации</w:t>
            </w:r>
          </w:p>
        </w:tc>
        <w:tc>
          <w:tcPr>
            <w:tcW w:w="1511" w:type="dxa"/>
          </w:tcPr>
          <w:p>
            <w:pPr>
              <w:pStyle w:val="TableParagraph"/>
              <w:spacing w:before="91"/>
              <w:ind w:left="269"/>
              <w:rPr>
                <w:sz w:val="24"/>
              </w:rPr>
            </w:pPr>
            <w:r>
              <w:rPr>
                <w:spacing w:val="-2"/>
                <w:sz w:val="24"/>
              </w:rPr>
              <w:t>0,000189</w:t>
            </w:r>
          </w:p>
        </w:tc>
        <w:tc>
          <w:tcPr>
            <w:tcW w:w="1594" w:type="dxa"/>
          </w:tcPr>
          <w:p>
            <w:pPr>
              <w:pStyle w:val="TableParagraph"/>
              <w:spacing w:before="91"/>
              <w:ind w:left="116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306509,2</w:t>
            </w:r>
          </w:p>
        </w:tc>
        <w:tc>
          <w:tcPr>
            <w:tcW w:w="1589" w:type="dxa"/>
          </w:tcPr>
          <w:p>
            <w:pPr>
              <w:pStyle w:val="TableParagraph"/>
              <w:spacing w:before="91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0,000189</w:t>
            </w:r>
          </w:p>
        </w:tc>
        <w:tc>
          <w:tcPr>
            <w:tcW w:w="1589" w:type="dxa"/>
          </w:tcPr>
          <w:p>
            <w:pPr>
              <w:pStyle w:val="TableParagraph"/>
              <w:spacing w:before="91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325685,1</w:t>
            </w:r>
          </w:p>
        </w:tc>
        <w:tc>
          <w:tcPr>
            <w:tcW w:w="1594" w:type="dxa"/>
          </w:tcPr>
          <w:p>
            <w:pPr>
              <w:pStyle w:val="TableParagraph"/>
              <w:spacing w:before="91"/>
              <w:ind w:left="110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0,000189</w:t>
            </w:r>
          </w:p>
        </w:tc>
        <w:tc>
          <w:tcPr>
            <w:tcW w:w="1292" w:type="dxa"/>
          </w:tcPr>
          <w:p>
            <w:pPr>
              <w:pStyle w:val="TableParagraph"/>
              <w:spacing w:before="91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343816,1</w:t>
            </w:r>
          </w:p>
        </w:tc>
      </w:tr>
      <w:tr>
        <w:trPr>
          <w:trHeight w:val="1761" w:hRule="atLeast"/>
        </w:trPr>
        <w:tc>
          <w:tcPr>
            <w:tcW w:w="2989" w:type="dxa"/>
          </w:tcPr>
          <w:p>
            <w:pPr>
              <w:pStyle w:val="TableParagraph"/>
              <w:spacing w:line="225" w:lineRule="auto" w:before="103"/>
              <w:ind w:left="332" w:right="14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организациями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(за</w:t>
            </w:r>
            <w:r>
              <w:rPr>
                <w:spacing w:val="-2"/>
                <w:sz w:val="24"/>
              </w:rPr>
              <w:t> исключение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федеральны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медицински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организаций)</w:t>
            </w:r>
          </w:p>
        </w:tc>
        <w:tc>
          <w:tcPr>
            <w:tcW w:w="1254" w:type="dxa"/>
          </w:tcPr>
          <w:p>
            <w:pPr>
              <w:pStyle w:val="TableParagraph"/>
              <w:spacing w:line="225" w:lineRule="auto" w:before="103"/>
              <w:ind w:left="147" w:right="266" w:firstLine="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госпит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лизации</w:t>
            </w:r>
          </w:p>
        </w:tc>
        <w:tc>
          <w:tcPr>
            <w:tcW w:w="1511" w:type="dxa"/>
          </w:tcPr>
          <w:p>
            <w:pPr>
              <w:pStyle w:val="TableParagraph"/>
              <w:spacing w:before="94"/>
              <w:ind w:left="269"/>
              <w:rPr>
                <w:sz w:val="24"/>
              </w:rPr>
            </w:pPr>
            <w:r>
              <w:rPr>
                <w:spacing w:val="-2"/>
                <w:sz w:val="24"/>
              </w:rPr>
              <w:t>0,000189</w:t>
            </w:r>
          </w:p>
        </w:tc>
        <w:tc>
          <w:tcPr>
            <w:tcW w:w="1594" w:type="dxa"/>
          </w:tcPr>
          <w:p>
            <w:pPr>
              <w:pStyle w:val="TableParagraph"/>
              <w:spacing w:before="94"/>
              <w:ind w:left="116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306509,2</w:t>
            </w:r>
          </w:p>
        </w:tc>
        <w:tc>
          <w:tcPr>
            <w:tcW w:w="1589" w:type="dxa"/>
          </w:tcPr>
          <w:p>
            <w:pPr>
              <w:pStyle w:val="TableParagraph"/>
              <w:spacing w:before="94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0,000189</w:t>
            </w:r>
          </w:p>
        </w:tc>
        <w:tc>
          <w:tcPr>
            <w:tcW w:w="1589" w:type="dxa"/>
          </w:tcPr>
          <w:p>
            <w:pPr>
              <w:pStyle w:val="TableParagraph"/>
              <w:spacing w:before="94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325685,1</w:t>
            </w:r>
          </w:p>
        </w:tc>
        <w:tc>
          <w:tcPr>
            <w:tcW w:w="1594" w:type="dxa"/>
          </w:tcPr>
          <w:p>
            <w:pPr>
              <w:pStyle w:val="TableParagraph"/>
              <w:spacing w:before="94"/>
              <w:ind w:left="110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0,000189</w:t>
            </w:r>
          </w:p>
        </w:tc>
        <w:tc>
          <w:tcPr>
            <w:tcW w:w="1292" w:type="dxa"/>
          </w:tcPr>
          <w:p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343816,1</w:t>
            </w:r>
          </w:p>
        </w:tc>
      </w:tr>
      <w:tr>
        <w:trPr>
          <w:trHeight w:val="2799" w:hRule="atLeast"/>
        </w:trPr>
        <w:tc>
          <w:tcPr>
            <w:tcW w:w="2989" w:type="dxa"/>
          </w:tcPr>
          <w:p>
            <w:pPr>
              <w:pStyle w:val="TableParagraph"/>
              <w:spacing w:line="225" w:lineRule="auto" w:before="105"/>
              <w:ind w:left="50" w:right="144"/>
              <w:rPr>
                <w:sz w:val="24"/>
              </w:rPr>
            </w:pPr>
            <w:r>
              <w:rPr>
                <w:sz w:val="24"/>
              </w:rPr>
              <w:t>4.5. оперативн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вмешательства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брахиоцефальны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артериях (стентирова</w:t>
            </w:r>
            <w:r>
              <w:rPr>
                <w:sz w:val="24"/>
              </w:rPr>
              <w:t>ние</w:t>
            </w:r>
            <w:r>
              <w:rPr>
                <w:sz w:val="24"/>
              </w:rPr>
              <w:t> или эндартерэктоми</w:t>
            </w:r>
            <w:r>
              <w:rPr>
                <w:sz w:val="24"/>
              </w:rPr>
              <w:t>я)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организациями </w:t>
            </w:r>
            <w:r>
              <w:rPr>
                <w:sz w:val="24"/>
              </w:rPr>
              <w:t>(за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исключением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федеральн</w:t>
            </w:r>
            <w:r>
              <w:rPr>
                <w:spacing w:val="-2"/>
                <w:sz w:val="24"/>
              </w:rPr>
              <w:t>ых</w:t>
            </w:r>
            <w:r>
              <w:rPr>
                <w:spacing w:val="-2"/>
                <w:sz w:val="24"/>
              </w:rPr>
              <w:t> медицинских</w:t>
            </w:r>
          </w:p>
          <w:p>
            <w:pPr>
              <w:pStyle w:val="TableParagraph"/>
              <w:spacing w:line="267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организаций)</w:t>
            </w:r>
          </w:p>
        </w:tc>
        <w:tc>
          <w:tcPr>
            <w:tcW w:w="1254" w:type="dxa"/>
          </w:tcPr>
          <w:p>
            <w:pPr>
              <w:pStyle w:val="TableParagraph"/>
              <w:spacing w:line="225" w:lineRule="auto" w:before="105"/>
              <w:ind w:left="147" w:right="266" w:firstLine="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госпит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лизации</w:t>
            </w:r>
          </w:p>
        </w:tc>
        <w:tc>
          <w:tcPr>
            <w:tcW w:w="1511" w:type="dxa"/>
          </w:tcPr>
          <w:p>
            <w:pPr>
              <w:pStyle w:val="TableParagraph"/>
              <w:spacing w:before="96"/>
              <w:ind w:left="269"/>
              <w:rPr>
                <w:sz w:val="24"/>
              </w:rPr>
            </w:pPr>
            <w:r>
              <w:rPr>
                <w:spacing w:val="-2"/>
                <w:sz w:val="24"/>
              </w:rPr>
              <w:t>0,000472</w:t>
            </w:r>
          </w:p>
        </w:tc>
        <w:tc>
          <w:tcPr>
            <w:tcW w:w="1594" w:type="dxa"/>
          </w:tcPr>
          <w:p>
            <w:pPr>
              <w:pStyle w:val="TableParagraph"/>
              <w:spacing w:before="96"/>
              <w:ind w:left="116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199504,5</w:t>
            </w:r>
          </w:p>
        </w:tc>
        <w:tc>
          <w:tcPr>
            <w:tcW w:w="1589" w:type="dxa"/>
          </w:tcPr>
          <w:p>
            <w:pPr>
              <w:pStyle w:val="TableParagraph"/>
              <w:spacing w:before="96"/>
              <w:ind w:left="3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0,000472</w:t>
            </w:r>
          </w:p>
        </w:tc>
        <w:tc>
          <w:tcPr>
            <w:tcW w:w="1589" w:type="dxa"/>
          </w:tcPr>
          <w:p>
            <w:pPr>
              <w:pStyle w:val="TableParagraph"/>
              <w:spacing w:before="96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211986</w:t>
            </w:r>
          </w:p>
        </w:tc>
        <w:tc>
          <w:tcPr>
            <w:tcW w:w="1594" w:type="dxa"/>
          </w:tcPr>
          <w:p>
            <w:pPr>
              <w:pStyle w:val="TableParagraph"/>
              <w:spacing w:before="96"/>
              <w:ind w:left="110" w:right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0,000472</w:t>
            </w:r>
          </w:p>
        </w:tc>
        <w:tc>
          <w:tcPr>
            <w:tcW w:w="1292" w:type="dxa"/>
          </w:tcPr>
          <w:p>
            <w:pPr>
              <w:pStyle w:val="TableParagraph"/>
              <w:spacing w:before="96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223787,4</w:t>
            </w:r>
          </w:p>
        </w:tc>
      </w:tr>
      <w:tr>
        <w:trPr>
          <w:trHeight w:val="618" w:hRule="atLeast"/>
        </w:trPr>
        <w:tc>
          <w:tcPr>
            <w:tcW w:w="2989" w:type="dxa"/>
          </w:tcPr>
          <w:p>
            <w:pPr>
              <w:pStyle w:val="TableParagraph"/>
              <w:spacing w:line="260" w:lineRule="exact" w:before="78"/>
              <w:ind w:left="50" w:right="14"/>
              <w:rPr>
                <w:sz w:val="24"/>
              </w:rPr>
            </w:pPr>
            <w:r>
              <w:rPr>
                <w:spacing w:val="-2"/>
                <w:sz w:val="24"/>
              </w:rPr>
              <w:t>5.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реабилитация</w:t>
            </w:r>
          </w:p>
        </w:tc>
        <w:tc>
          <w:tcPr>
            <w:tcW w:w="12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7"/>
        <w:gridCol w:w="1416"/>
        <w:gridCol w:w="1540"/>
        <w:gridCol w:w="1535"/>
        <w:gridCol w:w="1648"/>
        <w:gridCol w:w="1530"/>
        <w:gridCol w:w="1652"/>
        <w:gridCol w:w="1203"/>
      </w:tblGrid>
      <w:tr>
        <w:trPr>
          <w:trHeight w:val="1142" w:hRule="atLeast"/>
        </w:trPr>
        <w:tc>
          <w:tcPr>
            <w:tcW w:w="2827" w:type="dxa"/>
          </w:tcPr>
          <w:p>
            <w:pPr>
              <w:pStyle w:val="TableParagraph"/>
              <w:spacing w:line="225" w:lineRule="auto" w:before="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5.1.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амбулаторны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условиях</w:t>
            </w:r>
          </w:p>
        </w:tc>
        <w:tc>
          <w:tcPr>
            <w:tcW w:w="1416" w:type="dxa"/>
          </w:tcPr>
          <w:p>
            <w:pPr>
              <w:pStyle w:val="TableParagraph"/>
              <w:spacing w:line="225" w:lineRule="auto" w:before="3"/>
              <w:ind w:left="197" w:right="1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ксны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посещ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ний</w:t>
            </w:r>
          </w:p>
        </w:tc>
        <w:tc>
          <w:tcPr>
            <w:tcW w:w="1540" w:type="dxa"/>
          </w:tcPr>
          <w:p>
            <w:pPr>
              <w:pStyle w:val="TableParagraph"/>
              <w:spacing w:line="272" w:lineRule="exact"/>
              <w:ind w:left="268"/>
              <w:rPr>
                <w:sz w:val="24"/>
              </w:rPr>
            </w:pPr>
            <w:r>
              <w:rPr>
                <w:spacing w:val="-2"/>
                <w:sz w:val="24"/>
              </w:rPr>
              <w:t>0,003241</w:t>
            </w:r>
          </w:p>
        </w:tc>
        <w:tc>
          <w:tcPr>
            <w:tcW w:w="1535" w:type="dxa"/>
          </w:tcPr>
          <w:p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25427,7</w:t>
            </w:r>
          </w:p>
        </w:tc>
        <w:tc>
          <w:tcPr>
            <w:tcW w:w="1648" w:type="dxa"/>
          </w:tcPr>
          <w:p>
            <w:pPr>
              <w:pStyle w:val="TableParagraph"/>
              <w:spacing w:line="272" w:lineRule="exact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0,003241</w:t>
            </w:r>
          </w:p>
        </w:tc>
        <w:tc>
          <w:tcPr>
            <w:tcW w:w="1530" w:type="dxa"/>
          </w:tcPr>
          <w:p>
            <w:pPr>
              <w:pStyle w:val="TableParagraph"/>
              <w:spacing w:line="272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27684,5</w:t>
            </w:r>
          </w:p>
        </w:tc>
        <w:tc>
          <w:tcPr>
            <w:tcW w:w="1652" w:type="dxa"/>
          </w:tcPr>
          <w:p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0,003241</w:t>
            </w:r>
          </w:p>
        </w:tc>
        <w:tc>
          <w:tcPr>
            <w:tcW w:w="1203" w:type="dxa"/>
          </w:tcPr>
          <w:p>
            <w:pPr>
              <w:pStyle w:val="TableParagraph"/>
              <w:spacing w:line="272" w:lineRule="exact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29722,8</w:t>
            </w:r>
          </w:p>
        </w:tc>
      </w:tr>
      <w:tr>
        <w:trPr>
          <w:trHeight w:val="2023" w:hRule="atLeast"/>
        </w:trPr>
        <w:tc>
          <w:tcPr>
            <w:tcW w:w="2827" w:type="dxa"/>
          </w:tcPr>
          <w:p>
            <w:pPr>
              <w:pStyle w:val="TableParagraph"/>
              <w:spacing w:line="225" w:lineRule="auto" w:before="103"/>
              <w:ind w:left="50" w:right="306"/>
              <w:rPr>
                <w:sz w:val="24"/>
              </w:rPr>
            </w:pPr>
            <w:r>
              <w:rPr>
                <w:sz w:val="24"/>
              </w:rPr>
              <w:t>5.2.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условиях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дневн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стационаров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(первичн</w:t>
            </w:r>
            <w:r>
              <w:rPr>
                <w:spacing w:val="-2"/>
                <w:sz w:val="24"/>
              </w:rPr>
              <w:t>ая</w:t>
            </w:r>
            <w:r>
              <w:rPr>
                <w:spacing w:val="-2"/>
                <w:sz w:val="24"/>
              </w:rPr>
              <w:t> медико-санитарна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помощь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специализированна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медицинская помощь)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</w: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416" w:type="dxa"/>
          </w:tcPr>
          <w:p>
            <w:pPr>
              <w:pStyle w:val="TableParagraph"/>
              <w:spacing w:line="225" w:lineRule="auto" w:before="103"/>
              <w:ind w:left="316" w:right="287" w:firstLine="13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лечения</w:t>
            </w:r>
          </w:p>
        </w:tc>
        <w:tc>
          <w:tcPr>
            <w:tcW w:w="1540" w:type="dxa"/>
          </w:tcPr>
          <w:p>
            <w:pPr>
              <w:pStyle w:val="TableParagraph"/>
              <w:spacing w:before="94"/>
              <w:ind w:left="268"/>
              <w:rPr>
                <w:sz w:val="24"/>
              </w:rPr>
            </w:pPr>
            <w:r>
              <w:rPr>
                <w:spacing w:val="-2"/>
                <w:sz w:val="24"/>
              </w:rPr>
              <w:t>0,002833</w:t>
            </w:r>
          </w:p>
        </w:tc>
        <w:tc>
          <w:tcPr>
            <w:tcW w:w="1535" w:type="dxa"/>
          </w:tcPr>
          <w:p>
            <w:pPr>
              <w:pStyle w:val="TableParagraph"/>
              <w:spacing w:before="94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28245,7</w:t>
            </w:r>
          </w:p>
        </w:tc>
        <w:tc>
          <w:tcPr>
            <w:tcW w:w="1648" w:type="dxa"/>
          </w:tcPr>
          <w:p>
            <w:pPr>
              <w:pStyle w:val="TableParagraph"/>
              <w:spacing w:before="94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0,002833</w:t>
            </w:r>
          </w:p>
        </w:tc>
        <w:tc>
          <w:tcPr>
            <w:tcW w:w="1530" w:type="dxa"/>
          </w:tcPr>
          <w:p>
            <w:pPr>
              <w:pStyle w:val="TableParagraph"/>
              <w:spacing w:before="94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30014,6</w:t>
            </w:r>
          </w:p>
        </w:tc>
        <w:tc>
          <w:tcPr>
            <w:tcW w:w="1652" w:type="dxa"/>
          </w:tcPr>
          <w:p>
            <w:pPr>
              <w:pStyle w:val="TableParagraph"/>
              <w:spacing w:before="94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0,002833</w:t>
            </w:r>
          </w:p>
        </w:tc>
        <w:tc>
          <w:tcPr>
            <w:tcW w:w="1203" w:type="dxa"/>
          </w:tcPr>
          <w:p>
            <w:pPr>
              <w:pStyle w:val="TableParagraph"/>
              <w:spacing w:before="94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31689,9</w:t>
            </w:r>
          </w:p>
        </w:tc>
      </w:tr>
      <w:tr>
        <w:trPr>
          <w:trHeight w:val="467" w:hRule="atLeast"/>
        </w:trPr>
        <w:tc>
          <w:tcPr>
            <w:tcW w:w="2827" w:type="dxa"/>
          </w:tcPr>
          <w:p>
            <w:pPr>
              <w:pStyle w:val="TableParagraph"/>
              <w:spacing w:before="95"/>
              <w:ind w:left="3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0" w:hRule="atLeast"/>
        </w:trPr>
        <w:tc>
          <w:tcPr>
            <w:tcW w:w="2827" w:type="dxa"/>
          </w:tcPr>
          <w:p>
            <w:pPr>
              <w:pStyle w:val="TableParagraph"/>
              <w:spacing w:line="225" w:lineRule="auto" w:before="99"/>
              <w:ind w:left="332" w:right="93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федеральным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организациями</w:t>
            </w:r>
          </w:p>
        </w:tc>
        <w:tc>
          <w:tcPr>
            <w:tcW w:w="1416" w:type="dxa"/>
          </w:tcPr>
          <w:p>
            <w:pPr>
              <w:pStyle w:val="TableParagraph"/>
              <w:spacing w:line="225" w:lineRule="auto" w:before="99"/>
              <w:ind w:left="316" w:right="287" w:firstLine="13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лечения</w:t>
            </w:r>
          </w:p>
        </w:tc>
        <w:tc>
          <w:tcPr>
            <w:tcW w:w="1540" w:type="dxa"/>
          </w:tcPr>
          <w:p>
            <w:pPr>
              <w:pStyle w:val="TableParagraph"/>
              <w:spacing w:before="90"/>
              <w:ind w:left="268"/>
              <w:rPr>
                <w:sz w:val="24"/>
              </w:rPr>
            </w:pPr>
            <w:r>
              <w:rPr>
                <w:spacing w:val="-2"/>
                <w:sz w:val="24"/>
              </w:rPr>
              <w:t>0,000128</w:t>
            </w:r>
          </w:p>
        </w:tc>
        <w:tc>
          <w:tcPr>
            <w:tcW w:w="1535" w:type="dxa"/>
          </w:tcPr>
          <w:p>
            <w:pPr>
              <w:pStyle w:val="TableParagraph"/>
              <w:spacing w:before="90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32608,8</w:t>
            </w:r>
          </w:p>
        </w:tc>
        <w:tc>
          <w:tcPr>
            <w:tcW w:w="1648" w:type="dxa"/>
          </w:tcPr>
          <w:p>
            <w:pPr>
              <w:pStyle w:val="TableParagraph"/>
              <w:spacing w:before="90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0,000128</w:t>
            </w:r>
          </w:p>
        </w:tc>
        <w:tc>
          <w:tcPr>
            <w:tcW w:w="1530" w:type="dxa"/>
          </w:tcPr>
          <w:p>
            <w:pPr>
              <w:pStyle w:val="TableParagraph"/>
              <w:spacing w:before="90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35152,3</w:t>
            </w:r>
          </w:p>
        </w:tc>
        <w:tc>
          <w:tcPr>
            <w:tcW w:w="1652" w:type="dxa"/>
          </w:tcPr>
          <w:p>
            <w:pPr>
              <w:pStyle w:val="TableParagraph"/>
              <w:spacing w:before="90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0,000128</w:t>
            </w:r>
          </w:p>
        </w:tc>
        <w:tc>
          <w:tcPr>
            <w:tcW w:w="1203" w:type="dxa"/>
          </w:tcPr>
          <w:p>
            <w:pPr>
              <w:pStyle w:val="TableParagraph"/>
              <w:spacing w:before="90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37542,6</w:t>
            </w:r>
          </w:p>
        </w:tc>
      </w:tr>
      <w:tr>
        <w:trPr>
          <w:trHeight w:val="1755" w:hRule="atLeast"/>
        </w:trPr>
        <w:tc>
          <w:tcPr>
            <w:tcW w:w="2827" w:type="dxa"/>
          </w:tcPr>
          <w:p>
            <w:pPr>
              <w:pStyle w:val="TableParagraph"/>
              <w:spacing w:line="225" w:lineRule="auto" w:before="103"/>
              <w:ind w:left="332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организациями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(за</w:t>
            </w:r>
            <w:r>
              <w:rPr>
                <w:spacing w:val="-2"/>
                <w:sz w:val="24"/>
              </w:rPr>
              <w:t> исключение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федеральны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медицински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организаций)</w:t>
            </w:r>
          </w:p>
        </w:tc>
        <w:tc>
          <w:tcPr>
            <w:tcW w:w="1416" w:type="dxa"/>
          </w:tcPr>
          <w:p>
            <w:pPr>
              <w:pStyle w:val="TableParagraph"/>
              <w:spacing w:line="225" w:lineRule="auto" w:before="103"/>
              <w:ind w:left="316" w:right="287" w:firstLine="13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лечения</w:t>
            </w:r>
          </w:p>
        </w:tc>
        <w:tc>
          <w:tcPr>
            <w:tcW w:w="1540" w:type="dxa"/>
          </w:tcPr>
          <w:p>
            <w:pPr>
              <w:pStyle w:val="TableParagraph"/>
              <w:spacing w:before="94"/>
              <w:ind w:left="268"/>
              <w:rPr>
                <w:sz w:val="24"/>
              </w:rPr>
            </w:pPr>
            <w:r>
              <w:rPr>
                <w:spacing w:val="-2"/>
                <w:sz w:val="24"/>
              </w:rPr>
              <w:t>0,002705</w:t>
            </w:r>
          </w:p>
        </w:tc>
        <w:tc>
          <w:tcPr>
            <w:tcW w:w="1535" w:type="dxa"/>
          </w:tcPr>
          <w:p>
            <w:pPr>
              <w:pStyle w:val="TableParagraph"/>
              <w:spacing w:before="94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28039,2</w:t>
            </w:r>
          </w:p>
        </w:tc>
        <w:tc>
          <w:tcPr>
            <w:tcW w:w="1648" w:type="dxa"/>
          </w:tcPr>
          <w:p>
            <w:pPr>
              <w:pStyle w:val="TableParagraph"/>
              <w:spacing w:before="94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0,002705</w:t>
            </w:r>
          </w:p>
        </w:tc>
        <w:tc>
          <w:tcPr>
            <w:tcW w:w="1530" w:type="dxa"/>
          </w:tcPr>
          <w:p>
            <w:pPr>
              <w:pStyle w:val="TableParagraph"/>
              <w:spacing w:before="94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29771,5</w:t>
            </w:r>
          </w:p>
        </w:tc>
        <w:tc>
          <w:tcPr>
            <w:tcW w:w="1652" w:type="dxa"/>
          </w:tcPr>
          <w:p>
            <w:pPr>
              <w:pStyle w:val="TableParagraph"/>
              <w:spacing w:before="94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0,002705</w:t>
            </w:r>
          </w:p>
        </w:tc>
        <w:tc>
          <w:tcPr>
            <w:tcW w:w="1203" w:type="dxa"/>
          </w:tcPr>
          <w:p>
            <w:pPr>
              <w:pStyle w:val="TableParagraph"/>
              <w:spacing w:before="94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31412,9</w:t>
            </w:r>
          </w:p>
        </w:tc>
      </w:tr>
      <w:tr>
        <w:trPr>
          <w:trHeight w:val="2181" w:hRule="atLeast"/>
        </w:trPr>
        <w:tc>
          <w:tcPr>
            <w:tcW w:w="2827" w:type="dxa"/>
          </w:tcPr>
          <w:p>
            <w:pPr>
              <w:pStyle w:val="TableParagraph"/>
              <w:spacing w:line="260" w:lineRule="exact" w:before="81"/>
              <w:ind w:left="50" w:right="306"/>
              <w:rPr>
                <w:sz w:val="24"/>
              </w:rPr>
            </w:pPr>
            <w:r>
              <w:rPr>
                <w:sz w:val="24"/>
              </w:rPr>
              <w:t>5.3. в услови</w:t>
            </w:r>
            <w:r>
              <w:rPr>
                <w:sz w:val="24"/>
              </w:rPr>
              <w:t>ях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круглосуточног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стационар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(специализированная,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том чис</w:t>
            </w:r>
            <w:r>
              <w:rPr>
                <w:sz w:val="24"/>
              </w:rPr>
              <w:t>ле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высокотехнологичная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медицинская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помощь)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416" w:type="dxa"/>
          </w:tcPr>
          <w:p>
            <w:pPr>
              <w:pStyle w:val="TableParagraph"/>
              <w:spacing w:line="225" w:lineRule="auto" w:before="111"/>
              <w:ind w:left="309" w:right="266" w:firstLine="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госпит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лизации</w:t>
            </w:r>
          </w:p>
        </w:tc>
        <w:tc>
          <w:tcPr>
            <w:tcW w:w="1540" w:type="dxa"/>
          </w:tcPr>
          <w:p>
            <w:pPr>
              <w:pStyle w:val="TableParagraph"/>
              <w:spacing w:before="102"/>
              <w:ind w:left="268"/>
              <w:rPr>
                <w:sz w:val="24"/>
              </w:rPr>
            </w:pPr>
            <w:r>
              <w:rPr>
                <w:spacing w:val="-2"/>
                <w:sz w:val="24"/>
              </w:rPr>
              <w:t>0,007041</w:t>
            </w:r>
          </w:p>
        </w:tc>
        <w:tc>
          <w:tcPr>
            <w:tcW w:w="1535" w:type="dxa"/>
          </w:tcPr>
          <w:p>
            <w:pPr>
              <w:pStyle w:val="TableParagraph"/>
              <w:spacing w:before="102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63933,5</w:t>
            </w:r>
          </w:p>
        </w:tc>
        <w:tc>
          <w:tcPr>
            <w:tcW w:w="1648" w:type="dxa"/>
          </w:tcPr>
          <w:p>
            <w:pPr>
              <w:pStyle w:val="TableParagraph"/>
              <w:spacing w:before="102"/>
              <w:ind w:left="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0,007041</w:t>
            </w:r>
          </w:p>
        </w:tc>
        <w:tc>
          <w:tcPr>
            <w:tcW w:w="1530" w:type="dxa"/>
          </w:tcPr>
          <w:p>
            <w:pPr>
              <w:pStyle w:val="TableParagraph"/>
              <w:spacing w:before="102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69060,3</w:t>
            </w:r>
          </w:p>
        </w:tc>
        <w:tc>
          <w:tcPr>
            <w:tcW w:w="1652" w:type="dxa"/>
          </w:tcPr>
          <w:p>
            <w:pPr>
              <w:pStyle w:val="TableParagraph"/>
              <w:spacing w:before="102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0,007041</w:t>
            </w:r>
          </w:p>
        </w:tc>
        <w:tc>
          <w:tcPr>
            <w:tcW w:w="1203" w:type="dxa"/>
          </w:tcPr>
          <w:p>
            <w:pPr>
              <w:pStyle w:val="TableParagraph"/>
              <w:spacing w:before="102"/>
              <w:ind w:right="1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73778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4"/>
        <w:gridCol w:w="1572"/>
        <w:gridCol w:w="1555"/>
        <w:gridCol w:w="1506"/>
        <w:gridCol w:w="1634"/>
        <w:gridCol w:w="1590"/>
        <w:gridCol w:w="1590"/>
        <w:gridCol w:w="1590"/>
      </w:tblGrid>
      <w:tr>
        <w:trPr>
          <w:trHeight w:val="361" w:hRule="atLeast"/>
        </w:trPr>
        <w:tc>
          <w:tcPr>
            <w:tcW w:w="2684" w:type="dxa"/>
          </w:tcPr>
          <w:p>
            <w:pPr>
              <w:pStyle w:val="TableParagraph"/>
              <w:spacing w:line="266" w:lineRule="exact"/>
              <w:ind w:left="3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57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9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79" w:hRule="atLeast"/>
        </w:trPr>
        <w:tc>
          <w:tcPr>
            <w:tcW w:w="2684" w:type="dxa"/>
          </w:tcPr>
          <w:p>
            <w:pPr>
              <w:pStyle w:val="TableParagraph"/>
              <w:spacing w:line="225" w:lineRule="auto" w:before="98"/>
              <w:ind w:left="345" w:right="78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федеральным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организациями</w:t>
            </w:r>
          </w:p>
        </w:tc>
        <w:tc>
          <w:tcPr>
            <w:tcW w:w="1572" w:type="dxa"/>
          </w:tcPr>
          <w:p>
            <w:pPr>
              <w:pStyle w:val="TableParagraph"/>
              <w:spacing w:line="225" w:lineRule="auto" w:before="98"/>
              <w:ind w:left="464" w:right="267" w:firstLine="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госпит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лизации</w:t>
            </w:r>
          </w:p>
        </w:tc>
        <w:tc>
          <w:tcPr>
            <w:tcW w:w="1555" w:type="dxa"/>
          </w:tcPr>
          <w:p>
            <w:pPr>
              <w:pStyle w:val="TableParagraph"/>
              <w:spacing w:before="89"/>
              <w:ind w:left="268"/>
              <w:rPr>
                <w:sz w:val="24"/>
              </w:rPr>
            </w:pPr>
            <w:r>
              <w:rPr>
                <w:spacing w:val="-2"/>
                <w:sz w:val="24"/>
              </w:rPr>
              <w:t>0,001398</w:t>
            </w:r>
          </w:p>
        </w:tc>
        <w:tc>
          <w:tcPr>
            <w:tcW w:w="1506" w:type="dxa"/>
          </w:tcPr>
          <w:p>
            <w:pPr>
              <w:pStyle w:val="TableParagraph"/>
              <w:spacing w:before="89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102625</w:t>
            </w:r>
          </w:p>
        </w:tc>
        <w:tc>
          <w:tcPr>
            <w:tcW w:w="1634" w:type="dxa"/>
          </w:tcPr>
          <w:p>
            <w:pPr>
              <w:pStyle w:val="TableParagraph"/>
              <w:spacing w:before="89"/>
              <w:ind w:lef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0,001398</w:t>
            </w:r>
          </w:p>
        </w:tc>
        <w:tc>
          <w:tcPr>
            <w:tcW w:w="1590" w:type="dxa"/>
          </w:tcPr>
          <w:p>
            <w:pPr>
              <w:pStyle w:val="TableParagraph"/>
              <w:spacing w:before="89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110629,8</w:t>
            </w:r>
          </w:p>
        </w:tc>
        <w:tc>
          <w:tcPr>
            <w:tcW w:w="1590" w:type="dxa"/>
          </w:tcPr>
          <w:p>
            <w:pPr>
              <w:pStyle w:val="TableParagraph"/>
              <w:spacing w:before="89"/>
              <w:ind w:left="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0,001398</w:t>
            </w:r>
          </w:p>
        </w:tc>
        <w:tc>
          <w:tcPr>
            <w:tcW w:w="1590" w:type="dxa"/>
          </w:tcPr>
          <w:p>
            <w:pPr>
              <w:pStyle w:val="TableParagraph"/>
              <w:spacing w:before="89"/>
              <w:ind w:left="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118152,6</w:t>
            </w:r>
          </w:p>
        </w:tc>
      </w:tr>
      <w:tr>
        <w:trPr>
          <w:trHeight w:val="1756" w:hRule="atLeast"/>
        </w:trPr>
        <w:tc>
          <w:tcPr>
            <w:tcW w:w="26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auto" w:before="103"/>
              <w:ind w:left="345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организациями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(за</w:t>
            </w:r>
            <w:r>
              <w:rPr>
                <w:spacing w:val="-2"/>
                <w:sz w:val="24"/>
              </w:rPr>
              <w:t> исключение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федеральны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медицински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организаций)</w:t>
            </w:r>
          </w:p>
        </w:tc>
        <w:tc>
          <w:tcPr>
            <w:tcW w:w="15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5" w:lineRule="auto" w:before="103"/>
              <w:ind w:left="464" w:right="267" w:firstLine="2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случае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госпит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лизации</w:t>
            </w:r>
          </w:p>
        </w:tc>
        <w:tc>
          <w:tcPr>
            <w:tcW w:w="15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268"/>
              <w:rPr>
                <w:sz w:val="24"/>
              </w:rPr>
            </w:pPr>
            <w:r>
              <w:rPr>
                <w:spacing w:val="-2"/>
                <w:sz w:val="24"/>
              </w:rPr>
              <w:t>0,005643</w:t>
            </w:r>
          </w:p>
        </w:tc>
        <w:tc>
          <w:tcPr>
            <w:tcW w:w="15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54348</w:t>
            </w:r>
          </w:p>
        </w:tc>
        <w:tc>
          <w:tcPr>
            <w:tcW w:w="1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0,005643</w:t>
            </w: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5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58761,9</w:t>
            </w: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0,005643</w:t>
            </w: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left="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62784,6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</w:p>
    <w:p>
      <w:pPr>
        <w:pStyle w:val="BodyText"/>
        <w:spacing w:line="20" w:lineRule="exact"/>
        <w:ind w:left="64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24330" cy="11430"/>
                <wp:effectExtent l="9525" t="0" r="4444" b="7620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1624330" cy="11430"/>
                          <a:chExt cx="1624330" cy="1143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5622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3974" y="0"/>
                                </a:lnTo>
                              </a:path>
                            </a:pathLst>
                          </a:custGeom>
                          <a:ln w="1124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9pt;height:.9pt;mso-position-horizontal-relative:char;mso-position-vertical-relative:line" id="docshapegroup99" coordorigin="0,0" coordsize="2558,18">
                <v:line style="position:absolute" from="0,9" to="2557,9" stroked="true" strokeweight=".88549pt" strokecolor="#000000">
                  <v:stroke dashstyle="shortdash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8"/>
      </w:pPr>
    </w:p>
    <w:p>
      <w:pPr>
        <w:pStyle w:val="BodyText"/>
        <w:spacing w:line="225" w:lineRule="auto"/>
        <w:ind w:left="87" w:right="51" w:firstLine="540"/>
        <w:jc w:val="both"/>
      </w:pPr>
      <w:r>
        <w:rPr/>
        <w:t>&lt;1&gt; Нормативы объема скорой медицинской помощи и нормативы финансовых затрат </w:t>
      </w:r>
      <w:r>
        <w:rPr/>
        <w:t>на</w:t>
      </w:r>
      <w:r>
        <w:rPr/>
        <w:t> один вызов скорой медицинской помощи, в том числе для оказания медицинской </w:t>
      </w:r>
      <w:r>
        <w:rPr/>
        <w:t>помощи</w:t>
      </w:r>
      <w:r>
        <w:rPr/>
        <w:t> авиамедицинскими</w:t>
      </w:r>
      <w:r>
        <w:rPr>
          <w:spacing w:val="80"/>
        </w:rPr>
        <w:t>  </w:t>
      </w:r>
      <w:r>
        <w:rPr/>
        <w:t>выездными</w:t>
      </w:r>
      <w:r>
        <w:rPr>
          <w:spacing w:val="80"/>
        </w:rPr>
        <w:t>  </w:t>
      </w:r>
      <w:r>
        <w:rPr/>
        <w:t>бригадами</w:t>
      </w:r>
      <w:r>
        <w:rPr>
          <w:spacing w:val="80"/>
        </w:rPr>
        <w:t>  </w:t>
      </w:r>
      <w:r>
        <w:rPr/>
        <w:t>скорой</w:t>
      </w:r>
      <w:r>
        <w:rPr>
          <w:spacing w:val="80"/>
        </w:rPr>
        <w:t>  </w:t>
      </w:r>
      <w:r>
        <w:rPr/>
        <w:t>медицинской</w:t>
      </w:r>
      <w:r>
        <w:rPr>
          <w:spacing w:val="80"/>
        </w:rPr>
        <w:t>  </w:t>
      </w:r>
      <w:r>
        <w:rPr/>
        <w:t>помощи</w:t>
      </w:r>
      <w:r>
        <w:rPr>
          <w:spacing w:val="80"/>
        </w:rPr>
        <w:t>  </w:t>
      </w:r>
      <w:r>
        <w:rPr/>
        <w:t>при</w:t>
      </w:r>
      <w:r>
        <w:rPr/>
        <w:t> санитарно-авиационной эвакуации, осуществляемой воздушными судами, с учетом реа</w:t>
      </w:r>
      <w:r>
        <w:rPr/>
        <w:t>льной</w:t>
      </w:r>
      <w:r>
        <w:rPr/>
        <w:t> потребности (за исключением расходов на авиационные работы), устанавливаются субъек</w:t>
      </w:r>
      <w:r>
        <w:rPr/>
        <w:t>том</w:t>
      </w:r>
      <w:r>
        <w:rPr/>
        <w:t> Российской Федерации за счет средств соответствующих бюджетов.</w:t>
      </w:r>
    </w:p>
    <w:p>
      <w:pPr>
        <w:pStyle w:val="BodyText"/>
        <w:spacing w:line="225" w:lineRule="auto" w:before="239"/>
        <w:ind w:left="87" w:right="50" w:firstLine="540"/>
        <w:jc w:val="both"/>
      </w:pPr>
      <w:r>
        <w:rPr/>
        <w:t>&lt;2&gt; Нормативы объема медицинской помощи включают в числе прочих посещени</w:t>
      </w:r>
      <w:r>
        <w:rPr/>
        <w:t>я,</w:t>
      </w:r>
      <w:r>
        <w:rPr/>
        <w:t> связанные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профилактическими</w:t>
      </w:r>
      <w:r>
        <w:rPr>
          <w:spacing w:val="-1"/>
        </w:rPr>
        <w:t> </w:t>
      </w:r>
      <w:r>
        <w:rPr/>
        <w:t>мероприятиями,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-1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проведении</w:t>
      </w:r>
      <w:r>
        <w:rPr>
          <w:spacing w:val="-1"/>
        </w:rPr>
        <w:t> </w:t>
      </w:r>
      <w:r>
        <w:rPr/>
        <w:t>профилакти</w:t>
      </w:r>
      <w:r>
        <w:rPr/>
        <w:t>ческих</w:t>
      </w:r>
      <w:r>
        <w:rPr/>
        <w:t> медицинских осмотров обучающихся в общеобразовательных организациях </w:t>
      </w:r>
      <w:r>
        <w:rPr/>
        <w:t>и</w:t>
      </w:r>
      <w:r>
        <w:rPr>
          <w:spacing w:val="80"/>
        </w:rPr>
        <w:t> </w:t>
      </w:r>
      <w:r>
        <w:rPr/>
        <w:t>профессиональных образовательных организациях, а также в образовательных организаци</w:t>
      </w:r>
      <w:r>
        <w:rPr/>
        <w:t>ях</w:t>
      </w:r>
      <w:r>
        <w:rPr/>
        <w:t> высшего образования (включая посещения, связанные с проведением медико-психологи</w:t>
      </w:r>
      <w:r>
        <w:rPr/>
        <w:t>ческого</w:t>
      </w:r>
      <w:r>
        <w:rPr/>
        <w:t> тестирования) в целях раннего (своевременного) выявления незаконного потребле</w:t>
      </w:r>
      <w:r>
        <w:rPr/>
        <w:t>ния</w:t>
      </w:r>
      <w:r>
        <w:rPr/>
        <w:t> наркотических средств и психотропных веществ. Посещения с иными целями включают в себя </w:t>
      </w:r>
      <w:r>
        <w:rPr/>
        <w:t>в</w:t>
      </w:r>
      <w:r>
        <w:rPr/>
        <w:t> том числе посещения для проведения медико-психологического консультирования и получе</w:t>
      </w:r>
      <w:r>
        <w:rPr/>
        <w:t>ния</w:t>
      </w:r>
      <w:r>
        <w:rPr/>
        <w:t> психологических рекомендаций при заболеваниях, не входящих в базовую прогр</w:t>
      </w:r>
      <w:r>
        <w:rPr/>
        <w:t>амму</w:t>
      </w:r>
      <w:r>
        <w:rPr/>
        <w:t> обязательного медицинского страхования.</w:t>
      </w:r>
    </w:p>
    <w:p>
      <w:pPr>
        <w:pStyle w:val="BodyText"/>
        <w:spacing w:line="225" w:lineRule="auto" w:before="239"/>
        <w:ind w:left="87" w:right="54" w:firstLine="540"/>
        <w:jc w:val="both"/>
      </w:pPr>
      <w:r>
        <w:rPr/>
        <w:t>&lt;3&gt; В нормативы обращений включаются законченные случаи лечения заболевания </w:t>
      </w:r>
      <w:r>
        <w:rPr/>
        <w:t>в</w:t>
      </w:r>
      <w:r>
        <w:rPr/>
        <w:t> амбулаторных условиях с кратностью посещений по поводу одного заболевания не менее 2, </w:t>
      </w:r>
      <w:r>
        <w:rPr/>
        <w:t>а</w:t>
      </w:r>
      <w:r>
        <w:rPr/>
        <w:t> также медико-психологическое консультирование и медико-психологическая помощь </w:t>
      </w:r>
      <w:r>
        <w:rPr/>
        <w:t>при</w:t>
      </w:r>
      <w:r>
        <w:rPr/>
        <w:t> заболеваниях, не входящих в базовую программу обязательного медицинского страхования.</w:t>
      </w:r>
    </w:p>
    <w:p>
      <w:pPr>
        <w:pStyle w:val="BodyText"/>
        <w:spacing w:line="225" w:lineRule="auto" w:before="240"/>
        <w:ind w:left="87" w:right="51" w:firstLine="540"/>
        <w:jc w:val="both"/>
      </w:pPr>
      <w:r>
        <w:rPr/>
        <w:t>&lt;4&gt; Нормативы объема медицинской помощи в дневном стационаре являются с</w:t>
      </w:r>
      <w:r>
        <w:rPr/>
        <w:t>уммой</w:t>
      </w:r>
      <w:r>
        <w:rPr/>
        <w:t> объемов первичной медико-санитарной помощи в дневном стационаре и объе</w:t>
      </w:r>
      <w:r>
        <w:rPr/>
        <w:t>мов</w:t>
      </w:r>
      <w:r>
        <w:rPr/>
        <w:t> специализированной медицинской помощи в дневном стационаре и составляют 0,004 слу</w:t>
      </w:r>
      <w:r>
        <w:rPr/>
        <w:t>чая</w:t>
      </w:r>
      <w:r>
        <w:rPr/>
        <w:t> лечения в 2025 году и 0,00398 случая лечения в 2026 - 2027 годах. Указанные норма</w:t>
      </w:r>
      <w:r>
        <w:rPr/>
        <w:t>тивы</w:t>
      </w:r>
      <w:r>
        <w:rPr/>
        <w:t> включают также случаи оказания паллиативной медицинской помощи в условиях дн</w:t>
      </w:r>
      <w:r>
        <w:rPr/>
        <w:t>евного</w:t>
      </w:r>
      <w:r>
        <w:rPr/>
        <w:t> </w:t>
      </w:r>
      <w:r>
        <w:rPr>
          <w:spacing w:val="-2"/>
        </w:rPr>
        <w:t>стационара.</w:t>
      </w:r>
    </w:p>
    <w:p>
      <w:pPr>
        <w:pStyle w:val="BodyText"/>
        <w:spacing w:line="225" w:lineRule="auto" w:before="239"/>
        <w:ind w:left="87" w:right="54" w:firstLine="540"/>
        <w:jc w:val="both"/>
      </w:pPr>
      <w:r>
        <w:rPr/>
        <w:t>&lt;5&gt; Нормативы для паллиативной медицинской помощи, предоставляемой в хосписах </w:t>
      </w:r>
      <w:r>
        <w:rPr/>
        <w:t>и</w:t>
      </w:r>
      <w:r>
        <w:rPr/>
        <w:t> больницах сестринского ухода, включают в себя медико-психологическое консультирование </w:t>
      </w:r>
      <w:r>
        <w:rPr/>
        <w:t>и</w:t>
      </w:r>
      <w:r>
        <w:rPr/>
        <w:t> психологические рекомендации по вопросам, связанным с терминальной стадией заболевани</w:t>
      </w:r>
      <w:r>
        <w:rPr/>
        <w:t>я,</w:t>
      </w:r>
      <w:r>
        <w:rPr/>
        <w:t> характером и особенностями паллиативной медицинской помощи, оказываемой пациентам и </w:t>
      </w:r>
      <w:r>
        <w:rPr/>
        <w:t>их</w:t>
      </w:r>
      <w:r>
        <w:rPr/>
        <w:t> </w:t>
      </w:r>
      <w:r>
        <w:rPr>
          <w:spacing w:val="-2"/>
        </w:rPr>
        <w:t>родственникам.</w:t>
      </w:r>
    </w:p>
    <w:p>
      <w:pPr>
        <w:pStyle w:val="BodyText"/>
        <w:spacing w:line="225" w:lineRule="auto" w:before="239"/>
        <w:ind w:left="87" w:right="54" w:firstLine="540"/>
        <w:jc w:val="both"/>
      </w:pPr>
      <w:r>
        <w:rPr/>
        <w:t>&lt;6&gt; Посещения по паллиативной медицинской помощи, в том числе посещения на </w:t>
      </w:r>
      <w:r>
        <w:rPr/>
        <w:t>дому</w:t>
      </w:r>
      <w:r>
        <w:rPr/>
        <w:t> патронажными бригадами, включены в нормативы объема первичной медико-санита</w:t>
      </w:r>
      <w:r>
        <w:rPr/>
        <w:t>рной</w:t>
      </w:r>
      <w:r>
        <w:rPr/>
        <w:t> помощи в амбулаторных условиях.</w:t>
      </w:r>
    </w:p>
    <w:p>
      <w:pPr>
        <w:pStyle w:val="BodyText"/>
        <w:spacing w:line="225" w:lineRule="auto" w:before="240"/>
        <w:ind w:left="87" w:right="51" w:firstLine="540"/>
        <w:jc w:val="both"/>
      </w:pPr>
      <w:r>
        <w:rPr/>
        <w:t>&lt;7&gt; Нормативы объема медицинской помощи и финансовых затрат включают в себя в </w:t>
      </w:r>
      <w:r>
        <w:rPr/>
        <w:t>том</w:t>
      </w:r>
      <w:r>
        <w:rPr/>
        <w:t> числе объем диспансеризации (не менее 0,000078 комплексного посещения) и диспан</w:t>
      </w:r>
      <w:r>
        <w:rPr/>
        <w:t>серного</w:t>
      </w:r>
      <w:r>
        <w:rPr/>
        <w:t> наблюдения детей (не менее 0,000157 комплексного посещения), проживающих в организаци</w:t>
      </w:r>
      <w:r>
        <w:rPr/>
        <w:t>ях</w:t>
      </w:r>
      <w:r>
        <w:rPr/>
        <w:t> социального обслуживания (детских домах-интернатах), предоставляющих социальные услуги </w:t>
      </w:r>
      <w:r>
        <w:rPr/>
        <w:t>в</w:t>
      </w:r>
      <w:r>
        <w:rPr/>
        <w:t> стационарной форме. Субъект Российской Федерации вправе корректировать разм</w:t>
      </w:r>
      <w:r>
        <w:rPr/>
        <w:t>ер</w:t>
      </w:r>
      <w:r>
        <w:rPr/>
        <w:t> территориального норматива объема медицинской помощи с учетом реальной потребнос</w:t>
      </w:r>
      <w:r>
        <w:rPr/>
        <w:t>ти</w:t>
      </w:r>
      <w:r>
        <w:rPr/>
        <w:t> населения.</w:t>
      </w:r>
      <w:r>
        <w:rPr>
          <w:spacing w:val="80"/>
        </w:rPr>
        <w:t> </w:t>
      </w:r>
      <w:r>
        <w:rPr/>
        <w:t>Территориальный</w:t>
      </w:r>
      <w:r>
        <w:rPr>
          <w:spacing w:val="80"/>
        </w:rPr>
        <w:t> </w:t>
      </w:r>
      <w:r>
        <w:rPr/>
        <w:t>норматив</w:t>
      </w:r>
      <w:r>
        <w:rPr>
          <w:spacing w:val="80"/>
        </w:rPr>
        <w:t> </w:t>
      </w:r>
      <w:r>
        <w:rPr/>
        <w:t>финансовых</w:t>
      </w:r>
      <w:r>
        <w:rPr>
          <w:spacing w:val="80"/>
        </w:rPr>
        <w:t> </w:t>
      </w:r>
      <w:r>
        <w:rPr/>
        <w:t>затрат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2025</w:t>
      </w:r>
      <w:r>
        <w:rPr>
          <w:spacing w:val="80"/>
        </w:rPr>
        <w:t> </w:t>
      </w:r>
      <w:r>
        <w:rPr/>
        <w:t>-</w:t>
      </w:r>
      <w:r>
        <w:rPr>
          <w:spacing w:val="80"/>
        </w:rPr>
        <w:t> </w:t>
      </w:r>
      <w:r>
        <w:rPr/>
        <w:t>2027</w:t>
      </w:r>
      <w:r>
        <w:rPr>
          <w:spacing w:val="80"/>
        </w:rPr>
        <w:t> </w:t>
      </w:r>
      <w:r>
        <w:rPr/>
        <w:t>годы</w:t>
      </w:r>
      <w:r>
        <w:rPr>
          <w:spacing w:val="80"/>
        </w:rPr>
        <w:t> </w:t>
      </w:r>
      <w:r>
        <w:rPr/>
        <w:t>субъект</w:t>
      </w:r>
    </w:p>
    <w:p>
      <w:pPr>
        <w:pStyle w:val="BodyText"/>
        <w:spacing w:after="0" w:line="225" w:lineRule="auto"/>
        <w:jc w:val="both"/>
        <w:sectPr>
          <w:headerReference w:type="default" r:id="rId120"/>
          <w:footerReference w:type="default" r:id="rId121"/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line="225" w:lineRule="auto" w:before="93"/>
        <w:ind w:left="87"/>
      </w:pPr>
      <w:r>
        <w:rPr/>
        <w:t>Российской</w:t>
      </w:r>
      <w:r>
        <w:rPr>
          <w:spacing w:val="40"/>
        </w:rPr>
        <w:t> </w:t>
      </w:r>
      <w:r>
        <w:rPr/>
        <w:t>Федерации</w:t>
      </w:r>
      <w:r>
        <w:rPr>
          <w:spacing w:val="40"/>
        </w:rPr>
        <w:t> </w:t>
      </w:r>
      <w:r>
        <w:rPr/>
        <w:t>устанавливает</w:t>
      </w:r>
      <w:r>
        <w:rPr>
          <w:spacing w:val="40"/>
        </w:rPr>
        <w:t> </w:t>
      </w:r>
      <w:r>
        <w:rPr/>
        <w:t>самостоятельно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основе</w:t>
      </w:r>
      <w:r>
        <w:rPr>
          <w:spacing w:val="40"/>
        </w:rPr>
        <w:t> </w:t>
      </w:r>
      <w:r>
        <w:rPr/>
        <w:t>порядка,</w:t>
      </w:r>
      <w:r>
        <w:rPr>
          <w:spacing w:val="40"/>
        </w:rPr>
        <w:t> </w:t>
      </w:r>
      <w:r>
        <w:rPr/>
        <w:t>установл</w:t>
      </w:r>
      <w:r>
        <w:rPr/>
        <w:t>енного</w:t>
      </w:r>
      <w:r>
        <w:rPr>
          <w:spacing w:val="40"/>
        </w:rPr>
        <w:t> </w:t>
      </w:r>
      <w:r>
        <w:rPr/>
        <w:t>Минздравом России с учетом возраста.</w:t>
      </w:r>
    </w:p>
    <w:p>
      <w:pPr>
        <w:pStyle w:val="BodyText"/>
        <w:spacing w:line="225" w:lineRule="auto" w:before="240"/>
        <w:ind w:left="87" w:right="52" w:firstLine="540"/>
        <w:jc w:val="both"/>
      </w:pPr>
      <w:r>
        <w:rPr/>
        <w:t>Средний норматив финансовых затрат на одно комплексное посещение в рам</w:t>
      </w:r>
      <w:r>
        <w:rPr/>
        <w:t>ках</w:t>
      </w:r>
      <w:r>
        <w:rPr/>
        <w:t> диспансерного наблюдения работающих граждан составляет в 2025 году 2661,1 рубля, в </w:t>
      </w:r>
      <w:r>
        <w:rPr/>
        <w:t>2026</w:t>
      </w:r>
      <w:r>
        <w:rPr/>
        <w:t> году - 2897,3 рубля, в 2027 году - 3110,6 рубля.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5"/>
      </w:pPr>
    </w:p>
    <w:p>
      <w:pPr>
        <w:pStyle w:val="BodyText"/>
        <w:spacing w:line="225" w:lineRule="auto"/>
        <w:ind w:left="6066" w:right="50" w:firstLine="2413"/>
        <w:jc w:val="right"/>
      </w:pPr>
      <w:r>
        <w:rPr>
          <w:spacing w:val="-2"/>
        </w:rPr>
        <w:t>Приложение</w:t>
      </w:r>
      <w:r>
        <w:rPr>
          <w:spacing w:val="-15"/>
        </w:rPr>
        <w:t> </w:t>
      </w:r>
      <w:r>
        <w:rPr>
          <w:spacing w:val="-2"/>
        </w:rPr>
        <w:t>N</w:t>
      </w:r>
      <w:r>
        <w:rPr>
          <w:spacing w:val="-15"/>
        </w:rPr>
        <w:t> </w:t>
      </w:r>
      <w:r>
        <w:rPr>
          <w:spacing w:val="-2"/>
        </w:rPr>
        <w:t>3</w:t>
      </w:r>
      <w:r>
        <w:rPr>
          <w:spacing w:val="-2"/>
        </w:rPr>
        <w:t> </w:t>
      </w:r>
      <w:r>
        <w:rPr/>
        <w:t>к</w:t>
      </w:r>
      <w:r>
        <w:rPr>
          <w:spacing w:val="-15"/>
        </w:rPr>
        <w:t> </w:t>
      </w:r>
      <w:r>
        <w:rPr/>
        <w:t>Программе</w:t>
      </w:r>
      <w:r>
        <w:rPr>
          <w:spacing w:val="-15"/>
        </w:rPr>
        <w:t> </w:t>
      </w:r>
      <w:r>
        <w:rPr/>
        <w:t>государственных</w:t>
      </w:r>
      <w:r>
        <w:rPr>
          <w:spacing w:val="-15"/>
        </w:rPr>
        <w:t> </w:t>
      </w:r>
      <w:r>
        <w:rPr/>
        <w:t>гара</w:t>
      </w:r>
      <w:r>
        <w:rPr/>
        <w:t>нтий</w:t>
      </w:r>
      <w:r>
        <w:rPr/>
        <w:t> бесплатного оказания граждан</w:t>
      </w:r>
      <w:r>
        <w:rPr/>
        <w:t>ам</w:t>
      </w:r>
      <w:r>
        <w:rPr/>
        <w:t> медицинской помощи на 2025 год и </w:t>
      </w:r>
      <w:r>
        <w:rPr/>
        <w:t>на</w:t>
      </w:r>
      <w:r>
        <w:rPr/>
        <w:t> плановый период 2026 и 2027 годов</w:t>
      </w:r>
    </w:p>
    <w:p>
      <w:pPr>
        <w:spacing w:line="270" w:lineRule="exact" w:before="246"/>
        <w:ind w:left="1488" w:right="1455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ПОЛОЖЕНИЕ</w:t>
      </w:r>
    </w:p>
    <w:p>
      <w:pPr>
        <w:spacing w:line="225" w:lineRule="auto" w:before="6"/>
        <w:ind w:left="879" w:right="849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ОБ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УСТАНОВЛЕНИИ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ТАРИФОВ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ОПЛАТУ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СПЕЦИАЛИЗИР</w:t>
      </w:r>
      <w:r>
        <w:rPr>
          <w:rFonts w:ascii="Arial" w:hAnsi="Arial"/>
          <w:b/>
          <w:sz w:val="24"/>
        </w:rPr>
        <w:t>ОВАННОЙ,</w:t>
      </w:r>
      <w:r>
        <w:rPr>
          <w:rFonts w:ascii="Arial" w:hAnsi="Arial"/>
          <w:b/>
          <w:sz w:val="24"/>
        </w:rPr>
        <w:t> В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ТОМ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ЧИСЛЕ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ВЫСОКОТЕХНОЛОГИЧНОЙ,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МЕДИЦИНСКОЙ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pacing w:val="-2"/>
          <w:sz w:val="24"/>
        </w:rPr>
        <w:t>ПОМОЩИ,</w:t>
      </w:r>
    </w:p>
    <w:p>
      <w:pPr>
        <w:spacing w:line="225" w:lineRule="auto" w:before="1"/>
        <w:ind w:left="128" w:right="104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ОКАЗЫВАЕМОЙ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МЕДИЦИНСКИМИ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ОРГАНИЗАЦИЯМИ,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ФУНКЦИИ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ПОЛНОМОЧИЯ</w:t>
      </w:r>
      <w:r>
        <w:rPr>
          <w:rFonts w:ascii="Arial" w:hAnsi="Arial"/>
          <w:b/>
          <w:sz w:val="24"/>
        </w:rPr>
        <w:t> УЧРЕДИТЕЛЕЙ В ОТНОШЕНИИ КОТОРЫХ ОСУЩЕСТВЛЯЮТ ПРАВИТЕЛЬСТ</w:t>
      </w:r>
      <w:r>
        <w:rPr>
          <w:rFonts w:ascii="Arial" w:hAnsi="Arial"/>
          <w:b/>
          <w:sz w:val="24"/>
        </w:rPr>
        <w:t>ВО</w:t>
      </w:r>
      <w:r>
        <w:rPr>
          <w:rFonts w:ascii="Arial" w:hAnsi="Arial"/>
          <w:b/>
          <w:sz w:val="24"/>
        </w:rPr>
        <w:t> РОССИЙСКОЙ ФЕДЕРАЦИИ ИЛИ ФЕДЕРАЛЬНЫЕ ОРГАНЫ ИСПОЛНИТЕ</w:t>
      </w:r>
      <w:r>
        <w:rPr>
          <w:rFonts w:ascii="Arial" w:hAnsi="Arial"/>
          <w:b/>
          <w:sz w:val="24"/>
        </w:rPr>
        <w:t>ЛЬНОЙ</w:t>
      </w:r>
      <w:r>
        <w:rPr>
          <w:rFonts w:ascii="Arial" w:hAnsi="Arial"/>
          <w:b/>
          <w:sz w:val="24"/>
        </w:rPr>
        <w:t> ВЛАСТИ, В СООТВЕТСТВИИ С ЕДИНЫМИ ТРЕБОВАНИЯМИ </w:t>
      </w:r>
      <w:r>
        <w:rPr>
          <w:rFonts w:ascii="Arial" w:hAnsi="Arial"/>
          <w:b/>
          <w:sz w:val="24"/>
        </w:rPr>
        <w:t>БАЗОВОЙ</w:t>
      </w:r>
      <w:r>
        <w:rPr>
          <w:rFonts w:ascii="Arial" w:hAnsi="Arial"/>
          <w:b/>
          <w:sz w:val="24"/>
        </w:rPr>
        <w:t> ПРОГРАММЫ ОБЯЗАТЕЛЬНОГО МЕДИЦИНСКОГО СТРАХОВАНИЯ</w:t>
      </w:r>
    </w:p>
    <w:p>
      <w:pPr>
        <w:pStyle w:val="BodyText"/>
        <w:spacing w:before="9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774700</wp:posOffset>
                </wp:positionH>
                <wp:positionV relativeFrom="paragraph">
                  <wp:posOffset>167033</wp:posOffset>
                </wp:positionV>
                <wp:extent cx="6391910" cy="474345"/>
                <wp:effectExtent l="0" t="0" r="0" b="0"/>
                <wp:wrapTopAndBottom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6391910" cy="474345"/>
                          <a:chExt cx="6391910" cy="47434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3810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73709">
                                <a:moveTo>
                                  <a:pt x="37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709"/>
                                </a:lnTo>
                                <a:lnTo>
                                  <a:pt x="37570" y="473709"/>
                                </a:lnTo>
                                <a:lnTo>
                                  <a:pt x="37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2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7565" y="0"/>
                            <a:ext cx="635444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4445" h="474345">
                                <a:moveTo>
                                  <a:pt x="6354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722"/>
                                </a:lnTo>
                                <a:lnTo>
                                  <a:pt x="6354025" y="473722"/>
                                </a:lnTo>
                                <a:lnTo>
                                  <a:pt x="6354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37570" y="0"/>
                            <a:ext cx="6354445" cy="474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112"/>
                                <w:ind w:left="1986" w:right="0" w:firstLine="1378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Списокизменяющихдокументо</w:t>
                              </w: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 (вред.</w:t>
                              </w:r>
                              <w:hyperlink r:id="rId122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</w:rPr>
                                  <w:t>Постановления</w:t>
                                </w:r>
                              </w:hyperlink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ПравительстваРФот04.09.2025N1365)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pt;margin-top:13.152281pt;width:503.3pt;height:37.35pt;mso-position-horizontal-relative:page;mso-position-vertical-relative:paragraph;z-index:-15718912;mso-wrap-distance-left:0;mso-wrap-distance-right:0" id="docshapegroup100" coordorigin="1220,263" coordsize="10066,747">
                <v:rect style="position:absolute;left:1220;top:263;width:60;height:746" id="docshape101" filled="true" fillcolor="#cdd2f0" stroked="false">
                  <v:fill type="solid"/>
                </v:rect>
                <v:rect style="position:absolute;left:1279;top:263;width:10007;height:747" id="docshape102" filled="true" fillcolor="#f3f1f8" stroked="false">
                  <v:fill type="solid"/>
                </v:rect>
                <v:shape style="position:absolute;left:1279;top:263;width:10007;height:747" type="#_x0000_t202" id="docshape103" filled="false" stroked="false">
                  <v:textbox inset="0,0,0,0">
                    <w:txbxContent>
                      <w:p>
                        <w:pPr>
                          <w:spacing w:line="232" w:lineRule="auto" w:before="112"/>
                          <w:ind w:left="1986" w:right="0" w:firstLine="137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Списокизменяющихдокументо</w:t>
                        </w: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в</w:t>
                        </w: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 (вред.</w:t>
                        </w:r>
                        <w:hyperlink r:id="rId122">
                          <w:r>
                            <w:rPr>
                              <w:color w:val="0000FF"/>
                              <w:spacing w:val="-2"/>
                              <w:sz w:val="24"/>
                            </w:rPr>
                            <w:t>Постановления</w:t>
                          </w:r>
                        </w:hyperlink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ПравительстваРФот04.09.2025N1365)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2"/>
          <w:numId w:val="6"/>
        </w:numPr>
        <w:tabs>
          <w:tab w:pos="1044" w:val="left" w:leader="none"/>
        </w:tabs>
        <w:spacing w:line="225" w:lineRule="auto" w:before="270" w:after="0"/>
        <w:ind w:left="87" w:right="52" w:firstLine="540"/>
        <w:jc w:val="both"/>
        <w:rPr>
          <w:sz w:val="24"/>
        </w:rPr>
      </w:pPr>
      <w:r>
        <w:rPr>
          <w:sz w:val="24"/>
        </w:rPr>
        <w:t>Настоящее Положение определяет порядок установления тарифов на опл</w:t>
      </w:r>
      <w:r>
        <w:rPr>
          <w:sz w:val="24"/>
        </w:rPr>
        <w:t>ату</w:t>
      </w:r>
      <w:r>
        <w:rPr>
          <w:sz w:val="24"/>
        </w:rPr>
        <w:t> специализированной, в том числе высокотехнологичной, медицинской помощи, оказывае</w:t>
      </w:r>
      <w:r>
        <w:rPr>
          <w:sz w:val="24"/>
        </w:rPr>
        <w:t>мой</w:t>
      </w:r>
      <w:r>
        <w:rPr>
          <w:sz w:val="24"/>
        </w:rPr>
        <w:t> медицинскими организациями, функции и полномочия учредителей в отношении котор</w:t>
      </w:r>
      <w:r>
        <w:rPr>
          <w:sz w:val="24"/>
        </w:rPr>
        <w:t>ых</w:t>
      </w:r>
      <w:r>
        <w:rPr>
          <w:sz w:val="24"/>
        </w:rPr>
        <w:t> осуществляют Правительство Российской Федерации или федеральные органы исполните</w:t>
      </w:r>
      <w:r>
        <w:rPr>
          <w:sz w:val="24"/>
        </w:rPr>
        <w:t>льной</w:t>
      </w:r>
      <w:r>
        <w:rPr>
          <w:sz w:val="24"/>
        </w:rPr>
        <w:t> власти, в соответствии с едиными требованиями базовой программы обязат</w:t>
      </w:r>
      <w:r>
        <w:rPr>
          <w:sz w:val="24"/>
        </w:rPr>
        <w:t>ельного</w:t>
      </w:r>
      <w:r>
        <w:rPr>
          <w:spacing w:val="40"/>
          <w:sz w:val="24"/>
        </w:rPr>
        <w:t> </w:t>
      </w:r>
      <w:r>
        <w:rPr>
          <w:sz w:val="24"/>
        </w:rPr>
        <w:t>медицинского страхования (далее соответственно - федеральная медицинская организаци</w:t>
      </w:r>
      <w:r>
        <w:rPr>
          <w:sz w:val="24"/>
        </w:rPr>
        <w:t>я,</w:t>
      </w:r>
      <w:r>
        <w:rPr>
          <w:spacing w:val="40"/>
          <w:sz w:val="24"/>
        </w:rPr>
        <w:t> </w:t>
      </w:r>
      <w:r>
        <w:rPr>
          <w:sz w:val="24"/>
        </w:rPr>
        <w:t>тариф на оплату медицинской помощи).</w:t>
      </w:r>
    </w:p>
    <w:p>
      <w:pPr>
        <w:pStyle w:val="ListParagraph"/>
        <w:numPr>
          <w:ilvl w:val="2"/>
          <w:numId w:val="6"/>
        </w:numPr>
        <w:tabs>
          <w:tab w:pos="963" w:val="left" w:leader="none"/>
        </w:tabs>
        <w:spacing w:line="225" w:lineRule="auto" w:before="239" w:after="0"/>
        <w:ind w:left="87" w:right="47" w:firstLine="540"/>
        <w:jc w:val="both"/>
        <w:rPr>
          <w:sz w:val="24"/>
        </w:rPr>
      </w:pPr>
      <w:r>
        <w:rPr>
          <w:sz w:val="24"/>
        </w:rPr>
        <w:t>Тарифы на оплату медицинской помощи устанавливаются по видам медицинск</w:t>
      </w:r>
      <w:r>
        <w:rPr>
          <w:sz w:val="24"/>
        </w:rPr>
        <w:t>ой</w:t>
      </w:r>
      <w:r>
        <w:rPr>
          <w:sz w:val="24"/>
        </w:rPr>
        <w:t> помощи соответствующего профиля медицинской помощи, оказываемой федера</w:t>
      </w:r>
      <w:r>
        <w:rPr>
          <w:sz w:val="24"/>
        </w:rPr>
        <w:t>льной</w:t>
      </w:r>
      <w:r>
        <w:rPr>
          <w:sz w:val="24"/>
        </w:rPr>
        <w:t> медицинской организацией при заболеваниях, состояниях (группах заболеваний, состо</w:t>
      </w:r>
      <w:r>
        <w:rPr>
          <w:sz w:val="24"/>
        </w:rPr>
        <w:t>яний),</w:t>
      </w:r>
      <w:r>
        <w:rPr>
          <w:sz w:val="24"/>
        </w:rPr>
        <w:t> перечни которых предусмотрены </w:t>
      </w:r>
      <w:r>
        <w:rPr>
          <w:color w:val="0000FF"/>
          <w:sz w:val="24"/>
        </w:rPr>
        <w:t>приложениями N 1 </w:t>
      </w:r>
      <w:r>
        <w:rPr>
          <w:sz w:val="24"/>
        </w:rPr>
        <w:t>и </w:t>
      </w:r>
      <w:r>
        <w:rPr>
          <w:color w:val="0000FF"/>
          <w:sz w:val="24"/>
        </w:rPr>
        <w:t>4 </w:t>
      </w:r>
      <w:r>
        <w:rPr>
          <w:sz w:val="24"/>
        </w:rPr>
        <w:t>к Программе государственных гара</w:t>
      </w:r>
      <w:r>
        <w:rPr>
          <w:sz w:val="24"/>
        </w:rPr>
        <w:t>нтий</w:t>
      </w:r>
      <w:r>
        <w:rPr>
          <w:sz w:val="24"/>
        </w:rPr>
        <w:t> бесплатного оказания гражданам медицинской помощи на 2025 год и на плановый период 2026 </w:t>
      </w:r>
      <w:r>
        <w:rPr>
          <w:sz w:val="24"/>
        </w:rPr>
        <w:t>и</w:t>
      </w:r>
      <w:r>
        <w:rPr>
          <w:sz w:val="24"/>
        </w:rPr>
        <w:t> 2027 годов, утвержденной постановлением Правительства Российской Федерации от 27 дека</w:t>
      </w:r>
      <w:r>
        <w:rPr>
          <w:sz w:val="24"/>
        </w:rPr>
        <w:t>бря</w:t>
      </w:r>
      <w:r>
        <w:rPr>
          <w:sz w:val="24"/>
        </w:rPr>
        <w:t> 2024 г. N 1940 "О Программе государственных гарантий бесплатного оказания граждан</w:t>
      </w:r>
      <w:r>
        <w:rPr>
          <w:sz w:val="24"/>
        </w:rPr>
        <w:t>ам</w:t>
      </w:r>
      <w:r>
        <w:rPr>
          <w:sz w:val="24"/>
        </w:rPr>
        <w:t> медицинской помощи на 2025 год и на плановый период 2026 и 2027 годов" (далее - Программа).</w:t>
      </w:r>
    </w:p>
    <w:p>
      <w:pPr>
        <w:pStyle w:val="ListParagraph"/>
        <w:numPr>
          <w:ilvl w:val="2"/>
          <w:numId w:val="6"/>
        </w:numPr>
        <w:tabs>
          <w:tab w:pos="942" w:val="left" w:leader="none"/>
        </w:tabs>
        <w:spacing w:line="225" w:lineRule="auto" w:before="239" w:after="0"/>
        <w:ind w:left="87" w:right="54" w:firstLine="540"/>
        <w:jc w:val="both"/>
        <w:rPr>
          <w:sz w:val="24"/>
        </w:rPr>
      </w:pPr>
      <w:r>
        <w:rPr>
          <w:sz w:val="24"/>
        </w:rPr>
        <w:t>Тариф на оплату j-й медицинской помощи (за исключением медицинской </w:t>
      </w:r>
      <w:r>
        <w:rPr>
          <w:sz w:val="24"/>
        </w:rPr>
        <w:t>помощи,</w:t>
      </w:r>
      <w:r>
        <w:rPr>
          <w:sz w:val="24"/>
        </w:rPr>
        <w:t> оплачиваемой по отдельным группам заболеваний, состояний, доли заработной платы и про</w:t>
      </w:r>
      <w:r>
        <w:rPr>
          <w:sz w:val="24"/>
        </w:rPr>
        <w:t>чих</w:t>
      </w:r>
      <w:r>
        <w:rPr>
          <w:sz w:val="24"/>
        </w:rPr>
        <w:t> расходов</w:t>
      </w:r>
      <w:r>
        <w:rPr>
          <w:spacing w:val="29"/>
          <w:sz w:val="24"/>
        </w:rPr>
        <w:t> </w:t>
      </w:r>
      <w:r>
        <w:rPr>
          <w:sz w:val="24"/>
        </w:rPr>
        <w:t>в</w:t>
      </w:r>
      <w:r>
        <w:rPr>
          <w:spacing w:val="29"/>
          <w:sz w:val="24"/>
        </w:rPr>
        <w:t> </w:t>
      </w:r>
      <w:r>
        <w:rPr>
          <w:sz w:val="24"/>
        </w:rPr>
        <w:t>составе</w:t>
      </w:r>
      <w:r>
        <w:rPr>
          <w:spacing w:val="29"/>
          <w:sz w:val="24"/>
        </w:rPr>
        <w:t> </w:t>
      </w:r>
      <w:r>
        <w:rPr>
          <w:sz w:val="24"/>
        </w:rPr>
        <w:t>норматива</w:t>
      </w:r>
      <w:r>
        <w:rPr>
          <w:spacing w:val="29"/>
          <w:sz w:val="24"/>
        </w:rPr>
        <w:t> </w:t>
      </w:r>
      <w:r>
        <w:rPr>
          <w:sz w:val="24"/>
        </w:rPr>
        <w:t>финансовых</w:t>
      </w:r>
      <w:r>
        <w:rPr>
          <w:spacing w:val="29"/>
          <w:sz w:val="24"/>
        </w:rPr>
        <w:t> </w:t>
      </w:r>
      <w:r>
        <w:rPr>
          <w:sz w:val="24"/>
        </w:rPr>
        <w:t>затрат</w:t>
      </w:r>
      <w:r>
        <w:rPr>
          <w:spacing w:val="29"/>
          <w:sz w:val="24"/>
        </w:rPr>
        <w:t> </w:t>
      </w:r>
      <w:r>
        <w:rPr>
          <w:sz w:val="24"/>
        </w:rPr>
        <w:t>которой</w:t>
      </w:r>
      <w:r>
        <w:rPr>
          <w:spacing w:val="29"/>
          <w:sz w:val="24"/>
        </w:rPr>
        <w:t> </w:t>
      </w:r>
      <w:r>
        <w:rPr>
          <w:sz w:val="24"/>
        </w:rPr>
        <w:t>предусмотрены</w:t>
      </w:r>
      <w:r>
        <w:rPr>
          <w:spacing w:val="36"/>
          <w:sz w:val="24"/>
        </w:rPr>
        <w:t> </w:t>
      </w:r>
      <w:r>
        <w:rPr>
          <w:color w:val="0000FF"/>
          <w:sz w:val="24"/>
        </w:rPr>
        <w:t>приложением</w:t>
      </w:r>
      <w:r>
        <w:rPr>
          <w:color w:val="0000FF"/>
          <w:spacing w:val="29"/>
          <w:sz w:val="24"/>
        </w:rPr>
        <w:t> </w:t>
      </w:r>
      <w:r>
        <w:rPr>
          <w:color w:val="0000FF"/>
          <w:sz w:val="24"/>
        </w:rPr>
        <w:t>N</w:t>
      </w:r>
      <w:r>
        <w:rPr>
          <w:color w:val="0000FF"/>
          <w:spacing w:val="29"/>
          <w:sz w:val="24"/>
        </w:rPr>
        <w:t> </w:t>
      </w:r>
      <w:r>
        <w:rPr>
          <w:color w:val="0000FF"/>
          <w:sz w:val="24"/>
        </w:rPr>
        <w:t>4</w:t>
      </w:r>
      <w:r>
        <w:rPr>
          <w:color w:val="0000FF"/>
          <w:spacing w:val="31"/>
          <w:sz w:val="24"/>
        </w:rPr>
        <w:t> </w:t>
      </w:r>
      <w:r>
        <w:rPr>
          <w:sz w:val="24"/>
        </w:rPr>
        <w:t>к</w:t>
      </w:r>
    </w:p>
    <w:p>
      <w:pPr>
        <w:pStyle w:val="ListParagraph"/>
        <w:spacing w:after="0" w:line="225" w:lineRule="auto"/>
        <w:jc w:val="both"/>
        <w:rPr>
          <w:sz w:val="24"/>
        </w:rPr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line="228" w:lineRule="auto" w:before="92"/>
        <w:ind w:left="87" w:right="51"/>
        <w:jc w:val="both"/>
      </w:pPr>
      <w:r>
        <w:rPr/>
        <w:t>Программе, и высокотехнологичной медицинской помощи), оказываемой i-й федера</w:t>
      </w:r>
      <w:r>
        <w:rPr/>
        <w:t>льной</w:t>
      </w:r>
      <w:r>
        <w:rPr/>
        <w:t> медицинской организацией в z-х условиях (стационарных условиях или условиях дн</w:t>
      </w:r>
      <w:r>
        <w:rPr/>
        <w:t>евного</w:t>
      </w:r>
      <w:r>
        <w:rPr/>
        <w:t> стационара) (T</w:t>
      </w:r>
      <w:r>
        <w:rPr>
          <w:sz w:val="18"/>
        </w:rPr>
        <w:t>ijz</w:t>
      </w:r>
      <w:r>
        <w:rPr/>
        <w:t>), определяется по формуле:</w:t>
      </w:r>
    </w:p>
    <w:p>
      <w:pPr>
        <w:pStyle w:val="BodyText"/>
        <w:spacing w:before="8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2062302</wp:posOffset>
            </wp:positionH>
            <wp:positionV relativeFrom="paragraph">
              <wp:posOffset>214334</wp:posOffset>
            </wp:positionV>
            <wp:extent cx="3836308" cy="195262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30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5"/>
      </w:pPr>
    </w:p>
    <w:p>
      <w:pPr>
        <w:pStyle w:val="BodyText"/>
        <w:ind w:left="627"/>
      </w:pPr>
      <w:r>
        <w:rPr>
          <w:spacing w:val="-4"/>
        </w:rPr>
        <w:t>где:</w:t>
      </w:r>
    </w:p>
    <w:p>
      <w:pPr>
        <w:pStyle w:val="BodyText"/>
        <w:spacing w:line="225" w:lineRule="auto" w:before="236"/>
        <w:ind w:left="87" w:right="50" w:firstLine="540"/>
        <w:jc w:val="both"/>
      </w:pPr>
      <w:r>
        <w:rPr/>
        <w:t>НФЗ</w:t>
      </w:r>
      <w:r>
        <w:rPr>
          <w:sz w:val="18"/>
        </w:rPr>
        <w:t>z </w:t>
      </w:r>
      <w:r>
        <w:rPr/>
        <w:t>- средний норматив финансовых затрат на единицу объема предоставле</w:t>
      </w:r>
      <w:r>
        <w:rPr/>
        <w:t>ния</w:t>
      </w:r>
      <w:r>
        <w:rPr/>
        <w:t> медицинской помощи в z-х условиях, оказываемой федеральными медицинск</w:t>
      </w:r>
      <w:r>
        <w:rPr/>
        <w:t>ими</w:t>
      </w:r>
      <w:r>
        <w:rPr>
          <w:spacing w:val="40"/>
        </w:rPr>
        <w:t> </w:t>
      </w:r>
      <w:r>
        <w:rPr/>
        <w:t>организациями, предусмотренный </w:t>
      </w:r>
      <w:r>
        <w:rPr>
          <w:color w:val="0000FF"/>
        </w:rPr>
        <w:t>приложением N 2 </w:t>
      </w:r>
      <w:r>
        <w:rPr/>
        <w:t>к Программе;</w:t>
      </w:r>
    </w:p>
    <w:p>
      <w:pPr>
        <w:pStyle w:val="BodyText"/>
        <w:spacing w:line="225" w:lineRule="auto" w:before="240"/>
        <w:ind w:left="87" w:right="54" w:firstLine="540"/>
        <w:jc w:val="both"/>
      </w:pPr>
      <w:r>
        <w:rPr/>
        <w:t>КБС</w:t>
      </w:r>
      <w:r>
        <w:rPr>
          <w:sz w:val="18"/>
        </w:rPr>
        <w:t>z </w:t>
      </w:r>
      <w:r>
        <w:rPr/>
        <w:t>-</w:t>
      </w:r>
      <w:r>
        <w:rPr>
          <w:spacing w:val="-1"/>
        </w:rPr>
        <w:t> </w:t>
      </w:r>
      <w:r>
        <w:rPr/>
        <w:t>коэффициент</w:t>
      </w:r>
      <w:r>
        <w:rPr>
          <w:spacing w:val="-1"/>
        </w:rPr>
        <w:t> </w:t>
      </w:r>
      <w:r>
        <w:rPr/>
        <w:t>приведения</w:t>
      </w:r>
      <w:r>
        <w:rPr>
          <w:spacing w:val="-1"/>
        </w:rPr>
        <w:t> </w:t>
      </w:r>
      <w:r>
        <w:rPr/>
        <w:t>среднего</w:t>
      </w:r>
      <w:r>
        <w:rPr>
          <w:spacing w:val="-1"/>
        </w:rPr>
        <w:t> </w:t>
      </w:r>
      <w:r>
        <w:rPr/>
        <w:t>норматива</w:t>
      </w:r>
      <w:r>
        <w:rPr>
          <w:spacing w:val="-1"/>
        </w:rPr>
        <w:t> </w:t>
      </w:r>
      <w:r>
        <w:rPr/>
        <w:t>финансовых</w:t>
      </w:r>
      <w:r>
        <w:rPr>
          <w:spacing w:val="-1"/>
        </w:rPr>
        <w:t> </w:t>
      </w:r>
      <w:r>
        <w:rPr/>
        <w:t>затрат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единицу</w:t>
      </w:r>
      <w:r>
        <w:rPr>
          <w:spacing w:val="-1"/>
        </w:rPr>
        <w:t> </w:t>
      </w:r>
      <w:r>
        <w:rPr/>
        <w:t>объе</w:t>
      </w:r>
      <w:r>
        <w:rPr/>
        <w:t>ма</w:t>
      </w:r>
      <w:r>
        <w:rPr/>
        <w:t> предоставления медицинской помощи в z-х условиях к базовой ставке, исключающей влия</w:t>
      </w:r>
      <w:r>
        <w:rPr/>
        <w:t>ние</w:t>
      </w:r>
      <w:r>
        <w:rPr/>
        <w:t> применяемых коэффициентов относительной затратоемкости и специфики оказа</w:t>
      </w:r>
      <w:r>
        <w:rPr/>
        <w:t>ния</w:t>
      </w:r>
      <w:r>
        <w:rPr>
          <w:spacing w:val="40"/>
        </w:rPr>
        <w:t> </w:t>
      </w:r>
      <w:r>
        <w:rPr/>
        <w:t>медицинской помощи, коэффициента дифференциации и коэффициента сложности лече</w:t>
      </w:r>
      <w:r>
        <w:rPr/>
        <w:t>ния</w:t>
      </w:r>
      <w:r>
        <w:rPr/>
        <w:t> пациентов, принимающий значения 0,334 - для стационара и 0,308 - для дневного стационара;</w:t>
      </w:r>
    </w:p>
    <w:p>
      <w:pPr>
        <w:pStyle w:val="BodyText"/>
        <w:spacing w:before="231"/>
        <w:ind w:left="627"/>
      </w:pPr>
      <w:r>
        <w:rPr/>
        <w:t>КД</w:t>
      </w:r>
      <w:r>
        <w:rPr>
          <w:sz w:val="18"/>
        </w:rPr>
        <w:t>i</w:t>
      </w:r>
      <w:r>
        <w:rPr>
          <w:spacing w:val="6"/>
          <w:sz w:val="18"/>
        </w:rPr>
        <w:t> </w:t>
      </w:r>
      <w:r>
        <w:rPr/>
        <w:t>-</w:t>
      </w:r>
      <w:r>
        <w:rPr>
          <w:spacing w:val="-3"/>
        </w:rPr>
        <w:t> </w:t>
      </w:r>
      <w:r>
        <w:rPr/>
        <w:t>коэффициент</w:t>
      </w:r>
      <w:r>
        <w:rPr>
          <w:spacing w:val="-4"/>
        </w:rPr>
        <w:t> </w:t>
      </w:r>
      <w:r>
        <w:rPr/>
        <w:t>дифференциации,</w:t>
      </w:r>
      <w:r>
        <w:rPr>
          <w:spacing w:val="-2"/>
        </w:rPr>
        <w:t> устанавливаемый:</w:t>
      </w:r>
    </w:p>
    <w:p>
      <w:pPr>
        <w:pStyle w:val="BodyText"/>
        <w:spacing w:line="225" w:lineRule="auto" w:before="230"/>
        <w:ind w:left="87" w:right="51" w:firstLine="540"/>
        <w:jc w:val="both"/>
      </w:pPr>
      <w:r>
        <w:rPr/>
        <w:t>для субъекта Российской Федерации, на территории которого расположена i-я федеральн</w:t>
      </w:r>
      <w:r>
        <w:rPr/>
        <w:t>ая</w:t>
      </w:r>
      <w:r>
        <w:rPr/>
        <w:t> медицинская организация, используемый при распределении субвенций, предоставляемых </w:t>
      </w:r>
      <w:r>
        <w:rPr/>
        <w:t>из</w:t>
      </w:r>
      <w:r>
        <w:rPr/>
        <w:t> бюджета Федерального фонда обязательного медицинского страхования бюджет</w:t>
      </w:r>
      <w:r>
        <w:rPr/>
        <w:t>ам</w:t>
      </w:r>
      <w:r>
        <w:rPr/>
        <w:t> территориальных фондов обязательного медицинского страхования на осуществле</w:t>
      </w:r>
      <w:r>
        <w:rPr/>
        <w:t>ние</w:t>
      </w:r>
      <w:r>
        <w:rPr/>
        <w:t> переданных органам государственной власти субъектов Российской Федерации полномоч</w:t>
      </w:r>
      <w:r>
        <w:rPr/>
        <w:t>ий</w:t>
      </w:r>
      <w:r>
        <w:rPr/>
        <w:t> Российской Федерации в сфере обязательного медицинского страхования, в соответствии </w:t>
      </w:r>
      <w:r>
        <w:rPr/>
        <w:t>с</w:t>
      </w:r>
      <w:r>
        <w:rPr/>
        <w:t> </w:t>
      </w:r>
      <w:hyperlink r:id="rId124">
        <w:r>
          <w:rPr>
            <w:color w:val="0000FF"/>
          </w:rPr>
          <w:t>методикой</w:t>
        </w:r>
      </w:hyperlink>
      <w:r>
        <w:rPr>
          <w:color w:val="0000FF"/>
        </w:rPr>
        <w:t> </w:t>
      </w:r>
      <w:r>
        <w:rPr/>
        <w:t>распределения субвенций, предоставляемых из бюджета Федерального ф</w:t>
      </w:r>
      <w:r>
        <w:rPr/>
        <w:t>онда</w:t>
      </w:r>
      <w:r>
        <w:rPr/>
        <w:t> обязательного медицинского страхования бюджетам территориальных фондов обязат</w:t>
      </w:r>
      <w:r>
        <w:rPr/>
        <w:t>ельного</w:t>
      </w:r>
      <w:r>
        <w:rPr/>
        <w:t> медицинского страхования на осуществление переданных органам государственной влас</w:t>
      </w:r>
      <w:r>
        <w:rPr/>
        <w:t>ти</w:t>
      </w:r>
      <w:r>
        <w:rPr/>
        <w:t> субъектов Российской Федерации полномочий Российской Федерации в сфере обязат</w:t>
      </w:r>
      <w:r>
        <w:rPr/>
        <w:t>ельного</w:t>
      </w:r>
      <w:r>
        <w:rPr/>
        <w:t> медицинского страхования, утвержденной постановлением Правительства Российск</w:t>
      </w:r>
      <w:r>
        <w:rPr/>
        <w:t>ой</w:t>
      </w:r>
      <w:r>
        <w:rPr/>
        <w:t> Федерации от 5 мая 2012 г. N 462 "О порядке распределения, предоставления и расходова</w:t>
      </w:r>
      <w:r>
        <w:rPr/>
        <w:t>ния</w:t>
      </w:r>
      <w:r>
        <w:rPr/>
        <w:t> субвенций из бюджета Федерального фонда обязательного медицинского страхования бюджет</w:t>
      </w:r>
      <w:r>
        <w:rPr/>
        <w:t>ам</w:t>
      </w:r>
      <w:r>
        <w:rPr/>
        <w:t> территориальных фондов обязательного медицинского страхования на осуществле</w:t>
      </w:r>
      <w:r>
        <w:rPr/>
        <w:t>ние</w:t>
      </w:r>
      <w:r>
        <w:rPr/>
        <w:t> переданных органам государственной власти субъектов Российской Федерации полномоч</w:t>
      </w:r>
      <w:r>
        <w:rPr/>
        <w:t>ий</w:t>
      </w:r>
      <w:r>
        <w:rPr/>
        <w:t> Российской Федерации в сфере обязательного медицинского страхования" (для Донецк</w:t>
      </w:r>
      <w:r>
        <w:rPr/>
        <w:t>ой</w:t>
      </w:r>
      <w:r>
        <w:rPr/>
        <w:t> Народной Республики, Луганской Народной Республики, Запорожской области и Херсонск</w:t>
      </w:r>
      <w:r>
        <w:rPr/>
        <w:t>ой</w:t>
      </w:r>
      <w:r>
        <w:rPr/>
        <w:t> области коэффициент дифференциации равен 1);</w:t>
      </w:r>
    </w:p>
    <w:p>
      <w:pPr>
        <w:pStyle w:val="BodyText"/>
        <w:spacing w:line="225" w:lineRule="auto" w:before="237"/>
        <w:ind w:left="87" w:right="54" w:firstLine="540"/>
        <w:jc w:val="both"/>
      </w:pPr>
      <w:r>
        <w:rPr/>
        <w:t>для территории оказания медицинской помощи (если коэффициент дифференциации </w:t>
      </w:r>
      <w:r>
        <w:rPr/>
        <w:t>не</w:t>
      </w:r>
      <w:r>
        <w:rPr/>
        <w:t> является единым для всей территории субъекта Российской Федерации);</w:t>
      </w:r>
    </w:p>
    <w:p>
      <w:pPr>
        <w:pStyle w:val="BodyText"/>
        <w:spacing w:line="223" w:lineRule="auto" w:before="246"/>
        <w:ind w:left="87" w:right="53" w:firstLine="540"/>
        <w:jc w:val="both"/>
      </w:pPr>
      <w:r>
        <w:rPr/>
        <w:t>КЗ</w:t>
      </w:r>
      <w:r>
        <w:rPr>
          <w:sz w:val="18"/>
        </w:rPr>
        <w:t>jz </w:t>
      </w:r>
      <w:r>
        <w:rPr/>
        <w:t>- коэффициент относительной затратоемкости оказания j-й медицинской помощи в z-</w:t>
      </w:r>
      <w:r>
        <w:rPr/>
        <w:t>х</w:t>
      </w:r>
      <w:r>
        <w:rPr/>
        <w:t> условиях,</w:t>
      </w:r>
      <w:r>
        <w:rPr>
          <w:spacing w:val="-4"/>
        </w:rPr>
        <w:t> </w:t>
      </w:r>
      <w:r>
        <w:rPr/>
        <w:t>значение</w:t>
      </w:r>
      <w:r>
        <w:rPr>
          <w:spacing w:val="-4"/>
        </w:rPr>
        <w:t> </w:t>
      </w:r>
      <w:r>
        <w:rPr/>
        <w:t>которого</w:t>
      </w:r>
      <w:r>
        <w:rPr>
          <w:spacing w:val="-4"/>
        </w:rPr>
        <w:t> </w:t>
      </w:r>
      <w:r>
        <w:rPr/>
        <w:t>принимается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 </w:t>
      </w:r>
      <w:r>
        <w:rPr>
          <w:color w:val="0000FF"/>
        </w:rPr>
        <w:t>приложением</w:t>
      </w:r>
      <w:r>
        <w:rPr>
          <w:color w:val="0000FF"/>
          <w:spacing w:val="-4"/>
        </w:rPr>
        <w:t> </w:t>
      </w:r>
      <w:r>
        <w:rPr>
          <w:color w:val="0000FF"/>
        </w:rPr>
        <w:t>N</w:t>
      </w:r>
      <w:r>
        <w:rPr>
          <w:color w:val="0000FF"/>
          <w:spacing w:val="-4"/>
        </w:rPr>
        <w:t> </w:t>
      </w:r>
      <w:r>
        <w:rPr>
          <w:color w:val="0000FF"/>
        </w:rPr>
        <w:t>4</w:t>
      </w:r>
      <w:r>
        <w:rPr>
          <w:color w:val="0000FF"/>
          <w:spacing w:val="-1"/>
        </w:rPr>
        <w:t> </w:t>
      </w:r>
      <w:r>
        <w:rPr/>
        <w:t>к</w:t>
      </w:r>
      <w:r>
        <w:rPr>
          <w:spacing w:val="-4"/>
        </w:rPr>
        <w:t> </w:t>
      </w:r>
      <w:r>
        <w:rPr/>
        <w:t>Программе</w:t>
      </w:r>
      <w:r>
        <w:rPr>
          <w:spacing w:val="-4"/>
        </w:rPr>
        <w:t> </w:t>
      </w:r>
      <w:r>
        <w:rPr/>
        <w:t>(далее</w:t>
      </w:r>
    </w:p>
    <w:p>
      <w:pPr>
        <w:pStyle w:val="BodyText"/>
        <w:spacing w:line="270" w:lineRule="exact"/>
        <w:ind w:left="87"/>
        <w:jc w:val="both"/>
      </w:pPr>
      <w:r>
        <w:rPr/>
        <w:t>-</w:t>
      </w:r>
      <w:r>
        <w:rPr>
          <w:spacing w:val="-10"/>
        </w:rPr>
        <w:t> </w:t>
      </w:r>
      <w:r>
        <w:rPr/>
        <w:t>коэффициент</w:t>
      </w:r>
      <w:r>
        <w:rPr>
          <w:spacing w:val="-9"/>
        </w:rPr>
        <w:t> </w:t>
      </w:r>
      <w:r>
        <w:rPr/>
        <w:t>относительной</w:t>
      </w:r>
      <w:r>
        <w:rPr>
          <w:spacing w:val="-9"/>
        </w:rPr>
        <w:t> </w:t>
      </w:r>
      <w:r>
        <w:rPr>
          <w:spacing w:val="-2"/>
        </w:rPr>
        <w:t>затратоемкости);</w:t>
      </w:r>
    </w:p>
    <w:p>
      <w:pPr>
        <w:pStyle w:val="BodyText"/>
        <w:spacing w:line="225" w:lineRule="auto" w:before="235"/>
        <w:ind w:left="87" w:right="49" w:firstLine="540"/>
        <w:jc w:val="both"/>
      </w:pPr>
      <w:r>
        <w:rPr/>
        <w:t>КС</w:t>
      </w:r>
      <w:r>
        <w:rPr>
          <w:sz w:val="18"/>
        </w:rPr>
        <w:t>ij </w:t>
      </w:r>
      <w:r>
        <w:rPr/>
        <w:t>- коэффициент специфики оказания j-й медицинской помощи i-й федера</w:t>
      </w:r>
      <w:r>
        <w:rPr/>
        <w:t>льной</w:t>
      </w:r>
      <w:r>
        <w:rPr/>
        <w:t> медицинской организацией, значение которого принимается в соответствии с </w:t>
      </w:r>
      <w:r>
        <w:rPr>
          <w:color w:val="0000FF"/>
        </w:rPr>
        <w:t>пунктом </w:t>
      </w:r>
      <w:r>
        <w:rPr>
          <w:color w:val="0000FF"/>
        </w:rPr>
        <w:t>5</w:t>
      </w:r>
      <w:r>
        <w:rPr>
          <w:color w:val="0000FF"/>
        </w:rPr>
        <w:t> </w:t>
      </w:r>
      <w:r>
        <w:rPr/>
        <w:t>настоящего Положения;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before="51"/>
      </w:pPr>
    </w:p>
    <w:p>
      <w:pPr>
        <w:pStyle w:val="BodyText"/>
        <w:spacing w:line="232" w:lineRule="auto"/>
        <w:ind w:left="86" w:right="48" w:firstLine="540"/>
        <w:jc w:val="both"/>
      </w:pPr>
      <w:r>
        <w:rPr/>
        <w:t>КСЛП - коэффициент сложности лечения пациента, значение которого принимается </w:t>
      </w:r>
      <w:r>
        <w:rPr/>
        <w:t>в</w:t>
      </w:r>
      <w:r>
        <w:rPr/>
        <w:t> соответствии с </w:t>
      </w:r>
      <w:r>
        <w:rPr>
          <w:color w:val="0000FF"/>
        </w:rPr>
        <w:t>пунктом 6 </w:t>
      </w:r>
      <w:r>
        <w:rPr/>
        <w:t>настоящего Положения. При определении тарифа на оплату слу</w:t>
      </w:r>
      <w:r>
        <w:rPr/>
        <w:t>чая</w:t>
      </w:r>
      <w:r>
        <w:rPr/>
        <w:t> лечения с применением КСЛП, предусмотренного </w:t>
      </w:r>
      <w:r>
        <w:rPr>
          <w:color w:val="0000FF"/>
        </w:rPr>
        <w:t>подпунктом "з" пункта 6 </w:t>
      </w:r>
      <w:r>
        <w:rPr/>
        <w:t>настоящ</w:t>
      </w:r>
      <w:r>
        <w:rPr/>
        <w:t>его</w:t>
      </w:r>
      <w:r>
        <w:rPr/>
        <w:t> Положения, значение КСЛП принимается равным </w:t>
      </w:r>
      <w:r>
        <w:rPr>
          <w:spacing w:val="4"/>
          <w:position w:val="-30"/>
        </w:rPr>
        <w:drawing>
          <wp:inline distT="0" distB="0" distL="0" distR="0">
            <wp:extent cx="596900" cy="520700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-30"/>
        </w:rPr>
      </w:r>
      <w:r>
        <w:rPr/>
        <w:t>.</w:t>
      </w:r>
    </w:p>
    <w:p>
      <w:pPr>
        <w:pStyle w:val="BodyText"/>
        <w:spacing w:before="17"/>
      </w:pPr>
    </w:p>
    <w:p>
      <w:pPr>
        <w:pStyle w:val="ListParagraph"/>
        <w:numPr>
          <w:ilvl w:val="2"/>
          <w:numId w:val="6"/>
        </w:numPr>
        <w:tabs>
          <w:tab w:pos="878" w:val="left" w:leader="none"/>
        </w:tabs>
        <w:spacing w:line="225" w:lineRule="auto" w:before="0" w:after="0"/>
        <w:ind w:left="87" w:right="49" w:firstLine="540"/>
        <w:jc w:val="both"/>
        <w:rPr>
          <w:sz w:val="24"/>
        </w:rPr>
      </w:pPr>
      <w:r>
        <w:rPr>
          <w:sz w:val="24"/>
        </w:rPr>
        <w:t>Тариф на оплату j</w:t>
      </w:r>
      <w:r>
        <w:rPr>
          <w:sz w:val="18"/>
        </w:rPr>
        <w:t>LT</w:t>
      </w:r>
      <w:r>
        <w:rPr>
          <w:sz w:val="24"/>
        </w:rPr>
        <w:t>-й медицинской помощи, оказываемой i-й федеральной медицинск</w:t>
      </w:r>
      <w:r>
        <w:rPr>
          <w:sz w:val="24"/>
        </w:rPr>
        <w:t>ой</w:t>
      </w:r>
      <w:r>
        <w:rPr>
          <w:sz w:val="24"/>
        </w:rPr>
        <w:t> организацией в z-х условиях по отдельным группам заболеваний, состояний, доли зара</w:t>
      </w:r>
      <w:r>
        <w:rPr>
          <w:sz w:val="24"/>
        </w:rPr>
        <w:t>ботной</w:t>
      </w:r>
      <w:r>
        <w:rPr>
          <w:sz w:val="24"/>
        </w:rPr>
        <w:t> платы и прочих расходов в составе норматива финансовых затрат которых установле</w:t>
      </w:r>
      <w:r>
        <w:rPr>
          <w:sz w:val="24"/>
        </w:rPr>
        <w:t>ны</w:t>
      </w:r>
      <w:r>
        <w:rPr>
          <w:sz w:val="24"/>
        </w:rPr>
        <w:t> </w:t>
      </w:r>
      <w:r>
        <w:rPr>
          <w:color w:val="0000FF"/>
          <w:sz w:val="24"/>
        </w:rPr>
        <w:t>приложением N 4 </w:t>
      </w:r>
      <w:r>
        <w:rPr>
          <w:sz w:val="24"/>
        </w:rPr>
        <w:t>к Программе (</w:t>
      </w:r>
      <w:r>
        <w:rPr>
          <w:spacing w:val="1"/>
          <w:position w:val="-12"/>
          <w:sz w:val="24"/>
        </w:rPr>
        <w:drawing>
          <wp:inline distT="0" distB="0" distL="0" distR="0">
            <wp:extent cx="381000" cy="292100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position w:val="-12"/>
          <w:sz w:val="24"/>
        </w:rPr>
      </w:r>
      <w:r>
        <w:rPr>
          <w:sz w:val="24"/>
        </w:rPr>
        <w:t>), определяется по формуле:</w:t>
      </w:r>
    </w:p>
    <w:p>
      <w:pPr>
        <w:pStyle w:val="BodyText"/>
        <w:spacing w:before="14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1167009</wp:posOffset>
            </wp:positionH>
            <wp:positionV relativeFrom="paragraph">
              <wp:posOffset>253000</wp:posOffset>
            </wp:positionV>
            <wp:extent cx="5629185" cy="509587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185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6"/>
      </w:pPr>
    </w:p>
    <w:p>
      <w:pPr>
        <w:pStyle w:val="BodyText"/>
        <w:ind w:left="627"/>
      </w:pPr>
      <w:r>
        <w:rPr>
          <w:spacing w:val="-4"/>
        </w:rPr>
        <w:t>где:</w:t>
      </w:r>
    </w:p>
    <w:p>
      <w:pPr>
        <w:pStyle w:val="BodyText"/>
        <w:spacing w:before="52"/>
      </w:pPr>
    </w:p>
    <w:p>
      <w:pPr>
        <w:pStyle w:val="ListParagraph"/>
        <w:numPr>
          <w:ilvl w:val="3"/>
          <w:numId w:val="6"/>
        </w:numPr>
        <w:tabs>
          <w:tab w:pos="1581" w:val="left" w:leader="none"/>
        </w:tabs>
        <w:spacing w:line="362" w:lineRule="auto" w:before="0" w:after="0"/>
        <w:ind w:left="87" w:right="157" w:firstLine="1338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1136650</wp:posOffset>
            </wp:positionH>
            <wp:positionV relativeFrom="paragraph">
              <wp:posOffset>3016</wp:posOffset>
            </wp:positionV>
            <wp:extent cx="419100" cy="194729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94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коэффициент</w:t>
      </w:r>
      <w:r>
        <w:rPr>
          <w:spacing w:val="-5"/>
          <w:sz w:val="24"/>
        </w:rPr>
        <w:t> </w:t>
      </w:r>
      <w:r>
        <w:rPr>
          <w:sz w:val="24"/>
        </w:rPr>
        <w:t>относительной</w:t>
      </w:r>
      <w:r>
        <w:rPr>
          <w:spacing w:val="-5"/>
          <w:sz w:val="24"/>
        </w:rPr>
        <w:t> </w:t>
      </w:r>
      <w:r>
        <w:rPr>
          <w:sz w:val="24"/>
        </w:rPr>
        <w:t>затратоемкости</w:t>
      </w:r>
      <w:r>
        <w:rPr>
          <w:spacing w:val="-5"/>
          <w:sz w:val="24"/>
        </w:rPr>
        <w:t> </w:t>
      </w:r>
      <w:r>
        <w:rPr>
          <w:sz w:val="24"/>
        </w:rPr>
        <w:t>оказания</w:t>
      </w:r>
      <w:r>
        <w:rPr>
          <w:spacing w:val="-5"/>
          <w:sz w:val="24"/>
        </w:rPr>
        <w:t> </w:t>
      </w:r>
      <w:r>
        <w:rPr>
          <w:sz w:val="24"/>
        </w:rPr>
        <w:t>j</w:t>
      </w:r>
      <w:r>
        <w:rPr>
          <w:sz w:val="18"/>
        </w:rPr>
        <w:t>LT</w:t>
      </w:r>
      <w:r>
        <w:rPr>
          <w:sz w:val="24"/>
        </w:rPr>
        <w:t>-й</w:t>
      </w:r>
      <w:r>
        <w:rPr>
          <w:spacing w:val="-5"/>
          <w:sz w:val="24"/>
        </w:rPr>
        <w:t> </w:t>
      </w:r>
      <w:r>
        <w:rPr>
          <w:sz w:val="24"/>
        </w:rPr>
        <w:t>медицинской</w:t>
      </w:r>
      <w:r>
        <w:rPr>
          <w:spacing w:val="-5"/>
          <w:sz w:val="24"/>
        </w:rPr>
        <w:t> </w:t>
      </w:r>
      <w:r>
        <w:rPr>
          <w:sz w:val="24"/>
        </w:rPr>
        <w:t>помощи</w:t>
      </w:r>
      <w:r>
        <w:rPr>
          <w:sz w:val="24"/>
        </w:rPr>
        <w:t> в</w:t>
      </w:r>
      <w:r>
        <w:rPr>
          <w:spacing w:val="-4"/>
          <w:sz w:val="24"/>
        </w:rPr>
        <w:t> </w:t>
      </w:r>
      <w:r>
        <w:rPr>
          <w:sz w:val="24"/>
        </w:rPr>
        <w:t>z-х</w:t>
      </w:r>
      <w:r>
        <w:rPr>
          <w:spacing w:val="-4"/>
          <w:sz w:val="24"/>
        </w:rPr>
        <w:t> </w:t>
      </w:r>
      <w:r>
        <w:rPr>
          <w:sz w:val="24"/>
        </w:rPr>
        <w:t>условиях,</w:t>
      </w:r>
      <w:r>
        <w:rPr>
          <w:spacing w:val="-4"/>
          <w:sz w:val="24"/>
        </w:rPr>
        <w:t> </w:t>
      </w:r>
      <w:r>
        <w:rPr>
          <w:sz w:val="24"/>
        </w:rPr>
        <w:t>значение</w:t>
      </w:r>
      <w:r>
        <w:rPr>
          <w:spacing w:val="-4"/>
          <w:sz w:val="24"/>
        </w:rPr>
        <w:t> </w:t>
      </w:r>
      <w:r>
        <w:rPr>
          <w:sz w:val="24"/>
        </w:rPr>
        <w:t>которого</w:t>
      </w:r>
      <w:r>
        <w:rPr>
          <w:spacing w:val="-4"/>
          <w:sz w:val="24"/>
        </w:rPr>
        <w:t> </w:t>
      </w:r>
      <w:r>
        <w:rPr>
          <w:sz w:val="24"/>
        </w:rPr>
        <w:t>принимается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4"/>
          <w:sz w:val="24"/>
        </w:rPr>
        <w:t> </w:t>
      </w:r>
      <w:r>
        <w:rPr>
          <w:sz w:val="24"/>
        </w:rPr>
        <w:t>с </w:t>
      </w:r>
      <w:r>
        <w:rPr>
          <w:color w:val="0000FF"/>
          <w:sz w:val="24"/>
        </w:rPr>
        <w:t>приложением</w:t>
      </w:r>
      <w:r>
        <w:rPr>
          <w:color w:val="0000FF"/>
          <w:spacing w:val="-4"/>
          <w:sz w:val="24"/>
        </w:rPr>
        <w:t> </w:t>
      </w:r>
      <w:r>
        <w:rPr>
          <w:color w:val="0000FF"/>
          <w:sz w:val="24"/>
        </w:rPr>
        <w:t>N</w:t>
      </w:r>
      <w:r>
        <w:rPr>
          <w:color w:val="0000FF"/>
          <w:spacing w:val="-4"/>
          <w:sz w:val="24"/>
        </w:rPr>
        <w:t> </w:t>
      </w:r>
      <w:r>
        <w:rPr>
          <w:color w:val="0000FF"/>
          <w:sz w:val="24"/>
        </w:rPr>
        <w:t>4</w:t>
      </w:r>
      <w:r>
        <w:rPr>
          <w:color w:val="0000FF"/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Программе;</w:t>
      </w:r>
    </w:p>
    <w:p>
      <w:pPr>
        <w:pStyle w:val="BodyText"/>
        <w:spacing w:before="202"/>
        <w:ind w:left="87" w:firstLine="1502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1146175</wp:posOffset>
            </wp:positionH>
            <wp:positionV relativeFrom="paragraph">
              <wp:posOffset>118110</wp:posOffset>
            </wp:positionV>
            <wp:extent cx="457200" cy="214782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1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  <w:r>
        <w:rPr>
          <w:spacing w:val="52"/>
        </w:rPr>
        <w:t> </w:t>
      </w:r>
      <w:r>
        <w:rPr/>
        <w:t>доля</w:t>
      </w:r>
      <w:r>
        <w:rPr>
          <w:spacing w:val="55"/>
        </w:rPr>
        <w:t> </w:t>
      </w:r>
      <w:r>
        <w:rPr/>
        <w:t>заработной</w:t>
      </w:r>
      <w:r>
        <w:rPr>
          <w:spacing w:val="55"/>
        </w:rPr>
        <w:t> </w:t>
      </w:r>
      <w:r>
        <w:rPr/>
        <w:t>платы</w:t>
      </w:r>
      <w:r>
        <w:rPr>
          <w:spacing w:val="56"/>
        </w:rPr>
        <w:t> </w:t>
      </w:r>
      <w:r>
        <w:rPr/>
        <w:t>и</w:t>
      </w:r>
      <w:r>
        <w:rPr>
          <w:spacing w:val="55"/>
        </w:rPr>
        <w:t> </w:t>
      </w:r>
      <w:r>
        <w:rPr/>
        <w:t>прочих</w:t>
      </w:r>
      <w:r>
        <w:rPr>
          <w:spacing w:val="55"/>
        </w:rPr>
        <w:t> </w:t>
      </w:r>
      <w:r>
        <w:rPr/>
        <w:t>расходов</w:t>
      </w:r>
      <w:r>
        <w:rPr>
          <w:spacing w:val="56"/>
        </w:rPr>
        <w:t> </w:t>
      </w:r>
      <w:r>
        <w:rPr/>
        <w:t>в</w:t>
      </w:r>
      <w:r>
        <w:rPr>
          <w:spacing w:val="55"/>
        </w:rPr>
        <w:t> </w:t>
      </w:r>
      <w:r>
        <w:rPr/>
        <w:t>составе</w:t>
      </w:r>
      <w:r>
        <w:rPr>
          <w:spacing w:val="55"/>
        </w:rPr>
        <w:t> </w:t>
      </w:r>
      <w:r>
        <w:rPr/>
        <w:t>норматива</w:t>
      </w:r>
      <w:r>
        <w:rPr>
          <w:spacing w:val="56"/>
        </w:rPr>
        <w:t> </w:t>
      </w:r>
      <w:r>
        <w:rPr>
          <w:spacing w:val="-2"/>
        </w:rPr>
        <w:t>финансовых</w:t>
      </w:r>
    </w:p>
    <w:p>
      <w:pPr>
        <w:pStyle w:val="BodyText"/>
        <w:spacing w:line="225" w:lineRule="auto" w:before="178"/>
        <w:ind w:left="87" w:right="51"/>
        <w:jc w:val="both"/>
      </w:pPr>
      <w:r>
        <w:rPr/>
        <w:t>затрат на оказание j</w:t>
      </w:r>
      <w:r>
        <w:rPr>
          <w:sz w:val="18"/>
        </w:rPr>
        <w:t>LT</w:t>
      </w:r>
      <w:r>
        <w:rPr/>
        <w:t>-й медицинской помощи в z-х условиях по отдельным групп</w:t>
      </w:r>
      <w:r>
        <w:rPr/>
        <w:t>ам</w:t>
      </w:r>
      <w:r>
        <w:rPr/>
        <w:t> заболеваний, состояний, доли заработной платы и прочих расходов в составе норма</w:t>
      </w:r>
      <w:r>
        <w:rPr/>
        <w:t>тива</w:t>
      </w:r>
      <w:r>
        <w:rPr/>
        <w:t> финансовых затрат которых предусмотрены </w:t>
      </w:r>
      <w:r>
        <w:rPr>
          <w:color w:val="0000FF"/>
        </w:rPr>
        <w:t>приложением N 4 </w:t>
      </w:r>
      <w:r>
        <w:rPr/>
        <w:t>к Программе, значение к</w:t>
      </w:r>
      <w:r>
        <w:rPr/>
        <w:t>оторой</w:t>
      </w:r>
      <w:r>
        <w:rPr/>
        <w:t> принимается в соответствии с </w:t>
      </w:r>
      <w:r>
        <w:rPr>
          <w:color w:val="0000FF"/>
        </w:rPr>
        <w:t>приложением N 4 </w:t>
      </w:r>
      <w:r>
        <w:rPr/>
        <w:t>к Программе;</w:t>
      </w:r>
    </w:p>
    <w:p>
      <w:pPr>
        <w:pStyle w:val="BodyText"/>
        <w:spacing w:before="53"/>
      </w:pPr>
    </w:p>
    <w:p>
      <w:pPr>
        <w:pStyle w:val="ListParagraph"/>
        <w:numPr>
          <w:ilvl w:val="3"/>
          <w:numId w:val="6"/>
        </w:numPr>
        <w:tabs>
          <w:tab w:pos="1667" w:val="left" w:leader="none"/>
        </w:tabs>
        <w:spacing w:line="240" w:lineRule="auto" w:before="0" w:after="0"/>
        <w:ind w:left="1667" w:right="0" w:hanging="189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1136778</wp:posOffset>
            </wp:positionH>
            <wp:positionV relativeFrom="paragraph">
              <wp:posOffset>3172</wp:posOffset>
            </wp:positionV>
            <wp:extent cx="402770" cy="194729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70" cy="194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коэффициент</w:t>
      </w:r>
      <w:r>
        <w:rPr>
          <w:spacing w:val="39"/>
          <w:sz w:val="24"/>
        </w:rPr>
        <w:t> </w:t>
      </w:r>
      <w:r>
        <w:rPr>
          <w:sz w:val="24"/>
        </w:rPr>
        <w:t>специфики</w:t>
      </w:r>
      <w:r>
        <w:rPr>
          <w:spacing w:val="42"/>
          <w:sz w:val="24"/>
        </w:rPr>
        <w:t> </w:t>
      </w:r>
      <w:r>
        <w:rPr>
          <w:sz w:val="24"/>
        </w:rPr>
        <w:t>оказания</w:t>
      </w:r>
      <w:r>
        <w:rPr>
          <w:spacing w:val="42"/>
          <w:sz w:val="24"/>
        </w:rPr>
        <w:t> </w:t>
      </w:r>
      <w:r>
        <w:rPr>
          <w:sz w:val="24"/>
        </w:rPr>
        <w:t>j</w:t>
      </w:r>
      <w:r>
        <w:rPr>
          <w:sz w:val="18"/>
        </w:rPr>
        <w:t>LT</w:t>
      </w:r>
      <w:r>
        <w:rPr>
          <w:sz w:val="24"/>
        </w:rPr>
        <w:t>-й</w:t>
      </w:r>
      <w:r>
        <w:rPr>
          <w:spacing w:val="42"/>
          <w:sz w:val="24"/>
        </w:rPr>
        <w:t> </w:t>
      </w:r>
      <w:r>
        <w:rPr>
          <w:sz w:val="24"/>
        </w:rPr>
        <w:t>медицинской</w:t>
      </w:r>
      <w:r>
        <w:rPr>
          <w:spacing w:val="42"/>
          <w:sz w:val="24"/>
        </w:rPr>
        <w:t> </w:t>
      </w:r>
      <w:r>
        <w:rPr>
          <w:sz w:val="24"/>
        </w:rPr>
        <w:t>помощи</w:t>
      </w:r>
      <w:r>
        <w:rPr>
          <w:spacing w:val="42"/>
          <w:sz w:val="24"/>
        </w:rPr>
        <w:t> </w:t>
      </w:r>
      <w:r>
        <w:rPr>
          <w:sz w:val="24"/>
        </w:rPr>
        <w:t>i-й</w:t>
      </w:r>
      <w:r>
        <w:rPr>
          <w:spacing w:val="43"/>
          <w:sz w:val="24"/>
        </w:rPr>
        <w:t> </w:t>
      </w:r>
      <w:r>
        <w:rPr>
          <w:spacing w:val="-2"/>
          <w:sz w:val="24"/>
        </w:rPr>
        <w:t>федеральной</w:t>
      </w:r>
    </w:p>
    <w:p>
      <w:pPr>
        <w:pStyle w:val="BodyText"/>
        <w:spacing w:line="225" w:lineRule="auto" w:before="151"/>
        <w:ind w:left="87" w:right="50"/>
        <w:jc w:val="both"/>
      </w:pPr>
      <w:r>
        <w:rPr/>
        <w:t>медицинской организацией, значение которого принимается в соответствии с </w:t>
      </w:r>
      <w:r>
        <w:rPr>
          <w:color w:val="0000FF"/>
        </w:rPr>
        <w:t>пунктом </w:t>
      </w:r>
      <w:r>
        <w:rPr>
          <w:color w:val="0000FF"/>
        </w:rPr>
        <w:t>5</w:t>
      </w:r>
      <w:r>
        <w:rPr>
          <w:color w:val="0000FF"/>
        </w:rPr>
        <w:t> </w:t>
      </w:r>
      <w:r>
        <w:rPr/>
        <w:t>настоящего Положения.</w:t>
      </w:r>
    </w:p>
    <w:p>
      <w:pPr>
        <w:pStyle w:val="ListParagraph"/>
        <w:numPr>
          <w:ilvl w:val="2"/>
          <w:numId w:val="6"/>
        </w:numPr>
        <w:tabs>
          <w:tab w:pos="900" w:val="left" w:leader="none"/>
        </w:tabs>
        <w:spacing w:line="225" w:lineRule="auto" w:before="240" w:after="0"/>
        <w:ind w:left="87" w:right="52" w:firstLine="540"/>
        <w:jc w:val="both"/>
        <w:rPr>
          <w:sz w:val="24"/>
        </w:rPr>
      </w:pPr>
      <w:r>
        <w:rPr>
          <w:sz w:val="24"/>
        </w:rPr>
        <w:t>Коэффициент специфики оказания медицинской помощи федеральными медицинск</w:t>
      </w:r>
      <w:r>
        <w:rPr>
          <w:sz w:val="24"/>
        </w:rPr>
        <w:t>ими</w:t>
      </w:r>
      <w:r>
        <w:rPr>
          <w:sz w:val="24"/>
        </w:rPr>
        <w:t> организациями в зависимости от значения коэффициента относительной затратоемко</w:t>
      </w:r>
      <w:r>
        <w:rPr>
          <w:sz w:val="24"/>
        </w:rPr>
        <w:t>сти,</w:t>
      </w:r>
      <w:r>
        <w:rPr>
          <w:sz w:val="24"/>
        </w:rPr>
        <w:t> территориального расположения и основного вида деятельности федеральной медицинск</w:t>
      </w:r>
      <w:r>
        <w:rPr>
          <w:sz w:val="24"/>
        </w:rPr>
        <w:t>ой</w:t>
      </w:r>
      <w:r>
        <w:rPr>
          <w:sz w:val="24"/>
        </w:rPr>
        <w:t> организации принимает следующие значения:</w:t>
      </w:r>
    </w:p>
    <w:p>
      <w:pPr>
        <w:pStyle w:val="BodyText"/>
        <w:spacing w:line="225" w:lineRule="auto" w:before="239"/>
        <w:ind w:left="87" w:right="51" w:firstLine="540"/>
        <w:jc w:val="both"/>
      </w:pPr>
      <w:r>
        <w:rPr/>
        <w:t>а) 1,3 - при значении коэффициента относительной затратоемкости, равном 2 и более </w:t>
      </w:r>
      <w:r>
        <w:rPr/>
        <w:t>для</w:t>
      </w:r>
      <w:r>
        <w:rPr/>
        <w:t> медицинской помощи, оказанной в стационарных условиях, равном 3 и более для медицинск</w:t>
      </w:r>
      <w:r>
        <w:rPr/>
        <w:t>ой</w:t>
      </w:r>
      <w:r>
        <w:rPr/>
        <w:t> помощи, оказанной в условиях дневного стационара, а для образовательных организа</w:t>
      </w:r>
      <w:r>
        <w:rPr/>
        <w:t>ций</w:t>
      </w:r>
      <w:r>
        <w:rPr/>
        <w:t> высшего образования, осуществляющих оказание медицинской помощи, и медицин</w:t>
      </w:r>
      <w:r>
        <w:rPr/>
        <w:t>ских</w:t>
      </w:r>
      <w:r>
        <w:rPr/>
        <w:t> организаций, подведомственных Управлению делами Президента Российской Федерации, - </w:t>
      </w:r>
      <w:r>
        <w:rPr/>
        <w:t>при</w:t>
      </w:r>
      <w:r>
        <w:rPr/>
        <w:t> значении коэффициента относительной затратоемкости, равном 1,7 и более для медицинск</w:t>
      </w:r>
      <w:r>
        <w:rPr/>
        <w:t>ой</w:t>
      </w:r>
      <w:r>
        <w:rPr/>
        <w:t> помощи, оказанной в стационарных условиях, равном 2,7 и более для медицинской </w:t>
      </w:r>
      <w:r>
        <w:rPr/>
        <w:t>помощи,</w:t>
      </w:r>
      <w:r>
        <w:rPr/>
        <w:t> оказанной в условиях дневного стационара;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before="84"/>
        <w:ind w:left="87"/>
        <w:jc w:val="both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131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line="225" w:lineRule="auto" w:before="233"/>
        <w:ind w:left="87" w:right="51" w:firstLine="540"/>
        <w:jc w:val="both"/>
      </w:pPr>
      <w:r>
        <w:rPr/>
        <w:t>б) 1,2 - при значении коэффициента относительной затратоемкости менее 2 </w:t>
      </w:r>
      <w:r>
        <w:rPr/>
        <w:t>для</w:t>
      </w:r>
      <w:r>
        <w:rPr/>
        <w:t> медицинской помощи, оказанной в стационарных условиях, и менее 3 для медицинской </w:t>
      </w:r>
      <w:r>
        <w:rPr/>
        <w:t>помощи,</w:t>
      </w:r>
      <w:r>
        <w:rPr/>
        <w:t> оказанной в условиях дневного стационара и при расположении федеральной медицинск</w:t>
      </w:r>
      <w:r>
        <w:rPr/>
        <w:t>ой</w:t>
      </w:r>
      <w:r>
        <w:rPr/>
        <w:t> организации на территории закрытого административно-территориального образования или </w:t>
      </w:r>
      <w:r>
        <w:rPr/>
        <w:t>при</w:t>
      </w:r>
      <w:r>
        <w:rPr/>
        <w:t> отсутствии на территории муниципального района, городского округа иных медицин</w:t>
      </w:r>
      <w:r>
        <w:rPr/>
        <w:t>ских</w:t>
      </w:r>
      <w:r>
        <w:rPr/>
        <w:t> организаций, оказывающих специализированную медицинскую помощь;</w:t>
      </w:r>
    </w:p>
    <w:p>
      <w:pPr>
        <w:pStyle w:val="BodyText"/>
        <w:spacing w:line="434" w:lineRule="auto"/>
        <w:ind w:left="627" w:right="3597" w:hanging="540"/>
        <w:jc w:val="both"/>
      </w:pPr>
      <w:r>
        <w:rPr/>
        <w:t>(в</w:t>
      </w:r>
      <w:r>
        <w:rPr>
          <w:spacing w:val="-6"/>
        </w:rPr>
        <w:t> </w:t>
      </w:r>
      <w:r>
        <w:rPr/>
        <w:t>ред.</w:t>
      </w:r>
      <w:r>
        <w:rPr>
          <w:spacing w:val="-6"/>
        </w:rPr>
        <w:t> </w:t>
      </w:r>
      <w:hyperlink r:id="rId131">
        <w:r>
          <w:rPr>
            <w:color w:val="0000FF"/>
          </w:rPr>
          <w:t>Постановления</w:t>
        </w:r>
      </w:hyperlink>
      <w:r>
        <w:rPr>
          <w:color w:val="0000FF"/>
          <w:spacing w:val="-2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5"/>
        </w:rPr>
        <w:t> </w:t>
      </w:r>
      <w:r>
        <w:rPr/>
        <w:t>N</w:t>
      </w:r>
      <w:r>
        <w:rPr>
          <w:spacing w:val="-6"/>
        </w:rPr>
        <w:t> </w:t>
      </w:r>
      <w:r>
        <w:rPr/>
        <w:t>1365)</w:t>
      </w:r>
      <w:r>
        <w:rPr/>
        <w:t> в) 1:</w:t>
      </w:r>
    </w:p>
    <w:p>
      <w:pPr>
        <w:pStyle w:val="BodyText"/>
        <w:spacing w:line="225" w:lineRule="auto"/>
        <w:ind w:left="87" w:right="52" w:firstLine="540"/>
        <w:jc w:val="both"/>
      </w:pPr>
      <w:r>
        <w:rPr/>
        <w:t>при проведении медицинской реабилитации - при значении коэффициента относите</w:t>
      </w:r>
      <w:r>
        <w:rPr/>
        <w:t>льной</w:t>
      </w:r>
      <w:r>
        <w:rPr/>
        <w:t> затратоемкости менее 2 для медицинской помощи, оказанной в стационарных условиях, и мен</w:t>
      </w:r>
      <w:r>
        <w:rPr/>
        <w:t>ее</w:t>
      </w:r>
      <w:r>
        <w:rPr/>
        <w:t> 3 для медицинской помощи, оказанной в условиях дневного стационара, а для образовательн</w:t>
      </w:r>
      <w:r>
        <w:rPr/>
        <w:t>ых</w:t>
      </w:r>
      <w:r>
        <w:rPr/>
        <w:t> организаций высшего образования, осуществляющих оказание медицинской помощи, </w:t>
      </w:r>
      <w:r>
        <w:rPr/>
        <w:t>и</w:t>
      </w:r>
      <w:r>
        <w:rPr/>
        <w:t> медицинских организаций, подведомственных Управлению делами Президента Российск</w:t>
      </w:r>
      <w:r>
        <w:rPr/>
        <w:t>ой</w:t>
      </w:r>
      <w:r>
        <w:rPr/>
        <w:t> Федерации, - при значении коэффициента относительной затратоемкости менее 1,7 </w:t>
      </w:r>
      <w:r>
        <w:rPr/>
        <w:t>для</w:t>
      </w:r>
      <w:r>
        <w:rPr/>
        <w:t> медицинской помощи, оказанной в стационарных условиях, и менее 2,7 для медицинск</w:t>
      </w:r>
      <w:r>
        <w:rPr/>
        <w:t>ой</w:t>
      </w:r>
      <w:r>
        <w:rPr/>
        <w:t> помощи, оказанной в условиях дневного стационара;</w:t>
      </w:r>
    </w:p>
    <w:p>
      <w:pPr>
        <w:pStyle w:val="BodyText"/>
        <w:spacing w:line="267" w:lineRule="exact"/>
        <w:ind w:left="87"/>
        <w:jc w:val="both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132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line="225" w:lineRule="auto" w:before="231"/>
        <w:ind w:left="87" w:right="51" w:firstLine="540"/>
        <w:jc w:val="both"/>
      </w:pPr>
      <w:r>
        <w:rPr/>
        <w:t>при значении коэффициента относительной затратоемкости менее 1,7 для медицинск</w:t>
      </w:r>
      <w:r>
        <w:rPr/>
        <w:t>ой</w:t>
      </w:r>
      <w:r>
        <w:rPr/>
        <w:t> помощи, оказанной в стационарных условиях, при значении менее 2,7 для медицинской </w:t>
      </w:r>
      <w:r>
        <w:rPr/>
        <w:t>помощи,</w:t>
      </w:r>
      <w:r>
        <w:rPr/>
        <w:t> оказанной в условиях дневного стационара для медицинских организаций, подведомственн</w:t>
      </w:r>
      <w:r>
        <w:rPr/>
        <w:t>ых</w:t>
      </w:r>
      <w:r>
        <w:rPr/>
        <w:t> Управлению делами Президента Российской Федерации;</w:t>
      </w:r>
    </w:p>
    <w:p>
      <w:pPr>
        <w:pStyle w:val="BodyText"/>
        <w:spacing w:line="268" w:lineRule="exact"/>
        <w:ind w:left="87"/>
        <w:jc w:val="both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133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line="225" w:lineRule="auto" w:before="232"/>
        <w:ind w:left="87" w:right="53" w:firstLine="540"/>
        <w:jc w:val="both"/>
      </w:pPr>
      <w:r>
        <w:rPr/>
        <w:t>при определении тарифа на оплату медицинской помощи в стационарных условиях </w:t>
      </w:r>
      <w:r>
        <w:rPr/>
        <w:t>по</w:t>
      </w:r>
      <w:r>
        <w:rPr/>
        <w:t> следующим заболеваниям, состояниям (группам заболеваний, состояний):</w:t>
      </w:r>
    </w:p>
    <w:p>
      <w:pPr>
        <w:pStyle w:val="BodyText"/>
        <w:spacing w:before="230"/>
        <w:ind w:left="627"/>
        <w:jc w:val="both"/>
      </w:pPr>
      <w:r>
        <w:rPr/>
        <w:t>группа</w:t>
      </w:r>
      <w:r>
        <w:rPr>
          <w:spacing w:val="-9"/>
        </w:rPr>
        <w:t> </w:t>
      </w:r>
      <w:r>
        <w:rPr/>
        <w:t>st02.006</w:t>
      </w:r>
      <w:r>
        <w:rPr>
          <w:spacing w:val="-7"/>
        </w:rPr>
        <w:t> </w:t>
      </w:r>
      <w:r>
        <w:rPr/>
        <w:t>-</w:t>
      </w:r>
      <w:r>
        <w:rPr>
          <w:spacing w:val="-9"/>
        </w:rPr>
        <w:t> </w:t>
      </w:r>
      <w:r>
        <w:rPr/>
        <w:t>послеродовой</w:t>
      </w:r>
      <w:r>
        <w:rPr>
          <w:spacing w:val="-7"/>
        </w:rPr>
        <w:t> </w:t>
      </w:r>
      <w:r>
        <w:rPr>
          <w:spacing w:val="-2"/>
        </w:rPr>
        <w:t>сепсис;</w:t>
      </w:r>
    </w:p>
    <w:p>
      <w:pPr>
        <w:pStyle w:val="BodyText"/>
        <w:spacing w:before="224"/>
        <w:ind w:left="627"/>
        <w:jc w:val="both"/>
      </w:pPr>
      <w:r>
        <w:rPr/>
        <w:t>группа</w:t>
      </w:r>
      <w:r>
        <w:rPr>
          <w:spacing w:val="-9"/>
        </w:rPr>
        <w:t> </w:t>
      </w:r>
      <w:r>
        <w:rPr/>
        <w:t>st09.004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операции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мужских</w:t>
      </w:r>
      <w:r>
        <w:rPr>
          <w:spacing w:val="-5"/>
        </w:rPr>
        <w:t> </w:t>
      </w:r>
      <w:r>
        <w:rPr/>
        <w:t>половых</w:t>
      </w:r>
      <w:r>
        <w:rPr>
          <w:spacing w:val="-6"/>
        </w:rPr>
        <w:t> </w:t>
      </w:r>
      <w:r>
        <w:rPr/>
        <w:t>органах,</w:t>
      </w:r>
      <w:r>
        <w:rPr>
          <w:spacing w:val="-5"/>
        </w:rPr>
        <w:t> </w:t>
      </w:r>
      <w:r>
        <w:rPr/>
        <w:t>дети</w:t>
      </w:r>
      <w:r>
        <w:rPr>
          <w:spacing w:val="-6"/>
        </w:rPr>
        <w:t> </w:t>
      </w:r>
      <w:r>
        <w:rPr/>
        <w:t>(уровень</w:t>
      </w:r>
      <w:r>
        <w:rPr>
          <w:spacing w:val="-6"/>
        </w:rPr>
        <w:t> </w:t>
      </w:r>
      <w:r>
        <w:rPr>
          <w:spacing w:val="-5"/>
        </w:rPr>
        <w:t>4);</w:t>
      </w:r>
    </w:p>
    <w:p>
      <w:pPr>
        <w:pStyle w:val="BodyText"/>
        <w:spacing w:line="434" w:lineRule="auto" w:before="224"/>
        <w:ind w:left="627" w:right="836"/>
        <w:jc w:val="both"/>
      </w:pPr>
      <w:r>
        <w:rPr/>
        <w:t>группа</w:t>
      </w:r>
      <w:r>
        <w:rPr>
          <w:spacing w:val="-5"/>
        </w:rPr>
        <w:t> </w:t>
      </w:r>
      <w:r>
        <w:rPr/>
        <w:t>st09.008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операции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почке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мочевыделительной</w:t>
      </w:r>
      <w:r>
        <w:rPr>
          <w:spacing w:val="-5"/>
        </w:rPr>
        <w:t> </w:t>
      </w:r>
      <w:r>
        <w:rPr/>
        <w:t>системе,</w:t>
      </w:r>
      <w:r>
        <w:rPr>
          <w:spacing w:val="-4"/>
        </w:rPr>
        <w:t> </w:t>
      </w:r>
      <w:r>
        <w:rPr/>
        <w:t>дети</w:t>
      </w:r>
      <w:r>
        <w:rPr>
          <w:spacing w:val="-5"/>
        </w:rPr>
        <w:t> </w:t>
      </w:r>
      <w:r>
        <w:rPr/>
        <w:t>(уровень</w:t>
      </w:r>
      <w:r>
        <w:rPr>
          <w:spacing w:val="-5"/>
        </w:rPr>
        <w:t> </w:t>
      </w:r>
      <w:r>
        <w:rPr/>
        <w:t>4);</w:t>
      </w:r>
      <w:r>
        <w:rPr/>
        <w:t> группа</w:t>
      </w:r>
      <w:r>
        <w:rPr>
          <w:spacing w:val="-5"/>
        </w:rPr>
        <w:t> </w:t>
      </w:r>
      <w:r>
        <w:rPr/>
        <w:t>st09.009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операции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почке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мочевыделительной</w:t>
      </w:r>
      <w:r>
        <w:rPr>
          <w:spacing w:val="-5"/>
        </w:rPr>
        <w:t> </w:t>
      </w:r>
      <w:r>
        <w:rPr/>
        <w:t>системе,</w:t>
      </w:r>
      <w:r>
        <w:rPr>
          <w:spacing w:val="-4"/>
        </w:rPr>
        <w:t> </w:t>
      </w:r>
      <w:r>
        <w:rPr/>
        <w:t>дети</w:t>
      </w:r>
      <w:r>
        <w:rPr>
          <w:spacing w:val="-5"/>
        </w:rPr>
        <w:t> </w:t>
      </w:r>
      <w:r>
        <w:rPr/>
        <w:t>(уровень</w:t>
      </w:r>
      <w:r>
        <w:rPr>
          <w:spacing w:val="-5"/>
        </w:rPr>
        <w:t> </w:t>
      </w:r>
      <w:r>
        <w:rPr/>
        <w:t>5);</w:t>
      </w:r>
      <w:r>
        <w:rPr/>
        <w:t> группа</w:t>
      </w:r>
      <w:r>
        <w:rPr>
          <w:spacing w:val="-5"/>
        </w:rPr>
        <w:t> </w:t>
      </w:r>
      <w:r>
        <w:rPr/>
        <w:t>st09.010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операции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почке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мочевыделительной</w:t>
      </w:r>
      <w:r>
        <w:rPr>
          <w:spacing w:val="-5"/>
        </w:rPr>
        <w:t> </w:t>
      </w:r>
      <w:r>
        <w:rPr/>
        <w:t>системе,</w:t>
      </w:r>
      <w:r>
        <w:rPr>
          <w:spacing w:val="-4"/>
        </w:rPr>
        <w:t> </w:t>
      </w:r>
      <w:r>
        <w:rPr/>
        <w:t>дети</w:t>
      </w:r>
      <w:r>
        <w:rPr>
          <w:spacing w:val="-5"/>
        </w:rPr>
        <w:t> </w:t>
      </w:r>
      <w:r>
        <w:rPr/>
        <w:t>(уровень</w:t>
      </w:r>
      <w:r>
        <w:rPr>
          <w:spacing w:val="-5"/>
        </w:rPr>
        <w:t> </w:t>
      </w:r>
      <w:r>
        <w:rPr/>
        <w:t>6);</w:t>
      </w:r>
    </w:p>
    <w:p>
      <w:pPr>
        <w:pStyle w:val="BodyText"/>
        <w:spacing w:line="225" w:lineRule="auto" w:before="10"/>
        <w:ind w:left="87" w:right="62" w:firstLine="540"/>
        <w:jc w:val="both"/>
      </w:pPr>
      <w:r>
        <w:rPr/>
        <w:t>группа st15.009 - неврологические заболевания, лечение с применением ботулотокс</w:t>
      </w:r>
      <w:r>
        <w:rPr/>
        <w:t>ина</w:t>
      </w:r>
      <w:r>
        <w:rPr/>
        <w:t> (уровень 2);</w:t>
      </w:r>
    </w:p>
    <w:p>
      <w:pPr>
        <w:pStyle w:val="BodyText"/>
        <w:spacing w:line="434" w:lineRule="auto" w:before="230"/>
        <w:ind w:left="627" w:right="1596"/>
      </w:pPr>
      <w:r>
        <w:rPr/>
        <w:t>группа</w:t>
      </w:r>
      <w:r>
        <w:rPr>
          <w:spacing w:val="-10"/>
        </w:rPr>
        <w:t> </w:t>
      </w:r>
      <w:r>
        <w:rPr/>
        <w:t>st16.010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операции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периферической</w:t>
      </w:r>
      <w:r>
        <w:rPr>
          <w:spacing w:val="-10"/>
        </w:rPr>
        <w:t> </w:t>
      </w:r>
      <w:r>
        <w:rPr/>
        <w:t>нервной</w:t>
      </w:r>
      <w:r>
        <w:rPr>
          <w:spacing w:val="-10"/>
        </w:rPr>
        <w:t> </w:t>
      </w:r>
      <w:r>
        <w:rPr/>
        <w:t>системе</w:t>
      </w:r>
      <w:r>
        <w:rPr>
          <w:spacing w:val="-10"/>
        </w:rPr>
        <w:t> </w:t>
      </w:r>
      <w:r>
        <w:rPr/>
        <w:t>(уровень</w:t>
      </w:r>
      <w:r>
        <w:rPr>
          <w:spacing w:val="-10"/>
        </w:rPr>
        <w:t> </w:t>
      </w:r>
      <w:r>
        <w:rPr/>
        <w:t>2);</w:t>
      </w:r>
      <w:r>
        <w:rPr/>
        <w:t> группа</w:t>
      </w:r>
      <w:r>
        <w:rPr>
          <w:spacing w:val="-14"/>
        </w:rPr>
        <w:t> </w:t>
      </w:r>
      <w:r>
        <w:rPr/>
        <w:t>st16.011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операции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периферической</w:t>
      </w:r>
      <w:r>
        <w:rPr>
          <w:spacing w:val="-9"/>
        </w:rPr>
        <w:t> </w:t>
      </w:r>
      <w:r>
        <w:rPr/>
        <w:t>нервной</w:t>
      </w:r>
      <w:r>
        <w:rPr>
          <w:spacing w:val="-10"/>
        </w:rPr>
        <w:t> </w:t>
      </w:r>
      <w:r>
        <w:rPr/>
        <w:t>системе</w:t>
      </w:r>
      <w:r>
        <w:rPr>
          <w:spacing w:val="-9"/>
        </w:rPr>
        <w:t> </w:t>
      </w:r>
      <w:r>
        <w:rPr/>
        <w:t>(уровень</w:t>
      </w:r>
      <w:r>
        <w:rPr>
          <w:spacing w:val="-8"/>
        </w:rPr>
        <w:t> </w:t>
      </w:r>
      <w:r>
        <w:rPr>
          <w:spacing w:val="-5"/>
        </w:rPr>
        <w:t>3);</w:t>
      </w:r>
    </w:p>
    <w:p>
      <w:pPr>
        <w:pStyle w:val="BodyText"/>
        <w:spacing w:line="434" w:lineRule="auto"/>
        <w:ind w:left="627" w:right="430"/>
      </w:pPr>
      <w:r>
        <w:rPr/>
        <w:t>группа</w:t>
      </w:r>
      <w:r>
        <w:rPr>
          <w:spacing w:val="-12"/>
        </w:rPr>
        <w:t> </w:t>
      </w:r>
      <w:r>
        <w:rPr/>
        <w:t>st19.122</w:t>
      </w:r>
      <w:r>
        <w:rPr>
          <w:spacing w:val="-11"/>
        </w:rPr>
        <w:t> </w:t>
      </w:r>
      <w:r>
        <w:rPr/>
        <w:t>-</w:t>
      </w:r>
      <w:r>
        <w:rPr>
          <w:spacing w:val="-11"/>
        </w:rPr>
        <w:t> </w:t>
      </w:r>
      <w:r>
        <w:rPr/>
        <w:t>посттрансплантационный</w:t>
      </w:r>
      <w:r>
        <w:rPr>
          <w:spacing w:val="-12"/>
        </w:rPr>
        <w:t> </w:t>
      </w:r>
      <w:r>
        <w:rPr/>
        <w:t>период</w:t>
      </w:r>
      <w:r>
        <w:rPr>
          <w:spacing w:val="-12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пересадки</w:t>
      </w:r>
      <w:r>
        <w:rPr>
          <w:spacing w:val="-12"/>
        </w:rPr>
        <w:t> </w:t>
      </w:r>
      <w:r>
        <w:rPr/>
        <w:t>костного</w:t>
      </w:r>
      <w:r>
        <w:rPr>
          <w:spacing w:val="-11"/>
        </w:rPr>
        <w:t> </w:t>
      </w:r>
      <w:r>
        <w:rPr/>
        <w:t>мозг</w:t>
      </w:r>
      <w:r>
        <w:rPr/>
        <w:t>а;</w:t>
      </w:r>
      <w:r>
        <w:rPr/>
        <w:t> группа st20.010 - замена речевого процессора;</w:t>
      </w:r>
    </w:p>
    <w:p>
      <w:pPr>
        <w:pStyle w:val="BodyText"/>
        <w:spacing w:after="0" w:line="434" w:lineRule="auto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before="48"/>
      </w:pPr>
    </w:p>
    <w:p>
      <w:pPr>
        <w:pStyle w:val="BodyText"/>
        <w:ind w:left="627"/>
      </w:pPr>
      <w:r>
        <w:rPr/>
        <w:t>группа</w:t>
      </w:r>
      <w:r>
        <w:rPr>
          <w:spacing w:val="-9"/>
        </w:rPr>
        <w:t> </w:t>
      </w:r>
      <w:r>
        <w:rPr/>
        <w:t>st21.006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операции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органе</w:t>
      </w:r>
      <w:r>
        <w:rPr>
          <w:spacing w:val="-8"/>
        </w:rPr>
        <w:t> </w:t>
      </w:r>
      <w:r>
        <w:rPr/>
        <w:t>зрения</w:t>
      </w:r>
      <w:r>
        <w:rPr>
          <w:spacing w:val="-8"/>
        </w:rPr>
        <w:t> </w:t>
      </w:r>
      <w:r>
        <w:rPr/>
        <w:t>(уровень</w:t>
      </w:r>
      <w:r>
        <w:rPr>
          <w:spacing w:val="-7"/>
        </w:rPr>
        <w:t> </w:t>
      </w:r>
      <w:r>
        <w:rPr>
          <w:spacing w:val="-5"/>
        </w:rPr>
        <w:t>6);</w:t>
      </w:r>
    </w:p>
    <w:p>
      <w:pPr>
        <w:pStyle w:val="BodyText"/>
        <w:spacing w:before="224"/>
        <w:ind w:left="627"/>
      </w:pPr>
      <w:r>
        <w:rPr/>
        <w:t>группа</w:t>
      </w:r>
      <w:r>
        <w:rPr>
          <w:spacing w:val="-13"/>
        </w:rPr>
        <w:t> </w:t>
      </w:r>
      <w:r>
        <w:rPr/>
        <w:t>st21.009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операции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органе</w:t>
      </w:r>
      <w:r>
        <w:rPr>
          <w:spacing w:val="-10"/>
        </w:rPr>
        <w:t> </w:t>
      </w:r>
      <w:r>
        <w:rPr/>
        <w:t>зрения</w:t>
      </w:r>
      <w:r>
        <w:rPr>
          <w:spacing w:val="-10"/>
        </w:rPr>
        <w:t> </w:t>
      </w:r>
      <w:r>
        <w:rPr/>
        <w:t>(факоэмульсификация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имплантацией</w:t>
      </w:r>
      <w:r>
        <w:rPr>
          <w:spacing w:val="-9"/>
        </w:rPr>
        <w:t> </w:t>
      </w:r>
      <w:r>
        <w:rPr>
          <w:spacing w:val="-2"/>
        </w:rPr>
        <w:t>ИОЛ);</w:t>
      </w:r>
    </w:p>
    <w:p>
      <w:pPr>
        <w:pStyle w:val="BodyText"/>
        <w:spacing w:line="225" w:lineRule="auto" w:before="233"/>
        <w:ind w:left="87" w:right="95" w:firstLine="540"/>
        <w:jc w:val="both"/>
      </w:pPr>
      <w:r>
        <w:rPr/>
        <w:t>группа st28.004 - операции на нижних дыхательных путях и легочной ткани, орган</w:t>
      </w:r>
      <w:r>
        <w:rPr/>
        <w:t>ах</w:t>
      </w:r>
      <w:r>
        <w:rPr/>
        <w:t> средостения (уровень 3);</w:t>
      </w:r>
    </w:p>
    <w:p>
      <w:pPr>
        <w:pStyle w:val="BodyText"/>
        <w:spacing w:line="225" w:lineRule="auto" w:before="240"/>
        <w:ind w:left="87" w:right="95" w:firstLine="540"/>
        <w:jc w:val="both"/>
      </w:pPr>
      <w:r>
        <w:rPr/>
        <w:t>группа st28.005 - операции на нижних дыхательных путях и легочной ткани, орган</w:t>
      </w:r>
      <w:r>
        <w:rPr/>
        <w:t>ах</w:t>
      </w:r>
      <w:r>
        <w:rPr/>
        <w:t> средостения (уровень 4);</w:t>
      </w:r>
    </w:p>
    <w:p>
      <w:pPr>
        <w:pStyle w:val="BodyText"/>
        <w:spacing w:line="434" w:lineRule="auto" w:before="230"/>
        <w:ind w:left="627" w:right="1365"/>
        <w:jc w:val="both"/>
      </w:pPr>
      <w:r>
        <w:rPr/>
        <w:t>группа</w:t>
      </w:r>
      <w:r>
        <w:rPr>
          <w:spacing w:val="-10"/>
        </w:rPr>
        <w:t> </w:t>
      </w:r>
      <w:r>
        <w:rPr/>
        <w:t>st29.012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операции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костно-мышечной</w:t>
      </w:r>
      <w:r>
        <w:rPr>
          <w:spacing w:val="-10"/>
        </w:rPr>
        <w:t> </w:t>
      </w:r>
      <w:r>
        <w:rPr/>
        <w:t>системе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суставах</w:t>
      </w:r>
      <w:r>
        <w:rPr>
          <w:spacing w:val="-9"/>
        </w:rPr>
        <w:t> </w:t>
      </w:r>
      <w:r>
        <w:rPr/>
        <w:t>(уровень</w:t>
      </w:r>
      <w:r>
        <w:rPr>
          <w:spacing w:val="-10"/>
        </w:rPr>
        <w:t> </w:t>
      </w:r>
      <w:r>
        <w:rPr/>
        <w:t>4);</w:t>
      </w:r>
      <w:r>
        <w:rPr/>
        <w:t> группа</w:t>
      </w:r>
      <w:r>
        <w:rPr>
          <w:spacing w:val="-10"/>
        </w:rPr>
        <w:t> </w:t>
      </w:r>
      <w:r>
        <w:rPr/>
        <w:t>st29.013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операции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костно-мышечной</w:t>
      </w:r>
      <w:r>
        <w:rPr>
          <w:spacing w:val="-10"/>
        </w:rPr>
        <w:t> </w:t>
      </w:r>
      <w:r>
        <w:rPr/>
        <w:t>системе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суставах</w:t>
      </w:r>
      <w:r>
        <w:rPr>
          <w:spacing w:val="-9"/>
        </w:rPr>
        <w:t> </w:t>
      </w:r>
      <w:r>
        <w:rPr/>
        <w:t>(уровень</w:t>
      </w:r>
      <w:r>
        <w:rPr>
          <w:spacing w:val="-10"/>
        </w:rPr>
        <w:t> </w:t>
      </w:r>
      <w:r>
        <w:rPr/>
        <w:t>5);</w:t>
      </w:r>
      <w:r>
        <w:rPr/>
        <w:t> группа st30.008 - операции на мужских половых органах, взрослые (уровень </w:t>
      </w:r>
      <w:r>
        <w:rPr/>
        <w:t>3);</w:t>
      </w:r>
      <w:r>
        <w:rPr/>
        <w:t> группа st30.009 - операции на мужских половых органах, взрослые (уровень 4);</w:t>
      </w:r>
    </w:p>
    <w:p>
      <w:pPr>
        <w:pStyle w:val="BodyText"/>
        <w:spacing w:line="434" w:lineRule="auto"/>
        <w:ind w:left="627"/>
      </w:pPr>
      <w:r>
        <w:rPr/>
        <w:t>группа</w:t>
      </w:r>
      <w:r>
        <w:rPr>
          <w:spacing w:val="-9"/>
        </w:rPr>
        <w:t> </w:t>
      </w:r>
      <w:r>
        <w:rPr/>
        <w:t>st30.015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операции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почке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мочевыделительной</w:t>
      </w:r>
      <w:r>
        <w:rPr>
          <w:spacing w:val="-9"/>
        </w:rPr>
        <w:t> </w:t>
      </w:r>
      <w:r>
        <w:rPr/>
        <w:t>системе,</w:t>
      </w:r>
      <w:r>
        <w:rPr>
          <w:spacing w:val="-8"/>
        </w:rPr>
        <w:t> </w:t>
      </w:r>
      <w:r>
        <w:rPr/>
        <w:t>взрослые</w:t>
      </w:r>
      <w:r>
        <w:rPr>
          <w:spacing w:val="-9"/>
        </w:rPr>
        <w:t> </w:t>
      </w:r>
      <w:r>
        <w:rPr/>
        <w:t>(уровень</w:t>
      </w:r>
      <w:r>
        <w:rPr>
          <w:spacing w:val="-9"/>
        </w:rPr>
        <w:t> </w:t>
      </w:r>
      <w:r>
        <w:rPr/>
        <w:t>6);</w:t>
      </w:r>
      <w:r>
        <w:rPr/>
        <w:t> группа st31.010 - операции на эндокринных железах, кроме гипофиза (уровень 2);</w:t>
      </w:r>
    </w:p>
    <w:p>
      <w:pPr>
        <w:pStyle w:val="BodyText"/>
        <w:spacing w:line="434" w:lineRule="auto"/>
        <w:ind w:left="627" w:right="341"/>
      </w:pPr>
      <w:r>
        <w:rPr/>
        <w:t>группа st32.004 - операции на желчном пузыре и желчевыводящих путях (уровень </w:t>
      </w:r>
      <w:r>
        <w:rPr/>
        <w:t>4);</w:t>
      </w:r>
      <w:r>
        <w:rPr/>
        <w:t> группа</w:t>
      </w:r>
      <w:r>
        <w:rPr>
          <w:spacing w:val="-10"/>
        </w:rPr>
        <w:t> </w:t>
      </w:r>
      <w:r>
        <w:rPr/>
        <w:t>st32.010</w:t>
      </w:r>
      <w:r>
        <w:rPr>
          <w:spacing w:val="-9"/>
        </w:rPr>
        <w:t> </w:t>
      </w:r>
      <w:r>
        <w:rPr/>
        <w:t>-</w:t>
      </w:r>
      <w:r>
        <w:rPr>
          <w:spacing w:val="-9"/>
        </w:rPr>
        <w:t> </w:t>
      </w:r>
      <w:r>
        <w:rPr/>
        <w:t>операции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пищеводе,</w:t>
      </w:r>
      <w:r>
        <w:rPr>
          <w:spacing w:val="-9"/>
        </w:rPr>
        <w:t> </w:t>
      </w:r>
      <w:r>
        <w:rPr/>
        <w:t>желудке,</w:t>
      </w:r>
      <w:r>
        <w:rPr>
          <w:spacing w:val="-9"/>
        </w:rPr>
        <w:t> </w:t>
      </w:r>
      <w:r>
        <w:rPr/>
        <w:t>двенадцатиперстной</w:t>
      </w:r>
      <w:r>
        <w:rPr>
          <w:spacing w:val="-10"/>
        </w:rPr>
        <w:t> </w:t>
      </w:r>
      <w:r>
        <w:rPr/>
        <w:t>кишке</w:t>
      </w:r>
      <w:r>
        <w:rPr>
          <w:spacing w:val="-10"/>
        </w:rPr>
        <w:t> </w:t>
      </w:r>
      <w:r>
        <w:rPr/>
        <w:t>(уровень</w:t>
      </w:r>
      <w:r>
        <w:rPr>
          <w:spacing w:val="-10"/>
        </w:rPr>
        <w:t> </w:t>
      </w:r>
      <w:r>
        <w:rPr/>
        <w:t>3);</w:t>
      </w:r>
      <w:r>
        <w:rPr/>
        <w:t> группа st36.001 - комплексное лечение с применением препаратов иммуноглобулин</w:t>
      </w:r>
      <w:r>
        <w:rPr/>
        <w:t>а;</w:t>
      </w:r>
      <w:r>
        <w:rPr/>
        <w:t> группа st36.007 - установка, замена, заправка помп для лекарственных препара</w:t>
      </w:r>
      <w:r>
        <w:rPr/>
        <w:t>тов;</w:t>
      </w:r>
      <w:r>
        <w:rPr>
          <w:spacing w:val="40"/>
        </w:rPr>
        <w:t> </w:t>
      </w:r>
      <w:r>
        <w:rPr/>
        <w:t>группа st36.009 - реинфузия аутокрови;</w:t>
      </w:r>
    </w:p>
    <w:p>
      <w:pPr>
        <w:pStyle w:val="BodyText"/>
        <w:spacing w:line="434" w:lineRule="auto" w:before="1"/>
        <w:ind w:left="627" w:right="3046"/>
        <w:jc w:val="both"/>
      </w:pPr>
      <w:r>
        <w:rPr/>
        <w:t>группа</w:t>
      </w:r>
      <w:r>
        <w:rPr>
          <w:spacing w:val="-6"/>
        </w:rPr>
        <w:t> </w:t>
      </w:r>
      <w:r>
        <w:rPr/>
        <w:t>st36.010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баллонная</w:t>
      </w:r>
      <w:r>
        <w:rPr>
          <w:spacing w:val="-6"/>
        </w:rPr>
        <w:t> </w:t>
      </w:r>
      <w:r>
        <w:rPr/>
        <w:t>внутриаортальная</w:t>
      </w:r>
      <w:r>
        <w:rPr>
          <w:spacing w:val="-6"/>
        </w:rPr>
        <w:t> </w:t>
      </w:r>
      <w:r>
        <w:rPr/>
        <w:t>контрпульсаци</w:t>
      </w:r>
      <w:r>
        <w:rPr/>
        <w:t>я;</w:t>
      </w:r>
      <w:r>
        <w:rPr/>
        <w:t> группа</w:t>
      </w:r>
      <w:r>
        <w:rPr>
          <w:spacing w:val="-10"/>
        </w:rPr>
        <w:t> </w:t>
      </w:r>
      <w:r>
        <w:rPr/>
        <w:t>st36.011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экстракорпоральная</w:t>
      </w:r>
      <w:r>
        <w:rPr>
          <w:spacing w:val="-10"/>
        </w:rPr>
        <w:t> </w:t>
      </w:r>
      <w:r>
        <w:rPr/>
        <w:t>мембранная</w:t>
      </w:r>
      <w:r>
        <w:rPr>
          <w:spacing w:val="-10"/>
        </w:rPr>
        <w:t> </w:t>
      </w:r>
      <w:r>
        <w:rPr/>
        <w:t>оксигенаци</w:t>
      </w:r>
      <w:r>
        <w:rPr/>
        <w:t>я;</w:t>
      </w:r>
      <w:r>
        <w:rPr/>
        <w:t> группа st36.024 - радиойодтерапия;</w:t>
      </w:r>
    </w:p>
    <w:p>
      <w:pPr>
        <w:pStyle w:val="BodyText"/>
        <w:spacing w:line="225" w:lineRule="auto" w:before="10"/>
        <w:ind w:left="87" w:right="56" w:firstLine="540"/>
        <w:jc w:val="both"/>
      </w:pPr>
      <w:r>
        <w:rPr/>
        <w:t>группа st36.027 - лечение с применением генно-инженерных биологических препаратов </w:t>
      </w:r>
      <w:r>
        <w:rPr/>
        <w:t>и</w:t>
      </w:r>
      <w:r>
        <w:rPr/>
        <w:t> селективных иммунодепрессантов (инициация);</w:t>
      </w:r>
    </w:p>
    <w:p>
      <w:pPr>
        <w:pStyle w:val="BodyText"/>
        <w:spacing w:line="225" w:lineRule="auto" w:before="239"/>
        <w:ind w:left="87" w:right="56" w:firstLine="540"/>
        <w:jc w:val="both"/>
      </w:pPr>
      <w:r>
        <w:rPr/>
        <w:t>группа st36.028 - лечение с применением генно-инженерных биологических препаратов </w:t>
      </w:r>
      <w:r>
        <w:rPr/>
        <w:t>и</w:t>
      </w:r>
      <w:r>
        <w:rPr/>
        <w:t> селективных иммунодепрессантов (уровень 1);</w:t>
      </w:r>
    </w:p>
    <w:p>
      <w:pPr>
        <w:pStyle w:val="BodyText"/>
        <w:spacing w:line="225" w:lineRule="auto" w:before="240"/>
        <w:ind w:left="87" w:right="56" w:firstLine="540"/>
        <w:jc w:val="both"/>
      </w:pPr>
      <w:r>
        <w:rPr/>
        <w:t>группа st36.029 - лечение с применением генно-инженерных биологических препаратов </w:t>
      </w:r>
      <w:r>
        <w:rPr/>
        <w:t>и</w:t>
      </w:r>
      <w:r>
        <w:rPr/>
        <w:t> селективных иммунодепрессантов (уровень 2);</w:t>
      </w:r>
    </w:p>
    <w:p>
      <w:pPr>
        <w:pStyle w:val="BodyText"/>
        <w:spacing w:line="225" w:lineRule="auto" w:before="240"/>
        <w:ind w:left="87" w:right="56" w:firstLine="540"/>
        <w:jc w:val="both"/>
      </w:pPr>
      <w:r>
        <w:rPr/>
        <w:t>группа st36.030 - лечение с применением генно-инженерных биологических препаратов </w:t>
      </w:r>
      <w:r>
        <w:rPr/>
        <w:t>и</w:t>
      </w:r>
      <w:r>
        <w:rPr/>
        <w:t> селективных иммунодепрессантов (уровень 3);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before="57"/>
      </w:pPr>
    </w:p>
    <w:p>
      <w:pPr>
        <w:pStyle w:val="BodyText"/>
        <w:spacing w:line="225" w:lineRule="auto"/>
        <w:ind w:left="87" w:firstLine="540"/>
      </w:pPr>
      <w:r>
        <w:rPr/>
        <w:t>группа st36.031 - лечение с применением генно-инженерных биологических препаратов </w:t>
      </w:r>
      <w:r>
        <w:rPr/>
        <w:t>и</w:t>
      </w:r>
      <w:r>
        <w:rPr>
          <w:spacing w:val="40"/>
        </w:rPr>
        <w:t> </w:t>
      </w:r>
      <w:r>
        <w:rPr/>
        <w:t>селективных иммунодепрессантов (уровень 4);</w:t>
      </w:r>
    </w:p>
    <w:p>
      <w:pPr>
        <w:pStyle w:val="BodyText"/>
        <w:spacing w:line="225" w:lineRule="auto" w:before="240"/>
        <w:ind w:left="87" w:firstLine="540"/>
      </w:pPr>
      <w:r>
        <w:rPr/>
        <w:t>группа st36.032 - лечение с применением генно-инженерных биологических препаратов </w:t>
      </w:r>
      <w:r>
        <w:rPr/>
        <w:t>и</w:t>
      </w:r>
      <w:r>
        <w:rPr>
          <w:spacing w:val="40"/>
        </w:rPr>
        <w:t> </w:t>
      </w:r>
      <w:r>
        <w:rPr/>
        <w:t>селективных иммунодепрессантов (уровень 5);</w:t>
      </w:r>
    </w:p>
    <w:p>
      <w:pPr>
        <w:pStyle w:val="BodyText"/>
        <w:spacing w:line="225" w:lineRule="auto" w:before="239"/>
        <w:ind w:left="87" w:firstLine="540"/>
      </w:pPr>
      <w:r>
        <w:rPr/>
        <w:t>группа st36.033 - лечение с применением генно-инженерных биологических препаратов </w:t>
      </w:r>
      <w:r>
        <w:rPr/>
        <w:t>и</w:t>
      </w:r>
      <w:r>
        <w:rPr>
          <w:spacing w:val="40"/>
        </w:rPr>
        <w:t> </w:t>
      </w:r>
      <w:r>
        <w:rPr/>
        <w:t>селективных иммунодепрессантов (уровень 6);</w:t>
      </w:r>
    </w:p>
    <w:p>
      <w:pPr>
        <w:pStyle w:val="BodyText"/>
        <w:spacing w:line="225" w:lineRule="auto" w:before="240"/>
        <w:ind w:left="87" w:firstLine="540"/>
      </w:pPr>
      <w:r>
        <w:rPr/>
        <w:t>группа st36.034 - лечение с применением генно-инженерных биологических препаратов </w:t>
      </w:r>
      <w:r>
        <w:rPr/>
        <w:t>и</w:t>
      </w:r>
      <w:r>
        <w:rPr>
          <w:spacing w:val="40"/>
        </w:rPr>
        <w:t> </w:t>
      </w:r>
      <w:r>
        <w:rPr/>
        <w:t>селективных иммунодепрессантов (уровень 7);</w:t>
      </w:r>
    </w:p>
    <w:p>
      <w:pPr>
        <w:pStyle w:val="BodyText"/>
        <w:spacing w:line="225" w:lineRule="auto" w:before="240"/>
        <w:ind w:left="87" w:firstLine="540"/>
      </w:pPr>
      <w:r>
        <w:rPr/>
        <w:t>группа st36.035 - лечение с применением генно-инженерных биологических препаратов </w:t>
      </w:r>
      <w:r>
        <w:rPr/>
        <w:t>и</w:t>
      </w:r>
      <w:r>
        <w:rPr>
          <w:spacing w:val="40"/>
        </w:rPr>
        <w:t> </w:t>
      </w:r>
      <w:r>
        <w:rPr/>
        <w:t>селективных иммунодепрессантов (уровень 8);</w:t>
      </w:r>
    </w:p>
    <w:p>
      <w:pPr>
        <w:pStyle w:val="BodyText"/>
        <w:spacing w:line="225" w:lineRule="auto" w:before="240"/>
        <w:ind w:left="87" w:firstLine="540"/>
      </w:pPr>
      <w:r>
        <w:rPr/>
        <w:t>группа st36.036 - лечение с применением генно-инженерных биологических препаратов </w:t>
      </w:r>
      <w:r>
        <w:rPr/>
        <w:t>и</w:t>
      </w:r>
      <w:r>
        <w:rPr>
          <w:spacing w:val="40"/>
        </w:rPr>
        <w:t> </w:t>
      </w:r>
      <w:r>
        <w:rPr/>
        <w:t>селективных иммунодепрессантов (уровень 9);</w:t>
      </w:r>
    </w:p>
    <w:p>
      <w:pPr>
        <w:pStyle w:val="BodyText"/>
        <w:spacing w:line="225" w:lineRule="auto" w:before="240"/>
        <w:ind w:left="87" w:firstLine="540"/>
      </w:pPr>
      <w:r>
        <w:rPr/>
        <w:t>группа st36.037 - лечение с применением генно-инженерных биологических препаратов </w:t>
      </w:r>
      <w:r>
        <w:rPr/>
        <w:t>и</w:t>
      </w:r>
      <w:r>
        <w:rPr>
          <w:spacing w:val="40"/>
        </w:rPr>
        <w:t> </w:t>
      </w:r>
      <w:r>
        <w:rPr/>
        <w:t>селективных иммунодепрессантов (уровень 10);</w:t>
      </w:r>
    </w:p>
    <w:p>
      <w:pPr>
        <w:pStyle w:val="BodyText"/>
        <w:spacing w:line="225" w:lineRule="auto" w:before="239"/>
        <w:ind w:left="87" w:firstLine="540"/>
      </w:pPr>
      <w:r>
        <w:rPr/>
        <w:t>группа st36.038 - лечение с применением генно-инженерных биологических препаратов </w:t>
      </w:r>
      <w:r>
        <w:rPr/>
        <w:t>и</w:t>
      </w:r>
      <w:r>
        <w:rPr>
          <w:spacing w:val="40"/>
        </w:rPr>
        <w:t> </w:t>
      </w:r>
      <w:r>
        <w:rPr/>
        <w:t>селективных иммунодепрессантов (уровень 11);</w:t>
      </w:r>
    </w:p>
    <w:p>
      <w:pPr>
        <w:pStyle w:val="BodyText"/>
        <w:spacing w:line="225" w:lineRule="auto" w:before="240"/>
        <w:ind w:left="87" w:firstLine="540"/>
      </w:pPr>
      <w:r>
        <w:rPr/>
        <w:t>группа st36.039 - лечение с применением генно-инженерных биологических препаратов </w:t>
      </w:r>
      <w:r>
        <w:rPr/>
        <w:t>и</w:t>
      </w:r>
      <w:r>
        <w:rPr>
          <w:spacing w:val="40"/>
        </w:rPr>
        <w:t> </w:t>
      </w:r>
      <w:r>
        <w:rPr/>
        <w:t>селективных иммунодепрессантов (уровень 12);</w:t>
      </w:r>
    </w:p>
    <w:p>
      <w:pPr>
        <w:pStyle w:val="BodyText"/>
        <w:spacing w:line="225" w:lineRule="auto" w:before="240"/>
        <w:ind w:left="87" w:firstLine="540"/>
      </w:pPr>
      <w:r>
        <w:rPr/>
        <w:t>группа st36.040 - лечение с применением генно-инженерных биологических препаратов </w:t>
      </w:r>
      <w:r>
        <w:rPr/>
        <w:t>и</w:t>
      </w:r>
      <w:r>
        <w:rPr>
          <w:spacing w:val="40"/>
        </w:rPr>
        <w:t> </w:t>
      </w:r>
      <w:r>
        <w:rPr/>
        <w:t>селективных иммунодепрессантов (уровень 13);</w:t>
      </w:r>
    </w:p>
    <w:p>
      <w:pPr>
        <w:pStyle w:val="BodyText"/>
        <w:spacing w:line="225" w:lineRule="auto" w:before="240"/>
        <w:ind w:left="87" w:firstLine="540"/>
      </w:pPr>
      <w:r>
        <w:rPr/>
        <w:t>группа st36.041 - лечение с применением генно-инженерных биологических препаратов </w:t>
      </w:r>
      <w:r>
        <w:rPr/>
        <w:t>и</w:t>
      </w:r>
      <w:r>
        <w:rPr>
          <w:spacing w:val="40"/>
        </w:rPr>
        <w:t> </w:t>
      </w:r>
      <w:r>
        <w:rPr/>
        <w:t>селективных иммунодепрессантов (уровень 14);</w:t>
      </w:r>
    </w:p>
    <w:p>
      <w:pPr>
        <w:pStyle w:val="BodyText"/>
        <w:spacing w:line="225" w:lineRule="auto" w:before="240"/>
        <w:ind w:left="87" w:firstLine="540"/>
      </w:pPr>
      <w:r>
        <w:rPr/>
        <w:t>группа st36.042 - лечение с применением генно-инженерных биологических препаратов </w:t>
      </w:r>
      <w:r>
        <w:rPr/>
        <w:t>и</w:t>
      </w:r>
      <w:r>
        <w:rPr>
          <w:spacing w:val="40"/>
        </w:rPr>
        <w:t> </w:t>
      </w:r>
      <w:r>
        <w:rPr/>
        <w:t>селективных иммунодепрессантов (уровень 15);</w:t>
      </w:r>
    </w:p>
    <w:p>
      <w:pPr>
        <w:pStyle w:val="BodyText"/>
        <w:spacing w:line="225" w:lineRule="auto" w:before="239"/>
        <w:ind w:left="87" w:firstLine="540"/>
      </w:pPr>
      <w:r>
        <w:rPr/>
        <w:t>группа st36.043 - лечение с применением генно-инженерных биологических препаратов </w:t>
      </w:r>
      <w:r>
        <w:rPr/>
        <w:t>и</w:t>
      </w:r>
      <w:r>
        <w:rPr>
          <w:spacing w:val="40"/>
        </w:rPr>
        <w:t> </w:t>
      </w:r>
      <w:r>
        <w:rPr/>
        <w:t>селективных иммунодепрессантов (уровень 16);</w:t>
      </w:r>
    </w:p>
    <w:p>
      <w:pPr>
        <w:pStyle w:val="BodyText"/>
        <w:spacing w:line="225" w:lineRule="auto" w:before="240"/>
        <w:ind w:left="87" w:firstLine="540"/>
      </w:pPr>
      <w:r>
        <w:rPr/>
        <w:t>группа st36.044 - лечение с применением генно-инженерных биологических препаратов </w:t>
      </w:r>
      <w:r>
        <w:rPr/>
        <w:t>и</w:t>
      </w:r>
      <w:r>
        <w:rPr>
          <w:spacing w:val="40"/>
        </w:rPr>
        <w:t> </w:t>
      </w:r>
      <w:r>
        <w:rPr/>
        <w:t>селективных иммунодепрессантов (уровень 17);</w:t>
      </w:r>
    </w:p>
    <w:p>
      <w:pPr>
        <w:pStyle w:val="BodyText"/>
        <w:spacing w:line="225" w:lineRule="auto" w:before="240"/>
        <w:ind w:left="87" w:firstLine="540"/>
      </w:pPr>
      <w:r>
        <w:rPr/>
        <w:t>группа st36.045 - лечение с применением генно-инженерных биологических препаратов </w:t>
      </w:r>
      <w:r>
        <w:rPr/>
        <w:t>и</w:t>
      </w:r>
      <w:r>
        <w:rPr>
          <w:spacing w:val="40"/>
        </w:rPr>
        <w:t> </w:t>
      </w:r>
      <w:r>
        <w:rPr/>
        <w:t>селективных иммунодепрессантов (уровень 18);</w:t>
      </w:r>
    </w:p>
    <w:p>
      <w:pPr>
        <w:pStyle w:val="BodyText"/>
        <w:spacing w:line="225" w:lineRule="auto" w:before="239"/>
        <w:ind w:left="87" w:firstLine="540"/>
      </w:pPr>
      <w:r>
        <w:rPr/>
        <w:t>группа st36.046 - лечение с применением генно-инженерных биологических препаратов </w:t>
      </w:r>
      <w:r>
        <w:rPr/>
        <w:t>и</w:t>
      </w:r>
      <w:r>
        <w:rPr>
          <w:spacing w:val="40"/>
        </w:rPr>
        <w:t> </w:t>
      </w:r>
      <w:r>
        <w:rPr/>
        <w:t>селективных иммунодепрессантов (уровень 19);</w:t>
      </w:r>
    </w:p>
    <w:p>
      <w:pPr>
        <w:pStyle w:val="BodyText"/>
        <w:spacing w:line="225" w:lineRule="auto" w:before="241"/>
        <w:ind w:left="87" w:firstLine="540"/>
      </w:pPr>
      <w:r>
        <w:rPr/>
        <w:t>группа st36.047 - лечение с применением генно-инженерных биологических препаратов </w:t>
      </w:r>
      <w:r>
        <w:rPr/>
        <w:t>и</w:t>
      </w:r>
      <w:r>
        <w:rPr>
          <w:spacing w:val="40"/>
        </w:rPr>
        <w:t> </w:t>
      </w:r>
      <w:r>
        <w:rPr/>
        <w:t>селективных иммунодепрессантов (уровень 20);</w:t>
      </w:r>
    </w:p>
    <w:p>
      <w:pPr>
        <w:pStyle w:val="BodyText"/>
        <w:spacing w:after="0" w:line="225" w:lineRule="auto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before="48"/>
      </w:pPr>
    </w:p>
    <w:p>
      <w:pPr>
        <w:pStyle w:val="BodyText"/>
        <w:ind w:left="627"/>
        <w:jc w:val="both"/>
      </w:pPr>
      <w:r>
        <w:rPr/>
        <w:t>группа</w:t>
      </w:r>
      <w:r>
        <w:rPr>
          <w:spacing w:val="-11"/>
        </w:rPr>
        <w:t> </w:t>
      </w:r>
      <w:r>
        <w:rPr/>
        <w:t>st36.048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досуточная</w:t>
      </w:r>
      <w:r>
        <w:rPr>
          <w:spacing w:val="-9"/>
        </w:rPr>
        <w:t> </w:t>
      </w:r>
      <w:r>
        <w:rPr/>
        <w:t>госпитализация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диагностических</w:t>
      </w:r>
      <w:r>
        <w:rPr>
          <w:spacing w:val="-7"/>
        </w:rPr>
        <w:t> </w:t>
      </w:r>
      <w:r>
        <w:rPr>
          <w:spacing w:val="-2"/>
        </w:rPr>
        <w:t>целях;</w:t>
      </w:r>
    </w:p>
    <w:p>
      <w:pPr>
        <w:pStyle w:val="BodyText"/>
        <w:spacing w:line="225" w:lineRule="auto" w:before="233"/>
        <w:ind w:left="87" w:right="58" w:firstLine="540"/>
        <w:jc w:val="both"/>
      </w:pPr>
      <w:r>
        <w:rPr/>
        <w:t>группа st37.004 - медицинская реабилитация пациентов с заболеваниями центра</w:t>
      </w:r>
      <w:r>
        <w:rPr/>
        <w:t>льной</w:t>
      </w:r>
      <w:r>
        <w:rPr/>
        <w:t> нервной системы (6 баллов по шкале реабилитационной маршрутизации);</w:t>
      </w:r>
    </w:p>
    <w:p>
      <w:pPr>
        <w:pStyle w:val="BodyText"/>
        <w:spacing w:line="225" w:lineRule="auto" w:before="240"/>
        <w:ind w:left="87" w:right="62" w:firstLine="540"/>
        <w:jc w:val="both"/>
      </w:pPr>
      <w:r>
        <w:rPr/>
        <w:t>группа st37.024 - продолжительная медицинская реабилитация пациентов с заболевания</w:t>
      </w:r>
      <w:r>
        <w:rPr/>
        <w:t>ми</w:t>
      </w:r>
      <w:r>
        <w:rPr/>
        <w:t> центральной нервной системы;</w:t>
      </w:r>
    </w:p>
    <w:p>
      <w:pPr>
        <w:pStyle w:val="BodyText"/>
        <w:spacing w:line="225" w:lineRule="auto" w:before="239"/>
        <w:ind w:left="87" w:right="62" w:firstLine="540"/>
        <w:jc w:val="both"/>
      </w:pPr>
      <w:r>
        <w:rPr/>
        <w:t>группа st37.025 - продолжительная медицинская реабилитация пациентов с заболевания</w:t>
      </w:r>
      <w:r>
        <w:rPr/>
        <w:t>ми</w:t>
      </w:r>
      <w:r>
        <w:rPr/>
        <w:t> опорно-двигательного аппарата и периферической нервной системы;</w:t>
      </w:r>
    </w:p>
    <w:p>
      <w:pPr>
        <w:pStyle w:val="BodyText"/>
        <w:spacing w:line="225" w:lineRule="auto" w:before="240"/>
        <w:ind w:left="87" w:right="55" w:firstLine="540"/>
        <w:jc w:val="both"/>
      </w:pPr>
      <w:r>
        <w:rPr/>
        <w:t>группа st37.026 - продолжительная медицинская реабилитация пациентов с заболевания</w:t>
      </w:r>
      <w:r>
        <w:rPr/>
        <w:t>ми</w:t>
      </w:r>
      <w:r>
        <w:rPr/>
        <w:t> центральной нервной системы и с заболеваниями опорно-двигательного аппарата </w:t>
      </w:r>
      <w:r>
        <w:rPr/>
        <w:t>и</w:t>
      </w:r>
      <w:r>
        <w:rPr/>
        <w:t> периферической нервной системы (сестринский уход);</w:t>
      </w:r>
    </w:p>
    <w:p>
      <w:pPr>
        <w:pStyle w:val="BodyText"/>
        <w:spacing w:line="225" w:lineRule="auto" w:before="240"/>
        <w:ind w:left="87" w:right="55" w:firstLine="540"/>
        <w:jc w:val="both"/>
      </w:pPr>
      <w:r>
        <w:rPr/>
        <w:t>при определении тарифа на оплату медицинской помощи в условиях дневного стациона</w:t>
      </w:r>
      <w:r>
        <w:rPr/>
        <w:t>ра</w:t>
      </w:r>
      <w:r>
        <w:rPr/>
        <w:t> по следующим заболеваниям, состояниям (группам заболеваний, состояний):</w:t>
      </w:r>
    </w:p>
    <w:p>
      <w:pPr>
        <w:pStyle w:val="BodyText"/>
        <w:spacing w:line="225" w:lineRule="auto" w:before="239"/>
        <w:ind w:left="87" w:right="55" w:firstLine="540"/>
        <w:jc w:val="both"/>
      </w:pPr>
      <w:r>
        <w:rPr/>
        <w:t>группа ds12.020 - вирусный гепатит B хронический без дельтаагента, лекарственн</w:t>
      </w:r>
      <w:r>
        <w:rPr/>
        <w:t>ая</w:t>
      </w:r>
      <w:r>
        <w:rPr>
          <w:spacing w:val="40"/>
        </w:rPr>
        <w:t> </w:t>
      </w:r>
      <w:r>
        <w:rPr>
          <w:spacing w:val="-2"/>
        </w:rPr>
        <w:t>терапия;</w:t>
      </w:r>
    </w:p>
    <w:p>
      <w:pPr>
        <w:pStyle w:val="BodyText"/>
        <w:spacing w:line="225" w:lineRule="auto" w:before="241"/>
        <w:ind w:left="87" w:right="54" w:firstLine="540"/>
        <w:jc w:val="both"/>
      </w:pPr>
      <w:r>
        <w:rPr/>
        <w:t>группа ds12.021 - вирусный гепатит B хронический с дельта-агентом, лекарственн</w:t>
      </w:r>
      <w:r>
        <w:rPr/>
        <w:t>ая</w:t>
      </w:r>
      <w:r>
        <w:rPr/>
        <w:t> </w:t>
      </w:r>
      <w:r>
        <w:rPr>
          <w:spacing w:val="-2"/>
        </w:rPr>
        <w:t>терапия;</w:t>
      </w:r>
    </w:p>
    <w:p>
      <w:pPr>
        <w:pStyle w:val="BodyText"/>
        <w:spacing w:line="434" w:lineRule="auto" w:before="229"/>
        <w:ind w:left="627" w:right="1904"/>
        <w:jc w:val="both"/>
      </w:pPr>
      <w:r>
        <w:rPr/>
        <w:t>группа</w:t>
      </w:r>
      <w:r>
        <w:rPr>
          <w:spacing w:val="-6"/>
        </w:rPr>
        <w:t> </w:t>
      </w:r>
      <w:r>
        <w:rPr/>
        <w:t>ds12.022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лечение</w:t>
      </w:r>
      <w:r>
        <w:rPr>
          <w:spacing w:val="-6"/>
        </w:rPr>
        <w:t> </w:t>
      </w:r>
      <w:r>
        <w:rPr/>
        <w:t>хронического</w:t>
      </w:r>
      <w:r>
        <w:rPr>
          <w:spacing w:val="-5"/>
        </w:rPr>
        <w:t> </w:t>
      </w:r>
      <w:r>
        <w:rPr/>
        <w:t>вирусного</w:t>
      </w:r>
      <w:r>
        <w:rPr>
          <w:spacing w:val="-5"/>
        </w:rPr>
        <w:t> </w:t>
      </w:r>
      <w:r>
        <w:rPr/>
        <w:t>гепатита</w:t>
      </w:r>
      <w:r>
        <w:rPr>
          <w:spacing w:val="-6"/>
        </w:rPr>
        <w:t> </w:t>
      </w:r>
      <w:r>
        <w:rPr/>
        <w:t>C</w:t>
      </w:r>
      <w:r>
        <w:rPr>
          <w:spacing w:val="-6"/>
        </w:rPr>
        <w:t> </w:t>
      </w:r>
      <w:r>
        <w:rPr/>
        <w:t>(уровень</w:t>
      </w:r>
      <w:r>
        <w:rPr>
          <w:spacing w:val="-6"/>
        </w:rPr>
        <w:t> </w:t>
      </w:r>
      <w:r>
        <w:rPr/>
        <w:t>1);</w:t>
      </w:r>
      <w:r>
        <w:rPr/>
        <w:t> группа</w:t>
      </w:r>
      <w:r>
        <w:rPr>
          <w:spacing w:val="-6"/>
        </w:rPr>
        <w:t> </w:t>
      </w:r>
      <w:r>
        <w:rPr/>
        <w:t>ds12.023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лечение</w:t>
      </w:r>
      <w:r>
        <w:rPr>
          <w:spacing w:val="-6"/>
        </w:rPr>
        <w:t> </w:t>
      </w:r>
      <w:r>
        <w:rPr/>
        <w:t>хронического</w:t>
      </w:r>
      <w:r>
        <w:rPr>
          <w:spacing w:val="-5"/>
        </w:rPr>
        <w:t> </w:t>
      </w:r>
      <w:r>
        <w:rPr/>
        <w:t>вирусного</w:t>
      </w:r>
      <w:r>
        <w:rPr>
          <w:spacing w:val="-5"/>
        </w:rPr>
        <w:t> </w:t>
      </w:r>
      <w:r>
        <w:rPr/>
        <w:t>гепатита</w:t>
      </w:r>
      <w:r>
        <w:rPr>
          <w:spacing w:val="-6"/>
        </w:rPr>
        <w:t> </w:t>
      </w:r>
      <w:r>
        <w:rPr/>
        <w:t>C</w:t>
      </w:r>
      <w:r>
        <w:rPr>
          <w:spacing w:val="-6"/>
        </w:rPr>
        <w:t> </w:t>
      </w:r>
      <w:r>
        <w:rPr/>
        <w:t>(уровень</w:t>
      </w:r>
      <w:r>
        <w:rPr>
          <w:spacing w:val="-6"/>
        </w:rPr>
        <w:t> </w:t>
      </w:r>
      <w:r>
        <w:rPr/>
        <w:t>2);</w:t>
      </w:r>
      <w:r>
        <w:rPr/>
        <w:t> группа</w:t>
      </w:r>
      <w:r>
        <w:rPr>
          <w:spacing w:val="-6"/>
        </w:rPr>
        <w:t> </w:t>
      </w:r>
      <w:r>
        <w:rPr/>
        <w:t>ds12.024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лечение</w:t>
      </w:r>
      <w:r>
        <w:rPr>
          <w:spacing w:val="-6"/>
        </w:rPr>
        <w:t> </w:t>
      </w:r>
      <w:r>
        <w:rPr/>
        <w:t>хронического</w:t>
      </w:r>
      <w:r>
        <w:rPr>
          <w:spacing w:val="-5"/>
        </w:rPr>
        <w:t> </w:t>
      </w:r>
      <w:r>
        <w:rPr/>
        <w:t>вирусного</w:t>
      </w:r>
      <w:r>
        <w:rPr>
          <w:spacing w:val="-5"/>
        </w:rPr>
        <w:t> </w:t>
      </w:r>
      <w:r>
        <w:rPr/>
        <w:t>гепатита</w:t>
      </w:r>
      <w:r>
        <w:rPr>
          <w:spacing w:val="-6"/>
        </w:rPr>
        <w:t> </w:t>
      </w:r>
      <w:r>
        <w:rPr/>
        <w:t>C</w:t>
      </w:r>
      <w:r>
        <w:rPr>
          <w:spacing w:val="-6"/>
        </w:rPr>
        <w:t> </w:t>
      </w:r>
      <w:r>
        <w:rPr/>
        <w:t>(уровень</w:t>
      </w:r>
      <w:r>
        <w:rPr>
          <w:spacing w:val="-6"/>
        </w:rPr>
        <w:t> </w:t>
      </w:r>
      <w:r>
        <w:rPr/>
        <w:t>3);</w:t>
      </w:r>
      <w:r>
        <w:rPr/>
        <w:t> группа</w:t>
      </w:r>
      <w:r>
        <w:rPr>
          <w:spacing w:val="-6"/>
        </w:rPr>
        <w:t> </w:t>
      </w:r>
      <w:r>
        <w:rPr/>
        <w:t>ds12.025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лечение</w:t>
      </w:r>
      <w:r>
        <w:rPr>
          <w:spacing w:val="-6"/>
        </w:rPr>
        <w:t> </w:t>
      </w:r>
      <w:r>
        <w:rPr/>
        <w:t>хронического</w:t>
      </w:r>
      <w:r>
        <w:rPr>
          <w:spacing w:val="-5"/>
        </w:rPr>
        <w:t> </w:t>
      </w:r>
      <w:r>
        <w:rPr/>
        <w:t>вирусного</w:t>
      </w:r>
      <w:r>
        <w:rPr>
          <w:spacing w:val="-5"/>
        </w:rPr>
        <w:t> </w:t>
      </w:r>
      <w:r>
        <w:rPr/>
        <w:t>гепатита</w:t>
      </w:r>
      <w:r>
        <w:rPr>
          <w:spacing w:val="-6"/>
        </w:rPr>
        <w:t> </w:t>
      </w:r>
      <w:r>
        <w:rPr/>
        <w:t>C</w:t>
      </w:r>
      <w:r>
        <w:rPr>
          <w:spacing w:val="-6"/>
        </w:rPr>
        <w:t> </w:t>
      </w:r>
      <w:r>
        <w:rPr/>
        <w:t>(уровень</w:t>
      </w:r>
      <w:r>
        <w:rPr>
          <w:spacing w:val="-6"/>
        </w:rPr>
        <w:t> </w:t>
      </w:r>
      <w:r>
        <w:rPr/>
        <w:t>4);</w:t>
      </w:r>
      <w:r>
        <w:rPr/>
        <w:t> группа</w:t>
      </w:r>
      <w:r>
        <w:rPr>
          <w:spacing w:val="-6"/>
        </w:rPr>
        <w:t> </w:t>
      </w:r>
      <w:r>
        <w:rPr/>
        <w:t>ds12.026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лечение</w:t>
      </w:r>
      <w:r>
        <w:rPr>
          <w:spacing w:val="-6"/>
        </w:rPr>
        <w:t> </w:t>
      </w:r>
      <w:r>
        <w:rPr/>
        <w:t>хронического</w:t>
      </w:r>
      <w:r>
        <w:rPr>
          <w:spacing w:val="-5"/>
        </w:rPr>
        <w:t> </w:t>
      </w:r>
      <w:r>
        <w:rPr/>
        <w:t>вирусного</w:t>
      </w:r>
      <w:r>
        <w:rPr>
          <w:spacing w:val="-5"/>
        </w:rPr>
        <w:t> </w:t>
      </w:r>
      <w:r>
        <w:rPr/>
        <w:t>гепатита</w:t>
      </w:r>
      <w:r>
        <w:rPr>
          <w:spacing w:val="-6"/>
        </w:rPr>
        <w:t> </w:t>
      </w:r>
      <w:r>
        <w:rPr/>
        <w:t>C</w:t>
      </w:r>
      <w:r>
        <w:rPr>
          <w:spacing w:val="-6"/>
        </w:rPr>
        <w:t> </w:t>
      </w:r>
      <w:r>
        <w:rPr/>
        <w:t>(уровень</w:t>
      </w:r>
      <w:r>
        <w:rPr>
          <w:spacing w:val="-6"/>
        </w:rPr>
        <w:t> </w:t>
      </w:r>
      <w:r>
        <w:rPr/>
        <w:t>5);</w:t>
      </w:r>
      <w:r>
        <w:rPr/>
        <w:t> группа</w:t>
      </w:r>
      <w:r>
        <w:rPr>
          <w:spacing w:val="-8"/>
        </w:rPr>
        <w:t> </w:t>
      </w:r>
      <w:r>
        <w:rPr/>
        <w:t>ds12.027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лечение</w:t>
      </w:r>
      <w:r>
        <w:rPr>
          <w:spacing w:val="-6"/>
        </w:rPr>
        <w:t> </w:t>
      </w:r>
      <w:r>
        <w:rPr/>
        <w:t>хронического</w:t>
      </w:r>
      <w:r>
        <w:rPr>
          <w:spacing w:val="-4"/>
        </w:rPr>
        <w:t> </w:t>
      </w:r>
      <w:r>
        <w:rPr/>
        <w:t>вирусного</w:t>
      </w:r>
      <w:r>
        <w:rPr>
          <w:spacing w:val="-5"/>
        </w:rPr>
        <w:t> </w:t>
      </w:r>
      <w:r>
        <w:rPr/>
        <w:t>гепатита</w:t>
      </w:r>
      <w:r>
        <w:rPr>
          <w:spacing w:val="-6"/>
        </w:rPr>
        <w:t> </w:t>
      </w:r>
      <w:r>
        <w:rPr/>
        <w:t>C</w:t>
      </w:r>
      <w:r>
        <w:rPr>
          <w:spacing w:val="-6"/>
        </w:rPr>
        <w:t> </w:t>
      </w:r>
      <w:r>
        <w:rPr/>
        <w:t>(уровень</w:t>
      </w:r>
      <w:r>
        <w:rPr>
          <w:spacing w:val="-5"/>
        </w:rPr>
        <w:t> </w:t>
      </w:r>
      <w:r>
        <w:rPr/>
        <w:t>6);</w:t>
      </w:r>
    </w:p>
    <w:p>
      <w:pPr>
        <w:pStyle w:val="BodyText"/>
        <w:spacing w:line="225" w:lineRule="auto" w:before="11"/>
        <w:ind w:left="87" w:right="53" w:firstLine="540"/>
        <w:jc w:val="both"/>
      </w:pPr>
      <w:r>
        <w:rPr/>
        <w:t>группа</w:t>
      </w:r>
      <w:r>
        <w:rPr>
          <w:spacing w:val="-6"/>
        </w:rPr>
        <w:t> </w:t>
      </w:r>
      <w:r>
        <w:rPr/>
        <w:t>ds19.029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госпитализация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диагностических</w:t>
      </w:r>
      <w:r>
        <w:rPr>
          <w:spacing w:val="-5"/>
        </w:rPr>
        <w:t> </w:t>
      </w:r>
      <w:r>
        <w:rPr/>
        <w:t>целях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постановкой</w:t>
      </w:r>
      <w:r>
        <w:rPr>
          <w:spacing w:val="-5"/>
        </w:rPr>
        <w:t> </w:t>
      </w:r>
      <w:r>
        <w:rPr/>
        <w:t>(подтверждени</w:t>
      </w:r>
      <w:r>
        <w:rPr/>
        <w:t>ем)</w:t>
      </w:r>
      <w:r>
        <w:rPr/>
        <w:t> диагноза злокачественного новообразования с использованием позитронно-эмисс</w:t>
      </w:r>
      <w:r>
        <w:rPr/>
        <w:t>ионной</w:t>
      </w:r>
      <w:r>
        <w:rPr/>
        <w:t> томографии с рентгеновской компьютерной томографией (только для федеральных медицин</w:t>
      </w:r>
      <w:r>
        <w:rPr/>
        <w:t>ских</w:t>
      </w:r>
      <w:r>
        <w:rPr/>
        <w:t> </w:t>
      </w:r>
      <w:r>
        <w:rPr>
          <w:spacing w:val="-2"/>
        </w:rPr>
        <w:t>организаций);</w:t>
      </w:r>
    </w:p>
    <w:p>
      <w:pPr>
        <w:pStyle w:val="BodyText"/>
        <w:spacing w:line="434" w:lineRule="auto" w:before="230"/>
        <w:ind w:left="627" w:right="247"/>
        <w:jc w:val="both"/>
      </w:pPr>
      <w:r>
        <w:rPr/>
        <w:t>группа</w:t>
      </w:r>
      <w:r>
        <w:rPr>
          <w:spacing w:val="-6"/>
        </w:rPr>
        <w:t> </w:t>
      </w:r>
      <w:r>
        <w:rPr/>
        <w:t>ds21.007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операции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органе</w:t>
      </w:r>
      <w:r>
        <w:rPr>
          <w:spacing w:val="-6"/>
        </w:rPr>
        <w:t> </w:t>
      </w:r>
      <w:r>
        <w:rPr/>
        <w:t>зрения</w:t>
      </w:r>
      <w:r>
        <w:rPr>
          <w:spacing w:val="-6"/>
        </w:rPr>
        <w:t> </w:t>
      </w:r>
      <w:r>
        <w:rPr/>
        <w:t>(факоэмульсификация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имплантацией</w:t>
      </w:r>
      <w:r>
        <w:rPr>
          <w:spacing w:val="-6"/>
        </w:rPr>
        <w:t> </w:t>
      </w:r>
      <w:r>
        <w:rPr/>
        <w:t>ИОЛ);</w:t>
      </w:r>
      <w:r>
        <w:rPr/>
        <w:t> г) 0,7 - для случаев, не указанных в </w:t>
      </w:r>
      <w:r>
        <w:rPr>
          <w:color w:val="0000FF"/>
        </w:rPr>
        <w:t>подпунктах "а" </w:t>
      </w:r>
      <w:r>
        <w:rPr/>
        <w:t>- </w:t>
      </w:r>
      <w:r>
        <w:rPr>
          <w:color w:val="0000FF"/>
        </w:rPr>
        <w:t>"в" </w:t>
      </w:r>
      <w:r>
        <w:rPr/>
        <w:t>настоящего пункта.</w:t>
      </w:r>
    </w:p>
    <w:p>
      <w:pPr>
        <w:pStyle w:val="ListParagraph"/>
        <w:numPr>
          <w:ilvl w:val="2"/>
          <w:numId w:val="6"/>
        </w:numPr>
        <w:tabs>
          <w:tab w:pos="933" w:val="left" w:leader="none"/>
        </w:tabs>
        <w:spacing w:line="225" w:lineRule="auto" w:before="9" w:after="0"/>
        <w:ind w:left="87" w:right="56" w:firstLine="540"/>
        <w:jc w:val="both"/>
        <w:rPr>
          <w:sz w:val="24"/>
        </w:rPr>
      </w:pPr>
      <w:r>
        <w:rPr>
          <w:sz w:val="24"/>
        </w:rPr>
        <w:t>Коэффициент сложности лечения пациента в зависимости от особенностей оказа</w:t>
      </w:r>
      <w:r>
        <w:rPr>
          <w:sz w:val="24"/>
        </w:rPr>
        <w:t>ния</w:t>
      </w:r>
      <w:r>
        <w:rPr>
          <w:sz w:val="24"/>
        </w:rPr>
        <w:t> медицинской помощи принимает следующие значения:</w:t>
      </w:r>
    </w:p>
    <w:p>
      <w:pPr>
        <w:pStyle w:val="BodyText"/>
        <w:spacing w:line="225" w:lineRule="auto" w:before="240"/>
        <w:ind w:left="87" w:right="49" w:firstLine="540"/>
        <w:jc w:val="both"/>
      </w:pPr>
      <w:r>
        <w:rPr/>
        <w:t>а) при предоставлении спального места и питания законному представите</w:t>
      </w:r>
      <w:r>
        <w:rPr/>
        <w:t>лю</w:t>
      </w:r>
      <w:r>
        <w:rPr/>
        <w:t> несовершеннолетних</w:t>
      </w:r>
      <w:r>
        <w:rPr>
          <w:spacing w:val="22"/>
        </w:rPr>
        <w:t> </w:t>
      </w:r>
      <w:r>
        <w:rPr/>
        <w:t>(детей</w:t>
      </w:r>
      <w:r>
        <w:rPr>
          <w:spacing w:val="22"/>
        </w:rPr>
        <w:t> </w:t>
      </w:r>
      <w:r>
        <w:rPr/>
        <w:t>до</w:t>
      </w:r>
      <w:r>
        <w:rPr>
          <w:spacing w:val="22"/>
        </w:rPr>
        <w:t> </w:t>
      </w:r>
      <w:r>
        <w:rPr/>
        <w:t>4</w:t>
      </w:r>
      <w:r>
        <w:rPr>
          <w:spacing w:val="22"/>
        </w:rPr>
        <w:t> </w:t>
      </w:r>
      <w:r>
        <w:rPr/>
        <w:t>лет,</w:t>
      </w:r>
      <w:r>
        <w:rPr>
          <w:spacing w:val="22"/>
        </w:rPr>
        <w:t> </w:t>
      </w:r>
      <w:r>
        <w:rPr/>
        <w:t>детей</w:t>
      </w:r>
      <w:r>
        <w:rPr>
          <w:spacing w:val="22"/>
        </w:rPr>
        <w:t> </w:t>
      </w:r>
      <w:r>
        <w:rPr/>
        <w:t>старше</w:t>
      </w:r>
      <w:r>
        <w:rPr>
          <w:spacing w:val="22"/>
        </w:rPr>
        <w:t> </w:t>
      </w:r>
      <w:r>
        <w:rPr/>
        <w:t>4</w:t>
      </w:r>
      <w:r>
        <w:rPr>
          <w:spacing w:val="22"/>
        </w:rPr>
        <w:t> </w:t>
      </w:r>
      <w:r>
        <w:rPr/>
        <w:t>лет</w:t>
      </w:r>
      <w:r>
        <w:rPr>
          <w:spacing w:val="22"/>
        </w:rPr>
        <w:t> </w:t>
      </w:r>
      <w:r>
        <w:rPr/>
        <w:t>при</w:t>
      </w:r>
      <w:r>
        <w:rPr>
          <w:spacing w:val="22"/>
        </w:rPr>
        <w:t> </w:t>
      </w:r>
      <w:r>
        <w:rPr/>
        <w:t>наличии</w:t>
      </w:r>
      <w:r>
        <w:rPr>
          <w:spacing w:val="22"/>
        </w:rPr>
        <w:t> </w:t>
      </w:r>
      <w:r>
        <w:rPr/>
        <w:t>медицинских</w:t>
      </w:r>
      <w:r>
        <w:rPr>
          <w:spacing w:val="22"/>
        </w:rPr>
        <w:t> </w:t>
      </w:r>
      <w:r>
        <w:rPr/>
        <w:t>показаний,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line="225" w:lineRule="auto" w:before="93"/>
        <w:ind w:left="87" w:right="49"/>
        <w:jc w:val="both"/>
      </w:pPr>
      <w:r>
        <w:rPr/>
        <w:t>детей-инвалидов, которые в соответствии с индивидуальной программой реабилитации </w:t>
      </w:r>
      <w:r>
        <w:rPr/>
        <w:t>или</w:t>
      </w:r>
      <w:r>
        <w:rPr/>
        <w:t> абилитации ребенка-инвалида, выданной по результатам проведения медико-социа</w:t>
      </w:r>
      <w:r>
        <w:rPr/>
        <w:t>льной</w:t>
      </w:r>
      <w:r>
        <w:rPr/>
        <w:t> экспертизы,</w:t>
      </w:r>
      <w:r>
        <w:rPr>
          <w:spacing w:val="-1"/>
        </w:rPr>
        <w:t> </w:t>
      </w:r>
      <w:r>
        <w:rPr/>
        <w:t>имеют</w:t>
      </w:r>
      <w:r>
        <w:rPr>
          <w:spacing w:val="-1"/>
        </w:rPr>
        <w:t> </w:t>
      </w:r>
      <w:r>
        <w:rPr/>
        <w:t>ограничения</w:t>
      </w:r>
      <w:r>
        <w:rPr>
          <w:spacing w:val="-1"/>
        </w:rPr>
        <w:t> </w:t>
      </w:r>
      <w:r>
        <w:rPr/>
        <w:t>основных</w:t>
      </w:r>
      <w:r>
        <w:rPr>
          <w:spacing w:val="-1"/>
        </w:rPr>
        <w:t> </w:t>
      </w:r>
      <w:r>
        <w:rPr/>
        <w:t>категорий</w:t>
      </w:r>
      <w:r>
        <w:rPr>
          <w:spacing w:val="-1"/>
        </w:rPr>
        <w:t> </w:t>
      </w:r>
      <w:r>
        <w:rPr/>
        <w:t>жизнедеятельности</w:t>
      </w:r>
      <w:r>
        <w:rPr>
          <w:spacing w:val="-1"/>
        </w:rPr>
        <w:t> </w:t>
      </w:r>
      <w:r>
        <w:rPr/>
        <w:t>человека</w:t>
      </w:r>
      <w:r>
        <w:rPr>
          <w:spacing w:val="-1"/>
        </w:rPr>
        <w:t> </w:t>
      </w:r>
      <w:r>
        <w:rPr/>
        <w:t>второй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(или)</w:t>
      </w:r>
      <w:r>
        <w:rPr/>
        <w:t> третьей степеней выраженности (ограничения способности к самообслуживанию, и </w:t>
      </w:r>
      <w:r>
        <w:rPr/>
        <w:t>(или)</w:t>
      </w:r>
      <w:r>
        <w:rPr/>
        <w:t> самостоятельному передвижению, и (или) ориентации, и (или) общению, и (или) обучению, </w:t>
      </w:r>
      <w:r>
        <w:rPr/>
        <w:t>и</w:t>
      </w:r>
      <w:r>
        <w:rPr/>
        <w:t> (или) контролю своего поведения,- независимо от возраста ребенка-инвалида), за исключени</w:t>
      </w:r>
      <w:r>
        <w:rPr/>
        <w:t>ем</w:t>
      </w:r>
      <w:r>
        <w:rPr/>
        <w:t> случая, указанного в </w:t>
      </w:r>
      <w:r>
        <w:rPr>
          <w:color w:val="0000FF"/>
        </w:rPr>
        <w:t>подпункте "б" </w:t>
      </w:r>
      <w:r>
        <w:rPr/>
        <w:t>настоящего пункта, - 0,2;</w:t>
      </w:r>
    </w:p>
    <w:p>
      <w:pPr>
        <w:pStyle w:val="BodyText"/>
        <w:spacing w:line="225" w:lineRule="auto" w:before="239"/>
        <w:ind w:left="87" w:right="49" w:firstLine="540"/>
        <w:jc w:val="both"/>
      </w:pPr>
      <w:r>
        <w:rPr/>
        <w:t>б) при предоставлении спального места и питания законному представите</w:t>
      </w:r>
      <w:r>
        <w:rPr/>
        <w:t>лю</w:t>
      </w:r>
      <w:r>
        <w:rPr/>
        <w:t> несовершеннолетних (детей до 4 лет, детей старше 4 лет при наличии медицинских показ</w:t>
      </w:r>
      <w:r>
        <w:rPr/>
        <w:t>аний,</w:t>
      </w:r>
      <w:r>
        <w:rPr/>
        <w:t> детей-инвалидов, которые в соответствии с индивидуальной программой реабилитации </w:t>
      </w:r>
      <w:r>
        <w:rPr/>
        <w:t>или</w:t>
      </w:r>
      <w:r>
        <w:rPr/>
        <w:t> абилитации ребенка-инвалида, выданной по результатам проведения медико-социа</w:t>
      </w:r>
      <w:r>
        <w:rPr/>
        <w:t>льной</w:t>
      </w:r>
      <w:r>
        <w:rPr/>
        <w:t> экспертизы, имеет ограничения основных категорий жизнедеятельности человека второй и </w:t>
      </w:r>
      <w:r>
        <w:rPr/>
        <w:t>(или)</w:t>
      </w:r>
      <w:r>
        <w:rPr/>
        <w:t> третьей степеней выраженности (ограничения способности к самообслуживанию, и </w:t>
      </w:r>
      <w:r>
        <w:rPr/>
        <w:t>(или)</w:t>
      </w:r>
      <w:r>
        <w:rPr/>
        <w:t> самостоятельному передвижению, и (или) ориентации, и (или) общению, и (или) обучению, </w:t>
      </w:r>
      <w:r>
        <w:rPr/>
        <w:t>и</w:t>
      </w:r>
      <w:r>
        <w:rPr/>
        <w:t> (или) контролю своего поведения,- независимо от возраста ребенка-инвалида), полу</w:t>
      </w:r>
      <w:r>
        <w:rPr/>
        <w:t>чающих</w:t>
      </w:r>
      <w:r>
        <w:rPr/>
        <w:t> медицинскую помощь по профилям "детская онкология" и (или) "гематология", - 0,6;</w:t>
      </w:r>
    </w:p>
    <w:p>
      <w:pPr>
        <w:pStyle w:val="BodyText"/>
        <w:spacing w:line="225" w:lineRule="auto" w:before="239"/>
        <w:ind w:left="87" w:right="53" w:firstLine="540"/>
        <w:jc w:val="both"/>
      </w:pPr>
      <w:r>
        <w:rPr/>
        <w:t>в) при оказании медицинской помощи пациенту в возрасте старше 75 лет в слу</w:t>
      </w:r>
      <w:r>
        <w:rPr/>
        <w:t>чае</w:t>
      </w:r>
      <w:r>
        <w:rPr/>
        <w:t> проведения консультации врача-гериатра, за исключением случаев госпитализации </w:t>
      </w:r>
      <w:r>
        <w:rPr/>
        <w:t>на</w:t>
      </w:r>
      <w:r>
        <w:rPr/>
        <w:t> геронтологические профильные койки, - 0,2;</w:t>
      </w:r>
    </w:p>
    <w:p>
      <w:pPr>
        <w:pStyle w:val="BodyText"/>
        <w:spacing w:before="231"/>
        <w:ind w:left="627"/>
      </w:pPr>
      <w:r>
        <w:rPr/>
        <w:t>г)</w:t>
      </w:r>
      <w:r>
        <w:rPr>
          <w:spacing w:val="-8"/>
        </w:rPr>
        <w:t> </w:t>
      </w:r>
      <w:r>
        <w:rPr/>
        <w:t>при</w:t>
      </w:r>
      <w:r>
        <w:rPr>
          <w:spacing w:val="-6"/>
        </w:rPr>
        <w:t> </w:t>
      </w:r>
      <w:r>
        <w:rPr/>
        <w:t>развертывании</w:t>
      </w:r>
      <w:r>
        <w:rPr>
          <w:spacing w:val="-8"/>
        </w:rPr>
        <w:t> </w:t>
      </w:r>
      <w:r>
        <w:rPr/>
        <w:t>индивидуального</w:t>
      </w:r>
      <w:r>
        <w:rPr>
          <w:spacing w:val="-6"/>
        </w:rPr>
        <w:t> </w:t>
      </w:r>
      <w:r>
        <w:rPr/>
        <w:t>поста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>
          <w:spacing w:val="-4"/>
        </w:rPr>
        <w:t>0,2;</w:t>
      </w:r>
    </w:p>
    <w:p>
      <w:pPr>
        <w:pStyle w:val="BodyText"/>
        <w:spacing w:line="225" w:lineRule="auto" w:before="233"/>
        <w:ind w:left="87" w:right="55" w:firstLine="540"/>
        <w:jc w:val="both"/>
      </w:pPr>
      <w:r>
        <w:rPr/>
        <w:t>д) при наличии у пациента тяжелой сопутствующей патологии, требующей оказа</w:t>
      </w:r>
      <w:r>
        <w:rPr/>
        <w:t>ния</w:t>
      </w:r>
      <w:r>
        <w:rPr/>
        <w:t> медицинской помощи в период госпитализации, - 0,6;</w:t>
      </w:r>
    </w:p>
    <w:p>
      <w:pPr>
        <w:pStyle w:val="BodyText"/>
        <w:spacing w:line="225" w:lineRule="auto" w:before="239"/>
        <w:ind w:left="87" w:right="52" w:firstLine="540"/>
        <w:jc w:val="both"/>
      </w:pPr>
      <w:r>
        <w:rPr/>
        <w:t>е) при проведении сочетанных хирургических вмешательств или проведении однотипн</w:t>
      </w:r>
      <w:r>
        <w:rPr/>
        <w:t>ых</w:t>
      </w:r>
      <w:r>
        <w:rPr/>
        <w:t> операций на парных органах в зависимости от сложности вмешательств или операций:</w:t>
      </w:r>
    </w:p>
    <w:p>
      <w:pPr>
        <w:pStyle w:val="BodyText"/>
        <w:spacing w:before="231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0,05;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0,47;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3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1,16;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4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2,07;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5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3,49;</w:t>
      </w:r>
    </w:p>
    <w:p>
      <w:pPr>
        <w:pStyle w:val="BodyText"/>
        <w:spacing w:line="225" w:lineRule="auto" w:before="233"/>
        <w:ind w:left="87" w:right="52" w:firstLine="540"/>
        <w:jc w:val="both"/>
      </w:pPr>
      <w:r>
        <w:rPr/>
        <w:t>ж) при проведении реабилитационных мероприятий при нахождении пациента </w:t>
      </w:r>
      <w:r>
        <w:rPr/>
        <w:t>на</w:t>
      </w:r>
      <w:r>
        <w:rPr/>
        <w:t> реанимационной койке и (или) койке интенсивной терапии, начавшихся не позднее 48 часов </w:t>
      </w:r>
      <w:r>
        <w:rPr/>
        <w:t>от</w:t>
      </w:r>
      <w:r>
        <w:rPr/>
        <w:t> поступления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отделение</w:t>
      </w:r>
      <w:r>
        <w:rPr>
          <w:spacing w:val="-1"/>
        </w:rPr>
        <w:t> </w:t>
      </w:r>
      <w:r>
        <w:rPr/>
        <w:t>реанимации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койку интенсивной</w:t>
      </w:r>
      <w:r>
        <w:rPr>
          <w:spacing w:val="-1"/>
        </w:rPr>
        <w:t> </w:t>
      </w:r>
      <w:r>
        <w:rPr/>
        <w:t>терапии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общей</w:t>
      </w:r>
      <w:r>
        <w:rPr>
          <w:spacing w:val="-1"/>
        </w:rPr>
        <w:t> </w:t>
      </w:r>
      <w:r>
        <w:rPr/>
        <w:t>длительнос</w:t>
      </w:r>
      <w:r>
        <w:rPr/>
        <w:t>тью</w:t>
      </w:r>
      <w:r>
        <w:rPr/>
        <w:t> реабилитационных мероприятий не менее 5 суток, включая период после перевода </w:t>
      </w:r>
      <w:r>
        <w:rPr/>
        <w:t>на</w:t>
      </w:r>
      <w:r>
        <w:rPr/>
        <w:t> профильные койки по окончании реанимационных мероприятий, при обязате</w:t>
      </w:r>
      <w:r>
        <w:rPr/>
        <w:t>льной</w:t>
      </w:r>
      <w:r>
        <w:rPr/>
        <w:t> продолжительности реабилитационных мероприятий не менее одного часа в сутки (при ус</w:t>
      </w:r>
      <w:r>
        <w:rPr/>
        <w:t>ловии</w:t>
      </w:r>
      <w:r>
        <w:rPr/>
        <w:t> организации отделения ранней медицинской реабилитации на не менее чем 12 коек отделени</w:t>
      </w:r>
      <w:r>
        <w:rPr/>
        <w:t>я,</w:t>
      </w:r>
      <w:r>
        <w:rPr/>
        <w:t> оказывающего медицинскую помощь по профилю "анестезиология и реаниматология", и </w:t>
      </w:r>
      <w:r>
        <w:rPr/>
        <w:t>его</w:t>
      </w:r>
      <w:r>
        <w:rPr/>
        <w:t> укомплектования в соответствии с порядком оказания медицинской помощи по медицинск</w:t>
      </w:r>
      <w:r>
        <w:rPr/>
        <w:t>ой</w:t>
      </w:r>
      <w:r>
        <w:rPr/>
        <w:t> реабилитации) - 0,15;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before="57"/>
      </w:pPr>
    </w:p>
    <w:p>
      <w:pPr>
        <w:pStyle w:val="BodyText"/>
        <w:tabs>
          <w:tab w:pos="1003" w:val="left" w:leader="none"/>
          <w:tab w:pos="1583" w:val="left" w:leader="none"/>
          <w:tab w:pos="2987" w:val="left" w:leader="none"/>
          <w:tab w:pos="5086" w:val="left" w:leader="none"/>
          <w:tab w:pos="6794" w:val="left" w:leader="none"/>
          <w:tab w:pos="7820" w:val="left" w:leader="none"/>
          <w:tab w:pos="8400" w:val="left" w:leader="none"/>
        </w:tabs>
        <w:spacing w:line="225" w:lineRule="auto"/>
        <w:ind w:left="87" w:right="81" w:firstLine="540"/>
      </w:pPr>
      <w:r>
        <w:rPr>
          <w:spacing w:val="-6"/>
        </w:rPr>
        <w:t>з)</w:t>
      </w:r>
      <w:r>
        <w:rPr/>
        <w:tab/>
      </w:r>
      <w:r>
        <w:rPr>
          <w:spacing w:val="-4"/>
        </w:rPr>
        <w:t>при</w:t>
      </w:r>
      <w:r>
        <w:rPr/>
        <w:tab/>
      </w:r>
      <w:r>
        <w:rPr>
          <w:spacing w:val="-2"/>
        </w:rPr>
        <w:t>проведении</w:t>
      </w:r>
      <w:r>
        <w:rPr/>
        <w:tab/>
      </w:r>
      <w:r>
        <w:rPr>
          <w:spacing w:val="-2"/>
        </w:rPr>
        <w:t>сопроводительной</w:t>
      </w:r>
      <w:r>
        <w:rPr/>
        <w:tab/>
      </w:r>
      <w:r>
        <w:rPr>
          <w:spacing w:val="-2"/>
        </w:rPr>
        <w:t>лекарственной</w:t>
      </w:r>
      <w:r>
        <w:rPr/>
        <w:tab/>
      </w:r>
      <w:r>
        <w:rPr>
          <w:spacing w:val="-2"/>
        </w:rPr>
        <w:t>терапии</w:t>
      </w:r>
      <w:r>
        <w:rPr/>
        <w:tab/>
      </w:r>
      <w:r>
        <w:rPr>
          <w:spacing w:val="-4"/>
        </w:rPr>
        <w:t>при</w:t>
      </w:r>
      <w:r>
        <w:rPr/>
        <w:tab/>
      </w:r>
      <w:r>
        <w:rPr>
          <w:spacing w:val="-4"/>
        </w:rPr>
        <w:t>злокачественны</w:t>
      </w:r>
      <w:r>
        <w:rPr>
          <w:spacing w:val="-4"/>
        </w:rPr>
        <w:t>х</w:t>
      </w:r>
      <w:r>
        <w:rPr>
          <w:spacing w:val="-4"/>
        </w:rPr>
        <w:t> </w:t>
      </w:r>
      <w:r>
        <w:rPr/>
        <w:t>новообразованиях у взрослых в соответствии с клиническими рекомендациями:</w:t>
      </w:r>
    </w:p>
    <w:p>
      <w:pPr>
        <w:pStyle w:val="BodyText"/>
        <w:spacing w:before="230"/>
        <w:ind w:left="627"/>
      </w:pPr>
      <w:r>
        <w:rPr/>
        <w:t>в</w:t>
      </w:r>
      <w:r>
        <w:rPr>
          <w:spacing w:val="-5"/>
        </w:rPr>
        <w:t> </w:t>
      </w:r>
      <w:r>
        <w:rPr/>
        <w:t>стационарных</w:t>
      </w:r>
      <w:r>
        <w:rPr>
          <w:spacing w:val="-3"/>
        </w:rPr>
        <w:t> </w:t>
      </w:r>
      <w:r>
        <w:rPr>
          <w:spacing w:val="-2"/>
        </w:rPr>
        <w:t>условиях: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0,17;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0,61;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3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1,53;</w:t>
      </w:r>
    </w:p>
    <w:p>
      <w:pPr>
        <w:pStyle w:val="BodyText"/>
        <w:spacing w:before="224"/>
        <w:ind w:left="627"/>
      </w:pPr>
      <w:r>
        <w:rPr/>
        <w:t>в</w:t>
      </w:r>
      <w:r>
        <w:rPr>
          <w:spacing w:val="-6"/>
        </w:rPr>
        <w:t> </w:t>
      </w:r>
      <w:r>
        <w:rPr/>
        <w:t>условиях</w:t>
      </w:r>
      <w:r>
        <w:rPr>
          <w:spacing w:val="-2"/>
        </w:rPr>
        <w:t> </w:t>
      </w:r>
      <w:r>
        <w:rPr/>
        <w:t>дневного</w:t>
      </w:r>
      <w:r>
        <w:rPr>
          <w:spacing w:val="-2"/>
        </w:rPr>
        <w:t> стационара: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0,29;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1,12;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3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2,67;</w:t>
      </w:r>
    </w:p>
    <w:p>
      <w:pPr>
        <w:pStyle w:val="BodyText"/>
        <w:spacing w:line="225" w:lineRule="auto" w:before="234"/>
        <w:ind w:left="87" w:firstLine="540"/>
      </w:pPr>
      <w:r>
        <w:rPr/>
        <w:t>и)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осуществлении</w:t>
      </w:r>
      <w:r>
        <w:rPr>
          <w:spacing w:val="40"/>
        </w:rPr>
        <w:t> </w:t>
      </w:r>
      <w:r>
        <w:rPr/>
        <w:t>силами</w:t>
      </w:r>
      <w:r>
        <w:rPr>
          <w:spacing w:val="40"/>
        </w:rPr>
        <w:t> </w:t>
      </w:r>
      <w:r>
        <w:rPr/>
        <w:t>федеральной</w:t>
      </w:r>
      <w:r>
        <w:rPr>
          <w:spacing w:val="40"/>
        </w:rPr>
        <w:t> </w:t>
      </w:r>
      <w:r>
        <w:rPr/>
        <w:t>медицинской</w:t>
      </w:r>
      <w:r>
        <w:rPr>
          <w:spacing w:val="40"/>
        </w:rPr>
        <w:t> </w:t>
      </w:r>
      <w:r>
        <w:rPr/>
        <w:t>организации</w:t>
      </w:r>
      <w:r>
        <w:rPr>
          <w:spacing w:val="40"/>
        </w:rPr>
        <w:t> </w:t>
      </w:r>
      <w:r>
        <w:rPr/>
        <w:t>медицинск</w:t>
      </w:r>
      <w:r>
        <w:rPr/>
        <w:t>ой</w:t>
      </w:r>
      <w:r>
        <w:rPr>
          <w:spacing w:val="40"/>
        </w:rPr>
        <w:t> </w:t>
      </w:r>
      <w:r>
        <w:rPr/>
        <w:t>эвакуации для проведения лечения - 0,05;</w:t>
      </w:r>
    </w:p>
    <w:p>
      <w:pPr>
        <w:pStyle w:val="BodyText"/>
        <w:spacing w:line="225" w:lineRule="auto" w:before="239"/>
        <w:ind w:left="87" w:firstLine="540"/>
      </w:pPr>
      <w:r>
        <w:rPr/>
        <w:t>к)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проведении</w:t>
      </w:r>
      <w:r>
        <w:rPr>
          <w:spacing w:val="40"/>
        </w:rPr>
        <w:t> </w:t>
      </w:r>
      <w:r>
        <w:rPr/>
        <w:t>тестирования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выявление</w:t>
      </w:r>
      <w:r>
        <w:rPr>
          <w:spacing w:val="40"/>
        </w:rPr>
        <w:t> </w:t>
      </w:r>
      <w:r>
        <w:rPr/>
        <w:t>респираторных</w:t>
      </w:r>
      <w:r>
        <w:rPr>
          <w:spacing w:val="40"/>
        </w:rPr>
        <w:t> </w:t>
      </w:r>
      <w:r>
        <w:rPr/>
        <w:t>вирусных</w:t>
      </w:r>
      <w:r>
        <w:rPr>
          <w:spacing w:val="40"/>
        </w:rPr>
        <w:t> </w:t>
      </w:r>
      <w:r>
        <w:rPr/>
        <w:t>заболева</w:t>
      </w:r>
      <w:r>
        <w:rPr/>
        <w:t>ний</w:t>
      </w:r>
      <w:r>
        <w:rPr>
          <w:spacing w:val="80"/>
        </w:rPr>
        <w:t> </w:t>
      </w:r>
      <w:r>
        <w:rPr/>
        <w:t>(гриппа, новой коронавирусной инфекции COVID-19) в период госпитализации - 0,05;</w:t>
      </w:r>
    </w:p>
    <w:p>
      <w:pPr>
        <w:pStyle w:val="BodyText"/>
        <w:spacing w:before="231"/>
        <w:ind w:left="627"/>
      </w:pPr>
      <w:r>
        <w:rPr/>
        <w:t>л)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случаев,</w:t>
      </w:r>
      <w:r>
        <w:rPr>
          <w:spacing w:val="-2"/>
        </w:rPr>
        <w:t> </w:t>
      </w:r>
      <w:r>
        <w:rPr/>
        <w:t>не</w:t>
      </w:r>
      <w:r>
        <w:rPr>
          <w:spacing w:val="-4"/>
        </w:rPr>
        <w:t> </w:t>
      </w:r>
      <w:r>
        <w:rPr/>
        <w:t>указанных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>
          <w:color w:val="0000FF"/>
        </w:rPr>
        <w:t>подпунктах</w:t>
      </w:r>
      <w:r>
        <w:rPr>
          <w:color w:val="0000FF"/>
          <w:spacing w:val="-2"/>
        </w:rPr>
        <w:t> </w:t>
      </w:r>
      <w:r>
        <w:rPr>
          <w:color w:val="0000FF"/>
        </w:rPr>
        <w:t>"а"</w:t>
      </w:r>
      <w:r>
        <w:rPr>
          <w:color w:val="0000FF"/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>
          <w:color w:val="0000FF"/>
        </w:rPr>
        <w:t>"з"</w:t>
      </w:r>
      <w:r>
        <w:rPr>
          <w:color w:val="0000FF"/>
          <w:spacing w:val="-3"/>
        </w:rPr>
        <w:t> </w:t>
      </w:r>
      <w:r>
        <w:rPr/>
        <w:t>настоящего</w:t>
      </w:r>
      <w:r>
        <w:rPr>
          <w:spacing w:val="-2"/>
        </w:rPr>
        <w:t> </w:t>
      </w:r>
      <w:r>
        <w:rPr/>
        <w:t>пункта,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>
          <w:spacing w:val="-5"/>
        </w:rPr>
        <w:t>0.</w:t>
      </w:r>
    </w:p>
    <w:p>
      <w:pPr>
        <w:pStyle w:val="ListParagraph"/>
        <w:numPr>
          <w:ilvl w:val="2"/>
          <w:numId w:val="6"/>
        </w:numPr>
        <w:tabs>
          <w:tab w:pos="879" w:val="left" w:leader="none"/>
        </w:tabs>
        <w:spacing w:line="225" w:lineRule="auto" w:before="234" w:after="0"/>
        <w:ind w:left="87" w:right="50" w:firstLine="539"/>
        <w:jc w:val="both"/>
        <w:rPr>
          <w:sz w:val="24"/>
        </w:rPr>
      </w:pPr>
      <w:r>
        <w:rPr>
          <w:sz w:val="24"/>
        </w:rPr>
        <w:t>Тарифы на оплату медицинской помощи, определенные в соответствии с </w:t>
      </w:r>
      <w:r>
        <w:rPr>
          <w:color w:val="0000FF"/>
          <w:sz w:val="24"/>
        </w:rPr>
        <w:t>пунктами 3 </w:t>
      </w:r>
      <w:r>
        <w:rPr>
          <w:sz w:val="24"/>
        </w:rPr>
        <w:t>и </w:t>
      </w:r>
      <w:r>
        <w:rPr>
          <w:color w:val="0000FF"/>
          <w:sz w:val="24"/>
        </w:rPr>
        <w:t>4</w:t>
      </w:r>
      <w:r>
        <w:rPr>
          <w:color w:val="0000FF"/>
          <w:sz w:val="24"/>
        </w:rPr>
        <w:t> </w:t>
      </w:r>
      <w:r>
        <w:rPr>
          <w:sz w:val="24"/>
        </w:rPr>
        <w:t>настоящего Положения, при прерывании случая оказания медицинской помощи уменьшаются:</w:t>
      </w:r>
    </w:p>
    <w:p>
      <w:pPr>
        <w:pStyle w:val="BodyText"/>
        <w:spacing w:before="229"/>
        <w:ind w:left="627"/>
      </w:pPr>
      <w:r>
        <w:rPr/>
        <w:t>а)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70</w:t>
      </w:r>
      <w:r>
        <w:rPr>
          <w:spacing w:val="-5"/>
        </w:rPr>
        <w:t> </w:t>
      </w:r>
      <w:r>
        <w:rPr/>
        <w:t>процентов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при</w:t>
      </w:r>
      <w:r>
        <w:rPr>
          <w:spacing w:val="-6"/>
        </w:rPr>
        <w:t> </w:t>
      </w:r>
      <w:r>
        <w:rPr/>
        <w:t>длительности</w:t>
      </w:r>
      <w:r>
        <w:rPr>
          <w:spacing w:val="-6"/>
        </w:rPr>
        <w:t> </w:t>
      </w:r>
      <w:r>
        <w:rPr/>
        <w:t>лечения</w:t>
      </w:r>
      <w:r>
        <w:rPr>
          <w:spacing w:val="-6"/>
        </w:rPr>
        <w:t> </w:t>
      </w:r>
      <w:r>
        <w:rPr/>
        <w:t>до</w:t>
      </w:r>
      <w:r>
        <w:rPr>
          <w:spacing w:val="-5"/>
        </w:rPr>
        <w:t> </w:t>
      </w:r>
      <w:r>
        <w:rPr/>
        <w:t>3</w:t>
      </w:r>
      <w:r>
        <w:rPr>
          <w:spacing w:val="-4"/>
        </w:rPr>
        <w:t> </w:t>
      </w:r>
      <w:r>
        <w:rPr>
          <w:spacing w:val="-2"/>
        </w:rPr>
        <w:t>дней;</w:t>
      </w:r>
    </w:p>
    <w:p>
      <w:pPr>
        <w:pStyle w:val="BodyText"/>
        <w:spacing w:line="434" w:lineRule="auto" w:before="224"/>
        <w:ind w:left="627" w:right="1596"/>
      </w:pPr>
      <w:r>
        <w:rPr/>
        <w:t>б)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50</w:t>
      </w:r>
      <w:r>
        <w:rPr>
          <w:spacing w:val="-7"/>
        </w:rPr>
        <w:t> </w:t>
      </w:r>
      <w:r>
        <w:rPr/>
        <w:t>процентов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при</w:t>
      </w:r>
      <w:r>
        <w:rPr>
          <w:spacing w:val="-8"/>
        </w:rPr>
        <w:t> </w:t>
      </w:r>
      <w:r>
        <w:rPr/>
        <w:t>длительности</w:t>
      </w:r>
      <w:r>
        <w:rPr>
          <w:spacing w:val="-8"/>
        </w:rPr>
        <w:t> </w:t>
      </w:r>
      <w:r>
        <w:rPr/>
        <w:t>лечения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3</w:t>
      </w:r>
      <w:r>
        <w:rPr>
          <w:spacing w:val="-7"/>
        </w:rPr>
        <w:t> </w:t>
      </w:r>
      <w:r>
        <w:rPr/>
        <w:t>до</w:t>
      </w:r>
      <w:r>
        <w:rPr>
          <w:spacing w:val="-7"/>
        </w:rPr>
        <w:t> </w:t>
      </w:r>
      <w:r>
        <w:rPr/>
        <w:t>5</w:t>
      </w:r>
      <w:r>
        <w:rPr>
          <w:spacing w:val="-7"/>
        </w:rPr>
        <w:t> </w:t>
      </w:r>
      <w:r>
        <w:rPr/>
        <w:t>дней</w:t>
      </w:r>
      <w:r>
        <w:rPr>
          <w:spacing w:val="-8"/>
        </w:rPr>
        <w:t> </w:t>
      </w:r>
      <w:r>
        <w:rPr/>
        <w:t>включите</w:t>
      </w:r>
      <w:r>
        <w:rPr/>
        <w:t>льно;</w:t>
      </w:r>
      <w:r>
        <w:rPr/>
        <w:t> в) на 20 процентов - при длительности лечения более 5 дней;</w:t>
      </w:r>
    </w:p>
    <w:p>
      <w:pPr>
        <w:pStyle w:val="BodyText"/>
        <w:spacing w:line="225" w:lineRule="auto" w:before="10"/>
        <w:ind w:left="87" w:firstLine="540"/>
      </w:pPr>
      <w:r>
        <w:rPr/>
        <w:t>г) на 24 процента - при длительности лечения от 12 до 20 дней включительно при опла</w:t>
      </w:r>
      <w:r>
        <w:rPr/>
        <w:t>те</w:t>
      </w:r>
      <w:r>
        <w:rPr>
          <w:spacing w:val="80"/>
          <w:w w:val="150"/>
        </w:rPr>
        <w:t> </w:t>
      </w:r>
      <w:r>
        <w:rPr/>
        <w:t>случаев медицинской реабилитации детей по группам st37.027-st37.029 и ds37.017-ds37.019.</w:t>
      </w:r>
    </w:p>
    <w:p>
      <w:pPr>
        <w:pStyle w:val="ListParagraph"/>
        <w:numPr>
          <w:ilvl w:val="2"/>
          <w:numId w:val="6"/>
        </w:numPr>
        <w:tabs>
          <w:tab w:pos="937" w:val="left" w:leader="none"/>
        </w:tabs>
        <w:spacing w:line="225" w:lineRule="auto" w:before="240" w:after="0"/>
        <w:ind w:left="87" w:right="57" w:firstLine="540"/>
        <w:jc w:val="both"/>
        <w:rPr>
          <w:sz w:val="24"/>
        </w:rPr>
      </w:pPr>
      <w:r>
        <w:rPr>
          <w:sz w:val="24"/>
        </w:rPr>
        <w:t>Медицинская помощь, оказываемая пациентам одновременно по 2 и более групп</w:t>
      </w:r>
      <w:r>
        <w:rPr>
          <w:sz w:val="24"/>
        </w:rPr>
        <w:t>ам</w:t>
      </w:r>
      <w:r>
        <w:rPr>
          <w:sz w:val="24"/>
        </w:rPr>
        <w:t> заболеваний, состояний, оплачивается по соответствующим тарифам на оплату медицинск</w:t>
      </w:r>
      <w:r>
        <w:rPr>
          <w:sz w:val="24"/>
        </w:rPr>
        <w:t>ой</w:t>
      </w:r>
      <w:r>
        <w:rPr>
          <w:sz w:val="24"/>
        </w:rPr>
        <w:t> помощи (с проведением Федеральным фондом обязательного медицинского страхова</w:t>
      </w:r>
      <w:r>
        <w:rPr>
          <w:sz w:val="24"/>
        </w:rPr>
        <w:t>ния</w:t>
      </w:r>
      <w:r>
        <w:rPr>
          <w:sz w:val="24"/>
        </w:rPr>
        <w:t> последующей экспертизы качества медицинской помощи) в следующих случаях:</w:t>
      </w:r>
    </w:p>
    <w:p>
      <w:pPr>
        <w:pStyle w:val="BodyText"/>
        <w:spacing w:line="225" w:lineRule="auto" w:before="239"/>
        <w:ind w:left="87" w:right="50" w:firstLine="540"/>
        <w:jc w:val="both"/>
      </w:pPr>
      <w:r>
        <w:rPr/>
        <w:t>а) возникновение (наличие) нового заболевания или состояния (заболеваний </w:t>
      </w:r>
      <w:r>
        <w:rPr/>
        <w:t>или</w:t>
      </w:r>
      <w:r>
        <w:rPr>
          <w:spacing w:val="40"/>
        </w:rPr>
        <w:t> </w:t>
      </w:r>
      <w:r>
        <w:rPr/>
        <w:t>состояний), входящего в другой класс Международной статистической </w:t>
      </w:r>
      <w:hyperlink r:id="rId93">
        <w:r>
          <w:rPr>
            <w:color w:val="0000FF"/>
          </w:rPr>
          <w:t>классификации</w:t>
        </w:r>
      </w:hyperlink>
      <w:r>
        <w:rPr>
          <w:color w:val="0000FF"/>
        </w:rPr>
        <w:t> </w:t>
      </w:r>
      <w:r>
        <w:rPr/>
        <w:t>болезн</w:t>
      </w:r>
      <w:r>
        <w:rPr/>
        <w:t>ей</w:t>
      </w:r>
      <w:r>
        <w:rPr/>
        <w:t> и проблем, связанных со здоровьем (10-го пересмотра), и не являющегося следстви</w:t>
      </w:r>
      <w:r>
        <w:rPr/>
        <w:t>ем</w:t>
      </w:r>
      <w:r>
        <w:rPr/>
        <w:t> закономерного прогрессирования основного заболевания;</w:t>
      </w:r>
    </w:p>
    <w:p>
      <w:pPr>
        <w:pStyle w:val="BodyText"/>
        <w:spacing w:before="230"/>
        <w:ind w:left="627"/>
      </w:pPr>
      <w:r>
        <w:rPr/>
        <w:t>б)</w:t>
      </w:r>
      <w:r>
        <w:rPr>
          <w:spacing w:val="54"/>
        </w:rPr>
        <w:t> </w:t>
      </w:r>
      <w:r>
        <w:rPr/>
        <w:t>дородовая</w:t>
      </w:r>
      <w:r>
        <w:rPr>
          <w:spacing w:val="56"/>
        </w:rPr>
        <w:t> </w:t>
      </w:r>
      <w:r>
        <w:rPr/>
        <w:t>госпитализация</w:t>
      </w:r>
      <w:r>
        <w:rPr>
          <w:spacing w:val="57"/>
        </w:rPr>
        <w:t> </w:t>
      </w:r>
      <w:r>
        <w:rPr/>
        <w:t>пациентки</w:t>
      </w:r>
      <w:r>
        <w:rPr>
          <w:spacing w:val="57"/>
        </w:rPr>
        <w:t> </w:t>
      </w:r>
      <w:r>
        <w:rPr/>
        <w:t>в</w:t>
      </w:r>
      <w:r>
        <w:rPr>
          <w:spacing w:val="56"/>
        </w:rPr>
        <w:t> </w:t>
      </w:r>
      <w:r>
        <w:rPr/>
        <w:t>отделение</w:t>
      </w:r>
      <w:r>
        <w:rPr>
          <w:spacing w:val="57"/>
        </w:rPr>
        <w:t> </w:t>
      </w:r>
      <w:r>
        <w:rPr/>
        <w:t>патологии</w:t>
      </w:r>
      <w:r>
        <w:rPr>
          <w:spacing w:val="57"/>
        </w:rPr>
        <w:t> </w:t>
      </w:r>
      <w:r>
        <w:rPr/>
        <w:t>беременности</w:t>
      </w:r>
      <w:r>
        <w:rPr>
          <w:spacing w:val="57"/>
        </w:rPr>
        <w:t> </w:t>
      </w:r>
      <w:r>
        <w:rPr/>
        <w:t>в</w:t>
      </w:r>
      <w:r>
        <w:rPr>
          <w:spacing w:val="58"/>
        </w:rPr>
        <w:t> </w:t>
      </w:r>
      <w:r>
        <w:rPr>
          <w:spacing w:val="-2"/>
        </w:rPr>
        <w:t>случае</w:t>
      </w:r>
    </w:p>
    <w:p>
      <w:pPr>
        <w:pStyle w:val="BodyText"/>
        <w:spacing w:after="0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line="225" w:lineRule="auto" w:before="93"/>
        <w:ind w:left="87"/>
      </w:pPr>
      <w:r>
        <w:rPr/>
        <w:t>пребывания</w:t>
      </w:r>
      <w:r>
        <w:rPr>
          <w:spacing w:val="36"/>
        </w:rPr>
        <w:t> </w:t>
      </w:r>
      <w:r>
        <w:rPr/>
        <w:t>в</w:t>
      </w:r>
      <w:r>
        <w:rPr>
          <w:spacing w:val="36"/>
        </w:rPr>
        <w:t> </w:t>
      </w:r>
      <w:r>
        <w:rPr/>
        <w:t>отделении</w:t>
      </w:r>
      <w:r>
        <w:rPr>
          <w:spacing w:val="36"/>
        </w:rPr>
        <w:t> </w:t>
      </w:r>
      <w:r>
        <w:rPr/>
        <w:t>патологии</w:t>
      </w:r>
      <w:r>
        <w:rPr>
          <w:spacing w:val="36"/>
        </w:rPr>
        <w:t> </w:t>
      </w:r>
      <w:r>
        <w:rPr/>
        <w:t>беременности</w:t>
      </w:r>
      <w:r>
        <w:rPr>
          <w:spacing w:val="36"/>
        </w:rPr>
        <w:t> </w:t>
      </w:r>
      <w:r>
        <w:rPr/>
        <w:t>в</w:t>
      </w:r>
      <w:r>
        <w:rPr>
          <w:spacing w:val="36"/>
        </w:rPr>
        <w:t> </w:t>
      </w:r>
      <w:r>
        <w:rPr/>
        <w:t>течение</w:t>
      </w:r>
      <w:r>
        <w:rPr>
          <w:spacing w:val="36"/>
        </w:rPr>
        <w:t> </w:t>
      </w:r>
      <w:r>
        <w:rPr/>
        <w:t>6</w:t>
      </w:r>
      <w:r>
        <w:rPr>
          <w:spacing w:val="36"/>
        </w:rPr>
        <w:t> </w:t>
      </w:r>
      <w:r>
        <w:rPr/>
        <w:t>и</w:t>
      </w:r>
      <w:r>
        <w:rPr>
          <w:spacing w:val="36"/>
        </w:rPr>
        <w:t> </w:t>
      </w:r>
      <w:r>
        <w:rPr/>
        <w:t>более</w:t>
      </w:r>
      <w:r>
        <w:rPr>
          <w:spacing w:val="36"/>
        </w:rPr>
        <w:t> </w:t>
      </w:r>
      <w:r>
        <w:rPr/>
        <w:t>дней</w:t>
      </w:r>
      <w:r>
        <w:rPr>
          <w:spacing w:val="36"/>
        </w:rPr>
        <w:t> </w:t>
      </w:r>
      <w:r>
        <w:rPr/>
        <w:t>с</w:t>
      </w:r>
      <w:r>
        <w:rPr>
          <w:spacing w:val="36"/>
        </w:rPr>
        <w:t> </w:t>
      </w:r>
      <w:r>
        <w:rPr/>
        <w:t>после</w:t>
      </w:r>
      <w:r>
        <w:rPr/>
        <w:t>дующим</w:t>
      </w:r>
      <w:r>
        <w:rPr/>
        <w:t> </w:t>
      </w:r>
      <w:r>
        <w:rPr>
          <w:spacing w:val="-2"/>
        </w:rPr>
        <w:t>родоразрешением;</w:t>
      </w:r>
    </w:p>
    <w:p>
      <w:pPr>
        <w:pStyle w:val="BodyText"/>
        <w:spacing w:line="225" w:lineRule="auto" w:before="240"/>
        <w:ind w:left="87" w:right="60" w:firstLine="540"/>
        <w:jc w:val="both"/>
      </w:pPr>
      <w:r>
        <w:rPr/>
        <w:t>в) проведение медицинской реабилитации пациента после завершения лечения в той </w:t>
      </w:r>
      <w:r>
        <w:rPr/>
        <w:t>же</w:t>
      </w:r>
      <w:r>
        <w:rPr/>
        <w:t> медицинской организации по поводу заболевания, по которому осуществлялось лечение;</w:t>
      </w:r>
    </w:p>
    <w:p>
      <w:pPr>
        <w:pStyle w:val="BodyText"/>
        <w:spacing w:line="225" w:lineRule="auto" w:before="239"/>
        <w:ind w:left="87" w:right="54" w:firstLine="540"/>
        <w:jc w:val="both"/>
      </w:pPr>
      <w:r>
        <w:rPr/>
        <w:t>г) оказание медицинской помощи, связанной с установкой или заменой порт-систе</w:t>
      </w:r>
      <w:r>
        <w:rPr/>
        <w:t>мы</w:t>
      </w:r>
      <w:r>
        <w:rPr/>
        <w:t> (катетера) для лекарственной терапии злокачественных новообразований с после</w:t>
      </w:r>
      <w:r>
        <w:rPr/>
        <w:t>дующим</w:t>
      </w:r>
      <w:r>
        <w:rPr/>
        <w:t> проведением лекарственной терапии или после хирургического лечения в рамках </w:t>
      </w:r>
      <w:r>
        <w:rPr/>
        <w:t>одной</w:t>
      </w:r>
      <w:r>
        <w:rPr/>
        <w:t> </w:t>
      </w:r>
      <w:r>
        <w:rPr>
          <w:spacing w:val="-2"/>
        </w:rPr>
        <w:t>госпитализации;</w:t>
      </w:r>
    </w:p>
    <w:p>
      <w:pPr>
        <w:pStyle w:val="BodyText"/>
        <w:spacing w:line="225" w:lineRule="auto" w:before="240"/>
        <w:ind w:left="87" w:right="57" w:firstLine="540"/>
        <w:jc w:val="both"/>
      </w:pPr>
      <w:r>
        <w:rPr/>
        <w:t>д) этапное хирургическое лечение при злокачественных новообразованиях, </w:t>
      </w:r>
      <w:r>
        <w:rPr/>
        <w:t>не</w:t>
      </w:r>
      <w:r>
        <w:rPr/>
        <w:t> предусматривающих выписку пациента из стационара;</w:t>
      </w:r>
    </w:p>
    <w:p>
      <w:pPr>
        <w:pStyle w:val="BodyText"/>
        <w:spacing w:line="225" w:lineRule="auto" w:before="240"/>
        <w:ind w:left="87" w:right="55" w:firstLine="540"/>
        <w:jc w:val="both"/>
      </w:pPr>
      <w:r>
        <w:rPr/>
        <w:t>е)</w:t>
      </w:r>
      <w:r>
        <w:rPr>
          <w:spacing w:val="-4"/>
        </w:rPr>
        <w:t> </w:t>
      </w:r>
      <w:r>
        <w:rPr/>
        <w:t>проведение</w:t>
      </w:r>
      <w:r>
        <w:rPr>
          <w:spacing w:val="-4"/>
        </w:rPr>
        <w:t> </w:t>
      </w:r>
      <w:r>
        <w:rPr/>
        <w:t>реинфузии</w:t>
      </w:r>
      <w:r>
        <w:rPr>
          <w:spacing w:val="-4"/>
        </w:rPr>
        <w:t> </w:t>
      </w:r>
      <w:r>
        <w:rPr/>
        <w:t>аутокрови,</w:t>
      </w:r>
      <w:r>
        <w:rPr>
          <w:spacing w:val="-4"/>
        </w:rPr>
        <w:t> </w:t>
      </w:r>
      <w:r>
        <w:rPr/>
        <w:t>или</w:t>
      </w:r>
      <w:r>
        <w:rPr>
          <w:spacing w:val="-4"/>
        </w:rPr>
        <w:t> </w:t>
      </w:r>
      <w:r>
        <w:rPr/>
        <w:t>баллонной</w:t>
      </w:r>
      <w:r>
        <w:rPr>
          <w:spacing w:val="-4"/>
        </w:rPr>
        <w:t> </w:t>
      </w:r>
      <w:r>
        <w:rPr/>
        <w:t>внутриаортальной</w:t>
      </w:r>
      <w:r>
        <w:rPr>
          <w:spacing w:val="-4"/>
        </w:rPr>
        <w:t> </w:t>
      </w:r>
      <w:r>
        <w:rPr/>
        <w:t>контрпульсации,</w:t>
      </w:r>
      <w:r>
        <w:rPr>
          <w:spacing w:val="-4"/>
        </w:rPr>
        <w:t> </w:t>
      </w:r>
      <w:r>
        <w:rPr/>
        <w:t>или</w:t>
      </w:r>
      <w:r>
        <w:rPr/>
        <w:t> экстракорпоральной мембранной оксигенации на фоне лечения основного заболевания;</w:t>
      </w:r>
    </w:p>
    <w:p>
      <w:pPr>
        <w:pStyle w:val="BodyText"/>
        <w:spacing w:line="225" w:lineRule="auto" w:before="240"/>
        <w:ind w:left="87" w:right="56" w:firstLine="540"/>
        <w:jc w:val="both"/>
      </w:pPr>
      <w:r>
        <w:rPr/>
        <w:t>ж) наличие у пациента тяжелой сопутствующей патологии, требующей в ходе оказа</w:t>
      </w:r>
      <w:r>
        <w:rPr/>
        <w:t>ния</w:t>
      </w:r>
      <w:r>
        <w:rPr/>
        <w:t> медицинской помощи в период госпитализации имплантации в организм пациента медицин</w:t>
      </w:r>
      <w:r>
        <w:rPr/>
        <w:t>ского</w:t>
      </w:r>
      <w:r>
        <w:rPr/>
        <w:t> </w:t>
      </w:r>
      <w:r>
        <w:rPr>
          <w:spacing w:val="-2"/>
        </w:rPr>
        <w:t>изделия;</w:t>
      </w:r>
    </w:p>
    <w:p>
      <w:pPr>
        <w:pStyle w:val="BodyText"/>
        <w:spacing w:before="229"/>
        <w:ind w:left="627"/>
      </w:pPr>
      <w:r>
        <w:rPr/>
        <w:t>з)</w:t>
      </w:r>
      <w:r>
        <w:rPr>
          <w:spacing w:val="-9"/>
        </w:rPr>
        <w:t> </w:t>
      </w:r>
      <w:r>
        <w:rPr/>
        <w:t>проведение</w:t>
      </w:r>
      <w:r>
        <w:rPr>
          <w:spacing w:val="-8"/>
        </w:rPr>
        <w:t> </w:t>
      </w:r>
      <w:r>
        <w:rPr>
          <w:spacing w:val="-2"/>
        </w:rPr>
        <w:t>диализа;</w:t>
      </w:r>
    </w:p>
    <w:p>
      <w:pPr>
        <w:pStyle w:val="BodyText"/>
        <w:spacing w:line="225" w:lineRule="auto" w:before="235"/>
        <w:ind w:left="87" w:right="56" w:firstLine="540"/>
        <w:jc w:val="both"/>
      </w:pPr>
      <w:r>
        <w:rPr/>
        <w:t>и) проведение иммунизации против респираторно-синцитиальной вирусной инфекции </w:t>
      </w:r>
      <w:r>
        <w:rPr/>
        <w:t>в</w:t>
      </w:r>
      <w:r>
        <w:rPr/>
        <w:t> период госпитализации по поводу лечения нарушений, возникающих в перинатальном период</w:t>
      </w:r>
      <w:r>
        <w:rPr/>
        <w:t>е,</w:t>
      </w:r>
      <w:r>
        <w:rPr/>
        <w:t> являющихся показанием к иммунизации;</w:t>
      </w:r>
    </w:p>
    <w:p>
      <w:pPr>
        <w:pStyle w:val="BodyText"/>
        <w:spacing w:line="225" w:lineRule="auto" w:before="239"/>
        <w:ind w:left="87" w:right="53" w:firstLine="540"/>
        <w:jc w:val="both"/>
      </w:pPr>
      <w:r>
        <w:rPr/>
        <w:t>к) проведение антимикробной терапии инфекций, вызванных полирезистентны</w:t>
      </w:r>
      <w:r>
        <w:rPr/>
        <w:t>ми</w:t>
      </w:r>
      <w:r>
        <w:rPr/>
        <w:t> </w:t>
      </w:r>
      <w:r>
        <w:rPr>
          <w:spacing w:val="-2"/>
        </w:rPr>
        <w:t>микроорганизмами;</w:t>
      </w:r>
    </w:p>
    <w:p>
      <w:pPr>
        <w:pStyle w:val="BodyText"/>
        <w:spacing w:line="225" w:lineRule="auto" w:before="240"/>
        <w:ind w:left="87" w:right="53" w:firstLine="540"/>
        <w:jc w:val="both"/>
      </w:pPr>
      <w:r>
        <w:rPr/>
        <w:t>л) в случае длительности госпитализации при лекарственной терапии пациентов </w:t>
      </w:r>
      <w:r>
        <w:rPr/>
        <w:t>со</w:t>
      </w:r>
      <w:r>
        <w:rPr/>
        <w:t> злокачественными новообразованиями лимфоидной и кроветворной тканей более 30 дней.</w:t>
      </w:r>
    </w:p>
    <w:p>
      <w:pPr>
        <w:pStyle w:val="ListParagraph"/>
        <w:numPr>
          <w:ilvl w:val="2"/>
          <w:numId w:val="6"/>
        </w:numPr>
        <w:tabs>
          <w:tab w:pos="956" w:val="left" w:leader="none"/>
        </w:tabs>
        <w:spacing w:line="232" w:lineRule="auto" w:before="234" w:after="0"/>
        <w:ind w:left="87" w:right="130" w:firstLine="540"/>
        <w:jc w:val="left"/>
        <w:rPr>
          <w:sz w:val="24"/>
        </w:rPr>
      </w:pPr>
      <w:r>
        <w:rPr>
          <w:sz w:val="24"/>
        </w:rPr>
        <w:t>Тариф</w:t>
      </w:r>
      <w:r>
        <w:rPr>
          <w:spacing w:val="40"/>
          <w:sz w:val="24"/>
        </w:rPr>
        <w:t> </w:t>
      </w:r>
      <w:r>
        <w:rPr>
          <w:sz w:val="24"/>
        </w:rPr>
        <w:t>на</w:t>
      </w:r>
      <w:r>
        <w:rPr>
          <w:spacing w:val="40"/>
          <w:sz w:val="24"/>
        </w:rPr>
        <w:t> </w:t>
      </w:r>
      <w:r>
        <w:rPr>
          <w:sz w:val="24"/>
        </w:rPr>
        <w:t>оплату</w:t>
      </w:r>
      <w:r>
        <w:rPr>
          <w:spacing w:val="40"/>
          <w:sz w:val="24"/>
        </w:rPr>
        <w:t> </w:t>
      </w:r>
      <w:r>
        <w:rPr>
          <w:sz w:val="24"/>
        </w:rPr>
        <w:t>j-й</w:t>
      </w:r>
      <w:r>
        <w:rPr>
          <w:spacing w:val="40"/>
          <w:sz w:val="24"/>
        </w:rPr>
        <w:t> </w:t>
      </w:r>
      <w:r>
        <w:rPr>
          <w:sz w:val="24"/>
        </w:rPr>
        <w:t>высокотехнологичной</w:t>
      </w:r>
      <w:r>
        <w:rPr>
          <w:spacing w:val="40"/>
          <w:sz w:val="24"/>
        </w:rPr>
        <w:t> </w:t>
      </w:r>
      <w:r>
        <w:rPr>
          <w:sz w:val="24"/>
        </w:rPr>
        <w:t>медицинской</w:t>
      </w:r>
      <w:r>
        <w:rPr>
          <w:spacing w:val="40"/>
          <w:sz w:val="24"/>
        </w:rPr>
        <w:t> </w:t>
      </w:r>
      <w:r>
        <w:rPr>
          <w:sz w:val="24"/>
        </w:rPr>
        <w:t>помощи,</w:t>
      </w:r>
      <w:r>
        <w:rPr>
          <w:spacing w:val="40"/>
          <w:sz w:val="24"/>
        </w:rPr>
        <w:t> </w:t>
      </w:r>
      <w:r>
        <w:rPr>
          <w:sz w:val="24"/>
        </w:rPr>
        <w:t>оказываемой</w:t>
      </w:r>
      <w:r>
        <w:rPr>
          <w:spacing w:val="40"/>
          <w:sz w:val="24"/>
        </w:rPr>
        <w:t> </w:t>
      </w:r>
      <w:r>
        <w:rPr>
          <w:sz w:val="24"/>
        </w:rPr>
        <w:t>i-</w:t>
      </w:r>
      <w:r>
        <w:rPr>
          <w:sz w:val="24"/>
        </w:rPr>
        <w:t>й</w:t>
      </w:r>
      <w:r>
        <w:rPr>
          <w:spacing w:val="80"/>
          <w:sz w:val="24"/>
        </w:rPr>
        <w:t> </w:t>
      </w:r>
      <w:r>
        <w:rPr>
          <w:sz w:val="24"/>
        </w:rPr>
        <w:t>федеральной медицинской организацией (</w:t>
      </w:r>
      <w:r>
        <w:rPr>
          <w:spacing w:val="3"/>
          <w:position w:val="-13"/>
          <w:sz w:val="24"/>
        </w:rPr>
        <w:drawing>
          <wp:inline distT="0" distB="0" distL="0" distR="0">
            <wp:extent cx="469900" cy="304800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-13"/>
          <w:sz w:val="24"/>
        </w:rPr>
      </w:r>
      <w:r>
        <w:rPr>
          <w:sz w:val="24"/>
        </w:rPr>
        <w:t>), определяется по формуле:</w:t>
      </w:r>
    </w:p>
    <w:p>
      <w:pPr>
        <w:pStyle w:val="BodyText"/>
        <w:spacing w:before="15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2278252</wp:posOffset>
            </wp:positionH>
            <wp:positionV relativeFrom="paragraph">
              <wp:posOffset>258049</wp:posOffset>
            </wp:positionV>
            <wp:extent cx="3394036" cy="219075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40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0"/>
      </w:pPr>
    </w:p>
    <w:p>
      <w:pPr>
        <w:pStyle w:val="BodyText"/>
        <w:ind w:left="627"/>
      </w:pPr>
      <w:r>
        <w:rPr>
          <w:spacing w:val="-4"/>
        </w:rPr>
        <w:t>где:</w:t>
      </w:r>
    </w:p>
    <w:p>
      <w:pPr>
        <w:pStyle w:val="BodyText"/>
        <w:spacing w:line="225" w:lineRule="auto" w:before="236"/>
        <w:ind w:left="86" w:right="55" w:firstLine="540"/>
        <w:jc w:val="both"/>
      </w:pPr>
      <w:r>
        <w:rPr/>
        <w:t>НФЗ</w:t>
      </w:r>
      <w:r>
        <w:rPr>
          <w:sz w:val="18"/>
        </w:rPr>
        <w:t>ВМПj </w:t>
      </w:r>
      <w:r>
        <w:rPr/>
        <w:t>- норматив финансовых затрат на единицу объема предоставления j-</w:t>
      </w:r>
      <w:r>
        <w:rPr/>
        <w:t>й</w:t>
      </w:r>
      <w:r>
        <w:rPr/>
        <w:t> высокотехнологичной медицинской помощи, значения которого принимаются в соответствии </w:t>
      </w:r>
      <w:r>
        <w:rPr/>
        <w:t>с</w:t>
      </w:r>
      <w:r>
        <w:rPr/>
        <w:t> </w:t>
      </w:r>
      <w:r>
        <w:rPr>
          <w:color w:val="0000FF"/>
        </w:rPr>
        <w:t>разделом I </w:t>
      </w:r>
      <w:r>
        <w:rPr/>
        <w:t>приложения N 1 к Программе;</w:t>
      </w:r>
    </w:p>
    <w:p>
      <w:pPr>
        <w:pStyle w:val="BodyText"/>
        <w:spacing w:before="61"/>
      </w:pPr>
    </w:p>
    <w:p>
      <w:pPr>
        <w:pStyle w:val="ListParagraph"/>
        <w:numPr>
          <w:ilvl w:val="3"/>
          <w:numId w:val="6"/>
        </w:numPr>
        <w:tabs>
          <w:tab w:pos="1509" w:val="left" w:leader="none"/>
        </w:tabs>
        <w:spacing w:line="240" w:lineRule="auto" w:before="0" w:after="0"/>
        <w:ind w:left="1509" w:right="0" w:hanging="19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1146676</wp:posOffset>
            </wp:positionH>
            <wp:positionV relativeFrom="paragraph">
              <wp:posOffset>-2618</wp:posOffset>
            </wp:positionV>
            <wp:extent cx="300455" cy="209550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5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доля</w:t>
      </w:r>
      <w:r>
        <w:rPr>
          <w:spacing w:val="41"/>
          <w:sz w:val="24"/>
        </w:rPr>
        <w:t> </w:t>
      </w:r>
      <w:r>
        <w:rPr>
          <w:sz w:val="24"/>
        </w:rPr>
        <w:t>заработной</w:t>
      </w:r>
      <w:r>
        <w:rPr>
          <w:spacing w:val="44"/>
          <w:sz w:val="24"/>
        </w:rPr>
        <w:t> </w:t>
      </w:r>
      <w:r>
        <w:rPr>
          <w:sz w:val="24"/>
        </w:rPr>
        <w:t>платы</w:t>
      </w:r>
      <w:r>
        <w:rPr>
          <w:spacing w:val="43"/>
          <w:sz w:val="24"/>
        </w:rPr>
        <w:t> </w:t>
      </w:r>
      <w:r>
        <w:rPr>
          <w:sz w:val="24"/>
        </w:rPr>
        <w:t>в</w:t>
      </w:r>
      <w:r>
        <w:rPr>
          <w:spacing w:val="43"/>
          <w:sz w:val="24"/>
        </w:rPr>
        <w:t> </w:t>
      </w:r>
      <w:r>
        <w:rPr>
          <w:sz w:val="24"/>
        </w:rPr>
        <w:t>составе</w:t>
      </w:r>
      <w:r>
        <w:rPr>
          <w:spacing w:val="45"/>
          <w:sz w:val="24"/>
        </w:rPr>
        <w:t> </w:t>
      </w:r>
      <w:r>
        <w:rPr>
          <w:sz w:val="24"/>
        </w:rPr>
        <w:t>норматива</w:t>
      </w:r>
      <w:r>
        <w:rPr>
          <w:spacing w:val="43"/>
          <w:sz w:val="24"/>
        </w:rPr>
        <w:t> </w:t>
      </w:r>
      <w:r>
        <w:rPr>
          <w:sz w:val="24"/>
        </w:rPr>
        <w:t>финансовых</w:t>
      </w:r>
      <w:r>
        <w:rPr>
          <w:spacing w:val="44"/>
          <w:sz w:val="24"/>
        </w:rPr>
        <w:t> </w:t>
      </w:r>
      <w:r>
        <w:rPr>
          <w:sz w:val="24"/>
        </w:rPr>
        <w:t>затрат</w:t>
      </w:r>
      <w:r>
        <w:rPr>
          <w:spacing w:val="43"/>
          <w:sz w:val="24"/>
        </w:rPr>
        <w:t> </w:t>
      </w:r>
      <w:r>
        <w:rPr>
          <w:sz w:val="24"/>
        </w:rPr>
        <w:t>на</w:t>
      </w:r>
      <w:r>
        <w:rPr>
          <w:spacing w:val="43"/>
          <w:sz w:val="24"/>
        </w:rPr>
        <w:t> </w:t>
      </w:r>
      <w:r>
        <w:rPr>
          <w:sz w:val="24"/>
        </w:rPr>
        <w:t>оказание</w:t>
      </w:r>
      <w:r>
        <w:rPr>
          <w:spacing w:val="45"/>
          <w:sz w:val="24"/>
        </w:rPr>
        <w:t> </w:t>
      </w:r>
      <w:r>
        <w:rPr>
          <w:sz w:val="24"/>
        </w:rPr>
        <w:t>j-</w:t>
      </w:r>
      <w:r>
        <w:rPr>
          <w:spacing w:val="-10"/>
          <w:sz w:val="24"/>
        </w:rPr>
        <w:t>й</w:t>
      </w:r>
    </w:p>
    <w:p>
      <w:pPr>
        <w:pStyle w:val="BodyText"/>
        <w:spacing w:line="225" w:lineRule="auto" w:before="164"/>
        <w:ind w:left="87"/>
      </w:pPr>
      <w:r>
        <w:rPr/>
        <w:t>высокотехнологичной</w:t>
      </w:r>
      <w:r>
        <w:rPr>
          <w:spacing w:val="34"/>
        </w:rPr>
        <w:t> </w:t>
      </w:r>
      <w:r>
        <w:rPr/>
        <w:t>медицинской</w:t>
      </w:r>
      <w:r>
        <w:rPr>
          <w:spacing w:val="34"/>
        </w:rPr>
        <w:t> </w:t>
      </w:r>
      <w:r>
        <w:rPr/>
        <w:t>помощи,</w:t>
      </w:r>
      <w:r>
        <w:rPr>
          <w:spacing w:val="34"/>
        </w:rPr>
        <w:t> </w:t>
      </w:r>
      <w:r>
        <w:rPr/>
        <w:t>значение</w:t>
      </w:r>
      <w:r>
        <w:rPr>
          <w:spacing w:val="34"/>
        </w:rPr>
        <w:t> </w:t>
      </w:r>
      <w:r>
        <w:rPr/>
        <w:t>которой</w:t>
      </w:r>
      <w:r>
        <w:rPr>
          <w:spacing w:val="34"/>
        </w:rPr>
        <w:t> </w:t>
      </w:r>
      <w:r>
        <w:rPr/>
        <w:t>принимается</w:t>
      </w:r>
      <w:r>
        <w:rPr>
          <w:spacing w:val="34"/>
        </w:rPr>
        <w:t> </w:t>
      </w:r>
      <w:r>
        <w:rPr/>
        <w:t>в</w:t>
      </w:r>
      <w:r>
        <w:rPr>
          <w:spacing w:val="34"/>
        </w:rPr>
        <w:t> </w:t>
      </w:r>
      <w:r>
        <w:rPr/>
        <w:t>соответствии</w:t>
      </w:r>
      <w:r>
        <w:rPr>
          <w:spacing w:val="34"/>
        </w:rPr>
        <w:t> </w:t>
      </w:r>
      <w:r>
        <w:rPr/>
        <w:t>с</w:t>
      </w:r>
      <w:r>
        <w:rPr/>
        <w:t> </w:t>
      </w:r>
      <w:r>
        <w:rPr>
          <w:color w:val="0000FF"/>
        </w:rPr>
        <w:t>приложением N 1 </w:t>
      </w:r>
      <w:r>
        <w:rPr/>
        <w:t>к Программе.</w:t>
      </w:r>
    </w:p>
    <w:p>
      <w:pPr>
        <w:pStyle w:val="BodyText"/>
        <w:spacing w:after="0" w:line="225" w:lineRule="auto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9"/>
      </w:pPr>
    </w:p>
    <w:p>
      <w:pPr>
        <w:spacing w:line="271" w:lineRule="exact" w:before="0"/>
        <w:ind w:left="0" w:right="0" w:firstLine="0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ПЕРЕЧЕНЬ</w:t>
      </w:r>
    </w:p>
    <w:p>
      <w:pPr>
        <w:pStyle w:val="BodyText"/>
        <w:spacing w:line="225" w:lineRule="auto" w:before="103"/>
        <w:ind w:left="241" w:right="50" w:firstLine="2413"/>
        <w:jc w:val="right"/>
      </w:pPr>
      <w:r>
        <w:rPr/>
        <w:br w:type="column"/>
      </w:r>
      <w:r>
        <w:rPr>
          <w:spacing w:val="-2"/>
        </w:rPr>
        <w:t>Приложение</w:t>
      </w:r>
      <w:r>
        <w:rPr>
          <w:spacing w:val="-15"/>
        </w:rPr>
        <w:t> </w:t>
      </w:r>
      <w:r>
        <w:rPr>
          <w:spacing w:val="-2"/>
        </w:rPr>
        <w:t>N</w:t>
      </w:r>
      <w:r>
        <w:rPr>
          <w:spacing w:val="-15"/>
        </w:rPr>
        <w:t> </w:t>
      </w:r>
      <w:r>
        <w:rPr>
          <w:spacing w:val="-2"/>
        </w:rPr>
        <w:t>4</w:t>
      </w:r>
      <w:r>
        <w:rPr>
          <w:spacing w:val="-2"/>
        </w:rPr>
        <w:t> к</w:t>
      </w:r>
      <w:r>
        <w:rPr>
          <w:spacing w:val="-4"/>
        </w:rPr>
        <w:t> </w:t>
      </w:r>
      <w:r>
        <w:rPr>
          <w:spacing w:val="-2"/>
        </w:rPr>
        <w:t>Программе</w:t>
      </w:r>
      <w:r>
        <w:rPr>
          <w:spacing w:val="-4"/>
        </w:rPr>
        <w:t> </w:t>
      </w:r>
      <w:r>
        <w:rPr>
          <w:spacing w:val="-2"/>
        </w:rPr>
        <w:t>государственных</w:t>
      </w:r>
      <w:r>
        <w:rPr>
          <w:spacing w:val="-4"/>
        </w:rPr>
        <w:t> </w:t>
      </w:r>
      <w:r>
        <w:rPr>
          <w:spacing w:val="-2"/>
        </w:rPr>
        <w:t>гара</w:t>
      </w:r>
      <w:r>
        <w:rPr>
          <w:spacing w:val="-2"/>
        </w:rPr>
        <w:t>нтий</w:t>
      </w:r>
      <w:r>
        <w:rPr>
          <w:spacing w:val="-2"/>
        </w:rPr>
        <w:t> </w:t>
      </w:r>
      <w:r>
        <w:rPr/>
        <w:t>бесплатного оказания граждан</w:t>
      </w:r>
      <w:r>
        <w:rPr/>
        <w:t>ам</w:t>
      </w:r>
      <w:r>
        <w:rPr/>
        <w:t> медицинской помощи на 2025 год и </w:t>
      </w:r>
      <w:r>
        <w:rPr/>
        <w:t>на</w:t>
      </w:r>
      <w:r>
        <w:rPr/>
        <w:t> плановый период 2026 и 2027 годов</w:t>
      </w:r>
    </w:p>
    <w:p>
      <w:pPr>
        <w:pStyle w:val="BodyText"/>
        <w:spacing w:after="0" w:line="225" w:lineRule="auto"/>
        <w:jc w:val="right"/>
        <w:sectPr>
          <w:type w:val="continuous"/>
          <w:pgSz w:w="11910" w:h="16840"/>
          <w:pgMar w:header="498" w:footer="1506" w:top="980" w:bottom="280" w:left="1133" w:right="566"/>
          <w:cols w:num="2" w:equalWidth="0">
            <w:col w:w="5786" w:space="40"/>
            <w:col w:w="4385"/>
          </w:cols>
        </w:sectPr>
      </w:pPr>
    </w:p>
    <w:p>
      <w:pPr>
        <w:spacing w:line="225" w:lineRule="auto" w:before="6"/>
        <w:ind w:left="413" w:right="430" w:firstLine="829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ГРУПП ЗАБОЛЕВАНИЙ, СОСТОЯНИЙ ДЛЯ ОПЛАТЫ ПЕР</w:t>
      </w:r>
      <w:r>
        <w:rPr>
          <w:rFonts w:ascii="Arial" w:hAnsi="Arial"/>
          <w:b/>
          <w:sz w:val="24"/>
        </w:rPr>
        <w:t>ВИЧНОЙ</w:t>
      </w:r>
      <w:r>
        <w:rPr>
          <w:rFonts w:ascii="Arial" w:hAnsi="Arial"/>
          <w:b/>
          <w:sz w:val="24"/>
        </w:rPr>
        <w:t> МЕДИКО-САНИТАРНОЙ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ПОМОЩИ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СПЕЦИАЛИЗИРОВАННОЙ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МЕДИЦИНСКОЙ</w:t>
      </w:r>
    </w:p>
    <w:p>
      <w:pPr>
        <w:spacing w:line="225" w:lineRule="auto" w:before="0"/>
        <w:ind w:left="32" w:right="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ПОМОЩИ (ЗА ИСКЛЮЧЕНИЕМ ВЫСОКОТЕХНОЛОГИЧНОЙ МЕ</w:t>
      </w:r>
      <w:r>
        <w:rPr>
          <w:rFonts w:ascii="Arial" w:hAnsi="Arial"/>
          <w:b/>
          <w:sz w:val="24"/>
        </w:rPr>
        <w:t>ДИЦИНСКОЙ</w:t>
      </w:r>
      <w:r>
        <w:rPr>
          <w:rFonts w:ascii="Arial" w:hAnsi="Arial"/>
          <w:b/>
          <w:sz w:val="24"/>
        </w:rPr>
        <w:t> ПОМОЩИ)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УСЛОВИЯХ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ДНЕВНОГО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СТАЦИОНАРА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15"/>
          <w:sz w:val="24"/>
        </w:rPr>
        <w:t> </w:t>
      </w:r>
      <w:r>
        <w:rPr>
          <w:rFonts w:ascii="Arial" w:hAnsi="Arial"/>
          <w:b/>
          <w:sz w:val="24"/>
        </w:rPr>
        <w:t>СПЕЦИАЛИЗИР</w:t>
      </w:r>
      <w:r>
        <w:rPr>
          <w:rFonts w:ascii="Arial" w:hAnsi="Arial"/>
          <w:b/>
          <w:sz w:val="24"/>
        </w:rPr>
        <w:t>ОВАННОЙ</w:t>
      </w:r>
      <w:r>
        <w:rPr>
          <w:rFonts w:ascii="Arial" w:hAnsi="Arial"/>
          <w:b/>
          <w:sz w:val="24"/>
        </w:rPr>
        <w:t> МЕДИЦИНСКОЙ ПОМОЩИ (ЗА ИСКЛЮЧЕНИЕМ ВЫСОКОТЕХНОЛОГ</w:t>
      </w:r>
      <w:r>
        <w:rPr>
          <w:rFonts w:ascii="Arial" w:hAnsi="Arial"/>
          <w:b/>
          <w:sz w:val="24"/>
        </w:rPr>
        <w:t>ИЧНОЙ</w:t>
      </w:r>
      <w:r>
        <w:rPr>
          <w:rFonts w:ascii="Arial" w:hAnsi="Arial"/>
          <w:b/>
          <w:sz w:val="24"/>
        </w:rPr>
        <w:t> МЕДИЦИНСКОЙ ПОМОЩИ) В СТАЦИОНАРНЫХ УСЛОВИЯХ</w:t>
      </w:r>
    </w:p>
    <w:p>
      <w:pPr>
        <w:pStyle w:val="BodyText"/>
        <w:spacing w:before="8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774700</wp:posOffset>
                </wp:positionH>
                <wp:positionV relativeFrom="paragraph">
                  <wp:posOffset>166357</wp:posOffset>
                </wp:positionV>
                <wp:extent cx="6391910" cy="474345"/>
                <wp:effectExtent l="0" t="0" r="0" b="0"/>
                <wp:wrapTopAndBottom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6391910" cy="474345"/>
                          <a:chExt cx="6391910" cy="47434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3810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73709">
                                <a:moveTo>
                                  <a:pt x="37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709"/>
                                </a:lnTo>
                                <a:lnTo>
                                  <a:pt x="37570" y="473709"/>
                                </a:lnTo>
                                <a:lnTo>
                                  <a:pt x="37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2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7565" y="0"/>
                            <a:ext cx="635444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4445" h="474345">
                                <a:moveTo>
                                  <a:pt x="6354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722"/>
                                </a:lnTo>
                                <a:lnTo>
                                  <a:pt x="6354025" y="473722"/>
                                </a:lnTo>
                                <a:lnTo>
                                  <a:pt x="6354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7570" y="0"/>
                            <a:ext cx="6354445" cy="474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112"/>
                                <w:ind w:left="1986" w:right="0" w:firstLine="1378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Списокизменяющихдокументо</w:t>
                              </w: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 (вред.</w:t>
                              </w:r>
                              <w:hyperlink r:id="rId137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</w:rPr>
                                  <w:t>Постановления</w:t>
                                </w:r>
                              </w:hyperlink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ПравительстваРФот04.09.2025N1365)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pt;margin-top:13.099024pt;width:503.3pt;height:37.35pt;mso-position-horizontal-relative:page;mso-position-vertical-relative:paragraph;z-index:-15714816;mso-wrap-distance-left:0;mso-wrap-distance-right:0" id="docshapegroup104" coordorigin="1220,262" coordsize="10066,747">
                <v:rect style="position:absolute;left:1220;top:261;width:60;height:746" id="docshape105" filled="true" fillcolor="#cdd2f0" stroked="false">
                  <v:fill type="solid"/>
                </v:rect>
                <v:rect style="position:absolute;left:1279;top:261;width:10007;height:747" id="docshape106" filled="true" fillcolor="#f3f1f8" stroked="false">
                  <v:fill type="solid"/>
                </v:rect>
                <v:shape style="position:absolute;left:1279;top:261;width:10007;height:747" type="#_x0000_t202" id="docshape107" filled="false" stroked="false">
                  <v:textbox inset="0,0,0,0">
                    <w:txbxContent>
                      <w:p>
                        <w:pPr>
                          <w:spacing w:line="232" w:lineRule="auto" w:before="112"/>
                          <w:ind w:left="1986" w:right="0" w:firstLine="137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Списокизменяющихдокументо</w:t>
                        </w: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в</w:t>
                        </w: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 (вред.</w:t>
                        </w:r>
                        <w:hyperlink r:id="rId137">
                          <w:r>
                            <w:rPr>
                              <w:color w:val="0000FF"/>
                              <w:spacing w:val="-2"/>
                              <w:sz w:val="24"/>
                            </w:rPr>
                            <w:t>Постановления</w:t>
                          </w:r>
                        </w:hyperlink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ПравительстваРФот04.09.2025N1365)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1910" w:h="16840"/>
          <w:pgMar w:header="498" w:footer="1506" w:top="980" w:bottom="280" w:left="1133" w:right="566"/>
        </w:sectPr>
      </w:pPr>
    </w:p>
    <w:p>
      <w:pPr>
        <w:pStyle w:val="BodyText"/>
        <w:spacing w:before="7"/>
        <w:rPr>
          <w:rFonts w:ascii="Arial"/>
          <w:b/>
          <w:sz w:val="6"/>
        </w:rPr>
      </w:pPr>
    </w:p>
    <w:tbl>
      <w:tblPr>
        <w:tblW w:w="0" w:type="auto"/>
        <w:jc w:val="left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7"/>
        <w:gridCol w:w="2108"/>
        <w:gridCol w:w="3432"/>
        <w:gridCol w:w="3432"/>
        <w:gridCol w:w="2549"/>
        <w:gridCol w:w="1127"/>
      </w:tblGrid>
      <w:tr>
        <w:trPr>
          <w:trHeight w:val="369" w:hRule="atLeast"/>
        </w:trPr>
        <w:tc>
          <w:tcPr>
            <w:tcW w:w="106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4"/>
              <w:ind w:left="68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КСГ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4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  <w:r>
              <w:rPr>
                <w:spacing w:val="7"/>
                <w:sz w:val="24"/>
              </w:rPr>
              <w:t> </w:t>
            </w:r>
            <w:r>
              <w:rPr>
                <w:color w:val="0000FF"/>
                <w:spacing w:val="-5"/>
                <w:sz w:val="24"/>
              </w:rPr>
              <w:t>&lt;*&gt;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4"/>
              <w:ind w:left="830"/>
              <w:rPr>
                <w:sz w:val="24"/>
              </w:rPr>
            </w:pPr>
            <w:r>
              <w:rPr>
                <w:sz w:val="24"/>
              </w:rPr>
              <w:t>Коды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hyperlink r:id="rId93">
              <w:r>
                <w:rPr>
                  <w:color w:val="0000FF"/>
                  <w:sz w:val="24"/>
                </w:rPr>
                <w:t>МКБ-</w:t>
              </w:r>
              <w:r>
                <w:rPr>
                  <w:color w:val="0000FF"/>
                  <w:spacing w:val="-5"/>
                  <w:sz w:val="24"/>
                </w:rPr>
                <w:t>10</w:t>
              </w:r>
            </w:hyperlink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4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Медицинские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услуги,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 w:before="94"/>
              <w:ind w:left="8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Дополнительные</w:t>
            </w:r>
          </w:p>
        </w:tc>
        <w:tc>
          <w:tcPr>
            <w:tcW w:w="112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55" w:lineRule="exact" w:before="94"/>
              <w:ind w:left="1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Коэ</w:t>
            </w:r>
          </w:p>
        </w:tc>
      </w:tr>
      <w:tr>
        <w:trPr>
          <w:trHeight w:val="259" w:hRule="atLeast"/>
        </w:trPr>
        <w:tc>
          <w:tcPr>
            <w:tcW w:w="106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1" w:right="1"/>
              <w:jc w:val="center"/>
              <w:rPr>
                <w:sz w:val="24"/>
              </w:rPr>
            </w:pPr>
            <w:r>
              <w:rPr>
                <w:sz w:val="24"/>
              </w:rPr>
              <w:t>являющиеся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критерием</w:t>
            </w:r>
          </w:p>
        </w:tc>
        <w:tc>
          <w:tcPr>
            <w:tcW w:w="25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9" w:lineRule="exact"/>
              <w:ind w:left="8" w:right="5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отнесения</w:t>
            </w:r>
          </w:p>
        </w:tc>
        <w:tc>
          <w:tcPr>
            <w:tcW w:w="11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9" w:lineRule="exact"/>
              <w:ind w:left="1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ффици</w:t>
            </w:r>
          </w:p>
        </w:tc>
      </w:tr>
      <w:tr>
        <w:trPr>
          <w:trHeight w:val="261" w:hRule="atLeast"/>
        </w:trPr>
        <w:tc>
          <w:tcPr>
            <w:tcW w:w="106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1" w:right="1"/>
              <w:jc w:val="center"/>
              <w:rPr>
                <w:sz w:val="24"/>
              </w:rPr>
            </w:pPr>
            <w:r>
              <w:rPr>
                <w:sz w:val="24"/>
              </w:rPr>
              <w:t>отнесения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случая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группе</w:t>
            </w:r>
          </w:p>
        </w:tc>
        <w:tc>
          <w:tcPr>
            <w:tcW w:w="25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случая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> </w:t>
            </w:r>
            <w:r>
              <w:rPr>
                <w:color w:val="0000FF"/>
                <w:spacing w:val="-5"/>
                <w:sz w:val="24"/>
              </w:rPr>
              <w:t>&lt;*&gt;</w:t>
            </w:r>
          </w:p>
        </w:tc>
        <w:tc>
          <w:tcPr>
            <w:tcW w:w="11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2" w:lineRule="exact"/>
              <w:ind w:left="15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ент</w:t>
            </w:r>
          </w:p>
        </w:tc>
      </w:tr>
      <w:tr>
        <w:trPr>
          <w:trHeight w:val="257" w:hRule="atLeast"/>
        </w:trPr>
        <w:tc>
          <w:tcPr>
            <w:tcW w:w="106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7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относи</w:t>
            </w:r>
          </w:p>
        </w:tc>
      </w:tr>
      <w:tr>
        <w:trPr>
          <w:trHeight w:val="259" w:hRule="atLeast"/>
        </w:trPr>
        <w:tc>
          <w:tcPr>
            <w:tcW w:w="106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9" w:lineRule="exact"/>
              <w:ind w:left="15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тельной</w:t>
            </w:r>
          </w:p>
        </w:tc>
      </w:tr>
      <w:tr>
        <w:trPr>
          <w:trHeight w:val="260" w:hRule="atLeast"/>
        </w:trPr>
        <w:tc>
          <w:tcPr>
            <w:tcW w:w="106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exact"/>
              <w:ind w:left="15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затратое</w:t>
            </w:r>
          </w:p>
        </w:tc>
      </w:tr>
      <w:tr>
        <w:trPr>
          <w:trHeight w:val="269" w:hRule="atLeast"/>
        </w:trPr>
        <w:tc>
          <w:tcPr>
            <w:tcW w:w="1067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0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5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9" w:lineRule="exact"/>
              <w:ind w:left="15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мкости</w:t>
            </w:r>
          </w:p>
        </w:tc>
      </w:tr>
      <w:tr>
        <w:trPr>
          <w:trHeight w:val="355" w:hRule="atLeast"/>
        </w:trPr>
        <w:tc>
          <w:tcPr>
            <w:tcW w:w="106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5" w:right="2"/>
              <w:jc w:val="center"/>
              <w:rPr>
                <w:sz w:val="24"/>
              </w:rPr>
            </w:pPr>
            <w:r>
              <w:rPr>
                <w:color w:val="0000FF"/>
                <w:spacing w:val="-4"/>
                <w:sz w:val="24"/>
              </w:rPr>
              <w:t>&lt;**&gt;</w:t>
            </w:r>
          </w:p>
        </w:tc>
      </w:tr>
    </w:tbl>
    <w:p>
      <w:pPr>
        <w:pStyle w:val="BodyText"/>
        <w:spacing w:before="117"/>
        <w:ind w:left="3053" w:right="3192"/>
        <w:jc w:val="center"/>
      </w:pPr>
      <w:r>
        <w:rPr/>
        <w:t>В</w:t>
      </w:r>
      <w:r>
        <w:rPr>
          <w:spacing w:val="-7"/>
        </w:rPr>
        <w:t> </w:t>
      </w:r>
      <w:r>
        <w:rPr/>
        <w:t>стационарных</w:t>
      </w:r>
      <w:r>
        <w:rPr>
          <w:spacing w:val="-3"/>
        </w:rPr>
        <w:t> </w:t>
      </w:r>
      <w:r>
        <w:rPr>
          <w:spacing w:val="-2"/>
        </w:rPr>
        <w:t>условиях</w:t>
      </w:r>
    </w:p>
    <w:p>
      <w:pPr>
        <w:pStyle w:val="BodyText"/>
        <w:tabs>
          <w:tab w:pos="794" w:val="left" w:leader="none"/>
          <w:tab w:pos="12668" w:val="left" w:leader="none"/>
        </w:tabs>
        <w:spacing w:before="188"/>
        <w:ind w:right="214"/>
        <w:jc w:val="center"/>
      </w:pPr>
      <w:r>
        <w:rPr>
          <w:spacing w:val="-4"/>
        </w:rPr>
        <w:t>st01</w:t>
      </w:r>
      <w:r>
        <w:rPr/>
        <w:tab/>
      </w:r>
      <w:r>
        <w:rPr>
          <w:spacing w:val="-2"/>
        </w:rPr>
        <w:t>Акушерское</w:t>
      </w:r>
      <w:r>
        <w:rPr>
          <w:spacing w:val="3"/>
        </w:rPr>
        <w:t> </w:t>
      </w:r>
      <w:r>
        <w:rPr>
          <w:spacing w:val="-4"/>
        </w:rPr>
        <w:t>дело</w:t>
      </w:r>
      <w:r>
        <w:rPr/>
        <w:tab/>
      </w:r>
      <w:r>
        <w:rPr>
          <w:spacing w:val="-5"/>
        </w:rPr>
        <w:t>0,5</w:t>
      </w:r>
    </w:p>
    <w:p>
      <w:pPr>
        <w:pStyle w:val="BodyText"/>
        <w:spacing w:after="0"/>
        <w:jc w:val="center"/>
        <w:sectPr>
          <w:headerReference w:type="default" r:id="rId138"/>
          <w:footerReference w:type="default" r:id="rId139"/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69" w:lineRule="exact" w:before="182"/>
        <w:ind w:left="124"/>
      </w:pPr>
      <w:r>
        <w:rPr/>
        <w:t>st01.001</w:t>
      </w:r>
      <w:r>
        <w:rPr>
          <w:spacing w:val="25"/>
        </w:rPr>
        <w:t>  </w:t>
      </w:r>
      <w:r>
        <w:rPr/>
        <w:t>Беременность</w:t>
      </w:r>
      <w:r>
        <w:rPr>
          <w:spacing w:val="-4"/>
        </w:rPr>
        <w:t> </w:t>
      </w:r>
      <w:r>
        <w:rPr>
          <w:spacing w:val="-5"/>
        </w:rPr>
        <w:t>без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патологии</w:t>
      </w:r>
      <w:r>
        <w:rPr>
          <w:spacing w:val="-2"/>
        </w:rPr>
        <w:t>,</w:t>
      </w:r>
      <w:r>
        <w:rPr>
          <w:spacing w:val="-2"/>
        </w:rPr>
        <w:t> дородова</w:t>
      </w:r>
      <w:r>
        <w:rPr>
          <w:spacing w:val="-2"/>
        </w:rPr>
        <w:t>я</w:t>
      </w:r>
      <w:r>
        <w:rPr>
          <w:spacing w:val="-2"/>
        </w:rPr>
        <w:t> госпитализация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2"/>
        </w:rPr>
        <w:t> отделени</w:t>
      </w:r>
      <w:r>
        <w:rPr>
          <w:spacing w:val="-2"/>
        </w:rPr>
        <w:t>е</w:t>
      </w:r>
      <w:r>
        <w:rPr>
          <w:spacing w:val="-2"/>
        </w:rPr>
        <w:t> сестринског</w:t>
      </w:r>
      <w:r>
        <w:rPr>
          <w:spacing w:val="-2"/>
        </w:rPr>
        <w:t>о</w:t>
      </w:r>
      <w:r>
        <w:rPr>
          <w:spacing w:val="-2"/>
        </w:rPr>
        <w:t> ухода</w:t>
      </w:r>
    </w:p>
    <w:p>
      <w:pPr>
        <w:pStyle w:val="BodyText"/>
        <w:tabs>
          <w:tab w:pos="1129" w:val="left" w:leader="none"/>
        </w:tabs>
        <w:spacing w:line="272" w:lineRule="exact" w:before="187"/>
        <w:ind w:left="333"/>
      </w:pPr>
      <w:r>
        <w:rPr>
          <w:spacing w:val="-4"/>
        </w:rPr>
        <w:t>st02</w:t>
      </w:r>
      <w:r>
        <w:rPr/>
        <w:tab/>
        <w:t>Акушерство</w:t>
      </w:r>
      <w:r>
        <w:rPr>
          <w:spacing w:val="-4"/>
        </w:rPr>
        <w:t> </w:t>
      </w:r>
      <w:r>
        <w:rPr>
          <w:spacing w:val="-10"/>
        </w:rPr>
        <w:t>и</w:t>
      </w:r>
    </w:p>
    <w:p>
      <w:pPr>
        <w:pStyle w:val="BodyText"/>
        <w:spacing w:line="272" w:lineRule="exact"/>
        <w:ind w:left="1129"/>
      </w:pPr>
      <w:r>
        <w:rPr>
          <w:spacing w:val="-2"/>
        </w:rPr>
        <w:t>гинекология</w:t>
      </w:r>
    </w:p>
    <w:p>
      <w:pPr>
        <w:pStyle w:val="BodyText"/>
        <w:spacing w:line="270" w:lineRule="exact" w:before="180"/>
        <w:ind w:left="123"/>
      </w:pPr>
      <w:r>
        <w:rPr/>
        <w:t>st02.001</w:t>
      </w:r>
      <w:r>
        <w:rPr>
          <w:spacing w:val="32"/>
        </w:rPr>
        <w:t>  </w:t>
      </w:r>
      <w:r>
        <w:rPr>
          <w:spacing w:val="-2"/>
        </w:rPr>
        <w:t>Осложнения,</w:t>
      </w:r>
    </w:p>
    <w:p>
      <w:pPr>
        <w:pStyle w:val="BodyText"/>
        <w:spacing w:line="225" w:lineRule="auto" w:before="7"/>
        <w:ind w:left="1129"/>
      </w:pPr>
      <w:r>
        <w:rPr/>
        <w:t>связанные </w:t>
      </w:r>
      <w:r>
        <w:rPr/>
        <w:t>с</w:t>
      </w:r>
      <w:r>
        <w:rPr/>
        <w:t> </w:t>
      </w:r>
      <w:r>
        <w:rPr>
          <w:spacing w:val="-4"/>
        </w:rPr>
        <w:t>беременностью</w:t>
      </w:r>
    </w:p>
    <w:p>
      <w:pPr>
        <w:spacing w:line="269" w:lineRule="exact" w:before="182"/>
        <w:ind w:left="123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Z34, Z34.0, Z34.8, Z34.9, </w:t>
      </w:r>
      <w:r>
        <w:rPr>
          <w:spacing w:val="-4"/>
          <w:sz w:val="24"/>
        </w:rPr>
        <w:t>Z35,</w:t>
      </w:r>
    </w:p>
    <w:p>
      <w:pPr>
        <w:spacing w:line="261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Z35.0, Z35.1, Z35.2, </w:t>
      </w:r>
      <w:r>
        <w:rPr>
          <w:spacing w:val="-2"/>
          <w:sz w:val="24"/>
        </w:rPr>
        <w:t>Z35.3,</w:t>
      </w:r>
    </w:p>
    <w:p>
      <w:pPr>
        <w:spacing w:line="225" w:lineRule="auto" w:before="5"/>
        <w:ind w:left="123" w:right="527" w:firstLine="0"/>
        <w:jc w:val="left"/>
        <w:rPr>
          <w:sz w:val="24"/>
        </w:rPr>
      </w:pPr>
      <w:r>
        <w:rPr>
          <w:spacing w:val="-2"/>
          <w:sz w:val="24"/>
        </w:rPr>
        <w:t>Z35.4,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Z35.5,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Z35.6,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Z35.7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Z35.8, Z35.9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spacing w:line="269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O10.0, O10.1, O10.2, </w:t>
      </w:r>
      <w:r>
        <w:rPr>
          <w:spacing w:val="-2"/>
          <w:sz w:val="24"/>
        </w:rPr>
        <w:t>O10.3,</w:t>
      </w:r>
    </w:p>
    <w:p>
      <w:pPr>
        <w:spacing w:line="261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O10.4, O10.9, O11, </w:t>
      </w:r>
      <w:r>
        <w:rPr>
          <w:spacing w:val="-2"/>
          <w:sz w:val="24"/>
        </w:rPr>
        <w:t>O12.0,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O12.1, O12.2, O13, </w:t>
      </w:r>
      <w:r>
        <w:rPr>
          <w:spacing w:val="-2"/>
          <w:sz w:val="24"/>
        </w:rPr>
        <w:t>O14.0,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O14.1, O14.2, O14.9, </w:t>
      </w:r>
      <w:r>
        <w:rPr>
          <w:spacing w:val="-2"/>
          <w:sz w:val="24"/>
        </w:rPr>
        <w:t>O15.0,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O15.9, O16, O20, O20.0, </w:t>
      </w:r>
      <w:r>
        <w:rPr>
          <w:spacing w:val="-2"/>
          <w:sz w:val="24"/>
        </w:rPr>
        <w:t>O20.8,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O20.9, O21.0, O21.1, </w:t>
      </w:r>
      <w:r>
        <w:rPr>
          <w:spacing w:val="-2"/>
          <w:sz w:val="24"/>
        </w:rPr>
        <w:t>O21.2,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O21.8, O21.9, O22.0, </w:t>
      </w:r>
      <w:r>
        <w:rPr>
          <w:spacing w:val="-2"/>
          <w:sz w:val="24"/>
        </w:rPr>
        <w:t>O22.1,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O22.2, O22.3, O22.4, </w:t>
      </w:r>
      <w:r>
        <w:rPr>
          <w:spacing w:val="-2"/>
          <w:sz w:val="24"/>
        </w:rPr>
        <w:t>O22.5,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O22.8, O22.9, O23.0, </w:t>
      </w:r>
      <w:r>
        <w:rPr>
          <w:spacing w:val="-2"/>
          <w:sz w:val="24"/>
        </w:rPr>
        <w:t>O23.1,</w:t>
      </w:r>
    </w:p>
    <w:p>
      <w:pPr>
        <w:spacing w:line="263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O23.2, O23.3, O23.4, </w:t>
      </w:r>
      <w:r>
        <w:rPr>
          <w:spacing w:val="-2"/>
          <w:sz w:val="24"/>
        </w:rPr>
        <w:t>O23.5,</w:t>
      </w:r>
    </w:p>
    <w:p>
      <w:pPr>
        <w:spacing w:line="271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O23.9, O24.0, O24.1, </w:t>
      </w:r>
      <w:r>
        <w:rPr>
          <w:spacing w:val="-2"/>
          <w:sz w:val="24"/>
        </w:rPr>
        <w:t>O24.2,</w:t>
      </w:r>
    </w:p>
    <w:p>
      <w:pPr>
        <w:pStyle w:val="BodyText"/>
        <w:tabs>
          <w:tab w:pos="2989" w:val="left" w:leader="none"/>
          <w:tab w:pos="4718" w:val="left" w:leader="none"/>
        </w:tabs>
        <w:spacing w:before="188"/>
        <w:ind w:right="547"/>
        <w:jc w:val="right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5"/>
        </w:rPr>
        <w:t>0,5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ind w:right="547"/>
        <w:jc w:val="right"/>
      </w:pPr>
      <w:r>
        <w:rPr>
          <w:spacing w:val="-5"/>
        </w:rPr>
        <w:t>0,8</w:t>
      </w:r>
    </w:p>
    <w:p>
      <w:pPr>
        <w:pStyle w:val="BodyText"/>
        <w:spacing w:before="172"/>
      </w:pPr>
    </w:p>
    <w:p>
      <w:pPr>
        <w:pStyle w:val="BodyText"/>
        <w:tabs>
          <w:tab w:pos="2989" w:val="left" w:leader="none"/>
          <w:tab w:pos="4658" w:val="left" w:leader="none"/>
        </w:tabs>
        <w:ind w:right="488"/>
        <w:jc w:val="right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0,93</w:t>
      </w:r>
    </w:p>
    <w:p>
      <w:pPr>
        <w:pStyle w:val="BodyText"/>
        <w:spacing w:after="0"/>
        <w:jc w:val="right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2957" w:space="157"/>
            <w:col w:w="3301" w:space="1767"/>
            <w:col w:w="5682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O24.3, O24.4, O24.9, </w:t>
      </w:r>
      <w:r>
        <w:rPr>
          <w:spacing w:val="-4"/>
          <w:sz w:val="24"/>
        </w:rPr>
        <w:t>O25,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O26.0, O26.1, O26.2, </w:t>
      </w:r>
      <w:r>
        <w:rPr>
          <w:spacing w:val="-2"/>
          <w:sz w:val="24"/>
        </w:rPr>
        <w:t>O26.3,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O26.4, O26.5, O26.6, </w:t>
      </w:r>
      <w:r>
        <w:rPr>
          <w:spacing w:val="-2"/>
          <w:sz w:val="24"/>
        </w:rPr>
        <w:t>O26.7,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O26.8, O26.9, O28.0, </w:t>
      </w:r>
      <w:r>
        <w:rPr>
          <w:spacing w:val="-2"/>
          <w:sz w:val="24"/>
        </w:rPr>
        <w:t>O28.1,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O28.2, O28.3, O28.4, </w:t>
      </w:r>
      <w:r>
        <w:rPr>
          <w:spacing w:val="-2"/>
          <w:sz w:val="24"/>
        </w:rPr>
        <w:t>O28.5,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O28.8, O28.9, O29.0, </w:t>
      </w:r>
      <w:r>
        <w:rPr>
          <w:spacing w:val="-2"/>
          <w:sz w:val="24"/>
        </w:rPr>
        <w:t>O29.1,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O29.2, O29.3, O29.4, </w:t>
      </w:r>
      <w:r>
        <w:rPr>
          <w:spacing w:val="-2"/>
          <w:sz w:val="24"/>
        </w:rPr>
        <w:t>O29.5,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O29.6, O29.8, O29.9, </w:t>
      </w:r>
      <w:r>
        <w:rPr>
          <w:spacing w:val="-2"/>
          <w:sz w:val="24"/>
        </w:rPr>
        <w:t>O30.0,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O30.1, O30.2, O30.8, </w:t>
      </w:r>
      <w:r>
        <w:rPr>
          <w:spacing w:val="-2"/>
          <w:sz w:val="24"/>
        </w:rPr>
        <w:t>O30.9,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O31.0, O31.1, O31.2, </w:t>
      </w:r>
      <w:r>
        <w:rPr>
          <w:spacing w:val="-2"/>
          <w:sz w:val="24"/>
        </w:rPr>
        <w:t>O31.8,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O32.0, O32.1, O32.2, </w:t>
      </w:r>
      <w:r>
        <w:rPr>
          <w:spacing w:val="-2"/>
          <w:sz w:val="24"/>
        </w:rPr>
        <w:t>O32.3,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O32.4, O32.5, O32.6, </w:t>
      </w:r>
      <w:r>
        <w:rPr>
          <w:spacing w:val="-2"/>
          <w:sz w:val="24"/>
        </w:rPr>
        <w:t>O32.8,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O32.9, O33.0, O33.1, </w:t>
      </w:r>
      <w:r>
        <w:rPr>
          <w:spacing w:val="-2"/>
          <w:sz w:val="24"/>
        </w:rPr>
        <w:t>O33.2,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O33.3, O33.4, O33.5, </w:t>
      </w:r>
      <w:r>
        <w:rPr>
          <w:spacing w:val="-2"/>
          <w:sz w:val="24"/>
        </w:rPr>
        <w:t>O33.6,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O33.7, O33.8, O33.9, </w:t>
      </w:r>
      <w:r>
        <w:rPr>
          <w:spacing w:val="-2"/>
          <w:sz w:val="24"/>
        </w:rPr>
        <w:t>O34.0,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O34.1, O34.2, O34.3, </w:t>
      </w:r>
      <w:r>
        <w:rPr>
          <w:spacing w:val="-2"/>
          <w:sz w:val="24"/>
        </w:rPr>
        <w:t>O34.4,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O34.5, O34.6, O34.7, </w:t>
      </w:r>
      <w:r>
        <w:rPr>
          <w:spacing w:val="-2"/>
          <w:sz w:val="24"/>
        </w:rPr>
        <w:t>O34.8,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O34.9, O35.0, O35.1, </w:t>
      </w:r>
      <w:r>
        <w:rPr>
          <w:spacing w:val="-2"/>
          <w:sz w:val="24"/>
        </w:rPr>
        <w:t>O35.2,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O35.3, O35.4, O35.5, </w:t>
      </w:r>
      <w:r>
        <w:rPr>
          <w:spacing w:val="-2"/>
          <w:sz w:val="24"/>
        </w:rPr>
        <w:t>O35.6,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O35.7, O35.8, O35.9, </w:t>
      </w:r>
      <w:r>
        <w:rPr>
          <w:spacing w:val="-2"/>
          <w:sz w:val="24"/>
        </w:rPr>
        <w:t>O36.0,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O36.1, O36.2, O36.3, </w:t>
      </w:r>
      <w:r>
        <w:rPr>
          <w:spacing w:val="-2"/>
          <w:sz w:val="24"/>
        </w:rPr>
        <w:t>O36.4,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O36.5, O36.6, O36.7, </w:t>
      </w:r>
      <w:r>
        <w:rPr>
          <w:spacing w:val="-2"/>
          <w:sz w:val="24"/>
        </w:rPr>
        <w:t>O36.8,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O36.9, O40, O41.0, </w:t>
      </w:r>
      <w:r>
        <w:rPr>
          <w:spacing w:val="-2"/>
          <w:sz w:val="24"/>
        </w:rPr>
        <w:t>O41.1,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O41.8, O41.9, O42.0, </w:t>
      </w:r>
      <w:r>
        <w:rPr>
          <w:spacing w:val="-2"/>
          <w:sz w:val="24"/>
        </w:rPr>
        <w:t>O42.1,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O42.2, O42.9, O43.0, </w:t>
      </w:r>
      <w:r>
        <w:rPr>
          <w:spacing w:val="-2"/>
          <w:sz w:val="24"/>
        </w:rPr>
        <w:t>O43.1,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O43.2, O43.8, O43.9, </w:t>
      </w:r>
      <w:r>
        <w:rPr>
          <w:spacing w:val="-2"/>
          <w:sz w:val="24"/>
        </w:rPr>
        <w:t>O44.0,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O44.1, O45.0, O45.8, </w:t>
      </w:r>
      <w:r>
        <w:rPr>
          <w:spacing w:val="-2"/>
          <w:sz w:val="24"/>
        </w:rPr>
        <w:t>O45.9,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O46.0, O46.8, O46.9, </w:t>
      </w:r>
      <w:r>
        <w:rPr>
          <w:spacing w:val="-2"/>
          <w:sz w:val="24"/>
        </w:rPr>
        <w:t>O47.0,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O47.1, O47.9, O48, </w:t>
      </w:r>
      <w:r>
        <w:rPr>
          <w:spacing w:val="-2"/>
          <w:sz w:val="24"/>
        </w:rPr>
        <w:t>O60.0,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O73.1, O98.0, O98.1, </w:t>
      </w:r>
      <w:r>
        <w:rPr>
          <w:spacing w:val="-2"/>
          <w:sz w:val="24"/>
        </w:rPr>
        <w:t>O98.2,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O98.3, O98.4, O98.5, </w:t>
      </w:r>
      <w:r>
        <w:rPr>
          <w:spacing w:val="-2"/>
          <w:sz w:val="24"/>
        </w:rPr>
        <w:t>O98.6,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O98.8, O98.9, O99.0, </w:t>
      </w:r>
      <w:r>
        <w:rPr>
          <w:spacing w:val="-2"/>
          <w:sz w:val="24"/>
        </w:rPr>
        <w:t>O99.1,</w:t>
      </w:r>
    </w:p>
    <w:p>
      <w:pPr>
        <w:spacing w:line="225" w:lineRule="auto" w:before="5"/>
        <w:ind w:left="3237" w:right="7858" w:firstLine="0"/>
        <w:jc w:val="left"/>
        <w:rPr>
          <w:sz w:val="24"/>
        </w:rPr>
      </w:pPr>
      <w:r>
        <w:rPr>
          <w:sz w:val="24"/>
        </w:rPr>
        <w:t>O99.2,</w:t>
      </w:r>
      <w:r>
        <w:rPr>
          <w:spacing w:val="-15"/>
          <w:sz w:val="24"/>
        </w:rPr>
        <w:t> </w:t>
      </w:r>
      <w:r>
        <w:rPr>
          <w:sz w:val="24"/>
        </w:rPr>
        <w:t>O99.3,</w:t>
      </w:r>
      <w:r>
        <w:rPr>
          <w:spacing w:val="-15"/>
          <w:sz w:val="24"/>
        </w:rPr>
        <w:t> </w:t>
      </w:r>
      <w:r>
        <w:rPr>
          <w:sz w:val="24"/>
        </w:rPr>
        <w:t>O99.4,</w:t>
      </w:r>
      <w:r>
        <w:rPr>
          <w:spacing w:val="-15"/>
          <w:sz w:val="24"/>
        </w:rPr>
        <w:t> </w:t>
      </w:r>
      <w:r>
        <w:rPr>
          <w:sz w:val="24"/>
        </w:rPr>
        <w:t>O99.5</w:t>
      </w:r>
      <w:r>
        <w:rPr>
          <w:sz w:val="24"/>
        </w:rPr>
        <w:t>,</w:t>
      </w:r>
      <w:r>
        <w:rPr>
          <w:sz w:val="24"/>
        </w:rPr>
        <w:t> O99.6, O99.7, O99.8</w:t>
      </w:r>
    </w:p>
    <w:p>
      <w:pPr>
        <w:spacing w:after="0" w:line="225" w:lineRule="auto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1985"/>
        <w:gridCol w:w="3326"/>
        <w:gridCol w:w="3923"/>
        <w:gridCol w:w="1897"/>
        <w:gridCol w:w="1256"/>
      </w:tblGrid>
      <w:tr>
        <w:trPr>
          <w:trHeight w:val="5046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st02.002</w:t>
            </w:r>
          </w:p>
        </w:tc>
        <w:tc>
          <w:tcPr>
            <w:tcW w:w="1985" w:type="dxa"/>
          </w:tcPr>
          <w:p>
            <w:pPr>
              <w:pStyle w:val="TableParagraph"/>
              <w:spacing w:line="225" w:lineRule="auto" w:before="3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Беременность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закончившаяс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абортивны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исходом</w:t>
            </w:r>
          </w:p>
        </w:tc>
        <w:tc>
          <w:tcPr>
            <w:tcW w:w="3326" w:type="dxa"/>
          </w:tcPr>
          <w:p>
            <w:pPr>
              <w:pStyle w:val="TableParagraph"/>
              <w:spacing w:line="258" w:lineRule="exact"/>
              <w:ind w:left="217"/>
              <w:rPr>
                <w:sz w:val="24"/>
              </w:rPr>
            </w:pPr>
            <w:r>
              <w:rPr>
                <w:sz w:val="24"/>
              </w:rPr>
              <w:t>O00, O00.0, O00.1, </w:t>
            </w:r>
            <w:r>
              <w:rPr>
                <w:spacing w:val="-2"/>
                <w:sz w:val="24"/>
              </w:rPr>
              <w:t>O00.2,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O00.8, O00.9, O02, </w:t>
            </w:r>
            <w:r>
              <w:rPr>
                <w:spacing w:val="-2"/>
                <w:sz w:val="24"/>
              </w:rPr>
              <w:t>O02.0,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O02.1, O02.8, O02.9, </w:t>
            </w:r>
            <w:r>
              <w:rPr>
                <w:spacing w:val="-4"/>
                <w:sz w:val="24"/>
              </w:rPr>
              <w:t>O03,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O03.0, O03.1, O03.2, </w:t>
            </w:r>
            <w:r>
              <w:rPr>
                <w:spacing w:val="-2"/>
                <w:sz w:val="24"/>
              </w:rPr>
              <w:t>O03.3,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O03.4, O03.5, O03.6, </w:t>
            </w:r>
            <w:r>
              <w:rPr>
                <w:spacing w:val="-2"/>
                <w:sz w:val="24"/>
              </w:rPr>
              <w:t>O03.7,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O03.8, O03.9, O04, </w:t>
            </w:r>
            <w:r>
              <w:rPr>
                <w:spacing w:val="-2"/>
                <w:sz w:val="24"/>
              </w:rPr>
              <w:t>O04.0,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O04.1, O04.2, O04.3, </w:t>
            </w:r>
            <w:r>
              <w:rPr>
                <w:spacing w:val="-2"/>
                <w:sz w:val="24"/>
              </w:rPr>
              <w:t>O04.4,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O04.5, O04.6, O04.7, </w:t>
            </w:r>
            <w:r>
              <w:rPr>
                <w:spacing w:val="-2"/>
                <w:sz w:val="24"/>
              </w:rPr>
              <w:t>O04.8,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O04.9, O05, O05.0, </w:t>
            </w:r>
            <w:r>
              <w:rPr>
                <w:spacing w:val="-2"/>
                <w:sz w:val="24"/>
              </w:rPr>
              <w:t>O05.1,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O05.2, O05.3, O05.4, </w:t>
            </w:r>
            <w:r>
              <w:rPr>
                <w:spacing w:val="-2"/>
                <w:sz w:val="24"/>
              </w:rPr>
              <w:t>O05.5,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O05.6, O05.7, O05.8, </w:t>
            </w:r>
            <w:r>
              <w:rPr>
                <w:spacing w:val="-2"/>
                <w:sz w:val="24"/>
              </w:rPr>
              <w:t>O05.9,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O06, O06.0, O06.1, </w:t>
            </w:r>
            <w:r>
              <w:rPr>
                <w:spacing w:val="-2"/>
                <w:sz w:val="24"/>
              </w:rPr>
              <w:t>O06.2,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O06.3, O06.4, O06.5, </w:t>
            </w:r>
            <w:r>
              <w:rPr>
                <w:spacing w:val="-2"/>
                <w:sz w:val="24"/>
              </w:rPr>
              <w:t>O06.6,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O06.7, O06.8, O06.9, </w:t>
            </w:r>
            <w:r>
              <w:rPr>
                <w:spacing w:val="-4"/>
                <w:sz w:val="24"/>
              </w:rPr>
              <w:t>O07,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O07.0, O07.1, O07.2, </w:t>
            </w:r>
            <w:r>
              <w:rPr>
                <w:spacing w:val="-2"/>
                <w:sz w:val="24"/>
              </w:rPr>
              <w:t>O07.3,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O07.4, O07.5, O07.6, </w:t>
            </w:r>
            <w:r>
              <w:rPr>
                <w:spacing w:val="-2"/>
                <w:sz w:val="24"/>
              </w:rPr>
              <w:t>O07.7,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O07.8, O07.9, O08, </w:t>
            </w:r>
            <w:r>
              <w:rPr>
                <w:spacing w:val="-2"/>
                <w:sz w:val="24"/>
              </w:rPr>
              <w:t>O08.0,</w:t>
            </w:r>
          </w:p>
          <w:p>
            <w:pPr>
              <w:pStyle w:val="TableParagraph"/>
              <w:spacing w:line="263" w:lineRule="exact"/>
              <w:ind w:left="217"/>
              <w:rPr>
                <w:sz w:val="24"/>
              </w:rPr>
            </w:pPr>
            <w:r>
              <w:rPr>
                <w:sz w:val="24"/>
              </w:rPr>
              <w:t>O08.1, O08.2, O08.3, </w:t>
            </w:r>
            <w:r>
              <w:rPr>
                <w:spacing w:val="-2"/>
                <w:sz w:val="24"/>
              </w:rPr>
              <w:t>O08.5,</w:t>
            </w:r>
          </w:p>
          <w:p>
            <w:pPr>
              <w:pStyle w:val="TableParagraph"/>
              <w:spacing w:line="271" w:lineRule="exact"/>
              <w:ind w:left="217"/>
              <w:rPr>
                <w:sz w:val="24"/>
              </w:rPr>
            </w:pPr>
            <w:r>
              <w:rPr>
                <w:sz w:val="24"/>
              </w:rPr>
              <w:t>O08.6, O08.7, O08.8, </w:t>
            </w:r>
            <w:r>
              <w:rPr>
                <w:spacing w:val="-2"/>
                <w:sz w:val="24"/>
              </w:rPr>
              <w:t>O08.9</w:t>
            </w:r>
          </w:p>
        </w:tc>
        <w:tc>
          <w:tcPr>
            <w:tcW w:w="3923" w:type="dxa"/>
          </w:tcPr>
          <w:p>
            <w:pPr>
              <w:pStyle w:val="TableParagraph"/>
              <w:spacing w:line="272" w:lineRule="exact"/>
              <w:ind w:lef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97" w:type="dxa"/>
          </w:tcPr>
          <w:p>
            <w:pPr>
              <w:pStyle w:val="TableParagraph"/>
              <w:spacing w:line="272" w:lineRule="exact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0,28</w:t>
            </w:r>
          </w:p>
        </w:tc>
      </w:tr>
      <w:tr>
        <w:trPr>
          <w:trHeight w:val="3732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st02.003</w:t>
            </w:r>
          </w:p>
        </w:tc>
        <w:tc>
          <w:tcPr>
            <w:tcW w:w="1985" w:type="dxa"/>
          </w:tcPr>
          <w:p>
            <w:pPr>
              <w:pStyle w:val="TableParagraph"/>
              <w:spacing w:before="91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Родоразрешение</w:t>
            </w:r>
          </w:p>
        </w:tc>
        <w:tc>
          <w:tcPr>
            <w:tcW w:w="3326" w:type="dxa"/>
          </w:tcPr>
          <w:p>
            <w:pPr>
              <w:pStyle w:val="TableParagraph"/>
              <w:spacing w:line="269" w:lineRule="exact" w:before="84"/>
              <w:ind w:left="217"/>
              <w:rPr>
                <w:sz w:val="24"/>
              </w:rPr>
            </w:pPr>
            <w:r>
              <w:rPr>
                <w:sz w:val="24"/>
              </w:rPr>
              <w:t>O10.0, O10.1, O10.2, </w:t>
            </w:r>
            <w:r>
              <w:rPr>
                <w:spacing w:val="-2"/>
                <w:sz w:val="24"/>
              </w:rPr>
              <w:t>O10.3,</w:t>
            </w:r>
          </w:p>
          <w:p>
            <w:pPr>
              <w:pStyle w:val="TableParagraph"/>
              <w:spacing w:line="261" w:lineRule="exact"/>
              <w:ind w:left="217"/>
              <w:rPr>
                <w:sz w:val="24"/>
              </w:rPr>
            </w:pPr>
            <w:r>
              <w:rPr>
                <w:sz w:val="24"/>
              </w:rPr>
              <w:t>O10.4, O10.9, O11, </w:t>
            </w:r>
            <w:r>
              <w:rPr>
                <w:spacing w:val="-2"/>
                <w:sz w:val="24"/>
              </w:rPr>
              <w:t>O12.0,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O12.1, O12.2, O13, </w:t>
            </w:r>
            <w:r>
              <w:rPr>
                <w:spacing w:val="-2"/>
                <w:sz w:val="24"/>
              </w:rPr>
              <w:t>O14.0,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O14.1, O14.2, O14.9, </w:t>
            </w:r>
            <w:r>
              <w:rPr>
                <w:spacing w:val="-2"/>
                <w:sz w:val="24"/>
              </w:rPr>
              <w:t>O15.0,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O15.1, O15.9, O16, </w:t>
            </w:r>
            <w:r>
              <w:rPr>
                <w:spacing w:val="-2"/>
                <w:sz w:val="24"/>
              </w:rPr>
              <w:t>O21.0,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O21.1, O21.2, O21.8, </w:t>
            </w:r>
            <w:r>
              <w:rPr>
                <w:spacing w:val="-2"/>
                <w:sz w:val="24"/>
              </w:rPr>
              <w:t>O21.9,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O22.0, O22.1, O22.2, </w:t>
            </w:r>
            <w:r>
              <w:rPr>
                <w:spacing w:val="-2"/>
                <w:sz w:val="24"/>
              </w:rPr>
              <w:t>O22.3,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O22.4, O22.5, O22.8, </w:t>
            </w:r>
            <w:r>
              <w:rPr>
                <w:spacing w:val="-2"/>
                <w:sz w:val="24"/>
              </w:rPr>
              <w:t>O22.9,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O23.0, O23.1, O23.2, </w:t>
            </w:r>
            <w:r>
              <w:rPr>
                <w:spacing w:val="-2"/>
                <w:sz w:val="24"/>
              </w:rPr>
              <w:t>O23.3,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O23.4, O23.5, O23.9, </w:t>
            </w:r>
            <w:r>
              <w:rPr>
                <w:spacing w:val="-2"/>
                <w:sz w:val="24"/>
              </w:rPr>
              <w:t>O24.0,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O24.1, O24.2, O24.3, </w:t>
            </w:r>
            <w:r>
              <w:rPr>
                <w:spacing w:val="-2"/>
                <w:sz w:val="24"/>
              </w:rPr>
              <w:t>O24.4,</w:t>
            </w:r>
          </w:p>
          <w:p>
            <w:pPr>
              <w:pStyle w:val="TableParagraph"/>
              <w:spacing w:line="260" w:lineRule="exact"/>
              <w:ind w:left="217"/>
              <w:rPr>
                <w:sz w:val="24"/>
              </w:rPr>
            </w:pPr>
            <w:r>
              <w:rPr>
                <w:sz w:val="24"/>
              </w:rPr>
              <w:t>O24.9, O25, O26.0, </w:t>
            </w:r>
            <w:r>
              <w:rPr>
                <w:spacing w:val="-2"/>
                <w:sz w:val="24"/>
              </w:rPr>
              <w:t>O26.1,</w:t>
            </w:r>
          </w:p>
          <w:p>
            <w:pPr>
              <w:pStyle w:val="TableParagraph"/>
              <w:spacing w:line="255" w:lineRule="exact"/>
              <w:ind w:left="217"/>
              <w:rPr>
                <w:sz w:val="24"/>
              </w:rPr>
            </w:pPr>
            <w:r>
              <w:rPr>
                <w:sz w:val="24"/>
              </w:rPr>
              <w:t>O26.2, O26.3, O26.4, </w:t>
            </w:r>
            <w:r>
              <w:rPr>
                <w:spacing w:val="-2"/>
                <w:sz w:val="24"/>
              </w:rPr>
              <w:t>O26.5,</w:t>
            </w:r>
          </w:p>
          <w:p>
            <w:pPr>
              <w:pStyle w:val="TableParagraph"/>
              <w:spacing w:line="243" w:lineRule="exact"/>
              <w:ind w:left="217"/>
              <w:rPr>
                <w:sz w:val="24"/>
              </w:rPr>
            </w:pPr>
            <w:r>
              <w:rPr>
                <w:sz w:val="24"/>
              </w:rPr>
              <w:t>O26.6, O26.7, O26.8, </w:t>
            </w:r>
            <w:r>
              <w:rPr>
                <w:spacing w:val="-2"/>
                <w:sz w:val="24"/>
              </w:rPr>
              <w:t>O26.9,</w:t>
            </w:r>
          </w:p>
        </w:tc>
        <w:tc>
          <w:tcPr>
            <w:tcW w:w="3923" w:type="dxa"/>
          </w:tcPr>
          <w:p>
            <w:pPr>
              <w:pStyle w:val="TableParagraph"/>
              <w:spacing w:line="225" w:lineRule="auto" w:before="100"/>
              <w:ind w:left="324"/>
              <w:rPr>
                <w:sz w:val="24"/>
              </w:rPr>
            </w:pPr>
            <w:hyperlink r:id="rId140">
              <w:r>
                <w:rPr>
                  <w:color w:val="0000FF"/>
                  <w:sz w:val="24"/>
                </w:rPr>
                <w:t>A16.20.007</w:t>
              </w:r>
            </w:hyperlink>
            <w:r>
              <w:rPr>
                <w:sz w:val="24"/>
              </w:rPr>
              <w:t>, </w:t>
            </w:r>
            <w:hyperlink r:id="rId141">
              <w:r>
                <w:rPr>
                  <w:color w:val="0000FF"/>
                  <w:sz w:val="24"/>
                </w:rPr>
                <w:t>A16.20.015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2">
              <w:r>
                <w:rPr>
                  <w:color w:val="0000FF"/>
                  <w:sz w:val="24"/>
                </w:rPr>
                <w:t>A16.20.023</w:t>
              </w:r>
            </w:hyperlink>
            <w:r>
              <w:rPr>
                <w:sz w:val="24"/>
              </w:rPr>
              <w:t>, </w:t>
            </w:r>
            <w:hyperlink r:id="rId143">
              <w:r>
                <w:rPr>
                  <w:color w:val="0000FF"/>
                  <w:sz w:val="24"/>
                </w:rPr>
                <w:t>A16.20.024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4">
              <w:r>
                <w:rPr>
                  <w:color w:val="0000FF"/>
                  <w:sz w:val="24"/>
                </w:rPr>
                <w:t>A16.20.030</w:t>
              </w:r>
            </w:hyperlink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> </w:t>
            </w:r>
            <w:hyperlink r:id="rId145">
              <w:r>
                <w:rPr>
                  <w:color w:val="0000FF"/>
                  <w:sz w:val="24"/>
                </w:rPr>
                <w:t>B01.001.006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6">
              <w:r>
                <w:rPr>
                  <w:color w:val="0000FF"/>
                  <w:sz w:val="24"/>
                </w:rPr>
                <w:t>B01.001.009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7">
              <w:r>
                <w:rPr>
                  <w:color w:val="0000FF"/>
                  <w:spacing w:val="-4"/>
                  <w:sz w:val="24"/>
                </w:rPr>
                <w:t>B02.001.002</w:t>
              </w:r>
            </w:hyperlink>
          </w:p>
        </w:tc>
        <w:tc>
          <w:tcPr>
            <w:tcW w:w="1897" w:type="dxa"/>
          </w:tcPr>
          <w:p>
            <w:pPr>
              <w:pStyle w:val="TableParagraph"/>
              <w:spacing w:before="91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before="91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0,98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O28.0, O28.1, O28.2, </w:t>
      </w:r>
      <w:r>
        <w:rPr>
          <w:spacing w:val="-2"/>
          <w:sz w:val="24"/>
        </w:rPr>
        <w:t>O28.3,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O28.4, O28.5, O28.8, </w:t>
      </w:r>
      <w:r>
        <w:rPr>
          <w:spacing w:val="-2"/>
          <w:sz w:val="24"/>
        </w:rPr>
        <w:t>O28.9,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O29.0, O29.1, O29.2, </w:t>
      </w:r>
      <w:r>
        <w:rPr>
          <w:spacing w:val="-2"/>
          <w:sz w:val="24"/>
        </w:rPr>
        <w:t>O29.3,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O29.4, O29.5, O29.6, </w:t>
      </w:r>
      <w:r>
        <w:rPr>
          <w:spacing w:val="-2"/>
          <w:sz w:val="24"/>
        </w:rPr>
        <w:t>O29.8,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O29.9, O30.0, O30.1, </w:t>
      </w:r>
      <w:r>
        <w:rPr>
          <w:spacing w:val="-2"/>
          <w:sz w:val="24"/>
        </w:rPr>
        <w:t>O30.2,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O30.8, O30.9, O31.0, </w:t>
      </w:r>
      <w:r>
        <w:rPr>
          <w:spacing w:val="-2"/>
          <w:sz w:val="24"/>
        </w:rPr>
        <w:t>O31.1,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O31.2, O31.8, O32.0, </w:t>
      </w:r>
      <w:r>
        <w:rPr>
          <w:spacing w:val="-2"/>
          <w:sz w:val="24"/>
        </w:rPr>
        <w:t>O32.1,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O32.2, O32.3, O32.4, </w:t>
      </w:r>
      <w:r>
        <w:rPr>
          <w:spacing w:val="-2"/>
          <w:sz w:val="24"/>
        </w:rPr>
        <w:t>O32.5,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O32.6, O32.8, O32.9, </w:t>
      </w:r>
      <w:r>
        <w:rPr>
          <w:spacing w:val="-2"/>
          <w:sz w:val="24"/>
        </w:rPr>
        <w:t>O33.0,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O33.1, O33.2, O33.3, </w:t>
      </w:r>
      <w:r>
        <w:rPr>
          <w:spacing w:val="-2"/>
          <w:sz w:val="24"/>
        </w:rPr>
        <w:t>O33.4,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O33.5, O33.6, O33.7, </w:t>
      </w:r>
      <w:r>
        <w:rPr>
          <w:spacing w:val="-2"/>
          <w:sz w:val="24"/>
        </w:rPr>
        <w:t>O33.8,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O33.9, O34.0, O34.1, </w:t>
      </w:r>
      <w:r>
        <w:rPr>
          <w:spacing w:val="-2"/>
          <w:sz w:val="24"/>
        </w:rPr>
        <w:t>O34.2,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O34.3, O34.4, O34.5, </w:t>
      </w:r>
      <w:r>
        <w:rPr>
          <w:spacing w:val="-2"/>
          <w:sz w:val="24"/>
        </w:rPr>
        <w:t>O34.6,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O34.7, O34.8, O34.9, </w:t>
      </w:r>
      <w:r>
        <w:rPr>
          <w:spacing w:val="-2"/>
          <w:sz w:val="24"/>
        </w:rPr>
        <w:t>O35.0,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O35.1, O35.2, O35.3, </w:t>
      </w:r>
      <w:r>
        <w:rPr>
          <w:spacing w:val="-2"/>
          <w:sz w:val="24"/>
        </w:rPr>
        <w:t>O35.4,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O35.5, O35.6, O35.7, </w:t>
      </w:r>
      <w:r>
        <w:rPr>
          <w:spacing w:val="-2"/>
          <w:sz w:val="24"/>
        </w:rPr>
        <w:t>O35.8,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O35.9, O36.0, O36.1, </w:t>
      </w:r>
      <w:r>
        <w:rPr>
          <w:spacing w:val="-2"/>
          <w:sz w:val="24"/>
        </w:rPr>
        <w:t>O36.2,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O36.3, O36.4, O36.5, </w:t>
      </w:r>
      <w:r>
        <w:rPr>
          <w:spacing w:val="-2"/>
          <w:sz w:val="24"/>
        </w:rPr>
        <w:t>O36.6,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O36.7, O36.8, O36.9, </w:t>
      </w:r>
      <w:r>
        <w:rPr>
          <w:spacing w:val="-4"/>
          <w:sz w:val="24"/>
        </w:rPr>
        <w:t>O40,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O41.0, O41.1, O41.8, </w:t>
      </w:r>
      <w:r>
        <w:rPr>
          <w:spacing w:val="-2"/>
          <w:sz w:val="24"/>
        </w:rPr>
        <w:t>O41.9,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O42.0, O42.1, O42.2, </w:t>
      </w:r>
      <w:r>
        <w:rPr>
          <w:spacing w:val="-2"/>
          <w:sz w:val="24"/>
        </w:rPr>
        <w:t>O42.9,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O43.0, O43.1, O43.2, </w:t>
      </w:r>
      <w:r>
        <w:rPr>
          <w:spacing w:val="-2"/>
          <w:sz w:val="24"/>
        </w:rPr>
        <w:t>O43.8,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O43.9, O44.0, O44.1, </w:t>
      </w:r>
      <w:r>
        <w:rPr>
          <w:spacing w:val="-2"/>
          <w:sz w:val="24"/>
        </w:rPr>
        <w:t>O45.0,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O45.8, O45.9, O46.0, </w:t>
      </w:r>
      <w:r>
        <w:rPr>
          <w:spacing w:val="-2"/>
          <w:sz w:val="24"/>
        </w:rPr>
        <w:t>O46.8,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O46.9, O47.0, O47.1, </w:t>
      </w:r>
      <w:r>
        <w:rPr>
          <w:spacing w:val="-2"/>
          <w:sz w:val="24"/>
        </w:rPr>
        <w:t>O47.9,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O48, O60, O60.1, O60.2, </w:t>
      </w:r>
      <w:r>
        <w:rPr>
          <w:spacing w:val="-2"/>
          <w:sz w:val="24"/>
        </w:rPr>
        <w:t>O60.3,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O61.0, O61.1, O61.8, </w:t>
      </w:r>
      <w:r>
        <w:rPr>
          <w:spacing w:val="-2"/>
          <w:sz w:val="24"/>
        </w:rPr>
        <w:t>O61.9,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O62.0, O62.1, O62.2, </w:t>
      </w:r>
      <w:r>
        <w:rPr>
          <w:spacing w:val="-2"/>
          <w:sz w:val="24"/>
        </w:rPr>
        <w:t>O62.3,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O62.4, O62.8, O62.9, </w:t>
      </w:r>
      <w:r>
        <w:rPr>
          <w:spacing w:val="-2"/>
          <w:sz w:val="24"/>
        </w:rPr>
        <w:t>O63.0,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O63.1, O63.2, O63.9, </w:t>
      </w:r>
      <w:r>
        <w:rPr>
          <w:spacing w:val="-2"/>
          <w:sz w:val="24"/>
        </w:rPr>
        <w:t>O64.0,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O64.1, O64.2, O64.3, </w:t>
      </w:r>
      <w:r>
        <w:rPr>
          <w:spacing w:val="-2"/>
          <w:sz w:val="24"/>
        </w:rPr>
        <w:t>O64.4,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O64.5, O64.8, O64.9, </w:t>
      </w:r>
      <w:r>
        <w:rPr>
          <w:spacing w:val="-2"/>
          <w:sz w:val="24"/>
        </w:rPr>
        <w:t>O65.0,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O65.1, O65.2, O65.3, </w:t>
      </w:r>
      <w:r>
        <w:rPr>
          <w:spacing w:val="-2"/>
          <w:sz w:val="24"/>
        </w:rPr>
        <w:t>O65.4,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O65.5, O65.8, O65.9, </w:t>
      </w:r>
      <w:r>
        <w:rPr>
          <w:spacing w:val="-2"/>
          <w:sz w:val="24"/>
        </w:rPr>
        <w:t>O66.0,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O66.1, O66.2, O66.3, </w:t>
      </w:r>
      <w:r>
        <w:rPr>
          <w:spacing w:val="-2"/>
          <w:sz w:val="24"/>
        </w:rPr>
        <w:t>O66.4,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O66.5, O66.8, O66.9, </w:t>
      </w:r>
      <w:r>
        <w:rPr>
          <w:spacing w:val="-2"/>
          <w:sz w:val="24"/>
        </w:rPr>
        <w:t>O67.0,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O67.8, O67.9, O68.0, </w:t>
      </w:r>
      <w:r>
        <w:rPr>
          <w:spacing w:val="-2"/>
          <w:sz w:val="24"/>
        </w:rPr>
        <w:t>O68.1,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O68.2, O68.3, O68.8, </w:t>
      </w:r>
      <w:r>
        <w:rPr>
          <w:spacing w:val="-2"/>
          <w:sz w:val="24"/>
        </w:rPr>
        <w:t>O68.9,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O69.0, O69.1, O69.2, </w:t>
      </w:r>
      <w:r>
        <w:rPr>
          <w:spacing w:val="-2"/>
          <w:sz w:val="24"/>
        </w:rPr>
        <w:t>O69.3,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O69.4, O69.5, O69.8, </w:t>
      </w:r>
      <w:r>
        <w:rPr>
          <w:spacing w:val="-2"/>
          <w:sz w:val="24"/>
        </w:rPr>
        <w:t>O69.9,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O70.0, O70.1, O70.2, </w:t>
      </w:r>
      <w:r>
        <w:rPr>
          <w:spacing w:val="-2"/>
          <w:sz w:val="24"/>
        </w:rPr>
        <w:t>O70.3,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O70.9, O71.0, O71.1, </w:t>
      </w:r>
      <w:r>
        <w:rPr>
          <w:spacing w:val="-2"/>
          <w:sz w:val="24"/>
        </w:rPr>
        <w:t>O71.2,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O71.3, O71.4, O71.5, </w:t>
      </w:r>
      <w:r>
        <w:rPr>
          <w:spacing w:val="-2"/>
          <w:sz w:val="24"/>
        </w:rPr>
        <w:t>O71.6,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O71.7, O71.8, O71.9, </w:t>
      </w:r>
      <w:r>
        <w:rPr>
          <w:spacing w:val="-4"/>
          <w:sz w:val="24"/>
        </w:rPr>
        <w:t>O72,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O72.0, O72.1, O72.2, </w:t>
      </w:r>
      <w:r>
        <w:rPr>
          <w:spacing w:val="-2"/>
          <w:sz w:val="24"/>
        </w:rPr>
        <w:t>O72.3,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O73, O73.0, O73.1, O74, </w:t>
      </w:r>
      <w:r>
        <w:rPr>
          <w:spacing w:val="-2"/>
          <w:sz w:val="24"/>
        </w:rPr>
        <w:t>O74.0,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O74.1, O74.2, O74.3, </w:t>
      </w:r>
      <w:r>
        <w:rPr>
          <w:spacing w:val="-2"/>
          <w:sz w:val="24"/>
        </w:rPr>
        <w:t>O74.4,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O74.5, O74.6, O74.7, </w:t>
      </w:r>
      <w:r>
        <w:rPr>
          <w:spacing w:val="-2"/>
          <w:sz w:val="24"/>
        </w:rPr>
        <w:t>O74.8,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O74.9, O75, O75.0, </w:t>
      </w:r>
      <w:r>
        <w:rPr>
          <w:spacing w:val="-2"/>
          <w:sz w:val="24"/>
        </w:rPr>
        <w:t>O75.1,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O75.2, O75.3, O75.4, </w:t>
      </w:r>
      <w:r>
        <w:rPr>
          <w:spacing w:val="-2"/>
          <w:sz w:val="24"/>
        </w:rPr>
        <w:t>O75.5,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O75.6, O75.7, O75.8, </w:t>
      </w:r>
      <w:r>
        <w:rPr>
          <w:spacing w:val="-2"/>
          <w:sz w:val="24"/>
        </w:rPr>
        <w:t>O75.9,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O80, O80.0, O80.1, </w:t>
      </w:r>
      <w:r>
        <w:rPr>
          <w:spacing w:val="-2"/>
          <w:sz w:val="24"/>
        </w:rPr>
        <w:t>O80.8,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O80.9, O81, O81.0, </w:t>
      </w:r>
      <w:r>
        <w:rPr>
          <w:spacing w:val="-2"/>
          <w:sz w:val="24"/>
        </w:rPr>
        <w:t>O81.1,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O81.2, O81.3, O81.4, </w:t>
      </w:r>
      <w:r>
        <w:rPr>
          <w:spacing w:val="-2"/>
          <w:sz w:val="24"/>
        </w:rPr>
        <w:t>O81.5,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O83, O83.0, O83.1, </w:t>
      </w:r>
      <w:r>
        <w:rPr>
          <w:spacing w:val="-2"/>
          <w:sz w:val="24"/>
        </w:rPr>
        <w:t>O83.2,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O83.3, O83.4, O83.8, </w:t>
      </w:r>
      <w:r>
        <w:rPr>
          <w:spacing w:val="-2"/>
          <w:sz w:val="24"/>
        </w:rPr>
        <w:t>O83.9,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O84, O84.0, O84.1, </w:t>
      </w:r>
      <w:r>
        <w:rPr>
          <w:spacing w:val="-2"/>
          <w:sz w:val="24"/>
        </w:rPr>
        <w:t>O84.8,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O84.9, O98.0, O98.1, </w:t>
      </w:r>
      <w:r>
        <w:rPr>
          <w:spacing w:val="-2"/>
          <w:sz w:val="24"/>
        </w:rPr>
        <w:t>O98.2,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O98.3, O98.4, O98.5, </w:t>
      </w:r>
      <w:r>
        <w:rPr>
          <w:spacing w:val="-2"/>
          <w:sz w:val="24"/>
        </w:rPr>
        <w:t>O98.6,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O98.8, O98.9, O99.0, </w:t>
      </w:r>
      <w:r>
        <w:rPr>
          <w:spacing w:val="-2"/>
          <w:sz w:val="24"/>
        </w:rPr>
        <w:t>O99.1,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O99.2, O99.3, O99.4, </w:t>
      </w:r>
      <w:r>
        <w:rPr>
          <w:spacing w:val="-2"/>
          <w:sz w:val="24"/>
        </w:rPr>
        <w:t>O99.5,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O99.6, O99.7, </w:t>
      </w:r>
      <w:r>
        <w:rPr>
          <w:spacing w:val="-2"/>
          <w:sz w:val="24"/>
        </w:rPr>
        <w:t>O99.8</w:t>
      </w:r>
    </w:p>
    <w:p>
      <w:pPr>
        <w:pStyle w:val="BodyText"/>
        <w:tabs>
          <w:tab w:pos="4851" w:val="left" w:leader="none"/>
          <w:tab w:pos="7757" w:val="left" w:leader="none"/>
          <w:tab w:pos="11275" w:val="left" w:leader="none"/>
          <w:tab w:pos="12943" w:val="left" w:leader="none"/>
        </w:tabs>
        <w:spacing w:before="186"/>
        <w:ind w:left="124"/>
      </w:pPr>
      <w:r>
        <w:rPr/>
        <w:t>st02.004</w:t>
      </w:r>
      <w:r>
        <w:rPr>
          <w:spacing w:val="31"/>
        </w:rPr>
        <w:t>  </w:t>
      </w:r>
      <w:r>
        <w:rPr/>
        <w:t>Кесарево</w:t>
      </w:r>
      <w:r>
        <w:rPr>
          <w:spacing w:val="2"/>
        </w:rPr>
        <w:t> </w:t>
      </w:r>
      <w:r>
        <w:rPr>
          <w:spacing w:val="-2"/>
        </w:rPr>
        <w:t>сечение</w:t>
      </w:r>
      <w:r>
        <w:rPr/>
        <w:tab/>
      </w:r>
      <w:r>
        <w:rPr>
          <w:spacing w:val="-10"/>
        </w:rPr>
        <w:t>-</w:t>
      </w:r>
      <w:r>
        <w:rPr/>
        <w:tab/>
      </w:r>
      <w:hyperlink r:id="rId148">
        <w:r>
          <w:rPr>
            <w:color w:val="0000FF"/>
            <w:spacing w:val="-2"/>
          </w:rPr>
          <w:t>A16.20.005</w:t>
        </w:r>
      </w:hyperlink>
      <w:r>
        <w:rPr>
          <w:color w:val="0000FF"/>
        </w:rPr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1,01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69" w:lineRule="exact" w:before="182"/>
        <w:ind w:left="124"/>
      </w:pPr>
      <w:r>
        <w:rPr/>
        <w:t>st02.005</w:t>
      </w:r>
      <w:r>
        <w:rPr>
          <w:spacing w:val="32"/>
        </w:rPr>
        <w:t>  </w:t>
      </w:r>
      <w:r>
        <w:rPr>
          <w:spacing w:val="-2"/>
        </w:rPr>
        <w:t>Осложнения</w:t>
      </w:r>
    </w:p>
    <w:p>
      <w:pPr>
        <w:pStyle w:val="BodyText"/>
        <w:spacing w:line="225" w:lineRule="auto" w:before="6"/>
        <w:ind w:left="1129"/>
      </w:pPr>
      <w:r>
        <w:rPr>
          <w:spacing w:val="-4"/>
        </w:rPr>
        <w:t>послеродовог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периода</w:t>
      </w:r>
    </w:p>
    <w:p>
      <w:pPr>
        <w:spacing w:line="269" w:lineRule="exact" w:before="182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A34, O15.2, O72.2, O86, </w:t>
      </w:r>
      <w:r>
        <w:rPr>
          <w:spacing w:val="-2"/>
          <w:sz w:val="24"/>
        </w:rPr>
        <w:t>O86.0,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O86.1, O86.2, O86.3, </w:t>
      </w:r>
      <w:r>
        <w:rPr>
          <w:spacing w:val="-2"/>
          <w:sz w:val="24"/>
        </w:rPr>
        <w:t>O86.4,</w:t>
      </w:r>
    </w:p>
    <w:p>
      <w:pPr>
        <w:spacing w:line="263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O86.8, O87, O87.0, </w:t>
      </w:r>
      <w:r>
        <w:rPr>
          <w:spacing w:val="-2"/>
          <w:sz w:val="24"/>
        </w:rPr>
        <w:t>O87.1,</w:t>
      </w:r>
    </w:p>
    <w:p>
      <w:pPr>
        <w:spacing w:line="27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O87.2, O87.3, O87.8, </w:t>
      </w:r>
      <w:r>
        <w:rPr>
          <w:spacing w:val="-2"/>
          <w:sz w:val="24"/>
        </w:rPr>
        <w:t>O87.9,</w:t>
      </w:r>
    </w:p>
    <w:p>
      <w:pPr>
        <w:pStyle w:val="BodyText"/>
        <w:tabs>
          <w:tab w:pos="3114" w:val="left" w:leader="none"/>
          <w:tab w:pos="4783" w:val="left" w:leader="none"/>
        </w:tabs>
        <w:spacing w:before="188"/>
        <w:ind w:left="123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0,74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2662" w:space="452"/>
            <w:col w:w="3301" w:space="1746"/>
            <w:col w:w="5703"/>
          </w:cols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15"/>
        <w:gridCol w:w="4227"/>
        <w:gridCol w:w="4785"/>
        <w:gridCol w:w="1259"/>
      </w:tblGrid>
      <w:tr>
        <w:trPr>
          <w:trHeight w:val="2444" w:hRule="atLeast"/>
        </w:trPr>
        <w:tc>
          <w:tcPr>
            <w:tcW w:w="306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27" w:type="dxa"/>
          </w:tcPr>
          <w:p>
            <w:pPr>
              <w:pStyle w:val="TableParagraph"/>
              <w:spacing w:line="258" w:lineRule="exact"/>
              <w:ind w:left="87"/>
              <w:rPr>
                <w:sz w:val="24"/>
              </w:rPr>
            </w:pPr>
            <w:r>
              <w:rPr>
                <w:sz w:val="24"/>
              </w:rPr>
              <w:t>O88, O88.0, O88.1, </w:t>
            </w:r>
            <w:r>
              <w:rPr>
                <w:spacing w:val="-2"/>
                <w:sz w:val="24"/>
              </w:rPr>
              <w:t>O88.2,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O88.3, O88.8, O89, </w:t>
            </w:r>
            <w:r>
              <w:rPr>
                <w:spacing w:val="-2"/>
                <w:sz w:val="24"/>
              </w:rPr>
              <w:t>O89.0,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O89.1, O89.2, O89.3, </w:t>
            </w:r>
            <w:r>
              <w:rPr>
                <w:spacing w:val="-2"/>
                <w:sz w:val="24"/>
              </w:rPr>
              <w:t>O89.4,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O89.5, O89.6, O89.8, </w:t>
            </w:r>
            <w:r>
              <w:rPr>
                <w:spacing w:val="-2"/>
                <w:sz w:val="24"/>
              </w:rPr>
              <w:t>O89.9,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O90, O90.0, O90.1, </w:t>
            </w:r>
            <w:r>
              <w:rPr>
                <w:spacing w:val="-2"/>
                <w:sz w:val="24"/>
              </w:rPr>
              <w:t>O90.2,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O90.3, O90.5, O90.8, </w:t>
            </w:r>
            <w:r>
              <w:rPr>
                <w:spacing w:val="-2"/>
                <w:sz w:val="24"/>
              </w:rPr>
              <w:t>O90.9,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O91, O91.0, O91.1, O91.2, </w:t>
            </w:r>
            <w:r>
              <w:rPr>
                <w:spacing w:val="-4"/>
                <w:sz w:val="24"/>
              </w:rPr>
              <w:t>O92,</w:t>
            </w:r>
          </w:p>
          <w:p>
            <w:pPr>
              <w:pStyle w:val="TableParagraph"/>
              <w:spacing w:line="225" w:lineRule="auto" w:before="6"/>
              <w:ind w:left="87" w:right="879"/>
              <w:rPr>
                <w:sz w:val="24"/>
              </w:rPr>
            </w:pPr>
            <w:r>
              <w:rPr>
                <w:sz w:val="24"/>
              </w:rPr>
              <w:t>O92.0, O92.1, O92.2, </w:t>
            </w:r>
            <w:r>
              <w:rPr>
                <w:sz w:val="24"/>
              </w:rPr>
              <w:t>O92.3,</w:t>
            </w:r>
            <w:r>
              <w:rPr>
                <w:sz w:val="24"/>
              </w:rPr>
              <w:t> O92.4,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O92.5,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O92.6,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O92.7,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O94</w:t>
            </w:r>
          </w:p>
        </w:tc>
        <w:tc>
          <w:tcPr>
            <w:tcW w:w="604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2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st02.006</w:t>
            </w:r>
          </w:p>
        </w:tc>
        <w:tc>
          <w:tcPr>
            <w:tcW w:w="2115" w:type="dxa"/>
          </w:tcPr>
          <w:p>
            <w:pPr>
              <w:pStyle w:val="TableParagraph"/>
              <w:spacing w:line="225" w:lineRule="auto" w:before="102"/>
              <w:ind w:left="94" w:right="86"/>
              <w:rPr>
                <w:sz w:val="24"/>
              </w:rPr>
            </w:pPr>
            <w:r>
              <w:rPr>
                <w:spacing w:val="-4"/>
                <w:sz w:val="24"/>
              </w:rPr>
              <w:t>Послеродово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сепсис</w:t>
            </w:r>
          </w:p>
        </w:tc>
        <w:tc>
          <w:tcPr>
            <w:tcW w:w="4227" w:type="dxa"/>
          </w:tcPr>
          <w:p>
            <w:pPr>
              <w:pStyle w:val="TableParagraph"/>
              <w:spacing w:before="93"/>
              <w:ind w:left="87"/>
              <w:rPr>
                <w:sz w:val="24"/>
              </w:rPr>
            </w:pPr>
            <w:r>
              <w:rPr>
                <w:spacing w:val="-5"/>
                <w:sz w:val="24"/>
              </w:rPr>
              <w:t>O85</w:t>
            </w:r>
          </w:p>
        </w:tc>
        <w:tc>
          <w:tcPr>
            <w:tcW w:w="4785" w:type="dxa"/>
          </w:tcPr>
          <w:p>
            <w:pPr>
              <w:pStyle w:val="TableParagraph"/>
              <w:tabs>
                <w:tab w:pos="3102" w:val="left" w:leader="none"/>
              </w:tabs>
              <w:spacing w:before="93"/>
              <w:ind w:lef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93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3,21</w:t>
            </w:r>
          </w:p>
        </w:tc>
      </w:tr>
      <w:tr>
        <w:trPr>
          <w:trHeight w:val="2538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st02.007</w:t>
            </w:r>
          </w:p>
        </w:tc>
        <w:tc>
          <w:tcPr>
            <w:tcW w:w="2115" w:type="dxa"/>
          </w:tcPr>
          <w:p>
            <w:pPr>
              <w:pStyle w:val="TableParagraph"/>
              <w:spacing w:line="225" w:lineRule="auto" w:before="104"/>
              <w:ind w:left="94" w:right="2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Воспалительны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жен</w:t>
            </w:r>
            <w:r>
              <w:rPr>
                <w:sz w:val="24"/>
              </w:rPr>
              <w:t>ских</w:t>
            </w:r>
            <w:r>
              <w:rPr>
                <w:sz w:val="24"/>
              </w:rPr>
              <w:t> половых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4227" w:type="dxa"/>
          </w:tcPr>
          <w:p>
            <w:pPr>
              <w:pStyle w:val="TableParagraph"/>
              <w:spacing w:line="269" w:lineRule="exact" w:before="88"/>
              <w:ind w:left="87"/>
              <w:rPr>
                <w:sz w:val="24"/>
              </w:rPr>
            </w:pPr>
            <w:r>
              <w:rPr>
                <w:sz w:val="24"/>
              </w:rPr>
              <w:t>N70, N70.0, N70.1, N70.9, </w:t>
            </w:r>
            <w:r>
              <w:rPr>
                <w:spacing w:val="-4"/>
                <w:sz w:val="24"/>
              </w:rPr>
              <w:t>N71,</w:t>
            </w:r>
          </w:p>
          <w:p>
            <w:pPr>
              <w:pStyle w:val="TableParagraph"/>
              <w:spacing w:line="261" w:lineRule="exact"/>
              <w:ind w:left="87"/>
              <w:rPr>
                <w:sz w:val="24"/>
              </w:rPr>
            </w:pPr>
            <w:r>
              <w:rPr>
                <w:sz w:val="24"/>
              </w:rPr>
              <w:t>N71.0, N71.1, N71.9, N72, </w:t>
            </w:r>
            <w:r>
              <w:rPr>
                <w:spacing w:val="-4"/>
                <w:sz w:val="24"/>
              </w:rPr>
              <w:t>N73,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N73.0, N73.1, N73.2, </w:t>
            </w:r>
            <w:r>
              <w:rPr>
                <w:spacing w:val="-2"/>
                <w:sz w:val="24"/>
              </w:rPr>
              <w:t>N73.3,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N73.4, N73.5, N73.6, </w:t>
            </w:r>
            <w:r>
              <w:rPr>
                <w:spacing w:val="-2"/>
                <w:sz w:val="24"/>
              </w:rPr>
              <w:t>N73.8,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N73.9, N74.8, N75, </w:t>
            </w:r>
            <w:r>
              <w:rPr>
                <w:spacing w:val="-2"/>
                <w:sz w:val="24"/>
              </w:rPr>
              <w:t>N75.0,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N75.1, N75.8, N75.9, </w:t>
            </w:r>
            <w:r>
              <w:rPr>
                <w:spacing w:val="-4"/>
                <w:sz w:val="24"/>
              </w:rPr>
              <w:t>N76,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N76.0, N76.1, N76.2, </w:t>
            </w:r>
            <w:r>
              <w:rPr>
                <w:spacing w:val="-2"/>
                <w:sz w:val="24"/>
              </w:rPr>
              <w:t>N76.3,</w:t>
            </w:r>
          </w:p>
          <w:p>
            <w:pPr>
              <w:pStyle w:val="TableParagraph"/>
              <w:spacing w:line="225" w:lineRule="auto" w:before="6"/>
              <w:ind w:left="87" w:right="985"/>
              <w:rPr>
                <w:sz w:val="24"/>
              </w:rPr>
            </w:pPr>
            <w:r>
              <w:rPr>
                <w:spacing w:val="-2"/>
                <w:sz w:val="24"/>
              </w:rPr>
              <w:t>N76.4,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N76.5,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N76.6,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N76.8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N77, N77.0, N77.1, N77.8</w:t>
            </w:r>
          </w:p>
        </w:tc>
        <w:tc>
          <w:tcPr>
            <w:tcW w:w="4785" w:type="dxa"/>
          </w:tcPr>
          <w:p>
            <w:pPr>
              <w:pStyle w:val="TableParagraph"/>
              <w:tabs>
                <w:tab w:pos="3102" w:val="left" w:leader="none"/>
              </w:tabs>
              <w:spacing w:before="95"/>
              <w:ind w:lef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95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0,71</w:t>
            </w:r>
          </w:p>
        </w:tc>
      </w:tr>
      <w:tr>
        <w:trPr>
          <w:trHeight w:val="2451" w:hRule="atLeast"/>
        </w:trPr>
        <w:tc>
          <w:tcPr>
            <w:tcW w:w="951" w:type="dxa"/>
          </w:tcPr>
          <w:p>
            <w:pPr>
              <w:pStyle w:val="TableParagraph"/>
              <w:spacing w:before="10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st02.008</w:t>
            </w:r>
          </w:p>
        </w:tc>
        <w:tc>
          <w:tcPr>
            <w:tcW w:w="2115" w:type="dxa"/>
          </w:tcPr>
          <w:p>
            <w:pPr>
              <w:pStyle w:val="TableParagraph"/>
              <w:spacing w:line="260" w:lineRule="exact" w:before="91"/>
              <w:ind w:left="94" w:right="86"/>
              <w:rPr>
                <w:sz w:val="24"/>
              </w:rPr>
            </w:pPr>
            <w:r>
              <w:rPr>
                <w:spacing w:val="-2"/>
                <w:sz w:val="24"/>
              </w:rPr>
              <w:t>Доброкачестве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ны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новообразования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новообразовани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in </w:t>
            </w:r>
            <w:r>
              <w:rPr>
                <w:sz w:val="24"/>
              </w:rPr>
              <w:t>situ,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неопределенного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неизвестног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жен</w:t>
            </w:r>
            <w:r>
              <w:rPr>
                <w:sz w:val="24"/>
              </w:rPr>
              <w:t>ских</w:t>
            </w:r>
            <w:r>
              <w:rPr>
                <w:sz w:val="24"/>
              </w:rPr>
              <w:t> половых органов</w:t>
            </w:r>
          </w:p>
        </w:tc>
        <w:tc>
          <w:tcPr>
            <w:tcW w:w="4227" w:type="dxa"/>
          </w:tcPr>
          <w:p>
            <w:pPr>
              <w:pStyle w:val="TableParagraph"/>
              <w:spacing w:line="269" w:lineRule="exact" w:before="93"/>
              <w:ind w:left="87"/>
              <w:rPr>
                <w:sz w:val="24"/>
              </w:rPr>
            </w:pPr>
            <w:r>
              <w:rPr>
                <w:sz w:val="24"/>
              </w:rPr>
              <w:t>D06, D06.0, D06.1, </w:t>
            </w:r>
            <w:r>
              <w:rPr>
                <w:spacing w:val="-2"/>
                <w:sz w:val="24"/>
              </w:rPr>
              <w:t>D06.7,</w:t>
            </w:r>
          </w:p>
          <w:p>
            <w:pPr>
              <w:pStyle w:val="TableParagraph"/>
              <w:spacing w:line="261" w:lineRule="exact"/>
              <w:ind w:left="87"/>
              <w:rPr>
                <w:sz w:val="24"/>
              </w:rPr>
            </w:pPr>
            <w:r>
              <w:rPr>
                <w:sz w:val="24"/>
              </w:rPr>
              <w:t>D06.9, D07.0, D07.1, </w:t>
            </w:r>
            <w:r>
              <w:rPr>
                <w:spacing w:val="-2"/>
                <w:sz w:val="24"/>
              </w:rPr>
              <w:t>D07.2,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D07.3, D25, D25.0, </w:t>
            </w:r>
            <w:r>
              <w:rPr>
                <w:spacing w:val="-2"/>
                <w:sz w:val="24"/>
              </w:rPr>
              <w:t>D25.1,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D25.2, D25.9, D26, </w:t>
            </w:r>
            <w:r>
              <w:rPr>
                <w:spacing w:val="-2"/>
                <w:sz w:val="24"/>
              </w:rPr>
              <w:t>D26.0,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D26.1, D26.7, D26.9, D27, </w:t>
            </w:r>
            <w:r>
              <w:rPr>
                <w:spacing w:val="-4"/>
                <w:sz w:val="24"/>
              </w:rPr>
              <w:t>D28,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D28.0, D28.1, D28.2, </w:t>
            </w:r>
            <w:r>
              <w:rPr>
                <w:spacing w:val="-2"/>
                <w:sz w:val="24"/>
              </w:rPr>
              <w:t>D28.7,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D28.9, D39, D39.0, </w:t>
            </w:r>
            <w:r>
              <w:rPr>
                <w:spacing w:val="-2"/>
                <w:sz w:val="24"/>
              </w:rPr>
              <w:t>D39.1,</w:t>
            </w:r>
          </w:p>
          <w:p>
            <w:pPr>
              <w:pStyle w:val="TableParagraph"/>
              <w:spacing w:line="260" w:lineRule="exact"/>
              <w:ind w:left="87" w:right="985"/>
              <w:rPr>
                <w:sz w:val="24"/>
              </w:rPr>
            </w:pPr>
            <w:r>
              <w:rPr>
                <w:spacing w:val="-2"/>
                <w:sz w:val="24"/>
              </w:rPr>
              <w:t>D39.2,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D39.7,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D39.9,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O01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O01.0, O01.1, O01.9</w:t>
            </w:r>
          </w:p>
        </w:tc>
        <w:tc>
          <w:tcPr>
            <w:tcW w:w="4785" w:type="dxa"/>
          </w:tcPr>
          <w:p>
            <w:pPr>
              <w:pStyle w:val="TableParagraph"/>
              <w:tabs>
                <w:tab w:pos="3102" w:val="left" w:leader="none"/>
              </w:tabs>
              <w:spacing w:before="100"/>
              <w:ind w:left="1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100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69" w:lineRule="exact" w:before="182"/>
        <w:ind w:left="124"/>
      </w:pPr>
      <w:r>
        <w:rPr/>
        <w:t>st02.009</w:t>
      </w:r>
      <w:r>
        <w:rPr>
          <w:spacing w:val="26"/>
        </w:rPr>
        <w:t>  </w:t>
      </w:r>
      <w:r>
        <w:rPr/>
        <w:t>Другие</w:t>
      </w:r>
      <w:r>
        <w:rPr>
          <w:spacing w:val="-2"/>
        </w:rPr>
        <w:t> болезни,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врожденны</w:t>
      </w:r>
      <w:r>
        <w:rPr>
          <w:spacing w:val="-2"/>
        </w:rPr>
        <w:t>е</w:t>
      </w:r>
      <w:r>
        <w:rPr>
          <w:spacing w:val="-2"/>
        </w:rPr>
        <w:t> аномалии</w:t>
      </w:r>
      <w:r>
        <w:rPr>
          <w:spacing w:val="-2"/>
        </w:rPr>
        <w:t>,</w:t>
      </w:r>
      <w:r>
        <w:rPr>
          <w:spacing w:val="-2"/>
        </w:rPr>
        <w:t> повреждени</w:t>
      </w:r>
      <w:r>
        <w:rPr>
          <w:spacing w:val="-2"/>
        </w:rPr>
        <w:t>я</w:t>
      </w:r>
      <w:r>
        <w:rPr>
          <w:spacing w:val="-2"/>
        </w:rPr>
        <w:t> женских</w:t>
      </w:r>
      <w:r>
        <w:rPr>
          <w:spacing w:val="-15"/>
        </w:rPr>
        <w:t> </w:t>
      </w:r>
      <w:r>
        <w:rPr>
          <w:spacing w:val="-2"/>
        </w:rPr>
        <w:t>половы</w:t>
      </w:r>
      <w:r>
        <w:rPr>
          <w:spacing w:val="-2"/>
        </w:rPr>
        <w:t>х</w:t>
      </w:r>
      <w:r>
        <w:rPr>
          <w:spacing w:val="-2"/>
        </w:rPr>
        <w:t> органов</w:t>
      </w:r>
    </w:p>
    <w:p>
      <w:pPr>
        <w:spacing w:line="269" w:lineRule="exact" w:before="182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E28, E28.0, E28.1, E28.2, </w:t>
      </w:r>
      <w:r>
        <w:rPr>
          <w:spacing w:val="-2"/>
          <w:sz w:val="24"/>
        </w:rPr>
        <w:t>E28.3,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E28.8, E28.9, E89.4, I86.3, </w:t>
      </w:r>
      <w:r>
        <w:rPr>
          <w:spacing w:val="-4"/>
          <w:sz w:val="24"/>
        </w:rPr>
        <w:t>N80,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N80.0, N80.1, N80.2, </w:t>
      </w:r>
      <w:r>
        <w:rPr>
          <w:spacing w:val="-2"/>
          <w:sz w:val="24"/>
        </w:rPr>
        <w:t>N80.3,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N80.4, N80.5, N80.6, </w:t>
      </w:r>
      <w:r>
        <w:rPr>
          <w:spacing w:val="-2"/>
          <w:sz w:val="24"/>
        </w:rPr>
        <w:t>N80.8,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N80.9, N81, N81.0, </w:t>
      </w:r>
      <w:r>
        <w:rPr>
          <w:spacing w:val="-2"/>
          <w:sz w:val="24"/>
        </w:rPr>
        <w:t>N81.1,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N81.2, N81.3, N81.4, </w:t>
      </w:r>
      <w:r>
        <w:rPr>
          <w:spacing w:val="-2"/>
          <w:sz w:val="24"/>
        </w:rPr>
        <w:t>N81.5,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N81.6, N81.8, N81.9, </w:t>
      </w:r>
      <w:r>
        <w:rPr>
          <w:spacing w:val="-4"/>
          <w:sz w:val="24"/>
        </w:rPr>
        <w:t>N82,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N82.0, N82.1, N82.2, </w:t>
      </w:r>
      <w:r>
        <w:rPr>
          <w:spacing w:val="-2"/>
          <w:sz w:val="24"/>
        </w:rPr>
        <w:t>N82.3,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N82.4, N82.5, N82.8, </w:t>
      </w:r>
      <w:r>
        <w:rPr>
          <w:spacing w:val="-2"/>
          <w:sz w:val="24"/>
        </w:rPr>
        <w:t>N82.9,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N83, N83.0, N83.1, </w:t>
      </w:r>
      <w:r>
        <w:rPr>
          <w:spacing w:val="-2"/>
          <w:sz w:val="24"/>
        </w:rPr>
        <w:t>N83.2,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N83.3, N83.4, N83.5, </w:t>
      </w:r>
      <w:r>
        <w:rPr>
          <w:spacing w:val="-2"/>
          <w:sz w:val="24"/>
        </w:rPr>
        <w:t>N83.6,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N83.7, N83.8, N83.9, </w:t>
      </w:r>
      <w:r>
        <w:rPr>
          <w:spacing w:val="-4"/>
          <w:sz w:val="24"/>
        </w:rPr>
        <w:t>N84,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N84.0, N84.1, N84.2, </w:t>
      </w:r>
      <w:r>
        <w:rPr>
          <w:spacing w:val="-2"/>
          <w:sz w:val="24"/>
        </w:rPr>
        <w:t>N84.3,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N84.8, N84.9, N85, </w:t>
      </w:r>
      <w:r>
        <w:rPr>
          <w:spacing w:val="-2"/>
          <w:sz w:val="24"/>
        </w:rPr>
        <w:t>N85.0,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N85.1, N85.2, N85.3, </w:t>
      </w:r>
      <w:r>
        <w:rPr>
          <w:spacing w:val="-2"/>
          <w:sz w:val="24"/>
        </w:rPr>
        <w:t>N85.4,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N85.5, N85.6, N85.7, </w:t>
      </w:r>
      <w:r>
        <w:rPr>
          <w:spacing w:val="-2"/>
          <w:sz w:val="24"/>
        </w:rPr>
        <w:t>N85.8,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N85.9, N86, N87, N87.0, </w:t>
      </w:r>
      <w:r>
        <w:rPr>
          <w:spacing w:val="-2"/>
          <w:sz w:val="24"/>
        </w:rPr>
        <w:t>N87.1,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N87.2, N87.9, N88, </w:t>
      </w:r>
      <w:r>
        <w:rPr>
          <w:spacing w:val="-2"/>
          <w:sz w:val="24"/>
        </w:rPr>
        <w:t>N88.0,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N88.1, N88.2, N88.3, </w:t>
      </w:r>
      <w:r>
        <w:rPr>
          <w:spacing w:val="-2"/>
          <w:sz w:val="24"/>
        </w:rPr>
        <w:t>N88.4,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N88.8, N88.9, N89, </w:t>
      </w:r>
      <w:r>
        <w:rPr>
          <w:spacing w:val="-2"/>
          <w:sz w:val="24"/>
        </w:rPr>
        <w:t>N89.0,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N89.1, N89.2, N89.3, </w:t>
      </w:r>
      <w:r>
        <w:rPr>
          <w:spacing w:val="-2"/>
          <w:sz w:val="24"/>
        </w:rPr>
        <w:t>N89.4,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N89.5, N89.6, N89.7, </w:t>
      </w:r>
      <w:r>
        <w:rPr>
          <w:spacing w:val="-2"/>
          <w:sz w:val="24"/>
        </w:rPr>
        <w:t>N89.8,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N89.9, N90, N90.0, </w:t>
      </w:r>
      <w:r>
        <w:rPr>
          <w:spacing w:val="-2"/>
          <w:sz w:val="24"/>
        </w:rPr>
        <w:t>N90.1,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N90.2, N90.3, N90.4, </w:t>
      </w:r>
      <w:r>
        <w:rPr>
          <w:spacing w:val="-2"/>
          <w:sz w:val="24"/>
        </w:rPr>
        <w:t>N90.5,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N90.6, N90.7, N90.8, </w:t>
      </w:r>
      <w:r>
        <w:rPr>
          <w:spacing w:val="-2"/>
          <w:sz w:val="24"/>
        </w:rPr>
        <w:t>N90.9,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N91, N91.0, N91.1, </w:t>
      </w:r>
      <w:r>
        <w:rPr>
          <w:spacing w:val="-2"/>
          <w:sz w:val="24"/>
        </w:rPr>
        <w:t>N91.2,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N91.3, N91.4, N91.5, </w:t>
      </w:r>
      <w:r>
        <w:rPr>
          <w:spacing w:val="-4"/>
          <w:sz w:val="24"/>
        </w:rPr>
        <w:t>N92,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N92.0, N92.1, N92.2, </w:t>
      </w:r>
      <w:r>
        <w:rPr>
          <w:spacing w:val="-2"/>
          <w:sz w:val="24"/>
        </w:rPr>
        <w:t>N92.3,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N92.4, N92.5, N92.6, </w:t>
      </w:r>
      <w:r>
        <w:rPr>
          <w:spacing w:val="-4"/>
          <w:sz w:val="24"/>
        </w:rPr>
        <w:t>N93,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N93.0, N93.8, N93.9, </w:t>
      </w:r>
      <w:r>
        <w:rPr>
          <w:spacing w:val="-4"/>
          <w:sz w:val="24"/>
        </w:rPr>
        <w:t>N94,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N94.0, N94.1, N94.2, </w:t>
      </w:r>
      <w:r>
        <w:rPr>
          <w:spacing w:val="-2"/>
          <w:sz w:val="24"/>
        </w:rPr>
        <w:t>N94.3,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N94.4, N94.5, N94.6, </w:t>
      </w:r>
      <w:r>
        <w:rPr>
          <w:spacing w:val="-2"/>
          <w:sz w:val="24"/>
        </w:rPr>
        <w:t>N94.8,</w:t>
      </w:r>
    </w:p>
    <w:p>
      <w:pPr>
        <w:spacing w:line="263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N94.9, N95, N95.0, </w:t>
      </w:r>
      <w:r>
        <w:rPr>
          <w:spacing w:val="-2"/>
          <w:sz w:val="24"/>
        </w:rPr>
        <w:t>N95.1,</w:t>
      </w:r>
    </w:p>
    <w:p>
      <w:pPr>
        <w:spacing w:line="27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N95.2, N95.3, N95.8, </w:t>
      </w:r>
      <w:r>
        <w:rPr>
          <w:spacing w:val="-2"/>
          <w:sz w:val="24"/>
        </w:rPr>
        <w:t>N95.9,</w:t>
      </w:r>
    </w:p>
    <w:p>
      <w:pPr>
        <w:pStyle w:val="BodyText"/>
        <w:tabs>
          <w:tab w:pos="2467" w:val="left" w:leader="none"/>
          <w:tab w:pos="4783" w:val="left" w:leader="none"/>
        </w:tabs>
        <w:spacing w:before="188"/>
        <w:ind w:left="123"/>
      </w:pPr>
      <w:r>
        <w:rPr/>
        <w:br w:type="column"/>
      </w:r>
      <w:r>
        <w:rPr>
          <w:spacing w:val="-10"/>
        </w:rPr>
        <w:t>-</w:t>
      </w:r>
      <w:r>
        <w:rPr/>
        <w:tab/>
        <w:t>пол:</w:t>
      </w:r>
      <w:r>
        <w:rPr>
          <w:spacing w:val="-7"/>
        </w:rPr>
        <w:t> </w:t>
      </w:r>
      <w:r>
        <w:rPr>
          <w:spacing w:val="-2"/>
        </w:rPr>
        <w:t>женский</w:t>
      </w:r>
      <w:r>
        <w:rPr/>
        <w:tab/>
      </w:r>
      <w:r>
        <w:rPr>
          <w:spacing w:val="-4"/>
        </w:rPr>
        <w:t>0,46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969" w:space="145"/>
            <w:col w:w="3347" w:space="1700"/>
            <w:col w:w="570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3"/>
      </w:pPr>
    </w:p>
    <w:p>
      <w:pPr>
        <w:pStyle w:val="BodyText"/>
        <w:spacing w:line="269" w:lineRule="exact" w:before="1"/>
        <w:ind w:left="124"/>
        <w:jc w:val="both"/>
      </w:pPr>
      <w:r>
        <w:rPr/>
        <w:t>st02.010</w:t>
      </w:r>
      <w:r>
        <w:rPr>
          <w:spacing w:val="27"/>
        </w:rPr>
        <w:t>  </w:t>
      </w:r>
      <w:r>
        <w:rPr/>
        <w:t>Операции</w:t>
      </w:r>
      <w:r>
        <w:rPr>
          <w:spacing w:val="-2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6"/>
        <w:ind w:left="1129" w:right="38"/>
        <w:jc w:val="both"/>
      </w:pPr>
      <w:r>
        <w:rPr/>
        <w:t>женских</w:t>
      </w:r>
      <w:r>
        <w:rPr>
          <w:spacing w:val="-15"/>
        </w:rPr>
        <w:t> </w:t>
      </w:r>
      <w:r>
        <w:rPr/>
        <w:t>половы</w:t>
      </w:r>
      <w:r>
        <w:rPr/>
        <w:t>х</w:t>
      </w:r>
      <w:r>
        <w:rPr/>
        <w:t> органах (урове</w:t>
      </w:r>
      <w:r>
        <w:rPr/>
        <w:t>нь</w:t>
      </w:r>
      <w:r>
        <w:rPr/>
        <w:t> </w:t>
      </w:r>
      <w:r>
        <w:rPr>
          <w:spacing w:val="-6"/>
        </w:rPr>
        <w:t>1)</w:t>
      </w:r>
    </w:p>
    <w:p>
      <w:pPr>
        <w:spacing w:line="269" w:lineRule="exact" w:before="80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N96, N97, N97.0, N97.1, </w:t>
      </w:r>
      <w:r>
        <w:rPr>
          <w:spacing w:val="-2"/>
          <w:sz w:val="24"/>
        </w:rPr>
        <w:t>N97.2,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N97.3, N97.4, N97.8, </w:t>
      </w:r>
      <w:r>
        <w:rPr>
          <w:spacing w:val="-2"/>
          <w:sz w:val="24"/>
        </w:rPr>
        <w:t>N97.9,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N98, N98.0, N98.1, </w:t>
      </w:r>
      <w:r>
        <w:rPr>
          <w:spacing w:val="-2"/>
          <w:sz w:val="24"/>
        </w:rPr>
        <w:t>N98.2,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N98.3, N98.8, N98.9, </w:t>
      </w:r>
      <w:r>
        <w:rPr>
          <w:spacing w:val="-2"/>
          <w:sz w:val="24"/>
        </w:rPr>
        <w:t>N99.2,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N99.3, Q50, Q50.0, </w:t>
      </w:r>
      <w:r>
        <w:rPr>
          <w:spacing w:val="-2"/>
          <w:sz w:val="24"/>
        </w:rPr>
        <w:t>Q50.1,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Q50.2, Q50.3, Q50.4, </w:t>
      </w:r>
      <w:r>
        <w:rPr>
          <w:spacing w:val="-2"/>
          <w:sz w:val="24"/>
        </w:rPr>
        <w:t>Q50.5,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Q50.6, Q51, Q51.0, </w:t>
      </w:r>
      <w:r>
        <w:rPr>
          <w:spacing w:val="-2"/>
          <w:sz w:val="24"/>
        </w:rPr>
        <w:t>Q51.1,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Q51.2, Q51.3, Q51.4, </w:t>
      </w:r>
      <w:r>
        <w:rPr>
          <w:spacing w:val="-2"/>
          <w:sz w:val="24"/>
        </w:rPr>
        <w:t>Q51.5,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Q51.6, Q51.7, Q51.8, </w:t>
      </w:r>
      <w:r>
        <w:rPr>
          <w:spacing w:val="-2"/>
          <w:sz w:val="24"/>
        </w:rPr>
        <w:t>Q51.9,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Q52, Q52.0, Q52.1, </w:t>
      </w:r>
      <w:r>
        <w:rPr>
          <w:spacing w:val="-2"/>
          <w:sz w:val="24"/>
        </w:rPr>
        <w:t>Q52.2,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Q52.3, Q52.4, Q52.5, </w:t>
      </w:r>
      <w:r>
        <w:rPr>
          <w:spacing w:val="-2"/>
          <w:sz w:val="24"/>
        </w:rPr>
        <w:t>Q52.6,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Q52.7, Q52.8, Q52.9, </w:t>
      </w:r>
      <w:r>
        <w:rPr>
          <w:spacing w:val="-4"/>
          <w:sz w:val="24"/>
        </w:rPr>
        <w:t>Q56,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Q56.0, Q56.1, Q56.2, </w:t>
      </w:r>
      <w:r>
        <w:rPr>
          <w:spacing w:val="-2"/>
          <w:sz w:val="24"/>
        </w:rPr>
        <w:t>Q56.3,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Q56.4, R87, R87.0, R87.1, </w:t>
      </w:r>
      <w:r>
        <w:rPr>
          <w:spacing w:val="-2"/>
          <w:sz w:val="24"/>
        </w:rPr>
        <w:t>R87.2,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R87.3, R87.4, R87.5, </w:t>
      </w:r>
      <w:r>
        <w:rPr>
          <w:spacing w:val="-2"/>
          <w:sz w:val="24"/>
        </w:rPr>
        <w:t>R87.6,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R87.7, R87.8, R87.9, </w:t>
      </w:r>
      <w:r>
        <w:rPr>
          <w:spacing w:val="-2"/>
          <w:sz w:val="24"/>
        </w:rPr>
        <w:t>S30.2,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S31.4, S37.4, S37.40, </w:t>
      </w:r>
      <w:r>
        <w:rPr>
          <w:spacing w:val="-2"/>
          <w:sz w:val="24"/>
        </w:rPr>
        <w:t>S37.41,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S37.5, S37.50, S37.51, </w:t>
      </w:r>
      <w:r>
        <w:rPr>
          <w:spacing w:val="-2"/>
          <w:sz w:val="24"/>
        </w:rPr>
        <w:t>S37.6,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S37.60, S37.61, S38.0, </w:t>
      </w:r>
      <w:r>
        <w:rPr>
          <w:spacing w:val="-2"/>
          <w:sz w:val="24"/>
        </w:rPr>
        <w:t>S38.2,</w:t>
      </w:r>
    </w:p>
    <w:p>
      <w:pPr>
        <w:spacing w:line="225" w:lineRule="auto" w:before="5"/>
        <w:ind w:left="124" w:right="3530" w:firstLine="0"/>
        <w:jc w:val="left"/>
        <w:rPr>
          <w:sz w:val="24"/>
        </w:rPr>
      </w:pPr>
      <w:r>
        <w:rPr>
          <w:spacing w:val="-2"/>
          <w:sz w:val="24"/>
        </w:rPr>
        <w:t>T19.2,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T19.3,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T19.8,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T19.9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T28.3, T28.8, T83.3</w:t>
      </w:r>
    </w:p>
    <w:p>
      <w:pPr>
        <w:tabs>
          <w:tab w:pos="3556" w:val="left" w:leader="none"/>
        </w:tabs>
        <w:spacing w:line="225" w:lineRule="auto" w:before="204"/>
        <w:ind w:left="3556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149">
        <w:r>
          <w:rPr>
            <w:color w:val="0000FF"/>
            <w:sz w:val="24"/>
          </w:rPr>
          <w:t>A11.20.007</w:t>
        </w:r>
      </w:hyperlink>
      <w:r>
        <w:rPr>
          <w:sz w:val="24"/>
        </w:rPr>
        <w:t>, </w:t>
      </w:r>
      <w:hyperlink r:id="rId150">
        <w:r>
          <w:rPr>
            <w:color w:val="0000FF"/>
            <w:sz w:val="24"/>
          </w:rPr>
          <w:t>A11.20.008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1">
        <w:r>
          <w:rPr>
            <w:color w:val="0000FF"/>
            <w:sz w:val="24"/>
          </w:rPr>
          <w:t>A11.20.011.003</w:t>
        </w:r>
      </w:hyperlink>
      <w:r>
        <w:rPr>
          <w:sz w:val="24"/>
        </w:rPr>
        <w:t>, </w:t>
      </w:r>
      <w:hyperlink r:id="rId152">
        <w:r>
          <w:rPr>
            <w:color w:val="0000FF"/>
            <w:sz w:val="24"/>
          </w:rPr>
          <w:t>A11.20.015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3">
        <w:r>
          <w:rPr>
            <w:color w:val="0000FF"/>
            <w:sz w:val="24"/>
          </w:rPr>
          <w:t>A14.20.002</w:t>
        </w:r>
      </w:hyperlink>
      <w:r>
        <w:rPr>
          <w:sz w:val="24"/>
        </w:rPr>
        <w:t>, </w:t>
      </w:r>
      <w:hyperlink r:id="rId154">
        <w:r>
          <w:rPr>
            <w:color w:val="0000FF"/>
            <w:sz w:val="24"/>
          </w:rPr>
          <w:t>A16.20.021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5">
        <w:r>
          <w:rPr>
            <w:color w:val="0000FF"/>
            <w:sz w:val="24"/>
          </w:rPr>
          <w:t>A16.20.025</w:t>
        </w:r>
      </w:hyperlink>
      <w:r>
        <w:rPr>
          <w:sz w:val="24"/>
        </w:rPr>
        <w:t>, </w:t>
      </w:r>
      <w:hyperlink r:id="rId156">
        <w:r>
          <w:rPr>
            <w:color w:val="0000FF"/>
            <w:sz w:val="24"/>
          </w:rPr>
          <w:t>A16.20.025.001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7">
        <w:r>
          <w:rPr>
            <w:color w:val="0000FF"/>
            <w:sz w:val="24"/>
          </w:rPr>
          <w:t>A16.20.036</w:t>
        </w:r>
      </w:hyperlink>
      <w:r>
        <w:rPr>
          <w:sz w:val="24"/>
        </w:rPr>
        <w:t>, </w:t>
      </w:r>
      <w:hyperlink r:id="rId158">
        <w:r>
          <w:rPr>
            <w:color w:val="0000FF"/>
            <w:sz w:val="24"/>
          </w:rPr>
          <w:t>A16.20.036.001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9">
        <w:r>
          <w:rPr>
            <w:color w:val="0000FF"/>
            <w:spacing w:val="-2"/>
            <w:sz w:val="24"/>
          </w:rPr>
          <w:t>A16.20.036.002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60">
        <w:r>
          <w:rPr>
            <w:color w:val="0000FF"/>
            <w:spacing w:val="-2"/>
            <w:sz w:val="24"/>
          </w:rPr>
          <w:t>A16.20.036.003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61">
        <w:r>
          <w:rPr>
            <w:color w:val="0000FF"/>
            <w:sz w:val="24"/>
          </w:rPr>
          <w:t>A16.20.036.004</w:t>
        </w:r>
      </w:hyperlink>
      <w:r>
        <w:rPr>
          <w:sz w:val="24"/>
        </w:rPr>
        <w:t>, </w:t>
      </w:r>
      <w:hyperlink r:id="rId162">
        <w:r>
          <w:rPr>
            <w:color w:val="0000FF"/>
            <w:sz w:val="24"/>
          </w:rPr>
          <w:t>A16.20.054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3">
        <w:r>
          <w:rPr>
            <w:color w:val="0000FF"/>
            <w:sz w:val="24"/>
          </w:rPr>
          <w:t>A16.20.054.002</w:t>
        </w:r>
      </w:hyperlink>
      <w:r>
        <w:rPr>
          <w:sz w:val="24"/>
        </w:rPr>
        <w:t>, </w:t>
      </w:r>
      <w:hyperlink r:id="rId164">
        <w:r>
          <w:rPr>
            <w:color w:val="0000FF"/>
            <w:sz w:val="24"/>
          </w:rPr>
          <w:t>A16.20.055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5">
        <w:r>
          <w:rPr>
            <w:color w:val="0000FF"/>
            <w:sz w:val="24"/>
          </w:rPr>
          <w:t>A16.20.059</w:t>
        </w:r>
      </w:hyperlink>
      <w:r>
        <w:rPr>
          <w:sz w:val="24"/>
        </w:rPr>
        <w:t>, </w:t>
      </w:r>
      <w:hyperlink r:id="rId166">
        <w:r>
          <w:rPr>
            <w:color w:val="0000FF"/>
            <w:sz w:val="24"/>
          </w:rPr>
          <w:t>A16.20.066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7">
        <w:r>
          <w:rPr>
            <w:color w:val="0000FF"/>
            <w:sz w:val="24"/>
          </w:rPr>
          <w:t>A16.20.080</w:t>
        </w:r>
      </w:hyperlink>
      <w:r>
        <w:rPr>
          <w:sz w:val="24"/>
        </w:rPr>
        <w:t>, </w:t>
      </w:r>
      <w:hyperlink r:id="rId168">
        <w:r>
          <w:rPr>
            <w:color w:val="0000FF"/>
            <w:sz w:val="24"/>
          </w:rPr>
          <w:t>A16.20.084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0"/>
      </w:pPr>
    </w:p>
    <w:p>
      <w:pPr>
        <w:pStyle w:val="BodyText"/>
        <w:tabs>
          <w:tab w:pos="1792" w:val="left" w:leader="none"/>
        </w:tabs>
        <w:ind w:left="124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0,39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987" w:space="127"/>
            <w:col w:w="6869" w:space="1168"/>
            <w:col w:w="2713"/>
          </w:cols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855"/>
        <w:gridCol w:w="6719"/>
        <w:gridCol w:w="1551"/>
        <w:gridCol w:w="1262"/>
      </w:tblGrid>
      <w:tr>
        <w:trPr>
          <w:trHeight w:val="4254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st02.011</w:t>
            </w:r>
          </w:p>
        </w:tc>
        <w:tc>
          <w:tcPr>
            <w:tcW w:w="2855" w:type="dxa"/>
          </w:tcPr>
          <w:p>
            <w:pPr>
              <w:pStyle w:val="TableParagraph"/>
              <w:spacing w:line="225" w:lineRule="auto" w:before="3"/>
              <w:ind w:left="94" w:right="835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женских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половы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органах 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6719" w:type="dxa"/>
          </w:tcPr>
          <w:p>
            <w:pPr>
              <w:pStyle w:val="TableParagraph"/>
              <w:tabs>
                <w:tab w:pos="2780" w:val="left" w:leader="none"/>
              </w:tabs>
              <w:spacing w:line="225" w:lineRule="auto" w:before="3"/>
              <w:ind w:left="2780" w:right="665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69">
              <w:r>
                <w:rPr>
                  <w:color w:val="0000FF"/>
                  <w:sz w:val="24"/>
                </w:rPr>
                <w:t>A03.20.003</w:t>
              </w:r>
            </w:hyperlink>
            <w:r>
              <w:rPr>
                <w:sz w:val="24"/>
              </w:rPr>
              <w:t>, </w:t>
            </w:r>
            <w:hyperlink r:id="rId170">
              <w:r>
                <w:rPr>
                  <w:color w:val="0000FF"/>
                  <w:sz w:val="24"/>
                </w:rPr>
                <w:t>A06.20.001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1">
              <w:r>
                <w:rPr>
                  <w:color w:val="0000FF"/>
                  <w:sz w:val="24"/>
                </w:rPr>
                <w:t>A16.20.009</w:t>
              </w:r>
            </w:hyperlink>
            <w:r>
              <w:rPr>
                <w:sz w:val="24"/>
              </w:rPr>
              <w:t>, </w:t>
            </w:r>
            <w:hyperlink r:id="rId172">
              <w:r>
                <w:rPr>
                  <w:color w:val="0000FF"/>
                  <w:sz w:val="24"/>
                </w:rPr>
                <w:t>A16.20.016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3">
              <w:r>
                <w:rPr>
                  <w:color w:val="0000FF"/>
                  <w:sz w:val="24"/>
                </w:rPr>
                <w:t>A16.20.018</w:t>
              </w:r>
            </w:hyperlink>
            <w:r>
              <w:rPr>
                <w:sz w:val="24"/>
              </w:rPr>
              <w:t>, </w:t>
            </w:r>
            <w:hyperlink r:id="rId174">
              <w:r>
                <w:rPr>
                  <w:color w:val="0000FF"/>
                  <w:sz w:val="24"/>
                </w:rPr>
                <w:t>A16.20.022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5">
              <w:r>
                <w:rPr>
                  <w:color w:val="0000FF"/>
                  <w:sz w:val="24"/>
                </w:rPr>
                <w:t>A16.20.026</w:t>
              </w:r>
            </w:hyperlink>
            <w:r>
              <w:rPr>
                <w:sz w:val="24"/>
              </w:rPr>
              <w:t>, </w:t>
            </w:r>
            <w:hyperlink r:id="rId176">
              <w:r>
                <w:rPr>
                  <w:color w:val="0000FF"/>
                  <w:sz w:val="24"/>
                </w:rPr>
                <w:t>A16.20.027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7">
              <w:r>
                <w:rPr>
                  <w:color w:val="0000FF"/>
                  <w:spacing w:val="-2"/>
                  <w:sz w:val="24"/>
                </w:rPr>
                <w:t>A16.20.028.002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78">
              <w:r>
                <w:rPr>
                  <w:color w:val="0000FF"/>
                  <w:spacing w:val="-2"/>
                  <w:sz w:val="24"/>
                </w:rPr>
                <w:t>A16.20.028.003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79">
              <w:r>
                <w:rPr>
                  <w:color w:val="0000FF"/>
                  <w:sz w:val="24"/>
                </w:rPr>
                <w:t>A16.20.028.004</w:t>
              </w:r>
            </w:hyperlink>
            <w:r>
              <w:rPr>
                <w:sz w:val="24"/>
              </w:rPr>
              <w:t>, </w:t>
            </w:r>
            <w:hyperlink r:id="rId180">
              <w:r>
                <w:rPr>
                  <w:color w:val="0000FF"/>
                  <w:sz w:val="24"/>
                </w:rPr>
                <w:t>A16.20.029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1">
              <w:r>
                <w:rPr>
                  <w:color w:val="0000FF"/>
                  <w:sz w:val="24"/>
                </w:rPr>
                <w:t>A16.20.040</w:t>
              </w:r>
            </w:hyperlink>
            <w:r>
              <w:rPr>
                <w:sz w:val="24"/>
              </w:rPr>
              <w:t>, </w:t>
            </w:r>
            <w:hyperlink r:id="rId182">
              <w:r>
                <w:rPr>
                  <w:color w:val="0000FF"/>
                  <w:sz w:val="24"/>
                </w:rPr>
                <w:t>A16.20.041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3">
              <w:r>
                <w:rPr>
                  <w:color w:val="0000FF"/>
                  <w:sz w:val="24"/>
                </w:rPr>
                <w:t>A16.20.054.001</w:t>
              </w:r>
            </w:hyperlink>
            <w:r>
              <w:rPr>
                <w:sz w:val="24"/>
              </w:rPr>
              <w:t>, </w:t>
            </w:r>
            <w:hyperlink r:id="rId184">
              <w:r>
                <w:rPr>
                  <w:color w:val="0000FF"/>
                  <w:sz w:val="24"/>
                </w:rPr>
                <w:t>A16.20.056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5">
              <w:r>
                <w:rPr>
                  <w:color w:val="0000FF"/>
                  <w:spacing w:val="-2"/>
                  <w:sz w:val="24"/>
                </w:rPr>
                <w:t>A16.20.059.002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86">
              <w:r>
                <w:rPr>
                  <w:color w:val="0000FF"/>
                  <w:spacing w:val="-2"/>
                  <w:sz w:val="24"/>
                </w:rPr>
                <w:t>A16.20.059.003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87">
              <w:r>
                <w:rPr>
                  <w:color w:val="0000FF"/>
                  <w:sz w:val="24"/>
                </w:rPr>
                <w:t>A16.20.060</w:t>
              </w:r>
            </w:hyperlink>
            <w:r>
              <w:rPr>
                <w:sz w:val="24"/>
              </w:rPr>
              <w:t>, </w:t>
            </w:r>
            <w:hyperlink r:id="rId188">
              <w:r>
                <w:rPr>
                  <w:color w:val="0000FF"/>
                  <w:sz w:val="24"/>
                </w:rPr>
                <w:t>A16.20.065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9">
              <w:r>
                <w:rPr>
                  <w:color w:val="0000FF"/>
                  <w:sz w:val="24"/>
                </w:rPr>
                <w:t>A16.20.067</w:t>
              </w:r>
            </w:hyperlink>
            <w:r>
              <w:rPr>
                <w:sz w:val="24"/>
              </w:rPr>
              <w:t>, </w:t>
            </w:r>
            <w:hyperlink r:id="rId190">
              <w:r>
                <w:rPr>
                  <w:color w:val="0000FF"/>
                  <w:sz w:val="24"/>
                </w:rPr>
                <w:t>A16.20.068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91">
              <w:r>
                <w:rPr>
                  <w:color w:val="0000FF"/>
                  <w:sz w:val="24"/>
                </w:rPr>
                <w:t>A16.20.069</w:t>
              </w:r>
            </w:hyperlink>
            <w:r>
              <w:rPr>
                <w:sz w:val="24"/>
              </w:rPr>
              <w:t>, </w:t>
            </w:r>
            <w:hyperlink r:id="rId192">
              <w:r>
                <w:rPr>
                  <w:color w:val="0000FF"/>
                  <w:sz w:val="24"/>
                </w:rPr>
                <w:t>A16.20.072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93">
              <w:r>
                <w:rPr>
                  <w:color w:val="0000FF"/>
                  <w:sz w:val="24"/>
                </w:rPr>
                <w:t>A16.20.075</w:t>
              </w:r>
            </w:hyperlink>
            <w:r>
              <w:rPr>
                <w:sz w:val="24"/>
              </w:rPr>
              <w:t>, </w:t>
            </w:r>
            <w:hyperlink r:id="rId194">
              <w:r>
                <w:rPr>
                  <w:color w:val="0000FF"/>
                  <w:sz w:val="24"/>
                </w:rPr>
                <w:t>A16.20.081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95">
              <w:r>
                <w:rPr>
                  <w:color w:val="0000FF"/>
                  <w:sz w:val="24"/>
                </w:rPr>
                <w:t>A16.20.083</w:t>
              </w:r>
            </w:hyperlink>
            <w:r>
              <w:rPr>
                <w:sz w:val="24"/>
              </w:rPr>
              <w:t>, </w:t>
            </w:r>
            <w:hyperlink r:id="rId196">
              <w:r>
                <w:rPr>
                  <w:color w:val="0000FF"/>
                  <w:sz w:val="24"/>
                </w:rPr>
                <w:t>A16.20.089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97">
              <w:r>
                <w:rPr>
                  <w:color w:val="0000FF"/>
                  <w:sz w:val="24"/>
                </w:rPr>
                <w:t>A16.20.096</w:t>
              </w:r>
            </w:hyperlink>
            <w:r>
              <w:rPr>
                <w:sz w:val="24"/>
              </w:rPr>
              <w:t>, </w:t>
            </w:r>
            <w:hyperlink r:id="rId198">
              <w:r>
                <w:rPr>
                  <w:color w:val="0000FF"/>
                  <w:sz w:val="24"/>
                </w:rPr>
                <w:t>A16.20.096.001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99">
              <w:r>
                <w:rPr>
                  <w:color w:val="0000FF"/>
                  <w:sz w:val="24"/>
                </w:rPr>
                <w:t>A16.20.097</w:t>
              </w:r>
            </w:hyperlink>
            <w:r>
              <w:rPr>
                <w:sz w:val="24"/>
              </w:rPr>
              <w:t>, </w:t>
            </w:r>
            <w:hyperlink r:id="rId200">
              <w:r>
                <w:rPr>
                  <w:color w:val="0000FF"/>
                  <w:sz w:val="24"/>
                </w:rPr>
                <w:t>A16.30.036.002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line="272" w:lineRule="exact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0,58</w:t>
            </w:r>
          </w:p>
        </w:tc>
      </w:tr>
      <w:tr>
        <w:trPr>
          <w:trHeight w:val="4528" w:hRule="atLeast"/>
        </w:trPr>
        <w:tc>
          <w:tcPr>
            <w:tcW w:w="951" w:type="dxa"/>
          </w:tcPr>
          <w:p>
            <w:pPr>
              <w:pStyle w:val="TableParagraph"/>
              <w:spacing w:before="102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st02.012</w:t>
            </w:r>
          </w:p>
        </w:tc>
        <w:tc>
          <w:tcPr>
            <w:tcW w:w="2855" w:type="dxa"/>
          </w:tcPr>
          <w:p>
            <w:pPr>
              <w:pStyle w:val="TableParagraph"/>
              <w:spacing w:line="225" w:lineRule="auto" w:before="111"/>
              <w:ind w:left="94" w:right="835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женских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половы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органах 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3)</w:t>
            </w:r>
          </w:p>
        </w:tc>
        <w:tc>
          <w:tcPr>
            <w:tcW w:w="6719" w:type="dxa"/>
          </w:tcPr>
          <w:p>
            <w:pPr>
              <w:pStyle w:val="TableParagraph"/>
              <w:tabs>
                <w:tab w:pos="2780" w:val="left" w:leader="none"/>
              </w:tabs>
              <w:spacing w:line="225" w:lineRule="auto" w:before="111"/>
              <w:ind w:left="2780" w:right="665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01">
              <w:r>
                <w:rPr>
                  <w:color w:val="0000FF"/>
                  <w:sz w:val="24"/>
                </w:rPr>
                <w:t>A03.20.003.001</w:t>
              </w:r>
            </w:hyperlink>
            <w:r>
              <w:rPr>
                <w:sz w:val="24"/>
              </w:rPr>
              <w:t>, </w:t>
            </w:r>
            <w:hyperlink r:id="rId202">
              <w:r>
                <w:rPr>
                  <w:color w:val="0000FF"/>
                  <w:sz w:val="24"/>
                </w:rPr>
                <w:t>A16.20.001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03">
              <w:r>
                <w:rPr>
                  <w:color w:val="0000FF"/>
                  <w:sz w:val="24"/>
                </w:rPr>
                <w:t>A16.20.002</w:t>
              </w:r>
            </w:hyperlink>
            <w:r>
              <w:rPr>
                <w:sz w:val="24"/>
              </w:rPr>
              <w:t>, </w:t>
            </w:r>
            <w:hyperlink r:id="rId204">
              <w:r>
                <w:rPr>
                  <w:color w:val="0000FF"/>
                  <w:sz w:val="24"/>
                </w:rPr>
                <w:t>A16.20.002.002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05">
              <w:r>
                <w:rPr>
                  <w:color w:val="0000FF"/>
                  <w:sz w:val="24"/>
                </w:rPr>
                <w:t>A16.20.002.003</w:t>
              </w:r>
            </w:hyperlink>
            <w:r>
              <w:rPr>
                <w:sz w:val="24"/>
              </w:rPr>
              <w:t>, </w:t>
            </w:r>
            <w:hyperlink r:id="rId206">
              <w:r>
                <w:rPr>
                  <w:color w:val="0000FF"/>
                  <w:sz w:val="24"/>
                </w:rPr>
                <w:t>A16.20.003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07">
              <w:r>
                <w:rPr>
                  <w:color w:val="0000FF"/>
                  <w:sz w:val="24"/>
                </w:rPr>
                <w:t>A16.20.003.007</w:t>
              </w:r>
            </w:hyperlink>
            <w:r>
              <w:rPr>
                <w:sz w:val="24"/>
              </w:rPr>
              <w:t>, </w:t>
            </w:r>
            <w:hyperlink r:id="rId208">
              <w:r>
                <w:rPr>
                  <w:color w:val="0000FF"/>
                  <w:sz w:val="24"/>
                </w:rPr>
                <w:t>A16.20.004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09">
              <w:r>
                <w:rPr>
                  <w:color w:val="0000FF"/>
                  <w:sz w:val="24"/>
                </w:rPr>
                <w:t>A16.20.006</w:t>
              </w:r>
            </w:hyperlink>
            <w:r>
              <w:rPr>
                <w:sz w:val="24"/>
              </w:rPr>
              <w:t>, </w:t>
            </w:r>
            <w:hyperlink r:id="rId210">
              <w:r>
                <w:rPr>
                  <w:color w:val="0000FF"/>
                  <w:sz w:val="24"/>
                </w:rPr>
                <w:t>A16.20.008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1">
              <w:r>
                <w:rPr>
                  <w:color w:val="0000FF"/>
                  <w:sz w:val="24"/>
                </w:rPr>
                <w:t>A16.20.010</w:t>
              </w:r>
            </w:hyperlink>
            <w:r>
              <w:rPr>
                <w:sz w:val="24"/>
              </w:rPr>
              <w:t>, </w:t>
            </w:r>
            <w:hyperlink r:id="rId212">
              <w:r>
                <w:rPr>
                  <w:color w:val="0000FF"/>
                  <w:sz w:val="24"/>
                </w:rPr>
                <w:t>A16.20.011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3">
              <w:r>
                <w:rPr>
                  <w:color w:val="0000FF"/>
                  <w:spacing w:val="-2"/>
                  <w:sz w:val="24"/>
                </w:rPr>
                <w:t>A16.20.011.002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14">
              <w:r>
                <w:rPr>
                  <w:color w:val="0000FF"/>
                  <w:spacing w:val="-2"/>
                  <w:sz w:val="24"/>
                </w:rPr>
                <w:t>A16.20.011.006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15">
              <w:r>
                <w:rPr>
                  <w:color w:val="0000FF"/>
                  <w:sz w:val="24"/>
                </w:rPr>
                <w:t>A16.20.011.008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16">
              <w:r>
                <w:rPr>
                  <w:color w:val="0000FF"/>
                  <w:spacing w:val="-2"/>
                  <w:sz w:val="24"/>
                </w:rPr>
                <w:t>A16.20.011.012</w:t>
              </w:r>
            </w:hyperlink>
          </w:p>
          <w:p>
            <w:pPr>
              <w:pStyle w:val="TableParagraph"/>
              <w:spacing w:line="260" w:lineRule="exact"/>
              <w:ind w:left="2780" w:right="665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17">
              <w:r>
                <w:rPr>
                  <w:color w:val="0000FF"/>
                  <w:sz w:val="24"/>
                </w:rPr>
                <w:t>A16.20.012</w:t>
              </w:r>
            </w:hyperlink>
            <w:r>
              <w:rPr>
                <w:sz w:val="24"/>
              </w:rPr>
              <w:t>, </w:t>
            </w:r>
            <w:hyperlink r:id="rId218">
              <w:r>
                <w:rPr>
                  <w:color w:val="0000FF"/>
                  <w:sz w:val="24"/>
                </w:rPr>
                <w:t>A16.20.017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9">
              <w:r>
                <w:rPr>
                  <w:color w:val="0000FF"/>
                  <w:sz w:val="24"/>
                </w:rPr>
                <w:t>A16.20.019</w:t>
              </w:r>
            </w:hyperlink>
            <w:r>
              <w:rPr>
                <w:sz w:val="24"/>
              </w:rPr>
              <w:t>, </w:t>
            </w:r>
            <w:hyperlink r:id="rId220">
              <w:r>
                <w:rPr>
                  <w:color w:val="0000FF"/>
                  <w:sz w:val="24"/>
                </w:rPr>
                <w:t>A16.20.020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21">
              <w:r>
                <w:rPr>
                  <w:color w:val="0000FF"/>
                  <w:spacing w:val="-2"/>
                  <w:sz w:val="24"/>
                </w:rPr>
                <w:t>A16.20.027.001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22">
              <w:r>
                <w:rPr>
                  <w:color w:val="0000FF"/>
                  <w:spacing w:val="-2"/>
                  <w:sz w:val="24"/>
                </w:rPr>
                <w:t>A16.20.027.002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23">
              <w:r>
                <w:rPr>
                  <w:color w:val="0000FF"/>
                  <w:sz w:val="24"/>
                </w:rPr>
                <w:t>A16.20.035</w:t>
              </w:r>
            </w:hyperlink>
            <w:r>
              <w:rPr>
                <w:sz w:val="24"/>
              </w:rPr>
              <w:t>, </w:t>
            </w:r>
            <w:hyperlink r:id="rId224">
              <w:r>
                <w:rPr>
                  <w:color w:val="0000FF"/>
                  <w:sz w:val="24"/>
                </w:rPr>
                <w:t>A16.20.038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25">
              <w:r>
                <w:rPr>
                  <w:color w:val="0000FF"/>
                  <w:sz w:val="24"/>
                </w:rPr>
                <w:t>A16.20.057</w:t>
              </w:r>
            </w:hyperlink>
            <w:r>
              <w:rPr>
                <w:sz w:val="24"/>
              </w:rPr>
              <w:t>, </w:t>
            </w:r>
            <w:hyperlink r:id="rId226">
              <w:r>
                <w:rPr>
                  <w:color w:val="0000FF"/>
                  <w:sz w:val="24"/>
                </w:rPr>
                <w:t>A16.20.057.001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27">
              <w:r>
                <w:rPr>
                  <w:color w:val="0000FF"/>
                  <w:sz w:val="24"/>
                </w:rPr>
                <w:t>A16.20.057.002</w:t>
              </w:r>
            </w:hyperlink>
            <w:r>
              <w:rPr>
                <w:sz w:val="24"/>
              </w:rPr>
              <w:t>, </w:t>
            </w:r>
            <w:hyperlink r:id="rId228">
              <w:r>
                <w:rPr>
                  <w:color w:val="0000FF"/>
                  <w:sz w:val="24"/>
                </w:rPr>
                <w:t>A16.20.058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29">
              <w:r>
                <w:rPr>
                  <w:color w:val="0000FF"/>
                  <w:sz w:val="24"/>
                </w:rPr>
                <w:t>A16.20.059.001</w:t>
              </w:r>
            </w:hyperlink>
            <w:r>
              <w:rPr>
                <w:sz w:val="24"/>
              </w:rPr>
              <w:t>, </w:t>
            </w:r>
            <w:hyperlink r:id="rId230">
              <w:r>
                <w:rPr>
                  <w:color w:val="0000FF"/>
                  <w:sz w:val="24"/>
                </w:rPr>
                <w:t>A16.20.061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31">
              <w:r>
                <w:rPr>
                  <w:color w:val="0000FF"/>
                  <w:sz w:val="24"/>
                </w:rPr>
                <w:t>A16.20.062</w:t>
              </w:r>
            </w:hyperlink>
            <w:r>
              <w:rPr>
                <w:sz w:val="24"/>
              </w:rPr>
              <w:t>, </w:t>
            </w:r>
            <w:hyperlink r:id="rId232">
              <w:r>
                <w:rPr>
                  <w:color w:val="0000FF"/>
                  <w:sz w:val="24"/>
                </w:rPr>
                <w:t>A16.20.063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33">
              <w:r>
                <w:rPr>
                  <w:color w:val="0000FF"/>
                  <w:spacing w:val="-2"/>
                  <w:sz w:val="24"/>
                </w:rPr>
                <w:t>A16.20.063.002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34">
              <w:r>
                <w:rPr>
                  <w:color w:val="0000FF"/>
                  <w:spacing w:val="-2"/>
                  <w:sz w:val="24"/>
                </w:rPr>
                <w:t>A16.20.063.004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1551" w:type="dxa"/>
          </w:tcPr>
          <w:p>
            <w:pPr>
              <w:pStyle w:val="TableParagraph"/>
              <w:spacing w:before="102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2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1,17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859"/>
        <w:gridCol w:w="6715"/>
        <w:gridCol w:w="1551"/>
        <w:gridCol w:w="1262"/>
      </w:tblGrid>
      <w:tr>
        <w:trPr>
          <w:trHeight w:val="2958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15" w:type="dxa"/>
          </w:tcPr>
          <w:p>
            <w:pPr>
              <w:pStyle w:val="TableParagraph"/>
              <w:spacing w:line="225" w:lineRule="auto" w:before="3"/>
              <w:ind w:left="2776" w:right="664"/>
              <w:rPr>
                <w:sz w:val="24"/>
              </w:rPr>
            </w:pPr>
            <w:hyperlink r:id="rId235">
              <w:r>
                <w:rPr>
                  <w:color w:val="0000FF"/>
                  <w:spacing w:val="-2"/>
                  <w:sz w:val="24"/>
                </w:rPr>
                <w:t>A16.20.063.006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36">
              <w:r>
                <w:rPr>
                  <w:color w:val="0000FF"/>
                  <w:spacing w:val="-2"/>
                  <w:sz w:val="24"/>
                </w:rPr>
                <w:t>A16.20.063.007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37">
              <w:r>
                <w:rPr>
                  <w:color w:val="0000FF"/>
                  <w:sz w:val="24"/>
                </w:rPr>
                <w:t>A16.20.063.008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38">
              <w:r>
                <w:rPr>
                  <w:color w:val="0000FF"/>
                  <w:spacing w:val="-2"/>
                  <w:sz w:val="24"/>
                </w:rPr>
                <w:t>A16.20.063.010</w:t>
              </w:r>
            </w:hyperlink>
          </w:p>
          <w:p>
            <w:pPr>
              <w:pStyle w:val="TableParagraph"/>
              <w:spacing w:line="225" w:lineRule="auto"/>
              <w:ind w:left="2776" w:right="664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39">
              <w:r>
                <w:rPr>
                  <w:color w:val="0000FF"/>
                  <w:sz w:val="24"/>
                </w:rPr>
                <w:t>A16.20.063.016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0">
              <w:r>
                <w:rPr>
                  <w:color w:val="0000FF"/>
                  <w:spacing w:val="-2"/>
                  <w:sz w:val="24"/>
                </w:rPr>
                <w:t>A16.20.063.018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1">
              <w:r>
                <w:rPr>
                  <w:color w:val="0000FF"/>
                  <w:spacing w:val="-2"/>
                  <w:sz w:val="24"/>
                </w:rPr>
                <w:t>A16.20.064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2">
              <w:r>
                <w:rPr>
                  <w:color w:val="0000FF"/>
                  <w:sz w:val="24"/>
                </w:rPr>
                <w:t>A16.20.087</w:t>
              </w:r>
            </w:hyperlink>
            <w:r>
              <w:rPr>
                <w:sz w:val="24"/>
              </w:rPr>
              <w:t>, </w:t>
            </w:r>
            <w:hyperlink r:id="rId243">
              <w:r>
                <w:rPr>
                  <w:color w:val="0000FF"/>
                  <w:sz w:val="24"/>
                </w:rPr>
                <w:t>A16.20.088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4">
              <w:r>
                <w:rPr>
                  <w:color w:val="0000FF"/>
                  <w:spacing w:val="-2"/>
                  <w:sz w:val="24"/>
                </w:rPr>
                <w:t>A16.20.091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5">
              <w:r>
                <w:rPr>
                  <w:color w:val="0000FF"/>
                  <w:spacing w:val="-2"/>
                  <w:sz w:val="24"/>
                </w:rPr>
                <w:t>A16.20.091.001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6">
              <w:r>
                <w:rPr>
                  <w:color w:val="0000FF"/>
                  <w:sz w:val="24"/>
                </w:rPr>
                <w:t>A16.20.092</w:t>
              </w:r>
            </w:hyperlink>
            <w:r>
              <w:rPr>
                <w:sz w:val="24"/>
              </w:rPr>
              <w:t>, </w:t>
            </w:r>
            <w:hyperlink r:id="rId247">
              <w:r>
                <w:rPr>
                  <w:color w:val="0000FF"/>
                  <w:sz w:val="24"/>
                </w:rPr>
                <w:t>A16.20.093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8">
              <w:r>
                <w:rPr>
                  <w:color w:val="0000FF"/>
                  <w:sz w:val="24"/>
                </w:rPr>
                <w:t>A16.20.094</w:t>
              </w:r>
            </w:hyperlink>
            <w:r>
              <w:rPr>
                <w:sz w:val="24"/>
              </w:rPr>
              <w:t>, </w:t>
            </w:r>
            <w:hyperlink r:id="rId249">
              <w:r>
                <w:rPr>
                  <w:color w:val="0000FF"/>
                  <w:sz w:val="24"/>
                </w:rPr>
                <w:t>A16.20.095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0">
              <w:r>
                <w:rPr>
                  <w:color w:val="0000FF"/>
                  <w:sz w:val="24"/>
                </w:rPr>
                <w:t>A16.20.098</w:t>
              </w:r>
            </w:hyperlink>
            <w:r>
              <w:rPr>
                <w:sz w:val="24"/>
              </w:rPr>
              <w:t>, </w:t>
            </w:r>
            <w:hyperlink r:id="rId251">
              <w:r>
                <w:rPr>
                  <w:color w:val="0000FF"/>
                  <w:sz w:val="24"/>
                </w:rPr>
                <w:t>A16.20.099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2">
              <w:r>
                <w:rPr>
                  <w:color w:val="0000FF"/>
                  <w:sz w:val="24"/>
                </w:rPr>
                <w:t>A16.20.100</w:t>
              </w:r>
            </w:hyperlink>
            <w:r>
              <w:rPr>
                <w:sz w:val="24"/>
              </w:rPr>
              <w:t>, </w:t>
            </w:r>
            <w:hyperlink r:id="rId253">
              <w:r>
                <w:rPr>
                  <w:color w:val="0000FF"/>
                  <w:sz w:val="24"/>
                </w:rPr>
                <w:t>A16.20.101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4">
              <w:r>
                <w:rPr>
                  <w:color w:val="0000FF"/>
                  <w:sz w:val="24"/>
                </w:rPr>
                <w:t>A16.20.102</w:t>
              </w:r>
            </w:hyperlink>
            <w:r>
              <w:rPr>
                <w:sz w:val="24"/>
              </w:rPr>
              <w:t>, </w:t>
            </w:r>
            <w:hyperlink r:id="rId255">
              <w:r>
                <w:rPr>
                  <w:color w:val="0000FF"/>
                  <w:sz w:val="24"/>
                </w:rPr>
                <w:t>A16.30.036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81" w:hRule="atLeast"/>
        </w:trPr>
        <w:tc>
          <w:tcPr>
            <w:tcW w:w="951" w:type="dxa"/>
          </w:tcPr>
          <w:p>
            <w:pPr>
              <w:pStyle w:val="TableParagraph"/>
              <w:spacing w:before="9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st02.013</w:t>
            </w:r>
          </w:p>
        </w:tc>
        <w:tc>
          <w:tcPr>
            <w:tcW w:w="2859" w:type="dxa"/>
          </w:tcPr>
          <w:p>
            <w:pPr>
              <w:pStyle w:val="TableParagraph"/>
              <w:spacing w:line="225" w:lineRule="auto" w:before="107"/>
              <w:ind w:left="94" w:right="839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женских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половы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органах 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4)</w:t>
            </w:r>
          </w:p>
        </w:tc>
        <w:tc>
          <w:tcPr>
            <w:tcW w:w="6715" w:type="dxa"/>
          </w:tcPr>
          <w:p>
            <w:pPr>
              <w:pStyle w:val="TableParagraph"/>
              <w:tabs>
                <w:tab w:pos="2776" w:val="left" w:leader="none"/>
              </w:tabs>
              <w:spacing w:line="225" w:lineRule="auto" w:before="107"/>
              <w:ind w:left="2776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56">
              <w:r>
                <w:rPr>
                  <w:color w:val="0000FF"/>
                  <w:spacing w:val="-2"/>
                  <w:sz w:val="24"/>
                </w:rPr>
                <w:t>A16.20.003.002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57">
              <w:r>
                <w:rPr>
                  <w:color w:val="0000FF"/>
                  <w:spacing w:val="-2"/>
                  <w:sz w:val="24"/>
                </w:rPr>
                <w:t>A16.20.003.005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0">
              <w:r>
                <w:rPr>
                  <w:color w:val="0000FF"/>
                  <w:sz w:val="24"/>
                </w:rPr>
                <w:t>A16.20.007</w:t>
              </w:r>
            </w:hyperlink>
            <w:r>
              <w:rPr>
                <w:sz w:val="24"/>
              </w:rPr>
              <w:t>, </w:t>
            </w:r>
            <w:hyperlink r:id="rId258">
              <w:r>
                <w:rPr>
                  <w:color w:val="0000FF"/>
                  <w:sz w:val="24"/>
                </w:rPr>
                <w:t>A16.20.010.002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9">
              <w:r>
                <w:rPr>
                  <w:color w:val="0000FF"/>
                  <w:spacing w:val="-2"/>
                  <w:sz w:val="24"/>
                </w:rPr>
                <w:t>A16.20.011.009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60">
              <w:r>
                <w:rPr>
                  <w:color w:val="0000FF"/>
                  <w:spacing w:val="-2"/>
                  <w:sz w:val="24"/>
                </w:rPr>
                <w:t>A16.20.011.010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61">
              <w:r>
                <w:rPr>
                  <w:color w:val="0000FF"/>
                  <w:sz w:val="24"/>
                </w:rPr>
                <w:t>A16.20.011.011</w:t>
              </w:r>
            </w:hyperlink>
            <w:r>
              <w:rPr>
                <w:sz w:val="24"/>
              </w:rPr>
              <w:t>, </w:t>
            </w:r>
            <w:hyperlink r:id="rId262">
              <w:r>
                <w:rPr>
                  <w:color w:val="0000FF"/>
                  <w:sz w:val="24"/>
                </w:rPr>
                <w:t>A16.20.013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3">
              <w:r>
                <w:rPr>
                  <w:color w:val="0000FF"/>
                  <w:sz w:val="24"/>
                </w:rPr>
                <w:t>A16.20.014</w:t>
              </w:r>
            </w:hyperlink>
            <w:r>
              <w:rPr>
                <w:sz w:val="24"/>
              </w:rPr>
              <w:t>, </w:t>
            </w:r>
            <w:hyperlink r:id="rId141">
              <w:r>
                <w:rPr>
                  <w:color w:val="0000FF"/>
                  <w:sz w:val="24"/>
                </w:rPr>
                <w:t>A16.20.015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2">
              <w:r>
                <w:rPr>
                  <w:color w:val="0000FF"/>
                  <w:sz w:val="24"/>
                </w:rPr>
                <w:t>A16.20.023</w:t>
              </w:r>
            </w:hyperlink>
            <w:r>
              <w:rPr>
                <w:sz w:val="24"/>
              </w:rPr>
              <w:t>, </w:t>
            </w:r>
            <w:hyperlink r:id="rId143">
              <w:r>
                <w:rPr>
                  <w:color w:val="0000FF"/>
                  <w:sz w:val="24"/>
                </w:rPr>
                <w:t>A16.20.024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4">
              <w:r>
                <w:rPr>
                  <w:color w:val="0000FF"/>
                  <w:sz w:val="24"/>
                </w:rPr>
                <w:t>A16.20.024.001</w:t>
              </w:r>
            </w:hyperlink>
            <w:r>
              <w:rPr>
                <w:sz w:val="24"/>
              </w:rPr>
              <w:t>, </w:t>
            </w:r>
            <w:hyperlink r:id="rId265">
              <w:r>
                <w:rPr>
                  <w:color w:val="0000FF"/>
                  <w:sz w:val="24"/>
                </w:rPr>
                <w:t>A16.20.028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6">
              <w:r>
                <w:rPr>
                  <w:color w:val="0000FF"/>
                  <w:sz w:val="24"/>
                </w:rPr>
                <w:t>A16.20.028.005</w:t>
              </w:r>
            </w:hyperlink>
            <w:r>
              <w:rPr>
                <w:sz w:val="24"/>
              </w:rPr>
              <w:t>, </w:t>
            </w:r>
            <w:hyperlink r:id="rId144">
              <w:r>
                <w:rPr>
                  <w:color w:val="0000FF"/>
                  <w:sz w:val="24"/>
                </w:rPr>
                <w:t>A16.20.030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7">
              <w:r>
                <w:rPr>
                  <w:color w:val="0000FF"/>
                  <w:sz w:val="24"/>
                </w:rPr>
                <w:t>A16.20.033</w:t>
              </w:r>
            </w:hyperlink>
            <w:r>
              <w:rPr>
                <w:sz w:val="24"/>
              </w:rPr>
              <w:t>, </w:t>
            </w:r>
            <w:hyperlink r:id="rId268">
              <w:r>
                <w:rPr>
                  <w:color w:val="0000FF"/>
                  <w:sz w:val="24"/>
                </w:rPr>
                <w:t>A16.20.034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9">
              <w:r>
                <w:rPr>
                  <w:color w:val="0000FF"/>
                  <w:sz w:val="24"/>
                </w:rPr>
                <w:t>A16.20.034.001</w:t>
              </w:r>
            </w:hyperlink>
            <w:r>
              <w:rPr>
                <w:sz w:val="24"/>
              </w:rPr>
              <w:t>, </w:t>
            </w:r>
            <w:hyperlink r:id="rId270">
              <w:r>
                <w:rPr>
                  <w:color w:val="0000FF"/>
                  <w:sz w:val="24"/>
                </w:rPr>
                <w:t>A16.20.039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1">
              <w:r>
                <w:rPr>
                  <w:color w:val="0000FF"/>
                  <w:sz w:val="24"/>
                </w:rPr>
                <w:t>A16.20.042</w:t>
              </w:r>
            </w:hyperlink>
            <w:r>
              <w:rPr>
                <w:sz w:val="24"/>
              </w:rPr>
              <w:t>, </w:t>
            </w:r>
            <w:hyperlink r:id="rId272">
              <w:r>
                <w:rPr>
                  <w:color w:val="0000FF"/>
                  <w:sz w:val="24"/>
                </w:rPr>
                <w:t>A16.20.063.005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3">
              <w:r>
                <w:rPr>
                  <w:color w:val="0000FF"/>
                  <w:spacing w:val="-2"/>
                  <w:sz w:val="24"/>
                </w:rPr>
                <w:t>A16.20.063.009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74">
              <w:r>
                <w:rPr>
                  <w:color w:val="0000FF"/>
                  <w:spacing w:val="-2"/>
                  <w:sz w:val="24"/>
                </w:rPr>
                <w:t>A16.20.063.017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75">
              <w:r>
                <w:rPr>
                  <w:color w:val="0000FF"/>
                  <w:sz w:val="24"/>
                </w:rPr>
                <w:t>A16.20.099.001</w:t>
              </w:r>
            </w:hyperlink>
            <w:r>
              <w:rPr>
                <w:sz w:val="24"/>
              </w:rPr>
              <w:t>, </w:t>
            </w:r>
            <w:hyperlink r:id="rId276">
              <w:r>
                <w:rPr>
                  <w:color w:val="0000FF"/>
                  <w:sz w:val="24"/>
                </w:rPr>
                <w:t>A22.20.004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98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8"/>
              <w:ind w:right="1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2,2</w:t>
            </w:r>
          </w:p>
        </w:tc>
      </w:tr>
      <w:tr>
        <w:trPr>
          <w:trHeight w:val="990" w:hRule="atLeast"/>
        </w:trPr>
        <w:tc>
          <w:tcPr>
            <w:tcW w:w="951" w:type="dxa"/>
          </w:tcPr>
          <w:p>
            <w:pPr>
              <w:pStyle w:val="TableParagraph"/>
              <w:spacing w:before="10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st02.014</w:t>
            </w:r>
          </w:p>
        </w:tc>
        <w:tc>
          <w:tcPr>
            <w:tcW w:w="2859" w:type="dxa"/>
          </w:tcPr>
          <w:p>
            <w:pPr>
              <w:pStyle w:val="TableParagraph"/>
              <w:spacing w:line="225" w:lineRule="auto" w:before="110"/>
              <w:ind w:left="94" w:right="839"/>
              <w:rPr>
                <w:sz w:val="24"/>
              </w:rPr>
            </w:pPr>
            <w:r>
              <w:rPr>
                <w:spacing w:val="-2"/>
                <w:sz w:val="24"/>
              </w:rPr>
              <w:t>Слинговы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недержании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мочи</w:t>
            </w:r>
          </w:p>
        </w:tc>
        <w:tc>
          <w:tcPr>
            <w:tcW w:w="6715" w:type="dxa"/>
          </w:tcPr>
          <w:p>
            <w:pPr>
              <w:pStyle w:val="TableParagraph"/>
              <w:tabs>
                <w:tab w:pos="2776" w:val="left" w:leader="none"/>
              </w:tabs>
              <w:spacing w:line="225" w:lineRule="auto" w:before="110"/>
              <w:ind w:left="2776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77">
              <w:r>
                <w:rPr>
                  <w:color w:val="0000FF"/>
                  <w:spacing w:val="-2"/>
                  <w:sz w:val="24"/>
                </w:rPr>
                <w:t>A16.20.042.001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78">
              <w:r>
                <w:rPr>
                  <w:color w:val="0000FF"/>
                  <w:spacing w:val="-2"/>
                  <w:sz w:val="24"/>
                </w:rPr>
                <w:t>A16.20.042.002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79">
              <w:r>
                <w:rPr>
                  <w:color w:val="0000FF"/>
                  <w:sz w:val="24"/>
                </w:rPr>
                <w:t>A16.20.042.003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80">
              <w:r>
                <w:rPr>
                  <w:color w:val="0000FF"/>
                  <w:spacing w:val="-2"/>
                  <w:sz w:val="24"/>
                </w:rPr>
                <w:t>A16.20.042.004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101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1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3,85</w:t>
            </w:r>
          </w:p>
        </w:tc>
      </w:tr>
      <w:tr>
        <w:trPr>
          <w:trHeight w:val="1407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st02.015</w:t>
            </w:r>
          </w:p>
        </w:tc>
        <w:tc>
          <w:tcPr>
            <w:tcW w:w="2859" w:type="dxa"/>
          </w:tcPr>
          <w:p>
            <w:pPr>
              <w:pStyle w:val="TableParagraph"/>
              <w:spacing w:line="225" w:lineRule="auto" w:before="103"/>
              <w:ind w:left="94" w:right="839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женских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половы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органах 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5)</w:t>
            </w:r>
          </w:p>
        </w:tc>
        <w:tc>
          <w:tcPr>
            <w:tcW w:w="6715" w:type="dxa"/>
          </w:tcPr>
          <w:p>
            <w:pPr>
              <w:pStyle w:val="TableParagraph"/>
              <w:tabs>
                <w:tab w:pos="2776" w:val="left" w:leader="none"/>
              </w:tabs>
              <w:spacing w:line="225" w:lineRule="auto" w:before="103"/>
              <w:ind w:left="2776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81">
              <w:r>
                <w:rPr>
                  <w:color w:val="0000FF"/>
                  <w:spacing w:val="-2"/>
                  <w:sz w:val="24"/>
                </w:rPr>
                <w:t>A16.20.001.001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82">
              <w:r>
                <w:rPr>
                  <w:color w:val="0000FF"/>
                  <w:spacing w:val="-2"/>
                  <w:sz w:val="24"/>
                </w:rPr>
                <w:t>A16.20.002.001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83">
              <w:r>
                <w:rPr>
                  <w:color w:val="0000FF"/>
                  <w:sz w:val="24"/>
                </w:rPr>
                <w:t>A16.20.003.001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84">
              <w:r>
                <w:rPr>
                  <w:color w:val="0000FF"/>
                  <w:spacing w:val="-2"/>
                  <w:sz w:val="24"/>
                </w:rPr>
                <w:t>A16.20.003.004</w:t>
              </w:r>
            </w:hyperlink>
          </w:p>
          <w:p>
            <w:pPr>
              <w:pStyle w:val="TableParagraph"/>
              <w:spacing w:line="260" w:lineRule="exact"/>
              <w:ind w:left="2776" w:right="664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85">
              <w:r>
                <w:rPr>
                  <w:color w:val="0000FF"/>
                  <w:sz w:val="24"/>
                </w:rPr>
                <w:t>A16.20.004.001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86">
              <w:r>
                <w:rPr>
                  <w:color w:val="0000FF"/>
                  <w:spacing w:val="-2"/>
                  <w:sz w:val="24"/>
                </w:rPr>
                <w:t>A16.20.017.001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87">
              <w:r>
                <w:rPr>
                  <w:color w:val="0000FF"/>
                  <w:spacing w:val="-2"/>
                  <w:sz w:val="24"/>
                </w:rPr>
                <w:t>A16.20.026.001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88">
              <w:r>
                <w:rPr>
                  <w:color w:val="0000FF"/>
                  <w:sz w:val="24"/>
                </w:rPr>
                <w:t>A16.20.041.001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89">
              <w:r>
                <w:rPr>
                  <w:color w:val="0000FF"/>
                  <w:spacing w:val="-2"/>
                  <w:sz w:val="24"/>
                </w:rPr>
                <w:t>A16.20.061.001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94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3,56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48"/>
        <w:gridCol w:w="9076"/>
        <w:gridCol w:w="1261"/>
      </w:tblGrid>
      <w:tr>
        <w:trPr>
          <w:trHeight w:val="623" w:hRule="atLeast"/>
        </w:trPr>
        <w:tc>
          <w:tcPr>
            <w:tcW w:w="299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6" w:type="dxa"/>
          </w:tcPr>
          <w:p>
            <w:pPr>
              <w:pStyle w:val="TableParagraph"/>
              <w:spacing w:line="225" w:lineRule="auto" w:before="3"/>
              <w:ind w:left="3587" w:right="2192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90">
              <w:r>
                <w:rPr>
                  <w:color w:val="0000FF"/>
                  <w:sz w:val="24"/>
                </w:rPr>
                <w:t>A16.20.061.002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">
              <w:r>
                <w:rPr>
                  <w:color w:val="0000FF"/>
                  <w:spacing w:val="-2"/>
                  <w:sz w:val="24"/>
                </w:rPr>
                <w:t>A16.20.061.003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92">
              <w:r>
                <w:rPr>
                  <w:color w:val="0000FF"/>
                  <w:spacing w:val="-2"/>
                  <w:sz w:val="24"/>
                </w:rPr>
                <w:t>A16.20.092.001</w:t>
              </w:r>
            </w:hyperlink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81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st02.016</w:t>
            </w:r>
          </w:p>
        </w:tc>
        <w:tc>
          <w:tcPr>
            <w:tcW w:w="2048" w:type="dxa"/>
          </w:tcPr>
          <w:p>
            <w:pPr>
              <w:pStyle w:val="TableParagraph"/>
              <w:spacing w:line="225" w:lineRule="auto" w:before="102"/>
              <w:ind w:left="94" w:right="28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женских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половы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органах 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6)</w:t>
            </w:r>
          </w:p>
        </w:tc>
        <w:tc>
          <w:tcPr>
            <w:tcW w:w="9076" w:type="dxa"/>
          </w:tcPr>
          <w:p>
            <w:pPr>
              <w:pStyle w:val="TableParagraph"/>
              <w:tabs>
                <w:tab w:pos="3587" w:val="left" w:leader="none"/>
                <w:tab w:pos="8192" w:val="left" w:leader="none"/>
              </w:tabs>
              <w:spacing w:line="225" w:lineRule="auto" w:before="102"/>
              <w:ind w:left="3587" w:right="801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3">
              <w:r>
                <w:rPr>
                  <w:color w:val="0000FF"/>
                  <w:sz w:val="24"/>
                </w:rPr>
                <w:t>A16.20.003.006</w:t>
              </w:r>
            </w:hyperlink>
            <w:r>
              <w:rPr>
                <w:sz w:val="24"/>
              </w:rPr>
              <w:t>, </w:t>
            </w:r>
            <w:hyperlink r:id="rId294">
              <w:r>
                <w:rPr>
                  <w:color w:val="0000FF"/>
                  <w:sz w:val="24"/>
                </w:rPr>
                <w:t>A16.20.010.001</w:t>
              </w:r>
            </w:hyperlink>
            <w:r>
              <w:rPr>
                <w:sz w:val="24"/>
              </w:rPr>
              <w:t>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hyperlink r:id="rId295">
              <w:r>
                <w:rPr>
                  <w:color w:val="0000FF"/>
                  <w:sz w:val="24"/>
                </w:rPr>
                <w:t>A16.20.010.003</w:t>
              </w:r>
            </w:hyperlink>
            <w:r>
              <w:rPr>
                <w:sz w:val="24"/>
              </w:rPr>
              <w:t>, </w:t>
            </w:r>
            <w:hyperlink r:id="rId296">
              <w:r>
                <w:rPr>
                  <w:color w:val="0000FF"/>
                  <w:sz w:val="24"/>
                </w:rPr>
                <w:t>A16.20.011.001</w:t>
              </w:r>
            </w:hyperlink>
          </w:p>
          <w:p>
            <w:pPr>
              <w:pStyle w:val="TableParagraph"/>
              <w:spacing w:line="225" w:lineRule="auto"/>
              <w:ind w:left="3587" w:right="2192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97">
              <w:r>
                <w:rPr>
                  <w:color w:val="0000FF"/>
                  <w:sz w:val="24"/>
                </w:rPr>
                <w:t>A16.20.011.003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8">
              <w:r>
                <w:rPr>
                  <w:color w:val="0000FF"/>
                  <w:spacing w:val="-2"/>
                  <w:sz w:val="24"/>
                </w:rPr>
                <w:t>A16.20.012.002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99">
              <w:r>
                <w:rPr>
                  <w:color w:val="0000FF"/>
                  <w:spacing w:val="-2"/>
                  <w:sz w:val="24"/>
                </w:rPr>
                <w:t>A16.20.014.003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00">
              <w:r>
                <w:rPr>
                  <w:color w:val="0000FF"/>
                  <w:sz w:val="24"/>
                </w:rPr>
                <w:t>A16.20.034.002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301">
              <w:r>
                <w:rPr>
                  <w:color w:val="0000FF"/>
                  <w:spacing w:val="-2"/>
                  <w:sz w:val="24"/>
                </w:rPr>
                <w:t>A16.20.035.001</w:t>
              </w:r>
            </w:hyperlink>
          </w:p>
          <w:p>
            <w:pPr>
              <w:pStyle w:val="TableParagraph"/>
              <w:spacing w:line="225" w:lineRule="auto"/>
              <w:ind w:left="3587" w:right="2192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302">
              <w:r>
                <w:rPr>
                  <w:color w:val="0000FF"/>
                  <w:sz w:val="24"/>
                </w:rPr>
                <w:t>A16.20.039.001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03">
              <w:r>
                <w:rPr>
                  <w:color w:val="0000FF"/>
                  <w:sz w:val="24"/>
                </w:rPr>
                <w:t>A16.20.063.001</w:t>
              </w:r>
            </w:hyperlink>
            <w:r>
              <w:rPr>
                <w:sz w:val="24"/>
              </w:rPr>
              <w:t>, </w:t>
            </w:r>
            <w:hyperlink r:id="rId304">
              <w:r>
                <w:rPr>
                  <w:color w:val="0000FF"/>
                  <w:sz w:val="24"/>
                </w:rPr>
                <w:t>A16.20.082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05">
              <w:r>
                <w:rPr>
                  <w:color w:val="0000FF"/>
                  <w:spacing w:val="-2"/>
                  <w:sz w:val="24"/>
                </w:rPr>
                <w:t>A16.20.094.001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06">
              <w:r>
                <w:rPr>
                  <w:color w:val="0000FF"/>
                  <w:spacing w:val="-2"/>
                  <w:sz w:val="24"/>
                </w:rPr>
                <w:t>A16.20.094.002</w:t>
              </w:r>
            </w:hyperlink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4,46</w:t>
            </w:r>
          </w:p>
        </w:tc>
      </w:tr>
      <w:tr>
        <w:trPr>
          <w:trHeight w:val="2024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st02.017</w:t>
            </w:r>
          </w:p>
        </w:tc>
        <w:tc>
          <w:tcPr>
            <w:tcW w:w="2048" w:type="dxa"/>
          </w:tcPr>
          <w:p>
            <w:pPr>
              <w:pStyle w:val="TableParagraph"/>
              <w:spacing w:line="225" w:lineRule="auto" w:before="105"/>
              <w:ind w:left="94" w:right="28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женских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половы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органах 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7)</w:t>
            </w:r>
          </w:p>
        </w:tc>
        <w:tc>
          <w:tcPr>
            <w:tcW w:w="9076" w:type="dxa"/>
          </w:tcPr>
          <w:p>
            <w:pPr>
              <w:pStyle w:val="TableParagraph"/>
              <w:tabs>
                <w:tab w:pos="3587" w:val="left" w:leader="none"/>
                <w:tab w:pos="8192" w:val="left" w:leader="none"/>
              </w:tabs>
              <w:spacing w:line="225" w:lineRule="auto" w:before="105"/>
              <w:ind w:left="3587" w:right="801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307">
              <w:r>
                <w:rPr>
                  <w:color w:val="0000FF"/>
                  <w:sz w:val="24"/>
                </w:rPr>
                <w:t>A16.20.003.003</w:t>
              </w:r>
            </w:hyperlink>
            <w:r>
              <w:rPr>
                <w:sz w:val="24"/>
              </w:rPr>
              <w:t>, </w:t>
            </w:r>
            <w:hyperlink r:id="rId308">
              <w:r>
                <w:rPr>
                  <w:color w:val="0000FF"/>
                  <w:sz w:val="24"/>
                </w:rPr>
                <w:t>A16.20.011.004</w:t>
              </w:r>
            </w:hyperlink>
            <w:r>
              <w:rPr>
                <w:sz w:val="24"/>
              </w:rPr>
              <w:t>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hyperlink r:id="rId309">
              <w:r>
                <w:rPr>
                  <w:color w:val="0000FF"/>
                  <w:sz w:val="24"/>
                </w:rPr>
                <w:t>A16.20.011.005</w:t>
              </w:r>
            </w:hyperlink>
            <w:r>
              <w:rPr>
                <w:sz w:val="24"/>
              </w:rPr>
              <w:t>, </w:t>
            </w:r>
            <w:hyperlink r:id="rId310">
              <w:r>
                <w:rPr>
                  <w:color w:val="0000FF"/>
                  <w:sz w:val="24"/>
                </w:rPr>
                <w:t>A16.20.011.007</w:t>
              </w:r>
            </w:hyperlink>
          </w:p>
          <w:p>
            <w:pPr>
              <w:pStyle w:val="TableParagraph"/>
              <w:spacing w:line="225" w:lineRule="auto"/>
              <w:ind w:left="3587" w:right="2192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311">
              <w:r>
                <w:rPr>
                  <w:color w:val="0000FF"/>
                  <w:sz w:val="24"/>
                </w:rPr>
                <w:t>A16.20.013.001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12">
              <w:r>
                <w:rPr>
                  <w:color w:val="0000FF"/>
                  <w:spacing w:val="-2"/>
                  <w:sz w:val="24"/>
                </w:rPr>
                <w:t>A16.20.019.001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13">
              <w:r>
                <w:rPr>
                  <w:color w:val="0000FF"/>
                  <w:spacing w:val="-2"/>
                  <w:sz w:val="24"/>
                </w:rPr>
                <w:t>A16.20.028.001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14">
              <w:r>
                <w:rPr>
                  <w:color w:val="0000FF"/>
                  <w:sz w:val="24"/>
                </w:rPr>
                <w:t>A16.20.063.003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315">
              <w:r>
                <w:rPr>
                  <w:color w:val="0000FF"/>
                  <w:spacing w:val="-2"/>
                  <w:sz w:val="24"/>
                </w:rPr>
                <w:t>A16.20.063.019</w:t>
              </w:r>
            </w:hyperlink>
          </w:p>
          <w:p>
            <w:pPr>
              <w:pStyle w:val="TableParagraph"/>
              <w:spacing w:line="225" w:lineRule="auto"/>
              <w:ind w:left="3587" w:right="3768"/>
              <w:rPr>
                <w:sz w:val="24"/>
              </w:rPr>
            </w:pPr>
            <w:r>
              <w:rPr>
                <w:spacing w:val="-2"/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316">
              <w:r>
                <w:rPr>
                  <w:color w:val="0000FF"/>
                  <w:spacing w:val="-2"/>
                  <w:sz w:val="24"/>
                </w:rPr>
                <w:t>A16.20.081.001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17">
              <w:r>
                <w:rPr>
                  <w:color w:val="0000FF"/>
                  <w:spacing w:val="-2"/>
                  <w:sz w:val="24"/>
                </w:rPr>
                <w:t>A16.30.036.001</w:t>
              </w:r>
            </w:hyperlink>
          </w:p>
        </w:tc>
        <w:tc>
          <w:tcPr>
            <w:tcW w:w="1261" w:type="dxa"/>
          </w:tcPr>
          <w:p>
            <w:pPr>
              <w:pStyle w:val="TableParagraph"/>
              <w:spacing w:before="96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4,97</w:t>
            </w:r>
          </w:p>
        </w:tc>
      </w:tr>
      <w:tr>
        <w:trPr>
          <w:trHeight w:val="724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st03</w:t>
            </w:r>
          </w:p>
        </w:tc>
        <w:tc>
          <w:tcPr>
            <w:tcW w:w="2048" w:type="dxa"/>
          </w:tcPr>
          <w:p>
            <w:pPr>
              <w:pStyle w:val="TableParagraph"/>
              <w:spacing w:line="225" w:lineRule="auto" w:before="104"/>
              <w:ind w:left="94" w:right="28"/>
              <w:rPr>
                <w:sz w:val="24"/>
              </w:rPr>
            </w:pPr>
            <w:r>
              <w:rPr>
                <w:spacing w:val="-2"/>
                <w:sz w:val="24"/>
              </w:rPr>
              <w:t>Аллергология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иммунология</w:t>
            </w:r>
          </w:p>
        </w:tc>
        <w:tc>
          <w:tcPr>
            <w:tcW w:w="90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spacing w:before="95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1,25</w:t>
            </w:r>
          </w:p>
        </w:tc>
      </w:tr>
      <w:tr>
        <w:trPr>
          <w:trHeight w:val="3216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st03.001</w:t>
            </w:r>
          </w:p>
        </w:tc>
        <w:tc>
          <w:tcPr>
            <w:tcW w:w="2048" w:type="dxa"/>
          </w:tcPr>
          <w:p>
            <w:pPr>
              <w:pStyle w:val="TableParagraph"/>
              <w:spacing w:line="225" w:lineRule="auto" w:before="104"/>
              <w:ind w:left="94" w:right="28"/>
              <w:rPr>
                <w:sz w:val="24"/>
              </w:rPr>
            </w:pPr>
            <w:r>
              <w:rPr>
                <w:spacing w:val="-2"/>
                <w:sz w:val="24"/>
              </w:rPr>
              <w:t>Нарушения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2"/>
                <w:sz w:val="24"/>
              </w:rPr>
              <w:t> вовлечение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иммунног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механизма</w:t>
            </w:r>
          </w:p>
        </w:tc>
        <w:tc>
          <w:tcPr>
            <w:tcW w:w="9076" w:type="dxa"/>
          </w:tcPr>
          <w:p>
            <w:pPr>
              <w:pStyle w:val="TableParagraph"/>
              <w:tabs>
                <w:tab w:pos="5201" w:val="left" w:leader="none"/>
                <w:tab w:pos="8192" w:val="left" w:leader="none"/>
              </w:tabs>
              <w:spacing w:line="269" w:lineRule="exact" w:before="88"/>
              <w:ind w:left="154"/>
              <w:rPr>
                <w:sz w:val="24"/>
              </w:rPr>
            </w:pPr>
            <w:r>
              <w:rPr>
                <w:sz w:val="24"/>
              </w:rPr>
              <w:t>D80, D80.0, D80.1, </w:t>
            </w:r>
            <w:r>
              <w:rPr>
                <w:spacing w:val="-2"/>
                <w:sz w:val="24"/>
              </w:rPr>
              <w:t>D80.2,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154"/>
              <w:rPr>
                <w:sz w:val="24"/>
              </w:rPr>
            </w:pPr>
            <w:r>
              <w:rPr>
                <w:sz w:val="24"/>
              </w:rPr>
              <w:t>D80.3, D80.4, D80.5, </w:t>
            </w:r>
            <w:r>
              <w:rPr>
                <w:spacing w:val="-2"/>
                <w:sz w:val="24"/>
              </w:rPr>
              <w:t>D80.6,</w:t>
            </w:r>
          </w:p>
          <w:p>
            <w:pPr>
              <w:pStyle w:val="TableParagraph"/>
              <w:spacing w:line="260" w:lineRule="exact"/>
              <w:ind w:left="154"/>
              <w:rPr>
                <w:sz w:val="24"/>
              </w:rPr>
            </w:pPr>
            <w:r>
              <w:rPr>
                <w:sz w:val="24"/>
              </w:rPr>
              <w:t>D80.7, D80.8, D80.9, </w:t>
            </w:r>
            <w:r>
              <w:rPr>
                <w:spacing w:val="-4"/>
                <w:sz w:val="24"/>
              </w:rPr>
              <w:t>D81,</w:t>
            </w:r>
          </w:p>
          <w:p>
            <w:pPr>
              <w:pStyle w:val="TableParagraph"/>
              <w:spacing w:line="260" w:lineRule="exact"/>
              <w:ind w:left="154"/>
              <w:rPr>
                <w:sz w:val="24"/>
              </w:rPr>
            </w:pPr>
            <w:r>
              <w:rPr>
                <w:sz w:val="24"/>
              </w:rPr>
              <w:t>D81.0, D81.1, D81.2, </w:t>
            </w:r>
            <w:r>
              <w:rPr>
                <w:spacing w:val="-2"/>
                <w:sz w:val="24"/>
              </w:rPr>
              <w:t>D81.3,</w:t>
            </w:r>
          </w:p>
          <w:p>
            <w:pPr>
              <w:pStyle w:val="TableParagraph"/>
              <w:spacing w:line="260" w:lineRule="exact"/>
              <w:ind w:left="154"/>
              <w:rPr>
                <w:sz w:val="24"/>
              </w:rPr>
            </w:pPr>
            <w:r>
              <w:rPr>
                <w:sz w:val="24"/>
              </w:rPr>
              <w:t>D81.4, D81.5, D81.6, </w:t>
            </w:r>
            <w:r>
              <w:rPr>
                <w:spacing w:val="-2"/>
                <w:sz w:val="24"/>
              </w:rPr>
              <w:t>D81.7,</w:t>
            </w:r>
          </w:p>
          <w:p>
            <w:pPr>
              <w:pStyle w:val="TableParagraph"/>
              <w:spacing w:line="260" w:lineRule="exact"/>
              <w:ind w:left="154"/>
              <w:rPr>
                <w:sz w:val="24"/>
              </w:rPr>
            </w:pPr>
            <w:r>
              <w:rPr>
                <w:sz w:val="24"/>
              </w:rPr>
              <w:t>D81.8, D81.9, D82, </w:t>
            </w:r>
            <w:r>
              <w:rPr>
                <w:spacing w:val="-2"/>
                <w:sz w:val="24"/>
              </w:rPr>
              <w:t>D82.0,</w:t>
            </w:r>
          </w:p>
          <w:p>
            <w:pPr>
              <w:pStyle w:val="TableParagraph"/>
              <w:spacing w:line="260" w:lineRule="exact"/>
              <w:ind w:left="154"/>
              <w:rPr>
                <w:sz w:val="24"/>
              </w:rPr>
            </w:pPr>
            <w:r>
              <w:rPr>
                <w:sz w:val="24"/>
              </w:rPr>
              <w:t>D82.1, D82.2, D82.3, </w:t>
            </w:r>
            <w:r>
              <w:rPr>
                <w:spacing w:val="-2"/>
                <w:sz w:val="24"/>
              </w:rPr>
              <w:t>D82.4,</w:t>
            </w:r>
          </w:p>
          <w:p>
            <w:pPr>
              <w:pStyle w:val="TableParagraph"/>
              <w:spacing w:line="260" w:lineRule="exact"/>
              <w:ind w:left="154"/>
              <w:rPr>
                <w:sz w:val="24"/>
              </w:rPr>
            </w:pPr>
            <w:r>
              <w:rPr>
                <w:sz w:val="24"/>
              </w:rPr>
              <w:t>D82.8, D82.9, D83, </w:t>
            </w:r>
            <w:r>
              <w:rPr>
                <w:spacing w:val="-2"/>
                <w:sz w:val="24"/>
              </w:rPr>
              <w:t>D83.0,</w:t>
            </w:r>
          </w:p>
          <w:p>
            <w:pPr>
              <w:pStyle w:val="TableParagraph"/>
              <w:spacing w:line="260" w:lineRule="exact"/>
              <w:ind w:left="154"/>
              <w:rPr>
                <w:sz w:val="24"/>
              </w:rPr>
            </w:pPr>
            <w:r>
              <w:rPr>
                <w:sz w:val="24"/>
              </w:rPr>
              <w:t>D83.1, D83.2, D83.8, </w:t>
            </w:r>
            <w:r>
              <w:rPr>
                <w:spacing w:val="-2"/>
                <w:sz w:val="24"/>
              </w:rPr>
              <w:t>D83.9,</w:t>
            </w:r>
          </w:p>
          <w:p>
            <w:pPr>
              <w:pStyle w:val="TableParagraph"/>
              <w:spacing w:line="260" w:lineRule="exact"/>
              <w:ind w:left="154"/>
              <w:rPr>
                <w:sz w:val="24"/>
              </w:rPr>
            </w:pPr>
            <w:r>
              <w:rPr>
                <w:sz w:val="24"/>
              </w:rPr>
              <w:t>D84, D84.0, D84.1, </w:t>
            </w:r>
            <w:r>
              <w:rPr>
                <w:spacing w:val="-2"/>
                <w:sz w:val="24"/>
              </w:rPr>
              <w:t>D84.8,</w:t>
            </w:r>
          </w:p>
          <w:p>
            <w:pPr>
              <w:pStyle w:val="TableParagraph"/>
              <w:spacing w:line="255" w:lineRule="exact"/>
              <w:ind w:left="154"/>
              <w:rPr>
                <w:sz w:val="24"/>
              </w:rPr>
            </w:pPr>
            <w:r>
              <w:rPr>
                <w:sz w:val="24"/>
              </w:rPr>
              <w:t>D84.9, D86.1, D86.3, </w:t>
            </w:r>
            <w:r>
              <w:rPr>
                <w:spacing w:val="-2"/>
                <w:sz w:val="24"/>
              </w:rPr>
              <w:t>D86.8,</w:t>
            </w:r>
          </w:p>
          <w:p>
            <w:pPr>
              <w:pStyle w:val="TableParagraph"/>
              <w:spacing w:line="243" w:lineRule="exact"/>
              <w:ind w:left="154"/>
              <w:rPr>
                <w:sz w:val="24"/>
              </w:rPr>
            </w:pPr>
            <w:r>
              <w:rPr>
                <w:sz w:val="24"/>
              </w:rPr>
              <w:t>D86.9, D89, D89.0, </w:t>
            </w:r>
            <w:r>
              <w:rPr>
                <w:spacing w:val="-2"/>
                <w:sz w:val="24"/>
              </w:rPr>
              <w:t>D89.1,</w:t>
            </w:r>
          </w:p>
        </w:tc>
        <w:tc>
          <w:tcPr>
            <w:tcW w:w="1261" w:type="dxa"/>
          </w:tcPr>
          <w:p>
            <w:pPr>
              <w:pStyle w:val="TableParagraph"/>
              <w:spacing w:before="95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4,52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5" w:after="1"/>
        <w:rPr>
          <w:sz w:val="8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11"/>
        <w:gridCol w:w="4250"/>
        <w:gridCol w:w="4767"/>
        <w:gridCol w:w="1260"/>
      </w:tblGrid>
      <w:tr>
        <w:trPr>
          <w:trHeight w:val="361" w:hRule="atLeast"/>
        </w:trPr>
        <w:tc>
          <w:tcPr>
            <w:tcW w:w="306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0" w:type="dxa"/>
          </w:tcPr>
          <w:p>
            <w:pPr>
              <w:pStyle w:val="TableParagraph"/>
              <w:spacing w:line="266" w:lineRule="exact"/>
              <w:ind w:left="91"/>
              <w:rPr>
                <w:sz w:val="24"/>
              </w:rPr>
            </w:pPr>
            <w:r>
              <w:rPr>
                <w:sz w:val="24"/>
              </w:rPr>
              <w:t>D89.2, D89.8, </w:t>
            </w:r>
            <w:r>
              <w:rPr>
                <w:spacing w:val="-2"/>
                <w:sz w:val="24"/>
              </w:rPr>
              <w:t>D89.9</w:t>
            </w:r>
          </w:p>
        </w:tc>
        <w:tc>
          <w:tcPr>
            <w:tcW w:w="602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40" w:hRule="atLeast"/>
        </w:trPr>
        <w:tc>
          <w:tcPr>
            <w:tcW w:w="951" w:type="dxa"/>
          </w:tcPr>
          <w:p>
            <w:pPr>
              <w:pStyle w:val="TableParagraph"/>
              <w:spacing w:before="89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st03.002</w:t>
            </w:r>
          </w:p>
        </w:tc>
        <w:tc>
          <w:tcPr>
            <w:tcW w:w="2111" w:type="dxa"/>
          </w:tcPr>
          <w:p>
            <w:pPr>
              <w:pStyle w:val="TableParagraph"/>
              <w:spacing w:line="225" w:lineRule="auto" w:before="98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Ангионевротич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ский от</w:t>
            </w:r>
            <w:r>
              <w:rPr>
                <w:sz w:val="24"/>
              </w:rPr>
              <w:t>ек,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анафилактически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шок</w:t>
            </w:r>
          </w:p>
        </w:tc>
        <w:tc>
          <w:tcPr>
            <w:tcW w:w="4250" w:type="dxa"/>
          </w:tcPr>
          <w:p>
            <w:pPr>
              <w:pStyle w:val="TableParagraph"/>
              <w:spacing w:line="225" w:lineRule="auto" w:before="98"/>
              <w:ind w:left="91" w:right="944"/>
              <w:rPr>
                <w:sz w:val="24"/>
              </w:rPr>
            </w:pPr>
            <w:r>
              <w:rPr>
                <w:spacing w:val="-2"/>
                <w:sz w:val="24"/>
              </w:rPr>
              <w:t>T78.0,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T78.2,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T78.3,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T78.4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T80.5, T88.6</w:t>
            </w:r>
          </w:p>
        </w:tc>
        <w:tc>
          <w:tcPr>
            <w:tcW w:w="4767" w:type="dxa"/>
          </w:tcPr>
          <w:p>
            <w:pPr>
              <w:pStyle w:val="TableParagraph"/>
              <w:tabs>
                <w:tab w:pos="3082" w:val="left" w:leader="none"/>
              </w:tabs>
              <w:spacing w:before="89"/>
              <w:ind w:left="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89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0,27</w:t>
            </w:r>
          </w:p>
        </w:tc>
      </w:tr>
      <w:tr>
        <w:trPr>
          <w:trHeight w:val="464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st04</w:t>
            </w:r>
          </w:p>
        </w:tc>
        <w:tc>
          <w:tcPr>
            <w:tcW w:w="2111" w:type="dxa"/>
          </w:tcPr>
          <w:p>
            <w:pPr>
              <w:pStyle w:val="TableParagraph"/>
              <w:spacing w:before="93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Гастроэнтерология</w:t>
            </w:r>
          </w:p>
        </w:tc>
        <w:tc>
          <w:tcPr>
            <w:tcW w:w="42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spacing w:before="93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1,04</w:t>
            </w:r>
          </w:p>
        </w:tc>
      </w:tr>
      <w:tr>
        <w:trPr>
          <w:trHeight w:val="2804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st04.001</w:t>
            </w:r>
          </w:p>
        </w:tc>
        <w:tc>
          <w:tcPr>
            <w:tcW w:w="2111" w:type="dxa"/>
          </w:tcPr>
          <w:p>
            <w:pPr>
              <w:pStyle w:val="TableParagraph"/>
              <w:spacing w:line="225" w:lineRule="auto" w:before="101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Язва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желудка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двенадцатип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рстной кишки</w:t>
            </w:r>
          </w:p>
        </w:tc>
        <w:tc>
          <w:tcPr>
            <w:tcW w:w="4250" w:type="dxa"/>
          </w:tcPr>
          <w:p>
            <w:pPr>
              <w:pStyle w:val="TableParagraph"/>
              <w:spacing w:line="269" w:lineRule="exact" w:before="85"/>
              <w:ind w:left="91"/>
              <w:rPr>
                <w:sz w:val="24"/>
              </w:rPr>
            </w:pPr>
            <w:r>
              <w:rPr>
                <w:sz w:val="24"/>
              </w:rPr>
              <w:t>K25, K25.0, K25.1, </w:t>
            </w:r>
            <w:r>
              <w:rPr>
                <w:spacing w:val="-2"/>
                <w:sz w:val="24"/>
              </w:rPr>
              <w:t>K25.2,</w:t>
            </w:r>
          </w:p>
          <w:p>
            <w:pPr>
              <w:pStyle w:val="TableParagraph"/>
              <w:spacing w:line="261" w:lineRule="exact"/>
              <w:ind w:left="91"/>
              <w:rPr>
                <w:sz w:val="24"/>
              </w:rPr>
            </w:pPr>
            <w:r>
              <w:rPr>
                <w:sz w:val="24"/>
              </w:rPr>
              <w:t>K25.3, K25.4, K25.5, </w:t>
            </w:r>
            <w:r>
              <w:rPr>
                <w:spacing w:val="-2"/>
                <w:sz w:val="24"/>
              </w:rPr>
              <w:t>K25.6,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K25.7, K25.9, K26, </w:t>
            </w:r>
            <w:r>
              <w:rPr>
                <w:spacing w:val="-2"/>
                <w:sz w:val="24"/>
              </w:rPr>
              <w:t>K26.0,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K26.1, K26.2, K26.3, </w:t>
            </w:r>
            <w:r>
              <w:rPr>
                <w:spacing w:val="-2"/>
                <w:sz w:val="24"/>
              </w:rPr>
              <w:t>K26.4,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K26.5, K26.6, K26.7, </w:t>
            </w:r>
            <w:r>
              <w:rPr>
                <w:spacing w:val="-2"/>
                <w:sz w:val="24"/>
              </w:rPr>
              <w:t>K26.9,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K27, K27.0, K27.1, </w:t>
            </w:r>
            <w:r>
              <w:rPr>
                <w:spacing w:val="-2"/>
                <w:sz w:val="24"/>
              </w:rPr>
              <w:t>K27.2,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K27.3, K27.4, K27.5, </w:t>
            </w:r>
            <w:r>
              <w:rPr>
                <w:spacing w:val="-2"/>
                <w:sz w:val="24"/>
              </w:rPr>
              <w:t>K27.6,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K27.7, K27.9, K28, </w:t>
            </w:r>
            <w:r>
              <w:rPr>
                <w:spacing w:val="-2"/>
                <w:sz w:val="24"/>
              </w:rPr>
              <w:t>K28.0,</w:t>
            </w:r>
          </w:p>
          <w:p>
            <w:pPr>
              <w:pStyle w:val="TableParagraph"/>
              <w:spacing w:line="263" w:lineRule="exact"/>
              <w:ind w:left="91"/>
              <w:rPr>
                <w:sz w:val="24"/>
              </w:rPr>
            </w:pPr>
            <w:r>
              <w:rPr>
                <w:sz w:val="24"/>
              </w:rPr>
              <w:t>K28.1, K28.2, K28.3, </w:t>
            </w:r>
            <w:r>
              <w:rPr>
                <w:spacing w:val="-2"/>
                <w:sz w:val="24"/>
              </w:rPr>
              <w:t>K28.4,</w:t>
            </w:r>
          </w:p>
          <w:p>
            <w:pPr>
              <w:pStyle w:val="TableParagraph"/>
              <w:spacing w:line="271" w:lineRule="exact"/>
              <w:ind w:left="91"/>
              <w:rPr>
                <w:sz w:val="24"/>
              </w:rPr>
            </w:pPr>
            <w:r>
              <w:rPr>
                <w:sz w:val="24"/>
              </w:rPr>
              <w:t>K28.5, K28.6, K28.7, </w:t>
            </w:r>
            <w:r>
              <w:rPr>
                <w:spacing w:val="-2"/>
                <w:sz w:val="24"/>
              </w:rPr>
              <w:t>K28.9</w:t>
            </w:r>
          </w:p>
        </w:tc>
        <w:tc>
          <w:tcPr>
            <w:tcW w:w="4767" w:type="dxa"/>
          </w:tcPr>
          <w:p>
            <w:pPr>
              <w:pStyle w:val="TableParagraph"/>
              <w:tabs>
                <w:tab w:pos="3082" w:val="left" w:leader="none"/>
              </w:tabs>
              <w:spacing w:before="91"/>
              <w:ind w:left="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1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0,89</w:t>
            </w:r>
          </w:p>
        </w:tc>
      </w:tr>
      <w:tr>
        <w:trPr>
          <w:trHeight w:val="1239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st04.002</w:t>
            </w:r>
          </w:p>
        </w:tc>
        <w:tc>
          <w:tcPr>
            <w:tcW w:w="2111" w:type="dxa"/>
          </w:tcPr>
          <w:p>
            <w:pPr>
              <w:pStyle w:val="TableParagraph"/>
              <w:spacing w:line="225" w:lineRule="auto" w:before="100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Воспалительны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заболевани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кишечника</w:t>
            </w:r>
          </w:p>
        </w:tc>
        <w:tc>
          <w:tcPr>
            <w:tcW w:w="4250" w:type="dxa"/>
          </w:tcPr>
          <w:p>
            <w:pPr>
              <w:pStyle w:val="TableParagraph"/>
              <w:spacing w:line="269" w:lineRule="exact" w:before="85"/>
              <w:ind w:left="91"/>
              <w:rPr>
                <w:sz w:val="24"/>
              </w:rPr>
            </w:pPr>
            <w:r>
              <w:rPr>
                <w:sz w:val="24"/>
              </w:rPr>
              <w:t>K50, K50.0, K50.1, </w:t>
            </w:r>
            <w:r>
              <w:rPr>
                <w:spacing w:val="-2"/>
                <w:sz w:val="24"/>
              </w:rPr>
              <w:t>K50.8,</w:t>
            </w:r>
          </w:p>
          <w:p>
            <w:pPr>
              <w:pStyle w:val="TableParagraph"/>
              <w:spacing w:line="261" w:lineRule="exact"/>
              <w:ind w:left="91"/>
              <w:rPr>
                <w:sz w:val="24"/>
              </w:rPr>
            </w:pPr>
            <w:r>
              <w:rPr>
                <w:sz w:val="24"/>
              </w:rPr>
              <w:t>K50.9, K51, K51.0, </w:t>
            </w:r>
            <w:r>
              <w:rPr>
                <w:spacing w:val="-2"/>
                <w:sz w:val="24"/>
              </w:rPr>
              <w:t>K51.2,</w:t>
            </w:r>
          </w:p>
          <w:p>
            <w:pPr>
              <w:pStyle w:val="TableParagraph"/>
              <w:spacing w:line="225" w:lineRule="auto" w:before="5"/>
              <w:ind w:left="91" w:right="944"/>
              <w:rPr>
                <w:sz w:val="24"/>
              </w:rPr>
            </w:pPr>
            <w:r>
              <w:rPr>
                <w:spacing w:val="-2"/>
                <w:sz w:val="24"/>
              </w:rPr>
              <w:t>K51.3,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K51.4,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K51.5,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K51.8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K51.9</w:t>
            </w:r>
          </w:p>
        </w:tc>
        <w:tc>
          <w:tcPr>
            <w:tcW w:w="4767" w:type="dxa"/>
          </w:tcPr>
          <w:p>
            <w:pPr>
              <w:pStyle w:val="TableParagraph"/>
              <w:tabs>
                <w:tab w:pos="3082" w:val="left" w:leader="none"/>
              </w:tabs>
              <w:spacing w:before="91"/>
              <w:ind w:left="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1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2,01</w:t>
            </w:r>
          </w:p>
        </w:tc>
      </w:tr>
      <w:tr>
        <w:trPr>
          <w:trHeight w:val="2705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st04.003</w:t>
            </w:r>
          </w:p>
        </w:tc>
        <w:tc>
          <w:tcPr>
            <w:tcW w:w="2111" w:type="dxa"/>
          </w:tcPr>
          <w:p>
            <w:pPr>
              <w:pStyle w:val="TableParagraph"/>
              <w:spacing w:line="225" w:lineRule="auto" w:before="103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печени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невирусны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4250" w:type="dxa"/>
          </w:tcPr>
          <w:p>
            <w:pPr>
              <w:pStyle w:val="TableParagraph"/>
              <w:spacing w:line="269" w:lineRule="exact" w:before="88"/>
              <w:ind w:left="91"/>
              <w:rPr>
                <w:sz w:val="24"/>
              </w:rPr>
            </w:pPr>
            <w:r>
              <w:rPr>
                <w:sz w:val="24"/>
              </w:rPr>
              <w:t>I81, K70.0, K70.1, K70.2, </w:t>
            </w:r>
            <w:r>
              <w:rPr>
                <w:spacing w:val="-2"/>
                <w:sz w:val="24"/>
              </w:rPr>
              <w:t>K70.4,</w:t>
            </w:r>
          </w:p>
          <w:p>
            <w:pPr>
              <w:pStyle w:val="TableParagraph"/>
              <w:spacing w:line="261" w:lineRule="exact"/>
              <w:ind w:left="91"/>
              <w:rPr>
                <w:sz w:val="24"/>
              </w:rPr>
            </w:pPr>
            <w:r>
              <w:rPr>
                <w:sz w:val="24"/>
              </w:rPr>
              <w:t>K70.9, K73.0, K73.1, </w:t>
            </w:r>
            <w:r>
              <w:rPr>
                <w:spacing w:val="-2"/>
                <w:sz w:val="24"/>
              </w:rPr>
              <w:t>K73.8,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K73.9, K75.0, K75.1, </w:t>
            </w:r>
            <w:r>
              <w:rPr>
                <w:spacing w:val="-2"/>
                <w:sz w:val="24"/>
              </w:rPr>
              <w:t>K75.2,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K75.3, K75.8, K75.9, </w:t>
            </w:r>
            <w:r>
              <w:rPr>
                <w:spacing w:val="-2"/>
                <w:sz w:val="24"/>
              </w:rPr>
              <w:t>K76.0,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K76.1, K76.2, K76.3, </w:t>
            </w:r>
            <w:r>
              <w:rPr>
                <w:spacing w:val="-2"/>
                <w:sz w:val="24"/>
              </w:rPr>
              <w:t>K76.4,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K76.5, K76.6, K76.7, </w:t>
            </w:r>
            <w:r>
              <w:rPr>
                <w:spacing w:val="-2"/>
                <w:sz w:val="24"/>
              </w:rPr>
              <w:t>K76.8,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K76.9, K77.0, K77.8, </w:t>
            </w:r>
            <w:r>
              <w:rPr>
                <w:spacing w:val="-2"/>
                <w:sz w:val="24"/>
              </w:rPr>
              <w:t>Q44.6,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Q44.7, R16.0, R16.2, R17, </w:t>
            </w:r>
            <w:r>
              <w:rPr>
                <w:spacing w:val="-2"/>
                <w:sz w:val="24"/>
              </w:rPr>
              <w:t>R17.0,</w:t>
            </w:r>
          </w:p>
          <w:p>
            <w:pPr>
              <w:pStyle w:val="TableParagraph"/>
              <w:spacing w:line="260" w:lineRule="exact"/>
              <w:ind w:left="91" w:right="944"/>
              <w:rPr>
                <w:sz w:val="24"/>
              </w:rPr>
            </w:pPr>
            <w:r>
              <w:rPr>
                <w:sz w:val="24"/>
              </w:rPr>
              <w:t>R17.9,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R18,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R93.2,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R94.5,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S36.1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S36.10, S36.11</w:t>
            </w:r>
          </w:p>
        </w:tc>
        <w:tc>
          <w:tcPr>
            <w:tcW w:w="4767" w:type="dxa"/>
          </w:tcPr>
          <w:p>
            <w:pPr>
              <w:pStyle w:val="TableParagraph"/>
              <w:tabs>
                <w:tab w:pos="3082" w:val="left" w:leader="none"/>
              </w:tabs>
              <w:spacing w:before="94"/>
              <w:ind w:left="9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4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0,86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28"/>
        <w:gridCol w:w="4090"/>
        <w:gridCol w:w="5422"/>
        <w:gridCol w:w="847"/>
      </w:tblGrid>
      <w:tr>
        <w:trPr>
          <w:trHeight w:val="1666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st04.004</w:t>
            </w:r>
          </w:p>
        </w:tc>
        <w:tc>
          <w:tcPr>
            <w:tcW w:w="2028" w:type="dxa"/>
          </w:tcPr>
          <w:p>
            <w:pPr>
              <w:pStyle w:val="TableParagraph"/>
              <w:spacing w:line="225" w:lineRule="auto" w:before="3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печени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невирусны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4090" w:type="dxa"/>
          </w:tcPr>
          <w:p>
            <w:pPr>
              <w:pStyle w:val="TableParagraph"/>
              <w:spacing w:line="258" w:lineRule="exact"/>
              <w:ind w:left="174"/>
              <w:rPr>
                <w:sz w:val="24"/>
              </w:rPr>
            </w:pPr>
            <w:r>
              <w:rPr>
                <w:sz w:val="24"/>
              </w:rPr>
              <w:t>K70.3, K71, K71.0, </w:t>
            </w:r>
            <w:r>
              <w:rPr>
                <w:spacing w:val="-2"/>
                <w:sz w:val="24"/>
              </w:rPr>
              <w:t>K71.1,</w:t>
            </w:r>
          </w:p>
          <w:p>
            <w:pPr>
              <w:pStyle w:val="TableParagraph"/>
              <w:spacing w:line="260" w:lineRule="exact"/>
              <w:ind w:left="174"/>
              <w:rPr>
                <w:sz w:val="24"/>
              </w:rPr>
            </w:pPr>
            <w:r>
              <w:rPr>
                <w:sz w:val="24"/>
              </w:rPr>
              <w:t>K71.2, K71.3, K71.4, </w:t>
            </w:r>
            <w:r>
              <w:rPr>
                <w:spacing w:val="-2"/>
                <w:sz w:val="24"/>
              </w:rPr>
              <w:t>K71.5,</w:t>
            </w:r>
          </w:p>
          <w:p>
            <w:pPr>
              <w:pStyle w:val="TableParagraph"/>
              <w:spacing w:line="260" w:lineRule="exact"/>
              <w:ind w:left="174"/>
              <w:rPr>
                <w:sz w:val="24"/>
              </w:rPr>
            </w:pPr>
            <w:r>
              <w:rPr>
                <w:sz w:val="24"/>
              </w:rPr>
              <w:t>K71.6, K71.7, K71.8, </w:t>
            </w:r>
            <w:r>
              <w:rPr>
                <w:spacing w:val="-2"/>
                <w:sz w:val="24"/>
              </w:rPr>
              <w:t>K71.9,</w:t>
            </w:r>
          </w:p>
          <w:p>
            <w:pPr>
              <w:pStyle w:val="TableParagraph"/>
              <w:spacing w:line="260" w:lineRule="exact"/>
              <w:ind w:left="174"/>
              <w:rPr>
                <w:sz w:val="24"/>
              </w:rPr>
            </w:pPr>
            <w:r>
              <w:rPr>
                <w:sz w:val="24"/>
              </w:rPr>
              <w:t>K72.0, K72.1, K72.9, </w:t>
            </w:r>
            <w:r>
              <w:rPr>
                <w:spacing w:val="-2"/>
                <w:sz w:val="24"/>
              </w:rPr>
              <w:t>K73.2,</w:t>
            </w:r>
          </w:p>
          <w:p>
            <w:pPr>
              <w:pStyle w:val="TableParagraph"/>
              <w:spacing w:line="263" w:lineRule="exact"/>
              <w:ind w:left="174"/>
              <w:rPr>
                <w:sz w:val="24"/>
              </w:rPr>
            </w:pPr>
            <w:r>
              <w:rPr>
                <w:sz w:val="24"/>
              </w:rPr>
              <w:t>K74.0, K74.1, K74.2, </w:t>
            </w:r>
            <w:r>
              <w:rPr>
                <w:spacing w:val="-2"/>
                <w:sz w:val="24"/>
              </w:rPr>
              <w:t>K74.3,</w:t>
            </w:r>
          </w:p>
          <w:p>
            <w:pPr>
              <w:pStyle w:val="TableParagraph"/>
              <w:spacing w:line="271" w:lineRule="exact"/>
              <w:ind w:left="174"/>
              <w:rPr>
                <w:sz w:val="24"/>
              </w:rPr>
            </w:pPr>
            <w:r>
              <w:rPr>
                <w:sz w:val="24"/>
              </w:rPr>
              <w:t>K74.4, K74.5, K74.6, </w:t>
            </w:r>
            <w:r>
              <w:rPr>
                <w:spacing w:val="-2"/>
                <w:sz w:val="24"/>
              </w:rPr>
              <w:t>K75.4</w:t>
            </w:r>
          </w:p>
        </w:tc>
        <w:tc>
          <w:tcPr>
            <w:tcW w:w="5422" w:type="dxa"/>
          </w:tcPr>
          <w:p>
            <w:pPr>
              <w:pStyle w:val="TableParagraph"/>
              <w:tabs>
                <w:tab w:pos="2990" w:val="left" w:leader="none"/>
              </w:tabs>
              <w:spacing w:line="272" w:lineRule="exact"/>
              <w:ind w:right="8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1,21</w:t>
            </w:r>
          </w:p>
        </w:tc>
      </w:tr>
      <w:tr>
        <w:trPr>
          <w:trHeight w:val="1759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st04.005</w:t>
            </w:r>
          </w:p>
        </w:tc>
        <w:tc>
          <w:tcPr>
            <w:tcW w:w="2028" w:type="dxa"/>
          </w:tcPr>
          <w:p>
            <w:pPr>
              <w:pStyle w:val="TableParagraph"/>
              <w:spacing w:line="225" w:lineRule="auto" w:before="100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Болезн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поджелудочно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железы</w:t>
            </w:r>
          </w:p>
        </w:tc>
        <w:tc>
          <w:tcPr>
            <w:tcW w:w="4090" w:type="dxa"/>
          </w:tcPr>
          <w:p>
            <w:pPr>
              <w:pStyle w:val="TableParagraph"/>
              <w:spacing w:line="269" w:lineRule="exact" w:before="84"/>
              <w:ind w:left="174"/>
              <w:rPr>
                <w:sz w:val="24"/>
              </w:rPr>
            </w:pPr>
            <w:r>
              <w:rPr>
                <w:sz w:val="24"/>
              </w:rPr>
              <w:t>K85, K85.0, K85.1, </w:t>
            </w:r>
            <w:r>
              <w:rPr>
                <w:spacing w:val="-2"/>
                <w:sz w:val="24"/>
              </w:rPr>
              <w:t>K85.2,</w:t>
            </w:r>
          </w:p>
          <w:p>
            <w:pPr>
              <w:pStyle w:val="TableParagraph"/>
              <w:spacing w:line="261" w:lineRule="exact"/>
              <w:ind w:left="174"/>
              <w:rPr>
                <w:sz w:val="24"/>
              </w:rPr>
            </w:pPr>
            <w:r>
              <w:rPr>
                <w:sz w:val="24"/>
              </w:rPr>
              <w:t>K85.3, K85.8, K85.9, </w:t>
            </w:r>
            <w:r>
              <w:rPr>
                <w:spacing w:val="-4"/>
                <w:sz w:val="24"/>
              </w:rPr>
              <w:t>K86,</w:t>
            </w:r>
          </w:p>
          <w:p>
            <w:pPr>
              <w:pStyle w:val="TableParagraph"/>
              <w:spacing w:line="260" w:lineRule="exact"/>
              <w:ind w:left="174"/>
              <w:rPr>
                <w:sz w:val="24"/>
              </w:rPr>
            </w:pPr>
            <w:r>
              <w:rPr>
                <w:sz w:val="24"/>
              </w:rPr>
              <w:t>K86.0, K86.1, K86.2, </w:t>
            </w:r>
            <w:r>
              <w:rPr>
                <w:spacing w:val="-2"/>
                <w:sz w:val="24"/>
              </w:rPr>
              <w:t>K86.3,</w:t>
            </w:r>
          </w:p>
          <w:p>
            <w:pPr>
              <w:pStyle w:val="TableParagraph"/>
              <w:spacing w:line="260" w:lineRule="exact"/>
              <w:ind w:left="174"/>
              <w:rPr>
                <w:sz w:val="24"/>
              </w:rPr>
            </w:pPr>
            <w:r>
              <w:rPr>
                <w:sz w:val="24"/>
              </w:rPr>
              <w:t>K86.8, K86.9, K87.1, </w:t>
            </w:r>
            <w:r>
              <w:rPr>
                <w:spacing w:val="-2"/>
                <w:sz w:val="24"/>
              </w:rPr>
              <w:t>Q45.0,</w:t>
            </w:r>
          </w:p>
          <w:p>
            <w:pPr>
              <w:pStyle w:val="TableParagraph"/>
              <w:spacing w:line="225" w:lineRule="auto" w:before="6"/>
              <w:ind w:left="174" w:right="746"/>
              <w:rPr>
                <w:sz w:val="24"/>
              </w:rPr>
            </w:pPr>
            <w:r>
              <w:rPr>
                <w:spacing w:val="-2"/>
                <w:sz w:val="24"/>
              </w:rPr>
              <w:t>Q45.1,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Q45.2,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Q45.3,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S36.2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S36.20, S36.21</w:t>
            </w:r>
          </w:p>
        </w:tc>
        <w:tc>
          <w:tcPr>
            <w:tcW w:w="5422" w:type="dxa"/>
          </w:tcPr>
          <w:p>
            <w:pPr>
              <w:pStyle w:val="TableParagraph"/>
              <w:tabs>
                <w:tab w:pos="2990" w:val="left" w:leader="none"/>
              </w:tabs>
              <w:spacing w:before="91"/>
              <w:ind w:right="8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before="91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0,87</w:t>
            </w:r>
          </w:p>
        </w:tc>
      </w:tr>
      <w:tr>
        <w:trPr>
          <w:trHeight w:val="1245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st04.006</w:t>
            </w:r>
          </w:p>
        </w:tc>
        <w:tc>
          <w:tcPr>
            <w:tcW w:w="2028" w:type="dxa"/>
          </w:tcPr>
          <w:p>
            <w:pPr>
              <w:pStyle w:val="TableParagraph"/>
              <w:spacing w:line="225" w:lineRule="auto" w:before="104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Панкреатит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2"/>
                <w:sz w:val="24"/>
              </w:rPr>
              <w:t> синдромо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органно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дисфункции</w:t>
            </w:r>
          </w:p>
        </w:tc>
        <w:tc>
          <w:tcPr>
            <w:tcW w:w="4090" w:type="dxa"/>
          </w:tcPr>
          <w:p>
            <w:pPr>
              <w:pStyle w:val="TableParagraph"/>
              <w:spacing w:line="225" w:lineRule="auto" w:before="104"/>
              <w:ind w:left="174" w:right="746"/>
              <w:rPr>
                <w:sz w:val="24"/>
              </w:rPr>
            </w:pPr>
            <w:r>
              <w:rPr>
                <w:spacing w:val="-2"/>
                <w:sz w:val="24"/>
              </w:rPr>
              <w:t>K85,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K85.0,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K85.1,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K85.2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K85.3, K85.8, K85.9</w:t>
            </w:r>
          </w:p>
        </w:tc>
        <w:tc>
          <w:tcPr>
            <w:tcW w:w="5422" w:type="dxa"/>
          </w:tcPr>
          <w:p>
            <w:pPr>
              <w:pStyle w:val="TableParagraph"/>
              <w:tabs>
                <w:tab w:pos="2949" w:val="left" w:leader="none"/>
              </w:tabs>
              <w:spacing w:line="269" w:lineRule="exact" w:before="88"/>
              <w:ind w:left="113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2949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it1</w:t>
            </w:r>
          </w:p>
        </w:tc>
        <w:tc>
          <w:tcPr>
            <w:tcW w:w="847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4,19</w:t>
            </w:r>
          </w:p>
        </w:tc>
      </w:tr>
      <w:tr>
        <w:trPr>
          <w:trHeight w:val="464" w:hRule="atLeast"/>
        </w:trPr>
        <w:tc>
          <w:tcPr>
            <w:tcW w:w="951" w:type="dxa"/>
          </w:tcPr>
          <w:p>
            <w:pPr>
              <w:pStyle w:val="TableParagraph"/>
              <w:spacing w:before="92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st05</w:t>
            </w:r>
          </w:p>
        </w:tc>
        <w:tc>
          <w:tcPr>
            <w:tcW w:w="2028" w:type="dxa"/>
          </w:tcPr>
          <w:p>
            <w:pPr>
              <w:pStyle w:val="TableParagraph"/>
              <w:spacing w:before="92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Гематология</w:t>
            </w:r>
          </w:p>
        </w:tc>
        <w:tc>
          <w:tcPr>
            <w:tcW w:w="40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before="92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1,66</w:t>
            </w:r>
          </w:p>
        </w:tc>
      </w:tr>
      <w:tr>
        <w:trPr>
          <w:trHeight w:val="2281" w:hRule="atLeast"/>
        </w:trPr>
        <w:tc>
          <w:tcPr>
            <w:tcW w:w="951" w:type="dxa"/>
          </w:tcPr>
          <w:p>
            <w:pPr>
              <w:pStyle w:val="TableParagraph"/>
              <w:spacing w:before="92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st05.001</w:t>
            </w:r>
          </w:p>
        </w:tc>
        <w:tc>
          <w:tcPr>
            <w:tcW w:w="2028" w:type="dxa"/>
          </w:tcPr>
          <w:p>
            <w:pPr>
              <w:pStyle w:val="TableParagraph"/>
              <w:spacing w:line="225" w:lineRule="auto" w:before="101"/>
              <w:ind w:left="94" w:right="34"/>
              <w:rPr>
                <w:sz w:val="24"/>
              </w:rPr>
            </w:pPr>
            <w:r>
              <w:rPr>
                <w:spacing w:val="-2"/>
                <w:sz w:val="24"/>
              </w:rPr>
              <w:t>Анемии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4090" w:type="dxa"/>
          </w:tcPr>
          <w:p>
            <w:pPr>
              <w:pStyle w:val="TableParagraph"/>
              <w:spacing w:line="269" w:lineRule="exact" w:before="85"/>
              <w:ind w:left="174"/>
              <w:rPr>
                <w:sz w:val="24"/>
              </w:rPr>
            </w:pPr>
            <w:r>
              <w:rPr>
                <w:sz w:val="24"/>
              </w:rPr>
              <w:t>D50, D50.0, D50.1, </w:t>
            </w:r>
            <w:r>
              <w:rPr>
                <w:spacing w:val="-2"/>
                <w:sz w:val="24"/>
              </w:rPr>
              <w:t>D50.8,</w:t>
            </w:r>
          </w:p>
          <w:p>
            <w:pPr>
              <w:pStyle w:val="TableParagraph"/>
              <w:spacing w:line="261" w:lineRule="exact"/>
              <w:ind w:left="174"/>
              <w:rPr>
                <w:sz w:val="24"/>
              </w:rPr>
            </w:pPr>
            <w:r>
              <w:rPr>
                <w:sz w:val="24"/>
              </w:rPr>
              <w:t>D50.9, D51, D51.0, </w:t>
            </w:r>
            <w:r>
              <w:rPr>
                <w:spacing w:val="-2"/>
                <w:sz w:val="24"/>
              </w:rPr>
              <w:t>D51.1,</w:t>
            </w:r>
          </w:p>
          <w:p>
            <w:pPr>
              <w:pStyle w:val="TableParagraph"/>
              <w:spacing w:line="260" w:lineRule="exact"/>
              <w:ind w:left="174"/>
              <w:rPr>
                <w:sz w:val="24"/>
              </w:rPr>
            </w:pPr>
            <w:r>
              <w:rPr>
                <w:sz w:val="24"/>
              </w:rPr>
              <w:t>D51.2, D51.3, D51.8, </w:t>
            </w:r>
            <w:r>
              <w:rPr>
                <w:spacing w:val="-2"/>
                <w:sz w:val="24"/>
              </w:rPr>
              <w:t>D51.9,</w:t>
            </w:r>
          </w:p>
          <w:p>
            <w:pPr>
              <w:pStyle w:val="TableParagraph"/>
              <w:spacing w:line="260" w:lineRule="exact"/>
              <w:ind w:left="174"/>
              <w:rPr>
                <w:sz w:val="24"/>
              </w:rPr>
            </w:pPr>
            <w:r>
              <w:rPr>
                <w:sz w:val="24"/>
              </w:rPr>
              <w:t>D52, D52.0, D52.1, </w:t>
            </w:r>
            <w:r>
              <w:rPr>
                <w:spacing w:val="-2"/>
                <w:sz w:val="24"/>
              </w:rPr>
              <w:t>D52.8,</w:t>
            </w:r>
          </w:p>
          <w:p>
            <w:pPr>
              <w:pStyle w:val="TableParagraph"/>
              <w:spacing w:line="260" w:lineRule="exact"/>
              <w:ind w:left="174"/>
              <w:rPr>
                <w:sz w:val="24"/>
              </w:rPr>
            </w:pPr>
            <w:r>
              <w:rPr>
                <w:sz w:val="24"/>
              </w:rPr>
              <w:t>D52.9, D53, D53.0, </w:t>
            </w:r>
            <w:r>
              <w:rPr>
                <w:spacing w:val="-2"/>
                <w:sz w:val="24"/>
              </w:rPr>
              <w:t>D53.1,</w:t>
            </w:r>
          </w:p>
          <w:p>
            <w:pPr>
              <w:pStyle w:val="TableParagraph"/>
              <w:spacing w:line="260" w:lineRule="exact"/>
              <w:ind w:left="174"/>
              <w:rPr>
                <w:sz w:val="24"/>
              </w:rPr>
            </w:pPr>
            <w:r>
              <w:rPr>
                <w:sz w:val="24"/>
              </w:rPr>
              <w:t>D53.2, D53.8, D53.9, </w:t>
            </w:r>
            <w:r>
              <w:rPr>
                <w:spacing w:val="-2"/>
                <w:sz w:val="24"/>
              </w:rPr>
              <w:t>D57.1,</w:t>
            </w:r>
          </w:p>
          <w:p>
            <w:pPr>
              <w:pStyle w:val="TableParagraph"/>
              <w:spacing w:line="225" w:lineRule="auto" w:before="6"/>
              <w:ind w:left="174" w:right="746"/>
              <w:rPr>
                <w:sz w:val="24"/>
              </w:rPr>
            </w:pPr>
            <w:r>
              <w:rPr>
                <w:spacing w:val="-2"/>
                <w:sz w:val="24"/>
              </w:rPr>
              <w:t>D57.3,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D63.0,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D63.8,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D64.8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D64.9, R71</w:t>
            </w:r>
          </w:p>
        </w:tc>
        <w:tc>
          <w:tcPr>
            <w:tcW w:w="5422" w:type="dxa"/>
          </w:tcPr>
          <w:p>
            <w:pPr>
              <w:pStyle w:val="TableParagraph"/>
              <w:tabs>
                <w:tab w:pos="2990" w:val="left" w:leader="none"/>
              </w:tabs>
              <w:spacing w:before="92"/>
              <w:ind w:right="8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before="92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0,94</w:t>
            </w:r>
          </w:p>
        </w:tc>
      </w:tr>
      <w:tr>
        <w:trPr>
          <w:trHeight w:val="1396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st05.002</w:t>
            </w:r>
          </w:p>
        </w:tc>
        <w:tc>
          <w:tcPr>
            <w:tcW w:w="2028" w:type="dxa"/>
          </w:tcPr>
          <w:p>
            <w:pPr>
              <w:pStyle w:val="TableParagraph"/>
              <w:spacing w:line="225" w:lineRule="auto" w:before="104"/>
              <w:ind w:left="94" w:right="34"/>
              <w:rPr>
                <w:sz w:val="24"/>
              </w:rPr>
            </w:pPr>
            <w:r>
              <w:rPr>
                <w:spacing w:val="-2"/>
                <w:sz w:val="24"/>
              </w:rPr>
              <w:t>Анемии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4090" w:type="dxa"/>
          </w:tcPr>
          <w:p>
            <w:pPr>
              <w:pStyle w:val="TableParagraph"/>
              <w:spacing w:line="269" w:lineRule="exact" w:before="88"/>
              <w:ind w:left="174"/>
              <w:rPr>
                <w:sz w:val="24"/>
              </w:rPr>
            </w:pPr>
            <w:r>
              <w:rPr>
                <w:sz w:val="24"/>
              </w:rPr>
              <w:t>D55, D55.0, D55.1, </w:t>
            </w:r>
            <w:r>
              <w:rPr>
                <w:spacing w:val="-2"/>
                <w:sz w:val="24"/>
              </w:rPr>
              <w:t>D55.2,</w:t>
            </w:r>
          </w:p>
          <w:p>
            <w:pPr>
              <w:pStyle w:val="TableParagraph"/>
              <w:spacing w:line="261" w:lineRule="exact"/>
              <w:ind w:left="174"/>
              <w:rPr>
                <w:sz w:val="24"/>
              </w:rPr>
            </w:pPr>
            <w:r>
              <w:rPr>
                <w:sz w:val="24"/>
              </w:rPr>
              <w:t>D55.3, D55.8, D55.9, </w:t>
            </w:r>
            <w:r>
              <w:rPr>
                <w:spacing w:val="-4"/>
                <w:sz w:val="24"/>
              </w:rPr>
              <w:t>D56,</w:t>
            </w:r>
          </w:p>
          <w:p>
            <w:pPr>
              <w:pStyle w:val="TableParagraph"/>
              <w:spacing w:line="260" w:lineRule="exact"/>
              <w:ind w:left="174"/>
              <w:rPr>
                <w:sz w:val="24"/>
              </w:rPr>
            </w:pPr>
            <w:r>
              <w:rPr>
                <w:sz w:val="24"/>
              </w:rPr>
              <w:t>D56.0, D56.1, D56.2, </w:t>
            </w:r>
            <w:r>
              <w:rPr>
                <w:spacing w:val="-2"/>
                <w:sz w:val="24"/>
              </w:rPr>
              <w:t>D56.3,</w:t>
            </w:r>
          </w:p>
          <w:p>
            <w:pPr>
              <w:pStyle w:val="TableParagraph"/>
              <w:spacing w:line="255" w:lineRule="exact"/>
              <w:ind w:left="174"/>
              <w:rPr>
                <w:sz w:val="24"/>
              </w:rPr>
            </w:pPr>
            <w:r>
              <w:rPr>
                <w:sz w:val="24"/>
              </w:rPr>
              <w:t>D56.4, D56.8, D56.9, </w:t>
            </w:r>
            <w:r>
              <w:rPr>
                <w:spacing w:val="-4"/>
                <w:sz w:val="24"/>
              </w:rPr>
              <w:t>D57,</w:t>
            </w:r>
          </w:p>
          <w:p>
            <w:pPr>
              <w:pStyle w:val="TableParagraph"/>
              <w:spacing w:line="243" w:lineRule="exact"/>
              <w:ind w:left="174"/>
              <w:rPr>
                <w:sz w:val="24"/>
              </w:rPr>
            </w:pPr>
            <w:r>
              <w:rPr>
                <w:sz w:val="24"/>
              </w:rPr>
              <w:t>D57.0, D57.2, D57.8, </w:t>
            </w:r>
            <w:r>
              <w:rPr>
                <w:spacing w:val="-4"/>
                <w:sz w:val="24"/>
              </w:rPr>
              <w:t>D58,</w:t>
            </w:r>
          </w:p>
        </w:tc>
        <w:tc>
          <w:tcPr>
            <w:tcW w:w="5422" w:type="dxa"/>
          </w:tcPr>
          <w:p>
            <w:pPr>
              <w:pStyle w:val="TableParagraph"/>
              <w:tabs>
                <w:tab w:pos="2990" w:val="left" w:leader="none"/>
              </w:tabs>
              <w:spacing w:before="95"/>
              <w:ind w:right="8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5,32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9" w:after="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23"/>
        <w:gridCol w:w="4015"/>
        <w:gridCol w:w="3015"/>
        <w:gridCol w:w="2079"/>
        <w:gridCol w:w="1255"/>
      </w:tblGrid>
      <w:tr>
        <w:trPr>
          <w:trHeight w:val="2445" w:hRule="atLeast"/>
        </w:trPr>
        <w:tc>
          <w:tcPr>
            <w:tcW w:w="297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015" w:type="dxa"/>
          </w:tcPr>
          <w:p>
            <w:pPr>
              <w:pStyle w:val="TableParagraph"/>
              <w:spacing w:line="258" w:lineRule="exact"/>
              <w:ind w:left="179"/>
              <w:rPr>
                <w:sz w:val="24"/>
              </w:rPr>
            </w:pPr>
            <w:r>
              <w:rPr>
                <w:sz w:val="24"/>
              </w:rPr>
              <w:t>D58.0, D58.1, D58.2, </w:t>
            </w:r>
            <w:r>
              <w:rPr>
                <w:spacing w:val="-2"/>
                <w:sz w:val="24"/>
              </w:rPr>
              <w:t>D58.8,</w:t>
            </w:r>
          </w:p>
          <w:p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D58.9, D59.0, D59.1, </w:t>
            </w:r>
            <w:r>
              <w:rPr>
                <w:spacing w:val="-2"/>
                <w:sz w:val="24"/>
              </w:rPr>
              <w:t>D59.2,</w:t>
            </w:r>
          </w:p>
          <w:p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D59.3, D59.4, D59.5, </w:t>
            </w:r>
            <w:r>
              <w:rPr>
                <w:spacing w:val="-2"/>
                <w:sz w:val="24"/>
              </w:rPr>
              <w:t>D59.6,</w:t>
            </w:r>
          </w:p>
          <w:p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D59.8, D59.9, D60, </w:t>
            </w:r>
            <w:r>
              <w:rPr>
                <w:spacing w:val="-2"/>
                <w:sz w:val="24"/>
              </w:rPr>
              <w:t>D60.0,</w:t>
            </w:r>
          </w:p>
          <w:p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D60.1, D60.8, D60.9, </w:t>
            </w:r>
            <w:r>
              <w:rPr>
                <w:spacing w:val="-4"/>
                <w:sz w:val="24"/>
              </w:rPr>
              <w:t>D61,</w:t>
            </w:r>
          </w:p>
          <w:p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D61.0, D61.1, D61.2, </w:t>
            </w:r>
            <w:r>
              <w:rPr>
                <w:spacing w:val="-2"/>
                <w:sz w:val="24"/>
              </w:rPr>
              <w:t>D61.3,</w:t>
            </w:r>
          </w:p>
          <w:p>
            <w:pPr>
              <w:pStyle w:val="TableParagraph"/>
              <w:spacing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D61.8, D61.9, D62, D64, </w:t>
            </w:r>
            <w:r>
              <w:rPr>
                <w:spacing w:val="-2"/>
                <w:sz w:val="24"/>
              </w:rPr>
              <w:t>D64.0,</w:t>
            </w:r>
          </w:p>
          <w:p>
            <w:pPr>
              <w:pStyle w:val="TableParagraph"/>
              <w:spacing w:line="225" w:lineRule="auto" w:before="6"/>
              <w:ind w:left="179" w:right="1046"/>
              <w:rPr>
                <w:sz w:val="24"/>
              </w:rPr>
            </w:pPr>
            <w:r>
              <w:rPr>
                <w:spacing w:val="-2"/>
                <w:sz w:val="24"/>
              </w:rPr>
              <w:t>D64.1,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D64.2,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D64.3,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D64.4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D74, D74.0, D74.8, D74.9</w:t>
            </w:r>
          </w:p>
        </w:tc>
        <w:tc>
          <w:tcPr>
            <w:tcW w:w="6349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06" w:hRule="atLeast"/>
        </w:trPr>
        <w:tc>
          <w:tcPr>
            <w:tcW w:w="951" w:type="dxa"/>
          </w:tcPr>
          <w:p>
            <w:pPr>
              <w:pStyle w:val="TableParagraph"/>
              <w:spacing w:before="92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st05.003</w:t>
            </w:r>
          </w:p>
        </w:tc>
        <w:tc>
          <w:tcPr>
            <w:tcW w:w="2023" w:type="dxa"/>
          </w:tcPr>
          <w:p>
            <w:pPr>
              <w:pStyle w:val="TableParagraph"/>
              <w:spacing w:line="225" w:lineRule="auto" w:before="102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Нарушени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свертываемост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крови</w:t>
            </w:r>
          </w:p>
        </w:tc>
        <w:tc>
          <w:tcPr>
            <w:tcW w:w="4015" w:type="dxa"/>
          </w:tcPr>
          <w:p>
            <w:pPr>
              <w:pStyle w:val="TableParagraph"/>
              <w:spacing w:line="225" w:lineRule="auto" w:before="102"/>
              <w:ind w:left="179" w:right="1046"/>
              <w:rPr>
                <w:sz w:val="24"/>
              </w:rPr>
            </w:pPr>
            <w:r>
              <w:rPr>
                <w:sz w:val="24"/>
              </w:rPr>
              <w:t>D65,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D66,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D67,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D68,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D68.0,</w:t>
            </w:r>
            <w:r>
              <w:rPr>
                <w:sz w:val="24"/>
              </w:rPr>
              <w:t> D68.1, D68.2, D68.3, </w:t>
            </w:r>
            <w:r>
              <w:rPr>
                <w:spacing w:val="-4"/>
                <w:sz w:val="24"/>
              </w:rPr>
              <w:t>D68.4,</w:t>
            </w:r>
          </w:p>
          <w:p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D68.8, D68.9, D69, </w:t>
            </w:r>
            <w:r>
              <w:rPr>
                <w:spacing w:val="-2"/>
                <w:sz w:val="24"/>
              </w:rPr>
              <w:t>D69.0,</w:t>
            </w:r>
          </w:p>
          <w:p>
            <w:pPr>
              <w:pStyle w:val="TableParagraph"/>
              <w:spacing w:line="263" w:lineRule="exact"/>
              <w:ind w:left="179"/>
              <w:rPr>
                <w:sz w:val="24"/>
              </w:rPr>
            </w:pPr>
            <w:r>
              <w:rPr>
                <w:sz w:val="24"/>
              </w:rPr>
              <w:t>D69.1, D69.2, D69.3, </w:t>
            </w:r>
            <w:r>
              <w:rPr>
                <w:spacing w:val="-2"/>
                <w:sz w:val="24"/>
              </w:rPr>
              <w:t>D69.4,</w:t>
            </w:r>
          </w:p>
          <w:p>
            <w:pPr>
              <w:pStyle w:val="TableParagraph"/>
              <w:spacing w:line="271" w:lineRule="exact"/>
              <w:ind w:left="179"/>
              <w:rPr>
                <w:sz w:val="24"/>
              </w:rPr>
            </w:pPr>
            <w:r>
              <w:rPr>
                <w:sz w:val="24"/>
              </w:rPr>
              <w:t>D69.5, D69.6, D69.8, </w:t>
            </w:r>
            <w:r>
              <w:rPr>
                <w:spacing w:val="-2"/>
                <w:sz w:val="24"/>
              </w:rPr>
              <w:t>D69.9</w:t>
            </w:r>
          </w:p>
        </w:tc>
        <w:tc>
          <w:tcPr>
            <w:tcW w:w="3015" w:type="dxa"/>
          </w:tcPr>
          <w:p>
            <w:pPr>
              <w:pStyle w:val="TableParagraph"/>
              <w:spacing w:before="92"/>
              <w:ind w:left="8" w:right="5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079" w:type="dxa"/>
          </w:tcPr>
          <w:p>
            <w:pPr>
              <w:pStyle w:val="TableParagraph"/>
              <w:spacing w:before="92"/>
              <w:ind w:right="7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92"/>
              <w:ind w:right="1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</w:tr>
      <w:tr>
        <w:trPr>
          <w:trHeight w:val="2018" w:hRule="atLeast"/>
        </w:trPr>
        <w:tc>
          <w:tcPr>
            <w:tcW w:w="951" w:type="dxa"/>
          </w:tcPr>
          <w:p>
            <w:pPr>
              <w:pStyle w:val="TableParagraph"/>
              <w:spacing w:before="9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st05.004</w:t>
            </w:r>
          </w:p>
        </w:tc>
        <w:tc>
          <w:tcPr>
            <w:tcW w:w="2023" w:type="dxa"/>
          </w:tcPr>
          <w:p>
            <w:pPr>
              <w:pStyle w:val="TableParagraph"/>
              <w:spacing w:line="225" w:lineRule="auto" w:before="100"/>
              <w:ind w:left="94" w:right="41"/>
              <w:rPr>
                <w:sz w:val="24"/>
              </w:rPr>
            </w:pPr>
            <w:r>
              <w:rPr>
                <w:sz w:val="24"/>
              </w:rPr>
              <w:t>Другие боле</w:t>
            </w:r>
            <w:r>
              <w:rPr>
                <w:sz w:val="24"/>
              </w:rPr>
              <w:t>зни</w:t>
            </w:r>
            <w:r>
              <w:rPr>
                <w:sz w:val="24"/>
              </w:rPr>
              <w:t> крови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органов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4015" w:type="dxa"/>
          </w:tcPr>
          <w:p>
            <w:pPr>
              <w:pStyle w:val="TableParagraph"/>
              <w:spacing w:line="225" w:lineRule="auto" w:before="100"/>
              <w:ind w:left="179" w:right="543"/>
              <w:rPr>
                <w:sz w:val="24"/>
              </w:rPr>
            </w:pPr>
            <w:r>
              <w:rPr>
                <w:sz w:val="24"/>
              </w:rPr>
              <w:t>D68.5,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D68.6,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D70,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D71,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D72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D72.0, D72.1, D72.8, D72.9,</w:t>
            </w:r>
          </w:p>
          <w:p>
            <w:pPr>
              <w:pStyle w:val="TableParagraph"/>
              <w:spacing w:line="254" w:lineRule="exact"/>
              <w:ind w:left="179"/>
              <w:rPr>
                <w:sz w:val="24"/>
              </w:rPr>
            </w:pPr>
            <w:r>
              <w:rPr>
                <w:sz w:val="24"/>
              </w:rPr>
              <w:t>D73, D73.0, D73.1, </w:t>
            </w:r>
            <w:r>
              <w:rPr>
                <w:spacing w:val="-2"/>
                <w:sz w:val="24"/>
              </w:rPr>
              <w:t>D73.2,</w:t>
            </w:r>
          </w:p>
          <w:p>
            <w:pPr>
              <w:pStyle w:val="TableParagraph"/>
              <w:spacing w:line="225" w:lineRule="auto" w:before="5"/>
              <w:ind w:left="179" w:right="543"/>
              <w:rPr>
                <w:sz w:val="24"/>
              </w:rPr>
            </w:pPr>
            <w:r>
              <w:rPr>
                <w:sz w:val="24"/>
              </w:rPr>
              <w:t>D73.3, D73.4, D73.5, </w:t>
            </w:r>
            <w:r>
              <w:rPr>
                <w:sz w:val="24"/>
              </w:rPr>
              <w:t>D73.8,</w:t>
            </w:r>
            <w:r>
              <w:rPr>
                <w:sz w:val="24"/>
              </w:rPr>
              <w:t> D73.9,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D75,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D75.9,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D77,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E32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E32.0, E32.1, E32.8, </w:t>
            </w:r>
            <w:r>
              <w:rPr>
                <w:sz w:val="24"/>
              </w:rPr>
              <w:t>E32.9,</w:t>
            </w:r>
            <w:r>
              <w:rPr>
                <w:sz w:val="24"/>
              </w:rPr>
              <w:t> E88.0, Q89.0, R72</w:t>
            </w:r>
          </w:p>
        </w:tc>
        <w:tc>
          <w:tcPr>
            <w:tcW w:w="3015" w:type="dxa"/>
          </w:tcPr>
          <w:p>
            <w:pPr>
              <w:pStyle w:val="TableParagraph"/>
              <w:spacing w:before="90"/>
              <w:ind w:left="8" w:right="5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079" w:type="dxa"/>
          </w:tcPr>
          <w:p>
            <w:pPr>
              <w:pStyle w:val="TableParagraph"/>
              <w:spacing w:before="90"/>
              <w:ind w:right="7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9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1,09</w:t>
            </w:r>
          </w:p>
        </w:tc>
      </w:tr>
      <w:tr>
        <w:trPr>
          <w:trHeight w:val="1493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st05.005</w:t>
            </w:r>
          </w:p>
        </w:tc>
        <w:tc>
          <w:tcPr>
            <w:tcW w:w="2023" w:type="dxa"/>
          </w:tcPr>
          <w:p>
            <w:pPr>
              <w:pStyle w:val="TableParagraph"/>
              <w:spacing w:line="225" w:lineRule="auto" w:before="104"/>
              <w:ind w:left="94" w:right="41"/>
              <w:rPr>
                <w:sz w:val="24"/>
              </w:rPr>
            </w:pPr>
            <w:r>
              <w:rPr>
                <w:sz w:val="24"/>
              </w:rPr>
              <w:t>Другие боле</w:t>
            </w:r>
            <w:r>
              <w:rPr>
                <w:sz w:val="24"/>
              </w:rPr>
              <w:t>зни</w:t>
            </w:r>
            <w:r>
              <w:rPr>
                <w:sz w:val="24"/>
              </w:rPr>
              <w:t> крови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органов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4015" w:type="dxa"/>
          </w:tcPr>
          <w:p>
            <w:pPr>
              <w:pStyle w:val="TableParagraph"/>
              <w:spacing w:before="94"/>
              <w:ind w:left="179"/>
              <w:rPr>
                <w:sz w:val="24"/>
              </w:rPr>
            </w:pPr>
            <w:r>
              <w:rPr>
                <w:sz w:val="24"/>
              </w:rPr>
              <w:t>D75.0, D75.1, </w:t>
            </w:r>
            <w:r>
              <w:rPr>
                <w:spacing w:val="-2"/>
                <w:sz w:val="24"/>
              </w:rPr>
              <w:t>D75.8</w:t>
            </w:r>
          </w:p>
        </w:tc>
        <w:tc>
          <w:tcPr>
            <w:tcW w:w="3015" w:type="dxa"/>
          </w:tcPr>
          <w:p>
            <w:pPr>
              <w:pStyle w:val="TableParagraph"/>
              <w:spacing w:before="94"/>
              <w:ind w:left="8" w:right="5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079" w:type="dxa"/>
          </w:tcPr>
          <w:p>
            <w:pPr>
              <w:pStyle w:val="TableParagraph"/>
              <w:spacing w:before="94"/>
              <w:ind w:right="7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4,51</w:t>
            </w:r>
          </w:p>
        </w:tc>
      </w:tr>
      <w:tr>
        <w:trPr>
          <w:trHeight w:val="619" w:hRule="atLeast"/>
        </w:trPr>
        <w:tc>
          <w:tcPr>
            <w:tcW w:w="951" w:type="dxa"/>
          </w:tcPr>
          <w:p>
            <w:pPr>
              <w:pStyle w:val="TableParagraph"/>
              <w:spacing w:before="10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st05.008</w:t>
            </w:r>
          </w:p>
        </w:tc>
        <w:tc>
          <w:tcPr>
            <w:tcW w:w="2023" w:type="dxa"/>
          </w:tcPr>
          <w:p>
            <w:pPr>
              <w:pStyle w:val="TableParagraph"/>
              <w:spacing w:line="260" w:lineRule="exact" w:before="80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Лекарственна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</w:p>
        </w:tc>
        <w:tc>
          <w:tcPr>
            <w:tcW w:w="4015" w:type="dxa"/>
          </w:tcPr>
          <w:p>
            <w:pPr>
              <w:pStyle w:val="TableParagraph"/>
              <w:spacing w:line="261" w:lineRule="exact" w:before="97"/>
              <w:ind w:left="179"/>
              <w:rPr>
                <w:sz w:val="24"/>
              </w:rPr>
            </w:pPr>
            <w:r>
              <w:rPr>
                <w:sz w:val="24"/>
              </w:rPr>
              <w:t>D70, D71, D72.0, D72.8, </w:t>
            </w:r>
            <w:r>
              <w:rPr>
                <w:spacing w:val="-2"/>
                <w:sz w:val="24"/>
              </w:rPr>
              <w:t>D72.9,</w:t>
            </w:r>
          </w:p>
          <w:p>
            <w:pPr>
              <w:pStyle w:val="TableParagraph"/>
              <w:spacing w:line="241" w:lineRule="exact"/>
              <w:ind w:left="179"/>
              <w:rPr>
                <w:sz w:val="24"/>
              </w:rPr>
            </w:pPr>
            <w:r>
              <w:rPr>
                <w:sz w:val="24"/>
              </w:rPr>
              <w:t>D75.0, D75.1, D75.8, </w:t>
            </w:r>
            <w:r>
              <w:rPr>
                <w:spacing w:val="-2"/>
                <w:sz w:val="24"/>
              </w:rPr>
              <w:t>D75.9</w:t>
            </w:r>
          </w:p>
        </w:tc>
        <w:tc>
          <w:tcPr>
            <w:tcW w:w="3015" w:type="dxa"/>
          </w:tcPr>
          <w:p>
            <w:pPr>
              <w:pStyle w:val="TableParagraph"/>
              <w:spacing w:before="103"/>
              <w:ind w:right="503"/>
              <w:jc w:val="center"/>
              <w:rPr>
                <w:sz w:val="24"/>
              </w:rPr>
            </w:pPr>
            <w:hyperlink r:id="rId318">
              <w:r>
                <w:rPr>
                  <w:color w:val="0000FF"/>
                  <w:spacing w:val="-2"/>
                  <w:sz w:val="24"/>
                </w:rPr>
                <w:t>A25.05.001</w:t>
              </w:r>
            </w:hyperlink>
          </w:p>
        </w:tc>
        <w:tc>
          <w:tcPr>
            <w:tcW w:w="2079" w:type="dxa"/>
          </w:tcPr>
          <w:p>
            <w:pPr>
              <w:pStyle w:val="TableParagraph"/>
              <w:spacing w:before="103"/>
              <w:ind w:right="7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103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19"/>
        <w:ind w:left="1129"/>
      </w:pPr>
      <w:r>
        <w:rPr>
          <w:spacing w:val="-2"/>
        </w:rPr>
        <w:t>доброкачестве</w:t>
      </w:r>
      <w:r>
        <w:rPr>
          <w:spacing w:val="-2"/>
        </w:rPr>
        <w:t>н</w:t>
      </w:r>
      <w:r>
        <w:rPr>
          <w:spacing w:val="-2"/>
        </w:rPr>
        <w:t> </w:t>
      </w:r>
      <w:r>
        <w:rPr/>
        <w:t>ных</w:t>
      </w:r>
      <w:r>
        <w:rPr>
          <w:spacing w:val="-15"/>
        </w:rPr>
        <w:t> </w:t>
      </w:r>
      <w:r>
        <w:rPr/>
        <w:t>заболевани</w:t>
      </w:r>
      <w:r>
        <w:rPr/>
        <w:t>ях</w:t>
      </w:r>
      <w:r>
        <w:rPr/>
        <w:t> крови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4"/>
        </w:rPr>
        <w:t>пузырном</w:t>
      </w:r>
    </w:p>
    <w:p>
      <w:pPr>
        <w:tabs>
          <w:tab w:pos="4738" w:val="left" w:leader="none"/>
          <w:tab w:pos="8256" w:val="left" w:leader="none"/>
        </w:tabs>
        <w:spacing w:before="213"/>
        <w:ind w:left="21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D76.1, D76.2, </w:t>
      </w:r>
      <w:r>
        <w:rPr>
          <w:spacing w:val="-2"/>
          <w:sz w:val="24"/>
        </w:rPr>
        <w:t>D76.3</w:t>
      </w:r>
      <w:r>
        <w:rPr>
          <w:sz w:val="24"/>
        </w:rPr>
        <w:tab/>
      </w:r>
      <w:hyperlink r:id="rId319">
        <w:r>
          <w:rPr>
            <w:color w:val="0000FF"/>
            <w:spacing w:val="-2"/>
            <w:sz w:val="24"/>
          </w:rPr>
          <w:t>A25.05.005</w:t>
        </w:r>
      </w:hyperlink>
      <w:r>
        <w:rPr>
          <w:color w:val="0000FF"/>
          <w:sz w:val="24"/>
        </w:rPr>
        <w:tab/>
      </w:r>
      <w:r>
        <w:rPr>
          <w:spacing w:val="-10"/>
          <w:sz w:val="24"/>
        </w:rPr>
        <w:t>-</w:t>
      </w:r>
    </w:p>
    <w:p>
      <w:pPr>
        <w:spacing w:after="0"/>
        <w:jc w:val="left"/>
        <w:rPr>
          <w:sz w:val="24"/>
        </w:rPr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2980" w:space="40"/>
            <w:col w:w="10844"/>
          </w:cols>
        </w:sectPr>
      </w:pPr>
    </w:p>
    <w:p>
      <w:pPr>
        <w:pStyle w:val="BodyText"/>
        <w:spacing w:before="5" w:after="1"/>
        <w:rPr>
          <w:sz w:val="8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91"/>
        <w:gridCol w:w="3997"/>
        <w:gridCol w:w="2954"/>
        <w:gridCol w:w="2085"/>
        <w:gridCol w:w="1259"/>
      </w:tblGrid>
      <w:tr>
        <w:trPr>
          <w:trHeight w:val="462" w:hRule="atLeast"/>
        </w:trPr>
        <w:tc>
          <w:tcPr>
            <w:tcW w:w="3042" w:type="dxa"/>
            <w:gridSpan w:val="2"/>
          </w:tcPr>
          <w:p>
            <w:pPr>
              <w:pStyle w:val="TableParagraph"/>
              <w:spacing w:line="266" w:lineRule="exact"/>
              <w:ind w:right="28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заносе</w:t>
            </w:r>
          </w:p>
        </w:tc>
        <w:tc>
          <w:tcPr>
            <w:tcW w:w="3997" w:type="dxa"/>
          </w:tcPr>
          <w:p>
            <w:pPr>
              <w:pStyle w:val="TableParagraph"/>
              <w:spacing w:before="90"/>
              <w:ind w:left="111"/>
              <w:rPr>
                <w:sz w:val="24"/>
              </w:rPr>
            </w:pPr>
            <w:r>
              <w:rPr>
                <w:sz w:val="24"/>
              </w:rPr>
              <w:t>O01.0, O01.1, </w:t>
            </w:r>
            <w:r>
              <w:rPr>
                <w:spacing w:val="-2"/>
                <w:sz w:val="24"/>
              </w:rPr>
              <w:t>O01.9</w:t>
            </w:r>
          </w:p>
        </w:tc>
        <w:tc>
          <w:tcPr>
            <w:tcW w:w="2954" w:type="dxa"/>
          </w:tcPr>
          <w:p>
            <w:pPr>
              <w:pStyle w:val="TableParagraph"/>
              <w:spacing w:before="90"/>
              <w:ind w:left="635"/>
              <w:rPr>
                <w:sz w:val="24"/>
              </w:rPr>
            </w:pPr>
            <w:hyperlink r:id="rId320">
              <w:r>
                <w:rPr>
                  <w:color w:val="0000FF"/>
                  <w:spacing w:val="-2"/>
                  <w:sz w:val="24"/>
                </w:rPr>
                <w:t>A25.30.038</w:t>
              </w:r>
            </w:hyperlink>
          </w:p>
        </w:tc>
        <w:tc>
          <w:tcPr>
            <w:tcW w:w="2085" w:type="dxa"/>
          </w:tcPr>
          <w:p>
            <w:pPr>
              <w:pStyle w:val="TableParagraph"/>
              <w:spacing w:before="90"/>
              <w:ind w:left="4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19" w:hRule="atLeast"/>
        </w:trPr>
        <w:tc>
          <w:tcPr>
            <w:tcW w:w="951" w:type="dxa"/>
          </w:tcPr>
          <w:p>
            <w:pPr>
              <w:pStyle w:val="TableParagraph"/>
              <w:spacing w:before="90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st06</w:t>
            </w:r>
          </w:p>
        </w:tc>
        <w:tc>
          <w:tcPr>
            <w:tcW w:w="2091" w:type="dxa"/>
          </w:tcPr>
          <w:p>
            <w:pPr>
              <w:pStyle w:val="TableParagraph"/>
              <w:spacing w:line="225" w:lineRule="auto" w:before="99"/>
              <w:ind w:left="94" w:right="38"/>
              <w:rPr>
                <w:sz w:val="24"/>
              </w:rPr>
            </w:pPr>
            <w:r>
              <w:rPr>
                <w:spacing w:val="-4"/>
                <w:sz w:val="24"/>
              </w:rPr>
              <w:t>Дерматовенерол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 гия</w:t>
            </w:r>
          </w:p>
        </w:tc>
        <w:tc>
          <w:tcPr>
            <w:tcW w:w="39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9" w:type="dxa"/>
          </w:tcPr>
          <w:p>
            <w:pPr>
              <w:pStyle w:val="TableParagraph"/>
              <w:spacing w:before="90"/>
              <w:ind w:right="1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</w:tr>
      <w:tr>
        <w:trPr>
          <w:trHeight w:val="7636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st06.004</w:t>
            </w:r>
          </w:p>
        </w:tc>
        <w:tc>
          <w:tcPr>
            <w:tcW w:w="2091" w:type="dxa"/>
          </w:tcPr>
          <w:p>
            <w:pPr>
              <w:pStyle w:val="TableParagraph"/>
              <w:spacing w:line="225" w:lineRule="auto" w:before="104"/>
              <w:ind w:left="94" w:right="38"/>
              <w:rPr>
                <w:sz w:val="24"/>
              </w:rPr>
            </w:pPr>
            <w:r>
              <w:rPr>
                <w:spacing w:val="-2"/>
                <w:sz w:val="24"/>
              </w:rPr>
              <w:t>Лечени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дерматозов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наружной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терапии</w:t>
            </w:r>
          </w:p>
        </w:tc>
        <w:tc>
          <w:tcPr>
            <w:tcW w:w="3997" w:type="dxa"/>
          </w:tcPr>
          <w:p>
            <w:pPr>
              <w:pStyle w:val="TableParagraph"/>
              <w:spacing w:line="269" w:lineRule="exact" w:before="88"/>
              <w:ind w:left="111"/>
              <w:rPr>
                <w:sz w:val="24"/>
              </w:rPr>
            </w:pPr>
            <w:r>
              <w:rPr>
                <w:sz w:val="24"/>
              </w:rPr>
              <w:t>A26.0, А26.8, B35.0, </w:t>
            </w:r>
            <w:r>
              <w:rPr>
                <w:spacing w:val="-2"/>
                <w:sz w:val="24"/>
              </w:rPr>
              <w:t>B35.2,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B35.3, B35.4, B35.6, </w:t>
            </w:r>
            <w:r>
              <w:rPr>
                <w:spacing w:val="-2"/>
                <w:sz w:val="24"/>
              </w:rPr>
              <w:t>B35.8,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B35.9, B36, B36.0, B36.8, </w:t>
            </w:r>
            <w:r>
              <w:rPr>
                <w:spacing w:val="-2"/>
                <w:sz w:val="24"/>
              </w:rPr>
              <w:t>B36.9,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B85.0, B85.1, B85.4, B86, </w:t>
            </w:r>
            <w:r>
              <w:rPr>
                <w:spacing w:val="-4"/>
                <w:sz w:val="24"/>
              </w:rPr>
              <w:t>L00,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L01.0, L01.1, L08.0, </w:t>
            </w:r>
            <w:r>
              <w:rPr>
                <w:spacing w:val="-2"/>
                <w:sz w:val="24"/>
              </w:rPr>
              <w:t>L08.1,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L08.8, L08.9, L10.0, </w:t>
            </w:r>
            <w:r>
              <w:rPr>
                <w:spacing w:val="-2"/>
                <w:sz w:val="24"/>
              </w:rPr>
              <w:t>L10.1,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L10.2, L10.3, L10.4, </w:t>
            </w:r>
            <w:r>
              <w:rPr>
                <w:spacing w:val="-2"/>
                <w:sz w:val="24"/>
              </w:rPr>
              <w:t>L10.5,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L10.8, L10.9, L11.0, </w:t>
            </w:r>
            <w:r>
              <w:rPr>
                <w:spacing w:val="-2"/>
                <w:sz w:val="24"/>
              </w:rPr>
              <w:t>L11.1,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L11.8, L11.9, L12.0, </w:t>
            </w:r>
            <w:r>
              <w:rPr>
                <w:spacing w:val="-2"/>
                <w:sz w:val="24"/>
              </w:rPr>
              <w:t>L12.1,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L12.2, L12.3, L12.8, </w:t>
            </w:r>
            <w:r>
              <w:rPr>
                <w:spacing w:val="-2"/>
                <w:sz w:val="24"/>
              </w:rPr>
              <w:t>L12.9,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L13.0, L13.1, L13.8, L13.9, </w:t>
            </w:r>
            <w:r>
              <w:rPr>
                <w:spacing w:val="-4"/>
                <w:sz w:val="24"/>
              </w:rPr>
              <w:t>L14,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L20.0, L20.8, L20.9, </w:t>
            </w:r>
            <w:r>
              <w:rPr>
                <w:spacing w:val="-2"/>
                <w:sz w:val="24"/>
              </w:rPr>
              <w:t>L21.0,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L21.1, L21.8, L21.9, L22, </w:t>
            </w:r>
            <w:r>
              <w:rPr>
                <w:spacing w:val="-2"/>
                <w:sz w:val="24"/>
              </w:rPr>
              <w:t>L23.0,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L23.1, L23.2, L23.3, </w:t>
            </w:r>
            <w:r>
              <w:rPr>
                <w:spacing w:val="-2"/>
                <w:sz w:val="24"/>
              </w:rPr>
              <w:t>L23.4,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L23.5, L23.6, L23.7, </w:t>
            </w:r>
            <w:r>
              <w:rPr>
                <w:spacing w:val="-2"/>
                <w:sz w:val="24"/>
              </w:rPr>
              <w:t>L23.8,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L23.9, L24.0, L24.1, </w:t>
            </w:r>
            <w:r>
              <w:rPr>
                <w:spacing w:val="-2"/>
                <w:sz w:val="24"/>
              </w:rPr>
              <w:t>L24.2,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L24.3, L24.4, L24.5, </w:t>
            </w:r>
            <w:r>
              <w:rPr>
                <w:spacing w:val="-2"/>
                <w:sz w:val="24"/>
              </w:rPr>
              <w:t>L24.6,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L24.7, L24.8, L24.9, </w:t>
            </w:r>
            <w:r>
              <w:rPr>
                <w:spacing w:val="-2"/>
                <w:sz w:val="24"/>
              </w:rPr>
              <w:t>L25.0,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L25.1, L25.2, L25.3, </w:t>
            </w:r>
            <w:r>
              <w:rPr>
                <w:spacing w:val="-2"/>
                <w:sz w:val="24"/>
              </w:rPr>
              <w:t>L25.4,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L25.5, L25.8, L25.9, L26, </w:t>
            </w:r>
            <w:r>
              <w:rPr>
                <w:spacing w:val="-2"/>
                <w:sz w:val="24"/>
              </w:rPr>
              <w:t>L27.0,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L27.1, L27.2, L27.8, </w:t>
            </w:r>
            <w:r>
              <w:rPr>
                <w:spacing w:val="-2"/>
                <w:sz w:val="24"/>
              </w:rPr>
              <w:t>L27.9,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L28.0, L28.1, L28.2, </w:t>
            </w:r>
            <w:r>
              <w:rPr>
                <w:spacing w:val="-2"/>
                <w:sz w:val="24"/>
              </w:rPr>
              <w:t>L30.0,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L30.1, L30.2, L30.3, </w:t>
            </w:r>
            <w:r>
              <w:rPr>
                <w:spacing w:val="-2"/>
                <w:sz w:val="24"/>
              </w:rPr>
              <w:t>L30.4,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L30.5, L30.8, L30.9, </w:t>
            </w:r>
            <w:r>
              <w:rPr>
                <w:spacing w:val="-2"/>
                <w:sz w:val="24"/>
              </w:rPr>
              <w:t>L40.0,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L40.1, L40.2, L40.3, </w:t>
            </w:r>
            <w:r>
              <w:rPr>
                <w:spacing w:val="-2"/>
                <w:sz w:val="24"/>
              </w:rPr>
              <w:t>L40.4,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L40.5, L40.8, L40.9, </w:t>
            </w:r>
            <w:r>
              <w:rPr>
                <w:spacing w:val="-2"/>
                <w:sz w:val="24"/>
              </w:rPr>
              <w:t>L41.0,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L41.1, L41.3, L41.4, </w:t>
            </w:r>
            <w:r>
              <w:rPr>
                <w:spacing w:val="-2"/>
                <w:sz w:val="24"/>
              </w:rPr>
              <w:t>L41.5,</w:t>
            </w:r>
          </w:p>
          <w:p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L41.8, L41.9, L42, L43.0, </w:t>
            </w:r>
            <w:r>
              <w:rPr>
                <w:spacing w:val="-2"/>
                <w:sz w:val="24"/>
              </w:rPr>
              <w:t>L43.1,</w:t>
            </w:r>
          </w:p>
          <w:p>
            <w:pPr>
              <w:pStyle w:val="TableParagraph"/>
              <w:spacing w:line="243" w:lineRule="exact"/>
              <w:ind w:left="111"/>
              <w:rPr>
                <w:sz w:val="24"/>
              </w:rPr>
            </w:pPr>
            <w:r>
              <w:rPr>
                <w:sz w:val="24"/>
              </w:rPr>
              <w:t>L43.2, L43.3, L43.8, </w:t>
            </w:r>
            <w:r>
              <w:rPr>
                <w:spacing w:val="-2"/>
                <w:sz w:val="24"/>
              </w:rPr>
              <w:t>L43.9,</w:t>
            </w:r>
          </w:p>
        </w:tc>
        <w:tc>
          <w:tcPr>
            <w:tcW w:w="2954" w:type="dxa"/>
          </w:tcPr>
          <w:p>
            <w:pPr>
              <w:pStyle w:val="TableParagraph"/>
              <w:spacing w:before="95"/>
              <w:ind w:right="5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9"/>
              <w:rPr>
                <w:sz w:val="24"/>
              </w:rPr>
            </w:pPr>
          </w:p>
          <w:p>
            <w:pPr>
              <w:pStyle w:val="TableParagraph"/>
              <w:spacing w:before="1"/>
              <w:ind w:right="5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085" w:type="dxa"/>
          </w:tcPr>
          <w:p>
            <w:pPr>
              <w:pStyle w:val="TableParagraph"/>
              <w:spacing w:before="95"/>
              <w:ind w:left="4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9"/>
              <w:rPr>
                <w:sz w:val="24"/>
              </w:rPr>
            </w:pPr>
          </w:p>
          <w:p>
            <w:pPr>
              <w:pStyle w:val="TableParagraph"/>
              <w:spacing w:before="1"/>
              <w:ind w:left="4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9" w:type="dxa"/>
          </w:tcPr>
          <w:p>
            <w:pPr>
              <w:pStyle w:val="TableParagraph"/>
              <w:spacing w:before="95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0,32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L44.0, L44.2, L44.3, </w:t>
      </w:r>
      <w:r>
        <w:rPr>
          <w:spacing w:val="-2"/>
          <w:sz w:val="24"/>
        </w:rPr>
        <w:t>L44.4,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L44.8, L44.9, L45, L50.0, </w:t>
      </w:r>
      <w:r>
        <w:rPr>
          <w:spacing w:val="-2"/>
          <w:sz w:val="24"/>
        </w:rPr>
        <w:t>L50.1,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L50.2, L50.3, L50.4, </w:t>
      </w:r>
      <w:r>
        <w:rPr>
          <w:spacing w:val="-2"/>
          <w:sz w:val="24"/>
        </w:rPr>
        <w:t>L50.5,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L50.6, L50.8, L50.9, </w:t>
      </w:r>
      <w:r>
        <w:rPr>
          <w:spacing w:val="-2"/>
          <w:sz w:val="24"/>
        </w:rPr>
        <w:t>L51.0,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L51.1, L51.2, L51.8, L51.9, </w:t>
      </w:r>
      <w:r>
        <w:rPr>
          <w:spacing w:val="-4"/>
          <w:sz w:val="24"/>
        </w:rPr>
        <w:t>L52,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L53.0, L53.1, L53.2, </w:t>
      </w:r>
      <w:r>
        <w:rPr>
          <w:spacing w:val="-2"/>
          <w:sz w:val="24"/>
        </w:rPr>
        <w:t>L53.3,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L53.8, L53.9, L54.0, </w:t>
      </w:r>
      <w:r>
        <w:rPr>
          <w:spacing w:val="-2"/>
          <w:sz w:val="24"/>
        </w:rPr>
        <w:t>L54.8,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L55.0, L55.1, L55.2, </w:t>
      </w:r>
      <w:r>
        <w:rPr>
          <w:spacing w:val="-2"/>
          <w:sz w:val="24"/>
        </w:rPr>
        <w:t>L55.8,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L55.9, L56.0, L56.1, </w:t>
      </w:r>
      <w:r>
        <w:rPr>
          <w:spacing w:val="-2"/>
          <w:sz w:val="24"/>
        </w:rPr>
        <w:t>L56.2,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L56.3, L56.4, L56.8, </w:t>
      </w:r>
      <w:r>
        <w:rPr>
          <w:spacing w:val="-2"/>
          <w:sz w:val="24"/>
        </w:rPr>
        <w:t>L56.9,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L57.0, L57.1, L57.5, </w:t>
      </w:r>
      <w:r>
        <w:rPr>
          <w:spacing w:val="-2"/>
          <w:sz w:val="24"/>
        </w:rPr>
        <w:t>L57.8,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L57.9, L58.0, L58.1, </w:t>
      </w:r>
      <w:r>
        <w:rPr>
          <w:spacing w:val="-2"/>
          <w:sz w:val="24"/>
        </w:rPr>
        <w:t>L58.9,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L59.0, L59.8, L59.9, </w:t>
      </w:r>
      <w:r>
        <w:rPr>
          <w:spacing w:val="-2"/>
          <w:sz w:val="24"/>
        </w:rPr>
        <w:t>L63.0,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L63.1, L63.2, L63.9, </w:t>
      </w:r>
      <w:r>
        <w:rPr>
          <w:spacing w:val="-2"/>
          <w:sz w:val="24"/>
        </w:rPr>
        <w:t>L64.0,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L64.9, L65.0, L65.1, </w:t>
      </w:r>
      <w:r>
        <w:rPr>
          <w:spacing w:val="-2"/>
          <w:sz w:val="24"/>
        </w:rPr>
        <w:t>L65.2,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L65.9, L66.0, L66.1, </w:t>
      </w:r>
      <w:r>
        <w:rPr>
          <w:spacing w:val="-2"/>
          <w:sz w:val="24"/>
        </w:rPr>
        <w:t>L66.2,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L66.3, L66.4, L66.9, </w:t>
      </w:r>
      <w:r>
        <w:rPr>
          <w:spacing w:val="-2"/>
          <w:sz w:val="24"/>
        </w:rPr>
        <w:t>L67.0,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L70.0, L70.1, L70.2, </w:t>
      </w:r>
      <w:r>
        <w:rPr>
          <w:spacing w:val="-2"/>
          <w:sz w:val="24"/>
        </w:rPr>
        <w:t>L70.3,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L70.4, L70.5, L70.9, </w:t>
      </w:r>
      <w:r>
        <w:rPr>
          <w:spacing w:val="-2"/>
          <w:sz w:val="24"/>
        </w:rPr>
        <w:t>L71.0,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L71.1, L71.8, L71.9, </w:t>
      </w:r>
      <w:r>
        <w:rPr>
          <w:spacing w:val="-2"/>
          <w:sz w:val="24"/>
        </w:rPr>
        <w:t>L73.0,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L73.1, L73.9, L74.0, </w:t>
      </w:r>
      <w:r>
        <w:rPr>
          <w:spacing w:val="-2"/>
          <w:sz w:val="24"/>
        </w:rPr>
        <w:t>L74.2,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L74.3, L74.9, L75.2, L75.9, </w:t>
      </w:r>
      <w:r>
        <w:rPr>
          <w:spacing w:val="-4"/>
          <w:sz w:val="24"/>
        </w:rPr>
        <w:t>L80,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L81.3, L81.5, L81.7, L83, </w:t>
      </w:r>
      <w:r>
        <w:rPr>
          <w:spacing w:val="-2"/>
          <w:sz w:val="24"/>
        </w:rPr>
        <w:t>L85.0,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L85.1, L85.2, L85.3, L86, </w:t>
      </w:r>
      <w:r>
        <w:rPr>
          <w:spacing w:val="-2"/>
          <w:sz w:val="24"/>
        </w:rPr>
        <w:t>L87.0,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L87.1, L87.2, L87.9, L88, </w:t>
      </w:r>
      <w:r>
        <w:rPr>
          <w:spacing w:val="-2"/>
          <w:sz w:val="24"/>
        </w:rPr>
        <w:t>L90.0,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L90.1, L90.2, L90.3, </w:t>
      </w:r>
      <w:r>
        <w:rPr>
          <w:spacing w:val="-2"/>
          <w:sz w:val="24"/>
        </w:rPr>
        <w:t>L90.4,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L90.5, L90.8, L90.9, </w:t>
      </w:r>
      <w:r>
        <w:rPr>
          <w:spacing w:val="-2"/>
          <w:sz w:val="24"/>
        </w:rPr>
        <w:t>L91.8,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L91.9, L92.0, L92.1, </w:t>
      </w:r>
      <w:r>
        <w:rPr>
          <w:spacing w:val="-2"/>
          <w:sz w:val="24"/>
        </w:rPr>
        <w:t>L92.2,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L92.3, L92.8, L92.9, </w:t>
      </w:r>
      <w:r>
        <w:rPr>
          <w:spacing w:val="-2"/>
          <w:sz w:val="24"/>
        </w:rPr>
        <w:t>L93.0,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L93.1, L93.2, L94.0, </w:t>
      </w:r>
      <w:r>
        <w:rPr>
          <w:spacing w:val="-2"/>
          <w:sz w:val="24"/>
        </w:rPr>
        <w:t>L94.1,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L94.5, L94.6, L94.8, </w:t>
      </w:r>
      <w:r>
        <w:rPr>
          <w:spacing w:val="-2"/>
          <w:sz w:val="24"/>
        </w:rPr>
        <w:t>L94.9,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L95.0, L95.1, L95.8, </w:t>
      </w:r>
      <w:r>
        <w:rPr>
          <w:spacing w:val="-2"/>
          <w:sz w:val="24"/>
        </w:rPr>
        <w:t>L95.9,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L98.0, L98.1, L98.2, </w:t>
      </w:r>
      <w:r>
        <w:rPr>
          <w:spacing w:val="-2"/>
          <w:sz w:val="24"/>
        </w:rPr>
        <w:t>L98.3,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L98.5, L98.6, L98.8, </w:t>
      </w:r>
      <w:r>
        <w:rPr>
          <w:spacing w:val="-2"/>
          <w:sz w:val="24"/>
        </w:rPr>
        <w:t>L98.9,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23"/>
        <w:gridCol w:w="4227"/>
        <w:gridCol w:w="5189"/>
        <w:gridCol w:w="847"/>
      </w:tblGrid>
      <w:tr>
        <w:trPr>
          <w:trHeight w:val="1662" w:hRule="atLeast"/>
        </w:trPr>
        <w:tc>
          <w:tcPr>
            <w:tcW w:w="307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27" w:type="dxa"/>
          </w:tcPr>
          <w:p>
            <w:pPr>
              <w:pStyle w:val="TableParagraph"/>
              <w:spacing w:line="258" w:lineRule="exact"/>
              <w:ind w:left="79"/>
              <w:rPr>
                <w:sz w:val="24"/>
              </w:rPr>
            </w:pPr>
            <w:r>
              <w:rPr>
                <w:sz w:val="24"/>
              </w:rPr>
              <w:t>L99.0, Q80.0, Q80.1, </w:t>
            </w:r>
            <w:r>
              <w:rPr>
                <w:spacing w:val="-2"/>
                <w:sz w:val="24"/>
              </w:rPr>
              <w:t>Q80.2,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Q80.3, Q80.4, Q80.8, </w:t>
            </w:r>
            <w:r>
              <w:rPr>
                <w:spacing w:val="-2"/>
                <w:sz w:val="24"/>
              </w:rPr>
              <w:t>Q80.9,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Q81.0, Q81.1, Q81.2, </w:t>
            </w:r>
            <w:r>
              <w:rPr>
                <w:spacing w:val="-2"/>
                <w:sz w:val="24"/>
              </w:rPr>
              <w:t>Q81.8,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Q81.9, Q82.0, Q82.1, </w:t>
            </w:r>
            <w:r>
              <w:rPr>
                <w:spacing w:val="-2"/>
                <w:sz w:val="24"/>
              </w:rPr>
              <w:t>Q82.2,</w:t>
            </w:r>
          </w:p>
          <w:p>
            <w:pPr>
              <w:pStyle w:val="TableParagraph"/>
              <w:spacing w:line="225" w:lineRule="auto" w:before="6"/>
              <w:ind w:left="79" w:right="879"/>
              <w:rPr>
                <w:sz w:val="24"/>
              </w:rPr>
            </w:pPr>
            <w:r>
              <w:rPr>
                <w:spacing w:val="-2"/>
                <w:sz w:val="24"/>
              </w:rPr>
              <w:t>Q82.9,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Q84.0,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Q84.3,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Q84.8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Q84.9</w:t>
            </w:r>
          </w:p>
        </w:tc>
        <w:tc>
          <w:tcPr>
            <w:tcW w:w="603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23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st06.005</w:t>
            </w:r>
          </w:p>
        </w:tc>
        <w:tc>
          <w:tcPr>
            <w:tcW w:w="2123" w:type="dxa"/>
          </w:tcPr>
          <w:p>
            <w:pPr>
              <w:pStyle w:val="TableParagraph"/>
              <w:spacing w:line="225" w:lineRule="auto" w:before="103"/>
              <w:ind w:left="94" w:right="68"/>
              <w:rPr>
                <w:sz w:val="24"/>
              </w:rPr>
            </w:pPr>
            <w:r>
              <w:rPr>
                <w:spacing w:val="-2"/>
                <w:sz w:val="24"/>
              </w:rPr>
              <w:t>Лечени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дерматозов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наружной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физиотерапии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плазмафереза</w:t>
            </w:r>
          </w:p>
        </w:tc>
        <w:tc>
          <w:tcPr>
            <w:tcW w:w="4227" w:type="dxa"/>
          </w:tcPr>
          <w:p>
            <w:pPr>
              <w:pStyle w:val="TableParagraph"/>
              <w:spacing w:line="269" w:lineRule="exact" w:before="88"/>
              <w:ind w:left="79"/>
              <w:rPr>
                <w:sz w:val="24"/>
              </w:rPr>
            </w:pPr>
            <w:r>
              <w:rPr>
                <w:sz w:val="24"/>
              </w:rPr>
              <w:t>L10.5, L26, L30.8, L30.9, </w:t>
            </w:r>
            <w:r>
              <w:rPr>
                <w:spacing w:val="-2"/>
                <w:sz w:val="24"/>
              </w:rPr>
              <w:t>L40.5,</w:t>
            </w:r>
          </w:p>
          <w:p>
            <w:pPr>
              <w:pStyle w:val="TableParagraph"/>
              <w:spacing w:line="261" w:lineRule="exact"/>
              <w:ind w:left="79"/>
              <w:rPr>
                <w:sz w:val="24"/>
              </w:rPr>
            </w:pPr>
            <w:r>
              <w:rPr>
                <w:sz w:val="24"/>
              </w:rPr>
              <w:t>L53.1, L53.3, L53.8, </w:t>
            </w:r>
            <w:r>
              <w:rPr>
                <w:spacing w:val="-2"/>
                <w:sz w:val="24"/>
              </w:rPr>
              <w:t>L90.0,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L90.3, L90.8, L90.9, </w:t>
            </w:r>
            <w:r>
              <w:rPr>
                <w:spacing w:val="-2"/>
                <w:sz w:val="24"/>
              </w:rPr>
              <w:t>L91.8,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L91.9, L92.0, L92.1, </w:t>
            </w:r>
            <w:r>
              <w:rPr>
                <w:spacing w:val="-2"/>
                <w:sz w:val="24"/>
              </w:rPr>
              <w:t>L94.0,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L94.1, L94.5, L94.8, </w:t>
            </w:r>
            <w:r>
              <w:rPr>
                <w:spacing w:val="-2"/>
                <w:sz w:val="24"/>
              </w:rPr>
              <w:t>L94.9,</w:t>
            </w:r>
          </w:p>
          <w:p>
            <w:pPr>
              <w:pStyle w:val="TableParagraph"/>
              <w:spacing w:line="225" w:lineRule="auto" w:before="5"/>
              <w:ind w:left="79" w:right="879"/>
              <w:rPr>
                <w:sz w:val="24"/>
              </w:rPr>
            </w:pPr>
            <w:r>
              <w:rPr>
                <w:spacing w:val="-2"/>
                <w:sz w:val="24"/>
              </w:rPr>
              <w:t>L95.0,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L98.1,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L98.5,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Q81.0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Q81.1, Q81.2</w:t>
            </w:r>
          </w:p>
        </w:tc>
        <w:tc>
          <w:tcPr>
            <w:tcW w:w="5189" w:type="dxa"/>
          </w:tcPr>
          <w:p>
            <w:pPr>
              <w:pStyle w:val="TableParagraph"/>
              <w:tabs>
                <w:tab w:pos="2717" w:val="left" w:leader="none"/>
              </w:tabs>
              <w:spacing w:line="269" w:lineRule="exact" w:before="88"/>
              <w:ind w:left="89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2717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derm1</w:t>
            </w:r>
          </w:p>
        </w:tc>
        <w:tc>
          <w:tcPr>
            <w:tcW w:w="847" w:type="dxa"/>
          </w:tcPr>
          <w:p>
            <w:pPr>
              <w:pStyle w:val="TableParagraph"/>
              <w:spacing w:before="9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1,39</w:t>
            </w:r>
          </w:p>
        </w:tc>
      </w:tr>
      <w:tr>
        <w:trPr>
          <w:trHeight w:val="5296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st06.006</w:t>
            </w:r>
          </w:p>
        </w:tc>
        <w:tc>
          <w:tcPr>
            <w:tcW w:w="2123" w:type="dxa"/>
          </w:tcPr>
          <w:p>
            <w:pPr>
              <w:pStyle w:val="TableParagraph"/>
              <w:spacing w:line="225" w:lineRule="auto" w:before="104"/>
              <w:ind w:left="94" w:right="68"/>
              <w:rPr>
                <w:sz w:val="24"/>
              </w:rPr>
            </w:pPr>
            <w:r>
              <w:rPr>
                <w:spacing w:val="-2"/>
                <w:sz w:val="24"/>
              </w:rPr>
              <w:t>Лечени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дерматозов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наружной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системной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терапии</w:t>
            </w:r>
          </w:p>
        </w:tc>
        <w:tc>
          <w:tcPr>
            <w:tcW w:w="4227" w:type="dxa"/>
          </w:tcPr>
          <w:p>
            <w:pPr>
              <w:pStyle w:val="TableParagraph"/>
              <w:spacing w:line="269" w:lineRule="exact" w:before="88"/>
              <w:ind w:left="79"/>
              <w:rPr>
                <w:sz w:val="24"/>
              </w:rPr>
            </w:pPr>
            <w:r>
              <w:rPr>
                <w:sz w:val="24"/>
              </w:rPr>
              <w:t>A26.0, A26.8, B35.0, </w:t>
            </w:r>
            <w:r>
              <w:rPr>
                <w:spacing w:val="-2"/>
                <w:sz w:val="24"/>
              </w:rPr>
              <w:t>B35.2,</w:t>
            </w:r>
          </w:p>
          <w:p>
            <w:pPr>
              <w:pStyle w:val="TableParagraph"/>
              <w:spacing w:line="261" w:lineRule="exact"/>
              <w:ind w:left="79"/>
              <w:rPr>
                <w:sz w:val="24"/>
              </w:rPr>
            </w:pPr>
            <w:r>
              <w:rPr>
                <w:sz w:val="24"/>
              </w:rPr>
              <w:t>B35.3, B35.4, B35.8, B35.9, </w:t>
            </w:r>
            <w:r>
              <w:rPr>
                <w:spacing w:val="-4"/>
                <w:sz w:val="24"/>
              </w:rPr>
              <w:t>B36,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B36.8, L00, L01.0, L01.1, </w:t>
            </w:r>
            <w:r>
              <w:rPr>
                <w:spacing w:val="-2"/>
                <w:sz w:val="24"/>
              </w:rPr>
              <w:t>L08.0,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L08.1, L08.8, L08.9, </w:t>
            </w:r>
            <w:r>
              <w:rPr>
                <w:spacing w:val="-2"/>
                <w:sz w:val="24"/>
              </w:rPr>
              <w:t>L10.0,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L10.1, L10.2, L10.3, </w:t>
            </w:r>
            <w:r>
              <w:rPr>
                <w:spacing w:val="-2"/>
                <w:sz w:val="24"/>
              </w:rPr>
              <w:t>L10.4,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L10.5, L10.8, L10.9, </w:t>
            </w:r>
            <w:r>
              <w:rPr>
                <w:spacing w:val="-2"/>
                <w:sz w:val="24"/>
              </w:rPr>
              <w:t>L11.0,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L11.1, L11.8, L11.9, </w:t>
            </w:r>
            <w:r>
              <w:rPr>
                <w:spacing w:val="-2"/>
                <w:sz w:val="24"/>
              </w:rPr>
              <w:t>L12.0,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L12.1, L12.2, L12.3, </w:t>
            </w:r>
            <w:r>
              <w:rPr>
                <w:spacing w:val="-2"/>
                <w:sz w:val="24"/>
              </w:rPr>
              <w:t>L12.8,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L12.9, L13.0, L13.1, </w:t>
            </w:r>
            <w:r>
              <w:rPr>
                <w:spacing w:val="-2"/>
                <w:sz w:val="24"/>
              </w:rPr>
              <w:t>L13.8,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L13.9, L14, L20.8, L20.9, </w:t>
            </w:r>
            <w:r>
              <w:rPr>
                <w:spacing w:val="-2"/>
                <w:sz w:val="24"/>
              </w:rPr>
              <w:t>L21.8,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L21.9, L23.0, L23.1, </w:t>
            </w:r>
            <w:r>
              <w:rPr>
                <w:spacing w:val="-2"/>
                <w:sz w:val="24"/>
              </w:rPr>
              <w:t>L23.2,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L23.3, L23.4, L23.5, </w:t>
            </w:r>
            <w:r>
              <w:rPr>
                <w:spacing w:val="-2"/>
                <w:sz w:val="24"/>
              </w:rPr>
              <w:t>L23.6,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L23.7, L23.8, L23.9, </w:t>
            </w:r>
            <w:r>
              <w:rPr>
                <w:spacing w:val="-2"/>
                <w:sz w:val="24"/>
              </w:rPr>
              <w:t>L24.0,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L24.1, L24.2, L24.3, </w:t>
            </w:r>
            <w:r>
              <w:rPr>
                <w:spacing w:val="-2"/>
                <w:sz w:val="24"/>
              </w:rPr>
              <w:t>L24.4,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L24.5, L24.6, L24.7, </w:t>
            </w:r>
            <w:r>
              <w:rPr>
                <w:spacing w:val="-2"/>
                <w:sz w:val="24"/>
              </w:rPr>
              <w:t>L24.8,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L24.9, L25.0, L25.1, </w:t>
            </w:r>
            <w:r>
              <w:rPr>
                <w:spacing w:val="-2"/>
                <w:sz w:val="24"/>
              </w:rPr>
              <w:t>L25.2,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L25.3, L25.4, L25.5, </w:t>
            </w:r>
            <w:r>
              <w:rPr>
                <w:spacing w:val="-2"/>
                <w:sz w:val="24"/>
              </w:rPr>
              <w:t>L25.8,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L25.9, L26, L27.0, L27.1, </w:t>
            </w:r>
            <w:r>
              <w:rPr>
                <w:spacing w:val="-2"/>
                <w:sz w:val="24"/>
              </w:rPr>
              <w:t>L27.2,</w:t>
            </w:r>
          </w:p>
          <w:p>
            <w:pPr>
              <w:pStyle w:val="TableParagraph"/>
              <w:spacing w:line="255" w:lineRule="exact"/>
              <w:ind w:left="79"/>
              <w:rPr>
                <w:sz w:val="24"/>
              </w:rPr>
            </w:pPr>
            <w:r>
              <w:rPr>
                <w:sz w:val="24"/>
              </w:rPr>
              <w:t>L27.8, L27.9, L28.0, </w:t>
            </w:r>
            <w:r>
              <w:rPr>
                <w:spacing w:val="-2"/>
                <w:sz w:val="24"/>
              </w:rPr>
              <w:t>L28.1,</w:t>
            </w:r>
          </w:p>
          <w:p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L28.2, L30.0, L30.1, </w:t>
            </w:r>
            <w:r>
              <w:rPr>
                <w:spacing w:val="-2"/>
                <w:sz w:val="24"/>
              </w:rPr>
              <w:t>L30.2,</w:t>
            </w:r>
          </w:p>
        </w:tc>
        <w:tc>
          <w:tcPr>
            <w:tcW w:w="5189" w:type="dxa"/>
          </w:tcPr>
          <w:p>
            <w:pPr>
              <w:pStyle w:val="TableParagraph"/>
              <w:tabs>
                <w:tab w:pos="2717" w:val="left" w:leader="none"/>
              </w:tabs>
              <w:spacing w:line="269" w:lineRule="exact" w:before="88"/>
              <w:ind w:left="89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2717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derm2</w:t>
            </w:r>
          </w:p>
        </w:tc>
        <w:tc>
          <w:tcPr>
            <w:tcW w:w="847" w:type="dxa"/>
          </w:tcPr>
          <w:p>
            <w:pPr>
              <w:pStyle w:val="TableParagraph"/>
              <w:spacing w:before="95"/>
              <w:ind w:right="1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2,1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L30.3, L30.8, L30.9, </w:t>
      </w:r>
      <w:r>
        <w:rPr>
          <w:spacing w:val="-2"/>
          <w:sz w:val="24"/>
        </w:rPr>
        <w:t>L41.0,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L41.1, L41.3, L41.4, </w:t>
      </w:r>
      <w:r>
        <w:rPr>
          <w:spacing w:val="-2"/>
          <w:sz w:val="24"/>
        </w:rPr>
        <w:t>L41.5,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L41.8, L41.9, L43.0, </w:t>
      </w:r>
      <w:r>
        <w:rPr>
          <w:spacing w:val="-2"/>
          <w:sz w:val="24"/>
        </w:rPr>
        <w:t>L43.1,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L43.2, L43.3, L43.8, </w:t>
      </w:r>
      <w:r>
        <w:rPr>
          <w:spacing w:val="-2"/>
          <w:sz w:val="24"/>
        </w:rPr>
        <w:t>L43.9,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L44.0, L44.2, L44.3, </w:t>
      </w:r>
      <w:r>
        <w:rPr>
          <w:spacing w:val="-2"/>
          <w:sz w:val="24"/>
        </w:rPr>
        <w:t>L44.4,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L44.8, L44.9, L45, L50.0, </w:t>
      </w:r>
      <w:r>
        <w:rPr>
          <w:spacing w:val="-2"/>
          <w:sz w:val="24"/>
        </w:rPr>
        <w:t>L50.1,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L50.2, L50.3, L50.4, </w:t>
      </w:r>
      <w:r>
        <w:rPr>
          <w:spacing w:val="-2"/>
          <w:sz w:val="24"/>
        </w:rPr>
        <w:t>L50.5,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L50.6, L50.8, L50.9, </w:t>
      </w:r>
      <w:r>
        <w:rPr>
          <w:spacing w:val="-2"/>
          <w:sz w:val="24"/>
        </w:rPr>
        <w:t>L51.0,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L51.1, L51.2, L51.8, L51.9, </w:t>
      </w:r>
      <w:r>
        <w:rPr>
          <w:spacing w:val="-4"/>
          <w:sz w:val="24"/>
        </w:rPr>
        <w:t>L52,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L53.0, L53.1, L53.2, </w:t>
      </w:r>
      <w:r>
        <w:rPr>
          <w:spacing w:val="-2"/>
          <w:sz w:val="24"/>
        </w:rPr>
        <w:t>L53.3,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L53.8, L53.9, L54.0, </w:t>
      </w:r>
      <w:r>
        <w:rPr>
          <w:spacing w:val="-2"/>
          <w:sz w:val="24"/>
        </w:rPr>
        <w:t>L54.8,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L55.0, L55.1, L55.2, </w:t>
      </w:r>
      <w:r>
        <w:rPr>
          <w:spacing w:val="-2"/>
          <w:sz w:val="24"/>
        </w:rPr>
        <w:t>L55.8,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L55.9, L56.0, L56.1, </w:t>
      </w:r>
      <w:r>
        <w:rPr>
          <w:spacing w:val="-2"/>
          <w:sz w:val="24"/>
        </w:rPr>
        <w:t>L56.2,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L56.3, L56.4, L56.8, </w:t>
      </w:r>
      <w:r>
        <w:rPr>
          <w:spacing w:val="-2"/>
          <w:sz w:val="24"/>
        </w:rPr>
        <w:t>L56.9,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L57.0, L57.1, L57.5, </w:t>
      </w:r>
      <w:r>
        <w:rPr>
          <w:spacing w:val="-2"/>
          <w:sz w:val="24"/>
        </w:rPr>
        <w:t>L57.8,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L57.9, L58.0, L58.1, </w:t>
      </w:r>
      <w:r>
        <w:rPr>
          <w:spacing w:val="-2"/>
          <w:sz w:val="24"/>
        </w:rPr>
        <w:t>L58.9,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L59.0, L59.8, L59.9, </w:t>
      </w:r>
      <w:r>
        <w:rPr>
          <w:spacing w:val="-2"/>
          <w:sz w:val="24"/>
        </w:rPr>
        <w:t>L63.0,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L63.1, L63.2, L63.9, </w:t>
      </w:r>
      <w:r>
        <w:rPr>
          <w:spacing w:val="-2"/>
          <w:sz w:val="24"/>
        </w:rPr>
        <w:t>L64.0,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L64.9, L65.0, L65.1, </w:t>
      </w:r>
      <w:r>
        <w:rPr>
          <w:spacing w:val="-2"/>
          <w:sz w:val="24"/>
        </w:rPr>
        <w:t>L65.2,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L65.9, L66.0, L66.1, </w:t>
      </w:r>
      <w:r>
        <w:rPr>
          <w:spacing w:val="-2"/>
          <w:sz w:val="24"/>
        </w:rPr>
        <w:t>L66.2,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L66.3, L66.4, L66.9, </w:t>
      </w:r>
      <w:r>
        <w:rPr>
          <w:spacing w:val="-2"/>
          <w:sz w:val="24"/>
        </w:rPr>
        <w:t>L67.0,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L70.0, L70.1, L70.2, </w:t>
      </w:r>
      <w:r>
        <w:rPr>
          <w:spacing w:val="-2"/>
          <w:sz w:val="24"/>
        </w:rPr>
        <w:t>L70.3,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L70.5, L70.9, L71.1, </w:t>
      </w:r>
      <w:r>
        <w:rPr>
          <w:spacing w:val="-2"/>
          <w:sz w:val="24"/>
        </w:rPr>
        <w:t>L71.8,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L71.9, L73.0, L73.1, </w:t>
      </w:r>
      <w:r>
        <w:rPr>
          <w:spacing w:val="-2"/>
          <w:sz w:val="24"/>
        </w:rPr>
        <w:t>L73.9,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L74.2, L74.3, L74.9, </w:t>
      </w:r>
      <w:r>
        <w:rPr>
          <w:spacing w:val="-2"/>
          <w:sz w:val="24"/>
        </w:rPr>
        <w:t>L75.2,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L75.9, L81.3, L81.5, L83, </w:t>
      </w:r>
      <w:r>
        <w:rPr>
          <w:spacing w:val="-2"/>
          <w:sz w:val="24"/>
        </w:rPr>
        <w:t>L85.0,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L85.1, L85.2, L86, L87.0, </w:t>
      </w:r>
      <w:r>
        <w:rPr>
          <w:spacing w:val="-2"/>
          <w:sz w:val="24"/>
        </w:rPr>
        <w:t>L87.1,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L87.2, L87.9, L88, L90.0, </w:t>
      </w:r>
      <w:r>
        <w:rPr>
          <w:spacing w:val="-2"/>
          <w:sz w:val="24"/>
        </w:rPr>
        <w:t>L90.1,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L90.2, L90.3, L90.4, </w:t>
      </w:r>
      <w:r>
        <w:rPr>
          <w:spacing w:val="-2"/>
          <w:sz w:val="24"/>
        </w:rPr>
        <w:t>L90.5,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L90.8, L90.9, L91.8, </w:t>
      </w:r>
      <w:r>
        <w:rPr>
          <w:spacing w:val="-2"/>
          <w:sz w:val="24"/>
        </w:rPr>
        <w:t>L91.9,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L92.0, L92.1, L92.2, </w:t>
      </w:r>
      <w:r>
        <w:rPr>
          <w:spacing w:val="-2"/>
          <w:sz w:val="24"/>
        </w:rPr>
        <w:t>L92.3,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L92.8, L92.9, L93.0, </w:t>
      </w:r>
      <w:r>
        <w:rPr>
          <w:spacing w:val="-2"/>
          <w:sz w:val="24"/>
        </w:rPr>
        <w:t>L93.1,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L94.0, L94.1, L94.6, </w:t>
      </w:r>
      <w:r>
        <w:rPr>
          <w:spacing w:val="-2"/>
          <w:sz w:val="24"/>
        </w:rPr>
        <w:t>L94.8,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L94.9, L95.0, L95.1, </w:t>
      </w:r>
      <w:r>
        <w:rPr>
          <w:spacing w:val="-2"/>
          <w:sz w:val="24"/>
        </w:rPr>
        <w:t>L95.8,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L95.9, L98.0, L98.1, </w:t>
      </w:r>
      <w:r>
        <w:rPr>
          <w:spacing w:val="-2"/>
          <w:sz w:val="24"/>
        </w:rPr>
        <w:t>L98.2,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L98.3, L98.5, L98.6, </w:t>
      </w:r>
      <w:r>
        <w:rPr>
          <w:spacing w:val="-2"/>
          <w:sz w:val="24"/>
        </w:rPr>
        <w:t>L98.8,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L98.9, L99.0, Q80.0, </w:t>
      </w:r>
      <w:r>
        <w:rPr>
          <w:spacing w:val="-2"/>
          <w:sz w:val="24"/>
        </w:rPr>
        <w:t>Q80.1,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Q80.2, Q80.3, Q80.4, </w:t>
      </w:r>
      <w:r>
        <w:rPr>
          <w:spacing w:val="-5"/>
          <w:sz w:val="24"/>
        </w:rPr>
        <w:t>Q80.8,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Q80.9, Q81.0, Q81.1, </w:t>
      </w:r>
      <w:r>
        <w:rPr>
          <w:spacing w:val="-5"/>
          <w:sz w:val="24"/>
        </w:rPr>
        <w:t>Q81.2,</w:t>
      </w:r>
    </w:p>
    <w:p>
      <w:pPr>
        <w:spacing w:line="225" w:lineRule="auto" w:before="5"/>
        <w:ind w:left="3237" w:right="0" w:firstLine="0"/>
        <w:jc w:val="left"/>
        <w:rPr>
          <w:sz w:val="24"/>
        </w:rPr>
      </w:pPr>
      <w:r>
        <w:rPr>
          <w:spacing w:val="-2"/>
          <w:sz w:val="24"/>
        </w:rPr>
        <w:t>Q81.9,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Q82.0,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Q82.1,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Q82.2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Q82.9, Q84.9</w:t>
      </w:r>
    </w:p>
    <w:p>
      <w:pPr>
        <w:spacing w:line="272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L40.0, L40.1, L40.2, </w:t>
      </w:r>
      <w:r>
        <w:rPr>
          <w:spacing w:val="-2"/>
          <w:sz w:val="24"/>
        </w:rPr>
        <w:t>L40.3,</w:t>
      </w:r>
    </w:p>
    <w:p>
      <w:pPr>
        <w:spacing w:line="272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L40.4, L40.5, L40.8, </w:t>
      </w:r>
      <w:r>
        <w:rPr>
          <w:spacing w:val="-2"/>
          <w:sz w:val="24"/>
        </w:rPr>
        <w:t>L40.9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tabs>
          <w:tab w:pos="4041" w:val="left" w:leader="none"/>
        </w:tabs>
        <w:spacing w:line="269" w:lineRule="exact" w:before="1"/>
        <w:ind w:left="2223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6"/>
        <w:ind w:left="4041" w:right="714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derm3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6022" w:space="40"/>
            <w:col w:w="7802"/>
          </w:cols>
        </w:sectPr>
      </w:pPr>
    </w:p>
    <w:p>
      <w:pPr>
        <w:pStyle w:val="BodyText"/>
        <w:tabs>
          <w:tab w:pos="8284" w:val="left" w:leader="none"/>
          <w:tab w:pos="10102" w:val="left" w:leader="none"/>
        </w:tabs>
        <w:spacing w:line="269" w:lineRule="exact" w:before="188"/>
        <w:ind w:left="3237"/>
      </w:pPr>
      <w:r>
        <w:rPr>
          <w:spacing w:val="-2"/>
        </w:rPr>
        <w:t>C84.0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7"/>
        <w:ind w:left="10103" w:right="1615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derm4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69" w:lineRule="exact" w:before="188"/>
        <w:ind w:left="124"/>
      </w:pPr>
      <w:r>
        <w:rPr/>
        <w:t>st06.007</w:t>
      </w:r>
      <w:r>
        <w:rPr>
          <w:spacing w:val="32"/>
        </w:rPr>
        <w:t>  </w:t>
      </w:r>
      <w:r>
        <w:rPr>
          <w:spacing w:val="-2"/>
        </w:rPr>
        <w:t>Лечение</w:t>
      </w:r>
    </w:p>
    <w:p>
      <w:pPr>
        <w:pStyle w:val="BodyText"/>
        <w:spacing w:line="225" w:lineRule="auto" w:before="6"/>
        <w:ind w:left="1129"/>
      </w:pPr>
      <w:r>
        <w:rPr/>
        <w:t>дерматозов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наружной</w:t>
      </w:r>
      <w:r>
        <w:rPr>
          <w:spacing w:val="-15"/>
        </w:rPr>
        <w:t> </w:t>
      </w:r>
      <w:r>
        <w:rPr>
          <w:spacing w:val="-2"/>
        </w:rPr>
        <w:t>тера</w:t>
      </w:r>
      <w:r>
        <w:rPr>
          <w:spacing w:val="-2"/>
        </w:rPr>
        <w:t>пии</w:t>
      </w:r>
      <w:r>
        <w:rPr>
          <w:spacing w:val="-2"/>
        </w:rPr>
        <w:t> </w:t>
      </w:r>
      <w:r>
        <w:rPr/>
        <w:t>и фототерапии</w:t>
      </w:r>
    </w:p>
    <w:p>
      <w:pPr>
        <w:spacing w:line="269" w:lineRule="exact" w:before="188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L20.0, L20.8, L20.9, </w:t>
      </w:r>
      <w:r>
        <w:rPr>
          <w:spacing w:val="-2"/>
          <w:sz w:val="24"/>
        </w:rPr>
        <w:t>L21.8,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L21.9, L28.1, L30.0, </w:t>
      </w:r>
      <w:r>
        <w:rPr>
          <w:spacing w:val="-2"/>
          <w:sz w:val="24"/>
        </w:rPr>
        <w:t>L41.1,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L41.3, L41.4, L41.5, </w:t>
      </w:r>
      <w:r>
        <w:rPr>
          <w:spacing w:val="-2"/>
          <w:sz w:val="24"/>
        </w:rPr>
        <w:t>L41.8,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L43.0, L43.1, L43.2, </w:t>
      </w:r>
      <w:r>
        <w:rPr>
          <w:spacing w:val="-2"/>
          <w:sz w:val="24"/>
        </w:rPr>
        <w:t>L43.3,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L43.8, L44.0, L44.8, </w:t>
      </w:r>
      <w:r>
        <w:rPr>
          <w:spacing w:val="-2"/>
          <w:sz w:val="24"/>
        </w:rPr>
        <w:t>L63.0,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L63.1, L66.1, L80, L90.0, </w:t>
      </w:r>
      <w:r>
        <w:rPr>
          <w:spacing w:val="-2"/>
          <w:sz w:val="24"/>
        </w:rPr>
        <w:t>L90.3,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L90.8, L90.9, L91.9, </w:t>
      </w:r>
      <w:r>
        <w:rPr>
          <w:spacing w:val="-2"/>
          <w:sz w:val="24"/>
        </w:rPr>
        <w:t>L92.0,</w:t>
      </w:r>
    </w:p>
    <w:p>
      <w:pPr>
        <w:spacing w:line="225" w:lineRule="auto" w:before="5"/>
        <w:ind w:left="124" w:right="37" w:firstLine="0"/>
        <w:jc w:val="left"/>
        <w:rPr>
          <w:sz w:val="24"/>
        </w:rPr>
      </w:pPr>
      <w:r>
        <w:rPr>
          <w:spacing w:val="-2"/>
          <w:sz w:val="24"/>
        </w:rPr>
        <w:t>L92.1,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L94.0,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L94.1,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Q82.2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C84.0</w:t>
      </w:r>
    </w:p>
    <w:p>
      <w:pPr>
        <w:spacing w:line="225" w:lineRule="auto" w:before="205"/>
        <w:ind w:left="124" w:right="37" w:firstLine="0"/>
        <w:jc w:val="left"/>
        <w:rPr>
          <w:sz w:val="24"/>
        </w:rPr>
      </w:pPr>
      <w:r>
        <w:rPr>
          <w:spacing w:val="-2"/>
          <w:sz w:val="24"/>
        </w:rPr>
        <w:t>L40.0,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L40.2,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L40.3,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L40.4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L40.5, L40.8</w:t>
      </w:r>
    </w:p>
    <w:p>
      <w:pPr>
        <w:pStyle w:val="BodyText"/>
        <w:spacing w:before="171"/>
      </w:pPr>
    </w:p>
    <w:p>
      <w:pPr>
        <w:spacing w:line="269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L20.0, L20.8, L20.9, </w:t>
      </w:r>
      <w:r>
        <w:rPr>
          <w:spacing w:val="-2"/>
          <w:sz w:val="24"/>
        </w:rPr>
        <w:t>L21.8,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L21.9, L28.1, L30.0, </w:t>
      </w:r>
      <w:r>
        <w:rPr>
          <w:spacing w:val="-2"/>
          <w:sz w:val="24"/>
        </w:rPr>
        <w:t>L41.1,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L41.3, L41.4, L41.5, </w:t>
      </w:r>
      <w:r>
        <w:rPr>
          <w:spacing w:val="-2"/>
          <w:sz w:val="24"/>
        </w:rPr>
        <w:t>L41.8,</w:t>
      </w:r>
    </w:p>
    <w:p>
      <w:pPr>
        <w:spacing w:line="263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L43.0, L43.1, L43.2, </w:t>
      </w:r>
      <w:r>
        <w:rPr>
          <w:spacing w:val="-2"/>
          <w:sz w:val="24"/>
        </w:rPr>
        <w:t>L43.3,</w:t>
      </w:r>
    </w:p>
    <w:p>
      <w:pPr>
        <w:spacing w:line="27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L43.8, L44.0, L44.8, </w:t>
      </w:r>
      <w:r>
        <w:rPr>
          <w:spacing w:val="-2"/>
          <w:sz w:val="24"/>
        </w:rPr>
        <w:t>L63.0,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</w:tabs>
        <w:spacing w:line="269" w:lineRule="exact" w:before="188" w:after="0"/>
        <w:ind w:left="1941" w:right="0" w:hanging="1818"/>
        <w:jc w:val="left"/>
        <w:rPr>
          <w:sz w:val="24"/>
        </w:rPr>
      </w:pPr>
      <w:r>
        <w:rPr/>
        <w:br w:type="column"/>
      </w:r>
      <w:r>
        <w:rPr>
          <w:spacing w:val="-4"/>
          <w:sz w:val="24"/>
        </w:rPr>
        <w:t>иной</w:t>
      </w:r>
    </w:p>
    <w:p>
      <w:pPr>
        <w:pStyle w:val="BodyText"/>
        <w:spacing w:line="225" w:lineRule="auto" w:before="6"/>
        <w:ind w:left="1942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derm5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ListParagraph"/>
        <w:numPr>
          <w:ilvl w:val="0"/>
          <w:numId w:val="7"/>
        </w:numPr>
        <w:tabs>
          <w:tab w:pos="1941" w:val="left" w:leader="none"/>
        </w:tabs>
        <w:spacing w:line="270" w:lineRule="exact" w:before="0" w:after="0"/>
        <w:ind w:left="1941" w:right="0" w:hanging="1817"/>
        <w:jc w:val="left"/>
        <w:rPr>
          <w:sz w:val="24"/>
        </w:rPr>
      </w:pPr>
      <w:r>
        <w:rPr>
          <w:spacing w:val="-4"/>
          <w:sz w:val="24"/>
        </w:rPr>
        <w:t>иной</w:t>
      </w:r>
    </w:p>
    <w:p>
      <w:pPr>
        <w:pStyle w:val="BodyText"/>
        <w:spacing w:line="225" w:lineRule="auto" w:before="7"/>
        <w:ind w:left="1942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derm6</w:t>
      </w:r>
    </w:p>
    <w:p>
      <w:pPr>
        <w:pStyle w:val="ListParagraph"/>
        <w:numPr>
          <w:ilvl w:val="0"/>
          <w:numId w:val="7"/>
        </w:numPr>
        <w:tabs>
          <w:tab w:pos="1941" w:val="left" w:leader="none"/>
        </w:tabs>
        <w:spacing w:line="269" w:lineRule="exact" w:before="188" w:after="0"/>
        <w:ind w:left="1941" w:right="0" w:hanging="1817"/>
        <w:jc w:val="left"/>
        <w:rPr>
          <w:sz w:val="24"/>
        </w:rPr>
      </w:pPr>
      <w:r>
        <w:rPr>
          <w:spacing w:val="-4"/>
          <w:sz w:val="24"/>
        </w:rPr>
        <w:t>иной</w:t>
      </w:r>
    </w:p>
    <w:p>
      <w:pPr>
        <w:pStyle w:val="BodyText"/>
        <w:spacing w:line="225" w:lineRule="auto" w:before="7"/>
        <w:ind w:left="1942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derm7</w:t>
      </w:r>
    </w:p>
    <w:p>
      <w:pPr>
        <w:pStyle w:val="BodyText"/>
        <w:spacing w:before="194"/>
        <w:ind w:left="124"/>
      </w:pPr>
      <w:r>
        <w:rPr/>
        <w:br w:type="column"/>
      </w:r>
      <w:r>
        <w:rPr>
          <w:spacing w:val="-4"/>
        </w:rPr>
        <w:t>2,86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055" w:space="59"/>
            <w:col w:w="3347" w:space="1700"/>
            <w:col w:w="4065" w:space="595"/>
            <w:col w:w="1043"/>
          </w:cols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17"/>
        <w:gridCol w:w="3427"/>
        <w:gridCol w:w="1455"/>
        <w:gridCol w:w="4462"/>
        <w:gridCol w:w="923"/>
      </w:tblGrid>
      <w:tr>
        <w:trPr>
          <w:trHeight w:val="1144" w:hRule="atLeast"/>
        </w:trPr>
        <w:tc>
          <w:tcPr>
            <w:tcW w:w="306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27" w:type="dxa"/>
          </w:tcPr>
          <w:p>
            <w:pPr>
              <w:pStyle w:val="TableParagraph"/>
              <w:spacing w:line="258" w:lineRule="exact"/>
              <w:ind w:left="85"/>
              <w:rPr>
                <w:sz w:val="24"/>
              </w:rPr>
            </w:pPr>
            <w:r>
              <w:rPr>
                <w:sz w:val="24"/>
              </w:rPr>
              <w:t>L63.1, L66.1, L80, L90.0, </w:t>
            </w:r>
            <w:r>
              <w:rPr>
                <w:spacing w:val="-2"/>
                <w:sz w:val="24"/>
              </w:rPr>
              <w:t>L90.3,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L90.8, L90.9, L91.9, </w:t>
            </w:r>
            <w:r>
              <w:rPr>
                <w:spacing w:val="-2"/>
                <w:sz w:val="24"/>
              </w:rPr>
              <w:t>L92.0,</w:t>
            </w:r>
          </w:p>
          <w:p>
            <w:pPr>
              <w:pStyle w:val="TableParagraph"/>
              <w:spacing w:line="225" w:lineRule="auto" w:before="6"/>
              <w:ind w:left="85" w:right="156"/>
              <w:rPr>
                <w:sz w:val="24"/>
              </w:rPr>
            </w:pPr>
            <w:r>
              <w:rPr>
                <w:spacing w:val="-2"/>
                <w:sz w:val="24"/>
              </w:rPr>
              <w:t>L92.1,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L94.0,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L94.1,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Q82.2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C84.0</w:t>
            </w:r>
          </w:p>
        </w:tc>
        <w:tc>
          <w:tcPr>
            <w:tcW w:w="6840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2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st07</w:t>
            </w:r>
          </w:p>
        </w:tc>
        <w:tc>
          <w:tcPr>
            <w:tcW w:w="2117" w:type="dxa"/>
          </w:tcPr>
          <w:p>
            <w:pPr>
              <w:pStyle w:val="TableParagraph"/>
              <w:spacing w:line="225" w:lineRule="auto" w:before="102"/>
              <w:ind w:left="94" w:right="83"/>
              <w:rPr>
                <w:sz w:val="24"/>
              </w:rPr>
            </w:pPr>
            <w:r>
              <w:rPr>
                <w:spacing w:val="-2"/>
                <w:sz w:val="24"/>
              </w:rPr>
              <w:t>Детска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кардиология</w:t>
            </w:r>
          </w:p>
        </w:tc>
        <w:tc>
          <w:tcPr>
            <w:tcW w:w="3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3" w:type="dxa"/>
          </w:tcPr>
          <w:p>
            <w:pPr>
              <w:pStyle w:val="TableParagraph"/>
              <w:spacing w:before="93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1,84</w:t>
            </w:r>
          </w:p>
        </w:tc>
      </w:tr>
      <w:tr>
        <w:trPr>
          <w:trHeight w:val="5147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st07.001</w:t>
            </w:r>
          </w:p>
        </w:tc>
        <w:tc>
          <w:tcPr>
            <w:tcW w:w="2117" w:type="dxa"/>
          </w:tcPr>
          <w:p>
            <w:pPr>
              <w:pStyle w:val="TableParagraph"/>
              <w:spacing w:line="225" w:lineRule="auto" w:before="104"/>
              <w:ind w:left="94" w:right="83"/>
              <w:rPr>
                <w:sz w:val="24"/>
              </w:rPr>
            </w:pPr>
            <w:r>
              <w:rPr>
                <w:spacing w:val="-2"/>
                <w:sz w:val="24"/>
              </w:rPr>
              <w:t>Врожденны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аномали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сердечно-сосуд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стой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системы,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дети</w:t>
            </w:r>
          </w:p>
        </w:tc>
        <w:tc>
          <w:tcPr>
            <w:tcW w:w="3427" w:type="dxa"/>
          </w:tcPr>
          <w:p>
            <w:pPr>
              <w:pStyle w:val="TableParagraph"/>
              <w:spacing w:line="269" w:lineRule="exact" w:before="88"/>
              <w:ind w:left="85"/>
              <w:rPr>
                <w:sz w:val="24"/>
              </w:rPr>
            </w:pPr>
            <w:r>
              <w:rPr>
                <w:sz w:val="24"/>
              </w:rPr>
              <w:t>D18.0, Q20.0, Q20.1, </w:t>
            </w:r>
            <w:r>
              <w:rPr>
                <w:spacing w:val="-2"/>
                <w:sz w:val="24"/>
              </w:rPr>
              <w:t>Q20.2,</w:t>
            </w:r>
          </w:p>
          <w:p>
            <w:pPr>
              <w:pStyle w:val="TableParagraph"/>
              <w:spacing w:line="261" w:lineRule="exact"/>
              <w:ind w:left="85"/>
              <w:rPr>
                <w:sz w:val="24"/>
              </w:rPr>
            </w:pPr>
            <w:r>
              <w:rPr>
                <w:sz w:val="24"/>
              </w:rPr>
              <w:t>Q20.3, Q20.4, Q20.5, </w:t>
            </w:r>
            <w:r>
              <w:rPr>
                <w:spacing w:val="-2"/>
                <w:sz w:val="24"/>
              </w:rPr>
              <w:t>Q20.6,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Q20.8, Q20.9, Q21.0, </w:t>
            </w:r>
            <w:r>
              <w:rPr>
                <w:spacing w:val="-2"/>
                <w:sz w:val="24"/>
              </w:rPr>
              <w:t>Q21.1,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Q21.2, Q21.3, Q21.4, </w:t>
            </w:r>
            <w:r>
              <w:rPr>
                <w:spacing w:val="-2"/>
                <w:sz w:val="24"/>
              </w:rPr>
              <w:t>Q21.8,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Q21.9, Q22.0, Q22.1, </w:t>
            </w:r>
            <w:r>
              <w:rPr>
                <w:spacing w:val="-2"/>
                <w:sz w:val="24"/>
              </w:rPr>
              <w:t>Q22.2,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Q22.3, Q22.4, Q22.5, </w:t>
            </w:r>
            <w:r>
              <w:rPr>
                <w:spacing w:val="-2"/>
                <w:sz w:val="24"/>
              </w:rPr>
              <w:t>Q22.6,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Q22.8, Q22.9, Q23.0, </w:t>
            </w:r>
            <w:r>
              <w:rPr>
                <w:spacing w:val="-2"/>
                <w:sz w:val="24"/>
              </w:rPr>
              <w:t>Q23.1,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Q23.2, Q23.3, Q23.4, </w:t>
            </w:r>
            <w:r>
              <w:rPr>
                <w:spacing w:val="-2"/>
                <w:sz w:val="24"/>
              </w:rPr>
              <w:t>Q23.8,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Q23.9, Q24.0, Q24.1, </w:t>
            </w:r>
            <w:r>
              <w:rPr>
                <w:spacing w:val="-2"/>
                <w:sz w:val="24"/>
              </w:rPr>
              <w:t>Q24.2,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Q24.3, Q24.4, Q24.5, </w:t>
            </w:r>
            <w:r>
              <w:rPr>
                <w:spacing w:val="-2"/>
                <w:sz w:val="24"/>
              </w:rPr>
              <w:t>Q24.8,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Q24.9, Q25.0, Q25.1, </w:t>
            </w:r>
            <w:r>
              <w:rPr>
                <w:spacing w:val="-2"/>
                <w:sz w:val="24"/>
              </w:rPr>
              <w:t>Q25.2,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Q25.3, Q25.4, Q25.5, </w:t>
            </w:r>
            <w:r>
              <w:rPr>
                <w:spacing w:val="-2"/>
                <w:sz w:val="24"/>
              </w:rPr>
              <w:t>Q25.6,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Q25.7, Q25.8, Q25.9, </w:t>
            </w:r>
            <w:r>
              <w:rPr>
                <w:spacing w:val="-2"/>
                <w:sz w:val="24"/>
              </w:rPr>
              <w:t>Q26.0,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Q26.1, Q26.2, Q26.3, </w:t>
            </w:r>
            <w:r>
              <w:rPr>
                <w:spacing w:val="-2"/>
                <w:sz w:val="24"/>
              </w:rPr>
              <w:t>Q26.4,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Q26.5, Q26.6, Q26.8, </w:t>
            </w:r>
            <w:r>
              <w:rPr>
                <w:spacing w:val="-2"/>
                <w:sz w:val="24"/>
              </w:rPr>
              <w:t>Q26.9,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Q27.1, Q27.2, Q27.3, </w:t>
            </w:r>
            <w:r>
              <w:rPr>
                <w:spacing w:val="-2"/>
                <w:sz w:val="24"/>
              </w:rPr>
              <w:t>Q27.4,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Q27.8, Q27.9, Q28, </w:t>
            </w:r>
            <w:r>
              <w:rPr>
                <w:spacing w:val="-2"/>
                <w:sz w:val="24"/>
              </w:rPr>
              <w:t>Q28.0,</w:t>
            </w:r>
          </w:p>
          <w:p>
            <w:pPr>
              <w:pStyle w:val="TableParagraph"/>
              <w:spacing w:line="225" w:lineRule="auto" w:before="6"/>
              <w:ind w:left="85" w:right="156"/>
              <w:rPr>
                <w:sz w:val="24"/>
              </w:rPr>
            </w:pPr>
            <w:r>
              <w:rPr>
                <w:spacing w:val="-2"/>
                <w:sz w:val="24"/>
              </w:rPr>
              <w:t>Q28.1,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Q28.2,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Q28.3,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Q28.8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Q28.9</w:t>
            </w:r>
          </w:p>
        </w:tc>
        <w:tc>
          <w:tcPr>
            <w:tcW w:w="1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62" w:type="dxa"/>
          </w:tcPr>
          <w:p>
            <w:pPr>
              <w:pStyle w:val="TableParagraph"/>
              <w:tabs>
                <w:tab w:pos="2068" w:val="left" w:leader="none"/>
              </w:tabs>
              <w:spacing w:line="225" w:lineRule="auto" w:before="104"/>
              <w:ind w:left="2068" w:right="46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</w:t>
            </w:r>
            <w:r>
              <w:rPr>
                <w:spacing w:val="-7"/>
                <w:sz w:val="24"/>
              </w:rPr>
              <w:t>т</w:t>
            </w:r>
          </w:p>
        </w:tc>
        <w:tc>
          <w:tcPr>
            <w:tcW w:w="923" w:type="dxa"/>
          </w:tcPr>
          <w:p>
            <w:pPr>
              <w:pStyle w:val="TableParagraph"/>
              <w:spacing w:before="95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1,84</w:t>
            </w:r>
          </w:p>
        </w:tc>
      </w:tr>
      <w:tr>
        <w:trPr>
          <w:trHeight w:val="457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st08</w:t>
            </w:r>
          </w:p>
        </w:tc>
        <w:tc>
          <w:tcPr>
            <w:tcW w:w="2117" w:type="dxa"/>
          </w:tcPr>
          <w:p>
            <w:pPr>
              <w:pStyle w:val="TableParagraph"/>
              <w:spacing w:before="91"/>
              <w:ind w:left="94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онкология</w:t>
            </w:r>
          </w:p>
        </w:tc>
        <w:tc>
          <w:tcPr>
            <w:tcW w:w="3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3" w:type="dxa"/>
          </w:tcPr>
          <w:p>
            <w:pPr>
              <w:pStyle w:val="TableParagraph"/>
              <w:spacing w:before="91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6,36</w:t>
            </w:r>
          </w:p>
        </w:tc>
      </w:tr>
      <w:tr>
        <w:trPr>
          <w:trHeight w:val="1398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st08.001</w:t>
            </w:r>
          </w:p>
        </w:tc>
        <w:tc>
          <w:tcPr>
            <w:tcW w:w="2117" w:type="dxa"/>
          </w:tcPr>
          <w:p>
            <w:pPr>
              <w:pStyle w:val="TableParagraph"/>
              <w:spacing w:line="260" w:lineRule="exact" w:before="78"/>
              <w:ind w:left="94" w:right="83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других</w:t>
            </w:r>
          </w:p>
        </w:tc>
        <w:tc>
          <w:tcPr>
            <w:tcW w:w="3427" w:type="dxa"/>
          </w:tcPr>
          <w:p>
            <w:pPr>
              <w:pStyle w:val="TableParagraph"/>
              <w:spacing w:line="269" w:lineRule="exact" w:before="90"/>
              <w:ind w:left="85"/>
              <w:rPr>
                <w:sz w:val="24"/>
              </w:rPr>
            </w:pPr>
            <w:r>
              <w:rPr>
                <w:sz w:val="24"/>
              </w:rPr>
              <w:t>C00, C00.0, C00.1, C00.2, </w:t>
            </w:r>
            <w:r>
              <w:rPr>
                <w:spacing w:val="-2"/>
                <w:sz w:val="24"/>
              </w:rPr>
              <w:t>C00.3,</w:t>
            </w:r>
          </w:p>
          <w:p>
            <w:pPr>
              <w:pStyle w:val="TableParagraph"/>
              <w:spacing w:line="261" w:lineRule="exact"/>
              <w:ind w:left="85"/>
              <w:rPr>
                <w:sz w:val="24"/>
              </w:rPr>
            </w:pPr>
            <w:r>
              <w:rPr>
                <w:sz w:val="24"/>
              </w:rPr>
              <w:t>C00.4, C00.5, C00.6, </w:t>
            </w:r>
            <w:r>
              <w:rPr>
                <w:spacing w:val="-2"/>
                <w:sz w:val="24"/>
              </w:rPr>
              <w:t>C00.8,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C00.9, C01, C02, C02.0, </w:t>
            </w:r>
            <w:r>
              <w:rPr>
                <w:spacing w:val="-2"/>
                <w:sz w:val="24"/>
              </w:rPr>
              <w:t>C02.1,</w:t>
            </w:r>
          </w:p>
          <w:p>
            <w:pPr>
              <w:pStyle w:val="TableParagraph"/>
              <w:spacing w:line="255" w:lineRule="exact"/>
              <w:ind w:left="85"/>
              <w:rPr>
                <w:sz w:val="24"/>
              </w:rPr>
            </w:pPr>
            <w:r>
              <w:rPr>
                <w:sz w:val="24"/>
              </w:rPr>
              <w:t>C02.2, C02.3, C02.4, </w:t>
            </w:r>
            <w:r>
              <w:rPr>
                <w:spacing w:val="-2"/>
                <w:sz w:val="24"/>
              </w:rPr>
              <w:t>C02.8,</w:t>
            </w:r>
          </w:p>
          <w:p>
            <w:pPr>
              <w:pStyle w:val="TableParagraph"/>
              <w:spacing w:line="243" w:lineRule="exact"/>
              <w:ind w:left="85"/>
              <w:rPr>
                <w:sz w:val="24"/>
              </w:rPr>
            </w:pPr>
            <w:r>
              <w:rPr>
                <w:sz w:val="24"/>
              </w:rPr>
              <w:t>C02.9, C03, C03.0, C03.1, </w:t>
            </w:r>
            <w:r>
              <w:rPr>
                <w:spacing w:val="-2"/>
                <w:sz w:val="24"/>
              </w:rPr>
              <w:t>C03.9,</w:t>
            </w:r>
          </w:p>
        </w:tc>
        <w:tc>
          <w:tcPr>
            <w:tcW w:w="1455" w:type="dxa"/>
          </w:tcPr>
          <w:p>
            <w:pPr>
              <w:pStyle w:val="TableParagraph"/>
              <w:spacing w:before="97"/>
              <w:ind w:left="91"/>
              <w:rPr>
                <w:sz w:val="24"/>
              </w:rPr>
            </w:pPr>
            <w:hyperlink r:id="rId321">
              <w:r>
                <w:rPr>
                  <w:color w:val="0000FF"/>
                  <w:spacing w:val="-2"/>
                  <w:sz w:val="24"/>
                </w:rPr>
                <w:t>A25.30.014</w:t>
              </w:r>
            </w:hyperlink>
          </w:p>
        </w:tc>
        <w:tc>
          <w:tcPr>
            <w:tcW w:w="4462" w:type="dxa"/>
          </w:tcPr>
          <w:p>
            <w:pPr>
              <w:pStyle w:val="TableParagraph"/>
              <w:spacing w:line="225" w:lineRule="auto" w:before="106"/>
              <w:ind w:left="2068" w:right="457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3" w:type="dxa"/>
          </w:tcPr>
          <w:p>
            <w:pPr>
              <w:pStyle w:val="TableParagraph"/>
              <w:spacing w:before="97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4,37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1129"/>
      </w:pPr>
      <w:r>
        <w:rPr>
          <w:spacing w:val="-2"/>
        </w:rPr>
        <w:t>локализаци</w:t>
      </w:r>
      <w:r>
        <w:rPr>
          <w:spacing w:val="-2"/>
        </w:rPr>
        <w:t>й</w:t>
      </w:r>
      <w:r>
        <w:rPr>
          <w:spacing w:val="-2"/>
        </w:rPr>
        <w:t> (кром</w:t>
      </w:r>
      <w:r>
        <w:rPr>
          <w:spacing w:val="-2"/>
        </w:rPr>
        <w:t>е</w:t>
      </w:r>
      <w:r>
        <w:rPr>
          <w:spacing w:val="-2"/>
        </w:rPr>
        <w:t> лимфоидной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кроветворно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тканей), дети</w:t>
      </w:r>
    </w:p>
    <w:p>
      <w:pPr>
        <w:spacing w:line="269" w:lineRule="exact" w:before="80"/>
        <w:ind w:left="593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C04, C04.0, C04.1, C04.8, </w:t>
      </w:r>
      <w:r>
        <w:rPr>
          <w:spacing w:val="-2"/>
          <w:sz w:val="24"/>
        </w:rPr>
        <w:t>C04.9,</w:t>
      </w:r>
    </w:p>
    <w:p>
      <w:pPr>
        <w:spacing w:line="261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C05, C05.0, C05.1, </w:t>
      </w:r>
      <w:r>
        <w:rPr>
          <w:spacing w:val="-2"/>
          <w:sz w:val="24"/>
        </w:rPr>
        <w:t>C05.2,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C05.8, C05.9, C06, C06.0, </w:t>
      </w:r>
      <w:r>
        <w:rPr>
          <w:spacing w:val="-2"/>
          <w:sz w:val="24"/>
        </w:rPr>
        <w:t>C06.1,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C06.2, C06.8, C06.9, C07, </w:t>
      </w:r>
      <w:r>
        <w:rPr>
          <w:spacing w:val="-4"/>
          <w:sz w:val="24"/>
        </w:rPr>
        <w:t>C08,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C08.0, C08.1, C08.8, C08.9, </w:t>
      </w:r>
      <w:r>
        <w:rPr>
          <w:spacing w:val="-4"/>
          <w:sz w:val="24"/>
        </w:rPr>
        <w:t>C09,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C09.0, C09.1, C09.8, </w:t>
      </w:r>
      <w:r>
        <w:rPr>
          <w:spacing w:val="-2"/>
          <w:sz w:val="24"/>
        </w:rPr>
        <w:t>C09.9,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C10, C10.0, C10.1, C10.2, </w:t>
      </w:r>
      <w:r>
        <w:rPr>
          <w:spacing w:val="-2"/>
          <w:sz w:val="24"/>
        </w:rPr>
        <w:t>C10.3,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C10.4, C10.8, C10.9, </w:t>
      </w:r>
      <w:r>
        <w:rPr>
          <w:spacing w:val="-4"/>
          <w:sz w:val="24"/>
        </w:rPr>
        <w:t>C11,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C11.0, C11.1, C11.2, </w:t>
      </w:r>
      <w:r>
        <w:rPr>
          <w:spacing w:val="-2"/>
          <w:sz w:val="24"/>
        </w:rPr>
        <w:t>C11.3,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C11.8, C11.9, C12, C13, </w:t>
      </w:r>
      <w:r>
        <w:rPr>
          <w:spacing w:val="-2"/>
          <w:sz w:val="24"/>
        </w:rPr>
        <w:t>C13.0,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C13.1, C13.2, C13.8, C13.9, </w:t>
      </w:r>
      <w:r>
        <w:rPr>
          <w:spacing w:val="-4"/>
          <w:sz w:val="24"/>
        </w:rPr>
        <w:t>C14,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C14.0, C14.2, C14.8, </w:t>
      </w:r>
      <w:r>
        <w:rPr>
          <w:spacing w:val="-4"/>
          <w:sz w:val="24"/>
        </w:rPr>
        <w:t>C15,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C15.0, C15.1, C15.2, </w:t>
      </w:r>
      <w:r>
        <w:rPr>
          <w:spacing w:val="-2"/>
          <w:sz w:val="24"/>
        </w:rPr>
        <w:t>C15.3,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C15.4, C15.5, C15.8, C15.9, </w:t>
      </w:r>
      <w:r>
        <w:rPr>
          <w:spacing w:val="-4"/>
          <w:sz w:val="24"/>
        </w:rPr>
        <w:t>C16,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C16.0, C16.1, C16.2, </w:t>
      </w:r>
      <w:r>
        <w:rPr>
          <w:spacing w:val="-2"/>
          <w:sz w:val="24"/>
        </w:rPr>
        <w:t>C16.3,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C16.4, C16.5, C16.6, </w:t>
      </w:r>
      <w:r>
        <w:rPr>
          <w:spacing w:val="-2"/>
          <w:sz w:val="24"/>
        </w:rPr>
        <w:t>C16.8,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C16.9, C17, C17.0, C17.1, </w:t>
      </w:r>
      <w:r>
        <w:rPr>
          <w:spacing w:val="-2"/>
          <w:sz w:val="24"/>
        </w:rPr>
        <w:t>C17.2,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C17.3, C17.8, C17.9, </w:t>
      </w:r>
      <w:r>
        <w:rPr>
          <w:spacing w:val="-4"/>
          <w:sz w:val="24"/>
        </w:rPr>
        <w:t>C18,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C18.0, C18.1, C18.2, </w:t>
      </w:r>
      <w:r>
        <w:rPr>
          <w:spacing w:val="-2"/>
          <w:sz w:val="24"/>
        </w:rPr>
        <w:t>C18.3,</w:t>
      </w:r>
    </w:p>
    <w:p>
      <w:pPr>
        <w:spacing w:line="225" w:lineRule="auto" w:before="5"/>
        <w:ind w:left="593" w:right="7264" w:firstLine="0"/>
        <w:jc w:val="left"/>
        <w:rPr>
          <w:sz w:val="24"/>
        </w:rPr>
      </w:pPr>
      <w:r>
        <w:rPr>
          <w:sz w:val="24"/>
        </w:rPr>
        <w:t>C18.4, C18.5, C18.6, </w:t>
      </w:r>
      <w:r>
        <w:rPr>
          <w:sz w:val="24"/>
        </w:rPr>
        <w:t>C18.7,</w:t>
      </w:r>
      <w:r>
        <w:rPr>
          <w:sz w:val="24"/>
        </w:rPr>
        <w:t> C18.8, C18.9, C19, C20, </w:t>
      </w:r>
      <w:r>
        <w:rPr>
          <w:sz w:val="24"/>
        </w:rPr>
        <w:t>C21,</w:t>
      </w:r>
      <w:r>
        <w:rPr>
          <w:sz w:val="24"/>
        </w:rPr>
        <w:t> C21.0,</w:t>
      </w:r>
      <w:r>
        <w:rPr>
          <w:spacing w:val="-15"/>
          <w:sz w:val="24"/>
        </w:rPr>
        <w:t> </w:t>
      </w:r>
      <w:r>
        <w:rPr>
          <w:sz w:val="24"/>
        </w:rPr>
        <w:t>C21.1,</w:t>
      </w:r>
      <w:r>
        <w:rPr>
          <w:spacing w:val="-15"/>
          <w:sz w:val="24"/>
        </w:rPr>
        <w:t> </w:t>
      </w:r>
      <w:r>
        <w:rPr>
          <w:sz w:val="24"/>
        </w:rPr>
        <w:t>C21.2,</w:t>
      </w:r>
      <w:r>
        <w:rPr>
          <w:spacing w:val="-15"/>
          <w:sz w:val="24"/>
        </w:rPr>
        <w:t> </w:t>
      </w:r>
      <w:r>
        <w:rPr>
          <w:sz w:val="24"/>
        </w:rPr>
        <w:t>C21.8,</w:t>
      </w:r>
      <w:r>
        <w:rPr>
          <w:spacing w:val="-15"/>
          <w:sz w:val="24"/>
        </w:rPr>
        <w:t> </w:t>
      </w:r>
      <w:r>
        <w:rPr>
          <w:sz w:val="24"/>
        </w:rPr>
        <w:t>C22,</w:t>
      </w:r>
    </w:p>
    <w:p>
      <w:pPr>
        <w:spacing w:line="253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C22.0, C22.1, C22.3, </w:t>
      </w:r>
      <w:r>
        <w:rPr>
          <w:spacing w:val="-2"/>
          <w:sz w:val="24"/>
        </w:rPr>
        <w:t>C22.4,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C22.7, C22.9, C23, C24, </w:t>
      </w:r>
      <w:r>
        <w:rPr>
          <w:spacing w:val="-2"/>
          <w:sz w:val="24"/>
        </w:rPr>
        <w:t>C24.0,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C24.1, C24.8, C24.9, C25, </w:t>
      </w:r>
      <w:r>
        <w:rPr>
          <w:spacing w:val="-2"/>
          <w:sz w:val="24"/>
        </w:rPr>
        <w:t>C25.0,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C25.1, C25.2, C25.3, </w:t>
      </w:r>
      <w:r>
        <w:rPr>
          <w:spacing w:val="-2"/>
          <w:sz w:val="24"/>
        </w:rPr>
        <w:t>C25.4,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C25.7, C25.8, C25.9, C26, </w:t>
      </w:r>
      <w:r>
        <w:rPr>
          <w:spacing w:val="-2"/>
          <w:sz w:val="24"/>
        </w:rPr>
        <w:t>C26.0,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C26.1, C26.8, C26.9, </w:t>
      </w:r>
      <w:r>
        <w:rPr>
          <w:spacing w:val="-4"/>
          <w:sz w:val="24"/>
        </w:rPr>
        <w:t>C30,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C30.0, C30.1, C31, C31.0, </w:t>
      </w:r>
      <w:r>
        <w:rPr>
          <w:spacing w:val="-2"/>
          <w:sz w:val="24"/>
        </w:rPr>
        <w:t>C31.1,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C31.2, C31.3, C31.8, </w:t>
      </w:r>
      <w:r>
        <w:rPr>
          <w:spacing w:val="-2"/>
          <w:sz w:val="24"/>
        </w:rPr>
        <w:t>C31.9,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C32, C32.0, C32.1, C32.2, </w:t>
      </w:r>
      <w:r>
        <w:rPr>
          <w:spacing w:val="-2"/>
          <w:sz w:val="24"/>
        </w:rPr>
        <w:t>C32.3,</w:t>
      </w:r>
    </w:p>
    <w:p>
      <w:pPr>
        <w:spacing w:line="260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C32.8, C32.9, C33, C34, </w:t>
      </w:r>
      <w:r>
        <w:rPr>
          <w:spacing w:val="-2"/>
          <w:sz w:val="24"/>
        </w:rPr>
        <w:t>C34.0,</w:t>
      </w:r>
    </w:p>
    <w:p>
      <w:pPr>
        <w:spacing w:line="263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C34.1, C34.2, C34.3, </w:t>
      </w:r>
      <w:r>
        <w:rPr>
          <w:spacing w:val="-2"/>
          <w:sz w:val="24"/>
        </w:rPr>
        <w:t>C34.8,</w:t>
      </w:r>
    </w:p>
    <w:p>
      <w:pPr>
        <w:spacing w:line="271" w:lineRule="exact" w:before="0"/>
        <w:ind w:left="593" w:right="0" w:firstLine="0"/>
        <w:jc w:val="left"/>
        <w:rPr>
          <w:sz w:val="24"/>
        </w:rPr>
      </w:pPr>
      <w:r>
        <w:rPr>
          <w:sz w:val="24"/>
        </w:rPr>
        <w:t>C34.9, C37, C38, C38.0, </w:t>
      </w:r>
      <w:r>
        <w:rPr>
          <w:spacing w:val="-2"/>
          <w:sz w:val="24"/>
        </w:rPr>
        <w:t>C38.2,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  <w:cols w:num="2" w:equalWidth="0">
            <w:col w:w="2606" w:space="40"/>
            <w:col w:w="11218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C38.3, C38.4, C38.8, C39, </w:t>
      </w:r>
      <w:r>
        <w:rPr>
          <w:spacing w:val="-2"/>
          <w:sz w:val="24"/>
        </w:rPr>
        <w:t>C39.0,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C39.8, C39.9, C41, </w:t>
      </w:r>
      <w:r>
        <w:rPr>
          <w:spacing w:val="-2"/>
          <w:sz w:val="24"/>
        </w:rPr>
        <w:t>C41.0,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C41.1, C41.2, C41.3, </w:t>
      </w:r>
      <w:r>
        <w:rPr>
          <w:spacing w:val="-2"/>
          <w:sz w:val="24"/>
        </w:rPr>
        <w:t>C41.4,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C41.8, C41.9, C43, C43.0, </w:t>
      </w:r>
      <w:r>
        <w:rPr>
          <w:spacing w:val="-2"/>
          <w:sz w:val="24"/>
        </w:rPr>
        <w:t>C43.1,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C43.2, C43.3, C43.4, </w:t>
      </w:r>
      <w:r>
        <w:rPr>
          <w:spacing w:val="-2"/>
          <w:sz w:val="24"/>
        </w:rPr>
        <w:t>C43.5,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C43.6, C43.7, C43.8, C43.9, </w:t>
      </w:r>
      <w:r>
        <w:rPr>
          <w:spacing w:val="-4"/>
          <w:sz w:val="24"/>
        </w:rPr>
        <w:t>C44,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C44.0, C44.1, C44.2, </w:t>
      </w:r>
      <w:r>
        <w:rPr>
          <w:spacing w:val="-2"/>
          <w:sz w:val="24"/>
        </w:rPr>
        <w:t>C44.3,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C44.4, C44.5, C44.6, </w:t>
      </w:r>
      <w:r>
        <w:rPr>
          <w:spacing w:val="-2"/>
          <w:sz w:val="24"/>
        </w:rPr>
        <w:t>C44.7,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C44.8, C44.9, C45, C45.0, </w:t>
      </w:r>
      <w:r>
        <w:rPr>
          <w:spacing w:val="-2"/>
          <w:sz w:val="24"/>
        </w:rPr>
        <w:t>C45.1,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C45.2, C45.7, C45.9, </w:t>
      </w:r>
      <w:r>
        <w:rPr>
          <w:spacing w:val="-4"/>
          <w:sz w:val="24"/>
        </w:rPr>
        <w:t>C46,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C46.0, C46.1, C46.2, </w:t>
      </w:r>
      <w:r>
        <w:rPr>
          <w:spacing w:val="-2"/>
          <w:sz w:val="24"/>
        </w:rPr>
        <w:t>C46.3,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C46.7, C46.8, C46.9, C47, </w:t>
      </w:r>
      <w:r>
        <w:rPr>
          <w:spacing w:val="-2"/>
          <w:sz w:val="24"/>
        </w:rPr>
        <w:t>C47.0,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C47.1, C47.2, C48, </w:t>
      </w:r>
      <w:r>
        <w:rPr>
          <w:spacing w:val="-2"/>
          <w:sz w:val="24"/>
        </w:rPr>
        <w:t>C48.1,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C48.2, C48.8, C50, C50.0, </w:t>
      </w:r>
      <w:r>
        <w:rPr>
          <w:spacing w:val="-2"/>
          <w:sz w:val="24"/>
        </w:rPr>
        <w:t>C50.1,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C50.2, C50.3, C50.4, </w:t>
      </w:r>
      <w:r>
        <w:rPr>
          <w:spacing w:val="-2"/>
          <w:sz w:val="24"/>
        </w:rPr>
        <w:t>C50.5,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C50.6, C50.8, C50.9, C51, </w:t>
      </w:r>
      <w:r>
        <w:rPr>
          <w:spacing w:val="-2"/>
          <w:sz w:val="24"/>
        </w:rPr>
        <w:t>C51.0,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C51.1, C51.2, C51.8, </w:t>
      </w:r>
      <w:r>
        <w:rPr>
          <w:spacing w:val="-2"/>
          <w:sz w:val="24"/>
        </w:rPr>
        <w:t>C51.9,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C52, C53, C53.0, C53.1, </w:t>
      </w:r>
      <w:r>
        <w:rPr>
          <w:spacing w:val="-2"/>
          <w:sz w:val="24"/>
        </w:rPr>
        <w:t>C53.8,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C53.9, C54, C54.0, C54.1, </w:t>
      </w:r>
      <w:r>
        <w:rPr>
          <w:spacing w:val="-2"/>
          <w:sz w:val="24"/>
        </w:rPr>
        <w:t>C54.2,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C54.3, C54.8, C54.9, C55, </w:t>
      </w:r>
      <w:r>
        <w:rPr>
          <w:spacing w:val="-4"/>
          <w:sz w:val="24"/>
        </w:rPr>
        <w:t>C56,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C57, C57.0, C57.1, C57.2, </w:t>
      </w:r>
      <w:r>
        <w:rPr>
          <w:spacing w:val="-2"/>
          <w:sz w:val="24"/>
        </w:rPr>
        <w:t>C57.3,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C57.4, C57.7, C57.8, </w:t>
      </w:r>
      <w:r>
        <w:rPr>
          <w:spacing w:val="-2"/>
          <w:sz w:val="24"/>
        </w:rPr>
        <w:t>C57.9,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C58, C60, C60.0, C60.1, </w:t>
      </w:r>
      <w:r>
        <w:rPr>
          <w:spacing w:val="-2"/>
          <w:sz w:val="24"/>
        </w:rPr>
        <w:t>C60.2,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C60.8, C60.9, C61, C63, </w:t>
      </w:r>
      <w:r>
        <w:rPr>
          <w:spacing w:val="-2"/>
          <w:sz w:val="24"/>
        </w:rPr>
        <w:t>C63.0,</w:t>
      </w:r>
    </w:p>
    <w:p>
      <w:pPr>
        <w:spacing w:line="225" w:lineRule="auto" w:before="5"/>
        <w:ind w:left="3237" w:right="7446" w:firstLine="0"/>
        <w:jc w:val="left"/>
        <w:rPr>
          <w:sz w:val="24"/>
        </w:rPr>
      </w:pPr>
      <w:r>
        <w:rPr>
          <w:sz w:val="24"/>
        </w:rPr>
        <w:t>C63.1, C63.2, C63.7, </w:t>
      </w:r>
      <w:r>
        <w:rPr>
          <w:sz w:val="24"/>
        </w:rPr>
        <w:t>C63.8,</w:t>
      </w:r>
      <w:r>
        <w:rPr>
          <w:sz w:val="24"/>
        </w:rPr>
        <w:t> C63.9,</w:t>
      </w:r>
      <w:r>
        <w:rPr>
          <w:spacing w:val="-15"/>
          <w:sz w:val="24"/>
        </w:rPr>
        <w:t> </w:t>
      </w:r>
      <w:r>
        <w:rPr>
          <w:sz w:val="24"/>
        </w:rPr>
        <w:t>C65,</w:t>
      </w:r>
      <w:r>
        <w:rPr>
          <w:spacing w:val="-15"/>
          <w:sz w:val="24"/>
        </w:rPr>
        <w:t> </w:t>
      </w:r>
      <w:r>
        <w:rPr>
          <w:sz w:val="24"/>
        </w:rPr>
        <w:t>C66,</w:t>
      </w:r>
      <w:r>
        <w:rPr>
          <w:spacing w:val="-15"/>
          <w:sz w:val="24"/>
        </w:rPr>
        <w:t> </w:t>
      </w:r>
      <w:r>
        <w:rPr>
          <w:sz w:val="24"/>
        </w:rPr>
        <w:t>C67,</w:t>
      </w:r>
      <w:r>
        <w:rPr>
          <w:spacing w:val="-15"/>
          <w:sz w:val="24"/>
        </w:rPr>
        <w:t> </w:t>
      </w:r>
      <w:r>
        <w:rPr>
          <w:sz w:val="24"/>
        </w:rPr>
        <w:t>C67.0</w:t>
      </w:r>
      <w:r>
        <w:rPr>
          <w:sz w:val="24"/>
        </w:rPr>
        <w:t>,</w:t>
      </w:r>
      <w:r>
        <w:rPr>
          <w:sz w:val="24"/>
        </w:rPr>
        <w:t> C67.1, C67.2, C67.3, C67.4,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C67.5, C67.6, C67.7, </w:t>
      </w:r>
      <w:r>
        <w:rPr>
          <w:spacing w:val="-2"/>
          <w:sz w:val="24"/>
        </w:rPr>
        <w:t>C67.8,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C67.9, C68, C68.0, C68.1, </w:t>
      </w:r>
      <w:r>
        <w:rPr>
          <w:spacing w:val="-2"/>
          <w:sz w:val="24"/>
        </w:rPr>
        <w:t>C68.8,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C68.9, C69, C69.0, </w:t>
      </w:r>
      <w:r>
        <w:rPr>
          <w:spacing w:val="-2"/>
          <w:sz w:val="24"/>
        </w:rPr>
        <w:t>C69.1,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C69.2, C69.3, C69.4, </w:t>
      </w:r>
      <w:r>
        <w:rPr>
          <w:spacing w:val="-2"/>
          <w:sz w:val="24"/>
        </w:rPr>
        <w:t>C69.5,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C69.6, C69.8, C69.9, C73, </w:t>
      </w:r>
      <w:r>
        <w:rPr>
          <w:spacing w:val="-4"/>
          <w:sz w:val="24"/>
        </w:rPr>
        <w:t>C74,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C74.0, C75, C75.0, C75.1, </w:t>
      </w:r>
      <w:r>
        <w:rPr>
          <w:spacing w:val="-2"/>
          <w:sz w:val="24"/>
        </w:rPr>
        <w:t>C75.2,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C75.3, C75.4, C75.5, </w:t>
      </w:r>
      <w:r>
        <w:rPr>
          <w:spacing w:val="-2"/>
          <w:sz w:val="24"/>
        </w:rPr>
        <w:t>C75.8,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9"/>
        <w:gridCol w:w="3586"/>
        <w:gridCol w:w="2365"/>
        <w:gridCol w:w="4457"/>
      </w:tblGrid>
      <w:tr>
        <w:trPr>
          <w:trHeight w:val="2442" w:hRule="atLeast"/>
        </w:trPr>
        <w:tc>
          <w:tcPr>
            <w:tcW w:w="291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spacing w:line="258" w:lineRule="exact"/>
              <w:ind w:left="243"/>
              <w:rPr>
                <w:sz w:val="24"/>
              </w:rPr>
            </w:pPr>
            <w:r>
              <w:rPr>
                <w:sz w:val="24"/>
              </w:rPr>
              <w:t>C75.9, C76, C76.4, C76.5, </w:t>
            </w:r>
            <w:r>
              <w:rPr>
                <w:spacing w:val="-4"/>
                <w:sz w:val="24"/>
              </w:rPr>
              <w:t>C77,</w:t>
            </w:r>
          </w:p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C77.0, C77.1, C77.2, </w:t>
            </w:r>
            <w:r>
              <w:rPr>
                <w:spacing w:val="-2"/>
                <w:sz w:val="24"/>
              </w:rPr>
              <w:t>C77.3,</w:t>
            </w:r>
          </w:p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C77.4, C77.5, C77.8, C77.9, </w:t>
            </w:r>
            <w:r>
              <w:rPr>
                <w:spacing w:val="-4"/>
                <w:sz w:val="24"/>
              </w:rPr>
              <w:t>C78,</w:t>
            </w:r>
          </w:p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C78.0, C78.1, C78.2, </w:t>
            </w:r>
            <w:r>
              <w:rPr>
                <w:spacing w:val="-2"/>
                <w:sz w:val="24"/>
              </w:rPr>
              <w:t>C78.3,</w:t>
            </w:r>
          </w:p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C78.4, C78.5, C78.6, </w:t>
            </w:r>
            <w:r>
              <w:rPr>
                <w:spacing w:val="-2"/>
                <w:sz w:val="24"/>
              </w:rPr>
              <w:t>C78.7,</w:t>
            </w:r>
          </w:p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C78.8, C79, C79.0, C79.1, </w:t>
            </w:r>
            <w:r>
              <w:rPr>
                <w:spacing w:val="-2"/>
                <w:sz w:val="24"/>
              </w:rPr>
              <w:t>C79.2,</w:t>
            </w:r>
          </w:p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C79.3, C79.4, C79.5, </w:t>
            </w:r>
            <w:r>
              <w:rPr>
                <w:spacing w:val="-2"/>
                <w:sz w:val="24"/>
              </w:rPr>
              <w:t>C79.6,</w:t>
            </w:r>
          </w:p>
          <w:p>
            <w:pPr>
              <w:pStyle w:val="TableParagraph"/>
              <w:spacing w:line="225" w:lineRule="auto" w:before="6"/>
              <w:ind w:left="243"/>
              <w:rPr>
                <w:sz w:val="24"/>
              </w:rPr>
            </w:pPr>
            <w:r>
              <w:rPr>
                <w:sz w:val="24"/>
              </w:rPr>
              <w:t>C79.7,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C79.8,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C80,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C80.0,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C80.9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C97</w:t>
            </w:r>
          </w:p>
        </w:tc>
        <w:tc>
          <w:tcPr>
            <w:tcW w:w="682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03" w:hRule="atLeast"/>
        </w:trPr>
        <w:tc>
          <w:tcPr>
            <w:tcW w:w="2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spacing w:line="269" w:lineRule="exact" w:before="88"/>
              <w:ind w:left="243"/>
              <w:rPr>
                <w:sz w:val="24"/>
              </w:rPr>
            </w:pPr>
            <w:r>
              <w:rPr>
                <w:sz w:val="24"/>
              </w:rPr>
              <w:t>C22.2, C38.1, C40, C40.0, </w:t>
            </w:r>
            <w:r>
              <w:rPr>
                <w:spacing w:val="-2"/>
                <w:sz w:val="24"/>
              </w:rPr>
              <w:t>C40.1,</w:t>
            </w:r>
          </w:p>
          <w:p>
            <w:pPr>
              <w:pStyle w:val="TableParagraph"/>
              <w:spacing w:line="261" w:lineRule="exact"/>
              <w:ind w:left="243"/>
              <w:rPr>
                <w:sz w:val="24"/>
              </w:rPr>
            </w:pPr>
            <w:r>
              <w:rPr>
                <w:sz w:val="24"/>
              </w:rPr>
              <w:t>C40.2, C40.3, C40.8, </w:t>
            </w:r>
            <w:r>
              <w:rPr>
                <w:spacing w:val="-2"/>
                <w:sz w:val="24"/>
              </w:rPr>
              <w:t>C40.9,</w:t>
            </w:r>
          </w:p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C47.3, C47.4, C47.5, </w:t>
            </w:r>
            <w:r>
              <w:rPr>
                <w:spacing w:val="-2"/>
                <w:sz w:val="24"/>
              </w:rPr>
              <w:t>C47.6,</w:t>
            </w:r>
          </w:p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C47.8, C47.9, C48.0, C49, </w:t>
            </w:r>
            <w:r>
              <w:rPr>
                <w:spacing w:val="-2"/>
                <w:sz w:val="24"/>
              </w:rPr>
              <w:t>C49.0,</w:t>
            </w:r>
          </w:p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C49.1, C49.2, C49.3, </w:t>
            </w:r>
            <w:r>
              <w:rPr>
                <w:spacing w:val="-2"/>
                <w:sz w:val="24"/>
              </w:rPr>
              <w:t>C49.4,</w:t>
            </w:r>
          </w:p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C49.5, C49.6, C49.8, C49.9, </w:t>
            </w:r>
            <w:r>
              <w:rPr>
                <w:spacing w:val="-4"/>
                <w:sz w:val="24"/>
              </w:rPr>
              <w:t>C62,</w:t>
            </w:r>
          </w:p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C62.0, C62.1, C62.9, C64, </w:t>
            </w:r>
            <w:r>
              <w:rPr>
                <w:spacing w:val="-4"/>
                <w:sz w:val="24"/>
              </w:rPr>
              <w:t>C70,</w:t>
            </w:r>
          </w:p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C70.0, C70.1, C70.9, C71, </w:t>
            </w:r>
            <w:r>
              <w:rPr>
                <w:spacing w:val="-2"/>
                <w:sz w:val="24"/>
              </w:rPr>
              <w:t>C71.0,</w:t>
            </w:r>
          </w:p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C71.1, C71.2, C71.3, </w:t>
            </w:r>
            <w:r>
              <w:rPr>
                <w:spacing w:val="-2"/>
                <w:sz w:val="24"/>
              </w:rPr>
              <w:t>C71.4,</w:t>
            </w:r>
          </w:p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C71.5, C71.6, C71.7, </w:t>
            </w:r>
            <w:r>
              <w:rPr>
                <w:spacing w:val="-2"/>
                <w:sz w:val="24"/>
              </w:rPr>
              <w:t>C71.8,</w:t>
            </w:r>
          </w:p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C71.9, C72, C72.0, C72.1, </w:t>
            </w:r>
            <w:r>
              <w:rPr>
                <w:spacing w:val="-2"/>
                <w:sz w:val="24"/>
              </w:rPr>
              <w:t>C72.2,</w:t>
            </w:r>
          </w:p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C72.3, C72.4, C72.5, </w:t>
            </w:r>
            <w:r>
              <w:rPr>
                <w:spacing w:val="-2"/>
                <w:sz w:val="24"/>
              </w:rPr>
              <w:t>C72.8,</w:t>
            </w:r>
          </w:p>
          <w:p>
            <w:pPr>
              <w:pStyle w:val="TableParagraph"/>
              <w:spacing w:line="260" w:lineRule="exact"/>
              <w:ind w:left="243"/>
              <w:rPr>
                <w:sz w:val="24"/>
              </w:rPr>
            </w:pPr>
            <w:r>
              <w:rPr>
                <w:sz w:val="24"/>
              </w:rPr>
              <w:t>C72.9, C74.1, C74.9, </w:t>
            </w:r>
            <w:r>
              <w:rPr>
                <w:spacing w:val="-2"/>
                <w:sz w:val="24"/>
              </w:rPr>
              <w:t>C76.0,</w:t>
            </w:r>
          </w:p>
          <w:p>
            <w:pPr>
              <w:pStyle w:val="TableParagraph"/>
              <w:spacing w:line="225" w:lineRule="auto" w:before="5"/>
              <w:ind w:left="243" w:right="130"/>
              <w:rPr>
                <w:sz w:val="24"/>
              </w:rPr>
            </w:pPr>
            <w:r>
              <w:rPr>
                <w:spacing w:val="-2"/>
                <w:sz w:val="24"/>
              </w:rPr>
              <w:t>C76.1,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C76.2,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C76.3,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C76.7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C76.8</w:t>
            </w:r>
          </w:p>
        </w:tc>
        <w:tc>
          <w:tcPr>
            <w:tcW w:w="2365" w:type="dxa"/>
          </w:tcPr>
          <w:p>
            <w:pPr>
              <w:pStyle w:val="TableParagraph"/>
              <w:spacing w:before="94"/>
              <w:ind w:left="91"/>
              <w:rPr>
                <w:sz w:val="24"/>
              </w:rPr>
            </w:pPr>
            <w:hyperlink r:id="rId321">
              <w:r>
                <w:rPr>
                  <w:color w:val="0000FF"/>
                  <w:spacing w:val="-2"/>
                  <w:sz w:val="24"/>
                </w:rPr>
                <w:t>A25.30.014</w:t>
              </w:r>
            </w:hyperlink>
          </w:p>
        </w:tc>
        <w:tc>
          <w:tcPr>
            <w:tcW w:w="4457" w:type="dxa"/>
          </w:tcPr>
          <w:p>
            <w:pPr>
              <w:pStyle w:val="TableParagraph"/>
              <w:spacing w:line="225" w:lineRule="auto" w:before="103"/>
              <w:ind w:left="1158" w:right="1278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года</w:t>
            </w:r>
          </w:p>
        </w:tc>
      </w:tr>
      <w:tr>
        <w:trPr>
          <w:trHeight w:val="1242" w:hRule="atLeast"/>
        </w:trPr>
        <w:tc>
          <w:tcPr>
            <w:tcW w:w="2919" w:type="dxa"/>
          </w:tcPr>
          <w:p>
            <w:pPr>
              <w:pStyle w:val="TableParagraph"/>
              <w:spacing w:line="269" w:lineRule="exact" w:before="88"/>
              <w:ind w:left="50"/>
              <w:rPr>
                <w:sz w:val="24"/>
              </w:rPr>
            </w:pPr>
            <w:r>
              <w:rPr>
                <w:sz w:val="24"/>
              </w:rPr>
              <w:t>st08.002</w:t>
            </w:r>
            <w:r>
              <w:rPr>
                <w:spacing w:val="32"/>
                <w:sz w:val="24"/>
              </w:rPr>
              <w:t>  </w:t>
            </w:r>
            <w:r>
              <w:rPr>
                <w:spacing w:val="-2"/>
                <w:sz w:val="24"/>
              </w:rPr>
              <w:t>Лекарственная</w:t>
            </w:r>
          </w:p>
          <w:p>
            <w:pPr>
              <w:pStyle w:val="TableParagraph"/>
              <w:spacing w:line="225" w:lineRule="auto" w:before="7"/>
              <w:ind w:left="1055"/>
              <w:rPr>
                <w:sz w:val="24"/>
              </w:rPr>
            </w:pP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остром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лейкозе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дети</w:t>
            </w:r>
          </w:p>
        </w:tc>
        <w:tc>
          <w:tcPr>
            <w:tcW w:w="3586" w:type="dxa"/>
          </w:tcPr>
          <w:p>
            <w:pPr>
              <w:pStyle w:val="TableParagraph"/>
              <w:spacing w:before="95"/>
              <w:ind w:left="243"/>
              <w:rPr>
                <w:sz w:val="24"/>
              </w:rPr>
            </w:pPr>
            <w:r>
              <w:rPr>
                <w:spacing w:val="-2"/>
                <w:sz w:val="24"/>
              </w:rPr>
              <w:t>C93.3</w:t>
            </w:r>
          </w:p>
        </w:tc>
        <w:tc>
          <w:tcPr>
            <w:tcW w:w="2365" w:type="dxa"/>
          </w:tcPr>
          <w:p>
            <w:pPr>
              <w:pStyle w:val="TableParagraph"/>
              <w:spacing w:before="95"/>
              <w:ind w:left="91"/>
              <w:rPr>
                <w:sz w:val="24"/>
              </w:rPr>
            </w:pPr>
            <w:hyperlink r:id="rId321">
              <w:r>
                <w:rPr>
                  <w:color w:val="0000FF"/>
                  <w:spacing w:val="-2"/>
                  <w:sz w:val="24"/>
                </w:rPr>
                <w:t>A25.30.014</w:t>
              </w:r>
            </w:hyperlink>
          </w:p>
        </w:tc>
        <w:tc>
          <w:tcPr>
            <w:tcW w:w="4457" w:type="dxa"/>
          </w:tcPr>
          <w:p>
            <w:pPr>
              <w:pStyle w:val="TableParagraph"/>
              <w:tabs>
                <w:tab w:pos="3998" w:val="left" w:leader="none"/>
              </w:tabs>
              <w:spacing w:line="272" w:lineRule="exact" w:before="88"/>
              <w:ind w:left="1158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группа: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7,82</w:t>
            </w:r>
          </w:p>
          <w:p>
            <w:pPr>
              <w:pStyle w:val="TableParagraph"/>
              <w:spacing w:line="272" w:lineRule="exact"/>
              <w:ind w:left="115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5"/>
                <w:sz w:val="24"/>
              </w:rPr>
              <w:t>лет</w:t>
            </w:r>
          </w:p>
        </w:tc>
      </w:tr>
      <w:tr>
        <w:trPr>
          <w:trHeight w:val="886" w:hRule="atLeast"/>
        </w:trPr>
        <w:tc>
          <w:tcPr>
            <w:tcW w:w="29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86" w:type="dxa"/>
          </w:tcPr>
          <w:p>
            <w:pPr>
              <w:pStyle w:val="TableParagraph"/>
              <w:spacing w:line="269" w:lineRule="exact" w:before="88"/>
              <w:ind w:left="243"/>
              <w:rPr>
                <w:sz w:val="24"/>
              </w:rPr>
            </w:pPr>
            <w:r>
              <w:rPr>
                <w:sz w:val="24"/>
              </w:rPr>
              <w:t>C91.0, C92.0, C92.4, </w:t>
            </w:r>
            <w:r>
              <w:rPr>
                <w:spacing w:val="-2"/>
                <w:sz w:val="24"/>
              </w:rPr>
              <w:t>C92.5,</w:t>
            </w:r>
          </w:p>
          <w:p>
            <w:pPr>
              <w:pStyle w:val="TableParagraph"/>
              <w:spacing w:line="260" w:lineRule="exact"/>
              <w:ind w:left="243" w:right="130"/>
              <w:rPr>
                <w:sz w:val="24"/>
              </w:rPr>
            </w:pPr>
            <w:r>
              <w:rPr>
                <w:spacing w:val="-2"/>
                <w:sz w:val="24"/>
              </w:rPr>
              <w:t>C92.6,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C92.8,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C93.0,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C94.0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C94.2, C95.0</w:t>
            </w:r>
          </w:p>
        </w:tc>
        <w:tc>
          <w:tcPr>
            <w:tcW w:w="2365" w:type="dxa"/>
          </w:tcPr>
          <w:p>
            <w:pPr>
              <w:pStyle w:val="TableParagraph"/>
              <w:spacing w:before="95"/>
              <w:ind w:left="91"/>
              <w:rPr>
                <w:sz w:val="24"/>
              </w:rPr>
            </w:pPr>
            <w:hyperlink r:id="rId321">
              <w:r>
                <w:rPr>
                  <w:color w:val="0000FF"/>
                  <w:spacing w:val="-2"/>
                  <w:sz w:val="24"/>
                </w:rPr>
                <w:t>A25.30.014</w:t>
              </w:r>
            </w:hyperlink>
          </w:p>
        </w:tc>
        <w:tc>
          <w:tcPr>
            <w:tcW w:w="4457" w:type="dxa"/>
          </w:tcPr>
          <w:p>
            <w:pPr>
              <w:pStyle w:val="TableParagraph"/>
              <w:spacing w:line="225" w:lineRule="auto" w:before="104"/>
              <w:ind w:left="1158" w:right="1278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года</w:t>
            </w:r>
          </w:p>
        </w:tc>
      </w:tr>
    </w:tbl>
    <w:p>
      <w:pPr>
        <w:pStyle w:val="TableParagraph"/>
        <w:spacing w:after="0" w:line="225" w:lineRule="auto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70"/>
        <w:gridCol w:w="3475"/>
        <w:gridCol w:w="3032"/>
        <w:gridCol w:w="2931"/>
        <w:gridCol w:w="880"/>
      </w:tblGrid>
      <w:tr>
        <w:trPr>
          <w:trHeight w:val="5562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st08.003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3"/>
              <w:ind w:left="94" w:right="74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други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тканей, дети</w:t>
            </w:r>
          </w:p>
        </w:tc>
        <w:tc>
          <w:tcPr>
            <w:tcW w:w="3475" w:type="dxa"/>
          </w:tcPr>
          <w:p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C82, C82.0, C82.1, C82.2, </w:t>
            </w:r>
            <w:r>
              <w:rPr>
                <w:spacing w:val="-2"/>
                <w:sz w:val="24"/>
              </w:rPr>
              <w:t>C82.3,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C82.4, C82.5, C82.6, </w:t>
            </w:r>
            <w:r>
              <w:rPr>
                <w:spacing w:val="-2"/>
                <w:sz w:val="24"/>
              </w:rPr>
              <w:t>C82.7,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C82.9, C83, C83.0, C83.1, </w:t>
            </w:r>
            <w:r>
              <w:rPr>
                <w:spacing w:val="-2"/>
                <w:sz w:val="24"/>
              </w:rPr>
              <w:t>C83.8,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C83.9, C84, C84.0, </w:t>
            </w:r>
            <w:r>
              <w:rPr>
                <w:spacing w:val="-2"/>
                <w:sz w:val="24"/>
              </w:rPr>
              <w:t>C84.1,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C84.4, C84.5, C84.8, C84.9, </w:t>
            </w:r>
            <w:r>
              <w:rPr>
                <w:spacing w:val="-4"/>
                <w:sz w:val="24"/>
              </w:rPr>
              <w:t>C85,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C85.1, C85.7, C85.9, </w:t>
            </w:r>
            <w:r>
              <w:rPr>
                <w:spacing w:val="-4"/>
                <w:sz w:val="24"/>
              </w:rPr>
              <w:t>C86,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C86.0, C86.1, C86.2, </w:t>
            </w:r>
            <w:r>
              <w:rPr>
                <w:spacing w:val="-2"/>
                <w:sz w:val="24"/>
              </w:rPr>
              <w:t>C86.3,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C86.4, C86.5, C86.6, C88, </w:t>
            </w:r>
            <w:r>
              <w:rPr>
                <w:spacing w:val="-2"/>
                <w:sz w:val="24"/>
              </w:rPr>
              <w:t>C88.0,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C88.2, C88.3, C88.4, </w:t>
            </w:r>
            <w:r>
              <w:rPr>
                <w:spacing w:val="-2"/>
                <w:sz w:val="24"/>
              </w:rPr>
              <w:t>C88.7,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C88.9, C90, C90.0, C90.1, </w:t>
            </w:r>
            <w:r>
              <w:rPr>
                <w:spacing w:val="-2"/>
                <w:sz w:val="24"/>
              </w:rPr>
              <w:t>C90.2,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C90.3, C91.1, C91.3, </w:t>
            </w:r>
            <w:r>
              <w:rPr>
                <w:spacing w:val="-2"/>
                <w:sz w:val="24"/>
              </w:rPr>
              <w:t>C91.4,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C91.5, C91.6, C91.7, </w:t>
            </w:r>
            <w:r>
              <w:rPr>
                <w:spacing w:val="-2"/>
                <w:sz w:val="24"/>
              </w:rPr>
              <w:t>C91.9,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C92.1, C92.2, C93.1, </w:t>
            </w:r>
            <w:r>
              <w:rPr>
                <w:spacing w:val="-2"/>
                <w:sz w:val="24"/>
              </w:rPr>
              <w:t>C93.7,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C93.9, C94.3, C94.4, </w:t>
            </w:r>
            <w:r>
              <w:rPr>
                <w:spacing w:val="-2"/>
                <w:sz w:val="24"/>
              </w:rPr>
              <w:t>C94.6,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C94.7, C96, C96.0, C96.2, </w:t>
            </w:r>
            <w:r>
              <w:rPr>
                <w:spacing w:val="-2"/>
                <w:sz w:val="24"/>
              </w:rPr>
              <w:t>C96.4,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C96.5, C96.6, C96.7, </w:t>
            </w:r>
            <w:r>
              <w:rPr>
                <w:spacing w:val="-2"/>
                <w:sz w:val="24"/>
              </w:rPr>
              <w:t>C96.8,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C96.9, D45, D46, D46.0, </w:t>
            </w:r>
            <w:r>
              <w:rPr>
                <w:spacing w:val="-2"/>
                <w:sz w:val="24"/>
              </w:rPr>
              <w:t>D46.1,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D46.2, D46.4, D46.5, </w:t>
            </w:r>
            <w:r>
              <w:rPr>
                <w:spacing w:val="-2"/>
                <w:sz w:val="24"/>
              </w:rPr>
              <w:t>D46.6,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D46.7, D46.9, D47, </w:t>
            </w:r>
            <w:r>
              <w:rPr>
                <w:spacing w:val="-2"/>
                <w:sz w:val="24"/>
              </w:rPr>
              <w:t>D47.0,</w:t>
            </w:r>
          </w:p>
          <w:p>
            <w:pPr>
              <w:pStyle w:val="TableParagraph"/>
              <w:spacing w:line="225" w:lineRule="auto" w:before="6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D47.1,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D47.2,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D47.3,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D47.4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D47.5, D47.7, D47.9</w:t>
            </w:r>
          </w:p>
        </w:tc>
        <w:tc>
          <w:tcPr>
            <w:tcW w:w="3032" w:type="dxa"/>
          </w:tcPr>
          <w:p>
            <w:pPr>
              <w:pStyle w:val="TableParagraph"/>
              <w:spacing w:line="272" w:lineRule="exact"/>
              <w:ind w:left="90"/>
              <w:rPr>
                <w:sz w:val="24"/>
              </w:rPr>
            </w:pPr>
            <w:hyperlink r:id="rId321">
              <w:r>
                <w:rPr>
                  <w:color w:val="0000FF"/>
                  <w:spacing w:val="-2"/>
                  <w:sz w:val="24"/>
                </w:rPr>
                <w:t>A25.30.014</w:t>
              </w:r>
            </w:hyperlink>
          </w:p>
        </w:tc>
        <w:tc>
          <w:tcPr>
            <w:tcW w:w="2931" w:type="dxa"/>
          </w:tcPr>
          <w:p>
            <w:pPr>
              <w:pStyle w:val="TableParagraph"/>
              <w:spacing w:line="225" w:lineRule="auto" w:before="3"/>
              <w:ind w:left="490" w:right="504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880" w:type="dxa"/>
          </w:tcPr>
          <w:p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5,68</w:t>
            </w:r>
          </w:p>
        </w:tc>
      </w:tr>
      <w:tr>
        <w:trPr>
          <w:trHeight w:val="1502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75" w:type="dxa"/>
          </w:tcPr>
          <w:p>
            <w:pPr>
              <w:pStyle w:val="TableParagraph"/>
              <w:spacing w:line="269" w:lineRule="exact" w:before="88"/>
              <w:ind w:left="132"/>
              <w:rPr>
                <w:sz w:val="24"/>
              </w:rPr>
            </w:pPr>
            <w:r>
              <w:rPr>
                <w:sz w:val="24"/>
              </w:rPr>
              <w:t>C81, C81.0, C81.1, C81.2, </w:t>
            </w:r>
            <w:r>
              <w:rPr>
                <w:spacing w:val="-2"/>
                <w:sz w:val="24"/>
              </w:rPr>
              <w:t>C81.3,</w:t>
            </w:r>
          </w:p>
          <w:p>
            <w:pPr>
              <w:pStyle w:val="TableParagraph"/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C81.4, C81.7, C81.9, </w:t>
            </w:r>
            <w:r>
              <w:rPr>
                <w:spacing w:val="-2"/>
                <w:sz w:val="24"/>
              </w:rPr>
              <w:t>C83.3,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C83.5, C83.7, C84.6, </w:t>
            </w:r>
            <w:r>
              <w:rPr>
                <w:spacing w:val="-2"/>
                <w:sz w:val="24"/>
              </w:rPr>
              <w:t>C84.7,</w:t>
            </w:r>
          </w:p>
          <w:p>
            <w:pPr>
              <w:pStyle w:val="TableParagraph"/>
              <w:spacing w:line="225" w:lineRule="auto" w:before="5"/>
              <w:ind w:left="132"/>
              <w:rPr>
                <w:sz w:val="24"/>
              </w:rPr>
            </w:pPr>
            <w:r>
              <w:rPr>
                <w:sz w:val="24"/>
              </w:rPr>
              <w:t>C85.2, C91.8, C92.3, </w:t>
            </w:r>
            <w:r>
              <w:rPr>
                <w:sz w:val="24"/>
              </w:rPr>
              <w:t>C92.7,</w:t>
            </w:r>
            <w:r>
              <w:rPr>
                <w:sz w:val="24"/>
              </w:rPr>
              <w:t> C92.9,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C95,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C95.1,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C95.7,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C95.9</w:t>
            </w:r>
          </w:p>
        </w:tc>
        <w:tc>
          <w:tcPr>
            <w:tcW w:w="3032" w:type="dxa"/>
          </w:tcPr>
          <w:p>
            <w:pPr>
              <w:pStyle w:val="TableParagraph"/>
              <w:spacing w:before="94"/>
              <w:ind w:left="90"/>
              <w:rPr>
                <w:sz w:val="24"/>
              </w:rPr>
            </w:pPr>
            <w:hyperlink r:id="rId321">
              <w:r>
                <w:rPr>
                  <w:color w:val="0000FF"/>
                  <w:spacing w:val="-2"/>
                  <w:sz w:val="24"/>
                </w:rPr>
                <w:t>A25.30.014</w:t>
              </w:r>
            </w:hyperlink>
          </w:p>
        </w:tc>
        <w:tc>
          <w:tcPr>
            <w:tcW w:w="2931" w:type="dxa"/>
          </w:tcPr>
          <w:p>
            <w:pPr>
              <w:pStyle w:val="TableParagraph"/>
              <w:spacing w:line="225" w:lineRule="auto" w:before="103"/>
              <w:ind w:left="490" w:right="420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88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78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st09</w:t>
            </w:r>
          </w:p>
        </w:tc>
        <w:tc>
          <w:tcPr>
            <w:tcW w:w="2070" w:type="dxa"/>
          </w:tcPr>
          <w:p>
            <w:pPr>
              <w:pStyle w:val="TableParagraph"/>
              <w:spacing w:line="269" w:lineRule="exact" w:before="88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Детская</w:t>
            </w:r>
          </w:p>
          <w:p>
            <w:pPr>
              <w:pStyle w:val="TableParagraph"/>
              <w:spacing w:line="225" w:lineRule="auto" w:before="6"/>
              <w:ind w:left="94" w:right="74"/>
              <w:rPr>
                <w:sz w:val="24"/>
              </w:rPr>
            </w:pPr>
            <w:r>
              <w:rPr>
                <w:spacing w:val="-4"/>
                <w:sz w:val="24"/>
              </w:rPr>
              <w:t>урология-</w:t>
            </w:r>
            <w:r>
              <w:rPr>
                <w:spacing w:val="-4"/>
                <w:sz w:val="24"/>
              </w:rPr>
              <w:t>андрол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 гия</w:t>
            </w:r>
          </w:p>
        </w:tc>
        <w:tc>
          <w:tcPr>
            <w:tcW w:w="3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0" w:type="dxa"/>
          </w:tcPr>
          <w:p>
            <w:pPr>
              <w:pStyle w:val="TableParagraph"/>
              <w:spacing w:before="94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1,15</w:t>
            </w:r>
          </w:p>
        </w:tc>
      </w:tr>
      <w:tr>
        <w:trPr>
          <w:trHeight w:val="879" w:hRule="atLeast"/>
        </w:trPr>
        <w:tc>
          <w:tcPr>
            <w:tcW w:w="951" w:type="dxa"/>
          </w:tcPr>
          <w:p>
            <w:pPr>
              <w:pStyle w:val="TableParagraph"/>
              <w:spacing w:before="100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st09.001</w:t>
            </w:r>
          </w:p>
        </w:tc>
        <w:tc>
          <w:tcPr>
            <w:tcW w:w="2070" w:type="dxa"/>
          </w:tcPr>
          <w:p>
            <w:pPr>
              <w:pStyle w:val="TableParagraph"/>
              <w:spacing w:line="260" w:lineRule="exact" w:before="79"/>
              <w:ind w:left="94" w:right="7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мужских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половы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органах, дети</w:t>
            </w:r>
          </w:p>
        </w:tc>
        <w:tc>
          <w:tcPr>
            <w:tcW w:w="3475" w:type="dxa"/>
          </w:tcPr>
          <w:p>
            <w:pPr>
              <w:pStyle w:val="TableParagraph"/>
              <w:spacing w:before="100"/>
              <w:ind w:left="153" w:right="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032" w:type="dxa"/>
          </w:tcPr>
          <w:p>
            <w:pPr>
              <w:pStyle w:val="TableParagraph"/>
              <w:spacing w:line="260" w:lineRule="exact" w:before="79"/>
              <w:ind w:left="90" w:right="490"/>
              <w:jc w:val="both"/>
              <w:rPr>
                <w:sz w:val="24"/>
              </w:rPr>
            </w:pPr>
            <w:hyperlink r:id="rId322">
              <w:r>
                <w:rPr>
                  <w:color w:val="0000FF"/>
                  <w:sz w:val="24"/>
                </w:rPr>
                <w:t>A11.21.002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323">
              <w:r>
                <w:rPr>
                  <w:color w:val="0000FF"/>
                  <w:sz w:val="24"/>
                </w:rPr>
                <w:t>A11.21.003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24">
              <w:r>
                <w:rPr>
                  <w:color w:val="0000FF"/>
                  <w:sz w:val="24"/>
                </w:rPr>
                <w:t>A11.21.005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325">
              <w:r>
                <w:rPr>
                  <w:color w:val="0000FF"/>
                  <w:sz w:val="24"/>
                </w:rPr>
                <w:t>A16.21.008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26">
              <w:r>
                <w:rPr>
                  <w:color w:val="0000FF"/>
                  <w:sz w:val="24"/>
                </w:rPr>
                <w:t>A16.21.009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27">
              <w:r>
                <w:rPr>
                  <w:color w:val="0000FF"/>
                  <w:spacing w:val="-2"/>
                  <w:sz w:val="24"/>
                </w:rPr>
                <w:t>A16.21.010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931" w:type="dxa"/>
          </w:tcPr>
          <w:p>
            <w:pPr>
              <w:pStyle w:val="TableParagraph"/>
              <w:spacing w:line="225" w:lineRule="auto" w:before="109"/>
              <w:ind w:left="490" w:right="504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880" w:type="dxa"/>
          </w:tcPr>
          <w:p>
            <w:pPr>
              <w:pStyle w:val="TableParagraph"/>
              <w:spacing w:before="100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0,97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874"/>
        <w:gridCol w:w="6115"/>
        <w:gridCol w:w="2476"/>
        <w:gridCol w:w="925"/>
      </w:tblGrid>
      <w:tr>
        <w:trPr>
          <w:trHeight w:val="2958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4" w:type="dxa"/>
          </w:tcPr>
          <w:p>
            <w:pPr>
              <w:pStyle w:val="TableParagraph"/>
              <w:spacing w:line="272" w:lineRule="exact"/>
              <w:ind w:left="94"/>
              <w:rPr>
                <w:sz w:val="24"/>
              </w:rPr>
            </w:pPr>
            <w:r>
              <w:rPr>
                <w:sz w:val="24"/>
              </w:rPr>
              <w:t>(уровень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1)</w:t>
            </w:r>
          </w:p>
        </w:tc>
        <w:tc>
          <w:tcPr>
            <w:tcW w:w="6115" w:type="dxa"/>
          </w:tcPr>
          <w:p>
            <w:pPr>
              <w:pStyle w:val="TableParagraph"/>
              <w:spacing w:line="225" w:lineRule="auto" w:before="3"/>
              <w:ind w:left="2761" w:right="79"/>
              <w:rPr>
                <w:sz w:val="24"/>
              </w:rPr>
            </w:pPr>
            <w:hyperlink r:id="rId328">
              <w:r>
                <w:rPr>
                  <w:color w:val="0000FF"/>
                  <w:sz w:val="24"/>
                </w:rPr>
                <w:t>A16.21.010.001</w:t>
              </w:r>
            </w:hyperlink>
            <w:r>
              <w:rPr>
                <w:sz w:val="24"/>
              </w:rPr>
              <w:t>, </w:t>
            </w:r>
            <w:hyperlink r:id="rId329">
              <w:r>
                <w:rPr>
                  <w:color w:val="0000FF"/>
                  <w:sz w:val="24"/>
                </w:rPr>
                <w:t>A16.21.011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30">
              <w:r>
                <w:rPr>
                  <w:color w:val="0000FF"/>
                  <w:sz w:val="24"/>
                </w:rPr>
                <w:t>A16.21.012</w:t>
              </w:r>
            </w:hyperlink>
            <w:r>
              <w:rPr>
                <w:sz w:val="24"/>
              </w:rPr>
              <w:t>, </w:t>
            </w:r>
            <w:hyperlink r:id="rId331">
              <w:r>
                <w:rPr>
                  <w:color w:val="0000FF"/>
                  <w:sz w:val="24"/>
                </w:rPr>
                <w:t>A16.21.013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32">
              <w:r>
                <w:rPr>
                  <w:color w:val="0000FF"/>
                  <w:sz w:val="24"/>
                </w:rPr>
                <w:t>A16.21.017</w:t>
              </w:r>
            </w:hyperlink>
            <w:r>
              <w:rPr>
                <w:sz w:val="24"/>
              </w:rPr>
              <w:t>, </w:t>
            </w:r>
            <w:hyperlink r:id="rId333">
              <w:r>
                <w:rPr>
                  <w:color w:val="0000FF"/>
                  <w:sz w:val="24"/>
                </w:rPr>
                <w:t>A16.21.023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34">
              <w:r>
                <w:rPr>
                  <w:color w:val="0000FF"/>
                  <w:sz w:val="24"/>
                </w:rPr>
                <w:t>A16.21.024</w:t>
              </w:r>
            </w:hyperlink>
            <w:r>
              <w:rPr>
                <w:sz w:val="24"/>
              </w:rPr>
              <w:t>, </w:t>
            </w:r>
            <w:hyperlink r:id="rId335">
              <w:r>
                <w:rPr>
                  <w:color w:val="0000FF"/>
                  <w:sz w:val="24"/>
                </w:rPr>
                <w:t>A16.21.025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36">
              <w:r>
                <w:rPr>
                  <w:color w:val="0000FF"/>
                  <w:sz w:val="24"/>
                </w:rPr>
                <w:t>A16.21.031</w:t>
              </w:r>
            </w:hyperlink>
            <w:r>
              <w:rPr>
                <w:sz w:val="24"/>
              </w:rPr>
              <w:t>, </w:t>
            </w:r>
            <w:hyperlink r:id="rId337">
              <w:r>
                <w:rPr>
                  <w:color w:val="0000FF"/>
                  <w:sz w:val="24"/>
                </w:rPr>
                <w:t>A16.21.032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38">
              <w:r>
                <w:rPr>
                  <w:color w:val="0000FF"/>
                  <w:sz w:val="24"/>
                </w:rPr>
                <w:t>A16.21.034</w:t>
              </w:r>
            </w:hyperlink>
            <w:r>
              <w:rPr>
                <w:sz w:val="24"/>
              </w:rPr>
              <w:t>, </w:t>
            </w:r>
            <w:hyperlink r:id="rId339">
              <w:r>
                <w:rPr>
                  <w:color w:val="0000FF"/>
                  <w:sz w:val="24"/>
                </w:rPr>
                <w:t>A16.21.035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40">
              <w:r>
                <w:rPr>
                  <w:color w:val="0000FF"/>
                  <w:sz w:val="24"/>
                </w:rPr>
                <w:t>A16.21.037</w:t>
              </w:r>
            </w:hyperlink>
            <w:r>
              <w:rPr>
                <w:sz w:val="24"/>
              </w:rPr>
              <w:t>, </w:t>
            </w:r>
            <w:hyperlink r:id="rId341">
              <w:r>
                <w:rPr>
                  <w:color w:val="0000FF"/>
                  <w:sz w:val="24"/>
                </w:rPr>
                <w:t>A16.21.037.001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42">
              <w:r>
                <w:rPr>
                  <w:color w:val="0000FF"/>
                  <w:spacing w:val="-2"/>
                  <w:sz w:val="24"/>
                </w:rPr>
                <w:t>A16.21.037.002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43">
              <w:r>
                <w:rPr>
                  <w:color w:val="0000FF"/>
                  <w:spacing w:val="-2"/>
                  <w:sz w:val="24"/>
                </w:rPr>
                <w:t>A16.21.037.003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44">
              <w:r>
                <w:rPr>
                  <w:color w:val="0000FF"/>
                  <w:sz w:val="24"/>
                </w:rPr>
                <w:t>A16.21.038</w:t>
              </w:r>
            </w:hyperlink>
            <w:r>
              <w:rPr>
                <w:sz w:val="24"/>
              </w:rPr>
              <w:t>, </w:t>
            </w:r>
            <w:hyperlink r:id="rId345">
              <w:r>
                <w:rPr>
                  <w:color w:val="0000FF"/>
                  <w:sz w:val="24"/>
                </w:rPr>
                <w:t>A16.21.039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46">
              <w:r>
                <w:rPr>
                  <w:color w:val="0000FF"/>
                  <w:sz w:val="24"/>
                </w:rPr>
                <w:t>A16.21.040</w:t>
              </w:r>
            </w:hyperlink>
            <w:r>
              <w:rPr>
                <w:sz w:val="24"/>
              </w:rPr>
              <w:t>, </w:t>
            </w:r>
            <w:hyperlink r:id="rId347">
              <w:r>
                <w:rPr>
                  <w:color w:val="0000FF"/>
                  <w:sz w:val="24"/>
                </w:rPr>
                <w:t>A16.21.043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48">
              <w:r>
                <w:rPr>
                  <w:color w:val="0000FF"/>
                  <w:spacing w:val="-2"/>
                  <w:sz w:val="24"/>
                </w:rPr>
                <w:t>A16.21.048</w:t>
              </w:r>
            </w:hyperlink>
          </w:p>
        </w:tc>
        <w:tc>
          <w:tcPr>
            <w:tcW w:w="3401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85" w:hRule="atLeast"/>
        </w:trPr>
        <w:tc>
          <w:tcPr>
            <w:tcW w:w="951" w:type="dxa"/>
          </w:tcPr>
          <w:p>
            <w:pPr>
              <w:pStyle w:val="TableParagraph"/>
              <w:spacing w:before="9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st09.002</w:t>
            </w:r>
          </w:p>
        </w:tc>
        <w:tc>
          <w:tcPr>
            <w:tcW w:w="2874" w:type="dxa"/>
          </w:tcPr>
          <w:p>
            <w:pPr>
              <w:pStyle w:val="TableParagraph"/>
              <w:spacing w:line="225" w:lineRule="auto" w:before="108"/>
              <w:ind w:left="94" w:right="589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мужских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половы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органах, де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(уровень 2)</w:t>
            </w:r>
          </w:p>
        </w:tc>
        <w:tc>
          <w:tcPr>
            <w:tcW w:w="6115" w:type="dxa"/>
          </w:tcPr>
          <w:p>
            <w:pPr>
              <w:pStyle w:val="TableParagraph"/>
              <w:tabs>
                <w:tab w:pos="2761" w:val="left" w:leader="none"/>
              </w:tabs>
              <w:spacing w:line="225" w:lineRule="auto" w:before="108"/>
              <w:ind w:left="2761" w:right="499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349">
              <w:r>
                <w:rPr>
                  <w:color w:val="0000FF"/>
                  <w:spacing w:val="-2"/>
                  <w:sz w:val="24"/>
                </w:rPr>
                <w:t>A11.21.005.001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50">
              <w:r>
                <w:rPr>
                  <w:color w:val="0000FF"/>
                  <w:spacing w:val="-2"/>
                  <w:sz w:val="24"/>
                </w:rPr>
                <w:t>A16.21.001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51">
              <w:r>
                <w:rPr>
                  <w:color w:val="0000FF"/>
                  <w:sz w:val="24"/>
                </w:rPr>
                <w:t>A16.21.007</w:t>
              </w:r>
            </w:hyperlink>
            <w:r>
              <w:rPr>
                <w:sz w:val="24"/>
              </w:rPr>
              <w:t>, </w:t>
            </w:r>
            <w:hyperlink r:id="rId352">
              <w:r>
                <w:rPr>
                  <w:color w:val="0000FF"/>
                  <w:sz w:val="24"/>
                </w:rPr>
                <w:t>A16.21.015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53">
              <w:r>
                <w:rPr>
                  <w:color w:val="0000FF"/>
                  <w:spacing w:val="-2"/>
                  <w:sz w:val="24"/>
                </w:rPr>
                <w:t>A16.21.015.001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54">
              <w:r>
                <w:rPr>
                  <w:color w:val="0000FF"/>
                  <w:spacing w:val="-2"/>
                  <w:sz w:val="24"/>
                </w:rPr>
                <w:t>A16.21.016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55">
              <w:r>
                <w:rPr>
                  <w:color w:val="0000FF"/>
                  <w:sz w:val="24"/>
                </w:rPr>
                <w:t>A16.21.018</w:t>
              </w:r>
            </w:hyperlink>
            <w:r>
              <w:rPr>
                <w:sz w:val="24"/>
              </w:rPr>
              <w:t>, </w:t>
            </w:r>
            <w:hyperlink r:id="rId356">
              <w:r>
                <w:rPr>
                  <w:color w:val="0000FF"/>
                  <w:sz w:val="24"/>
                </w:rPr>
                <w:t>A16.21.021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57">
              <w:r>
                <w:rPr>
                  <w:color w:val="0000FF"/>
                  <w:sz w:val="24"/>
                </w:rPr>
                <w:t>A16.21.022</w:t>
              </w:r>
            </w:hyperlink>
            <w:r>
              <w:rPr>
                <w:sz w:val="24"/>
              </w:rPr>
              <w:t>, </w:t>
            </w:r>
            <w:hyperlink r:id="rId358">
              <w:r>
                <w:rPr>
                  <w:color w:val="0000FF"/>
                  <w:sz w:val="24"/>
                </w:rPr>
                <w:t>A16.21.027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59">
              <w:r>
                <w:rPr>
                  <w:color w:val="0000FF"/>
                  <w:sz w:val="24"/>
                </w:rPr>
                <w:t>A16.21.028</w:t>
              </w:r>
            </w:hyperlink>
            <w:r>
              <w:rPr>
                <w:sz w:val="24"/>
              </w:rPr>
              <w:t>, </w:t>
            </w:r>
            <w:hyperlink r:id="rId360">
              <w:r>
                <w:rPr>
                  <w:color w:val="0000FF"/>
                  <w:sz w:val="24"/>
                </w:rPr>
                <w:t>A16.21.033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61">
              <w:r>
                <w:rPr>
                  <w:color w:val="0000FF"/>
                  <w:sz w:val="24"/>
                </w:rPr>
                <w:t>A16.21.044</w:t>
              </w:r>
            </w:hyperlink>
            <w:r>
              <w:rPr>
                <w:sz w:val="24"/>
              </w:rPr>
              <w:t>, </w:t>
            </w:r>
            <w:hyperlink r:id="rId362">
              <w:r>
                <w:rPr>
                  <w:color w:val="0000FF"/>
                  <w:sz w:val="24"/>
                </w:rPr>
                <w:t>A16.21.045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63">
              <w:r>
                <w:rPr>
                  <w:color w:val="0000FF"/>
                  <w:spacing w:val="-2"/>
                  <w:sz w:val="24"/>
                </w:rPr>
                <w:t>A16.21.047</w:t>
              </w:r>
            </w:hyperlink>
          </w:p>
        </w:tc>
        <w:tc>
          <w:tcPr>
            <w:tcW w:w="2476" w:type="dxa"/>
          </w:tcPr>
          <w:p>
            <w:pPr>
              <w:pStyle w:val="TableParagraph"/>
              <w:spacing w:line="225" w:lineRule="auto" w:before="108"/>
              <w:ind w:left="78" w:right="461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5" w:type="dxa"/>
          </w:tcPr>
          <w:p>
            <w:pPr>
              <w:pStyle w:val="TableParagraph"/>
              <w:spacing w:before="99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1,11</w:t>
            </w:r>
          </w:p>
        </w:tc>
      </w:tr>
      <w:tr>
        <w:trPr>
          <w:trHeight w:val="2536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st09.003</w:t>
            </w:r>
          </w:p>
        </w:tc>
        <w:tc>
          <w:tcPr>
            <w:tcW w:w="2874" w:type="dxa"/>
          </w:tcPr>
          <w:p>
            <w:pPr>
              <w:pStyle w:val="TableParagraph"/>
              <w:spacing w:line="225" w:lineRule="auto" w:before="107"/>
              <w:ind w:left="94" w:right="589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мужских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половы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органах, де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(уровень 3)</w:t>
            </w:r>
          </w:p>
        </w:tc>
        <w:tc>
          <w:tcPr>
            <w:tcW w:w="6115" w:type="dxa"/>
          </w:tcPr>
          <w:p>
            <w:pPr>
              <w:pStyle w:val="TableParagraph"/>
              <w:tabs>
                <w:tab w:pos="2761" w:val="left" w:leader="none"/>
              </w:tabs>
              <w:spacing w:line="225" w:lineRule="auto" w:before="107"/>
              <w:ind w:left="2761" w:right="79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364">
              <w:r>
                <w:rPr>
                  <w:color w:val="0000FF"/>
                  <w:sz w:val="24"/>
                </w:rPr>
                <w:t>A16.21.003</w:t>
              </w:r>
            </w:hyperlink>
            <w:r>
              <w:rPr>
                <w:sz w:val="24"/>
              </w:rPr>
              <w:t>, </w:t>
            </w:r>
            <w:hyperlink r:id="rId365">
              <w:r>
                <w:rPr>
                  <w:color w:val="0000FF"/>
                  <w:sz w:val="24"/>
                </w:rPr>
                <w:t>A16.21.004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66">
              <w:r>
                <w:rPr>
                  <w:color w:val="0000FF"/>
                  <w:sz w:val="24"/>
                </w:rPr>
                <w:t>A16.21.006</w:t>
              </w:r>
            </w:hyperlink>
            <w:r>
              <w:rPr>
                <w:sz w:val="24"/>
              </w:rPr>
              <w:t>, </w:t>
            </w:r>
            <w:hyperlink r:id="rId367">
              <w:r>
                <w:rPr>
                  <w:color w:val="0000FF"/>
                  <w:sz w:val="24"/>
                </w:rPr>
                <w:t>A16.21.006.001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68">
              <w:r>
                <w:rPr>
                  <w:color w:val="0000FF"/>
                  <w:spacing w:val="-2"/>
                  <w:sz w:val="24"/>
                </w:rPr>
                <w:t>A16.21.006.002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69">
              <w:r>
                <w:rPr>
                  <w:color w:val="0000FF"/>
                  <w:spacing w:val="-2"/>
                  <w:sz w:val="24"/>
                </w:rPr>
                <w:t>A16.21.006.003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70">
              <w:r>
                <w:rPr>
                  <w:color w:val="0000FF"/>
                  <w:sz w:val="24"/>
                </w:rPr>
                <w:t>A16.21.006.006</w:t>
              </w:r>
            </w:hyperlink>
            <w:r>
              <w:rPr>
                <w:sz w:val="24"/>
              </w:rPr>
              <w:t>, </w:t>
            </w:r>
            <w:hyperlink r:id="rId371">
              <w:r>
                <w:rPr>
                  <w:color w:val="0000FF"/>
                  <w:sz w:val="24"/>
                </w:rPr>
                <w:t>A16.21.019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72">
              <w:r>
                <w:rPr>
                  <w:color w:val="0000FF"/>
                  <w:spacing w:val="-2"/>
                  <w:sz w:val="24"/>
                </w:rPr>
                <w:t>A16.21.019.001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73">
              <w:r>
                <w:rPr>
                  <w:color w:val="0000FF"/>
                  <w:spacing w:val="-2"/>
                  <w:sz w:val="24"/>
                </w:rPr>
                <w:t>A16.21.019.002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74">
              <w:r>
                <w:rPr>
                  <w:color w:val="0000FF"/>
                  <w:sz w:val="24"/>
                </w:rPr>
                <w:t>A16.21.019.003</w:t>
              </w:r>
            </w:hyperlink>
            <w:r>
              <w:rPr>
                <w:sz w:val="24"/>
              </w:rPr>
              <w:t>, </w:t>
            </w:r>
            <w:hyperlink r:id="rId375">
              <w:r>
                <w:rPr>
                  <w:color w:val="0000FF"/>
                  <w:sz w:val="24"/>
                </w:rPr>
                <w:t>A16.21.029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76">
              <w:r>
                <w:rPr>
                  <w:color w:val="0000FF"/>
                  <w:sz w:val="24"/>
                </w:rPr>
                <w:t>A16.21.030</w:t>
              </w:r>
            </w:hyperlink>
            <w:r>
              <w:rPr>
                <w:sz w:val="24"/>
              </w:rPr>
              <w:t>, </w:t>
            </w:r>
            <w:hyperlink r:id="rId377">
              <w:r>
                <w:rPr>
                  <w:color w:val="0000FF"/>
                  <w:sz w:val="24"/>
                </w:rPr>
                <w:t>A16.21.036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78">
              <w:r>
                <w:rPr>
                  <w:color w:val="0000FF"/>
                  <w:sz w:val="24"/>
                </w:rPr>
                <w:t>A16.21.042</w:t>
              </w:r>
            </w:hyperlink>
            <w:r>
              <w:rPr>
                <w:sz w:val="24"/>
              </w:rPr>
              <w:t>, </w:t>
            </w:r>
            <w:hyperlink r:id="rId379">
              <w:r>
                <w:rPr>
                  <w:color w:val="0000FF"/>
                  <w:sz w:val="24"/>
                </w:rPr>
                <w:t>A16.21.046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80">
              <w:r>
                <w:rPr>
                  <w:color w:val="0000FF"/>
                  <w:spacing w:val="-2"/>
                  <w:sz w:val="24"/>
                </w:rPr>
                <w:t>A24.21.003</w:t>
              </w:r>
            </w:hyperlink>
          </w:p>
        </w:tc>
        <w:tc>
          <w:tcPr>
            <w:tcW w:w="2476" w:type="dxa"/>
          </w:tcPr>
          <w:p>
            <w:pPr>
              <w:pStyle w:val="TableParagraph"/>
              <w:spacing w:line="225" w:lineRule="auto" w:before="107"/>
              <w:ind w:left="78" w:right="461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5" w:type="dxa"/>
          </w:tcPr>
          <w:p>
            <w:pPr>
              <w:pStyle w:val="TableParagraph"/>
              <w:spacing w:before="97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1,97</w:t>
            </w:r>
          </w:p>
        </w:tc>
      </w:tr>
      <w:tr>
        <w:trPr>
          <w:trHeight w:val="1143" w:hRule="atLeast"/>
        </w:trPr>
        <w:tc>
          <w:tcPr>
            <w:tcW w:w="951" w:type="dxa"/>
          </w:tcPr>
          <w:p>
            <w:pPr>
              <w:pStyle w:val="TableParagraph"/>
              <w:spacing w:before="10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st09.004</w:t>
            </w:r>
          </w:p>
        </w:tc>
        <w:tc>
          <w:tcPr>
            <w:tcW w:w="2874" w:type="dxa"/>
          </w:tcPr>
          <w:p>
            <w:pPr>
              <w:pStyle w:val="TableParagraph"/>
              <w:spacing w:line="260" w:lineRule="exact" w:before="83"/>
              <w:ind w:left="94" w:right="589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мужских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половы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органах, де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(уровень 4)</w:t>
            </w:r>
          </w:p>
        </w:tc>
        <w:tc>
          <w:tcPr>
            <w:tcW w:w="6115" w:type="dxa"/>
          </w:tcPr>
          <w:p>
            <w:pPr>
              <w:pStyle w:val="TableParagraph"/>
              <w:tabs>
                <w:tab w:pos="2761" w:val="left" w:leader="none"/>
              </w:tabs>
              <w:spacing w:line="260" w:lineRule="exact" w:before="83"/>
              <w:ind w:left="2761" w:right="482" w:hanging="181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381">
              <w:r>
                <w:rPr>
                  <w:color w:val="0000FF"/>
                  <w:sz w:val="24"/>
                </w:rPr>
                <w:t>A16.21.002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382">
              <w:r>
                <w:rPr>
                  <w:color w:val="0000FF"/>
                  <w:sz w:val="24"/>
                </w:rPr>
                <w:t>A16.21.002.001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83">
              <w:r>
                <w:rPr>
                  <w:color w:val="0000FF"/>
                  <w:sz w:val="24"/>
                </w:rPr>
                <w:t>A16.21.005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384">
              <w:r>
                <w:rPr>
                  <w:color w:val="0000FF"/>
                  <w:sz w:val="24"/>
                </w:rPr>
                <w:t>A16.21.006.005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85">
              <w:r>
                <w:rPr>
                  <w:color w:val="0000FF"/>
                  <w:sz w:val="24"/>
                </w:rPr>
                <w:t>A16.21.014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386">
              <w:r>
                <w:rPr>
                  <w:color w:val="0000FF"/>
                  <w:sz w:val="24"/>
                </w:rPr>
                <w:t>A16.21.014.001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87">
              <w:r>
                <w:rPr>
                  <w:color w:val="0000FF"/>
                  <w:sz w:val="24"/>
                </w:rPr>
                <w:t>A16.21.014.002</w:t>
              </w:r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388">
              <w:r>
                <w:rPr>
                  <w:color w:val="0000FF"/>
                  <w:spacing w:val="-2"/>
                  <w:sz w:val="24"/>
                </w:rPr>
                <w:t>A16.21.041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476" w:type="dxa"/>
          </w:tcPr>
          <w:p>
            <w:pPr>
              <w:pStyle w:val="TableParagraph"/>
              <w:spacing w:line="225" w:lineRule="auto" w:before="113"/>
              <w:ind w:left="78" w:right="461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5" w:type="dxa"/>
          </w:tcPr>
          <w:p>
            <w:pPr>
              <w:pStyle w:val="TableParagraph"/>
              <w:spacing w:before="104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2,78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5" w:after="1"/>
        <w:rPr>
          <w:sz w:val="8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924"/>
        <w:gridCol w:w="6064"/>
        <w:gridCol w:w="2476"/>
        <w:gridCol w:w="925"/>
      </w:tblGrid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4" w:type="dxa"/>
          </w:tcPr>
          <w:p>
            <w:pPr>
              <w:pStyle w:val="TableParagraph"/>
              <w:spacing w:line="266" w:lineRule="exact"/>
              <w:ind w:left="2711"/>
              <w:rPr>
                <w:sz w:val="24"/>
              </w:rPr>
            </w:pPr>
            <w:hyperlink r:id="rId389">
              <w:r>
                <w:rPr>
                  <w:color w:val="0000FF"/>
                  <w:sz w:val="24"/>
                </w:rPr>
                <w:t>A16.21.041.001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90">
              <w:r>
                <w:rPr>
                  <w:color w:val="0000FF"/>
                  <w:spacing w:val="-2"/>
                  <w:sz w:val="24"/>
                </w:rPr>
                <w:t>A16.21.049</w:t>
              </w:r>
            </w:hyperlink>
          </w:p>
        </w:tc>
        <w:tc>
          <w:tcPr>
            <w:tcW w:w="24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07" w:hRule="atLeast"/>
        </w:trPr>
        <w:tc>
          <w:tcPr>
            <w:tcW w:w="951" w:type="dxa"/>
          </w:tcPr>
          <w:p>
            <w:pPr>
              <w:pStyle w:val="TableParagraph"/>
              <w:spacing w:before="8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st09.005</w:t>
            </w:r>
          </w:p>
        </w:tc>
        <w:tc>
          <w:tcPr>
            <w:tcW w:w="2924" w:type="dxa"/>
          </w:tcPr>
          <w:p>
            <w:pPr>
              <w:pStyle w:val="TableParagraph"/>
              <w:spacing w:line="225" w:lineRule="auto" w:before="98"/>
              <w:ind w:left="94" w:right="814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почк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мочевыделите</w:t>
            </w:r>
            <w:r>
              <w:rPr>
                <w:sz w:val="24"/>
              </w:rPr>
              <w:t>ль</w:t>
            </w:r>
            <w:r>
              <w:rPr>
                <w:sz w:val="24"/>
              </w:rPr>
              <w:t> ной системе, де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(уровень 1)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25" w:lineRule="auto" w:before="98"/>
              <w:ind w:left="2711" w:right="49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391">
              <w:r>
                <w:rPr>
                  <w:color w:val="0000FF"/>
                  <w:sz w:val="24"/>
                </w:rPr>
                <w:t>A03.28.001</w:t>
              </w:r>
            </w:hyperlink>
            <w:r>
              <w:rPr>
                <w:sz w:val="24"/>
              </w:rPr>
              <w:t>, </w:t>
            </w:r>
            <w:hyperlink r:id="rId392">
              <w:r>
                <w:rPr>
                  <w:color w:val="0000FF"/>
                  <w:sz w:val="24"/>
                </w:rPr>
                <w:t>A03.28.002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93">
              <w:r>
                <w:rPr>
                  <w:color w:val="0000FF"/>
                  <w:sz w:val="24"/>
                </w:rPr>
                <w:t>A03.28.003</w:t>
              </w:r>
            </w:hyperlink>
            <w:r>
              <w:rPr>
                <w:sz w:val="24"/>
              </w:rPr>
              <w:t>, </w:t>
            </w:r>
            <w:hyperlink r:id="rId394">
              <w:r>
                <w:rPr>
                  <w:color w:val="0000FF"/>
                  <w:sz w:val="24"/>
                </w:rPr>
                <w:t>A03.28.004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95">
              <w:r>
                <w:rPr>
                  <w:color w:val="0000FF"/>
                  <w:sz w:val="24"/>
                </w:rPr>
                <w:t>A06.28.003</w:t>
              </w:r>
            </w:hyperlink>
            <w:r>
              <w:rPr>
                <w:sz w:val="24"/>
              </w:rPr>
              <w:t>, </w:t>
            </w:r>
            <w:hyperlink r:id="rId396">
              <w:r>
                <w:rPr>
                  <w:color w:val="0000FF"/>
                  <w:sz w:val="24"/>
                </w:rPr>
                <w:t>A06.28.004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97">
              <w:r>
                <w:rPr>
                  <w:color w:val="0000FF"/>
                  <w:sz w:val="24"/>
                </w:rPr>
                <w:t>A06.28.012</w:t>
              </w:r>
            </w:hyperlink>
            <w:r>
              <w:rPr>
                <w:sz w:val="24"/>
              </w:rPr>
              <w:t>, </w:t>
            </w:r>
            <w:hyperlink r:id="rId398">
              <w:r>
                <w:rPr>
                  <w:color w:val="0000FF"/>
                  <w:sz w:val="24"/>
                </w:rPr>
                <w:t>A11.28.001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99">
              <w:r>
                <w:rPr>
                  <w:color w:val="0000FF"/>
                  <w:spacing w:val="-2"/>
                  <w:sz w:val="24"/>
                </w:rPr>
                <w:t>A11.28.002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400">
              <w:r>
                <w:rPr>
                  <w:color w:val="0000FF"/>
                  <w:spacing w:val="-2"/>
                  <w:sz w:val="24"/>
                </w:rPr>
                <w:t>A16.28.013.001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01">
              <w:r>
                <w:rPr>
                  <w:color w:val="0000FF"/>
                  <w:spacing w:val="-2"/>
                  <w:sz w:val="24"/>
                </w:rPr>
                <w:t>A16.28.013.002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402">
              <w:r>
                <w:rPr>
                  <w:color w:val="0000FF"/>
                  <w:spacing w:val="-2"/>
                  <w:sz w:val="24"/>
                </w:rPr>
                <w:t>A16.28.025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03">
              <w:r>
                <w:rPr>
                  <w:color w:val="0000FF"/>
                  <w:spacing w:val="-2"/>
                  <w:sz w:val="24"/>
                </w:rPr>
                <w:t>A16.28.035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404">
              <w:r>
                <w:rPr>
                  <w:color w:val="0000FF"/>
                  <w:spacing w:val="-2"/>
                  <w:sz w:val="24"/>
                </w:rPr>
                <w:t>A16.28.035.001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05">
              <w:r>
                <w:rPr>
                  <w:color w:val="0000FF"/>
                  <w:sz w:val="24"/>
                </w:rPr>
                <w:t>A16.28.040</w:t>
              </w:r>
            </w:hyperlink>
            <w:r>
              <w:rPr>
                <w:sz w:val="24"/>
              </w:rPr>
              <w:t>, </w:t>
            </w:r>
            <w:hyperlink r:id="rId406">
              <w:r>
                <w:rPr>
                  <w:color w:val="0000FF"/>
                  <w:sz w:val="24"/>
                </w:rPr>
                <w:t>A16.28.043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07">
              <w:r>
                <w:rPr>
                  <w:color w:val="0000FF"/>
                  <w:spacing w:val="-2"/>
                  <w:sz w:val="24"/>
                </w:rPr>
                <w:t>A16.28.045.004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408">
              <w:r>
                <w:rPr>
                  <w:color w:val="0000FF"/>
                  <w:spacing w:val="-2"/>
                  <w:sz w:val="24"/>
                </w:rPr>
                <w:t>A16.28.051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09">
              <w:r>
                <w:rPr>
                  <w:color w:val="0000FF"/>
                  <w:spacing w:val="-2"/>
                  <w:sz w:val="24"/>
                </w:rPr>
                <w:t>A16.28.072.001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410">
              <w:r>
                <w:rPr>
                  <w:color w:val="0000FF"/>
                  <w:spacing w:val="-2"/>
                  <w:sz w:val="24"/>
                </w:rPr>
                <w:t>A16.28.077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11">
              <w:r>
                <w:rPr>
                  <w:color w:val="0000FF"/>
                  <w:sz w:val="24"/>
                </w:rPr>
                <w:t>A16.28.079</w:t>
              </w:r>
            </w:hyperlink>
            <w:r>
              <w:rPr>
                <w:sz w:val="24"/>
              </w:rPr>
              <w:t>, </w:t>
            </w:r>
            <w:hyperlink r:id="rId412">
              <w:r>
                <w:rPr>
                  <w:color w:val="0000FF"/>
                  <w:sz w:val="24"/>
                </w:rPr>
                <w:t>A16.28.086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13">
              <w:r>
                <w:rPr>
                  <w:color w:val="0000FF"/>
                  <w:sz w:val="24"/>
                </w:rPr>
                <w:t>A16.28.086.001</w:t>
              </w:r>
            </w:hyperlink>
            <w:r>
              <w:rPr>
                <w:sz w:val="24"/>
              </w:rPr>
              <w:t>, </w:t>
            </w:r>
            <w:hyperlink r:id="rId414">
              <w:r>
                <w:rPr>
                  <w:color w:val="0000FF"/>
                  <w:sz w:val="24"/>
                </w:rPr>
                <w:t>A16.28.087</w:t>
              </w:r>
            </w:hyperlink>
          </w:p>
        </w:tc>
        <w:tc>
          <w:tcPr>
            <w:tcW w:w="2476" w:type="dxa"/>
          </w:tcPr>
          <w:p>
            <w:pPr>
              <w:pStyle w:val="TableParagraph"/>
              <w:spacing w:line="225" w:lineRule="auto" w:before="98"/>
              <w:ind w:left="79" w:right="46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5" w:type="dxa"/>
          </w:tcPr>
          <w:p>
            <w:pPr>
              <w:pStyle w:val="TableParagraph"/>
              <w:spacing w:before="89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1,15</w:t>
            </w:r>
          </w:p>
        </w:tc>
      </w:tr>
      <w:tr>
        <w:trPr>
          <w:trHeight w:val="5045" w:hRule="atLeast"/>
        </w:trPr>
        <w:tc>
          <w:tcPr>
            <w:tcW w:w="951" w:type="dxa"/>
          </w:tcPr>
          <w:p>
            <w:pPr>
              <w:pStyle w:val="TableParagraph"/>
              <w:spacing w:before="10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st09.006</w:t>
            </w:r>
          </w:p>
        </w:tc>
        <w:tc>
          <w:tcPr>
            <w:tcW w:w="2924" w:type="dxa"/>
          </w:tcPr>
          <w:p>
            <w:pPr>
              <w:pStyle w:val="TableParagraph"/>
              <w:spacing w:line="225" w:lineRule="auto" w:before="115"/>
              <w:ind w:left="94" w:right="814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почк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мочевыделите</w:t>
            </w:r>
            <w:r>
              <w:rPr>
                <w:sz w:val="24"/>
              </w:rPr>
              <w:t>ль</w:t>
            </w:r>
            <w:r>
              <w:rPr>
                <w:sz w:val="24"/>
              </w:rPr>
              <w:t> ной системе, де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(уровень 2)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60" w:lineRule="exact" w:before="85"/>
              <w:ind w:left="2711" w:right="7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415">
              <w:r>
                <w:rPr>
                  <w:color w:val="0000FF"/>
                  <w:spacing w:val="-2"/>
                  <w:sz w:val="24"/>
                </w:rPr>
                <w:t>A03.28.001.001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416">
              <w:r>
                <w:rPr>
                  <w:color w:val="0000FF"/>
                  <w:spacing w:val="-2"/>
                  <w:sz w:val="24"/>
                </w:rPr>
                <w:t>A03.28.001.002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17">
              <w:r>
                <w:rPr>
                  <w:color w:val="0000FF"/>
                  <w:sz w:val="24"/>
                </w:rPr>
                <w:t>A11.28.001.001</w:t>
              </w:r>
            </w:hyperlink>
            <w:r>
              <w:rPr>
                <w:sz w:val="24"/>
              </w:rPr>
              <w:t>, </w:t>
            </w:r>
            <w:hyperlink r:id="rId418">
              <w:r>
                <w:rPr>
                  <w:color w:val="0000FF"/>
                  <w:sz w:val="24"/>
                </w:rPr>
                <w:t>A11.28.011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19">
              <w:r>
                <w:rPr>
                  <w:color w:val="0000FF"/>
                  <w:sz w:val="24"/>
                </w:rPr>
                <w:t>A11.28.012</w:t>
              </w:r>
            </w:hyperlink>
            <w:r>
              <w:rPr>
                <w:sz w:val="24"/>
              </w:rPr>
              <w:t>, </w:t>
            </w:r>
            <w:hyperlink r:id="rId420">
              <w:r>
                <w:rPr>
                  <w:color w:val="0000FF"/>
                  <w:sz w:val="24"/>
                </w:rPr>
                <w:t>A11.28.013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21">
              <w:r>
                <w:rPr>
                  <w:color w:val="0000FF"/>
                  <w:sz w:val="24"/>
                </w:rPr>
                <w:t>A16.28.006</w:t>
              </w:r>
            </w:hyperlink>
            <w:r>
              <w:rPr>
                <w:sz w:val="24"/>
              </w:rPr>
              <w:t>, </w:t>
            </w:r>
            <w:hyperlink r:id="rId422">
              <w:r>
                <w:rPr>
                  <w:color w:val="0000FF"/>
                  <w:sz w:val="24"/>
                </w:rPr>
                <w:t>A16.28.009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23">
              <w:r>
                <w:rPr>
                  <w:color w:val="0000FF"/>
                  <w:sz w:val="24"/>
                </w:rPr>
                <w:t>A16.28.010.002</w:t>
              </w:r>
            </w:hyperlink>
            <w:r>
              <w:rPr>
                <w:sz w:val="24"/>
              </w:rPr>
              <w:t>, </w:t>
            </w:r>
            <w:hyperlink r:id="rId424">
              <w:r>
                <w:rPr>
                  <w:color w:val="0000FF"/>
                  <w:sz w:val="24"/>
                </w:rPr>
                <w:t>A16.28.011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25">
              <w:r>
                <w:rPr>
                  <w:color w:val="0000FF"/>
                  <w:sz w:val="24"/>
                </w:rPr>
                <w:t>A16.28.012</w:t>
              </w:r>
            </w:hyperlink>
            <w:r>
              <w:rPr>
                <w:sz w:val="24"/>
              </w:rPr>
              <w:t>, </w:t>
            </w:r>
            <w:hyperlink r:id="rId426">
              <w:r>
                <w:rPr>
                  <w:color w:val="0000FF"/>
                  <w:sz w:val="24"/>
                </w:rPr>
                <w:t>A16.28.014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27">
              <w:r>
                <w:rPr>
                  <w:color w:val="0000FF"/>
                  <w:sz w:val="24"/>
                </w:rPr>
                <w:t>A16.28.015</w:t>
              </w:r>
            </w:hyperlink>
            <w:r>
              <w:rPr>
                <w:sz w:val="24"/>
              </w:rPr>
              <w:t>, </w:t>
            </w:r>
            <w:hyperlink r:id="rId428">
              <w:r>
                <w:rPr>
                  <w:color w:val="0000FF"/>
                  <w:sz w:val="24"/>
                </w:rPr>
                <w:t>A16.28.017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29">
              <w:r>
                <w:rPr>
                  <w:color w:val="0000FF"/>
                  <w:sz w:val="24"/>
                </w:rPr>
                <w:t>A16.28.023</w:t>
              </w:r>
            </w:hyperlink>
            <w:r>
              <w:rPr>
                <w:sz w:val="24"/>
              </w:rPr>
              <w:t>, </w:t>
            </w:r>
            <w:hyperlink r:id="rId430">
              <w:r>
                <w:rPr>
                  <w:color w:val="0000FF"/>
                  <w:sz w:val="24"/>
                </w:rPr>
                <w:t>A16.28.024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31">
              <w:r>
                <w:rPr>
                  <w:color w:val="0000FF"/>
                  <w:sz w:val="24"/>
                </w:rPr>
                <w:t>A16.28.033</w:t>
              </w:r>
            </w:hyperlink>
            <w:r>
              <w:rPr>
                <w:sz w:val="24"/>
              </w:rPr>
              <w:t>, </w:t>
            </w:r>
            <w:hyperlink r:id="rId432">
              <w:r>
                <w:rPr>
                  <w:color w:val="0000FF"/>
                  <w:sz w:val="24"/>
                </w:rPr>
                <w:t>A16.28.034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33">
              <w:r>
                <w:rPr>
                  <w:color w:val="0000FF"/>
                  <w:sz w:val="24"/>
                </w:rPr>
                <w:t>A16.28.036</w:t>
              </w:r>
            </w:hyperlink>
            <w:r>
              <w:rPr>
                <w:sz w:val="24"/>
              </w:rPr>
              <w:t>, </w:t>
            </w:r>
            <w:hyperlink r:id="rId434">
              <w:r>
                <w:rPr>
                  <w:color w:val="0000FF"/>
                  <w:sz w:val="24"/>
                </w:rPr>
                <w:t>A16.28.037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35">
              <w:r>
                <w:rPr>
                  <w:color w:val="0000FF"/>
                  <w:sz w:val="24"/>
                </w:rPr>
                <w:t>A16.28.039</w:t>
              </w:r>
            </w:hyperlink>
            <w:r>
              <w:rPr>
                <w:sz w:val="24"/>
              </w:rPr>
              <w:t>, </w:t>
            </w:r>
            <w:hyperlink r:id="rId436">
              <w:r>
                <w:rPr>
                  <w:color w:val="0000FF"/>
                  <w:sz w:val="24"/>
                </w:rPr>
                <w:t>A16.28.044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37">
              <w:r>
                <w:rPr>
                  <w:color w:val="0000FF"/>
                  <w:sz w:val="24"/>
                </w:rPr>
                <w:t>A16.28.045</w:t>
              </w:r>
            </w:hyperlink>
            <w:r>
              <w:rPr>
                <w:sz w:val="24"/>
              </w:rPr>
              <w:t>, </w:t>
            </w:r>
            <w:hyperlink r:id="rId438">
              <w:r>
                <w:rPr>
                  <w:color w:val="0000FF"/>
                  <w:sz w:val="24"/>
                </w:rPr>
                <w:t>A16.28.046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39">
              <w:r>
                <w:rPr>
                  <w:color w:val="0000FF"/>
                  <w:sz w:val="24"/>
                </w:rPr>
                <w:t>A16.28.052</w:t>
              </w:r>
            </w:hyperlink>
            <w:r>
              <w:rPr>
                <w:sz w:val="24"/>
              </w:rPr>
              <w:t>, </w:t>
            </w:r>
            <w:hyperlink r:id="rId440">
              <w:r>
                <w:rPr>
                  <w:color w:val="0000FF"/>
                  <w:sz w:val="24"/>
                </w:rPr>
                <w:t>A16.28.053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41">
              <w:r>
                <w:rPr>
                  <w:color w:val="0000FF"/>
                  <w:sz w:val="24"/>
                </w:rPr>
                <w:t>A16.28.054</w:t>
              </w:r>
            </w:hyperlink>
            <w:r>
              <w:rPr>
                <w:sz w:val="24"/>
              </w:rPr>
              <w:t>, </w:t>
            </w:r>
            <w:hyperlink r:id="rId442">
              <w:r>
                <w:rPr>
                  <w:color w:val="0000FF"/>
                  <w:sz w:val="24"/>
                </w:rPr>
                <w:t>A16.28.058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43">
              <w:r>
                <w:rPr>
                  <w:color w:val="0000FF"/>
                  <w:sz w:val="24"/>
                </w:rPr>
                <w:t>A16.28.060</w:t>
              </w:r>
            </w:hyperlink>
            <w:r>
              <w:rPr>
                <w:sz w:val="24"/>
              </w:rPr>
              <w:t>, </w:t>
            </w:r>
            <w:hyperlink r:id="rId444">
              <w:r>
                <w:rPr>
                  <w:color w:val="0000FF"/>
                  <w:sz w:val="24"/>
                </w:rPr>
                <w:t>A16.28.071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45">
              <w:r>
                <w:rPr>
                  <w:color w:val="0000FF"/>
                  <w:sz w:val="24"/>
                </w:rPr>
                <w:t>A16.28.072</w:t>
              </w:r>
            </w:hyperlink>
            <w:r>
              <w:rPr>
                <w:sz w:val="24"/>
              </w:rPr>
              <w:t>, </w:t>
            </w:r>
            <w:hyperlink r:id="rId446">
              <w:r>
                <w:rPr>
                  <w:color w:val="0000FF"/>
                  <w:sz w:val="24"/>
                </w:rPr>
                <w:t>A16.28.074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47">
              <w:r>
                <w:rPr>
                  <w:color w:val="0000FF"/>
                  <w:sz w:val="24"/>
                </w:rPr>
                <w:t>A16.28.075.001</w:t>
              </w:r>
            </w:hyperlink>
            <w:r>
              <w:rPr>
                <w:sz w:val="24"/>
              </w:rPr>
              <w:t>, </w:t>
            </w:r>
            <w:hyperlink r:id="rId448">
              <w:r>
                <w:rPr>
                  <w:color w:val="0000FF"/>
                  <w:sz w:val="24"/>
                </w:rPr>
                <w:t>A16.28.076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49">
              <w:r>
                <w:rPr>
                  <w:color w:val="0000FF"/>
                  <w:sz w:val="24"/>
                </w:rPr>
                <w:t>A16.28.082</w:t>
              </w:r>
            </w:hyperlink>
            <w:r>
              <w:rPr>
                <w:sz w:val="24"/>
              </w:rPr>
              <w:t>, </w:t>
            </w:r>
            <w:hyperlink r:id="rId450">
              <w:r>
                <w:rPr>
                  <w:color w:val="0000FF"/>
                  <w:sz w:val="24"/>
                </w:rPr>
                <w:t>A16.28.083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51">
              <w:r>
                <w:rPr>
                  <w:color w:val="0000FF"/>
                  <w:sz w:val="24"/>
                </w:rPr>
                <w:t>A16.28.093</w:t>
              </w:r>
            </w:hyperlink>
            <w:r>
              <w:rPr>
                <w:sz w:val="24"/>
              </w:rPr>
              <w:t>, </w:t>
            </w:r>
            <w:hyperlink r:id="rId452">
              <w:r>
                <w:rPr>
                  <w:color w:val="0000FF"/>
                  <w:sz w:val="24"/>
                </w:rPr>
                <w:t>A16.28.094</w:t>
              </w:r>
            </w:hyperlink>
          </w:p>
        </w:tc>
        <w:tc>
          <w:tcPr>
            <w:tcW w:w="2476" w:type="dxa"/>
          </w:tcPr>
          <w:p>
            <w:pPr>
              <w:pStyle w:val="TableParagraph"/>
              <w:spacing w:line="225" w:lineRule="auto" w:before="115"/>
              <w:ind w:left="79" w:right="46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5" w:type="dxa"/>
          </w:tcPr>
          <w:p>
            <w:pPr>
              <w:pStyle w:val="TableParagraph"/>
              <w:spacing w:before="106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1,22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924"/>
        <w:gridCol w:w="6064"/>
        <w:gridCol w:w="2476"/>
        <w:gridCol w:w="925"/>
      </w:tblGrid>
      <w:tr>
        <w:trPr>
          <w:trHeight w:val="6064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st09.007</w:t>
            </w:r>
          </w:p>
        </w:tc>
        <w:tc>
          <w:tcPr>
            <w:tcW w:w="2924" w:type="dxa"/>
          </w:tcPr>
          <w:p>
            <w:pPr>
              <w:pStyle w:val="TableParagraph"/>
              <w:spacing w:line="225" w:lineRule="auto" w:before="3"/>
              <w:ind w:left="94" w:right="814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почк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мочевыделите</w:t>
            </w:r>
            <w:r>
              <w:rPr>
                <w:sz w:val="24"/>
              </w:rPr>
              <w:t>ль</w:t>
            </w:r>
            <w:r>
              <w:rPr>
                <w:sz w:val="24"/>
              </w:rPr>
              <w:t> ной системе, де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(уровень 3)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25" w:lineRule="auto" w:before="3"/>
              <w:ind w:left="2711" w:right="7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453">
              <w:r>
                <w:rPr>
                  <w:color w:val="0000FF"/>
                  <w:sz w:val="24"/>
                </w:rPr>
                <w:t>A16.28.001</w:t>
              </w:r>
            </w:hyperlink>
            <w:r>
              <w:rPr>
                <w:sz w:val="24"/>
              </w:rPr>
              <w:t>, </w:t>
            </w:r>
            <w:hyperlink r:id="rId454">
              <w:r>
                <w:rPr>
                  <w:color w:val="0000FF"/>
                  <w:sz w:val="24"/>
                </w:rPr>
                <w:t>A16.28.001.001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55">
              <w:r>
                <w:rPr>
                  <w:color w:val="0000FF"/>
                  <w:sz w:val="24"/>
                </w:rPr>
                <w:t>A16.28.002</w:t>
              </w:r>
            </w:hyperlink>
            <w:r>
              <w:rPr>
                <w:sz w:val="24"/>
              </w:rPr>
              <w:t>, </w:t>
            </w:r>
            <w:hyperlink r:id="rId456">
              <w:r>
                <w:rPr>
                  <w:color w:val="0000FF"/>
                  <w:sz w:val="24"/>
                </w:rPr>
                <w:t>A16.28.003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57">
              <w:r>
                <w:rPr>
                  <w:color w:val="0000FF"/>
                  <w:sz w:val="24"/>
                </w:rPr>
                <w:t>A16.28.008</w:t>
              </w:r>
            </w:hyperlink>
            <w:r>
              <w:rPr>
                <w:sz w:val="24"/>
              </w:rPr>
              <w:t>, </w:t>
            </w:r>
            <w:hyperlink r:id="rId458">
              <w:r>
                <w:rPr>
                  <w:color w:val="0000FF"/>
                  <w:sz w:val="24"/>
                </w:rPr>
                <w:t>A16.28.010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59">
              <w:r>
                <w:rPr>
                  <w:color w:val="0000FF"/>
                  <w:sz w:val="24"/>
                </w:rPr>
                <w:t>A16.28.013</w:t>
              </w:r>
            </w:hyperlink>
            <w:r>
              <w:rPr>
                <w:sz w:val="24"/>
              </w:rPr>
              <w:t>, </w:t>
            </w:r>
            <w:hyperlink r:id="rId460">
              <w:r>
                <w:rPr>
                  <w:color w:val="0000FF"/>
                  <w:sz w:val="24"/>
                </w:rPr>
                <w:t>A16.28.017.001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61">
              <w:r>
                <w:rPr>
                  <w:color w:val="0000FF"/>
                  <w:sz w:val="24"/>
                </w:rPr>
                <w:t>A16.28.019</w:t>
              </w:r>
            </w:hyperlink>
            <w:r>
              <w:rPr>
                <w:sz w:val="24"/>
              </w:rPr>
              <w:t>, </w:t>
            </w:r>
            <w:hyperlink r:id="rId462">
              <w:r>
                <w:rPr>
                  <w:color w:val="0000FF"/>
                  <w:sz w:val="24"/>
                </w:rPr>
                <w:t>A16.28.020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63">
              <w:r>
                <w:rPr>
                  <w:color w:val="0000FF"/>
                  <w:sz w:val="24"/>
                </w:rPr>
                <w:t>A16.28.021</w:t>
              </w:r>
            </w:hyperlink>
            <w:r>
              <w:rPr>
                <w:sz w:val="24"/>
              </w:rPr>
              <w:t>, </w:t>
            </w:r>
            <w:hyperlink r:id="rId464">
              <w:r>
                <w:rPr>
                  <w:color w:val="0000FF"/>
                  <w:sz w:val="24"/>
                </w:rPr>
                <w:t>A16.28.028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65">
              <w:r>
                <w:rPr>
                  <w:color w:val="0000FF"/>
                  <w:sz w:val="24"/>
                </w:rPr>
                <w:t>A16.28.029</w:t>
              </w:r>
            </w:hyperlink>
            <w:r>
              <w:rPr>
                <w:sz w:val="24"/>
              </w:rPr>
              <w:t>, </w:t>
            </w:r>
            <w:hyperlink r:id="rId466">
              <w:r>
                <w:rPr>
                  <w:color w:val="0000FF"/>
                  <w:sz w:val="24"/>
                </w:rPr>
                <w:t>A16.28.029.002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67">
              <w:r>
                <w:rPr>
                  <w:color w:val="0000FF"/>
                  <w:spacing w:val="-2"/>
                  <w:sz w:val="24"/>
                </w:rPr>
                <w:t>A16.28.029.003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468">
              <w:r>
                <w:rPr>
                  <w:color w:val="0000FF"/>
                  <w:spacing w:val="-2"/>
                  <w:sz w:val="24"/>
                </w:rPr>
                <w:t>A16.28.035.002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69">
              <w:r>
                <w:rPr>
                  <w:color w:val="0000FF"/>
                  <w:sz w:val="24"/>
                </w:rPr>
                <w:t>A16.28.038</w:t>
              </w:r>
            </w:hyperlink>
            <w:r>
              <w:rPr>
                <w:sz w:val="24"/>
              </w:rPr>
              <w:t>, </w:t>
            </w:r>
            <w:hyperlink r:id="rId470">
              <w:r>
                <w:rPr>
                  <w:color w:val="0000FF"/>
                  <w:sz w:val="24"/>
                </w:rPr>
                <w:t>A16.28.041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71">
              <w:r>
                <w:rPr>
                  <w:color w:val="0000FF"/>
                  <w:sz w:val="24"/>
                </w:rPr>
                <w:t>A16.28.042</w:t>
              </w:r>
            </w:hyperlink>
            <w:r>
              <w:rPr>
                <w:sz w:val="24"/>
              </w:rPr>
              <w:t>, </w:t>
            </w:r>
            <w:hyperlink r:id="rId472">
              <w:r>
                <w:rPr>
                  <w:color w:val="0000FF"/>
                  <w:sz w:val="24"/>
                </w:rPr>
                <w:t>A16.28.046.001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73">
              <w:r>
                <w:rPr>
                  <w:color w:val="0000FF"/>
                  <w:sz w:val="24"/>
                </w:rPr>
                <w:t>A16.28.046.002</w:t>
              </w:r>
            </w:hyperlink>
            <w:r>
              <w:rPr>
                <w:sz w:val="24"/>
              </w:rPr>
              <w:t>, </w:t>
            </w:r>
            <w:hyperlink r:id="rId474">
              <w:r>
                <w:rPr>
                  <w:color w:val="0000FF"/>
                  <w:sz w:val="24"/>
                </w:rPr>
                <w:t>A16.28.047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75">
              <w:r>
                <w:rPr>
                  <w:color w:val="0000FF"/>
                  <w:sz w:val="24"/>
                </w:rPr>
                <w:t>A16.28.048</w:t>
              </w:r>
            </w:hyperlink>
            <w:r>
              <w:rPr>
                <w:sz w:val="24"/>
              </w:rPr>
              <w:t>, </w:t>
            </w:r>
            <w:hyperlink r:id="rId476">
              <w:r>
                <w:rPr>
                  <w:color w:val="0000FF"/>
                  <w:sz w:val="24"/>
                </w:rPr>
                <w:t>A16.28.055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77">
              <w:r>
                <w:rPr>
                  <w:color w:val="0000FF"/>
                  <w:sz w:val="24"/>
                </w:rPr>
                <w:t>A16.28.056</w:t>
              </w:r>
            </w:hyperlink>
            <w:r>
              <w:rPr>
                <w:sz w:val="24"/>
              </w:rPr>
              <w:t>, </w:t>
            </w:r>
            <w:hyperlink r:id="rId478">
              <w:r>
                <w:rPr>
                  <w:color w:val="0000FF"/>
                  <w:sz w:val="24"/>
                </w:rPr>
                <w:t>A16.28.057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79">
              <w:r>
                <w:rPr>
                  <w:color w:val="0000FF"/>
                  <w:sz w:val="24"/>
                </w:rPr>
                <w:t>A16.28.059</w:t>
              </w:r>
            </w:hyperlink>
            <w:r>
              <w:rPr>
                <w:sz w:val="24"/>
              </w:rPr>
              <w:t>, </w:t>
            </w:r>
            <w:hyperlink r:id="rId480">
              <w:r>
                <w:rPr>
                  <w:color w:val="0000FF"/>
                  <w:sz w:val="24"/>
                </w:rPr>
                <w:t>A16.28.062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81">
              <w:r>
                <w:rPr>
                  <w:color w:val="0000FF"/>
                  <w:sz w:val="24"/>
                </w:rPr>
                <w:t>A16.28.062.001</w:t>
              </w:r>
            </w:hyperlink>
            <w:r>
              <w:rPr>
                <w:sz w:val="24"/>
              </w:rPr>
              <w:t>, </w:t>
            </w:r>
            <w:hyperlink r:id="rId482">
              <w:r>
                <w:rPr>
                  <w:color w:val="0000FF"/>
                  <w:sz w:val="24"/>
                </w:rPr>
                <w:t>A16.28.075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83">
              <w:r>
                <w:rPr>
                  <w:color w:val="0000FF"/>
                  <w:spacing w:val="-2"/>
                  <w:sz w:val="24"/>
                </w:rPr>
                <w:t>A16.28.075.002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484">
              <w:r>
                <w:rPr>
                  <w:color w:val="0000FF"/>
                  <w:spacing w:val="-2"/>
                  <w:sz w:val="24"/>
                </w:rPr>
                <w:t>A16.28.075.003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85">
              <w:r>
                <w:rPr>
                  <w:color w:val="0000FF"/>
                  <w:sz w:val="24"/>
                </w:rPr>
                <w:t>A16.28.080</w:t>
              </w:r>
            </w:hyperlink>
            <w:r>
              <w:rPr>
                <w:sz w:val="24"/>
              </w:rPr>
              <w:t>, </w:t>
            </w:r>
            <w:hyperlink r:id="rId486">
              <w:r>
                <w:rPr>
                  <w:color w:val="0000FF"/>
                  <w:sz w:val="24"/>
                </w:rPr>
                <w:t>A16.28.088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87">
              <w:r>
                <w:rPr>
                  <w:color w:val="0000FF"/>
                  <w:sz w:val="24"/>
                </w:rPr>
                <w:t>A16.28.089</w:t>
              </w:r>
            </w:hyperlink>
            <w:r>
              <w:rPr>
                <w:sz w:val="24"/>
              </w:rPr>
              <w:t>, </w:t>
            </w:r>
            <w:hyperlink r:id="rId488">
              <w:r>
                <w:rPr>
                  <w:color w:val="0000FF"/>
                  <w:sz w:val="24"/>
                </w:rPr>
                <w:t>A16.28.090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89">
              <w:r>
                <w:rPr>
                  <w:color w:val="0000FF"/>
                  <w:sz w:val="24"/>
                </w:rPr>
                <w:t>A16.28.091</w:t>
              </w:r>
            </w:hyperlink>
            <w:r>
              <w:rPr>
                <w:sz w:val="24"/>
              </w:rPr>
              <w:t>, </w:t>
            </w:r>
            <w:hyperlink r:id="rId490">
              <w:r>
                <w:rPr>
                  <w:color w:val="0000FF"/>
                  <w:sz w:val="24"/>
                </w:rPr>
                <w:t>A16.28.092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91">
              <w:r>
                <w:rPr>
                  <w:color w:val="0000FF"/>
                  <w:sz w:val="24"/>
                </w:rPr>
                <w:t>A16.28.094.001</w:t>
              </w:r>
            </w:hyperlink>
            <w:r>
              <w:rPr>
                <w:sz w:val="24"/>
              </w:rPr>
              <w:t>, </w:t>
            </w:r>
            <w:hyperlink r:id="rId492">
              <w:r>
                <w:rPr>
                  <w:color w:val="0000FF"/>
                  <w:sz w:val="24"/>
                </w:rPr>
                <w:t>A16.28.095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93">
              <w:r>
                <w:rPr>
                  <w:color w:val="0000FF"/>
                  <w:sz w:val="24"/>
                </w:rPr>
                <w:t>A16.28.096</w:t>
              </w:r>
            </w:hyperlink>
            <w:r>
              <w:rPr>
                <w:sz w:val="24"/>
              </w:rPr>
              <w:t>, </w:t>
            </w:r>
            <w:hyperlink r:id="rId494">
              <w:r>
                <w:rPr>
                  <w:color w:val="0000FF"/>
                  <w:sz w:val="24"/>
                </w:rPr>
                <w:t>A16.28.097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95">
              <w:r>
                <w:rPr>
                  <w:color w:val="0000FF"/>
                  <w:sz w:val="24"/>
                </w:rPr>
                <w:t>A16.28.098</w:t>
              </w:r>
            </w:hyperlink>
            <w:r>
              <w:rPr>
                <w:sz w:val="24"/>
              </w:rPr>
              <w:t>, </w:t>
            </w:r>
            <w:hyperlink r:id="rId496">
              <w:r>
                <w:rPr>
                  <w:color w:val="0000FF"/>
                  <w:sz w:val="24"/>
                </w:rPr>
                <w:t>A16.28.099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97">
              <w:r>
                <w:rPr>
                  <w:color w:val="0000FF"/>
                  <w:sz w:val="24"/>
                </w:rPr>
                <w:t>A22.28.001</w:t>
              </w:r>
            </w:hyperlink>
            <w:r>
              <w:rPr>
                <w:sz w:val="24"/>
              </w:rPr>
              <w:t>, </w:t>
            </w:r>
            <w:hyperlink r:id="rId498">
              <w:r>
                <w:rPr>
                  <w:color w:val="0000FF"/>
                  <w:sz w:val="24"/>
                </w:rPr>
                <w:t>A22.28.002</w:t>
              </w:r>
            </w:hyperlink>
          </w:p>
        </w:tc>
        <w:tc>
          <w:tcPr>
            <w:tcW w:w="2476" w:type="dxa"/>
          </w:tcPr>
          <w:p>
            <w:pPr>
              <w:pStyle w:val="TableParagraph"/>
              <w:spacing w:line="225" w:lineRule="auto" w:before="3"/>
              <w:ind w:left="79" w:right="46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5" w:type="dxa"/>
          </w:tcPr>
          <w:p>
            <w:pPr>
              <w:pStyle w:val="TableParagraph"/>
              <w:spacing w:line="272" w:lineRule="exact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1,78</w:t>
            </w:r>
          </w:p>
        </w:tc>
      </w:tr>
      <w:tr>
        <w:trPr>
          <w:trHeight w:val="2192" w:hRule="atLeast"/>
        </w:trPr>
        <w:tc>
          <w:tcPr>
            <w:tcW w:w="951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st09.008</w:t>
            </w:r>
          </w:p>
        </w:tc>
        <w:tc>
          <w:tcPr>
            <w:tcW w:w="2924" w:type="dxa"/>
          </w:tcPr>
          <w:p>
            <w:pPr>
              <w:pStyle w:val="TableParagraph"/>
              <w:spacing w:line="225" w:lineRule="auto" w:before="122"/>
              <w:ind w:left="94" w:right="814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почк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мочевыделите</w:t>
            </w:r>
            <w:r>
              <w:rPr>
                <w:sz w:val="24"/>
              </w:rPr>
              <w:t>ль</w:t>
            </w:r>
            <w:r>
              <w:rPr>
                <w:sz w:val="24"/>
              </w:rPr>
              <w:t> ной системе, де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(уровень 4)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60" w:lineRule="exact" w:before="92"/>
              <w:ind w:left="2711" w:right="7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499">
              <w:r>
                <w:rPr>
                  <w:color w:val="0000FF"/>
                  <w:sz w:val="24"/>
                </w:rPr>
                <w:t>A16.28.004</w:t>
              </w:r>
            </w:hyperlink>
            <w:r>
              <w:rPr>
                <w:sz w:val="24"/>
              </w:rPr>
              <w:t>, </w:t>
            </w:r>
            <w:hyperlink r:id="rId500">
              <w:r>
                <w:rPr>
                  <w:color w:val="0000FF"/>
                  <w:sz w:val="24"/>
                </w:rPr>
                <w:t>A16.28.006.001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01">
              <w:r>
                <w:rPr>
                  <w:color w:val="0000FF"/>
                  <w:sz w:val="24"/>
                </w:rPr>
                <w:t>A16.28.007</w:t>
              </w:r>
            </w:hyperlink>
            <w:r>
              <w:rPr>
                <w:sz w:val="24"/>
              </w:rPr>
              <w:t>, </w:t>
            </w:r>
            <w:hyperlink r:id="rId502">
              <w:r>
                <w:rPr>
                  <w:color w:val="0000FF"/>
                  <w:sz w:val="24"/>
                </w:rPr>
                <w:t>A16.28.007.001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03">
              <w:r>
                <w:rPr>
                  <w:color w:val="0000FF"/>
                  <w:spacing w:val="-2"/>
                  <w:sz w:val="24"/>
                </w:rPr>
                <w:t>A16.28.010.001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04">
              <w:r>
                <w:rPr>
                  <w:color w:val="0000FF"/>
                  <w:spacing w:val="-2"/>
                  <w:sz w:val="24"/>
                </w:rPr>
                <w:t>A16.28.026.002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05">
              <w:r>
                <w:rPr>
                  <w:color w:val="0000FF"/>
                  <w:sz w:val="24"/>
                </w:rPr>
                <w:t>A16.28.032</w:t>
              </w:r>
            </w:hyperlink>
            <w:r>
              <w:rPr>
                <w:sz w:val="24"/>
              </w:rPr>
              <w:t>, </w:t>
            </w:r>
            <w:hyperlink r:id="rId506">
              <w:r>
                <w:rPr>
                  <w:color w:val="0000FF"/>
                  <w:sz w:val="24"/>
                </w:rPr>
                <w:t>A16.28.032.001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07">
              <w:r>
                <w:rPr>
                  <w:color w:val="0000FF"/>
                  <w:sz w:val="24"/>
                </w:rPr>
                <w:t>A16.28.039.001</w:t>
              </w:r>
            </w:hyperlink>
            <w:r>
              <w:rPr>
                <w:sz w:val="24"/>
              </w:rPr>
              <w:t>, </w:t>
            </w:r>
            <w:hyperlink r:id="rId508">
              <w:r>
                <w:rPr>
                  <w:color w:val="0000FF"/>
                  <w:sz w:val="24"/>
                </w:rPr>
                <w:t>A16.28.069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09">
              <w:r>
                <w:rPr>
                  <w:color w:val="0000FF"/>
                  <w:sz w:val="24"/>
                </w:rPr>
                <w:t>A16.28.070</w:t>
              </w:r>
            </w:hyperlink>
            <w:r>
              <w:rPr>
                <w:sz w:val="24"/>
              </w:rPr>
              <w:t>, </w:t>
            </w:r>
            <w:hyperlink r:id="rId510">
              <w:r>
                <w:rPr>
                  <w:color w:val="0000FF"/>
                  <w:sz w:val="24"/>
                </w:rPr>
                <w:t>A16.28.073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11">
              <w:r>
                <w:rPr>
                  <w:color w:val="0000FF"/>
                  <w:sz w:val="24"/>
                </w:rPr>
                <w:t>A16.28.078</w:t>
              </w:r>
            </w:hyperlink>
            <w:r>
              <w:rPr>
                <w:sz w:val="24"/>
              </w:rPr>
              <w:t>, </w:t>
            </w:r>
            <w:hyperlink r:id="rId512">
              <w:r>
                <w:rPr>
                  <w:color w:val="0000FF"/>
                  <w:sz w:val="24"/>
                </w:rPr>
                <w:t>A16.28.085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13">
              <w:r>
                <w:rPr>
                  <w:color w:val="0000FF"/>
                  <w:spacing w:val="-2"/>
                  <w:sz w:val="24"/>
                </w:rPr>
                <w:t>A24.28.002</w:t>
              </w:r>
            </w:hyperlink>
          </w:p>
        </w:tc>
        <w:tc>
          <w:tcPr>
            <w:tcW w:w="2476" w:type="dxa"/>
          </w:tcPr>
          <w:p>
            <w:pPr>
              <w:pStyle w:val="TableParagraph"/>
              <w:spacing w:line="225" w:lineRule="auto" w:before="122"/>
              <w:ind w:left="79" w:right="46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5" w:type="dxa"/>
          </w:tcPr>
          <w:p>
            <w:pPr>
              <w:pStyle w:val="TableParagraph"/>
              <w:spacing w:before="113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2,23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924"/>
        <w:gridCol w:w="6064"/>
        <w:gridCol w:w="2476"/>
        <w:gridCol w:w="925"/>
      </w:tblGrid>
      <w:tr>
        <w:trPr>
          <w:trHeight w:val="3998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st09.009</w:t>
            </w:r>
          </w:p>
        </w:tc>
        <w:tc>
          <w:tcPr>
            <w:tcW w:w="2924" w:type="dxa"/>
          </w:tcPr>
          <w:p>
            <w:pPr>
              <w:pStyle w:val="TableParagraph"/>
              <w:spacing w:line="225" w:lineRule="auto" w:before="3"/>
              <w:ind w:left="94" w:right="814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почк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мочевыделите</w:t>
            </w:r>
            <w:r>
              <w:rPr>
                <w:sz w:val="24"/>
              </w:rPr>
              <w:t>ль</w:t>
            </w:r>
            <w:r>
              <w:rPr>
                <w:sz w:val="24"/>
              </w:rPr>
              <w:t> ной системе, де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(уровень 5)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25" w:lineRule="auto" w:before="3"/>
              <w:ind w:left="2711" w:right="7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514">
              <w:r>
                <w:rPr>
                  <w:color w:val="0000FF"/>
                  <w:spacing w:val="-2"/>
                  <w:sz w:val="24"/>
                </w:rPr>
                <w:t>A16.28.004.004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15">
              <w:r>
                <w:rPr>
                  <w:color w:val="0000FF"/>
                  <w:spacing w:val="-2"/>
                  <w:sz w:val="24"/>
                </w:rPr>
                <w:t>A16.28.004.009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16">
              <w:r>
                <w:rPr>
                  <w:color w:val="0000FF"/>
                  <w:sz w:val="24"/>
                </w:rPr>
                <w:t>A16.28.016</w:t>
              </w:r>
            </w:hyperlink>
            <w:r>
              <w:rPr>
                <w:sz w:val="24"/>
              </w:rPr>
              <w:t>, </w:t>
            </w:r>
            <w:hyperlink r:id="rId517">
              <w:r>
                <w:rPr>
                  <w:color w:val="0000FF"/>
                  <w:sz w:val="24"/>
                </w:rPr>
                <w:t>A16.28.022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18">
              <w:r>
                <w:rPr>
                  <w:color w:val="0000FF"/>
                  <w:spacing w:val="-2"/>
                  <w:sz w:val="24"/>
                </w:rPr>
                <w:t>A16.28.022.001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19">
              <w:r>
                <w:rPr>
                  <w:color w:val="0000FF"/>
                  <w:spacing w:val="-2"/>
                  <w:sz w:val="24"/>
                </w:rPr>
                <w:t>A16.28.029.001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20">
              <w:r>
                <w:rPr>
                  <w:color w:val="0000FF"/>
                  <w:sz w:val="24"/>
                </w:rPr>
                <w:t>A16.28.030.007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521">
              <w:r>
                <w:rPr>
                  <w:color w:val="0000FF"/>
                  <w:spacing w:val="-2"/>
                  <w:sz w:val="24"/>
                </w:rPr>
                <w:t>A16.28.030.008</w:t>
              </w:r>
            </w:hyperlink>
          </w:p>
          <w:p>
            <w:pPr>
              <w:pStyle w:val="TableParagraph"/>
              <w:spacing w:line="225" w:lineRule="auto"/>
              <w:ind w:left="2711" w:right="78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522">
              <w:r>
                <w:rPr>
                  <w:color w:val="0000FF"/>
                  <w:sz w:val="24"/>
                </w:rPr>
                <w:t>A16.28.030.011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23">
              <w:r>
                <w:rPr>
                  <w:color w:val="0000FF"/>
                  <w:spacing w:val="-2"/>
                  <w:sz w:val="24"/>
                </w:rPr>
                <w:t>A16.28.031.003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24">
              <w:r>
                <w:rPr>
                  <w:color w:val="0000FF"/>
                  <w:spacing w:val="-2"/>
                  <w:sz w:val="24"/>
                </w:rPr>
                <w:t>A16.28.031.007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25">
              <w:r>
                <w:rPr>
                  <w:color w:val="0000FF"/>
                  <w:sz w:val="24"/>
                </w:rPr>
                <w:t>A16.28.031.010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526">
              <w:r>
                <w:rPr>
                  <w:color w:val="0000FF"/>
                  <w:spacing w:val="-2"/>
                  <w:sz w:val="24"/>
                </w:rPr>
                <w:t>A16.28.032.002</w:t>
              </w:r>
            </w:hyperlink>
          </w:p>
          <w:p>
            <w:pPr>
              <w:pStyle w:val="TableParagraph"/>
              <w:spacing w:line="225" w:lineRule="auto"/>
              <w:ind w:left="2711" w:right="78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527">
              <w:r>
                <w:rPr>
                  <w:color w:val="0000FF"/>
                  <w:sz w:val="24"/>
                </w:rPr>
                <w:t>A16.28.032.003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28">
              <w:r>
                <w:rPr>
                  <w:color w:val="0000FF"/>
                  <w:spacing w:val="-2"/>
                  <w:sz w:val="24"/>
                </w:rPr>
                <w:t>A16.28.038.001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29">
              <w:r>
                <w:rPr>
                  <w:color w:val="0000FF"/>
                  <w:spacing w:val="-2"/>
                  <w:sz w:val="24"/>
                </w:rPr>
                <w:t>A16.28.038.002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30">
              <w:r>
                <w:rPr>
                  <w:color w:val="0000FF"/>
                  <w:sz w:val="24"/>
                </w:rPr>
                <w:t>A16.28.038.003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531">
              <w:r>
                <w:rPr>
                  <w:color w:val="0000FF"/>
                  <w:spacing w:val="-2"/>
                  <w:sz w:val="24"/>
                </w:rPr>
                <w:t>A16.28.045.003</w:t>
              </w:r>
            </w:hyperlink>
          </w:p>
          <w:p>
            <w:pPr>
              <w:pStyle w:val="TableParagraph"/>
              <w:spacing w:line="225" w:lineRule="auto"/>
              <w:ind w:left="2711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532">
              <w:r>
                <w:rPr>
                  <w:color w:val="0000FF"/>
                  <w:sz w:val="24"/>
                </w:rPr>
                <w:t>A16.28.050</w:t>
              </w:r>
            </w:hyperlink>
            <w:r>
              <w:rPr>
                <w:sz w:val="24"/>
              </w:rPr>
              <w:t>, </w:t>
            </w:r>
            <w:hyperlink r:id="rId533">
              <w:r>
                <w:rPr>
                  <w:color w:val="0000FF"/>
                  <w:sz w:val="24"/>
                </w:rPr>
                <w:t>A16.28.050.001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34">
              <w:r>
                <w:rPr>
                  <w:color w:val="0000FF"/>
                  <w:sz w:val="24"/>
                </w:rPr>
                <w:t>A16.28.059.002</w:t>
              </w:r>
            </w:hyperlink>
            <w:r>
              <w:rPr>
                <w:sz w:val="24"/>
              </w:rPr>
              <w:t>, </w:t>
            </w:r>
            <w:hyperlink r:id="rId535">
              <w:r>
                <w:rPr>
                  <w:color w:val="0000FF"/>
                  <w:sz w:val="24"/>
                </w:rPr>
                <w:t>A16.28.061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36">
              <w:r>
                <w:rPr>
                  <w:color w:val="0000FF"/>
                  <w:sz w:val="24"/>
                </w:rPr>
                <w:t>A16.28.081</w:t>
              </w:r>
            </w:hyperlink>
            <w:r>
              <w:rPr>
                <w:sz w:val="24"/>
              </w:rPr>
              <w:t>, </w:t>
            </w:r>
            <w:hyperlink r:id="rId537">
              <w:r>
                <w:rPr>
                  <w:color w:val="0000FF"/>
                  <w:sz w:val="24"/>
                </w:rPr>
                <w:t>A16.28.084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38">
              <w:r>
                <w:rPr>
                  <w:color w:val="0000FF"/>
                  <w:spacing w:val="-2"/>
                  <w:sz w:val="24"/>
                </w:rPr>
                <w:t>A16.28.084.001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39">
              <w:r>
                <w:rPr>
                  <w:color w:val="0000FF"/>
                  <w:spacing w:val="-2"/>
                  <w:sz w:val="24"/>
                </w:rPr>
                <w:t>A16.28.084.002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40">
              <w:r>
                <w:rPr>
                  <w:color w:val="0000FF"/>
                  <w:spacing w:val="-2"/>
                  <w:sz w:val="24"/>
                </w:rPr>
                <w:t>A16.28.084.003</w:t>
              </w:r>
            </w:hyperlink>
          </w:p>
        </w:tc>
        <w:tc>
          <w:tcPr>
            <w:tcW w:w="2476" w:type="dxa"/>
          </w:tcPr>
          <w:p>
            <w:pPr>
              <w:pStyle w:val="TableParagraph"/>
              <w:spacing w:line="225" w:lineRule="auto" w:before="3"/>
              <w:ind w:left="79" w:right="46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5" w:type="dxa"/>
          </w:tcPr>
          <w:p>
            <w:pPr>
              <w:pStyle w:val="TableParagraph"/>
              <w:spacing w:line="272" w:lineRule="exact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2,36</w:t>
            </w:r>
          </w:p>
        </w:tc>
      </w:tr>
      <w:tr>
        <w:trPr>
          <w:trHeight w:val="2026" w:hRule="atLeast"/>
        </w:trPr>
        <w:tc>
          <w:tcPr>
            <w:tcW w:w="951" w:type="dxa"/>
          </w:tcPr>
          <w:p>
            <w:pPr>
              <w:pStyle w:val="TableParagraph"/>
              <w:spacing w:before="98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st09.010</w:t>
            </w:r>
          </w:p>
        </w:tc>
        <w:tc>
          <w:tcPr>
            <w:tcW w:w="2924" w:type="dxa"/>
          </w:tcPr>
          <w:p>
            <w:pPr>
              <w:pStyle w:val="TableParagraph"/>
              <w:spacing w:line="225" w:lineRule="auto" w:before="107"/>
              <w:ind w:left="94" w:right="814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почк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мочевыделите</w:t>
            </w:r>
            <w:r>
              <w:rPr>
                <w:sz w:val="24"/>
              </w:rPr>
              <w:t>ль</w:t>
            </w:r>
            <w:r>
              <w:rPr>
                <w:sz w:val="24"/>
              </w:rPr>
              <w:t> ной системе, де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(уровень 6)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25" w:lineRule="auto" w:before="107"/>
              <w:ind w:left="2711" w:right="7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541">
              <w:r>
                <w:rPr>
                  <w:color w:val="0000FF"/>
                  <w:spacing w:val="-2"/>
                  <w:sz w:val="24"/>
                </w:rPr>
                <w:t>A16.28.003.001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42">
              <w:r>
                <w:rPr>
                  <w:color w:val="0000FF"/>
                  <w:spacing w:val="-2"/>
                  <w:sz w:val="24"/>
                </w:rPr>
                <w:t>A16.28.003.003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43">
              <w:r>
                <w:rPr>
                  <w:color w:val="0000FF"/>
                  <w:sz w:val="24"/>
                </w:rPr>
                <w:t>A16.28.004.001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544">
              <w:r>
                <w:rPr>
                  <w:color w:val="0000FF"/>
                  <w:spacing w:val="-2"/>
                  <w:sz w:val="24"/>
                </w:rPr>
                <w:t>A16.28.004.002</w:t>
              </w:r>
            </w:hyperlink>
          </w:p>
          <w:p>
            <w:pPr>
              <w:pStyle w:val="TableParagraph"/>
              <w:spacing w:line="225" w:lineRule="auto"/>
              <w:ind w:left="2711" w:right="78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545">
              <w:r>
                <w:rPr>
                  <w:color w:val="0000FF"/>
                  <w:sz w:val="24"/>
                </w:rPr>
                <w:t>A16.28.004.005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46">
              <w:r>
                <w:rPr>
                  <w:color w:val="0000FF"/>
                  <w:spacing w:val="-2"/>
                  <w:sz w:val="24"/>
                </w:rPr>
                <w:t>A16.28.004.010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47">
              <w:r>
                <w:rPr>
                  <w:color w:val="0000FF"/>
                  <w:spacing w:val="-2"/>
                  <w:sz w:val="24"/>
                </w:rPr>
                <w:t>A16.28.007.002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48">
              <w:r>
                <w:rPr>
                  <w:color w:val="0000FF"/>
                  <w:sz w:val="24"/>
                </w:rPr>
                <w:t>A16.28.031.005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549">
              <w:r>
                <w:rPr>
                  <w:color w:val="0000FF"/>
                  <w:spacing w:val="-2"/>
                  <w:sz w:val="24"/>
                </w:rPr>
                <w:t>A16.28.031.006</w:t>
              </w:r>
            </w:hyperlink>
          </w:p>
          <w:p>
            <w:pPr>
              <w:pStyle w:val="TableParagraph"/>
              <w:spacing w:line="225" w:lineRule="auto"/>
              <w:ind w:left="2711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550">
              <w:r>
                <w:rPr>
                  <w:color w:val="0000FF"/>
                  <w:sz w:val="24"/>
                </w:rPr>
                <w:t>A16.28.049</w:t>
              </w:r>
            </w:hyperlink>
            <w:r>
              <w:rPr>
                <w:sz w:val="24"/>
              </w:rPr>
              <w:t>, </w:t>
            </w:r>
            <w:hyperlink r:id="rId551">
              <w:r>
                <w:rPr>
                  <w:color w:val="0000FF"/>
                  <w:sz w:val="24"/>
                </w:rPr>
                <w:t>A16.28.059.001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52">
              <w:r>
                <w:rPr>
                  <w:color w:val="0000FF"/>
                  <w:spacing w:val="-2"/>
                  <w:sz w:val="24"/>
                </w:rPr>
                <w:t>A16.28.073.001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53">
              <w:r>
                <w:rPr>
                  <w:color w:val="0000FF"/>
                  <w:spacing w:val="-2"/>
                  <w:sz w:val="24"/>
                </w:rPr>
                <w:t>A16.28.078.001</w:t>
              </w:r>
            </w:hyperlink>
          </w:p>
        </w:tc>
        <w:tc>
          <w:tcPr>
            <w:tcW w:w="2476" w:type="dxa"/>
          </w:tcPr>
          <w:p>
            <w:pPr>
              <w:pStyle w:val="TableParagraph"/>
              <w:spacing w:line="225" w:lineRule="auto" w:before="107"/>
              <w:ind w:left="79" w:right="46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5" w:type="dxa"/>
          </w:tcPr>
          <w:p>
            <w:pPr>
              <w:pStyle w:val="TableParagraph"/>
              <w:spacing w:before="98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4,28</w:t>
            </w:r>
          </w:p>
        </w:tc>
      </w:tr>
      <w:tr>
        <w:trPr>
          <w:trHeight w:val="1246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st09.011</w:t>
            </w:r>
          </w:p>
        </w:tc>
        <w:tc>
          <w:tcPr>
            <w:tcW w:w="2924" w:type="dxa"/>
          </w:tcPr>
          <w:p>
            <w:pPr>
              <w:pStyle w:val="TableParagraph"/>
              <w:spacing w:line="225" w:lineRule="auto" w:before="104"/>
              <w:ind w:left="94" w:right="814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почк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мочевыделите</w:t>
            </w:r>
            <w:r>
              <w:rPr>
                <w:sz w:val="24"/>
              </w:rPr>
              <w:t>ль</w:t>
            </w:r>
            <w:r>
              <w:rPr>
                <w:sz w:val="24"/>
              </w:rPr>
              <w:t> ной системе, де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(уровень 7)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25" w:lineRule="auto" w:before="104"/>
              <w:ind w:left="2711" w:right="7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554">
              <w:r>
                <w:rPr>
                  <w:color w:val="0000FF"/>
                  <w:spacing w:val="-2"/>
                  <w:sz w:val="24"/>
                </w:rPr>
                <w:t>A16.28.015.001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55">
              <w:r>
                <w:rPr>
                  <w:color w:val="0000FF"/>
                  <w:spacing w:val="-2"/>
                  <w:sz w:val="24"/>
                </w:rPr>
                <w:t>A16.28.028.001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56">
              <w:r>
                <w:rPr>
                  <w:color w:val="0000FF"/>
                  <w:sz w:val="24"/>
                </w:rPr>
                <w:t>A16.28.045.001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557">
              <w:r>
                <w:rPr>
                  <w:color w:val="0000FF"/>
                  <w:spacing w:val="-2"/>
                  <w:sz w:val="24"/>
                </w:rPr>
                <w:t>A16.28.045.002</w:t>
              </w:r>
            </w:hyperlink>
          </w:p>
          <w:p>
            <w:pPr>
              <w:pStyle w:val="TableParagraph"/>
              <w:spacing w:line="225" w:lineRule="auto"/>
              <w:ind w:left="2711" w:right="78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558">
              <w:r>
                <w:rPr>
                  <w:color w:val="0000FF"/>
                  <w:sz w:val="24"/>
                </w:rPr>
                <w:t>A16.28.055.001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59">
              <w:r>
                <w:rPr>
                  <w:color w:val="0000FF"/>
                  <w:spacing w:val="-2"/>
                  <w:sz w:val="24"/>
                </w:rPr>
                <w:t>A16.28.071.001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60">
              <w:r>
                <w:rPr>
                  <w:color w:val="0000FF"/>
                  <w:spacing w:val="-2"/>
                  <w:sz w:val="24"/>
                </w:rPr>
                <w:t>A16.28.074.001</w:t>
              </w:r>
            </w:hyperlink>
          </w:p>
        </w:tc>
        <w:tc>
          <w:tcPr>
            <w:tcW w:w="2476" w:type="dxa"/>
          </w:tcPr>
          <w:p>
            <w:pPr>
              <w:pStyle w:val="TableParagraph"/>
              <w:spacing w:line="225" w:lineRule="auto" w:before="104"/>
              <w:ind w:left="79" w:right="46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5" w:type="dxa"/>
          </w:tcPr>
          <w:p>
            <w:pPr>
              <w:pStyle w:val="TableParagraph"/>
              <w:spacing w:before="95"/>
              <w:ind w:right="10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</w:tr>
      <w:tr>
        <w:trPr>
          <w:trHeight w:val="458" w:hRule="atLeast"/>
        </w:trPr>
        <w:tc>
          <w:tcPr>
            <w:tcW w:w="951" w:type="dxa"/>
          </w:tcPr>
          <w:p>
            <w:pPr>
              <w:pStyle w:val="TableParagraph"/>
              <w:spacing w:before="92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st10</w:t>
            </w:r>
          </w:p>
        </w:tc>
        <w:tc>
          <w:tcPr>
            <w:tcW w:w="2924" w:type="dxa"/>
          </w:tcPr>
          <w:p>
            <w:pPr>
              <w:pStyle w:val="TableParagraph"/>
              <w:spacing w:before="92"/>
              <w:ind w:left="94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хирургия</w:t>
            </w:r>
          </w:p>
        </w:tc>
        <w:tc>
          <w:tcPr>
            <w:tcW w:w="60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5" w:type="dxa"/>
          </w:tcPr>
          <w:p>
            <w:pPr>
              <w:pStyle w:val="TableParagraph"/>
              <w:spacing w:before="92"/>
              <w:ind w:right="10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</w:tr>
      <w:tr>
        <w:trPr>
          <w:trHeight w:val="1136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st10.001</w:t>
            </w:r>
          </w:p>
        </w:tc>
        <w:tc>
          <w:tcPr>
            <w:tcW w:w="2924" w:type="dxa"/>
          </w:tcPr>
          <w:p>
            <w:pPr>
              <w:pStyle w:val="TableParagraph"/>
              <w:spacing w:line="225" w:lineRule="auto" w:before="106"/>
              <w:ind w:left="94" w:right="814"/>
              <w:rPr>
                <w:sz w:val="24"/>
              </w:rPr>
            </w:pPr>
            <w:r>
              <w:rPr>
                <w:spacing w:val="-2"/>
                <w:sz w:val="24"/>
              </w:rPr>
              <w:t>Детская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хирургия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60" w:lineRule="exact" w:before="76"/>
              <w:ind w:left="2711" w:right="7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415">
              <w:r>
                <w:rPr>
                  <w:color w:val="0000FF"/>
                  <w:spacing w:val="-2"/>
                  <w:sz w:val="24"/>
                </w:rPr>
                <w:t>A03.28.001.001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416">
              <w:r>
                <w:rPr>
                  <w:color w:val="0000FF"/>
                  <w:spacing w:val="-2"/>
                  <w:sz w:val="24"/>
                </w:rPr>
                <w:t>A03.28.001.002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61">
              <w:r>
                <w:rPr>
                  <w:color w:val="0000FF"/>
                  <w:sz w:val="24"/>
                </w:rPr>
                <w:t>A16.01.017</w:t>
              </w:r>
            </w:hyperlink>
            <w:r>
              <w:rPr>
                <w:sz w:val="24"/>
              </w:rPr>
              <w:t>, </w:t>
            </w:r>
            <w:hyperlink r:id="rId562">
              <w:r>
                <w:rPr>
                  <w:color w:val="0000FF"/>
                  <w:sz w:val="24"/>
                </w:rPr>
                <w:t>A16.02.013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63">
              <w:r>
                <w:rPr>
                  <w:color w:val="0000FF"/>
                  <w:sz w:val="24"/>
                </w:rPr>
                <w:t>A16.06.012</w:t>
              </w:r>
            </w:hyperlink>
            <w:r>
              <w:rPr>
                <w:sz w:val="24"/>
              </w:rPr>
              <w:t>, </w:t>
            </w:r>
            <w:hyperlink r:id="rId564">
              <w:r>
                <w:rPr>
                  <w:color w:val="0000FF"/>
                  <w:sz w:val="24"/>
                </w:rPr>
                <w:t>A16.08.033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65">
              <w:r>
                <w:rPr>
                  <w:color w:val="0000FF"/>
                  <w:sz w:val="24"/>
                </w:rPr>
                <w:t>A16.09.013</w:t>
              </w:r>
            </w:hyperlink>
            <w:r>
              <w:rPr>
                <w:sz w:val="24"/>
              </w:rPr>
              <w:t>, </w:t>
            </w:r>
            <w:hyperlink r:id="rId566">
              <w:r>
                <w:rPr>
                  <w:color w:val="0000FF"/>
                  <w:sz w:val="24"/>
                </w:rPr>
                <w:t>A16.16.001</w:t>
              </w:r>
            </w:hyperlink>
            <w:r>
              <w:rPr>
                <w:sz w:val="24"/>
              </w:rPr>
              <w:t>,</w:t>
            </w:r>
          </w:p>
        </w:tc>
        <w:tc>
          <w:tcPr>
            <w:tcW w:w="2476" w:type="dxa"/>
          </w:tcPr>
          <w:p>
            <w:pPr>
              <w:pStyle w:val="TableParagraph"/>
              <w:spacing w:line="225" w:lineRule="auto" w:before="106"/>
              <w:ind w:left="79" w:right="461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 29 до 90 дней,</w:t>
            </w:r>
          </w:p>
          <w:p>
            <w:pPr>
              <w:pStyle w:val="TableParagraph"/>
              <w:spacing w:line="269" w:lineRule="exact"/>
              <w:ind w:left="7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91 дня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 1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925" w:type="dxa"/>
          </w:tcPr>
          <w:p>
            <w:pPr>
              <w:pStyle w:val="TableParagraph"/>
              <w:spacing w:before="97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2,95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BodyText"/>
        <w:spacing w:line="272" w:lineRule="exact" w:before="1"/>
        <w:ind w:left="124"/>
      </w:pPr>
      <w:r>
        <w:rPr/>
        <w:t>st10.002</w:t>
      </w:r>
      <w:r>
        <w:rPr>
          <w:spacing w:val="29"/>
        </w:rPr>
        <w:t>  </w:t>
      </w:r>
      <w:r>
        <w:rPr/>
        <w:t>Детская</w:t>
      </w:r>
      <w:r>
        <w:rPr>
          <w:spacing w:val="-2"/>
        </w:rPr>
        <w:t> хирургия</w:t>
      </w:r>
    </w:p>
    <w:p>
      <w:pPr>
        <w:pStyle w:val="BodyText"/>
        <w:spacing w:line="272" w:lineRule="exact"/>
        <w:ind w:left="1129"/>
      </w:pPr>
      <w:r>
        <w:rPr/>
        <w:t>(уровень</w:t>
      </w:r>
      <w:r>
        <w:rPr>
          <w:spacing w:val="-14"/>
        </w:rPr>
        <w:t> </w:t>
      </w:r>
      <w:r>
        <w:rPr>
          <w:spacing w:val="-5"/>
        </w:rPr>
        <w:t>2)</w:t>
      </w:r>
    </w:p>
    <w:p>
      <w:pPr>
        <w:spacing w:line="225" w:lineRule="auto" w:before="95"/>
        <w:ind w:left="1942" w:right="38" w:firstLine="0"/>
        <w:jc w:val="left"/>
        <w:rPr>
          <w:sz w:val="24"/>
        </w:rPr>
      </w:pPr>
      <w:r>
        <w:rPr/>
        <w:br w:type="column"/>
      </w:r>
      <w:hyperlink r:id="rId567">
        <w:r>
          <w:rPr>
            <w:color w:val="0000FF"/>
            <w:sz w:val="24"/>
          </w:rPr>
          <w:t>A16.16.005</w:t>
        </w:r>
      </w:hyperlink>
      <w:r>
        <w:rPr>
          <w:sz w:val="24"/>
        </w:rPr>
        <w:t>, </w:t>
      </w:r>
      <w:hyperlink r:id="rId568">
        <w:r>
          <w:rPr>
            <w:color w:val="0000FF"/>
            <w:sz w:val="24"/>
          </w:rPr>
          <w:t>A16.16.006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69">
        <w:r>
          <w:rPr>
            <w:color w:val="0000FF"/>
            <w:sz w:val="24"/>
          </w:rPr>
          <w:t>A16.16.010</w:t>
        </w:r>
      </w:hyperlink>
      <w:r>
        <w:rPr>
          <w:sz w:val="24"/>
        </w:rPr>
        <w:t>, </w:t>
      </w:r>
      <w:hyperlink r:id="rId570">
        <w:r>
          <w:rPr>
            <w:color w:val="0000FF"/>
            <w:sz w:val="24"/>
          </w:rPr>
          <w:t>A16.16.011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71">
        <w:r>
          <w:rPr>
            <w:color w:val="0000FF"/>
            <w:sz w:val="24"/>
          </w:rPr>
          <w:t>A16.16.026</w:t>
        </w:r>
      </w:hyperlink>
      <w:r>
        <w:rPr>
          <w:sz w:val="24"/>
        </w:rPr>
        <w:t>, </w:t>
      </w:r>
      <w:hyperlink r:id="rId572">
        <w:r>
          <w:rPr>
            <w:color w:val="0000FF"/>
            <w:sz w:val="24"/>
          </w:rPr>
          <w:t>A16.16.026.002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73">
        <w:r>
          <w:rPr>
            <w:color w:val="0000FF"/>
            <w:sz w:val="24"/>
          </w:rPr>
          <w:t>A16.16.031</w:t>
        </w:r>
      </w:hyperlink>
      <w:r>
        <w:rPr>
          <w:sz w:val="24"/>
        </w:rPr>
        <w:t>, </w:t>
      </w:r>
      <w:hyperlink r:id="rId574">
        <w:r>
          <w:rPr>
            <w:color w:val="0000FF"/>
            <w:sz w:val="24"/>
          </w:rPr>
          <w:t>A16.16.033.001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75">
        <w:r>
          <w:rPr>
            <w:color w:val="0000FF"/>
            <w:sz w:val="24"/>
          </w:rPr>
          <w:t>A16.16.034</w:t>
        </w:r>
      </w:hyperlink>
      <w:r>
        <w:rPr>
          <w:sz w:val="24"/>
        </w:rPr>
        <w:t>, </w:t>
      </w:r>
      <w:hyperlink r:id="rId576">
        <w:r>
          <w:rPr>
            <w:color w:val="0000FF"/>
            <w:sz w:val="24"/>
          </w:rPr>
          <w:t>A16.16.040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77">
        <w:r>
          <w:rPr>
            <w:color w:val="0000FF"/>
            <w:sz w:val="24"/>
          </w:rPr>
          <w:t>A16.16.044</w:t>
        </w:r>
      </w:hyperlink>
      <w:r>
        <w:rPr>
          <w:sz w:val="24"/>
        </w:rPr>
        <w:t>, </w:t>
      </w:r>
      <w:hyperlink r:id="rId578">
        <w:r>
          <w:rPr>
            <w:color w:val="0000FF"/>
            <w:sz w:val="24"/>
          </w:rPr>
          <w:t>A16.16.046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79">
        <w:r>
          <w:rPr>
            <w:color w:val="0000FF"/>
            <w:sz w:val="24"/>
          </w:rPr>
          <w:t>A16.17.002</w:t>
        </w:r>
      </w:hyperlink>
      <w:r>
        <w:rPr>
          <w:sz w:val="24"/>
        </w:rPr>
        <w:t>, </w:t>
      </w:r>
      <w:hyperlink r:id="rId580">
        <w:r>
          <w:rPr>
            <w:color w:val="0000FF"/>
            <w:sz w:val="24"/>
          </w:rPr>
          <w:t>A16.17.006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81">
        <w:r>
          <w:rPr>
            <w:color w:val="0000FF"/>
            <w:sz w:val="24"/>
          </w:rPr>
          <w:t>A16.17.007</w:t>
        </w:r>
      </w:hyperlink>
      <w:r>
        <w:rPr>
          <w:sz w:val="24"/>
        </w:rPr>
        <w:t>, </w:t>
      </w:r>
      <w:hyperlink r:id="rId582">
        <w:r>
          <w:rPr>
            <w:color w:val="0000FF"/>
            <w:sz w:val="24"/>
          </w:rPr>
          <w:t>A16.17.008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83">
        <w:r>
          <w:rPr>
            <w:color w:val="0000FF"/>
            <w:sz w:val="24"/>
          </w:rPr>
          <w:t>A16.17.011</w:t>
        </w:r>
      </w:hyperlink>
      <w:r>
        <w:rPr>
          <w:sz w:val="24"/>
        </w:rPr>
        <w:t>, </w:t>
      </w:r>
      <w:hyperlink r:id="rId584">
        <w:r>
          <w:rPr>
            <w:color w:val="0000FF"/>
            <w:sz w:val="24"/>
          </w:rPr>
          <w:t>A16.17.012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85">
        <w:r>
          <w:rPr>
            <w:color w:val="0000FF"/>
            <w:sz w:val="24"/>
          </w:rPr>
          <w:t>A16.17.013</w:t>
        </w:r>
      </w:hyperlink>
      <w:r>
        <w:rPr>
          <w:sz w:val="24"/>
        </w:rPr>
        <w:t>, </w:t>
      </w:r>
      <w:hyperlink r:id="rId586">
        <w:r>
          <w:rPr>
            <w:color w:val="0000FF"/>
            <w:sz w:val="24"/>
          </w:rPr>
          <w:t>A16.18.002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87">
        <w:r>
          <w:rPr>
            <w:color w:val="0000FF"/>
            <w:sz w:val="24"/>
          </w:rPr>
          <w:t>A16.18.003</w:t>
        </w:r>
      </w:hyperlink>
      <w:r>
        <w:rPr>
          <w:sz w:val="24"/>
        </w:rPr>
        <w:t>, </w:t>
      </w:r>
      <w:hyperlink r:id="rId588">
        <w:r>
          <w:rPr>
            <w:color w:val="0000FF"/>
            <w:sz w:val="24"/>
          </w:rPr>
          <w:t>A16.18.006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89">
        <w:r>
          <w:rPr>
            <w:color w:val="0000FF"/>
            <w:sz w:val="24"/>
          </w:rPr>
          <w:t>A16.18.007</w:t>
        </w:r>
      </w:hyperlink>
      <w:r>
        <w:rPr>
          <w:sz w:val="24"/>
        </w:rPr>
        <w:t>, </w:t>
      </w:r>
      <w:hyperlink r:id="rId590">
        <w:r>
          <w:rPr>
            <w:color w:val="0000FF"/>
            <w:sz w:val="24"/>
          </w:rPr>
          <w:t>A16.19.005.001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91">
        <w:r>
          <w:rPr>
            <w:color w:val="0000FF"/>
            <w:sz w:val="24"/>
          </w:rPr>
          <w:t>A16.19.010</w:t>
        </w:r>
      </w:hyperlink>
      <w:r>
        <w:rPr>
          <w:sz w:val="24"/>
        </w:rPr>
        <w:t>, </w:t>
      </w:r>
      <w:hyperlink r:id="rId352">
        <w:r>
          <w:rPr>
            <w:color w:val="0000FF"/>
            <w:sz w:val="24"/>
          </w:rPr>
          <w:t>A16.21.015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53">
        <w:r>
          <w:rPr>
            <w:color w:val="0000FF"/>
            <w:sz w:val="24"/>
          </w:rPr>
          <w:t>A16.28.001</w:t>
        </w:r>
      </w:hyperlink>
      <w:r>
        <w:rPr>
          <w:sz w:val="24"/>
        </w:rPr>
        <w:t>, </w:t>
      </w:r>
      <w:hyperlink r:id="rId456">
        <w:r>
          <w:rPr>
            <w:color w:val="0000FF"/>
            <w:sz w:val="24"/>
          </w:rPr>
          <w:t>A16.28.003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99">
        <w:r>
          <w:rPr>
            <w:color w:val="0000FF"/>
            <w:sz w:val="24"/>
          </w:rPr>
          <w:t>A16.28.004</w:t>
        </w:r>
      </w:hyperlink>
      <w:r>
        <w:rPr>
          <w:sz w:val="24"/>
        </w:rPr>
        <w:t>, </w:t>
      </w:r>
      <w:hyperlink r:id="rId501">
        <w:r>
          <w:rPr>
            <w:color w:val="0000FF"/>
            <w:sz w:val="24"/>
          </w:rPr>
          <w:t>A16.28.007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02">
        <w:r>
          <w:rPr>
            <w:color w:val="0000FF"/>
            <w:spacing w:val="-2"/>
            <w:sz w:val="24"/>
          </w:rPr>
          <w:t>A16.28.007.001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592">
        <w:r>
          <w:rPr>
            <w:color w:val="0000FF"/>
            <w:spacing w:val="-2"/>
            <w:sz w:val="24"/>
          </w:rPr>
          <w:t>A16.28.018.001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461">
        <w:r>
          <w:rPr>
            <w:color w:val="0000FF"/>
            <w:sz w:val="24"/>
          </w:rPr>
          <w:t>A16.28.019</w:t>
        </w:r>
      </w:hyperlink>
      <w:r>
        <w:rPr>
          <w:sz w:val="24"/>
        </w:rPr>
        <w:t>, </w:t>
      </w:r>
      <w:hyperlink r:id="rId517">
        <w:r>
          <w:rPr>
            <w:color w:val="0000FF"/>
            <w:sz w:val="24"/>
          </w:rPr>
          <w:t>A16.28.022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30">
        <w:r>
          <w:rPr>
            <w:color w:val="0000FF"/>
            <w:sz w:val="24"/>
          </w:rPr>
          <w:t>A16.28.024</w:t>
        </w:r>
      </w:hyperlink>
      <w:r>
        <w:rPr>
          <w:sz w:val="24"/>
        </w:rPr>
        <w:t>, </w:t>
      </w:r>
      <w:hyperlink r:id="rId505">
        <w:r>
          <w:rPr>
            <w:color w:val="0000FF"/>
            <w:sz w:val="24"/>
          </w:rPr>
          <w:t>A16.28.032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69">
        <w:r>
          <w:rPr>
            <w:color w:val="0000FF"/>
            <w:sz w:val="24"/>
          </w:rPr>
          <w:t>A16.28.038</w:t>
        </w:r>
      </w:hyperlink>
      <w:r>
        <w:rPr>
          <w:sz w:val="24"/>
        </w:rPr>
        <w:t>, </w:t>
      </w:r>
      <w:hyperlink r:id="rId593">
        <w:r>
          <w:rPr>
            <w:color w:val="0000FF"/>
            <w:sz w:val="24"/>
          </w:rPr>
          <w:t>A16.30.002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94">
        <w:r>
          <w:rPr>
            <w:color w:val="0000FF"/>
            <w:sz w:val="24"/>
          </w:rPr>
          <w:t>A16.30.004</w:t>
        </w:r>
      </w:hyperlink>
      <w:r>
        <w:rPr>
          <w:sz w:val="24"/>
        </w:rPr>
        <w:t>, </w:t>
      </w:r>
      <w:hyperlink r:id="rId595">
        <w:r>
          <w:rPr>
            <w:color w:val="0000FF"/>
            <w:sz w:val="24"/>
          </w:rPr>
          <w:t>A16.30.005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96">
        <w:r>
          <w:rPr>
            <w:color w:val="0000FF"/>
            <w:spacing w:val="-2"/>
            <w:sz w:val="24"/>
          </w:rPr>
          <w:t>A16.30.005.001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597">
        <w:r>
          <w:rPr>
            <w:color w:val="0000FF"/>
            <w:spacing w:val="-2"/>
            <w:sz w:val="24"/>
          </w:rPr>
          <w:t>A16.30.005.002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598">
        <w:r>
          <w:rPr>
            <w:color w:val="0000FF"/>
            <w:sz w:val="24"/>
          </w:rPr>
          <w:t>A16.30.024</w:t>
        </w:r>
      </w:hyperlink>
      <w:r>
        <w:rPr>
          <w:sz w:val="24"/>
        </w:rPr>
        <w:t>, </w:t>
      </w:r>
      <w:hyperlink r:id="rId599">
        <w:r>
          <w:rPr>
            <w:color w:val="0000FF"/>
            <w:sz w:val="24"/>
          </w:rPr>
          <w:t>A16.30.028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600">
        <w:r>
          <w:rPr>
            <w:color w:val="0000FF"/>
            <w:spacing w:val="-2"/>
            <w:sz w:val="24"/>
          </w:rPr>
          <w:t>A16.30.031</w:t>
        </w:r>
      </w:hyperlink>
    </w:p>
    <w:p>
      <w:pPr>
        <w:tabs>
          <w:tab w:pos="1942" w:val="left" w:leader="none"/>
        </w:tabs>
        <w:spacing w:line="225" w:lineRule="auto" w:before="201"/>
        <w:ind w:left="1942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415">
        <w:r>
          <w:rPr>
            <w:color w:val="0000FF"/>
            <w:spacing w:val="-2"/>
            <w:sz w:val="24"/>
          </w:rPr>
          <w:t>A03.28.001.001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416">
        <w:r>
          <w:rPr>
            <w:color w:val="0000FF"/>
            <w:spacing w:val="-2"/>
            <w:sz w:val="24"/>
          </w:rPr>
          <w:t>A03.28.001.002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561">
        <w:r>
          <w:rPr>
            <w:color w:val="0000FF"/>
            <w:sz w:val="24"/>
          </w:rPr>
          <w:t>A16.01.017</w:t>
        </w:r>
      </w:hyperlink>
      <w:r>
        <w:rPr>
          <w:sz w:val="24"/>
        </w:rPr>
        <w:t>, </w:t>
      </w:r>
      <w:hyperlink r:id="rId562">
        <w:r>
          <w:rPr>
            <w:color w:val="0000FF"/>
            <w:sz w:val="24"/>
          </w:rPr>
          <w:t>A16.02.013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63">
        <w:r>
          <w:rPr>
            <w:color w:val="0000FF"/>
            <w:sz w:val="24"/>
          </w:rPr>
          <w:t>A16.06.012</w:t>
        </w:r>
      </w:hyperlink>
      <w:r>
        <w:rPr>
          <w:sz w:val="24"/>
        </w:rPr>
        <w:t>, </w:t>
      </w:r>
      <w:hyperlink r:id="rId564">
        <w:r>
          <w:rPr>
            <w:color w:val="0000FF"/>
            <w:sz w:val="24"/>
          </w:rPr>
          <w:t>A16.08.033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601">
        <w:r>
          <w:rPr>
            <w:color w:val="0000FF"/>
            <w:sz w:val="24"/>
          </w:rPr>
          <w:t>A16.09.009</w:t>
        </w:r>
      </w:hyperlink>
      <w:r>
        <w:rPr>
          <w:sz w:val="24"/>
        </w:rPr>
        <w:t>, </w:t>
      </w:r>
      <w:hyperlink r:id="rId565">
        <w:r>
          <w:rPr>
            <w:color w:val="0000FF"/>
            <w:sz w:val="24"/>
          </w:rPr>
          <w:t>A16.09.013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602">
        <w:r>
          <w:rPr>
            <w:color w:val="0000FF"/>
            <w:sz w:val="24"/>
          </w:rPr>
          <w:t>A16.09.014</w:t>
        </w:r>
      </w:hyperlink>
      <w:r>
        <w:rPr>
          <w:sz w:val="24"/>
        </w:rPr>
        <w:t>, </w:t>
      </w:r>
      <w:hyperlink r:id="rId603">
        <w:r>
          <w:rPr>
            <w:color w:val="0000FF"/>
            <w:sz w:val="24"/>
          </w:rPr>
          <w:t>A16.09.026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604">
        <w:r>
          <w:rPr>
            <w:color w:val="0000FF"/>
            <w:spacing w:val="-2"/>
            <w:sz w:val="24"/>
          </w:rPr>
          <w:t>A16.09.026.001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605">
        <w:r>
          <w:rPr>
            <w:color w:val="0000FF"/>
            <w:spacing w:val="-2"/>
            <w:sz w:val="24"/>
          </w:rPr>
          <w:t>A16.09.032.003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606">
        <w:r>
          <w:rPr>
            <w:color w:val="0000FF"/>
            <w:sz w:val="24"/>
          </w:rPr>
          <w:t>A16.09.032.007</w:t>
        </w:r>
      </w:hyperlink>
      <w:r>
        <w:rPr>
          <w:sz w:val="24"/>
        </w:rPr>
        <w:t>, </w:t>
      </w:r>
      <w:hyperlink r:id="rId566">
        <w:r>
          <w:rPr>
            <w:color w:val="0000FF"/>
            <w:sz w:val="24"/>
          </w:rPr>
          <w:t>A16.16.001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67">
        <w:r>
          <w:rPr>
            <w:color w:val="0000FF"/>
            <w:sz w:val="24"/>
          </w:rPr>
          <w:t>A16.16.005</w:t>
        </w:r>
      </w:hyperlink>
      <w:r>
        <w:rPr>
          <w:sz w:val="24"/>
        </w:rPr>
        <w:t>, </w:t>
      </w:r>
      <w:hyperlink r:id="rId568">
        <w:r>
          <w:rPr>
            <w:color w:val="0000FF"/>
            <w:sz w:val="24"/>
          </w:rPr>
          <w:t>A16.16.006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69">
        <w:r>
          <w:rPr>
            <w:color w:val="0000FF"/>
            <w:sz w:val="24"/>
          </w:rPr>
          <w:t>A16.16.010</w:t>
        </w:r>
      </w:hyperlink>
      <w:r>
        <w:rPr>
          <w:sz w:val="24"/>
        </w:rPr>
        <w:t>, </w:t>
      </w:r>
      <w:hyperlink r:id="rId570">
        <w:r>
          <w:rPr>
            <w:color w:val="0000FF"/>
            <w:sz w:val="24"/>
          </w:rPr>
          <w:t>A16.16.011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71">
        <w:r>
          <w:rPr>
            <w:color w:val="0000FF"/>
            <w:sz w:val="24"/>
          </w:rPr>
          <w:t>A16.16.026</w:t>
        </w:r>
      </w:hyperlink>
      <w:r>
        <w:rPr>
          <w:sz w:val="24"/>
        </w:rPr>
        <w:t>, </w:t>
      </w:r>
      <w:hyperlink r:id="rId572">
        <w:r>
          <w:rPr>
            <w:color w:val="0000FF"/>
            <w:sz w:val="24"/>
          </w:rPr>
          <w:t>A16.16.026.002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73">
        <w:r>
          <w:rPr>
            <w:color w:val="0000FF"/>
            <w:sz w:val="24"/>
          </w:rPr>
          <w:t>A16.16.031</w:t>
        </w:r>
      </w:hyperlink>
      <w:r>
        <w:rPr>
          <w:sz w:val="24"/>
        </w:rPr>
        <w:t>, </w:t>
      </w:r>
      <w:hyperlink r:id="rId574">
        <w:r>
          <w:rPr>
            <w:color w:val="0000FF"/>
            <w:sz w:val="24"/>
          </w:rPr>
          <w:t>A16.16.033.001</w:t>
        </w:r>
      </w:hyperlink>
      <w:r>
        <w:rPr>
          <w:sz w:val="24"/>
        </w:rPr>
        <w:t>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8"/>
      </w:pPr>
    </w:p>
    <w:p>
      <w:pPr>
        <w:pStyle w:val="BodyText"/>
        <w:tabs>
          <w:tab w:pos="1792" w:val="left" w:leader="none"/>
        </w:tabs>
        <w:ind w:left="124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5,33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969" w:space="1758"/>
            <w:col w:w="5255" w:space="1170"/>
            <w:col w:w="2712"/>
          </w:cols>
        </w:sectPr>
      </w:pPr>
    </w:p>
    <w:p>
      <w:pPr>
        <w:spacing w:line="225" w:lineRule="auto" w:before="95"/>
        <w:ind w:left="6670" w:right="0" w:firstLine="0"/>
        <w:jc w:val="left"/>
        <w:rPr>
          <w:sz w:val="24"/>
        </w:rPr>
      </w:pPr>
      <w:hyperlink r:id="rId575">
        <w:r>
          <w:rPr>
            <w:color w:val="0000FF"/>
            <w:sz w:val="24"/>
          </w:rPr>
          <w:t>A16.16.034</w:t>
        </w:r>
      </w:hyperlink>
      <w:r>
        <w:rPr>
          <w:sz w:val="24"/>
        </w:rPr>
        <w:t>, </w:t>
      </w:r>
      <w:hyperlink r:id="rId576">
        <w:r>
          <w:rPr>
            <w:color w:val="0000FF"/>
            <w:sz w:val="24"/>
          </w:rPr>
          <w:t>A16.16.040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77">
        <w:r>
          <w:rPr>
            <w:color w:val="0000FF"/>
            <w:sz w:val="24"/>
          </w:rPr>
          <w:t>A16.16.044</w:t>
        </w:r>
      </w:hyperlink>
      <w:r>
        <w:rPr>
          <w:sz w:val="24"/>
        </w:rPr>
        <w:t>, </w:t>
      </w:r>
      <w:hyperlink r:id="rId578">
        <w:r>
          <w:rPr>
            <w:color w:val="0000FF"/>
            <w:sz w:val="24"/>
          </w:rPr>
          <w:t>A16.16.046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79">
        <w:r>
          <w:rPr>
            <w:color w:val="0000FF"/>
            <w:sz w:val="24"/>
          </w:rPr>
          <w:t>A16.17.002</w:t>
        </w:r>
      </w:hyperlink>
      <w:r>
        <w:rPr>
          <w:sz w:val="24"/>
        </w:rPr>
        <w:t>, </w:t>
      </w:r>
      <w:hyperlink r:id="rId580">
        <w:r>
          <w:rPr>
            <w:color w:val="0000FF"/>
            <w:sz w:val="24"/>
          </w:rPr>
          <w:t>A16.17.006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81">
        <w:r>
          <w:rPr>
            <w:color w:val="0000FF"/>
            <w:sz w:val="24"/>
          </w:rPr>
          <w:t>A16.17.007</w:t>
        </w:r>
      </w:hyperlink>
      <w:r>
        <w:rPr>
          <w:sz w:val="24"/>
        </w:rPr>
        <w:t>, </w:t>
      </w:r>
      <w:hyperlink r:id="rId582">
        <w:r>
          <w:rPr>
            <w:color w:val="0000FF"/>
            <w:sz w:val="24"/>
          </w:rPr>
          <w:t>A16.17.008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83">
        <w:r>
          <w:rPr>
            <w:color w:val="0000FF"/>
            <w:sz w:val="24"/>
          </w:rPr>
          <w:t>A16.17.011</w:t>
        </w:r>
      </w:hyperlink>
      <w:r>
        <w:rPr>
          <w:sz w:val="24"/>
        </w:rPr>
        <w:t>, </w:t>
      </w:r>
      <w:hyperlink r:id="rId584">
        <w:r>
          <w:rPr>
            <w:color w:val="0000FF"/>
            <w:sz w:val="24"/>
          </w:rPr>
          <w:t>A16.17.012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85">
        <w:r>
          <w:rPr>
            <w:color w:val="0000FF"/>
            <w:sz w:val="24"/>
          </w:rPr>
          <w:t>A16.17.013</w:t>
        </w:r>
      </w:hyperlink>
      <w:r>
        <w:rPr>
          <w:sz w:val="24"/>
        </w:rPr>
        <w:t>, </w:t>
      </w:r>
      <w:hyperlink r:id="rId586">
        <w:r>
          <w:rPr>
            <w:color w:val="0000FF"/>
            <w:sz w:val="24"/>
          </w:rPr>
          <w:t>A16.18.002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87">
        <w:r>
          <w:rPr>
            <w:color w:val="0000FF"/>
            <w:sz w:val="24"/>
          </w:rPr>
          <w:t>A16.18.003</w:t>
        </w:r>
      </w:hyperlink>
      <w:r>
        <w:rPr>
          <w:sz w:val="24"/>
        </w:rPr>
        <w:t>, </w:t>
      </w:r>
      <w:hyperlink r:id="rId588">
        <w:r>
          <w:rPr>
            <w:color w:val="0000FF"/>
            <w:sz w:val="24"/>
          </w:rPr>
          <w:t>A16.18.006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89">
        <w:r>
          <w:rPr>
            <w:color w:val="0000FF"/>
            <w:sz w:val="24"/>
          </w:rPr>
          <w:t>A16.18.007</w:t>
        </w:r>
      </w:hyperlink>
      <w:r>
        <w:rPr>
          <w:sz w:val="24"/>
        </w:rPr>
        <w:t>, </w:t>
      </w:r>
      <w:hyperlink r:id="rId590">
        <w:r>
          <w:rPr>
            <w:color w:val="0000FF"/>
            <w:sz w:val="24"/>
          </w:rPr>
          <w:t>A16.19.005.001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91">
        <w:r>
          <w:rPr>
            <w:color w:val="0000FF"/>
            <w:sz w:val="24"/>
          </w:rPr>
          <w:t>A16.19.010</w:t>
        </w:r>
      </w:hyperlink>
      <w:r>
        <w:rPr>
          <w:sz w:val="24"/>
        </w:rPr>
        <w:t>, </w:t>
      </w:r>
      <w:hyperlink r:id="rId352">
        <w:r>
          <w:rPr>
            <w:color w:val="0000FF"/>
            <w:sz w:val="24"/>
          </w:rPr>
          <w:t>A16.21.015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53">
        <w:r>
          <w:rPr>
            <w:color w:val="0000FF"/>
            <w:sz w:val="24"/>
          </w:rPr>
          <w:t>A16.28.001</w:t>
        </w:r>
      </w:hyperlink>
      <w:r>
        <w:rPr>
          <w:sz w:val="24"/>
        </w:rPr>
        <w:t>, </w:t>
      </w:r>
      <w:hyperlink r:id="rId456">
        <w:r>
          <w:rPr>
            <w:color w:val="0000FF"/>
            <w:sz w:val="24"/>
          </w:rPr>
          <w:t>A16.28.003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99">
        <w:r>
          <w:rPr>
            <w:color w:val="0000FF"/>
            <w:sz w:val="24"/>
          </w:rPr>
          <w:t>A16.28.004</w:t>
        </w:r>
      </w:hyperlink>
      <w:r>
        <w:rPr>
          <w:sz w:val="24"/>
        </w:rPr>
        <w:t>, </w:t>
      </w:r>
      <w:hyperlink r:id="rId501">
        <w:r>
          <w:rPr>
            <w:color w:val="0000FF"/>
            <w:sz w:val="24"/>
          </w:rPr>
          <w:t>A16.28.007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02">
        <w:r>
          <w:rPr>
            <w:color w:val="0000FF"/>
            <w:spacing w:val="-2"/>
            <w:sz w:val="24"/>
          </w:rPr>
          <w:t>A16.28.007.001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592">
        <w:r>
          <w:rPr>
            <w:color w:val="0000FF"/>
            <w:spacing w:val="-2"/>
            <w:sz w:val="24"/>
          </w:rPr>
          <w:t>A16.28.018.001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461">
        <w:r>
          <w:rPr>
            <w:color w:val="0000FF"/>
            <w:sz w:val="24"/>
          </w:rPr>
          <w:t>A16.28.019</w:t>
        </w:r>
      </w:hyperlink>
      <w:r>
        <w:rPr>
          <w:sz w:val="24"/>
        </w:rPr>
        <w:t>, </w:t>
      </w:r>
      <w:hyperlink r:id="rId517">
        <w:r>
          <w:rPr>
            <w:color w:val="0000FF"/>
            <w:sz w:val="24"/>
          </w:rPr>
          <w:t>A16.28.022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30">
        <w:r>
          <w:rPr>
            <w:color w:val="0000FF"/>
            <w:sz w:val="24"/>
          </w:rPr>
          <w:t>A16.28.024</w:t>
        </w:r>
      </w:hyperlink>
      <w:r>
        <w:rPr>
          <w:sz w:val="24"/>
        </w:rPr>
        <w:t>, </w:t>
      </w:r>
      <w:hyperlink r:id="rId505">
        <w:r>
          <w:rPr>
            <w:color w:val="0000FF"/>
            <w:sz w:val="24"/>
          </w:rPr>
          <w:t>A16.28.032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69">
        <w:r>
          <w:rPr>
            <w:color w:val="0000FF"/>
            <w:sz w:val="24"/>
          </w:rPr>
          <w:t>A16.28.038</w:t>
        </w:r>
      </w:hyperlink>
      <w:r>
        <w:rPr>
          <w:sz w:val="24"/>
        </w:rPr>
        <w:t>, </w:t>
      </w:r>
      <w:hyperlink r:id="rId593">
        <w:r>
          <w:rPr>
            <w:color w:val="0000FF"/>
            <w:sz w:val="24"/>
          </w:rPr>
          <w:t>A16.30.002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94">
        <w:r>
          <w:rPr>
            <w:color w:val="0000FF"/>
            <w:sz w:val="24"/>
          </w:rPr>
          <w:t>A16.30.004</w:t>
        </w:r>
      </w:hyperlink>
      <w:r>
        <w:rPr>
          <w:sz w:val="24"/>
        </w:rPr>
        <w:t>, </w:t>
      </w:r>
      <w:hyperlink r:id="rId595">
        <w:r>
          <w:rPr>
            <w:color w:val="0000FF"/>
            <w:sz w:val="24"/>
          </w:rPr>
          <w:t>A16.30.005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96">
        <w:r>
          <w:rPr>
            <w:color w:val="0000FF"/>
            <w:spacing w:val="-2"/>
            <w:sz w:val="24"/>
          </w:rPr>
          <w:t>A16.30.005.001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597">
        <w:r>
          <w:rPr>
            <w:color w:val="0000FF"/>
            <w:spacing w:val="-2"/>
            <w:sz w:val="24"/>
          </w:rPr>
          <w:t>A16.30.005.002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598">
        <w:r>
          <w:rPr>
            <w:color w:val="0000FF"/>
            <w:sz w:val="24"/>
          </w:rPr>
          <w:t>A16.30.024</w:t>
        </w:r>
      </w:hyperlink>
      <w:r>
        <w:rPr>
          <w:sz w:val="24"/>
        </w:rPr>
        <w:t>, </w:t>
      </w:r>
      <w:hyperlink r:id="rId599">
        <w:r>
          <w:rPr>
            <w:color w:val="0000FF"/>
            <w:sz w:val="24"/>
          </w:rPr>
          <w:t>A16.30.028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600">
        <w:r>
          <w:rPr>
            <w:color w:val="0000FF"/>
            <w:spacing w:val="-2"/>
            <w:sz w:val="24"/>
          </w:rPr>
          <w:t>A16.30.031</w:t>
        </w:r>
      </w:hyperlink>
    </w:p>
    <w:p>
      <w:pPr>
        <w:tabs>
          <w:tab w:pos="6670" w:val="left" w:leader="none"/>
        </w:tabs>
        <w:spacing w:line="225" w:lineRule="auto" w:before="202"/>
        <w:ind w:left="6670" w:right="0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415">
        <w:r>
          <w:rPr>
            <w:color w:val="0000FF"/>
            <w:spacing w:val="-2"/>
            <w:sz w:val="24"/>
          </w:rPr>
          <w:t>A03.28.001.001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416">
        <w:r>
          <w:rPr>
            <w:color w:val="0000FF"/>
            <w:spacing w:val="-2"/>
            <w:sz w:val="24"/>
          </w:rPr>
          <w:t>A03.28.001.002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561">
        <w:r>
          <w:rPr>
            <w:color w:val="0000FF"/>
            <w:sz w:val="24"/>
          </w:rPr>
          <w:t>A16.01.017</w:t>
        </w:r>
      </w:hyperlink>
      <w:r>
        <w:rPr>
          <w:sz w:val="24"/>
        </w:rPr>
        <w:t>, </w:t>
      </w:r>
      <w:hyperlink r:id="rId562">
        <w:r>
          <w:rPr>
            <w:color w:val="0000FF"/>
            <w:sz w:val="24"/>
          </w:rPr>
          <w:t>A16.02.013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63">
        <w:r>
          <w:rPr>
            <w:color w:val="0000FF"/>
            <w:sz w:val="24"/>
          </w:rPr>
          <w:t>A16.06.012</w:t>
        </w:r>
      </w:hyperlink>
      <w:r>
        <w:rPr>
          <w:sz w:val="24"/>
        </w:rPr>
        <w:t>, </w:t>
      </w:r>
      <w:hyperlink r:id="rId564">
        <w:r>
          <w:rPr>
            <w:color w:val="0000FF"/>
            <w:sz w:val="24"/>
          </w:rPr>
          <w:t>A16.08.033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601">
        <w:r>
          <w:rPr>
            <w:color w:val="0000FF"/>
            <w:sz w:val="24"/>
          </w:rPr>
          <w:t>A16.09.009</w:t>
        </w:r>
      </w:hyperlink>
      <w:r>
        <w:rPr>
          <w:sz w:val="24"/>
        </w:rPr>
        <w:t>, </w:t>
      </w:r>
      <w:hyperlink r:id="rId565">
        <w:r>
          <w:rPr>
            <w:color w:val="0000FF"/>
            <w:sz w:val="24"/>
          </w:rPr>
          <w:t>A16.09.013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602">
        <w:r>
          <w:rPr>
            <w:color w:val="0000FF"/>
            <w:sz w:val="24"/>
          </w:rPr>
          <w:t>A16.09.014</w:t>
        </w:r>
      </w:hyperlink>
      <w:r>
        <w:rPr>
          <w:sz w:val="24"/>
        </w:rPr>
        <w:t>, </w:t>
      </w:r>
      <w:hyperlink r:id="rId603">
        <w:r>
          <w:rPr>
            <w:color w:val="0000FF"/>
            <w:sz w:val="24"/>
          </w:rPr>
          <w:t>A16.09.026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604">
        <w:r>
          <w:rPr>
            <w:color w:val="0000FF"/>
            <w:spacing w:val="-2"/>
            <w:sz w:val="24"/>
          </w:rPr>
          <w:t>A16.09.026.001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605">
        <w:r>
          <w:rPr>
            <w:color w:val="0000FF"/>
            <w:spacing w:val="-2"/>
            <w:sz w:val="24"/>
          </w:rPr>
          <w:t>A16.09.032.003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606">
        <w:r>
          <w:rPr>
            <w:color w:val="0000FF"/>
            <w:sz w:val="24"/>
          </w:rPr>
          <w:t>A16.09.032.007</w:t>
        </w:r>
      </w:hyperlink>
      <w:r>
        <w:rPr>
          <w:sz w:val="24"/>
        </w:rPr>
        <w:t>, </w:t>
      </w:r>
      <w:hyperlink r:id="rId566">
        <w:r>
          <w:rPr>
            <w:color w:val="0000FF"/>
            <w:sz w:val="24"/>
          </w:rPr>
          <w:t>A16.16.001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67">
        <w:r>
          <w:rPr>
            <w:color w:val="0000FF"/>
            <w:sz w:val="24"/>
          </w:rPr>
          <w:t>A16.16.005</w:t>
        </w:r>
      </w:hyperlink>
      <w:r>
        <w:rPr>
          <w:sz w:val="24"/>
        </w:rPr>
        <w:t>, </w:t>
      </w:r>
      <w:hyperlink r:id="rId568">
        <w:r>
          <w:rPr>
            <w:color w:val="0000FF"/>
            <w:sz w:val="24"/>
          </w:rPr>
          <w:t>A16.16.006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69">
        <w:r>
          <w:rPr>
            <w:color w:val="0000FF"/>
            <w:sz w:val="24"/>
          </w:rPr>
          <w:t>A16.16.010</w:t>
        </w:r>
      </w:hyperlink>
      <w:r>
        <w:rPr>
          <w:sz w:val="24"/>
        </w:rPr>
        <w:t>, </w:t>
      </w:r>
      <w:hyperlink r:id="rId570">
        <w:r>
          <w:rPr>
            <w:color w:val="0000FF"/>
            <w:sz w:val="24"/>
          </w:rPr>
          <w:t>A16.16.011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71">
        <w:r>
          <w:rPr>
            <w:color w:val="0000FF"/>
            <w:sz w:val="24"/>
          </w:rPr>
          <w:t>A16.16.026</w:t>
        </w:r>
      </w:hyperlink>
      <w:r>
        <w:rPr>
          <w:sz w:val="24"/>
        </w:rPr>
        <w:t>, </w:t>
      </w:r>
      <w:hyperlink r:id="rId572">
        <w:r>
          <w:rPr>
            <w:color w:val="0000FF"/>
            <w:sz w:val="24"/>
          </w:rPr>
          <w:t>A16.16.026.002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73">
        <w:r>
          <w:rPr>
            <w:color w:val="0000FF"/>
            <w:sz w:val="24"/>
          </w:rPr>
          <w:t>A16.16.031</w:t>
        </w:r>
      </w:hyperlink>
      <w:r>
        <w:rPr>
          <w:sz w:val="24"/>
        </w:rPr>
        <w:t>, </w:t>
      </w:r>
      <w:hyperlink r:id="rId574">
        <w:r>
          <w:rPr>
            <w:color w:val="0000FF"/>
            <w:sz w:val="24"/>
          </w:rPr>
          <w:t>A16.16.033.001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75">
        <w:r>
          <w:rPr>
            <w:color w:val="0000FF"/>
            <w:sz w:val="24"/>
          </w:rPr>
          <w:t>A16.16.034</w:t>
        </w:r>
      </w:hyperlink>
      <w:r>
        <w:rPr>
          <w:sz w:val="24"/>
        </w:rPr>
        <w:t>, </w:t>
      </w:r>
      <w:hyperlink r:id="rId576">
        <w:r>
          <w:rPr>
            <w:color w:val="0000FF"/>
            <w:sz w:val="24"/>
          </w:rPr>
          <w:t>A16.16.040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77">
        <w:r>
          <w:rPr>
            <w:color w:val="0000FF"/>
            <w:sz w:val="24"/>
          </w:rPr>
          <w:t>A16.16.044</w:t>
        </w:r>
      </w:hyperlink>
      <w:r>
        <w:rPr>
          <w:sz w:val="24"/>
        </w:rPr>
        <w:t>, </w:t>
      </w:r>
      <w:hyperlink r:id="rId578">
        <w:r>
          <w:rPr>
            <w:color w:val="0000FF"/>
            <w:sz w:val="24"/>
          </w:rPr>
          <w:t>A16.16.046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79">
        <w:r>
          <w:rPr>
            <w:color w:val="0000FF"/>
            <w:sz w:val="24"/>
          </w:rPr>
          <w:t>A16.17.002</w:t>
        </w:r>
      </w:hyperlink>
      <w:r>
        <w:rPr>
          <w:sz w:val="24"/>
        </w:rPr>
        <w:t>, </w:t>
      </w:r>
      <w:hyperlink r:id="rId580">
        <w:r>
          <w:rPr>
            <w:color w:val="0000FF"/>
            <w:sz w:val="24"/>
          </w:rPr>
          <w:t>A16.17.006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81">
        <w:r>
          <w:rPr>
            <w:color w:val="0000FF"/>
            <w:sz w:val="24"/>
          </w:rPr>
          <w:t>A16.17.007</w:t>
        </w:r>
      </w:hyperlink>
      <w:r>
        <w:rPr>
          <w:sz w:val="24"/>
        </w:rPr>
        <w:t>, </w:t>
      </w:r>
      <w:hyperlink r:id="rId582">
        <w:r>
          <w:rPr>
            <w:color w:val="0000FF"/>
            <w:sz w:val="24"/>
          </w:rPr>
          <w:t>A16.17.008</w:t>
        </w:r>
      </w:hyperlink>
      <w:r>
        <w:rPr>
          <w:sz w:val="24"/>
        </w:rPr>
        <w:t>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1"/>
      </w:pPr>
    </w:p>
    <w:p>
      <w:pPr>
        <w:pStyle w:val="BodyText"/>
        <w:spacing w:line="225" w:lineRule="auto"/>
        <w:ind w:left="120" w:right="1233"/>
      </w:pPr>
      <w:r>
        <w:rPr>
          <w:spacing w:val="-2"/>
        </w:rPr>
        <w:t>обязательны</w:t>
      </w:r>
      <w:r>
        <w:rPr>
          <w:spacing w:val="-2"/>
        </w:rPr>
        <w:t>й</w:t>
      </w:r>
      <w:r>
        <w:rPr>
          <w:spacing w:val="-2"/>
        </w:rPr>
        <w:t> дополнительны</w:t>
      </w:r>
      <w:r>
        <w:rPr>
          <w:spacing w:val="-2"/>
        </w:rPr>
        <w:t>й</w:t>
      </w:r>
      <w:r>
        <w:rPr>
          <w:spacing w:val="-2"/>
        </w:rPr>
        <w:t> диагноз:</w:t>
      </w:r>
      <w:r>
        <w:rPr>
          <w:spacing w:val="-15"/>
        </w:rPr>
        <w:t> </w:t>
      </w:r>
      <w:r>
        <w:rPr>
          <w:spacing w:val="-2"/>
        </w:rPr>
        <w:t>P05.0,</w:t>
      </w:r>
      <w:r>
        <w:rPr>
          <w:spacing w:val="-15"/>
        </w:rPr>
        <w:t> </w:t>
      </w:r>
      <w:r>
        <w:rPr>
          <w:spacing w:val="-2"/>
        </w:rPr>
        <w:t>P05.1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P05.2, P05.9, </w:t>
      </w:r>
      <w:r>
        <w:rPr/>
        <w:t>P07.0,</w:t>
      </w:r>
      <w:r>
        <w:rPr/>
        <w:t> P07.1, P07.2, P07.3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9943" w:space="40"/>
            <w:col w:w="3881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896"/>
        <w:gridCol w:w="6091"/>
        <w:gridCol w:w="2475"/>
        <w:gridCol w:w="924"/>
      </w:tblGrid>
      <w:tr>
        <w:trPr>
          <w:trHeight w:val="3736" w:hRule="atLeast"/>
        </w:trPr>
        <w:tc>
          <w:tcPr>
            <w:tcW w:w="384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91" w:type="dxa"/>
          </w:tcPr>
          <w:p>
            <w:pPr>
              <w:pStyle w:val="TableParagraph"/>
              <w:spacing w:line="225" w:lineRule="auto" w:before="3"/>
              <w:ind w:left="2739" w:right="77"/>
              <w:rPr>
                <w:sz w:val="24"/>
              </w:rPr>
            </w:pPr>
            <w:hyperlink r:id="rId583">
              <w:r>
                <w:rPr>
                  <w:color w:val="0000FF"/>
                  <w:sz w:val="24"/>
                </w:rPr>
                <w:t>A16.17.011</w:t>
              </w:r>
            </w:hyperlink>
            <w:r>
              <w:rPr>
                <w:sz w:val="24"/>
              </w:rPr>
              <w:t>, </w:t>
            </w:r>
            <w:hyperlink r:id="rId584">
              <w:r>
                <w:rPr>
                  <w:color w:val="0000FF"/>
                  <w:sz w:val="24"/>
                </w:rPr>
                <w:t>A16.17.012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85">
              <w:r>
                <w:rPr>
                  <w:color w:val="0000FF"/>
                  <w:sz w:val="24"/>
                </w:rPr>
                <w:t>A16.17.013</w:t>
              </w:r>
            </w:hyperlink>
            <w:r>
              <w:rPr>
                <w:sz w:val="24"/>
              </w:rPr>
              <w:t>, </w:t>
            </w:r>
            <w:hyperlink r:id="rId586">
              <w:r>
                <w:rPr>
                  <w:color w:val="0000FF"/>
                  <w:sz w:val="24"/>
                </w:rPr>
                <w:t>A16.18.002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87">
              <w:r>
                <w:rPr>
                  <w:color w:val="0000FF"/>
                  <w:sz w:val="24"/>
                </w:rPr>
                <w:t>A16.18.003</w:t>
              </w:r>
            </w:hyperlink>
            <w:r>
              <w:rPr>
                <w:sz w:val="24"/>
              </w:rPr>
              <w:t>, </w:t>
            </w:r>
            <w:hyperlink r:id="rId588">
              <w:r>
                <w:rPr>
                  <w:color w:val="0000FF"/>
                  <w:sz w:val="24"/>
                </w:rPr>
                <w:t>A16.18.006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89">
              <w:r>
                <w:rPr>
                  <w:color w:val="0000FF"/>
                  <w:sz w:val="24"/>
                </w:rPr>
                <w:t>A16.18.007</w:t>
              </w:r>
            </w:hyperlink>
            <w:r>
              <w:rPr>
                <w:sz w:val="24"/>
              </w:rPr>
              <w:t>, </w:t>
            </w:r>
            <w:hyperlink r:id="rId590">
              <w:r>
                <w:rPr>
                  <w:color w:val="0000FF"/>
                  <w:sz w:val="24"/>
                </w:rPr>
                <w:t>A16.19.005.001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91">
              <w:r>
                <w:rPr>
                  <w:color w:val="0000FF"/>
                  <w:sz w:val="24"/>
                </w:rPr>
                <w:t>A16.19.010</w:t>
              </w:r>
            </w:hyperlink>
            <w:r>
              <w:rPr>
                <w:sz w:val="24"/>
              </w:rPr>
              <w:t>, </w:t>
            </w:r>
            <w:hyperlink r:id="rId352">
              <w:r>
                <w:rPr>
                  <w:color w:val="0000FF"/>
                  <w:sz w:val="24"/>
                </w:rPr>
                <w:t>A16.21.015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53">
              <w:r>
                <w:rPr>
                  <w:color w:val="0000FF"/>
                  <w:sz w:val="24"/>
                </w:rPr>
                <w:t>A16.28.001</w:t>
              </w:r>
            </w:hyperlink>
            <w:r>
              <w:rPr>
                <w:sz w:val="24"/>
              </w:rPr>
              <w:t>, </w:t>
            </w:r>
            <w:hyperlink r:id="rId456">
              <w:r>
                <w:rPr>
                  <w:color w:val="0000FF"/>
                  <w:sz w:val="24"/>
                </w:rPr>
                <w:t>A16.28.003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99">
              <w:r>
                <w:rPr>
                  <w:color w:val="0000FF"/>
                  <w:sz w:val="24"/>
                </w:rPr>
                <w:t>A16.28.004</w:t>
              </w:r>
            </w:hyperlink>
            <w:r>
              <w:rPr>
                <w:sz w:val="24"/>
              </w:rPr>
              <w:t>, </w:t>
            </w:r>
            <w:hyperlink r:id="rId501">
              <w:r>
                <w:rPr>
                  <w:color w:val="0000FF"/>
                  <w:sz w:val="24"/>
                </w:rPr>
                <w:t>A16.28.007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02">
              <w:r>
                <w:rPr>
                  <w:color w:val="0000FF"/>
                  <w:spacing w:val="-2"/>
                  <w:sz w:val="24"/>
                </w:rPr>
                <w:t>A16.28.007.001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92">
              <w:r>
                <w:rPr>
                  <w:color w:val="0000FF"/>
                  <w:spacing w:val="-2"/>
                  <w:sz w:val="24"/>
                </w:rPr>
                <w:t>A16.28.018.001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61">
              <w:r>
                <w:rPr>
                  <w:color w:val="0000FF"/>
                  <w:sz w:val="24"/>
                </w:rPr>
                <w:t>A16.28.019</w:t>
              </w:r>
            </w:hyperlink>
            <w:r>
              <w:rPr>
                <w:sz w:val="24"/>
              </w:rPr>
              <w:t>, </w:t>
            </w:r>
            <w:hyperlink r:id="rId517">
              <w:r>
                <w:rPr>
                  <w:color w:val="0000FF"/>
                  <w:sz w:val="24"/>
                </w:rPr>
                <w:t>A16.28.022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30">
              <w:r>
                <w:rPr>
                  <w:color w:val="0000FF"/>
                  <w:sz w:val="24"/>
                </w:rPr>
                <w:t>A16.28.024</w:t>
              </w:r>
            </w:hyperlink>
            <w:r>
              <w:rPr>
                <w:sz w:val="24"/>
              </w:rPr>
              <w:t>, </w:t>
            </w:r>
            <w:hyperlink r:id="rId505">
              <w:r>
                <w:rPr>
                  <w:color w:val="0000FF"/>
                  <w:sz w:val="24"/>
                </w:rPr>
                <w:t>A16.28.032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69">
              <w:r>
                <w:rPr>
                  <w:color w:val="0000FF"/>
                  <w:sz w:val="24"/>
                </w:rPr>
                <w:t>A16.28.038</w:t>
              </w:r>
            </w:hyperlink>
            <w:r>
              <w:rPr>
                <w:sz w:val="24"/>
              </w:rPr>
              <w:t>, </w:t>
            </w:r>
            <w:hyperlink r:id="rId593">
              <w:r>
                <w:rPr>
                  <w:color w:val="0000FF"/>
                  <w:sz w:val="24"/>
                </w:rPr>
                <w:t>A16.30.002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94">
              <w:r>
                <w:rPr>
                  <w:color w:val="0000FF"/>
                  <w:sz w:val="24"/>
                </w:rPr>
                <w:t>A16.30.004</w:t>
              </w:r>
            </w:hyperlink>
            <w:r>
              <w:rPr>
                <w:sz w:val="24"/>
              </w:rPr>
              <w:t>, </w:t>
            </w:r>
            <w:hyperlink r:id="rId595">
              <w:r>
                <w:rPr>
                  <w:color w:val="0000FF"/>
                  <w:sz w:val="24"/>
                </w:rPr>
                <w:t>A16.30.005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96">
              <w:r>
                <w:rPr>
                  <w:color w:val="0000FF"/>
                  <w:spacing w:val="-2"/>
                  <w:sz w:val="24"/>
                </w:rPr>
                <w:t>A16.30.005.001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97">
              <w:r>
                <w:rPr>
                  <w:color w:val="0000FF"/>
                  <w:spacing w:val="-2"/>
                  <w:sz w:val="24"/>
                </w:rPr>
                <w:t>A16.30.005.002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98">
              <w:r>
                <w:rPr>
                  <w:color w:val="0000FF"/>
                  <w:sz w:val="24"/>
                </w:rPr>
                <w:t>A16.30.024</w:t>
              </w:r>
            </w:hyperlink>
            <w:r>
              <w:rPr>
                <w:sz w:val="24"/>
              </w:rPr>
              <w:t>, </w:t>
            </w:r>
            <w:hyperlink r:id="rId599">
              <w:r>
                <w:rPr>
                  <w:color w:val="0000FF"/>
                  <w:sz w:val="24"/>
                </w:rPr>
                <w:t>A16.30.028</w:t>
              </w:r>
            </w:hyperlink>
          </w:p>
        </w:tc>
        <w:tc>
          <w:tcPr>
            <w:tcW w:w="339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31" w:hRule="atLeast"/>
        </w:trPr>
        <w:tc>
          <w:tcPr>
            <w:tcW w:w="951" w:type="dxa"/>
          </w:tcPr>
          <w:p>
            <w:pPr>
              <w:pStyle w:val="TableParagraph"/>
              <w:spacing w:before="10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st10.003</w:t>
            </w:r>
          </w:p>
        </w:tc>
        <w:tc>
          <w:tcPr>
            <w:tcW w:w="2896" w:type="dxa"/>
          </w:tcPr>
          <w:p>
            <w:pPr>
              <w:pStyle w:val="TableParagraph"/>
              <w:spacing w:line="225" w:lineRule="auto" w:before="110"/>
              <w:ind w:left="94" w:right="781"/>
              <w:rPr>
                <w:sz w:val="24"/>
              </w:rPr>
            </w:pPr>
            <w:r>
              <w:rPr>
                <w:spacing w:val="-4"/>
                <w:sz w:val="24"/>
              </w:rPr>
              <w:t>Аппендэктомия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4"/>
                <w:sz w:val="24"/>
              </w:rPr>
              <w:t> дети</w:t>
            </w:r>
          </w:p>
        </w:tc>
        <w:tc>
          <w:tcPr>
            <w:tcW w:w="6091" w:type="dxa"/>
          </w:tcPr>
          <w:p>
            <w:pPr>
              <w:pStyle w:val="TableParagraph"/>
              <w:tabs>
                <w:tab w:pos="1817" w:val="left" w:leader="none"/>
              </w:tabs>
              <w:spacing w:before="101"/>
              <w:ind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07">
              <w:r>
                <w:rPr>
                  <w:color w:val="0000FF"/>
                  <w:sz w:val="24"/>
                </w:rPr>
                <w:t>A16.18.009</w:t>
              </w:r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608">
              <w:r>
                <w:rPr>
                  <w:color w:val="0000FF"/>
                  <w:spacing w:val="-2"/>
                  <w:sz w:val="24"/>
                </w:rPr>
                <w:t>A16.18.010</w:t>
              </w:r>
            </w:hyperlink>
          </w:p>
        </w:tc>
        <w:tc>
          <w:tcPr>
            <w:tcW w:w="2475" w:type="dxa"/>
          </w:tcPr>
          <w:p>
            <w:pPr>
              <w:pStyle w:val="TableParagraph"/>
              <w:spacing w:line="225" w:lineRule="auto" w:before="110"/>
              <w:ind w:left="80" w:right="458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4" w:type="dxa"/>
          </w:tcPr>
          <w:p>
            <w:pPr>
              <w:pStyle w:val="TableParagraph"/>
              <w:spacing w:before="101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0,77</w:t>
            </w:r>
          </w:p>
        </w:tc>
      </w:tr>
      <w:tr>
        <w:trPr>
          <w:trHeight w:val="982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st10.005</w:t>
            </w:r>
          </w:p>
        </w:tc>
        <w:tc>
          <w:tcPr>
            <w:tcW w:w="2896" w:type="dxa"/>
          </w:tcPr>
          <w:p>
            <w:pPr>
              <w:pStyle w:val="TableParagraph"/>
              <w:spacing w:line="225" w:lineRule="auto" w:before="103"/>
              <w:ind w:left="94" w:right="781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поводу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грыж,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дет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6091" w:type="dxa"/>
          </w:tcPr>
          <w:p>
            <w:pPr>
              <w:pStyle w:val="TableParagraph"/>
              <w:tabs>
                <w:tab w:pos="2739" w:val="left" w:leader="none"/>
              </w:tabs>
              <w:spacing w:line="225" w:lineRule="auto" w:before="103"/>
              <w:ind w:left="2739" w:right="49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09">
              <w:r>
                <w:rPr>
                  <w:color w:val="0000FF"/>
                  <w:sz w:val="24"/>
                </w:rPr>
                <w:t>A16.30.001</w:t>
              </w:r>
            </w:hyperlink>
            <w:r>
              <w:rPr>
                <w:sz w:val="24"/>
              </w:rPr>
              <w:t>, </w:t>
            </w:r>
            <w:hyperlink r:id="rId593">
              <w:r>
                <w:rPr>
                  <w:color w:val="0000FF"/>
                  <w:sz w:val="24"/>
                </w:rPr>
                <w:t>A16.30.002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10">
              <w:r>
                <w:rPr>
                  <w:color w:val="0000FF"/>
                  <w:spacing w:val="-2"/>
                  <w:sz w:val="24"/>
                </w:rPr>
                <w:t>A16.30.003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11">
              <w:r>
                <w:rPr>
                  <w:color w:val="0000FF"/>
                  <w:spacing w:val="-2"/>
                  <w:sz w:val="24"/>
                </w:rPr>
                <w:t>A16.30.004.001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12">
              <w:r>
                <w:rPr>
                  <w:color w:val="0000FF"/>
                  <w:spacing w:val="-2"/>
                  <w:sz w:val="24"/>
                </w:rPr>
                <w:t>A16.30.004.002</w:t>
              </w:r>
            </w:hyperlink>
          </w:p>
        </w:tc>
        <w:tc>
          <w:tcPr>
            <w:tcW w:w="2475" w:type="dxa"/>
          </w:tcPr>
          <w:p>
            <w:pPr>
              <w:pStyle w:val="TableParagraph"/>
              <w:spacing w:line="225" w:lineRule="auto" w:before="103"/>
              <w:ind w:left="80" w:right="458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4" w:type="dxa"/>
          </w:tcPr>
          <w:p>
            <w:pPr>
              <w:pStyle w:val="TableParagraph"/>
              <w:spacing w:before="9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0,88</w:t>
            </w:r>
          </w:p>
        </w:tc>
      </w:tr>
      <w:tr>
        <w:trPr>
          <w:trHeight w:val="1502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st10.006</w:t>
            </w:r>
          </w:p>
        </w:tc>
        <w:tc>
          <w:tcPr>
            <w:tcW w:w="2896" w:type="dxa"/>
          </w:tcPr>
          <w:p>
            <w:pPr>
              <w:pStyle w:val="TableParagraph"/>
              <w:spacing w:line="225" w:lineRule="auto" w:before="103"/>
              <w:ind w:left="94" w:right="781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поводу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грыж,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дет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6091" w:type="dxa"/>
          </w:tcPr>
          <w:p>
            <w:pPr>
              <w:pStyle w:val="TableParagraph"/>
              <w:tabs>
                <w:tab w:pos="2739" w:val="left" w:leader="none"/>
              </w:tabs>
              <w:spacing w:line="225" w:lineRule="auto" w:before="103"/>
              <w:ind w:left="2739" w:right="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13">
              <w:r>
                <w:rPr>
                  <w:color w:val="0000FF"/>
                  <w:spacing w:val="-2"/>
                  <w:sz w:val="24"/>
                </w:rPr>
                <w:t>A16.30.004.003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14">
              <w:r>
                <w:rPr>
                  <w:color w:val="0000FF"/>
                  <w:spacing w:val="-2"/>
                  <w:sz w:val="24"/>
                </w:rPr>
                <w:t>A16.30.004.004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15">
              <w:r>
                <w:rPr>
                  <w:color w:val="0000FF"/>
                  <w:sz w:val="24"/>
                </w:rPr>
                <w:t>A16.30.004.005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616">
              <w:r>
                <w:rPr>
                  <w:color w:val="0000FF"/>
                  <w:spacing w:val="-2"/>
                  <w:sz w:val="24"/>
                </w:rPr>
                <w:t>A16.30.004.006</w:t>
              </w:r>
            </w:hyperlink>
          </w:p>
          <w:p>
            <w:pPr>
              <w:pStyle w:val="TableParagraph"/>
              <w:spacing w:line="225" w:lineRule="auto"/>
              <w:ind w:left="2739" w:right="7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617">
              <w:r>
                <w:rPr>
                  <w:color w:val="0000FF"/>
                  <w:sz w:val="24"/>
                </w:rPr>
                <w:t>A16.30.004.007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18">
              <w:r>
                <w:rPr>
                  <w:color w:val="0000FF"/>
                  <w:spacing w:val="-2"/>
                  <w:sz w:val="24"/>
                </w:rPr>
                <w:t>A16.30.004.008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19">
              <w:r>
                <w:rPr>
                  <w:color w:val="0000FF"/>
                  <w:spacing w:val="-2"/>
                  <w:sz w:val="24"/>
                </w:rPr>
                <w:t>A16.30.004.009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95">
              <w:r>
                <w:rPr>
                  <w:color w:val="0000FF"/>
                  <w:sz w:val="24"/>
                </w:rPr>
                <w:t>A16.30.005</w:t>
              </w:r>
            </w:hyperlink>
            <w:r>
              <w:rPr>
                <w:sz w:val="24"/>
              </w:rPr>
              <w:t>, </w:t>
            </w:r>
            <w:hyperlink r:id="rId597">
              <w:r>
                <w:rPr>
                  <w:color w:val="0000FF"/>
                  <w:sz w:val="24"/>
                </w:rPr>
                <w:t>A16.30.005.002</w:t>
              </w:r>
            </w:hyperlink>
          </w:p>
        </w:tc>
        <w:tc>
          <w:tcPr>
            <w:tcW w:w="2475" w:type="dxa"/>
          </w:tcPr>
          <w:p>
            <w:pPr>
              <w:pStyle w:val="TableParagraph"/>
              <w:spacing w:line="225" w:lineRule="auto" w:before="103"/>
              <w:ind w:left="80" w:right="458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4" w:type="dxa"/>
          </w:tcPr>
          <w:p>
            <w:pPr>
              <w:pStyle w:val="TableParagraph"/>
              <w:spacing w:before="9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1,05</w:t>
            </w:r>
          </w:p>
        </w:tc>
      </w:tr>
      <w:tr>
        <w:trPr>
          <w:trHeight w:val="1652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st10.007</w:t>
            </w:r>
          </w:p>
        </w:tc>
        <w:tc>
          <w:tcPr>
            <w:tcW w:w="2896" w:type="dxa"/>
          </w:tcPr>
          <w:p>
            <w:pPr>
              <w:pStyle w:val="TableParagraph"/>
              <w:spacing w:line="225" w:lineRule="auto" w:before="104"/>
              <w:ind w:left="94" w:right="781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поводу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грыж,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дет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3)</w:t>
            </w:r>
          </w:p>
        </w:tc>
        <w:tc>
          <w:tcPr>
            <w:tcW w:w="6091" w:type="dxa"/>
          </w:tcPr>
          <w:p>
            <w:pPr>
              <w:pStyle w:val="TableParagraph"/>
              <w:tabs>
                <w:tab w:pos="2739" w:val="left" w:leader="none"/>
              </w:tabs>
              <w:spacing w:line="225" w:lineRule="auto" w:before="104"/>
              <w:ind w:left="2739" w:right="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20">
              <w:r>
                <w:rPr>
                  <w:color w:val="0000FF"/>
                  <w:spacing w:val="-2"/>
                  <w:sz w:val="24"/>
                </w:rPr>
                <w:t>A16.30.001.002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21">
              <w:r>
                <w:rPr>
                  <w:color w:val="0000FF"/>
                  <w:spacing w:val="-2"/>
                  <w:sz w:val="24"/>
                </w:rPr>
                <w:t>A16.30.002.001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22">
              <w:r>
                <w:rPr>
                  <w:color w:val="0000FF"/>
                  <w:sz w:val="24"/>
                </w:rPr>
                <w:t>A16.30.002.002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623">
              <w:r>
                <w:rPr>
                  <w:color w:val="0000FF"/>
                  <w:spacing w:val="-2"/>
                  <w:sz w:val="24"/>
                </w:rPr>
                <w:t>A16.30.004.011</w:t>
              </w:r>
            </w:hyperlink>
          </w:p>
          <w:p>
            <w:pPr>
              <w:pStyle w:val="TableParagraph"/>
              <w:spacing w:line="225" w:lineRule="auto"/>
              <w:ind w:left="2739" w:right="7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624">
              <w:r>
                <w:rPr>
                  <w:color w:val="0000FF"/>
                  <w:sz w:val="24"/>
                </w:rPr>
                <w:t>A16.30.004.012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25">
              <w:r>
                <w:rPr>
                  <w:color w:val="0000FF"/>
                  <w:spacing w:val="-2"/>
                  <w:sz w:val="24"/>
                </w:rPr>
                <w:t>A16.30.004.013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26">
              <w:r>
                <w:rPr>
                  <w:color w:val="0000FF"/>
                  <w:spacing w:val="-2"/>
                  <w:sz w:val="24"/>
                </w:rPr>
                <w:t>A16.30.004.014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27">
              <w:r>
                <w:rPr>
                  <w:color w:val="0000FF"/>
                  <w:sz w:val="24"/>
                </w:rPr>
                <w:t>A16.30.004.015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628">
              <w:r>
                <w:rPr>
                  <w:color w:val="0000FF"/>
                  <w:spacing w:val="-2"/>
                  <w:sz w:val="24"/>
                </w:rPr>
                <w:t>A16.30.004.016</w:t>
              </w:r>
            </w:hyperlink>
          </w:p>
          <w:p>
            <w:pPr>
              <w:pStyle w:val="TableParagraph"/>
              <w:spacing w:line="232" w:lineRule="exact"/>
              <w:ind w:left="2739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596">
              <w:r>
                <w:rPr>
                  <w:color w:val="0000FF"/>
                  <w:spacing w:val="-2"/>
                  <w:sz w:val="24"/>
                </w:rPr>
                <w:t>A16.30.005.001</w:t>
              </w:r>
            </w:hyperlink>
          </w:p>
        </w:tc>
        <w:tc>
          <w:tcPr>
            <w:tcW w:w="2475" w:type="dxa"/>
          </w:tcPr>
          <w:p>
            <w:pPr>
              <w:pStyle w:val="TableParagraph"/>
              <w:spacing w:line="225" w:lineRule="auto" w:before="104"/>
              <w:ind w:left="80" w:right="458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4" w:type="dxa"/>
          </w:tcPr>
          <w:p>
            <w:pPr>
              <w:pStyle w:val="TableParagraph"/>
              <w:spacing w:before="9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1,25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06"/>
        <w:gridCol w:w="3418"/>
        <w:gridCol w:w="3464"/>
        <w:gridCol w:w="2476"/>
        <w:gridCol w:w="925"/>
      </w:tblGrid>
      <w:tr>
        <w:trPr>
          <w:trHeight w:val="1142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st10.008</w:t>
            </w:r>
          </w:p>
        </w:tc>
        <w:tc>
          <w:tcPr>
            <w:tcW w:w="2106" w:type="dxa"/>
          </w:tcPr>
          <w:p>
            <w:pPr>
              <w:pStyle w:val="TableParagraph"/>
              <w:spacing w:line="225" w:lineRule="auto" w:before="3"/>
              <w:ind w:left="94" w:right="61"/>
              <w:rPr>
                <w:sz w:val="24"/>
              </w:rPr>
            </w:pPr>
            <w:r>
              <w:rPr>
                <w:sz w:val="24"/>
              </w:rPr>
              <w:t>Другие опера</w:t>
            </w:r>
            <w:r>
              <w:rPr>
                <w:sz w:val="24"/>
              </w:rPr>
              <w:t>ции</w:t>
            </w:r>
            <w:r>
              <w:rPr>
                <w:sz w:val="24"/>
              </w:rPr>
              <w:t> на орган</w:t>
            </w:r>
            <w:r>
              <w:rPr>
                <w:sz w:val="24"/>
              </w:rPr>
              <w:t>ах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брюшной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</w:t>
            </w:r>
            <w:r>
              <w:rPr>
                <w:spacing w:val="-2"/>
                <w:sz w:val="24"/>
              </w:rPr>
              <w:t>сти,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дети</w:t>
            </w:r>
          </w:p>
        </w:tc>
        <w:tc>
          <w:tcPr>
            <w:tcW w:w="3418" w:type="dxa"/>
          </w:tcPr>
          <w:p>
            <w:pPr>
              <w:pStyle w:val="TableParagraph"/>
              <w:spacing w:line="272" w:lineRule="exact"/>
              <w:ind w:left="9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464" w:type="dxa"/>
          </w:tcPr>
          <w:p>
            <w:pPr>
              <w:pStyle w:val="TableParagraph"/>
              <w:spacing w:line="225" w:lineRule="auto" w:before="3"/>
              <w:ind w:left="111"/>
              <w:rPr>
                <w:sz w:val="24"/>
              </w:rPr>
            </w:pPr>
            <w:hyperlink r:id="rId629">
              <w:r>
                <w:rPr>
                  <w:color w:val="0000FF"/>
                  <w:spacing w:val="-2"/>
                  <w:sz w:val="24"/>
                </w:rPr>
                <w:t>A16.18.009.001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30">
              <w:r>
                <w:rPr>
                  <w:color w:val="0000FF"/>
                  <w:spacing w:val="-2"/>
                  <w:sz w:val="24"/>
                </w:rPr>
                <w:t>A16.30.001.001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31">
              <w:r>
                <w:rPr>
                  <w:color w:val="0000FF"/>
                  <w:sz w:val="24"/>
                </w:rPr>
                <w:t>A16.30.004.010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632">
              <w:r>
                <w:rPr>
                  <w:color w:val="0000FF"/>
                  <w:spacing w:val="-2"/>
                  <w:sz w:val="24"/>
                </w:rPr>
                <w:t>A16.30.005.003</w:t>
              </w:r>
            </w:hyperlink>
          </w:p>
        </w:tc>
        <w:tc>
          <w:tcPr>
            <w:tcW w:w="2476" w:type="dxa"/>
          </w:tcPr>
          <w:p>
            <w:pPr>
              <w:pStyle w:val="TableParagraph"/>
              <w:spacing w:line="225" w:lineRule="auto" w:before="3"/>
              <w:ind w:left="79" w:right="46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5" w:type="dxa"/>
          </w:tcPr>
          <w:p>
            <w:pPr>
              <w:pStyle w:val="TableParagraph"/>
              <w:spacing w:line="272" w:lineRule="exact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2,29</w:t>
            </w:r>
          </w:p>
        </w:tc>
      </w:tr>
      <w:tr>
        <w:trPr>
          <w:trHeight w:val="723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st11</w:t>
            </w:r>
          </w:p>
        </w:tc>
        <w:tc>
          <w:tcPr>
            <w:tcW w:w="2106" w:type="dxa"/>
          </w:tcPr>
          <w:p>
            <w:pPr>
              <w:pStyle w:val="TableParagraph"/>
              <w:spacing w:line="225" w:lineRule="auto" w:before="103"/>
              <w:ind w:left="94" w:right="61"/>
              <w:rPr>
                <w:sz w:val="24"/>
              </w:rPr>
            </w:pPr>
            <w:r>
              <w:rPr>
                <w:spacing w:val="-2"/>
                <w:sz w:val="24"/>
              </w:rPr>
              <w:t>Детска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эндокринология</w:t>
            </w:r>
          </w:p>
        </w:tc>
        <w:tc>
          <w:tcPr>
            <w:tcW w:w="34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5" w:type="dxa"/>
          </w:tcPr>
          <w:p>
            <w:pPr>
              <w:pStyle w:val="TableParagraph"/>
              <w:spacing w:before="94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1,48</w:t>
            </w:r>
          </w:p>
        </w:tc>
      </w:tr>
      <w:tr>
        <w:trPr>
          <w:trHeight w:val="3843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st11.001</w:t>
            </w:r>
          </w:p>
        </w:tc>
        <w:tc>
          <w:tcPr>
            <w:tcW w:w="2106" w:type="dxa"/>
          </w:tcPr>
          <w:p>
            <w:pPr>
              <w:pStyle w:val="TableParagraph"/>
              <w:spacing w:line="225" w:lineRule="auto" w:before="104"/>
              <w:ind w:left="94" w:right="61"/>
              <w:rPr>
                <w:sz w:val="24"/>
              </w:rPr>
            </w:pPr>
            <w:r>
              <w:rPr>
                <w:spacing w:val="-2"/>
                <w:sz w:val="24"/>
              </w:rPr>
              <w:t>Сахарный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диабет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дети</w:t>
            </w:r>
          </w:p>
        </w:tc>
        <w:tc>
          <w:tcPr>
            <w:tcW w:w="3418" w:type="dxa"/>
          </w:tcPr>
          <w:p>
            <w:pPr>
              <w:pStyle w:val="TableParagraph"/>
              <w:spacing w:line="269" w:lineRule="exact" w:before="88"/>
              <w:ind w:left="96"/>
              <w:rPr>
                <w:sz w:val="24"/>
              </w:rPr>
            </w:pPr>
            <w:r>
              <w:rPr>
                <w:sz w:val="24"/>
              </w:rPr>
              <w:t>E10.0, E10.1, E10.2, </w:t>
            </w:r>
            <w:r>
              <w:rPr>
                <w:spacing w:val="-2"/>
                <w:sz w:val="24"/>
              </w:rPr>
              <w:t>E10.3,</w:t>
            </w:r>
          </w:p>
          <w:p>
            <w:pPr>
              <w:pStyle w:val="TableParagraph"/>
              <w:spacing w:line="261" w:lineRule="exact"/>
              <w:ind w:left="96"/>
              <w:rPr>
                <w:sz w:val="24"/>
              </w:rPr>
            </w:pPr>
            <w:r>
              <w:rPr>
                <w:sz w:val="24"/>
              </w:rPr>
              <w:t>E10.4, E10.5, E10.6, </w:t>
            </w:r>
            <w:r>
              <w:rPr>
                <w:spacing w:val="-2"/>
                <w:sz w:val="24"/>
              </w:rPr>
              <w:t>E10.7,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E10.8, E10.9, E11.0, </w:t>
            </w:r>
            <w:r>
              <w:rPr>
                <w:spacing w:val="-2"/>
                <w:sz w:val="24"/>
              </w:rPr>
              <w:t>E11.1,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E11.2, E11.3, E11.4, </w:t>
            </w:r>
            <w:r>
              <w:rPr>
                <w:spacing w:val="-2"/>
                <w:sz w:val="24"/>
              </w:rPr>
              <w:t>E11.5,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E11.6, E11.7, E11.8, </w:t>
            </w:r>
            <w:r>
              <w:rPr>
                <w:spacing w:val="-2"/>
                <w:sz w:val="24"/>
              </w:rPr>
              <w:t>E11.9,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E12.0, E12.1, E12.2, </w:t>
            </w:r>
            <w:r>
              <w:rPr>
                <w:spacing w:val="-2"/>
                <w:sz w:val="24"/>
              </w:rPr>
              <w:t>E12.3,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E12.4, E12.5, E12.6, </w:t>
            </w:r>
            <w:r>
              <w:rPr>
                <w:spacing w:val="-2"/>
                <w:sz w:val="24"/>
              </w:rPr>
              <w:t>E12.7,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E12.8, E12.9, E13.0, </w:t>
            </w:r>
            <w:r>
              <w:rPr>
                <w:spacing w:val="-2"/>
                <w:sz w:val="24"/>
              </w:rPr>
              <w:t>E13.1,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E13.2, E13.3, E13.4, </w:t>
            </w:r>
            <w:r>
              <w:rPr>
                <w:spacing w:val="-2"/>
                <w:sz w:val="24"/>
              </w:rPr>
              <w:t>E13.5,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E13.6, E13.7, E13.8, </w:t>
            </w:r>
            <w:r>
              <w:rPr>
                <w:spacing w:val="-2"/>
                <w:sz w:val="24"/>
              </w:rPr>
              <w:t>E13.9,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E14.0, E14.1, E14.2, </w:t>
            </w:r>
            <w:r>
              <w:rPr>
                <w:spacing w:val="-2"/>
                <w:sz w:val="24"/>
              </w:rPr>
              <w:t>E14.3,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E14.4, E14.5, E14.6, </w:t>
            </w:r>
            <w:r>
              <w:rPr>
                <w:spacing w:val="-2"/>
                <w:sz w:val="24"/>
              </w:rPr>
              <w:t>E14.7,</w:t>
            </w:r>
          </w:p>
          <w:p>
            <w:pPr>
              <w:pStyle w:val="TableParagraph"/>
              <w:spacing w:line="225" w:lineRule="auto" w:before="6"/>
              <w:ind w:left="96"/>
              <w:rPr>
                <w:sz w:val="24"/>
              </w:rPr>
            </w:pPr>
            <w:r>
              <w:rPr>
                <w:sz w:val="24"/>
              </w:rPr>
              <w:t>E14.8,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E14.9,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R73,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R73.0,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R73.9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R81</w:t>
            </w:r>
          </w:p>
        </w:tc>
        <w:tc>
          <w:tcPr>
            <w:tcW w:w="3464" w:type="dxa"/>
          </w:tcPr>
          <w:p>
            <w:pPr>
              <w:pStyle w:val="TableParagraph"/>
              <w:spacing w:before="95"/>
              <w:ind w:left="7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76" w:type="dxa"/>
          </w:tcPr>
          <w:p>
            <w:pPr>
              <w:pStyle w:val="TableParagraph"/>
              <w:spacing w:line="225" w:lineRule="auto" w:before="104"/>
              <w:ind w:left="79" w:right="46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5" w:type="dxa"/>
          </w:tcPr>
          <w:p>
            <w:pPr>
              <w:pStyle w:val="TableParagraph"/>
              <w:spacing w:before="95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1,51</w:t>
            </w:r>
          </w:p>
        </w:tc>
      </w:tr>
      <w:tr>
        <w:trPr>
          <w:trHeight w:val="1503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st11.002</w:t>
            </w:r>
          </w:p>
        </w:tc>
        <w:tc>
          <w:tcPr>
            <w:tcW w:w="2106" w:type="dxa"/>
          </w:tcPr>
          <w:p>
            <w:pPr>
              <w:pStyle w:val="TableParagraph"/>
              <w:spacing w:line="225" w:lineRule="auto" w:before="103"/>
              <w:ind w:left="94" w:right="61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гипофиза,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дети</w:t>
            </w:r>
          </w:p>
        </w:tc>
        <w:tc>
          <w:tcPr>
            <w:tcW w:w="3418" w:type="dxa"/>
          </w:tcPr>
          <w:p>
            <w:pPr>
              <w:pStyle w:val="TableParagraph"/>
              <w:spacing w:line="269" w:lineRule="exact" w:before="88"/>
              <w:ind w:left="96"/>
              <w:rPr>
                <w:sz w:val="24"/>
              </w:rPr>
            </w:pPr>
            <w:r>
              <w:rPr>
                <w:sz w:val="24"/>
              </w:rPr>
              <w:t>D35.2, E22, E22.0, E22.1, </w:t>
            </w:r>
            <w:r>
              <w:rPr>
                <w:spacing w:val="-2"/>
                <w:sz w:val="24"/>
              </w:rPr>
              <w:t>E22.2,</w:t>
            </w:r>
          </w:p>
          <w:p>
            <w:pPr>
              <w:pStyle w:val="TableParagraph"/>
              <w:spacing w:line="261" w:lineRule="exact"/>
              <w:ind w:left="96"/>
              <w:rPr>
                <w:sz w:val="24"/>
              </w:rPr>
            </w:pPr>
            <w:r>
              <w:rPr>
                <w:sz w:val="24"/>
              </w:rPr>
              <w:t>E22.8, E22.9, E23, E23.0, </w:t>
            </w:r>
            <w:r>
              <w:rPr>
                <w:spacing w:val="-2"/>
                <w:sz w:val="24"/>
              </w:rPr>
              <w:t>E23.1,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E23.2, E23.3, E23.6, </w:t>
            </w:r>
            <w:r>
              <w:rPr>
                <w:spacing w:val="-2"/>
                <w:sz w:val="24"/>
              </w:rPr>
              <w:t>E23.7,</w:t>
            </w:r>
          </w:p>
          <w:p>
            <w:pPr>
              <w:pStyle w:val="TableParagraph"/>
              <w:spacing w:line="225" w:lineRule="auto" w:before="5"/>
              <w:ind w:left="96" w:right="177"/>
              <w:rPr>
                <w:sz w:val="24"/>
              </w:rPr>
            </w:pPr>
            <w:r>
              <w:rPr>
                <w:spacing w:val="-2"/>
                <w:sz w:val="24"/>
              </w:rPr>
              <w:t>E24.0,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E24.1,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E24.2,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E24.4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E24.8</w:t>
            </w:r>
          </w:p>
        </w:tc>
        <w:tc>
          <w:tcPr>
            <w:tcW w:w="3464" w:type="dxa"/>
          </w:tcPr>
          <w:p>
            <w:pPr>
              <w:pStyle w:val="TableParagraph"/>
              <w:spacing w:before="94"/>
              <w:ind w:left="7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76" w:type="dxa"/>
          </w:tcPr>
          <w:p>
            <w:pPr>
              <w:pStyle w:val="TableParagraph"/>
              <w:spacing w:line="225" w:lineRule="auto" w:before="103"/>
              <w:ind w:left="79" w:right="46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5" w:type="dxa"/>
          </w:tcPr>
          <w:p>
            <w:pPr>
              <w:pStyle w:val="TableParagraph"/>
              <w:spacing w:before="94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2,26</w:t>
            </w:r>
          </w:p>
        </w:tc>
      </w:tr>
      <w:tr>
        <w:trPr>
          <w:trHeight w:val="1656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st11.003</w:t>
            </w:r>
          </w:p>
        </w:tc>
        <w:tc>
          <w:tcPr>
            <w:tcW w:w="2106" w:type="dxa"/>
          </w:tcPr>
          <w:p>
            <w:pPr>
              <w:pStyle w:val="TableParagraph"/>
              <w:spacing w:line="225" w:lineRule="auto" w:before="104"/>
              <w:ind w:left="94" w:right="61"/>
              <w:rPr>
                <w:sz w:val="24"/>
              </w:rPr>
            </w:pPr>
            <w:r>
              <w:rPr>
                <w:spacing w:val="-2"/>
                <w:sz w:val="24"/>
              </w:rPr>
              <w:t>Другие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боле</w:t>
            </w:r>
            <w:r>
              <w:rPr>
                <w:spacing w:val="-2"/>
                <w:sz w:val="24"/>
              </w:rPr>
              <w:t>зни</w:t>
            </w:r>
            <w:r>
              <w:rPr>
                <w:spacing w:val="-2"/>
                <w:sz w:val="24"/>
              </w:rPr>
              <w:t> эндокринно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системы, де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(уровень 1)</w:t>
            </w:r>
          </w:p>
        </w:tc>
        <w:tc>
          <w:tcPr>
            <w:tcW w:w="3418" w:type="dxa"/>
          </w:tcPr>
          <w:p>
            <w:pPr>
              <w:pStyle w:val="TableParagraph"/>
              <w:spacing w:line="269" w:lineRule="exact" w:before="88"/>
              <w:ind w:left="96"/>
              <w:rPr>
                <w:sz w:val="24"/>
              </w:rPr>
            </w:pPr>
            <w:r>
              <w:rPr>
                <w:sz w:val="24"/>
              </w:rPr>
              <w:t>E00, E00.0, E00.1, E00.2, </w:t>
            </w:r>
            <w:r>
              <w:rPr>
                <w:spacing w:val="-2"/>
                <w:sz w:val="24"/>
              </w:rPr>
              <w:t>E00.9,</w:t>
            </w:r>
          </w:p>
          <w:p>
            <w:pPr>
              <w:pStyle w:val="TableParagraph"/>
              <w:spacing w:line="261" w:lineRule="exact"/>
              <w:ind w:left="96"/>
              <w:rPr>
                <w:sz w:val="24"/>
              </w:rPr>
            </w:pPr>
            <w:r>
              <w:rPr>
                <w:sz w:val="24"/>
              </w:rPr>
              <w:t>E01, E01.0, E01.1, E01.2, </w:t>
            </w:r>
            <w:r>
              <w:rPr>
                <w:spacing w:val="-2"/>
                <w:sz w:val="24"/>
              </w:rPr>
              <w:t>E01.8,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E02, E03, E03.0, E03.1, </w:t>
            </w:r>
            <w:r>
              <w:rPr>
                <w:spacing w:val="-2"/>
                <w:sz w:val="24"/>
              </w:rPr>
              <w:t>E03.2,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E03.3, E03.4, E03.5, </w:t>
            </w:r>
            <w:r>
              <w:rPr>
                <w:spacing w:val="-2"/>
                <w:sz w:val="24"/>
              </w:rPr>
              <w:t>E03.8,</w:t>
            </w:r>
          </w:p>
          <w:p>
            <w:pPr>
              <w:pStyle w:val="TableParagraph"/>
              <w:spacing w:line="255" w:lineRule="exact"/>
              <w:ind w:left="96"/>
              <w:rPr>
                <w:sz w:val="24"/>
              </w:rPr>
            </w:pPr>
            <w:r>
              <w:rPr>
                <w:sz w:val="24"/>
              </w:rPr>
              <w:t>E03.9, E04, E04.0, E04.1, </w:t>
            </w:r>
            <w:r>
              <w:rPr>
                <w:spacing w:val="-2"/>
                <w:sz w:val="24"/>
              </w:rPr>
              <w:t>E04.2,</w:t>
            </w:r>
          </w:p>
          <w:p>
            <w:pPr>
              <w:pStyle w:val="TableParagraph"/>
              <w:spacing w:line="243" w:lineRule="exact"/>
              <w:ind w:left="96"/>
              <w:rPr>
                <w:sz w:val="24"/>
              </w:rPr>
            </w:pPr>
            <w:r>
              <w:rPr>
                <w:sz w:val="24"/>
              </w:rPr>
              <w:t>E04.8, E04.9, E05, E05.0, </w:t>
            </w:r>
            <w:r>
              <w:rPr>
                <w:spacing w:val="-2"/>
                <w:sz w:val="24"/>
              </w:rPr>
              <w:t>E05.1,</w:t>
            </w:r>
          </w:p>
        </w:tc>
        <w:tc>
          <w:tcPr>
            <w:tcW w:w="3464" w:type="dxa"/>
          </w:tcPr>
          <w:p>
            <w:pPr>
              <w:pStyle w:val="TableParagraph"/>
              <w:spacing w:before="95"/>
              <w:ind w:left="7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76" w:type="dxa"/>
          </w:tcPr>
          <w:p>
            <w:pPr>
              <w:pStyle w:val="TableParagraph"/>
              <w:spacing w:line="225" w:lineRule="auto" w:before="104"/>
              <w:ind w:left="79" w:right="46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5" w:type="dxa"/>
          </w:tcPr>
          <w:p>
            <w:pPr>
              <w:pStyle w:val="TableParagraph"/>
              <w:spacing w:before="95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1,38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0"/>
        <w:gridCol w:w="4369"/>
        <w:gridCol w:w="5146"/>
        <w:gridCol w:w="924"/>
      </w:tblGrid>
      <w:tr>
        <w:trPr>
          <w:trHeight w:val="5042" w:hRule="atLeast"/>
        </w:trPr>
        <w:tc>
          <w:tcPr>
            <w:tcW w:w="29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58" w:lineRule="exact"/>
              <w:ind w:left="253"/>
              <w:rPr>
                <w:sz w:val="24"/>
              </w:rPr>
            </w:pPr>
            <w:r>
              <w:rPr>
                <w:sz w:val="24"/>
              </w:rPr>
              <w:t>E05.2, E05.3, E05.4, </w:t>
            </w:r>
            <w:r>
              <w:rPr>
                <w:spacing w:val="-2"/>
                <w:sz w:val="24"/>
              </w:rPr>
              <w:t>E05.5,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E05.8, E05.9, E06, E06.0, </w:t>
            </w:r>
            <w:r>
              <w:rPr>
                <w:spacing w:val="-2"/>
                <w:sz w:val="24"/>
              </w:rPr>
              <w:t>E06.1,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E06.2, E06.3, E06.4, </w:t>
            </w:r>
            <w:r>
              <w:rPr>
                <w:spacing w:val="-2"/>
                <w:sz w:val="24"/>
              </w:rPr>
              <w:t>E06.5,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E06.9, E07, E07.0, E07.1, </w:t>
            </w:r>
            <w:r>
              <w:rPr>
                <w:spacing w:val="-2"/>
                <w:sz w:val="24"/>
              </w:rPr>
              <w:t>E07.8,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E07.9, E15, E16, E16.0, </w:t>
            </w:r>
            <w:r>
              <w:rPr>
                <w:spacing w:val="-2"/>
                <w:sz w:val="24"/>
              </w:rPr>
              <w:t>E16.3,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E16.4, E20.0, E20.1, </w:t>
            </w:r>
            <w:r>
              <w:rPr>
                <w:spacing w:val="-2"/>
                <w:sz w:val="24"/>
              </w:rPr>
              <w:t>E20.8,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E20.9, E21, E21.0, E21.1, </w:t>
            </w:r>
            <w:r>
              <w:rPr>
                <w:spacing w:val="-2"/>
                <w:sz w:val="24"/>
              </w:rPr>
              <w:t>E21.2,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E21.3, E21.4, E21.5, E24, </w:t>
            </w:r>
            <w:r>
              <w:rPr>
                <w:spacing w:val="-2"/>
                <w:sz w:val="24"/>
              </w:rPr>
              <w:t>E24.9,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E25, E25.0, E25.8, E25.9, </w:t>
            </w:r>
            <w:r>
              <w:rPr>
                <w:spacing w:val="-4"/>
                <w:sz w:val="24"/>
              </w:rPr>
              <w:t>E26,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E26.0, E26.9, E27, E27.0, </w:t>
            </w:r>
            <w:r>
              <w:rPr>
                <w:spacing w:val="-2"/>
                <w:sz w:val="24"/>
              </w:rPr>
              <w:t>E27.1,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E27.2, E27.3, E27.4, </w:t>
            </w:r>
            <w:r>
              <w:rPr>
                <w:spacing w:val="-2"/>
                <w:sz w:val="24"/>
              </w:rPr>
              <w:t>E27.5,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E27.8, E27.9, E29, E29.0, </w:t>
            </w:r>
            <w:r>
              <w:rPr>
                <w:spacing w:val="-2"/>
                <w:sz w:val="24"/>
              </w:rPr>
              <w:t>E29.1,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E29.8, E29.9, E30, E30.0, </w:t>
            </w:r>
            <w:r>
              <w:rPr>
                <w:spacing w:val="-2"/>
                <w:sz w:val="24"/>
              </w:rPr>
              <w:t>E30.1,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E30.8, E30.9, E34, E34.3, </w:t>
            </w:r>
            <w:r>
              <w:rPr>
                <w:spacing w:val="-2"/>
                <w:sz w:val="24"/>
              </w:rPr>
              <w:t>E34.4,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E34.5, E34.9, E35, E35.0, </w:t>
            </w:r>
            <w:r>
              <w:rPr>
                <w:spacing w:val="-2"/>
                <w:sz w:val="24"/>
              </w:rPr>
              <w:t>E35.1,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E35.8, E89.0, E89.1, </w:t>
            </w:r>
            <w:r>
              <w:rPr>
                <w:spacing w:val="-2"/>
                <w:sz w:val="24"/>
              </w:rPr>
              <w:t>E89.2,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E89.3, E89.5, E89.6, </w:t>
            </w:r>
            <w:r>
              <w:rPr>
                <w:spacing w:val="-2"/>
                <w:sz w:val="24"/>
              </w:rPr>
              <w:t>E89.8,</w:t>
            </w:r>
          </w:p>
          <w:p>
            <w:pPr>
              <w:pStyle w:val="TableParagraph"/>
              <w:spacing w:line="225" w:lineRule="auto" w:before="6"/>
              <w:ind w:left="253" w:right="767"/>
              <w:rPr>
                <w:sz w:val="24"/>
              </w:rPr>
            </w:pPr>
            <w:r>
              <w:rPr>
                <w:spacing w:val="-2"/>
                <w:sz w:val="24"/>
              </w:rPr>
              <w:t>E89.9,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M82.1,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Q89.1,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Q89.2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R94.6, R94.7</w:t>
            </w:r>
          </w:p>
        </w:tc>
        <w:tc>
          <w:tcPr>
            <w:tcW w:w="607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48" w:hRule="atLeast"/>
        </w:trPr>
        <w:tc>
          <w:tcPr>
            <w:tcW w:w="2900" w:type="dxa"/>
          </w:tcPr>
          <w:p>
            <w:pPr>
              <w:pStyle w:val="TableParagraph"/>
              <w:spacing w:line="265" w:lineRule="exact" w:before="94"/>
              <w:ind w:left="50"/>
              <w:rPr>
                <w:sz w:val="24"/>
              </w:rPr>
            </w:pPr>
            <w:r>
              <w:rPr>
                <w:sz w:val="24"/>
              </w:rPr>
              <w:t>st11.004</w:t>
            </w:r>
            <w:r>
              <w:rPr>
                <w:spacing w:val="80"/>
                <w:w w:val="150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болезни</w:t>
            </w:r>
          </w:p>
          <w:p>
            <w:pPr>
              <w:pStyle w:val="TableParagraph"/>
              <w:spacing w:line="225" w:lineRule="auto" w:before="3"/>
              <w:ind w:left="1045" w:right="402"/>
              <w:rPr>
                <w:sz w:val="24"/>
              </w:rPr>
            </w:pPr>
            <w:r>
              <w:rPr>
                <w:spacing w:val="-2"/>
                <w:sz w:val="24"/>
              </w:rPr>
              <w:t>эндокринно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(уровень 2)</w:t>
            </w:r>
          </w:p>
        </w:tc>
        <w:tc>
          <w:tcPr>
            <w:tcW w:w="4369" w:type="dxa"/>
          </w:tcPr>
          <w:p>
            <w:pPr>
              <w:pStyle w:val="TableParagraph"/>
              <w:spacing w:line="269" w:lineRule="exact" w:before="88"/>
              <w:ind w:left="253"/>
              <w:rPr>
                <w:sz w:val="24"/>
              </w:rPr>
            </w:pPr>
            <w:r>
              <w:rPr>
                <w:sz w:val="24"/>
              </w:rPr>
              <w:t>D13.6, D13.7, D44.8, </w:t>
            </w:r>
            <w:r>
              <w:rPr>
                <w:spacing w:val="-2"/>
                <w:sz w:val="24"/>
              </w:rPr>
              <w:t>E16.1,</w:t>
            </w:r>
          </w:p>
          <w:p>
            <w:pPr>
              <w:pStyle w:val="TableParagraph"/>
              <w:spacing w:line="261" w:lineRule="exact"/>
              <w:ind w:left="253"/>
              <w:rPr>
                <w:sz w:val="24"/>
              </w:rPr>
            </w:pPr>
            <w:r>
              <w:rPr>
                <w:sz w:val="24"/>
              </w:rPr>
              <w:t>E16.2, E16.8, E16.9, E24.3, </w:t>
            </w:r>
            <w:r>
              <w:rPr>
                <w:spacing w:val="-4"/>
                <w:sz w:val="24"/>
              </w:rPr>
              <w:t>E31,</w:t>
            </w:r>
          </w:p>
          <w:p>
            <w:pPr>
              <w:pStyle w:val="TableParagraph"/>
              <w:spacing w:line="263" w:lineRule="exact"/>
              <w:ind w:left="253"/>
              <w:rPr>
                <w:sz w:val="24"/>
              </w:rPr>
            </w:pPr>
            <w:r>
              <w:rPr>
                <w:sz w:val="24"/>
              </w:rPr>
              <w:t>E31.0, E31.1, E31.8, </w:t>
            </w:r>
            <w:r>
              <w:rPr>
                <w:spacing w:val="-2"/>
                <w:sz w:val="24"/>
              </w:rPr>
              <w:t>E31.9,</w:t>
            </w:r>
          </w:p>
          <w:p>
            <w:pPr>
              <w:pStyle w:val="TableParagraph"/>
              <w:spacing w:line="271" w:lineRule="exact"/>
              <w:ind w:left="253"/>
              <w:rPr>
                <w:sz w:val="24"/>
              </w:rPr>
            </w:pPr>
            <w:r>
              <w:rPr>
                <w:sz w:val="24"/>
              </w:rPr>
              <w:t>E34.0, E34.1, E34.2, </w:t>
            </w:r>
            <w:r>
              <w:rPr>
                <w:spacing w:val="-2"/>
                <w:sz w:val="24"/>
              </w:rPr>
              <w:t>E34.8</w:t>
            </w:r>
          </w:p>
        </w:tc>
        <w:tc>
          <w:tcPr>
            <w:tcW w:w="5146" w:type="dxa"/>
          </w:tcPr>
          <w:p>
            <w:pPr>
              <w:pStyle w:val="TableParagraph"/>
              <w:tabs>
                <w:tab w:pos="2749" w:val="left" w:leader="none"/>
              </w:tabs>
              <w:spacing w:line="225" w:lineRule="auto" w:before="103"/>
              <w:ind w:left="2749" w:right="465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</w:t>
            </w:r>
            <w:r>
              <w:rPr>
                <w:spacing w:val="-7"/>
                <w:sz w:val="24"/>
              </w:rPr>
              <w:t>т</w:t>
            </w:r>
          </w:p>
        </w:tc>
        <w:tc>
          <w:tcPr>
            <w:tcW w:w="924" w:type="dxa"/>
          </w:tcPr>
          <w:p>
            <w:pPr>
              <w:pStyle w:val="TableParagraph"/>
              <w:spacing w:before="94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2,82</w:t>
            </w:r>
          </w:p>
        </w:tc>
      </w:tr>
      <w:tr>
        <w:trPr>
          <w:trHeight w:val="719" w:hRule="atLeast"/>
        </w:trPr>
        <w:tc>
          <w:tcPr>
            <w:tcW w:w="2900" w:type="dxa"/>
          </w:tcPr>
          <w:p>
            <w:pPr>
              <w:pStyle w:val="TableParagraph"/>
              <w:tabs>
                <w:tab w:pos="1045" w:val="left" w:leader="none"/>
              </w:tabs>
              <w:spacing w:line="220" w:lineRule="auto" w:before="108"/>
              <w:ind w:left="1045" w:right="292" w:hanging="786"/>
              <w:rPr>
                <w:sz w:val="24"/>
              </w:rPr>
            </w:pPr>
            <w:r>
              <w:rPr>
                <w:spacing w:val="-4"/>
                <w:sz w:val="24"/>
              </w:rPr>
              <w:t>st12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Инфекционны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болезни</w:t>
            </w:r>
          </w:p>
        </w:tc>
        <w:tc>
          <w:tcPr>
            <w:tcW w:w="43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before="90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0,65</w:t>
            </w:r>
          </w:p>
        </w:tc>
      </w:tr>
      <w:tr>
        <w:trPr>
          <w:trHeight w:val="1916" w:hRule="atLeast"/>
        </w:trPr>
        <w:tc>
          <w:tcPr>
            <w:tcW w:w="2900" w:type="dxa"/>
          </w:tcPr>
          <w:p>
            <w:pPr>
              <w:pStyle w:val="TableParagraph"/>
              <w:spacing w:line="265" w:lineRule="exact" w:before="95"/>
              <w:ind w:left="50"/>
              <w:rPr>
                <w:sz w:val="24"/>
              </w:rPr>
            </w:pPr>
            <w:r>
              <w:rPr>
                <w:sz w:val="24"/>
              </w:rPr>
              <w:t>st12.001</w:t>
            </w:r>
            <w:r>
              <w:rPr>
                <w:spacing w:val="27"/>
                <w:sz w:val="24"/>
              </w:rPr>
              <w:t>  </w:t>
            </w:r>
            <w:r>
              <w:rPr>
                <w:spacing w:val="-2"/>
                <w:sz w:val="24"/>
              </w:rPr>
              <w:t>Кишечные</w:t>
            </w:r>
          </w:p>
          <w:p>
            <w:pPr>
              <w:pStyle w:val="TableParagraph"/>
              <w:spacing w:line="225" w:lineRule="auto" w:before="2"/>
              <w:ind w:left="1045"/>
              <w:rPr>
                <w:sz w:val="24"/>
              </w:rPr>
            </w:pPr>
            <w:r>
              <w:rPr>
                <w:spacing w:val="-2"/>
                <w:sz w:val="24"/>
              </w:rPr>
              <w:t>инфекции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взрослые</w:t>
            </w:r>
          </w:p>
        </w:tc>
        <w:tc>
          <w:tcPr>
            <w:tcW w:w="4369" w:type="dxa"/>
          </w:tcPr>
          <w:p>
            <w:pPr>
              <w:pStyle w:val="TableParagraph"/>
              <w:spacing w:line="269" w:lineRule="exact" w:before="88"/>
              <w:ind w:left="253"/>
              <w:rPr>
                <w:sz w:val="24"/>
              </w:rPr>
            </w:pPr>
            <w:r>
              <w:rPr>
                <w:sz w:val="24"/>
              </w:rPr>
              <w:t>A00.0, A00.1, A00.9, </w:t>
            </w:r>
            <w:r>
              <w:rPr>
                <w:spacing w:val="-2"/>
                <w:sz w:val="24"/>
              </w:rPr>
              <w:t>A01.0,</w:t>
            </w:r>
          </w:p>
          <w:p>
            <w:pPr>
              <w:pStyle w:val="TableParagraph"/>
              <w:spacing w:line="261" w:lineRule="exact"/>
              <w:ind w:left="253"/>
              <w:rPr>
                <w:sz w:val="24"/>
              </w:rPr>
            </w:pPr>
            <w:r>
              <w:rPr>
                <w:sz w:val="24"/>
              </w:rPr>
              <w:t>A01.1, A01.2, A01.3, </w:t>
            </w:r>
            <w:r>
              <w:rPr>
                <w:spacing w:val="-2"/>
                <w:sz w:val="24"/>
              </w:rPr>
              <w:t>A01.4,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A02.0, A02.2, A02.8, </w:t>
            </w:r>
            <w:r>
              <w:rPr>
                <w:spacing w:val="-2"/>
                <w:sz w:val="24"/>
              </w:rPr>
              <w:t>A02.9,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A03.0, A03.1, A03.2, </w:t>
            </w:r>
            <w:r>
              <w:rPr>
                <w:spacing w:val="-2"/>
                <w:sz w:val="24"/>
              </w:rPr>
              <w:t>A03.3,</w:t>
            </w:r>
          </w:p>
          <w:p>
            <w:pPr>
              <w:pStyle w:val="TableParagraph"/>
              <w:spacing w:line="260" w:lineRule="exact"/>
              <w:ind w:left="253"/>
              <w:rPr>
                <w:sz w:val="24"/>
              </w:rPr>
            </w:pPr>
            <w:r>
              <w:rPr>
                <w:sz w:val="24"/>
              </w:rPr>
              <w:t>A03.8, A03.9, A04.0, </w:t>
            </w:r>
            <w:r>
              <w:rPr>
                <w:spacing w:val="-2"/>
                <w:sz w:val="24"/>
              </w:rPr>
              <w:t>A04.1,</w:t>
            </w:r>
          </w:p>
          <w:p>
            <w:pPr>
              <w:pStyle w:val="TableParagraph"/>
              <w:spacing w:line="255" w:lineRule="exact"/>
              <w:ind w:left="253"/>
              <w:rPr>
                <w:sz w:val="24"/>
              </w:rPr>
            </w:pPr>
            <w:r>
              <w:rPr>
                <w:sz w:val="24"/>
              </w:rPr>
              <w:t>A04.2, A04.3, A04.4, </w:t>
            </w:r>
            <w:r>
              <w:rPr>
                <w:spacing w:val="-2"/>
                <w:sz w:val="24"/>
              </w:rPr>
              <w:t>A04.5,</w:t>
            </w:r>
          </w:p>
          <w:p>
            <w:pPr>
              <w:pStyle w:val="TableParagraph"/>
              <w:spacing w:line="243" w:lineRule="exact"/>
              <w:ind w:left="253"/>
              <w:rPr>
                <w:sz w:val="24"/>
              </w:rPr>
            </w:pPr>
            <w:r>
              <w:rPr>
                <w:sz w:val="24"/>
              </w:rPr>
              <w:t>A04.6, A04.7, A04.8, </w:t>
            </w:r>
            <w:r>
              <w:rPr>
                <w:spacing w:val="-2"/>
                <w:sz w:val="24"/>
              </w:rPr>
              <w:t>A04.9,</w:t>
            </w:r>
          </w:p>
        </w:tc>
        <w:tc>
          <w:tcPr>
            <w:tcW w:w="5146" w:type="dxa"/>
          </w:tcPr>
          <w:p>
            <w:pPr>
              <w:pStyle w:val="TableParagraph"/>
              <w:tabs>
                <w:tab w:pos="2749" w:val="left" w:leader="none"/>
              </w:tabs>
              <w:spacing w:line="225" w:lineRule="auto" w:before="104"/>
              <w:ind w:left="2749" w:right="473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4" w:type="dxa"/>
          </w:tcPr>
          <w:p>
            <w:pPr>
              <w:pStyle w:val="TableParagraph"/>
              <w:spacing w:before="95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0,58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103"/>
        <w:ind w:left="10123" w:hanging="1"/>
        <w:jc w:val="right"/>
      </w:pP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0</w:t>
      </w:r>
      <w:r>
        <w:rPr>
          <w:spacing w:val="-1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18 </w:t>
      </w:r>
      <w:r>
        <w:rPr>
          <w:spacing w:val="-7"/>
        </w:rPr>
        <w:t>лет</w:t>
      </w:r>
    </w:p>
    <w:p>
      <w:pPr>
        <w:pStyle w:val="BodyText"/>
        <w:spacing w:before="94"/>
        <w:ind w:left="852"/>
      </w:pPr>
      <w:r>
        <w:rPr/>
        <w:br w:type="column"/>
      </w:r>
      <w:r>
        <w:rPr>
          <w:spacing w:val="-4"/>
        </w:rPr>
        <w:t>0,62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12053" w:space="40"/>
            <w:col w:w="177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3"/>
      </w:pPr>
    </w:p>
    <w:p>
      <w:pPr>
        <w:pStyle w:val="BodyText"/>
        <w:tabs>
          <w:tab w:pos="1727" w:val="left" w:leader="none"/>
        </w:tabs>
        <w:ind w:right="547"/>
        <w:jc w:val="right"/>
      </w:pPr>
      <w:r>
        <w:rPr>
          <w:spacing w:val="-10"/>
        </w:rPr>
        <w:t>-</w:t>
      </w:r>
      <w:r>
        <w:rPr/>
        <w:tab/>
      </w:r>
      <w:r>
        <w:rPr>
          <w:spacing w:val="-5"/>
        </w:rPr>
        <w:t>1,4</w:t>
      </w: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tabs>
          <w:tab w:pos="1667" w:val="left" w:leader="none"/>
        </w:tabs>
        <w:ind w:right="488"/>
        <w:jc w:val="right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1,27</w:t>
      </w:r>
    </w:p>
    <w:p>
      <w:pPr>
        <w:pStyle w:val="BodyText"/>
        <w:spacing w:before="12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25" w:lineRule="auto" w:before="103"/>
        <w:ind w:left="1010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1009738</wp:posOffset>
                </wp:positionH>
                <wp:positionV relativeFrom="page">
                  <wp:posOffset>861177</wp:posOffset>
                </wp:positionV>
                <wp:extent cx="5374640" cy="5629909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5374640" cy="56299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51"/>
                              <w:gridCol w:w="2064"/>
                              <w:gridCol w:w="4267"/>
                              <w:gridCol w:w="1062"/>
                            </w:tblGrid>
                            <w:tr>
                              <w:trPr>
                                <w:trHeight w:val="2182" w:hRule="atLeast"/>
                              </w:trPr>
                              <w:tc>
                                <w:tcPr>
                                  <w:tcW w:w="3015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7" w:type="dxa"/>
                                </w:tcPr>
                                <w:p>
                                  <w:pPr>
                                    <w:pStyle w:val="TableParagraph"/>
                                    <w:spacing w:line="258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A05.0, A05.2,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A05.3,A05.4,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A05.8, A05.9,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A06.0,A06.1,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A06.2, A06.3,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A06.4,A06.5,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A06.6, A06.7,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A06.8,A06.9,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A07.0, A07.1,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A07.2,A07.3,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A07.8, A07.9,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A08.0,A08.1,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6"/>
                                    <w:ind w:left="138" w:right="46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A08.2,A08.3,A08.4,A08.5,A09,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A09.0, A09.9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103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st12.002</w:t>
                                  </w: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103"/>
                                    <w:ind w:left="94" w:right="35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Кишечныеин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фе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кции,дети</w:t>
                                  </w:r>
                                </w:p>
                              </w:tc>
                              <w:tc>
                                <w:tcPr>
                                  <w:tcW w:w="4267" w:type="dxa"/>
                                </w:tcPr>
                                <w:p>
                                  <w:pPr>
                                    <w:pStyle w:val="TableParagraph"/>
                                    <w:spacing w:line="269" w:lineRule="exact" w:before="88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A00.0, A00.1,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A00.9,A01.0,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1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A01.1, A01.2,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A01.3,A01.4,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A02.0, A02.2,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A02.8,A02.9,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A03.0, A03.1,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A03.2,A03.3,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A03.8, A03.9,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A04.0,A04.1,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A04.2, A04.3,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A04.4,A04.5,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A04.6, A04.7,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A04.8,A04.9,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A05.0, A05.2,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A05.3,A05.4,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A05.8, A05.9,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A06.0,A06.1,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A06.2, A06.3,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A06.4,A06.5,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A06.6, A06.7,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A06.8,A06.9,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A07.0, A07.1,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A07.2,A07.3,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A07.8, A07.9,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A08.0,A08.1,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5"/>
                                    <w:ind w:left="138" w:right="46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A08.2,A08.3,A08.4,A08.5,A09,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A09.0, A09.9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88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st12.003</w:t>
                                  </w: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104"/>
                                    <w:ind w:lef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Вирусныйгеп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атит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острый</w:t>
                                  </w:r>
                                </w:p>
                              </w:tc>
                              <w:tc>
                                <w:tcPr>
                                  <w:tcW w:w="4267" w:type="dxa"/>
                                </w:tcPr>
                                <w:p>
                                  <w:pPr>
                                    <w:pStyle w:val="TableParagraph"/>
                                    <w:spacing w:line="269" w:lineRule="exact" w:before="88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B15.0, B15.9,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B16.0,B16.1,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4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B16.2, B16.9,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B17.0,B17.1,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B17.2, B17.8,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B17.9,B19.9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18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st12.004</w:t>
                                  </w: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99"/>
                                    <w:ind w:lef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Вирусныйгеп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атит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хронический</w:t>
                                  </w:r>
                                </w:p>
                              </w:tc>
                              <w:tc>
                                <w:tcPr>
                                  <w:tcW w:w="4267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99"/>
                                    <w:ind w:left="138" w:right="3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B18.0,B18.1,B18.2,B18.8,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B18.9,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B19.0, B94.2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75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st12.005</w:t>
                                  </w: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lef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Сепсис,взрослые</w:t>
                                  </w:r>
                                </w:p>
                              </w:tc>
                              <w:tc>
                                <w:tcPr>
                                  <w:tcW w:w="4267" w:type="dxa"/>
                                </w:tcPr>
                                <w:p>
                                  <w:pPr>
                                    <w:pStyle w:val="TableParagraph"/>
                                    <w:spacing w:line="269" w:lineRule="exact" w:before="88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A02.1, A32.7,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A39.1,A39.2,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6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A39.4, A40.0,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A40.1,A40.2,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13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A40.3, A40.8,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A40.9,A41.0,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506989pt;margin-top:67.809242pt;width:423.2pt;height:443.3pt;mso-position-horizontal-relative:page;mso-position-vertical-relative:page;z-index:15742976" type="#_x0000_t202" id="docshape11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51"/>
                        <w:gridCol w:w="2064"/>
                        <w:gridCol w:w="4267"/>
                        <w:gridCol w:w="1062"/>
                      </w:tblGrid>
                      <w:tr>
                        <w:trPr>
                          <w:trHeight w:val="2182" w:hRule="atLeast"/>
                        </w:trPr>
                        <w:tc>
                          <w:tcPr>
                            <w:tcW w:w="3015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267" w:type="dxa"/>
                          </w:tcPr>
                          <w:p>
                            <w:pPr>
                              <w:pStyle w:val="TableParagraph"/>
                              <w:spacing w:line="258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A05.0, A05.2,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A05.3,A05.4,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A05.8, A05.9,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A06.0,A06.1,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A06.2, A06.3,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A06.4,A06.5,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A06.6, A06.7,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A06.8,A06.9,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A07.0, A07.1,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A07.2,A07.3,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A07.8, A07.9,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A08.0,A08.1,</w:t>
                            </w:r>
                          </w:p>
                          <w:p>
                            <w:pPr>
                              <w:pStyle w:val="TableParagraph"/>
                              <w:spacing w:line="225" w:lineRule="auto" w:before="6"/>
                              <w:ind w:left="138" w:right="46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A08.2,A08.3,A08.4,A08.5,A09,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A09.0, A09.9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103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st12.002</w:t>
                            </w:r>
                          </w:p>
                        </w:tc>
                        <w:tc>
                          <w:tcPr>
                            <w:tcW w:w="2064" w:type="dxa"/>
                          </w:tcPr>
                          <w:p>
                            <w:pPr>
                              <w:pStyle w:val="TableParagraph"/>
                              <w:spacing w:line="225" w:lineRule="auto" w:before="103"/>
                              <w:ind w:left="94" w:right="35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Кишечныеин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фе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кции,дети</w:t>
                            </w:r>
                          </w:p>
                        </w:tc>
                        <w:tc>
                          <w:tcPr>
                            <w:tcW w:w="4267" w:type="dxa"/>
                          </w:tcPr>
                          <w:p>
                            <w:pPr>
                              <w:pStyle w:val="TableParagraph"/>
                              <w:spacing w:line="269" w:lineRule="exact" w:before="88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A00.0, A00.1,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A00.9,A01.0,</w:t>
                            </w:r>
                          </w:p>
                          <w:p>
                            <w:pPr>
                              <w:pStyle w:val="TableParagraph"/>
                              <w:spacing w:line="261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A01.1, A01.2,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A01.3,A01.4,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A02.0, A02.2,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A02.8,A02.9,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A03.0, A03.1,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A03.2,A03.3,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A03.8, A03.9,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A04.0,A04.1,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A04.2, A04.3,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A04.4,A04.5,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A04.6, A04.7,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A04.8,A04.9,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A05.0, A05.2,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A05.3,A05.4,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A05.8, A05.9,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A06.0,A06.1,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A06.2, A06.3,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A06.4,A06.5,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A06.6, A06.7,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A06.8,A06.9,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A07.0, A07.1,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A07.2,A07.3,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A07.8, A07.9,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A08.0,A08.1,</w:t>
                            </w:r>
                          </w:p>
                          <w:p>
                            <w:pPr>
                              <w:pStyle w:val="TableParagraph"/>
                              <w:spacing w:line="225" w:lineRule="auto" w:before="5"/>
                              <w:ind w:left="138" w:right="46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A08.2,A08.3,A08.4,A08.5,A09,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A09.0, A09.9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>
                        <w:trPr>
                          <w:trHeight w:val="988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95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st12.003</w:t>
                            </w:r>
                          </w:p>
                        </w:tc>
                        <w:tc>
                          <w:tcPr>
                            <w:tcW w:w="2064" w:type="dxa"/>
                          </w:tcPr>
                          <w:p>
                            <w:pPr>
                              <w:pStyle w:val="TableParagraph"/>
                              <w:spacing w:line="225" w:lineRule="auto" w:before="104"/>
                              <w:ind w:lef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Вирусныйгеп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атит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острый</w:t>
                            </w:r>
                          </w:p>
                        </w:tc>
                        <w:tc>
                          <w:tcPr>
                            <w:tcW w:w="4267" w:type="dxa"/>
                          </w:tcPr>
                          <w:p>
                            <w:pPr>
                              <w:pStyle w:val="TableParagraph"/>
                              <w:spacing w:line="269" w:lineRule="exact" w:before="88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B15.0, B15.9,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B16.0,B16.1,</w:t>
                            </w:r>
                          </w:p>
                          <w:p>
                            <w:pPr>
                              <w:pStyle w:val="TableParagraph"/>
                              <w:spacing w:line="264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B16.2, B16.9,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B17.0,B17.1,</w:t>
                            </w:r>
                          </w:p>
                          <w:p>
                            <w:pPr>
                              <w:pStyle w:val="TableParagraph"/>
                              <w:spacing w:line="271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B17.2, B17.8,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B17.9,B19.9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>
                            <w:pPr>
                              <w:pStyle w:val="TableParagraph"/>
                              <w:spacing w:before="95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>
                        <w:trPr>
                          <w:trHeight w:val="718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9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st12.004</w:t>
                            </w:r>
                          </w:p>
                        </w:tc>
                        <w:tc>
                          <w:tcPr>
                            <w:tcW w:w="2064" w:type="dxa"/>
                          </w:tcPr>
                          <w:p>
                            <w:pPr>
                              <w:pStyle w:val="TableParagraph"/>
                              <w:spacing w:line="225" w:lineRule="auto" w:before="99"/>
                              <w:ind w:lef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Вирусныйгеп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атит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хронический</w:t>
                            </w:r>
                          </w:p>
                        </w:tc>
                        <w:tc>
                          <w:tcPr>
                            <w:tcW w:w="4267" w:type="dxa"/>
                          </w:tcPr>
                          <w:p>
                            <w:pPr>
                              <w:pStyle w:val="TableParagraph"/>
                              <w:spacing w:line="225" w:lineRule="auto" w:before="99"/>
                              <w:ind w:left="138" w:right="3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B18.0,B18.1,B18.2,B18.8,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B18.9,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B19.0, B94.2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>
                            <w:pPr>
                              <w:pStyle w:val="TableParagraph"/>
                              <w:spacing w:before="90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>
                        <w:trPr>
                          <w:trHeight w:val="875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st12.005</w:t>
                            </w:r>
                          </w:p>
                        </w:tc>
                        <w:tc>
                          <w:tcPr>
                            <w:tcW w:w="2064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lef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Сепсис,взрослые</w:t>
                            </w:r>
                          </w:p>
                        </w:tc>
                        <w:tc>
                          <w:tcPr>
                            <w:tcW w:w="4267" w:type="dxa"/>
                          </w:tcPr>
                          <w:p>
                            <w:pPr>
                              <w:pStyle w:val="TableParagraph"/>
                              <w:spacing w:line="269" w:lineRule="exact" w:before="88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A02.1, A32.7,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A39.1,A39.2,</w:t>
                            </w:r>
                          </w:p>
                          <w:p>
                            <w:pPr>
                              <w:pStyle w:val="TableParagraph"/>
                              <w:spacing w:line="256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A39.4, A40.0,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A40.1,A40.2,</w:t>
                            </w:r>
                          </w:p>
                          <w:p>
                            <w:pPr>
                              <w:pStyle w:val="TableParagraph"/>
                              <w:spacing w:line="243" w:lineRule="exact"/>
                              <w:ind w:left="13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A40.3, A40.8,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A40.9,A41.0,</w:t>
                            </w:r>
                          </w:p>
                        </w:tc>
                        <w:tc>
                          <w:tcPr>
                            <w:tcW w:w="1062" w:type="dxa"/>
                          </w:tcPr>
                          <w:p>
                            <w:pPr>
                              <w:pStyle w:val="TableParagraph"/>
                              <w:spacing w:before="94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группа</w:t>
      </w:r>
      <w:r>
        <w:rPr>
          <w:spacing w:val="-2"/>
        </w:rPr>
        <w:t>:</w:t>
      </w:r>
      <w:r>
        <w:rPr>
          <w:spacing w:val="-2"/>
        </w:rPr>
        <w:t> </w:t>
      </w:r>
      <w:r>
        <w:rPr/>
        <w:t>старше 18 лет</w:t>
      </w:r>
    </w:p>
    <w:p>
      <w:pPr>
        <w:pStyle w:val="BodyText"/>
        <w:spacing w:before="93"/>
        <w:ind w:left="879"/>
      </w:pPr>
      <w:r>
        <w:rPr/>
        <w:br w:type="column"/>
      </w:r>
      <w:r>
        <w:rPr>
          <w:spacing w:val="-4"/>
        </w:rPr>
        <w:t>3,12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12026" w:space="40"/>
            <w:col w:w="1798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A41.1, A41.2, A41.3, </w:t>
      </w:r>
      <w:r>
        <w:rPr>
          <w:spacing w:val="-2"/>
          <w:sz w:val="24"/>
        </w:rPr>
        <w:t>A41.4,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A41.5, A41.8, A41.9, </w:t>
      </w:r>
      <w:r>
        <w:rPr>
          <w:spacing w:val="-2"/>
          <w:sz w:val="24"/>
        </w:rPr>
        <w:t>A48.3,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B00.7, B37.7, B44.0, </w:t>
      </w:r>
      <w:r>
        <w:rPr>
          <w:spacing w:val="-2"/>
          <w:sz w:val="24"/>
        </w:rPr>
        <w:t>B44.7,</w:t>
      </w:r>
    </w:p>
    <w:p>
      <w:pPr>
        <w:spacing w:line="225" w:lineRule="auto" w:before="5"/>
        <w:ind w:left="3237" w:right="7911" w:firstLine="0"/>
        <w:jc w:val="left"/>
        <w:rPr>
          <w:sz w:val="24"/>
        </w:rPr>
      </w:pPr>
      <w:r>
        <w:rPr>
          <w:sz w:val="24"/>
        </w:rPr>
        <w:t>B45.0,</w:t>
      </w:r>
      <w:r>
        <w:rPr>
          <w:spacing w:val="-15"/>
          <w:sz w:val="24"/>
        </w:rPr>
        <w:t> </w:t>
      </w:r>
      <w:r>
        <w:rPr>
          <w:sz w:val="24"/>
        </w:rPr>
        <w:t>B45.1,</w:t>
      </w:r>
      <w:r>
        <w:rPr>
          <w:spacing w:val="-15"/>
          <w:sz w:val="24"/>
        </w:rPr>
        <w:t> </w:t>
      </w:r>
      <w:r>
        <w:rPr>
          <w:sz w:val="24"/>
        </w:rPr>
        <w:t>B45.7,</w:t>
      </w:r>
      <w:r>
        <w:rPr>
          <w:spacing w:val="-15"/>
          <w:sz w:val="24"/>
        </w:rPr>
        <w:t> </w:t>
      </w:r>
      <w:r>
        <w:rPr>
          <w:sz w:val="24"/>
        </w:rPr>
        <w:t>B48.5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R57.2</w:t>
      </w:r>
    </w:p>
    <w:p>
      <w:pPr>
        <w:pStyle w:val="BodyText"/>
        <w:tabs>
          <w:tab w:pos="8284" w:val="left" w:leader="none"/>
          <w:tab w:pos="10102" w:val="left" w:leader="none"/>
        </w:tabs>
        <w:spacing w:line="225" w:lineRule="auto" w:before="204"/>
        <w:ind w:left="10103" w:right="1682" w:hanging="5251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диагноз</w:t>
      </w:r>
      <w:r>
        <w:rPr>
          <w:spacing w:val="-15"/>
        </w:rPr>
        <w:t> </w:t>
      </w:r>
      <w:r>
        <w:rPr>
          <w:spacing w:val="-2"/>
        </w:rPr>
        <w:t>осложне</w:t>
      </w:r>
      <w:r>
        <w:rPr>
          <w:spacing w:val="-2"/>
        </w:rPr>
        <w:t>ния</w:t>
      </w:r>
      <w:r>
        <w:rPr>
          <w:spacing w:val="-2"/>
        </w:rPr>
        <w:t> заболевания:</w:t>
      </w:r>
    </w:p>
    <w:p>
      <w:pPr>
        <w:spacing w:line="254" w:lineRule="exact" w:before="0"/>
        <w:ind w:left="0" w:right="1671" w:firstLine="0"/>
        <w:jc w:val="right"/>
        <w:rPr>
          <w:sz w:val="24"/>
        </w:rPr>
      </w:pPr>
      <w:r>
        <w:rPr>
          <w:sz w:val="24"/>
        </w:rPr>
        <w:t>A02.1, A32.7, </w:t>
      </w:r>
      <w:r>
        <w:rPr>
          <w:spacing w:val="-2"/>
          <w:sz w:val="24"/>
        </w:rPr>
        <w:t>A39.1,</w:t>
      </w:r>
    </w:p>
    <w:p>
      <w:pPr>
        <w:spacing w:line="260" w:lineRule="exact" w:before="0"/>
        <w:ind w:left="0" w:right="1671" w:firstLine="0"/>
        <w:jc w:val="right"/>
        <w:rPr>
          <w:sz w:val="24"/>
        </w:rPr>
      </w:pPr>
      <w:r>
        <w:rPr>
          <w:sz w:val="24"/>
        </w:rPr>
        <w:t>A39.2, A39.4, </w:t>
      </w:r>
      <w:r>
        <w:rPr>
          <w:spacing w:val="-2"/>
          <w:sz w:val="24"/>
        </w:rPr>
        <w:t>A40.0,</w:t>
      </w:r>
    </w:p>
    <w:p>
      <w:pPr>
        <w:spacing w:line="260" w:lineRule="exact" w:before="0"/>
        <w:ind w:left="0" w:right="1671" w:firstLine="0"/>
        <w:jc w:val="right"/>
        <w:rPr>
          <w:sz w:val="24"/>
        </w:rPr>
      </w:pPr>
      <w:r>
        <w:rPr>
          <w:sz w:val="24"/>
        </w:rPr>
        <w:t>A40.1, A40.2, </w:t>
      </w:r>
      <w:r>
        <w:rPr>
          <w:spacing w:val="-2"/>
          <w:sz w:val="24"/>
        </w:rPr>
        <w:t>A40.3,</w:t>
      </w:r>
    </w:p>
    <w:p>
      <w:pPr>
        <w:spacing w:line="260" w:lineRule="exact" w:before="0"/>
        <w:ind w:left="0" w:right="1671" w:firstLine="0"/>
        <w:jc w:val="right"/>
        <w:rPr>
          <w:sz w:val="24"/>
        </w:rPr>
      </w:pPr>
      <w:r>
        <w:rPr>
          <w:sz w:val="24"/>
        </w:rPr>
        <w:t>A40.8, A40.9, </w:t>
      </w:r>
      <w:r>
        <w:rPr>
          <w:spacing w:val="-2"/>
          <w:sz w:val="24"/>
        </w:rPr>
        <w:t>A41.0,</w:t>
      </w:r>
    </w:p>
    <w:p>
      <w:pPr>
        <w:spacing w:line="260" w:lineRule="exact" w:before="0"/>
        <w:ind w:left="0" w:right="1671" w:firstLine="0"/>
        <w:jc w:val="right"/>
        <w:rPr>
          <w:sz w:val="24"/>
        </w:rPr>
      </w:pPr>
      <w:r>
        <w:rPr>
          <w:sz w:val="24"/>
        </w:rPr>
        <w:t>A41.1, A41.2, </w:t>
      </w:r>
      <w:r>
        <w:rPr>
          <w:spacing w:val="-2"/>
          <w:sz w:val="24"/>
        </w:rPr>
        <w:t>A41.3,</w:t>
      </w:r>
    </w:p>
    <w:p>
      <w:pPr>
        <w:spacing w:line="260" w:lineRule="exact" w:before="0"/>
        <w:ind w:left="0" w:right="1671" w:firstLine="0"/>
        <w:jc w:val="right"/>
        <w:rPr>
          <w:sz w:val="24"/>
        </w:rPr>
      </w:pPr>
      <w:r>
        <w:rPr>
          <w:sz w:val="24"/>
        </w:rPr>
        <w:t>A41.4, A41.5, </w:t>
      </w:r>
      <w:r>
        <w:rPr>
          <w:spacing w:val="-2"/>
          <w:sz w:val="24"/>
        </w:rPr>
        <w:t>A41.8,</w:t>
      </w:r>
    </w:p>
    <w:p>
      <w:pPr>
        <w:spacing w:line="260" w:lineRule="exact" w:before="0"/>
        <w:ind w:left="0" w:right="1684" w:firstLine="0"/>
        <w:jc w:val="right"/>
        <w:rPr>
          <w:sz w:val="24"/>
        </w:rPr>
      </w:pPr>
      <w:r>
        <w:rPr>
          <w:sz w:val="24"/>
        </w:rPr>
        <w:t>A41.9, A48.3, </w:t>
      </w:r>
      <w:r>
        <w:rPr>
          <w:spacing w:val="-2"/>
          <w:sz w:val="24"/>
        </w:rPr>
        <w:t>B00.7,</w:t>
      </w:r>
    </w:p>
    <w:p>
      <w:pPr>
        <w:spacing w:line="261" w:lineRule="exact" w:before="0"/>
        <w:ind w:left="0" w:right="1710" w:firstLine="0"/>
        <w:jc w:val="right"/>
        <w:rPr>
          <w:sz w:val="24"/>
        </w:rPr>
      </w:pPr>
      <w:r>
        <w:rPr>
          <w:sz w:val="24"/>
        </w:rPr>
        <w:t>B37.7, B44.0, </w:t>
      </w:r>
      <w:r>
        <w:rPr>
          <w:spacing w:val="-2"/>
          <w:sz w:val="24"/>
        </w:rPr>
        <w:t>B44.7,</w:t>
      </w:r>
    </w:p>
    <w:p>
      <w:pPr>
        <w:spacing w:line="225" w:lineRule="auto" w:before="6"/>
        <w:ind w:left="10102" w:right="1615" w:firstLine="0"/>
        <w:jc w:val="left"/>
        <w:rPr>
          <w:sz w:val="24"/>
        </w:rPr>
      </w:pPr>
      <w:r>
        <w:rPr>
          <w:spacing w:val="-2"/>
          <w:sz w:val="24"/>
        </w:rPr>
        <w:t>B45.0,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B45.1,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B45.7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B48.5, R57.2</w:t>
      </w:r>
    </w:p>
    <w:p>
      <w:pPr>
        <w:pStyle w:val="BodyText"/>
        <w:spacing w:line="225" w:lineRule="auto"/>
        <w:ind w:left="10102" w:right="1615"/>
      </w:pP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лет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tabs>
          <w:tab w:pos="3112" w:val="left" w:leader="none"/>
        </w:tabs>
        <w:spacing w:line="269" w:lineRule="exact" w:before="187"/>
        <w:ind w:right="506"/>
        <w:jc w:val="right"/>
      </w:pPr>
      <w:r>
        <w:rPr/>
        <w:t>st12.006</w:t>
      </w:r>
      <w:r>
        <w:rPr>
          <w:spacing w:val="29"/>
        </w:rPr>
        <w:t>  </w:t>
      </w:r>
      <w:r>
        <w:rPr/>
        <w:t>Сепсис,</w:t>
      </w:r>
      <w:r>
        <w:rPr>
          <w:spacing w:val="1"/>
        </w:rPr>
        <w:t> </w:t>
      </w:r>
      <w:r>
        <w:rPr>
          <w:spacing w:val="-4"/>
        </w:rPr>
        <w:t>дети</w:t>
      </w:r>
      <w:r>
        <w:rPr/>
        <w:tab/>
        <w:t>A02.1,</w:t>
      </w:r>
      <w:r>
        <w:rPr>
          <w:spacing w:val="-4"/>
        </w:rPr>
        <w:t> </w:t>
      </w:r>
      <w:r>
        <w:rPr/>
        <w:t>A32.7, A39.1, </w:t>
      </w:r>
      <w:r>
        <w:rPr>
          <w:spacing w:val="-2"/>
        </w:rPr>
        <w:t>A39.2,</w:t>
      </w:r>
    </w:p>
    <w:p>
      <w:pPr>
        <w:spacing w:line="261" w:lineRule="exact" w:before="0"/>
        <w:ind w:left="0" w:right="506" w:firstLine="0"/>
        <w:jc w:val="right"/>
        <w:rPr>
          <w:sz w:val="24"/>
        </w:rPr>
      </w:pPr>
      <w:r>
        <w:rPr>
          <w:sz w:val="24"/>
        </w:rPr>
        <w:t>A39.4, A40.0, A40.1, </w:t>
      </w:r>
      <w:r>
        <w:rPr>
          <w:spacing w:val="-2"/>
          <w:sz w:val="24"/>
        </w:rPr>
        <w:t>A40.2,</w:t>
      </w:r>
    </w:p>
    <w:p>
      <w:pPr>
        <w:spacing w:line="260" w:lineRule="exact" w:before="0"/>
        <w:ind w:left="0" w:right="506" w:firstLine="0"/>
        <w:jc w:val="right"/>
        <w:rPr>
          <w:sz w:val="24"/>
        </w:rPr>
      </w:pPr>
      <w:r>
        <w:rPr>
          <w:sz w:val="24"/>
        </w:rPr>
        <w:t>A40.3, A40.8, A40.9, </w:t>
      </w:r>
      <w:r>
        <w:rPr>
          <w:spacing w:val="-2"/>
          <w:sz w:val="24"/>
        </w:rPr>
        <w:t>A41.0,</w:t>
      </w:r>
    </w:p>
    <w:p>
      <w:pPr>
        <w:spacing w:line="260" w:lineRule="exact" w:before="0"/>
        <w:ind w:left="0" w:right="506" w:firstLine="0"/>
        <w:jc w:val="right"/>
        <w:rPr>
          <w:sz w:val="24"/>
        </w:rPr>
      </w:pPr>
      <w:r>
        <w:rPr>
          <w:sz w:val="24"/>
        </w:rPr>
        <w:t>A41.1, A41.2, A41.3, </w:t>
      </w:r>
      <w:r>
        <w:rPr>
          <w:spacing w:val="-2"/>
          <w:sz w:val="24"/>
        </w:rPr>
        <w:t>A41.4,</w:t>
      </w:r>
    </w:p>
    <w:p>
      <w:pPr>
        <w:spacing w:line="260" w:lineRule="exact" w:before="0"/>
        <w:ind w:left="0" w:right="506" w:firstLine="0"/>
        <w:jc w:val="right"/>
        <w:rPr>
          <w:sz w:val="24"/>
        </w:rPr>
      </w:pPr>
      <w:r>
        <w:rPr>
          <w:sz w:val="24"/>
        </w:rPr>
        <w:t>A41.5, A41.8, A41.9, </w:t>
      </w:r>
      <w:r>
        <w:rPr>
          <w:spacing w:val="-2"/>
          <w:sz w:val="24"/>
        </w:rPr>
        <w:t>A48.3,</w:t>
      </w:r>
    </w:p>
    <w:p>
      <w:pPr>
        <w:spacing w:line="260" w:lineRule="exact" w:before="0"/>
        <w:ind w:left="0" w:right="559" w:firstLine="0"/>
        <w:jc w:val="right"/>
        <w:rPr>
          <w:sz w:val="24"/>
        </w:rPr>
      </w:pPr>
      <w:r>
        <w:rPr>
          <w:sz w:val="24"/>
        </w:rPr>
        <w:t>B00.7, B37.7, B44.0, </w:t>
      </w:r>
      <w:r>
        <w:rPr>
          <w:spacing w:val="-2"/>
          <w:sz w:val="24"/>
        </w:rPr>
        <w:t>B44.7,</w:t>
      </w:r>
    </w:p>
    <w:p>
      <w:pPr>
        <w:spacing w:line="261" w:lineRule="exact" w:before="0"/>
        <w:ind w:left="0" w:right="559" w:firstLine="0"/>
        <w:jc w:val="right"/>
        <w:rPr>
          <w:sz w:val="24"/>
        </w:rPr>
      </w:pPr>
      <w:r>
        <w:rPr>
          <w:sz w:val="24"/>
        </w:rPr>
        <w:t>B45.0, B45.1, B45.7, </w:t>
      </w:r>
      <w:r>
        <w:rPr>
          <w:spacing w:val="-2"/>
          <w:sz w:val="24"/>
        </w:rPr>
        <w:t>B48.5,</w:t>
      </w:r>
    </w:p>
    <w:p>
      <w:pPr>
        <w:spacing w:line="225" w:lineRule="auto" w:before="6"/>
        <w:ind w:left="3238" w:right="38" w:firstLine="0"/>
        <w:jc w:val="left"/>
        <w:rPr>
          <w:sz w:val="24"/>
        </w:rPr>
      </w:pPr>
      <w:r>
        <w:rPr>
          <w:sz w:val="24"/>
        </w:rPr>
        <w:t>P36.0,</w:t>
      </w:r>
      <w:r>
        <w:rPr>
          <w:spacing w:val="-15"/>
          <w:sz w:val="24"/>
        </w:rPr>
        <w:t> </w:t>
      </w:r>
      <w:r>
        <w:rPr>
          <w:sz w:val="24"/>
        </w:rPr>
        <w:t>P36.1,</w:t>
      </w:r>
      <w:r>
        <w:rPr>
          <w:spacing w:val="-15"/>
          <w:sz w:val="24"/>
        </w:rPr>
        <w:t> </w:t>
      </w:r>
      <w:r>
        <w:rPr>
          <w:sz w:val="24"/>
        </w:rPr>
        <w:t>P36.2,</w:t>
      </w:r>
      <w:r>
        <w:rPr>
          <w:spacing w:val="-15"/>
          <w:sz w:val="24"/>
        </w:rPr>
        <w:t> </w:t>
      </w:r>
      <w:r>
        <w:rPr>
          <w:sz w:val="24"/>
        </w:rPr>
        <w:t>P36.3,</w:t>
      </w:r>
      <w:r>
        <w:rPr>
          <w:spacing w:val="-15"/>
          <w:sz w:val="24"/>
        </w:rPr>
        <w:t> </w:t>
      </w:r>
      <w:r>
        <w:rPr>
          <w:sz w:val="24"/>
        </w:rPr>
        <w:t>P36.4</w:t>
      </w:r>
      <w:r>
        <w:rPr>
          <w:sz w:val="24"/>
        </w:rPr>
        <w:t>,</w:t>
      </w:r>
      <w:r>
        <w:rPr>
          <w:sz w:val="24"/>
        </w:rPr>
        <w:t> P36.5, P36.8, P36.9, R57.2</w:t>
      </w:r>
    </w:p>
    <w:p>
      <w:pPr>
        <w:pStyle w:val="BodyText"/>
        <w:tabs>
          <w:tab w:pos="1961" w:val="left" w:leader="none"/>
        </w:tabs>
        <w:spacing w:line="225" w:lineRule="auto" w:before="204"/>
        <w:ind w:left="1961" w:right="38" w:hanging="1819"/>
      </w:pPr>
      <w:r>
        <w:rPr/>
        <w:br w:type="column"/>
      </w:r>
      <w:r>
        <w:rPr>
          <w:spacing w:val="-10"/>
        </w:rPr>
        <w:t>-</w:t>
      </w:r>
      <w:r>
        <w:rPr/>
        <w:tab/>
        <w:t>возрастная</w:t>
      </w:r>
      <w:r>
        <w:rPr>
          <w:spacing w:val="-17"/>
        </w:rPr>
        <w:t> </w:t>
      </w:r>
      <w:r>
        <w:rPr/>
        <w:t>групп</w:t>
      </w:r>
      <w:r>
        <w:rPr/>
        <w:t>а:</w:t>
      </w:r>
      <w:r>
        <w:rPr/>
        <w:t> от</w:t>
      </w:r>
      <w:r>
        <w:rPr>
          <w:spacing w:val="-4"/>
        </w:rPr>
        <w:t> </w:t>
      </w:r>
      <w:r>
        <w:rPr/>
        <w:t>0</w:t>
      </w:r>
      <w:r>
        <w:rPr>
          <w:spacing w:val="-1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18 </w:t>
      </w:r>
      <w:r>
        <w:rPr>
          <w:spacing w:val="-6"/>
        </w:rPr>
        <w:t>ле</w:t>
      </w:r>
      <w:r>
        <w:rPr>
          <w:spacing w:val="-6"/>
        </w:rPr>
        <w:t>т</w:t>
      </w:r>
    </w:p>
    <w:p>
      <w:pPr>
        <w:pStyle w:val="BodyText"/>
        <w:spacing w:before="193"/>
        <w:ind w:left="142"/>
      </w:pPr>
      <w:r>
        <w:rPr/>
        <w:br w:type="column"/>
      </w:r>
      <w:r>
        <w:rPr>
          <w:spacing w:val="-4"/>
        </w:rPr>
        <w:t>4,51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6546" w:space="1595"/>
            <w:col w:w="3932" w:space="729"/>
            <w:col w:w="1062"/>
          </w:cols>
        </w:sectPr>
      </w:pPr>
    </w:p>
    <w:p>
      <w:pPr>
        <w:pStyle w:val="BodyText"/>
        <w:tabs>
          <w:tab w:pos="8284" w:val="left" w:leader="none"/>
          <w:tab w:pos="10102" w:val="left" w:leader="none"/>
        </w:tabs>
        <w:spacing w:line="225" w:lineRule="auto" w:before="204"/>
        <w:ind w:left="10103" w:right="1682" w:hanging="5251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диагноз</w:t>
      </w:r>
      <w:r>
        <w:rPr>
          <w:spacing w:val="-15"/>
        </w:rPr>
        <w:t> </w:t>
      </w:r>
      <w:r>
        <w:rPr>
          <w:spacing w:val="-2"/>
        </w:rPr>
        <w:t>осложне</w:t>
      </w:r>
      <w:r>
        <w:rPr>
          <w:spacing w:val="-2"/>
        </w:rPr>
        <w:t>ния</w:t>
      </w:r>
      <w:r>
        <w:rPr>
          <w:spacing w:val="-2"/>
        </w:rPr>
        <w:t> заболевания:</w:t>
      </w:r>
    </w:p>
    <w:p>
      <w:pPr>
        <w:spacing w:line="257" w:lineRule="exact" w:before="0"/>
        <w:ind w:left="10103" w:right="0" w:firstLine="0"/>
        <w:jc w:val="left"/>
        <w:rPr>
          <w:sz w:val="24"/>
        </w:rPr>
      </w:pPr>
      <w:r>
        <w:rPr>
          <w:sz w:val="24"/>
        </w:rPr>
        <w:t>A02.1, A32.7, </w:t>
      </w:r>
      <w:r>
        <w:rPr>
          <w:spacing w:val="-2"/>
          <w:sz w:val="24"/>
        </w:rPr>
        <w:t>A39.1,</w:t>
      </w:r>
    </w:p>
    <w:p>
      <w:pPr>
        <w:spacing w:line="271" w:lineRule="exact" w:before="0"/>
        <w:ind w:left="10103" w:right="0" w:firstLine="0"/>
        <w:jc w:val="left"/>
        <w:rPr>
          <w:sz w:val="24"/>
        </w:rPr>
      </w:pPr>
      <w:r>
        <w:rPr>
          <w:sz w:val="24"/>
        </w:rPr>
        <w:t>A39.2, A39.4, </w:t>
      </w:r>
      <w:r>
        <w:rPr>
          <w:spacing w:val="-2"/>
          <w:sz w:val="24"/>
        </w:rPr>
        <w:t>A40.0,</w:t>
      </w:r>
    </w:p>
    <w:p>
      <w:pPr>
        <w:spacing w:after="0" w:line="271" w:lineRule="exact"/>
        <w:jc w:val="left"/>
        <w:rPr>
          <w:sz w:val="24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269" w:lineRule="exact" w:before="1"/>
        <w:ind w:left="124"/>
      </w:pPr>
      <w:r>
        <w:rPr/>
        <w:t>st12.007</w:t>
      </w:r>
      <w:r>
        <w:rPr>
          <w:spacing w:val="29"/>
        </w:rPr>
        <w:t>  </w:t>
      </w:r>
      <w:r>
        <w:rPr/>
        <w:t>Сепсис</w:t>
      </w:r>
      <w:r>
        <w:rPr>
          <w:spacing w:val="-1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синдромо</w:t>
      </w:r>
      <w:r>
        <w:rPr>
          <w:spacing w:val="-2"/>
        </w:rPr>
        <w:t>м</w:t>
      </w:r>
      <w:r>
        <w:rPr>
          <w:spacing w:val="-2"/>
        </w:rPr>
        <w:t> органно</w:t>
      </w:r>
      <w:r>
        <w:rPr>
          <w:spacing w:val="-2"/>
        </w:rPr>
        <w:t>й</w:t>
      </w:r>
      <w:r>
        <w:rPr>
          <w:spacing w:val="-2"/>
        </w:rPr>
        <w:t> </w:t>
      </w:r>
      <w:r>
        <w:rPr>
          <w:spacing w:val="-4"/>
        </w:rPr>
        <w:t>дисфункции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spacing w:line="269" w:lineRule="exact" w:before="1"/>
        <w:ind w:left="124" w:right="0" w:firstLine="0"/>
        <w:jc w:val="left"/>
        <w:rPr>
          <w:sz w:val="24"/>
        </w:rPr>
      </w:pPr>
      <w:r>
        <w:rPr>
          <w:sz w:val="24"/>
        </w:rPr>
        <w:t>A02.1, A32.7, A39.1, </w:t>
      </w:r>
      <w:r>
        <w:rPr>
          <w:spacing w:val="-2"/>
          <w:sz w:val="24"/>
        </w:rPr>
        <w:t>A39.2,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A39.4, A40.0, A40.1, </w:t>
      </w:r>
      <w:r>
        <w:rPr>
          <w:spacing w:val="-2"/>
          <w:sz w:val="24"/>
        </w:rPr>
        <w:t>A40.2,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A40.3, A40.8, A40.9, </w:t>
      </w:r>
      <w:r>
        <w:rPr>
          <w:spacing w:val="-2"/>
          <w:sz w:val="24"/>
        </w:rPr>
        <w:t>A41.0,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A41.1, A41.2, A41.3, </w:t>
      </w:r>
      <w:r>
        <w:rPr>
          <w:spacing w:val="-2"/>
          <w:sz w:val="24"/>
        </w:rPr>
        <w:t>A41.4,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A41.5, A41.8, A41.9, </w:t>
      </w:r>
      <w:r>
        <w:rPr>
          <w:spacing w:val="-2"/>
          <w:sz w:val="24"/>
        </w:rPr>
        <w:t>A48.3,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B00.7, B37.7, B44.0, </w:t>
      </w:r>
      <w:r>
        <w:rPr>
          <w:spacing w:val="-2"/>
          <w:sz w:val="24"/>
        </w:rPr>
        <w:t>B44.7,</w:t>
      </w:r>
    </w:p>
    <w:p>
      <w:pPr>
        <w:spacing w:line="225" w:lineRule="auto" w:before="5"/>
        <w:ind w:left="124" w:right="0" w:firstLine="0"/>
        <w:jc w:val="left"/>
        <w:rPr>
          <w:sz w:val="24"/>
        </w:rPr>
      </w:pPr>
      <w:r>
        <w:rPr>
          <w:sz w:val="24"/>
        </w:rPr>
        <w:t>B45.0,</w:t>
      </w:r>
      <w:r>
        <w:rPr>
          <w:spacing w:val="-15"/>
          <w:sz w:val="24"/>
        </w:rPr>
        <w:t> </w:t>
      </w:r>
      <w:r>
        <w:rPr>
          <w:sz w:val="24"/>
        </w:rPr>
        <w:t>B45.1,</w:t>
      </w:r>
      <w:r>
        <w:rPr>
          <w:spacing w:val="-15"/>
          <w:sz w:val="24"/>
        </w:rPr>
        <w:t> </w:t>
      </w:r>
      <w:r>
        <w:rPr>
          <w:sz w:val="24"/>
        </w:rPr>
        <w:t>B45.7,</w:t>
      </w:r>
      <w:r>
        <w:rPr>
          <w:spacing w:val="-15"/>
          <w:sz w:val="24"/>
        </w:rPr>
        <w:t> </w:t>
      </w:r>
      <w:r>
        <w:rPr>
          <w:sz w:val="24"/>
        </w:rPr>
        <w:t>B48.5,</w:t>
      </w:r>
      <w:r>
        <w:rPr>
          <w:spacing w:val="-15"/>
          <w:sz w:val="24"/>
        </w:rPr>
        <w:t> </w:t>
      </w:r>
      <w:r>
        <w:rPr>
          <w:sz w:val="24"/>
        </w:rPr>
        <w:t>O85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R57.2</w:t>
      </w:r>
    </w:p>
    <w:p>
      <w:pPr>
        <w:spacing w:line="225" w:lineRule="auto" w:before="204"/>
        <w:ind w:left="124" w:right="0" w:firstLine="0"/>
        <w:jc w:val="left"/>
        <w:rPr>
          <w:sz w:val="24"/>
        </w:rPr>
      </w:pPr>
      <w:r>
        <w:rPr>
          <w:sz w:val="24"/>
        </w:rPr>
        <w:t>P36.0,</w:t>
      </w:r>
      <w:r>
        <w:rPr>
          <w:spacing w:val="-15"/>
          <w:sz w:val="24"/>
        </w:rPr>
        <w:t> </w:t>
      </w:r>
      <w:r>
        <w:rPr>
          <w:sz w:val="24"/>
        </w:rPr>
        <w:t>P36.1,</w:t>
      </w:r>
      <w:r>
        <w:rPr>
          <w:spacing w:val="-15"/>
          <w:sz w:val="24"/>
        </w:rPr>
        <w:t> </w:t>
      </w:r>
      <w:r>
        <w:rPr>
          <w:sz w:val="24"/>
        </w:rPr>
        <w:t>P36.2,</w:t>
      </w:r>
      <w:r>
        <w:rPr>
          <w:spacing w:val="-15"/>
          <w:sz w:val="24"/>
        </w:rPr>
        <w:t> </w:t>
      </w:r>
      <w:r>
        <w:rPr>
          <w:sz w:val="24"/>
        </w:rPr>
        <w:t>P36.3,</w:t>
      </w:r>
      <w:r>
        <w:rPr>
          <w:spacing w:val="-15"/>
          <w:sz w:val="24"/>
        </w:rPr>
        <w:t> </w:t>
      </w:r>
      <w:r>
        <w:rPr>
          <w:sz w:val="24"/>
        </w:rPr>
        <w:t>P36.4</w:t>
      </w:r>
      <w:r>
        <w:rPr>
          <w:sz w:val="24"/>
        </w:rPr>
        <w:t>,</w:t>
      </w:r>
      <w:r>
        <w:rPr>
          <w:sz w:val="24"/>
        </w:rPr>
        <w:t> P36.5, P36.8, P36.9</w:t>
      </w:r>
    </w:p>
    <w:p>
      <w:pPr>
        <w:spacing w:line="269" w:lineRule="exact" w:before="80"/>
        <w:ind w:left="1941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A40.1, A40.2, </w:t>
      </w:r>
      <w:r>
        <w:rPr>
          <w:spacing w:val="-2"/>
          <w:sz w:val="24"/>
        </w:rPr>
        <w:t>A40.3,</w:t>
      </w:r>
    </w:p>
    <w:p>
      <w:pPr>
        <w:spacing w:line="261" w:lineRule="exact" w:before="0"/>
        <w:ind w:left="1941" w:right="0" w:firstLine="0"/>
        <w:jc w:val="left"/>
        <w:rPr>
          <w:sz w:val="24"/>
        </w:rPr>
      </w:pPr>
      <w:r>
        <w:rPr>
          <w:sz w:val="24"/>
        </w:rPr>
        <w:t>A40.8, A40.9, </w:t>
      </w:r>
      <w:r>
        <w:rPr>
          <w:spacing w:val="-2"/>
          <w:sz w:val="24"/>
        </w:rPr>
        <w:t>A41.0,</w:t>
      </w:r>
    </w:p>
    <w:p>
      <w:pPr>
        <w:spacing w:line="260" w:lineRule="exact" w:before="0"/>
        <w:ind w:left="1941" w:right="0" w:firstLine="0"/>
        <w:jc w:val="left"/>
        <w:rPr>
          <w:sz w:val="24"/>
        </w:rPr>
      </w:pPr>
      <w:r>
        <w:rPr>
          <w:sz w:val="24"/>
        </w:rPr>
        <w:t>A41.1, A41.2, </w:t>
      </w:r>
      <w:r>
        <w:rPr>
          <w:spacing w:val="-2"/>
          <w:sz w:val="24"/>
        </w:rPr>
        <w:t>A41.3,</w:t>
      </w:r>
    </w:p>
    <w:p>
      <w:pPr>
        <w:spacing w:line="260" w:lineRule="exact" w:before="0"/>
        <w:ind w:left="1941" w:right="0" w:firstLine="0"/>
        <w:jc w:val="left"/>
        <w:rPr>
          <w:sz w:val="24"/>
        </w:rPr>
      </w:pPr>
      <w:r>
        <w:rPr>
          <w:sz w:val="24"/>
        </w:rPr>
        <w:t>A41.4, A41.5, </w:t>
      </w:r>
      <w:r>
        <w:rPr>
          <w:spacing w:val="-2"/>
          <w:sz w:val="24"/>
        </w:rPr>
        <w:t>A41.8,</w:t>
      </w:r>
    </w:p>
    <w:p>
      <w:pPr>
        <w:spacing w:line="260" w:lineRule="exact" w:before="0"/>
        <w:ind w:left="1941" w:right="0" w:firstLine="0"/>
        <w:jc w:val="left"/>
        <w:rPr>
          <w:sz w:val="24"/>
        </w:rPr>
      </w:pPr>
      <w:r>
        <w:rPr>
          <w:sz w:val="24"/>
        </w:rPr>
        <w:t>A41.9, A48.3, </w:t>
      </w:r>
      <w:r>
        <w:rPr>
          <w:spacing w:val="-2"/>
          <w:sz w:val="24"/>
        </w:rPr>
        <w:t>B00.7,</w:t>
      </w:r>
    </w:p>
    <w:p>
      <w:pPr>
        <w:spacing w:line="260" w:lineRule="exact" w:before="0"/>
        <w:ind w:left="1941" w:right="0" w:firstLine="0"/>
        <w:jc w:val="left"/>
        <w:rPr>
          <w:sz w:val="24"/>
        </w:rPr>
      </w:pPr>
      <w:r>
        <w:rPr>
          <w:sz w:val="24"/>
        </w:rPr>
        <w:t>B37.7, B44.0, </w:t>
      </w:r>
      <w:r>
        <w:rPr>
          <w:spacing w:val="-2"/>
          <w:sz w:val="24"/>
        </w:rPr>
        <w:t>B44.7,</w:t>
      </w:r>
    </w:p>
    <w:p>
      <w:pPr>
        <w:spacing w:line="260" w:lineRule="exact" w:before="0"/>
        <w:ind w:left="1941" w:right="0" w:firstLine="0"/>
        <w:jc w:val="left"/>
        <w:rPr>
          <w:sz w:val="24"/>
        </w:rPr>
      </w:pPr>
      <w:r>
        <w:rPr>
          <w:sz w:val="24"/>
        </w:rPr>
        <w:t>B45.0, B45.1, </w:t>
      </w:r>
      <w:r>
        <w:rPr>
          <w:spacing w:val="-2"/>
          <w:sz w:val="24"/>
        </w:rPr>
        <w:t>B45.7,</w:t>
      </w:r>
    </w:p>
    <w:p>
      <w:pPr>
        <w:spacing w:line="260" w:lineRule="exact" w:before="0"/>
        <w:ind w:left="1941" w:right="0" w:firstLine="0"/>
        <w:jc w:val="left"/>
        <w:rPr>
          <w:sz w:val="24"/>
        </w:rPr>
      </w:pPr>
      <w:r>
        <w:rPr>
          <w:sz w:val="24"/>
        </w:rPr>
        <w:t>B48.5, P36.0, </w:t>
      </w:r>
      <w:r>
        <w:rPr>
          <w:spacing w:val="-2"/>
          <w:sz w:val="24"/>
        </w:rPr>
        <w:t>P36.1,</w:t>
      </w:r>
    </w:p>
    <w:p>
      <w:pPr>
        <w:spacing w:line="260" w:lineRule="exact" w:before="0"/>
        <w:ind w:left="1941" w:right="0" w:firstLine="0"/>
        <w:jc w:val="left"/>
        <w:rPr>
          <w:sz w:val="24"/>
        </w:rPr>
      </w:pPr>
      <w:r>
        <w:rPr>
          <w:sz w:val="24"/>
        </w:rPr>
        <w:t>P36.2, P36.3, </w:t>
      </w:r>
      <w:r>
        <w:rPr>
          <w:spacing w:val="-2"/>
          <w:sz w:val="24"/>
        </w:rPr>
        <w:t>P36.4,</w:t>
      </w:r>
    </w:p>
    <w:p>
      <w:pPr>
        <w:spacing w:line="260" w:lineRule="exact" w:before="0"/>
        <w:ind w:left="1941" w:right="0" w:firstLine="0"/>
        <w:jc w:val="left"/>
        <w:rPr>
          <w:sz w:val="24"/>
        </w:rPr>
      </w:pPr>
      <w:r>
        <w:rPr>
          <w:sz w:val="24"/>
        </w:rPr>
        <w:t>P36.5, P36.8, </w:t>
      </w:r>
      <w:r>
        <w:rPr>
          <w:spacing w:val="-2"/>
          <w:sz w:val="24"/>
        </w:rPr>
        <w:t>P36.9,</w:t>
      </w:r>
    </w:p>
    <w:p>
      <w:pPr>
        <w:spacing w:line="260" w:lineRule="exact" w:before="0"/>
        <w:ind w:left="1941" w:right="0" w:firstLine="0"/>
        <w:jc w:val="left"/>
        <w:rPr>
          <w:sz w:val="24"/>
        </w:rPr>
      </w:pPr>
      <w:r>
        <w:rPr>
          <w:spacing w:val="-2"/>
          <w:sz w:val="24"/>
        </w:rPr>
        <w:t>R57.2</w:t>
      </w:r>
    </w:p>
    <w:p>
      <w:pPr>
        <w:pStyle w:val="BodyText"/>
        <w:spacing w:line="225" w:lineRule="auto" w:before="5"/>
        <w:ind w:left="1941" w:right="184"/>
      </w:pPr>
      <w:r>
        <w:rPr>
          <w:spacing w:val="-2"/>
        </w:rPr>
        <w:t>возрастная</w:t>
      </w:r>
      <w:r>
        <w:rPr>
          <w:spacing w:val="-14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0</w:t>
      </w:r>
      <w:r>
        <w:rPr>
          <w:spacing w:val="-1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18 </w:t>
      </w:r>
      <w:r>
        <w:rPr>
          <w:spacing w:val="-6"/>
        </w:rPr>
        <w:t>лет</w:t>
      </w:r>
    </w:p>
    <w:p>
      <w:pPr>
        <w:pStyle w:val="ListParagraph"/>
        <w:numPr>
          <w:ilvl w:val="0"/>
          <w:numId w:val="8"/>
        </w:numPr>
        <w:tabs>
          <w:tab w:pos="1941" w:val="left" w:leader="none"/>
        </w:tabs>
        <w:spacing w:line="269" w:lineRule="exact" w:before="188" w:after="0"/>
        <w:ind w:left="1941" w:right="0" w:hanging="1818"/>
        <w:jc w:val="left"/>
        <w:rPr>
          <w:sz w:val="24"/>
        </w:rPr>
      </w:pPr>
      <w:r>
        <w:rPr>
          <w:spacing w:val="-4"/>
          <w:sz w:val="24"/>
        </w:rPr>
        <w:t>иной</w:t>
      </w:r>
    </w:p>
    <w:p>
      <w:pPr>
        <w:pStyle w:val="BodyText"/>
        <w:spacing w:line="225" w:lineRule="auto" w:before="7"/>
        <w:ind w:left="1941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it1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ListParagraph"/>
        <w:numPr>
          <w:ilvl w:val="0"/>
          <w:numId w:val="8"/>
        </w:numPr>
        <w:tabs>
          <w:tab w:pos="1941" w:val="left" w:leader="none"/>
        </w:tabs>
        <w:spacing w:line="269" w:lineRule="exact" w:before="0" w:after="0"/>
        <w:ind w:left="1941" w:right="0" w:hanging="1818"/>
        <w:jc w:val="left"/>
        <w:rPr>
          <w:sz w:val="24"/>
        </w:rPr>
      </w:pPr>
      <w:r>
        <w:rPr>
          <w:spacing w:val="-4"/>
          <w:sz w:val="24"/>
        </w:rPr>
        <w:t>иной</w:t>
      </w:r>
    </w:p>
    <w:p>
      <w:pPr>
        <w:pStyle w:val="BodyText"/>
        <w:spacing w:line="225" w:lineRule="auto" w:before="6"/>
        <w:ind w:left="1941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it1</w:t>
      </w:r>
      <w:r>
        <w:rPr/>
        <w:t> возрастная групп</w:t>
      </w:r>
      <w:r>
        <w:rPr/>
        <w:t>а:</w:t>
      </w:r>
      <w:r>
        <w:rPr/>
        <w:t> от 0 дней до 18 лет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BodyText"/>
        <w:ind w:left="124"/>
      </w:pPr>
      <w:r>
        <w:rPr>
          <w:spacing w:val="-5"/>
        </w:rPr>
        <w:t>7,2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2415" w:space="699"/>
            <w:col w:w="3432" w:space="1615"/>
            <w:col w:w="4065" w:space="655"/>
            <w:col w:w="983"/>
          </w:cols>
        </w:sectPr>
      </w:pPr>
    </w:p>
    <w:p>
      <w:pPr>
        <w:pStyle w:val="BodyText"/>
        <w:tabs>
          <w:tab w:pos="8284" w:val="left" w:leader="none"/>
          <w:tab w:pos="10102" w:val="left" w:leader="none"/>
        </w:tabs>
        <w:spacing w:line="270" w:lineRule="exact" w:before="188"/>
        <w:ind w:left="4852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7"/>
        <w:ind w:left="10103" w:right="1662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it1</w:t>
      </w:r>
      <w:r>
        <w:rPr/>
        <w:t> </w:t>
      </w:r>
      <w:r>
        <w:rPr>
          <w:spacing w:val="-2"/>
        </w:rPr>
        <w:t>диагноз</w:t>
      </w:r>
      <w:r>
        <w:rPr>
          <w:spacing w:val="-14"/>
        </w:rPr>
        <w:t> </w:t>
      </w:r>
      <w:r>
        <w:rPr>
          <w:spacing w:val="-2"/>
        </w:rPr>
        <w:t>осложне</w:t>
      </w:r>
      <w:r>
        <w:rPr>
          <w:spacing w:val="-2"/>
        </w:rPr>
        <w:t>ния</w:t>
      </w:r>
      <w:r>
        <w:rPr>
          <w:spacing w:val="-2"/>
        </w:rPr>
        <w:t> заболевания:</w:t>
      </w:r>
    </w:p>
    <w:p>
      <w:pPr>
        <w:spacing w:line="268" w:lineRule="exact" w:before="0"/>
        <w:ind w:left="10103" w:right="0" w:firstLine="0"/>
        <w:jc w:val="left"/>
        <w:rPr>
          <w:sz w:val="24"/>
        </w:rPr>
      </w:pPr>
      <w:r>
        <w:rPr>
          <w:sz w:val="24"/>
        </w:rPr>
        <w:t>A02.1, A32.7, </w:t>
      </w:r>
      <w:r>
        <w:rPr>
          <w:spacing w:val="-2"/>
          <w:sz w:val="24"/>
        </w:rPr>
        <w:t>A39.1,</w:t>
      </w:r>
    </w:p>
    <w:p>
      <w:pPr>
        <w:spacing w:after="0" w:line="268" w:lineRule="exact"/>
        <w:jc w:val="left"/>
        <w:rPr>
          <w:sz w:val="24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spacing w:line="269" w:lineRule="exact" w:before="80"/>
        <w:ind w:left="0" w:right="1671" w:firstLine="0"/>
        <w:jc w:val="right"/>
        <w:rPr>
          <w:sz w:val="24"/>
        </w:rPr>
      </w:pPr>
      <w:r>
        <w:rPr>
          <w:sz w:val="24"/>
        </w:rPr>
        <w:t>A39.2, A39.4, </w:t>
      </w:r>
      <w:r>
        <w:rPr>
          <w:spacing w:val="-2"/>
          <w:sz w:val="24"/>
        </w:rPr>
        <w:t>A40.0,</w:t>
      </w:r>
    </w:p>
    <w:p>
      <w:pPr>
        <w:spacing w:line="261" w:lineRule="exact" w:before="0"/>
        <w:ind w:left="0" w:right="1671" w:firstLine="0"/>
        <w:jc w:val="right"/>
        <w:rPr>
          <w:sz w:val="24"/>
        </w:rPr>
      </w:pPr>
      <w:r>
        <w:rPr>
          <w:sz w:val="24"/>
        </w:rPr>
        <w:t>A40.1, A40.2, </w:t>
      </w:r>
      <w:r>
        <w:rPr>
          <w:spacing w:val="-2"/>
          <w:sz w:val="24"/>
        </w:rPr>
        <w:t>A40.3,</w:t>
      </w:r>
    </w:p>
    <w:p>
      <w:pPr>
        <w:spacing w:line="260" w:lineRule="exact" w:before="0"/>
        <w:ind w:left="0" w:right="1671" w:firstLine="0"/>
        <w:jc w:val="right"/>
        <w:rPr>
          <w:sz w:val="24"/>
        </w:rPr>
      </w:pPr>
      <w:r>
        <w:rPr>
          <w:sz w:val="24"/>
        </w:rPr>
        <w:t>A40.8, A40.9, </w:t>
      </w:r>
      <w:r>
        <w:rPr>
          <w:spacing w:val="-2"/>
          <w:sz w:val="24"/>
        </w:rPr>
        <w:t>A41.0,</w:t>
      </w:r>
    </w:p>
    <w:p>
      <w:pPr>
        <w:spacing w:line="260" w:lineRule="exact" w:before="0"/>
        <w:ind w:left="0" w:right="1671" w:firstLine="0"/>
        <w:jc w:val="right"/>
        <w:rPr>
          <w:sz w:val="24"/>
        </w:rPr>
      </w:pPr>
      <w:r>
        <w:rPr>
          <w:sz w:val="24"/>
        </w:rPr>
        <w:t>A41.1, A41.2, </w:t>
      </w:r>
      <w:r>
        <w:rPr>
          <w:spacing w:val="-2"/>
          <w:sz w:val="24"/>
        </w:rPr>
        <w:t>A41.3,</w:t>
      </w:r>
    </w:p>
    <w:p>
      <w:pPr>
        <w:spacing w:line="260" w:lineRule="exact" w:before="0"/>
        <w:ind w:left="0" w:right="1671" w:firstLine="0"/>
        <w:jc w:val="right"/>
        <w:rPr>
          <w:sz w:val="24"/>
        </w:rPr>
      </w:pPr>
      <w:r>
        <w:rPr>
          <w:sz w:val="24"/>
        </w:rPr>
        <w:t>A41.4, A41.5, </w:t>
      </w:r>
      <w:r>
        <w:rPr>
          <w:spacing w:val="-2"/>
          <w:sz w:val="24"/>
        </w:rPr>
        <w:t>A41.8,</w:t>
      </w:r>
    </w:p>
    <w:p>
      <w:pPr>
        <w:spacing w:line="260" w:lineRule="exact" w:before="0"/>
        <w:ind w:left="0" w:right="1684" w:firstLine="0"/>
        <w:jc w:val="right"/>
        <w:rPr>
          <w:sz w:val="24"/>
        </w:rPr>
      </w:pPr>
      <w:r>
        <w:rPr>
          <w:sz w:val="24"/>
        </w:rPr>
        <w:t>A41.9, A48.3, </w:t>
      </w:r>
      <w:r>
        <w:rPr>
          <w:spacing w:val="-2"/>
          <w:sz w:val="24"/>
        </w:rPr>
        <w:t>B00.7,</w:t>
      </w:r>
    </w:p>
    <w:p>
      <w:pPr>
        <w:spacing w:line="260" w:lineRule="exact" w:before="0"/>
        <w:ind w:left="0" w:right="1710" w:firstLine="0"/>
        <w:jc w:val="right"/>
        <w:rPr>
          <w:sz w:val="24"/>
        </w:rPr>
      </w:pPr>
      <w:r>
        <w:rPr>
          <w:sz w:val="24"/>
        </w:rPr>
        <w:t>B37.7, B44.0, </w:t>
      </w:r>
      <w:r>
        <w:rPr>
          <w:spacing w:val="-2"/>
          <w:sz w:val="24"/>
        </w:rPr>
        <w:t>B44.7,</w:t>
      </w:r>
    </w:p>
    <w:p>
      <w:pPr>
        <w:spacing w:line="225" w:lineRule="auto" w:before="5"/>
        <w:ind w:left="10102" w:right="1615" w:firstLine="0"/>
        <w:jc w:val="left"/>
        <w:rPr>
          <w:sz w:val="24"/>
        </w:rPr>
      </w:pPr>
      <w:r>
        <w:rPr>
          <w:spacing w:val="-2"/>
          <w:sz w:val="24"/>
        </w:rPr>
        <w:t>B45.0,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B45.1,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B45.7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B48.5, O85, R57.2</w:t>
      </w:r>
    </w:p>
    <w:p>
      <w:pPr>
        <w:pStyle w:val="BodyText"/>
        <w:tabs>
          <w:tab w:pos="8284" w:val="left" w:leader="none"/>
          <w:tab w:pos="10102" w:val="left" w:leader="none"/>
        </w:tabs>
        <w:spacing w:line="269" w:lineRule="exact" w:before="188"/>
        <w:ind w:left="4851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7"/>
        <w:ind w:left="10102" w:right="1504"/>
      </w:pPr>
      <w:r>
        <w:rPr>
          <w:spacing w:val="-2"/>
        </w:rPr>
        <w:t>классификационны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критерий: </w:t>
      </w:r>
      <w:r>
        <w:rPr/>
        <w:t>it1</w:t>
      </w:r>
      <w:r>
        <w:rPr/>
        <w:t> </w:t>
      </w:r>
      <w:r>
        <w:rPr>
          <w:spacing w:val="-2"/>
        </w:rPr>
        <w:t>диагнозы</w:t>
      </w:r>
      <w:r>
        <w:rPr>
          <w:spacing w:val="-15"/>
        </w:rPr>
        <w:t> </w:t>
      </w:r>
      <w:r>
        <w:rPr>
          <w:spacing w:val="-2"/>
        </w:rPr>
        <w:t>осложне</w:t>
      </w:r>
      <w:r>
        <w:rPr>
          <w:spacing w:val="-2"/>
        </w:rPr>
        <w:t>ния</w:t>
      </w:r>
      <w:r>
        <w:rPr>
          <w:spacing w:val="-2"/>
        </w:rPr>
        <w:t> заболевания:</w:t>
      </w:r>
    </w:p>
    <w:p>
      <w:pPr>
        <w:spacing w:line="254" w:lineRule="exact" w:before="0"/>
        <w:ind w:left="10102" w:right="0" w:firstLine="0"/>
        <w:jc w:val="left"/>
        <w:rPr>
          <w:sz w:val="24"/>
        </w:rPr>
      </w:pPr>
      <w:r>
        <w:rPr>
          <w:sz w:val="24"/>
        </w:rPr>
        <w:t>P36.0, P36.1, </w:t>
      </w:r>
      <w:r>
        <w:rPr>
          <w:spacing w:val="-2"/>
          <w:sz w:val="24"/>
        </w:rPr>
        <w:t>P36.2,</w:t>
      </w:r>
    </w:p>
    <w:p>
      <w:pPr>
        <w:spacing w:line="225" w:lineRule="auto" w:before="6"/>
        <w:ind w:left="10102" w:right="1615" w:firstLine="0"/>
        <w:jc w:val="left"/>
        <w:rPr>
          <w:sz w:val="24"/>
        </w:rPr>
      </w:pPr>
      <w:r>
        <w:rPr>
          <w:spacing w:val="-2"/>
          <w:sz w:val="24"/>
        </w:rPr>
        <w:t>P36.3,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P36.4,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P36.5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P36.8, P36.9</w:t>
      </w:r>
    </w:p>
    <w:p>
      <w:pPr>
        <w:pStyle w:val="BodyText"/>
        <w:spacing w:line="225" w:lineRule="auto"/>
        <w:ind w:left="10102" w:right="1822"/>
      </w:pPr>
      <w:r>
        <w:rPr>
          <w:spacing w:val="-2"/>
        </w:rPr>
        <w:t>возрастная</w:t>
      </w:r>
      <w:r>
        <w:rPr>
          <w:spacing w:val="-14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0</w:t>
      </w:r>
      <w:r>
        <w:rPr>
          <w:spacing w:val="-1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18 </w:t>
      </w:r>
      <w:r>
        <w:rPr>
          <w:spacing w:val="-6"/>
        </w:rPr>
        <w:t>лет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70" w:lineRule="exact" w:before="187"/>
        <w:ind w:left="124"/>
      </w:pPr>
      <w:r>
        <w:rPr/>
        <w:t>st12.008</w:t>
      </w:r>
      <w:r>
        <w:rPr>
          <w:spacing w:val="32"/>
        </w:rPr>
        <w:t>  </w:t>
      </w:r>
      <w:r>
        <w:rPr>
          <w:spacing w:val="-2"/>
        </w:rPr>
        <w:t>Другие</w:t>
      </w:r>
    </w:p>
    <w:p>
      <w:pPr>
        <w:pStyle w:val="BodyText"/>
        <w:spacing w:line="225" w:lineRule="auto" w:before="7"/>
        <w:ind w:left="1129"/>
      </w:pPr>
      <w:r>
        <w:rPr/>
        <w:t>инфекционные </w:t>
      </w:r>
      <w:r>
        <w:rPr/>
        <w:t>и</w:t>
      </w:r>
      <w:r>
        <w:rPr/>
        <w:t> </w:t>
      </w:r>
      <w:r>
        <w:rPr>
          <w:spacing w:val="-2"/>
        </w:rPr>
        <w:t>паразитарны</w:t>
      </w:r>
      <w:r>
        <w:rPr>
          <w:spacing w:val="-2"/>
        </w:rPr>
        <w:t>е</w:t>
      </w:r>
      <w:r>
        <w:rPr>
          <w:spacing w:val="-2"/>
        </w:rPr>
        <w:t> болезни,</w:t>
      </w:r>
      <w:r>
        <w:rPr>
          <w:spacing w:val="-15"/>
        </w:rPr>
        <w:t> </w:t>
      </w:r>
      <w:r>
        <w:rPr>
          <w:spacing w:val="-2"/>
        </w:rPr>
        <w:t>взрослые</w:t>
      </w:r>
    </w:p>
    <w:p>
      <w:pPr>
        <w:spacing w:line="269" w:lineRule="exact" w:before="187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A05.1, A20.0, A20.1, </w:t>
      </w:r>
      <w:r>
        <w:rPr>
          <w:spacing w:val="-2"/>
          <w:sz w:val="24"/>
        </w:rPr>
        <w:t>A20.2,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A20.3, A20.7, A20.8, </w:t>
      </w:r>
      <w:r>
        <w:rPr>
          <w:spacing w:val="-2"/>
          <w:sz w:val="24"/>
        </w:rPr>
        <w:t>A20.9,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A21.0, A21.1, A21.2, </w:t>
      </w:r>
      <w:r>
        <w:rPr>
          <w:spacing w:val="-2"/>
          <w:sz w:val="24"/>
        </w:rPr>
        <w:t>A21.3,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A21.7, A21.8, A21.9, </w:t>
      </w:r>
      <w:r>
        <w:rPr>
          <w:spacing w:val="-2"/>
          <w:sz w:val="24"/>
        </w:rPr>
        <w:t>A22.0,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A22.1, A22.2, A22.7, </w:t>
      </w:r>
      <w:r>
        <w:rPr>
          <w:spacing w:val="-2"/>
          <w:sz w:val="24"/>
        </w:rPr>
        <w:t>A22.8,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A22.9, A23.0, A23.1, </w:t>
      </w:r>
      <w:r>
        <w:rPr>
          <w:spacing w:val="-2"/>
          <w:sz w:val="24"/>
        </w:rPr>
        <w:t>A23.2,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A23.3, A23.8, A23.9, </w:t>
      </w:r>
      <w:r>
        <w:rPr>
          <w:spacing w:val="-2"/>
          <w:sz w:val="24"/>
        </w:rPr>
        <w:t>A24.0,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A24.1, A24.2, A24.3, </w:t>
      </w:r>
      <w:r>
        <w:rPr>
          <w:spacing w:val="-2"/>
          <w:sz w:val="24"/>
        </w:rPr>
        <w:t>A24.4,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A25.0, A25.1, A25.9, </w:t>
      </w:r>
      <w:r>
        <w:rPr>
          <w:spacing w:val="-2"/>
          <w:sz w:val="24"/>
        </w:rPr>
        <w:t>A27.0,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A27.8, A27.9, A28, </w:t>
      </w:r>
      <w:r>
        <w:rPr>
          <w:spacing w:val="-2"/>
          <w:sz w:val="24"/>
        </w:rPr>
        <w:t>A28.0,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A28.1, A28.2, A28.8, </w:t>
      </w:r>
      <w:r>
        <w:rPr>
          <w:spacing w:val="-2"/>
          <w:sz w:val="24"/>
        </w:rPr>
        <w:t>A28.9,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A30.0, A30.1, A30.2, </w:t>
      </w:r>
      <w:r>
        <w:rPr>
          <w:spacing w:val="-2"/>
          <w:sz w:val="24"/>
        </w:rPr>
        <w:t>A30.3,</w:t>
      </w:r>
    </w:p>
    <w:p>
      <w:pPr>
        <w:spacing w:line="263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A30.4, A30.5, A30.8, </w:t>
      </w:r>
      <w:r>
        <w:rPr>
          <w:spacing w:val="-2"/>
          <w:sz w:val="24"/>
        </w:rPr>
        <w:t>A30.9,</w:t>
      </w:r>
    </w:p>
    <w:p>
      <w:pPr>
        <w:spacing w:line="27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A31.0, A31.1, A31.8, </w:t>
      </w:r>
      <w:r>
        <w:rPr>
          <w:spacing w:val="-2"/>
          <w:sz w:val="24"/>
        </w:rPr>
        <w:t>A31.9,</w:t>
      </w:r>
    </w:p>
    <w:p>
      <w:pPr>
        <w:pStyle w:val="ListParagraph"/>
        <w:numPr>
          <w:ilvl w:val="0"/>
          <w:numId w:val="8"/>
        </w:numPr>
        <w:tabs>
          <w:tab w:pos="1943" w:val="left" w:leader="none"/>
        </w:tabs>
        <w:spacing w:line="225" w:lineRule="auto" w:before="203" w:after="0"/>
        <w:ind w:left="1943" w:right="38" w:hanging="1819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возрастная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групп</w:t>
      </w:r>
      <w:r>
        <w:rPr>
          <w:spacing w:val="-2"/>
          <w:sz w:val="24"/>
        </w:rPr>
        <w:t>а:</w:t>
      </w:r>
      <w:r>
        <w:rPr>
          <w:spacing w:val="-2"/>
          <w:sz w:val="24"/>
        </w:rPr>
        <w:t> </w:t>
      </w:r>
      <w:r>
        <w:rPr>
          <w:sz w:val="24"/>
        </w:rPr>
        <w:t>старше 18 лет</w:t>
      </w:r>
    </w:p>
    <w:p>
      <w:pPr>
        <w:pStyle w:val="BodyText"/>
        <w:spacing w:before="193"/>
        <w:ind w:left="124"/>
      </w:pPr>
      <w:r>
        <w:rPr/>
        <w:br w:type="column"/>
      </w:r>
      <w:r>
        <w:rPr>
          <w:spacing w:val="-4"/>
        </w:rPr>
        <w:t>1,18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036" w:space="78"/>
            <w:col w:w="2948" w:space="2097"/>
            <w:col w:w="3906" w:space="756"/>
            <w:col w:w="1043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A32.0, A32.1, A32.8, </w:t>
      </w:r>
      <w:r>
        <w:rPr>
          <w:spacing w:val="-2"/>
          <w:sz w:val="24"/>
        </w:rPr>
        <w:t>A32.9,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A35, A36.0, A36.1, </w:t>
      </w:r>
      <w:r>
        <w:rPr>
          <w:spacing w:val="-2"/>
          <w:sz w:val="24"/>
        </w:rPr>
        <w:t>A36.2,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A36.3, A36.8, A36.9, </w:t>
      </w:r>
      <w:r>
        <w:rPr>
          <w:spacing w:val="-2"/>
          <w:sz w:val="24"/>
        </w:rPr>
        <w:t>A37.0,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A37.1, A37.8, A37.9, </w:t>
      </w:r>
      <w:r>
        <w:rPr>
          <w:spacing w:val="-4"/>
          <w:sz w:val="24"/>
        </w:rPr>
        <w:t>A38,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A39.0, A39.3, A39.5, </w:t>
      </w:r>
      <w:r>
        <w:rPr>
          <w:spacing w:val="-2"/>
          <w:sz w:val="24"/>
        </w:rPr>
        <w:t>A39.8,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A39.9, A42.0, A42.1, </w:t>
      </w:r>
      <w:r>
        <w:rPr>
          <w:spacing w:val="-2"/>
          <w:sz w:val="24"/>
        </w:rPr>
        <w:t>A42.2,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A42.7, A42.8, A42.9, </w:t>
      </w:r>
      <w:r>
        <w:rPr>
          <w:spacing w:val="-2"/>
          <w:sz w:val="24"/>
        </w:rPr>
        <w:t>A43.0,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A43.1, A43.8, A43.9, </w:t>
      </w:r>
      <w:r>
        <w:rPr>
          <w:spacing w:val="-2"/>
          <w:sz w:val="24"/>
        </w:rPr>
        <w:t>A44.0,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A44.1, A44.8, A44.9, </w:t>
      </w:r>
      <w:r>
        <w:rPr>
          <w:spacing w:val="-4"/>
          <w:sz w:val="24"/>
        </w:rPr>
        <w:t>A46,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A48.1, A48.2, A48.4, </w:t>
      </w:r>
      <w:r>
        <w:rPr>
          <w:spacing w:val="-2"/>
          <w:sz w:val="24"/>
        </w:rPr>
        <w:t>A48.8,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A49.0, A49.1, A49.2, </w:t>
      </w:r>
      <w:r>
        <w:rPr>
          <w:spacing w:val="-2"/>
          <w:sz w:val="24"/>
        </w:rPr>
        <w:t>A49.3,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A49.8, A49.9, A68.0, </w:t>
      </w:r>
      <w:r>
        <w:rPr>
          <w:spacing w:val="-2"/>
          <w:sz w:val="24"/>
        </w:rPr>
        <w:t>A68.1,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A68.9, A69.2, A70, </w:t>
      </w:r>
      <w:r>
        <w:rPr>
          <w:spacing w:val="-2"/>
          <w:sz w:val="24"/>
        </w:rPr>
        <w:t>A74.8,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A74.9, A75, A75.0, </w:t>
      </w:r>
      <w:r>
        <w:rPr>
          <w:spacing w:val="-2"/>
          <w:sz w:val="24"/>
        </w:rPr>
        <w:t>A75.1,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A75.2, A75.3, A75.9, </w:t>
      </w:r>
      <w:r>
        <w:rPr>
          <w:spacing w:val="-4"/>
          <w:sz w:val="24"/>
        </w:rPr>
        <w:t>A77,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A77.0, A77.1, A77.2, </w:t>
      </w:r>
      <w:r>
        <w:rPr>
          <w:spacing w:val="-2"/>
          <w:sz w:val="24"/>
        </w:rPr>
        <w:t>A77.3,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A77.8, A77.9, A78, A79, </w:t>
      </w:r>
      <w:r>
        <w:rPr>
          <w:spacing w:val="-2"/>
          <w:sz w:val="24"/>
        </w:rPr>
        <w:t>A79.0,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A79.1, A79.8, A79.9, </w:t>
      </w:r>
      <w:r>
        <w:rPr>
          <w:spacing w:val="-4"/>
          <w:sz w:val="24"/>
        </w:rPr>
        <w:t>A80,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A80.0, A80.1, A80.2, </w:t>
      </w:r>
      <w:r>
        <w:rPr>
          <w:spacing w:val="-2"/>
          <w:sz w:val="24"/>
        </w:rPr>
        <w:t>A80.3,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A80.4, A80.9, A81, </w:t>
      </w:r>
      <w:r>
        <w:rPr>
          <w:spacing w:val="-2"/>
          <w:sz w:val="24"/>
        </w:rPr>
        <w:t>A81.0,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A81.1, A81.2, A81.8, </w:t>
      </w:r>
      <w:r>
        <w:rPr>
          <w:spacing w:val="-2"/>
          <w:sz w:val="24"/>
        </w:rPr>
        <w:t>A81.9,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A82, A82.0, A82.1, A82.9, </w:t>
      </w:r>
      <w:r>
        <w:rPr>
          <w:spacing w:val="-4"/>
          <w:sz w:val="24"/>
        </w:rPr>
        <w:t>A83,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A83.0, A83.1, A83.2, </w:t>
      </w:r>
      <w:r>
        <w:rPr>
          <w:spacing w:val="-2"/>
          <w:sz w:val="24"/>
        </w:rPr>
        <w:t>A83.3,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A83.4, A83.5, A83.6, </w:t>
      </w:r>
      <w:r>
        <w:rPr>
          <w:spacing w:val="-2"/>
          <w:sz w:val="24"/>
        </w:rPr>
        <w:t>A83.8,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A83.9, A85, A85.0, </w:t>
      </w:r>
      <w:r>
        <w:rPr>
          <w:spacing w:val="-2"/>
          <w:sz w:val="24"/>
        </w:rPr>
        <w:t>A85.1,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A85.2, A85.8, A86, A87, </w:t>
      </w:r>
      <w:r>
        <w:rPr>
          <w:spacing w:val="-2"/>
          <w:sz w:val="24"/>
        </w:rPr>
        <w:t>A87.0,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A87.1, A87.2, A87.8, </w:t>
      </w:r>
      <w:r>
        <w:rPr>
          <w:spacing w:val="-2"/>
          <w:sz w:val="24"/>
        </w:rPr>
        <w:t>A87.9,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A88, A88.0, A88.1, A88.8, </w:t>
      </w:r>
      <w:r>
        <w:rPr>
          <w:spacing w:val="-4"/>
          <w:sz w:val="24"/>
        </w:rPr>
        <w:t>A89,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A92, A92.0, A92.1, </w:t>
      </w:r>
      <w:r>
        <w:rPr>
          <w:spacing w:val="-2"/>
          <w:sz w:val="24"/>
        </w:rPr>
        <w:t>A92.2,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A92.3, A92.4, A92.5, </w:t>
      </w:r>
      <w:r>
        <w:rPr>
          <w:spacing w:val="-2"/>
          <w:sz w:val="24"/>
        </w:rPr>
        <w:t>A92.8,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A92.9, A93, A93.0, </w:t>
      </w:r>
      <w:r>
        <w:rPr>
          <w:spacing w:val="-2"/>
          <w:sz w:val="24"/>
        </w:rPr>
        <w:t>A93.1,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A93.2, A93.8, A94, A95, </w:t>
      </w:r>
      <w:r>
        <w:rPr>
          <w:spacing w:val="-2"/>
          <w:sz w:val="24"/>
        </w:rPr>
        <w:t>A95.0,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A95.1, A95.9, A96, </w:t>
      </w:r>
      <w:r>
        <w:rPr>
          <w:spacing w:val="-2"/>
          <w:sz w:val="24"/>
        </w:rPr>
        <w:t>A96.0,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A96.1, A96.2, A96.8, </w:t>
      </w:r>
      <w:r>
        <w:rPr>
          <w:spacing w:val="-2"/>
          <w:sz w:val="24"/>
        </w:rPr>
        <w:t>A96.9,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A97, A97.0, A97.1, </w:t>
      </w:r>
      <w:r>
        <w:rPr>
          <w:spacing w:val="-2"/>
          <w:sz w:val="24"/>
        </w:rPr>
        <w:t>A97.2,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A97.9, A98, A98.0, </w:t>
      </w:r>
      <w:r>
        <w:rPr>
          <w:spacing w:val="-2"/>
          <w:sz w:val="24"/>
        </w:rPr>
        <w:t>A98.1,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A98.2, A98.3, A98.4, </w:t>
      </w:r>
      <w:r>
        <w:rPr>
          <w:spacing w:val="-2"/>
          <w:sz w:val="24"/>
        </w:rPr>
        <w:t>A98.5,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A98.8, A99, B00, B00.0, </w:t>
      </w:r>
      <w:r>
        <w:rPr>
          <w:spacing w:val="-2"/>
          <w:sz w:val="24"/>
        </w:rPr>
        <w:t>B00.1,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B00.2, B00.3, B00.4, </w:t>
      </w:r>
      <w:r>
        <w:rPr>
          <w:spacing w:val="-2"/>
          <w:sz w:val="24"/>
        </w:rPr>
        <w:t>B00.5,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B00.8, B00.9, B01, B01.0, </w:t>
      </w:r>
      <w:r>
        <w:rPr>
          <w:spacing w:val="-2"/>
          <w:sz w:val="24"/>
        </w:rPr>
        <w:t>B01.1,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B01.2, B01.8, B01.9, </w:t>
      </w:r>
      <w:r>
        <w:rPr>
          <w:spacing w:val="-4"/>
          <w:sz w:val="24"/>
        </w:rPr>
        <w:t>B02,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B02.0, B02.1, B02.2, </w:t>
      </w:r>
      <w:r>
        <w:rPr>
          <w:spacing w:val="-2"/>
          <w:sz w:val="24"/>
        </w:rPr>
        <w:t>B02.3,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B02.7, B02.8, B02.9, B03, </w:t>
      </w:r>
      <w:r>
        <w:rPr>
          <w:spacing w:val="-4"/>
          <w:sz w:val="24"/>
        </w:rPr>
        <w:t>B04,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B05, B05.0, B05.1, B05.2, </w:t>
      </w:r>
      <w:r>
        <w:rPr>
          <w:spacing w:val="-2"/>
          <w:sz w:val="24"/>
        </w:rPr>
        <w:t>B05.3,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B05.4, B05.8, B05.9, </w:t>
      </w:r>
      <w:r>
        <w:rPr>
          <w:spacing w:val="-4"/>
          <w:sz w:val="24"/>
        </w:rPr>
        <w:t>B06,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B06.0, B06.8, B06.9, B08, </w:t>
      </w:r>
      <w:r>
        <w:rPr>
          <w:spacing w:val="-2"/>
          <w:sz w:val="24"/>
        </w:rPr>
        <w:t>B08.0,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B08.2, B08.3, B08.4, </w:t>
      </w:r>
      <w:r>
        <w:rPr>
          <w:spacing w:val="-2"/>
          <w:sz w:val="24"/>
        </w:rPr>
        <w:t>B08.5,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B08.8, B09, B25, B25.0, </w:t>
      </w:r>
      <w:r>
        <w:rPr>
          <w:spacing w:val="-2"/>
          <w:sz w:val="24"/>
        </w:rPr>
        <w:t>B25.1,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B25.2, B25.8, B25.9, B26, </w:t>
      </w:r>
      <w:r>
        <w:rPr>
          <w:spacing w:val="-2"/>
          <w:sz w:val="24"/>
        </w:rPr>
        <w:t>B26.0,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B26.1, B26.2, B26.3, </w:t>
      </w:r>
      <w:r>
        <w:rPr>
          <w:spacing w:val="-2"/>
          <w:sz w:val="24"/>
        </w:rPr>
        <w:t>B26.8,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B26.9, B27, B27.0, B27.1, </w:t>
      </w:r>
      <w:r>
        <w:rPr>
          <w:spacing w:val="-2"/>
          <w:sz w:val="24"/>
        </w:rPr>
        <w:t>B27.8,</w:t>
      </w:r>
    </w:p>
    <w:p>
      <w:pPr>
        <w:spacing w:line="225" w:lineRule="auto" w:before="5"/>
        <w:ind w:left="3237" w:right="8091" w:firstLine="0"/>
        <w:jc w:val="left"/>
        <w:rPr>
          <w:sz w:val="24"/>
        </w:rPr>
      </w:pPr>
      <w:r>
        <w:rPr>
          <w:sz w:val="24"/>
        </w:rPr>
        <w:t>B27.9,</w:t>
      </w:r>
      <w:r>
        <w:rPr>
          <w:spacing w:val="-15"/>
          <w:sz w:val="24"/>
        </w:rPr>
        <w:t> </w:t>
      </w:r>
      <w:r>
        <w:rPr>
          <w:sz w:val="24"/>
        </w:rPr>
        <w:t>B33,</w:t>
      </w:r>
      <w:r>
        <w:rPr>
          <w:spacing w:val="-15"/>
          <w:sz w:val="24"/>
        </w:rPr>
        <w:t> </w:t>
      </w:r>
      <w:r>
        <w:rPr>
          <w:sz w:val="24"/>
        </w:rPr>
        <w:t>B33.0,</w:t>
      </w:r>
      <w:r>
        <w:rPr>
          <w:spacing w:val="-15"/>
          <w:sz w:val="24"/>
        </w:rPr>
        <w:t> </w:t>
      </w:r>
      <w:r>
        <w:rPr>
          <w:sz w:val="24"/>
        </w:rPr>
        <w:t>B33.1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B33.2,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B33.3, B33.4, B33.8, B34, </w:t>
      </w:r>
      <w:r>
        <w:rPr>
          <w:spacing w:val="-2"/>
          <w:sz w:val="24"/>
        </w:rPr>
        <w:t>B34.0,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B34.1, B34.2, B34.3, </w:t>
      </w:r>
      <w:r>
        <w:rPr>
          <w:spacing w:val="-2"/>
          <w:sz w:val="24"/>
        </w:rPr>
        <w:t>B34.4,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B34.8, B34.9, B37, B37.0, </w:t>
      </w:r>
      <w:r>
        <w:rPr>
          <w:spacing w:val="-2"/>
          <w:sz w:val="24"/>
        </w:rPr>
        <w:t>B37.1,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B37.2, B37.3, B37.4, </w:t>
      </w:r>
      <w:r>
        <w:rPr>
          <w:spacing w:val="-2"/>
          <w:sz w:val="24"/>
        </w:rPr>
        <w:t>B37.5,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B37.6, B37.8, B37.9, B38, </w:t>
      </w:r>
      <w:r>
        <w:rPr>
          <w:spacing w:val="-2"/>
          <w:sz w:val="24"/>
        </w:rPr>
        <w:t>B38.0,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B38.1, B38.2, B38.3, </w:t>
      </w:r>
      <w:r>
        <w:rPr>
          <w:spacing w:val="-2"/>
          <w:sz w:val="24"/>
        </w:rPr>
        <w:t>B38.4,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B38.7, B38.8, B38.9, B39, </w:t>
      </w:r>
      <w:r>
        <w:rPr>
          <w:spacing w:val="-2"/>
          <w:sz w:val="24"/>
        </w:rPr>
        <w:t>B39.0,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B39.1, B39.2, B39.3, </w:t>
      </w:r>
      <w:r>
        <w:rPr>
          <w:spacing w:val="-2"/>
          <w:sz w:val="24"/>
        </w:rPr>
        <w:t>B39.4,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B39.5, B39.9, B40, B40.0, </w:t>
      </w:r>
      <w:r>
        <w:rPr>
          <w:spacing w:val="-2"/>
          <w:sz w:val="24"/>
        </w:rPr>
        <w:t>B40.1,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B40.2, B40.3, B40.7, </w:t>
      </w:r>
      <w:r>
        <w:rPr>
          <w:spacing w:val="-2"/>
          <w:sz w:val="24"/>
        </w:rPr>
        <w:t>B40.8,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B40.9, B41, B41.0, B41.7, </w:t>
      </w:r>
      <w:r>
        <w:rPr>
          <w:spacing w:val="-2"/>
          <w:sz w:val="24"/>
        </w:rPr>
        <w:t>B41.8,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B41.9, B42, B42.0, </w:t>
      </w:r>
      <w:r>
        <w:rPr>
          <w:spacing w:val="-2"/>
          <w:sz w:val="24"/>
        </w:rPr>
        <w:t>B42.1,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B42.7, B42.8, B42.9, B43, </w:t>
      </w:r>
      <w:r>
        <w:rPr>
          <w:spacing w:val="-2"/>
          <w:sz w:val="24"/>
        </w:rPr>
        <w:t>B43.0,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B43.1, B43.2, B43.8, </w:t>
      </w:r>
      <w:r>
        <w:rPr>
          <w:spacing w:val="-2"/>
          <w:sz w:val="24"/>
        </w:rPr>
        <w:t>B43.9,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B44, B44.1, B44.2, B44.8, </w:t>
      </w:r>
      <w:r>
        <w:rPr>
          <w:spacing w:val="-2"/>
          <w:sz w:val="24"/>
        </w:rPr>
        <w:t>B44.9,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B45, B45.2, B45.3, B45.8, </w:t>
      </w:r>
      <w:r>
        <w:rPr>
          <w:spacing w:val="-2"/>
          <w:sz w:val="24"/>
        </w:rPr>
        <w:t>B45.9,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B46, B46.0, B46.1, </w:t>
      </w:r>
      <w:r>
        <w:rPr>
          <w:spacing w:val="-2"/>
          <w:sz w:val="24"/>
        </w:rPr>
        <w:t>B46.2,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B46.3, B46.4, B46.5, </w:t>
      </w:r>
      <w:r>
        <w:rPr>
          <w:spacing w:val="-2"/>
          <w:sz w:val="24"/>
        </w:rPr>
        <w:t>B46.8,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B46.9, B47, B47.0, B47.1, </w:t>
      </w:r>
      <w:r>
        <w:rPr>
          <w:spacing w:val="-2"/>
          <w:sz w:val="24"/>
        </w:rPr>
        <w:t>B47.9,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B48, B48.0, B48.1, </w:t>
      </w:r>
      <w:r>
        <w:rPr>
          <w:spacing w:val="-2"/>
          <w:sz w:val="24"/>
        </w:rPr>
        <w:t>B48.2,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B48.3, B48.4, B48.7, B48.8, </w:t>
      </w:r>
      <w:r>
        <w:rPr>
          <w:spacing w:val="-4"/>
          <w:sz w:val="24"/>
        </w:rPr>
        <w:t>B49,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B50, B50.0, B50.8, B50.9, </w:t>
      </w:r>
      <w:r>
        <w:rPr>
          <w:spacing w:val="-4"/>
          <w:sz w:val="24"/>
        </w:rPr>
        <w:t>B51,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B51.0, B51.8, B51.9, B52, </w:t>
      </w:r>
      <w:r>
        <w:rPr>
          <w:spacing w:val="-2"/>
          <w:sz w:val="24"/>
        </w:rPr>
        <w:t>B52.0,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B52.8, B52.9, B53, </w:t>
      </w:r>
      <w:r>
        <w:rPr>
          <w:spacing w:val="-2"/>
          <w:sz w:val="24"/>
        </w:rPr>
        <w:t>B53.0,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B53.1, B53.8, B54, B55, </w:t>
      </w:r>
      <w:r>
        <w:rPr>
          <w:spacing w:val="-2"/>
          <w:sz w:val="24"/>
        </w:rPr>
        <w:t>B55.0,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B55.1, B55.2, B55.9, B56, </w:t>
      </w:r>
      <w:r>
        <w:rPr>
          <w:spacing w:val="-2"/>
          <w:sz w:val="24"/>
        </w:rPr>
        <w:t>B56.0,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B56.1, B56.9, B57, </w:t>
      </w:r>
      <w:r>
        <w:rPr>
          <w:spacing w:val="-2"/>
          <w:sz w:val="24"/>
        </w:rPr>
        <w:t>B57.0,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B57.1, B57.2, B57.3, </w:t>
      </w:r>
      <w:r>
        <w:rPr>
          <w:spacing w:val="-2"/>
          <w:sz w:val="24"/>
        </w:rPr>
        <w:t>B57.4,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B57.5, B58, B58.0, B58.1, </w:t>
      </w:r>
      <w:r>
        <w:rPr>
          <w:spacing w:val="-2"/>
          <w:sz w:val="24"/>
        </w:rPr>
        <w:t>B58.2,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B58.3, B58.8, B58.9, </w:t>
      </w:r>
      <w:r>
        <w:rPr>
          <w:spacing w:val="-4"/>
          <w:sz w:val="24"/>
        </w:rPr>
        <w:t>B60,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B60.0, B60.1, B60.2, B60.8, </w:t>
      </w:r>
      <w:r>
        <w:rPr>
          <w:spacing w:val="-4"/>
          <w:sz w:val="24"/>
        </w:rPr>
        <w:t>B64,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B65, B65.0, B65.1, </w:t>
      </w:r>
      <w:r>
        <w:rPr>
          <w:spacing w:val="-2"/>
          <w:sz w:val="24"/>
        </w:rPr>
        <w:t>B65.2,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B65.3, B65.8, B65.9, B66, </w:t>
      </w:r>
      <w:r>
        <w:rPr>
          <w:spacing w:val="-2"/>
          <w:sz w:val="24"/>
        </w:rPr>
        <w:t>B66.0,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B66.1, B66.2, B66.3, </w:t>
      </w:r>
      <w:r>
        <w:rPr>
          <w:spacing w:val="-2"/>
          <w:sz w:val="24"/>
        </w:rPr>
        <w:t>B66.4,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B66.5, B66.8, B66.9, B67, </w:t>
      </w:r>
      <w:r>
        <w:rPr>
          <w:spacing w:val="-2"/>
          <w:sz w:val="24"/>
        </w:rPr>
        <w:t>B67.0,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B67.1, B67.2, B67.3, </w:t>
      </w:r>
      <w:r>
        <w:rPr>
          <w:spacing w:val="-2"/>
          <w:sz w:val="24"/>
        </w:rPr>
        <w:t>B67.4,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B67.5, B67.6, B67.7, </w:t>
      </w:r>
      <w:r>
        <w:rPr>
          <w:spacing w:val="-2"/>
          <w:sz w:val="24"/>
        </w:rPr>
        <w:t>B67.8,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B67.9, B68, B68.0, B68.1, </w:t>
      </w:r>
      <w:r>
        <w:rPr>
          <w:spacing w:val="-2"/>
          <w:sz w:val="24"/>
        </w:rPr>
        <w:t>B68.9,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B69, B69.0, B69.1, </w:t>
      </w:r>
      <w:r>
        <w:rPr>
          <w:spacing w:val="-2"/>
          <w:sz w:val="24"/>
        </w:rPr>
        <w:t>B69.8,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B69.9, B70, B70.0, B70.1, </w:t>
      </w:r>
      <w:r>
        <w:rPr>
          <w:spacing w:val="-4"/>
          <w:sz w:val="24"/>
        </w:rPr>
        <w:t>B71,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B71.0, B71.1, B71.8, B71.9, </w:t>
      </w:r>
      <w:r>
        <w:rPr>
          <w:spacing w:val="-4"/>
          <w:sz w:val="24"/>
        </w:rPr>
        <w:t>B72,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B73, B74, B74.0, B74.1, </w:t>
      </w:r>
      <w:r>
        <w:rPr>
          <w:spacing w:val="-2"/>
          <w:sz w:val="24"/>
        </w:rPr>
        <w:t>B74.2,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B74.3, B74.4, B74.8, B74.9, </w:t>
      </w:r>
      <w:r>
        <w:rPr>
          <w:spacing w:val="-4"/>
          <w:sz w:val="24"/>
        </w:rPr>
        <w:t>B75,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B76, B76.0, B76.1, </w:t>
      </w:r>
      <w:r>
        <w:rPr>
          <w:spacing w:val="-2"/>
          <w:sz w:val="24"/>
        </w:rPr>
        <w:t>B76.8,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B76.9, B77, B77.0, B77.8, </w:t>
      </w:r>
      <w:r>
        <w:rPr>
          <w:spacing w:val="-2"/>
          <w:sz w:val="24"/>
        </w:rPr>
        <w:t>B77.9,</w:t>
      </w:r>
    </w:p>
    <w:p>
      <w:pPr>
        <w:spacing w:line="225" w:lineRule="auto" w:before="5"/>
        <w:ind w:left="3237" w:right="7446" w:firstLine="0"/>
        <w:jc w:val="left"/>
        <w:rPr>
          <w:sz w:val="24"/>
        </w:rPr>
      </w:pPr>
      <w:r>
        <w:rPr>
          <w:sz w:val="24"/>
        </w:rPr>
        <w:t>B78, B78.0, B78.1, </w:t>
      </w:r>
      <w:r>
        <w:rPr>
          <w:sz w:val="24"/>
        </w:rPr>
        <w:t>B78.7,</w:t>
      </w:r>
      <w:r>
        <w:rPr>
          <w:sz w:val="24"/>
        </w:rPr>
        <w:t> B78.9,</w:t>
      </w:r>
      <w:r>
        <w:rPr>
          <w:spacing w:val="-15"/>
          <w:sz w:val="24"/>
        </w:rPr>
        <w:t> </w:t>
      </w:r>
      <w:r>
        <w:rPr>
          <w:sz w:val="24"/>
        </w:rPr>
        <w:t>B79,</w:t>
      </w:r>
      <w:r>
        <w:rPr>
          <w:spacing w:val="-15"/>
          <w:sz w:val="24"/>
        </w:rPr>
        <w:t> </w:t>
      </w:r>
      <w:r>
        <w:rPr>
          <w:sz w:val="24"/>
        </w:rPr>
        <w:t>B80,</w:t>
      </w:r>
      <w:r>
        <w:rPr>
          <w:spacing w:val="-15"/>
          <w:sz w:val="24"/>
        </w:rPr>
        <w:t> </w:t>
      </w:r>
      <w:r>
        <w:rPr>
          <w:sz w:val="24"/>
        </w:rPr>
        <w:t>B81,</w:t>
      </w:r>
      <w:r>
        <w:rPr>
          <w:spacing w:val="-15"/>
          <w:sz w:val="24"/>
        </w:rPr>
        <w:t> </w:t>
      </w:r>
      <w:r>
        <w:rPr>
          <w:sz w:val="24"/>
        </w:rPr>
        <w:t>B81.0</w:t>
      </w:r>
      <w:r>
        <w:rPr>
          <w:sz w:val="24"/>
        </w:rPr>
        <w:t>,</w:t>
      </w:r>
      <w:r>
        <w:rPr>
          <w:sz w:val="24"/>
        </w:rPr>
        <w:t> B81.1, B81.2, B81.3, B81.4,</w:t>
      </w:r>
    </w:p>
    <w:p>
      <w:pPr>
        <w:spacing w:line="268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B81.8, B82, B82.0, B82.9, </w:t>
      </w:r>
      <w:r>
        <w:rPr>
          <w:spacing w:val="-4"/>
          <w:sz w:val="24"/>
        </w:rPr>
        <w:t>B83,</w:t>
      </w:r>
    </w:p>
    <w:p>
      <w:pPr>
        <w:spacing w:after="0" w:line="268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line="269" w:lineRule="exact" w:before="1"/>
        <w:ind w:left="124"/>
      </w:pPr>
      <w:r>
        <w:rPr/>
        <w:t>st12.009</w:t>
      </w:r>
      <w:r>
        <w:rPr>
          <w:spacing w:val="32"/>
        </w:rPr>
        <w:t>  </w:t>
      </w:r>
      <w:r>
        <w:rPr>
          <w:spacing w:val="-2"/>
        </w:rPr>
        <w:t>Другие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инфекционные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паразитарны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болезни, дети</w:t>
      </w:r>
    </w:p>
    <w:p>
      <w:pPr>
        <w:spacing w:line="269" w:lineRule="exact" w:before="80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B83.0, B83.1, B83.2, </w:t>
      </w:r>
      <w:r>
        <w:rPr>
          <w:spacing w:val="-2"/>
          <w:sz w:val="24"/>
        </w:rPr>
        <w:t>B83.3,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B83.4, B83.8, B83.9, B89, </w:t>
      </w:r>
      <w:r>
        <w:rPr>
          <w:spacing w:val="-4"/>
          <w:sz w:val="24"/>
        </w:rPr>
        <w:t>B92,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B94.8, B94.9, B95, B95.0, </w:t>
      </w:r>
      <w:r>
        <w:rPr>
          <w:spacing w:val="-2"/>
          <w:sz w:val="24"/>
        </w:rPr>
        <w:t>B95.1,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B95.2, B95.3, B95.4, </w:t>
      </w:r>
      <w:r>
        <w:rPr>
          <w:spacing w:val="-2"/>
          <w:sz w:val="24"/>
        </w:rPr>
        <w:t>B95.5,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B95.6, B95.7, B95.8, B96, </w:t>
      </w:r>
      <w:r>
        <w:rPr>
          <w:spacing w:val="-2"/>
          <w:sz w:val="24"/>
        </w:rPr>
        <w:t>B96.0,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B96.1, B96.2, B96.3, </w:t>
      </w:r>
      <w:r>
        <w:rPr>
          <w:spacing w:val="-2"/>
          <w:sz w:val="24"/>
        </w:rPr>
        <w:t>B96.4,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B96.5, B96.6, B96.7, B96.8, </w:t>
      </w:r>
      <w:r>
        <w:rPr>
          <w:spacing w:val="-4"/>
          <w:sz w:val="24"/>
        </w:rPr>
        <w:t>B97,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B97.0, B97.1, B97.2, </w:t>
      </w:r>
      <w:r>
        <w:rPr>
          <w:spacing w:val="-2"/>
          <w:sz w:val="24"/>
        </w:rPr>
        <w:t>B97.3,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B97.4, B97.5, B97.6, </w:t>
      </w:r>
      <w:r>
        <w:rPr>
          <w:spacing w:val="-2"/>
          <w:sz w:val="24"/>
        </w:rPr>
        <w:t>B97.7,</w:t>
      </w:r>
    </w:p>
    <w:p>
      <w:pPr>
        <w:spacing w:line="225" w:lineRule="auto" w:before="5"/>
        <w:ind w:left="124" w:right="0" w:firstLine="0"/>
        <w:jc w:val="left"/>
        <w:rPr>
          <w:sz w:val="24"/>
        </w:rPr>
      </w:pPr>
      <w:r>
        <w:rPr>
          <w:sz w:val="24"/>
        </w:rPr>
        <w:t>B97.8,</w:t>
      </w:r>
      <w:r>
        <w:rPr>
          <w:spacing w:val="-15"/>
          <w:sz w:val="24"/>
        </w:rPr>
        <w:t> </w:t>
      </w:r>
      <w:r>
        <w:rPr>
          <w:sz w:val="24"/>
        </w:rPr>
        <w:t>B99,</w:t>
      </w:r>
      <w:r>
        <w:rPr>
          <w:spacing w:val="-15"/>
          <w:sz w:val="24"/>
        </w:rPr>
        <w:t> </w:t>
      </w:r>
      <w:r>
        <w:rPr>
          <w:sz w:val="24"/>
        </w:rPr>
        <w:t>M49.1,</w:t>
      </w:r>
      <w:r>
        <w:rPr>
          <w:spacing w:val="-15"/>
          <w:sz w:val="24"/>
        </w:rPr>
        <w:t> </w:t>
      </w:r>
      <w:r>
        <w:rPr>
          <w:sz w:val="24"/>
        </w:rPr>
        <w:t>R50,</w:t>
      </w:r>
      <w:r>
        <w:rPr>
          <w:spacing w:val="-15"/>
          <w:sz w:val="24"/>
        </w:rPr>
        <w:t> </w:t>
      </w:r>
      <w:r>
        <w:rPr>
          <w:sz w:val="24"/>
        </w:rPr>
        <w:t>R50.8</w:t>
      </w:r>
      <w:r>
        <w:rPr>
          <w:sz w:val="24"/>
        </w:rPr>
        <w:t>,</w:t>
      </w:r>
      <w:r>
        <w:rPr>
          <w:sz w:val="24"/>
        </w:rPr>
        <w:t> R50.9, R75</w:t>
      </w:r>
    </w:p>
    <w:p>
      <w:pPr>
        <w:spacing w:line="269" w:lineRule="exact" w:before="188"/>
        <w:ind w:left="124" w:right="0" w:firstLine="0"/>
        <w:jc w:val="left"/>
        <w:rPr>
          <w:sz w:val="24"/>
        </w:rPr>
      </w:pPr>
      <w:r>
        <w:rPr>
          <w:sz w:val="24"/>
        </w:rPr>
        <w:t>A05.1, A20.0, A20.1, </w:t>
      </w:r>
      <w:r>
        <w:rPr>
          <w:spacing w:val="-2"/>
          <w:sz w:val="24"/>
        </w:rPr>
        <w:t>A20.2,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A20.3, A20.7, A20.8, </w:t>
      </w:r>
      <w:r>
        <w:rPr>
          <w:spacing w:val="-2"/>
          <w:sz w:val="24"/>
        </w:rPr>
        <w:t>A20.9,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A21.0, A21.1, A21.2, </w:t>
      </w:r>
      <w:r>
        <w:rPr>
          <w:spacing w:val="-2"/>
          <w:sz w:val="24"/>
        </w:rPr>
        <w:t>A21.3,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A21.7, A21.8, A21.9, </w:t>
      </w:r>
      <w:r>
        <w:rPr>
          <w:spacing w:val="-2"/>
          <w:sz w:val="24"/>
        </w:rPr>
        <w:t>A22.0,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A22.1, A22.2, A22.7, </w:t>
      </w:r>
      <w:r>
        <w:rPr>
          <w:spacing w:val="-2"/>
          <w:sz w:val="24"/>
        </w:rPr>
        <w:t>A22.8,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A22.9, A23.0, A23.1, </w:t>
      </w:r>
      <w:r>
        <w:rPr>
          <w:spacing w:val="-2"/>
          <w:sz w:val="24"/>
        </w:rPr>
        <w:t>A23.2,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A23.3, A23.8, A23.9, </w:t>
      </w:r>
      <w:r>
        <w:rPr>
          <w:spacing w:val="-2"/>
          <w:sz w:val="24"/>
        </w:rPr>
        <w:t>A24.0,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A24.1, A24.2, A24.3, </w:t>
      </w:r>
      <w:r>
        <w:rPr>
          <w:spacing w:val="-2"/>
          <w:sz w:val="24"/>
        </w:rPr>
        <w:t>A24.4,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A25.0, A25.1, A25.9, </w:t>
      </w:r>
      <w:r>
        <w:rPr>
          <w:spacing w:val="-2"/>
          <w:sz w:val="24"/>
        </w:rPr>
        <w:t>A27.0,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A27.8, A27.9, A28, </w:t>
      </w:r>
      <w:r>
        <w:rPr>
          <w:spacing w:val="-2"/>
          <w:sz w:val="24"/>
        </w:rPr>
        <w:t>A28.0,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A28.1, A28.2, A28.8, </w:t>
      </w:r>
      <w:r>
        <w:rPr>
          <w:spacing w:val="-2"/>
          <w:sz w:val="24"/>
        </w:rPr>
        <w:t>A28.9,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A30.0, A30.1, A30.2, </w:t>
      </w:r>
      <w:r>
        <w:rPr>
          <w:spacing w:val="-2"/>
          <w:sz w:val="24"/>
        </w:rPr>
        <w:t>A30.3,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A30.4, A30.5, A30.8, </w:t>
      </w:r>
      <w:r>
        <w:rPr>
          <w:spacing w:val="-2"/>
          <w:sz w:val="24"/>
        </w:rPr>
        <w:t>A30.9,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A31.0, A31.1, A31.8, </w:t>
      </w:r>
      <w:r>
        <w:rPr>
          <w:spacing w:val="-2"/>
          <w:sz w:val="24"/>
        </w:rPr>
        <w:t>A31.9,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A32.0, A32.1, A32.8, </w:t>
      </w:r>
      <w:r>
        <w:rPr>
          <w:spacing w:val="-2"/>
          <w:sz w:val="24"/>
        </w:rPr>
        <w:t>A32.9,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A35, A36.0, A36.1, </w:t>
      </w:r>
      <w:r>
        <w:rPr>
          <w:spacing w:val="-2"/>
          <w:sz w:val="24"/>
        </w:rPr>
        <w:t>A36.2,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A36.3, A36.8, A36.9, </w:t>
      </w:r>
      <w:r>
        <w:rPr>
          <w:spacing w:val="-2"/>
          <w:sz w:val="24"/>
        </w:rPr>
        <w:t>A37.0,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A37.1, A37.8, A37.9, </w:t>
      </w:r>
      <w:r>
        <w:rPr>
          <w:spacing w:val="-4"/>
          <w:sz w:val="24"/>
        </w:rPr>
        <w:t>A38,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A39.0, A39.3, A39.5, </w:t>
      </w:r>
      <w:r>
        <w:rPr>
          <w:spacing w:val="-2"/>
          <w:sz w:val="24"/>
        </w:rPr>
        <w:t>A39.8,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A39.9, A42.0, A42.1, </w:t>
      </w:r>
      <w:r>
        <w:rPr>
          <w:spacing w:val="-2"/>
          <w:sz w:val="24"/>
        </w:rPr>
        <w:t>A42.2,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A42.7, A42.8, A42.9, </w:t>
      </w:r>
      <w:r>
        <w:rPr>
          <w:spacing w:val="-2"/>
          <w:sz w:val="24"/>
        </w:rPr>
        <w:t>A43.0,</w:t>
      </w:r>
    </w:p>
    <w:p>
      <w:pPr>
        <w:spacing w:line="263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A43.1, A43.8, A43.9, </w:t>
      </w:r>
      <w:r>
        <w:rPr>
          <w:spacing w:val="-2"/>
          <w:sz w:val="24"/>
        </w:rPr>
        <w:t>A44.0,</w:t>
      </w:r>
    </w:p>
    <w:p>
      <w:pPr>
        <w:spacing w:line="27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A44.1, A44.8, A44.9, </w:t>
      </w:r>
      <w:r>
        <w:rPr>
          <w:spacing w:val="-4"/>
          <w:sz w:val="24"/>
        </w:rPr>
        <w:t>A46,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tabs>
          <w:tab w:pos="1942" w:val="left" w:leader="none"/>
        </w:tabs>
        <w:spacing w:line="225" w:lineRule="auto"/>
        <w:ind w:left="1943" w:right="38" w:hanging="1819"/>
      </w:pPr>
      <w:r>
        <w:rPr>
          <w:spacing w:val="-10"/>
        </w:rPr>
        <w:t>-</w:t>
      </w:r>
      <w:r>
        <w:rPr/>
        <w:tab/>
        <w:t>возрастная</w:t>
      </w:r>
      <w:r>
        <w:rPr>
          <w:spacing w:val="-17"/>
        </w:rPr>
        <w:t> </w:t>
      </w:r>
      <w:r>
        <w:rPr/>
        <w:t>групп</w:t>
      </w:r>
      <w:r>
        <w:rPr/>
        <w:t>а:</w:t>
      </w:r>
      <w:r>
        <w:rPr/>
        <w:t> от</w:t>
      </w:r>
      <w:r>
        <w:rPr>
          <w:spacing w:val="-2"/>
        </w:rPr>
        <w:t> </w:t>
      </w:r>
      <w:r>
        <w:rPr/>
        <w:t>0</w:t>
      </w:r>
      <w:r>
        <w:rPr>
          <w:spacing w:val="-1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18 </w:t>
      </w:r>
      <w:r>
        <w:rPr>
          <w:spacing w:val="-7"/>
        </w:rPr>
        <w:t>ле</w:t>
      </w:r>
      <w:r>
        <w:rPr>
          <w:spacing w:val="-7"/>
        </w:rPr>
        <w:t>т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</w:pPr>
    </w:p>
    <w:p>
      <w:pPr>
        <w:pStyle w:val="BodyText"/>
        <w:ind w:left="124"/>
      </w:pPr>
      <w:r>
        <w:rPr>
          <w:spacing w:val="-4"/>
        </w:rPr>
        <w:t>0,98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2879" w:space="235"/>
            <w:col w:w="3415" w:space="1631"/>
            <w:col w:w="3913" w:space="747"/>
            <w:col w:w="1044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A48.1, A48.2, A48.4, </w:t>
      </w:r>
      <w:r>
        <w:rPr>
          <w:spacing w:val="-2"/>
          <w:sz w:val="24"/>
        </w:rPr>
        <w:t>A48.8,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A49.0, A49.1, A49.2, </w:t>
      </w:r>
      <w:r>
        <w:rPr>
          <w:spacing w:val="-2"/>
          <w:sz w:val="24"/>
        </w:rPr>
        <w:t>A49.3,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A49.8, A49.9, A68.0, </w:t>
      </w:r>
      <w:r>
        <w:rPr>
          <w:spacing w:val="-2"/>
          <w:sz w:val="24"/>
        </w:rPr>
        <w:t>A68.1,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A68.9, A69.2, A70, </w:t>
      </w:r>
      <w:r>
        <w:rPr>
          <w:spacing w:val="-2"/>
          <w:sz w:val="24"/>
        </w:rPr>
        <w:t>A74.8,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A74.9, A75, A75.0, </w:t>
      </w:r>
      <w:r>
        <w:rPr>
          <w:spacing w:val="-2"/>
          <w:sz w:val="24"/>
        </w:rPr>
        <w:t>A75.1,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A75.2, A75.3, A75.9, </w:t>
      </w:r>
      <w:r>
        <w:rPr>
          <w:spacing w:val="-4"/>
          <w:sz w:val="24"/>
        </w:rPr>
        <w:t>A77,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A77.0, A77.1, A77.2, </w:t>
      </w:r>
      <w:r>
        <w:rPr>
          <w:spacing w:val="-2"/>
          <w:sz w:val="24"/>
        </w:rPr>
        <w:t>A77.3,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A77.8, A77.9, A78, A79, </w:t>
      </w:r>
      <w:r>
        <w:rPr>
          <w:spacing w:val="-2"/>
          <w:sz w:val="24"/>
        </w:rPr>
        <w:t>A79.0,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A79.1, A79.8, A79.9, </w:t>
      </w:r>
      <w:r>
        <w:rPr>
          <w:spacing w:val="-4"/>
          <w:sz w:val="24"/>
        </w:rPr>
        <w:t>A80,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A80.0, A80.1, A80.2, </w:t>
      </w:r>
      <w:r>
        <w:rPr>
          <w:spacing w:val="-2"/>
          <w:sz w:val="24"/>
        </w:rPr>
        <w:t>A80.3,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A80.4, A80.9, A81, </w:t>
      </w:r>
      <w:r>
        <w:rPr>
          <w:spacing w:val="-2"/>
          <w:sz w:val="24"/>
        </w:rPr>
        <w:t>A81.0,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A81.1, A81.2, A81.8, </w:t>
      </w:r>
      <w:r>
        <w:rPr>
          <w:spacing w:val="-2"/>
          <w:sz w:val="24"/>
        </w:rPr>
        <w:t>A81.9,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A82, A82.0, A82.1, A82.9, </w:t>
      </w:r>
      <w:r>
        <w:rPr>
          <w:spacing w:val="-4"/>
          <w:sz w:val="24"/>
        </w:rPr>
        <w:t>A83,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A83.0, A83.1, A83.2, </w:t>
      </w:r>
      <w:r>
        <w:rPr>
          <w:spacing w:val="-2"/>
          <w:sz w:val="24"/>
        </w:rPr>
        <w:t>A83.3,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A83.4, A83.5, A83.6, </w:t>
      </w:r>
      <w:r>
        <w:rPr>
          <w:spacing w:val="-2"/>
          <w:sz w:val="24"/>
        </w:rPr>
        <w:t>A83.8,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A83.9, A85, A85.0, </w:t>
      </w:r>
      <w:r>
        <w:rPr>
          <w:spacing w:val="-2"/>
          <w:sz w:val="24"/>
        </w:rPr>
        <w:t>A85.1,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A85.2, A85.8, A86, A87, </w:t>
      </w:r>
      <w:r>
        <w:rPr>
          <w:spacing w:val="-2"/>
          <w:sz w:val="24"/>
        </w:rPr>
        <w:t>A87.0,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A87.1, A87.2, A87.8, </w:t>
      </w:r>
      <w:r>
        <w:rPr>
          <w:spacing w:val="-2"/>
          <w:sz w:val="24"/>
        </w:rPr>
        <w:t>A87.9,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A88, A88.0, A88.1, A88.8, </w:t>
      </w:r>
      <w:r>
        <w:rPr>
          <w:spacing w:val="-4"/>
          <w:sz w:val="24"/>
        </w:rPr>
        <w:t>A89,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A92, A92.0, A92.1, </w:t>
      </w:r>
      <w:r>
        <w:rPr>
          <w:spacing w:val="-2"/>
          <w:sz w:val="24"/>
        </w:rPr>
        <w:t>A92.2,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A92.3, A92.4, A92.5, </w:t>
      </w:r>
      <w:r>
        <w:rPr>
          <w:spacing w:val="-2"/>
          <w:sz w:val="24"/>
        </w:rPr>
        <w:t>A92.8,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A92.9, A93, A93.0, </w:t>
      </w:r>
      <w:r>
        <w:rPr>
          <w:spacing w:val="-2"/>
          <w:sz w:val="24"/>
        </w:rPr>
        <w:t>A93.1,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A93.2, A93.8, A94, A95, </w:t>
      </w:r>
      <w:r>
        <w:rPr>
          <w:spacing w:val="-2"/>
          <w:sz w:val="24"/>
        </w:rPr>
        <w:t>A95.0,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A95.1, A95.9, A96, </w:t>
      </w:r>
      <w:r>
        <w:rPr>
          <w:spacing w:val="-2"/>
          <w:sz w:val="24"/>
        </w:rPr>
        <w:t>A96.0,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A96.1, A96.2, A96.8, </w:t>
      </w:r>
      <w:r>
        <w:rPr>
          <w:spacing w:val="-2"/>
          <w:sz w:val="24"/>
        </w:rPr>
        <w:t>A96.9,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A97, A97.0, A97.1, </w:t>
      </w:r>
      <w:r>
        <w:rPr>
          <w:spacing w:val="-2"/>
          <w:sz w:val="24"/>
        </w:rPr>
        <w:t>A97.2,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A97.9, A98, A98.0, </w:t>
      </w:r>
      <w:r>
        <w:rPr>
          <w:spacing w:val="-2"/>
          <w:sz w:val="24"/>
        </w:rPr>
        <w:t>A98.1,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A98.2, A98.3, A98.4, </w:t>
      </w:r>
      <w:r>
        <w:rPr>
          <w:spacing w:val="-2"/>
          <w:sz w:val="24"/>
        </w:rPr>
        <w:t>A98.5,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A98.8, A99, B00, B00.0, </w:t>
      </w:r>
      <w:r>
        <w:rPr>
          <w:spacing w:val="-2"/>
          <w:sz w:val="24"/>
        </w:rPr>
        <w:t>B00.1,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B00.2, B00.3, B00.4, </w:t>
      </w:r>
      <w:r>
        <w:rPr>
          <w:spacing w:val="-2"/>
          <w:sz w:val="24"/>
        </w:rPr>
        <w:t>B00.5,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B00.8, B00.9, B01, B01.0, </w:t>
      </w:r>
      <w:r>
        <w:rPr>
          <w:spacing w:val="-2"/>
          <w:sz w:val="24"/>
        </w:rPr>
        <w:t>B01.1,</w:t>
      </w:r>
    </w:p>
    <w:p>
      <w:pPr>
        <w:spacing w:line="225" w:lineRule="auto" w:before="5"/>
        <w:ind w:left="3237" w:right="8091" w:firstLine="0"/>
        <w:jc w:val="left"/>
        <w:rPr>
          <w:sz w:val="24"/>
        </w:rPr>
      </w:pPr>
      <w:r>
        <w:rPr>
          <w:sz w:val="24"/>
        </w:rPr>
        <w:t>B01.2,</w:t>
      </w:r>
      <w:r>
        <w:rPr>
          <w:spacing w:val="-15"/>
          <w:sz w:val="24"/>
        </w:rPr>
        <w:t> </w:t>
      </w:r>
      <w:r>
        <w:rPr>
          <w:sz w:val="24"/>
        </w:rPr>
        <w:t>B01.8,</w:t>
      </w:r>
      <w:r>
        <w:rPr>
          <w:spacing w:val="-15"/>
          <w:sz w:val="24"/>
        </w:rPr>
        <w:t> </w:t>
      </w:r>
      <w:r>
        <w:rPr>
          <w:sz w:val="24"/>
        </w:rPr>
        <w:t>B01.9,</w:t>
      </w:r>
      <w:r>
        <w:rPr>
          <w:spacing w:val="-15"/>
          <w:sz w:val="24"/>
        </w:rPr>
        <w:t> </w:t>
      </w:r>
      <w:r>
        <w:rPr>
          <w:sz w:val="24"/>
        </w:rPr>
        <w:t>B02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B02.0,</w:t>
      </w:r>
    </w:p>
    <w:p>
      <w:pPr>
        <w:spacing w:after="0" w:line="225" w:lineRule="auto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25" w:lineRule="auto" w:before="197"/>
        <w:ind w:left="3237" w:right="7446" w:firstLine="0"/>
        <w:jc w:val="left"/>
        <w:rPr>
          <w:sz w:val="24"/>
        </w:rPr>
      </w:pPr>
      <w:r>
        <w:rPr>
          <w:sz w:val="24"/>
        </w:rPr>
        <w:t>B02.1, B02.2, B02.3, </w:t>
      </w:r>
      <w:r>
        <w:rPr>
          <w:sz w:val="24"/>
        </w:rPr>
        <w:t>B02.7,</w:t>
      </w:r>
      <w:r>
        <w:rPr>
          <w:sz w:val="24"/>
        </w:rPr>
        <w:t> B02.8,</w:t>
      </w:r>
      <w:r>
        <w:rPr>
          <w:spacing w:val="-15"/>
          <w:sz w:val="24"/>
        </w:rPr>
        <w:t> </w:t>
      </w:r>
      <w:r>
        <w:rPr>
          <w:sz w:val="24"/>
        </w:rPr>
        <w:t>B02.9,</w:t>
      </w:r>
      <w:r>
        <w:rPr>
          <w:spacing w:val="-15"/>
          <w:sz w:val="24"/>
        </w:rPr>
        <w:t> </w:t>
      </w:r>
      <w:r>
        <w:rPr>
          <w:sz w:val="24"/>
        </w:rPr>
        <w:t>B03,</w:t>
      </w:r>
      <w:r>
        <w:rPr>
          <w:spacing w:val="-15"/>
          <w:sz w:val="24"/>
        </w:rPr>
        <w:t> </w:t>
      </w:r>
      <w:r>
        <w:rPr>
          <w:sz w:val="24"/>
        </w:rPr>
        <w:t>B04,</w:t>
      </w:r>
      <w:r>
        <w:rPr>
          <w:spacing w:val="-15"/>
          <w:sz w:val="24"/>
        </w:rPr>
        <w:t> </w:t>
      </w:r>
      <w:r>
        <w:rPr>
          <w:sz w:val="24"/>
        </w:rPr>
        <w:t>B05</w:t>
      </w:r>
      <w:r>
        <w:rPr>
          <w:sz w:val="24"/>
        </w:rPr>
        <w:t>,</w:t>
      </w:r>
      <w:r>
        <w:rPr>
          <w:sz w:val="24"/>
        </w:rPr>
        <w:t> B05.0, B05.1, B05.2, B05.3,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B05.4, B05.8, B05.9, B06, </w:t>
      </w:r>
      <w:r>
        <w:rPr>
          <w:spacing w:val="-2"/>
          <w:sz w:val="24"/>
        </w:rPr>
        <w:t>B06.0,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B06.8, B06.9, B08, </w:t>
      </w:r>
      <w:r>
        <w:rPr>
          <w:spacing w:val="-2"/>
          <w:sz w:val="24"/>
        </w:rPr>
        <w:t>B08.0,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B08.2, B08.3, B08.4, </w:t>
      </w:r>
      <w:r>
        <w:rPr>
          <w:spacing w:val="-2"/>
          <w:sz w:val="24"/>
        </w:rPr>
        <w:t>B08.5,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B08.8, B09, B25, B25.0, </w:t>
      </w:r>
      <w:r>
        <w:rPr>
          <w:spacing w:val="-2"/>
          <w:sz w:val="24"/>
        </w:rPr>
        <w:t>B25.1,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B25.2, B25.8, B25.9, B26, </w:t>
      </w:r>
      <w:r>
        <w:rPr>
          <w:spacing w:val="-2"/>
          <w:sz w:val="24"/>
        </w:rPr>
        <w:t>B26.0,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B26.1, B26.2, B26.3, </w:t>
      </w:r>
      <w:r>
        <w:rPr>
          <w:spacing w:val="-2"/>
          <w:sz w:val="24"/>
        </w:rPr>
        <w:t>B26.8,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B26.9, B27, B27.0, B27.1, </w:t>
      </w:r>
      <w:r>
        <w:rPr>
          <w:spacing w:val="-2"/>
          <w:sz w:val="24"/>
        </w:rPr>
        <w:t>B27.8,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B27.9, B33, B33.0, </w:t>
      </w:r>
      <w:r>
        <w:rPr>
          <w:spacing w:val="-2"/>
          <w:sz w:val="24"/>
        </w:rPr>
        <w:t>B33.1,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B33.2, B33.3, B33.4, B33.8, </w:t>
      </w:r>
      <w:r>
        <w:rPr>
          <w:spacing w:val="-4"/>
          <w:sz w:val="24"/>
        </w:rPr>
        <w:t>B34,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B34.0, B34.1, B34.2, </w:t>
      </w:r>
      <w:r>
        <w:rPr>
          <w:spacing w:val="-2"/>
          <w:sz w:val="24"/>
        </w:rPr>
        <w:t>B34.3,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B34.4, B34.8, B34.9, B37, </w:t>
      </w:r>
      <w:r>
        <w:rPr>
          <w:spacing w:val="-2"/>
          <w:sz w:val="24"/>
        </w:rPr>
        <w:t>B37.0,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B37.1, B37.2, B37.3, </w:t>
      </w:r>
      <w:r>
        <w:rPr>
          <w:spacing w:val="-2"/>
          <w:sz w:val="24"/>
        </w:rPr>
        <w:t>B37.4,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B37.5, B37.6, B37.8, B37.9, </w:t>
      </w:r>
      <w:r>
        <w:rPr>
          <w:spacing w:val="-4"/>
          <w:sz w:val="24"/>
        </w:rPr>
        <w:t>B38,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B38.0, B38.1, B38.2, </w:t>
      </w:r>
      <w:r>
        <w:rPr>
          <w:spacing w:val="-2"/>
          <w:sz w:val="24"/>
        </w:rPr>
        <w:t>B38.3,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B38.4, B38.7, B38.8, B38.9, </w:t>
      </w:r>
      <w:r>
        <w:rPr>
          <w:spacing w:val="-4"/>
          <w:sz w:val="24"/>
        </w:rPr>
        <w:t>B39,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B39.0, B39.1, B39.2, </w:t>
      </w:r>
      <w:r>
        <w:rPr>
          <w:spacing w:val="-2"/>
          <w:sz w:val="24"/>
        </w:rPr>
        <w:t>B39.3,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B39.4, B39.5, B39.9, B40, </w:t>
      </w:r>
      <w:r>
        <w:rPr>
          <w:spacing w:val="-2"/>
          <w:sz w:val="24"/>
        </w:rPr>
        <w:t>B40.0,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B40.1, B40.2, B40.3, </w:t>
      </w:r>
      <w:r>
        <w:rPr>
          <w:spacing w:val="-2"/>
          <w:sz w:val="24"/>
        </w:rPr>
        <w:t>B40.7,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B40.8, B40.9, B41, B41.0, </w:t>
      </w:r>
      <w:r>
        <w:rPr>
          <w:spacing w:val="-2"/>
          <w:sz w:val="24"/>
        </w:rPr>
        <w:t>B41.7,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B41.8, B41.9, B42, </w:t>
      </w:r>
      <w:r>
        <w:rPr>
          <w:spacing w:val="-2"/>
          <w:sz w:val="24"/>
        </w:rPr>
        <w:t>B42.0,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B42.1, B42.7, B42.8, B42.9, </w:t>
      </w:r>
      <w:r>
        <w:rPr>
          <w:spacing w:val="-4"/>
          <w:sz w:val="24"/>
        </w:rPr>
        <w:t>B43,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B43.0, B43.1, B43.2, </w:t>
      </w:r>
      <w:r>
        <w:rPr>
          <w:spacing w:val="-2"/>
          <w:sz w:val="24"/>
        </w:rPr>
        <w:t>B43.8,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B43.9, B44, B44.1, B44.2, </w:t>
      </w:r>
      <w:r>
        <w:rPr>
          <w:spacing w:val="-2"/>
          <w:sz w:val="24"/>
        </w:rPr>
        <w:t>B44.8,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B44.9, B45, B45.2, </w:t>
      </w:r>
      <w:r>
        <w:rPr>
          <w:spacing w:val="-2"/>
          <w:sz w:val="24"/>
        </w:rPr>
        <w:t>B45.3,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B45.8, B45.9, B46, B46.0, </w:t>
      </w:r>
      <w:r>
        <w:rPr>
          <w:spacing w:val="-2"/>
          <w:sz w:val="24"/>
        </w:rPr>
        <w:t>B46.1,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B46.2, B46.3, B46.4, </w:t>
      </w:r>
      <w:r>
        <w:rPr>
          <w:spacing w:val="-2"/>
          <w:sz w:val="24"/>
        </w:rPr>
        <w:t>B46.5,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B46.8, B46.9, B47, B47.0, </w:t>
      </w:r>
      <w:r>
        <w:rPr>
          <w:spacing w:val="-2"/>
          <w:sz w:val="24"/>
        </w:rPr>
        <w:t>B47.1,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B47.9, B48, B48.0, </w:t>
      </w:r>
      <w:r>
        <w:rPr>
          <w:spacing w:val="-2"/>
          <w:sz w:val="24"/>
        </w:rPr>
        <w:t>B48.1,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B48.2, B48.3, B48.4, </w:t>
      </w:r>
      <w:r>
        <w:rPr>
          <w:spacing w:val="-2"/>
          <w:sz w:val="24"/>
        </w:rPr>
        <w:t>B48.7,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B48.8, B49, B50, B50.0, </w:t>
      </w:r>
      <w:r>
        <w:rPr>
          <w:spacing w:val="-2"/>
          <w:sz w:val="24"/>
        </w:rPr>
        <w:t>B50.8,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B50.9, B51, B51.0, B51.8, </w:t>
      </w:r>
      <w:r>
        <w:rPr>
          <w:spacing w:val="-2"/>
          <w:sz w:val="24"/>
        </w:rPr>
        <w:t>B51.9,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B52, B52.0, B52.8, B52.9, </w:t>
      </w:r>
      <w:r>
        <w:rPr>
          <w:spacing w:val="-4"/>
          <w:sz w:val="24"/>
        </w:rPr>
        <w:t>B53,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B53.0, B53.1, B53.8, B54, </w:t>
      </w:r>
      <w:r>
        <w:rPr>
          <w:spacing w:val="-4"/>
          <w:sz w:val="24"/>
        </w:rPr>
        <w:t>B55,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B55.0, B55.1, B55.2, B55.9, </w:t>
      </w:r>
      <w:r>
        <w:rPr>
          <w:spacing w:val="-4"/>
          <w:sz w:val="24"/>
        </w:rPr>
        <w:t>B56,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B56.0, B56.1, B56.9, </w:t>
      </w:r>
      <w:r>
        <w:rPr>
          <w:spacing w:val="-4"/>
          <w:sz w:val="24"/>
        </w:rPr>
        <w:t>B57,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B57.0, B57.1, B57.2, </w:t>
      </w:r>
      <w:r>
        <w:rPr>
          <w:spacing w:val="-2"/>
          <w:sz w:val="24"/>
        </w:rPr>
        <w:t>B57.3,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B57.4, B57.5, B58, B58.0, </w:t>
      </w:r>
      <w:r>
        <w:rPr>
          <w:spacing w:val="-2"/>
          <w:sz w:val="24"/>
        </w:rPr>
        <w:t>B58.1,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B58.2, B58.3, B58.8, </w:t>
      </w:r>
      <w:r>
        <w:rPr>
          <w:spacing w:val="-2"/>
          <w:sz w:val="24"/>
        </w:rPr>
        <w:t>B58.9,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B60, B60.0, B60.1, B60.2, </w:t>
      </w:r>
      <w:r>
        <w:rPr>
          <w:spacing w:val="-2"/>
          <w:sz w:val="24"/>
        </w:rPr>
        <w:t>B60.8,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B64, B65, B65.0, B65.1, </w:t>
      </w:r>
      <w:r>
        <w:rPr>
          <w:spacing w:val="-2"/>
          <w:sz w:val="24"/>
        </w:rPr>
        <w:t>B65.2,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B65.3, B65.8, B65.9, B66, </w:t>
      </w:r>
      <w:r>
        <w:rPr>
          <w:spacing w:val="-2"/>
          <w:sz w:val="24"/>
        </w:rPr>
        <w:t>B66.0,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B66.1, B66.2, B66.3, </w:t>
      </w:r>
      <w:r>
        <w:rPr>
          <w:spacing w:val="-2"/>
          <w:sz w:val="24"/>
        </w:rPr>
        <w:t>B66.4,</w:t>
      </w:r>
    </w:p>
    <w:p>
      <w:pPr>
        <w:spacing w:line="225" w:lineRule="auto" w:before="5"/>
        <w:ind w:left="3237" w:right="7339" w:firstLine="0"/>
        <w:jc w:val="left"/>
        <w:rPr>
          <w:sz w:val="24"/>
        </w:rPr>
      </w:pPr>
      <w:r>
        <w:rPr>
          <w:sz w:val="24"/>
        </w:rPr>
        <w:t>B66.5,</w:t>
      </w:r>
      <w:r>
        <w:rPr>
          <w:spacing w:val="-15"/>
          <w:sz w:val="24"/>
        </w:rPr>
        <w:t> </w:t>
      </w:r>
      <w:r>
        <w:rPr>
          <w:sz w:val="24"/>
        </w:rPr>
        <w:t>B66.8,</w:t>
      </w:r>
      <w:r>
        <w:rPr>
          <w:spacing w:val="-15"/>
          <w:sz w:val="24"/>
        </w:rPr>
        <w:t> </w:t>
      </w:r>
      <w:r>
        <w:rPr>
          <w:sz w:val="24"/>
        </w:rPr>
        <w:t>B66.9,</w:t>
      </w:r>
      <w:r>
        <w:rPr>
          <w:spacing w:val="-15"/>
          <w:sz w:val="24"/>
        </w:rPr>
        <w:t> </w:t>
      </w:r>
      <w:r>
        <w:rPr>
          <w:sz w:val="24"/>
        </w:rPr>
        <w:t>B67,</w:t>
      </w:r>
      <w:r>
        <w:rPr>
          <w:spacing w:val="-15"/>
          <w:sz w:val="24"/>
        </w:rPr>
        <w:t> </w:t>
      </w:r>
      <w:r>
        <w:rPr>
          <w:sz w:val="24"/>
        </w:rPr>
        <w:t>B67.0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B67.1,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B67.2, B67.3, B67.4, </w:t>
      </w:r>
      <w:r>
        <w:rPr>
          <w:spacing w:val="-2"/>
          <w:sz w:val="24"/>
        </w:rPr>
        <w:t>B67.5,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B67.6, B67.7, B67.8, B67.9, </w:t>
      </w:r>
      <w:r>
        <w:rPr>
          <w:spacing w:val="-4"/>
          <w:sz w:val="24"/>
        </w:rPr>
        <w:t>B68,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B68.0, B68.1, B68.9, </w:t>
      </w:r>
      <w:r>
        <w:rPr>
          <w:spacing w:val="-4"/>
          <w:sz w:val="24"/>
        </w:rPr>
        <w:t>B69,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B69.0, B69.1, B69.8, B69.9, </w:t>
      </w:r>
      <w:r>
        <w:rPr>
          <w:spacing w:val="-4"/>
          <w:sz w:val="24"/>
        </w:rPr>
        <w:t>B70,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B70.0, B70.1, B71, </w:t>
      </w:r>
      <w:r>
        <w:rPr>
          <w:spacing w:val="-2"/>
          <w:sz w:val="24"/>
        </w:rPr>
        <w:t>B71.0,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B71.1, B71.8, B71.9, B72, </w:t>
      </w:r>
      <w:r>
        <w:rPr>
          <w:spacing w:val="-4"/>
          <w:sz w:val="24"/>
        </w:rPr>
        <w:t>B73,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B74, B74.0, B74.1, B74.2, </w:t>
      </w:r>
      <w:r>
        <w:rPr>
          <w:spacing w:val="-2"/>
          <w:sz w:val="24"/>
        </w:rPr>
        <w:t>B74.3,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B74.4, B74.8, B74.9, B75, </w:t>
      </w:r>
      <w:r>
        <w:rPr>
          <w:spacing w:val="-4"/>
          <w:sz w:val="24"/>
        </w:rPr>
        <w:t>B76,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B76.0, B76.1, B76.8, B76.9, </w:t>
      </w:r>
      <w:r>
        <w:rPr>
          <w:spacing w:val="-4"/>
          <w:sz w:val="24"/>
        </w:rPr>
        <w:t>B77,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B77.0, B77.8, B77.9, </w:t>
      </w:r>
      <w:r>
        <w:rPr>
          <w:spacing w:val="-4"/>
          <w:sz w:val="24"/>
        </w:rPr>
        <w:t>B78,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B78.0, B78.1, B78.7, B78.9, </w:t>
      </w:r>
      <w:r>
        <w:rPr>
          <w:spacing w:val="-4"/>
          <w:sz w:val="24"/>
        </w:rPr>
        <w:t>B79,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B80, B81, B81.0, B81.1, </w:t>
      </w:r>
      <w:r>
        <w:rPr>
          <w:spacing w:val="-2"/>
          <w:sz w:val="24"/>
        </w:rPr>
        <w:t>B81.2,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B81.3, B81.4, B81.8, B82, </w:t>
      </w:r>
      <w:r>
        <w:rPr>
          <w:spacing w:val="-2"/>
          <w:sz w:val="24"/>
        </w:rPr>
        <w:t>B82.0,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B82.9, B83, B83.0, </w:t>
      </w:r>
      <w:r>
        <w:rPr>
          <w:spacing w:val="-2"/>
          <w:sz w:val="24"/>
        </w:rPr>
        <w:t>B83.1,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B83.2, B83.3, B83.4, </w:t>
      </w:r>
      <w:r>
        <w:rPr>
          <w:spacing w:val="-2"/>
          <w:sz w:val="24"/>
        </w:rPr>
        <w:t>B83.8,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B83.9, B89, B92, B94.8, </w:t>
      </w:r>
      <w:r>
        <w:rPr>
          <w:spacing w:val="-2"/>
          <w:sz w:val="24"/>
        </w:rPr>
        <w:t>B94.9,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B95, B95.0, B95.1, B95.2, </w:t>
      </w:r>
      <w:r>
        <w:rPr>
          <w:spacing w:val="-2"/>
          <w:sz w:val="24"/>
        </w:rPr>
        <w:t>B95.3,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B95.4, B95.5, B95.6, </w:t>
      </w:r>
      <w:r>
        <w:rPr>
          <w:spacing w:val="-2"/>
          <w:sz w:val="24"/>
        </w:rPr>
        <w:t>B95.7,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B95.8, B96, B96.0, B96.1, </w:t>
      </w:r>
      <w:r>
        <w:rPr>
          <w:spacing w:val="-2"/>
          <w:sz w:val="24"/>
        </w:rPr>
        <w:t>B96.2,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B96.3, B96.4, B96.5, </w:t>
      </w:r>
      <w:r>
        <w:rPr>
          <w:spacing w:val="-2"/>
          <w:sz w:val="24"/>
        </w:rPr>
        <w:t>B96.6,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B96.7, B96.8, B97, B97.0, </w:t>
      </w:r>
      <w:r>
        <w:rPr>
          <w:spacing w:val="-2"/>
          <w:sz w:val="24"/>
        </w:rPr>
        <w:t>B97.1,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00"/>
        <w:gridCol w:w="3400"/>
        <w:gridCol w:w="5964"/>
        <w:gridCol w:w="924"/>
      </w:tblGrid>
      <w:tr>
        <w:trPr>
          <w:trHeight w:val="882" w:hRule="atLeast"/>
        </w:trPr>
        <w:tc>
          <w:tcPr>
            <w:tcW w:w="3051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00" w:type="dxa"/>
          </w:tcPr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B97.2, B97.3, B97.4, </w:t>
            </w:r>
            <w:r>
              <w:rPr>
                <w:spacing w:val="-2"/>
                <w:sz w:val="24"/>
              </w:rPr>
              <w:t>B97.5,</w:t>
            </w:r>
          </w:p>
          <w:p>
            <w:pPr>
              <w:pStyle w:val="TableParagraph"/>
              <w:spacing w:line="225" w:lineRule="auto" w:before="5"/>
              <w:ind w:left="102" w:right="64"/>
              <w:rPr>
                <w:sz w:val="24"/>
              </w:rPr>
            </w:pPr>
            <w:r>
              <w:rPr>
                <w:sz w:val="24"/>
              </w:rPr>
              <w:t>B97.6, B97.7, B97.8, </w:t>
            </w:r>
            <w:r>
              <w:rPr>
                <w:sz w:val="24"/>
              </w:rPr>
              <w:t>B99,</w:t>
            </w:r>
            <w:r>
              <w:rPr>
                <w:sz w:val="24"/>
              </w:rPr>
              <w:t> M49.1,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R50,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R50.8,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R50.9,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R75</w:t>
            </w:r>
          </w:p>
        </w:tc>
        <w:tc>
          <w:tcPr>
            <w:tcW w:w="688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23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st12.010</w:t>
            </w:r>
          </w:p>
        </w:tc>
        <w:tc>
          <w:tcPr>
            <w:tcW w:w="2100" w:type="dxa"/>
          </w:tcPr>
          <w:p>
            <w:pPr>
              <w:pStyle w:val="TableParagraph"/>
              <w:spacing w:line="225" w:lineRule="auto" w:before="103"/>
              <w:ind w:left="94" w:right="99"/>
              <w:rPr>
                <w:sz w:val="24"/>
              </w:rPr>
            </w:pPr>
            <w:r>
              <w:rPr>
                <w:spacing w:val="-2"/>
                <w:sz w:val="24"/>
              </w:rPr>
              <w:t>Респираторны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инфекции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верхни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дыхательны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путей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осложнениями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взрослые</w:t>
            </w:r>
          </w:p>
        </w:tc>
        <w:tc>
          <w:tcPr>
            <w:tcW w:w="3400" w:type="dxa"/>
          </w:tcPr>
          <w:p>
            <w:pPr>
              <w:pStyle w:val="TableParagraph"/>
              <w:spacing w:line="269" w:lineRule="exact" w:before="88"/>
              <w:ind w:left="102"/>
              <w:rPr>
                <w:sz w:val="24"/>
              </w:rPr>
            </w:pPr>
            <w:r>
              <w:rPr>
                <w:sz w:val="24"/>
              </w:rPr>
              <w:t>J00, J01, J01.0, J01.1, </w:t>
            </w:r>
            <w:r>
              <w:rPr>
                <w:spacing w:val="-2"/>
                <w:sz w:val="24"/>
              </w:rPr>
              <w:t>J01.2,</w:t>
            </w:r>
          </w:p>
          <w:p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J01.3, J01.4, J01.8, J01.9, </w:t>
            </w:r>
            <w:r>
              <w:rPr>
                <w:spacing w:val="-4"/>
                <w:sz w:val="24"/>
              </w:rPr>
              <w:t>J02,</w:t>
            </w:r>
          </w:p>
          <w:p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J02.0, J02.8, J02.9, J03, </w:t>
            </w:r>
            <w:r>
              <w:rPr>
                <w:spacing w:val="-2"/>
                <w:sz w:val="24"/>
              </w:rPr>
              <w:t>J03.0,</w:t>
            </w:r>
          </w:p>
          <w:p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J03.8, J03.9, J04, J04.0, </w:t>
            </w:r>
            <w:r>
              <w:rPr>
                <w:spacing w:val="-2"/>
                <w:sz w:val="24"/>
              </w:rPr>
              <w:t>J04.1,</w:t>
            </w:r>
          </w:p>
          <w:p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J04.2, J05, J05.0, J05.1, </w:t>
            </w:r>
            <w:r>
              <w:rPr>
                <w:spacing w:val="-4"/>
                <w:sz w:val="24"/>
              </w:rPr>
              <w:t>J06,</w:t>
            </w:r>
          </w:p>
          <w:p>
            <w:pPr>
              <w:pStyle w:val="TableParagraph"/>
              <w:spacing w:line="225" w:lineRule="auto" w:before="5"/>
              <w:ind w:left="102"/>
              <w:rPr>
                <w:sz w:val="24"/>
              </w:rPr>
            </w:pPr>
            <w:r>
              <w:rPr>
                <w:sz w:val="24"/>
              </w:rPr>
              <w:t>J06.0, J06.8, J06.9, J09, </w:t>
            </w:r>
            <w:r>
              <w:rPr>
                <w:sz w:val="24"/>
              </w:rPr>
              <w:t>J10,</w:t>
            </w:r>
            <w:r>
              <w:rPr>
                <w:sz w:val="24"/>
              </w:rPr>
              <w:t> J10.1,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J10.8,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J11,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J11.1,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J11.8</w:t>
            </w:r>
          </w:p>
        </w:tc>
        <w:tc>
          <w:tcPr>
            <w:tcW w:w="5964" w:type="dxa"/>
          </w:tcPr>
          <w:p>
            <w:pPr>
              <w:pStyle w:val="TableParagraph"/>
              <w:tabs>
                <w:tab w:pos="3567" w:val="left" w:leader="none"/>
              </w:tabs>
              <w:spacing w:line="225" w:lineRule="auto" w:before="103"/>
              <w:ind w:left="3567" w:right="473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4" w:type="dxa"/>
          </w:tcPr>
          <w:p>
            <w:pPr>
              <w:pStyle w:val="TableParagraph"/>
              <w:spacing w:before="94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</w:tr>
      <w:tr>
        <w:trPr>
          <w:trHeight w:val="1925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st12.011</w:t>
            </w:r>
          </w:p>
        </w:tc>
        <w:tc>
          <w:tcPr>
            <w:tcW w:w="2100" w:type="dxa"/>
          </w:tcPr>
          <w:p>
            <w:pPr>
              <w:pStyle w:val="TableParagraph"/>
              <w:spacing w:line="225" w:lineRule="auto" w:before="104"/>
              <w:ind w:left="94" w:right="99"/>
              <w:rPr>
                <w:sz w:val="24"/>
              </w:rPr>
            </w:pPr>
            <w:r>
              <w:rPr>
                <w:spacing w:val="-2"/>
                <w:sz w:val="24"/>
              </w:rPr>
              <w:t>Респираторны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инфекции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верхни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дыхательны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путей, дети</w:t>
            </w:r>
          </w:p>
        </w:tc>
        <w:tc>
          <w:tcPr>
            <w:tcW w:w="3400" w:type="dxa"/>
          </w:tcPr>
          <w:p>
            <w:pPr>
              <w:pStyle w:val="TableParagraph"/>
              <w:spacing w:line="269" w:lineRule="exact" w:before="88"/>
              <w:ind w:left="102"/>
              <w:rPr>
                <w:sz w:val="24"/>
              </w:rPr>
            </w:pPr>
            <w:r>
              <w:rPr>
                <w:sz w:val="24"/>
              </w:rPr>
              <w:t>J00, J01, J01.0, J01.1, </w:t>
            </w:r>
            <w:r>
              <w:rPr>
                <w:spacing w:val="-2"/>
                <w:sz w:val="24"/>
              </w:rPr>
              <w:t>J01.2,</w:t>
            </w:r>
          </w:p>
          <w:p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J01.3, J01.4, J01.8, J01.9, </w:t>
            </w:r>
            <w:r>
              <w:rPr>
                <w:spacing w:val="-4"/>
                <w:sz w:val="24"/>
              </w:rPr>
              <w:t>J02,</w:t>
            </w:r>
          </w:p>
          <w:p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J02.0, J02.8, J02.9, J03, </w:t>
            </w:r>
            <w:r>
              <w:rPr>
                <w:spacing w:val="-2"/>
                <w:sz w:val="24"/>
              </w:rPr>
              <w:t>J03.0,</w:t>
            </w:r>
          </w:p>
          <w:p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J03.8, J03.9, J04, J04.0, </w:t>
            </w:r>
            <w:r>
              <w:rPr>
                <w:spacing w:val="-2"/>
                <w:sz w:val="24"/>
              </w:rPr>
              <w:t>J04.1,</w:t>
            </w:r>
          </w:p>
          <w:p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J04.2, J05, J05.0, J05.1, </w:t>
            </w:r>
            <w:r>
              <w:rPr>
                <w:spacing w:val="-4"/>
                <w:sz w:val="24"/>
              </w:rPr>
              <w:t>J06,</w:t>
            </w:r>
          </w:p>
          <w:p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J06.0, J06.8, J06.9, J09, </w:t>
            </w:r>
            <w:r>
              <w:rPr>
                <w:sz w:val="24"/>
              </w:rPr>
              <w:t>J10,</w:t>
            </w:r>
            <w:r>
              <w:rPr>
                <w:sz w:val="24"/>
              </w:rPr>
              <w:t> J10.1,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J10.8,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J11,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J11.1,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J11.8</w:t>
            </w:r>
          </w:p>
        </w:tc>
        <w:tc>
          <w:tcPr>
            <w:tcW w:w="5964" w:type="dxa"/>
          </w:tcPr>
          <w:p>
            <w:pPr>
              <w:pStyle w:val="TableParagraph"/>
              <w:tabs>
                <w:tab w:pos="3567" w:val="left" w:leader="none"/>
              </w:tabs>
              <w:spacing w:line="225" w:lineRule="auto" w:before="104"/>
              <w:ind w:left="3567" w:right="465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</w:t>
            </w:r>
            <w:r>
              <w:rPr>
                <w:spacing w:val="-7"/>
                <w:sz w:val="24"/>
              </w:rPr>
              <w:t>т</w:t>
            </w:r>
          </w:p>
        </w:tc>
        <w:tc>
          <w:tcPr>
            <w:tcW w:w="924" w:type="dxa"/>
          </w:tcPr>
          <w:p>
            <w:pPr>
              <w:pStyle w:val="TableParagraph"/>
              <w:spacing w:before="95"/>
              <w:ind w:right="10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>
        <w:trPr>
          <w:trHeight w:val="1241" w:hRule="atLeast"/>
        </w:trPr>
        <w:tc>
          <w:tcPr>
            <w:tcW w:w="951" w:type="dxa"/>
          </w:tcPr>
          <w:p>
            <w:pPr>
              <w:pStyle w:val="TableParagraph"/>
              <w:spacing w:before="192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st12.012</w:t>
            </w:r>
          </w:p>
        </w:tc>
        <w:tc>
          <w:tcPr>
            <w:tcW w:w="2100" w:type="dxa"/>
          </w:tcPr>
          <w:p>
            <w:pPr>
              <w:pStyle w:val="TableParagraph"/>
              <w:spacing w:line="225" w:lineRule="auto" w:before="201"/>
              <w:ind w:left="94" w:right="99"/>
              <w:rPr>
                <w:sz w:val="24"/>
              </w:rPr>
            </w:pPr>
            <w:r>
              <w:rPr>
                <w:sz w:val="24"/>
              </w:rPr>
              <w:t>Грипп, </w:t>
            </w:r>
            <w:r>
              <w:rPr>
                <w:sz w:val="24"/>
              </w:rPr>
              <w:t>вирус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грипп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идентифицирован</w:t>
            </w:r>
          </w:p>
        </w:tc>
        <w:tc>
          <w:tcPr>
            <w:tcW w:w="3400" w:type="dxa"/>
          </w:tcPr>
          <w:p>
            <w:pPr>
              <w:pStyle w:val="TableParagraph"/>
              <w:spacing w:before="192"/>
              <w:ind w:left="102"/>
              <w:rPr>
                <w:sz w:val="24"/>
              </w:rPr>
            </w:pPr>
            <w:r>
              <w:rPr>
                <w:sz w:val="24"/>
              </w:rPr>
              <w:t>J09, J10, J10.1, </w:t>
            </w:r>
            <w:r>
              <w:rPr>
                <w:spacing w:val="-2"/>
                <w:sz w:val="24"/>
              </w:rPr>
              <w:t>J10.8</w:t>
            </w:r>
          </w:p>
        </w:tc>
        <w:tc>
          <w:tcPr>
            <w:tcW w:w="6888" w:type="dxa"/>
            <w:gridSpan w:val="2"/>
          </w:tcPr>
          <w:p>
            <w:pPr>
              <w:pStyle w:val="TableParagraph"/>
              <w:tabs>
                <w:tab w:pos="4740" w:val="left" w:leader="none"/>
                <w:tab w:pos="6679" w:val="right" w:leader="none"/>
              </w:tabs>
              <w:spacing w:line="265" w:lineRule="exact" w:before="192"/>
              <w:ind w:left="135"/>
              <w:rPr>
                <w:sz w:val="24"/>
              </w:rPr>
            </w:pPr>
            <w:hyperlink r:id="rId633">
              <w:r>
                <w:rPr>
                  <w:color w:val="0000FF"/>
                  <w:sz w:val="24"/>
                </w:rPr>
                <w:t>A26.08.019.001</w:t>
              </w:r>
            </w:hyperlink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hyperlink r:id="rId634">
              <w:r>
                <w:rPr>
                  <w:color w:val="0000FF"/>
                  <w:spacing w:val="-2"/>
                  <w:sz w:val="24"/>
                </w:rPr>
                <w:t>A26.08.019.002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1</w:t>
            </w:r>
          </w:p>
          <w:p>
            <w:pPr>
              <w:pStyle w:val="TableParagraph"/>
              <w:spacing w:line="257" w:lineRule="exact"/>
              <w:ind w:left="135"/>
              <w:rPr>
                <w:sz w:val="24"/>
              </w:rPr>
            </w:pPr>
            <w:hyperlink r:id="rId635">
              <w:r>
                <w:rPr>
                  <w:color w:val="0000FF"/>
                  <w:sz w:val="24"/>
                </w:rPr>
                <w:t>A26.08.</w:t>
              </w:r>
              <w:r>
                <w:rPr>
                  <w:color w:val="0000FF"/>
                  <w:spacing w:val="-60"/>
                  <w:sz w:val="24"/>
                </w:rPr>
                <w:t> </w:t>
              </w:r>
              <w:r>
                <w:rPr>
                  <w:color w:val="0000FF"/>
                  <w:sz w:val="24"/>
                </w:rPr>
                <w:t>019.003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636">
              <w:r>
                <w:rPr>
                  <w:color w:val="0000FF"/>
                  <w:spacing w:val="-2"/>
                  <w:sz w:val="24"/>
                </w:rPr>
                <w:t>A26.08.038.001</w:t>
              </w:r>
            </w:hyperlink>
          </w:p>
          <w:p>
            <w:pPr>
              <w:pStyle w:val="TableParagraph"/>
              <w:spacing w:line="258" w:lineRule="exact"/>
              <w:ind w:left="135" w:right="3561"/>
              <w:rPr>
                <w:sz w:val="24"/>
              </w:rPr>
            </w:pPr>
            <w:r>
              <w:rPr>
                <w:spacing w:val="-2"/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37">
              <w:r>
                <w:rPr>
                  <w:color w:val="0000FF"/>
                  <w:spacing w:val="-2"/>
                  <w:sz w:val="24"/>
                </w:rPr>
                <w:t>A26.08.038.002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38">
              <w:r>
                <w:rPr>
                  <w:color w:val="0000FF"/>
                  <w:spacing w:val="-2"/>
                  <w:sz w:val="24"/>
                </w:rPr>
                <w:t>A26.08.038.003</w:t>
              </w:r>
            </w:hyperlink>
          </w:p>
        </w:tc>
      </w:tr>
      <w:tr>
        <w:trPr>
          <w:trHeight w:val="2541" w:hRule="atLeast"/>
        </w:trPr>
        <w:tc>
          <w:tcPr>
            <w:tcW w:w="951" w:type="dxa"/>
          </w:tcPr>
          <w:p>
            <w:pPr>
              <w:pStyle w:val="TableParagraph"/>
              <w:spacing w:before="1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st12.013</w:t>
            </w:r>
          </w:p>
        </w:tc>
        <w:tc>
          <w:tcPr>
            <w:tcW w:w="2100" w:type="dxa"/>
          </w:tcPr>
          <w:p>
            <w:pPr>
              <w:pStyle w:val="TableParagraph"/>
              <w:spacing w:line="225" w:lineRule="auto" w:before="204"/>
              <w:ind w:left="94" w:right="99"/>
              <w:rPr>
                <w:sz w:val="24"/>
              </w:rPr>
            </w:pPr>
            <w:r>
              <w:rPr>
                <w:sz w:val="24"/>
              </w:rPr>
              <w:t>Грипп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пневмония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2"/>
                <w:sz w:val="24"/>
              </w:rPr>
              <w:t> синдромо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органно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дисфункции</w:t>
            </w:r>
          </w:p>
        </w:tc>
        <w:tc>
          <w:tcPr>
            <w:tcW w:w="3400" w:type="dxa"/>
          </w:tcPr>
          <w:p>
            <w:pPr>
              <w:pStyle w:val="TableParagraph"/>
              <w:spacing w:line="225" w:lineRule="auto" w:before="204"/>
              <w:ind w:left="102" w:right="135"/>
              <w:jc w:val="both"/>
              <w:rPr>
                <w:sz w:val="24"/>
              </w:rPr>
            </w:pPr>
            <w:r>
              <w:rPr>
                <w:sz w:val="24"/>
              </w:rPr>
              <w:t>J09,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J10,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J10.0,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J10.1,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J10.8,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J11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J11.0, J11.1, J11.8, J12, J12.0,</w:t>
            </w:r>
          </w:p>
          <w:p>
            <w:pPr>
              <w:pStyle w:val="TableParagraph"/>
              <w:spacing w:line="225" w:lineRule="auto"/>
              <w:ind w:left="102" w:right="135"/>
              <w:jc w:val="both"/>
              <w:rPr>
                <w:sz w:val="24"/>
              </w:rPr>
            </w:pPr>
            <w:r>
              <w:rPr>
                <w:sz w:val="24"/>
              </w:rPr>
              <w:t>J12.1, J12.2, J12.3, J12.8, </w:t>
            </w:r>
            <w:r>
              <w:rPr>
                <w:sz w:val="24"/>
              </w:rPr>
              <w:t>J12.9,</w:t>
            </w:r>
            <w:r>
              <w:rPr>
                <w:sz w:val="24"/>
              </w:rPr>
              <w:t> J13,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J14,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J15,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J15.0,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J15.1,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J15.2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J15.3, J15.4, J15.5, J15.6, J15.7,</w:t>
            </w:r>
          </w:p>
          <w:p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J15.8, J15.9, J16, J16.0, </w:t>
            </w:r>
            <w:r>
              <w:rPr>
                <w:spacing w:val="-2"/>
                <w:sz w:val="24"/>
              </w:rPr>
              <w:t>J16.8,</w:t>
            </w:r>
          </w:p>
          <w:p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J17, J17.0, J17.1, J17.2, </w:t>
            </w:r>
            <w:r>
              <w:rPr>
                <w:spacing w:val="-2"/>
                <w:sz w:val="24"/>
              </w:rPr>
              <w:t>J17.3,</w:t>
            </w:r>
          </w:p>
          <w:p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J17.8,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J18,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J18.0,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J18.1,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J18.2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J18.8, J18.9</w:t>
            </w:r>
          </w:p>
        </w:tc>
        <w:tc>
          <w:tcPr>
            <w:tcW w:w="6888" w:type="dxa"/>
            <w:gridSpan w:val="2"/>
          </w:tcPr>
          <w:p>
            <w:pPr>
              <w:pStyle w:val="TableParagraph"/>
              <w:tabs>
                <w:tab w:pos="3567" w:val="left" w:leader="none"/>
                <w:tab w:pos="6487" w:val="left" w:leader="none"/>
              </w:tabs>
              <w:spacing w:line="223" w:lineRule="auto" w:before="200"/>
              <w:ind w:left="3567" w:right="108" w:hanging="1818"/>
              <w:rPr>
                <w:sz w:val="24"/>
              </w:rPr>
            </w:pPr>
            <w:r>
              <w:rPr>
                <w:spacing w:val="-10"/>
                <w:position w:val="1"/>
                <w:sz w:val="24"/>
              </w:rPr>
              <w:t>-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4"/>
                <w:position w:val="1"/>
                <w:sz w:val="24"/>
              </w:rPr>
              <w:t>иной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6"/>
                <w:sz w:val="24"/>
              </w:rPr>
              <w:t>4,</w:t>
            </w:r>
            <w:r>
              <w:rPr>
                <w:spacing w:val="-6"/>
                <w:sz w:val="24"/>
              </w:rPr>
              <w:t>4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классификационный</w:t>
            </w:r>
          </w:p>
          <w:p>
            <w:pPr>
              <w:pStyle w:val="TableParagraph"/>
              <w:spacing w:line="261" w:lineRule="exact"/>
              <w:ind w:left="3567"/>
              <w:rPr>
                <w:sz w:val="24"/>
              </w:rPr>
            </w:pPr>
            <w:r>
              <w:rPr>
                <w:sz w:val="24"/>
              </w:rPr>
              <w:t>критерий: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it1</w:t>
            </w:r>
          </w:p>
        </w:tc>
      </w:tr>
    </w:tbl>
    <w:p>
      <w:pPr>
        <w:pStyle w:val="TableParagraph"/>
        <w:spacing w:after="0" w:line="261" w:lineRule="exac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17"/>
        <w:gridCol w:w="4239"/>
        <w:gridCol w:w="5151"/>
        <w:gridCol w:w="938"/>
      </w:tblGrid>
      <w:tr>
        <w:trPr>
          <w:trHeight w:val="622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st12.014</w:t>
            </w:r>
          </w:p>
        </w:tc>
        <w:tc>
          <w:tcPr>
            <w:tcW w:w="2117" w:type="dxa"/>
          </w:tcPr>
          <w:p>
            <w:pPr>
              <w:pStyle w:val="TableParagraph"/>
              <w:spacing w:line="225" w:lineRule="auto" w:before="3"/>
              <w:ind w:left="94" w:right="83"/>
              <w:rPr>
                <w:sz w:val="24"/>
              </w:rPr>
            </w:pPr>
            <w:r>
              <w:rPr>
                <w:spacing w:val="-2"/>
                <w:sz w:val="24"/>
              </w:rPr>
              <w:t>Клещево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энцефалит</w:t>
            </w:r>
          </w:p>
        </w:tc>
        <w:tc>
          <w:tcPr>
            <w:tcW w:w="4239" w:type="dxa"/>
          </w:tcPr>
          <w:p>
            <w:pPr>
              <w:pStyle w:val="TableParagraph"/>
              <w:spacing w:line="272" w:lineRule="exact"/>
              <w:ind w:left="85"/>
              <w:rPr>
                <w:sz w:val="24"/>
              </w:rPr>
            </w:pPr>
            <w:r>
              <w:rPr>
                <w:sz w:val="24"/>
              </w:rPr>
              <w:t>A84, A84.0, A84.1, A84.8, </w:t>
            </w:r>
            <w:r>
              <w:rPr>
                <w:spacing w:val="-2"/>
                <w:sz w:val="24"/>
              </w:rPr>
              <w:t>A84.9</w:t>
            </w:r>
          </w:p>
        </w:tc>
        <w:tc>
          <w:tcPr>
            <w:tcW w:w="5151" w:type="dxa"/>
          </w:tcPr>
          <w:p>
            <w:pPr>
              <w:pStyle w:val="TableParagraph"/>
              <w:tabs>
                <w:tab w:pos="3884" w:val="left" w:leader="none"/>
              </w:tabs>
              <w:spacing w:line="272" w:lineRule="exact"/>
              <w:ind w:left="89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spacing w:line="272" w:lineRule="exact"/>
              <w:ind w:right="16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</w:tr>
      <w:tr>
        <w:trPr>
          <w:trHeight w:val="1245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st12.015</w:t>
            </w:r>
          </w:p>
        </w:tc>
        <w:tc>
          <w:tcPr>
            <w:tcW w:w="2117" w:type="dxa"/>
          </w:tcPr>
          <w:p>
            <w:pPr>
              <w:pStyle w:val="TableParagraph"/>
              <w:spacing w:line="225" w:lineRule="auto" w:before="103"/>
              <w:ind w:left="94" w:right="357"/>
              <w:rPr>
                <w:sz w:val="24"/>
              </w:rPr>
            </w:pPr>
            <w:r>
              <w:rPr>
                <w:spacing w:val="-4"/>
                <w:sz w:val="24"/>
              </w:rPr>
              <w:t>Коронавирусна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инфекци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COVID-19</w:t>
            </w:r>
          </w:p>
          <w:p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sz w:val="24"/>
              </w:rPr>
              <w:t>(уровень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1)</w:t>
            </w:r>
          </w:p>
        </w:tc>
        <w:tc>
          <w:tcPr>
            <w:tcW w:w="4239" w:type="dxa"/>
          </w:tcPr>
          <w:p>
            <w:pPr>
              <w:pStyle w:val="TableParagraph"/>
              <w:spacing w:before="94"/>
              <w:ind w:left="85"/>
              <w:rPr>
                <w:sz w:val="24"/>
              </w:rPr>
            </w:pPr>
            <w:r>
              <w:rPr>
                <w:sz w:val="24"/>
              </w:rPr>
              <w:t>U07.1, </w:t>
            </w:r>
            <w:r>
              <w:rPr>
                <w:spacing w:val="-2"/>
                <w:sz w:val="24"/>
              </w:rPr>
              <w:t>U07.2</w:t>
            </w:r>
          </w:p>
        </w:tc>
        <w:tc>
          <w:tcPr>
            <w:tcW w:w="5151" w:type="dxa"/>
          </w:tcPr>
          <w:p>
            <w:pPr>
              <w:pStyle w:val="TableParagraph"/>
              <w:tabs>
                <w:tab w:pos="2711" w:val="left" w:leader="none"/>
              </w:tabs>
              <w:spacing w:line="269" w:lineRule="exact" w:before="88"/>
              <w:ind w:left="89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2711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stt1</w:t>
            </w:r>
          </w:p>
        </w:tc>
        <w:tc>
          <w:tcPr>
            <w:tcW w:w="938" w:type="dxa"/>
          </w:tcPr>
          <w:p>
            <w:pPr>
              <w:pStyle w:val="TableParagraph"/>
              <w:spacing w:before="94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1,89</w:t>
            </w:r>
          </w:p>
        </w:tc>
      </w:tr>
      <w:tr>
        <w:trPr>
          <w:trHeight w:val="1243" w:hRule="atLeast"/>
        </w:trPr>
        <w:tc>
          <w:tcPr>
            <w:tcW w:w="951" w:type="dxa"/>
          </w:tcPr>
          <w:p>
            <w:pPr>
              <w:pStyle w:val="TableParagraph"/>
              <w:spacing w:before="92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st12.016</w:t>
            </w:r>
          </w:p>
        </w:tc>
        <w:tc>
          <w:tcPr>
            <w:tcW w:w="2117" w:type="dxa"/>
          </w:tcPr>
          <w:p>
            <w:pPr>
              <w:pStyle w:val="TableParagraph"/>
              <w:spacing w:line="225" w:lineRule="auto" w:before="101"/>
              <w:ind w:left="94" w:right="357"/>
              <w:rPr>
                <w:sz w:val="24"/>
              </w:rPr>
            </w:pPr>
            <w:r>
              <w:rPr>
                <w:spacing w:val="-4"/>
                <w:sz w:val="24"/>
              </w:rPr>
              <w:t>Коронавирусна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инфекци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COVID-19</w:t>
            </w:r>
          </w:p>
          <w:p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sz w:val="24"/>
              </w:rPr>
              <w:t>(уровень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2)</w:t>
            </w:r>
          </w:p>
        </w:tc>
        <w:tc>
          <w:tcPr>
            <w:tcW w:w="4239" w:type="dxa"/>
          </w:tcPr>
          <w:p>
            <w:pPr>
              <w:pStyle w:val="TableParagraph"/>
              <w:spacing w:before="92"/>
              <w:ind w:left="85"/>
              <w:rPr>
                <w:sz w:val="24"/>
              </w:rPr>
            </w:pPr>
            <w:r>
              <w:rPr>
                <w:sz w:val="24"/>
              </w:rPr>
              <w:t>U07.1, </w:t>
            </w:r>
            <w:r>
              <w:rPr>
                <w:spacing w:val="-2"/>
                <w:sz w:val="24"/>
              </w:rPr>
              <w:t>U07.2</w:t>
            </w:r>
          </w:p>
        </w:tc>
        <w:tc>
          <w:tcPr>
            <w:tcW w:w="5151" w:type="dxa"/>
          </w:tcPr>
          <w:p>
            <w:pPr>
              <w:pStyle w:val="TableParagraph"/>
              <w:tabs>
                <w:tab w:pos="2711" w:val="left" w:leader="none"/>
              </w:tabs>
              <w:spacing w:line="269" w:lineRule="exact" w:before="86"/>
              <w:ind w:left="89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2711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stt2</w:t>
            </w:r>
          </w:p>
        </w:tc>
        <w:tc>
          <w:tcPr>
            <w:tcW w:w="938" w:type="dxa"/>
          </w:tcPr>
          <w:p>
            <w:pPr>
              <w:pStyle w:val="TableParagraph"/>
              <w:spacing w:before="92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4,08</w:t>
            </w:r>
          </w:p>
        </w:tc>
      </w:tr>
      <w:tr>
        <w:trPr>
          <w:trHeight w:val="1243" w:hRule="atLeast"/>
        </w:trPr>
        <w:tc>
          <w:tcPr>
            <w:tcW w:w="951" w:type="dxa"/>
          </w:tcPr>
          <w:p>
            <w:pPr>
              <w:pStyle w:val="TableParagraph"/>
              <w:spacing w:before="92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st12.017</w:t>
            </w:r>
          </w:p>
        </w:tc>
        <w:tc>
          <w:tcPr>
            <w:tcW w:w="2117" w:type="dxa"/>
          </w:tcPr>
          <w:p>
            <w:pPr>
              <w:pStyle w:val="TableParagraph"/>
              <w:spacing w:line="225" w:lineRule="auto" w:before="101"/>
              <w:ind w:left="94" w:right="357"/>
              <w:rPr>
                <w:sz w:val="24"/>
              </w:rPr>
            </w:pPr>
            <w:r>
              <w:rPr>
                <w:spacing w:val="-4"/>
                <w:sz w:val="24"/>
              </w:rPr>
              <w:t>Коронавирусна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инфекци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COVID-19</w:t>
            </w:r>
          </w:p>
          <w:p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sz w:val="24"/>
              </w:rPr>
              <w:t>(уровень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3)</w:t>
            </w:r>
          </w:p>
        </w:tc>
        <w:tc>
          <w:tcPr>
            <w:tcW w:w="4239" w:type="dxa"/>
          </w:tcPr>
          <w:p>
            <w:pPr>
              <w:pStyle w:val="TableParagraph"/>
              <w:spacing w:before="92"/>
              <w:ind w:left="85"/>
              <w:rPr>
                <w:sz w:val="24"/>
              </w:rPr>
            </w:pPr>
            <w:r>
              <w:rPr>
                <w:sz w:val="24"/>
              </w:rPr>
              <w:t>U07.1, </w:t>
            </w:r>
            <w:r>
              <w:rPr>
                <w:spacing w:val="-2"/>
                <w:sz w:val="24"/>
              </w:rPr>
              <w:t>U07.2</w:t>
            </w:r>
          </w:p>
        </w:tc>
        <w:tc>
          <w:tcPr>
            <w:tcW w:w="5151" w:type="dxa"/>
          </w:tcPr>
          <w:p>
            <w:pPr>
              <w:pStyle w:val="TableParagraph"/>
              <w:tabs>
                <w:tab w:pos="2711" w:val="left" w:leader="none"/>
              </w:tabs>
              <w:spacing w:line="269" w:lineRule="exact" w:before="85"/>
              <w:ind w:left="89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2711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stt3</w:t>
            </w:r>
          </w:p>
        </w:tc>
        <w:tc>
          <w:tcPr>
            <w:tcW w:w="938" w:type="dxa"/>
          </w:tcPr>
          <w:p>
            <w:pPr>
              <w:pStyle w:val="TableParagraph"/>
              <w:spacing w:before="92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6,17</w:t>
            </w:r>
          </w:p>
        </w:tc>
      </w:tr>
      <w:tr>
        <w:trPr>
          <w:trHeight w:val="1243" w:hRule="atLeast"/>
        </w:trPr>
        <w:tc>
          <w:tcPr>
            <w:tcW w:w="951" w:type="dxa"/>
          </w:tcPr>
          <w:p>
            <w:pPr>
              <w:pStyle w:val="TableParagraph"/>
              <w:spacing w:before="92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st12.018</w:t>
            </w:r>
          </w:p>
        </w:tc>
        <w:tc>
          <w:tcPr>
            <w:tcW w:w="2117" w:type="dxa"/>
          </w:tcPr>
          <w:p>
            <w:pPr>
              <w:pStyle w:val="TableParagraph"/>
              <w:spacing w:line="225" w:lineRule="auto" w:before="101"/>
              <w:ind w:left="94" w:right="357"/>
              <w:rPr>
                <w:sz w:val="24"/>
              </w:rPr>
            </w:pPr>
            <w:r>
              <w:rPr>
                <w:spacing w:val="-4"/>
                <w:sz w:val="24"/>
              </w:rPr>
              <w:t>Коронавирусна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инфекци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COVID-19</w:t>
            </w:r>
          </w:p>
          <w:p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sz w:val="24"/>
              </w:rPr>
              <w:t>(уровень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4)</w:t>
            </w:r>
          </w:p>
        </w:tc>
        <w:tc>
          <w:tcPr>
            <w:tcW w:w="4239" w:type="dxa"/>
          </w:tcPr>
          <w:p>
            <w:pPr>
              <w:pStyle w:val="TableParagraph"/>
              <w:spacing w:before="92"/>
              <w:ind w:left="85"/>
              <w:rPr>
                <w:sz w:val="24"/>
              </w:rPr>
            </w:pPr>
            <w:r>
              <w:rPr>
                <w:sz w:val="24"/>
              </w:rPr>
              <w:t>U07.1, </w:t>
            </w:r>
            <w:r>
              <w:rPr>
                <w:spacing w:val="-2"/>
                <w:sz w:val="24"/>
              </w:rPr>
              <w:t>U07.2</w:t>
            </w:r>
          </w:p>
        </w:tc>
        <w:tc>
          <w:tcPr>
            <w:tcW w:w="5151" w:type="dxa"/>
          </w:tcPr>
          <w:p>
            <w:pPr>
              <w:pStyle w:val="TableParagraph"/>
              <w:tabs>
                <w:tab w:pos="2711" w:val="left" w:leader="none"/>
              </w:tabs>
              <w:spacing w:line="269" w:lineRule="exact" w:before="86"/>
              <w:ind w:left="89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2711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stt4</w:t>
            </w:r>
          </w:p>
        </w:tc>
        <w:tc>
          <w:tcPr>
            <w:tcW w:w="938" w:type="dxa"/>
          </w:tcPr>
          <w:p>
            <w:pPr>
              <w:pStyle w:val="TableParagraph"/>
              <w:spacing w:before="92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12,07</w:t>
            </w:r>
          </w:p>
        </w:tc>
      </w:tr>
      <w:tr>
        <w:trPr>
          <w:trHeight w:val="1246" w:hRule="atLeast"/>
        </w:trPr>
        <w:tc>
          <w:tcPr>
            <w:tcW w:w="951" w:type="dxa"/>
          </w:tcPr>
          <w:p>
            <w:pPr>
              <w:pStyle w:val="TableParagraph"/>
              <w:spacing w:before="92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st12.019</w:t>
            </w:r>
          </w:p>
        </w:tc>
        <w:tc>
          <w:tcPr>
            <w:tcW w:w="2117" w:type="dxa"/>
          </w:tcPr>
          <w:p>
            <w:pPr>
              <w:pStyle w:val="TableParagraph"/>
              <w:spacing w:line="225" w:lineRule="auto" w:before="101"/>
              <w:ind w:left="94" w:right="357"/>
              <w:rPr>
                <w:sz w:val="24"/>
              </w:rPr>
            </w:pPr>
            <w:r>
              <w:rPr>
                <w:spacing w:val="-4"/>
                <w:sz w:val="24"/>
              </w:rPr>
              <w:t>Коронавирусна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инфекци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COVID-19</w:t>
            </w:r>
          </w:p>
          <w:p>
            <w:pPr>
              <w:pStyle w:val="TableParagraph"/>
              <w:spacing w:line="268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(долечивание)</w:t>
            </w:r>
          </w:p>
        </w:tc>
        <w:tc>
          <w:tcPr>
            <w:tcW w:w="4239" w:type="dxa"/>
          </w:tcPr>
          <w:p>
            <w:pPr>
              <w:pStyle w:val="TableParagraph"/>
              <w:spacing w:before="92"/>
              <w:ind w:left="85"/>
              <w:rPr>
                <w:sz w:val="24"/>
              </w:rPr>
            </w:pPr>
            <w:r>
              <w:rPr>
                <w:sz w:val="24"/>
              </w:rPr>
              <w:t>U07.1, </w:t>
            </w:r>
            <w:r>
              <w:rPr>
                <w:spacing w:val="-2"/>
                <w:sz w:val="24"/>
              </w:rPr>
              <w:t>U07.2</w:t>
            </w:r>
          </w:p>
        </w:tc>
        <w:tc>
          <w:tcPr>
            <w:tcW w:w="5151" w:type="dxa"/>
          </w:tcPr>
          <w:p>
            <w:pPr>
              <w:pStyle w:val="TableParagraph"/>
              <w:tabs>
                <w:tab w:pos="2711" w:val="left" w:leader="none"/>
              </w:tabs>
              <w:spacing w:line="269" w:lineRule="exact" w:before="85"/>
              <w:ind w:left="89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2711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stt5</w:t>
            </w:r>
          </w:p>
        </w:tc>
        <w:tc>
          <w:tcPr>
            <w:tcW w:w="938" w:type="dxa"/>
          </w:tcPr>
          <w:p>
            <w:pPr>
              <w:pStyle w:val="TableParagraph"/>
              <w:spacing w:before="92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2,07</w:t>
            </w:r>
          </w:p>
        </w:tc>
      </w:tr>
      <w:tr>
        <w:trPr>
          <w:trHeight w:val="454" w:hRule="atLeast"/>
        </w:trPr>
        <w:tc>
          <w:tcPr>
            <w:tcW w:w="951" w:type="dxa"/>
          </w:tcPr>
          <w:p>
            <w:pPr>
              <w:pStyle w:val="TableParagraph"/>
              <w:spacing w:before="88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st13</w:t>
            </w:r>
          </w:p>
        </w:tc>
        <w:tc>
          <w:tcPr>
            <w:tcW w:w="2117" w:type="dxa"/>
          </w:tcPr>
          <w:p>
            <w:pPr>
              <w:pStyle w:val="TableParagraph"/>
              <w:spacing w:before="88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Кардиология</w:t>
            </w:r>
          </w:p>
        </w:tc>
        <w:tc>
          <w:tcPr>
            <w:tcW w:w="42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before="88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1,49</w:t>
            </w:r>
          </w:p>
        </w:tc>
      </w:tr>
      <w:tr>
        <w:trPr>
          <w:trHeight w:val="1407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st13.001</w:t>
            </w:r>
          </w:p>
        </w:tc>
        <w:tc>
          <w:tcPr>
            <w:tcW w:w="2117" w:type="dxa"/>
          </w:tcPr>
          <w:p>
            <w:pPr>
              <w:pStyle w:val="TableParagraph"/>
              <w:spacing w:line="260" w:lineRule="exact" w:before="88"/>
              <w:ind w:left="94" w:right="83"/>
              <w:rPr>
                <w:sz w:val="24"/>
              </w:rPr>
            </w:pPr>
            <w:r>
              <w:rPr>
                <w:spacing w:val="-2"/>
                <w:sz w:val="24"/>
              </w:rPr>
              <w:t>Нестабильна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стенокардия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инфаркт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миокарда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легочная </w:t>
            </w:r>
            <w:r>
              <w:rPr>
                <w:sz w:val="24"/>
              </w:rPr>
              <w:t>эмболия</w:t>
            </w:r>
            <w:r>
              <w:rPr>
                <w:sz w:val="24"/>
              </w:rPr>
              <w:t> (уровень 1)</w:t>
            </w:r>
          </w:p>
        </w:tc>
        <w:tc>
          <w:tcPr>
            <w:tcW w:w="4239" w:type="dxa"/>
          </w:tcPr>
          <w:p>
            <w:pPr>
              <w:pStyle w:val="TableParagraph"/>
              <w:spacing w:line="269" w:lineRule="exact" w:before="90"/>
              <w:ind w:left="85"/>
              <w:rPr>
                <w:sz w:val="24"/>
              </w:rPr>
            </w:pPr>
            <w:r>
              <w:rPr>
                <w:sz w:val="24"/>
              </w:rPr>
              <w:t>I20.0, I21, I21.0, I21.1, </w:t>
            </w:r>
            <w:r>
              <w:rPr>
                <w:spacing w:val="-2"/>
                <w:sz w:val="24"/>
              </w:rPr>
              <w:t>I21.2,</w:t>
            </w:r>
          </w:p>
          <w:p>
            <w:pPr>
              <w:pStyle w:val="TableParagraph"/>
              <w:spacing w:line="261" w:lineRule="exact"/>
              <w:ind w:left="85"/>
              <w:rPr>
                <w:sz w:val="24"/>
              </w:rPr>
            </w:pPr>
            <w:r>
              <w:rPr>
                <w:sz w:val="24"/>
              </w:rPr>
              <w:t>I21.3, I21.4, I21.9, I22, </w:t>
            </w:r>
            <w:r>
              <w:rPr>
                <w:spacing w:val="-2"/>
                <w:sz w:val="24"/>
              </w:rPr>
              <w:t>I22.0,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I22.1, I22.8, I22.9, I23, </w:t>
            </w:r>
            <w:r>
              <w:rPr>
                <w:spacing w:val="-2"/>
                <w:sz w:val="24"/>
              </w:rPr>
              <w:t>I23.0,</w:t>
            </w:r>
          </w:p>
          <w:p>
            <w:pPr>
              <w:pStyle w:val="TableParagraph"/>
              <w:spacing w:line="260" w:lineRule="exact"/>
              <w:ind w:left="85" w:right="634"/>
              <w:rPr>
                <w:sz w:val="24"/>
              </w:rPr>
            </w:pPr>
            <w:r>
              <w:rPr>
                <w:sz w:val="24"/>
              </w:rPr>
              <w:t>I23.1,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I23.2,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I23.3,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I23.4,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I23.5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I23.6, I23.8, I26.0, I26.9</w:t>
            </w:r>
          </w:p>
        </w:tc>
        <w:tc>
          <w:tcPr>
            <w:tcW w:w="5151" w:type="dxa"/>
          </w:tcPr>
          <w:p>
            <w:pPr>
              <w:pStyle w:val="TableParagraph"/>
              <w:tabs>
                <w:tab w:pos="3884" w:val="left" w:leader="none"/>
              </w:tabs>
              <w:spacing w:before="97"/>
              <w:ind w:left="89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38" w:type="dxa"/>
          </w:tcPr>
          <w:p>
            <w:pPr>
              <w:pStyle w:val="TableParagraph"/>
              <w:spacing w:before="97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1,42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17"/>
        <w:gridCol w:w="3318"/>
        <w:gridCol w:w="4141"/>
        <w:gridCol w:w="1552"/>
        <w:gridCol w:w="1263"/>
      </w:tblGrid>
      <w:tr>
        <w:trPr>
          <w:trHeight w:val="1919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st13.002</w:t>
            </w:r>
          </w:p>
        </w:tc>
        <w:tc>
          <w:tcPr>
            <w:tcW w:w="2117" w:type="dxa"/>
          </w:tcPr>
          <w:p>
            <w:pPr>
              <w:pStyle w:val="TableParagraph"/>
              <w:spacing w:line="225" w:lineRule="auto" w:before="3"/>
              <w:ind w:left="94" w:right="83"/>
              <w:rPr>
                <w:sz w:val="24"/>
              </w:rPr>
            </w:pPr>
            <w:r>
              <w:rPr>
                <w:spacing w:val="-2"/>
                <w:sz w:val="24"/>
              </w:rPr>
              <w:t>Нестабильна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стенокардия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инфаркт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миокарда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легочная </w:t>
            </w:r>
            <w:r>
              <w:rPr>
                <w:sz w:val="24"/>
              </w:rPr>
              <w:t>эмболия</w:t>
            </w:r>
            <w:r>
              <w:rPr>
                <w:sz w:val="24"/>
              </w:rPr>
              <w:t> (уровень 2)</w:t>
            </w:r>
          </w:p>
        </w:tc>
        <w:tc>
          <w:tcPr>
            <w:tcW w:w="3318" w:type="dxa"/>
          </w:tcPr>
          <w:p>
            <w:pPr>
              <w:pStyle w:val="TableParagraph"/>
              <w:spacing w:line="272" w:lineRule="exact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I20.0</w:t>
            </w:r>
          </w:p>
        </w:tc>
        <w:tc>
          <w:tcPr>
            <w:tcW w:w="4141" w:type="dxa"/>
          </w:tcPr>
          <w:p>
            <w:pPr>
              <w:pStyle w:val="TableParagraph"/>
              <w:spacing w:line="225" w:lineRule="auto" w:before="3"/>
              <w:ind w:left="200" w:right="1069"/>
              <w:jc w:val="both"/>
              <w:rPr>
                <w:sz w:val="24"/>
              </w:rPr>
            </w:pPr>
            <w:hyperlink r:id="rId639">
              <w:r>
                <w:rPr>
                  <w:color w:val="0000FF"/>
                  <w:sz w:val="24"/>
                </w:rPr>
                <w:t>A06.09.005.002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40">
              <w:r>
                <w:rPr>
                  <w:color w:val="0000FF"/>
                  <w:sz w:val="24"/>
                </w:rPr>
                <w:t>A06.10.006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1">
              <w:r>
                <w:rPr>
                  <w:color w:val="0000FF"/>
                  <w:sz w:val="24"/>
                </w:rPr>
                <w:t>A06.10.006.002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42">
              <w:r>
                <w:rPr>
                  <w:color w:val="0000FF"/>
                  <w:sz w:val="24"/>
                </w:rPr>
                <w:t>A07.10.001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3">
              <w:r>
                <w:rPr>
                  <w:color w:val="0000FF"/>
                  <w:sz w:val="24"/>
                </w:rPr>
                <w:t>A07.10.001.001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44">
              <w:r>
                <w:rPr>
                  <w:color w:val="0000FF"/>
                  <w:sz w:val="24"/>
                </w:rPr>
                <w:t>A11.10.001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5">
              <w:r>
                <w:rPr>
                  <w:color w:val="0000FF"/>
                  <w:sz w:val="24"/>
                </w:rPr>
                <w:t>A11.10.003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46">
              <w:r>
                <w:rPr>
                  <w:color w:val="0000FF"/>
                  <w:sz w:val="24"/>
                </w:rPr>
                <w:t>A16.10.014.008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7">
              <w:r>
                <w:rPr>
                  <w:color w:val="0000FF"/>
                  <w:sz w:val="24"/>
                </w:rPr>
                <w:t>A16.10.014.009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48">
              <w:r>
                <w:rPr>
                  <w:color w:val="0000FF"/>
                  <w:sz w:val="24"/>
                </w:rPr>
                <w:t>A17.10.001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9">
              <w:r>
                <w:rPr>
                  <w:color w:val="0000FF"/>
                  <w:sz w:val="24"/>
                </w:rPr>
                <w:t>A17.10.001.001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50">
              <w:r>
                <w:rPr>
                  <w:color w:val="0000FF"/>
                  <w:sz w:val="24"/>
                </w:rPr>
                <w:t>A17.10.002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51">
              <w:r>
                <w:rPr>
                  <w:color w:val="0000FF"/>
                  <w:spacing w:val="-2"/>
                  <w:sz w:val="24"/>
                </w:rPr>
                <w:t>A17.10.002.001</w:t>
              </w:r>
            </w:hyperlink>
          </w:p>
        </w:tc>
        <w:tc>
          <w:tcPr>
            <w:tcW w:w="1552" w:type="dxa"/>
          </w:tcPr>
          <w:p>
            <w:pPr>
              <w:pStyle w:val="TableParagraph"/>
              <w:spacing w:line="272" w:lineRule="exact"/>
              <w:ind w:right="1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3" w:type="dxa"/>
          </w:tcPr>
          <w:p>
            <w:pPr>
              <w:pStyle w:val="TableParagraph"/>
              <w:spacing w:line="272" w:lineRule="exact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2,81</w:t>
            </w:r>
          </w:p>
        </w:tc>
      </w:tr>
      <w:tr>
        <w:trPr>
          <w:trHeight w:val="1764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8" w:type="dxa"/>
          </w:tcPr>
          <w:p>
            <w:pPr>
              <w:pStyle w:val="TableParagraph"/>
              <w:spacing w:line="269" w:lineRule="exact" w:before="91"/>
              <w:ind w:left="85"/>
              <w:rPr>
                <w:sz w:val="24"/>
              </w:rPr>
            </w:pPr>
            <w:r>
              <w:rPr>
                <w:sz w:val="24"/>
              </w:rPr>
              <w:t>I21.0, I21.1, I21.2, I21.3, </w:t>
            </w:r>
            <w:r>
              <w:rPr>
                <w:spacing w:val="-2"/>
                <w:sz w:val="24"/>
              </w:rPr>
              <w:t>I21.4,</w:t>
            </w:r>
          </w:p>
          <w:p>
            <w:pPr>
              <w:pStyle w:val="TableParagraph"/>
              <w:spacing w:line="225" w:lineRule="auto" w:before="6"/>
              <w:ind w:left="85" w:right="38"/>
              <w:rPr>
                <w:sz w:val="24"/>
              </w:rPr>
            </w:pPr>
            <w:r>
              <w:rPr>
                <w:sz w:val="24"/>
              </w:rPr>
              <w:t>I21.9,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I22.0,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I22.1,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I22.8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I22.9</w:t>
            </w:r>
          </w:p>
        </w:tc>
        <w:tc>
          <w:tcPr>
            <w:tcW w:w="4141" w:type="dxa"/>
          </w:tcPr>
          <w:p>
            <w:pPr>
              <w:pStyle w:val="TableParagraph"/>
              <w:spacing w:line="225" w:lineRule="auto" w:before="106"/>
              <w:ind w:left="200"/>
              <w:rPr>
                <w:sz w:val="24"/>
              </w:rPr>
            </w:pPr>
            <w:hyperlink r:id="rId639">
              <w:r>
                <w:rPr>
                  <w:color w:val="0000FF"/>
                  <w:sz w:val="24"/>
                </w:rPr>
                <w:t>A06.09.005.002</w:t>
              </w:r>
            </w:hyperlink>
            <w:r>
              <w:rPr>
                <w:sz w:val="24"/>
              </w:rPr>
              <w:t>, </w:t>
            </w:r>
            <w:hyperlink r:id="rId640">
              <w:r>
                <w:rPr>
                  <w:color w:val="0000FF"/>
                  <w:sz w:val="24"/>
                </w:rPr>
                <w:t>A06.10.006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1">
              <w:r>
                <w:rPr>
                  <w:color w:val="0000FF"/>
                  <w:sz w:val="24"/>
                </w:rPr>
                <w:t>A06.10.006.002</w:t>
              </w:r>
            </w:hyperlink>
            <w:r>
              <w:rPr>
                <w:sz w:val="24"/>
              </w:rPr>
              <w:t>, </w:t>
            </w:r>
            <w:hyperlink r:id="rId642">
              <w:r>
                <w:rPr>
                  <w:color w:val="0000FF"/>
                  <w:sz w:val="24"/>
                </w:rPr>
                <w:t>A07.10.001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4">
              <w:r>
                <w:rPr>
                  <w:color w:val="0000FF"/>
                  <w:sz w:val="24"/>
                </w:rPr>
                <w:t>A11.10.001</w:t>
              </w:r>
            </w:hyperlink>
            <w:r>
              <w:rPr>
                <w:sz w:val="24"/>
              </w:rPr>
              <w:t>, </w:t>
            </w:r>
            <w:hyperlink r:id="rId645">
              <w:r>
                <w:rPr>
                  <w:color w:val="0000FF"/>
                  <w:sz w:val="24"/>
                </w:rPr>
                <w:t>A11.10.003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6">
              <w:r>
                <w:rPr>
                  <w:color w:val="0000FF"/>
                  <w:spacing w:val="-2"/>
                  <w:sz w:val="24"/>
                </w:rPr>
                <w:t>A16.10.014.008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47">
              <w:r>
                <w:rPr>
                  <w:color w:val="0000FF"/>
                  <w:spacing w:val="-2"/>
                  <w:sz w:val="24"/>
                </w:rPr>
                <w:t>A16.10.014.009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48">
              <w:r>
                <w:rPr>
                  <w:color w:val="0000FF"/>
                  <w:sz w:val="24"/>
                </w:rPr>
                <w:t>A17.10.001</w:t>
              </w:r>
            </w:hyperlink>
            <w:r>
              <w:rPr>
                <w:sz w:val="24"/>
              </w:rPr>
              <w:t>, </w:t>
            </w:r>
            <w:hyperlink r:id="rId649">
              <w:r>
                <w:rPr>
                  <w:color w:val="0000FF"/>
                  <w:sz w:val="24"/>
                </w:rPr>
                <w:t>A17.10.001.001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50">
              <w:r>
                <w:rPr>
                  <w:color w:val="0000FF"/>
                  <w:sz w:val="24"/>
                </w:rPr>
                <w:t>A17.10.002</w:t>
              </w:r>
            </w:hyperlink>
            <w:r>
              <w:rPr>
                <w:sz w:val="24"/>
              </w:rPr>
              <w:t>, </w:t>
            </w:r>
            <w:hyperlink r:id="rId651">
              <w:r>
                <w:rPr>
                  <w:color w:val="0000FF"/>
                  <w:sz w:val="24"/>
                </w:rPr>
                <w:t>A17.10.002.001</w:t>
              </w:r>
            </w:hyperlink>
          </w:p>
        </w:tc>
        <w:tc>
          <w:tcPr>
            <w:tcW w:w="1552" w:type="dxa"/>
          </w:tcPr>
          <w:p>
            <w:pPr>
              <w:pStyle w:val="TableParagraph"/>
              <w:spacing w:before="97"/>
              <w:ind w:right="1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64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8" w:type="dxa"/>
          </w:tcPr>
          <w:p>
            <w:pPr>
              <w:pStyle w:val="TableParagraph"/>
              <w:spacing w:line="272" w:lineRule="exact" w:before="91"/>
              <w:ind w:left="85"/>
              <w:rPr>
                <w:sz w:val="24"/>
              </w:rPr>
            </w:pPr>
            <w:r>
              <w:rPr>
                <w:sz w:val="24"/>
              </w:rPr>
              <w:t>I23, I23.0, I23.1, I23.2, </w:t>
            </w:r>
            <w:r>
              <w:rPr>
                <w:spacing w:val="-2"/>
                <w:sz w:val="24"/>
              </w:rPr>
              <w:t>I23.3,</w:t>
            </w:r>
          </w:p>
          <w:p>
            <w:pPr>
              <w:pStyle w:val="TableParagraph"/>
              <w:spacing w:line="272" w:lineRule="exact"/>
              <w:ind w:left="85"/>
              <w:rPr>
                <w:sz w:val="24"/>
              </w:rPr>
            </w:pPr>
            <w:r>
              <w:rPr>
                <w:sz w:val="24"/>
              </w:rPr>
              <w:t>I23.4, I23.5, I23.6, </w:t>
            </w:r>
            <w:r>
              <w:rPr>
                <w:spacing w:val="-2"/>
                <w:sz w:val="24"/>
              </w:rPr>
              <w:t>I23.8</w:t>
            </w:r>
          </w:p>
        </w:tc>
        <w:tc>
          <w:tcPr>
            <w:tcW w:w="4141" w:type="dxa"/>
          </w:tcPr>
          <w:p>
            <w:pPr>
              <w:pStyle w:val="TableParagraph"/>
              <w:spacing w:line="225" w:lineRule="auto" w:before="106"/>
              <w:ind w:left="200" w:right="1069"/>
              <w:jc w:val="both"/>
              <w:rPr>
                <w:sz w:val="24"/>
              </w:rPr>
            </w:pPr>
            <w:hyperlink r:id="rId639">
              <w:r>
                <w:rPr>
                  <w:color w:val="0000FF"/>
                  <w:sz w:val="24"/>
                </w:rPr>
                <w:t>A06.09.005.002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40">
              <w:r>
                <w:rPr>
                  <w:color w:val="0000FF"/>
                  <w:sz w:val="24"/>
                </w:rPr>
                <w:t>A06.10.006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1">
              <w:r>
                <w:rPr>
                  <w:color w:val="0000FF"/>
                  <w:sz w:val="24"/>
                </w:rPr>
                <w:t>A06.10.006.002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44">
              <w:r>
                <w:rPr>
                  <w:color w:val="0000FF"/>
                  <w:sz w:val="24"/>
                </w:rPr>
                <w:t>A11.10.001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5">
              <w:r>
                <w:rPr>
                  <w:color w:val="0000FF"/>
                  <w:sz w:val="24"/>
                </w:rPr>
                <w:t>A11.10.003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46">
              <w:r>
                <w:rPr>
                  <w:color w:val="0000FF"/>
                  <w:sz w:val="24"/>
                </w:rPr>
                <w:t>A16.10.014.008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7">
              <w:r>
                <w:rPr>
                  <w:color w:val="0000FF"/>
                  <w:sz w:val="24"/>
                </w:rPr>
                <w:t>A16.10.014.009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48">
              <w:r>
                <w:rPr>
                  <w:color w:val="0000FF"/>
                  <w:sz w:val="24"/>
                </w:rPr>
                <w:t>A17.10.001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9">
              <w:r>
                <w:rPr>
                  <w:color w:val="0000FF"/>
                  <w:sz w:val="24"/>
                </w:rPr>
                <w:t>A17.10.001.001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50">
              <w:r>
                <w:rPr>
                  <w:color w:val="0000FF"/>
                  <w:sz w:val="24"/>
                </w:rPr>
                <w:t>A17.10.002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51">
              <w:r>
                <w:rPr>
                  <w:color w:val="0000FF"/>
                  <w:spacing w:val="-2"/>
                  <w:sz w:val="24"/>
                </w:rPr>
                <w:t>A17.10.002.001</w:t>
              </w:r>
            </w:hyperlink>
          </w:p>
        </w:tc>
        <w:tc>
          <w:tcPr>
            <w:tcW w:w="1552" w:type="dxa"/>
          </w:tcPr>
          <w:p>
            <w:pPr>
              <w:pStyle w:val="TableParagraph"/>
              <w:spacing w:before="97"/>
              <w:ind w:right="1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61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8" w:type="dxa"/>
          </w:tcPr>
          <w:p>
            <w:pPr>
              <w:pStyle w:val="TableParagraph"/>
              <w:spacing w:before="96"/>
              <w:ind w:left="85"/>
              <w:rPr>
                <w:sz w:val="24"/>
              </w:rPr>
            </w:pPr>
            <w:r>
              <w:rPr>
                <w:sz w:val="24"/>
              </w:rPr>
              <w:t>I26.0, </w:t>
            </w:r>
            <w:r>
              <w:rPr>
                <w:spacing w:val="-2"/>
                <w:sz w:val="24"/>
              </w:rPr>
              <w:t>I26.9</w:t>
            </w:r>
          </w:p>
        </w:tc>
        <w:tc>
          <w:tcPr>
            <w:tcW w:w="4141" w:type="dxa"/>
          </w:tcPr>
          <w:p>
            <w:pPr>
              <w:pStyle w:val="TableParagraph"/>
              <w:spacing w:line="225" w:lineRule="auto" w:before="105"/>
              <w:ind w:left="200"/>
              <w:rPr>
                <w:sz w:val="24"/>
              </w:rPr>
            </w:pPr>
            <w:hyperlink r:id="rId639">
              <w:r>
                <w:rPr>
                  <w:color w:val="0000FF"/>
                  <w:sz w:val="24"/>
                </w:rPr>
                <w:t>A06.09.005.002</w:t>
              </w:r>
            </w:hyperlink>
            <w:r>
              <w:rPr>
                <w:sz w:val="24"/>
              </w:rPr>
              <w:t>, </w:t>
            </w:r>
            <w:hyperlink r:id="rId640">
              <w:r>
                <w:rPr>
                  <w:color w:val="0000FF"/>
                  <w:sz w:val="24"/>
                </w:rPr>
                <w:t>A06.10.006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1">
              <w:r>
                <w:rPr>
                  <w:color w:val="0000FF"/>
                  <w:sz w:val="24"/>
                </w:rPr>
                <w:t>A06.10.006.002</w:t>
              </w:r>
            </w:hyperlink>
            <w:r>
              <w:rPr>
                <w:sz w:val="24"/>
              </w:rPr>
              <w:t>, </w:t>
            </w:r>
            <w:hyperlink r:id="rId652">
              <w:r>
                <w:rPr>
                  <w:color w:val="0000FF"/>
                  <w:sz w:val="24"/>
                </w:rPr>
                <w:t>A06.12.049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4">
              <w:r>
                <w:rPr>
                  <w:color w:val="0000FF"/>
                  <w:sz w:val="24"/>
                </w:rPr>
                <w:t>A11.10.001</w:t>
              </w:r>
            </w:hyperlink>
            <w:r>
              <w:rPr>
                <w:sz w:val="24"/>
              </w:rPr>
              <w:t>, </w:t>
            </w:r>
            <w:hyperlink r:id="rId645">
              <w:r>
                <w:rPr>
                  <w:color w:val="0000FF"/>
                  <w:sz w:val="24"/>
                </w:rPr>
                <w:t>A11.10.003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6">
              <w:r>
                <w:rPr>
                  <w:color w:val="0000FF"/>
                  <w:spacing w:val="-2"/>
                  <w:sz w:val="24"/>
                </w:rPr>
                <w:t>A16.10.014.008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47">
              <w:r>
                <w:rPr>
                  <w:color w:val="0000FF"/>
                  <w:spacing w:val="-2"/>
                  <w:sz w:val="24"/>
                </w:rPr>
                <w:t>A16.10.014.009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48">
              <w:r>
                <w:rPr>
                  <w:color w:val="0000FF"/>
                  <w:sz w:val="24"/>
                </w:rPr>
                <w:t>A17.10.001</w:t>
              </w:r>
            </w:hyperlink>
            <w:r>
              <w:rPr>
                <w:sz w:val="24"/>
              </w:rPr>
              <w:t>, </w:t>
            </w:r>
            <w:hyperlink r:id="rId649">
              <w:r>
                <w:rPr>
                  <w:color w:val="0000FF"/>
                  <w:sz w:val="24"/>
                </w:rPr>
                <w:t>A17.10.001.001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50">
              <w:r>
                <w:rPr>
                  <w:color w:val="0000FF"/>
                  <w:sz w:val="24"/>
                </w:rPr>
                <w:t>A17.10.002</w:t>
              </w:r>
            </w:hyperlink>
            <w:r>
              <w:rPr>
                <w:sz w:val="24"/>
              </w:rPr>
              <w:t>, </w:t>
            </w:r>
            <w:hyperlink r:id="rId651">
              <w:r>
                <w:rPr>
                  <w:color w:val="0000FF"/>
                  <w:sz w:val="24"/>
                </w:rPr>
                <w:t>A17.10.002.001</w:t>
              </w:r>
            </w:hyperlink>
          </w:p>
        </w:tc>
        <w:tc>
          <w:tcPr>
            <w:tcW w:w="1552" w:type="dxa"/>
          </w:tcPr>
          <w:p>
            <w:pPr>
              <w:pStyle w:val="TableParagraph"/>
              <w:spacing w:before="96"/>
              <w:ind w:right="1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58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st13.004</w:t>
            </w:r>
          </w:p>
        </w:tc>
        <w:tc>
          <w:tcPr>
            <w:tcW w:w="2117" w:type="dxa"/>
          </w:tcPr>
          <w:p>
            <w:pPr>
              <w:pStyle w:val="TableParagraph"/>
              <w:spacing w:line="225" w:lineRule="auto" w:before="106"/>
              <w:ind w:left="94" w:right="107"/>
              <w:rPr>
                <w:sz w:val="24"/>
              </w:rPr>
            </w:pPr>
            <w:r>
              <w:rPr>
                <w:spacing w:val="-2"/>
                <w:sz w:val="24"/>
              </w:rPr>
              <w:t>Нарушения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ритма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проводимос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(уровень 1)</w:t>
            </w:r>
          </w:p>
        </w:tc>
        <w:tc>
          <w:tcPr>
            <w:tcW w:w="3318" w:type="dxa"/>
          </w:tcPr>
          <w:p>
            <w:pPr>
              <w:pStyle w:val="TableParagraph"/>
              <w:spacing w:line="269" w:lineRule="exact" w:before="90"/>
              <w:ind w:left="85"/>
              <w:rPr>
                <w:sz w:val="24"/>
              </w:rPr>
            </w:pPr>
            <w:r>
              <w:rPr>
                <w:sz w:val="24"/>
              </w:rPr>
              <w:t>I44, I44.0, I44.1, I44.2, </w:t>
            </w:r>
            <w:r>
              <w:rPr>
                <w:spacing w:val="-2"/>
                <w:sz w:val="24"/>
              </w:rPr>
              <w:t>I44.3,</w:t>
            </w:r>
          </w:p>
          <w:p>
            <w:pPr>
              <w:pStyle w:val="TableParagraph"/>
              <w:spacing w:line="261" w:lineRule="exact"/>
              <w:ind w:left="85"/>
              <w:rPr>
                <w:sz w:val="24"/>
              </w:rPr>
            </w:pPr>
            <w:r>
              <w:rPr>
                <w:sz w:val="24"/>
              </w:rPr>
              <w:t>I44.4, I44.5, I44.6, I44.7, </w:t>
            </w:r>
            <w:r>
              <w:rPr>
                <w:spacing w:val="-4"/>
                <w:sz w:val="24"/>
              </w:rPr>
              <w:t>I45,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I45.0, I45.1, I45.2, I45.3, </w:t>
            </w:r>
            <w:r>
              <w:rPr>
                <w:spacing w:val="-2"/>
                <w:sz w:val="24"/>
              </w:rPr>
              <w:t>I45.4,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I45.5, I45.6, I45.8, I45.9, </w:t>
            </w:r>
            <w:r>
              <w:rPr>
                <w:spacing w:val="-4"/>
                <w:sz w:val="24"/>
              </w:rPr>
              <w:t>I47,</w:t>
            </w:r>
          </w:p>
          <w:p>
            <w:pPr>
              <w:pStyle w:val="TableParagraph"/>
              <w:spacing w:line="255" w:lineRule="exact"/>
              <w:ind w:left="85"/>
              <w:rPr>
                <w:sz w:val="24"/>
              </w:rPr>
            </w:pPr>
            <w:r>
              <w:rPr>
                <w:sz w:val="24"/>
              </w:rPr>
              <w:t>I47.0, I47.1, I47.2, I47.9, </w:t>
            </w:r>
            <w:r>
              <w:rPr>
                <w:spacing w:val="-4"/>
                <w:sz w:val="24"/>
              </w:rPr>
              <w:t>I48,</w:t>
            </w:r>
          </w:p>
          <w:p>
            <w:pPr>
              <w:pStyle w:val="TableParagraph"/>
              <w:spacing w:line="243" w:lineRule="exact"/>
              <w:ind w:left="85"/>
              <w:rPr>
                <w:sz w:val="24"/>
              </w:rPr>
            </w:pPr>
            <w:r>
              <w:rPr>
                <w:sz w:val="24"/>
              </w:rPr>
              <w:t>I48.0, I48.1, I48.2, I48.3, </w:t>
            </w:r>
            <w:r>
              <w:rPr>
                <w:spacing w:val="-2"/>
                <w:sz w:val="24"/>
              </w:rPr>
              <w:t>I48.4,</w:t>
            </w:r>
          </w:p>
        </w:tc>
        <w:tc>
          <w:tcPr>
            <w:tcW w:w="4141" w:type="dxa"/>
          </w:tcPr>
          <w:p>
            <w:pPr>
              <w:pStyle w:val="TableParagraph"/>
              <w:spacing w:before="97"/>
              <w:ind w:right="4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552" w:type="dxa"/>
          </w:tcPr>
          <w:p>
            <w:pPr>
              <w:pStyle w:val="TableParagraph"/>
              <w:spacing w:before="97"/>
              <w:ind w:right="14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3" w:type="dxa"/>
          </w:tcPr>
          <w:p>
            <w:pPr>
              <w:pStyle w:val="TableParagraph"/>
              <w:spacing w:before="97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1,12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65"/>
        <w:gridCol w:w="3498"/>
        <w:gridCol w:w="3813"/>
        <w:gridCol w:w="1753"/>
        <w:gridCol w:w="1260"/>
      </w:tblGrid>
      <w:tr>
        <w:trPr>
          <w:trHeight w:val="1142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98" w:type="dxa"/>
          </w:tcPr>
          <w:p>
            <w:pPr>
              <w:pStyle w:val="TableParagraph"/>
              <w:spacing w:line="258" w:lineRule="exact"/>
              <w:ind w:left="137"/>
              <w:rPr>
                <w:sz w:val="24"/>
              </w:rPr>
            </w:pPr>
            <w:r>
              <w:rPr>
                <w:sz w:val="24"/>
              </w:rPr>
              <w:t>I48.9, I49, I49.0, I49.1, </w:t>
            </w:r>
            <w:r>
              <w:rPr>
                <w:spacing w:val="-2"/>
                <w:sz w:val="24"/>
              </w:rPr>
              <w:t>I49.2,</w:t>
            </w:r>
          </w:p>
          <w:p>
            <w:pPr>
              <w:pStyle w:val="TableParagraph"/>
              <w:spacing w:line="260" w:lineRule="exact"/>
              <w:ind w:left="137"/>
              <w:rPr>
                <w:sz w:val="24"/>
              </w:rPr>
            </w:pPr>
            <w:r>
              <w:rPr>
                <w:sz w:val="24"/>
              </w:rPr>
              <w:t>I49.3, I49.4, I49.5, I49.8, </w:t>
            </w:r>
            <w:r>
              <w:rPr>
                <w:spacing w:val="-2"/>
                <w:sz w:val="24"/>
              </w:rPr>
              <w:t>I49.9,</w:t>
            </w:r>
          </w:p>
          <w:p>
            <w:pPr>
              <w:pStyle w:val="TableParagraph"/>
              <w:spacing w:line="225" w:lineRule="auto" w:before="6"/>
              <w:ind w:left="137"/>
              <w:rPr>
                <w:sz w:val="24"/>
              </w:rPr>
            </w:pPr>
            <w:r>
              <w:rPr>
                <w:sz w:val="24"/>
              </w:rPr>
              <w:t>Q24.6,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R00,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R00.0,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R00.1,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R00.2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R00.8</w:t>
            </w:r>
          </w:p>
        </w:tc>
        <w:tc>
          <w:tcPr>
            <w:tcW w:w="38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03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st13.005</w:t>
            </w:r>
          </w:p>
        </w:tc>
        <w:tc>
          <w:tcPr>
            <w:tcW w:w="2065" w:type="dxa"/>
          </w:tcPr>
          <w:p>
            <w:pPr>
              <w:pStyle w:val="TableParagraph"/>
              <w:spacing w:line="225" w:lineRule="auto" w:before="103"/>
              <w:ind w:left="94" w:right="55"/>
              <w:rPr>
                <w:sz w:val="24"/>
              </w:rPr>
            </w:pPr>
            <w:r>
              <w:rPr>
                <w:spacing w:val="-2"/>
                <w:sz w:val="24"/>
              </w:rPr>
              <w:t>Нарушения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ритма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проводимос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(уровень 2)</w:t>
            </w:r>
          </w:p>
        </w:tc>
        <w:tc>
          <w:tcPr>
            <w:tcW w:w="3498" w:type="dxa"/>
          </w:tcPr>
          <w:p>
            <w:pPr>
              <w:pStyle w:val="TableParagraph"/>
              <w:spacing w:line="269" w:lineRule="exact" w:before="88"/>
              <w:ind w:left="137"/>
              <w:rPr>
                <w:sz w:val="24"/>
              </w:rPr>
            </w:pPr>
            <w:r>
              <w:rPr>
                <w:sz w:val="24"/>
              </w:rPr>
              <w:t>I44, I44.0, I44.1, I44.2, </w:t>
            </w:r>
            <w:r>
              <w:rPr>
                <w:spacing w:val="-2"/>
                <w:sz w:val="24"/>
              </w:rPr>
              <w:t>I44.3,</w:t>
            </w:r>
          </w:p>
          <w:p>
            <w:pPr>
              <w:pStyle w:val="TableParagraph"/>
              <w:spacing w:line="261" w:lineRule="exact"/>
              <w:ind w:left="137"/>
              <w:rPr>
                <w:sz w:val="24"/>
              </w:rPr>
            </w:pPr>
            <w:r>
              <w:rPr>
                <w:sz w:val="24"/>
              </w:rPr>
              <w:t>I44.4, I44.5, I44.6, I44.7, </w:t>
            </w:r>
            <w:r>
              <w:rPr>
                <w:spacing w:val="-4"/>
                <w:sz w:val="24"/>
              </w:rPr>
              <w:t>I45,</w:t>
            </w:r>
          </w:p>
          <w:p>
            <w:pPr>
              <w:pStyle w:val="TableParagraph"/>
              <w:spacing w:line="260" w:lineRule="exact"/>
              <w:ind w:left="137"/>
              <w:rPr>
                <w:sz w:val="24"/>
              </w:rPr>
            </w:pPr>
            <w:r>
              <w:rPr>
                <w:sz w:val="24"/>
              </w:rPr>
              <w:t>I45.0, I45.1, I45.2, I45.3, </w:t>
            </w:r>
            <w:r>
              <w:rPr>
                <w:spacing w:val="-2"/>
                <w:sz w:val="24"/>
              </w:rPr>
              <w:t>I45.4,</w:t>
            </w:r>
          </w:p>
          <w:p>
            <w:pPr>
              <w:pStyle w:val="TableParagraph"/>
              <w:spacing w:line="260" w:lineRule="exact"/>
              <w:ind w:left="137"/>
              <w:rPr>
                <w:sz w:val="24"/>
              </w:rPr>
            </w:pPr>
            <w:r>
              <w:rPr>
                <w:sz w:val="24"/>
              </w:rPr>
              <w:t>I45.5, I45.6, I45.8, I45.9, </w:t>
            </w:r>
            <w:r>
              <w:rPr>
                <w:spacing w:val="-4"/>
                <w:sz w:val="24"/>
              </w:rPr>
              <w:t>I47,</w:t>
            </w:r>
          </w:p>
          <w:p>
            <w:pPr>
              <w:pStyle w:val="TableParagraph"/>
              <w:spacing w:line="260" w:lineRule="exact"/>
              <w:ind w:left="137"/>
              <w:rPr>
                <w:sz w:val="24"/>
              </w:rPr>
            </w:pPr>
            <w:r>
              <w:rPr>
                <w:sz w:val="24"/>
              </w:rPr>
              <w:t>I47.0, I47.1, I47.2, I47.9, </w:t>
            </w:r>
            <w:r>
              <w:rPr>
                <w:spacing w:val="-4"/>
                <w:sz w:val="24"/>
              </w:rPr>
              <w:t>I48,</w:t>
            </w:r>
          </w:p>
          <w:p>
            <w:pPr>
              <w:pStyle w:val="TableParagraph"/>
              <w:spacing w:line="260" w:lineRule="exact"/>
              <w:ind w:left="137"/>
              <w:rPr>
                <w:sz w:val="24"/>
              </w:rPr>
            </w:pPr>
            <w:r>
              <w:rPr>
                <w:sz w:val="24"/>
              </w:rPr>
              <w:t>I48.0, I48.1, I48.2, I48.3, </w:t>
            </w:r>
            <w:r>
              <w:rPr>
                <w:spacing w:val="-2"/>
                <w:sz w:val="24"/>
              </w:rPr>
              <w:t>I48.4,</w:t>
            </w:r>
          </w:p>
          <w:p>
            <w:pPr>
              <w:pStyle w:val="TableParagraph"/>
              <w:spacing w:line="260" w:lineRule="exact"/>
              <w:ind w:left="137"/>
              <w:rPr>
                <w:sz w:val="24"/>
              </w:rPr>
            </w:pPr>
            <w:r>
              <w:rPr>
                <w:sz w:val="24"/>
              </w:rPr>
              <w:t>I48.9, I49, I49.0, I49.1, </w:t>
            </w:r>
            <w:r>
              <w:rPr>
                <w:spacing w:val="-2"/>
                <w:sz w:val="24"/>
              </w:rPr>
              <w:t>I49.2,</w:t>
            </w:r>
          </w:p>
          <w:p>
            <w:pPr>
              <w:pStyle w:val="TableParagraph"/>
              <w:spacing w:line="260" w:lineRule="exact"/>
              <w:ind w:left="137"/>
              <w:rPr>
                <w:sz w:val="24"/>
              </w:rPr>
            </w:pPr>
            <w:r>
              <w:rPr>
                <w:sz w:val="24"/>
              </w:rPr>
              <w:t>I49.3, I49.4, I49.5, I49.8, </w:t>
            </w:r>
            <w:r>
              <w:rPr>
                <w:spacing w:val="-2"/>
                <w:sz w:val="24"/>
              </w:rPr>
              <w:t>I49.9,</w:t>
            </w:r>
          </w:p>
          <w:p>
            <w:pPr>
              <w:pStyle w:val="TableParagraph"/>
              <w:spacing w:line="225" w:lineRule="auto" w:before="5"/>
              <w:ind w:left="137"/>
              <w:rPr>
                <w:sz w:val="24"/>
              </w:rPr>
            </w:pPr>
            <w:r>
              <w:rPr>
                <w:sz w:val="24"/>
              </w:rPr>
              <w:t>Q24.6,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R00,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R00.0,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R00.1,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R00.2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R00.8</w:t>
            </w:r>
          </w:p>
        </w:tc>
        <w:tc>
          <w:tcPr>
            <w:tcW w:w="3813" w:type="dxa"/>
          </w:tcPr>
          <w:p>
            <w:pPr>
              <w:pStyle w:val="TableParagraph"/>
              <w:spacing w:line="225" w:lineRule="auto" w:before="103"/>
              <w:ind w:left="72" w:right="869"/>
              <w:jc w:val="both"/>
              <w:rPr>
                <w:sz w:val="24"/>
              </w:rPr>
            </w:pPr>
            <w:hyperlink r:id="rId639">
              <w:r>
                <w:rPr>
                  <w:color w:val="0000FF"/>
                  <w:sz w:val="24"/>
                </w:rPr>
                <w:t>A06.09.005.002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40">
              <w:r>
                <w:rPr>
                  <w:color w:val="0000FF"/>
                  <w:sz w:val="24"/>
                </w:rPr>
                <w:t>A06.10.006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1">
              <w:r>
                <w:rPr>
                  <w:color w:val="0000FF"/>
                  <w:sz w:val="24"/>
                </w:rPr>
                <w:t>A06.10.006.002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44">
              <w:r>
                <w:rPr>
                  <w:color w:val="0000FF"/>
                  <w:sz w:val="24"/>
                </w:rPr>
                <w:t>A11.10.001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5">
              <w:r>
                <w:rPr>
                  <w:color w:val="0000FF"/>
                  <w:sz w:val="24"/>
                </w:rPr>
                <w:t>A11.10.003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46">
              <w:r>
                <w:rPr>
                  <w:color w:val="0000FF"/>
                  <w:sz w:val="24"/>
                </w:rPr>
                <w:t>A16.10.014.008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7">
              <w:r>
                <w:rPr>
                  <w:color w:val="0000FF"/>
                  <w:sz w:val="24"/>
                </w:rPr>
                <w:t>A16.10.014.009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48">
              <w:r>
                <w:rPr>
                  <w:color w:val="0000FF"/>
                  <w:sz w:val="24"/>
                </w:rPr>
                <w:t>A17.10.001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9">
              <w:r>
                <w:rPr>
                  <w:color w:val="0000FF"/>
                  <w:sz w:val="24"/>
                </w:rPr>
                <w:t>A17.10.001.001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50">
              <w:r>
                <w:rPr>
                  <w:color w:val="0000FF"/>
                  <w:sz w:val="24"/>
                </w:rPr>
                <w:t>A17.10.002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51">
              <w:r>
                <w:rPr>
                  <w:color w:val="0000FF"/>
                  <w:spacing w:val="-2"/>
                  <w:sz w:val="24"/>
                </w:rPr>
                <w:t>A17.10.002.001</w:t>
              </w:r>
            </w:hyperlink>
          </w:p>
        </w:tc>
        <w:tc>
          <w:tcPr>
            <w:tcW w:w="1753" w:type="dxa"/>
          </w:tcPr>
          <w:p>
            <w:pPr>
              <w:pStyle w:val="TableParagraph"/>
              <w:spacing w:before="94"/>
              <w:ind w:lef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4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2,01</w:t>
            </w:r>
          </w:p>
        </w:tc>
      </w:tr>
      <w:tr>
        <w:trPr>
          <w:trHeight w:val="2544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st13.006</w:t>
            </w:r>
          </w:p>
        </w:tc>
        <w:tc>
          <w:tcPr>
            <w:tcW w:w="2065" w:type="dxa"/>
          </w:tcPr>
          <w:p>
            <w:pPr>
              <w:pStyle w:val="TableParagraph"/>
              <w:spacing w:line="225" w:lineRule="auto" w:before="104"/>
              <w:ind w:left="94" w:right="55"/>
              <w:rPr>
                <w:sz w:val="24"/>
              </w:rPr>
            </w:pPr>
            <w:r>
              <w:rPr>
                <w:spacing w:val="-2"/>
                <w:sz w:val="24"/>
              </w:rPr>
              <w:t>Эндокардит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миокардит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перикардит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кардиомиопати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3498" w:type="dxa"/>
          </w:tcPr>
          <w:p>
            <w:pPr>
              <w:pStyle w:val="TableParagraph"/>
              <w:spacing w:line="269" w:lineRule="exact" w:before="88"/>
              <w:ind w:left="137"/>
              <w:rPr>
                <w:sz w:val="24"/>
              </w:rPr>
            </w:pPr>
            <w:r>
              <w:rPr>
                <w:sz w:val="24"/>
              </w:rPr>
              <w:t>I30, I30.0, I30.1, I30.8, I30.9, </w:t>
            </w:r>
            <w:r>
              <w:rPr>
                <w:spacing w:val="-4"/>
                <w:sz w:val="24"/>
              </w:rPr>
              <w:t>I31,</w:t>
            </w:r>
          </w:p>
          <w:p>
            <w:pPr>
              <w:pStyle w:val="TableParagraph"/>
              <w:spacing w:line="261" w:lineRule="exact"/>
              <w:ind w:left="137"/>
              <w:rPr>
                <w:sz w:val="24"/>
              </w:rPr>
            </w:pPr>
            <w:r>
              <w:rPr>
                <w:sz w:val="24"/>
              </w:rPr>
              <w:t>I31.0, I31.1, I31.2, I31.3, </w:t>
            </w:r>
            <w:r>
              <w:rPr>
                <w:spacing w:val="-2"/>
                <w:sz w:val="24"/>
              </w:rPr>
              <w:t>I31.8,</w:t>
            </w:r>
          </w:p>
          <w:p>
            <w:pPr>
              <w:pStyle w:val="TableParagraph"/>
              <w:spacing w:line="260" w:lineRule="exact"/>
              <w:ind w:left="137"/>
              <w:rPr>
                <w:sz w:val="24"/>
              </w:rPr>
            </w:pPr>
            <w:r>
              <w:rPr>
                <w:sz w:val="24"/>
              </w:rPr>
              <w:t>I31.9, I32.0, I32.1, I32.8, </w:t>
            </w:r>
            <w:r>
              <w:rPr>
                <w:spacing w:val="-2"/>
                <w:sz w:val="24"/>
              </w:rPr>
              <w:t>I33.0,</w:t>
            </w:r>
          </w:p>
          <w:p>
            <w:pPr>
              <w:pStyle w:val="TableParagraph"/>
              <w:spacing w:line="260" w:lineRule="exact"/>
              <w:ind w:left="137"/>
              <w:rPr>
                <w:sz w:val="24"/>
              </w:rPr>
            </w:pPr>
            <w:r>
              <w:rPr>
                <w:sz w:val="24"/>
              </w:rPr>
              <w:t>I33.9, I38, I39.8, I40.0, </w:t>
            </w:r>
            <w:r>
              <w:rPr>
                <w:spacing w:val="-2"/>
                <w:sz w:val="24"/>
              </w:rPr>
              <w:t>I40.1,</w:t>
            </w:r>
          </w:p>
          <w:p>
            <w:pPr>
              <w:pStyle w:val="TableParagraph"/>
              <w:spacing w:line="260" w:lineRule="exact"/>
              <w:ind w:left="137"/>
              <w:rPr>
                <w:sz w:val="24"/>
              </w:rPr>
            </w:pPr>
            <w:r>
              <w:rPr>
                <w:sz w:val="24"/>
              </w:rPr>
              <w:t>I40.8, I40.9, I41.0, I41.1, </w:t>
            </w:r>
            <w:r>
              <w:rPr>
                <w:spacing w:val="-2"/>
                <w:sz w:val="24"/>
              </w:rPr>
              <w:t>I41.2,</w:t>
            </w:r>
          </w:p>
          <w:p>
            <w:pPr>
              <w:pStyle w:val="TableParagraph"/>
              <w:spacing w:line="260" w:lineRule="exact"/>
              <w:ind w:left="137"/>
              <w:rPr>
                <w:sz w:val="24"/>
              </w:rPr>
            </w:pPr>
            <w:r>
              <w:rPr>
                <w:sz w:val="24"/>
              </w:rPr>
              <w:t>I41.8, I42, I42.0, I42.1, </w:t>
            </w:r>
            <w:r>
              <w:rPr>
                <w:spacing w:val="-2"/>
                <w:sz w:val="24"/>
              </w:rPr>
              <w:t>I42.2,</w:t>
            </w:r>
          </w:p>
          <w:p>
            <w:pPr>
              <w:pStyle w:val="TableParagraph"/>
              <w:spacing w:line="260" w:lineRule="exact"/>
              <w:ind w:left="137"/>
              <w:rPr>
                <w:sz w:val="24"/>
              </w:rPr>
            </w:pPr>
            <w:r>
              <w:rPr>
                <w:sz w:val="24"/>
              </w:rPr>
              <w:t>I42.3, I42.4, I42.5, I42.6, </w:t>
            </w:r>
            <w:r>
              <w:rPr>
                <w:spacing w:val="-2"/>
                <w:sz w:val="24"/>
              </w:rPr>
              <w:t>I42.7,</w:t>
            </w:r>
          </w:p>
          <w:p>
            <w:pPr>
              <w:pStyle w:val="TableParagraph"/>
              <w:spacing w:line="225" w:lineRule="auto" w:before="6"/>
              <w:ind w:left="137" w:right="21"/>
              <w:rPr>
                <w:sz w:val="24"/>
              </w:rPr>
            </w:pPr>
            <w:r>
              <w:rPr>
                <w:sz w:val="24"/>
              </w:rPr>
              <w:t>I42.8,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I42.9,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I43,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I43.0,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I43.1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I43.2, I43.8</w:t>
            </w:r>
          </w:p>
        </w:tc>
        <w:tc>
          <w:tcPr>
            <w:tcW w:w="3813" w:type="dxa"/>
          </w:tcPr>
          <w:p>
            <w:pPr>
              <w:pStyle w:val="TableParagraph"/>
              <w:spacing w:before="95"/>
              <w:ind w:right="34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53" w:type="dxa"/>
          </w:tcPr>
          <w:p>
            <w:pPr>
              <w:pStyle w:val="TableParagraph"/>
              <w:spacing w:before="95"/>
              <w:ind w:lef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5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1,42</w:t>
            </w:r>
          </w:p>
        </w:tc>
      </w:tr>
      <w:tr>
        <w:trPr>
          <w:trHeight w:val="1758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st13.007</w:t>
            </w:r>
          </w:p>
        </w:tc>
        <w:tc>
          <w:tcPr>
            <w:tcW w:w="2065" w:type="dxa"/>
          </w:tcPr>
          <w:p>
            <w:pPr>
              <w:pStyle w:val="TableParagraph"/>
              <w:spacing w:line="225" w:lineRule="auto" w:before="104"/>
              <w:ind w:left="94" w:right="55"/>
              <w:rPr>
                <w:sz w:val="24"/>
              </w:rPr>
            </w:pPr>
            <w:r>
              <w:rPr>
                <w:spacing w:val="-2"/>
                <w:sz w:val="24"/>
              </w:rPr>
              <w:t>Эндокардит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миокардит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перикардит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кардиомиопати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3498" w:type="dxa"/>
          </w:tcPr>
          <w:p>
            <w:pPr>
              <w:pStyle w:val="TableParagraph"/>
              <w:spacing w:line="269" w:lineRule="exact" w:before="88"/>
              <w:ind w:left="137"/>
              <w:rPr>
                <w:sz w:val="24"/>
              </w:rPr>
            </w:pPr>
            <w:r>
              <w:rPr>
                <w:sz w:val="24"/>
              </w:rPr>
              <w:t>I30, I30.0, I30.1, I30.8, I30.9, </w:t>
            </w:r>
            <w:r>
              <w:rPr>
                <w:spacing w:val="-4"/>
                <w:sz w:val="24"/>
              </w:rPr>
              <w:t>I31,</w:t>
            </w:r>
          </w:p>
          <w:p>
            <w:pPr>
              <w:pStyle w:val="TableParagraph"/>
              <w:spacing w:line="261" w:lineRule="exact"/>
              <w:ind w:left="137"/>
              <w:rPr>
                <w:sz w:val="24"/>
              </w:rPr>
            </w:pPr>
            <w:r>
              <w:rPr>
                <w:sz w:val="24"/>
              </w:rPr>
              <w:t>I31.0, I31.1, I31.2, I31.3, </w:t>
            </w:r>
            <w:r>
              <w:rPr>
                <w:spacing w:val="-2"/>
                <w:sz w:val="24"/>
              </w:rPr>
              <w:t>I31.8,</w:t>
            </w:r>
          </w:p>
          <w:p>
            <w:pPr>
              <w:pStyle w:val="TableParagraph"/>
              <w:spacing w:line="260" w:lineRule="exact"/>
              <w:ind w:left="137"/>
              <w:rPr>
                <w:sz w:val="24"/>
              </w:rPr>
            </w:pPr>
            <w:r>
              <w:rPr>
                <w:sz w:val="24"/>
              </w:rPr>
              <w:t>I31.9, I32.0, I32.1, I32.8, </w:t>
            </w:r>
            <w:r>
              <w:rPr>
                <w:spacing w:val="-2"/>
                <w:sz w:val="24"/>
              </w:rPr>
              <w:t>I33.0,</w:t>
            </w:r>
          </w:p>
          <w:p>
            <w:pPr>
              <w:pStyle w:val="TableParagraph"/>
              <w:spacing w:line="260" w:lineRule="exact"/>
              <w:ind w:left="137"/>
              <w:rPr>
                <w:sz w:val="24"/>
              </w:rPr>
            </w:pPr>
            <w:r>
              <w:rPr>
                <w:sz w:val="24"/>
              </w:rPr>
              <w:t>I33.9, I38, I39.8, I40.0, </w:t>
            </w:r>
            <w:r>
              <w:rPr>
                <w:spacing w:val="-2"/>
                <w:sz w:val="24"/>
              </w:rPr>
              <w:t>I40.1,</w:t>
            </w:r>
          </w:p>
          <w:p>
            <w:pPr>
              <w:pStyle w:val="TableParagraph"/>
              <w:spacing w:line="225" w:lineRule="auto" w:before="6"/>
              <w:ind w:left="137"/>
              <w:rPr>
                <w:sz w:val="24"/>
              </w:rPr>
            </w:pPr>
            <w:r>
              <w:rPr>
                <w:sz w:val="24"/>
              </w:rPr>
              <w:t>I40.8,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I40.9,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I41.0,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I41.1,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I41.2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I41.8, I43, I43.0</w:t>
            </w:r>
          </w:p>
        </w:tc>
        <w:tc>
          <w:tcPr>
            <w:tcW w:w="3813" w:type="dxa"/>
          </w:tcPr>
          <w:p>
            <w:pPr>
              <w:pStyle w:val="TableParagraph"/>
              <w:spacing w:line="225" w:lineRule="auto" w:before="104"/>
              <w:ind w:left="72" w:right="869"/>
              <w:jc w:val="both"/>
              <w:rPr>
                <w:sz w:val="24"/>
              </w:rPr>
            </w:pPr>
            <w:hyperlink r:id="rId639">
              <w:r>
                <w:rPr>
                  <w:color w:val="0000FF"/>
                  <w:sz w:val="24"/>
                </w:rPr>
                <w:t>A06.09.005.002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40">
              <w:r>
                <w:rPr>
                  <w:color w:val="0000FF"/>
                  <w:sz w:val="24"/>
                </w:rPr>
                <w:t>A06.10.006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1">
              <w:r>
                <w:rPr>
                  <w:color w:val="0000FF"/>
                  <w:sz w:val="24"/>
                </w:rPr>
                <w:t>A06.10.006.002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44">
              <w:r>
                <w:rPr>
                  <w:color w:val="0000FF"/>
                  <w:sz w:val="24"/>
                </w:rPr>
                <w:t>A11.10.001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5">
              <w:r>
                <w:rPr>
                  <w:color w:val="0000FF"/>
                  <w:sz w:val="24"/>
                </w:rPr>
                <w:t>A11.10.003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46">
              <w:r>
                <w:rPr>
                  <w:color w:val="0000FF"/>
                  <w:sz w:val="24"/>
                </w:rPr>
                <w:t>A16.10.014.008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7">
              <w:r>
                <w:rPr>
                  <w:color w:val="0000FF"/>
                  <w:sz w:val="24"/>
                </w:rPr>
                <w:t>A16.10.014.009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48">
              <w:r>
                <w:rPr>
                  <w:color w:val="0000FF"/>
                  <w:sz w:val="24"/>
                </w:rPr>
                <w:t>A17.10.001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9">
              <w:r>
                <w:rPr>
                  <w:color w:val="0000FF"/>
                  <w:sz w:val="24"/>
                </w:rPr>
                <w:t>A17.10.001.001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50">
              <w:r>
                <w:rPr>
                  <w:color w:val="0000FF"/>
                  <w:sz w:val="24"/>
                </w:rPr>
                <w:t>A17.10.002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51">
              <w:r>
                <w:rPr>
                  <w:color w:val="0000FF"/>
                  <w:spacing w:val="-2"/>
                  <w:sz w:val="24"/>
                </w:rPr>
                <w:t>A17.10.002.001</w:t>
              </w:r>
            </w:hyperlink>
          </w:p>
        </w:tc>
        <w:tc>
          <w:tcPr>
            <w:tcW w:w="1753" w:type="dxa"/>
          </w:tcPr>
          <w:p>
            <w:pPr>
              <w:pStyle w:val="TableParagraph"/>
              <w:spacing w:before="95"/>
              <w:ind w:lef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5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2,38</w:t>
            </w:r>
          </w:p>
        </w:tc>
      </w:tr>
      <w:tr>
        <w:trPr>
          <w:trHeight w:val="620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98" w:type="dxa"/>
          </w:tcPr>
          <w:p>
            <w:pPr>
              <w:pStyle w:val="TableParagraph"/>
              <w:spacing w:line="264" w:lineRule="exact" w:before="93"/>
              <w:ind w:left="137"/>
              <w:rPr>
                <w:sz w:val="24"/>
              </w:rPr>
            </w:pPr>
            <w:r>
              <w:rPr>
                <w:sz w:val="24"/>
              </w:rPr>
              <w:t>I42, I42.0, I42.1, I42.2, </w:t>
            </w:r>
            <w:r>
              <w:rPr>
                <w:spacing w:val="-2"/>
                <w:sz w:val="24"/>
              </w:rPr>
              <w:t>I42.3,</w:t>
            </w:r>
          </w:p>
          <w:p>
            <w:pPr>
              <w:pStyle w:val="TableParagraph"/>
              <w:spacing w:line="244" w:lineRule="exact"/>
              <w:ind w:left="137"/>
              <w:rPr>
                <w:sz w:val="24"/>
              </w:rPr>
            </w:pPr>
            <w:r>
              <w:rPr>
                <w:sz w:val="24"/>
              </w:rPr>
              <w:t>I42.4, I42.5, I42.6, I42.7, </w:t>
            </w:r>
            <w:r>
              <w:rPr>
                <w:spacing w:val="-2"/>
                <w:sz w:val="24"/>
              </w:rPr>
              <w:t>I42.8,</w:t>
            </w:r>
          </w:p>
        </w:tc>
        <w:tc>
          <w:tcPr>
            <w:tcW w:w="3813" w:type="dxa"/>
          </w:tcPr>
          <w:p>
            <w:pPr>
              <w:pStyle w:val="TableParagraph"/>
              <w:spacing w:line="260" w:lineRule="exact" w:before="81"/>
              <w:ind w:left="72" w:right="878"/>
              <w:rPr>
                <w:sz w:val="24"/>
              </w:rPr>
            </w:pPr>
            <w:hyperlink r:id="rId639">
              <w:r>
                <w:rPr>
                  <w:color w:val="0000FF"/>
                  <w:spacing w:val="-2"/>
                  <w:sz w:val="24"/>
                </w:rPr>
                <w:t>A06.09.005.002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40">
              <w:r>
                <w:rPr>
                  <w:color w:val="0000FF"/>
                  <w:spacing w:val="-2"/>
                  <w:sz w:val="24"/>
                </w:rPr>
                <w:t>A06.10.006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41">
              <w:r>
                <w:rPr>
                  <w:color w:val="0000FF"/>
                  <w:sz w:val="24"/>
                </w:rPr>
                <w:t>A06.10.006.002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42">
              <w:r>
                <w:rPr>
                  <w:color w:val="0000FF"/>
                  <w:spacing w:val="-2"/>
                  <w:sz w:val="24"/>
                </w:rPr>
                <w:t>A07.10.001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1753" w:type="dxa"/>
          </w:tcPr>
          <w:p>
            <w:pPr>
              <w:pStyle w:val="TableParagraph"/>
              <w:spacing w:before="99"/>
              <w:ind w:lef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94"/>
        <w:gridCol w:w="3326"/>
        <w:gridCol w:w="3569"/>
        <w:gridCol w:w="2553"/>
        <w:gridCol w:w="848"/>
      </w:tblGrid>
      <w:tr>
        <w:trPr>
          <w:trHeight w:val="1141" w:hRule="atLeast"/>
        </w:trPr>
        <w:tc>
          <w:tcPr>
            <w:tcW w:w="304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6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I42.9, I43.1, I43.2, </w:t>
            </w:r>
            <w:r>
              <w:rPr>
                <w:spacing w:val="-2"/>
                <w:sz w:val="24"/>
              </w:rPr>
              <w:t>I43.8</w:t>
            </w:r>
          </w:p>
        </w:tc>
        <w:tc>
          <w:tcPr>
            <w:tcW w:w="3569" w:type="dxa"/>
          </w:tcPr>
          <w:p>
            <w:pPr>
              <w:pStyle w:val="TableParagraph"/>
              <w:spacing w:line="225" w:lineRule="auto" w:before="3"/>
              <w:ind w:left="215"/>
              <w:rPr>
                <w:sz w:val="24"/>
              </w:rPr>
            </w:pPr>
            <w:hyperlink r:id="rId644">
              <w:r>
                <w:rPr>
                  <w:color w:val="0000FF"/>
                  <w:sz w:val="24"/>
                </w:rPr>
                <w:t>A11.10.001</w:t>
              </w:r>
            </w:hyperlink>
            <w:r>
              <w:rPr>
                <w:sz w:val="24"/>
              </w:rPr>
              <w:t>, </w:t>
            </w:r>
            <w:hyperlink r:id="rId645">
              <w:r>
                <w:rPr>
                  <w:color w:val="0000FF"/>
                  <w:sz w:val="24"/>
                </w:rPr>
                <w:t>A11.10.003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6">
              <w:r>
                <w:rPr>
                  <w:color w:val="0000FF"/>
                  <w:spacing w:val="-2"/>
                  <w:sz w:val="24"/>
                </w:rPr>
                <w:t>A16.10.014.008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47">
              <w:r>
                <w:rPr>
                  <w:color w:val="0000FF"/>
                  <w:spacing w:val="-2"/>
                  <w:sz w:val="24"/>
                </w:rPr>
                <w:t>A16.10.014.009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48">
              <w:r>
                <w:rPr>
                  <w:color w:val="0000FF"/>
                  <w:sz w:val="24"/>
                </w:rPr>
                <w:t>A17.10.001</w:t>
              </w:r>
            </w:hyperlink>
            <w:r>
              <w:rPr>
                <w:sz w:val="24"/>
              </w:rPr>
              <w:t>, </w:t>
            </w:r>
            <w:hyperlink r:id="rId649">
              <w:r>
                <w:rPr>
                  <w:color w:val="0000FF"/>
                  <w:sz w:val="24"/>
                </w:rPr>
                <w:t>A17.10.001.001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50">
              <w:r>
                <w:rPr>
                  <w:color w:val="0000FF"/>
                  <w:sz w:val="24"/>
                </w:rPr>
                <w:t>A17.10.002</w:t>
              </w:r>
            </w:hyperlink>
            <w:r>
              <w:rPr>
                <w:sz w:val="24"/>
              </w:rPr>
              <w:t>, </w:t>
            </w:r>
            <w:hyperlink r:id="rId651">
              <w:r>
                <w:rPr>
                  <w:color w:val="0000FF"/>
                  <w:sz w:val="24"/>
                </w:rPr>
                <w:t>A17.10.002.001</w:t>
              </w:r>
            </w:hyperlink>
          </w:p>
        </w:tc>
        <w:tc>
          <w:tcPr>
            <w:tcW w:w="3401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80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st13.008</w:t>
            </w:r>
          </w:p>
        </w:tc>
        <w:tc>
          <w:tcPr>
            <w:tcW w:w="2094" w:type="dxa"/>
          </w:tcPr>
          <w:p>
            <w:pPr>
              <w:pStyle w:val="TableParagraph"/>
              <w:spacing w:line="225" w:lineRule="auto" w:before="105"/>
              <w:ind w:left="94" w:right="108"/>
              <w:rPr>
                <w:sz w:val="24"/>
              </w:rPr>
            </w:pPr>
            <w:r>
              <w:rPr>
                <w:spacing w:val="-2"/>
                <w:sz w:val="24"/>
              </w:rPr>
              <w:t>Инфарк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2"/>
                <w:sz w:val="24"/>
              </w:rPr>
              <w:t> миокарда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легочная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эмболи</w:t>
            </w:r>
            <w:r>
              <w:rPr>
                <w:sz w:val="24"/>
              </w:rPr>
              <w:t>я,</w:t>
            </w:r>
            <w:r>
              <w:rPr>
                <w:sz w:val="24"/>
              </w:rPr>
              <w:t> 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тромболитическо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терапии 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3326" w:type="dxa"/>
          </w:tcPr>
          <w:p>
            <w:pPr>
              <w:pStyle w:val="TableParagraph"/>
              <w:spacing w:line="269" w:lineRule="exact" w:before="89"/>
              <w:ind w:left="108"/>
              <w:rPr>
                <w:sz w:val="24"/>
              </w:rPr>
            </w:pPr>
            <w:r>
              <w:rPr>
                <w:sz w:val="24"/>
              </w:rPr>
              <w:t>I21, I21.0, I21.1, I21.2, </w:t>
            </w:r>
            <w:r>
              <w:rPr>
                <w:spacing w:val="-2"/>
                <w:sz w:val="24"/>
              </w:rPr>
              <w:t>I21.3,</w:t>
            </w:r>
          </w:p>
          <w:p>
            <w:pPr>
              <w:pStyle w:val="TableParagraph"/>
              <w:spacing w:line="225" w:lineRule="auto" w:before="6"/>
              <w:ind w:left="108" w:right="32"/>
              <w:rPr>
                <w:sz w:val="24"/>
              </w:rPr>
            </w:pPr>
            <w:r>
              <w:rPr>
                <w:sz w:val="24"/>
              </w:rPr>
              <w:t>I21.4, I21.9, I22, I22.0, </w:t>
            </w:r>
            <w:r>
              <w:rPr>
                <w:sz w:val="24"/>
              </w:rPr>
              <w:t>I22.1,</w:t>
            </w:r>
            <w:r>
              <w:rPr>
                <w:sz w:val="24"/>
              </w:rPr>
              <w:t> I22.8, I22.9 I23, I23.0, </w:t>
            </w:r>
            <w:r>
              <w:rPr>
                <w:sz w:val="24"/>
              </w:rPr>
              <w:t>I23.1,</w:t>
            </w:r>
            <w:r>
              <w:rPr>
                <w:sz w:val="24"/>
              </w:rPr>
              <w:t> I23.2,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I23.3,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I23.4,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I23.5,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I23.6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I23.8, I26.0, I26.9</w:t>
            </w:r>
          </w:p>
        </w:tc>
        <w:tc>
          <w:tcPr>
            <w:tcW w:w="3569" w:type="dxa"/>
          </w:tcPr>
          <w:p>
            <w:pPr>
              <w:pStyle w:val="TableParagraph"/>
              <w:spacing w:before="95"/>
              <w:ind w:left="215"/>
              <w:rPr>
                <w:sz w:val="24"/>
              </w:rPr>
            </w:pPr>
            <w:hyperlink r:id="rId653">
              <w:r>
                <w:rPr>
                  <w:color w:val="0000FF"/>
                  <w:spacing w:val="-2"/>
                  <w:sz w:val="24"/>
                </w:rPr>
                <w:t>A25.30.036.001</w:t>
              </w:r>
            </w:hyperlink>
          </w:p>
        </w:tc>
        <w:tc>
          <w:tcPr>
            <w:tcW w:w="2553" w:type="dxa"/>
          </w:tcPr>
          <w:p>
            <w:pPr>
              <w:pStyle w:val="TableParagraph"/>
              <w:spacing w:line="225" w:lineRule="auto" w:before="105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flt1</w:t>
            </w:r>
          </w:p>
        </w:tc>
        <w:tc>
          <w:tcPr>
            <w:tcW w:w="848" w:type="dxa"/>
          </w:tcPr>
          <w:p>
            <w:pPr>
              <w:pStyle w:val="TableParagraph"/>
              <w:spacing w:before="95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1,61</w:t>
            </w:r>
          </w:p>
        </w:tc>
      </w:tr>
      <w:tr>
        <w:trPr>
          <w:trHeight w:val="2284" w:hRule="atLeast"/>
        </w:trPr>
        <w:tc>
          <w:tcPr>
            <w:tcW w:w="951" w:type="dxa"/>
          </w:tcPr>
          <w:p>
            <w:pPr>
              <w:pStyle w:val="TableParagraph"/>
              <w:spacing w:before="98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st13.009</w:t>
            </w:r>
          </w:p>
        </w:tc>
        <w:tc>
          <w:tcPr>
            <w:tcW w:w="2094" w:type="dxa"/>
          </w:tcPr>
          <w:p>
            <w:pPr>
              <w:pStyle w:val="TableParagraph"/>
              <w:spacing w:line="225" w:lineRule="auto" w:before="108"/>
              <w:ind w:left="94" w:right="108"/>
              <w:rPr>
                <w:sz w:val="24"/>
              </w:rPr>
            </w:pPr>
            <w:r>
              <w:rPr>
                <w:spacing w:val="-2"/>
                <w:sz w:val="24"/>
              </w:rPr>
              <w:t>Инфарк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2"/>
                <w:sz w:val="24"/>
              </w:rPr>
              <w:t> миокарда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легочная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эмболи</w:t>
            </w:r>
            <w:r>
              <w:rPr>
                <w:sz w:val="24"/>
              </w:rPr>
              <w:t>я,</w:t>
            </w:r>
            <w:r>
              <w:rPr>
                <w:sz w:val="24"/>
              </w:rPr>
              <w:t> 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тромболитическо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терапии 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3326" w:type="dxa"/>
          </w:tcPr>
          <w:p>
            <w:pPr>
              <w:pStyle w:val="TableParagraph"/>
              <w:spacing w:line="269" w:lineRule="exact" w:before="92"/>
              <w:ind w:left="108"/>
              <w:rPr>
                <w:sz w:val="24"/>
              </w:rPr>
            </w:pPr>
            <w:r>
              <w:rPr>
                <w:sz w:val="24"/>
              </w:rPr>
              <w:t>I21, I21.0, I21.1, I21.2, </w:t>
            </w:r>
            <w:r>
              <w:rPr>
                <w:spacing w:val="-2"/>
                <w:sz w:val="24"/>
              </w:rPr>
              <w:t>I21.3,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I21.4, I21.9, I22, I22.0, </w:t>
            </w:r>
            <w:r>
              <w:rPr>
                <w:spacing w:val="-2"/>
                <w:sz w:val="24"/>
              </w:rPr>
              <w:t>I22.1,</w:t>
            </w: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I22.8, I22.9, I23, I23.0, </w:t>
            </w:r>
            <w:r>
              <w:rPr>
                <w:spacing w:val="-2"/>
                <w:sz w:val="24"/>
              </w:rPr>
              <w:t>I23.1,</w:t>
            </w:r>
          </w:p>
          <w:p>
            <w:pPr>
              <w:pStyle w:val="TableParagraph"/>
              <w:spacing w:line="225" w:lineRule="auto" w:before="6"/>
              <w:ind w:left="108" w:right="32"/>
              <w:rPr>
                <w:sz w:val="24"/>
              </w:rPr>
            </w:pPr>
            <w:r>
              <w:rPr>
                <w:sz w:val="24"/>
              </w:rPr>
              <w:t>I23.2,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I23.3,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I23.4,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I23.5,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I23.6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I23.8, I26.0, I26.9</w:t>
            </w:r>
          </w:p>
        </w:tc>
        <w:tc>
          <w:tcPr>
            <w:tcW w:w="3569" w:type="dxa"/>
          </w:tcPr>
          <w:p>
            <w:pPr>
              <w:pStyle w:val="TableParagraph"/>
              <w:spacing w:before="98"/>
              <w:ind w:left="215"/>
              <w:rPr>
                <w:sz w:val="24"/>
              </w:rPr>
            </w:pPr>
            <w:hyperlink r:id="rId653">
              <w:r>
                <w:rPr>
                  <w:color w:val="0000FF"/>
                  <w:spacing w:val="-2"/>
                  <w:sz w:val="24"/>
                </w:rPr>
                <w:t>A25.30.036.001</w:t>
              </w:r>
            </w:hyperlink>
          </w:p>
        </w:tc>
        <w:tc>
          <w:tcPr>
            <w:tcW w:w="2553" w:type="dxa"/>
          </w:tcPr>
          <w:p>
            <w:pPr>
              <w:pStyle w:val="TableParagraph"/>
              <w:spacing w:line="225" w:lineRule="auto" w:before="108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flt2, flt3</w:t>
            </w:r>
          </w:p>
        </w:tc>
        <w:tc>
          <w:tcPr>
            <w:tcW w:w="848" w:type="dxa"/>
          </w:tcPr>
          <w:p>
            <w:pPr>
              <w:pStyle w:val="TableParagraph"/>
              <w:spacing w:before="98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2,99</w:t>
            </w:r>
          </w:p>
        </w:tc>
      </w:tr>
      <w:tr>
        <w:trPr>
          <w:trHeight w:val="2279" w:hRule="atLeast"/>
        </w:trPr>
        <w:tc>
          <w:tcPr>
            <w:tcW w:w="951" w:type="dxa"/>
          </w:tcPr>
          <w:p>
            <w:pPr>
              <w:pStyle w:val="TableParagraph"/>
              <w:spacing w:before="98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st13.010</w:t>
            </w:r>
          </w:p>
        </w:tc>
        <w:tc>
          <w:tcPr>
            <w:tcW w:w="2094" w:type="dxa"/>
          </w:tcPr>
          <w:p>
            <w:pPr>
              <w:pStyle w:val="TableParagraph"/>
              <w:spacing w:line="225" w:lineRule="auto" w:before="108"/>
              <w:ind w:left="94" w:right="108"/>
              <w:rPr>
                <w:sz w:val="24"/>
              </w:rPr>
            </w:pPr>
            <w:r>
              <w:rPr>
                <w:spacing w:val="-2"/>
                <w:sz w:val="24"/>
              </w:rPr>
              <w:t>Инфарк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2"/>
                <w:sz w:val="24"/>
              </w:rPr>
              <w:t> миокарда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легочная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эмболи</w:t>
            </w:r>
            <w:r>
              <w:rPr>
                <w:sz w:val="24"/>
              </w:rPr>
              <w:t>я,</w:t>
            </w:r>
            <w:r>
              <w:rPr>
                <w:sz w:val="24"/>
              </w:rPr>
              <w:t> 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тромболитическо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терапии 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3)</w:t>
            </w:r>
          </w:p>
        </w:tc>
        <w:tc>
          <w:tcPr>
            <w:tcW w:w="3326" w:type="dxa"/>
          </w:tcPr>
          <w:p>
            <w:pPr>
              <w:pStyle w:val="TableParagraph"/>
              <w:spacing w:line="269" w:lineRule="exact" w:before="92"/>
              <w:ind w:left="108"/>
              <w:rPr>
                <w:sz w:val="24"/>
              </w:rPr>
            </w:pPr>
            <w:r>
              <w:rPr>
                <w:sz w:val="24"/>
              </w:rPr>
              <w:t>I21, I21.0, I21.1, I21.2, </w:t>
            </w:r>
            <w:r>
              <w:rPr>
                <w:spacing w:val="-2"/>
                <w:sz w:val="24"/>
              </w:rPr>
              <w:t>I21.3,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I21.4, I21.9, I22, I22.0, </w:t>
            </w:r>
            <w:r>
              <w:rPr>
                <w:spacing w:val="-2"/>
                <w:sz w:val="24"/>
              </w:rPr>
              <w:t>I22.1,</w:t>
            </w:r>
          </w:p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I22.8, I22.9, I23, I23.0, </w:t>
            </w:r>
            <w:r>
              <w:rPr>
                <w:spacing w:val="-2"/>
                <w:sz w:val="24"/>
              </w:rPr>
              <w:t>I23.1,</w:t>
            </w:r>
          </w:p>
          <w:p>
            <w:pPr>
              <w:pStyle w:val="TableParagraph"/>
              <w:spacing w:line="225" w:lineRule="auto" w:before="6"/>
              <w:ind w:left="108" w:right="32"/>
              <w:rPr>
                <w:sz w:val="24"/>
              </w:rPr>
            </w:pPr>
            <w:r>
              <w:rPr>
                <w:sz w:val="24"/>
              </w:rPr>
              <w:t>I23.2,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I23.3,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I23.4,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I23.5,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I23.6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I23.8, I26.0, I26.9</w:t>
            </w:r>
          </w:p>
        </w:tc>
        <w:tc>
          <w:tcPr>
            <w:tcW w:w="3569" w:type="dxa"/>
          </w:tcPr>
          <w:p>
            <w:pPr>
              <w:pStyle w:val="TableParagraph"/>
              <w:spacing w:before="98"/>
              <w:ind w:left="215"/>
              <w:rPr>
                <w:sz w:val="24"/>
              </w:rPr>
            </w:pPr>
            <w:hyperlink r:id="rId653">
              <w:r>
                <w:rPr>
                  <w:color w:val="0000FF"/>
                  <w:spacing w:val="-2"/>
                  <w:sz w:val="24"/>
                </w:rPr>
                <w:t>A25.30.036.001</w:t>
              </w:r>
            </w:hyperlink>
          </w:p>
        </w:tc>
        <w:tc>
          <w:tcPr>
            <w:tcW w:w="2553" w:type="dxa"/>
          </w:tcPr>
          <w:p>
            <w:pPr>
              <w:pStyle w:val="TableParagraph"/>
              <w:spacing w:line="225" w:lineRule="auto" w:before="108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flt4, flt5</w:t>
            </w:r>
          </w:p>
        </w:tc>
        <w:tc>
          <w:tcPr>
            <w:tcW w:w="848" w:type="dxa"/>
          </w:tcPr>
          <w:p>
            <w:pPr>
              <w:pStyle w:val="TableParagraph"/>
              <w:spacing w:before="98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3,54</w:t>
            </w:r>
          </w:p>
        </w:tc>
      </w:tr>
      <w:tr>
        <w:trPr>
          <w:trHeight w:val="363" w:hRule="atLeast"/>
        </w:trPr>
        <w:tc>
          <w:tcPr>
            <w:tcW w:w="951" w:type="dxa"/>
          </w:tcPr>
          <w:p>
            <w:pPr>
              <w:pStyle w:val="TableParagraph"/>
              <w:spacing w:line="256" w:lineRule="exact" w:before="87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st14</w:t>
            </w:r>
          </w:p>
        </w:tc>
        <w:tc>
          <w:tcPr>
            <w:tcW w:w="2094" w:type="dxa"/>
          </w:tcPr>
          <w:p>
            <w:pPr>
              <w:pStyle w:val="TableParagraph"/>
              <w:spacing w:line="256" w:lineRule="exact" w:before="87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Колопроктология</w:t>
            </w:r>
          </w:p>
        </w:tc>
        <w:tc>
          <w:tcPr>
            <w:tcW w:w="332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56" w:lineRule="exact" w:before="87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1,36</w:t>
            </w:r>
          </w:p>
        </w:tc>
      </w:tr>
    </w:tbl>
    <w:p>
      <w:pPr>
        <w:pStyle w:val="TableParagraph"/>
        <w:spacing w:after="0" w:line="256" w:lineRule="exact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856"/>
        <w:gridCol w:w="6719"/>
        <w:gridCol w:w="1551"/>
        <w:gridCol w:w="1262"/>
      </w:tblGrid>
      <w:tr>
        <w:trPr>
          <w:trHeight w:val="4507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st14.001</w:t>
            </w:r>
          </w:p>
        </w:tc>
        <w:tc>
          <w:tcPr>
            <w:tcW w:w="2856" w:type="dxa"/>
          </w:tcPr>
          <w:p>
            <w:pPr>
              <w:pStyle w:val="TableParagraph"/>
              <w:spacing w:line="225" w:lineRule="auto" w:before="3"/>
              <w:ind w:left="94" w:right="535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кишечнике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анальной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облас</w:t>
            </w:r>
            <w:r>
              <w:rPr>
                <w:spacing w:val="-2"/>
                <w:sz w:val="24"/>
              </w:rPr>
              <w:t>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6719" w:type="dxa"/>
          </w:tcPr>
          <w:p>
            <w:pPr>
              <w:pStyle w:val="TableParagraph"/>
              <w:tabs>
                <w:tab w:pos="2779" w:val="left" w:leader="none"/>
              </w:tabs>
              <w:spacing w:line="225" w:lineRule="auto" w:before="3"/>
              <w:ind w:left="2779" w:right="665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54">
              <w:r>
                <w:rPr>
                  <w:color w:val="0000FF"/>
                  <w:sz w:val="24"/>
                </w:rPr>
                <w:t>A16.17.007.001</w:t>
              </w:r>
            </w:hyperlink>
            <w:r>
              <w:rPr>
                <w:sz w:val="24"/>
              </w:rPr>
              <w:t>, </w:t>
            </w:r>
            <w:hyperlink r:id="rId588">
              <w:r>
                <w:rPr>
                  <w:color w:val="0000FF"/>
                  <w:sz w:val="24"/>
                </w:rPr>
                <w:t>A16.18.006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89">
              <w:r>
                <w:rPr>
                  <w:color w:val="0000FF"/>
                  <w:sz w:val="24"/>
                </w:rPr>
                <w:t>A16.18.007</w:t>
              </w:r>
            </w:hyperlink>
            <w:r>
              <w:rPr>
                <w:sz w:val="24"/>
              </w:rPr>
              <w:t>, </w:t>
            </w:r>
            <w:hyperlink r:id="rId655">
              <w:r>
                <w:rPr>
                  <w:color w:val="0000FF"/>
                  <w:sz w:val="24"/>
                </w:rPr>
                <w:t>A16.18.007.001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56">
              <w:r>
                <w:rPr>
                  <w:color w:val="0000FF"/>
                  <w:sz w:val="24"/>
                </w:rPr>
                <w:t>A16.18.008</w:t>
              </w:r>
            </w:hyperlink>
            <w:r>
              <w:rPr>
                <w:sz w:val="24"/>
              </w:rPr>
              <w:t>, </w:t>
            </w:r>
            <w:hyperlink r:id="rId657">
              <w:r>
                <w:rPr>
                  <w:color w:val="0000FF"/>
                  <w:sz w:val="24"/>
                </w:rPr>
                <w:t>A16.18.013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58">
              <w:r>
                <w:rPr>
                  <w:color w:val="0000FF"/>
                  <w:spacing w:val="-2"/>
                  <w:sz w:val="24"/>
                </w:rPr>
                <w:t>A16.18.013.001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59">
              <w:r>
                <w:rPr>
                  <w:color w:val="0000FF"/>
                  <w:spacing w:val="-2"/>
                  <w:sz w:val="24"/>
                </w:rPr>
                <w:t>A16.18.013.002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60">
              <w:r>
                <w:rPr>
                  <w:color w:val="0000FF"/>
                  <w:sz w:val="24"/>
                </w:rPr>
                <w:t>A16.19.001</w:t>
              </w:r>
            </w:hyperlink>
            <w:r>
              <w:rPr>
                <w:sz w:val="24"/>
              </w:rPr>
              <w:t>, </w:t>
            </w:r>
            <w:hyperlink r:id="rId661">
              <w:r>
                <w:rPr>
                  <w:color w:val="0000FF"/>
                  <w:sz w:val="24"/>
                </w:rPr>
                <w:t>A16.19.002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62">
              <w:r>
                <w:rPr>
                  <w:color w:val="0000FF"/>
                  <w:sz w:val="24"/>
                </w:rPr>
                <w:t>A16.19.003</w:t>
              </w:r>
            </w:hyperlink>
            <w:r>
              <w:rPr>
                <w:sz w:val="24"/>
              </w:rPr>
              <w:t>, </w:t>
            </w:r>
            <w:hyperlink r:id="rId663">
              <w:r>
                <w:rPr>
                  <w:color w:val="0000FF"/>
                  <w:sz w:val="24"/>
                </w:rPr>
                <w:t>A16.19.003.001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64">
              <w:r>
                <w:rPr>
                  <w:color w:val="0000FF"/>
                  <w:sz w:val="24"/>
                </w:rPr>
                <w:t>A16.19.007</w:t>
              </w:r>
            </w:hyperlink>
            <w:r>
              <w:rPr>
                <w:sz w:val="24"/>
              </w:rPr>
              <w:t>, </w:t>
            </w:r>
            <w:hyperlink r:id="rId665">
              <w:r>
                <w:rPr>
                  <w:color w:val="0000FF"/>
                  <w:sz w:val="24"/>
                </w:rPr>
                <w:t>A16.19.008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66">
              <w:r>
                <w:rPr>
                  <w:color w:val="0000FF"/>
                  <w:sz w:val="24"/>
                </w:rPr>
                <w:t>A16.19.009</w:t>
              </w:r>
            </w:hyperlink>
            <w:r>
              <w:rPr>
                <w:sz w:val="24"/>
              </w:rPr>
              <w:t>, </w:t>
            </w:r>
            <w:hyperlink r:id="rId591">
              <w:r>
                <w:rPr>
                  <w:color w:val="0000FF"/>
                  <w:sz w:val="24"/>
                </w:rPr>
                <w:t>A16.19.010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67">
              <w:r>
                <w:rPr>
                  <w:color w:val="0000FF"/>
                  <w:sz w:val="24"/>
                </w:rPr>
                <w:t>A16.19.011</w:t>
              </w:r>
            </w:hyperlink>
            <w:r>
              <w:rPr>
                <w:sz w:val="24"/>
              </w:rPr>
              <w:t>, </w:t>
            </w:r>
            <w:hyperlink r:id="rId668">
              <w:r>
                <w:rPr>
                  <w:color w:val="0000FF"/>
                  <w:sz w:val="24"/>
                </w:rPr>
                <w:t>A16.19.012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69">
              <w:r>
                <w:rPr>
                  <w:color w:val="0000FF"/>
                  <w:sz w:val="24"/>
                </w:rPr>
                <w:t>A16.19.013</w:t>
              </w:r>
            </w:hyperlink>
            <w:r>
              <w:rPr>
                <w:sz w:val="24"/>
              </w:rPr>
              <w:t>, </w:t>
            </w:r>
            <w:hyperlink r:id="rId670">
              <w:r>
                <w:rPr>
                  <w:color w:val="0000FF"/>
                  <w:sz w:val="24"/>
                </w:rPr>
                <w:t>A16.19.013.001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71">
              <w:r>
                <w:rPr>
                  <w:color w:val="0000FF"/>
                  <w:spacing w:val="-2"/>
                  <w:sz w:val="24"/>
                </w:rPr>
                <w:t>A16.19.013.002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72">
              <w:r>
                <w:rPr>
                  <w:color w:val="0000FF"/>
                  <w:spacing w:val="-2"/>
                  <w:sz w:val="24"/>
                </w:rPr>
                <w:t>A16.19.013.003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73">
              <w:r>
                <w:rPr>
                  <w:color w:val="0000FF"/>
                  <w:sz w:val="24"/>
                </w:rPr>
                <w:t>A16.19.013.004</w:t>
              </w:r>
            </w:hyperlink>
            <w:r>
              <w:rPr>
                <w:sz w:val="24"/>
              </w:rPr>
              <w:t>, </w:t>
            </w:r>
            <w:hyperlink r:id="rId674">
              <w:r>
                <w:rPr>
                  <w:color w:val="0000FF"/>
                  <w:sz w:val="24"/>
                </w:rPr>
                <w:t>A16.19.016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75">
              <w:r>
                <w:rPr>
                  <w:color w:val="0000FF"/>
                  <w:sz w:val="24"/>
                </w:rPr>
                <w:t>A16.19.017</w:t>
              </w:r>
            </w:hyperlink>
            <w:r>
              <w:rPr>
                <w:sz w:val="24"/>
              </w:rPr>
              <w:t>, </w:t>
            </w:r>
            <w:hyperlink r:id="rId676">
              <w:r>
                <w:rPr>
                  <w:color w:val="0000FF"/>
                  <w:sz w:val="24"/>
                </w:rPr>
                <w:t>A16.19.018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77">
              <w:r>
                <w:rPr>
                  <w:color w:val="0000FF"/>
                  <w:sz w:val="24"/>
                </w:rPr>
                <w:t>A16.19.024</w:t>
              </w:r>
            </w:hyperlink>
            <w:r>
              <w:rPr>
                <w:sz w:val="24"/>
              </w:rPr>
              <w:t>, </w:t>
            </w:r>
            <w:hyperlink r:id="rId678">
              <w:r>
                <w:rPr>
                  <w:color w:val="0000FF"/>
                  <w:sz w:val="24"/>
                </w:rPr>
                <w:t>A16.19.033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79">
              <w:r>
                <w:rPr>
                  <w:color w:val="0000FF"/>
                  <w:sz w:val="24"/>
                </w:rPr>
                <w:t>A16.19.041</w:t>
              </w:r>
            </w:hyperlink>
            <w:r>
              <w:rPr>
                <w:sz w:val="24"/>
              </w:rPr>
              <w:t>, </w:t>
            </w:r>
            <w:hyperlink r:id="rId680">
              <w:r>
                <w:rPr>
                  <w:color w:val="0000FF"/>
                  <w:sz w:val="24"/>
                </w:rPr>
                <w:t>A16.19.044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81">
              <w:r>
                <w:rPr>
                  <w:color w:val="0000FF"/>
                  <w:sz w:val="24"/>
                </w:rPr>
                <w:t>A16.19.045</w:t>
              </w:r>
            </w:hyperlink>
            <w:r>
              <w:rPr>
                <w:sz w:val="24"/>
              </w:rPr>
              <w:t>, </w:t>
            </w:r>
            <w:hyperlink r:id="rId682">
              <w:r>
                <w:rPr>
                  <w:color w:val="0000FF"/>
                  <w:sz w:val="24"/>
                </w:rPr>
                <w:t>A16.19.046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83">
              <w:r>
                <w:rPr>
                  <w:color w:val="0000FF"/>
                  <w:spacing w:val="-2"/>
                  <w:sz w:val="24"/>
                </w:rPr>
                <w:t>A16.19.047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line="272" w:lineRule="exact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0,84</w:t>
            </w:r>
          </w:p>
        </w:tc>
      </w:tr>
      <w:tr>
        <w:trPr>
          <w:trHeight w:val="4268" w:hRule="atLeast"/>
        </w:trPr>
        <w:tc>
          <w:tcPr>
            <w:tcW w:w="951" w:type="dxa"/>
          </w:tcPr>
          <w:p>
            <w:pPr>
              <w:pStyle w:val="TableParagraph"/>
              <w:spacing w:before="10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st14.002</w:t>
            </w:r>
          </w:p>
        </w:tc>
        <w:tc>
          <w:tcPr>
            <w:tcW w:w="2856" w:type="dxa"/>
          </w:tcPr>
          <w:p>
            <w:pPr>
              <w:pStyle w:val="TableParagraph"/>
              <w:spacing w:line="225" w:lineRule="auto" w:before="118"/>
              <w:ind w:left="94" w:right="535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кишечнике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анальной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облас</w:t>
            </w:r>
            <w:r>
              <w:rPr>
                <w:spacing w:val="-2"/>
                <w:sz w:val="24"/>
              </w:rPr>
              <w:t>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6719" w:type="dxa"/>
          </w:tcPr>
          <w:p>
            <w:pPr>
              <w:pStyle w:val="TableParagraph"/>
              <w:tabs>
                <w:tab w:pos="2779" w:val="left" w:leader="none"/>
              </w:tabs>
              <w:spacing w:line="260" w:lineRule="exact" w:before="88"/>
              <w:ind w:left="2779" w:right="1085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84">
              <w:r>
                <w:rPr>
                  <w:color w:val="0000FF"/>
                  <w:sz w:val="24"/>
                </w:rPr>
                <w:t>A16.17.001</w:t>
              </w:r>
            </w:hyperlink>
            <w:r>
              <w:rPr>
                <w:sz w:val="24"/>
              </w:rPr>
              <w:t>, </w:t>
            </w:r>
            <w:hyperlink r:id="rId579">
              <w:r>
                <w:rPr>
                  <w:color w:val="0000FF"/>
                  <w:sz w:val="24"/>
                </w:rPr>
                <w:t>A16.17.002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85">
              <w:r>
                <w:rPr>
                  <w:color w:val="0000FF"/>
                  <w:sz w:val="24"/>
                </w:rPr>
                <w:t>A16.17.003</w:t>
              </w:r>
            </w:hyperlink>
            <w:r>
              <w:rPr>
                <w:sz w:val="24"/>
              </w:rPr>
              <w:t>, </w:t>
            </w:r>
            <w:hyperlink r:id="rId686">
              <w:r>
                <w:rPr>
                  <w:color w:val="0000FF"/>
                  <w:sz w:val="24"/>
                </w:rPr>
                <w:t>A16.17.004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87">
              <w:r>
                <w:rPr>
                  <w:color w:val="0000FF"/>
                  <w:sz w:val="24"/>
                </w:rPr>
                <w:t>A16.17.005</w:t>
              </w:r>
            </w:hyperlink>
            <w:r>
              <w:rPr>
                <w:sz w:val="24"/>
              </w:rPr>
              <w:t>, </w:t>
            </w:r>
            <w:hyperlink r:id="rId580">
              <w:r>
                <w:rPr>
                  <w:color w:val="0000FF"/>
                  <w:sz w:val="24"/>
                </w:rPr>
                <w:t>A16.17.006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81">
              <w:r>
                <w:rPr>
                  <w:color w:val="0000FF"/>
                  <w:sz w:val="24"/>
                </w:rPr>
                <w:t>A16.17.007</w:t>
              </w:r>
            </w:hyperlink>
            <w:r>
              <w:rPr>
                <w:sz w:val="24"/>
              </w:rPr>
              <w:t>, </w:t>
            </w:r>
            <w:hyperlink r:id="rId582">
              <w:r>
                <w:rPr>
                  <w:color w:val="0000FF"/>
                  <w:sz w:val="24"/>
                </w:rPr>
                <w:t>A16.17.008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88">
              <w:r>
                <w:rPr>
                  <w:color w:val="0000FF"/>
                  <w:sz w:val="24"/>
                </w:rPr>
                <w:t>A16.17.009</w:t>
              </w:r>
            </w:hyperlink>
            <w:r>
              <w:rPr>
                <w:sz w:val="24"/>
              </w:rPr>
              <w:t>, </w:t>
            </w:r>
            <w:hyperlink r:id="rId689">
              <w:r>
                <w:rPr>
                  <w:color w:val="0000FF"/>
                  <w:sz w:val="24"/>
                </w:rPr>
                <w:t>A16.17.010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83">
              <w:r>
                <w:rPr>
                  <w:color w:val="0000FF"/>
                  <w:sz w:val="24"/>
                </w:rPr>
                <w:t>A16.17.011</w:t>
              </w:r>
            </w:hyperlink>
            <w:r>
              <w:rPr>
                <w:sz w:val="24"/>
              </w:rPr>
              <w:t>, </w:t>
            </w:r>
            <w:hyperlink r:id="rId584">
              <w:r>
                <w:rPr>
                  <w:color w:val="0000FF"/>
                  <w:sz w:val="24"/>
                </w:rPr>
                <w:t>A16.17.012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85">
              <w:r>
                <w:rPr>
                  <w:color w:val="0000FF"/>
                  <w:sz w:val="24"/>
                </w:rPr>
                <w:t>A16.17.013</w:t>
              </w:r>
            </w:hyperlink>
            <w:r>
              <w:rPr>
                <w:sz w:val="24"/>
              </w:rPr>
              <w:t>, </w:t>
            </w:r>
            <w:hyperlink r:id="rId690">
              <w:r>
                <w:rPr>
                  <w:color w:val="0000FF"/>
                  <w:sz w:val="24"/>
                </w:rPr>
                <w:t>A16.17.014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91">
              <w:r>
                <w:rPr>
                  <w:color w:val="0000FF"/>
                  <w:sz w:val="24"/>
                </w:rPr>
                <w:t>A16.17.016</w:t>
              </w:r>
            </w:hyperlink>
            <w:r>
              <w:rPr>
                <w:sz w:val="24"/>
              </w:rPr>
              <w:t>, </w:t>
            </w:r>
            <w:hyperlink r:id="rId692">
              <w:r>
                <w:rPr>
                  <w:color w:val="0000FF"/>
                  <w:sz w:val="24"/>
                </w:rPr>
                <w:t>A16.17.017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93">
              <w:r>
                <w:rPr>
                  <w:color w:val="0000FF"/>
                  <w:sz w:val="24"/>
                </w:rPr>
                <w:t>A16.18.001</w:t>
              </w:r>
            </w:hyperlink>
            <w:r>
              <w:rPr>
                <w:sz w:val="24"/>
              </w:rPr>
              <w:t>, </w:t>
            </w:r>
            <w:hyperlink r:id="rId586">
              <w:r>
                <w:rPr>
                  <w:color w:val="0000FF"/>
                  <w:sz w:val="24"/>
                </w:rPr>
                <w:t>A16.18.002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87">
              <w:r>
                <w:rPr>
                  <w:color w:val="0000FF"/>
                  <w:sz w:val="24"/>
                </w:rPr>
                <w:t>A16.18.003</w:t>
              </w:r>
            </w:hyperlink>
            <w:r>
              <w:rPr>
                <w:sz w:val="24"/>
              </w:rPr>
              <w:t>, </w:t>
            </w:r>
            <w:hyperlink r:id="rId694">
              <w:r>
                <w:rPr>
                  <w:color w:val="0000FF"/>
                  <w:sz w:val="24"/>
                </w:rPr>
                <w:t>A16.18.004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95">
              <w:r>
                <w:rPr>
                  <w:color w:val="0000FF"/>
                  <w:spacing w:val="-2"/>
                  <w:sz w:val="24"/>
                </w:rPr>
                <w:t>A16.18.004.001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96">
              <w:r>
                <w:rPr>
                  <w:color w:val="0000FF"/>
                  <w:spacing w:val="-2"/>
                  <w:sz w:val="24"/>
                </w:rPr>
                <w:t>A16.18.005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97">
              <w:r>
                <w:rPr>
                  <w:color w:val="0000FF"/>
                  <w:sz w:val="24"/>
                </w:rPr>
                <w:t>A16.18.011</w:t>
              </w:r>
            </w:hyperlink>
            <w:r>
              <w:rPr>
                <w:sz w:val="24"/>
              </w:rPr>
              <w:t>, </w:t>
            </w:r>
            <w:hyperlink r:id="rId698">
              <w:r>
                <w:rPr>
                  <w:color w:val="0000FF"/>
                  <w:sz w:val="24"/>
                </w:rPr>
                <w:t>A16.18.012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99">
              <w:r>
                <w:rPr>
                  <w:color w:val="0000FF"/>
                  <w:spacing w:val="-2"/>
                  <w:sz w:val="24"/>
                </w:rPr>
                <w:t>A16.18.015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700">
              <w:r>
                <w:rPr>
                  <w:color w:val="0000FF"/>
                  <w:spacing w:val="-2"/>
                  <w:sz w:val="24"/>
                </w:rPr>
                <w:t>A16.18.015.001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701">
              <w:r>
                <w:rPr>
                  <w:color w:val="0000FF"/>
                  <w:sz w:val="24"/>
                </w:rPr>
                <w:t>A16.18.016</w:t>
              </w:r>
            </w:hyperlink>
            <w:r>
              <w:rPr>
                <w:sz w:val="24"/>
              </w:rPr>
              <w:t>, </w:t>
            </w:r>
            <w:hyperlink r:id="rId702">
              <w:r>
                <w:rPr>
                  <w:color w:val="0000FF"/>
                  <w:sz w:val="24"/>
                </w:rPr>
                <w:t>A16.18.017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703">
              <w:r>
                <w:rPr>
                  <w:color w:val="0000FF"/>
                  <w:sz w:val="24"/>
                </w:rPr>
                <w:t>A16.18.018</w:t>
              </w:r>
            </w:hyperlink>
            <w:r>
              <w:rPr>
                <w:sz w:val="24"/>
              </w:rPr>
              <w:t>, </w:t>
            </w:r>
            <w:hyperlink r:id="rId704">
              <w:r>
                <w:rPr>
                  <w:color w:val="0000FF"/>
                  <w:sz w:val="24"/>
                </w:rPr>
                <w:t>A16.18.019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705">
              <w:r>
                <w:rPr>
                  <w:color w:val="0000FF"/>
                  <w:spacing w:val="-2"/>
                  <w:sz w:val="24"/>
                </w:rPr>
                <w:t>A16.18.019.001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706">
              <w:r>
                <w:rPr>
                  <w:color w:val="0000FF"/>
                  <w:spacing w:val="-2"/>
                  <w:sz w:val="24"/>
                </w:rPr>
                <w:t>A16.18.020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1551" w:type="dxa"/>
          </w:tcPr>
          <w:p>
            <w:pPr>
              <w:pStyle w:val="TableParagraph"/>
              <w:spacing w:before="109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9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1,74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9"/>
      </w:pPr>
    </w:p>
    <w:p>
      <w:pPr>
        <w:pStyle w:val="BodyText"/>
        <w:spacing w:line="269" w:lineRule="exact" w:before="1"/>
        <w:ind w:left="124"/>
      </w:pPr>
      <w:r>
        <w:rPr/>
        <w:t>st14.003</w:t>
      </w:r>
      <w:r>
        <w:rPr>
          <w:spacing w:val="27"/>
        </w:rPr>
        <w:t>  </w:t>
      </w:r>
      <w:r>
        <w:rPr/>
        <w:t>Операции</w:t>
      </w:r>
      <w:r>
        <w:rPr>
          <w:spacing w:val="-2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6"/>
        <w:ind w:left="1129" w:right="16"/>
      </w:pPr>
      <w:r>
        <w:rPr/>
        <w:t>кишечнике </w:t>
      </w:r>
      <w:r>
        <w:rPr/>
        <w:t>и</w:t>
      </w:r>
      <w:r>
        <w:rPr/>
        <w:t> </w:t>
      </w:r>
      <w:r>
        <w:rPr>
          <w:spacing w:val="-2"/>
        </w:rPr>
        <w:t>анальной</w:t>
      </w:r>
      <w:r>
        <w:rPr>
          <w:spacing w:val="-15"/>
        </w:rPr>
        <w:t> </w:t>
      </w:r>
      <w:r>
        <w:rPr>
          <w:spacing w:val="-2"/>
        </w:rPr>
        <w:t>облас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(уровень 3)</w:t>
      </w:r>
    </w:p>
    <w:p>
      <w:pPr>
        <w:spacing w:line="225" w:lineRule="auto" w:before="95"/>
        <w:ind w:left="1942" w:right="38" w:firstLine="0"/>
        <w:jc w:val="left"/>
        <w:rPr>
          <w:sz w:val="24"/>
        </w:rPr>
      </w:pPr>
      <w:r>
        <w:rPr/>
        <w:br w:type="column"/>
      </w:r>
      <w:hyperlink r:id="rId707">
        <w:r>
          <w:rPr>
            <w:color w:val="0000FF"/>
            <w:sz w:val="24"/>
          </w:rPr>
          <w:t>A16.18.021</w:t>
        </w:r>
      </w:hyperlink>
      <w:r>
        <w:rPr>
          <w:sz w:val="24"/>
        </w:rPr>
        <w:t>, </w:t>
      </w:r>
      <w:hyperlink r:id="rId708">
        <w:r>
          <w:rPr>
            <w:color w:val="0000FF"/>
            <w:sz w:val="24"/>
          </w:rPr>
          <w:t>A16.18.022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09">
        <w:r>
          <w:rPr>
            <w:color w:val="0000FF"/>
            <w:sz w:val="24"/>
          </w:rPr>
          <w:t>A16.18.023</w:t>
        </w:r>
      </w:hyperlink>
      <w:r>
        <w:rPr>
          <w:sz w:val="24"/>
        </w:rPr>
        <w:t>, </w:t>
      </w:r>
      <w:hyperlink r:id="rId710">
        <w:r>
          <w:rPr>
            <w:color w:val="0000FF"/>
            <w:sz w:val="24"/>
          </w:rPr>
          <w:t>A16.18.024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11">
        <w:r>
          <w:rPr>
            <w:color w:val="0000FF"/>
            <w:sz w:val="24"/>
          </w:rPr>
          <w:t>A16.18.025</w:t>
        </w:r>
      </w:hyperlink>
      <w:r>
        <w:rPr>
          <w:sz w:val="24"/>
        </w:rPr>
        <w:t>, </w:t>
      </w:r>
      <w:hyperlink r:id="rId712">
        <w:r>
          <w:rPr>
            <w:color w:val="0000FF"/>
            <w:sz w:val="24"/>
          </w:rPr>
          <w:t>A16.18.027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13">
        <w:r>
          <w:rPr>
            <w:color w:val="0000FF"/>
            <w:spacing w:val="-2"/>
            <w:sz w:val="24"/>
          </w:rPr>
          <w:t>A16.18.028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714">
        <w:r>
          <w:rPr>
            <w:color w:val="0000FF"/>
            <w:spacing w:val="-2"/>
            <w:sz w:val="24"/>
          </w:rPr>
          <w:t>A16.18.028.001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715">
        <w:r>
          <w:rPr>
            <w:color w:val="0000FF"/>
            <w:sz w:val="24"/>
          </w:rPr>
          <w:t>A16.18.029</w:t>
        </w:r>
      </w:hyperlink>
      <w:r>
        <w:rPr>
          <w:sz w:val="24"/>
        </w:rPr>
        <w:t>, </w:t>
      </w:r>
      <w:hyperlink r:id="rId716">
        <w:r>
          <w:rPr>
            <w:color w:val="0000FF"/>
            <w:sz w:val="24"/>
          </w:rPr>
          <w:t>A16.19.004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17">
        <w:r>
          <w:rPr>
            <w:color w:val="0000FF"/>
            <w:spacing w:val="-2"/>
            <w:sz w:val="24"/>
          </w:rPr>
          <w:t>A16.19.006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718">
        <w:r>
          <w:rPr>
            <w:color w:val="0000FF"/>
            <w:spacing w:val="-2"/>
            <w:sz w:val="24"/>
          </w:rPr>
          <w:t>A16.19.006.001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719">
        <w:r>
          <w:rPr>
            <w:color w:val="0000FF"/>
            <w:spacing w:val="-2"/>
            <w:sz w:val="24"/>
          </w:rPr>
          <w:t>A16.19.006.002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720">
        <w:r>
          <w:rPr>
            <w:color w:val="0000FF"/>
            <w:spacing w:val="-2"/>
            <w:sz w:val="24"/>
          </w:rPr>
          <w:t>A16.19.014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721">
        <w:r>
          <w:rPr>
            <w:color w:val="0000FF"/>
            <w:sz w:val="24"/>
          </w:rPr>
          <w:t>A16.19.015</w:t>
        </w:r>
      </w:hyperlink>
      <w:r>
        <w:rPr>
          <w:sz w:val="24"/>
        </w:rPr>
        <w:t>, </w:t>
      </w:r>
      <w:hyperlink r:id="rId722">
        <w:r>
          <w:rPr>
            <w:color w:val="0000FF"/>
            <w:sz w:val="24"/>
          </w:rPr>
          <w:t>A16.19.019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23">
        <w:r>
          <w:rPr>
            <w:color w:val="0000FF"/>
            <w:spacing w:val="-2"/>
            <w:sz w:val="24"/>
          </w:rPr>
          <w:t>A16.19.019.003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724">
        <w:r>
          <w:rPr>
            <w:color w:val="0000FF"/>
            <w:spacing w:val="-2"/>
            <w:sz w:val="24"/>
          </w:rPr>
          <w:t>A16.19.022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725">
        <w:r>
          <w:rPr>
            <w:color w:val="0000FF"/>
            <w:sz w:val="24"/>
          </w:rPr>
          <w:t>A16.19.023</w:t>
        </w:r>
      </w:hyperlink>
      <w:r>
        <w:rPr>
          <w:sz w:val="24"/>
        </w:rPr>
        <w:t>, </w:t>
      </w:r>
      <w:hyperlink r:id="rId726">
        <w:r>
          <w:rPr>
            <w:color w:val="0000FF"/>
            <w:sz w:val="24"/>
          </w:rPr>
          <w:t>A16.19.025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27">
        <w:r>
          <w:rPr>
            <w:color w:val="0000FF"/>
            <w:sz w:val="24"/>
          </w:rPr>
          <w:t>A16.19.027</w:t>
        </w:r>
      </w:hyperlink>
      <w:r>
        <w:rPr>
          <w:sz w:val="24"/>
        </w:rPr>
        <w:t>, </w:t>
      </w:r>
      <w:hyperlink r:id="rId728">
        <w:r>
          <w:rPr>
            <w:color w:val="0000FF"/>
            <w:sz w:val="24"/>
          </w:rPr>
          <w:t>A16.19.030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29">
        <w:r>
          <w:rPr>
            <w:color w:val="0000FF"/>
            <w:sz w:val="24"/>
          </w:rPr>
          <w:t>A16.19.031</w:t>
        </w:r>
      </w:hyperlink>
      <w:r>
        <w:rPr>
          <w:sz w:val="24"/>
        </w:rPr>
        <w:t>, </w:t>
      </w:r>
      <w:hyperlink r:id="rId730">
        <w:r>
          <w:rPr>
            <w:color w:val="0000FF"/>
            <w:sz w:val="24"/>
          </w:rPr>
          <w:t>A16.19.032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31">
        <w:r>
          <w:rPr>
            <w:color w:val="0000FF"/>
            <w:sz w:val="24"/>
          </w:rPr>
          <w:t>A16.19.034</w:t>
        </w:r>
      </w:hyperlink>
      <w:r>
        <w:rPr>
          <w:sz w:val="24"/>
        </w:rPr>
        <w:t>, </w:t>
      </w:r>
      <w:hyperlink r:id="rId732">
        <w:r>
          <w:rPr>
            <w:color w:val="0000FF"/>
            <w:sz w:val="24"/>
          </w:rPr>
          <w:t>A16.19.035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33">
        <w:r>
          <w:rPr>
            <w:color w:val="0000FF"/>
            <w:sz w:val="24"/>
          </w:rPr>
          <w:t>A16.19.036</w:t>
        </w:r>
      </w:hyperlink>
      <w:r>
        <w:rPr>
          <w:sz w:val="24"/>
        </w:rPr>
        <w:t>, </w:t>
      </w:r>
      <w:hyperlink r:id="rId734">
        <w:r>
          <w:rPr>
            <w:color w:val="0000FF"/>
            <w:sz w:val="24"/>
          </w:rPr>
          <w:t>A16.19.037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35">
        <w:r>
          <w:rPr>
            <w:color w:val="0000FF"/>
            <w:sz w:val="24"/>
          </w:rPr>
          <w:t>A16.19.038</w:t>
        </w:r>
      </w:hyperlink>
      <w:r>
        <w:rPr>
          <w:sz w:val="24"/>
        </w:rPr>
        <w:t>, </w:t>
      </w:r>
      <w:hyperlink r:id="rId736">
        <w:r>
          <w:rPr>
            <w:color w:val="0000FF"/>
            <w:sz w:val="24"/>
          </w:rPr>
          <w:t>A16.19.039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37">
        <w:r>
          <w:rPr>
            <w:color w:val="0000FF"/>
            <w:sz w:val="24"/>
          </w:rPr>
          <w:t>A16.19.040</w:t>
        </w:r>
      </w:hyperlink>
      <w:r>
        <w:rPr>
          <w:sz w:val="24"/>
        </w:rPr>
        <w:t>, </w:t>
      </w:r>
      <w:hyperlink r:id="rId738">
        <w:r>
          <w:rPr>
            <w:color w:val="0000FF"/>
            <w:sz w:val="24"/>
          </w:rPr>
          <w:t>A16.19.042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39">
        <w:r>
          <w:rPr>
            <w:color w:val="0000FF"/>
            <w:spacing w:val="-2"/>
            <w:sz w:val="24"/>
          </w:rPr>
          <w:t>A16.19.043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740">
        <w:r>
          <w:rPr>
            <w:color w:val="0000FF"/>
            <w:spacing w:val="-2"/>
            <w:sz w:val="24"/>
          </w:rPr>
          <w:t>A16.19.047.001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741">
        <w:r>
          <w:rPr>
            <w:color w:val="0000FF"/>
            <w:sz w:val="24"/>
          </w:rPr>
          <w:t>A16.19.048</w:t>
        </w:r>
      </w:hyperlink>
      <w:r>
        <w:rPr>
          <w:sz w:val="24"/>
        </w:rPr>
        <w:t>, </w:t>
      </w:r>
      <w:hyperlink r:id="rId742">
        <w:r>
          <w:rPr>
            <w:color w:val="0000FF"/>
            <w:sz w:val="24"/>
          </w:rPr>
          <w:t>A16.19.050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43">
        <w:r>
          <w:rPr>
            <w:color w:val="0000FF"/>
            <w:sz w:val="24"/>
          </w:rPr>
          <w:t>A16.30.013</w:t>
        </w:r>
      </w:hyperlink>
      <w:r>
        <w:rPr>
          <w:sz w:val="24"/>
        </w:rPr>
        <w:t>, </w:t>
      </w:r>
      <w:hyperlink r:id="rId744">
        <w:r>
          <w:rPr>
            <w:color w:val="0000FF"/>
            <w:sz w:val="24"/>
          </w:rPr>
          <w:t>A16.30.035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45">
        <w:r>
          <w:rPr>
            <w:color w:val="0000FF"/>
            <w:spacing w:val="-2"/>
            <w:sz w:val="24"/>
          </w:rPr>
          <w:t>A22.19.004</w:t>
        </w:r>
      </w:hyperlink>
    </w:p>
    <w:p>
      <w:pPr>
        <w:tabs>
          <w:tab w:pos="1942" w:val="left" w:leader="none"/>
        </w:tabs>
        <w:spacing w:line="225" w:lineRule="auto" w:before="202"/>
        <w:ind w:left="1942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746">
        <w:r>
          <w:rPr>
            <w:color w:val="0000FF"/>
            <w:sz w:val="24"/>
          </w:rPr>
          <w:t>A16.17.015</w:t>
        </w:r>
      </w:hyperlink>
      <w:r>
        <w:rPr>
          <w:sz w:val="24"/>
        </w:rPr>
        <w:t>, </w:t>
      </w:r>
      <w:hyperlink r:id="rId747">
        <w:r>
          <w:rPr>
            <w:color w:val="0000FF"/>
            <w:sz w:val="24"/>
          </w:rPr>
          <w:t>A16.18.014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48">
        <w:r>
          <w:rPr>
            <w:color w:val="0000FF"/>
            <w:spacing w:val="-2"/>
            <w:sz w:val="24"/>
          </w:rPr>
          <w:t>A16.18.017.002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749">
        <w:r>
          <w:rPr>
            <w:color w:val="0000FF"/>
            <w:spacing w:val="-2"/>
            <w:sz w:val="24"/>
          </w:rPr>
          <w:t>A16.18.022.001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750">
        <w:r>
          <w:rPr>
            <w:color w:val="0000FF"/>
            <w:sz w:val="24"/>
          </w:rPr>
          <w:t>A16.18.030</w:t>
        </w:r>
      </w:hyperlink>
      <w:r>
        <w:rPr>
          <w:sz w:val="24"/>
        </w:rPr>
        <w:t>, </w:t>
      </w:r>
      <w:hyperlink r:id="rId751">
        <w:r>
          <w:rPr>
            <w:color w:val="0000FF"/>
            <w:sz w:val="24"/>
          </w:rPr>
          <w:t>A16.18.030.001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52">
        <w:r>
          <w:rPr>
            <w:color w:val="0000FF"/>
            <w:spacing w:val="-2"/>
            <w:sz w:val="24"/>
          </w:rPr>
          <w:t>A16.18.030.003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753">
        <w:r>
          <w:rPr>
            <w:color w:val="0000FF"/>
            <w:spacing w:val="-2"/>
            <w:sz w:val="24"/>
          </w:rPr>
          <w:t>A16.18.030.007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754">
        <w:r>
          <w:rPr>
            <w:color w:val="0000FF"/>
            <w:sz w:val="24"/>
          </w:rPr>
          <w:t>A16.18.030.010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755">
        <w:r>
          <w:rPr>
            <w:color w:val="0000FF"/>
            <w:spacing w:val="-2"/>
            <w:sz w:val="24"/>
          </w:rPr>
          <w:t>A16.18.030.013</w:t>
        </w:r>
      </w:hyperlink>
    </w:p>
    <w:p>
      <w:pPr>
        <w:spacing w:line="225" w:lineRule="auto" w:before="0"/>
        <w:ind w:left="1942" w:right="38" w:firstLine="0"/>
        <w:jc w:val="left"/>
        <w:rPr>
          <w:sz w:val="24"/>
        </w:rPr>
      </w:pPr>
      <w:r>
        <w:rPr>
          <w:sz w:val="24"/>
        </w:rPr>
        <w:t>, </w:t>
      </w:r>
      <w:hyperlink r:id="rId756">
        <w:r>
          <w:rPr>
            <w:color w:val="0000FF"/>
            <w:sz w:val="24"/>
          </w:rPr>
          <w:t>A16.18.030.016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57">
        <w:r>
          <w:rPr>
            <w:color w:val="0000FF"/>
            <w:sz w:val="24"/>
          </w:rPr>
          <w:t>A16.18.030.019</w:t>
        </w:r>
      </w:hyperlink>
      <w:r>
        <w:rPr>
          <w:sz w:val="24"/>
        </w:rPr>
        <w:t>, </w:t>
      </w:r>
      <w:hyperlink r:id="rId758">
        <w:r>
          <w:rPr>
            <w:color w:val="0000FF"/>
            <w:sz w:val="24"/>
          </w:rPr>
          <w:t>A16.19.005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90">
        <w:r>
          <w:rPr>
            <w:color w:val="0000FF"/>
            <w:spacing w:val="-2"/>
            <w:sz w:val="24"/>
          </w:rPr>
          <w:t>A16.19.005.001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759">
        <w:r>
          <w:rPr>
            <w:color w:val="0000FF"/>
            <w:spacing w:val="-2"/>
            <w:sz w:val="24"/>
          </w:rPr>
          <w:t>A16.19.005.002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760">
        <w:r>
          <w:rPr>
            <w:color w:val="0000FF"/>
            <w:sz w:val="24"/>
          </w:rPr>
          <w:t>A16.19.006.003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761">
        <w:r>
          <w:rPr>
            <w:color w:val="0000FF"/>
            <w:spacing w:val="-2"/>
            <w:sz w:val="24"/>
          </w:rPr>
          <w:t>A16.19.019.006</w:t>
        </w:r>
      </w:hyperlink>
    </w:p>
    <w:p>
      <w:pPr>
        <w:spacing w:line="225" w:lineRule="auto" w:before="0"/>
        <w:ind w:left="1942" w:right="38" w:firstLine="0"/>
        <w:jc w:val="left"/>
        <w:rPr>
          <w:sz w:val="24"/>
        </w:rPr>
      </w:pPr>
      <w:r>
        <w:rPr>
          <w:sz w:val="24"/>
        </w:rPr>
        <w:t>, </w:t>
      </w:r>
      <w:hyperlink r:id="rId762">
        <w:r>
          <w:rPr>
            <w:color w:val="0000FF"/>
            <w:sz w:val="24"/>
          </w:rPr>
          <w:t>A16.19.019.007</w:t>
        </w:r>
      </w:hyperlink>
      <w:r>
        <w:rPr>
          <w:sz w:val="24"/>
        </w:rPr>
        <w:t>, </w:t>
      </w:r>
      <w:hyperlink r:id="rId763">
        <w:r>
          <w:rPr>
            <w:color w:val="0000FF"/>
            <w:sz w:val="24"/>
          </w:rPr>
          <w:t>A16.19.020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64">
        <w:r>
          <w:rPr>
            <w:color w:val="0000FF"/>
            <w:spacing w:val="-2"/>
            <w:sz w:val="24"/>
          </w:rPr>
          <w:t>A16.19.020.001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765">
        <w:r>
          <w:rPr>
            <w:color w:val="0000FF"/>
            <w:spacing w:val="-2"/>
            <w:sz w:val="24"/>
          </w:rPr>
          <w:t>A16.19.020.003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766">
        <w:r>
          <w:rPr>
            <w:color w:val="0000FF"/>
            <w:sz w:val="24"/>
          </w:rPr>
          <w:t>A16.19.021</w:t>
        </w:r>
      </w:hyperlink>
      <w:r>
        <w:rPr>
          <w:sz w:val="24"/>
        </w:rPr>
        <w:t>, </w:t>
      </w:r>
      <w:hyperlink r:id="rId767">
        <w:r>
          <w:rPr>
            <w:color w:val="0000FF"/>
            <w:sz w:val="24"/>
          </w:rPr>
          <w:t>A16.19.021.001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768">
        <w:r>
          <w:rPr>
            <w:color w:val="0000FF"/>
            <w:spacing w:val="-2"/>
            <w:sz w:val="24"/>
          </w:rPr>
          <w:t>A16.19.021.004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769">
        <w:r>
          <w:rPr>
            <w:color w:val="0000FF"/>
            <w:spacing w:val="-2"/>
            <w:sz w:val="24"/>
          </w:rPr>
          <w:t>A16.19.021.005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770">
        <w:r>
          <w:rPr>
            <w:color w:val="0000FF"/>
            <w:sz w:val="24"/>
          </w:rPr>
          <w:t>A16.19.021.006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771">
        <w:r>
          <w:rPr>
            <w:color w:val="0000FF"/>
            <w:spacing w:val="-2"/>
            <w:sz w:val="24"/>
          </w:rPr>
          <w:t>A16.19.021.007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6"/>
      </w:pPr>
    </w:p>
    <w:p>
      <w:pPr>
        <w:pStyle w:val="BodyText"/>
        <w:tabs>
          <w:tab w:pos="1792" w:val="left" w:leader="none"/>
        </w:tabs>
        <w:ind w:left="124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2,49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970" w:space="1757"/>
            <w:col w:w="5255" w:space="1170"/>
            <w:col w:w="2712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82"/>
        <w:gridCol w:w="9389"/>
        <w:gridCol w:w="915"/>
      </w:tblGrid>
      <w:tr>
        <w:trPr>
          <w:trHeight w:val="1402" w:hRule="atLeast"/>
        </w:trPr>
        <w:tc>
          <w:tcPr>
            <w:tcW w:w="303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89" w:type="dxa"/>
          </w:tcPr>
          <w:p>
            <w:pPr>
              <w:pStyle w:val="TableParagraph"/>
              <w:spacing w:line="225" w:lineRule="auto" w:before="3"/>
              <w:ind w:left="3553" w:right="2539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772">
              <w:r>
                <w:rPr>
                  <w:color w:val="0000FF"/>
                  <w:sz w:val="24"/>
                </w:rPr>
                <w:t>A16.19.021.008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773">
              <w:r>
                <w:rPr>
                  <w:color w:val="0000FF"/>
                  <w:spacing w:val="-2"/>
                  <w:sz w:val="24"/>
                </w:rPr>
                <w:t>A16.19.021.009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774">
              <w:r>
                <w:rPr>
                  <w:color w:val="0000FF"/>
                  <w:spacing w:val="-2"/>
                  <w:sz w:val="24"/>
                </w:rPr>
                <w:t>A16.19.021.010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775">
              <w:r>
                <w:rPr>
                  <w:color w:val="0000FF"/>
                  <w:sz w:val="24"/>
                </w:rPr>
                <w:t>A16.19.021.011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776">
              <w:r>
                <w:rPr>
                  <w:color w:val="0000FF"/>
                  <w:spacing w:val="-2"/>
                  <w:sz w:val="24"/>
                </w:rPr>
                <w:t>A16.19.021.014</w:t>
              </w:r>
            </w:hyperlink>
          </w:p>
          <w:p>
            <w:pPr>
              <w:pStyle w:val="TableParagraph"/>
              <w:spacing w:line="225" w:lineRule="auto"/>
              <w:ind w:left="3553" w:right="2539"/>
              <w:rPr>
                <w:sz w:val="24"/>
              </w:rPr>
            </w:pPr>
            <w:r>
              <w:rPr>
                <w:spacing w:val="-2"/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hyperlink r:id="rId777">
              <w:r>
                <w:rPr>
                  <w:color w:val="0000FF"/>
                  <w:spacing w:val="-2"/>
                  <w:sz w:val="24"/>
                </w:rPr>
                <w:t>A16.19.021.015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hyperlink r:id="rId778">
              <w:r>
                <w:rPr>
                  <w:color w:val="0000FF"/>
                  <w:spacing w:val="-2"/>
                  <w:sz w:val="24"/>
                </w:rPr>
                <w:t>A16.19.026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779">
              <w:r>
                <w:rPr>
                  <w:color w:val="0000FF"/>
                  <w:sz w:val="24"/>
                </w:rPr>
                <w:t>A16.19.026.001</w:t>
              </w:r>
            </w:hyperlink>
            <w:r>
              <w:rPr>
                <w:sz w:val="24"/>
              </w:rPr>
              <w:t>, </w:t>
            </w:r>
            <w:hyperlink r:id="rId780">
              <w:r>
                <w:rPr>
                  <w:color w:val="0000FF"/>
                  <w:sz w:val="24"/>
                </w:rPr>
                <w:t>A22.30.017</w:t>
              </w:r>
            </w:hyperlink>
          </w:p>
        </w:tc>
        <w:tc>
          <w:tcPr>
            <w:tcW w:w="9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39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st14.004</w:t>
            </w:r>
          </w:p>
        </w:tc>
        <w:tc>
          <w:tcPr>
            <w:tcW w:w="2082" w:type="dxa"/>
          </w:tcPr>
          <w:p>
            <w:pPr>
              <w:pStyle w:val="TableParagraph"/>
              <w:spacing w:line="225" w:lineRule="auto" w:before="103"/>
              <w:ind w:left="9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кишечнике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анальной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облас</w:t>
            </w:r>
            <w:r>
              <w:rPr>
                <w:spacing w:val="-2"/>
                <w:sz w:val="24"/>
              </w:rPr>
              <w:t>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4)</w:t>
            </w:r>
          </w:p>
        </w:tc>
        <w:tc>
          <w:tcPr>
            <w:tcW w:w="9389" w:type="dxa"/>
          </w:tcPr>
          <w:p>
            <w:pPr>
              <w:pStyle w:val="TableParagraph"/>
              <w:tabs>
                <w:tab w:pos="3553" w:val="left" w:leader="none"/>
                <w:tab w:pos="8158" w:val="left" w:leader="none"/>
              </w:tabs>
              <w:spacing w:line="225" w:lineRule="auto" w:before="103"/>
              <w:ind w:left="3553" w:right="114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781">
              <w:r>
                <w:rPr>
                  <w:color w:val="0000FF"/>
                  <w:sz w:val="24"/>
                </w:rPr>
                <w:t>A16.18.015.002</w:t>
              </w:r>
            </w:hyperlink>
            <w:r>
              <w:rPr>
                <w:sz w:val="24"/>
              </w:rPr>
              <w:t>, </w:t>
            </w:r>
            <w:hyperlink r:id="rId782">
              <w:r>
                <w:rPr>
                  <w:color w:val="0000FF"/>
                  <w:sz w:val="24"/>
                </w:rPr>
                <w:t>A16.18.016.001</w:t>
              </w:r>
            </w:hyperlink>
            <w:r>
              <w:rPr>
                <w:sz w:val="24"/>
              </w:rPr>
              <w:t>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hyperlink r:id="rId783">
              <w:r>
                <w:rPr>
                  <w:color w:val="0000FF"/>
                  <w:sz w:val="24"/>
                </w:rPr>
                <w:t>A16.18.017.001</w:t>
              </w:r>
            </w:hyperlink>
            <w:r>
              <w:rPr>
                <w:sz w:val="24"/>
              </w:rPr>
              <w:t>, </w:t>
            </w:r>
            <w:hyperlink r:id="rId784">
              <w:r>
                <w:rPr>
                  <w:color w:val="0000FF"/>
                  <w:sz w:val="24"/>
                </w:rPr>
                <w:t>A16.18.017.003</w:t>
              </w:r>
            </w:hyperlink>
          </w:p>
          <w:p>
            <w:pPr>
              <w:pStyle w:val="TableParagraph"/>
              <w:spacing w:line="225" w:lineRule="auto"/>
              <w:ind w:left="3553" w:right="2539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785">
              <w:r>
                <w:rPr>
                  <w:color w:val="0000FF"/>
                  <w:sz w:val="24"/>
                </w:rPr>
                <w:t>A16.18.026</w:t>
              </w:r>
            </w:hyperlink>
            <w:r>
              <w:rPr>
                <w:sz w:val="24"/>
              </w:rPr>
              <w:t>, </w:t>
            </w:r>
            <w:hyperlink r:id="rId786">
              <w:r>
                <w:rPr>
                  <w:color w:val="0000FF"/>
                  <w:sz w:val="24"/>
                </w:rPr>
                <w:t>A16.18.030.002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787">
              <w:r>
                <w:rPr>
                  <w:color w:val="0000FF"/>
                  <w:spacing w:val="-2"/>
                  <w:sz w:val="24"/>
                </w:rPr>
                <w:t>A16.18.030.004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788">
              <w:r>
                <w:rPr>
                  <w:color w:val="0000FF"/>
                  <w:spacing w:val="-2"/>
                  <w:sz w:val="24"/>
                </w:rPr>
                <w:t>A16.18.030.005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789">
              <w:r>
                <w:rPr>
                  <w:color w:val="0000FF"/>
                  <w:sz w:val="24"/>
                </w:rPr>
                <w:t>A16.18.030.006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790">
              <w:r>
                <w:rPr>
                  <w:color w:val="0000FF"/>
                  <w:spacing w:val="-2"/>
                  <w:sz w:val="24"/>
                </w:rPr>
                <w:t>A16.18.030.008</w:t>
              </w:r>
            </w:hyperlink>
          </w:p>
          <w:p>
            <w:pPr>
              <w:pStyle w:val="TableParagraph"/>
              <w:spacing w:line="225" w:lineRule="auto"/>
              <w:ind w:left="3553" w:right="2539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791">
              <w:r>
                <w:rPr>
                  <w:color w:val="0000FF"/>
                  <w:sz w:val="24"/>
                </w:rPr>
                <w:t>A16.18.030.009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792">
              <w:r>
                <w:rPr>
                  <w:color w:val="0000FF"/>
                  <w:spacing w:val="-2"/>
                  <w:sz w:val="24"/>
                </w:rPr>
                <w:t>A16.18.030.011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793">
              <w:r>
                <w:rPr>
                  <w:color w:val="0000FF"/>
                  <w:spacing w:val="-2"/>
                  <w:sz w:val="24"/>
                </w:rPr>
                <w:t>A16.18.030.012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794">
              <w:r>
                <w:rPr>
                  <w:color w:val="0000FF"/>
                  <w:sz w:val="24"/>
                </w:rPr>
                <w:t>A16.18.030.014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795">
              <w:r>
                <w:rPr>
                  <w:color w:val="0000FF"/>
                  <w:spacing w:val="-2"/>
                  <w:sz w:val="24"/>
                </w:rPr>
                <w:t>A16.18.030.015</w:t>
              </w:r>
            </w:hyperlink>
          </w:p>
          <w:p>
            <w:pPr>
              <w:pStyle w:val="TableParagraph"/>
              <w:spacing w:line="225" w:lineRule="auto"/>
              <w:ind w:left="3553" w:right="2539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796">
              <w:r>
                <w:rPr>
                  <w:color w:val="0000FF"/>
                  <w:sz w:val="24"/>
                </w:rPr>
                <w:t>A16.18.030.017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797">
              <w:r>
                <w:rPr>
                  <w:color w:val="0000FF"/>
                  <w:spacing w:val="-2"/>
                  <w:sz w:val="24"/>
                </w:rPr>
                <w:t>A16.18.030.018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798">
              <w:r>
                <w:rPr>
                  <w:color w:val="0000FF"/>
                  <w:spacing w:val="-2"/>
                  <w:sz w:val="24"/>
                </w:rPr>
                <w:t>A16.19.019.001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799">
              <w:r>
                <w:rPr>
                  <w:color w:val="0000FF"/>
                  <w:sz w:val="24"/>
                </w:rPr>
                <w:t>A16.19.019.004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800">
              <w:r>
                <w:rPr>
                  <w:color w:val="0000FF"/>
                  <w:spacing w:val="-2"/>
                  <w:sz w:val="24"/>
                </w:rPr>
                <w:t>A16.19.019.005</w:t>
              </w:r>
            </w:hyperlink>
          </w:p>
          <w:p>
            <w:pPr>
              <w:pStyle w:val="TableParagraph"/>
              <w:spacing w:line="225" w:lineRule="auto"/>
              <w:ind w:left="3553" w:right="2539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801">
              <w:r>
                <w:rPr>
                  <w:color w:val="0000FF"/>
                  <w:sz w:val="24"/>
                </w:rPr>
                <w:t>A16.19.020.002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802">
              <w:r>
                <w:rPr>
                  <w:color w:val="0000FF"/>
                  <w:spacing w:val="-2"/>
                  <w:sz w:val="24"/>
                </w:rPr>
                <w:t>A16.19.021.003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803">
              <w:r>
                <w:rPr>
                  <w:color w:val="0000FF"/>
                  <w:spacing w:val="-2"/>
                  <w:sz w:val="24"/>
                </w:rPr>
                <w:t>A16.19.021.012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804">
              <w:r>
                <w:rPr>
                  <w:color w:val="0000FF"/>
                  <w:spacing w:val="-2"/>
                  <w:sz w:val="24"/>
                </w:rPr>
                <w:t>A16.19.023.001</w:t>
              </w:r>
            </w:hyperlink>
          </w:p>
        </w:tc>
        <w:tc>
          <w:tcPr>
            <w:tcW w:w="915" w:type="dxa"/>
          </w:tcPr>
          <w:p>
            <w:pPr>
              <w:pStyle w:val="TableParagraph"/>
              <w:spacing w:before="9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7,23</w:t>
            </w:r>
          </w:p>
        </w:tc>
      </w:tr>
      <w:tr>
        <w:trPr>
          <w:trHeight w:val="2287" w:hRule="atLeast"/>
        </w:trPr>
        <w:tc>
          <w:tcPr>
            <w:tcW w:w="951" w:type="dxa"/>
          </w:tcPr>
          <w:p>
            <w:pPr>
              <w:pStyle w:val="TableParagraph"/>
              <w:spacing w:before="9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st15.001</w:t>
            </w:r>
          </w:p>
        </w:tc>
        <w:tc>
          <w:tcPr>
            <w:tcW w:w="2082" w:type="dxa"/>
          </w:tcPr>
          <w:p>
            <w:pPr>
              <w:pStyle w:val="TableParagraph"/>
              <w:spacing w:line="225" w:lineRule="auto" w:before="107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Воспалительны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заболевания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ЦН</w:t>
            </w:r>
            <w:r>
              <w:rPr>
                <w:spacing w:val="-2"/>
                <w:sz w:val="24"/>
              </w:rPr>
              <w:t>С,</w:t>
            </w:r>
            <w:r>
              <w:rPr>
                <w:spacing w:val="-2"/>
                <w:sz w:val="24"/>
              </w:rPr>
              <w:t> взрослые</w:t>
            </w:r>
          </w:p>
        </w:tc>
        <w:tc>
          <w:tcPr>
            <w:tcW w:w="9389" w:type="dxa"/>
          </w:tcPr>
          <w:p>
            <w:pPr>
              <w:pStyle w:val="TableParagraph"/>
              <w:tabs>
                <w:tab w:pos="5167" w:val="left" w:leader="none"/>
                <w:tab w:pos="6985" w:val="left" w:leader="none"/>
              </w:tabs>
              <w:spacing w:line="225" w:lineRule="auto" w:before="107"/>
              <w:ind w:left="120" w:right="478"/>
              <w:rPr>
                <w:sz w:val="24"/>
              </w:rPr>
            </w:pPr>
            <w:r>
              <w:rPr>
                <w:sz w:val="24"/>
              </w:rPr>
              <w:t>G00, G00.0, G00.1, G00.2,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G00.3, G00.8, G00.9, G01, G02,</w:t>
              <w:tab/>
              <w:tab/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G02.0, G02.1, G02.8, G03,</w:t>
            </w:r>
          </w:p>
          <w:p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G03.0, G03.1, G03.2, </w:t>
            </w:r>
            <w:r>
              <w:rPr>
                <w:spacing w:val="-2"/>
                <w:sz w:val="24"/>
              </w:rPr>
              <w:t>G03.8,</w:t>
            </w:r>
          </w:p>
          <w:p>
            <w:pPr>
              <w:pStyle w:val="TableParagraph"/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G03.9, G04, G04.0, </w:t>
            </w:r>
            <w:r>
              <w:rPr>
                <w:spacing w:val="-2"/>
                <w:sz w:val="24"/>
              </w:rPr>
              <w:t>G04.1,</w:t>
            </w:r>
          </w:p>
          <w:p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G04.2, G04.8, G04.9, </w:t>
            </w:r>
            <w:r>
              <w:rPr>
                <w:spacing w:val="-4"/>
                <w:sz w:val="24"/>
              </w:rPr>
              <w:t>G05,</w:t>
            </w:r>
          </w:p>
          <w:p>
            <w:pPr>
              <w:pStyle w:val="TableParagraph"/>
              <w:spacing w:line="225" w:lineRule="auto" w:before="7"/>
              <w:ind w:left="120" w:right="6022"/>
              <w:rPr>
                <w:sz w:val="24"/>
              </w:rPr>
            </w:pPr>
            <w:r>
              <w:rPr>
                <w:sz w:val="24"/>
              </w:rPr>
              <w:t>G05.0, G05.1, G05.2, </w:t>
            </w:r>
            <w:r>
              <w:rPr>
                <w:sz w:val="24"/>
              </w:rPr>
              <w:t>G05.8,</w:t>
            </w:r>
            <w:r>
              <w:rPr>
                <w:sz w:val="24"/>
              </w:rPr>
              <w:t> G06,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G06.0,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G06.1,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G06.2,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G07</w:t>
            </w:r>
          </w:p>
        </w:tc>
        <w:tc>
          <w:tcPr>
            <w:tcW w:w="915" w:type="dxa"/>
          </w:tcPr>
          <w:p>
            <w:pPr>
              <w:pStyle w:val="TableParagraph"/>
              <w:spacing w:before="98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0,98</w:t>
            </w:r>
          </w:p>
        </w:tc>
      </w:tr>
      <w:tr>
        <w:trPr>
          <w:trHeight w:val="1393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st15.002</w:t>
            </w:r>
          </w:p>
        </w:tc>
        <w:tc>
          <w:tcPr>
            <w:tcW w:w="2082" w:type="dxa"/>
          </w:tcPr>
          <w:p>
            <w:pPr>
              <w:pStyle w:val="TableParagraph"/>
              <w:spacing w:line="225" w:lineRule="auto" w:before="104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Воспалительны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заболевания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ЦН</w:t>
            </w:r>
            <w:r>
              <w:rPr>
                <w:spacing w:val="-2"/>
                <w:sz w:val="24"/>
              </w:rPr>
              <w:t>С,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дети</w:t>
            </w:r>
          </w:p>
        </w:tc>
        <w:tc>
          <w:tcPr>
            <w:tcW w:w="9389" w:type="dxa"/>
          </w:tcPr>
          <w:p>
            <w:pPr>
              <w:pStyle w:val="TableParagraph"/>
              <w:tabs>
                <w:tab w:pos="5167" w:val="left" w:leader="none"/>
                <w:tab w:pos="6985" w:val="left" w:leader="none"/>
              </w:tabs>
              <w:spacing w:line="225" w:lineRule="auto" w:before="104"/>
              <w:ind w:left="120" w:right="455"/>
              <w:jc w:val="both"/>
              <w:rPr>
                <w:sz w:val="24"/>
              </w:rPr>
            </w:pPr>
            <w:r>
              <w:rPr>
                <w:sz w:val="24"/>
              </w:rPr>
              <w:t>G00, G00.0, G00.1, G00.2,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G00.3, G00.8, G00.9, G01, G02,</w:t>
              <w:tab/>
              <w:tab/>
              <w:t>от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ле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 G02.0, G02.1, G02.8, G03,</w:t>
            </w:r>
          </w:p>
          <w:p>
            <w:pPr>
              <w:pStyle w:val="TableParagraph"/>
              <w:spacing w:line="248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G03.0, G03.1, G03.2, </w:t>
            </w:r>
            <w:r>
              <w:rPr>
                <w:spacing w:val="-2"/>
                <w:sz w:val="24"/>
              </w:rPr>
              <w:t>G03.8,</w:t>
            </w:r>
          </w:p>
          <w:p>
            <w:pPr>
              <w:pStyle w:val="TableParagraph"/>
              <w:spacing w:line="243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G03.9, G04, G04.0, </w:t>
            </w:r>
            <w:r>
              <w:rPr>
                <w:spacing w:val="-2"/>
                <w:sz w:val="24"/>
              </w:rPr>
              <w:t>G04.1,</w:t>
            </w:r>
          </w:p>
        </w:tc>
        <w:tc>
          <w:tcPr>
            <w:tcW w:w="915" w:type="dxa"/>
          </w:tcPr>
          <w:p>
            <w:pPr>
              <w:pStyle w:val="TableParagraph"/>
              <w:spacing w:before="9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1,55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87"/>
        <w:gridCol w:w="4214"/>
        <w:gridCol w:w="4829"/>
        <w:gridCol w:w="1255"/>
      </w:tblGrid>
      <w:tr>
        <w:trPr>
          <w:trHeight w:val="884" w:hRule="atLeast"/>
        </w:trPr>
        <w:tc>
          <w:tcPr>
            <w:tcW w:w="303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14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G04.2, G04.8, G04.9, </w:t>
            </w:r>
            <w:r>
              <w:rPr>
                <w:spacing w:val="-4"/>
                <w:sz w:val="24"/>
              </w:rPr>
              <w:t>G05,</w:t>
            </w:r>
          </w:p>
          <w:p>
            <w:pPr>
              <w:pStyle w:val="TableParagraph"/>
              <w:spacing w:line="225" w:lineRule="auto" w:before="5"/>
              <w:ind w:left="115" w:right="943"/>
              <w:rPr>
                <w:sz w:val="24"/>
              </w:rPr>
            </w:pPr>
            <w:r>
              <w:rPr>
                <w:sz w:val="24"/>
              </w:rPr>
              <w:t>G05.0, G05.1, G05.2, </w:t>
            </w:r>
            <w:r>
              <w:rPr>
                <w:sz w:val="24"/>
              </w:rPr>
              <w:t>G05.8,</w:t>
            </w:r>
            <w:r>
              <w:rPr>
                <w:sz w:val="24"/>
              </w:rPr>
              <w:t> G06,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G06.0,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G06.1,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G06.2,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G07</w:t>
            </w:r>
          </w:p>
        </w:tc>
        <w:tc>
          <w:tcPr>
            <w:tcW w:w="608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22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st15.003</w:t>
            </w:r>
          </w:p>
        </w:tc>
        <w:tc>
          <w:tcPr>
            <w:tcW w:w="2087" w:type="dxa"/>
          </w:tcPr>
          <w:p>
            <w:pPr>
              <w:pStyle w:val="TableParagraph"/>
              <w:spacing w:line="225" w:lineRule="auto" w:before="102"/>
              <w:ind w:left="94" w:right="2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Дегенеративны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>рвной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4214" w:type="dxa"/>
          </w:tcPr>
          <w:p>
            <w:pPr>
              <w:pStyle w:val="TableParagraph"/>
              <w:spacing w:line="225" w:lineRule="auto" w:before="102"/>
              <w:ind w:left="115" w:right="943"/>
              <w:rPr>
                <w:sz w:val="24"/>
              </w:rPr>
            </w:pPr>
            <w:r>
              <w:rPr>
                <w:sz w:val="24"/>
              </w:rPr>
              <w:t>G14,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G20,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G21,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G21.0,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G21.1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G21.2, G21.3, G21.4, G21.8,</w:t>
            </w:r>
          </w:p>
          <w:p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G21.9, G22, G25, G25.0, </w:t>
            </w:r>
            <w:r>
              <w:rPr>
                <w:spacing w:val="-2"/>
                <w:sz w:val="24"/>
              </w:rPr>
              <w:t>G25.1,</w:t>
            </w:r>
          </w:p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G25.2, G25.3, G25.4, </w:t>
            </w:r>
            <w:r>
              <w:rPr>
                <w:spacing w:val="-2"/>
                <w:sz w:val="24"/>
              </w:rPr>
              <w:t>G25.5,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G25.6, G25.8, G25.9, G26, </w:t>
            </w:r>
            <w:r>
              <w:rPr>
                <w:spacing w:val="-4"/>
                <w:sz w:val="24"/>
              </w:rPr>
              <w:t>G31,</w:t>
            </w:r>
          </w:p>
          <w:p>
            <w:pPr>
              <w:pStyle w:val="TableParagraph"/>
              <w:spacing w:line="225" w:lineRule="auto" w:before="7"/>
              <w:ind w:left="115" w:right="943"/>
              <w:rPr>
                <w:sz w:val="24"/>
              </w:rPr>
            </w:pPr>
            <w:r>
              <w:rPr>
                <w:spacing w:val="-2"/>
                <w:sz w:val="24"/>
              </w:rPr>
              <w:t>G31.0,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G31.1,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G31.2,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G32.0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G62.8, G70.0, G95.0</w:t>
            </w:r>
          </w:p>
        </w:tc>
        <w:tc>
          <w:tcPr>
            <w:tcW w:w="4829" w:type="dxa"/>
          </w:tcPr>
          <w:p>
            <w:pPr>
              <w:pStyle w:val="TableParagraph"/>
              <w:tabs>
                <w:tab w:pos="2989" w:val="left" w:leader="none"/>
              </w:tabs>
              <w:spacing w:before="93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93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0,84</w:t>
            </w:r>
          </w:p>
        </w:tc>
      </w:tr>
      <w:tr>
        <w:trPr>
          <w:trHeight w:val="1247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st15.004</w:t>
            </w:r>
          </w:p>
        </w:tc>
        <w:tc>
          <w:tcPr>
            <w:tcW w:w="2087" w:type="dxa"/>
          </w:tcPr>
          <w:p>
            <w:pPr>
              <w:pStyle w:val="TableParagraph"/>
              <w:spacing w:line="225" w:lineRule="auto" w:before="104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Демиелинизиру</w:t>
            </w:r>
            <w:r>
              <w:rPr>
                <w:spacing w:val="-4"/>
                <w:sz w:val="24"/>
              </w:rPr>
              <w:t>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щие боле</w:t>
            </w:r>
            <w:r>
              <w:rPr>
                <w:sz w:val="24"/>
              </w:rPr>
              <w:t>зни</w:t>
            </w:r>
            <w:r>
              <w:rPr>
                <w:sz w:val="24"/>
              </w:rPr>
              <w:t> нервной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  <w:tc>
          <w:tcPr>
            <w:tcW w:w="4214" w:type="dxa"/>
          </w:tcPr>
          <w:p>
            <w:pPr>
              <w:pStyle w:val="TableParagraph"/>
              <w:spacing w:line="269" w:lineRule="exact" w:before="88"/>
              <w:ind w:left="115"/>
              <w:rPr>
                <w:sz w:val="24"/>
              </w:rPr>
            </w:pPr>
            <w:r>
              <w:rPr>
                <w:sz w:val="24"/>
              </w:rPr>
              <w:t>G35, G36, G36.0, G36.1, </w:t>
            </w:r>
            <w:r>
              <w:rPr>
                <w:spacing w:val="-2"/>
                <w:sz w:val="24"/>
              </w:rPr>
              <w:t>G36.8,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G36.9, G37, G37.0, </w:t>
            </w:r>
            <w:r>
              <w:rPr>
                <w:spacing w:val="-2"/>
                <w:sz w:val="24"/>
              </w:rPr>
              <w:t>G37.1,</w:t>
            </w:r>
          </w:p>
          <w:p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G37.2, G37.3, G37.4, </w:t>
            </w:r>
            <w:r>
              <w:rPr>
                <w:spacing w:val="-2"/>
                <w:sz w:val="24"/>
              </w:rPr>
              <w:t>G37.5,</w:t>
            </w:r>
          </w:p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G37.8, G37.9, G61.0, </w:t>
            </w:r>
            <w:r>
              <w:rPr>
                <w:spacing w:val="-2"/>
                <w:sz w:val="24"/>
              </w:rPr>
              <w:t>G61.8</w:t>
            </w:r>
          </w:p>
        </w:tc>
        <w:tc>
          <w:tcPr>
            <w:tcW w:w="4829" w:type="dxa"/>
          </w:tcPr>
          <w:p>
            <w:pPr>
              <w:pStyle w:val="TableParagraph"/>
              <w:tabs>
                <w:tab w:pos="2989" w:val="left" w:leader="none"/>
              </w:tabs>
              <w:spacing w:before="95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95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1,33</w:t>
            </w:r>
          </w:p>
        </w:tc>
      </w:tr>
      <w:tr>
        <w:trPr>
          <w:trHeight w:val="1499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st15.005</w:t>
            </w:r>
          </w:p>
        </w:tc>
        <w:tc>
          <w:tcPr>
            <w:tcW w:w="2087" w:type="dxa"/>
          </w:tcPr>
          <w:p>
            <w:pPr>
              <w:pStyle w:val="TableParagraph"/>
              <w:spacing w:line="225" w:lineRule="auto" w:before="100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Эпилепсия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судороги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4214" w:type="dxa"/>
          </w:tcPr>
          <w:p>
            <w:pPr>
              <w:pStyle w:val="TableParagraph"/>
              <w:spacing w:line="269" w:lineRule="exact" w:before="84"/>
              <w:ind w:left="115"/>
              <w:rPr>
                <w:sz w:val="24"/>
              </w:rPr>
            </w:pPr>
            <w:r>
              <w:rPr>
                <w:sz w:val="24"/>
              </w:rPr>
              <w:t>G40, G40.0, G40.1, </w:t>
            </w:r>
            <w:r>
              <w:rPr>
                <w:spacing w:val="-2"/>
                <w:sz w:val="24"/>
              </w:rPr>
              <w:t>G40.2,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G40.3, G40.4, G40.6, </w:t>
            </w:r>
            <w:r>
              <w:rPr>
                <w:spacing w:val="-2"/>
                <w:sz w:val="24"/>
              </w:rPr>
              <w:t>G40.7,</w:t>
            </w:r>
          </w:p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G40.8, G40.9, G41, </w:t>
            </w:r>
            <w:r>
              <w:rPr>
                <w:spacing w:val="-2"/>
                <w:sz w:val="24"/>
              </w:rPr>
              <w:t>G41.0,</w:t>
            </w:r>
          </w:p>
          <w:p>
            <w:pPr>
              <w:pStyle w:val="TableParagraph"/>
              <w:spacing w:line="225" w:lineRule="auto" w:before="6"/>
              <w:ind w:left="115" w:right="943"/>
              <w:rPr>
                <w:sz w:val="24"/>
              </w:rPr>
            </w:pPr>
            <w:r>
              <w:rPr>
                <w:spacing w:val="-2"/>
                <w:sz w:val="24"/>
              </w:rPr>
              <w:t>G41.1,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G41.2,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G41.8,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G41.9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R56, R56.0, R56.8</w:t>
            </w:r>
          </w:p>
        </w:tc>
        <w:tc>
          <w:tcPr>
            <w:tcW w:w="4829" w:type="dxa"/>
          </w:tcPr>
          <w:p>
            <w:pPr>
              <w:pStyle w:val="TableParagraph"/>
              <w:tabs>
                <w:tab w:pos="2989" w:val="left" w:leader="none"/>
              </w:tabs>
              <w:spacing w:before="91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91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0,96</w:t>
            </w:r>
          </w:p>
        </w:tc>
      </w:tr>
      <w:tr>
        <w:trPr>
          <w:trHeight w:val="3216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st15.007</w:t>
            </w:r>
          </w:p>
        </w:tc>
        <w:tc>
          <w:tcPr>
            <w:tcW w:w="2087" w:type="dxa"/>
          </w:tcPr>
          <w:p>
            <w:pPr>
              <w:pStyle w:val="TableParagraph"/>
              <w:spacing w:line="225" w:lineRule="auto" w:before="104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Расстройств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периферическо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нервной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4214" w:type="dxa"/>
          </w:tcPr>
          <w:p>
            <w:pPr>
              <w:pStyle w:val="TableParagraph"/>
              <w:spacing w:line="269" w:lineRule="exact" w:before="88"/>
              <w:ind w:left="115"/>
              <w:rPr>
                <w:sz w:val="24"/>
              </w:rPr>
            </w:pPr>
            <w:r>
              <w:rPr>
                <w:sz w:val="24"/>
              </w:rPr>
              <w:t>G50, G50.0, G50.1, </w:t>
            </w:r>
            <w:r>
              <w:rPr>
                <w:spacing w:val="-2"/>
                <w:sz w:val="24"/>
              </w:rPr>
              <w:t>G50.8,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G50.9, G51, G51.0, </w:t>
            </w:r>
            <w:r>
              <w:rPr>
                <w:spacing w:val="-2"/>
                <w:sz w:val="24"/>
              </w:rPr>
              <w:t>G51.1,</w:t>
            </w:r>
          </w:p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G51.2, G51.3, G51.4, </w:t>
            </w:r>
            <w:r>
              <w:rPr>
                <w:spacing w:val="-2"/>
                <w:sz w:val="24"/>
              </w:rPr>
              <w:t>G51.8,</w:t>
            </w:r>
          </w:p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G51.9, G52, G52.0, </w:t>
            </w:r>
            <w:r>
              <w:rPr>
                <w:spacing w:val="-2"/>
                <w:sz w:val="24"/>
              </w:rPr>
              <w:t>G52.1,</w:t>
            </w:r>
          </w:p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G52.2, G52.3, G52.7, </w:t>
            </w:r>
            <w:r>
              <w:rPr>
                <w:spacing w:val="-2"/>
                <w:sz w:val="24"/>
              </w:rPr>
              <w:t>G52.8,</w:t>
            </w:r>
          </w:p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G52.9, G53, G53.0, </w:t>
            </w:r>
            <w:r>
              <w:rPr>
                <w:spacing w:val="-2"/>
                <w:sz w:val="24"/>
              </w:rPr>
              <w:t>G53.1,</w:t>
            </w:r>
          </w:p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G53.2, G53.3, G53.8, </w:t>
            </w:r>
            <w:r>
              <w:rPr>
                <w:spacing w:val="-4"/>
                <w:sz w:val="24"/>
              </w:rPr>
              <w:t>G54,</w:t>
            </w:r>
          </w:p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G54.0, G54.1, G54.2, </w:t>
            </w:r>
            <w:r>
              <w:rPr>
                <w:spacing w:val="-2"/>
                <w:sz w:val="24"/>
              </w:rPr>
              <w:t>G54.3,</w:t>
            </w:r>
          </w:p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G54.4, G54.5, G54.6, </w:t>
            </w:r>
            <w:r>
              <w:rPr>
                <w:spacing w:val="-2"/>
                <w:sz w:val="24"/>
              </w:rPr>
              <w:t>G54.7,</w:t>
            </w:r>
          </w:p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G54.8, G54.9, G55, </w:t>
            </w:r>
            <w:r>
              <w:rPr>
                <w:spacing w:val="-2"/>
                <w:sz w:val="24"/>
              </w:rPr>
              <w:t>G55.0,</w:t>
            </w:r>
          </w:p>
          <w:p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G55.1, G55.2, G55.3, </w:t>
            </w:r>
            <w:r>
              <w:rPr>
                <w:spacing w:val="-2"/>
                <w:sz w:val="24"/>
              </w:rPr>
              <w:t>G55.8,</w:t>
            </w:r>
          </w:p>
          <w:p>
            <w:pPr>
              <w:pStyle w:val="TableParagraph"/>
              <w:spacing w:line="243" w:lineRule="exact"/>
              <w:ind w:left="115"/>
              <w:rPr>
                <w:sz w:val="24"/>
              </w:rPr>
            </w:pPr>
            <w:r>
              <w:rPr>
                <w:sz w:val="24"/>
              </w:rPr>
              <w:t>G56, G56.0, G56.1, </w:t>
            </w:r>
            <w:r>
              <w:rPr>
                <w:spacing w:val="-2"/>
                <w:sz w:val="24"/>
              </w:rPr>
              <w:t>G56.2,</w:t>
            </w:r>
          </w:p>
        </w:tc>
        <w:tc>
          <w:tcPr>
            <w:tcW w:w="4829" w:type="dxa"/>
          </w:tcPr>
          <w:p>
            <w:pPr>
              <w:pStyle w:val="TableParagraph"/>
              <w:tabs>
                <w:tab w:pos="2989" w:val="left" w:leader="none"/>
              </w:tabs>
              <w:spacing w:before="95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95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1,02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6"/>
        <w:gridCol w:w="3452"/>
        <w:gridCol w:w="2578"/>
        <w:gridCol w:w="4267"/>
      </w:tblGrid>
      <w:tr>
        <w:trPr>
          <w:trHeight w:val="7381" w:hRule="atLeast"/>
        </w:trPr>
        <w:tc>
          <w:tcPr>
            <w:tcW w:w="30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52" w:type="dxa"/>
          </w:tcPr>
          <w:p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G56.3, G56.8, </w:t>
            </w:r>
            <w:r>
              <w:rPr>
                <w:spacing w:val="-2"/>
                <w:sz w:val="24"/>
              </w:rPr>
              <w:t>G56.9,G57,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G57.0, G57.1, </w:t>
            </w:r>
            <w:r>
              <w:rPr>
                <w:spacing w:val="-2"/>
                <w:sz w:val="24"/>
              </w:rPr>
              <w:t>G57.2,G57.3,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G57.4, G57.5, </w:t>
            </w:r>
            <w:r>
              <w:rPr>
                <w:spacing w:val="-2"/>
                <w:sz w:val="24"/>
              </w:rPr>
              <w:t>G57.6,G57.8,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G57.9, G58, </w:t>
            </w:r>
            <w:r>
              <w:rPr>
                <w:spacing w:val="-2"/>
                <w:sz w:val="24"/>
              </w:rPr>
              <w:t>G58.0,G58.7,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G58.8, G58.9, </w:t>
            </w:r>
            <w:r>
              <w:rPr>
                <w:spacing w:val="-2"/>
                <w:sz w:val="24"/>
              </w:rPr>
              <w:t>G59,G59.0,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G59.8, G61.1, </w:t>
            </w:r>
            <w:r>
              <w:rPr>
                <w:spacing w:val="-2"/>
                <w:sz w:val="24"/>
              </w:rPr>
              <w:t>G61.9,G62.0,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G62.1, G62.2, </w:t>
            </w:r>
            <w:r>
              <w:rPr>
                <w:spacing w:val="-2"/>
                <w:sz w:val="24"/>
              </w:rPr>
              <w:t>G62.9,G63,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G63.0, G63.1, </w:t>
            </w:r>
            <w:r>
              <w:rPr>
                <w:spacing w:val="-2"/>
                <w:sz w:val="24"/>
              </w:rPr>
              <w:t>G63.2,G63.3,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G63.4, G63.5, </w:t>
            </w:r>
            <w:r>
              <w:rPr>
                <w:spacing w:val="-2"/>
                <w:sz w:val="24"/>
              </w:rPr>
              <w:t>G63.6,G63.8,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G64, G70.1, </w:t>
            </w:r>
            <w:r>
              <w:rPr>
                <w:spacing w:val="-2"/>
                <w:sz w:val="24"/>
              </w:rPr>
              <w:t>G70.2,G70.8,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G70.9, G73.0, </w:t>
            </w:r>
            <w:r>
              <w:rPr>
                <w:spacing w:val="-2"/>
                <w:sz w:val="24"/>
              </w:rPr>
              <w:t>G73.1,G73.2,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G73.3, R94.1, </w:t>
            </w:r>
            <w:r>
              <w:rPr>
                <w:spacing w:val="-2"/>
                <w:sz w:val="24"/>
              </w:rPr>
              <w:t>S04.1,S04.2,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S04.3, S04.4, S04.5, </w:t>
            </w:r>
            <w:r>
              <w:rPr>
                <w:spacing w:val="-2"/>
                <w:sz w:val="24"/>
              </w:rPr>
              <w:t>S04.7,S04.8,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S04.9, S14.2, </w:t>
            </w:r>
            <w:r>
              <w:rPr>
                <w:spacing w:val="-2"/>
                <w:sz w:val="24"/>
              </w:rPr>
              <w:t>S14.3,S14.4,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S14.5, S14.6, S24.2, </w:t>
            </w:r>
            <w:r>
              <w:rPr>
                <w:spacing w:val="-2"/>
                <w:sz w:val="24"/>
              </w:rPr>
              <w:t>S24.3,S24.4,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S24.5, S24.6, </w:t>
            </w:r>
            <w:r>
              <w:rPr>
                <w:spacing w:val="-2"/>
                <w:sz w:val="24"/>
              </w:rPr>
              <w:t>S34.2,S34.3,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S34.4, S34.5, S34.6, </w:t>
            </w:r>
            <w:r>
              <w:rPr>
                <w:spacing w:val="-2"/>
                <w:sz w:val="24"/>
              </w:rPr>
              <w:t>S34.8,S44,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S44.0, S44.1, S44.2, </w:t>
            </w:r>
            <w:r>
              <w:rPr>
                <w:spacing w:val="-2"/>
                <w:sz w:val="24"/>
              </w:rPr>
              <w:t>S44.3,S44.4,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S44.5, S44.7, S44.8, </w:t>
            </w:r>
            <w:r>
              <w:rPr>
                <w:spacing w:val="-2"/>
                <w:sz w:val="24"/>
              </w:rPr>
              <w:t>S44.9,S54,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S54.0, S54.1, S54.2, </w:t>
            </w:r>
            <w:r>
              <w:rPr>
                <w:spacing w:val="-2"/>
                <w:sz w:val="24"/>
              </w:rPr>
              <w:t>S54.3,S54.7,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S54.8, S54.9, S64, </w:t>
            </w:r>
            <w:r>
              <w:rPr>
                <w:spacing w:val="-2"/>
                <w:sz w:val="24"/>
              </w:rPr>
              <w:t>S64.0,S64.1,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S64.2, S64.3, S64.4, </w:t>
            </w:r>
            <w:r>
              <w:rPr>
                <w:spacing w:val="-2"/>
                <w:sz w:val="24"/>
              </w:rPr>
              <w:t>S64.7,S64.8,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S64.9, S74, S74.0, </w:t>
            </w:r>
            <w:r>
              <w:rPr>
                <w:spacing w:val="-2"/>
                <w:sz w:val="24"/>
              </w:rPr>
              <w:t>S74.1,S74.2,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S74.7, S74.8, S74.9, </w:t>
            </w:r>
            <w:r>
              <w:rPr>
                <w:spacing w:val="-2"/>
                <w:sz w:val="24"/>
              </w:rPr>
              <w:t>S84,S84.0,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S84.1, S84.2, S84.7, </w:t>
            </w:r>
            <w:r>
              <w:rPr>
                <w:spacing w:val="-2"/>
                <w:sz w:val="24"/>
              </w:rPr>
              <w:t>S84.8,S84.9,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S94, S94.0, S94.1, </w:t>
            </w:r>
            <w:r>
              <w:rPr>
                <w:spacing w:val="-2"/>
                <w:sz w:val="24"/>
              </w:rPr>
              <w:t>S94.2,S94.3,</w:t>
            </w:r>
          </w:p>
          <w:p>
            <w:pPr>
              <w:pStyle w:val="TableParagraph"/>
              <w:spacing w:line="225" w:lineRule="auto" w:before="6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S94.7,S94.8,S94.9,T09.4,</w:t>
            </w:r>
            <w:r>
              <w:rPr>
                <w:spacing w:val="-2"/>
                <w:sz w:val="24"/>
              </w:rPr>
              <w:t>T11.3,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T13.3, T14.4</w:t>
            </w:r>
          </w:p>
        </w:tc>
        <w:tc>
          <w:tcPr>
            <w:tcW w:w="684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57" w:hRule="atLeast"/>
        </w:trPr>
        <w:tc>
          <w:tcPr>
            <w:tcW w:w="3046" w:type="dxa"/>
          </w:tcPr>
          <w:p>
            <w:pPr>
              <w:pStyle w:val="TableParagraph"/>
              <w:spacing w:line="269" w:lineRule="exact" w:before="9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st15.008Неврологические</w:t>
            </w:r>
          </w:p>
          <w:p>
            <w:pPr>
              <w:pStyle w:val="TableParagraph"/>
              <w:spacing w:line="225" w:lineRule="auto" w:before="6"/>
              <w:ind w:left="1055" w:righ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заболевания,л</w:t>
            </w:r>
            <w:r>
              <w:rPr>
                <w:spacing w:val="-2"/>
                <w:sz w:val="24"/>
              </w:rPr>
              <w:t>ечен</w:t>
            </w:r>
            <w:r>
              <w:rPr>
                <w:spacing w:val="-2"/>
                <w:sz w:val="24"/>
              </w:rPr>
              <w:t> иесприменением</w:t>
            </w:r>
            <w:r>
              <w:rPr>
                <w:spacing w:val="-2"/>
                <w:sz w:val="24"/>
              </w:rPr>
              <w:t>б</w:t>
            </w:r>
            <w:r>
              <w:rPr>
                <w:spacing w:val="-2"/>
                <w:sz w:val="24"/>
              </w:rPr>
              <w:t> отулотоксина</w:t>
            </w:r>
            <w:r>
              <w:rPr>
                <w:spacing w:val="-2"/>
                <w:sz w:val="24"/>
              </w:rPr>
              <w:t>(уро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вень 1)</w:t>
            </w:r>
          </w:p>
        </w:tc>
        <w:tc>
          <w:tcPr>
            <w:tcW w:w="3452" w:type="dxa"/>
          </w:tcPr>
          <w:p>
            <w:pPr>
              <w:pStyle w:val="TableParagraph"/>
              <w:spacing w:line="269" w:lineRule="exact" w:before="90"/>
              <w:ind w:left="117"/>
              <w:rPr>
                <w:sz w:val="24"/>
              </w:rPr>
            </w:pPr>
            <w:r>
              <w:rPr>
                <w:sz w:val="24"/>
              </w:rPr>
              <w:t>G20, G23.0, G24, </w:t>
            </w:r>
            <w:r>
              <w:rPr>
                <w:spacing w:val="-2"/>
                <w:sz w:val="24"/>
              </w:rPr>
              <w:t>G24.0,G24.1,</w:t>
            </w: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G24.2, G24.3, </w:t>
            </w:r>
            <w:r>
              <w:rPr>
                <w:spacing w:val="-2"/>
                <w:sz w:val="24"/>
              </w:rPr>
              <w:t>G24.4,G24.5,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G24.8, G24.9, G35, </w:t>
            </w:r>
            <w:r>
              <w:rPr>
                <w:spacing w:val="-2"/>
                <w:sz w:val="24"/>
              </w:rPr>
              <w:t>G43,G43.0,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G43.1, G43.2, </w:t>
            </w:r>
            <w:r>
              <w:rPr>
                <w:spacing w:val="-2"/>
                <w:sz w:val="24"/>
              </w:rPr>
              <w:t>G43.3,G43.8,</w:t>
            </w:r>
          </w:p>
          <w:p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G43.9, G44, </w:t>
            </w:r>
            <w:r>
              <w:rPr>
                <w:spacing w:val="-2"/>
                <w:sz w:val="24"/>
              </w:rPr>
              <w:t>G44.0,G44.1,</w:t>
            </w:r>
          </w:p>
          <w:p>
            <w:pPr>
              <w:pStyle w:val="TableParagraph"/>
              <w:spacing w:line="243" w:lineRule="exact"/>
              <w:ind w:left="117"/>
              <w:rPr>
                <w:sz w:val="24"/>
              </w:rPr>
            </w:pPr>
            <w:r>
              <w:rPr>
                <w:sz w:val="24"/>
              </w:rPr>
              <w:t>G44.2, G44.3, </w:t>
            </w:r>
            <w:r>
              <w:rPr>
                <w:spacing w:val="-2"/>
                <w:sz w:val="24"/>
              </w:rPr>
              <w:t>G44.4,G44.8,</w:t>
            </w:r>
          </w:p>
        </w:tc>
        <w:tc>
          <w:tcPr>
            <w:tcW w:w="2578" w:type="dxa"/>
          </w:tcPr>
          <w:p>
            <w:pPr>
              <w:pStyle w:val="TableParagraph"/>
              <w:spacing w:before="96"/>
              <w:ind w:left="98"/>
              <w:rPr>
                <w:sz w:val="24"/>
              </w:rPr>
            </w:pPr>
            <w:hyperlink r:id="rId805">
              <w:r>
                <w:rPr>
                  <w:color w:val="0000FF"/>
                  <w:spacing w:val="-2"/>
                  <w:sz w:val="24"/>
                </w:rPr>
                <w:t>A25.24.001.002</w:t>
              </w:r>
            </w:hyperlink>
          </w:p>
        </w:tc>
        <w:tc>
          <w:tcPr>
            <w:tcW w:w="4267" w:type="dxa"/>
          </w:tcPr>
          <w:p>
            <w:pPr>
              <w:pStyle w:val="TableParagraph"/>
              <w:tabs>
                <w:tab w:pos="3808" w:val="left" w:leader="none"/>
              </w:tabs>
              <w:spacing w:line="225" w:lineRule="auto" w:before="95"/>
              <w:ind w:left="952" w:right="48"/>
              <w:rPr>
                <w:sz w:val="24"/>
              </w:rPr>
            </w:pPr>
            <w:r>
              <w:rPr>
                <w:spacing w:val="-2"/>
                <w:sz w:val="24"/>
              </w:rPr>
              <w:t>инойклассификацио</w:t>
            </w:r>
            <w:r>
              <w:rPr>
                <w:sz w:val="24"/>
              </w:rPr>
              <w:tab/>
            </w:r>
            <w:r>
              <w:rPr>
                <w:spacing w:val="-6"/>
                <w:position w:val="1"/>
                <w:sz w:val="24"/>
              </w:rPr>
              <w:t>1,4</w:t>
            </w:r>
            <w:r>
              <w:rPr>
                <w:spacing w:val="-6"/>
                <w:position w:val="1"/>
                <w:sz w:val="24"/>
              </w:rPr>
              <w:t>3</w:t>
            </w:r>
            <w:r>
              <w:rPr>
                <w:spacing w:val="-6"/>
                <w:position w:val="1"/>
                <w:sz w:val="24"/>
              </w:rPr>
              <w:t> </w:t>
            </w:r>
            <w:r>
              <w:rPr>
                <w:sz w:val="24"/>
              </w:rPr>
              <w:t>нныйкритерий: bt2</w:t>
            </w:r>
          </w:p>
        </w:tc>
      </w:tr>
    </w:tbl>
    <w:p>
      <w:pPr>
        <w:pStyle w:val="TableParagraph"/>
        <w:spacing w:after="0" w:line="225" w:lineRule="auto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05"/>
        <w:gridCol w:w="3422"/>
        <w:gridCol w:w="1679"/>
        <w:gridCol w:w="4333"/>
        <w:gridCol w:w="847"/>
      </w:tblGrid>
      <w:tr>
        <w:trPr>
          <w:trHeight w:val="1662" w:hRule="atLeast"/>
        </w:trPr>
        <w:tc>
          <w:tcPr>
            <w:tcW w:w="3056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22" w:type="dxa"/>
          </w:tcPr>
          <w:p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G51.3, G80, G80.0, </w:t>
            </w:r>
            <w:r>
              <w:rPr>
                <w:spacing w:val="-2"/>
                <w:sz w:val="24"/>
              </w:rPr>
              <w:t>G80.1,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G80.2, G80.3, G80.4, </w:t>
            </w:r>
            <w:r>
              <w:rPr>
                <w:spacing w:val="-2"/>
                <w:sz w:val="24"/>
              </w:rPr>
              <w:t>G80.8,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G80.9, G81.1, G81.9, </w:t>
            </w:r>
            <w:r>
              <w:rPr>
                <w:spacing w:val="-2"/>
                <w:sz w:val="24"/>
              </w:rPr>
              <w:t>G82.1,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G82.4, G82.5, I69.0, I69.1, </w:t>
            </w:r>
            <w:r>
              <w:rPr>
                <w:spacing w:val="-2"/>
                <w:sz w:val="24"/>
              </w:rPr>
              <w:t>I69.2,</w:t>
            </w:r>
          </w:p>
          <w:p>
            <w:pPr>
              <w:pStyle w:val="TableParagraph"/>
              <w:spacing w:line="225" w:lineRule="auto" w:before="6"/>
              <w:ind w:left="97"/>
              <w:rPr>
                <w:sz w:val="24"/>
              </w:rPr>
            </w:pPr>
            <w:r>
              <w:rPr>
                <w:sz w:val="24"/>
              </w:rPr>
              <w:t>I69.3,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I69.4,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I69.8,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T90.1,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T90.5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T90.8, T90.9</w:t>
            </w:r>
          </w:p>
        </w:tc>
        <w:tc>
          <w:tcPr>
            <w:tcW w:w="6859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02" w:hRule="atLeast"/>
        </w:trPr>
        <w:tc>
          <w:tcPr>
            <w:tcW w:w="305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22" w:type="dxa"/>
          </w:tcPr>
          <w:p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K11.7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33" w:type="dxa"/>
          </w:tcPr>
          <w:p>
            <w:pPr>
              <w:pStyle w:val="TableParagraph"/>
              <w:tabs>
                <w:tab w:pos="1861" w:val="left" w:leader="none"/>
              </w:tabs>
              <w:spacing w:line="269" w:lineRule="exact" w:before="88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1861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bt3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85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st15.009</w:t>
            </w:r>
          </w:p>
        </w:tc>
        <w:tc>
          <w:tcPr>
            <w:tcW w:w="2105" w:type="dxa"/>
          </w:tcPr>
          <w:p>
            <w:pPr>
              <w:pStyle w:val="TableParagraph"/>
              <w:spacing w:line="225" w:lineRule="auto" w:before="105"/>
              <w:ind w:left="94" w:right="58"/>
              <w:rPr>
                <w:sz w:val="24"/>
              </w:rPr>
            </w:pPr>
            <w:r>
              <w:rPr>
                <w:spacing w:val="-4"/>
                <w:sz w:val="24"/>
              </w:rPr>
              <w:t>Неврологически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ботулотоксин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3422" w:type="dxa"/>
          </w:tcPr>
          <w:p>
            <w:pPr>
              <w:pStyle w:val="TableParagraph"/>
              <w:spacing w:line="269" w:lineRule="exact" w:before="89"/>
              <w:ind w:left="97"/>
              <w:rPr>
                <w:sz w:val="24"/>
              </w:rPr>
            </w:pPr>
            <w:r>
              <w:rPr>
                <w:sz w:val="24"/>
              </w:rPr>
              <w:t>G20, G23.0, G24, G24.0, </w:t>
            </w:r>
            <w:r>
              <w:rPr>
                <w:spacing w:val="-2"/>
                <w:sz w:val="24"/>
              </w:rPr>
              <w:t>G24.1,</w:t>
            </w:r>
          </w:p>
          <w:p>
            <w:pPr>
              <w:pStyle w:val="TableParagraph"/>
              <w:spacing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G24.2, G24.8, G24.9, </w:t>
            </w:r>
            <w:r>
              <w:rPr>
                <w:spacing w:val="-4"/>
                <w:sz w:val="24"/>
              </w:rPr>
              <w:t>G35,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G51.3, G80, G80.0, </w:t>
            </w:r>
            <w:r>
              <w:rPr>
                <w:spacing w:val="-2"/>
                <w:sz w:val="24"/>
              </w:rPr>
              <w:t>G80.1,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G80.2, G80.3, G80.4, </w:t>
            </w:r>
            <w:r>
              <w:rPr>
                <w:spacing w:val="-2"/>
                <w:sz w:val="24"/>
              </w:rPr>
              <w:t>G80.8,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G80.9, G81.1, G81.9, </w:t>
            </w:r>
            <w:r>
              <w:rPr>
                <w:spacing w:val="-2"/>
                <w:sz w:val="24"/>
              </w:rPr>
              <w:t>G82.1,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G82.4, G82.5, I69.0, I69.1, </w:t>
            </w:r>
            <w:r>
              <w:rPr>
                <w:spacing w:val="-2"/>
                <w:sz w:val="24"/>
              </w:rPr>
              <w:t>I69.2,</w:t>
            </w:r>
          </w:p>
          <w:p>
            <w:pPr>
              <w:pStyle w:val="TableParagraph"/>
              <w:spacing w:line="225" w:lineRule="auto" w:before="6"/>
              <w:ind w:left="97"/>
              <w:rPr>
                <w:sz w:val="24"/>
              </w:rPr>
            </w:pPr>
            <w:r>
              <w:rPr>
                <w:sz w:val="24"/>
              </w:rPr>
              <w:t>I69.3,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I69.4,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I69.8,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T90.1,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T90.5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T90.8, T90.9</w:t>
            </w:r>
          </w:p>
        </w:tc>
        <w:tc>
          <w:tcPr>
            <w:tcW w:w="1679" w:type="dxa"/>
          </w:tcPr>
          <w:p>
            <w:pPr>
              <w:pStyle w:val="TableParagraph"/>
              <w:spacing w:before="96"/>
              <w:ind w:left="108"/>
              <w:rPr>
                <w:sz w:val="24"/>
              </w:rPr>
            </w:pPr>
            <w:hyperlink r:id="rId805">
              <w:r>
                <w:rPr>
                  <w:color w:val="0000FF"/>
                  <w:spacing w:val="-2"/>
                  <w:sz w:val="24"/>
                </w:rPr>
                <w:t>A25.24.001.002</w:t>
              </w:r>
            </w:hyperlink>
          </w:p>
        </w:tc>
        <w:tc>
          <w:tcPr>
            <w:tcW w:w="4333" w:type="dxa"/>
          </w:tcPr>
          <w:p>
            <w:pPr>
              <w:pStyle w:val="TableParagraph"/>
              <w:spacing w:line="225" w:lineRule="auto" w:before="105"/>
              <w:ind w:left="1861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bt1</w:t>
            </w:r>
          </w:p>
        </w:tc>
        <w:tc>
          <w:tcPr>
            <w:tcW w:w="847" w:type="dxa"/>
          </w:tcPr>
          <w:p>
            <w:pPr>
              <w:pStyle w:val="TableParagraph"/>
              <w:spacing w:before="96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2,11</w:t>
            </w:r>
          </w:p>
        </w:tc>
      </w:tr>
      <w:tr>
        <w:trPr>
          <w:trHeight w:val="2023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22" w:type="dxa"/>
          </w:tcPr>
          <w:p>
            <w:pPr>
              <w:pStyle w:val="TableParagraph"/>
              <w:spacing w:line="225" w:lineRule="auto" w:before="104"/>
              <w:ind w:left="97" w:right="85"/>
              <w:rPr>
                <w:sz w:val="24"/>
              </w:rPr>
            </w:pPr>
            <w:r>
              <w:rPr>
                <w:sz w:val="24"/>
              </w:rPr>
              <w:t>G12, G20, G23.0, G30, </w:t>
            </w:r>
            <w:r>
              <w:rPr>
                <w:sz w:val="24"/>
              </w:rPr>
              <w:t>G35,</w:t>
            </w:r>
            <w:r>
              <w:rPr>
                <w:sz w:val="24"/>
              </w:rPr>
              <w:t> G40,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G71.0,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G80,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G80.0,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G80.1,</w:t>
            </w:r>
          </w:p>
          <w:p>
            <w:pPr>
              <w:pStyle w:val="TableParagraph"/>
              <w:spacing w:line="254" w:lineRule="exact"/>
              <w:ind w:left="97"/>
              <w:rPr>
                <w:sz w:val="24"/>
              </w:rPr>
            </w:pPr>
            <w:r>
              <w:rPr>
                <w:sz w:val="24"/>
              </w:rPr>
              <w:t>G80.2, G80.3, G80.4, </w:t>
            </w:r>
            <w:r>
              <w:rPr>
                <w:spacing w:val="-2"/>
                <w:sz w:val="24"/>
              </w:rPr>
              <w:t>G80.8,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G80.9, G81.1, G81.9, </w:t>
            </w:r>
            <w:r>
              <w:rPr>
                <w:spacing w:val="-2"/>
                <w:sz w:val="24"/>
              </w:rPr>
              <w:t>G82.1,</w:t>
            </w:r>
          </w:p>
          <w:p>
            <w:pPr>
              <w:pStyle w:val="TableParagraph"/>
              <w:spacing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G82.4, G82.5, I69.0, I69.1, </w:t>
            </w:r>
            <w:r>
              <w:rPr>
                <w:spacing w:val="-2"/>
                <w:sz w:val="24"/>
              </w:rPr>
              <w:t>I69.2,</w:t>
            </w:r>
          </w:p>
          <w:p>
            <w:pPr>
              <w:pStyle w:val="TableParagraph"/>
              <w:spacing w:line="225" w:lineRule="auto" w:before="6"/>
              <w:ind w:left="97"/>
              <w:rPr>
                <w:sz w:val="24"/>
              </w:rPr>
            </w:pPr>
            <w:r>
              <w:rPr>
                <w:sz w:val="24"/>
              </w:rPr>
              <w:t>I69.3,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I69.4,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I69.8,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K11.7,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T90.1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T90.5, T90.8, T90.9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33" w:type="dxa"/>
          </w:tcPr>
          <w:p>
            <w:pPr>
              <w:pStyle w:val="TableParagraph"/>
              <w:tabs>
                <w:tab w:pos="1861" w:val="left" w:leader="none"/>
              </w:tabs>
              <w:spacing w:line="269" w:lineRule="exact" w:before="88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1861" w:right="327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bt3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лет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95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st15.010</w:t>
            </w:r>
          </w:p>
        </w:tc>
        <w:tc>
          <w:tcPr>
            <w:tcW w:w="2105" w:type="dxa"/>
          </w:tcPr>
          <w:p>
            <w:pPr>
              <w:pStyle w:val="TableParagraph"/>
              <w:spacing w:line="225" w:lineRule="auto" w:before="104"/>
              <w:ind w:left="94" w:right="58"/>
              <w:rPr>
                <w:sz w:val="24"/>
              </w:rPr>
            </w:pPr>
            <w:r>
              <w:rPr>
                <w:spacing w:val="-2"/>
                <w:sz w:val="24"/>
              </w:rPr>
              <w:t>Другие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наруше</w:t>
            </w:r>
            <w:r>
              <w:rPr>
                <w:spacing w:val="-2"/>
                <w:sz w:val="24"/>
              </w:rPr>
              <w:t>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нервной систе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> (уровень 1)</w:t>
            </w:r>
          </w:p>
        </w:tc>
        <w:tc>
          <w:tcPr>
            <w:tcW w:w="3422" w:type="dxa"/>
          </w:tcPr>
          <w:p>
            <w:pPr>
              <w:pStyle w:val="TableParagraph"/>
              <w:spacing w:line="269" w:lineRule="exact" w:before="88"/>
              <w:ind w:left="97"/>
              <w:rPr>
                <w:sz w:val="24"/>
              </w:rPr>
            </w:pPr>
            <w:r>
              <w:rPr>
                <w:sz w:val="24"/>
              </w:rPr>
              <w:t>B91, B94.1, E75.2, E75.3, </w:t>
            </w:r>
            <w:r>
              <w:rPr>
                <w:spacing w:val="-2"/>
                <w:sz w:val="24"/>
              </w:rPr>
              <w:t>E75.4,</w:t>
            </w:r>
          </w:p>
          <w:p>
            <w:pPr>
              <w:pStyle w:val="TableParagraph"/>
              <w:spacing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G09, G24, G24.0, G24.3, </w:t>
            </w:r>
            <w:r>
              <w:rPr>
                <w:spacing w:val="-2"/>
                <w:sz w:val="24"/>
              </w:rPr>
              <w:t>G24.4,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G24.8, G24.9, G30, </w:t>
            </w:r>
            <w:r>
              <w:rPr>
                <w:spacing w:val="-2"/>
                <w:sz w:val="24"/>
              </w:rPr>
              <w:t>G30.0,</w:t>
            </w:r>
          </w:p>
          <w:p>
            <w:pPr>
              <w:pStyle w:val="TableParagraph"/>
              <w:spacing w:line="255" w:lineRule="exact"/>
              <w:ind w:left="97"/>
              <w:rPr>
                <w:sz w:val="24"/>
              </w:rPr>
            </w:pPr>
            <w:r>
              <w:rPr>
                <w:sz w:val="24"/>
              </w:rPr>
              <w:t>G30.1, G30.8, G30.9, </w:t>
            </w:r>
            <w:r>
              <w:rPr>
                <w:spacing w:val="-2"/>
                <w:sz w:val="24"/>
              </w:rPr>
              <w:t>G32.8,</w:t>
            </w:r>
          </w:p>
          <w:p>
            <w:pPr>
              <w:pStyle w:val="TableParagraph"/>
              <w:spacing w:line="243" w:lineRule="exact"/>
              <w:ind w:left="97"/>
              <w:rPr>
                <w:sz w:val="24"/>
              </w:rPr>
            </w:pPr>
            <w:r>
              <w:rPr>
                <w:sz w:val="24"/>
              </w:rPr>
              <w:t>G47, G47.0, G47.1, </w:t>
            </w:r>
            <w:r>
              <w:rPr>
                <w:spacing w:val="-2"/>
                <w:sz w:val="24"/>
              </w:rPr>
              <w:t>G47.2,</w:t>
            </w:r>
          </w:p>
        </w:tc>
        <w:tc>
          <w:tcPr>
            <w:tcW w:w="16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33" w:type="dxa"/>
          </w:tcPr>
          <w:p>
            <w:pPr>
              <w:pStyle w:val="TableParagraph"/>
              <w:tabs>
                <w:tab w:pos="3034" w:val="left" w:leader="none"/>
              </w:tabs>
              <w:spacing w:before="94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before="9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0,74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G47.3, G47.4, G47.8, </w:t>
      </w:r>
      <w:r>
        <w:rPr>
          <w:spacing w:val="-2"/>
          <w:sz w:val="24"/>
        </w:rPr>
        <w:t>G47.9,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G73.4, G73.5, G73.6, </w:t>
      </w:r>
      <w:r>
        <w:rPr>
          <w:spacing w:val="-2"/>
          <w:sz w:val="24"/>
        </w:rPr>
        <w:t>G73.7,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G90, G90.0, G90.1, </w:t>
      </w:r>
      <w:r>
        <w:rPr>
          <w:spacing w:val="-2"/>
          <w:sz w:val="24"/>
        </w:rPr>
        <w:t>G90.2,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G90.4, G90.5, G90.6, </w:t>
      </w:r>
      <w:r>
        <w:rPr>
          <w:spacing w:val="-2"/>
          <w:sz w:val="24"/>
        </w:rPr>
        <w:t>G90.7,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G90.8, G90.9, G91, </w:t>
      </w:r>
      <w:r>
        <w:rPr>
          <w:spacing w:val="-2"/>
          <w:sz w:val="24"/>
        </w:rPr>
        <w:t>G91.0,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G91.1, G91.2, G91.3, </w:t>
      </w:r>
      <w:r>
        <w:rPr>
          <w:spacing w:val="-2"/>
          <w:sz w:val="24"/>
        </w:rPr>
        <w:t>G91.8,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G91.9, G92, G93, G93.0, </w:t>
      </w:r>
      <w:r>
        <w:rPr>
          <w:spacing w:val="-2"/>
          <w:sz w:val="24"/>
        </w:rPr>
        <w:t>G93.2,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G93.3, G93.4, G93.7, </w:t>
      </w:r>
      <w:r>
        <w:rPr>
          <w:spacing w:val="-2"/>
          <w:sz w:val="24"/>
        </w:rPr>
        <w:t>G93.8,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G93.9, G94, G94.0, </w:t>
      </w:r>
      <w:r>
        <w:rPr>
          <w:spacing w:val="-2"/>
          <w:sz w:val="24"/>
        </w:rPr>
        <w:t>G94.1,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G94.2, G94.3, G94.8, </w:t>
      </w:r>
      <w:r>
        <w:rPr>
          <w:spacing w:val="-4"/>
          <w:sz w:val="24"/>
        </w:rPr>
        <w:t>G96,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G96.0, G96.1, G96.8, </w:t>
      </w:r>
      <w:r>
        <w:rPr>
          <w:spacing w:val="-2"/>
          <w:sz w:val="24"/>
        </w:rPr>
        <w:t>G96.9,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G98, G99, G99.0, G99.1, </w:t>
      </w:r>
      <w:r>
        <w:rPr>
          <w:spacing w:val="-2"/>
          <w:sz w:val="24"/>
        </w:rPr>
        <w:t>G99.8,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Q00, Q00.0, Q00.1, Q00.2, </w:t>
      </w:r>
      <w:r>
        <w:rPr>
          <w:spacing w:val="-4"/>
          <w:sz w:val="24"/>
        </w:rPr>
        <w:t>Q01,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Q01.0, Q01.1, Q01.2, </w:t>
      </w:r>
      <w:r>
        <w:rPr>
          <w:spacing w:val="-2"/>
          <w:sz w:val="24"/>
        </w:rPr>
        <w:t>Q01.8,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Q01.9, Q02, Q03, Q03.0, </w:t>
      </w:r>
      <w:r>
        <w:rPr>
          <w:spacing w:val="-2"/>
          <w:sz w:val="24"/>
        </w:rPr>
        <w:t>Q03.1,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Q03.8, Q03.9, Q04, </w:t>
      </w:r>
      <w:r>
        <w:rPr>
          <w:spacing w:val="-2"/>
          <w:sz w:val="24"/>
        </w:rPr>
        <w:t>Q04.0,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Q04.1, Q04.2, Q04.3, </w:t>
      </w:r>
      <w:r>
        <w:rPr>
          <w:spacing w:val="-2"/>
          <w:sz w:val="24"/>
        </w:rPr>
        <w:t>Q04.4,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Q04.5, Q04.6, Q04.8, </w:t>
      </w:r>
      <w:r>
        <w:rPr>
          <w:spacing w:val="-2"/>
          <w:sz w:val="24"/>
        </w:rPr>
        <w:t>Q04.9,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Q05, Q05.0, Q05.1, </w:t>
      </w:r>
      <w:r>
        <w:rPr>
          <w:spacing w:val="-2"/>
          <w:sz w:val="24"/>
        </w:rPr>
        <w:t>Q05.2,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Q05.3, Q05.4, Q05.5, </w:t>
      </w:r>
      <w:r>
        <w:rPr>
          <w:spacing w:val="-2"/>
          <w:sz w:val="24"/>
        </w:rPr>
        <w:t>Q05.6,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Q05.7, Q05.8, Q05.9, </w:t>
      </w:r>
      <w:r>
        <w:rPr>
          <w:spacing w:val="-4"/>
          <w:sz w:val="24"/>
        </w:rPr>
        <w:t>Q06,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Q06.0, Q06.1, Q06.2, </w:t>
      </w:r>
      <w:r>
        <w:rPr>
          <w:spacing w:val="-2"/>
          <w:sz w:val="24"/>
        </w:rPr>
        <w:t>Q06.3,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Q06.4, Q06.8, Q06.9, </w:t>
      </w:r>
      <w:r>
        <w:rPr>
          <w:spacing w:val="-4"/>
          <w:sz w:val="24"/>
        </w:rPr>
        <w:t>Q07,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Q07.0, Q07.8, Q07.9, R20, </w:t>
      </w:r>
      <w:r>
        <w:rPr>
          <w:spacing w:val="-2"/>
          <w:sz w:val="24"/>
        </w:rPr>
        <w:t>R20.0,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R20.1, R20.2, R20.3, </w:t>
      </w:r>
      <w:r>
        <w:rPr>
          <w:spacing w:val="-2"/>
          <w:sz w:val="24"/>
        </w:rPr>
        <w:t>R20.8,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R25, R25.0, R25.1, R25.2, </w:t>
      </w:r>
      <w:r>
        <w:rPr>
          <w:spacing w:val="-2"/>
          <w:sz w:val="24"/>
        </w:rPr>
        <w:t>R25.3,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R25.8, R26, R26.0, </w:t>
      </w:r>
      <w:r>
        <w:rPr>
          <w:spacing w:val="-2"/>
          <w:sz w:val="24"/>
        </w:rPr>
        <w:t>R26.1,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R26.8, R27, R27.0, R27.8, </w:t>
      </w:r>
      <w:r>
        <w:rPr>
          <w:spacing w:val="-4"/>
          <w:sz w:val="24"/>
        </w:rPr>
        <w:t>R29,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R29.0, R29.1, R29.2, </w:t>
      </w:r>
      <w:r>
        <w:rPr>
          <w:spacing w:val="-2"/>
          <w:sz w:val="24"/>
        </w:rPr>
        <w:t>R29.3,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R29.8, R43, R43.0, R43.1, </w:t>
      </w:r>
      <w:r>
        <w:rPr>
          <w:spacing w:val="-2"/>
          <w:sz w:val="24"/>
        </w:rPr>
        <w:t>R43.2,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R43.8, R49, R49.0, </w:t>
      </w:r>
      <w:r>
        <w:rPr>
          <w:spacing w:val="-2"/>
          <w:sz w:val="24"/>
        </w:rPr>
        <w:t>R49.1,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R49.2, R49.8, R83, R83.0, </w:t>
      </w:r>
      <w:r>
        <w:rPr>
          <w:spacing w:val="-2"/>
          <w:sz w:val="24"/>
        </w:rPr>
        <w:t>R83.1,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R83.2, R83.3, R83.4, </w:t>
      </w:r>
      <w:r>
        <w:rPr>
          <w:spacing w:val="-2"/>
          <w:sz w:val="24"/>
        </w:rPr>
        <w:t>R83.5,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R83.6, R83.7, R83.8, R83.9, </w:t>
      </w:r>
      <w:r>
        <w:rPr>
          <w:spacing w:val="-4"/>
          <w:sz w:val="24"/>
        </w:rPr>
        <w:t>R90,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05"/>
        <w:gridCol w:w="3382"/>
        <w:gridCol w:w="5644"/>
        <w:gridCol w:w="1256"/>
      </w:tblGrid>
      <w:tr>
        <w:trPr>
          <w:trHeight w:val="886" w:hRule="atLeast"/>
        </w:trPr>
        <w:tc>
          <w:tcPr>
            <w:tcW w:w="305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82" w:type="dxa"/>
          </w:tcPr>
          <w:p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R90.0, R90.8, R93, R93.0, </w:t>
            </w:r>
            <w:r>
              <w:rPr>
                <w:spacing w:val="-4"/>
                <w:sz w:val="24"/>
              </w:rPr>
              <w:t>R94,</w:t>
            </w:r>
          </w:p>
          <w:p>
            <w:pPr>
              <w:pStyle w:val="TableParagraph"/>
              <w:spacing w:line="263" w:lineRule="exact"/>
              <w:ind w:left="97"/>
              <w:rPr>
                <w:sz w:val="24"/>
              </w:rPr>
            </w:pPr>
            <w:r>
              <w:rPr>
                <w:sz w:val="24"/>
              </w:rPr>
              <w:t>R94.0, T90.2, T90.3, </w:t>
            </w:r>
            <w:r>
              <w:rPr>
                <w:spacing w:val="-2"/>
                <w:sz w:val="24"/>
              </w:rPr>
              <w:t>T90.5,</w:t>
            </w:r>
          </w:p>
          <w:p>
            <w:pPr>
              <w:pStyle w:val="TableParagraph"/>
              <w:spacing w:line="271" w:lineRule="exact"/>
              <w:ind w:left="97"/>
              <w:rPr>
                <w:sz w:val="24"/>
              </w:rPr>
            </w:pPr>
            <w:r>
              <w:rPr>
                <w:sz w:val="24"/>
              </w:rPr>
              <w:t>T90.8, T90.9, T92.4, </w:t>
            </w:r>
            <w:r>
              <w:rPr>
                <w:spacing w:val="-2"/>
                <w:sz w:val="24"/>
              </w:rPr>
              <w:t>T93.4</w:t>
            </w:r>
          </w:p>
        </w:tc>
        <w:tc>
          <w:tcPr>
            <w:tcW w:w="690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9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st15.011</w:t>
            </w:r>
          </w:p>
        </w:tc>
        <w:tc>
          <w:tcPr>
            <w:tcW w:w="2105" w:type="dxa"/>
          </w:tcPr>
          <w:p>
            <w:pPr>
              <w:pStyle w:val="TableParagraph"/>
              <w:spacing w:line="225" w:lineRule="auto" w:before="100"/>
              <w:ind w:left="94" w:right="58"/>
              <w:rPr>
                <w:sz w:val="24"/>
              </w:rPr>
            </w:pPr>
            <w:r>
              <w:rPr>
                <w:spacing w:val="-2"/>
                <w:sz w:val="24"/>
              </w:rPr>
              <w:t>Другие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наруше</w:t>
            </w:r>
            <w:r>
              <w:rPr>
                <w:spacing w:val="-2"/>
                <w:sz w:val="24"/>
              </w:rPr>
              <w:t>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нервной систе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> (уровень 2)</w:t>
            </w:r>
          </w:p>
        </w:tc>
        <w:tc>
          <w:tcPr>
            <w:tcW w:w="3382" w:type="dxa"/>
          </w:tcPr>
          <w:p>
            <w:pPr>
              <w:pStyle w:val="TableParagraph"/>
              <w:spacing w:line="269" w:lineRule="exact" w:before="84"/>
              <w:ind w:left="97"/>
              <w:rPr>
                <w:sz w:val="24"/>
              </w:rPr>
            </w:pPr>
            <w:r>
              <w:rPr>
                <w:sz w:val="24"/>
              </w:rPr>
              <w:t>G08, G43, G43.0, G43.1, </w:t>
            </w:r>
            <w:r>
              <w:rPr>
                <w:spacing w:val="-2"/>
                <w:sz w:val="24"/>
              </w:rPr>
              <w:t>G43.2,</w:t>
            </w:r>
          </w:p>
          <w:p>
            <w:pPr>
              <w:pStyle w:val="TableParagraph"/>
              <w:spacing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G43.3, G43.8, G43.9, </w:t>
            </w:r>
            <w:r>
              <w:rPr>
                <w:spacing w:val="-4"/>
                <w:sz w:val="24"/>
              </w:rPr>
              <w:t>G44,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G44.0, G44.1, G44.2, </w:t>
            </w:r>
            <w:r>
              <w:rPr>
                <w:spacing w:val="-2"/>
                <w:sz w:val="24"/>
              </w:rPr>
              <w:t>G44.3,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G44.4, G44.8, G93.1, </w:t>
            </w:r>
            <w:r>
              <w:rPr>
                <w:spacing w:val="-2"/>
                <w:sz w:val="24"/>
              </w:rPr>
              <w:t>G93.5,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G93.6, G95.1, G95.2, </w:t>
            </w:r>
            <w:r>
              <w:rPr>
                <w:spacing w:val="-2"/>
                <w:sz w:val="24"/>
              </w:rPr>
              <w:t>G95.8,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G95.9, G97, G97.0, </w:t>
            </w:r>
            <w:r>
              <w:rPr>
                <w:spacing w:val="-2"/>
                <w:sz w:val="24"/>
              </w:rPr>
              <w:t>G97.1,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G97.2, G97.8, G97.9, </w:t>
            </w:r>
            <w:r>
              <w:rPr>
                <w:spacing w:val="-2"/>
                <w:sz w:val="24"/>
              </w:rPr>
              <w:t>G99.2,</w:t>
            </w:r>
          </w:p>
          <w:p>
            <w:pPr>
              <w:pStyle w:val="TableParagraph"/>
              <w:spacing w:line="225" w:lineRule="auto" w:before="6"/>
              <w:ind w:left="97"/>
              <w:rPr>
                <w:sz w:val="24"/>
              </w:rPr>
            </w:pPr>
            <w:r>
              <w:rPr>
                <w:sz w:val="24"/>
              </w:rPr>
              <w:t>R40,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R40.0,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R40.1,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R40.2,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R51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T85, T85.0, T85.1</w:t>
            </w:r>
          </w:p>
        </w:tc>
        <w:tc>
          <w:tcPr>
            <w:tcW w:w="5644" w:type="dxa"/>
          </w:tcPr>
          <w:p>
            <w:pPr>
              <w:pStyle w:val="TableParagraph"/>
              <w:tabs>
                <w:tab w:pos="2989" w:val="left" w:leader="none"/>
              </w:tabs>
              <w:spacing w:before="91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before="91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0,99</w:t>
            </w:r>
          </w:p>
        </w:tc>
      </w:tr>
      <w:tr>
        <w:trPr>
          <w:trHeight w:val="1760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st15.012</w:t>
            </w:r>
          </w:p>
        </w:tc>
        <w:tc>
          <w:tcPr>
            <w:tcW w:w="2105" w:type="dxa"/>
          </w:tcPr>
          <w:p>
            <w:pPr>
              <w:pStyle w:val="TableParagraph"/>
              <w:spacing w:line="225" w:lineRule="auto" w:before="104"/>
              <w:ind w:left="94" w:right="58"/>
              <w:rPr>
                <w:sz w:val="24"/>
              </w:rPr>
            </w:pPr>
            <w:r>
              <w:rPr>
                <w:spacing w:val="-4"/>
                <w:sz w:val="24"/>
              </w:rPr>
              <w:t>Транзиторны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ишемически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приступы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сосудисты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мозговы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синдромы</w:t>
            </w:r>
          </w:p>
        </w:tc>
        <w:tc>
          <w:tcPr>
            <w:tcW w:w="3382" w:type="dxa"/>
          </w:tcPr>
          <w:p>
            <w:pPr>
              <w:pStyle w:val="TableParagraph"/>
              <w:spacing w:line="269" w:lineRule="exact" w:before="88"/>
              <w:ind w:left="97"/>
              <w:rPr>
                <w:sz w:val="24"/>
              </w:rPr>
            </w:pPr>
            <w:r>
              <w:rPr>
                <w:sz w:val="24"/>
              </w:rPr>
              <w:t>G45, G45.0, G45.1, </w:t>
            </w:r>
            <w:r>
              <w:rPr>
                <w:spacing w:val="-2"/>
                <w:sz w:val="24"/>
              </w:rPr>
              <w:t>G45.2,</w:t>
            </w:r>
          </w:p>
          <w:p>
            <w:pPr>
              <w:pStyle w:val="TableParagraph"/>
              <w:spacing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G45.3, G45.4, G45.8, </w:t>
            </w:r>
            <w:r>
              <w:rPr>
                <w:spacing w:val="-2"/>
                <w:sz w:val="24"/>
              </w:rPr>
              <w:t>G45.9,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G46, G46.0, G46.1, </w:t>
            </w:r>
            <w:r>
              <w:rPr>
                <w:spacing w:val="-2"/>
                <w:sz w:val="24"/>
              </w:rPr>
              <w:t>G46.2,</w:t>
            </w:r>
          </w:p>
          <w:p>
            <w:pPr>
              <w:pStyle w:val="TableParagraph"/>
              <w:spacing w:line="225" w:lineRule="auto" w:before="6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G46.3,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G46.4,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G46.5,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G46.6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G46.7, G46.8</w:t>
            </w:r>
          </w:p>
        </w:tc>
        <w:tc>
          <w:tcPr>
            <w:tcW w:w="5644" w:type="dxa"/>
          </w:tcPr>
          <w:p>
            <w:pPr>
              <w:pStyle w:val="TableParagraph"/>
              <w:tabs>
                <w:tab w:pos="2989" w:val="left" w:leader="none"/>
              </w:tabs>
              <w:spacing w:before="95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2,61</w:t>
            </w:r>
          </w:p>
        </w:tc>
      </w:tr>
      <w:tr>
        <w:trPr>
          <w:trHeight w:val="1507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st15.013</w:t>
            </w:r>
          </w:p>
        </w:tc>
        <w:tc>
          <w:tcPr>
            <w:tcW w:w="2105" w:type="dxa"/>
          </w:tcPr>
          <w:p>
            <w:pPr>
              <w:pStyle w:val="TableParagraph"/>
              <w:spacing w:line="225" w:lineRule="auto" w:before="106"/>
              <w:ind w:left="94" w:right="58"/>
              <w:rPr>
                <w:sz w:val="24"/>
              </w:rPr>
            </w:pPr>
            <w:r>
              <w:rPr>
                <w:spacing w:val="-2"/>
                <w:sz w:val="24"/>
              </w:rPr>
              <w:t>Кровоизлияние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мозг</w:t>
            </w:r>
          </w:p>
        </w:tc>
        <w:tc>
          <w:tcPr>
            <w:tcW w:w="3382" w:type="dxa"/>
          </w:tcPr>
          <w:p>
            <w:pPr>
              <w:pStyle w:val="TableParagraph"/>
              <w:spacing w:line="269" w:lineRule="exact" w:before="90"/>
              <w:ind w:left="97"/>
              <w:rPr>
                <w:sz w:val="24"/>
              </w:rPr>
            </w:pPr>
            <w:r>
              <w:rPr>
                <w:sz w:val="24"/>
              </w:rPr>
              <w:t>I60, I60.0, I60.1, I60.2, </w:t>
            </w:r>
            <w:r>
              <w:rPr>
                <w:spacing w:val="-2"/>
                <w:sz w:val="24"/>
              </w:rPr>
              <w:t>I60.3,</w:t>
            </w:r>
          </w:p>
          <w:p>
            <w:pPr>
              <w:pStyle w:val="TableParagraph"/>
              <w:spacing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I60.4, I60.5, I60.6, I60.7, </w:t>
            </w:r>
            <w:r>
              <w:rPr>
                <w:spacing w:val="-2"/>
                <w:sz w:val="24"/>
              </w:rPr>
              <w:t>I60.8,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I60.9, I61, I61.0, I61.1, </w:t>
            </w:r>
            <w:r>
              <w:rPr>
                <w:spacing w:val="-2"/>
                <w:sz w:val="24"/>
              </w:rPr>
              <w:t>I61.2,</w:t>
            </w:r>
          </w:p>
          <w:p>
            <w:pPr>
              <w:pStyle w:val="TableParagraph"/>
              <w:spacing w:line="225" w:lineRule="auto" w:before="6"/>
              <w:ind w:left="97"/>
              <w:rPr>
                <w:sz w:val="24"/>
              </w:rPr>
            </w:pPr>
            <w:r>
              <w:rPr>
                <w:sz w:val="24"/>
              </w:rPr>
              <w:t>I61.3,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I61.4,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I61.5,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I61.6,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I61.8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I61.9, I62, I62.0, I62.1, I62.9</w:t>
            </w:r>
          </w:p>
        </w:tc>
        <w:tc>
          <w:tcPr>
            <w:tcW w:w="5644" w:type="dxa"/>
          </w:tcPr>
          <w:p>
            <w:pPr>
              <w:pStyle w:val="TableParagraph"/>
              <w:tabs>
                <w:tab w:pos="2989" w:val="left" w:leader="none"/>
              </w:tabs>
              <w:spacing w:before="97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before="97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4,89</w:t>
            </w:r>
          </w:p>
        </w:tc>
      </w:tr>
      <w:tr>
        <w:trPr>
          <w:trHeight w:val="723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st15.014</w:t>
            </w:r>
          </w:p>
        </w:tc>
        <w:tc>
          <w:tcPr>
            <w:tcW w:w="2105" w:type="dxa"/>
          </w:tcPr>
          <w:p>
            <w:pPr>
              <w:pStyle w:val="TableParagraph"/>
              <w:spacing w:line="225" w:lineRule="auto" w:before="103"/>
              <w:ind w:left="94" w:right="58"/>
              <w:rPr>
                <w:sz w:val="24"/>
              </w:rPr>
            </w:pPr>
            <w:r>
              <w:rPr>
                <w:spacing w:val="-2"/>
                <w:sz w:val="24"/>
              </w:rPr>
              <w:t>Инфаркт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мозг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3382" w:type="dxa"/>
          </w:tcPr>
          <w:p>
            <w:pPr>
              <w:pStyle w:val="TableParagraph"/>
              <w:spacing w:line="225" w:lineRule="auto" w:before="103"/>
              <w:ind w:left="97"/>
              <w:rPr>
                <w:sz w:val="24"/>
              </w:rPr>
            </w:pPr>
            <w:r>
              <w:rPr>
                <w:sz w:val="24"/>
              </w:rPr>
              <w:t>I63.0,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I63.1,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I63.2,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I63.3,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I63.4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I63.5, I63.6, I63.8, I63.9, I64</w:t>
            </w:r>
          </w:p>
        </w:tc>
        <w:tc>
          <w:tcPr>
            <w:tcW w:w="5644" w:type="dxa"/>
          </w:tcPr>
          <w:p>
            <w:pPr>
              <w:pStyle w:val="TableParagraph"/>
              <w:tabs>
                <w:tab w:pos="2989" w:val="left" w:leader="none"/>
              </w:tabs>
              <w:spacing w:before="94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4,05</w:t>
            </w:r>
          </w:p>
        </w:tc>
      </w:tr>
      <w:tr>
        <w:trPr>
          <w:trHeight w:val="723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st15.015</w:t>
            </w:r>
          </w:p>
        </w:tc>
        <w:tc>
          <w:tcPr>
            <w:tcW w:w="2105" w:type="dxa"/>
          </w:tcPr>
          <w:p>
            <w:pPr>
              <w:pStyle w:val="TableParagraph"/>
              <w:spacing w:line="225" w:lineRule="auto" w:before="102"/>
              <w:ind w:left="94" w:right="58"/>
              <w:rPr>
                <w:sz w:val="24"/>
              </w:rPr>
            </w:pPr>
            <w:r>
              <w:rPr>
                <w:spacing w:val="-2"/>
                <w:sz w:val="24"/>
              </w:rPr>
              <w:t>Инфаркт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мозг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3382" w:type="dxa"/>
          </w:tcPr>
          <w:p>
            <w:pPr>
              <w:pStyle w:val="TableParagraph"/>
              <w:spacing w:line="225" w:lineRule="auto" w:before="102"/>
              <w:ind w:left="97"/>
              <w:rPr>
                <w:sz w:val="24"/>
              </w:rPr>
            </w:pPr>
            <w:r>
              <w:rPr>
                <w:sz w:val="24"/>
              </w:rPr>
              <w:t>I63.0,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I63.1,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I63.2,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I63.3,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I63.4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I63.5, I63.6, I63.8, I63.9</w:t>
            </w:r>
          </w:p>
        </w:tc>
        <w:tc>
          <w:tcPr>
            <w:tcW w:w="5644" w:type="dxa"/>
          </w:tcPr>
          <w:p>
            <w:pPr>
              <w:pStyle w:val="TableParagraph"/>
              <w:tabs>
                <w:tab w:pos="4604" w:val="left" w:leader="none"/>
              </w:tabs>
              <w:spacing w:before="93"/>
              <w:ind w:right="795"/>
              <w:jc w:val="right"/>
              <w:rPr>
                <w:sz w:val="24"/>
              </w:rPr>
            </w:pPr>
            <w:hyperlink r:id="rId806">
              <w:r>
                <w:rPr>
                  <w:color w:val="0000FF"/>
                  <w:spacing w:val="-2"/>
                  <w:sz w:val="24"/>
                </w:rPr>
                <w:t>A25.30.036.002</w:t>
              </w:r>
            </w:hyperlink>
            <w:r>
              <w:rPr>
                <w:color w:val="0000FF"/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before="93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5,13</w:t>
            </w:r>
          </w:p>
        </w:tc>
      </w:tr>
      <w:tr>
        <w:trPr>
          <w:trHeight w:val="874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st15.016</w:t>
            </w:r>
          </w:p>
        </w:tc>
        <w:tc>
          <w:tcPr>
            <w:tcW w:w="2105" w:type="dxa"/>
          </w:tcPr>
          <w:p>
            <w:pPr>
              <w:pStyle w:val="TableParagraph"/>
              <w:spacing w:line="225" w:lineRule="auto" w:before="103"/>
              <w:ind w:left="94" w:right="58"/>
              <w:rPr>
                <w:sz w:val="24"/>
              </w:rPr>
            </w:pPr>
            <w:r>
              <w:rPr>
                <w:spacing w:val="-2"/>
                <w:sz w:val="24"/>
              </w:rPr>
              <w:t>Инфаркт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мозг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3)</w:t>
            </w:r>
          </w:p>
        </w:tc>
        <w:tc>
          <w:tcPr>
            <w:tcW w:w="3382" w:type="dxa"/>
          </w:tcPr>
          <w:p>
            <w:pPr>
              <w:pStyle w:val="TableParagraph"/>
              <w:spacing w:line="225" w:lineRule="auto" w:before="103"/>
              <w:ind w:left="97"/>
              <w:rPr>
                <w:sz w:val="24"/>
              </w:rPr>
            </w:pPr>
            <w:r>
              <w:rPr>
                <w:sz w:val="24"/>
              </w:rPr>
              <w:t>I63.0,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I63.1,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I63.2,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I63.3,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I63.4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I63.5, I63.6, I63.8, I63.9</w:t>
            </w:r>
          </w:p>
        </w:tc>
        <w:tc>
          <w:tcPr>
            <w:tcW w:w="5644" w:type="dxa"/>
          </w:tcPr>
          <w:p>
            <w:pPr>
              <w:pStyle w:val="TableParagraph"/>
              <w:tabs>
                <w:tab w:pos="4753" w:val="left" w:leader="none"/>
              </w:tabs>
              <w:spacing w:line="225" w:lineRule="auto" w:before="103"/>
              <w:ind w:left="148" w:right="808"/>
              <w:rPr>
                <w:sz w:val="24"/>
              </w:rPr>
            </w:pPr>
            <w:hyperlink r:id="rId807">
              <w:r>
                <w:rPr>
                  <w:color w:val="0000FF"/>
                  <w:sz w:val="24"/>
                </w:rPr>
                <w:t>A05.12.006</w:t>
              </w:r>
            </w:hyperlink>
            <w:r>
              <w:rPr>
                <w:sz w:val="24"/>
              </w:rPr>
              <w:t>, </w:t>
            </w:r>
            <w:hyperlink r:id="rId808">
              <w:r>
                <w:rPr>
                  <w:color w:val="0000FF"/>
                  <w:sz w:val="24"/>
                </w:rPr>
                <w:t>A06.12.031</w:t>
              </w:r>
            </w:hyperlink>
            <w:r>
              <w:rPr>
                <w:sz w:val="24"/>
              </w:rPr>
              <w:t>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hyperlink r:id="rId809">
              <w:r>
                <w:rPr>
                  <w:color w:val="0000FF"/>
                  <w:sz w:val="24"/>
                </w:rPr>
                <w:t>A06.12.031.001</w:t>
              </w:r>
            </w:hyperlink>
            <w:r>
              <w:rPr>
                <w:sz w:val="24"/>
              </w:rPr>
              <w:t>, </w:t>
            </w:r>
            <w:hyperlink r:id="rId810">
              <w:r>
                <w:rPr>
                  <w:color w:val="0000FF"/>
                  <w:sz w:val="24"/>
                </w:rPr>
                <w:t>A06.12.056</w:t>
              </w:r>
            </w:hyperlink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32" w:lineRule="exact"/>
              <w:ind w:left="148"/>
              <w:rPr>
                <w:sz w:val="24"/>
              </w:rPr>
            </w:pPr>
            <w:hyperlink r:id="rId811">
              <w:r>
                <w:rPr>
                  <w:color w:val="0000FF"/>
                  <w:spacing w:val="-2"/>
                  <w:sz w:val="24"/>
                </w:rPr>
                <w:t>A25.30.036.003</w:t>
              </w:r>
            </w:hyperlink>
          </w:p>
        </w:tc>
        <w:tc>
          <w:tcPr>
            <w:tcW w:w="1256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6,85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65" w:after="1"/>
        <w:rPr>
          <w:sz w:val="20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87"/>
        <w:gridCol w:w="3425"/>
        <w:gridCol w:w="1487"/>
        <w:gridCol w:w="4572"/>
        <w:gridCol w:w="864"/>
      </w:tblGrid>
      <w:tr>
        <w:trPr>
          <w:trHeight w:val="2182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st15.017</w:t>
            </w:r>
          </w:p>
        </w:tc>
        <w:tc>
          <w:tcPr>
            <w:tcW w:w="2087" w:type="dxa"/>
          </w:tcPr>
          <w:p>
            <w:pPr>
              <w:pStyle w:val="TableParagraph"/>
              <w:spacing w:line="225" w:lineRule="auto" w:before="3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Други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цереброваскул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рные болезни</w:t>
            </w:r>
          </w:p>
        </w:tc>
        <w:tc>
          <w:tcPr>
            <w:tcW w:w="3425" w:type="dxa"/>
          </w:tcPr>
          <w:p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I65, I65.0, I65.1, I65.2, </w:t>
            </w:r>
            <w:r>
              <w:rPr>
                <w:spacing w:val="-2"/>
                <w:sz w:val="24"/>
              </w:rPr>
              <w:t>I65.3,</w:t>
            </w:r>
          </w:p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I65.8, I65.9, I66, I66.0, </w:t>
            </w:r>
            <w:r>
              <w:rPr>
                <w:spacing w:val="-2"/>
                <w:sz w:val="24"/>
              </w:rPr>
              <w:t>I66.1,</w:t>
            </w:r>
          </w:p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I66.2, I66.3, I66.4, I66.8, </w:t>
            </w:r>
            <w:r>
              <w:rPr>
                <w:spacing w:val="-2"/>
                <w:sz w:val="24"/>
              </w:rPr>
              <w:t>I66.9,</w:t>
            </w:r>
          </w:p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I67, I67.0, I67.1, I67.2, </w:t>
            </w:r>
            <w:r>
              <w:rPr>
                <w:spacing w:val="-2"/>
                <w:sz w:val="24"/>
              </w:rPr>
              <w:t>I67.3,</w:t>
            </w:r>
          </w:p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I67.4, I67.5, I67.6, I67.7, </w:t>
            </w:r>
            <w:r>
              <w:rPr>
                <w:spacing w:val="-2"/>
                <w:sz w:val="24"/>
              </w:rPr>
              <w:t>I67.8,</w:t>
            </w:r>
          </w:p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I67.9, I68, I68.0, I68.1, </w:t>
            </w:r>
            <w:r>
              <w:rPr>
                <w:spacing w:val="-2"/>
                <w:sz w:val="24"/>
              </w:rPr>
              <w:t>I68.2,</w:t>
            </w:r>
          </w:p>
          <w:p>
            <w:pPr>
              <w:pStyle w:val="TableParagraph"/>
              <w:spacing w:line="225" w:lineRule="auto" w:before="6"/>
              <w:ind w:left="115"/>
              <w:rPr>
                <w:sz w:val="24"/>
              </w:rPr>
            </w:pPr>
            <w:r>
              <w:rPr>
                <w:sz w:val="24"/>
              </w:rPr>
              <w:t>I68.8,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I69.0,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I69.1,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I69.2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I69.3, I69.4, I69.8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2" w:type="dxa"/>
          </w:tcPr>
          <w:p>
            <w:pPr>
              <w:pStyle w:val="TableParagraph"/>
              <w:tabs>
                <w:tab w:pos="3241" w:val="left" w:leader="none"/>
              </w:tabs>
              <w:spacing w:line="272" w:lineRule="exact"/>
              <w:ind w:left="25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line="272" w:lineRule="exact"/>
              <w:ind w:left="238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0,82</w:t>
            </w:r>
          </w:p>
        </w:tc>
      </w:tr>
      <w:tr>
        <w:trPr>
          <w:trHeight w:val="983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st15.018</w:t>
            </w:r>
          </w:p>
        </w:tc>
        <w:tc>
          <w:tcPr>
            <w:tcW w:w="2087" w:type="dxa"/>
          </w:tcPr>
          <w:p>
            <w:pPr>
              <w:pStyle w:val="TableParagraph"/>
              <w:spacing w:line="225" w:lineRule="auto" w:before="103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Эпилепсия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судороги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3425" w:type="dxa"/>
          </w:tcPr>
          <w:p>
            <w:pPr>
              <w:pStyle w:val="TableParagraph"/>
              <w:spacing w:line="269" w:lineRule="exact" w:before="88"/>
              <w:ind w:left="115"/>
              <w:rPr>
                <w:sz w:val="24"/>
              </w:rPr>
            </w:pPr>
            <w:r>
              <w:rPr>
                <w:sz w:val="24"/>
              </w:rPr>
              <w:t>G40.0, G40.1, G40.2, </w:t>
            </w:r>
            <w:r>
              <w:rPr>
                <w:spacing w:val="-2"/>
                <w:sz w:val="24"/>
              </w:rPr>
              <w:t>G40.3,</w:t>
            </w:r>
          </w:p>
          <w:p>
            <w:pPr>
              <w:pStyle w:val="TableParagraph"/>
              <w:spacing w:line="225" w:lineRule="auto" w:before="6"/>
              <w:ind w:left="115"/>
              <w:rPr>
                <w:sz w:val="24"/>
              </w:rPr>
            </w:pPr>
            <w:r>
              <w:rPr>
                <w:sz w:val="24"/>
              </w:rPr>
              <w:t>G40.4, G40.5, G40.6, </w:t>
            </w:r>
            <w:r>
              <w:rPr>
                <w:sz w:val="24"/>
              </w:rPr>
              <w:t>G40.7,</w:t>
            </w:r>
            <w:r>
              <w:rPr>
                <w:sz w:val="24"/>
              </w:rPr>
              <w:t> G40.8,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G40.9,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R56,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R56.0,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R56.8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2" w:type="dxa"/>
          </w:tcPr>
          <w:p>
            <w:pPr>
              <w:pStyle w:val="TableParagraph"/>
              <w:tabs>
                <w:tab w:pos="2068" w:val="left" w:leader="none"/>
              </w:tabs>
              <w:spacing w:line="269" w:lineRule="exact" w:before="88"/>
              <w:ind w:left="25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2068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ep1</w:t>
            </w:r>
          </w:p>
        </w:tc>
        <w:tc>
          <w:tcPr>
            <w:tcW w:w="864" w:type="dxa"/>
          </w:tcPr>
          <w:p>
            <w:pPr>
              <w:pStyle w:val="TableParagraph"/>
              <w:spacing w:before="94"/>
              <w:ind w:left="23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2,3</w:t>
            </w:r>
          </w:p>
        </w:tc>
      </w:tr>
      <w:tr>
        <w:trPr>
          <w:trHeight w:val="983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st15.019</w:t>
            </w:r>
          </w:p>
        </w:tc>
        <w:tc>
          <w:tcPr>
            <w:tcW w:w="2087" w:type="dxa"/>
          </w:tcPr>
          <w:p>
            <w:pPr>
              <w:pStyle w:val="TableParagraph"/>
              <w:spacing w:line="225" w:lineRule="auto" w:before="103"/>
              <w:ind w:left="94" w:right="846"/>
              <w:rPr>
                <w:sz w:val="24"/>
              </w:rPr>
            </w:pPr>
            <w:r>
              <w:rPr>
                <w:spacing w:val="-2"/>
                <w:sz w:val="24"/>
              </w:rPr>
              <w:t>Эпилепси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(уровень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5"/>
                <w:sz w:val="24"/>
              </w:rPr>
              <w:t>3)</w:t>
            </w:r>
          </w:p>
        </w:tc>
        <w:tc>
          <w:tcPr>
            <w:tcW w:w="3425" w:type="dxa"/>
          </w:tcPr>
          <w:p>
            <w:pPr>
              <w:pStyle w:val="TableParagraph"/>
              <w:spacing w:line="269" w:lineRule="exact" w:before="88"/>
              <w:ind w:left="115"/>
              <w:rPr>
                <w:sz w:val="24"/>
              </w:rPr>
            </w:pPr>
            <w:r>
              <w:rPr>
                <w:sz w:val="24"/>
              </w:rPr>
              <w:t>G40.0, G40.1, G40.2, </w:t>
            </w:r>
            <w:r>
              <w:rPr>
                <w:spacing w:val="-2"/>
                <w:sz w:val="24"/>
              </w:rPr>
              <w:t>G40.3,</w:t>
            </w:r>
          </w:p>
          <w:p>
            <w:pPr>
              <w:pStyle w:val="TableParagraph"/>
              <w:spacing w:line="225" w:lineRule="auto" w:before="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G40.4,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G40.5,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G40.6,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G40.7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G40.8, G40.9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2" w:type="dxa"/>
          </w:tcPr>
          <w:p>
            <w:pPr>
              <w:pStyle w:val="TableParagraph"/>
              <w:tabs>
                <w:tab w:pos="2068" w:val="left" w:leader="none"/>
              </w:tabs>
              <w:spacing w:line="269" w:lineRule="exact" w:before="88"/>
              <w:ind w:left="25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2068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ep2</w:t>
            </w:r>
          </w:p>
        </w:tc>
        <w:tc>
          <w:tcPr>
            <w:tcW w:w="864" w:type="dxa"/>
          </w:tcPr>
          <w:p>
            <w:pPr>
              <w:pStyle w:val="TableParagraph"/>
              <w:spacing w:before="94"/>
              <w:ind w:left="238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3,16</w:t>
            </w:r>
          </w:p>
        </w:tc>
      </w:tr>
      <w:tr>
        <w:trPr>
          <w:trHeight w:val="983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st15.020</w:t>
            </w:r>
          </w:p>
        </w:tc>
        <w:tc>
          <w:tcPr>
            <w:tcW w:w="2087" w:type="dxa"/>
          </w:tcPr>
          <w:p>
            <w:pPr>
              <w:pStyle w:val="TableParagraph"/>
              <w:spacing w:line="225" w:lineRule="auto" w:before="104"/>
              <w:ind w:left="94" w:right="846"/>
              <w:rPr>
                <w:sz w:val="24"/>
              </w:rPr>
            </w:pPr>
            <w:r>
              <w:rPr>
                <w:spacing w:val="-2"/>
                <w:sz w:val="24"/>
              </w:rPr>
              <w:t>Эпилепси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(уровень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5"/>
                <w:sz w:val="24"/>
              </w:rPr>
              <w:t>4)</w:t>
            </w:r>
          </w:p>
        </w:tc>
        <w:tc>
          <w:tcPr>
            <w:tcW w:w="3425" w:type="dxa"/>
          </w:tcPr>
          <w:p>
            <w:pPr>
              <w:pStyle w:val="TableParagraph"/>
              <w:spacing w:line="225" w:lineRule="auto" w:before="104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G40.1,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G40.2,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G40.3,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G40.4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G40.5, G40.8, G40.9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2" w:type="dxa"/>
          </w:tcPr>
          <w:p>
            <w:pPr>
              <w:pStyle w:val="TableParagraph"/>
              <w:tabs>
                <w:tab w:pos="2068" w:val="left" w:leader="none"/>
              </w:tabs>
              <w:spacing w:line="269" w:lineRule="exact" w:before="88"/>
              <w:ind w:left="25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2068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ep3</w:t>
            </w:r>
          </w:p>
        </w:tc>
        <w:tc>
          <w:tcPr>
            <w:tcW w:w="864" w:type="dxa"/>
          </w:tcPr>
          <w:p>
            <w:pPr>
              <w:pStyle w:val="TableParagraph"/>
              <w:spacing w:before="95"/>
              <w:ind w:left="238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4,84</w:t>
            </w:r>
          </w:p>
        </w:tc>
      </w:tr>
      <w:tr>
        <w:trPr>
          <w:trHeight w:val="1504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st15.021</w:t>
            </w:r>
          </w:p>
        </w:tc>
        <w:tc>
          <w:tcPr>
            <w:tcW w:w="2087" w:type="dxa"/>
          </w:tcPr>
          <w:p>
            <w:pPr>
              <w:pStyle w:val="TableParagraph"/>
              <w:spacing w:line="225" w:lineRule="auto" w:before="103"/>
              <w:ind w:left="94"/>
              <w:rPr>
                <w:sz w:val="24"/>
              </w:rPr>
            </w:pPr>
            <w:r>
              <w:rPr>
                <w:sz w:val="24"/>
              </w:rPr>
              <w:t>Диагностика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лечение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сложны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неврологически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заболеваний</w:t>
            </w:r>
          </w:p>
        </w:tc>
        <w:tc>
          <w:tcPr>
            <w:tcW w:w="3425" w:type="dxa"/>
          </w:tcPr>
          <w:p>
            <w:pPr>
              <w:pStyle w:val="TableParagraph"/>
              <w:spacing w:line="269" w:lineRule="exact" w:before="88"/>
              <w:ind w:left="115"/>
              <w:rPr>
                <w:sz w:val="24"/>
              </w:rPr>
            </w:pPr>
            <w:r>
              <w:rPr>
                <w:sz w:val="24"/>
              </w:rPr>
              <w:t>G04.8, G04.9, G35, </w:t>
            </w:r>
            <w:r>
              <w:rPr>
                <w:spacing w:val="-2"/>
                <w:sz w:val="24"/>
              </w:rPr>
              <w:t>G36.0,</w:t>
            </w:r>
          </w:p>
          <w:p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G36.8, G36.9, G37.5, </w:t>
            </w:r>
            <w:r>
              <w:rPr>
                <w:spacing w:val="-2"/>
                <w:sz w:val="24"/>
              </w:rPr>
              <w:t>G37.8,</w:t>
            </w:r>
          </w:p>
          <w:p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G37.9, G61.0, G61.8, </w:t>
            </w:r>
            <w:r>
              <w:rPr>
                <w:spacing w:val="-2"/>
                <w:sz w:val="24"/>
              </w:rPr>
              <w:t>G70.0,</w:t>
            </w:r>
          </w:p>
          <w:p>
            <w:pPr>
              <w:pStyle w:val="TableParagraph"/>
              <w:spacing w:line="225" w:lineRule="auto" w:before="5"/>
              <w:ind w:left="115"/>
              <w:rPr>
                <w:sz w:val="24"/>
              </w:rPr>
            </w:pPr>
            <w:r>
              <w:rPr>
                <w:sz w:val="24"/>
              </w:rPr>
              <w:t>I67.0,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I67.2,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I67.3,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I67.5,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I67.6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I67.7, I67.8, I69.3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2" w:type="dxa"/>
          </w:tcPr>
          <w:p>
            <w:pPr>
              <w:pStyle w:val="TableParagraph"/>
              <w:tabs>
                <w:tab w:pos="2068" w:val="left" w:leader="none"/>
              </w:tabs>
              <w:spacing w:line="269" w:lineRule="exact" w:before="88"/>
              <w:ind w:left="25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2068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enmg</w:t>
            </w:r>
          </w:p>
        </w:tc>
        <w:tc>
          <w:tcPr>
            <w:tcW w:w="864" w:type="dxa"/>
          </w:tcPr>
          <w:p>
            <w:pPr>
              <w:pStyle w:val="TableParagraph"/>
              <w:spacing w:before="94"/>
              <w:ind w:left="238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2,24</w:t>
            </w:r>
          </w:p>
        </w:tc>
      </w:tr>
      <w:tr>
        <w:trPr>
          <w:trHeight w:val="976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st15.022</w:t>
            </w:r>
          </w:p>
        </w:tc>
        <w:tc>
          <w:tcPr>
            <w:tcW w:w="2087" w:type="dxa"/>
          </w:tcPr>
          <w:p>
            <w:pPr>
              <w:pStyle w:val="TableParagraph"/>
              <w:spacing w:line="225" w:lineRule="auto" w:before="102"/>
              <w:ind w:left="94" w:right="199"/>
              <w:jc w:val="both"/>
              <w:rPr>
                <w:sz w:val="24"/>
              </w:rPr>
            </w:pPr>
            <w:r>
              <w:rPr>
                <w:sz w:val="24"/>
              </w:rPr>
              <w:t>Плазмоферез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неврологически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заболеваниях</w:t>
            </w:r>
          </w:p>
        </w:tc>
        <w:tc>
          <w:tcPr>
            <w:tcW w:w="3425" w:type="dxa"/>
          </w:tcPr>
          <w:p>
            <w:pPr>
              <w:pStyle w:val="TableParagraph"/>
              <w:spacing w:line="225" w:lineRule="auto" w:before="102"/>
              <w:ind w:left="115" w:right="140"/>
              <w:rPr>
                <w:sz w:val="24"/>
              </w:rPr>
            </w:pPr>
            <w:r>
              <w:rPr>
                <w:spacing w:val="-2"/>
                <w:sz w:val="24"/>
              </w:rPr>
              <w:t>G35,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G36.0,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G37.5,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G61.0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G61.8, G70.0</w:t>
            </w:r>
          </w:p>
        </w:tc>
        <w:tc>
          <w:tcPr>
            <w:tcW w:w="1487" w:type="dxa"/>
          </w:tcPr>
          <w:p>
            <w:pPr>
              <w:pStyle w:val="TableParagraph"/>
              <w:spacing w:before="93"/>
              <w:ind w:left="123"/>
              <w:rPr>
                <w:sz w:val="24"/>
              </w:rPr>
            </w:pPr>
            <w:hyperlink r:id="rId812">
              <w:r>
                <w:rPr>
                  <w:color w:val="0000FF"/>
                  <w:spacing w:val="-2"/>
                  <w:sz w:val="24"/>
                </w:rPr>
                <w:t>A18.05.001</w:t>
              </w:r>
            </w:hyperlink>
          </w:p>
        </w:tc>
        <w:tc>
          <w:tcPr>
            <w:tcW w:w="4572" w:type="dxa"/>
          </w:tcPr>
          <w:p>
            <w:pPr>
              <w:pStyle w:val="TableParagraph"/>
              <w:spacing w:line="225" w:lineRule="auto" w:before="102"/>
              <w:ind w:left="2068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критерий: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plazm4orit5</w:t>
            </w:r>
          </w:p>
        </w:tc>
        <w:tc>
          <w:tcPr>
            <w:tcW w:w="864" w:type="dxa"/>
          </w:tcPr>
          <w:p>
            <w:pPr>
              <w:pStyle w:val="TableParagraph"/>
              <w:spacing w:before="93"/>
              <w:ind w:left="238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6,57</w:t>
            </w:r>
          </w:p>
        </w:tc>
      </w:tr>
      <w:tr>
        <w:trPr>
          <w:trHeight w:val="1139" w:hRule="atLeast"/>
        </w:trPr>
        <w:tc>
          <w:tcPr>
            <w:tcW w:w="951" w:type="dxa"/>
          </w:tcPr>
          <w:p>
            <w:pPr>
              <w:pStyle w:val="TableParagraph"/>
              <w:spacing w:before="10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st15.023</w:t>
            </w:r>
          </w:p>
        </w:tc>
        <w:tc>
          <w:tcPr>
            <w:tcW w:w="2087" w:type="dxa"/>
          </w:tcPr>
          <w:p>
            <w:pPr>
              <w:pStyle w:val="TableParagraph"/>
              <w:spacing w:line="260" w:lineRule="exact" w:before="79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Комплексно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лечени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неврологически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заболеваний с</w:t>
            </w:r>
          </w:p>
        </w:tc>
        <w:tc>
          <w:tcPr>
            <w:tcW w:w="3425" w:type="dxa"/>
          </w:tcPr>
          <w:p>
            <w:pPr>
              <w:pStyle w:val="TableParagraph"/>
              <w:spacing w:before="100"/>
              <w:ind w:left="115"/>
              <w:rPr>
                <w:sz w:val="24"/>
              </w:rPr>
            </w:pPr>
            <w:r>
              <w:rPr>
                <w:sz w:val="24"/>
              </w:rPr>
              <w:t>G35, G61.0, G61.8, </w:t>
            </w:r>
            <w:r>
              <w:rPr>
                <w:spacing w:val="-2"/>
                <w:sz w:val="24"/>
              </w:rPr>
              <w:t>G70.0</w:t>
            </w:r>
          </w:p>
        </w:tc>
        <w:tc>
          <w:tcPr>
            <w:tcW w:w="14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72" w:type="dxa"/>
          </w:tcPr>
          <w:p>
            <w:pPr>
              <w:pStyle w:val="TableParagraph"/>
              <w:tabs>
                <w:tab w:pos="2068" w:val="left" w:leader="none"/>
              </w:tabs>
              <w:spacing w:line="269" w:lineRule="exact" w:before="94"/>
              <w:ind w:left="25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2068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img</w:t>
            </w:r>
          </w:p>
        </w:tc>
        <w:tc>
          <w:tcPr>
            <w:tcW w:w="864" w:type="dxa"/>
          </w:tcPr>
          <w:p>
            <w:pPr>
              <w:pStyle w:val="TableParagraph"/>
              <w:spacing w:before="100"/>
              <w:ind w:left="238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29,79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1129" w:right="10580"/>
      </w:pP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препарато</w:t>
      </w:r>
      <w:r>
        <w:rPr>
          <w:spacing w:val="-2"/>
        </w:rPr>
        <w:t>в</w:t>
      </w:r>
      <w:r>
        <w:rPr>
          <w:spacing w:val="-2"/>
        </w:rPr>
        <w:t> высокодозног</w:t>
      </w:r>
      <w:r>
        <w:rPr>
          <w:spacing w:val="-2"/>
        </w:rPr>
        <w:t>о</w:t>
      </w:r>
      <w:r>
        <w:rPr>
          <w:spacing w:val="-2"/>
        </w:rPr>
        <w:t> </w:t>
      </w:r>
      <w:r>
        <w:rPr>
          <w:spacing w:val="-4"/>
        </w:rPr>
        <w:t>иммуноглобулина</w:t>
      </w:r>
    </w:p>
    <w:p>
      <w:pPr>
        <w:pStyle w:val="BodyText"/>
        <w:tabs>
          <w:tab w:pos="1129" w:val="left" w:leader="none"/>
          <w:tab w:pos="13003" w:val="left" w:leader="none"/>
        </w:tabs>
        <w:spacing w:before="194"/>
        <w:ind w:left="333"/>
      </w:pPr>
      <w:r>
        <w:rPr>
          <w:spacing w:val="-4"/>
        </w:rPr>
        <w:t>st16</w:t>
      </w:r>
      <w:r>
        <w:rPr/>
        <w:tab/>
      </w:r>
      <w:r>
        <w:rPr>
          <w:spacing w:val="-2"/>
        </w:rPr>
        <w:t>Нейрохирургия</w:t>
      </w:r>
      <w:r>
        <w:rPr/>
        <w:tab/>
      </w:r>
      <w:r>
        <w:rPr>
          <w:spacing w:val="-5"/>
        </w:rPr>
        <w:t>1,2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69" w:lineRule="exact" w:before="182"/>
        <w:ind w:left="124"/>
      </w:pPr>
      <w:r>
        <w:rPr/>
        <w:t>st16.001</w:t>
      </w:r>
      <w:r>
        <w:rPr>
          <w:spacing w:val="32"/>
        </w:rPr>
        <w:t>  </w:t>
      </w:r>
      <w:r>
        <w:rPr>
          <w:spacing w:val="-2"/>
        </w:rPr>
        <w:t>Паралитические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синдромы,</w:t>
      </w:r>
      <w:r>
        <w:rPr>
          <w:spacing w:val="-15"/>
        </w:rPr>
        <w:t> </w:t>
      </w:r>
      <w:r>
        <w:rPr>
          <w:spacing w:val="-2"/>
        </w:rPr>
        <w:t>тра</w:t>
      </w:r>
      <w:r>
        <w:rPr>
          <w:spacing w:val="-2"/>
        </w:rPr>
        <w:t>вма</w:t>
      </w:r>
      <w:r>
        <w:rPr>
          <w:spacing w:val="-2"/>
        </w:rPr>
        <w:t> </w:t>
      </w:r>
      <w:r>
        <w:rPr/>
        <w:t>спинного </w:t>
      </w:r>
      <w:r>
        <w:rPr/>
        <w:t>мозга</w:t>
      </w:r>
      <w:r>
        <w:rPr/>
        <w:t> (уровень 1)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69" w:lineRule="exact" w:before="1"/>
        <w:ind w:left="123"/>
      </w:pPr>
      <w:r>
        <w:rPr/>
        <w:t>st16.002</w:t>
      </w:r>
      <w:r>
        <w:rPr>
          <w:spacing w:val="32"/>
        </w:rPr>
        <w:t>  </w:t>
      </w:r>
      <w:r>
        <w:rPr>
          <w:spacing w:val="-2"/>
        </w:rPr>
        <w:t>Паралитические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синдромы,</w:t>
      </w:r>
      <w:r>
        <w:rPr>
          <w:spacing w:val="-15"/>
        </w:rPr>
        <w:t> </w:t>
      </w:r>
      <w:r>
        <w:rPr>
          <w:spacing w:val="-2"/>
        </w:rPr>
        <w:t>тра</w:t>
      </w:r>
      <w:r>
        <w:rPr>
          <w:spacing w:val="-2"/>
        </w:rPr>
        <w:t>вма</w:t>
      </w:r>
      <w:r>
        <w:rPr>
          <w:spacing w:val="-2"/>
        </w:rPr>
        <w:t> </w:t>
      </w:r>
      <w:r>
        <w:rPr/>
        <w:t>спинного </w:t>
      </w:r>
      <w:r>
        <w:rPr/>
        <w:t>мозга</w:t>
      </w:r>
      <w:r>
        <w:rPr/>
        <w:t> (уровень 2)</w:t>
      </w:r>
    </w:p>
    <w:p>
      <w:pPr>
        <w:pStyle w:val="BodyText"/>
        <w:spacing w:line="270" w:lineRule="exact" w:before="187"/>
        <w:ind w:left="123"/>
      </w:pPr>
      <w:r>
        <w:rPr/>
        <w:t>st16.003</w:t>
      </w:r>
      <w:r>
        <w:rPr>
          <w:spacing w:val="32"/>
        </w:rPr>
        <w:t>  </w:t>
      </w:r>
      <w:r>
        <w:rPr>
          <w:spacing w:val="-2"/>
        </w:rPr>
        <w:t>Дорсопатии,</w:t>
      </w:r>
    </w:p>
    <w:p>
      <w:pPr>
        <w:pStyle w:val="BodyText"/>
        <w:spacing w:line="225" w:lineRule="auto" w:before="8"/>
        <w:ind w:left="1129"/>
      </w:pPr>
      <w:r>
        <w:rPr>
          <w:spacing w:val="-4"/>
        </w:rPr>
        <w:t>спондилопатии</w:t>
      </w:r>
      <w:r>
        <w:rPr>
          <w:spacing w:val="-4"/>
        </w:rPr>
        <w:t>,</w:t>
      </w:r>
      <w:r>
        <w:rPr>
          <w:spacing w:val="-4"/>
        </w:rPr>
        <w:t> </w:t>
      </w:r>
      <w:r>
        <w:rPr>
          <w:spacing w:val="-2"/>
        </w:rPr>
        <w:t>остеопатии</w:t>
      </w:r>
    </w:p>
    <w:p>
      <w:pPr>
        <w:spacing w:line="269" w:lineRule="exact" w:before="182"/>
        <w:ind w:left="123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G80, G80.0, G80.1, </w:t>
      </w:r>
      <w:r>
        <w:rPr>
          <w:spacing w:val="-2"/>
          <w:sz w:val="24"/>
        </w:rPr>
        <w:t>G80.2,</w:t>
      </w:r>
    </w:p>
    <w:p>
      <w:pPr>
        <w:spacing w:line="261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G80.3, G80.4, G80.8, </w:t>
      </w:r>
      <w:r>
        <w:rPr>
          <w:spacing w:val="-2"/>
          <w:sz w:val="24"/>
        </w:rPr>
        <w:t>G80.9,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G81, G81.0, G81.1, G81.9, </w:t>
      </w:r>
      <w:r>
        <w:rPr>
          <w:spacing w:val="-4"/>
          <w:sz w:val="24"/>
        </w:rPr>
        <w:t>G82,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G82.0, G82.1, G82.2, </w:t>
      </w:r>
      <w:r>
        <w:rPr>
          <w:spacing w:val="-2"/>
          <w:sz w:val="24"/>
        </w:rPr>
        <w:t>G82.3,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G82.4, G82.5, G83, </w:t>
      </w:r>
      <w:r>
        <w:rPr>
          <w:spacing w:val="-2"/>
          <w:sz w:val="24"/>
        </w:rPr>
        <w:t>G83.0,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G83.1, G83.2, G83.3, </w:t>
      </w:r>
      <w:r>
        <w:rPr>
          <w:spacing w:val="-2"/>
          <w:sz w:val="24"/>
        </w:rPr>
        <w:t>G83.4,</w:t>
      </w:r>
    </w:p>
    <w:p>
      <w:pPr>
        <w:spacing w:line="225" w:lineRule="auto" w:before="6"/>
        <w:ind w:left="123" w:right="0" w:firstLine="0"/>
        <w:jc w:val="left"/>
        <w:rPr>
          <w:sz w:val="24"/>
        </w:rPr>
      </w:pPr>
      <w:r>
        <w:rPr>
          <w:spacing w:val="-2"/>
          <w:sz w:val="24"/>
        </w:rPr>
        <w:t>G83.5,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G83.6,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G83.8,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G83.9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T91.3</w:t>
      </w:r>
    </w:p>
    <w:p>
      <w:pPr>
        <w:spacing w:line="225" w:lineRule="auto" w:before="203"/>
        <w:ind w:left="123" w:right="0" w:firstLine="0"/>
        <w:jc w:val="left"/>
        <w:rPr>
          <w:sz w:val="24"/>
        </w:rPr>
      </w:pPr>
      <w:r>
        <w:rPr>
          <w:sz w:val="24"/>
        </w:rPr>
        <w:t>S14, S14.0, S14.1, S24, </w:t>
      </w:r>
      <w:r>
        <w:rPr>
          <w:sz w:val="24"/>
        </w:rPr>
        <w:t>S24.0,</w:t>
      </w:r>
      <w:r>
        <w:rPr>
          <w:sz w:val="24"/>
        </w:rPr>
        <w:t> S24.1,</w:t>
      </w:r>
      <w:r>
        <w:rPr>
          <w:spacing w:val="-12"/>
          <w:sz w:val="24"/>
        </w:rPr>
        <w:t> </w:t>
      </w:r>
      <w:r>
        <w:rPr>
          <w:sz w:val="24"/>
        </w:rPr>
        <w:t>S34,</w:t>
      </w:r>
      <w:r>
        <w:rPr>
          <w:spacing w:val="-12"/>
          <w:sz w:val="24"/>
        </w:rPr>
        <w:t> </w:t>
      </w:r>
      <w:r>
        <w:rPr>
          <w:sz w:val="24"/>
        </w:rPr>
        <w:t>S34.0,</w:t>
      </w:r>
      <w:r>
        <w:rPr>
          <w:spacing w:val="-12"/>
          <w:sz w:val="24"/>
        </w:rPr>
        <w:t> </w:t>
      </w:r>
      <w:r>
        <w:rPr>
          <w:sz w:val="24"/>
        </w:rPr>
        <w:t>S34.1,</w:t>
      </w:r>
      <w:r>
        <w:rPr>
          <w:spacing w:val="-12"/>
          <w:sz w:val="24"/>
        </w:rPr>
        <w:t> </w:t>
      </w:r>
      <w:r>
        <w:rPr>
          <w:sz w:val="24"/>
        </w:rPr>
        <w:t>T09.3</w:t>
      </w:r>
    </w:p>
    <w:p>
      <w:pPr>
        <w:pStyle w:val="BodyText"/>
      </w:pPr>
    </w:p>
    <w:p>
      <w:pPr>
        <w:pStyle w:val="BodyText"/>
        <w:spacing w:before="156"/>
      </w:pPr>
    </w:p>
    <w:p>
      <w:pPr>
        <w:spacing w:line="269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E55.0, E64.3, M40, </w:t>
      </w:r>
      <w:r>
        <w:rPr>
          <w:spacing w:val="-2"/>
          <w:sz w:val="24"/>
        </w:rPr>
        <w:t>M40.0,</w:t>
      </w:r>
    </w:p>
    <w:p>
      <w:pPr>
        <w:spacing w:line="261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M40.1, M40.2, M40.3, </w:t>
      </w:r>
      <w:r>
        <w:rPr>
          <w:spacing w:val="-2"/>
          <w:sz w:val="24"/>
        </w:rPr>
        <w:t>M40.4,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M40.5, M41, M41.0, </w:t>
      </w:r>
      <w:r>
        <w:rPr>
          <w:spacing w:val="-2"/>
          <w:sz w:val="24"/>
        </w:rPr>
        <w:t>M41.1,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M41.2, M41.3, M41.4, </w:t>
      </w:r>
      <w:r>
        <w:rPr>
          <w:spacing w:val="-2"/>
          <w:sz w:val="24"/>
        </w:rPr>
        <w:t>M41.5,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M41.8, M41.9, M42, </w:t>
      </w:r>
      <w:r>
        <w:rPr>
          <w:spacing w:val="-2"/>
          <w:sz w:val="24"/>
        </w:rPr>
        <w:t>M42.0,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M42.1, M42.9, M43, </w:t>
      </w:r>
      <w:r>
        <w:rPr>
          <w:spacing w:val="-2"/>
          <w:sz w:val="24"/>
        </w:rPr>
        <w:t>M43.0,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M43.1, M43.2, M43.3, </w:t>
      </w:r>
      <w:r>
        <w:rPr>
          <w:spacing w:val="-2"/>
          <w:sz w:val="24"/>
        </w:rPr>
        <w:t>M43.4,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M43.5, M43.6, M43.8, </w:t>
      </w:r>
      <w:r>
        <w:rPr>
          <w:spacing w:val="-2"/>
          <w:sz w:val="24"/>
        </w:rPr>
        <w:t>M43.9,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M46, M46.0, M46.1, </w:t>
      </w:r>
      <w:r>
        <w:rPr>
          <w:spacing w:val="-2"/>
          <w:sz w:val="24"/>
        </w:rPr>
        <w:t>M46.3,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M46.4, M46.5, M47, </w:t>
      </w:r>
      <w:r>
        <w:rPr>
          <w:spacing w:val="-2"/>
          <w:sz w:val="24"/>
        </w:rPr>
        <w:t>M47.0,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M47.1, M47.2, M47.8, </w:t>
      </w:r>
      <w:r>
        <w:rPr>
          <w:spacing w:val="-2"/>
          <w:sz w:val="24"/>
        </w:rPr>
        <w:t>M47.9,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M48, M48.0, M48.1, </w:t>
      </w:r>
      <w:r>
        <w:rPr>
          <w:spacing w:val="-2"/>
          <w:sz w:val="24"/>
        </w:rPr>
        <w:t>M48.2,</w:t>
      </w:r>
    </w:p>
    <w:p>
      <w:pPr>
        <w:spacing w:line="263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M48.3, M48.5, M48.8, </w:t>
      </w:r>
      <w:r>
        <w:rPr>
          <w:spacing w:val="-2"/>
          <w:sz w:val="24"/>
        </w:rPr>
        <w:t>M48.9,</w:t>
      </w:r>
    </w:p>
    <w:p>
      <w:pPr>
        <w:spacing w:line="271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M49, M49.2, M49.3, </w:t>
      </w:r>
      <w:r>
        <w:rPr>
          <w:spacing w:val="-2"/>
          <w:sz w:val="24"/>
        </w:rPr>
        <w:t>M49.4,</w:t>
      </w:r>
    </w:p>
    <w:p>
      <w:pPr>
        <w:pStyle w:val="BodyText"/>
        <w:tabs>
          <w:tab w:pos="3114" w:val="left" w:leader="none"/>
          <w:tab w:pos="4783" w:val="left" w:leader="none"/>
        </w:tabs>
        <w:spacing w:before="188"/>
        <w:ind w:left="123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0,98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tabs>
          <w:tab w:pos="3114" w:val="left" w:leader="none"/>
          <w:tab w:pos="4783" w:val="left" w:leader="none"/>
        </w:tabs>
        <w:ind w:left="123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1,49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tabs>
          <w:tab w:pos="3114" w:val="left" w:leader="none"/>
          <w:tab w:pos="4783" w:val="left" w:leader="none"/>
        </w:tabs>
        <w:ind w:left="123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0,68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15" w:space="99"/>
            <w:col w:w="3299" w:space="1748"/>
            <w:col w:w="5703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M49.5, M49.8, M50, </w:t>
      </w:r>
      <w:r>
        <w:rPr>
          <w:spacing w:val="-2"/>
          <w:sz w:val="24"/>
        </w:rPr>
        <w:t>M50.0,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M50.1, M50.2, M50.3, </w:t>
      </w:r>
      <w:r>
        <w:rPr>
          <w:spacing w:val="-2"/>
          <w:sz w:val="24"/>
        </w:rPr>
        <w:t>M50.8,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M50.9, M51, M51.0, </w:t>
      </w:r>
      <w:r>
        <w:rPr>
          <w:spacing w:val="-2"/>
          <w:sz w:val="24"/>
        </w:rPr>
        <w:t>M51.1,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M51.2, M51.3, M51.4, </w:t>
      </w:r>
      <w:r>
        <w:rPr>
          <w:spacing w:val="-2"/>
          <w:sz w:val="24"/>
        </w:rPr>
        <w:t>M51.8,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M51.9, M53, M53.0, </w:t>
      </w:r>
      <w:r>
        <w:rPr>
          <w:spacing w:val="-2"/>
          <w:sz w:val="24"/>
        </w:rPr>
        <w:t>M53.1,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M53.2, M53.3, M53.8, </w:t>
      </w:r>
      <w:r>
        <w:rPr>
          <w:spacing w:val="-2"/>
          <w:sz w:val="24"/>
        </w:rPr>
        <w:t>M53.9,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M54, M54.0, M54.1, </w:t>
      </w:r>
      <w:r>
        <w:rPr>
          <w:spacing w:val="-2"/>
          <w:sz w:val="24"/>
        </w:rPr>
        <w:t>M54.2,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M54.3, M54.4, M54.5, </w:t>
      </w:r>
      <w:r>
        <w:rPr>
          <w:spacing w:val="-2"/>
          <w:sz w:val="24"/>
        </w:rPr>
        <w:t>M54.6,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M54.8, M54.9, M80, </w:t>
      </w:r>
      <w:r>
        <w:rPr>
          <w:spacing w:val="-2"/>
          <w:sz w:val="24"/>
        </w:rPr>
        <w:t>M80.0,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M80.1, M80.2, M80.3, </w:t>
      </w:r>
      <w:r>
        <w:rPr>
          <w:spacing w:val="-2"/>
          <w:sz w:val="24"/>
        </w:rPr>
        <w:t>M80.4,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M80.5, M80.8, M80.9, </w:t>
      </w:r>
      <w:r>
        <w:rPr>
          <w:spacing w:val="-4"/>
          <w:sz w:val="24"/>
        </w:rPr>
        <w:t>M81,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M81.0, M81.1, M81.2, </w:t>
      </w:r>
      <w:r>
        <w:rPr>
          <w:spacing w:val="-2"/>
          <w:sz w:val="24"/>
        </w:rPr>
        <w:t>M81.3,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M81.4, M81.5, M81.6, </w:t>
      </w:r>
      <w:r>
        <w:rPr>
          <w:spacing w:val="-2"/>
          <w:sz w:val="24"/>
        </w:rPr>
        <w:t>M81.8,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M81.9, M82, M82.0, </w:t>
      </w:r>
      <w:r>
        <w:rPr>
          <w:spacing w:val="-2"/>
          <w:sz w:val="24"/>
        </w:rPr>
        <w:t>M82.8,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M83, M83.0, M83.1, </w:t>
      </w:r>
      <w:r>
        <w:rPr>
          <w:spacing w:val="-2"/>
          <w:sz w:val="24"/>
        </w:rPr>
        <w:t>M83.2,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M83.3, M83.4, M83.5, </w:t>
      </w:r>
      <w:r>
        <w:rPr>
          <w:spacing w:val="-2"/>
          <w:sz w:val="24"/>
        </w:rPr>
        <w:t>M83.8,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M83.9, M84, M84.0, </w:t>
      </w:r>
      <w:r>
        <w:rPr>
          <w:spacing w:val="-2"/>
          <w:sz w:val="24"/>
        </w:rPr>
        <w:t>M84.1,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M84.2, M84.3, M84.4, </w:t>
      </w:r>
      <w:r>
        <w:rPr>
          <w:spacing w:val="-2"/>
          <w:sz w:val="24"/>
        </w:rPr>
        <w:t>M84.8,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M84.9, M85, M85.0, </w:t>
      </w:r>
      <w:r>
        <w:rPr>
          <w:spacing w:val="-2"/>
          <w:sz w:val="24"/>
        </w:rPr>
        <w:t>M85.1,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M85.2, M85.3, M85.4, </w:t>
      </w:r>
      <w:r>
        <w:rPr>
          <w:spacing w:val="-2"/>
          <w:sz w:val="24"/>
        </w:rPr>
        <w:t>M85.5,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M85.6, M85.8, M85.9, </w:t>
      </w:r>
      <w:r>
        <w:rPr>
          <w:spacing w:val="-4"/>
          <w:sz w:val="24"/>
        </w:rPr>
        <w:t>M87,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M87.0, M87.1, M87.2, </w:t>
      </w:r>
      <w:r>
        <w:rPr>
          <w:spacing w:val="-2"/>
          <w:sz w:val="24"/>
        </w:rPr>
        <w:t>M87.3,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M87.8, M87.9, M88, </w:t>
      </w:r>
      <w:r>
        <w:rPr>
          <w:spacing w:val="-2"/>
          <w:sz w:val="24"/>
        </w:rPr>
        <w:t>M88.0,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M88.8, M88.9, M89, </w:t>
      </w:r>
      <w:r>
        <w:rPr>
          <w:spacing w:val="-2"/>
          <w:sz w:val="24"/>
        </w:rPr>
        <w:t>M89.0,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M89.1, M89.2, M89.3, </w:t>
      </w:r>
      <w:r>
        <w:rPr>
          <w:spacing w:val="-2"/>
          <w:sz w:val="24"/>
        </w:rPr>
        <w:t>M89.4,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M89.5, M89.6, M89.8, </w:t>
      </w:r>
      <w:r>
        <w:rPr>
          <w:spacing w:val="-2"/>
          <w:sz w:val="24"/>
        </w:rPr>
        <w:t>M89.9,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M90, M90.1, M90.2, </w:t>
      </w:r>
      <w:r>
        <w:rPr>
          <w:spacing w:val="-2"/>
          <w:sz w:val="24"/>
        </w:rPr>
        <w:t>M90.3,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M90.4, M90.5, M90.6, </w:t>
      </w:r>
      <w:r>
        <w:rPr>
          <w:spacing w:val="-2"/>
          <w:sz w:val="24"/>
        </w:rPr>
        <w:t>M90.7,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M90.8, M91, M91.0, </w:t>
      </w:r>
      <w:r>
        <w:rPr>
          <w:spacing w:val="-2"/>
          <w:sz w:val="24"/>
        </w:rPr>
        <w:t>M91.1,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M91.2, M91.3, M91.8, </w:t>
      </w:r>
      <w:r>
        <w:rPr>
          <w:spacing w:val="-2"/>
          <w:sz w:val="24"/>
        </w:rPr>
        <w:t>M91.9,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M92, M92.0, M92.1, </w:t>
      </w:r>
      <w:r>
        <w:rPr>
          <w:spacing w:val="-2"/>
          <w:sz w:val="24"/>
        </w:rPr>
        <w:t>M92.2,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M92.3, M92.4, M92.5, </w:t>
      </w:r>
      <w:r>
        <w:rPr>
          <w:spacing w:val="-2"/>
          <w:sz w:val="24"/>
        </w:rPr>
        <w:t>M92.6,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M92.7, M92.8, M92.9, </w:t>
      </w:r>
      <w:r>
        <w:rPr>
          <w:spacing w:val="-4"/>
          <w:sz w:val="24"/>
        </w:rPr>
        <w:t>M93,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M93.0, M93.1, M93.2, </w:t>
      </w:r>
      <w:r>
        <w:rPr>
          <w:spacing w:val="-2"/>
          <w:sz w:val="24"/>
        </w:rPr>
        <w:t>M93.8,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75"/>
        <w:gridCol w:w="4289"/>
        <w:gridCol w:w="4766"/>
        <w:gridCol w:w="1260"/>
      </w:tblGrid>
      <w:tr>
        <w:trPr>
          <w:trHeight w:val="2444" w:hRule="atLeast"/>
        </w:trPr>
        <w:tc>
          <w:tcPr>
            <w:tcW w:w="302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9" w:type="dxa"/>
          </w:tcPr>
          <w:p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M93.9, M94, M94.0, </w:t>
            </w:r>
            <w:r>
              <w:rPr>
                <w:spacing w:val="-2"/>
                <w:sz w:val="24"/>
              </w:rPr>
              <w:t>M94.1,</w:t>
            </w:r>
          </w:p>
          <w:p>
            <w:pPr>
              <w:pStyle w:val="TableParagraph"/>
              <w:spacing w:line="260" w:lineRule="exact"/>
              <w:ind w:left="127"/>
              <w:rPr>
                <w:sz w:val="24"/>
              </w:rPr>
            </w:pPr>
            <w:r>
              <w:rPr>
                <w:sz w:val="24"/>
              </w:rPr>
              <w:t>M94.2, M94.3, M94.8, </w:t>
            </w:r>
            <w:r>
              <w:rPr>
                <w:spacing w:val="-2"/>
                <w:sz w:val="24"/>
              </w:rPr>
              <w:t>M94.9,</w:t>
            </w:r>
          </w:p>
          <w:p>
            <w:pPr>
              <w:pStyle w:val="TableParagraph"/>
              <w:spacing w:line="260" w:lineRule="exact"/>
              <w:ind w:left="127"/>
              <w:rPr>
                <w:sz w:val="24"/>
              </w:rPr>
            </w:pPr>
            <w:r>
              <w:rPr>
                <w:sz w:val="24"/>
              </w:rPr>
              <w:t>M96, M96.0, M96.1, </w:t>
            </w:r>
            <w:r>
              <w:rPr>
                <w:spacing w:val="-2"/>
                <w:sz w:val="24"/>
              </w:rPr>
              <w:t>M96.2,</w:t>
            </w:r>
          </w:p>
          <w:p>
            <w:pPr>
              <w:pStyle w:val="TableParagraph"/>
              <w:spacing w:line="260" w:lineRule="exact"/>
              <w:ind w:left="127"/>
              <w:rPr>
                <w:sz w:val="24"/>
              </w:rPr>
            </w:pPr>
            <w:r>
              <w:rPr>
                <w:sz w:val="24"/>
              </w:rPr>
              <w:t>M96.3, M96.4, M96.5, </w:t>
            </w:r>
            <w:r>
              <w:rPr>
                <w:spacing w:val="-2"/>
                <w:sz w:val="24"/>
              </w:rPr>
              <w:t>M96.6,</w:t>
            </w:r>
          </w:p>
          <w:p>
            <w:pPr>
              <w:pStyle w:val="TableParagraph"/>
              <w:spacing w:line="260" w:lineRule="exact"/>
              <w:ind w:left="127"/>
              <w:rPr>
                <w:sz w:val="24"/>
              </w:rPr>
            </w:pPr>
            <w:r>
              <w:rPr>
                <w:sz w:val="24"/>
              </w:rPr>
              <w:t>M96.8, M96.9, M99, </w:t>
            </w:r>
            <w:r>
              <w:rPr>
                <w:spacing w:val="-2"/>
                <w:sz w:val="24"/>
              </w:rPr>
              <w:t>M99.0,</w:t>
            </w:r>
          </w:p>
          <w:p>
            <w:pPr>
              <w:pStyle w:val="TableParagraph"/>
              <w:spacing w:line="260" w:lineRule="exact"/>
              <w:ind w:left="127"/>
              <w:rPr>
                <w:sz w:val="24"/>
              </w:rPr>
            </w:pPr>
            <w:r>
              <w:rPr>
                <w:sz w:val="24"/>
              </w:rPr>
              <w:t>M99.1, M99.2, M99.3, </w:t>
            </w:r>
            <w:r>
              <w:rPr>
                <w:spacing w:val="-2"/>
                <w:sz w:val="24"/>
              </w:rPr>
              <w:t>M99.4,</w:t>
            </w:r>
          </w:p>
          <w:p>
            <w:pPr>
              <w:pStyle w:val="TableParagraph"/>
              <w:spacing w:line="260" w:lineRule="exact"/>
              <w:ind w:left="127"/>
              <w:rPr>
                <w:sz w:val="24"/>
              </w:rPr>
            </w:pPr>
            <w:r>
              <w:rPr>
                <w:sz w:val="24"/>
              </w:rPr>
              <w:t>M99.5, M99.6, M99.7, </w:t>
            </w:r>
            <w:r>
              <w:rPr>
                <w:spacing w:val="-2"/>
                <w:sz w:val="24"/>
              </w:rPr>
              <w:t>M99.8,</w:t>
            </w:r>
          </w:p>
          <w:p>
            <w:pPr>
              <w:pStyle w:val="TableParagraph"/>
              <w:spacing w:line="225" w:lineRule="auto" w:before="6"/>
              <w:ind w:left="127" w:right="874"/>
              <w:rPr>
                <w:sz w:val="24"/>
              </w:rPr>
            </w:pPr>
            <w:r>
              <w:rPr>
                <w:sz w:val="24"/>
              </w:rPr>
              <w:t>M99.9,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S13.4,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S13.5,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S13.6,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S16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T91.1</w:t>
            </w:r>
          </w:p>
        </w:tc>
        <w:tc>
          <w:tcPr>
            <w:tcW w:w="602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76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st16.004</w:t>
            </w:r>
          </w:p>
        </w:tc>
        <w:tc>
          <w:tcPr>
            <w:tcW w:w="2075" w:type="dxa"/>
          </w:tcPr>
          <w:p>
            <w:pPr>
              <w:pStyle w:val="TableParagraph"/>
              <w:spacing w:line="225" w:lineRule="auto" w:before="102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Травм</w:t>
            </w:r>
            <w:r>
              <w:rPr>
                <w:spacing w:val="-2"/>
                <w:sz w:val="24"/>
              </w:rPr>
              <w:t>ы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позвоночника</w:t>
            </w:r>
          </w:p>
        </w:tc>
        <w:tc>
          <w:tcPr>
            <w:tcW w:w="4289" w:type="dxa"/>
          </w:tcPr>
          <w:p>
            <w:pPr>
              <w:pStyle w:val="TableParagraph"/>
              <w:spacing w:line="225" w:lineRule="auto" w:before="102"/>
              <w:ind w:left="127" w:right="874"/>
              <w:rPr>
                <w:sz w:val="24"/>
              </w:rPr>
            </w:pPr>
            <w:r>
              <w:rPr>
                <w:sz w:val="24"/>
              </w:rPr>
              <w:t>M48.4, S12, S12.0, </w:t>
            </w:r>
            <w:r>
              <w:rPr>
                <w:sz w:val="24"/>
              </w:rPr>
              <w:t>S12.00,</w:t>
            </w:r>
            <w:r>
              <w:rPr>
                <w:sz w:val="24"/>
              </w:rPr>
              <w:t> S12.01, S12.1, S12.10, </w:t>
            </w:r>
            <w:r>
              <w:rPr>
                <w:sz w:val="24"/>
              </w:rPr>
              <w:t>S12.11,</w:t>
            </w:r>
            <w:r>
              <w:rPr>
                <w:sz w:val="24"/>
              </w:rPr>
              <w:t> S12.2, S12.20, S12.21, </w:t>
            </w:r>
            <w:r>
              <w:rPr>
                <w:sz w:val="24"/>
              </w:rPr>
              <w:t>S12.7,</w:t>
            </w:r>
            <w:r>
              <w:rPr>
                <w:sz w:val="24"/>
              </w:rPr>
              <w:t> S12.70, S12.71, S12.8, </w:t>
            </w:r>
            <w:r>
              <w:rPr>
                <w:sz w:val="24"/>
              </w:rPr>
              <w:t>S12.80,</w:t>
            </w:r>
            <w:r>
              <w:rPr>
                <w:sz w:val="24"/>
              </w:rPr>
              <w:t> S12.81, S12.9, S12.90, </w:t>
            </w:r>
            <w:r>
              <w:rPr>
                <w:sz w:val="24"/>
              </w:rPr>
              <w:t>S12.91,</w:t>
            </w:r>
            <w:r>
              <w:rPr>
                <w:sz w:val="24"/>
              </w:rPr>
              <w:t> S13.0,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S13.1,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S13.2,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S13.3,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S22.0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S22.00, S22.01, S23, </w:t>
            </w:r>
            <w:r>
              <w:rPr>
                <w:sz w:val="24"/>
              </w:rPr>
              <w:t>S23.0,</w:t>
            </w:r>
            <w:r>
              <w:rPr>
                <w:sz w:val="24"/>
              </w:rPr>
              <w:t> S23.1, S23.2, S23.3, S32, </w:t>
            </w:r>
            <w:r>
              <w:rPr>
                <w:sz w:val="24"/>
              </w:rPr>
              <w:t>S32.0,</w:t>
            </w:r>
            <w:r>
              <w:rPr>
                <w:sz w:val="24"/>
              </w:rPr>
              <w:t> S32.00, S32.01, S32.1, </w:t>
            </w:r>
            <w:r>
              <w:rPr>
                <w:sz w:val="24"/>
              </w:rPr>
              <w:t>S32.10,</w:t>
            </w:r>
            <w:r>
              <w:rPr>
                <w:sz w:val="24"/>
              </w:rPr>
              <w:t> S32.11, S32.2, S32.20, </w:t>
            </w:r>
            <w:r>
              <w:rPr>
                <w:sz w:val="24"/>
              </w:rPr>
              <w:t>S32.21,</w:t>
            </w:r>
            <w:r>
              <w:rPr>
                <w:sz w:val="24"/>
              </w:rPr>
              <w:t> S32.8, S32.80, S32.81, </w:t>
            </w:r>
            <w:r>
              <w:rPr>
                <w:sz w:val="24"/>
              </w:rPr>
              <w:t>S33,</w:t>
            </w:r>
            <w:r>
              <w:rPr>
                <w:sz w:val="24"/>
              </w:rPr>
              <w:t> S33.0,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S33.1,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S33.2,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S33.3,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S33.5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S33.6, S33.7, T08, T08.0, T08.1</w:t>
            </w:r>
          </w:p>
        </w:tc>
        <w:tc>
          <w:tcPr>
            <w:tcW w:w="4766" w:type="dxa"/>
          </w:tcPr>
          <w:p>
            <w:pPr>
              <w:pStyle w:val="TableParagraph"/>
              <w:tabs>
                <w:tab w:pos="3077" w:val="left" w:leader="none"/>
              </w:tabs>
              <w:spacing w:before="93"/>
              <w:ind w:lef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3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1,01</w:t>
            </w:r>
          </w:p>
        </w:tc>
      </w:tr>
      <w:tr>
        <w:trPr>
          <w:trHeight w:val="724" w:hRule="atLeast"/>
        </w:trPr>
        <w:tc>
          <w:tcPr>
            <w:tcW w:w="951" w:type="dxa"/>
          </w:tcPr>
          <w:p>
            <w:pPr>
              <w:pStyle w:val="TableParagraph"/>
              <w:spacing w:before="10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st16.005</w:t>
            </w:r>
          </w:p>
        </w:tc>
        <w:tc>
          <w:tcPr>
            <w:tcW w:w="2075" w:type="dxa"/>
          </w:tcPr>
          <w:p>
            <w:pPr>
              <w:pStyle w:val="TableParagraph"/>
              <w:spacing w:line="225" w:lineRule="auto" w:before="110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Сотрясени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головного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мозга</w:t>
            </w:r>
          </w:p>
        </w:tc>
        <w:tc>
          <w:tcPr>
            <w:tcW w:w="4289" w:type="dxa"/>
          </w:tcPr>
          <w:p>
            <w:pPr>
              <w:pStyle w:val="TableParagraph"/>
              <w:spacing w:before="101"/>
              <w:ind w:left="127"/>
              <w:rPr>
                <w:sz w:val="24"/>
              </w:rPr>
            </w:pPr>
            <w:r>
              <w:rPr>
                <w:sz w:val="24"/>
              </w:rPr>
              <w:t>S06.0, S06.00, </w:t>
            </w:r>
            <w:r>
              <w:rPr>
                <w:spacing w:val="-2"/>
                <w:sz w:val="24"/>
              </w:rPr>
              <w:t>S06.01</w:t>
            </w:r>
          </w:p>
        </w:tc>
        <w:tc>
          <w:tcPr>
            <w:tcW w:w="4766" w:type="dxa"/>
          </w:tcPr>
          <w:p>
            <w:pPr>
              <w:pStyle w:val="TableParagraph"/>
              <w:tabs>
                <w:tab w:pos="3077" w:val="left" w:leader="none"/>
              </w:tabs>
              <w:spacing w:before="101"/>
              <w:ind w:lef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101"/>
              <w:ind w:right="11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</w:tr>
      <w:tr>
        <w:trPr>
          <w:trHeight w:val="2179" w:hRule="atLeast"/>
        </w:trPr>
        <w:tc>
          <w:tcPr>
            <w:tcW w:w="951" w:type="dxa"/>
          </w:tcPr>
          <w:p>
            <w:pPr>
              <w:pStyle w:val="TableParagraph"/>
              <w:spacing w:before="10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st16.006</w:t>
            </w:r>
          </w:p>
        </w:tc>
        <w:tc>
          <w:tcPr>
            <w:tcW w:w="2075" w:type="dxa"/>
          </w:tcPr>
          <w:p>
            <w:pPr>
              <w:pStyle w:val="TableParagraph"/>
              <w:spacing w:line="225" w:lineRule="auto" w:before="109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Переломы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черепа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внутричерепна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травма</w:t>
            </w:r>
          </w:p>
        </w:tc>
        <w:tc>
          <w:tcPr>
            <w:tcW w:w="4289" w:type="dxa"/>
          </w:tcPr>
          <w:p>
            <w:pPr>
              <w:pStyle w:val="TableParagraph"/>
              <w:spacing w:line="260" w:lineRule="exact" w:before="79"/>
              <w:ind w:left="127" w:right="1176"/>
              <w:rPr>
                <w:sz w:val="24"/>
              </w:rPr>
            </w:pPr>
            <w:r>
              <w:rPr>
                <w:sz w:val="24"/>
              </w:rPr>
              <w:t>S02, S02.0, S02.00, </w:t>
            </w:r>
            <w:r>
              <w:rPr>
                <w:sz w:val="24"/>
              </w:rPr>
              <w:t>S02.01,</w:t>
            </w:r>
            <w:r>
              <w:rPr>
                <w:sz w:val="24"/>
              </w:rPr>
              <w:t> S02.1, S02.10, S02.11, </w:t>
            </w:r>
            <w:r>
              <w:rPr>
                <w:sz w:val="24"/>
              </w:rPr>
              <w:t>S02.7,</w:t>
            </w:r>
            <w:r>
              <w:rPr>
                <w:sz w:val="24"/>
              </w:rPr>
              <w:t> S02.70,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S02.71,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S02.8,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S02.80,</w:t>
            </w:r>
            <w:r>
              <w:rPr>
                <w:sz w:val="24"/>
              </w:rPr>
              <w:t> S02.81,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S02.9,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S02.90,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S02.91,</w:t>
            </w:r>
            <w:r>
              <w:rPr>
                <w:sz w:val="24"/>
              </w:rPr>
              <w:t> S06, S06.1, S06.10, </w:t>
            </w:r>
            <w:r>
              <w:rPr>
                <w:sz w:val="24"/>
              </w:rPr>
              <w:t>S06.11,</w:t>
            </w:r>
            <w:r>
              <w:rPr>
                <w:sz w:val="24"/>
              </w:rPr>
              <w:t> S06.2, S06.20, S06.21, </w:t>
            </w:r>
            <w:r>
              <w:rPr>
                <w:sz w:val="24"/>
              </w:rPr>
              <w:t>S06.3,</w:t>
            </w:r>
            <w:r>
              <w:rPr>
                <w:sz w:val="24"/>
              </w:rPr>
              <w:t> S06.30,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S06.31,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S06.4,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S06.40,</w:t>
            </w:r>
            <w:r>
              <w:rPr>
                <w:sz w:val="24"/>
              </w:rPr>
              <w:t> S06.41, S06.5, S06.50, </w:t>
            </w:r>
            <w:r>
              <w:rPr>
                <w:spacing w:val="-4"/>
                <w:sz w:val="24"/>
              </w:rPr>
              <w:t>S06.51,</w:t>
            </w:r>
          </w:p>
        </w:tc>
        <w:tc>
          <w:tcPr>
            <w:tcW w:w="4766" w:type="dxa"/>
          </w:tcPr>
          <w:p>
            <w:pPr>
              <w:pStyle w:val="TableParagraph"/>
              <w:tabs>
                <w:tab w:pos="3077" w:val="left" w:leader="none"/>
              </w:tabs>
              <w:spacing w:before="100"/>
              <w:ind w:left="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100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1,54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spacing w:line="269" w:lineRule="exact" w:before="1"/>
        <w:ind w:left="124"/>
      </w:pPr>
      <w:r>
        <w:rPr/>
        <w:t>st16.007</w:t>
      </w:r>
      <w:r>
        <w:rPr>
          <w:spacing w:val="27"/>
        </w:rPr>
        <w:t>  </w:t>
      </w:r>
      <w:r>
        <w:rPr/>
        <w:t>Операции</w:t>
      </w:r>
      <w:r>
        <w:rPr>
          <w:spacing w:val="-2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центрально</w:t>
      </w:r>
      <w:r>
        <w:rPr>
          <w:spacing w:val="-2"/>
        </w:rPr>
        <w:t>й</w:t>
      </w:r>
      <w:r>
        <w:rPr>
          <w:spacing w:val="-2"/>
        </w:rPr>
        <w:t> нервной</w:t>
      </w:r>
      <w:r>
        <w:rPr>
          <w:spacing w:val="-15"/>
        </w:rPr>
        <w:t> </w:t>
      </w:r>
      <w:r>
        <w:rPr>
          <w:spacing w:val="-2"/>
        </w:rPr>
        <w:t>системе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головном </w:t>
      </w:r>
      <w:r>
        <w:rPr/>
        <w:t>мозге</w:t>
      </w:r>
      <w:r>
        <w:rPr/>
        <w:t> (уровень 1)</w:t>
      </w:r>
    </w:p>
    <w:p>
      <w:pPr>
        <w:spacing w:line="225" w:lineRule="auto" w:before="95"/>
        <w:ind w:left="124" w:right="353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S06.6, S06.60, S06.61, </w:t>
      </w:r>
      <w:r>
        <w:rPr>
          <w:sz w:val="24"/>
        </w:rPr>
        <w:t>S06.7,</w:t>
      </w:r>
      <w:r>
        <w:rPr>
          <w:sz w:val="24"/>
        </w:rPr>
        <w:t> </w:t>
      </w:r>
      <w:r>
        <w:rPr>
          <w:spacing w:val="-2"/>
          <w:sz w:val="24"/>
        </w:rPr>
        <w:t>S06.70,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S06.71,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S06.8,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S06.80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S06.81,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S06.9,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S06.90,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S06.91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T02, T02.0, T02.00, T02.01</w:t>
      </w:r>
    </w:p>
    <w:p>
      <w:pPr>
        <w:tabs>
          <w:tab w:pos="3556" w:val="left" w:leader="none"/>
        </w:tabs>
        <w:spacing w:line="225" w:lineRule="auto" w:before="203"/>
        <w:ind w:left="3556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813">
        <w:r>
          <w:rPr>
            <w:color w:val="0000FF"/>
            <w:sz w:val="24"/>
          </w:rPr>
          <w:t>A05.23.003</w:t>
        </w:r>
      </w:hyperlink>
      <w:r>
        <w:rPr>
          <w:sz w:val="24"/>
        </w:rPr>
        <w:t>, </w:t>
      </w:r>
      <w:hyperlink r:id="rId814">
        <w:r>
          <w:rPr>
            <w:color w:val="0000FF"/>
            <w:sz w:val="24"/>
          </w:rPr>
          <w:t>A16.22.005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15">
        <w:r>
          <w:rPr>
            <w:color w:val="0000FF"/>
            <w:spacing w:val="-2"/>
            <w:sz w:val="24"/>
          </w:rPr>
          <w:t>A16.22.005.001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816">
        <w:r>
          <w:rPr>
            <w:color w:val="0000FF"/>
            <w:spacing w:val="-2"/>
            <w:sz w:val="24"/>
          </w:rPr>
          <w:t>A16.22.005.002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817">
        <w:r>
          <w:rPr>
            <w:color w:val="0000FF"/>
            <w:sz w:val="24"/>
          </w:rPr>
          <w:t>A16.22.006</w:t>
        </w:r>
      </w:hyperlink>
      <w:r>
        <w:rPr>
          <w:sz w:val="24"/>
        </w:rPr>
        <w:t>, </w:t>
      </w:r>
      <w:hyperlink r:id="rId818">
        <w:r>
          <w:rPr>
            <w:color w:val="0000FF"/>
            <w:sz w:val="24"/>
          </w:rPr>
          <w:t>A16.22.014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19">
        <w:r>
          <w:rPr>
            <w:color w:val="0000FF"/>
            <w:sz w:val="24"/>
          </w:rPr>
          <w:t>A16.23.001</w:t>
        </w:r>
      </w:hyperlink>
      <w:r>
        <w:rPr>
          <w:sz w:val="24"/>
        </w:rPr>
        <w:t>, </w:t>
      </w:r>
      <w:hyperlink r:id="rId820">
        <w:r>
          <w:rPr>
            <w:color w:val="0000FF"/>
            <w:sz w:val="24"/>
          </w:rPr>
          <w:t>A16.23.002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21">
        <w:r>
          <w:rPr>
            <w:color w:val="0000FF"/>
            <w:sz w:val="24"/>
          </w:rPr>
          <w:t>A16.23.003</w:t>
        </w:r>
      </w:hyperlink>
      <w:r>
        <w:rPr>
          <w:sz w:val="24"/>
        </w:rPr>
        <w:t>, </w:t>
      </w:r>
      <w:hyperlink r:id="rId822">
        <w:r>
          <w:rPr>
            <w:color w:val="0000FF"/>
            <w:sz w:val="24"/>
          </w:rPr>
          <w:t>A16.23.004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23">
        <w:r>
          <w:rPr>
            <w:color w:val="0000FF"/>
            <w:sz w:val="24"/>
          </w:rPr>
          <w:t>A16.23.005</w:t>
        </w:r>
      </w:hyperlink>
      <w:r>
        <w:rPr>
          <w:sz w:val="24"/>
        </w:rPr>
        <w:t>, </w:t>
      </w:r>
      <w:hyperlink r:id="rId824">
        <w:r>
          <w:rPr>
            <w:color w:val="0000FF"/>
            <w:sz w:val="24"/>
          </w:rPr>
          <w:t>A16.23.006.001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25">
        <w:r>
          <w:rPr>
            <w:color w:val="0000FF"/>
            <w:sz w:val="24"/>
          </w:rPr>
          <w:t>A16.23.007</w:t>
        </w:r>
      </w:hyperlink>
      <w:r>
        <w:rPr>
          <w:sz w:val="24"/>
        </w:rPr>
        <w:t>, </w:t>
      </w:r>
      <w:hyperlink r:id="rId826">
        <w:r>
          <w:rPr>
            <w:color w:val="0000FF"/>
            <w:sz w:val="24"/>
          </w:rPr>
          <w:t>A16.23.022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27">
        <w:r>
          <w:rPr>
            <w:color w:val="0000FF"/>
            <w:sz w:val="24"/>
          </w:rPr>
          <w:t>A16.23.023.001</w:t>
        </w:r>
      </w:hyperlink>
      <w:r>
        <w:rPr>
          <w:sz w:val="24"/>
        </w:rPr>
        <w:t>, </w:t>
      </w:r>
      <w:hyperlink r:id="rId828">
        <w:r>
          <w:rPr>
            <w:color w:val="0000FF"/>
            <w:sz w:val="24"/>
          </w:rPr>
          <w:t>A16.23.032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29">
        <w:r>
          <w:rPr>
            <w:color w:val="0000FF"/>
            <w:sz w:val="24"/>
          </w:rPr>
          <w:t>A16.23.033</w:t>
        </w:r>
      </w:hyperlink>
      <w:r>
        <w:rPr>
          <w:sz w:val="24"/>
        </w:rPr>
        <w:t>, </w:t>
      </w:r>
      <w:hyperlink r:id="rId830">
        <w:r>
          <w:rPr>
            <w:color w:val="0000FF"/>
            <w:sz w:val="24"/>
          </w:rPr>
          <w:t>A16.23.038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31">
        <w:r>
          <w:rPr>
            <w:color w:val="0000FF"/>
            <w:sz w:val="24"/>
          </w:rPr>
          <w:t>A16.23.039</w:t>
        </w:r>
      </w:hyperlink>
      <w:r>
        <w:rPr>
          <w:sz w:val="24"/>
        </w:rPr>
        <w:t>, </w:t>
      </w:r>
      <w:hyperlink r:id="rId832">
        <w:r>
          <w:rPr>
            <w:color w:val="0000FF"/>
            <w:sz w:val="24"/>
          </w:rPr>
          <w:t>A16.23.040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33">
        <w:r>
          <w:rPr>
            <w:color w:val="0000FF"/>
            <w:sz w:val="24"/>
          </w:rPr>
          <w:t>A16.23.041</w:t>
        </w:r>
      </w:hyperlink>
      <w:r>
        <w:rPr>
          <w:sz w:val="24"/>
        </w:rPr>
        <w:t>, </w:t>
      </w:r>
      <w:hyperlink r:id="rId834">
        <w:r>
          <w:rPr>
            <w:color w:val="0000FF"/>
            <w:sz w:val="24"/>
          </w:rPr>
          <w:t>A16.23.043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35">
        <w:r>
          <w:rPr>
            <w:color w:val="0000FF"/>
            <w:sz w:val="24"/>
          </w:rPr>
          <w:t>A16.23.044</w:t>
        </w:r>
      </w:hyperlink>
      <w:r>
        <w:rPr>
          <w:sz w:val="24"/>
        </w:rPr>
        <w:t>, </w:t>
      </w:r>
      <w:hyperlink r:id="rId836">
        <w:r>
          <w:rPr>
            <w:color w:val="0000FF"/>
            <w:sz w:val="24"/>
          </w:rPr>
          <w:t>A16.23.048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37">
        <w:r>
          <w:rPr>
            <w:color w:val="0000FF"/>
            <w:sz w:val="24"/>
          </w:rPr>
          <w:t>A16.23.049</w:t>
        </w:r>
      </w:hyperlink>
      <w:r>
        <w:rPr>
          <w:sz w:val="24"/>
        </w:rPr>
        <w:t>, </w:t>
      </w:r>
      <w:hyperlink r:id="rId838">
        <w:r>
          <w:rPr>
            <w:color w:val="0000FF"/>
            <w:sz w:val="24"/>
          </w:rPr>
          <w:t>A16.23.051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39">
        <w:r>
          <w:rPr>
            <w:color w:val="0000FF"/>
            <w:sz w:val="24"/>
          </w:rPr>
          <w:t>A16.23.052.004</w:t>
        </w:r>
      </w:hyperlink>
      <w:r>
        <w:rPr>
          <w:sz w:val="24"/>
        </w:rPr>
        <w:t>, </w:t>
      </w:r>
      <w:hyperlink r:id="rId840">
        <w:r>
          <w:rPr>
            <w:color w:val="0000FF"/>
            <w:sz w:val="24"/>
          </w:rPr>
          <w:t>A16.23.053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41">
        <w:r>
          <w:rPr>
            <w:color w:val="0000FF"/>
            <w:spacing w:val="-2"/>
            <w:sz w:val="24"/>
          </w:rPr>
          <w:t>A16.23.054.001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842">
        <w:r>
          <w:rPr>
            <w:color w:val="0000FF"/>
            <w:spacing w:val="-2"/>
            <w:sz w:val="24"/>
          </w:rPr>
          <w:t>A16.23.054.002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843">
        <w:r>
          <w:rPr>
            <w:color w:val="0000FF"/>
            <w:sz w:val="24"/>
          </w:rPr>
          <w:t>A16.23.054.003</w:t>
        </w:r>
      </w:hyperlink>
      <w:r>
        <w:rPr>
          <w:sz w:val="24"/>
        </w:rPr>
        <w:t>, </w:t>
      </w:r>
      <w:hyperlink r:id="rId844">
        <w:r>
          <w:rPr>
            <w:color w:val="0000FF"/>
            <w:sz w:val="24"/>
          </w:rPr>
          <w:t>A16.23.057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45">
        <w:r>
          <w:rPr>
            <w:color w:val="0000FF"/>
            <w:spacing w:val="-2"/>
            <w:sz w:val="24"/>
          </w:rPr>
          <w:t>A16.23.057.001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846">
        <w:r>
          <w:rPr>
            <w:color w:val="0000FF"/>
            <w:spacing w:val="-2"/>
            <w:sz w:val="24"/>
          </w:rPr>
          <w:t>A16.23.057.002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847">
        <w:r>
          <w:rPr>
            <w:color w:val="0000FF"/>
            <w:sz w:val="24"/>
          </w:rPr>
          <w:t>A16.23.059</w:t>
        </w:r>
      </w:hyperlink>
      <w:r>
        <w:rPr>
          <w:sz w:val="24"/>
        </w:rPr>
        <w:t>, </w:t>
      </w:r>
      <w:hyperlink r:id="rId848">
        <w:r>
          <w:rPr>
            <w:color w:val="0000FF"/>
            <w:sz w:val="24"/>
          </w:rPr>
          <w:t>A16.23.067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49">
        <w:r>
          <w:rPr>
            <w:color w:val="0000FF"/>
            <w:sz w:val="24"/>
          </w:rPr>
          <w:t>A16.23.069</w:t>
        </w:r>
      </w:hyperlink>
      <w:r>
        <w:rPr>
          <w:sz w:val="24"/>
        </w:rPr>
        <w:t>, </w:t>
      </w:r>
      <w:hyperlink r:id="rId850">
        <w:r>
          <w:rPr>
            <w:color w:val="0000FF"/>
            <w:sz w:val="24"/>
          </w:rPr>
          <w:t>A16.23.073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51">
        <w:r>
          <w:rPr>
            <w:color w:val="0000FF"/>
            <w:sz w:val="24"/>
          </w:rPr>
          <w:t>A16.23.074</w:t>
        </w:r>
      </w:hyperlink>
      <w:r>
        <w:rPr>
          <w:sz w:val="24"/>
        </w:rPr>
        <w:t>, </w:t>
      </w:r>
      <w:hyperlink r:id="rId852">
        <w:r>
          <w:rPr>
            <w:color w:val="0000FF"/>
            <w:sz w:val="24"/>
          </w:rPr>
          <w:t>A16.23.074.002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53">
        <w:r>
          <w:rPr>
            <w:color w:val="0000FF"/>
            <w:sz w:val="24"/>
          </w:rPr>
          <w:t>A16.23.076</w:t>
        </w:r>
      </w:hyperlink>
      <w:r>
        <w:rPr>
          <w:sz w:val="24"/>
        </w:rPr>
        <w:t>, </w:t>
      </w:r>
      <w:hyperlink r:id="rId854">
        <w:r>
          <w:rPr>
            <w:color w:val="0000FF"/>
            <w:sz w:val="24"/>
          </w:rPr>
          <w:t>A16.23.077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55">
        <w:r>
          <w:rPr>
            <w:color w:val="0000FF"/>
            <w:sz w:val="24"/>
          </w:rPr>
          <w:t>A16.23.078</w:t>
        </w:r>
      </w:hyperlink>
      <w:r>
        <w:rPr>
          <w:sz w:val="24"/>
        </w:rPr>
        <w:t>, </w:t>
      </w:r>
      <w:hyperlink r:id="rId856">
        <w:r>
          <w:rPr>
            <w:color w:val="0000FF"/>
            <w:sz w:val="24"/>
          </w:rPr>
          <w:t>A16.23.079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57">
        <w:r>
          <w:rPr>
            <w:color w:val="0000FF"/>
            <w:sz w:val="24"/>
          </w:rPr>
          <w:t>A16.23.080</w:t>
        </w:r>
      </w:hyperlink>
      <w:r>
        <w:rPr>
          <w:sz w:val="24"/>
        </w:rPr>
        <w:t>, </w:t>
      </w:r>
      <w:hyperlink r:id="rId858">
        <w:r>
          <w:rPr>
            <w:color w:val="0000FF"/>
            <w:sz w:val="24"/>
          </w:rPr>
          <w:t>A16.23.084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59">
        <w:r>
          <w:rPr>
            <w:color w:val="0000FF"/>
            <w:sz w:val="24"/>
          </w:rPr>
          <w:t>A16.23.085</w:t>
        </w:r>
      </w:hyperlink>
      <w:r>
        <w:rPr>
          <w:sz w:val="24"/>
        </w:rPr>
        <w:t>, </w:t>
      </w:r>
      <w:hyperlink r:id="rId860">
        <w:r>
          <w:rPr>
            <w:color w:val="0000FF"/>
            <w:sz w:val="24"/>
          </w:rPr>
          <w:t>A16.23.085.001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61">
        <w:r>
          <w:rPr>
            <w:color w:val="0000FF"/>
            <w:sz w:val="24"/>
          </w:rPr>
          <w:t>A16.23.086</w:t>
        </w:r>
      </w:hyperlink>
      <w:r>
        <w:rPr>
          <w:sz w:val="24"/>
        </w:rPr>
        <w:t>, </w:t>
      </w:r>
      <w:hyperlink r:id="rId862">
        <w:r>
          <w:rPr>
            <w:color w:val="0000FF"/>
            <w:sz w:val="24"/>
          </w:rPr>
          <w:t>A16.23.088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63">
        <w:r>
          <w:rPr>
            <w:color w:val="0000FF"/>
            <w:sz w:val="24"/>
          </w:rPr>
          <w:t>A16.23.089</w:t>
        </w:r>
      </w:hyperlink>
      <w:r>
        <w:rPr>
          <w:sz w:val="24"/>
        </w:rPr>
        <w:t>, </w:t>
      </w:r>
      <w:hyperlink r:id="rId864">
        <w:r>
          <w:rPr>
            <w:color w:val="0000FF"/>
            <w:sz w:val="24"/>
          </w:rPr>
          <w:t>A16.23.090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65">
        <w:r>
          <w:rPr>
            <w:color w:val="0000FF"/>
            <w:sz w:val="24"/>
          </w:rPr>
          <w:t>A16.23.091</w:t>
        </w:r>
      </w:hyperlink>
      <w:r>
        <w:rPr>
          <w:sz w:val="24"/>
        </w:rPr>
        <w:t>, </w:t>
      </w:r>
      <w:hyperlink r:id="rId866">
        <w:r>
          <w:rPr>
            <w:color w:val="0000FF"/>
            <w:sz w:val="24"/>
          </w:rPr>
          <w:t>A16.23.092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6"/>
      </w:pPr>
    </w:p>
    <w:p>
      <w:pPr>
        <w:pStyle w:val="BodyText"/>
        <w:tabs>
          <w:tab w:pos="1792" w:val="left" w:leader="none"/>
        </w:tabs>
        <w:ind w:left="124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4,13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44" w:space="70"/>
            <w:col w:w="6869" w:space="1168"/>
            <w:col w:w="2713"/>
          </w:cols>
        </w:sectPr>
      </w:pPr>
    </w:p>
    <w:p>
      <w:pPr>
        <w:pStyle w:val="BodyText"/>
        <w:spacing w:line="269" w:lineRule="exact" w:before="182"/>
        <w:ind w:left="124"/>
      </w:pPr>
      <w:r>
        <w:rPr/>
        <w:t>st16.008</w:t>
      </w:r>
      <w:r>
        <w:rPr>
          <w:spacing w:val="27"/>
        </w:rPr>
        <w:t>  </w:t>
      </w:r>
      <w:r>
        <w:rPr/>
        <w:t>Операции</w:t>
      </w:r>
      <w:r>
        <w:rPr>
          <w:spacing w:val="-2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центрально</w:t>
      </w:r>
      <w:r>
        <w:rPr>
          <w:spacing w:val="-2"/>
        </w:rPr>
        <w:t>й</w:t>
      </w:r>
      <w:r>
        <w:rPr>
          <w:spacing w:val="-2"/>
        </w:rPr>
        <w:t> нервной</w:t>
      </w:r>
      <w:r>
        <w:rPr>
          <w:spacing w:val="-15"/>
        </w:rPr>
        <w:t> </w:t>
      </w:r>
      <w:r>
        <w:rPr>
          <w:spacing w:val="-2"/>
        </w:rPr>
        <w:t>системе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головном </w:t>
      </w:r>
      <w:r>
        <w:rPr/>
        <w:t>мозге</w:t>
      </w:r>
      <w:r>
        <w:rPr/>
        <w:t> (уровень 2)</w:t>
      </w:r>
    </w:p>
    <w:p>
      <w:pPr>
        <w:tabs>
          <w:tab w:pos="1942" w:val="left" w:leader="none"/>
        </w:tabs>
        <w:spacing w:line="225" w:lineRule="auto" w:before="197"/>
        <w:ind w:left="1942" w:right="38" w:hanging="1819"/>
        <w:jc w:val="left"/>
        <w:rPr>
          <w:sz w:val="24"/>
        </w:rPr>
      </w:pPr>
      <w:r>
        <w:rPr/>
        <w:br w:type="column"/>
      </w:r>
      <w:r>
        <w:rPr>
          <w:spacing w:val="-10"/>
          <w:sz w:val="24"/>
        </w:rPr>
        <w:t>-</w:t>
      </w:r>
      <w:r>
        <w:rPr>
          <w:sz w:val="24"/>
        </w:rPr>
        <w:tab/>
      </w:r>
      <w:hyperlink r:id="rId867">
        <w:r>
          <w:rPr>
            <w:color w:val="0000FF"/>
            <w:spacing w:val="-2"/>
            <w:sz w:val="24"/>
          </w:rPr>
          <w:t>A16.22.014.001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868">
        <w:r>
          <w:rPr>
            <w:color w:val="0000FF"/>
            <w:spacing w:val="-2"/>
            <w:sz w:val="24"/>
          </w:rPr>
          <w:t>A16.22.014.002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869">
        <w:r>
          <w:rPr>
            <w:color w:val="0000FF"/>
            <w:sz w:val="24"/>
          </w:rPr>
          <w:t>A16.22.014.003</w:t>
        </w:r>
      </w:hyperlink>
      <w:r>
        <w:rPr>
          <w:sz w:val="24"/>
        </w:rPr>
        <w:t>, </w:t>
      </w:r>
      <w:hyperlink r:id="rId870">
        <w:r>
          <w:rPr>
            <w:color w:val="0000FF"/>
            <w:sz w:val="24"/>
          </w:rPr>
          <w:t>A16.23.006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71">
        <w:r>
          <w:rPr>
            <w:color w:val="0000FF"/>
            <w:sz w:val="24"/>
          </w:rPr>
          <w:t>A16.23.007.001</w:t>
        </w:r>
      </w:hyperlink>
      <w:r>
        <w:rPr>
          <w:sz w:val="24"/>
        </w:rPr>
        <w:t>, </w:t>
      </w:r>
      <w:hyperlink r:id="rId872">
        <w:r>
          <w:rPr>
            <w:color w:val="0000FF"/>
            <w:sz w:val="24"/>
          </w:rPr>
          <w:t>A16.23.009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73">
        <w:r>
          <w:rPr>
            <w:color w:val="0000FF"/>
            <w:sz w:val="24"/>
          </w:rPr>
          <w:t>A16.23.010</w:t>
        </w:r>
      </w:hyperlink>
      <w:r>
        <w:rPr>
          <w:sz w:val="24"/>
        </w:rPr>
        <w:t>, </w:t>
      </w:r>
      <w:hyperlink r:id="rId874">
        <w:r>
          <w:rPr>
            <w:color w:val="0000FF"/>
            <w:sz w:val="24"/>
          </w:rPr>
          <w:t>A16.23.011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75">
        <w:r>
          <w:rPr>
            <w:color w:val="0000FF"/>
            <w:sz w:val="24"/>
          </w:rPr>
          <w:t>A16.23.012</w:t>
        </w:r>
      </w:hyperlink>
      <w:r>
        <w:rPr>
          <w:sz w:val="24"/>
        </w:rPr>
        <w:t>, </w:t>
      </w:r>
      <w:hyperlink r:id="rId876">
        <w:r>
          <w:rPr>
            <w:color w:val="0000FF"/>
            <w:sz w:val="24"/>
          </w:rPr>
          <w:t>A16.23.013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77">
        <w:r>
          <w:rPr>
            <w:color w:val="0000FF"/>
            <w:sz w:val="24"/>
          </w:rPr>
          <w:t>A16.23.014</w:t>
        </w:r>
      </w:hyperlink>
      <w:r>
        <w:rPr>
          <w:sz w:val="24"/>
        </w:rPr>
        <w:t>, </w:t>
      </w:r>
      <w:hyperlink r:id="rId878">
        <w:r>
          <w:rPr>
            <w:color w:val="0000FF"/>
            <w:sz w:val="24"/>
          </w:rPr>
          <w:t>A16.23.014.001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79">
        <w:r>
          <w:rPr>
            <w:color w:val="0000FF"/>
            <w:sz w:val="24"/>
          </w:rPr>
          <w:t>A16.23.015</w:t>
        </w:r>
      </w:hyperlink>
      <w:r>
        <w:rPr>
          <w:sz w:val="24"/>
        </w:rPr>
        <w:t>, </w:t>
      </w:r>
      <w:hyperlink r:id="rId880">
        <w:r>
          <w:rPr>
            <w:color w:val="0000FF"/>
            <w:sz w:val="24"/>
          </w:rPr>
          <w:t>A16.23.016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81">
        <w:r>
          <w:rPr>
            <w:color w:val="0000FF"/>
            <w:sz w:val="24"/>
          </w:rPr>
          <w:t>A16.23.017</w:t>
        </w:r>
      </w:hyperlink>
      <w:r>
        <w:rPr>
          <w:sz w:val="24"/>
        </w:rPr>
        <w:t>, </w:t>
      </w:r>
      <w:hyperlink r:id="rId882">
        <w:r>
          <w:rPr>
            <w:color w:val="0000FF"/>
            <w:sz w:val="24"/>
          </w:rPr>
          <w:t>A16.23.017.001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83">
        <w:r>
          <w:rPr>
            <w:color w:val="0000FF"/>
            <w:spacing w:val="-2"/>
            <w:sz w:val="24"/>
          </w:rPr>
          <w:t>A16.23.017.002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884">
        <w:r>
          <w:rPr>
            <w:color w:val="0000FF"/>
            <w:spacing w:val="-2"/>
            <w:sz w:val="24"/>
          </w:rPr>
          <w:t>A16.23.017.003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885">
        <w:r>
          <w:rPr>
            <w:color w:val="0000FF"/>
            <w:sz w:val="24"/>
          </w:rPr>
          <w:t>A16.23.017.004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886">
        <w:r>
          <w:rPr>
            <w:color w:val="0000FF"/>
            <w:spacing w:val="-2"/>
            <w:sz w:val="24"/>
          </w:rPr>
          <w:t>A16.23.017.005</w:t>
        </w:r>
      </w:hyperlink>
    </w:p>
    <w:p>
      <w:pPr>
        <w:spacing w:line="225" w:lineRule="auto" w:before="0"/>
        <w:ind w:left="1942" w:right="38" w:firstLine="0"/>
        <w:jc w:val="left"/>
        <w:rPr>
          <w:sz w:val="24"/>
        </w:rPr>
      </w:pPr>
      <w:r>
        <w:rPr>
          <w:sz w:val="24"/>
        </w:rPr>
        <w:t>, </w:t>
      </w:r>
      <w:hyperlink r:id="rId887">
        <w:r>
          <w:rPr>
            <w:color w:val="0000FF"/>
            <w:sz w:val="24"/>
          </w:rPr>
          <w:t>A16.23.017.006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88">
        <w:r>
          <w:rPr>
            <w:color w:val="0000FF"/>
            <w:spacing w:val="-2"/>
            <w:sz w:val="24"/>
          </w:rPr>
          <w:t>A16.23.017.007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889">
        <w:r>
          <w:rPr>
            <w:color w:val="0000FF"/>
            <w:spacing w:val="-2"/>
            <w:sz w:val="24"/>
          </w:rPr>
          <w:t>A16.23.017.008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890">
        <w:r>
          <w:rPr>
            <w:color w:val="0000FF"/>
            <w:sz w:val="24"/>
          </w:rPr>
          <w:t>A16.23.017.009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891">
        <w:r>
          <w:rPr>
            <w:color w:val="0000FF"/>
            <w:spacing w:val="-2"/>
            <w:sz w:val="24"/>
          </w:rPr>
          <w:t>A16.23.017.010</w:t>
        </w:r>
      </w:hyperlink>
    </w:p>
    <w:p>
      <w:pPr>
        <w:spacing w:line="225" w:lineRule="auto" w:before="0"/>
        <w:ind w:left="1942" w:right="38" w:firstLine="0"/>
        <w:jc w:val="left"/>
        <w:rPr>
          <w:sz w:val="24"/>
        </w:rPr>
      </w:pPr>
      <w:r>
        <w:rPr>
          <w:sz w:val="24"/>
        </w:rPr>
        <w:t>, </w:t>
      </w:r>
      <w:hyperlink r:id="rId892">
        <w:r>
          <w:rPr>
            <w:color w:val="0000FF"/>
            <w:sz w:val="24"/>
          </w:rPr>
          <w:t>A16.23.017.011</w:t>
        </w:r>
      </w:hyperlink>
      <w:r>
        <w:rPr>
          <w:sz w:val="24"/>
        </w:rPr>
        <w:t>, </w:t>
      </w:r>
      <w:hyperlink r:id="rId893">
        <w:r>
          <w:rPr>
            <w:color w:val="0000FF"/>
            <w:sz w:val="24"/>
          </w:rPr>
          <w:t>A16.23.018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94">
        <w:r>
          <w:rPr>
            <w:color w:val="0000FF"/>
            <w:sz w:val="24"/>
          </w:rPr>
          <w:t>A16.23.019</w:t>
        </w:r>
      </w:hyperlink>
      <w:r>
        <w:rPr>
          <w:sz w:val="24"/>
        </w:rPr>
        <w:t>, </w:t>
      </w:r>
      <w:hyperlink r:id="rId895">
        <w:r>
          <w:rPr>
            <w:color w:val="0000FF"/>
            <w:sz w:val="24"/>
          </w:rPr>
          <w:t>A16.23.020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96">
        <w:r>
          <w:rPr>
            <w:color w:val="0000FF"/>
            <w:sz w:val="24"/>
          </w:rPr>
          <w:t>A16.23.020.001</w:t>
        </w:r>
      </w:hyperlink>
      <w:r>
        <w:rPr>
          <w:sz w:val="24"/>
        </w:rPr>
        <w:t>, </w:t>
      </w:r>
      <w:hyperlink r:id="rId897">
        <w:r>
          <w:rPr>
            <w:color w:val="0000FF"/>
            <w:sz w:val="24"/>
          </w:rPr>
          <w:t>A16.23.021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98">
        <w:r>
          <w:rPr>
            <w:color w:val="0000FF"/>
            <w:sz w:val="24"/>
          </w:rPr>
          <w:t>A16.23.023</w:t>
        </w:r>
      </w:hyperlink>
      <w:r>
        <w:rPr>
          <w:sz w:val="24"/>
        </w:rPr>
        <w:t>, </w:t>
      </w:r>
      <w:hyperlink r:id="rId899">
        <w:r>
          <w:rPr>
            <w:color w:val="0000FF"/>
            <w:sz w:val="24"/>
          </w:rPr>
          <w:t>A16.23.024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900">
        <w:r>
          <w:rPr>
            <w:color w:val="0000FF"/>
            <w:sz w:val="24"/>
          </w:rPr>
          <w:t>A16.23.025</w:t>
        </w:r>
      </w:hyperlink>
      <w:r>
        <w:rPr>
          <w:sz w:val="24"/>
        </w:rPr>
        <w:t>, </w:t>
      </w:r>
      <w:hyperlink r:id="rId901">
        <w:r>
          <w:rPr>
            <w:color w:val="0000FF"/>
            <w:sz w:val="24"/>
          </w:rPr>
          <w:t>A16.23.026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902">
        <w:r>
          <w:rPr>
            <w:color w:val="0000FF"/>
            <w:sz w:val="24"/>
          </w:rPr>
          <w:t>A16.23.027</w:t>
        </w:r>
      </w:hyperlink>
      <w:r>
        <w:rPr>
          <w:sz w:val="24"/>
        </w:rPr>
        <w:t>, </w:t>
      </w:r>
      <w:hyperlink r:id="rId903">
        <w:r>
          <w:rPr>
            <w:color w:val="0000FF"/>
            <w:sz w:val="24"/>
          </w:rPr>
          <w:t>A16.23.028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904">
        <w:r>
          <w:rPr>
            <w:color w:val="0000FF"/>
            <w:sz w:val="24"/>
          </w:rPr>
          <w:t>A16.23.029</w:t>
        </w:r>
      </w:hyperlink>
      <w:r>
        <w:rPr>
          <w:sz w:val="24"/>
        </w:rPr>
        <w:t>, </w:t>
      </w:r>
      <w:hyperlink r:id="rId905">
        <w:r>
          <w:rPr>
            <w:color w:val="0000FF"/>
            <w:sz w:val="24"/>
          </w:rPr>
          <w:t>A16.23.030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906">
        <w:r>
          <w:rPr>
            <w:color w:val="0000FF"/>
            <w:sz w:val="24"/>
          </w:rPr>
          <w:t>A16.23.031</w:t>
        </w:r>
      </w:hyperlink>
      <w:r>
        <w:rPr>
          <w:sz w:val="24"/>
        </w:rPr>
        <w:t>, </w:t>
      </w:r>
      <w:hyperlink r:id="rId907">
        <w:r>
          <w:rPr>
            <w:color w:val="0000FF"/>
            <w:sz w:val="24"/>
          </w:rPr>
          <w:t>A16.23.032.001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908">
        <w:r>
          <w:rPr>
            <w:color w:val="0000FF"/>
            <w:spacing w:val="-2"/>
            <w:sz w:val="24"/>
          </w:rPr>
          <w:t>A16.23.032.002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909">
        <w:r>
          <w:rPr>
            <w:color w:val="0000FF"/>
            <w:spacing w:val="-2"/>
            <w:sz w:val="24"/>
          </w:rPr>
          <w:t>A16.23.032.003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910">
        <w:r>
          <w:rPr>
            <w:color w:val="0000FF"/>
            <w:sz w:val="24"/>
          </w:rPr>
          <w:t>A16.23.032.004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911">
        <w:r>
          <w:rPr>
            <w:color w:val="0000FF"/>
            <w:spacing w:val="-2"/>
            <w:sz w:val="24"/>
          </w:rPr>
          <w:t>A16.23.032.005</w:t>
        </w:r>
      </w:hyperlink>
    </w:p>
    <w:p>
      <w:pPr>
        <w:spacing w:line="225" w:lineRule="auto" w:before="0"/>
        <w:ind w:left="1942" w:right="38" w:firstLine="0"/>
        <w:jc w:val="left"/>
        <w:rPr>
          <w:sz w:val="24"/>
        </w:rPr>
      </w:pPr>
      <w:r>
        <w:rPr>
          <w:sz w:val="24"/>
        </w:rPr>
        <w:t>, </w:t>
      </w:r>
      <w:hyperlink r:id="rId912">
        <w:r>
          <w:rPr>
            <w:color w:val="0000FF"/>
            <w:sz w:val="24"/>
          </w:rPr>
          <w:t>A16.23.033.001</w:t>
        </w:r>
      </w:hyperlink>
      <w:r>
        <w:rPr>
          <w:sz w:val="24"/>
        </w:rPr>
        <w:t>, </w:t>
      </w:r>
      <w:hyperlink r:id="rId913">
        <w:r>
          <w:rPr>
            <w:color w:val="0000FF"/>
            <w:sz w:val="24"/>
          </w:rPr>
          <w:t>A16.23.034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914">
        <w:r>
          <w:rPr>
            <w:color w:val="0000FF"/>
            <w:spacing w:val="-2"/>
            <w:sz w:val="24"/>
          </w:rPr>
          <w:t>A16.23.034.001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915">
        <w:r>
          <w:rPr>
            <w:color w:val="0000FF"/>
            <w:spacing w:val="-2"/>
            <w:sz w:val="24"/>
          </w:rPr>
          <w:t>A16.23.034.002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916">
        <w:r>
          <w:rPr>
            <w:color w:val="0000FF"/>
            <w:sz w:val="24"/>
          </w:rPr>
          <w:t>A16.23.034.003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917">
        <w:r>
          <w:rPr>
            <w:color w:val="0000FF"/>
            <w:spacing w:val="-2"/>
            <w:sz w:val="24"/>
          </w:rPr>
          <w:t>A16.23.034.004</w:t>
        </w:r>
      </w:hyperlink>
    </w:p>
    <w:p>
      <w:pPr>
        <w:spacing w:line="225" w:lineRule="auto" w:before="0"/>
        <w:ind w:left="1942" w:right="38" w:firstLine="0"/>
        <w:jc w:val="left"/>
        <w:rPr>
          <w:sz w:val="24"/>
        </w:rPr>
      </w:pPr>
      <w:r>
        <w:rPr>
          <w:sz w:val="24"/>
        </w:rPr>
        <w:t>, </w:t>
      </w:r>
      <w:hyperlink r:id="rId918">
        <w:r>
          <w:rPr>
            <w:color w:val="0000FF"/>
            <w:sz w:val="24"/>
          </w:rPr>
          <w:t>A16.23.034.005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919">
        <w:r>
          <w:rPr>
            <w:color w:val="0000FF"/>
            <w:spacing w:val="-2"/>
            <w:sz w:val="24"/>
          </w:rPr>
          <w:t>A16.23.034.006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920">
        <w:r>
          <w:rPr>
            <w:color w:val="0000FF"/>
            <w:spacing w:val="-2"/>
            <w:sz w:val="24"/>
          </w:rPr>
          <w:t>A16.23.034.007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921">
        <w:r>
          <w:rPr>
            <w:color w:val="0000FF"/>
            <w:sz w:val="24"/>
          </w:rPr>
          <w:t>A16.23.034.008</w:t>
        </w:r>
      </w:hyperlink>
      <w:r>
        <w:rPr>
          <w:sz w:val="24"/>
        </w:rPr>
        <w:t>, </w:t>
      </w:r>
      <w:hyperlink r:id="rId922">
        <w:r>
          <w:rPr>
            <w:color w:val="0000FF"/>
            <w:sz w:val="24"/>
          </w:rPr>
          <w:t>A16.23.035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923">
        <w:r>
          <w:rPr>
            <w:color w:val="0000FF"/>
            <w:sz w:val="24"/>
          </w:rPr>
          <w:t>A16.23.036</w:t>
        </w:r>
      </w:hyperlink>
      <w:r>
        <w:rPr>
          <w:sz w:val="24"/>
        </w:rPr>
        <w:t>, </w:t>
      </w:r>
      <w:hyperlink r:id="rId924">
        <w:r>
          <w:rPr>
            <w:color w:val="0000FF"/>
            <w:sz w:val="24"/>
          </w:rPr>
          <w:t>A16.23.036.002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925">
        <w:r>
          <w:rPr>
            <w:color w:val="0000FF"/>
            <w:sz w:val="24"/>
          </w:rPr>
          <w:t>A16.23.036.003</w:t>
        </w:r>
      </w:hyperlink>
      <w:r>
        <w:rPr>
          <w:sz w:val="24"/>
        </w:rPr>
        <w:t>, </w:t>
      </w:r>
      <w:hyperlink r:id="rId926">
        <w:r>
          <w:rPr>
            <w:color w:val="0000FF"/>
            <w:sz w:val="24"/>
          </w:rPr>
          <w:t>A16.23.037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927">
        <w:r>
          <w:rPr>
            <w:color w:val="0000FF"/>
            <w:spacing w:val="-2"/>
            <w:sz w:val="24"/>
          </w:rPr>
          <w:t>A16.23.038.001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928">
        <w:r>
          <w:rPr>
            <w:color w:val="0000FF"/>
            <w:spacing w:val="-2"/>
            <w:sz w:val="24"/>
          </w:rPr>
          <w:t>A16.23.038.002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929">
        <w:r>
          <w:rPr>
            <w:color w:val="0000FF"/>
            <w:sz w:val="24"/>
          </w:rPr>
          <w:t>A16.23.038.003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930">
        <w:r>
          <w:rPr>
            <w:color w:val="0000FF"/>
            <w:spacing w:val="-2"/>
            <w:sz w:val="24"/>
          </w:rPr>
          <w:t>A16.23.038.004</w:t>
        </w:r>
      </w:hyperlink>
    </w:p>
    <w:p>
      <w:pPr>
        <w:spacing w:line="268" w:lineRule="exact" w:before="0"/>
        <w:ind w:left="1942" w:right="0" w:firstLine="0"/>
        <w:jc w:val="left"/>
        <w:rPr>
          <w:sz w:val="24"/>
        </w:rPr>
      </w:pPr>
      <w:r>
        <w:rPr>
          <w:sz w:val="24"/>
        </w:rPr>
        <w:t>, </w:t>
      </w:r>
      <w:hyperlink r:id="rId931">
        <w:r>
          <w:rPr>
            <w:color w:val="0000FF"/>
            <w:spacing w:val="-2"/>
            <w:sz w:val="24"/>
          </w:rPr>
          <w:t>A16.23.038.005</w:t>
        </w:r>
      </w:hyperlink>
      <w:r>
        <w:rPr>
          <w:spacing w:val="-2"/>
          <w:sz w:val="24"/>
        </w:rPr>
        <w:t>,</w:t>
      </w:r>
    </w:p>
    <w:p>
      <w:pPr>
        <w:pStyle w:val="BodyText"/>
        <w:tabs>
          <w:tab w:pos="1792" w:val="left" w:leader="none"/>
        </w:tabs>
        <w:spacing w:before="188"/>
        <w:ind w:left="124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5,82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44" w:space="1683"/>
            <w:col w:w="5255" w:space="1170"/>
            <w:col w:w="2712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6"/>
        <w:gridCol w:w="6758"/>
        <w:gridCol w:w="1550"/>
        <w:gridCol w:w="1261"/>
      </w:tblGrid>
      <w:tr>
        <w:trPr>
          <w:trHeight w:val="6847" w:hRule="atLeast"/>
        </w:trPr>
        <w:tc>
          <w:tcPr>
            <w:tcW w:w="37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58" w:type="dxa"/>
          </w:tcPr>
          <w:p>
            <w:pPr>
              <w:pStyle w:val="TableParagraph"/>
              <w:spacing w:line="225" w:lineRule="auto" w:before="3"/>
              <w:ind w:left="2819" w:right="319"/>
              <w:rPr>
                <w:sz w:val="24"/>
              </w:rPr>
            </w:pPr>
            <w:hyperlink r:id="rId932">
              <w:r>
                <w:rPr>
                  <w:color w:val="0000FF"/>
                  <w:spacing w:val="-2"/>
                  <w:sz w:val="24"/>
                </w:rPr>
                <w:t>A16.23.040.001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933">
              <w:r>
                <w:rPr>
                  <w:color w:val="0000FF"/>
                  <w:spacing w:val="-2"/>
                  <w:sz w:val="24"/>
                </w:rPr>
                <w:t>A16.23.041.001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934">
              <w:r>
                <w:rPr>
                  <w:color w:val="0000FF"/>
                  <w:sz w:val="24"/>
                </w:rPr>
                <w:t>A16.23.042.002</w:t>
              </w:r>
            </w:hyperlink>
            <w:r>
              <w:rPr>
                <w:sz w:val="24"/>
              </w:rPr>
              <w:t>, </w:t>
            </w:r>
            <w:hyperlink r:id="rId935">
              <w:r>
                <w:rPr>
                  <w:color w:val="0000FF"/>
                  <w:sz w:val="24"/>
                </w:rPr>
                <w:t>A16.23.045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36">
              <w:r>
                <w:rPr>
                  <w:color w:val="0000FF"/>
                  <w:sz w:val="24"/>
                </w:rPr>
                <w:t>A16.23.046</w:t>
              </w:r>
            </w:hyperlink>
            <w:r>
              <w:rPr>
                <w:sz w:val="24"/>
              </w:rPr>
              <w:t>, </w:t>
            </w:r>
            <w:hyperlink r:id="rId937">
              <w:r>
                <w:rPr>
                  <w:color w:val="0000FF"/>
                  <w:sz w:val="24"/>
                </w:rPr>
                <w:t>A16.23.046.001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38">
              <w:r>
                <w:rPr>
                  <w:color w:val="0000FF"/>
                  <w:sz w:val="24"/>
                </w:rPr>
                <w:t>A16.23.047</w:t>
              </w:r>
            </w:hyperlink>
            <w:r>
              <w:rPr>
                <w:sz w:val="24"/>
              </w:rPr>
              <w:t>, </w:t>
            </w:r>
            <w:hyperlink r:id="rId939">
              <w:r>
                <w:rPr>
                  <w:color w:val="0000FF"/>
                  <w:sz w:val="24"/>
                </w:rPr>
                <w:t>A16.23.048.001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40">
              <w:r>
                <w:rPr>
                  <w:color w:val="0000FF"/>
                  <w:sz w:val="24"/>
                </w:rPr>
                <w:t>A16.23.048.002</w:t>
              </w:r>
            </w:hyperlink>
            <w:r>
              <w:rPr>
                <w:sz w:val="24"/>
              </w:rPr>
              <w:t>, </w:t>
            </w:r>
            <w:hyperlink r:id="rId941">
              <w:r>
                <w:rPr>
                  <w:color w:val="0000FF"/>
                  <w:sz w:val="24"/>
                </w:rPr>
                <w:t>A16.23.050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42">
              <w:r>
                <w:rPr>
                  <w:color w:val="0000FF"/>
                  <w:sz w:val="24"/>
                </w:rPr>
                <w:t>A16.23.050.001</w:t>
              </w:r>
            </w:hyperlink>
            <w:r>
              <w:rPr>
                <w:sz w:val="24"/>
              </w:rPr>
              <w:t>, </w:t>
            </w:r>
            <w:hyperlink r:id="rId943">
              <w:r>
                <w:rPr>
                  <w:color w:val="0000FF"/>
                  <w:sz w:val="24"/>
                </w:rPr>
                <w:t>A16.23.052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44">
              <w:r>
                <w:rPr>
                  <w:color w:val="0000FF"/>
                  <w:spacing w:val="-2"/>
                  <w:sz w:val="24"/>
                </w:rPr>
                <w:t>A16.23.052.001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945">
              <w:r>
                <w:rPr>
                  <w:color w:val="0000FF"/>
                  <w:spacing w:val="-2"/>
                  <w:sz w:val="24"/>
                </w:rPr>
                <w:t>A16.23.052.002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946">
              <w:r>
                <w:rPr>
                  <w:color w:val="0000FF"/>
                  <w:sz w:val="24"/>
                </w:rPr>
                <w:t>A16.23.052.003</w:t>
              </w:r>
            </w:hyperlink>
            <w:r>
              <w:rPr>
                <w:sz w:val="24"/>
              </w:rPr>
              <w:t>, </w:t>
            </w:r>
            <w:hyperlink r:id="rId947">
              <w:r>
                <w:rPr>
                  <w:color w:val="0000FF"/>
                  <w:sz w:val="24"/>
                </w:rPr>
                <w:t>A16.23.054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48">
              <w:r>
                <w:rPr>
                  <w:color w:val="0000FF"/>
                  <w:sz w:val="24"/>
                </w:rPr>
                <w:t>A16.23.055</w:t>
              </w:r>
            </w:hyperlink>
            <w:r>
              <w:rPr>
                <w:sz w:val="24"/>
              </w:rPr>
              <w:t>, </w:t>
            </w:r>
            <w:hyperlink r:id="rId949">
              <w:r>
                <w:rPr>
                  <w:color w:val="0000FF"/>
                  <w:sz w:val="24"/>
                </w:rPr>
                <w:t>A16.23.056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50">
              <w:r>
                <w:rPr>
                  <w:color w:val="0000FF"/>
                  <w:spacing w:val="-2"/>
                  <w:sz w:val="24"/>
                </w:rPr>
                <w:t>A16.23.056.001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951">
              <w:r>
                <w:rPr>
                  <w:color w:val="0000FF"/>
                  <w:spacing w:val="-2"/>
                  <w:sz w:val="24"/>
                </w:rPr>
                <w:t>A16.23.056.002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952">
              <w:r>
                <w:rPr>
                  <w:color w:val="0000FF"/>
                  <w:sz w:val="24"/>
                </w:rPr>
                <w:t>A16.23.058</w:t>
              </w:r>
            </w:hyperlink>
            <w:r>
              <w:rPr>
                <w:sz w:val="24"/>
              </w:rPr>
              <w:t>, </w:t>
            </w:r>
            <w:hyperlink r:id="rId953">
              <w:r>
                <w:rPr>
                  <w:color w:val="0000FF"/>
                  <w:sz w:val="24"/>
                </w:rPr>
                <w:t>A16.23.058.001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54">
              <w:r>
                <w:rPr>
                  <w:color w:val="0000FF"/>
                  <w:spacing w:val="-2"/>
                  <w:sz w:val="24"/>
                </w:rPr>
                <w:t>A16.23.058.002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955">
              <w:r>
                <w:rPr>
                  <w:color w:val="0000FF"/>
                  <w:spacing w:val="-2"/>
                  <w:sz w:val="24"/>
                </w:rPr>
                <w:t>A16.23.059.001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956">
              <w:r>
                <w:rPr>
                  <w:color w:val="0000FF"/>
                  <w:sz w:val="24"/>
                </w:rPr>
                <w:t>A16.23.060</w:t>
              </w:r>
            </w:hyperlink>
            <w:r>
              <w:rPr>
                <w:sz w:val="24"/>
              </w:rPr>
              <w:t>, </w:t>
            </w:r>
            <w:hyperlink r:id="rId957">
              <w:r>
                <w:rPr>
                  <w:color w:val="0000FF"/>
                  <w:sz w:val="24"/>
                </w:rPr>
                <w:t>A16.23.060.001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58">
              <w:r>
                <w:rPr>
                  <w:color w:val="0000FF"/>
                  <w:spacing w:val="-2"/>
                  <w:sz w:val="24"/>
                </w:rPr>
                <w:t>A16.23.060.002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959">
              <w:r>
                <w:rPr>
                  <w:color w:val="0000FF"/>
                  <w:spacing w:val="-2"/>
                  <w:sz w:val="24"/>
                </w:rPr>
                <w:t>A16.23.060.003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960">
              <w:r>
                <w:rPr>
                  <w:color w:val="0000FF"/>
                  <w:sz w:val="24"/>
                </w:rPr>
                <w:t>A16.23.061</w:t>
              </w:r>
            </w:hyperlink>
            <w:r>
              <w:rPr>
                <w:sz w:val="24"/>
              </w:rPr>
              <w:t>, </w:t>
            </w:r>
            <w:hyperlink r:id="rId961">
              <w:r>
                <w:rPr>
                  <w:color w:val="0000FF"/>
                  <w:sz w:val="24"/>
                </w:rPr>
                <w:t>A16.23.061.001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62">
              <w:r>
                <w:rPr>
                  <w:color w:val="0000FF"/>
                  <w:sz w:val="24"/>
                </w:rPr>
                <w:t>A16.23.062</w:t>
              </w:r>
            </w:hyperlink>
            <w:r>
              <w:rPr>
                <w:sz w:val="24"/>
              </w:rPr>
              <w:t>, </w:t>
            </w:r>
            <w:hyperlink r:id="rId963">
              <w:r>
                <w:rPr>
                  <w:color w:val="0000FF"/>
                  <w:sz w:val="24"/>
                </w:rPr>
                <w:t>A16.23.062.001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64">
              <w:r>
                <w:rPr>
                  <w:color w:val="0000FF"/>
                  <w:sz w:val="24"/>
                </w:rPr>
                <w:t>A16.23.063</w:t>
              </w:r>
            </w:hyperlink>
            <w:r>
              <w:rPr>
                <w:sz w:val="24"/>
              </w:rPr>
              <w:t>, </w:t>
            </w:r>
            <w:hyperlink r:id="rId965">
              <w:r>
                <w:rPr>
                  <w:color w:val="0000FF"/>
                  <w:sz w:val="24"/>
                </w:rPr>
                <w:t>A16.23.064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66">
              <w:r>
                <w:rPr>
                  <w:color w:val="0000FF"/>
                  <w:sz w:val="24"/>
                </w:rPr>
                <w:t>A16.23.065</w:t>
              </w:r>
            </w:hyperlink>
            <w:r>
              <w:rPr>
                <w:sz w:val="24"/>
              </w:rPr>
              <w:t>, </w:t>
            </w:r>
            <w:hyperlink r:id="rId967">
              <w:r>
                <w:rPr>
                  <w:color w:val="0000FF"/>
                  <w:sz w:val="24"/>
                </w:rPr>
                <w:t>A16.23.066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68">
              <w:r>
                <w:rPr>
                  <w:color w:val="0000FF"/>
                  <w:sz w:val="24"/>
                </w:rPr>
                <w:t>A16.23.067.001</w:t>
              </w:r>
            </w:hyperlink>
            <w:r>
              <w:rPr>
                <w:sz w:val="24"/>
              </w:rPr>
              <w:t>, </w:t>
            </w:r>
            <w:hyperlink r:id="rId969">
              <w:r>
                <w:rPr>
                  <w:color w:val="0000FF"/>
                  <w:sz w:val="24"/>
                </w:rPr>
                <w:t>A16.23.068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70">
              <w:r>
                <w:rPr>
                  <w:color w:val="0000FF"/>
                  <w:spacing w:val="-2"/>
                  <w:sz w:val="24"/>
                </w:rPr>
                <w:t>A16.23.068.001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971">
              <w:r>
                <w:rPr>
                  <w:color w:val="0000FF"/>
                  <w:spacing w:val="-2"/>
                  <w:sz w:val="24"/>
                </w:rPr>
                <w:t>A16.23.069.001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972">
              <w:r>
                <w:rPr>
                  <w:color w:val="0000FF"/>
                  <w:sz w:val="24"/>
                </w:rPr>
                <w:t>A16.23.071</w:t>
              </w:r>
            </w:hyperlink>
            <w:r>
              <w:rPr>
                <w:sz w:val="24"/>
              </w:rPr>
              <w:t>, </w:t>
            </w:r>
            <w:hyperlink r:id="rId973">
              <w:r>
                <w:rPr>
                  <w:color w:val="0000FF"/>
                  <w:sz w:val="24"/>
                </w:rPr>
                <w:t>A16.23.071.001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74">
              <w:r>
                <w:rPr>
                  <w:color w:val="0000FF"/>
                  <w:sz w:val="24"/>
                </w:rPr>
                <w:t>A16.23.072</w:t>
              </w:r>
            </w:hyperlink>
            <w:r>
              <w:rPr>
                <w:sz w:val="24"/>
              </w:rPr>
              <w:t>, </w:t>
            </w:r>
            <w:hyperlink r:id="rId975">
              <w:r>
                <w:rPr>
                  <w:color w:val="0000FF"/>
                  <w:sz w:val="24"/>
                </w:rPr>
                <w:t>A16.23.073.001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76">
              <w:r>
                <w:rPr>
                  <w:color w:val="0000FF"/>
                  <w:sz w:val="24"/>
                </w:rPr>
                <w:t>A16.23.074.001</w:t>
              </w:r>
            </w:hyperlink>
            <w:r>
              <w:rPr>
                <w:sz w:val="24"/>
              </w:rPr>
              <w:t>, </w:t>
            </w:r>
            <w:hyperlink r:id="rId977">
              <w:r>
                <w:rPr>
                  <w:color w:val="0000FF"/>
                  <w:sz w:val="24"/>
                </w:rPr>
                <w:t>A16.23.075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78">
              <w:r>
                <w:rPr>
                  <w:color w:val="0000FF"/>
                  <w:spacing w:val="-2"/>
                  <w:sz w:val="24"/>
                </w:rPr>
                <w:t>A16.23.076.001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979">
              <w:r>
                <w:rPr>
                  <w:color w:val="0000FF"/>
                  <w:spacing w:val="-2"/>
                  <w:sz w:val="24"/>
                </w:rPr>
                <w:t>A16.23.077.001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980">
              <w:r>
                <w:rPr>
                  <w:color w:val="0000FF"/>
                  <w:sz w:val="24"/>
                </w:rPr>
                <w:t>A16.23.078.001</w:t>
              </w:r>
            </w:hyperlink>
            <w:r>
              <w:rPr>
                <w:sz w:val="24"/>
              </w:rPr>
              <w:t>, </w:t>
            </w:r>
            <w:hyperlink r:id="rId981">
              <w:r>
                <w:rPr>
                  <w:color w:val="0000FF"/>
                  <w:sz w:val="24"/>
                </w:rPr>
                <w:t>A16.23.081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82">
              <w:r>
                <w:rPr>
                  <w:color w:val="0000FF"/>
                  <w:sz w:val="24"/>
                </w:rPr>
                <w:t>A16.23.082</w:t>
              </w:r>
            </w:hyperlink>
            <w:r>
              <w:rPr>
                <w:sz w:val="24"/>
              </w:rPr>
              <w:t>, </w:t>
            </w:r>
            <w:hyperlink r:id="rId983">
              <w:r>
                <w:rPr>
                  <w:color w:val="0000FF"/>
                  <w:sz w:val="24"/>
                </w:rPr>
                <w:t>A16.23.083</w:t>
              </w:r>
            </w:hyperlink>
          </w:p>
        </w:tc>
        <w:tc>
          <w:tcPr>
            <w:tcW w:w="2811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52" w:hRule="atLeast"/>
        </w:trPr>
        <w:tc>
          <w:tcPr>
            <w:tcW w:w="3776" w:type="dxa"/>
          </w:tcPr>
          <w:p>
            <w:pPr>
              <w:pStyle w:val="TableParagraph"/>
              <w:spacing w:line="269" w:lineRule="exact" w:before="103"/>
              <w:ind w:left="50"/>
              <w:jc w:val="both"/>
              <w:rPr>
                <w:sz w:val="24"/>
              </w:rPr>
            </w:pPr>
            <w:r>
              <w:rPr>
                <w:sz w:val="24"/>
              </w:rPr>
              <w:t>st16.009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Операции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на</w:t>
            </w:r>
          </w:p>
          <w:p>
            <w:pPr>
              <w:pStyle w:val="TableParagraph"/>
              <w:spacing w:line="225" w:lineRule="auto" w:before="6"/>
              <w:ind w:left="1055" w:right="9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периферическо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систе</w:t>
            </w:r>
            <w:r>
              <w:rPr>
                <w:sz w:val="24"/>
              </w:rPr>
              <w:t>ме</w:t>
            </w:r>
            <w:r>
              <w:rPr>
                <w:sz w:val="24"/>
              </w:rPr>
              <w:t> (уровень 1)</w:t>
            </w:r>
          </w:p>
        </w:tc>
        <w:tc>
          <w:tcPr>
            <w:tcW w:w="6758" w:type="dxa"/>
          </w:tcPr>
          <w:p>
            <w:pPr>
              <w:pStyle w:val="TableParagraph"/>
              <w:tabs>
                <w:tab w:pos="2819" w:val="left" w:leader="none"/>
              </w:tabs>
              <w:spacing w:line="225" w:lineRule="auto" w:before="119"/>
              <w:ind w:left="2820" w:right="1488" w:hanging="181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984">
              <w:r>
                <w:rPr>
                  <w:color w:val="0000FF"/>
                  <w:sz w:val="24"/>
                </w:rPr>
                <w:t>A16.24.001</w:t>
              </w:r>
            </w:hyperlink>
            <w:r>
              <w:rPr>
                <w:sz w:val="24"/>
              </w:rPr>
              <w:t>,</w:t>
            </w:r>
            <w:r>
              <w:rPr>
                <w:spacing w:val="-17"/>
                <w:sz w:val="24"/>
              </w:rPr>
              <w:t> </w:t>
            </w:r>
            <w:hyperlink r:id="rId985">
              <w:r>
                <w:rPr>
                  <w:color w:val="0000FF"/>
                  <w:sz w:val="24"/>
                </w:rPr>
                <w:t>A16.24.002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86">
              <w:r>
                <w:rPr>
                  <w:color w:val="0000FF"/>
                  <w:sz w:val="24"/>
                </w:rPr>
                <w:t>A16.24.003</w:t>
              </w:r>
            </w:hyperlink>
            <w:r>
              <w:rPr>
                <w:sz w:val="24"/>
              </w:rPr>
              <w:t>,</w:t>
            </w:r>
            <w:r>
              <w:rPr>
                <w:spacing w:val="-17"/>
                <w:sz w:val="24"/>
              </w:rPr>
              <w:t> </w:t>
            </w:r>
            <w:hyperlink r:id="rId987">
              <w:r>
                <w:rPr>
                  <w:color w:val="0000FF"/>
                  <w:sz w:val="24"/>
                </w:rPr>
                <w:t>A16.24.004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88">
              <w:r>
                <w:rPr>
                  <w:color w:val="0000FF"/>
                  <w:sz w:val="24"/>
                </w:rPr>
                <w:t>A16.24.006</w:t>
              </w:r>
            </w:hyperlink>
            <w:r>
              <w:rPr>
                <w:sz w:val="24"/>
              </w:rPr>
              <w:t>, </w:t>
            </w:r>
            <w:hyperlink r:id="rId989">
              <w:r>
                <w:rPr>
                  <w:color w:val="0000FF"/>
                  <w:sz w:val="24"/>
                </w:rPr>
                <w:t>A16.24.021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109"/>
              <w:ind w:left="1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109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1,41</w:t>
            </w:r>
          </w:p>
        </w:tc>
      </w:tr>
      <w:tr>
        <w:trPr>
          <w:trHeight w:val="891" w:hRule="atLeast"/>
        </w:trPr>
        <w:tc>
          <w:tcPr>
            <w:tcW w:w="3776" w:type="dxa"/>
          </w:tcPr>
          <w:p>
            <w:pPr>
              <w:pStyle w:val="TableParagraph"/>
              <w:spacing w:line="269" w:lineRule="exact" w:before="94"/>
              <w:ind w:left="50"/>
              <w:rPr>
                <w:sz w:val="24"/>
              </w:rPr>
            </w:pPr>
            <w:r>
              <w:rPr>
                <w:sz w:val="24"/>
              </w:rPr>
              <w:t>st16.010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Операции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на</w:t>
            </w:r>
          </w:p>
          <w:p>
            <w:pPr>
              <w:pStyle w:val="TableParagraph"/>
              <w:spacing w:line="260" w:lineRule="exact"/>
              <w:ind w:left="1055" w:right="231"/>
              <w:rPr>
                <w:sz w:val="24"/>
              </w:rPr>
            </w:pPr>
            <w:r>
              <w:rPr>
                <w:spacing w:val="-2"/>
                <w:sz w:val="24"/>
              </w:rPr>
              <w:t>периферическо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системе</w:t>
            </w:r>
          </w:p>
        </w:tc>
        <w:tc>
          <w:tcPr>
            <w:tcW w:w="6758" w:type="dxa"/>
          </w:tcPr>
          <w:p>
            <w:pPr>
              <w:pStyle w:val="TableParagraph"/>
              <w:tabs>
                <w:tab w:pos="2819" w:val="left" w:leader="none"/>
              </w:tabs>
              <w:spacing w:line="260" w:lineRule="exact" w:before="92"/>
              <w:ind w:left="2820" w:right="1068" w:hanging="181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990">
              <w:r>
                <w:rPr>
                  <w:color w:val="0000FF"/>
                  <w:sz w:val="24"/>
                </w:rPr>
                <w:t>A16.04.032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991">
              <w:r>
                <w:rPr>
                  <w:color w:val="0000FF"/>
                  <w:sz w:val="24"/>
                </w:rPr>
                <w:t>A16.24.002.001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92">
              <w:r>
                <w:rPr>
                  <w:color w:val="0000FF"/>
                  <w:sz w:val="24"/>
                </w:rPr>
                <w:t>A16.24.003.001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993">
              <w:r>
                <w:rPr>
                  <w:color w:val="0000FF"/>
                  <w:sz w:val="24"/>
                </w:rPr>
                <w:t>A16.24.005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94">
              <w:r>
                <w:rPr>
                  <w:color w:val="0000FF"/>
                  <w:sz w:val="24"/>
                </w:rPr>
                <w:t>A16.24.008</w:t>
              </w:r>
            </w:hyperlink>
            <w:r>
              <w:rPr>
                <w:sz w:val="24"/>
              </w:rPr>
              <w:t>, </w:t>
            </w:r>
            <w:hyperlink r:id="rId995">
              <w:r>
                <w:rPr>
                  <w:color w:val="0000FF"/>
                  <w:sz w:val="24"/>
                </w:rPr>
                <w:t>A16.24.009</w:t>
              </w:r>
            </w:hyperlink>
            <w:r>
              <w:rPr>
                <w:sz w:val="24"/>
              </w:rPr>
              <w:t>,</w:t>
            </w:r>
          </w:p>
        </w:tc>
        <w:tc>
          <w:tcPr>
            <w:tcW w:w="1550" w:type="dxa"/>
          </w:tcPr>
          <w:p>
            <w:pPr>
              <w:pStyle w:val="TableParagraph"/>
              <w:spacing w:before="101"/>
              <w:ind w:left="1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101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2,19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21"/>
        <w:gridCol w:w="3366"/>
        <w:gridCol w:w="5612"/>
        <w:gridCol w:w="1347"/>
      </w:tblGrid>
      <w:tr>
        <w:trPr>
          <w:trHeight w:val="1661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1" w:type="dxa"/>
          </w:tcPr>
          <w:p>
            <w:pPr>
              <w:pStyle w:val="TableParagraph"/>
              <w:spacing w:line="272" w:lineRule="exact"/>
              <w:ind w:left="94"/>
              <w:rPr>
                <w:sz w:val="24"/>
              </w:rPr>
            </w:pPr>
            <w:r>
              <w:rPr>
                <w:sz w:val="24"/>
              </w:rPr>
              <w:t>(уровень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2)</w:t>
            </w:r>
          </w:p>
        </w:tc>
        <w:tc>
          <w:tcPr>
            <w:tcW w:w="33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12" w:type="dxa"/>
          </w:tcPr>
          <w:p>
            <w:pPr>
              <w:pStyle w:val="TableParagraph"/>
              <w:spacing w:line="225" w:lineRule="auto" w:before="3"/>
              <w:ind w:left="148" w:right="2167"/>
              <w:rPr>
                <w:sz w:val="24"/>
              </w:rPr>
            </w:pPr>
            <w:hyperlink r:id="rId996">
              <w:r>
                <w:rPr>
                  <w:color w:val="0000FF"/>
                  <w:sz w:val="24"/>
                </w:rPr>
                <w:t>A16.24.010</w:t>
              </w:r>
            </w:hyperlink>
            <w:r>
              <w:rPr>
                <w:sz w:val="24"/>
              </w:rPr>
              <w:t>, </w:t>
            </w:r>
            <w:hyperlink r:id="rId997">
              <w:r>
                <w:rPr>
                  <w:color w:val="0000FF"/>
                  <w:sz w:val="24"/>
                </w:rPr>
                <w:t>A16.24.011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998">
              <w:r>
                <w:rPr>
                  <w:color w:val="0000FF"/>
                  <w:sz w:val="24"/>
                </w:rPr>
                <w:t>A16.24.012</w:t>
              </w:r>
            </w:hyperlink>
            <w:r>
              <w:rPr>
                <w:sz w:val="24"/>
              </w:rPr>
              <w:t>, </w:t>
            </w:r>
            <w:hyperlink r:id="rId999">
              <w:r>
                <w:rPr>
                  <w:color w:val="0000FF"/>
                  <w:sz w:val="24"/>
                </w:rPr>
                <w:t>A16.24.013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00">
              <w:r>
                <w:rPr>
                  <w:color w:val="0000FF"/>
                  <w:spacing w:val="-2"/>
                  <w:sz w:val="24"/>
                </w:rPr>
                <w:t>A16.24.015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01">
              <w:r>
                <w:rPr>
                  <w:color w:val="0000FF"/>
                  <w:spacing w:val="-2"/>
                  <w:sz w:val="24"/>
                </w:rPr>
                <w:t>A16.24.015.002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02">
              <w:r>
                <w:rPr>
                  <w:color w:val="0000FF"/>
                  <w:spacing w:val="-2"/>
                  <w:sz w:val="24"/>
                </w:rPr>
                <w:t>A16.24.015.003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03">
              <w:r>
                <w:rPr>
                  <w:color w:val="0000FF"/>
                  <w:spacing w:val="-2"/>
                  <w:sz w:val="24"/>
                </w:rPr>
                <w:t>A16.24.016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04">
              <w:r>
                <w:rPr>
                  <w:color w:val="0000FF"/>
                  <w:sz w:val="24"/>
                </w:rPr>
                <w:t>A16.24.017</w:t>
              </w:r>
            </w:hyperlink>
            <w:r>
              <w:rPr>
                <w:sz w:val="24"/>
              </w:rPr>
              <w:t>, </w:t>
            </w:r>
            <w:hyperlink r:id="rId1005">
              <w:r>
                <w:rPr>
                  <w:color w:val="0000FF"/>
                  <w:sz w:val="24"/>
                </w:rPr>
                <w:t>A16.24.018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06">
              <w:r>
                <w:rPr>
                  <w:color w:val="0000FF"/>
                  <w:spacing w:val="-2"/>
                  <w:sz w:val="24"/>
                </w:rPr>
                <w:t>A16.24.019</w:t>
              </w:r>
            </w:hyperlink>
          </w:p>
        </w:tc>
        <w:tc>
          <w:tcPr>
            <w:tcW w:w="13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22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st16.011</w:t>
            </w:r>
          </w:p>
        </w:tc>
        <w:tc>
          <w:tcPr>
            <w:tcW w:w="2121" w:type="dxa"/>
          </w:tcPr>
          <w:p>
            <w:pPr>
              <w:pStyle w:val="TableParagraph"/>
              <w:spacing w:line="225" w:lineRule="auto" w:before="105"/>
              <w:ind w:left="9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периферическо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нервной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систе</w:t>
            </w:r>
            <w:r>
              <w:rPr>
                <w:spacing w:val="-2"/>
                <w:sz w:val="24"/>
              </w:rPr>
              <w:t>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3)</w:t>
            </w:r>
          </w:p>
        </w:tc>
        <w:tc>
          <w:tcPr>
            <w:tcW w:w="3366" w:type="dxa"/>
          </w:tcPr>
          <w:p>
            <w:pPr>
              <w:pStyle w:val="TableParagraph"/>
              <w:spacing w:before="96"/>
              <w:ind w:left="1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612" w:type="dxa"/>
          </w:tcPr>
          <w:p>
            <w:pPr>
              <w:pStyle w:val="TableParagraph"/>
              <w:tabs>
                <w:tab w:pos="4753" w:val="left" w:leader="none"/>
              </w:tabs>
              <w:spacing w:line="225" w:lineRule="auto" w:before="105"/>
              <w:ind w:left="148" w:right="776"/>
              <w:rPr>
                <w:sz w:val="24"/>
              </w:rPr>
            </w:pPr>
            <w:hyperlink r:id="rId1007">
              <w:r>
                <w:rPr>
                  <w:color w:val="0000FF"/>
                  <w:sz w:val="24"/>
                </w:rPr>
                <w:t>A16.04.032.001</w:t>
              </w:r>
            </w:hyperlink>
            <w:r>
              <w:rPr>
                <w:sz w:val="24"/>
              </w:rPr>
              <w:t>, </w:t>
            </w:r>
            <w:hyperlink r:id="rId1008">
              <w:r>
                <w:rPr>
                  <w:color w:val="0000FF"/>
                  <w:sz w:val="24"/>
                </w:rPr>
                <w:t>A16.24.006.001</w:t>
              </w:r>
            </w:hyperlink>
            <w:r>
              <w:rPr>
                <w:sz w:val="24"/>
              </w:rPr>
              <w:t>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hyperlink r:id="rId1009">
              <w:r>
                <w:rPr>
                  <w:color w:val="0000FF"/>
                  <w:sz w:val="24"/>
                </w:rPr>
                <w:t>A16.24.007</w:t>
              </w:r>
            </w:hyperlink>
            <w:r>
              <w:rPr>
                <w:sz w:val="24"/>
              </w:rPr>
              <w:t>, </w:t>
            </w:r>
            <w:hyperlink r:id="rId1010">
              <w:r>
                <w:rPr>
                  <w:color w:val="0000FF"/>
                  <w:sz w:val="24"/>
                </w:rPr>
                <w:t>A16.24.014</w:t>
              </w:r>
            </w:hyperlink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25" w:lineRule="auto"/>
              <w:ind w:left="148" w:right="2167"/>
              <w:rPr>
                <w:sz w:val="24"/>
              </w:rPr>
            </w:pPr>
            <w:hyperlink r:id="rId1011">
              <w:r>
                <w:rPr>
                  <w:color w:val="0000FF"/>
                  <w:spacing w:val="-2"/>
                  <w:sz w:val="24"/>
                </w:rPr>
                <w:t>A16.24.014.001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12">
              <w:r>
                <w:rPr>
                  <w:color w:val="0000FF"/>
                  <w:spacing w:val="-2"/>
                  <w:sz w:val="24"/>
                </w:rPr>
                <w:t>A16.24.015.001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13">
              <w:r>
                <w:rPr>
                  <w:color w:val="0000FF"/>
                  <w:sz w:val="24"/>
                </w:rPr>
                <w:t>A16.24.017.001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014">
              <w:r>
                <w:rPr>
                  <w:color w:val="0000FF"/>
                  <w:spacing w:val="-2"/>
                  <w:sz w:val="24"/>
                </w:rPr>
                <w:t>A16.24.019.001</w:t>
              </w:r>
            </w:hyperlink>
          </w:p>
          <w:p>
            <w:pPr>
              <w:pStyle w:val="TableParagraph"/>
              <w:spacing w:line="225" w:lineRule="auto"/>
              <w:ind w:left="148" w:right="216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015">
              <w:r>
                <w:rPr>
                  <w:color w:val="0000FF"/>
                  <w:sz w:val="24"/>
                </w:rPr>
                <w:t>A16.24.019.002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16">
              <w:r>
                <w:rPr>
                  <w:color w:val="0000FF"/>
                  <w:spacing w:val="-2"/>
                  <w:sz w:val="24"/>
                </w:rPr>
                <w:t>A16.24.019.003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17">
              <w:r>
                <w:rPr>
                  <w:color w:val="0000FF"/>
                  <w:spacing w:val="-2"/>
                  <w:sz w:val="24"/>
                </w:rPr>
                <w:t>A16.24.020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18">
              <w:r>
                <w:rPr>
                  <w:color w:val="0000FF"/>
                  <w:sz w:val="24"/>
                </w:rPr>
                <w:t>A16.24.020.001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019">
              <w:r>
                <w:rPr>
                  <w:color w:val="0000FF"/>
                  <w:spacing w:val="-2"/>
                  <w:sz w:val="24"/>
                </w:rPr>
                <w:t>A22.24.004</w:t>
              </w:r>
            </w:hyperlink>
          </w:p>
        </w:tc>
        <w:tc>
          <w:tcPr>
            <w:tcW w:w="1347" w:type="dxa"/>
          </w:tcPr>
          <w:p>
            <w:pPr>
              <w:pStyle w:val="TableParagraph"/>
              <w:spacing w:before="96"/>
              <w:ind w:right="10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2,42</w:t>
            </w:r>
          </w:p>
        </w:tc>
      </w:tr>
      <w:tr>
        <w:trPr>
          <w:trHeight w:val="2028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st16.012</w:t>
            </w:r>
          </w:p>
        </w:tc>
        <w:tc>
          <w:tcPr>
            <w:tcW w:w="2121" w:type="dxa"/>
          </w:tcPr>
          <w:p>
            <w:pPr>
              <w:pStyle w:val="TableParagraph"/>
              <w:spacing w:line="225" w:lineRule="auto" w:before="106"/>
              <w:ind w:left="94" w:right="63"/>
              <w:rPr>
                <w:sz w:val="24"/>
              </w:rPr>
            </w:pPr>
            <w:r>
              <w:rPr>
                <w:spacing w:val="-2"/>
                <w:sz w:val="24"/>
              </w:rPr>
              <w:t>Доброкачестве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ны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новообразовани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4"/>
                <w:sz w:val="24"/>
              </w:rPr>
              <w:t>системы</w:t>
            </w:r>
          </w:p>
        </w:tc>
        <w:tc>
          <w:tcPr>
            <w:tcW w:w="3366" w:type="dxa"/>
          </w:tcPr>
          <w:p>
            <w:pPr>
              <w:pStyle w:val="TableParagraph"/>
              <w:spacing w:line="269" w:lineRule="exact" w:before="90"/>
              <w:ind w:left="81"/>
              <w:rPr>
                <w:sz w:val="24"/>
              </w:rPr>
            </w:pPr>
            <w:r>
              <w:rPr>
                <w:sz w:val="24"/>
              </w:rPr>
              <w:t>D32, D32.0, D32.1, D32.9, </w:t>
            </w:r>
            <w:r>
              <w:rPr>
                <w:spacing w:val="-4"/>
                <w:sz w:val="24"/>
              </w:rPr>
              <w:t>D33,</w:t>
            </w:r>
          </w:p>
          <w:p>
            <w:pPr>
              <w:pStyle w:val="TableParagraph"/>
              <w:spacing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D33.0, D33.1, D33.2, </w:t>
            </w:r>
            <w:r>
              <w:rPr>
                <w:spacing w:val="-2"/>
                <w:sz w:val="24"/>
              </w:rPr>
              <w:t>D33.3,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D33.4, D33.7, D33.9, </w:t>
            </w:r>
            <w:r>
              <w:rPr>
                <w:spacing w:val="-2"/>
                <w:sz w:val="24"/>
              </w:rPr>
              <w:t>D35.4,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D35.5, D35.6, D42, </w:t>
            </w:r>
            <w:r>
              <w:rPr>
                <w:spacing w:val="-2"/>
                <w:sz w:val="24"/>
              </w:rPr>
              <w:t>D42.0,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D42.1, D42.9, D43, </w:t>
            </w:r>
            <w:r>
              <w:rPr>
                <w:spacing w:val="-2"/>
                <w:sz w:val="24"/>
              </w:rPr>
              <w:t>D43.0,</w:t>
            </w:r>
          </w:p>
          <w:p>
            <w:pPr>
              <w:pStyle w:val="TableParagraph"/>
              <w:spacing w:line="225" w:lineRule="auto" w:before="6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D43.1,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D43.2,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D43.3,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D43.4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D43.7, D43.9, D48.2</w:t>
            </w:r>
          </w:p>
        </w:tc>
        <w:tc>
          <w:tcPr>
            <w:tcW w:w="5612" w:type="dxa"/>
          </w:tcPr>
          <w:p>
            <w:pPr>
              <w:pStyle w:val="TableParagraph"/>
              <w:tabs>
                <w:tab w:pos="2989" w:val="left" w:leader="none"/>
              </w:tabs>
              <w:spacing w:before="97"/>
              <w:ind w:right="76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spacing w:before="97"/>
              <w:ind w:right="10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1,02</w:t>
            </w:r>
          </w:p>
        </w:tc>
      </w:tr>
      <w:tr>
        <w:trPr>
          <w:trHeight w:val="463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st17</w:t>
            </w:r>
          </w:p>
        </w:tc>
        <w:tc>
          <w:tcPr>
            <w:tcW w:w="2121" w:type="dxa"/>
          </w:tcPr>
          <w:p>
            <w:pPr>
              <w:pStyle w:val="TableParagraph"/>
              <w:spacing w:before="91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Неонатология</w:t>
            </w:r>
          </w:p>
        </w:tc>
        <w:tc>
          <w:tcPr>
            <w:tcW w:w="33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91"/>
              <w:ind w:right="10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2,96</w:t>
            </w:r>
          </w:p>
        </w:tc>
      </w:tr>
      <w:tr>
        <w:trPr>
          <w:trHeight w:val="973" w:hRule="atLeast"/>
        </w:trPr>
        <w:tc>
          <w:tcPr>
            <w:tcW w:w="951" w:type="dxa"/>
          </w:tcPr>
          <w:p>
            <w:pPr>
              <w:pStyle w:val="TableParagraph"/>
              <w:spacing w:before="90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st17.001</w:t>
            </w:r>
          </w:p>
        </w:tc>
        <w:tc>
          <w:tcPr>
            <w:tcW w:w="2121" w:type="dxa"/>
          </w:tcPr>
          <w:p>
            <w:pPr>
              <w:pStyle w:val="TableParagraph"/>
              <w:spacing w:line="225" w:lineRule="auto" w:before="99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Малая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масса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тел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рожд</w:t>
            </w:r>
            <w:r>
              <w:rPr>
                <w:sz w:val="24"/>
              </w:rPr>
              <w:t>ении,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недоношенность</w:t>
            </w:r>
          </w:p>
        </w:tc>
        <w:tc>
          <w:tcPr>
            <w:tcW w:w="3366" w:type="dxa"/>
          </w:tcPr>
          <w:p>
            <w:pPr>
              <w:pStyle w:val="TableParagraph"/>
              <w:spacing w:line="225" w:lineRule="auto" w:before="99"/>
              <w:ind w:left="81"/>
              <w:rPr>
                <w:sz w:val="24"/>
              </w:rPr>
            </w:pPr>
            <w:r>
              <w:rPr>
                <w:sz w:val="24"/>
              </w:rPr>
              <w:t>P05,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P05.0,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P05.1,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P05.2,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P05.9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P07.1, P07.3</w:t>
            </w:r>
          </w:p>
        </w:tc>
        <w:tc>
          <w:tcPr>
            <w:tcW w:w="5612" w:type="dxa"/>
          </w:tcPr>
          <w:p>
            <w:pPr>
              <w:pStyle w:val="TableParagraph"/>
              <w:tabs>
                <w:tab w:pos="2989" w:val="left" w:leader="none"/>
              </w:tabs>
              <w:spacing w:before="90"/>
              <w:ind w:right="76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spacing w:before="90"/>
              <w:ind w:right="10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4,21</w:t>
            </w:r>
          </w:p>
        </w:tc>
      </w:tr>
      <w:tr>
        <w:trPr>
          <w:trHeight w:val="1139" w:hRule="atLeast"/>
        </w:trPr>
        <w:tc>
          <w:tcPr>
            <w:tcW w:w="951" w:type="dxa"/>
          </w:tcPr>
          <w:p>
            <w:pPr>
              <w:pStyle w:val="TableParagraph"/>
              <w:spacing w:before="100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st17.002</w:t>
            </w:r>
          </w:p>
        </w:tc>
        <w:tc>
          <w:tcPr>
            <w:tcW w:w="2121" w:type="dxa"/>
          </w:tcPr>
          <w:p>
            <w:pPr>
              <w:pStyle w:val="TableParagraph"/>
              <w:spacing w:line="260" w:lineRule="exact" w:before="79"/>
              <w:ind w:left="94" w:right="63"/>
              <w:rPr>
                <w:sz w:val="24"/>
              </w:rPr>
            </w:pPr>
            <w:r>
              <w:rPr>
                <w:sz w:val="24"/>
              </w:rPr>
              <w:t>Крайне мал</w:t>
            </w:r>
            <w:r>
              <w:rPr>
                <w:sz w:val="24"/>
              </w:rPr>
              <w:t>ая</w:t>
            </w:r>
            <w:r>
              <w:rPr>
                <w:sz w:val="24"/>
              </w:rPr>
              <w:t> масса тела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рождении,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крайня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незрелость</w:t>
            </w:r>
          </w:p>
        </w:tc>
        <w:tc>
          <w:tcPr>
            <w:tcW w:w="3366" w:type="dxa"/>
          </w:tcPr>
          <w:p>
            <w:pPr>
              <w:pStyle w:val="TableParagraph"/>
              <w:spacing w:before="100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P07.2</w:t>
            </w:r>
          </w:p>
        </w:tc>
        <w:tc>
          <w:tcPr>
            <w:tcW w:w="5612" w:type="dxa"/>
          </w:tcPr>
          <w:p>
            <w:pPr>
              <w:pStyle w:val="TableParagraph"/>
              <w:tabs>
                <w:tab w:pos="2989" w:val="left" w:leader="none"/>
              </w:tabs>
              <w:spacing w:before="100"/>
              <w:ind w:right="76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spacing w:before="100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15,63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69" w:lineRule="exact" w:before="182"/>
        <w:ind w:left="124"/>
      </w:pPr>
      <w:r>
        <w:rPr/>
        <w:t>st17.003</w:t>
      </w:r>
      <w:r>
        <w:rPr>
          <w:spacing w:val="32"/>
        </w:rPr>
        <w:t>  </w:t>
      </w:r>
      <w:r>
        <w:rPr>
          <w:spacing w:val="-2"/>
        </w:rPr>
        <w:t>Лечение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новорожденных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тяжело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патологией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аппаратны</w:t>
      </w:r>
      <w:r>
        <w:rPr>
          <w:spacing w:val="-2"/>
        </w:rPr>
        <w:t>х</w:t>
      </w:r>
      <w:r>
        <w:rPr>
          <w:spacing w:val="-2"/>
        </w:rPr>
        <w:t> методо</w:t>
      </w:r>
      <w:r>
        <w:rPr>
          <w:spacing w:val="-2"/>
        </w:rPr>
        <w:t>в</w:t>
      </w:r>
      <w:r>
        <w:rPr>
          <w:spacing w:val="-2"/>
        </w:rPr>
        <w:t> </w:t>
      </w:r>
      <w:r>
        <w:rPr/>
        <w:t>поддержки </w:t>
      </w:r>
      <w:r>
        <w:rPr/>
        <w:t>или</w:t>
      </w:r>
      <w:r>
        <w:rPr/>
        <w:t> </w:t>
      </w:r>
      <w:r>
        <w:rPr>
          <w:spacing w:val="-2"/>
        </w:rPr>
        <w:t>замещени</w:t>
      </w:r>
      <w:r>
        <w:rPr>
          <w:spacing w:val="-2"/>
        </w:rPr>
        <w:t>я</w:t>
      </w:r>
      <w:r>
        <w:rPr>
          <w:spacing w:val="-2"/>
        </w:rPr>
        <w:t> витальны</w:t>
      </w:r>
      <w:r>
        <w:rPr>
          <w:spacing w:val="-2"/>
        </w:rPr>
        <w:t>х</w:t>
      </w:r>
      <w:r>
        <w:rPr>
          <w:spacing w:val="-2"/>
        </w:rPr>
        <w:t> функций</w:t>
      </w:r>
    </w:p>
    <w:p>
      <w:pPr>
        <w:tabs>
          <w:tab w:pos="1942" w:val="left" w:leader="none"/>
        </w:tabs>
        <w:spacing w:line="225" w:lineRule="auto" w:before="197"/>
        <w:ind w:left="1943" w:right="0" w:hanging="1819"/>
        <w:jc w:val="left"/>
        <w:rPr>
          <w:sz w:val="24"/>
        </w:rPr>
      </w:pPr>
      <w:r>
        <w:rPr/>
        <w:br w:type="column"/>
      </w:r>
      <w:r>
        <w:rPr>
          <w:spacing w:val="-10"/>
          <w:sz w:val="24"/>
        </w:rPr>
        <w:t>-</w:t>
      </w:r>
      <w:r>
        <w:rPr>
          <w:sz w:val="24"/>
        </w:rPr>
        <w:tab/>
      </w:r>
      <w:hyperlink r:id="rId1020">
        <w:r>
          <w:rPr>
            <w:color w:val="0000FF"/>
            <w:spacing w:val="-2"/>
            <w:sz w:val="24"/>
          </w:rPr>
          <w:t>A16.09.011.002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021">
        <w:r>
          <w:rPr>
            <w:color w:val="0000FF"/>
            <w:spacing w:val="-2"/>
            <w:sz w:val="24"/>
          </w:rPr>
          <w:t>A16.09.011.003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022">
        <w:r>
          <w:rPr>
            <w:color w:val="0000FF"/>
            <w:spacing w:val="-2"/>
            <w:sz w:val="24"/>
          </w:rPr>
          <w:t>A16.09.011.004</w:t>
        </w:r>
      </w:hyperlink>
    </w:p>
    <w:p>
      <w:pPr>
        <w:tabs>
          <w:tab w:pos="1942" w:val="left" w:leader="none"/>
        </w:tabs>
        <w:spacing w:line="225" w:lineRule="auto" w:before="204"/>
        <w:ind w:left="1943" w:right="0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1020">
        <w:r>
          <w:rPr>
            <w:color w:val="0000FF"/>
            <w:spacing w:val="-2"/>
            <w:sz w:val="24"/>
          </w:rPr>
          <w:t>A16.09.011.002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021">
        <w:r>
          <w:rPr>
            <w:color w:val="0000FF"/>
            <w:spacing w:val="-2"/>
            <w:sz w:val="24"/>
          </w:rPr>
          <w:t>A16.09.011.003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022">
        <w:r>
          <w:rPr>
            <w:color w:val="0000FF"/>
            <w:spacing w:val="-2"/>
            <w:sz w:val="24"/>
          </w:rPr>
          <w:t>A16.09.011.004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tabs>
          <w:tab w:pos="1942" w:val="left" w:leader="none"/>
        </w:tabs>
        <w:spacing w:line="225" w:lineRule="auto" w:before="0"/>
        <w:ind w:left="1943" w:right="0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1020">
        <w:r>
          <w:rPr>
            <w:color w:val="0000FF"/>
            <w:spacing w:val="-2"/>
            <w:sz w:val="24"/>
          </w:rPr>
          <w:t>A16.09.011.002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021">
        <w:r>
          <w:rPr>
            <w:color w:val="0000FF"/>
            <w:spacing w:val="-2"/>
            <w:sz w:val="24"/>
          </w:rPr>
          <w:t>A16.09.011.003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022">
        <w:r>
          <w:rPr>
            <w:color w:val="0000FF"/>
            <w:spacing w:val="-2"/>
            <w:sz w:val="24"/>
          </w:rPr>
          <w:t>A16.09.011.004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  <w:spacing w:before="157"/>
      </w:pPr>
    </w:p>
    <w:p>
      <w:pPr>
        <w:tabs>
          <w:tab w:pos="1942" w:val="left" w:leader="none"/>
        </w:tabs>
        <w:spacing w:line="225" w:lineRule="auto" w:before="0"/>
        <w:ind w:left="1943" w:right="0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1020">
        <w:r>
          <w:rPr>
            <w:color w:val="0000FF"/>
            <w:spacing w:val="-2"/>
            <w:sz w:val="24"/>
          </w:rPr>
          <w:t>A16.09.011.002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021">
        <w:r>
          <w:rPr>
            <w:color w:val="0000FF"/>
            <w:spacing w:val="-2"/>
            <w:sz w:val="24"/>
          </w:rPr>
          <w:t>A16.09.011.003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022">
        <w:r>
          <w:rPr>
            <w:color w:val="0000FF"/>
            <w:spacing w:val="-2"/>
            <w:sz w:val="24"/>
          </w:rPr>
          <w:t>A16.09.011.004</w:t>
        </w:r>
      </w:hyperlink>
    </w:p>
    <w:p>
      <w:pPr>
        <w:pStyle w:val="BodyText"/>
        <w:spacing w:line="225" w:lineRule="auto" w:before="197"/>
        <w:ind w:left="120" w:right="136"/>
      </w:pPr>
      <w:r>
        <w:rPr/>
        <w:br w:type="column"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от 0 до 28 дней</w:t>
      </w:r>
    </w:p>
    <w:p>
      <w:pPr>
        <w:pStyle w:val="BodyText"/>
        <w:spacing w:line="225" w:lineRule="auto" w:before="204"/>
        <w:ind w:left="120" w:right="39"/>
      </w:pPr>
      <w:r>
        <w:rPr/>
        <w:t>возрастная групп</w:t>
      </w:r>
      <w:r>
        <w:rPr/>
        <w:t>а:</w:t>
      </w:r>
      <w:r>
        <w:rPr/>
        <w:t> от 29 до 90 дн</w:t>
      </w:r>
      <w:r>
        <w:rPr/>
        <w:t>ей</w:t>
      </w:r>
      <w:r>
        <w:rPr/>
        <w:t> </w:t>
      </w:r>
      <w:r>
        <w:rPr>
          <w:spacing w:val="-2"/>
        </w:rPr>
        <w:t>обязательны</w:t>
      </w:r>
      <w:r>
        <w:rPr>
          <w:spacing w:val="-2"/>
        </w:rPr>
        <w:t>й</w:t>
      </w:r>
      <w:r>
        <w:rPr>
          <w:spacing w:val="-2"/>
        </w:rPr>
        <w:t> дополнительны</w:t>
      </w:r>
      <w:r>
        <w:rPr>
          <w:spacing w:val="-2"/>
        </w:rPr>
        <w:t>й</w:t>
      </w:r>
      <w:r>
        <w:rPr>
          <w:spacing w:val="-2"/>
        </w:rPr>
        <w:t> диагноз:</w:t>
      </w:r>
      <w:r>
        <w:rPr>
          <w:spacing w:val="-15"/>
        </w:rPr>
        <w:t> </w:t>
      </w:r>
      <w:r>
        <w:rPr>
          <w:spacing w:val="-2"/>
        </w:rPr>
        <w:t>P05.0,</w:t>
      </w:r>
      <w:r>
        <w:rPr>
          <w:spacing w:val="-15"/>
        </w:rPr>
        <w:t> </w:t>
      </w:r>
      <w:r>
        <w:rPr>
          <w:spacing w:val="-2"/>
        </w:rPr>
        <w:t>P05.1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P05.2, P05.9, </w:t>
      </w:r>
      <w:r>
        <w:rPr/>
        <w:t>P07.0,</w:t>
      </w:r>
      <w:r>
        <w:rPr/>
        <w:t> P07.1, P07.2, P07.3</w:t>
      </w:r>
    </w:p>
    <w:p>
      <w:pPr>
        <w:pStyle w:val="BodyText"/>
        <w:spacing w:line="225" w:lineRule="auto" w:before="203"/>
        <w:ind w:left="120" w:right="136"/>
      </w:pPr>
      <w:r>
        <w:rPr/>
        <w:t>возрастная групп</w:t>
      </w:r>
      <w:r>
        <w:rPr/>
        <w:t>а:</w:t>
      </w:r>
      <w:r>
        <w:rPr/>
        <w:t> от 0 до 28 дн</w:t>
      </w:r>
      <w:r>
        <w:rPr/>
        <w:t>ей</w:t>
      </w:r>
      <w:r>
        <w:rPr>
          <w:spacing w:val="40"/>
        </w:rPr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surf</w:t>
      </w:r>
    </w:p>
    <w:p>
      <w:pPr>
        <w:pStyle w:val="BodyText"/>
        <w:spacing w:line="225" w:lineRule="auto" w:before="204"/>
        <w:ind w:left="120" w:right="39"/>
      </w:pPr>
      <w:r>
        <w:rPr/>
        <w:t>возрастная групп</w:t>
      </w:r>
      <w:r>
        <w:rPr/>
        <w:t>а:</w:t>
      </w:r>
      <w:r>
        <w:rPr/>
        <w:t> от 29 до 90 дн</w:t>
      </w:r>
      <w:r>
        <w:rPr/>
        <w:t>ей</w:t>
      </w:r>
      <w:r>
        <w:rPr/>
        <w:t> </w:t>
      </w:r>
      <w:r>
        <w:rPr>
          <w:spacing w:val="-2"/>
        </w:rPr>
        <w:t>обязательны</w:t>
      </w:r>
      <w:r>
        <w:rPr>
          <w:spacing w:val="-2"/>
        </w:rPr>
        <w:t>й</w:t>
      </w:r>
      <w:r>
        <w:rPr>
          <w:spacing w:val="-2"/>
        </w:rPr>
        <w:t> дополнительны</w:t>
      </w:r>
      <w:r>
        <w:rPr>
          <w:spacing w:val="-2"/>
        </w:rPr>
        <w:t>й</w:t>
      </w:r>
      <w:r>
        <w:rPr>
          <w:spacing w:val="-2"/>
        </w:rPr>
        <w:t> диагноз:</w:t>
      </w:r>
      <w:r>
        <w:rPr>
          <w:spacing w:val="-15"/>
        </w:rPr>
        <w:t> </w:t>
      </w:r>
      <w:r>
        <w:rPr>
          <w:spacing w:val="-2"/>
        </w:rPr>
        <w:t>P05.0,</w:t>
      </w:r>
      <w:r>
        <w:rPr>
          <w:spacing w:val="-15"/>
        </w:rPr>
        <w:t> </w:t>
      </w:r>
      <w:r>
        <w:rPr>
          <w:spacing w:val="-2"/>
        </w:rPr>
        <w:t>P05.1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P05.2, P05.9, </w:t>
      </w:r>
      <w:r>
        <w:rPr/>
        <w:t>P07.0,</w:t>
      </w:r>
      <w:r>
        <w:rPr/>
        <w:t> P07.1, P07.2, P07.3</w:t>
      </w:r>
    </w:p>
    <w:p>
      <w:pPr>
        <w:pStyle w:val="BodyText"/>
        <w:spacing w:line="225" w:lineRule="auto"/>
        <w:ind w:left="120" w:right="136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surf</w:t>
      </w:r>
    </w:p>
    <w:p>
      <w:pPr>
        <w:pStyle w:val="BodyText"/>
        <w:spacing w:before="188"/>
        <w:ind w:left="124"/>
      </w:pPr>
      <w:r>
        <w:rPr/>
        <w:br w:type="column"/>
      </w:r>
      <w:r>
        <w:rPr>
          <w:spacing w:val="-4"/>
        </w:rPr>
        <w:t>8,88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2974" w:space="1754"/>
            <w:col w:w="5215" w:space="40"/>
            <w:col w:w="2342" w:space="495"/>
            <w:col w:w="1044"/>
          </w:cols>
        </w:sectPr>
      </w:pPr>
    </w:p>
    <w:p>
      <w:pPr>
        <w:pStyle w:val="BodyText"/>
        <w:spacing w:line="270" w:lineRule="exact" w:before="186"/>
        <w:ind w:left="124"/>
      </w:pPr>
      <w:r>
        <w:rPr/>
        <w:t>st17.004</w:t>
      </w:r>
      <w:r>
        <w:rPr>
          <w:spacing w:val="77"/>
          <w:w w:val="150"/>
        </w:rPr>
        <w:t> </w:t>
      </w:r>
      <w:r>
        <w:rPr/>
        <w:t>Геморрагические</w:t>
      </w:r>
      <w:r>
        <w:rPr>
          <w:spacing w:val="-5"/>
        </w:rPr>
        <w:t> </w:t>
      </w:r>
      <w:r>
        <w:rPr>
          <w:spacing w:val="-10"/>
        </w:rPr>
        <w:t>и</w:t>
      </w:r>
    </w:p>
    <w:p>
      <w:pPr>
        <w:pStyle w:val="BodyText"/>
        <w:spacing w:line="225" w:lineRule="auto" w:before="7"/>
        <w:ind w:left="1129" w:right="312"/>
      </w:pPr>
      <w:r>
        <w:rPr>
          <w:spacing w:val="-2"/>
        </w:rPr>
        <w:t>гемолитически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нарушения </w:t>
      </w:r>
      <w:r>
        <w:rPr/>
        <w:t>у</w:t>
      </w:r>
      <w:r>
        <w:rPr/>
        <w:t> </w:t>
      </w:r>
      <w:r>
        <w:rPr>
          <w:spacing w:val="-4"/>
        </w:rPr>
        <w:t>новорожденных</w:t>
      </w:r>
    </w:p>
    <w:p>
      <w:pPr>
        <w:spacing w:line="269" w:lineRule="exact" w:before="186"/>
        <w:ind w:left="12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P51, P51.0, P51.8, P51.9, </w:t>
      </w:r>
      <w:r>
        <w:rPr>
          <w:spacing w:val="-4"/>
          <w:sz w:val="24"/>
        </w:rPr>
        <w:t>P52,</w:t>
      </w:r>
    </w:p>
    <w:p>
      <w:pPr>
        <w:spacing w:line="261" w:lineRule="exact" w:before="0"/>
        <w:ind w:left="122" w:right="0" w:firstLine="0"/>
        <w:jc w:val="left"/>
        <w:rPr>
          <w:sz w:val="24"/>
        </w:rPr>
      </w:pPr>
      <w:r>
        <w:rPr>
          <w:sz w:val="24"/>
        </w:rPr>
        <w:t>P52.0, P52.1, P52.2, P52.3, </w:t>
      </w:r>
      <w:r>
        <w:rPr>
          <w:spacing w:val="-2"/>
          <w:sz w:val="24"/>
        </w:rPr>
        <w:t>P52.4,</w:t>
      </w:r>
    </w:p>
    <w:p>
      <w:pPr>
        <w:spacing w:line="260" w:lineRule="exact" w:before="0"/>
        <w:ind w:left="122" w:right="0" w:firstLine="0"/>
        <w:jc w:val="left"/>
        <w:rPr>
          <w:sz w:val="24"/>
        </w:rPr>
      </w:pPr>
      <w:r>
        <w:rPr>
          <w:sz w:val="24"/>
        </w:rPr>
        <w:t>P52.5, P52.6, P52.8, P52.9, </w:t>
      </w:r>
      <w:r>
        <w:rPr>
          <w:spacing w:val="-4"/>
          <w:sz w:val="24"/>
        </w:rPr>
        <w:t>P53,</w:t>
      </w:r>
    </w:p>
    <w:p>
      <w:pPr>
        <w:spacing w:line="260" w:lineRule="exact" w:before="0"/>
        <w:ind w:left="122" w:right="0" w:firstLine="0"/>
        <w:jc w:val="left"/>
        <w:rPr>
          <w:sz w:val="24"/>
        </w:rPr>
      </w:pPr>
      <w:r>
        <w:rPr>
          <w:sz w:val="24"/>
        </w:rPr>
        <w:t>P54, P54.0, P54.1, P54.2, </w:t>
      </w:r>
      <w:r>
        <w:rPr>
          <w:spacing w:val="-2"/>
          <w:sz w:val="24"/>
        </w:rPr>
        <w:t>P54.3,</w:t>
      </w:r>
    </w:p>
    <w:p>
      <w:pPr>
        <w:spacing w:line="260" w:lineRule="exact" w:before="0"/>
        <w:ind w:left="122" w:right="0" w:firstLine="0"/>
        <w:jc w:val="left"/>
        <w:rPr>
          <w:sz w:val="24"/>
        </w:rPr>
      </w:pPr>
      <w:r>
        <w:rPr>
          <w:sz w:val="24"/>
        </w:rPr>
        <w:t>P54.4, P54.5, P54.6, P54.8, </w:t>
      </w:r>
      <w:r>
        <w:rPr>
          <w:spacing w:val="-2"/>
          <w:sz w:val="24"/>
        </w:rPr>
        <w:t>P54.9,</w:t>
      </w:r>
    </w:p>
    <w:p>
      <w:pPr>
        <w:spacing w:line="263" w:lineRule="exact" w:before="0"/>
        <w:ind w:left="122" w:right="0" w:firstLine="0"/>
        <w:jc w:val="left"/>
        <w:rPr>
          <w:sz w:val="24"/>
        </w:rPr>
      </w:pPr>
      <w:r>
        <w:rPr>
          <w:sz w:val="24"/>
        </w:rPr>
        <w:t>P55, P55.0, P55.1, P55.8, </w:t>
      </w:r>
      <w:r>
        <w:rPr>
          <w:spacing w:val="-2"/>
          <w:sz w:val="24"/>
        </w:rPr>
        <w:t>P55.9,</w:t>
      </w:r>
    </w:p>
    <w:p>
      <w:pPr>
        <w:spacing w:line="271" w:lineRule="exact" w:before="0"/>
        <w:ind w:left="122" w:right="0" w:firstLine="0"/>
        <w:jc w:val="left"/>
        <w:rPr>
          <w:sz w:val="24"/>
        </w:rPr>
      </w:pPr>
      <w:r>
        <w:rPr>
          <w:sz w:val="24"/>
        </w:rPr>
        <w:t>P56, P56.0, P56.9, P57, </w:t>
      </w:r>
      <w:r>
        <w:rPr>
          <w:spacing w:val="-2"/>
          <w:sz w:val="24"/>
        </w:rPr>
        <w:t>P57.0,</w:t>
      </w:r>
    </w:p>
    <w:p>
      <w:pPr>
        <w:pStyle w:val="BodyText"/>
        <w:tabs>
          <w:tab w:pos="3114" w:val="left" w:leader="none"/>
          <w:tab w:pos="4783" w:val="left" w:leader="none"/>
        </w:tabs>
        <w:spacing w:before="193"/>
        <w:ind w:left="123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1,92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77" w:space="40"/>
            <w:col w:w="3460" w:space="1584"/>
            <w:col w:w="570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7"/>
      </w:pPr>
    </w:p>
    <w:p>
      <w:pPr>
        <w:pStyle w:val="BodyText"/>
        <w:spacing w:line="269" w:lineRule="exact"/>
        <w:ind w:left="131"/>
      </w:pPr>
      <w:r>
        <w:rPr>
          <w:spacing w:val="-2"/>
        </w:rPr>
        <w:t>st17.005Другие</w:t>
      </w:r>
    </w:p>
    <w:p>
      <w:pPr>
        <w:pStyle w:val="BodyText"/>
        <w:spacing w:line="225" w:lineRule="auto" w:before="7"/>
        <w:ind w:left="1136" w:right="38"/>
        <w:jc w:val="both"/>
      </w:pPr>
      <w:r>
        <w:rPr>
          <w:spacing w:val="-2"/>
        </w:rPr>
        <w:t>нарушения,</w:t>
      </w:r>
      <w:r>
        <w:rPr>
          <w:spacing w:val="-2"/>
        </w:rPr>
        <w:t>возни</w:t>
      </w:r>
      <w:r>
        <w:rPr>
          <w:spacing w:val="-2"/>
        </w:rPr>
        <w:t> кшиевперинатал</w:t>
      </w:r>
      <w:r>
        <w:rPr>
          <w:spacing w:val="-2"/>
        </w:rPr>
        <w:t>ь</w:t>
      </w:r>
      <w:r>
        <w:rPr>
          <w:spacing w:val="-2"/>
        </w:rPr>
        <w:t> номпериоде</w:t>
      </w:r>
      <w:r>
        <w:rPr>
          <w:spacing w:val="-2"/>
        </w:rPr>
        <w:t>(уров</w:t>
      </w:r>
      <w:r>
        <w:rPr>
          <w:spacing w:val="-2"/>
        </w:rPr>
        <w:t> ень1)</w:t>
      </w:r>
    </w:p>
    <w:p>
      <w:pPr>
        <w:spacing w:line="268" w:lineRule="exact" w:before="92"/>
        <w:ind w:left="131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P57.8, P57.9, P58, </w:t>
      </w:r>
      <w:r>
        <w:rPr>
          <w:spacing w:val="-2"/>
          <w:sz w:val="24"/>
        </w:rPr>
        <w:t>P58.0,P58.1,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P58.2, P58.3, P58.4, </w:t>
      </w:r>
      <w:r>
        <w:rPr>
          <w:spacing w:val="-2"/>
          <w:sz w:val="24"/>
        </w:rPr>
        <w:t>P58.5,P58.8,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P58.9, P59, P59.0, </w:t>
      </w:r>
      <w:r>
        <w:rPr>
          <w:spacing w:val="-2"/>
          <w:sz w:val="24"/>
        </w:rPr>
        <w:t>P59.1,P59.2,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P59.3, P59.8, P59.9, </w:t>
      </w:r>
      <w:r>
        <w:rPr>
          <w:spacing w:val="-2"/>
          <w:sz w:val="24"/>
        </w:rPr>
        <w:t>P60,P61,</w:t>
      </w:r>
    </w:p>
    <w:p>
      <w:pPr>
        <w:spacing w:line="225" w:lineRule="auto" w:before="6"/>
        <w:ind w:left="131" w:right="1588" w:firstLine="0"/>
        <w:jc w:val="left"/>
        <w:rPr>
          <w:sz w:val="24"/>
        </w:rPr>
      </w:pPr>
      <w:r>
        <w:rPr>
          <w:spacing w:val="-2"/>
          <w:sz w:val="24"/>
        </w:rPr>
        <w:t>P61.0,P61.1,P61.2,P61.3,P61.4,P61.</w:t>
      </w:r>
      <w:r>
        <w:rPr>
          <w:spacing w:val="-2"/>
          <w:sz w:val="24"/>
        </w:rPr>
        <w:t> </w:t>
      </w:r>
      <w:r>
        <w:rPr>
          <w:sz w:val="24"/>
        </w:rPr>
        <w:t>5, P61.6, P61.8, P61.9</w:t>
      </w:r>
    </w:p>
    <w:p>
      <w:pPr>
        <w:tabs>
          <w:tab w:pos="5191" w:val="left" w:leader="none"/>
        </w:tabs>
        <w:spacing w:line="276" w:lineRule="exact" w:before="185"/>
        <w:ind w:left="131" w:right="0" w:firstLine="0"/>
        <w:jc w:val="left"/>
        <w:rPr>
          <w:sz w:val="24"/>
        </w:rPr>
      </w:pPr>
      <w:r>
        <w:rPr>
          <w:position w:val="1"/>
          <w:sz w:val="24"/>
        </w:rPr>
        <w:t>H10, H10.0, </w:t>
      </w:r>
      <w:r>
        <w:rPr>
          <w:spacing w:val="-2"/>
          <w:position w:val="1"/>
          <w:sz w:val="24"/>
        </w:rPr>
        <w:t>H10.1,H10.2,</w:t>
      </w:r>
      <w:r>
        <w:rPr>
          <w:position w:val="1"/>
          <w:sz w:val="24"/>
        </w:rPr>
        <w:tab/>
      </w:r>
      <w:r>
        <w:rPr>
          <w:spacing w:val="-10"/>
          <w:sz w:val="24"/>
        </w:rPr>
        <w:t>-</w:t>
      </w:r>
    </w:p>
    <w:p>
      <w:pPr>
        <w:spacing w:line="258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H10.3, H10.4, </w:t>
      </w:r>
      <w:r>
        <w:rPr>
          <w:spacing w:val="-2"/>
          <w:sz w:val="24"/>
        </w:rPr>
        <w:t>H10.5,H10.8,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H10.9, L08.0, </w:t>
      </w:r>
      <w:r>
        <w:rPr>
          <w:spacing w:val="-2"/>
          <w:sz w:val="24"/>
        </w:rPr>
        <w:t>L08.8,L20.0,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L20.8, L20.9, </w:t>
      </w:r>
      <w:r>
        <w:rPr>
          <w:spacing w:val="-2"/>
          <w:sz w:val="24"/>
        </w:rPr>
        <w:t>L23.0,L23.1,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L23.2, L23.3, </w:t>
      </w:r>
      <w:r>
        <w:rPr>
          <w:spacing w:val="-2"/>
          <w:sz w:val="24"/>
        </w:rPr>
        <w:t>L23.4,L23.5,</w:t>
      </w:r>
    </w:p>
    <w:p>
      <w:pPr>
        <w:spacing w:line="263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L23.6, L23.7, L23.8, </w:t>
      </w:r>
      <w:r>
        <w:rPr>
          <w:spacing w:val="-2"/>
          <w:sz w:val="24"/>
        </w:rPr>
        <w:t>L23.9,L26,</w:t>
      </w:r>
    </w:p>
    <w:p>
      <w:pPr>
        <w:spacing w:line="271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L27.0, L27.2, </w:t>
      </w:r>
      <w:r>
        <w:rPr>
          <w:spacing w:val="-2"/>
          <w:sz w:val="24"/>
        </w:rPr>
        <w:t>L30.9,L50.0</w:t>
      </w:r>
    </w:p>
    <w:p>
      <w:pPr>
        <w:tabs>
          <w:tab w:pos="5191" w:val="left" w:leader="none"/>
        </w:tabs>
        <w:spacing w:line="276" w:lineRule="exact" w:before="176"/>
        <w:ind w:left="131" w:right="0" w:firstLine="0"/>
        <w:jc w:val="left"/>
        <w:rPr>
          <w:sz w:val="24"/>
        </w:rPr>
      </w:pPr>
      <w:r>
        <w:rPr>
          <w:position w:val="1"/>
          <w:sz w:val="24"/>
        </w:rPr>
        <w:t>A33, P00, P00.0, </w:t>
      </w:r>
      <w:r>
        <w:rPr>
          <w:spacing w:val="-2"/>
          <w:position w:val="1"/>
          <w:sz w:val="24"/>
        </w:rPr>
        <w:t>P00.1,P00.2,</w:t>
      </w:r>
      <w:r>
        <w:rPr>
          <w:position w:val="1"/>
          <w:sz w:val="24"/>
        </w:rPr>
        <w:tab/>
      </w:r>
      <w:r>
        <w:rPr>
          <w:spacing w:val="-10"/>
          <w:sz w:val="24"/>
        </w:rPr>
        <w:t>-</w:t>
      </w:r>
    </w:p>
    <w:p>
      <w:pPr>
        <w:spacing w:line="258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P00.3, P00.4, P00.5, </w:t>
      </w:r>
      <w:r>
        <w:rPr>
          <w:spacing w:val="-2"/>
          <w:sz w:val="24"/>
        </w:rPr>
        <w:t>P00.6,P00.7,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P00.8, P00.9, P01, </w:t>
      </w:r>
      <w:r>
        <w:rPr>
          <w:spacing w:val="-2"/>
          <w:sz w:val="24"/>
        </w:rPr>
        <w:t>P01.0,P01.1,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P01.2, P01.3, P01.4, </w:t>
      </w:r>
      <w:r>
        <w:rPr>
          <w:spacing w:val="-2"/>
          <w:sz w:val="24"/>
        </w:rPr>
        <w:t>P01.5,P01.6,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P01.7, P01.8, P01.9, </w:t>
      </w:r>
      <w:r>
        <w:rPr>
          <w:spacing w:val="-2"/>
          <w:sz w:val="24"/>
        </w:rPr>
        <w:t>P02,P02.0,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P02.1, P02.2, P02.3, </w:t>
      </w:r>
      <w:r>
        <w:rPr>
          <w:spacing w:val="-2"/>
          <w:sz w:val="24"/>
        </w:rPr>
        <w:t>P02.4,P02.5,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P02.6, P02.7, P02.8, </w:t>
      </w:r>
      <w:r>
        <w:rPr>
          <w:spacing w:val="-2"/>
          <w:sz w:val="24"/>
        </w:rPr>
        <w:t>P02.9,P03,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P03.0, P03.1, P03.2, </w:t>
      </w:r>
      <w:r>
        <w:rPr>
          <w:spacing w:val="-2"/>
          <w:sz w:val="24"/>
        </w:rPr>
        <w:t>P03.3,P03.4,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P03.5, P03.6, P03.8, </w:t>
      </w:r>
      <w:r>
        <w:rPr>
          <w:spacing w:val="-2"/>
          <w:sz w:val="24"/>
        </w:rPr>
        <w:t>P03.9,P04,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P04.0, P04.1, P04.2, </w:t>
      </w:r>
      <w:r>
        <w:rPr>
          <w:spacing w:val="-2"/>
          <w:sz w:val="24"/>
        </w:rPr>
        <w:t>P04.3,P04.4,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P04.5, P04.6, P04.8, </w:t>
      </w:r>
      <w:r>
        <w:rPr>
          <w:spacing w:val="-2"/>
          <w:sz w:val="24"/>
        </w:rPr>
        <w:t>P04.9,P08,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P08.0, P08.1, P08.2, </w:t>
      </w:r>
      <w:r>
        <w:rPr>
          <w:spacing w:val="-2"/>
          <w:sz w:val="24"/>
        </w:rPr>
        <w:t>P37,P37.1,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P37.2, P37.3, P37.4, </w:t>
      </w:r>
      <w:r>
        <w:rPr>
          <w:spacing w:val="-2"/>
          <w:sz w:val="24"/>
        </w:rPr>
        <w:t>P37.5,P37.8,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P37.9, P38, P39, </w:t>
      </w:r>
      <w:r>
        <w:rPr>
          <w:spacing w:val="-2"/>
          <w:sz w:val="24"/>
        </w:rPr>
        <w:t>P39.0,P39.2,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P39.3, P39.4, P39.8, </w:t>
      </w:r>
      <w:r>
        <w:rPr>
          <w:spacing w:val="-2"/>
          <w:sz w:val="24"/>
        </w:rPr>
        <w:t>P39.9,P70,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P70.0, P70.1, P70.2, </w:t>
      </w:r>
      <w:r>
        <w:rPr>
          <w:spacing w:val="-2"/>
          <w:sz w:val="24"/>
        </w:rPr>
        <w:t>P70.3,P70.4,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P70.8, P70.9, P71, </w:t>
      </w:r>
      <w:r>
        <w:rPr>
          <w:spacing w:val="-2"/>
          <w:sz w:val="24"/>
        </w:rPr>
        <w:t>P71.0,P71.1,</w:t>
      </w:r>
    </w:p>
    <w:p>
      <w:pPr>
        <w:spacing w:line="260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P71.2, P71.3, P71.4, </w:t>
      </w:r>
      <w:r>
        <w:rPr>
          <w:spacing w:val="-2"/>
          <w:sz w:val="24"/>
        </w:rPr>
        <w:t>P71.8,P71.9,</w:t>
      </w:r>
    </w:p>
    <w:p>
      <w:pPr>
        <w:spacing w:line="255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P72, P72.0, P72.1, </w:t>
      </w:r>
      <w:r>
        <w:rPr>
          <w:spacing w:val="-2"/>
          <w:sz w:val="24"/>
        </w:rPr>
        <w:t>P72.2,P72.8,</w:t>
      </w:r>
    </w:p>
    <w:p>
      <w:pPr>
        <w:spacing w:line="263" w:lineRule="exact" w:before="0"/>
        <w:ind w:left="131" w:right="0" w:firstLine="0"/>
        <w:jc w:val="left"/>
        <w:rPr>
          <w:sz w:val="24"/>
        </w:rPr>
      </w:pPr>
      <w:r>
        <w:rPr>
          <w:sz w:val="24"/>
        </w:rPr>
        <w:t>P72.9, P74, P74.0, </w:t>
      </w:r>
      <w:r>
        <w:rPr>
          <w:spacing w:val="-2"/>
          <w:sz w:val="24"/>
        </w:rPr>
        <w:t>P74.1,P74.2,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spacing w:line="225" w:lineRule="auto"/>
        <w:ind w:left="131" w:right="38"/>
      </w:pP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от 0 до 28 дней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</w:pPr>
    </w:p>
    <w:p>
      <w:pPr>
        <w:spacing w:before="1"/>
        <w:ind w:left="1317" w:right="0" w:firstLine="0"/>
        <w:jc w:val="left"/>
        <w:rPr>
          <w:sz w:val="24"/>
        </w:rPr>
      </w:pPr>
      <w:r>
        <w:rPr>
          <w:spacing w:val="-10"/>
          <w:sz w:val="24"/>
        </w:rPr>
        <w:t>-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BodyText"/>
        <w:ind w:left="131"/>
      </w:pPr>
      <w:r>
        <w:rPr>
          <w:spacing w:val="-4"/>
        </w:rPr>
        <w:t>1,39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2967" w:space="146"/>
            <w:col w:w="5312" w:space="1546"/>
            <w:col w:w="2095" w:space="747"/>
            <w:col w:w="105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spacing w:line="269" w:lineRule="exact" w:before="1"/>
        <w:ind w:left="124"/>
      </w:pPr>
      <w:r>
        <w:rPr/>
        <w:t>st17.006</w:t>
      </w:r>
      <w:r>
        <w:rPr>
          <w:spacing w:val="32"/>
        </w:rPr>
        <w:t>  </w:t>
      </w:r>
      <w:r>
        <w:rPr>
          <w:spacing w:val="-2"/>
        </w:rPr>
        <w:t>Другие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нарушения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возникшие </w:t>
      </w:r>
      <w:r>
        <w:rPr/>
        <w:t>в</w:t>
      </w:r>
      <w:r>
        <w:rPr/>
        <w:t> </w:t>
      </w:r>
      <w:r>
        <w:rPr>
          <w:spacing w:val="-2"/>
        </w:rPr>
        <w:t>перинатально</w:t>
      </w:r>
      <w:r>
        <w:rPr>
          <w:spacing w:val="-2"/>
        </w:rPr>
        <w:t>м</w:t>
      </w:r>
      <w:r>
        <w:rPr>
          <w:spacing w:val="-2"/>
        </w:rPr>
        <w:t> периоде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2)</w:t>
      </w:r>
    </w:p>
    <w:p>
      <w:pPr>
        <w:spacing w:line="269" w:lineRule="exact" w:before="80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P74.3, P74.4, P74.5, P74.8, </w:t>
      </w:r>
      <w:r>
        <w:rPr>
          <w:spacing w:val="-2"/>
          <w:sz w:val="24"/>
        </w:rPr>
        <w:t>P74.9,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P75, P76, P76.0, P76.1, </w:t>
      </w:r>
      <w:r>
        <w:rPr>
          <w:spacing w:val="-2"/>
          <w:sz w:val="24"/>
        </w:rPr>
        <w:t>P76.2,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P76.8, P76.9, P77, P78, </w:t>
      </w:r>
      <w:r>
        <w:rPr>
          <w:spacing w:val="-2"/>
          <w:sz w:val="24"/>
        </w:rPr>
        <w:t>P78.1,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P78.2, P78.3, P78.8, P78.9, </w:t>
      </w:r>
      <w:r>
        <w:rPr>
          <w:spacing w:val="-4"/>
          <w:sz w:val="24"/>
        </w:rPr>
        <w:t>P80,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P80.0, P80.8, P80.9, P81, </w:t>
      </w:r>
      <w:r>
        <w:rPr>
          <w:spacing w:val="-2"/>
          <w:sz w:val="24"/>
        </w:rPr>
        <w:t>P81.0,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P81.8, P81.9, P83, P83.0, </w:t>
      </w:r>
      <w:r>
        <w:rPr>
          <w:spacing w:val="-2"/>
          <w:sz w:val="24"/>
        </w:rPr>
        <w:t>P83.1,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P83.2, P83.3, P83.4, P83.5, </w:t>
      </w:r>
      <w:r>
        <w:rPr>
          <w:spacing w:val="-2"/>
          <w:sz w:val="24"/>
        </w:rPr>
        <w:t>P83.6,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P83.8, P83.9, P90, P91, </w:t>
      </w:r>
      <w:r>
        <w:rPr>
          <w:spacing w:val="-2"/>
          <w:sz w:val="24"/>
        </w:rPr>
        <w:t>P91.0,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P91.1, P91.2, P91.3, P91.4, </w:t>
      </w:r>
      <w:r>
        <w:rPr>
          <w:spacing w:val="-2"/>
          <w:sz w:val="24"/>
        </w:rPr>
        <w:t>P91.5,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P91.6, P91.7, P91.8, P91.9, </w:t>
      </w:r>
      <w:r>
        <w:rPr>
          <w:spacing w:val="-4"/>
          <w:sz w:val="24"/>
        </w:rPr>
        <w:t>P92,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P92.0, P92.1, P92.2, P92.3, </w:t>
      </w:r>
      <w:r>
        <w:rPr>
          <w:spacing w:val="-2"/>
          <w:sz w:val="24"/>
        </w:rPr>
        <w:t>P92.4,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P92.5, P92.8, P92.9, P93, </w:t>
      </w:r>
      <w:r>
        <w:rPr>
          <w:spacing w:val="-4"/>
          <w:sz w:val="24"/>
        </w:rPr>
        <w:t>P94,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P94.0, P94.1, P94.2, P94.8, </w:t>
      </w:r>
      <w:r>
        <w:rPr>
          <w:spacing w:val="-2"/>
          <w:sz w:val="24"/>
        </w:rPr>
        <w:t>P94.9,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P95, P96, P96.1, P96.2, </w:t>
      </w:r>
      <w:r>
        <w:rPr>
          <w:spacing w:val="-2"/>
          <w:sz w:val="24"/>
        </w:rPr>
        <w:t>P96.3,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P96.4, P96.5, P96.8, P96.9, </w:t>
      </w:r>
      <w:r>
        <w:rPr>
          <w:spacing w:val="-4"/>
          <w:sz w:val="24"/>
        </w:rPr>
        <w:t>Q86,</w:t>
      </w:r>
    </w:p>
    <w:p>
      <w:pPr>
        <w:spacing w:line="225" w:lineRule="auto" w:before="5"/>
        <w:ind w:left="124" w:right="5479" w:firstLine="0"/>
        <w:jc w:val="left"/>
        <w:rPr>
          <w:sz w:val="24"/>
        </w:rPr>
      </w:pPr>
      <w:r>
        <w:rPr>
          <w:spacing w:val="-2"/>
          <w:sz w:val="24"/>
        </w:rPr>
        <w:t>Q86.0,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Q86.1,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Q86.2,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Q86.8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Q89.4, R68.1, R95</w:t>
      </w:r>
    </w:p>
    <w:p>
      <w:pPr>
        <w:pStyle w:val="BodyText"/>
        <w:tabs>
          <w:tab w:pos="5170" w:val="left" w:leader="none"/>
          <w:tab w:pos="6988" w:val="left" w:leader="none"/>
        </w:tabs>
        <w:spacing w:line="225" w:lineRule="auto" w:before="204"/>
        <w:ind w:left="6989" w:right="38" w:hanging="6865"/>
      </w:pPr>
      <w:r>
        <w:rPr/>
        <w:t>L10.0, L53.0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от 0 до 28 дней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tabs>
          <w:tab w:pos="5170" w:val="left" w:leader="none"/>
          <w:tab w:pos="8161" w:val="left" w:leader="none"/>
        </w:tabs>
        <w:spacing w:line="269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P10, P10.0, P10.1, P10.2, </w:t>
      </w:r>
      <w:r>
        <w:rPr>
          <w:spacing w:val="-2"/>
          <w:sz w:val="24"/>
        </w:rPr>
        <w:t>P10.3,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10"/>
          <w:sz w:val="24"/>
        </w:rPr>
        <w:t>-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P10.4, P10.8, P10.9, P11, </w:t>
      </w:r>
      <w:r>
        <w:rPr>
          <w:spacing w:val="-2"/>
          <w:sz w:val="24"/>
        </w:rPr>
        <w:t>P11.0,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P11.1, P11.2, P11.3, P11.4, </w:t>
      </w:r>
      <w:r>
        <w:rPr>
          <w:spacing w:val="-2"/>
          <w:sz w:val="24"/>
        </w:rPr>
        <w:t>P11.5,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P11.9, P12, P12.0, P12.1, </w:t>
      </w:r>
      <w:r>
        <w:rPr>
          <w:spacing w:val="-2"/>
          <w:sz w:val="24"/>
        </w:rPr>
        <w:t>P12.2,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P12.3, P12.4, P12.8, P12.9, </w:t>
      </w:r>
      <w:r>
        <w:rPr>
          <w:spacing w:val="-4"/>
          <w:sz w:val="24"/>
        </w:rPr>
        <w:t>P13,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P13.0, P13.1, P13.2, P13.3, </w:t>
      </w:r>
      <w:r>
        <w:rPr>
          <w:spacing w:val="-2"/>
          <w:sz w:val="24"/>
        </w:rPr>
        <w:t>P13.4,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P13.8, P13.9, P14, P14.0, </w:t>
      </w:r>
      <w:r>
        <w:rPr>
          <w:spacing w:val="-2"/>
          <w:sz w:val="24"/>
        </w:rPr>
        <w:t>P14.1,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P14.2, P14.3, P14.8, P14.9, </w:t>
      </w:r>
      <w:r>
        <w:rPr>
          <w:spacing w:val="-4"/>
          <w:sz w:val="24"/>
        </w:rPr>
        <w:t>P15,</w:t>
      </w:r>
    </w:p>
    <w:p>
      <w:pPr>
        <w:spacing w:line="263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P15.0, P15.1, P15.2, P15.3, </w:t>
      </w:r>
      <w:r>
        <w:rPr>
          <w:spacing w:val="-2"/>
          <w:sz w:val="24"/>
        </w:rPr>
        <w:t>P15.4,</w:t>
      </w:r>
    </w:p>
    <w:p>
      <w:pPr>
        <w:spacing w:line="27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P15.5, P15.6, P15.8, P15.9, </w:t>
      </w:r>
      <w:r>
        <w:rPr>
          <w:spacing w:val="-4"/>
          <w:sz w:val="24"/>
        </w:rPr>
        <w:t>P20,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"/>
      </w:pPr>
    </w:p>
    <w:p>
      <w:pPr>
        <w:pStyle w:val="BodyText"/>
        <w:ind w:left="124"/>
      </w:pPr>
      <w:r>
        <w:rPr>
          <w:spacing w:val="-4"/>
        </w:rPr>
        <w:t>1,89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943" w:space="171"/>
            <w:col w:w="8952" w:space="754"/>
            <w:col w:w="1044"/>
          </w:cols>
        </w:sectPr>
      </w:pPr>
    </w:p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33"/>
        <w:gridCol w:w="3536"/>
        <w:gridCol w:w="1433"/>
        <w:gridCol w:w="4456"/>
        <w:gridCol w:w="932"/>
      </w:tblGrid>
      <w:tr>
        <w:trPr>
          <w:trHeight w:val="1831" w:hRule="atLeast"/>
        </w:trPr>
        <w:tc>
          <w:tcPr>
            <w:tcW w:w="2984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6" w:type="dxa"/>
          </w:tcPr>
          <w:p>
            <w:pPr>
              <w:pStyle w:val="TableParagraph"/>
              <w:spacing w:line="268" w:lineRule="exact" w:before="1"/>
              <w:ind w:left="169"/>
              <w:rPr>
                <w:sz w:val="24"/>
              </w:rPr>
            </w:pPr>
            <w:r>
              <w:rPr>
                <w:sz w:val="24"/>
              </w:rPr>
              <w:t>P20.0, P20.1, P20.9, P21, </w:t>
            </w:r>
            <w:r>
              <w:rPr>
                <w:spacing w:val="-2"/>
                <w:sz w:val="24"/>
              </w:rPr>
              <w:t>P21.0,</w:t>
            </w:r>
          </w:p>
          <w:p>
            <w:pPr>
              <w:pStyle w:val="TableParagraph"/>
              <w:spacing w:line="260" w:lineRule="exact"/>
              <w:ind w:left="169"/>
              <w:rPr>
                <w:sz w:val="24"/>
              </w:rPr>
            </w:pPr>
            <w:r>
              <w:rPr>
                <w:sz w:val="24"/>
              </w:rPr>
              <w:t>P21.1, P21.9, P23, P23.0, </w:t>
            </w:r>
            <w:r>
              <w:rPr>
                <w:spacing w:val="-2"/>
                <w:sz w:val="24"/>
              </w:rPr>
              <w:t>P23.1,</w:t>
            </w:r>
          </w:p>
          <w:p>
            <w:pPr>
              <w:pStyle w:val="TableParagraph"/>
              <w:spacing w:line="260" w:lineRule="exact"/>
              <w:ind w:left="169"/>
              <w:rPr>
                <w:sz w:val="24"/>
              </w:rPr>
            </w:pPr>
            <w:r>
              <w:rPr>
                <w:sz w:val="24"/>
              </w:rPr>
              <w:t>P23.2, P23.3, P23.4, P23.5, </w:t>
            </w:r>
            <w:r>
              <w:rPr>
                <w:spacing w:val="-2"/>
                <w:sz w:val="24"/>
              </w:rPr>
              <w:t>P23.6,</w:t>
            </w:r>
          </w:p>
          <w:p>
            <w:pPr>
              <w:pStyle w:val="TableParagraph"/>
              <w:spacing w:line="260" w:lineRule="exact"/>
              <w:ind w:left="169"/>
              <w:rPr>
                <w:sz w:val="24"/>
              </w:rPr>
            </w:pPr>
            <w:r>
              <w:rPr>
                <w:sz w:val="24"/>
              </w:rPr>
              <w:t>P23.8, P23.9, P28.2, </w:t>
            </w:r>
            <w:r>
              <w:rPr>
                <w:spacing w:val="-2"/>
                <w:sz w:val="24"/>
              </w:rPr>
              <w:t>P28.3,</w:t>
            </w:r>
          </w:p>
          <w:p>
            <w:pPr>
              <w:pStyle w:val="TableParagraph"/>
              <w:spacing w:line="260" w:lineRule="exact"/>
              <w:ind w:left="169"/>
              <w:rPr>
                <w:sz w:val="24"/>
              </w:rPr>
            </w:pPr>
            <w:r>
              <w:rPr>
                <w:sz w:val="24"/>
              </w:rPr>
              <w:t>P28.4, P29, P29.0, P29.1, </w:t>
            </w:r>
            <w:r>
              <w:rPr>
                <w:spacing w:val="-2"/>
                <w:sz w:val="24"/>
              </w:rPr>
              <w:t>P29.2,</w:t>
            </w:r>
          </w:p>
          <w:p>
            <w:pPr>
              <w:pStyle w:val="TableParagraph"/>
              <w:spacing w:line="260" w:lineRule="exact"/>
              <w:ind w:left="169"/>
              <w:rPr>
                <w:sz w:val="24"/>
              </w:rPr>
            </w:pPr>
            <w:r>
              <w:rPr>
                <w:sz w:val="24"/>
              </w:rPr>
              <w:t>P29.3, P29.4, P29.8, P29.9, </w:t>
            </w:r>
            <w:r>
              <w:rPr>
                <w:spacing w:val="-4"/>
                <w:sz w:val="24"/>
              </w:rPr>
              <w:t>P35,</w:t>
            </w:r>
          </w:p>
          <w:p>
            <w:pPr>
              <w:pStyle w:val="TableParagraph"/>
              <w:spacing w:line="243" w:lineRule="exact"/>
              <w:ind w:left="169"/>
              <w:rPr>
                <w:sz w:val="24"/>
              </w:rPr>
            </w:pPr>
            <w:r>
              <w:rPr>
                <w:sz w:val="24"/>
              </w:rPr>
              <w:t>P35.0, P35.1, P35.2, P35.3, </w:t>
            </w:r>
            <w:r>
              <w:rPr>
                <w:spacing w:val="-2"/>
                <w:sz w:val="24"/>
              </w:rPr>
              <w:t>P35.4,</w:t>
            </w:r>
          </w:p>
        </w:tc>
        <w:tc>
          <w:tcPr>
            <w:tcW w:w="6821" w:type="dxa"/>
            <w:gridSpan w:val="3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0" w:hRule="atLeast"/>
        </w:trPr>
        <w:tc>
          <w:tcPr>
            <w:tcW w:w="298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</w:tcPr>
          <w:p>
            <w:pPr>
              <w:pStyle w:val="TableParagraph"/>
              <w:spacing w:before="7"/>
              <w:ind w:left="169"/>
              <w:rPr>
                <w:sz w:val="24"/>
              </w:rPr>
            </w:pPr>
            <w:r>
              <w:rPr>
                <w:sz w:val="24"/>
              </w:rPr>
              <w:t>P35.8, P35.9, </w:t>
            </w:r>
            <w:r>
              <w:rPr>
                <w:spacing w:val="-2"/>
                <w:sz w:val="24"/>
              </w:rPr>
              <w:t>P78.0</w:t>
            </w:r>
          </w:p>
        </w:tc>
        <w:tc>
          <w:tcPr>
            <w:tcW w:w="6821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2" w:hRule="atLeast"/>
        </w:trPr>
        <w:tc>
          <w:tcPr>
            <w:tcW w:w="951" w:type="dxa"/>
          </w:tcPr>
          <w:p>
            <w:pPr>
              <w:pStyle w:val="TableParagraph"/>
              <w:spacing w:before="89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st17.007</w:t>
            </w:r>
          </w:p>
        </w:tc>
        <w:tc>
          <w:tcPr>
            <w:tcW w:w="2033" w:type="dxa"/>
          </w:tcPr>
          <w:p>
            <w:pPr>
              <w:pStyle w:val="TableParagraph"/>
              <w:spacing w:line="225" w:lineRule="auto" w:before="102"/>
              <w:ind w:left="94" w:right="60"/>
              <w:rPr>
                <w:sz w:val="24"/>
              </w:rPr>
            </w:pPr>
            <w:r>
              <w:rPr>
                <w:spacing w:val="-2"/>
                <w:sz w:val="24"/>
              </w:rPr>
              <w:t>Други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нарушения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возникшие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перинатально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периоде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(уровен</w:t>
            </w:r>
            <w:r>
              <w:rPr>
                <w:spacing w:val="-2"/>
                <w:sz w:val="24"/>
              </w:rPr>
              <w:t>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3)</w:t>
            </w:r>
          </w:p>
        </w:tc>
        <w:tc>
          <w:tcPr>
            <w:tcW w:w="3536" w:type="dxa"/>
          </w:tcPr>
          <w:p>
            <w:pPr>
              <w:pStyle w:val="TableParagraph"/>
              <w:spacing w:line="269" w:lineRule="exact" w:before="89"/>
              <w:ind w:left="169"/>
              <w:rPr>
                <w:sz w:val="24"/>
              </w:rPr>
            </w:pPr>
            <w:r>
              <w:rPr>
                <w:sz w:val="24"/>
              </w:rPr>
              <w:t>J06.8, J18.8, J20, J20.0, </w:t>
            </w:r>
            <w:r>
              <w:rPr>
                <w:spacing w:val="-2"/>
                <w:sz w:val="24"/>
              </w:rPr>
              <w:t>J20.1,</w:t>
            </w:r>
          </w:p>
          <w:p>
            <w:pPr>
              <w:pStyle w:val="TableParagraph"/>
              <w:spacing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J20.2, J20.3, J20.4, J20.5, </w:t>
            </w:r>
            <w:r>
              <w:rPr>
                <w:spacing w:val="-2"/>
                <w:sz w:val="24"/>
              </w:rPr>
              <w:t>J20.6,</w:t>
            </w:r>
          </w:p>
          <w:p>
            <w:pPr>
              <w:pStyle w:val="TableParagraph"/>
              <w:spacing w:line="260" w:lineRule="exact"/>
              <w:ind w:left="169"/>
              <w:rPr>
                <w:sz w:val="24"/>
              </w:rPr>
            </w:pPr>
            <w:r>
              <w:rPr>
                <w:sz w:val="24"/>
              </w:rPr>
              <w:t>J20.7, J20.8, J20.9, J21, </w:t>
            </w:r>
            <w:r>
              <w:rPr>
                <w:spacing w:val="-2"/>
                <w:sz w:val="24"/>
              </w:rPr>
              <w:t>J21.0,</w:t>
            </w:r>
          </w:p>
          <w:p>
            <w:pPr>
              <w:pStyle w:val="TableParagraph"/>
              <w:spacing w:line="260" w:lineRule="exact"/>
              <w:ind w:left="169"/>
              <w:rPr>
                <w:sz w:val="24"/>
              </w:rPr>
            </w:pPr>
            <w:r>
              <w:rPr>
                <w:sz w:val="24"/>
              </w:rPr>
              <w:t>J21.1, J21.8, J21.9, P22, </w:t>
            </w:r>
            <w:r>
              <w:rPr>
                <w:spacing w:val="-2"/>
                <w:sz w:val="24"/>
              </w:rPr>
              <w:t>P22.0,</w:t>
            </w:r>
          </w:p>
          <w:p>
            <w:pPr>
              <w:pStyle w:val="TableParagraph"/>
              <w:spacing w:line="260" w:lineRule="exact"/>
              <w:ind w:left="169"/>
              <w:rPr>
                <w:sz w:val="24"/>
              </w:rPr>
            </w:pPr>
            <w:r>
              <w:rPr>
                <w:sz w:val="24"/>
              </w:rPr>
              <w:t>P22.1, P22.8, P22.9, P24, </w:t>
            </w:r>
            <w:r>
              <w:rPr>
                <w:spacing w:val="-2"/>
                <w:sz w:val="24"/>
              </w:rPr>
              <w:t>P24.0,</w:t>
            </w:r>
          </w:p>
          <w:p>
            <w:pPr>
              <w:pStyle w:val="TableParagraph"/>
              <w:spacing w:line="260" w:lineRule="exact"/>
              <w:ind w:left="169"/>
              <w:rPr>
                <w:sz w:val="24"/>
              </w:rPr>
            </w:pPr>
            <w:r>
              <w:rPr>
                <w:sz w:val="24"/>
              </w:rPr>
              <w:t>P24.1, P24.2, P24.3, P24.8, </w:t>
            </w:r>
            <w:r>
              <w:rPr>
                <w:spacing w:val="-2"/>
                <w:sz w:val="24"/>
              </w:rPr>
              <w:t>P24.9,</w:t>
            </w:r>
          </w:p>
          <w:p>
            <w:pPr>
              <w:pStyle w:val="TableParagraph"/>
              <w:spacing w:line="260" w:lineRule="exact"/>
              <w:ind w:left="169"/>
              <w:rPr>
                <w:sz w:val="24"/>
              </w:rPr>
            </w:pPr>
            <w:r>
              <w:rPr>
                <w:sz w:val="24"/>
              </w:rPr>
              <w:t>P25, P25.0, P25.1, P25.2, </w:t>
            </w:r>
            <w:r>
              <w:rPr>
                <w:spacing w:val="-2"/>
                <w:sz w:val="24"/>
              </w:rPr>
              <w:t>P25.3,</w:t>
            </w:r>
          </w:p>
          <w:p>
            <w:pPr>
              <w:pStyle w:val="TableParagraph"/>
              <w:spacing w:line="260" w:lineRule="exact"/>
              <w:ind w:left="169"/>
              <w:rPr>
                <w:sz w:val="24"/>
              </w:rPr>
            </w:pPr>
            <w:r>
              <w:rPr>
                <w:sz w:val="24"/>
              </w:rPr>
              <w:t>P25.8, P26, P26.0, P26.1, </w:t>
            </w:r>
            <w:r>
              <w:rPr>
                <w:spacing w:val="-2"/>
                <w:sz w:val="24"/>
              </w:rPr>
              <w:t>P26.8,</w:t>
            </w:r>
          </w:p>
          <w:p>
            <w:pPr>
              <w:pStyle w:val="TableParagraph"/>
              <w:spacing w:line="243" w:lineRule="exact"/>
              <w:ind w:left="169"/>
              <w:rPr>
                <w:sz w:val="24"/>
              </w:rPr>
            </w:pPr>
            <w:r>
              <w:rPr>
                <w:sz w:val="24"/>
              </w:rPr>
              <w:t>P26.9, P27, P27.1, P28, </w:t>
            </w:r>
            <w:r>
              <w:rPr>
                <w:spacing w:val="-2"/>
                <w:sz w:val="24"/>
              </w:rPr>
              <w:t>P28.0,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56" w:type="dxa"/>
          </w:tcPr>
          <w:p>
            <w:pPr>
              <w:pStyle w:val="TableParagraph"/>
              <w:tabs>
                <w:tab w:pos="2065" w:val="left" w:leader="none"/>
              </w:tabs>
              <w:spacing w:line="228" w:lineRule="auto" w:before="100"/>
              <w:ind w:left="2065" w:right="473" w:hanging="181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группа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 0 до 28 дней</w:t>
            </w:r>
          </w:p>
        </w:tc>
        <w:tc>
          <w:tcPr>
            <w:tcW w:w="932" w:type="dxa"/>
          </w:tcPr>
          <w:p>
            <w:pPr>
              <w:pStyle w:val="TableParagraph"/>
              <w:spacing w:before="89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2,56</w:t>
            </w:r>
          </w:p>
        </w:tc>
      </w:tr>
      <w:tr>
        <w:trPr>
          <w:trHeight w:val="360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6" w:type="dxa"/>
          </w:tcPr>
          <w:p>
            <w:pPr>
              <w:pStyle w:val="TableParagraph"/>
              <w:spacing w:before="7"/>
              <w:ind w:left="169"/>
              <w:rPr>
                <w:sz w:val="24"/>
              </w:rPr>
            </w:pPr>
            <w:r>
              <w:rPr>
                <w:sz w:val="24"/>
              </w:rPr>
              <w:t>P28.1, P28.5, P28.8, </w:t>
            </w:r>
            <w:r>
              <w:rPr>
                <w:spacing w:val="-2"/>
                <w:sz w:val="24"/>
              </w:rPr>
              <w:t>P28.9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spacing w:line="252" w:lineRule="exact" w:before="89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st18</w:t>
            </w:r>
          </w:p>
        </w:tc>
        <w:tc>
          <w:tcPr>
            <w:tcW w:w="2033" w:type="dxa"/>
          </w:tcPr>
          <w:p>
            <w:pPr>
              <w:pStyle w:val="TableParagraph"/>
              <w:spacing w:line="252" w:lineRule="exact" w:before="89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Нефрология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(без</w:t>
            </w:r>
          </w:p>
        </w:tc>
        <w:tc>
          <w:tcPr>
            <w:tcW w:w="35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spacing w:line="252" w:lineRule="exact" w:before="89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1,69</w:t>
            </w: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3" w:type="dxa"/>
          </w:tcPr>
          <w:p>
            <w:pPr>
              <w:pStyle w:val="TableParagraph"/>
              <w:spacing w:before="8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диализа)</w:t>
            </w:r>
          </w:p>
        </w:tc>
        <w:tc>
          <w:tcPr>
            <w:tcW w:w="35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42" w:hRule="atLeast"/>
        </w:trPr>
        <w:tc>
          <w:tcPr>
            <w:tcW w:w="951" w:type="dxa"/>
          </w:tcPr>
          <w:p>
            <w:pPr>
              <w:pStyle w:val="TableParagraph"/>
              <w:spacing w:before="89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st18.001</w:t>
            </w:r>
          </w:p>
        </w:tc>
        <w:tc>
          <w:tcPr>
            <w:tcW w:w="2033" w:type="dxa"/>
          </w:tcPr>
          <w:p>
            <w:pPr>
              <w:pStyle w:val="TableParagraph"/>
              <w:spacing w:line="228" w:lineRule="auto" w:before="100"/>
              <w:ind w:left="94" w:right="60"/>
              <w:rPr>
                <w:sz w:val="24"/>
              </w:rPr>
            </w:pPr>
            <w:r>
              <w:rPr>
                <w:spacing w:val="-2"/>
                <w:sz w:val="24"/>
              </w:rPr>
              <w:t>Почечна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недостаточность</w:t>
            </w:r>
          </w:p>
        </w:tc>
        <w:tc>
          <w:tcPr>
            <w:tcW w:w="3536" w:type="dxa"/>
          </w:tcPr>
          <w:p>
            <w:pPr>
              <w:pStyle w:val="TableParagraph"/>
              <w:spacing w:line="269" w:lineRule="exact" w:before="89"/>
              <w:ind w:left="169"/>
              <w:rPr>
                <w:sz w:val="24"/>
              </w:rPr>
            </w:pPr>
            <w:r>
              <w:rPr>
                <w:sz w:val="24"/>
              </w:rPr>
              <w:t>N17, N17.0, N17.1, </w:t>
            </w:r>
            <w:r>
              <w:rPr>
                <w:spacing w:val="-2"/>
                <w:sz w:val="24"/>
              </w:rPr>
              <w:t>N17.2,</w:t>
            </w:r>
          </w:p>
          <w:p>
            <w:pPr>
              <w:pStyle w:val="TableParagraph"/>
              <w:spacing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N17.8, N17.9, N18, </w:t>
            </w:r>
            <w:r>
              <w:rPr>
                <w:spacing w:val="-2"/>
                <w:sz w:val="24"/>
              </w:rPr>
              <w:t>N18.1,</w:t>
            </w:r>
          </w:p>
          <w:p>
            <w:pPr>
              <w:pStyle w:val="TableParagraph"/>
              <w:spacing w:line="260" w:lineRule="exact"/>
              <w:ind w:left="169"/>
              <w:rPr>
                <w:sz w:val="24"/>
              </w:rPr>
            </w:pPr>
            <w:r>
              <w:rPr>
                <w:sz w:val="24"/>
              </w:rPr>
              <w:t>N18.2, N18.3, N18.4, </w:t>
            </w:r>
            <w:r>
              <w:rPr>
                <w:spacing w:val="-2"/>
                <w:sz w:val="24"/>
              </w:rPr>
              <w:t>N18.5,</w:t>
            </w:r>
          </w:p>
          <w:p>
            <w:pPr>
              <w:pStyle w:val="TableParagraph"/>
              <w:spacing w:line="243" w:lineRule="exact"/>
              <w:ind w:left="169"/>
              <w:rPr>
                <w:sz w:val="24"/>
              </w:rPr>
            </w:pPr>
            <w:r>
              <w:rPr>
                <w:sz w:val="24"/>
              </w:rPr>
              <w:t>N18.9, N19, N99, N99.0, </w:t>
            </w:r>
            <w:r>
              <w:rPr>
                <w:spacing w:val="-2"/>
                <w:sz w:val="24"/>
              </w:rPr>
              <w:t>O08.4,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56" w:type="dxa"/>
          </w:tcPr>
          <w:p>
            <w:pPr>
              <w:pStyle w:val="TableParagraph"/>
              <w:tabs>
                <w:tab w:pos="2990" w:val="left" w:leader="none"/>
              </w:tabs>
              <w:spacing w:before="89"/>
              <w:ind w:right="113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32" w:type="dxa"/>
          </w:tcPr>
          <w:p>
            <w:pPr>
              <w:pStyle w:val="TableParagraph"/>
              <w:spacing w:before="89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1,66</w:t>
            </w: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6" w:type="dxa"/>
          </w:tcPr>
          <w:p>
            <w:pPr>
              <w:pStyle w:val="TableParagraph"/>
              <w:spacing w:before="7"/>
              <w:ind w:left="169"/>
              <w:rPr>
                <w:sz w:val="24"/>
              </w:rPr>
            </w:pPr>
            <w:r>
              <w:rPr>
                <w:sz w:val="24"/>
              </w:rPr>
              <w:t>O90.4, P96.0, </w:t>
            </w:r>
            <w:r>
              <w:rPr>
                <w:spacing w:val="-5"/>
                <w:sz w:val="24"/>
              </w:rPr>
              <w:t>R34</w:t>
            </w:r>
          </w:p>
        </w:tc>
        <w:tc>
          <w:tcPr>
            <w:tcW w:w="14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5" w:hRule="atLeast"/>
        </w:trPr>
        <w:tc>
          <w:tcPr>
            <w:tcW w:w="951" w:type="dxa"/>
          </w:tcPr>
          <w:p>
            <w:pPr>
              <w:pStyle w:val="TableParagraph"/>
              <w:spacing w:line="245" w:lineRule="exact" w:before="90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st18.002</w:t>
            </w:r>
          </w:p>
        </w:tc>
        <w:tc>
          <w:tcPr>
            <w:tcW w:w="2033" w:type="dxa"/>
          </w:tcPr>
          <w:p>
            <w:pPr>
              <w:pStyle w:val="TableParagraph"/>
              <w:spacing w:line="245" w:lineRule="exact" w:before="90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Формирование,</w:t>
            </w:r>
          </w:p>
        </w:tc>
        <w:tc>
          <w:tcPr>
            <w:tcW w:w="3536" w:type="dxa"/>
          </w:tcPr>
          <w:p>
            <w:pPr>
              <w:pStyle w:val="TableParagraph"/>
              <w:spacing w:line="245" w:lineRule="exact" w:before="90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N18.4</w:t>
            </w:r>
          </w:p>
        </w:tc>
        <w:tc>
          <w:tcPr>
            <w:tcW w:w="1433" w:type="dxa"/>
          </w:tcPr>
          <w:p>
            <w:pPr>
              <w:pStyle w:val="TableParagraph"/>
              <w:spacing w:line="245" w:lineRule="exact" w:before="90"/>
              <w:ind w:left="66"/>
              <w:rPr>
                <w:sz w:val="24"/>
              </w:rPr>
            </w:pPr>
            <w:hyperlink r:id="rId1023">
              <w:r>
                <w:rPr>
                  <w:color w:val="0000FF"/>
                  <w:spacing w:val="-2"/>
                  <w:sz w:val="24"/>
                </w:rPr>
                <w:t>A16.12.033</w:t>
              </w:r>
            </w:hyperlink>
          </w:p>
        </w:tc>
        <w:tc>
          <w:tcPr>
            <w:tcW w:w="4456" w:type="dxa"/>
          </w:tcPr>
          <w:p>
            <w:pPr>
              <w:pStyle w:val="TableParagraph"/>
              <w:spacing w:line="245" w:lineRule="exact" w:before="90"/>
              <w:ind w:right="112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32" w:type="dxa"/>
          </w:tcPr>
          <w:p>
            <w:pPr>
              <w:pStyle w:val="TableParagraph"/>
              <w:spacing w:line="245" w:lineRule="exact" w:before="90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1,82</w:t>
            </w:r>
          </w:p>
        </w:tc>
      </w:tr>
    </w:tbl>
    <w:p>
      <w:pPr>
        <w:pStyle w:val="BodyText"/>
        <w:spacing w:line="184" w:lineRule="exact"/>
        <w:ind w:left="1137"/>
      </w:pPr>
      <w:r>
        <w:rPr>
          <w:spacing w:val="-2"/>
        </w:rPr>
        <w:t>имплантация,</w:t>
      </w:r>
    </w:p>
    <w:p>
      <w:pPr>
        <w:pStyle w:val="BodyText"/>
        <w:tabs>
          <w:tab w:pos="3244" w:val="left" w:leader="none"/>
          <w:tab w:pos="6677" w:val="left" w:leader="none"/>
          <w:tab w:pos="11289" w:val="left" w:leader="none"/>
        </w:tabs>
        <w:spacing w:line="284" w:lineRule="exact"/>
        <w:ind w:left="1137"/>
      </w:pPr>
      <w:r>
        <w:rPr>
          <w:spacing w:val="-2"/>
        </w:rPr>
        <w:t>реконструкция,</w:t>
      </w:r>
      <w:r>
        <w:rPr/>
        <w:tab/>
      </w:r>
      <w:r>
        <w:rPr>
          <w:spacing w:val="-2"/>
          <w:position w:val="6"/>
        </w:rPr>
        <w:t>N18.5</w:t>
      </w:r>
      <w:r>
        <w:rPr>
          <w:position w:val="6"/>
        </w:rPr>
        <w:tab/>
      </w:r>
      <w:hyperlink r:id="rId1024">
        <w:r>
          <w:rPr>
            <w:color w:val="0000FF"/>
          </w:rPr>
          <w:t>A11.12.001</w:t>
        </w:r>
      </w:hyperlink>
      <w:r>
        <w:rPr/>
        <w:t>,</w:t>
      </w:r>
      <w:r>
        <w:rPr>
          <w:spacing w:val="-4"/>
        </w:rPr>
        <w:t> </w:t>
      </w:r>
      <w:hyperlink r:id="rId1025">
        <w:r>
          <w:rPr>
            <w:color w:val="0000FF"/>
            <w:spacing w:val="-2"/>
          </w:rPr>
          <w:t>A11.12.001.003</w:t>
        </w:r>
      </w:hyperlink>
      <w:r>
        <w:rPr>
          <w:spacing w:val="-2"/>
        </w:rPr>
        <w:t>,</w:t>
      </w:r>
      <w:r>
        <w:rPr/>
        <w:tab/>
      </w:r>
      <w:r>
        <w:rPr>
          <w:spacing w:val="-10"/>
        </w:rPr>
        <w:t>-</w:t>
      </w:r>
    </w:p>
    <w:p>
      <w:pPr>
        <w:pStyle w:val="BodyText"/>
        <w:tabs>
          <w:tab w:pos="6677" w:val="left" w:leader="none"/>
        </w:tabs>
        <w:spacing w:line="264" w:lineRule="exact"/>
        <w:ind w:left="1137"/>
        <w:rPr>
          <w:position w:val="1"/>
        </w:rPr>
      </w:pPr>
      <w:r>
        <w:rPr/>
        <w:t>удаление,</w:t>
      </w:r>
      <w:r>
        <w:rPr>
          <w:spacing w:val="-5"/>
        </w:rPr>
        <w:t> </w:t>
      </w:r>
      <w:r>
        <w:rPr>
          <w:spacing w:val="-2"/>
        </w:rPr>
        <w:t>смена</w:t>
      </w:r>
      <w:r>
        <w:rPr/>
        <w:tab/>
      </w:r>
      <w:hyperlink r:id="rId1026">
        <w:r>
          <w:rPr>
            <w:color w:val="0000FF"/>
            <w:position w:val="1"/>
          </w:rPr>
          <w:t>A11.12.001.004</w:t>
        </w:r>
      </w:hyperlink>
      <w:r>
        <w:rPr>
          <w:position w:val="1"/>
        </w:rPr>
        <w:t>,</w:t>
      </w:r>
      <w:r>
        <w:rPr>
          <w:spacing w:val="-4"/>
          <w:position w:val="1"/>
        </w:rPr>
        <w:t> </w:t>
      </w:r>
      <w:hyperlink r:id="rId1027">
        <w:r>
          <w:rPr>
            <w:color w:val="0000FF"/>
            <w:spacing w:val="-2"/>
            <w:position w:val="1"/>
          </w:rPr>
          <w:t>A11.12.001.005</w:t>
        </w:r>
      </w:hyperlink>
      <w:r>
        <w:rPr>
          <w:spacing w:val="-2"/>
          <w:position w:val="1"/>
        </w:rPr>
        <w:t>,</w:t>
      </w:r>
    </w:p>
    <w:p>
      <w:pPr>
        <w:pStyle w:val="BodyText"/>
        <w:tabs>
          <w:tab w:pos="6677" w:val="left" w:leader="none"/>
        </w:tabs>
        <w:spacing w:line="261" w:lineRule="exact"/>
        <w:ind w:left="1137"/>
        <w:rPr>
          <w:position w:val="1"/>
        </w:rPr>
      </w:pPr>
      <w:r>
        <w:rPr/>
        <w:t>доступа</w:t>
      </w:r>
      <w:r>
        <w:rPr>
          <w:spacing w:val="-12"/>
        </w:rPr>
        <w:t> </w:t>
      </w:r>
      <w:r>
        <w:rPr>
          <w:spacing w:val="-5"/>
        </w:rPr>
        <w:t>для</w:t>
      </w:r>
      <w:r>
        <w:rPr/>
        <w:tab/>
      </w:r>
      <w:hyperlink r:id="rId1028">
        <w:r>
          <w:rPr>
            <w:color w:val="0000FF"/>
            <w:position w:val="1"/>
          </w:rPr>
          <w:t>A11.12.001.006</w:t>
        </w:r>
      </w:hyperlink>
      <w:r>
        <w:rPr>
          <w:position w:val="1"/>
        </w:rPr>
        <w:t>,</w:t>
      </w:r>
      <w:r>
        <w:rPr>
          <w:spacing w:val="-4"/>
          <w:position w:val="1"/>
        </w:rPr>
        <w:t> </w:t>
      </w:r>
      <w:hyperlink r:id="rId1029">
        <w:r>
          <w:rPr>
            <w:color w:val="0000FF"/>
            <w:spacing w:val="-2"/>
            <w:position w:val="1"/>
          </w:rPr>
          <w:t>A11.12.003.004</w:t>
        </w:r>
      </w:hyperlink>
    </w:p>
    <w:p>
      <w:pPr>
        <w:pStyle w:val="BodyText"/>
        <w:tabs>
          <w:tab w:pos="6677" w:val="left" w:leader="none"/>
        </w:tabs>
        <w:spacing w:line="274" w:lineRule="exact"/>
        <w:ind w:left="1137"/>
        <w:rPr>
          <w:position w:val="1"/>
        </w:rPr>
      </w:pPr>
      <w:r>
        <w:rPr>
          <w:spacing w:val="-2"/>
        </w:rPr>
        <w:t>диализа</w:t>
      </w:r>
      <w:r>
        <w:rPr/>
        <w:tab/>
      </w:r>
      <w:r>
        <w:rPr>
          <w:position w:val="1"/>
        </w:rPr>
        <w:t>,</w:t>
      </w:r>
      <w:r>
        <w:rPr>
          <w:spacing w:val="-4"/>
          <w:position w:val="1"/>
        </w:rPr>
        <w:t> </w:t>
      </w:r>
      <w:hyperlink r:id="rId1030">
        <w:r>
          <w:rPr>
            <w:color w:val="0000FF"/>
            <w:position w:val="1"/>
          </w:rPr>
          <w:t>A11.12.015</w:t>
        </w:r>
      </w:hyperlink>
      <w:r>
        <w:rPr>
          <w:position w:val="1"/>
        </w:rPr>
        <w:t>, </w:t>
      </w:r>
      <w:hyperlink r:id="rId1031">
        <w:r>
          <w:rPr>
            <w:color w:val="0000FF"/>
            <w:spacing w:val="-2"/>
            <w:position w:val="1"/>
          </w:rPr>
          <w:t>A11.12.015.001</w:t>
        </w:r>
      </w:hyperlink>
      <w:r>
        <w:rPr>
          <w:spacing w:val="-2"/>
          <w:position w:val="1"/>
        </w:rPr>
        <w:t>,</w:t>
      </w:r>
    </w:p>
    <w:p>
      <w:pPr>
        <w:pStyle w:val="BodyText"/>
        <w:spacing w:after="0" w:line="274" w:lineRule="exact"/>
        <w:rPr>
          <w:position w:val="1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25" w:lineRule="auto" w:before="95"/>
        <w:ind w:left="6671" w:right="3897" w:firstLine="0"/>
        <w:jc w:val="left"/>
        <w:rPr>
          <w:sz w:val="24"/>
        </w:rPr>
      </w:pPr>
      <w:hyperlink r:id="rId1032">
        <w:r>
          <w:rPr>
            <w:color w:val="0000FF"/>
            <w:spacing w:val="-2"/>
            <w:sz w:val="24"/>
          </w:rPr>
          <w:t>A11.12.015.002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033">
        <w:r>
          <w:rPr>
            <w:color w:val="0000FF"/>
            <w:spacing w:val="-2"/>
            <w:sz w:val="24"/>
          </w:rPr>
          <w:t>A11.30.025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034">
        <w:r>
          <w:rPr>
            <w:color w:val="0000FF"/>
            <w:sz w:val="24"/>
          </w:rPr>
          <w:t>A11.30.026</w:t>
        </w:r>
      </w:hyperlink>
      <w:r>
        <w:rPr>
          <w:sz w:val="24"/>
        </w:rPr>
        <w:t>, </w:t>
      </w:r>
      <w:hyperlink r:id="rId1023">
        <w:r>
          <w:rPr>
            <w:color w:val="0000FF"/>
            <w:sz w:val="24"/>
          </w:rPr>
          <w:t>A16.12.033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035">
        <w:r>
          <w:rPr>
            <w:color w:val="0000FF"/>
            <w:spacing w:val="-2"/>
            <w:sz w:val="24"/>
          </w:rPr>
          <w:t>A16.12.034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036">
        <w:r>
          <w:rPr>
            <w:color w:val="0000FF"/>
            <w:spacing w:val="-2"/>
            <w:sz w:val="24"/>
          </w:rPr>
          <w:t>A16.12.055.003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037">
        <w:r>
          <w:rPr>
            <w:color w:val="0000FF"/>
            <w:sz w:val="24"/>
          </w:rPr>
          <w:t>A16.12.072</w:t>
        </w:r>
      </w:hyperlink>
      <w:r>
        <w:rPr>
          <w:sz w:val="24"/>
        </w:rPr>
        <w:t>, </w:t>
      </w:r>
      <w:hyperlink r:id="rId1038">
        <w:r>
          <w:rPr>
            <w:color w:val="0000FF"/>
            <w:sz w:val="24"/>
          </w:rPr>
          <w:t>A16.12.073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039">
        <w:r>
          <w:rPr>
            <w:color w:val="0000FF"/>
            <w:sz w:val="24"/>
          </w:rPr>
          <w:t>A16.12.074</w:t>
        </w:r>
      </w:hyperlink>
      <w:r>
        <w:rPr>
          <w:sz w:val="24"/>
        </w:rPr>
        <w:t>, </w:t>
      </w:r>
      <w:hyperlink r:id="rId1040">
        <w:r>
          <w:rPr>
            <w:color w:val="0000FF"/>
            <w:sz w:val="24"/>
          </w:rPr>
          <w:t>A16.30.021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041">
        <w:r>
          <w:rPr>
            <w:color w:val="0000FF"/>
            <w:sz w:val="24"/>
          </w:rPr>
          <w:t>A16.30.077</w:t>
        </w:r>
      </w:hyperlink>
      <w:r>
        <w:rPr>
          <w:sz w:val="24"/>
        </w:rPr>
        <w:t>, </w:t>
      </w:r>
      <w:hyperlink r:id="rId1042">
        <w:r>
          <w:rPr>
            <w:color w:val="0000FF"/>
            <w:sz w:val="24"/>
          </w:rPr>
          <w:t>A25.30.001.001</w:t>
        </w:r>
      </w:hyperlink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1949"/>
        <w:gridCol w:w="4170"/>
        <w:gridCol w:w="5007"/>
        <w:gridCol w:w="1262"/>
      </w:tblGrid>
      <w:tr>
        <w:trPr>
          <w:trHeight w:val="262" w:hRule="atLeast"/>
        </w:trPr>
        <w:tc>
          <w:tcPr>
            <w:tcW w:w="951" w:type="dxa"/>
          </w:tcPr>
          <w:p>
            <w:pPr>
              <w:pStyle w:val="TableParagraph"/>
              <w:spacing w:line="243" w:lineRule="exact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st18.003</w:t>
            </w:r>
          </w:p>
        </w:tc>
        <w:tc>
          <w:tcPr>
            <w:tcW w:w="1949" w:type="dxa"/>
          </w:tcPr>
          <w:p>
            <w:pPr>
              <w:pStyle w:val="TableParagraph"/>
              <w:spacing w:line="243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Гломерулярные</w:t>
            </w:r>
          </w:p>
        </w:tc>
        <w:tc>
          <w:tcPr>
            <w:tcW w:w="4170" w:type="dxa"/>
          </w:tcPr>
          <w:p>
            <w:pPr>
              <w:pStyle w:val="TableParagraph"/>
              <w:spacing w:line="243" w:lineRule="exact"/>
              <w:ind w:left="253"/>
              <w:rPr>
                <w:sz w:val="24"/>
              </w:rPr>
            </w:pPr>
            <w:r>
              <w:rPr>
                <w:sz w:val="24"/>
              </w:rPr>
              <w:t>N00, N00.0, N00.1, </w:t>
            </w:r>
            <w:r>
              <w:rPr>
                <w:spacing w:val="-2"/>
                <w:sz w:val="24"/>
              </w:rPr>
              <w:t>N00.2,</w:t>
            </w:r>
          </w:p>
        </w:tc>
        <w:tc>
          <w:tcPr>
            <w:tcW w:w="5007" w:type="dxa"/>
          </w:tcPr>
          <w:p>
            <w:pPr>
              <w:pStyle w:val="TableParagraph"/>
              <w:tabs>
                <w:tab w:pos="4121" w:val="left" w:leader="none"/>
              </w:tabs>
              <w:spacing w:line="243" w:lineRule="exact"/>
              <w:ind w:left="113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line="243" w:lineRule="exact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1,71</w:t>
            </w:r>
          </w:p>
        </w:tc>
      </w:tr>
      <w:tr>
        <w:trPr>
          <w:trHeight w:val="259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N00.3, N00.4, N00.5, </w:t>
            </w:r>
            <w:r>
              <w:rPr>
                <w:spacing w:val="-2"/>
                <w:sz w:val="24"/>
              </w:rPr>
              <w:t>N00.6,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N00.7, N00.8, N00.9, </w:t>
            </w:r>
            <w:r>
              <w:rPr>
                <w:spacing w:val="-4"/>
                <w:sz w:val="24"/>
              </w:rPr>
              <w:t>N01,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N01.0, N01.1, N01.2, </w:t>
            </w:r>
            <w:r>
              <w:rPr>
                <w:spacing w:val="-2"/>
                <w:sz w:val="24"/>
              </w:rPr>
              <w:t>N01.3,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N01.4, N01.5, N01.6, </w:t>
            </w:r>
            <w:r>
              <w:rPr>
                <w:spacing w:val="-2"/>
                <w:sz w:val="24"/>
              </w:rPr>
              <w:t>N01.7,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N01.8, N01.9, N02, </w:t>
            </w:r>
            <w:r>
              <w:rPr>
                <w:spacing w:val="-2"/>
                <w:sz w:val="24"/>
              </w:rPr>
              <w:t>N02.0,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N02.1, N02.2, N02.3, </w:t>
            </w:r>
            <w:r>
              <w:rPr>
                <w:spacing w:val="-2"/>
                <w:sz w:val="24"/>
              </w:rPr>
              <w:t>N02.4,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N02.5, N02.6, N02.7, </w:t>
            </w:r>
            <w:r>
              <w:rPr>
                <w:spacing w:val="-2"/>
                <w:sz w:val="24"/>
              </w:rPr>
              <w:t>N02.8,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N02.9, N03, N03.0, </w:t>
            </w:r>
            <w:r>
              <w:rPr>
                <w:spacing w:val="-2"/>
                <w:sz w:val="24"/>
              </w:rPr>
              <w:t>N03.1,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N03.2, N03.3, N03.4, </w:t>
            </w:r>
            <w:r>
              <w:rPr>
                <w:spacing w:val="-2"/>
                <w:sz w:val="24"/>
              </w:rPr>
              <w:t>N03.5,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N03.6, N03.7, N03.8, </w:t>
            </w:r>
            <w:r>
              <w:rPr>
                <w:spacing w:val="-2"/>
                <w:sz w:val="24"/>
              </w:rPr>
              <w:t>N03.9,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N04, N04.0, N04.1, </w:t>
            </w:r>
            <w:r>
              <w:rPr>
                <w:spacing w:val="-2"/>
                <w:sz w:val="24"/>
              </w:rPr>
              <w:t>N04.2,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N04.3, N04.4, N04.5, </w:t>
            </w:r>
            <w:r>
              <w:rPr>
                <w:spacing w:val="-2"/>
                <w:sz w:val="24"/>
              </w:rPr>
              <w:t>N04.6,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N04.7, N04.8, N04.9, </w:t>
            </w:r>
            <w:r>
              <w:rPr>
                <w:spacing w:val="-4"/>
                <w:sz w:val="24"/>
              </w:rPr>
              <w:t>N05,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N05.0, N05.1, N05.2, </w:t>
            </w:r>
            <w:r>
              <w:rPr>
                <w:spacing w:val="-2"/>
                <w:sz w:val="24"/>
              </w:rPr>
              <w:t>N05.3,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N05.4, N05.5, N05.6, </w:t>
            </w:r>
            <w:r>
              <w:rPr>
                <w:spacing w:val="-2"/>
                <w:sz w:val="24"/>
              </w:rPr>
              <w:t>N05.7,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N05.8, N05.9, N06, </w:t>
            </w:r>
            <w:r>
              <w:rPr>
                <w:spacing w:val="-2"/>
                <w:sz w:val="24"/>
              </w:rPr>
              <w:t>N06.0,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N06.1, N06.2, N06.3, </w:t>
            </w:r>
            <w:r>
              <w:rPr>
                <w:spacing w:val="-2"/>
                <w:sz w:val="24"/>
              </w:rPr>
              <w:t>N06.4,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N06.5, N06.6, N06.7, </w:t>
            </w:r>
            <w:r>
              <w:rPr>
                <w:spacing w:val="-2"/>
                <w:sz w:val="24"/>
              </w:rPr>
              <w:t>N06.8,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N06.9, N07, N07.0, </w:t>
            </w:r>
            <w:r>
              <w:rPr>
                <w:spacing w:val="-2"/>
                <w:sz w:val="24"/>
              </w:rPr>
              <w:t>N07.2,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40" w:lineRule="exact"/>
              <w:ind w:left="253"/>
              <w:rPr>
                <w:sz w:val="24"/>
              </w:rPr>
            </w:pPr>
            <w:r>
              <w:rPr>
                <w:sz w:val="24"/>
              </w:rPr>
              <w:t>N07.3, N07.4, N07.6, </w:t>
            </w:r>
            <w:r>
              <w:rPr>
                <w:spacing w:val="-2"/>
                <w:sz w:val="24"/>
              </w:rPr>
              <w:t>N07.7,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31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70" w:type="dxa"/>
          </w:tcPr>
          <w:p>
            <w:pPr>
              <w:pStyle w:val="TableParagraph"/>
              <w:spacing w:line="263" w:lineRule="exact"/>
              <w:ind w:left="253"/>
              <w:rPr>
                <w:sz w:val="24"/>
              </w:rPr>
            </w:pPr>
            <w:r>
              <w:rPr>
                <w:sz w:val="24"/>
              </w:rPr>
              <w:t>N08, N08.0, N08.1, </w:t>
            </w:r>
            <w:r>
              <w:rPr>
                <w:spacing w:val="-2"/>
                <w:sz w:val="24"/>
              </w:rPr>
              <w:t>N08.2,</w:t>
            </w:r>
          </w:p>
          <w:p>
            <w:pPr>
              <w:pStyle w:val="TableParagraph"/>
              <w:spacing w:before="2"/>
              <w:ind w:left="253"/>
              <w:rPr>
                <w:sz w:val="24"/>
              </w:rPr>
            </w:pPr>
            <w:r>
              <w:rPr>
                <w:sz w:val="24"/>
              </w:rPr>
              <w:t>N08.3, N08.4, N08.5, </w:t>
            </w:r>
            <w:r>
              <w:rPr>
                <w:spacing w:val="-2"/>
                <w:sz w:val="24"/>
              </w:rPr>
              <w:t>N08.8</w:t>
            </w:r>
          </w:p>
        </w:tc>
        <w:tc>
          <w:tcPr>
            <w:tcW w:w="50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5" w:hRule="atLeast"/>
        </w:trPr>
        <w:tc>
          <w:tcPr>
            <w:tcW w:w="951" w:type="dxa"/>
          </w:tcPr>
          <w:p>
            <w:pPr>
              <w:pStyle w:val="TableParagraph"/>
              <w:spacing w:line="256" w:lineRule="exact" w:before="79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st19</w:t>
            </w:r>
          </w:p>
        </w:tc>
        <w:tc>
          <w:tcPr>
            <w:tcW w:w="1949" w:type="dxa"/>
          </w:tcPr>
          <w:p>
            <w:pPr>
              <w:pStyle w:val="TableParagraph"/>
              <w:spacing w:line="256" w:lineRule="exact" w:before="79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Онкология</w:t>
            </w:r>
          </w:p>
        </w:tc>
        <w:tc>
          <w:tcPr>
            <w:tcW w:w="41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0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line="256" w:lineRule="exact" w:before="79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4,26</w:t>
            </w:r>
          </w:p>
        </w:tc>
      </w:tr>
    </w:tbl>
    <w:p>
      <w:pPr>
        <w:pStyle w:val="TableParagraph"/>
        <w:spacing w:after="0" w:line="256" w:lineRule="exact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70"/>
        <w:gridCol w:w="3178"/>
        <w:gridCol w:w="4327"/>
        <w:gridCol w:w="1551"/>
        <w:gridCol w:w="1262"/>
      </w:tblGrid>
      <w:tr>
        <w:trPr>
          <w:trHeight w:val="1661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st19.001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3"/>
              <w:ind w:left="94" w:right="7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женских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полов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органах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3178" w:type="dxa"/>
          </w:tcPr>
          <w:p>
            <w:pPr>
              <w:pStyle w:val="TableParagraph"/>
              <w:spacing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7" w:type="dxa"/>
          </w:tcPr>
          <w:p>
            <w:pPr>
              <w:pStyle w:val="TableParagraph"/>
              <w:spacing w:line="225" w:lineRule="auto" w:before="3"/>
              <w:ind w:left="387" w:right="643"/>
              <w:rPr>
                <w:sz w:val="24"/>
              </w:rPr>
            </w:pPr>
            <w:hyperlink r:id="rId203">
              <w:r>
                <w:rPr>
                  <w:color w:val="0000FF"/>
                  <w:spacing w:val="-2"/>
                  <w:sz w:val="24"/>
                </w:rPr>
                <w:t>A16.20.002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82">
              <w:r>
                <w:rPr>
                  <w:color w:val="0000FF"/>
                  <w:spacing w:val="-2"/>
                  <w:sz w:val="24"/>
                </w:rPr>
                <w:t>A16.20.002.001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06">
              <w:r>
                <w:rPr>
                  <w:color w:val="0000FF"/>
                  <w:sz w:val="24"/>
                </w:rPr>
                <w:t>A16.20.003</w:t>
              </w:r>
            </w:hyperlink>
            <w:r>
              <w:rPr>
                <w:sz w:val="24"/>
              </w:rPr>
              <w:t>, </w:t>
            </w:r>
            <w:hyperlink r:id="rId208">
              <w:r>
                <w:rPr>
                  <w:color w:val="0000FF"/>
                  <w:sz w:val="24"/>
                </w:rPr>
                <w:t>A16.20.004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09">
              <w:r>
                <w:rPr>
                  <w:color w:val="0000FF"/>
                  <w:spacing w:val="-2"/>
                  <w:sz w:val="24"/>
                </w:rPr>
                <w:t>A16.20.006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16">
              <w:r>
                <w:rPr>
                  <w:color w:val="0000FF"/>
                  <w:spacing w:val="-2"/>
                  <w:sz w:val="24"/>
                </w:rPr>
                <w:t>A16.20.011.012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74">
              <w:r>
                <w:rPr>
                  <w:color w:val="0000FF"/>
                  <w:sz w:val="24"/>
                </w:rPr>
                <w:t>A16.20.022</w:t>
              </w:r>
            </w:hyperlink>
            <w:r>
              <w:rPr>
                <w:sz w:val="24"/>
              </w:rPr>
              <w:t>, </w:t>
            </w:r>
            <w:hyperlink r:id="rId228">
              <w:r>
                <w:rPr>
                  <w:color w:val="0000FF"/>
                  <w:sz w:val="24"/>
                </w:rPr>
                <w:t>A16.20.058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30">
              <w:r>
                <w:rPr>
                  <w:color w:val="0000FF"/>
                  <w:sz w:val="24"/>
                </w:rPr>
                <w:t>A16.20.061</w:t>
              </w:r>
            </w:hyperlink>
            <w:r>
              <w:rPr>
                <w:sz w:val="24"/>
              </w:rPr>
              <w:t>, </w:t>
            </w:r>
            <w:hyperlink r:id="rId196">
              <w:r>
                <w:rPr>
                  <w:color w:val="0000FF"/>
                  <w:sz w:val="24"/>
                </w:rPr>
                <w:t>A16.20.089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line="272" w:lineRule="exact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2,41</w:t>
            </w:r>
          </w:p>
        </w:tc>
      </w:tr>
      <w:tr>
        <w:trPr>
          <w:trHeight w:val="2282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st19.002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105"/>
              <w:ind w:left="94" w:right="7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женских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полов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органах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3178" w:type="dxa"/>
          </w:tcPr>
          <w:p>
            <w:pPr>
              <w:pStyle w:val="TableParagraph"/>
              <w:spacing w:before="96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7" w:type="dxa"/>
          </w:tcPr>
          <w:p>
            <w:pPr>
              <w:pStyle w:val="TableParagraph"/>
              <w:spacing w:line="225" w:lineRule="auto" w:before="105"/>
              <w:ind w:left="387" w:right="335"/>
              <w:rPr>
                <w:sz w:val="24"/>
              </w:rPr>
            </w:pPr>
            <w:hyperlink r:id="rId256">
              <w:r>
                <w:rPr>
                  <w:color w:val="0000FF"/>
                  <w:spacing w:val="-2"/>
                  <w:sz w:val="24"/>
                </w:rPr>
                <w:t>A16.20.003.002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84">
              <w:r>
                <w:rPr>
                  <w:color w:val="0000FF"/>
                  <w:spacing w:val="-2"/>
                  <w:sz w:val="24"/>
                </w:rPr>
                <w:t>A16.20.003.004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57">
              <w:r>
                <w:rPr>
                  <w:color w:val="0000FF"/>
                  <w:sz w:val="24"/>
                </w:rPr>
                <w:t>A16.20.003.005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93">
              <w:r>
                <w:rPr>
                  <w:color w:val="0000FF"/>
                  <w:spacing w:val="-2"/>
                  <w:sz w:val="24"/>
                </w:rPr>
                <w:t>A16.20.003.006</w:t>
              </w:r>
            </w:hyperlink>
          </w:p>
          <w:p>
            <w:pPr>
              <w:pStyle w:val="TableParagraph"/>
              <w:spacing w:line="225" w:lineRule="auto"/>
              <w:ind w:left="387" w:right="64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07">
              <w:r>
                <w:rPr>
                  <w:color w:val="0000FF"/>
                  <w:sz w:val="24"/>
                </w:rPr>
                <w:t>A16.20.003.007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85">
              <w:r>
                <w:rPr>
                  <w:color w:val="0000FF"/>
                  <w:sz w:val="24"/>
                </w:rPr>
                <w:t>A16.20.004.001</w:t>
              </w:r>
            </w:hyperlink>
            <w:r>
              <w:rPr>
                <w:sz w:val="24"/>
              </w:rPr>
              <w:t>, </w:t>
            </w:r>
            <w:hyperlink r:id="rId211">
              <w:r>
                <w:rPr>
                  <w:color w:val="0000FF"/>
                  <w:sz w:val="24"/>
                </w:rPr>
                <w:t>A16.20.010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2">
              <w:r>
                <w:rPr>
                  <w:color w:val="0000FF"/>
                  <w:sz w:val="24"/>
                </w:rPr>
                <w:t>A16.20.011</w:t>
              </w:r>
            </w:hyperlink>
            <w:r>
              <w:rPr>
                <w:sz w:val="24"/>
              </w:rPr>
              <w:t>, </w:t>
            </w:r>
            <w:hyperlink r:id="rId213">
              <w:r>
                <w:rPr>
                  <w:color w:val="0000FF"/>
                  <w:sz w:val="24"/>
                </w:rPr>
                <w:t>A16.20.011.002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7">
              <w:r>
                <w:rPr>
                  <w:color w:val="0000FF"/>
                  <w:sz w:val="24"/>
                </w:rPr>
                <w:t>A16.20.012</w:t>
              </w:r>
            </w:hyperlink>
            <w:r>
              <w:rPr>
                <w:sz w:val="24"/>
              </w:rPr>
              <w:t>, </w:t>
            </w:r>
            <w:hyperlink r:id="rId225">
              <w:r>
                <w:rPr>
                  <w:color w:val="0000FF"/>
                  <w:sz w:val="24"/>
                </w:rPr>
                <w:t>A16.20.057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26">
              <w:r>
                <w:rPr>
                  <w:color w:val="0000FF"/>
                  <w:spacing w:val="-2"/>
                  <w:sz w:val="24"/>
                </w:rPr>
                <w:t>A16.20.057.001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29">
              <w:r>
                <w:rPr>
                  <w:color w:val="0000FF"/>
                  <w:spacing w:val="-2"/>
                  <w:sz w:val="24"/>
                </w:rPr>
                <w:t>A16.20.059.001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31">
              <w:r>
                <w:rPr>
                  <w:color w:val="0000FF"/>
                  <w:sz w:val="24"/>
                </w:rPr>
                <w:t>A16.20.062</w:t>
              </w:r>
            </w:hyperlink>
            <w:r>
              <w:rPr>
                <w:sz w:val="24"/>
              </w:rPr>
              <w:t>, </w:t>
            </w:r>
            <w:hyperlink r:id="rId232">
              <w:r>
                <w:rPr>
                  <w:color w:val="0000FF"/>
                  <w:sz w:val="24"/>
                </w:rPr>
                <w:t>A16.20.063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96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6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4,02</w:t>
            </w:r>
          </w:p>
        </w:tc>
      </w:tr>
      <w:tr>
        <w:trPr>
          <w:trHeight w:val="2797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st19.003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106"/>
              <w:ind w:left="94" w:right="7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женских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полов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органах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(уровень 3)</w:t>
            </w:r>
          </w:p>
        </w:tc>
        <w:tc>
          <w:tcPr>
            <w:tcW w:w="3178" w:type="dxa"/>
          </w:tcPr>
          <w:p>
            <w:pPr>
              <w:pStyle w:val="TableParagraph"/>
              <w:spacing w:before="97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7" w:type="dxa"/>
          </w:tcPr>
          <w:p>
            <w:pPr>
              <w:pStyle w:val="TableParagraph"/>
              <w:spacing w:line="225" w:lineRule="auto" w:before="106"/>
              <w:ind w:left="387" w:right="335"/>
              <w:rPr>
                <w:sz w:val="24"/>
              </w:rPr>
            </w:pPr>
            <w:hyperlink r:id="rId307">
              <w:r>
                <w:rPr>
                  <w:color w:val="0000FF"/>
                  <w:spacing w:val="-2"/>
                  <w:sz w:val="24"/>
                </w:rPr>
                <w:t>A16.20.003.003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96">
              <w:r>
                <w:rPr>
                  <w:color w:val="0000FF"/>
                  <w:spacing w:val="-2"/>
                  <w:sz w:val="24"/>
                </w:rPr>
                <w:t>A16.20.011.001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7">
              <w:r>
                <w:rPr>
                  <w:color w:val="0000FF"/>
                  <w:sz w:val="24"/>
                </w:rPr>
                <w:t>A16.20.011.003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308">
              <w:r>
                <w:rPr>
                  <w:color w:val="0000FF"/>
                  <w:spacing w:val="-2"/>
                  <w:sz w:val="24"/>
                </w:rPr>
                <w:t>A16.20.011.004</w:t>
              </w:r>
            </w:hyperlink>
          </w:p>
          <w:p>
            <w:pPr>
              <w:pStyle w:val="TableParagraph"/>
              <w:spacing w:line="225" w:lineRule="auto"/>
              <w:ind w:left="387" w:right="64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309">
              <w:r>
                <w:rPr>
                  <w:color w:val="0000FF"/>
                  <w:sz w:val="24"/>
                </w:rPr>
                <w:t>A16.20.011.005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4">
              <w:r>
                <w:rPr>
                  <w:color w:val="0000FF"/>
                  <w:spacing w:val="-2"/>
                  <w:sz w:val="24"/>
                </w:rPr>
                <w:t>A16.20.011.006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10">
              <w:r>
                <w:rPr>
                  <w:color w:val="0000FF"/>
                  <w:spacing w:val="-2"/>
                  <w:sz w:val="24"/>
                </w:rPr>
                <w:t>A16.20.011.007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59">
              <w:r>
                <w:rPr>
                  <w:color w:val="0000FF"/>
                  <w:sz w:val="24"/>
                </w:rPr>
                <w:t>A16.20.011.009</w:t>
              </w:r>
            </w:hyperlink>
            <w:r>
              <w:rPr>
                <w:sz w:val="24"/>
              </w:rPr>
              <w:t>, </w:t>
            </w:r>
            <w:hyperlink r:id="rId262">
              <w:r>
                <w:rPr>
                  <w:color w:val="0000FF"/>
                  <w:sz w:val="24"/>
                </w:rPr>
                <w:t>A16.20.013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11">
              <w:r>
                <w:rPr>
                  <w:color w:val="0000FF"/>
                  <w:spacing w:val="-2"/>
                  <w:sz w:val="24"/>
                </w:rPr>
                <w:t>A16.20.013.001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27">
              <w:r>
                <w:rPr>
                  <w:color w:val="0000FF"/>
                  <w:spacing w:val="-2"/>
                  <w:sz w:val="24"/>
                </w:rPr>
                <w:t>A16.20.057.002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85">
              <w:r>
                <w:rPr>
                  <w:color w:val="0000FF"/>
                  <w:sz w:val="24"/>
                </w:rPr>
                <w:t>A16.20.059.002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303">
              <w:r>
                <w:rPr>
                  <w:color w:val="0000FF"/>
                  <w:spacing w:val="-2"/>
                  <w:sz w:val="24"/>
                </w:rPr>
                <w:t>A16.20.063.001</w:t>
              </w:r>
            </w:hyperlink>
          </w:p>
          <w:p>
            <w:pPr>
              <w:pStyle w:val="TableParagraph"/>
              <w:spacing w:line="225" w:lineRule="auto"/>
              <w:ind w:left="387" w:right="64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314">
              <w:r>
                <w:rPr>
                  <w:color w:val="0000FF"/>
                  <w:sz w:val="24"/>
                </w:rPr>
                <w:t>A16.20.063.003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34">
              <w:r>
                <w:rPr>
                  <w:color w:val="0000FF"/>
                  <w:spacing w:val="-2"/>
                  <w:sz w:val="24"/>
                </w:rPr>
                <w:t>A16.20.063.004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35">
              <w:r>
                <w:rPr>
                  <w:color w:val="0000FF"/>
                  <w:spacing w:val="-2"/>
                  <w:sz w:val="24"/>
                </w:rPr>
                <w:t>A16.20.063.006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36">
              <w:r>
                <w:rPr>
                  <w:color w:val="0000FF"/>
                  <w:sz w:val="24"/>
                </w:rPr>
                <w:t>A16.20.063.007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37">
              <w:r>
                <w:rPr>
                  <w:color w:val="0000FF"/>
                  <w:spacing w:val="-2"/>
                  <w:sz w:val="24"/>
                </w:rPr>
                <w:t>A16.20.063.008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97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7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4,89</w:t>
            </w:r>
          </w:p>
        </w:tc>
      </w:tr>
      <w:tr>
        <w:trPr>
          <w:trHeight w:val="2181" w:hRule="atLeast"/>
        </w:trPr>
        <w:tc>
          <w:tcPr>
            <w:tcW w:w="951" w:type="dxa"/>
          </w:tcPr>
          <w:p>
            <w:pPr>
              <w:pStyle w:val="TableParagraph"/>
              <w:spacing w:before="102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st19.004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112"/>
              <w:ind w:left="94" w:right="7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кишечнике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анальной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облас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пр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3178" w:type="dxa"/>
          </w:tcPr>
          <w:p>
            <w:pPr>
              <w:pStyle w:val="TableParagraph"/>
              <w:spacing w:before="102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7" w:type="dxa"/>
          </w:tcPr>
          <w:p>
            <w:pPr>
              <w:pStyle w:val="TableParagraph"/>
              <w:spacing w:line="260" w:lineRule="exact" w:before="81"/>
              <w:ind w:left="387" w:right="335"/>
              <w:rPr>
                <w:sz w:val="24"/>
              </w:rPr>
            </w:pPr>
            <w:hyperlink r:id="rId579">
              <w:r>
                <w:rPr>
                  <w:color w:val="0000FF"/>
                  <w:sz w:val="24"/>
                </w:rPr>
                <w:t>A16.17.002</w:t>
              </w:r>
            </w:hyperlink>
            <w:r>
              <w:rPr>
                <w:sz w:val="24"/>
              </w:rPr>
              <w:t>, </w:t>
            </w:r>
            <w:hyperlink r:id="rId686">
              <w:r>
                <w:rPr>
                  <w:color w:val="0000FF"/>
                  <w:sz w:val="24"/>
                </w:rPr>
                <w:t>A16.17.004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80">
              <w:r>
                <w:rPr>
                  <w:color w:val="0000FF"/>
                  <w:sz w:val="24"/>
                </w:rPr>
                <w:t>A16.17.006</w:t>
              </w:r>
            </w:hyperlink>
            <w:r>
              <w:rPr>
                <w:sz w:val="24"/>
              </w:rPr>
              <w:t>, </w:t>
            </w:r>
            <w:hyperlink r:id="rId581">
              <w:r>
                <w:rPr>
                  <w:color w:val="0000FF"/>
                  <w:sz w:val="24"/>
                </w:rPr>
                <w:t>A16.17.007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54">
              <w:r>
                <w:rPr>
                  <w:color w:val="0000FF"/>
                  <w:spacing w:val="-2"/>
                  <w:sz w:val="24"/>
                </w:rPr>
                <w:t>A16.17.007.001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82">
              <w:r>
                <w:rPr>
                  <w:color w:val="0000FF"/>
                  <w:spacing w:val="-2"/>
                  <w:sz w:val="24"/>
                </w:rPr>
                <w:t>A16.17.008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83">
              <w:r>
                <w:rPr>
                  <w:color w:val="0000FF"/>
                  <w:sz w:val="24"/>
                </w:rPr>
                <w:t>A16.17.011</w:t>
              </w:r>
            </w:hyperlink>
            <w:r>
              <w:rPr>
                <w:sz w:val="24"/>
              </w:rPr>
              <w:t>, </w:t>
            </w:r>
            <w:hyperlink r:id="rId691">
              <w:r>
                <w:rPr>
                  <w:color w:val="0000FF"/>
                  <w:sz w:val="24"/>
                </w:rPr>
                <w:t>A16.17.016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43">
              <w:r>
                <w:rPr>
                  <w:color w:val="0000FF"/>
                  <w:spacing w:val="-2"/>
                  <w:sz w:val="24"/>
                </w:rPr>
                <w:t>A16.17.016.001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92">
              <w:r>
                <w:rPr>
                  <w:color w:val="0000FF"/>
                  <w:spacing w:val="-2"/>
                  <w:sz w:val="24"/>
                </w:rPr>
                <w:t>A16.17.017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44">
              <w:r>
                <w:rPr>
                  <w:color w:val="0000FF"/>
                  <w:sz w:val="24"/>
                </w:rPr>
                <w:t>A16.17.018</w:t>
              </w:r>
            </w:hyperlink>
            <w:r>
              <w:rPr>
                <w:sz w:val="24"/>
              </w:rPr>
              <w:t>, </w:t>
            </w:r>
            <w:hyperlink r:id="rId1045">
              <w:r>
                <w:rPr>
                  <w:color w:val="0000FF"/>
                  <w:sz w:val="24"/>
                </w:rPr>
                <w:t>A16.17.019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86">
              <w:r>
                <w:rPr>
                  <w:color w:val="0000FF"/>
                  <w:sz w:val="24"/>
                </w:rPr>
                <w:t>A16.18.002</w:t>
              </w:r>
            </w:hyperlink>
            <w:r>
              <w:rPr>
                <w:sz w:val="24"/>
              </w:rPr>
              <w:t>, </w:t>
            </w:r>
            <w:hyperlink r:id="rId587">
              <w:r>
                <w:rPr>
                  <w:color w:val="0000FF"/>
                  <w:sz w:val="24"/>
                </w:rPr>
                <w:t>A16.18.003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96">
              <w:r>
                <w:rPr>
                  <w:color w:val="0000FF"/>
                  <w:sz w:val="24"/>
                </w:rPr>
                <w:t>A16.18.005</w:t>
              </w:r>
            </w:hyperlink>
            <w:r>
              <w:rPr>
                <w:sz w:val="24"/>
              </w:rPr>
              <w:t>, </w:t>
            </w:r>
            <w:hyperlink r:id="rId588">
              <w:r>
                <w:rPr>
                  <w:color w:val="0000FF"/>
                  <w:sz w:val="24"/>
                </w:rPr>
                <w:t>A16.18.006</w:t>
              </w:r>
            </w:hyperlink>
            <w:r>
              <w:rPr>
                <w:sz w:val="24"/>
              </w:rPr>
              <w:t>,</w:t>
            </w:r>
          </w:p>
        </w:tc>
        <w:tc>
          <w:tcPr>
            <w:tcW w:w="1551" w:type="dxa"/>
          </w:tcPr>
          <w:p>
            <w:pPr>
              <w:pStyle w:val="TableParagraph"/>
              <w:spacing w:before="102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2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70"/>
        <w:gridCol w:w="3178"/>
        <w:gridCol w:w="4327"/>
        <w:gridCol w:w="1551"/>
        <w:gridCol w:w="1262"/>
      </w:tblGrid>
      <w:tr>
        <w:trPr>
          <w:trHeight w:val="1920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7" w:type="dxa"/>
          </w:tcPr>
          <w:p>
            <w:pPr>
              <w:pStyle w:val="TableParagraph"/>
              <w:spacing w:line="225" w:lineRule="auto" w:before="3"/>
              <w:ind w:left="387" w:right="643"/>
              <w:rPr>
                <w:sz w:val="24"/>
              </w:rPr>
            </w:pPr>
            <w:hyperlink r:id="rId589">
              <w:r>
                <w:rPr>
                  <w:color w:val="0000FF"/>
                  <w:spacing w:val="-2"/>
                  <w:sz w:val="24"/>
                </w:rPr>
                <w:t>A16.18.007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55">
              <w:r>
                <w:rPr>
                  <w:color w:val="0000FF"/>
                  <w:spacing w:val="-2"/>
                  <w:sz w:val="24"/>
                </w:rPr>
                <w:t>A16.18.007.001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56">
              <w:r>
                <w:rPr>
                  <w:color w:val="0000FF"/>
                  <w:sz w:val="24"/>
                </w:rPr>
                <w:t>A16.18.008</w:t>
              </w:r>
            </w:hyperlink>
            <w:r>
              <w:rPr>
                <w:sz w:val="24"/>
              </w:rPr>
              <w:t>, </w:t>
            </w:r>
            <w:hyperlink r:id="rId698">
              <w:r>
                <w:rPr>
                  <w:color w:val="0000FF"/>
                  <w:sz w:val="24"/>
                </w:rPr>
                <w:t>A16.18.012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57">
              <w:r>
                <w:rPr>
                  <w:color w:val="0000FF"/>
                  <w:spacing w:val="-2"/>
                  <w:sz w:val="24"/>
                </w:rPr>
                <w:t>A16.18.013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58">
              <w:r>
                <w:rPr>
                  <w:color w:val="0000FF"/>
                  <w:spacing w:val="-2"/>
                  <w:sz w:val="24"/>
                </w:rPr>
                <w:t>A16.18.013.001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59">
              <w:r>
                <w:rPr>
                  <w:color w:val="0000FF"/>
                  <w:spacing w:val="-2"/>
                  <w:sz w:val="24"/>
                </w:rPr>
                <w:t>A16.18.013.002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707">
              <w:r>
                <w:rPr>
                  <w:color w:val="0000FF"/>
                  <w:spacing w:val="-2"/>
                  <w:sz w:val="24"/>
                </w:rPr>
                <w:t>A16.18.021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712">
              <w:r>
                <w:rPr>
                  <w:color w:val="0000FF"/>
                  <w:sz w:val="24"/>
                </w:rPr>
                <w:t>A16.18.027</w:t>
              </w:r>
            </w:hyperlink>
            <w:r>
              <w:rPr>
                <w:sz w:val="24"/>
              </w:rPr>
              <w:t>, </w:t>
            </w:r>
            <w:hyperlink r:id="rId728">
              <w:r>
                <w:rPr>
                  <w:color w:val="0000FF"/>
                  <w:sz w:val="24"/>
                </w:rPr>
                <w:t>A16.19.030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729">
              <w:r>
                <w:rPr>
                  <w:color w:val="0000FF"/>
                  <w:sz w:val="24"/>
                </w:rPr>
                <w:t>A16.19.031</w:t>
              </w:r>
            </w:hyperlink>
            <w:r>
              <w:rPr>
                <w:sz w:val="24"/>
              </w:rPr>
              <w:t>, </w:t>
            </w:r>
            <w:hyperlink r:id="rId730">
              <w:r>
                <w:rPr>
                  <w:color w:val="0000FF"/>
                  <w:sz w:val="24"/>
                </w:rPr>
                <w:t>A16.19.032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745">
              <w:r>
                <w:rPr>
                  <w:color w:val="0000FF"/>
                  <w:spacing w:val="-2"/>
                  <w:sz w:val="24"/>
                </w:rPr>
                <w:t>A22.19.004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72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st19.005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105"/>
              <w:ind w:left="94" w:right="7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кишечнике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анальной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облас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пр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3178" w:type="dxa"/>
          </w:tcPr>
          <w:p>
            <w:pPr>
              <w:pStyle w:val="TableParagraph"/>
              <w:spacing w:before="96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7" w:type="dxa"/>
          </w:tcPr>
          <w:p>
            <w:pPr>
              <w:pStyle w:val="TableParagraph"/>
              <w:spacing w:line="225" w:lineRule="auto" w:before="105"/>
              <w:ind w:left="387" w:right="335"/>
              <w:rPr>
                <w:sz w:val="24"/>
              </w:rPr>
            </w:pPr>
            <w:hyperlink r:id="rId1046">
              <w:r>
                <w:rPr>
                  <w:color w:val="0000FF"/>
                  <w:sz w:val="24"/>
                </w:rPr>
                <w:t>A16.17.009.001</w:t>
              </w:r>
            </w:hyperlink>
            <w:r>
              <w:rPr>
                <w:sz w:val="24"/>
              </w:rPr>
              <w:t>, </w:t>
            </w:r>
            <w:hyperlink r:id="rId746">
              <w:r>
                <w:rPr>
                  <w:color w:val="0000FF"/>
                  <w:sz w:val="24"/>
                </w:rPr>
                <w:t>A16.17.015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94">
              <w:r>
                <w:rPr>
                  <w:color w:val="0000FF"/>
                  <w:sz w:val="24"/>
                </w:rPr>
                <w:t>A16.18.004</w:t>
              </w:r>
            </w:hyperlink>
            <w:r>
              <w:rPr>
                <w:sz w:val="24"/>
              </w:rPr>
              <w:t>, </w:t>
            </w:r>
            <w:hyperlink r:id="rId695">
              <w:r>
                <w:rPr>
                  <w:color w:val="0000FF"/>
                  <w:sz w:val="24"/>
                </w:rPr>
                <w:t>A16.18.004.001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99">
              <w:r>
                <w:rPr>
                  <w:color w:val="0000FF"/>
                  <w:sz w:val="24"/>
                </w:rPr>
                <w:t>A16.18.015</w:t>
              </w:r>
            </w:hyperlink>
            <w:r>
              <w:rPr>
                <w:sz w:val="24"/>
              </w:rPr>
              <w:t>, </w:t>
            </w:r>
            <w:hyperlink r:id="rId700">
              <w:r>
                <w:rPr>
                  <w:color w:val="0000FF"/>
                  <w:sz w:val="24"/>
                </w:rPr>
                <w:t>A16.18.015.001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781">
              <w:r>
                <w:rPr>
                  <w:color w:val="0000FF"/>
                  <w:spacing w:val="-2"/>
                  <w:sz w:val="24"/>
                </w:rPr>
                <w:t>A16.18.015.002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47">
              <w:r>
                <w:rPr>
                  <w:color w:val="0000FF"/>
                  <w:spacing w:val="-2"/>
                  <w:sz w:val="24"/>
                </w:rPr>
                <w:t>A16.18.015.004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701">
              <w:r>
                <w:rPr>
                  <w:color w:val="0000FF"/>
                  <w:sz w:val="24"/>
                </w:rPr>
                <w:t>A16.18.016</w:t>
              </w:r>
            </w:hyperlink>
            <w:r>
              <w:rPr>
                <w:sz w:val="24"/>
              </w:rPr>
              <w:t>, </w:t>
            </w:r>
            <w:hyperlink r:id="rId782">
              <w:r>
                <w:rPr>
                  <w:color w:val="0000FF"/>
                  <w:sz w:val="24"/>
                </w:rPr>
                <w:t>A16.18.016.001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48">
              <w:r>
                <w:rPr>
                  <w:color w:val="0000FF"/>
                  <w:sz w:val="24"/>
                </w:rPr>
                <w:t>A16.18.016.003</w:t>
              </w:r>
            </w:hyperlink>
            <w:r>
              <w:rPr>
                <w:sz w:val="24"/>
              </w:rPr>
              <w:t>, </w:t>
            </w:r>
            <w:hyperlink r:id="rId702">
              <w:r>
                <w:rPr>
                  <w:color w:val="0000FF"/>
                  <w:sz w:val="24"/>
                </w:rPr>
                <w:t>A16.18.017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783">
              <w:r>
                <w:rPr>
                  <w:color w:val="0000FF"/>
                  <w:spacing w:val="-2"/>
                  <w:sz w:val="24"/>
                </w:rPr>
                <w:t>A16.18.017.001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748">
              <w:r>
                <w:rPr>
                  <w:color w:val="0000FF"/>
                  <w:spacing w:val="-2"/>
                  <w:sz w:val="24"/>
                </w:rPr>
                <w:t>A16.18.017.002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784">
              <w:r>
                <w:rPr>
                  <w:color w:val="0000FF"/>
                  <w:sz w:val="24"/>
                </w:rPr>
                <w:t>A16.18.017.003</w:t>
              </w:r>
            </w:hyperlink>
            <w:r>
              <w:rPr>
                <w:sz w:val="24"/>
              </w:rPr>
              <w:t>, </w:t>
            </w:r>
            <w:hyperlink r:id="rId708">
              <w:r>
                <w:rPr>
                  <w:color w:val="0000FF"/>
                  <w:sz w:val="24"/>
                </w:rPr>
                <w:t>A16.18.022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785">
              <w:r>
                <w:rPr>
                  <w:color w:val="0000FF"/>
                  <w:sz w:val="24"/>
                </w:rPr>
                <w:t>A16.18.026</w:t>
              </w:r>
            </w:hyperlink>
            <w:r>
              <w:rPr>
                <w:sz w:val="24"/>
              </w:rPr>
              <w:t>, </w:t>
            </w:r>
            <w:hyperlink r:id="rId716">
              <w:r>
                <w:rPr>
                  <w:color w:val="0000FF"/>
                  <w:sz w:val="24"/>
                </w:rPr>
                <w:t>A16.19.004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758">
              <w:r>
                <w:rPr>
                  <w:color w:val="0000FF"/>
                  <w:sz w:val="24"/>
                </w:rPr>
                <w:t>A16.19.005</w:t>
              </w:r>
            </w:hyperlink>
            <w:r>
              <w:rPr>
                <w:sz w:val="24"/>
              </w:rPr>
              <w:t>, </w:t>
            </w:r>
            <w:hyperlink r:id="rId759">
              <w:r>
                <w:rPr>
                  <w:color w:val="0000FF"/>
                  <w:sz w:val="24"/>
                </w:rPr>
                <w:t>A16.19.005.002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722">
              <w:r>
                <w:rPr>
                  <w:color w:val="0000FF"/>
                  <w:sz w:val="24"/>
                </w:rPr>
                <w:t>A16.19.019</w:t>
              </w:r>
            </w:hyperlink>
            <w:r>
              <w:rPr>
                <w:sz w:val="24"/>
              </w:rPr>
              <w:t>, </w:t>
            </w:r>
            <w:hyperlink r:id="rId798">
              <w:r>
                <w:rPr>
                  <w:color w:val="0000FF"/>
                  <w:sz w:val="24"/>
                </w:rPr>
                <w:t>A16.19.019.001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723">
              <w:r>
                <w:rPr>
                  <w:color w:val="0000FF"/>
                  <w:spacing w:val="-2"/>
                  <w:sz w:val="24"/>
                </w:rPr>
                <w:t>A16.19.019.003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799">
              <w:r>
                <w:rPr>
                  <w:color w:val="0000FF"/>
                  <w:spacing w:val="-2"/>
                  <w:sz w:val="24"/>
                </w:rPr>
                <w:t>A16.19.019.004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800">
              <w:r>
                <w:rPr>
                  <w:color w:val="0000FF"/>
                  <w:sz w:val="24"/>
                </w:rPr>
                <w:t>A16.19.019.005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761">
              <w:r>
                <w:rPr>
                  <w:color w:val="0000FF"/>
                  <w:spacing w:val="-2"/>
                  <w:sz w:val="24"/>
                </w:rPr>
                <w:t>A16.19.019.006</w:t>
              </w:r>
            </w:hyperlink>
          </w:p>
          <w:p>
            <w:pPr>
              <w:pStyle w:val="TableParagraph"/>
              <w:spacing w:line="225" w:lineRule="auto"/>
              <w:ind w:left="387" w:right="335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763">
              <w:r>
                <w:rPr>
                  <w:color w:val="0000FF"/>
                  <w:sz w:val="24"/>
                </w:rPr>
                <w:t>A16.19.020</w:t>
              </w:r>
            </w:hyperlink>
            <w:r>
              <w:rPr>
                <w:sz w:val="24"/>
              </w:rPr>
              <w:t>, </w:t>
            </w:r>
            <w:hyperlink r:id="rId764">
              <w:r>
                <w:rPr>
                  <w:color w:val="0000FF"/>
                  <w:sz w:val="24"/>
                </w:rPr>
                <w:t>A16.19.020.001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801">
              <w:r>
                <w:rPr>
                  <w:color w:val="0000FF"/>
                  <w:spacing w:val="-2"/>
                  <w:sz w:val="24"/>
                </w:rPr>
                <w:t>A16.19.020.002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765">
              <w:r>
                <w:rPr>
                  <w:color w:val="0000FF"/>
                  <w:spacing w:val="-2"/>
                  <w:sz w:val="24"/>
                </w:rPr>
                <w:t>A16.19.020.003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766">
              <w:r>
                <w:rPr>
                  <w:color w:val="0000FF"/>
                  <w:sz w:val="24"/>
                </w:rPr>
                <w:t>A16.19.021</w:t>
              </w:r>
            </w:hyperlink>
            <w:r>
              <w:rPr>
                <w:sz w:val="24"/>
              </w:rPr>
              <w:t>, </w:t>
            </w:r>
            <w:hyperlink r:id="rId767">
              <w:r>
                <w:rPr>
                  <w:color w:val="0000FF"/>
                  <w:sz w:val="24"/>
                </w:rPr>
                <w:t>A16.19.021.001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802">
              <w:r>
                <w:rPr>
                  <w:color w:val="0000FF"/>
                  <w:spacing w:val="-2"/>
                  <w:sz w:val="24"/>
                </w:rPr>
                <w:t>A16.19.021.003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768">
              <w:r>
                <w:rPr>
                  <w:color w:val="0000FF"/>
                  <w:spacing w:val="-2"/>
                  <w:sz w:val="24"/>
                </w:rPr>
                <w:t>A16.19.021.004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769">
              <w:r>
                <w:rPr>
                  <w:color w:val="0000FF"/>
                  <w:sz w:val="24"/>
                </w:rPr>
                <w:t>A16.19.021.005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770">
              <w:r>
                <w:rPr>
                  <w:color w:val="0000FF"/>
                  <w:spacing w:val="-2"/>
                  <w:sz w:val="24"/>
                </w:rPr>
                <w:t>A16.19.021.006</w:t>
              </w:r>
            </w:hyperlink>
          </w:p>
          <w:p>
            <w:pPr>
              <w:pStyle w:val="TableParagraph"/>
              <w:spacing w:line="225" w:lineRule="auto"/>
              <w:ind w:left="387" w:right="64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771">
              <w:r>
                <w:rPr>
                  <w:color w:val="0000FF"/>
                  <w:sz w:val="24"/>
                </w:rPr>
                <w:t>A16.19.021.007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772">
              <w:r>
                <w:rPr>
                  <w:color w:val="0000FF"/>
                  <w:spacing w:val="-2"/>
                  <w:sz w:val="24"/>
                </w:rPr>
                <w:t>A16.19.021.008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773">
              <w:r>
                <w:rPr>
                  <w:color w:val="0000FF"/>
                  <w:spacing w:val="-2"/>
                  <w:sz w:val="24"/>
                </w:rPr>
                <w:t>A16.19.021.009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774">
              <w:r>
                <w:rPr>
                  <w:color w:val="0000FF"/>
                  <w:sz w:val="24"/>
                </w:rPr>
                <w:t>A16.19.021.010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775">
              <w:r>
                <w:rPr>
                  <w:color w:val="0000FF"/>
                  <w:spacing w:val="-2"/>
                  <w:sz w:val="24"/>
                </w:rPr>
                <w:t>A16.19.021.011</w:t>
              </w:r>
            </w:hyperlink>
          </w:p>
          <w:p>
            <w:pPr>
              <w:pStyle w:val="TableParagraph"/>
              <w:spacing w:line="225" w:lineRule="auto"/>
              <w:ind w:left="387" w:right="335"/>
              <w:rPr>
                <w:sz w:val="24"/>
              </w:rPr>
            </w:pPr>
            <w:r>
              <w:rPr>
                <w:spacing w:val="-2"/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hyperlink r:id="rId803">
              <w:r>
                <w:rPr>
                  <w:color w:val="0000FF"/>
                  <w:spacing w:val="-2"/>
                  <w:sz w:val="24"/>
                </w:rPr>
                <w:t>A16.19.021.012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hyperlink r:id="rId778">
              <w:r>
                <w:rPr>
                  <w:color w:val="0000FF"/>
                  <w:spacing w:val="-2"/>
                  <w:sz w:val="24"/>
                </w:rPr>
                <w:t>A16.19.026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727">
              <w:r>
                <w:rPr>
                  <w:color w:val="0000FF"/>
                  <w:sz w:val="24"/>
                </w:rPr>
                <w:t>A16.19.027</w:t>
              </w:r>
            </w:hyperlink>
            <w:r>
              <w:rPr>
                <w:sz w:val="24"/>
              </w:rPr>
              <w:t>, </w:t>
            </w:r>
            <w:hyperlink r:id="rId1049">
              <w:r>
                <w:rPr>
                  <w:color w:val="0000FF"/>
                  <w:sz w:val="24"/>
                </w:rPr>
                <w:t>A16.30.037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96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6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5,31</w:t>
            </w:r>
          </w:p>
        </w:tc>
      </w:tr>
      <w:tr>
        <w:trPr>
          <w:trHeight w:val="886" w:hRule="atLeast"/>
        </w:trPr>
        <w:tc>
          <w:tcPr>
            <w:tcW w:w="951" w:type="dxa"/>
          </w:tcPr>
          <w:p>
            <w:pPr>
              <w:pStyle w:val="TableParagraph"/>
              <w:spacing w:before="10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st19.006</w:t>
            </w:r>
          </w:p>
        </w:tc>
        <w:tc>
          <w:tcPr>
            <w:tcW w:w="2070" w:type="dxa"/>
          </w:tcPr>
          <w:p>
            <w:pPr>
              <w:pStyle w:val="TableParagraph"/>
              <w:spacing w:line="260" w:lineRule="exact" w:before="86"/>
              <w:ind w:left="94" w:right="7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новообразованиях</w:t>
            </w:r>
          </w:p>
        </w:tc>
        <w:tc>
          <w:tcPr>
            <w:tcW w:w="3178" w:type="dxa"/>
          </w:tcPr>
          <w:p>
            <w:pPr>
              <w:pStyle w:val="TableParagraph"/>
              <w:spacing w:before="107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7" w:type="dxa"/>
          </w:tcPr>
          <w:p>
            <w:pPr>
              <w:pStyle w:val="TableParagraph"/>
              <w:spacing w:line="260" w:lineRule="exact" w:before="86"/>
              <w:ind w:left="387" w:right="335"/>
              <w:rPr>
                <w:sz w:val="24"/>
              </w:rPr>
            </w:pPr>
            <w:hyperlink r:id="rId417">
              <w:r>
                <w:rPr>
                  <w:color w:val="0000FF"/>
                  <w:spacing w:val="-2"/>
                  <w:sz w:val="24"/>
                </w:rPr>
                <w:t>A11.28.001.001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99">
              <w:r>
                <w:rPr>
                  <w:color w:val="0000FF"/>
                  <w:spacing w:val="-2"/>
                  <w:sz w:val="24"/>
                </w:rPr>
                <w:t>A11.28.002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30">
              <w:r>
                <w:rPr>
                  <w:color w:val="0000FF"/>
                  <w:sz w:val="24"/>
                </w:rPr>
                <w:t>A16.28.024</w:t>
              </w:r>
            </w:hyperlink>
            <w:r>
              <w:rPr>
                <w:sz w:val="24"/>
              </w:rPr>
              <w:t>, </w:t>
            </w:r>
            <w:hyperlink r:id="rId435">
              <w:r>
                <w:rPr>
                  <w:color w:val="0000FF"/>
                  <w:sz w:val="24"/>
                </w:rPr>
                <w:t>A16.28.039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36">
              <w:r>
                <w:rPr>
                  <w:color w:val="0000FF"/>
                  <w:sz w:val="24"/>
                </w:rPr>
                <w:t>A16.28.044</w:t>
              </w:r>
            </w:hyperlink>
            <w:r>
              <w:rPr>
                <w:sz w:val="24"/>
              </w:rPr>
              <w:t>, </w:t>
            </w:r>
            <w:hyperlink r:id="rId439">
              <w:r>
                <w:rPr>
                  <w:color w:val="0000FF"/>
                  <w:sz w:val="24"/>
                </w:rPr>
                <w:t>A16.28.052</w:t>
              </w:r>
            </w:hyperlink>
            <w:r>
              <w:rPr>
                <w:sz w:val="24"/>
              </w:rPr>
              <w:t>,</w:t>
            </w:r>
          </w:p>
        </w:tc>
        <w:tc>
          <w:tcPr>
            <w:tcW w:w="1551" w:type="dxa"/>
          </w:tcPr>
          <w:p>
            <w:pPr>
              <w:pStyle w:val="TableParagraph"/>
              <w:spacing w:before="107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7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1,66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70"/>
        <w:gridCol w:w="3178"/>
        <w:gridCol w:w="4327"/>
        <w:gridCol w:w="1551"/>
        <w:gridCol w:w="1262"/>
      </w:tblGrid>
      <w:tr>
        <w:trPr>
          <w:trHeight w:val="1142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3"/>
              <w:ind w:left="94" w:right="74"/>
              <w:rPr>
                <w:sz w:val="24"/>
              </w:rPr>
            </w:pPr>
            <w:r>
              <w:rPr>
                <w:sz w:val="24"/>
              </w:rPr>
              <w:t>почки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мочевыделител</w:t>
            </w:r>
            <w:r>
              <w:rPr>
                <w:spacing w:val="-4"/>
                <w:sz w:val="24"/>
              </w:rPr>
              <w:t>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ной систе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> (уровень 1)</w:t>
            </w:r>
          </w:p>
        </w:tc>
        <w:tc>
          <w:tcPr>
            <w:tcW w:w="31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7" w:type="dxa"/>
          </w:tcPr>
          <w:p>
            <w:pPr>
              <w:pStyle w:val="TableParagraph"/>
              <w:spacing w:line="272" w:lineRule="exact"/>
              <w:ind w:left="387"/>
              <w:rPr>
                <w:sz w:val="24"/>
              </w:rPr>
            </w:pPr>
            <w:hyperlink r:id="rId440">
              <w:r>
                <w:rPr>
                  <w:color w:val="0000FF"/>
                  <w:sz w:val="24"/>
                </w:rPr>
                <w:t>A16.28.053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43">
              <w:r>
                <w:rPr>
                  <w:color w:val="0000FF"/>
                  <w:spacing w:val="-2"/>
                  <w:sz w:val="24"/>
                </w:rPr>
                <w:t>A16.28.060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99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st19.007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103"/>
              <w:ind w:left="94" w:right="7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почки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мочевыделител</w:t>
            </w:r>
            <w:r>
              <w:rPr>
                <w:spacing w:val="-2"/>
                <w:sz w:val="24"/>
              </w:rPr>
              <w:t>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ной систе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> (уровень 2)</w:t>
            </w:r>
          </w:p>
        </w:tc>
        <w:tc>
          <w:tcPr>
            <w:tcW w:w="3178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7" w:type="dxa"/>
          </w:tcPr>
          <w:p>
            <w:pPr>
              <w:pStyle w:val="TableParagraph"/>
              <w:spacing w:line="225" w:lineRule="auto" w:before="103"/>
              <w:ind w:left="387" w:right="335"/>
              <w:rPr>
                <w:sz w:val="24"/>
              </w:rPr>
            </w:pPr>
            <w:hyperlink r:id="rId453">
              <w:r>
                <w:rPr>
                  <w:color w:val="0000FF"/>
                  <w:sz w:val="24"/>
                </w:rPr>
                <w:t>A16.28.001</w:t>
              </w:r>
            </w:hyperlink>
            <w:r>
              <w:rPr>
                <w:sz w:val="24"/>
              </w:rPr>
              <w:t>, </w:t>
            </w:r>
            <w:hyperlink r:id="rId456">
              <w:r>
                <w:rPr>
                  <w:color w:val="0000FF"/>
                  <w:sz w:val="24"/>
                </w:rPr>
                <w:t>A16.28.003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99">
              <w:r>
                <w:rPr>
                  <w:color w:val="0000FF"/>
                  <w:sz w:val="24"/>
                </w:rPr>
                <w:t>A16.28.004</w:t>
              </w:r>
            </w:hyperlink>
            <w:r>
              <w:rPr>
                <w:sz w:val="24"/>
              </w:rPr>
              <w:t>, </w:t>
            </w:r>
            <w:hyperlink r:id="rId461">
              <w:r>
                <w:rPr>
                  <w:color w:val="0000FF"/>
                  <w:sz w:val="24"/>
                </w:rPr>
                <w:t>A16.28.019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62">
              <w:r>
                <w:rPr>
                  <w:color w:val="0000FF"/>
                  <w:sz w:val="24"/>
                </w:rPr>
                <w:t>A16.28.020</w:t>
              </w:r>
            </w:hyperlink>
            <w:r>
              <w:rPr>
                <w:sz w:val="24"/>
              </w:rPr>
              <w:t>, </w:t>
            </w:r>
            <w:hyperlink r:id="rId1050">
              <w:r>
                <w:rPr>
                  <w:color w:val="0000FF"/>
                  <w:sz w:val="24"/>
                </w:rPr>
                <w:t>A16.28.026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04">
              <w:r>
                <w:rPr>
                  <w:color w:val="0000FF"/>
                  <w:sz w:val="24"/>
                </w:rPr>
                <w:t>A16.28.026.002</w:t>
              </w:r>
            </w:hyperlink>
            <w:r>
              <w:rPr>
                <w:sz w:val="24"/>
              </w:rPr>
              <w:t>, </w:t>
            </w:r>
            <w:hyperlink r:id="rId465">
              <w:r>
                <w:rPr>
                  <w:color w:val="0000FF"/>
                  <w:sz w:val="24"/>
                </w:rPr>
                <w:t>A16.28.029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19">
              <w:r>
                <w:rPr>
                  <w:color w:val="0000FF"/>
                  <w:spacing w:val="-2"/>
                  <w:sz w:val="24"/>
                </w:rPr>
                <w:t>A16.28.029.001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466">
              <w:r>
                <w:rPr>
                  <w:color w:val="0000FF"/>
                  <w:spacing w:val="-2"/>
                  <w:sz w:val="24"/>
                </w:rPr>
                <w:t>A16.28.029.002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67">
              <w:r>
                <w:rPr>
                  <w:color w:val="0000FF"/>
                  <w:sz w:val="24"/>
                </w:rPr>
                <w:t>A16.28.029.003</w:t>
              </w:r>
            </w:hyperlink>
            <w:r>
              <w:rPr>
                <w:sz w:val="24"/>
              </w:rPr>
              <w:t>, </w:t>
            </w:r>
            <w:hyperlink r:id="rId1051">
              <w:r>
                <w:rPr>
                  <w:color w:val="0000FF"/>
                  <w:sz w:val="24"/>
                </w:rPr>
                <w:t>A16.28.030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52">
              <w:r>
                <w:rPr>
                  <w:color w:val="0000FF"/>
                  <w:sz w:val="24"/>
                </w:rPr>
                <w:t>A16.28.031</w:t>
              </w:r>
            </w:hyperlink>
            <w:r>
              <w:rPr>
                <w:sz w:val="24"/>
              </w:rPr>
              <w:t>, </w:t>
            </w:r>
            <w:hyperlink r:id="rId526">
              <w:r>
                <w:rPr>
                  <w:color w:val="0000FF"/>
                  <w:sz w:val="24"/>
                </w:rPr>
                <w:t>A16.28.032.002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79">
              <w:r>
                <w:rPr>
                  <w:color w:val="0000FF"/>
                  <w:sz w:val="24"/>
                </w:rPr>
                <w:t>A16.28.059</w:t>
              </w:r>
            </w:hyperlink>
            <w:r>
              <w:rPr>
                <w:sz w:val="24"/>
              </w:rPr>
              <w:t>, </w:t>
            </w:r>
            <w:hyperlink r:id="rId534">
              <w:r>
                <w:rPr>
                  <w:color w:val="0000FF"/>
                  <w:sz w:val="24"/>
                </w:rPr>
                <w:t>A16.28.059.002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35">
              <w:r>
                <w:rPr>
                  <w:color w:val="0000FF"/>
                  <w:sz w:val="24"/>
                </w:rPr>
                <w:t>A16.28.061</w:t>
              </w:r>
            </w:hyperlink>
            <w:r>
              <w:rPr>
                <w:sz w:val="24"/>
              </w:rPr>
              <w:t>, </w:t>
            </w:r>
            <w:hyperlink r:id="rId508">
              <w:r>
                <w:rPr>
                  <w:color w:val="0000FF"/>
                  <w:sz w:val="24"/>
                </w:rPr>
                <w:t>A16.28.069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09">
              <w:r>
                <w:rPr>
                  <w:color w:val="0000FF"/>
                  <w:sz w:val="24"/>
                </w:rPr>
                <w:t>A16.28.070</w:t>
              </w:r>
            </w:hyperlink>
            <w:r>
              <w:rPr>
                <w:sz w:val="24"/>
              </w:rPr>
              <w:t>, </w:t>
            </w:r>
            <w:hyperlink r:id="rId511">
              <w:r>
                <w:rPr>
                  <w:color w:val="0000FF"/>
                  <w:sz w:val="24"/>
                </w:rPr>
                <w:t>A16.28.078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94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4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2,77</w:t>
            </w:r>
          </w:p>
        </w:tc>
      </w:tr>
      <w:tr>
        <w:trPr>
          <w:trHeight w:val="3318" w:hRule="atLeast"/>
        </w:trPr>
        <w:tc>
          <w:tcPr>
            <w:tcW w:w="951" w:type="dxa"/>
          </w:tcPr>
          <w:p>
            <w:pPr>
              <w:pStyle w:val="TableParagraph"/>
              <w:spacing w:before="9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st19.008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108"/>
              <w:ind w:left="94" w:right="7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почки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мочевыделител</w:t>
            </w:r>
            <w:r>
              <w:rPr>
                <w:spacing w:val="-2"/>
                <w:sz w:val="24"/>
              </w:rPr>
              <w:t>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ной систе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> (уровень 3)</w:t>
            </w:r>
          </w:p>
        </w:tc>
        <w:tc>
          <w:tcPr>
            <w:tcW w:w="3178" w:type="dxa"/>
          </w:tcPr>
          <w:p>
            <w:pPr>
              <w:pStyle w:val="TableParagraph"/>
              <w:spacing w:before="99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7" w:type="dxa"/>
          </w:tcPr>
          <w:p>
            <w:pPr>
              <w:pStyle w:val="TableParagraph"/>
              <w:spacing w:line="225" w:lineRule="auto" w:before="108"/>
              <w:ind w:left="387" w:right="335"/>
              <w:rPr>
                <w:sz w:val="24"/>
              </w:rPr>
            </w:pPr>
            <w:hyperlink r:id="rId541">
              <w:r>
                <w:rPr>
                  <w:color w:val="0000FF"/>
                  <w:spacing w:val="-2"/>
                  <w:sz w:val="24"/>
                </w:rPr>
                <w:t>A16.28.003.001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43">
              <w:r>
                <w:rPr>
                  <w:color w:val="0000FF"/>
                  <w:spacing w:val="-2"/>
                  <w:sz w:val="24"/>
                </w:rPr>
                <w:t>A16.28.004.001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53">
              <w:r>
                <w:rPr>
                  <w:color w:val="0000FF"/>
                  <w:sz w:val="24"/>
                </w:rPr>
                <w:t>A16.28.018</w:t>
              </w:r>
            </w:hyperlink>
            <w:r>
              <w:rPr>
                <w:sz w:val="24"/>
              </w:rPr>
              <w:t>, </w:t>
            </w:r>
            <w:hyperlink r:id="rId592">
              <w:r>
                <w:rPr>
                  <w:color w:val="0000FF"/>
                  <w:sz w:val="24"/>
                </w:rPr>
                <w:t>A16.28.018.001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54">
              <w:r>
                <w:rPr>
                  <w:color w:val="0000FF"/>
                  <w:spacing w:val="-2"/>
                  <w:sz w:val="24"/>
                </w:rPr>
                <w:t>A16.28.020.001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18">
              <w:r>
                <w:rPr>
                  <w:color w:val="0000FF"/>
                  <w:spacing w:val="-2"/>
                  <w:sz w:val="24"/>
                </w:rPr>
                <w:t>A16.28.022.001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55">
              <w:r>
                <w:rPr>
                  <w:color w:val="0000FF"/>
                  <w:sz w:val="24"/>
                </w:rPr>
                <w:t>A16.28.030.001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056">
              <w:r>
                <w:rPr>
                  <w:color w:val="0000FF"/>
                  <w:spacing w:val="-2"/>
                  <w:sz w:val="24"/>
                </w:rPr>
                <w:t>A16.28.030.003</w:t>
              </w:r>
            </w:hyperlink>
          </w:p>
          <w:p>
            <w:pPr>
              <w:pStyle w:val="TableParagraph"/>
              <w:spacing w:line="225" w:lineRule="auto"/>
              <w:ind w:left="387" w:right="64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520">
              <w:r>
                <w:rPr>
                  <w:color w:val="0000FF"/>
                  <w:sz w:val="24"/>
                </w:rPr>
                <w:t>A16.28.030.007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21">
              <w:r>
                <w:rPr>
                  <w:color w:val="0000FF"/>
                  <w:spacing w:val="-2"/>
                  <w:sz w:val="24"/>
                </w:rPr>
                <w:t>A16.28.030.008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22">
              <w:r>
                <w:rPr>
                  <w:color w:val="0000FF"/>
                  <w:spacing w:val="-2"/>
                  <w:sz w:val="24"/>
                </w:rPr>
                <w:t>A16.28.030.011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57">
              <w:r>
                <w:rPr>
                  <w:color w:val="0000FF"/>
                  <w:sz w:val="24"/>
                </w:rPr>
                <w:t>A16.28.031.001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523">
              <w:r>
                <w:rPr>
                  <w:color w:val="0000FF"/>
                  <w:spacing w:val="-2"/>
                  <w:sz w:val="24"/>
                </w:rPr>
                <w:t>A16.28.031.003</w:t>
              </w:r>
            </w:hyperlink>
          </w:p>
          <w:p>
            <w:pPr>
              <w:pStyle w:val="TableParagraph"/>
              <w:spacing w:line="225" w:lineRule="auto"/>
              <w:ind w:left="387" w:right="64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524">
              <w:r>
                <w:rPr>
                  <w:color w:val="0000FF"/>
                  <w:sz w:val="24"/>
                </w:rPr>
                <w:t>A16.28.031.007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25">
              <w:r>
                <w:rPr>
                  <w:color w:val="0000FF"/>
                  <w:sz w:val="24"/>
                </w:rPr>
                <w:t>A16.28.031.010</w:t>
              </w:r>
            </w:hyperlink>
            <w:r>
              <w:rPr>
                <w:sz w:val="24"/>
              </w:rPr>
              <w:t>, </w:t>
            </w:r>
            <w:hyperlink r:id="rId505">
              <w:r>
                <w:rPr>
                  <w:color w:val="0000FF"/>
                  <w:sz w:val="24"/>
                </w:rPr>
                <w:t>A16.28.032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06">
              <w:r>
                <w:rPr>
                  <w:color w:val="0000FF"/>
                  <w:spacing w:val="-2"/>
                  <w:sz w:val="24"/>
                </w:rPr>
                <w:t>A16.28.032.001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27">
              <w:r>
                <w:rPr>
                  <w:color w:val="0000FF"/>
                  <w:spacing w:val="-2"/>
                  <w:sz w:val="24"/>
                </w:rPr>
                <w:t>A16.28.032.003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68">
              <w:r>
                <w:rPr>
                  <w:color w:val="0000FF"/>
                  <w:sz w:val="24"/>
                </w:rPr>
                <w:t>A16.28.035.002</w:t>
              </w:r>
            </w:hyperlink>
            <w:r>
              <w:rPr>
                <w:sz w:val="24"/>
              </w:rPr>
              <w:t>, </w:t>
            </w:r>
            <w:hyperlink r:id="rId494">
              <w:r>
                <w:rPr>
                  <w:color w:val="0000FF"/>
                  <w:sz w:val="24"/>
                </w:rPr>
                <w:t>A16.28.097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95">
              <w:r>
                <w:rPr>
                  <w:color w:val="0000FF"/>
                  <w:spacing w:val="-2"/>
                  <w:sz w:val="24"/>
                </w:rPr>
                <w:t>A16.28.098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99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9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4,32</w:t>
            </w:r>
          </w:p>
        </w:tc>
      </w:tr>
      <w:tr>
        <w:trPr>
          <w:trHeight w:val="1143" w:hRule="atLeast"/>
        </w:trPr>
        <w:tc>
          <w:tcPr>
            <w:tcW w:w="951" w:type="dxa"/>
          </w:tcPr>
          <w:p>
            <w:pPr>
              <w:pStyle w:val="TableParagraph"/>
              <w:spacing w:before="10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st19.009</w:t>
            </w:r>
          </w:p>
        </w:tc>
        <w:tc>
          <w:tcPr>
            <w:tcW w:w="2070" w:type="dxa"/>
          </w:tcPr>
          <w:p>
            <w:pPr>
              <w:pStyle w:val="TableParagraph"/>
              <w:spacing w:line="260" w:lineRule="exact" w:before="83"/>
              <w:ind w:left="94" w:right="7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кожи (уровень 1)</w:t>
            </w:r>
          </w:p>
        </w:tc>
        <w:tc>
          <w:tcPr>
            <w:tcW w:w="3178" w:type="dxa"/>
          </w:tcPr>
          <w:p>
            <w:pPr>
              <w:pStyle w:val="TableParagraph"/>
              <w:spacing w:before="104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7" w:type="dxa"/>
          </w:tcPr>
          <w:p>
            <w:pPr>
              <w:pStyle w:val="TableParagraph"/>
              <w:spacing w:line="225" w:lineRule="auto" w:before="113"/>
              <w:ind w:left="387" w:right="1085" w:hanging="1"/>
              <w:rPr>
                <w:sz w:val="24"/>
              </w:rPr>
            </w:pPr>
            <w:hyperlink r:id="rId1058">
              <w:r>
                <w:rPr>
                  <w:color w:val="0000FF"/>
                  <w:spacing w:val="-2"/>
                  <w:sz w:val="24"/>
                </w:rPr>
                <w:t>A16.01.005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59">
              <w:r>
                <w:rPr>
                  <w:color w:val="0000FF"/>
                  <w:spacing w:val="-2"/>
                  <w:sz w:val="24"/>
                </w:rPr>
                <w:t>A16.01.005.001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60">
              <w:r>
                <w:rPr>
                  <w:color w:val="0000FF"/>
                  <w:sz w:val="24"/>
                </w:rPr>
                <w:t>A16.30.032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061">
              <w:r>
                <w:rPr>
                  <w:color w:val="0000FF"/>
                  <w:spacing w:val="-2"/>
                  <w:sz w:val="24"/>
                </w:rPr>
                <w:t>A16.30.032.001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104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4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1,29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19"/>
        <w:gridCol w:w="3128"/>
        <w:gridCol w:w="4326"/>
        <w:gridCol w:w="1550"/>
        <w:gridCol w:w="1261"/>
      </w:tblGrid>
      <w:tr>
        <w:trPr>
          <w:trHeight w:val="1142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st19.010</w:t>
            </w:r>
          </w:p>
        </w:tc>
        <w:tc>
          <w:tcPr>
            <w:tcW w:w="2119" w:type="dxa"/>
          </w:tcPr>
          <w:p>
            <w:pPr>
              <w:pStyle w:val="TableParagraph"/>
              <w:spacing w:line="225" w:lineRule="auto" w:before="3"/>
              <w:ind w:left="94" w:right="43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кожи (уровень 2)</w:t>
            </w:r>
          </w:p>
        </w:tc>
        <w:tc>
          <w:tcPr>
            <w:tcW w:w="3128" w:type="dxa"/>
          </w:tcPr>
          <w:p>
            <w:pPr>
              <w:pStyle w:val="TableParagraph"/>
              <w:spacing w:line="272" w:lineRule="exact"/>
              <w:ind w:left="83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6" w:type="dxa"/>
          </w:tcPr>
          <w:p>
            <w:pPr>
              <w:pStyle w:val="TableParagraph"/>
              <w:spacing w:line="225" w:lineRule="auto" w:before="3"/>
              <w:ind w:left="388"/>
              <w:rPr>
                <w:sz w:val="24"/>
              </w:rPr>
            </w:pPr>
            <w:hyperlink r:id="rId1062">
              <w:r>
                <w:rPr>
                  <w:color w:val="0000FF"/>
                  <w:spacing w:val="-2"/>
                  <w:sz w:val="24"/>
                </w:rPr>
                <w:t>A16.01.005.004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63">
              <w:r>
                <w:rPr>
                  <w:color w:val="0000FF"/>
                  <w:spacing w:val="-2"/>
                  <w:sz w:val="24"/>
                </w:rPr>
                <w:t>A16.30.072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64">
              <w:r>
                <w:rPr>
                  <w:color w:val="0000FF"/>
                  <w:sz w:val="24"/>
                </w:rPr>
                <w:t>A16.30.073</w:t>
              </w:r>
            </w:hyperlink>
            <w:r>
              <w:rPr>
                <w:sz w:val="24"/>
              </w:rPr>
              <w:t>, </w:t>
            </w:r>
            <w:hyperlink r:id="rId1065">
              <w:r>
                <w:rPr>
                  <w:color w:val="0000FF"/>
                  <w:sz w:val="24"/>
                </w:rPr>
                <w:t>A22.01.007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line="272" w:lineRule="exact"/>
              <w:ind w:left="2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line="272" w:lineRule="exact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1,55</w:t>
            </w:r>
          </w:p>
        </w:tc>
      </w:tr>
      <w:tr>
        <w:trPr>
          <w:trHeight w:val="1243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st19.011</w:t>
            </w:r>
          </w:p>
        </w:tc>
        <w:tc>
          <w:tcPr>
            <w:tcW w:w="2119" w:type="dxa"/>
          </w:tcPr>
          <w:p>
            <w:pPr>
              <w:pStyle w:val="TableParagraph"/>
              <w:spacing w:line="225" w:lineRule="auto" w:before="103"/>
              <w:ind w:left="94" w:right="43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кожи (уровень 3)</w:t>
            </w:r>
          </w:p>
        </w:tc>
        <w:tc>
          <w:tcPr>
            <w:tcW w:w="3128" w:type="dxa"/>
          </w:tcPr>
          <w:p>
            <w:pPr>
              <w:pStyle w:val="TableParagraph"/>
              <w:spacing w:before="94"/>
              <w:ind w:left="83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6" w:type="dxa"/>
          </w:tcPr>
          <w:p>
            <w:pPr>
              <w:pStyle w:val="TableParagraph"/>
              <w:spacing w:line="225" w:lineRule="auto" w:before="103"/>
              <w:ind w:left="388"/>
              <w:rPr>
                <w:sz w:val="24"/>
              </w:rPr>
            </w:pPr>
            <w:hyperlink r:id="rId1066">
              <w:r>
                <w:rPr>
                  <w:color w:val="0000FF"/>
                  <w:spacing w:val="-2"/>
                  <w:sz w:val="24"/>
                </w:rPr>
                <w:t>A16.01.005.002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67">
              <w:r>
                <w:rPr>
                  <w:color w:val="0000FF"/>
                  <w:spacing w:val="-2"/>
                  <w:sz w:val="24"/>
                </w:rPr>
                <w:t>A16.01.005.003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68">
              <w:r>
                <w:rPr>
                  <w:color w:val="0000FF"/>
                  <w:sz w:val="24"/>
                </w:rPr>
                <w:t>A16.01.005.005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069">
              <w:r>
                <w:rPr>
                  <w:color w:val="0000FF"/>
                  <w:spacing w:val="-2"/>
                  <w:sz w:val="24"/>
                </w:rPr>
                <w:t>A16.30.032.002</w:t>
              </w:r>
            </w:hyperlink>
          </w:p>
          <w:p>
            <w:pPr>
              <w:pStyle w:val="TableParagraph"/>
              <w:spacing w:line="269" w:lineRule="exact"/>
              <w:ind w:left="388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070">
              <w:r>
                <w:rPr>
                  <w:color w:val="0000FF"/>
                  <w:spacing w:val="-2"/>
                  <w:sz w:val="24"/>
                </w:rPr>
                <w:t>A16.30.032.004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94"/>
              <w:ind w:left="2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94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2,66</w:t>
            </w:r>
          </w:p>
        </w:tc>
      </w:tr>
      <w:tr>
        <w:trPr>
          <w:trHeight w:val="1502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st19.012</w:t>
            </w:r>
          </w:p>
        </w:tc>
        <w:tc>
          <w:tcPr>
            <w:tcW w:w="2119" w:type="dxa"/>
          </w:tcPr>
          <w:p>
            <w:pPr>
              <w:pStyle w:val="TableParagraph"/>
              <w:spacing w:line="225" w:lineRule="auto" w:before="104"/>
              <w:ind w:left="94" w:right="43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новообразовани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щитовидно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железы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1)</w:t>
            </w:r>
          </w:p>
        </w:tc>
        <w:tc>
          <w:tcPr>
            <w:tcW w:w="3128" w:type="dxa"/>
          </w:tcPr>
          <w:p>
            <w:pPr>
              <w:pStyle w:val="TableParagraph"/>
              <w:spacing w:before="95"/>
              <w:ind w:left="83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6" w:type="dxa"/>
          </w:tcPr>
          <w:p>
            <w:pPr>
              <w:pStyle w:val="TableParagraph"/>
              <w:spacing w:line="225" w:lineRule="auto" w:before="104"/>
              <w:ind w:left="388" w:right="641"/>
              <w:rPr>
                <w:sz w:val="24"/>
              </w:rPr>
            </w:pPr>
            <w:hyperlink r:id="rId1071">
              <w:r>
                <w:rPr>
                  <w:color w:val="0000FF"/>
                  <w:spacing w:val="-2"/>
                  <w:sz w:val="24"/>
                </w:rPr>
                <w:t>A16.22.001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72">
              <w:r>
                <w:rPr>
                  <w:color w:val="0000FF"/>
                  <w:spacing w:val="-2"/>
                  <w:sz w:val="24"/>
                </w:rPr>
                <w:t>A16.22.007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73">
              <w:r>
                <w:rPr>
                  <w:color w:val="0000FF"/>
                  <w:spacing w:val="-2"/>
                  <w:sz w:val="24"/>
                </w:rPr>
                <w:t>A16.22.007.002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95"/>
              <w:ind w:left="2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95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2,29</w:t>
            </w:r>
          </w:p>
        </w:tc>
      </w:tr>
      <w:tr>
        <w:trPr>
          <w:trHeight w:val="1503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st19.013</w:t>
            </w:r>
          </w:p>
        </w:tc>
        <w:tc>
          <w:tcPr>
            <w:tcW w:w="2119" w:type="dxa"/>
          </w:tcPr>
          <w:p>
            <w:pPr>
              <w:pStyle w:val="TableParagraph"/>
              <w:spacing w:line="225" w:lineRule="auto" w:before="104"/>
              <w:ind w:left="94" w:right="43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новообразовани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щитовидно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железы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2)</w:t>
            </w:r>
          </w:p>
        </w:tc>
        <w:tc>
          <w:tcPr>
            <w:tcW w:w="3128" w:type="dxa"/>
          </w:tcPr>
          <w:p>
            <w:pPr>
              <w:pStyle w:val="TableParagraph"/>
              <w:spacing w:before="95"/>
              <w:ind w:left="83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6" w:type="dxa"/>
          </w:tcPr>
          <w:p>
            <w:pPr>
              <w:pStyle w:val="TableParagraph"/>
              <w:spacing w:before="95"/>
              <w:ind w:left="388"/>
              <w:rPr>
                <w:sz w:val="24"/>
              </w:rPr>
            </w:pPr>
            <w:hyperlink r:id="rId1074">
              <w:r>
                <w:rPr>
                  <w:color w:val="0000FF"/>
                  <w:spacing w:val="-2"/>
                  <w:sz w:val="24"/>
                </w:rPr>
                <w:t>A16.22.002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95"/>
              <w:ind w:left="2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95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2,49</w:t>
            </w:r>
          </w:p>
        </w:tc>
      </w:tr>
      <w:tr>
        <w:trPr>
          <w:trHeight w:val="2016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st19.014</w:t>
            </w:r>
          </w:p>
        </w:tc>
        <w:tc>
          <w:tcPr>
            <w:tcW w:w="2119" w:type="dxa"/>
          </w:tcPr>
          <w:p>
            <w:pPr>
              <w:pStyle w:val="TableParagraph"/>
              <w:spacing w:line="225" w:lineRule="auto" w:before="105"/>
              <w:ind w:left="94" w:right="43"/>
              <w:rPr>
                <w:sz w:val="24"/>
              </w:rPr>
            </w:pPr>
            <w:r>
              <w:rPr>
                <w:spacing w:val="-2"/>
                <w:sz w:val="24"/>
              </w:rPr>
              <w:t>Мастэктомия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другие опера</w:t>
            </w:r>
            <w:r>
              <w:rPr>
                <w:sz w:val="24"/>
              </w:rPr>
              <w:t>ции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пр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новообразовани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молочной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желе</w:t>
            </w:r>
            <w:r>
              <w:rPr>
                <w:spacing w:val="-2"/>
                <w:sz w:val="24"/>
              </w:rPr>
              <w:t>зы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3128" w:type="dxa"/>
          </w:tcPr>
          <w:p>
            <w:pPr>
              <w:pStyle w:val="TableParagraph"/>
              <w:spacing w:before="95"/>
              <w:ind w:left="83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6" w:type="dxa"/>
          </w:tcPr>
          <w:p>
            <w:pPr>
              <w:pStyle w:val="TableParagraph"/>
              <w:spacing w:line="225" w:lineRule="auto" w:before="105"/>
              <w:ind w:left="388"/>
              <w:rPr>
                <w:sz w:val="24"/>
              </w:rPr>
            </w:pPr>
            <w:hyperlink r:id="rId1075">
              <w:r>
                <w:rPr>
                  <w:color w:val="0000FF"/>
                  <w:sz w:val="24"/>
                </w:rPr>
                <w:t>A16.20.032</w:t>
              </w:r>
            </w:hyperlink>
            <w:r>
              <w:rPr>
                <w:sz w:val="24"/>
              </w:rPr>
              <w:t>, </w:t>
            </w:r>
            <w:hyperlink r:id="rId1076">
              <w:r>
                <w:rPr>
                  <w:color w:val="0000FF"/>
                  <w:sz w:val="24"/>
                </w:rPr>
                <w:t>A16.20.032.001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77">
              <w:r>
                <w:rPr>
                  <w:color w:val="0000FF"/>
                  <w:spacing w:val="-2"/>
                  <w:sz w:val="24"/>
                </w:rPr>
                <w:t>A16.20.032.005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78">
              <w:r>
                <w:rPr>
                  <w:color w:val="0000FF"/>
                  <w:spacing w:val="-2"/>
                  <w:sz w:val="24"/>
                </w:rPr>
                <w:t>A16.20.032.011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79">
              <w:r>
                <w:rPr>
                  <w:color w:val="0000FF"/>
                  <w:sz w:val="24"/>
                </w:rPr>
                <w:t>A16.20.043</w:t>
              </w:r>
            </w:hyperlink>
            <w:r>
              <w:rPr>
                <w:sz w:val="24"/>
              </w:rPr>
              <w:t>, </w:t>
            </w:r>
            <w:hyperlink r:id="rId1080">
              <w:r>
                <w:rPr>
                  <w:color w:val="0000FF"/>
                  <w:sz w:val="24"/>
                </w:rPr>
                <w:t>A16.20.049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81">
              <w:r>
                <w:rPr>
                  <w:color w:val="0000FF"/>
                  <w:spacing w:val="-2"/>
                  <w:sz w:val="24"/>
                </w:rPr>
                <w:t>A16.20.049.002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95"/>
              <w:ind w:left="2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95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2,79</w:t>
            </w:r>
          </w:p>
        </w:tc>
      </w:tr>
      <w:tr>
        <w:trPr>
          <w:trHeight w:val="1416" w:hRule="atLeast"/>
        </w:trPr>
        <w:tc>
          <w:tcPr>
            <w:tcW w:w="951" w:type="dxa"/>
          </w:tcPr>
          <w:p>
            <w:pPr>
              <w:pStyle w:val="TableParagraph"/>
              <w:spacing w:before="10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st19.015</w:t>
            </w:r>
          </w:p>
        </w:tc>
        <w:tc>
          <w:tcPr>
            <w:tcW w:w="2119" w:type="dxa"/>
          </w:tcPr>
          <w:p>
            <w:pPr>
              <w:pStyle w:val="TableParagraph"/>
              <w:spacing w:line="260" w:lineRule="exact" w:before="97"/>
              <w:ind w:left="94" w:right="43"/>
              <w:rPr>
                <w:sz w:val="24"/>
              </w:rPr>
            </w:pPr>
            <w:r>
              <w:rPr>
                <w:spacing w:val="-2"/>
                <w:sz w:val="24"/>
              </w:rPr>
              <w:t>Мастэктомия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опера</w:t>
            </w:r>
            <w:r>
              <w:rPr>
                <w:sz w:val="24"/>
              </w:rPr>
              <w:t>ции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пр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новообразовании</w:t>
            </w:r>
          </w:p>
        </w:tc>
        <w:tc>
          <w:tcPr>
            <w:tcW w:w="3128" w:type="dxa"/>
          </w:tcPr>
          <w:p>
            <w:pPr>
              <w:pStyle w:val="TableParagraph"/>
              <w:spacing w:before="103"/>
              <w:ind w:left="83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6" w:type="dxa"/>
          </w:tcPr>
          <w:p>
            <w:pPr>
              <w:pStyle w:val="TableParagraph"/>
              <w:spacing w:line="225" w:lineRule="auto" w:before="112"/>
              <w:ind w:left="388"/>
              <w:rPr>
                <w:sz w:val="24"/>
              </w:rPr>
            </w:pPr>
            <w:hyperlink r:id="rId1082">
              <w:r>
                <w:rPr>
                  <w:color w:val="0000FF"/>
                  <w:spacing w:val="-2"/>
                  <w:sz w:val="24"/>
                </w:rPr>
                <w:t>A16.20.032.002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83">
              <w:r>
                <w:rPr>
                  <w:color w:val="0000FF"/>
                  <w:spacing w:val="-2"/>
                  <w:sz w:val="24"/>
                </w:rPr>
                <w:t>A16.20.032.007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84">
              <w:r>
                <w:rPr>
                  <w:color w:val="0000FF"/>
                  <w:sz w:val="24"/>
                </w:rPr>
                <w:t>A16.20.043.001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085">
              <w:r>
                <w:rPr>
                  <w:color w:val="0000FF"/>
                  <w:spacing w:val="-2"/>
                  <w:sz w:val="24"/>
                </w:rPr>
                <w:t>A16.20.043.002</w:t>
              </w:r>
            </w:hyperlink>
          </w:p>
          <w:p>
            <w:pPr>
              <w:pStyle w:val="TableParagraph"/>
              <w:spacing w:line="260" w:lineRule="exact"/>
              <w:ind w:left="388" w:right="641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086">
              <w:r>
                <w:rPr>
                  <w:color w:val="0000FF"/>
                  <w:sz w:val="24"/>
                </w:rPr>
                <w:t>A16.20.043.003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87">
              <w:r>
                <w:rPr>
                  <w:color w:val="0000FF"/>
                  <w:spacing w:val="-2"/>
                  <w:sz w:val="24"/>
                </w:rPr>
                <w:t>A16.20.043.004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88">
              <w:r>
                <w:rPr>
                  <w:color w:val="0000FF"/>
                  <w:spacing w:val="-2"/>
                  <w:sz w:val="24"/>
                </w:rPr>
                <w:t>A16.20.045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89">
              <w:r>
                <w:rPr>
                  <w:color w:val="0000FF"/>
                  <w:sz w:val="24"/>
                </w:rPr>
                <w:t>A16.20.047</w:t>
              </w:r>
            </w:hyperlink>
            <w:r>
              <w:rPr>
                <w:sz w:val="24"/>
              </w:rPr>
              <w:t>, </w:t>
            </w:r>
            <w:hyperlink r:id="rId1090">
              <w:r>
                <w:rPr>
                  <w:color w:val="0000FF"/>
                  <w:sz w:val="24"/>
                </w:rPr>
                <w:t>A16.20.048</w:t>
              </w:r>
            </w:hyperlink>
            <w:r>
              <w:rPr>
                <w:sz w:val="24"/>
              </w:rPr>
              <w:t>,</w:t>
            </w:r>
          </w:p>
        </w:tc>
        <w:tc>
          <w:tcPr>
            <w:tcW w:w="1550" w:type="dxa"/>
          </w:tcPr>
          <w:p>
            <w:pPr>
              <w:pStyle w:val="TableParagraph"/>
              <w:spacing w:before="103"/>
              <w:ind w:left="2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103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3,95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19"/>
        <w:gridCol w:w="3128"/>
        <w:gridCol w:w="4326"/>
        <w:gridCol w:w="1550"/>
        <w:gridCol w:w="1261"/>
      </w:tblGrid>
      <w:tr>
        <w:trPr>
          <w:trHeight w:val="623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9" w:type="dxa"/>
          </w:tcPr>
          <w:p>
            <w:pPr>
              <w:pStyle w:val="TableParagraph"/>
              <w:spacing w:line="225" w:lineRule="auto" w:before="3"/>
              <w:ind w:left="94" w:right="43"/>
              <w:rPr>
                <w:sz w:val="24"/>
              </w:rPr>
            </w:pPr>
            <w:r>
              <w:rPr>
                <w:spacing w:val="-2"/>
                <w:sz w:val="24"/>
              </w:rPr>
              <w:t>молочной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желе</w:t>
            </w:r>
            <w:r>
              <w:rPr>
                <w:spacing w:val="-2"/>
                <w:sz w:val="24"/>
              </w:rPr>
              <w:t>зы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31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6" w:type="dxa"/>
          </w:tcPr>
          <w:p>
            <w:pPr>
              <w:pStyle w:val="TableParagraph"/>
              <w:spacing w:line="225" w:lineRule="auto" w:before="3"/>
              <w:ind w:left="388" w:right="641"/>
              <w:rPr>
                <w:sz w:val="24"/>
              </w:rPr>
            </w:pPr>
            <w:hyperlink r:id="rId1091">
              <w:r>
                <w:rPr>
                  <w:color w:val="0000FF"/>
                  <w:spacing w:val="-2"/>
                  <w:sz w:val="24"/>
                </w:rPr>
                <w:t>A16.20.049.001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92">
              <w:r>
                <w:rPr>
                  <w:color w:val="0000FF"/>
                  <w:spacing w:val="-2"/>
                  <w:sz w:val="24"/>
                </w:rPr>
                <w:t>A16.20.051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93">
              <w:r>
                <w:rPr>
                  <w:color w:val="0000FF"/>
                  <w:spacing w:val="-2"/>
                  <w:sz w:val="24"/>
                </w:rPr>
                <w:t>A16.20.103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20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st19.016</w:t>
            </w:r>
          </w:p>
        </w:tc>
        <w:tc>
          <w:tcPr>
            <w:tcW w:w="2119" w:type="dxa"/>
          </w:tcPr>
          <w:p>
            <w:pPr>
              <w:pStyle w:val="TableParagraph"/>
              <w:spacing w:line="225" w:lineRule="auto" w:before="102"/>
              <w:ind w:left="94" w:right="43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новообразовани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желчного пузыр</w:t>
            </w:r>
            <w:r>
              <w:rPr>
                <w:sz w:val="24"/>
              </w:rPr>
              <w:t>я,</w:t>
            </w:r>
            <w:r>
              <w:rPr>
                <w:sz w:val="24"/>
              </w:rPr>
              <w:t> желчных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проток</w:t>
            </w:r>
            <w:r>
              <w:rPr>
                <w:sz w:val="24"/>
              </w:rPr>
              <w:t>ов</w:t>
            </w:r>
            <w:r>
              <w:rPr>
                <w:sz w:val="24"/>
              </w:rPr>
              <w:t> и поджелудоч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железы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1)</w:t>
            </w:r>
          </w:p>
        </w:tc>
        <w:tc>
          <w:tcPr>
            <w:tcW w:w="3128" w:type="dxa"/>
          </w:tcPr>
          <w:p>
            <w:pPr>
              <w:pStyle w:val="TableParagraph"/>
              <w:spacing w:before="93"/>
              <w:ind w:left="83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6" w:type="dxa"/>
          </w:tcPr>
          <w:p>
            <w:pPr>
              <w:pStyle w:val="TableParagraph"/>
              <w:spacing w:line="225" w:lineRule="auto" w:before="102"/>
              <w:ind w:left="388"/>
              <w:rPr>
                <w:sz w:val="24"/>
              </w:rPr>
            </w:pPr>
            <w:hyperlink r:id="rId1094">
              <w:r>
                <w:rPr>
                  <w:color w:val="0000FF"/>
                  <w:sz w:val="24"/>
                </w:rPr>
                <w:t>A16.14.006</w:t>
              </w:r>
            </w:hyperlink>
            <w:r>
              <w:rPr>
                <w:sz w:val="24"/>
              </w:rPr>
              <w:t>, </w:t>
            </w:r>
            <w:hyperlink r:id="rId1095">
              <w:r>
                <w:rPr>
                  <w:color w:val="0000FF"/>
                  <w:sz w:val="24"/>
                </w:rPr>
                <w:t>A16.14.007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96">
              <w:r>
                <w:rPr>
                  <w:color w:val="0000FF"/>
                  <w:spacing w:val="-2"/>
                  <w:sz w:val="24"/>
                </w:rPr>
                <w:t>A16.14.007.001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97">
              <w:r>
                <w:rPr>
                  <w:color w:val="0000FF"/>
                  <w:spacing w:val="-2"/>
                  <w:sz w:val="24"/>
                </w:rPr>
                <w:t>A16.14.009.001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98">
              <w:r>
                <w:rPr>
                  <w:color w:val="0000FF"/>
                  <w:sz w:val="24"/>
                </w:rPr>
                <w:t>A16.14.011</w:t>
              </w:r>
            </w:hyperlink>
            <w:r>
              <w:rPr>
                <w:sz w:val="24"/>
              </w:rPr>
              <w:t>, </w:t>
            </w:r>
            <w:hyperlink r:id="rId1099">
              <w:r>
                <w:rPr>
                  <w:color w:val="0000FF"/>
                  <w:sz w:val="24"/>
                </w:rPr>
                <w:t>A16.14.020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00">
              <w:r>
                <w:rPr>
                  <w:color w:val="0000FF"/>
                  <w:sz w:val="24"/>
                </w:rPr>
                <w:t>A16.14.020.002</w:t>
              </w:r>
            </w:hyperlink>
            <w:r>
              <w:rPr>
                <w:sz w:val="24"/>
              </w:rPr>
              <w:t>, </w:t>
            </w:r>
            <w:hyperlink r:id="rId1101">
              <w:r>
                <w:rPr>
                  <w:color w:val="0000FF"/>
                  <w:sz w:val="24"/>
                </w:rPr>
                <w:t>A16.14.025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02">
              <w:r>
                <w:rPr>
                  <w:color w:val="0000FF"/>
                  <w:sz w:val="24"/>
                </w:rPr>
                <w:t>A16.14.031.002</w:t>
              </w:r>
            </w:hyperlink>
            <w:r>
              <w:rPr>
                <w:sz w:val="24"/>
              </w:rPr>
              <w:t>, </w:t>
            </w:r>
            <w:hyperlink r:id="rId1103">
              <w:r>
                <w:rPr>
                  <w:color w:val="0000FF"/>
                  <w:sz w:val="24"/>
                </w:rPr>
                <w:t>A16.14.031.003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93"/>
              <w:ind w:left="2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2,38</w:t>
            </w:r>
          </w:p>
        </w:tc>
      </w:tr>
      <w:tr>
        <w:trPr>
          <w:trHeight w:val="2282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st19.017</w:t>
            </w:r>
          </w:p>
        </w:tc>
        <w:tc>
          <w:tcPr>
            <w:tcW w:w="2119" w:type="dxa"/>
          </w:tcPr>
          <w:p>
            <w:pPr>
              <w:pStyle w:val="TableParagraph"/>
              <w:spacing w:line="225" w:lineRule="auto" w:before="106"/>
              <w:ind w:left="94" w:right="43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новообразовани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желчного пузыр</w:t>
            </w:r>
            <w:r>
              <w:rPr>
                <w:sz w:val="24"/>
              </w:rPr>
              <w:t>я,</w:t>
            </w:r>
            <w:r>
              <w:rPr>
                <w:sz w:val="24"/>
              </w:rPr>
              <w:t> желчных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проток</w:t>
            </w:r>
            <w:r>
              <w:rPr>
                <w:sz w:val="24"/>
              </w:rPr>
              <w:t>ов</w:t>
            </w:r>
            <w:r>
              <w:rPr>
                <w:sz w:val="24"/>
              </w:rPr>
              <w:t> и поджелудоч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железы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2)</w:t>
            </w:r>
          </w:p>
        </w:tc>
        <w:tc>
          <w:tcPr>
            <w:tcW w:w="3128" w:type="dxa"/>
          </w:tcPr>
          <w:p>
            <w:pPr>
              <w:pStyle w:val="TableParagraph"/>
              <w:spacing w:before="97"/>
              <w:ind w:left="83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6" w:type="dxa"/>
          </w:tcPr>
          <w:p>
            <w:pPr>
              <w:pStyle w:val="TableParagraph"/>
              <w:spacing w:line="225" w:lineRule="auto" w:before="106"/>
              <w:ind w:left="388" w:right="641"/>
              <w:rPr>
                <w:sz w:val="24"/>
              </w:rPr>
            </w:pPr>
            <w:hyperlink r:id="rId1104">
              <w:r>
                <w:rPr>
                  <w:color w:val="0000FF"/>
                  <w:spacing w:val="-2"/>
                  <w:sz w:val="24"/>
                </w:rPr>
                <w:t>A16.14.006.001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05">
              <w:r>
                <w:rPr>
                  <w:color w:val="0000FF"/>
                  <w:spacing w:val="-2"/>
                  <w:sz w:val="24"/>
                </w:rPr>
                <w:t>A16.14.006.002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06">
              <w:r>
                <w:rPr>
                  <w:color w:val="0000FF"/>
                  <w:sz w:val="24"/>
                </w:rPr>
                <w:t>A16.14.009</w:t>
              </w:r>
            </w:hyperlink>
            <w:r>
              <w:rPr>
                <w:sz w:val="24"/>
              </w:rPr>
              <w:t>, </w:t>
            </w:r>
            <w:hyperlink r:id="rId1107">
              <w:r>
                <w:rPr>
                  <w:color w:val="0000FF"/>
                  <w:sz w:val="24"/>
                </w:rPr>
                <w:t>A16.14.010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08">
              <w:r>
                <w:rPr>
                  <w:color w:val="0000FF"/>
                  <w:sz w:val="24"/>
                </w:rPr>
                <w:t>A16.14.015</w:t>
              </w:r>
            </w:hyperlink>
            <w:r>
              <w:rPr>
                <w:sz w:val="24"/>
              </w:rPr>
              <w:t>, </w:t>
            </w:r>
            <w:hyperlink r:id="rId1109">
              <w:r>
                <w:rPr>
                  <w:color w:val="0000FF"/>
                  <w:sz w:val="24"/>
                </w:rPr>
                <w:t>A16.14.020.001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10">
              <w:r>
                <w:rPr>
                  <w:color w:val="0000FF"/>
                  <w:spacing w:val="-2"/>
                  <w:sz w:val="24"/>
                </w:rPr>
                <w:t>A16.14.020.004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11">
              <w:r>
                <w:rPr>
                  <w:color w:val="0000FF"/>
                  <w:spacing w:val="-2"/>
                  <w:sz w:val="24"/>
                </w:rPr>
                <w:t>A16.14.020.006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12">
              <w:r>
                <w:rPr>
                  <w:color w:val="0000FF"/>
                  <w:sz w:val="24"/>
                </w:rPr>
                <w:t>A16.14.022</w:t>
              </w:r>
            </w:hyperlink>
            <w:r>
              <w:rPr>
                <w:sz w:val="24"/>
              </w:rPr>
              <w:t>, </w:t>
            </w:r>
            <w:hyperlink r:id="rId1113">
              <w:r>
                <w:rPr>
                  <w:color w:val="0000FF"/>
                  <w:sz w:val="24"/>
                </w:rPr>
                <w:t>A16.14.026.001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14">
              <w:r>
                <w:rPr>
                  <w:color w:val="0000FF"/>
                  <w:spacing w:val="-2"/>
                  <w:sz w:val="24"/>
                </w:rPr>
                <w:t>A16.14.032.002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15">
              <w:r>
                <w:rPr>
                  <w:color w:val="0000FF"/>
                  <w:spacing w:val="-2"/>
                  <w:sz w:val="24"/>
                </w:rPr>
                <w:t>A16.14.032.003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16">
              <w:r>
                <w:rPr>
                  <w:color w:val="0000FF"/>
                  <w:sz w:val="24"/>
                </w:rPr>
                <w:t>A16.14.043</w:t>
              </w:r>
            </w:hyperlink>
            <w:r>
              <w:rPr>
                <w:sz w:val="24"/>
              </w:rPr>
              <w:t>, </w:t>
            </w:r>
            <w:hyperlink r:id="rId1117">
              <w:r>
                <w:rPr>
                  <w:color w:val="0000FF"/>
                  <w:sz w:val="24"/>
                </w:rPr>
                <w:t>A16.15.010.001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18">
              <w:r>
                <w:rPr>
                  <w:color w:val="0000FF"/>
                  <w:spacing w:val="-2"/>
                  <w:sz w:val="24"/>
                </w:rPr>
                <w:t>A16.15.022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97"/>
              <w:ind w:left="2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97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4,44</w:t>
            </w:r>
          </w:p>
        </w:tc>
      </w:tr>
      <w:tr>
        <w:trPr>
          <w:trHeight w:val="1758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st19.018</w:t>
            </w:r>
          </w:p>
        </w:tc>
        <w:tc>
          <w:tcPr>
            <w:tcW w:w="2119" w:type="dxa"/>
          </w:tcPr>
          <w:p>
            <w:pPr>
              <w:pStyle w:val="TableParagraph"/>
              <w:spacing w:line="225" w:lineRule="auto" w:before="106"/>
              <w:ind w:left="94" w:right="149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новообразовани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пищевода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желудка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3128" w:type="dxa"/>
          </w:tcPr>
          <w:p>
            <w:pPr>
              <w:pStyle w:val="TableParagraph"/>
              <w:spacing w:before="97"/>
              <w:ind w:left="83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6" w:type="dxa"/>
          </w:tcPr>
          <w:p>
            <w:pPr>
              <w:pStyle w:val="TableParagraph"/>
              <w:spacing w:line="225" w:lineRule="auto" w:before="106"/>
              <w:ind w:left="388" w:right="1066"/>
              <w:jc w:val="both"/>
              <w:rPr>
                <w:sz w:val="24"/>
              </w:rPr>
            </w:pPr>
            <w:hyperlink r:id="rId568">
              <w:r>
                <w:rPr>
                  <w:color w:val="0000FF"/>
                  <w:sz w:val="24"/>
                </w:rPr>
                <w:t>A16.16.006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1119">
              <w:r>
                <w:rPr>
                  <w:color w:val="0000FF"/>
                  <w:sz w:val="24"/>
                </w:rPr>
                <w:t>A16.16.006.001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20">
              <w:r>
                <w:rPr>
                  <w:color w:val="0000FF"/>
                  <w:sz w:val="24"/>
                </w:rPr>
                <w:t>A16.16.006.002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1121">
              <w:r>
                <w:rPr>
                  <w:color w:val="0000FF"/>
                  <w:sz w:val="24"/>
                </w:rPr>
                <w:t>A16.16.037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22">
              <w:r>
                <w:rPr>
                  <w:color w:val="0000FF"/>
                  <w:sz w:val="24"/>
                </w:rPr>
                <w:t>A16.16.051</w:t>
              </w:r>
            </w:hyperlink>
            <w:r>
              <w:rPr>
                <w:sz w:val="24"/>
              </w:rPr>
              <w:t>, </w:t>
            </w:r>
            <w:hyperlink r:id="rId1123">
              <w:r>
                <w:rPr>
                  <w:color w:val="0000FF"/>
                  <w:sz w:val="24"/>
                </w:rPr>
                <w:t>A16.16.052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97"/>
              <w:ind w:left="2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97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2,17</w:t>
            </w:r>
          </w:p>
        </w:tc>
      </w:tr>
      <w:tr>
        <w:trPr>
          <w:trHeight w:val="1661" w:hRule="atLeast"/>
        </w:trPr>
        <w:tc>
          <w:tcPr>
            <w:tcW w:w="951" w:type="dxa"/>
          </w:tcPr>
          <w:p>
            <w:pPr>
              <w:pStyle w:val="TableParagraph"/>
              <w:spacing w:before="102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st19.019</w:t>
            </w:r>
          </w:p>
        </w:tc>
        <w:tc>
          <w:tcPr>
            <w:tcW w:w="2119" w:type="dxa"/>
          </w:tcPr>
          <w:p>
            <w:pPr>
              <w:pStyle w:val="TableParagraph"/>
              <w:spacing w:line="260" w:lineRule="exact" w:before="81"/>
              <w:ind w:left="94" w:right="149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новообразовани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пищевода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желудка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3128" w:type="dxa"/>
          </w:tcPr>
          <w:p>
            <w:pPr>
              <w:pStyle w:val="TableParagraph"/>
              <w:spacing w:before="102"/>
              <w:ind w:left="83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6" w:type="dxa"/>
          </w:tcPr>
          <w:p>
            <w:pPr>
              <w:pStyle w:val="TableParagraph"/>
              <w:spacing w:line="225" w:lineRule="auto" w:before="112"/>
              <w:ind w:left="388" w:right="641"/>
              <w:rPr>
                <w:sz w:val="24"/>
              </w:rPr>
            </w:pPr>
            <w:hyperlink r:id="rId1124">
              <w:r>
                <w:rPr>
                  <w:color w:val="0000FF"/>
                  <w:sz w:val="24"/>
                </w:rPr>
                <w:t>A16.16.014</w:t>
              </w:r>
            </w:hyperlink>
            <w:r>
              <w:rPr>
                <w:sz w:val="24"/>
              </w:rPr>
              <w:t>, </w:t>
            </w:r>
            <w:hyperlink r:id="rId1125">
              <w:r>
                <w:rPr>
                  <w:color w:val="0000FF"/>
                  <w:sz w:val="24"/>
                </w:rPr>
                <w:t>A16.16.015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26">
              <w:r>
                <w:rPr>
                  <w:color w:val="0000FF"/>
                  <w:sz w:val="24"/>
                </w:rPr>
                <w:t>A16.16.017</w:t>
              </w:r>
            </w:hyperlink>
            <w:r>
              <w:rPr>
                <w:sz w:val="24"/>
              </w:rPr>
              <w:t>, </w:t>
            </w:r>
            <w:hyperlink r:id="rId1127">
              <w:r>
                <w:rPr>
                  <w:color w:val="0000FF"/>
                  <w:sz w:val="24"/>
                </w:rPr>
                <w:t>A16.16.017.001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28">
              <w:r>
                <w:rPr>
                  <w:color w:val="0000FF"/>
                  <w:spacing w:val="-2"/>
                  <w:sz w:val="24"/>
                </w:rPr>
                <w:t>A16.16.017.003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29">
              <w:r>
                <w:rPr>
                  <w:color w:val="0000FF"/>
                  <w:spacing w:val="-2"/>
                  <w:sz w:val="24"/>
                </w:rPr>
                <w:t>A16.16.017.004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30">
              <w:r>
                <w:rPr>
                  <w:color w:val="0000FF"/>
                  <w:sz w:val="24"/>
                </w:rPr>
                <w:t>A16.16.017.006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131">
              <w:r>
                <w:rPr>
                  <w:color w:val="0000FF"/>
                  <w:spacing w:val="-2"/>
                  <w:sz w:val="24"/>
                </w:rPr>
                <w:t>A16.16.017.008</w:t>
              </w:r>
            </w:hyperlink>
          </w:p>
          <w:p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32">
              <w:r>
                <w:rPr>
                  <w:color w:val="0000FF"/>
                  <w:sz w:val="24"/>
                </w:rPr>
                <w:t>A16.16.020</w:t>
              </w:r>
            </w:hyperlink>
            <w:r>
              <w:rPr>
                <w:sz w:val="24"/>
              </w:rPr>
              <w:t>, </w:t>
            </w:r>
            <w:hyperlink r:id="rId575">
              <w:r>
                <w:rPr>
                  <w:color w:val="0000FF"/>
                  <w:spacing w:val="-2"/>
                  <w:sz w:val="24"/>
                </w:rPr>
                <w:t>A16.16.034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102"/>
              <w:ind w:left="2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102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3,43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76"/>
        <w:gridCol w:w="3171"/>
        <w:gridCol w:w="4326"/>
        <w:gridCol w:w="1550"/>
        <w:gridCol w:w="1261"/>
      </w:tblGrid>
      <w:tr>
        <w:trPr>
          <w:trHeight w:val="2180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st19.020</w:t>
            </w:r>
          </w:p>
        </w:tc>
        <w:tc>
          <w:tcPr>
            <w:tcW w:w="2076" w:type="dxa"/>
          </w:tcPr>
          <w:p>
            <w:pPr>
              <w:pStyle w:val="TableParagraph"/>
              <w:spacing w:line="225" w:lineRule="auto" w:before="3"/>
              <w:ind w:left="94" w:right="106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новообразовани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пищевода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желудка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3)</w:t>
            </w:r>
          </w:p>
        </w:tc>
        <w:tc>
          <w:tcPr>
            <w:tcW w:w="3171" w:type="dxa"/>
          </w:tcPr>
          <w:p>
            <w:pPr>
              <w:pStyle w:val="TableParagraph"/>
              <w:spacing w:line="272" w:lineRule="exact"/>
              <w:ind w:left="126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6" w:type="dxa"/>
          </w:tcPr>
          <w:p>
            <w:pPr>
              <w:pStyle w:val="TableParagraph"/>
              <w:spacing w:line="225" w:lineRule="auto" w:before="3"/>
              <w:ind w:left="388"/>
              <w:rPr>
                <w:sz w:val="24"/>
              </w:rPr>
            </w:pPr>
            <w:hyperlink r:id="rId1133">
              <w:r>
                <w:rPr>
                  <w:color w:val="0000FF"/>
                  <w:spacing w:val="-2"/>
                  <w:sz w:val="24"/>
                </w:rPr>
                <w:t>A16.16.015.001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34">
              <w:r>
                <w:rPr>
                  <w:color w:val="0000FF"/>
                  <w:spacing w:val="-2"/>
                  <w:sz w:val="24"/>
                </w:rPr>
                <w:t>A16.16.015.002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35">
              <w:r>
                <w:rPr>
                  <w:color w:val="0000FF"/>
                  <w:sz w:val="24"/>
                </w:rPr>
                <w:t>A16.16.015.003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136">
              <w:r>
                <w:rPr>
                  <w:color w:val="0000FF"/>
                  <w:spacing w:val="-2"/>
                  <w:sz w:val="24"/>
                </w:rPr>
                <w:t>A16.16.017.002</w:t>
              </w:r>
            </w:hyperlink>
          </w:p>
          <w:p>
            <w:pPr>
              <w:pStyle w:val="TableParagraph"/>
              <w:spacing w:line="225" w:lineRule="auto"/>
              <w:ind w:left="388" w:right="641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137">
              <w:r>
                <w:rPr>
                  <w:color w:val="0000FF"/>
                  <w:sz w:val="24"/>
                </w:rPr>
                <w:t>A16.16.017.005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38">
              <w:r>
                <w:rPr>
                  <w:color w:val="0000FF"/>
                  <w:spacing w:val="-2"/>
                  <w:sz w:val="24"/>
                </w:rPr>
                <w:t>A16.16.017.009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39">
              <w:r>
                <w:rPr>
                  <w:color w:val="0000FF"/>
                  <w:spacing w:val="-2"/>
                  <w:sz w:val="24"/>
                </w:rPr>
                <w:t>A16.16.027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40">
              <w:r>
                <w:rPr>
                  <w:color w:val="0000FF"/>
                  <w:spacing w:val="-2"/>
                  <w:sz w:val="24"/>
                </w:rPr>
                <w:t>A16.16.028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41">
              <w:r>
                <w:rPr>
                  <w:color w:val="0000FF"/>
                  <w:spacing w:val="-2"/>
                  <w:sz w:val="24"/>
                </w:rPr>
                <w:t>A16.16.028.002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42">
              <w:r>
                <w:rPr>
                  <w:color w:val="0000FF"/>
                  <w:spacing w:val="-2"/>
                  <w:sz w:val="24"/>
                </w:rPr>
                <w:t>A16.16.034.001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43">
              <w:r>
                <w:rPr>
                  <w:color w:val="0000FF"/>
                  <w:spacing w:val="-2"/>
                  <w:sz w:val="24"/>
                </w:rPr>
                <w:t>A16.16.036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76">
              <w:r>
                <w:rPr>
                  <w:color w:val="0000FF"/>
                  <w:spacing w:val="-2"/>
                  <w:sz w:val="24"/>
                </w:rPr>
                <w:t>A16.16.040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44">
              <w:r>
                <w:rPr>
                  <w:color w:val="0000FF"/>
                  <w:spacing w:val="-2"/>
                  <w:sz w:val="24"/>
                </w:rPr>
                <w:t>A16.16.040.001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45">
              <w:r>
                <w:rPr>
                  <w:color w:val="0000FF"/>
                  <w:spacing w:val="-2"/>
                  <w:sz w:val="24"/>
                </w:rPr>
                <w:t>A16.16.050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line="272" w:lineRule="exact"/>
              <w:ind w:left="2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line="272" w:lineRule="exact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4,27</w:t>
            </w:r>
          </w:p>
        </w:tc>
      </w:tr>
      <w:tr>
        <w:trPr>
          <w:trHeight w:val="1504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st19.021</w:t>
            </w:r>
          </w:p>
        </w:tc>
        <w:tc>
          <w:tcPr>
            <w:tcW w:w="2076" w:type="dxa"/>
          </w:tcPr>
          <w:p>
            <w:pPr>
              <w:pStyle w:val="TableParagraph"/>
              <w:spacing w:line="225" w:lineRule="auto" w:before="106"/>
              <w:ind w:left="94" w:right="106"/>
              <w:rPr>
                <w:sz w:val="24"/>
              </w:rPr>
            </w:pPr>
            <w:r>
              <w:rPr>
                <w:sz w:val="24"/>
              </w:rPr>
              <w:t>Другие опера</w:t>
            </w:r>
            <w:r>
              <w:rPr>
                <w:sz w:val="24"/>
              </w:rPr>
              <w:t>ции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пр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новообразовани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брюшной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полости</w:t>
            </w:r>
          </w:p>
        </w:tc>
        <w:tc>
          <w:tcPr>
            <w:tcW w:w="3171" w:type="dxa"/>
          </w:tcPr>
          <w:p>
            <w:pPr>
              <w:pStyle w:val="TableParagraph"/>
              <w:spacing w:before="96"/>
              <w:ind w:left="126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6" w:type="dxa"/>
          </w:tcPr>
          <w:p>
            <w:pPr>
              <w:pStyle w:val="TableParagraph"/>
              <w:spacing w:line="225" w:lineRule="auto" w:before="106"/>
              <w:ind w:left="388" w:right="641" w:hanging="1"/>
              <w:rPr>
                <w:sz w:val="24"/>
              </w:rPr>
            </w:pPr>
            <w:hyperlink r:id="rId1146">
              <w:r>
                <w:rPr>
                  <w:color w:val="0000FF"/>
                  <w:spacing w:val="-2"/>
                  <w:sz w:val="24"/>
                </w:rPr>
                <w:t>A16.14.030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47">
              <w:r>
                <w:rPr>
                  <w:color w:val="0000FF"/>
                  <w:spacing w:val="-2"/>
                  <w:sz w:val="24"/>
                </w:rPr>
                <w:t>A16.30.025.005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48">
              <w:r>
                <w:rPr>
                  <w:color w:val="0000FF"/>
                  <w:spacing w:val="-2"/>
                  <w:sz w:val="24"/>
                </w:rPr>
                <w:t>A16.30.051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96"/>
              <w:ind w:left="2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96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3,66</w:t>
            </w:r>
          </w:p>
        </w:tc>
      </w:tr>
      <w:tr>
        <w:trPr>
          <w:trHeight w:val="4517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st19.022</w:t>
            </w:r>
          </w:p>
        </w:tc>
        <w:tc>
          <w:tcPr>
            <w:tcW w:w="2076" w:type="dxa"/>
          </w:tcPr>
          <w:p>
            <w:pPr>
              <w:pStyle w:val="TableParagraph"/>
              <w:spacing w:line="225" w:lineRule="auto" w:before="105"/>
              <w:ind w:left="94" w:right="106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органе слух</w:t>
            </w:r>
            <w:r>
              <w:rPr>
                <w:sz w:val="24"/>
              </w:rPr>
              <w:t>а,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придаточны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пазухах носа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верхни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дыхательны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путях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новообразованиях</w:t>
            </w:r>
          </w:p>
        </w:tc>
        <w:tc>
          <w:tcPr>
            <w:tcW w:w="3171" w:type="dxa"/>
          </w:tcPr>
          <w:p>
            <w:pPr>
              <w:pStyle w:val="TableParagraph"/>
              <w:spacing w:before="95"/>
              <w:ind w:left="126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6" w:type="dxa"/>
          </w:tcPr>
          <w:p>
            <w:pPr>
              <w:pStyle w:val="TableParagraph"/>
              <w:spacing w:line="225" w:lineRule="auto" w:before="105"/>
              <w:ind w:left="388" w:right="641"/>
              <w:rPr>
                <w:sz w:val="24"/>
              </w:rPr>
            </w:pPr>
            <w:hyperlink r:id="rId1149">
              <w:r>
                <w:rPr>
                  <w:color w:val="0000FF"/>
                  <w:sz w:val="24"/>
                </w:rPr>
                <w:t>A16.08.024</w:t>
              </w:r>
            </w:hyperlink>
            <w:r>
              <w:rPr>
                <w:sz w:val="24"/>
              </w:rPr>
              <w:t>, </w:t>
            </w:r>
            <w:hyperlink r:id="rId1150">
              <w:r>
                <w:rPr>
                  <w:color w:val="0000FF"/>
                  <w:sz w:val="24"/>
                </w:rPr>
                <w:t>A16.08.028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51">
              <w:r>
                <w:rPr>
                  <w:color w:val="0000FF"/>
                  <w:sz w:val="24"/>
                </w:rPr>
                <w:t>A16.08.032</w:t>
              </w:r>
            </w:hyperlink>
            <w:r>
              <w:rPr>
                <w:sz w:val="24"/>
              </w:rPr>
              <w:t>, </w:t>
            </w:r>
            <w:hyperlink r:id="rId1152">
              <w:r>
                <w:rPr>
                  <w:color w:val="0000FF"/>
                  <w:sz w:val="24"/>
                </w:rPr>
                <w:t>A16.08.032.005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53">
              <w:r>
                <w:rPr>
                  <w:color w:val="0000FF"/>
                  <w:sz w:val="24"/>
                </w:rPr>
                <w:t>A16.08.036</w:t>
              </w:r>
            </w:hyperlink>
            <w:r>
              <w:rPr>
                <w:sz w:val="24"/>
              </w:rPr>
              <w:t>, </w:t>
            </w:r>
            <w:hyperlink r:id="rId1154">
              <w:r>
                <w:rPr>
                  <w:color w:val="0000FF"/>
                  <w:sz w:val="24"/>
                </w:rPr>
                <w:t>A16.08.036.001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55">
              <w:r>
                <w:rPr>
                  <w:color w:val="0000FF"/>
                  <w:sz w:val="24"/>
                </w:rPr>
                <w:t>A16.08.037</w:t>
              </w:r>
            </w:hyperlink>
            <w:r>
              <w:rPr>
                <w:sz w:val="24"/>
              </w:rPr>
              <w:t>, </w:t>
            </w:r>
            <w:hyperlink r:id="rId1156">
              <w:r>
                <w:rPr>
                  <w:color w:val="0000FF"/>
                  <w:sz w:val="24"/>
                </w:rPr>
                <w:t>A16.08.040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57">
              <w:r>
                <w:rPr>
                  <w:color w:val="0000FF"/>
                  <w:spacing w:val="-2"/>
                  <w:sz w:val="24"/>
                </w:rPr>
                <w:t>A16.08.040.001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58">
              <w:r>
                <w:rPr>
                  <w:color w:val="0000FF"/>
                  <w:spacing w:val="-2"/>
                  <w:sz w:val="24"/>
                </w:rPr>
                <w:t>A16.08.040.003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59">
              <w:r>
                <w:rPr>
                  <w:color w:val="0000FF"/>
                  <w:sz w:val="24"/>
                </w:rPr>
                <w:t>A16.08.042.002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160">
              <w:r>
                <w:rPr>
                  <w:color w:val="0000FF"/>
                  <w:spacing w:val="-2"/>
                  <w:sz w:val="24"/>
                </w:rPr>
                <w:t>A16.08.042.003</w:t>
              </w:r>
            </w:hyperlink>
          </w:p>
          <w:p>
            <w:pPr>
              <w:pStyle w:val="TableParagraph"/>
              <w:spacing w:line="225" w:lineRule="auto"/>
              <w:ind w:left="388" w:right="641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161">
              <w:r>
                <w:rPr>
                  <w:color w:val="0000FF"/>
                  <w:sz w:val="24"/>
                </w:rPr>
                <w:t>A16.08.042.004</w:t>
              </w:r>
            </w:hyperlink>
            <w:r>
              <w:rPr>
                <w:sz w:val="24"/>
              </w:rPr>
              <w:t>, </w:t>
            </w:r>
            <w:hyperlink r:id="rId1162">
              <w:r>
                <w:rPr>
                  <w:color w:val="0000FF"/>
                  <w:sz w:val="24"/>
                </w:rPr>
                <w:t>A16.08.043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63">
              <w:r>
                <w:rPr>
                  <w:color w:val="0000FF"/>
                  <w:sz w:val="24"/>
                </w:rPr>
                <w:t>A16.08.049</w:t>
              </w:r>
            </w:hyperlink>
            <w:r>
              <w:rPr>
                <w:sz w:val="24"/>
              </w:rPr>
              <w:t>, </w:t>
            </w:r>
            <w:hyperlink r:id="rId1164">
              <w:r>
                <w:rPr>
                  <w:color w:val="0000FF"/>
                  <w:sz w:val="24"/>
                </w:rPr>
                <w:t>A16.08.051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65">
              <w:r>
                <w:rPr>
                  <w:color w:val="0000FF"/>
                  <w:sz w:val="24"/>
                </w:rPr>
                <w:t>A16.08.052</w:t>
              </w:r>
            </w:hyperlink>
            <w:r>
              <w:rPr>
                <w:sz w:val="24"/>
              </w:rPr>
              <w:t>, </w:t>
            </w:r>
            <w:hyperlink r:id="rId1166">
              <w:r>
                <w:rPr>
                  <w:color w:val="0000FF"/>
                  <w:sz w:val="24"/>
                </w:rPr>
                <w:t>A16.08.052.001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67">
              <w:r>
                <w:rPr>
                  <w:color w:val="0000FF"/>
                  <w:spacing w:val="-2"/>
                  <w:sz w:val="24"/>
                </w:rPr>
                <w:t>A16.08.054.001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68">
              <w:r>
                <w:rPr>
                  <w:color w:val="0000FF"/>
                  <w:spacing w:val="-2"/>
                  <w:sz w:val="24"/>
                </w:rPr>
                <w:t>A16.08.054.002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69">
              <w:r>
                <w:rPr>
                  <w:color w:val="0000FF"/>
                  <w:sz w:val="24"/>
                </w:rPr>
                <w:t>A16.08.056</w:t>
              </w:r>
            </w:hyperlink>
            <w:r>
              <w:rPr>
                <w:sz w:val="24"/>
              </w:rPr>
              <w:t>, </w:t>
            </w:r>
            <w:hyperlink r:id="rId1170">
              <w:r>
                <w:rPr>
                  <w:color w:val="0000FF"/>
                  <w:sz w:val="24"/>
                </w:rPr>
                <w:t>A16.08.064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71">
              <w:r>
                <w:rPr>
                  <w:color w:val="0000FF"/>
                  <w:sz w:val="24"/>
                </w:rPr>
                <w:t>A16.25.039</w:t>
              </w:r>
            </w:hyperlink>
            <w:r>
              <w:rPr>
                <w:sz w:val="24"/>
              </w:rPr>
              <w:t>, </w:t>
            </w:r>
            <w:hyperlink r:id="rId1172">
              <w:r>
                <w:rPr>
                  <w:color w:val="0000FF"/>
                  <w:sz w:val="24"/>
                </w:rPr>
                <w:t>A22.08.009.004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73">
              <w:r>
                <w:rPr>
                  <w:color w:val="0000FF"/>
                  <w:spacing w:val="-2"/>
                  <w:sz w:val="24"/>
                </w:rPr>
                <w:t>A22.08.009.005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74">
              <w:r>
                <w:rPr>
                  <w:color w:val="0000FF"/>
                  <w:spacing w:val="-2"/>
                  <w:sz w:val="24"/>
                </w:rPr>
                <w:t>A22.09.003.001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75">
              <w:r>
                <w:rPr>
                  <w:color w:val="0000FF"/>
                  <w:sz w:val="24"/>
                </w:rPr>
                <w:t>A22.09.003.002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176">
              <w:r>
                <w:rPr>
                  <w:color w:val="0000FF"/>
                  <w:spacing w:val="-2"/>
                  <w:sz w:val="24"/>
                </w:rPr>
                <w:t>A22.09.003.003</w:t>
              </w:r>
            </w:hyperlink>
          </w:p>
          <w:p>
            <w:pPr>
              <w:pStyle w:val="TableParagraph"/>
              <w:spacing w:line="260" w:lineRule="exact"/>
              <w:ind w:left="388" w:right="641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177">
              <w:r>
                <w:rPr>
                  <w:color w:val="0000FF"/>
                  <w:sz w:val="24"/>
                </w:rPr>
                <w:t>A22.09.003.007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78">
              <w:r>
                <w:rPr>
                  <w:color w:val="0000FF"/>
                  <w:spacing w:val="-2"/>
                  <w:sz w:val="24"/>
                </w:rPr>
                <w:t>A22.09.003.008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79">
              <w:r>
                <w:rPr>
                  <w:color w:val="0000FF"/>
                  <w:spacing w:val="-2"/>
                  <w:sz w:val="24"/>
                </w:rPr>
                <w:t>A22.09.006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80">
              <w:r>
                <w:rPr>
                  <w:color w:val="0000FF"/>
                  <w:spacing w:val="-2"/>
                  <w:sz w:val="24"/>
                </w:rPr>
                <w:t>A22.09.013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95"/>
              <w:ind w:left="2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95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2,81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70"/>
        <w:gridCol w:w="3178"/>
        <w:gridCol w:w="4327"/>
        <w:gridCol w:w="1551"/>
        <w:gridCol w:w="1262"/>
      </w:tblGrid>
      <w:tr>
        <w:trPr>
          <w:trHeight w:val="2179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st19.023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3"/>
              <w:ind w:left="94" w:right="7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нижни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дыхательны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путях и легоч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> ткани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3178" w:type="dxa"/>
          </w:tcPr>
          <w:p>
            <w:pPr>
              <w:pStyle w:val="TableParagraph"/>
              <w:spacing w:line="272" w:lineRule="exact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7" w:type="dxa"/>
          </w:tcPr>
          <w:p>
            <w:pPr>
              <w:pStyle w:val="TableParagraph"/>
              <w:spacing w:line="225" w:lineRule="auto" w:before="3"/>
              <w:ind w:left="387" w:right="335"/>
              <w:rPr>
                <w:sz w:val="24"/>
              </w:rPr>
            </w:pPr>
            <w:hyperlink r:id="rId1181">
              <w:r>
                <w:rPr>
                  <w:color w:val="0000FF"/>
                  <w:spacing w:val="-2"/>
                  <w:sz w:val="24"/>
                </w:rPr>
                <w:t>A16.09.004.001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82">
              <w:r>
                <w:rPr>
                  <w:color w:val="0000FF"/>
                  <w:spacing w:val="-2"/>
                  <w:sz w:val="24"/>
                </w:rPr>
                <w:t>A16.09.007.002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83">
              <w:r>
                <w:rPr>
                  <w:color w:val="0000FF"/>
                  <w:sz w:val="24"/>
                </w:rPr>
                <w:t>A16.09.008</w:t>
              </w:r>
            </w:hyperlink>
            <w:r>
              <w:rPr>
                <w:sz w:val="24"/>
              </w:rPr>
              <w:t>, </w:t>
            </w:r>
            <w:hyperlink r:id="rId601">
              <w:r>
                <w:rPr>
                  <w:color w:val="0000FF"/>
                  <w:sz w:val="24"/>
                </w:rPr>
                <w:t>A16.09.009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65">
              <w:r>
                <w:rPr>
                  <w:color w:val="0000FF"/>
                  <w:sz w:val="24"/>
                </w:rPr>
                <w:t>A16.09.013</w:t>
              </w:r>
            </w:hyperlink>
            <w:r>
              <w:rPr>
                <w:sz w:val="24"/>
              </w:rPr>
              <w:t>, </w:t>
            </w:r>
            <w:hyperlink r:id="rId1184">
              <w:r>
                <w:rPr>
                  <w:color w:val="0000FF"/>
                  <w:sz w:val="24"/>
                </w:rPr>
                <w:t>A16.09.013.006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85">
              <w:r>
                <w:rPr>
                  <w:color w:val="0000FF"/>
                  <w:sz w:val="24"/>
                </w:rPr>
                <w:t>A16.09.015</w:t>
              </w:r>
            </w:hyperlink>
            <w:r>
              <w:rPr>
                <w:sz w:val="24"/>
              </w:rPr>
              <w:t>, </w:t>
            </w:r>
            <w:hyperlink r:id="rId1186">
              <w:r>
                <w:rPr>
                  <w:color w:val="0000FF"/>
                  <w:sz w:val="24"/>
                </w:rPr>
                <w:t>A16.09.016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87">
              <w:r>
                <w:rPr>
                  <w:color w:val="0000FF"/>
                  <w:spacing w:val="-2"/>
                  <w:sz w:val="24"/>
                </w:rPr>
                <w:t>A16.09.016.005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88">
              <w:r>
                <w:rPr>
                  <w:color w:val="0000FF"/>
                  <w:spacing w:val="-2"/>
                  <w:sz w:val="24"/>
                </w:rPr>
                <w:t>A16.09.016.006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89">
              <w:r>
                <w:rPr>
                  <w:color w:val="0000FF"/>
                  <w:sz w:val="24"/>
                </w:rPr>
                <w:t>A16.09.037</w:t>
              </w:r>
            </w:hyperlink>
            <w:r>
              <w:rPr>
                <w:sz w:val="24"/>
              </w:rPr>
              <w:t>, </w:t>
            </w:r>
            <w:hyperlink r:id="rId1190">
              <w:r>
                <w:rPr>
                  <w:color w:val="0000FF"/>
                  <w:sz w:val="24"/>
                </w:rPr>
                <w:t>A16.09.037.001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line="272" w:lineRule="exact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3,42</w:t>
            </w:r>
          </w:p>
        </w:tc>
      </w:tr>
      <w:tr>
        <w:trPr>
          <w:trHeight w:val="2543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st19.024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106"/>
              <w:ind w:left="94" w:right="7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нижни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дыхательны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путях и легоч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> ткани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3178" w:type="dxa"/>
          </w:tcPr>
          <w:p>
            <w:pPr>
              <w:pStyle w:val="TableParagraph"/>
              <w:spacing w:before="97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7" w:type="dxa"/>
          </w:tcPr>
          <w:p>
            <w:pPr>
              <w:pStyle w:val="TableParagraph"/>
              <w:spacing w:line="225" w:lineRule="auto" w:before="106"/>
              <w:ind w:left="387" w:right="335"/>
              <w:rPr>
                <w:sz w:val="24"/>
              </w:rPr>
            </w:pPr>
            <w:hyperlink r:id="rId1191">
              <w:r>
                <w:rPr>
                  <w:color w:val="0000FF"/>
                  <w:sz w:val="24"/>
                </w:rPr>
                <w:t>A16.09.007</w:t>
              </w:r>
            </w:hyperlink>
            <w:r>
              <w:rPr>
                <w:sz w:val="24"/>
              </w:rPr>
              <w:t>, </w:t>
            </w:r>
            <w:hyperlink r:id="rId1192">
              <w:r>
                <w:rPr>
                  <w:color w:val="0000FF"/>
                  <w:sz w:val="24"/>
                </w:rPr>
                <w:t>A16.09.007.003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93">
              <w:r>
                <w:rPr>
                  <w:color w:val="0000FF"/>
                  <w:spacing w:val="-2"/>
                  <w:sz w:val="24"/>
                </w:rPr>
                <w:t>A16.09.009.005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94">
              <w:r>
                <w:rPr>
                  <w:color w:val="0000FF"/>
                  <w:spacing w:val="-2"/>
                  <w:sz w:val="24"/>
                </w:rPr>
                <w:t>A16.09.009.006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95">
              <w:r>
                <w:rPr>
                  <w:color w:val="0000FF"/>
                  <w:sz w:val="24"/>
                </w:rPr>
                <w:t>A16.09.009.007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196">
              <w:r>
                <w:rPr>
                  <w:color w:val="0000FF"/>
                  <w:spacing w:val="-2"/>
                  <w:sz w:val="24"/>
                </w:rPr>
                <w:t>A16.09.009.008</w:t>
              </w:r>
            </w:hyperlink>
          </w:p>
          <w:p>
            <w:pPr>
              <w:pStyle w:val="TableParagraph"/>
              <w:spacing w:line="225" w:lineRule="auto"/>
              <w:ind w:left="387" w:right="64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197">
              <w:r>
                <w:rPr>
                  <w:color w:val="0000FF"/>
                  <w:sz w:val="24"/>
                </w:rPr>
                <w:t>A16.09.009.009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98">
              <w:r>
                <w:rPr>
                  <w:color w:val="0000FF"/>
                  <w:spacing w:val="-2"/>
                  <w:sz w:val="24"/>
                </w:rPr>
                <w:t>A16.09.009.010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99">
              <w:r>
                <w:rPr>
                  <w:color w:val="0000FF"/>
                  <w:spacing w:val="-2"/>
                  <w:sz w:val="24"/>
                </w:rPr>
                <w:t>A16.09.013.002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00">
              <w:r>
                <w:rPr>
                  <w:color w:val="0000FF"/>
                  <w:sz w:val="24"/>
                </w:rPr>
                <w:t>A16.09.013.003</w:t>
              </w:r>
            </w:hyperlink>
            <w:r>
              <w:rPr>
                <w:sz w:val="24"/>
              </w:rPr>
              <w:t>, </w:t>
            </w:r>
            <w:hyperlink r:id="rId602">
              <w:r>
                <w:rPr>
                  <w:color w:val="0000FF"/>
                  <w:sz w:val="24"/>
                </w:rPr>
                <w:t>A16.09.014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01">
              <w:r>
                <w:rPr>
                  <w:color w:val="0000FF"/>
                  <w:spacing w:val="-2"/>
                  <w:sz w:val="24"/>
                </w:rPr>
                <w:t>A16.09.014.005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02">
              <w:r>
                <w:rPr>
                  <w:color w:val="0000FF"/>
                  <w:spacing w:val="-2"/>
                  <w:sz w:val="24"/>
                </w:rPr>
                <w:t>A16.09.015.004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03">
              <w:r>
                <w:rPr>
                  <w:color w:val="0000FF"/>
                  <w:sz w:val="24"/>
                </w:rPr>
                <w:t>A16.09.015.008</w:t>
              </w:r>
            </w:hyperlink>
            <w:r>
              <w:rPr>
                <w:sz w:val="24"/>
              </w:rPr>
              <w:t>, </w:t>
            </w:r>
            <w:hyperlink r:id="rId1204">
              <w:r>
                <w:rPr>
                  <w:color w:val="0000FF"/>
                  <w:sz w:val="24"/>
                </w:rPr>
                <w:t>A16.09.038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05">
              <w:r>
                <w:rPr>
                  <w:color w:val="0000FF"/>
                  <w:spacing w:val="-2"/>
                  <w:sz w:val="24"/>
                </w:rPr>
                <w:t>A16.09.039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97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7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5,31</w:t>
            </w:r>
          </w:p>
        </w:tc>
      </w:tr>
      <w:tr>
        <w:trPr>
          <w:trHeight w:val="1758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st19.025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106"/>
              <w:ind w:left="94" w:right="7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мужских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полов</w:t>
            </w:r>
            <w:r>
              <w:rPr>
                <w:spacing w:val="-2"/>
                <w:sz w:val="24"/>
              </w:rPr>
              <w:t>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 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3178" w:type="dxa"/>
          </w:tcPr>
          <w:p>
            <w:pPr>
              <w:pStyle w:val="TableParagraph"/>
              <w:spacing w:before="97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7" w:type="dxa"/>
          </w:tcPr>
          <w:p>
            <w:pPr>
              <w:pStyle w:val="TableParagraph"/>
              <w:spacing w:line="225" w:lineRule="auto" w:before="106"/>
              <w:ind w:left="387" w:right="335"/>
              <w:rPr>
                <w:sz w:val="24"/>
              </w:rPr>
            </w:pPr>
            <w:hyperlink r:id="rId325">
              <w:r>
                <w:rPr>
                  <w:color w:val="0000FF"/>
                  <w:sz w:val="24"/>
                </w:rPr>
                <w:t>A16.21.008</w:t>
              </w:r>
            </w:hyperlink>
            <w:r>
              <w:rPr>
                <w:sz w:val="24"/>
              </w:rPr>
              <w:t>, </w:t>
            </w:r>
            <w:hyperlink r:id="rId327">
              <w:r>
                <w:rPr>
                  <w:color w:val="0000FF"/>
                  <w:sz w:val="24"/>
                </w:rPr>
                <w:t>A16.21.010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28">
              <w:r>
                <w:rPr>
                  <w:color w:val="0000FF"/>
                  <w:spacing w:val="-2"/>
                  <w:sz w:val="24"/>
                </w:rPr>
                <w:t>A16.21.010.001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77">
              <w:r>
                <w:rPr>
                  <w:color w:val="0000FF"/>
                  <w:spacing w:val="-2"/>
                  <w:sz w:val="24"/>
                </w:rPr>
                <w:t>A16.21.036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78">
              <w:r>
                <w:rPr>
                  <w:color w:val="0000FF"/>
                  <w:spacing w:val="-2"/>
                  <w:sz w:val="24"/>
                </w:rPr>
                <w:t>A16.21.042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97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7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2,86</w:t>
            </w:r>
          </w:p>
        </w:tc>
      </w:tr>
      <w:tr>
        <w:trPr>
          <w:trHeight w:val="1661" w:hRule="atLeast"/>
        </w:trPr>
        <w:tc>
          <w:tcPr>
            <w:tcW w:w="951" w:type="dxa"/>
          </w:tcPr>
          <w:p>
            <w:pPr>
              <w:pStyle w:val="TableParagraph"/>
              <w:spacing w:before="102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st19.026</w:t>
            </w:r>
          </w:p>
        </w:tc>
        <w:tc>
          <w:tcPr>
            <w:tcW w:w="2070" w:type="dxa"/>
          </w:tcPr>
          <w:p>
            <w:pPr>
              <w:pStyle w:val="TableParagraph"/>
              <w:spacing w:line="260" w:lineRule="exact" w:before="81"/>
              <w:ind w:left="94" w:right="7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мужских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полов</w:t>
            </w:r>
            <w:r>
              <w:rPr>
                <w:spacing w:val="-2"/>
                <w:sz w:val="24"/>
              </w:rPr>
              <w:t>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 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3178" w:type="dxa"/>
          </w:tcPr>
          <w:p>
            <w:pPr>
              <w:pStyle w:val="TableParagraph"/>
              <w:spacing w:before="102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327" w:type="dxa"/>
          </w:tcPr>
          <w:p>
            <w:pPr>
              <w:pStyle w:val="TableParagraph"/>
              <w:spacing w:line="225" w:lineRule="auto" w:before="111"/>
              <w:ind w:left="387" w:right="335"/>
              <w:rPr>
                <w:sz w:val="24"/>
              </w:rPr>
            </w:pPr>
            <w:hyperlink r:id="rId381">
              <w:r>
                <w:rPr>
                  <w:color w:val="0000FF"/>
                  <w:sz w:val="24"/>
                </w:rPr>
                <w:t>A16.21.002</w:t>
              </w:r>
            </w:hyperlink>
            <w:r>
              <w:rPr>
                <w:sz w:val="24"/>
              </w:rPr>
              <w:t>, </w:t>
            </w:r>
            <w:hyperlink r:id="rId382">
              <w:r>
                <w:rPr>
                  <w:color w:val="0000FF"/>
                  <w:sz w:val="24"/>
                </w:rPr>
                <w:t>A16.21.002.001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83">
              <w:r>
                <w:rPr>
                  <w:color w:val="0000FF"/>
                  <w:sz w:val="24"/>
                </w:rPr>
                <w:t>A16.21.005</w:t>
              </w:r>
            </w:hyperlink>
            <w:r>
              <w:rPr>
                <w:sz w:val="24"/>
              </w:rPr>
              <w:t>, </w:t>
            </w:r>
            <w:hyperlink r:id="rId366">
              <w:r>
                <w:rPr>
                  <w:color w:val="0000FF"/>
                  <w:sz w:val="24"/>
                </w:rPr>
                <w:t>A16.21.006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67">
              <w:r>
                <w:rPr>
                  <w:color w:val="0000FF"/>
                  <w:spacing w:val="-2"/>
                  <w:sz w:val="24"/>
                </w:rPr>
                <w:t>A16.21.006.001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68">
              <w:r>
                <w:rPr>
                  <w:color w:val="0000FF"/>
                  <w:spacing w:val="-2"/>
                  <w:sz w:val="24"/>
                </w:rPr>
                <w:t>A16.21.006.002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69">
              <w:r>
                <w:rPr>
                  <w:color w:val="0000FF"/>
                  <w:sz w:val="24"/>
                </w:rPr>
                <w:t>A16.21.006.003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384">
              <w:r>
                <w:rPr>
                  <w:color w:val="0000FF"/>
                  <w:spacing w:val="-2"/>
                  <w:sz w:val="24"/>
                </w:rPr>
                <w:t>A16.21.006.005</w:t>
              </w:r>
            </w:hyperlink>
          </w:p>
          <w:p>
            <w:pPr>
              <w:pStyle w:val="TableParagraph"/>
              <w:spacing w:line="268" w:lineRule="exact"/>
              <w:ind w:left="387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76">
              <w:r>
                <w:rPr>
                  <w:color w:val="0000FF"/>
                  <w:sz w:val="24"/>
                </w:rPr>
                <w:t>A16.21.030</w:t>
              </w:r>
            </w:hyperlink>
            <w:r>
              <w:rPr>
                <w:sz w:val="24"/>
              </w:rPr>
              <w:t>, </w:t>
            </w:r>
            <w:hyperlink r:id="rId379">
              <w:r>
                <w:rPr>
                  <w:color w:val="0000FF"/>
                  <w:spacing w:val="-2"/>
                  <w:sz w:val="24"/>
                </w:rPr>
                <w:t>A16.21.046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102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2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4,31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69" w:lineRule="exact" w:before="182"/>
        <w:ind w:left="124"/>
      </w:pPr>
      <w:r>
        <w:rPr/>
        <w:t>st19.123</w:t>
      </w:r>
      <w:r>
        <w:rPr>
          <w:spacing w:val="28"/>
        </w:rPr>
        <w:t>  </w:t>
      </w:r>
      <w:r>
        <w:rPr/>
        <w:t>Прочие</w:t>
      </w:r>
      <w:r>
        <w:rPr>
          <w:spacing w:val="-1"/>
        </w:rPr>
        <w:t> </w:t>
      </w:r>
      <w:r>
        <w:rPr>
          <w:spacing w:val="-2"/>
        </w:rPr>
        <w:t>операции</w:t>
      </w:r>
    </w:p>
    <w:p>
      <w:pPr>
        <w:pStyle w:val="BodyText"/>
        <w:spacing w:line="225" w:lineRule="auto" w:before="6"/>
        <w:ind w:left="1129" w:right="38"/>
      </w:pPr>
      <w:r>
        <w:rPr>
          <w:spacing w:val="-2"/>
        </w:rPr>
        <w:t>при</w:t>
      </w:r>
      <w:r>
        <w:rPr>
          <w:spacing w:val="-15"/>
        </w:rPr>
        <w:t> </w:t>
      </w:r>
      <w:r>
        <w:rPr>
          <w:spacing w:val="-2"/>
        </w:rPr>
        <w:t>ЗНО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1)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69" w:lineRule="exact"/>
        <w:ind w:left="123"/>
      </w:pPr>
      <w:r>
        <w:rPr/>
        <w:t>st19.124</w:t>
      </w:r>
      <w:r>
        <w:rPr>
          <w:spacing w:val="28"/>
        </w:rPr>
        <w:t>  </w:t>
      </w:r>
      <w:r>
        <w:rPr/>
        <w:t>Прочие</w:t>
      </w:r>
      <w:r>
        <w:rPr>
          <w:spacing w:val="-1"/>
        </w:rPr>
        <w:t> </w:t>
      </w:r>
      <w:r>
        <w:rPr>
          <w:spacing w:val="-2"/>
        </w:rPr>
        <w:t>операции</w:t>
      </w:r>
    </w:p>
    <w:p>
      <w:pPr>
        <w:pStyle w:val="BodyText"/>
        <w:spacing w:line="225" w:lineRule="auto" w:before="7"/>
        <w:ind w:left="1129" w:right="38"/>
      </w:pPr>
      <w:r>
        <w:rPr>
          <w:spacing w:val="-2"/>
        </w:rPr>
        <w:t>при</w:t>
      </w:r>
      <w:r>
        <w:rPr>
          <w:spacing w:val="-15"/>
        </w:rPr>
        <w:t> </w:t>
      </w:r>
      <w:r>
        <w:rPr>
          <w:spacing w:val="-2"/>
        </w:rPr>
        <w:t>ЗНО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2)</w:t>
      </w:r>
    </w:p>
    <w:p>
      <w:pPr>
        <w:tabs>
          <w:tab w:pos="3556" w:val="left" w:leader="none"/>
        </w:tabs>
        <w:spacing w:line="269" w:lineRule="exact" w:before="182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C00 - C80, C97, D00 - </w:t>
      </w:r>
      <w:r>
        <w:rPr>
          <w:spacing w:val="-5"/>
          <w:sz w:val="24"/>
        </w:rPr>
        <w:t>D09</w:t>
      </w:r>
      <w:r>
        <w:rPr>
          <w:sz w:val="24"/>
        </w:rPr>
        <w:tab/>
      </w:r>
      <w:hyperlink r:id="rId1206">
        <w:r>
          <w:rPr>
            <w:color w:val="0000FF"/>
            <w:sz w:val="24"/>
          </w:rPr>
          <w:t>A11.03.001</w:t>
        </w:r>
      </w:hyperlink>
      <w:r>
        <w:rPr>
          <w:sz w:val="24"/>
        </w:rPr>
        <w:t>,</w:t>
      </w:r>
      <w:r>
        <w:rPr>
          <w:spacing w:val="-6"/>
          <w:sz w:val="24"/>
        </w:rPr>
        <w:t> </w:t>
      </w:r>
      <w:hyperlink r:id="rId1207">
        <w:r>
          <w:rPr>
            <w:color w:val="0000FF"/>
            <w:spacing w:val="-2"/>
            <w:sz w:val="24"/>
          </w:rPr>
          <w:t>A11.14.001.001</w:t>
        </w:r>
      </w:hyperlink>
      <w:r>
        <w:rPr>
          <w:spacing w:val="-2"/>
          <w:sz w:val="24"/>
        </w:rPr>
        <w:t>,</w:t>
      </w:r>
    </w:p>
    <w:p>
      <w:pPr>
        <w:spacing w:line="225" w:lineRule="auto" w:before="6"/>
        <w:ind w:left="3557" w:right="0" w:firstLine="0"/>
        <w:jc w:val="left"/>
        <w:rPr>
          <w:sz w:val="24"/>
        </w:rPr>
      </w:pPr>
      <w:hyperlink r:id="rId324">
        <w:r>
          <w:rPr>
            <w:color w:val="0000FF"/>
            <w:sz w:val="24"/>
          </w:rPr>
          <w:t>A11.21.005</w:t>
        </w:r>
      </w:hyperlink>
      <w:r>
        <w:rPr>
          <w:sz w:val="24"/>
        </w:rPr>
        <w:t>, </w:t>
      </w:r>
      <w:hyperlink r:id="rId349">
        <w:r>
          <w:rPr>
            <w:color w:val="0000FF"/>
            <w:sz w:val="24"/>
          </w:rPr>
          <w:t>A11.21.005.001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08">
        <w:r>
          <w:rPr>
            <w:color w:val="0000FF"/>
            <w:sz w:val="24"/>
          </w:rPr>
          <w:t>A16.06.002</w:t>
        </w:r>
      </w:hyperlink>
      <w:r>
        <w:rPr>
          <w:sz w:val="24"/>
        </w:rPr>
        <w:t>, </w:t>
      </w:r>
      <w:hyperlink r:id="rId1209">
        <w:r>
          <w:rPr>
            <w:color w:val="0000FF"/>
            <w:sz w:val="24"/>
          </w:rPr>
          <w:t>A16.06.006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10">
        <w:r>
          <w:rPr>
            <w:color w:val="0000FF"/>
            <w:spacing w:val="-2"/>
            <w:sz w:val="24"/>
          </w:rPr>
          <w:t>A16.06.006.001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11">
        <w:r>
          <w:rPr>
            <w:color w:val="0000FF"/>
            <w:spacing w:val="-2"/>
            <w:sz w:val="24"/>
          </w:rPr>
          <w:t>A16.06.006.002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12">
        <w:r>
          <w:rPr>
            <w:color w:val="0000FF"/>
            <w:sz w:val="24"/>
          </w:rPr>
          <w:t>A16.06.014</w:t>
        </w:r>
      </w:hyperlink>
      <w:r>
        <w:rPr>
          <w:sz w:val="24"/>
        </w:rPr>
        <w:t>, </w:t>
      </w:r>
      <w:hyperlink r:id="rId1213">
        <w:r>
          <w:rPr>
            <w:color w:val="0000FF"/>
            <w:sz w:val="24"/>
          </w:rPr>
          <w:t>A16.07.077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14">
        <w:r>
          <w:rPr>
            <w:color w:val="0000FF"/>
            <w:sz w:val="24"/>
          </w:rPr>
          <w:t>A16.25.041</w:t>
        </w:r>
      </w:hyperlink>
      <w:r>
        <w:rPr>
          <w:sz w:val="24"/>
        </w:rPr>
        <w:t>, </w:t>
      </w:r>
      <w:hyperlink r:id="rId1215">
        <w:r>
          <w:rPr>
            <w:color w:val="0000FF"/>
            <w:sz w:val="24"/>
          </w:rPr>
          <w:t>A16.30.033</w:t>
        </w:r>
      </w:hyperlink>
    </w:p>
    <w:p>
      <w:pPr>
        <w:tabs>
          <w:tab w:pos="3556" w:val="left" w:leader="none"/>
        </w:tabs>
        <w:spacing w:line="270" w:lineRule="exact" w:before="187"/>
        <w:ind w:left="123" w:right="0" w:firstLine="0"/>
        <w:jc w:val="left"/>
        <w:rPr>
          <w:sz w:val="24"/>
        </w:rPr>
      </w:pPr>
      <w:r>
        <w:rPr>
          <w:sz w:val="24"/>
        </w:rPr>
        <w:t>C00 - C80, C97, D00 - </w:t>
      </w:r>
      <w:r>
        <w:rPr>
          <w:spacing w:val="-5"/>
          <w:sz w:val="24"/>
        </w:rPr>
        <w:t>D09</w:t>
      </w:r>
      <w:r>
        <w:rPr>
          <w:sz w:val="24"/>
        </w:rPr>
        <w:tab/>
      </w:r>
      <w:hyperlink r:id="rId1216">
        <w:r>
          <w:rPr>
            <w:color w:val="0000FF"/>
            <w:sz w:val="24"/>
          </w:rPr>
          <w:t>A11.06.002.002</w:t>
        </w:r>
      </w:hyperlink>
      <w:r>
        <w:rPr>
          <w:sz w:val="24"/>
        </w:rPr>
        <w:t>,</w:t>
      </w:r>
      <w:r>
        <w:rPr>
          <w:spacing w:val="-6"/>
          <w:sz w:val="24"/>
        </w:rPr>
        <w:t> </w:t>
      </w:r>
      <w:hyperlink r:id="rId1217">
        <w:r>
          <w:rPr>
            <w:color w:val="0000FF"/>
            <w:spacing w:val="-2"/>
            <w:sz w:val="24"/>
          </w:rPr>
          <w:t>A11.11.004.001</w:t>
        </w:r>
      </w:hyperlink>
      <w:r>
        <w:rPr>
          <w:spacing w:val="-2"/>
          <w:sz w:val="24"/>
        </w:rPr>
        <w:t>,</w:t>
      </w:r>
    </w:p>
    <w:p>
      <w:pPr>
        <w:spacing w:line="225" w:lineRule="auto" w:before="7"/>
        <w:ind w:left="3556" w:right="0" w:firstLine="0"/>
        <w:jc w:val="left"/>
        <w:rPr>
          <w:sz w:val="24"/>
        </w:rPr>
      </w:pPr>
      <w:hyperlink r:id="rId1218">
        <w:r>
          <w:rPr>
            <w:color w:val="0000FF"/>
            <w:sz w:val="24"/>
          </w:rPr>
          <w:t>A16.06.005.001</w:t>
        </w:r>
      </w:hyperlink>
      <w:r>
        <w:rPr>
          <w:sz w:val="24"/>
        </w:rPr>
        <w:t>, </w:t>
      </w:r>
      <w:hyperlink r:id="rId1219">
        <w:r>
          <w:rPr>
            <w:color w:val="0000FF"/>
            <w:sz w:val="24"/>
          </w:rPr>
          <w:t>A16.07.071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20">
        <w:r>
          <w:rPr>
            <w:color w:val="0000FF"/>
            <w:sz w:val="24"/>
          </w:rPr>
          <w:t>A16.07.074</w:t>
        </w:r>
      </w:hyperlink>
      <w:r>
        <w:rPr>
          <w:sz w:val="24"/>
        </w:rPr>
        <w:t>, </w:t>
      </w:r>
      <w:hyperlink r:id="rId1221">
        <w:r>
          <w:rPr>
            <w:color w:val="0000FF"/>
            <w:sz w:val="24"/>
          </w:rPr>
          <w:t>A16.07.077.001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22">
        <w:r>
          <w:rPr>
            <w:color w:val="0000FF"/>
            <w:spacing w:val="-2"/>
            <w:sz w:val="24"/>
          </w:rPr>
          <w:t>A16.30.032.005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23">
        <w:r>
          <w:rPr>
            <w:color w:val="0000FF"/>
            <w:spacing w:val="-2"/>
            <w:sz w:val="24"/>
          </w:rPr>
          <w:t>A16.30.048.002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24">
        <w:r>
          <w:rPr>
            <w:color w:val="0000FF"/>
            <w:sz w:val="24"/>
          </w:rPr>
          <w:t>A16.30.050</w:t>
        </w:r>
      </w:hyperlink>
      <w:r>
        <w:rPr>
          <w:sz w:val="24"/>
        </w:rPr>
        <w:t>, </w:t>
      </w:r>
      <w:hyperlink r:id="rId1225">
        <w:r>
          <w:rPr>
            <w:color w:val="0000FF"/>
            <w:sz w:val="24"/>
          </w:rPr>
          <w:t>A22.03.002.001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26">
        <w:r>
          <w:rPr>
            <w:color w:val="0000FF"/>
            <w:sz w:val="24"/>
          </w:rPr>
          <w:t>A22.30.016</w:t>
        </w:r>
      </w:hyperlink>
      <w:r>
        <w:rPr>
          <w:sz w:val="24"/>
        </w:rPr>
        <w:t>, </w:t>
      </w:r>
      <w:hyperlink r:id="rId780">
        <w:r>
          <w:rPr>
            <w:color w:val="0000FF"/>
            <w:sz w:val="24"/>
          </w:rPr>
          <w:t>A22.30.017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27">
        <w:r>
          <w:rPr>
            <w:color w:val="0000FF"/>
            <w:spacing w:val="-2"/>
            <w:sz w:val="24"/>
          </w:rPr>
          <w:t>A22.30.018</w:t>
        </w:r>
      </w:hyperlink>
    </w:p>
    <w:p>
      <w:pPr>
        <w:pStyle w:val="BodyText"/>
        <w:tabs>
          <w:tab w:pos="1792" w:val="left" w:leader="none"/>
        </w:tabs>
        <w:spacing w:before="188"/>
        <w:ind w:left="124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1,11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tabs>
          <w:tab w:pos="1852" w:val="left" w:leader="none"/>
        </w:tabs>
        <w:ind w:left="124"/>
      </w:pPr>
      <w:r>
        <w:rPr>
          <w:spacing w:val="-10"/>
        </w:rPr>
        <w:t>-</w:t>
      </w:r>
      <w:r>
        <w:rPr/>
        <w:tab/>
      </w:r>
      <w:r>
        <w:rPr>
          <w:spacing w:val="-5"/>
        </w:rPr>
        <w:t>2,9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01" w:space="113"/>
            <w:col w:w="6869" w:space="1168"/>
            <w:col w:w="2713"/>
          </w:cols>
        </w:sectPr>
      </w:pPr>
    </w:p>
    <w:p>
      <w:pPr>
        <w:pStyle w:val="BodyText"/>
        <w:spacing w:line="270" w:lineRule="exact" w:before="187"/>
        <w:ind w:left="124"/>
      </w:pPr>
      <w:r>
        <w:rPr/>
        <w:t>st19.037</w:t>
      </w:r>
      <w:r>
        <w:rPr>
          <w:spacing w:val="32"/>
        </w:rPr>
        <w:t>  </w:t>
      </w:r>
      <w:r>
        <w:rPr>
          <w:spacing w:val="-2"/>
        </w:rPr>
        <w:t>Фебрильная</w:t>
      </w:r>
    </w:p>
    <w:p>
      <w:pPr>
        <w:pStyle w:val="BodyText"/>
        <w:spacing w:line="225" w:lineRule="auto" w:before="7"/>
        <w:ind w:left="1129"/>
      </w:pPr>
      <w:r>
        <w:rPr>
          <w:spacing w:val="-2"/>
        </w:rPr>
        <w:t>нейтропения</w:t>
      </w:r>
      <w:r>
        <w:rPr>
          <w:spacing w:val="-2"/>
        </w:rPr>
        <w:t>,</w:t>
      </w:r>
      <w:r>
        <w:rPr>
          <w:spacing w:val="-2"/>
        </w:rPr>
        <w:t> агранулоцито</w:t>
      </w:r>
      <w:r>
        <w:rPr>
          <w:spacing w:val="-2"/>
        </w:rPr>
        <w:t>з</w:t>
      </w:r>
      <w:r>
        <w:rPr>
          <w:spacing w:val="-2"/>
        </w:rPr>
        <w:t> вследстви</w:t>
      </w:r>
      <w:r>
        <w:rPr>
          <w:spacing w:val="-2"/>
        </w:rPr>
        <w:t>е</w:t>
      </w:r>
      <w:r>
        <w:rPr>
          <w:spacing w:val="-2"/>
        </w:rPr>
        <w:t> проведени</w:t>
      </w:r>
      <w:r>
        <w:rPr>
          <w:spacing w:val="-2"/>
        </w:rPr>
        <w:t>я</w:t>
      </w:r>
      <w:r>
        <w:rPr>
          <w:spacing w:val="-2"/>
        </w:rPr>
        <w:t> лекарственно</w:t>
      </w:r>
      <w:r>
        <w:rPr>
          <w:spacing w:val="-2"/>
        </w:rPr>
        <w:t>й</w:t>
      </w:r>
      <w:r>
        <w:rPr>
          <w:spacing w:val="-2"/>
        </w:rPr>
        <w:t> терапи</w:t>
      </w:r>
      <w:r>
        <w:rPr>
          <w:spacing w:val="-2"/>
        </w:rPr>
        <w:t>и</w:t>
      </w:r>
      <w:r>
        <w:rPr>
          <w:spacing w:val="-2"/>
        </w:rPr>
        <w:t> 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новообразований</w:t>
      </w:r>
    </w:p>
    <w:p>
      <w:pPr>
        <w:pStyle w:val="BodyText"/>
        <w:tabs>
          <w:tab w:pos="5170" w:val="left" w:leader="none"/>
          <w:tab w:pos="6988" w:val="left" w:leader="none"/>
        </w:tabs>
        <w:spacing w:line="225" w:lineRule="auto" w:before="203"/>
        <w:ind w:left="6988" w:right="38" w:hanging="6865"/>
      </w:pPr>
      <w:r>
        <w:rPr/>
        <w:br w:type="column"/>
      </w:r>
      <w:r>
        <w:rPr/>
        <w:t>C., D00 - D09, D45 - D47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диагнозы</w:t>
      </w:r>
      <w:r>
        <w:rPr>
          <w:spacing w:val="-17"/>
        </w:rPr>
        <w:t> </w:t>
      </w:r>
      <w:r>
        <w:rPr>
          <w:spacing w:val="-2"/>
        </w:rPr>
        <w:t>осложнени</w:t>
      </w:r>
      <w:r>
        <w:rPr>
          <w:spacing w:val="-2"/>
        </w:rPr>
        <w:t>я:</w:t>
      </w:r>
      <w:r>
        <w:rPr>
          <w:spacing w:val="-2"/>
        </w:rPr>
        <w:t> </w:t>
      </w:r>
      <w:r>
        <w:rPr>
          <w:spacing w:val="-4"/>
        </w:rPr>
        <w:t>D70</w:t>
      </w:r>
    </w:p>
    <w:p>
      <w:pPr>
        <w:pStyle w:val="BodyText"/>
        <w:spacing w:before="193"/>
        <w:ind w:left="124"/>
      </w:pPr>
      <w:r>
        <w:rPr/>
        <w:br w:type="column"/>
      </w:r>
      <w:r>
        <w:rPr>
          <w:spacing w:val="-4"/>
        </w:rPr>
        <w:t>2,93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2913" w:space="200"/>
            <w:col w:w="9333" w:space="374"/>
            <w:col w:w="1044"/>
          </w:cols>
        </w:sectPr>
      </w:pPr>
    </w:p>
    <w:p>
      <w:pPr>
        <w:pStyle w:val="BodyText"/>
        <w:spacing w:line="269" w:lineRule="exact" w:before="187"/>
        <w:ind w:left="124"/>
      </w:pPr>
      <w:r>
        <w:rPr/>
        <w:t>st19.038</w:t>
      </w:r>
      <w:r>
        <w:rPr>
          <w:spacing w:val="28"/>
        </w:rPr>
        <w:t>  </w:t>
      </w:r>
      <w:r>
        <w:rPr/>
        <w:t>Установка, </w:t>
      </w:r>
      <w:r>
        <w:rPr>
          <w:spacing w:val="-2"/>
        </w:rPr>
        <w:t>замена</w:t>
      </w:r>
    </w:p>
    <w:p>
      <w:pPr>
        <w:pStyle w:val="BodyText"/>
        <w:spacing w:line="225" w:lineRule="auto" w:before="7"/>
        <w:ind w:left="1129"/>
      </w:pPr>
      <w:r>
        <w:rPr>
          <w:spacing w:val="-2"/>
        </w:rPr>
        <w:t>порт-систем</w:t>
      </w:r>
      <w:r>
        <w:rPr>
          <w:spacing w:val="-2"/>
        </w:rPr>
        <w:t>ы</w:t>
      </w:r>
      <w:r>
        <w:rPr>
          <w:spacing w:val="-2"/>
        </w:rPr>
        <w:t> </w:t>
      </w:r>
      <w:r>
        <w:rPr/>
        <w:t>(катетера) </w:t>
      </w:r>
      <w:r>
        <w:rPr/>
        <w:t>для</w:t>
      </w:r>
      <w:r>
        <w:rPr/>
        <w:t> </w:t>
      </w:r>
      <w:r>
        <w:rPr>
          <w:spacing w:val="-2"/>
        </w:rPr>
        <w:t>лекарственно</w:t>
      </w:r>
      <w:r>
        <w:rPr>
          <w:spacing w:val="-2"/>
        </w:rPr>
        <w:t>й</w:t>
      </w:r>
      <w:r>
        <w:rPr>
          <w:spacing w:val="-2"/>
        </w:rPr>
        <w:t> терапи</w:t>
      </w:r>
      <w:r>
        <w:rPr>
          <w:spacing w:val="-2"/>
        </w:rPr>
        <w:t>и</w:t>
      </w:r>
      <w:r>
        <w:rPr>
          <w:spacing w:val="-2"/>
        </w:rPr>
        <w:t> 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новообразований</w:t>
      </w:r>
    </w:p>
    <w:p>
      <w:pPr>
        <w:tabs>
          <w:tab w:pos="3556" w:val="left" w:leader="none"/>
          <w:tab w:pos="8161" w:val="left" w:leader="none"/>
          <w:tab w:pos="9829" w:val="left" w:leader="none"/>
        </w:tabs>
        <w:spacing w:before="194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C., D00 - D09, D45 - </w:t>
      </w:r>
      <w:r>
        <w:rPr>
          <w:spacing w:val="-5"/>
          <w:sz w:val="24"/>
        </w:rPr>
        <w:t>D47</w:t>
      </w:r>
      <w:r>
        <w:rPr>
          <w:sz w:val="24"/>
        </w:rPr>
        <w:tab/>
      </w:r>
      <w:hyperlink r:id="rId1228">
        <w:r>
          <w:rPr>
            <w:color w:val="0000FF"/>
            <w:sz w:val="24"/>
          </w:rPr>
          <w:t>A11.12.001.002</w:t>
        </w:r>
      </w:hyperlink>
      <w:r>
        <w:rPr>
          <w:sz w:val="24"/>
        </w:rPr>
        <w:t>,</w:t>
      </w:r>
      <w:r>
        <w:rPr>
          <w:spacing w:val="-6"/>
          <w:sz w:val="24"/>
        </w:rPr>
        <w:t> </w:t>
      </w:r>
      <w:hyperlink r:id="rId1030">
        <w:r>
          <w:rPr>
            <w:color w:val="0000FF"/>
            <w:spacing w:val="-2"/>
            <w:sz w:val="24"/>
          </w:rPr>
          <w:t>A11.12.015</w:t>
        </w:r>
      </w:hyperlink>
      <w:r>
        <w:rPr>
          <w:color w:val="0000FF"/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4"/>
          <w:sz w:val="24"/>
        </w:rPr>
        <w:t>1,24</w:t>
      </w:r>
    </w:p>
    <w:p>
      <w:pPr>
        <w:spacing w:after="0"/>
        <w:jc w:val="left"/>
        <w:rPr>
          <w:sz w:val="24"/>
        </w:rPr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3042" w:space="72"/>
            <w:col w:w="10750"/>
          </w:cols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800"/>
        <w:gridCol w:w="6187"/>
        <w:gridCol w:w="2445"/>
        <w:gridCol w:w="953"/>
      </w:tblGrid>
      <w:tr>
        <w:trPr>
          <w:trHeight w:val="7366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st19.075</w:t>
            </w:r>
          </w:p>
        </w:tc>
        <w:tc>
          <w:tcPr>
            <w:tcW w:w="2800" w:type="dxa"/>
          </w:tcPr>
          <w:p>
            <w:pPr>
              <w:pStyle w:val="TableParagraph"/>
              <w:spacing w:line="225" w:lineRule="auto" w:before="3"/>
              <w:ind w:left="94" w:right="165"/>
              <w:rPr>
                <w:sz w:val="24"/>
              </w:rPr>
            </w:pPr>
            <w:r>
              <w:rPr>
                <w:spacing w:val="-2"/>
                <w:sz w:val="24"/>
              </w:rPr>
              <w:t>Лучевая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6187" w:type="dxa"/>
          </w:tcPr>
          <w:p>
            <w:pPr>
              <w:pStyle w:val="TableParagraph"/>
              <w:tabs>
                <w:tab w:pos="2835" w:val="left" w:leader="none"/>
              </w:tabs>
              <w:spacing w:line="225" w:lineRule="auto" w:before="3"/>
              <w:ind w:left="2835" w:right="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29">
              <w:r>
                <w:rPr>
                  <w:color w:val="0000FF"/>
                  <w:sz w:val="24"/>
                </w:rPr>
                <w:t>A06.01.007.001</w:t>
              </w:r>
            </w:hyperlink>
            <w:r>
              <w:rPr>
                <w:sz w:val="24"/>
              </w:rPr>
              <w:t>, </w:t>
            </w:r>
            <w:hyperlink r:id="rId1230">
              <w:r>
                <w:rPr>
                  <w:color w:val="0000FF"/>
                  <w:sz w:val="24"/>
                </w:rPr>
                <w:t>A06.03.065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1">
              <w:r>
                <w:rPr>
                  <w:color w:val="0000FF"/>
                  <w:sz w:val="24"/>
                </w:rPr>
                <w:t>A06.04.018</w:t>
              </w:r>
            </w:hyperlink>
            <w:r>
              <w:rPr>
                <w:sz w:val="24"/>
              </w:rPr>
              <w:t>, </w:t>
            </w:r>
            <w:hyperlink r:id="rId1232">
              <w:r>
                <w:rPr>
                  <w:color w:val="0000FF"/>
                  <w:sz w:val="24"/>
                </w:rPr>
                <w:t>A06.08.008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3">
              <w:r>
                <w:rPr>
                  <w:color w:val="0000FF"/>
                  <w:sz w:val="24"/>
                </w:rPr>
                <w:t>A06.09.009</w:t>
              </w:r>
            </w:hyperlink>
            <w:r>
              <w:rPr>
                <w:sz w:val="24"/>
              </w:rPr>
              <w:t>, </w:t>
            </w:r>
            <w:hyperlink r:id="rId1234">
              <w:r>
                <w:rPr>
                  <w:color w:val="0000FF"/>
                  <w:sz w:val="24"/>
                </w:rPr>
                <w:t>A06.11.003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5">
              <w:r>
                <w:rPr>
                  <w:color w:val="0000FF"/>
                  <w:sz w:val="24"/>
                </w:rPr>
                <w:t>A06.20.007</w:t>
              </w:r>
            </w:hyperlink>
            <w:r>
              <w:rPr>
                <w:sz w:val="24"/>
              </w:rPr>
              <w:t>, </w:t>
            </w:r>
            <w:hyperlink r:id="rId1236">
              <w:r>
                <w:rPr>
                  <w:color w:val="0000FF"/>
                  <w:sz w:val="24"/>
                </w:rPr>
                <w:t>A06.23.005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7">
              <w:r>
                <w:rPr>
                  <w:color w:val="0000FF"/>
                  <w:sz w:val="24"/>
                </w:rPr>
                <w:t>A07.01.004</w:t>
              </w:r>
            </w:hyperlink>
            <w:r>
              <w:rPr>
                <w:sz w:val="24"/>
              </w:rPr>
              <w:t>, </w:t>
            </w:r>
            <w:hyperlink r:id="rId1238">
              <w:r>
                <w:rPr>
                  <w:color w:val="0000FF"/>
                  <w:sz w:val="24"/>
                </w:rPr>
                <w:t>A07.03.002.001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9">
              <w:r>
                <w:rPr>
                  <w:color w:val="0000FF"/>
                  <w:spacing w:val="-2"/>
                  <w:sz w:val="24"/>
                </w:rPr>
                <w:t>A07.03.002.002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40">
              <w:r>
                <w:rPr>
                  <w:color w:val="0000FF"/>
                  <w:spacing w:val="-2"/>
                  <w:sz w:val="24"/>
                </w:rPr>
                <w:t>A07.06.002.001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41">
              <w:r>
                <w:rPr>
                  <w:color w:val="0000FF"/>
                  <w:sz w:val="24"/>
                </w:rPr>
                <w:t>A07.06.002.002</w:t>
              </w:r>
            </w:hyperlink>
            <w:r>
              <w:rPr>
                <w:sz w:val="24"/>
              </w:rPr>
              <w:t>, </w:t>
            </w:r>
            <w:hyperlink r:id="rId1242">
              <w:r>
                <w:rPr>
                  <w:color w:val="0000FF"/>
                  <w:sz w:val="24"/>
                </w:rPr>
                <w:t>A07.06.004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43">
              <w:r>
                <w:rPr>
                  <w:color w:val="0000FF"/>
                  <w:spacing w:val="-2"/>
                  <w:sz w:val="24"/>
                </w:rPr>
                <w:t>A07.07.001.001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44">
              <w:r>
                <w:rPr>
                  <w:color w:val="0000FF"/>
                  <w:spacing w:val="-2"/>
                  <w:sz w:val="24"/>
                </w:rPr>
                <w:t>A07.07.001.002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45">
              <w:r>
                <w:rPr>
                  <w:color w:val="0000FF"/>
                  <w:sz w:val="24"/>
                </w:rPr>
                <w:t>A07.07.003.001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46">
              <w:r>
                <w:rPr>
                  <w:color w:val="0000FF"/>
                  <w:spacing w:val="-2"/>
                  <w:sz w:val="24"/>
                </w:rPr>
                <w:t>A07.07.003.002</w:t>
              </w:r>
            </w:hyperlink>
          </w:p>
          <w:p>
            <w:pPr>
              <w:pStyle w:val="TableParagraph"/>
              <w:spacing w:line="225" w:lineRule="auto"/>
              <w:ind w:left="2835" w:right="7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47">
              <w:r>
                <w:rPr>
                  <w:color w:val="0000FF"/>
                  <w:sz w:val="24"/>
                </w:rPr>
                <w:t>A07.07.005</w:t>
              </w:r>
            </w:hyperlink>
            <w:r>
              <w:rPr>
                <w:sz w:val="24"/>
              </w:rPr>
              <w:t>, </w:t>
            </w:r>
            <w:hyperlink r:id="rId1248">
              <w:r>
                <w:rPr>
                  <w:color w:val="0000FF"/>
                  <w:sz w:val="24"/>
                </w:rPr>
                <w:t>A07.08.001.001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49">
              <w:r>
                <w:rPr>
                  <w:color w:val="0000FF"/>
                  <w:spacing w:val="-2"/>
                  <w:sz w:val="24"/>
                </w:rPr>
                <w:t>A07.08.001.002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50">
              <w:r>
                <w:rPr>
                  <w:color w:val="0000FF"/>
                  <w:spacing w:val="-2"/>
                  <w:sz w:val="24"/>
                </w:rPr>
                <w:t>A07.09.001.001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51">
              <w:r>
                <w:rPr>
                  <w:color w:val="0000FF"/>
                  <w:sz w:val="24"/>
                </w:rPr>
                <w:t>A07.09.001.002</w:t>
              </w:r>
            </w:hyperlink>
            <w:r>
              <w:rPr>
                <w:sz w:val="24"/>
              </w:rPr>
              <w:t>, </w:t>
            </w:r>
            <w:hyperlink r:id="rId1252">
              <w:r>
                <w:rPr>
                  <w:color w:val="0000FF"/>
                  <w:sz w:val="24"/>
                </w:rPr>
                <w:t>A07.09.002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3">
              <w:r>
                <w:rPr>
                  <w:color w:val="0000FF"/>
                  <w:spacing w:val="-2"/>
                  <w:sz w:val="24"/>
                </w:rPr>
                <w:t>A07.11.001.001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54">
              <w:r>
                <w:rPr>
                  <w:color w:val="0000FF"/>
                  <w:spacing w:val="-2"/>
                  <w:sz w:val="24"/>
                </w:rPr>
                <w:t>A07.11.001.002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55">
              <w:r>
                <w:rPr>
                  <w:color w:val="0000FF"/>
                  <w:sz w:val="24"/>
                </w:rPr>
                <w:t>A07.12.001</w:t>
              </w:r>
            </w:hyperlink>
            <w:r>
              <w:rPr>
                <w:sz w:val="24"/>
              </w:rPr>
              <w:t>, </w:t>
            </w:r>
            <w:hyperlink r:id="rId1256">
              <w:r>
                <w:rPr>
                  <w:color w:val="0000FF"/>
                  <w:sz w:val="24"/>
                </w:rPr>
                <w:t>A07.14.001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7">
              <w:r>
                <w:rPr>
                  <w:color w:val="0000FF"/>
                  <w:sz w:val="24"/>
                </w:rPr>
                <w:t>A07.14.001.002</w:t>
              </w:r>
            </w:hyperlink>
            <w:r>
              <w:rPr>
                <w:sz w:val="24"/>
              </w:rPr>
              <w:t>, </w:t>
            </w:r>
            <w:hyperlink r:id="rId1258">
              <w:r>
                <w:rPr>
                  <w:color w:val="0000FF"/>
                  <w:sz w:val="24"/>
                </w:rPr>
                <w:t>A07.15.001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9">
              <w:r>
                <w:rPr>
                  <w:color w:val="0000FF"/>
                  <w:spacing w:val="-2"/>
                  <w:sz w:val="24"/>
                </w:rPr>
                <w:t>A07.15.001.001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60">
              <w:r>
                <w:rPr>
                  <w:color w:val="0000FF"/>
                  <w:spacing w:val="-2"/>
                  <w:sz w:val="24"/>
                </w:rPr>
                <w:t>A07.16.001.001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61">
              <w:r>
                <w:rPr>
                  <w:color w:val="0000FF"/>
                  <w:sz w:val="24"/>
                </w:rPr>
                <w:t>A07.16.001.002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62">
              <w:r>
                <w:rPr>
                  <w:color w:val="0000FF"/>
                  <w:spacing w:val="-2"/>
                  <w:sz w:val="24"/>
                </w:rPr>
                <w:t>A07.18.001.001</w:t>
              </w:r>
            </w:hyperlink>
          </w:p>
          <w:p>
            <w:pPr>
              <w:pStyle w:val="TableParagraph"/>
              <w:spacing w:line="225" w:lineRule="auto"/>
              <w:ind w:left="2835" w:right="7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63">
              <w:r>
                <w:rPr>
                  <w:color w:val="0000FF"/>
                  <w:sz w:val="24"/>
                </w:rPr>
                <w:t>A07.18.001.002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64">
              <w:r>
                <w:rPr>
                  <w:color w:val="0000FF"/>
                  <w:spacing w:val="-2"/>
                  <w:sz w:val="24"/>
                </w:rPr>
                <w:t>A07.19.001.001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65">
              <w:r>
                <w:rPr>
                  <w:color w:val="0000FF"/>
                  <w:spacing w:val="-2"/>
                  <w:sz w:val="24"/>
                </w:rPr>
                <w:t>A07.19.001.002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66">
              <w:r>
                <w:rPr>
                  <w:color w:val="0000FF"/>
                  <w:sz w:val="24"/>
                </w:rPr>
                <w:t>A07.20.001.001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67">
              <w:r>
                <w:rPr>
                  <w:color w:val="0000FF"/>
                  <w:spacing w:val="-2"/>
                  <w:sz w:val="24"/>
                </w:rPr>
                <w:t>A07.20.001.002</w:t>
              </w:r>
            </w:hyperlink>
          </w:p>
          <w:p>
            <w:pPr>
              <w:pStyle w:val="TableParagraph"/>
              <w:spacing w:line="225" w:lineRule="auto"/>
              <w:ind w:left="2835" w:right="7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68">
              <w:r>
                <w:rPr>
                  <w:color w:val="0000FF"/>
                  <w:sz w:val="24"/>
                </w:rPr>
                <w:t>A07.20.003.001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69">
              <w:r>
                <w:rPr>
                  <w:color w:val="0000FF"/>
                  <w:sz w:val="24"/>
                </w:rPr>
                <w:t>A07.20.003.002</w:t>
              </w:r>
            </w:hyperlink>
            <w:r>
              <w:rPr>
                <w:sz w:val="24"/>
              </w:rPr>
              <w:t>, </w:t>
            </w:r>
            <w:hyperlink r:id="rId1270">
              <w:r>
                <w:rPr>
                  <w:color w:val="0000FF"/>
                  <w:sz w:val="24"/>
                </w:rPr>
                <w:t>A07.21.001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1">
              <w:r>
                <w:rPr>
                  <w:color w:val="0000FF"/>
                  <w:spacing w:val="-2"/>
                  <w:sz w:val="24"/>
                </w:rPr>
                <w:t>A07.21.001.002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72">
              <w:r>
                <w:rPr>
                  <w:color w:val="0000FF"/>
                  <w:spacing w:val="-2"/>
                  <w:sz w:val="24"/>
                </w:rPr>
                <w:t>A07.22.001.001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73">
              <w:r>
                <w:rPr>
                  <w:color w:val="0000FF"/>
                  <w:sz w:val="24"/>
                </w:rPr>
                <w:t>A07.22.001.002</w:t>
              </w:r>
            </w:hyperlink>
            <w:r>
              <w:rPr>
                <w:sz w:val="24"/>
              </w:rPr>
              <w:t>, </w:t>
            </w:r>
            <w:hyperlink r:id="rId1274">
              <w:r>
                <w:rPr>
                  <w:color w:val="0000FF"/>
                  <w:sz w:val="24"/>
                </w:rPr>
                <w:t>A07.23.001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5">
              <w:r>
                <w:rPr>
                  <w:color w:val="0000FF"/>
                  <w:sz w:val="24"/>
                </w:rPr>
                <w:t>A07.23.001.002</w:t>
              </w:r>
            </w:hyperlink>
            <w:r>
              <w:rPr>
                <w:sz w:val="24"/>
              </w:rPr>
              <w:t>, </w:t>
            </w:r>
            <w:hyperlink r:id="rId1276">
              <w:r>
                <w:rPr>
                  <w:color w:val="0000FF"/>
                  <w:sz w:val="24"/>
                </w:rPr>
                <w:t>A07.23.002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7">
              <w:r>
                <w:rPr>
                  <w:color w:val="0000FF"/>
                  <w:sz w:val="24"/>
                </w:rPr>
                <w:t>A07.26.002</w:t>
              </w:r>
            </w:hyperlink>
            <w:r>
              <w:rPr>
                <w:sz w:val="24"/>
              </w:rPr>
              <w:t>, </w:t>
            </w:r>
            <w:hyperlink r:id="rId1278">
              <w:r>
                <w:rPr>
                  <w:color w:val="0000FF"/>
                  <w:sz w:val="24"/>
                </w:rPr>
                <w:t>A07.28.001.001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9">
              <w:r>
                <w:rPr>
                  <w:color w:val="0000FF"/>
                  <w:sz w:val="24"/>
                </w:rPr>
                <w:t>A07.28.001.002</w:t>
              </w:r>
            </w:hyperlink>
            <w:r>
              <w:rPr>
                <w:sz w:val="24"/>
              </w:rPr>
              <w:t>, </w:t>
            </w:r>
            <w:hyperlink r:id="rId1280">
              <w:r>
                <w:rPr>
                  <w:color w:val="0000FF"/>
                  <w:sz w:val="24"/>
                </w:rPr>
                <w:t>A07.30.002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81">
              <w:r>
                <w:rPr>
                  <w:color w:val="0000FF"/>
                  <w:sz w:val="24"/>
                </w:rPr>
                <w:t>A07.30.025.001</w:t>
              </w:r>
            </w:hyperlink>
            <w:r>
              <w:rPr>
                <w:sz w:val="24"/>
              </w:rPr>
              <w:t>, </w:t>
            </w:r>
            <w:hyperlink r:id="rId1282">
              <w:r>
                <w:rPr>
                  <w:color w:val="0000FF"/>
                  <w:sz w:val="24"/>
                </w:rPr>
                <w:t>A07.30.025.002</w:t>
              </w:r>
            </w:hyperlink>
          </w:p>
        </w:tc>
        <w:tc>
          <w:tcPr>
            <w:tcW w:w="2445" w:type="dxa"/>
          </w:tcPr>
          <w:p>
            <w:pPr>
              <w:pStyle w:val="TableParagraph"/>
              <w:spacing w:line="272" w:lineRule="exact"/>
              <w:ind w:left="80"/>
              <w:rPr>
                <w:sz w:val="24"/>
              </w:rPr>
            </w:pPr>
            <w:r>
              <w:rPr>
                <w:sz w:val="24"/>
              </w:rPr>
              <w:t>фракции: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fr01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05</w:t>
            </w:r>
          </w:p>
        </w:tc>
        <w:tc>
          <w:tcPr>
            <w:tcW w:w="953" w:type="dxa"/>
          </w:tcPr>
          <w:p>
            <w:pPr>
              <w:pStyle w:val="TableParagraph"/>
              <w:spacing w:line="272" w:lineRule="exact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0,79</w:t>
            </w:r>
          </w:p>
        </w:tc>
      </w:tr>
      <w:tr>
        <w:trPr>
          <w:trHeight w:val="629" w:hRule="atLeast"/>
        </w:trPr>
        <w:tc>
          <w:tcPr>
            <w:tcW w:w="951" w:type="dxa"/>
          </w:tcPr>
          <w:p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st19.076</w:t>
            </w:r>
          </w:p>
        </w:tc>
        <w:tc>
          <w:tcPr>
            <w:tcW w:w="2800" w:type="dxa"/>
          </w:tcPr>
          <w:p>
            <w:pPr>
              <w:pStyle w:val="TableParagraph"/>
              <w:spacing w:line="260" w:lineRule="exact" w:before="89"/>
              <w:ind w:left="94" w:right="165"/>
              <w:rPr>
                <w:sz w:val="24"/>
              </w:rPr>
            </w:pPr>
            <w:r>
              <w:rPr>
                <w:spacing w:val="-2"/>
                <w:sz w:val="24"/>
              </w:rPr>
              <w:t>Лучевая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6187" w:type="dxa"/>
          </w:tcPr>
          <w:p>
            <w:pPr>
              <w:pStyle w:val="TableParagraph"/>
              <w:tabs>
                <w:tab w:pos="2835" w:val="left" w:leader="none"/>
              </w:tabs>
              <w:spacing w:before="110"/>
              <w:ind w:left="101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83">
              <w:r>
                <w:rPr>
                  <w:color w:val="0000FF"/>
                  <w:spacing w:val="-2"/>
                  <w:sz w:val="24"/>
                </w:rPr>
                <w:t>A07.30.009</w:t>
              </w:r>
            </w:hyperlink>
          </w:p>
        </w:tc>
        <w:tc>
          <w:tcPr>
            <w:tcW w:w="2445" w:type="dxa"/>
          </w:tcPr>
          <w:p>
            <w:pPr>
              <w:pStyle w:val="TableParagraph"/>
              <w:spacing w:line="260" w:lineRule="exact" w:before="89"/>
              <w:ind w:left="80" w:right="146"/>
              <w:rPr>
                <w:sz w:val="24"/>
              </w:rPr>
            </w:pPr>
            <w:r>
              <w:rPr>
                <w:spacing w:val="-2"/>
                <w:sz w:val="24"/>
              </w:rPr>
              <w:t>фракции: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fr01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05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fr06 - 07</w:t>
            </w:r>
          </w:p>
        </w:tc>
        <w:tc>
          <w:tcPr>
            <w:tcW w:w="953" w:type="dxa"/>
          </w:tcPr>
          <w:p>
            <w:pPr>
              <w:pStyle w:val="TableParagraph"/>
              <w:spacing w:before="110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1,14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74" w:lineRule="exact" w:before="190"/>
        <w:ind w:left="141"/>
        <w:rPr>
          <w:position w:val="1"/>
        </w:rPr>
      </w:pPr>
      <w:r>
        <w:rPr/>
        <w:t>st19.077</w:t>
      </w:r>
      <w:r>
        <w:rPr>
          <w:spacing w:val="27"/>
        </w:rPr>
        <w:t>  </w:t>
      </w:r>
      <w:r>
        <w:rPr>
          <w:spacing w:val="-2"/>
          <w:position w:val="1"/>
        </w:rPr>
        <w:t>Лучеваятерапия</w:t>
      </w:r>
    </w:p>
    <w:p>
      <w:pPr>
        <w:pStyle w:val="BodyText"/>
        <w:spacing w:line="264" w:lineRule="exact"/>
        <w:ind w:left="1136"/>
      </w:pPr>
      <w:r>
        <w:rPr/>
        <w:t>(уровень</w:t>
      </w:r>
      <w:r>
        <w:rPr>
          <w:spacing w:val="-6"/>
        </w:rPr>
        <w:t> </w:t>
      </w:r>
      <w:r>
        <w:rPr>
          <w:spacing w:val="-5"/>
        </w:rPr>
        <w:t>3)</w:t>
      </w:r>
    </w:p>
    <w:p>
      <w:pPr>
        <w:spacing w:line="267" w:lineRule="exact" w:before="194"/>
        <w:ind w:left="141" w:right="0" w:firstLine="0"/>
        <w:jc w:val="left"/>
        <w:rPr>
          <w:sz w:val="24"/>
        </w:rPr>
      </w:pPr>
      <w:r>
        <w:rPr/>
        <w:br w:type="column"/>
      </w:r>
      <w:r>
        <w:rPr>
          <w:spacing w:val="-10"/>
          <w:sz w:val="24"/>
        </w:rPr>
        <w:t>-</w:t>
      </w:r>
    </w:p>
    <w:p>
      <w:pPr>
        <w:spacing w:line="225" w:lineRule="auto" w:before="5"/>
        <w:ind w:left="1960" w:right="0" w:firstLine="52"/>
        <w:jc w:val="left"/>
        <w:rPr>
          <w:sz w:val="24"/>
        </w:rPr>
      </w:pPr>
      <w:hyperlink r:id="rId1229">
        <w:r>
          <w:rPr>
            <w:color w:val="0000FF"/>
            <w:spacing w:val="-2"/>
            <w:sz w:val="24"/>
          </w:rPr>
          <w:t>A06.01.007.001</w:t>
        </w:r>
      </w:hyperlink>
      <w:r>
        <w:rPr>
          <w:spacing w:val="-2"/>
          <w:sz w:val="24"/>
        </w:rPr>
        <w:t>,</w:t>
      </w:r>
      <w:hyperlink r:id="rId1230">
        <w:r>
          <w:rPr>
            <w:color w:val="0000FF"/>
            <w:spacing w:val="-2"/>
            <w:sz w:val="24"/>
          </w:rPr>
          <w:t>A06.03.065</w:t>
        </w:r>
      </w:hyperlink>
      <w:r>
        <w:rPr>
          <w:spacing w:val="-2"/>
          <w:sz w:val="24"/>
        </w:rPr>
        <w:t>,</w:t>
      </w:r>
      <w:hyperlink r:id="rId1231">
        <w:r>
          <w:rPr>
            <w:color w:val="0000FF"/>
            <w:spacing w:val="-2"/>
            <w:sz w:val="24"/>
          </w:rPr>
          <w:t>A0</w:t>
        </w:r>
      </w:hyperlink>
      <w:r>
        <w:rPr>
          <w:color w:val="0000FF"/>
          <w:spacing w:val="-2"/>
          <w:sz w:val="24"/>
        </w:rPr>
        <w:t> </w:t>
      </w:r>
      <w:hyperlink r:id="rId1231">
        <w:r>
          <w:rPr>
            <w:color w:val="0000FF"/>
            <w:spacing w:val="-2"/>
            <w:sz w:val="24"/>
          </w:rPr>
          <w:t>6.04.018</w:t>
        </w:r>
      </w:hyperlink>
      <w:r>
        <w:rPr>
          <w:spacing w:val="-2"/>
          <w:sz w:val="24"/>
        </w:rPr>
        <w:t>,</w:t>
      </w:r>
      <w:hyperlink r:id="rId1232">
        <w:r>
          <w:rPr>
            <w:color w:val="0000FF"/>
            <w:spacing w:val="-2"/>
            <w:sz w:val="24"/>
          </w:rPr>
          <w:t>A06.08.008</w:t>
        </w:r>
      </w:hyperlink>
      <w:r>
        <w:rPr>
          <w:spacing w:val="-2"/>
          <w:sz w:val="24"/>
        </w:rPr>
        <w:t>,</w:t>
      </w:r>
      <w:hyperlink r:id="rId1233">
        <w:r>
          <w:rPr>
            <w:color w:val="0000FF"/>
            <w:spacing w:val="-2"/>
            <w:sz w:val="24"/>
          </w:rPr>
          <w:t>A06.09.009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34">
        <w:r>
          <w:rPr>
            <w:color w:val="0000FF"/>
            <w:spacing w:val="-2"/>
            <w:sz w:val="24"/>
          </w:rPr>
          <w:t>A06.11.003</w:t>
        </w:r>
      </w:hyperlink>
      <w:r>
        <w:rPr>
          <w:spacing w:val="-2"/>
          <w:sz w:val="24"/>
        </w:rPr>
        <w:t>,</w:t>
      </w:r>
      <w:hyperlink r:id="rId1235">
        <w:r>
          <w:rPr>
            <w:color w:val="0000FF"/>
            <w:spacing w:val="-2"/>
            <w:sz w:val="24"/>
          </w:rPr>
          <w:t>A06.20.007</w:t>
        </w:r>
      </w:hyperlink>
      <w:r>
        <w:rPr>
          <w:spacing w:val="-2"/>
          <w:sz w:val="24"/>
        </w:rPr>
        <w:t>,</w:t>
      </w:r>
      <w:hyperlink r:id="rId1236">
        <w:r>
          <w:rPr>
            <w:color w:val="0000FF"/>
            <w:spacing w:val="-2"/>
            <w:sz w:val="24"/>
          </w:rPr>
          <w:t>A06.23.0</w:t>
        </w:r>
      </w:hyperlink>
      <w:r>
        <w:rPr>
          <w:color w:val="0000FF"/>
          <w:spacing w:val="-2"/>
          <w:sz w:val="24"/>
        </w:rPr>
        <w:t> </w:t>
      </w:r>
      <w:hyperlink r:id="rId1236">
        <w:r>
          <w:rPr>
            <w:color w:val="0000FF"/>
            <w:spacing w:val="-2"/>
            <w:sz w:val="24"/>
          </w:rPr>
          <w:t>05</w:t>
        </w:r>
      </w:hyperlink>
      <w:r>
        <w:rPr>
          <w:spacing w:val="-2"/>
          <w:sz w:val="24"/>
        </w:rPr>
        <w:t>,</w:t>
      </w:r>
      <w:hyperlink r:id="rId1237">
        <w:r>
          <w:rPr>
            <w:color w:val="0000FF"/>
            <w:spacing w:val="-2"/>
            <w:sz w:val="24"/>
          </w:rPr>
          <w:t>A07.01.004</w:t>
        </w:r>
      </w:hyperlink>
      <w:r>
        <w:rPr>
          <w:spacing w:val="-2"/>
          <w:sz w:val="24"/>
        </w:rPr>
        <w:t>,</w:t>
      </w:r>
      <w:hyperlink r:id="rId1238">
        <w:r>
          <w:rPr>
            <w:color w:val="0000FF"/>
            <w:spacing w:val="-2"/>
            <w:sz w:val="24"/>
          </w:rPr>
          <w:t>A07.03.002.001</w:t>
        </w:r>
      </w:hyperlink>
      <w:r>
        <w:rPr>
          <w:spacing w:val="-2"/>
          <w:sz w:val="24"/>
        </w:rPr>
        <w:t>,</w:t>
      </w:r>
      <w:hyperlink r:id="rId1239">
        <w:r>
          <w:rPr>
            <w:color w:val="0000FF"/>
            <w:spacing w:val="-2"/>
            <w:sz w:val="24"/>
          </w:rPr>
          <w:t>A</w:t>
        </w:r>
      </w:hyperlink>
    </w:p>
    <w:p>
      <w:pPr>
        <w:spacing w:line="251" w:lineRule="exact" w:before="0"/>
        <w:ind w:left="1960" w:right="0" w:firstLine="0"/>
        <w:jc w:val="left"/>
        <w:rPr>
          <w:sz w:val="24"/>
        </w:rPr>
      </w:pPr>
      <w:hyperlink r:id="rId1239">
        <w:r>
          <w:rPr>
            <w:color w:val="0000FF"/>
            <w:spacing w:val="-2"/>
            <w:sz w:val="24"/>
          </w:rPr>
          <w:t>07.03.002.002</w:t>
        </w:r>
      </w:hyperlink>
      <w:r>
        <w:rPr>
          <w:spacing w:val="-2"/>
          <w:sz w:val="24"/>
        </w:rPr>
        <w:t>,</w:t>
      </w:r>
      <w:hyperlink r:id="rId1240">
        <w:r>
          <w:rPr>
            <w:color w:val="0000FF"/>
            <w:spacing w:val="-2"/>
            <w:sz w:val="24"/>
          </w:rPr>
          <w:t>A07.06.002.001</w:t>
        </w:r>
      </w:hyperlink>
      <w:r>
        <w:rPr>
          <w:spacing w:val="-2"/>
          <w:sz w:val="24"/>
        </w:rPr>
        <w:t>,</w:t>
      </w:r>
      <w:hyperlink r:id="rId1241">
        <w:r>
          <w:rPr>
            <w:color w:val="0000FF"/>
            <w:spacing w:val="-2"/>
            <w:sz w:val="24"/>
          </w:rPr>
          <w:t>A</w:t>
        </w:r>
      </w:hyperlink>
    </w:p>
    <w:p>
      <w:pPr>
        <w:spacing w:line="259" w:lineRule="exact" w:before="0"/>
        <w:ind w:left="1960" w:right="0" w:firstLine="0"/>
        <w:jc w:val="left"/>
        <w:rPr>
          <w:sz w:val="24"/>
        </w:rPr>
      </w:pPr>
      <w:hyperlink r:id="rId1241">
        <w:r>
          <w:rPr>
            <w:color w:val="0000FF"/>
            <w:spacing w:val="-2"/>
            <w:sz w:val="24"/>
          </w:rPr>
          <w:t>07.06.002.002</w:t>
        </w:r>
      </w:hyperlink>
      <w:r>
        <w:rPr>
          <w:spacing w:val="-2"/>
          <w:sz w:val="24"/>
        </w:rPr>
        <w:t>,</w:t>
      </w:r>
      <w:hyperlink r:id="rId1242">
        <w:r>
          <w:rPr>
            <w:color w:val="0000FF"/>
            <w:spacing w:val="-2"/>
            <w:sz w:val="24"/>
          </w:rPr>
          <w:t>A07.06.004</w:t>
        </w:r>
      </w:hyperlink>
      <w:r>
        <w:rPr>
          <w:spacing w:val="-2"/>
          <w:sz w:val="24"/>
        </w:rPr>
        <w:t>,</w:t>
      </w:r>
      <w:hyperlink r:id="rId1243">
        <w:r>
          <w:rPr>
            <w:color w:val="0000FF"/>
            <w:spacing w:val="-2"/>
            <w:sz w:val="24"/>
          </w:rPr>
          <w:t>A07.0</w:t>
        </w:r>
      </w:hyperlink>
    </w:p>
    <w:p>
      <w:pPr>
        <w:spacing w:line="259" w:lineRule="exact" w:before="0"/>
        <w:ind w:left="1960" w:right="0" w:firstLine="0"/>
        <w:jc w:val="left"/>
        <w:rPr>
          <w:sz w:val="24"/>
        </w:rPr>
      </w:pPr>
      <w:hyperlink r:id="rId1243">
        <w:r>
          <w:rPr>
            <w:color w:val="0000FF"/>
            <w:spacing w:val="-2"/>
            <w:sz w:val="24"/>
          </w:rPr>
          <w:t>7.001.001</w:t>
        </w:r>
      </w:hyperlink>
      <w:r>
        <w:rPr>
          <w:spacing w:val="-2"/>
          <w:sz w:val="24"/>
        </w:rPr>
        <w:t>,</w:t>
      </w:r>
      <w:hyperlink r:id="rId1244">
        <w:r>
          <w:rPr>
            <w:color w:val="0000FF"/>
            <w:spacing w:val="-2"/>
            <w:sz w:val="24"/>
          </w:rPr>
          <w:t>A07.07.001.002</w:t>
        </w:r>
      </w:hyperlink>
      <w:r>
        <w:rPr>
          <w:spacing w:val="-2"/>
          <w:sz w:val="24"/>
        </w:rPr>
        <w:t>,</w:t>
      </w:r>
      <w:hyperlink r:id="rId1245">
        <w:r>
          <w:rPr>
            <w:color w:val="0000FF"/>
            <w:spacing w:val="-2"/>
            <w:sz w:val="24"/>
          </w:rPr>
          <w:t>A07.0</w:t>
        </w:r>
      </w:hyperlink>
    </w:p>
    <w:p>
      <w:pPr>
        <w:spacing w:line="261" w:lineRule="exact" w:before="0"/>
        <w:ind w:left="1960" w:right="0" w:firstLine="0"/>
        <w:jc w:val="left"/>
        <w:rPr>
          <w:sz w:val="24"/>
        </w:rPr>
      </w:pPr>
      <w:hyperlink r:id="rId1245">
        <w:r>
          <w:rPr>
            <w:color w:val="0000FF"/>
            <w:spacing w:val="-2"/>
            <w:sz w:val="24"/>
          </w:rPr>
          <w:t>7.003.001</w:t>
        </w:r>
      </w:hyperlink>
      <w:r>
        <w:rPr>
          <w:spacing w:val="-2"/>
          <w:sz w:val="24"/>
        </w:rPr>
        <w:t>,</w:t>
      </w:r>
      <w:hyperlink r:id="rId1246">
        <w:r>
          <w:rPr>
            <w:color w:val="0000FF"/>
            <w:spacing w:val="-2"/>
            <w:sz w:val="24"/>
          </w:rPr>
          <w:t>A07.07.003.002</w:t>
        </w:r>
      </w:hyperlink>
    </w:p>
    <w:p>
      <w:pPr>
        <w:spacing w:line="261" w:lineRule="exact" w:before="0"/>
        <w:ind w:left="1960" w:right="0" w:firstLine="0"/>
        <w:jc w:val="left"/>
        <w:rPr>
          <w:sz w:val="24"/>
        </w:rPr>
      </w:pPr>
      <w:r>
        <w:rPr>
          <w:spacing w:val="-2"/>
          <w:sz w:val="24"/>
        </w:rPr>
        <w:t>,</w:t>
      </w:r>
      <w:hyperlink r:id="rId1247">
        <w:r>
          <w:rPr>
            <w:color w:val="0000FF"/>
            <w:spacing w:val="-2"/>
            <w:sz w:val="24"/>
          </w:rPr>
          <w:t>A07.07.005</w:t>
        </w:r>
      </w:hyperlink>
      <w:r>
        <w:rPr>
          <w:spacing w:val="-2"/>
          <w:sz w:val="24"/>
        </w:rPr>
        <w:t>,</w:t>
      </w:r>
      <w:hyperlink r:id="rId1248">
        <w:r>
          <w:rPr>
            <w:color w:val="0000FF"/>
            <w:spacing w:val="-2"/>
            <w:sz w:val="24"/>
          </w:rPr>
          <w:t>A07.08.001.001</w:t>
        </w:r>
      </w:hyperlink>
      <w:r>
        <w:rPr>
          <w:spacing w:val="-2"/>
          <w:sz w:val="24"/>
        </w:rPr>
        <w:t>,</w:t>
      </w:r>
      <w:hyperlink r:id="rId1249">
        <w:r>
          <w:rPr>
            <w:color w:val="0000FF"/>
            <w:spacing w:val="-2"/>
            <w:sz w:val="24"/>
          </w:rPr>
          <w:t>A07</w:t>
        </w:r>
      </w:hyperlink>
    </w:p>
    <w:p>
      <w:pPr>
        <w:spacing w:line="225" w:lineRule="auto" w:before="5"/>
        <w:ind w:left="1960" w:right="0" w:firstLine="0"/>
        <w:jc w:val="left"/>
        <w:rPr>
          <w:sz w:val="24"/>
        </w:rPr>
      </w:pPr>
      <w:hyperlink r:id="rId1249">
        <w:r>
          <w:rPr>
            <w:color w:val="0000FF"/>
            <w:spacing w:val="-2"/>
            <w:sz w:val="24"/>
          </w:rPr>
          <w:t>.08.001.002</w:t>
        </w:r>
      </w:hyperlink>
      <w:r>
        <w:rPr>
          <w:spacing w:val="-2"/>
          <w:sz w:val="24"/>
        </w:rPr>
        <w:t>,</w:t>
      </w:r>
      <w:hyperlink r:id="rId1250">
        <w:r>
          <w:rPr>
            <w:color w:val="0000FF"/>
            <w:spacing w:val="-2"/>
            <w:sz w:val="24"/>
          </w:rPr>
          <w:t>A07.09.001.001</w:t>
        </w:r>
      </w:hyperlink>
      <w:r>
        <w:rPr>
          <w:spacing w:val="-2"/>
          <w:sz w:val="24"/>
        </w:rPr>
        <w:t>,</w:t>
      </w:r>
      <w:hyperlink r:id="rId1251">
        <w:r>
          <w:rPr>
            <w:color w:val="0000FF"/>
            <w:spacing w:val="-2"/>
            <w:sz w:val="24"/>
          </w:rPr>
          <w:t>A07.</w:t>
        </w:r>
      </w:hyperlink>
      <w:r>
        <w:rPr>
          <w:color w:val="0000FF"/>
          <w:spacing w:val="-2"/>
          <w:sz w:val="24"/>
        </w:rPr>
        <w:t> </w:t>
      </w:r>
      <w:hyperlink r:id="rId1251">
        <w:r>
          <w:rPr>
            <w:color w:val="0000FF"/>
            <w:spacing w:val="-2"/>
            <w:sz w:val="24"/>
          </w:rPr>
          <w:t>09.001.002</w:t>
        </w:r>
      </w:hyperlink>
      <w:r>
        <w:rPr>
          <w:spacing w:val="-2"/>
          <w:sz w:val="24"/>
        </w:rPr>
        <w:t>,</w:t>
      </w:r>
      <w:hyperlink r:id="rId1252">
        <w:r>
          <w:rPr>
            <w:color w:val="0000FF"/>
            <w:spacing w:val="-2"/>
            <w:sz w:val="24"/>
          </w:rPr>
          <w:t>A07.09.002</w:t>
        </w:r>
      </w:hyperlink>
      <w:r>
        <w:rPr>
          <w:spacing w:val="-2"/>
          <w:sz w:val="24"/>
        </w:rPr>
        <w:t>,</w:t>
      </w:r>
      <w:hyperlink r:id="rId1253">
        <w:r>
          <w:rPr>
            <w:color w:val="0000FF"/>
            <w:spacing w:val="-2"/>
            <w:sz w:val="24"/>
          </w:rPr>
          <w:t>A07.11.0</w:t>
        </w:r>
      </w:hyperlink>
    </w:p>
    <w:p>
      <w:pPr>
        <w:spacing w:line="253" w:lineRule="exact" w:before="0"/>
        <w:ind w:left="1960" w:right="0" w:firstLine="0"/>
        <w:jc w:val="left"/>
        <w:rPr>
          <w:sz w:val="24"/>
        </w:rPr>
      </w:pPr>
      <w:hyperlink r:id="rId1253">
        <w:r>
          <w:rPr>
            <w:color w:val="0000FF"/>
            <w:spacing w:val="-2"/>
            <w:sz w:val="24"/>
          </w:rPr>
          <w:t>01.001</w:t>
        </w:r>
      </w:hyperlink>
      <w:r>
        <w:rPr>
          <w:spacing w:val="-2"/>
          <w:sz w:val="24"/>
        </w:rPr>
        <w:t>,</w:t>
      </w:r>
      <w:hyperlink r:id="rId1254">
        <w:r>
          <w:rPr>
            <w:color w:val="0000FF"/>
            <w:spacing w:val="-2"/>
            <w:sz w:val="24"/>
          </w:rPr>
          <w:t>A07.11.001.002</w:t>
        </w:r>
      </w:hyperlink>
      <w:r>
        <w:rPr>
          <w:spacing w:val="-2"/>
          <w:sz w:val="24"/>
        </w:rPr>
        <w:t>,</w:t>
      </w:r>
      <w:hyperlink r:id="rId1255">
        <w:r>
          <w:rPr>
            <w:color w:val="0000FF"/>
            <w:spacing w:val="-2"/>
            <w:sz w:val="24"/>
          </w:rPr>
          <w:t>A07.12.0</w:t>
        </w:r>
      </w:hyperlink>
    </w:p>
    <w:p>
      <w:pPr>
        <w:spacing w:line="259" w:lineRule="exact" w:before="0"/>
        <w:ind w:left="1960" w:right="0" w:firstLine="0"/>
        <w:jc w:val="left"/>
        <w:rPr>
          <w:sz w:val="24"/>
        </w:rPr>
      </w:pPr>
      <w:hyperlink r:id="rId1255">
        <w:r>
          <w:rPr>
            <w:color w:val="0000FF"/>
            <w:spacing w:val="-2"/>
            <w:sz w:val="24"/>
          </w:rPr>
          <w:t>01</w:t>
        </w:r>
      </w:hyperlink>
      <w:r>
        <w:rPr>
          <w:spacing w:val="-2"/>
          <w:sz w:val="24"/>
        </w:rPr>
        <w:t>,</w:t>
      </w:r>
      <w:hyperlink r:id="rId1256">
        <w:r>
          <w:rPr>
            <w:color w:val="0000FF"/>
            <w:spacing w:val="-2"/>
            <w:sz w:val="24"/>
          </w:rPr>
          <w:t>A07.14.001</w:t>
        </w:r>
      </w:hyperlink>
      <w:r>
        <w:rPr>
          <w:spacing w:val="-2"/>
          <w:sz w:val="24"/>
        </w:rPr>
        <w:t>,</w:t>
      </w:r>
      <w:hyperlink r:id="rId1257">
        <w:r>
          <w:rPr>
            <w:color w:val="0000FF"/>
            <w:spacing w:val="-2"/>
            <w:sz w:val="24"/>
          </w:rPr>
          <w:t>A07.14.001.002</w:t>
        </w:r>
      </w:hyperlink>
      <w:r>
        <w:rPr>
          <w:spacing w:val="-2"/>
          <w:sz w:val="24"/>
        </w:rPr>
        <w:t>,</w:t>
      </w:r>
      <w:hyperlink r:id="rId1258">
        <w:r>
          <w:rPr>
            <w:color w:val="0000FF"/>
            <w:spacing w:val="-2"/>
            <w:sz w:val="24"/>
          </w:rPr>
          <w:t>A</w:t>
        </w:r>
      </w:hyperlink>
    </w:p>
    <w:p>
      <w:pPr>
        <w:spacing w:line="259" w:lineRule="exact" w:before="0"/>
        <w:ind w:left="1960" w:right="0" w:firstLine="0"/>
        <w:jc w:val="left"/>
        <w:rPr>
          <w:sz w:val="24"/>
        </w:rPr>
      </w:pPr>
      <w:hyperlink r:id="rId1258">
        <w:r>
          <w:rPr>
            <w:color w:val="0000FF"/>
            <w:spacing w:val="-2"/>
            <w:sz w:val="24"/>
          </w:rPr>
          <w:t>07.15.001</w:t>
        </w:r>
      </w:hyperlink>
      <w:r>
        <w:rPr>
          <w:spacing w:val="-2"/>
          <w:sz w:val="24"/>
        </w:rPr>
        <w:t>,</w:t>
      </w:r>
      <w:hyperlink r:id="rId1259">
        <w:r>
          <w:rPr>
            <w:color w:val="0000FF"/>
            <w:spacing w:val="-2"/>
            <w:sz w:val="24"/>
          </w:rPr>
          <w:t>A07.15.001.001</w:t>
        </w:r>
      </w:hyperlink>
      <w:r>
        <w:rPr>
          <w:spacing w:val="-2"/>
          <w:sz w:val="24"/>
        </w:rPr>
        <w:t>,</w:t>
      </w:r>
      <w:hyperlink r:id="rId1260">
        <w:r>
          <w:rPr>
            <w:color w:val="0000FF"/>
            <w:spacing w:val="-2"/>
            <w:sz w:val="24"/>
          </w:rPr>
          <w:t>A07.1</w:t>
        </w:r>
      </w:hyperlink>
    </w:p>
    <w:p>
      <w:pPr>
        <w:spacing w:line="259" w:lineRule="exact" w:before="0"/>
        <w:ind w:left="1960" w:right="0" w:firstLine="0"/>
        <w:jc w:val="left"/>
        <w:rPr>
          <w:sz w:val="24"/>
        </w:rPr>
      </w:pPr>
      <w:hyperlink r:id="rId1260">
        <w:r>
          <w:rPr>
            <w:color w:val="0000FF"/>
            <w:spacing w:val="-2"/>
            <w:sz w:val="24"/>
          </w:rPr>
          <w:t>6.001.001</w:t>
        </w:r>
      </w:hyperlink>
      <w:r>
        <w:rPr>
          <w:spacing w:val="-2"/>
          <w:sz w:val="24"/>
        </w:rPr>
        <w:t>,</w:t>
      </w:r>
      <w:hyperlink r:id="rId1261">
        <w:r>
          <w:rPr>
            <w:color w:val="0000FF"/>
            <w:spacing w:val="-2"/>
            <w:sz w:val="24"/>
          </w:rPr>
          <w:t>A07.16.001.002</w:t>
        </w:r>
      </w:hyperlink>
      <w:r>
        <w:rPr>
          <w:spacing w:val="-2"/>
          <w:sz w:val="24"/>
        </w:rPr>
        <w:t>,</w:t>
      </w:r>
      <w:hyperlink r:id="rId1262">
        <w:r>
          <w:rPr>
            <w:color w:val="0000FF"/>
            <w:spacing w:val="-2"/>
            <w:sz w:val="24"/>
          </w:rPr>
          <w:t>A07.1</w:t>
        </w:r>
      </w:hyperlink>
    </w:p>
    <w:p>
      <w:pPr>
        <w:pStyle w:val="BodyText"/>
        <w:spacing w:line="261" w:lineRule="exact"/>
        <w:ind w:left="1960"/>
      </w:pPr>
      <w:hyperlink r:id="rId1262">
        <w:r>
          <w:rPr>
            <w:color w:val="0000FF"/>
            <w:spacing w:val="-2"/>
          </w:rPr>
          <w:t>8.001.001</w:t>
        </w:r>
      </w:hyperlink>
    </w:p>
    <w:p>
      <w:pPr>
        <w:spacing w:line="225" w:lineRule="auto" w:before="7"/>
        <w:ind w:left="1960" w:right="0" w:firstLine="0"/>
        <w:jc w:val="both"/>
        <w:rPr>
          <w:sz w:val="24"/>
        </w:rPr>
      </w:pPr>
      <w:r>
        <w:rPr>
          <w:spacing w:val="-2"/>
          <w:sz w:val="24"/>
        </w:rPr>
        <w:t>,</w:t>
      </w:r>
      <w:hyperlink r:id="rId1263">
        <w:r>
          <w:rPr>
            <w:color w:val="0000FF"/>
            <w:spacing w:val="-2"/>
            <w:sz w:val="24"/>
          </w:rPr>
          <w:t>A07.18.001.002</w:t>
        </w:r>
      </w:hyperlink>
      <w:r>
        <w:rPr>
          <w:spacing w:val="-2"/>
          <w:sz w:val="24"/>
        </w:rPr>
        <w:t>,</w:t>
      </w:r>
      <w:hyperlink r:id="rId1264">
        <w:r>
          <w:rPr>
            <w:color w:val="0000FF"/>
            <w:spacing w:val="-2"/>
            <w:sz w:val="24"/>
          </w:rPr>
          <w:t>A07.19.001.001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65">
        <w:r>
          <w:rPr>
            <w:color w:val="0000FF"/>
            <w:spacing w:val="-2"/>
            <w:sz w:val="24"/>
          </w:rPr>
          <w:t>A07.19.001.002</w:t>
        </w:r>
      </w:hyperlink>
      <w:r>
        <w:rPr>
          <w:spacing w:val="-2"/>
          <w:sz w:val="24"/>
        </w:rPr>
        <w:t>,</w:t>
      </w:r>
      <w:hyperlink r:id="rId1266">
        <w:r>
          <w:rPr>
            <w:color w:val="0000FF"/>
            <w:spacing w:val="-2"/>
            <w:sz w:val="24"/>
          </w:rPr>
          <w:t>A07.20.001.001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67">
        <w:r>
          <w:rPr>
            <w:color w:val="0000FF"/>
            <w:spacing w:val="-2"/>
            <w:sz w:val="24"/>
          </w:rPr>
          <w:t>A07.20.001.002</w:t>
        </w:r>
      </w:hyperlink>
    </w:p>
    <w:p>
      <w:pPr>
        <w:spacing w:line="225" w:lineRule="auto" w:before="0"/>
        <w:ind w:left="1960" w:right="0" w:firstLine="0"/>
        <w:jc w:val="both"/>
        <w:rPr>
          <w:sz w:val="24"/>
        </w:rPr>
      </w:pPr>
      <w:r>
        <w:rPr>
          <w:spacing w:val="-2"/>
          <w:sz w:val="24"/>
        </w:rPr>
        <w:t>,</w:t>
      </w:r>
      <w:hyperlink r:id="rId1268">
        <w:r>
          <w:rPr>
            <w:color w:val="0000FF"/>
            <w:spacing w:val="-2"/>
            <w:sz w:val="24"/>
          </w:rPr>
          <w:t>A07.20.003.001</w:t>
        </w:r>
      </w:hyperlink>
      <w:r>
        <w:rPr>
          <w:spacing w:val="-2"/>
          <w:sz w:val="24"/>
        </w:rPr>
        <w:t>,</w:t>
      </w:r>
      <w:hyperlink r:id="rId1269">
        <w:r>
          <w:rPr>
            <w:color w:val="0000FF"/>
            <w:spacing w:val="-2"/>
            <w:sz w:val="24"/>
          </w:rPr>
          <w:t>A07.20.003.002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70">
        <w:r>
          <w:rPr>
            <w:color w:val="0000FF"/>
            <w:spacing w:val="-2"/>
            <w:sz w:val="24"/>
          </w:rPr>
          <w:t>A07.21.001</w:t>
        </w:r>
      </w:hyperlink>
      <w:r>
        <w:rPr>
          <w:spacing w:val="-2"/>
          <w:sz w:val="24"/>
        </w:rPr>
        <w:t>,</w:t>
      </w:r>
      <w:hyperlink r:id="rId1271">
        <w:r>
          <w:rPr>
            <w:color w:val="0000FF"/>
            <w:spacing w:val="-2"/>
            <w:sz w:val="24"/>
          </w:rPr>
          <w:t>A07.21.001.002</w:t>
        </w:r>
      </w:hyperlink>
      <w:r>
        <w:rPr>
          <w:spacing w:val="-2"/>
          <w:sz w:val="24"/>
        </w:rPr>
        <w:t>,</w:t>
      </w:r>
      <w:hyperlink r:id="rId1272">
        <w:r>
          <w:rPr>
            <w:color w:val="0000FF"/>
            <w:spacing w:val="-2"/>
            <w:sz w:val="24"/>
          </w:rPr>
          <w:t>A07.</w:t>
        </w:r>
      </w:hyperlink>
      <w:r>
        <w:rPr>
          <w:color w:val="0000FF"/>
          <w:spacing w:val="-2"/>
          <w:sz w:val="24"/>
        </w:rPr>
        <w:t> </w:t>
      </w:r>
      <w:hyperlink r:id="rId1272">
        <w:r>
          <w:rPr>
            <w:color w:val="0000FF"/>
            <w:spacing w:val="-2"/>
            <w:sz w:val="24"/>
          </w:rPr>
          <w:t>22.001.001</w:t>
        </w:r>
      </w:hyperlink>
      <w:r>
        <w:rPr>
          <w:spacing w:val="-2"/>
          <w:sz w:val="24"/>
        </w:rPr>
        <w:t>,</w:t>
      </w:r>
      <w:hyperlink r:id="rId1273">
        <w:r>
          <w:rPr>
            <w:color w:val="0000FF"/>
            <w:spacing w:val="-2"/>
            <w:sz w:val="24"/>
          </w:rPr>
          <w:t>A07.22.001.002</w:t>
        </w:r>
      </w:hyperlink>
      <w:r>
        <w:rPr>
          <w:spacing w:val="-2"/>
          <w:sz w:val="24"/>
        </w:rPr>
        <w:t>,</w:t>
      </w:r>
      <w:hyperlink r:id="rId1274">
        <w:r>
          <w:rPr>
            <w:color w:val="0000FF"/>
            <w:spacing w:val="-2"/>
            <w:sz w:val="24"/>
          </w:rPr>
          <w:t>A07.</w:t>
        </w:r>
      </w:hyperlink>
    </w:p>
    <w:p>
      <w:pPr>
        <w:spacing w:line="252" w:lineRule="exact" w:before="0"/>
        <w:ind w:left="1960" w:right="0" w:firstLine="0"/>
        <w:jc w:val="left"/>
        <w:rPr>
          <w:sz w:val="24"/>
        </w:rPr>
      </w:pPr>
      <w:hyperlink r:id="rId1274">
        <w:r>
          <w:rPr>
            <w:color w:val="0000FF"/>
            <w:spacing w:val="-2"/>
            <w:sz w:val="24"/>
          </w:rPr>
          <w:t>23.001</w:t>
        </w:r>
      </w:hyperlink>
      <w:r>
        <w:rPr>
          <w:spacing w:val="-2"/>
          <w:sz w:val="24"/>
        </w:rPr>
        <w:t>,</w:t>
      </w:r>
      <w:hyperlink r:id="rId1275">
        <w:r>
          <w:rPr>
            <w:color w:val="0000FF"/>
            <w:spacing w:val="-2"/>
            <w:sz w:val="24"/>
          </w:rPr>
          <w:t>A07.23.001.002</w:t>
        </w:r>
      </w:hyperlink>
      <w:r>
        <w:rPr>
          <w:spacing w:val="-2"/>
          <w:sz w:val="24"/>
        </w:rPr>
        <w:t>,</w:t>
      </w:r>
      <w:hyperlink r:id="rId1276">
        <w:r>
          <w:rPr>
            <w:color w:val="0000FF"/>
            <w:spacing w:val="-2"/>
            <w:sz w:val="24"/>
          </w:rPr>
          <w:t>A07.23.0</w:t>
        </w:r>
      </w:hyperlink>
    </w:p>
    <w:p>
      <w:pPr>
        <w:spacing w:line="259" w:lineRule="exact" w:before="0"/>
        <w:ind w:left="1960" w:right="0" w:firstLine="0"/>
        <w:jc w:val="left"/>
        <w:rPr>
          <w:sz w:val="24"/>
        </w:rPr>
      </w:pPr>
      <w:hyperlink r:id="rId1276">
        <w:r>
          <w:rPr>
            <w:color w:val="0000FF"/>
            <w:spacing w:val="-2"/>
            <w:sz w:val="24"/>
          </w:rPr>
          <w:t>02</w:t>
        </w:r>
      </w:hyperlink>
      <w:r>
        <w:rPr>
          <w:spacing w:val="-2"/>
          <w:sz w:val="24"/>
        </w:rPr>
        <w:t>,</w:t>
      </w:r>
      <w:hyperlink r:id="rId1277">
        <w:r>
          <w:rPr>
            <w:color w:val="0000FF"/>
            <w:spacing w:val="-2"/>
            <w:sz w:val="24"/>
          </w:rPr>
          <w:t>A07.26.002</w:t>
        </w:r>
      </w:hyperlink>
      <w:r>
        <w:rPr>
          <w:spacing w:val="-2"/>
          <w:sz w:val="24"/>
        </w:rPr>
        <w:t>,</w:t>
      </w:r>
      <w:hyperlink r:id="rId1278">
        <w:r>
          <w:rPr>
            <w:color w:val="0000FF"/>
            <w:spacing w:val="-2"/>
            <w:sz w:val="24"/>
          </w:rPr>
          <w:t>A07.28.001.001</w:t>
        </w:r>
      </w:hyperlink>
      <w:r>
        <w:rPr>
          <w:spacing w:val="-2"/>
          <w:sz w:val="24"/>
        </w:rPr>
        <w:t>,</w:t>
      </w:r>
      <w:hyperlink r:id="rId1279">
        <w:r>
          <w:rPr>
            <w:color w:val="0000FF"/>
            <w:spacing w:val="-2"/>
            <w:sz w:val="24"/>
          </w:rPr>
          <w:t>A</w:t>
        </w:r>
      </w:hyperlink>
    </w:p>
    <w:p>
      <w:pPr>
        <w:spacing w:line="259" w:lineRule="exact" w:before="0"/>
        <w:ind w:left="1960" w:right="0" w:firstLine="0"/>
        <w:jc w:val="left"/>
        <w:rPr>
          <w:sz w:val="24"/>
        </w:rPr>
      </w:pPr>
      <w:hyperlink r:id="rId1279">
        <w:r>
          <w:rPr>
            <w:color w:val="0000FF"/>
            <w:spacing w:val="-2"/>
            <w:sz w:val="24"/>
          </w:rPr>
          <w:t>07.28.001.002</w:t>
        </w:r>
      </w:hyperlink>
      <w:r>
        <w:rPr>
          <w:spacing w:val="-2"/>
          <w:sz w:val="24"/>
        </w:rPr>
        <w:t>,</w:t>
      </w:r>
      <w:hyperlink r:id="rId1280">
        <w:r>
          <w:rPr>
            <w:color w:val="0000FF"/>
            <w:spacing w:val="-2"/>
            <w:sz w:val="24"/>
          </w:rPr>
          <w:t>A07.30.002</w:t>
        </w:r>
      </w:hyperlink>
      <w:r>
        <w:rPr>
          <w:spacing w:val="-2"/>
          <w:sz w:val="24"/>
        </w:rPr>
        <w:t>,</w:t>
      </w:r>
      <w:hyperlink r:id="rId1281">
        <w:r>
          <w:rPr>
            <w:color w:val="0000FF"/>
            <w:spacing w:val="-2"/>
            <w:sz w:val="24"/>
          </w:rPr>
          <w:t>A07.3</w:t>
        </w:r>
      </w:hyperlink>
    </w:p>
    <w:p>
      <w:pPr>
        <w:spacing w:line="267" w:lineRule="exact" w:before="0"/>
        <w:ind w:left="1960" w:right="0" w:firstLine="0"/>
        <w:jc w:val="left"/>
        <w:rPr>
          <w:sz w:val="24"/>
        </w:rPr>
      </w:pPr>
      <w:hyperlink r:id="rId1281">
        <w:r>
          <w:rPr>
            <w:color w:val="0000FF"/>
            <w:spacing w:val="-2"/>
            <w:sz w:val="24"/>
          </w:rPr>
          <w:t>0.025.001</w:t>
        </w:r>
      </w:hyperlink>
      <w:r>
        <w:rPr>
          <w:spacing w:val="-2"/>
          <w:sz w:val="24"/>
        </w:rPr>
        <w:t>,</w:t>
      </w:r>
      <w:hyperlink r:id="rId1282">
        <w:r>
          <w:rPr>
            <w:color w:val="0000FF"/>
            <w:spacing w:val="-2"/>
            <w:sz w:val="24"/>
          </w:rPr>
          <w:t>A07.30.025.002</w:t>
        </w:r>
      </w:hyperlink>
    </w:p>
    <w:p>
      <w:pPr>
        <w:pStyle w:val="BodyText"/>
        <w:spacing w:line="225" w:lineRule="auto" w:before="197"/>
        <w:ind w:left="98" w:right="38"/>
      </w:pPr>
      <w:r>
        <w:rPr/>
        <w:br w:type="column"/>
      </w:r>
      <w:r>
        <w:rPr>
          <w:spacing w:val="-2"/>
        </w:rPr>
        <w:t>фракции:</w:t>
      </w:r>
      <w:r>
        <w:rPr>
          <w:spacing w:val="-15"/>
        </w:rPr>
        <w:t> </w:t>
      </w:r>
      <w:r>
        <w:rPr>
          <w:spacing w:val="-2"/>
        </w:rPr>
        <w:t>fr06</w:t>
      </w:r>
      <w:r>
        <w:rPr>
          <w:spacing w:val="-14"/>
        </w:rPr>
        <w:t> </w:t>
      </w:r>
      <w:r>
        <w:rPr>
          <w:spacing w:val="-2"/>
        </w:rPr>
        <w:t>-</w:t>
      </w:r>
      <w:r>
        <w:rPr>
          <w:spacing w:val="-14"/>
        </w:rPr>
        <w:t> </w:t>
      </w:r>
      <w:r>
        <w:rPr>
          <w:spacing w:val="-2"/>
        </w:rPr>
        <w:t>07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fr08 - 10, fr11 - 20</w:t>
      </w:r>
    </w:p>
    <w:p>
      <w:pPr>
        <w:pStyle w:val="BodyText"/>
        <w:spacing w:before="188"/>
        <w:ind w:left="141"/>
      </w:pPr>
      <w:r>
        <w:rPr/>
        <w:br w:type="column"/>
      </w:r>
      <w:r>
        <w:rPr>
          <w:spacing w:val="-4"/>
        </w:rPr>
        <w:t>2,46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2821" w:space="1897"/>
            <w:col w:w="5247" w:space="39"/>
            <w:col w:w="2006" w:space="794"/>
            <w:col w:w="1060"/>
          </w:cols>
        </w:sectPr>
      </w:pPr>
    </w:p>
    <w:p>
      <w:pPr>
        <w:pStyle w:val="BodyText"/>
        <w:spacing w:before="13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65" w:lineRule="exact" w:before="107"/>
        <w:ind w:left="141"/>
      </w:pPr>
      <w:r>
        <w:rPr/>
        <w:t>st19.078</w:t>
      </w:r>
      <w:r>
        <w:rPr>
          <w:spacing w:val="27"/>
        </w:rPr>
        <w:t>  </w:t>
      </w:r>
      <w:r>
        <w:rPr>
          <w:spacing w:val="-2"/>
        </w:rPr>
        <w:t>Лучеваятерапия</w:t>
      </w:r>
    </w:p>
    <w:p>
      <w:pPr>
        <w:pStyle w:val="BodyText"/>
        <w:spacing w:line="265" w:lineRule="exact"/>
        <w:ind w:left="1136"/>
      </w:pPr>
      <w:r>
        <w:rPr/>
        <w:t>(уровень</w:t>
      </w:r>
      <w:r>
        <w:rPr>
          <w:spacing w:val="-6"/>
        </w:rPr>
        <w:t> </w:t>
      </w:r>
      <w:r>
        <w:rPr>
          <w:spacing w:val="-5"/>
        </w:rPr>
        <w:t>4)</w:t>
      </w:r>
    </w:p>
    <w:p>
      <w:pPr>
        <w:spacing w:line="268" w:lineRule="exact" w:before="90"/>
        <w:ind w:left="141" w:right="0" w:firstLine="0"/>
        <w:jc w:val="left"/>
        <w:rPr>
          <w:sz w:val="24"/>
        </w:rPr>
      </w:pPr>
      <w:r>
        <w:rPr/>
        <w:br w:type="column"/>
      </w:r>
      <w:r>
        <w:rPr>
          <w:spacing w:val="-10"/>
          <w:sz w:val="24"/>
        </w:rPr>
        <w:t>-</w:t>
      </w:r>
    </w:p>
    <w:p>
      <w:pPr>
        <w:spacing w:line="260" w:lineRule="exact" w:before="0"/>
        <w:ind w:left="2012" w:right="0" w:firstLine="0"/>
        <w:jc w:val="left"/>
        <w:rPr>
          <w:sz w:val="24"/>
        </w:rPr>
      </w:pPr>
      <w:hyperlink r:id="rId1284">
        <w:r>
          <w:rPr>
            <w:color w:val="0000FF"/>
            <w:spacing w:val="-2"/>
            <w:sz w:val="24"/>
          </w:rPr>
          <w:t>A07.07.002</w:t>
        </w:r>
      </w:hyperlink>
      <w:r>
        <w:rPr>
          <w:spacing w:val="-2"/>
          <w:sz w:val="24"/>
        </w:rPr>
        <w:t>,</w:t>
      </w:r>
      <w:hyperlink r:id="rId1285">
        <w:r>
          <w:rPr>
            <w:color w:val="0000FF"/>
            <w:spacing w:val="-2"/>
            <w:sz w:val="24"/>
          </w:rPr>
          <w:t>A07.07.002.001</w:t>
        </w:r>
      </w:hyperlink>
    </w:p>
    <w:p>
      <w:pPr>
        <w:spacing w:line="225" w:lineRule="auto" w:before="5"/>
        <w:ind w:left="1960" w:right="38" w:firstLine="0"/>
        <w:jc w:val="both"/>
        <w:rPr>
          <w:sz w:val="24"/>
        </w:rPr>
      </w:pPr>
      <w:r>
        <w:rPr>
          <w:spacing w:val="-2"/>
          <w:sz w:val="24"/>
        </w:rPr>
        <w:t>,</w:t>
      </w:r>
      <w:hyperlink r:id="rId1286">
        <w:r>
          <w:rPr>
            <w:color w:val="0000FF"/>
            <w:spacing w:val="-2"/>
            <w:sz w:val="24"/>
          </w:rPr>
          <w:t>A07.07.004</w:t>
        </w:r>
      </w:hyperlink>
      <w:r>
        <w:rPr>
          <w:spacing w:val="-2"/>
          <w:sz w:val="24"/>
        </w:rPr>
        <w:t>,</w:t>
      </w:r>
      <w:hyperlink r:id="rId1287">
        <w:r>
          <w:rPr>
            <w:color w:val="0000FF"/>
            <w:spacing w:val="-2"/>
            <w:sz w:val="24"/>
          </w:rPr>
          <w:t>A07.07.004.001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88">
        <w:r>
          <w:rPr>
            <w:color w:val="0000FF"/>
            <w:spacing w:val="-2"/>
            <w:sz w:val="24"/>
          </w:rPr>
          <w:t>A07.08.002</w:t>
        </w:r>
      </w:hyperlink>
      <w:r>
        <w:rPr>
          <w:spacing w:val="-2"/>
          <w:sz w:val="24"/>
        </w:rPr>
        <w:t>,</w:t>
      </w:r>
      <w:hyperlink r:id="rId1289">
        <w:r>
          <w:rPr>
            <w:color w:val="0000FF"/>
            <w:spacing w:val="-2"/>
            <w:sz w:val="24"/>
          </w:rPr>
          <w:t>A07.16.002</w:t>
        </w:r>
      </w:hyperlink>
      <w:r>
        <w:rPr>
          <w:spacing w:val="-2"/>
          <w:sz w:val="24"/>
        </w:rPr>
        <w:t>,</w:t>
      </w:r>
      <w:hyperlink r:id="rId1290">
        <w:r>
          <w:rPr>
            <w:color w:val="0000FF"/>
            <w:spacing w:val="-2"/>
            <w:sz w:val="24"/>
          </w:rPr>
          <w:t>A07.</w:t>
        </w:r>
      </w:hyperlink>
      <w:r>
        <w:rPr>
          <w:color w:val="0000FF"/>
          <w:spacing w:val="-2"/>
          <w:sz w:val="24"/>
        </w:rPr>
        <w:t> </w:t>
      </w:r>
      <w:hyperlink r:id="rId1290">
        <w:r>
          <w:rPr>
            <w:color w:val="0000FF"/>
            <w:spacing w:val="-2"/>
            <w:sz w:val="24"/>
          </w:rPr>
          <w:t>19.002</w:t>
        </w:r>
      </w:hyperlink>
      <w:r>
        <w:rPr>
          <w:spacing w:val="-2"/>
          <w:sz w:val="24"/>
        </w:rPr>
        <w:t>,</w:t>
      </w:r>
      <w:hyperlink r:id="rId1291">
        <w:r>
          <w:rPr>
            <w:color w:val="0000FF"/>
            <w:spacing w:val="-2"/>
            <w:sz w:val="24"/>
          </w:rPr>
          <w:t>A07.19.003</w:t>
        </w:r>
      </w:hyperlink>
      <w:r>
        <w:rPr>
          <w:spacing w:val="-2"/>
          <w:sz w:val="24"/>
        </w:rPr>
        <w:t>,</w:t>
      </w:r>
      <w:hyperlink r:id="rId1292">
        <w:r>
          <w:rPr>
            <w:color w:val="0000FF"/>
            <w:spacing w:val="-2"/>
            <w:sz w:val="24"/>
          </w:rPr>
          <w:t>A07.20.0</w:t>
        </w:r>
      </w:hyperlink>
    </w:p>
    <w:p>
      <w:pPr>
        <w:pStyle w:val="BodyText"/>
        <w:tabs>
          <w:tab w:pos="1809" w:val="left" w:leader="none"/>
        </w:tabs>
        <w:spacing w:before="95"/>
        <w:ind w:left="141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2,51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2821" w:space="1897"/>
            <w:col w:w="4867" w:space="1572"/>
            <w:col w:w="2707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800"/>
        <w:gridCol w:w="6187"/>
        <w:gridCol w:w="2685"/>
        <w:gridCol w:w="713"/>
      </w:tblGrid>
      <w:tr>
        <w:trPr>
          <w:trHeight w:val="882" w:hRule="atLeast"/>
        </w:trPr>
        <w:tc>
          <w:tcPr>
            <w:tcW w:w="3751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7" w:type="dxa"/>
          </w:tcPr>
          <w:p>
            <w:pPr>
              <w:pStyle w:val="TableParagraph"/>
              <w:spacing w:line="225" w:lineRule="auto" w:before="3"/>
              <w:ind w:left="2835" w:right="77"/>
              <w:rPr>
                <w:sz w:val="24"/>
              </w:rPr>
            </w:pPr>
            <w:hyperlink r:id="rId1293">
              <w:r>
                <w:rPr>
                  <w:color w:val="0000FF"/>
                  <w:spacing w:val="-2"/>
                  <w:sz w:val="24"/>
                </w:rPr>
                <w:t>A07.20.003.006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94">
              <w:r>
                <w:rPr>
                  <w:color w:val="0000FF"/>
                  <w:spacing w:val="-2"/>
                  <w:sz w:val="24"/>
                </w:rPr>
                <w:t>A07.21.002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95">
              <w:r>
                <w:rPr>
                  <w:color w:val="0000FF"/>
                  <w:sz w:val="24"/>
                </w:rPr>
                <w:t>A07.30.004</w:t>
              </w:r>
            </w:hyperlink>
            <w:r>
              <w:rPr>
                <w:sz w:val="24"/>
              </w:rPr>
              <w:t>, </w:t>
            </w:r>
            <w:hyperlink r:id="rId1296">
              <w:r>
                <w:rPr>
                  <w:color w:val="0000FF"/>
                  <w:sz w:val="24"/>
                </w:rPr>
                <w:t>A07.30.007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97">
              <w:r>
                <w:rPr>
                  <w:color w:val="0000FF"/>
                  <w:sz w:val="24"/>
                </w:rPr>
                <w:t>A07.30.010</w:t>
              </w:r>
            </w:hyperlink>
            <w:r>
              <w:rPr>
                <w:sz w:val="24"/>
              </w:rPr>
              <w:t>, </w:t>
            </w:r>
            <w:hyperlink r:id="rId1298">
              <w:r>
                <w:rPr>
                  <w:color w:val="0000FF"/>
                  <w:sz w:val="24"/>
                </w:rPr>
                <w:t>A07.30.013</w:t>
              </w:r>
            </w:hyperlink>
          </w:p>
        </w:tc>
        <w:tc>
          <w:tcPr>
            <w:tcW w:w="339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7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st19.079</w:t>
            </w:r>
          </w:p>
        </w:tc>
        <w:tc>
          <w:tcPr>
            <w:tcW w:w="2800" w:type="dxa"/>
          </w:tcPr>
          <w:p>
            <w:pPr>
              <w:pStyle w:val="TableParagraph"/>
              <w:spacing w:line="225" w:lineRule="auto" w:before="104"/>
              <w:ind w:left="94" w:right="165"/>
              <w:rPr>
                <w:sz w:val="24"/>
              </w:rPr>
            </w:pPr>
            <w:r>
              <w:rPr>
                <w:spacing w:val="-2"/>
                <w:sz w:val="24"/>
              </w:rPr>
              <w:t>Лучевая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5)</w:t>
            </w:r>
          </w:p>
        </w:tc>
        <w:tc>
          <w:tcPr>
            <w:tcW w:w="6187" w:type="dxa"/>
          </w:tcPr>
          <w:p>
            <w:pPr>
              <w:pStyle w:val="TableParagraph"/>
              <w:tabs>
                <w:tab w:pos="2835" w:val="left" w:leader="none"/>
              </w:tabs>
              <w:spacing w:before="95"/>
              <w:ind w:left="101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83">
              <w:r>
                <w:rPr>
                  <w:color w:val="0000FF"/>
                  <w:spacing w:val="-2"/>
                  <w:sz w:val="24"/>
                </w:rPr>
                <w:t>A07.30.009</w:t>
              </w:r>
            </w:hyperlink>
          </w:p>
        </w:tc>
        <w:tc>
          <w:tcPr>
            <w:tcW w:w="2685" w:type="dxa"/>
          </w:tcPr>
          <w:p>
            <w:pPr>
              <w:pStyle w:val="TableParagraph"/>
              <w:spacing w:line="272" w:lineRule="exact" w:before="88"/>
              <w:ind w:left="80"/>
              <w:rPr>
                <w:sz w:val="24"/>
              </w:rPr>
            </w:pPr>
            <w:r>
              <w:rPr>
                <w:sz w:val="24"/>
              </w:rPr>
              <w:t>фракции: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fr08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fr11</w:t>
            </w:r>
          </w:p>
          <w:p>
            <w:pPr>
              <w:pStyle w:val="TableParagraph"/>
              <w:spacing w:line="272" w:lineRule="exact"/>
              <w:ind w:left="80"/>
              <w:rPr>
                <w:sz w:val="24"/>
              </w:rPr>
            </w:pPr>
            <w:r>
              <w:rPr>
                <w:sz w:val="24"/>
              </w:rPr>
              <w:t>- 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13" w:type="dxa"/>
          </w:tcPr>
          <w:p>
            <w:pPr>
              <w:pStyle w:val="TableParagraph"/>
              <w:spacing w:before="95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2,82</w:t>
            </w:r>
          </w:p>
        </w:tc>
      </w:tr>
      <w:tr>
        <w:trPr>
          <w:trHeight w:val="7371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st19.080</w:t>
            </w:r>
          </w:p>
        </w:tc>
        <w:tc>
          <w:tcPr>
            <w:tcW w:w="2800" w:type="dxa"/>
          </w:tcPr>
          <w:p>
            <w:pPr>
              <w:pStyle w:val="TableParagraph"/>
              <w:spacing w:line="225" w:lineRule="auto" w:before="100"/>
              <w:ind w:left="94" w:right="165"/>
              <w:rPr>
                <w:sz w:val="24"/>
              </w:rPr>
            </w:pPr>
            <w:r>
              <w:rPr>
                <w:spacing w:val="-2"/>
                <w:sz w:val="24"/>
              </w:rPr>
              <w:t>Лучевая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6)</w:t>
            </w:r>
          </w:p>
        </w:tc>
        <w:tc>
          <w:tcPr>
            <w:tcW w:w="6187" w:type="dxa"/>
          </w:tcPr>
          <w:p>
            <w:pPr>
              <w:pStyle w:val="TableParagraph"/>
              <w:tabs>
                <w:tab w:pos="2835" w:val="left" w:leader="none"/>
              </w:tabs>
              <w:spacing w:line="225" w:lineRule="auto" w:before="100"/>
              <w:ind w:left="2835" w:right="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29">
              <w:r>
                <w:rPr>
                  <w:color w:val="0000FF"/>
                  <w:sz w:val="24"/>
                </w:rPr>
                <w:t>A06.01.007.001</w:t>
              </w:r>
            </w:hyperlink>
            <w:r>
              <w:rPr>
                <w:sz w:val="24"/>
              </w:rPr>
              <w:t>, </w:t>
            </w:r>
            <w:hyperlink r:id="rId1230">
              <w:r>
                <w:rPr>
                  <w:color w:val="0000FF"/>
                  <w:sz w:val="24"/>
                </w:rPr>
                <w:t>A06.03.065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1">
              <w:r>
                <w:rPr>
                  <w:color w:val="0000FF"/>
                  <w:sz w:val="24"/>
                </w:rPr>
                <w:t>A06.04.018</w:t>
              </w:r>
            </w:hyperlink>
            <w:r>
              <w:rPr>
                <w:sz w:val="24"/>
              </w:rPr>
              <w:t>, </w:t>
            </w:r>
            <w:hyperlink r:id="rId1232">
              <w:r>
                <w:rPr>
                  <w:color w:val="0000FF"/>
                  <w:sz w:val="24"/>
                </w:rPr>
                <w:t>A06.08.008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3">
              <w:r>
                <w:rPr>
                  <w:color w:val="0000FF"/>
                  <w:sz w:val="24"/>
                </w:rPr>
                <w:t>A06.09.009</w:t>
              </w:r>
            </w:hyperlink>
            <w:r>
              <w:rPr>
                <w:sz w:val="24"/>
              </w:rPr>
              <w:t>, </w:t>
            </w:r>
            <w:hyperlink r:id="rId1234">
              <w:r>
                <w:rPr>
                  <w:color w:val="0000FF"/>
                  <w:sz w:val="24"/>
                </w:rPr>
                <w:t>A06.11.003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5">
              <w:r>
                <w:rPr>
                  <w:color w:val="0000FF"/>
                  <w:sz w:val="24"/>
                </w:rPr>
                <w:t>A06.20.007</w:t>
              </w:r>
            </w:hyperlink>
            <w:r>
              <w:rPr>
                <w:sz w:val="24"/>
              </w:rPr>
              <w:t>, </w:t>
            </w:r>
            <w:hyperlink r:id="rId1236">
              <w:r>
                <w:rPr>
                  <w:color w:val="0000FF"/>
                  <w:sz w:val="24"/>
                </w:rPr>
                <w:t>A06.23.005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7">
              <w:r>
                <w:rPr>
                  <w:color w:val="0000FF"/>
                  <w:sz w:val="24"/>
                </w:rPr>
                <w:t>A07.01.004</w:t>
              </w:r>
            </w:hyperlink>
            <w:r>
              <w:rPr>
                <w:sz w:val="24"/>
              </w:rPr>
              <w:t>, </w:t>
            </w:r>
            <w:hyperlink r:id="rId1238">
              <w:r>
                <w:rPr>
                  <w:color w:val="0000FF"/>
                  <w:sz w:val="24"/>
                </w:rPr>
                <w:t>A07.03.002.001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9">
              <w:r>
                <w:rPr>
                  <w:color w:val="0000FF"/>
                  <w:spacing w:val="-2"/>
                  <w:sz w:val="24"/>
                </w:rPr>
                <w:t>A07.03.002.002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40">
              <w:r>
                <w:rPr>
                  <w:color w:val="0000FF"/>
                  <w:spacing w:val="-2"/>
                  <w:sz w:val="24"/>
                </w:rPr>
                <w:t>A07.06.002.001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41">
              <w:r>
                <w:rPr>
                  <w:color w:val="0000FF"/>
                  <w:sz w:val="24"/>
                </w:rPr>
                <w:t>A07.06.002.002</w:t>
              </w:r>
            </w:hyperlink>
            <w:r>
              <w:rPr>
                <w:sz w:val="24"/>
              </w:rPr>
              <w:t>, </w:t>
            </w:r>
            <w:hyperlink r:id="rId1242">
              <w:r>
                <w:rPr>
                  <w:color w:val="0000FF"/>
                  <w:sz w:val="24"/>
                </w:rPr>
                <w:t>A07.06.004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43">
              <w:r>
                <w:rPr>
                  <w:color w:val="0000FF"/>
                  <w:spacing w:val="-2"/>
                  <w:sz w:val="24"/>
                </w:rPr>
                <w:t>A07.07.001.001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44">
              <w:r>
                <w:rPr>
                  <w:color w:val="0000FF"/>
                  <w:spacing w:val="-2"/>
                  <w:sz w:val="24"/>
                </w:rPr>
                <w:t>A07.07.001.002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45">
              <w:r>
                <w:rPr>
                  <w:color w:val="0000FF"/>
                  <w:sz w:val="24"/>
                </w:rPr>
                <w:t>A07.07.003.001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46">
              <w:r>
                <w:rPr>
                  <w:color w:val="0000FF"/>
                  <w:spacing w:val="-2"/>
                  <w:sz w:val="24"/>
                </w:rPr>
                <w:t>A07.07.003.002</w:t>
              </w:r>
            </w:hyperlink>
          </w:p>
          <w:p>
            <w:pPr>
              <w:pStyle w:val="TableParagraph"/>
              <w:spacing w:line="225" w:lineRule="auto"/>
              <w:ind w:left="2835" w:right="7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47">
              <w:r>
                <w:rPr>
                  <w:color w:val="0000FF"/>
                  <w:sz w:val="24"/>
                </w:rPr>
                <w:t>A07.07.005</w:t>
              </w:r>
            </w:hyperlink>
            <w:r>
              <w:rPr>
                <w:sz w:val="24"/>
              </w:rPr>
              <w:t>, </w:t>
            </w:r>
            <w:hyperlink r:id="rId1248">
              <w:r>
                <w:rPr>
                  <w:color w:val="0000FF"/>
                  <w:sz w:val="24"/>
                </w:rPr>
                <w:t>A07.08.001.001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49">
              <w:r>
                <w:rPr>
                  <w:color w:val="0000FF"/>
                  <w:spacing w:val="-2"/>
                  <w:sz w:val="24"/>
                </w:rPr>
                <w:t>A07.08.001.002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50">
              <w:r>
                <w:rPr>
                  <w:color w:val="0000FF"/>
                  <w:spacing w:val="-2"/>
                  <w:sz w:val="24"/>
                </w:rPr>
                <w:t>A07.09.001.001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51">
              <w:r>
                <w:rPr>
                  <w:color w:val="0000FF"/>
                  <w:sz w:val="24"/>
                </w:rPr>
                <w:t>A07.09.001.002</w:t>
              </w:r>
            </w:hyperlink>
            <w:r>
              <w:rPr>
                <w:sz w:val="24"/>
              </w:rPr>
              <w:t>, </w:t>
            </w:r>
            <w:hyperlink r:id="rId1252">
              <w:r>
                <w:rPr>
                  <w:color w:val="0000FF"/>
                  <w:sz w:val="24"/>
                </w:rPr>
                <w:t>A07.09.002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3">
              <w:r>
                <w:rPr>
                  <w:color w:val="0000FF"/>
                  <w:spacing w:val="-2"/>
                  <w:sz w:val="24"/>
                </w:rPr>
                <w:t>A07.11.001.001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54">
              <w:r>
                <w:rPr>
                  <w:color w:val="0000FF"/>
                  <w:spacing w:val="-2"/>
                  <w:sz w:val="24"/>
                </w:rPr>
                <w:t>A07.11.001.002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55">
              <w:r>
                <w:rPr>
                  <w:color w:val="0000FF"/>
                  <w:sz w:val="24"/>
                </w:rPr>
                <w:t>A07.12.001</w:t>
              </w:r>
            </w:hyperlink>
            <w:r>
              <w:rPr>
                <w:sz w:val="24"/>
              </w:rPr>
              <w:t>, </w:t>
            </w:r>
            <w:hyperlink r:id="rId1256">
              <w:r>
                <w:rPr>
                  <w:color w:val="0000FF"/>
                  <w:sz w:val="24"/>
                </w:rPr>
                <w:t>A07.14.001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7">
              <w:r>
                <w:rPr>
                  <w:color w:val="0000FF"/>
                  <w:sz w:val="24"/>
                </w:rPr>
                <w:t>A07.14.001.002</w:t>
              </w:r>
            </w:hyperlink>
            <w:r>
              <w:rPr>
                <w:sz w:val="24"/>
              </w:rPr>
              <w:t>, </w:t>
            </w:r>
            <w:hyperlink r:id="rId1258">
              <w:r>
                <w:rPr>
                  <w:color w:val="0000FF"/>
                  <w:sz w:val="24"/>
                </w:rPr>
                <w:t>A07.15.001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9">
              <w:r>
                <w:rPr>
                  <w:color w:val="0000FF"/>
                  <w:spacing w:val="-2"/>
                  <w:sz w:val="24"/>
                </w:rPr>
                <w:t>A07.15.001.001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60">
              <w:r>
                <w:rPr>
                  <w:color w:val="0000FF"/>
                  <w:spacing w:val="-2"/>
                  <w:sz w:val="24"/>
                </w:rPr>
                <w:t>A07.16.001.001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61">
              <w:r>
                <w:rPr>
                  <w:color w:val="0000FF"/>
                  <w:sz w:val="24"/>
                </w:rPr>
                <w:t>A07.16.001.002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62">
              <w:r>
                <w:rPr>
                  <w:color w:val="0000FF"/>
                  <w:spacing w:val="-2"/>
                  <w:sz w:val="24"/>
                </w:rPr>
                <w:t>A07.18.001.001</w:t>
              </w:r>
            </w:hyperlink>
          </w:p>
          <w:p>
            <w:pPr>
              <w:pStyle w:val="TableParagraph"/>
              <w:spacing w:line="225" w:lineRule="auto"/>
              <w:ind w:left="2835" w:right="7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63">
              <w:r>
                <w:rPr>
                  <w:color w:val="0000FF"/>
                  <w:sz w:val="24"/>
                </w:rPr>
                <w:t>A07.18.001.002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64">
              <w:r>
                <w:rPr>
                  <w:color w:val="0000FF"/>
                  <w:spacing w:val="-2"/>
                  <w:sz w:val="24"/>
                </w:rPr>
                <w:t>A07.19.001.001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65">
              <w:r>
                <w:rPr>
                  <w:color w:val="0000FF"/>
                  <w:spacing w:val="-2"/>
                  <w:sz w:val="24"/>
                </w:rPr>
                <w:t>A07.19.001.002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66">
              <w:r>
                <w:rPr>
                  <w:color w:val="0000FF"/>
                  <w:sz w:val="24"/>
                </w:rPr>
                <w:t>A07.20.001.001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67">
              <w:r>
                <w:rPr>
                  <w:color w:val="0000FF"/>
                  <w:spacing w:val="-2"/>
                  <w:sz w:val="24"/>
                </w:rPr>
                <w:t>A07.20.001.002</w:t>
              </w:r>
            </w:hyperlink>
          </w:p>
          <w:p>
            <w:pPr>
              <w:pStyle w:val="TableParagraph"/>
              <w:spacing w:line="260" w:lineRule="exact"/>
              <w:ind w:left="2835" w:right="7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68">
              <w:r>
                <w:rPr>
                  <w:color w:val="0000FF"/>
                  <w:sz w:val="24"/>
                </w:rPr>
                <w:t>A07.20.003.001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69">
              <w:r>
                <w:rPr>
                  <w:color w:val="0000FF"/>
                  <w:sz w:val="24"/>
                </w:rPr>
                <w:t>A07.20.003.002</w:t>
              </w:r>
            </w:hyperlink>
            <w:r>
              <w:rPr>
                <w:sz w:val="24"/>
              </w:rPr>
              <w:t>, </w:t>
            </w:r>
            <w:hyperlink r:id="rId1270">
              <w:r>
                <w:rPr>
                  <w:color w:val="0000FF"/>
                  <w:sz w:val="24"/>
                </w:rPr>
                <w:t>A07.21.001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1">
              <w:r>
                <w:rPr>
                  <w:color w:val="0000FF"/>
                  <w:spacing w:val="-2"/>
                  <w:sz w:val="24"/>
                </w:rPr>
                <w:t>A07.21.001.002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72">
              <w:r>
                <w:rPr>
                  <w:color w:val="0000FF"/>
                  <w:spacing w:val="-2"/>
                  <w:sz w:val="24"/>
                </w:rPr>
                <w:t>A07.22.001.001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73">
              <w:r>
                <w:rPr>
                  <w:color w:val="0000FF"/>
                  <w:sz w:val="24"/>
                </w:rPr>
                <w:t>A07.22.001.002</w:t>
              </w:r>
            </w:hyperlink>
            <w:r>
              <w:rPr>
                <w:sz w:val="24"/>
              </w:rPr>
              <w:t>, </w:t>
            </w:r>
            <w:hyperlink r:id="rId1274">
              <w:r>
                <w:rPr>
                  <w:color w:val="0000FF"/>
                  <w:sz w:val="24"/>
                </w:rPr>
                <w:t>A07.23.001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5">
              <w:r>
                <w:rPr>
                  <w:color w:val="0000FF"/>
                  <w:sz w:val="24"/>
                </w:rPr>
                <w:t>A07.23.001.002</w:t>
              </w:r>
            </w:hyperlink>
            <w:r>
              <w:rPr>
                <w:sz w:val="24"/>
              </w:rPr>
              <w:t>, </w:t>
            </w:r>
            <w:hyperlink r:id="rId1276">
              <w:r>
                <w:rPr>
                  <w:color w:val="0000FF"/>
                  <w:sz w:val="24"/>
                </w:rPr>
                <w:t>A07.23.002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7">
              <w:r>
                <w:rPr>
                  <w:color w:val="0000FF"/>
                  <w:sz w:val="24"/>
                </w:rPr>
                <w:t>A07.26.002</w:t>
              </w:r>
            </w:hyperlink>
            <w:r>
              <w:rPr>
                <w:sz w:val="24"/>
              </w:rPr>
              <w:t>, </w:t>
            </w:r>
            <w:hyperlink r:id="rId1278">
              <w:r>
                <w:rPr>
                  <w:color w:val="0000FF"/>
                  <w:sz w:val="24"/>
                </w:rPr>
                <w:t>A07.28.001.001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9">
              <w:r>
                <w:rPr>
                  <w:color w:val="0000FF"/>
                  <w:sz w:val="24"/>
                </w:rPr>
                <w:t>A07.28.001.002</w:t>
              </w:r>
            </w:hyperlink>
            <w:r>
              <w:rPr>
                <w:sz w:val="24"/>
              </w:rPr>
              <w:t>, </w:t>
            </w:r>
            <w:hyperlink r:id="rId1280">
              <w:r>
                <w:rPr>
                  <w:color w:val="0000FF"/>
                  <w:sz w:val="24"/>
                </w:rPr>
                <w:t>A07.30.002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81">
              <w:r>
                <w:rPr>
                  <w:color w:val="0000FF"/>
                  <w:sz w:val="24"/>
                </w:rPr>
                <w:t>A07.30.025.001</w:t>
              </w:r>
            </w:hyperlink>
            <w:r>
              <w:rPr>
                <w:sz w:val="24"/>
              </w:rPr>
              <w:t>, </w:t>
            </w:r>
            <w:hyperlink r:id="rId1282">
              <w:r>
                <w:rPr>
                  <w:color w:val="0000FF"/>
                  <w:sz w:val="24"/>
                </w:rPr>
                <w:t>A07.30.025.002</w:t>
              </w:r>
            </w:hyperlink>
          </w:p>
        </w:tc>
        <w:tc>
          <w:tcPr>
            <w:tcW w:w="2685" w:type="dxa"/>
          </w:tcPr>
          <w:p>
            <w:pPr>
              <w:pStyle w:val="TableParagraph"/>
              <w:spacing w:line="272" w:lineRule="exact" w:before="85"/>
              <w:ind w:left="80"/>
              <w:rPr>
                <w:sz w:val="24"/>
              </w:rPr>
            </w:pPr>
            <w:r>
              <w:rPr>
                <w:sz w:val="24"/>
              </w:rPr>
              <w:t>фракции: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fr21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29,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fr30</w:t>
            </w:r>
          </w:p>
          <w:p>
            <w:pPr>
              <w:pStyle w:val="TableParagraph"/>
              <w:spacing w:line="272" w:lineRule="exact"/>
              <w:ind w:left="80"/>
              <w:rPr>
                <w:sz w:val="24"/>
              </w:rPr>
            </w:pPr>
            <w:r>
              <w:rPr>
                <w:sz w:val="24"/>
              </w:rPr>
              <w:t>- 32, fr33 - </w:t>
            </w:r>
            <w:r>
              <w:rPr>
                <w:spacing w:val="-5"/>
                <w:sz w:val="24"/>
              </w:rPr>
              <w:t>99</w:t>
            </w:r>
          </w:p>
        </w:tc>
        <w:tc>
          <w:tcPr>
            <w:tcW w:w="713" w:type="dxa"/>
          </w:tcPr>
          <w:p>
            <w:pPr>
              <w:pStyle w:val="TableParagraph"/>
              <w:spacing w:before="91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4,51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65" w:after="1"/>
        <w:rPr>
          <w:sz w:val="20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891"/>
        <w:gridCol w:w="6097"/>
        <w:gridCol w:w="2653"/>
        <w:gridCol w:w="805"/>
      </w:tblGrid>
      <w:tr>
        <w:trPr>
          <w:trHeight w:val="627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st19.081</w:t>
            </w:r>
          </w:p>
        </w:tc>
        <w:tc>
          <w:tcPr>
            <w:tcW w:w="2891" w:type="dxa"/>
          </w:tcPr>
          <w:p>
            <w:pPr>
              <w:pStyle w:val="TableParagraph"/>
              <w:spacing w:line="225" w:lineRule="auto" w:before="3"/>
              <w:ind w:left="94" w:right="788"/>
              <w:rPr>
                <w:sz w:val="24"/>
              </w:rPr>
            </w:pPr>
            <w:r>
              <w:rPr>
                <w:spacing w:val="-2"/>
                <w:sz w:val="24"/>
              </w:rPr>
              <w:t>Лучевая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7)</w:t>
            </w:r>
          </w:p>
        </w:tc>
        <w:tc>
          <w:tcPr>
            <w:tcW w:w="6097" w:type="dxa"/>
          </w:tcPr>
          <w:p>
            <w:pPr>
              <w:pStyle w:val="TableParagraph"/>
              <w:tabs>
                <w:tab w:pos="2744" w:val="left" w:leader="none"/>
              </w:tabs>
              <w:spacing w:line="272" w:lineRule="exact"/>
              <w:ind w:left="92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83">
              <w:r>
                <w:rPr>
                  <w:color w:val="0000FF"/>
                  <w:spacing w:val="-2"/>
                  <w:sz w:val="24"/>
                </w:rPr>
                <w:t>A07.30.009</w:t>
              </w:r>
            </w:hyperlink>
          </w:p>
        </w:tc>
        <w:tc>
          <w:tcPr>
            <w:tcW w:w="2653" w:type="dxa"/>
          </w:tcPr>
          <w:p>
            <w:pPr>
              <w:pStyle w:val="TableParagraph"/>
              <w:spacing w:line="261" w:lineRule="exact"/>
              <w:ind w:left="79"/>
              <w:rPr>
                <w:sz w:val="24"/>
              </w:rPr>
            </w:pPr>
            <w:r>
              <w:rPr>
                <w:sz w:val="24"/>
              </w:rPr>
              <w:t>фракции: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fr21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29,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fr30</w:t>
            </w:r>
          </w:p>
          <w:p>
            <w:pPr>
              <w:pStyle w:val="TableParagraph"/>
              <w:spacing w:line="271" w:lineRule="exact"/>
              <w:ind w:left="79"/>
              <w:rPr>
                <w:sz w:val="24"/>
              </w:rPr>
            </w:pPr>
            <w:r>
              <w:rPr>
                <w:sz w:val="24"/>
              </w:rPr>
              <w:t>- 32, fr33 - </w:t>
            </w:r>
            <w:r>
              <w:rPr>
                <w:spacing w:val="-5"/>
                <w:sz w:val="24"/>
              </w:rPr>
              <w:t>99</w:t>
            </w:r>
          </w:p>
        </w:tc>
        <w:tc>
          <w:tcPr>
            <w:tcW w:w="805" w:type="dxa"/>
          </w:tcPr>
          <w:p>
            <w:pPr>
              <w:pStyle w:val="TableParagraph"/>
              <w:spacing w:line="272" w:lineRule="exact"/>
              <w:ind w:right="10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4,87</w:t>
            </w:r>
          </w:p>
        </w:tc>
      </w:tr>
      <w:tr>
        <w:trPr>
          <w:trHeight w:val="719" w:hRule="atLeast"/>
        </w:trPr>
        <w:tc>
          <w:tcPr>
            <w:tcW w:w="951" w:type="dxa"/>
          </w:tcPr>
          <w:p>
            <w:pPr>
              <w:pStyle w:val="TableParagraph"/>
              <w:spacing w:before="8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st19.082</w:t>
            </w:r>
          </w:p>
        </w:tc>
        <w:tc>
          <w:tcPr>
            <w:tcW w:w="2891" w:type="dxa"/>
          </w:tcPr>
          <w:p>
            <w:pPr>
              <w:pStyle w:val="TableParagraph"/>
              <w:spacing w:line="225" w:lineRule="auto" w:before="99"/>
              <w:ind w:left="94" w:right="788"/>
              <w:rPr>
                <w:sz w:val="24"/>
              </w:rPr>
            </w:pPr>
            <w:r>
              <w:rPr>
                <w:spacing w:val="-2"/>
                <w:sz w:val="24"/>
              </w:rPr>
              <w:t>Лучевая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8)</w:t>
            </w:r>
          </w:p>
        </w:tc>
        <w:tc>
          <w:tcPr>
            <w:tcW w:w="6097" w:type="dxa"/>
          </w:tcPr>
          <w:p>
            <w:pPr>
              <w:pStyle w:val="TableParagraph"/>
              <w:tabs>
                <w:tab w:pos="2744" w:val="left" w:leader="none"/>
              </w:tabs>
              <w:spacing w:before="89"/>
              <w:ind w:left="92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99">
              <w:r>
                <w:rPr>
                  <w:color w:val="0000FF"/>
                  <w:sz w:val="24"/>
                </w:rPr>
                <w:t>A07.30.003.002</w:t>
              </w:r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1300">
              <w:r>
                <w:rPr>
                  <w:color w:val="0000FF"/>
                  <w:spacing w:val="-2"/>
                  <w:sz w:val="24"/>
                </w:rPr>
                <w:t>A07.30.012</w:t>
              </w:r>
            </w:hyperlink>
          </w:p>
        </w:tc>
        <w:tc>
          <w:tcPr>
            <w:tcW w:w="2653" w:type="dxa"/>
          </w:tcPr>
          <w:p>
            <w:pPr>
              <w:pStyle w:val="TableParagraph"/>
              <w:spacing w:before="89"/>
              <w:ind w:right="5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>
            <w:pPr>
              <w:pStyle w:val="TableParagraph"/>
              <w:spacing w:before="89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14,45</w:t>
            </w:r>
          </w:p>
        </w:tc>
      </w:tr>
      <w:tr>
        <w:trPr>
          <w:trHeight w:val="7373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st19.084</w:t>
            </w:r>
          </w:p>
        </w:tc>
        <w:tc>
          <w:tcPr>
            <w:tcW w:w="2891" w:type="dxa"/>
          </w:tcPr>
          <w:p>
            <w:pPr>
              <w:pStyle w:val="TableParagraph"/>
              <w:spacing w:line="225" w:lineRule="auto" w:before="102"/>
              <w:ind w:left="94" w:right="788"/>
              <w:rPr>
                <w:sz w:val="24"/>
              </w:rPr>
            </w:pPr>
            <w:r>
              <w:rPr>
                <w:sz w:val="24"/>
              </w:rPr>
              <w:t>Лучевая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сочетании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лекарственно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терапией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6097" w:type="dxa"/>
          </w:tcPr>
          <w:p>
            <w:pPr>
              <w:pStyle w:val="TableParagraph"/>
              <w:tabs>
                <w:tab w:pos="2744" w:val="left" w:leader="none"/>
              </w:tabs>
              <w:spacing w:line="225" w:lineRule="auto" w:before="102"/>
              <w:ind w:left="2744" w:right="7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29">
              <w:r>
                <w:rPr>
                  <w:color w:val="0000FF"/>
                  <w:sz w:val="24"/>
                </w:rPr>
                <w:t>A06.01.007.001</w:t>
              </w:r>
            </w:hyperlink>
            <w:r>
              <w:rPr>
                <w:sz w:val="24"/>
              </w:rPr>
              <w:t>, </w:t>
            </w:r>
            <w:hyperlink r:id="rId1230">
              <w:r>
                <w:rPr>
                  <w:color w:val="0000FF"/>
                  <w:sz w:val="24"/>
                </w:rPr>
                <w:t>A06.03.065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1">
              <w:r>
                <w:rPr>
                  <w:color w:val="0000FF"/>
                  <w:sz w:val="24"/>
                </w:rPr>
                <w:t>A06.04.018</w:t>
              </w:r>
            </w:hyperlink>
            <w:r>
              <w:rPr>
                <w:sz w:val="24"/>
              </w:rPr>
              <w:t>, </w:t>
            </w:r>
            <w:hyperlink r:id="rId1232">
              <w:r>
                <w:rPr>
                  <w:color w:val="0000FF"/>
                  <w:sz w:val="24"/>
                </w:rPr>
                <w:t>A06.08.008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3">
              <w:r>
                <w:rPr>
                  <w:color w:val="0000FF"/>
                  <w:sz w:val="24"/>
                </w:rPr>
                <w:t>A06.09.009</w:t>
              </w:r>
            </w:hyperlink>
            <w:r>
              <w:rPr>
                <w:sz w:val="24"/>
              </w:rPr>
              <w:t>, </w:t>
            </w:r>
            <w:hyperlink r:id="rId1234">
              <w:r>
                <w:rPr>
                  <w:color w:val="0000FF"/>
                  <w:sz w:val="24"/>
                </w:rPr>
                <w:t>A06.11.003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5">
              <w:r>
                <w:rPr>
                  <w:color w:val="0000FF"/>
                  <w:sz w:val="24"/>
                </w:rPr>
                <w:t>A06.20.007</w:t>
              </w:r>
            </w:hyperlink>
            <w:r>
              <w:rPr>
                <w:sz w:val="24"/>
              </w:rPr>
              <w:t>, </w:t>
            </w:r>
            <w:hyperlink r:id="rId1236">
              <w:r>
                <w:rPr>
                  <w:color w:val="0000FF"/>
                  <w:sz w:val="24"/>
                </w:rPr>
                <w:t>A06.23.005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7">
              <w:r>
                <w:rPr>
                  <w:color w:val="0000FF"/>
                  <w:sz w:val="24"/>
                </w:rPr>
                <w:t>A07.01.004</w:t>
              </w:r>
            </w:hyperlink>
            <w:r>
              <w:rPr>
                <w:sz w:val="24"/>
              </w:rPr>
              <w:t>, </w:t>
            </w:r>
            <w:hyperlink r:id="rId1238">
              <w:r>
                <w:rPr>
                  <w:color w:val="0000FF"/>
                  <w:sz w:val="24"/>
                </w:rPr>
                <w:t>A07.03.002.001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9">
              <w:r>
                <w:rPr>
                  <w:color w:val="0000FF"/>
                  <w:spacing w:val="-2"/>
                  <w:sz w:val="24"/>
                </w:rPr>
                <w:t>A07.03.002.002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40">
              <w:r>
                <w:rPr>
                  <w:color w:val="0000FF"/>
                  <w:spacing w:val="-2"/>
                  <w:sz w:val="24"/>
                </w:rPr>
                <w:t>A07.06.002.001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41">
              <w:r>
                <w:rPr>
                  <w:color w:val="0000FF"/>
                  <w:sz w:val="24"/>
                </w:rPr>
                <w:t>A07.06.002.002</w:t>
              </w:r>
            </w:hyperlink>
            <w:r>
              <w:rPr>
                <w:sz w:val="24"/>
              </w:rPr>
              <w:t>, </w:t>
            </w:r>
            <w:hyperlink r:id="rId1242">
              <w:r>
                <w:rPr>
                  <w:color w:val="0000FF"/>
                  <w:sz w:val="24"/>
                </w:rPr>
                <w:t>A07.06.004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43">
              <w:r>
                <w:rPr>
                  <w:color w:val="0000FF"/>
                  <w:spacing w:val="-2"/>
                  <w:sz w:val="24"/>
                </w:rPr>
                <w:t>A07.07.001.001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44">
              <w:r>
                <w:rPr>
                  <w:color w:val="0000FF"/>
                  <w:spacing w:val="-2"/>
                  <w:sz w:val="24"/>
                </w:rPr>
                <w:t>A07.07.001.002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45">
              <w:r>
                <w:rPr>
                  <w:color w:val="0000FF"/>
                  <w:sz w:val="24"/>
                </w:rPr>
                <w:t>A07.07.003.001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46">
              <w:r>
                <w:rPr>
                  <w:color w:val="0000FF"/>
                  <w:spacing w:val="-2"/>
                  <w:sz w:val="24"/>
                </w:rPr>
                <w:t>A07.07.003.002</w:t>
              </w:r>
            </w:hyperlink>
          </w:p>
          <w:p>
            <w:pPr>
              <w:pStyle w:val="TableParagraph"/>
              <w:spacing w:line="225" w:lineRule="auto"/>
              <w:ind w:left="2744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47">
              <w:r>
                <w:rPr>
                  <w:color w:val="0000FF"/>
                  <w:sz w:val="24"/>
                </w:rPr>
                <w:t>A07.07.005</w:t>
              </w:r>
            </w:hyperlink>
            <w:r>
              <w:rPr>
                <w:sz w:val="24"/>
              </w:rPr>
              <w:t>, </w:t>
            </w:r>
            <w:hyperlink r:id="rId1248">
              <w:r>
                <w:rPr>
                  <w:color w:val="0000FF"/>
                  <w:sz w:val="24"/>
                </w:rPr>
                <w:t>A07.08.001.001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49">
              <w:r>
                <w:rPr>
                  <w:color w:val="0000FF"/>
                  <w:spacing w:val="-2"/>
                  <w:sz w:val="24"/>
                </w:rPr>
                <w:t>A07.08.001.002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50">
              <w:r>
                <w:rPr>
                  <w:color w:val="0000FF"/>
                  <w:spacing w:val="-2"/>
                  <w:sz w:val="24"/>
                </w:rPr>
                <w:t>A07.09.001.001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51">
              <w:r>
                <w:rPr>
                  <w:color w:val="0000FF"/>
                  <w:sz w:val="24"/>
                </w:rPr>
                <w:t>A07.09.001.002</w:t>
              </w:r>
            </w:hyperlink>
            <w:r>
              <w:rPr>
                <w:sz w:val="24"/>
              </w:rPr>
              <w:t>, </w:t>
            </w:r>
            <w:hyperlink r:id="rId1252">
              <w:r>
                <w:rPr>
                  <w:color w:val="0000FF"/>
                  <w:sz w:val="24"/>
                </w:rPr>
                <w:t>A07.09.002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3">
              <w:r>
                <w:rPr>
                  <w:color w:val="0000FF"/>
                  <w:spacing w:val="-2"/>
                  <w:sz w:val="24"/>
                </w:rPr>
                <w:t>A07.11.001.001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54">
              <w:r>
                <w:rPr>
                  <w:color w:val="0000FF"/>
                  <w:spacing w:val="-2"/>
                  <w:sz w:val="24"/>
                </w:rPr>
                <w:t>A07.11.001.002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55">
              <w:r>
                <w:rPr>
                  <w:color w:val="0000FF"/>
                  <w:sz w:val="24"/>
                </w:rPr>
                <w:t>A07.12.001</w:t>
              </w:r>
            </w:hyperlink>
            <w:r>
              <w:rPr>
                <w:sz w:val="24"/>
              </w:rPr>
              <w:t>, </w:t>
            </w:r>
            <w:hyperlink r:id="rId1256">
              <w:r>
                <w:rPr>
                  <w:color w:val="0000FF"/>
                  <w:sz w:val="24"/>
                </w:rPr>
                <w:t>A07.14.001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7">
              <w:r>
                <w:rPr>
                  <w:color w:val="0000FF"/>
                  <w:sz w:val="24"/>
                </w:rPr>
                <w:t>A07.14.001.002</w:t>
              </w:r>
            </w:hyperlink>
            <w:r>
              <w:rPr>
                <w:sz w:val="24"/>
              </w:rPr>
              <w:t>, </w:t>
            </w:r>
            <w:hyperlink r:id="rId1258">
              <w:r>
                <w:rPr>
                  <w:color w:val="0000FF"/>
                  <w:sz w:val="24"/>
                </w:rPr>
                <w:t>A07.15.001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9">
              <w:r>
                <w:rPr>
                  <w:color w:val="0000FF"/>
                  <w:spacing w:val="-2"/>
                  <w:sz w:val="24"/>
                </w:rPr>
                <w:t>A07.15.001.001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60">
              <w:r>
                <w:rPr>
                  <w:color w:val="0000FF"/>
                  <w:spacing w:val="-2"/>
                  <w:sz w:val="24"/>
                </w:rPr>
                <w:t>A07.16.001.001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61">
              <w:r>
                <w:rPr>
                  <w:color w:val="0000FF"/>
                  <w:sz w:val="24"/>
                </w:rPr>
                <w:t>A07.16.001.002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62">
              <w:r>
                <w:rPr>
                  <w:color w:val="0000FF"/>
                  <w:spacing w:val="-2"/>
                  <w:sz w:val="24"/>
                </w:rPr>
                <w:t>A07.18.001.001</w:t>
              </w:r>
            </w:hyperlink>
          </w:p>
          <w:p>
            <w:pPr>
              <w:pStyle w:val="TableParagraph"/>
              <w:spacing w:line="225" w:lineRule="auto"/>
              <w:ind w:left="2744" w:right="78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63">
              <w:r>
                <w:rPr>
                  <w:color w:val="0000FF"/>
                  <w:sz w:val="24"/>
                </w:rPr>
                <w:t>A07.18.001.002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64">
              <w:r>
                <w:rPr>
                  <w:color w:val="0000FF"/>
                  <w:spacing w:val="-2"/>
                  <w:sz w:val="24"/>
                </w:rPr>
                <w:t>A07.19.001.001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65">
              <w:r>
                <w:rPr>
                  <w:color w:val="0000FF"/>
                  <w:spacing w:val="-2"/>
                  <w:sz w:val="24"/>
                </w:rPr>
                <w:t>A07.19.001.002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66">
              <w:r>
                <w:rPr>
                  <w:color w:val="0000FF"/>
                  <w:sz w:val="24"/>
                </w:rPr>
                <w:t>A07.20.001.001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67">
              <w:r>
                <w:rPr>
                  <w:color w:val="0000FF"/>
                  <w:spacing w:val="-2"/>
                  <w:sz w:val="24"/>
                </w:rPr>
                <w:t>A07.20.001.002</w:t>
              </w:r>
            </w:hyperlink>
          </w:p>
          <w:p>
            <w:pPr>
              <w:pStyle w:val="TableParagraph"/>
              <w:spacing w:line="260" w:lineRule="exact"/>
              <w:ind w:left="2744" w:right="78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68">
              <w:r>
                <w:rPr>
                  <w:color w:val="0000FF"/>
                  <w:sz w:val="24"/>
                </w:rPr>
                <w:t>A07.20.003.001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69">
              <w:r>
                <w:rPr>
                  <w:color w:val="0000FF"/>
                  <w:sz w:val="24"/>
                </w:rPr>
                <w:t>A07.20.003.002</w:t>
              </w:r>
            </w:hyperlink>
            <w:r>
              <w:rPr>
                <w:sz w:val="24"/>
              </w:rPr>
              <w:t>, </w:t>
            </w:r>
            <w:hyperlink r:id="rId1270">
              <w:r>
                <w:rPr>
                  <w:color w:val="0000FF"/>
                  <w:sz w:val="24"/>
                </w:rPr>
                <w:t>A07.21.001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1">
              <w:r>
                <w:rPr>
                  <w:color w:val="0000FF"/>
                  <w:spacing w:val="-2"/>
                  <w:sz w:val="24"/>
                </w:rPr>
                <w:t>A07.21.001.002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72">
              <w:r>
                <w:rPr>
                  <w:color w:val="0000FF"/>
                  <w:spacing w:val="-2"/>
                  <w:sz w:val="24"/>
                </w:rPr>
                <w:t>A07.22.001.001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73">
              <w:r>
                <w:rPr>
                  <w:color w:val="0000FF"/>
                  <w:sz w:val="24"/>
                </w:rPr>
                <w:t>A07.22.001.002</w:t>
              </w:r>
            </w:hyperlink>
            <w:r>
              <w:rPr>
                <w:sz w:val="24"/>
              </w:rPr>
              <w:t>, </w:t>
            </w:r>
            <w:hyperlink r:id="rId1274">
              <w:r>
                <w:rPr>
                  <w:color w:val="0000FF"/>
                  <w:sz w:val="24"/>
                </w:rPr>
                <w:t>A07.23.001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5">
              <w:r>
                <w:rPr>
                  <w:color w:val="0000FF"/>
                  <w:sz w:val="24"/>
                </w:rPr>
                <w:t>A07.23.001.002</w:t>
              </w:r>
            </w:hyperlink>
            <w:r>
              <w:rPr>
                <w:sz w:val="24"/>
              </w:rPr>
              <w:t>, </w:t>
            </w:r>
            <w:hyperlink r:id="rId1276">
              <w:r>
                <w:rPr>
                  <w:color w:val="0000FF"/>
                  <w:sz w:val="24"/>
                </w:rPr>
                <w:t>A07.23.002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7">
              <w:r>
                <w:rPr>
                  <w:color w:val="0000FF"/>
                  <w:sz w:val="24"/>
                </w:rPr>
                <w:t>A07.26.002</w:t>
              </w:r>
            </w:hyperlink>
            <w:r>
              <w:rPr>
                <w:sz w:val="24"/>
              </w:rPr>
              <w:t>, </w:t>
            </w:r>
            <w:hyperlink r:id="rId1278">
              <w:r>
                <w:rPr>
                  <w:color w:val="0000FF"/>
                  <w:sz w:val="24"/>
                </w:rPr>
                <w:t>A07.28.001.001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9">
              <w:r>
                <w:rPr>
                  <w:color w:val="0000FF"/>
                  <w:sz w:val="24"/>
                </w:rPr>
                <w:t>A07.28.001.002</w:t>
              </w:r>
            </w:hyperlink>
            <w:r>
              <w:rPr>
                <w:sz w:val="24"/>
              </w:rPr>
              <w:t>, </w:t>
            </w:r>
            <w:hyperlink r:id="rId1280">
              <w:r>
                <w:rPr>
                  <w:color w:val="0000FF"/>
                  <w:sz w:val="24"/>
                </w:rPr>
                <w:t>A07.30.002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81">
              <w:r>
                <w:rPr>
                  <w:color w:val="0000FF"/>
                  <w:sz w:val="24"/>
                </w:rPr>
                <w:t>A07.30.025.001</w:t>
              </w:r>
            </w:hyperlink>
            <w:r>
              <w:rPr>
                <w:sz w:val="24"/>
              </w:rPr>
              <w:t>, </w:t>
            </w:r>
            <w:hyperlink r:id="rId1282">
              <w:r>
                <w:rPr>
                  <w:color w:val="0000FF"/>
                  <w:sz w:val="24"/>
                </w:rPr>
                <w:t>A07.30.025.002</w:t>
              </w:r>
            </w:hyperlink>
          </w:p>
        </w:tc>
        <w:tc>
          <w:tcPr>
            <w:tcW w:w="2653" w:type="dxa"/>
          </w:tcPr>
          <w:p>
            <w:pPr>
              <w:pStyle w:val="TableParagraph"/>
              <w:spacing w:line="225" w:lineRule="auto" w:before="102"/>
              <w:ind w:left="79" w:right="355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mt001,</w:t>
            </w:r>
            <w:r>
              <w:rPr>
                <w:sz w:val="24"/>
              </w:rPr>
              <w:t> mt002, mt003, </w:t>
            </w:r>
            <w:r>
              <w:rPr>
                <w:sz w:val="24"/>
              </w:rPr>
              <w:t>mt004,</w:t>
            </w:r>
            <w:r>
              <w:rPr>
                <w:sz w:val="24"/>
              </w:rPr>
              <w:t> mt005, mt006, </w:t>
            </w:r>
            <w:r>
              <w:rPr>
                <w:sz w:val="24"/>
              </w:rPr>
              <w:t>mt010,</w:t>
            </w:r>
            <w:r>
              <w:rPr>
                <w:sz w:val="24"/>
              </w:rPr>
              <w:t> mt012, mt013, </w:t>
            </w:r>
            <w:r>
              <w:rPr>
                <w:sz w:val="24"/>
              </w:rPr>
              <w:t>mt015,</w:t>
            </w:r>
            <w:r>
              <w:rPr>
                <w:sz w:val="24"/>
              </w:rPr>
              <w:t> mt016, mt017, </w:t>
            </w:r>
            <w:r>
              <w:rPr>
                <w:sz w:val="24"/>
              </w:rPr>
              <w:t>mt018,</w:t>
            </w:r>
            <w:r>
              <w:rPr>
                <w:sz w:val="24"/>
              </w:rPr>
              <w:t> mt019, mt020, </w:t>
            </w:r>
            <w:r>
              <w:rPr>
                <w:sz w:val="24"/>
              </w:rPr>
              <w:t>mt023,</w:t>
            </w:r>
            <w:r>
              <w:rPr>
                <w:sz w:val="24"/>
              </w:rPr>
              <w:t> mt024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фракции: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fr01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05, fr06 - 07, fr08 - </w:t>
            </w:r>
            <w:r>
              <w:rPr>
                <w:spacing w:val="-7"/>
                <w:sz w:val="24"/>
              </w:rPr>
              <w:t>10,</w:t>
            </w:r>
          </w:p>
          <w:p>
            <w:pPr>
              <w:pStyle w:val="TableParagraph"/>
              <w:spacing w:line="266" w:lineRule="exact"/>
              <w:ind w:left="79"/>
              <w:rPr>
                <w:sz w:val="24"/>
              </w:rPr>
            </w:pPr>
            <w:r>
              <w:rPr>
                <w:sz w:val="24"/>
              </w:rPr>
              <w:t>fr11 - 20, fr21 - </w:t>
            </w:r>
            <w:r>
              <w:rPr>
                <w:spacing w:val="-5"/>
                <w:sz w:val="24"/>
              </w:rPr>
              <w:t>29</w:t>
            </w:r>
          </w:p>
        </w:tc>
        <w:tc>
          <w:tcPr>
            <w:tcW w:w="805" w:type="dxa"/>
          </w:tcPr>
          <w:p>
            <w:pPr>
              <w:pStyle w:val="TableParagraph"/>
              <w:spacing w:before="93"/>
              <w:ind w:right="10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3,78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891"/>
        <w:gridCol w:w="6097"/>
        <w:gridCol w:w="2616"/>
        <w:gridCol w:w="784"/>
      </w:tblGrid>
      <w:tr>
        <w:trPr>
          <w:trHeight w:val="2963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st19.085</w:t>
            </w:r>
          </w:p>
        </w:tc>
        <w:tc>
          <w:tcPr>
            <w:tcW w:w="2891" w:type="dxa"/>
          </w:tcPr>
          <w:p>
            <w:pPr>
              <w:pStyle w:val="TableParagraph"/>
              <w:spacing w:line="225" w:lineRule="auto" w:before="3"/>
              <w:ind w:left="94" w:right="788"/>
              <w:rPr>
                <w:sz w:val="24"/>
              </w:rPr>
            </w:pPr>
            <w:r>
              <w:rPr>
                <w:sz w:val="24"/>
              </w:rPr>
              <w:t>Лучевая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сочетании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лекарственно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терапией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3)</w:t>
            </w:r>
          </w:p>
        </w:tc>
        <w:tc>
          <w:tcPr>
            <w:tcW w:w="6097" w:type="dxa"/>
          </w:tcPr>
          <w:p>
            <w:pPr>
              <w:pStyle w:val="TableParagraph"/>
              <w:tabs>
                <w:tab w:pos="2200" w:val="left" w:leader="none"/>
              </w:tabs>
              <w:spacing w:line="272" w:lineRule="exact"/>
              <w:ind w:left="3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83">
              <w:r>
                <w:rPr>
                  <w:color w:val="0000FF"/>
                  <w:sz w:val="24"/>
                </w:rPr>
                <w:t>A07.30.009</w:t>
              </w:r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1301">
              <w:r>
                <w:rPr>
                  <w:color w:val="0000FF"/>
                  <w:spacing w:val="-2"/>
                  <w:sz w:val="24"/>
                </w:rPr>
                <w:t>A07.30.009.001</w:t>
              </w:r>
            </w:hyperlink>
          </w:p>
        </w:tc>
        <w:tc>
          <w:tcPr>
            <w:tcW w:w="2616" w:type="dxa"/>
          </w:tcPr>
          <w:p>
            <w:pPr>
              <w:pStyle w:val="TableParagraph"/>
              <w:spacing w:line="225" w:lineRule="auto" w:before="3"/>
              <w:ind w:left="79" w:right="318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mt001,</w:t>
            </w:r>
            <w:r>
              <w:rPr>
                <w:sz w:val="24"/>
              </w:rPr>
              <w:t> mt002, mt003, </w:t>
            </w:r>
            <w:r>
              <w:rPr>
                <w:sz w:val="24"/>
              </w:rPr>
              <w:t>mt004,</w:t>
            </w:r>
            <w:r>
              <w:rPr>
                <w:sz w:val="24"/>
              </w:rPr>
              <w:t> mt005, mt006, </w:t>
            </w:r>
            <w:r>
              <w:rPr>
                <w:sz w:val="24"/>
              </w:rPr>
              <w:t>mt010,</w:t>
            </w:r>
            <w:r>
              <w:rPr>
                <w:sz w:val="24"/>
              </w:rPr>
              <w:t> mt012, mt013, </w:t>
            </w:r>
            <w:r>
              <w:rPr>
                <w:sz w:val="24"/>
              </w:rPr>
              <w:t>mt015,</w:t>
            </w:r>
            <w:r>
              <w:rPr>
                <w:sz w:val="24"/>
              </w:rPr>
              <w:t> mt016, mt017, </w:t>
            </w:r>
            <w:r>
              <w:rPr>
                <w:sz w:val="24"/>
              </w:rPr>
              <w:t>mt018,</w:t>
            </w:r>
            <w:r>
              <w:rPr>
                <w:sz w:val="24"/>
              </w:rPr>
              <w:t> mt019, mt020, </w:t>
            </w:r>
            <w:r>
              <w:rPr>
                <w:sz w:val="24"/>
              </w:rPr>
              <w:t>mt023,</w:t>
            </w:r>
            <w:r>
              <w:rPr>
                <w:sz w:val="24"/>
              </w:rPr>
              <w:t> mt024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фракции: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fr01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05, fr06 - 07, fr08 - </w:t>
            </w:r>
            <w:r>
              <w:rPr>
                <w:spacing w:val="-7"/>
                <w:sz w:val="24"/>
              </w:rPr>
              <w:t>10,</w:t>
            </w:r>
          </w:p>
          <w:p>
            <w:pPr>
              <w:pStyle w:val="TableParagraph"/>
              <w:spacing w:line="266" w:lineRule="exact"/>
              <w:ind w:left="79"/>
              <w:rPr>
                <w:sz w:val="24"/>
              </w:rPr>
            </w:pPr>
            <w:r>
              <w:rPr>
                <w:sz w:val="24"/>
              </w:rPr>
              <w:t>fr11 - 20, fr21 - </w:t>
            </w: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84" w:type="dxa"/>
          </w:tcPr>
          <w:p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4,37</w:t>
            </w:r>
          </w:p>
        </w:tc>
      </w:tr>
      <w:tr>
        <w:trPr>
          <w:trHeight w:val="5814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st19.086</w:t>
            </w:r>
          </w:p>
        </w:tc>
        <w:tc>
          <w:tcPr>
            <w:tcW w:w="2891" w:type="dxa"/>
          </w:tcPr>
          <w:p>
            <w:pPr>
              <w:pStyle w:val="TableParagraph"/>
              <w:spacing w:line="225" w:lineRule="auto" w:before="103"/>
              <w:ind w:left="94" w:right="788"/>
              <w:rPr>
                <w:sz w:val="24"/>
              </w:rPr>
            </w:pPr>
            <w:r>
              <w:rPr>
                <w:sz w:val="24"/>
              </w:rPr>
              <w:t>Лучевая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сочетании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лекарственно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терапией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4)</w:t>
            </w:r>
          </w:p>
        </w:tc>
        <w:tc>
          <w:tcPr>
            <w:tcW w:w="6097" w:type="dxa"/>
          </w:tcPr>
          <w:p>
            <w:pPr>
              <w:pStyle w:val="TableParagraph"/>
              <w:tabs>
                <w:tab w:pos="2744" w:val="left" w:leader="none"/>
              </w:tabs>
              <w:spacing w:line="225" w:lineRule="auto" w:before="103"/>
              <w:ind w:left="2744" w:right="7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29">
              <w:r>
                <w:rPr>
                  <w:color w:val="0000FF"/>
                  <w:sz w:val="24"/>
                </w:rPr>
                <w:t>A06.01.007.001</w:t>
              </w:r>
            </w:hyperlink>
            <w:r>
              <w:rPr>
                <w:sz w:val="24"/>
              </w:rPr>
              <w:t>, </w:t>
            </w:r>
            <w:hyperlink r:id="rId1230">
              <w:r>
                <w:rPr>
                  <w:color w:val="0000FF"/>
                  <w:sz w:val="24"/>
                </w:rPr>
                <w:t>A06.03.065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1">
              <w:r>
                <w:rPr>
                  <w:color w:val="0000FF"/>
                  <w:sz w:val="24"/>
                </w:rPr>
                <w:t>A06.04.018</w:t>
              </w:r>
            </w:hyperlink>
            <w:r>
              <w:rPr>
                <w:sz w:val="24"/>
              </w:rPr>
              <w:t>, </w:t>
            </w:r>
            <w:hyperlink r:id="rId1232">
              <w:r>
                <w:rPr>
                  <w:color w:val="0000FF"/>
                  <w:sz w:val="24"/>
                </w:rPr>
                <w:t>A06.08.008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3">
              <w:r>
                <w:rPr>
                  <w:color w:val="0000FF"/>
                  <w:sz w:val="24"/>
                </w:rPr>
                <w:t>A06.09.009</w:t>
              </w:r>
            </w:hyperlink>
            <w:r>
              <w:rPr>
                <w:sz w:val="24"/>
              </w:rPr>
              <w:t>, </w:t>
            </w:r>
            <w:hyperlink r:id="rId1234">
              <w:r>
                <w:rPr>
                  <w:color w:val="0000FF"/>
                  <w:sz w:val="24"/>
                </w:rPr>
                <w:t>A06.11.003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5">
              <w:r>
                <w:rPr>
                  <w:color w:val="0000FF"/>
                  <w:sz w:val="24"/>
                </w:rPr>
                <w:t>A06.20.007</w:t>
              </w:r>
            </w:hyperlink>
            <w:r>
              <w:rPr>
                <w:sz w:val="24"/>
              </w:rPr>
              <w:t>, </w:t>
            </w:r>
            <w:hyperlink r:id="rId1236">
              <w:r>
                <w:rPr>
                  <w:color w:val="0000FF"/>
                  <w:sz w:val="24"/>
                </w:rPr>
                <w:t>A06.23.005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7">
              <w:r>
                <w:rPr>
                  <w:color w:val="0000FF"/>
                  <w:sz w:val="24"/>
                </w:rPr>
                <w:t>A07.01.004</w:t>
              </w:r>
            </w:hyperlink>
            <w:r>
              <w:rPr>
                <w:sz w:val="24"/>
              </w:rPr>
              <w:t>, </w:t>
            </w:r>
            <w:hyperlink r:id="rId1238">
              <w:r>
                <w:rPr>
                  <w:color w:val="0000FF"/>
                  <w:sz w:val="24"/>
                </w:rPr>
                <w:t>A07.03.002.001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9">
              <w:r>
                <w:rPr>
                  <w:color w:val="0000FF"/>
                  <w:spacing w:val="-2"/>
                  <w:sz w:val="24"/>
                </w:rPr>
                <w:t>A07.03.002.002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40">
              <w:r>
                <w:rPr>
                  <w:color w:val="0000FF"/>
                  <w:spacing w:val="-2"/>
                  <w:sz w:val="24"/>
                </w:rPr>
                <w:t>A07.06.002.001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41">
              <w:r>
                <w:rPr>
                  <w:color w:val="0000FF"/>
                  <w:sz w:val="24"/>
                </w:rPr>
                <w:t>A07.06.002.002</w:t>
              </w:r>
            </w:hyperlink>
            <w:r>
              <w:rPr>
                <w:sz w:val="24"/>
              </w:rPr>
              <w:t>, </w:t>
            </w:r>
            <w:hyperlink r:id="rId1242">
              <w:r>
                <w:rPr>
                  <w:color w:val="0000FF"/>
                  <w:sz w:val="24"/>
                </w:rPr>
                <w:t>A07.06.004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43">
              <w:r>
                <w:rPr>
                  <w:color w:val="0000FF"/>
                  <w:spacing w:val="-2"/>
                  <w:sz w:val="24"/>
                </w:rPr>
                <w:t>A07.07.001.001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44">
              <w:r>
                <w:rPr>
                  <w:color w:val="0000FF"/>
                  <w:spacing w:val="-2"/>
                  <w:sz w:val="24"/>
                </w:rPr>
                <w:t>A07.07.001.002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45">
              <w:r>
                <w:rPr>
                  <w:color w:val="0000FF"/>
                  <w:sz w:val="24"/>
                </w:rPr>
                <w:t>A07.07.003.001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46">
              <w:r>
                <w:rPr>
                  <w:color w:val="0000FF"/>
                  <w:spacing w:val="-2"/>
                  <w:sz w:val="24"/>
                </w:rPr>
                <w:t>A07.07.003.002</w:t>
              </w:r>
            </w:hyperlink>
          </w:p>
          <w:p>
            <w:pPr>
              <w:pStyle w:val="TableParagraph"/>
              <w:spacing w:line="225" w:lineRule="auto"/>
              <w:ind w:left="2744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47">
              <w:r>
                <w:rPr>
                  <w:color w:val="0000FF"/>
                  <w:sz w:val="24"/>
                </w:rPr>
                <w:t>A07.07.005</w:t>
              </w:r>
            </w:hyperlink>
            <w:r>
              <w:rPr>
                <w:sz w:val="24"/>
              </w:rPr>
              <w:t>, </w:t>
            </w:r>
            <w:hyperlink r:id="rId1248">
              <w:r>
                <w:rPr>
                  <w:color w:val="0000FF"/>
                  <w:sz w:val="24"/>
                </w:rPr>
                <w:t>A07.08.001.001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49">
              <w:r>
                <w:rPr>
                  <w:color w:val="0000FF"/>
                  <w:spacing w:val="-2"/>
                  <w:sz w:val="24"/>
                </w:rPr>
                <w:t>A07.08.001.002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50">
              <w:r>
                <w:rPr>
                  <w:color w:val="0000FF"/>
                  <w:spacing w:val="-2"/>
                  <w:sz w:val="24"/>
                </w:rPr>
                <w:t>A07.09.001.001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51">
              <w:r>
                <w:rPr>
                  <w:color w:val="0000FF"/>
                  <w:sz w:val="24"/>
                </w:rPr>
                <w:t>A07.09.001.002</w:t>
              </w:r>
            </w:hyperlink>
            <w:r>
              <w:rPr>
                <w:sz w:val="24"/>
              </w:rPr>
              <w:t>, </w:t>
            </w:r>
            <w:hyperlink r:id="rId1252">
              <w:r>
                <w:rPr>
                  <w:color w:val="0000FF"/>
                  <w:sz w:val="24"/>
                </w:rPr>
                <w:t>A07.09.002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3">
              <w:r>
                <w:rPr>
                  <w:color w:val="0000FF"/>
                  <w:spacing w:val="-2"/>
                  <w:sz w:val="24"/>
                </w:rPr>
                <w:t>A07.11.001.001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54">
              <w:r>
                <w:rPr>
                  <w:color w:val="0000FF"/>
                  <w:spacing w:val="-2"/>
                  <w:sz w:val="24"/>
                </w:rPr>
                <w:t>A07.11.001.002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55">
              <w:r>
                <w:rPr>
                  <w:color w:val="0000FF"/>
                  <w:sz w:val="24"/>
                </w:rPr>
                <w:t>A07.12.001</w:t>
              </w:r>
            </w:hyperlink>
            <w:r>
              <w:rPr>
                <w:sz w:val="24"/>
              </w:rPr>
              <w:t>, </w:t>
            </w:r>
            <w:hyperlink r:id="rId1256">
              <w:r>
                <w:rPr>
                  <w:color w:val="0000FF"/>
                  <w:sz w:val="24"/>
                </w:rPr>
                <w:t>A07.14.001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7">
              <w:r>
                <w:rPr>
                  <w:color w:val="0000FF"/>
                  <w:sz w:val="24"/>
                </w:rPr>
                <w:t>A07.14.001.002</w:t>
              </w:r>
            </w:hyperlink>
            <w:r>
              <w:rPr>
                <w:sz w:val="24"/>
              </w:rPr>
              <w:t>, </w:t>
            </w:r>
            <w:hyperlink r:id="rId1258">
              <w:r>
                <w:rPr>
                  <w:color w:val="0000FF"/>
                  <w:sz w:val="24"/>
                </w:rPr>
                <w:t>A07.15.001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9">
              <w:r>
                <w:rPr>
                  <w:color w:val="0000FF"/>
                  <w:spacing w:val="-2"/>
                  <w:sz w:val="24"/>
                </w:rPr>
                <w:t>A07.15.001.001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60">
              <w:r>
                <w:rPr>
                  <w:color w:val="0000FF"/>
                  <w:spacing w:val="-2"/>
                  <w:sz w:val="24"/>
                </w:rPr>
                <w:t>A07.16.001.001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61">
              <w:r>
                <w:rPr>
                  <w:color w:val="0000FF"/>
                  <w:sz w:val="24"/>
                </w:rPr>
                <w:t>A07.16.001.002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62">
              <w:r>
                <w:rPr>
                  <w:color w:val="0000FF"/>
                  <w:spacing w:val="-2"/>
                  <w:sz w:val="24"/>
                </w:rPr>
                <w:t>A07.18.001.001</w:t>
              </w:r>
            </w:hyperlink>
          </w:p>
          <w:p>
            <w:pPr>
              <w:pStyle w:val="TableParagraph"/>
              <w:spacing w:line="225" w:lineRule="auto"/>
              <w:ind w:left="2744" w:right="78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63">
              <w:r>
                <w:rPr>
                  <w:color w:val="0000FF"/>
                  <w:sz w:val="24"/>
                </w:rPr>
                <w:t>A07.18.001.002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64">
              <w:r>
                <w:rPr>
                  <w:color w:val="0000FF"/>
                  <w:spacing w:val="-2"/>
                  <w:sz w:val="24"/>
                </w:rPr>
                <w:t>A07.19.001.001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65">
              <w:r>
                <w:rPr>
                  <w:color w:val="0000FF"/>
                  <w:spacing w:val="-2"/>
                  <w:sz w:val="24"/>
                </w:rPr>
                <w:t>A07.19.001.002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66">
              <w:r>
                <w:rPr>
                  <w:color w:val="0000FF"/>
                  <w:sz w:val="24"/>
                </w:rPr>
                <w:t>A07.20.001.001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67">
              <w:r>
                <w:rPr>
                  <w:color w:val="0000FF"/>
                  <w:spacing w:val="-2"/>
                  <w:sz w:val="24"/>
                </w:rPr>
                <w:t>A07.20.001.002</w:t>
              </w:r>
            </w:hyperlink>
          </w:p>
          <w:p>
            <w:pPr>
              <w:pStyle w:val="TableParagraph"/>
              <w:spacing w:line="260" w:lineRule="exact"/>
              <w:ind w:left="2744" w:right="78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68">
              <w:r>
                <w:rPr>
                  <w:color w:val="0000FF"/>
                  <w:sz w:val="24"/>
                </w:rPr>
                <w:t>A07.20.003.001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69">
              <w:r>
                <w:rPr>
                  <w:color w:val="0000FF"/>
                  <w:spacing w:val="-2"/>
                  <w:sz w:val="24"/>
                </w:rPr>
                <w:t>A07.20.003.002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70">
              <w:r>
                <w:rPr>
                  <w:color w:val="0000FF"/>
                  <w:spacing w:val="-2"/>
                  <w:sz w:val="24"/>
                </w:rPr>
                <w:t>A07.21.001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616" w:type="dxa"/>
          </w:tcPr>
          <w:p>
            <w:pPr>
              <w:pStyle w:val="TableParagraph"/>
              <w:spacing w:line="225" w:lineRule="auto" w:before="103"/>
              <w:ind w:left="79" w:right="318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mt001,</w:t>
            </w:r>
            <w:r>
              <w:rPr>
                <w:sz w:val="24"/>
              </w:rPr>
              <w:t> mt002, mt003, </w:t>
            </w:r>
            <w:r>
              <w:rPr>
                <w:sz w:val="24"/>
              </w:rPr>
              <w:t>mt004,</w:t>
            </w:r>
            <w:r>
              <w:rPr>
                <w:sz w:val="24"/>
              </w:rPr>
              <w:t> mt005, mt006, </w:t>
            </w:r>
            <w:r>
              <w:rPr>
                <w:sz w:val="24"/>
              </w:rPr>
              <w:t>mt010,</w:t>
            </w:r>
            <w:r>
              <w:rPr>
                <w:sz w:val="24"/>
              </w:rPr>
              <w:t> mt012, mt013, </w:t>
            </w:r>
            <w:r>
              <w:rPr>
                <w:sz w:val="24"/>
              </w:rPr>
              <w:t>mt015,</w:t>
            </w:r>
            <w:r>
              <w:rPr>
                <w:sz w:val="24"/>
              </w:rPr>
              <w:t> mt016, mt017, </w:t>
            </w:r>
            <w:r>
              <w:rPr>
                <w:sz w:val="24"/>
              </w:rPr>
              <w:t>mt018,</w:t>
            </w:r>
            <w:r>
              <w:rPr>
                <w:sz w:val="24"/>
              </w:rPr>
              <w:t> mt019, mt020, </w:t>
            </w:r>
            <w:r>
              <w:rPr>
                <w:sz w:val="24"/>
              </w:rPr>
              <w:t>mt023,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mt024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фракции: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fr30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2"/>
                <w:sz w:val="24"/>
              </w:rPr>
            </w:r>
            <w:r>
              <w:rPr>
                <w:sz w:val="24"/>
              </w:rPr>
              <w:t>32, fr33 - 99</w:t>
            </w:r>
          </w:p>
        </w:tc>
        <w:tc>
          <w:tcPr>
            <w:tcW w:w="784" w:type="dxa"/>
          </w:tcPr>
          <w:p>
            <w:pPr>
              <w:pStyle w:val="TableParagraph"/>
              <w:spacing w:before="93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5,85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7"/>
      </w:pPr>
    </w:p>
    <w:p>
      <w:pPr>
        <w:pStyle w:val="BodyText"/>
        <w:spacing w:line="269" w:lineRule="exact" w:before="1"/>
        <w:ind w:left="124"/>
      </w:pPr>
      <w:r>
        <w:rPr/>
        <w:t>st19.087</w:t>
      </w:r>
      <w:r>
        <w:rPr>
          <w:spacing w:val="23"/>
        </w:rPr>
        <w:t>  </w:t>
      </w:r>
      <w:r>
        <w:rPr/>
        <w:t>Лучевая</w:t>
      </w:r>
      <w:r>
        <w:rPr>
          <w:spacing w:val="-2"/>
        </w:rPr>
        <w:t> </w:t>
      </w:r>
      <w:r>
        <w:rPr/>
        <w:t>терапия</w:t>
      </w:r>
      <w:r>
        <w:rPr>
          <w:spacing w:val="-4"/>
        </w:rPr>
        <w:t> </w:t>
      </w:r>
      <w:r>
        <w:rPr>
          <w:spacing w:val="-10"/>
        </w:rPr>
        <w:t>в</w:t>
      </w:r>
    </w:p>
    <w:p>
      <w:pPr>
        <w:pStyle w:val="BodyText"/>
        <w:spacing w:line="225" w:lineRule="auto" w:before="6"/>
        <w:ind w:left="1129" w:right="38"/>
      </w:pPr>
      <w:r>
        <w:rPr/>
        <w:t>сочетании </w:t>
      </w:r>
      <w:r>
        <w:rPr/>
        <w:t>с</w:t>
      </w:r>
      <w:r>
        <w:rPr/>
        <w:t> </w:t>
      </w:r>
      <w:r>
        <w:rPr>
          <w:spacing w:val="-2"/>
        </w:rPr>
        <w:t>лекарственно</w:t>
      </w:r>
      <w:r>
        <w:rPr>
          <w:spacing w:val="-2"/>
        </w:rPr>
        <w:t>й</w:t>
      </w:r>
      <w:r>
        <w:rPr>
          <w:spacing w:val="-2"/>
        </w:rPr>
        <w:t> терапией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5)</w:t>
      </w:r>
    </w:p>
    <w:p>
      <w:pPr>
        <w:spacing w:line="225" w:lineRule="auto" w:before="95"/>
        <w:ind w:left="1941" w:right="1617" w:firstLine="0"/>
        <w:jc w:val="left"/>
        <w:rPr>
          <w:sz w:val="24"/>
        </w:rPr>
      </w:pPr>
      <w:r>
        <w:rPr/>
        <w:br w:type="column"/>
      </w:r>
      <w:hyperlink r:id="rId1271">
        <w:r>
          <w:rPr>
            <w:color w:val="0000FF"/>
            <w:spacing w:val="-2"/>
            <w:sz w:val="24"/>
          </w:rPr>
          <w:t>A07.21.001.002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72">
        <w:r>
          <w:rPr>
            <w:color w:val="0000FF"/>
            <w:spacing w:val="-2"/>
            <w:sz w:val="24"/>
          </w:rPr>
          <w:t>A07.22.001.001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73">
        <w:r>
          <w:rPr>
            <w:color w:val="0000FF"/>
            <w:sz w:val="24"/>
          </w:rPr>
          <w:t>A07.22.001.002</w:t>
        </w:r>
      </w:hyperlink>
      <w:r>
        <w:rPr>
          <w:sz w:val="24"/>
        </w:rPr>
        <w:t>, </w:t>
      </w:r>
      <w:hyperlink r:id="rId1274">
        <w:r>
          <w:rPr>
            <w:color w:val="0000FF"/>
            <w:sz w:val="24"/>
          </w:rPr>
          <w:t>A07.23.001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5">
        <w:r>
          <w:rPr>
            <w:color w:val="0000FF"/>
            <w:sz w:val="24"/>
          </w:rPr>
          <w:t>A07.23.001.002</w:t>
        </w:r>
      </w:hyperlink>
      <w:r>
        <w:rPr>
          <w:sz w:val="24"/>
        </w:rPr>
        <w:t>, </w:t>
      </w:r>
      <w:hyperlink r:id="rId1276">
        <w:r>
          <w:rPr>
            <w:color w:val="0000FF"/>
            <w:sz w:val="24"/>
          </w:rPr>
          <w:t>A07.23.002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7">
        <w:r>
          <w:rPr>
            <w:color w:val="0000FF"/>
            <w:sz w:val="24"/>
          </w:rPr>
          <w:t>A07.26.002</w:t>
        </w:r>
      </w:hyperlink>
      <w:r>
        <w:rPr>
          <w:sz w:val="24"/>
        </w:rPr>
        <w:t>, </w:t>
      </w:r>
      <w:hyperlink r:id="rId1278">
        <w:r>
          <w:rPr>
            <w:color w:val="0000FF"/>
            <w:sz w:val="24"/>
          </w:rPr>
          <w:t>A07.28.001.001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9">
        <w:r>
          <w:rPr>
            <w:color w:val="0000FF"/>
            <w:sz w:val="24"/>
          </w:rPr>
          <w:t>A07.28.001.002</w:t>
        </w:r>
      </w:hyperlink>
      <w:r>
        <w:rPr>
          <w:sz w:val="24"/>
        </w:rPr>
        <w:t>, </w:t>
      </w:r>
      <w:hyperlink r:id="rId1280">
        <w:r>
          <w:rPr>
            <w:color w:val="0000FF"/>
            <w:sz w:val="24"/>
          </w:rPr>
          <w:t>A07.30.002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81">
        <w:r>
          <w:rPr>
            <w:color w:val="0000FF"/>
            <w:sz w:val="24"/>
          </w:rPr>
          <w:t>A07.30.025.001</w:t>
        </w:r>
      </w:hyperlink>
      <w:r>
        <w:rPr>
          <w:sz w:val="24"/>
        </w:rPr>
        <w:t>, </w:t>
      </w:r>
      <w:hyperlink r:id="rId1282">
        <w:r>
          <w:rPr>
            <w:color w:val="0000FF"/>
            <w:sz w:val="24"/>
          </w:rPr>
          <w:t>A07.30.025.002</w:t>
        </w:r>
      </w:hyperlink>
    </w:p>
    <w:p>
      <w:pPr>
        <w:pStyle w:val="BodyText"/>
        <w:tabs>
          <w:tab w:pos="1941" w:val="left" w:leader="none"/>
          <w:tab w:pos="5374" w:val="left" w:leader="none"/>
        </w:tabs>
        <w:spacing w:line="269" w:lineRule="exact" w:before="187"/>
        <w:ind w:left="123"/>
      </w:pPr>
      <w:r>
        <w:rPr>
          <w:spacing w:val="-10"/>
        </w:rPr>
        <w:t>-</w:t>
      </w:r>
      <w:r>
        <w:rPr/>
        <w:tab/>
      </w:r>
      <w:hyperlink r:id="rId1283">
        <w:r>
          <w:rPr>
            <w:color w:val="0000FF"/>
          </w:rPr>
          <w:t>A07.30.009</w:t>
        </w:r>
      </w:hyperlink>
      <w:r>
        <w:rPr/>
        <w:t>,</w:t>
      </w:r>
      <w:r>
        <w:rPr>
          <w:spacing w:val="-4"/>
        </w:rPr>
        <w:t> </w:t>
      </w:r>
      <w:hyperlink r:id="rId1301">
        <w:r>
          <w:rPr>
            <w:color w:val="0000FF"/>
            <w:spacing w:val="-2"/>
          </w:rPr>
          <w:t>A07.30.009.001</w:t>
        </w:r>
      </w:hyperlink>
      <w:r>
        <w:rPr>
          <w:color w:val="0000FF"/>
        </w:rPr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7"/>
        <w:ind w:left="5374"/>
      </w:pPr>
      <w:r>
        <w:rPr>
          <w:spacing w:val="-2"/>
        </w:rPr>
        <w:t>классификационны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критерий: </w:t>
      </w:r>
      <w:r>
        <w:rPr/>
        <w:t>mt001,</w:t>
      </w:r>
      <w:r>
        <w:rPr/>
        <w:t> mt002, mt003, </w:t>
      </w:r>
      <w:r>
        <w:rPr/>
        <w:t>mt004,</w:t>
      </w:r>
      <w:r>
        <w:rPr/>
        <w:t> mt005, mt006, </w:t>
      </w:r>
      <w:r>
        <w:rPr/>
        <w:t>mt010,</w:t>
      </w:r>
      <w:r>
        <w:rPr/>
        <w:t> mt012, mt013, </w:t>
      </w:r>
      <w:r>
        <w:rPr/>
        <w:t>mt015,</w:t>
      </w:r>
      <w:r>
        <w:rPr/>
        <w:t> mt016, mt017, </w:t>
      </w:r>
      <w:r>
        <w:rPr/>
        <w:t>mt018,</w:t>
      </w:r>
      <w:r>
        <w:rPr/>
        <w:t> mt019, mt020, </w:t>
      </w:r>
      <w:r>
        <w:rPr/>
        <w:t>mt023,</w:t>
      </w:r>
      <w:r>
        <w:rPr/>
        <w:t> </w:t>
      </w:r>
      <w:r>
        <w:rPr>
          <w:spacing w:val="-2"/>
        </w:rPr>
        <w:t>mt024</w:t>
      </w:r>
      <w:r>
        <w:rPr>
          <w:spacing w:val="-13"/>
        </w:rPr>
        <w:t> </w:t>
      </w:r>
      <w:r>
        <w:rPr>
          <w:spacing w:val="-2"/>
        </w:rPr>
        <w:t>фракции:</w:t>
      </w:r>
      <w:r>
        <w:rPr>
          <w:spacing w:val="-14"/>
        </w:rPr>
        <w:t> </w:t>
      </w:r>
      <w:r>
        <w:rPr>
          <w:spacing w:val="-2"/>
        </w:rPr>
        <w:t>fr30</w:t>
      </w:r>
      <w:r>
        <w:rPr>
          <w:spacing w:val="-13"/>
        </w:rPr>
        <w:t> </w:t>
      </w:r>
      <w:r>
        <w:rPr>
          <w:spacing w:val="-2"/>
        </w:rPr>
        <w:t>-</w:t>
      </w:r>
      <w:r>
        <w:rPr>
          <w:spacing w:val="-2"/>
        </w:rPr>
      </w:r>
      <w:r>
        <w:rPr/>
        <w:t>32, fr33 - 99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BodyText"/>
        <w:ind w:left="124"/>
      </w:pPr>
      <w:r>
        <w:rPr>
          <w:spacing w:val="-4"/>
        </w:rPr>
        <w:t>6,57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41" w:space="1688"/>
            <w:col w:w="7598" w:space="493"/>
            <w:col w:w="1044"/>
          </w:cols>
        </w:sectPr>
      </w:pPr>
    </w:p>
    <w:p>
      <w:pPr>
        <w:pStyle w:val="BodyText"/>
        <w:spacing w:line="269" w:lineRule="exact" w:before="188"/>
        <w:ind w:left="124"/>
      </w:pPr>
      <w:r>
        <w:rPr/>
        <w:t>st19.088</w:t>
      </w:r>
      <w:r>
        <w:rPr>
          <w:spacing w:val="23"/>
        </w:rPr>
        <w:t>  </w:t>
      </w:r>
      <w:r>
        <w:rPr/>
        <w:t>Лучевая</w:t>
      </w:r>
      <w:r>
        <w:rPr>
          <w:spacing w:val="-2"/>
        </w:rPr>
        <w:t> </w:t>
      </w:r>
      <w:r>
        <w:rPr/>
        <w:t>терапия</w:t>
      </w:r>
      <w:r>
        <w:rPr>
          <w:spacing w:val="-4"/>
        </w:rPr>
        <w:t> </w:t>
      </w:r>
      <w:r>
        <w:rPr>
          <w:spacing w:val="-10"/>
        </w:rPr>
        <w:t>в</w:t>
      </w:r>
    </w:p>
    <w:p>
      <w:pPr>
        <w:pStyle w:val="BodyText"/>
        <w:spacing w:line="225" w:lineRule="auto" w:before="6"/>
        <w:ind w:left="1129" w:right="38"/>
      </w:pPr>
      <w:r>
        <w:rPr/>
        <w:t>сочетании </w:t>
      </w:r>
      <w:r>
        <w:rPr/>
        <w:t>с</w:t>
      </w:r>
      <w:r>
        <w:rPr/>
        <w:t> </w:t>
      </w:r>
      <w:r>
        <w:rPr>
          <w:spacing w:val="-2"/>
        </w:rPr>
        <w:t>лекарственно</w:t>
      </w:r>
      <w:r>
        <w:rPr>
          <w:spacing w:val="-2"/>
        </w:rPr>
        <w:t>й</w:t>
      </w:r>
      <w:r>
        <w:rPr>
          <w:spacing w:val="-2"/>
        </w:rPr>
        <w:t> терапией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6)</w:t>
      </w:r>
    </w:p>
    <w:p>
      <w:pPr>
        <w:tabs>
          <w:tab w:pos="1942" w:val="left" w:leader="none"/>
        </w:tabs>
        <w:spacing w:line="225" w:lineRule="auto" w:before="203"/>
        <w:ind w:left="1942" w:right="0" w:hanging="1819"/>
        <w:jc w:val="left"/>
        <w:rPr>
          <w:sz w:val="24"/>
        </w:rPr>
      </w:pPr>
      <w:r>
        <w:rPr/>
        <w:br w:type="column"/>
      </w:r>
      <w:r>
        <w:rPr>
          <w:spacing w:val="-10"/>
          <w:sz w:val="24"/>
        </w:rPr>
        <w:t>-</w:t>
      </w:r>
      <w:r>
        <w:rPr>
          <w:sz w:val="24"/>
        </w:rPr>
        <w:tab/>
      </w:r>
      <w:hyperlink r:id="rId1229">
        <w:r>
          <w:rPr>
            <w:color w:val="0000FF"/>
            <w:sz w:val="24"/>
          </w:rPr>
          <w:t>A06.01.007.001</w:t>
        </w:r>
      </w:hyperlink>
      <w:r>
        <w:rPr>
          <w:sz w:val="24"/>
        </w:rPr>
        <w:t>, </w:t>
      </w:r>
      <w:hyperlink r:id="rId1230">
        <w:r>
          <w:rPr>
            <w:color w:val="0000FF"/>
            <w:sz w:val="24"/>
          </w:rPr>
          <w:t>A06.03.065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1">
        <w:r>
          <w:rPr>
            <w:color w:val="0000FF"/>
            <w:sz w:val="24"/>
          </w:rPr>
          <w:t>A06.04.018</w:t>
        </w:r>
      </w:hyperlink>
      <w:r>
        <w:rPr>
          <w:sz w:val="24"/>
        </w:rPr>
        <w:t>, </w:t>
      </w:r>
      <w:hyperlink r:id="rId1232">
        <w:r>
          <w:rPr>
            <w:color w:val="0000FF"/>
            <w:sz w:val="24"/>
          </w:rPr>
          <w:t>A06.08.008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3">
        <w:r>
          <w:rPr>
            <w:color w:val="0000FF"/>
            <w:sz w:val="24"/>
          </w:rPr>
          <w:t>A06.09.009</w:t>
        </w:r>
      </w:hyperlink>
      <w:r>
        <w:rPr>
          <w:sz w:val="24"/>
        </w:rPr>
        <w:t>, </w:t>
      </w:r>
      <w:hyperlink r:id="rId1234">
        <w:r>
          <w:rPr>
            <w:color w:val="0000FF"/>
            <w:sz w:val="24"/>
          </w:rPr>
          <w:t>A06.11.003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5">
        <w:r>
          <w:rPr>
            <w:color w:val="0000FF"/>
            <w:sz w:val="24"/>
          </w:rPr>
          <w:t>A06.20.007</w:t>
        </w:r>
      </w:hyperlink>
      <w:r>
        <w:rPr>
          <w:sz w:val="24"/>
        </w:rPr>
        <w:t>, </w:t>
      </w:r>
      <w:hyperlink r:id="rId1236">
        <w:r>
          <w:rPr>
            <w:color w:val="0000FF"/>
            <w:sz w:val="24"/>
          </w:rPr>
          <w:t>A06.23.005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7">
        <w:r>
          <w:rPr>
            <w:color w:val="0000FF"/>
            <w:sz w:val="24"/>
          </w:rPr>
          <w:t>A07.01.004</w:t>
        </w:r>
      </w:hyperlink>
      <w:r>
        <w:rPr>
          <w:sz w:val="24"/>
        </w:rPr>
        <w:t>, </w:t>
      </w:r>
      <w:hyperlink r:id="rId1238">
        <w:r>
          <w:rPr>
            <w:color w:val="0000FF"/>
            <w:sz w:val="24"/>
          </w:rPr>
          <w:t>A07.03.002.001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9">
        <w:r>
          <w:rPr>
            <w:color w:val="0000FF"/>
            <w:spacing w:val="-2"/>
            <w:sz w:val="24"/>
          </w:rPr>
          <w:t>A07.03.002.002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40">
        <w:r>
          <w:rPr>
            <w:color w:val="0000FF"/>
            <w:spacing w:val="-2"/>
            <w:sz w:val="24"/>
          </w:rPr>
          <w:t>A07.06.002.001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41">
        <w:r>
          <w:rPr>
            <w:color w:val="0000FF"/>
            <w:sz w:val="24"/>
          </w:rPr>
          <w:t>A07.06.002.002</w:t>
        </w:r>
      </w:hyperlink>
      <w:r>
        <w:rPr>
          <w:sz w:val="24"/>
        </w:rPr>
        <w:t>, </w:t>
      </w:r>
      <w:hyperlink r:id="rId1242">
        <w:r>
          <w:rPr>
            <w:color w:val="0000FF"/>
            <w:sz w:val="24"/>
          </w:rPr>
          <w:t>A07.06.004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43">
        <w:r>
          <w:rPr>
            <w:color w:val="0000FF"/>
            <w:spacing w:val="-2"/>
            <w:sz w:val="24"/>
          </w:rPr>
          <w:t>A07.07.001.001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44">
        <w:r>
          <w:rPr>
            <w:color w:val="0000FF"/>
            <w:spacing w:val="-2"/>
            <w:sz w:val="24"/>
          </w:rPr>
          <w:t>A07.07.001.002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45">
        <w:r>
          <w:rPr>
            <w:color w:val="0000FF"/>
            <w:sz w:val="24"/>
          </w:rPr>
          <w:t>A07.07.003.001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246">
        <w:r>
          <w:rPr>
            <w:color w:val="0000FF"/>
            <w:spacing w:val="-2"/>
            <w:sz w:val="24"/>
          </w:rPr>
          <w:t>A07.07.003.002</w:t>
        </w:r>
      </w:hyperlink>
    </w:p>
    <w:p>
      <w:pPr>
        <w:spacing w:line="225" w:lineRule="auto" w:before="0"/>
        <w:ind w:left="1942" w:right="0" w:firstLine="0"/>
        <w:jc w:val="left"/>
        <w:rPr>
          <w:sz w:val="24"/>
        </w:rPr>
      </w:pPr>
      <w:r>
        <w:rPr>
          <w:sz w:val="24"/>
        </w:rPr>
        <w:t>, </w:t>
      </w:r>
      <w:hyperlink r:id="rId1247">
        <w:r>
          <w:rPr>
            <w:color w:val="0000FF"/>
            <w:sz w:val="24"/>
          </w:rPr>
          <w:t>A07.07.005</w:t>
        </w:r>
      </w:hyperlink>
      <w:r>
        <w:rPr>
          <w:sz w:val="24"/>
        </w:rPr>
        <w:t>, </w:t>
      </w:r>
      <w:hyperlink r:id="rId1248">
        <w:r>
          <w:rPr>
            <w:color w:val="0000FF"/>
            <w:sz w:val="24"/>
          </w:rPr>
          <w:t>A07.08.001.001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49">
        <w:r>
          <w:rPr>
            <w:color w:val="0000FF"/>
            <w:spacing w:val="-2"/>
            <w:sz w:val="24"/>
          </w:rPr>
          <w:t>A07.08.001.002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50">
        <w:r>
          <w:rPr>
            <w:color w:val="0000FF"/>
            <w:spacing w:val="-2"/>
            <w:sz w:val="24"/>
          </w:rPr>
          <w:t>A07.09.001.001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51">
        <w:r>
          <w:rPr>
            <w:color w:val="0000FF"/>
            <w:sz w:val="24"/>
          </w:rPr>
          <w:t>A07.09.001.002</w:t>
        </w:r>
      </w:hyperlink>
      <w:r>
        <w:rPr>
          <w:sz w:val="24"/>
        </w:rPr>
        <w:t>, </w:t>
      </w:r>
      <w:hyperlink r:id="rId1252">
        <w:r>
          <w:rPr>
            <w:color w:val="0000FF"/>
            <w:sz w:val="24"/>
          </w:rPr>
          <w:t>A07.09.002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53">
        <w:r>
          <w:rPr>
            <w:color w:val="0000FF"/>
            <w:spacing w:val="-2"/>
            <w:sz w:val="24"/>
          </w:rPr>
          <w:t>A07.11.001.001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54">
        <w:r>
          <w:rPr>
            <w:color w:val="0000FF"/>
            <w:spacing w:val="-2"/>
            <w:sz w:val="24"/>
          </w:rPr>
          <w:t>A07.11.001.002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55">
        <w:r>
          <w:rPr>
            <w:color w:val="0000FF"/>
            <w:sz w:val="24"/>
          </w:rPr>
          <w:t>A07.12.001</w:t>
        </w:r>
      </w:hyperlink>
      <w:r>
        <w:rPr>
          <w:sz w:val="24"/>
        </w:rPr>
        <w:t>, </w:t>
      </w:r>
      <w:hyperlink r:id="rId1256">
        <w:r>
          <w:rPr>
            <w:color w:val="0000FF"/>
            <w:sz w:val="24"/>
          </w:rPr>
          <w:t>A07.14.001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57">
        <w:r>
          <w:rPr>
            <w:color w:val="0000FF"/>
            <w:sz w:val="24"/>
          </w:rPr>
          <w:t>A07.14.001.002</w:t>
        </w:r>
      </w:hyperlink>
      <w:r>
        <w:rPr>
          <w:sz w:val="24"/>
        </w:rPr>
        <w:t>, </w:t>
      </w:r>
      <w:hyperlink r:id="rId1258">
        <w:r>
          <w:rPr>
            <w:color w:val="0000FF"/>
            <w:sz w:val="24"/>
          </w:rPr>
          <w:t>A07.15.001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59">
        <w:r>
          <w:rPr>
            <w:color w:val="0000FF"/>
            <w:spacing w:val="-2"/>
            <w:sz w:val="24"/>
          </w:rPr>
          <w:t>A07.15.001.001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60">
        <w:r>
          <w:rPr>
            <w:color w:val="0000FF"/>
            <w:spacing w:val="-2"/>
            <w:sz w:val="24"/>
          </w:rPr>
          <w:t>A07.16.001.001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61">
        <w:r>
          <w:rPr>
            <w:color w:val="0000FF"/>
            <w:sz w:val="24"/>
          </w:rPr>
          <w:t>A07.16.001.002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262">
        <w:r>
          <w:rPr>
            <w:color w:val="0000FF"/>
            <w:spacing w:val="-2"/>
            <w:sz w:val="24"/>
          </w:rPr>
          <w:t>A07.18.001.001</w:t>
        </w:r>
      </w:hyperlink>
    </w:p>
    <w:p>
      <w:pPr>
        <w:pStyle w:val="BodyText"/>
        <w:spacing w:line="225" w:lineRule="auto" w:before="203"/>
        <w:ind w:left="120"/>
      </w:pPr>
      <w:r>
        <w:rPr/>
        <w:br w:type="column"/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mt008,</w:t>
      </w:r>
      <w:r>
        <w:rPr/>
        <w:t> mt014,</w:t>
      </w:r>
      <w:r>
        <w:rPr>
          <w:spacing w:val="-15"/>
        </w:rPr>
        <w:t> </w:t>
      </w:r>
      <w:r>
        <w:rPr/>
        <w:t>mt021,</w:t>
      </w:r>
      <w:r>
        <w:rPr>
          <w:spacing w:val="-15"/>
        </w:rPr>
        <w:t> </w:t>
      </w:r>
      <w:r>
        <w:rPr/>
        <w:t>mt022</w:t>
      </w:r>
    </w:p>
    <w:p>
      <w:pPr>
        <w:pStyle w:val="BodyText"/>
        <w:spacing w:before="194"/>
        <w:ind w:left="124"/>
      </w:pPr>
      <w:r>
        <w:rPr/>
        <w:br w:type="column"/>
      </w:r>
      <w:r>
        <w:rPr>
          <w:spacing w:val="-4"/>
        </w:rPr>
        <w:t>9,49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041" w:space="1687"/>
            <w:col w:w="5215" w:space="40"/>
            <w:col w:w="2244" w:space="594"/>
            <w:col w:w="104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spacing w:line="269" w:lineRule="exact" w:before="1"/>
        <w:ind w:left="124"/>
      </w:pPr>
      <w:r>
        <w:rPr/>
        <w:t>st19.089</w:t>
      </w:r>
      <w:r>
        <w:rPr>
          <w:spacing w:val="23"/>
        </w:rPr>
        <w:t>  </w:t>
      </w:r>
      <w:r>
        <w:rPr/>
        <w:t>Лучевая</w:t>
      </w:r>
      <w:r>
        <w:rPr>
          <w:spacing w:val="-2"/>
        </w:rPr>
        <w:t> </w:t>
      </w:r>
      <w:r>
        <w:rPr/>
        <w:t>терапия</w:t>
      </w:r>
      <w:r>
        <w:rPr>
          <w:spacing w:val="-4"/>
        </w:rPr>
        <w:t> </w:t>
      </w:r>
      <w:r>
        <w:rPr>
          <w:spacing w:val="-10"/>
        </w:rPr>
        <w:t>в</w:t>
      </w:r>
    </w:p>
    <w:p>
      <w:pPr>
        <w:pStyle w:val="BodyText"/>
        <w:spacing w:line="225" w:lineRule="auto" w:before="6"/>
        <w:ind w:left="1129" w:right="38"/>
      </w:pPr>
      <w:r>
        <w:rPr/>
        <w:t>сочетании </w:t>
      </w:r>
      <w:r>
        <w:rPr/>
        <w:t>с</w:t>
      </w:r>
      <w:r>
        <w:rPr/>
        <w:t> </w:t>
      </w:r>
      <w:r>
        <w:rPr>
          <w:spacing w:val="-2"/>
        </w:rPr>
        <w:t>лекарственно</w:t>
      </w:r>
      <w:r>
        <w:rPr>
          <w:spacing w:val="-2"/>
        </w:rPr>
        <w:t>й</w:t>
      </w:r>
      <w:r>
        <w:rPr>
          <w:spacing w:val="-2"/>
        </w:rPr>
        <w:t> терапией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7)</w:t>
      </w:r>
    </w:p>
    <w:p>
      <w:pPr>
        <w:spacing w:line="225" w:lineRule="auto" w:before="95"/>
        <w:ind w:left="1943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, </w:t>
      </w:r>
      <w:hyperlink r:id="rId1263">
        <w:r>
          <w:rPr>
            <w:color w:val="0000FF"/>
            <w:sz w:val="24"/>
          </w:rPr>
          <w:t>A07.18.001.002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64">
        <w:r>
          <w:rPr>
            <w:color w:val="0000FF"/>
            <w:spacing w:val="-2"/>
            <w:sz w:val="24"/>
          </w:rPr>
          <w:t>A07.19.001.001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65">
        <w:r>
          <w:rPr>
            <w:color w:val="0000FF"/>
            <w:spacing w:val="-2"/>
            <w:sz w:val="24"/>
          </w:rPr>
          <w:t>A07.19.001.002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66">
        <w:r>
          <w:rPr>
            <w:color w:val="0000FF"/>
            <w:sz w:val="24"/>
          </w:rPr>
          <w:t>A07.20.001.001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267">
        <w:r>
          <w:rPr>
            <w:color w:val="0000FF"/>
            <w:spacing w:val="-2"/>
            <w:sz w:val="24"/>
          </w:rPr>
          <w:t>A07.20.001.002</w:t>
        </w:r>
      </w:hyperlink>
    </w:p>
    <w:p>
      <w:pPr>
        <w:spacing w:line="225" w:lineRule="auto" w:before="0"/>
        <w:ind w:left="1942" w:right="0" w:firstLine="0"/>
        <w:jc w:val="left"/>
        <w:rPr>
          <w:sz w:val="24"/>
        </w:rPr>
      </w:pPr>
      <w:r>
        <w:rPr>
          <w:sz w:val="24"/>
        </w:rPr>
        <w:t>, </w:t>
      </w:r>
      <w:hyperlink r:id="rId1268">
        <w:r>
          <w:rPr>
            <w:color w:val="0000FF"/>
            <w:sz w:val="24"/>
          </w:rPr>
          <w:t>A07.20.003.001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69">
        <w:r>
          <w:rPr>
            <w:color w:val="0000FF"/>
            <w:sz w:val="24"/>
          </w:rPr>
          <w:t>A07.20.003.002</w:t>
        </w:r>
      </w:hyperlink>
      <w:r>
        <w:rPr>
          <w:sz w:val="24"/>
        </w:rPr>
        <w:t>, </w:t>
      </w:r>
      <w:hyperlink r:id="rId1270">
        <w:r>
          <w:rPr>
            <w:color w:val="0000FF"/>
            <w:sz w:val="24"/>
          </w:rPr>
          <w:t>A07.21.001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1">
        <w:r>
          <w:rPr>
            <w:color w:val="0000FF"/>
            <w:spacing w:val="-2"/>
            <w:sz w:val="24"/>
          </w:rPr>
          <w:t>A07.21.001.002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72">
        <w:r>
          <w:rPr>
            <w:color w:val="0000FF"/>
            <w:spacing w:val="-2"/>
            <w:sz w:val="24"/>
          </w:rPr>
          <w:t>A07.22.001.001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73">
        <w:r>
          <w:rPr>
            <w:color w:val="0000FF"/>
            <w:sz w:val="24"/>
          </w:rPr>
          <w:t>A07.22.001.002</w:t>
        </w:r>
      </w:hyperlink>
      <w:r>
        <w:rPr>
          <w:sz w:val="24"/>
        </w:rPr>
        <w:t>, </w:t>
      </w:r>
      <w:hyperlink r:id="rId1274">
        <w:r>
          <w:rPr>
            <w:color w:val="0000FF"/>
            <w:sz w:val="24"/>
          </w:rPr>
          <w:t>A07.23.001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5">
        <w:r>
          <w:rPr>
            <w:color w:val="0000FF"/>
            <w:sz w:val="24"/>
          </w:rPr>
          <w:t>A07.23.001.002</w:t>
        </w:r>
      </w:hyperlink>
      <w:r>
        <w:rPr>
          <w:sz w:val="24"/>
        </w:rPr>
        <w:t>, </w:t>
      </w:r>
      <w:hyperlink r:id="rId1276">
        <w:r>
          <w:rPr>
            <w:color w:val="0000FF"/>
            <w:sz w:val="24"/>
          </w:rPr>
          <w:t>A07.23.002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7">
        <w:r>
          <w:rPr>
            <w:color w:val="0000FF"/>
            <w:sz w:val="24"/>
          </w:rPr>
          <w:t>A07.26.002</w:t>
        </w:r>
      </w:hyperlink>
      <w:r>
        <w:rPr>
          <w:sz w:val="24"/>
        </w:rPr>
        <w:t>, </w:t>
      </w:r>
      <w:hyperlink r:id="rId1278">
        <w:r>
          <w:rPr>
            <w:color w:val="0000FF"/>
            <w:sz w:val="24"/>
          </w:rPr>
          <w:t>A07.28.001.001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9">
        <w:r>
          <w:rPr>
            <w:color w:val="0000FF"/>
            <w:sz w:val="24"/>
          </w:rPr>
          <w:t>A07.28.001.002</w:t>
        </w:r>
      </w:hyperlink>
      <w:r>
        <w:rPr>
          <w:sz w:val="24"/>
        </w:rPr>
        <w:t>, </w:t>
      </w:r>
      <w:hyperlink r:id="rId1280">
        <w:r>
          <w:rPr>
            <w:color w:val="0000FF"/>
            <w:sz w:val="24"/>
          </w:rPr>
          <w:t>A07.30.002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83">
        <w:r>
          <w:rPr>
            <w:color w:val="0000FF"/>
            <w:sz w:val="24"/>
          </w:rPr>
          <w:t>A07.30.009</w:t>
        </w:r>
      </w:hyperlink>
      <w:r>
        <w:rPr>
          <w:sz w:val="24"/>
        </w:rPr>
        <w:t>, </w:t>
      </w:r>
      <w:hyperlink r:id="rId1301">
        <w:r>
          <w:rPr>
            <w:color w:val="0000FF"/>
            <w:sz w:val="24"/>
          </w:rPr>
          <w:t>A07.30.009.001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81">
        <w:r>
          <w:rPr>
            <w:color w:val="0000FF"/>
            <w:sz w:val="24"/>
          </w:rPr>
          <w:t>A07.30.025.001</w:t>
        </w:r>
      </w:hyperlink>
      <w:r>
        <w:rPr>
          <w:sz w:val="24"/>
        </w:rPr>
        <w:t>, </w:t>
      </w:r>
      <w:hyperlink r:id="rId1282">
        <w:r>
          <w:rPr>
            <w:color w:val="0000FF"/>
            <w:sz w:val="24"/>
          </w:rPr>
          <w:t>A07.30.025.002</w:t>
        </w:r>
      </w:hyperlink>
    </w:p>
    <w:p>
      <w:pPr>
        <w:tabs>
          <w:tab w:pos="1942" w:val="left" w:leader="none"/>
        </w:tabs>
        <w:spacing w:line="225" w:lineRule="auto" w:before="203"/>
        <w:ind w:left="1942" w:right="0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1229">
        <w:r>
          <w:rPr>
            <w:color w:val="0000FF"/>
            <w:sz w:val="24"/>
          </w:rPr>
          <w:t>A06.01.007.001</w:t>
        </w:r>
      </w:hyperlink>
      <w:r>
        <w:rPr>
          <w:sz w:val="24"/>
        </w:rPr>
        <w:t>, </w:t>
      </w:r>
      <w:hyperlink r:id="rId1230">
        <w:r>
          <w:rPr>
            <w:color w:val="0000FF"/>
            <w:sz w:val="24"/>
          </w:rPr>
          <w:t>A06.03.065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1">
        <w:r>
          <w:rPr>
            <w:color w:val="0000FF"/>
            <w:sz w:val="24"/>
          </w:rPr>
          <w:t>A06.04.018</w:t>
        </w:r>
      </w:hyperlink>
      <w:r>
        <w:rPr>
          <w:sz w:val="24"/>
        </w:rPr>
        <w:t>, </w:t>
      </w:r>
      <w:hyperlink r:id="rId1232">
        <w:r>
          <w:rPr>
            <w:color w:val="0000FF"/>
            <w:sz w:val="24"/>
          </w:rPr>
          <w:t>A06.08.008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3">
        <w:r>
          <w:rPr>
            <w:color w:val="0000FF"/>
            <w:sz w:val="24"/>
          </w:rPr>
          <w:t>A06.09.009</w:t>
        </w:r>
      </w:hyperlink>
      <w:r>
        <w:rPr>
          <w:sz w:val="24"/>
        </w:rPr>
        <w:t>, </w:t>
      </w:r>
      <w:hyperlink r:id="rId1234">
        <w:r>
          <w:rPr>
            <w:color w:val="0000FF"/>
            <w:sz w:val="24"/>
          </w:rPr>
          <w:t>A06.11.003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5">
        <w:r>
          <w:rPr>
            <w:color w:val="0000FF"/>
            <w:sz w:val="24"/>
          </w:rPr>
          <w:t>A06.20.007</w:t>
        </w:r>
      </w:hyperlink>
      <w:r>
        <w:rPr>
          <w:sz w:val="24"/>
        </w:rPr>
        <w:t>, </w:t>
      </w:r>
      <w:hyperlink r:id="rId1236">
        <w:r>
          <w:rPr>
            <w:color w:val="0000FF"/>
            <w:sz w:val="24"/>
          </w:rPr>
          <w:t>A06.23.005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7">
        <w:r>
          <w:rPr>
            <w:color w:val="0000FF"/>
            <w:sz w:val="24"/>
          </w:rPr>
          <w:t>A07.01.004</w:t>
        </w:r>
      </w:hyperlink>
      <w:r>
        <w:rPr>
          <w:sz w:val="24"/>
        </w:rPr>
        <w:t>, </w:t>
      </w:r>
      <w:hyperlink r:id="rId1238">
        <w:r>
          <w:rPr>
            <w:color w:val="0000FF"/>
            <w:sz w:val="24"/>
          </w:rPr>
          <w:t>A07.03.002.001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9">
        <w:r>
          <w:rPr>
            <w:color w:val="0000FF"/>
            <w:spacing w:val="-2"/>
            <w:sz w:val="24"/>
          </w:rPr>
          <w:t>A07.03.002.002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40">
        <w:r>
          <w:rPr>
            <w:color w:val="0000FF"/>
            <w:spacing w:val="-2"/>
            <w:sz w:val="24"/>
          </w:rPr>
          <w:t>A07.06.002.001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41">
        <w:r>
          <w:rPr>
            <w:color w:val="0000FF"/>
            <w:sz w:val="24"/>
          </w:rPr>
          <w:t>A07.06.002.002</w:t>
        </w:r>
      </w:hyperlink>
      <w:r>
        <w:rPr>
          <w:sz w:val="24"/>
        </w:rPr>
        <w:t>, </w:t>
      </w:r>
      <w:hyperlink r:id="rId1242">
        <w:r>
          <w:rPr>
            <w:color w:val="0000FF"/>
            <w:sz w:val="24"/>
          </w:rPr>
          <w:t>A07.06.004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43">
        <w:r>
          <w:rPr>
            <w:color w:val="0000FF"/>
            <w:spacing w:val="-2"/>
            <w:sz w:val="24"/>
          </w:rPr>
          <w:t>A07.07.001.001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44">
        <w:r>
          <w:rPr>
            <w:color w:val="0000FF"/>
            <w:spacing w:val="-2"/>
            <w:sz w:val="24"/>
          </w:rPr>
          <w:t>A07.07.001.002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45">
        <w:r>
          <w:rPr>
            <w:color w:val="0000FF"/>
            <w:sz w:val="24"/>
          </w:rPr>
          <w:t>A07.07.003.001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246">
        <w:r>
          <w:rPr>
            <w:color w:val="0000FF"/>
            <w:spacing w:val="-2"/>
            <w:sz w:val="24"/>
          </w:rPr>
          <w:t>A07.07.003.002</w:t>
        </w:r>
      </w:hyperlink>
    </w:p>
    <w:p>
      <w:pPr>
        <w:spacing w:line="225" w:lineRule="auto" w:before="0"/>
        <w:ind w:left="1942" w:right="0" w:firstLine="0"/>
        <w:jc w:val="left"/>
        <w:rPr>
          <w:sz w:val="24"/>
        </w:rPr>
      </w:pPr>
      <w:r>
        <w:rPr>
          <w:sz w:val="24"/>
        </w:rPr>
        <w:t>, </w:t>
      </w:r>
      <w:hyperlink r:id="rId1247">
        <w:r>
          <w:rPr>
            <w:color w:val="0000FF"/>
            <w:sz w:val="24"/>
          </w:rPr>
          <w:t>A07.07.005</w:t>
        </w:r>
      </w:hyperlink>
      <w:r>
        <w:rPr>
          <w:sz w:val="24"/>
        </w:rPr>
        <w:t>, </w:t>
      </w:r>
      <w:hyperlink r:id="rId1248">
        <w:r>
          <w:rPr>
            <w:color w:val="0000FF"/>
            <w:sz w:val="24"/>
          </w:rPr>
          <w:t>A07.08.001.001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49">
        <w:r>
          <w:rPr>
            <w:color w:val="0000FF"/>
            <w:spacing w:val="-2"/>
            <w:sz w:val="24"/>
          </w:rPr>
          <w:t>A07.08.001.002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50">
        <w:r>
          <w:rPr>
            <w:color w:val="0000FF"/>
            <w:spacing w:val="-2"/>
            <w:sz w:val="24"/>
          </w:rPr>
          <w:t>A07.09.001.001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51">
        <w:r>
          <w:rPr>
            <w:color w:val="0000FF"/>
            <w:sz w:val="24"/>
          </w:rPr>
          <w:t>A07.09.001.002</w:t>
        </w:r>
      </w:hyperlink>
      <w:r>
        <w:rPr>
          <w:sz w:val="24"/>
        </w:rPr>
        <w:t>, </w:t>
      </w:r>
      <w:hyperlink r:id="rId1252">
        <w:r>
          <w:rPr>
            <w:color w:val="0000FF"/>
            <w:sz w:val="24"/>
          </w:rPr>
          <w:t>A07.09.002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53">
        <w:r>
          <w:rPr>
            <w:color w:val="0000FF"/>
            <w:spacing w:val="-2"/>
            <w:sz w:val="24"/>
          </w:rPr>
          <w:t>A07.11.001.001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54">
        <w:r>
          <w:rPr>
            <w:color w:val="0000FF"/>
            <w:spacing w:val="-2"/>
            <w:sz w:val="24"/>
          </w:rPr>
          <w:t>A07.11.001.002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55">
        <w:r>
          <w:rPr>
            <w:color w:val="0000FF"/>
            <w:sz w:val="24"/>
          </w:rPr>
          <w:t>A07.12.001</w:t>
        </w:r>
      </w:hyperlink>
      <w:r>
        <w:rPr>
          <w:sz w:val="24"/>
        </w:rPr>
        <w:t>, </w:t>
      </w:r>
      <w:hyperlink r:id="rId1256">
        <w:r>
          <w:rPr>
            <w:color w:val="0000FF"/>
            <w:sz w:val="24"/>
          </w:rPr>
          <w:t>A07.14.001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57">
        <w:r>
          <w:rPr>
            <w:color w:val="0000FF"/>
            <w:sz w:val="24"/>
          </w:rPr>
          <w:t>A07.14.001.002</w:t>
        </w:r>
      </w:hyperlink>
      <w:r>
        <w:rPr>
          <w:sz w:val="24"/>
        </w:rPr>
        <w:t>, </w:t>
      </w:r>
      <w:hyperlink r:id="rId1258">
        <w:r>
          <w:rPr>
            <w:color w:val="0000FF"/>
            <w:sz w:val="24"/>
          </w:rPr>
          <w:t>A07.15.001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59">
        <w:r>
          <w:rPr>
            <w:color w:val="0000FF"/>
            <w:spacing w:val="-2"/>
            <w:sz w:val="24"/>
          </w:rPr>
          <w:t>A07.15.001.001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60">
        <w:r>
          <w:rPr>
            <w:color w:val="0000FF"/>
            <w:spacing w:val="-2"/>
            <w:sz w:val="24"/>
          </w:rPr>
          <w:t>A07.16.001.001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61">
        <w:r>
          <w:rPr>
            <w:color w:val="0000FF"/>
            <w:sz w:val="24"/>
          </w:rPr>
          <w:t>A07.16.001.002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262">
        <w:r>
          <w:rPr>
            <w:color w:val="0000FF"/>
            <w:spacing w:val="-2"/>
            <w:sz w:val="24"/>
          </w:rPr>
          <w:t>A07.18.001.001</w:t>
        </w:r>
      </w:hyperlink>
    </w:p>
    <w:p>
      <w:pPr>
        <w:spacing w:line="225" w:lineRule="auto" w:before="0"/>
        <w:ind w:left="1942" w:right="0" w:firstLine="0"/>
        <w:jc w:val="left"/>
        <w:rPr>
          <w:sz w:val="24"/>
        </w:rPr>
      </w:pPr>
      <w:r>
        <w:rPr>
          <w:sz w:val="24"/>
        </w:rPr>
        <w:t>, </w:t>
      </w:r>
      <w:hyperlink r:id="rId1263">
        <w:r>
          <w:rPr>
            <w:color w:val="0000FF"/>
            <w:sz w:val="24"/>
          </w:rPr>
          <w:t>A07.18.001.002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64">
        <w:r>
          <w:rPr>
            <w:color w:val="0000FF"/>
            <w:spacing w:val="-2"/>
            <w:sz w:val="24"/>
          </w:rPr>
          <w:t>A07.19.001.001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65">
        <w:r>
          <w:rPr>
            <w:color w:val="0000FF"/>
            <w:spacing w:val="-2"/>
            <w:sz w:val="24"/>
          </w:rPr>
          <w:t>A07.19.001.002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66">
        <w:r>
          <w:rPr>
            <w:color w:val="0000FF"/>
            <w:sz w:val="24"/>
          </w:rPr>
          <w:t>A07.20.001.001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267">
        <w:r>
          <w:rPr>
            <w:color w:val="0000FF"/>
            <w:spacing w:val="-2"/>
            <w:sz w:val="24"/>
          </w:rPr>
          <w:t>A07.20.001.002</w:t>
        </w:r>
      </w:hyperlink>
    </w:p>
    <w:p>
      <w:pPr>
        <w:spacing w:line="225" w:lineRule="auto" w:before="0"/>
        <w:ind w:left="1942" w:right="0" w:firstLine="0"/>
        <w:jc w:val="left"/>
        <w:rPr>
          <w:sz w:val="24"/>
        </w:rPr>
      </w:pPr>
      <w:r>
        <w:rPr>
          <w:sz w:val="24"/>
        </w:rPr>
        <w:t>, </w:t>
      </w:r>
      <w:hyperlink r:id="rId1268">
        <w:r>
          <w:rPr>
            <w:color w:val="0000FF"/>
            <w:sz w:val="24"/>
          </w:rPr>
          <w:t>A07.20.003.001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69">
        <w:r>
          <w:rPr>
            <w:color w:val="0000FF"/>
            <w:spacing w:val="-2"/>
            <w:sz w:val="24"/>
          </w:rPr>
          <w:t>A07.20.003.002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70">
        <w:r>
          <w:rPr>
            <w:color w:val="0000FF"/>
            <w:spacing w:val="-2"/>
            <w:sz w:val="24"/>
          </w:rPr>
          <w:t>A07.21.001</w:t>
        </w:r>
      </w:hyperlink>
      <w:r>
        <w:rPr>
          <w:spacing w:val="-2"/>
          <w:sz w:val="24"/>
        </w:rPr>
        <w:t>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line="225" w:lineRule="auto"/>
        <w:ind w:left="120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mt007,</w:t>
      </w:r>
      <w:r>
        <w:rPr/>
        <w:t> mt009, mt011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BodyText"/>
        <w:ind w:left="124"/>
      </w:pPr>
      <w:r>
        <w:rPr>
          <w:spacing w:val="-2"/>
        </w:rPr>
        <w:t>16,32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3041" w:space="1687"/>
            <w:col w:w="5215" w:space="39"/>
            <w:col w:w="2244" w:space="535"/>
            <w:col w:w="1103"/>
          </w:cols>
        </w:sectPr>
      </w:pPr>
    </w:p>
    <w:p>
      <w:pPr>
        <w:spacing w:line="225" w:lineRule="auto" w:before="95" w:after="2"/>
        <w:ind w:left="6670" w:right="3897" w:firstLine="0"/>
        <w:jc w:val="left"/>
        <w:rPr>
          <w:sz w:val="24"/>
        </w:rPr>
      </w:pPr>
      <w:hyperlink r:id="rId1271">
        <w:r>
          <w:rPr>
            <w:color w:val="0000FF"/>
            <w:spacing w:val="-2"/>
            <w:sz w:val="24"/>
          </w:rPr>
          <w:t>A07.21.001.002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72">
        <w:r>
          <w:rPr>
            <w:color w:val="0000FF"/>
            <w:spacing w:val="-2"/>
            <w:sz w:val="24"/>
          </w:rPr>
          <w:t>A07.22.001.001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73">
        <w:r>
          <w:rPr>
            <w:color w:val="0000FF"/>
            <w:sz w:val="24"/>
          </w:rPr>
          <w:t>A07.22.001.002</w:t>
        </w:r>
      </w:hyperlink>
      <w:r>
        <w:rPr>
          <w:sz w:val="24"/>
        </w:rPr>
        <w:t>, </w:t>
      </w:r>
      <w:hyperlink r:id="rId1274">
        <w:r>
          <w:rPr>
            <w:color w:val="0000FF"/>
            <w:sz w:val="24"/>
          </w:rPr>
          <w:t>A07.23.001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5">
        <w:r>
          <w:rPr>
            <w:color w:val="0000FF"/>
            <w:sz w:val="24"/>
          </w:rPr>
          <w:t>A07.23.001.002</w:t>
        </w:r>
      </w:hyperlink>
      <w:r>
        <w:rPr>
          <w:sz w:val="24"/>
        </w:rPr>
        <w:t>, </w:t>
      </w:r>
      <w:hyperlink r:id="rId1276">
        <w:r>
          <w:rPr>
            <w:color w:val="0000FF"/>
            <w:sz w:val="24"/>
          </w:rPr>
          <w:t>A07.23.002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7">
        <w:r>
          <w:rPr>
            <w:color w:val="0000FF"/>
            <w:sz w:val="24"/>
          </w:rPr>
          <w:t>A07.26.002</w:t>
        </w:r>
      </w:hyperlink>
      <w:r>
        <w:rPr>
          <w:sz w:val="24"/>
        </w:rPr>
        <w:t>, </w:t>
      </w:r>
      <w:hyperlink r:id="rId1278">
        <w:r>
          <w:rPr>
            <w:color w:val="0000FF"/>
            <w:sz w:val="24"/>
          </w:rPr>
          <w:t>A07.28.001.001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9">
        <w:r>
          <w:rPr>
            <w:color w:val="0000FF"/>
            <w:sz w:val="24"/>
          </w:rPr>
          <w:t>A07.28.001.002</w:t>
        </w:r>
      </w:hyperlink>
      <w:r>
        <w:rPr>
          <w:sz w:val="24"/>
        </w:rPr>
        <w:t>, </w:t>
      </w:r>
      <w:hyperlink r:id="rId1280">
        <w:r>
          <w:rPr>
            <w:color w:val="0000FF"/>
            <w:sz w:val="24"/>
          </w:rPr>
          <w:t>A07.30.002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83">
        <w:r>
          <w:rPr>
            <w:color w:val="0000FF"/>
            <w:sz w:val="24"/>
          </w:rPr>
          <w:t>A07.30.009</w:t>
        </w:r>
      </w:hyperlink>
      <w:r>
        <w:rPr>
          <w:sz w:val="24"/>
        </w:rPr>
        <w:t>, </w:t>
      </w:r>
      <w:hyperlink r:id="rId1301">
        <w:r>
          <w:rPr>
            <w:color w:val="0000FF"/>
            <w:sz w:val="24"/>
          </w:rPr>
          <w:t>A07.30.009.001</w:t>
        </w:r>
      </w:hyperlink>
      <w:r>
        <w:rPr>
          <w:sz w:val="24"/>
        </w:rPr>
        <w:t>,</w:t>
      </w: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58"/>
        <w:gridCol w:w="2938"/>
        <w:gridCol w:w="3964"/>
        <w:gridCol w:w="2355"/>
        <w:gridCol w:w="1072"/>
      </w:tblGrid>
      <w:tr>
        <w:trPr>
          <w:trHeight w:val="361" w:hRule="atLeast"/>
        </w:trPr>
        <w:tc>
          <w:tcPr>
            <w:tcW w:w="5947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64" w:type="dxa"/>
          </w:tcPr>
          <w:p>
            <w:pPr>
              <w:pStyle w:val="TableParagraph"/>
              <w:spacing w:line="266" w:lineRule="exact"/>
              <w:ind w:left="634" w:right="90"/>
              <w:jc w:val="center"/>
              <w:rPr>
                <w:sz w:val="24"/>
              </w:rPr>
            </w:pPr>
            <w:hyperlink r:id="rId1281">
              <w:r>
                <w:rPr>
                  <w:color w:val="0000FF"/>
                  <w:sz w:val="24"/>
                </w:rPr>
                <w:t>A07.30.025.001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82">
              <w:r>
                <w:rPr>
                  <w:color w:val="0000FF"/>
                  <w:spacing w:val="-2"/>
                  <w:sz w:val="24"/>
                </w:rPr>
                <w:t>A07.30.025.002</w:t>
              </w:r>
            </w:hyperlink>
          </w:p>
        </w:tc>
        <w:tc>
          <w:tcPr>
            <w:tcW w:w="342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16" w:hRule="atLeast"/>
        </w:trPr>
        <w:tc>
          <w:tcPr>
            <w:tcW w:w="951" w:type="dxa"/>
          </w:tcPr>
          <w:p>
            <w:pPr>
              <w:pStyle w:val="TableParagraph"/>
              <w:spacing w:before="8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st19.090</w:t>
            </w:r>
          </w:p>
        </w:tc>
        <w:tc>
          <w:tcPr>
            <w:tcW w:w="2058" w:type="dxa"/>
          </w:tcPr>
          <w:p>
            <w:pPr>
              <w:pStyle w:val="TableParagraph"/>
              <w:spacing w:line="225" w:lineRule="auto" w:before="98"/>
              <w:ind w:left="94" w:right="66"/>
              <w:rPr>
                <w:sz w:val="24"/>
              </w:rPr>
            </w:pPr>
            <w:r>
              <w:rPr>
                <w:spacing w:val="-2"/>
                <w:sz w:val="24"/>
              </w:rPr>
              <w:t>ЗНО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лимф</w:t>
            </w:r>
            <w:r>
              <w:rPr>
                <w:spacing w:val="-2"/>
                <w:sz w:val="24"/>
              </w:rPr>
              <w:t>оидной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тканей б</w:t>
            </w:r>
            <w:r>
              <w:rPr>
                <w:sz w:val="24"/>
              </w:rPr>
              <w:t>ез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специальног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противоопухол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вого лече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1)</w:t>
            </w:r>
            <w:r>
              <w:rPr>
                <w:spacing w:val="-14"/>
                <w:sz w:val="24"/>
              </w:rPr>
              <w:t> </w:t>
            </w:r>
            <w:r>
              <w:rPr>
                <w:color w:val="0000FF"/>
                <w:spacing w:val="-2"/>
                <w:sz w:val="24"/>
              </w:rPr>
              <w:t>&lt;***&gt;</w:t>
            </w:r>
          </w:p>
        </w:tc>
        <w:tc>
          <w:tcPr>
            <w:tcW w:w="2938" w:type="dxa"/>
          </w:tcPr>
          <w:p>
            <w:pPr>
              <w:pStyle w:val="TableParagraph"/>
              <w:spacing w:before="89"/>
              <w:ind w:left="144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3964" w:type="dxa"/>
          </w:tcPr>
          <w:p>
            <w:pPr>
              <w:pStyle w:val="TableParagraph"/>
              <w:spacing w:before="89"/>
              <w:ind w:left="6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355" w:type="dxa"/>
          </w:tcPr>
          <w:p>
            <w:pPr>
              <w:pStyle w:val="TableParagraph"/>
              <w:spacing w:line="225" w:lineRule="auto" w:before="98"/>
              <w:ind w:left="107" w:right="622"/>
              <w:rPr>
                <w:sz w:val="24"/>
              </w:rPr>
            </w:pPr>
            <w:r>
              <w:rPr>
                <w:spacing w:val="-2"/>
                <w:sz w:val="24"/>
              </w:rPr>
              <w:t>длительность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 3 дн</w:t>
            </w:r>
            <w:r>
              <w:rPr>
                <w:sz w:val="24"/>
              </w:rPr>
              <w:t>ей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включительно</w:t>
            </w:r>
          </w:p>
        </w:tc>
        <w:tc>
          <w:tcPr>
            <w:tcW w:w="1072" w:type="dxa"/>
          </w:tcPr>
          <w:p>
            <w:pPr>
              <w:pStyle w:val="TableParagraph"/>
              <w:spacing w:before="89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0,38</w:t>
            </w:r>
          </w:p>
        </w:tc>
      </w:tr>
      <w:tr>
        <w:trPr>
          <w:trHeight w:val="2023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st19.091</w:t>
            </w:r>
          </w:p>
        </w:tc>
        <w:tc>
          <w:tcPr>
            <w:tcW w:w="2058" w:type="dxa"/>
          </w:tcPr>
          <w:p>
            <w:pPr>
              <w:pStyle w:val="TableParagraph"/>
              <w:spacing w:line="225" w:lineRule="auto" w:before="106"/>
              <w:ind w:left="94" w:right="66"/>
              <w:rPr>
                <w:sz w:val="24"/>
              </w:rPr>
            </w:pPr>
            <w:r>
              <w:rPr>
                <w:spacing w:val="-2"/>
                <w:sz w:val="24"/>
              </w:rPr>
              <w:t>ЗНО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лимф</w:t>
            </w:r>
            <w:r>
              <w:rPr>
                <w:spacing w:val="-2"/>
                <w:sz w:val="24"/>
              </w:rPr>
              <w:t>оидной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тканей б</w:t>
            </w:r>
            <w:r>
              <w:rPr>
                <w:sz w:val="24"/>
              </w:rPr>
              <w:t>ез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специальног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противоопухол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вого лече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2)</w:t>
            </w:r>
            <w:r>
              <w:rPr>
                <w:spacing w:val="-14"/>
                <w:sz w:val="24"/>
              </w:rPr>
              <w:t> </w:t>
            </w:r>
            <w:r>
              <w:rPr>
                <w:color w:val="0000FF"/>
                <w:spacing w:val="-2"/>
                <w:sz w:val="24"/>
              </w:rPr>
              <w:t>&lt;***&gt;</w:t>
            </w:r>
          </w:p>
        </w:tc>
        <w:tc>
          <w:tcPr>
            <w:tcW w:w="2938" w:type="dxa"/>
          </w:tcPr>
          <w:p>
            <w:pPr>
              <w:pStyle w:val="TableParagraph"/>
              <w:spacing w:before="97"/>
              <w:ind w:left="144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3964" w:type="dxa"/>
          </w:tcPr>
          <w:p>
            <w:pPr>
              <w:pStyle w:val="TableParagraph"/>
              <w:spacing w:before="97"/>
              <w:ind w:left="6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355" w:type="dxa"/>
          </w:tcPr>
          <w:p>
            <w:pPr>
              <w:pStyle w:val="TableParagraph"/>
              <w:spacing w:line="225" w:lineRule="auto" w:before="106"/>
              <w:ind w:left="107" w:right="622"/>
              <w:rPr>
                <w:sz w:val="24"/>
              </w:rPr>
            </w:pPr>
            <w:r>
              <w:rPr>
                <w:spacing w:val="-2"/>
                <w:sz w:val="24"/>
              </w:rPr>
              <w:t>длительность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включительно</w:t>
            </w:r>
          </w:p>
        </w:tc>
        <w:tc>
          <w:tcPr>
            <w:tcW w:w="1072" w:type="dxa"/>
          </w:tcPr>
          <w:p>
            <w:pPr>
              <w:pStyle w:val="TableParagraph"/>
              <w:spacing w:before="97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1,29</w:t>
            </w:r>
          </w:p>
        </w:tc>
      </w:tr>
      <w:tr>
        <w:trPr>
          <w:trHeight w:val="2016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st19.092</w:t>
            </w:r>
          </w:p>
        </w:tc>
        <w:tc>
          <w:tcPr>
            <w:tcW w:w="2058" w:type="dxa"/>
          </w:tcPr>
          <w:p>
            <w:pPr>
              <w:pStyle w:val="TableParagraph"/>
              <w:spacing w:line="225" w:lineRule="auto" w:before="105"/>
              <w:ind w:left="94" w:right="66"/>
              <w:rPr>
                <w:sz w:val="24"/>
              </w:rPr>
            </w:pPr>
            <w:r>
              <w:rPr>
                <w:spacing w:val="-2"/>
                <w:sz w:val="24"/>
              </w:rPr>
              <w:t>ЗНО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лимф</w:t>
            </w:r>
            <w:r>
              <w:rPr>
                <w:spacing w:val="-2"/>
                <w:sz w:val="24"/>
              </w:rPr>
              <w:t>оидной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тканей б</w:t>
            </w:r>
            <w:r>
              <w:rPr>
                <w:sz w:val="24"/>
              </w:rPr>
              <w:t>ез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специальног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противоопухол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вого лече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3)</w:t>
            </w:r>
            <w:r>
              <w:rPr>
                <w:spacing w:val="-14"/>
                <w:sz w:val="24"/>
              </w:rPr>
              <w:t> </w:t>
            </w:r>
            <w:r>
              <w:rPr>
                <w:color w:val="0000FF"/>
                <w:spacing w:val="-2"/>
                <w:sz w:val="24"/>
              </w:rPr>
              <w:t>&lt;***&gt;</w:t>
            </w:r>
          </w:p>
        </w:tc>
        <w:tc>
          <w:tcPr>
            <w:tcW w:w="2938" w:type="dxa"/>
          </w:tcPr>
          <w:p>
            <w:pPr>
              <w:pStyle w:val="TableParagraph"/>
              <w:spacing w:before="96"/>
              <w:ind w:left="144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3964" w:type="dxa"/>
          </w:tcPr>
          <w:p>
            <w:pPr>
              <w:pStyle w:val="TableParagraph"/>
              <w:spacing w:before="96"/>
              <w:ind w:left="6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355" w:type="dxa"/>
          </w:tcPr>
          <w:p>
            <w:pPr>
              <w:pStyle w:val="TableParagraph"/>
              <w:spacing w:line="225" w:lineRule="auto" w:before="105"/>
              <w:ind w:left="107" w:right="613"/>
              <w:rPr>
                <w:sz w:val="24"/>
              </w:rPr>
            </w:pPr>
            <w:r>
              <w:rPr>
                <w:spacing w:val="-2"/>
                <w:sz w:val="24"/>
              </w:rPr>
              <w:t>длительность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включительно</w:t>
            </w:r>
          </w:p>
        </w:tc>
        <w:tc>
          <w:tcPr>
            <w:tcW w:w="1072" w:type="dxa"/>
          </w:tcPr>
          <w:p>
            <w:pPr>
              <w:pStyle w:val="TableParagraph"/>
              <w:spacing w:before="9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2,87</w:t>
            </w:r>
          </w:p>
        </w:tc>
      </w:tr>
      <w:tr>
        <w:trPr>
          <w:trHeight w:val="881" w:hRule="atLeast"/>
        </w:trPr>
        <w:tc>
          <w:tcPr>
            <w:tcW w:w="951" w:type="dxa"/>
          </w:tcPr>
          <w:p>
            <w:pPr>
              <w:pStyle w:val="TableParagraph"/>
              <w:spacing w:before="10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st19.093</w:t>
            </w:r>
          </w:p>
        </w:tc>
        <w:tc>
          <w:tcPr>
            <w:tcW w:w="2058" w:type="dxa"/>
          </w:tcPr>
          <w:p>
            <w:pPr>
              <w:pStyle w:val="TableParagraph"/>
              <w:spacing w:line="260" w:lineRule="exact" w:before="82"/>
              <w:ind w:left="94" w:right="66"/>
              <w:rPr>
                <w:sz w:val="24"/>
              </w:rPr>
            </w:pPr>
            <w:r>
              <w:rPr>
                <w:spacing w:val="-2"/>
                <w:sz w:val="24"/>
              </w:rPr>
              <w:t>ЗНО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лимф</w:t>
            </w:r>
            <w:r>
              <w:rPr>
                <w:spacing w:val="-2"/>
                <w:sz w:val="24"/>
              </w:rPr>
              <w:t>оидной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тканей без</w:t>
            </w:r>
          </w:p>
        </w:tc>
        <w:tc>
          <w:tcPr>
            <w:tcW w:w="2938" w:type="dxa"/>
          </w:tcPr>
          <w:p>
            <w:pPr>
              <w:pStyle w:val="TableParagraph"/>
              <w:spacing w:before="103"/>
              <w:ind w:left="144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3964" w:type="dxa"/>
          </w:tcPr>
          <w:p>
            <w:pPr>
              <w:pStyle w:val="TableParagraph"/>
              <w:spacing w:before="103"/>
              <w:ind w:left="63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355" w:type="dxa"/>
          </w:tcPr>
          <w:p>
            <w:pPr>
              <w:pStyle w:val="TableParagraph"/>
              <w:spacing w:line="260" w:lineRule="exact" w:before="82"/>
              <w:ind w:left="107" w:right="613"/>
              <w:rPr>
                <w:sz w:val="24"/>
              </w:rPr>
            </w:pPr>
            <w:r>
              <w:rPr>
                <w:spacing w:val="-2"/>
                <w:sz w:val="24"/>
              </w:rPr>
              <w:t>длительность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включительно</w:t>
            </w:r>
          </w:p>
        </w:tc>
        <w:tc>
          <w:tcPr>
            <w:tcW w:w="1072" w:type="dxa"/>
          </w:tcPr>
          <w:p>
            <w:pPr>
              <w:pStyle w:val="TableParagraph"/>
              <w:spacing w:before="103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74"/>
        <w:gridCol w:w="3720"/>
        <w:gridCol w:w="5839"/>
        <w:gridCol w:w="742"/>
      </w:tblGrid>
      <w:tr>
        <w:trPr>
          <w:trHeight w:val="1142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4" w:type="dxa"/>
          </w:tcPr>
          <w:p>
            <w:pPr>
              <w:pStyle w:val="TableParagraph"/>
              <w:spacing w:line="225" w:lineRule="auto" w:before="3"/>
              <w:ind w:left="94" w:right="127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противоопухол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вого лече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4)</w:t>
            </w:r>
            <w:r>
              <w:rPr>
                <w:spacing w:val="-14"/>
                <w:sz w:val="24"/>
              </w:rPr>
              <w:t> </w:t>
            </w:r>
            <w:r>
              <w:rPr>
                <w:color w:val="0000FF"/>
                <w:spacing w:val="-2"/>
                <w:sz w:val="24"/>
              </w:rPr>
              <w:t>&lt;***&gt;</w:t>
            </w:r>
          </w:p>
        </w:tc>
        <w:tc>
          <w:tcPr>
            <w:tcW w:w="10301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1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st19.094</w:t>
            </w:r>
          </w:p>
        </w:tc>
        <w:tc>
          <w:tcPr>
            <w:tcW w:w="2074" w:type="dxa"/>
          </w:tcPr>
          <w:p>
            <w:pPr>
              <w:pStyle w:val="TableParagraph"/>
              <w:spacing w:line="225" w:lineRule="auto" w:before="103"/>
              <w:ind w:left="94" w:right="127"/>
              <w:rPr>
                <w:sz w:val="24"/>
              </w:rPr>
            </w:pPr>
            <w:r>
              <w:rPr>
                <w:sz w:val="24"/>
              </w:rPr>
              <w:t>ЗНО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лимф</w:t>
            </w:r>
            <w:r>
              <w:rPr>
                <w:sz w:val="24"/>
              </w:rPr>
              <w:t>оидной</w:t>
            </w:r>
            <w:r>
              <w:rPr>
                <w:sz w:val="24"/>
              </w:rPr>
              <w:t> 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тканей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терапия,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взрослы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3720" w:type="dxa"/>
          </w:tcPr>
          <w:p>
            <w:pPr>
              <w:pStyle w:val="TableParagraph"/>
              <w:spacing w:before="94"/>
              <w:ind w:left="128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5839" w:type="dxa"/>
          </w:tcPr>
          <w:p>
            <w:pPr>
              <w:pStyle w:val="TableParagraph"/>
              <w:tabs>
                <w:tab w:pos="3273" w:val="left" w:leader="none"/>
              </w:tabs>
              <w:spacing w:line="225" w:lineRule="auto" w:before="103"/>
              <w:ind w:left="3273" w:right="64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длительность:</w:t>
            </w:r>
          </w:p>
          <w:p>
            <w:pPr>
              <w:pStyle w:val="TableParagraph"/>
              <w:spacing w:line="225" w:lineRule="auto"/>
              <w:ind w:left="3273" w:right="100"/>
              <w:rPr>
                <w:sz w:val="24"/>
              </w:rPr>
            </w:pPr>
            <w:r>
              <w:rPr>
                <w:sz w:val="24"/>
              </w:rPr>
              <w:t>до 3 дн</w:t>
            </w:r>
            <w:r>
              <w:rPr>
                <w:sz w:val="24"/>
              </w:rPr>
              <w:t>ей</w:t>
            </w:r>
            <w:r>
              <w:rPr>
                <w:sz w:val="24"/>
              </w:rPr>
              <w:t> включительно,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дней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включительн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gem</w:t>
            </w:r>
          </w:p>
        </w:tc>
        <w:tc>
          <w:tcPr>
            <w:tcW w:w="742" w:type="dxa"/>
          </w:tcPr>
          <w:p>
            <w:pPr>
              <w:pStyle w:val="TableParagraph"/>
              <w:spacing w:before="94"/>
              <w:ind w:left="2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1,3</w:t>
            </w:r>
          </w:p>
        </w:tc>
      </w:tr>
      <w:tr>
        <w:trPr>
          <w:trHeight w:val="2285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st19.095</w:t>
            </w:r>
          </w:p>
        </w:tc>
        <w:tc>
          <w:tcPr>
            <w:tcW w:w="2074" w:type="dxa"/>
          </w:tcPr>
          <w:p>
            <w:pPr>
              <w:pStyle w:val="TableParagraph"/>
              <w:spacing w:line="225" w:lineRule="auto" w:before="106"/>
              <w:ind w:left="94" w:right="127"/>
              <w:rPr>
                <w:sz w:val="24"/>
              </w:rPr>
            </w:pPr>
            <w:r>
              <w:rPr>
                <w:sz w:val="24"/>
              </w:rPr>
              <w:t>ЗНО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лимф</w:t>
            </w:r>
            <w:r>
              <w:rPr>
                <w:sz w:val="24"/>
              </w:rPr>
              <w:t>оидной</w:t>
            </w:r>
            <w:r>
              <w:rPr>
                <w:sz w:val="24"/>
              </w:rPr>
              <w:t> 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тканей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терапия,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взрослы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3720" w:type="dxa"/>
          </w:tcPr>
          <w:p>
            <w:pPr>
              <w:pStyle w:val="TableParagraph"/>
              <w:spacing w:before="97"/>
              <w:ind w:left="128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5839" w:type="dxa"/>
          </w:tcPr>
          <w:p>
            <w:pPr>
              <w:pStyle w:val="TableParagraph"/>
              <w:tabs>
                <w:tab w:pos="3273" w:val="left" w:leader="none"/>
              </w:tabs>
              <w:spacing w:line="225" w:lineRule="auto" w:before="106"/>
              <w:ind w:left="3273" w:right="64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длительность:</w:t>
            </w:r>
          </w:p>
          <w:p>
            <w:pPr>
              <w:pStyle w:val="TableParagraph"/>
              <w:spacing w:line="225" w:lineRule="auto"/>
              <w:ind w:left="3273" w:right="65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включительн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3273" w:right="100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gem</w:t>
            </w:r>
          </w:p>
        </w:tc>
        <w:tc>
          <w:tcPr>
            <w:tcW w:w="742" w:type="dxa"/>
          </w:tcPr>
          <w:p>
            <w:pPr>
              <w:pStyle w:val="TableParagraph"/>
              <w:spacing w:before="97"/>
              <w:ind w:left="236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3,36</w:t>
            </w:r>
          </w:p>
        </w:tc>
      </w:tr>
      <w:tr>
        <w:trPr>
          <w:trHeight w:val="2185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st19.096</w:t>
            </w:r>
          </w:p>
        </w:tc>
        <w:tc>
          <w:tcPr>
            <w:tcW w:w="2074" w:type="dxa"/>
          </w:tcPr>
          <w:p>
            <w:pPr>
              <w:pStyle w:val="TableParagraph"/>
              <w:spacing w:line="225" w:lineRule="auto" w:before="105"/>
              <w:ind w:left="94" w:right="127"/>
              <w:rPr>
                <w:sz w:val="24"/>
              </w:rPr>
            </w:pPr>
            <w:r>
              <w:rPr>
                <w:sz w:val="24"/>
              </w:rPr>
              <w:t>ЗНО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лимф</w:t>
            </w:r>
            <w:r>
              <w:rPr>
                <w:sz w:val="24"/>
              </w:rPr>
              <w:t>оидной</w:t>
            </w:r>
            <w:r>
              <w:rPr>
                <w:sz w:val="24"/>
              </w:rPr>
              <w:t> 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тканей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терапия,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взрослы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3)</w:t>
            </w:r>
          </w:p>
        </w:tc>
        <w:tc>
          <w:tcPr>
            <w:tcW w:w="3720" w:type="dxa"/>
          </w:tcPr>
          <w:p>
            <w:pPr>
              <w:pStyle w:val="TableParagraph"/>
              <w:spacing w:before="95"/>
              <w:ind w:left="128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5839" w:type="dxa"/>
          </w:tcPr>
          <w:p>
            <w:pPr>
              <w:pStyle w:val="TableParagraph"/>
              <w:tabs>
                <w:tab w:pos="3273" w:val="left" w:leader="none"/>
              </w:tabs>
              <w:spacing w:line="225" w:lineRule="auto" w:before="105"/>
              <w:ind w:left="3273" w:right="64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длительность:</w:t>
            </w:r>
          </w:p>
          <w:p>
            <w:pPr>
              <w:pStyle w:val="TableParagraph"/>
              <w:spacing w:line="225" w:lineRule="auto"/>
              <w:ind w:left="3273" w:right="65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включительн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60" w:lineRule="exact"/>
              <w:ind w:left="3273" w:right="100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gem</w:t>
            </w:r>
          </w:p>
        </w:tc>
        <w:tc>
          <w:tcPr>
            <w:tcW w:w="742" w:type="dxa"/>
          </w:tcPr>
          <w:p>
            <w:pPr>
              <w:pStyle w:val="TableParagraph"/>
              <w:spacing w:before="95"/>
              <w:ind w:left="236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6,71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90"/>
        <w:gridCol w:w="3704"/>
        <w:gridCol w:w="5845"/>
        <w:gridCol w:w="748"/>
      </w:tblGrid>
      <w:tr>
        <w:trPr>
          <w:trHeight w:val="3218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st19.097</w:t>
            </w:r>
          </w:p>
        </w:tc>
        <w:tc>
          <w:tcPr>
            <w:tcW w:w="2090" w:type="dxa"/>
          </w:tcPr>
          <w:p>
            <w:pPr>
              <w:pStyle w:val="TableParagraph"/>
              <w:spacing w:line="225" w:lineRule="auto" w:before="3"/>
              <w:ind w:left="94" w:right="98"/>
              <w:rPr>
                <w:sz w:val="24"/>
              </w:rPr>
            </w:pPr>
            <w:r>
              <w:rPr>
                <w:sz w:val="24"/>
              </w:rPr>
              <w:t>ЗНО лимф</w:t>
            </w:r>
            <w:r>
              <w:rPr>
                <w:sz w:val="24"/>
              </w:rPr>
              <w:t>оидной</w:t>
            </w:r>
            <w:r>
              <w:rPr>
                <w:sz w:val="24"/>
              </w:rPr>
              <w:t> 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тканей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отдельны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(по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перечню)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взрослые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3704" w:type="dxa"/>
          </w:tcPr>
          <w:p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5845" w:type="dxa"/>
          </w:tcPr>
          <w:p>
            <w:pPr>
              <w:pStyle w:val="TableParagraph"/>
              <w:tabs>
                <w:tab w:pos="3273" w:val="left" w:leader="none"/>
              </w:tabs>
              <w:spacing w:line="225" w:lineRule="auto" w:before="3"/>
              <w:ind w:left="3273" w:right="64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длительность:</w:t>
            </w:r>
          </w:p>
          <w:p>
            <w:pPr>
              <w:pStyle w:val="TableParagraph"/>
              <w:spacing w:line="225" w:lineRule="auto"/>
              <w:ind w:left="3273" w:right="106"/>
              <w:rPr>
                <w:sz w:val="24"/>
              </w:rPr>
            </w:pPr>
            <w:r>
              <w:rPr>
                <w:sz w:val="24"/>
              </w:rPr>
              <w:t>до 3 дн</w:t>
            </w:r>
            <w:r>
              <w:rPr>
                <w:sz w:val="24"/>
              </w:rPr>
              <w:t>ей</w:t>
            </w:r>
            <w:r>
              <w:rPr>
                <w:sz w:val="24"/>
              </w:rPr>
              <w:t> включительно,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10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дней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включительн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g</w:t>
            </w:r>
            <w:r>
              <w:rPr>
                <w:sz w:val="24"/>
              </w:rPr>
              <w:t>emop2,</w:t>
            </w:r>
            <w:r>
              <w:rPr>
                <w:sz w:val="24"/>
              </w:rPr>
              <w:t> gemop5, g</w:t>
            </w:r>
            <w:r>
              <w:rPr>
                <w:sz w:val="24"/>
              </w:rPr>
              <w:t>emop8,</w:t>
            </w:r>
            <w:r>
              <w:rPr>
                <w:sz w:val="24"/>
              </w:rPr>
              <w:t> gemop17, g</w:t>
            </w:r>
            <w:r>
              <w:rPr>
                <w:sz w:val="24"/>
              </w:rPr>
              <w:t>emop20,</w:t>
            </w:r>
            <w:r>
              <w:rPr>
                <w:sz w:val="24"/>
              </w:rPr>
              <w:t> gemop10, gemop21</w:t>
            </w:r>
          </w:p>
        </w:tc>
        <w:tc>
          <w:tcPr>
            <w:tcW w:w="748" w:type="dxa"/>
          </w:tcPr>
          <w:p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2,38</w:t>
            </w:r>
          </w:p>
        </w:tc>
      </w:tr>
      <w:tr>
        <w:trPr>
          <w:trHeight w:val="3058" w:hRule="atLeast"/>
        </w:trPr>
        <w:tc>
          <w:tcPr>
            <w:tcW w:w="951" w:type="dxa"/>
          </w:tcPr>
          <w:p>
            <w:pPr>
              <w:pStyle w:val="TableParagraph"/>
              <w:spacing w:before="9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st19.098</w:t>
            </w:r>
          </w:p>
        </w:tc>
        <w:tc>
          <w:tcPr>
            <w:tcW w:w="2090" w:type="dxa"/>
          </w:tcPr>
          <w:p>
            <w:pPr>
              <w:pStyle w:val="TableParagraph"/>
              <w:spacing w:line="225" w:lineRule="auto" w:before="108"/>
              <w:ind w:left="94" w:right="98"/>
              <w:rPr>
                <w:sz w:val="24"/>
              </w:rPr>
            </w:pPr>
            <w:r>
              <w:rPr>
                <w:sz w:val="24"/>
              </w:rPr>
              <w:t>ЗНО лимф</w:t>
            </w:r>
            <w:r>
              <w:rPr>
                <w:sz w:val="24"/>
              </w:rPr>
              <w:t>оидной</w:t>
            </w:r>
            <w:r>
              <w:rPr>
                <w:sz w:val="24"/>
              </w:rPr>
              <w:t> 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тканей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отдельны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(по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перечню)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взрослые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3704" w:type="dxa"/>
          </w:tcPr>
          <w:p>
            <w:pPr>
              <w:pStyle w:val="TableParagraph"/>
              <w:spacing w:before="98"/>
              <w:ind w:left="112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5845" w:type="dxa"/>
          </w:tcPr>
          <w:p>
            <w:pPr>
              <w:pStyle w:val="TableParagraph"/>
              <w:tabs>
                <w:tab w:pos="3273" w:val="left" w:leader="none"/>
              </w:tabs>
              <w:spacing w:line="225" w:lineRule="auto" w:before="108"/>
              <w:ind w:left="3273" w:right="64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длительность:</w:t>
            </w:r>
          </w:p>
          <w:p>
            <w:pPr>
              <w:pStyle w:val="TableParagraph"/>
              <w:spacing w:line="225" w:lineRule="auto"/>
              <w:ind w:left="3273" w:right="65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включительн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3273" w:right="106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</w:t>
            </w:r>
            <w:r>
              <w:rPr>
                <w:sz w:val="24"/>
              </w:rPr>
              <w:t>emop2,</w:t>
            </w:r>
            <w:r>
              <w:rPr>
                <w:sz w:val="24"/>
              </w:rPr>
              <w:t> gemop5, g</w:t>
            </w:r>
            <w:r>
              <w:rPr>
                <w:sz w:val="24"/>
              </w:rPr>
              <w:t>emop8,</w:t>
            </w:r>
            <w:r>
              <w:rPr>
                <w:sz w:val="24"/>
              </w:rPr>
              <w:t> gemop17, g</w:t>
            </w:r>
            <w:r>
              <w:rPr>
                <w:sz w:val="24"/>
              </w:rPr>
              <w:t>emop20,</w:t>
            </w:r>
            <w:r>
              <w:rPr>
                <w:sz w:val="24"/>
              </w:rPr>
              <w:t> gemop10, gemop21</w:t>
            </w:r>
          </w:p>
        </w:tc>
        <w:tc>
          <w:tcPr>
            <w:tcW w:w="748" w:type="dxa"/>
          </w:tcPr>
          <w:p>
            <w:pPr>
              <w:pStyle w:val="TableParagraph"/>
              <w:spacing w:before="9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4,55</w:t>
            </w:r>
          </w:p>
        </w:tc>
      </w:tr>
      <w:tr>
        <w:trPr>
          <w:trHeight w:val="2454" w:hRule="atLeast"/>
        </w:trPr>
        <w:tc>
          <w:tcPr>
            <w:tcW w:w="951" w:type="dxa"/>
          </w:tcPr>
          <w:p>
            <w:pPr>
              <w:pStyle w:val="TableParagraph"/>
              <w:spacing w:before="10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st19.099</w:t>
            </w:r>
          </w:p>
        </w:tc>
        <w:tc>
          <w:tcPr>
            <w:tcW w:w="2090" w:type="dxa"/>
          </w:tcPr>
          <w:p>
            <w:pPr>
              <w:pStyle w:val="TableParagraph"/>
              <w:spacing w:line="260" w:lineRule="exact" w:before="94"/>
              <w:ind w:left="94" w:right="98"/>
              <w:rPr>
                <w:sz w:val="24"/>
              </w:rPr>
            </w:pPr>
            <w:r>
              <w:rPr>
                <w:spacing w:val="-2"/>
                <w:sz w:val="24"/>
              </w:rPr>
              <w:t>ЗНО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лимф</w:t>
            </w:r>
            <w:r>
              <w:rPr>
                <w:spacing w:val="-2"/>
                <w:sz w:val="24"/>
              </w:rPr>
              <w:t>оидной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тканей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отдельны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(по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перечню),</w:t>
            </w:r>
          </w:p>
        </w:tc>
        <w:tc>
          <w:tcPr>
            <w:tcW w:w="3704" w:type="dxa"/>
          </w:tcPr>
          <w:p>
            <w:pPr>
              <w:pStyle w:val="TableParagraph"/>
              <w:spacing w:before="104"/>
              <w:ind w:left="112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5845" w:type="dxa"/>
          </w:tcPr>
          <w:p>
            <w:pPr>
              <w:pStyle w:val="TableParagraph"/>
              <w:tabs>
                <w:tab w:pos="3273" w:val="left" w:leader="none"/>
              </w:tabs>
              <w:spacing w:line="225" w:lineRule="auto" w:before="113"/>
              <w:ind w:left="3273" w:right="64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длительность:</w:t>
            </w:r>
          </w:p>
          <w:p>
            <w:pPr>
              <w:pStyle w:val="TableParagraph"/>
              <w:spacing w:line="225" w:lineRule="auto"/>
              <w:ind w:left="3273" w:right="65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включительн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60" w:lineRule="exact"/>
              <w:ind w:left="3273" w:right="106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</w:t>
            </w:r>
            <w:r>
              <w:rPr>
                <w:sz w:val="24"/>
              </w:rPr>
              <w:t>emop2,</w:t>
            </w:r>
            <w:r>
              <w:rPr>
                <w:sz w:val="24"/>
              </w:rPr>
              <w:t> gemop5, gemop8,</w:t>
            </w:r>
          </w:p>
        </w:tc>
        <w:tc>
          <w:tcPr>
            <w:tcW w:w="748" w:type="dxa"/>
          </w:tcPr>
          <w:p>
            <w:pPr>
              <w:pStyle w:val="TableParagraph"/>
              <w:spacing w:before="10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7,69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1129"/>
      </w:pPr>
      <w:r>
        <w:rPr>
          <w:spacing w:val="-2"/>
        </w:rPr>
        <w:t>взрослые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3)</w:t>
      </w:r>
    </w:p>
    <w:p>
      <w:pPr>
        <w:pStyle w:val="BodyText"/>
        <w:spacing w:line="269" w:lineRule="exact" w:before="188"/>
        <w:ind w:left="123"/>
      </w:pPr>
      <w:r>
        <w:rPr/>
        <w:t>st19.100</w:t>
      </w:r>
      <w:r>
        <w:rPr>
          <w:spacing w:val="30"/>
        </w:rPr>
        <w:t>  </w:t>
      </w:r>
      <w:r>
        <w:rPr/>
        <w:t>ЗНО</w:t>
      </w:r>
      <w:r>
        <w:rPr>
          <w:spacing w:val="1"/>
        </w:rPr>
        <w:t> </w:t>
      </w:r>
      <w:r>
        <w:rPr>
          <w:spacing w:val="-2"/>
        </w:rPr>
        <w:t>лимфоидной</w:t>
      </w:r>
    </w:p>
    <w:p>
      <w:pPr>
        <w:pStyle w:val="BodyText"/>
        <w:spacing w:line="225" w:lineRule="auto" w:before="7"/>
        <w:ind w:left="1129" w:right="5"/>
      </w:pPr>
      <w:r>
        <w:rPr/>
        <w:t>и крове</w:t>
      </w:r>
      <w:r>
        <w:rPr/>
        <w:t>творной</w:t>
      </w:r>
      <w:r>
        <w:rPr/>
        <w:t> </w:t>
      </w:r>
      <w:r>
        <w:rPr>
          <w:spacing w:val="-2"/>
        </w:rPr>
        <w:t>тканей</w:t>
      </w:r>
      <w:r>
        <w:rPr>
          <w:spacing w:val="-2"/>
        </w:rPr>
        <w:t>,</w:t>
      </w:r>
      <w:r>
        <w:rPr>
          <w:spacing w:val="-2"/>
        </w:rPr>
        <w:t> лекарственна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терапия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отдельны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(по</w:t>
      </w:r>
      <w:r>
        <w:rPr/>
        <w:t> </w:t>
      </w:r>
      <w:r>
        <w:rPr>
          <w:spacing w:val="-2"/>
        </w:rPr>
        <w:t>перечню)</w:t>
      </w:r>
      <w:r>
        <w:rPr>
          <w:spacing w:val="-2"/>
        </w:rPr>
        <w:t>,</w:t>
      </w:r>
      <w:r>
        <w:rPr>
          <w:spacing w:val="-2"/>
        </w:rPr>
        <w:t> взрослые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4)</w:t>
      </w:r>
    </w:p>
    <w:p>
      <w:pPr>
        <w:pStyle w:val="BodyText"/>
        <w:spacing w:line="225" w:lineRule="auto" w:before="95"/>
        <w:ind w:left="6989"/>
      </w:pPr>
      <w:r>
        <w:rPr/>
        <w:br w:type="column"/>
      </w:r>
      <w:r>
        <w:rPr>
          <w:spacing w:val="-2"/>
        </w:rPr>
        <w:t>gemop17,</w:t>
      </w:r>
      <w:r>
        <w:rPr>
          <w:spacing w:val="-15"/>
        </w:rPr>
        <w:t> </w:t>
      </w:r>
      <w:r>
        <w:rPr>
          <w:spacing w:val="-2"/>
        </w:rPr>
        <w:t>gemop20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gemop10,</w:t>
      </w:r>
      <w:r>
        <w:rPr>
          <w:spacing w:val="-1"/>
        </w:rPr>
        <w:t> </w:t>
      </w:r>
      <w:r>
        <w:rPr>
          <w:spacing w:val="-2"/>
        </w:rPr>
        <w:t>gemop21</w:t>
      </w:r>
    </w:p>
    <w:p>
      <w:pPr>
        <w:pStyle w:val="BodyText"/>
        <w:tabs>
          <w:tab w:pos="5170" w:val="left" w:leader="none"/>
          <w:tab w:pos="6988" w:val="left" w:leader="none"/>
        </w:tabs>
        <w:spacing w:line="225" w:lineRule="auto" w:before="204"/>
        <w:ind w:left="6989" w:right="396" w:hanging="6865"/>
      </w:pPr>
      <w:r>
        <w:rPr/>
        <w:t>C81 - C96, D45 - D47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</w:t>
      </w:r>
      <w:r>
        <w:rPr>
          <w:spacing w:val="-2"/>
        </w:rPr>
        <w:t>длительность:</w:t>
      </w:r>
    </w:p>
    <w:p>
      <w:pPr>
        <w:pStyle w:val="BodyText"/>
        <w:spacing w:line="225" w:lineRule="auto"/>
        <w:ind w:left="6989"/>
      </w:pPr>
      <w:r>
        <w:rPr/>
        <w:t>до 3 дн</w:t>
      </w:r>
      <w:r>
        <w:rPr/>
        <w:t>ей</w:t>
      </w:r>
      <w:r>
        <w:rPr/>
        <w:t> включительно,</w:t>
      </w:r>
      <w:r>
        <w:rPr>
          <w:spacing w:val="-15"/>
        </w:rPr>
        <w:t> </w:t>
      </w:r>
      <w:r>
        <w:rPr/>
        <w:t>от</w:t>
      </w:r>
      <w:r>
        <w:rPr>
          <w:spacing w:val="-15"/>
        </w:rPr>
        <w:t> </w:t>
      </w:r>
      <w:r>
        <w:rPr/>
        <w:t>4</w:t>
      </w:r>
      <w:r>
        <w:rPr>
          <w:spacing w:val="-15"/>
        </w:rPr>
        <w:t> </w:t>
      </w:r>
      <w:r>
        <w:rPr/>
        <w:t>до</w:t>
      </w:r>
      <w:r>
        <w:rPr/>
        <w:t> </w:t>
      </w:r>
      <w:r>
        <w:rPr>
          <w:spacing w:val="-2"/>
        </w:rPr>
        <w:t>10</w:t>
      </w:r>
      <w:r>
        <w:rPr>
          <w:spacing w:val="-15"/>
        </w:rPr>
        <w:t> </w:t>
      </w:r>
      <w:r>
        <w:rPr>
          <w:spacing w:val="-2"/>
        </w:rPr>
        <w:t>дней</w:t>
      </w:r>
      <w:r>
        <w:rPr>
          <w:spacing w:val="-15"/>
        </w:rPr>
        <w:t> </w:t>
      </w:r>
      <w:r>
        <w:rPr>
          <w:spacing w:val="-2"/>
        </w:rPr>
        <w:t>включительн</w:t>
      </w:r>
      <w:r>
        <w:rPr>
          <w:spacing w:val="-2"/>
        </w:rPr>
        <w:t>о</w:t>
      </w:r>
      <w:r>
        <w:rPr>
          <w:spacing w:val="-2"/>
        </w:rPr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классификационны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критерий: g</w:t>
      </w:r>
      <w:r>
        <w:rPr/>
        <w:t>emop1,</w:t>
      </w:r>
      <w:r>
        <w:rPr/>
        <w:t> gemop3, g</w:t>
      </w:r>
      <w:r>
        <w:rPr/>
        <w:t>emop4,</w:t>
      </w:r>
      <w:r>
        <w:rPr/>
        <w:t> gemop6, g</w:t>
      </w:r>
      <w:r>
        <w:rPr/>
        <w:t>emop7,</w:t>
      </w:r>
      <w:r>
        <w:rPr/>
        <w:t> gemop9, g</w:t>
      </w:r>
      <w:r>
        <w:rPr/>
        <w:t>emop11,</w:t>
      </w:r>
      <w:r>
        <w:rPr/>
        <w:t> gemop12, g</w:t>
      </w:r>
      <w:r>
        <w:rPr/>
        <w:t>emop13,</w:t>
      </w:r>
      <w:r>
        <w:rPr/>
        <w:t> gemop14, g</w:t>
      </w:r>
      <w:r>
        <w:rPr/>
        <w:t>emop16,</w:t>
      </w:r>
      <w:r>
        <w:rPr/>
        <w:t> gemop18, g</w:t>
      </w:r>
      <w:r>
        <w:rPr/>
        <w:t>emop22,</w:t>
      </w:r>
      <w:r>
        <w:rPr/>
        <w:t> gemop23, g</w:t>
      </w:r>
      <w:r>
        <w:rPr/>
        <w:t>emop24,</w:t>
      </w:r>
      <w:r>
        <w:rPr/>
        <w:t> gemop25, g</w:t>
      </w:r>
      <w:r>
        <w:rPr/>
        <w:t>emop26,</w:t>
      </w:r>
      <w:r>
        <w:rPr/>
        <w:t> </w:t>
      </w:r>
      <w:r>
        <w:rPr>
          <w:spacing w:val="-2"/>
        </w:rPr>
        <w:t>gemop27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58"/>
      </w:pPr>
    </w:p>
    <w:p>
      <w:pPr>
        <w:pStyle w:val="BodyText"/>
        <w:ind w:left="124"/>
      </w:pPr>
      <w:r>
        <w:rPr>
          <w:spacing w:val="-2"/>
        </w:rPr>
        <w:t>11,63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53" w:space="61"/>
            <w:col w:w="9311" w:space="336"/>
            <w:col w:w="1103"/>
          </w:cols>
        </w:sectPr>
      </w:pPr>
    </w:p>
    <w:p>
      <w:pPr>
        <w:pStyle w:val="BodyText"/>
        <w:spacing w:before="192"/>
        <w:ind w:left="61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1302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70" w:lineRule="exact" w:before="182"/>
        <w:ind w:left="124"/>
      </w:pPr>
      <w:r>
        <w:rPr/>
        <w:t>st19.101</w:t>
      </w:r>
      <w:r>
        <w:rPr>
          <w:spacing w:val="30"/>
        </w:rPr>
        <w:t>  </w:t>
      </w:r>
      <w:r>
        <w:rPr/>
        <w:t>ЗНО</w:t>
      </w:r>
      <w:r>
        <w:rPr>
          <w:spacing w:val="1"/>
        </w:rPr>
        <w:t> </w:t>
      </w:r>
      <w:r>
        <w:rPr>
          <w:spacing w:val="-2"/>
        </w:rPr>
        <w:t>лимфоидной</w:t>
      </w:r>
    </w:p>
    <w:p>
      <w:pPr>
        <w:pStyle w:val="BodyText"/>
        <w:spacing w:line="225" w:lineRule="auto" w:before="7"/>
        <w:ind w:left="1129" w:right="5"/>
      </w:pPr>
      <w:r>
        <w:rPr/>
        <w:t>и крове</w:t>
      </w:r>
      <w:r>
        <w:rPr/>
        <w:t>творной</w:t>
      </w:r>
      <w:r>
        <w:rPr/>
        <w:t> </w:t>
      </w:r>
      <w:r>
        <w:rPr>
          <w:spacing w:val="-2"/>
        </w:rPr>
        <w:t>тканей</w:t>
      </w:r>
      <w:r>
        <w:rPr>
          <w:spacing w:val="-2"/>
        </w:rPr>
        <w:t>,</w:t>
      </w:r>
      <w:r>
        <w:rPr>
          <w:spacing w:val="-2"/>
        </w:rPr>
        <w:t> лекарственна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терапия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отдельны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(по</w:t>
      </w:r>
      <w:r>
        <w:rPr/>
        <w:t> </w:t>
      </w:r>
      <w:r>
        <w:rPr>
          <w:spacing w:val="-2"/>
        </w:rPr>
        <w:t>перечню)</w:t>
      </w:r>
      <w:r>
        <w:rPr>
          <w:spacing w:val="-2"/>
        </w:rPr>
        <w:t>,</w:t>
      </w:r>
      <w:r>
        <w:rPr>
          <w:spacing w:val="-2"/>
        </w:rPr>
        <w:t> взрослые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5)</w:t>
      </w:r>
    </w:p>
    <w:p>
      <w:pPr>
        <w:pStyle w:val="BodyText"/>
        <w:tabs>
          <w:tab w:pos="5170" w:val="left" w:leader="none"/>
          <w:tab w:pos="6988" w:val="left" w:leader="none"/>
        </w:tabs>
        <w:spacing w:line="225" w:lineRule="auto" w:before="198"/>
        <w:ind w:left="6989" w:right="198" w:hanging="6865"/>
      </w:pPr>
      <w:r>
        <w:rPr/>
        <w:br w:type="column"/>
      </w:r>
      <w:r>
        <w:rPr/>
        <w:t>C81 - C96, D45 - D47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</w:t>
      </w:r>
      <w:r>
        <w:rPr>
          <w:spacing w:val="-2"/>
        </w:rPr>
        <w:t>длительность:</w:t>
      </w:r>
    </w:p>
    <w:p>
      <w:pPr>
        <w:pStyle w:val="BodyText"/>
        <w:spacing w:line="225" w:lineRule="auto"/>
        <w:ind w:left="6989" w:right="210"/>
      </w:pPr>
      <w:r>
        <w:rPr/>
        <w:t>от</w:t>
      </w:r>
      <w:r>
        <w:rPr>
          <w:spacing w:val="-15"/>
        </w:rPr>
        <w:t> </w:t>
      </w:r>
      <w:r>
        <w:rPr/>
        <w:t>11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/>
        <w:t>20</w:t>
      </w:r>
      <w:r>
        <w:rPr>
          <w:spacing w:val="-15"/>
        </w:rPr>
        <w:t> </w:t>
      </w:r>
      <w:r>
        <w:rPr/>
        <w:t>дне</w:t>
      </w:r>
      <w:r>
        <w:rPr/>
        <w:t>й</w:t>
      </w:r>
      <w:r>
        <w:rPr/>
        <w:t> </w:t>
      </w:r>
      <w:r>
        <w:rPr>
          <w:spacing w:val="-2"/>
        </w:rPr>
        <w:t>включительн</w:t>
      </w:r>
      <w:r>
        <w:rPr>
          <w:spacing w:val="-2"/>
        </w:rPr>
        <w:t>о</w:t>
      </w:r>
      <w:r>
        <w:rPr>
          <w:spacing w:val="-2"/>
        </w:rPr>
        <w:t> </w:t>
      </w:r>
      <w:r>
        <w:rPr>
          <w:spacing w:val="-4"/>
        </w:rPr>
        <w:t>иной</w:t>
      </w:r>
    </w:p>
    <w:p>
      <w:pPr>
        <w:pStyle w:val="BodyText"/>
        <w:spacing w:line="225" w:lineRule="auto"/>
        <w:ind w:left="6989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g</w:t>
      </w:r>
      <w:r>
        <w:rPr/>
        <w:t>emop1,</w:t>
      </w:r>
      <w:r>
        <w:rPr/>
        <w:t> gemop3, g</w:t>
      </w:r>
      <w:r>
        <w:rPr/>
        <w:t>emop4,</w:t>
      </w:r>
      <w:r>
        <w:rPr/>
        <w:t> gemop6, g</w:t>
      </w:r>
      <w:r>
        <w:rPr/>
        <w:t>emop7,</w:t>
      </w:r>
      <w:r>
        <w:rPr/>
        <w:t> gemop9, gemop11,</w:t>
      </w:r>
    </w:p>
    <w:p>
      <w:pPr>
        <w:pStyle w:val="BodyText"/>
        <w:spacing w:before="188"/>
        <w:ind w:left="124"/>
      </w:pPr>
      <w:r>
        <w:rPr/>
        <w:br w:type="column"/>
      </w:r>
      <w:r>
        <w:rPr>
          <w:spacing w:val="-2"/>
        </w:rPr>
        <w:t>14,47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53" w:space="61"/>
            <w:col w:w="9112" w:space="534"/>
            <w:col w:w="110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BodyText"/>
        <w:ind w:left="61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1302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line="225" w:lineRule="auto" w:before="95"/>
        <w:ind w:left="62" w:right="1787"/>
        <w:jc w:val="both"/>
      </w:pPr>
      <w:r>
        <w:rPr/>
        <w:br w:type="column"/>
      </w:r>
      <w:r>
        <w:rPr/>
        <w:t>gemop12,</w:t>
      </w:r>
      <w:r>
        <w:rPr>
          <w:spacing w:val="-15"/>
        </w:rPr>
        <w:t> </w:t>
      </w:r>
      <w:r>
        <w:rPr/>
        <w:t>gemop13</w:t>
      </w:r>
      <w:r>
        <w:rPr/>
        <w:t>,</w:t>
      </w:r>
      <w:r>
        <w:rPr/>
        <w:t> gemop14,</w:t>
      </w:r>
      <w:r>
        <w:rPr>
          <w:spacing w:val="-15"/>
        </w:rPr>
        <w:t> </w:t>
      </w:r>
      <w:r>
        <w:rPr/>
        <w:t>gemop16</w:t>
      </w:r>
      <w:r>
        <w:rPr/>
        <w:t>,</w:t>
      </w:r>
      <w:r>
        <w:rPr/>
        <w:t> gemop18,</w:t>
      </w:r>
      <w:r>
        <w:rPr>
          <w:spacing w:val="-15"/>
        </w:rPr>
        <w:t> </w:t>
      </w:r>
      <w:r>
        <w:rPr/>
        <w:t>gemop22</w:t>
      </w:r>
      <w:r>
        <w:rPr/>
        <w:t>,</w:t>
      </w:r>
      <w:r>
        <w:rPr/>
        <w:t> gemop23,</w:t>
      </w:r>
      <w:r>
        <w:rPr>
          <w:spacing w:val="-15"/>
        </w:rPr>
        <w:t> </w:t>
      </w:r>
      <w:r>
        <w:rPr/>
        <w:t>gemop24</w:t>
      </w:r>
      <w:r>
        <w:rPr/>
        <w:t>,</w:t>
      </w:r>
      <w:r>
        <w:rPr/>
        <w:t> gemop25,</w:t>
      </w:r>
      <w:r>
        <w:rPr>
          <w:spacing w:val="-15"/>
        </w:rPr>
        <w:t> </w:t>
      </w:r>
      <w:r>
        <w:rPr/>
        <w:t>gemop26</w:t>
      </w:r>
      <w:r>
        <w:rPr/>
        <w:t>,</w:t>
      </w:r>
      <w:r>
        <w:rPr/>
        <w:t> </w:t>
      </w:r>
      <w:r>
        <w:rPr>
          <w:spacing w:val="-2"/>
        </w:rPr>
        <w:t>gemop27</w:t>
      </w:r>
    </w:p>
    <w:p>
      <w:pPr>
        <w:pStyle w:val="BodyText"/>
        <w:spacing w:after="0" w:line="225" w:lineRule="auto"/>
        <w:jc w:val="both"/>
        <w:sectPr>
          <w:pgSz w:w="16840" w:h="11910" w:orient="landscape"/>
          <w:pgMar w:header="252" w:footer="1015" w:top="1240" w:bottom="1200" w:left="1559" w:right="1417"/>
          <w:cols w:num="2" w:equalWidth="0">
            <w:col w:w="6546" w:space="3494"/>
            <w:col w:w="3824"/>
          </w:cols>
        </w:sectPr>
      </w:pPr>
    </w:p>
    <w:p>
      <w:pPr>
        <w:pStyle w:val="BodyText"/>
        <w:spacing w:line="269" w:lineRule="exact" w:before="182"/>
        <w:ind w:left="124"/>
      </w:pPr>
      <w:r>
        <w:rPr/>
        <w:t>st19.102</w:t>
      </w:r>
      <w:r>
        <w:rPr>
          <w:spacing w:val="30"/>
        </w:rPr>
        <w:t>  </w:t>
      </w:r>
      <w:r>
        <w:rPr/>
        <w:t>ЗНО</w:t>
      </w:r>
      <w:r>
        <w:rPr>
          <w:spacing w:val="1"/>
        </w:rPr>
        <w:t> </w:t>
      </w:r>
      <w:r>
        <w:rPr>
          <w:spacing w:val="-2"/>
        </w:rPr>
        <w:t>лимфоидной</w:t>
      </w:r>
    </w:p>
    <w:p>
      <w:pPr>
        <w:pStyle w:val="BodyText"/>
        <w:spacing w:line="225" w:lineRule="auto" w:before="6"/>
        <w:ind w:left="1129" w:right="5"/>
      </w:pPr>
      <w:r>
        <w:rPr/>
        <w:t>и крове</w:t>
      </w:r>
      <w:r>
        <w:rPr/>
        <w:t>творной</w:t>
      </w:r>
      <w:r>
        <w:rPr/>
        <w:t> </w:t>
      </w:r>
      <w:r>
        <w:rPr>
          <w:spacing w:val="-2"/>
        </w:rPr>
        <w:t>тканей</w:t>
      </w:r>
      <w:r>
        <w:rPr>
          <w:spacing w:val="-2"/>
        </w:rPr>
        <w:t>,</w:t>
      </w:r>
      <w:r>
        <w:rPr>
          <w:spacing w:val="-2"/>
        </w:rPr>
        <w:t> лекарственна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терапия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отдельны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(по</w:t>
      </w:r>
      <w:r>
        <w:rPr/>
        <w:t> </w:t>
      </w:r>
      <w:r>
        <w:rPr>
          <w:spacing w:val="-2"/>
        </w:rPr>
        <w:t>перечню)</w:t>
      </w:r>
      <w:r>
        <w:rPr>
          <w:spacing w:val="-2"/>
        </w:rPr>
        <w:t>,</w:t>
      </w:r>
      <w:r>
        <w:rPr>
          <w:spacing w:val="-2"/>
        </w:rPr>
        <w:t> взрослые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6)</w:t>
      </w:r>
    </w:p>
    <w:p>
      <w:pPr>
        <w:pStyle w:val="BodyText"/>
        <w:tabs>
          <w:tab w:pos="5170" w:val="left" w:leader="none"/>
          <w:tab w:pos="6988" w:val="left" w:leader="none"/>
        </w:tabs>
        <w:spacing w:line="225" w:lineRule="auto" w:before="197"/>
        <w:ind w:left="6989" w:right="198" w:hanging="6865"/>
      </w:pPr>
      <w:r>
        <w:rPr/>
        <w:br w:type="column"/>
      </w:r>
      <w:r>
        <w:rPr/>
        <w:t>C81 - C96, D45 - D47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</w:t>
      </w:r>
      <w:r>
        <w:rPr>
          <w:spacing w:val="-2"/>
        </w:rPr>
        <w:t>длительность:</w:t>
      </w:r>
    </w:p>
    <w:p>
      <w:pPr>
        <w:pStyle w:val="BodyText"/>
        <w:spacing w:line="225" w:lineRule="auto"/>
        <w:ind w:left="6989" w:right="210"/>
      </w:pPr>
      <w:r>
        <w:rPr/>
        <w:t>от</w:t>
      </w:r>
      <w:r>
        <w:rPr>
          <w:spacing w:val="-15"/>
        </w:rPr>
        <w:t> </w:t>
      </w:r>
      <w:r>
        <w:rPr/>
        <w:t>21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/>
        <w:t>30</w:t>
      </w:r>
      <w:r>
        <w:rPr>
          <w:spacing w:val="-15"/>
        </w:rPr>
        <w:t> </w:t>
      </w:r>
      <w:r>
        <w:rPr/>
        <w:t>дне</w:t>
      </w:r>
      <w:r>
        <w:rPr/>
        <w:t>й</w:t>
      </w:r>
      <w:r>
        <w:rPr/>
        <w:t> </w:t>
      </w:r>
      <w:r>
        <w:rPr>
          <w:spacing w:val="-2"/>
        </w:rPr>
        <w:t>включительн</w:t>
      </w:r>
      <w:r>
        <w:rPr>
          <w:spacing w:val="-2"/>
        </w:rPr>
        <w:t>о</w:t>
      </w:r>
      <w:r>
        <w:rPr>
          <w:spacing w:val="-2"/>
        </w:rPr>
        <w:t> </w:t>
      </w:r>
      <w:r>
        <w:rPr>
          <w:spacing w:val="-4"/>
        </w:rPr>
        <w:t>иной</w:t>
      </w:r>
    </w:p>
    <w:p>
      <w:pPr>
        <w:pStyle w:val="BodyText"/>
        <w:spacing w:line="225" w:lineRule="auto"/>
        <w:ind w:left="6989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g</w:t>
      </w:r>
      <w:r>
        <w:rPr/>
        <w:t>emop1,</w:t>
      </w:r>
      <w:r>
        <w:rPr/>
        <w:t> gemop3, g</w:t>
      </w:r>
      <w:r>
        <w:rPr/>
        <w:t>emop4,</w:t>
      </w:r>
      <w:r>
        <w:rPr/>
        <w:t> gemop6, g</w:t>
      </w:r>
      <w:r>
        <w:rPr/>
        <w:t>emop7,</w:t>
      </w:r>
      <w:r>
        <w:rPr/>
        <w:t> gemop9, g</w:t>
      </w:r>
      <w:r>
        <w:rPr/>
        <w:t>emop11,</w:t>
      </w:r>
      <w:r>
        <w:rPr/>
        <w:t> gemop12, g</w:t>
      </w:r>
      <w:r>
        <w:rPr/>
        <w:t>emop13,</w:t>
      </w:r>
      <w:r>
        <w:rPr/>
        <w:t> gemop14, g</w:t>
      </w:r>
      <w:r>
        <w:rPr/>
        <w:t>emop16,</w:t>
      </w:r>
      <w:r>
        <w:rPr/>
        <w:t> gemop18, g</w:t>
      </w:r>
      <w:r>
        <w:rPr/>
        <w:t>emop22,</w:t>
      </w:r>
      <w:r>
        <w:rPr/>
        <w:t> gemop23, g</w:t>
      </w:r>
      <w:r>
        <w:rPr/>
        <w:t>emop24,</w:t>
      </w:r>
      <w:r>
        <w:rPr/>
        <w:t> gemop25, g</w:t>
      </w:r>
      <w:r>
        <w:rPr/>
        <w:t>emop26,</w:t>
      </w:r>
      <w:r>
        <w:rPr/>
        <w:t> </w:t>
      </w:r>
      <w:r>
        <w:rPr>
          <w:spacing w:val="-2"/>
        </w:rPr>
        <w:t>gemop27</w:t>
      </w:r>
    </w:p>
    <w:p>
      <w:pPr>
        <w:pStyle w:val="BodyText"/>
        <w:spacing w:before="188"/>
        <w:ind w:left="124"/>
      </w:pPr>
      <w:r>
        <w:rPr/>
        <w:br w:type="column"/>
      </w:r>
      <w:r>
        <w:rPr>
          <w:spacing w:val="-2"/>
        </w:rPr>
        <w:t>17,17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53" w:space="61"/>
            <w:col w:w="9112" w:space="534"/>
            <w:col w:w="1104"/>
          </w:cols>
        </w:sectPr>
      </w:pPr>
    </w:p>
    <w:p>
      <w:pPr>
        <w:pStyle w:val="BodyText"/>
        <w:spacing w:before="193"/>
        <w:ind w:left="61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1302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72" w:lineRule="exact" w:before="182"/>
        <w:ind w:left="124"/>
      </w:pPr>
      <w:r>
        <w:rPr/>
        <w:t>st19.103</w:t>
      </w:r>
      <w:r>
        <w:rPr>
          <w:spacing w:val="32"/>
        </w:rPr>
        <w:t>  </w:t>
      </w:r>
      <w:r>
        <w:rPr>
          <w:spacing w:val="-2"/>
        </w:rPr>
        <w:t>Лучевые</w:t>
      </w:r>
    </w:p>
    <w:p>
      <w:pPr>
        <w:pStyle w:val="BodyText"/>
        <w:spacing w:line="272" w:lineRule="exact"/>
        <w:ind w:left="1129"/>
      </w:pPr>
      <w:r>
        <w:rPr>
          <w:spacing w:val="-2"/>
        </w:rPr>
        <w:t>повреждения</w:t>
      </w:r>
    </w:p>
    <w:p>
      <w:pPr>
        <w:spacing w:line="225" w:lineRule="auto" w:before="198"/>
        <w:ind w:left="124" w:right="38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I42.7,</w:t>
      </w:r>
      <w:r>
        <w:rPr>
          <w:spacing w:val="-15"/>
          <w:sz w:val="24"/>
        </w:rPr>
        <w:t> </w:t>
      </w:r>
      <w:r>
        <w:rPr>
          <w:sz w:val="24"/>
        </w:rPr>
        <w:t>I89.8,</w:t>
      </w:r>
      <w:r>
        <w:rPr>
          <w:spacing w:val="-15"/>
          <w:sz w:val="24"/>
        </w:rPr>
        <w:t> </w:t>
      </w:r>
      <w:r>
        <w:rPr>
          <w:sz w:val="24"/>
        </w:rPr>
        <w:t>I97.2,</w:t>
      </w:r>
      <w:r>
        <w:rPr>
          <w:spacing w:val="-15"/>
          <w:sz w:val="24"/>
        </w:rPr>
        <w:t> </w:t>
      </w:r>
      <w:r>
        <w:rPr>
          <w:sz w:val="24"/>
        </w:rPr>
        <w:t>J70.1,</w:t>
      </w:r>
      <w:r>
        <w:rPr>
          <w:spacing w:val="-15"/>
          <w:sz w:val="24"/>
        </w:rPr>
        <w:t> </w:t>
      </w:r>
      <w:r>
        <w:rPr>
          <w:sz w:val="24"/>
        </w:rPr>
        <w:t>K62.7</w:t>
      </w:r>
      <w:r>
        <w:rPr>
          <w:sz w:val="24"/>
        </w:rPr>
        <w:t>,</w:t>
      </w:r>
      <w:r>
        <w:rPr>
          <w:sz w:val="24"/>
        </w:rPr>
        <w:t> L58.9, M54, N30.4, N76.6</w:t>
      </w:r>
    </w:p>
    <w:p>
      <w:pPr>
        <w:pStyle w:val="BodyText"/>
        <w:tabs>
          <w:tab w:pos="1942" w:val="left" w:leader="none"/>
        </w:tabs>
        <w:spacing w:line="225" w:lineRule="auto" w:before="198"/>
        <w:ind w:left="1943" w:right="442" w:hanging="1819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дополнительны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диагнозы: </w:t>
      </w:r>
      <w:r>
        <w:rPr/>
        <w:t>C.</w:t>
      </w:r>
      <w:r>
        <w:rPr/>
        <w:t> </w:t>
      </w:r>
      <w:r>
        <w:rPr>
          <w:spacing w:val="-4"/>
        </w:rPr>
        <w:t>иной</w:t>
      </w:r>
    </w:p>
    <w:p>
      <w:pPr>
        <w:pStyle w:val="BodyText"/>
        <w:spacing w:line="225" w:lineRule="auto"/>
        <w:ind w:left="1943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olt</w:t>
      </w:r>
    </w:p>
    <w:p>
      <w:pPr>
        <w:pStyle w:val="BodyText"/>
        <w:spacing w:before="188"/>
        <w:ind w:left="124"/>
      </w:pPr>
      <w:r>
        <w:rPr/>
        <w:br w:type="column"/>
      </w:r>
      <w:r>
        <w:rPr>
          <w:spacing w:val="-4"/>
        </w:rPr>
        <w:t>2,64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2500" w:space="614"/>
            <w:col w:w="3271" w:space="1775"/>
            <w:col w:w="4066" w:space="595"/>
            <w:col w:w="1043"/>
          </w:cols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70"/>
        <w:gridCol w:w="3241"/>
        <w:gridCol w:w="3431"/>
        <w:gridCol w:w="2916"/>
        <w:gridCol w:w="788"/>
      </w:tblGrid>
      <w:tr>
        <w:trPr>
          <w:trHeight w:val="1403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st19.104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3"/>
              <w:ind w:left="94" w:right="74"/>
              <w:rPr>
                <w:sz w:val="24"/>
              </w:rPr>
            </w:pPr>
            <w:r>
              <w:rPr>
                <w:spacing w:val="-2"/>
                <w:sz w:val="24"/>
              </w:rPr>
              <w:t>Эвисцераци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малого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таза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пр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лучевы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повреждениях</w:t>
            </w:r>
          </w:p>
        </w:tc>
        <w:tc>
          <w:tcPr>
            <w:tcW w:w="3241" w:type="dxa"/>
          </w:tcPr>
          <w:p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K60.4, K60.5, K62.7, </w:t>
            </w:r>
            <w:r>
              <w:rPr>
                <w:spacing w:val="-2"/>
                <w:sz w:val="24"/>
              </w:rPr>
              <w:t>N30.4,</w:t>
            </w:r>
          </w:p>
          <w:p>
            <w:pPr>
              <w:pStyle w:val="TableParagraph"/>
              <w:spacing w:line="263" w:lineRule="exact"/>
              <w:ind w:left="132"/>
              <w:rPr>
                <w:sz w:val="24"/>
              </w:rPr>
            </w:pPr>
            <w:r>
              <w:rPr>
                <w:sz w:val="24"/>
              </w:rPr>
              <w:t>N32.1, N36.0, N76.0, </w:t>
            </w:r>
            <w:r>
              <w:rPr>
                <w:spacing w:val="-2"/>
                <w:sz w:val="24"/>
              </w:rPr>
              <w:t>N76.1,</w:t>
            </w:r>
          </w:p>
          <w:p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sz w:val="24"/>
              </w:rPr>
              <w:t>N76.6, N82.0, N82.2, </w:t>
            </w:r>
            <w:r>
              <w:rPr>
                <w:spacing w:val="-2"/>
                <w:sz w:val="24"/>
              </w:rPr>
              <w:t>N82.3</w:t>
            </w:r>
          </w:p>
        </w:tc>
        <w:tc>
          <w:tcPr>
            <w:tcW w:w="3431" w:type="dxa"/>
          </w:tcPr>
          <w:p>
            <w:pPr>
              <w:pStyle w:val="TableParagraph"/>
              <w:spacing w:line="272" w:lineRule="exact"/>
              <w:ind w:left="324"/>
              <w:rPr>
                <w:sz w:val="24"/>
              </w:rPr>
            </w:pPr>
            <w:hyperlink r:id="rId1303">
              <w:r>
                <w:rPr>
                  <w:color w:val="0000FF"/>
                  <w:sz w:val="24"/>
                </w:rPr>
                <w:t>A16.30.022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304">
              <w:r>
                <w:rPr>
                  <w:color w:val="0000FF"/>
                  <w:spacing w:val="-2"/>
                  <w:sz w:val="24"/>
                </w:rPr>
                <w:t>A16.30.022.001</w:t>
              </w:r>
            </w:hyperlink>
          </w:p>
        </w:tc>
        <w:tc>
          <w:tcPr>
            <w:tcW w:w="2916" w:type="dxa"/>
          </w:tcPr>
          <w:p>
            <w:pPr>
              <w:pStyle w:val="TableParagraph"/>
              <w:spacing w:line="225" w:lineRule="auto" w:before="3"/>
              <w:ind w:left="325" w:right="814"/>
              <w:rPr>
                <w:sz w:val="24"/>
              </w:rPr>
            </w:pPr>
            <w:r>
              <w:rPr>
                <w:spacing w:val="-4"/>
                <w:sz w:val="24"/>
              </w:rPr>
              <w:t>дополнительны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диагнозы: </w:t>
            </w:r>
            <w:r>
              <w:rPr>
                <w:sz w:val="24"/>
              </w:rPr>
              <w:t>C.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325" w:right="74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olt</w:t>
            </w:r>
          </w:p>
        </w:tc>
        <w:tc>
          <w:tcPr>
            <w:tcW w:w="788" w:type="dxa"/>
          </w:tcPr>
          <w:p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19,75</w:t>
            </w:r>
          </w:p>
        </w:tc>
      </w:tr>
      <w:tr>
        <w:trPr>
          <w:trHeight w:val="1243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st19.122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103"/>
              <w:ind w:left="94" w:right="235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Посттрансплант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ционный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пе</w:t>
            </w:r>
            <w:r>
              <w:rPr>
                <w:sz w:val="24"/>
              </w:rPr>
              <w:t>риод</w:t>
            </w:r>
            <w:r>
              <w:rPr>
                <w:sz w:val="24"/>
              </w:rPr>
              <w:t> после пересад</w:t>
            </w:r>
            <w:r>
              <w:rPr>
                <w:sz w:val="24"/>
              </w:rPr>
              <w:t>ки</w:t>
            </w:r>
            <w:r>
              <w:rPr>
                <w:sz w:val="24"/>
              </w:rPr>
              <w:t> костного мозга</w:t>
            </w:r>
          </w:p>
        </w:tc>
        <w:tc>
          <w:tcPr>
            <w:tcW w:w="3241" w:type="dxa"/>
          </w:tcPr>
          <w:p>
            <w:pPr>
              <w:pStyle w:val="TableParagraph"/>
              <w:spacing w:before="94"/>
              <w:ind w:left="34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431" w:type="dxa"/>
          </w:tcPr>
          <w:p>
            <w:pPr>
              <w:pStyle w:val="TableParagraph"/>
              <w:spacing w:before="94"/>
              <w:ind w:left="5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916" w:type="dxa"/>
          </w:tcPr>
          <w:p>
            <w:pPr>
              <w:pStyle w:val="TableParagraph"/>
              <w:spacing w:line="225" w:lineRule="auto" w:before="103"/>
              <w:ind w:left="325" w:right="74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rbpt</w:t>
            </w:r>
          </w:p>
        </w:tc>
        <w:tc>
          <w:tcPr>
            <w:tcW w:w="788" w:type="dxa"/>
          </w:tcPr>
          <w:p>
            <w:pPr>
              <w:pStyle w:val="TableParagraph"/>
              <w:spacing w:before="94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21,02</w:t>
            </w:r>
          </w:p>
        </w:tc>
      </w:tr>
      <w:tr>
        <w:trPr>
          <w:trHeight w:val="6075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st19.163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104"/>
              <w:ind w:left="94" w:right="74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1)</w:t>
            </w:r>
          </w:p>
        </w:tc>
        <w:tc>
          <w:tcPr>
            <w:tcW w:w="3241" w:type="dxa"/>
          </w:tcPr>
          <w:p>
            <w:pPr>
              <w:pStyle w:val="TableParagraph"/>
              <w:spacing w:before="95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3431" w:type="dxa"/>
          </w:tcPr>
          <w:p>
            <w:pPr>
              <w:pStyle w:val="TableParagraph"/>
              <w:spacing w:before="95"/>
              <w:ind w:left="5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916" w:type="dxa"/>
          </w:tcPr>
          <w:p>
            <w:pPr>
              <w:pStyle w:val="TableParagraph"/>
              <w:spacing w:line="225" w:lineRule="auto" w:before="104"/>
              <w:ind w:left="325" w:right="650"/>
              <w:jc w:val="both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25" w:lineRule="auto"/>
              <w:ind w:left="325" w:right="204"/>
              <w:jc w:val="both"/>
              <w:rPr>
                <w:sz w:val="24"/>
              </w:rPr>
            </w:pPr>
            <w:r>
              <w:rPr>
                <w:sz w:val="24"/>
              </w:rPr>
              <w:t>схемы: sh0019, </w:t>
            </w:r>
            <w:r>
              <w:rPr>
                <w:sz w:val="24"/>
              </w:rPr>
              <w:t>sh0024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sh0025,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sh0028,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sh0047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sh0050, sh0058,</w:t>
            </w:r>
          </w:p>
          <w:p>
            <w:pPr>
              <w:pStyle w:val="TableParagraph"/>
              <w:spacing w:line="225" w:lineRule="auto"/>
              <w:ind w:left="325" w:right="204"/>
              <w:jc w:val="both"/>
              <w:rPr>
                <w:sz w:val="24"/>
              </w:rPr>
            </w:pPr>
            <w:r>
              <w:rPr>
                <w:sz w:val="24"/>
              </w:rPr>
              <w:t>sh0090,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sh0121,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sh0124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sh0128, sh0139,</w:t>
            </w:r>
          </w:p>
          <w:p>
            <w:pPr>
              <w:pStyle w:val="TableParagraph"/>
              <w:spacing w:line="225" w:lineRule="auto"/>
              <w:ind w:left="325" w:right="204"/>
              <w:jc w:val="both"/>
              <w:rPr>
                <w:sz w:val="24"/>
              </w:rPr>
            </w:pPr>
            <w:r>
              <w:rPr>
                <w:sz w:val="24"/>
              </w:rPr>
              <w:t>sh0144,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sh0153,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sh0182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sh0202, sh0224,</w:t>
            </w:r>
          </w:p>
          <w:p>
            <w:pPr>
              <w:pStyle w:val="TableParagraph"/>
              <w:spacing w:line="225" w:lineRule="auto"/>
              <w:ind w:left="325" w:right="204"/>
              <w:jc w:val="both"/>
              <w:rPr>
                <w:sz w:val="24"/>
              </w:rPr>
            </w:pPr>
            <w:r>
              <w:rPr>
                <w:sz w:val="24"/>
              </w:rPr>
              <w:t>sh0229,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sh0253,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sh0350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sh0582, sh0605,</w:t>
            </w:r>
          </w:p>
          <w:p>
            <w:pPr>
              <w:pStyle w:val="TableParagraph"/>
              <w:spacing w:line="225" w:lineRule="auto"/>
              <w:ind w:left="325" w:right="204"/>
              <w:jc w:val="both"/>
              <w:rPr>
                <w:sz w:val="24"/>
              </w:rPr>
            </w:pPr>
            <w:r>
              <w:rPr>
                <w:sz w:val="24"/>
              </w:rPr>
              <w:t>sh0616,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sh0632,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sh0634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sh0635, sh0636,</w:t>
            </w:r>
          </w:p>
          <w:p>
            <w:pPr>
              <w:pStyle w:val="TableParagraph"/>
              <w:spacing w:line="225" w:lineRule="auto"/>
              <w:ind w:left="325" w:right="204"/>
              <w:jc w:val="both"/>
              <w:rPr>
                <w:sz w:val="24"/>
              </w:rPr>
            </w:pPr>
            <w:r>
              <w:rPr>
                <w:sz w:val="24"/>
              </w:rPr>
              <w:t>sh0639,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sh0640,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sh0641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sh0671, sh0673,</w:t>
            </w:r>
          </w:p>
          <w:p>
            <w:pPr>
              <w:pStyle w:val="TableParagraph"/>
              <w:spacing w:line="225" w:lineRule="auto"/>
              <w:ind w:left="325" w:right="204"/>
              <w:jc w:val="both"/>
              <w:rPr>
                <w:sz w:val="24"/>
              </w:rPr>
            </w:pPr>
            <w:r>
              <w:rPr>
                <w:sz w:val="24"/>
              </w:rPr>
              <w:t>sh0677,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sh0698,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sh0700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sh0702, sh0704,</w:t>
            </w:r>
          </w:p>
          <w:p>
            <w:pPr>
              <w:pStyle w:val="TableParagraph"/>
              <w:spacing w:line="225" w:lineRule="auto"/>
              <w:ind w:left="325" w:right="204"/>
              <w:jc w:val="both"/>
              <w:rPr>
                <w:sz w:val="24"/>
              </w:rPr>
            </w:pPr>
            <w:r>
              <w:rPr>
                <w:sz w:val="24"/>
              </w:rPr>
              <w:t>sh0707,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sh0711,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sh0712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sh0717, sh0767,</w:t>
            </w:r>
          </w:p>
          <w:p>
            <w:pPr>
              <w:pStyle w:val="TableParagraph"/>
              <w:spacing w:line="225" w:lineRule="auto"/>
              <w:ind w:left="325" w:right="204"/>
              <w:jc w:val="both"/>
              <w:rPr>
                <w:sz w:val="24"/>
              </w:rPr>
            </w:pPr>
            <w:r>
              <w:rPr>
                <w:sz w:val="24"/>
              </w:rPr>
              <w:t>sh0768,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sh0770,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sh0787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sh0790, sh0793,</w:t>
            </w:r>
          </w:p>
          <w:p>
            <w:pPr>
              <w:pStyle w:val="TableParagraph"/>
              <w:spacing w:line="260" w:lineRule="exact"/>
              <w:ind w:left="325" w:right="204"/>
              <w:jc w:val="both"/>
              <w:rPr>
                <w:sz w:val="24"/>
              </w:rPr>
            </w:pPr>
            <w:r>
              <w:rPr>
                <w:sz w:val="24"/>
              </w:rPr>
              <w:t>sh0798,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sh0800,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sh0807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sh0811, sh0867,</w:t>
            </w:r>
          </w:p>
        </w:tc>
        <w:tc>
          <w:tcPr>
            <w:tcW w:w="788" w:type="dxa"/>
          </w:tcPr>
          <w:p>
            <w:pPr>
              <w:pStyle w:val="TableParagraph"/>
              <w:spacing w:before="95"/>
              <w:ind w:right="10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0,33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spacing w:line="269" w:lineRule="exact" w:before="1"/>
        <w:ind w:left="124"/>
      </w:pPr>
      <w:r>
        <w:rPr/>
        <w:t>st19.164</w:t>
      </w:r>
      <w:r>
        <w:rPr>
          <w:spacing w:val="32"/>
        </w:rPr>
        <w:t> 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6"/>
        <w:ind w:left="1129" w:right="28"/>
      </w:pPr>
      <w:r>
        <w:rPr/>
        <w:t>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(кром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лимфоидной </w:t>
      </w:r>
      <w:r>
        <w:rPr/>
        <w:t>и</w:t>
      </w:r>
      <w:r>
        <w:rPr/>
        <w:t> </w:t>
      </w:r>
      <w:r>
        <w:rPr>
          <w:spacing w:val="-2"/>
        </w:rPr>
        <w:t>кроветворно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тканей),</w:t>
      </w:r>
      <w:r>
        <w:rPr>
          <w:spacing w:val="-15"/>
        </w:rPr>
        <w:t> </w:t>
      </w:r>
      <w:r>
        <w:rPr/>
        <w:t>взросл</w:t>
      </w:r>
      <w:r>
        <w:rPr/>
        <w:t>ые</w:t>
      </w:r>
      <w:r>
        <w:rPr/>
        <w:t> (уровень 2)</w:t>
      </w:r>
    </w:p>
    <w:p>
      <w:pPr>
        <w:pStyle w:val="BodyText"/>
        <w:spacing w:line="225" w:lineRule="auto" w:before="95"/>
        <w:ind w:left="6989" w:right="58"/>
      </w:pPr>
      <w:r>
        <w:rPr/>
        <w:br w:type="column"/>
      </w:r>
      <w:r>
        <w:rPr>
          <w:spacing w:val="-2"/>
        </w:rPr>
        <w:t>sh0880,</w:t>
      </w:r>
      <w:r>
        <w:rPr>
          <w:spacing w:val="-13"/>
        </w:rPr>
        <w:t> </w:t>
      </w:r>
      <w:r>
        <w:rPr>
          <w:spacing w:val="-2"/>
        </w:rPr>
        <w:t>sh0888,</w:t>
      </w:r>
      <w:r>
        <w:rPr>
          <w:spacing w:val="-13"/>
        </w:rPr>
        <w:t> </w:t>
      </w:r>
      <w:r>
        <w:rPr>
          <w:spacing w:val="-2"/>
        </w:rPr>
        <w:t>sh0892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sh0915, </w:t>
      </w:r>
      <w:r>
        <w:rPr/>
        <w:t>sh0923,</w:t>
      </w:r>
      <w:r>
        <w:rPr>
          <w:spacing w:val="40"/>
        </w:rPr>
        <w:t> </w:t>
      </w:r>
      <w:r>
        <w:rPr>
          <w:spacing w:val="-2"/>
        </w:rPr>
        <w:t>sh0927,</w:t>
      </w:r>
      <w:r>
        <w:rPr>
          <w:spacing w:val="-13"/>
        </w:rPr>
        <w:t> </w:t>
      </w:r>
      <w:r>
        <w:rPr>
          <w:spacing w:val="-2"/>
        </w:rPr>
        <w:t>sh0929,</w:t>
      </w:r>
      <w:r>
        <w:rPr>
          <w:spacing w:val="-13"/>
        </w:rPr>
        <w:t> </w:t>
      </w:r>
      <w:r>
        <w:rPr>
          <w:spacing w:val="-2"/>
        </w:rPr>
        <w:t>sh0933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sh0950, </w:t>
      </w:r>
      <w:r>
        <w:rPr/>
        <w:t>sh0951,</w:t>
      </w:r>
      <w:r>
        <w:rPr>
          <w:spacing w:val="40"/>
        </w:rPr>
        <w:t> </w:t>
      </w:r>
      <w:r>
        <w:rPr>
          <w:spacing w:val="-2"/>
        </w:rPr>
        <w:t>sh0971,</w:t>
      </w:r>
      <w:r>
        <w:rPr>
          <w:spacing w:val="-13"/>
        </w:rPr>
        <w:t> </w:t>
      </w:r>
      <w:r>
        <w:rPr>
          <w:spacing w:val="-2"/>
        </w:rPr>
        <w:t>sh0972,</w:t>
      </w:r>
      <w:r>
        <w:rPr>
          <w:spacing w:val="-13"/>
        </w:rPr>
        <w:t> </w:t>
      </w:r>
      <w:r>
        <w:rPr>
          <w:spacing w:val="-2"/>
        </w:rPr>
        <w:t>sh1002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sh1031, </w:t>
      </w:r>
      <w:r>
        <w:rPr/>
        <w:t>sh1035,</w:t>
      </w:r>
      <w:r>
        <w:rPr>
          <w:spacing w:val="40"/>
        </w:rPr>
        <w:t> </w:t>
      </w:r>
      <w:r>
        <w:rPr>
          <w:spacing w:val="-2"/>
        </w:rPr>
        <w:t>sh1036,</w:t>
      </w:r>
      <w:r>
        <w:rPr>
          <w:spacing w:val="-13"/>
        </w:rPr>
        <w:t> </w:t>
      </w:r>
      <w:r>
        <w:rPr>
          <w:spacing w:val="-2"/>
        </w:rPr>
        <w:t>sh1056,</w:t>
      </w:r>
      <w:r>
        <w:rPr>
          <w:spacing w:val="-13"/>
        </w:rPr>
        <w:t> </w:t>
      </w:r>
      <w:r>
        <w:rPr>
          <w:spacing w:val="-2"/>
        </w:rPr>
        <w:t>sh1067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sh1068, </w:t>
      </w:r>
      <w:r>
        <w:rPr/>
        <w:t>sh1116,</w:t>
      </w:r>
      <w:r>
        <w:rPr>
          <w:spacing w:val="40"/>
        </w:rPr>
        <w:t> </w:t>
      </w:r>
      <w:r>
        <w:rPr>
          <w:spacing w:val="-2"/>
        </w:rPr>
        <w:t>sh1179,</w:t>
      </w:r>
      <w:r>
        <w:rPr>
          <w:spacing w:val="-13"/>
        </w:rPr>
        <w:t> </w:t>
      </w:r>
      <w:r>
        <w:rPr>
          <w:spacing w:val="-2"/>
        </w:rPr>
        <w:t>sh1180,</w:t>
      </w:r>
      <w:r>
        <w:rPr>
          <w:spacing w:val="-13"/>
        </w:rPr>
        <w:t> </w:t>
      </w:r>
      <w:r>
        <w:rPr>
          <w:spacing w:val="-2"/>
        </w:rPr>
        <w:t>sh1184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sh1185, </w:t>
      </w:r>
      <w:r>
        <w:rPr/>
        <w:t>sh1186,</w:t>
      </w:r>
      <w:r>
        <w:rPr>
          <w:spacing w:val="40"/>
        </w:rPr>
        <w:t> </w:t>
      </w:r>
      <w:r>
        <w:rPr>
          <w:spacing w:val="-2"/>
        </w:rPr>
        <w:t>sh1194,</w:t>
      </w:r>
      <w:r>
        <w:rPr>
          <w:spacing w:val="-13"/>
        </w:rPr>
        <w:t> </w:t>
      </w:r>
      <w:r>
        <w:rPr>
          <w:spacing w:val="-2"/>
        </w:rPr>
        <w:t>sh1195,</w:t>
      </w:r>
      <w:r>
        <w:rPr>
          <w:spacing w:val="-13"/>
        </w:rPr>
        <w:t> </w:t>
      </w:r>
      <w:r>
        <w:rPr>
          <w:spacing w:val="-2"/>
        </w:rPr>
        <w:t>sh1218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sh1220, sh1224, </w:t>
      </w:r>
      <w:r>
        <w:rPr>
          <w:spacing w:val="-2"/>
        </w:rPr>
        <w:t>sh9003</w:t>
      </w:r>
    </w:p>
    <w:p>
      <w:pPr>
        <w:pStyle w:val="BodyText"/>
        <w:tabs>
          <w:tab w:pos="5170" w:val="left" w:leader="none"/>
          <w:tab w:pos="6988" w:val="left" w:leader="none"/>
        </w:tabs>
        <w:spacing w:line="225" w:lineRule="auto" w:before="203"/>
        <w:ind w:left="6989" w:right="465" w:hanging="6865"/>
      </w:pPr>
      <w:r>
        <w:rPr/>
        <w:t>C00 - C80, C97, D00 - D09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схемы: </w:t>
      </w:r>
      <w:r>
        <w:rPr/>
        <w:t>sh0024.1,</w:t>
      </w:r>
      <w:r>
        <w:rPr/>
        <w:t> sh0028.1, sh0052,</w:t>
      </w:r>
    </w:p>
    <w:p>
      <w:pPr>
        <w:pStyle w:val="BodyText"/>
        <w:spacing w:line="225" w:lineRule="auto"/>
        <w:ind w:left="6989" w:right="58"/>
      </w:pPr>
      <w:r>
        <w:rPr>
          <w:spacing w:val="-2"/>
        </w:rPr>
        <w:t>sh0061,</w:t>
      </w:r>
      <w:r>
        <w:rPr>
          <w:spacing w:val="-13"/>
        </w:rPr>
        <w:t> </w:t>
      </w:r>
      <w:r>
        <w:rPr>
          <w:spacing w:val="-2"/>
        </w:rPr>
        <w:t>sh0062,</w:t>
      </w:r>
      <w:r>
        <w:rPr>
          <w:spacing w:val="-13"/>
        </w:rPr>
        <w:t> </w:t>
      </w:r>
      <w:r>
        <w:rPr>
          <w:spacing w:val="-2"/>
        </w:rPr>
        <w:t>sh0063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sh0068, </w:t>
      </w:r>
      <w:r>
        <w:rPr/>
        <w:t>sh0071,</w:t>
      </w:r>
      <w:r>
        <w:rPr>
          <w:spacing w:val="40"/>
        </w:rPr>
        <w:t> </w:t>
      </w:r>
      <w:r>
        <w:rPr>
          <w:spacing w:val="-2"/>
        </w:rPr>
        <w:t>sh0072,</w:t>
      </w:r>
      <w:r>
        <w:rPr>
          <w:spacing w:val="-13"/>
        </w:rPr>
        <w:t> </w:t>
      </w:r>
      <w:r>
        <w:rPr>
          <w:spacing w:val="-2"/>
        </w:rPr>
        <w:t>sh0083,</w:t>
      </w:r>
      <w:r>
        <w:rPr>
          <w:spacing w:val="-13"/>
        </w:rPr>
        <w:t> </w:t>
      </w:r>
      <w:r>
        <w:rPr>
          <w:spacing w:val="-2"/>
        </w:rPr>
        <w:t>sh0113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sh0123, </w:t>
      </w:r>
      <w:r>
        <w:rPr/>
        <w:t>sh0140,</w:t>
      </w:r>
      <w:r>
        <w:rPr>
          <w:spacing w:val="40"/>
        </w:rPr>
        <w:t> </w:t>
      </w:r>
      <w:r>
        <w:rPr>
          <w:spacing w:val="-2"/>
        </w:rPr>
        <w:t>sh0149,</w:t>
      </w:r>
      <w:r>
        <w:rPr>
          <w:spacing w:val="-13"/>
        </w:rPr>
        <w:t> </w:t>
      </w:r>
      <w:r>
        <w:rPr>
          <w:spacing w:val="-2"/>
        </w:rPr>
        <w:t>sh0191,</w:t>
      </w:r>
      <w:r>
        <w:rPr>
          <w:spacing w:val="-13"/>
        </w:rPr>
        <w:t> </w:t>
      </w:r>
      <w:r>
        <w:rPr>
          <w:spacing w:val="-2"/>
        </w:rPr>
        <w:t>sh0272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sh0336, </w:t>
      </w:r>
      <w:r>
        <w:rPr/>
        <w:t>sh0338,</w:t>
      </w:r>
      <w:r>
        <w:rPr>
          <w:spacing w:val="40"/>
        </w:rPr>
        <w:t> </w:t>
      </w:r>
      <w:r>
        <w:rPr>
          <w:spacing w:val="-2"/>
        </w:rPr>
        <w:t>sh0339,</w:t>
      </w:r>
      <w:r>
        <w:rPr>
          <w:spacing w:val="-13"/>
        </w:rPr>
        <w:t> </w:t>
      </w:r>
      <w:r>
        <w:rPr>
          <w:spacing w:val="-2"/>
        </w:rPr>
        <w:t>sh0348,</w:t>
      </w:r>
      <w:r>
        <w:rPr>
          <w:spacing w:val="-13"/>
        </w:rPr>
        <w:t> </w:t>
      </w:r>
      <w:r>
        <w:rPr>
          <w:spacing w:val="-2"/>
        </w:rPr>
        <w:t>sh0385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sh0466, </w:t>
      </w:r>
      <w:r>
        <w:rPr/>
        <w:t>sh0534,</w:t>
      </w:r>
      <w:r>
        <w:rPr>
          <w:spacing w:val="40"/>
        </w:rPr>
        <w:t> </w:t>
      </w:r>
      <w:r>
        <w:rPr/>
        <w:t>sh0555, </w:t>
      </w:r>
      <w:r>
        <w:rPr/>
        <w:t>sh0556,</w:t>
      </w:r>
      <w:r>
        <w:rPr/>
        <w:t> sh0632.1, </w:t>
      </w:r>
      <w:r>
        <w:rPr/>
        <w:t>sh0636.1,</w:t>
      </w:r>
      <w:r>
        <w:rPr/>
        <w:t> </w:t>
      </w:r>
      <w:r>
        <w:rPr>
          <w:spacing w:val="-2"/>
        </w:rPr>
        <w:t>sh0643,</w:t>
      </w:r>
      <w:r>
        <w:rPr>
          <w:spacing w:val="-13"/>
        </w:rPr>
        <w:t> </w:t>
      </w:r>
      <w:r>
        <w:rPr>
          <w:spacing w:val="-2"/>
        </w:rPr>
        <w:t>sh0644,</w:t>
      </w:r>
      <w:r>
        <w:rPr>
          <w:spacing w:val="-13"/>
        </w:rPr>
        <w:t> </w:t>
      </w:r>
      <w:r>
        <w:rPr>
          <w:spacing w:val="-2"/>
        </w:rPr>
        <w:t>sh0672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sh0675, </w:t>
      </w:r>
      <w:r>
        <w:rPr/>
        <w:t>sh0690,</w:t>
      </w:r>
      <w:r>
        <w:rPr>
          <w:spacing w:val="40"/>
        </w:rPr>
        <w:t> </w:t>
      </w:r>
      <w:r>
        <w:rPr/>
        <w:t>sh0695, </w:t>
      </w:r>
      <w:r>
        <w:rPr/>
        <w:t>sh0702.1,</w:t>
      </w:r>
      <w:r>
        <w:rPr/>
        <w:t> sh0704.1, </w:t>
      </w:r>
      <w:r>
        <w:rPr/>
        <w:t>sh0705,</w:t>
      </w:r>
      <w:r>
        <w:rPr/>
        <w:t> </w:t>
      </w:r>
      <w:r>
        <w:rPr>
          <w:spacing w:val="-2"/>
        </w:rPr>
        <w:t>sh0716,</w:t>
      </w:r>
      <w:r>
        <w:rPr>
          <w:spacing w:val="-13"/>
        </w:rPr>
        <w:t> </w:t>
      </w:r>
      <w:r>
        <w:rPr>
          <w:spacing w:val="-2"/>
        </w:rPr>
        <w:t>sh0719,</w:t>
      </w:r>
      <w:r>
        <w:rPr>
          <w:spacing w:val="-13"/>
        </w:rPr>
        <w:t> </w:t>
      </w:r>
      <w:r>
        <w:rPr>
          <w:spacing w:val="-2"/>
        </w:rPr>
        <w:t>sh0720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sh0779, </w:t>
      </w:r>
      <w:r>
        <w:rPr/>
        <w:t>sh0780,</w:t>
      </w:r>
      <w:r>
        <w:rPr>
          <w:spacing w:val="40"/>
        </w:rPr>
        <w:t> </w:t>
      </w:r>
      <w:r>
        <w:rPr>
          <w:spacing w:val="-2"/>
        </w:rPr>
        <w:t>sh0786,</w:t>
      </w:r>
      <w:r>
        <w:rPr>
          <w:spacing w:val="-13"/>
        </w:rPr>
        <w:t> </w:t>
      </w:r>
      <w:r>
        <w:rPr>
          <w:spacing w:val="-2"/>
        </w:rPr>
        <w:t>sh0803,</w:t>
      </w:r>
      <w:r>
        <w:rPr>
          <w:spacing w:val="-13"/>
        </w:rPr>
        <w:t> </w:t>
      </w:r>
      <w:r>
        <w:rPr>
          <w:spacing w:val="-2"/>
        </w:rPr>
        <w:t>sh0816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sh0817, sh0869,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BodyText"/>
        <w:ind w:left="124"/>
      </w:pPr>
      <w:r>
        <w:rPr>
          <w:spacing w:val="-4"/>
        </w:rPr>
        <w:t>0,56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13" w:space="101"/>
            <w:col w:w="9380" w:space="326"/>
            <w:col w:w="104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spacing w:line="269" w:lineRule="exact" w:before="1"/>
        <w:ind w:left="124"/>
      </w:pPr>
      <w:r>
        <w:rPr/>
        <w:t>st19.165</w:t>
      </w:r>
      <w:r>
        <w:rPr>
          <w:spacing w:val="32"/>
        </w:rPr>
        <w:t> 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6"/>
        <w:ind w:left="1129" w:right="28"/>
      </w:pPr>
      <w:r>
        <w:rPr/>
        <w:t>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(кром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лимфоидной </w:t>
      </w:r>
      <w:r>
        <w:rPr/>
        <w:t>и</w:t>
      </w:r>
      <w:r>
        <w:rPr/>
        <w:t> </w:t>
      </w:r>
      <w:r>
        <w:rPr>
          <w:spacing w:val="-2"/>
        </w:rPr>
        <w:t>кроветворно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тканей),</w:t>
      </w:r>
      <w:r>
        <w:rPr>
          <w:spacing w:val="-15"/>
        </w:rPr>
        <w:t> </w:t>
      </w:r>
      <w:r>
        <w:rPr/>
        <w:t>взросл</w:t>
      </w:r>
      <w:r>
        <w:rPr/>
        <w:t>ые</w:t>
      </w:r>
      <w:r>
        <w:rPr/>
        <w:t> (уровень 3)</w:t>
      </w:r>
    </w:p>
    <w:p>
      <w:pPr>
        <w:pStyle w:val="BodyText"/>
        <w:spacing w:line="225" w:lineRule="auto" w:before="95"/>
        <w:ind w:left="6989" w:right="58"/>
      </w:pPr>
      <w:r>
        <w:rPr/>
        <w:br w:type="column"/>
      </w:r>
      <w:r>
        <w:rPr>
          <w:spacing w:val="-2"/>
        </w:rPr>
        <w:t>sh0871,</w:t>
      </w:r>
      <w:r>
        <w:rPr>
          <w:spacing w:val="-13"/>
        </w:rPr>
        <w:t> </w:t>
      </w:r>
      <w:r>
        <w:rPr>
          <w:spacing w:val="-2"/>
        </w:rPr>
        <w:t>sh0873,</w:t>
      </w:r>
      <w:r>
        <w:rPr>
          <w:spacing w:val="-13"/>
        </w:rPr>
        <w:t> </w:t>
      </w:r>
      <w:r>
        <w:rPr>
          <w:spacing w:val="-2"/>
        </w:rPr>
        <w:t>sh0881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sh0899, </w:t>
      </w:r>
      <w:r>
        <w:rPr/>
        <w:t>sh0909,</w:t>
      </w:r>
      <w:r>
        <w:rPr>
          <w:spacing w:val="40"/>
        </w:rPr>
        <w:t> </w:t>
      </w:r>
      <w:r>
        <w:rPr/>
        <w:t>sh0922, </w:t>
      </w:r>
      <w:r>
        <w:rPr/>
        <w:t>sh0929.1,</w:t>
      </w:r>
      <w:r>
        <w:rPr/>
        <w:t> </w:t>
      </w:r>
      <w:r>
        <w:rPr>
          <w:spacing w:val="-2"/>
        </w:rPr>
        <w:t>sh0934,</w:t>
      </w:r>
      <w:r>
        <w:rPr>
          <w:spacing w:val="-13"/>
        </w:rPr>
        <w:t> </w:t>
      </w:r>
      <w:r>
        <w:rPr>
          <w:spacing w:val="-2"/>
        </w:rPr>
        <w:t>sh0935,</w:t>
      </w:r>
      <w:r>
        <w:rPr>
          <w:spacing w:val="-13"/>
        </w:rPr>
        <w:t> </w:t>
      </w:r>
      <w:r>
        <w:rPr>
          <w:spacing w:val="-2"/>
        </w:rPr>
        <w:t>sh0977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sh0999, </w:t>
      </w:r>
      <w:r>
        <w:rPr/>
        <w:t>sh1038,</w:t>
      </w:r>
      <w:r>
        <w:rPr>
          <w:spacing w:val="40"/>
        </w:rPr>
        <w:t> </w:t>
      </w:r>
      <w:r>
        <w:rPr>
          <w:spacing w:val="-2"/>
        </w:rPr>
        <w:t>sh1040,</w:t>
      </w:r>
      <w:r>
        <w:rPr>
          <w:spacing w:val="-13"/>
        </w:rPr>
        <w:t> </w:t>
      </w:r>
      <w:r>
        <w:rPr>
          <w:spacing w:val="-2"/>
        </w:rPr>
        <w:t>sh1041,</w:t>
      </w:r>
      <w:r>
        <w:rPr>
          <w:spacing w:val="-13"/>
        </w:rPr>
        <w:t> </w:t>
      </w:r>
      <w:r>
        <w:rPr>
          <w:spacing w:val="-2"/>
        </w:rPr>
        <w:t>sh1074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sh1077, </w:t>
      </w:r>
      <w:r>
        <w:rPr/>
        <w:t>sh1082,</w:t>
      </w:r>
      <w:r>
        <w:rPr>
          <w:spacing w:val="40"/>
        </w:rPr>
        <w:t> </w:t>
      </w:r>
      <w:r>
        <w:rPr>
          <w:spacing w:val="-2"/>
        </w:rPr>
        <w:t>sh1088,</w:t>
      </w:r>
      <w:r>
        <w:rPr>
          <w:spacing w:val="-13"/>
        </w:rPr>
        <w:t> </w:t>
      </w:r>
      <w:r>
        <w:rPr>
          <w:spacing w:val="-2"/>
        </w:rPr>
        <w:t>sh1108,</w:t>
      </w:r>
      <w:r>
        <w:rPr>
          <w:spacing w:val="-13"/>
        </w:rPr>
        <w:t> </w:t>
      </w:r>
      <w:r>
        <w:rPr>
          <w:spacing w:val="-2"/>
        </w:rPr>
        <w:t>sh1109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sh1110, </w:t>
      </w:r>
      <w:r>
        <w:rPr/>
        <w:t>sh1116.1,</w:t>
      </w:r>
      <w:r>
        <w:rPr/>
        <w:t> </w:t>
      </w:r>
      <w:r>
        <w:rPr>
          <w:spacing w:val="-2"/>
        </w:rPr>
        <w:t>sh1153,</w:t>
      </w:r>
      <w:r>
        <w:rPr>
          <w:spacing w:val="-13"/>
        </w:rPr>
        <w:t> </w:t>
      </w:r>
      <w:r>
        <w:rPr>
          <w:spacing w:val="-2"/>
        </w:rPr>
        <w:t>sh1157,</w:t>
      </w:r>
      <w:r>
        <w:rPr>
          <w:spacing w:val="-13"/>
        </w:rPr>
        <w:t> </w:t>
      </w:r>
      <w:r>
        <w:rPr>
          <w:spacing w:val="-2"/>
        </w:rPr>
        <w:t>sh1164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sh1180.1, sh1204,</w:t>
      </w:r>
    </w:p>
    <w:p>
      <w:pPr>
        <w:pStyle w:val="BodyText"/>
        <w:spacing w:line="267" w:lineRule="exact"/>
        <w:ind w:left="6989"/>
      </w:pPr>
      <w:r>
        <w:rPr>
          <w:spacing w:val="-2"/>
        </w:rPr>
        <w:t>sh1225</w:t>
      </w:r>
    </w:p>
    <w:p>
      <w:pPr>
        <w:pStyle w:val="BodyText"/>
        <w:tabs>
          <w:tab w:pos="5170" w:val="left" w:leader="none"/>
          <w:tab w:pos="6988" w:val="left" w:leader="none"/>
        </w:tabs>
        <w:spacing w:line="225" w:lineRule="auto" w:before="195"/>
        <w:ind w:left="6989" w:right="465" w:hanging="6865"/>
      </w:pPr>
      <w:r>
        <w:rPr/>
        <w:t>C00 - C80, C97, D00 - D09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схемы: </w:t>
      </w:r>
      <w:r>
        <w:rPr/>
        <w:t>sh0018,</w:t>
      </w:r>
      <w:r>
        <w:rPr/>
        <w:t> sh0025.1, </w:t>
      </w:r>
      <w:r>
        <w:rPr/>
        <w:t>sh0027,</w:t>
      </w:r>
      <w:r>
        <w:rPr/>
        <w:t> sh0090.1, </w:t>
      </w:r>
      <w:r>
        <w:rPr/>
        <w:t>sh0130,</w:t>
      </w:r>
      <w:r>
        <w:rPr/>
        <w:t> sh0139.1,</w:t>
      </w:r>
      <w:r>
        <w:rPr>
          <w:spacing w:val="-15"/>
        </w:rPr>
        <w:t> </w:t>
      </w:r>
      <w:r>
        <w:rPr/>
        <w:t>sh0140.1,</w:t>
      </w:r>
      <w:r>
        <w:rPr/>
        <w:t> sh0153.1, sh0204,</w:t>
      </w:r>
    </w:p>
    <w:p>
      <w:pPr>
        <w:pStyle w:val="BodyText"/>
        <w:spacing w:line="225" w:lineRule="auto"/>
        <w:ind w:left="6989" w:right="58"/>
      </w:pPr>
      <w:r>
        <w:rPr>
          <w:spacing w:val="-2"/>
        </w:rPr>
        <w:t>sh0206,</w:t>
      </w:r>
      <w:r>
        <w:rPr>
          <w:spacing w:val="-13"/>
        </w:rPr>
        <w:t> </w:t>
      </w:r>
      <w:r>
        <w:rPr>
          <w:spacing w:val="-2"/>
        </w:rPr>
        <w:t>sh0214,</w:t>
      </w:r>
      <w:r>
        <w:rPr>
          <w:spacing w:val="-13"/>
        </w:rPr>
        <w:t> </w:t>
      </w:r>
      <w:r>
        <w:rPr>
          <w:spacing w:val="-2"/>
        </w:rPr>
        <w:t>sh0215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sh0216, </w:t>
      </w:r>
      <w:r>
        <w:rPr/>
        <w:t>sh0226,</w:t>
      </w:r>
      <w:r>
        <w:rPr>
          <w:spacing w:val="40"/>
        </w:rPr>
        <w:t> </w:t>
      </w:r>
      <w:r>
        <w:rPr>
          <w:spacing w:val="-2"/>
        </w:rPr>
        <w:t>sh0238,</w:t>
      </w:r>
      <w:r>
        <w:rPr>
          <w:spacing w:val="-13"/>
        </w:rPr>
        <w:t> </w:t>
      </w:r>
      <w:r>
        <w:rPr>
          <w:spacing w:val="-2"/>
        </w:rPr>
        <w:t>sh0280,</w:t>
      </w:r>
      <w:r>
        <w:rPr>
          <w:spacing w:val="-13"/>
        </w:rPr>
        <w:t> </w:t>
      </w:r>
      <w:r>
        <w:rPr>
          <w:spacing w:val="-2"/>
        </w:rPr>
        <w:t>sh0306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sh0308, </w:t>
      </w:r>
      <w:r>
        <w:rPr/>
        <w:t>sh0368,</w:t>
      </w:r>
      <w:r>
        <w:rPr>
          <w:spacing w:val="40"/>
        </w:rPr>
        <w:t> </w:t>
      </w:r>
      <w:r>
        <w:rPr>
          <w:spacing w:val="-2"/>
        </w:rPr>
        <w:t>sh0389,</w:t>
      </w:r>
      <w:r>
        <w:rPr>
          <w:spacing w:val="-13"/>
        </w:rPr>
        <w:t> </w:t>
      </w:r>
      <w:r>
        <w:rPr>
          <w:spacing w:val="-2"/>
        </w:rPr>
        <w:t>sh0493,</w:t>
      </w:r>
      <w:r>
        <w:rPr>
          <w:spacing w:val="-13"/>
        </w:rPr>
        <w:t> </w:t>
      </w:r>
      <w:r>
        <w:rPr>
          <w:spacing w:val="-2"/>
        </w:rPr>
        <w:t>sh0521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sh0537, </w:t>
      </w:r>
      <w:r>
        <w:rPr/>
        <w:t>sh0564,</w:t>
      </w:r>
      <w:r>
        <w:rPr>
          <w:spacing w:val="40"/>
        </w:rPr>
        <w:t> </w:t>
      </w:r>
      <w:r>
        <w:rPr/>
        <w:t>sh0588, </w:t>
      </w:r>
      <w:r>
        <w:rPr/>
        <w:t>sh0589,</w:t>
      </w:r>
      <w:r>
        <w:rPr/>
        <w:t> sh0605.1, </w:t>
      </w:r>
      <w:r>
        <w:rPr/>
        <w:t>sh0628,</w:t>
      </w:r>
      <w:r>
        <w:rPr/>
        <w:t> sh0634.1, </w:t>
      </w:r>
      <w:r>
        <w:rPr/>
        <w:t>sh0635.1,</w:t>
      </w:r>
      <w:r>
        <w:rPr/>
        <w:t> </w:t>
      </w:r>
      <w:r>
        <w:rPr>
          <w:spacing w:val="-2"/>
        </w:rPr>
        <w:t>sh0646,</w:t>
      </w:r>
      <w:r>
        <w:rPr>
          <w:spacing w:val="-13"/>
        </w:rPr>
        <w:t> </w:t>
      </w:r>
      <w:r>
        <w:rPr>
          <w:spacing w:val="-2"/>
        </w:rPr>
        <w:t>sh0663,</w:t>
      </w:r>
      <w:r>
        <w:rPr>
          <w:spacing w:val="-13"/>
        </w:rPr>
        <w:t> </w:t>
      </w:r>
      <w:r>
        <w:rPr>
          <w:spacing w:val="-2"/>
        </w:rPr>
        <w:t>sh0689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sh0693, </w:t>
      </w:r>
      <w:r>
        <w:rPr/>
        <w:t>sh0712.1,</w:t>
      </w:r>
      <w:r>
        <w:rPr/>
        <w:t> </w:t>
      </w:r>
      <w:r>
        <w:rPr>
          <w:spacing w:val="-2"/>
        </w:rPr>
        <w:t>sh0763,</w:t>
      </w:r>
      <w:r>
        <w:rPr>
          <w:spacing w:val="-13"/>
        </w:rPr>
        <w:t> </w:t>
      </w:r>
      <w:r>
        <w:rPr>
          <w:spacing w:val="-2"/>
        </w:rPr>
        <w:t>sh0764,</w:t>
      </w:r>
      <w:r>
        <w:rPr>
          <w:spacing w:val="-13"/>
        </w:rPr>
        <w:t> </w:t>
      </w:r>
      <w:r>
        <w:rPr>
          <w:spacing w:val="-2"/>
        </w:rPr>
        <w:t>sh0765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sh0770.1, </w:t>
      </w:r>
      <w:r>
        <w:rPr/>
        <w:t>sh0772,</w:t>
      </w:r>
      <w:r>
        <w:rPr/>
        <w:t> </w:t>
      </w:r>
      <w:r>
        <w:rPr>
          <w:spacing w:val="-2"/>
        </w:rPr>
        <w:t>sh0773,</w:t>
      </w:r>
      <w:r>
        <w:rPr>
          <w:spacing w:val="-13"/>
        </w:rPr>
        <w:t> </w:t>
      </w:r>
      <w:r>
        <w:rPr>
          <w:spacing w:val="-2"/>
        </w:rPr>
        <w:t>sh0774,</w:t>
      </w:r>
      <w:r>
        <w:rPr>
          <w:spacing w:val="-13"/>
        </w:rPr>
        <w:t> </w:t>
      </w:r>
      <w:r>
        <w:rPr>
          <w:spacing w:val="-2"/>
        </w:rPr>
        <w:t>sh0775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sh0776, sh0777,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BodyText"/>
        <w:ind w:left="124"/>
      </w:pPr>
      <w:r>
        <w:rPr>
          <w:spacing w:val="-4"/>
        </w:rPr>
        <w:t>0,75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13" w:space="101"/>
            <w:col w:w="9380" w:space="326"/>
            <w:col w:w="104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spacing w:line="269" w:lineRule="exact" w:before="1"/>
        <w:ind w:left="3237" w:right="0" w:firstLine="0"/>
        <w:jc w:val="left"/>
        <w:rPr>
          <w:sz w:val="24"/>
        </w:rPr>
      </w:pPr>
      <w:r>
        <w:rPr>
          <w:sz w:val="24"/>
        </w:rPr>
        <w:t>C40, C40.0, C40.1, C40.2, </w:t>
      </w:r>
      <w:r>
        <w:rPr>
          <w:spacing w:val="-5"/>
          <w:sz w:val="24"/>
        </w:rPr>
        <w:t>C40.3,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C40.8, C40.9, C41, </w:t>
      </w:r>
      <w:r>
        <w:rPr>
          <w:spacing w:val="-2"/>
          <w:sz w:val="24"/>
        </w:rPr>
        <w:t>C41.0,</w:t>
      </w:r>
    </w:p>
    <w:p>
      <w:pPr>
        <w:spacing w:line="225" w:lineRule="auto" w:before="5"/>
        <w:ind w:left="3237" w:right="0" w:firstLine="0"/>
        <w:jc w:val="left"/>
        <w:rPr>
          <w:sz w:val="24"/>
        </w:rPr>
      </w:pPr>
      <w:r>
        <w:rPr>
          <w:spacing w:val="-2"/>
          <w:sz w:val="24"/>
        </w:rPr>
        <w:t>C41.1,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C41.2,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C41.3,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C41.4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C41.8, C41.9</w:t>
      </w:r>
    </w:p>
    <w:p>
      <w:pPr>
        <w:pStyle w:val="BodyText"/>
        <w:spacing w:line="225" w:lineRule="auto" w:before="95"/>
        <w:ind w:left="3575" w:right="1427"/>
      </w:pPr>
      <w:r>
        <w:rPr/>
        <w:br w:type="column"/>
      </w:r>
      <w:r>
        <w:rPr/>
        <w:t>sh0778, </w:t>
      </w:r>
      <w:r>
        <w:rPr/>
        <w:t>sh0779.1,</w:t>
      </w:r>
      <w:r>
        <w:rPr/>
        <w:t> sh0787.1, </w:t>
      </w:r>
      <w:r>
        <w:rPr/>
        <w:t>sh0800.1,</w:t>
      </w:r>
      <w:r>
        <w:rPr/>
        <w:t> sh0811.1, </w:t>
      </w:r>
      <w:r>
        <w:rPr/>
        <w:t>sh0814,</w:t>
      </w:r>
      <w:r>
        <w:rPr/>
        <w:t> </w:t>
      </w:r>
      <w:r>
        <w:rPr>
          <w:spacing w:val="-2"/>
        </w:rPr>
        <w:t>sh0815,</w:t>
      </w:r>
      <w:r>
        <w:rPr>
          <w:spacing w:val="-13"/>
        </w:rPr>
        <w:t> </w:t>
      </w:r>
      <w:r>
        <w:rPr>
          <w:spacing w:val="-2"/>
        </w:rPr>
        <w:t>sh0820,</w:t>
      </w:r>
      <w:r>
        <w:rPr>
          <w:spacing w:val="-13"/>
        </w:rPr>
        <w:t> </w:t>
      </w:r>
      <w:r>
        <w:rPr>
          <w:spacing w:val="-2"/>
        </w:rPr>
        <w:t>sh0824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sh0835, </w:t>
      </w:r>
      <w:r>
        <w:rPr/>
        <w:t>sh0837,</w:t>
      </w:r>
      <w:r>
        <w:rPr>
          <w:spacing w:val="40"/>
        </w:rPr>
        <w:t> </w:t>
      </w:r>
      <w:r>
        <w:rPr>
          <w:spacing w:val="-2"/>
        </w:rPr>
        <w:t>sh0857,</w:t>
      </w:r>
      <w:r>
        <w:rPr>
          <w:spacing w:val="-13"/>
        </w:rPr>
        <w:t> </w:t>
      </w:r>
      <w:r>
        <w:rPr>
          <w:spacing w:val="-2"/>
        </w:rPr>
        <w:t>sh0870,</w:t>
      </w:r>
      <w:r>
        <w:rPr>
          <w:spacing w:val="-13"/>
        </w:rPr>
        <w:t> </w:t>
      </w:r>
      <w:r>
        <w:rPr>
          <w:spacing w:val="-2"/>
        </w:rPr>
        <w:t>sh0875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sh0884, </w:t>
      </w:r>
      <w:r>
        <w:rPr/>
        <w:t>sh0885,</w:t>
      </w:r>
      <w:r>
        <w:rPr/>
        <w:t> sh0888.1, </w:t>
      </w:r>
      <w:r>
        <w:rPr/>
        <w:t>sh0892.1,</w:t>
      </w:r>
      <w:r>
        <w:rPr/>
        <w:t> </w:t>
      </w:r>
      <w:r>
        <w:rPr>
          <w:spacing w:val="-2"/>
        </w:rPr>
        <w:t>sh0898,</w:t>
      </w:r>
      <w:r>
        <w:rPr>
          <w:spacing w:val="-13"/>
        </w:rPr>
        <w:t> </w:t>
      </w:r>
      <w:r>
        <w:rPr>
          <w:spacing w:val="-2"/>
        </w:rPr>
        <w:t>sh0900,</w:t>
      </w:r>
      <w:r>
        <w:rPr>
          <w:spacing w:val="-13"/>
        </w:rPr>
        <w:t> </w:t>
      </w:r>
      <w:r>
        <w:rPr>
          <w:spacing w:val="-2"/>
        </w:rPr>
        <w:t>sh0946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sh0948, </w:t>
      </w:r>
      <w:r>
        <w:rPr/>
        <w:t>sh0951.1,</w:t>
      </w:r>
      <w:r>
        <w:rPr/>
        <w:t> </w:t>
      </w:r>
      <w:r>
        <w:rPr>
          <w:spacing w:val="-2"/>
        </w:rPr>
        <w:t>sh0963,</w:t>
      </w:r>
      <w:r>
        <w:rPr>
          <w:spacing w:val="-13"/>
        </w:rPr>
        <w:t> </w:t>
      </w:r>
      <w:r>
        <w:rPr>
          <w:spacing w:val="-2"/>
        </w:rPr>
        <w:t>sh0964,</w:t>
      </w:r>
      <w:r>
        <w:rPr>
          <w:spacing w:val="-13"/>
        </w:rPr>
        <w:t> </w:t>
      </w:r>
      <w:r>
        <w:rPr>
          <w:spacing w:val="-2"/>
        </w:rPr>
        <w:t>sh0966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sh0970, </w:t>
      </w:r>
      <w:r>
        <w:rPr/>
        <w:t>sh0974,</w:t>
      </w:r>
      <w:r>
        <w:rPr>
          <w:spacing w:val="40"/>
        </w:rPr>
        <w:t> </w:t>
      </w:r>
      <w:r>
        <w:rPr/>
        <w:t>sh0975, </w:t>
      </w:r>
      <w:r>
        <w:rPr/>
        <w:t>sh1003,</w:t>
      </w:r>
      <w:r>
        <w:rPr/>
        <w:t> sh1031.1, </w:t>
      </w:r>
      <w:r>
        <w:rPr/>
        <w:t>sh1035.1,</w:t>
      </w:r>
      <w:r>
        <w:rPr/>
        <w:t> sh1064, </w:t>
      </w:r>
      <w:r>
        <w:rPr/>
        <w:t>sh1065,</w:t>
      </w:r>
      <w:r>
        <w:rPr/>
        <w:t> sh1067.1, </w:t>
      </w:r>
      <w:r>
        <w:rPr/>
        <w:t>sh1075,</w:t>
      </w:r>
      <w:r>
        <w:rPr/>
        <w:t> </w:t>
      </w:r>
      <w:r>
        <w:rPr>
          <w:spacing w:val="-2"/>
        </w:rPr>
        <w:t>sh1079,</w:t>
      </w:r>
      <w:r>
        <w:rPr>
          <w:spacing w:val="-13"/>
        </w:rPr>
        <w:t> </w:t>
      </w:r>
      <w:r>
        <w:rPr>
          <w:spacing w:val="-2"/>
        </w:rPr>
        <w:t>sh1117,</w:t>
      </w:r>
      <w:r>
        <w:rPr>
          <w:spacing w:val="-13"/>
        </w:rPr>
        <w:t> </w:t>
      </w:r>
      <w:r>
        <w:rPr>
          <w:spacing w:val="-2"/>
        </w:rPr>
        <w:t>sh1118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sh1119, </w:t>
      </w:r>
      <w:r>
        <w:rPr/>
        <w:t>sh1122,</w:t>
      </w:r>
      <w:r>
        <w:rPr>
          <w:spacing w:val="40"/>
        </w:rPr>
        <w:t> </w:t>
      </w:r>
      <w:r>
        <w:rPr>
          <w:spacing w:val="-2"/>
        </w:rPr>
        <w:t>sh1129,</w:t>
      </w:r>
      <w:r>
        <w:rPr>
          <w:spacing w:val="-13"/>
        </w:rPr>
        <w:t> </w:t>
      </w:r>
      <w:r>
        <w:rPr>
          <w:spacing w:val="-2"/>
        </w:rPr>
        <w:t>sh1133,</w:t>
      </w:r>
      <w:r>
        <w:rPr>
          <w:spacing w:val="-13"/>
        </w:rPr>
        <w:t> </w:t>
      </w:r>
      <w:r>
        <w:rPr>
          <w:spacing w:val="-2"/>
        </w:rPr>
        <w:t>sh1136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sh1142, </w:t>
      </w:r>
      <w:r>
        <w:rPr/>
        <w:t>sh1143,</w:t>
      </w:r>
      <w:r>
        <w:rPr>
          <w:spacing w:val="40"/>
        </w:rPr>
        <w:t> </w:t>
      </w:r>
      <w:r>
        <w:rPr>
          <w:spacing w:val="-2"/>
        </w:rPr>
        <w:t>sh1154,</w:t>
      </w:r>
      <w:r>
        <w:rPr>
          <w:spacing w:val="-13"/>
        </w:rPr>
        <w:t> </w:t>
      </w:r>
      <w:r>
        <w:rPr>
          <w:spacing w:val="-2"/>
        </w:rPr>
        <w:t>sh1159,</w:t>
      </w:r>
      <w:r>
        <w:rPr>
          <w:spacing w:val="-13"/>
        </w:rPr>
        <w:t> </w:t>
      </w:r>
      <w:r>
        <w:rPr>
          <w:spacing w:val="-2"/>
        </w:rPr>
        <w:t>sh1161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sh1162, </w:t>
      </w:r>
      <w:r>
        <w:rPr/>
        <w:t>sh1163,</w:t>
      </w:r>
      <w:r>
        <w:rPr>
          <w:spacing w:val="40"/>
        </w:rPr>
        <w:t> </w:t>
      </w:r>
      <w:r>
        <w:rPr/>
        <w:t>sh1165,</w:t>
      </w:r>
      <w:r>
        <w:rPr>
          <w:spacing w:val="-11"/>
        </w:rPr>
        <w:t> </w:t>
      </w:r>
      <w:r>
        <w:rPr/>
        <w:t>sh1216,</w:t>
      </w:r>
      <w:r>
        <w:rPr/>
        <w:t> </w:t>
      </w:r>
      <w:r>
        <w:rPr>
          <w:spacing w:val="-2"/>
        </w:rPr>
        <w:t>sh1224.1</w:t>
      </w:r>
    </w:p>
    <w:p>
      <w:pPr>
        <w:pStyle w:val="BodyText"/>
        <w:tabs>
          <w:tab w:pos="3575" w:val="left" w:leader="none"/>
        </w:tabs>
        <w:spacing w:line="225" w:lineRule="auto" w:before="202"/>
        <w:ind w:left="3575" w:right="1837" w:hanging="1819"/>
      </w:pP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7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схемы: sh0926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6489" w:space="40"/>
            <w:col w:w="7335"/>
          </w:cols>
        </w:sectPr>
      </w:pPr>
    </w:p>
    <w:p>
      <w:pPr>
        <w:pStyle w:val="BodyText"/>
        <w:spacing w:line="270" w:lineRule="exact" w:before="188"/>
        <w:ind w:left="124"/>
      </w:pPr>
      <w:r>
        <w:rPr/>
        <w:t>st19.166</w:t>
      </w:r>
      <w:r>
        <w:rPr>
          <w:spacing w:val="32"/>
        </w:rPr>
        <w:t> 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7"/>
        <w:ind w:left="1129" w:right="28"/>
      </w:pPr>
      <w:r>
        <w:rPr/>
        <w:t>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(кроме</w:t>
      </w:r>
    </w:p>
    <w:p>
      <w:pPr>
        <w:pStyle w:val="BodyText"/>
        <w:tabs>
          <w:tab w:pos="5170" w:val="left" w:leader="none"/>
          <w:tab w:pos="6988" w:val="left" w:leader="none"/>
        </w:tabs>
        <w:spacing w:line="225" w:lineRule="auto" w:before="205"/>
        <w:ind w:left="6989" w:right="465" w:hanging="6865"/>
      </w:pPr>
      <w:r>
        <w:rPr/>
        <w:br w:type="column"/>
      </w:r>
      <w:r>
        <w:rPr/>
        <w:t>C00 - C80, C97, D00 - D09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лет</w:t>
      </w:r>
    </w:p>
    <w:p>
      <w:pPr>
        <w:pStyle w:val="BodyText"/>
        <w:spacing w:line="225" w:lineRule="auto"/>
        <w:ind w:left="6989"/>
      </w:pPr>
      <w:r>
        <w:rPr/>
        <w:t>схемы:</w:t>
      </w:r>
      <w:r>
        <w:rPr>
          <w:spacing w:val="-14"/>
        </w:rPr>
        <w:t> </w:t>
      </w:r>
      <w:r>
        <w:rPr/>
        <w:t>sh0074,</w:t>
      </w:r>
      <w:r>
        <w:rPr>
          <w:spacing w:val="-14"/>
        </w:rPr>
        <w:t> </w:t>
      </w:r>
      <w:r>
        <w:rPr/>
        <w:t>sh0075,</w:t>
      </w:r>
      <w:r>
        <w:rPr/>
        <w:t> sh0121.1, </w:t>
      </w:r>
      <w:r>
        <w:rPr/>
        <w:t>sh0150,</w:t>
      </w:r>
      <w:r>
        <w:rPr/>
        <w:t> </w:t>
      </w:r>
      <w:r>
        <w:rPr>
          <w:spacing w:val="-2"/>
        </w:rPr>
        <w:t>sh0179,</w:t>
      </w:r>
      <w:r>
        <w:rPr>
          <w:spacing w:val="-13"/>
        </w:rPr>
        <w:t> </w:t>
      </w:r>
      <w:r>
        <w:rPr>
          <w:spacing w:val="-2"/>
        </w:rPr>
        <w:t>sh0217,</w:t>
      </w:r>
      <w:r>
        <w:rPr>
          <w:spacing w:val="-13"/>
        </w:rPr>
        <w:t> </w:t>
      </w:r>
      <w:r>
        <w:rPr>
          <w:spacing w:val="-2"/>
        </w:rPr>
        <w:t>sh0258,</w:t>
      </w:r>
    </w:p>
    <w:p>
      <w:pPr>
        <w:pStyle w:val="BodyText"/>
        <w:spacing w:before="195"/>
        <w:ind w:left="124"/>
      </w:pPr>
      <w:r>
        <w:rPr/>
        <w:br w:type="column"/>
      </w:r>
      <w:r>
        <w:rPr>
          <w:spacing w:val="-4"/>
        </w:rPr>
        <w:t>1,13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13" w:space="101"/>
            <w:col w:w="9380" w:space="326"/>
            <w:col w:w="1044"/>
          </w:cols>
        </w:sectPr>
      </w:pPr>
    </w:p>
    <w:p>
      <w:pPr>
        <w:pStyle w:val="BodyText"/>
        <w:spacing w:line="225" w:lineRule="auto" w:before="95"/>
        <w:ind w:left="1129" w:right="28"/>
      </w:pPr>
      <w:r>
        <w:rPr/>
        <w:t>лимфоидной </w:t>
      </w:r>
      <w:r>
        <w:rPr/>
        <w:t>и</w:t>
      </w:r>
      <w:r>
        <w:rPr/>
        <w:t> </w:t>
      </w:r>
      <w:r>
        <w:rPr>
          <w:spacing w:val="-2"/>
        </w:rPr>
        <w:t>кроветворно</w:t>
      </w:r>
      <w:r>
        <w:rPr>
          <w:spacing w:val="-2"/>
        </w:rPr>
        <w:t>й</w:t>
      </w:r>
      <w:r>
        <w:rPr>
          <w:spacing w:val="-2"/>
        </w:rPr>
        <w:t> тканей),</w:t>
      </w:r>
      <w:r>
        <w:rPr>
          <w:spacing w:val="-15"/>
        </w:rPr>
        <w:t> </w:t>
      </w:r>
      <w:r>
        <w:rPr>
          <w:spacing w:val="-2"/>
        </w:rPr>
        <w:t>взрослы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(уровень 4)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6"/>
      </w:pPr>
    </w:p>
    <w:p>
      <w:pPr>
        <w:pStyle w:val="BodyText"/>
        <w:spacing w:line="270" w:lineRule="exact"/>
        <w:ind w:left="123"/>
      </w:pPr>
      <w:r>
        <w:rPr/>
        <w:t>st19.167</w:t>
      </w:r>
      <w:r>
        <w:rPr>
          <w:spacing w:val="32"/>
        </w:rPr>
        <w:t> 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7"/>
        <w:ind w:left="1129" w:right="28"/>
      </w:pPr>
      <w:r>
        <w:rPr/>
        <w:t>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(кром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лимфоидной </w:t>
      </w:r>
      <w:r>
        <w:rPr/>
        <w:t>и</w:t>
      </w:r>
      <w:r>
        <w:rPr/>
        <w:t> </w:t>
      </w:r>
      <w:r>
        <w:rPr>
          <w:spacing w:val="-2"/>
        </w:rPr>
        <w:t>кроветворно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тканей),</w:t>
      </w:r>
      <w:r>
        <w:rPr>
          <w:spacing w:val="-15"/>
        </w:rPr>
        <w:t> </w:t>
      </w:r>
      <w:r>
        <w:rPr/>
        <w:t>взросл</w:t>
      </w:r>
      <w:r>
        <w:rPr/>
        <w:t>ые</w:t>
      </w:r>
      <w:r>
        <w:rPr/>
        <w:t> (уровень 5)</w:t>
      </w:r>
    </w:p>
    <w:p>
      <w:pPr>
        <w:pStyle w:val="BodyText"/>
        <w:spacing w:line="225" w:lineRule="auto" w:before="95"/>
        <w:ind w:left="6989" w:right="58"/>
      </w:pPr>
      <w:r>
        <w:rPr/>
        <w:br w:type="column"/>
      </w:r>
      <w:r>
        <w:rPr>
          <w:spacing w:val="-2"/>
        </w:rPr>
        <w:t>sh0311,</w:t>
      </w:r>
      <w:r>
        <w:rPr>
          <w:spacing w:val="-13"/>
        </w:rPr>
        <w:t> </w:t>
      </w:r>
      <w:r>
        <w:rPr>
          <w:spacing w:val="-2"/>
        </w:rPr>
        <w:t>sh0349,</w:t>
      </w:r>
      <w:r>
        <w:rPr>
          <w:spacing w:val="-13"/>
        </w:rPr>
        <w:t> </w:t>
      </w:r>
      <w:r>
        <w:rPr>
          <w:spacing w:val="-2"/>
        </w:rPr>
        <w:t>sh0371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sh0486, </w:t>
      </w:r>
      <w:r>
        <w:rPr/>
        <w:t>sh0538,</w:t>
      </w:r>
      <w:r>
        <w:rPr>
          <w:spacing w:val="40"/>
        </w:rPr>
        <w:t> </w:t>
      </w:r>
      <w:r>
        <w:rPr>
          <w:spacing w:val="-2"/>
        </w:rPr>
        <w:t>sh0578,</w:t>
      </w:r>
      <w:r>
        <w:rPr>
          <w:spacing w:val="-13"/>
        </w:rPr>
        <w:t> </w:t>
      </w:r>
      <w:r>
        <w:rPr>
          <w:spacing w:val="-2"/>
        </w:rPr>
        <w:t>sh0617,</w:t>
      </w:r>
      <w:r>
        <w:rPr>
          <w:spacing w:val="-13"/>
        </w:rPr>
        <w:t> </w:t>
      </w:r>
      <w:r>
        <w:rPr>
          <w:spacing w:val="-2"/>
        </w:rPr>
        <w:t>sh0638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sh0673.1, </w:t>
      </w:r>
      <w:r>
        <w:rPr/>
        <w:t>sh0676,</w:t>
      </w:r>
      <w:r>
        <w:rPr/>
        <w:t> sh0717.1, </w:t>
      </w:r>
      <w:r>
        <w:rPr/>
        <w:t>sh0736,</w:t>
      </w:r>
      <w:r>
        <w:rPr/>
        <w:t> sh0771, </w:t>
      </w:r>
      <w:r>
        <w:rPr/>
        <w:t>sh0780.1,</w:t>
      </w:r>
      <w:r>
        <w:rPr/>
        <w:t> </w:t>
      </w:r>
      <w:r>
        <w:rPr>
          <w:spacing w:val="-2"/>
        </w:rPr>
        <w:t>sh0782,</w:t>
      </w:r>
      <w:r>
        <w:rPr>
          <w:spacing w:val="-13"/>
        </w:rPr>
        <w:t> </w:t>
      </w:r>
      <w:r>
        <w:rPr>
          <w:spacing w:val="-2"/>
        </w:rPr>
        <w:t>sh0788,</w:t>
      </w:r>
      <w:r>
        <w:rPr>
          <w:spacing w:val="-13"/>
        </w:rPr>
        <w:t> </w:t>
      </w:r>
      <w:r>
        <w:rPr>
          <w:spacing w:val="-2"/>
        </w:rPr>
        <w:t>sh0801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sh0825, </w:t>
      </w:r>
      <w:r>
        <w:rPr/>
        <w:t>sh0836,</w:t>
      </w:r>
      <w:r>
        <w:rPr>
          <w:spacing w:val="40"/>
        </w:rPr>
        <w:t> </w:t>
      </w:r>
      <w:r>
        <w:rPr>
          <w:spacing w:val="-2"/>
        </w:rPr>
        <w:t>sh0838,</w:t>
      </w:r>
      <w:r>
        <w:rPr>
          <w:spacing w:val="-13"/>
        </w:rPr>
        <w:t> </w:t>
      </w:r>
      <w:r>
        <w:rPr>
          <w:spacing w:val="-2"/>
        </w:rPr>
        <w:t>sh0841,</w:t>
      </w:r>
      <w:r>
        <w:rPr>
          <w:spacing w:val="-13"/>
        </w:rPr>
        <w:t> </w:t>
      </w:r>
      <w:r>
        <w:rPr>
          <w:spacing w:val="-2"/>
        </w:rPr>
        <w:t>sh0854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sh0858, </w:t>
      </w:r>
      <w:r>
        <w:rPr/>
        <w:t>sh0891,</w:t>
      </w:r>
      <w:r>
        <w:rPr>
          <w:spacing w:val="40"/>
        </w:rPr>
        <w:t> </w:t>
      </w:r>
      <w:r>
        <w:rPr>
          <w:spacing w:val="-2"/>
        </w:rPr>
        <w:t>sh0912,</w:t>
      </w:r>
      <w:r>
        <w:rPr>
          <w:spacing w:val="-13"/>
        </w:rPr>
        <w:t> </w:t>
      </w:r>
      <w:r>
        <w:rPr>
          <w:spacing w:val="-2"/>
        </w:rPr>
        <w:t>sh0931,</w:t>
      </w:r>
      <w:r>
        <w:rPr>
          <w:spacing w:val="-13"/>
        </w:rPr>
        <w:t> </w:t>
      </w:r>
      <w:r>
        <w:rPr>
          <w:spacing w:val="-2"/>
        </w:rPr>
        <w:t>sh0936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sh0947, </w:t>
      </w:r>
      <w:r>
        <w:rPr/>
        <w:t>sh0949,</w:t>
      </w:r>
      <w:r>
        <w:rPr>
          <w:spacing w:val="40"/>
        </w:rPr>
        <w:t> </w:t>
      </w:r>
      <w:r>
        <w:rPr/>
        <w:t>sh0965, </w:t>
      </w:r>
      <w:r>
        <w:rPr/>
        <w:t>sh0978,</w:t>
      </w:r>
      <w:r>
        <w:rPr/>
        <w:t> sh0999.1, </w:t>
      </w:r>
      <w:r>
        <w:rPr/>
        <w:t>sh1032,</w:t>
      </w:r>
      <w:r>
        <w:rPr/>
        <w:t> </w:t>
      </w:r>
      <w:r>
        <w:rPr>
          <w:spacing w:val="-2"/>
        </w:rPr>
        <w:t>sh1033,</w:t>
      </w:r>
      <w:r>
        <w:rPr>
          <w:spacing w:val="-13"/>
        </w:rPr>
        <w:t> </w:t>
      </w:r>
      <w:r>
        <w:rPr>
          <w:spacing w:val="-2"/>
        </w:rPr>
        <w:t>sh1076,</w:t>
      </w:r>
      <w:r>
        <w:rPr>
          <w:spacing w:val="-13"/>
        </w:rPr>
        <w:t> </w:t>
      </w:r>
      <w:r>
        <w:rPr>
          <w:spacing w:val="-2"/>
        </w:rPr>
        <w:t>sh1078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sh1081, </w:t>
      </w:r>
      <w:r>
        <w:rPr/>
        <w:t>sh1112,</w:t>
      </w:r>
      <w:r>
        <w:rPr>
          <w:spacing w:val="40"/>
        </w:rPr>
        <w:t> </w:t>
      </w:r>
      <w:r>
        <w:rPr>
          <w:spacing w:val="-2"/>
        </w:rPr>
        <w:t>sh1114,</w:t>
      </w:r>
      <w:r>
        <w:rPr>
          <w:spacing w:val="-13"/>
        </w:rPr>
        <w:t> </w:t>
      </w:r>
      <w:r>
        <w:rPr>
          <w:spacing w:val="-2"/>
        </w:rPr>
        <w:t>sh1115,</w:t>
      </w:r>
      <w:r>
        <w:rPr>
          <w:spacing w:val="-13"/>
        </w:rPr>
        <w:t> </w:t>
      </w:r>
      <w:r>
        <w:rPr>
          <w:spacing w:val="-2"/>
        </w:rPr>
        <w:t>sh1130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sh1131, </w:t>
      </w:r>
      <w:r>
        <w:rPr/>
        <w:t>sh1132,</w:t>
      </w:r>
      <w:r>
        <w:rPr/>
        <w:t> sh1153.1, </w:t>
      </w:r>
      <w:r>
        <w:rPr/>
        <w:t>sh1155,</w:t>
      </w:r>
      <w:r>
        <w:rPr/>
        <w:t> sh1157.1, </w:t>
      </w:r>
      <w:r>
        <w:rPr/>
        <w:t>sh1167,</w:t>
      </w:r>
      <w:r>
        <w:rPr/>
        <w:t> sh1179.1, </w:t>
      </w:r>
      <w:r>
        <w:rPr/>
        <w:t>sh1186.1,</w:t>
      </w:r>
      <w:r>
        <w:rPr/>
        <w:t> sh1191,</w:t>
      </w:r>
      <w:r>
        <w:rPr>
          <w:spacing w:val="-4"/>
        </w:rPr>
        <w:t> </w:t>
      </w:r>
      <w:r>
        <w:rPr/>
        <w:t>sh1206,</w:t>
      </w:r>
      <w:r>
        <w:rPr>
          <w:spacing w:val="-4"/>
        </w:rPr>
        <w:t> </w:t>
      </w:r>
      <w:r>
        <w:rPr/>
        <w:t>sh1207</w:t>
      </w:r>
    </w:p>
    <w:p>
      <w:pPr>
        <w:pStyle w:val="BodyText"/>
        <w:tabs>
          <w:tab w:pos="5170" w:val="left" w:leader="none"/>
          <w:tab w:pos="6988" w:val="left" w:leader="none"/>
        </w:tabs>
        <w:spacing w:line="225" w:lineRule="auto" w:before="202"/>
        <w:ind w:left="6989" w:right="465" w:hanging="6865"/>
      </w:pPr>
      <w:r>
        <w:rPr/>
        <w:t>C00 - C80, C97, D00 - D09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схемы: sh0027.1,</w:t>
      </w:r>
    </w:p>
    <w:p>
      <w:pPr>
        <w:pStyle w:val="BodyText"/>
        <w:spacing w:line="225" w:lineRule="auto"/>
        <w:ind w:left="6989" w:right="50"/>
      </w:pPr>
      <w:r>
        <w:rPr>
          <w:spacing w:val="-2"/>
        </w:rPr>
        <w:t>sh0066,</w:t>
      </w:r>
      <w:r>
        <w:rPr>
          <w:spacing w:val="-13"/>
        </w:rPr>
        <w:t> </w:t>
      </w:r>
      <w:r>
        <w:rPr>
          <w:spacing w:val="-2"/>
        </w:rPr>
        <w:t>sh0069,</w:t>
      </w:r>
      <w:r>
        <w:rPr>
          <w:spacing w:val="-13"/>
        </w:rPr>
        <w:t> </w:t>
      </w:r>
      <w:r>
        <w:rPr>
          <w:spacing w:val="-2"/>
        </w:rPr>
        <w:t>sh0085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sh0161, </w:t>
      </w:r>
      <w:r>
        <w:rPr/>
        <w:t>sh0162,</w:t>
      </w:r>
      <w:r>
        <w:rPr>
          <w:spacing w:val="40"/>
        </w:rPr>
        <w:t> </w:t>
      </w:r>
      <w:r>
        <w:rPr/>
        <w:t>sh0195, </w:t>
      </w:r>
      <w:r>
        <w:rPr/>
        <w:t>sh0202.1,</w:t>
      </w:r>
      <w:r>
        <w:rPr/>
        <w:t> sh0207, </w:t>
      </w:r>
      <w:r>
        <w:rPr/>
        <w:t>sh0255,</w:t>
      </w:r>
      <w:r>
        <w:rPr/>
        <w:t> sh0306.1, </w:t>
      </w:r>
      <w:r>
        <w:rPr/>
        <w:t>sh0308.1,</w:t>
      </w:r>
      <w:r>
        <w:rPr/>
        <w:t> </w:t>
      </w:r>
      <w:r>
        <w:rPr>
          <w:spacing w:val="-2"/>
        </w:rPr>
        <w:t>sh0335,</w:t>
      </w:r>
      <w:r>
        <w:rPr>
          <w:spacing w:val="-13"/>
        </w:rPr>
        <w:t> </w:t>
      </w:r>
      <w:r>
        <w:rPr>
          <w:spacing w:val="-2"/>
        </w:rPr>
        <w:t>sh0437,</w:t>
      </w:r>
      <w:r>
        <w:rPr>
          <w:spacing w:val="-13"/>
        </w:rPr>
        <w:t> </w:t>
      </w:r>
      <w:r>
        <w:rPr>
          <w:spacing w:val="-2"/>
        </w:rPr>
        <w:t>sh0472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sh0473, </w:t>
      </w:r>
      <w:r>
        <w:rPr/>
        <w:t>sh0474,</w:t>
      </w:r>
      <w:r>
        <w:rPr>
          <w:spacing w:val="40"/>
        </w:rPr>
        <w:t> </w:t>
      </w:r>
      <w:r>
        <w:rPr/>
        <w:t>sh0494, </w:t>
      </w:r>
      <w:r>
        <w:rPr/>
        <w:t>sh0564.1,</w:t>
      </w:r>
      <w:r>
        <w:rPr/>
        <w:t> </w:t>
      </w:r>
      <w:r>
        <w:rPr>
          <w:spacing w:val="-2"/>
        </w:rPr>
        <w:t>sh0648,</w:t>
      </w:r>
      <w:r>
        <w:rPr>
          <w:spacing w:val="-13"/>
        </w:rPr>
        <w:t> </w:t>
      </w:r>
      <w:r>
        <w:rPr>
          <w:spacing w:val="-2"/>
        </w:rPr>
        <w:t>sh0653,</w:t>
      </w:r>
      <w:r>
        <w:rPr>
          <w:spacing w:val="-13"/>
        </w:rPr>
        <w:t> </w:t>
      </w:r>
      <w:r>
        <w:rPr>
          <w:spacing w:val="-2"/>
        </w:rPr>
        <w:t>sh0664,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4"/>
      </w:pPr>
    </w:p>
    <w:p>
      <w:pPr>
        <w:pStyle w:val="BodyText"/>
        <w:ind w:left="123"/>
      </w:pPr>
      <w:r>
        <w:rPr>
          <w:spacing w:val="-4"/>
        </w:rPr>
        <w:t>1,61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13" w:space="101"/>
            <w:col w:w="9380" w:space="326"/>
            <w:col w:w="104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</w:p>
    <w:p>
      <w:pPr>
        <w:spacing w:line="225" w:lineRule="auto" w:before="0"/>
        <w:ind w:left="3237" w:right="0" w:firstLine="0"/>
        <w:jc w:val="left"/>
        <w:rPr>
          <w:sz w:val="24"/>
        </w:rPr>
      </w:pPr>
      <w:r>
        <w:rPr>
          <w:spacing w:val="-2"/>
          <w:sz w:val="24"/>
        </w:rPr>
        <w:t>C46.0,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C46.1,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C46.2,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C46.3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C46.7, C46.8, C46.9</w:t>
      </w:r>
    </w:p>
    <w:p>
      <w:pPr>
        <w:pStyle w:val="BodyText"/>
        <w:spacing w:line="225" w:lineRule="auto" w:before="95"/>
        <w:ind w:left="4126" w:right="1408"/>
      </w:pPr>
      <w:r>
        <w:rPr/>
        <w:br w:type="column"/>
      </w:r>
      <w:r>
        <w:rPr>
          <w:spacing w:val="-2"/>
        </w:rPr>
        <w:t>sh0665,</w:t>
      </w:r>
      <w:r>
        <w:rPr>
          <w:spacing w:val="-13"/>
        </w:rPr>
        <w:t> </w:t>
      </w:r>
      <w:r>
        <w:rPr>
          <w:spacing w:val="-2"/>
        </w:rPr>
        <w:t>sh0701,</w:t>
      </w:r>
      <w:r>
        <w:rPr>
          <w:spacing w:val="-13"/>
        </w:rPr>
        <w:t> </w:t>
      </w:r>
      <w:r>
        <w:rPr>
          <w:spacing w:val="-2"/>
        </w:rPr>
        <w:t>sh0737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sh0738, </w:t>
      </w:r>
      <w:r>
        <w:rPr/>
        <w:t>sh0739,</w:t>
      </w:r>
      <w:r>
        <w:rPr>
          <w:spacing w:val="40"/>
        </w:rPr>
        <w:t> </w:t>
      </w:r>
      <w:r>
        <w:rPr>
          <w:spacing w:val="-2"/>
        </w:rPr>
        <w:t>sh0740,</w:t>
      </w:r>
      <w:r>
        <w:rPr>
          <w:spacing w:val="-13"/>
        </w:rPr>
        <w:t> </w:t>
      </w:r>
      <w:r>
        <w:rPr>
          <w:spacing w:val="-2"/>
        </w:rPr>
        <w:t>sh0741,</w:t>
      </w:r>
      <w:r>
        <w:rPr>
          <w:spacing w:val="-13"/>
        </w:rPr>
        <w:t> </w:t>
      </w:r>
      <w:r>
        <w:rPr>
          <w:spacing w:val="-2"/>
        </w:rPr>
        <w:t>sh0742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sh0743, </w:t>
      </w:r>
      <w:r>
        <w:rPr/>
        <w:t>sh0744,</w:t>
      </w:r>
      <w:r>
        <w:rPr>
          <w:spacing w:val="40"/>
        </w:rPr>
        <w:t> </w:t>
      </w:r>
      <w:r>
        <w:rPr>
          <w:spacing w:val="-2"/>
        </w:rPr>
        <w:t>sh0745,</w:t>
      </w:r>
      <w:r>
        <w:rPr>
          <w:spacing w:val="-13"/>
        </w:rPr>
        <w:t> </w:t>
      </w:r>
      <w:r>
        <w:rPr>
          <w:spacing w:val="-2"/>
        </w:rPr>
        <w:t>sh0747,</w:t>
      </w:r>
      <w:r>
        <w:rPr>
          <w:spacing w:val="-13"/>
        </w:rPr>
        <w:t> </w:t>
      </w:r>
      <w:r>
        <w:rPr>
          <w:spacing w:val="-2"/>
        </w:rPr>
        <w:t>sh0785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sh0820.1, </w:t>
      </w:r>
      <w:r>
        <w:rPr/>
        <w:t>sh0821,</w:t>
      </w:r>
      <w:r>
        <w:rPr/>
        <w:t> </w:t>
      </w:r>
      <w:r>
        <w:rPr>
          <w:spacing w:val="-2"/>
        </w:rPr>
        <w:t>sh0839,</w:t>
      </w:r>
      <w:r>
        <w:rPr>
          <w:spacing w:val="-13"/>
        </w:rPr>
        <w:t> </w:t>
      </w:r>
      <w:r>
        <w:rPr>
          <w:spacing w:val="-2"/>
        </w:rPr>
        <w:t>sh0842,</w:t>
      </w:r>
      <w:r>
        <w:rPr>
          <w:spacing w:val="-13"/>
        </w:rPr>
        <w:t> </w:t>
      </w:r>
      <w:r>
        <w:rPr>
          <w:spacing w:val="-2"/>
        </w:rPr>
        <w:t>sh0852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sh0855, </w:t>
      </w:r>
      <w:r>
        <w:rPr/>
        <w:t>sh0859,</w:t>
      </w:r>
      <w:r>
        <w:rPr/>
        <w:t> sh0909.1, </w:t>
      </w:r>
      <w:r>
        <w:rPr/>
        <w:t>sh0994,</w:t>
      </w:r>
      <w:r>
        <w:rPr/>
        <w:t> sh0995, </w:t>
      </w:r>
      <w:r>
        <w:rPr/>
        <w:t>sh0996,</w:t>
      </w:r>
      <w:r>
        <w:rPr/>
        <w:t> sh1040.1, </w:t>
      </w:r>
      <w:r>
        <w:rPr/>
        <w:t>sh1066,</w:t>
      </w:r>
      <w:r>
        <w:rPr/>
        <w:t> sh1069, </w:t>
      </w:r>
      <w:r>
        <w:rPr/>
        <w:t>sh1075.1,</w:t>
      </w:r>
      <w:r>
        <w:rPr/>
        <w:t> sh1079.1, </w:t>
      </w:r>
      <w:r>
        <w:rPr/>
        <w:t>sh1097,</w:t>
      </w:r>
      <w:r>
        <w:rPr/>
        <w:t> sh1101, </w:t>
      </w:r>
      <w:r>
        <w:rPr/>
        <w:t>sh1136.1,</w:t>
      </w:r>
      <w:r>
        <w:rPr/>
        <w:t> sh1144, </w:t>
      </w:r>
      <w:r>
        <w:rPr/>
        <w:t>sh1164.1,</w:t>
      </w:r>
      <w:r>
        <w:rPr/>
        <w:t> sh1187,</w:t>
      </w:r>
      <w:r>
        <w:rPr>
          <w:spacing w:val="-4"/>
        </w:rPr>
        <w:t> </w:t>
      </w:r>
      <w:r>
        <w:rPr/>
        <w:t>sh1198,</w:t>
      </w:r>
      <w:r>
        <w:rPr>
          <w:spacing w:val="-4"/>
        </w:rPr>
        <w:t> </w:t>
      </w:r>
      <w:r>
        <w:rPr/>
        <w:t>sh1200</w:t>
      </w:r>
    </w:p>
    <w:p>
      <w:pPr>
        <w:pStyle w:val="BodyText"/>
        <w:tabs>
          <w:tab w:pos="4126" w:val="left" w:leader="none"/>
        </w:tabs>
        <w:spacing w:line="225" w:lineRule="auto" w:before="202"/>
        <w:ind w:left="4126" w:right="1838" w:hanging="1819"/>
      </w:pP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7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схемы: sh1187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5937" w:space="40"/>
            <w:col w:w="7887"/>
          </w:cols>
        </w:sectPr>
      </w:pPr>
    </w:p>
    <w:p>
      <w:pPr>
        <w:pStyle w:val="BodyText"/>
        <w:spacing w:line="269" w:lineRule="exact" w:before="189"/>
        <w:ind w:left="124"/>
      </w:pPr>
      <w:r>
        <w:rPr/>
        <w:t>st19.168</w:t>
      </w:r>
      <w:r>
        <w:rPr>
          <w:spacing w:val="32"/>
        </w:rPr>
        <w:t> 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6"/>
        <w:ind w:left="1129" w:right="28"/>
      </w:pPr>
      <w:r>
        <w:rPr/>
        <w:t>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(кром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лимфоидной </w:t>
      </w:r>
      <w:r>
        <w:rPr/>
        <w:t>и</w:t>
      </w:r>
      <w:r>
        <w:rPr/>
        <w:t> </w:t>
      </w:r>
      <w:r>
        <w:rPr>
          <w:spacing w:val="-2"/>
        </w:rPr>
        <w:t>кроветворно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тканей),</w:t>
      </w:r>
      <w:r>
        <w:rPr>
          <w:spacing w:val="-15"/>
        </w:rPr>
        <w:t> </w:t>
      </w:r>
      <w:r>
        <w:rPr/>
        <w:t>взросл</w:t>
      </w:r>
      <w:r>
        <w:rPr/>
        <w:t>ые</w:t>
      </w:r>
      <w:r>
        <w:rPr/>
        <w:t> (уровень 6)</w:t>
      </w:r>
    </w:p>
    <w:p>
      <w:pPr>
        <w:pStyle w:val="BodyText"/>
        <w:tabs>
          <w:tab w:pos="5170" w:val="left" w:leader="none"/>
          <w:tab w:pos="6988" w:val="left" w:leader="none"/>
        </w:tabs>
        <w:spacing w:line="225" w:lineRule="auto" w:before="204"/>
        <w:ind w:left="6989" w:right="483" w:hanging="6865"/>
        <w:jc w:val="both"/>
      </w:pPr>
      <w:r>
        <w:rPr/>
        <w:br w:type="column"/>
      </w:r>
      <w:r>
        <w:rPr/>
        <w:t>C00 - C80, C97, D00 - D09</w:t>
        <w:tab/>
      </w:r>
      <w:r>
        <w:rPr>
          <w:spacing w:val="-10"/>
        </w:rPr>
        <w:t>-</w:t>
      </w:r>
      <w:r>
        <w:rPr/>
        <w:tab/>
        <w:t>возрастная</w:t>
      </w:r>
      <w:r>
        <w:rPr>
          <w:spacing w:val="-15"/>
        </w:rPr>
        <w:t> </w:t>
      </w:r>
      <w:r>
        <w:rPr/>
        <w:t>групп</w:t>
      </w:r>
      <w:r>
        <w:rPr/>
        <w:t>а:</w:t>
      </w:r>
      <w:r>
        <w:rPr/>
        <w:t> старше 18 лет</w:t>
      </w:r>
    </w:p>
    <w:p>
      <w:pPr>
        <w:pStyle w:val="BodyText"/>
        <w:spacing w:line="225" w:lineRule="auto"/>
        <w:ind w:left="6989" w:right="38"/>
        <w:jc w:val="both"/>
      </w:pPr>
      <w:r>
        <w:rPr/>
        <w:t>схемы: sh0011, </w:t>
      </w:r>
      <w:r>
        <w:rPr/>
        <w:t>sh0088</w:t>
      </w:r>
      <w:r>
        <w:rPr/>
        <w:t>,</w:t>
      </w:r>
      <w:r>
        <w:rPr/>
        <w:t> sh0096,</w:t>
      </w:r>
      <w:r>
        <w:rPr>
          <w:spacing w:val="-15"/>
        </w:rPr>
        <w:t> </w:t>
      </w:r>
      <w:r>
        <w:rPr/>
        <w:t>sh0209,</w:t>
      </w:r>
      <w:r>
        <w:rPr>
          <w:spacing w:val="-15"/>
        </w:rPr>
        <w:t> </w:t>
      </w:r>
      <w:r>
        <w:rPr/>
        <w:t>sh0218</w:t>
      </w:r>
      <w:r>
        <w:rPr/>
        <w:t>,</w:t>
      </w:r>
      <w:r>
        <w:rPr/>
        <w:t> sh0331, sh0341,</w:t>
      </w:r>
    </w:p>
    <w:p>
      <w:pPr>
        <w:pStyle w:val="BodyText"/>
        <w:spacing w:line="225" w:lineRule="auto"/>
        <w:ind w:left="6989" w:right="38"/>
        <w:jc w:val="both"/>
      </w:pPr>
      <w:r>
        <w:rPr/>
        <w:t>sh0347,</w:t>
      </w:r>
      <w:r>
        <w:rPr>
          <w:spacing w:val="-15"/>
        </w:rPr>
        <w:t> </w:t>
      </w:r>
      <w:r>
        <w:rPr/>
        <w:t>sh0398,</w:t>
      </w:r>
      <w:r>
        <w:rPr>
          <w:spacing w:val="-15"/>
        </w:rPr>
        <w:t> </w:t>
      </w:r>
      <w:r>
        <w:rPr/>
        <w:t>sh0399</w:t>
      </w:r>
      <w:r>
        <w:rPr/>
        <w:t>,</w:t>
      </w:r>
      <w:r>
        <w:rPr/>
        <w:t> sh0418, sh0497,</w:t>
      </w:r>
    </w:p>
    <w:p>
      <w:pPr>
        <w:pStyle w:val="BodyText"/>
        <w:spacing w:line="225" w:lineRule="auto"/>
        <w:ind w:left="6989" w:right="83"/>
      </w:pPr>
      <w:r>
        <w:rPr>
          <w:spacing w:val="-2"/>
        </w:rPr>
        <w:t>sh0499,</w:t>
      </w:r>
      <w:r>
        <w:rPr>
          <w:spacing w:val="-13"/>
        </w:rPr>
        <w:t> </w:t>
      </w:r>
      <w:r>
        <w:rPr>
          <w:spacing w:val="-2"/>
        </w:rPr>
        <w:t>sh0557,</w:t>
      </w:r>
      <w:r>
        <w:rPr>
          <w:spacing w:val="-13"/>
        </w:rPr>
        <w:t> </w:t>
      </w:r>
      <w:r>
        <w:rPr>
          <w:spacing w:val="-2"/>
        </w:rPr>
        <w:t>sh0576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sh0578.1, </w:t>
      </w:r>
      <w:r>
        <w:rPr/>
        <w:t>sh0620,</w:t>
      </w:r>
      <w:r>
        <w:rPr/>
        <w:t> </w:t>
      </w:r>
      <w:r>
        <w:rPr>
          <w:spacing w:val="-2"/>
        </w:rPr>
        <w:t>sh0645,</w:t>
      </w:r>
      <w:r>
        <w:rPr>
          <w:spacing w:val="-13"/>
        </w:rPr>
        <w:t> </w:t>
      </w:r>
      <w:r>
        <w:rPr>
          <w:spacing w:val="-2"/>
        </w:rPr>
        <w:t>sh0670,</w:t>
      </w:r>
      <w:r>
        <w:rPr>
          <w:spacing w:val="-13"/>
        </w:rPr>
        <w:t> </w:t>
      </w:r>
      <w:r>
        <w:rPr>
          <w:spacing w:val="-2"/>
        </w:rPr>
        <w:t>sh0696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sh0697, </w:t>
      </w:r>
      <w:r>
        <w:rPr/>
        <w:t>sh0746,</w:t>
      </w:r>
      <w:r>
        <w:rPr>
          <w:spacing w:val="40"/>
        </w:rPr>
        <w:t> </w:t>
      </w:r>
      <w:r>
        <w:rPr/>
        <w:t>sh0806, </w:t>
      </w:r>
      <w:r>
        <w:rPr/>
        <w:t>sh0835.1,</w:t>
      </w:r>
      <w:r>
        <w:rPr/>
        <w:t> sh0837.1,</w:t>
      </w:r>
      <w:r>
        <w:rPr>
          <w:spacing w:val="-11"/>
        </w:rPr>
        <w:t> </w:t>
      </w:r>
      <w:r>
        <w:rPr/>
        <w:t>sh0841.1,</w:t>
      </w:r>
      <w:r>
        <w:rPr/>
        <w:t> sh0848, sh0850,</w:t>
      </w:r>
    </w:p>
    <w:p>
      <w:pPr>
        <w:pStyle w:val="BodyText"/>
        <w:spacing w:before="195"/>
        <w:ind w:left="124"/>
      </w:pPr>
      <w:r>
        <w:rPr/>
        <w:br w:type="column"/>
      </w:r>
      <w:r>
        <w:rPr>
          <w:spacing w:val="-4"/>
        </w:rPr>
        <w:t>2,28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13" w:space="101"/>
            <w:col w:w="9413" w:space="293"/>
            <w:col w:w="1044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70"/>
        <w:gridCol w:w="4281"/>
        <w:gridCol w:w="5322"/>
        <w:gridCol w:w="713"/>
      </w:tblGrid>
      <w:tr>
        <w:trPr>
          <w:trHeight w:val="2440" w:hRule="atLeast"/>
        </w:trPr>
        <w:tc>
          <w:tcPr>
            <w:tcW w:w="3021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22" w:type="dxa"/>
          </w:tcPr>
          <w:p>
            <w:pPr>
              <w:pStyle w:val="TableParagraph"/>
              <w:spacing w:line="225" w:lineRule="auto" w:before="3"/>
              <w:ind w:left="2716" w:right="265"/>
              <w:rPr>
                <w:sz w:val="24"/>
              </w:rPr>
            </w:pPr>
            <w:r>
              <w:rPr>
                <w:sz w:val="24"/>
              </w:rPr>
              <w:t>sh0854.1, </w:t>
            </w:r>
            <w:r>
              <w:rPr>
                <w:sz w:val="24"/>
              </w:rPr>
              <w:t>sh0862,</w:t>
            </w:r>
            <w:r>
              <w:rPr>
                <w:sz w:val="24"/>
              </w:rPr>
              <w:t> sh0866, </w:t>
            </w:r>
            <w:r>
              <w:rPr>
                <w:sz w:val="24"/>
              </w:rPr>
              <w:t>sh0868,</w:t>
            </w:r>
            <w:r>
              <w:rPr>
                <w:sz w:val="24"/>
              </w:rPr>
              <w:t> sh0880.1, </w:t>
            </w:r>
            <w:r>
              <w:rPr>
                <w:sz w:val="24"/>
              </w:rPr>
              <w:t>sh0913,</w:t>
            </w:r>
            <w:r>
              <w:rPr>
                <w:sz w:val="24"/>
              </w:rPr>
              <w:t> sh0937, </w:t>
            </w:r>
            <w:r>
              <w:rPr>
                <w:sz w:val="24"/>
              </w:rPr>
              <w:t>sh0967,</w:t>
            </w:r>
            <w:r>
              <w:rPr>
                <w:sz w:val="24"/>
              </w:rPr>
              <w:t> sh1038.1, </w:t>
            </w:r>
            <w:r>
              <w:rPr>
                <w:sz w:val="24"/>
              </w:rPr>
              <w:t>sh1041.1,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sh1070,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sh1178,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sh1197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sh1199, </w:t>
            </w:r>
            <w:r>
              <w:rPr>
                <w:sz w:val="24"/>
              </w:rPr>
              <w:t>sh1201,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sh1205,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sh1206.1,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sh1207.1</w:t>
            </w:r>
          </w:p>
        </w:tc>
        <w:tc>
          <w:tcPr>
            <w:tcW w:w="71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7" w:hRule="atLeast"/>
        </w:trPr>
        <w:tc>
          <w:tcPr>
            <w:tcW w:w="30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1" w:type="dxa"/>
          </w:tcPr>
          <w:p>
            <w:pPr>
              <w:pStyle w:val="TableParagraph"/>
              <w:spacing w:line="269" w:lineRule="exact" w:before="90"/>
              <w:ind w:left="132"/>
              <w:rPr>
                <w:sz w:val="24"/>
              </w:rPr>
            </w:pPr>
            <w:r>
              <w:rPr>
                <w:sz w:val="24"/>
              </w:rPr>
              <w:t>C48.0, C48.1, C48.2, C56, </w:t>
            </w:r>
            <w:r>
              <w:rPr>
                <w:spacing w:val="-2"/>
                <w:sz w:val="24"/>
              </w:rPr>
              <w:t>C57.0,</w:t>
            </w:r>
          </w:p>
          <w:p>
            <w:pPr>
              <w:pStyle w:val="TableParagraph"/>
              <w:spacing w:line="225" w:lineRule="auto" w:before="7"/>
              <w:ind w:left="132" w:right="866"/>
              <w:rPr>
                <w:sz w:val="24"/>
              </w:rPr>
            </w:pPr>
            <w:r>
              <w:rPr>
                <w:spacing w:val="-2"/>
                <w:sz w:val="24"/>
              </w:rPr>
              <w:t>C57.1,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C57.7, C57.8, C57.9</w:t>
            </w:r>
          </w:p>
        </w:tc>
        <w:tc>
          <w:tcPr>
            <w:tcW w:w="5322" w:type="dxa"/>
          </w:tcPr>
          <w:p>
            <w:pPr>
              <w:pStyle w:val="TableParagraph"/>
              <w:tabs>
                <w:tab w:pos="2716" w:val="left" w:leader="none"/>
              </w:tabs>
              <w:spacing w:line="225" w:lineRule="auto" w:before="106"/>
              <w:ind w:left="2716" w:right="68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схемы: sh0833</w:t>
            </w:r>
          </w:p>
        </w:tc>
        <w:tc>
          <w:tcPr>
            <w:tcW w:w="7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3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st19.169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103"/>
              <w:ind w:left="94" w:right="74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7)</w:t>
            </w:r>
          </w:p>
        </w:tc>
        <w:tc>
          <w:tcPr>
            <w:tcW w:w="4281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322" w:type="dxa"/>
          </w:tcPr>
          <w:p>
            <w:pPr>
              <w:pStyle w:val="TableParagraph"/>
              <w:tabs>
                <w:tab w:pos="2716" w:val="left" w:leader="none"/>
              </w:tabs>
              <w:spacing w:line="225" w:lineRule="auto" w:before="103"/>
              <w:ind w:left="2716" w:right="68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схемы: </w:t>
            </w:r>
            <w:r>
              <w:rPr>
                <w:sz w:val="24"/>
              </w:rPr>
              <w:t>sh0094,</w:t>
            </w:r>
            <w:r>
              <w:rPr>
                <w:sz w:val="24"/>
              </w:rPr>
              <w:t> sh0371.1, </w:t>
            </w:r>
            <w:r>
              <w:rPr>
                <w:sz w:val="24"/>
              </w:rPr>
              <w:t>sh0630,</w:t>
            </w:r>
            <w:r>
              <w:rPr>
                <w:sz w:val="24"/>
              </w:rPr>
              <w:t> sh0638.1, sh0647,</w:t>
            </w:r>
          </w:p>
          <w:p>
            <w:pPr>
              <w:pStyle w:val="TableParagraph"/>
              <w:spacing w:line="225" w:lineRule="auto"/>
              <w:ind w:left="2716" w:right="125"/>
              <w:rPr>
                <w:sz w:val="24"/>
              </w:rPr>
            </w:pPr>
            <w:r>
              <w:rPr>
                <w:spacing w:val="-2"/>
                <w:sz w:val="24"/>
              </w:rPr>
              <w:t>sh0654,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sh0799,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sh0802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sh0827, </w:t>
            </w:r>
            <w:r>
              <w:rPr>
                <w:sz w:val="24"/>
              </w:rPr>
              <w:t>sh0853,</w:t>
            </w:r>
            <w:r>
              <w:rPr>
                <w:sz w:val="24"/>
              </w:rPr>
              <w:t> sh0857.1, </w:t>
            </w:r>
            <w:r>
              <w:rPr>
                <w:sz w:val="24"/>
              </w:rPr>
              <w:t>sh0858.1,</w:t>
            </w:r>
            <w:r>
              <w:rPr>
                <w:sz w:val="24"/>
              </w:rPr>
              <w:t> sh0861, sh1101.1,</w:t>
            </w:r>
          </w:p>
          <w:p>
            <w:pPr>
              <w:pStyle w:val="TableParagraph"/>
              <w:spacing w:line="268" w:lineRule="exact"/>
              <w:ind w:left="2716"/>
              <w:rPr>
                <w:sz w:val="24"/>
              </w:rPr>
            </w:pPr>
            <w:r>
              <w:rPr>
                <w:spacing w:val="-2"/>
                <w:sz w:val="24"/>
              </w:rPr>
              <w:t>sh1196</w:t>
            </w:r>
          </w:p>
        </w:tc>
        <w:tc>
          <w:tcPr>
            <w:tcW w:w="713" w:type="dxa"/>
          </w:tcPr>
          <w:p>
            <w:pPr>
              <w:pStyle w:val="TableParagraph"/>
              <w:spacing w:before="9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2,78</w:t>
            </w:r>
          </w:p>
        </w:tc>
      </w:tr>
      <w:tr>
        <w:trPr>
          <w:trHeight w:val="1236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1" w:type="dxa"/>
          </w:tcPr>
          <w:p>
            <w:pPr>
              <w:pStyle w:val="TableParagraph"/>
              <w:spacing w:line="269" w:lineRule="exact" w:before="88"/>
              <w:ind w:left="132"/>
              <w:rPr>
                <w:sz w:val="24"/>
              </w:rPr>
            </w:pPr>
            <w:r>
              <w:rPr>
                <w:sz w:val="24"/>
              </w:rPr>
              <w:t>C48.0, C48.1, C48.2, C56, </w:t>
            </w:r>
            <w:r>
              <w:rPr>
                <w:spacing w:val="-2"/>
                <w:sz w:val="24"/>
              </w:rPr>
              <w:t>C57.0,</w:t>
            </w:r>
          </w:p>
          <w:p>
            <w:pPr>
              <w:pStyle w:val="TableParagraph"/>
              <w:spacing w:line="225" w:lineRule="auto" w:before="6"/>
              <w:ind w:left="132" w:right="866"/>
              <w:rPr>
                <w:sz w:val="24"/>
              </w:rPr>
            </w:pPr>
            <w:r>
              <w:rPr>
                <w:spacing w:val="-2"/>
                <w:sz w:val="24"/>
              </w:rPr>
              <w:t>C57.1,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C57.7, C57.8, C57.9</w:t>
            </w:r>
          </w:p>
        </w:tc>
        <w:tc>
          <w:tcPr>
            <w:tcW w:w="5322" w:type="dxa"/>
          </w:tcPr>
          <w:p>
            <w:pPr>
              <w:pStyle w:val="TableParagraph"/>
              <w:tabs>
                <w:tab w:pos="2716" w:val="left" w:leader="none"/>
              </w:tabs>
              <w:spacing w:line="225" w:lineRule="auto" w:before="103"/>
              <w:ind w:left="2716" w:right="68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  <w:p>
            <w:pPr>
              <w:pStyle w:val="TableParagraph"/>
              <w:spacing w:line="225" w:lineRule="auto"/>
              <w:ind w:left="2716" w:right="125"/>
              <w:rPr>
                <w:sz w:val="24"/>
              </w:rPr>
            </w:pPr>
            <w:r>
              <w:rPr>
                <w:spacing w:val="-2"/>
                <w:sz w:val="24"/>
              </w:rPr>
              <w:t>схемы: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sh0810,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sh0822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sh1172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13" w:hRule="atLeast"/>
        </w:trPr>
        <w:tc>
          <w:tcPr>
            <w:tcW w:w="951" w:type="dxa"/>
          </w:tcPr>
          <w:p>
            <w:pPr>
              <w:pStyle w:val="TableParagraph"/>
              <w:spacing w:before="10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st19.170</w:t>
            </w:r>
          </w:p>
        </w:tc>
        <w:tc>
          <w:tcPr>
            <w:tcW w:w="2070" w:type="dxa"/>
          </w:tcPr>
          <w:p>
            <w:pPr>
              <w:pStyle w:val="TableParagraph"/>
              <w:spacing w:line="260" w:lineRule="exact" w:before="94"/>
              <w:ind w:left="94" w:right="74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(кроме</w:t>
            </w:r>
          </w:p>
        </w:tc>
        <w:tc>
          <w:tcPr>
            <w:tcW w:w="4281" w:type="dxa"/>
          </w:tcPr>
          <w:p>
            <w:pPr>
              <w:pStyle w:val="TableParagraph"/>
              <w:spacing w:before="100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322" w:type="dxa"/>
          </w:tcPr>
          <w:p>
            <w:pPr>
              <w:pStyle w:val="TableParagraph"/>
              <w:tabs>
                <w:tab w:pos="2716" w:val="left" w:leader="none"/>
              </w:tabs>
              <w:spacing w:line="225" w:lineRule="auto" w:before="109"/>
              <w:ind w:left="2716" w:right="68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  <w:p>
            <w:pPr>
              <w:pStyle w:val="TableParagraph"/>
              <w:spacing w:line="260" w:lineRule="exact"/>
              <w:ind w:left="2716" w:right="125"/>
              <w:rPr>
                <w:sz w:val="24"/>
              </w:rPr>
            </w:pPr>
            <w:r>
              <w:rPr>
                <w:spacing w:val="-2"/>
                <w:sz w:val="24"/>
              </w:rPr>
              <w:t>схемы: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sh0076,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sh0087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sh0159, </w:t>
            </w:r>
            <w:r>
              <w:rPr>
                <w:sz w:val="24"/>
              </w:rPr>
              <w:t>sh0163,</w:t>
            </w:r>
            <w:r>
              <w:rPr>
                <w:sz w:val="24"/>
              </w:rPr>
              <w:t> sh0255.1, sh0311.1,</w:t>
            </w:r>
          </w:p>
        </w:tc>
        <w:tc>
          <w:tcPr>
            <w:tcW w:w="713" w:type="dxa"/>
          </w:tcPr>
          <w:p>
            <w:pPr>
              <w:pStyle w:val="TableParagraph"/>
              <w:spacing w:before="100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3,62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1129"/>
      </w:pPr>
      <w:r>
        <w:rPr/>
        <w:t>лимфоидной </w:t>
      </w:r>
      <w:r>
        <w:rPr/>
        <w:t>и</w:t>
      </w:r>
      <w:r>
        <w:rPr/>
        <w:t> </w:t>
      </w:r>
      <w:r>
        <w:rPr>
          <w:spacing w:val="-2"/>
        </w:rPr>
        <w:t>кроветворно</w:t>
      </w:r>
      <w:r>
        <w:rPr>
          <w:spacing w:val="-2"/>
        </w:rPr>
        <w:t>й</w:t>
      </w:r>
      <w:r>
        <w:rPr>
          <w:spacing w:val="-2"/>
        </w:rPr>
        <w:t> тканей),</w:t>
      </w:r>
      <w:r>
        <w:rPr>
          <w:spacing w:val="-15"/>
        </w:rPr>
        <w:t> </w:t>
      </w:r>
      <w:r>
        <w:rPr>
          <w:spacing w:val="-2"/>
        </w:rPr>
        <w:t>взрослы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(уровень 8)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spacing w:line="269" w:lineRule="exact" w:before="1"/>
        <w:ind w:left="251" w:right="0" w:firstLine="0"/>
        <w:jc w:val="left"/>
        <w:rPr>
          <w:sz w:val="24"/>
        </w:rPr>
      </w:pPr>
      <w:r>
        <w:rPr>
          <w:sz w:val="24"/>
        </w:rPr>
        <w:t>C48.0, C48.1, C48.2, C56, </w:t>
      </w:r>
      <w:r>
        <w:rPr>
          <w:spacing w:val="-2"/>
          <w:sz w:val="24"/>
        </w:rPr>
        <w:t>C57.0,</w:t>
      </w:r>
    </w:p>
    <w:p>
      <w:pPr>
        <w:spacing w:line="225" w:lineRule="auto" w:before="6"/>
        <w:ind w:left="251" w:right="9" w:firstLine="0"/>
        <w:jc w:val="left"/>
        <w:rPr>
          <w:sz w:val="24"/>
        </w:rPr>
      </w:pPr>
      <w:r>
        <w:rPr>
          <w:spacing w:val="-2"/>
          <w:sz w:val="24"/>
        </w:rPr>
        <w:t>C57.1,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C57.2,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C57.3,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C57.4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C57.7, C57.8, C57.9</w:t>
      </w:r>
    </w:p>
    <w:p>
      <w:pPr>
        <w:pStyle w:val="BodyText"/>
        <w:spacing w:before="172"/>
      </w:pPr>
    </w:p>
    <w:p>
      <w:pPr>
        <w:spacing w:line="269" w:lineRule="exact" w:before="0"/>
        <w:ind w:left="251" w:right="0" w:firstLine="0"/>
        <w:jc w:val="left"/>
        <w:rPr>
          <w:sz w:val="24"/>
        </w:rPr>
      </w:pPr>
      <w:r>
        <w:rPr>
          <w:sz w:val="24"/>
        </w:rPr>
        <w:t>C40, C40.0, C40.1, C40.2, </w:t>
      </w:r>
      <w:r>
        <w:rPr>
          <w:spacing w:val="-2"/>
          <w:sz w:val="24"/>
        </w:rPr>
        <w:t>C40.3,</w:t>
      </w:r>
    </w:p>
    <w:p>
      <w:pPr>
        <w:spacing w:line="261" w:lineRule="exact" w:before="0"/>
        <w:ind w:left="251" w:right="0" w:firstLine="0"/>
        <w:jc w:val="left"/>
        <w:rPr>
          <w:sz w:val="24"/>
        </w:rPr>
      </w:pPr>
      <w:r>
        <w:rPr>
          <w:sz w:val="24"/>
        </w:rPr>
        <w:t>C40.8, C40.9, C41, </w:t>
      </w:r>
      <w:r>
        <w:rPr>
          <w:spacing w:val="-2"/>
          <w:sz w:val="24"/>
        </w:rPr>
        <w:t>C41.0,</w:t>
      </w:r>
    </w:p>
    <w:p>
      <w:pPr>
        <w:spacing w:line="225" w:lineRule="auto" w:before="6"/>
        <w:ind w:left="251" w:right="9" w:firstLine="0"/>
        <w:jc w:val="left"/>
        <w:rPr>
          <w:sz w:val="24"/>
        </w:rPr>
      </w:pPr>
      <w:r>
        <w:rPr>
          <w:spacing w:val="-2"/>
          <w:sz w:val="24"/>
        </w:rPr>
        <w:t>C41.1,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C41.2,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C41.3,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C41.4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C41.8, C41.9</w:t>
      </w:r>
    </w:p>
    <w:p>
      <w:pPr>
        <w:pStyle w:val="BodyText"/>
        <w:spacing w:line="225" w:lineRule="auto" w:before="95"/>
        <w:ind w:left="2949" w:right="1294"/>
      </w:pPr>
      <w:r>
        <w:rPr/>
        <w:br w:type="column"/>
      </w:r>
      <w:r>
        <w:rPr/>
        <w:t>sh0601, </w:t>
      </w:r>
      <w:r>
        <w:rPr/>
        <w:t>sh0766,</w:t>
      </w:r>
      <w:r>
        <w:rPr/>
        <w:t> sh0821.1, </w:t>
      </w:r>
      <w:r>
        <w:rPr/>
        <w:t>sh0826,</w:t>
      </w:r>
      <w:r>
        <w:rPr/>
        <w:t> sh0834, </w:t>
      </w:r>
      <w:r>
        <w:rPr/>
        <w:t>sh0836.1,</w:t>
      </w:r>
      <w:r>
        <w:rPr/>
        <w:t> sh0838.1, </w:t>
      </w:r>
      <w:r>
        <w:rPr/>
        <w:t>sh0840,</w:t>
      </w:r>
      <w:r>
        <w:rPr/>
        <w:t> sh0842.1, </w:t>
      </w:r>
      <w:r>
        <w:rPr/>
        <w:t>sh0849,</w:t>
      </w:r>
      <w:r>
        <w:rPr/>
        <w:t> sh0851, </w:t>
      </w:r>
      <w:r>
        <w:rPr/>
        <w:t>sh0855.1,</w:t>
      </w:r>
      <w:r>
        <w:rPr/>
        <w:t> sh0860, </w:t>
      </w:r>
      <w:r>
        <w:rPr/>
        <w:t>sh0889,</w:t>
      </w:r>
      <w:r>
        <w:rPr/>
        <w:t> sh0891.1, </w:t>
      </w:r>
      <w:r>
        <w:rPr/>
        <w:t>sh0969,</w:t>
      </w:r>
      <w:r>
        <w:rPr/>
        <w:t> sh1032.1, </w:t>
      </w:r>
      <w:r>
        <w:rPr/>
        <w:t>sh1033.1,</w:t>
      </w:r>
      <w:r>
        <w:rPr/>
        <w:t> sh1066.1, </w:t>
      </w:r>
      <w:r>
        <w:rPr/>
        <w:t>sh1094,</w:t>
      </w:r>
      <w:r>
        <w:rPr/>
        <w:t> </w:t>
      </w:r>
      <w:r>
        <w:rPr>
          <w:spacing w:val="-2"/>
        </w:rPr>
        <w:t>sh1095,</w:t>
      </w:r>
      <w:r>
        <w:rPr>
          <w:spacing w:val="-13"/>
        </w:rPr>
        <w:t> </w:t>
      </w:r>
      <w:r>
        <w:rPr>
          <w:spacing w:val="-2"/>
        </w:rPr>
        <w:t>sh1096,</w:t>
      </w:r>
      <w:r>
        <w:rPr>
          <w:spacing w:val="-13"/>
        </w:rPr>
        <w:t> </w:t>
      </w:r>
      <w:r>
        <w:rPr>
          <w:spacing w:val="-2"/>
        </w:rPr>
        <w:t>sh1123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sh1143.1, </w:t>
      </w:r>
      <w:r>
        <w:rPr/>
        <w:t>sh1176,</w:t>
      </w:r>
      <w:r>
        <w:rPr/>
        <w:t> </w:t>
      </w:r>
      <w:r>
        <w:rPr>
          <w:spacing w:val="-2"/>
        </w:rPr>
        <w:t>sh1177,</w:t>
      </w:r>
      <w:r>
        <w:rPr>
          <w:spacing w:val="-13"/>
        </w:rPr>
        <w:t> </w:t>
      </w:r>
      <w:r>
        <w:rPr>
          <w:spacing w:val="-2"/>
        </w:rPr>
        <w:t>sh1182,</w:t>
      </w:r>
      <w:r>
        <w:rPr>
          <w:spacing w:val="-13"/>
        </w:rPr>
        <w:t> </w:t>
      </w:r>
      <w:r>
        <w:rPr>
          <w:spacing w:val="-2"/>
        </w:rPr>
        <w:t>sh1189,</w:t>
      </w:r>
    </w:p>
    <w:p>
      <w:pPr>
        <w:pStyle w:val="BodyText"/>
        <w:spacing w:line="266" w:lineRule="exact"/>
        <w:ind w:left="2949"/>
      </w:pPr>
      <w:r>
        <w:rPr/>
        <w:t>sh1190, </w:t>
      </w:r>
      <w:r>
        <w:rPr>
          <w:spacing w:val="-2"/>
        </w:rPr>
        <w:t>sh1212</w:t>
      </w:r>
    </w:p>
    <w:p>
      <w:pPr>
        <w:pStyle w:val="ListParagraph"/>
        <w:numPr>
          <w:ilvl w:val="0"/>
          <w:numId w:val="9"/>
        </w:numPr>
        <w:tabs>
          <w:tab w:pos="2949" w:val="left" w:leader="none"/>
        </w:tabs>
        <w:spacing w:line="225" w:lineRule="auto" w:before="196" w:after="0"/>
        <w:ind w:left="2949" w:right="1836" w:hanging="1819"/>
        <w:jc w:val="left"/>
        <w:rPr>
          <w:sz w:val="24"/>
        </w:rPr>
      </w:pPr>
      <w:r>
        <w:rPr>
          <w:spacing w:val="-2"/>
          <w:sz w:val="24"/>
        </w:rPr>
        <w:t>возрастная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групп</w:t>
      </w:r>
      <w:r>
        <w:rPr>
          <w:spacing w:val="-2"/>
          <w:sz w:val="24"/>
        </w:rPr>
        <w:t>а:</w:t>
      </w:r>
      <w:r>
        <w:rPr>
          <w:spacing w:val="-2"/>
          <w:sz w:val="24"/>
        </w:rPr>
        <w:t> </w:t>
      </w:r>
      <w:r>
        <w:rPr>
          <w:sz w:val="24"/>
        </w:rPr>
        <w:t>старше 18 лет</w:t>
      </w:r>
    </w:p>
    <w:p>
      <w:pPr>
        <w:pStyle w:val="BodyText"/>
        <w:spacing w:line="225" w:lineRule="auto" w:before="1"/>
        <w:ind w:left="2949" w:right="827"/>
      </w:pPr>
      <w:r>
        <w:rPr>
          <w:spacing w:val="-2"/>
        </w:rPr>
        <w:t>схемы:</w:t>
      </w:r>
      <w:r>
        <w:rPr>
          <w:spacing w:val="-14"/>
        </w:rPr>
        <w:t> </w:t>
      </w:r>
      <w:r>
        <w:rPr>
          <w:spacing w:val="-2"/>
        </w:rPr>
        <w:t>sh0330,</w:t>
      </w:r>
      <w:r>
        <w:rPr>
          <w:spacing w:val="-14"/>
        </w:rPr>
        <w:t> </w:t>
      </w:r>
      <w:r>
        <w:rPr>
          <w:spacing w:val="-2"/>
        </w:rPr>
        <w:t>sh0823</w:t>
      </w:r>
      <w:r>
        <w:rPr>
          <w:spacing w:val="-2"/>
        </w:rPr>
        <w:t>,</w:t>
      </w:r>
      <w:r>
        <w:rPr>
          <w:spacing w:val="-2"/>
        </w:rPr>
        <w:t> sh0834</w:t>
      </w:r>
    </w:p>
    <w:p>
      <w:pPr>
        <w:pStyle w:val="ListParagraph"/>
        <w:numPr>
          <w:ilvl w:val="0"/>
          <w:numId w:val="9"/>
        </w:numPr>
        <w:tabs>
          <w:tab w:pos="2949" w:val="left" w:leader="none"/>
        </w:tabs>
        <w:spacing w:line="225" w:lineRule="auto" w:before="204" w:after="0"/>
        <w:ind w:left="2949" w:right="1836" w:hanging="1819"/>
        <w:jc w:val="left"/>
        <w:rPr>
          <w:sz w:val="24"/>
        </w:rPr>
      </w:pPr>
      <w:r>
        <w:rPr>
          <w:spacing w:val="-2"/>
          <w:sz w:val="24"/>
        </w:rPr>
        <w:t>возрастная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групп</w:t>
      </w:r>
      <w:r>
        <w:rPr>
          <w:spacing w:val="-2"/>
          <w:sz w:val="24"/>
        </w:rPr>
        <w:t>а:</w:t>
      </w:r>
      <w:r>
        <w:rPr>
          <w:spacing w:val="-2"/>
          <w:sz w:val="24"/>
        </w:rPr>
        <w:t> </w:t>
      </w:r>
      <w:r>
        <w:rPr>
          <w:sz w:val="24"/>
        </w:rPr>
        <w:t>старше 18 л</w:t>
      </w:r>
      <w:r>
        <w:rPr>
          <w:sz w:val="24"/>
        </w:rPr>
        <w:t>ет</w:t>
      </w:r>
      <w:r>
        <w:rPr>
          <w:sz w:val="24"/>
        </w:rPr>
        <w:t> схемы: sh0926.1</w:t>
      </w:r>
    </w:p>
    <w:p>
      <w:pPr>
        <w:pStyle w:val="ListParagraph"/>
        <w:spacing w:after="0" w:line="225" w:lineRule="auto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  <w:cols w:num="3" w:equalWidth="0">
            <w:col w:w="2948" w:space="40"/>
            <w:col w:w="3543" w:space="623"/>
            <w:col w:w="6710"/>
          </w:cols>
        </w:sectPr>
      </w:pPr>
    </w:p>
    <w:p>
      <w:pPr>
        <w:pStyle w:val="BodyText"/>
        <w:spacing w:line="270" w:lineRule="exact" w:before="188"/>
        <w:ind w:left="124"/>
      </w:pPr>
      <w:r>
        <w:rPr/>
        <w:t>st19.171</w:t>
      </w:r>
      <w:r>
        <w:rPr>
          <w:spacing w:val="32"/>
        </w:rPr>
        <w:t> 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7"/>
        <w:ind w:left="1129" w:right="28"/>
      </w:pPr>
      <w:r>
        <w:rPr/>
        <w:t>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(кром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лимфоидной </w:t>
      </w:r>
      <w:r>
        <w:rPr/>
        <w:t>и</w:t>
      </w:r>
      <w:r>
        <w:rPr/>
        <w:t> </w:t>
      </w:r>
      <w:r>
        <w:rPr>
          <w:spacing w:val="-2"/>
        </w:rPr>
        <w:t>кроветворно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тканей),</w:t>
      </w:r>
      <w:r>
        <w:rPr>
          <w:spacing w:val="-15"/>
        </w:rPr>
        <w:t> </w:t>
      </w:r>
      <w:r>
        <w:rPr/>
        <w:t>взросл</w:t>
      </w:r>
      <w:r>
        <w:rPr/>
        <w:t>ые</w:t>
      </w:r>
      <w:r>
        <w:rPr/>
        <w:t> (уровень 9)</w:t>
      </w:r>
    </w:p>
    <w:p>
      <w:pPr>
        <w:pStyle w:val="BodyText"/>
        <w:tabs>
          <w:tab w:pos="5170" w:val="left" w:leader="none"/>
          <w:tab w:pos="6988" w:val="left" w:leader="none"/>
        </w:tabs>
        <w:spacing w:line="225" w:lineRule="auto" w:before="205"/>
        <w:ind w:left="6989" w:right="38" w:hanging="6865"/>
      </w:pPr>
      <w:r>
        <w:rPr/>
        <w:br w:type="column"/>
      </w:r>
      <w:r>
        <w:rPr/>
        <w:t>C00 - C80, C97, D00 - D09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схемы: </w:t>
      </w:r>
      <w:r>
        <w:rPr/>
        <w:t>sh0088.1,</w:t>
      </w:r>
      <w:r>
        <w:rPr/>
        <w:t> sh0160, </w:t>
      </w:r>
      <w:r>
        <w:rPr/>
        <w:t>sh0204.1,</w:t>
      </w:r>
      <w:r>
        <w:rPr/>
        <w:t> sh0208, </w:t>
      </w:r>
      <w:r>
        <w:rPr/>
        <w:t>sh0209.1,</w:t>
      </w:r>
      <w:r>
        <w:rPr/>
        <w:t> sh0343, </w:t>
      </w:r>
      <w:r>
        <w:rPr/>
        <w:t>sh0418.1,</w:t>
      </w:r>
      <w:r>
        <w:rPr/>
        <w:t> sh0426, </w:t>
      </w:r>
      <w:r>
        <w:rPr/>
        <w:t>sh0557.1,</w:t>
      </w:r>
      <w:r>
        <w:rPr/>
        <w:t> sh0575, </w:t>
      </w:r>
      <w:r>
        <w:rPr/>
        <w:t>sh0618,</w:t>
      </w:r>
      <w:r>
        <w:rPr/>
        <w:t> sh0620.1, </w:t>
      </w:r>
      <w:r>
        <w:rPr/>
        <w:t>sh0668,</w:t>
      </w:r>
      <w:r>
        <w:rPr/>
        <w:t> sh0670.1, sh0828,</w:t>
      </w:r>
    </w:p>
    <w:p>
      <w:pPr>
        <w:pStyle w:val="BodyText"/>
        <w:spacing w:before="194"/>
        <w:ind w:left="124"/>
      </w:pPr>
      <w:r>
        <w:rPr/>
        <w:br w:type="column"/>
      </w:r>
      <w:r>
        <w:rPr>
          <w:spacing w:val="-4"/>
        </w:rPr>
        <w:t>4,27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13" w:space="101"/>
            <w:col w:w="8952" w:space="754"/>
            <w:col w:w="1044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70"/>
        <w:gridCol w:w="4281"/>
        <w:gridCol w:w="5317"/>
        <w:gridCol w:w="708"/>
      </w:tblGrid>
      <w:tr>
        <w:trPr>
          <w:trHeight w:val="1141" w:hRule="atLeast"/>
        </w:trPr>
        <w:tc>
          <w:tcPr>
            <w:tcW w:w="3021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17" w:type="dxa"/>
          </w:tcPr>
          <w:p>
            <w:pPr>
              <w:pStyle w:val="TableParagraph"/>
              <w:spacing w:line="225" w:lineRule="auto" w:before="3"/>
              <w:ind w:left="2716" w:right="260"/>
              <w:rPr>
                <w:sz w:val="24"/>
              </w:rPr>
            </w:pPr>
            <w:r>
              <w:rPr>
                <w:spacing w:val="-2"/>
                <w:sz w:val="24"/>
              </w:rPr>
              <w:t>sh0856,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sh0877,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sh0883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sh0886, </w:t>
            </w:r>
            <w:r>
              <w:rPr>
                <w:sz w:val="24"/>
              </w:rPr>
              <w:t>sh0905,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sh0907, </w:t>
            </w:r>
            <w:r>
              <w:rPr>
                <w:sz w:val="24"/>
              </w:rPr>
              <w:t>sh0941,</w:t>
            </w:r>
            <w:r>
              <w:rPr>
                <w:sz w:val="24"/>
              </w:rPr>
              <w:t> sh0967.1,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sh1144.1</w:t>
            </w:r>
          </w:p>
        </w:tc>
        <w:tc>
          <w:tcPr>
            <w:tcW w:w="708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5" w:hRule="atLeast"/>
        </w:trPr>
        <w:tc>
          <w:tcPr>
            <w:tcW w:w="302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81" w:type="dxa"/>
          </w:tcPr>
          <w:p>
            <w:pPr>
              <w:pStyle w:val="TableParagraph"/>
              <w:spacing w:line="269" w:lineRule="exact" w:before="88"/>
              <w:ind w:left="132"/>
              <w:rPr>
                <w:sz w:val="24"/>
              </w:rPr>
            </w:pPr>
            <w:r>
              <w:rPr>
                <w:sz w:val="24"/>
              </w:rPr>
              <w:t>C48.0, C48.1, C48.2, C56, </w:t>
            </w:r>
            <w:r>
              <w:rPr>
                <w:spacing w:val="-2"/>
                <w:sz w:val="24"/>
              </w:rPr>
              <w:t>C57.0,</w:t>
            </w:r>
          </w:p>
          <w:p>
            <w:pPr>
              <w:pStyle w:val="TableParagraph"/>
              <w:spacing w:line="225" w:lineRule="auto" w:before="7"/>
              <w:ind w:left="132" w:right="866"/>
              <w:rPr>
                <w:sz w:val="24"/>
              </w:rPr>
            </w:pPr>
            <w:r>
              <w:rPr>
                <w:spacing w:val="-2"/>
                <w:sz w:val="24"/>
              </w:rPr>
              <w:t>C57.1,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C57.7, C57.8, C57.9</w:t>
            </w:r>
          </w:p>
        </w:tc>
        <w:tc>
          <w:tcPr>
            <w:tcW w:w="5317" w:type="dxa"/>
          </w:tcPr>
          <w:p>
            <w:pPr>
              <w:pStyle w:val="TableParagraph"/>
              <w:tabs>
                <w:tab w:pos="2716" w:val="left" w:leader="none"/>
              </w:tabs>
              <w:spacing w:line="225" w:lineRule="auto" w:before="104"/>
              <w:ind w:left="2716" w:right="6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схемы: sh1173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7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st19.172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103"/>
              <w:ind w:left="94" w:right="74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10)</w:t>
            </w:r>
          </w:p>
        </w:tc>
        <w:tc>
          <w:tcPr>
            <w:tcW w:w="4281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317" w:type="dxa"/>
          </w:tcPr>
          <w:p>
            <w:pPr>
              <w:pStyle w:val="TableParagraph"/>
              <w:tabs>
                <w:tab w:pos="2716" w:val="left" w:leader="none"/>
              </w:tabs>
              <w:spacing w:line="225" w:lineRule="auto" w:before="103"/>
              <w:ind w:left="2716" w:right="6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схемы: </w:t>
            </w:r>
            <w:r>
              <w:rPr>
                <w:sz w:val="24"/>
              </w:rPr>
              <w:t>sh0714,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sh1129.1</w:t>
            </w:r>
          </w:p>
        </w:tc>
        <w:tc>
          <w:tcPr>
            <w:tcW w:w="708" w:type="dxa"/>
          </w:tcPr>
          <w:p>
            <w:pPr>
              <w:pStyle w:val="TableParagraph"/>
              <w:spacing w:before="94"/>
              <w:ind w:left="200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5,32</w:t>
            </w:r>
          </w:p>
        </w:tc>
      </w:tr>
      <w:tr>
        <w:trPr>
          <w:trHeight w:val="989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1" w:type="dxa"/>
          </w:tcPr>
          <w:p>
            <w:pPr>
              <w:pStyle w:val="TableParagraph"/>
              <w:spacing w:line="269" w:lineRule="exact" w:before="92"/>
              <w:ind w:left="132"/>
              <w:rPr>
                <w:sz w:val="24"/>
              </w:rPr>
            </w:pPr>
            <w:r>
              <w:rPr>
                <w:sz w:val="24"/>
              </w:rPr>
              <w:t>C48.0, C48.1, C48.2, C56, </w:t>
            </w:r>
            <w:r>
              <w:rPr>
                <w:spacing w:val="-2"/>
                <w:sz w:val="24"/>
              </w:rPr>
              <w:t>C57.0,</w:t>
            </w:r>
          </w:p>
          <w:p>
            <w:pPr>
              <w:pStyle w:val="TableParagraph"/>
              <w:spacing w:line="225" w:lineRule="auto" w:before="7"/>
              <w:ind w:left="132" w:right="866"/>
              <w:rPr>
                <w:sz w:val="24"/>
              </w:rPr>
            </w:pPr>
            <w:r>
              <w:rPr>
                <w:spacing w:val="-2"/>
                <w:sz w:val="24"/>
              </w:rPr>
              <w:t>C57.1,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C57.7, C57.8, C57.9</w:t>
            </w:r>
          </w:p>
        </w:tc>
        <w:tc>
          <w:tcPr>
            <w:tcW w:w="5317" w:type="dxa"/>
          </w:tcPr>
          <w:p>
            <w:pPr>
              <w:pStyle w:val="TableParagraph"/>
              <w:tabs>
                <w:tab w:pos="2716" w:val="left" w:leader="none"/>
              </w:tabs>
              <w:spacing w:line="225" w:lineRule="auto" w:before="108"/>
              <w:ind w:left="2716" w:right="6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схемы: sh1174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3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st19.173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103"/>
              <w:ind w:left="94" w:right="74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11)</w:t>
            </w:r>
          </w:p>
        </w:tc>
        <w:tc>
          <w:tcPr>
            <w:tcW w:w="4281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317" w:type="dxa"/>
          </w:tcPr>
          <w:p>
            <w:pPr>
              <w:pStyle w:val="TableParagraph"/>
              <w:tabs>
                <w:tab w:pos="2716" w:val="left" w:leader="none"/>
              </w:tabs>
              <w:spacing w:line="225" w:lineRule="auto" w:before="103"/>
              <w:ind w:left="2716" w:right="6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схемы: sh0399.1,</w:t>
            </w:r>
          </w:p>
          <w:p>
            <w:pPr>
              <w:pStyle w:val="TableParagraph"/>
              <w:spacing w:line="225" w:lineRule="auto"/>
              <w:ind w:left="2716"/>
              <w:rPr>
                <w:sz w:val="24"/>
              </w:rPr>
            </w:pPr>
            <w:r>
              <w:rPr>
                <w:spacing w:val="-2"/>
                <w:sz w:val="24"/>
              </w:rPr>
              <w:t>sh0504,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sh0506,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sh0583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sh0940, sh0958, </w:t>
            </w:r>
            <w:r>
              <w:rPr>
                <w:spacing w:val="-2"/>
                <w:sz w:val="24"/>
              </w:rPr>
              <w:t>sh1175</w:t>
            </w:r>
          </w:p>
        </w:tc>
        <w:tc>
          <w:tcPr>
            <w:tcW w:w="708" w:type="dxa"/>
          </w:tcPr>
          <w:p>
            <w:pPr>
              <w:pStyle w:val="TableParagraph"/>
              <w:spacing w:before="94"/>
              <w:ind w:left="20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6,2</w:t>
            </w:r>
          </w:p>
        </w:tc>
      </w:tr>
      <w:tr>
        <w:trPr>
          <w:trHeight w:val="623" w:hRule="atLeast"/>
        </w:trPr>
        <w:tc>
          <w:tcPr>
            <w:tcW w:w="951" w:type="dxa"/>
          </w:tcPr>
          <w:p>
            <w:pPr>
              <w:pStyle w:val="TableParagraph"/>
              <w:spacing w:before="10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st19.174</w:t>
            </w:r>
          </w:p>
        </w:tc>
        <w:tc>
          <w:tcPr>
            <w:tcW w:w="2070" w:type="dxa"/>
          </w:tcPr>
          <w:p>
            <w:pPr>
              <w:pStyle w:val="TableParagraph"/>
              <w:spacing w:line="260" w:lineRule="exact" w:before="83"/>
              <w:ind w:left="94" w:right="74"/>
              <w:rPr>
                <w:sz w:val="24"/>
              </w:rPr>
            </w:pPr>
            <w:r>
              <w:rPr>
                <w:spacing w:val="-4"/>
                <w:sz w:val="24"/>
              </w:rPr>
              <w:t>Лекарственна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 при</w:t>
            </w:r>
          </w:p>
        </w:tc>
        <w:tc>
          <w:tcPr>
            <w:tcW w:w="4281" w:type="dxa"/>
          </w:tcPr>
          <w:p>
            <w:pPr>
              <w:pStyle w:val="TableParagraph"/>
              <w:spacing w:before="104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317" w:type="dxa"/>
          </w:tcPr>
          <w:p>
            <w:pPr>
              <w:pStyle w:val="TableParagraph"/>
              <w:tabs>
                <w:tab w:pos="2716" w:val="left" w:leader="none"/>
              </w:tabs>
              <w:spacing w:line="260" w:lineRule="exact" w:before="83"/>
              <w:ind w:left="2716" w:right="6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708" w:type="dxa"/>
          </w:tcPr>
          <w:p>
            <w:pPr>
              <w:pStyle w:val="TableParagraph"/>
              <w:spacing w:before="104"/>
              <w:ind w:left="200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6,59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70"/>
        <w:gridCol w:w="3984"/>
        <w:gridCol w:w="5591"/>
        <w:gridCol w:w="791"/>
      </w:tblGrid>
      <w:tr>
        <w:trPr>
          <w:trHeight w:val="1920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3"/>
              <w:ind w:left="94" w:right="74"/>
              <w:rPr>
                <w:sz w:val="24"/>
              </w:rPr>
            </w:pP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12)</w:t>
            </w:r>
          </w:p>
        </w:tc>
        <w:tc>
          <w:tcPr>
            <w:tcW w:w="3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91" w:type="dxa"/>
          </w:tcPr>
          <w:p>
            <w:pPr>
              <w:pStyle w:val="TableParagraph"/>
              <w:spacing w:line="225" w:lineRule="auto" w:before="3"/>
              <w:ind w:left="3013" w:right="654"/>
              <w:rPr>
                <w:sz w:val="24"/>
              </w:rPr>
            </w:pPr>
            <w:r>
              <w:rPr>
                <w:sz w:val="24"/>
              </w:rPr>
              <w:t>схемы: </w:t>
            </w:r>
            <w:r>
              <w:rPr>
                <w:sz w:val="24"/>
              </w:rPr>
              <w:t>sh0533,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sh0645.1,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sh0661,</w:t>
            </w:r>
          </w:p>
          <w:p>
            <w:pPr>
              <w:pStyle w:val="TableParagraph"/>
              <w:spacing w:line="269" w:lineRule="exact"/>
              <w:ind w:left="3013"/>
              <w:rPr>
                <w:sz w:val="24"/>
              </w:rPr>
            </w:pPr>
            <w:r>
              <w:rPr>
                <w:sz w:val="24"/>
              </w:rPr>
              <w:t>sh0882, </w:t>
            </w:r>
            <w:r>
              <w:rPr>
                <w:spacing w:val="-2"/>
                <w:sz w:val="24"/>
              </w:rPr>
              <w:t>sh0954</w:t>
            </w:r>
          </w:p>
        </w:tc>
        <w:tc>
          <w:tcPr>
            <w:tcW w:w="79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2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st19.175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105"/>
              <w:ind w:left="94" w:right="74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13)</w:t>
            </w:r>
          </w:p>
        </w:tc>
        <w:tc>
          <w:tcPr>
            <w:tcW w:w="3984" w:type="dxa"/>
          </w:tcPr>
          <w:p>
            <w:pPr>
              <w:pStyle w:val="TableParagraph"/>
              <w:spacing w:before="96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591" w:type="dxa"/>
          </w:tcPr>
          <w:p>
            <w:pPr>
              <w:pStyle w:val="TableParagraph"/>
              <w:tabs>
                <w:tab w:pos="3013" w:val="left" w:leader="none"/>
              </w:tabs>
              <w:spacing w:line="225" w:lineRule="auto" w:before="105"/>
              <w:ind w:left="3013" w:right="65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  <w:p>
            <w:pPr>
              <w:pStyle w:val="TableParagraph"/>
              <w:spacing w:line="225" w:lineRule="auto"/>
              <w:ind w:left="3013"/>
              <w:rPr>
                <w:sz w:val="24"/>
              </w:rPr>
            </w:pPr>
            <w:r>
              <w:rPr>
                <w:spacing w:val="-2"/>
                <w:sz w:val="24"/>
              </w:rPr>
              <w:t>схемы: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sh0067,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sh0070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sh0398.1, </w:t>
            </w:r>
            <w:r>
              <w:rPr>
                <w:sz w:val="24"/>
              </w:rPr>
              <w:t>sh0576.1,</w:t>
            </w:r>
            <w:r>
              <w:rPr>
                <w:sz w:val="24"/>
              </w:rPr>
              <w:t> sh0769, sh0868.1,</w:t>
            </w:r>
          </w:p>
          <w:p>
            <w:pPr>
              <w:pStyle w:val="TableParagraph"/>
              <w:spacing w:line="268" w:lineRule="exact"/>
              <w:ind w:left="3013"/>
              <w:rPr>
                <w:sz w:val="24"/>
              </w:rPr>
            </w:pPr>
            <w:r>
              <w:rPr>
                <w:sz w:val="24"/>
              </w:rPr>
              <w:t>sh1072, </w:t>
            </w:r>
            <w:r>
              <w:rPr>
                <w:spacing w:val="-2"/>
                <w:sz w:val="24"/>
              </w:rPr>
              <w:t>sh1113</w:t>
            </w:r>
          </w:p>
        </w:tc>
        <w:tc>
          <w:tcPr>
            <w:tcW w:w="791" w:type="dxa"/>
          </w:tcPr>
          <w:p>
            <w:pPr>
              <w:pStyle w:val="TableParagraph"/>
              <w:spacing w:before="96"/>
              <w:ind w:left="163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7,01</w:t>
            </w:r>
          </w:p>
        </w:tc>
      </w:tr>
      <w:tr>
        <w:trPr>
          <w:trHeight w:val="2537" w:hRule="atLeast"/>
        </w:trPr>
        <w:tc>
          <w:tcPr>
            <w:tcW w:w="951" w:type="dxa"/>
          </w:tcPr>
          <w:p>
            <w:pPr>
              <w:pStyle w:val="TableParagraph"/>
              <w:spacing w:before="9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st19.176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107"/>
              <w:ind w:left="94" w:right="74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14)</w:t>
            </w:r>
          </w:p>
        </w:tc>
        <w:tc>
          <w:tcPr>
            <w:tcW w:w="3984" w:type="dxa"/>
          </w:tcPr>
          <w:p>
            <w:pPr>
              <w:pStyle w:val="TableParagraph"/>
              <w:spacing w:before="98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591" w:type="dxa"/>
          </w:tcPr>
          <w:p>
            <w:pPr>
              <w:pStyle w:val="TableParagraph"/>
              <w:tabs>
                <w:tab w:pos="3013" w:val="left" w:leader="none"/>
              </w:tabs>
              <w:spacing w:line="225" w:lineRule="auto" w:before="107"/>
              <w:ind w:left="3013" w:right="65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  <w:p>
            <w:pPr>
              <w:pStyle w:val="TableParagraph"/>
              <w:spacing w:line="225" w:lineRule="auto"/>
              <w:ind w:left="3013" w:right="205"/>
              <w:rPr>
                <w:sz w:val="24"/>
              </w:rPr>
            </w:pPr>
            <w:r>
              <w:rPr>
                <w:sz w:val="24"/>
              </w:rPr>
              <w:t>схемы: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sh0450,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sh0595,</w:t>
            </w:r>
            <w:r>
              <w:rPr>
                <w:sz w:val="24"/>
              </w:rPr>
              <w:t> sh0596, sh0597, </w:t>
            </w:r>
            <w:r>
              <w:rPr>
                <w:spacing w:val="-4"/>
                <w:sz w:val="24"/>
              </w:rPr>
              <w:t>sh0872,</w:t>
            </w:r>
          </w:p>
          <w:p>
            <w:pPr>
              <w:pStyle w:val="TableParagraph"/>
              <w:spacing w:line="269" w:lineRule="exact"/>
              <w:ind w:left="3013"/>
              <w:rPr>
                <w:sz w:val="24"/>
              </w:rPr>
            </w:pPr>
            <w:r>
              <w:rPr>
                <w:sz w:val="24"/>
              </w:rPr>
              <w:t>sh0976, </w:t>
            </w:r>
            <w:r>
              <w:rPr>
                <w:spacing w:val="-2"/>
                <w:sz w:val="24"/>
              </w:rPr>
              <w:t>sh1188</w:t>
            </w:r>
          </w:p>
        </w:tc>
        <w:tc>
          <w:tcPr>
            <w:tcW w:w="791" w:type="dxa"/>
          </w:tcPr>
          <w:p>
            <w:pPr>
              <w:pStyle w:val="TableParagraph"/>
              <w:spacing w:before="98"/>
              <w:ind w:lef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7,6</w:t>
            </w:r>
          </w:p>
        </w:tc>
      </w:tr>
      <w:tr>
        <w:trPr>
          <w:trHeight w:val="1923" w:hRule="atLeast"/>
        </w:trPr>
        <w:tc>
          <w:tcPr>
            <w:tcW w:w="951" w:type="dxa"/>
          </w:tcPr>
          <w:p>
            <w:pPr>
              <w:pStyle w:val="TableParagraph"/>
              <w:spacing w:before="10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st19.177</w:t>
            </w:r>
          </w:p>
        </w:tc>
        <w:tc>
          <w:tcPr>
            <w:tcW w:w="2070" w:type="dxa"/>
          </w:tcPr>
          <w:p>
            <w:pPr>
              <w:pStyle w:val="TableParagraph"/>
              <w:spacing w:line="260" w:lineRule="exact" w:before="83"/>
              <w:ind w:left="94" w:right="74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кроветворной</w:t>
            </w:r>
          </w:p>
        </w:tc>
        <w:tc>
          <w:tcPr>
            <w:tcW w:w="3984" w:type="dxa"/>
          </w:tcPr>
          <w:p>
            <w:pPr>
              <w:pStyle w:val="TableParagraph"/>
              <w:spacing w:before="104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591" w:type="dxa"/>
          </w:tcPr>
          <w:p>
            <w:pPr>
              <w:pStyle w:val="TableParagraph"/>
              <w:tabs>
                <w:tab w:pos="3013" w:val="left" w:leader="none"/>
              </w:tabs>
              <w:spacing w:line="225" w:lineRule="auto" w:before="114"/>
              <w:ind w:left="3013" w:right="65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  <w:p>
            <w:pPr>
              <w:pStyle w:val="TableParagraph"/>
              <w:spacing w:line="225" w:lineRule="auto"/>
              <w:ind w:left="3013" w:right="205"/>
              <w:rPr>
                <w:sz w:val="24"/>
              </w:rPr>
            </w:pPr>
            <w:r>
              <w:rPr>
                <w:sz w:val="24"/>
              </w:rPr>
              <w:t>схемы: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sh0181,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sh0715,</w:t>
            </w:r>
            <w:r>
              <w:rPr>
                <w:sz w:val="24"/>
              </w:rPr>
              <w:t> sh0796, sh0961, </w:t>
            </w:r>
            <w:r>
              <w:rPr>
                <w:spacing w:val="-4"/>
                <w:sz w:val="24"/>
              </w:rPr>
              <w:t>sh0962,</w:t>
            </w:r>
          </w:p>
          <w:p>
            <w:pPr>
              <w:pStyle w:val="TableParagraph"/>
              <w:spacing w:line="269" w:lineRule="exact"/>
              <w:ind w:left="3013"/>
              <w:rPr>
                <w:sz w:val="24"/>
              </w:rPr>
            </w:pPr>
            <w:r>
              <w:rPr>
                <w:spacing w:val="-2"/>
                <w:sz w:val="24"/>
              </w:rPr>
              <w:t>sh1084</w:t>
            </w:r>
          </w:p>
        </w:tc>
        <w:tc>
          <w:tcPr>
            <w:tcW w:w="791" w:type="dxa"/>
          </w:tcPr>
          <w:p>
            <w:pPr>
              <w:pStyle w:val="TableParagraph"/>
              <w:spacing w:before="104"/>
              <w:ind w:left="163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10,13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70"/>
        <w:gridCol w:w="3984"/>
        <w:gridCol w:w="5603"/>
        <w:gridCol w:w="787"/>
      </w:tblGrid>
      <w:tr>
        <w:trPr>
          <w:trHeight w:val="623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3"/>
              <w:ind w:left="94" w:right="74"/>
              <w:rPr>
                <w:sz w:val="24"/>
              </w:rPr>
            </w:pPr>
            <w:r>
              <w:rPr>
                <w:spacing w:val="-2"/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взрослы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15)</w:t>
            </w:r>
          </w:p>
        </w:tc>
        <w:tc>
          <w:tcPr>
            <w:tcW w:w="3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9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st19.178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102"/>
              <w:ind w:left="94" w:right="74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16)</w:t>
            </w:r>
          </w:p>
        </w:tc>
        <w:tc>
          <w:tcPr>
            <w:tcW w:w="3984" w:type="dxa"/>
          </w:tcPr>
          <w:p>
            <w:pPr>
              <w:pStyle w:val="TableParagraph"/>
              <w:spacing w:before="93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603" w:type="dxa"/>
          </w:tcPr>
          <w:p>
            <w:pPr>
              <w:pStyle w:val="TableParagraph"/>
              <w:tabs>
                <w:tab w:pos="3013" w:val="left" w:leader="none"/>
              </w:tabs>
              <w:spacing w:line="225" w:lineRule="auto" w:before="102"/>
              <w:ind w:left="3013" w:right="666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схемы: </w:t>
            </w:r>
            <w:r>
              <w:rPr>
                <w:sz w:val="24"/>
              </w:rPr>
              <w:t>sh0575.1,</w:t>
            </w:r>
            <w:r>
              <w:rPr>
                <w:sz w:val="24"/>
              </w:rPr>
              <w:t> sh0876, sh0958.1</w:t>
            </w:r>
          </w:p>
        </w:tc>
        <w:tc>
          <w:tcPr>
            <w:tcW w:w="787" w:type="dxa"/>
          </w:tcPr>
          <w:p>
            <w:pPr>
              <w:pStyle w:val="TableParagraph"/>
              <w:spacing w:before="93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12,23</w:t>
            </w:r>
          </w:p>
        </w:tc>
      </w:tr>
      <w:tr>
        <w:trPr>
          <w:trHeight w:val="2537" w:hRule="atLeast"/>
        </w:trPr>
        <w:tc>
          <w:tcPr>
            <w:tcW w:w="951" w:type="dxa"/>
          </w:tcPr>
          <w:p>
            <w:pPr>
              <w:pStyle w:val="TableParagraph"/>
              <w:spacing w:before="9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st19.179</w:t>
            </w:r>
          </w:p>
        </w:tc>
        <w:tc>
          <w:tcPr>
            <w:tcW w:w="2070" w:type="dxa"/>
          </w:tcPr>
          <w:p>
            <w:pPr>
              <w:pStyle w:val="TableParagraph"/>
              <w:spacing w:line="225" w:lineRule="auto" w:before="107"/>
              <w:ind w:left="94" w:right="74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17)</w:t>
            </w:r>
          </w:p>
        </w:tc>
        <w:tc>
          <w:tcPr>
            <w:tcW w:w="3984" w:type="dxa"/>
          </w:tcPr>
          <w:p>
            <w:pPr>
              <w:pStyle w:val="TableParagraph"/>
              <w:spacing w:before="98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603" w:type="dxa"/>
          </w:tcPr>
          <w:p>
            <w:pPr>
              <w:pStyle w:val="TableParagraph"/>
              <w:tabs>
                <w:tab w:pos="3013" w:val="left" w:leader="none"/>
              </w:tabs>
              <w:spacing w:line="225" w:lineRule="auto" w:before="107"/>
              <w:ind w:left="3013" w:right="666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схемы: </w:t>
            </w:r>
            <w:r>
              <w:rPr>
                <w:sz w:val="24"/>
              </w:rPr>
              <w:t>sh0662,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sh0882.1</w:t>
            </w:r>
          </w:p>
        </w:tc>
        <w:tc>
          <w:tcPr>
            <w:tcW w:w="787" w:type="dxa"/>
          </w:tcPr>
          <w:p>
            <w:pPr>
              <w:pStyle w:val="TableParagraph"/>
              <w:spacing w:before="98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13,13</w:t>
            </w:r>
          </w:p>
        </w:tc>
      </w:tr>
      <w:tr>
        <w:trPr>
          <w:trHeight w:val="2443" w:hRule="atLeast"/>
        </w:trPr>
        <w:tc>
          <w:tcPr>
            <w:tcW w:w="951" w:type="dxa"/>
          </w:tcPr>
          <w:p>
            <w:pPr>
              <w:pStyle w:val="TableParagraph"/>
              <w:spacing w:before="10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st19.180</w:t>
            </w:r>
          </w:p>
        </w:tc>
        <w:tc>
          <w:tcPr>
            <w:tcW w:w="2070" w:type="dxa"/>
          </w:tcPr>
          <w:p>
            <w:pPr>
              <w:pStyle w:val="TableParagraph"/>
              <w:spacing w:line="260" w:lineRule="exact" w:before="83"/>
              <w:ind w:left="94" w:right="74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18)</w:t>
            </w:r>
          </w:p>
        </w:tc>
        <w:tc>
          <w:tcPr>
            <w:tcW w:w="3984" w:type="dxa"/>
          </w:tcPr>
          <w:p>
            <w:pPr>
              <w:pStyle w:val="TableParagraph"/>
              <w:spacing w:before="104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603" w:type="dxa"/>
          </w:tcPr>
          <w:p>
            <w:pPr>
              <w:pStyle w:val="TableParagraph"/>
              <w:tabs>
                <w:tab w:pos="3013" w:val="left" w:leader="none"/>
              </w:tabs>
              <w:spacing w:line="225" w:lineRule="auto" w:before="114"/>
              <w:ind w:left="3013" w:right="649" w:hanging="181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25" w:lineRule="auto"/>
              <w:ind w:left="3013" w:right="203"/>
              <w:jc w:val="both"/>
              <w:rPr>
                <w:sz w:val="24"/>
              </w:rPr>
            </w:pPr>
            <w:r>
              <w:rPr>
                <w:sz w:val="24"/>
              </w:rPr>
              <w:t>схемы: sh0709, </w:t>
            </w:r>
            <w:r>
              <w:rPr>
                <w:sz w:val="24"/>
              </w:rPr>
              <w:t>sh0979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sh1061,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sh1062,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sh1063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sh1099, sh1134,</w:t>
            </w:r>
          </w:p>
          <w:p>
            <w:pPr>
              <w:pStyle w:val="TableParagraph"/>
              <w:spacing w:line="268" w:lineRule="exact"/>
              <w:ind w:left="3013"/>
              <w:jc w:val="both"/>
              <w:rPr>
                <w:sz w:val="24"/>
              </w:rPr>
            </w:pPr>
            <w:r>
              <w:rPr>
                <w:sz w:val="24"/>
              </w:rPr>
              <w:t>sh1139, sh1217, </w:t>
            </w:r>
            <w:r>
              <w:rPr>
                <w:spacing w:val="-2"/>
                <w:sz w:val="24"/>
              </w:rPr>
              <w:t>sh1219</w:t>
            </w:r>
          </w:p>
        </w:tc>
        <w:tc>
          <w:tcPr>
            <w:tcW w:w="787" w:type="dxa"/>
          </w:tcPr>
          <w:p>
            <w:pPr>
              <w:pStyle w:val="TableParagraph"/>
              <w:spacing w:before="104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15,16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12"/>
        <w:gridCol w:w="4182"/>
        <w:gridCol w:w="5303"/>
        <w:gridCol w:w="848"/>
      </w:tblGrid>
      <w:tr>
        <w:trPr>
          <w:trHeight w:val="2439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st19.181</w:t>
            </w:r>
          </w:p>
        </w:tc>
        <w:tc>
          <w:tcPr>
            <w:tcW w:w="2112" w:type="dxa"/>
          </w:tcPr>
          <w:p>
            <w:pPr>
              <w:pStyle w:val="TableParagraph"/>
              <w:spacing w:line="225" w:lineRule="auto" w:before="3"/>
              <w:ind w:left="94" w:right="52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19)</w:t>
            </w:r>
          </w:p>
        </w:tc>
        <w:tc>
          <w:tcPr>
            <w:tcW w:w="4182" w:type="dxa"/>
          </w:tcPr>
          <w:p>
            <w:pPr>
              <w:pStyle w:val="TableParagraph"/>
              <w:spacing w:line="272" w:lineRule="exact"/>
              <w:ind w:left="90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303" w:type="dxa"/>
          </w:tcPr>
          <w:p>
            <w:pPr>
              <w:pStyle w:val="TableParagraph"/>
              <w:tabs>
                <w:tab w:pos="2773" w:val="left" w:leader="none"/>
              </w:tabs>
              <w:spacing w:line="225" w:lineRule="auto" w:before="3"/>
              <w:ind w:left="2773" w:right="606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  <w:p>
            <w:pPr>
              <w:pStyle w:val="TableParagraph"/>
              <w:spacing w:line="269" w:lineRule="exact"/>
              <w:ind w:left="2773"/>
              <w:rPr>
                <w:sz w:val="24"/>
              </w:rPr>
            </w:pPr>
            <w:r>
              <w:rPr>
                <w:sz w:val="24"/>
              </w:rPr>
              <w:t>схемы: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sh0081,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sh0604</w:t>
            </w:r>
          </w:p>
        </w:tc>
        <w:tc>
          <w:tcPr>
            <w:tcW w:w="848" w:type="dxa"/>
          </w:tcPr>
          <w:p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31,27</w:t>
            </w:r>
          </w:p>
        </w:tc>
      </w:tr>
      <w:tr>
        <w:trPr>
          <w:trHeight w:val="726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st20</w:t>
            </w:r>
          </w:p>
        </w:tc>
        <w:tc>
          <w:tcPr>
            <w:tcW w:w="2112" w:type="dxa"/>
          </w:tcPr>
          <w:p>
            <w:pPr>
              <w:pStyle w:val="TableParagraph"/>
              <w:spacing w:line="225" w:lineRule="auto" w:before="107"/>
              <w:ind w:left="94" w:right="52"/>
              <w:rPr>
                <w:sz w:val="24"/>
              </w:rPr>
            </w:pPr>
            <w:r>
              <w:rPr>
                <w:spacing w:val="-4"/>
                <w:sz w:val="24"/>
              </w:rPr>
              <w:t>Оториноларингол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 гия</w:t>
            </w:r>
          </w:p>
        </w:tc>
        <w:tc>
          <w:tcPr>
            <w:tcW w:w="41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before="97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0,87</w:t>
            </w:r>
          </w:p>
        </w:tc>
      </w:tr>
      <w:tr>
        <w:trPr>
          <w:trHeight w:val="1763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st20.001</w:t>
            </w:r>
          </w:p>
        </w:tc>
        <w:tc>
          <w:tcPr>
            <w:tcW w:w="2112" w:type="dxa"/>
          </w:tcPr>
          <w:p>
            <w:pPr>
              <w:pStyle w:val="TableParagraph"/>
              <w:spacing w:line="225" w:lineRule="auto" w:before="104"/>
              <w:ind w:left="94" w:right="129"/>
              <w:rPr>
                <w:sz w:val="24"/>
              </w:rPr>
            </w:pPr>
            <w:r>
              <w:rPr>
                <w:spacing w:val="-2"/>
                <w:sz w:val="24"/>
              </w:rPr>
              <w:t>Доброкачестве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ны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новообразования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новообразовани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situ уха, горл</w:t>
            </w:r>
            <w:r>
              <w:rPr>
                <w:sz w:val="24"/>
              </w:rPr>
              <w:t>а,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носа,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полости</w:t>
            </w:r>
            <w:r>
              <w:rPr>
                <w:spacing w:val="-5"/>
                <w:sz w:val="24"/>
              </w:rPr>
              <w:t> рта</w:t>
            </w:r>
          </w:p>
        </w:tc>
        <w:tc>
          <w:tcPr>
            <w:tcW w:w="4182" w:type="dxa"/>
          </w:tcPr>
          <w:p>
            <w:pPr>
              <w:pStyle w:val="TableParagraph"/>
              <w:spacing w:line="269" w:lineRule="exact" w:before="88"/>
              <w:ind w:left="90"/>
              <w:rPr>
                <w:sz w:val="24"/>
              </w:rPr>
            </w:pPr>
            <w:r>
              <w:rPr>
                <w:sz w:val="24"/>
              </w:rPr>
              <w:t>D00, D00.0, D00.1, </w:t>
            </w:r>
            <w:r>
              <w:rPr>
                <w:spacing w:val="-2"/>
                <w:sz w:val="24"/>
              </w:rPr>
              <w:t>D00.2,</w:t>
            </w:r>
          </w:p>
          <w:p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D02.0, D10, D10.0, </w:t>
            </w:r>
            <w:r>
              <w:rPr>
                <w:spacing w:val="-2"/>
                <w:sz w:val="24"/>
              </w:rPr>
              <w:t>D10.1,</w:t>
            </w:r>
          </w:p>
          <w:p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D10.2, D10.3, D10.4, </w:t>
            </w:r>
            <w:r>
              <w:rPr>
                <w:spacing w:val="-2"/>
                <w:sz w:val="24"/>
              </w:rPr>
              <w:t>D10.5,</w:t>
            </w:r>
          </w:p>
          <w:p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D10.6, D10.7, D10.9, </w:t>
            </w:r>
            <w:r>
              <w:rPr>
                <w:spacing w:val="-4"/>
                <w:sz w:val="24"/>
              </w:rPr>
              <w:t>D11,</w:t>
            </w:r>
          </w:p>
          <w:p>
            <w:pPr>
              <w:pStyle w:val="TableParagraph"/>
              <w:spacing w:line="225" w:lineRule="auto" w:before="6"/>
              <w:ind w:left="90" w:right="853"/>
              <w:rPr>
                <w:sz w:val="24"/>
              </w:rPr>
            </w:pPr>
            <w:r>
              <w:rPr>
                <w:spacing w:val="-2"/>
                <w:sz w:val="24"/>
              </w:rPr>
              <w:t>D11.0,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D11.7,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D11.9,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D14.0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D14.1, D16.5</w:t>
            </w:r>
          </w:p>
        </w:tc>
        <w:tc>
          <w:tcPr>
            <w:tcW w:w="5303" w:type="dxa"/>
          </w:tcPr>
          <w:p>
            <w:pPr>
              <w:pStyle w:val="TableParagraph"/>
              <w:tabs>
                <w:tab w:pos="3946" w:val="left" w:leader="none"/>
              </w:tabs>
              <w:spacing w:before="95"/>
              <w:ind w:left="95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spacing w:before="95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0,66</w:t>
            </w:r>
          </w:p>
        </w:tc>
      </w:tr>
      <w:tr>
        <w:trPr>
          <w:trHeight w:val="3745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st20.002</w:t>
            </w:r>
          </w:p>
        </w:tc>
        <w:tc>
          <w:tcPr>
            <w:tcW w:w="2112" w:type="dxa"/>
          </w:tcPr>
          <w:p>
            <w:pPr>
              <w:pStyle w:val="TableParagraph"/>
              <w:spacing w:line="225" w:lineRule="auto" w:before="103"/>
              <w:ind w:left="94" w:right="52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отит,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мастоидит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нарушени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вестибулярно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4182" w:type="dxa"/>
          </w:tcPr>
          <w:p>
            <w:pPr>
              <w:pStyle w:val="TableParagraph"/>
              <w:spacing w:line="269" w:lineRule="exact" w:before="88"/>
              <w:ind w:left="90"/>
              <w:rPr>
                <w:sz w:val="24"/>
              </w:rPr>
            </w:pPr>
            <w:r>
              <w:rPr>
                <w:sz w:val="24"/>
              </w:rPr>
              <w:t>H65, H65.0, H65.1, </w:t>
            </w:r>
            <w:r>
              <w:rPr>
                <w:spacing w:val="-2"/>
                <w:sz w:val="24"/>
              </w:rPr>
              <w:t>H65.2,</w:t>
            </w:r>
          </w:p>
          <w:p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H65.3, H65.4, H65.9, </w:t>
            </w:r>
            <w:r>
              <w:rPr>
                <w:spacing w:val="-4"/>
                <w:sz w:val="24"/>
              </w:rPr>
              <w:t>H66,</w:t>
            </w:r>
          </w:p>
          <w:p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H66.0, H66.1, H66.2, </w:t>
            </w:r>
            <w:r>
              <w:rPr>
                <w:spacing w:val="-2"/>
                <w:sz w:val="24"/>
              </w:rPr>
              <w:t>H66.3,</w:t>
            </w:r>
          </w:p>
          <w:p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H66.4, H66.9, H67, </w:t>
            </w:r>
            <w:r>
              <w:rPr>
                <w:spacing w:val="-2"/>
                <w:sz w:val="24"/>
              </w:rPr>
              <w:t>H67.0,</w:t>
            </w:r>
          </w:p>
          <w:p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H67.1, H67.8, H68, H68.0, </w:t>
            </w:r>
            <w:r>
              <w:rPr>
                <w:spacing w:val="-4"/>
                <w:sz w:val="24"/>
              </w:rPr>
              <w:t>H70,</w:t>
            </w:r>
          </w:p>
          <w:p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H70.0, H70.1, H70.2, </w:t>
            </w:r>
            <w:r>
              <w:rPr>
                <w:spacing w:val="-2"/>
                <w:sz w:val="24"/>
              </w:rPr>
              <w:t>H70.8,</w:t>
            </w:r>
          </w:p>
          <w:p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H70.9, H73, H73.0, </w:t>
            </w:r>
            <w:r>
              <w:rPr>
                <w:spacing w:val="-2"/>
                <w:sz w:val="24"/>
              </w:rPr>
              <w:t>H73.1,</w:t>
            </w:r>
          </w:p>
          <w:p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H73.8, H73.9, H75, </w:t>
            </w:r>
            <w:r>
              <w:rPr>
                <w:spacing w:val="-2"/>
                <w:sz w:val="24"/>
              </w:rPr>
              <w:t>H75.0,</w:t>
            </w:r>
          </w:p>
          <w:p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H75.8, H81.0, H81.1, </w:t>
            </w:r>
            <w:r>
              <w:rPr>
                <w:spacing w:val="-2"/>
                <w:sz w:val="24"/>
              </w:rPr>
              <w:t>H81.2,</w:t>
            </w:r>
          </w:p>
          <w:p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H81.3, H81.4, H81.8, </w:t>
            </w:r>
            <w:r>
              <w:rPr>
                <w:spacing w:val="-2"/>
                <w:sz w:val="24"/>
              </w:rPr>
              <w:t>H81.9,</w:t>
            </w:r>
          </w:p>
          <w:p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H82, H83, H83.0, H83.1, </w:t>
            </w:r>
            <w:r>
              <w:rPr>
                <w:spacing w:val="-2"/>
                <w:sz w:val="24"/>
              </w:rPr>
              <w:t>H83.2,</w:t>
            </w:r>
          </w:p>
          <w:p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z w:val="24"/>
              </w:rPr>
              <w:t>H83.3, H83.8, H83.9, </w:t>
            </w:r>
            <w:r>
              <w:rPr>
                <w:spacing w:val="-4"/>
                <w:sz w:val="24"/>
              </w:rPr>
              <w:t>H95,</w:t>
            </w:r>
          </w:p>
          <w:p>
            <w:pPr>
              <w:pStyle w:val="TableParagraph"/>
              <w:spacing w:line="260" w:lineRule="exact"/>
              <w:ind w:left="90" w:right="853"/>
              <w:rPr>
                <w:sz w:val="24"/>
              </w:rPr>
            </w:pPr>
            <w:r>
              <w:rPr>
                <w:spacing w:val="-2"/>
                <w:sz w:val="24"/>
              </w:rPr>
              <w:t>H95.0,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H95.1,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H95.8,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H95.9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S04.6</w:t>
            </w:r>
          </w:p>
        </w:tc>
        <w:tc>
          <w:tcPr>
            <w:tcW w:w="5303" w:type="dxa"/>
          </w:tcPr>
          <w:p>
            <w:pPr>
              <w:pStyle w:val="TableParagraph"/>
              <w:tabs>
                <w:tab w:pos="3946" w:val="left" w:leader="none"/>
              </w:tabs>
              <w:spacing w:before="94"/>
              <w:ind w:left="95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spacing w:before="94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0,47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08"/>
        <w:gridCol w:w="4238"/>
        <w:gridCol w:w="4782"/>
        <w:gridCol w:w="1260"/>
      </w:tblGrid>
      <w:tr>
        <w:trPr>
          <w:trHeight w:val="6597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st20.003</w:t>
            </w:r>
          </w:p>
        </w:tc>
        <w:tc>
          <w:tcPr>
            <w:tcW w:w="2108" w:type="dxa"/>
          </w:tcPr>
          <w:p>
            <w:pPr>
              <w:pStyle w:val="TableParagraph"/>
              <w:spacing w:line="225" w:lineRule="auto" w:before="3"/>
              <w:ind w:left="94" w:right="123"/>
              <w:rPr>
                <w:sz w:val="24"/>
              </w:rPr>
            </w:pPr>
            <w:r>
              <w:rPr>
                <w:spacing w:val="-2"/>
                <w:sz w:val="24"/>
              </w:rPr>
              <w:t>Другие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боле</w:t>
            </w:r>
            <w:r>
              <w:rPr>
                <w:spacing w:val="-2"/>
                <w:sz w:val="24"/>
              </w:rPr>
              <w:t>зни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уха</w:t>
            </w:r>
          </w:p>
        </w:tc>
        <w:tc>
          <w:tcPr>
            <w:tcW w:w="4238" w:type="dxa"/>
          </w:tcPr>
          <w:p>
            <w:pPr>
              <w:pStyle w:val="TableParagraph"/>
              <w:spacing w:line="258" w:lineRule="exact"/>
              <w:ind w:left="94"/>
              <w:rPr>
                <w:sz w:val="24"/>
              </w:rPr>
            </w:pPr>
            <w:r>
              <w:rPr>
                <w:sz w:val="24"/>
              </w:rPr>
              <w:t>H60, H60.0, H60.1, </w:t>
            </w:r>
            <w:r>
              <w:rPr>
                <w:spacing w:val="-2"/>
                <w:sz w:val="24"/>
              </w:rPr>
              <w:t>H60.2,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H60.3, H60.4, H60.5, </w:t>
            </w:r>
            <w:r>
              <w:rPr>
                <w:spacing w:val="-2"/>
                <w:sz w:val="24"/>
              </w:rPr>
              <w:t>H60.8,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H60.9, H61, H61.0, </w:t>
            </w:r>
            <w:r>
              <w:rPr>
                <w:spacing w:val="-2"/>
                <w:sz w:val="24"/>
              </w:rPr>
              <w:t>H61.1,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H61.2, H61.3, H61.8, </w:t>
            </w:r>
            <w:r>
              <w:rPr>
                <w:spacing w:val="-2"/>
                <w:sz w:val="24"/>
              </w:rPr>
              <w:t>H61.9,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H62, H62.0, H62.1, </w:t>
            </w:r>
            <w:r>
              <w:rPr>
                <w:spacing w:val="-2"/>
                <w:sz w:val="24"/>
              </w:rPr>
              <w:t>H62.2,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H62.3, H62.4, H62.8, </w:t>
            </w:r>
            <w:r>
              <w:rPr>
                <w:spacing w:val="-2"/>
                <w:sz w:val="24"/>
              </w:rPr>
              <w:t>H68.1,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H69, H69.0, H69.8, H69.9, </w:t>
            </w:r>
            <w:r>
              <w:rPr>
                <w:spacing w:val="-4"/>
                <w:sz w:val="24"/>
              </w:rPr>
              <w:t>H71,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H72, H72.0, H72.1, </w:t>
            </w:r>
            <w:r>
              <w:rPr>
                <w:spacing w:val="-2"/>
                <w:sz w:val="24"/>
              </w:rPr>
              <w:t>H72.2,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H72.8, H72.9, H74, </w:t>
            </w:r>
            <w:r>
              <w:rPr>
                <w:spacing w:val="-2"/>
                <w:sz w:val="24"/>
              </w:rPr>
              <w:t>H74.0,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H74.1, H74.2, H74.3, </w:t>
            </w:r>
            <w:r>
              <w:rPr>
                <w:spacing w:val="-2"/>
                <w:sz w:val="24"/>
              </w:rPr>
              <w:t>H74.4,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H74.8, H74.9, H80, </w:t>
            </w:r>
            <w:r>
              <w:rPr>
                <w:spacing w:val="-2"/>
                <w:sz w:val="24"/>
              </w:rPr>
              <w:t>H80.0,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H80.1, H80.2, H80.8, </w:t>
            </w:r>
            <w:r>
              <w:rPr>
                <w:spacing w:val="-2"/>
                <w:sz w:val="24"/>
              </w:rPr>
              <w:t>H80.9,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H90, H90.0, H90.1, </w:t>
            </w:r>
            <w:r>
              <w:rPr>
                <w:spacing w:val="-2"/>
                <w:sz w:val="24"/>
              </w:rPr>
              <w:t>H90.2,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H90.3, H90.4, H90.5, </w:t>
            </w:r>
            <w:r>
              <w:rPr>
                <w:spacing w:val="-2"/>
                <w:sz w:val="24"/>
              </w:rPr>
              <w:t>H90.6,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H90.7, H90.8, H91, </w:t>
            </w:r>
            <w:r>
              <w:rPr>
                <w:spacing w:val="-2"/>
                <w:sz w:val="24"/>
              </w:rPr>
              <w:t>H91.0,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H91.1, H91.2, H91.3, </w:t>
            </w:r>
            <w:r>
              <w:rPr>
                <w:spacing w:val="-2"/>
                <w:sz w:val="24"/>
              </w:rPr>
              <w:t>H91.8,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H91.9, H92, H92.0, </w:t>
            </w:r>
            <w:r>
              <w:rPr>
                <w:spacing w:val="-2"/>
                <w:sz w:val="24"/>
              </w:rPr>
              <w:t>H92.1,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H92.2, H93, H93.0, </w:t>
            </w:r>
            <w:r>
              <w:rPr>
                <w:spacing w:val="-2"/>
                <w:sz w:val="24"/>
              </w:rPr>
              <w:t>H93.1,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H93.2, H93.3, H93.8, </w:t>
            </w:r>
            <w:r>
              <w:rPr>
                <w:spacing w:val="-2"/>
                <w:sz w:val="24"/>
              </w:rPr>
              <w:t>H93.9,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H94, H94.0, H94.8, Q16, </w:t>
            </w:r>
            <w:r>
              <w:rPr>
                <w:spacing w:val="-2"/>
                <w:sz w:val="24"/>
              </w:rPr>
              <w:t>Q16.0,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Q16.1, Q16.2, Q16.3, </w:t>
            </w:r>
            <w:r>
              <w:rPr>
                <w:spacing w:val="-2"/>
                <w:sz w:val="24"/>
              </w:rPr>
              <w:t>Q16.4,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Q16.5, Q16.9, Q17, </w:t>
            </w:r>
            <w:r>
              <w:rPr>
                <w:spacing w:val="-2"/>
                <w:sz w:val="24"/>
              </w:rPr>
              <w:t>Q17.0,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Q17.1, Q17.2, Q17.3, </w:t>
            </w:r>
            <w:r>
              <w:rPr>
                <w:spacing w:val="-2"/>
                <w:sz w:val="24"/>
              </w:rPr>
              <w:t>Q17.4,</w:t>
            </w:r>
          </w:p>
          <w:p>
            <w:pPr>
              <w:pStyle w:val="TableParagraph"/>
              <w:spacing w:line="225" w:lineRule="auto" w:before="6"/>
              <w:ind w:left="94" w:right="483"/>
              <w:rPr>
                <w:sz w:val="24"/>
              </w:rPr>
            </w:pPr>
            <w:r>
              <w:rPr>
                <w:sz w:val="24"/>
              </w:rPr>
              <w:t>Q17.5,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Q17.8,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Q17.9,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R42,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S00.4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S01.3, S09.2, T16</w:t>
            </w:r>
          </w:p>
        </w:tc>
        <w:tc>
          <w:tcPr>
            <w:tcW w:w="4782" w:type="dxa"/>
          </w:tcPr>
          <w:p>
            <w:pPr>
              <w:pStyle w:val="TableParagraph"/>
              <w:tabs>
                <w:tab w:pos="3097" w:val="left" w:leader="none"/>
              </w:tabs>
              <w:spacing w:line="272" w:lineRule="exact"/>
              <w:ind w:left="10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0,61</w:t>
            </w:r>
          </w:p>
        </w:tc>
      </w:tr>
      <w:tr>
        <w:trPr>
          <w:trHeight w:val="2190" w:hRule="atLeast"/>
        </w:trPr>
        <w:tc>
          <w:tcPr>
            <w:tcW w:w="951" w:type="dxa"/>
          </w:tcPr>
          <w:p>
            <w:pPr>
              <w:pStyle w:val="TableParagraph"/>
              <w:spacing w:before="9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st20.004</w:t>
            </w:r>
          </w:p>
        </w:tc>
        <w:tc>
          <w:tcPr>
            <w:tcW w:w="2108" w:type="dxa"/>
          </w:tcPr>
          <w:p>
            <w:pPr>
              <w:pStyle w:val="TableParagraph"/>
              <w:spacing w:line="260" w:lineRule="exact" w:before="90"/>
              <w:ind w:left="94" w:right="59"/>
              <w:rPr>
                <w:sz w:val="24"/>
              </w:rPr>
            </w:pPr>
            <w:r>
              <w:rPr>
                <w:sz w:val="24"/>
              </w:rPr>
              <w:t>Другие болезни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врожденны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аномалии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ерхних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дыхательны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путей,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симптомы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признаки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относящиеся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 органам дыхания,</w:t>
            </w:r>
          </w:p>
        </w:tc>
        <w:tc>
          <w:tcPr>
            <w:tcW w:w="4238" w:type="dxa"/>
          </w:tcPr>
          <w:p>
            <w:pPr>
              <w:pStyle w:val="TableParagraph"/>
              <w:spacing w:line="269" w:lineRule="exact" w:before="93"/>
              <w:ind w:left="94"/>
              <w:rPr>
                <w:sz w:val="24"/>
              </w:rPr>
            </w:pPr>
            <w:r>
              <w:rPr>
                <w:sz w:val="24"/>
              </w:rPr>
              <w:t>J30, J30.0, J30.1, J30.2, </w:t>
            </w:r>
            <w:r>
              <w:rPr>
                <w:spacing w:val="-2"/>
                <w:sz w:val="24"/>
              </w:rPr>
              <w:t>J30.3,</w:t>
            </w:r>
          </w:p>
          <w:p>
            <w:pPr>
              <w:pStyle w:val="TableParagraph"/>
              <w:spacing w:line="261" w:lineRule="exact"/>
              <w:ind w:left="94"/>
              <w:rPr>
                <w:sz w:val="24"/>
              </w:rPr>
            </w:pPr>
            <w:r>
              <w:rPr>
                <w:sz w:val="24"/>
              </w:rPr>
              <w:t>J30.4, J31, J31.0, J31.1, </w:t>
            </w:r>
            <w:r>
              <w:rPr>
                <w:spacing w:val="-2"/>
                <w:sz w:val="24"/>
              </w:rPr>
              <w:t>J31.2,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J32, J32.0, J32.1, J32.2, </w:t>
            </w:r>
            <w:r>
              <w:rPr>
                <w:spacing w:val="-2"/>
                <w:sz w:val="24"/>
              </w:rPr>
              <w:t>J32.3,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J32.4, J32.8, J32.9, J33, </w:t>
            </w:r>
            <w:r>
              <w:rPr>
                <w:spacing w:val="-2"/>
                <w:sz w:val="24"/>
              </w:rPr>
              <w:t>J33.0,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J33.1, J33.8, J33.9, J34, </w:t>
            </w:r>
            <w:r>
              <w:rPr>
                <w:spacing w:val="-2"/>
                <w:sz w:val="24"/>
              </w:rPr>
              <w:t>J34.0,</w:t>
            </w:r>
          </w:p>
          <w:p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z w:val="24"/>
              </w:rPr>
              <w:t>J34.1, J34.2, J34.3, J34.8, </w:t>
            </w:r>
            <w:r>
              <w:rPr>
                <w:spacing w:val="-4"/>
                <w:sz w:val="24"/>
              </w:rPr>
              <w:t>J35,</w:t>
            </w:r>
          </w:p>
          <w:p>
            <w:pPr>
              <w:pStyle w:val="TableParagraph"/>
              <w:spacing w:line="260" w:lineRule="exact"/>
              <w:ind w:left="94" w:right="483"/>
              <w:rPr>
                <w:sz w:val="24"/>
              </w:rPr>
            </w:pPr>
            <w:r>
              <w:rPr>
                <w:sz w:val="24"/>
              </w:rPr>
              <w:t>J35.0, J35.1, J35.2, J35.3, </w:t>
            </w:r>
            <w:r>
              <w:rPr>
                <w:sz w:val="24"/>
              </w:rPr>
              <w:t>J35.8,</w:t>
            </w:r>
            <w:r>
              <w:rPr>
                <w:sz w:val="24"/>
              </w:rPr>
              <w:t> J35.9,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J36,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J37,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J37.0,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J37.1,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J38,</w:t>
            </w:r>
          </w:p>
        </w:tc>
        <w:tc>
          <w:tcPr>
            <w:tcW w:w="4782" w:type="dxa"/>
          </w:tcPr>
          <w:p>
            <w:pPr>
              <w:pStyle w:val="TableParagraph"/>
              <w:tabs>
                <w:tab w:pos="3097" w:val="left" w:leader="none"/>
              </w:tabs>
              <w:spacing w:before="99"/>
              <w:ind w:left="10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9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34"/>
        <w:gridCol w:w="7541"/>
        <w:gridCol w:w="1551"/>
        <w:gridCol w:w="1262"/>
      </w:tblGrid>
      <w:tr>
        <w:trPr>
          <w:trHeight w:val="2967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spacing w:line="272" w:lineRule="exact"/>
              <w:ind w:left="94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7541" w:type="dxa"/>
          </w:tcPr>
          <w:p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J38.0, J38.1, J38.2, J38.3, </w:t>
            </w:r>
            <w:r>
              <w:rPr>
                <w:spacing w:val="-2"/>
                <w:sz w:val="24"/>
              </w:rPr>
              <w:t>J38.4,</w:t>
            </w:r>
          </w:p>
          <w:p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J38.5, J38.6, J38.7, J39, </w:t>
            </w:r>
            <w:r>
              <w:rPr>
                <w:spacing w:val="-2"/>
                <w:sz w:val="24"/>
              </w:rPr>
              <w:t>J39.0,</w:t>
            </w:r>
          </w:p>
          <w:p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J39.1, J39.2, J39.3, J39.8, </w:t>
            </w:r>
            <w:r>
              <w:rPr>
                <w:spacing w:val="-2"/>
                <w:sz w:val="24"/>
              </w:rPr>
              <w:t>J39.9,</w:t>
            </w:r>
          </w:p>
          <w:p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Q18, Q18.0, Q18.1, Q18.2, </w:t>
            </w:r>
            <w:r>
              <w:rPr>
                <w:spacing w:val="-4"/>
                <w:sz w:val="24"/>
              </w:rPr>
              <w:t>Q30,</w:t>
            </w:r>
          </w:p>
          <w:p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Q30.0, Q30.1, Q30.2, </w:t>
            </w:r>
            <w:r>
              <w:rPr>
                <w:spacing w:val="-2"/>
                <w:sz w:val="24"/>
              </w:rPr>
              <w:t>Q30.3,</w:t>
            </w:r>
          </w:p>
          <w:p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Q30.8, Q30.9, Q31, </w:t>
            </w:r>
            <w:r>
              <w:rPr>
                <w:spacing w:val="-2"/>
                <w:sz w:val="24"/>
              </w:rPr>
              <w:t>Q31.0,</w:t>
            </w:r>
          </w:p>
          <w:p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Q31.1, Q31.2, Q31.3, </w:t>
            </w:r>
            <w:r>
              <w:rPr>
                <w:spacing w:val="-2"/>
                <w:sz w:val="24"/>
              </w:rPr>
              <w:t>Q31.5,</w:t>
            </w:r>
          </w:p>
          <w:p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Q31.8, Q31.9, R04, R04.0, </w:t>
            </w:r>
            <w:r>
              <w:rPr>
                <w:spacing w:val="-2"/>
                <w:sz w:val="24"/>
              </w:rPr>
              <w:t>R04.1,</w:t>
            </w:r>
          </w:p>
          <w:p>
            <w:pPr>
              <w:pStyle w:val="TableParagraph"/>
              <w:spacing w:line="260" w:lineRule="exact"/>
              <w:ind w:left="168"/>
              <w:rPr>
                <w:sz w:val="24"/>
              </w:rPr>
            </w:pPr>
            <w:r>
              <w:rPr>
                <w:sz w:val="24"/>
              </w:rPr>
              <w:t>R07, R07.0, R47, R47.0, </w:t>
            </w:r>
            <w:r>
              <w:rPr>
                <w:spacing w:val="-2"/>
                <w:sz w:val="24"/>
              </w:rPr>
              <w:t>R47.1,</w:t>
            </w:r>
          </w:p>
          <w:p>
            <w:pPr>
              <w:pStyle w:val="TableParagraph"/>
              <w:spacing w:line="263" w:lineRule="exact"/>
              <w:ind w:left="168"/>
              <w:rPr>
                <w:sz w:val="24"/>
              </w:rPr>
            </w:pPr>
            <w:r>
              <w:rPr>
                <w:sz w:val="24"/>
              </w:rPr>
              <w:t>R47.8, S02.2, S02.20, </w:t>
            </w:r>
            <w:r>
              <w:rPr>
                <w:spacing w:val="-2"/>
                <w:sz w:val="24"/>
              </w:rPr>
              <w:t>S02.21,</w:t>
            </w:r>
          </w:p>
          <w:p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T17.0, T17.1, T17.2, </w:t>
            </w:r>
            <w:r>
              <w:rPr>
                <w:spacing w:val="-2"/>
                <w:sz w:val="24"/>
              </w:rPr>
              <w:t>T17.3</w:t>
            </w:r>
          </w:p>
        </w:tc>
        <w:tc>
          <w:tcPr>
            <w:tcW w:w="281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25" w:hRule="atLeast"/>
        </w:trPr>
        <w:tc>
          <w:tcPr>
            <w:tcW w:w="951" w:type="dxa"/>
          </w:tcPr>
          <w:p>
            <w:pPr>
              <w:pStyle w:val="TableParagraph"/>
              <w:spacing w:before="8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st20.005</w:t>
            </w:r>
          </w:p>
        </w:tc>
        <w:tc>
          <w:tcPr>
            <w:tcW w:w="2034" w:type="dxa"/>
          </w:tcPr>
          <w:p>
            <w:pPr>
              <w:pStyle w:val="TableParagraph"/>
              <w:spacing w:line="225" w:lineRule="auto" w:before="99"/>
              <w:ind w:left="94" w:right="48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органе слух</w:t>
            </w:r>
            <w:r>
              <w:rPr>
                <w:sz w:val="24"/>
              </w:rPr>
              <w:t>а,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придаточны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пазухах носа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верхни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дыхательны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путях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1)</w:t>
            </w:r>
          </w:p>
        </w:tc>
        <w:tc>
          <w:tcPr>
            <w:tcW w:w="7541" w:type="dxa"/>
          </w:tcPr>
          <w:p>
            <w:pPr>
              <w:pStyle w:val="TableParagraph"/>
              <w:tabs>
                <w:tab w:pos="3601" w:val="left" w:leader="none"/>
              </w:tabs>
              <w:spacing w:line="225" w:lineRule="auto" w:before="99"/>
              <w:ind w:left="3601" w:right="665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305">
              <w:r>
                <w:rPr>
                  <w:color w:val="0000FF"/>
                  <w:sz w:val="24"/>
                </w:rPr>
                <w:t>A03.08.001</w:t>
              </w:r>
            </w:hyperlink>
            <w:r>
              <w:rPr>
                <w:sz w:val="24"/>
              </w:rPr>
              <w:t>, </w:t>
            </w:r>
            <w:hyperlink r:id="rId1306">
              <w:r>
                <w:rPr>
                  <w:color w:val="0000FF"/>
                  <w:sz w:val="24"/>
                </w:rPr>
                <w:t>A03.08.001.001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07">
              <w:r>
                <w:rPr>
                  <w:color w:val="0000FF"/>
                  <w:sz w:val="24"/>
                </w:rPr>
                <w:t>A03.08.002</w:t>
              </w:r>
            </w:hyperlink>
            <w:r>
              <w:rPr>
                <w:sz w:val="24"/>
              </w:rPr>
              <w:t>, </w:t>
            </w:r>
            <w:hyperlink r:id="rId1308">
              <w:r>
                <w:rPr>
                  <w:color w:val="0000FF"/>
                  <w:sz w:val="24"/>
                </w:rPr>
                <w:t>A03.08.002.001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09">
              <w:r>
                <w:rPr>
                  <w:color w:val="0000FF"/>
                  <w:sz w:val="24"/>
                </w:rPr>
                <w:t>A03.08.004</w:t>
              </w:r>
            </w:hyperlink>
            <w:r>
              <w:rPr>
                <w:sz w:val="24"/>
              </w:rPr>
              <w:t>, </w:t>
            </w:r>
            <w:hyperlink r:id="rId1310">
              <w:r>
                <w:rPr>
                  <w:color w:val="0000FF"/>
                  <w:sz w:val="24"/>
                </w:rPr>
                <w:t>A03.08.004.001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11">
              <w:r>
                <w:rPr>
                  <w:color w:val="0000FF"/>
                  <w:spacing w:val="-2"/>
                  <w:sz w:val="24"/>
                </w:rPr>
                <w:t>A03.08.004.002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312">
              <w:r>
                <w:rPr>
                  <w:color w:val="0000FF"/>
                  <w:spacing w:val="-2"/>
                  <w:sz w:val="24"/>
                </w:rPr>
                <w:t>A03.08.004.003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313">
              <w:r>
                <w:rPr>
                  <w:color w:val="0000FF"/>
                  <w:sz w:val="24"/>
                </w:rPr>
                <w:t>A11.08.004</w:t>
              </w:r>
            </w:hyperlink>
            <w:r>
              <w:rPr>
                <w:sz w:val="24"/>
              </w:rPr>
              <w:t>, </w:t>
            </w:r>
            <w:hyperlink r:id="rId1314">
              <w:r>
                <w:rPr>
                  <w:color w:val="0000FF"/>
                  <w:sz w:val="24"/>
                </w:rPr>
                <w:t>A16.07.055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15">
              <w:r>
                <w:rPr>
                  <w:color w:val="0000FF"/>
                  <w:sz w:val="24"/>
                </w:rPr>
                <w:t>A16.08.011</w:t>
              </w:r>
            </w:hyperlink>
            <w:r>
              <w:rPr>
                <w:sz w:val="24"/>
              </w:rPr>
              <w:t>, </w:t>
            </w:r>
            <w:hyperlink r:id="rId1316">
              <w:r>
                <w:rPr>
                  <w:color w:val="0000FF"/>
                  <w:sz w:val="24"/>
                </w:rPr>
                <w:t>A16.08.016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17">
              <w:r>
                <w:rPr>
                  <w:color w:val="0000FF"/>
                  <w:sz w:val="24"/>
                </w:rPr>
                <w:t>A16.08.018</w:t>
              </w:r>
            </w:hyperlink>
            <w:r>
              <w:rPr>
                <w:sz w:val="24"/>
              </w:rPr>
              <w:t>, </w:t>
            </w:r>
            <w:hyperlink r:id="rId1318">
              <w:r>
                <w:rPr>
                  <w:color w:val="0000FF"/>
                  <w:sz w:val="24"/>
                </w:rPr>
                <w:t>A16.08.019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19">
              <w:r>
                <w:rPr>
                  <w:color w:val="0000FF"/>
                  <w:sz w:val="24"/>
                </w:rPr>
                <w:t>A16.08.020.001</w:t>
              </w:r>
            </w:hyperlink>
            <w:r>
              <w:rPr>
                <w:sz w:val="24"/>
              </w:rPr>
              <w:t>, </w:t>
            </w:r>
            <w:hyperlink r:id="rId1320">
              <w:r>
                <w:rPr>
                  <w:color w:val="0000FF"/>
                  <w:sz w:val="24"/>
                </w:rPr>
                <w:t>A16.08.023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21">
              <w:r>
                <w:rPr>
                  <w:color w:val="0000FF"/>
                  <w:sz w:val="24"/>
                </w:rPr>
                <w:t>A16.25.001</w:t>
              </w:r>
            </w:hyperlink>
            <w:r>
              <w:rPr>
                <w:sz w:val="24"/>
              </w:rPr>
              <w:t>, </w:t>
            </w:r>
            <w:hyperlink r:id="rId1322">
              <w:r>
                <w:rPr>
                  <w:color w:val="0000FF"/>
                  <w:sz w:val="24"/>
                </w:rPr>
                <w:t>A16.25.002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23">
              <w:r>
                <w:rPr>
                  <w:color w:val="0000FF"/>
                  <w:sz w:val="24"/>
                </w:rPr>
                <w:t>A16.25.003</w:t>
              </w:r>
            </w:hyperlink>
            <w:r>
              <w:rPr>
                <w:sz w:val="24"/>
              </w:rPr>
              <w:t>, </w:t>
            </w:r>
            <w:hyperlink r:id="rId1324">
              <w:r>
                <w:rPr>
                  <w:color w:val="0000FF"/>
                  <w:sz w:val="24"/>
                </w:rPr>
                <w:t>A16.25.004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25">
              <w:r>
                <w:rPr>
                  <w:color w:val="0000FF"/>
                  <w:sz w:val="24"/>
                </w:rPr>
                <w:t>A16.25.005</w:t>
              </w:r>
            </w:hyperlink>
            <w:r>
              <w:rPr>
                <w:sz w:val="24"/>
              </w:rPr>
              <w:t>, </w:t>
            </w:r>
            <w:hyperlink r:id="rId1326">
              <w:r>
                <w:rPr>
                  <w:color w:val="0000FF"/>
                  <w:sz w:val="24"/>
                </w:rPr>
                <w:t>A16.25.008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27">
              <w:r>
                <w:rPr>
                  <w:color w:val="0000FF"/>
                  <w:sz w:val="24"/>
                </w:rPr>
                <w:t>A16.25.008.001</w:t>
              </w:r>
            </w:hyperlink>
            <w:r>
              <w:rPr>
                <w:sz w:val="24"/>
              </w:rPr>
              <w:t>, </w:t>
            </w:r>
            <w:hyperlink r:id="rId1328">
              <w:r>
                <w:rPr>
                  <w:color w:val="0000FF"/>
                  <w:sz w:val="24"/>
                </w:rPr>
                <w:t>A16.25.015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29">
              <w:r>
                <w:rPr>
                  <w:color w:val="0000FF"/>
                  <w:sz w:val="24"/>
                </w:rPr>
                <w:t>A16.25.036</w:t>
              </w:r>
            </w:hyperlink>
            <w:r>
              <w:rPr>
                <w:sz w:val="24"/>
              </w:rPr>
              <w:t>, </w:t>
            </w:r>
            <w:hyperlink r:id="rId1330">
              <w:r>
                <w:rPr>
                  <w:color w:val="0000FF"/>
                  <w:sz w:val="24"/>
                </w:rPr>
                <w:t>A16.25.036.001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31">
              <w:r>
                <w:rPr>
                  <w:color w:val="0000FF"/>
                  <w:spacing w:val="-2"/>
                  <w:sz w:val="24"/>
                </w:rPr>
                <w:t>A16.25.040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89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89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0,84</w:t>
            </w:r>
          </w:p>
        </w:tc>
      </w:tr>
      <w:tr>
        <w:trPr>
          <w:trHeight w:val="2186" w:hRule="atLeast"/>
        </w:trPr>
        <w:tc>
          <w:tcPr>
            <w:tcW w:w="951" w:type="dxa"/>
          </w:tcPr>
          <w:p>
            <w:pPr>
              <w:pStyle w:val="TableParagraph"/>
              <w:spacing w:before="10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st20.006</w:t>
            </w:r>
          </w:p>
        </w:tc>
        <w:tc>
          <w:tcPr>
            <w:tcW w:w="2034" w:type="dxa"/>
          </w:tcPr>
          <w:p>
            <w:pPr>
              <w:pStyle w:val="TableParagraph"/>
              <w:spacing w:line="225" w:lineRule="auto" w:before="117"/>
              <w:ind w:left="94" w:right="48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органе слух</w:t>
            </w:r>
            <w:r>
              <w:rPr>
                <w:sz w:val="24"/>
              </w:rPr>
              <w:t>а,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придаточны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пазухах носа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верхни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дыхательны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путях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2)</w:t>
            </w:r>
          </w:p>
        </w:tc>
        <w:tc>
          <w:tcPr>
            <w:tcW w:w="7541" w:type="dxa"/>
          </w:tcPr>
          <w:p>
            <w:pPr>
              <w:pStyle w:val="TableParagraph"/>
              <w:tabs>
                <w:tab w:pos="3601" w:val="left" w:leader="none"/>
              </w:tabs>
              <w:spacing w:line="260" w:lineRule="exact" w:before="86"/>
              <w:ind w:left="3601" w:right="665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332">
              <w:r>
                <w:rPr>
                  <w:color w:val="0000FF"/>
                  <w:sz w:val="24"/>
                </w:rPr>
                <w:t>A16.08.001</w:t>
              </w:r>
            </w:hyperlink>
            <w:r>
              <w:rPr>
                <w:sz w:val="24"/>
              </w:rPr>
              <w:t>, </w:t>
            </w:r>
            <w:hyperlink r:id="rId1333">
              <w:r>
                <w:rPr>
                  <w:color w:val="0000FF"/>
                  <w:sz w:val="24"/>
                </w:rPr>
                <w:t>A16.08.002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34">
              <w:r>
                <w:rPr>
                  <w:color w:val="0000FF"/>
                  <w:sz w:val="24"/>
                </w:rPr>
                <w:t>A16.08.003</w:t>
              </w:r>
            </w:hyperlink>
            <w:r>
              <w:rPr>
                <w:sz w:val="24"/>
              </w:rPr>
              <w:t>, </w:t>
            </w:r>
            <w:hyperlink r:id="rId1335">
              <w:r>
                <w:rPr>
                  <w:color w:val="0000FF"/>
                  <w:sz w:val="24"/>
                </w:rPr>
                <w:t>A16.08.004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36">
              <w:r>
                <w:rPr>
                  <w:color w:val="0000FF"/>
                  <w:sz w:val="24"/>
                </w:rPr>
                <w:t>A16.08.005</w:t>
              </w:r>
            </w:hyperlink>
            <w:r>
              <w:rPr>
                <w:sz w:val="24"/>
              </w:rPr>
              <w:t>, </w:t>
            </w:r>
            <w:hyperlink r:id="rId1337">
              <w:r>
                <w:rPr>
                  <w:color w:val="0000FF"/>
                  <w:sz w:val="24"/>
                </w:rPr>
                <w:t>A16.08.006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38">
              <w:r>
                <w:rPr>
                  <w:color w:val="0000FF"/>
                  <w:spacing w:val="-2"/>
                  <w:sz w:val="24"/>
                </w:rPr>
                <w:t>A16.08.006.001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339">
              <w:r>
                <w:rPr>
                  <w:color w:val="0000FF"/>
                  <w:spacing w:val="-2"/>
                  <w:sz w:val="24"/>
                </w:rPr>
                <w:t>A16.08.006.002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340">
              <w:r>
                <w:rPr>
                  <w:color w:val="0000FF"/>
                  <w:sz w:val="24"/>
                </w:rPr>
                <w:t>A16.08.007</w:t>
              </w:r>
            </w:hyperlink>
            <w:r>
              <w:rPr>
                <w:sz w:val="24"/>
              </w:rPr>
              <w:t>, </w:t>
            </w:r>
            <w:hyperlink r:id="rId1341">
              <w:r>
                <w:rPr>
                  <w:color w:val="0000FF"/>
                  <w:sz w:val="24"/>
                </w:rPr>
                <w:t>A16.08.009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42">
              <w:r>
                <w:rPr>
                  <w:color w:val="0000FF"/>
                  <w:sz w:val="24"/>
                </w:rPr>
                <w:t>A16.08.010.001</w:t>
              </w:r>
            </w:hyperlink>
            <w:r>
              <w:rPr>
                <w:sz w:val="24"/>
              </w:rPr>
              <w:t>, </w:t>
            </w:r>
            <w:hyperlink r:id="rId1343">
              <w:r>
                <w:rPr>
                  <w:color w:val="0000FF"/>
                  <w:sz w:val="24"/>
                </w:rPr>
                <w:t>A16.08.012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44">
              <w:r>
                <w:rPr>
                  <w:color w:val="0000FF"/>
                  <w:sz w:val="24"/>
                </w:rPr>
                <w:t>A16.08.013</w:t>
              </w:r>
            </w:hyperlink>
            <w:r>
              <w:rPr>
                <w:sz w:val="24"/>
              </w:rPr>
              <w:t>, </w:t>
            </w:r>
            <w:hyperlink r:id="rId1345">
              <w:r>
                <w:rPr>
                  <w:color w:val="0000FF"/>
                  <w:sz w:val="24"/>
                </w:rPr>
                <w:t>A16.08.013.002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46">
              <w:r>
                <w:rPr>
                  <w:color w:val="0000FF"/>
                  <w:sz w:val="24"/>
                </w:rPr>
                <w:t>A16.08.014</w:t>
              </w:r>
            </w:hyperlink>
            <w:r>
              <w:rPr>
                <w:sz w:val="24"/>
              </w:rPr>
              <w:t>, </w:t>
            </w:r>
            <w:hyperlink r:id="rId1347">
              <w:r>
                <w:rPr>
                  <w:color w:val="0000FF"/>
                  <w:sz w:val="24"/>
                </w:rPr>
                <w:t>A16.08.015</w:t>
              </w:r>
            </w:hyperlink>
            <w:r>
              <w:rPr>
                <w:sz w:val="24"/>
              </w:rPr>
              <w:t>,</w:t>
            </w:r>
          </w:p>
        </w:tc>
        <w:tc>
          <w:tcPr>
            <w:tcW w:w="1551" w:type="dxa"/>
          </w:tcPr>
          <w:p>
            <w:pPr>
              <w:pStyle w:val="TableParagraph"/>
              <w:spacing w:before="108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8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BodyText"/>
        <w:spacing w:line="269" w:lineRule="exact" w:before="1"/>
        <w:ind w:left="124"/>
      </w:pPr>
      <w:r>
        <w:rPr/>
        <w:t>st20.007</w:t>
      </w:r>
      <w:r>
        <w:rPr>
          <w:spacing w:val="27"/>
        </w:rPr>
        <w:t>  </w:t>
      </w:r>
      <w:r>
        <w:rPr/>
        <w:t>Операции</w:t>
      </w:r>
      <w:r>
        <w:rPr>
          <w:spacing w:val="-2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6"/>
        <w:ind w:left="1129"/>
      </w:pPr>
      <w:r>
        <w:rPr/>
        <w:t>органе слух</w:t>
      </w:r>
      <w:r>
        <w:rPr/>
        <w:t>а,</w:t>
      </w:r>
      <w:r>
        <w:rPr/>
        <w:t> </w:t>
      </w:r>
      <w:r>
        <w:rPr>
          <w:spacing w:val="-2"/>
        </w:rPr>
        <w:t>придаточны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пазухах носа </w:t>
      </w:r>
      <w:r>
        <w:rPr/>
        <w:t>и</w:t>
      </w:r>
      <w:r>
        <w:rPr/>
        <w:t> </w:t>
      </w:r>
      <w:r>
        <w:rPr>
          <w:spacing w:val="-2"/>
        </w:rPr>
        <w:t>верхни</w:t>
      </w:r>
      <w:r>
        <w:rPr>
          <w:spacing w:val="-2"/>
        </w:rPr>
        <w:t>х</w:t>
      </w:r>
      <w:r>
        <w:rPr>
          <w:spacing w:val="-2"/>
        </w:rPr>
        <w:t> дыхательны</w:t>
      </w:r>
      <w:r>
        <w:rPr>
          <w:spacing w:val="-2"/>
        </w:rPr>
        <w:t>х</w:t>
      </w:r>
      <w:r>
        <w:rPr>
          <w:spacing w:val="-2"/>
        </w:rPr>
        <w:t> путях</w:t>
      </w:r>
      <w:r>
        <w:rPr>
          <w:spacing w:val="-15"/>
        </w:rPr>
        <w:t> </w:t>
      </w:r>
      <w:r>
        <w:rPr>
          <w:spacing w:val="-2"/>
        </w:rPr>
        <w:t>(уровень</w:t>
      </w:r>
      <w:r>
        <w:rPr>
          <w:spacing w:val="-15"/>
        </w:rPr>
        <w:t> </w:t>
      </w:r>
      <w:r>
        <w:rPr>
          <w:spacing w:val="-2"/>
        </w:rPr>
        <w:t>3)</w:t>
      </w:r>
    </w:p>
    <w:p>
      <w:pPr>
        <w:spacing w:line="225" w:lineRule="auto" w:before="95"/>
        <w:ind w:left="1942" w:right="38" w:firstLine="0"/>
        <w:jc w:val="left"/>
        <w:rPr>
          <w:sz w:val="24"/>
        </w:rPr>
      </w:pPr>
      <w:r>
        <w:rPr/>
        <w:br w:type="column"/>
      </w:r>
      <w:hyperlink r:id="rId1348">
        <w:r>
          <w:rPr>
            <w:color w:val="0000FF"/>
            <w:sz w:val="24"/>
          </w:rPr>
          <w:t>A16.08.020</w:t>
        </w:r>
      </w:hyperlink>
      <w:r>
        <w:rPr>
          <w:sz w:val="24"/>
        </w:rPr>
        <w:t>, </w:t>
      </w:r>
      <w:hyperlink r:id="rId1349">
        <w:r>
          <w:rPr>
            <w:color w:val="0000FF"/>
            <w:sz w:val="24"/>
          </w:rPr>
          <w:t>A16.08.021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350">
        <w:r>
          <w:rPr>
            <w:color w:val="0000FF"/>
            <w:spacing w:val="-2"/>
            <w:sz w:val="24"/>
          </w:rPr>
          <w:t>A16.08.022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351">
        <w:r>
          <w:rPr>
            <w:color w:val="0000FF"/>
            <w:spacing w:val="-2"/>
            <w:sz w:val="24"/>
          </w:rPr>
          <w:t>A16.08.053.001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352">
        <w:r>
          <w:rPr>
            <w:color w:val="0000FF"/>
            <w:sz w:val="24"/>
          </w:rPr>
          <w:t>A16.08.054</w:t>
        </w:r>
      </w:hyperlink>
      <w:r>
        <w:rPr>
          <w:sz w:val="24"/>
        </w:rPr>
        <w:t>, </w:t>
      </w:r>
      <w:hyperlink r:id="rId1353">
        <w:r>
          <w:rPr>
            <w:color w:val="0000FF"/>
            <w:sz w:val="24"/>
          </w:rPr>
          <w:t>A16.08.055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354">
        <w:r>
          <w:rPr>
            <w:color w:val="0000FF"/>
            <w:spacing w:val="-2"/>
            <w:sz w:val="24"/>
          </w:rPr>
          <w:t>A16.08.055.001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355">
        <w:r>
          <w:rPr>
            <w:color w:val="0000FF"/>
            <w:spacing w:val="-2"/>
            <w:sz w:val="24"/>
          </w:rPr>
          <w:t>A16.08.057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356">
        <w:r>
          <w:rPr>
            <w:color w:val="0000FF"/>
            <w:sz w:val="24"/>
          </w:rPr>
          <w:t>A16.08.059</w:t>
        </w:r>
      </w:hyperlink>
      <w:r>
        <w:rPr>
          <w:sz w:val="24"/>
        </w:rPr>
        <w:t>, </w:t>
      </w:r>
      <w:hyperlink r:id="rId1357">
        <w:r>
          <w:rPr>
            <w:color w:val="0000FF"/>
            <w:sz w:val="24"/>
          </w:rPr>
          <w:t>A16.08.060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358">
        <w:r>
          <w:rPr>
            <w:color w:val="0000FF"/>
            <w:sz w:val="24"/>
          </w:rPr>
          <w:t>A16.08.061</w:t>
        </w:r>
      </w:hyperlink>
      <w:r>
        <w:rPr>
          <w:sz w:val="24"/>
        </w:rPr>
        <w:t>, </w:t>
      </w:r>
      <w:hyperlink r:id="rId1359">
        <w:r>
          <w:rPr>
            <w:color w:val="0000FF"/>
            <w:sz w:val="24"/>
          </w:rPr>
          <w:t>A16.08.063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70">
        <w:r>
          <w:rPr>
            <w:color w:val="0000FF"/>
            <w:sz w:val="24"/>
          </w:rPr>
          <w:t>A16.08.064</w:t>
        </w:r>
      </w:hyperlink>
      <w:r>
        <w:rPr>
          <w:sz w:val="24"/>
        </w:rPr>
        <w:t>, </w:t>
      </w:r>
      <w:hyperlink r:id="rId1360">
        <w:r>
          <w:rPr>
            <w:color w:val="0000FF"/>
            <w:sz w:val="24"/>
          </w:rPr>
          <w:t>A16.08.065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361">
        <w:r>
          <w:rPr>
            <w:color w:val="0000FF"/>
            <w:sz w:val="24"/>
          </w:rPr>
          <w:t>A16.08.066</w:t>
        </w:r>
      </w:hyperlink>
      <w:r>
        <w:rPr>
          <w:sz w:val="24"/>
        </w:rPr>
        <w:t>, </w:t>
      </w:r>
      <w:hyperlink r:id="rId1362">
        <w:r>
          <w:rPr>
            <w:color w:val="0000FF"/>
            <w:sz w:val="24"/>
          </w:rPr>
          <w:t>A16.08.067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363">
        <w:r>
          <w:rPr>
            <w:color w:val="0000FF"/>
            <w:sz w:val="24"/>
          </w:rPr>
          <w:t>A16.08.074</w:t>
        </w:r>
      </w:hyperlink>
      <w:r>
        <w:rPr>
          <w:sz w:val="24"/>
        </w:rPr>
        <w:t>, </w:t>
      </w:r>
      <w:hyperlink r:id="rId1364">
        <w:r>
          <w:rPr>
            <w:color w:val="0000FF"/>
            <w:sz w:val="24"/>
          </w:rPr>
          <w:t>A16.25.011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365">
        <w:r>
          <w:rPr>
            <w:color w:val="0000FF"/>
            <w:sz w:val="24"/>
          </w:rPr>
          <w:t>A16.25.016</w:t>
        </w:r>
      </w:hyperlink>
      <w:r>
        <w:rPr>
          <w:sz w:val="24"/>
        </w:rPr>
        <w:t>, </w:t>
      </w:r>
      <w:hyperlink r:id="rId1366">
        <w:r>
          <w:rPr>
            <w:color w:val="0000FF"/>
            <w:sz w:val="24"/>
          </w:rPr>
          <w:t>A16.25.017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367">
        <w:r>
          <w:rPr>
            <w:color w:val="0000FF"/>
            <w:sz w:val="24"/>
          </w:rPr>
          <w:t>A16.25.020</w:t>
        </w:r>
      </w:hyperlink>
      <w:r>
        <w:rPr>
          <w:sz w:val="24"/>
        </w:rPr>
        <w:t>, </w:t>
      </w:r>
      <w:hyperlink r:id="rId1368">
        <w:r>
          <w:rPr>
            <w:color w:val="0000FF"/>
            <w:sz w:val="24"/>
          </w:rPr>
          <w:t>A16.25.021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369">
        <w:r>
          <w:rPr>
            <w:color w:val="0000FF"/>
            <w:spacing w:val="-2"/>
            <w:sz w:val="24"/>
          </w:rPr>
          <w:t>A16.25.027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370">
        <w:r>
          <w:rPr>
            <w:color w:val="0000FF"/>
            <w:spacing w:val="-2"/>
            <w:sz w:val="24"/>
          </w:rPr>
          <w:t>A16.25.027.001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371">
        <w:r>
          <w:rPr>
            <w:color w:val="0000FF"/>
            <w:spacing w:val="-2"/>
            <w:sz w:val="24"/>
          </w:rPr>
          <w:t>A16.25.027.002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14">
        <w:r>
          <w:rPr>
            <w:color w:val="0000FF"/>
            <w:spacing w:val="-2"/>
            <w:sz w:val="24"/>
          </w:rPr>
          <w:t>A16.25.041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372">
        <w:r>
          <w:rPr>
            <w:color w:val="0000FF"/>
            <w:sz w:val="24"/>
          </w:rPr>
          <w:t>A16.25.042</w:t>
        </w:r>
      </w:hyperlink>
      <w:r>
        <w:rPr>
          <w:sz w:val="24"/>
        </w:rPr>
        <w:t>, </w:t>
      </w:r>
      <w:hyperlink r:id="rId1373">
        <w:r>
          <w:rPr>
            <w:color w:val="0000FF"/>
            <w:sz w:val="24"/>
          </w:rPr>
          <w:t>A16.25.043</w:t>
        </w:r>
      </w:hyperlink>
    </w:p>
    <w:p>
      <w:pPr>
        <w:tabs>
          <w:tab w:pos="1942" w:val="left" w:leader="none"/>
        </w:tabs>
        <w:spacing w:line="225" w:lineRule="auto" w:before="203"/>
        <w:ind w:left="1943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1374">
        <w:r>
          <w:rPr>
            <w:color w:val="0000FF"/>
            <w:spacing w:val="-2"/>
            <w:sz w:val="24"/>
          </w:rPr>
          <w:t>A16.08.008.002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375">
        <w:r>
          <w:rPr>
            <w:color w:val="0000FF"/>
            <w:spacing w:val="-2"/>
            <w:sz w:val="24"/>
          </w:rPr>
          <w:t>A16.08.008.003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376">
        <w:r>
          <w:rPr>
            <w:color w:val="0000FF"/>
            <w:sz w:val="24"/>
          </w:rPr>
          <w:t>A16.08.008.004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377">
        <w:r>
          <w:rPr>
            <w:color w:val="0000FF"/>
            <w:spacing w:val="-2"/>
            <w:sz w:val="24"/>
          </w:rPr>
          <w:t>A16.08.008.005</w:t>
        </w:r>
      </w:hyperlink>
    </w:p>
    <w:p>
      <w:pPr>
        <w:spacing w:line="225" w:lineRule="auto" w:before="0"/>
        <w:ind w:left="1942" w:right="38" w:firstLine="0"/>
        <w:jc w:val="left"/>
        <w:rPr>
          <w:sz w:val="24"/>
        </w:rPr>
      </w:pPr>
      <w:r>
        <w:rPr>
          <w:sz w:val="24"/>
        </w:rPr>
        <w:t>, </w:t>
      </w:r>
      <w:hyperlink r:id="rId1378">
        <w:r>
          <w:rPr>
            <w:color w:val="0000FF"/>
            <w:sz w:val="24"/>
          </w:rPr>
          <w:t>A16.08.010</w:t>
        </w:r>
      </w:hyperlink>
      <w:r>
        <w:rPr>
          <w:sz w:val="24"/>
        </w:rPr>
        <w:t>, </w:t>
      </w:r>
      <w:hyperlink r:id="rId1379">
        <w:r>
          <w:rPr>
            <w:color w:val="0000FF"/>
            <w:sz w:val="24"/>
          </w:rPr>
          <w:t>A16.08.017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49">
        <w:r>
          <w:rPr>
            <w:color w:val="0000FF"/>
            <w:sz w:val="24"/>
          </w:rPr>
          <w:t>A16.08.024</w:t>
        </w:r>
      </w:hyperlink>
      <w:r>
        <w:rPr>
          <w:sz w:val="24"/>
        </w:rPr>
        <w:t>, </w:t>
      </w:r>
      <w:hyperlink r:id="rId1380">
        <w:r>
          <w:rPr>
            <w:color w:val="0000FF"/>
            <w:sz w:val="24"/>
          </w:rPr>
          <w:t>A16.08.027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50">
        <w:r>
          <w:rPr>
            <w:color w:val="0000FF"/>
            <w:sz w:val="24"/>
          </w:rPr>
          <w:t>A16.08.028</w:t>
        </w:r>
      </w:hyperlink>
      <w:r>
        <w:rPr>
          <w:sz w:val="24"/>
        </w:rPr>
        <w:t>, </w:t>
      </w:r>
      <w:hyperlink r:id="rId1381">
        <w:r>
          <w:rPr>
            <w:color w:val="0000FF"/>
            <w:sz w:val="24"/>
          </w:rPr>
          <w:t>A16.08.029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382">
        <w:r>
          <w:rPr>
            <w:color w:val="0000FF"/>
            <w:sz w:val="24"/>
          </w:rPr>
          <w:t>A16.08.031</w:t>
        </w:r>
      </w:hyperlink>
      <w:r>
        <w:rPr>
          <w:sz w:val="24"/>
        </w:rPr>
        <w:t>, </w:t>
      </w:r>
      <w:hyperlink r:id="rId1383">
        <w:r>
          <w:rPr>
            <w:color w:val="0000FF"/>
            <w:sz w:val="24"/>
          </w:rPr>
          <w:t>A16.08.035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53">
        <w:r>
          <w:rPr>
            <w:color w:val="0000FF"/>
            <w:sz w:val="24"/>
          </w:rPr>
          <w:t>A16.08.036</w:t>
        </w:r>
      </w:hyperlink>
      <w:r>
        <w:rPr>
          <w:sz w:val="24"/>
        </w:rPr>
        <w:t>, </w:t>
      </w:r>
      <w:hyperlink r:id="rId1155">
        <w:r>
          <w:rPr>
            <w:color w:val="0000FF"/>
            <w:sz w:val="24"/>
          </w:rPr>
          <w:t>A16.08.037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384">
        <w:r>
          <w:rPr>
            <w:color w:val="0000FF"/>
            <w:sz w:val="24"/>
          </w:rPr>
          <w:t>A16.08.038</w:t>
        </w:r>
      </w:hyperlink>
      <w:r>
        <w:rPr>
          <w:sz w:val="24"/>
        </w:rPr>
        <w:t>, </w:t>
      </w:r>
      <w:hyperlink r:id="rId1385">
        <w:r>
          <w:rPr>
            <w:color w:val="0000FF"/>
            <w:sz w:val="24"/>
          </w:rPr>
          <w:t>A16.08.039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56">
        <w:r>
          <w:rPr>
            <w:color w:val="0000FF"/>
            <w:sz w:val="24"/>
          </w:rPr>
          <w:t>A16.08.040</w:t>
        </w:r>
      </w:hyperlink>
      <w:r>
        <w:rPr>
          <w:sz w:val="24"/>
        </w:rPr>
        <w:t>, </w:t>
      </w:r>
      <w:hyperlink r:id="rId1386">
        <w:r>
          <w:rPr>
            <w:color w:val="0000FF"/>
            <w:sz w:val="24"/>
          </w:rPr>
          <w:t>A16.08.041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67">
        <w:r>
          <w:rPr>
            <w:color w:val="0000FF"/>
            <w:spacing w:val="-2"/>
            <w:sz w:val="24"/>
          </w:rPr>
          <w:t>A16.08.054.001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168">
        <w:r>
          <w:rPr>
            <w:color w:val="0000FF"/>
            <w:spacing w:val="-2"/>
            <w:sz w:val="24"/>
          </w:rPr>
          <w:t>A16.08.054.002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169">
        <w:r>
          <w:rPr>
            <w:color w:val="0000FF"/>
            <w:sz w:val="24"/>
          </w:rPr>
          <w:t>A16.08.056</w:t>
        </w:r>
      </w:hyperlink>
      <w:r>
        <w:rPr>
          <w:sz w:val="24"/>
        </w:rPr>
        <w:t>, </w:t>
      </w:r>
      <w:hyperlink r:id="rId1387">
        <w:r>
          <w:rPr>
            <w:color w:val="0000FF"/>
            <w:sz w:val="24"/>
          </w:rPr>
          <w:t>A16.08.058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388">
        <w:r>
          <w:rPr>
            <w:color w:val="0000FF"/>
            <w:spacing w:val="-2"/>
            <w:sz w:val="24"/>
          </w:rPr>
          <w:t>A16.08.058.001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389">
        <w:r>
          <w:rPr>
            <w:color w:val="0000FF"/>
            <w:spacing w:val="-2"/>
            <w:sz w:val="24"/>
          </w:rPr>
          <w:t>A16.08.061.001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390">
        <w:r>
          <w:rPr>
            <w:color w:val="0000FF"/>
            <w:sz w:val="24"/>
          </w:rPr>
          <w:t>A16.08.069</w:t>
        </w:r>
      </w:hyperlink>
      <w:r>
        <w:rPr>
          <w:sz w:val="24"/>
        </w:rPr>
        <w:t>, </w:t>
      </w:r>
      <w:hyperlink r:id="rId1391">
        <w:r>
          <w:rPr>
            <w:color w:val="0000FF"/>
            <w:sz w:val="24"/>
          </w:rPr>
          <w:t>A16.08.075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392">
        <w:r>
          <w:rPr>
            <w:color w:val="0000FF"/>
            <w:sz w:val="24"/>
          </w:rPr>
          <w:t>A16.25.010</w:t>
        </w:r>
      </w:hyperlink>
      <w:r>
        <w:rPr>
          <w:sz w:val="24"/>
        </w:rPr>
        <w:t>, </w:t>
      </w:r>
      <w:hyperlink r:id="rId1393">
        <w:r>
          <w:rPr>
            <w:color w:val="0000FF"/>
            <w:sz w:val="24"/>
          </w:rPr>
          <w:t>A16.25.013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394">
        <w:r>
          <w:rPr>
            <w:color w:val="0000FF"/>
            <w:sz w:val="24"/>
          </w:rPr>
          <w:t>A16.25.018</w:t>
        </w:r>
      </w:hyperlink>
      <w:r>
        <w:rPr>
          <w:sz w:val="24"/>
        </w:rPr>
        <w:t>, </w:t>
      </w:r>
      <w:hyperlink r:id="rId1395">
        <w:r>
          <w:rPr>
            <w:color w:val="0000FF"/>
            <w:sz w:val="24"/>
          </w:rPr>
          <w:t>A16.25.021.001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396">
        <w:r>
          <w:rPr>
            <w:color w:val="0000FF"/>
            <w:sz w:val="24"/>
          </w:rPr>
          <w:t>A16.25.030</w:t>
        </w:r>
      </w:hyperlink>
      <w:r>
        <w:rPr>
          <w:sz w:val="24"/>
        </w:rPr>
        <w:t>, </w:t>
      </w:r>
      <w:hyperlink r:id="rId1397">
        <w:r>
          <w:rPr>
            <w:color w:val="0000FF"/>
            <w:sz w:val="24"/>
          </w:rPr>
          <w:t>A16.25.031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398">
        <w:r>
          <w:rPr>
            <w:color w:val="0000FF"/>
            <w:sz w:val="24"/>
          </w:rPr>
          <w:t>A16.27.001</w:t>
        </w:r>
      </w:hyperlink>
      <w:r>
        <w:rPr>
          <w:sz w:val="24"/>
        </w:rPr>
        <w:t>, </w:t>
      </w:r>
      <w:hyperlink r:id="rId1399">
        <w:r>
          <w:rPr>
            <w:color w:val="0000FF"/>
            <w:sz w:val="24"/>
          </w:rPr>
          <w:t>A16.27.002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400">
        <w:r>
          <w:rPr>
            <w:color w:val="0000FF"/>
            <w:spacing w:val="-2"/>
            <w:sz w:val="24"/>
          </w:rPr>
          <w:t>A16.27.003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BodyText"/>
        <w:tabs>
          <w:tab w:pos="1852" w:val="left" w:leader="none"/>
        </w:tabs>
        <w:ind w:left="124"/>
      </w:pPr>
      <w:r>
        <w:rPr>
          <w:spacing w:val="-10"/>
        </w:rPr>
        <w:t>-</w:t>
      </w:r>
      <w:r>
        <w:rPr/>
        <w:tab/>
      </w:r>
      <w:r>
        <w:rPr>
          <w:spacing w:val="-5"/>
        </w:rPr>
        <w:t>1,1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940" w:space="1787"/>
            <w:col w:w="5255" w:space="1170"/>
            <w:col w:w="2712"/>
          </w:cols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34"/>
        <w:gridCol w:w="3263"/>
        <w:gridCol w:w="4278"/>
        <w:gridCol w:w="1551"/>
        <w:gridCol w:w="1262"/>
      </w:tblGrid>
      <w:tr>
        <w:trPr>
          <w:trHeight w:val="6587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st20.008</w:t>
            </w:r>
          </w:p>
        </w:tc>
        <w:tc>
          <w:tcPr>
            <w:tcW w:w="2034" w:type="dxa"/>
          </w:tcPr>
          <w:p>
            <w:pPr>
              <w:pStyle w:val="TableParagraph"/>
              <w:spacing w:line="225" w:lineRule="auto" w:before="3"/>
              <w:ind w:left="94" w:right="48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органе слух</w:t>
            </w:r>
            <w:r>
              <w:rPr>
                <w:sz w:val="24"/>
              </w:rPr>
              <w:t>а,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придаточны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пазухах носа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верхни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дыхательны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путях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4)</w:t>
            </w:r>
          </w:p>
        </w:tc>
        <w:tc>
          <w:tcPr>
            <w:tcW w:w="3263" w:type="dxa"/>
          </w:tcPr>
          <w:p>
            <w:pPr>
              <w:pStyle w:val="TableParagraph"/>
              <w:spacing w:line="272" w:lineRule="exact"/>
              <w:ind w:left="3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278" w:type="dxa"/>
          </w:tcPr>
          <w:p>
            <w:pPr>
              <w:pStyle w:val="TableParagraph"/>
              <w:spacing w:line="225" w:lineRule="auto" w:before="3"/>
              <w:ind w:left="338" w:right="643"/>
              <w:rPr>
                <w:sz w:val="24"/>
              </w:rPr>
            </w:pPr>
            <w:hyperlink r:id="rId1401">
              <w:r>
                <w:rPr>
                  <w:color w:val="0000FF"/>
                  <w:spacing w:val="-2"/>
                  <w:sz w:val="24"/>
                </w:rPr>
                <w:t>A16.08.001.001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402">
              <w:r>
                <w:rPr>
                  <w:color w:val="0000FF"/>
                  <w:spacing w:val="-2"/>
                  <w:sz w:val="24"/>
                </w:rPr>
                <w:t>A16.08.002.001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03">
              <w:r>
                <w:rPr>
                  <w:color w:val="0000FF"/>
                  <w:sz w:val="24"/>
                </w:rPr>
                <w:t>A16.08.008</w:t>
              </w:r>
            </w:hyperlink>
            <w:r>
              <w:rPr>
                <w:sz w:val="24"/>
              </w:rPr>
              <w:t>, </w:t>
            </w:r>
            <w:hyperlink r:id="rId1404">
              <w:r>
                <w:rPr>
                  <w:color w:val="0000FF"/>
                  <w:sz w:val="24"/>
                </w:rPr>
                <w:t>A16.08.008.001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05">
              <w:r>
                <w:rPr>
                  <w:color w:val="0000FF"/>
                  <w:spacing w:val="-2"/>
                  <w:sz w:val="24"/>
                </w:rPr>
                <w:t>A16.08.009.001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406">
              <w:r>
                <w:rPr>
                  <w:color w:val="0000FF"/>
                  <w:spacing w:val="-2"/>
                  <w:sz w:val="24"/>
                </w:rPr>
                <w:t>A16.08.010.002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07">
              <w:r>
                <w:rPr>
                  <w:color w:val="0000FF"/>
                  <w:sz w:val="24"/>
                </w:rPr>
                <w:t>A16.08.010.003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408">
              <w:r>
                <w:rPr>
                  <w:color w:val="0000FF"/>
                  <w:spacing w:val="-2"/>
                  <w:sz w:val="24"/>
                </w:rPr>
                <w:t>A16.08.010.004</w:t>
              </w:r>
            </w:hyperlink>
          </w:p>
          <w:p>
            <w:pPr>
              <w:pStyle w:val="TableParagraph"/>
              <w:spacing w:line="225" w:lineRule="auto"/>
              <w:ind w:left="338" w:right="64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409">
              <w:r>
                <w:rPr>
                  <w:color w:val="0000FF"/>
                  <w:sz w:val="24"/>
                </w:rPr>
                <w:t>A16.08.013.001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10">
              <w:r>
                <w:rPr>
                  <w:color w:val="0000FF"/>
                  <w:spacing w:val="-2"/>
                  <w:sz w:val="24"/>
                </w:rPr>
                <w:t>A16.08.017.001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411">
              <w:r>
                <w:rPr>
                  <w:color w:val="0000FF"/>
                  <w:spacing w:val="-2"/>
                  <w:sz w:val="24"/>
                </w:rPr>
                <w:t>A16.08.017.002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12">
              <w:r>
                <w:rPr>
                  <w:color w:val="0000FF"/>
                  <w:sz w:val="24"/>
                </w:rPr>
                <w:t>A16.08.031.001</w:t>
              </w:r>
            </w:hyperlink>
            <w:r>
              <w:rPr>
                <w:sz w:val="24"/>
              </w:rPr>
              <w:t>, </w:t>
            </w:r>
            <w:hyperlink r:id="rId1151">
              <w:r>
                <w:rPr>
                  <w:color w:val="0000FF"/>
                  <w:sz w:val="24"/>
                </w:rPr>
                <w:t>A16.08.032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52">
              <w:r>
                <w:rPr>
                  <w:color w:val="0000FF"/>
                  <w:spacing w:val="-2"/>
                  <w:sz w:val="24"/>
                </w:rPr>
                <w:t>A16.08.032.005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413">
              <w:r>
                <w:rPr>
                  <w:color w:val="0000FF"/>
                  <w:spacing w:val="-2"/>
                  <w:sz w:val="24"/>
                </w:rPr>
                <w:t>A16.08.035.001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54">
              <w:r>
                <w:rPr>
                  <w:color w:val="0000FF"/>
                  <w:sz w:val="24"/>
                </w:rPr>
                <w:t>A16.08.036.001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414">
              <w:r>
                <w:rPr>
                  <w:color w:val="0000FF"/>
                  <w:spacing w:val="-2"/>
                  <w:sz w:val="24"/>
                </w:rPr>
                <w:t>A16.08.037.003</w:t>
              </w:r>
            </w:hyperlink>
          </w:p>
          <w:p>
            <w:pPr>
              <w:pStyle w:val="TableParagraph"/>
              <w:spacing w:line="225" w:lineRule="auto"/>
              <w:ind w:left="338" w:right="64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157">
              <w:r>
                <w:rPr>
                  <w:color w:val="0000FF"/>
                  <w:sz w:val="24"/>
                </w:rPr>
                <w:t>A16.08.040.001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15">
              <w:r>
                <w:rPr>
                  <w:color w:val="0000FF"/>
                  <w:spacing w:val="-2"/>
                  <w:sz w:val="24"/>
                </w:rPr>
                <w:t>A16.08.040.002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58">
              <w:r>
                <w:rPr>
                  <w:color w:val="0000FF"/>
                  <w:spacing w:val="-2"/>
                  <w:sz w:val="24"/>
                </w:rPr>
                <w:t>A16.08.040.003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16">
              <w:r>
                <w:rPr>
                  <w:color w:val="0000FF"/>
                  <w:sz w:val="24"/>
                </w:rPr>
                <w:t>A16.08.040.004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417">
              <w:r>
                <w:rPr>
                  <w:color w:val="0000FF"/>
                  <w:spacing w:val="-2"/>
                  <w:sz w:val="24"/>
                </w:rPr>
                <w:t>A16.08.040.005</w:t>
              </w:r>
            </w:hyperlink>
          </w:p>
          <w:p>
            <w:pPr>
              <w:pStyle w:val="TableParagraph"/>
              <w:spacing w:line="225" w:lineRule="auto"/>
              <w:ind w:left="338" w:right="64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418">
              <w:r>
                <w:rPr>
                  <w:color w:val="0000FF"/>
                  <w:sz w:val="24"/>
                </w:rPr>
                <w:t>A16.08.040.006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19">
              <w:r>
                <w:rPr>
                  <w:color w:val="0000FF"/>
                  <w:spacing w:val="-2"/>
                  <w:sz w:val="24"/>
                </w:rPr>
                <w:t>A16.08.040.007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420">
              <w:r>
                <w:rPr>
                  <w:color w:val="0000FF"/>
                  <w:spacing w:val="-2"/>
                  <w:sz w:val="24"/>
                </w:rPr>
                <w:t>A16.08.040.008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21">
              <w:r>
                <w:rPr>
                  <w:color w:val="0000FF"/>
                  <w:sz w:val="24"/>
                </w:rPr>
                <w:t>A16.08.041.001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422">
              <w:r>
                <w:rPr>
                  <w:color w:val="0000FF"/>
                  <w:spacing w:val="-2"/>
                  <w:sz w:val="24"/>
                </w:rPr>
                <w:t>A16.08.041.002</w:t>
              </w:r>
            </w:hyperlink>
          </w:p>
          <w:p>
            <w:pPr>
              <w:pStyle w:val="TableParagraph"/>
              <w:spacing w:line="225" w:lineRule="auto"/>
              <w:ind w:left="338" w:right="64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423">
              <w:r>
                <w:rPr>
                  <w:color w:val="0000FF"/>
                  <w:sz w:val="24"/>
                </w:rPr>
                <w:t>A16.08.041.003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24">
              <w:r>
                <w:rPr>
                  <w:color w:val="0000FF"/>
                  <w:spacing w:val="-2"/>
                  <w:sz w:val="24"/>
                </w:rPr>
                <w:t>A16.08.041.004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425">
              <w:r>
                <w:rPr>
                  <w:color w:val="0000FF"/>
                  <w:spacing w:val="-2"/>
                  <w:sz w:val="24"/>
                </w:rPr>
                <w:t>A16.08.041.005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63">
              <w:r>
                <w:rPr>
                  <w:color w:val="0000FF"/>
                  <w:sz w:val="24"/>
                </w:rPr>
                <w:t>A16.08.049</w:t>
              </w:r>
            </w:hyperlink>
            <w:r>
              <w:rPr>
                <w:sz w:val="24"/>
              </w:rPr>
              <w:t>, </w:t>
            </w:r>
            <w:hyperlink r:id="rId1426">
              <w:r>
                <w:rPr>
                  <w:color w:val="0000FF"/>
                  <w:sz w:val="24"/>
                </w:rPr>
                <w:t>A16.08.050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64">
              <w:r>
                <w:rPr>
                  <w:color w:val="0000FF"/>
                  <w:sz w:val="24"/>
                </w:rPr>
                <w:t>A16.08.051</w:t>
              </w:r>
            </w:hyperlink>
            <w:r>
              <w:rPr>
                <w:sz w:val="24"/>
              </w:rPr>
              <w:t>, </w:t>
            </w:r>
            <w:hyperlink r:id="rId1165">
              <w:r>
                <w:rPr>
                  <w:color w:val="0000FF"/>
                  <w:sz w:val="24"/>
                </w:rPr>
                <w:t>A16.08.052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66">
              <w:r>
                <w:rPr>
                  <w:color w:val="0000FF"/>
                  <w:sz w:val="24"/>
                </w:rPr>
                <w:t>A16.08.052.001</w:t>
              </w:r>
            </w:hyperlink>
            <w:r>
              <w:rPr>
                <w:sz w:val="24"/>
              </w:rPr>
              <w:t>, </w:t>
            </w:r>
            <w:hyperlink r:id="rId1427">
              <w:r>
                <w:rPr>
                  <w:color w:val="0000FF"/>
                  <w:sz w:val="24"/>
                </w:rPr>
                <w:t>A16.08.062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28">
              <w:r>
                <w:rPr>
                  <w:color w:val="0000FF"/>
                  <w:sz w:val="24"/>
                </w:rPr>
                <w:t>A16.08.066.001</w:t>
              </w:r>
            </w:hyperlink>
            <w:r>
              <w:rPr>
                <w:sz w:val="24"/>
              </w:rPr>
              <w:t>, </w:t>
            </w:r>
            <w:hyperlink r:id="rId1429">
              <w:r>
                <w:rPr>
                  <w:color w:val="0000FF"/>
                  <w:sz w:val="24"/>
                </w:rPr>
                <w:t>A16.08.070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30">
              <w:r>
                <w:rPr>
                  <w:color w:val="0000FF"/>
                  <w:sz w:val="24"/>
                </w:rPr>
                <w:t>A16.08.071</w:t>
              </w:r>
            </w:hyperlink>
            <w:r>
              <w:rPr>
                <w:sz w:val="24"/>
              </w:rPr>
              <w:t>, </w:t>
            </w:r>
            <w:hyperlink r:id="rId1431">
              <w:r>
                <w:rPr>
                  <w:color w:val="0000FF"/>
                  <w:sz w:val="24"/>
                </w:rPr>
                <w:t>A16.08.072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32">
              <w:r>
                <w:rPr>
                  <w:color w:val="0000FF"/>
                  <w:sz w:val="24"/>
                </w:rPr>
                <w:t>A16.08.073</w:t>
              </w:r>
            </w:hyperlink>
            <w:r>
              <w:rPr>
                <w:sz w:val="24"/>
              </w:rPr>
              <w:t>, </w:t>
            </w:r>
            <w:hyperlink r:id="rId1433">
              <w:r>
                <w:rPr>
                  <w:color w:val="0000FF"/>
                  <w:sz w:val="24"/>
                </w:rPr>
                <w:t>A16.08.076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71">
              <w:r>
                <w:rPr>
                  <w:color w:val="0000FF"/>
                  <w:sz w:val="24"/>
                </w:rPr>
                <w:t>A16.25.039</w:t>
              </w:r>
            </w:hyperlink>
            <w:r>
              <w:rPr>
                <w:sz w:val="24"/>
              </w:rPr>
              <w:t>, </w:t>
            </w:r>
            <w:hyperlink r:id="rId1434">
              <w:r>
                <w:rPr>
                  <w:color w:val="0000FF"/>
                  <w:sz w:val="24"/>
                </w:rPr>
                <w:t>A16.27.001.001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35">
              <w:r>
                <w:rPr>
                  <w:color w:val="0000FF"/>
                  <w:sz w:val="24"/>
                </w:rPr>
                <w:t>A16.27.002.001</w:t>
              </w:r>
            </w:hyperlink>
            <w:r>
              <w:rPr>
                <w:sz w:val="24"/>
              </w:rPr>
              <w:t>, </w:t>
            </w:r>
            <w:hyperlink r:id="rId1436">
              <w:r>
                <w:rPr>
                  <w:color w:val="0000FF"/>
                  <w:sz w:val="24"/>
                </w:rPr>
                <w:t>A16.27.003.001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line="272" w:lineRule="exact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1,35</w:t>
            </w:r>
          </w:p>
        </w:tc>
      </w:tr>
      <w:tr>
        <w:trPr>
          <w:trHeight w:val="628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3" w:type="dxa"/>
          </w:tcPr>
          <w:p>
            <w:pPr>
              <w:pStyle w:val="TableParagraph"/>
              <w:spacing w:line="260" w:lineRule="exact" w:before="88"/>
              <w:ind w:left="168"/>
              <w:rPr>
                <w:sz w:val="24"/>
              </w:rPr>
            </w:pPr>
            <w:r>
              <w:rPr>
                <w:spacing w:val="-2"/>
                <w:sz w:val="24"/>
              </w:rPr>
              <w:t>H81.0,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H81.1,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H81.2,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H81.3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H81.4, H81.8, H81.9</w:t>
            </w:r>
          </w:p>
        </w:tc>
        <w:tc>
          <w:tcPr>
            <w:tcW w:w="4278" w:type="dxa"/>
          </w:tcPr>
          <w:p>
            <w:pPr>
              <w:pStyle w:val="TableParagraph"/>
              <w:spacing w:before="109"/>
              <w:ind w:left="338"/>
              <w:rPr>
                <w:sz w:val="24"/>
              </w:rPr>
            </w:pPr>
            <w:hyperlink r:id="rId1008">
              <w:r>
                <w:rPr>
                  <w:color w:val="0000FF"/>
                  <w:spacing w:val="-2"/>
                  <w:sz w:val="24"/>
                </w:rPr>
                <w:t>A16.24.006.001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109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17" w:hRule="atLeast"/>
        </w:trPr>
        <w:tc>
          <w:tcPr>
            <w:tcW w:w="951" w:type="dxa"/>
          </w:tcPr>
          <w:p>
            <w:pPr>
              <w:pStyle w:val="TableParagraph"/>
              <w:spacing w:before="20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st20.009</w:t>
            </w:r>
          </w:p>
        </w:tc>
        <w:tc>
          <w:tcPr>
            <w:tcW w:w="2034" w:type="dxa"/>
          </w:tcPr>
          <w:p>
            <w:pPr>
              <w:pStyle w:val="TableParagraph"/>
              <w:spacing w:line="260" w:lineRule="exact" w:before="197"/>
              <w:ind w:left="94" w:right="462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органе слух</w:t>
            </w:r>
            <w:r>
              <w:rPr>
                <w:sz w:val="24"/>
              </w:rPr>
              <w:t>а,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придаточны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пазухах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носа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верхних</w:t>
            </w:r>
          </w:p>
        </w:tc>
        <w:tc>
          <w:tcPr>
            <w:tcW w:w="7541" w:type="dxa"/>
            <w:gridSpan w:val="2"/>
          </w:tcPr>
          <w:p>
            <w:pPr>
              <w:pStyle w:val="TableParagraph"/>
              <w:tabs>
                <w:tab w:pos="3601" w:val="left" w:leader="none"/>
              </w:tabs>
              <w:spacing w:line="225" w:lineRule="auto" w:before="213"/>
              <w:ind w:left="3601" w:right="665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437">
              <w:r>
                <w:rPr>
                  <w:color w:val="0000FF"/>
                  <w:spacing w:val="-2"/>
                  <w:sz w:val="24"/>
                </w:rPr>
                <w:t>A16.08.024.001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438">
              <w:r>
                <w:rPr>
                  <w:color w:val="0000FF"/>
                  <w:spacing w:val="-2"/>
                  <w:sz w:val="24"/>
                </w:rPr>
                <w:t>A16.08.024.002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39">
              <w:r>
                <w:rPr>
                  <w:color w:val="0000FF"/>
                  <w:sz w:val="24"/>
                </w:rPr>
                <w:t>A16.08.024.003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440">
              <w:r>
                <w:rPr>
                  <w:color w:val="0000FF"/>
                  <w:spacing w:val="-2"/>
                  <w:sz w:val="24"/>
                </w:rPr>
                <w:t>A16.08.024.004</w:t>
              </w:r>
            </w:hyperlink>
          </w:p>
          <w:p>
            <w:pPr>
              <w:pStyle w:val="TableParagraph"/>
              <w:spacing w:line="260" w:lineRule="exact"/>
              <w:ind w:left="3601" w:right="665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441">
              <w:r>
                <w:rPr>
                  <w:color w:val="0000FF"/>
                  <w:sz w:val="24"/>
                </w:rPr>
                <w:t>A16.08.025</w:t>
              </w:r>
            </w:hyperlink>
            <w:r>
              <w:rPr>
                <w:sz w:val="24"/>
              </w:rPr>
              <w:t>, </w:t>
            </w:r>
            <w:hyperlink r:id="rId1442">
              <w:r>
                <w:rPr>
                  <w:color w:val="0000FF"/>
                  <w:sz w:val="24"/>
                </w:rPr>
                <w:t>A16.08.026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43">
              <w:r>
                <w:rPr>
                  <w:color w:val="0000FF"/>
                  <w:spacing w:val="-2"/>
                  <w:sz w:val="24"/>
                </w:rPr>
                <w:t>A16.08.029.001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444">
              <w:r>
                <w:rPr>
                  <w:color w:val="0000FF"/>
                  <w:spacing w:val="-2"/>
                  <w:sz w:val="24"/>
                </w:rPr>
                <w:t>A16.08.029.002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45">
              <w:r>
                <w:rPr>
                  <w:color w:val="0000FF"/>
                  <w:sz w:val="24"/>
                </w:rPr>
                <w:t>A16.08.029.003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446">
              <w:r>
                <w:rPr>
                  <w:color w:val="0000FF"/>
                  <w:spacing w:val="-2"/>
                  <w:sz w:val="24"/>
                </w:rPr>
                <w:t>A16.08.029.004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204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204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1,96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4"/>
        <w:gridCol w:w="1269"/>
        <w:gridCol w:w="1464"/>
        <w:gridCol w:w="4598"/>
        <w:gridCol w:w="1755"/>
        <w:gridCol w:w="1256"/>
      </w:tblGrid>
      <w:tr>
        <w:trPr>
          <w:trHeight w:val="5035" w:hRule="atLeast"/>
        </w:trPr>
        <w:tc>
          <w:tcPr>
            <w:tcW w:w="2984" w:type="dxa"/>
          </w:tcPr>
          <w:p>
            <w:pPr>
              <w:pStyle w:val="TableParagraph"/>
              <w:spacing w:line="225" w:lineRule="auto" w:before="3"/>
              <w:ind w:left="1045" w:right="47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путях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5)</w:t>
            </w:r>
          </w:p>
        </w:tc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3" w:type="dxa"/>
            <w:gridSpan w:val="4"/>
          </w:tcPr>
          <w:p>
            <w:pPr>
              <w:pStyle w:val="TableParagraph"/>
              <w:spacing w:line="225" w:lineRule="auto" w:before="3"/>
              <w:ind w:left="2333" w:right="3200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447">
              <w:r>
                <w:rPr>
                  <w:color w:val="0000FF"/>
                  <w:sz w:val="24"/>
                </w:rPr>
                <w:t>A16.08.030</w:t>
              </w:r>
            </w:hyperlink>
            <w:r>
              <w:rPr>
                <w:sz w:val="24"/>
              </w:rPr>
              <w:t>, </w:t>
            </w:r>
            <w:hyperlink r:id="rId1448">
              <w:r>
                <w:rPr>
                  <w:color w:val="0000FF"/>
                  <w:sz w:val="24"/>
                </w:rPr>
                <w:t>A16.08.032.001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49">
              <w:r>
                <w:rPr>
                  <w:color w:val="0000FF"/>
                  <w:spacing w:val="-2"/>
                  <w:sz w:val="24"/>
                </w:rPr>
                <w:t>A16.08.032.002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450">
              <w:r>
                <w:rPr>
                  <w:color w:val="0000FF"/>
                  <w:spacing w:val="-2"/>
                  <w:sz w:val="24"/>
                </w:rPr>
                <w:t>A16.08.032.003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51">
              <w:r>
                <w:rPr>
                  <w:color w:val="0000FF"/>
                  <w:sz w:val="24"/>
                </w:rPr>
                <w:t>A16.08.032.006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452">
              <w:r>
                <w:rPr>
                  <w:color w:val="0000FF"/>
                  <w:spacing w:val="-2"/>
                  <w:sz w:val="24"/>
                </w:rPr>
                <w:t>A16.08.032.007</w:t>
              </w:r>
            </w:hyperlink>
          </w:p>
          <w:p>
            <w:pPr>
              <w:pStyle w:val="TableParagraph"/>
              <w:spacing w:line="225" w:lineRule="auto"/>
              <w:ind w:left="2333" w:right="3200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564">
              <w:r>
                <w:rPr>
                  <w:color w:val="0000FF"/>
                  <w:sz w:val="24"/>
                </w:rPr>
                <w:t>A16.08.033</w:t>
              </w:r>
            </w:hyperlink>
            <w:r>
              <w:rPr>
                <w:sz w:val="24"/>
              </w:rPr>
              <w:t>, </w:t>
            </w:r>
            <w:hyperlink r:id="rId1453">
              <w:r>
                <w:rPr>
                  <w:color w:val="0000FF"/>
                  <w:sz w:val="24"/>
                </w:rPr>
                <w:t>A16.08.033.002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54">
              <w:r>
                <w:rPr>
                  <w:color w:val="0000FF"/>
                  <w:sz w:val="24"/>
                </w:rPr>
                <w:t>A16.08.034</w:t>
              </w:r>
            </w:hyperlink>
            <w:r>
              <w:rPr>
                <w:sz w:val="24"/>
              </w:rPr>
              <w:t>, </w:t>
            </w:r>
            <w:hyperlink r:id="rId1455">
              <w:r>
                <w:rPr>
                  <w:color w:val="0000FF"/>
                  <w:sz w:val="24"/>
                </w:rPr>
                <w:t>A16.08.038.001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56">
              <w:r>
                <w:rPr>
                  <w:color w:val="0000FF"/>
                  <w:sz w:val="24"/>
                </w:rPr>
                <w:t>A16.08.042</w:t>
              </w:r>
            </w:hyperlink>
            <w:r>
              <w:rPr>
                <w:sz w:val="24"/>
              </w:rPr>
              <w:t>, </w:t>
            </w:r>
            <w:hyperlink r:id="rId1457">
              <w:r>
                <w:rPr>
                  <w:color w:val="0000FF"/>
                  <w:sz w:val="24"/>
                </w:rPr>
                <w:t>A16.08.042.001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58">
              <w:r>
                <w:rPr>
                  <w:color w:val="0000FF"/>
                  <w:sz w:val="24"/>
                </w:rPr>
                <w:t>A16.08.052.002</w:t>
              </w:r>
            </w:hyperlink>
            <w:r>
              <w:rPr>
                <w:sz w:val="24"/>
              </w:rPr>
              <w:t>, </w:t>
            </w:r>
            <w:hyperlink r:id="rId1459">
              <w:r>
                <w:rPr>
                  <w:color w:val="0000FF"/>
                  <w:sz w:val="24"/>
                </w:rPr>
                <w:t>A16.08.053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60">
              <w:r>
                <w:rPr>
                  <w:color w:val="0000FF"/>
                  <w:sz w:val="24"/>
                </w:rPr>
                <w:t>A16.08.068</w:t>
              </w:r>
            </w:hyperlink>
            <w:r>
              <w:rPr>
                <w:sz w:val="24"/>
              </w:rPr>
              <w:t>, </w:t>
            </w:r>
            <w:hyperlink r:id="rId1461">
              <w:r>
                <w:rPr>
                  <w:color w:val="0000FF"/>
                  <w:sz w:val="24"/>
                </w:rPr>
                <w:t>A16.25.006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62">
              <w:r>
                <w:rPr>
                  <w:color w:val="0000FF"/>
                  <w:sz w:val="24"/>
                </w:rPr>
                <w:t>A16.25.009</w:t>
              </w:r>
            </w:hyperlink>
            <w:r>
              <w:rPr>
                <w:sz w:val="24"/>
              </w:rPr>
              <w:t>, </w:t>
            </w:r>
            <w:hyperlink r:id="rId1463">
              <w:r>
                <w:rPr>
                  <w:color w:val="0000FF"/>
                  <w:sz w:val="24"/>
                </w:rPr>
                <w:t>A16.25.014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64">
              <w:r>
                <w:rPr>
                  <w:color w:val="0000FF"/>
                  <w:spacing w:val="-2"/>
                  <w:sz w:val="24"/>
                </w:rPr>
                <w:t>A16.25.014.001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465">
              <w:r>
                <w:rPr>
                  <w:color w:val="0000FF"/>
                  <w:spacing w:val="-2"/>
                  <w:sz w:val="24"/>
                </w:rPr>
                <w:t>A16.25.014.002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66">
              <w:r>
                <w:rPr>
                  <w:color w:val="0000FF"/>
                  <w:sz w:val="24"/>
                </w:rPr>
                <w:t>A16.25.014.003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467">
              <w:r>
                <w:rPr>
                  <w:color w:val="0000FF"/>
                  <w:spacing w:val="-2"/>
                  <w:sz w:val="24"/>
                </w:rPr>
                <w:t>A16.25.014.004</w:t>
              </w:r>
            </w:hyperlink>
          </w:p>
          <w:p>
            <w:pPr>
              <w:pStyle w:val="TableParagraph"/>
              <w:spacing w:line="225" w:lineRule="auto"/>
              <w:ind w:left="2333" w:right="3200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468">
              <w:r>
                <w:rPr>
                  <w:color w:val="0000FF"/>
                  <w:sz w:val="24"/>
                </w:rPr>
                <w:t>A16.25.014.005</w:t>
              </w:r>
            </w:hyperlink>
            <w:r>
              <w:rPr>
                <w:sz w:val="24"/>
              </w:rPr>
              <w:t>, </w:t>
            </w:r>
            <w:hyperlink r:id="rId1469">
              <w:r>
                <w:rPr>
                  <w:color w:val="0000FF"/>
                  <w:sz w:val="24"/>
                </w:rPr>
                <w:t>A16.25.019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70">
              <w:r>
                <w:rPr>
                  <w:color w:val="0000FF"/>
                  <w:spacing w:val="-2"/>
                  <w:sz w:val="24"/>
                </w:rPr>
                <w:t>A16.25.019.001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471">
              <w:r>
                <w:rPr>
                  <w:color w:val="0000FF"/>
                  <w:spacing w:val="-2"/>
                  <w:sz w:val="24"/>
                </w:rPr>
                <w:t>A16.25.019.002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72">
              <w:r>
                <w:rPr>
                  <w:color w:val="0000FF"/>
                  <w:sz w:val="24"/>
                </w:rPr>
                <w:t>A16.25.022</w:t>
              </w:r>
            </w:hyperlink>
            <w:r>
              <w:rPr>
                <w:sz w:val="24"/>
              </w:rPr>
              <w:t>, </w:t>
            </w:r>
            <w:hyperlink r:id="rId1473">
              <w:r>
                <w:rPr>
                  <w:color w:val="0000FF"/>
                  <w:sz w:val="24"/>
                </w:rPr>
                <w:t>A16.25.024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74">
              <w:r>
                <w:rPr>
                  <w:color w:val="0000FF"/>
                  <w:sz w:val="24"/>
                </w:rPr>
                <w:t>A16.25.025</w:t>
              </w:r>
            </w:hyperlink>
            <w:r>
              <w:rPr>
                <w:sz w:val="24"/>
              </w:rPr>
              <w:t>, </w:t>
            </w:r>
            <w:hyperlink r:id="rId1475">
              <w:r>
                <w:rPr>
                  <w:color w:val="0000FF"/>
                  <w:sz w:val="24"/>
                </w:rPr>
                <w:t>A16.25.026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76">
              <w:r>
                <w:rPr>
                  <w:color w:val="0000FF"/>
                  <w:sz w:val="24"/>
                </w:rPr>
                <w:t>A16.25.028</w:t>
              </w:r>
            </w:hyperlink>
            <w:r>
              <w:rPr>
                <w:sz w:val="24"/>
              </w:rPr>
              <w:t>, </w:t>
            </w:r>
            <w:hyperlink r:id="rId1477">
              <w:r>
                <w:rPr>
                  <w:color w:val="0000FF"/>
                  <w:sz w:val="24"/>
                </w:rPr>
                <w:t>A16.25.029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78">
              <w:r>
                <w:rPr>
                  <w:color w:val="0000FF"/>
                  <w:sz w:val="24"/>
                </w:rPr>
                <w:t>A16.25.032</w:t>
              </w:r>
            </w:hyperlink>
            <w:r>
              <w:rPr>
                <w:sz w:val="24"/>
              </w:rPr>
              <w:t>, </w:t>
            </w:r>
            <w:hyperlink r:id="rId1479">
              <w:r>
                <w:rPr>
                  <w:color w:val="0000FF"/>
                  <w:sz w:val="24"/>
                </w:rPr>
                <w:t>A16.25.033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80">
              <w:r>
                <w:rPr>
                  <w:color w:val="0000FF"/>
                  <w:sz w:val="24"/>
                </w:rPr>
                <w:t>A16.25.034</w:t>
              </w:r>
            </w:hyperlink>
            <w:r>
              <w:rPr>
                <w:sz w:val="24"/>
              </w:rPr>
              <w:t>, </w:t>
            </w:r>
            <w:hyperlink r:id="rId1481">
              <w:r>
                <w:rPr>
                  <w:color w:val="0000FF"/>
                  <w:sz w:val="24"/>
                </w:rPr>
                <w:t>A16.25.035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82">
              <w:r>
                <w:rPr>
                  <w:color w:val="0000FF"/>
                  <w:spacing w:val="-2"/>
                  <w:sz w:val="24"/>
                </w:rPr>
                <w:t>A16.25.037</w:t>
              </w:r>
            </w:hyperlink>
          </w:p>
        </w:tc>
      </w:tr>
      <w:tr>
        <w:trPr>
          <w:trHeight w:val="377" w:hRule="atLeast"/>
        </w:trPr>
        <w:tc>
          <w:tcPr>
            <w:tcW w:w="2984" w:type="dxa"/>
          </w:tcPr>
          <w:p>
            <w:pPr>
              <w:pStyle w:val="TableParagraph"/>
              <w:spacing w:line="256" w:lineRule="exact" w:before="101"/>
              <w:ind w:left="50"/>
              <w:rPr>
                <w:sz w:val="24"/>
              </w:rPr>
            </w:pPr>
            <w:r>
              <w:rPr>
                <w:sz w:val="24"/>
              </w:rPr>
              <w:t>st20.010</w:t>
            </w:r>
            <w:r>
              <w:rPr>
                <w:spacing w:val="26"/>
                <w:sz w:val="24"/>
              </w:rPr>
              <w:t>  </w:t>
            </w:r>
            <w:r>
              <w:rPr>
                <w:sz w:val="24"/>
              </w:rPr>
              <w:t>Замена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речевого</w:t>
            </w:r>
          </w:p>
        </w:tc>
        <w:tc>
          <w:tcPr>
            <w:tcW w:w="1269" w:type="dxa"/>
          </w:tcPr>
          <w:p>
            <w:pPr>
              <w:pStyle w:val="TableParagraph"/>
              <w:spacing w:line="256" w:lineRule="exact" w:before="101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H90.3</w:t>
            </w:r>
          </w:p>
        </w:tc>
        <w:tc>
          <w:tcPr>
            <w:tcW w:w="9073" w:type="dxa"/>
            <w:gridSpan w:val="4"/>
          </w:tcPr>
          <w:p>
            <w:pPr>
              <w:pStyle w:val="TableParagraph"/>
              <w:tabs>
                <w:tab w:pos="6938" w:val="left" w:leader="none"/>
                <w:tab w:pos="8937" w:val="right" w:leader="none"/>
              </w:tabs>
              <w:spacing w:line="256" w:lineRule="exact" w:before="101"/>
              <w:ind w:left="2346"/>
              <w:rPr>
                <w:sz w:val="24"/>
              </w:rPr>
            </w:pPr>
            <w:hyperlink r:id="rId1483">
              <w:r>
                <w:rPr>
                  <w:color w:val="0000FF"/>
                  <w:spacing w:val="-2"/>
                  <w:sz w:val="24"/>
                </w:rPr>
                <w:t>B05.057.008</w:t>
              </w:r>
            </w:hyperlink>
            <w:r>
              <w:rPr>
                <w:color w:val="0000FF"/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22</w:t>
            </w:r>
          </w:p>
        </w:tc>
      </w:tr>
      <w:tr>
        <w:trPr>
          <w:trHeight w:val="356" w:hRule="atLeast"/>
        </w:trPr>
        <w:tc>
          <w:tcPr>
            <w:tcW w:w="2984" w:type="dxa"/>
          </w:tcPr>
          <w:p>
            <w:pPr>
              <w:pStyle w:val="TableParagraph"/>
              <w:spacing w:line="266" w:lineRule="exact"/>
              <w:ind w:left="1045"/>
              <w:rPr>
                <w:sz w:val="24"/>
              </w:rPr>
            </w:pPr>
            <w:r>
              <w:rPr>
                <w:spacing w:val="-2"/>
                <w:sz w:val="24"/>
              </w:rPr>
              <w:t>процессора</w:t>
            </w:r>
          </w:p>
        </w:tc>
        <w:tc>
          <w:tcPr>
            <w:tcW w:w="273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8" w:hRule="atLeast"/>
        </w:trPr>
        <w:tc>
          <w:tcPr>
            <w:tcW w:w="2984" w:type="dxa"/>
          </w:tcPr>
          <w:p>
            <w:pPr>
              <w:pStyle w:val="TableParagraph"/>
              <w:tabs>
                <w:tab w:pos="1045" w:val="left" w:leader="none"/>
              </w:tabs>
              <w:spacing w:before="91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st21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Офтальмология</w:t>
            </w:r>
          </w:p>
        </w:tc>
        <w:tc>
          <w:tcPr>
            <w:tcW w:w="273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5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6" w:type="dxa"/>
          </w:tcPr>
          <w:p>
            <w:pPr>
              <w:pStyle w:val="TableParagraph"/>
              <w:spacing w:before="91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0,92</w:t>
            </w:r>
          </w:p>
        </w:tc>
      </w:tr>
      <w:tr>
        <w:trPr>
          <w:trHeight w:val="2696" w:hRule="atLeast"/>
        </w:trPr>
        <w:tc>
          <w:tcPr>
            <w:tcW w:w="2984" w:type="dxa"/>
          </w:tcPr>
          <w:p>
            <w:pPr>
              <w:pStyle w:val="TableParagraph"/>
              <w:spacing w:line="265" w:lineRule="exact" w:before="97"/>
              <w:ind w:left="50"/>
              <w:rPr>
                <w:sz w:val="24"/>
              </w:rPr>
            </w:pPr>
            <w:r>
              <w:rPr>
                <w:sz w:val="24"/>
              </w:rPr>
              <w:t>st21.001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Операции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на</w:t>
            </w:r>
          </w:p>
          <w:p>
            <w:pPr>
              <w:pStyle w:val="TableParagraph"/>
              <w:spacing w:line="225" w:lineRule="auto" w:before="3"/>
              <w:ind w:left="1045" w:right="47"/>
              <w:rPr>
                <w:sz w:val="24"/>
              </w:rPr>
            </w:pPr>
            <w:r>
              <w:rPr>
                <w:spacing w:val="-2"/>
                <w:sz w:val="24"/>
              </w:rPr>
              <w:t>органе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зре</w:t>
            </w:r>
            <w:r>
              <w:rPr>
                <w:spacing w:val="-2"/>
                <w:sz w:val="24"/>
              </w:rPr>
              <w:t>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2733" w:type="dxa"/>
            <w:gridSpan w:val="2"/>
          </w:tcPr>
          <w:p>
            <w:pPr>
              <w:pStyle w:val="TableParagraph"/>
              <w:spacing w:before="80"/>
              <w:ind w:left="178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598" w:type="dxa"/>
          </w:tcPr>
          <w:p>
            <w:pPr>
              <w:pStyle w:val="TableParagraph"/>
              <w:spacing w:line="260" w:lineRule="exact" w:before="76"/>
              <w:ind w:left="869" w:right="874"/>
              <w:rPr>
                <w:sz w:val="24"/>
              </w:rPr>
            </w:pPr>
            <w:hyperlink r:id="rId1484">
              <w:r>
                <w:rPr>
                  <w:color w:val="0000FF"/>
                  <w:sz w:val="24"/>
                </w:rPr>
                <w:t>A16.01.037</w:t>
              </w:r>
            </w:hyperlink>
            <w:r>
              <w:rPr>
                <w:sz w:val="24"/>
              </w:rPr>
              <w:t>, </w:t>
            </w:r>
            <w:hyperlink r:id="rId1485">
              <w:r>
                <w:rPr>
                  <w:color w:val="0000FF"/>
                  <w:sz w:val="24"/>
                </w:rPr>
                <w:t>A16.26.001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86">
              <w:r>
                <w:rPr>
                  <w:color w:val="0000FF"/>
                  <w:sz w:val="24"/>
                </w:rPr>
                <w:t>A16.26.002</w:t>
              </w:r>
            </w:hyperlink>
            <w:r>
              <w:rPr>
                <w:sz w:val="24"/>
              </w:rPr>
              <w:t>, </w:t>
            </w:r>
            <w:hyperlink r:id="rId1487">
              <w:r>
                <w:rPr>
                  <w:color w:val="0000FF"/>
                  <w:sz w:val="24"/>
                </w:rPr>
                <w:t>A16.26.005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88">
              <w:r>
                <w:rPr>
                  <w:color w:val="0000FF"/>
                  <w:spacing w:val="-2"/>
                  <w:sz w:val="24"/>
                </w:rPr>
                <w:t>A16.26.007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489">
              <w:r>
                <w:rPr>
                  <w:color w:val="0000FF"/>
                  <w:spacing w:val="-2"/>
                  <w:sz w:val="24"/>
                </w:rPr>
                <w:t>A16.26.007.001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90">
              <w:r>
                <w:rPr>
                  <w:color w:val="0000FF"/>
                  <w:spacing w:val="-2"/>
                  <w:sz w:val="24"/>
                </w:rPr>
                <w:t>A16.26.007.003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491">
              <w:r>
                <w:rPr>
                  <w:color w:val="0000FF"/>
                  <w:spacing w:val="-2"/>
                  <w:sz w:val="24"/>
                </w:rPr>
                <w:t>A16.26.011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92">
              <w:r>
                <w:rPr>
                  <w:color w:val="0000FF"/>
                  <w:sz w:val="24"/>
                </w:rPr>
                <w:t>A16.26.012</w:t>
              </w:r>
            </w:hyperlink>
            <w:r>
              <w:rPr>
                <w:sz w:val="24"/>
              </w:rPr>
              <w:t>, </w:t>
            </w:r>
            <w:hyperlink r:id="rId1493">
              <w:r>
                <w:rPr>
                  <w:color w:val="0000FF"/>
                  <w:sz w:val="24"/>
                </w:rPr>
                <w:t>A16.26.013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94">
              <w:r>
                <w:rPr>
                  <w:color w:val="0000FF"/>
                  <w:sz w:val="24"/>
                </w:rPr>
                <w:t>A16.26.014</w:t>
              </w:r>
            </w:hyperlink>
            <w:r>
              <w:rPr>
                <w:sz w:val="24"/>
              </w:rPr>
              <w:t>, </w:t>
            </w:r>
            <w:hyperlink r:id="rId1495">
              <w:r>
                <w:rPr>
                  <w:color w:val="0000FF"/>
                  <w:sz w:val="24"/>
                </w:rPr>
                <w:t>A16.26.015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96">
              <w:r>
                <w:rPr>
                  <w:color w:val="0000FF"/>
                  <w:sz w:val="24"/>
                </w:rPr>
                <w:t>A16.26.016</w:t>
              </w:r>
            </w:hyperlink>
            <w:r>
              <w:rPr>
                <w:sz w:val="24"/>
              </w:rPr>
              <w:t>, </w:t>
            </w:r>
            <w:hyperlink r:id="rId1497">
              <w:r>
                <w:rPr>
                  <w:color w:val="0000FF"/>
                  <w:sz w:val="24"/>
                </w:rPr>
                <w:t>A16.26.018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98">
              <w:r>
                <w:rPr>
                  <w:color w:val="0000FF"/>
                  <w:sz w:val="24"/>
                </w:rPr>
                <w:t>A16.26.020</w:t>
              </w:r>
            </w:hyperlink>
            <w:r>
              <w:rPr>
                <w:sz w:val="24"/>
              </w:rPr>
              <w:t>, </w:t>
            </w:r>
            <w:hyperlink r:id="rId1499">
              <w:r>
                <w:rPr>
                  <w:color w:val="0000FF"/>
                  <w:sz w:val="24"/>
                </w:rPr>
                <w:t>A16.26.024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500">
              <w:r>
                <w:rPr>
                  <w:color w:val="0000FF"/>
                  <w:sz w:val="24"/>
                </w:rPr>
                <w:t>A16.26.025</w:t>
              </w:r>
            </w:hyperlink>
            <w:r>
              <w:rPr>
                <w:sz w:val="24"/>
              </w:rPr>
              <w:t>, </w:t>
            </w:r>
            <w:hyperlink r:id="rId1501">
              <w:r>
                <w:rPr>
                  <w:color w:val="0000FF"/>
                  <w:sz w:val="24"/>
                </w:rPr>
                <w:t>A16.26.026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502">
              <w:r>
                <w:rPr>
                  <w:color w:val="0000FF"/>
                  <w:sz w:val="24"/>
                </w:rPr>
                <w:t>A16.26.033</w:t>
              </w:r>
            </w:hyperlink>
            <w:r>
              <w:rPr>
                <w:sz w:val="24"/>
              </w:rPr>
              <w:t>, </w:t>
            </w:r>
            <w:hyperlink r:id="rId1503">
              <w:r>
                <w:rPr>
                  <w:color w:val="0000FF"/>
                  <w:sz w:val="24"/>
                </w:rPr>
                <w:t>A16.26.034</w:t>
              </w:r>
            </w:hyperlink>
            <w:r>
              <w:rPr>
                <w:sz w:val="24"/>
              </w:rPr>
              <w:t>,</w:t>
            </w:r>
          </w:p>
        </w:tc>
        <w:tc>
          <w:tcPr>
            <w:tcW w:w="1755" w:type="dxa"/>
          </w:tcPr>
          <w:p>
            <w:pPr>
              <w:pStyle w:val="TableParagraph"/>
              <w:spacing w:before="97"/>
              <w:ind w:lef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before="97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0,49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BodyText"/>
        <w:spacing w:line="269" w:lineRule="exact" w:before="1"/>
        <w:ind w:left="124"/>
      </w:pPr>
      <w:r>
        <w:rPr/>
        <w:t>st21.002</w:t>
      </w:r>
      <w:r>
        <w:rPr>
          <w:spacing w:val="27"/>
        </w:rPr>
        <w:t>  </w:t>
      </w:r>
      <w:r>
        <w:rPr/>
        <w:t>Операции</w:t>
      </w:r>
      <w:r>
        <w:rPr>
          <w:spacing w:val="-2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органе</w:t>
      </w:r>
      <w:r>
        <w:rPr>
          <w:spacing w:val="-15"/>
        </w:rPr>
        <w:t> </w:t>
      </w:r>
      <w:r>
        <w:rPr>
          <w:spacing w:val="-2"/>
        </w:rPr>
        <w:t>зре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(уровень 2)</w:t>
      </w:r>
    </w:p>
    <w:p>
      <w:pPr>
        <w:spacing w:line="225" w:lineRule="auto" w:before="95"/>
        <w:ind w:left="1942" w:right="0" w:firstLine="0"/>
        <w:jc w:val="left"/>
        <w:rPr>
          <w:sz w:val="24"/>
        </w:rPr>
      </w:pPr>
      <w:r>
        <w:rPr/>
        <w:br w:type="column"/>
      </w:r>
      <w:hyperlink r:id="rId1504">
        <w:r>
          <w:rPr>
            <w:color w:val="0000FF"/>
            <w:sz w:val="24"/>
          </w:rPr>
          <w:t>A16.26.035</w:t>
        </w:r>
      </w:hyperlink>
      <w:r>
        <w:rPr>
          <w:sz w:val="24"/>
        </w:rPr>
        <w:t>, </w:t>
      </w:r>
      <w:hyperlink r:id="rId1505">
        <w:r>
          <w:rPr>
            <w:color w:val="0000FF"/>
            <w:sz w:val="24"/>
          </w:rPr>
          <w:t>A16.26.036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06">
        <w:r>
          <w:rPr>
            <w:color w:val="0000FF"/>
            <w:sz w:val="24"/>
          </w:rPr>
          <w:t>A16.26.037</w:t>
        </w:r>
      </w:hyperlink>
      <w:r>
        <w:rPr>
          <w:sz w:val="24"/>
        </w:rPr>
        <w:t>, </w:t>
      </w:r>
      <w:hyperlink r:id="rId1507">
        <w:r>
          <w:rPr>
            <w:color w:val="0000FF"/>
            <w:sz w:val="24"/>
          </w:rPr>
          <w:t>A16.26.043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08">
        <w:r>
          <w:rPr>
            <w:color w:val="0000FF"/>
            <w:sz w:val="24"/>
          </w:rPr>
          <w:t>A16.26.044</w:t>
        </w:r>
      </w:hyperlink>
      <w:r>
        <w:rPr>
          <w:sz w:val="24"/>
        </w:rPr>
        <w:t>, </w:t>
      </w:r>
      <w:hyperlink r:id="rId1509">
        <w:r>
          <w:rPr>
            <w:color w:val="0000FF"/>
            <w:sz w:val="24"/>
          </w:rPr>
          <w:t>A16.26.046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10">
        <w:r>
          <w:rPr>
            <w:color w:val="0000FF"/>
            <w:sz w:val="24"/>
          </w:rPr>
          <w:t>A16.26.051</w:t>
        </w:r>
      </w:hyperlink>
      <w:r>
        <w:rPr>
          <w:sz w:val="24"/>
        </w:rPr>
        <w:t>, </w:t>
      </w:r>
      <w:hyperlink r:id="rId1511">
        <w:r>
          <w:rPr>
            <w:color w:val="0000FF"/>
            <w:sz w:val="24"/>
          </w:rPr>
          <w:t>A16.26.053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12">
        <w:r>
          <w:rPr>
            <w:color w:val="0000FF"/>
            <w:sz w:val="24"/>
          </w:rPr>
          <w:t>A16.26.054</w:t>
        </w:r>
      </w:hyperlink>
      <w:r>
        <w:rPr>
          <w:sz w:val="24"/>
        </w:rPr>
        <w:t>, </w:t>
      </w:r>
      <w:hyperlink r:id="rId1513">
        <w:r>
          <w:rPr>
            <w:color w:val="0000FF"/>
            <w:sz w:val="24"/>
          </w:rPr>
          <w:t>A16.26.055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14">
        <w:r>
          <w:rPr>
            <w:color w:val="0000FF"/>
            <w:sz w:val="24"/>
          </w:rPr>
          <w:t>A16.26.056</w:t>
        </w:r>
      </w:hyperlink>
      <w:r>
        <w:rPr>
          <w:sz w:val="24"/>
        </w:rPr>
        <w:t>, </w:t>
      </w:r>
      <w:hyperlink r:id="rId1515">
        <w:r>
          <w:rPr>
            <w:color w:val="0000FF"/>
            <w:sz w:val="24"/>
          </w:rPr>
          <w:t>A16.26.059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16">
        <w:r>
          <w:rPr>
            <w:color w:val="0000FF"/>
            <w:sz w:val="24"/>
          </w:rPr>
          <w:t>A16.26.072</w:t>
        </w:r>
      </w:hyperlink>
      <w:r>
        <w:rPr>
          <w:sz w:val="24"/>
        </w:rPr>
        <w:t>, </w:t>
      </w:r>
      <w:hyperlink r:id="rId1517">
        <w:r>
          <w:rPr>
            <w:color w:val="0000FF"/>
            <w:sz w:val="24"/>
          </w:rPr>
          <w:t>A16.26.073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18">
        <w:r>
          <w:rPr>
            <w:color w:val="0000FF"/>
            <w:spacing w:val="-2"/>
            <w:sz w:val="24"/>
          </w:rPr>
          <w:t>A16.26.083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519">
        <w:r>
          <w:rPr>
            <w:color w:val="0000FF"/>
            <w:spacing w:val="-2"/>
            <w:sz w:val="24"/>
          </w:rPr>
          <w:t>A16.26.086.001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520">
        <w:r>
          <w:rPr>
            <w:color w:val="0000FF"/>
            <w:sz w:val="24"/>
          </w:rPr>
          <w:t>A16.26.110</w:t>
        </w:r>
      </w:hyperlink>
      <w:r>
        <w:rPr>
          <w:sz w:val="24"/>
        </w:rPr>
        <w:t>, </w:t>
      </w:r>
      <w:hyperlink r:id="rId1521">
        <w:r>
          <w:rPr>
            <w:color w:val="0000FF"/>
            <w:sz w:val="24"/>
          </w:rPr>
          <w:t>A16.26.119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22">
        <w:r>
          <w:rPr>
            <w:color w:val="0000FF"/>
            <w:spacing w:val="-2"/>
            <w:sz w:val="24"/>
          </w:rPr>
          <w:t>A16.26.120.001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523">
        <w:r>
          <w:rPr>
            <w:color w:val="0000FF"/>
            <w:spacing w:val="-2"/>
            <w:sz w:val="24"/>
          </w:rPr>
          <w:t>A16.26.121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524">
        <w:r>
          <w:rPr>
            <w:color w:val="0000FF"/>
            <w:sz w:val="24"/>
          </w:rPr>
          <w:t>A16.26.122</w:t>
        </w:r>
      </w:hyperlink>
      <w:r>
        <w:rPr>
          <w:sz w:val="24"/>
        </w:rPr>
        <w:t>, </w:t>
      </w:r>
      <w:hyperlink r:id="rId1525">
        <w:r>
          <w:rPr>
            <w:color w:val="0000FF"/>
            <w:sz w:val="24"/>
          </w:rPr>
          <w:t>A16.26.123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26">
        <w:r>
          <w:rPr>
            <w:color w:val="0000FF"/>
            <w:sz w:val="24"/>
          </w:rPr>
          <w:t>A16.26.124</w:t>
        </w:r>
      </w:hyperlink>
      <w:r>
        <w:rPr>
          <w:sz w:val="24"/>
        </w:rPr>
        <w:t>, </w:t>
      </w:r>
      <w:hyperlink r:id="rId1527">
        <w:r>
          <w:rPr>
            <w:color w:val="0000FF"/>
            <w:sz w:val="24"/>
          </w:rPr>
          <w:t>A16.26.136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28">
        <w:r>
          <w:rPr>
            <w:color w:val="0000FF"/>
            <w:sz w:val="24"/>
          </w:rPr>
          <w:t>A16.26.137</w:t>
        </w:r>
      </w:hyperlink>
      <w:r>
        <w:rPr>
          <w:sz w:val="24"/>
        </w:rPr>
        <w:t>, </w:t>
      </w:r>
      <w:hyperlink r:id="rId1529">
        <w:r>
          <w:rPr>
            <w:color w:val="0000FF"/>
            <w:sz w:val="24"/>
          </w:rPr>
          <w:t>A16.26.138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30">
        <w:r>
          <w:rPr>
            <w:color w:val="0000FF"/>
            <w:sz w:val="24"/>
          </w:rPr>
          <w:t>A16.26.139</w:t>
        </w:r>
      </w:hyperlink>
      <w:r>
        <w:rPr>
          <w:sz w:val="24"/>
        </w:rPr>
        <w:t>, </w:t>
      </w:r>
      <w:hyperlink r:id="rId1531">
        <w:r>
          <w:rPr>
            <w:color w:val="0000FF"/>
            <w:sz w:val="24"/>
          </w:rPr>
          <w:t>A16.26.144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32">
        <w:r>
          <w:rPr>
            <w:color w:val="0000FF"/>
            <w:sz w:val="24"/>
          </w:rPr>
          <w:t>A16.26.148</w:t>
        </w:r>
      </w:hyperlink>
      <w:r>
        <w:rPr>
          <w:sz w:val="24"/>
        </w:rPr>
        <w:t>, </w:t>
      </w:r>
      <w:hyperlink r:id="rId1533">
        <w:r>
          <w:rPr>
            <w:color w:val="0000FF"/>
            <w:sz w:val="24"/>
          </w:rPr>
          <w:t>A16.26.149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34">
        <w:r>
          <w:rPr>
            <w:color w:val="0000FF"/>
            <w:sz w:val="24"/>
          </w:rPr>
          <w:t>A22.26.001</w:t>
        </w:r>
      </w:hyperlink>
      <w:r>
        <w:rPr>
          <w:sz w:val="24"/>
        </w:rPr>
        <w:t>, </w:t>
      </w:r>
      <w:hyperlink r:id="rId1535">
        <w:r>
          <w:rPr>
            <w:color w:val="0000FF"/>
            <w:sz w:val="24"/>
          </w:rPr>
          <w:t>A22.26.002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36">
        <w:r>
          <w:rPr>
            <w:color w:val="0000FF"/>
            <w:sz w:val="24"/>
          </w:rPr>
          <w:t>A22.26.003</w:t>
        </w:r>
      </w:hyperlink>
      <w:r>
        <w:rPr>
          <w:sz w:val="24"/>
        </w:rPr>
        <w:t>, </w:t>
      </w:r>
      <w:hyperlink r:id="rId1537">
        <w:r>
          <w:rPr>
            <w:color w:val="0000FF"/>
            <w:sz w:val="24"/>
          </w:rPr>
          <w:t>A22.26.004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38">
        <w:r>
          <w:rPr>
            <w:color w:val="0000FF"/>
            <w:sz w:val="24"/>
          </w:rPr>
          <w:t>A22.26.005</w:t>
        </w:r>
      </w:hyperlink>
      <w:r>
        <w:rPr>
          <w:sz w:val="24"/>
        </w:rPr>
        <w:t>, </w:t>
      </w:r>
      <w:hyperlink r:id="rId1539">
        <w:r>
          <w:rPr>
            <w:color w:val="0000FF"/>
            <w:sz w:val="24"/>
          </w:rPr>
          <w:t>A22.26.006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40">
        <w:r>
          <w:rPr>
            <w:color w:val="0000FF"/>
            <w:sz w:val="24"/>
          </w:rPr>
          <w:t>A22.26.007</w:t>
        </w:r>
      </w:hyperlink>
      <w:r>
        <w:rPr>
          <w:sz w:val="24"/>
        </w:rPr>
        <w:t>, </w:t>
      </w:r>
      <w:hyperlink r:id="rId1541">
        <w:r>
          <w:rPr>
            <w:color w:val="0000FF"/>
            <w:sz w:val="24"/>
          </w:rPr>
          <w:t>A22.26.009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42">
        <w:r>
          <w:rPr>
            <w:color w:val="0000FF"/>
            <w:sz w:val="24"/>
          </w:rPr>
          <w:t>A22.26.013</w:t>
        </w:r>
      </w:hyperlink>
      <w:r>
        <w:rPr>
          <w:sz w:val="24"/>
        </w:rPr>
        <w:t>, </w:t>
      </w:r>
      <w:hyperlink r:id="rId1543">
        <w:r>
          <w:rPr>
            <w:color w:val="0000FF"/>
            <w:sz w:val="24"/>
          </w:rPr>
          <w:t>A22.26.016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44">
        <w:r>
          <w:rPr>
            <w:color w:val="0000FF"/>
            <w:sz w:val="24"/>
          </w:rPr>
          <w:t>A22.26.019</w:t>
        </w:r>
      </w:hyperlink>
      <w:r>
        <w:rPr>
          <w:sz w:val="24"/>
        </w:rPr>
        <w:t>, </w:t>
      </w:r>
      <w:hyperlink r:id="rId1545">
        <w:r>
          <w:rPr>
            <w:color w:val="0000FF"/>
            <w:sz w:val="24"/>
          </w:rPr>
          <w:t>A22.26.020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46">
        <w:r>
          <w:rPr>
            <w:color w:val="0000FF"/>
            <w:sz w:val="24"/>
          </w:rPr>
          <w:t>A22.26.021</w:t>
        </w:r>
      </w:hyperlink>
      <w:r>
        <w:rPr>
          <w:sz w:val="24"/>
        </w:rPr>
        <w:t>, </w:t>
      </w:r>
      <w:hyperlink r:id="rId1547">
        <w:r>
          <w:rPr>
            <w:color w:val="0000FF"/>
            <w:sz w:val="24"/>
          </w:rPr>
          <w:t>A22.26.022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48">
        <w:r>
          <w:rPr>
            <w:color w:val="0000FF"/>
            <w:spacing w:val="-2"/>
            <w:sz w:val="24"/>
          </w:rPr>
          <w:t>A22.26.023</w:t>
        </w:r>
      </w:hyperlink>
    </w:p>
    <w:p>
      <w:pPr>
        <w:tabs>
          <w:tab w:pos="1942" w:val="left" w:leader="none"/>
        </w:tabs>
        <w:spacing w:line="225" w:lineRule="auto" w:before="201"/>
        <w:ind w:left="1943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1549">
        <w:r>
          <w:rPr>
            <w:color w:val="0000FF"/>
            <w:spacing w:val="-2"/>
            <w:sz w:val="24"/>
          </w:rPr>
          <w:t>A16.26.007.002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550">
        <w:r>
          <w:rPr>
            <w:color w:val="0000FF"/>
            <w:spacing w:val="-2"/>
            <w:sz w:val="24"/>
          </w:rPr>
          <w:t>A16.26.022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551">
        <w:r>
          <w:rPr>
            <w:color w:val="0000FF"/>
            <w:sz w:val="24"/>
          </w:rPr>
          <w:t>A16.26.023</w:t>
        </w:r>
      </w:hyperlink>
      <w:r>
        <w:rPr>
          <w:sz w:val="24"/>
        </w:rPr>
        <w:t>, </w:t>
      </w:r>
      <w:hyperlink r:id="rId1552">
        <w:r>
          <w:rPr>
            <w:color w:val="0000FF"/>
            <w:sz w:val="24"/>
          </w:rPr>
          <w:t>A16.26.052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53">
        <w:r>
          <w:rPr>
            <w:color w:val="0000FF"/>
            <w:spacing w:val="-2"/>
            <w:sz w:val="24"/>
          </w:rPr>
          <w:t>A16.26.052.001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554">
        <w:r>
          <w:rPr>
            <w:color w:val="0000FF"/>
            <w:spacing w:val="-2"/>
            <w:sz w:val="24"/>
          </w:rPr>
          <w:t>A16.26.058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555">
        <w:r>
          <w:rPr>
            <w:color w:val="0000FF"/>
            <w:sz w:val="24"/>
          </w:rPr>
          <w:t>A16.26.060</w:t>
        </w:r>
      </w:hyperlink>
      <w:r>
        <w:rPr>
          <w:sz w:val="24"/>
        </w:rPr>
        <w:t>, </w:t>
      </w:r>
      <w:hyperlink r:id="rId1556">
        <w:r>
          <w:rPr>
            <w:color w:val="0000FF"/>
            <w:sz w:val="24"/>
          </w:rPr>
          <w:t>A16.26.061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57">
        <w:r>
          <w:rPr>
            <w:color w:val="0000FF"/>
            <w:sz w:val="24"/>
          </w:rPr>
          <w:t>A16.26.062</w:t>
        </w:r>
      </w:hyperlink>
      <w:r>
        <w:rPr>
          <w:sz w:val="24"/>
        </w:rPr>
        <w:t>, </w:t>
      </w:r>
      <w:hyperlink r:id="rId1558">
        <w:r>
          <w:rPr>
            <w:color w:val="0000FF"/>
            <w:sz w:val="24"/>
          </w:rPr>
          <w:t>A16.26.063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59">
        <w:r>
          <w:rPr>
            <w:color w:val="0000FF"/>
            <w:sz w:val="24"/>
          </w:rPr>
          <w:t>A16.26.064</w:t>
        </w:r>
      </w:hyperlink>
      <w:r>
        <w:rPr>
          <w:sz w:val="24"/>
        </w:rPr>
        <w:t>, </w:t>
      </w:r>
      <w:hyperlink r:id="rId1560">
        <w:r>
          <w:rPr>
            <w:color w:val="0000FF"/>
            <w:sz w:val="24"/>
          </w:rPr>
          <w:t>A16.26.065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61">
        <w:r>
          <w:rPr>
            <w:color w:val="0000FF"/>
            <w:sz w:val="24"/>
          </w:rPr>
          <w:t>A16.26.066</w:t>
        </w:r>
      </w:hyperlink>
      <w:r>
        <w:rPr>
          <w:sz w:val="24"/>
        </w:rPr>
        <w:t>, </w:t>
      </w:r>
      <w:hyperlink r:id="rId1562">
        <w:r>
          <w:rPr>
            <w:color w:val="0000FF"/>
            <w:sz w:val="24"/>
          </w:rPr>
          <w:t>A16.26.067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63">
        <w:r>
          <w:rPr>
            <w:color w:val="0000FF"/>
            <w:sz w:val="24"/>
          </w:rPr>
          <w:t>A16.26.068</w:t>
        </w:r>
      </w:hyperlink>
      <w:r>
        <w:rPr>
          <w:sz w:val="24"/>
        </w:rPr>
        <w:t>, </w:t>
      </w:r>
      <w:hyperlink r:id="rId1564">
        <w:r>
          <w:rPr>
            <w:color w:val="0000FF"/>
            <w:sz w:val="24"/>
          </w:rPr>
          <w:t>A16.26.069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65">
        <w:r>
          <w:rPr>
            <w:color w:val="0000FF"/>
            <w:spacing w:val="-2"/>
            <w:sz w:val="24"/>
          </w:rPr>
          <w:t>A16.26.070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566">
        <w:r>
          <w:rPr>
            <w:color w:val="0000FF"/>
            <w:spacing w:val="-2"/>
            <w:sz w:val="24"/>
          </w:rPr>
          <w:t>A16.26.073.001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567">
        <w:r>
          <w:rPr>
            <w:color w:val="0000FF"/>
            <w:spacing w:val="-2"/>
            <w:sz w:val="24"/>
          </w:rPr>
          <w:t>A16.26.073.003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568">
        <w:r>
          <w:rPr>
            <w:color w:val="0000FF"/>
            <w:spacing w:val="-2"/>
            <w:sz w:val="24"/>
          </w:rPr>
          <w:t>A16.26.075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569">
        <w:r>
          <w:rPr>
            <w:color w:val="0000FF"/>
            <w:sz w:val="24"/>
          </w:rPr>
          <w:t>A16.26.076</w:t>
        </w:r>
      </w:hyperlink>
      <w:r>
        <w:rPr>
          <w:sz w:val="24"/>
        </w:rPr>
        <w:t>,</w:t>
      </w:r>
      <w:r>
        <w:rPr>
          <w:spacing w:val="-4"/>
          <w:sz w:val="24"/>
        </w:rPr>
        <w:t> </w:t>
      </w:r>
      <w:hyperlink r:id="rId1570">
        <w:r>
          <w:rPr>
            <w:color w:val="0000FF"/>
            <w:spacing w:val="-2"/>
            <w:sz w:val="24"/>
          </w:rPr>
          <w:t>A16.26.076.001</w:t>
        </w:r>
      </w:hyperlink>
      <w:r>
        <w:rPr>
          <w:spacing w:val="-2"/>
          <w:sz w:val="24"/>
        </w:rPr>
        <w:t>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8"/>
      </w:pPr>
    </w:p>
    <w:p>
      <w:pPr>
        <w:pStyle w:val="BodyText"/>
        <w:tabs>
          <w:tab w:pos="1792" w:val="left" w:leader="none"/>
        </w:tabs>
        <w:ind w:left="124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0,79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582" w:space="2146"/>
            <w:col w:w="4835" w:space="1589"/>
            <w:col w:w="271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pStyle w:val="BodyText"/>
        <w:spacing w:line="269" w:lineRule="exact" w:before="1"/>
        <w:ind w:left="124"/>
      </w:pPr>
      <w:r>
        <w:rPr/>
        <w:t>st21.003</w:t>
      </w:r>
      <w:r>
        <w:rPr>
          <w:spacing w:val="27"/>
        </w:rPr>
        <w:t>  </w:t>
      </w:r>
      <w:r>
        <w:rPr/>
        <w:t>Операции</w:t>
      </w:r>
      <w:r>
        <w:rPr>
          <w:spacing w:val="-2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органе</w:t>
      </w:r>
      <w:r>
        <w:rPr>
          <w:spacing w:val="-15"/>
        </w:rPr>
        <w:t> </w:t>
      </w:r>
      <w:r>
        <w:rPr>
          <w:spacing w:val="-2"/>
        </w:rPr>
        <w:t>зре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(уровень 3)</w:t>
      </w:r>
    </w:p>
    <w:p>
      <w:pPr>
        <w:spacing w:line="225" w:lineRule="auto" w:before="95"/>
        <w:ind w:left="1942" w:right="38" w:firstLine="0"/>
        <w:jc w:val="left"/>
        <w:rPr>
          <w:sz w:val="24"/>
        </w:rPr>
      </w:pPr>
      <w:r>
        <w:rPr/>
        <w:br w:type="column"/>
      </w:r>
      <w:hyperlink r:id="rId1571">
        <w:r>
          <w:rPr>
            <w:color w:val="0000FF"/>
            <w:sz w:val="24"/>
          </w:rPr>
          <w:t>A16.26.077</w:t>
        </w:r>
      </w:hyperlink>
      <w:r>
        <w:rPr>
          <w:sz w:val="24"/>
        </w:rPr>
        <w:t>, </w:t>
      </w:r>
      <w:hyperlink r:id="rId1572">
        <w:r>
          <w:rPr>
            <w:color w:val="0000FF"/>
            <w:sz w:val="24"/>
          </w:rPr>
          <w:t>A16.26.078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73">
        <w:r>
          <w:rPr>
            <w:color w:val="0000FF"/>
            <w:sz w:val="24"/>
          </w:rPr>
          <w:t>A16.26.079</w:t>
        </w:r>
      </w:hyperlink>
      <w:r>
        <w:rPr>
          <w:sz w:val="24"/>
        </w:rPr>
        <w:t>, </w:t>
      </w:r>
      <w:hyperlink r:id="rId1574">
        <w:r>
          <w:rPr>
            <w:color w:val="0000FF"/>
            <w:sz w:val="24"/>
          </w:rPr>
          <w:t>A16.26.084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75">
        <w:r>
          <w:rPr>
            <w:color w:val="0000FF"/>
            <w:sz w:val="24"/>
          </w:rPr>
          <w:t>A16.26.096</w:t>
        </w:r>
      </w:hyperlink>
      <w:r>
        <w:rPr>
          <w:sz w:val="24"/>
        </w:rPr>
        <w:t>, </w:t>
      </w:r>
      <w:hyperlink r:id="rId1576">
        <w:r>
          <w:rPr>
            <w:color w:val="0000FF"/>
            <w:sz w:val="24"/>
          </w:rPr>
          <w:t>A16.26.097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77">
        <w:r>
          <w:rPr>
            <w:color w:val="0000FF"/>
            <w:sz w:val="24"/>
          </w:rPr>
          <w:t>A16.26.098</w:t>
        </w:r>
      </w:hyperlink>
      <w:r>
        <w:rPr>
          <w:sz w:val="24"/>
        </w:rPr>
        <w:t>, </w:t>
      </w:r>
      <w:hyperlink r:id="rId1578">
        <w:r>
          <w:rPr>
            <w:color w:val="0000FF"/>
            <w:sz w:val="24"/>
          </w:rPr>
          <w:t>A16.26.112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79">
        <w:r>
          <w:rPr>
            <w:color w:val="0000FF"/>
            <w:spacing w:val="-2"/>
            <w:sz w:val="24"/>
          </w:rPr>
          <w:t>A16.26.116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580">
        <w:r>
          <w:rPr>
            <w:color w:val="0000FF"/>
            <w:spacing w:val="-2"/>
            <w:sz w:val="24"/>
          </w:rPr>
          <w:t>A16.26.120.002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581">
        <w:r>
          <w:rPr>
            <w:color w:val="0000FF"/>
            <w:sz w:val="24"/>
          </w:rPr>
          <w:t>A16.26.129</w:t>
        </w:r>
      </w:hyperlink>
      <w:r>
        <w:rPr>
          <w:sz w:val="24"/>
        </w:rPr>
        <w:t>, </w:t>
      </w:r>
      <w:hyperlink r:id="rId1582">
        <w:r>
          <w:rPr>
            <w:color w:val="0000FF"/>
            <w:sz w:val="24"/>
          </w:rPr>
          <w:t>A16.26.132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83">
        <w:r>
          <w:rPr>
            <w:color w:val="0000FF"/>
            <w:sz w:val="24"/>
          </w:rPr>
          <w:t>A16.26.133</w:t>
        </w:r>
      </w:hyperlink>
      <w:r>
        <w:rPr>
          <w:sz w:val="24"/>
        </w:rPr>
        <w:t>, </w:t>
      </w:r>
      <w:hyperlink r:id="rId1584">
        <w:r>
          <w:rPr>
            <w:color w:val="0000FF"/>
            <w:sz w:val="24"/>
          </w:rPr>
          <w:t>A16.26.143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85">
        <w:r>
          <w:rPr>
            <w:color w:val="0000FF"/>
            <w:sz w:val="24"/>
          </w:rPr>
          <w:t>A16.26.147</w:t>
        </w:r>
      </w:hyperlink>
      <w:r>
        <w:rPr>
          <w:sz w:val="24"/>
        </w:rPr>
        <w:t>, </w:t>
      </w:r>
      <w:hyperlink r:id="rId1586">
        <w:r>
          <w:rPr>
            <w:color w:val="0000FF"/>
            <w:sz w:val="24"/>
          </w:rPr>
          <w:t>A22.26.011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87">
        <w:r>
          <w:rPr>
            <w:color w:val="0000FF"/>
            <w:sz w:val="24"/>
          </w:rPr>
          <w:t>A22.26.018</w:t>
        </w:r>
      </w:hyperlink>
      <w:r>
        <w:rPr>
          <w:sz w:val="24"/>
        </w:rPr>
        <w:t>, </w:t>
      </w:r>
      <w:hyperlink r:id="rId1588">
        <w:r>
          <w:rPr>
            <w:color w:val="0000FF"/>
            <w:sz w:val="24"/>
          </w:rPr>
          <w:t>A24.26.004</w:t>
        </w:r>
      </w:hyperlink>
    </w:p>
    <w:p>
      <w:pPr>
        <w:tabs>
          <w:tab w:pos="1942" w:val="left" w:leader="none"/>
        </w:tabs>
        <w:spacing w:line="225" w:lineRule="auto" w:before="203"/>
        <w:ind w:left="1942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1589">
        <w:r>
          <w:rPr>
            <w:color w:val="0000FF"/>
            <w:sz w:val="24"/>
          </w:rPr>
          <w:t>A11.26.017</w:t>
        </w:r>
      </w:hyperlink>
      <w:r>
        <w:rPr>
          <w:sz w:val="24"/>
        </w:rPr>
        <w:t>, </w:t>
      </w:r>
      <w:hyperlink r:id="rId1590">
        <w:r>
          <w:rPr>
            <w:color w:val="0000FF"/>
            <w:sz w:val="24"/>
          </w:rPr>
          <w:t>A11.26.017.001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91">
        <w:r>
          <w:rPr>
            <w:color w:val="0000FF"/>
            <w:sz w:val="24"/>
          </w:rPr>
          <w:t>A16.26.003</w:t>
        </w:r>
      </w:hyperlink>
      <w:r>
        <w:rPr>
          <w:sz w:val="24"/>
        </w:rPr>
        <w:t>, </w:t>
      </w:r>
      <w:hyperlink r:id="rId1592">
        <w:r>
          <w:rPr>
            <w:color w:val="0000FF"/>
            <w:sz w:val="24"/>
          </w:rPr>
          <w:t>A16.26.004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93">
        <w:r>
          <w:rPr>
            <w:color w:val="0000FF"/>
            <w:sz w:val="24"/>
          </w:rPr>
          <w:t>A16.26.006</w:t>
        </w:r>
      </w:hyperlink>
      <w:r>
        <w:rPr>
          <w:sz w:val="24"/>
        </w:rPr>
        <w:t>, </w:t>
      </w:r>
      <w:hyperlink r:id="rId1594">
        <w:r>
          <w:rPr>
            <w:color w:val="0000FF"/>
            <w:sz w:val="24"/>
          </w:rPr>
          <w:t>A16.26.008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95">
        <w:r>
          <w:rPr>
            <w:color w:val="0000FF"/>
            <w:sz w:val="24"/>
          </w:rPr>
          <w:t>A16.26.008.001</w:t>
        </w:r>
      </w:hyperlink>
      <w:r>
        <w:rPr>
          <w:sz w:val="24"/>
        </w:rPr>
        <w:t>, </w:t>
      </w:r>
      <w:hyperlink r:id="rId1596">
        <w:r>
          <w:rPr>
            <w:color w:val="0000FF"/>
            <w:sz w:val="24"/>
          </w:rPr>
          <w:t>A16.26.009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97">
        <w:r>
          <w:rPr>
            <w:color w:val="0000FF"/>
            <w:sz w:val="24"/>
          </w:rPr>
          <w:t>A16.26.010</w:t>
        </w:r>
      </w:hyperlink>
      <w:r>
        <w:rPr>
          <w:sz w:val="24"/>
        </w:rPr>
        <w:t>, </w:t>
      </w:r>
      <w:hyperlink r:id="rId1598">
        <w:r>
          <w:rPr>
            <w:color w:val="0000FF"/>
            <w:sz w:val="24"/>
          </w:rPr>
          <w:t>A16.26.017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99">
        <w:r>
          <w:rPr>
            <w:color w:val="0000FF"/>
            <w:sz w:val="24"/>
          </w:rPr>
          <w:t>A16.26.021</w:t>
        </w:r>
      </w:hyperlink>
      <w:r>
        <w:rPr>
          <w:sz w:val="24"/>
        </w:rPr>
        <w:t>, </w:t>
      </w:r>
      <w:hyperlink r:id="rId1600">
        <w:r>
          <w:rPr>
            <w:color w:val="0000FF"/>
            <w:sz w:val="24"/>
          </w:rPr>
          <w:t>A16.26.028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01">
        <w:r>
          <w:rPr>
            <w:color w:val="0000FF"/>
            <w:sz w:val="24"/>
          </w:rPr>
          <w:t>A16.26.029</w:t>
        </w:r>
      </w:hyperlink>
      <w:r>
        <w:rPr>
          <w:sz w:val="24"/>
        </w:rPr>
        <w:t>, </w:t>
      </w:r>
      <w:hyperlink r:id="rId1602">
        <w:r>
          <w:rPr>
            <w:color w:val="0000FF"/>
            <w:sz w:val="24"/>
          </w:rPr>
          <w:t>A16.26.030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03">
        <w:r>
          <w:rPr>
            <w:color w:val="0000FF"/>
            <w:sz w:val="24"/>
          </w:rPr>
          <w:t>A16.26.031</w:t>
        </w:r>
      </w:hyperlink>
      <w:r>
        <w:rPr>
          <w:sz w:val="24"/>
        </w:rPr>
        <w:t>, </w:t>
      </w:r>
      <w:hyperlink r:id="rId1604">
        <w:r>
          <w:rPr>
            <w:color w:val="0000FF"/>
            <w:sz w:val="24"/>
          </w:rPr>
          <w:t>A16.26.032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05">
        <w:r>
          <w:rPr>
            <w:color w:val="0000FF"/>
            <w:sz w:val="24"/>
          </w:rPr>
          <w:t>A16.26.039</w:t>
        </w:r>
      </w:hyperlink>
      <w:r>
        <w:rPr>
          <w:sz w:val="24"/>
        </w:rPr>
        <w:t>, </w:t>
      </w:r>
      <w:hyperlink r:id="rId1606">
        <w:r>
          <w:rPr>
            <w:color w:val="0000FF"/>
            <w:sz w:val="24"/>
          </w:rPr>
          <w:t>A16.26.041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07">
        <w:r>
          <w:rPr>
            <w:color w:val="0000FF"/>
            <w:sz w:val="24"/>
          </w:rPr>
          <w:t>A16.26.045</w:t>
        </w:r>
      </w:hyperlink>
      <w:r>
        <w:rPr>
          <w:sz w:val="24"/>
        </w:rPr>
        <w:t>, </w:t>
      </w:r>
      <w:hyperlink r:id="rId1608">
        <w:r>
          <w:rPr>
            <w:color w:val="0000FF"/>
            <w:sz w:val="24"/>
          </w:rPr>
          <w:t>A16.26.049.007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09">
        <w:r>
          <w:rPr>
            <w:color w:val="0000FF"/>
            <w:sz w:val="24"/>
          </w:rPr>
          <w:t>A16.26.049.009</w:t>
        </w:r>
      </w:hyperlink>
      <w:r>
        <w:rPr>
          <w:sz w:val="24"/>
        </w:rPr>
        <w:t>, </w:t>
      </w:r>
      <w:hyperlink r:id="rId1610">
        <w:r>
          <w:rPr>
            <w:color w:val="0000FF"/>
            <w:sz w:val="24"/>
          </w:rPr>
          <w:t>A16.26.057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11">
        <w:r>
          <w:rPr>
            <w:color w:val="0000FF"/>
            <w:sz w:val="24"/>
          </w:rPr>
          <w:t>A16.26.071</w:t>
        </w:r>
      </w:hyperlink>
      <w:r>
        <w:rPr>
          <w:sz w:val="24"/>
        </w:rPr>
        <w:t>, </w:t>
      </w:r>
      <w:hyperlink r:id="rId1612">
        <w:r>
          <w:rPr>
            <w:color w:val="0000FF"/>
            <w:sz w:val="24"/>
          </w:rPr>
          <w:t>A16.26.074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13">
        <w:r>
          <w:rPr>
            <w:color w:val="0000FF"/>
            <w:sz w:val="24"/>
          </w:rPr>
          <w:t>A16.26.075.001</w:t>
        </w:r>
      </w:hyperlink>
      <w:r>
        <w:rPr>
          <w:sz w:val="24"/>
        </w:rPr>
        <w:t>, </w:t>
      </w:r>
      <w:hyperlink r:id="rId1614">
        <w:r>
          <w:rPr>
            <w:color w:val="0000FF"/>
            <w:sz w:val="24"/>
          </w:rPr>
          <w:t>A16.26.088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15">
        <w:r>
          <w:rPr>
            <w:color w:val="0000FF"/>
            <w:sz w:val="24"/>
          </w:rPr>
          <w:t>A16.26.089.001</w:t>
        </w:r>
      </w:hyperlink>
      <w:r>
        <w:rPr>
          <w:sz w:val="24"/>
        </w:rPr>
        <w:t>, </w:t>
      </w:r>
      <w:hyperlink r:id="rId1616">
        <w:r>
          <w:rPr>
            <w:color w:val="0000FF"/>
            <w:sz w:val="24"/>
          </w:rPr>
          <w:t>A16.26.092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17">
        <w:r>
          <w:rPr>
            <w:color w:val="0000FF"/>
            <w:spacing w:val="-2"/>
            <w:sz w:val="24"/>
          </w:rPr>
          <w:t>A16.26.092.001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618">
        <w:r>
          <w:rPr>
            <w:color w:val="0000FF"/>
            <w:spacing w:val="-2"/>
            <w:sz w:val="24"/>
          </w:rPr>
          <w:t>A16.26.092.004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619">
        <w:r>
          <w:rPr>
            <w:color w:val="0000FF"/>
            <w:sz w:val="24"/>
          </w:rPr>
          <w:t>A16.26.092.005</w:t>
        </w:r>
      </w:hyperlink>
      <w:r>
        <w:rPr>
          <w:sz w:val="24"/>
        </w:rPr>
        <w:t>, </w:t>
      </w:r>
      <w:hyperlink r:id="rId1620">
        <w:r>
          <w:rPr>
            <w:color w:val="0000FF"/>
            <w:sz w:val="24"/>
          </w:rPr>
          <w:t>A16.26.099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21">
        <w:r>
          <w:rPr>
            <w:color w:val="0000FF"/>
            <w:spacing w:val="-2"/>
            <w:sz w:val="24"/>
          </w:rPr>
          <w:t>A16.26.099.002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622">
        <w:r>
          <w:rPr>
            <w:color w:val="0000FF"/>
            <w:spacing w:val="-2"/>
            <w:sz w:val="24"/>
          </w:rPr>
          <w:t>A16.26.111.001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623">
        <w:r>
          <w:rPr>
            <w:color w:val="0000FF"/>
            <w:sz w:val="24"/>
          </w:rPr>
          <w:t>A16.26.111.002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624">
        <w:r>
          <w:rPr>
            <w:color w:val="0000FF"/>
            <w:spacing w:val="-2"/>
            <w:sz w:val="24"/>
          </w:rPr>
          <w:t>A16.26.111.003</w:t>
        </w:r>
      </w:hyperlink>
    </w:p>
    <w:p>
      <w:pPr>
        <w:spacing w:line="225" w:lineRule="auto" w:before="0"/>
        <w:ind w:left="1942" w:right="38" w:firstLine="0"/>
        <w:jc w:val="left"/>
        <w:rPr>
          <w:sz w:val="24"/>
        </w:rPr>
      </w:pPr>
      <w:r>
        <w:rPr>
          <w:spacing w:val="-2"/>
          <w:sz w:val="24"/>
        </w:rPr>
        <w:t>,</w:t>
      </w:r>
      <w:r>
        <w:rPr>
          <w:spacing w:val="-7"/>
          <w:sz w:val="24"/>
        </w:rPr>
        <w:t> </w:t>
      </w:r>
      <w:hyperlink r:id="rId1625">
        <w:r>
          <w:rPr>
            <w:color w:val="0000FF"/>
            <w:spacing w:val="-2"/>
            <w:sz w:val="24"/>
          </w:rPr>
          <w:t>A16.26.111.004</w:t>
        </w:r>
      </w:hyperlink>
      <w:r>
        <w:rPr>
          <w:spacing w:val="-2"/>
          <w:sz w:val="24"/>
        </w:rPr>
        <w:t>,</w:t>
      </w:r>
      <w:r>
        <w:rPr>
          <w:spacing w:val="-7"/>
          <w:sz w:val="24"/>
        </w:rPr>
        <w:t> </w:t>
      </w:r>
      <w:hyperlink r:id="rId1626">
        <w:r>
          <w:rPr>
            <w:color w:val="0000FF"/>
            <w:spacing w:val="-2"/>
            <w:sz w:val="24"/>
          </w:rPr>
          <w:t>A16.26.117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627">
        <w:r>
          <w:rPr>
            <w:color w:val="0000FF"/>
            <w:sz w:val="24"/>
          </w:rPr>
          <w:t>A16.26.117.001</w:t>
        </w:r>
      </w:hyperlink>
      <w:r>
        <w:rPr>
          <w:sz w:val="24"/>
        </w:rPr>
        <w:t>, </w:t>
      </w:r>
      <w:hyperlink r:id="rId1628">
        <w:r>
          <w:rPr>
            <w:color w:val="0000FF"/>
            <w:sz w:val="24"/>
          </w:rPr>
          <w:t>A16.26.118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29">
        <w:r>
          <w:rPr>
            <w:color w:val="0000FF"/>
            <w:sz w:val="24"/>
          </w:rPr>
          <w:t>A16.26.134</w:t>
        </w:r>
      </w:hyperlink>
      <w:r>
        <w:rPr>
          <w:sz w:val="24"/>
        </w:rPr>
        <w:t>, </w:t>
      </w:r>
      <w:hyperlink r:id="rId1630">
        <w:r>
          <w:rPr>
            <w:color w:val="0000FF"/>
            <w:sz w:val="24"/>
          </w:rPr>
          <w:t>A16.26.140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31">
        <w:r>
          <w:rPr>
            <w:color w:val="0000FF"/>
            <w:sz w:val="24"/>
          </w:rPr>
          <w:t>A16.26.141</w:t>
        </w:r>
      </w:hyperlink>
      <w:r>
        <w:rPr>
          <w:sz w:val="24"/>
        </w:rPr>
        <w:t>, </w:t>
      </w:r>
      <w:hyperlink r:id="rId1632">
        <w:r>
          <w:rPr>
            <w:color w:val="0000FF"/>
            <w:sz w:val="24"/>
          </w:rPr>
          <w:t>A16.26.142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33">
        <w:r>
          <w:rPr>
            <w:color w:val="0000FF"/>
            <w:sz w:val="24"/>
          </w:rPr>
          <w:t>A22.26.010</w:t>
        </w:r>
      </w:hyperlink>
      <w:r>
        <w:rPr>
          <w:sz w:val="24"/>
        </w:rPr>
        <w:t>, </w:t>
      </w:r>
      <w:hyperlink r:id="rId1634">
        <w:r>
          <w:rPr>
            <w:color w:val="0000FF"/>
            <w:sz w:val="24"/>
          </w:rPr>
          <w:t>A22.26.027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35">
        <w:r>
          <w:rPr>
            <w:color w:val="0000FF"/>
            <w:sz w:val="24"/>
          </w:rPr>
          <w:t>A22.26.031</w:t>
        </w:r>
      </w:hyperlink>
      <w:r>
        <w:rPr>
          <w:sz w:val="24"/>
        </w:rPr>
        <w:t>, </w:t>
      </w:r>
      <w:hyperlink r:id="rId1636">
        <w:r>
          <w:rPr>
            <w:color w:val="0000FF"/>
            <w:sz w:val="24"/>
          </w:rPr>
          <w:t>A24.26.006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6"/>
      </w:pPr>
    </w:p>
    <w:p>
      <w:pPr>
        <w:pStyle w:val="BodyText"/>
        <w:tabs>
          <w:tab w:pos="1792" w:val="left" w:leader="none"/>
        </w:tabs>
        <w:ind w:left="124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1,07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582" w:space="2146"/>
            <w:col w:w="5255" w:space="1169"/>
            <w:col w:w="2712"/>
          </w:cols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662"/>
        <w:gridCol w:w="6913"/>
        <w:gridCol w:w="1551"/>
        <w:gridCol w:w="1262"/>
      </w:tblGrid>
      <w:tr>
        <w:trPr>
          <w:trHeight w:val="5549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st21.004</w:t>
            </w:r>
          </w:p>
        </w:tc>
        <w:tc>
          <w:tcPr>
            <w:tcW w:w="2662" w:type="dxa"/>
          </w:tcPr>
          <w:p>
            <w:pPr>
              <w:pStyle w:val="TableParagraph"/>
              <w:spacing w:line="225" w:lineRule="auto" w:before="3"/>
              <w:ind w:left="94" w:right="605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зре</w:t>
            </w:r>
            <w:r>
              <w:rPr>
                <w:spacing w:val="-2"/>
                <w:sz w:val="24"/>
              </w:rPr>
              <w:t>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4)</w:t>
            </w:r>
          </w:p>
        </w:tc>
        <w:tc>
          <w:tcPr>
            <w:tcW w:w="6913" w:type="dxa"/>
          </w:tcPr>
          <w:p>
            <w:pPr>
              <w:pStyle w:val="TableParagraph"/>
              <w:tabs>
                <w:tab w:pos="2973" w:val="left" w:leader="none"/>
              </w:tabs>
              <w:spacing w:line="225" w:lineRule="auto" w:before="3"/>
              <w:ind w:left="2973" w:right="665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637">
              <w:r>
                <w:rPr>
                  <w:color w:val="0000FF"/>
                  <w:spacing w:val="-2"/>
                  <w:sz w:val="24"/>
                </w:rPr>
                <w:t>A16.26.009.001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638">
              <w:r>
                <w:rPr>
                  <w:color w:val="0000FF"/>
                  <w:spacing w:val="-2"/>
                  <w:sz w:val="24"/>
                </w:rPr>
                <w:t>A16.26.009.002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639">
              <w:r>
                <w:rPr>
                  <w:color w:val="0000FF"/>
                  <w:sz w:val="24"/>
                </w:rPr>
                <w:t>A16.26.010.001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640">
              <w:r>
                <w:rPr>
                  <w:color w:val="0000FF"/>
                  <w:spacing w:val="-2"/>
                  <w:sz w:val="24"/>
                </w:rPr>
                <w:t>A16.26.010.002</w:t>
              </w:r>
            </w:hyperlink>
          </w:p>
          <w:p>
            <w:pPr>
              <w:pStyle w:val="TableParagraph"/>
              <w:spacing w:line="225" w:lineRule="auto"/>
              <w:ind w:left="2973" w:right="665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641">
              <w:r>
                <w:rPr>
                  <w:color w:val="0000FF"/>
                  <w:sz w:val="24"/>
                </w:rPr>
                <w:t>A16.26.019</w:t>
              </w:r>
            </w:hyperlink>
            <w:r>
              <w:rPr>
                <w:sz w:val="24"/>
              </w:rPr>
              <w:t>, </w:t>
            </w:r>
            <w:hyperlink r:id="rId1642">
              <w:r>
                <w:rPr>
                  <w:color w:val="0000FF"/>
                  <w:sz w:val="24"/>
                </w:rPr>
                <w:t>A16.26.027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43">
              <w:r>
                <w:rPr>
                  <w:color w:val="0000FF"/>
                  <w:sz w:val="24"/>
                </w:rPr>
                <w:t>A16.26.038</w:t>
              </w:r>
            </w:hyperlink>
            <w:r>
              <w:rPr>
                <w:sz w:val="24"/>
              </w:rPr>
              <w:t>, </w:t>
            </w:r>
            <w:hyperlink r:id="rId1644">
              <w:r>
                <w:rPr>
                  <w:color w:val="0000FF"/>
                  <w:sz w:val="24"/>
                </w:rPr>
                <w:t>A16.26.040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45">
              <w:r>
                <w:rPr>
                  <w:color w:val="0000FF"/>
                  <w:sz w:val="24"/>
                </w:rPr>
                <w:t>A16.26.065.001</w:t>
              </w:r>
            </w:hyperlink>
            <w:r>
              <w:rPr>
                <w:sz w:val="24"/>
              </w:rPr>
              <w:t>, </w:t>
            </w:r>
            <w:hyperlink r:id="rId1646">
              <w:r>
                <w:rPr>
                  <w:color w:val="0000FF"/>
                  <w:sz w:val="24"/>
                </w:rPr>
                <w:t>A16.26.081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47">
              <w:r>
                <w:rPr>
                  <w:color w:val="0000FF"/>
                  <w:sz w:val="24"/>
                </w:rPr>
                <w:t>A16.26.082</w:t>
              </w:r>
            </w:hyperlink>
            <w:r>
              <w:rPr>
                <w:sz w:val="24"/>
              </w:rPr>
              <w:t>, </w:t>
            </w:r>
            <w:hyperlink r:id="rId1648">
              <w:r>
                <w:rPr>
                  <w:color w:val="0000FF"/>
                  <w:sz w:val="24"/>
                </w:rPr>
                <w:t>A16.26.086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49">
              <w:r>
                <w:rPr>
                  <w:color w:val="0000FF"/>
                  <w:sz w:val="24"/>
                </w:rPr>
                <w:t>A16.26.091</w:t>
              </w:r>
            </w:hyperlink>
            <w:r>
              <w:rPr>
                <w:sz w:val="24"/>
              </w:rPr>
              <w:t>, </w:t>
            </w:r>
            <w:hyperlink r:id="rId1650">
              <w:r>
                <w:rPr>
                  <w:color w:val="0000FF"/>
                  <w:sz w:val="24"/>
                </w:rPr>
                <w:t>A16.26.092.002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51">
              <w:r>
                <w:rPr>
                  <w:color w:val="0000FF"/>
                  <w:sz w:val="24"/>
                </w:rPr>
                <w:t>A16.26.093</w:t>
              </w:r>
            </w:hyperlink>
            <w:r>
              <w:rPr>
                <w:sz w:val="24"/>
              </w:rPr>
              <w:t>, </w:t>
            </w:r>
            <w:hyperlink r:id="rId1652">
              <w:r>
                <w:rPr>
                  <w:color w:val="0000FF"/>
                  <w:sz w:val="24"/>
                </w:rPr>
                <w:t>A16.26.094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53">
              <w:r>
                <w:rPr>
                  <w:color w:val="0000FF"/>
                  <w:sz w:val="24"/>
                </w:rPr>
                <w:t>A16.26.095</w:t>
              </w:r>
            </w:hyperlink>
            <w:r>
              <w:rPr>
                <w:sz w:val="24"/>
              </w:rPr>
              <w:t>, </w:t>
            </w:r>
            <w:hyperlink r:id="rId1654">
              <w:r>
                <w:rPr>
                  <w:color w:val="0000FF"/>
                  <w:sz w:val="24"/>
                </w:rPr>
                <w:t>A16.26.099.001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55">
              <w:r>
                <w:rPr>
                  <w:color w:val="0000FF"/>
                  <w:sz w:val="24"/>
                </w:rPr>
                <w:t>A16.26.102</w:t>
              </w:r>
            </w:hyperlink>
            <w:r>
              <w:rPr>
                <w:sz w:val="24"/>
              </w:rPr>
              <w:t>, </w:t>
            </w:r>
            <w:hyperlink r:id="rId1656">
              <w:r>
                <w:rPr>
                  <w:color w:val="0000FF"/>
                  <w:sz w:val="24"/>
                </w:rPr>
                <w:t>A16.26.106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57">
              <w:r>
                <w:rPr>
                  <w:color w:val="0000FF"/>
                  <w:sz w:val="24"/>
                </w:rPr>
                <w:t>A16.26.111</w:t>
              </w:r>
            </w:hyperlink>
            <w:r>
              <w:rPr>
                <w:sz w:val="24"/>
              </w:rPr>
              <w:t>, </w:t>
            </w:r>
            <w:hyperlink r:id="rId1658">
              <w:r>
                <w:rPr>
                  <w:color w:val="0000FF"/>
                  <w:sz w:val="24"/>
                </w:rPr>
                <w:t>A16.26.111.005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59">
              <w:r>
                <w:rPr>
                  <w:color w:val="0000FF"/>
                  <w:spacing w:val="-2"/>
                  <w:sz w:val="24"/>
                </w:rPr>
                <w:t>A16.26.111.006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660">
              <w:r>
                <w:rPr>
                  <w:color w:val="0000FF"/>
                  <w:spacing w:val="-2"/>
                  <w:sz w:val="24"/>
                </w:rPr>
                <w:t>A16.26.111.007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661">
              <w:r>
                <w:rPr>
                  <w:color w:val="0000FF"/>
                  <w:sz w:val="24"/>
                </w:rPr>
                <w:t>A16.26.111.008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662">
              <w:r>
                <w:rPr>
                  <w:color w:val="0000FF"/>
                  <w:spacing w:val="-2"/>
                  <w:sz w:val="24"/>
                </w:rPr>
                <w:t>A16.26.111.009</w:t>
              </w:r>
            </w:hyperlink>
          </w:p>
          <w:p>
            <w:pPr>
              <w:pStyle w:val="TableParagraph"/>
              <w:spacing w:line="225" w:lineRule="auto"/>
              <w:ind w:left="2973" w:right="665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663">
              <w:r>
                <w:rPr>
                  <w:color w:val="0000FF"/>
                  <w:sz w:val="24"/>
                </w:rPr>
                <w:t>A16.26.113</w:t>
              </w:r>
            </w:hyperlink>
            <w:r>
              <w:rPr>
                <w:sz w:val="24"/>
              </w:rPr>
              <w:t>, </w:t>
            </w:r>
            <w:hyperlink r:id="rId1664">
              <w:r>
                <w:rPr>
                  <w:color w:val="0000FF"/>
                  <w:sz w:val="24"/>
                </w:rPr>
                <w:t>A16.26.114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65">
              <w:r>
                <w:rPr>
                  <w:color w:val="0000FF"/>
                  <w:sz w:val="24"/>
                </w:rPr>
                <w:t>A16.26.115</w:t>
              </w:r>
            </w:hyperlink>
            <w:r>
              <w:rPr>
                <w:sz w:val="24"/>
              </w:rPr>
              <w:t>, </w:t>
            </w:r>
            <w:hyperlink r:id="rId1666">
              <w:r>
                <w:rPr>
                  <w:color w:val="0000FF"/>
                  <w:sz w:val="24"/>
                </w:rPr>
                <w:t>A16.26.125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67">
              <w:r>
                <w:rPr>
                  <w:color w:val="0000FF"/>
                  <w:spacing w:val="-2"/>
                  <w:sz w:val="24"/>
                </w:rPr>
                <w:t>A16.26.127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668">
              <w:r>
                <w:rPr>
                  <w:color w:val="0000FF"/>
                  <w:spacing w:val="-2"/>
                  <w:sz w:val="24"/>
                </w:rPr>
                <w:t>A16.26.127.001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669">
              <w:r>
                <w:rPr>
                  <w:color w:val="0000FF"/>
                  <w:spacing w:val="-2"/>
                  <w:sz w:val="24"/>
                </w:rPr>
                <w:t>A16.26.127.002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670">
              <w:r>
                <w:rPr>
                  <w:color w:val="0000FF"/>
                  <w:spacing w:val="-2"/>
                  <w:sz w:val="24"/>
                </w:rPr>
                <w:t>A16.26.128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671">
              <w:r>
                <w:rPr>
                  <w:color w:val="0000FF"/>
                  <w:sz w:val="24"/>
                </w:rPr>
                <w:t>A16.26.130</w:t>
              </w:r>
            </w:hyperlink>
            <w:r>
              <w:rPr>
                <w:sz w:val="24"/>
              </w:rPr>
              <w:t>, </w:t>
            </w:r>
            <w:hyperlink r:id="rId1672">
              <w:r>
                <w:rPr>
                  <w:color w:val="0000FF"/>
                  <w:sz w:val="24"/>
                </w:rPr>
                <w:t>A16.26.131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73">
              <w:r>
                <w:rPr>
                  <w:color w:val="0000FF"/>
                  <w:sz w:val="24"/>
                </w:rPr>
                <w:t>A16.26.146</w:t>
              </w:r>
            </w:hyperlink>
            <w:r>
              <w:rPr>
                <w:sz w:val="24"/>
              </w:rPr>
              <w:t>, </w:t>
            </w:r>
            <w:hyperlink r:id="rId1674">
              <w:r>
                <w:rPr>
                  <w:color w:val="0000FF"/>
                  <w:sz w:val="24"/>
                </w:rPr>
                <w:t>A22.26.014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75">
              <w:r>
                <w:rPr>
                  <w:color w:val="0000FF"/>
                  <w:sz w:val="24"/>
                </w:rPr>
                <w:t>A22.26.015</w:t>
              </w:r>
            </w:hyperlink>
            <w:r>
              <w:rPr>
                <w:sz w:val="24"/>
              </w:rPr>
              <w:t>, </w:t>
            </w:r>
            <w:hyperlink r:id="rId1676">
              <w:r>
                <w:rPr>
                  <w:color w:val="0000FF"/>
                  <w:sz w:val="24"/>
                </w:rPr>
                <w:t>A22.26.028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77">
              <w:r>
                <w:rPr>
                  <w:color w:val="0000FF"/>
                  <w:spacing w:val="-2"/>
                  <w:sz w:val="24"/>
                </w:rPr>
                <w:t>A22.26.033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line="272" w:lineRule="exact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1,19</w:t>
            </w:r>
          </w:p>
        </w:tc>
      </w:tr>
      <w:tr>
        <w:trPr>
          <w:trHeight w:val="3226" w:hRule="atLeast"/>
        </w:trPr>
        <w:tc>
          <w:tcPr>
            <w:tcW w:w="951" w:type="dxa"/>
          </w:tcPr>
          <w:p>
            <w:pPr>
              <w:pStyle w:val="TableParagraph"/>
              <w:spacing w:before="10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st21.005</w:t>
            </w:r>
          </w:p>
        </w:tc>
        <w:tc>
          <w:tcPr>
            <w:tcW w:w="2662" w:type="dxa"/>
          </w:tcPr>
          <w:p>
            <w:pPr>
              <w:pStyle w:val="TableParagraph"/>
              <w:spacing w:line="225" w:lineRule="auto" w:before="117"/>
              <w:ind w:left="94" w:right="605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зре</w:t>
            </w:r>
            <w:r>
              <w:rPr>
                <w:spacing w:val="-2"/>
                <w:sz w:val="24"/>
              </w:rPr>
              <w:t>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5)</w:t>
            </w:r>
          </w:p>
        </w:tc>
        <w:tc>
          <w:tcPr>
            <w:tcW w:w="6913" w:type="dxa"/>
          </w:tcPr>
          <w:p>
            <w:pPr>
              <w:pStyle w:val="TableParagraph"/>
              <w:tabs>
                <w:tab w:pos="2973" w:val="left" w:leader="none"/>
              </w:tabs>
              <w:spacing w:line="260" w:lineRule="exact" w:before="86"/>
              <w:ind w:left="2973" w:right="665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678">
              <w:r>
                <w:rPr>
                  <w:color w:val="0000FF"/>
                  <w:spacing w:val="-2"/>
                  <w:sz w:val="24"/>
                </w:rPr>
                <w:t>A16.26.021.001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679">
              <w:r>
                <w:rPr>
                  <w:color w:val="0000FF"/>
                  <w:spacing w:val="-2"/>
                  <w:sz w:val="24"/>
                </w:rPr>
                <w:t>A16.26.041.001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680">
              <w:r>
                <w:rPr>
                  <w:color w:val="0000FF"/>
                  <w:sz w:val="24"/>
                </w:rPr>
                <w:t>A16.26.047</w:t>
              </w:r>
            </w:hyperlink>
            <w:r>
              <w:rPr>
                <w:sz w:val="24"/>
              </w:rPr>
              <w:t>, </w:t>
            </w:r>
            <w:hyperlink r:id="rId1681">
              <w:r>
                <w:rPr>
                  <w:color w:val="0000FF"/>
                  <w:sz w:val="24"/>
                </w:rPr>
                <w:t>A16.26.048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82">
              <w:r>
                <w:rPr>
                  <w:color w:val="0000FF"/>
                  <w:spacing w:val="-2"/>
                  <w:sz w:val="24"/>
                </w:rPr>
                <w:t>A16.26.049.006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683">
              <w:r>
                <w:rPr>
                  <w:color w:val="0000FF"/>
                  <w:spacing w:val="-2"/>
                  <w:sz w:val="24"/>
                </w:rPr>
                <w:t>A16.26.049.008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684">
              <w:r>
                <w:rPr>
                  <w:color w:val="0000FF"/>
                  <w:sz w:val="24"/>
                </w:rPr>
                <w:t>A16.26.087</w:t>
              </w:r>
            </w:hyperlink>
            <w:r>
              <w:rPr>
                <w:sz w:val="24"/>
              </w:rPr>
              <w:t>, </w:t>
            </w:r>
            <w:hyperlink r:id="rId1685">
              <w:r>
                <w:rPr>
                  <w:color w:val="0000FF"/>
                  <w:sz w:val="24"/>
                </w:rPr>
                <w:t>A16.26.092.003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86">
              <w:r>
                <w:rPr>
                  <w:color w:val="0000FF"/>
                  <w:spacing w:val="-2"/>
                  <w:sz w:val="24"/>
                </w:rPr>
                <w:t>A16.26.093.001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687">
              <w:r>
                <w:rPr>
                  <w:color w:val="0000FF"/>
                  <w:spacing w:val="-2"/>
                  <w:sz w:val="24"/>
                </w:rPr>
                <w:t>A16.26.094.001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688">
              <w:r>
                <w:rPr>
                  <w:color w:val="0000FF"/>
                  <w:sz w:val="24"/>
                </w:rPr>
                <w:t>A16.26.100</w:t>
              </w:r>
            </w:hyperlink>
            <w:r>
              <w:rPr>
                <w:sz w:val="24"/>
              </w:rPr>
              <w:t>, </w:t>
            </w:r>
            <w:hyperlink r:id="rId1689">
              <w:r>
                <w:rPr>
                  <w:color w:val="0000FF"/>
                  <w:sz w:val="24"/>
                </w:rPr>
                <w:t>A16.26.101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90">
              <w:r>
                <w:rPr>
                  <w:color w:val="0000FF"/>
                  <w:sz w:val="24"/>
                </w:rPr>
                <w:t>A16.26.103</w:t>
              </w:r>
            </w:hyperlink>
            <w:r>
              <w:rPr>
                <w:sz w:val="24"/>
              </w:rPr>
              <w:t>, </w:t>
            </w:r>
            <w:hyperlink r:id="rId1691">
              <w:r>
                <w:rPr>
                  <w:color w:val="0000FF"/>
                  <w:sz w:val="24"/>
                </w:rPr>
                <w:t>A16.26.103.001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92">
              <w:r>
                <w:rPr>
                  <w:color w:val="0000FF"/>
                  <w:spacing w:val="-2"/>
                  <w:sz w:val="24"/>
                </w:rPr>
                <w:t>A16.26.103.002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693">
              <w:r>
                <w:rPr>
                  <w:color w:val="0000FF"/>
                  <w:spacing w:val="-2"/>
                  <w:sz w:val="24"/>
                </w:rPr>
                <w:t>A16.26.103.003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694">
              <w:r>
                <w:rPr>
                  <w:color w:val="0000FF"/>
                  <w:sz w:val="24"/>
                </w:rPr>
                <w:t>A16.26.104</w:t>
              </w:r>
            </w:hyperlink>
            <w:r>
              <w:rPr>
                <w:sz w:val="24"/>
              </w:rPr>
              <w:t>, </w:t>
            </w:r>
            <w:hyperlink r:id="rId1695">
              <w:r>
                <w:rPr>
                  <w:color w:val="0000FF"/>
                  <w:sz w:val="24"/>
                </w:rPr>
                <w:t>A16.26.105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96">
              <w:r>
                <w:rPr>
                  <w:color w:val="0000FF"/>
                  <w:sz w:val="24"/>
                </w:rPr>
                <w:t>A16.26.107</w:t>
              </w:r>
            </w:hyperlink>
            <w:r>
              <w:rPr>
                <w:sz w:val="24"/>
              </w:rPr>
              <w:t>, </w:t>
            </w:r>
            <w:hyperlink r:id="rId1697">
              <w:r>
                <w:rPr>
                  <w:color w:val="0000FF"/>
                  <w:sz w:val="24"/>
                </w:rPr>
                <w:t>A16.26.107.001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98">
              <w:r>
                <w:rPr>
                  <w:color w:val="0000FF"/>
                  <w:sz w:val="24"/>
                </w:rPr>
                <w:t>A16.26.108</w:t>
              </w:r>
            </w:hyperlink>
            <w:r>
              <w:rPr>
                <w:sz w:val="24"/>
              </w:rPr>
              <w:t>, </w:t>
            </w:r>
            <w:hyperlink r:id="rId1699">
              <w:r>
                <w:rPr>
                  <w:color w:val="0000FF"/>
                  <w:sz w:val="24"/>
                </w:rPr>
                <w:t>A16.26.128.001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00">
              <w:r>
                <w:rPr>
                  <w:color w:val="0000FF"/>
                  <w:sz w:val="24"/>
                </w:rPr>
                <w:t>A16.26.145</w:t>
              </w:r>
            </w:hyperlink>
            <w:r>
              <w:rPr>
                <w:sz w:val="24"/>
              </w:rPr>
              <w:t>, </w:t>
            </w:r>
            <w:hyperlink r:id="rId1701">
              <w:r>
                <w:rPr>
                  <w:color w:val="0000FF"/>
                  <w:sz w:val="24"/>
                </w:rPr>
                <w:t>A16.26.150</w:t>
              </w:r>
            </w:hyperlink>
            <w:r>
              <w:rPr>
                <w:sz w:val="24"/>
              </w:rPr>
              <w:t>,</w:t>
            </w:r>
          </w:p>
        </w:tc>
        <w:tc>
          <w:tcPr>
            <w:tcW w:w="1551" w:type="dxa"/>
          </w:tcPr>
          <w:p>
            <w:pPr>
              <w:pStyle w:val="TableParagraph"/>
              <w:spacing w:before="107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7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2,11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  <w:spacing w:before="251"/>
      </w:pPr>
    </w:p>
    <w:p>
      <w:pPr>
        <w:pStyle w:val="BodyText"/>
        <w:spacing w:line="269" w:lineRule="exact" w:before="1"/>
        <w:ind w:left="124"/>
      </w:pPr>
      <w:r>
        <w:rPr/>
        <w:t>st21.006</w:t>
      </w:r>
      <w:r>
        <w:rPr>
          <w:spacing w:val="27"/>
        </w:rPr>
        <w:t>  </w:t>
      </w:r>
      <w:r>
        <w:rPr/>
        <w:t>Операции</w:t>
      </w:r>
      <w:r>
        <w:rPr>
          <w:spacing w:val="-2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органе</w:t>
      </w:r>
      <w:r>
        <w:rPr>
          <w:spacing w:val="-15"/>
        </w:rPr>
        <w:t> </w:t>
      </w:r>
      <w:r>
        <w:rPr>
          <w:spacing w:val="-2"/>
        </w:rPr>
        <w:t>зре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(уровень 6)</w:t>
      </w:r>
    </w:p>
    <w:p>
      <w:pPr>
        <w:spacing w:line="225" w:lineRule="auto" w:before="95"/>
        <w:ind w:left="1942" w:right="38" w:firstLine="0"/>
        <w:jc w:val="left"/>
        <w:rPr>
          <w:sz w:val="24"/>
        </w:rPr>
      </w:pPr>
      <w:r>
        <w:rPr/>
        <w:br w:type="column"/>
      </w:r>
      <w:hyperlink r:id="rId1702">
        <w:r>
          <w:rPr>
            <w:color w:val="0000FF"/>
            <w:spacing w:val="-2"/>
            <w:sz w:val="24"/>
          </w:rPr>
          <w:t>A16.26.151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703">
        <w:r>
          <w:rPr>
            <w:color w:val="0000FF"/>
            <w:spacing w:val="-2"/>
            <w:sz w:val="24"/>
          </w:rPr>
          <w:t>A16.26.153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704">
        <w:r>
          <w:rPr>
            <w:color w:val="0000FF"/>
            <w:spacing w:val="-2"/>
            <w:sz w:val="24"/>
          </w:rPr>
          <w:t>A22.26.017</w:t>
        </w:r>
      </w:hyperlink>
    </w:p>
    <w:p>
      <w:pPr>
        <w:tabs>
          <w:tab w:pos="1942" w:val="left" w:leader="none"/>
        </w:tabs>
        <w:spacing w:line="225" w:lineRule="auto" w:before="204"/>
        <w:ind w:left="1942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1705">
        <w:r>
          <w:rPr>
            <w:color w:val="0000FF"/>
            <w:spacing w:val="-2"/>
            <w:sz w:val="24"/>
          </w:rPr>
          <w:t>A16.26.046.001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706">
        <w:r>
          <w:rPr>
            <w:color w:val="0000FF"/>
            <w:spacing w:val="-2"/>
            <w:sz w:val="24"/>
          </w:rPr>
          <w:t>A16.26.046.002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707">
        <w:r>
          <w:rPr>
            <w:color w:val="0000FF"/>
            <w:sz w:val="24"/>
          </w:rPr>
          <w:t>A16.26.049</w:t>
        </w:r>
      </w:hyperlink>
      <w:r>
        <w:rPr>
          <w:sz w:val="24"/>
        </w:rPr>
        <w:t>, </w:t>
      </w:r>
      <w:hyperlink r:id="rId1708">
        <w:r>
          <w:rPr>
            <w:color w:val="0000FF"/>
            <w:sz w:val="24"/>
          </w:rPr>
          <w:t>A16.26.049.001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709">
        <w:r>
          <w:rPr>
            <w:color w:val="0000FF"/>
            <w:spacing w:val="-2"/>
            <w:sz w:val="24"/>
          </w:rPr>
          <w:t>A16.26.049.002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710">
        <w:r>
          <w:rPr>
            <w:color w:val="0000FF"/>
            <w:spacing w:val="-2"/>
            <w:sz w:val="24"/>
          </w:rPr>
          <w:t>A16.26.049.003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711">
        <w:r>
          <w:rPr>
            <w:color w:val="0000FF"/>
            <w:sz w:val="24"/>
          </w:rPr>
          <w:t>A16.26.049.004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712">
        <w:r>
          <w:rPr>
            <w:color w:val="0000FF"/>
            <w:spacing w:val="-2"/>
            <w:sz w:val="24"/>
          </w:rPr>
          <w:t>A16.26.049.005</w:t>
        </w:r>
      </w:hyperlink>
    </w:p>
    <w:p>
      <w:pPr>
        <w:spacing w:line="225" w:lineRule="auto" w:before="0"/>
        <w:ind w:left="1942" w:right="38" w:firstLine="0"/>
        <w:jc w:val="left"/>
        <w:rPr>
          <w:sz w:val="24"/>
        </w:rPr>
      </w:pPr>
      <w:r>
        <w:rPr>
          <w:spacing w:val="-2"/>
          <w:sz w:val="24"/>
        </w:rPr>
        <w:t>,</w:t>
      </w:r>
      <w:r>
        <w:rPr>
          <w:spacing w:val="-7"/>
          <w:sz w:val="24"/>
        </w:rPr>
        <w:t> </w:t>
      </w:r>
      <w:hyperlink r:id="rId1713">
        <w:r>
          <w:rPr>
            <w:color w:val="0000FF"/>
            <w:spacing w:val="-2"/>
            <w:sz w:val="24"/>
          </w:rPr>
          <w:t>A16.26.050</w:t>
        </w:r>
      </w:hyperlink>
      <w:r>
        <w:rPr>
          <w:spacing w:val="-2"/>
          <w:sz w:val="24"/>
        </w:rPr>
        <w:t>,</w:t>
      </w:r>
      <w:r>
        <w:rPr>
          <w:spacing w:val="-7"/>
          <w:sz w:val="24"/>
        </w:rPr>
        <w:t> </w:t>
      </w:r>
      <w:hyperlink r:id="rId1714">
        <w:r>
          <w:rPr>
            <w:color w:val="0000FF"/>
            <w:spacing w:val="-2"/>
            <w:sz w:val="24"/>
          </w:rPr>
          <w:t>A16.26.064.001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715">
        <w:r>
          <w:rPr>
            <w:color w:val="0000FF"/>
            <w:sz w:val="24"/>
          </w:rPr>
          <w:t>A16.26.080</w:t>
        </w:r>
      </w:hyperlink>
      <w:r>
        <w:rPr>
          <w:sz w:val="24"/>
        </w:rPr>
        <w:t>, </w:t>
      </w:r>
      <w:hyperlink r:id="rId1716">
        <w:r>
          <w:rPr>
            <w:color w:val="0000FF"/>
            <w:sz w:val="24"/>
          </w:rPr>
          <w:t>A16.26.085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717">
        <w:r>
          <w:rPr>
            <w:color w:val="0000FF"/>
            <w:sz w:val="24"/>
          </w:rPr>
          <w:t>A16.26.089</w:t>
        </w:r>
      </w:hyperlink>
      <w:r>
        <w:rPr>
          <w:sz w:val="24"/>
        </w:rPr>
        <w:t>, </w:t>
      </w:r>
      <w:hyperlink r:id="rId1718">
        <w:r>
          <w:rPr>
            <w:color w:val="0000FF"/>
            <w:sz w:val="24"/>
          </w:rPr>
          <w:t>A16.26.089.002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719">
        <w:r>
          <w:rPr>
            <w:color w:val="0000FF"/>
            <w:sz w:val="24"/>
          </w:rPr>
          <w:t>A16.26.090</w:t>
        </w:r>
      </w:hyperlink>
      <w:r>
        <w:rPr>
          <w:sz w:val="24"/>
        </w:rPr>
        <w:t>, </w:t>
      </w:r>
      <w:hyperlink r:id="rId1720">
        <w:r>
          <w:rPr>
            <w:color w:val="0000FF"/>
            <w:sz w:val="24"/>
          </w:rPr>
          <w:t>A16.26.135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721">
        <w:r>
          <w:rPr>
            <w:color w:val="0000FF"/>
            <w:spacing w:val="-2"/>
            <w:sz w:val="24"/>
          </w:rPr>
          <w:t>A16.26.152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58"/>
      </w:pPr>
    </w:p>
    <w:p>
      <w:pPr>
        <w:pStyle w:val="BodyText"/>
        <w:tabs>
          <w:tab w:pos="1792" w:val="left" w:leader="none"/>
        </w:tabs>
        <w:ind w:left="124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3,29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582" w:space="2146"/>
            <w:col w:w="5255" w:space="1169"/>
            <w:col w:w="2712"/>
          </w:cols>
        </w:sectPr>
      </w:pPr>
    </w:p>
    <w:p>
      <w:pPr>
        <w:pStyle w:val="BodyText"/>
        <w:tabs>
          <w:tab w:pos="3237" w:val="left" w:leader="none"/>
        </w:tabs>
        <w:spacing w:line="269" w:lineRule="exact" w:before="187"/>
        <w:ind w:left="124"/>
      </w:pPr>
      <w:r>
        <w:rPr/>
        <w:t>st21.007</w:t>
      </w:r>
      <w:r>
        <w:rPr>
          <w:spacing w:val="28"/>
        </w:rPr>
        <w:t>  </w:t>
      </w:r>
      <w:r>
        <w:rPr/>
        <w:t>Болезни</w:t>
      </w:r>
      <w:r>
        <w:rPr>
          <w:spacing w:val="-3"/>
        </w:rPr>
        <w:t> </w:t>
      </w:r>
      <w:r>
        <w:rPr>
          <w:spacing w:val="-2"/>
        </w:rPr>
        <w:t>глаза</w:t>
      </w:r>
      <w:r>
        <w:rPr/>
        <w:tab/>
        <w:t>A71,</w:t>
      </w:r>
      <w:r>
        <w:rPr>
          <w:spacing w:val="-2"/>
        </w:rPr>
        <w:t> </w:t>
      </w:r>
      <w:r>
        <w:rPr/>
        <w:t>A71.0, A71.1, A71.9, </w:t>
      </w:r>
      <w:r>
        <w:rPr>
          <w:spacing w:val="-4"/>
        </w:rPr>
        <w:t>A74,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A74.0, B30, B30.0, B30.1, </w:t>
      </w:r>
      <w:r>
        <w:rPr>
          <w:spacing w:val="-2"/>
          <w:sz w:val="24"/>
        </w:rPr>
        <w:t>B30.2,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B30.3, B30.8, B30.9, </w:t>
      </w:r>
      <w:r>
        <w:rPr>
          <w:spacing w:val="-2"/>
          <w:sz w:val="24"/>
        </w:rPr>
        <w:t>B94.0,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D09.2, D31, D31.0, </w:t>
      </w:r>
      <w:r>
        <w:rPr>
          <w:spacing w:val="-2"/>
          <w:sz w:val="24"/>
        </w:rPr>
        <w:t>D31.1,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D31.2, D31.3, D31.4, </w:t>
      </w:r>
      <w:r>
        <w:rPr>
          <w:spacing w:val="-2"/>
          <w:sz w:val="24"/>
        </w:rPr>
        <w:t>D31.5,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D31.6, D31.9, H00, </w:t>
      </w:r>
      <w:r>
        <w:rPr>
          <w:spacing w:val="-2"/>
          <w:sz w:val="24"/>
        </w:rPr>
        <w:t>H00.0,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H00.1, H01, H01.0, </w:t>
      </w:r>
      <w:r>
        <w:rPr>
          <w:spacing w:val="-2"/>
          <w:sz w:val="24"/>
        </w:rPr>
        <w:t>H01.1,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H01.8, H01.9, H02, </w:t>
      </w:r>
      <w:r>
        <w:rPr>
          <w:spacing w:val="-2"/>
          <w:sz w:val="24"/>
        </w:rPr>
        <w:t>H02.0,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H02.1, H02.2, H02.3, </w:t>
      </w:r>
      <w:r>
        <w:rPr>
          <w:spacing w:val="-2"/>
          <w:sz w:val="24"/>
        </w:rPr>
        <w:t>H02.4,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H02.5, H02.6, H02.7, </w:t>
      </w:r>
      <w:r>
        <w:rPr>
          <w:spacing w:val="-2"/>
          <w:sz w:val="24"/>
        </w:rPr>
        <w:t>H02.8,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H02.9, H03, H03.0, </w:t>
      </w:r>
      <w:r>
        <w:rPr>
          <w:spacing w:val="-2"/>
          <w:sz w:val="24"/>
        </w:rPr>
        <w:t>H03.1,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H03.8, H04, H04.0, </w:t>
      </w:r>
      <w:r>
        <w:rPr>
          <w:spacing w:val="-2"/>
          <w:sz w:val="24"/>
        </w:rPr>
        <w:t>H04.1,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H04.2, H04.3, H04.4, </w:t>
      </w:r>
      <w:r>
        <w:rPr>
          <w:spacing w:val="-2"/>
          <w:sz w:val="24"/>
        </w:rPr>
        <w:t>H04.5,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H04.6, H04.8, H04.9, </w:t>
      </w:r>
      <w:r>
        <w:rPr>
          <w:spacing w:val="-4"/>
          <w:sz w:val="24"/>
        </w:rPr>
        <w:t>H05,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H05.0, H05.1, H05.2, </w:t>
      </w:r>
      <w:r>
        <w:rPr>
          <w:spacing w:val="-2"/>
          <w:sz w:val="24"/>
        </w:rPr>
        <w:t>H05.3,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H05.4, H05.5, H05.8, </w:t>
      </w:r>
      <w:r>
        <w:rPr>
          <w:spacing w:val="-2"/>
          <w:sz w:val="24"/>
        </w:rPr>
        <w:t>H05.9,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H06, H06.0, H06.1, </w:t>
      </w:r>
      <w:r>
        <w:rPr>
          <w:spacing w:val="-2"/>
          <w:sz w:val="24"/>
        </w:rPr>
        <w:t>H06.2,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H06.3, H10, H10.0, </w:t>
      </w:r>
      <w:r>
        <w:rPr>
          <w:spacing w:val="-2"/>
          <w:sz w:val="24"/>
        </w:rPr>
        <w:t>H10.1,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H10.2, H10.3, H10.4, </w:t>
      </w:r>
      <w:r>
        <w:rPr>
          <w:spacing w:val="-2"/>
          <w:sz w:val="24"/>
        </w:rPr>
        <w:t>H10.5,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H10.8, H10.9, H11, </w:t>
      </w:r>
      <w:r>
        <w:rPr>
          <w:spacing w:val="-2"/>
          <w:sz w:val="24"/>
        </w:rPr>
        <w:t>H11.0,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H11.1, H11.2, H11.3, </w:t>
      </w:r>
      <w:r>
        <w:rPr>
          <w:spacing w:val="-2"/>
          <w:sz w:val="24"/>
        </w:rPr>
        <w:t>H11.4,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H11.8, H11.9, H13, </w:t>
      </w:r>
      <w:r>
        <w:rPr>
          <w:spacing w:val="-2"/>
          <w:sz w:val="24"/>
        </w:rPr>
        <w:t>H13.0,</w:t>
      </w:r>
    </w:p>
    <w:p>
      <w:pPr>
        <w:pStyle w:val="BodyText"/>
        <w:tabs>
          <w:tab w:pos="3114" w:val="left" w:leader="none"/>
          <w:tab w:pos="4783" w:val="left" w:leader="none"/>
        </w:tabs>
        <w:spacing w:before="193"/>
        <w:ind w:left="123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0,51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6542" w:space="1619"/>
            <w:col w:w="5703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H13.1, H13.2, H13.3, </w:t>
      </w:r>
      <w:r>
        <w:rPr>
          <w:spacing w:val="-2"/>
          <w:sz w:val="24"/>
        </w:rPr>
        <w:t>H13.8,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H15, H15.0, H15.1, </w:t>
      </w:r>
      <w:r>
        <w:rPr>
          <w:spacing w:val="-2"/>
          <w:sz w:val="24"/>
        </w:rPr>
        <w:t>H15.8,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H15.9, H16, H16.0, </w:t>
      </w:r>
      <w:r>
        <w:rPr>
          <w:spacing w:val="-2"/>
          <w:sz w:val="24"/>
        </w:rPr>
        <w:t>H16.1,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H16.2, H16.3, H16.4, </w:t>
      </w:r>
      <w:r>
        <w:rPr>
          <w:spacing w:val="-2"/>
          <w:sz w:val="24"/>
        </w:rPr>
        <w:t>H16.8,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H16.9, H17, H17.0, </w:t>
      </w:r>
      <w:r>
        <w:rPr>
          <w:spacing w:val="-2"/>
          <w:sz w:val="24"/>
        </w:rPr>
        <w:t>H17.1,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H17.8, H17.9, H18, </w:t>
      </w:r>
      <w:r>
        <w:rPr>
          <w:spacing w:val="-2"/>
          <w:sz w:val="24"/>
        </w:rPr>
        <w:t>H18.0,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H18.1, H18.2, H18.3, </w:t>
      </w:r>
      <w:r>
        <w:rPr>
          <w:spacing w:val="-2"/>
          <w:sz w:val="24"/>
        </w:rPr>
        <w:t>H18.4,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H18.5, H18.6, H18.7, </w:t>
      </w:r>
      <w:r>
        <w:rPr>
          <w:spacing w:val="-2"/>
          <w:sz w:val="24"/>
        </w:rPr>
        <w:t>H18.8,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H18.9, H19, H19.0, </w:t>
      </w:r>
      <w:r>
        <w:rPr>
          <w:spacing w:val="-2"/>
          <w:sz w:val="24"/>
        </w:rPr>
        <w:t>H19.1,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H19.2, H19.3, H19.8, </w:t>
      </w:r>
      <w:r>
        <w:rPr>
          <w:spacing w:val="-4"/>
          <w:sz w:val="24"/>
        </w:rPr>
        <w:t>H20,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H20.0, H20.1, H20.2, </w:t>
      </w:r>
      <w:r>
        <w:rPr>
          <w:spacing w:val="-2"/>
          <w:sz w:val="24"/>
        </w:rPr>
        <w:t>H20.8,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H20.9, H21, H21.0, </w:t>
      </w:r>
      <w:r>
        <w:rPr>
          <w:spacing w:val="-2"/>
          <w:sz w:val="24"/>
        </w:rPr>
        <w:t>H21.1,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H21.2, H21.3, H21.4, </w:t>
      </w:r>
      <w:r>
        <w:rPr>
          <w:spacing w:val="-2"/>
          <w:sz w:val="24"/>
        </w:rPr>
        <w:t>H21.5,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H21.8, H21.9, H22, </w:t>
      </w:r>
      <w:r>
        <w:rPr>
          <w:spacing w:val="-2"/>
          <w:sz w:val="24"/>
        </w:rPr>
        <w:t>H22.0,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H22.1, H22.8, H25, </w:t>
      </w:r>
      <w:r>
        <w:rPr>
          <w:spacing w:val="-2"/>
          <w:sz w:val="24"/>
        </w:rPr>
        <w:t>H25.0,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H25.1, H25.2, H25.8, </w:t>
      </w:r>
      <w:r>
        <w:rPr>
          <w:spacing w:val="-2"/>
          <w:sz w:val="24"/>
        </w:rPr>
        <w:t>H25.9,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H26, H26.0, H26.1, </w:t>
      </w:r>
      <w:r>
        <w:rPr>
          <w:spacing w:val="-2"/>
          <w:sz w:val="24"/>
        </w:rPr>
        <w:t>H26.2,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H26.3, H26.4, H26.8, </w:t>
      </w:r>
      <w:r>
        <w:rPr>
          <w:spacing w:val="-2"/>
          <w:sz w:val="24"/>
        </w:rPr>
        <w:t>H26.9,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H27, H27.0, H27.1, </w:t>
      </w:r>
      <w:r>
        <w:rPr>
          <w:spacing w:val="-2"/>
          <w:sz w:val="24"/>
        </w:rPr>
        <w:t>H27.8,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H27.9, H28, H28.0, </w:t>
      </w:r>
      <w:r>
        <w:rPr>
          <w:spacing w:val="-2"/>
          <w:sz w:val="24"/>
        </w:rPr>
        <w:t>H28.1,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H28.2, H28.8, H30, </w:t>
      </w:r>
      <w:r>
        <w:rPr>
          <w:spacing w:val="-2"/>
          <w:sz w:val="24"/>
        </w:rPr>
        <w:t>H30.0,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H30.1, H30.2, H30.8, </w:t>
      </w:r>
      <w:r>
        <w:rPr>
          <w:spacing w:val="-2"/>
          <w:sz w:val="24"/>
        </w:rPr>
        <w:t>H30.9,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H31, H31.0, H31.1, </w:t>
      </w:r>
      <w:r>
        <w:rPr>
          <w:spacing w:val="-2"/>
          <w:sz w:val="24"/>
        </w:rPr>
        <w:t>H31.2,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H31.3, H31.4, H31.8, </w:t>
      </w:r>
      <w:r>
        <w:rPr>
          <w:spacing w:val="-2"/>
          <w:sz w:val="24"/>
        </w:rPr>
        <w:t>H31.9,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H32, H32.0, H32.8, H33, </w:t>
      </w:r>
      <w:r>
        <w:rPr>
          <w:spacing w:val="-2"/>
          <w:sz w:val="24"/>
        </w:rPr>
        <w:t>H33.0,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H33.1, H33.2, H33.3, </w:t>
      </w:r>
      <w:r>
        <w:rPr>
          <w:spacing w:val="-2"/>
          <w:sz w:val="24"/>
        </w:rPr>
        <w:t>H33.4,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H33.5, H34, H34.0, </w:t>
      </w:r>
      <w:r>
        <w:rPr>
          <w:spacing w:val="-2"/>
          <w:sz w:val="24"/>
        </w:rPr>
        <w:t>H34.1,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H34.2, H34.8, H34.9, </w:t>
      </w:r>
      <w:r>
        <w:rPr>
          <w:spacing w:val="-4"/>
          <w:sz w:val="24"/>
        </w:rPr>
        <w:t>H35,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H35.0, H35.1, H35.2, </w:t>
      </w:r>
      <w:r>
        <w:rPr>
          <w:spacing w:val="-2"/>
          <w:sz w:val="24"/>
        </w:rPr>
        <w:t>H35.3,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H35.4, H35.5, H35.6, </w:t>
      </w:r>
      <w:r>
        <w:rPr>
          <w:spacing w:val="-2"/>
          <w:sz w:val="24"/>
        </w:rPr>
        <w:t>H35.7,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H35.8, H35.9, H36, </w:t>
      </w:r>
      <w:r>
        <w:rPr>
          <w:spacing w:val="-2"/>
          <w:sz w:val="24"/>
        </w:rPr>
        <w:t>H36.0,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H36.8, H40, H40.0, </w:t>
      </w:r>
      <w:r>
        <w:rPr>
          <w:spacing w:val="-2"/>
          <w:sz w:val="24"/>
        </w:rPr>
        <w:t>H40.1,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H40.2, H40.3, H40.4, </w:t>
      </w:r>
      <w:r>
        <w:rPr>
          <w:spacing w:val="-2"/>
          <w:sz w:val="24"/>
        </w:rPr>
        <w:t>H40.5,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H40.6, H40.8, H40.9, </w:t>
      </w:r>
      <w:r>
        <w:rPr>
          <w:spacing w:val="-4"/>
          <w:sz w:val="24"/>
        </w:rPr>
        <w:t>H42,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H42.0, H42.8, H43, </w:t>
      </w:r>
      <w:r>
        <w:rPr>
          <w:spacing w:val="-2"/>
          <w:sz w:val="24"/>
        </w:rPr>
        <w:t>H43.0,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H43.1, H43.2, H43.3, </w:t>
      </w:r>
      <w:r>
        <w:rPr>
          <w:spacing w:val="-2"/>
          <w:sz w:val="24"/>
        </w:rPr>
        <w:t>H43.8,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H43.9, H44, H44.0, </w:t>
      </w:r>
      <w:r>
        <w:rPr>
          <w:spacing w:val="-2"/>
          <w:sz w:val="24"/>
        </w:rPr>
        <w:t>H44.1,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H44.2, H44.3, H44.4, </w:t>
      </w:r>
      <w:r>
        <w:rPr>
          <w:spacing w:val="-2"/>
          <w:sz w:val="24"/>
        </w:rPr>
        <w:t>H44.5,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H44.6, H44.7, H44.8, </w:t>
      </w:r>
      <w:r>
        <w:rPr>
          <w:spacing w:val="-2"/>
          <w:sz w:val="24"/>
        </w:rPr>
        <w:t>H44.9,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H45, H45.0, H45.1, H45.8, </w:t>
      </w:r>
      <w:r>
        <w:rPr>
          <w:spacing w:val="-4"/>
          <w:sz w:val="24"/>
        </w:rPr>
        <w:t>H46,</w:t>
      </w:r>
    </w:p>
    <w:p>
      <w:pPr>
        <w:spacing w:line="269" w:lineRule="exact" w:before="180"/>
        <w:ind w:left="3237" w:right="0" w:firstLine="0"/>
        <w:jc w:val="left"/>
        <w:rPr>
          <w:sz w:val="24"/>
        </w:rPr>
      </w:pPr>
      <w:r>
        <w:rPr>
          <w:sz w:val="24"/>
        </w:rPr>
        <w:t>H47, H47.0, H47.1, </w:t>
      </w:r>
      <w:r>
        <w:rPr>
          <w:spacing w:val="-2"/>
          <w:sz w:val="24"/>
        </w:rPr>
        <w:t>H47.2,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H47.3, H47.4, H47.5, </w:t>
      </w:r>
      <w:r>
        <w:rPr>
          <w:spacing w:val="-2"/>
          <w:sz w:val="24"/>
        </w:rPr>
        <w:t>H47.6,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H47.7, H48, H48.0, </w:t>
      </w:r>
      <w:r>
        <w:rPr>
          <w:spacing w:val="-2"/>
          <w:sz w:val="24"/>
        </w:rPr>
        <w:t>H48.1,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H48.8, H49, H49.0, </w:t>
      </w:r>
      <w:r>
        <w:rPr>
          <w:spacing w:val="-2"/>
          <w:sz w:val="24"/>
        </w:rPr>
        <w:t>H49.1,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H49.2, H49.3, H49.4, </w:t>
      </w:r>
      <w:r>
        <w:rPr>
          <w:spacing w:val="-2"/>
          <w:sz w:val="24"/>
        </w:rPr>
        <w:t>H49.8,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H49.9, H50, H50.0, </w:t>
      </w:r>
      <w:r>
        <w:rPr>
          <w:spacing w:val="-2"/>
          <w:sz w:val="24"/>
        </w:rPr>
        <w:t>H50.1,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H50.2, H50.3, H50.4, </w:t>
      </w:r>
      <w:r>
        <w:rPr>
          <w:spacing w:val="-2"/>
          <w:sz w:val="24"/>
        </w:rPr>
        <w:t>H50.5,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H50.6, H50.8, H50.9, </w:t>
      </w:r>
      <w:r>
        <w:rPr>
          <w:spacing w:val="-4"/>
          <w:sz w:val="24"/>
        </w:rPr>
        <w:t>H51,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H51.0, H51.1, H51.2, </w:t>
      </w:r>
      <w:r>
        <w:rPr>
          <w:spacing w:val="-2"/>
          <w:sz w:val="24"/>
        </w:rPr>
        <w:t>H51.8,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H51.9, H52, H52.0, </w:t>
      </w:r>
      <w:r>
        <w:rPr>
          <w:spacing w:val="-2"/>
          <w:sz w:val="24"/>
        </w:rPr>
        <w:t>H52.1,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H52.2, H52.3, H52.4, </w:t>
      </w:r>
      <w:r>
        <w:rPr>
          <w:spacing w:val="-2"/>
          <w:sz w:val="24"/>
        </w:rPr>
        <w:t>H52.5,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H52.6, H52.7, H53, </w:t>
      </w:r>
      <w:r>
        <w:rPr>
          <w:spacing w:val="-2"/>
          <w:sz w:val="24"/>
        </w:rPr>
        <w:t>H53.0,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H53.1, H53.2, H53.3, </w:t>
      </w:r>
      <w:r>
        <w:rPr>
          <w:spacing w:val="-2"/>
          <w:sz w:val="24"/>
        </w:rPr>
        <w:t>H53.4,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H53.5, H53.6, H53.8, </w:t>
      </w:r>
      <w:r>
        <w:rPr>
          <w:spacing w:val="-2"/>
          <w:sz w:val="24"/>
        </w:rPr>
        <w:t>H53.9,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H54, H54.0, H54.1, </w:t>
      </w:r>
      <w:r>
        <w:rPr>
          <w:spacing w:val="-2"/>
          <w:sz w:val="24"/>
        </w:rPr>
        <w:t>H54.2,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H54.3, H54.4, H54.5, </w:t>
      </w:r>
      <w:r>
        <w:rPr>
          <w:spacing w:val="-2"/>
          <w:sz w:val="24"/>
        </w:rPr>
        <w:t>H54.6,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H54.9, H55, H57, H57.0, </w:t>
      </w:r>
      <w:r>
        <w:rPr>
          <w:spacing w:val="-2"/>
          <w:sz w:val="24"/>
        </w:rPr>
        <w:t>H57.1,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H57.8, H57.9, H58, </w:t>
      </w:r>
      <w:r>
        <w:rPr>
          <w:spacing w:val="-2"/>
          <w:sz w:val="24"/>
        </w:rPr>
        <w:t>H58.0,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H58.1, H58.8, H59, </w:t>
      </w:r>
      <w:r>
        <w:rPr>
          <w:spacing w:val="-2"/>
          <w:sz w:val="24"/>
        </w:rPr>
        <w:t>H59.0,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H59.8, H59.9, P39.1, Q10, </w:t>
      </w:r>
      <w:r>
        <w:rPr>
          <w:spacing w:val="-2"/>
          <w:sz w:val="24"/>
        </w:rPr>
        <w:t>Q10.0,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Q10.1, Q10.2, Q10.3, </w:t>
      </w:r>
      <w:r>
        <w:rPr>
          <w:spacing w:val="-2"/>
          <w:sz w:val="24"/>
        </w:rPr>
        <w:t>Q10.4,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Q10.5, Q10.6, Q10.7, </w:t>
      </w:r>
      <w:r>
        <w:rPr>
          <w:spacing w:val="-4"/>
          <w:sz w:val="24"/>
        </w:rPr>
        <w:t>Q11,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Q11.0, Q11.1, Q11.2, </w:t>
      </w:r>
      <w:r>
        <w:rPr>
          <w:spacing w:val="-2"/>
          <w:sz w:val="24"/>
        </w:rPr>
        <w:t>Q11.3,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Q12, Q12.0, Q12.1, </w:t>
      </w:r>
      <w:r>
        <w:rPr>
          <w:spacing w:val="-2"/>
          <w:sz w:val="24"/>
        </w:rPr>
        <w:t>Q12.2,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Q12.3, Q12.4, Q12.8, </w:t>
      </w:r>
      <w:r>
        <w:rPr>
          <w:spacing w:val="-2"/>
          <w:sz w:val="24"/>
        </w:rPr>
        <w:t>Q12.9,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Q13, Q13.0, Q13.1, </w:t>
      </w:r>
      <w:r>
        <w:rPr>
          <w:spacing w:val="-2"/>
          <w:sz w:val="24"/>
        </w:rPr>
        <w:t>Q13.2,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Q13.3, Q13.4, Q13.5, </w:t>
      </w:r>
      <w:r>
        <w:rPr>
          <w:spacing w:val="-2"/>
          <w:sz w:val="24"/>
        </w:rPr>
        <w:t>Q13.8,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Q13.9, Q14, Q14.0, </w:t>
      </w:r>
      <w:r>
        <w:rPr>
          <w:spacing w:val="-2"/>
          <w:sz w:val="24"/>
        </w:rPr>
        <w:t>Q14.1,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96"/>
        <w:gridCol w:w="5126"/>
        <w:gridCol w:w="4485"/>
        <w:gridCol w:w="680"/>
      </w:tblGrid>
      <w:tr>
        <w:trPr>
          <w:trHeight w:val="623" w:hRule="atLeast"/>
        </w:trPr>
        <w:tc>
          <w:tcPr>
            <w:tcW w:w="304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26" w:type="dxa"/>
          </w:tcPr>
          <w:p>
            <w:pPr>
              <w:pStyle w:val="TableParagraph"/>
              <w:spacing w:line="225" w:lineRule="auto" w:before="3"/>
              <w:ind w:left="106" w:right="1851"/>
              <w:rPr>
                <w:sz w:val="24"/>
              </w:rPr>
            </w:pPr>
            <w:r>
              <w:rPr>
                <w:spacing w:val="-2"/>
                <w:sz w:val="24"/>
              </w:rPr>
              <w:t>Q14.2,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Q14.3,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Q14.8,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Q14.9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Q15, Q15.0, Q15.8, Q15.9</w:t>
            </w:r>
          </w:p>
        </w:tc>
        <w:tc>
          <w:tcPr>
            <w:tcW w:w="516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2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st21.008</w:t>
            </w:r>
          </w:p>
        </w:tc>
        <w:tc>
          <w:tcPr>
            <w:tcW w:w="2096" w:type="dxa"/>
          </w:tcPr>
          <w:p>
            <w:pPr>
              <w:pStyle w:val="TableParagraph"/>
              <w:spacing w:before="93"/>
              <w:ind w:left="94"/>
              <w:rPr>
                <w:sz w:val="24"/>
              </w:rPr>
            </w:pPr>
            <w:r>
              <w:rPr>
                <w:sz w:val="24"/>
              </w:rPr>
              <w:t>Травмы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глаза</w:t>
            </w:r>
          </w:p>
        </w:tc>
        <w:tc>
          <w:tcPr>
            <w:tcW w:w="5126" w:type="dxa"/>
          </w:tcPr>
          <w:p>
            <w:pPr>
              <w:pStyle w:val="TableParagraph"/>
              <w:spacing w:line="225" w:lineRule="auto" w:before="102"/>
              <w:ind w:left="106" w:right="1672"/>
              <w:rPr>
                <w:sz w:val="24"/>
              </w:rPr>
            </w:pPr>
            <w:r>
              <w:rPr>
                <w:sz w:val="24"/>
              </w:rPr>
              <w:t>S00.1, S00.2, S01.1, </w:t>
            </w:r>
            <w:r>
              <w:rPr>
                <w:sz w:val="24"/>
              </w:rPr>
              <w:t>S02.3,</w:t>
            </w:r>
            <w:r>
              <w:rPr>
                <w:sz w:val="24"/>
              </w:rPr>
              <w:t> S02.30, S02.31, S04, S04.0, </w:t>
            </w:r>
            <w:r>
              <w:rPr>
                <w:sz w:val="24"/>
              </w:rPr>
              <w:t>S05,</w:t>
            </w:r>
            <w:r>
              <w:rPr>
                <w:sz w:val="24"/>
              </w:rPr>
              <w:t> S05.0,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S05.1,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S05.2,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S05.3,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S05.4,</w:t>
            </w:r>
          </w:p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S05.5, S05.6, S05.7, </w:t>
            </w:r>
            <w:r>
              <w:rPr>
                <w:spacing w:val="-2"/>
                <w:sz w:val="24"/>
              </w:rPr>
              <w:t>S05.8,</w:t>
            </w:r>
          </w:p>
          <w:p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S05.9, T15, T15.0, T15.1, </w:t>
            </w:r>
            <w:r>
              <w:rPr>
                <w:spacing w:val="-2"/>
                <w:sz w:val="24"/>
              </w:rPr>
              <w:t>T15.8,</w:t>
            </w:r>
          </w:p>
          <w:p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T15.9, T26, T26.0, T26.1, </w:t>
            </w:r>
            <w:r>
              <w:rPr>
                <w:spacing w:val="-2"/>
                <w:sz w:val="24"/>
              </w:rPr>
              <w:t>T26.2,</w:t>
            </w: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T26.3, T26.4, T26.5, </w:t>
            </w:r>
            <w:r>
              <w:rPr>
                <w:spacing w:val="-2"/>
                <w:sz w:val="24"/>
              </w:rPr>
              <w:t>T26.6,</w:t>
            </w:r>
          </w:p>
          <w:p>
            <w:pPr>
              <w:pStyle w:val="TableParagraph"/>
              <w:spacing w:line="225" w:lineRule="auto" w:before="7"/>
              <w:ind w:left="106" w:right="1851"/>
              <w:rPr>
                <w:sz w:val="24"/>
              </w:rPr>
            </w:pPr>
            <w:r>
              <w:rPr>
                <w:spacing w:val="-2"/>
                <w:sz w:val="24"/>
              </w:rPr>
              <w:t>T26.7,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T26.8,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T26.9,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T85.2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T85.3, T90.4</w:t>
            </w:r>
          </w:p>
        </w:tc>
        <w:tc>
          <w:tcPr>
            <w:tcW w:w="4485" w:type="dxa"/>
          </w:tcPr>
          <w:p>
            <w:pPr>
              <w:pStyle w:val="TableParagraph"/>
              <w:tabs>
                <w:tab w:pos="2989" w:val="left" w:leader="none"/>
              </w:tabs>
              <w:spacing w:before="93"/>
              <w:ind w:right="1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before="93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0,66</w:t>
            </w:r>
          </w:p>
        </w:tc>
      </w:tr>
      <w:tr>
        <w:trPr>
          <w:trHeight w:val="1761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st21.009</w:t>
            </w:r>
          </w:p>
        </w:tc>
        <w:tc>
          <w:tcPr>
            <w:tcW w:w="2096" w:type="dxa"/>
          </w:tcPr>
          <w:p>
            <w:pPr>
              <w:pStyle w:val="TableParagraph"/>
              <w:spacing w:line="225" w:lineRule="auto" w:before="104"/>
              <w:ind w:left="94" w:right="95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органе зре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(факоэмульсифик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ция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имплантацие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ИОЛ)</w:t>
            </w:r>
          </w:p>
        </w:tc>
        <w:tc>
          <w:tcPr>
            <w:tcW w:w="5126" w:type="dxa"/>
          </w:tcPr>
          <w:p>
            <w:pPr>
              <w:pStyle w:val="TableParagraph"/>
              <w:tabs>
                <w:tab w:pos="1817" w:val="left" w:leader="none"/>
              </w:tabs>
              <w:spacing w:before="94"/>
              <w:ind w:right="2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722">
              <w:r>
                <w:rPr>
                  <w:color w:val="0000FF"/>
                  <w:spacing w:val="-2"/>
                  <w:sz w:val="24"/>
                </w:rPr>
                <w:t>A16.26.093.002</w:t>
              </w:r>
            </w:hyperlink>
          </w:p>
        </w:tc>
        <w:tc>
          <w:tcPr>
            <w:tcW w:w="4485" w:type="dxa"/>
          </w:tcPr>
          <w:p>
            <w:pPr>
              <w:pStyle w:val="TableParagraph"/>
              <w:spacing w:before="94"/>
              <w:ind w:right="137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680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1,24</w:t>
            </w:r>
          </w:p>
        </w:tc>
      </w:tr>
      <w:tr>
        <w:trPr>
          <w:trHeight w:val="1238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st21.010</w:t>
            </w:r>
          </w:p>
        </w:tc>
        <w:tc>
          <w:tcPr>
            <w:tcW w:w="2096" w:type="dxa"/>
          </w:tcPr>
          <w:p>
            <w:pPr>
              <w:pStyle w:val="TableParagraph"/>
              <w:spacing w:line="225" w:lineRule="auto" w:before="105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Интравитреально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введени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лекарственны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препаратов</w:t>
            </w:r>
          </w:p>
        </w:tc>
        <w:tc>
          <w:tcPr>
            <w:tcW w:w="5126" w:type="dxa"/>
          </w:tcPr>
          <w:p>
            <w:pPr>
              <w:pStyle w:val="TableParagraph"/>
              <w:tabs>
                <w:tab w:pos="1817" w:val="left" w:leader="none"/>
              </w:tabs>
              <w:spacing w:before="96"/>
              <w:ind w:right="2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519">
              <w:r>
                <w:rPr>
                  <w:color w:val="0000FF"/>
                  <w:spacing w:val="-2"/>
                  <w:sz w:val="24"/>
                </w:rPr>
                <w:t>A16.26.086.001</w:t>
              </w:r>
            </w:hyperlink>
          </w:p>
        </w:tc>
        <w:tc>
          <w:tcPr>
            <w:tcW w:w="4485" w:type="dxa"/>
          </w:tcPr>
          <w:p>
            <w:pPr>
              <w:pStyle w:val="TableParagraph"/>
              <w:tabs>
                <w:tab w:pos="3094" w:val="left" w:leader="none"/>
                <w:tab w:pos="3797" w:val="left" w:leader="none"/>
              </w:tabs>
              <w:spacing w:line="225" w:lineRule="auto" w:before="105"/>
              <w:ind w:left="1845" w:right="220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критерий: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icv1,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icv2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icv3, icv4</w:t>
            </w:r>
          </w:p>
        </w:tc>
        <w:tc>
          <w:tcPr>
            <w:tcW w:w="680" w:type="dxa"/>
          </w:tcPr>
          <w:p>
            <w:pPr>
              <w:pStyle w:val="TableParagraph"/>
              <w:spacing w:before="9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1,71</w:t>
            </w:r>
          </w:p>
        </w:tc>
      </w:tr>
      <w:tr>
        <w:trPr>
          <w:trHeight w:val="2700" w:hRule="atLeast"/>
        </w:trPr>
        <w:tc>
          <w:tcPr>
            <w:tcW w:w="951" w:type="dxa"/>
          </w:tcPr>
          <w:p>
            <w:pPr>
              <w:pStyle w:val="TableParagraph"/>
              <w:spacing w:before="10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st21.011</w:t>
            </w:r>
          </w:p>
        </w:tc>
        <w:tc>
          <w:tcPr>
            <w:tcW w:w="2096" w:type="dxa"/>
          </w:tcPr>
          <w:p>
            <w:pPr>
              <w:pStyle w:val="TableParagraph"/>
              <w:spacing w:line="260" w:lineRule="exact" w:before="80"/>
              <w:ind w:left="94" w:right="95"/>
              <w:rPr>
                <w:sz w:val="24"/>
              </w:rPr>
            </w:pPr>
            <w:r>
              <w:rPr>
                <w:spacing w:val="-4"/>
                <w:sz w:val="24"/>
              </w:rPr>
              <w:t>Микроинвазивна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субтотальна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витрэктомия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субретинальны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введение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лекарственног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препарат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воретиге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непарвовек (б</w:t>
            </w:r>
            <w:r>
              <w:rPr>
                <w:sz w:val="24"/>
              </w:rPr>
              <w:t>ез</w:t>
            </w:r>
            <w:r>
              <w:rPr>
                <w:sz w:val="24"/>
              </w:rPr>
              <w:t> учета стоимость</w:t>
            </w:r>
          </w:p>
        </w:tc>
        <w:tc>
          <w:tcPr>
            <w:tcW w:w="5126" w:type="dxa"/>
          </w:tcPr>
          <w:p>
            <w:pPr>
              <w:pStyle w:val="TableParagraph"/>
              <w:spacing w:before="101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H35.5</w:t>
            </w:r>
          </w:p>
        </w:tc>
        <w:tc>
          <w:tcPr>
            <w:tcW w:w="4485" w:type="dxa"/>
          </w:tcPr>
          <w:p>
            <w:pPr>
              <w:pStyle w:val="TableParagraph"/>
              <w:tabs>
                <w:tab w:pos="1845" w:val="left" w:leader="none"/>
              </w:tabs>
              <w:spacing w:line="269" w:lineRule="exact" w:before="95"/>
              <w:ind w:left="2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1845" w:right="-4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subrv</w:t>
            </w:r>
          </w:p>
        </w:tc>
        <w:tc>
          <w:tcPr>
            <w:tcW w:w="680" w:type="dxa"/>
          </w:tcPr>
          <w:p>
            <w:pPr>
              <w:pStyle w:val="TableParagraph"/>
              <w:spacing w:before="101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4,44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1129" w:right="10580"/>
      </w:pPr>
      <w:r>
        <w:rPr>
          <w:spacing w:val="-2"/>
        </w:rPr>
        <w:t>лекарственног</w:t>
      </w:r>
      <w:r>
        <w:rPr>
          <w:spacing w:val="-2"/>
        </w:rPr>
        <w:t>о</w:t>
      </w:r>
      <w:r>
        <w:rPr>
          <w:spacing w:val="-2"/>
        </w:rPr>
        <w:t> препарата)</w:t>
      </w:r>
      <w:r>
        <w:rPr>
          <w:spacing w:val="-15"/>
        </w:rPr>
        <w:t> </w:t>
      </w:r>
      <w:r>
        <w:rPr>
          <w:spacing w:val="-2"/>
        </w:rPr>
        <w:t>(толь</w:t>
      </w:r>
      <w:r>
        <w:rPr>
          <w:spacing w:val="-2"/>
        </w:rPr>
        <w:t>ко</w:t>
      </w:r>
      <w:r>
        <w:rPr>
          <w:spacing w:val="-2"/>
        </w:rPr>
        <w:t> </w:t>
      </w:r>
      <w:r>
        <w:rPr/>
        <w:t>для федеральн</w:t>
      </w:r>
      <w:r>
        <w:rPr/>
        <w:t>ых</w:t>
      </w:r>
      <w:r>
        <w:rPr/>
        <w:t> </w:t>
      </w:r>
      <w:r>
        <w:rPr>
          <w:spacing w:val="-2"/>
        </w:rPr>
        <w:t>медицински</w:t>
      </w:r>
      <w:r>
        <w:rPr>
          <w:spacing w:val="-2"/>
        </w:rPr>
        <w:t>х</w:t>
      </w:r>
      <w:r>
        <w:rPr>
          <w:spacing w:val="-2"/>
        </w:rPr>
        <w:t> организаций)</w:t>
      </w:r>
    </w:p>
    <w:p>
      <w:pPr>
        <w:pStyle w:val="BodyText"/>
        <w:tabs>
          <w:tab w:pos="1129" w:val="left" w:leader="none"/>
          <w:tab w:pos="13003" w:val="left" w:leader="none"/>
        </w:tabs>
        <w:spacing w:before="194"/>
        <w:ind w:left="333"/>
      </w:pPr>
      <w:r>
        <w:rPr>
          <w:spacing w:val="-4"/>
        </w:rPr>
        <w:t>st22</w:t>
      </w:r>
      <w:r>
        <w:rPr/>
        <w:tab/>
      </w:r>
      <w:r>
        <w:rPr>
          <w:spacing w:val="-2"/>
        </w:rPr>
        <w:t>Педиатрия</w:t>
      </w:r>
      <w:r>
        <w:rPr/>
        <w:tab/>
      </w:r>
      <w:r>
        <w:rPr>
          <w:spacing w:val="-5"/>
        </w:rPr>
        <w:t>0,8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72" w:lineRule="exact" w:before="181"/>
        <w:ind w:left="124"/>
      </w:pPr>
      <w:r>
        <w:rPr/>
        <w:t>st22.001</w:t>
      </w:r>
      <w:r>
        <w:rPr>
          <w:spacing w:val="32"/>
        </w:rPr>
        <w:t>  </w:t>
      </w:r>
      <w:r>
        <w:rPr>
          <w:spacing w:val="-2"/>
        </w:rPr>
        <w:t>Нарушения</w:t>
      </w:r>
    </w:p>
    <w:p>
      <w:pPr>
        <w:pStyle w:val="BodyText"/>
        <w:spacing w:line="272" w:lineRule="exact"/>
        <w:ind w:left="1129"/>
      </w:pPr>
      <w:r>
        <w:rPr/>
        <w:t>всасывания,</w:t>
      </w:r>
      <w:r>
        <w:rPr>
          <w:spacing w:val="-4"/>
        </w:rPr>
        <w:t> дети</w:t>
      </w:r>
    </w:p>
    <w:p>
      <w:pPr>
        <w:pStyle w:val="BodyText"/>
        <w:tabs>
          <w:tab w:pos="5170" w:val="left" w:leader="none"/>
          <w:tab w:pos="6988" w:val="left" w:leader="none"/>
        </w:tabs>
        <w:spacing w:line="225" w:lineRule="auto" w:before="198"/>
        <w:ind w:left="6989" w:right="38" w:hanging="6866"/>
        <w:jc w:val="right"/>
      </w:pPr>
      <w:r>
        <w:rPr/>
        <w:br w:type="column"/>
      </w:r>
      <w:r>
        <w:rPr/>
        <w:t>K90.4, K90.8, K90.9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4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от</w:t>
      </w:r>
      <w:r>
        <w:rPr>
          <w:spacing w:val="-4"/>
        </w:rPr>
        <w:t> </w:t>
      </w:r>
      <w:r>
        <w:rPr/>
        <w:t>0</w:t>
      </w:r>
      <w:r>
        <w:rPr>
          <w:spacing w:val="-1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18 </w:t>
      </w:r>
      <w:r>
        <w:rPr>
          <w:spacing w:val="-7"/>
        </w:rPr>
        <w:t>лет</w:t>
      </w:r>
    </w:p>
    <w:p>
      <w:pPr>
        <w:pStyle w:val="BodyText"/>
        <w:spacing w:before="188"/>
        <w:ind w:left="124"/>
      </w:pPr>
      <w:r>
        <w:rPr/>
        <w:br w:type="column"/>
      </w:r>
      <w:r>
        <w:rPr>
          <w:spacing w:val="-4"/>
        </w:rPr>
        <w:t>1,11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2921" w:space="215"/>
            <w:col w:w="8959" w:space="726"/>
            <w:col w:w="1043"/>
          </w:cols>
        </w:sectPr>
      </w:pPr>
    </w:p>
    <w:p>
      <w:pPr>
        <w:pStyle w:val="BodyText"/>
        <w:spacing w:line="267" w:lineRule="exact" w:before="183"/>
        <w:ind w:left="124"/>
      </w:pPr>
      <w:r>
        <w:rPr/>
        <w:t>st22.002</w:t>
      </w:r>
      <w:r>
        <w:rPr>
          <w:spacing w:val="76"/>
        </w:rPr>
        <w:t> </w:t>
      </w:r>
      <w:r>
        <w:rPr/>
        <w:t>Другие</w:t>
      </w:r>
      <w:r>
        <w:rPr>
          <w:spacing w:val="-1"/>
        </w:rPr>
        <w:t> </w:t>
      </w:r>
      <w:r>
        <w:rPr>
          <w:spacing w:val="-2"/>
        </w:rPr>
        <w:t>болезни</w:t>
      </w:r>
    </w:p>
    <w:p>
      <w:pPr>
        <w:pStyle w:val="BodyText"/>
        <w:spacing w:line="225" w:lineRule="auto" w:before="5"/>
        <w:ind w:left="1129"/>
      </w:pPr>
      <w:r>
        <w:rPr>
          <w:spacing w:val="-2"/>
        </w:rPr>
        <w:t>органо</w:t>
      </w:r>
      <w:r>
        <w:rPr>
          <w:spacing w:val="-2"/>
        </w:rPr>
        <w:t>в</w:t>
      </w:r>
      <w:r>
        <w:rPr>
          <w:spacing w:val="-2"/>
        </w:rPr>
        <w:t> пищеварения,</w:t>
      </w:r>
      <w:r>
        <w:rPr>
          <w:spacing w:val="-15"/>
        </w:rPr>
        <w:t> </w:t>
      </w:r>
      <w:r>
        <w:rPr>
          <w:spacing w:val="-2"/>
        </w:rPr>
        <w:t>дети</w:t>
      </w:r>
    </w:p>
    <w:p>
      <w:pPr>
        <w:spacing w:line="270" w:lineRule="exact" w:before="180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I85, I85.0, I85.9, I86.4, </w:t>
      </w:r>
      <w:r>
        <w:rPr>
          <w:spacing w:val="-2"/>
          <w:sz w:val="24"/>
        </w:rPr>
        <w:t>I98.2,</w:t>
      </w:r>
    </w:p>
    <w:p>
      <w:pPr>
        <w:spacing w:line="225" w:lineRule="auto" w:before="7"/>
        <w:ind w:left="124" w:right="0" w:firstLine="0"/>
        <w:jc w:val="left"/>
        <w:rPr>
          <w:sz w:val="24"/>
        </w:rPr>
      </w:pPr>
      <w:r>
        <w:rPr>
          <w:sz w:val="24"/>
        </w:rPr>
        <w:t>I98.3,</w:t>
      </w:r>
      <w:r>
        <w:rPr>
          <w:spacing w:val="-15"/>
          <w:sz w:val="24"/>
        </w:rPr>
        <w:t> </w:t>
      </w:r>
      <w:r>
        <w:rPr>
          <w:sz w:val="24"/>
        </w:rPr>
        <w:t>K35,</w:t>
      </w:r>
      <w:r>
        <w:rPr>
          <w:spacing w:val="-15"/>
          <w:sz w:val="24"/>
        </w:rPr>
        <w:t> </w:t>
      </w:r>
      <w:r>
        <w:rPr>
          <w:sz w:val="24"/>
        </w:rPr>
        <w:t>K35.2,</w:t>
      </w:r>
      <w:r>
        <w:rPr>
          <w:spacing w:val="-15"/>
          <w:sz w:val="24"/>
        </w:rPr>
        <w:t> </w:t>
      </w:r>
      <w:r>
        <w:rPr>
          <w:sz w:val="24"/>
        </w:rPr>
        <w:t>K35.3,</w:t>
      </w:r>
      <w:r>
        <w:rPr>
          <w:spacing w:val="-15"/>
          <w:sz w:val="24"/>
        </w:rPr>
        <w:t> </w:t>
      </w:r>
      <w:r>
        <w:rPr>
          <w:sz w:val="24"/>
        </w:rPr>
        <w:t>K35.8</w:t>
      </w:r>
      <w:r>
        <w:rPr>
          <w:sz w:val="24"/>
        </w:rPr>
        <w:t>,</w:t>
      </w:r>
      <w:r>
        <w:rPr>
          <w:sz w:val="24"/>
        </w:rPr>
        <w:t> K36, K37, K38, K38.0, </w:t>
      </w:r>
      <w:r>
        <w:rPr>
          <w:sz w:val="24"/>
        </w:rPr>
        <w:t>K38.1,</w:t>
      </w:r>
      <w:r>
        <w:rPr>
          <w:sz w:val="24"/>
        </w:rPr>
        <w:t> K38.2, K38.3, K38.8, K38.9,</w:t>
      </w:r>
    </w:p>
    <w:p>
      <w:pPr>
        <w:spacing w:line="253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K40, K40.0, K40.1, </w:t>
      </w:r>
      <w:r>
        <w:rPr>
          <w:spacing w:val="-2"/>
          <w:sz w:val="24"/>
        </w:rPr>
        <w:t>K40.2,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K40.3, K40.4, K40.9, </w:t>
      </w:r>
      <w:r>
        <w:rPr>
          <w:spacing w:val="-4"/>
          <w:sz w:val="24"/>
        </w:rPr>
        <w:t>K41,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K41.0, K41.1, K41.2, </w:t>
      </w:r>
      <w:r>
        <w:rPr>
          <w:spacing w:val="-2"/>
          <w:sz w:val="24"/>
        </w:rPr>
        <w:t>K41.3,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K41.4, K41.9, K42, </w:t>
      </w:r>
      <w:r>
        <w:rPr>
          <w:spacing w:val="-2"/>
          <w:sz w:val="24"/>
        </w:rPr>
        <w:t>K42.0,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K42.1, K42.9, K43, </w:t>
      </w:r>
      <w:r>
        <w:rPr>
          <w:spacing w:val="-2"/>
          <w:sz w:val="24"/>
        </w:rPr>
        <w:t>K43.0,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K43.1, K43.2, K43.3, </w:t>
      </w:r>
      <w:r>
        <w:rPr>
          <w:spacing w:val="-2"/>
          <w:sz w:val="24"/>
        </w:rPr>
        <w:t>K43.4,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K43.5, K43.6, K43.7, </w:t>
      </w:r>
      <w:r>
        <w:rPr>
          <w:spacing w:val="-2"/>
          <w:sz w:val="24"/>
        </w:rPr>
        <w:t>K43.9,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K44, K44.0, K44.1, K44.9, </w:t>
      </w:r>
      <w:r>
        <w:rPr>
          <w:spacing w:val="-4"/>
          <w:sz w:val="24"/>
        </w:rPr>
        <w:t>K45,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K45.0, K45.1, K45.8, </w:t>
      </w:r>
      <w:r>
        <w:rPr>
          <w:spacing w:val="-4"/>
          <w:sz w:val="24"/>
        </w:rPr>
        <w:t>K46,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K46.0, K46.1, K46.9, </w:t>
      </w:r>
      <w:r>
        <w:rPr>
          <w:spacing w:val="-4"/>
          <w:sz w:val="24"/>
        </w:rPr>
        <w:t>K52,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K52.0, K52.1, K52.2, </w:t>
      </w:r>
      <w:r>
        <w:rPr>
          <w:spacing w:val="-2"/>
          <w:sz w:val="24"/>
        </w:rPr>
        <w:t>K52.3,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K52.8, K52.9, K55, </w:t>
      </w:r>
      <w:r>
        <w:rPr>
          <w:spacing w:val="-2"/>
          <w:sz w:val="24"/>
        </w:rPr>
        <w:t>K55.0,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K55.1, K55.2, K55.3, </w:t>
      </w:r>
      <w:r>
        <w:rPr>
          <w:spacing w:val="-2"/>
          <w:sz w:val="24"/>
        </w:rPr>
        <w:t>K55.8,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K55.9, K56, K56.0, </w:t>
      </w:r>
      <w:r>
        <w:rPr>
          <w:spacing w:val="-2"/>
          <w:sz w:val="24"/>
        </w:rPr>
        <w:t>K56.1,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K56.2, K56.3, K56.4, </w:t>
      </w:r>
      <w:r>
        <w:rPr>
          <w:spacing w:val="-2"/>
          <w:sz w:val="24"/>
        </w:rPr>
        <w:t>K56.5,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K56.6, K56.7, K57, </w:t>
      </w:r>
      <w:r>
        <w:rPr>
          <w:spacing w:val="-2"/>
          <w:sz w:val="24"/>
        </w:rPr>
        <w:t>K57.0,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K57.1, K57.2, K57.3, </w:t>
      </w:r>
      <w:r>
        <w:rPr>
          <w:spacing w:val="-2"/>
          <w:sz w:val="24"/>
        </w:rPr>
        <w:t>K57.4,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K57.5, K57.8, K57.9, </w:t>
      </w:r>
      <w:r>
        <w:rPr>
          <w:spacing w:val="-4"/>
          <w:sz w:val="24"/>
        </w:rPr>
        <w:t>K58,</w:t>
      </w:r>
    </w:p>
    <w:p>
      <w:pPr>
        <w:spacing w:line="263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K58.1, K58.2, K58.3, </w:t>
      </w:r>
      <w:r>
        <w:rPr>
          <w:spacing w:val="-2"/>
          <w:sz w:val="24"/>
        </w:rPr>
        <w:t>K58.8,</w:t>
      </w:r>
    </w:p>
    <w:p>
      <w:pPr>
        <w:spacing w:line="27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K59, K59.0, K59.1, </w:t>
      </w:r>
      <w:r>
        <w:rPr>
          <w:spacing w:val="-2"/>
          <w:sz w:val="24"/>
        </w:rPr>
        <w:t>K59.2,</w:t>
      </w:r>
    </w:p>
    <w:p>
      <w:pPr>
        <w:pStyle w:val="BodyText"/>
        <w:tabs>
          <w:tab w:pos="1942" w:val="left" w:leader="none"/>
        </w:tabs>
        <w:spacing w:line="225" w:lineRule="auto" w:before="197"/>
        <w:ind w:left="1943" w:right="38" w:hanging="1819"/>
      </w:pPr>
      <w:r>
        <w:rPr/>
        <w:br w:type="column"/>
      </w:r>
      <w:r>
        <w:rPr>
          <w:spacing w:val="-10"/>
        </w:rPr>
        <w:t>-</w:t>
      </w:r>
      <w:r>
        <w:rPr/>
        <w:tab/>
        <w:t>возрастная</w:t>
      </w:r>
      <w:r>
        <w:rPr>
          <w:spacing w:val="-17"/>
        </w:rPr>
        <w:t> </w:t>
      </w:r>
      <w:r>
        <w:rPr/>
        <w:t>групп</w:t>
      </w:r>
      <w:r>
        <w:rPr/>
        <w:t>а:</w:t>
      </w:r>
      <w:r>
        <w:rPr/>
        <w:t> от</w:t>
      </w:r>
      <w:r>
        <w:rPr>
          <w:spacing w:val="-2"/>
        </w:rPr>
        <w:t> </w:t>
      </w:r>
      <w:r>
        <w:rPr/>
        <w:t>0</w:t>
      </w:r>
      <w:r>
        <w:rPr>
          <w:spacing w:val="-1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18 </w:t>
      </w:r>
      <w:r>
        <w:rPr>
          <w:spacing w:val="-7"/>
        </w:rPr>
        <w:t>ле</w:t>
      </w:r>
      <w:r>
        <w:rPr>
          <w:spacing w:val="-7"/>
        </w:rPr>
        <w:t>т</w:t>
      </w:r>
    </w:p>
    <w:p>
      <w:pPr>
        <w:pStyle w:val="BodyText"/>
        <w:spacing w:before="187"/>
        <w:ind w:left="124"/>
      </w:pPr>
      <w:r>
        <w:rPr/>
        <w:br w:type="column"/>
      </w:r>
      <w:r>
        <w:rPr>
          <w:spacing w:val="-4"/>
        </w:rPr>
        <w:t>0,39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058" w:space="56"/>
            <w:col w:w="3358" w:space="1687"/>
            <w:col w:w="3913" w:space="748"/>
            <w:col w:w="1044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K59.3, K59.4, K59.8, </w:t>
      </w:r>
      <w:r>
        <w:rPr>
          <w:spacing w:val="-2"/>
          <w:sz w:val="24"/>
        </w:rPr>
        <w:t>K59.9,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K60, K60.0, K60.1, </w:t>
      </w:r>
      <w:r>
        <w:rPr>
          <w:spacing w:val="-2"/>
          <w:sz w:val="24"/>
        </w:rPr>
        <w:t>K60.2,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K60.3, K60.4, K60.5, </w:t>
      </w:r>
      <w:r>
        <w:rPr>
          <w:spacing w:val="-4"/>
          <w:sz w:val="24"/>
        </w:rPr>
        <w:t>K61,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K61.0, K61.1, K61.2, </w:t>
      </w:r>
      <w:r>
        <w:rPr>
          <w:spacing w:val="-2"/>
          <w:sz w:val="24"/>
        </w:rPr>
        <w:t>K61.3,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K61.4, K62, K62.0, </w:t>
      </w:r>
      <w:r>
        <w:rPr>
          <w:spacing w:val="-2"/>
          <w:sz w:val="24"/>
        </w:rPr>
        <w:t>K62.1,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K62.2, K62.3, K62.4, </w:t>
      </w:r>
      <w:r>
        <w:rPr>
          <w:spacing w:val="-2"/>
          <w:sz w:val="24"/>
        </w:rPr>
        <w:t>K62.5,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K62.6, K62.7, K62.8, </w:t>
      </w:r>
      <w:r>
        <w:rPr>
          <w:spacing w:val="-2"/>
          <w:sz w:val="24"/>
        </w:rPr>
        <w:t>K62.9,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K63, K63.0, K63.1, </w:t>
      </w:r>
      <w:r>
        <w:rPr>
          <w:spacing w:val="-2"/>
          <w:sz w:val="24"/>
        </w:rPr>
        <w:t>K63.2,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K63.3, K63.4, K63.8, </w:t>
      </w:r>
      <w:r>
        <w:rPr>
          <w:spacing w:val="-2"/>
          <w:sz w:val="24"/>
        </w:rPr>
        <w:t>K63.9,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K64, K64.0, K64.1, </w:t>
      </w:r>
      <w:r>
        <w:rPr>
          <w:spacing w:val="-2"/>
          <w:sz w:val="24"/>
        </w:rPr>
        <w:t>K64.2,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K64.3, K64.4, K64.5, </w:t>
      </w:r>
      <w:r>
        <w:rPr>
          <w:spacing w:val="-2"/>
          <w:sz w:val="24"/>
        </w:rPr>
        <w:t>K64.8,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K64.9, K65, K65.0, </w:t>
      </w:r>
      <w:r>
        <w:rPr>
          <w:spacing w:val="-2"/>
          <w:sz w:val="24"/>
        </w:rPr>
        <w:t>K65.8,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K65.9, K66, K66.0, </w:t>
      </w:r>
      <w:r>
        <w:rPr>
          <w:spacing w:val="-2"/>
          <w:sz w:val="24"/>
        </w:rPr>
        <w:t>K66.1,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K66.2, K66.8, K66.9, </w:t>
      </w:r>
      <w:r>
        <w:rPr>
          <w:spacing w:val="-4"/>
          <w:sz w:val="24"/>
        </w:rPr>
        <w:t>K67,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K67.0, K67.1, K67.2, </w:t>
      </w:r>
      <w:r>
        <w:rPr>
          <w:spacing w:val="-2"/>
          <w:sz w:val="24"/>
        </w:rPr>
        <w:t>K67.3,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K67.8, K90, K90.0, </w:t>
      </w:r>
      <w:r>
        <w:rPr>
          <w:spacing w:val="-2"/>
          <w:sz w:val="24"/>
        </w:rPr>
        <w:t>K90.1,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K90.2, K90.3, K91, </w:t>
      </w:r>
      <w:r>
        <w:rPr>
          <w:spacing w:val="-2"/>
          <w:sz w:val="24"/>
        </w:rPr>
        <w:t>K91.0,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K91.1, K91.2, K91.3, </w:t>
      </w:r>
      <w:r>
        <w:rPr>
          <w:spacing w:val="-2"/>
          <w:sz w:val="24"/>
        </w:rPr>
        <w:t>K91.4,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K91.8, K91.9, K92, </w:t>
      </w:r>
      <w:r>
        <w:rPr>
          <w:spacing w:val="-2"/>
          <w:sz w:val="24"/>
        </w:rPr>
        <w:t>K92.0,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K92.1, K92.2, K92.8, </w:t>
      </w:r>
      <w:r>
        <w:rPr>
          <w:spacing w:val="-2"/>
          <w:sz w:val="24"/>
        </w:rPr>
        <w:t>K92.9,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K93, K93.0, K93.1, </w:t>
      </w:r>
      <w:r>
        <w:rPr>
          <w:spacing w:val="-2"/>
          <w:sz w:val="24"/>
        </w:rPr>
        <w:t>K93.8,</w:t>
      </w:r>
    </w:p>
    <w:p>
      <w:pPr>
        <w:spacing w:line="269" w:lineRule="exact" w:before="180"/>
        <w:ind w:left="3237" w:right="0" w:firstLine="0"/>
        <w:jc w:val="left"/>
        <w:rPr>
          <w:sz w:val="24"/>
        </w:rPr>
      </w:pPr>
      <w:r>
        <w:rPr>
          <w:sz w:val="24"/>
        </w:rPr>
        <w:t>Q39, Q39.0, Q39.1, </w:t>
      </w:r>
      <w:r>
        <w:rPr>
          <w:spacing w:val="-2"/>
          <w:sz w:val="24"/>
        </w:rPr>
        <w:t>Q39.2,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Q39.3, Q39.4, Q39.5, </w:t>
      </w:r>
      <w:r>
        <w:rPr>
          <w:spacing w:val="-2"/>
          <w:sz w:val="24"/>
        </w:rPr>
        <w:t>Q39.6,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Q39.8, Q39.9, Q40, </w:t>
      </w:r>
      <w:r>
        <w:rPr>
          <w:spacing w:val="-2"/>
          <w:sz w:val="24"/>
        </w:rPr>
        <w:t>Q40.0,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Q40.1, Q40.2, Q40.3, </w:t>
      </w:r>
      <w:r>
        <w:rPr>
          <w:spacing w:val="-2"/>
          <w:sz w:val="24"/>
        </w:rPr>
        <w:t>Q40.8,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Q40.9, Q41, Q41.0, </w:t>
      </w:r>
      <w:r>
        <w:rPr>
          <w:spacing w:val="-2"/>
          <w:sz w:val="24"/>
        </w:rPr>
        <w:t>Q41.1,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Q41.2, Q41.8, Q41.9, </w:t>
      </w:r>
      <w:r>
        <w:rPr>
          <w:spacing w:val="-4"/>
          <w:sz w:val="24"/>
        </w:rPr>
        <w:t>Q42,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Q42.0, Q42.1, Q42.2, </w:t>
      </w:r>
      <w:r>
        <w:rPr>
          <w:spacing w:val="-2"/>
          <w:sz w:val="24"/>
        </w:rPr>
        <w:t>Q42.3,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Q42.8, Q42.9, Q43, </w:t>
      </w:r>
      <w:r>
        <w:rPr>
          <w:spacing w:val="-2"/>
          <w:sz w:val="24"/>
        </w:rPr>
        <w:t>Q43.0,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Q43.1, Q43.2, Q43.3, </w:t>
      </w:r>
      <w:r>
        <w:rPr>
          <w:spacing w:val="-2"/>
          <w:sz w:val="24"/>
        </w:rPr>
        <w:t>Q43.4,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Q43.5, Q43.6, Q43.7, </w:t>
      </w:r>
      <w:r>
        <w:rPr>
          <w:spacing w:val="-2"/>
          <w:sz w:val="24"/>
        </w:rPr>
        <w:t>Q43.8,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Q43.9, Q45.8, Q45.9, </w:t>
      </w:r>
      <w:r>
        <w:rPr>
          <w:spacing w:val="-2"/>
          <w:sz w:val="24"/>
        </w:rPr>
        <w:t>Q89.3,</w:t>
      </w:r>
    </w:p>
    <w:p>
      <w:pPr>
        <w:spacing w:line="225" w:lineRule="auto" w:before="5"/>
        <w:ind w:left="3237" w:right="7392" w:firstLine="0"/>
        <w:jc w:val="left"/>
        <w:rPr>
          <w:sz w:val="24"/>
        </w:rPr>
      </w:pPr>
      <w:r>
        <w:rPr>
          <w:sz w:val="24"/>
        </w:rPr>
        <w:t>R10,</w:t>
      </w:r>
      <w:r>
        <w:rPr>
          <w:spacing w:val="-8"/>
          <w:sz w:val="24"/>
        </w:rPr>
        <w:t> </w:t>
      </w:r>
      <w:r>
        <w:rPr>
          <w:sz w:val="24"/>
        </w:rPr>
        <w:t>R10.0,</w:t>
      </w:r>
      <w:r>
        <w:rPr>
          <w:spacing w:val="-8"/>
          <w:sz w:val="24"/>
        </w:rPr>
        <w:t> </w:t>
      </w:r>
      <w:r>
        <w:rPr>
          <w:sz w:val="24"/>
        </w:rPr>
        <w:t>R10.1,</w:t>
      </w:r>
      <w:r>
        <w:rPr>
          <w:spacing w:val="-8"/>
          <w:sz w:val="24"/>
        </w:rPr>
        <w:t> </w:t>
      </w:r>
      <w:r>
        <w:rPr>
          <w:sz w:val="24"/>
        </w:rPr>
        <w:t>R10.2,</w:t>
      </w:r>
      <w:r>
        <w:rPr>
          <w:spacing w:val="-8"/>
          <w:sz w:val="24"/>
        </w:rPr>
        <w:t> </w:t>
      </w:r>
      <w:r>
        <w:rPr>
          <w:sz w:val="24"/>
        </w:rPr>
        <w:t>RI0.3,</w:t>
      </w:r>
      <w:r>
        <w:rPr>
          <w:sz w:val="24"/>
        </w:rPr>
        <w:t> R10.4,</w:t>
      </w:r>
      <w:r>
        <w:rPr>
          <w:spacing w:val="-2"/>
          <w:sz w:val="24"/>
        </w:rPr>
        <w:t> </w:t>
      </w:r>
      <w:r>
        <w:rPr>
          <w:sz w:val="24"/>
        </w:rPr>
        <w:t>R11, R12, R13, R14, </w:t>
      </w:r>
      <w:r>
        <w:rPr>
          <w:spacing w:val="-6"/>
          <w:sz w:val="24"/>
        </w:rPr>
        <w:t>R15,</w:t>
      </w:r>
    </w:p>
    <w:p>
      <w:pPr>
        <w:spacing w:after="0" w:line="225" w:lineRule="auto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12"/>
        <w:gridCol w:w="4338"/>
        <w:gridCol w:w="5111"/>
        <w:gridCol w:w="923"/>
      </w:tblGrid>
      <w:tr>
        <w:trPr>
          <w:trHeight w:val="4001" w:hRule="atLeast"/>
        </w:trPr>
        <w:tc>
          <w:tcPr>
            <w:tcW w:w="296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38" w:type="dxa"/>
          </w:tcPr>
          <w:p>
            <w:pPr>
              <w:pStyle w:val="TableParagraph"/>
              <w:spacing w:line="258" w:lineRule="exact"/>
              <w:ind w:left="190"/>
              <w:rPr>
                <w:sz w:val="24"/>
              </w:rPr>
            </w:pPr>
            <w:r>
              <w:rPr>
                <w:sz w:val="24"/>
              </w:rPr>
              <w:t>R19, R19.0, R19.1, R19.2, </w:t>
            </w:r>
            <w:r>
              <w:rPr>
                <w:spacing w:val="-2"/>
                <w:sz w:val="24"/>
              </w:rPr>
              <w:t>R19.3,</w:t>
            </w:r>
          </w:p>
          <w:p>
            <w:pPr>
              <w:pStyle w:val="TableParagraph"/>
              <w:spacing w:line="260" w:lineRule="exact"/>
              <w:ind w:left="190"/>
              <w:rPr>
                <w:sz w:val="24"/>
              </w:rPr>
            </w:pPr>
            <w:r>
              <w:rPr>
                <w:sz w:val="24"/>
              </w:rPr>
              <w:t>R19.4, R19.5, R19.6, </w:t>
            </w:r>
            <w:r>
              <w:rPr>
                <w:spacing w:val="-2"/>
                <w:sz w:val="24"/>
              </w:rPr>
              <w:t>R19.8,</w:t>
            </w:r>
          </w:p>
          <w:p>
            <w:pPr>
              <w:pStyle w:val="TableParagraph"/>
              <w:spacing w:line="260" w:lineRule="exact"/>
              <w:ind w:left="190"/>
              <w:rPr>
                <w:sz w:val="24"/>
              </w:rPr>
            </w:pPr>
            <w:r>
              <w:rPr>
                <w:sz w:val="24"/>
              </w:rPr>
              <w:t>R85, R85.0, R85.1, R85.2, </w:t>
            </w:r>
            <w:r>
              <w:rPr>
                <w:spacing w:val="-2"/>
                <w:sz w:val="24"/>
              </w:rPr>
              <w:t>R85.3,</w:t>
            </w:r>
          </w:p>
          <w:p>
            <w:pPr>
              <w:pStyle w:val="TableParagraph"/>
              <w:spacing w:line="260" w:lineRule="exact"/>
              <w:ind w:left="190"/>
              <w:rPr>
                <w:sz w:val="24"/>
              </w:rPr>
            </w:pPr>
            <w:r>
              <w:rPr>
                <w:sz w:val="24"/>
              </w:rPr>
              <w:t>R85.4, R85.5, R85.6, </w:t>
            </w:r>
            <w:r>
              <w:rPr>
                <w:spacing w:val="-2"/>
                <w:sz w:val="24"/>
              </w:rPr>
              <w:t>R85.7,</w:t>
            </w:r>
          </w:p>
          <w:p>
            <w:pPr>
              <w:pStyle w:val="TableParagraph"/>
              <w:spacing w:line="260" w:lineRule="exact"/>
              <w:ind w:left="190"/>
              <w:rPr>
                <w:sz w:val="24"/>
              </w:rPr>
            </w:pPr>
            <w:r>
              <w:rPr>
                <w:sz w:val="24"/>
              </w:rPr>
              <w:t>R85.8, R85.9, R93.3, R93.5, </w:t>
            </w:r>
            <w:r>
              <w:rPr>
                <w:spacing w:val="-4"/>
                <w:sz w:val="24"/>
              </w:rPr>
              <w:t>S36,</w:t>
            </w:r>
          </w:p>
          <w:p>
            <w:pPr>
              <w:pStyle w:val="TableParagraph"/>
              <w:spacing w:line="225" w:lineRule="auto" w:before="6"/>
              <w:ind w:left="190" w:right="933"/>
              <w:rPr>
                <w:sz w:val="24"/>
              </w:rPr>
            </w:pPr>
            <w:r>
              <w:rPr>
                <w:sz w:val="24"/>
              </w:rPr>
              <w:t>S36.0, S36.00, S36.01, </w:t>
            </w:r>
            <w:r>
              <w:rPr>
                <w:sz w:val="24"/>
              </w:rPr>
              <w:t>S36.3,</w:t>
            </w:r>
            <w:r>
              <w:rPr>
                <w:sz w:val="24"/>
              </w:rPr>
              <w:t> S36.30, S36.31, S36.4, </w:t>
            </w:r>
            <w:r>
              <w:rPr>
                <w:sz w:val="24"/>
              </w:rPr>
              <w:t>S36.40,</w:t>
            </w:r>
            <w:r>
              <w:rPr>
                <w:sz w:val="24"/>
              </w:rPr>
              <w:t> S36.41, S36.5, S36.50, </w:t>
            </w:r>
            <w:r>
              <w:rPr>
                <w:sz w:val="24"/>
              </w:rPr>
              <w:t>S36.51,</w:t>
            </w:r>
            <w:r>
              <w:rPr>
                <w:sz w:val="24"/>
              </w:rPr>
              <w:t> S36.6, S36.60, S36.61, </w:t>
            </w:r>
            <w:r>
              <w:rPr>
                <w:sz w:val="24"/>
              </w:rPr>
              <w:t>S36.7,</w:t>
            </w:r>
            <w:r>
              <w:rPr>
                <w:sz w:val="24"/>
              </w:rPr>
              <w:t> S36.70, S36.71, S36.8, </w:t>
            </w:r>
            <w:r>
              <w:rPr>
                <w:sz w:val="24"/>
              </w:rPr>
              <w:t>S36.80,</w:t>
            </w:r>
            <w:r>
              <w:rPr>
                <w:sz w:val="24"/>
              </w:rPr>
              <w:t> S36.81, S36.9, S36.90, </w:t>
            </w:r>
            <w:r>
              <w:rPr>
                <w:sz w:val="24"/>
              </w:rPr>
              <w:t>S36.91,</w:t>
            </w:r>
            <w:r>
              <w:rPr>
                <w:sz w:val="24"/>
              </w:rPr>
              <w:t> T18,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T18.0,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T18.1,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T18.2,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T18.3,</w:t>
            </w:r>
          </w:p>
          <w:p>
            <w:pPr>
              <w:pStyle w:val="TableParagraph"/>
              <w:spacing w:line="254" w:lineRule="exact"/>
              <w:ind w:left="190"/>
              <w:rPr>
                <w:sz w:val="24"/>
              </w:rPr>
            </w:pPr>
            <w:r>
              <w:rPr>
                <w:sz w:val="24"/>
              </w:rPr>
              <w:t>T18.4, T18.5, T18.8, </w:t>
            </w:r>
            <w:r>
              <w:rPr>
                <w:spacing w:val="-2"/>
                <w:sz w:val="24"/>
              </w:rPr>
              <w:t>T18.9,</w:t>
            </w:r>
          </w:p>
          <w:p>
            <w:pPr>
              <w:pStyle w:val="TableParagraph"/>
              <w:spacing w:line="225" w:lineRule="auto" w:before="6"/>
              <w:ind w:left="190" w:right="933"/>
              <w:rPr>
                <w:sz w:val="24"/>
              </w:rPr>
            </w:pPr>
            <w:r>
              <w:rPr>
                <w:spacing w:val="-2"/>
                <w:sz w:val="24"/>
              </w:rPr>
              <w:t>T28.0,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T28.4,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T28.5,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T85.5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T85.6, T91.5</w:t>
            </w:r>
          </w:p>
        </w:tc>
        <w:tc>
          <w:tcPr>
            <w:tcW w:w="603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45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st22.003</w:t>
            </w:r>
          </w:p>
        </w:tc>
        <w:tc>
          <w:tcPr>
            <w:tcW w:w="2012" w:type="dxa"/>
          </w:tcPr>
          <w:p>
            <w:pPr>
              <w:pStyle w:val="TableParagraph"/>
              <w:spacing w:line="225" w:lineRule="auto" w:before="105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Воспалительны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артропатии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спондилопатии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дети</w:t>
            </w:r>
          </w:p>
        </w:tc>
        <w:tc>
          <w:tcPr>
            <w:tcW w:w="4338" w:type="dxa"/>
          </w:tcPr>
          <w:p>
            <w:pPr>
              <w:pStyle w:val="TableParagraph"/>
              <w:spacing w:line="269" w:lineRule="exact" w:before="90"/>
              <w:ind w:left="190"/>
              <w:rPr>
                <w:sz w:val="24"/>
              </w:rPr>
            </w:pPr>
            <w:r>
              <w:rPr>
                <w:sz w:val="24"/>
              </w:rPr>
              <w:t>M08.0, M08.1, M08.2, </w:t>
            </w:r>
            <w:r>
              <w:rPr>
                <w:spacing w:val="-2"/>
                <w:sz w:val="24"/>
              </w:rPr>
              <w:t>M08.3,</w:t>
            </w:r>
          </w:p>
          <w:p>
            <w:pPr>
              <w:pStyle w:val="TableParagraph"/>
              <w:spacing w:line="261" w:lineRule="exact"/>
              <w:ind w:left="190"/>
              <w:rPr>
                <w:sz w:val="24"/>
              </w:rPr>
            </w:pPr>
            <w:r>
              <w:rPr>
                <w:sz w:val="24"/>
              </w:rPr>
              <w:t>M08.4, M08.8, M08.9, </w:t>
            </w:r>
            <w:r>
              <w:rPr>
                <w:spacing w:val="-2"/>
                <w:sz w:val="24"/>
              </w:rPr>
              <w:t>M09.0,</w:t>
            </w:r>
          </w:p>
          <w:p>
            <w:pPr>
              <w:pStyle w:val="TableParagraph"/>
              <w:spacing w:line="225" w:lineRule="auto" w:before="5"/>
              <w:ind w:left="190" w:right="933"/>
              <w:rPr>
                <w:sz w:val="24"/>
              </w:rPr>
            </w:pPr>
            <w:r>
              <w:rPr>
                <w:spacing w:val="-2"/>
                <w:sz w:val="24"/>
              </w:rPr>
              <w:t>M09.1,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M09.2,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M09.8,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M30.2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M33.0</w:t>
            </w:r>
          </w:p>
        </w:tc>
        <w:tc>
          <w:tcPr>
            <w:tcW w:w="5111" w:type="dxa"/>
          </w:tcPr>
          <w:p>
            <w:pPr>
              <w:pStyle w:val="TableParagraph"/>
              <w:tabs>
                <w:tab w:pos="2717" w:val="left" w:leader="none"/>
              </w:tabs>
              <w:spacing w:line="225" w:lineRule="auto" w:before="105"/>
              <w:ind w:left="2717" w:right="46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</w:t>
            </w:r>
            <w:r>
              <w:rPr>
                <w:spacing w:val="-7"/>
                <w:sz w:val="24"/>
              </w:rPr>
              <w:t>т</w:t>
            </w:r>
          </w:p>
        </w:tc>
        <w:tc>
          <w:tcPr>
            <w:tcW w:w="923" w:type="dxa"/>
          </w:tcPr>
          <w:p>
            <w:pPr>
              <w:pStyle w:val="TableParagraph"/>
              <w:spacing w:before="96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1,85</w:t>
            </w:r>
          </w:p>
        </w:tc>
      </w:tr>
      <w:tr>
        <w:trPr>
          <w:trHeight w:val="1510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st22.004</w:t>
            </w:r>
          </w:p>
        </w:tc>
        <w:tc>
          <w:tcPr>
            <w:tcW w:w="2012" w:type="dxa"/>
          </w:tcPr>
          <w:p>
            <w:pPr>
              <w:pStyle w:val="TableParagraph"/>
              <w:spacing w:line="225" w:lineRule="auto" w:before="104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Врожденны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аномали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головного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спинного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мозга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дети</w:t>
            </w:r>
          </w:p>
        </w:tc>
        <w:tc>
          <w:tcPr>
            <w:tcW w:w="4338" w:type="dxa"/>
          </w:tcPr>
          <w:p>
            <w:pPr>
              <w:pStyle w:val="TableParagraph"/>
              <w:spacing w:line="269" w:lineRule="exact" w:before="88"/>
              <w:ind w:left="190"/>
              <w:rPr>
                <w:sz w:val="24"/>
              </w:rPr>
            </w:pPr>
            <w:r>
              <w:rPr>
                <w:sz w:val="24"/>
              </w:rPr>
              <w:t>Q02, Q03.0, Q03.1, </w:t>
            </w:r>
            <w:r>
              <w:rPr>
                <w:spacing w:val="-2"/>
                <w:sz w:val="24"/>
              </w:rPr>
              <w:t>Q03.8,</w:t>
            </w:r>
          </w:p>
          <w:p>
            <w:pPr>
              <w:pStyle w:val="TableParagraph"/>
              <w:spacing w:line="261" w:lineRule="exact"/>
              <w:ind w:left="190"/>
              <w:rPr>
                <w:sz w:val="24"/>
              </w:rPr>
            </w:pPr>
            <w:r>
              <w:rPr>
                <w:sz w:val="24"/>
              </w:rPr>
              <w:t>Q04.5, Q04.6, Q04.8, </w:t>
            </w:r>
            <w:r>
              <w:rPr>
                <w:spacing w:val="-2"/>
                <w:sz w:val="24"/>
              </w:rPr>
              <w:t>Q05.0,</w:t>
            </w:r>
          </w:p>
          <w:p>
            <w:pPr>
              <w:pStyle w:val="TableParagraph"/>
              <w:spacing w:line="260" w:lineRule="exact"/>
              <w:ind w:left="190"/>
              <w:rPr>
                <w:sz w:val="24"/>
              </w:rPr>
            </w:pPr>
            <w:r>
              <w:rPr>
                <w:sz w:val="24"/>
              </w:rPr>
              <w:t>Q05.1, Q05.2, Q05.3, </w:t>
            </w:r>
            <w:r>
              <w:rPr>
                <w:spacing w:val="-2"/>
                <w:sz w:val="24"/>
              </w:rPr>
              <w:t>Q05.5,</w:t>
            </w:r>
          </w:p>
          <w:p>
            <w:pPr>
              <w:pStyle w:val="TableParagraph"/>
              <w:spacing w:line="263" w:lineRule="exact"/>
              <w:ind w:left="190"/>
              <w:rPr>
                <w:sz w:val="24"/>
              </w:rPr>
            </w:pPr>
            <w:r>
              <w:rPr>
                <w:sz w:val="24"/>
              </w:rPr>
              <w:t>Q05.6, Q05.7, Q05.8, </w:t>
            </w:r>
            <w:r>
              <w:rPr>
                <w:spacing w:val="-2"/>
                <w:sz w:val="24"/>
              </w:rPr>
              <w:t>Q06.1,</w:t>
            </w:r>
          </w:p>
          <w:p>
            <w:pPr>
              <w:pStyle w:val="TableParagraph"/>
              <w:spacing w:line="271" w:lineRule="exact"/>
              <w:ind w:left="190"/>
              <w:rPr>
                <w:sz w:val="24"/>
              </w:rPr>
            </w:pPr>
            <w:r>
              <w:rPr>
                <w:sz w:val="24"/>
              </w:rPr>
              <w:t>Q06.2, Q06.3, Q06.4, </w:t>
            </w:r>
            <w:r>
              <w:rPr>
                <w:spacing w:val="-2"/>
                <w:sz w:val="24"/>
              </w:rPr>
              <w:t>Q07.0</w:t>
            </w:r>
          </w:p>
        </w:tc>
        <w:tc>
          <w:tcPr>
            <w:tcW w:w="5111" w:type="dxa"/>
          </w:tcPr>
          <w:p>
            <w:pPr>
              <w:pStyle w:val="TableParagraph"/>
              <w:tabs>
                <w:tab w:pos="2717" w:val="left" w:leader="none"/>
              </w:tabs>
              <w:spacing w:line="225" w:lineRule="auto" w:before="104"/>
              <w:ind w:left="2717" w:right="46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</w:t>
            </w:r>
            <w:r>
              <w:rPr>
                <w:spacing w:val="-7"/>
                <w:sz w:val="24"/>
              </w:rPr>
              <w:t>т</w:t>
            </w:r>
          </w:p>
        </w:tc>
        <w:tc>
          <w:tcPr>
            <w:tcW w:w="923" w:type="dxa"/>
          </w:tcPr>
          <w:p>
            <w:pPr>
              <w:pStyle w:val="TableParagraph"/>
              <w:spacing w:before="95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2,12</w:t>
            </w:r>
          </w:p>
        </w:tc>
      </w:tr>
      <w:tr>
        <w:trPr>
          <w:trHeight w:val="460" w:hRule="atLeast"/>
        </w:trPr>
        <w:tc>
          <w:tcPr>
            <w:tcW w:w="951" w:type="dxa"/>
          </w:tcPr>
          <w:p>
            <w:pPr>
              <w:pStyle w:val="TableParagraph"/>
              <w:spacing w:before="87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st23</w:t>
            </w:r>
          </w:p>
        </w:tc>
        <w:tc>
          <w:tcPr>
            <w:tcW w:w="2012" w:type="dxa"/>
          </w:tcPr>
          <w:p>
            <w:pPr>
              <w:pStyle w:val="TableParagraph"/>
              <w:spacing w:before="87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Пульмонология</w:t>
            </w:r>
          </w:p>
        </w:tc>
        <w:tc>
          <w:tcPr>
            <w:tcW w:w="43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3" w:type="dxa"/>
          </w:tcPr>
          <w:p>
            <w:pPr>
              <w:pStyle w:val="TableParagraph"/>
              <w:spacing w:before="87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1,31</w:t>
            </w:r>
          </w:p>
        </w:tc>
      </w:tr>
      <w:tr>
        <w:trPr>
          <w:trHeight w:val="1648" w:hRule="atLeast"/>
        </w:trPr>
        <w:tc>
          <w:tcPr>
            <w:tcW w:w="951" w:type="dxa"/>
          </w:tcPr>
          <w:p>
            <w:pPr>
              <w:pStyle w:val="TableParagraph"/>
              <w:spacing w:before="90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st23.001</w:t>
            </w:r>
          </w:p>
        </w:tc>
        <w:tc>
          <w:tcPr>
            <w:tcW w:w="2012" w:type="dxa"/>
          </w:tcPr>
          <w:p>
            <w:pPr>
              <w:pStyle w:val="TableParagraph"/>
              <w:spacing w:line="225" w:lineRule="auto" w:before="99"/>
              <w:ind w:left="94"/>
              <w:rPr>
                <w:sz w:val="24"/>
              </w:rPr>
            </w:pPr>
            <w:r>
              <w:rPr>
                <w:sz w:val="24"/>
              </w:rPr>
              <w:t>Другие боле</w:t>
            </w:r>
            <w:r>
              <w:rPr>
                <w:sz w:val="24"/>
              </w:rPr>
              <w:t>зни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органов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дыхания</w:t>
            </w:r>
          </w:p>
        </w:tc>
        <w:tc>
          <w:tcPr>
            <w:tcW w:w="4338" w:type="dxa"/>
          </w:tcPr>
          <w:p>
            <w:pPr>
              <w:pStyle w:val="TableParagraph"/>
              <w:spacing w:line="225" w:lineRule="auto" w:before="99"/>
              <w:ind w:left="190" w:right="933"/>
              <w:rPr>
                <w:sz w:val="24"/>
              </w:rPr>
            </w:pPr>
            <w:r>
              <w:rPr>
                <w:sz w:val="24"/>
              </w:rPr>
              <w:t>J18.2,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J60,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J61,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J62,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J62.0,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J62.8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J63, J63.0, J63.1, J63.2, </w:t>
            </w:r>
            <w:r>
              <w:rPr>
                <w:sz w:val="24"/>
              </w:rPr>
              <w:t>J63.3,</w:t>
            </w:r>
            <w:r>
              <w:rPr>
                <w:sz w:val="24"/>
              </w:rPr>
              <w:t> J63.4,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J63.5,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J63.8,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J64,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J65,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J66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J66.0, J66.1, J66.2, J66.8, J67,</w:t>
            </w:r>
          </w:p>
          <w:p>
            <w:pPr>
              <w:pStyle w:val="TableParagraph"/>
              <w:spacing w:line="248" w:lineRule="exact"/>
              <w:ind w:left="190"/>
              <w:rPr>
                <w:sz w:val="24"/>
              </w:rPr>
            </w:pPr>
            <w:r>
              <w:rPr>
                <w:sz w:val="24"/>
              </w:rPr>
              <w:t>J67.0, J67.1, J67.2, J67.3, </w:t>
            </w:r>
            <w:r>
              <w:rPr>
                <w:spacing w:val="-2"/>
                <w:sz w:val="24"/>
              </w:rPr>
              <w:t>J67.4,</w:t>
            </w:r>
          </w:p>
          <w:p>
            <w:pPr>
              <w:pStyle w:val="TableParagraph"/>
              <w:spacing w:line="243" w:lineRule="exact"/>
              <w:ind w:left="190"/>
              <w:rPr>
                <w:sz w:val="24"/>
              </w:rPr>
            </w:pPr>
            <w:r>
              <w:rPr>
                <w:sz w:val="24"/>
              </w:rPr>
              <w:t>J67.5, J67.6, J67.7, J67.8, </w:t>
            </w:r>
            <w:r>
              <w:rPr>
                <w:spacing w:val="-2"/>
                <w:sz w:val="24"/>
              </w:rPr>
              <w:t>J67.9,</w:t>
            </w:r>
          </w:p>
        </w:tc>
        <w:tc>
          <w:tcPr>
            <w:tcW w:w="5111" w:type="dxa"/>
          </w:tcPr>
          <w:p>
            <w:pPr>
              <w:pStyle w:val="TableParagraph"/>
              <w:tabs>
                <w:tab w:pos="2717" w:val="left" w:leader="none"/>
              </w:tabs>
              <w:spacing w:line="225" w:lineRule="auto" w:before="99"/>
              <w:ind w:left="2717" w:right="470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3" w:type="dxa"/>
          </w:tcPr>
          <w:p>
            <w:pPr>
              <w:pStyle w:val="TableParagraph"/>
              <w:spacing w:before="90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103"/>
        <w:ind w:left="10123" w:hanging="1"/>
        <w:jc w:val="right"/>
      </w:pP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0</w:t>
      </w:r>
      <w:r>
        <w:rPr>
          <w:spacing w:val="-1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18 </w:t>
      </w:r>
      <w:r>
        <w:rPr>
          <w:spacing w:val="-7"/>
        </w:rPr>
        <w:t>лет</w:t>
      </w:r>
    </w:p>
    <w:p>
      <w:pPr>
        <w:pStyle w:val="BodyText"/>
        <w:spacing w:before="94"/>
        <w:ind w:left="852"/>
      </w:pPr>
      <w:r>
        <w:rPr/>
        <w:br w:type="column"/>
      </w:r>
      <w:r>
        <w:rPr>
          <w:spacing w:val="-4"/>
        </w:rPr>
        <w:t>2,48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12053" w:space="40"/>
            <w:col w:w="1771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1009738</wp:posOffset>
                </wp:positionH>
                <wp:positionV relativeFrom="page">
                  <wp:posOffset>861177</wp:posOffset>
                </wp:positionV>
                <wp:extent cx="5374640" cy="5641975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5374640" cy="564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51"/>
                              <w:gridCol w:w="2156"/>
                              <w:gridCol w:w="4207"/>
                              <w:gridCol w:w="1030"/>
                            </w:tblGrid>
                            <w:tr>
                              <w:trPr>
                                <w:trHeight w:val="3742" w:hRule="atLeast"/>
                              </w:trPr>
                              <w:tc>
                                <w:tcPr>
                                  <w:tcW w:w="310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7" w:type="dxa"/>
                                </w:tcPr>
                                <w:p>
                                  <w:pPr>
                                    <w:pStyle w:val="TableParagraph"/>
                                    <w:spacing w:line="258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J68, J68.0, J68.1,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J68.2,J68.3,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J68.4, J68.8, J68.9,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J69,J69.0,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J69.1, J69.8, J70,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J70.0,J70.1,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6"/>
                                    <w:ind w:left="46" w:right="59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J70.2,J70.3,J70.4,J70.8,J70.9,J80,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J81, J82, J84, </w:t>
                                  </w:r>
                                  <w:r>
                                    <w:rPr>
                                      <w:sz w:val="24"/>
                                    </w:rPr>
                                    <w:t>J84.0,J84.1,J84.8,</w:t>
                                  </w:r>
                                  <w:r>
                                    <w:rPr>
                                      <w:sz w:val="24"/>
                                    </w:rPr>
                                    <w:t> J84.9, J95, J95.0, J95.1,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3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J95.2, J95.3, J95.4,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J95.5,J95.8,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J95.9, J96, J96.0,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J96.1,J96.9,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J98, J98.0, J98.1,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J98.2,J98.3,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J98.4, J98.5, J98.6,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J98.7,J98.8,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J98.9, J99, J99.0,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J99.1,J99.8,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5"/>
                                    <w:ind w:left="46" w:right="59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Q34, Q34.0, Q34.1,Q34.8</w:t>
                                  </w:r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Q34.9,T17.4,T17.5,T17.8,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T17.9,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T91.4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045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st23.002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104"/>
                                    <w:ind w:left="94" w:right="4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Интерстициальны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болезнилегких,вр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жденныеаном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алиир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азвитиялегких,бро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холегочнаядиспл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аз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ия, дети</w:t>
                                  </w:r>
                                </w:p>
                              </w:tc>
                              <w:tc>
                                <w:tcPr>
                                  <w:tcW w:w="4207" w:type="dxa"/>
                                </w:tcPr>
                                <w:p>
                                  <w:pPr>
                                    <w:pStyle w:val="TableParagraph"/>
                                    <w:spacing w:line="269" w:lineRule="exact" w:before="89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J67, J67.0, J67.1,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J67.2,J67.3,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1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J67.4, J67.5, J67.6,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J67.7,J67.8,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J67.9, J68, J68.0,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J68.1,J68.2,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J68.3, J68.4, J68.8,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J68.9,J69,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J69.0, J69.1, J69.8,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J70,J70.0,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J70.1, J70.2, J70.3,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J70.4,J70.8,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J70.9, J84, J84.0,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J84.1,J84.8,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J84.9, J98.2, J99,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J99.0,J99.1,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5"/>
                                    <w:ind w:left="46" w:right="7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J99.8,P27.0,P27.1,P27.8,P27.9,Q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32, Q32.0, Q32.1, Q32.2,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4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Q32.3, Q32.4,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Q33,Q33.0,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5"/>
                                    <w:ind w:left="46" w:right="7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Q33.1, Q33.2, Q33.3,Q33.4</w:t>
                                  </w:r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z w:val="24"/>
                                    </w:rPr>
                                    <w:t> Q33.5, </w:t>
                                  </w:r>
                                  <w:r>
                                    <w:rPr>
                                      <w:sz w:val="24"/>
                                    </w:rPr>
                                    <w:t>Q33.6,</w:t>
                                  </w:r>
                                  <w:r>
                                    <w:rPr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Q33.8,Q33.9,Q34,Q34.0,Q34.1,Q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34.8,Q34.9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98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st23.003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>
                                  <w:pPr>
                                    <w:pStyle w:val="TableParagraph"/>
                                    <w:spacing w:line="260" w:lineRule="exact" w:before="39"/>
                                    <w:ind w:left="94" w:right="16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Доброкачествен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ыеновообразован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я,новообразовани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я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in situ органов</w:t>
                                  </w:r>
                                </w:p>
                              </w:tc>
                              <w:tc>
                                <w:tcPr>
                                  <w:tcW w:w="4207" w:type="dxa"/>
                                </w:tcPr>
                                <w:p>
                                  <w:pPr>
                                    <w:pStyle w:val="TableParagraph"/>
                                    <w:spacing w:line="269" w:lineRule="exact" w:before="41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D02.1, D02.2,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D02.3,D02.4,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1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D14.2, D14.3,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D14.4,D15.1,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D15.2, D15.7,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D15.9,D16.7,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4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D19.0, D36,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D36.0,D36.1,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506989pt;margin-top:67.809242pt;width:423.2pt;height:444.25pt;mso-position-horizontal-relative:page;mso-position-vertical-relative:page;z-index:15743488" type="#_x0000_t202" id="docshape11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51"/>
                        <w:gridCol w:w="2156"/>
                        <w:gridCol w:w="4207"/>
                        <w:gridCol w:w="1030"/>
                      </w:tblGrid>
                      <w:tr>
                        <w:trPr>
                          <w:trHeight w:val="3742" w:hRule="atLeast"/>
                        </w:trPr>
                        <w:tc>
                          <w:tcPr>
                            <w:tcW w:w="3107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207" w:type="dxa"/>
                          </w:tcPr>
                          <w:p>
                            <w:pPr>
                              <w:pStyle w:val="TableParagraph"/>
                              <w:spacing w:line="258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J68, J68.0, J68.1,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J68.2,J68.3,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J68.4, J68.8, J68.9,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J69,J69.0,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J69.1, J69.8, J70,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J70.0,J70.1,</w:t>
                            </w:r>
                          </w:p>
                          <w:p>
                            <w:pPr>
                              <w:pStyle w:val="TableParagraph"/>
                              <w:spacing w:line="225" w:lineRule="auto" w:before="6"/>
                              <w:ind w:left="46" w:right="59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J70.2,J70.3,J70.4,J70.8,J70.9,J80,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J81, J82, J84, </w:t>
                            </w:r>
                            <w:r>
                              <w:rPr>
                                <w:sz w:val="24"/>
                              </w:rPr>
                              <w:t>J84.0,J84.1,J84.8,</w:t>
                            </w:r>
                            <w:r>
                              <w:rPr>
                                <w:sz w:val="24"/>
                              </w:rPr>
                              <w:t> J84.9, J95, J95.0, J95.1,</w:t>
                            </w:r>
                          </w:p>
                          <w:p>
                            <w:pPr>
                              <w:pStyle w:val="TableParagraph"/>
                              <w:spacing w:line="253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J95.2, J95.3, J95.4,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J95.5,J95.8,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J95.9, J96, J96.0,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J96.1,J96.9,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J98, J98.0, J98.1,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J98.2,J98.3,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J98.4, J98.5, J98.6,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J98.7,J98.8,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J98.9, J99, J99.0,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J99.1,J99.8,</w:t>
                            </w:r>
                          </w:p>
                          <w:p>
                            <w:pPr>
                              <w:pStyle w:val="TableParagraph"/>
                              <w:spacing w:line="225" w:lineRule="auto" w:before="5"/>
                              <w:ind w:left="46" w:right="59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Q34, Q34.0, Q34.1,Q34.8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Q34.9,T17.4,T17.5,T17.8,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T17.9,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T91.4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045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95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st23.002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>
                            <w:pPr>
                              <w:pStyle w:val="TableParagraph"/>
                              <w:spacing w:line="225" w:lineRule="auto" w:before="104"/>
                              <w:ind w:left="94" w:right="4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Интерстициальны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болезнилегких,вр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жденныеаном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алиир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азвитиялегких,бро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н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холегочнаядиспл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аз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ия, дети</w:t>
                            </w:r>
                          </w:p>
                        </w:tc>
                        <w:tc>
                          <w:tcPr>
                            <w:tcW w:w="4207" w:type="dxa"/>
                          </w:tcPr>
                          <w:p>
                            <w:pPr>
                              <w:pStyle w:val="TableParagraph"/>
                              <w:spacing w:line="269" w:lineRule="exact" w:before="89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J67, J67.0, J67.1,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J67.2,J67.3,</w:t>
                            </w:r>
                          </w:p>
                          <w:p>
                            <w:pPr>
                              <w:pStyle w:val="TableParagraph"/>
                              <w:spacing w:line="261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J67.4, J67.5, J67.6,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J67.7,J67.8,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J67.9, J68, J68.0,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J68.1,J68.2,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J68.3, J68.4, J68.8,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J68.9,J69,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J69.0, J69.1, J69.8,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J70,J70.0,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J70.1, J70.2, J70.3,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J70.4,J70.8,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J70.9, J84, J84.0,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J84.1,J84.8,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J84.9, J98.2, J99,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J99.0,J99.1,</w:t>
                            </w:r>
                          </w:p>
                          <w:p>
                            <w:pPr>
                              <w:pStyle w:val="TableParagraph"/>
                              <w:spacing w:line="225" w:lineRule="auto" w:before="5"/>
                              <w:ind w:left="46" w:right="79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J99.8,P27.0,P27.1,P27.8,P27.9,Q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32, Q32.0, Q32.1, Q32.2,</w:t>
                            </w:r>
                          </w:p>
                          <w:p>
                            <w:pPr>
                              <w:pStyle w:val="TableParagraph"/>
                              <w:spacing w:line="254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Q32.3, Q32.4,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Q33,Q33.0,</w:t>
                            </w:r>
                          </w:p>
                          <w:p>
                            <w:pPr>
                              <w:pStyle w:val="TableParagraph"/>
                              <w:spacing w:line="225" w:lineRule="auto" w:before="5"/>
                              <w:ind w:left="46" w:right="79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Q33.1, Q33.2, Q33.3,Q33.4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</w:rPr>
                              <w:t> Q33.5, </w:t>
                            </w:r>
                            <w:r>
                              <w:rPr>
                                <w:sz w:val="24"/>
                              </w:rPr>
                              <w:t>Q33.6,</w:t>
                            </w:r>
                            <w:r>
                              <w:rPr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Q33.8,Q33.9,Q34,Q34.0,Q34.1,Q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34.8,Q34.9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TableParagraph"/>
                              <w:spacing w:before="95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>
                        <w:trPr>
                          <w:trHeight w:val="1098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48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st23.003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>
                            <w:pPr>
                              <w:pStyle w:val="TableParagraph"/>
                              <w:spacing w:line="260" w:lineRule="exact" w:before="39"/>
                              <w:ind w:left="94" w:right="16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Доброкачествен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н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ыеновообразован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я,новообразовани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in situ органов</w:t>
                            </w:r>
                          </w:p>
                        </w:tc>
                        <w:tc>
                          <w:tcPr>
                            <w:tcW w:w="4207" w:type="dxa"/>
                          </w:tcPr>
                          <w:p>
                            <w:pPr>
                              <w:pStyle w:val="TableParagraph"/>
                              <w:spacing w:line="269" w:lineRule="exact" w:before="41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D02.1, D02.2,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D02.3,D02.4,</w:t>
                            </w:r>
                          </w:p>
                          <w:p>
                            <w:pPr>
                              <w:pStyle w:val="TableParagraph"/>
                              <w:spacing w:line="261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D14.2, D14.3,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D14.4,D15.1,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D15.2, D15.7,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D15.9,D16.7,</w:t>
                            </w:r>
                          </w:p>
                          <w:p>
                            <w:pPr>
                              <w:pStyle w:val="TableParagraph"/>
                              <w:spacing w:line="248" w:lineRule="exact"/>
                              <w:ind w:left="4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D19.0, D36,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D36.0,D36.1,</w:t>
                            </w:r>
                          </w:p>
                        </w:tc>
                        <w:tc>
                          <w:tcPr>
                            <w:tcW w:w="1030" w:type="dxa"/>
                          </w:tcPr>
                          <w:p>
                            <w:pPr>
                              <w:pStyle w:val="TableParagraph"/>
                              <w:spacing w:before="48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tabs>
          <w:tab w:pos="1667" w:val="left" w:leader="none"/>
        </w:tabs>
        <w:ind w:right="488"/>
        <w:jc w:val="right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0,91</w:t>
      </w:r>
    </w:p>
    <w:p>
      <w:pPr>
        <w:pStyle w:val="BodyText"/>
        <w:spacing w:after="0"/>
        <w:jc w:val="right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6"/>
      </w:pPr>
    </w:p>
    <w:p>
      <w:pPr>
        <w:pStyle w:val="BodyText"/>
        <w:tabs>
          <w:tab w:pos="1667" w:val="left" w:leader="none"/>
        </w:tabs>
        <w:ind w:right="488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1009738</wp:posOffset>
                </wp:positionH>
                <wp:positionV relativeFrom="paragraph">
                  <wp:posOffset>-779420</wp:posOffset>
                </wp:positionV>
                <wp:extent cx="5374640" cy="5366384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5374640" cy="5366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51"/>
                              <w:gridCol w:w="2096"/>
                              <w:gridCol w:w="4284"/>
                              <w:gridCol w:w="1013"/>
                            </w:tblGrid>
                            <w:tr>
                              <w:trPr>
                                <w:trHeight w:val="1012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6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3"/>
                                    <w:ind w:left="94" w:right="9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дыхания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,другихи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неуточненных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орга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новгруднойклетки</w:t>
                                  </w:r>
                                </w:p>
                              </w:tc>
                              <w:tc>
                                <w:tcPr>
                                  <w:tcW w:w="4284" w:type="dxa"/>
                                </w:tcPr>
                                <w:p>
                                  <w:pPr>
                                    <w:pStyle w:val="TableParagraph"/>
                                    <w:spacing w:line="258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D38.0, D38.1,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D38.2,D38.3,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D38.4,D38.5,D38.6,D86.0,D86.2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399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225"/>
                                    <w:ind w:right="4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st23.004</w:t>
                                  </w:r>
                                </w:p>
                              </w:tc>
                              <w:tc>
                                <w:tcPr>
                                  <w:tcW w:w="2096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234"/>
                                    <w:ind w:left="94" w:right="41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Пневмония,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пле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врит,други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ебол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езниплевры</w:t>
                                  </w:r>
                                </w:p>
                              </w:tc>
                              <w:tc>
                                <w:tcPr>
                                  <w:tcW w:w="4284" w:type="dxa"/>
                                </w:tcPr>
                                <w:p>
                                  <w:pPr>
                                    <w:pStyle w:val="TableParagraph"/>
                                    <w:spacing w:line="269" w:lineRule="exact" w:before="218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J10.0, J11.0, J12,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J12.0,J12.1,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1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J12.2, J12.3, J12.8,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J12.9,J13,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J14, J15, J15.0,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J15.1,J15.2,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J15.3, J15.4, J15.5,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J15.6,J15.7,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J15.8, J15.9, J16,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J16.0,J16.8,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6"/>
                                    <w:ind w:left="106" w:right="75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J17, J17.0, J17.1, J17.2,J17.3</w:t>
                                  </w:r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z w:val="24"/>
                                    </w:rPr>
                                    <w:t> J17.8, J18, </w:t>
                                  </w:r>
                                  <w:r>
                                    <w:rPr>
                                      <w:sz w:val="24"/>
                                    </w:rPr>
                                    <w:t>J18.0,</w:t>
                                  </w:r>
                                  <w:r>
                                    <w:rPr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J18.1,J18.8,J18.9,J90,J91,J92,J92.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0,J92.9,J93, J93.0, J93.1, </w:t>
                                  </w:r>
                                  <w:r>
                                    <w:rPr>
                                      <w:sz w:val="24"/>
                                    </w:rPr>
                                    <w:t>J93.8,</w:t>
                                  </w:r>
                                  <w:r>
                                    <w:rPr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J93.9,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J94,J94.0,J94.1,J94.2,J94.8,J94.9,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R09.1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spacing w:before="225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43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right="4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st23.005</w:t>
                                  </w:r>
                                </w:p>
                              </w:tc>
                              <w:tc>
                                <w:tcPr>
                                  <w:tcW w:w="2096" w:type="dxa"/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Астма,взрослые</w:t>
                                  </w:r>
                                </w:p>
                              </w:tc>
                              <w:tc>
                                <w:tcPr>
                                  <w:tcW w:w="4284" w:type="dxa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J45,J45.0,J45.1,J45.8,J45.9,J46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25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220"/>
                                    <w:ind w:right="4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st23.006</w:t>
                                  </w:r>
                                </w:p>
                              </w:tc>
                              <w:tc>
                                <w:tcPr>
                                  <w:tcW w:w="2096" w:type="dxa"/>
                                </w:tcPr>
                                <w:p>
                                  <w:pPr>
                                    <w:pStyle w:val="TableParagraph"/>
                                    <w:spacing w:before="220"/>
                                    <w:ind w:lef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Астма,дети</w:t>
                                  </w:r>
                                </w:p>
                              </w:tc>
                              <w:tc>
                                <w:tcPr>
                                  <w:tcW w:w="4284" w:type="dxa"/>
                                </w:tcPr>
                                <w:p>
                                  <w:pPr>
                                    <w:pStyle w:val="TableParagraph"/>
                                    <w:spacing w:before="216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J45,J45.0,J45.1,J45.8,J45.9,J46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spacing w:before="220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0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219"/>
                                    <w:ind w:left="2" w:right="4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st24</w:t>
                                  </w:r>
                                </w:p>
                              </w:tc>
                              <w:tc>
                                <w:tcPr>
                                  <w:tcW w:w="2096" w:type="dxa"/>
                                </w:tcPr>
                                <w:p>
                                  <w:pPr>
                                    <w:pStyle w:val="TableParagraph"/>
                                    <w:spacing w:before="219"/>
                                    <w:ind w:lef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Ревматология</w:t>
                                  </w:r>
                                </w:p>
                              </w:tc>
                              <w:tc>
                                <w:tcPr>
                                  <w:tcW w:w="428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82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right="4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st24.001</w:t>
                                  </w:r>
                                </w:p>
                              </w:tc>
                              <w:tc>
                                <w:tcPr>
                                  <w:tcW w:w="2096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101"/>
                                    <w:ind w:left="94" w:right="394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Системныепор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жениясоедини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ельнойткани</w:t>
                                  </w:r>
                                </w:p>
                              </w:tc>
                              <w:tc>
                                <w:tcPr>
                                  <w:tcW w:w="4284" w:type="dxa"/>
                                </w:tcPr>
                                <w:p>
                                  <w:pPr>
                                    <w:pStyle w:val="TableParagraph"/>
                                    <w:spacing w:line="269" w:lineRule="exact" w:before="85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M30.0, M30.1,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M30.3,M30.8,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1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M31.0, M31.1,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M31.3,M31.4,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M31.5, M31.6,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M31.7,M31.8,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M31.9, M32.0,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M32.1,M32.8,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M32.9, M33.1,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M33.2,M33.9,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M34.0, M34.1,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M34.2,M34.8,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M34.9, M35.0,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M35.1,M35.2,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M35.3, M35.4,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M35.5,M35.6,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</w:tcPr>
                                <w:p>
                                  <w:pPr>
                                    <w:pStyle w:val="TableParagraph"/>
                                    <w:spacing w:before="91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506989pt;margin-top:-61.371712pt;width:423.2pt;height:422.55pt;mso-position-horizontal-relative:page;mso-position-vertical-relative:paragraph;z-index:15744000" type="#_x0000_t202" id="docshape11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51"/>
                        <w:gridCol w:w="2096"/>
                        <w:gridCol w:w="4284"/>
                        <w:gridCol w:w="1013"/>
                      </w:tblGrid>
                      <w:tr>
                        <w:trPr>
                          <w:trHeight w:val="1012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096" w:type="dxa"/>
                          </w:tcPr>
                          <w:p>
                            <w:pPr>
                              <w:pStyle w:val="TableParagraph"/>
                              <w:spacing w:line="225" w:lineRule="auto" w:before="3"/>
                              <w:ind w:left="94" w:right="9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дыхания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,другихи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неуточненных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орга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новгруднойклетки</w:t>
                            </w:r>
                          </w:p>
                        </w:tc>
                        <w:tc>
                          <w:tcPr>
                            <w:tcW w:w="4284" w:type="dxa"/>
                          </w:tcPr>
                          <w:p>
                            <w:pPr>
                              <w:pStyle w:val="TableParagraph"/>
                              <w:spacing w:line="258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D38.0, D38.1,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D38.2,D38.3,</w:t>
                            </w:r>
                          </w:p>
                          <w:p>
                            <w:pPr>
                              <w:pStyle w:val="TableParagraph"/>
                              <w:spacing w:line="268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D38.4,D38.5,D38.6,D86.0,D86.2</w:t>
                            </w: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399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225"/>
                              <w:ind w:right="4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st23.004</w:t>
                            </w:r>
                          </w:p>
                        </w:tc>
                        <w:tc>
                          <w:tcPr>
                            <w:tcW w:w="2096" w:type="dxa"/>
                          </w:tcPr>
                          <w:p>
                            <w:pPr>
                              <w:pStyle w:val="TableParagraph"/>
                              <w:spacing w:line="225" w:lineRule="auto" w:before="234"/>
                              <w:ind w:left="94" w:right="4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Пневмония,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пле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врит,други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ебол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езниплевры</w:t>
                            </w:r>
                          </w:p>
                        </w:tc>
                        <w:tc>
                          <w:tcPr>
                            <w:tcW w:w="4284" w:type="dxa"/>
                          </w:tcPr>
                          <w:p>
                            <w:pPr>
                              <w:pStyle w:val="TableParagraph"/>
                              <w:spacing w:line="269" w:lineRule="exact" w:before="218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J10.0, J11.0, J12,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J12.0,J12.1,</w:t>
                            </w:r>
                          </w:p>
                          <w:p>
                            <w:pPr>
                              <w:pStyle w:val="TableParagraph"/>
                              <w:spacing w:line="261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J12.2, J12.3, J12.8,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J12.9,J13,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J14, J15, J15.0,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J15.1,J15.2,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J15.3, J15.4, J15.5,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J15.6,J15.7,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J15.8, J15.9, J16,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J16.0,J16.8,</w:t>
                            </w:r>
                          </w:p>
                          <w:p>
                            <w:pPr>
                              <w:pStyle w:val="TableParagraph"/>
                              <w:spacing w:line="225" w:lineRule="auto" w:before="6"/>
                              <w:ind w:left="106" w:right="75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J17, J17.0, J17.1, J17.2,J17.3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</w:rPr>
                              <w:t> J17.8, J18, </w:t>
                            </w:r>
                            <w:r>
                              <w:rPr>
                                <w:sz w:val="24"/>
                              </w:rPr>
                              <w:t>J18.0,</w:t>
                            </w:r>
                            <w:r>
                              <w:rPr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J18.1,J18.8,J18.9,J90,J91,J92,J92.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0,J92.9,J93, J93.0, J93.1, </w:t>
                            </w:r>
                            <w:r>
                              <w:rPr>
                                <w:sz w:val="24"/>
                              </w:rPr>
                              <w:t>J93.8,</w:t>
                            </w:r>
                            <w:r>
                              <w:rPr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J93.9,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J94,J94.0,J94.1,J94.2,J94.8,J94.9,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R09.1</w:t>
                            </w: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spacing w:before="225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>
                        <w:trPr>
                          <w:trHeight w:val="543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41"/>
                              <w:ind w:right="4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st23.005</w:t>
                            </w:r>
                          </w:p>
                        </w:tc>
                        <w:tc>
                          <w:tcPr>
                            <w:tcW w:w="2096" w:type="dxa"/>
                          </w:tcPr>
                          <w:p>
                            <w:pPr>
                              <w:pStyle w:val="TableParagraph"/>
                              <w:spacing w:before="41"/>
                              <w:ind w:lef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Астма,взрослые</w:t>
                            </w:r>
                          </w:p>
                        </w:tc>
                        <w:tc>
                          <w:tcPr>
                            <w:tcW w:w="4284" w:type="dxa"/>
                          </w:tcPr>
                          <w:p>
                            <w:pPr>
                              <w:pStyle w:val="TableParagraph"/>
                              <w:spacing w:before="37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J45,J45.0,J45.1,J45.8,J45.9,J46</w:t>
                            </w: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spacing w:before="41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>
                        <w:trPr>
                          <w:trHeight w:val="725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220"/>
                              <w:ind w:right="4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st23.006</w:t>
                            </w:r>
                          </w:p>
                        </w:tc>
                        <w:tc>
                          <w:tcPr>
                            <w:tcW w:w="2096" w:type="dxa"/>
                          </w:tcPr>
                          <w:p>
                            <w:pPr>
                              <w:pStyle w:val="TableParagraph"/>
                              <w:spacing w:before="220"/>
                              <w:ind w:lef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Астма,дети</w:t>
                            </w:r>
                          </w:p>
                        </w:tc>
                        <w:tc>
                          <w:tcPr>
                            <w:tcW w:w="4284" w:type="dxa"/>
                          </w:tcPr>
                          <w:p>
                            <w:pPr>
                              <w:pStyle w:val="TableParagraph"/>
                              <w:spacing w:before="216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J45,J45.0,J45.1,J45.8,J45.9,J46</w:t>
                            </w: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spacing w:before="220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>
                        <w:trPr>
                          <w:trHeight w:val="590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219"/>
                              <w:ind w:left="2" w:right="4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st24</w:t>
                            </w:r>
                          </w:p>
                        </w:tc>
                        <w:tc>
                          <w:tcPr>
                            <w:tcW w:w="2096" w:type="dxa"/>
                          </w:tcPr>
                          <w:p>
                            <w:pPr>
                              <w:pStyle w:val="TableParagraph"/>
                              <w:spacing w:before="219"/>
                              <w:ind w:lef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Ревматология</w:t>
                            </w:r>
                          </w:p>
                        </w:tc>
                        <w:tc>
                          <w:tcPr>
                            <w:tcW w:w="4284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82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right="4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st24.001</w:t>
                            </w:r>
                          </w:p>
                        </w:tc>
                        <w:tc>
                          <w:tcPr>
                            <w:tcW w:w="2096" w:type="dxa"/>
                          </w:tcPr>
                          <w:p>
                            <w:pPr>
                              <w:pStyle w:val="TableParagraph"/>
                              <w:spacing w:line="225" w:lineRule="auto" w:before="101"/>
                              <w:ind w:left="94" w:right="394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Системныепор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жениясоедини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т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ельнойткани</w:t>
                            </w:r>
                          </w:p>
                        </w:tc>
                        <w:tc>
                          <w:tcPr>
                            <w:tcW w:w="4284" w:type="dxa"/>
                          </w:tcPr>
                          <w:p>
                            <w:pPr>
                              <w:pStyle w:val="TableParagraph"/>
                              <w:spacing w:line="269" w:lineRule="exact" w:before="85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M30.0, M30.1,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M30.3,M30.8,</w:t>
                            </w:r>
                          </w:p>
                          <w:p>
                            <w:pPr>
                              <w:pStyle w:val="TableParagraph"/>
                              <w:spacing w:line="261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M31.0, M31.1,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M31.3,M31.4,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M31.5, M31.6,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M31.7,M31.8,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M31.9, M32.0,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M32.1,M32.8,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M32.9, M33.1,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M33.2,M33.9,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M34.0, M34.1,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M34.2,M34.8,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M34.9, M35.0,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M35.1,M35.2,</w:t>
                            </w:r>
                          </w:p>
                          <w:p>
                            <w:pPr>
                              <w:pStyle w:val="TableParagraph"/>
                              <w:spacing w:line="248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M35.3, M35.4,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M35.5,M35.6,</w:t>
                            </w:r>
                          </w:p>
                        </w:tc>
                        <w:tc>
                          <w:tcPr>
                            <w:tcW w:w="1013" w:type="dxa"/>
                          </w:tcPr>
                          <w:p>
                            <w:pPr>
                              <w:pStyle w:val="TableParagraph"/>
                              <w:spacing w:before="91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1,28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103"/>
        <w:ind w:left="10103" w:right="-7"/>
      </w:pP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лет</w:t>
      </w:r>
    </w:p>
    <w:p>
      <w:pPr>
        <w:pStyle w:val="BodyText"/>
        <w:spacing w:line="225" w:lineRule="auto" w:before="204"/>
        <w:ind w:left="10103" w:right="-7"/>
      </w:pP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0</w:t>
      </w:r>
      <w:r>
        <w:rPr>
          <w:spacing w:val="-1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18 </w:t>
      </w:r>
      <w:r>
        <w:rPr>
          <w:spacing w:val="-7"/>
        </w:rPr>
        <w:t>лет</w:t>
      </w:r>
    </w:p>
    <w:p>
      <w:pPr>
        <w:pStyle w:val="BodyText"/>
        <w:spacing w:before="94"/>
        <w:ind w:left="872"/>
      </w:pPr>
      <w:r>
        <w:rPr/>
        <w:br w:type="column"/>
      </w:r>
      <w:r>
        <w:rPr>
          <w:spacing w:val="-4"/>
        </w:rPr>
        <w:t>1,11</w:t>
      </w:r>
    </w:p>
    <w:p>
      <w:pPr>
        <w:pStyle w:val="BodyText"/>
        <w:spacing w:before="172"/>
      </w:pPr>
    </w:p>
    <w:p>
      <w:pPr>
        <w:pStyle w:val="BodyText"/>
        <w:ind w:left="872"/>
      </w:pPr>
      <w:r>
        <w:rPr>
          <w:spacing w:val="-4"/>
        </w:rPr>
        <w:t>1,25</w:t>
      </w:r>
    </w:p>
    <w:p>
      <w:pPr>
        <w:pStyle w:val="BodyText"/>
        <w:spacing w:before="172"/>
      </w:pPr>
    </w:p>
    <w:p>
      <w:pPr>
        <w:pStyle w:val="BodyText"/>
        <w:ind w:left="872"/>
      </w:pPr>
      <w:r>
        <w:rPr>
          <w:spacing w:val="-4"/>
        </w:rPr>
        <w:t>1,44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12033" w:space="40"/>
            <w:col w:w="1791"/>
          </w:cols>
        </w:sectPr>
      </w:pPr>
    </w:p>
    <w:p>
      <w:pPr>
        <w:pStyle w:val="BodyText"/>
        <w:tabs>
          <w:tab w:pos="1667" w:val="left" w:leader="none"/>
        </w:tabs>
        <w:spacing w:before="188"/>
        <w:ind w:right="488"/>
        <w:jc w:val="right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1,78</w:t>
      </w:r>
    </w:p>
    <w:p>
      <w:pPr>
        <w:pStyle w:val="BodyText"/>
        <w:spacing w:after="0"/>
        <w:jc w:val="right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1936"/>
        <w:gridCol w:w="4438"/>
        <w:gridCol w:w="4754"/>
        <w:gridCol w:w="1260"/>
      </w:tblGrid>
      <w:tr>
        <w:trPr>
          <w:trHeight w:val="6342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st24.002</w:t>
            </w:r>
          </w:p>
        </w:tc>
        <w:tc>
          <w:tcPr>
            <w:tcW w:w="1936" w:type="dxa"/>
          </w:tcPr>
          <w:p>
            <w:pPr>
              <w:pStyle w:val="TableParagraph"/>
              <w:spacing w:line="225" w:lineRule="auto" w:before="3"/>
              <w:ind w:left="94"/>
              <w:rPr>
                <w:sz w:val="24"/>
              </w:rPr>
            </w:pPr>
            <w:r>
              <w:rPr>
                <w:sz w:val="24"/>
              </w:rPr>
              <w:t>Артропатии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спондилопатии</w:t>
            </w:r>
          </w:p>
        </w:tc>
        <w:tc>
          <w:tcPr>
            <w:tcW w:w="4438" w:type="dxa"/>
          </w:tcPr>
          <w:p>
            <w:pPr>
              <w:pStyle w:val="TableParagraph"/>
              <w:spacing w:line="258" w:lineRule="exact"/>
              <w:ind w:left="266"/>
              <w:rPr>
                <w:sz w:val="24"/>
              </w:rPr>
            </w:pPr>
            <w:r>
              <w:rPr>
                <w:sz w:val="24"/>
              </w:rPr>
              <w:t>I00, M00, M00.0, M00.1, </w:t>
            </w:r>
            <w:r>
              <w:rPr>
                <w:spacing w:val="-2"/>
                <w:sz w:val="24"/>
              </w:rPr>
              <w:t>M00.2,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M00.8, M00.9, M01, </w:t>
            </w:r>
            <w:r>
              <w:rPr>
                <w:spacing w:val="-2"/>
                <w:sz w:val="24"/>
              </w:rPr>
              <w:t>M01.0,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M01.2, M01.3, M01.4, </w:t>
            </w:r>
            <w:r>
              <w:rPr>
                <w:spacing w:val="-2"/>
                <w:sz w:val="24"/>
              </w:rPr>
              <w:t>M01.5,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M01.6, M01.8, M02, </w:t>
            </w:r>
            <w:r>
              <w:rPr>
                <w:spacing w:val="-2"/>
                <w:sz w:val="24"/>
              </w:rPr>
              <w:t>M02.0,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M02.1, M02.2, M02.3, </w:t>
            </w:r>
            <w:r>
              <w:rPr>
                <w:spacing w:val="-2"/>
                <w:sz w:val="24"/>
              </w:rPr>
              <w:t>M02.8,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M02.9, M03, M03.0, </w:t>
            </w:r>
            <w:r>
              <w:rPr>
                <w:spacing w:val="-2"/>
                <w:sz w:val="24"/>
              </w:rPr>
              <w:t>M03.2,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M03.6, M05, M05.0, </w:t>
            </w:r>
            <w:r>
              <w:rPr>
                <w:spacing w:val="-2"/>
                <w:sz w:val="24"/>
              </w:rPr>
              <w:t>M05.1,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M05.2, M05.3, M05.8, </w:t>
            </w:r>
            <w:r>
              <w:rPr>
                <w:spacing w:val="-2"/>
                <w:sz w:val="24"/>
              </w:rPr>
              <w:t>M05.9,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M06.0, M06.1, M06.2, </w:t>
            </w:r>
            <w:r>
              <w:rPr>
                <w:spacing w:val="-2"/>
                <w:sz w:val="24"/>
              </w:rPr>
              <w:t>M06.3,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M06.4, M06.8, M06.9, </w:t>
            </w:r>
            <w:r>
              <w:rPr>
                <w:spacing w:val="-4"/>
                <w:sz w:val="24"/>
              </w:rPr>
              <w:t>M07,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M07.0, M07.1, M07.2, </w:t>
            </w:r>
            <w:r>
              <w:rPr>
                <w:spacing w:val="-2"/>
                <w:sz w:val="24"/>
              </w:rPr>
              <w:t>M07.3,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M07.4, M07.5, M07.6, </w:t>
            </w:r>
            <w:r>
              <w:rPr>
                <w:spacing w:val="-2"/>
                <w:sz w:val="24"/>
              </w:rPr>
              <w:t>M08.0,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M08.1, M08.2, M08.3, </w:t>
            </w:r>
            <w:r>
              <w:rPr>
                <w:spacing w:val="-2"/>
                <w:sz w:val="24"/>
              </w:rPr>
              <w:t>M08.4,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M08.8, M08.9, M10, </w:t>
            </w:r>
            <w:r>
              <w:rPr>
                <w:spacing w:val="-2"/>
                <w:sz w:val="24"/>
              </w:rPr>
              <w:t>M10.0,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M10.1, M10.2, M10.3, </w:t>
            </w:r>
            <w:r>
              <w:rPr>
                <w:spacing w:val="-2"/>
                <w:sz w:val="24"/>
              </w:rPr>
              <w:t>M10.4,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M10.9, M11, M11.0, </w:t>
            </w:r>
            <w:r>
              <w:rPr>
                <w:spacing w:val="-2"/>
                <w:sz w:val="24"/>
              </w:rPr>
              <w:t>M11.1,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M11.2, M11.8, M11.9, </w:t>
            </w:r>
            <w:r>
              <w:rPr>
                <w:spacing w:val="-4"/>
                <w:sz w:val="24"/>
              </w:rPr>
              <w:t>M12,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M12.0, M12.1, M12.2, </w:t>
            </w:r>
            <w:r>
              <w:rPr>
                <w:spacing w:val="-2"/>
                <w:sz w:val="24"/>
              </w:rPr>
              <w:t>M12.3,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M12.4, M12.5, M12.8, </w:t>
            </w:r>
            <w:r>
              <w:rPr>
                <w:spacing w:val="-4"/>
                <w:sz w:val="24"/>
              </w:rPr>
              <w:t>M13,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M13.0, M13.1, M13.8, </w:t>
            </w:r>
            <w:r>
              <w:rPr>
                <w:spacing w:val="-2"/>
                <w:sz w:val="24"/>
              </w:rPr>
              <w:t>M13.9,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M14, M14.0, M14.1, </w:t>
            </w:r>
            <w:r>
              <w:rPr>
                <w:spacing w:val="-2"/>
                <w:sz w:val="24"/>
              </w:rPr>
              <w:t>M14.2,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M14.3, M14.4, M14.5, </w:t>
            </w:r>
            <w:r>
              <w:rPr>
                <w:spacing w:val="-2"/>
                <w:sz w:val="24"/>
              </w:rPr>
              <w:t>M14.6,</w:t>
            </w:r>
          </w:p>
          <w:p>
            <w:pPr>
              <w:pStyle w:val="TableParagraph"/>
              <w:spacing w:line="225" w:lineRule="auto" w:before="6"/>
              <w:ind w:left="266" w:right="1254"/>
              <w:rPr>
                <w:sz w:val="24"/>
              </w:rPr>
            </w:pPr>
            <w:r>
              <w:rPr>
                <w:spacing w:val="-2"/>
                <w:sz w:val="24"/>
              </w:rPr>
              <w:t>M14.8,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M36.1,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M36.2,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M36.3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M36.4, M45, M46.8, M46.9</w:t>
            </w:r>
          </w:p>
        </w:tc>
        <w:tc>
          <w:tcPr>
            <w:tcW w:w="4754" w:type="dxa"/>
          </w:tcPr>
          <w:p>
            <w:pPr>
              <w:pStyle w:val="TableParagraph"/>
              <w:tabs>
                <w:tab w:pos="3069" w:val="left" w:leader="none"/>
              </w:tabs>
              <w:spacing w:line="272" w:lineRule="exact"/>
              <w:ind w:left="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1,67</w:t>
            </w:r>
          </w:p>
        </w:tc>
      </w:tr>
      <w:tr>
        <w:trPr>
          <w:trHeight w:val="2175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st24.003</w:t>
            </w:r>
          </w:p>
        </w:tc>
        <w:tc>
          <w:tcPr>
            <w:tcW w:w="1936" w:type="dxa"/>
          </w:tcPr>
          <w:p>
            <w:pPr>
              <w:pStyle w:val="TableParagraph"/>
              <w:spacing w:line="225" w:lineRule="auto" w:before="103"/>
              <w:ind w:left="94" w:right="2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Ревматически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z w:val="24"/>
              </w:rPr>
              <w:t>рдца</w:t>
            </w:r>
            <w:r>
              <w:rPr>
                <w:sz w:val="24"/>
              </w:rPr>
              <w:t> (уровень 1)</w:t>
            </w:r>
          </w:p>
        </w:tc>
        <w:tc>
          <w:tcPr>
            <w:tcW w:w="4438" w:type="dxa"/>
          </w:tcPr>
          <w:p>
            <w:pPr>
              <w:pStyle w:val="TableParagraph"/>
              <w:spacing w:line="269" w:lineRule="exact" w:before="88"/>
              <w:ind w:left="266"/>
              <w:rPr>
                <w:sz w:val="24"/>
              </w:rPr>
            </w:pPr>
            <w:r>
              <w:rPr>
                <w:sz w:val="24"/>
              </w:rPr>
              <w:t>I01, I01.0, I01.1, I01.2, </w:t>
            </w:r>
            <w:r>
              <w:rPr>
                <w:spacing w:val="-2"/>
                <w:sz w:val="24"/>
              </w:rPr>
              <w:t>I01.8,</w:t>
            </w:r>
          </w:p>
          <w:p>
            <w:pPr>
              <w:pStyle w:val="TableParagraph"/>
              <w:spacing w:line="261" w:lineRule="exact"/>
              <w:ind w:left="266"/>
              <w:rPr>
                <w:sz w:val="24"/>
              </w:rPr>
            </w:pPr>
            <w:r>
              <w:rPr>
                <w:sz w:val="24"/>
              </w:rPr>
              <w:t>I01.9, I02, I02.0, I02.9, I05, </w:t>
            </w:r>
            <w:r>
              <w:rPr>
                <w:spacing w:val="-2"/>
                <w:sz w:val="24"/>
              </w:rPr>
              <w:t>I05.0,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I05.1, I05.2, I05.8, I05.9, </w:t>
            </w:r>
            <w:r>
              <w:rPr>
                <w:spacing w:val="-4"/>
                <w:sz w:val="24"/>
              </w:rPr>
              <w:t>I06,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I06.0, I06.1, I06.2, I06.8, </w:t>
            </w:r>
            <w:r>
              <w:rPr>
                <w:spacing w:val="-2"/>
                <w:sz w:val="24"/>
              </w:rPr>
              <w:t>I06.9,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I07, I07.0, I07.1, I07.2, </w:t>
            </w:r>
            <w:r>
              <w:rPr>
                <w:spacing w:val="-2"/>
                <w:sz w:val="24"/>
              </w:rPr>
              <w:t>I07.8,</w:t>
            </w:r>
          </w:p>
          <w:p>
            <w:pPr>
              <w:pStyle w:val="TableParagraph"/>
              <w:spacing w:line="260" w:lineRule="exact"/>
              <w:ind w:left="266"/>
              <w:rPr>
                <w:sz w:val="24"/>
              </w:rPr>
            </w:pPr>
            <w:r>
              <w:rPr>
                <w:sz w:val="24"/>
              </w:rPr>
              <w:t>I07.9, I08, I08.0, T08.1, </w:t>
            </w:r>
            <w:r>
              <w:rPr>
                <w:spacing w:val="-2"/>
                <w:sz w:val="24"/>
              </w:rPr>
              <w:t>I08.2,</w:t>
            </w:r>
          </w:p>
          <w:p>
            <w:pPr>
              <w:pStyle w:val="TableParagraph"/>
              <w:spacing w:line="255" w:lineRule="exact"/>
              <w:ind w:left="266"/>
              <w:rPr>
                <w:sz w:val="24"/>
              </w:rPr>
            </w:pPr>
            <w:r>
              <w:rPr>
                <w:sz w:val="24"/>
              </w:rPr>
              <w:t>I08.3, I08.8, I08.9, I09, </w:t>
            </w:r>
            <w:r>
              <w:rPr>
                <w:spacing w:val="-2"/>
                <w:sz w:val="24"/>
              </w:rPr>
              <w:t>I09.0,</w:t>
            </w:r>
          </w:p>
          <w:p>
            <w:pPr>
              <w:pStyle w:val="TableParagraph"/>
              <w:spacing w:line="243" w:lineRule="exact"/>
              <w:ind w:left="266"/>
              <w:rPr>
                <w:sz w:val="24"/>
              </w:rPr>
            </w:pPr>
            <w:r>
              <w:rPr>
                <w:sz w:val="24"/>
              </w:rPr>
              <w:t>I09.1, I09.2, I09.8, </w:t>
            </w:r>
            <w:r>
              <w:rPr>
                <w:spacing w:val="-2"/>
                <w:sz w:val="24"/>
              </w:rPr>
              <w:t>I09.9</w:t>
            </w:r>
          </w:p>
        </w:tc>
        <w:tc>
          <w:tcPr>
            <w:tcW w:w="4754" w:type="dxa"/>
          </w:tcPr>
          <w:p>
            <w:pPr>
              <w:pStyle w:val="TableParagraph"/>
              <w:tabs>
                <w:tab w:pos="3069" w:val="left" w:leader="none"/>
              </w:tabs>
              <w:spacing w:before="94"/>
              <w:ind w:left="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4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0,87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26"/>
        <w:gridCol w:w="3538"/>
        <w:gridCol w:w="3803"/>
        <w:gridCol w:w="1761"/>
        <w:gridCol w:w="1260"/>
      </w:tblGrid>
      <w:tr>
        <w:trPr>
          <w:trHeight w:val="2187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st24.004</w:t>
            </w:r>
          </w:p>
        </w:tc>
        <w:tc>
          <w:tcPr>
            <w:tcW w:w="2026" w:type="dxa"/>
          </w:tcPr>
          <w:p>
            <w:pPr>
              <w:pStyle w:val="TableParagraph"/>
              <w:spacing w:line="225" w:lineRule="auto" w:before="3"/>
              <w:ind w:left="94" w:right="35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Ревматически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се</w:t>
            </w:r>
            <w:r>
              <w:rPr>
                <w:sz w:val="24"/>
              </w:rPr>
              <w:t>рдца</w:t>
            </w:r>
            <w:r>
              <w:rPr>
                <w:sz w:val="24"/>
              </w:rPr>
              <w:t> (уровень 2)</w:t>
            </w:r>
          </w:p>
        </w:tc>
        <w:tc>
          <w:tcPr>
            <w:tcW w:w="3538" w:type="dxa"/>
          </w:tcPr>
          <w:p>
            <w:pPr>
              <w:pStyle w:val="TableParagraph"/>
              <w:spacing w:line="258" w:lineRule="exact"/>
              <w:ind w:left="176"/>
              <w:rPr>
                <w:sz w:val="24"/>
              </w:rPr>
            </w:pPr>
            <w:r>
              <w:rPr>
                <w:sz w:val="24"/>
              </w:rPr>
              <w:t>I01, I01.0, I01.1, I01.2, </w:t>
            </w:r>
            <w:r>
              <w:rPr>
                <w:spacing w:val="-2"/>
                <w:sz w:val="24"/>
              </w:rPr>
              <w:t>I01.8,</w:t>
            </w:r>
          </w:p>
          <w:p>
            <w:pPr>
              <w:pStyle w:val="TableParagraph"/>
              <w:spacing w:line="260" w:lineRule="exact"/>
              <w:ind w:left="176"/>
              <w:rPr>
                <w:sz w:val="24"/>
              </w:rPr>
            </w:pPr>
            <w:r>
              <w:rPr>
                <w:sz w:val="24"/>
              </w:rPr>
              <w:t>I01.9, I02, I02.0, I02.9, I05, </w:t>
            </w:r>
            <w:r>
              <w:rPr>
                <w:spacing w:val="-2"/>
                <w:sz w:val="24"/>
              </w:rPr>
              <w:t>I05.0,</w:t>
            </w:r>
          </w:p>
          <w:p>
            <w:pPr>
              <w:pStyle w:val="TableParagraph"/>
              <w:spacing w:line="260" w:lineRule="exact"/>
              <w:ind w:left="176"/>
              <w:rPr>
                <w:sz w:val="24"/>
              </w:rPr>
            </w:pPr>
            <w:r>
              <w:rPr>
                <w:sz w:val="24"/>
              </w:rPr>
              <w:t>I05.1, I05.2, I05.8, I05.9, </w:t>
            </w:r>
            <w:r>
              <w:rPr>
                <w:spacing w:val="-4"/>
                <w:sz w:val="24"/>
              </w:rPr>
              <w:t>I06,</w:t>
            </w:r>
          </w:p>
          <w:p>
            <w:pPr>
              <w:pStyle w:val="TableParagraph"/>
              <w:spacing w:line="260" w:lineRule="exact"/>
              <w:ind w:left="176"/>
              <w:rPr>
                <w:sz w:val="24"/>
              </w:rPr>
            </w:pPr>
            <w:r>
              <w:rPr>
                <w:sz w:val="24"/>
              </w:rPr>
              <w:t>I06.0, I06.1, I06.2, I06.8, </w:t>
            </w:r>
            <w:r>
              <w:rPr>
                <w:spacing w:val="-2"/>
                <w:sz w:val="24"/>
              </w:rPr>
              <w:t>I06.9,</w:t>
            </w:r>
          </w:p>
          <w:p>
            <w:pPr>
              <w:pStyle w:val="TableParagraph"/>
              <w:spacing w:line="260" w:lineRule="exact"/>
              <w:ind w:left="176"/>
              <w:rPr>
                <w:sz w:val="24"/>
              </w:rPr>
            </w:pPr>
            <w:r>
              <w:rPr>
                <w:sz w:val="24"/>
              </w:rPr>
              <w:t>I07, I07.0, I07.1, I07.2, </w:t>
            </w:r>
            <w:r>
              <w:rPr>
                <w:spacing w:val="-2"/>
                <w:sz w:val="24"/>
              </w:rPr>
              <w:t>I07.8,</w:t>
            </w:r>
          </w:p>
          <w:p>
            <w:pPr>
              <w:pStyle w:val="TableParagraph"/>
              <w:spacing w:line="260" w:lineRule="exact"/>
              <w:ind w:left="176"/>
              <w:rPr>
                <w:sz w:val="24"/>
              </w:rPr>
            </w:pPr>
            <w:r>
              <w:rPr>
                <w:sz w:val="24"/>
              </w:rPr>
              <w:t>I07.9, I08, I08.0, I08.1, </w:t>
            </w:r>
            <w:r>
              <w:rPr>
                <w:spacing w:val="-2"/>
                <w:sz w:val="24"/>
              </w:rPr>
              <w:t>I08.2,</w:t>
            </w:r>
          </w:p>
          <w:p>
            <w:pPr>
              <w:pStyle w:val="TableParagraph"/>
              <w:spacing w:line="263" w:lineRule="exact"/>
              <w:ind w:left="176"/>
              <w:rPr>
                <w:sz w:val="24"/>
              </w:rPr>
            </w:pPr>
            <w:r>
              <w:rPr>
                <w:sz w:val="24"/>
              </w:rPr>
              <w:t>I08.3, I08.8, I08.9, I09, </w:t>
            </w:r>
            <w:r>
              <w:rPr>
                <w:spacing w:val="-2"/>
                <w:sz w:val="24"/>
              </w:rPr>
              <w:t>I09.0,</w:t>
            </w:r>
          </w:p>
          <w:p>
            <w:pPr>
              <w:pStyle w:val="TableParagraph"/>
              <w:spacing w:line="271" w:lineRule="exact"/>
              <w:ind w:left="176"/>
              <w:rPr>
                <w:sz w:val="24"/>
              </w:rPr>
            </w:pPr>
            <w:r>
              <w:rPr>
                <w:sz w:val="24"/>
              </w:rPr>
              <w:t>I09.1, I09.2, I09.8, </w:t>
            </w:r>
            <w:r>
              <w:rPr>
                <w:spacing w:val="-2"/>
                <w:sz w:val="24"/>
              </w:rPr>
              <w:t>I09.9</w:t>
            </w:r>
          </w:p>
        </w:tc>
        <w:tc>
          <w:tcPr>
            <w:tcW w:w="3803" w:type="dxa"/>
          </w:tcPr>
          <w:p>
            <w:pPr>
              <w:pStyle w:val="TableParagraph"/>
              <w:spacing w:line="225" w:lineRule="auto" w:before="3"/>
              <w:ind w:left="71"/>
              <w:rPr>
                <w:sz w:val="24"/>
              </w:rPr>
            </w:pPr>
            <w:hyperlink r:id="rId639">
              <w:r>
                <w:rPr>
                  <w:color w:val="0000FF"/>
                  <w:spacing w:val="-2"/>
                  <w:sz w:val="24"/>
                </w:rPr>
                <w:t>A06.09.005.002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40">
              <w:r>
                <w:rPr>
                  <w:color w:val="0000FF"/>
                  <w:spacing w:val="-2"/>
                  <w:sz w:val="24"/>
                </w:rPr>
                <w:t>A06.10.006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41">
              <w:r>
                <w:rPr>
                  <w:color w:val="0000FF"/>
                  <w:spacing w:val="-2"/>
                  <w:sz w:val="24"/>
                </w:rPr>
                <w:t>A06.10.006.002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44">
              <w:r>
                <w:rPr>
                  <w:color w:val="0000FF"/>
                  <w:spacing w:val="-2"/>
                  <w:sz w:val="24"/>
                </w:rPr>
                <w:t>A11.10.001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45">
              <w:r>
                <w:rPr>
                  <w:color w:val="0000FF"/>
                  <w:sz w:val="24"/>
                </w:rPr>
                <w:t>A11.10.003</w:t>
              </w:r>
            </w:hyperlink>
            <w:r>
              <w:rPr>
                <w:sz w:val="24"/>
              </w:rPr>
              <w:t>, </w:t>
            </w:r>
            <w:hyperlink r:id="rId648">
              <w:r>
                <w:rPr>
                  <w:color w:val="0000FF"/>
                  <w:sz w:val="24"/>
                </w:rPr>
                <w:t>A17.10.001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49">
              <w:r>
                <w:rPr>
                  <w:color w:val="0000FF"/>
                  <w:spacing w:val="-2"/>
                  <w:sz w:val="24"/>
                </w:rPr>
                <w:t>A17.10.001.001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50">
              <w:r>
                <w:rPr>
                  <w:color w:val="0000FF"/>
                  <w:spacing w:val="-2"/>
                  <w:sz w:val="24"/>
                </w:rPr>
                <w:t>A17.10.002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51">
              <w:r>
                <w:rPr>
                  <w:color w:val="0000FF"/>
                  <w:spacing w:val="-2"/>
                  <w:sz w:val="24"/>
                </w:rPr>
                <w:t>A17.10.002.001</w:t>
              </w:r>
            </w:hyperlink>
          </w:p>
        </w:tc>
        <w:tc>
          <w:tcPr>
            <w:tcW w:w="1761" w:type="dxa"/>
          </w:tcPr>
          <w:p>
            <w:pPr>
              <w:pStyle w:val="TableParagraph"/>
              <w:spacing w:line="272" w:lineRule="exact"/>
              <w:ind w:lef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1,57</w:t>
            </w:r>
          </w:p>
        </w:tc>
      </w:tr>
      <w:tr>
        <w:trPr>
          <w:trHeight w:val="718" w:hRule="atLeast"/>
        </w:trPr>
        <w:tc>
          <w:tcPr>
            <w:tcW w:w="951" w:type="dxa"/>
          </w:tcPr>
          <w:p>
            <w:pPr>
              <w:pStyle w:val="TableParagraph"/>
              <w:spacing w:before="89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st25</w:t>
            </w:r>
          </w:p>
        </w:tc>
        <w:tc>
          <w:tcPr>
            <w:tcW w:w="2026" w:type="dxa"/>
          </w:tcPr>
          <w:p>
            <w:pPr>
              <w:pStyle w:val="TableParagraph"/>
              <w:spacing w:line="225" w:lineRule="auto" w:before="99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Сердечно-</w:t>
            </w:r>
            <w:r>
              <w:rPr>
                <w:spacing w:val="-4"/>
                <w:sz w:val="24"/>
              </w:rPr>
              <w:t>сосуд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стая хирургия</w:t>
            </w:r>
          </w:p>
        </w:tc>
        <w:tc>
          <w:tcPr>
            <w:tcW w:w="35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spacing w:before="89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1,18</w:t>
            </w:r>
          </w:p>
        </w:tc>
      </w:tr>
      <w:tr>
        <w:trPr>
          <w:trHeight w:val="1760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st25.001</w:t>
            </w:r>
          </w:p>
        </w:tc>
        <w:tc>
          <w:tcPr>
            <w:tcW w:w="2026" w:type="dxa"/>
          </w:tcPr>
          <w:p>
            <w:pPr>
              <w:pStyle w:val="TableParagraph"/>
              <w:spacing w:line="225" w:lineRule="auto" w:before="104"/>
              <w:ind w:left="94"/>
              <w:rPr>
                <w:sz w:val="24"/>
              </w:rPr>
            </w:pPr>
            <w:r>
              <w:rPr>
                <w:sz w:val="24"/>
              </w:rPr>
              <w:t>Флебит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тромбофлебит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варикозно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расширение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ве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2"/>
                <w:sz w:val="24"/>
              </w:rPr>
              <w:t> нижни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конечностей</w:t>
            </w:r>
          </w:p>
        </w:tc>
        <w:tc>
          <w:tcPr>
            <w:tcW w:w="3538" w:type="dxa"/>
          </w:tcPr>
          <w:p>
            <w:pPr>
              <w:pStyle w:val="TableParagraph"/>
              <w:spacing w:line="269" w:lineRule="exact" w:before="88"/>
              <w:ind w:left="176"/>
              <w:rPr>
                <w:sz w:val="24"/>
              </w:rPr>
            </w:pPr>
            <w:r>
              <w:rPr>
                <w:sz w:val="24"/>
              </w:rPr>
              <w:t>I80, I80.0, I80.1, I80.2, </w:t>
            </w:r>
            <w:r>
              <w:rPr>
                <w:spacing w:val="-2"/>
                <w:sz w:val="24"/>
              </w:rPr>
              <w:t>I80.3,</w:t>
            </w:r>
          </w:p>
          <w:p>
            <w:pPr>
              <w:pStyle w:val="TableParagraph"/>
              <w:spacing w:line="264" w:lineRule="exact"/>
              <w:ind w:left="176"/>
              <w:rPr>
                <w:sz w:val="24"/>
              </w:rPr>
            </w:pPr>
            <w:r>
              <w:rPr>
                <w:sz w:val="24"/>
              </w:rPr>
              <w:t>I80.8, I80.9, I83, I83.0, </w:t>
            </w:r>
            <w:r>
              <w:rPr>
                <w:spacing w:val="-2"/>
                <w:sz w:val="24"/>
              </w:rPr>
              <w:t>I83.1,</w:t>
            </w:r>
          </w:p>
          <w:p>
            <w:pPr>
              <w:pStyle w:val="TableParagraph"/>
              <w:spacing w:line="271" w:lineRule="exact"/>
              <w:ind w:left="176"/>
              <w:rPr>
                <w:sz w:val="24"/>
              </w:rPr>
            </w:pPr>
            <w:r>
              <w:rPr>
                <w:sz w:val="24"/>
              </w:rPr>
              <w:t>I83.2, I83.9, I86.8, I87.0, </w:t>
            </w:r>
            <w:r>
              <w:rPr>
                <w:spacing w:val="-2"/>
                <w:sz w:val="24"/>
              </w:rPr>
              <w:t>I87.2</w:t>
            </w:r>
          </w:p>
        </w:tc>
        <w:tc>
          <w:tcPr>
            <w:tcW w:w="3803" w:type="dxa"/>
          </w:tcPr>
          <w:p>
            <w:pPr>
              <w:pStyle w:val="TableParagraph"/>
              <w:spacing w:before="95"/>
              <w:ind w:left="168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61" w:type="dxa"/>
          </w:tcPr>
          <w:p>
            <w:pPr>
              <w:pStyle w:val="TableParagraph"/>
              <w:spacing w:before="95"/>
              <w:ind w:lef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5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0,85</w:t>
            </w:r>
          </w:p>
        </w:tc>
      </w:tr>
      <w:tr>
        <w:trPr>
          <w:trHeight w:val="1506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st25.002</w:t>
            </w:r>
          </w:p>
        </w:tc>
        <w:tc>
          <w:tcPr>
            <w:tcW w:w="2026" w:type="dxa"/>
          </w:tcPr>
          <w:p>
            <w:pPr>
              <w:pStyle w:val="TableParagraph"/>
              <w:spacing w:line="225" w:lineRule="auto" w:before="106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Другие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болезни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врожденны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аномалии вен</w:t>
            </w:r>
          </w:p>
        </w:tc>
        <w:tc>
          <w:tcPr>
            <w:tcW w:w="3538" w:type="dxa"/>
          </w:tcPr>
          <w:p>
            <w:pPr>
              <w:pStyle w:val="TableParagraph"/>
              <w:spacing w:line="269" w:lineRule="exact" w:before="90"/>
              <w:ind w:left="176"/>
              <w:rPr>
                <w:sz w:val="24"/>
              </w:rPr>
            </w:pPr>
            <w:r>
              <w:rPr>
                <w:sz w:val="24"/>
              </w:rPr>
              <w:t>I82, I82.0, I82.1, I82.2, </w:t>
            </w:r>
            <w:r>
              <w:rPr>
                <w:spacing w:val="-2"/>
                <w:sz w:val="24"/>
              </w:rPr>
              <w:t>I82.3,</w:t>
            </w:r>
          </w:p>
          <w:p>
            <w:pPr>
              <w:pStyle w:val="TableParagraph"/>
              <w:spacing w:line="261" w:lineRule="exact"/>
              <w:ind w:left="176"/>
              <w:rPr>
                <w:sz w:val="24"/>
              </w:rPr>
            </w:pPr>
            <w:r>
              <w:rPr>
                <w:sz w:val="24"/>
              </w:rPr>
              <w:t>I82.8, I82.9, I87, I87.1, </w:t>
            </w:r>
            <w:r>
              <w:rPr>
                <w:spacing w:val="-2"/>
                <w:sz w:val="24"/>
              </w:rPr>
              <w:t>I87.8,</w:t>
            </w:r>
          </w:p>
          <w:p>
            <w:pPr>
              <w:pStyle w:val="TableParagraph"/>
              <w:spacing w:line="260" w:lineRule="exact"/>
              <w:ind w:left="176"/>
              <w:rPr>
                <w:sz w:val="24"/>
              </w:rPr>
            </w:pPr>
            <w:r>
              <w:rPr>
                <w:sz w:val="24"/>
              </w:rPr>
              <w:t>I87.9, Q26, Q26.0, Q26.1, </w:t>
            </w:r>
            <w:r>
              <w:rPr>
                <w:spacing w:val="-2"/>
                <w:sz w:val="24"/>
              </w:rPr>
              <w:t>Q26.2,</w:t>
            </w:r>
          </w:p>
          <w:p>
            <w:pPr>
              <w:pStyle w:val="TableParagraph"/>
              <w:spacing w:line="225" w:lineRule="auto" w:before="6"/>
              <w:ind w:left="176" w:right="13"/>
              <w:rPr>
                <w:sz w:val="24"/>
              </w:rPr>
            </w:pPr>
            <w:r>
              <w:rPr>
                <w:spacing w:val="-2"/>
                <w:sz w:val="24"/>
              </w:rPr>
              <w:t>Q26.3,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Q26.4,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Q26.5,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Q26.6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Q26.8, Q26.9, Q27.4</w:t>
            </w:r>
          </w:p>
        </w:tc>
        <w:tc>
          <w:tcPr>
            <w:tcW w:w="3803" w:type="dxa"/>
          </w:tcPr>
          <w:p>
            <w:pPr>
              <w:pStyle w:val="TableParagraph"/>
              <w:spacing w:before="97"/>
              <w:ind w:left="168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61" w:type="dxa"/>
          </w:tcPr>
          <w:p>
            <w:pPr>
              <w:pStyle w:val="TableParagraph"/>
              <w:spacing w:before="97"/>
              <w:ind w:lef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7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1,32</w:t>
            </w:r>
          </w:p>
        </w:tc>
      </w:tr>
      <w:tr>
        <w:trPr>
          <w:trHeight w:val="2696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st25.003</w:t>
            </w:r>
          </w:p>
        </w:tc>
        <w:tc>
          <w:tcPr>
            <w:tcW w:w="2026" w:type="dxa"/>
          </w:tcPr>
          <w:p>
            <w:pPr>
              <w:pStyle w:val="TableParagraph"/>
              <w:spacing w:line="225" w:lineRule="auto" w:before="104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артерий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артериол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капилляров</w:t>
            </w:r>
          </w:p>
        </w:tc>
        <w:tc>
          <w:tcPr>
            <w:tcW w:w="3538" w:type="dxa"/>
          </w:tcPr>
          <w:p>
            <w:pPr>
              <w:pStyle w:val="TableParagraph"/>
              <w:spacing w:line="269" w:lineRule="exact" w:before="88"/>
              <w:ind w:left="176"/>
              <w:rPr>
                <w:sz w:val="24"/>
              </w:rPr>
            </w:pPr>
            <w:r>
              <w:rPr>
                <w:sz w:val="24"/>
              </w:rPr>
              <w:t>I70, I70.0, I70.1, I70.2, </w:t>
            </w:r>
            <w:r>
              <w:rPr>
                <w:spacing w:val="-2"/>
                <w:sz w:val="24"/>
              </w:rPr>
              <w:t>I70.8,</w:t>
            </w:r>
          </w:p>
          <w:p>
            <w:pPr>
              <w:pStyle w:val="TableParagraph"/>
              <w:spacing w:line="261" w:lineRule="exact"/>
              <w:ind w:left="176"/>
              <w:rPr>
                <w:sz w:val="24"/>
              </w:rPr>
            </w:pPr>
            <w:r>
              <w:rPr>
                <w:sz w:val="24"/>
              </w:rPr>
              <w:t>I70.9, I71, I71.0, I71.1, </w:t>
            </w:r>
            <w:r>
              <w:rPr>
                <w:spacing w:val="-2"/>
                <w:sz w:val="24"/>
              </w:rPr>
              <w:t>I71.2,</w:t>
            </w:r>
          </w:p>
          <w:p>
            <w:pPr>
              <w:pStyle w:val="TableParagraph"/>
              <w:spacing w:line="260" w:lineRule="exact"/>
              <w:ind w:left="176"/>
              <w:rPr>
                <w:sz w:val="24"/>
              </w:rPr>
            </w:pPr>
            <w:r>
              <w:rPr>
                <w:sz w:val="24"/>
              </w:rPr>
              <w:t>I71.3, I71.4, I71.5, I71.6, </w:t>
            </w:r>
            <w:r>
              <w:rPr>
                <w:spacing w:val="-2"/>
                <w:sz w:val="24"/>
              </w:rPr>
              <w:t>I71.8,</w:t>
            </w:r>
          </w:p>
          <w:p>
            <w:pPr>
              <w:pStyle w:val="TableParagraph"/>
              <w:spacing w:line="260" w:lineRule="exact"/>
              <w:ind w:left="176"/>
              <w:rPr>
                <w:sz w:val="24"/>
              </w:rPr>
            </w:pPr>
            <w:r>
              <w:rPr>
                <w:sz w:val="24"/>
              </w:rPr>
              <w:t>I71.9, I72, I72.0, I72.1, </w:t>
            </w:r>
            <w:r>
              <w:rPr>
                <w:spacing w:val="-2"/>
                <w:sz w:val="24"/>
              </w:rPr>
              <w:t>I72.2,</w:t>
            </w:r>
          </w:p>
          <w:p>
            <w:pPr>
              <w:pStyle w:val="TableParagraph"/>
              <w:spacing w:line="260" w:lineRule="exact"/>
              <w:ind w:left="176"/>
              <w:rPr>
                <w:sz w:val="24"/>
              </w:rPr>
            </w:pPr>
            <w:r>
              <w:rPr>
                <w:sz w:val="24"/>
              </w:rPr>
              <w:t>I72.3, I72.4, I72.5, I72.6, </w:t>
            </w:r>
            <w:r>
              <w:rPr>
                <w:spacing w:val="-2"/>
                <w:sz w:val="24"/>
              </w:rPr>
              <w:t>I72.8,</w:t>
            </w:r>
          </w:p>
          <w:p>
            <w:pPr>
              <w:pStyle w:val="TableParagraph"/>
              <w:spacing w:line="260" w:lineRule="exact"/>
              <w:ind w:left="176"/>
              <w:rPr>
                <w:sz w:val="24"/>
              </w:rPr>
            </w:pPr>
            <w:r>
              <w:rPr>
                <w:sz w:val="24"/>
              </w:rPr>
              <w:t>I72.9, I73, I73.0, I73.1, </w:t>
            </w:r>
            <w:r>
              <w:rPr>
                <w:spacing w:val="-2"/>
                <w:sz w:val="24"/>
              </w:rPr>
              <w:t>I73.8,</w:t>
            </w:r>
          </w:p>
          <w:p>
            <w:pPr>
              <w:pStyle w:val="TableParagraph"/>
              <w:spacing w:line="260" w:lineRule="exact"/>
              <w:ind w:left="176"/>
              <w:rPr>
                <w:sz w:val="24"/>
              </w:rPr>
            </w:pPr>
            <w:r>
              <w:rPr>
                <w:sz w:val="24"/>
              </w:rPr>
              <w:t>I73.9, I74, I74.0, I74.1, </w:t>
            </w:r>
            <w:r>
              <w:rPr>
                <w:spacing w:val="-2"/>
                <w:sz w:val="24"/>
              </w:rPr>
              <w:t>I74.2,</w:t>
            </w:r>
          </w:p>
          <w:p>
            <w:pPr>
              <w:pStyle w:val="TableParagraph"/>
              <w:spacing w:line="260" w:lineRule="exact"/>
              <w:ind w:left="176"/>
              <w:rPr>
                <w:sz w:val="24"/>
              </w:rPr>
            </w:pPr>
            <w:r>
              <w:rPr>
                <w:sz w:val="24"/>
              </w:rPr>
              <w:t>I74.3, I74.4, I74.5, I74.8, </w:t>
            </w:r>
            <w:r>
              <w:rPr>
                <w:spacing w:val="-2"/>
                <w:sz w:val="24"/>
              </w:rPr>
              <w:t>I74.9,</w:t>
            </w:r>
          </w:p>
          <w:p>
            <w:pPr>
              <w:pStyle w:val="TableParagraph"/>
              <w:spacing w:line="255" w:lineRule="exact"/>
              <w:ind w:left="176"/>
              <w:rPr>
                <w:sz w:val="24"/>
              </w:rPr>
            </w:pPr>
            <w:r>
              <w:rPr>
                <w:sz w:val="24"/>
              </w:rPr>
              <w:t>I77, I77.0, I77.1, I77.2, </w:t>
            </w:r>
            <w:r>
              <w:rPr>
                <w:spacing w:val="-2"/>
                <w:sz w:val="24"/>
              </w:rPr>
              <w:t>I77.3,</w:t>
            </w:r>
          </w:p>
          <w:p>
            <w:pPr>
              <w:pStyle w:val="TableParagraph"/>
              <w:spacing w:line="243" w:lineRule="exact"/>
              <w:ind w:left="176"/>
              <w:rPr>
                <w:sz w:val="24"/>
              </w:rPr>
            </w:pPr>
            <w:r>
              <w:rPr>
                <w:sz w:val="24"/>
              </w:rPr>
              <w:t>I77.4, I77.5, I77.6, I77.8, </w:t>
            </w:r>
            <w:r>
              <w:rPr>
                <w:spacing w:val="-2"/>
                <w:sz w:val="24"/>
              </w:rPr>
              <w:t>I77.9,</w:t>
            </w:r>
          </w:p>
        </w:tc>
        <w:tc>
          <w:tcPr>
            <w:tcW w:w="3803" w:type="dxa"/>
          </w:tcPr>
          <w:p>
            <w:pPr>
              <w:pStyle w:val="TableParagraph"/>
              <w:spacing w:before="95"/>
              <w:ind w:left="168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761" w:type="dxa"/>
          </w:tcPr>
          <w:p>
            <w:pPr>
              <w:pStyle w:val="TableParagraph"/>
              <w:spacing w:before="95"/>
              <w:ind w:lef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5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pStyle w:val="BodyText"/>
        <w:spacing w:line="269" w:lineRule="exact" w:before="1"/>
        <w:ind w:left="124"/>
      </w:pPr>
      <w:r>
        <w:rPr/>
        <w:t>st25.004</w:t>
      </w:r>
      <w:r>
        <w:rPr>
          <w:spacing w:val="32"/>
        </w:rPr>
        <w:t>  </w:t>
      </w:r>
      <w:r>
        <w:rPr>
          <w:spacing w:val="-2"/>
        </w:rPr>
        <w:t>Диагностическое</w:t>
      </w:r>
    </w:p>
    <w:p>
      <w:pPr>
        <w:pStyle w:val="BodyText"/>
        <w:spacing w:line="225" w:lineRule="auto" w:before="6"/>
        <w:ind w:left="1129" w:right="85"/>
      </w:pPr>
      <w:r>
        <w:rPr>
          <w:spacing w:val="-2"/>
        </w:rPr>
        <w:t>обследовани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сердечно-</w:t>
      </w:r>
      <w:r>
        <w:rPr>
          <w:spacing w:val="-4"/>
        </w:rPr>
        <w:t>сосуд</w:t>
      </w:r>
      <w:r>
        <w:rPr>
          <w:spacing w:val="-4"/>
        </w:rPr>
        <w:t>и</w:t>
      </w:r>
      <w:r>
        <w:rPr>
          <w:spacing w:val="-4"/>
        </w:rPr>
        <w:t> </w:t>
      </w:r>
      <w:r>
        <w:rPr/>
        <w:t>стой системы</w:t>
      </w:r>
    </w:p>
    <w:p>
      <w:pPr>
        <w:spacing w:line="269" w:lineRule="exact" w:before="80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I78, I78.0, I78.1, I78.8, I78.9, </w:t>
      </w:r>
      <w:r>
        <w:rPr>
          <w:spacing w:val="-4"/>
          <w:sz w:val="24"/>
        </w:rPr>
        <w:t>I79,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I79.0, I79.1, I79.2, I79.8, </w:t>
      </w:r>
      <w:r>
        <w:rPr>
          <w:spacing w:val="-4"/>
          <w:sz w:val="24"/>
        </w:rPr>
        <w:t>I99,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Q25, Q25.0, Q25.1, </w:t>
      </w:r>
      <w:r>
        <w:rPr>
          <w:spacing w:val="-2"/>
          <w:sz w:val="24"/>
        </w:rPr>
        <w:t>Q25.2,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Q25.3, Q25.4, Q25.5, </w:t>
      </w:r>
      <w:r>
        <w:rPr>
          <w:spacing w:val="-2"/>
          <w:sz w:val="24"/>
        </w:rPr>
        <w:t>Q25.6,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Q25.7, Q25.8, Q25.9, </w:t>
      </w:r>
      <w:r>
        <w:rPr>
          <w:spacing w:val="-4"/>
          <w:sz w:val="24"/>
        </w:rPr>
        <w:t>Q27,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Q27.0, Q27.1, Q27.2, </w:t>
      </w:r>
      <w:r>
        <w:rPr>
          <w:spacing w:val="-2"/>
          <w:sz w:val="24"/>
        </w:rPr>
        <w:t>Q27.3,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Q27.8, Q27.9, Q28, </w:t>
      </w:r>
      <w:r>
        <w:rPr>
          <w:spacing w:val="-2"/>
          <w:sz w:val="24"/>
        </w:rPr>
        <w:t>Q28.0,</w:t>
      </w:r>
    </w:p>
    <w:p>
      <w:pPr>
        <w:spacing w:line="225" w:lineRule="auto" w:before="5"/>
        <w:ind w:left="124" w:right="2974" w:firstLine="0"/>
        <w:jc w:val="left"/>
        <w:rPr>
          <w:sz w:val="24"/>
        </w:rPr>
      </w:pPr>
      <w:r>
        <w:rPr>
          <w:spacing w:val="-2"/>
          <w:sz w:val="24"/>
        </w:rPr>
        <w:t>Q28.1,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Q28.2,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Q28.3,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Q28.8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Q28.9, R02, R58</w:t>
      </w:r>
    </w:p>
    <w:p>
      <w:pPr>
        <w:tabs>
          <w:tab w:pos="3556" w:val="left" w:leader="none"/>
        </w:tabs>
        <w:spacing w:line="225" w:lineRule="auto" w:before="204"/>
        <w:ind w:left="3557" w:right="38" w:hanging="3433"/>
        <w:jc w:val="left"/>
        <w:rPr>
          <w:sz w:val="24"/>
        </w:rPr>
      </w:pPr>
      <w:r>
        <w:rPr>
          <w:sz w:val="24"/>
        </w:rPr>
        <w:t>I., Q20 - Q28</w:t>
        <w:tab/>
      </w:r>
      <w:hyperlink r:id="rId1723">
        <w:r>
          <w:rPr>
            <w:color w:val="0000FF"/>
            <w:spacing w:val="-2"/>
            <w:sz w:val="24"/>
          </w:rPr>
          <w:t>A04.10.002.001</w:t>
        </w:r>
      </w:hyperlink>
      <w:r>
        <w:rPr>
          <w:spacing w:val="-2"/>
          <w:sz w:val="24"/>
        </w:rPr>
        <w:t>,</w:t>
      </w:r>
      <w:r>
        <w:rPr>
          <w:spacing w:val="-15"/>
          <w:sz w:val="24"/>
        </w:rPr>
        <w:t> </w:t>
      </w:r>
      <w:hyperlink r:id="rId1724">
        <w:r>
          <w:rPr>
            <w:color w:val="0000FF"/>
            <w:spacing w:val="-2"/>
            <w:sz w:val="24"/>
          </w:rPr>
          <w:t>A06.10.008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725">
        <w:r>
          <w:rPr>
            <w:color w:val="0000FF"/>
            <w:sz w:val="24"/>
          </w:rPr>
          <w:t>A06.12.003</w:t>
        </w:r>
      </w:hyperlink>
      <w:r>
        <w:rPr>
          <w:sz w:val="24"/>
        </w:rPr>
        <w:t>, </w:t>
      </w:r>
      <w:hyperlink r:id="rId1726">
        <w:r>
          <w:rPr>
            <w:color w:val="0000FF"/>
            <w:sz w:val="24"/>
          </w:rPr>
          <w:t>A06.12.004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727">
        <w:r>
          <w:rPr>
            <w:color w:val="0000FF"/>
            <w:sz w:val="24"/>
          </w:rPr>
          <w:t>A06.12.005</w:t>
        </w:r>
      </w:hyperlink>
      <w:r>
        <w:rPr>
          <w:sz w:val="24"/>
        </w:rPr>
        <w:t>, </w:t>
      </w:r>
      <w:hyperlink r:id="rId1728">
        <w:r>
          <w:rPr>
            <w:color w:val="0000FF"/>
            <w:sz w:val="24"/>
          </w:rPr>
          <w:t>A06.12.006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729">
        <w:r>
          <w:rPr>
            <w:color w:val="0000FF"/>
            <w:sz w:val="24"/>
          </w:rPr>
          <w:t>A06.12.007</w:t>
        </w:r>
      </w:hyperlink>
      <w:r>
        <w:rPr>
          <w:sz w:val="24"/>
        </w:rPr>
        <w:t>, </w:t>
      </w:r>
      <w:hyperlink r:id="rId1730">
        <w:r>
          <w:rPr>
            <w:color w:val="0000FF"/>
            <w:sz w:val="24"/>
          </w:rPr>
          <w:t>A06.12.009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731">
        <w:r>
          <w:rPr>
            <w:color w:val="0000FF"/>
            <w:sz w:val="24"/>
          </w:rPr>
          <w:t>A06.12.010</w:t>
        </w:r>
      </w:hyperlink>
      <w:r>
        <w:rPr>
          <w:sz w:val="24"/>
        </w:rPr>
        <w:t>, </w:t>
      </w:r>
      <w:hyperlink r:id="rId1732">
        <w:r>
          <w:rPr>
            <w:color w:val="0000FF"/>
            <w:sz w:val="24"/>
          </w:rPr>
          <w:t>A06.12.011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733">
        <w:r>
          <w:rPr>
            <w:color w:val="0000FF"/>
            <w:sz w:val="24"/>
          </w:rPr>
          <w:t>A06.12.020</w:t>
        </w:r>
      </w:hyperlink>
      <w:r>
        <w:rPr>
          <w:sz w:val="24"/>
        </w:rPr>
        <w:t>, </w:t>
      </w:r>
      <w:hyperlink r:id="rId1734">
        <w:r>
          <w:rPr>
            <w:color w:val="0000FF"/>
            <w:sz w:val="24"/>
          </w:rPr>
          <w:t>A06.12.021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735">
        <w:r>
          <w:rPr>
            <w:color w:val="0000FF"/>
            <w:spacing w:val="-2"/>
            <w:sz w:val="24"/>
          </w:rPr>
          <w:t>A06.12.022</w:t>
        </w:r>
      </w:hyperlink>
      <w:r>
        <w:rPr>
          <w:spacing w:val="-2"/>
          <w:sz w:val="24"/>
        </w:rPr>
        <w:t>,</w:t>
      </w:r>
      <w:r>
        <w:rPr>
          <w:spacing w:val="-15"/>
          <w:sz w:val="24"/>
        </w:rPr>
        <w:t> </w:t>
      </w:r>
      <w:hyperlink r:id="rId1736">
        <w:r>
          <w:rPr>
            <w:color w:val="0000FF"/>
            <w:spacing w:val="-2"/>
            <w:sz w:val="24"/>
          </w:rPr>
          <w:t>A06.12.022.001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737">
        <w:r>
          <w:rPr>
            <w:color w:val="0000FF"/>
            <w:sz w:val="24"/>
          </w:rPr>
          <w:t>A06.12.023</w:t>
        </w:r>
      </w:hyperlink>
      <w:r>
        <w:rPr>
          <w:sz w:val="24"/>
        </w:rPr>
        <w:t>, </w:t>
      </w:r>
      <w:hyperlink r:id="rId1738">
        <w:r>
          <w:rPr>
            <w:color w:val="0000FF"/>
            <w:sz w:val="24"/>
          </w:rPr>
          <w:t>A06.12.027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739">
        <w:r>
          <w:rPr>
            <w:color w:val="0000FF"/>
            <w:sz w:val="24"/>
          </w:rPr>
          <w:t>A06.12.028</w:t>
        </w:r>
      </w:hyperlink>
      <w:r>
        <w:rPr>
          <w:sz w:val="24"/>
        </w:rPr>
        <w:t>, </w:t>
      </w:r>
      <w:hyperlink r:id="rId1740">
        <w:r>
          <w:rPr>
            <w:color w:val="0000FF"/>
            <w:sz w:val="24"/>
          </w:rPr>
          <w:t>A06.12.029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741">
        <w:r>
          <w:rPr>
            <w:color w:val="0000FF"/>
            <w:sz w:val="24"/>
          </w:rPr>
          <w:t>A06.12.030</w:t>
        </w:r>
      </w:hyperlink>
      <w:r>
        <w:rPr>
          <w:sz w:val="24"/>
        </w:rPr>
        <w:t>, </w:t>
      </w:r>
      <w:hyperlink r:id="rId808">
        <w:r>
          <w:rPr>
            <w:color w:val="0000FF"/>
            <w:sz w:val="24"/>
          </w:rPr>
          <w:t>A06.12.031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809">
        <w:r>
          <w:rPr>
            <w:color w:val="0000FF"/>
            <w:spacing w:val="-2"/>
            <w:sz w:val="24"/>
          </w:rPr>
          <w:t>A06.12.031.001</w:t>
        </w:r>
      </w:hyperlink>
      <w:r>
        <w:rPr>
          <w:spacing w:val="-2"/>
          <w:sz w:val="24"/>
        </w:rPr>
        <w:t>,</w:t>
      </w:r>
      <w:r>
        <w:rPr>
          <w:spacing w:val="-15"/>
          <w:sz w:val="24"/>
        </w:rPr>
        <w:t> </w:t>
      </w:r>
      <w:hyperlink r:id="rId1742">
        <w:r>
          <w:rPr>
            <w:color w:val="0000FF"/>
            <w:spacing w:val="-2"/>
            <w:sz w:val="24"/>
          </w:rPr>
          <w:t>A06.12.034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743">
        <w:r>
          <w:rPr>
            <w:color w:val="0000FF"/>
            <w:sz w:val="24"/>
          </w:rPr>
          <w:t>A06.12.035</w:t>
        </w:r>
      </w:hyperlink>
      <w:r>
        <w:rPr>
          <w:sz w:val="24"/>
        </w:rPr>
        <w:t>, </w:t>
      </w:r>
      <w:hyperlink r:id="rId1744">
        <w:r>
          <w:rPr>
            <w:color w:val="0000FF"/>
            <w:sz w:val="24"/>
          </w:rPr>
          <w:t>A06.12.036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745">
        <w:r>
          <w:rPr>
            <w:color w:val="0000FF"/>
            <w:sz w:val="24"/>
          </w:rPr>
          <w:t>A06.12.037</w:t>
        </w:r>
      </w:hyperlink>
      <w:r>
        <w:rPr>
          <w:sz w:val="24"/>
        </w:rPr>
        <w:t>, </w:t>
      </w:r>
      <w:hyperlink r:id="rId1746">
        <w:r>
          <w:rPr>
            <w:color w:val="0000FF"/>
            <w:sz w:val="24"/>
          </w:rPr>
          <w:t>A06.12.038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747">
        <w:r>
          <w:rPr>
            <w:color w:val="0000FF"/>
            <w:sz w:val="24"/>
          </w:rPr>
          <w:t>A06.12.042</w:t>
        </w:r>
      </w:hyperlink>
      <w:r>
        <w:rPr>
          <w:sz w:val="24"/>
        </w:rPr>
        <w:t>, </w:t>
      </w:r>
      <w:hyperlink r:id="rId652">
        <w:r>
          <w:rPr>
            <w:color w:val="0000FF"/>
            <w:sz w:val="24"/>
          </w:rPr>
          <w:t>A06.12.049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748">
        <w:r>
          <w:rPr>
            <w:color w:val="0000FF"/>
            <w:spacing w:val="-2"/>
            <w:sz w:val="24"/>
          </w:rPr>
          <w:t>A07.28.004</w:t>
        </w:r>
      </w:hyperlink>
    </w:p>
    <w:p>
      <w:pPr>
        <w:tabs>
          <w:tab w:pos="3556" w:val="left" w:leader="none"/>
        </w:tabs>
        <w:spacing w:line="270" w:lineRule="exact" w:before="186"/>
        <w:ind w:left="124" w:right="0" w:firstLine="0"/>
        <w:jc w:val="left"/>
        <w:rPr>
          <w:sz w:val="24"/>
        </w:rPr>
      </w:pPr>
      <w:r>
        <w:rPr>
          <w:spacing w:val="-5"/>
          <w:sz w:val="24"/>
        </w:rPr>
        <w:t>I.</w:t>
      </w:r>
      <w:r>
        <w:rPr>
          <w:sz w:val="24"/>
        </w:rPr>
        <w:tab/>
      </w:r>
      <w:hyperlink r:id="rId1749">
        <w:r>
          <w:rPr>
            <w:color w:val="0000FF"/>
            <w:sz w:val="24"/>
          </w:rPr>
          <w:t>A04.12.013.001</w:t>
        </w:r>
      </w:hyperlink>
      <w:r>
        <w:rPr>
          <w:sz w:val="24"/>
        </w:rPr>
        <w:t>,</w:t>
      </w:r>
      <w:r>
        <w:rPr>
          <w:spacing w:val="-6"/>
          <w:sz w:val="24"/>
        </w:rPr>
        <w:t> </w:t>
      </w:r>
      <w:hyperlink r:id="rId1750">
        <w:r>
          <w:rPr>
            <w:color w:val="0000FF"/>
            <w:spacing w:val="-2"/>
            <w:sz w:val="24"/>
          </w:rPr>
          <w:t>A05.10.012</w:t>
        </w:r>
      </w:hyperlink>
      <w:r>
        <w:rPr>
          <w:spacing w:val="-2"/>
          <w:sz w:val="24"/>
        </w:rPr>
        <w:t>,</w:t>
      </w:r>
    </w:p>
    <w:p>
      <w:pPr>
        <w:spacing w:line="225" w:lineRule="auto" w:before="7"/>
        <w:ind w:left="3557" w:right="0" w:firstLine="0"/>
        <w:jc w:val="left"/>
        <w:rPr>
          <w:sz w:val="24"/>
        </w:rPr>
      </w:pPr>
      <w:hyperlink r:id="rId1751">
        <w:r>
          <w:rPr>
            <w:color w:val="0000FF"/>
            <w:spacing w:val="-2"/>
            <w:sz w:val="24"/>
          </w:rPr>
          <w:t>A06.06.005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752">
        <w:r>
          <w:rPr>
            <w:color w:val="0000FF"/>
            <w:spacing w:val="-2"/>
            <w:sz w:val="24"/>
          </w:rPr>
          <w:t>A06.12.059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753">
        <w:r>
          <w:rPr>
            <w:color w:val="0000FF"/>
            <w:spacing w:val="-2"/>
            <w:sz w:val="24"/>
          </w:rPr>
          <w:t>A06.12.060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25" w:lineRule="auto"/>
        <w:ind w:left="124" w:right="38"/>
      </w:pPr>
      <w:r>
        <w:rPr>
          <w:spacing w:val="-2"/>
        </w:rPr>
        <w:t>длительность</w:t>
      </w:r>
      <w:r>
        <w:rPr>
          <w:spacing w:val="-2"/>
        </w:rPr>
        <w:t>:</w:t>
      </w:r>
      <w:r>
        <w:rPr>
          <w:spacing w:val="-2"/>
        </w:rPr>
        <w:t> </w:t>
      </w:r>
      <w:r>
        <w:rPr/>
        <w:t>до 3 дн</w:t>
      </w:r>
      <w:r>
        <w:rPr/>
        <w:t>ей</w:t>
      </w:r>
      <w:r>
        <w:rPr/>
        <w:t> </w:t>
      </w:r>
      <w:r>
        <w:rPr>
          <w:spacing w:val="-4"/>
        </w:rPr>
        <w:t>включительно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6"/>
      </w:pPr>
    </w:p>
    <w:p>
      <w:pPr>
        <w:pStyle w:val="BodyText"/>
        <w:ind w:left="124"/>
      </w:pPr>
      <w:r>
        <w:rPr>
          <w:spacing w:val="-4"/>
        </w:rPr>
        <w:t>1,01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2903" w:space="211"/>
            <w:col w:w="6447" w:space="418"/>
            <w:col w:w="1610" w:space="1231"/>
            <w:col w:w="1044"/>
          </w:cols>
        </w:sectPr>
      </w:pP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I., Q20 - Q28, R00, R00.0, </w:t>
      </w:r>
      <w:r>
        <w:rPr>
          <w:spacing w:val="-5"/>
          <w:sz w:val="24"/>
        </w:rPr>
        <w:t>R00.1</w:t>
      </w:r>
      <w:r>
        <w:rPr>
          <w:spacing w:val="-5"/>
          <w:sz w:val="24"/>
        </w:rPr>
        <w:t>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R00.2, R00.8, R07.2, R07.4, </w:t>
      </w:r>
      <w:r>
        <w:rPr>
          <w:spacing w:val="-4"/>
          <w:sz w:val="24"/>
        </w:rPr>
        <w:t>T81,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T81.0, T81.1, T81.2, </w:t>
      </w:r>
      <w:r>
        <w:rPr>
          <w:spacing w:val="-2"/>
          <w:sz w:val="24"/>
        </w:rPr>
        <w:t>T81.3,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T81.4, T81.5, T81.6, </w:t>
      </w:r>
      <w:r>
        <w:rPr>
          <w:spacing w:val="-2"/>
          <w:sz w:val="24"/>
        </w:rPr>
        <w:t>T81.7,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T81.8, T81.9, T82, T85.4, </w:t>
      </w:r>
      <w:r>
        <w:rPr>
          <w:spacing w:val="-2"/>
          <w:sz w:val="24"/>
        </w:rPr>
        <w:t>T85.7,</w:t>
      </w:r>
    </w:p>
    <w:p>
      <w:pPr>
        <w:spacing w:before="195"/>
        <w:ind w:left="136" w:right="0" w:firstLine="0"/>
        <w:jc w:val="left"/>
        <w:rPr>
          <w:sz w:val="24"/>
        </w:rPr>
      </w:pPr>
      <w:r>
        <w:rPr/>
        <w:br w:type="column"/>
      </w:r>
      <w:hyperlink r:id="rId639">
        <w:r>
          <w:rPr>
            <w:color w:val="0000FF"/>
            <w:spacing w:val="-2"/>
            <w:sz w:val="24"/>
          </w:rPr>
          <w:t>A06.09.005.002</w:t>
        </w:r>
      </w:hyperlink>
    </w:p>
    <w:p>
      <w:pPr>
        <w:spacing w:after="0"/>
        <w:jc w:val="left"/>
        <w:rPr>
          <w:sz w:val="24"/>
        </w:rPr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6495" w:space="40"/>
            <w:col w:w="7329"/>
          </w:cols>
        </w:sectPr>
      </w:pPr>
    </w:p>
    <w:p>
      <w:pPr>
        <w:spacing w:line="225" w:lineRule="auto" w:before="95"/>
        <w:ind w:left="3237" w:right="0" w:firstLine="0"/>
        <w:jc w:val="left"/>
        <w:rPr>
          <w:sz w:val="24"/>
        </w:rPr>
      </w:pPr>
      <w:r>
        <w:rPr>
          <w:sz w:val="24"/>
        </w:rPr>
        <w:t>T85.8,</w:t>
      </w:r>
      <w:r>
        <w:rPr>
          <w:spacing w:val="-15"/>
          <w:sz w:val="24"/>
        </w:rPr>
        <w:t> </w:t>
      </w:r>
      <w:r>
        <w:rPr>
          <w:sz w:val="24"/>
        </w:rPr>
        <w:t>T85.9,</w:t>
      </w:r>
      <w:r>
        <w:rPr>
          <w:spacing w:val="-15"/>
          <w:sz w:val="24"/>
        </w:rPr>
        <w:t> </w:t>
      </w:r>
      <w:r>
        <w:rPr>
          <w:sz w:val="24"/>
        </w:rPr>
        <w:t>T98,</w:t>
      </w:r>
      <w:r>
        <w:rPr>
          <w:spacing w:val="-15"/>
          <w:sz w:val="24"/>
        </w:rPr>
        <w:t> </w:t>
      </w:r>
      <w:r>
        <w:rPr>
          <w:sz w:val="24"/>
        </w:rPr>
        <w:t>T98.0,</w:t>
      </w:r>
      <w:r>
        <w:rPr>
          <w:spacing w:val="-15"/>
          <w:sz w:val="24"/>
        </w:rPr>
        <w:t> </w:t>
      </w:r>
      <w:r>
        <w:rPr>
          <w:sz w:val="24"/>
        </w:rPr>
        <w:t>T98.1</w:t>
      </w:r>
      <w:r>
        <w:rPr>
          <w:sz w:val="24"/>
        </w:rPr>
        <w:t>,</w:t>
      </w:r>
      <w:r>
        <w:rPr>
          <w:sz w:val="24"/>
        </w:rPr>
        <w:t> T98.2, T98.3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I., Q20 - Q28, R00, R00.0, </w:t>
      </w:r>
      <w:r>
        <w:rPr>
          <w:spacing w:val="-5"/>
          <w:sz w:val="24"/>
        </w:rPr>
        <w:t>R00.1</w:t>
      </w:r>
      <w:r>
        <w:rPr>
          <w:spacing w:val="-5"/>
          <w:sz w:val="24"/>
        </w:rPr>
        <w:t>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R00.2, R00.8, R07.2, R07.4, </w:t>
      </w:r>
      <w:r>
        <w:rPr>
          <w:spacing w:val="-4"/>
          <w:sz w:val="24"/>
        </w:rPr>
        <w:t>T81,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T81.0, T81.2, T81.4, </w:t>
      </w:r>
      <w:r>
        <w:rPr>
          <w:spacing w:val="-2"/>
          <w:sz w:val="24"/>
        </w:rPr>
        <w:t>T81.5,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T81.6, T81.7, T81.8, T81.9, </w:t>
      </w:r>
      <w:r>
        <w:rPr>
          <w:spacing w:val="-4"/>
          <w:sz w:val="24"/>
        </w:rPr>
        <w:t>T82,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T82.0, T82.1, T82.2, </w:t>
      </w:r>
      <w:r>
        <w:rPr>
          <w:spacing w:val="-2"/>
          <w:sz w:val="24"/>
        </w:rPr>
        <w:t>T82.3,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T82.4, T82.5, T82.6, </w:t>
      </w:r>
      <w:r>
        <w:rPr>
          <w:spacing w:val="-2"/>
          <w:sz w:val="24"/>
        </w:rPr>
        <w:t>T82.7,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T82.8, T82.9, T85, T85.1, </w:t>
      </w:r>
      <w:r>
        <w:rPr>
          <w:spacing w:val="-2"/>
          <w:sz w:val="24"/>
        </w:rPr>
        <w:t>T85.6,</w:t>
      </w:r>
    </w:p>
    <w:p>
      <w:pPr>
        <w:spacing w:line="225" w:lineRule="auto" w:before="6"/>
        <w:ind w:left="3237" w:right="0" w:firstLine="0"/>
        <w:jc w:val="left"/>
        <w:rPr>
          <w:sz w:val="24"/>
        </w:rPr>
      </w:pPr>
      <w:r>
        <w:rPr>
          <w:sz w:val="24"/>
        </w:rPr>
        <w:t>T85.7,</w:t>
      </w:r>
      <w:r>
        <w:rPr>
          <w:spacing w:val="-15"/>
          <w:sz w:val="24"/>
        </w:rPr>
        <w:t> </w:t>
      </w:r>
      <w:r>
        <w:rPr>
          <w:sz w:val="24"/>
        </w:rPr>
        <w:t>T85.8,</w:t>
      </w:r>
      <w:r>
        <w:rPr>
          <w:spacing w:val="-15"/>
          <w:sz w:val="24"/>
        </w:rPr>
        <w:t> </w:t>
      </w:r>
      <w:r>
        <w:rPr>
          <w:sz w:val="24"/>
        </w:rPr>
        <w:t>T85.9,</w:t>
      </w:r>
      <w:r>
        <w:rPr>
          <w:spacing w:val="-15"/>
          <w:sz w:val="24"/>
        </w:rPr>
        <w:t> </w:t>
      </w:r>
      <w:r>
        <w:rPr>
          <w:sz w:val="24"/>
        </w:rPr>
        <w:t>T98,</w:t>
      </w:r>
      <w:r>
        <w:rPr>
          <w:spacing w:val="-15"/>
          <w:sz w:val="24"/>
        </w:rPr>
        <w:t> </w:t>
      </w:r>
      <w:r>
        <w:rPr>
          <w:sz w:val="24"/>
        </w:rPr>
        <w:t>T98.0</w:t>
      </w:r>
      <w:r>
        <w:rPr>
          <w:sz w:val="24"/>
        </w:rPr>
        <w:t>,</w:t>
      </w:r>
      <w:r>
        <w:rPr>
          <w:sz w:val="24"/>
        </w:rPr>
        <w:t> T98.1, T98.2, T98.3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I., Q20 - Q28, T81, T81.0, </w:t>
      </w:r>
      <w:r>
        <w:rPr>
          <w:spacing w:val="-2"/>
          <w:sz w:val="24"/>
        </w:rPr>
        <w:t>T81.1,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T81.2, T81.3, T81.4, </w:t>
      </w:r>
      <w:r>
        <w:rPr>
          <w:spacing w:val="-2"/>
          <w:sz w:val="24"/>
        </w:rPr>
        <w:t>T81.5,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T81.6, T81.7, T81.8, T81.9, </w:t>
      </w:r>
      <w:r>
        <w:rPr>
          <w:spacing w:val="-4"/>
          <w:sz w:val="24"/>
        </w:rPr>
        <w:t>T82,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T82.0, T82.1, T82.2, </w:t>
      </w:r>
      <w:r>
        <w:rPr>
          <w:spacing w:val="-2"/>
          <w:sz w:val="24"/>
        </w:rPr>
        <w:t>T82.3,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T82.4, T82.5, T82.6, </w:t>
      </w:r>
      <w:r>
        <w:rPr>
          <w:spacing w:val="-2"/>
          <w:sz w:val="24"/>
        </w:rPr>
        <w:t>T82.7,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T82.8, T82.9, T85, T85.0, </w:t>
      </w:r>
      <w:r>
        <w:rPr>
          <w:spacing w:val="-2"/>
          <w:sz w:val="24"/>
        </w:rPr>
        <w:t>T85.1,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T85.2, T85.3, T85.4, </w:t>
      </w:r>
      <w:r>
        <w:rPr>
          <w:spacing w:val="-2"/>
          <w:sz w:val="24"/>
        </w:rPr>
        <w:t>T85.5,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T85.6, T85.7, T85.8, T85.9, </w:t>
      </w:r>
      <w:r>
        <w:rPr>
          <w:spacing w:val="-4"/>
          <w:sz w:val="24"/>
        </w:rPr>
        <w:t>T98,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T98.0, T98.1, T98.2, </w:t>
      </w:r>
      <w:r>
        <w:rPr>
          <w:spacing w:val="-2"/>
          <w:sz w:val="24"/>
        </w:rPr>
        <w:t>T98.3</w:t>
      </w:r>
    </w:p>
    <w:p>
      <w:pPr>
        <w:spacing w:line="269" w:lineRule="exact" w:before="180"/>
        <w:ind w:left="3237" w:right="0" w:firstLine="0"/>
        <w:jc w:val="left"/>
        <w:rPr>
          <w:sz w:val="24"/>
        </w:rPr>
      </w:pPr>
      <w:r>
        <w:rPr>
          <w:sz w:val="24"/>
        </w:rPr>
        <w:t>I., Q20 - Q28, T81, T81.0, </w:t>
      </w:r>
      <w:r>
        <w:rPr>
          <w:spacing w:val="-2"/>
          <w:sz w:val="24"/>
        </w:rPr>
        <w:t>T81.2,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T81.4, T81.5, T81.6, </w:t>
      </w:r>
      <w:r>
        <w:rPr>
          <w:spacing w:val="-2"/>
          <w:sz w:val="24"/>
        </w:rPr>
        <w:t>T81.7,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T81.8, T81.9, T82, T82.0, </w:t>
      </w:r>
      <w:r>
        <w:rPr>
          <w:spacing w:val="-2"/>
          <w:sz w:val="24"/>
        </w:rPr>
        <w:t>T82.1,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T82.2, T82.3, T82.4, </w:t>
      </w:r>
      <w:r>
        <w:rPr>
          <w:spacing w:val="-2"/>
          <w:sz w:val="24"/>
        </w:rPr>
        <w:t>T82.5,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T82.6, T82.7, T82.8, T82.9, </w:t>
      </w:r>
      <w:r>
        <w:rPr>
          <w:spacing w:val="-4"/>
          <w:sz w:val="24"/>
        </w:rPr>
        <w:t>T85,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T85.1, T85.2, T85.6, </w:t>
      </w:r>
      <w:r>
        <w:rPr>
          <w:spacing w:val="-2"/>
          <w:sz w:val="24"/>
        </w:rPr>
        <w:t>T85.7,</w:t>
      </w:r>
    </w:p>
    <w:p>
      <w:pPr>
        <w:spacing w:line="225" w:lineRule="auto" w:before="6"/>
        <w:ind w:left="3237" w:right="0" w:firstLine="0"/>
        <w:jc w:val="left"/>
        <w:rPr>
          <w:sz w:val="24"/>
        </w:rPr>
      </w:pPr>
      <w:r>
        <w:rPr>
          <w:sz w:val="24"/>
        </w:rPr>
        <w:t>T85.8,</w:t>
      </w:r>
      <w:r>
        <w:rPr>
          <w:spacing w:val="-15"/>
          <w:sz w:val="24"/>
        </w:rPr>
        <w:t> </w:t>
      </w:r>
      <w:r>
        <w:rPr>
          <w:sz w:val="24"/>
        </w:rPr>
        <w:t>T85.9,</w:t>
      </w:r>
      <w:r>
        <w:rPr>
          <w:spacing w:val="-15"/>
          <w:sz w:val="24"/>
        </w:rPr>
        <w:t> </w:t>
      </w:r>
      <w:r>
        <w:rPr>
          <w:sz w:val="24"/>
        </w:rPr>
        <w:t>T98,</w:t>
      </w:r>
      <w:r>
        <w:rPr>
          <w:spacing w:val="-15"/>
          <w:sz w:val="24"/>
        </w:rPr>
        <w:t> </w:t>
      </w:r>
      <w:r>
        <w:rPr>
          <w:sz w:val="24"/>
        </w:rPr>
        <w:t>T98.0,</w:t>
      </w:r>
      <w:r>
        <w:rPr>
          <w:spacing w:val="-15"/>
          <w:sz w:val="24"/>
        </w:rPr>
        <w:t> </w:t>
      </w:r>
      <w:r>
        <w:rPr>
          <w:sz w:val="24"/>
        </w:rPr>
        <w:t>T98.1</w:t>
      </w:r>
      <w:r>
        <w:rPr>
          <w:sz w:val="24"/>
        </w:rPr>
        <w:t>,</w:t>
      </w:r>
      <w:r>
        <w:rPr>
          <w:sz w:val="24"/>
        </w:rPr>
        <w:t> T98.2, T98.3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I., Q20 - Q28, T81, T81.0, </w:t>
      </w:r>
      <w:r>
        <w:rPr>
          <w:spacing w:val="-2"/>
          <w:sz w:val="24"/>
        </w:rPr>
        <w:t>T81.2,</w:t>
      </w:r>
    </w:p>
    <w:p>
      <w:pPr>
        <w:spacing w:line="264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T81.4, T81.5, T81.6, </w:t>
      </w:r>
      <w:r>
        <w:rPr>
          <w:spacing w:val="-2"/>
          <w:sz w:val="24"/>
        </w:rPr>
        <w:t>T81.7,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T81.8, T81.9, T82, T82.0, </w:t>
      </w:r>
      <w:r>
        <w:rPr>
          <w:spacing w:val="-2"/>
          <w:sz w:val="24"/>
        </w:rPr>
        <w:t>T82.1,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58"/>
      </w:pPr>
    </w:p>
    <w:p>
      <w:pPr>
        <w:spacing w:before="0"/>
        <w:ind w:left="136" w:right="0" w:firstLine="0"/>
        <w:jc w:val="left"/>
        <w:rPr>
          <w:sz w:val="24"/>
        </w:rPr>
      </w:pPr>
      <w:hyperlink r:id="rId640">
        <w:r>
          <w:rPr>
            <w:color w:val="0000FF"/>
            <w:sz w:val="24"/>
          </w:rPr>
          <w:t>A06.10.006</w:t>
        </w:r>
      </w:hyperlink>
      <w:r>
        <w:rPr>
          <w:sz w:val="24"/>
        </w:rPr>
        <w:t>,</w:t>
      </w:r>
      <w:r>
        <w:rPr>
          <w:spacing w:val="-2"/>
          <w:sz w:val="24"/>
        </w:rPr>
        <w:t> </w:t>
      </w:r>
      <w:hyperlink r:id="rId641">
        <w:r>
          <w:rPr>
            <w:color w:val="0000FF"/>
            <w:spacing w:val="-2"/>
            <w:sz w:val="24"/>
          </w:rPr>
          <w:t>A06.10.006.002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spacing w:before="0"/>
        <w:ind w:left="136" w:right="0" w:firstLine="0"/>
        <w:jc w:val="left"/>
        <w:rPr>
          <w:sz w:val="24"/>
        </w:rPr>
      </w:pPr>
      <w:hyperlink r:id="rId1754">
        <w:r>
          <w:rPr>
            <w:color w:val="0000FF"/>
            <w:spacing w:val="-2"/>
            <w:sz w:val="24"/>
          </w:rPr>
          <w:t>A06.12.012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spacing w:before="0"/>
        <w:ind w:left="136" w:right="0" w:firstLine="0"/>
        <w:jc w:val="left"/>
        <w:rPr>
          <w:sz w:val="24"/>
        </w:rPr>
      </w:pPr>
      <w:hyperlink r:id="rId1755">
        <w:r>
          <w:rPr>
            <w:color w:val="0000FF"/>
            <w:spacing w:val="-2"/>
            <w:sz w:val="24"/>
          </w:rPr>
          <w:t>A06.12.017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</w:pPr>
    </w:p>
    <w:p>
      <w:pPr>
        <w:spacing w:line="225" w:lineRule="auto" w:before="0"/>
        <w:ind w:left="136" w:right="4741" w:firstLine="0"/>
        <w:jc w:val="both"/>
        <w:rPr>
          <w:sz w:val="24"/>
        </w:rPr>
      </w:pPr>
      <w:hyperlink r:id="rId1756">
        <w:r>
          <w:rPr>
            <w:color w:val="0000FF"/>
            <w:sz w:val="24"/>
          </w:rPr>
          <w:t>A06.12.014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757">
        <w:r>
          <w:rPr>
            <w:color w:val="0000FF"/>
            <w:sz w:val="24"/>
          </w:rPr>
          <w:t>A06.12.015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758">
        <w:r>
          <w:rPr>
            <w:color w:val="0000FF"/>
            <w:sz w:val="24"/>
          </w:rPr>
          <w:t>A06.12.016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759">
        <w:r>
          <w:rPr>
            <w:color w:val="0000FF"/>
            <w:sz w:val="24"/>
          </w:rPr>
          <w:t>A06.12.018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760">
        <w:r>
          <w:rPr>
            <w:color w:val="0000FF"/>
            <w:sz w:val="24"/>
          </w:rPr>
          <w:t>A06.12.039</w:t>
        </w:r>
      </w:hyperlink>
      <w:r>
        <w:rPr>
          <w:sz w:val="24"/>
        </w:rPr>
        <w:t>, </w:t>
      </w:r>
      <w:hyperlink r:id="rId1761">
        <w:r>
          <w:rPr>
            <w:color w:val="0000FF"/>
            <w:sz w:val="24"/>
          </w:rPr>
          <w:t>A06.12.040</w:t>
        </w:r>
      </w:hyperlink>
    </w:p>
    <w:p>
      <w:pPr>
        <w:spacing w:after="0" w:line="225" w:lineRule="auto"/>
        <w:jc w:val="both"/>
        <w:rPr>
          <w:sz w:val="24"/>
        </w:rPr>
        <w:sectPr>
          <w:pgSz w:w="16840" w:h="11910" w:orient="landscape"/>
          <w:pgMar w:header="252" w:footer="1015" w:top="1240" w:bottom="1200" w:left="1559" w:right="1417"/>
          <w:cols w:num="2" w:equalWidth="0">
            <w:col w:w="6495" w:space="40"/>
            <w:col w:w="7329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T82.2, T82.3, T82.4, </w:t>
      </w:r>
      <w:r>
        <w:rPr>
          <w:spacing w:val="-2"/>
          <w:sz w:val="24"/>
        </w:rPr>
        <w:t>T82.5,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T82.6, T82.7, T82.8, T82.9, </w:t>
      </w:r>
      <w:r>
        <w:rPr>
          <w:spacing w:val="-4"/>
          <w:sz w:val="24"/>
        </w:rPr>
        <w:t>T85,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T85.1, T85.6, T85.7, </w:t>
      </w:r>
      <w:r>
        <w:rPr>
          <w:spacing w:val="-2"/>
          <w:sz w:val="24"/>
        </w:rPr>
        <w:t>T85.8,</w:t>
      </w:r>
    </w:p>
    <w:p>
      <w:pPr>
        <w:spacing w:line="225" w:lineRule="auto" w:before="5"/>
        <w:ind w:left="3237" w:right="7392" w:firstLine="0"/>
        <w:jc w:val="left"/>
        <w:rPr>
          <w:sz w:val="24"/>
        </w:rPr>
      </w:pPr>
      <w:r>
        <w:rPr>
          <w:sz w:val="24"/>
        </w:rPr>
        <w:t>T85.9,</w:t>
      </w:r>
      <w:r>
        <w:rPr>
          <w:spacing w:val="-15"/>
          <w:sz w:val="24"/>
        </w:rPr>
        <w:t> </w:t>
      </w:r>
      <w:r>
        <w:rPr>
          <w:sz w:val="24"/>
        </w:rPr>
        <w:t>T98,</w:t>
      </w:r>
      <w:r>
        <w:rPr>
          <w:spacing w:val="-15"/>
          <w:sz w:val="24"/>
        </w:rPr>
        <w:t> </w:t>
      </w:r>
      <w:r>
        <w:rPr>
          <w:sz w:val="24"/>
        </w:rPr>
        <w:t>T98.0,</w:t>
      </w:r>
      <w:r>
        <w:rPr>
          <w:spacing w:val="-15"/>
          <w:sz w:val="24"/>
        </w:rPr>
        <w:t> </w:t>
      </w:r>
      <w:r>
        <w:rPr>
          <w:sz w:val="24"/>
        </w:rPr>
        <w:t>T98.1,</w:t>
      </w:r>
      <w:r>
        <w:rPr>
          <w:spacing w:val="-15"/>
          <w:sz w:val="24"/>
        </w:rPr>
        <w:t> </w:t>
      </w:r>
      <w:r>
        <w:rPr>
          <w:sz w:val="24"/>
        </w:rPr>
        <w:t>T98.2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T98.3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827"/>
        <w:gridCol w:w="6747"/>
        <w:gridCol w:w="1551"/>
        <w:gridCol w:w="1262"/>
      </w:tblGrid>
      <w:tr>
        <w:trPr>
          <w:trHeight w:val="1661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st25.005</w:t>
            </w:r>
          </w:p>
        </w:tc>
        <w:tc>
          <w:tcPr>
            <w:tcW w:w="2827" w:type="dxa"/>
          </w:tcPr>
          <w:p>
            <w:pPr>
              <w:pStyle w:val="TableParagraph"/>
              <w:spacing w:line="225" w:lineRule="auto" w:before="3"/>
              <w:ind w:left="94" w:right="85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сердце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коронарны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сосудах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6747" w:type="dxa"/>
          </w:tcPr>
          <w:p>
            <w:pPr>
              <w:pStyle w:val="TableParagraph"/>
              <w:tabs>
                <w:tab w:pos="2808" w:val="left" w:leader="none"/>
              </w:tabs>
              <w:spacing w:line="225" w:lineRule="auto" w:before="3"/>
              <w:ind w:left="2808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762">
              <w:r>
                <w:rPr>
                  <w:color w:val="0000FF"/>
                  <w:sz w:val="24"/>
                </w:rPr>
                <w:t>A16.10.008</w:t>
              </w:r>
            </w:hyperlink>
            <w:r>
              <w:rPr>
                <w:sz w:val="24"/>
              </w:rPr>
              <w:t>, </w:t>
            </w:r>
            <w:hyperlink r:id="rId1763">
              <w:r>
                <w:rPr>
                  <w:color w:val="0000FF"/>
                  <w:sz w:val="24"/>
                </w:rPr>
                <w:t>A16.10.009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64">
              <w:r>
                <w:rPr>
                  <w:color w:val="0000FF"/>
                  <w:sz w:val="24"/>
                </w:rPr>
                <w:t>A16.10.010</w:t>
              </w:r>
            </w:hyperlink>
            <w:r>
              <w:rPr>
                <w:sz w:val="24"/>
              </w:rPr>
              <w:t>, </w:t>
            </w:r>
            <w:hyperlink r:id="rId1765">
              <w:r>
                <w:rPr>
                  <w:color w:val="0000FF"/>
                  <w:sz w:val="24"/>
                </w:rPr>
                <w:t>A16.10.011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66">
              <w:r>
                <w:rPr>
                  <w:color w:val="0000FF"/>
                  <w:spacing w:val="-2"/>
                  <w:sz w:val="24"/>
                </w:rPr>
                <w:t>A16.10.011.001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767">
              <w:r>
                <w:rPr>
                  <w:color w:val="0000FF"/>
                  <w:spacing w:val="-2"/>
                  <w:sz w:val="24"/>
                </w:rPr>
                <w:t>A16.10.011.002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768">
              <w:r>
                <w:rPr>
                  <w:color w:val="0000FF"/>
                  <w:sz w:val="24"/>
                </w:rPr>
                <w:t>A16.10.015</w:t>
              </w:r>
            </w:hyperlink>
            <w:r>
              <w:rPr>
                <w:sz w:val="24"/>
              </w:rPr>
              <w:t>, </w:t>
            </w:r>
            <w:hyperlink r:id="rId1769">
              <w:r>
                <w:rPr>
                  <w:color w:val="0000FF"/>
                  <w:sz w:val="24"/>
                </w:rPr>
                <w:t>A16.10.015.002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70">
              <w:r>
                <w:rPr>
                  <w:color w:val="0000FF"/>
                  <w:sz w:val="24"/>
                </w:rPr>
                <w:t>A16.10.016</w:t>
              </w:r>
            </w:hyperlink>
            <w:r>
              <w:rPr>
                <w:sz w:val="24"/>
              </w:rPr>
              <w:t>, </w:t>
            </w:r>
            <w:hyperlink r:id="rId1771">
              <w:r>
                <w:rPr>
                  <w:color w:val="0000FF"/>
                  <w:sz w:val="24"/>
                </w:rPr>
                <w:t>A16.10.017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72">
              <w:r>
                <w:rPr>
                  <w:color w:val="0000FF"/>
                  <w:spacing w:val="-2"/>
                  <w:sz w:val="24"/>
                </w:rPr>
                <w:t>A16.10.042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line="272" w:lineRule="exact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2,11</w:t>
            </w:r>
          </w:p>
        </w:tc>
      </w:tr>
      <w:tr>
        <w:trPr>
          <w:trHeight w:val="1503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st25.006</w:t>
            </w:r>
          </w:p>
        </w:tc>
        <w:tc>
          <w:tcPr>
            <w:tcW w:w="2827" w:type="dxa"/>
          </w:tcPr>
          <w:p>
            <w:pPr>
              <w:pStyle w:val="TableParagraph"/>
              <w:spacing w:line="225" w:lineRule="auto" w:before="105"/>
              <w:ind w:left="94" w:right="85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сердце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коронарны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сосудах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6747" w:type="dxa"/>
          </w:tcPr>
          <w:p>
            <w:pPr>
              <w:pStyle w:val="TableParagraph"/>
              <w:tabs>
                <w:tab w:pos="2808" w:val="left" w:leader="none"/>
              </w:tabs>
              <w:spacing w:line="225" w:lineRule="auto" w:before="105"/>
              <w:ind w:left="2808" w:right="1506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773">
              <w:r>
                <w:rPr>
                  <w:color w:val="0000FF"/>
                  <w:spacing w:val="-2"/>
                  <w:sz w:val="24"/>
                </w:rPr>
                <w:t>A16.10.018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1774">
              <w:r>
                <w:rPr>
                  <w:color w:val="0000FF"/>
                  <w:spacing w:val="-2"/>
                  <w:sz w:val="24"/>
                </w:rPr>
                <w:t>A16.10.023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775">
              <w:r>
                <w:rPr>
                  <w:color w:val="0000FF"/>
                  <w:sz w:val="24"/>
                </w:rPr>
                <w:t>A16.10.033</w:t>
              </w:r>
            </w:hyperlink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hyperlink r:id="rId1776">
              <w:r>
                <w:rPr>
                  <w:color w:val="0000FF"/>
                  <w:spacing w:val="-2"/>
                  <w:sz w:val="24"/>
                </w:rPr>
                <w:t>A16.10.035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96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3,97</w:t>
            </w:r>
          </w:p>
        </w:tc>
      </w:tr>
      <w:tr>
        <w:trPr>
          <w:trHeight w:val="2534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st25.007</w:t>
            </w:r>
          </w:p>
        </w:tc>
        <w:tc>
          <w:tcPr>
            <w:tcW w:w="2827" w:type="dxa"/>
          </w:tcPr>
          <w:p>
            <w:pPr>
              <w:pStyle w:val="TableParagraph"/>
              <w:spacing w:line="225" w:lineRule="auto" w:before="104"/>
              <w:ind w:left="94" w:right="85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сердце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коронарны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сосудах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3)</w:t>
            </w:r>
          </w:p>
        </w:tc>
        <w:tc>
          <w:tcPr>
            <w:tcW w:w="6747" w:type="dxa"/>
          </w:tcPr>
          <w:p>
            <w:pPr>
              <w:pStyle w:val="TableParagraph"/>
              <w:tabs>
                <w:tab w:pos="2808" w:val="left" w:leader="none"/>
              </w:tabs>
              <w:spacing w:line="225" w:lineRule="auto" w:before="104"/>
              <w:ind w:left="2808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777">
              <w:r>
                <w:rPr>
                  <w:color w:val="0000FF"/>
                  <w:sz w:val="24"/>
                </w:rPr>
                <w:t>A05.10.006.002</w:t>
              </w:r>
            </w:hyperlink>
            <w:r>
              <w:rPr>
                <w:sz w:val="24"/>
              </w:rPr>
              <w:t>, </w:t>
            </w:r>
            <w:hyperlink r:id="rId1778">
              <w:r>
                <w:rPr>
                  <w:color w:val="0000FF"/>
                  <w:sz w:val="24"/>
                </w:rPr>
                <w:t>A16.10.001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79">
              <w:r>
                <w:rPr>
                  <w:color w:val="0000FF"/>
                  <w:sz w:val="24"/>
                </w:rPr>
                <w:t>A16.10.002</w:t>
              </w:r>
            </w:hyperlink>
            <w:r>
              <w:rPr>
                <w:sz w:val="24"/>
              </w:rPr>
              <w:t>, </w:t>
            </w:r>
            <w:hyperlink r:id="rId1780">
              <w:r>
                <w:rPr>
                  <w:color w:val="0000FF"/>
                  <w:sz w:val="24"/>
                </w:rPr>
                <w:t>A16.10.003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81">
              <w:r>
                <w:rPr>
                  <w:color w:val="0000FF"/>
                  <w:sz w:val="24"/>
                </w:rPr>
                <w:t>A16.10.012</w:t>
              </w:r>
            </w:hyperlink>
            <w:r>
              <w:rPr>
                <w:sz w:val="24"/>
              </w:rPr>
              <w:t>, </w:t>
            </w:r>
            <w:hyperlink r:id="rId1782">
              <w:r>
                <w:rPr>
                  <w:color w:val="0000FF"/>
                  <w:sz w:val="24"/>
                </w:rPr>
                <w:t>A16.10.015.001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83">
              <w:r>
                <w:rPr>
                  <w:color w:val="0000FF"/>
                  <w:sz w:val="24"/>
                </w:rPr>
                <w:t>A16.10.022</w:t>
              </w:r>
            </w:hyperlink>
            <w:r>
              <w:rPr>
                <w:sz w:val="24"/>
              </w:rPr>
              <w:t>, </w:t>
            </w:r>
            <w:hyperlink r:id="rId1784">
              <w:r>
                <w:rPr>
                  <w:color w:val="0000FF"/>
                  <w:sz w:val="24"/>
                </w:rPr>
                <w:t>A16.10.024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85">
              <w:r>
                <w:rPr>
                  <w:color w:val="0000FF"/>
                  <w:sz w:val="24"/>
                </w:rPr>
                <w:t>A16.10.030</w:t>
              </w:r>
            </w:hyperlink>
            <w:r>
              <w:rPr>
                <w:sz w:val="24"/>
              </w:rPr>
              <w:t>, </w:t>
            </w:r>
            <w:hyperlink r:id="rId1786">
              <w:r>
                <w:rPr>
                  <w:color w:val="0000FF"/>
                  <w:sz w:val="24"/>
                </w:rPr>
                <w:t>A16.10.031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87">
              <w:r>
                <w:rPr>
                  <w:color w:val="0000FF"/>
                  <w:sz w:val="24"/>
                </w:rPr>
                <w:t>A16.10.032</w:t>
              </w:r>
            </w:hyperlink>
            <w:r>
              <w:rPr>
                <w:sz w:val="24"/>
              </w:rPr>
              <w:t>, </w:t>
            </w:r>
            <w:hyperlink r:id="rId1788">
              <w:r>
                <w:rPr>
                  <w:color w:val="0000FF"/>
                  <w:sz w:val="24"/>
                </w:rPr>
                <w:t>A16.10.035.002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89">
              <w:r>
                <w:rPr>
                  <w:color w:val="0000FF"/>
                  <w:sz w:val="24"/>
                </w:rPr>
                <w:t>A16.12.003</w:t>
              </w:r>
            </w:hyperlink>
            <w:r>
              <w:rPr>
                <w:sz w:val="24"/>
              </w:rPr>
              <w:t>, </w:t>
            </w:r>
            <w:hyperlink r:id="rId1790">
              <w:r>
                <w:rPr>
                  <w:color w:val="0000FF"/>
                  <w:sz w:val="24"/>
                </w:rPr>
                <w:t>A16.12.004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91">
              <w:r>
                <w:rPr>
                  <w:color w:val="0000FF"/>
                  <w:spacing w:val="-2"/>
                  <w:sz w:val="24"/>
                </w:rPr>
                <w:t>A16.12.004.001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792">
              <w:r>
                <w:rPr>
                  <w:color w:val="0000FF"/>
                  <w:spacing w:val="-2"/>
                  <w:sz w:val="24"/>
                </w:rPr>
                <w:t>A16.12.004.002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793">
              <w:r>
                <w:rPr>
                  <w:color w:val="0000FF"/>
                  <w:sz w:val="24"/>
                </w:rPr>
                <w:t>A16.12.026.012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794">
              <w:r>
                <w:rPr>
                  <w:color w:val="0000FF"/>
                  <w:spacing w:val="-2"/>
                  <w:sz w:val="24"/>
                </w:rPr>
                <w:t>A16.12.028.017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95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4,31</w:t>
            </w:r>
          </w:p>
        </w:tc>
      </w:tr>
      <w:tr>
        <w:trPr>
          <w:trHeight w:val="1403" w:hRule="atLeast"/>
        </w:trPr>
        <w:tc>
          <w:tcPr>
            <w:tcW w:w="951" w:type="dxa"/>
          </w:tcPr>
          <w:p>
            <w:pPr>
              <w:pStyle w:val="TableParagraph"/>
              <w:spacing w:before="10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st25.008</w:t>
            </w:r>
          </w:p>
        </w:tc>
        <w:tc>
          <w:tcPr>
            <w:tcW w:w="2827" w:type="dxa"/>
          </w:tcPr>
          <w:p>
            <w:pPr>
              <w:pStyle w:val="TableParagraph"/>
              <w:spacing w:line="225" w:lineRule="auto" w:before="114"/>
              <w:ind w:left="94" w:right="85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сосудах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6747" w:type="dxa"/>
          </w:tcPr>
          <w:p>
            <w:pPr>
              <w:pStyle w:val="TableParagraph"/>
              <w:tabs>
                <w:tab w:pos="2808" w:val="left" w:leader="none"/>
              </w:tabs>
              <w:spacing w:line="260" w:lineRule="exact" w:before="83"/>
              <w:ind w:left="2808" w:right="108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28">
              <w:r>
                <w:rPr>
                  <w:color w:val="0000FF"/>
                  <w:spacing w:val="-2"/>
                  <w:sz w:val="24"/>
                </w:rPr>
                <w:t>A11.12.001.002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795">
              <w:r>
                <w:rPr>
                  <w:color w:val="0000FF"/>
                  <w:spacing w:val="-2"/>
                  <w:sz w:val="24"/>
                </w:rPr>
                <w:t>A16.12.014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796">
              <w:r>
                <w:rPr>
                  <w:color w:val="0000FF"/>
                  <w:sz w:val="24"/>
                </w:rPr>
                <w:t>A16.12.018</w:t>
              </w:r>
            </w:hyperlink>
            <w:r>
              <w:rPr>
                <w:sz w:val="24"/>
              </w:rPr>
              <w:t>, </w:t>
            </w:r>
            <w:hyperlink r:id="rId1797">
              <w:r>
                <w:rPr>
                  <w:color w:val="0000FF"/>
                  <w:sz w:val="24"/>
                </w:rPr>
                <w:t>A16.12.020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98">
              <w:r>
                <w:rPr>
                  <w:color w:val="0000FF"/>
                  <w:spacing w:val="-2"/>
                  <w:sz w:val="24"/>
                </w:rPr>
                <w:t>A16.12.020.001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799">
              <w:r>
                <w:rPr>
                  <w:color w:val="0000FF"/>
                  <w:spacing w:val="-2"/>
                  <w:sz w:val="24"/>
                </w:rPr>
                <w:t>A16.12.058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800">
              <w:r>
                <w:rPr>
                  <w:color w:val="0000FF"/>
                  <w:spacing w:val="-2"/>
                  <w:sz w:val="24"/>
                </w:rPr>
                <w:t>A16.12.058.001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801">
              <w:r>
                <w:rPr>
                  <w:color w:val="0000FF"/>
                  <w:spacing w:val="-2"/>
                  <w:sz w:val="24"/>
                </w:rPr>
                <w:t>A16.12.063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802">
              <w:r>
                <w:rPr>
                  <w:color w:val="0000FF"/>
                  <w:spacing w:val="-2"/>
                  <w:sz w:val="24"/>
                </w:rPr>
                <w:t>A16.30.074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104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4"/>
              <w:ind w:right="1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827"/>
        <w:gridCol w:w="6747"/>
        <w:gridCol w:w="1551"/>
        <w:gridCol w:w="1262"/>
      </w:tblGrid>
      <w:tr>
        <w:trPr>
          <w:trHeight w:val="2440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st25.009</w:t>
            </w:r>
          </w:p>
        </w:tc>
        <w:tc>
          <w:tcPr>
            <w:tcW w:w="2827" w:type="dxa"/>
          </w:tcPr>
          <w:p>
            <w:pPr>
              <w:pStyle w:val="TableParagraph"/>
              <w:spacing w:line="225" w:lineRule="auto" w:before="3"/>
              <w:ind w:left="94" w:right="85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сосудах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6747" w:type="dxa"/>
          </w:tcPr>
          <w:p>
            <w:pPr>
              <w:pStyle w:val="TableParagraph"/>
              <w:tabs>
                <w:tab w:pos="2808" w:val="left" w:leader="none"/>
              </w:tabs>
              <w:spacing w:line="225" w:lineRule="auto" w:before="3"/>
              <w:ind w:left="2808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803">
              <w:r>
                <w:rPr>
                  <w:color w:val="0000FF"/>
                  <w:sz w:val="24"/>
                </w:rPr>
                <w:t>A16.12.006</w:t>
              </w:r>
            </w:hyperlink>
            <w:r>
              <w:rPr>
                <w:sz w:val="24"/>
              </w:rPr>
              <w:t>, </w:t>
            </w:r>
            <w:hyperlink r:id="rId1804">
              <w:r>
                <w:rPr>
                  <w:color w:val="0000FF"/>
                  <w:sz w:val="24"/>
                </w:rPr>
                <w:t>A16.12.006.001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05">
              <w:r>
                <w:rPr>
                  <w:color w:val="0000FF"/>
                  <w:spacing w:val="-2"/>
                  <w:sz w:val="24"/>
                </w:rPr>
                <w:t>A16.12.006.002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806">
              <w:r>
                <w:rPr>
                  <w:color w:val="0000FF"/>
                  <w:spacing w:val="-2"/>
                  <w:sz w:val="24"/>
                </w:rPr>
                <w:t>A16.12.006.003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807">
              <w:r>
                <w:rPr>
                  <w:color w:val="0000FF"/>
                  <w:sz w:val="24"/>
                </w:rPr>
                <w:t>A16.12.012</w:t>
              </w:r>
            </w:hyperlink>
            <w:r>
              <w:rPr>
                <w:sz w:val="24"/>
              </w:rPr>
              <w:t>, </w:t>
            </w:r>
            <w:hyperlink r:id="rId1808">
              <w:r>
                <w:rPr>
                  <w:color w:val="0000FF"/>
                  <w:sz w:val="24"/>
                </w:rPr>
                <w:t>A16.12.014.001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09">
              <w:r>
                <w:rPr>
                  <w:color w:val="0000FF"/>
                  <w:spacing w:val="-2"/>
                  <w:sz w:val="24"/>
                </w:rPr>
                <w:t>A16.12.014.002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810">
              <w:r>
                <w:rPr>
                  <w:color w:val="0000FF"/>
                  <w:spacing w:val="-2"/>
                  <w:sz w:val="24"/>
                </w:rPr>
                <w:t>A16.12.014.003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811">
              <w:r>
                <w:rPr>
                  <w:color w:val="0000FF"/>
                  <w:sz w:val="24"/>
                </w:rPr>
                <w:t>A16.12.014.004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812">
              <w:r>
                <w:rPr>
                  <w:color w:val="0000FF"/>
                  <w:spacing w:val="-2"/>
                  <w:sz w:val="24"/>
                </w:rPr>
                <w:t>A16.12.019.001</w:t>
              </w:r>
            </w:hyperlink>
          </w:p>
          <w:p>
            <w:pPr>
              <w:pStyle w:val="TableParagraph"/>
              <w:spacing w:line="225" w:lineRule="auto"/>
              <w:ind w:left="2808" w:right="664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813">
              <w:r>
                <w:rPr>
                  <w:color w:val="0000FF"/>
                  <w:sz w:val="24"/>
                </w:rPr>
                <w:t>A16.12.036</w:t>
              </w:r>
            </w:hyperlink>
            <w:r>
              <w:rPr>
                <w:sz w:val="24"/>
              </w:rPr>
              <w:t>, </w:t>
            </w:r>
            <w:hyperlink r:id="rId1814">
              <w:r>
                <w:rPr>
                  <w:color w:val="0000FF"/>
                  <w:sz w:val="24"/>
                </w:rPr>
                <w:t>A16.12.039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15">
              <w:r>
                <w:rPr>
                  <w:color w:val="0000FF"/>
                  <w:sz w:val="24"/>
                </w:rPr>
                <w:t>A16.12.064</w:t>
              </w:r>
            </w:hyperlink>
            <w:r>
              <w:rPr>
                <w:sz w:val="24"/>
              </w:rPr>
              <w:t>, </w:t>
            </w:r>
            <w:hyperlink r:id="rId1816">
              <w:r>
                <w:rPr>
                  <w:color w:val="0000FF"/>
                  <w:sz w:val="24"/>
                </w:rPr>
                <w:t>A16.12.066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17">
              <w:r>
                <w:rPr>
                  <w:color w:val="0000FF"/>
                  <w:spacing w:val="-2"/>
                  <w:sz w:val="24"/>
                </w:rPr>
                <w:t>A22.12.003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818">
              <w:r>
                <w:rPr>
                  <w:color w:val="0000FF"/>
                  <w:spacing w:val="-2"/>
                  <w:sz w:val="24"/>
                </w:rPr>
                <w:t>A22.12.003.001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819">
              <w:r>
                <w:rPr>
                  <w:color w:val="0000FF"/>
                  <w:spacing w:val="-2"/>
                  <w:sz w:val="24"/>
                </w:rPr>
                <w:t>A22.12.004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line="272" w:lineRule="exact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2,37</w:t>
            </w:r>
          </w:p>
        </w:tc>
      </w:tr>
      <w:tr>
        <w:trPr>
          <w:trHeight w:val="6321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st25.010</w:t>
            </w:r>
          </w:p>
        </w:tc>
        <w:tc>
          <w:tcPr>
            <w:tcW w:w="2827" w:type="dxa"/>
          </w:tcPr>
          <w:p>
            <w:pPr>
              <w:pStyle w:val="TableParagraph"/>
              <w:spacing w:line="225" w:lineRule="auto" w:before="105"/>
              <w:ind w:left="94" w:right="85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сосудах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3)</w:t>
            </w:r>
          </w:p>
        </w:tc>
        <w:tc>
          <w:tcPr>
            <w:tcW w:w="6747" w:type="dxa"/>
          </w:tcPr>
          <w:p>
            <w:pPr>
              <w:pStyle w:val="TableParagraph"/>
              <w:tabs>
                <w:tab w:pos="2808" w:val="left" w:leader="none"/>
              </w:tabs>
              <w:spacing w:line="225" w:lineRule="auto" w:before="105"/>
              <w:ind w:left="2808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820">
              <w:r>
                <w:rPr>
                  <w:color w:val="0000FF"/>
                  <w:sz w:val="24"/>
                </w:rPr>
                <w:t>A16.12.001</w:t>
              </w:r>
            </w:hyperlink>
            <w:r>
              <w:rPr>
                <w:sz w:val="24"/>
              </w:rPr>
              <w:t>, </w:t>
            </w:r>
            <w:hyperlink r:id="rId1821">
              <w:r>
                <w:rPr>
                  <w:color w:val="0000FF"/>
                  <w:sz w:val="24"/>
                </w:rPr>
                <w:t>A16.12.002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22">
              <w:r>
                <w:rPr>
                  <w:color w:val="0000FF"/>
                  <w:sz w:val="24"/>
                </w:rPr>
                <w:t>A16.12.005</w:t>
              </w:r>
            </w:hyperlink>
            <w:r>
              <w:rPr>
                <w:sz w:val="24"/>
              </w:rPr>
              <w:t>, </w:t>
            </w:r>
            <w:hyperlink r:id="rId1823">
              <w:r>
                <w:rPr>
                  <w:color w:val="0000FF"/>
                  <w:sz w:val="24"/>
                </w:rPr>
                <w:t>A16.12.007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24">
              <w:r>
                <w:rPr>
                  <w:color w:val="0000FF"/>
                  <w:spacing w:val="-2"/>
                  <w:sz w:val="24"/>
                </w:rPr>
                <w:t>A16.12.008.003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825">
              <w:r>
                <w:rPr>
                  <w:color w:val="0000FF"/>
                  <w:spacing w:val="-2"/>
                  <w:sz w:val="24"/>
                </w:rPr>
                <w:t>A16.12.008.004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826">
              <w:r>
                <w:rPr>
                  <w:color w:val="0000FF"/>
                  <w:sz w:val="24"/>
                </w:rPr>
                <w:t>A16.12.008.005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827">
              <w:r>
                <w:rPr>
                  <w:color w:val="0000FF"/>
                  <w:spacing w:val="-2"/>
                  <w:sz w:val="24"/>
                </w:rPr>
                <w:t>A16.12.008.006</w:t>
              </w:r>
            </w:hyperlink>
          </w:p>
          <w:p>
            <w:pPr>
              <w:pStyle w:val="TableParagraph"/>
              <w:spacing w:line="225" w:lineRule="auto"/>
              <w:ind w:left="2808" w:right="664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828">
              <w:r>
                <w:rPr>
                  <w:color w:val="0000FF"/>
                  <w:sz w:val="24"/>
                </w:rPr>
                <w:t>A16.12.008.007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29">
              <w:r>
                <w:rPr>
                  <w:color w:val="0000FF"/>
                  <w:spacing w:val="-2"/>
                  <w:sz w:val="24"/>
                </w:rPr>
                <w:t>A16.12.008.008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830">
              <w:r>
                <w:rPr>
                  <w:color w:val="0000FF"/>
                  <w:spacing w:val="-2"/>
                  <w:sz w:val="24"/>
                </w:rPr>
                <w:t>A16.12.008.009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831">
              <w:r>
                <w:rPr>
                  <w:color w:val="0000FF"/>
                  <w:sz w:val="24"/>
                </w:rPr>
                <w:t>A16.12.008.010</w:t>
              </w:r>
            </w:hyperlink>
            <w:r>
              <w:rPr>
                <w:sz w:val="24"/>
              </w:rPr>
              <w:t>, </w:t>
            </w:r>
            <w:hyperlink r:id="rId1832">
              <w:r>
                <w:rPr>
                  <w:color w:val="0000FF"/>
                  <w:sz w:val="24"/>
                </w:rPr>
                <w:t>A16.12.009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33">
              <w:r>
                <w:rPr>
                  <w:color w:val="0000FF"/>
                  <w:sz w:val="24"/>
                </w:rPr>
                <w:t>A16.12.009.001</w:t>
              </w:r>
            </w:hyperlink>
            <w:r>
              <w:rPr>
                <w:sz w:val="24"/>
              </w:rPr>
              <w:t>, </w:t>
            </w:r>
            <w:hyperlink r:id="rId1834">
              <w:r>
                <w:rPr>
                  <w:color w:val="0000FF"/>
                  <w:sz w:val="24"/>
                </w:rPr>
                <w:t>A16.12.010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35">
              <w:r>
                <w:rPr>
                  <w:color w:val="0000FF"/>
                  <w:sz w:val="24"/>
                </w:rPr>
                <w:t>A16.12.011</w:t>
              </w:r>
            </w:hyperlink>
            <w:r>
              <w:rPr>
                <w:sz w:val="24"/>
              </w:rPr>
              <w:t>, </w:t>
            </w:r>
            <w:hyperlink r:id="rId1836">
              <w:r>
                <w:rPr>
                  <w:color w:val="0000FF"/>
                  <w:sz w:val="24"/>
                </w:rPr>
                <w:t>A16.12.011.001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37">
              <w:r>
                <w:rPr>
                  <w:color w:val="0000FF"/>
                  <w:spacing w:val="-2"/>
                  <w:sz w:val="24"/>
                </w:rPr>
                <w:t>A16.12.011.003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838">
              <w:r>
                <w:rPr>
                  <w:color w:val="0000FF"/>
                  <w:spacing w:val="-2"/>
                  <w:sz w:val="24"/>
                </w:rPr>
                <w:t>A16.12.011.005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839">
              <w:r>
                <w:rPr>
                  <w:color w:val="0000FF"/>
                  <w:sz w:val="24"/>
                </w:rPr>
                <w:t>A16.12.011.006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840">
              <w:r>
                <w:rPr>
                  <w:color w:val="0000FF"/>
                  <w:spacing w:val="-2"/>
                  <w:sz w:val="24"/>
                </w:rPr>
                <w:t>A16.12.011.007</w:t>
              </w:r>
            </w:hyperlink>
          </w:p>
          <w:p>
            <w:pPr>
              <w:pStyle w:val="TableParagraph"/>
              <w:spacing w:line="225" w:lineRule="auto"/>
              <w:ind w:left="2808" w:right="664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841">
              <w:r>
                <w:rPr>
                  <w:color w:val="0000FF"/>
                  <w:sz w:val="24"/>
                </w:rPr>
                <w:t>A16.12.011.008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42">
              <w:r>
                <w:rPr>
                  <w:color w:val="0000FF"/>
                  <w:spacing w:val="-2"/>
                  <w:sz w:val="24"/>
                </w:rPr>
                <w:t>A16.12.011.009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843">
              <w:r>
                <w:rPr>
                  <w:color w:val="0000FF"/>
                  <w:spacing w:val="-2"/>
                  <w:sz w:val="24"/>
                </w:rPr>
                <w:t>A16.12.011.010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844">
              <w:r>
                <w:rPr>
                  <w:color w:val="0000FF"/>
                  <w:sz w:val="24"/>
                </w:rPr>
                <w:t>A16.12.011.011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845">
              <w:r>
                <w:rPr>
                  <w:color w:val="0000FF"/>
                  <w:spacing w:val="-2"/>
                  <w:sz w:val="24"/>
                </w:rPr>
                <w:t>A16.12.011.012</w:t>
              </w:r>
            </w:hyperlink>
          </w:p>
          <w:p>
            <w:pPr>
              <w:pStyle w:val="TableParagraph"/>
              <w:spacing w:line="225" w:lineRule="auto"/>
              <w:ind w:left="2808" w:right="664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846">
              <w:r>
                <w:rPr>
                  <w:color w:val="0000FF"/>
                  <w:sz w:val="24"/>
                </w:rPr>
                <w:t>A16.12.013</w:t>
              </w:r>
            </w:hyperlink>
            <w:r>
              <w:rPr>
                <w:sz w:val="24"/>
              </w:rPr>
              <w:t>, </w:t>
            </w:r>
            <w:hyperlink r:id="rId1847">
              <w:r>
                <w:rPr>
                  <w:color w:val="0000FF"/>
                  <w:sz w:val="24"/>
                </w:rPr>
                <w:t>A16.12.013.001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48">
              <w:r>
                <w:rPr>
                  <w:color w:val="0000FF"/>
                  <w:spacing w:val="-2"/>
                  <w:sz w:val="24"/>
                </w:rPr>
                <w:t>A16.12.013.002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849">
              <w:r>
                <w:rPr>
                  <w:color w:val="0000FF"/>
                  <w:spacing w:val="-2"/>
                  <w:sz w:val="24"/>
                </w:rPr>
                <w:t>A16.12.013.003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850">
              <w:r>
                <w:rPr>
                  <w:color w:val="0000FF"/>
                  <w:sz w:val="24"/>
                </w:rPr>
                <w:t>A16.12.015</w:t>
              </w:r>
            </w:hyperlink>
            <w:r>
              <w:rPr>
                <w:sz w:val="24"/>
              </w:rPr>
              <w:t>, </w:t>
            </w:r>
            <w:hyperlink r:id="rId1851">
              <w:r>
                <w:rPr>
                  <w:color w:val="0000FF"/>
                  <w:sz w:val="24"/>
                </w:rPr>
                <w:t>A16.12.016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52">
              <w:r>
                <w:rPr>
                  <w:color w:val="0000FF"/>
                  <w:sz w:val="24"/>
                </w:rPr>
                <w:t>A16.12.017</w:t>
              </w:r>
            </w:hyperlink>
            <w:r>
              <w:rPr>
                <w:sz w:val="24"/>
              </w:rPr>
              <w:t>, </w:t>
            </w:r>
            <w:hyperlink r:id="rId1853">
              <w:r>
                <w:rPr>
                  <w:color w:val="0000FF"/>
                  <w:sz w:val="24"/>
                </w:rPr>
                <w:t>A16.12.019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54">
              <w:r>
                <w:rPr>
                  <w:color w:val="0000FF"/>
                  <w:sz w:val="24"/>
                </w:rPr>
                <w:t>A16.12.022</w:t>
              </w:r>
            </w:hyperlink>
            <w:r>
              <w:rPr>
                <w:sz w:val="24"/>
              </w:rPr>
              <w:t>, </w:t>
            </w:r>
            <w:hyperlink r:id="rId1855">
              <w:r>
                <w:rPr>
                  <w:color w:val="0000FF"/>
                  <w:sz w:val="24"/>
                </w:rPr>
                <w:t>A16.12.023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56">
              <w:r>
                <w:rPr>
                  <w:color w:val="0000FF"/>
                  <w:sz w:val="24"/>
                </w:rPr>
                <w:t>A16.12.024</w:t>
              </w:r>
            </w:hyperlink>
            <w:r>
              <w:rPr>
                <w:sz w:val="24"/>
              </w:rPr>
              <w:t>, </w:t>
            </w:r>
            <w:hyperlink r:id="rId1857">
              <w:r>
                <w:rPr>
                  <w:color w:val="0000FF"/>
                  <w:sz w:val="24"/>
                </w:rPr>
                <w:t>A16.12.025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58">
              <w:r>
                <w:rPr>
                  <w:color w:val="0000FF"/>
                  <w:sz w:val="24"/>
                </w:rPr>
                <w:t>A16.12.026</w:t>
              </w:r>
            </w:hyperlink>
            <w:r>
              <w:rPr>
                <w:sz w:val="24"/>
              </w:rPr>
              <w:t>, </w:t>
            </w:r>
            <w:hyperlink r:id="rId1859">
              <w:r>
                <w:rPr>
                  <w:color w:val="0000FF"/>
                  <w:sz w:val="24"/>
                </w:rPr>
                <w:t>A16.12.027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60">
              <w:r>
                <w:rPr>
                  <w:color w:val="0000FF"/>
                  <w:spacing w:val="-2"/>
                  <w:sz w:val="24"/>
                </w:rPr>
                <w:t>A16.12.028.006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861">
              <w:r>
                <w:rPr>
                  <w:color w:val="0000FF"/>
                  <w:spacing w:val="-2"/>
                  <w:sz w:val="24"/>
                </w:rPr>
                <w:t>A16.12.028.007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862">
              <w:r>
                <w:rPr>
                  <w:color w:val="0000FF"/>
                  <w:sz w:val="24"/>
                </w:rPr>
                <w:t>A16.12.028.008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863">
              <w:r>
                <w:rPr>
                  <w:color w:val="0000FF"/>
                  <w:spacing w:val="-2"/>
                  <w:sz w:val="24"/>
                </w:rPr>
                <w:t>A16.12.028.014</w:t>
              </w:r>
            </w:hyperlink>
          </w:p>
          <w:p>
            <w:pPr>
              <w:pStyle w:val="TableParagraph"/>
              <w:spacing w:line="231" w:lineRule="exact"/>
              <w:ind w:left="2808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864">
              <w:r>
                <w:rPr>
                  <w:color w:val="0000FF"/>
                  <w:sz w:val="24"/>
                </w:rPr>
                <w:t>A16.12.029</w:t>
              </w:r>
            </w:hyperlink>
            <w:r>
              <w:rPr>
                <w:sz w:val="24"/>
              </w:rPr>
              <w:t>, </w:t>
            </w:r>
            <w:hyperlink r:id="rId1865">
              <w:r>
                <w:rPr>
                  <w:color w:val="0000FF"/>
                  <w:spacing w:val="-2"/>
                  <w:sz w:val="24"/>
                </w:rPr>
                <w:t>A16.12.031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1551" w:type="dxa"/>
          </w:tcPr>
          <w:p>
            <w:pPr>
              <w:pStyle w:val="TableParagraph"/>
              <w:spacing w:before="96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4,13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BodyText"/>
        <w:spacing w:line="269" w:lineRule="exact" w:before="1"/>
        <w:ind w:left="124"/>
      </w:pPr>
      <w:r>
        <w:rPr/>
        <w:t>st25.011</w:t>
      </w:r>
      <w:r>
        <w:rPr>
          <w:spacing w:val="27"/>
        </w:rPr>
        <w:t>  </w:t>
      </w:r>
      <w:r>
        <w:rPr/>
        <w:t>Операции</w:t>
      </w:r>
      <w:r>
        <w:rPr>
          <w:spacing w:val="-2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сосудах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4)</w:t>
      </w:r>
    </w:p>
    <w:p>
      <w:pPr>
        <w:spacing w:line="225" w:lineRule="auto" w:before="95"/>
        <w:ind w:left="1943" w:right="38" w:firstLine="0"/>
        <w:jc w:val="left"/>
        <w:rPr>
          <w:sz w:val="24"/>
        </w:rPr>
      </w:pPr>
      <w:r>
        <w:rPr/>
        <w:br w:type="column"/>
      </w:r>
      <w:hyperlink r:id="rId1866">
        <w:r>
          <w:rPr>
            <w:color w:val="0000FF"/>
            <w:spacing w:val="-2"/>
            <w:sz w:val="24"/>
          </w:rPr>
          <w:t>A16.12.033.001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867">
        <w:r>
          <w:rPr>
            <w:color w:val="0000FF"/>
            <w:spacing w:val="-2"/>
            <w:sz w:val="24"/>
          </w:rPr>
          <w:t>A16.12.034.001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868">
        <w:r>
          <w:rPr>
            <w:color w:val="0000FF"/>
            <w:sz w:val="24"/>
          </w:rPr>
          <w:t>A16.12.035</w:t>
        </w:r>
      </w:hyperlink>
      <w:r>
        <w:rPr>
          <w:sz w:val="24"/>
        </w:rPr>
        <w:t>, </w:t>
      </w:r>
      <w:hyperlink r:id="rId1869">
        <w:r>
          <w:rPr>
            <w:color w:val="0000FF"/>
            <w:sz w:val="24"/>
          </w:rPr>
          <w:t>A16.12.035.001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870">
        <w:r>
          <w:rPr>
            <w:color w:val="0000FF"/>
            <w:sz w:val="24"/>
          </w:rPr>
          <w:t>A16.12.035.002</w:t>
        </w:r>
      </w:hyperlink>
      <w:r>
        <w:rPr>
          <w:sz w:val="24"/>
        </w:rPr>
        <w:t>, </w:t>
      </w:r>
      <w:hyperlink r:id="rId1871">
        <w:r>
          <w:rPr>
            <w:color w:val="0000FF"/>
            <w:sz w:val="24"/>
          </w:rPr>
          <w:t>A16.12.038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872">
        <w:r>
          <w:rPr>
            <w:color w:val="0000FF"/>
            <w:spacing w:val="-2"/>
            <w:sz w:val="24"/>
          </w:rPr>
          <w:t>A16.12.038.001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873">
        <w:r>
          <w:rPr>
            <w:color w:val="0000FF"/>
            <w:spacing w:val="-2"/>
            <w:sz w:val="24"/>
          </w:rPr>
          <w:t>A16.12.038.002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874">
        <w:r>
          <w:rPr>
            <w:color w:val="0000FF"/>
            <w:sz w:val="24"/>
          </w:rPr>
          <w:t>A16.12.038.003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875">
        <w:r>
          <w:rPr>
            <w:color w:val="0000FF"/>
            <w:spacing w:val="-2"/>
            <w:sz w:val="24"/>
          </w:rPr>
          <w:t>A16.12.038.004</w:t>
        </w:r>
      </w:hyperlink>
    </w:p>
    <w:p>
      <w:pPr>
        <w:spacing w:line="225" w:lineRule="auto" w:before="0"/>
        <w:ind w:left="1943" w:right="38" w:firstLine="0"/>
        <w:jc w:val="left"/>
        <w:rPr>
          <w:sz w:val="24"/>
        </w:rPr>
      </w:pPr>
      <w:r>
        <w:rPr>
          <w:sz w:val="24"/>
        </w:rPr>
        <w:t>, </w:t>
      </w:r>
      <w:hyperlink r:id="rId1876">
        <w:r>
          <w:rPr>
            <w:color w:val="0000FF"/>
            <w:sz w:val="24"/>
          </w:rPr>
          <w:t>A16.12.038.005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877">
        <w:r>
          <w:rPr>
            <w:color w:val="0000FF"/>
            <w:spacing w:val="-2"/>
            <w:sz w:val="24"/>
          </w:rPr>
          <w:t>A16.12.038.006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878">
        <w:r>
          <w:rPr>
            <w:color w:val="0000FF"/>
            <w:spacing w:val="-2"/>
            <w:sz w:val="24"/>
          </w:rPr>
          <w:t>A16.12.038.007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879">
        <w:r>
          <w:rPr>
            <w:color w:val="0000FF"/>
            <w:sz w:val="24"/>
          </w:rPr>
          <w:t>A16.12.038.008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880">
        <w:r>
          <w:rPr>
            <w:color w:val="0000FF"/>
            <w:spacing w:val="-2"/>
            <w:sz w:val="24"/>
          </w:rPr>
          <w:t>A16.12.038.009</w:t>
        </w:r>
      </w:hyperlink>
    </w:p>
    <w:p>
      <w:pPr>
        <w:spacing w:line="225" w:lineRule="auto" w:before="0"/>
        <w:ind w:left="1943" w:right="38" w:firstLine="0"/>
        <w:jc w:val="left"/>
        <w:rPr>
          <w:sz w:val="24"/>
        </w:rPr>
      </w:pPr>
      <w:r>
        <w:rPr>
          <w:sz w:val="24"/>
        </w:rPr>
        <w:t>, </w:t>
      </w:r>
      <w:hyperlink r:id="rId1881">
        <w:r>
          <w:rPr>
            <w:color w:val="0000FF"/>
            <w:sz w:val="24"/>
          </w:rPr>
          <w:t>A16.12.038.010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882">
        <w:r>
          <w:rPr>
            <w:color w:val="0000FF"/>
            <w:spacing w:val="-2"/>
            <w:sz w:val="24"/>
          </w:rPr>
          <w:t>A16.12.038.011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883">
        <w:r>
          <w:rPr>
            <w:color w:val="0000FF"/>
            <w:spacing w:val="-2"/>
            <w:sz w:val="24"/>
          </w:rPr>
          <w:t>A16.12.038.012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884">
        <w:r>
          <w:rPr>
            <w:color w:val="0000FF"/>
            <w:sz w:val="24"/>
          </w:rPr>
          <w:t>A16.12.038.013</w:t>
        </w:r>
      </w:hyperlink>
      <w:r>
        <w:rPr>
          <w:sz w:val="24"/>
        </w:rPr>
        <w:t>, </w:t>
      </w:r>
      <w:hyperlink r:id="rId1885">
        <w:r>
          <w:rPr>
            <w:color w:val="0000FF"/>
            <w:sz w:val="24"/>
          </w:rPr>
          <w:t>A16.12.040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886">
        <w:r>
          <w:rPr>
            <w:color w:val="0000FF"/>
            <w:sz w:val="24"/>
          </w:rPr>
          <w:t>A16.12.041.003</w:t>
        </w:r>
      </w:hyperlink>
      <w:r>
        <w:rPr>
          <w:sz w:val="24"/>
        </w:rPr>
        <w:t>, </w:t>
      </w:r>
      <w:hyperlink r:id="rId1887">
        <w:r>
          <w:rPr>
            <w:color w:val="0000FF"/>
            <w:sz w:val="24"/>
          </w:rPr>
          <w:t>A16.12.042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888">
        <w:r>
          <w:rPr>
            <w:color w:val="0000FF"/>
            <w:sz w:val="24"/>
          </w:rPr>
          <w:t>A16.12.048</w:t>
        </w:r>
      </w:hyperlink>
      <w:r>
        <w:rPr>
          <w:sz w:val="24"/>
        </w:rPr>
        <w:t>, </w:t>
      </w:r>
      <w:hyperlink r:id="rId1889">
        <w:r>
          <w:rPr>
            <w:color w:val="0000FF"/>
            <w:sz w:val="24"/>
          </w:rPr>
          <w:t>A16.12.049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890">
        <w:r>
          <w:rPr>
            <w:color w:val="0000FF"/>
            <w:spacing w:val="-2"/>
            <w:sz w:val="24"/>
          </w:rPr>
          <w:t>A16.12.049.001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891">
        <w:r>
          <w:rPr>
            <w:color w:val="0000FF"/>
            <w:spacing w:val="-2"/>
            <w:sz w:val="24"/>
          </w:rPr>
          <w:t>A16.12.051.021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892">
        <w:r>
          <w:rPr>
            <w:color w:val="0000FF"/>
            <w:sz w:val="24"/>
          </w:rPr>
          <w:t>A16.12.052</w:t>
        </w:r>
      </w:hyperlink>
      <w:r>
        <w:rPr>
          <w:sz w:val="24"/>
        </w:rPr>
        <w:t>, </w:t>
      </w:r>
      <w:hyperlink r:id="rId1893">
        <w:r>
          <w:rPr>
            <w:color w:val="0000FF"/>
            <w:sz w:val="24"/>
          </w:rPr>
          <w:t>A16.12.053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894">
        <w:r>
          <w:rPr>
            <w:color w:val="0000FF"/>
            <w:sz w:val="24"/>
          </w:rPr>
          <w:t>A16.12.054</w:t>
        </w:r>
      </w:hyperlink>
      <w:r>
        <w:rPr>
          <w:sz w:val="24"/>
        </w:rPr>
        <w:t>, </w:t>
      </w:r>
      <w:hyperlink r:id="rId1895">
        <w:r>
          <w:rPr>
            <w:color w:val="0000FF"/>
            <w:sz w:val="24"/>
          </w:rPr>
          <w:t>A16.12.054.001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896">
        <w:r>
          <w:rPr>
            <w:color w:val="0000FF"/>
            <w:sz w:val="24"/>
          </w:rPr>
          <w:t>A16.12.054.002</w:t>
        </w:r>
      </w:hyperlink>
      <w:r>
        <w:rPr>
          <w:sz w:val="24"/>
        </w:rPr>
        <w:t>, </w:t>
      </w:r>
      <w:hyperlink r:id="rId1897">
        <w:r>
          <w:rPr>
            <w:color w:val="0000FF"/>
            <w:sz w:val="24"/>
          </w:rPr>
          <w:t>A16.12.055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898">
        <w:r>
          <w:rPr>
            <w:color w:val="0000FF"/>
            <w:spacing w:val="-2"/>
            <w:sz w:val="24"/>
          </w:rPr>
          <w:t>A16.12.055.001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899">
        <w:r>
          <w:rPr>
            <w:color w:val="0000FF"/>
            <w:spacing w:val="-2"/>
            <w:sz w:val="24"/>
          </w:rPr>
          <w:t>A16.12.055.002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900">
        <w:r>
          <w:rPr>
            <w:color w:val="0000FF"/>
            <w:sz w:val="24"/>
          </w:rPr>
          <w:t>A16.12.056</w:t>
        </w:r>
      </w:hyperlink>
      <w:r>
        <w:rPr>
          <w:sz w:val="24"/>
        </w:rPr>
        <w:t>, </w:t>
      </w:r>
      <w:hyperlink r:id="rId1901">
        <w:r>
          <w:rPr>
            <w:color w:val="0000FF"/>
            <w:sz w:val="24"/>
          </w:rPr>
          <w:t>A16.12.056.001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02">
        <w:r>
          <w:rPr>
            <w:color w:val="0000FF"/>
            <w:sz w:val="24"/>
          </w:rPr>
          <w:t>A16.12.056.002</w:t>
        </w:r>
      </w:hyperlink>
      <w:r>
        <w:rPr>
          <w:sz w:val="24"/>
        </w:rPr>
        <w:t>, </w:t>
      </w:r>
      <w:hyperlink r:id="rId1903">
        <w:r>
          <w:rPr>
            <w:color w:val="0000FF"/>
            <w:sz w:val="24"/>
          </w:rPr>
          <w:t>A16.12.057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04">
        <w:r>
          <w:rPr>
            <w:color w:val="0000FF"/>
            <w:sz w:val="24"/>
          </w:rPr>
          <w:t>A16.12.059</w:t>
        </w:r>
      </w:hyperlink>
      <w:r>
        <w:rPr>
          <w:sz w:val="24"/>
        </w:rPr>
        <w:t>, </w:t>
      </w:r>
      <w:hyperlink r:id="rId1905">
        <w:r>
          <w:rPr>
            <w:color w:val="0000FF"/>
            <w:sz w:val="24"/>
          </w:rPr>
          <w:t>A16.12.060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06">
        <w:r>
          <w:rPr>
            <w:color w:val="0000FF"/>
            <w:sz w:val="24"/>
          </w:rPr>
          <w:t>A16.12.061</w:t>
        </w:r>
      </w:hyperlink>
      <w:r>
        <w:rPr>
          <w:sz w:val="24"/>
        </w:rPr>
        <w:t>, </w:t>
      </w:r>
      <w:hyperlink r:id="rId1907">
        <w:r>
          <w:rPr>
            <w:color w:val="0000FF"/>
            <w:sz w:val="24"/>
          </w:rPr>
          <w:t>A16.12.061.001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08">
        <w:r>
          <w:rPr>
            <w:color w:val="0000FF"/>
            <w:sz w:val="24"/>
          </w:rPr>
          <w:t>A16.12.062</w:t>
        </w:r>
      </w:hyperlink>
      <w:r>
        <w:rPr>
          <w:sz w:val="24"/>
        </w:rPr>
        <w:t>, </w:t>
      </w:r>
      <w:hyperlink r:id="rId1909">
        <w:r>
          <w:rPr>
            <w:color w:val="0000FF"/>
            <w:sz w:val="24"/>
          </w:rPr>
          <w:t>A16.12.070</w:t>
        </w:r>
      </w:hyperlink>
    </w:p>
    <w:p>
      <w:pPr>
        <w:tabs>
          <w:tab w:pos="1942" w:val="left" w:leader="none"/>
        </w:tabs>
        <w:spacing w:line="225" w:lineRule="auto" w:before="201"/>
        <w:ind w:left="1942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1910">
        <w:r>
          <w:rPr>
            <w:color w:val="0000FF"/>
            <w:sz w:val="24"/>
          </w:rPr>
          <w:t>A16.12.008</w:t>
        </w:r>
      </w:hyperlink>
      <w:r>
        <w:rPr>
          <w:sz w:val="24"/>
        </w:rPr>
        <w:t>, </w:t>
      </w:r>
      <w:hyperlink r:id="rId1911">
        <w:r>
          <w:rPr>
            <w:color w:val="0000FF"/>
            <w:sz w:val="24"/>
          </w:rPr>
          <w:t>A16.12.008.001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12">
        <w:r>
          <w:rPr>
            <w:color w:val="0000FF"/>
            <w:spacing w:val="-2"/>
            <w:sz w:val="24"/>
          </w:rPr>
          <w:t>A16.12.008.002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913">
        <w:r>
          <w:rPr>
            <w:color w:val="0000FF"/>
            <w:spacing w:val="-2"/>
            <w:sz w:val="24"/>
          </w:rPr>
          <w:t>A16.12.026.001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914">
        <w:r>
          <w:rPr>
            <w:color w:val="0000FF"/>
            <w:sz w:val="24"/>
          </w:rPr>
          <w:t>A16.12.026.002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915">
        <w:r>
          <w:rPr>
            <w:color w:val="0000FF"/>
            <w:spacing w:val="-2"/>
            <w:sz w:val="24"/>
          </w:rPr>
          <w:t>A16.12.026.009</w:t>
        </w:r>
      </w:hyperlink>
    </w:p>
    <w:p>
      <w:pPr>
        <w:spacing w:line="225" w:lineRule="auto" w:before="0"/>
        <w:ind w:left="1942" w:right="38" w:firstLine="0"/>
        <w:jc w:val="left"/>
        <w:rPr>
          <w:sz w:val="24"/>
        </w:rPr>
      </w:pPr>
      <w:r>
        <w:rPr>
          <w:sz w:val="24"/>
        </w:rPr>
        <w:t>, </w:t>
      </w:r>
      <w:hyperlink r:id="rId1916">
        <w:r>
          <w:rPr>
            <w:color w:val="0000FF"/>
            <w:sz w:val="24"/>
          </w:rPr>
          <w:t>A16.12.026.010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17">
        <w:r>
          <w:rPr>
            <w:color w:val="0000FF"/>
            <w:spacing w:val="-2"/>
            <w:sz w:val="24"/>
          </w:rPr>
          <w:t>A16.12.026.018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918">
        <w:r>
          <w:rPr>
            <w:color w:val="0000FF"/>
            <w:spacing w:val="-2"/>
            <w:sz w:val="24"/>
          </w:rPr>
          <w:t>A16.12.026.024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919">
        <w:r>
          <w:rPr>
            <w:color w:val="0000FF"/>
            <w:sz w:val="24"/>
          </w:rPr>
          <w:t>A16.12.028.018</w:t>
        </w:r>
      </w:hyperlink>
      <w:r>
        <w:rPr>
          <w:sz w:val="24"/>
        </w:rPr>
        <w:t>, </w:t>
      </w:r>
      <w:hyperlink r:id="rId1920">
        <w:r>
          <w:rPr>
            <w:color w:val="0000FF"/>
            <w:sz w:val="24"/>
          </w:rPr>
          <w:t>A16.12.032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21">
        <w:r>
          <w:rPr>
            <w:color w:val="0000FF"/>
            <w:sz w:val="24"/>
          </w:rPr>
          <w:t>A16.12.037</w:t>
        </w:r>
      </w:hyperlink>
      <w:r>
        <w:rPr>
          <w:sz w:val="24"/>
        </w:rPr>
        <w:t>, </w:t>
      </w:r>
      <w:hyperlink r:id="rId1922">
        <w:r>
          <w:rPr>
            <w:color w:val="0000FF"/>
            <w:sz w:val="24"/>
          </w:rPr>
          <w:t>A16.12.065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23">
        <w:r>
          <w:rPr>
            <w:color w:val="0000FF"/>
            <w:sz w:val="24"/>
          </w:rPr>
          <w:t>A16.12.071</w:t>
        </w:r>
      </w:hyperlink>
      <w:r>
        <w:rPr>
          <w:sz w:val="24"/>
        </w:rPr>
        <w:t>, </w:t>
      </w:r>
      <w:hyperlink r:id="rId1924">
        <w:r>
          <w:rPr>
            <w:color w:val="0000FF"/>
            <w:sz w:val="24"/>
          </w:rPr>
          <w:t>A16.23.034.011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25">
        <w:r>
          <w:rPr>
            <w:color w:val="0000FF"/>
            <w:spacing w:val="-2"/>
            <w:sz w:val="24"/>
          </w:rPr>
          <w:t>A16.23.034.012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8"/>
      </w:pPr>
    </w:p>
    <w:p>
      <w:pPr>
        <w:pStyle w:val="BodyText"/>
        <w:tabs>
          <w:tab w:pos="1792" w:val="left" w:leader="none"/>
        </w:tabs>
        <w:ind w:left="124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6,08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913" w:space="1814"/>
            <w:col w:w="5255" w:space="1170"/>
            <w:col w:w="2712"/>
          </w:cols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71"/>
        <w:gridCol w:w="3461"/>
        <w:gridCol w:w="3457"/>
        <w:gridCol w:w="2552"/>
        <w:gridCol w:w="847"/>
      </w:tblGrid>
      <w:tr>
        <w:trPr>
          <w:trHeight w:val="1920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st25.012</w:t>
            </w:r>
          </w:p>
        </w:tc>
        <w:tc>
          <w:tcPr>
            <w:tcW w:w="2071" w:type="dxa"/>
          </w:tcPr>
          <w:p>
            <w:pPr>
              <w:pStyle w:val="TableParagraph"/>
              <w:spacing w:line="225" w:lineRule="auto" w:before="3"/>
              <w:ind w:left="94" w:right="9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сосудах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5)</w:t>
            </w:r>
          </w:p>
        </w:tc>
        <w:tc>
          <w:tcPr>
            <w:tcW w:w="3461" w:type="dxa"/>
          </w:tcPr>
          <w:p>
            <w:pPr>
              <w:pStyle w:val="TableParagraph"/>
              <w:spacing w:line="272" w:lineRule="exact"/>
              <w:ind w:lef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457" w:type="dxa"/>
          </w:tcPr>
          <w:p>
            <w:pPr>
              <w:pStyle w:val="TableParagraph"/>
              <w:spacing w:line="225" w:lineRule="auto" w:before="3"/>
              <w:ind w:left="103"/>
              <w:rPr>
                <w:sz w:val="24"/>
              </w:rPr>
            </w:pPr>
            <w:hyperlink r:id="rId1926">
              <w:r>
                <w:rPr>
                  <w:color w:val="0000FF"/>
                  <w:spacing w:val="-2"/>
                  <w:sz w:val="24"/>
                </w:rPr>
                <w:t>A16.12.026.003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927">
              <w:r>
                <w:rPr>
                  <w:color w:val="0000FF"/>
                  <w:spacing w:val="-2"/>
                  <w:sz w:val="24"/>
                </w:rPr>
                <w:t>A16.12.026.004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928">
              <w:r>
                <w:rPr>
                  <w:color w:val="0000FF"/>
                  <w:sz w:val="24"/>
                </w:rPr>
                <w:t>A16.12.028</w:t>
              </w:r>
            </w:hyperlink>
            <w:r>
              <w:rPr>
                <w:sz w:val="24"/>
              </w:rPr>
              <w:t>, </w:t>
            </w:r>
            <w:hyperlink r:id="rId1929">
              <w:r>
                <w:rPr>
                  <w:color w:val="0000FF"/>
                  <w:sz w:val="24"/>
                </w:rPr>
                <w:t>A16.12.028.001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930">
              <w:r>
                <w:rPr>
                  <w:color w:val="0000FF"/>
                  <w:sz w:val="24"/>
                </w:rPr>
                <w:t>A16.12.028.002</w:t>
              </w:r>
            </w:hyperlink>
            <w:r>
              <w:rPr>
                <w:sz w:val="24"/>
              </w:rPr>
              <w:t>, </w:t>
            </w:r>
            <w:hyperlink r:id="rId1931">
              <w:r>
                <w:rPr>
                  <w:color w:val="0000FF"/>
                  <w:sz w:val="24"/>
                </w:rPr>
                <w:t>A16.12.041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932">
              <w:r>
                <w:rPr>
                  <w:color w:val="0000FF"/>
                  <w:spacing w:val="-2"/>
                  <w:sz w:val="24"/>
                </w:rPr>
                <w:t>A16.12.041.001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933">
              <w:r>
                <w:rPr>
                  <w:color w:val="0000FF"/>
                  <w:spacing w:val="-2"/>
                  <w:sz w:val="24"/>
                </w:rPr>
                <w:t>A16.12.041.002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934">
              <w:r>
                <w:rPr>
                  <w:color w:val="0000FF"/>
                  <w:sz w:val="24"/>
                </w:rPr>
                <w:t>A16.12.041.006</w:t>
              </w:r>
            </w:hyperlink>
            <w:r>
              <w:rPr>
                <w:sz w:val="24"/>
              </w:rPr>
              <w:t>, </w:t>
            </w:r>
            <w:hyperlink r:id="rId1935">
              <w:r>
                <w:rPr>
                  <w:color w:val="0000FF"/>
                  <w:sz w:val="24"/>
                </w:rPr>
                <w:t>A16.12.051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936">
              <w:r>
                <w:rPr>
                  <w:color w:val="0000FF"/>
                  <w:spacing w:val="-2"/>
                  <w:sz w:val="24"/>
                </w:rPr>
                <w:t>A16.12.051.001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937">
              <w:r>
                <w:rPr>
                  <w:color w:val="0000FF"/>
                  <w:spacing w:val="-2"/>
                  <w:sz w:val="24"/>
                </w:rPr>
                <w:t>A16.12.051.002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938">
              <w:r>
                <w:rPr>
                  <w:color w:val="0000FF"/>
                  <w:sz w:val="24"/>
                </w:rPr>
                <w:t>AI6.12.077</w:t>
              </w:r>
            </w:hyperlink>
            <w:r>
              <w:rPr>
                <w:sz w:val="24"/>
              </w:rPr>
              <w:t>, </w:t>
            </w:r>
            <w:hyperlink r:id="rId1939">
              <w:r>
                <w:rPr>
                  <w:color w:val="0000FF"/>
                  <w:sz w:val="24"/>
                </w:rPr>
                <w:t>A16.23.034.013</w:t>
              </w:r>
            </w:hyperlink>
          </w:p>
        </w:tc>
        <w:tc>
          <w:tcPr>
            <w:tcW w:w="2552" w:type="dxa"/>
          </w:tcPr>
          <w:p>
            <w:pPr>
              <w:pStyle w:val="TableParagraph"/>
              <w:spacing w:line="272" w:lineRule="exact"/>
              <w:ind w:left="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7,12</w:t>
            </w:r>
          </w:p>
        </w:tc>
      </w:tr>
      <w:tr>
        <w:trPr>
          <w:trHeight w:val="1504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st25.013</w:t>
            </w:r>
          </w:p>
        </w:tc>
        <w:tc>
          <w:tcPr>
            <w:tcW w:w="2071" w:type="dxa"/>
          </w:tcPr>
          <w:p>
            <w:pPr>
              <w:pStyle w:val="TableParagraph"/>
              <w:spacing w:line="225" w:lineRule="auto" w:before="105"/>
              <w:ind w:left="94" w:right="94"/>
              <w:rPr>
                <w:sz w:val="24"/>
              </w:rPr>
            </w:pPr>
            <w:r>
              <w:rPr>
                <w:spacing w:val="-2"/>
                <w:sz w:val="24"/>
              </w:rPr>
              <w:t>Баллонна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вазодилатация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установкой </w:t>
            </w:r>
            <w:r>
              <w:rPr>
                <w:sz w:val="24"/>
              </w:rPr>
              <w:t>1</w:t>
            </w:r>
            <w:r>
              <w:rPr>
                <w:sz w:val="24"/>
              </w:rPr>
              <w:t> стента в сос</w:t>
            </w:r>
            <w:r>
              <w:rPr>
                <w:sz w:val="24"/>
              </w:rPr>
              <w:t>уд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(сосуды)</w:t>
            </w:r>
          </w:p>
        </w:tc>
        <w:tc>
          <w:tcPr>
            <w:tcW w:w="3461" w:type="dxa"/>
          </w:tcPr>
          <w:p>
            <w:pPr>
              <w:pStyle w:val="TableParagraph"/>
              <w:spacing w:line="225" w:lineRule="auto" w:before="105"/>
              <w:ind w:left="131"/>
              <w:rPr>
                <w:sz w:val="24"/>
              </w:rPr>
            </w:pPr>
            <w:r>
              <w:rPr>
                <w:sz w:val="24"/>
              </w:rPr>
              <w:t>I20.0,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I21.0,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I21.1,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I21.2,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I21.3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I21.9, I22</w:t>
            </w:r>
          </w:p>
        </w:tc>
        <w:tc>
          <w:tcPr>
            <w:tcW w:w="3457" w:type="dxa"/>
          </w:tcPr>
          <w:p>
            <w:pPr>
              <w:pStyle w:val="TableParagraph"/>
              <w:spacing w:before="96"/>
              <w:ind w:left="103"/>
              <w:rPr>
                <w:sz w:val="24"/>
              </w:rPr>
            </w:pPr>
            <w:hyperlink r:id="rId1940">
              <w:r>
                <w:rPr>
                  <w:color w:val="0000FF"/>
                  <w:spacing w:val="-2"/>
                  <w:sz w:val="24"/>
                </w:rPr>
                <w:t>A16.12.028.003</w:t>
              </w:r>
            </w:hyperlink>
          </w:p>
        </w:tc>
        <w:tc>
          <w:tcPr>
            <w:tcW w:w="2552" w:type="dxa"/>
          </w:tcPr>
          <w:p>
            <w:pPr>
              <w:pStyle w:val="TableParagraph"/>
              <w:spacing w:line="225" w:lineRule="auto" w:before="105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upst1</w:t>
            </w:r>
          </w:p>
        </w:tc>
        <w:tc>
          <w:tcPr>
            <w:tcW w:w="847" w:type="dxa"/>
          </w:tcPr>
          <w:p>
            <w:pPr>
              <w:pStyle w:val="TableParagraph"/>
              <w:spacing w:before="96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5,79</w:t>
            </w:r>
          </w:p>
        </w:tc>
      </w:tr>
      <w:tr>
        <w:trPr>
          <w:trHeight w:val="1503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st25.014</w:t>
            </w:r>
          </w:p>
        </w:tc>
        <w:tc>
          <w:tcPr>
            <w:tcW w:w="2071" w:type="dxa"/>
          </w:tcPr>
          <w:p>
            <w:pPr>
              <w:pStyle w:val="TableParagraph"/>
              <w:spacing w:line="225" w:lineRule="auto" w:before="105"/>
              <w:ind w:left="94" w:right="94"/>
              <w:rPr>
                <w:sz w:val="24"/>
              </w:rPr>
            </w:pPr>
            <w:r>
              <w:rPr>
                <w:spacing w:val="-2"/>
                <w:sz w:val="24"/>
              </w:rPr>
              <w:t>Баллонна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вазодилатация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установкой </w: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> стентов в сос</w:t>
            </w:r>
            <w:r>
              <w:rPr>
                <w:sz w:val="24"/>
              </w:rPr>
              <w:t>уд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(сосуды)</w:t>
            </w:r>
          </w:p>
        </w:tc>
        <w:tc>
          <w:tcPr>
            <w:tcW w:w="3461" w:type="dxa"/>
          </w:tcPr>
          <w:p>
            <w:pPr>
              <w:pStyle w:val="TableParagraph"/>
              <w:spacing w:line="225" w:lineRule="auto" w:before="105"/>
              <w:ind w:left="131"/>
              <w:rPr>
                <w:sz w:val="24"/>
              </w:rPr>
            </w:pPr>
            <w:r>
              <w:rPr>
                <w:sz w:val="24"/>
              </w:rPr>
              <w:t>I20.0,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I21.0,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I21.1,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I21.2,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I21.3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I21.9, I22</w:t>
            </w:r>
          </w:p>
        </w:tc>
        <w:tc>
          <w:tcPr>
            <w:tcW w:w="3457" w:type="dxa"/>
          </w:tcPr>
          <w:p>
            <w:pPr>
              <w:pStyle w:val="TableParagraph"/>
              <w:spacing w:before="95"/>
              <w:ind w:left="103"/>
              <w:rPr>
                <w:sz w:val="24"/>
              </w:rPr>
            </w:pPr>
            <w:hyperlink r:id="rId1940">
              <w:r>
                <w:rPr>
                  <w:color w:val="0000FF"/>
                  <w:spacing w:val="-2"/>
                  <w:sz w:val="24"/>
                </w:rPr>
                <w:t>A16.12.028.003</w:t>
              </w:r>
            </w:hyperlink>
          </w:p>
        </w:tc>
        <w:tc>
          <w:tcPr>
            <w:tcW w:w="2552" w:type="dxa"/>
          </w:tcPr>
          <w:p>
            <w:pPr>
              <w:pStyle w:val="TableParagraph"/>
              <w:spacing w:line="225" w:lineRule="auto" w:before="105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upst2</w:t>
            </w:r>
          </w:p>
        </w:tc>
        <w:tc>
          <w:tcPr>
            <w:tcW w:w="847" w:type="dxa"/>
          </w:tcPr>
          <w:p>
            <w:pPr>
              <w:pStyle w:val="TableParagraph"/>
              <w:spacing w:before="95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6,67</w:t>
            </w:r>
          </w:p>
        </w:tc>
      </w:tr>
      <w:tr>
        <w:trPr>
          <w:trHeight w:val="1503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st25.015</w:t>
            </w:r>
          </w:p>
        </w:tc>
        <w:tc>
          <w:tcPr>
            <w:tcW w:w="2071" w:type="dxa"/>
          </w:tcPr>
          <w:p>
            <w:pPr>
              <w:pStyle w:val="TableParagraph"/>
              <w:spacing w:line="225" w:lineRule="auto" w:before="104"/>
              <w:ind w:left="94" w:right="94"/>
              <w:rPr>
                <w:sz w:val="24"/>
              </w:rPr>
            </w:pPr>
            <w:r>
              <w:rPr>
                <w:spacing w:val="-2"/>
                <w:sz w:val="24"/>
              </w:rPr>
              <w:t>Баллонна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вазодилатация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установкой 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> стентов в сос</w:t>
            </w:r>
            <w:r>
              <w:rPr>
                <w:sz w:val="24"/>
              </w:rPr>
              <w:t>уд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(сосуды)</w:t>
            </w:r>
          </w:p>
        </w:tc>
        <w:tc>
          <w:tcPr>
            <w:tcW w:w="3461" w:type="dxa"/>
          </w:tcPr>
          <w:p>
            <w:pPr>
              <w:pStyle w:val="TableParagraph"/>
              <w:spacing w:line="225" w:lineRule="auto" w:before="104"/>
              <w:ind w:left="131"/>
              <w:rPr>
                <w:sz w:val="24"/>
              </w:rPr>
            </w:pPr>
            <w:r>
              <w:rPr>
                <w:sz w:val="24"/>
              </w:rPr>
              <w:t>I20.0,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I21.0,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I21.1,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I21.2,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I21.3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I21.9, I22</w:t>
            </w:r>
          </w:p>
        </w:tc>
        <w:tc>
          <w:tcPr>
            <w:tcW w:w="3457" w:type="dxa"/>
          </w:tcPr>
          <w:p>
            <w:pPr>
              <w:pStyle w:val="TableParagraph"/>
              <w:spacing w:before="95"/>
              <w:ind w:left="103"/>
              <w:rPr>
                <w:sz w:val="24"/>
              </w:rPr>
            </w:pPr>
            <w:hyperlink r:id="rId1940">
              <w:r>
                <w:rPr>
                  <w:color w:val="0000FF"/>
                  <w:spacing w:val="-2"/>
                  <w:sz w:val="24"/>
                </w:rPr>
                <w:t>A16.12.028.003</w:t>
              </w:r>
            </w:hyperlink>
          </w:p>
        </w:tc>
        <w:tc>
          <w:tcPr>
            <w:tcW w:w="2552" w:type="dxa"/>
          </w:tcPr>
          <w:p>
            <w:pPr>
              <w:pStyle w:val="TableParagraph"/>
              <w:spacing w:line="225" w:lineRule="auto" w:before="104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upst3</w:t>
            </w:r>
          </w:p>
        </w:tc>
        <w:tc>
          <w:tcPr>
            <w:tcW w:w="847" w:type="dxa"/>
          </w:tcPr>
          <w:p>
            <w:pPr>
              <w:pStyle w:val="TableParagraph"/>
              <w:spacing w:before="95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7,97</w:t>
            </w:r>
          </w:p>
        </w:tc>
      </w:tr>
      <w:tr>
        <w:trPr>
          <w:trHeight w:val="719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st26</w:t>
            </w:r>
          </w:p>
        </w:tc>
        <w:tc>
          <w:tcPr>
            <w:tcW w:w="2071" w:type="dxa"/>
          </w:tcPr>
          <w:p>
            <w:pPr>
              <w:pStyle w:val="TableParagraph"/>
              <w:spacing w:line="225" w:lineRule="auto" w:before="105"/>
              <w:ind w:left="94" w:right="94"/>
              <w:rPr>
                <w:sz w:val="24"/>
              </w:rPr>
            </w:pPr>
            <w:r>
              <w:rPr>
                <w:spacing w:val="-4"/>
                <w:sz w:val="24"/>
              </w:rPr>
              <w:t>Стоматологи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детская</w:t>
            </w:r>
          </w:p>
        </w:tc>
        <w:tc>
          <w:tcPr>
            <w:tcW w:w="34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before="95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0,79</w:t>
            </w:r>
          </w:p>
        </w:tc>
      </w:tr>
      <w:tr>
        <w:trPr>
          <w:trHeight w:val="1661" w:hRule="atLeast"/>
        </w:trPr>
        <w:tc>
          <w:tcPr>
            <w:tcW w:w="951" w:type="dxa"/>
          </w:tcPr>
          <w:p>
            <w:pPr>
              <w:pStyle w:val="TableParagraph"/>
              <w:spacing w:before="100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st26.001</w:t>
            </w:r>
          </w:p>
        </w:tc>
        <w:tc>
          <w:tcPr>
            <w:tcW w:w="2071" w:type="dxa"/>
          </w:tcPr>
          <w:p>
            <w:pPr>
              <w:pStyle w:val="TableParagraph"/>
              <w:spacing w:line="260" w:lineRule="exact" w:before="81"/>
              <w:ind w:left="94" w:right="94"/>
              <w:rPr>
                <w:sz w:val="24"/>
              </w:rPr>
            </w:pPr>
            <w:r>
              <w:rPr>
                <w:sz w:val="24"/>
              </w:rPr>
              <w:t>Болезни полос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рта, слюнн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желез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челюстей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врожденны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аномалии лица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шеи, дети</w:t>
            </w:r>
          </w:p>
        </w:tc>
        <w:tc>
          <w:tcPr>
            <w:tcW w:w="3461" w:type="dxa"/>
          </w:tcPr>
          <w:p>
            <w:pPr>
              <w:pStyle w:val="TableParagraph"/>
              <w:spacing w:line="269" w:lineRule="exact" w:before="93"/>
              <w:ind w:left="131"/>
              <w:rPr>
                <w:sz w:val="24"/>
              </w:rPr>
            </w:pPr>
            <w:r>
              <w:rPr>
                <w:sz w:val="24"/>
              </w:rPr>
              <w:t>I86.0, K00, K00.0, K00.1, </w:t>
            </w:r>
            <w:r>
              <w:rPr>
                <w:spacing w:val="-2"/>
                <w:sz w:val="24"/>
              </w:rPr>
              <w:t>K00.2,</w:t>
            </w:r>
          </w:p>
          <w:p>
            <w:pPr>
              <w:pStyle w:val="TableParagraph"/>
              <w:spacing w:line="261" w:lineRule="exact"/>
              <w:ind w:left="131"/>
              <w:rPr>
                <w:sz w:val="24"/>
              </w:rPr>
            </w:pPr>
            <w:r>
              <w:rPr>
                <w:sz w:val="24"/>
              </w:rPr>
              <w:t>K00.3, K00.4, K00.5, </w:t>
            </w:r>
            <w:r>
              <w:rPr>
                <w:spacing w:val="-2"/>
                <w:sz w:val="24"/>
              </w:rPr>
              <w:t>K00.6,</w:t>
            </w:r>
          </w:p>
          <w:p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K00.7, K00.8, K00.9, </w:t>
            </w:r>
            <w:r>
              <w:rPr>
                <w:spacing w:val="-4"/>
                <w:sz w:val="24"/>
              </w:rPr>
              <w:t>K01,</w:t>
            </w:r>
          </w:p>
          <w:p>
            <w:pPr>
              <w:pStyle w:val="TableParagraph"/>
              <w:spacing w:line="260" w:lineRule="exact"/>
              <w:ind w:left="131"/>
              <w:rPr>
                <w:sz w:val="24"/>
              </w:rPr>
            </w:pPr>
            <w:r>
              <w:rPr>
                <w:sz w:val="24"/>
              </w:rPr>
              <w:t>K01.0, K01.1, K02, </w:t>
            </w:r>
            <w:r>
              <w:rPr>
                <w:spacing w:val="-2"/>
                <w:sz w:val="24"/>
              </w:rPr>
              <w:t>K02.0,</w:t>
            </w:r>
          </w:p>
          <w:p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z w:val="24"/>
              </w:rPr>
              <w:t>K02.1, K02.2, K02.3, </w:t>
            </w:r>
            <w:r>
              <w:rPr>
                <w:spacing w:val="-2"/>
                <w:sz w:val="24"/>
              </w:rPr>
              <w:t>K02.4,</w:t>
            </w:r>
          </w:p>
          <w:p>
            <w:pPr>
              <w:pStyle w:val="TableParagraph"/>
              <w:spacing w:line="243" w:lineRule="exact"/>
              <w:ind w:left="131"/>
              <w:rPr>
                <w:sz w:val="24"/>
              </w:rPr>
            </w:pPr>
            <w:r>
              <w:rPr>
                <w:sz w:val="24"/>
              </w:rPr>
              <w:t>K02.5, K02.8, K02.9, </w:t>
            </w:r>
            <w:r>
              <w:rPr>
                <w:spacing w:val="-4"/>
                <w:sz w:val="24"/>
              </w:rPr>
              <w:t>K03,</w:t>
            </w:r>
          </w:p>
        </w:tc>
        <w:tc>
          <w:tcPr>
            <w:tcW w:w="3457" w:type="dxa"/>
          </w:tcPr>
          <w:p>
            <w:pPr>
              <w:pStyle w:val="TableParagraph"/>
              <w:spacing w:before="100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552" w:type="dxa"/>
          </w:tcPr>
          <w:p>
            <w:pPr>
              <w:pStyle w:val="TableParagraph"/>
              <w:spacing w:line="225" w:lineRule="auto" w:before="109"/>
              <w:ind w:left="78" w:right="537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847" w:type="dxa"/>
          </w:tcPr>
          <w:p>
            <w:pPr>
              <w:pStyle w:val="TableParagraph"/>
              <w:spacing w:before="100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K03.0, K03.1, K03.2, </w:t>
      </w:r>
      <w:r>
        <w:rPr>
          <w:spacing w:val="-2"/>
          <w:sz w:val="24"/>
        </w:rPr>
        <w:t>K03.3,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K03.4, K03.5, K03.6, </w:t>
      </w:r>
      <w:r>
        <w:rPr>
          <w:spacing w:val="-2"/>
          <w:sz w:val="24"/>
        </w:rPr>
        <w:t>K03.7,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K03.8, K03.9, K04, </w:t>
      </w:r>
      <w:r>
        <w:rPr>
          <w:spacing w:val="-2"/>
          <w:sz w:val="24"/>
        </w:rPr>
        <w:t>K04.0,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K04.1, K04.2, K04.3, </w:t>
      </w:r>
      <w:r>
        <w:rPr>
          <w:spacing w:val="-2"/>
          <w:sz w:val="24"/>
        </w:rPr>
        <w:t>K04.4,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K04.5, K04.6, K04.7, </w:t>
      </w:r>
      <w:r>
        <w:rPr>
          <w:spacing w:val="-2"/>
          <w:sz w:val="24"/>
        </w:rPr>
        <w:t>K04.8,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K04.9, K05, K05.0, </w:t>
      </w:r>
      <w:r>
        <w:rPr>
          <w:spacing w:val="-2"/>
          <w:sz w:val="24"/>
        </w:rPr>
        <w:t>K05.1,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K05.2, K05.3, K05.4, </w:t>
      </w:r>
      <w:r>
        <w:rPr>
          <w:spacing w:val="-2"/>
          <w:sz w:val="24"/>
        </w:rPr>
        <w:t>K05.5,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K05.6, K06, K06.0, </w:t>
      </w:r>
      <w:r>
        <w:rPr>
          <w:spacing w:val="-2"/>
          <w:sz w:val="24"/>
        </w:rPr>
        <w:t>K06.1,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K06.2, K06.8, K06.9, </w:t>
      </w:r>
      <w:r>
        <w:rPr>
          <w:spacing w:val="-4"/>
          <w:sz w:val="24"/>
        </w:rPr>
        <w:t>K07,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K07.0, K07.1, K07.2, </w:t>
      </w:r>
      <w:r>
        <w:rPr>
          <w:spacing w:val="-2"/>
          <w:sz w:val="24"/>
        </w:rPr>
        <w:t>K07.3,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K07.4, K07.5, K07.6, </w:t>
      </w:r>
      <w:r>
        <w:rPr>
          <w:spacing w:val="-2"/>
          <w:sz w:val="24"/>
        </w:rPr>
        <w:t>K07.8,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K07.9, K08, K08.0, </w:t>
      </w:r>
      <w:r>
        <w:rPr>
          <w:spacing w:val="-2"/>
          <w:sz w:val="24"/>
        </w:rPr>
        <w:t>K08.1,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K08.2, K08.3, K08.8, </w:t>
      </w:r>
      <w:r>
        <w:rPr>
          <w:spacing w:val="-2"/>
          <w:sz w:val="24"/>
        </w:rPr>
        <w:t>K08.9,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K09, K09.0, K09.1, </w:t>
      </w:r>
      <w:r>
        <w:rPr>
          <w:spacing w:val="-2"/>
          <w:sz w:val="24"/>
        </w:rPr>
        <w:t>K09.2,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K09.8, K09.9, K10, </w:t>
      </w:r>
      <w:r>
        <w:rPr>
          <w:spacing w:val="-2"/>
          <w:sz w:val="24"/>
        </w:rPr>
        <w:t>K10.0,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K10.1, K10.2, K10.3, </w:t>
      </w:r>
      <w:r>
        <w:rPr>
          <w:spacing w:val="-2"/>
          <w:sz w:val="24"/>
        </w:rPr>
        <w:t>K10.8,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K10.9, K11, K11.0, </w:t>
      </w:r>
      <w:r>
        <w:rPr>
          <w:spacing w:val="-2"/>
          <w:sz w:val="24"/>
        </w:rPr>
        <w:t>K11.1,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K11.2, K11.3, K11.4, </w:t>
      </w:r>
      <w:r>
        <w:rPr>
          <w:spacing w:val="-2"/>
          <w:sz w:val="24"/>
        </w:rPr>
        <w:t>K11.5,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K11.6, K11.7, K11.8, </w:t>
      </w:r>
      <w:r>
        <w:rPr>
          <w:spacing w:val="-2"/>
          <w:sz w:val="24"/>
        </w:rPr>
        <w:t>K11.9,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K12, K12.0, K12.1, </w:t>
      </w:r>
      <w:r>
        <w:rPr>
          <w:spacing w:val="-2"/>
          <w:sz w:val="24"/>
        </w:rPr>
        <w:t>K12.2,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K12.3, K13, K13.0, </w:t>
      </w:r>
      <w:r>
        <w:rPr>
          <w:spacing w:val="-2"/>
          <w:sz w:val="24"/>
        </w:rPr>
        <w:t>K13.1,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K13.2, K13.3, K13.4, </w:t>
      </w:r>
      <w:r>
        <w:rPr>
          <w:spacing w:val="-2"/>
          <w:sz w:val="24"/>
        </w:rPr>
        <w:t>K13.5,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K13.6, K13.7, K14, </w:t>
      </w:r>
      <w:r>
        <w:rPr>
          <w:spacing w:val="-2"/>
          <w:sz w:val="24"/>
        </w:rPr>
        <w:t>K14.0,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K14.1, K14.2, K14.3, </w:t>
      </w:r>
      <w:r>
        <w:rPr>
          <w:spacing w:val="-2"/>
          <w:sz w:val="24"/>
        </w:rPr>
        <w:t>K14.4,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K14.5, K14.6, K14.8, </w:t>
      </w:r>
      <w:r>
        <w:rPr>
          <w:spacing w:val="-2"/>
          <w:sz w:val="24"/>
        </w:rPr>
        <w:t>K14.9,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Q18.3, Q18.4, Q18.5, </w:t>
      </w:r>
      <w:r>
        <w:rPr>
          <w:spacing w:val="-2"/>
          <w:sz w:val="24"/>
        </w:rPr>
        <w:t>Q18.6,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Q18.7, Q18.8, Q18.9, </w:t>
      </w:r>
      <w:r>
        <w:rPr>
          <w:spacing w:val="-4"/>
          <w:sz w:val="24"/>
        </w:rPr>
        <w:t>Q35,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Q35.1, Q35.3, Q35.5, </w:t>
      </w:r>
      <w:r>
        <w:rPr>
          <w:spacing w:val="-2"/>
          <w:sz w:val="24"/>
        </w:rPr>
        <w:t>Q35.7,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Q35.9, Q36, Q36.0, </w:t>
      </w:r>
      <w:r>
        <w:rPr>
          <w:spacing w:val="-2"/>
          <w:sz w:val="24"/>
        </w:rPr>
        <w:t>Q36.1,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Q36.9, Q37, Q37.0, </w:t>
      </w:r>
      <w:r>
        <w:rPr>
          <w:spacing w:val="-2"/>
          <w:sz w:val="24"/>
        </w:rPr>
        <w:t>Q37.1,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Q37.2, Q37.3, Q37.4, </w:t>
      </w:r>
      <w:r>
        <w:rPr>
          <w:spacing w:val="-2"/>
          <w:sz w:val="24"/>
        </w:rPr>
        <w:t>Q37.5,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Q37.8, Q37.9, Q38, </w:t>
      </w:r>
      <w:r>
        <w:rPr>
          <w:spacing w:val="-2"/>
          <w:sz w:val="24"/>
        </w:rPr>
        <w:t>Q38.0,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Q38.1, Q38.2, Q38.3, </w:t>
      </w:r>
      <w:r>
        <w:rPr>
          <w:spacing w:val="-2"/>
          <w:sz w:val="24"/>
        </w:rPr>
        <w:t>Q38.4,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Q38.5, Q38.6, Q38.7, </w:t>
      </w:r>
      <w:r>
        <w:rPr>
          <w:spacing w:val="-2"/>
          <w:sz w:val="24"/>
        </w:rPr>
        <w:t>Q38.8,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23"/>
        <w:gridCol w:w="4178"/>
        <w:gridCol w:w="4829"/>
        <w:gridCol w:w="1255"/>
      </w:tblGrid>
      <w:tr>
        <w:trPr>
          <w:trHeight w:val="1403" w:hRule="atLeast"/>
        </w:trPr>
        <w:tc>
          <w:tcPr>
            <w:tcW w:w="307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78" w:type="dxa"/>
          </w:tcPr>
          <w:p>
            <w:pPr>
              <w:pStyle w:val="TableParagraph"/>
              <w:spacing w:line="225" w:lineRule="auto" w:before="3"/>
              <w:ind w:left="79" w:right="751"/>
              <w:rPr>
                <w:sz w:val="24"/>
              </w:rPr>
            </w:pPr>
            <w:r>
              <w:rPr>
                <w:sz w:val="24"/>
              </w:rPr>
              <w:t>S00.5, S01.4, S01.5, </w:t>
            </w:r>
            <w:r>
              <w:rPr>
                <w:sz w:val="24"/>
              </w:rPr>
              <w:t>S02.4,</w:t>
            </w:r>
            <w:r>
              <w:rPr>
                <w:sz w:val="24"/>
              </w:rPr>
              <w:t> S02.40, S02.41, S02.5, </w:t>
            </w:r>
            <w:r>
              <w:rPr>
                <w:sz w:val="24"/>
              </w:rPr>
              <w:t>S02.50,</w:t>
            </w:r>
            <w:r>
              <w:rPr>
                <w:sz w:val="24"/>
              </w:rPr>
              <w:t> S02.51, S02.6, S02.60, </w:t>
            </w:r>
            <w:r>
              <w:rPr>
                <w:sz w:val="24"/>
              </w:rPr>
              <w:t>S02.61,</w:t>
            </w:r>
            <w:r>
              <w:rPr>
                <w:sz w:val="24"/>
              </w:rPr>
              <w:t> S03,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S03.0,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S03.1,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S03.2,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S03.3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S03.4, S03.5</w:t>
            </w:r>
          </w:p>
        </w:tc>
        <w:tc>
          <w:tcPr>
            <w:tcW w:w="608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6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st27</w:t>
            </w:r>
          </w:p>
        </w:tc>
        <w:tc>
          <w:tcPr>
            <w:tcW w:w="2123" w:type="dxa"/>
          </w:tcPr>
          <w:p>
            <w:pPr>
              <w:pStyle w:val="TableParagraph"/>
              <w:spacing w:before="93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Терапия</w:t>
            </w:r>
          </w:p>
        </w:tc>
        <w:tc>
          <w:tcPr>
            <w:tcW w:w="41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5" w:type="dxa"/>
          </w:tcPr>
          <w:p>
            <w:pPr>
              <w:pStyle w:val="TableParagraph"/>
              <w:spacing w:before="93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</w:tr>
      <w:tr>
        <w:trPr>
          <w:trHeight w:val="3062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st27.001</w:t>
            </w:r>
          </w:p>
        </w:tc>
        <w:tc>
          <w:tcPr>
            <w:tcW w:w="2123" w:type="dxa"/>
          </w:tcPr>
          <w:p>
            <w:pPr>
              <w:pStyle w:val="TableParagraph"/>
              <w:spacing w:line="225" w:lineRule="auto" w:before="100"/>
              <w:ind w:left="94" w:right="68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пищевод</w:t>
            </w:r>
            <w:r>
              <w:rPr>
                <w:spacing w:val="-2"/>
                <w:sz w:val="24"/>
              </w:rPr>
              <w:t>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гастрит, дуод</w:t>
            </w:r>
            <w:r>
              <w:rPr>
                <w:sz w:val="24"/>
              </w:rPr>
              <w:t>енит,</w:t>
            </w:r>
            <w:r>
              <w:rPr>
                <w:sz w:val="24"/>
              </w:rPr>
              <w:t> другие боле</w:t>
            </w:r>
            <w:r>
              <w:rPr>
                <w:sz w:val="24"/>
              </w:rPr>
              <w:t>зни</w:t>
            </w:r>
            <w:r>
              <w:rPr>
                <w:sz w:val="24"/>
              </w:rPr>
              <w:t> желудка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двенадцатип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рстной кишки</w:t>
            </w:r>
          </w:p>
        </w:tc>
        <w:tc>
          <w:tcPr>
            <w:tcW w:w="4178" w:type="dxa"/>
          </w:tcPr>
          <w:p>
            <w:pPr>
              <w:pStyle w:val="TableParagraph"/>
              <w:spacing w:line="225" w:lineRule="auto" w:before="100"/>
              <w:ind w:left="79" w:right="751"/>
              <w:rPr>
                <w:sz w:val="24"/>
              </w:rPr>
            </w:pPr>
            <w:r>
              <w:rPr>
                <w:sz w:val="24"/>
              </w:rPr>
              <w:t>K20,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K21,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K21.0,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K21.9,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K22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K22.0, K22.1, K22.2, K22.3,</w:t>
            </w:r>
          </w:p>
          <w:p>
            <w:pPr>
              <w:pStyle w:val="TableParagraph"/>
              <w:spacing w:line="254" w:lineRule="exact"/>
              <w:ind w:left="79"/>
              <w:rPr>
                <w:sz w:val="24"/>
              </w:rPr>
            </w:pPr>
            <w:r>
              <w:rPr>
                <w:sz w:val="24"/>
              </w:rPr>
              <w:t>K22.4, K22.5, K22.6, </w:t>
            </w:r>
            <w:r>
              <w:rPr>
                <w:spacing w:val="-2"/>
                <w:sz w:val="24"/>
              </w:rPr>
              <w:t>K22.7,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K22.8, K22.9, K23, </w:t>
            </w:r>
            <w:r>
              <w:rPr>
                <w:spacing w:val="-2"/>
                <w:sz w:val="24"/>
              </w:rPr>
              <w:t>K23.1,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K23.8, K29, K29.0, </w:t>
            </w:r>
            <w:r>
              <w:rPr>
                <w:spacing w:val="-2"/>
                <w:sz w:val="24"/>
              </w:rPr>
              <w:t>K29.1,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K29.2, K29.3, K29.4, </w:t>
            </w:r>
            <w:r>
              <w:rPr>
                <w:spacing w:val="-2"/>
                <w:sz w:val="24"/>
              </w:rPr>
              <w:t>K29.5,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K29.6, K29.7, K29.8, </w:t>
            </w:r>
            <w:r>
              <w:rPr>
                <w:spacing w:val="-2"/>
                <w:sz w:val="24"/>
              </w:rPr>
              <w:t>K29.9,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K30, K31, K31.0, K31.1, </w:t>
            </w:r>
            <w:r>
              <w:rPr>
                <w:spacing w:val="-2"/>
                <w:sz w:val="24"/>
              </w:rPr>
              <w:t>K31.2,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K31.3, K31.4, K31.5, </w:t>
            </w:r>
            <w:r>
              <w:rPr>
                <w:spacing w:val="-2"/>
                <w:sz w:val="24"/>
              </w:rPr>
              <w:t>K31.6,</w:t>
            </w:r>
          </w:p>
          <w:p>
            <w:pPr>
              <w:pStyle w:val="TableParagraph"/>
              <w:spacing w:line="263" w:lineRule="exact"/>
              <w:ind w:left="79"/>
              <w:rPr>
                <w:sz w:val="24"/>
              </w:rPr>
            </w:pPr>
            <w:r>
              <w:rPr>
                <w:sz w:val="24"/>
              </w:rPr>
              <w:t>K31.7, K31.8, K31.9, </w:t>
            </w:r>
            <w:r>
              <w:rPr>
                <w:spacing w:val="-2"/>
                <w:sz w:val="24"/>
              </w:rPr>
              <w:t>T28.1,</w:t>
            </w:r>
          </w:p>
          <w:p>
            <w:pPr>
              <w:pStyle w:val="TableParagraph"/>
              <w:spacing w:line="271" w:lineRule="exact"/>
              <w:ind w:left="79"/>
              <w:rPr>
                <w:sz w:val="24"/>
              </w:rPr>
            </w:pPr>
            <w:r>
              <w:rPr>
                <w:sz w:val="24"/>
              </w:rPr>
              <w:t>T28.2, T28.6, T28.7, </w:t>
            </w:r>
            <w:r>
              <w:rPr>
                <w:spacing w:val="-2"/>
                <w:sz w:val="24"/>
              </w:rPr>
              <w:t>T28.9</w:t>
            </w:r>
          </w:p>
        </w:tc>
        <w:tc>
          <w:tcPr>
            <w:tcW w:w="4829" w:type="dxa"/>
          </w:tcPr>
          <w:p>
            <w:pPr>
              <w:pStyle w:val="TableParagraph"/>
              <w:tabs>
                <w:tab w:pos="2989" w:val="left" w:leader="none"/>
              </w:tabs>
              <w:spacing w:before="91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91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0,74</w:t>
            </w:r>
          </w:p>
        </w:tc>
      </w:tr>
      <w:tr>
        <w:trPr>
          <w:trHeight w:val="3060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st27.002</w:t>
            </w:r>
          </w:p>
        </w:tc>
        <w:tc>
          <w:tcPr>
            <w:tcW w:w="2123" w:type="dxa"/>
          </w:tcPr>
          <w:p>
            <w:pPr>
              <w:pStyle w:val="TableParagraph"/>
              <w:spacing w:line="225" w:lineRule="auto" w:before="101"/>
              <w:ind w:left="94" w:right="68"/>
              <w:rPr>
                <w:sz w:val="24"/>
              </w:rPr>
            </w:pPr>
            <w:r>
              <w:rPr>
                <w:spacing w:val="-2"/>
                <w:sz w:val="24"/>
              </w:rPr>
              <w:t>Новообразовани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доброкачестве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ные, in </w:t>
            </w:r>
            <w:r>
              <w:rPr>
                <w:sz w:val="24"/>
              </w:rPr>
              <w:t>situ,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неопределенного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неуточненног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характера орга</w:t>
            </w:r>
            <w:r>
              <w:rPr>
                <w:sz w:val="24"/>
              </w:rPr>
              <w:t>нов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пищеварения</w:t>
            </w:r>
          </w:p>
        </w:tc>
        <w:tc>
          <w:tcPr>
            <w:tcW w:w="4178" w:type="dxa"/>
          </w:tcPr>
          <w:p>
            <w:pPr>
              <w:pStyle w:val="TableParagraph"/>
              <w:spacing w:line="269" w:lineRule="exact" w:before="85"/>
              <w:ind w:left="79"/>
              <w:rPr>
                <w:sz w:val="24"/>
              </w:rPr>
            </w:pPr>
            <w:r>
              <w:rPr>
                <w:sz w:val="24"/>
              </w:rPr>
              <w:t>D01, D01.0, D01.1, </w:t>
            </w:r>
            <w:r>
              <w:rPr>
                <w:spacing w:val="-2"/>
                <w:sz w:val="24"/>
              </w:rPr>
              <w:t>D01.2,</w:t>
            </w:r>
          </w:p>
          <w:p>
            <w:pPr>
              <w:pStyle w:val="TableParagraph"/>
              <w:spacing w:line="261" w:lineRule="exact"/>
              <w:ind w:left="79"/>
              <w:rPr>
                <w:sz w:val="24"/>
              </w:rPr>
            </w:pPr>
            <w:r>
              <w:rPr>
                <w:sz w:val="24"/>
              </w:rPr>
              <w:t>D01.3, D01.4, D01.5, </w:t>
            </w:r>
            <w:r>
              <w:rPr>
                <w:spacing w:val="-2"/>
                <w:sz w:val="24"/>
              </w:rPr>
              <w:t>D01.7,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D01.9, D12, D12.0, </w:t>
            </w:r>
            <w:r>
              <w:rPr>
                <w:spacing w:val="-2"/>
                <w:sz w:val="24"/>
              </w:rPr>
              <w:t>D12.1,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D12.2, D12.3, D12.4, </w:t>
            </w:r>
            <w:r>
              <w:rPr>
                <w:spacing w:val="-2"/>
                <w:sz w:val="24"/>
              </w:rPr>
              <w:t>D12.5,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D12.6, D12.7, D12.8, </w:t>
            </w:r>
            <w:r>
              <w:rPr>
                <w:spacing w:val="-2"/>
                <w:sz w:val="24"/>
              </w:rPr>
              <w:t>D12.9,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D13, D13.0, D13.1, </w:t>
            </w:r>
            <w:r>
              <w:rPr>
                <w:spacing w:val="-2"/>
                <w:sz w:val="24"/>
              </w:rPr>
              <w:t>D13.2,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D13.3, D13.4, D13.5, </w:t>
            </w:r>
            <w:r>
              <w:rPr>
                <w:spacing w:val="-2"/>
                <w:sz w:val="24"/>
              </w:rPr>
              <w:t>D13.9,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D19.1, D20, D20.0, </w:t>
            </w:r>
            <w:r>
              <w:rPr>
                <w:spacing w:val="-2"/>
                <w:sz w:val="24"/>
              </w:rPr>
              <w:t>D20.1,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D37.1, D37.2, D37.3, </w:t>
            </w:r>
            <w:r>
              <w:rPr>
                <w:spacing w:val="-2"/>
                <w:sz w:val="24"/>
              </w:rPr>
              <w:t>D37.4,</w:t>
            </w:r>
          </w:p>
          <w:p>
            <w:pPr>
              <w:pStyle w:val="TableParagraph"/>
              <w:spacing w:line="225" w:lineRule="auto" w:before="6"/>
              <w:ind w:left="79" w:right="750"/>
              <w:rPr>
                <w:sz w:val="24"/>
              </w:rPr>
            </w:pPr>
            <w:r>
              <w:rPr>
                <w:spacing w:val="-2"/>
                <w:sz w:val="24"/>
              </w:rPr>
              <w:t>D37.5,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D37.6,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D37.7,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D37.9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D48.3, D48.4, K63.5</w:t>
            </w:r>
          </w:p>
        </w:tc>
        <w:tc>
          <w:tcPr>
            <w:tcW w:w="4829" w:type="dxa"/>
          </w:tcPr>
          <w:p>
            <w:pPr>
              <w:pStyle w:val="TableParagraph"/>
              <w:tabs>
                <w:tab w:pos="2989" w:val="left" w:leader="none"/>
              </w:tabs>
              <w:spacing w:before="91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91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0,69</w:t>
            </w:r>
          </w:p>
        </w:tc>
      </w:tr>
      <w:tr>
        <w:trPr>
          <w:trHeight w:val="876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st27.003</w:t>
            </w:r>
          </w:p>
        </w:tc>
        <w:tc>
          <w:tcPr>
            <w:tcW w:w="2123" w:type="dxa"/>
          </w:tcPr>
          <w:p>
            <w:pPr>
              <w:pStyle w:val="TableParagraph"/>
              <w:spacing w:line="225" w:lineRule="auto" w:before="104"/>
              <w:ind w:left="94" w:right="68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желчног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пузыря</w:t>
            </w:r>
          </w:p>
        </w:tc>
        <w:tc>
          <w:tcPr>
            <w:tcW w:w="4178" w:type="dxa"/>
          </w:tcPr>
          <w:p>
            <w:pPr>
              <w:pStyle w:val="TableParagraph"/>
              <w:spacing w:line="269" w:lineRule="exact" w:before="88"/>
              <w:ind w:left="79"/>
              <w:rPr>
                <w:sz w:val="24"/>
              </w:rPr>
            </w:pPr>
            <w:r>
              <w:rPr>
                <w:sz w:val="24"/>
              </w:rPr>
              <w:t>K80, K80.0, K80.1, </w:t>
            </w:r>
            <w:r>
              <w:rPr>
                <w:spacing w:val="-2"/>
                <w:sz w:val="24"/>
              </w:rPr>
              <w:t>K80.2,</w:t>
            </w:r>
          </w:p>
          <w:p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sz w:val="24"/>
              </w:rPr>
              <w:t>K80.3, K80.4, K80.5, </w:t>
            </w:r>
            <w:r>
              <w:rPr>
                <w:spacing w:val="-2"/>
                <w:sz w:val="24"/>
              </w:rPr>
              <w:t>K80.8,</w:t>
            </w:r>
          </w:p>
          <w:p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K81, K81.0, K81.1, </w:t>
            </w:r>
            <w:r>
              <w:rPr>
                <w:spacing w:val="-2"/>
                <w:sz w:val="24"/>
              </w:rPr>
              <w:t>K81.8,</w:t>
            </w:r>
          </w:p>
        </w:tc>
        <w:tc>
          <w:tcPr>
            <w:tcW w:w="4829" w:type="dxa"/>
          </w:tcPr>
          <w:p>
            <w:pPr>
              <w:pStyle w:val="TableParagraph"/>
              <w:tabs>
                <w:tab w:pos="2989" w:val="left" w:leader="none"/>
              </w:tabs>
              <w:spacing w:before="95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95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0,72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4"/>
      </w:pPr>
    </w:p>
    <w:p>
      <w:pPr>
        <w:pStyle w:val="BodyText"/>
        <w:spacing w:line="267" w:lineRule="exact"/>
        <w:ind w:left="124"/>
      </w:pPr>
      <w:r>
        <w:rPr/>
        <w:t>st27.004</w:t>
      </w:r>
      <w:r>
        <w:rPr>
          <w:spacing w:val="76"/>
        </w:rPr>
        <w:t> </w:t>
      </w:r>
      <w:r>
        <w:rPr/>
        <w:t>Другие</w:t>
      </w:r>
      <w:r>
        <w:rPr>
          <w:spacing w:val="-12"/>
        </w:rPr>
        <w:t> </w:t>
      </w:r>
      <w:r>
        <w:rPr>
          <w:spacing w:val="-2"/>
        </w:rPr>
        <w:t>болезни</w:t>
      </w:r>
    </w:p>
    <w:p>
      <w:pPr>
        <w:pStyle w:val="BodyText"/>
        <w:spacing w:line="225" w:lineRule="auto" w:before="5"/>
        <w:ind w:left="1129"/>
      </w:pPr>
      <w:r>
        <w:rPr>
          <w:spacing w:val="-2"/>
        </w:rPr>
        <w:t>органо</w:t>
      </w:r>
      <w:r>
        <w:rPr>
          <w:spacing w:val="-2"/>
        </w:rPr>
        <w:t>в</w:t>
      </w:r>
      <w:r>
        <w:rPr>
          <w:spacing w:val="-2"/>
        </w:rPr>
        <w:t> </w:t>
      </w:r>
      <w:r>
        <w:rPr>
          <w:spacing w:val="-4"/>
        </w:rPr>
        <w:t>пищеварения</w:t>
      </w:r>
      <w:r>
        <w:rPr>
          <w:spacing w:val="-4"/>
        </w:rPr>
        <w:t>,</w:t>
      </w:r>
      <w:r>
        <w:rPr>
          <w:spacing w:val="-4"/>
        </w:rPr>
        <w:t> </w:t>
      </w:r>
      <w:r>
        <w:rPr>
          <w:spacing w:val="-2"/>
        </w:rPr>
        <w:t>взрослые</w:t>
      </w:r>
    </w:p>
    <w:p>
      <w:pPr>
        <w:spacing w:line="269" w:lineRule="exact" w:before="80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K81.9, K82, K82.0, </w:t>
      </w:r>
      <w:r>
        <w:rPr>
          <w:spacing w:val="-2"/>
          <w:sz w:val="24"/>
        </w:rPr>
        <w:t>K82.1,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K82.2, K82.3, K82.4, </w:t>
      </w:r>
      <w:r>
        <w:rPr>
          <w:spacing w:val="-2"/>
          <w:sz w:val="24"/>
        </w:rPr>
        <w:t>K82.8,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K82.9, K83, K83.0, </w:t>
      </w:r>
      <w:r>
        <w:rPr>
          <w:spacing w:val="-2"/>
          <w:sz w:val="24"/>
        </w:rPr>
        <w:t>K83.1,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K83.2, K83.3, K83.4, </w:t>
      </w:r>
      <w:r>
        <w:rPr>
          <w:spacing w:val="-2"/>
          <w:sz w:val="24"/>
        </w:rPr>
        <w:t>K83.5,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K83.8, K83.9, K87.0, </w:t>
      </w:r>
      <w:r>
        <w:rPr>
          <w:spacing w:val="-2"/>
          <w:sz w:val="24"/>
        </w:rPr>
        <w:t>K91.5,</w:t>
      </w:r>
    </w:p>
    <w:p>
      <w:pPr>
        <w:spacing w:line="225" w:lineRule="auto" w:before="5"/>
        <w:ind w:left="124" w:right="64" w:firstLine="0"/>
        <w:jc w:val="left"/>
        <w:rPr>
          <w:sz w:val="24"/>
        </w:rPr>
      </w:pPr>
      <w:r>
        <w:rPr>
          <w:spacing w:val="-2"/>
          <w:sz w:val="24"/>
        </w:rPr>
        <w:t>Q44,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Q44.0,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Q44.1,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Q44.2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Q44.3, Q44.4, Q44.5</w:t>
      </w:r>
    </w:p>
    <w:p>
      <w:pPr>
        <w:spacing w:line="269" w:lineRule="exact" w:before="188"/>
        <w:ind w:left="124" w:right="0" w:firstLine="0"/>
        <w:jc w:val="left"/>
        <w:rPr>
          <w:sz w:val="24"/>
        </w:rPr>
      </w:pPr>
      <w:r>
        <w:rPr>
          <w:sz w:val="24"/>
        </w:rPr>
        <w:t>I85, I85.0, I85.9, I86.4, </w:t>
      </w:r>
      <w:r>
        <w:rPr>
          <w:spacing w:val="-2"/>
          <w:sz w:val="24"/>
        </w:rPr>
        <w:t>I98.2,</w:t>
      </w:r>
    </w:p>
    <w:p>
      <w:pPr>
        <w:spacing w:line="225" w:lineRule="auto" w:before="7"/>
        <w:ind w:left="124" w:right="0" w:firstLine="0"/>
        <w:jc w:val="left"/>
        <w:rPr>
          <w:sz w:val="24"/>
        </w:rPr>
      </w:pPr>
      <w:r>
        <w:rPr>
          <w:sz w:val="24"/>
        </w:rPr>
        <w:t>I98.3,</w:t>
      </w:r>
      <w:r>
        <w:rPr>
          <w:spacing w:val="-15"/>
          <w:sz w:val="24"/>
        </w:rPr>
        <w:t> </w:t>
      </w:r>
      <w:r>
        <w:rPr>
          <w:sz w:val="24"/>
        </w:rPr>
        <w:t>K35,</w:t>
      </w:r>
      <w:r>
        <w:rPr>
          <w:spacing w:val="-15"/>
          <w:sz w:val="24"/>
        </w:rPr>
        <w:t> </w:t>
      </w:r>
      <w:r>
        <w:rPr>
          <w:sz w:val="24"/>
        </w:rPr>
        <w:t>K35.2,</w:t>
      </w:r>
      <w:r>
        <w:rPr>
          <w:spacing w:val="-15"/>
          <w:sz w:val="24"/>
        </w:rPr>
        <w:t> </w:t>
      </w:r>
      <w:r>
        <w:rPr>
          <w:sz w:val="24"/>
        </w:rPr>
        <w:t>K35.3,</w:t>
      </w:r>
      <w:r>
        <w:rPr>
          <w:spacing w:val="-15"/>
          <w:sz w:val="24"/>
        </w:rPr>
        <w:t> </w:t>
      </w:r>
      <w:r>
        <w:rPr>
          <w:sz w:val="24"/>
        </w:rPr>
        <w:t>K35.8</w:t>
      </w:r>
      <w:r>
        <w:rPr>
          <w:sz w:val="24"/>
        </w:rPr>
        <w:t>,</w:t>
      </w:r>
      <w:r>
        <w:rPr>
          <w:sz w:val="24"/>
        </w:rPr>
        <w:t> K36, K37, K38, K38.0, </w:t>
      </w:r>
      <w:r>
        <w:rPr>
          <w:sz w:val="24"/>
        </w:rPr>
        <w:t>K38.1,</w:t>
      </w:r>
      <w:r>
        <w:rPr>
          <w:sz w:val="24"/>
        </w:rPr>
        <w:t> K38.2, K38.3, K38.8, K38.9,</w:t>
      </w:r>
    </w:p>
    <w:p>
      <w:pPr>
        <w:spacing w:line="253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K40, K40.0, K40.1, </w:t>
      </w:r>
      <w:r>
        <w:rPr>
          <w:spacing w:val="-2"/>
          <w:sz w:val="24"/>
        </w:rPr>
        <w:t>K40.2,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K40.3, K40.4, K40.9, </w:t>
      </w:r>
      <w:r>
        <w:rPr>
          <w:spacing w:val="-4"/>
          <w:sz w:val="24"/>
        </w:rPr>
        <w:t>K41,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K41.0, K41.1, K41.2, </w:t>
      </w:r>
      <w:r>
        <w:rPr>
          <w:spacing w:val="-2"/>
          <w:sz w:val="24"/>
        </w:rPr>
        <w:t>K41.3,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K41.4, K41.9, K42, </w:t>
      </w:r>
      <w:r>
        <w:rPr>
          <w:spacing w:val="-2"/>
          <w:sz w:val="24"/>
        </w:rPr>
        <w:t>K42.0,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K42.1, K42.9, K43, </w:t>
      </w:r>
      <w:r>
        <w:rPr>
          <w:spacing w:val="-2"/>
          <w:sz w:val="24"/>
        </w:rPr>
        <w:t>K43.0,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K43.1, K43.2, K43.3, </w:t>
      </w:r>
      <w:r>
        <w:rPr>
          <w:spacing w:val="-2"/>
          <w:sz w:val="24"/>
        </w:rPr>
        <w:t>K43.4,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K43.5, K43.6, K43.7, </w:t>
      </w:r>
      <w:r>
        <w:rPr>
          <w:spacing w:val="-2"/>
          <w:sz w:val="24"/>
        </w:rPr>
        <w:t>K43.9,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K44, K44.0, K44.1, K44.9, </w:t>
      </w:r>
      <w:r>
        <w:rPr>
          <w:spacing w:val="-4"/>
          <w:sz w:val="24"/>
        </w:rPr>
        <w:t>K45,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K45.0, K45.1, K45.8, </w:t>
      </w:r>
      <w:r>
        <w:rPr>
          <w:spacing w:val="-4"/>
          <w:sz w:val="24"/>
        </w:rPr>
        <w:t>K46,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K46.0, K46.1, K46.9, </w:t>
      </w:r>
      <w:r>
        <w:rPr>
          <w:spacing w:val="-4"/>
          <w:sz w:val="24"/>
        </w:rPr>
        <w:t>K52,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K52.0, K52.1, K52.2, </w:t>
      </w:r>
      <w:r>
        <w:rPr>
          <w:spacing w:val="-2"/>
          <w:sz w:val="24"/>
        </w:rPr>
        <w:t>K52.3,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K52.8, K52.9, K55, </w:t>
      </w:r>
      <w:r>
        <w:rPr>
          <w:spacing w:val="-2"/>
          <w:sz w:val="24"/>
        </w:rPr>
        <w:t>K55.0,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K55.1, K55.2, K55.3, </w:t>
      </w:r>
      <w:r>
        <w:rPr>
          <w:spacing w:val="-2"/>
          <w:sz w:val="24"/>
        </w:rPr>
        <w:t>K55.8,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K55.9, K56, K56.0, </w:t>
      </w:r>
      <w:r>
        <w:rPr>
          <w:spacing w:val="-2"/>
          <w:sz w:val="24"/>
        </w:rPr>
        <w:t>K56.1,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K56.2, K56.3, K56.4, </w:t>
      </w:r>
      <w:r>
        <w:rPr>
          <w:spacing w:val="-2"/>
          <w:sz w:val="24"/>
        </w:rPr>
        <w:t>K56.5,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K56.6, K56.7, K57, </w:t>
      </w:r>
      <w:r>
        <w:rPr>
          <w:spacing w:val="-2"/>
          <w:sz w:val="24"/>
        </w:rPr>
        <w:t>K57.0,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K57.1, K57.2, K57.3, </w:t>
      </w:r>
      <w:r>
        <w:rPr>
          <w:spacing w:val="-2"/>
          <w:sz w:val="24"/>
        </w:rPr>
        <w:t>K57.4,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K57.5, K57.8, K57.9, </w:t>
      </w:r>
      <w:r>
        <w:rPr>
          <w:spacing w:val="-4"/>
          <w:sz w:val="24"/>
        </w:rPr>
        <w:t>K58,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K58.1, K58.2, K58.3, </w:t>
      </w:r>
      <w:r>
        <w:rPr>
          <w:spacing w:val="-2"/>
          <w:sz w:val="24"/>
        </w:rPr>
        <w:t>K58.8,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K59, K59.0, K59.1, </w:t>
      </w:r>
      <w:r>
        <w:rPr>
          <w:spacing w:val="-2"/>
          <w:sz w:val="24"/>
        </w:rPr>
        <w:t>K59.2,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K59.3, K59.4, K59.8, </w:t>
      </w:r>
      <w:r>
        <w:rPr>
          <w:spacing w:val="-2"/>
          <w:sz w:val="24"/>
        </w:rPr>
        <w:t>K59.9,</w:t>
      </w:r>
    </w:p>
    <w:p>
      <w:pPr>
        <w:spacing w:line="263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K60, K60.0, K60.1, </w:t>
      </w:r>
      <w:r>
        <w:rPr>
          <w:spacing w:val="-2"/>
          <w:sz w:val="24"/>
        </w:rPr>
        <w:t>K60.2,</w:t>
      </w:r>
    </w:p>
    <w:p>
      <w:pPr>
        <w:spacing w:line="27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K60.3, K60.4, K60.5, </w:t>
      </w:r>
      <w:r>
        <w:rPr>
          <w:spacing w:val="-4"/>
          <w:sz w:val="24"/>
        </w:rPr>
        <w:t>K61,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7"/>
      </w:pPr>
    </w:p>
    <w:p>
      <w:pPr>
        <w:pStyle w:val="BodyText"/>
        <w:tabs>
          <w:tab w:pos="1942" w:val="left" w:leader="none"/>
        </w:tabs>
        <w:spacing w:line="225" w:lineRule="auto"/>
        <w:ind w:left="1943" w:right="38" w:hanging="1819"/>
      </w:pP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7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лет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8"/>
      </w:pPr>
    </w:p>
    <w:p>
      <w:pPr>
        <w:pStyle w:val="BodyText"/>
        <w:ind w:left="124"/>
      </w:pPr>
      <w:r>
        <w:rPr>
          <w:spacing w:val="-4"/>
        </w:rPr>
        <w:t>0,59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2729" w:space="385"/>
            <w:col w:w="3358" w:space="1687"/>
            <w:col w:w="3904" w:space="758"/>
            <w:col w:w="1043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K61.0, K61.1, K61.2, </w:t>
      </w:r>
      <w:r>
        <w:rPr>
          <w:spacing w:val="-2"/>
          <w:sz w:val="24"/>
        </w:rPr>
        <w:t>K61.3,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K61.4, K62, K62.0, </w:t>
      </w:r>
      <w:r>
        <w:rPr>
          <w:spacing w:val="-2"/>
          <w:sz w:val="24"/>
        </w:rPr>
        <w:t>K62.1,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K62.2, K62.3, K62.4, </w:t>
      </w:r>
      <w:r>
        <w:rPr>
          <w:spacing w:val="-2"/>
          <w:sz w:val="24"/>
        </w:rPr>
        <w:t>K62.5,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K62.6, K62.7, K62.8, </w:t>
      </w:r>
      <w:r>
        <w:rPr>
          <w:spacing w:val="-2"/>
          <w:sz w:val="24"/>
        </w:rPr>
        <w:t>K62.9,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K63, K63.0, K63.1, </w:t>
      </w:r>
      <w:r>
        <w:rPr>
          <w:spacing w:val="-2"/>
          <w:sz w:val="24"/>
        </w:rPr>
        <w:t>K63.2,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K63.3, K63.4, K63.8, </w:t>
      </w:r>
      <w:r>
        <w:rPr>
          <w:spacing w:val="-2"/>
          <w:sz w:val="24"/>
        </w:rPr>
        <w:t>K63.9,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K64, K64.0, K64.1, </w:t>
      </w:r>
      <w:r>
        <w:rPr>
          <w:spacing w:val="-2"/>
          <w:sz w:val="24"/>
        </w:rPr>
        <w:t>K64.2,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K64.3, K64.4, K64.5, </w:t>
      </w:r>
      <w:r>
        <w:rPr>
          <w:spacing w:val="-2"/>
          <w:sz w:val="24"/>
        </w:rPr>
        <w:t>K64.8,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K64.9, K65, K65.0, </w:t>
      </w:r>
      <w:r>
        <w:rPr>
          <w:spacing w:val="-2"/>
          <w:sz w:val="24"/>
        </w:rPr>
        <w:t>K65.8,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K65.9, K66, K66.0, </w:t>
      </w:r>
      <w:r>
        <w:rPr>
          <w:spacing w:val="-2"/>
          <w:sz w:val="24"/>
        </w:rPr>
        <w:t>K66.1,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K66.2, K66.8, K66.9, </w:t>
      </w:r>
      <w:r>
        <w:rPr>
          <w:spacing w:val="-4"/>
          <w:sz w:val="24"/>
        </w:rPr>
        <w:t>K67,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K67.0, K67.1, K67.2, </w:t>
      </w:r>
      <w:r>
        <w:rPr>
          <w:spacing w:val="-2"/>
          <w:sz w:val="24"/>
        </w:rPr>
        <w:t>K67.3,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K67.8, K90, K90.0, </w:t>
      </w:r>
      <w:r>
        <w:rPr>
          <w:spacing w:val="-2"/>
          <w:sz w:val="24"/>
        </w:rPr>
        <w:t>K90.1,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K90.2, K90.3, K90.4, </w:t>
      </w:r>
      <w:r>
        <w:rPr>
          <w:spacing w:val="-2"/>
          <w:sz w:val="24"/>
        </w:rPr>
        <w:t>K90.8,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K90.9, K91, K91.0, </w:t>
      </w:r>
      <w:r>
        <w:rPr>
          <w:spacing w:val="-2"/>
          <w:sz w:val="24"/>
        </w:rPr>
        <w:t>K91.1,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K91.2, K91.3, K91.4, </w:t>
      </w:r>
      <w:r>
        <w:rPr>
          <w:spacing w:val="-2"/>
          <w:sz w:val="24"/>
        </w:rPr>
        <w:t>K91.8,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K91.9, K92, K92.0, </w:t>
      </w:r>
      <w:r>
        <w:rPr>
          <w:spacing w:val="-2"/>
          <w:sz w:val="24"/>
        </w:rPr>
        <w:t>K92.1,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K92.2, K92.8, K92.9, </w:t>
      </w:r>
      <w:r>
        <w:rPr>
          <w:spacing w:val="-4"/>
          <w:sz w:val="24"/>
        </w:rPr>
        <w:t>K93,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K93.0, K93.1, K93.8, </w:t>
      </w:r>
      <w:r>
        <w:rPr>
          <w:spacing w:val="-4"/>
          <w:sz w:val="24"/>
        </w:rPr>
        <w:t>Q39,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Q39.0, Q39.1, Q39.2, </w:t>
      </w:r>
      <w:r>
        <w:rPr>
          <w:spacing w:val="-2"/>
          <w:sz w:val="24"/>
        </w:rPr>
        <w:t>Q39.3,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Q39.4, Q39.5, Q39.6, </w:t>
      </w:r>
      <w:r>
        <w:rPr>
          <w:spacing w:val="-2"/>
          <w:sz w:val="24"/>
        </w:rPr>
        <w:t>Q39.8,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Q39.9, Q40, Q40.0, </w:t>
      </w:r>
      <w:r>
        <w:rPr>
          <w:spacing w:val="-2"/>
          <w:sz w:val="24"/>
        </w:rPr>
        <w:t>Q40.1,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Q40.2, Q40.3, Q40.8, </w:t>
      </w:r>
      <w:r>
        <w:rPr>
          <w:spacing w:val="-2"/>
          <w:sz w:val="24"/>
        </w:rPr>
        <w:t>Q40.9,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Q41, Q41.0, Q41.1, </w:t>
      </w:r>
      <w:r>
        <w:rPr>
          <w:spacing w:val="-2"/>
          <w:sz w:val="24"/>
        </w:rPr>
        <w:t>Q41.2,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Q41.8, Q41.9, Q42, </w:t>
      </w:r>
      <w:r>
        <w:rPr>
          <w:spacing w:val="-2"/>
          <w:sz w:val="24"/>
        </w:rPr>
        <w:t>Q42.0,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Q42.1, Q42.2, Q42.3, </w:t>
      </w:r>
      <w:r>
        <w:rPr>
          <w:spacing w:val="-2"/>
          <w:sz w:val="24"/>
        </w:rPr>
        <w:t>Q42.8,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Q42.9, Q43, Q43.0, </w:t>
      </w:r>
      <w:r>
        <w:rPr>
          <w:spacing w:val="-2"/>
          <w:sz w:val="24"/>
        </w:rPr>
        <w:t>Q43.1,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Q43.2, Q43.3, Q43.4, </w:t>
      </w:r>
      <w:r>
        <w:rPr>
          <w:spacing w:val="-2"/>
          <w:sz w:val="24"/>
        </w:rPr>
        <w:t>Q43.5,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Q43.6, Q43.7, Q43.8, </w:t>
      </w:r>
      <w:r>
        <w:rPr>
          <w:spacing w:val="-2"/>
          <w:sz w:val="24"/>
        </w:rPr>
        <w:t>Q43.9,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Q45.8, Q45.9, Q89.3, R10, </w:t>
      </w:r>
      <w:r>
        <w:rPr>
          <w:spacing w:val="-2"/>
          <w:sz w:val="24"/>
        </w:rPr>
        <w:t>R10.0,</w:t>
      </w:r>
    </w:p>
    <w:p>
      <w:pPr>
        <w:spacing w:line="225" w:lineRule="auto" w:before="5"/>
        <w:ind w:left="3237" w:right="7446" w:firstLine="0"/>
        <w:jc w:val="left"/>
        <w:rPr>
          <w:sz w:val="24"/>
        </w:rPr>
      </w:pPr>
      <w:r>
        <w:rPr>
          <w:sz w:val="24"/>
        </w:rPr>
        <w:t>R10.1, R10.2, R10.3, </w:t>
      </w:r>
      <w:r>
        <w:rPr>
          <w:sz w:val="24"/>
        </w:rPr>
        <w:t>R10.4,</w:t>
      </w:r>
      <w:r>
        <w:rPr>
          <w:sz w:val="24"/>
        </w:rPr>
        <w:t> R11,</w:t>
      </w:r>
      <w:r>
        <w:rPr>
          <w:spacing w:val="-15"/>
          <w:sz w:val="24"/>
        </w:rPr>
        <w:t> </w:t>
      </w:r>
      <w:r>
        <w:rPr>
          <w:sz w:val="24"/>
        </w:rPr>
        <w:t>R12,</w:t>
      </w:r>
      <w:r>
        <w:rPr>
          <w:spacing w:val="-15"/>
          <w:sz w:val="24"/>
        </w:rPr>
        <w:t> </w:t>
      </w:r>
      <w:r>
        <w:rPr>
          <w:sz w:val="24"/>
        </w:rPr>
        <w:t>R13,</w:t>
      </w:r>
      <w:r>
        <w:rPr>
          <w:spacing w:val="-15"/>
          <w:sz w:val="24"/>
        </w:rPr>
        <w:t> </w:t>
      </w:r>
      <w:r>
        <w:rPr>
          <w:sz w:val="24"/>
        </w:rPr>
        <w:t>R14,</w:t>
      </w:r>
      <w:r>
        <w:rPr>
          <w:spacing w:val="-15"/>
          <w:sz w:val="24"/>
        </w:rPr>
        <w:t> </w:t>
      </w:r>
      <w:r>
        <w:rPr>
          <w:sz w:val="24"/>
        </w:rPr>
        <w:t>R15,</w:t>
      </w:r>
      <w:r>
        <w:rPr>
          <w:spacing w:val="-15"/>
          <w:sz w:val="24"/>
        </w:rPr>
        <w:t> </w:t>
      </w:r>
      <w:r>
        <w:rPr>
          <w:sz w:val="24"/>
        </w:rPr>
        <w:t>R19</w:t>
      </w:r>
      <w:r>
        <w:rPr>
          <w:sz w:val="24"/>
        </w:rPr>
        <w:t>,</w:t>
      </w:r>
      <w:r>
        <w:rPr>
          <w:sz w:val="24"/>
        </w:rPr>
        <w:t> R19.0, R19.1, R19.2, R19.3,</w:t>
      </w:r>
    </w:p>
    <w:p>
      <w:pPr>
        <w:spacing w:line="268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R19.4, R19.5, R19.6, R19.8, </w:t>
      </w:r>
      <w:r>
        <w:rPr>
          <w:spacing w:val="-4"/>
          <w:sz w:val="24"/>
        </w:rPr>
        <w:t>R85,</w:t>
      </w:r>
    </w:p>
    <w:p>
      <w:pPr>
        <w:spacing w:after="0" w:line="268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before="90"/>
        <w:ind w:left="8291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1009738</wp:posOffset>
                </wp:positionH>
                <wp:positionV relativeFrom="page">
                  <wp:posOffset>861177</wp:posOffset>
                </wp:positionV>
                <wp:extent cx="4218305" cy="5431155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4218305" cy="5431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51"/>
                              <w:gridCol w:w="2035"/>
                              <w:gridCol w:w="3537"/>
                            </w:tblGrid>
                            <w:tr>
                              <w:trPr>
                                <w:trHeight w:val="3687" w:hRule="atLeast"/>
                              </w:trPr>
                              <w:tc>
                                <w:tcPr>
                                  <w:tcW w:w="2986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7" w:type="dxa"/>
                                </w:tcPr>
                                <w:p>
                                  <w:pPr>
                                    <w:pStyle w:val="TableParagraph"/>
                                    <w:spacing w:line="258" w:lineRule="exact"/>
                                    <w:ind w:left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R85.0, R85.1,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R85.2,R85.3,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R85.4, R85.5,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R85.6,R85.7,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5"/>
                                    <w:ind w:left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R85.8, R85.9, R93.3, R93.5,S36</w:t>
                                  </w:r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z w:val="24"/>
                                    </w:rPr>
                                    <w:t> S36.0, </w:t>
                                  </w:r>
                                  <w:r>
                                    <w:rPr>
                                      <w:sz w:val="24"/>
                                    </w:rPr>
                                    <w:t>S36.00,</w:t>
                                  </w:r>
                                  <w:r>
                                    <w:rPr>
                                      <w:sz w:val="24"/>
                                    </w:rPr>
                                    <w:t> S36.01,S36.3,S36.30, </w:t>
                                  </w:r>
                                  <w:r>
                                    <w:rPr>
                                      <w:sz w:val="24"/>
                                    </w:rPr>
                                    <w:t>S36.31,</w:t>
                                  </w:r>
                                  <w:r>
                                    <w:rPr>
                                      <w:sz w:val="24"/>
                                    </w:rPr>
                                    <w:t> S36.4,S36.40,S36.41, </w:t>
                                  </w:r>
                                  <w:r>
                                    <w:rPr>
                                      <w:sz w:val="24"/>
                                    </w:rPr>
                                    <w:t>S36.5,</w:t>
                                  </w:r>
                                  <w:r>
                                    <w:rPr>
                                      <w:sz w:val="24"/>
                                    </w:rPr>
                                    <w:t> S36.50,S36.51,S36.6, </w:t>
                                  </w:r>
                                  <w:r>
                                    <w:rPr>
                                      <w:sz w:val="24"/>
                                    </w:rPr>
                                    <w:t>S36.60,</w:t>
                                  </w:r>
                                  <w:r>
                                    <w:rPr>
                                      <w:sz w:val="24"/>
                                    </w:rPr>
                                    <w:t> S36.61,S36.7,S36.70, </w:t>
                                  </w:r>
                                  <w:r>
                                    <w:rPr>
                                      <w:sz w:val="24"/>
                                    </w:rPr>
                                    <w:t>S36.71,</w:t>
                                  </w:r>
                                  <w:r>
                                    <w:rPr>
                                      <w:sz w:val="24"/>
                                    </w:rPr>
                                    <w:t> S36.8,S36.80,S36.81, </w:t>
                                  </w:r>
                                  <w:r>
                                    <w:rPr>
                                      <w:sz w:val="24"/>
                                    </w:rPr>
                                    <w:t>S36.9,</w:t>
                                  </w:r>
                                  <w:r>
                                    <w:rPr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S36.90,S36.91,T18,T18.0,T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18.1,T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18.2,T18.3,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5" w:lineRule="exact"/>
                                    <w:ind w:left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T18.4, T18.5,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T18.8,T18.9,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6"/>
                                    <w:ind w:left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T28.0,T28.4,T28.5,T85.5,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T85.6,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T91.5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89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41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st27.005</w:t>
                                  </w:r>
                                </w:p>
                              </w:tc>
                              <w:tc>
                                <w:tcPr>
                                  <w:tcW w:w="2035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50"/>
                                    <w:ind w:left="94" w:right="165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Гипертони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чсская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болезньвстадии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бострения</w:t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</w:tcPr>
                                <w:p>
                                  <w:pPr>
                                    <w:pStyle w:val="TableParagraph"/>
                                    <w:spacing w:line="267" w:lineRule="exact" w:before="37"/>
                                    <w:ind w:left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I10,I11,I11.0,I11.9,I12,I12.0,I12.9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9" w:lineRule="exact"/>
                                    <w:ind w:left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, I13, I13.0, I13.1,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I13.2,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5"/>
                                    <w:ind w:left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I13.9,I15,I15.0,I15.1,I15.2,I15.8,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I15.9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86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st27.006</w:t>
                                  </w:r>
                                </w:p>
                              </w:tc>
                              <w:tc>
                                <w:tcPr>
                                  <w:tcW w:w="2035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105"/>
                                    <w:ind w:lef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Стенокардия(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роменестабил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ной),хроничес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аяишемическ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яболезньсе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рдц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а(уровень 1)</w:t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</w:tcPr>
                                <w:p>
                                  <w:pPr>
                                    <w:pStyle w:val="TableParagraph"/>
                                    <w:spacing w:line="269" w:lineRule="exact" w:before="89"/>
                                    <w:ind w:left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I20, I20.1, I20.8, I20.9,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I25,I25.0,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I25.1,I25.2,I25.3,I25.4,I25.5,I25.6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7" w:lineRule="exact"/>
                                    <w:ind w:left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, I25.8,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I25.9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91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232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st27.007</w:t>
                                  </w:r>
                                </w:p>
                              </w:tc>
                              <w:tc>
                                <w:tcPr>
                                  <w:tcW w:w="2035" w:type="dxa"/>
                                </w:tcPr>
                                <w:p>
                                  <w:pPr>
                                    <w:pStyle w:val="TableParagraph"/>
                                    <w:spacing w:line="260" w:lineRule="exact" w:before="211"/>
                                    <w:ind w:lef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Стенокардия(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роменестабил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ь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ной),хроничес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аяишемическ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яболезньсе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рдц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а(уровень 2)</w:t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</w:tcPr>
                                <w:p>
                                  <w:pPr>
                                    <w:pStyle w:val="TableParagraph"/>
                                    <w:spacing w:line="269" w:lineRule="exact" w:before="225"/>
                                    <w:ind w:left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I20, I20.1, I20.8, I20.9,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I25,I25.0,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I25.1,I25.2,I25.3,I25.4,I25.5,I25.6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7" w:lineRule="exact"/>
                                    <w:ind w:left="1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, I25.8,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I25.9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506989pt;margin-top:67.809242pt;width:332.15pt;height:427.65pt;mso-position-horizontal-relative:page;mso-position-vertical-relative:page;z-index:15744512" type="#_x0000_t202" id="docshape11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51"/>
                        <w:gridCol w:w="2035"/>
                        <w:gridCol w:w="3537"/>
                      </w:tblGrid>
                      <w:tr>
                        <w:trPr>
                          <w:trHeight w:val="3687" w:hRule="atLeast"/>
                        </w:trPr>
                        <w:tc>
                          <w:tcPr>
                            <w:tcW w:w="2986" w:type="dxa"/>
                            <w:gridSpan w:val="2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3537" w:type="dxa"/>
                          </w:tcPr>
                          <w:p>
                            <w:pPr>
                              <w:pStyle w:val="TableParagraph"/>
                              <w:spacing w:line="258" w:lineRule="exact"/>
                              <w:ind w:left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R85.0, R85.1,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R85.2,R85.3,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R85.4, R85.5,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R85.6,R85.7,</w:t>
                            </w:r>
                          </w:p>
                          <w:p>
                            <w:pPr>
                              <w:pStyle w:val="TableParagraph"/>
                              <w:spacing w:line="225" w:lineRule="auto" w:before="5"/>
                              <w:ind w:left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R85.8, R85.9, R93.3, R93.5,S36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</w:rPr>
                              <w:t> S36.0, </w:t>
                            </w:r>
                            <w:r>
                              <w:rPr>
                                <w:sz w:val="24"/>
                              </w:rPr>
                              <w:t>S36.00,</w:t>
                            </w:r>
                            <w:r>
                              <w:rPr>
                                <w:sz w:val="24"/>
                              </w:rPr>
                              <w:t> S36.01,S36.3,S36.30, </w:t>
                            </w:r>
                            <w:r>
                              <w:rPr>
                                <w:sz w:val="24"/>
                              </w:rPr>
                              <w:t>S36.31,</w:t>
                            </w:r>
                            <w:r>
                              <w:rPr>
                                <w:sz w:val="24"/>
                              </w:rPr>
                              <w:t> S36.4,S36.40,S36.41, </w:t>
                            </w:r>
                            <w:r>
                              <w:rPr>
                                <w:sz w:val="24"/>
                              </w:rPr>
                              <w:t>S36.5,</w:t>
                            </w:r>
                            <w:r>
                              <w:rPr>
                                <w:sz w:val="24"/>
                              </w:rPr>
                              <w:t> S36.50,S36.51,S36.6, </w:t>
                            </w:r>
                            <w:r>
                              <w:rPr>
                                <w:sz w:val="24"/>
                              </w:rPr>
                              <w:t>S36.60,</w:t>
                            </w:r>
                            <w:r>
                              <w:rPr>
                                <w:sz w:val="24"/>
                              </w:rPr>
                              <w:t> S36.61,S36.7,S36.70, </w:t>
                            </w:r>
                            <w:r>
                              <w:rPr>
                                <w:sz w:val="24"/>
                              </w:rPr>
                              <w:t>S36.71,</w:t>
                            </w:r>
                            <w:r>
                              <w:rPr>
                                <w:sz w:val="24"/>
                              </w:rPr>
                              <w:t> S36.8,S36.80,S36.81, </w:t>
                            </w:r>
                            <w:r>
                              <w:rPr>
                                <w:sz w:val="24"/>
                              </w:rPr>
                              <w:t>S36.9,</w:t>
                            </w:r>
                            <w:r>
                              <w:rPr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S36.90,S36.91,T18,T18.0,T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18.1,T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18.2,T18.3,</w:t>
                            </w:r>
                          </w:p>
                          <w:p>
                            <w:pPr>
                              <w:pStyle w:val="TableParagraph"/>
                              <w:spacing w:line="255" w:lineRule="exact"/>
                              <w:ind w:left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T18.4, T18.5,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T18.8,T18.9,</w:t>
                            </w:r>
                          </w:p>
                          <w:p>
                            <w:pPr>
                              <w:pStyle w:val="TableParagraph"/>
                              <w:spacing w:line="225" w:lineRule="auto" w:before="6"/>
                              <w:ind w:left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T28.0,T28.4,T28.5,T85.5,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T85.6,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T91.5</w:t>
                            </w:r>
                          </w:p>
                        </w:tc>
                      </w:tr>
                      <w:tr>
                        <w:trPr>
                          <w:trHeight w:val="1189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41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st27.005</w:t>
                            </w:r>
                          </w:p>
                        </w:tc>
                        <w:tc>
                          <w:tcPr>
                            <w:tcW w:w="2035" w:type="dxa"/>
                          </w:tcPr>
                          <w:p>
                            <w:pPr>
                              <w:pStyle w:val="TableParagraph"/>
                              <w:spacing w:line="225" w:lineRule="auto" w:before="50"/>
                              <w:ind w:left="94" w:right="165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Гипертони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чсская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болезньвстадии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бострения</w:t>
                            </w:r>
                          </w:p>
                        </w:tc>
                        <w:tc>
                          <w:tcPr>
                            <w:tcW w:w="3537" w:type="dxa"/>
                          </w:tcPr>
                          <w:p>
                            <w:pPr>
                              <w:pStyle w:val="TableParagraph"/>
                              <w:spacing w:line="267" w:lineRule="exact" w:before="37"/>
                              <w:ind w:left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I10,I11,I11.0,I11.9,I12,I12.0,I12.9</w:t>
                            </w:r>
                          </w:p>
                          <w:p>
                            <w:pPr>
                              <w:pStyle w:val="TableParagraph"/>
                              <w:spacing w:line="259" w:lineRule="exact"/>
                              <w:ind w:left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, I13, I13.0, I13.1,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I13.2,</w:t>
                            </w:r>
                          </w:p>
                          <w:p>
                            <w:pPr>
                              <w:pStyle w:val="TableParagraph"/>
                              <w:spacing w:line="225" w:lineRule="auto" w:before="5"/>
                              <w:ind w:left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I13.9,I15,I15.0,I15.1,I15.2,I15.8,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I15.9</w:t>
                            </w:r>
                          </w:p>
                        </w:tc>
                      </w:tr>
                      <w:tr>
                        <w:trPr>
                          <w:trHeight w:val="1886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95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st27.006</w:t>
                            </w:r>
                          </w:p>
                        </w:tc>
                        <w:tc>
                          <w:tcPr>
                            <w:tcW w:w="2035" w:type="dxa"/>
                          </w:tcPr>
                          <w:p>
                            <w:pPr>
                              <w:pStyle w:val="TableParagraph"/>
                              <w:spacing w:line="225" w:lineRule="auto" w:before="105"/>
                              <w:ind w:lef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Стенокардия(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роменестабил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ной),хроничес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аяишемическ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яболезньсе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рдц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а(уровень 1)</w:t>
                            </w:r>
                          </w:p>
                        </w:tc>
                        <w:tc>
                          <w:tcPr>
                            <w:tcW w:w="3537" w:type="dxa"/>
                          </w:tcPr>
                          <w:p>
                            <w:pPr>
                              <w:pStyle w:val="TableParagraph"/>
                              <w:spacing w:line="269" w:lineRule="exact" w:before="89"/>
                              <w:ind w:left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I20, I20.1, I20.8, I20.9,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I25,I25.0,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I25.1,I25.2,I25.3,I25.4,I25.5,I25.6</w:t>
                            </w:r>
                          </w:p>
                          <w:p>
                            <w:pPr>
                              <w:pStyle w:val="TableParagraph"/>
                              <w:spacing w:line="267" w:lineRule="exact"/>
                              <w:ind w:left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, I25.8,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I25.9</w:t>
                            </w:r>
                          </w:p>
                        </w:tc>
                      </w:tr>
                      <w:tr>
                        <w:trPr>
                          <w:trHeight w:val="1791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232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st27.007</w:t>
                            </w:r>
                          </w:p>
                        </w:tc>
                        <w:tc>
                          <w:tcPr>
                            <w:tcW w:w="2035" w:type="dxa"/>
                          </w:tcPr>
                          <w:p>
                            <w:pPr>
                              <w:pStyle w:val="TableParagraph"/>
                              <w:spacing w:line="260" w:lineRule="exact" w:before="211"/>
                              <w:ind w:lef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Стенокардия(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роменестабил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ь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ной),хроничес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аяишемическ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яболезньсе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рдц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а(уровень 2)</w:t>
                            </w:r>
                          </w:p>
                        </w:tc>
                        <w:tc>
                          <w:tcPr>
                            <w:tcW w:w="3537" w:type="dxa"/>
                          </w:tcPr>
                          <w:p>
                            <w:pPr>
                              <w:pStyle w:val="TableParagraph"/>
                              <w:spacing w:line="269" w:lineRule="exact" w:before="225"/>
                              <w:ind w:left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I20, I20.1, I20.8, I20.9,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I25,I25.0,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I25.1,I25.2,I25.3,I25.4,I25.5,I25.6</w:t>
                            </w:r>
                          </w:p>
                          <w:p>
                            <w:pPr>
                              <w:pStyle w:val="TableParagraph"/>
                              <w:spacing w:line="267" w:lineRule="exact"/>
                              <w:ind w:left="16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, I25.8,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I25.9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  <w:sz w:val="24"/>
        </w:rPr>
        <w:t>-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spacing w:before="0"/>
        <w:ind w:left="8291" w:right="0" w:firstLine="0"/>
        <w:jc w:val="left"/>
        <w:rPr>
          <w:sz w:val="24"/>
        </w:rPr>
      </w:pPr>
      <w:r>
        <w:rPr>
          <w:spacing w:val="-10"/>
          <w:sz w:val="24"/>
        </w:rPr>
        <w:t>-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2"/>
      </w:pPr>
    </w:p>
    <w:p>
      <w:pPr>
        <w:spacing w:line="225" w:lineRule="auto" w:before="0"/>
        <w:ind w:left="6671" w:right="0" w:hanging="1"/>
        <w:jc w:val="right"/>
        <w:rPr>
          <w:sz w:val="24"/>
        </w:rPr>
      </w:pPr>
      <w:hyperlink r:id="rId640">
        <w:r>
          <w:rPr>
            <w:color w:val="0000FF"/>
            <w:spacing w:val="-2"/>
            <w:sz w:val="24"/>
          </w:rPr>
          <w:t>A06.10.006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641">
        <w:r>
          <w:rPr>
            <w:color w:val="0000FF"/>
            <w:spacing w:val="-2"/>
            <w:sz w:val="24"/>
          </w:rPr>
          <w:t>A06.10.006.002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642">
        <w:r>
          <w:rPr>
            <w:color w:val="0000FF"/>
            <w:sz w:val="24"/>
          </w:rPr>
          <w:t>A07.10.001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643">
        <w:r>
          <w:rPr>
            <w:color w:val="0000FF"/>
            <w:spacing w:val="-2"/>
            <w:sz w:val="24"/>
          </w:rPr>
          <w:t>A07.10.001.001</w:t>
        </w:r>
      </w:hyperlink>
    </w:p>
    <w:p>
      <w:pPr>
        <w:pStyle w:val="BodyText"/>
        <w:tabs>
          <w:tab w:pos="3466" w:val="left" w:leader="none"/>
        </w:tabs>
        <w:spacing w:before="92"/>
        <w:ind w:left="1720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5"/>
        </w:rPr>
        <w:t>0,7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7"/>
      </w:pPr>
    </w:p>
    <w:p>
      <w:pPr>
        <w:pStyle w:val="BodyText"/>
        <w:tabs>
          <w:tab w:pos="3407" w:val="left" w:leader="none"/>
        </w:tabs>
        <w:ind w:left="1720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0,78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tabs>
          <w:tab w:pos="3466" w:val="left" w:leader="none"/>
        </w:tabs>
        <w:ind w:left="1720"/>
      </w:pPr>
      <w:r>
        <w:rPr>
          <w:spacing w:val="-10"/>
        </w:rPr>
        <w:t>-</w:t>
      </w:r>
      <w:r>
        <w:rPr/>
        <w:tab/>
      </w:r>
      <w:r>
        <w:rPr>
          <w:spacing w:val="-5"/>
        </w:rPr>
        <w:t>1,7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9523" w:space="40"/>
            <w:col w:w="4301"/>
          </w:cols>
        </w:sectPr>
      </w:pPr>
    </w:p>
    <w:p>
      <w:pPr>
        <w:pStyle w:val="BodyText"/>
        <w:spacing w:line="272" w:lineRule="exact" w:before="182"/>
        <w:ind w:left="124"/>
      </w:pPr>
      <w:r>
        <w:rPr/>
        <w:t>st27.008</w:t>
      </w:r>
      <w:r>
        <w:rPr>
          <w:spacing w:val="28"/>
        </w:rPr>
        <w:t>  </w:t>
      </w:r>
      <w:r>
        <w:rPr/>
        <w:t>Другие</w:t>
      </w:r>
      <w:r>
        <w:rPr>
          <w:spacing w:val="-2"/>
        </w:rPr>
        <w:t> болезни</w:t>
      </w:r>
    </w:p>
    <w:p>
      <w:pPr>
        <w:pStyle w:val="BodyText"/>
        <w:spacing w:line="272" w:lineRule="exact"/>
        <w:ind w:left="1129"/>
      </w:pPr>
      <w:r>
        <w:rPr/>
        <w:t>сердца</w:t>
      </w:r>
      <w:r>
        <w:rPr>
          <w:spacing w:val="-12"/>
        </w:rPr>
        <w:t> </w:t>
      </w:r>
      <w:r>
        <w:rPr/>
        <w:t>(уровень</w:t>
      </w:r>
      <w:r>
        <w:rPr>
          <w:spacing w:val="-11"/>
        </w:rPr>
        <w:t> </w:t>
      </w:r>
      <w:r>
        <w:rPr>
          <w:spacing w:val="-5"/>
        </w:rPr>
        <w:t>1)</w:t>
      </w:r>
    </w:p>
    <w:p>
      <w:pPr>
        <w:spacing w:line="269" w:lineRule="exact" w:before="182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I24, I24.0, I24.1, I24.8, I24.9, </w:t>
      </w:r>
      <w:r>
        <w:rPr>
          <w:spacing w:val="-4"/>
          <w:sz w:val="24"/>
        </w:rPr>
        <w:t>I27,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I27.0, I27.1, I27.2, I27.8, </w:t>
      </w:r>
      <w:r>
        <w:rPr>
          <w:spacing w:val="-2"/>
          <w:sz w:val="24"/>
        </w:rPr>
        <w:t>I27.9,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I28, I28.0, I28.1, I28.8, I28.9, </w:t>
      </w:r>
      <w:r>
        <w:rPr>
          <w:spacing w:val="-4"/>
          <w:sz w:val="24"/>
        </w:rPr>
        <w:t>I34,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I34.0, I34.1, I34.2, I34.8, </w:t>
      </w:r>
      <w:r>
        <w:rPr>
          <w:spacing w:val="-2"/>
          <w:sz w:val="24"/>
        </w:rPr>
        <w:t>I34.9,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I35, I35.0, I35.1, I35.2, </w:t>
      </w:r>
      <w:r>
        <w:rPr>
          <w:spacing w:val="-2"/>
          <w:sz w:val="24"/>
        </w:rPr>
        <w:t>I35.8,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I35.9, I36, I36.0, I36.1, </w:t>
      </w:r>
      <w:r>
        <w:rPr>
          <w:spacing w:val="-2"/>
          <w:sz w:val="24"/>
        </w:rPr>
        <w:t>I36.2,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I36.8, I36.9, I37, I37.0, </w:t>
      </w:r>
      <w:r>
        <w:rPr>
          <w:spacing w:val="-2"/>
          <w:sz w:val="24"/>
        </w:rPr>
        <w:t>I37.1,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I37.2, I37.8, I37.9, I39, </w:t>
      </w:r>
      <w:r>
        <w:rPr>
          <w:spacing w:val="-2"/>
          <w:sz w:val="24"/>
        </w:rPr>
        <w:t>I39.0,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I39.1, I39.2, I39.3, I39.4, </w:t>
      </w:r>
      <w:r>
        <w:rPr>
          <w:spacing w:val="-4"/>
          <w:sz w:val="24"/>
        </w:rPr>
        <w:t>I46,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I46.0, I46.1, I46.9, I50, </w:t>
      </w:r>
      <w:r>
        <w:rPr>
          <w:spacing w:val="-2"/>
          <w:sz w:val="24"/>
        </w:rPr>
        <w:t>I50.0,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I50.1, I50.9, I51, I51.0, </w:t>
      </w:r>
      <w:r>
        <w:rPr>
          <w:spacing w:val="-2"/>
          <w:sz w:val="24"/>
        </w:rPr>
        <w:t>I51.1,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I51.2, I51.3, I51.4, I51.5, </w:t>
      </w:r>
      <w:r>
        <w:rPr>
          <w:spacing w:val="-2"/>
          <w:sz w:val="24"/>
        </w:rPr>
        <w:t>I51.6,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I51.7, I51.8, I51.9, I52, </w:t>
      </w:r>
      <w:r>
        <w:rPr>
          <w:spacing w:val="-2"/>
          <w:sz w:val="24"/>
        </w:rPr>
        <w:t>I52.0,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I52.1, I52.8, I95, I95.0, </w:t>
      </w:r>
      <w:r>
        <w:rPr>
          <w:spacing w:val="-2"/>
          <w:sz w:val="24"/>
        </w:rPr>
        <w:t>I95.1,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I95.2, I95.8, I95.9, I97, </w:t>
      </w:r>
      <w:r>
        <w:rPr>
          <w:spacing w:val="-2"/>
          <w:sz w:val="24"/>
        </w:rPr>
        <w:t>I97.0,</w:t>
      </w:r>
    </w:p>
    <w:p>
      <w:pPr>
        <w:spacing w:line="225" w:lineRule="auto" w:before="5"/>
        <w:ind w:left="124" w:right="0" w:firstLine="0"/>
        <w:jc w:val="left"/>
        <w:rPr>
          <w:sz w:val="24"/>
        </w:rPr>
      </w:pPr>
      <w:r>
        <w:rPr>
          <w:sz w:val="24"/>
        </w:rPr>
        <w:t>I97.1,</w:t>
      </w:r>
      <w:r>
        <w:rPr>
          <w:spacing w:val="-15"/>
          <w:sz w:val="24"/>
        </w:rPr>
        <w:t> </w:t>
      </w:r>
      <w:r>
        <w:rPr>
          <w:sz w:val="24"/>
        </w:rPr>
        <w:t>I97.8,</w:t>
      </w:r>
      <w:r>
        <w:rPr>
          <w:spacing w:val="-15"/>
          <w:sz w:val="24"/>
        </w:rPr>
        <w:t> </w:t>
      </w:r>
      <w:r>
        <w:rPr>
          <w:sz w:val="24"/>
        </w:rPr>
        <w:t>I97.9,</w:t>
      </w:r>
      <w:r>
        <w:rPr>
          <w:spacing w:val="-15"/>
          <w:sz w:val="24"/>
        </w:rPr>
        <w:t> </w:t>
      </w:r>
      <w:r>
        <w:rPr>
          <w:sz w:val="24"/>
        </w:rPr>
        <w:t>I98.1,</w:t>
      </w:r>
      <w:r>
        <w:rPr>
          <w:spacing w:val="-15"/>
          <w:sz w:val="24"/>
        </w:rPr>
        <w:t> </w:t>
      </w:r>
      <w:r>
        <w:rPr>
          <w:sz w:val="24"/>
        </w:rPr>
        <w:t>I98.8</w:t>
      </w:r>
      <w:r>
        <w:rPr>
          <w:sz w:val="24"/>
        </w:rPr>
        <w:t>,</w:t>
      </w:r>
      <w:r>
        <w:rPr>
          <w:sz w:val="24"/>
        </w:rPr>
        <w:t> Q20, Q20.0, Q20.1, Q20.2,</w:t>
      </w:r>
    </w:p>
    <w:p>
      <w:pPr>
        <w:spacing w:line="254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Q20.3, Q20.4, Q20.5, </w:t>
      </w:r>
      <w:r>
        <w:rPr>
          <w:spacing w:val="-2"/>
          <w:sz w:val="24"/>
        </w:rPr>
        <w:t>Q20.6,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Q20.8, Q20.9, Q21, </w:t>
      </w:r>
      <w:r>
        <w:rPr>
          <w:spacing w:val="-2"/>
          <w:sz w:val="24"/>
        </w:rPr>
        <w:t>Q21.0,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Q21.1, Q21.2, Q21.3, </w:t>
      </w:r>
      <w:r>
        <w:rPr>
          <w:spacing w:val="-2"/>
          <w:sz w:val="24"/>
        </w:rPr>
        <w:t>Q21.4,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Q21.8, Q21.9, Q22, </w:t>
      </w:r>
      <w:r>
        <w:rPr>
          <w:spacing w:val="-2"/>
          <w:sz w:val="24"/>
        </w:rPr>
        <w:t>Q22.0,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Q22.1, Q22.2, Q22.3, </w:t>
      </w:r>
      <w:r>
        <w:rPr>
          <w:spacing w:val="-2"/>
          <w:sz w:val="24"/>
        </w:rPr>
        <w:t>Q22.4,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Q22.5, Q22.6, Q22.8, </w:t>
      </w:r>
      <w:r>
        <w:rPr>
          <w:spacing w:val="-2"/>
          <w:sz w:val="24"/>
        </w:rPr>
        <w:t>Q22.9,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Q23, Q23.0, Q23.1, </w:t>
      </w:r>
      <w:r>
        <w:rPr>
          <w:spacing w:val="-2"/>
          <w:sz w:val="24"/>
        </w:rPr>
        <w:t>Q23.2,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Q23.3, Q23.4, Q23.8, </w:t>
      </w:r>
      <w:r>
        <w:rPr>
          <w:spacing w:val="-2"/>
          <w:sz w:val="24"/>
        </w:rPr>
        <w:t>Q23.9,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Q24, Q24.0, Q24.1, </w:t>
      </w:r>
      <w:r>
        <w:rPr>
          <w:spacing w:val="-2"/>
          <w:sz w:val="24"/>
        </w:rPr>
        <w:t>Q24.2,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Q24.3, Q24.4, Q24.5, </w:t>
      </w:r>
      <w:r>
        <w:rPr>
          <w:spacing w:val="-2"/>
          <w:sz w:val="24"/>
        </w:rPr>
        <w:t>Q24.8,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Q24.9, R01, R01.0, R01.1, </w:t>
      </w:r>
      <w:r>
        <w:rPr>
          <w:spacing w:val="-2"/>
          <w:sz w:val="24"/>
        </w:rPr>
        <w:t>R01.2,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R03, R03.0, R03.1, </w:t>
      </w:r>
      <w:r>
        <w:rPr>
          <w:spacing w:val="-2"/>
          <w:sz w:val="24"/>
        </w:rPr>
        <w:t>R07.2,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R07.4, R09.8, R55, R57.0, </w:t>
      </w:r>
      <w:r>
        <w:rPr>
          <w:spacing w:val="-2"/>
          <w:sz w:val="24"/>
        </w:rPr>
        <w:t>R93.1,</w:t>
      </w:r>
    </w:p>
    <w:p>
      <w:pPr>
        <w:spacing w:line="225" w:lineRule="auto" w:before="6"/>
        <w:ind w:left="124" w:right="28" w:firstLine="0"/>
        <w:jc w:val="left"/>
        <w:rPr>
          <w:sz w:val="24"/>
        </w:rPr>
      </w:pPr>
      <w:r>
        <w:rPr>
          <w:sz w:val="24"/>
        </w:rPr>
        <w:t>R94.3, S26, S26.0, </w:t>
      </w:r>
      <w:r>
        <w:rPr>
          <w:sz w:val="24"/>
        </w:rPr>
        <w:t>S26.00,</w:t>
      </w:r>
      <w:r>
        <w:rPr>
          <w:sz w:val="24"/>
        </w:rPr>
        <w:t> </w:t>
      </w:r>
      <w:r>
        <w:rPr>
          <w:spacing w:val="-2"/>
          <w:sz w:val="24"/>
        </w:rPr>
        <w:t>S26.01,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S26.8,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S26.80,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S26.81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S26.9, S26.90, S26.91, </w:t>
      </w:r>
      <w:r>
        <w:rPr>
          <w:sz w:val="24"/>
        </w:rPr>
        <w:t>T82,</w:t>
      </w:r>
      <w:r>
        <w:rPr>
          <w:sz w:val="24"/>
        </w:rPr>
        <w:t> T82.0, T82.1, T82.2, T82.3,</w:t>
      </w:r>
    </w:p>
    <w:p>
      <w:pPr>
        <w:pStyle w:val="BodyText"/>
        <w:tabs>
          <w:tab w:pos="3114" w:val="left" w:leader="none"/>
          <w:tab w:pos="4783" w:val="left" w:leader="none"/>
        </w:tabs>
        <w:spacing w:before="188"/>
        <w:ind w:left="123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0,78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58" w:space="56"/>
            <w:col w:w="3452" w:space="1595"/>
            <w:col w:w="5703"/>
          </w:cols>
        </w:sectPr>
      </w:pPr>
    </w:p>
    <w:p>
      <w:pPr>
        <w:pStyle w:val="BodyText"/>
        <w:spacing w:before="10" w:after="1"/>
        <w:rPr>
          <w:sz w:val="8"/>
        </w:rPr>
      </w:pPr>
    </w:p>
    <w:tbl>
      <w:tblPr>
        <w:tblW w:w="0" w:type="auto"/>
        <w:jc w:val="left"/>
        <w:tblInd w:w="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00"/>
        <w:gridCol w:w="3494"/>
        <w:gridCol w:w="6849"/>
      </w:tblGrid>
      <w:tr>
        <w:trPr>
          <w:trHeight w:val="487" w:hRule="atLeast"/>
        </w:trPr>
        <w:tc>
          <w:tcPr>
            <w:tcW w:w="30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66" w:lineRule="exact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T82.4,T82.7,T82.8,T82.9,T85.8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6" w:hRule="atLeast"/>
        </w:trPr>
        <w:tc>
          <w:tcPr>
            <w:tcW w:w="3000" w:type="dxa"/>
          </w:tcPr>
          <w:p>
            <w:pPr>
              <w:pStyle w:val="TableParagraph"/>
              <w:spacing w:line="265" w:lineRule="exact" w:before="21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st27.009Другиеболезни</w:t>
            </w:r>
          </w:p>
        </w:tc>
        <w:tc>
          <w:tcPr>
            <w:tcW w:w="3494" w:type="dxa"/>
          </w:tcPr>
          <w:p>
            <w:pPr>
              <w:pStyle w:val="TableParagraph"/>
              <w:spacing w:line="265" w:lineRule="exact" w:before="211"/>
              <w:ind w:left="163"/>
              <w:rPr>
                <w:sz w:val="24"/>
              </w:rPr>
            </w:pPr>
            <w:r>
              <w:rPr>
                <w:sz w:val="24"/>
              </w:rPr>
              <w:t>I24, I24.0, I24.1, I24.8, </w:t>
            </w:r>
            <w:r>
              <w:rPr>
                <w:spacing w:val="-2"/>
                <w:sz w:val="24"/>
              </w:rPr>
              <w:t>I24.9,I27,</w:t>
            </w:r>
          </w:p>
        </w:tc>
        <w:tc>
          <w:tcPr>
            <w:tcW w:w="6849" w:type="dxa"/>
          </w:tcPr>
          <w:p>
            <w:pPr>
              <w:pStyle w:val="TableParagraph"/>
              <w:tabs>
                <w:tab w:pos="4706" w:val="left" w:leader="none"/>
                <w:tab w:pos="6390" w:val="left" w:leader="none"/>
              </w:tabs>
              <w:spacing w:line="266" w:lineRule="exact" w:before="210"/>
              <w:ind w:left="102"/>
              <w:rPr>
                <w:sz w:val="24"/>
              </w:rPr>
            </w:pPr>
            <w:hyperlink r:id="rId639">
              <w:r>
                <w:rPr>
                  <w:color w:val="0000FF"/>
                  <w:spacing w:val="-2"/>
                  <w:position w:val="1"/>
                  <w:sz w:val="24"/>
                </w:rPr>
                <w:t>A06.09.005.002</w:t>
              </w:r>
            </w:hyperlink>
            <w:r>
              <w:rPr>
                <w:spacing w:val="-2"/>
                <w:position w:val="1"/>
                <w:sz w:val="24"/>
              </w:rPr>
              <w:t>,</w:t>
            </w:r>
            <w:hyperlink r:id="rId640">
              <w:r>
                <w:rPr>
                  <w:color w:val="0000FF"/>
                  <w:spacing w:val="-2"/>
                  <w:position w:val="1"/>
                  <w:sz w:val="24"/>
                </w:rPr>
                <w:t>A06.10.006</w:t>
              </w:r>
            </w:hyperlink>
            <w:r>
              <w:rPr>
                <w:spacing w:val="-2"/>
                <w:position w:val="1"/>
                <w:sz w:val="24"/>
              </w:rPr>
              <w:t>,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10"/>
                <w:position w:val="1"/>
                <w:sz w:val="24"/>
              </w:rPr>
              <w:t>-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4"/>
                <w:sz w:val="24"/>
              </w:rPr>
              <w:t>1,54</w:t>
            </w:r>
          </w:p>
        </w:tc>
      </w:tr>
      <w:tr>
        <w:trPr>
          <w:trHeight w:val="265" w:hRule="atLeast"/>
        </w:trPr>
        <w:tc>
          <w:tcPr>
            <w:tcW w:w="3000" w:type="dxa"/>
          </w:tcPr>
          <w:p>
            <w:pPr>
              <w:pStyle w:val="TableParagraph"/>
              <w:spacing w:line="245" w:lineRule="exact"/>
              <w:ind w:left="1055"/>
              <w:rPr>
                <w:sz w:val="24"/>
              </w:rPr>
            </w:pPr>
            <w:r>
              <w:rPr>
                <w:spacing w:val="-2"/>
                <w:sz w:val="24"/>
              </w:rPr>
              <w:t>сердца(уровень2)</w:t>
            </w:r>
          </w:p>
        </w:tc>
        <w:tc>
          <w:tcPr>
            <w:tcW w:w="3494" w:type="dxa"/>
          </w:tcPr>
          <w:p>
            <w:pPr>
              <w:pStyle w:val="TableParagraph"/>
              <w:spacing w:line="245" w:lineRule="exact"/>
              <w:ind w:left="163"/>
              <w:rPr>
                <w:sz w:val="24"/>
              </w:rPr>
            </w:pPr>
            <w:r>
              <w:rPr>
                <w:sz w:val="24"/>
              </w:rPr>
              <w:t>I27.0, I27.1, I27.2, </w:t>
            </w:r>
            <w:r>
              <w:rPr>
                <w:spacing w:val="-2"/>
                <w:sz w:val="24"/>
              </w:rPr>
              <w:t>I27.8,I27.9,</w:t>
            </w:r>
          </w:p>
        </w:tc>
        <w:tc>
          <w:tcPr>
            <w:tcW w:w="6849" w:type="dxa"/>
          </w:tcPr>
          <w:p>
            <w:pPr>
              <w:pStyle w:val="TableParagraph"/>
              <w:spacing w:line="245" w:lineRule="exact"/>
              <w:ind w:left="102"/>
              <w:rPr>
                <w:sz w:val="24"/>
              </w:rPr>
            </w:pPr>
            <w:hyperlink r:id="rId641">
              <w:r>
                <w:rPr>
                  <w:color w:val="0000FF"/>
                  <w:spacing w:val="-2"/>
                  <w:sz w:val="24"/>
                </w:rPr>
                <w:t>A06.10.006.002</w:t>
              </w:r>
            </w:hyperlink>
            <w:r>
              <w:rPr>
                <w:spacing w:val="-2"/>
                <w:sz w:val="24"/>
              </w:rPr>
              <w:t>,</w:t>
            </w:r>
            <w:hyperlink r:id="rId642">
              <w:r>
                <w:rPr>
                  <w:color w:val="0000FF"/>
                  <w:spacing w:val="-2"/>
                  <w:sz w:val="24"/>
                </w:rPr>
                <w:t>A07.10.001</w:t>
              </w:r>
            </w:hyperlink>
            <w:r>
              <w:rPr>
                <w:spacing w:val="-2"/>
                <w:sz w:val="24"/>
              </w:rPr>
              <w:t>,</w:t>
            </w:r>
          </w:p>
        </w:tc>
      </w:tr>
      <w:tr>
        <w:trPr>
          <w:trHeight w:val="255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36" w:lineRule="exact"/>
              <w:ind w:left="163"/>
              <w:rPr>
                <w:sz w:val="24"/>
              </w:rPr>
            </w:pPr>
            <w:r>
              <w:rPr>
                <w:sz w:val="24"/>
              </w:rPr>
              <w:t>I28, I28.0, I28.1, I28.8, </w:t>
            </w:r>
            <w:r>
              <w:rPr>
                <w:spacing w:val="-2"/>
                <w:sz w:val="24"/>
              </w:rPr>
              <w:t>I28.9,I34,</w:t>
            </w:r>
          </w:p>
        </w:tc>
        <w:tc>
          <w:tcPr>
            <w:tcW w:w="6849" w:type="dxa"/>
          </w:tcPr>
          <w:p>
            <w:pPr>
              <w:pStyle w:val="TableParagraph"/>
              <w:spacing w:line="236" w:lineRule="exact"/>
              <w:ind w:left="101"/>
              <w:rPr>
                <w:sz w:val="24"/>
              </w:rPr>
            </w:pPr>
            <w:hyperlink r:id="rId643">
              <w:r>
                <w:rPr>
                  <w:color w:val="0000FF"/>
                  <w:spacing w:val="-2"/>
                  <w:sz w:val="24"/>
                </w:rPr>
                <w:t>A07.10.001.001</w:t>
              </w:r>
            </w:hyperlink>
            <w:r>
              <w:rPr>
                <w:spacing w:val="-2"/>
                <w:sz w:val="24"/>
              </w:rPr>
              <w:t>,</w:t>
            </w:r>
            <w:hyperlink r:id="rId644">
              <w:r>
                <w:rPr>
                  <w:color w:val="0000FF"/>
                  <w:spacing w:val="-2"/>
                  <w:sz w:val="24"/>
                </w:rPr>
                <w:t>A11.10.001</w:t>
              </w:r>
            </w:hyperlink>
            <w:r>
              <w:rPr>
                <w:spacing w:val="-2"/>
                <w:sz w:val="24"/>
              </w:rPr>
              <w:t>,</w:t>
            </w:r>
          </w:p>
        </w:tc>
      </w:tr>
      <w:tr>
        <w:trPr>
          <w:trHeight w:val="259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39" w:lineRule="exact"/>
              <w:ind w:left="163"/>
              <w:rPr>
                <w:sz w:val="24"/>
              </w:rPr>
            </w:pPr>
            <w:r>
              <w:rPr>
                <w:sz w:val="24"/>
              </w:rPr>
              <w:t>I34.0, I34.1, I34.2, </w:t>
            </w:r>
            <w:r>
              <w:rPr>
                <w:spacing w:val="-2"/>
                <w:sz w:val="24"/>
              </w:rPr>
              <w:t>I34.8,I34.9,</w:t>
            </w:r>
          </w:p>
        </w:tc>
        <w:tc>
          <w:tcPr>
            <w:tcW w:w="6849" w:type="dxa"/>
          </w:tcPr>
          <w:p>
            <w:pPr>
              <w:pStyle w:val="TableParagraph"/>
              <w:spacing w:line="239" w:lineRule="exact"/>
              <w:ind w:left="101"/>
              <w:rPr>
                <w:sz w:val="24"/>
              </w:rPr>
            </w:pPr>
            <w:hyperlink r:id="rId645">
              <w:r>
                <w:rPr>
                  <w:color w:val="0000FF"/>
                  <w:spacing w:val="-2"/>
                  <w:sz w:val="24"/>
                </w:rPr>
                <w:t>A11.10.003</w:t>
              </w:r>
            </w:hyperlink>
            <w:r>
              <w:rPr>
                <w:spacing w:val="-2"/>
                <w:sz w:val="24"/>
              </w:rPr>
              <w:t>,</w:t>
            </w:r>
            <w:hyperlink r:id="rId648">
              <w:r>
                <w:rPr>
                  <w:color w:val="0000FF"/>
                  <w:spacing w:val="-2"/>
                  <w:sz w:val="24"/>
                </w:rPr>
                <w:t>A17.10.001</w:t>
              </w:r>
            </w:hyperlink>
            <w:r>
              <w:rPr>
                <w:spacing w:val="-2"/>
                <w:sz w:val="24"/>
              </w:rPr>
              <w:t>,</w:t>
            </w:r>
            <w:hyperlink r:id="rId649">
              <w:r>
                <w:rPr>
                  <w:color w:val="0000FF"/>
                  <w:spacing w:val="-2"/>
                  <w:sz w:val="24"/>
                </w:rPr>
                <w:t>A17.</w:t>
              </w:r>
            </w:hyperlink>
          </w:p>
        </w:tc>
      </w:tr>
      <w:tr>
        <w:trPr>
          <w:trHeight w:val="259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39" w:lineRule="exact"/>
              <w:ind w:left="163"/>
              <w:rPr>
                <w:sz w:val="24"/>
              </w:rPr>
            </w:pPr>
            <w:r>
              <w:rPr>
                <w:sz w:val="24"/>
              </w:rPr>
              <w:t>I35, I35.0, I35.1, </w:t>
            </w:r>
            <w:r>
              <w:rPr>
                <w:spacing w:val="-2"/>
                <w:sz w:val="24"/>
              </w:rPr>
              <w:t>I35.2,I35.8,</w:t>
            </w:r>
          </w:p>
        </w:tc>
        <w:tc>
          <w:tcPr>
            <w:tcW w:w="6849" w:type="dxa"/>
          </w:tcPr>
          <w:p>
            <w:pPr>
              <w:pStyle w:val="TableParagraph"/>
              <w:spacing w:line="239" w:lineRule="exact"/>
              <w:ind w:left="101"/>
              <w:rPr>
                <w:sz w:val="24"/>
              </w:rPr>
            </w:pPr>
            <w:hyperlink r:id="rId649">
              <w:r>
                <w:rPr>
                  <w:color w:val="0000FF"/>
                  <w:spacing w:val="-2"/>
                  <w:sz w:val="24"/>
                </w:rPr>
                <w:t>10.001.001</w:t>
              </w:r>
            </w:hyperlink>
            <w:r>
              <w:rPr>
                <w:spacing w:val="-2"/>
                <w:sz w:val="24"/>
              </w:rPr>
              <w:t>,</w:t>
            </w:r>
            <w:hyperlink r:id="rId650">
              <w:r>
                <w:rPr>
                  <w:color w:val="0000FF"/>
                  <w:spacing w:val="-2"/>
                  <w:sz w:val="24"/>
                </w:rPr>
                <w:t>A17.10.002</w:t>
              </w:r>
            </w:hyperlink>
            <w:r>
              <w:rPr>
                <w:spacing w:val="-2"/>
                <w:sz w:val="24"/>
              </w:rPr>
              <w:t>,</w:t>
            </w:r>
            <w:hyperlink r:id="rId651">
              <w:r>
                <w:rPr>
                  <w:color w:val="0000FF"/>
                  <w:spacing w:val="-2"/>
                  <w:sz w:val="24"/>
                </w:rPr>
                <w:t>A17.</w:t>
              </w:r>
            </w:hyperlink>
          </w:p>
        </w:tc>
      </w:tr>
      <w:tr>
        <w:trPr>
          <w:trHeight w:val="262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2" w:lineRule="exact"/>
              <w:ind w:left="163"/>
              <w:rPr>
                <w:sz w:val="24"/>
              </w:rPr>
            </w:pPr>
            <w:r>
              <w:rPr>
                <w:sz w:val="24"/>
              </w:rPr>
              <w:t>I35.9, I36, I36.0, </w:t>
            </w:r>
            <w:r>
              <w:rPr>
                <w:spacing w:val="-2"/>
                <w:sz w:val="24"/>
              </w:rPr>
              <w:t>I36.1,I36.2,</w:t>
            </w:r>
          </w:p>
        </w:tc>
        <w:tc>
          <w:tcPr>
            <w:tcW w:w="6849" w:type="dxa"/>
          </w:tcPr>
          <w:p>
            <w:pPr>
              <w:pStyle w:val="TableParagraph"/>
              <w:spacing w:line="242" w:lineRule="exact"/>
              <w:ind w:left="101"/>
              <w:rPr>
                <w:sz w:val="24"/>
              </w:rPr>
            </w:pPr>
            <w:hyperlink r:id="rId651">
              <w:r>
                <w:rPr>
                  <w:color w:val="0000FF"/>
                  <w:spacing w:val="-2"/>
                  <w:sz w:val="24"/>
                </w:rPr>
                <w:t>10.002.001</w:t>
              </w:r>
            </w:hyperlink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I36.8, I36.9, I37, </w:t>
            </w:r>
            <w:r>
              <w:rPr>
                <w:spacing w:val="-2"/>
                <w:sz w:val="24"/>
              </w:rPr>
              <w:t>I37.0,I37.1,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I37.2, I37.8, I37.9, </w:t>
            </w:r>
            <w:r>
              <w:rPr>
                <w:spacing w:val="-2"/>
                <w:sz w:val="24"/>
              </w:rPr>
              <w:t>I39,I39.0,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I39.1, I39.2, I39.3, </w:t>
            </w:r>
            <w:r>
              <w:rPr>
                <w:spacing w:val="-2"/>
                <w:sz w:val="24"/>
              </w:rPr>
              <w:t>I39.4,I46,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I46.0, I46.1, I46.9, </w:t>
            </w:r>
            <w:r>
              <w:rPr>
                <w:spacing w:val="-2"/>
                <w:sz w:val="24"/>
              </w:rPr>
              <w:t>I50,I50.0,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I50.1, I50.9, I51, </w:t>
            </w:r>
            <w:r>
              <w:rPr>
                <w:spacing w:val="-2"/>
                <w:sz w:val="24"/>
              </w:rPr>
              <w:t>I51.0,I51.1,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I51.2, I51.3, I51.4, </w:t>
            </w:r>
            <w:r>
              <w:rPr>
                <w:spacing w:val="-2"/>
                <w:sz w:val="24"/>
              </w:rPr>
              <w:t>I51.5,I51.6,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I51.7, I51.8, I51.9, </w:t>
            </w:r>
            <w:r>
              <w:rPr>
                <w:spacing w:val="-2"/>
                <w:sz w:val="24"/>
              </w:rPr>
              <w:t>I52,I52.0,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I52.1, I52.8, I95, </w:t>
            </w:r>
            <w:r>
              <w:rPr>
                <w:spacing w:val="-2"/>
                <w:sz w:val="24"/>
              </w:rPr>
              <w:t>I95.0,I95.1,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I95.2, I95.8, I95.9, </w:t>
            </w:r>
            <w:r>
              <w:rPr>
                <w:spacing w:val="-2"/>
                <w:sz w:val="24"/>
              </w:rPr>
              <w:t>I97,I97.0,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I97.1,I97.8,I97.9,I98.1,I98.8,Q2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39" w:lineRule="exact"/>
              <w:ind w:left="163"/>
              <w:rPr>
                <w:sz w:val="24"/>
              </w:rPr>
            </w:pPr>
            <w:r>
              <w:rPr>
                <w:sz w:val="24"/>
              </w:rPr>
              <w:t>0, Q20.0, Q20.1, </w:t>
            </w:r>
            <w:r>
              <w:rPr>
                <w:spacing w:val="-2"/>
                <w:sz w:val="24"/>
              </w:rPr>
              <w:t>Q20.2,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Q20.3, Q20.4, </w:t>
            </w:r>
            <w:r>
              <w:rPr>
                <w:spacing w:val="-2"/>
                <w:sz w:val="24"/>
              </w:rPr>
              <w:t>Q20.5,Q20.6,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Q20.8, Q20.9, </w:t>
            </w:r>
            <w:r>
              <w:rPr>
                <w:spacing w:val="-2"/>
                <w:sz w:val="24"/>
              </w:rPr>
              <w:t>Q21,Q21.0,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Q21.1, Q21.2, </w:t>
            </w:r>
            <w:r>
              <w:rPr>
                <w:spacing w:val="-2"/>
                <w:sz w:val="24"/>
              </w:rPr>
              <w:t>Q21.3,Q21.4,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Q21.8, Q21.9, </w:t>
            </w:r>
            <w:r>
              <w:rPr>
                <w:spacing w:val="-2"/>
                <w:sz w:val="24"/>
              </w:rPr>
              <w:t>Q22,Q22.0,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Q22.1, Q22.2, </w:t>
            </w:r>
            <w:r>
              <w:rPr>
                <w:spacing w:val="-2"/>
                <w:sz w:val="24"/>
              </w:rPr>
              <w:t>Q22.3,Q22.4,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Q22.5, Q22.6, </w:t>
            </w:r>
            <w:r>
              <w:rPr>
                <w:spacing w:val="-2"/>
                <w:sz w:val="24"/>
              </w:rPr>
              <w:t>Q22.8,Q22.9,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Q23, Q23.0, </w:t>
            </w:r>
            <w:r>
              <w:rPr>
                <w:spacing w:val="-2"/>
                <w:sz w:val="24"/>
              </w:rPr>
              <w:t>Q23.1,Q23.2,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Q23.3, Q23.4, </w:t>
            </w:r>
            <w:r>
              <w:rPr>
                <w:spacing w:val="-2"/>
                <w:sz w:val="24"/>
              </w:rPr>
              <w:t>Q23.8,Q23.9,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Q24, Q24.0, </w:t>
            </w:r>
            <w:r>
              <w:rPr>
                <w:spacing w:val="-2"/>
                <w:sz w:val="24"/>
              </w:rPr>
              <w:t>Q24.1,Q24.2,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Q24.3, Q24.4, </w:t>
            </w:r>
            <w:r>
              <w:rPr>
                <w:spacing w:val="-2"/>
                <w:sz w:val="24"/>
              </w:rPr>
              <w:t>Q24.5,Q24.8,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Q24.9, R01, R01.0, </w:t>
            </w:r>
            <w:r>
              <w:rPr>
                <w:spacing w:val="-2"/>
                <w:sz w:val="24"/>
              </w:rPr>
              <w:t>R01.1,R01.2,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R03, R03.0, </w:t>
            </w:r>
            <w:r>
              <w:rPr>
                <w:spacing w:val="-2"/>
                <w:sz w:val="24"/>
              </w:rPr>
              <w:t>R03.1,R07.2,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40" w:lineRule="exact"/>
              <w:ind w:left="163"/>
              <w:rPr>
                <w:sz w:val="24"/>
              </w:rPr>
            </w:pPr>
            <w:r>
              <w:rPr>
                <w:sz w:val="24"/>
              </w:rPr>
              <w:t>R07.4, R09.8, R55, </w:t>
            </w:r>
            <w:r>
              <w:rPr>
                <w:spacing w:val="-2"/>
                <w:sz w:val="24"/>
              </w:rPr>
              <w:t>R57.0,R93.1,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35" w:lineRule="exact"/>
              <w:ind w:left="163"/>
              <w:rPr>
                <w:sz w:val="24"/>
              </w:rPr>
            </w:pPr>
            <w:r>
              <w:rPr>
                <w:sz w:val="24"/>
              </w:rPr>
              <w:t>R94.3, S26, </w:t>
            </w:r>
            <w:r>
              <w:rPr>
                <w:spacing w:val="-2"/>
                <w:sz w:val="24"/>
              </w:rPr>
              <w:t>S26.0,S26.00,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30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94" w:type="dxa"/>
          </w:tcPr>
          <w:p>
            <w:pPr>
              <w:pStyle w:val="TableParagraph"/>
              <w:spacing w:line="238" w:lineRule="exact"/>
              <w:ind w:left="163"/>
              <w:rPr>
                <w:sz w:val="24"/>
              </w:rPr>
            </w:pPr>
            <w:r>
              <w:rPr>
                <w:sz w:val="24"/>
              </w:rPr>
              <w:t>S26.1, S26.8, </w:t>
            </w:r>
            <w:r>
              <w:rPr>
                <w:spacing w:val="-2"/>
                <w:sz w:val="24"/>
              </w:rPr>
              <w:t>S26.80,S26.81,</w:t>
            </w:r>
          </w:p>
        </w:tc>
        <w:tc>
          <w:tcPr>
            <w:tcW w:w="6849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TableParagraph"/>
        <w:spacing w:after="0"/>
        <w:rPr>
          <w:sz w:val="18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69"/>
        <w:gridCol w:w="4286"/>
        <w:gridCol w:w="4774"/>
        <w:gridCol w:w="1260"/>
      </w:tblGrid>
      <w:tr>
        <w:trPr>
          <w:trHeight w:val="1141" w:hRule="atLeast"/>
        </w:trPr>
        <w:tc>
          <w:tcPr>
            <w:tcW w:w="302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6" w:type="dxa"/>
          </w:tcPr>
          <w:p>
            <w:pPr>
              <w:pStyle w:val="TableParagraph"/>
              <w:spacing w:line="225" w:lineRule="auto" w:before="3"/>
              <w:ind w:left="133" w:right="1470"/>
              <w:rPr>
                <w:sz w:val="24"/>
              </w:rPr>
            </w:pPr>
            <w:r>
              <w:rPr>
                <w:sz w:val="24"/>
              </w:rPr>
              <w:t>S26.9,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S26.90,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S26.91,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T82,</w:t>
            </w:r>
            <w:r>
              <w:rPr>
                <w:sz w:val="24"/>
              </w:rPr>
              <w:t> T82.0, T82.1, T82.2, </w:t>
            </w:r>
            <w:r>
              <w:rPr>
                <w:spacing w:val="-4"/>
                <w:sz w:val="24"/>
              </w:rPr>
              <w:t>T82.3,</w:t>
            </w:r>
          </w:p>
          <w:p>
            <w:pPr>
              <w:pStyle w:val="TableParagraph"/>
              <w:spacing w:line="225" w:lineRule="auto"/>
              <w:ind w:left="133" w:right="1470"/>
              <w:rPr>
                <w:sz w:val="24"/>
              </w:rPr>
            </w:pPr>
            <w:r>
              <w:rPr>
                <w:spacing w:val="-2"/>
                <w:sz w:val="24"/>
              </w:rPr>
              <w:t>T82.4,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T82.7,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T82.8,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T82.9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T85.8</w:t>
            </w:r>
          </w:p>
        </w:tc>
        <w:tc>
          <w:tcPr>
            <w:tcW w:w="603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23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st27.010</w:t>
            </w:r>
          </w:p>
        </w:tc>
        <w:tc>
          <w:tcPr>
            <w:tcW w:w="2069" w:type="dxa"/>
          </w:tcPr>
          <w:p>
            <w:pPr>
              <w:pStyle w:val="TableParagraph"/>
              <w:spacing w:line="225" w:lineRule="auto" w:before="104"/>
              <w:ind w:left="94" w:right="84"/>
              <w:rPr>
                <w:sz w:val="24"/>
              </w:rPr>
            </w:pPr>
            <w:r>
              <w:rPr>
                <w:spacing w:val="-2"/>
                <w:sz w:val="24"/>
              </w:rPr>
              <w:t>Бронхи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необструктивный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симптомы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признаки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относящиеся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 органам дыхания</w:t>
            </w:r>
          </w:p>
        </w:tc>
        <w:tc>
          <w:tcPr>
            <w:tcW w:w="4286" w:type="dxa"/>
          </w:tcPr>
          <w:p>
            <w:pPr>
              <w:pStyle w:val="TableParagraph"/>
              <w:spacing w:line="269" w:lineRule="exact" w:before="88"/>
              <w:ind w:left="133"/>
              <w:rPr>
                <w:sz w:val="24"/>
              </w:rPr>
            </w:pPr>
            <w:r>
              <w:rPr>
                <w:sz w:val="24"/>
              </w:rPr>
              <w:t>J20, J20.0, J20.1, J20.2, </w:t>
            </w:r>
            <w:r>
              <w:rPr>
                <w:spacing w:val="-2"/>
                <w:sz w:val="24"/>
              </w:rPr>
              <w:t>J20.3,</w:t>
            </w:r>
          </w:p>
          <w:p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J20.4, J20.5, J20.6, J20.7, </w:t>
            </w:r>
            <w:r>
              <w:rPr>
                <w:spacing w:val="-2"/>
                <w:sz w:val="24"/>
              </w:rPr>
              <w:t>J20.8,</w:t>
            </w:r>
          </w:p>
          <w:p>
            <w:pPr>
              <w:pStyle w:val="TableParagraph"/>
              <w:spacing w:line="225" w:lineRule="auto" w:before="6"/>
              <w:ind w:left="133" w:right="870"/>
              <w:rPr>
                <w:sz w:val="24"/>
              </w:rPr>
            </w:pPr>
            <w:r>
              <w:rPr>
                <w:sz w:val="24"/>
              </w:rPr>
              <w:t>J20.9, J21, J21.0, J21.1, </w:t>
            </w:r>
            <w:r>
              <w:rPr>
                <w:sz w:val="24"/>
              </w:rPr>
              <w:t>J21.8,</w:t>
            </w:r>
            <w:r>
              <w:rPr>
                <w:sz w:val="24"/>
              </w:rPr>
              <w:t> J21.9,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J22,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J40,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J41,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J41.0,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J41.1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J41.8, J42, R04.2, R04.8, </w:t>
            </w:r>
            <w:r>
              <w:rPr>
                <w:spacing w:val="-2"/>
                <w:sz w:val="24"/>
              </w:rPr>
              <w:t>R04.9,</w:t>
            </w:r>
          </w:p>
          <w:p>
            <w:pPr>
              <w:pStyle w:val="TableParagraph"/>
              <w:spacing w:line="253" w:lineRule="exact"/>
              <w:ind w:left="133"/>
              <w:rPr>
                <w:sz w:val="24"/>
              </w:rPr>
            </w:pPr>
            <w:r>
              <w:rPr>
                <w:sz w:val="24"/>
              </w:rPr>
              <w:t>R05, R06, R06.0, R06.1, </w:t>
            </w:r>
            <w:r>
              <w:rPr>
                <w:spacing w:val="-2"/>
                <w:sz w:val="24"/>
              </w:rPr>
              <w:t>R06.2,</w:t>
            </w:r>
          </w:p>
          <w:p>
            <w:pPr>
              <w:pStyle w:val="TableParagraph"/>
              <w:spacing w:line="260" w:lineRule="exact"/>
              <w:ind w:left="133"/>
              <w:rPr>
                <w:sz w:val="24"/>
              </w:rPr>
            </w:pPr>
            <w:r>
              <w:rPr>
                <w:sz w:val="24"/>
              </w:rPr>
              <w:t>R06.3, R06.4, R06.5, </w:t>
            </w:r>
            <w:r>
              <w:rPr>
                <w:spacing w:val="-2"/>
                <w:sz w:val="24"/>
              </w:rPr>
              <w:t>R06.6,</w:t>
            </w:r>
          </w:p>
          <w:p>
            <w:pPr>
              <w:pStyle w:val="TableParagraph"/>
              <w:spacing w:line="260" w:lineRule="exact"/>
              <w:ind w:left="133"/>
              <w:rPr>
                <w:sz w:val="24"/>
              </w:rPr>
            </w:pPr>
            <w:r>
              <w:rPr>
                <w:sz w:val="24"/>
              </w:rPr>
              <w:t>R06.7, R06.8, R07.1, R07.3, </w:t>
            </w:r>
            <w:r>
              <w:rPr>
                <w:spacing w:val="-4"/>
                <w:sz w:val="24"/>
              </w:rPr>
              <w:t>R09,</w:t>
            </w:r>
          </w:p>
          <w:p>
            <w:pPr>
              <w:pStyle w:val="TableParagraph"/>
              <w:spacing w:line="260" w:lineRule="exact"/>
              <w:ind w:left="133"/>
              <w:rPr>
                <w:sz w:val="24"/>
              </w:rPr>
            </w:pPr>
            <w:r>
              <w:rPr>
                <w:sz w:val="24"/>
              </w:rPr>
              <w:t>R09.0, R09.2, R09.3, </w:t>
            </w:r>
            <w:r>
              <w:rPr>
                <w:spacing w:val="-2"/>
                <w:sz w:val="24"/>
              </w:rPr>
              <w:t>R68.3,</w:t>
            </w:r>
          </w:p>
          <w:p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R84, R84.0, R84.1, R84.2, </w:t>
            </w:r>
            <w:r>
              <w:rPr>
                <w:spacing w:val="-2"/>
                <w:sz w:val="24"/>
              </w:rPr>
              <w:t>R84.3,</w:t>
            </w:r>
          </w:p>
          <w:p>
            <w:pPr>
              <w:pStyle w:val="TableParagraph"/>
              <w:spacing w:line="225" w:lineRule="auto" w:before="7"/>
              <w:ind w:left="133" w:right="870"/>
              <w:rPr>
                <w:sz w:val="24"/>
              </w:rPr>
            </w:pPr>
            <w:r>
              <w:rPr>
                <w:spacing w:val="-2"/>
                <w:sz w:val="24"/>
              </w:rPr>
              <w:t>R84.4,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R84.5,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R84.6,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R84.7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R84.8, R84.9, R91, R94.2</w:t>
            </w:r>
          </w:p>
        </w:tc>
        <w:tc>
          <w:tcPr>
            <w:tcW w:w="4774" w:type="dxa"/>
          </w:tcPr>
          <w:p>
            <w:pPr>
              <w:pStyle w:val="TableParagraph"/>
              <w:tabs>
                <w:tab w:pos="3087" w:val="left" w:leader="none"/>
              </w:tabs>
              <w:spacing w:before="95"/>
              <w:ind w:lef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5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0,75</w:t>
            </w:r>
          </w:p>
        </w:tc>
      </w:tr>
      <w:tr>
        <w:trPr>
          <w:trHeight w:val="984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st27.011</w:t>
            </w:r>
          </w:p>
        </w:tc>
        <w:tc>
          <w:tcPr>
            <w:tcW w:w="2069" w:type="dxa"/>
          </w:tcPr>
          <w:p>
            <w:pPr>
              <w:pStyle w:val="TableParagraph"/>
              <w:spacing w:line="225" w:lineRule="auto" w:before="105"/>
              <w:ind w:left="94" w:right="84"/>
              <w:rPr>
                <w:sz w:val="24"/>
              </w:rPr>
            </w:pPr>
            <w:r>
              <w:rPr>
                <w:spacing w:val="-2"/>
                <w:sz w:val="24"/>
              </w:rPr>
              <w:t>ХОБЛ,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эмфизема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бронхоэктатич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ская болезнь</w:t>
            </w:r>
          </w:p>
        </w:tc>
        <w:tc>
          <w:tcPr>
            <w:tcW w:w="4286" w:type="dxa"/>
          </w:tcPr>
          <w:p>
            <w:pPr>
              <w:pStyle w:val="TableParagraph"/>
              <w:spacing w:line="269" w:lineRule="exact" w:before="89"/>
              <w:ind w:left="133"/>
              <w:rPr>
                <w:sz w:val="24"/>
              </w:rPr>
            </w:pPr>
            <w:r>
              <w:rPr>
                <w:sz w:val="24"/>
              </w:rPr>
              <w:t>J43, J43.0, J43.1, J43.2, </w:t>
            </w:r>
            <w:r>
              <w:rPr>
                <w:spacing w:val="-2"/>
                <w:sz w:val="24"/>
              </w:rPr>
              <w:t>J43.8,</w:t>
            </w:r>
          </w:p>
          <w:p>
            <w:pPr>
              <w:pStyle w:val="TableParagraph"/>
              <w:spacing w:line="225" w:lineRule="auto" w:before="7"/>
              <w:ind w:left="133" w:right="870"/>
              <w:rPr>
                <w:sz w:val="24"/>
              </w:rPr>
            </w:pPr>
            <w:r>
              <w:rPr>
                <w:sz w:val="24"/>
              </w:rPr>
              <w:t>J43.9,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J44,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J44.0,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J44.1,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J44.8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J44.9, J47</w:t>
            </w:r>
          </w:p>
        </w:tc>
        <w:tc>
          <w:tcPr>
            <w:tcW w:w="4774" w:type="dxa"/>
          </w:tcPr>
          <w:p>
            <w:pPr>
              <w:pStyle w:val="TableParagraph"/>
              <w:tabs>
                <w:tab w:pos="3087" w:val="left" w:leader="none"/>
              </w:tabs>
              <w:spacing w:before="96"/>
              <w:ind w:lef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6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0,89</w:t>
            </w:r>
          </w:p>
        </w:tc>
      </w:tr>
      <w:tr>
        <w:trPr>
          <w:trHeight w:val="3475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st27.012</w:t>
            </w:r>
          </w:p>
        </w:tc>
        <w:tc>
          <w:tcPr>
            <w:tcW w:w="2069" w:type="dxa"/>
          </w:tcPr>
          <w:p>
            <w:pPr>
              <w:pStyle w:val="TableParagraph"/>
              <w:spacing w:line="225" w:lineRule="auto" w:before="103"/>
              <w:ind w:left="94" w:right="84"/>
              <w:rPr>
                <w:sz w:val="24"/>
              </w:rPr>
            </w:pPr>
            <w:r>
              <w:rPr>
                <w:sz w:val="24"/>
              </w:rPr>
              <w:t>Отравления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други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воздействи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внешних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причин</w:t>
            </w:r>
          </w:p>
        </w:tc>
        <w:tc>
          <w:tcPr>
            <w:tcW w:w="4286" w:type="dxa"/>
          </w:tcPr>
          <w:p>
            <w:pPr>
              <w:pStyle w:val="TableParagraph"/>
              <w:spacing w:line="269" w:lineRule="exact" w:before="88"/>
              <w:ind w:left="133"/>
              <w:rPr>
                <w:sz w:val="24"/>
              </w:rPr>
            </w:pPr>
            <w:r>
              <w:rPr>
                <w:sz w:val="24"/>
              </w:rPr>
              <w:t>R50.2, R57.1, R57.8, R57.9, </w:t>
            </w:r>
            <w:r>
              <w:rPr>
                <w:spacing w:val="-4"/>
                <w:sz w:val="24"/>
              </w:rPr>
              <w:t>T36,</w:t>
            </w:r>
          </w:p>
          <w:p>
            <w:pPr>
              <w:pStyle w:val="TableParagraph"/>
              <w:spacing w:line="261" w:lineRule="exact"/>
              <w:ind w:left="133"/>
              <w:rPr>
                <w:sz w:val="24"/>
              </w:rPr>
            </w:pPr>
            <w:r>
              <w:rPr>
                <w:sz w:val="24"/>
              </w:rPr>
              <w:t>T36.0, T36.1, T36.2, </w:t>
            </w:r>
            <w:r>
              <w:rPr>
                <w:spacing w:val="-2"/>
                <w:sz w:val="24"/>
              </w:rPr>
              <w:t>T36.3,</w:t>
            </w:r>
          </w:p>
          <w:p>
            <w:pPr>
              <w:pStyle w:val="TableParagraph"/>
              <w:spacing w:line="260" w:lineRule="exact"/>
              <w:ind w:left="133"/>
              <w:rPr>
                <w:sz w:val="24"/>
              </w:rPr>
            </w:pPr>
            <w:r>
              <w:rPr>
                <w:sz w:val="24"/>
              </w:rPr>
              <w:t>T36.4, T36.5, T36.6, </w:t>
            </w:r>
            <w:r>
              <w:rPr>
                <w:spacing w:val="-2"/>
                <w:sz w:val="24"/>
              </w:rPr>
              <w:t>T36.7,</w:t>
            </w:r>
          </w:p>
          <w:p>
            <w:pPr>
              <w:pStyle w:val="TableParagraph"/>
              <w:spacing w:line="260" w:lineRule="exact"/>
              <w:ind w:left="133"/>
              <w:rPr>
                <w:sz w:val="24"/>
              </w:rPr>
            </w:pPr>
            <w:r>
              <w:rPr>
                <w:sz w:val="24"/>
              </w:rPr>
              <w:t>T36.8, T36.9, T37, T37.0, </w:t>
            </w:r>
            <w:r>
              <w:rPr>
                <w:spacing w:val="-2"/>
                <w:sz w:val="24"/>
              </w:rPr>
              <w:t>T37.1,</w:t>
            </w:r>
          </w:p>
          <w:p>
            <w:pPr>
              <w:pStyle w:val="TableParagraph"/>
              <w:spacing w:line="260" w:lineRule="exact"/>
              <w:ind w:left="133"/>
              <w:rPr>
                <w:sz w:val="24"/>
              </w:rPr>
            </w:pPr>
            <w:r>
              <w:rPr>
                <w:sz w:val="24"/>
              </w:rPr>
              <w:t>T37.2, T37.3, T37.4, </w:t>
            </w:r>
            <w:r>
              <w:rPr>
                <w:spacing w:val="-2"/>
                <w:sz w:val="24"/>
              </w:rPr>
              <w:t>T37.5,</w:t>
            </w:r>
          </w:p>
          <w:p>
            <w:pPr>
              <w:pStyle w:val="TableParagraph"/>
              <w:spacing w:line="260" w:lineRule="exact"/>
              <w:ind w:left="133"/>
              <w:rPr>
                <w:sz w:val="24"/>
              </w:rPr>
            </w:pPr>
            <w:r>
              <w:rPr>
                <w:sz w:val="24"/>
              </w:rPr>
              <w:t>T37.8, T37.9, T38, T38.0, </w:t>
            </w:r>
            <w:r>
              <w:rPr>
                <w:spacing w:val="-2"/>
                <w:sz w:val="24"/>
              </w:rPr>
              <w:t>T38.1,</w:t>
            </w:r>
          </w:p>
          <w:p>
            <w:pPr>
              <w:pStyle w:val="TableParagraph"/>
              <w:spacing w:line="260" w:lineRule="exact"/>
              <w:ind w:left="133"/>
              <w:rPr>
                <w:sz w:val="24"/>
              </w:rPr>
            </w:pPr>
            <w:r>
              <w:rPr>
                <w:sz w:val="24"/>
              </w:rPr>
              <w:t>T38.2, T38.3, T38.4, </w:t>
            </w:r>
            <w:r>
              <w:rPr>
                <w:spacing w:val="-2"/>
                <w:sz w:val="24"/>
              </w:rPr>
              <w:t>T38.5,</w:t>
            </w:r>
          </w:p>
          <w:p>
            <w:pPr>
              <w:pStyle w:val="TableParagraph"/>
              <w:spacing w:line="260" w:lineRule="exact"/>
              <w:ind w:left="133"/>
              <w:rPr>
                <w:sz w:val="24"/>
              </w:rPr>
            </w:pPr>
            <w:r>
              <w:rPr>
                <w:sz w:val="24"/>
              </w:rPr>
              <w:t>T38.6, T38.7, T38.8, T38.9, </w:t>
            </w:r>
            <w:r>
              <w:rPr>
                <w:spacing w:val="-4"/>
                <w:sz w:val="24"/>
              </w:rPr>
              <w:t>T39,</w:t>
            </w:r>
          </w:p>
          <w:p>
            <w:pPr>
              <w:pStyle w:val="TableParagraph"/>
              <w:spacing w:line="260" w:lineRule="exact"/>
              <w:ind w:left="133"/>
              <w:rPr>
                <w:sz w:val="24"/>
              </w:rPr>
            </w:pPr>
            <w:r>
              <w:rPr>
                <w:sz w:val="24"/>
              </w:rPr>
              <w:t>T39.0, T39.1, T39.2, </w:t>
            </w:r>
            <w:r>
              <w:rPr>
                <w:spacing w:val="-2"/>
                <w:sz w:val="24"/>
              </w:rPr>
              <w:t>T39.3,</w:t>
            </w:r>
          </w:p>
          <w:p>
            <w:pPr>
              <w:pStyle w:val="TableParagraph"/>
              <w:spacing w:line="260" w:lineRule="exact"/>
              <w:ind w:left="133"/>
              <w:rPr>
                <w:sz w:val="24"/>
              </w:rPr>
            </w:pPr>
            <w:r>
              <w:rPr>
                <w:sz w:val="24"/>
              </w:rPr>
              <w:t>T39.4, T39.8, T39.9, T40, </w:t>
            </w:r>
            <w:r>
              <w:rPr>
                <w:spacing w:val="-2"/>
                <w:sz w:val="24"/>
              </w:rPr>
              <w:t>T40.0,</w:t>
            </w:r>
          </w:p>
          <w:p>
            <w:pPr>
              <w:pStyle w:val="TableParagraph"/>
              <w:spacing w:line="260" w:lineRule="exact"/>
              <w:ind w:left="133"/>
              <w:rPr>
                <w:sz w:val="24"/>
              </w:rPr>
            </w:pPr>
            <w:r>
              <w:rPr>
                <w:sz w:val="24"/>
              </w:rPr>
              <w:t>T40.1, T40.2, T40.3, </w:t>
            </w:r>
            <w:r>
              <w:rPr>
                <w:spacing w:val="-2"/>
                <w:sz w:val="24"/>
              </w:rPr>
              <w:t>T40.4,</w:t>
            </w:r>
          </w:p>
          <w:p>
            <w:pPr>
              <w:pStyle w:val="TableParagraph"/>
              <w:spacing w:line="255" w:lineRule="exact"/>
              <w:ind w:left="133"/>
              <w:rPr>
                <w:sz w:val="24"/>
              </w:rPr>
            </w:pPr>
            <w:r>
              <w:rPr>
                <w:sz w:val="24"/>
              </w:rPr>
              <w:t>T40.5, T40.6, T40.7, </w:t>
            </w:r>
            <w:r>
              <w:rPr>
                <w:spacing w:val="-2"/>
                <w:sz w:val="24"/>
              </w:rPr>
              <w:t>T40.8,</w:t>
            </w:r>
          </w:p>
          <w:p>
            <w:pPr>
              <w:pStyle w:val="TableParagraph"/>
              <w:spacing w:line="243" w:lineRule="exact"/>
              <w:ind w:left="133"/>
              <w:rPr>
                <w:sz w:val="24"/>
              </w:rPr>
            </w:pPr>
            <w:r>
              <w:rPr>
                <w:sz w:val="24"/>
              </w:rPr>
              <w:t>T40.9, T41, T41.0, T41.1, </w:t>
            </w:r>
            <w:r>
              <w:rPr>
                <w:spacing w:val="-2"/>
                <w:sz w:val="24"/>
              </w:rPr>
              <w:t>T41.2,</w:t>
            </w:r>
          </w:p>
        </w:tc>
        <w:tc>
          <w:tcPr>
            <w:tcW w:w="4774" w:type="dxa"/>
          </w:tcPr>
          <w:p>
            <w:pPr>
              <w:pStyle w:val="TableParagraph"/>
              <w:tabs>
                <w:tab w:pos="3087" w:val="left" w:leader="none"/>
              </w:tabs>
              <w:spacing w:before="94"/>
              <w:ind w:lef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4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0,53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T41.3, T41.4, T41.5, T42, </w:t>
      </w:r>
      <w:r>
        <w:rPr>
          <w:spacing w:val="-2"/>
          <w:sz w:val="24"/>
        </w:rPr>
        <w:t>T42.0,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T42.1, T42.2, T42.3, </w:t>
      </w:r>
      <w:r>
        <w:rPr>
          <w:spacing w:val="-2"/>
          <w:sz w:val="24"/>
        </w:rPr>
        <w:t>T42.4,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T42.5, T42.6, T42.7, T42.8, </w:t>
      </w:r>
      <w:r>
        <w:rPr>
          <w:spacing w:val="-4"/>
          <w:sz w:val="24"/>
        </w:rPr>
        <w:t>T43,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T43.0, T43.1, T43.2, </w:t>
      </w:r>
      <w:r>
        <w:rPr>
          <w:spacing w:val="-2"/>
          <w:sz w:val="24"/>
        </w:rPr>
        <w:t>T43.3,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T43.4, T43.5, T43.6, </w:t>
      </w:r>
      <w:r>
        <w:rPr>
          <w:spacing w:val="-2"/>
          <w:sz w:val="24"/>
        </w:rPr>
        <w:t>T43.8,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T43.9, T44, T44.0, T44.1, </w:t>
      </w:r>
      <w:r>
        <w:rPr>
          <w:spacing w:val="-2"/>
          <w:sz w:val="24"/>
        </w:rPr>
        <w:t>T44.2,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T44.3, T44.4, T44.5, </w:t>
      </w:r>
      <w:r>
        <w:rPr>
          <w:spacing w:val="-2"/>
          <w:sz w:val="24"/>
        </w:rPr>
        <w:t>T44.6,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T44.7, T44.8, T44.9, T45, </w:t>
      </w:r>
      <w:r>
        <w:rPr>
          <w:spacing w:val="-2"/>
          <w:sz w:val="24"/>
        </w:rPr>
        <w:t>T45.0,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T45.1, T45.2, T45.3, </w:t>
      </w:r>
      <w:r>
        <w:rPr>
          <w:spacing w:val="-2"/>
          <w:sz w:val="24"/>
        </w:rPr>
        <w:t>T45.4,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T45.5, T45.6, T45.7, </w:t>
      </w:r>
      <w:r>
        <w:rPr>
          <w:spacing w:val="-2"/>
          <w:sz w:val="24"/>
        </w:rPr>
        <w:t>T45.8,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T45.9, T46, T46.0, T46.1, </w:t>
      </w:r>
      <w:r>
        <w:rPr>
          <w:spacing w:val="-2"/>
          <w:sz w:val="24"/>
        </w:rPr>
        <w:t>T46.2,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T46.3, T46.4, T46.5, </w:t>
      </w:r>
      <w:r>
        <w:rPr>
          <w:spacing w:val="-2"/>
          <w:sz w:val="24"/>
        </w:rPr>
        <w:t>T46.6,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T46.7, T46.8, T46.9, T47, </w:t>
      </w:r>
      <w:r>
        <w:rPr>
          <w:spacing w:val="-2"/>
          <w:sz w:val="24"/>
        </w:rPr>
        <w:t>T47.0,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T47.1, T47.2, T47.3, </w:t>
      </w:r>
      <w:r>
        <w:rPr>
          <w:spacing w:val="-2"/>
          <w:sz w:val="24"/>
        </w:rPr>
        <w:t>T47.4,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T47.5, T47.6, T47.7, </w:t>
      </w:r>
      <w:r>
        <w:rPr>
          <w:spacing w:val="-2"/>
          <w:sz w:val="24"/>
        </w:rPr>
        <w:t>T47.8,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T47.9, T48, T48.0, T48.1, </w:t>
      </w:r>
      <w:r>
        <w:rPr>
          <w:spacing w:val="-2"/>
          <w:sz w:val="24"/>
        </w:rPr>
        <w:t>T48.2,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T48.3, T48.4, T48.5, </w:t>
      </w:r>
      <w:r>
        <w:rPr>
          <w:spacing w:val="-2"/>
          <w:sz w:val="24"/>
        </w:rPr>
        <w:t>T48.6,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T48.7, T49, T49.0, T49.1, </w:t>
      </w:r>
      <w:r>
        <w:rPr>
          <w:spacing w:val="-2"/>
          <w:sz w:val="24"/>
        </w:rPr>
        <w:t>T49.2,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T49.3, T49.4, T49.5, </w:t>
      </w:r>
      <w:r>
        <w:rPr>
          <w:spacing w:val="-2"/>
          <w:sz w:val="24"/>
        </w:rPr>
        <w:t>T49.6,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T49.7, T49.8, T49.9, T50, </w:t>
      </w:r>
      <w:r>
        <w:rPr>
          <w:spacing w:val="-2"/>
          <w:sz w:val="24"/>
        </w:rPr>
        <w:t>T50.0,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T50.1, T50.2, T50.3, </w:t>
      </w:r>
      <w:r>
        <w:rPr>
          <w:spacing w:val="-2"/>
          <w:sz w:val="24"/>
        </w:rPr>
        <w:t>T50.4,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T50.5, T50.6, T50.7, </w:t>
      </w:r>
      <w:r>
        <w:rPr>
          <w:spacing w:val="-2"/>
          <w:sz w:val="24"/>
        </w:rPr>
        <w:t>T50.8,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T50.9, T51, T51.0, T51.1, </w:t>
      </w:r>
      <w:r>
        <w:rPr>
          <w:spacing w:val="-2"/>
          <w:sz w:val="24"/>
        </w:rPr>
        <w:t>T51.2,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T51.3, T51.8, T51.9, T52, </w:t>
      </w:r>
      <w:r>
        <w:rPr>
          <w:spacing w:val="-2"/>
          <w:sz w:val="24"/>
        </w:rPr>
        <w:t>T52.0,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T52.1, T52.2, T52.3, </w:t>
      </w:r>
      <w:r>
        <w:rPr>
          <w:spacing w:val="-2"/>
          <w:sz w:val="24"/>
        </w:rPr>
        <w:t>T52.4,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T52.8, T52.9, T53, T53.0, </w:t>
      </w:r>
      <w:r>
        <w:rPr>
          <w:spacing w:val="-2"/>
          <w:sz w:val="24"/>
        </w:rPr>
        <w:t>T53.1,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T53.2, T53.3, T53.4, </w:t>
      </w:r>
      <w:r>
        <w:rPr>
          <w:spacing w:val="-2"/>
          <w:sz w:val="24"/>
        </w:rPr>
        <w:t>T53.5,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T53.6, T53.7, T53.9, T54, </w:t>
      </w:r>
      <w:r>
        <w:rPr>
          <w:spacing w:val="-2"/>
          <w:sz w:val="24"/>
        </w:rPr>
        <w:t>T54.0,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T54.1, T54.2, T54.3, T54.9, </w:t>
      </w:r>
      <w:r>
        <w:rPr>
          <w:spacing w:val="-4"/>
          <w:sz w:val="24"/>
        </w:rPr>
        <w:t>T55,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T56, T56.0, T56.1, T56.2, </w:t>
      </w:r>
      <w:r>
        <w:rPr>
          <w:spacing w:val="-2"/>
          <w:sz w:val="24"/>
        </w:rPr>
        <w:t>T56.3,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T56.4, T56.5, T56.6, </w:t>
      </w:r>
      <w:r>
        <w:rPr>
          <w:spacing w:val="-2"/>
          <w:sz w:val="24"/>
        </w:rPr>
        <w:t>T56.7,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T56.8, T56.9, T57, T57.0, </w:t>
      </w:r>
      <w:r>
        <w:rPr>
          <w:spacing w:val="-2"/>
          <w:sz w:val="24"/>
        </w:rPr>
        <w:t>T57.1,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T57.2, T57.3, T57.8, T57.9, </w:t>
      </w:r>
      <w:r>
        <w:rPr>
          <w:spacing w:val="-4"/>
          <w:sz w:val="24"/>
        </w:rPr>
        <w:t>T58,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T59, T59.0, T59.1, T59.2, </w:t>
      </w:r>
      <w:r>
        <w:rPr>
          <w:spacing w:val="-2"/>
          <w:sz w:val="24"/>
        </w:rPr>
        <w:t>T59.3,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T59.4, T59.5, T59.6, </w:t>
      </w:r>
      <w:r>
        <w:rPr>
          <w:spacing w:val="-2"/>
          <w:sz w:val="24"/>
        </w:rPr>
        <w:t>T59.7,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T59.8, T59.9, T60, T60.0, </w:t>
      </w:r>
      <w:r>
        <w:rPr>
          <w:spacing w:val="-2"/>
          <w:sz w:val="24"/>
        </w:rPr>
        <w:t>T60.1,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T60.2, T60.3, T60.4, </w:t>
      </w:r>
      <w:r>
        <w:rPr>
          <w:spacing w:val="-2"/>
          <w:sz w:val="24"/>
        </w:rPr>
        <w:t>T60.8,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T60.9, T61, T61.0, T61.1, </w:t>
      </w:r>
      <w:r>
        <w:rPr>
          <w:spacing w:val="-2"/>
          <w:sz w:val="24"/>
        </w:rPr>
        <w:t>T61.2,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T61.8, T61.9, T62, </w:t>
      </w:r>
      <w:r>
        <w:rPr>
          <w:spacing w:val="-2"/>
          <w:sz w:val="24"/>
        </w:rPr>
        <w:t>T62.0,</w:t>
      </w:r>
    </w:p>
    <w:p>
      <w:pPr>
        <w:spacing w:line="269" w:lineRule="exact" w:before="180"/>
        <w:ind w:left="3237" w:right="0" w:firstLine="0"/>
        <w:jc w:val="left"/>
        <w:rPr>
          <w:sz w:val="24"/>
        </w:rPr>
      </w:pPr>
      <w:r>
        <w:rPr>
          <w:sz w:val="24"/>
        </w:rPr>
        <w:t>T62.1, T62.2, T62.8, T62.9, </w:t>
      </w:r>
      <w:r>
        <w:rPr>
          <w:spacing w:val="-4"/>
          <w:sz w:val="24"/>
        </w:rPr>
        <w:t>T63,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T63.0, T63.1, T63.2, </w:t>
      </w:r>
      <w:r>
        <w:rPr>
          <w:spacing w:val="-2"/>
          <w:sz w:val="24"/>
        </w:rPr>
        <w:t>T63.3,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T63.4, T63.5, T63.6, </w:t>
      </w:r>
      <w:r>
        <w:rPr>
          <w:spacing w:val="-2"/>
          <w:sz w:val="24"/>
        </w:rPr>
        <w:t>T63.8,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T63.9, T64, T65, T65.0, </w:t>
      </w:r>
      <w:r>
        <w:rPr>
          <w:spacing w:val="-2"/>
          <w:sz w:val="24"/>
        </w:rPr>
        <w:t>T65.1,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T65.2, T65.3, T65.4, </w:t>
      </w:r>
      <w:r>
        <w:rPr>
          <w:spacing w:val="-2"/>
          <w:sz w:val="24"/>
        </w:rPr>
        <w:t>T65.5,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T65.6, T65.8, T65.9, T66, </w:t>
      </w:r>
      <w:r>
        <w:rPr>
          <w:spacing w:val="-4"/>
          <w:sz w:val="24"/>
        </w:rPr>
        <w:t>T67,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T67.0, T67.1, T67.2, </w:t>
      </w:r>
      <w:r>
        <w:rPr>
          <w:spacing w:val="-2"/>
          <w:sz w:val="24"/>
        </w:rPr>
        <w:t>T67.3,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T67.4, T67.5, T67.6, </w:t>
      </w:r>
      <w:r>
        <w:rPr>
          <w:spacing w:val="-2"/>
          <w:sz w:val="24"/>
        </w:rPr>
        <w:t>T67.7,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T67.8, T67.9, T68, T69, </w:t>
      </w:r>
      <w:r>
        <w:rPr>
          <w:spacing w:val="-2"/>
          <w:sz w:val="24"/>
        </w:rPr>
        <w:t>T69.0,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T69.1, T69.8, T69.9, T70, </w:t>
      </w:r>
      <w:r>
        <w:rPr>
          <w:spacing w:val="-2"/>
          <w:sz w:val="24"/>
        </w:rPr>
        <w:t>T70.0,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T70.1, T70.2, T70.3, </w:t>
      </w:r>
      <w:r>
        <w:rPr>
          <w:spacing w:val="-2"/>
          <w:sz w:val="24"/>
        </w:rPr>
        <w:t>T70.4,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T70.8, T70.9, T71, T73, </w:t>
      </w:r>
      <w:r>
        <w:rPr>
          <w:spacing w:val="-2"/>
          <w:sz w:val="24"/>
        </w:rPr>
        <w:t>T73.0,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T73.1, T73.2, T73.3, </w:t>
      </w:r>
      <w:r>
        <w:rPr>
          <w:spacing w:val="-2"/>
          <w:sz w:val="24"/>
        </w:rPr>
        <w:t>T73.8,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T73.9, T74, T74.0, T74.1, </w:t>
      </w:r>
      <w:r>
        <w:rPr>
          <w:spacing w:val="-2"/>
          <w:sz w:val="24"/>
        </w:rPr>
        <w:t>T74.2,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T74.3, T74.8, T74.9, T75, </w:t>
      </w:r>
      <w:r>
        <w:rPr>
          <w:spacing w:val="-2"/>
          <w:sz w:val="24"/>
        </w:rPr>
        <w:t>T75.0,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T75.1, T75.2, T75.3, </w:t>
      </w:r>
      <w:r>
        <w:rPr>
          <w:spacing w:val="-2"/>
          <w:sz w:val="24"/>
        </w:rPr>
        <w:t>T75.4,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T75.8, T76, T78, T78.1, </w:t>
      </w:r>
      <w:r>
        <w:rPr>
          <w:spacing w:val="-2"/>
          <w:sz w:val="24"/>
        </w:rPr>
        <w:t>T78.8,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T78.9, T79, T79.0, T79.1, </w:t>
      </w:r>
      <w:r>
        <w:rPr>
          <w:spacing w:val="-2"/>
          <w:sz w:val="24"/>
        </w:rPr>
        <w:t>T79.2,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T79.3, T79.4, T79.5, </w:t>
      </w:r>
      <w:r>
        <w:rPr>
          <w:spacing w:val="-2"/>
          <w:sz w:val="24"/>
        </w:rPr>
        <w:t>T79.6,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T79.7, T79.8, T79.9, T80, </w:t>
      </w:r>
      <w:r>
        <w:rPr>
          <w:spacing w:val="-2"/>
          <w:sz w:val="24"/>
        </w:rPr>
        <w:t>T80.0,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T80.1, T80.2, T80.3, </w:t>
      </w:r>
      <w:r>
        <w:rPr>
          <w:spacing w:val="-2"/>
          <w:sz w:val="24"/>
        </w:rPr>
        <w:t>T80.4,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T80.6, T80.8, T80.9, T81, </w:t>
      </w:r>
      <w:r>
        <w:rPr>
          <w:spacing w:val="-2"/>
          <w:sz w:val="24"/>
        </w:rPr>
        <w:t>T81.0,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T81.1, T81.2, T81.3, </w:t>
      </w:r>
      <w:r>
        <w:rPr>
          <w:spacing w:val="-2"/>
          <w:sz w:val="24"/>
        </w:rPr>
        <w:t>T81.4,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T81.5, T81.6, T81.7, </w:t>
      </w:r>
      <w:r>
        <w:rPr>
          <w:spacing w:val="-2"/>
          <w:sz w:val="24"/>
        </w:rPr>
        <w:t>T81.8,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T81.9, T85.7, T85.9, T88, </w:t>
      </w:r>
      <w:r>
        <w:rPr>
          <w:spacing w:val="-2"/>
          <w:sz w:val="24"/>
        </w:rPr>
        <w:t>T88.0,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T88.1, T88.2, T88.3, </w:t>
      </w:r>
      <w:r>
        <w:rPr>
          <w:spacing w:val="-2"/>
          <w:sz w:val="24"/>
        </w:rPr>
        <w:t>T88.4,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T88.5, T88.7, T88.8, T88.9, </w:t>
      </w:r>
      <w:r>
        <w:rPr>
          <w:spacing w:val="-4"/>
          <w:sz w:val="24"/>
        </w:rPr>
        <w:t>T96,</w:t>
      </w:r>
    </w:p>
    <w:p>
      <w:pPr>
        <w:spacing w:line="225" w:lineRule="auto" w:before="5"/>
        <w:ind w:left="3237" w:right="7392" w:firstLine="0"/>
        <w:jc w:val="left"/>
        <w:rPr>
          <w:sz w:val="24"/>
        </w:rPr>
      </w:pPr>
      <w:r>
        <w:rPr>
          <w:sz w:val="24"/>
        </w:rPr>
        <w:t>T97,</w:t>
      </w:r>
      <w:r>
        <w:rPr>
          <w:spacing w:val="-15"/>
          <w:sz w:val="24"/>
        </w:rPr>
        <w:t> </w:t>
      </w:r>
      <w:r>
        <w:rPr>
          <w:sz w:val="24"/>
        </w:rPr>
        <w:t>T98,</w:t>
      </w:r>
      <w:r>
        <w:rPr>
          <w:spacing w:val="-15"/>
          <w:sz w:val="24"/>
        </w:rPr>
        <w:t> </w:t>
      </w:r>
      <w:r>
        <w:rPr>
          <w:sz w:val="24"/>
        </w:rPr>
        <w:t>T98.0,</w:t>
      </w:r>
      <w:r>
        <w:rPr>
          <w:spacing w:val="-15"/>
          <w:sz w:val="24"/>
        </w:rPr>
        <w:t> </w:t>
      </w:r>
      <w:r>
        <w:rPr>
          <w:sz w:val="24"/>
        </w:rPr>
        <w:t>T98.1,</w:t>
      </w:r>
      <w:r>
        <w:rPr>
          <w:spacing w:val="-15"/>
          <w:sz w:val="24"/>
        </w:rPr>
        <w:t> </w:t>
      </w:r>
      <w:r>
        <w:rPr>
          <w:sz w:val="24"/>
        </w:rPr>
        <w:t>T98.2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T98.3</w:t>
      </w:r>
    </w:p>
    <w:p>
      <w:pPr>
        <w:spacing w:after="0" w:line="225" w:lineRule="auto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69" w:lineRule="exact" w:before="90"/>
        <w:ind w:left="124"/>
      </w:pPr>
      <w:r>
        <w:rPr/>
        <w:t>st27.013</w:t>
      </w:r>
      <w:r>
        <w:rPr>
          <w:spacing w:val="26"/>
        </w:rPr>
        <w:t>  </w:t>
      </w:r>
      <w:r>
        <w:rPr/>
        <w:t>Отравления</w:t>
      </w:r>
      <w:r>
        <w:rPr>
          <w:spacing w:val="-4"/>
        </w:rPr>
        <w:t> </w:t>
      </w:r>
      <w:r>
        <w:rPr>
          <w:spacing w:val="-10"/>
        </w:rPr>
        <w:t>и</w:t>
      </w:r>
    </w:p>
    <w:p>
      <w:pPr>
        <w:pStyle w:val="BodyText"/>
        <w:spacing w:line="225" w:lineRule="auto" w:before="6"/>
        <w:ind w:left="1129" w:right="10"/>
      </w:pPr>
      <w:r>
        <w:rPr>
          <w:spacing w:val="-2"/>
        </w:rPr>
        <w:t>други</w:t>
      </w:r>
      <w:r>
        <w:rPr>
          <w:spacing w:val="-2"/>
        </w:rPr>
        <w:t>е</w:t>
      </w:r>
      <w:r>
        <w:rPr>
          <w:spacing w:val="-2"/>
        </w:rPr>
        <w:t> воздействи</w:t>
      </w:r>
      <w:r>
        <w:rPr>
          <w:spacing w:val="-2"/>
        </w:rPr>
        <w:t>я</w:t>
      </w:r>
      <w:r>
        <w:rPr>
          <w:spacing w:val="-2"/>
        </w:rPr>
        <w:t> внешних</w:t>
      </w:r>
      <w:r>
        <w:rPr>
          <w:spacing w:val="-15"/>
        </w:rPr>
        <w:t> </w:t>
      </w:r>
      <w:r>
        <w:rPr>
          <w:spacing w:val="-2"/>
        </w:rPr>
        <w:t>причин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синдромо</w:t>
      </w:r>
      <w:r>
        <w:rPr>
          <w:spacing w:val="-2"/>
        </w:rPr>
        <w:t>м</w:t>
      </w:r>
      <w:r>
        <w:rPr>
          <w:spacing w:val="-2"/>
        </w:rPr>
        <w:t> органно</w:t>
      </w:r>
      <w:r>
        <w:rPr>
          <w:spacing w:val="-2"/>
        </w:rPr>
        <w:t>й</w:t>
      </w:r>
      <w:r>
        <w:rPr>
          <w:spacing w:val="-2"/>
        </w:rPr>
        <w:t> дисфункции</w:t>
      </w:r>
    </w:p>
    <w:p>
      <w:pPr>
        <w:spacing w:line="269" w:lineRule="exact" w:before="90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R50.2, R57.1, R57.8, R57.9, </w:t>
      </w:r>
      <w:r>
        <w:rPr>
          <w:spacing w:val="-4"/>
          <w:sz w:val="24"/>
        </w:rPr>
        <w:t>T36,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T36.0, T36.1, T36.2, </w:t>
      </w:r>
      <w:r>
        <w:rPr>
          <w:spacing w:val="-2"/>
          <w:sz w:val="24"/>
        </w:rPr>
        <w:t>T36.3,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T36.4, T36.5, T36.6, </w:t>
      </w:r>
      <w:r>
        <w:rPr>
          <w:spacing w:val="-2"/>
          <w:sz w:val="24"/>
        </w:rPr>
        <w:t>T36.7,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T36.8, T36.9, T37, T37.0, </w:t>
      </w:r>
      <w:r>
        <w:rPr>
          <w:spacing w:val="-2"/>
          <w:sz w:val="24"/>
        </w:rPr>
        <w:t>T37.1,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T37.2, T37.3, T37.4, </w:t>
      </w:r>
      <w:r>
        <w:rPr>
          <w:spacing w:val="-2"/>
          <w:sz w:val="24"/>
        </w:rPr>
        <w:t>T37.5,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T37.8, T37.9, T38, T38.0, </w:t>
      </w:r>
      <w:r>
        <w:rPr>
          <w:spacing w:val="-2"/>
          <w:sz w:val="24"/>
        </w:rPr>
        <w:t>T38.1,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T38.2, T38.3, T38.4, </w:t>
      </w:r>
      <w:r>
        <w:rPr>
          <w:spacing w:val="-2"/>
          <w:sz w:val="24"/>
        </w:rPr>
        <w:t>T38.5,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T38.6, T38.7, T38.8, T38.9, </w:t>
      </w:r>
      <w:r>
        <w:rPr>
          <w:spacing w:val="-4"/>
          <w:sz w:val="24"/>
        </w:rPr>
        <w:t>T39,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T39.0, T39.1, T39.2, </w:t>
      </w:r>
      <w:r>
        <w:rPr>
          <w:spacing w:val="-2"/>
          <w:sz w:val="24"/>
        </w:rPr>
        <w:t>T39.3,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T39.4, T39.8, T39.9, T40, </w:t>
      </w:r>
      <w:r>
        <w:rPr>
          <w:spacing w:val="-2"/>
          <w:sz w:val="24"/>
        </w:rPr>
        <w:t>T40.0,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T40.1, T40.2, T40.3, </w:t>
      </w:r>
      <w:r>
        <w:rPr>
          <w:spacing w:val="-2"/>
          <w:sz w:val="24"/>
        </w:rPr>
        <w:t>T40.4,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T40.5, T40.6, T40.7, </w:t>
      </w:r>
      <w:r>
        <w:rPr>
          <w:spacing w:val="-2"/>
          <w:sz w:val="24"/>
        </w:rPr>
        <w:t>T40.8,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T40.9, T41, T41.0, T41.1, </w:t>
      </w:r>
      <w:r>
        <w:rPr>
          <w:spacing w:val="-2"/>
          <w:sz w:val="24"/>
        </w:rPr>
        <w:t>T41.2,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T41.3, T41.4, T41.5, T42, </w:t>
      </w:r>
      <w:r>
        <w:rPr>
          <w:spacing w:val="-2"/>
          <w:sz w:val="24"/>
        </w:rPr>
        <w:t>T42.0,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T42.1, T42.2, T42.3, </w:t>
      </w:r>
      <w:r>
        <w:rPr>
          <w:spacing w:val="-2"/>
          <w:sz w:val="24"/>
        </w:rPr>
        <w:t>T42.4,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T42.5, T42.6, T42.7, T42.8, </w:t>
      </w:r>
      <w:r>
        <w:rPr>
          <w:spacing w:val="-4"/>
          <w:sz w:val="24"/>
        </w:rPr>
        <w:t>T43,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T43.0, T43.1, T43.2, </w:t>
      </w:r>
      <w:r>
        <w:rPr>
          <w:spacing w:val="-2"/>
          <w:sz w:val="24"/>
        </w:rPr>
        <w:t>T43.3,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T43.4, T43.5, T43.6, </w:t>
      </w:r>
      <w:r>
        <w:rPr>
          <w:spacing w:val="-2"/>
          <w:sz w:val="24"/>
        </w:rPr>
        <w:t>T43.8,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T43.9, T44, T44.0, T44.1, </w:t>
      </w:r>
      <w:r>
        <w:rPr>
          <w:spacing w:val="-2"/>
          <w:sz w:val="24"/>
        </w:rPr>
        <w:t>T44.2,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T44.3, T44.4, T44.5, </w:t>
      </w:r>
      <w:r>
        <w:rPr>
          <w:spacing w:val="-2"/>
          <w:sz w:val="24"/>
        </w:rPr>
        <w:t>T44.6,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T44.7, T44.8, T44.9, T45, </w:t>
      </w:r>
      <w:r>
        <w:rPr>
          <w:spacing w:val="-2"/>
          <w:sz w:val="24"/>
        </w:rPr>
        <w:t>T45.0,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T45.1, T45.2, T45.3, </w:t>
      </w:r>
      <w:r>
        <w:rPr>
          <w:spacing w:val="-2"/>
          <w:sz w:val="24"/>
        </w:rPr>
        <w:t>T45.4,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T45.5, T45.6, T45.7, </w:t>
      </w:r>
      <w:r>
        <w:rPr>
          <w:spacing w:val="-2"/>
          <w:sz w:val="24"/>
        </w:rPr>
        <w:t>T45.8,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T45.9, T46, T46.0, T46.1, </w:t>
      </w:r>
      <w:r>
        <w:rPr>
          <w:spacing w:val="-2"/>
          <w:sz w:val="24"/>
        </w:rPr>
        <w:t>T46.2,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T46.3, T46.4, T46.5, </w:t>
      </w:r>
      <w:r>
        <w:rPr>
          <w:spacing w:val="-2"/>
          <w:sz w:val="24"/>
        </w:rPr>
        <w:t>T46.6,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T46.7, T46.8, T46.9, T47, </w:t>
      </w:r>
      <w:r>
        <w:rPr>
          <w:spacing w:val="-2"/>
          <w:sz w:val="24"/>
        </w:rPr>
        <w:t>T47.0,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T47.1, T47.2, T47.3, </w:t>
      </w:r>
      <w:r>
        <w:rPr>
          <w:spacing w:val="-2"/>
          <w:sz w:val="24"/>
        </w:rPr>
        <w:t>T47.4,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T47.5, T47.6, T47.7, </w:t>
      </w:r>
      <w:r>
        <w:rPr>
          <w:spacing w:val="-2"/>
          <w:sz w:val="24"/>
        </w:rPr>
        <w:t>T47.8,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T47.9, T48, T48.0, T48.1, </w:t>
      </w:r>
      <w:r>
        <w:rPr>
          <w:spacing w:val="-2"/>
          <w:sz w:val="24"/>
        </w:rPr>
        <w:t>T48.2,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T48.3, T48.4, T48.5, </w:t>
      </w:r>
      <w:r>
        <w:rPr>
          <w:spacing w:val="-2"/>
          <w:sz w:val="24"/>
        </w:rPr>
        <w:t>T48.6,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T48.7, T49, T49.0, T49.1, </w:t>
      </w:r>
      <w:r>
        <w:rPr>
          <w:spacing w:val="-2"/>
          <w:sz w:val="24"/>
        </w:rPr>
        <w:t>T49.2,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T49.3, T49.4, T49.5, </w:t>
      </w:r>
      <w:r>
        <w:rPr>
          <w:spacing w:val="-2"/>
          <w:sz w:val="24"/>
        </w:rPr>
        <w:t>T49.6,</w:t>
      </w:r>
    </w:p>
    <w:p>
      <w:pPr>
        <w:spacing w:line="263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T49.7, T49.8, T49.9, T50, </w:t>
      </w:r>
      <w:r>
        <w:rPr>
          <w:spacing w:val="-2"/>
          <w:sz w:val="24"/>
        </w:rPr>
        <w:t>T50.0,</w:t>
      </w:r>
    </w:p>
    <w:p>
      <w:pPr>
        <w:spacing w:line="27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T50.1, T50.2, T50.3, </w:t>
      </w:r>
      <w:r>
        <w:rPr>
          <w:spacing w:val="-2"/>
          <w:sz w:val="24"/>
        </w:rPr>
        <w:t>T50.4,</w:t>
      </w:r>
    </w:p>
    <w:p>
      <w:pPr>
        <w:pStyle w:val="BodyText"/>
        <w:tabs>
          <w:tab w:pos="1941" w:val="left" w:leader="none"/>
        </w:tabs>
        <w:spacing w:line="269" w:lineRule="exact" w:before="90"/>
        <w:ind w:left="123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6"/>
        <w:ind w:left="1942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it1</w:t>
      </w:r>
    </w:p>
    <w:p>
      <w:pPr>
        <w:pStyle w:val="BodyText"/>
        <w:spacing w:before="96"/>
        <w:ind w:left="124"/>
      </w:pPr>
      <w:r>
        <w:rPr/>
        <w:br w:type="column"/>
      </w:r>
      <w:r>
        <w:rPr>
          <w:spacing w:val="-4"/>
        </w:rPr>
        <w:t>4,07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030" w:space="84"/>
            <w:col w:w="3399" w:space="1648"/>
            <w:col w:w="4065" w:space="887"/>
            <w:col w:w="751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T50.5, T50.6, T50.7, </w:t>
      </w:r>
      <w:r>
        <w:rPr>
          <w:spacing w:val="-2"/>
          <w:sz w:val="24"/>
        </w:rPr>
        <w:t>T50.8,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T50.9, T51, T51.0, T51.1, </w:t>
      </w:r>
      <w:r>
        <w:rPr>
          <w:spacing w:val="-2"/>
          <w:sz w:val="24"/>
        </w:rPr>
        <w:t>T51.2,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T51.3, T51.8, T51.9, T52, </w:t>
      </w:r>
      <w:r>
        <w:rPr>
          <w:spacing w:val="-2"/>
          <w:sz w:val="24"/>
        </w:rPr>
        <w:t>T52.0,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T52.1, T52.2, T52.3, </w:t>
      </w:r>
      <w:r>
        <w:rPr>
          <w:spacing w:val="-2"/>
          <w:sz w:val="24"/>
        </w:rPr>
        <w:t>T52.4,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T52.8, T52.9, T53, T53.0, </w:t>
      </w:r>
      <w:r>
        <w:rPr>
          <w:spacing w:val="-2"/>
          <w:sz w:val="24"/>
        </w:rPr>
        <w:t>T53.1,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T53.2, T53.3, T53.4, </w:t>
      </w:r>
      <w:r>
        <w:rPr>
          <w:spacing w:val="-2"/>
          <w:sz w:val="24"/>
        </w:rPr>
        <w:t>T53.5,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T53.6, T53.7, T53.9, T54, </w:t>
      </w:r>
      <w:r>
        <w:rPr>
          <w:spacing w:val="-2"/>
          <w:sz w:val="24"/>
        </w:rPr>
        <w:t>T54.0,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T54.1, T54.2, T54.3, T54.9, </w:t>
      </w:r>
      <w:r>
        <w:rPr>
          <w:spacing w:val="-4"/>
          <w:sz w:val="24"/>
        </w:rPr>
        <w:t>T55,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T56, T56.0, T56.1, T56.2, </w:t>
      </w:r>
      <w:r>
        <w:rPr>
          <w:spacing w:val="-2"/>
          <w:sz w:val="24"/>
        </w:rPr>
        <w:t>T56.3,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T56.4, T56.5, T56.6, </w:t>
      </w:r>
      <w:r>
        <w:rPr>
          <w:spacing w:val="-2"/>
          <w:sz w:val="24"/>
        </w:rPr>
        <w:t>T56.7,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T56.8, T56.9, T57, T57.0, </w:t>
      </w:r>
      <w:r>
        <w:rPr>
          <w:spacing w:val="-2"/>
          <w:sz w:val="24"/>
        </w:rPr>
        <w:t>T57.1,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T57.2, T57.3, T57.8, T57.9, </w:t>
      </w:r>
      <w:r>
        <w:rPr>
          <w:spacing w:val="-4"/>
          <w:sz w:val="24"/>
        </w:rPr>
        <w:t>T58,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T59, T59.0, T59.1, T59.2, </w:t>
      </w:r>
      <w:r>
        <w:rPr>
          <w:spacing w:val="-2"/>
          <w:sz w:val="24"/>
        </w:rPr>
        <w:t>T59.3,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T59.4, T59.5, T59.6, </w:t>
      </w:r>
      <w:r>
        <w:rPr>
          <w:spacing w:val="-2"/>
          <w:sz w:val="24"/>
        </w:rPr>
        <w:t>T59.7,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T59.8, T59.9, T60, T60.0, </w:t>
      </w:r>
      <w:r>
        <w:rPr>
          <w:spacing w:val="-2"/>
          <w:sz w:val="24"/>
        </w:rPr>
        <w:t>T60.1,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T60.2, T60.3, T60.4, </w:t>
      </w:r>
      <w:r>
        <w:rPr>
          <w:spacing w:val="-2"/>
          <w:sz w:val="24"/>
        </w:rPr>
        <w:t>T60.8,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T60.9, T61, T61.0, T61.1, </w:t>
      </w:r>
      <w:r>
        <w:rPr>
          <w:spacing w:val="-2"/>
          <w:sz w:val="24"/>
        </w:rPr>
        <w:t>T61.2,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T61.8, T61.9, T62, T62.0, </w:t>
      </w:r>
      <w:r>
        <w:rPr>
          <w:spacing w:val="-2"/>
          <w:sz w:val="24"/>
        </w:rPr>
        <w:t>T62.1,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T62.2, T62.8, T62.9, T63, </w:t>
      </w:r>
      <w:r>
        <w:rPr>
          <w:spacing w:val="-2"/>
          <w:sz w:val="24"/>
        </w:rPr>
        <w:t>T63.0,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T63.1, T63.2, T63.3, </w:t>
      </w:r>
      <w:r>
        <w:rPr>
          <w:spacing w:val="-2"/>
          <w:sz w:val="24"/>
        </w:rPr>
        <w:t>T63.4,</w:t>
      </w:r>
    </w:p>
    <w:p>
      <w:pPr>
        <w:spacing w:line="225" w:lineRule="auto" w:before="5"/>
        <w:ind w:left="3237" w:right="7392" w:firstLine="0"/>
        <w:jc w:val="left"/>
        <w:rPr>
          <w:sz w:val="24"/>
        </w:rPr>
      </w:pPr>
      <w:r>
        <w:rPr>
          <w:sz w:val="24"/>
        </w:rPr>
        <w:t>T63.5,</w:t>
      </w:r>
      <w:r>
        <w:rPr>
          <w:spacing w:val="-15"/>
          <w:sz w:val="24"/>
        </w:rPr>
        <w:t> </w:t>
      </w:r>
      <w:r>
        <w:rPr>
          <w:sz w:val="24"/>
        </w:rPr>
        <w:t>T63.6,</w:t>
      </w:r>
      <w:r>
        <w:rPr>
          <w:spacing w:val="-15"/>
          <w:sz w:val="24"/>
        </w:rPr>
        <w:t> </w:t>
      </w:r>
      <w:r>
        <w:rPr>
          <w:sz w:val="24"/>
        </w:rPr>
        <w:t>T63.8,</w:t>
      </w:r>
      <w:r>
        <w:rPr>
          <w:spacing w:val="-15"/>
          <w:sz w:val="24"/>
        </w:rPr>
        <w:t> </w:t>
      </w:r>
      <w:r>
        <w:rPr>
          <w:sz w:val="24"/>
        </w:rPr>
        <w:t>T63.9,</w:t>
      </w:r>
      <w:r>
        <w:rPr>
          <w:spacing w:val="-15"/>
          <w:sz w:val="24"/>
        </w:rPr>
        <w:t> </w:t>
      </w:r>
      <w:r>
        <w:rPr>
          <w:sz w:val="24"/>
        </w:rPr>
        <w:t>T64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4"/>
          <w:sz w:val="24"/>
        </w:rPr>
        <w:t>T65,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T65.0, T65.1, T65.2, </w:t>
      </w:r>
      <w:r>
        <w:rPr>
          <w:spacing w:val="-2"/>
          <w:sz w:val="24"/>
        </w:rPr>
        <w:t>T65.3,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T65.4, T65.5, T65.6, </w:t>
      </w:r>
      <w:r>
        <w:rPr>
          <w:spacing w:val="-2"/>
          <w:sz w:val="24"/>
        </w:rPr>
        <w:t>T65.8,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T65.9, T66, T67, T67.0, </w:t>
      </w:r>
      <w:r>
        <w:rPr>
          <w:spacing w:val="-2"/>
          <w:sz w:val="24"/>
        </w:rPr>
        <w:t>T67.1,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T67.2, T67.3, T67.4, </w:t>
      </w:r>
      <w:r>
        <w:rPr>
          <w:spacing w:val="-2"/>
          <w:sz w:val="24"/>
        </w:rPr>
        <w:t>T67.5,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T67.6, T67.7, T67.8, T67.9, </w:t>
      </w:r>
      <w:r>
        <w:rPr>
          <w:spacing w:val="-4"/>
          <w:sz w:val="24"/>
        </w:rPr>
        <w:t>T68,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T69, T69.0, T69.1, T69.8, </w:t>
      </w:r>
      <w:r>
        <w:rPr>
          <w:spacing w:val="-2"/>
          <w:sz w:val="24"/>
        </w:rPr>
        <w:t>T69.9,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T70, T70.0, T70.1, T70.2, </w:t>
      </w:r>
      <w:r>
        <w:rPr>
          <w:spacing w:val="-2"/>
          <w:sz w:val="24"/>
        </w:rPr>
        <w:t>T70.3,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T70.4, T70.8, T70.9, T71, </w:t>
      </w:r>
      <w:r>
        <w:rPr>
          <w:spacing w:val="-4"/>
          <w:sz w:val="24"/>
        </w:rPr>
        <w:t>T73,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T73.0, T73.1, T73.2, </w:t>
      </w:r>
      <w:r>
        <w:rPr>
          <w:spacing w:val="-2"/>
          <w:sz w:val="24"/>
        </w:rPr>
        <w:t>T73.3,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T73.8, T73.9, T74, T74.0, </w:t>
      </w:r>
      <w:r>
        <w:rPr>
          <w:spacing w:val="-2"/>
          <w:sz w:val="24"/>
        </w:rPr>
        <w:t>T74.1,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T74.2, T74.3, T74.8, T74.9, </w:t>
      </w:r>
      <w:r>
        <w:rPr>
          <w:spacing w:val="-4"/>
          <w:sz w:val="24"/>
        </w:rPr>
        <w:t>T75,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T75.0, T75.1, T75.2, </w:t>
      </w:r>
      <w:r>
        <w:rPr>
          <w:spacing w:val="-2"/>
          <w:sz w:val="24"/>
        </w:rPr>
        <w:t>T75.3,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spacing w:line="269" w:lineRule="exact" w:before="1"/>
        <w:ind w:left="124"/>
      </w:pPr>
      <w:r>
        <w:rPr/>
        <w:t>st27.014</w:t>
      </w:r>
      <w:r>
        <w:rPr>
          <w:spacing w:val="74"/>
          <w:w w:val="150"/>
        </w:rPr>
        <w:t> </w:t>
      </w:r>
      <w:r>
        <w:rPr/>
        <w:t>Госпитализация</w:t>
      </w:r>
      <w:r>
        <w:rPr>
          <w:spacing w:val="-5"/>
        </w:rPr>
        <w:t> </w:t>
      </w:r>
      <w:r>
        <w:rPr>
          <w:spacing w:val="-10"/>
        </w:rPr>
        <w:t>в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диагностически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целях </w:t>
      </w:r>
      <w:r>
        <w:rPr/>
        <w:t>с</w:t>
      </w:r>
      <w:r>
        <w:rPr/>
        <w:t> </w:t>
      </w:r>
      <w:r>
        <w:rPr>
          <w:spacing w:val="-2"/>
        </w:rPr>
        <w:t>постановкой/п</w:t>
      </w:r>
      <w:r>
        <w:rPr>
          <w:spacing w:val="-2"/>
        </w:rPr>
        <w:t>о</w:t>
      </w:r>
      <w:r>
        <w:rPr>
          <w:spacing w:val="-2"/>
        </w:rPr>
        <w:t> дтверждение</w:t>
      </w:r>
      <w:r>
        <w:rPr>
          <w:spacing w:val="-2"/>
        </w:rPr>
        <w:t>м</w:t>
      </w:r>
      <w:r>
        <w:rPr>
          <w:spacing w:val="-2"/>
        </w:rPr>
        <w:t> диагноз</w:t>
      </w:r>
      <w:r>
        <w:rPr>
          <w:spacing w:val="-2"/>
        </w:rPr>
        <w:t>а</w:t>
      </w:r>
      <w:r>
        <w:rPr>
          <w:spacing w:val="-2"/>
        </w:rPr>
        <w:t> </w:t>
      </w:r>
      <w:r>
        <w:rPr>
          <w:spacing w:val="-4"/>
        </w:rPr>
        <w:t>злокачественног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новообразования</w:t>
      </w:r>
    </w:p>
    <w:p>
      <w:pPr>
        <w:spacing w:line="269" w:lineRule="exact" w:before="80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T75.4, T75.8, T76, T78, </w:t>
      </w:r>
      <w:r>
        <w:rPr>
          <w:spacing w:val="-2"/>
          <w:sz w:val="24"/>
        </w:rPr>
        <w:t>T78.1,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T78.8, T78.9, T79, T79.0, </w:t>
      </w:r>
      <w:r>
        <w:rPr>
          <w:spacing w:val="-2"/>
          <w:sz w:val="24"/>
        </w:rPr>
        <w:t>T79.1,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T79.2, T79.3, T79.4, </w:t>
      </w:r>
      <w:r>
        <w:rPr>
          <w:spacing w:val="-2"/>
          <w:sz w:val="24"/>
        </w:rPr>
        <w:t>T79.5,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T79.6, T79.7, T79.8, T79.9, </w:t>
      </w:r>
      <w:r>
        <w:rPr>
          <w:spacing w:val="-4"/>
          <w:sz w:val="24"/>
        </w:rPr>
        <w:t>T80,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T80.0, T80.1, T80.2, </w:t>
      </w:r>
      <w:r>
        <w:rPr>
          <w:spacing w:val="-2"/>
          <w:sz w:val="24"/>
        </w:rPr>
        <w:t>T80.3,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T80.4, T80.6, T80.8, T80.9, </w:t>
      </w:r>
      <w:r>
        <w:rPr>
          <w:spacing w:val="-4"/>
          <w:sz w:val="24"/>
        </w:rPr>
        <w:t>T81,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T81.0, T81.1, T81.2, </w:t>
      </w:r>
      <w:r>
        <w:rPr>
          <w:spacing w:val="-2"/>
          <w:sz w:val="24"/>
        </w:rPr>
        <w:t>T81.3,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T81.4, T81.5, T81.6, </w:t>
      </w:r>
      <w:r>
        <w:rPr>
          <w:spacing w:val="-2"/>
          <w:sz w:val="24"/>
        </w:rPr>
        <w:t>T81.7,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T81.8, T81.9, T85.7, T85.9, </w:t>
      </w:r>
      <w:r>
        <w:rPr>
          <w:spacing w:val="-4"/>
          <w:sz w:val="24"/>
        </w:rPr>
        <w:t>T88,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T88.0, T88.1, T88.2, </w:t>
      </w:r>
      <w:r>
        <w:rPr>
          <w:spacing w:val="-2"/>
          <w:sz w:val="24"/>
        </w:rPr>
        <w:t>T88.3,</w:t>
      </w:r>
    </w:p>
    <w:p>
      <w:pPr>
        <w:spacing w:line="225" w:lineRule="auto" w:before="5"/>
        <w:ind w:left="124" w:right="7333" w:firstLine="0"/>
        <w:jc w:val="left"/>
        <w:rPr>
          <w:sz w:val="24"/>
        </w:rPr>
      </w:pPr>
      <w:r>
        <w:rPr>
          <w:sz w:val="24"/>
        </w:rPr>
        <w:t>T88.4, T88.5, T88.7, </w:t>
      </w:r>
      <w:r>
        <w:rPr>
          <w:sz w:val="24"/>
        </w:rPr>
        <w:t>T88.8,</w:t>
      </w:r>
      <w:r>
        <w:rPr>
          <w:sz w:val="24"/>
        </w:rPr>
        <w:t> T88.9,</w:t>
      </w:r>
      <w:r>
        <w:rPr>
          <w:spacing w:val="-15"/>
          <w:sz w:val="24"/>
        </w:rPr>
        <w:t> </w:t>
      </w:r>
      <w:r>
        <w:rPr>
          <w:sz w:val="24"/>
        </w:rPr>
        <w:t>T96,</w:t>
      </w:r>
      <w:r>
        <w:rPr>
          <w:spacing w:val="-15"/>
          <w:sz w:val="24"/>
        </w:rPr>
        <w:t> </w:t>
      </w:r>
      <w:r>
        <w:rPr>
          <w:sz w:val="24"/>
        </w:rPr>
        <w:t>T97,</w:t>
      </w:r>
      <w:r>
        <w:rPr>
          <w:spacing w:val="-15"/>
          <w:sz w:val="24"/>
        </w:rPr>
        <w:t> </w:t>
      </w:r>
      <w:r>
        <w:rPr>
          <w:sz w:val="24"/>
        </w:rPr>
        <w:t>T98,</w:t>
      </w:r>
      <w:r>
        <w:rPr>
          <w:spacing w:val="-15"/>
          <w:sz w:val="24"/>
        </w:rPr>
        <w:t> </w:t>
      </w:r>
      <w:r>
        <w:rPr>
          <w:sz w:val="24"/>
        </w:rPr>
        <w:t>T98.0</w:t>
      </w:r>
      <w:r>
        <w:rPr>
          <w:sz w:val="24"/>
        </w:rPr>
        <w:t>,</w:t>
      </w:r>
      <w:r>
        <w:rPr>
          <w:sz w:val="24"/>
        </w:rPr>
        <w:t> T98.1, T98.2, T98.3</w:t>
      </w:r>
    </w:p>
    <w:p>
      <w:pPr>
        <w:tabs>
          <w:tab w:pos="3556" w:val="left" w:leader="none"/>
          <w:tab w:pos="8161" w:val="left" w:leader="none"/>
          <w:tab w:pos="10109" w:val="right" w:leader="none"/>
        </w:tabs>
        <w:spacing w:line="270" w:lineRule="exact" w:before="188"/>
        <w:ind w:left="1738" w:right="0" w:firstLine="0"/>
        <w:jc w:val="both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1941">
        <w:r>
          <w:rPr>
            <w:color w:val="0000FF"/>
            <w:sz w:val="24"/>
          </w:rPr>
          <w:t>B03.005.010</w:t>
        </w:r>
      </w:hyperlink>
      <w:r>
        <w:rPr>
          <w:sz w:val="24"/>
        </w:rPr>
        <w:t>,</w:t>
      </w:r>
      <w:r>
        <w:rPr>
          <w:spacing w:val="-2"/>
          <w:sz w:val="24"/>
        </w:rPr>
        <w:t> </w:t>
      </w:r>
      <w:hyperlink r:id="rId1942">
        <w:r>
          <w:rPr>
            <w:color w:val="0000FF"/>
            <w:spacing w:val="-2"/>
            <w:sz w:val="24"/>
          </w:rPr>
          <w:t>B03.005.011</w:t>
        </w:r>
      </w:hyperlink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10"/>
          <w:sz w:val="24"/>
        </w:rPr>
        <w:t>1</w:t>
      </w:r>
    </w:p>
    <w:p>
      <w:pPr>
        <w:spacing w:line="225" w:lineRule="auto" w:before="7"/>
        <w:ind w:left="3557" w:right="4526" w:firstLine="0"/>
        <w:jc w:val="both"/>
        <w:rPr>
          <w:sz w:val="24"/>
        </w:rPr>
      </w:pPr>
      <w:hyperlink r:id="rId1943">
        <w:r>
          <w:rPr>
            <w:color w:val="0000FF"/>
            <w:sz w:val="24"/>
          </w:rPr>
          <w:t>B03.005.018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44">
        <w:r>
          <w:rPr>
            <w:color w:val="0000FF"/>
            <w:sz w:val="24"/>
          </w:rPr>
          <w:t>B03.009.001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45">
        <w:r>
          <w:rPr>
            <w:color w:val="0000FF"/>
            <w:sz w:val="24"/>
          </w:rPr>
          <w:t>B03.009.002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46">
        <w:r>
          <w:rPr>
            <w:color w:val="0000FF"/>
            <w:sz w:val="24"/>
          </w:rPr>
          <w:t>B03.009.003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47">
        <w:r>
          <w:rPr>
            <w:color w:val="0000FF"/>
            <w:sz w:val="24"/>
          </w:rPr>
          <w:t>B03.024.002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48">
        <w:r>
          <w:rPr>
            <w:color w:val="0000FF"/>
            <w:sz w:val="24"/>
          </w:rPr>
          <w:t>B03.024.003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49">
        <w:r>
          <w:rPr>
            <w:color w:val="0000FF"/>
            <w:sz w:val="24"/>
          </w:rPr>
          <w:t>B03.027.001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50">
        <w:r>
          <w:rPr>
            <w:color w:val="0000FF"/>
            <w:sz w:val="24"/>
          </w:rPr>
          <w:t>B03.027.002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51">
        <w:r>
          <w:rPr>
            <w:color w:val="0000FF"/>
            <w:sz w:val="24"/>
          </w:rPr>
          <w:t>B03.027.003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52">
        <w:r>
          <w:rPr>
            <w:color w:val="0000FF"/>
            <w:sz w:val="24"/>
          </w:rPr>
          <w:t>B03.027.004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53">
        <w:r>
          <w:rPr>
            <w:color w:val="0000FF"/>
            <w:sz w:val="24"/>
          </w:rPr>
          <w:t>B03.027.005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54">
        <w:r>
          <w:rPr>
            <w:color w:val="0000FF"/>
            <w:sz w:val="24"/>
          </w:rPr>
          <w:t>B03.027.006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55">
        <w:r>
          <w:rPr>
            <w:color w:val="0000FF"/>
            <w:sz w:val="24"/>
          </w:rPr>
          <w:t>B03.027.007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56">
        <w:r>
          <w:rPr>
            <w:color w:val="0000FF"/>
            <w:sz w:val="24"/>
          </w:rPr>
          <w:t>B03.027.008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57">
        <w:r>
          <w:rPr>
            <w:color w:val="0000FF"/>
            <w:sz w:val="24"/>
          </w:rPr>
          <w:t>B03.027.009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58">
        <w:r>
          <w:rPr>
            <w:color w:val="0000FF"/>
            <w:sz w:val="24"/>
          </w:rPr>
          <w:t>B03.027.010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59">
        <w:r>
          <w:rPr>
            <w:color w:val="0000FF"/>
            <w:sz w:val="24"/>
          </w:rPr>
          <w:t>B03.027.011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60">
        <w:r>
          <w:rPr>
            <w:color w:val="0000FF"/>
            <w:sz w:val="24"/>
          </w:rPr>
          <w:t>B03.027.012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61">
        <w:r>
          <w:rPr>
            <w:color w:val="0000FF"/>
            <w:sz w:val="24"/>
          </w:rPr>
          <w:t>B03.027.013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62">
        <w:r>
          <w:rPr>
            <w:color w:val="0000FF"/>
            <w:sz w:val="24"/>
          </w:rPr>
          <w:t>B03.027.014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63">
        <w:r>
          <w:rPr>
            <w:color w:val="0000FF"/>
            <w:sz w:val="24"/>
          </w:rPr>
          <w:t>B03.027.015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64">
        <w:r>
          <w:rPr>
            <w:color w:val="0000FF"/>
            <w:sz w:val="24"/>
          </w:rPr>
          <w:t>B03.027.016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65">
        <w:r>
          <w:rPr>
            <w:color w:val="0000FF"/>
            <w:sz w:val="24"/>
          </w:rPr>
          <w:t>B03.027.017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66">
        <w:r>
          <w:rPr>
            <w:color w:val="0000FF"/>
            <w:sz w:val="24"/>
          </w:rPr>
          <w:t>B03.027.018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67">
        <w:r>
          <w:rPr>
            <w:color w:val="0000FF"/>
            <w:sz w:val="24"/>
          </w:rPr>
          <w:t>B03.027.019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68">
        <w:r>
          <w:rPr>
            <w:color w:val="0000FF"/>
            <w:sz w:val="24"/>
          </w:rPr>
          <w:t>B03.027.020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69">
        <w:r>
          <w:rPr>
            <w:color w:val="0000FF"/>
            <w:sz w:val="24"/>
          </w:rPr>
          <w:t>B03.027.021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70">
        <w:r>
          <w:rPr>
            <w:color w:val="0000FF"/>
            <w:sz w:val="24"/>
          </w:rPr>
          <w:t>B03.027.022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71">
        <w:r>
          <w:rPr>
            <w:color w:val="0000FF"/>
            <w:sz w:val="24"/>
          </w:rPr>
          <w:t>B03.027.023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72">
        <w:r>
          <w:rPr>
            <w:color w:val="0000FF"/>
            <w:sz w:val="24"/>
          </w:rPr>
          <w:t>B03.027.024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73">
        <w:r>
          <w:rPr>
            <w:color w:val="0000FF"/>
            <w:sz w:val="24"/>
          </w:rPr>
          <w:t>B03.027.025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74">
        <w:r>
          <w:rPr>
            <w:color w:val="0000FF"/>
            <w:sz w:val="24"/>
          </w:rPr>
          <w:t>B03.027.026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75">
        <w:r>
          <w:rPr>
            <w:color w:val="0000FF"/>
            <w:sz w:val="24"/>
          </w:rPr>
          <w:t>B03.027.027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76">
        <w:r>
          <w:rPr>
            <w:color w:val="0000FF"/>
            <w:sz w:val="24"/>
          </w:rPr>
          <w:t>B03.027.028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77">
        <w:r>
          <w:rPr>
            <w:color w:val="0000FF"/>
            <w:sz w:val="24"/>
          </w:rPr>
          <w:t>B03.027.029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78">
        <w:r>
          <w:rPr>
            <w:color w:val="0000FF"/>
            <w:sz w:val="24"/>
          </w:rPr>
          <w:t>B03.027.030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79">
        <w:r>
          <w:rPr>
            <w:color w:val="0000FF"/>
            <w:sz w:val="24"/>
          </w:rPr>
          <w:t>B03.027.031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980">
        <w:r>
          <w:rPr>
            <w:color w:val="0000FF"/>
            <w:sz w:val="24"/>
          </w:rPr>
          <w:t>B03.027.032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981">
        <w:r>
          <w:rPr>
            <w:color w:val="0000FF"/>
            <w:sz w:val="24"/>
          </w:rPr>
          <w:t>B03.027.033</w:t>
        </w:r>
      </w:hyperlink>
      <w:r>
        <w:rPr>
          <w:sz w:val="24"/>
        </w:rPr>
        <w:t>,</w:t>
      </w:r>
      <w:r>
        <w:rPr>
          <w:spacing w:val="-2"/>
          <w:sz w:val="24"/>
        </w:rPr>
        <w:t> </w:t>
      </w:r>
      <w:hyperlink r:id="rId1982">
        <w:r>
          <w:rPr>
            <w:color w:val="0000FF"/>
            <w:spacing w:val="-2"/>
            <w:sz w:val="24"/>
          </w:rPr>
          <w:t>B03.027.034</w:t>
        </w:r>
      </w:hyperlink>
      <w:r>
        <w:rPr>
          <w:spacing w:val="-2"/>
          <w:sz w:val="24"/>
        </w:rPr>
        <w:t>,</w:t>
      </w:r>
    </w:p>
    <w:p>
      <w:pPr>
        <w:spacing w:after="0" w:line="225" w:lineRule="auto"/>
        <w:jc w:val="both"/>
        <w:rPr>
          <w:sz w:val="24"/>
        </w:rPr>
        <w:sectPr>
          <w:pgSz w:w="16840" w:h="11910" w:orient="landscape"/>
          <w:pgMar w:header="252" w:footer="1015" w:top="1240" w:bottom="1200" w:left="1559" w:right="1417"/>
          <w:cols w:num="2" w:equalWidth="0">
            <w:col w:w="2977" w:space="137"/>
            <w:col w:w="10750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88"/>
        <w:gridCol w:w="7486"/>
        <w:gridCol w:w="1551"/>
        <w:gridCol w:w="1262"/>
      </w:tblGrid>
      <w:tr>
        <w:trPr>
          <w:trHeight w:val="2179" w:hRule="atLeast"/>
        </w:trPr>
        <w:tc>
          <w:tcPr>
            <w:tcW w:w="303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6" w:type="dxa"/>
          </w:tcPr>
          <w:p>
            <w:pPr>
              <w:pStyle w:val="TableParagraph"/>
              <w:spacing w:line="225" w:lineRule="auto" w:before="3"/>
              <w:ind w:left="3547" w:right="1273"/>
              <w:jc w:val="both"/>
              <w:rPr>
                <w:sz w:val="24"/>
              </w:rPr>
            </w:pPr>
            <w:hyperlink r:id="rId1983">
              <w:r>
                <w:rPr>
                  <w:color w:val="0000FF"/>
                  <w:sz w:val="24"/>
                </w:rPr>
                <w:t>B03.027.035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1984">
              <w:r>
                <w:rPr>
                  <w:color w:val="0000FF"/>
                  <w:sz w:val="24"/>
                </w:rPr>
                <w:t>B03.027.036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985">
              <w:r>
                <w:rPr>
                  <w:color w:val="0000FF"/>
                  <w:sz w:val="24"/>
                </w:rPr>
                <w:t>B03.027.037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1986">
              <w:r>
                <w:rPr>
                  <w:color w:val="0000FF"/>
                  <w:sz w:val="24"/>
                </w:rPr>
                <w:t>B03.027.038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987">
              <w:r>
                <w:rPr>
                  <w:color w:val="0000FF"/>
                  <w:sz w:val="24"/>
                </w:rPr>
                <w:t>B03.027.039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1988">
              <w:r>
                <w:rPr>
                  <w:color w:val="0000FF"/>
                  <w:sz w:val="24"/>
                </w:rPr>
                <w:t>B03.027.040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989">
              <w:r>
                <w:rPr>
                  <w:color w:val="0000FF"/>
                  <w:sz w:val="24"/>
                </w:rPr>
                <w:t>B03.027.041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1990">
              <w:r>
                <w:rPr>
                  <w:color w:val="0000FF"/>
                  <w:sz w:val="24"/>
                </w:rPr>
                <w:t>B03.027.042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991">
              <w:r>
                <w:rPr>
                  <w:color w:val="0000FF"/>
                  <w:sz w:val="24"/>
                </w:rPr>
                <w:t>B03.027.043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1992">
              <w:r>
                <w:rPr>
                  <w:color w:val="0000FF"/>
                  <w:sz w:val="24"/>
                </w:rPr>
                <w:t>B03.027.044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993">
              <w:r>
                <w:rPr>
                  <w:color w:val="0000FF"/>
                  <w:sz w:val="24"/>
                </w:rPr>
                <w:t>B03.027.045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1994">
              <w:r>
                <w:rPr>
                  <w:color w:val="0000FF"/>
                  <w:sz w:val="24"/>
                </w:rPr>
                <w:t>B03.027.046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995">
              <w:r>
                <w:rPr>
                  <w:color w:val="0000FF"/>
                  <w:sz w:val="24"/>
                </w:rPr>
                <w:t>B03.027.047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1996">
              <w:r>
                <w:rPr>
                  <w:color w:val="0000FF"/>
                  <w:sz w:val="24"/>
                </w:rPr>
                <w:t>B03.027.048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997">
              <w:r>
                <w:rPr>
                  <w:color w:val="0000FF"/>
                  <w:spacing w:val="-2"/>
                  <w:sz w:val="24"/>
                </w:rPr>
                <w:t>B03.027.049</w:t>
              </w:r>
            </w:hyperlink>
          </w:p>
        </w:tc>
        <w:tc>
          <w:tcPr>
            <w:tcW w:w="281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7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st28</w:t>
            </w:r>
          </w:p>
        </w:tc>
        <w:tc>
          <w:tcPr>
            <w:tcW w:w="2088" w:type="dxa"/>
          </w:tcPr>
          <w:p>
            <w:pPr>
              <w:pStyle w:val="TableParagraph"/>
              <w:spacing w:line="225" w:lineRule="auto" w:before="106"/>
              <w:ind w:left="94" w:right="102"/>
              <w:rPr>
                <w:sz w:val="24"/>
              </w:rPr>
            </w:pPr>
            <w:r>
              <w:rPr>
                <w:spacing w:val="-4"/>
                <w:sz w:val="24"/>
              </w:rPr>
              <w:t>Торакальна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хирургия</w:t>
            </w:r>
          </w:p>
        </w:tc>
        <w:tc>
          <w:tcPr>
            <w:tcW w:w="74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before="97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2,09</w:t>
            </w:r>
          </w:p>
        </w:tc>
      </w:tr>
      <w:tr>
        <w:trPr>
          <w:trHeight w:val="1242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st28.001</w:t>
            </w:r>
          </w:p>
        </w:tc>
        <w:tc>
          <w:tcPr>
            <w:tcW w:w="2088" w:type="dxa"/>
          </w:tcPr>
          <w:p>
            <w:pPr>
              <w:pStyle w:val="TableParagraph"/>
              <w:spacing w:line="225" w:lineRule="auto" w:before="103"/>
              <w:ind w:left="94" w:right="102"/>
              <w:rPr>
                <w:sz w:val="24"/>
              </w:rPr>
            </w:pPr>
            <w:r>
              <w:rPr>
                <w:spacing w:val="-2"/>
                <w:sz w:val="24"/>
              </w:rPr>
              <w:t>Гнойны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состояния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нижни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дыхательны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путей</w:t>
            </w:r>
          </w:p>
        </w:tc>
        <w:tc>
          <w:tcPr>
            <w:tcW w:w="7486" w:type="dxa"/>
          </w:tcPr>
          <w:p>
            <w:pPr>
              <w:pStyle w:val="TableParagraph"/>
              <w:tabs>
                <w:tab w:pos="5161" w:val="left" w:leader="none"/>
              </w:tabs>
              <w:spacing w:line="225" w:lineRule="auto" w:before="103"/>
              <w:ind w:left="114" w:right="2242"/>
              <w:rPr>
                <w:sz w:val="24"/>
              </w:rPr>
            </w:pPr>
            <w:r>
              <w:rPr>
                <w:sz w:val="24"/>
              </w:rPr>
              <w:t>J85, J85.0, J85.1, J85.2, J85.3,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r>
              <w:rPr>
                <w:sz w:val="24"/>
              </w:rPr>
              <w:t>J86, J86.0, J86.9</w:t>
            </w:r>
          </w:p>
        </w:tc>
        <w:tc>
          <w:tcPr>
            <w:tcW w:w="1551" w:type="dxa"/>
          </w:tcPr>
          <w:p>
            <w:pPr>
              <w:pStyle w:val="TableParagraph"/>
              <w:spacing w:before="94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2,05</w:t>
            </w:r>
          </w:p>
        </w:tc>
      </w:tr>
      <w:tr>
        <w:trPr>
          <w:trHeight w:val="2021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st28.002</w:t>
            </w:r>
          </w:p>
        </w:tc>
        <w:tc>
          <w:tcPr>
            <w:tcW w:w="2088" w:type="dxa"/>
          </w:tcPr>
          <w:p>
            <w:pPr>
              <w:pStyle w:val="TableParagraph"/>
              <w:spacing w:line="225" w:lineRule="auto" w:before="103"/>
              <w:ind w:left="94" w:right="102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нижни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дыхательны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путях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легоч</w:t>
            </w:r>
            <w:r>
              <w:rPr>
                <w:spacing w:val="-2"/>
                <w:sz w:val="24"/>
              </w:rPr>
              <w:t>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ткани, орган</w:t>
            </w:r>
            <w:r>
              <w:rPr>
                <w:sz w:val="24"/>
              </w:rPr>
              <w:t>ах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средостени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7486" w:type="dxa"/>
          </w:tcPr>
          <w:p>
            <w:pPr>
              <w:pStyle w:val="TableParagraph"/>
              <w:tabs>
                <w:tab w:pos="3547" w:val="left" w:leader="none"/>
              </w:tabs>
              <w:spacing w:line="225" w:lineRule="auto" w:before="103"/>
              <w:ind w:left="3547" w:right="108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998">
              <w:r>
                <w:rPr>
                  <w:color w:val="0000FF"/>
                  <w:spacing w:val="-2"/>
                  <w:sz w:val="24"/>
                </w:rPr>
                <w:t>A03.10.001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999">
              <w:r>
                <w:rPr>
                  <w:color w:val="0000FF"/>
                  <w:spacing w:val="-2"/>
                  <w:sz w:val="24"/>
                </w:rPr>
                <w:t>A03.10.001.001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000">
              <w:r>
                <w:rPr>
                  <w:color w:val="0000FF"/>
                  <w:sz w:val="24"/>
                </w:rPr>
                <w:t>A11.09.004</w:t>
              </w:r>
            </w:hyperlink>
            <w:r>
              <w:rPr>
                <w:sz w:val="24"/>
              </w:rPr>
              <w:t>, </w:t>
            </w:r>
            <w:hyperlink r:id="rId2001">
              <w:r>
                <w:rPr>
                  <w:color w:val="0000FF"/>
                  <w:sz w:val="24"/>
                </w:rPr>
                <w:t>A11.11.004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17">
              <w:r>
                <w:rPr>
                  <w:color w:val="0000FF"/>
                  <w:spacing w:val="-2"/>
                  <w:sz w:val="24"/>
                </w:rPr>
                <w:t>A11.11.004.001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002">
              <w:r>
                <w:rPr>
                  <w:color w:val="0000FF"/>
                  <w:spacing w:val="-2"/>
                  <w:sz w:val="24"/>
                </w:rPr>
                <w:t>A16.09.001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003">
              <w:r>
                <w:rPr>
                  <w:color w:val="0000FF"/>
                  <w:sz w:val="24"/>
                </w:rPr>
                <w:t>A16.09.005</w:t>
              </w:r>
            </w:hyperlink>
            <w:r>
              <w:rPr>
                <w:sz w:val="24"/>
              </w:rPr>
              <w:t>, </w:t>
            </w:r>
            <w:hyperlink r:id="rId2004">
              <w:r>
                <w:rPr>
                  <w:color w:val="0000FF"/>
                  <w:sz w:val="24"/>
                </w:rPr>
                <w:t>A16.09.012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005">
              <w:r>
                <w:rPr>
                  <w:color w:val="0000FF"/>
                  <w:sz w:val="24"/>
                </w:rPr>
                <w:t>A16.09.035</w:t>
              </w:r>
            </w:hyperlink>
            <w:r>
              <w:rPr>
                <w:sz w:val="24"/>
              </w:rPr>
              <w:t>, </w:t>
            </w:r>
            <w:hyperlink r:id="rId2006">
              <w:r>
                <w:rPr>
                  <w:color w:val="0000FF"/>
                  <w:sz w:val="24"/>
                </w:rPr>
                <w:t>A16.09.042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94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1,54</w:t>
            </w:r>
          </w:p>
        </w:tc>
      </w:tr>
      <w:tr>
        <w:trPr>
          <w:trHeight w:val="2017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st28.003</w:t>
            </w:r>
          </w:p>
        </w:tc>
        <w:tc>
          <w:tcPr>
            <w:tcW w:w="2088" w:type="dxa"/>
          </w:tcPr>
          <w:p>
            <w:pPr>
              <w:pStyle w:val="TableParagraph"/>
              <w:spacing w:line="225" w:lineRule="auto" w:before="106"/>
              <w:ind w:left="94" w:right="102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нижни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дыхательны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путях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легоч</w:t>
            </w:r>
            <w:r>
              <w:rPr>
                <w:spacing w:val="-2"/>
                <w:sz w:val="24"/>
              </w:rPr>
              <w:t>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ткани, орган</w:t>
            </w:r>
            <w:r>
              <w:rPr>
                <w:sz w:val="24"/>
              </w:rPr>
              <w:t>ах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средостени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7486" w:type="dxa"/>
          </w:tcPr>
          <w:p>
            <w:pPr>
              <w:pStyle w:val="TableParagraph"/>
              <w:tabs>
                <w:tab w:pos="3547" w:val="left" w:leader="none"/>
              </w:tabs>
              <w:spacing w:line="225" w:lineRule="auto" w:before="106"/>
              <w:ind w:left="3547" w:right="108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007">
              <w:r>
                <w:rPr>
                  <w:color w:val="0000FF"/>
                  <w:spacing w:val="-2"/>
                  <w:sz w:val="24"/>
                </w:rPr>
                <w:t>A16.09.001.001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008">
              <w:r>
                <w:rPr>
                  <w:color w:val="0000FF"/>
                  <w:spacing w:val="-2"/>
                  <w:sz w:val="24"/>
                </w:rPr>
                <w:t>A16.09.003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009">
              <w:r>
                <w:rPr>
                  <w:color w:val="0000FF"/>
                  <w:sz w:val="24"/>
                </w:rPr>
                <w:t>A16.09.004</w:t>
              </w:r>
            </w:hyperlink>
            <w:r>
              <w:rPr>
                <w:sz w:val="24"/>
              </w:rPr>
              <w:t>, </w:t>
            </w:r>
            <w:hyperlink r:id="rId2010">
              <w:r>
                <w:rPr>
                  <w:color w:val="0000FF"/>
                  <w:sz w:val="24"/>
                </w:rPr>
                <w:t>A16.09.006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011">
              <w:r>
                <w:rPr>
                  <w:color w:val="0000FF"/>
                  <w:spacing w:val="-2"/>
                  <w:sz w:val="24"/>
                </w:rPr>
                <w:t>A16.09.006.001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012">
              <w:r>
                <w:rPr>
                  <w:color w:val="0000FF"/>
                  <w:spacing w:val="-2"/>
                  <w:sz w:val="24"/>
                </w:rPr>
                <w:t>A16.09.031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013">
              <w:r>
                <w:rPr>
                  <w:color w:val="0000FF"/>
                  <w:spacing w:val="-2"/>
                  <w:sz w:val="24"/>
                </w:rPr>
                <w:t>A16.09.036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014">
              <w:r>
                <w:rPr>
                  <w:color w:val="0000FF"/>
                  <w:spacing w:val="-2"/>
                  <w:sz w:val="24"/>
                </w:rPr>
                <w:t>A16.10.011.005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015">
              <w:r>
                <w:rPr>
                  <w:color w:val="0000FF"/>
                  <w:spacing w:val="-2"/>
                  <w:sz w:val="24"/>
                </w:rPr>
                <w:t>A16.11.004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97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7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1,92</w:t>
            </w:r>
          </w:p>
        </w:tc>
      </w:tr>
      <w:tr>
        <w:trPr>
          <w:trHeight w:val="621" w:hRule="atLeast"/>
        </w:trPr>
        <w:tc>
          <w:tcPr>
            <w:tcW w:w="951" w:type="dxa"/>
          </w:tcPr>
          <w:p>
            <w:pPr>
              <w:pStyle w:val="TableParagraph"/>
              <w:spacing w:before="103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st28.004</w:t>
            </w:r>
          </w:p>
        </w:tc>
        <w:tc>
          <w:tcPr>
            <w:tcW w:w="2088" w:type="dxa"/>
          </w:tcPr>
          <w:p>
            <w:pPr>
              <w:pStyle w:val="TableParagraph"/>
              <w:spacing w:line="260" w:lineRule="exact" w:before="82"/>
              <w:ind w:left="94" w:right="102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нижних</w:t>
            </w:r>
          </w:p>
        </w:tc>
        <w:tc>
          <w:tcPr>
            <w:tcW w:w="7486" w:type="dxa"/>
          </w:tcPr>
          <w:p>
            <w:pPr>
              <w:pStyle w:val="TableParagraph"/>
              <w:tabs>
                <w:tab w:pos="3547" w:val="left" w:leader="none"/>
              </w:tabs>
              <w:spacing w:line="260" w:lineRule="exact" w:before="82"/>
              <w:ind w:left="3547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016">
              <w:r>
                <w:rPr>
                  <w:color w:val="0000FF"/>
                  <w:spacing w:val="-2"/>
                  <w:sz w:val="24"/>
                </w:rPr>
                <w:t>A16.09.001.002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81">
              <w:r>
                <w:rPr>
                  <w:color w:val="0000FF"/>
                  <w:spacing w:val="-2"/>
                  <w:sz w:val="24"/>
                </w:rPr>
                <w:t>A16.09.004.001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017">
              <w:r>
                <w:rPr>
                  <w:color w:val="0000FF"/>
                  <w:sz w:val="24"/>
                </w:rPr>
                <w:t>A16.09.005.001</w:t>
              </w:r>
            </w:hyperlink>
            <w:r>
              <w:rPr>
                <w:sz w:val="24"/>
              </w:rPr>
              <w:t>, </w:t>
            </w:r>
            <w:hyperlink r:id="rId1191">
              <w:r>
                <w:rPr>
                  <w:color w:val="0000FF"/>
                  <w:sz w:val="24"/>
                </w:rPr>
                <w:t>A16.09.007</w:t>
              </w:r>
            </w:hyperlink>
            <w:r>
              <w:rPr>
                <w:sz w:val="24"/>
              </w:rPr>
              <w:t>,</w:t>
            </w:r>
          </w:p>
        </w:tc>
        <w:tc>
          <w:tcPr>
            <w:tcW w:w="1551" w:type="dxa"/>
          </w:tcPr>
          <w:p>
            <w:pPr>
              <w:pStyle w:val="TableParagraph"/>
              <w:spacing w:before="103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3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2,56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1129"/>
      </w:pPr>
      <w:r>
        <w:rPr>
          <w:spacing w:val="-2"/>
        </w:rPr>
        <w:t>дыхательны</w:t>
      </w:r>
      <w:r>
        <w:rPr>
          <w:spacing w:val="-2"/>
        </w:rPr>
        <w:t>х</w:t>
      </w:r>
      <w:r>
        <w:rPr>
          <w:spacing w:val="-2"/>
        </w:rPr>
        <w:t> путях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легоч</w:t>
      </w:r>
      <w:r>
        <w:rPr>
          <w:spacing w:val="-2"/>
        </w:rPr>
        <w:t>ной</w:t>
      </w:r>
      <w:r>
        <w:rPr>
          <w:spacing w:val="-2"/>
        </w:rPr>
        <w:t> </w:t>
      </w:r>
      <w:r>
        <w:rPr/>
        <w:t>ткани, орган</w:t>
      </w:r>
      <w:r>
        <w:rPr/>
        <w:t>ах</w:t>
      </w:r>
      <w:r>
        <w:rPr/>
        <w:t> </w:t>
      </w:r>
      <w:r>
        <w:rPr>
          <w:spacing w:val="-2"/>
        </w:rPr>
        <w:t>средостени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(уровень 3)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2"/>
      </w:pPr>
    </w:p>
    <w:p>
      <w:pPr>
        <w:pStyle w:val="BodyText"/>
        <w:spacing w:line="269" w:lineRule="exact"/>
        <w:ind w:left="123"/>
      </w:pPr>
      <w:r>
        <w:rPr/>
        <w:t>st28.005</w:t>
      </w:r>
      <w:r>
        <w:rPr>
          <w:spacing w:val="27"/>
        </w:rPr>
        <w:t>  </w:t>
      </w:r>
      <w:r>
        <w:rPr/>
        <w:t>Операции</w:t>
      </w:r>
      <w:r>
        <w:rPr>
          <w:spacing w:val="-2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7"/>
        <w:ind w:left="1129"/>
      </w:pPr>
      <w:r>
        <w:rPr>
          <w:spacing w:val="-2"/>
        </w:rPr>
        <w:t>нижни</w:t>
      </w:r>
      <w:r>
        <w:rPr>
          <w:spacing w:val="-2"/>
        </w:rPr>
        <w:t>х</w:t>
      </w:r>
      <w:r>
        <w:rPr>
          <w:spacing w:val="-2"/>
        </w:rPr>
        <w:t> дыхательны</w:t>
      </w:r>
      <w:r>
        <w:rPr>
          <w:spacing w:val="-2"/>
        </w:rPr>
        <w:t>х</w:t>
      </w:r>
      <w:r>
        <w:rPr>
          <w:spacing w:val="-2"/>
        </w:rPr>
        <w:t> путях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легоч</w:t>
      </w:r>
      <w:r>
        <w:rPr>
          <w:spacing w:val="-2"/>
        </w:rPr>
        <w:t>ной</w:t>
      </w:r>
      <w:r>
        <w:rPr>
          <w:spacing w:val="-2"/>
        </w:rPr>
        <w:t> </w:t>
      </w:r>
      <w:r>
        <w:rPr/>
        <w:t>ткани, орган</w:t>
      </w:r>
      <w:r>
        <w:rPr/>
        <w:t>ах</w:t>
      </w:r>
      <w:r>
        <w:rPr/>
        <w:t> </w:t>
      </w:r>
      <w:r>
        <w:rPr>
          <w:spacing w:val="-2"/>
        </w:rPr>
        <w:t>средостени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(уровень 4)</w:t>
      </w:r>
    </w:p>
    <w:p>
      <w:pPr>
        <w:spacing w:line="225" w:lineRule="auto" w:before="95"/>
        <w:ind w:left="1942" w:right="38" w:firstLine="0"/>
        <w:jc w:val="left"/>
        <w:rPr>
          <w:sz w:val="24"/>
        </w:rPr>
      </w:pPr>
      <w:r>
        <w:rPr/>
        <w:br w:type="column"/>
      </w:r>
      <w:hyperlink r:id="rId1182">
        <w:r>
          <w:rPr>
            <w:color w:val="0000FF"/>
            <w:sz w:val="24"/>
          </w:rPr>
          <w:t>A16.09.007.002</w:t>
        </w:r>
      </w:hyperlink>
      <w:r>
        <w:rPr>
          <w:sz w:val="24"/>
        </w:rPr>
        <w:t>, </w:t>
      </w:r>
      <w:hyperlink r:id="rId1183">
        <w:r>
          <w:rPr>
            <w:color w:val="0000FF"/>
            <w:sz w:val="24"/>
          </w:rPr>
          <w:t>A16.09.008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601">
        <w:r>
          <w:rPr>
            <w:color w:val="0000FF"/>
            <w:sz w:val="24"/>
          </w:rPr>
          <w:t>A16.09.009</w:t>
        </w:r>
      </w:hyperlink>
      <w:r>
        <w:rPr>
          <w:sz w:val="24"/>
        </w:rPr>
        <w:t>, </w:t>
      </w:r>
      <w:hyperlink r:id="rId2018">
        <w:r>
          <w:rPr>
            <w:color w:val="0000FF"/>
            <w:sz w:val="24"/>
          </w:rPr>
          <w:t>A16.09.009.002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65">
        <w:r>
          <w:rPr>
            <w:color w:val="0000FF"/>
            <w:sz w:val="24"/>
          </w:rPr>
          <w:t>A16.09.013</w:t>
        </w:r>
      </w:hyperlink>
      <w:r>
        <w:rPr>
          <w:sz w:val="24"/>
        </w:rPr>
        <w:t>, </w:t>
      </w:r>
      <w:hyperlink r:id="rId1184">
        <w:r>
          <w:rPr>
            <w:color w:val="0000FF"/>
            <w:sz w:val="24"/>
          </w:rPr>
          <w:t>A16.09.013.006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602">
        <w:r>
          <w:rPr>
            <w:color w:val="0000FF"/>
            <w:sz w:val="24"/>
          </w:rPr>
          <w:t>A16.09.014</w:t>
        </w:r>
      </w:hyperlink>
      <w:r>
        <w:rPr>
          <w:sz w:val="24"/>
        </w:rPr>
        <w:t>, </w:t>
      </w:r>
      <w:hyperlink r:id="rId1201">
        <w:r>
          <w:rPr>
            <w:color w:val="0000FF"/>
            <w:sz w:val="24"/>
          </w:rPr>
          <w:t>A16.09.014.005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85">
        <w:r>
          <w:rPr>
            <w:color w:val="0000FF"/>
            <w:sz w:val="24"/>
          </w:rPr>
          <w:t>A16.09.015</w:t>
        </w:r>
      </w:hyperlink>
      <w:r>
        <w:rPr>
          <w:sz w:val="24"/>
        </w:rPr>
        <w:t>, </w:t>
      </w:r>
      <w:hyperlink r:id="rId2019">
        <w:r>
          <w:rPr>
            <w:color w:val="0000FF"/>
            <w:sz w:val="24"/>
          </w:rPr>
          <w:t>A16.09.015.005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20">
        <w:r>
          <w:rPr>
            <w:color w:val="0000FF"/>
            <w:spacing w:val="-2"/>
            <w:sz w:val="24"/>
          </w:rPr>
          <w:t>A16.09.015.006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021">
        <w:r>
          <w:rPr>
            <w:color w:val="0000FF"/>
            <w:spacing w:val="-2"/>
            <w:sz w:val="24"/>
          </w:rPr>
          <w:t>A16.09.015.007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186">
        <w:r>
          <w:rPr>
            <w:color w:val="0000FF"/>
            <w:sz w:val="24"/>
          </w:rPr>
          <w:t>A16.09.016</w:t>
        </w:r>
      </w:hyperlink>
      <w:r>
        <w:rPr>
          <w:sz w:val="24"/>
        </w:rPr>
        <w:t>, </w:t>
      </w:r>
      <w:hyperlink r:id="rId1187">
        <w:r>
          <w:rPr>
            <w:color w:val="0000FF"/>
            <w:sz w:val="24"/>
          </w:rPr>
          <w:t>A16.09.016.005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88">
        <w:r>
          <w:rPr>
            <w:color w:val="0000FF"/>
            <w:sz w:val="24"/>
          </w:rPr>
          <w:t>A16.09.016.006</w:t>
        </w:r>
      </w:hyperlink>
      <w:r>
        <w:rPr>
          <w:sz w:val="24"/>
        </w:rPr>
        <w:t>, </w:t>
      </w:r>
      <w:hyperlink r:id="rId2022">
        <w:r>
          <w:rPr>
            <w:color w:val="0000FF"/>
            <w:sz w:val="24"/>
          </w:rPr>
          <w:t>A16.09.017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23">
        <w:r>
          <w:rPr>
            <w:color w:val="0000FF"/>
            <w:sz w:val="24"/>
          </w:rPr>
          <w:t>A16.09.018</w:t>
        </w:r>
      </w:hyperlink>
      <w:r>
        <w:rPr>
          <w:sz w:val="24"/>
        </w:rPr>
        <w:t>, </w:t>
      </w:r>
      <w:hyperlink r:id="rId2024">
        <w:r>
          <w:rPr>
            <w:color w:val="0000FF"/>
            <w:sz w:val="24"/>
          </w:rPr>
          <w:t>A16.09.020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25">
        <w:r>
          <w:rPr>
            <w:color w:val="0000FF"/>
            <w:sz w:val="24"/>
          </w:rPr>
          <w:t>A16.09.025</w:t>
        </w:r>
      </w:hyperlink>
      <w:r>
        <w:rPr>
          <w:sz w:val="24"/>
        </w:rPr>
        <w:t>, </w:t>
      </w:r>
      <w:hyperlink r:id="rId2026">
        <w:r>
          <w:rPr>
            <w:color w:val="0000FF"/>
            <w:sz w:val="24"/>
          </w:rPr>
          <w:t>A16.09.026.005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27">
        <w:r>
          <w:rPr>
            <w:color w:val="0000FF"/>
            <w:sz w:val="24"/>
          </w:rPr>
          <w:t>A16.09.027</w:t>
        </w:r>
      </w:hyperlink>
      <w:r>
        <w:rPr>
          <w:sz w:val="24"/>
        </w:rPr>
        <w:t>, </w:t>
      </w:r>
      <w:hyperlink r:id="rId2028">
        <w:r>
          <w:rPr>
            <w:color w:val="0000FF"/>
            <w:sz w:val="24"/>
          </w:rPr>
          <w:t>A16.09.036.001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29">
        <w:r>
          <w:rPr>
            <w:color w:val="0000FF"/>
            <w:sz w:val="24"/>
          </w:rPr>
          <w:t>A16.09.036.002</w:t>
        </w:r>
      </w:hyperlink>
      <w:r>
        <w:rPr>
          <w:sz w:val="24"/>
        </w:rPr>
        <w:t>, </w:t>
      </w:r>
      <w:hyperlink r:id="rId1189">
        <w:r>
          <w:rPr>
            <w:color w:val="0000FF"/>
            <w:sz w:val="24"/>
          </w:rPr>
          <w:t>A16.09.037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90">
        <w:r>
          <w:rPr>
            <w:color w:val="0000FF"/>
            <w:sz w:val="24"/>
          </w:rPr>
          <w:t>A16.09.037.001</w:t>
        </w:r>
      </w:hyperlink>
      <w:r>
        <w:rPr>
          <w:sz w:val="24"/>
        </w:rPr>
        <w:t>, </w:t>
      </w:r>
      <w:hyperlink r:id="rId1204">
        <w:r>
          <w:rPr>
            <w:color w:val="0000FF"/>
            <w:sz w:val="24"/>
          </w:rPr>
          <w:t>A16.09.038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05">
        <w:r>
          <w:rPr>
            <w:color w:val="0000FF"/>
            <w:sz w:val="24"/>
          </w:rPr>
          <w:t>A16.09.039</w:t>
        </w:r>
      </w:hyperlink>
      <w:r>
        <w:rPr>
          <w:sz w:val="24"/>
        </w:rPr>
        <w:t>, </w:t>
      </w:r>
      <w:hyperlink r:id="rId2030">
        <w:r>
          <w:rPr>
            <w:color w:val="0000FF"/>
            <w:sz w:val="24"/>
          </w:rPr>
          <w:t>A16.09.040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31">
        <w:r>
          <w:rPr>
            <w:color w:val="0000FF"/>
            <w:sz w:val="24"/>
          </w:rPr>
          <w:t>A16.09.041</w:t>
        </w:r>
      </w:hyperlink>
      <w:r>
        <w:rPr>
          <w:sz w:val="24"/>
        </w:rPr>
        <w:t>, </w:t>
      </w:r>
      <w:hyperlink r:id="rId2032">
        <w:r>
          <w:rPr>
            <w:color w:val="0000FF"/>
            <w:sz w:val="24"/>
          </w:rPr>
          <w:t>A16.09.044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33">
        <w:r>
          <w:rPr>
            <w:color w:val="0000FF"/>
            <w:sz w:val="24"/>
          </w:rPr>
          <w:t>A16.11.001</w:t>
        </w:r>
      </w:hyperlink>
      <w:r>
        <w:rPr>
          <w:sz w:val="24"/>
        </w:rPr>
        <w:t>, </w:t>
      </w:r>
      <w:hyperlink r:id="rId2034">
        <w:r>
          <w:rPr>
            <w:color w:val="0000FF"/>
            <w:sz w:val="24"/>
          </w:rPr>
          <w:t>A16.11.003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35">
        <w:r>
          <w:rPr>
            <w:color w:val="0000FF"/>
            <w:spacing w:val="-2"/>
            <w:sz w:val="24"/>
          </w:rPr>
          <w:t>A16.11.004.001</w:t>
        </w:r>
      </w:hyperlink>
    </w:p>
    <w:p>
      <w:pPr>
        <w:tabs>
          <w:tab w:pos="1942" w:val="left" w:leader="none"/>
        </w:tabs>
        <w:spacing w:line="225" w:lineRule="auto" w:before="202"/>
        <w:ind w:left="1943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1192">
        <w:r>
          <w:rPr>
            <w:color w:val="0000FF"/>
            <w:spacing w:val="-2"/>
            <w:sz w:val="24"/>
          </w:rPr>
          <w:t>A16.09.007.003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036">
        <w:r>
          <w:rPr>
            <w:color w:val="0000FF"/>
            <w:spacing w:val="-2"/>
            <w:sz w:val="24"/>
          </w:rPr>
          <w:t>A16.09.007.004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037">
        <w:r>
          <w:rPr>
            <w:color w:val="0000FF"/>
            <w:sz w:val="24"/>
          </w:rPr>
          <w:t>A16.09.009.004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193">
        <w:r>
          <w:rPr>
            <w:color w:val="0000FF"/>
            <w:spacing w:val="-2"/>
            <w:sz w:val="24"/>
          </w:rPr>
          <w:t>A16.09.009.005</w:t>
        </w:r>
      </w:hyperlink>
    </w:p>
    <w:p>
      <w:pPr>
        <w:spacing w:line="225" w:lineRule="auto" w:before="0"/>
        <w:ind w:left="1943" w:right="38" w:firstLine="0"/>
        <w:jc w:val="left"/>
        <w:rPr>
          <w:sz w:val="24"/>
        </w:rPr>
      </w:pPr>
      <w:r>
        <w:rPr>
          <w:sz w:val="24"/>
        </w:rPr>
        <w:t>, </w:t>
      </w:r>
      <w:hyperlink r:id="rId1194">
        <w:r>
          <w:rPr>
            <w:color w:val="0000FF"/>
            <w:sz w:val="24"/>
          </w:rPr>
          <w:t>A16.09.009.006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95">
        <w:r>
          <w:rPr>
            <w:color w:val="0000FF"/>
            <w:spacing w:val="-2"/>
            <w:sz w:val="24"/>
          </w:rPr>
          <w:t>A16.09.009.007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196">
        <w:r>
          <w:rPr>
            <w:color w:val="0000FF"/>
            <w:spacing w:val="-2"/>
            <w:sz w:val="24"/>
          </w:rPr>
          <w:t>A16.09.009.008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197">
        <w:r>
          <w:rPr>
            <w:color w:val="0000FF"/>
            <w:sz w:val="24"/>
          </w:rPr>
          <w:t>A16.09.009.009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198">
        <w:r>
          <w:rPr>
            <w:color w:val="0000FF"/>
            <w:spacing w:val="-2"/>
            <w:sz w:val="24"/>
          </w:rPr>
          <w:t>A16.09.009.010</w:t>
        </w:r>
      </w:hyperlink>
    </w:p>
    <w:p>
      <w:pPr>
        <w:spacing w:line="225" w:lineRule="auto" w:before="0"/>
        <w:ind w:left="1943" w:right="38" w:firstLine="0"/>
        <w:jc w:val="left"/>
        <w:rPr>
          <w:sz w:val="24"/>
        </w:rPr>
      </w:pPr>
      <w:r>
        <w:rPr>
          <w:sz w:val="24"/>
        </w:rPr>
        <w:t>, </w:t>
      </w:r>
      <w:hyperlink r:id="rId2038">
        <w:r>
          <w:rPr>
            <w:color w:val="0000FF"/>
            <w:sz w:val="24"/>
          </w:rPr>
          <w:t>A16.09.009.011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39">
        <w:r>
          <w:rPr>
            <w:color w:val="0000FF"/>
            <w:spacing w:val="-2"/>
            <w:sz w:val="24"/>
          </w:rPr>
          <w:t>A16.09.013.001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199">
        <w:r>
          <w:rPr>
            <w:color w:val="0000FF"/>
            <w:spacing w:val="-2"/>
            <w:sz w:val="24"/>
          </w:rPr>
          <w:t>A16.09.013.002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00">
        <w:r>
          <w:rPr>
            <w:color w:val="0000FF"/>
            <w:sz w:val="24"/>
          </w:rPr>
          <w:t>A16.09.013.003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040">
        <w:r>
          <w:rPr>
            <w:color w:val="0000FF"/>
            <w:spacing w:val="-2"/>
            <w:sz w:val="24"/>
          </w:rPr>
          <w:t>A16.09.014.002</w:t>
        </w:r>
      </w:hyperlink>
    </w:p>
    <w:p>
      <w:pPr>
        <w:spacing w:line="225" w:lineRule="auto" w:before="0"/>
        <w:ind w:left="1943" w:right="38" w:firstLine="0"/>
        <w:jc w:val="left"/>
        <w:rPr>
          <w:sz w:val="24"/>
        </w:rPr>
      </w:pPr>
      <w:r>
        <w:rPr>
          <w:sz w:val="24"/>
        </w:rPr>
        <w:t>, </w:t>
      </w:r>
      <w:hyperlink r:id="rId2041">
        <w:r>
          <w:rPr>
            <w:color w:val="0000FF"/>
            <w:sz w:val="24"/>
          </w:rPr>
          <w:t>A16.09.014.003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42">
        <w:r>
          <w:rPr>
            <w:color w:val="0000FF"/>
            <w:spacing w:val="-2"/>
            <w:sz w:val="24"/>
          </w:rPr>
          <w:t>A16.09.014.004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043">
        <w:r>
          <w:rPr>
            <w:color w:val="0000FF"/>
            <w:spacing w:val="-2"/>
            <w:sz w:val="24"/>
          </w:rPr>
          <w:t>A16.09.014.006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044">
        <w:r>
          <w:rPr>
            <w:color w:val="0000FF"/>
            <w:sz w:val="24"/>
          </w:rPr>
          <w:t>A16.09.014.007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045">
        <w:r>
          <w:rPr>
            <w:color w:val="0000FF"/>
            <w:spacing w:val="-2"/>
            <w:sz w:val="24"/>
          </w:rPr>
          <w:t>A16.09.015.003</w:t>
        </w:r>
      </w:hyperlink>
    </w:p>
    <w:p>
      <w:pPr>
        <w:spacing w:line="225" w:lineRule="auto" w:before="0"/>
        <w:ind w:left="1943" w:right="38" w:firstLine="0"/>
        <w:jc w:val="left"/>
        <w:rPr>
          <w:sz w:val="24"/>
        </w:rPr>
      </w:pPr>
      <w:r>
        <w:rPr>
          <w:sz w:val="24"/>
        </w:rPr>
        <w:t>, </w:t>
      </w:r>
      <w:hyperlink r:id="rId1202">
        <w:r>
          <w:rPr>
            <w:color w:val="0000FF"/>
            <w:sz w:val="24"/>
          </w:rPr>
          <w:t>A16.09.015.004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03">
        <w:r>
          <w:rPr>
            <w:color w:val="0000FF"/>
            <w:spacing w:val="-2"/>
            <w:sz w:val="24"/>
          </w:rPr>
          <w:t>A16.09.015.008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046">
        <w:r>
          <w:rPr>
            <w:color w:val="0000FF"/>
            <w:spacing w:val="-2"/>
            <w:sz w:val="24"/>
          </w:rPr>
          <w:t>A16.09.016.002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047">
        <w:r>
          <w:rPr>
            <w:color w:val="0000FF"/>
            <w:sz w:val="24"/>
          </w:rPr>
          <w:t>A16.09.016.004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048">
        <w:r>
          <w:rPr>
            <w:color w:val="0000FF"/>
            <w:spacing w:val="-2"/>
            <w:sz w:val="24"/>
          </w:rPr>
          <w:t>A16.09.016.007</w:t>
        </w:r>
      </w:hyperlink>
    </w:p>
    <w:p>
      <w:pPr>
        <w:spacing w:line="225" w:lineRule="auto" w:before="0"/>
        <w:ind w:left="1943" w:right="38" w:firstLine="0"/>
        <w:jc w:val="left"/>
        <w:rPr>
          <w:sz w:val="24"/>
        </w:rPr>
      </w:pPr>
      <w:r>
        <w:rPr>
          <w:sz w:val="24"/>
        </w:rPr>
        <w:t>, </w:t>
      </w:r>
      <w:hyperlink r:id="rId2049">
        <w:r>
          <w:rPr>
            <w:color w:val="0000FF"/>
            <w:sz w:val="24"/>
          </w:rPr>
          <w:t>A16.09.016.008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50">
        <w:r>
          <w:rPr>
            <w:color w:val="0000FF"/>
            <w:sz w:val="24"/>
          </w:rPr>
          <w:t>A16.09.018.001</w:t>
        </w:r>
      </w:hyperlink>
      <w:r>
        <w:rPr>
          <w:sz w:val="24"/>
        </w:rPr>
        <w:t>, </w:t>
      </w:r>
      <w:hyperlink r:id="rId2051">
        <w:r>
          <w:rPr>
            <w:color w:val="0000FF"/>
            <w:sz w:val="24"/>
          </w:rPr>
          <w:t>A16.09.019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52">
        <w:r>
          <w:rPr>
            <w:color w:val="0000FF"/>
            <w:spacing w:val="-2"/>
            <w:sz w:val="24"/>
          </w:rPr>
          <w:t>A16.09.019.001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053">
        <w:r>
          <w:rPr>
            <w:color w:val="0000FF"/>
            <w:spacing w:val="-2"/>
            <w:sz w:val="24"/>
          </w:rPr>
          <w:t>A16.09.019.002</w:t>
        </w:r>
      </w:hyperlink>
      <w:r>
        <w:rPr>
          <w:spacing w:val="-2"/>
          <w:sz w:val="24"/>
        </w:rPr>
        <w:t>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"/>
      </w:pPr>
    </w:p>
    <w:p>
      <w:pPr>
        <w:pStyle w:val="BodyText"/>
        <w:tabs>
          <w:tab w:pos="1792" w:val="left" w:leader="none"/>
        </w:tabs>
        <w:ind w:left="124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4,12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913" w:space="1813"/>
            <w:col w:w="5255" w:space="1171"/>
            <w:col w:w="271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tabs>
          <w:tab w:pos="1129" w:val="left" w:leader="none"/>
        </w:tabs>
        <w:spacing w:line="225" w:lineRule="auto"/>
        <w:ind w:left="1129" w:right="38" w:hanging="796"/>
      </w:pPr>
      <w:r>
        <w:rPr>
          <w:spacing w:val="-4"/>
        </w:rPr>
        <w:t>st29</w:t>
      </w:r>
      <w:r>
        <w:rPr/>
        <w:tab/>
      </w:r>
      <w:r>
        <w:rPr>
          <w:spacing w:val="-2"/>
        </w:rPr>
        <w:t>Травматология</w:t>
      </w:r>
      <w:r>
        <w:rPr>
          <w:spacing w:val="-17"/>
        </w:rPr>
        <w:t> </w:t>
      </w:r>
      <w:r>
        <w:rPr>
          <w:spacing w:val="-2"/>
        </w:rPr>
        <w:t>и</w:t>
      </w:r>
      <w:r>
        <w:rPr>
          <w:spacing w:val="-2"/>
        </w:rPr>
        <w:t> ортопедия</w:t>
      </w:r>
    </w:p>
    <w:p>
      <w:pPr>
        <w:spacing w:line="225" w:lineRule="auto" w:before="95"/>
        <w:ind w:left="333" w:right="0" w:firstLine="0"/>
        <w:jc w:val="left"/>
        <w:rPr>
          <w:sz w:val="24"/>
        </w:rPr>
      </w:pPr>
      <w:r>
        <w:rPr/>
        <w:br w:type="column"/>
      </w:r>
      <w:hyperlink r:id="rId2054">
        <w:r>
          <w:rPr>
            <w:color w:val="0000FF"/>
            <w:spacing w:val="-2"/>
            <w:sz w:val="24"/>
          </w:rPr>
          <w:t>A16.09.019.003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055">
        <w:r>
          <w:rPr>
            <w:color w:val="0000FF"/>
            <w:spacing w:val="-2"/>
            <w:sz w:val="24"/>
          </w:rPr>
          <w:t>A16.09.019.004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056">
        <w:r>
          <w:rPr>
            <w:color w:val="0000FF"/>
            <w:sz w:val="24"/>
          </w:rPr>
          <w:t>A16.09.024</w:t>
        </w:r>
      </w:hyperlink>
      <w:r>
        <w:rPr>
          <w:sz w:val="24"/>
        </w:rPr>
        <w:t>, </w:t>
      </w:r>
      <w:hyperlink r:id="rId2057">
        <w:r>
          <w:rPr>
            <w:color w:val="0000FF"/>
            <w:sz w:val="24"/>
          </w:rPr>
          <w:t>A16.09.025.002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603">
        <w:r>
          <w:rPr>
            <w:color w:val="0000FF"/>
            <w:sz w:val="24"/>
          </w:rPr>
          <w:t>A16.09.026</w:t>
        </w:r>
      </w:hyperlink>
      <w:r>
        <w:rPr>
          <w:sz w:val="24"/>
        </w:rPr>
        <w:t>, </w:t>
      </w:r>
      <w:hyperlink r:id="rId604">
        <w:r>
          <w:rPr>
            <w:color w:val="0000FF"/>
            <w:sz w:val="24"/>
          </w:rPr>
          <w:t>A16.09.026.001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58">
        <w:r>
          <w:rPr>
            <w:color w:val="0000FF"/>
            <w:spacing w:val="-2"/>
            <w:sz w:val="24"/>
          </w:rPr>
          <w:t>A16.09.026.002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059">
        <w:r>
          <w:rPr>
            <w:color w:val="0000FF"/>
            <w:spacing w:val="-2"/>
            <w:sz w:val="24"/>
          </w:rPr>
          <w:t>A16.09.026.003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060">
        <w:r>
          <w:rPr>
            <w:color w:val="0000FF"/>
            <w:sz w:val="24"/>
          </w:rPr>
          <w:t>A16.09.026.004</w:t>
        </w:r>
      </w:hyperlink>
      <w:r>
        <w:rPr>
          <w:sz w:val="24"/>
        </w:rPr>
        <w:t>, </w:t>
      </w:r>
      <w:hyperlink r:id="rId2061">
        <w:r>
          <w:rPr>
            <w:color w:val="0000FF"/>
            <w:sz w:val="24"/>
          </w:rPr>
          <w:t>A16.09.028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62">
        <w:r>
          <w:rPr>
            <w:color w:val="0000FF"/>
            <w:sz w:val="24"/>
          </w:rPr>
          <w:t>A16.09.029</w:t>
        </w:r>
      </w:hyperlink>
      <w:r>
        <w:rPr>
          <w:sz w:val="24"/>
        </w:rPr>
        <w:t>, </w:t>
      </w:r>
      <w:hyperlink r:id="rId2063">
        <w:r>
          <w:rPr>
            <w:color w:val="0000FF"/>
            <w:sz w:val="24"/>
          </w:rPr>
          <w:t>A16.09.030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64">
        <w:r>
          <w:rPr>
            <w:color w:val="0000FF"/>
            <w:sz w:val="24"/>
          </w:rPr>
          <w:t>A16.09.032</w:t>
        </w:r>
      </w:hyperlink>
      <w:r>
        <w:rPr>
          <w:sz w:val="24"/>
        </w:rPr>
        <w:t>, </w:t>
      </w:r>
      <w:hyperlink r:id="rId605">
        <w:r>
          <w:rPr>
            <w:color w:val="0000FF"/>
            <w:sz w:val="24"/>
          </w:rPr>
          <w:t>A16.09.032.003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65">
        <w:r>
          <w:rPr>
            <w:color w:val="0000FF"/>
            <w:spacing w:val="-2"/>
            <w:sz w:val="24"/>
          </w:rPr>
          <w:t>A16.09.032.004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066">
        <w:r>
          <w:rPr>
            <w:color w:val="0000FF"/>
            <w:spacing w:val="-2"/>
            <w:sz w:val="24"/>
          </w:rPr>
          <w:t>A16.09.032.005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067">
        <w:r>
          <w:rPr>
            <w:color w:val="0000FF"/>
            <w:sz w:val="24"/>
          </w:rPr>
          <w:t>A16.09.032.006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606">
        <w:r>
          <w:rPr>
            <w:color w:val="0000FF"/>
            <w:spacing w:val="-2"/>
            <w:sz w:val="24"/>
          </w:rPr>
          <w:t>A16.09.032.007</w:t>
        </w:r>
      </w:hyperlink>
    </w:p>
    <w:p>
      <w:pPr>
        <w:spacing w:line="225" w:lineRule="auto" w:before="0"/>
        <w:ind w:left="334" w:right="0" w:firstLine="0"/>
        <w:jc w:val="left"/>
        <w:rPr>
          <w:sz w:val="24"/>
        </w:rPr>
      </w:pPr>
      <w:r>
        <w:rPr>
          <w:sz w:val="24"/>
        </w:rPr>
        <w:t>, </w:t>
      </w:r>
      <w:hyperlink r:id="rId2068">
        <w:r>
          <w:rPr>
            <w:color w:val="0000FF"/>
            <w:sz w:val="24"/>
          </w:rPr>
          <w:t>A16.09.040.001</w:t>
        </w:r>
      </w:hyperlink>
      <w:r>
        <w:rPr>
          <w:sz w:val="24"/>
        </w:rPr>
        <w:t>, </w:t>
      </w:r>
      <w:hyperlink r:id="rId2069">
        <w:r>
          <w:rPr>
            <w:color w:val="0000FF"/>
            <w:sz w:val="24"/>
          </w:rPr>
          <w:t>A16.11.002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70">
        <w:r>
          <w:rPr>
            <w:color w:val="0000FF"/>
            <w:spacing w:val="-2"/>
            <w:sz w:val="24"/>
          </w:rPr>
          <w:t>A16.11.002.001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071">
        <w:r>
          <w:rPr>
            <w:color w:val="0000FF"/>
            <w:spacing w:val="-2"/>
            <w:sz w:val="24"/>
          </w:rPr>
          <w:t>A16.11.002.002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072">
        <w:r>
          <w:rPr>
            <w:color w:val="0000FF"/>
            <w:sz w:val="24"/>
          </w:rPr>
          <w:t>A16.11.002.003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073">
        <w:r>
          <w:rPr>
            <w:color w:val="0000FF"/>
            <w:spacing w:val="-2"/>
            <w:sz w:val="24"/>
          </w:rPr>
          <w:t>A16.11.002.004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BodyText"/>
        <w:ind w:left="334"/>
      </w:pPr>
      <w:r>
        <w:rPr>
          <w:spacing w:val="-4"/>
        </w:rPr>
        <w:t>1,37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889" w:space="3448"/>
            <w:col w:w="3646" w:space="2628"/>
            <w:col w:w="1253"/>
          </w:cols>
        </w:sectPr>
      </w:pPr>
    </w:p>
    <w:p>
      <w:pPr>
        <w:pStyle w:val="BodyText"/>
        <w:spacing w:line="269" w:lineRule="exact" w:before="188"/>
        <w:ind w:left="124"/>
      </w:pPr>
      <w:r>
        <w:rPr/>
        <w:t>st29.001</w:t>
      </w:r>
      <w:r>
        <w:rPr>
          <w:spacing w:val="77"/>
          <w:w w:val="150"/>
        </w:rPr>
        <w:t> </w:t>
      </w:r>
      <w:r>
        <w:rPr/>
        <w:t>Приобретенные</w:t>
      </w:r>
      <w:r>
        <w:rPr>
          <w:spacing w:val="-4"/>
        </w:rPr>
        <w:t> </w:t>
      </w:r>
      <w:r>
        <w:rPr>
          <w:spacing w:val="-10"/>
        </w:rPr>
        <w:t>и</w:t>
      </w:r>
    </w:p>
    <w:p>
      <w:pPr>
        <w:pStyle w:val="BodyText"/>
        <w:spacing w:line="225" w:lineRule="auto" w:before="7"/>
        <w:ind w:left="1129" w:right="38"/>
      </w:pPr>
      <w:r>
        <w:rPr>
          <w:spacing w:val="-2"/>
        </w:rPr>
        <w:t>врожденны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костно-</w:t>
      </w:r>
      <w:r>
        <w:rPr>
          <w:spacing w:val="-4"/>
        </w:rPr>
        <w:t>мышечны</w:t>
      </w:r>
      <w:r>
        <w:rPr>
          <w:spacing w:val="-4"/>
        </w:rPr>
        <w:t>е</w:t>
      </w:r>
      <w:r>
        <w:rPr>
          <w:spacing w:val="-4"/>
        </w:rPr>
        <w:t> </w:t>
      </w:r>
      <w:r>
        <w:rPr>
          <w:spacing w:val="-2"/>
        </w:rPr>
        <w:t>деформации</w:t>
      </w:r>
    </w:p>
    <w:p>
      <w:pPr>
        <w:spacing w:line="269" w:lineRule="exact" w:before="188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M20, M20.0, M20.1, </w:t>
      </w:r>
      <w:r>
        <w:rPr>
          <w:spacing w:val="-2"/>
          <w:sz w:val="24"/>
        </w:rPr>
        <w:t>M20.2,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M20.3, M20.4, M20.5, </w:t>
      </w:r>
      <w:r>
        <w:rPr>
          <w:spacing w:val="-2"/>
          <w:sz w:val="24"/>
        </w:rPr>
        <w:t>M20.6,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M21, M21.0, M21.1, </w:t>
      </w:r>
      <w:r>
        <w:rPr>
          <w:spacing w:val="-2"/>
          <w:sz w:val="24"/>
        </w:rPr>
        <w:t>M21.2,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M21.3, M21.4, M21.5, </w:t>
      </w:r>
      <w:r>
        <w:rPr>
          <w:spacing w:val="-2"/>
          <w:sz w:val="24"/>
        </w:rPr>
        <w:t>M21.6,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M21.7, M21.8, M21.9, </w:t>
      </w:r>
      <w:r>
        <w:rPr>
          <w:spacing w:val="-4"/>
          <w:sz w:val="24"/>
        </w:rPr>
        <w:t>M95,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M95.0, M95.1, M95.2, </w:t>
      </w:r>
      <w:r>
        <w:rPr>
          <w:spacing w:val="-2"/>
          <w:sz w:val="24"/>
        </w:rPr>
        <w:t>M95.3,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M95.4, M95.5, M95.8, </w:t>
      </w:r>
      <w:r>
        <w:rPr>
          <w:spacing w:val="-2"/>
          <w:sz w:val="24"/>
        </w:rPr>
        <w:t>M95.9,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Q65, Q65.0, Q65.1, </w:t>
      </w:r>
      <w:r>
        <w:rPr>
          <w:spacing w:val="-2"/>
          <w:sz w:val="24"/>
        </w:rPr>
        <w:t>Q65.2,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Q65.3, Q65.4, Q65.5, </w:t>
      </w:r>
      <w:r>
        <w:rPr>
          <w:spacing w:val="-2"/>
          <w:sz w:val="24"/>
        </w:rPr>
        <w:t>Q65.6,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Q65.8, Q65.9, Q66, </w:t>
      </w:r>
      <w:r>
        <w:rPr>
          <w:spacing w:val="-2"/>
          <w:sz w:val="24"/>
        </w:rPr>
        <w:t>Q66.0,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Q66.1, Q66.2, Q66.3, </w:t>
      </w:r>
      <w:r>
        <w:rPr>
          <w:spacing w:val="-2"/>
          <w:sz w:val="24"/>
        </w:rPr>
        <w:t>Q66.4,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Q66.5, Q66.6, Q66.7, </w:t>
      </w:r>
      <w:r>
        <w:rPr>
          <w:spacing w:val="-2"/>
          <w:sz w:val="24"/>
        </w:rPr>
        <w:t>Q66.8,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Q66.9, Q67, Q67.0, </w:t>
      </w:r>
      <w:r>
        <w:rPr>
          <w:spacing w:val="-2"/>
          <w:sz w:val="24"/>
        </w:rPr>
        <w:t>Q67.1,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Q67.2, Q67.3, Q67.4, </w:t>
      </w:r>
      <w:r>
        <w:rPr>
          <w:spacing w:val="-2"/>
          <w:sz w:val="24"/>
        </w:rPr>
        <w:t>Q67.5,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Q67.6, Q67.7, Q67.8, </w:t>
      </w:r>
      <w:r>
        <w:rPr>
          <w:spacing w:val="-4"/>
          <w:sz w:val="24"/>
        </w:rPr>
        <w:t>Q68,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Q68.0, Q68.1, Q68.2, </w:t>
      </w:r>
      <w:r>
        <w:rPr>
          <w:spacing w:val="-2"/>
          <w:sz w:val="24"/>
        </w:rPr>
        <w:t>Q68.3,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Q68.4, Q68.5, Q68.8, </w:t>
      </w:r>
      <w:r>
        <w:rPr>
          <w:spacing w:val="-4"/>
          <w:sz w:val="24"/>
        </w:rPr>
        <w:t>Q69,</w:t>
      </w:r>
    </w:p>
    <w:p>
      <w:pPr>
        <w:spacing w:line="263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Q69.0, Q69.1, Q69.2, </w:t>
      </w:r>
      <w:r>
        <w:rPr>
          <w:spacing w:val="-2"/>
          <w:sz w:val="24"/>
        </w:rPr>
        <w:t>Q69.9,</w:t>
      </w:r>
    </w:p>
    <w:p>
      <w:pPr>
        <w:spacing w:line="27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Q70, Q70.0, Q70.1, </w:t>
      </w:r>
      <w:r>
        <w:rPr>
          <w:spacing w:val="-2"/>
          <w:sz w:val="24"/>
        </w:rPr>
        <w:t>Q70.2,</w:t>
      </w:r>
    </w:p>
    <w:p>
      <w:pPr>
        <w:pStyle w:val="BodyText"/>
        <w:tabs>
          <w:tab w:pos="3114" w:val="left" w:leader="none"/>
          <w:tab w:pos="4783" w:val="left" w:leader="none"/>
        </w:tabs>
        <w:spacing w:before="195"/>
        <w:ind w:left="123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0,99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40" w:space="74"/>
            <w:col w:w="3108" w:space="1939"/>
            <w:col w:w="5703"/>
          </w:cols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4234"/>
        <w:gridCol w:w="4767"/>
        <w:gridCol w:w="1260"/>
      </w:tblGrid>
      <w:tr>
        <w:trPr>
          <w:trHeight w:val="6602" w:hRule="atLeast"/>
        </w:trPr>
        <w:tc>
          <w:tcPr>
            <w:tcW w:w="30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34" w:type="dxa"/>
          </w:tcPr>
          <w:p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Q70.3, Q70.4, Q70.9, </w:t>
            </w:r>
            <w:r>
              <w:rPr>
                <w:spacing w:val="-4"/>
                <w:sz w:val="24"/>
              </w:rPr>
              <w:t>Q71,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Q71.0, Q71.1, Q71.2, </w:t>
            </w:r>
            <w:r>
              <w:rPr>
                <w:spacing w:val="-2"/>
                <w:sz w:val="24"/>
              </w:rPr>
              <w:t>Q71.3,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Q71.4, Q71.5, Q71.6, </w:t>
            </w:r>
            <w:r>
              <w:rPr>
                <w:spacing w:val="-2"/>
                <w:sz w:val="24"/>
              </w:rPr>
              <w:t>Q71.8,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Q71.9, Q72, Q72.0, </w:t>
            </w:r>
            <w:r>
              <w:rPr>
                <w:spacing w:val="-2"/>
                <w:sz w:val="24"/>
              </w:rPr>
              <w:t>Q72.1,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Q72.2, Q72.3, Q72.4, </w:t>
            </w:r>
            <w:r>
              <w:rPr>
                <w:spacing w:val="-2"/>
                <w:sz w:val="24"/>
              </w:rPr>
              <w:t>Q72.5,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Q72.6, Q72.7, Q72.8, </w:t>
            </w:r>
            <w:r>
              <w:rPr>
                <w:spacing w:val="-2"/>
                <w:sz w:val="24"/>
              </w:rPr>
              <w:t>Q72.9,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Q73, Q73.0, Q73.1, Q73.8, </w:t>
            </w:r>
            <w:r>
              <w:rPr>
                <w:spacing w:val="-4"/>
                <w:sz w:val="24"/>
              </w:rPr>
              <w:t>Q74,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Q74.0, Q74.1, Q74.2, </w:t>
            </w:r>
            <w:r>
              <w:rPr>
                <w:spacing w:val="-2"/>
                <w:sz w:val="24"/>
              </w:rPr>
              <w:t>Q74.3,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Q74.8, Q74.9, Q75, </w:t>
            </w:r>
            <w:r>
              <w:rPr>
                <w:spacing w:val="-2"/>
                <w:sz w:val="24"/>
              </w:rPr>
              <w:t>Q75.0,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Q075.1, Q75.2, Q75.3, </w:t>
            </w:r>
            <w:r>
              <w:rPr>
                <w:spacing w:val="-2"/>
                <w:sz w:val="24"/>
              </w:rPr>
              <w:t>Q75.4,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Q75.5, Q75.8, Q75.9, </w:t>
            </w:r>
            <w:r>
              <w:rPr>
                <w:spacing w:val="-4"/>
                <w:sz w:val="24"/>
              </w:rPr>
              <w:t>Q76,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Q76.0, Q76.1, Q76.2, </w:t>
            </w:r>
            <w:r>
              <w:rPr>
                <w:spacing w:val="-2"/>
                <w:sz w:val="24"/>
              </w:rPr>
              <w:t>Q76.3,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Q76.4, Q76.5, Q76.6, </w:t>
            </w:r>
            <w:r>
              <w:rPr>
                <w:spacing w:val="-2"/>
                <w:sz w:val="24"/>
              </w:rPr>
              <w:t>Q76.7,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Q76.8, Q76.9, Q77, </w:t>
            </w:r>
            <w:r>
              <w:rPr>
                <w:spacing w:val="-2"/>
                <w:sz w:val="24"/>
              </w:rPr>
              <w:t>Q77.0,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Q77.1, Q77.2, Q77.3, </w:t>
            </w:r>
            <w:r>
              <w:rPr>
                <w:spacing w:val="-2"/>
                <w:sz w:val="24"/>
              </w:rPr>
              <w:t>Q77.5,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Q77.6, Q77.7, Q77.8, </w:t>
            </w:r>
            <w:r>
              <w:rPr>
                <w:spacing w:val="-2"/>
                <w:sz w:val="24"/>
              </w:rPr>
              <w:t>Q77.9,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Q78, Q78.1, Q78.2, </w:t>
            </w:r>
            <w:r>
              <w:rPr>
                <w:spacing w:val="-2"/>
                <w:sz w:val="24"/>
              </w:rPr>
              <w:t>Q78.3,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Q78.4, Q78.5, Q78.6, </w:t>
            </w:r>
            <w:r>
              <w:rPr>
                <w:spacing w:val="-2"/>
                <w:sz w:val="24"/>
              </w:rPr>
              <w:t>Q78.8,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Q78.9, Q79, Q79.0, </w:t>
            </w:r>
            <w:r>
              <w:rPr>
                <w:spacing w:val="-2"/>
                <w:sz w:val="24"/>
              </w:rPr>
              <w:t>Q79.1,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Q79.2, Q79.3, Q79.4, </w:t>
            </w:r>
            <w:r>
              <w:rPr>
                <w:spacing w:val="-2"/>
                <w:sz w:val="24"/>
              </w:rPr>
              <w:t>Q79.5,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Q79.8, Q79.9, Q87.0, </w:t>
            </w:r>
            <w:r>
              <w:rPr>
                <w:spacing w:val="-2"/>
                <w:sz w:val="24"/>
              </w:rPr>
              <w:t>Q87.5,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Q89.9, R26.2, R29.4, R89, </w:t>
            </w:r>
            <w:r>
              <w:rPr>
                <w:spacing w:val="-2"/>
                <w:sz w:val="24"/>
              </w:rPr>
              <w:t>R89.0,</w:t>
            </w:r>
          </w:p>
          <w:p>
            <w:pPr>
              <w:pStyle w:val="TableParagraph"/>
              <w:spacing w:line="260" w:lineRule="exact"/>
              <w:ind w:left="76"/>
              <w:rPr>
                <w:sz w:val="24"/>
              </w:rPr>
            </w:pPr>
            <w:r>
              <w:rPr>
                <w:sz w:val="24"/>
              </w:rPr>
              <w:t>R89.1, R89.2, R89.3, </w:t>
            </w:r>
            <w:r>
              <w:rPr>
                <w:spacing w:val="-2"/>
                <w:sz w:val="24"/>
              </w:rPr>
              <w:t>R89.4,</w:t>
            </w:r>
          </w:p>
          <w:p>
            <w:pPr>
              <w:pStyle w:val="TableParagraph"/>
              <w:spacing w:line="225" w:lineRule="auto" w:before="6"/>
              <w:ind w:left="76" w:right="1172"/>
              <w:rPr>
                <w:sz w:val="24"/>
              </w:rPr>
            </w:pPr>
            <w:r>
              <w:rPr>
                <w:spacing w:val="-2"/>
                <w:sz w:val="24"/>
              </w:rPr>
              <w:t>R89.5,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R89.6,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R89.7,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R89.8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R89.9, R93.6, R93.7</w:t>
            </w:r>
          </w:p>
        </w:tc>
        <w:tc>
          <w:tcPr>
            <w:tcW w:w="602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97" w:hRule="atLeast"/>
        </w:trPr>
        <w:tc>
          <w:tcPr>
            <w:tcW w:w="3087" w:type="dxa"/>
          </w:tcPr>
          <w:p>
            <w:pPr>
              <w:pStyle w:val="TableParagraph"/>
              <w:spacing w:line="272" w:lineRule="exact" w:before="88"/>
              <w:ind w:left="50"/>
              <w:rPr>
                <w:sz w:val="24"/>
              </w:rPr>
            </w:pPr>
            <w:r>
              <w:rPr>
                <w:sz w:val="24"/>
              </w:rPr>
              <w:t>st29.002</w:t>
            </w:r>
            <w:r>
              <w:rPr>
                <w:spacing w:val="25"/>
                <w:sz w:val="24"/>
              </w:rPr>
              <w:t>  </w:t>
            </w:r>
            <w:r>
              <w:rPr>
                <w:sz w:val="24"/>
              </w:rPr>
              <w:t>Переломы</w:t>
            </w:r>
            <w:r>
              <w:rPr>
                <w:spacing w:val="-2"/>
                <w:sz w:val="24"/>
              </w:rPr>
              <w:t> шейки</w:t>
            </w:r>
          </w:p>
          <w:p>
            <w:pPr>
              <w:pStyle w:val="TableParagraph"/>
              <w:spacing w:line="272" w:lineRule="exact"/>
              <w:ind w:left="1055"/>
              <w:rPr>
                <w:sz w:val="24"/>
              </w:rPr>
            </w:pPr>
            <w:r>
              <w:rPr>
                <w:sz w:val="24"/>
              </w:rPr>
              <w:t>бедра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костей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таза</w:t>
            </w:r>
          </w:p>
        </w:tc>
        <w:tc>
          <w:tcPr>
            <w:tcW w:w="4234" w:type="dxa"/>
          </w:tcPr>
          <w:p>
            <w:pPr>
              <w:pStyle w:val="TableParagraph"/>
              <w:spacing w:line="225" w:lineRule="auto" w:before="103"/>
              <w:ind w:left="76" w:right="1158"/>
              <w:jc w:val="both"/>
              <w:rPr>
                <w:sz w:val="24"/>
              </w:rPr>
            </w:pPr>
            <w:r>
              <w:rPr>
                <w:sz w:val="24"/>
              </w:rPr>
              <w:t>S32.3,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S32.30,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S32.31,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S32.40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S32.41,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S32.5,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S32.50,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S32.51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S33.4, S72.0, S72.00, S72.01,</w:t>
            </w:r>
          </w:p>
          <w:p>
            <w:pPr>
              <w:pStyle w:val="TableParagraph"/>
              <w:spacing w:line="225" w:lineRule="auto"/>
              <w:ind w:left="76" w:right="1278"/>
              <w:jc w:val="both"/>
              <w:rPr>
                <w:sz w:val="24"/>
              </w:rPr>
            </w:pPr>
            <w:r>
              <w:rPr>
                <w:sz w:val="24"/>
              </w:rPr>
              <w:t>S72.1,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S72.10,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S72.11,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S72.2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S72.20, S72.21</w:t>
            </w:r>
          </w:p>
        </w:tc>
        <w:tc>
          <w:tcPr>
            <w:tcW w:w="4767" w:type="dxa"/>
          </w:tcPr>
          <w:p>
            <w:pPr>
              <w:pStyle w:val="TableParagraph"/>
              <w:tabs>
                <w:tab w:pos="3083" w:val="left" w:leader="none"/>
              </w:tabs>
              <w:spacing w:before="94"/>
              <w:ind w:left="9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4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1,52</w:t>
            </w:r>
          </w:p>
        </w:tc>
      </w:tr>
      <w:tr>
        <w:trPr>
          <w:trHeight w:val="892" w:hRule="atLeast"/>
        </w:trPr>
        <w:tc>
          <w:tcPr>
            <w:tcW w:w="3087" w:type="dxa"/>
          </w:tcPr>
          <w:p>
            <w:pPr>
              <w:pStyle w:val="TableParagraph"/>
              <w:spacing w:line="269" w:lineRule="exact" w:before="94"/>
              <w:ind w:left="50"/>
              <w:rPr>
                <w:sz w:val="24"/>
              </w:rPr>
            </w:pPr>
            <w:r>
              <w:rPr>
                <w:sz w:val="24"/>
              </w:rPr>
              <w:t>st29.003</w:t>
            </w:r>
            <w:r>
              <w:rPr>
                <w:spacing w:val="32"/>
                <w:sz w:val="24"/>
              </w:rPr>
              <w:t>  </w:t>
            </w:r>
            <w:r>
              <w:rPr>
                <w:spacing w:val="-2"/>
                <w:sz w:val="24"/>
              </w:rPr>
              <w:t>Переломы</w:t>
            </w:r>
          </w:p>
          <w:p>
            <w:pPr>
              <w:pStyle w:val="TableParagraph"/>
              <w:spacing w:line="260" w:lineRule="exact"/>
              <w:ind w:left="1055"/>
              <w:rPr>
                <w:sz w:val="24"/>
              </w:rPr>
            </w:pPr>
            <w:r>
              <w:rPr>
                <w:spacing w:val="-2"/>
                <w:sz w:val="24"/>
              </w:rPr>
              <w:t>бедренной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кости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другие травмы</w:t>
            </w:r>
          </w:p>
        </w:tc>
        <w:tc>
          <w:tcPr>
            <w:tcW w:w="4234" w:type="dxa"/>
          </w:tcPr>
          <w:p>
            <w:pPr>
              <w:pStyle w:val="TableParagraph"/>
              <w:spacing w:line="260" w:lineRule="exact" w:before="92"/>
              <w:ind w:left="76" w:right="1172"/>
              <w:rPr>
                <w:sz w:val="24"/>
              </w:rPr>
            </w:pPr>
            <w:r>
              <w:rPr>
                <w:sz w:val="24"/>
              </w:rPr>
              <w:t>S72.3, S72.30, S72.31, </w:t>
            </w:r>
            <w:r>
              <w:rPr>
                <w:sz w:val="24"/>
              </w:rPr>
              <w:t>S72.4,</w:t>
            </w:r>
            <w:r>
              <w:rPr>
                <w:sz w:val="24"/>
              </w:rPr>
              <w:t> S72.40,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S72.41,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S72.8,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S72.80,</w:t>
            </w:r>
            <w:r>
              <w:rPr>
                <w:sz w:val="24"/>
              </w:rPr>
              <w:t> S72.81, S72.9, S72.90, </w:t>
            </w:r>
            <w:r>
              <w:rPr>
                <w:spacing w:val="-4"/>
                <w:sz w:val="24"/>
              </w:rPr>
              <w:t>S72.91,</w:t>
            </w:r>
          </w:p>
        </w:tc>
        <w:tc>
          <w:tcPr>
            <w:tcW w:w="4767" w:type="dxa"/>
          </w:tcPr>
          <w:p>
            <w:pPr>
              <w:pStyle w:val="TableParagraph"/>
              <w:tabs>
                <w:tab w:pos="3083" w:val="left" w:leader="none"/>
              </w:tabs>
              <w:spacing w:before="101"/>
              <w:ind w:left="9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101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1129" w:right="89"/>
        <w:jc w:val="both"/>
      </w:pPr>
      <w:r>
        <w:rPr/>
        <w:t>области</w:t>
      </w:r>
      <w:r>
        <w:rPr>
          <w:spacing w:val="-15"/>
        </w:rPr>
        <w:t> </w:t>
      </w:r>
      <w:r>
        <w:rPr/>
        <w:t>бедра</w:t>
      </w:r>
      <w:r>
        <w:rPr>
          <w:spacing w:val="-15"/>
        </w:rPr>
        <w:t> </w:t>
      </w:r>
      <w:r>
        <w:rPr/>
        <w:t>и</w:t>
      </w:r>
      <w:r>
        <w:rPr/>
        <w:t> </w:t>
      </w:r>
      <w:r>
        <w:rPr>
          <w:spacing w:val="-2"/>
        </w:rPr>
        <w:t>тазобедренног</w:t>
      </w:r>
      <w:r>
        <w:rPr>
          <w:spacing w:val="-2"/>
        </w:rPr>
        <w:t>о</w:t>
      </w:r>
      <w:r>
        <w:rPr>
          <w:spacing w:val="-2"/>
        </w:rPr>
        <w:t> сустава</w:t>
      </w:r>
    </w:p>
    <w:p>
      <w:pPr>
        <w:pStyle w:val="BodyText"/>
        <w:spacing w:line="270" w:lineRule="exact" w:before="187"/>
        <w:ind w:left="123"/>
      </w:pPr>
      <w:r>
        <w:rPr/>
        <w:t>st29.004</w:t>
      </w:r>
      <w:r>
        <w:rPr>
          <w:spacing w:val="32"/>
        </w:rPr>
        <w:t>  </w:t>
      </w:r>
      <w:r>
        <w:rPr>
          <w:spacing w:val="-2"/>
        </w:rPr>
        <w:t>Переломы,</w:t>
      </w:r>
    </w:p>
    <w:p>
      <w:pPr>
        <w:pStyle w:val="BodyText"/>
        <w:spacing w:line="225" w:lineRule="auto" w:before="8"/>
        <w:ind w:left="1129"/>
      </w:pPr>
      <w:r>
        <w:rPr>
          <w:spacing w:val="-2"/>
        </w:rPr>
        <w:t>вывихи</w:t>
      </w:r>
      <w:r>
        <w:rPr>
          <w:spacing w:val="-2"/>
        </w:rPr>
        <w:t>,</w:t>
      </w:r>
      <w:r>
        <w:rPr>
          <w:spacing w:val="-2"/>
        </w:rPr>
        <w:t> растяжени</w:t>
      </w:r>
      <w:r>
        <w:rPr>
          <w:spacing w:val="-2"/>
        </w:rPr>
        <w:t>я</w:t>
      </w:r>
      <w:r>
        <w:rPr>
          <w:spacing w:val="-2"/>
        </w:rPr>
        <w:t> области</w:t>
      </w:r>
      <w:r>
        <w:rPr>
          <w:spacing w:val="-15"/>
        </w:rPr>
        <w:t> </w:t>
      </w:r>
      <w:r>
        <w:rPr>
          <w:spacing w:val="-2"/>
        </w:rPr>
        <w:t>грудной</w:t>
      </w:r>
      <w:r>
        <w:rPr>
          <w:spacing w:val="-2"/>
        </w:rPr>
        <w:t> </w:t>
      </w:r>
      <w:r>
        <w:rPr/>
        <w:t>клетки, верхн</w:t>
      </w:r>
      <w:r>
        <w:rPr/>
        <w:t>ей</w:t>
      </w:r>
      <w:r>
        <w:rPr/>
        <w:t> конечности </w:t>
      </w:r>
      <w:r>
        <w:rPr/>
        <w:t>и</w:t>
      </w:r>
      <w:r>
        <w:rPr/>
        <w:t> </w:t>
      </w:r>
      <w:r>
        <w:rPr>
          <w:spacing w:val="-2"/>
        </w:rPr>
        <w:t>стопы</w:t>
      </w:r>
    </w:p>
    <w:p>
      <w:pPr>
        <w:spacing w:line="272" w:lineRule="exact" w:before="80"/>
        <w:ind w:left="123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S73, S73.0, S73.1, S76, </w:t>
      </w:r>
      <w:r>
        <w:rPr>
          <w:spacing w:val="-2"/>
          <w:sz w:val="24"/>
        </w:rPr>
        <w:t>S76.0,</w:t>
      </w:r>
    </w:p>
    <w:p>
      <w:pPr>
        <w:spacing w:line="272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S76.1, S76.2, S76.3, S76.4, </w:t>
      </w:r>
      <w:r>
        <w:rPr>
          <w:spacing w:val="-2"/>
          <w:sz w:val="24"/>
        </w:rPr>
        <w:t>S76.7</w:t>
      </w:r>
    </w:p>
    <w:p>
      <w:pPr>
        <w:pStyle w:val="BodyText"/>
        <w:spacing w:before="179"/>
      </w:pPr>
    </w:p>
    <w:p>
      <w:pPr>
        <w:spacing w:line="225" w:lineRule="auto" w:before="0"/>
        <w:ind w:left="123" w:right="370" w:firstLine="0"/>
        <w:jc w:val="left"/>
        <w:rPr>
          <w:sz w:val="24"/>
        </w:rPr>
      </w:pPr>
      <w:r>
        <w:rPr>
          <w:sz w:val="24"/>
        </w:rPr>
        <w:t>S22.2, S22.20, S22.21, </w:t>
      </w:r>
      <w:r>
        <w:rPr>
          <w:sz w:val="24"/>
        </w:rPr>
        <w:t>S22.3,</w:t>
      </w:r>
      <w:r>
        <w:rPr>
          <w:sz w:val="24"/>
        </w:rPr>
        <w:t> S22.30,</w:t>
      </w:r>
      <w:r>
        <w:rPr>
          <w:spacing w:val="-15"/>
          <w:sz w:val="24"/>
        </w:rPr>
        <w:t> </w:t>
      </w:r>
      <w:r>
        <w:rPr>
          <w:sz w:val="24"/>
        </w:rPr>
        <w:t>S22.31,</w:t>
      </w:r>
      <w:r>
        <w:rPr>
          <w:spacing w:val="-15"/>
          <w:sz w:val="24"/>
        </w:rPr>
        <w:t> </w:t>
      </w:r>
      <w:r>
        <w:rPr>
          <w:sz w:val="24"/>
        </w:rPr>
        <w:t>S22.5,</w:t>
      </w:r>
      <w:r>
        <w:rPr>
          <w:spacing w:val="-15"/>
          <w:sz w:val="24"/>
        </w:rPr>
        <w:t> </w:t>
      </w:r>
      <w:r>
        <w:rPr>
          <w:sz w:val="24"/>
        </w:rPr>
        <w:t>S22.50</w:t>
      </w:r>
      <w:r>
        <w:rPr>
          <w:sz w:val="24"/>
        </w:rPr>
        <w:t>,</w:t>
      </w:r>
      <w:r>
        <w:rPr>
          <w:sz w:val="24"/>
        </w:rPr>
        <w:t> S22.51,</w:t>
      </w:r>
      <w:r>
        <w:rPr>
          <w:spacing w:val="-15"/>
          <w:sz w:val="24"/>
        </w:rPr>
        <w:t> </w:t>
      </w:r>
      <w:r>
        <w:rPr>
          <w:sz w:val="24"/>
        </w:rPr>
        <w:t>S22.8,</w:t>
      </w:r>
      <w:r>
        <w:rPr>
          <w:spacing w:val="-15"/>
          <w:sz w:val="24"/>
        </w:rPr>
        <w:t> </w:t>
      </w:r>
      <w:r>
        <w:rPr>
          <w:sz w:val="24"/>
        </w:rPr>
        <w:t>S22.80,</w:t>
      </w:r>
      <w:r>
        <w:rPr>
          <w:spacing w:val="-15"/>
          <w:sz w:val="24"/>
        </w:rPr>
        <w:t> </w:t>
      </w:r>
      <w:r>
        <w:rPr>
          <w:sz w:val="24"/>
        </w:rPr>
        <w:t>S22.81</w:t>
      </w:r>
      <w:r>
        <w:rPr>
          <w:sz w:val="24"/>
        </w:rPr>
        <w:t>,</w:t>
      </w:r>
      <w:r>
        <w:rPr>
          <w:sz w:val="24"/>
        </w:rPr>
        <w:t> S22.9, S22.90, S22.91, S23.4,</w:t>
      </w:r>
    </w:p>
    <w:p>
      <w:pPr>
        <w:spacing w:line="225" w:lineRule="auto" w:before="0"/>
        <w:ind w:left="123" w:right="51" w:firstLine="0"/>
        <w:jc w:val="left"/>
        <w:rPr>
          <w:sz w:val="24"/>
        </w:rPr>
      </w:pPr>
      <w:r>
        <w:rPr>
          <w:sz w:val="24"/>
        </w:rPr>
        <w:t>S23.5, S27, S27.0, </w:t>
      </w:r>
      <w:r>
        <w:rPr>
          <w:sz w:val="24"/>
        </w:rPr>
        <w:t>S27.00,</w:t>
      </w:r>
      <w:r>
        <w:rPr>
          <w:sz w:val="24"/>
        </w:rPr>
        <w:t> S27.01, S27.1, S27.10, </w:t>
      </w:r>
      <w:r>
        <w:rPr>
          <w:sz w:val="24"/>
        </w:rPr>
        <w:t>S27.11,</w:t>
      </w:r>
      <w:r>
        <w:rPr>
          <w:sz w:val="24"/>
        </w:rPr>
        <w:t> S27.2, S27.20, S27.21, </w:t>
      </w:r>
      <w:r>
        <w:rPr>
          <w:sz w:val="24"/>
        </w:rPr>
        <w:t>S27.3,</w:t>
      </w:r>
      <w:r>
        <w:rPr>
          <w:sz w:val="24"/>
        </w:rPr>
        <w:t> S27.30, S27.31, S27.4, </w:t>
      </w:r>
      <w:r>
        <w:rPr>
          <w:sz w:val="24"/>
        </w:rPr>
        <w:t>S27.40,</w:t>
      </w:r>
      <w:r>
        <w:rPr>
          <w:sz w:val="24"/>
        </w:rPr>
        <w:t> S27.41, S27.5, S27.50, </w:t>
      </w:r>
      <w:r>
        <w:rPr>
          <w:sz w:val="24"/>
        </w:rPr>
        <w:t>S27.51,</w:t>
      </w:r>
      <w:r>
        <w:rPr>
          <w:sz w:val="24"/>
        </w:rPr>
        <w:t> S27.6, S27.60, S27.61, </w:t>
      </w:r>
      <w:r>
        <w:rPr>
          <w:sz w:val="24"/>
        </w:rPr>
        <w:t>S27.8,</w:t>
      </w:r>
      <w:r>
        <w:rPr>
          <w:sz w:val="24"/>
        </w:rPr>
        <w:t> S27.80, S27.81, S27.9, </w:t>
      </w:r>
      <w:r>
        <w:rPr>
          <w:sz w:val="24"/>
        </w:rPr>
        <w:t>S27.90,</w:t>
      </w:r>
      <w:r>
        <w:rPr>
          <w:sz w:val="24"/>
        </w:rPr>
        <w:t> S27.91,</w:t>
      </w:r>
      <w:r>
        <w:rPr>
          <w:spacing w:val="-15"/>
          <w:sz w:val="24"/>
        </w:rPr>
        <w:t> </w:t>
      </w:r>
      <w:r>
        <w:rPr>
          <w:sz w:val="24"/>
        </w:rPr>
        <w:t>S29.0,</w:t>
      </w:r>
      <w:r>
        <w:rPr>
          <w:spacing w:val="-15"/>
          <w:sz w:val="24"/>
        </w:rPr>
        <w:t> </w:t>
      </w:r>
      <w:r>
        <w:rPr>
          <w:sz w:val="24"/>
        </w:rPr>
        <w:t>S39.0,</w:t>
      </w:r>
      <w:r>
        <w:rPr>
          <w:spacing w:val="-15"/>
          <w:sz w:val="24"/>
        </w:rPr>
        <w:t> </w:t>
      </w:r>
      <w:r>
        <w:rPr>
          <w:sz w:val="24"/>
        </w:rPr>
        <w:t>S42,</w:t>
      </w:r>
      <w:r>
        <w:rPr>
          <w:spacing w:val="-15"/>
          <w:sz w:val="24"/>
        </w:rPr>
        <w:t> </w:t>
      </w:r>
      <w:r>
        <w:rPr>
          <w:sz w:val="24"/>
        </w:rPr>
        <w:t>S42.0</w:t>
      </w:r>
      <w:r>
        <w:rPr>
          <w:sz w:val="24"/>
        </w:rPr>
        <w:t>,</w:t>
      </w:r>
      <w:r>
        <w:rPr>
          <w:sz w:val="24"/>
        </w:rPr>
        <w:t> S42.00, S42.01, S42.1, </w:t>
      </w:r>
      <w:r>
        <w:rPr>
          <w:sz w:val="24"/>
        </w:rPr>
        <w:t>S42.10,</w:t>
      </w:r>
      <w:r>
        <w:rPr>
          <w:sz w:val="24"/>
        </w:rPr>
        <w:t> S42.11, S42.2, S42.20, </w:t>
      </w:r>
      <w:r>
        <w:rPr>
          <w:sz w:val="24"/>
        </w:rPr>
        <w:t>S42.21,</w:t>
      </w:r>
      <w:r>
        <w:rPr>
          <w:sz w:val="24"/>
        </w:rPr>
        <w:t> S42.3, S42.30, S42.31, </w:t>
      </w:r>
      <w:r>
        <w:rPr>
          <w:sz w:val="24"/>
        </w:rPr>
        <w:t>S42.4,</w:t>
      </w:r>
      <w:r>
        <w:rPr>
          <w:sz w:val="24"/>
        </w:rPr>
        <w:t> S42.40, S42.41, S42.8, </w:t>
      </w:r>
      <w:r>
        <w:rPr>
          <w:sz w:val="24"/>
        </w:rPr>
        <w:t>S42.80,</w:t>
      </w:r>
      <w:r>
        <w:rPr>
          <w:sz w:val="24"/>
        </w:rPr>
        <w:t> S42.81, S42.9, S42.90, </w:t>
      </w:r>
      <w:r>
        <w:rPr>
          <w:sz w:val="24"/>
        </w:rPr>
        <w:t>S42.91,</w:t>
      </w:r>
      <w:r>
        <w:rPr>
          <w:sz w:val="24"/>
        </w:rPr>
        <w:t> S43, S43.0, S43.1, S43.2, S43.3,</w:t>
      </w:r>
    </w:p>
    <w:p>
      <w:pPr>
        <w:spacing w:line="252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S43.4, S43.5, S43.6, S43.7, </w:t>
      </w:r>
      <w:r>
        <w:rPr>
          <w:spacing w:val="-4"/>
          <w:sz w:val="24"/>
        </w:rPr>
        <w:t>S46,</w:t>
      </w:r>
    </w:p>
    <w:p>
      <w:pPr>
        <w:spacing w:line="261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S46.0, S46.1, S46.2, S46.3, </w:t>
      </w:r>
      <w:r>
        <w:rPr>
          <w:spacing w:val="-2"/>
          <w:sz w:val="24"/>
        </w:rPr>
        <w:t>S46.7,</w:t>
      </w:r>
    </w:p>
    <w:p>
      <w:pPr>
        <w:spacing w:line="225" w:lineRule="auto" w:before="6"/>
        <w:ind w:left="123" w:right="0" w:firstLine="0"/>
        <w:jc w:val="left"/>
        <w:rPr>
          <w:sz w:val="24"/>
        </w:rPr>
      </w:pPr>
      <w:r>
        <w:rPr>
          <w:sz w:val="24"/>
        </w:rPr>
        <w:t>S46.8,</w:t>
      </w:r>
      <w:r>
        <w:rPr>
          <w:spacing w:val="-15"/>
          <w:sz w:val="24"/>
        </w:rPr>
        <w:t> </w:t>
      </w:r>
      <w:r>
        <w:rPr>
          <w:sz w:val="24"/>
        </w:rPr>
        <w:t>S46.9,</w:t>
      </w:r>
      <w:r>
        <w:rPr>
          <w:spacing w:val="-15"/>
          <w:sz w:val="24"/>
        </w:rPr>
        <w:t> </w:t>
      </w:r>
      <w:r>
        <w:rPr>
          <w:sz w:val="24"/>
        </w:rPr>
        <w:t>S52,</w:t>
      </w:r>
      <w:r>
        <w:rPr>
          <w:spacing w:val="-15"/>
          <w:sz w:val="24"/>
        </w:rPr>
        <w:t> </w:t>
      </w:r>
      <w:r>
        <w:rPr>
          <w:sz w:val="24"/>
        </w:rPr>
        <w:t>S52.0,</w:t>
      </w:r>
      <w:r>
        <w:rPr>
          <w:spacing w:val="-15"/>
          <w:sz w:val="24"/>
        </w:rPr>
        <w:t> </w:t>
      </w:r>
      <w:r>
        <w:rPr>
          <w:sz w:val="24"/>
        </w:rPr>
        <w:t>S52.00</w:t>
      </w:r>
      <w:r>
        <w:rPr>
          <w:sz w:val="24"/>
        </w:rPr>
        <w:t>,</w:t>
      </w:r>
      <w:r>
        <w:rPr>
          <w:sz w:val="24"/>
        </w:rPr>
        <w:t> S52.01, S52.1, S52.10, </w:t>
      </w:r>
      <w:r>
        <w:rPr>
          <w:sz w:val="24"/>
        </w:rPr>
        <w:t>S52.11,</w:t>
      </w:r>
      <w:r>
        <w:rPr>
          <w:sz w:val="24"/>
        </w:rPr>
        <w:t> S52.2, S52.20, S52.21, </w:t>
      </w:r>
      <w:r>
        <w:rPr>
          <w:sz w:val="24"/>
        </w:rPr>
        <w:t>S52.3,</w:t>
      </w:r>
      <w:r>
        <w:rPr>
          <w:sz w:val="24"/>
        </w:rPr>
        <w:t> S52.30, S52.31, S52.4, </w:t>
      </w:r>
      <w:r>
        <w:rPr>
          <w:sz w:val="24"/>
        </w:rPr>
        <w:t>S52.40,</w:t>
      </w:r>
      <w:r>
        <w:rPr>
          <w:sz w:val="24"/>
        </w:rPr>
        <w:t> S52.41, S52.5, S52.50, </w:t>
      </w:r>
      <w:r>
        <w:rPr>
          <w:sz w:val="24"/>
        </w:rPr>
        <w:t>S52.51,</w:t>
      </w:r>
      <w:r>
        <w:rPr>
          <w:sz w:val="24"/>
        </w:rPr>
        <w:t> S52.6, S52.60, S52.61, </w:t>
      </w:r>
      <w:r>
        <w:rPr>
          <w:sz w:val="24"/>
        </w:rPr>
        <w:t>S52.7,</w:t>
      </w:r>
      <w:r>
        <w:rPr>
          <w:sz w:val="24"/>
        </w:rPr>
        <w:t> S52.70, S52.71, S52.8, </w:t>
      </w:r>
      <w:r>
        <w:rPr>
          <w:sz w:val="24"/>
        </w:rPr>
        <w:t>S52.80,</w:t>
      </w:r>
      <w:r>
        <w:rPr>
          <w:sz w:val="24"/>
        </w:rPr>
        <w:t> S52.81, S52.9, S52.90, </w:t>
      </w:r>
      <w:r>
        <w:rPr>
          <w:sz w:val="24"/>
        </w:rPr>
        <w:t>S52.91,</w:t>
      </w:r>
      <w:r>
        <w:rPr>
          <w:sz w:val="24"/>
        </w:rPr>
        <w:t> S53, S53.0, S53.1, S53.2, S53.3,</w:t>
      </w:r>
    </w:p>
    <w:p>
      <w:pPr>
        <w:spacing w:line="256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S53.4, S56, S56.0, S56.1, </w:t>
      </w:r>
      <w:r>
        <w:rPr>
          <w:spacing w:val="-2"/>
          <w:sz w:val="24"/>
        </w:rPr>
        <w:t>S56.2,</w:t>
      </w:r>
    </w:p>
    <w:p>
      <w:pPr>
        <w:spacing w:line="271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S56.3, S56.4, S56.5, S56.7, </w:t>
      </w:r>
      <w:r>
        <w:rPr>
          <w:spacing w:val="-2"/>
          <w:sz w:val="24"/>
        </w:rPr>
        <w:t>S56.8,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tabs>
          <w:tab w:pos="3114" w:val="left" w:leader="none"/>
          <w:tab w:pos="4783" w:val="left" w:leader="none"/>
        </w:tabs>
        <w:ind w:left="123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0,56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860" w:space="254"/>
            <w:col w:w="3462" w:space="1585"/>
            <w:col w:w="570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pStyle w:val="BodyText"/>
        <w:spacing w:line="269" w:lineRule="exact" w:before="1"/>
        <w:ind w:left="124"/>
      </w:pPr>
      <w:r>
        <w:rPr/>
        <w:t>st29.005</w:t>
      </w:r>
      <w:r>
        <w:rPr>
          <w:spacing w:val="32"/>
        </w:rPr>
        <w:t>  </w:t>
      </w:r>
      <w:r>
        <w:rPr>
          <w:spacing w:val="-2"/>
        </w:rPr>
        <w:t>Переломы,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вывихи</w:t>
      </w:r>
      <w:r>
        <w:rPr>
          <w:spacing w:val="-2"/>
        </w:rPr>
        <w:t>,</w:t>
      </w:r>
      <w:r>
        <w:rPr>
          <w:spacing w:val="-2"/>
        </w:rPr>
        <w:t> растяжени</w:t>
      </w:r>
      <w:r>
        <w:rPr>
          <w:spacing w:val="-2"/>
        </w:rPr>
        <w:t>я</w:t>
      </w:r>
      <w:r>
        <w:rPr>
          <w:spacing w:val="-2"/>
        </w:rPr>
        <w:t> области</w:t>
      </w:r>
      <w:r>
        <w:rPr>
          <w:spacing w:val="-15"/>
        </w:rPr>
        <w:t> </w:t>
      </w:r>
      <w:r>
        <w:rPr>
          <w:spacing w:val="-2"/>
        </w:rPr>
        <w:t>колена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голени</w:t>
      </w:r>
    </w:p>
    <w:p>
      <w:pPr>
        <w:spacing w:line="225" w:lineRule="auto" w:before="95"/>
        <w:ind w:left="124" w:right="214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S62, S62.0, S62.00, </w:t>
      </w:r>
      <w:r>
        <w:rPr>
          <w:sz w:val="24"/>
        </w:rPr>
        <w:t>S62.01,</w:t>
      </w:r>
      <w:r>
        <w:rPr>
          <w:sz w:val="24"/>
        </w:rPr>
        <w:t> S62.1, S62.10, S62.11, </w:t>
      </w:r>
      <w:r>
        <w:rPr>
          <w:sz w:val="24"/>
        </w:rPr>
        <w:t>S62.2,</w:t>
      </w:r>
      <w:r>
        <w:rPr>
          <w:sz w:val="24"/>
        </w:rPr>
        <w:t> S62.20, S62.21, S62.3, </w:t>
      </w:r>
      <w:r>
        <w:rPr>
          <w:sz w:val="24"/>
        </w:rPr>
        <w:t>S62.30,</w:t>
      </w:r>
      <w:r>
        <w:rPr>
          <w:sz w:val="24"/>
        </w:rPr>
        <w:t> S62.31, S62.4, S62.40, </w:t>
      </w:r>
      <w:r>
        <w:rPr>
          <w:sz w:val="24"/>
        </w:rPr>
        <w:t>S62.41,</w:t>
      </w:r>
      <w:r>
        <w:rPr>
          <w:sz w:val="24"/>
        </w:rPr>
        <w:t> S62.5, S62.50, S62.51, </w:t>
      </w:r>
      <w:r>
        <w:rPr>
          <w:sz w:val="24"/>
        </w:rPr>
        <w:t>S62.6,</w:t>
      </w:r>
      <w:r>
        <w:rPr>
          <w:sz w:val="24"/>
        </w:rPr>
        <w:t> S62.60, S62.61, S62.7, </w:t>
      </w:r>
      <w:r>
        <w:rPr>
          <w:sz w:val="24"/>
        </w:rPr>
        <w:t>S62.70,</w:t>
      </w:r>
      <w:r>
        <w:rPr>
          <w:sz w:val="24"/>
        </w:rPr>
        <w:t> S62.71, S62.8, S62.80, </w:t>
      </w:r>
      <w:r>
        <w:rPr>
          <w:sz w:val="24"/>
        </w:rPr>
        <w:t>S62.81,</w:t>
      </w:r>
      <w:r>
        <w:rPr>
          <w:sz w:val="24"/>
        </w:rPr>
        <w:t> S63, S63.0, S63.1, S63.2, </w:t>
      </w:r>
      <w:r>
        <w:rPr>
          <w:spacing w:val="-4"/>
          <w:sz w:val="24"/>
        </w:rPr>
        <w:t>S63.3,</w:t>
      </w:r>
    </w:p>
    <w:p>
      <w:pPr>
        <w:spacing w:line="252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S63.4, S63.5, S63.6, S63.7, </w:t>
      </w:r>
      <w:r>
        <w:rPr>
          <w:spacing w:val="-4"/>
          <w:sz w:val="24"/>
        </w:rPr>
        <w:t>S66,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S66.0, S66.1, S66.2, S66.3, </w:t>
      </w:r>
      <w:r>
        <w:rPr>
          <w:spacing w:val="-2"/>
          <w:sz w:val="24"/>
        </w:rPr>
        <w:t>S66.4,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S66.5, S66.6, S66.7, </w:t>
      </w:r>
      <w:r>
        <w:rPr>
          <w:spacing w:val="-2"/>
          <w:sz w:val="24"/>
        </w:rPr>
        <w:t>S66.8,</w:t>
      </w:r>
    </w:p>
    <w:p>
      <w:pPr>
        <w:spacing w:line="225" w:lineRule="auto" w:before="6"/>
        <w:ind w:left="124" w:right="370" w:firstLine="0"/>
        <w:jc w:val="left"/>
        <w:rPr>
          <w:sz w:val="24"/>
        </w:rPr>
      </w:pPr>
      <w:r>
        <w:rPr>
          <w:sz w:val="24"/>
        </w:rPr>
        <w:t>S66.9, S92, S92.0, </w:t>
      </w:r>
      <w:r>
        <w:rPr>
          <w:sz w:val="24"/>
        </w:rPr>
        <w:t>S92.00,</w:t>
      </w:r>
      <w:r>
        <w:rPr>
          <w:sz w:val="24"/>
        </w:rPr>
        <w:t> </w:t>
      </w:r>
      <w:r>
        <w:rPr>
          <w:spacing w:val="-2"/>
          <w:sz w:val="24"/>
        </w:rPr>
        <w:t>S92.01,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S92.1,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S92.10,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S92.11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S92.2, S92.20, S92.21, </w:t>
      </w:r>
      <w:r>
        <w:rPr>
          <w:sz w:val="24"/>
        </w:rPr>
        <w:t>S92.3,</w:t>
      </w:r>
      <w:r>
        <w:rPr>
          <w:sz w:val="24"/>
        </w:rPr>
        <w:t> </w:t>
      </w:r>
      <w:r>
        <w:rPr>
          <w:spacing w:val="-2"/>
          <w:sz w:val="24"/>
        </w:rPr>
        <w:t>S92.30,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S92.31,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S92.4,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S92.40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S92.41,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S92.5,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S92.50,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S92.51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S92.9, S92.90, S92.91, S93.1,</w:t>
      </w:r>
    </w:p>
    <w:p>
      <w:pPr>
        <w:spacing w:line="253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S93.3, S93.5, S93.6, </w:t>
      </w:r>
      <w:r>
        <w:rPr>
          <w:spacing w:val="-2"/>
          <w:sz w:val="24"/>
        </w:rPr>
        <w:t>T09.2,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T09.5, T10, T10.0, T10.1, </w:t>
      </w:r>
      <w:r>
        <w:rPr>
          <w:spacing w:val="-2"/>
          <w:sz w:val="24"/>
        </w:rPr>
        <w:t>T11.2,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T11.5, T12, T12.0, T12.1, </w:t>
      </w:r>
      <w:r>
        <w:rPr>
          <w:spacing w:val="-2"/>
          <w:sz w:val="24"/>
        </w:rPr>
        <w:t>T13.2,</w:t>
      </w:r>
    </w:p>
    <w:p>
      <w:pPr>
        <w:spacing w:line="225" w:lineRule="auto" w:before="6"/>
        <w:ind w:left="124" w:right="436" w:firstLine="0"/>
        <w:jc w:val="left"/>
        <w:rPr>
          <w:sz w:val="24"/>
        </w:rPr>
      </w:pPr>
      <w:r>
        <w:rPr>
          <w:sz w:val="24"/>
        </w:rPr>
        <w:t>T13.5,</w:t>
      </w:r>
      <w:r>
        <w:rPr>
          <w:spacing w:val="-15"/>
          <w:sz w:val="24"/>
        </w:rPr>
        <w:t> </w:t>
      </w:r>
      <w:r>
        <w:rPr>
          <w:sz w:val="24"/>
        </w:rPr>
        <w:t>T14.2,</w:t>
      </w:r>
      <w:r>
        <w:rPr>
          <w:spacing w:val="-15"/>
          <w:sz w:val="24"/>
        </w:rPr>
        <w:t> </w:t>
      </w:r>
      <w:r>
        <w:rPr>
          <w:sz w:val="24"/>
        </w:rPr>
        <w:t>T14.20,</w:t>
      </w:r>
      <w:r>
        <w:rPr>
          <w:spacing w:val="-15"/>
          <w:sz w:val="24"/>
        </w:rPr>
        <w:t> </w:t>
      </w:r>
      <w:r>
        <w:rPr>
          <w:sz w:val="24"/>
        </w:rPr>
        <w:t>T14.21</w:t>
      </w:r>
      <w:r>
        <w:rPr>
          <w:sz w:val="24"/>
        </w:rPr>
        <w:t>,</w:t>
      </w:r>
      <w:r>
        <w:rPr>
          <w:sz w:val="24"/>
        </w:rPr>
        <w:t> T14.3, T14.6</w:t>
      </w:r>
    </w:p>
    <w:p>
      <w:pPr>
        <w:spacing w:line="225" w:lineRule="auto" w:before="204"/>
        <w:ind w:left="124" w:right="214" w:firstLine="0"/>
        <w:jc w:val="left"/>
        <w:rPr>
          <w:sz w:val="24"/>
        </w:rPr>
      </w:pPr>
      <w:r>
        <w:rPr>
          <w:sz w:val="24"/>
        </w:rPr>
        <w:t>S82, S82.0, S82.00, </w:t>
      </w:r>
      <w:r>
        <w:rPr>
          <w:sz w:val="24"/>
        </w:rPr>
        <w:t>S82.01,</w:t>
      </w:r>
      <w:r>
        <w:rPr>
          <w:sz w:val="24"/>
        </w:rPr>
        <w:t> S82.1, S82.10, S82.11, </w:t>
      </w:r>
      <w:r>
        <w:rPr>
          <w:sz w:val="24"/>
        </w:rPr>
        <w:t>S82.2,</w:t>
      </w:r>
      <w:r>
        <w:rPr>
          <w:sz w:val="24"/>
        </w:rPr>
        <w:t> S82.20, S82.21, S82.3, </w:t>
      </w:r>
      <w:r>
        <w:rPr>
          <w:sz w:val="24"/>
        </w:rPr>
        <w:t>S82.30,</w:t>
      </w:r>
      <w:r>
        <w:rPr>
          <w:sz w:val="24"/>
        </w:rPr>
        <w:t> S82.31, S82.4, S82.40, </w:t>
      </w:r>
      <w:r>
        <w:rPr>
          <w:sz w:val="24"/>
        </w:rPr>
        <w:t>S82.41,</w:t>
      </w:r>
      <w:r>
        <w:rPr>
          <w:sz w:val="24"/>
        </w:rPr>
        <w:t> S82.5, S82.50, S82.51, </w:t>
      </w:r>
      <w:r>
        <w:rPr>
          <w:sz w:val="24"/>
        </w:rPr>
        <w:t>S82.6,</w:t>
      </w:r>
      <w:r>
        <w:rPr>
          <w:sz w:val="24"/>
        </w:rPr>
        <w:t> S82.60, S82.61, S82.8, </w:t>
      </w:r>
      <w:r>
        <w:rPr>
          <w:sz w:val="24"/>
        </w:rPr>
        <w:t>S82.80,</w:t>
      </w:r>
      <w:r>
        <w:rPr>
          <w:sz w:val="24"/>
        </w:rPr>
        <w:t> S82.81, S82.9, S82.90, </w:t>
      </w:r>
      <w:r>
        <w:rPr>
          <w:sz w:val="24"/>
        </w:rPr>
        <w:t>S82.91,</w:t>
      </w:r>
      <w:r>
        <w:rPr>
          <w:sz w:val="24"/>
        </w:rPr>
        <w:t> S83, S83.0, S83.1, S83.2, </w:t>
      </w:r>
      <w:r>
        <w:rPr>
          <w:spacing w:val="-4"/>
          <w:sz w:val="24"/>
        </w:rPr>
        <w:t>S83.3,</w:t>
      </w:r>
    </w:p>
    <w:p>
      <w:pPr>
        <w:spacing w:line="252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S83.4, S83.5, S83.6, S83.7, </w:t>
      </w:r>
      <w:r>
        <w:rPr>
          <w:spacing w:val="-4"/>
          <w:sz w:val="24"/>
        </w:rPr>
        <w:t>S86,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S86.0, S86.1, S86.2, S86.3, </w:t>
      </w:r>
      <w:r>
        <w:rPr>
          <w:spacing w:val="-2"/>
          <w:sz w:val="24"/>
        </w:rPr>
        <w:t>S86.7,</w:t>
      </w:r>
    </w:p>
    <w:p>
      <w:pPr>
        <w:spacing w:line="263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S86.8, S86.9, S93, S93.0, </w:t>
      </w:r>
      <w:r>
        <w:rPr>
          <w:spacing w:val="-2"/>
          <w:sz w:val="24"/>
        </w:rPr>
        <w:t>S93.2,</w:t>
      </w:r>
    </w:p>
    <w:p>
      <w:pPr>
        <w:spacing w:line="27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S93.4, S96, S96.0, S96.1, </w:t>
      </w:r>
      <w:r>
        <w:rPr>
          <w:spacing w:val="-2"/>
          <w:sz w:val="24"/>
        </w:rPr>
        <w:t>S96.2,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4"/>
      </w:pPr>
    </w:p>
    <w:p>
      <w:pPr>
        <w:pStyle w:val="BodyText"/>
        <w:tabs>
          <w:tab w:pos="3114" w:val="left" w:leader="none"/>
          <w:tab w:pos="4783" w:val="left" w:leader="none"/>
        </w:tabs>
        <w:ind w:left="123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0,74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894" w:space="220"/>
            <w:col w:w="3462" w:space="1585"/>
            <w:col w:w="5703"/>
          </w:cols>
        </w:sectPr>
      </w:pPr>
    </w:p>
    <w:p>
      <w:pPr>
        <w:pStyle w:val="BodyText"/>
        <w:spacing w:before="267"/>
      </w:pPr>
    </w:p>
    <w:p>
      <w:pPr>
        <w:pStyle w:val="BodyText"/>
        <w:spacing w:line="269" w:lineRule="exact" w:before="1"/>
        <w:ind w:left="124"/>
      </w:pPr>
      <w:r>
        <w:rPr/>
        <w:t>st29.006</w:t>
      </w:r>
      <w:r>
        <w:rPr>
          <w:spacing w:val="32"/>
        </w:rPr>
        <w:t>  </w:t>
      </w:r>
      <w:r>
        <w:rPr>
          <w:spacing w:val="-2"/>
        </w:rPr>
        <w:t>Множественные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переломы</w:t>
      </w:r>
      <w:r>
        <w:rPr>
          <w:spacing w:val="-2"/>
        </w:rPr>
        <w:t>,</w:t>
      </w:r>
      <w:r>
        <w:rPr>
          <w:spacing w:val="-2"/>
        </w:rPr>
        <w:t> травматически</w:t>
      </w:r>
      <w:r>
        <w:rPr>
          <w:spacing w:val="-2"/>
        </w:rPr>
        <w:t>е</w:t>
      </w:r>
      <w:r>
        <w:rPr>
          <w:spacing w:val="-2"/>
        </w:rPr>
        <w:t> ампутации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размозжения </w:t>
      </w:r>
      <w:r>
        <w:rPr/>
        <w:t>и</w:t>
      </w:r>
      <w:r>
        <w:rPr/>
        <w:t> </w:t>
      </w:r>
      <w:r>
        <w:rPr>
          <w:spacing w:val="-2"/>
        </w:rPr>
        <w:t>последствия</w:t>
      </w:r>
      <w:r>
        <w:rPr>
          <w:spacing w:val="-15"/>
        </w:rPr>
        <w:t> </w:t>
      </w:r>
      <w:r>
        <w:rPr>
          <w:spacing w:val="-2"/>
        </w:rPr>
        <w:t>травм</w:t>
      </w:r>
    </w:p>
    <w:p>
      <w:pPr>
        <w:spacing w:before="86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S96.7, S96.8, </w:t>
      </w:r>
      <w:r>
        <w:rPr>
          <w:spacing w:val="-2"/>
          <w:sz w:val="24"/>
        </w:rPr>
        <w:t>S96.9</w:t>
      </w:r>
    </w:p>
    <w:p>
      <w:pPr>
        <w:spacing w:line="269" w:lineRule="exact" w:before="182"/>
        <w:ind w:left="124" w:right="0" w:firstLine="0"/>
        <w:jc w:val="left"/>
        <w:rPr>
          <w:sz w:val="24"/>
        </w:rPr>
      </w:pPr>
      <w:r>
        <w:rPr>
          <w:sz w:val="24"/>
        </w:rPr>
        <w:t>S07, S07.0, S07.1, S07.8, </w:t>
      </w:r>
      <w:r>
        <w:rPr>
          <w:spacing w:val="-2"/>
          <w:sz w:val="24"/>
        </w:rPr>
        <w:t>S07.9,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S08, S08.0, S08.1, S08.8, </w:t>
      </w:r>
      <w:r>
        <w:rPr>
          <w:spacing w:val="-2"/>
          <w:sz w:val="24"/>
        </w:rPr>
        <w:t>S08.9,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S09.7, S17, S17.0, S17.8, </w:t>
      </w:r>
      <w:r>
        <w:rPr>
          <w:spacing w:val="-2"/>
          <w:sz w:val="24"/>
        </w:rPr>
        <w:t>S17.9,</w:t>
      </w:r>
    </w:p>
    <w:p>
      <w:pPr>
        <w:spacing w:line="225" w:lineRule="auto" w:before="5"/>
        <w:ind w:left="124" w:right="51" w:firstLine="0"/>
        <w:jc w:val="left"/>
        <w:rPr>
          <w:sz w:val="24"/>
        </w:rPr>
      </w:pPr>
      <w:r>
        <w:rPr>
          <w:sz w:val="24"/>
        </w:rPr>
        <w:t>S18, S19.7, S22.1, </w:t>
      </w:r>
      <w:r>
        <w:rPr>
          <w:sz w:val="24"/>
        </w:rPr>
        <w:t>S22.10,</w:t>
      </w:r>
      <w:r>
        <w:rPr>
          <w:sz w:val="24"/>
        </w:rPr>
        <w:t> S22.11, S22.4, S22.40, </w:t>
      </w:r>
      <w:r>
        <w:rPr>
          <w:sz w:val="24"/>
        </w:rPr>
        <w:t>S22.41,</w:t>
      </w:r>
      <w:r>
        <w:rPr>
          <w:sz w:val="24"/>
        </w:rPr>
        <w:t> S27.7, S27.70, S27.71, </w:t>
      </w:r>
      <w:r>
        <w:rPr>
          <w:sz w:val="24"/>
        </w:rPr>
        <w:t>S28,</w:t>
      </w:r>
      <w:r>
        <w:rPr>
          <w:sz w:val="24"/>
        </w:rPr>
        <w:t> S28.0, S28.1, S29.7, </w:t>
      </w:r>
      <w:r>
        <w:rPr>
          <w:sz w:val="24"/>
        </w:rPr>
        <w:t>S32.7,</w:t>
      </w:r>
      <w:r>
        <w:rPr>
          <w:sz w:val="24"/>
        </w:rPr>
        <w:t> S32.70, S32.71, S38, </w:t>
      </w:r>
      <w:r>
        <w:rPr>
          <w:sz w:val="24"/>
        </w:rPr>
        <w:t>S38.1,</w:t>
      </w:r>
      <w:r>
        <w:rPr>
          <w:sz w:val="24"/>
        </w:rPr>
        <w:t> S38.3, S39.6, S39.7, </w:t>
      </w:r>
      <w:r>
        <w:rPr>
          <w:sz w:val="24"/>
        </w:rPr>
        <w:t>S42.7,</w:t>
      </w:r>
      <w:r>
        <w:rPr>
          <w:sz w:val="24"/>
        </w:rPr>
        <w:t> S42.70,</w:t>
      </w:r>
      <w:r>
        <w:rPr>
          <w:spacing w:val="-15"/>
          <w:sz w:val="24"/>
        </w:rPr>
        <w:t> </w:t>
      </w:r>
      <w:r>
        <w:rPr>
          <w:sz w:val="24"/>
        </w:rPr>
        <w:t>S42.71,</w:t>
      </w:r>
      <w:r>
        <w:rPr>
          <w:spacing w:val="-15"/>
          <w:sz w:val="24"/>
        </w:rPr>
        <w:t> </w:t>
      </w:r>
      <w:r>
        <w:rPr>
          <w:sz w:val="24"/>
        </w:rPr>
        <w:t>S47,</w:t>
      </w:r>
      <w:r>
        <w:rPr>
          <w:spacing w:val="-15"/>
          <w:sz w:val="24"/>
        </w:rPr>
        <w:t> </w:t>
      </w:r>
      <w:r>
        <w:rPr>
          <w:sz w:val="24"/>
        </w:rPr>
        <w:t>S48,</w:t>
      </w:r>
      <w:r>
        <w:rPr>
          <w:spacing w:val="-15"/>
          <w:sz w:val="24"/>
        </w:rPr>
        <w:t> </w:t>
      </w:r>
      <w:r>
        <w:rPr>
          <w:sz w:val="24"/>
        </w:rPr>
        <w:t>S48.0</w:t>
      </w:r>
      <w:r>
        <w:rPr>
          <w:sz w:val="24"/>
        </w:rPr>
        <w:t>,</w:t>
      </w:r>
      <w:r>
        <w:rPr>
          <w:sz w:val="24"/>
        </w:rPr>
        <w:t> S48.1, S48.9, S49.7, S57, </w:t>
      </w:r>
      <w:r>
        <w:rPr>
          <w:spacing w:val="-2"/>
          <w:sz w:val="24"/>
        </w:rPr>
        <w:t>S57.0,</w:t>
      </w:r>
    </w:p>
    <w:p>
      <w:pPr>
        <w:spacing w:line="252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S57.8, S57.9, S58, S58.0, </w:t>
      </w:r>
      <w:r>
        <w:rPr>
          <w:spacing w:val="-2"/>
          <w:sz w:val="24"/>
        </w:rPr>
        <w:t>S58.1,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S58.9, S59.7, S67, S67.0, </w:t>
      </w:r>
      <w:r>
        <w:rPr>
          <w:spacing w:val="-2"/>
          <w:sz w:val="24"/>
        </w:rPr>
        <w:t>S67.8,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S68, S68.0, S68.1, S68.2, </w:t>
      </w:r>
      <w:r>
        <w:rPr>
          <w:spacing w:val="-2"/>
          <w:sz w:val="24"/>
        </w:rPr>
        <w:t>S68.3,</w:t>
      </w:r>
    </w:p>
    <w:p>
      <w:pPr>
        <w:spacing w:line="225" w:lineRule="auto" w:before="6"/>
        <w:ind w:left="124" w:right="51" w:firstLine="0"/>
        <w:jc w:val="left"/>
        <w:rPr>
          <w:sz w:val="24"/>
        </w:rPr>
      </w:pPr>
      <w:r>
        <w:rPr>
          <w:sz w:val="24"/>
        </w:rPr>
        <w:t>S68.4,</w:t>
      </w:r>
      <w:r>
        <w:rPr>
          <w:spacing w:val="-15"/>
          <w:sz w:val="24"/>
        </w:rPr>
        <w:t> </w:t>
      </w:r>
      <w:r>
        <w:rPr>
          <w:sz w:val="24"/>
        </w:rPr>
        <w:t>S68.8,</w:t>
      </w:r>
      <w:r>
        <w:rPr>
          <w:spacing w:val="-15"/>
          <w:sz w:val="24"/>
        </w:rPr>
        <w:t> </w:t>
      </w:r>
      <w:r>
        <w:rPr>
          <w:sz w:val="24"/>
        </w:rPr>
        <w:t>S68.9,</w:t>
      </w:r>
      <w:r>
        <w:rPr>
          <w:spacing w:val="-15"/>
          <w:sz w:val="24"/>
        </w:rPr>
        <w:t> </w:t>
      </w:r>
      <w:r>
        <w:rPr>
          <w:sz w:val="24"/>
        </w:rPr>
        <w:t>S69.7,</w:t>
      </w:r>
      <w:r>
        <w:rPr>
          <w:spacing w:val="-15"/>
          <w:sz w:val="24"/>
        </w:rPr>
        <w:t> </w:t>
      </w:r>
      <w:r>
        <w:rPr>
          <w:sz w:val="24"/>
        </w:rPr>
        <w:t>S72.7</w:t>
      </w:r>
      <w:r>
        <w:rPr>
          <w:sz w:val="24"/>
        </w:rPr>
        <w:t>,</w:t>
      </w:r>
      <w:r>
        <w:rPr>
          <w:sz w:val="24"/>
        </w:rPr>
        <w:t> S72.70, S72.71, S77, </w:t>
      </w:r>
      <w:r>
        <w:rPr>
          <w:sz w:val="24"/>
        </w:rPr>
        <w:t>S77.0,</w:t>
      </w:r>
      <w:r>
        <w:rPr>
          <w:sz w:val="24"/>
        </w:rPr>
        <w:t> S77.1, S77.2, S78, S78.0, S78.1,</w:t>
      </w:r>
    </w:p>
    <w:p>
      <w:pPr>
        <w:spacing w:line="225" w:lineRule="auto" w:before="0"/>
        <w:ind w:left="124" w:right="51" w:firstLine="0"/>
        <w:jc w:val="left"/>
        <w:rPr>
          <w:sz w:val="24"/>
        </w:rPr>
      </w:pPr>
      <w:r>
        <w:rPr>
          <w:sz w:val="24"/>
        </w:rPr>
        <w:t>S78.9, S79.7, S82.7, </w:t>
      </w:r>
      <w:r>
        <w:rPr>
          <w:sz w:val="24"/>
        </w:rPr>
        <w:t>S82.70,</w:t>
      </w:r>
      <w:r>
        <w:rPr>
          <w:sz w:val="24"/>
        </w:rPr>
        <w:t> S82.71,</w:t>
      </w:r>
      <w:r>
        <w:rPr>
          <w:spacing w:val="-5"/>
          <w:sz w:val="24"/>
        </w:rPr>
        <w:t> </w:t>
      </w:r>
      <w:r>
        <w:rPr>
          <w:sz w:val="24"/>
        </w:rPr>
        <w:t>S87,</w:t>
      </w:r>
      <w:r>
        <w:rPr>
          <w:spacing w:val="-5"/>
          <w:sz w:val="24"/>
        </w:rPr>
        <w:t> </w:t>
      </w:r>
      <w:r>
        <w:rPr>
          <w:sz w:val="24"/>
        </w:rPr>
        <w:t>S87.0,</w:t>
      </w:r>
      <w:r>
        <w:rPr>
          <w:spacing w:val="-5"/>
          <w:sz w:val="24"/>
        </w:rPr>
        <w:t> </w:t>
      </w:r>
      <w:r>
        <w:rPr>
          <w:sz w:val="24"/>
        </w:rPr>
        <w:t>S87.8,</w:t>
      </w:r>
      <w:r>
        <w:rPr>
          <w:spacing w:val="-5"/>
          <w:sz w:val="24"/>
        </w:rPr>
        <w:t> </w:t>
      </w:r>
      <w:r>
        <w:rPr>
          <w:sz w:val="24"/>
        </w:rPr>
        <w:t>S88,</w:t>
      </w:r>
      <w:r>
        <w:rPr>
          <w:sz w:val="24"/>
        </w:rPr>
        <w:t> S88.0,</w:t>
      </w:r>
      <w:r>
        <w:rPr>
          <w:spacing w:val="-15"/>
          <w:sz w:val="24"/>
        </w:rPr>
        <w:t> </w:t>
      </w:r>
      <w:r>
        <w:rPr>
          <w:sz w:val="24"/>
        </w:rPr>
        <w:t>S88.1,</w:t>
      </w:r>
      <w:r>
        <w:rPr>
          <w:spacing w:val="-15"/>
          <w:sz w:val="24"/>
        </w:rPr>
        <w:t> </w:t>
      </w:r>
      <w:r>
        <w:rPr>
          <w:sz w:val="24"/>
        </w:rPr>
        <w:t>S88.9,</w:t>
      </w:r>
      <w:r>
        <w:rPr>
          <w:spacing w:val="-15"/>
          <w:sz w:val="24"/>
        </w:rPr>
        <w:t> </w:t>
      </w:r>
      <w:r>
        <w:rPr>
          <w:sz w:val="24"/>
        </w:rPr>
        <w:t>S89,</w:t>
      </w:r>
      <w:r>
        <w:rPr>
          <w:spacing w:val="-15"/>
          <w:sz w:val="24"/>
        </w:rPr>
        <w:t> </w:t>
      </w:r>
      <w:r>
        <w:rPr>
          <w:sz w:val="24"/>
        </w:rPr>
        <w:t>S89.7</w:t>
      </w:r>
      <w:r>
        <w:rPr>
          <w:sz w:val="24"/>
        </w:rPr>
        <w:t>,</w:t>
      </w:r>
      <w:r>
        <w:rPr>
          <w:sz w:val="24"/>
        </w:rPr>
        <w:t> S92.7, S92.70, S92.71, </w:t>
      </w:r>
      <w:r>
        <w:rPr>
          <w:sz w:val="24"/>
        </w:rPr>
        <w:t>S97,</w:t>
      </w:r>
      <w:r>
        <w:rPr>
          <w:sz w:val="24"/>
        </w:rPr>
        <w:t> S97.0,</w:t>
      </w:r>
      <w:r>
        <w:rPr>
          <w:spacing w:val="-15"/>
          <w:sz w:val="24"/>
        </w:rPr>
        <w:t> </w:t>
      </w:r>
      <w:r>
        <w:rPr>
          <w:sz w:val="24"/>
        </w:rPr>
        <w:t>S97.1,</w:t>
      </w:r>
      <w:r>
        <w:rPr>
          <w:spacing w:val="-15"/>
          <w:sz w:val="24"/>
        </w:rPr>
        <w:t> </w:t>
      </w:r>
      <w:r>
        <w:rPr>
          <w:sz w:val="24"/>
        </w:rPr>
        <w:t>S97.8,</w:t>
      </w:r>
      <w:r>
        <w:rPr>
          <w:spacing w:val="-15"/>
          <w:sz w:val="24"/>
        </w:rPr>
        <w:t> </w:t>
      </w:r>
      <w:r>
        <w:rPr>
          <w:sz w:val="24"/>
        </w:rPr>
        <w:t>S98,</w:t>
      </w:r>
      <w:r>
        <w:rPr>
          <w:spacing w:val="-15"/>
          <w:sz w:val="24"/>
        </w:rPr>
        <w:t> </w:t>
      </w:r>
      <w:r>
        <w:rPr>
          <w:sz w:val="24"/>
        </w:rPr>
        <w:t>S98.0,</w:t>
      </w:r>
    </w:p>
    <w:p>
      <w:pPr>
        <w:spacing w:line="254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S98.1, S98.2, S98.3, S98.4, </w:t>
      </w:r>
      <w:r>
        <w:rPr>
          <w:spacing w:val="-2"/>
          <w:sz w:val="24"/>
        </w:rPr>
        <w:t>S99.7,</w:t>
      </w:r>
    </w:p>
    <w:p>
      <w:pPr>
        <w:spacing w:line="225" w:lineRule="auto" w:before="6"/>
        <w:ind w:left="124" w:right="316" w:firstLine="0"/>
        <w:jc w:val="left"/>
        <w:rPr>
          <w:sz w:val="24"/>
        </w:rPr>
      </w:pPr>
      <w:r>
        <w:rPr>
          <w:sz w:val="24"/>
        </w:rPr>
        <w:t>T02.1, T02.10, T02.11, </w:t>
      </w:r>
      <w:r>
        <w:rPr>
          <w:sz w:val="24"/>
        </w:rPr>
        <w:t>Т02.2,</w:t>
      </w:r>
      <w:r>
        <w:rPr>
          <w:sz w:val="24"/>
        </w:rPr>
        <w:t> T02.20,</w:t>
      </w:r>
      <w:r>
        <w:rPr>
          <w:spacing w:val="-15"/>
          <w:sz w:val="24"/>
        </w:rPr>
        <w:t> </w:t>
      </w:r>
      <w:r>
        <w:rPr>
          <w:sz w:val="24"/>
        </w:rPr>
        <w:t>T02.21,</w:t>
      </w:r>
      <w:r>
        <w:rPr>
          <w:spacing w:val="-15"/>
          <w:sz w:val="24"/>
        </w:rPr>
        <w:t> </w:t>
      </w:r>
      <w:r>
        <w:rPr>
          <w:sz w:val="24"/>
        </w:rPr>
        <w:t>T02.3,</w:t>
      </w:r>
      <w:r>
        <w:rPr>
          <w:spacing w:val="-15"/>
          <w:sz w:val="24"/>
        </w:rPr>
        <w:t> </w:t>
      </w:r>
      <w:r>
        <w:rPr>
          <w:sz w:val="24"/>
        </w:rPr>
        <w:t>T02.30</w:t>
      </w:r>
      <w:r>
        <w:rPr>
          <w:sz w:val="24"/>
        </w:rPr>
        <w:t>,</w:t>
      </w:r>
      <w:r>
        <w:rPr>
          <w:sz w:val="24"/>
        </w:rPr>
        <w:t> T02.31,</w:t>
      </w:r>
      <w:r>
        <w:rPr>
          <w:spacing w:val="-15"/>
          <w:sz w:val="24"/>
        </w:rPr>
        <w:t> </w:t>
      </w:r>
      <w:r>
        <w:rPr>
          <w:sz w:val="24"/>
        </w:rPr>
        <w:t>T02.4,</w:t>
      </w:r>
      <w:r>
        <w:rPr>
          <w:spacing w:val="-15"/>
          <w:sz w:val="24"/>
        </w:rPr>
        <w:t> </w:t>
      </w:r>
      <w:r>
        <w:rPr>
          <w:sz w:val="24"/>
        </w:rPr>
        <w:t>T02.40,</w:t>
      </w:r>
      <w:r>
        <w:rPr>
          <w:spacing w:val="-15"/>
          <w:sz w:val="24"/>
        </w:rPr>
        <w:t> </w:t>
      </w:r>
      <w:r>
        <w:rPr>
          <w:sz w:val="24"/>
        </w:rPr>
        <w:t>T02.41</w:t>
      </w:r>
      <w:r>
        <w:rPr>
          <w:sz w:val="24"/>
        </w:rPr>
        <w:t>,</w:t>
      </w:r>
      <w:r>
        <w:rPr>
          <w:sz w:val="24"/>
        </w:rPr>
        <w:t> T02.5, T02.50, T02.51, </w:t>
      </w:r>
      <w:r>
        <w:rPr>
          <w:sz w:val="24"/>
        </w:rPr>
        <w:t>T02.6,</w:t>
      </w:r>
      <w:r>
        <w:rPr>
          <w:sz w:val="24"/>
        </w:rPr>
        <w:t> T02.60,</w:t>
      </w:r>
      <w:r>
        <w:rPr>
          <w:spacing w:val="-15"/>
          <w:sz w:val="24"/>
        </w:rPr>
        <w:t> </w:t>
      </w:r>
      <w:r>
        <w:rPr>
          <w:sz w:val="24"/>
        </w:rPr>
        <w:t>T02.61,</w:t>
      </w:r>
      <w:r>
        <w:rPr>
          <w:spacing w:val="-15"/>
          <w:sz w:val="24"/>
        </w:rPr>
        <w:t> </w:t>
      </w:r>
      <w:r>
        <w:rPr>
          <w:sz w:val="24"/>
        </w:rPr>
        <w:t>T02.7,</w:t>
      </w:r>
      <w:r>
        <w:rPr>
          <w:spacing w:val="-15"/>
          <w:sz w:val="24"/>
        </w:rPr>
        <w:t> </w:t>
      </w:r>
      <w:r>
        <w:rPr>
          <w:sz w:val="24"/>
        </w:rPr>
        <w:t>T02.70</w:t>
      </w:r>
      <w:r>
        <w:rPr>
          <w:sz w:val="24"/>
        </w:rPr>
        <w:t>,</w:t>
      </w:r>
      <w:r>
        <w:rPr>
          <w:sz w:val="24"/>
        </w:rPr>
        <w:t> T02.71,</w:t>
      </w:r>
      <w:r>
        <w:rPr>
          <w:spacing w:val="-15"/>
          <w:sz w:val="24"/>
        </w:rPr>
        <w:t> </w:t>
      </w:r>
      <w:r>
        <w:rPr>
          <w:sz w:val="24"/>
        </w:rPr>
        <w:t>T02.8,</w:t>
      </w:r>
      <w:r>
        <w:rPr>
          <w:spacing w:val="-15"/>
          <w:sz w:val="24"/>
        </w:rPr>
        <w:t> </w:t>
      </w:r>
      <w:r>
        <w:rPr>
          <w:sz w:val="24"/>
        </w:rPr>
        <w:t>T02.80,</w:t>
      </w:r>
      <w:r>
        <w:rPr>
          <w:spacing w:val="-15"/>
          <w:sz w:val="24"/>
        </w:rPr>
        <w:t> </w:t>
      </w:r>
      <w:r>
        <w:rPr>
          <w:sz w:val="24"/>
        </w:rPr>
        <w:t>T02.81</w:t>
      </w:r>
      <w:r>
        <w:rPr>
          <w:sz w:val="24"/>
        </w:rPr>
        <w:t>,</w:t>
      </w:r>
      <w:r>
        <w:rPr>
          <w:sz w:val="24"/>
        </w:rPr>
        <w:t> T02.9, T02.90, T02.91, </w:t>
      </w:r>
      <w:r>
        <w:rPr>
          <w:sz w:val="24"/>
        </w:rPr>
        <w:t>T03,</w:t>
      </w:r>
      <w:r>
        <w:rPr>
          <w:sz w:val="24"/>
        </w:rPr>
        <w:t> T03.0, T03.1, T03.2, T03.3,</w:t>
      </w:r>
    </w:p>
    <w:p>
      <w:pPr>
        <w:spacing w:line="256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T03.4, T03.8, T03.9, T04, </w:t>
      </w:r>
      <w:r>
        <w:rPr>
          <w:spacing w:val="-2"/>
          <w:sz w:val="24"/>
        </w:rPr>
        <w:t>T04.0,</w:t>
      </w:r>
    </w:p>
    <w:p>
      <w:pPr>
        <w:spacing w:line="27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T04.1, T04.2, T04.3, </w:t>
      </w:r>
      <w:r>
        <w:rPr>
          <w:spacing w:val="-2"/>
          <w:sz w:val="24"/>
        </w:rPr>
        <w:t>T04.4,</w:t>
      </w:r>
    </w:p>
    <w:p>
      <w:pPr>
        <w:spacing w:line="240" w:lineRule="auto" w:before="27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tabs>
          <w:tab w:pos="3114" w:val="left" w:leader="none"/>
          <w:tab w:pos="4783" w:val="left" w:leader="none"/>
        </w:tabs>
        <w:ind w:left="123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1,44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37" w:space="77"/>
            <w:col w:w="3462" w:space="1585"/>
            <w:col w:w="5703"/>
          </w:cols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92"/>
        <w:gridCol w:w="9549"/>
        <w:gridCol w:w="747"/>
      </w:tblGrid>
      <w:tr>
        <w:trPr>
          <w:trHeight w:val="4266" w:hRule="atLeast"/>
        </w:trPr>
        <w:tc>
          <w:tcPr>
            <w:tcW w:w="3043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4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T04.7, T04.8, T04.9, T05, </w:t>
            </w:r>
            <w:r>
              <w:rPr>
                <w:spacing w:val="-2"/>
                <w:sz w:val="24"/>
              </w:rPr>
              <w:t>T05.0,</w:t>
            </w:r>
          </w:p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T05.1, T05.2, T05.3, </w:t>
            </w:r>
            <w:r>
              <w:rPr>
                <w:spacing w:val="-2"/>
                <w:sz w:val="24"/>
              </w:rPr>
              <w:t>T05.4,</w:t>
            </w:r>
          </w:p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T05.5, T05.6, T05.8, T05.9, </w:t>
            </w:r>
            <w:r>
              <w:rPr>
                <w:spacing w:val="-4"/>
                <w:sz w:val="24"/>
              </w:rPr>
              <w:t>T06,</w:t>
            </w:r>
          </w:p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T06.0, T06.1, T06.2, </w:t>
            </w:r>
            <w:r>
              <w:rPr>
                <w:spacing w:val="-2"/>
                <w:sz w:val="24"/>
              </w:rPr>
              <w:t>T06.3,</w:t>
            </w:r>
          </w:p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T06.4, T06.5, T06.8, T07, </w:t>
            </w:r>
            <w:r>
              <w:rPr>
                <w:spacing w:val="-2"/>
                <w:sz w:val="24"/>
              </w:rPr>
              <w:t>T09.6,</w:t>
            </w:r>
          </w:p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T11.6, T13.6, T14.7, T84, </w:t>
            </w:r>
            <w:r>
              <w:rPr>
                <w:spacing w:val="-2"/>
                <w:sz w:val="24"/>
              </w:rPr>
              <w:t>T84.0,</w:t>
            </w:r>
          </w:p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T84.1, T84.2, T84.3, </w:t>
            </w:r>
            <w:r>
              <w:rPr>
                <w:spacing w:val="-2"/>
                <w:sz w:val="24"/>
              </w:rPr>
              <w:t>T84.4,</w:t>
            </w:r>
          </w:p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T84.5, T84.6, T84.7, </w:t>
            </w:r>
            <w:r>
              <w:rPr>
                <w:spacing w:val="-2"/>
                <w:sz w:val="24"/>
              </w:rPr>
              <w:t>T84.8,</w:t>
            </w:r>
          </w:p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T84.9, T87, T87.0, T87.1, </w:t>
            </w:r>
            <w:r>
              <w:rPr>
                <w:spacing w:val="-2"/>
                <w:sz w:val="24"/>
              </w:rPr>
              <w:t>T87.2,</w:t>
            </w:r>
          </w:p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T87.3, T87.4, T87.5, T87.6, </w:t>
            </w:r>
            <w:r>
              <w:rPr>
                <w:spacing w:val="-4"/>
                <w:sz w:val="24"/>
              </w:rPr>
              <w:t>T90,</w:t>
            </w:r>
          </w:p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T90.0, T90.1, T91, T91.0, </w:t>
            </w:r>
            <w:r>
              <w:rPr>
                <w:spacing w:val="-2"/>
                <w:sz w:val="24"/>
              </w:rPr>
              <w:t>T91.2,</w:t>
            </w:r>
          </w:p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T91.8, T91.9, T92, T92.0, </w:t>
            </w:r>
            <w:r>
              <w:rPr>
                <w:spacing w:val="-2"/>
                <w:sz w:val="24"/>
              </w:rPr>
              <w:t>T92.1,</w:t>
            </w:r>
          </w:p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T92.2, T92.3, T92.5, </w:t>
            </w:r>
            <w:r>
              <w:rPr>
                <w:spacing w:val="-2"/>
                <w:sz w:val="24"/>
              </w:rPr>
              <w:t>T92.6,</w:t>
            </w:r>
          </w:p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T92.8, T92.9, T93, T93.0, </w:t>
            </w:r>
            <w:r>
              <w:rPr>
                <w:spacing w:val="-2"/>
                <w:sz w:val="24"/>
              </w:rPr>
              <w:t>T93.1,</w:t>
            </w:r>
          </w:p>
          <w:p>
            <w:pPr>
              <w:pStyle w:val="TableParagraph"/>
              <w:spacing w:line="225" w:lineRule="auto" w:before="6"/>
              <w:ind w:left="110" w:right="6146"/>
              <w:rPr>
                <w:sz w:val="24"/>
              </w:rPr>
            </w:pPr>
            <w:r>
              <w:rPr>
                <w:sz w:val="24"/>
              </w:rPr>
              <w:t>T93.2, T93.3, T93.5, </w:t>
            </w:r>
            <w:r>
              <w:rPr>
                <w:sz w:val="24"/>
              </w:rPr>
              <w:t>T93.6,</w:t>
            </w:r>
            <w:r>
              <w:rPr>
                <w:sz w:val="24"/>
              </w:rPr>
              <w:t> T93.8,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T93.9,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T94.0,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T94.1</w:t>
            </w:r>
          </w:p>
        </w:tc>
        <w:tc>
          <w:tcPr>
            <w:tcW w:w="74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4" w:hRule="atLeast"/>
        </w:trPr>
        <w:tc>
          <w:tcPr>
            <w:tcW w:w="304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9" w:type="dxa"/>
          </w:tcPr>
          <w:p>
            <w:pPr>
              <w:pStyle w:val="TableParagraph"/>
              <w:tabs>
                <w:tab w:pos="5157" w:val="left" w:leader="none"/>
                <w:tab w:pos="6975" w:val="left" w:leader="none"/>
              </w:tabs>
              <w:spacing w:before="9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S38.0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  <w:t>пол: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мужской</w:t>
            </w:r>
          </w:p>
        </w:tc>
        <w:tc>
          <w:tcPr>
            <w:tcW w:w="7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39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st29.007</w:t>
            </w:r>
          </w:p>
        </w:tc>
        <w:tc>
          <w:tcPr>
            <w:tcW w:w="2092" w:type="dxa"/>
          </w:tcPr>
          <w:p>
            <w:pPr>
              <w:pStyle w:val="TableParagraph"/>
              <w:spacing w:line="225" w:lineRule="auto" w:before="100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Тяжела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множественная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сочетанная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травм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(политравма)</w:t>
            </w:r>
          </w:p>
        </w:tc>
        <w:tc>
          <w:tcPr>
            <w:tcW w:w="9549" w:type="dxa"/>
          </w:tcPr>
          <w:p>
            <w:pPr>
              <w:pStyle w:val="TableParagraph"/>
              <w:tabs>
                <w:tab w:pos="5157" w:val="left" w:leader="none"/>
                <w:tab w:pos="6975" w:val="left" w:leader="none"/>
              </w:tabs>
              <w:spacing w:line="225" w:lineRule="auto" w:before="100"/>
              <w:ind w:left="6975" w:right="893" w:hanging="525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дополнительны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диагнозы:</w:t>
            </w:r>
          </w:p>
          <w:p>
            <w:pPr>
              <w:pStyle w:val="TableParagraph"/>
              <w:spacing w:line="254" w:lineRule="exact"/>
              <w:ind w:left="6975"/>
              <w:rPr>
                <w:sz w:val="24"/>
              </w:rPr>
            </w:pPr>
            <w:r>
              <w:rPr>
                <w:sz w:val="24"/>
              </w:rPr>
              <w:t>J93, J93.0, J93.1, </w:t>
            </w:r>
            <w:r>
              <w:rPr>
                <w:spacing w:val="-2"/>
                <w:sz w:val="24"/>
              </w:rPr>
              <w:t>J93.8,</w:t>
            </w:r>
          </w:p>
          <w:p>
            <w:pPr>
              <w:pStyle w:val="TableParagraph"/>
              <w:spacing w:line="260" w:lineRule="exact"/>
              <w:ind w:left="6975"/>
              <w:rPr>
                <w:sz w:val="24"/>
              </w:rPr>
            </w:pPr>
            <w:r>
              <w:rPr>
                <w:sz w:val="24"/>
              </w:rPr>
              <w:t>J93.9, J94.2, </w:t>
            </w:r>
            <w:r>
              <w:rPr>
                <w:spacing w:val="-2"/>
                <w:sz w:val="24"/>
              </w:rPr>
              <w:t>J94.8,</w:t>
            </w:r>
          </w:p>
          <w:p>
            <w:pPr>
              <w:pStyle w:val="TableParagraph"/>
              <w:spacing w:line="225" w:lineRule="auto" w:before="6"/>
              <w:ind w:left="6975" w:right="225"/>
              <w:rPr>
                <w:sz w:val="24"/>
              </w:rPr>
            </w:pPr>
            <w:r>
              <w:rPr>
                <w:sz w:val="24"/>
              </w:rPr>
              <w:t>J94.9, J96.0, </w:t>
            </w:r>
            <w:r>
              <w:rPr>
                <w:sz w:val="24"/>
              </w:rPr>
              <w:t>N17,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R57.1,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R57.8,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T79.4</w:t>
            </w:r>
          </w:p>
          <w:p>
            <w:pPr>
              <w:pStyle w:val="TableParagraph"/>
              <w:spacing w:line="225" w:lineRule="auto"/>
              <w:ind w:left="6975" w:right="225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plt</w:t>
            </w:r>
          </w:p>
        </w:tc>
        <w:tc>
          <w:tcPr>
            <w:tcW w:w="747" w:type="dxa"/>
          </w:tcPr>
          <w:p>
            <w:pPr>
              <w:pStyle w:val="TableParagraph"/>
              <w:spacing w:before="91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7,07</w:t>
            </w:r>
          </w:p>
        </w:tc>
      </w:tr>
      <w:tr>
        <w:trPr>
          <w:trHeight w:val="1667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st29.008</w:t>
            </w:r>
          </w:p>
        </w:tc>
        <w:tc>
          <w:tcPr>
            <w:tcW w:w="2092" w:type="dxa"/>
          </w:tcPr>
          <w:p>
            <w:pPr>
              <w:pStyle w:val="TableParagraph"/>
              <w:spacing w:line="225" w:lineRule="auto" w:before="104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Эндопротезиров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ние суставов</w:t>
            </w:r>
          </w:p>
        </w:tc>
        <w:tc>
          <w:tcPr>
            <w:tcW w:w="9549" w:type="dxa"/>
          </w:tcPr>
          <w:p>
            <w:pPr>
              <w:pStyle w:val="TableParagraph"/>
              <w:tabs>
                <w:tab w:pos="3543" w:val="left" w:leader="none"/>
                <w:tab w:pos="8148" w:val="left" w:leader="none"/>
              </w:tabs>
              <w:spacing w:line="225" w:lineRule="auto" w:before="104"/>
              <w:ind w:left="3543" w:right="131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074">
              <w:r>
                <w:rPr>
                  <w:color w:val="0000FF"/>
                  <w:sz w:val="24"/>
                </w:rPr>
                <w:t>A16.04.021</w:t>
              </w:r>
            </w:hyperlink>
            <w:r>
              <w:rPr>
                <w:sz w:val="24"/>
              </w:rPr>
              <w:t>, </w:t>
            </w:r>
            <w:hyperlink r:id="rId2075">
              <w:r>
                <w:rPr>
                  <w:color w:val="0000FF"/>
                  <w:sz w:val="24"/>
                </w:rPr>
                <w:t>A16.04.021.001</w:t>
              </w:r>
            </w:hyperlink>
            <w:r>
              <w:rPr>
                <w:sz w:val="24"/>
              </w:rPr>
              <w:t>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hyperlink r:id="rId2076">
              <w:r>
                <w:rPr>
                  <w:color w:val="0000FF"/>
                  <w:sz w:val="24"/>
                </w:rPr>
                <w:t>A16.04.021.002</w:t>
              </w:r>
            </w:hyperlink>
            <w:r>
              <w:rPr>
                <w:sz w:val="24"/>
              </w:rPr>
              <w:t>, </w:t>
            </w:r>
            <w:hyperlink r:id="rId2077">
              <w:r>
                <w:rPr>
                  <w:color w:val="0000FF"/>
                  <w:sz w:val="24"/>
                </w:rPr>
                <w:t>A16.04.021.004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078">
              <w:r>
                <w:rPr>
                  <w:color w:val="0000FF"/>
                  <w:sz w:val="24"/>
                </w:rPr>
                <w:t>A16.04.021.005</w:t>
              </w:r>
            </w:hyperlink>
            <w:r>
              <w:rPr>
                <w:sz w:val="24"/>
              </w:rPr>
              <w:t>, </w:t>
            </w:r>
            <w:hyperlink r:id="rId2079">
              <w:r>
                <w:rPr>
                  <w:color w:val="0000FF"/>
                  <w:sz w:val="24"/>
                </w:rPr>
                <w:t>A16.04.021.006</w:t>
              </w:r>
            </w:hyperlink>
          </w:p>
          <w:p>
            <w:pPr>
              <w:pStyle w:val="TableParagraph"/>
              <w:spacing w:line="260" w:lineRule="exact"/>
              <w:ind w:left="3543" w:right="2709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080">
              <w:r>
                <w:rPr>
                  <w:color w:val="0000FF"/>
                  <w:sz w:val="24"/>
                </w:rPr>
                <w:t>A16.04.021.007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081">
              <w:r>
                <w:rPr>
                  <w:color w:val="0000FF"/>
                  <w:spacing w:val="-2"/>
                  <w:sz w:val="24"/>
                </w:rPr>
                <w:t>A16.04.021.008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082">
              <w:r>
                <w:rPr>
                  <w:color w:val="0000FF"/>
                  <w:spacing w:val="-2"/>
                  <w:sz w:val="24"/>
                </w:rPr>
                <w:t>A16.04.021.009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083">
              <w:r>
                <w:rPr>
                  <w:color w:val="0000FF"/>
                  <w:sz w:val="24"/>
                </w:rPr>
                <w:t>A16.04.021.010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084">
              <w:r>
                <w:rPr>
                  <w:color w:val="0000FF"/>
                  <w:spacing w:val="-2"/>
                  <w:sz w:val="24"/>
                </w:rPr>
                <w:t>A16.04.021.011</w:t>
              </w:r>
            </w:hyperlink>
          </w:p>
        </w:tc>
        <w:tc>
          <w:tcPr>
            <w:tcW w:w="747" w:type="dxa"/>
          </w:tcPr>
          <w:p>
            <w:pPr>
              <w:pStyle w:val="TableParagraph"/>
              <w:spacing w:before="95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4,46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912"/>
        <w:gridCol w:w="6662"/>
        <w:gridCol w:w="1551"/>
        <w:gridCol w:w="1262"/>
      </w:tblGrid>
      <w:tr>
        <w:trPr>
          <w:trHeight w:val="7106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st29.009</w:t>
            </w:r>
          </w:p>
        </w:tc>
        <w:tc>
          <w:tcPr>
            <w:tcW w:w="2912" w:type="dxa"/>
          </w:tcPr>
          <w:p>
            <w:pPr>
              <w:pStyle w:val="TableParagraph"/>
              <w:spacing w:line="225" w:lineRule="auto" w:before="3"/>
              <w:ind w:left="94" w:right="902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костно-мышечно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системе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сустава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6662" w:type="dxa"/>
          </w:tcPr>
          <w:p>
            <w:pPr>
              <w:pStyle w:val="TableParagraph"/>
              <w:tabs>
                <w:tab w:pos="2723" w:val="left" w:leader="none"/>
              </w:tabs>
              <w:spacing w:line="225" w:lineRule="auto" w:before="3"/>
              <w:ind w:left="2723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06">
              <w:r>
                <w:rPr>
                  <w:color w:val="0000FF"/>
                  <w:sz w:val="24"/>
                </w:rPr>
                <w:t>A11.03.001</w:t>
              </w:r>
            </w:hyperlink>
            <w:r>
              <w:rPr>
                <w:sz w:val="24"/>
              </w:rPr>
              <w:t>, </w:t>
            </w:r>
            <w:hyperlink r:id="rId2085">
              <w:r>
                <w:rPr>
                  <w:color w:val="0000FF"/>
                  <w:sz w:val="24"/>
                </w:rPr>
                <w:t>A11.03.001.001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086">
              <w:r>
                <w:rPr>
                  <w:color w:val="0000FF"/>
                  <w:spacing w:val="-2"/>
                  <w:sz w:val="24"/>
                </w:rPr>
                <w:t>A11.03.001.002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087">
              <w:r>
                <w:rPr>
                  <w:color w:val="0000FF"/>
                  <w:spacing w:val="-2"/>
                  <w:sz w:val="24"/>
                </w:rPr>
                <w:t>A11.03.001.003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088">
              <w:r>
                <w:rPr>
                  <w:color w:val="0000FF"/>
                  <w:sz w:val="24"/>
                </w:rPr>
                <w:t>A16.02.001</w:t>
              </w:r>
            </w:hyperlink>
            <w:r>
              <w:rPr>
                <w:sz w:val="24"/>
              </w:rPr>
              <w:t>, </w:t>
            </w:r>
            <w:hyperlink r:id="rId2089">
              <w:r>
                <w:rPr>
                  <w:color w:val="0000FF"/>
                  <w:sz w:val="24"/>
                </w:rPr>
                <w:t>A16.02.001.001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090">
              <w:r>
                <w:rPr>
                  <w:color w:val="0000FF"/>
                  <w:spacing w:val="-2"/>
                  <w:sz w:val="24"/>
                </w:rPr>
                <w:t>A16.02.001.002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091">
              <w:r>
                <w:rPr>
                  <w:color w:val="0000FF"/>
                  <w:spacing w:val="-2"/>
                  <w:sz w:val="24"/>
                </w:rPr>
                <w:t>A16.02.001.003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092">
              <w:r>
                <w:rPr>
                  <w:color w:val="0000FF"/>
                  <w:sz w:val="24"/>
                </w:rPr>
                <w:t>A16.02.003</w:t>
              </w:r>
            </w:hyperlink>
            <w:r>
              <w:rPr>
                <w:sz w:val="24"/>
              </w:rPr>
              <w:t>, </w:t>
            </w:r>
            <w:hyperlink r:id="rId2093">
              <w:r>
                <w:rPr>
                  <w:color w:val="0000FF"/>
                  <w:sz w:val="24"/>
                </w:rPr>
                <w:t>A16.02.004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094">
              <w:r>
                <w:rPr>
                  <w:color w:val="0000FF"/>
                  <w:spacing w:val="-2"/>
                  <w:sz w:val="24"/>
                </w:rPr>
                <w:t>A16.02.004.001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095">
              <w:r>
                <w:rPr>
                  <w:color w:val="0000FF"/>
                  <w:spacing w:val="-2"/>
                  <w:sz w:val="24"/>
                </w:rPr>
                <w:t>A16.02.004.002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096">
              <w:r>
                <w:rPr>
                  <w:color w:val="0000FF"/>
                  <w:sz w:val="24"/>
                </w:rPr>
                <w:t>A16.02.006</w:t>
              </w:r>
            </w:hyperlink>
            <w:r>
              <w:rPr>
                <w:sz w:val="24"/>
              </w:rPr>
              <w:t>, </w:t>
            </w:r>
            <w:hyperlink r:id="rId2097">
              <w:r>
                <w:rPr>
                  <w:color w:val="0000FF"/>
                  <w:sz w:val="24"/>
                </w:rPr>
                <w:t>A16.02.007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098">
              <w:r>
                <w:rPr>
                  <w:color w:val="0000FF"/>
                  <w:sz w:val="24"/>
                </w:rPr>
                <w:t>A16.02.008</w:t>
              </w:r>
            </w:hyperlink>
            <w:r>
              <w:rPr>
                <w:sz w:val="24"/>
              </w:rPr>
              <w:t>, </w:t>
            </w:r>
            <w:hyperlink r:id="rId2099">
              <w:r>
                <w:rPr>
                  <w:color w:val="0000FF"/>
                  <w:sz w:val="24"/>
                </w:rPr>
                <w:t>A16.02.009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00">
              <w:r>
                <w:rPr>
                  <w:color w:val="0000FF"/>
                  <w:sz w:val="24"/>
                </w:rPr>
                <w:t>A16.02.010</w:t>
              </w:r>
            </w:hyperlink>
            <w:r>
              <w:rPr>
                <w:sz w:val="24"/>
              </w:rPr>
              <w:t>, </w:t>
            </w:r>
            <w:hyperlink r:id="rId2101">
              <w:r>
                <w:rPr>
                  <w:color w:val="0000FF"/>
                  <w:sz w:val="24"/>
                </w:rPr>
                <w:t>A16.02.011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02">
              <w:r>
                <w:rPr>
                  <w:color w:val="0000FF"/>
                  <w:sz w:val="24"/>
                </w:rPr>
                <w:t>A16.02.018</w:t>
              </w:r>
            </w:hyperlink>
            <w:r>
              <w:rPr>
                <w:sz w:val="24"/>
              </w:rPr>
              <w:t>, </w:t>
            </w:r>
            <w:hyperlink r:id="rId2103">
              <w:r>
                <w:rPr>
                  <w:color w:val="0000FF"/>
                  <w:sz w:val="24"/>
                </w:rPr>
                <w:t>A16.03.005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04">
              <w:r>
                <w:rPr>
                  <w:color w:val="0000FF"/>
                  <w:sz w:val="24"/>
                </w:rPr>
                <w:t>A16.03.006</w:t>
              </w:r>
            </w:hyperlink>
            <w:r>
              <w:rPr>
                <w:sz w:val="24"/>
              </w:rPr>
              <w:t>, </w:t>
            </w:r>
            <w:hyperlink r:id="rId2105">
              <w:r>
                <w:rPr>
                  <w:color w:val="0000FF"/>
                  <w:sz w:val="24"/>
                </w:rPr>
                <w:t>A16.03.007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06">
              <w:r>
                <w:rPr>
                  <w:color w:val="0000FF"/>
                  <w:sz w:val="24"/>
                </w:rPr>
                <w:t>A16.03.013</w:t>
              </w:r>
            </w:hyperlink>
            <w:r>
              <w:rPr>
                <w:sz w:val="24"/>
              </w:rPr>
              <w:t>, </w:t>
            </w:r>
            <w:hyperlink r:id="rId2107">
              <w:r>
                <w:rPr>
                  <w:color w:val="0000FF"/>
                  <w:sz w:val="24"/>
                </w:rPr>
                <w:t>A16.03.014.001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08">
              <w:r>
                <w:rPr>
                  <w:color w:val="0000FF"/>
                  <w:sz w:val="24"/>
                </w:rPr>
                <w:t>A16.03.014.002</w:t>
              </w:r>
            </w:hyperlink>
            <w:r>
              <w:rPr>
                <w:sz w:val="24"/>
              </w:rPr>
              <w:t>, </w:t>
            </w:r>
            <w:hyperlink r:id="rId2109">
              <w:r>
                <w:rPr>
                  <w:color w:val="0000FF"/>
                  <w:sz w:val="24"/>
                </w:rPr>
                <w:t>A16.03.015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10">
              <w:r>
                <w:rPr>
                  <w:color w:val="0000FF"/>
                  <w:sz w:val="24"/>
                </w:rPr>
                <w:t>A16.03.017</w:t>
              </w:r>
            </w:hyperlink>
            <w:r>
              <w:rPr>
                <w:sz w:val="24"/>
              </w:rPr>
              <w:t>, </w:t>
            </w:r>
            <w:hyperlink r:id="rId2111">
              <w:r>
                <w:rPr>
                  <w:color w:val="0000FF"/>
                  <w:sz w:val="24"/>
                </w:rPr>
                <w:t>A16.03.017.001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12">
              <w:r>
                <w:rPr>
                  <w:color w:val="0000FF"/>
                  <w:sz w:val="24"/>
                </w:rPr>
                <w:t>A16.03.020</w:t>
              </w:r>
            </w:hyperlink>
            <w:r>
              <w:rPr>
                <w:sz w:val="24"/>
              </w:rPr>
              <w:t>, </w:t>
            </w:r>
            <w:hyperlink r:id="rId2113">
              <w:r>
                <w:rPr>
                  <w:color w:val="0000FF"/>
                  <w:sz w:val="24"/>
                </w:rPr>
                <w:t>A16.03.021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14">
              <w:r>
                <w:rPr>
                  <w:color w:val="0000FF"/>
                  <w:spacing w:val="-2"/>
                  <w:sz w:val="24"/>
                </w:rPr>
                <w:t>A16.03.021.001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115">
              <w:r>
                <w:rPr>
                  <w:color w:val="0000FF"/>
                  <w:spacing w:val="-2"/>
                  <w:sz w:val="24"/>
                </w:rPr>
                <w:t>A16.03.021.002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116">
              <w:r>
                <w:rPr>
                  <w:color w:val="0000FF"/>
                  <w:sz w:val="24"/>
                </w:rPr>
                <w:t>A16.03.021.003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117">
              <w:r>
                <w:rPr>
                  <w:color w:val="0000FF"/>
                  <w:spacing w:val="-2"/>
                  <w:sz w:val="24"/>
                </w:rPr>
                <w:t>A16.03.021.004</w:t>
              </w:r>
            </w:hyperlink>
          </w:p>
          <w:p>
            <w:pPr>
              <w:pStyle w:val="TableParagraph"/>
              <w:spacing w:line="225" w:lineRule="auto"/>
              <w:ind w:left="2723" w:right="664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118">
              <w:r>
                <w:rPr>
                  <w:color w:val="0000FF"/>
                  <w:sz w:val="24"/>
                </w:rPr>
                <w:t>A16.03.022</w:t>
              </w:r>
            </w:hyperlink>
            <w:r>
              <w:rPr>
                <w:sz w:val="24"/>
              </w:rPr>
              <w:t>, </w:t>
            </w:r>
            <w:hyperlink r:id="rId2119">
              <w:r>
                <w:rPr>
                  <w:color w:val="0000FF"/>
                  <w:sz w:val="24"/>
                </w:rPr>
                <w:t>A16.03.022.001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20">
              <w:r>
                <w:rPr>
                  <w:color w:val="0000FF"/>
                  <w:sz w:val="24"/>
                </w:rPr>
                <w:t>A16.03.022.003</w:t>
              </w:r>
            </w:hyperlink>
            <w:r>
              <w:rPr>
                <w:sz w:val="24"/>
              </w:rPr>
              <w:t>, </w:t>
            </w:r>
            <w:hyperlink r:id="rId2121">
              <w:r>
                <w:rPr>
                  <w:color w:val="0000FF"/>
                  <w:sz w:val="24"/>
                </w:rPr>
                <w:t>A16.03.027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22">
              <w:r>
                <w:rPr>
                  <w:color w:val="0000FF"/>
                  <w:sz w:val="24"/>
                </w:rPr>
                <w:t>A16.03.031</w:t>
              </w:r>
            </w:hyperlink>
            <w:r>
              <w:rPr>
                <w:sz w:val="24"/>
              </w:rPr>
              <w:t>, </w:t>
            </w:r>
            <w:hyperlink r:id="rId2123">
              <w:r>
                <w:rPr>
                  <w:color w:val="0000FF"/>
                  <w:sz w:val="24"/>
                </w:rPr>
                <w:t>A16.03.033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24">
              <w:r>
                <w:rPr>
                  <w:color w:val="0000FF"/>
                  <w:sz w:val="24"/>
                </w:rPr>
                <w:t>A16.03.036</w:t>
              </w:r>
            </w:hyperlink>
            <w:r>
              <w:rPr>
                <w:sz w:val="24"/>
              </w:rPr>
              <w:t>, </w:t>
            </w:r>
            <w:hyperlink r:id="rId2125">
              <w:r>
                <w:rPr>
                  <w:color w:val="0000FF"/>
                  <w:sz w:val="24"/>
                </w:rPr>
                <w:t>A16.03.049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26">
              <w:r>
                <w:rPr>
                  <w:color w:val="0000FF"/>
                  <w:sz w:val="24"/>
                </w:rPr>
                <w:t>A16.03.082</w:t>
              </w:r>
            </w:hyperlink>
            <w:r>
              <w:rPr>
                <w:sz w:val="24"/>
              </w:rPr>
              <w:t>, </w:t>
            </w:r>
            <w:hyperlink r:id="rId2127">
              <w:r>
                <w:rPr>
                  <w:color w:val="0000FF"/>
                  <w:sz w:val="24"/>
                </w:rPr>
                <w:t>A16.03.084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28">
              <w:r>
                <w:rPr>
                  <w:color w:val="0000FF"/>
                  <w:sz w:val="24"/>
                </w:rPr>
                <w:t>A16.03.089</w:t>
              </w:r>
            </w:hyperlink>
            <w:r>
              <w:rPr>
                <w:sz w:val="24"/>
              </w:rPr>
              <w:t>, </w:t>
            </w:r>
            <w:hyperlink r:id="rId2129">
              <w:r>
                <w:rPr>
                  <w:color w:val="0000FF"/>
                  <w:sz w:val="24"/>
                </w:rPr>
                <w:t>A16.04.002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30">
              <w:r>
                <w:rPr>
                  <w:color w:val="0000FF"/>
                  <w:sz w:val="24"/>
                </w:rPr>
                <w:t>A16.04.005</w:t>
              </w:r>
            </w:hyperlink>
            <w:r>
              <w:rPr>
                <w:sz w:val="24"/>
              </w:rPr>
              <w:t>, </w:t>
            </w:r>
            <w:hyperlink r:id="rId2131">
              <w:r>
                <w:rPr>
                  <w:color w:val="0000FF"/>
                  <w:sz w:val="24"/>
                </w:rPr>
                <w:t>A16.04.018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32">
              <w:r>
                <w:rPr>
                  <w:color w:val="0000FF"/>
                  <w:sz w:val="24"/>
                </w:rPr>
                <w:t>A16.04.018.001</w:t>
              </w:r>
            </w:hyperlink>
            <w:r>
              <w:rPr>
                <w:sz w:val="24"/>
              </w:rPr>
              <w:t>, </w:t>
            </w:r>
            <w:hyperlink r:id="rId2133">
              <w:r>
                <w:rPr>
                  <w:color w:val="0000FF"/>
                  <w:sz w:val="24"/>
                </w:rPr>
                <w:t>A16.04.019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34">
              <w:r>
                <w:rPr>
                  <w:color w:val="0000FF"/>
                  <w:sz w:val="24"/>
                </w:rPr>
                <w:t>A16.04.022</w:t>
              </w:r>
            </w:hyperlink>
            <w:r>
              <w:rPr>
                <w:sz w:val="24"/>
              </w:rPr>
              <w:t>, </w:t>
            </w:r>
            <w:hyperlink r:id="rId2135">
              <w:r>
                <w:rPr>
                  <w:color w:val="0000FF"/>
                  <w:sz w:val="24"/>
                </w:rPr>
                <w:t>A16.04.024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36">
              <w:r>
                <w:rPr>
                  <w:color w:val="0000FF"/>
                  <w:spacing w:val="-2"/>
                  <w:sz w:val="24"/>
                </w:rPr>
                <w:t>A16.30.017.003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137">
              <w:r>
                <w:rPr>
                  <w:color w:val="0000FF"/>
                  <w:spacing w:val="-2"/>
                  <w:sz w:val="24"/>
                </w:rPr>
                <w:t>A16.30.019.004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line="272" w:lineRule="exact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0,79</w:t>
            </w:r>
          </w:p>
        </w:tc>
      </w:tr>
      <w:tr>
        <w:trPr>
          <w:trHeight w:val="1669" w:hRule="atLeast"/>
        </w:trPr>
        <w:tc>
          <w:tcPr>
            <w:tcW w:w="951" w:type="dxa"/>
          </w:tcPr>
          <w:p>
            <w:pPr>
              <w:pStyle w:val="TableParagraph"/>
              <w:spacing w:before="11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st29.010</w:t>
            </w:r>
          </w:p>
        </w:tc>
        <w:tc>
          <w:tcPr>
            <w:tcW w:w="2912" w:type="dxa"/>
          </w:tcPr>
          <w:p>
            <w:pPr>
              <w:pStyle w:val="TableParagraph"/>
              <w:spacing w:line="225" w:lineRule="auto" w:before="119"/>
              <w:ind w:left="94" w:right="902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костно-мышечно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системе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сустава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6662" w:type="dxa"/>
          </w:tcPr>
          <w:p>
            <w:pPr>
              <w:pStyle w:val="TableParagraph"/>
              <w:tabs>
                <w:tab w:pos="2723" w:val="left" w:leader="none"/>
              </w:tabs>
              <w:spacing w:line="260" w:lineRule="exact" w:before="89"/>
              <w:ind w:left="2723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138">
              <w:r>
                <w:rPr>
                  <w:color w:val="0000FF"/>
                  <w:sz w:val="24"/>
                </w:rPr>
                <w:t>A16.02.002</w:t>
              </w:r>
            </w:hyperlink>
            <w:r>
              <w:rPr>
                <w:sz w:val="24"/>
              </w:rPr>
              <w:t>, </w:t>
            </w:r>
            <w:hyperlink r:id="rId2139">
              <w:r>
                <w:rPr>
                  <w:color w:val="0000FF"/>
                  <w:sz w:val="24"/>
                </w:rPr>
                <w:t>A16.03.001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40">
              <w:r>
                <w:rPr>
                  <w:color w:val="0000FF"/>
                  <w:sz w:val="24"/>
                </w:rPr>
                <w:t>A16.03.014</w:t>
              </w:r>
            </w:hyperlink>
            <w:r>
              <w:rPr>
                <w:sz w:val="24"/>
              </w:rPr>
              <w:t>, </w:t>
            </w:r>
            <w:hyperlink r:id="rId2141">
              <w:r>
                <w:rPr>
                  <w:color w:val="0000FF"/>
                  <w:sz w:val="24"/>
                </w:rPr>
                <w:t>A16.03.016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42">
              <w:r>
                <w:rPr>
                  <w:color w:val="0000FF"/>
                  <w:spacing w:val="-2"/>
                  <w:sz w:val="24"/>
                </w:rPr>
                <w:t>A16.03.016.001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143">
              <w:r>
                <w:rPr>
                  <w:color w:val="0000FF"/>
                  <w:spacing w:val="-2"/>
                  <w:sz w:val="24"/>
                </w:rPr>
                <w:t>A16.03.025.003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144">
              <w:r>
                <w:rPr>
                  <w:color w:val="0000FF"/>
                  <w:sz w:val="24"/>
                </w:rPr>
                <w:t>A16.03.025.004</w:t>
              </w:r>
            </w:hyperlink>
            <w:r>
              <w:rPr>
                <w:sz w:val="24"/>
              </w:rPr>
              <w:t>, </w:t>
            </w:r>
            <w:hyperlink r:id="rId2145">
              <w:r>
                <w:rPr>
                  <w:color w:val="0000FF"/>
                  <w:sz w:val="24"/>
                </w:rPr>
                <w:t>A16.03.029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46">
              <w:r>
                <w:rPr>
                  <w:color w:val="0000FF"/>
                  <w:sz w:val="24"/>
                </w:rPr>
                <w:t>A16.03.034</w:t>
              </w:r>
            </w:hyperlink>
            <w:r>
              <w:rPr>
                <w:sz w:val="24"/>
              </w:rPr>
              <w:t>, </w:t>
            </w:r>
            <w:hyperlink r:id="rId2147">
              <w:r>
                <w:rPr>
                  <w:color w:val="0000FF"/>
                  <w:sz w:val="24"/>
                </w:rPr>
                <w:t>A16.03.034.001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148">
              <w:r>
                <w:rPr>
                  <w:color w:val="0000FF"/>
                  <w:sz w:val="24"/>
                </w:rPr>
                <w:t>A16.03.034.002</w:t>
              </w:r>
            </w:hyperlink>
            <w:r>
              <w:rPr>
                <w:sz w:val="24"/>
              </w:rPr>
              <w:t>, </w:t>
            </w:r>
            <w:hyperlink r:id="rId2149">
              <w:r>
                <w:rPr>
                  <w:color w:val="0000FF"/>
                  <w:sz w:val="24"/>
                </w:rPr>
                <w:t>A16.03.059</w:t>
              </w:r>
            </w:hyperlink>
            <w:r>
              <w:rPr>
                <w:sz w:val="24"/>
              </w:rPr>
              <w:t>,</w:t>
            </w:r>
          </w:p>
        </w:tc>
        <w:tc>
          <w:tcPr>
            <w:tcW w:w="1551" w:type="dxa"/>
          </w:tcPr>
          <w:p>
            <w:pPr>
              <w:pStyle w:val="TableParagraph"/>
              <w:spacing w:before="110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11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0,93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spacing w:line="269" w:lineRule="exact" w:before="1"/>
        <w:ind w:left="124"/>
        <w:jc w:val="both"/>
      </w:pPr>
      <w:r>
        <w:rPr/>
        <w:t>st29.011</w:t>
      </w:r>
      <w:r>
        <w:rPr>
          <w:spacing w:val="27"/>
        </w:rPr>
        <w:t>  </w:t>
      </w:r>
      <w:r>
        <w:rPr/>
        <w:t>Операции</w:t>
      </w:r>
      <w:r>
        <w:rPr>
          <w:spacing w:val="-2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6"/>
        <w:ind w:left="1129" w:right="38"/>
        <w:jc w:val="both"/>
      </w:pPr>
      <w:r>
        <w:rPr>
          <w:spacing w:val="-2"/>
        </w:rPr>
        <w:t>костно-мышечно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системе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сустав</w:t>
      </w:r>
      <w:r>
        <w:rPr/>
        <w:t>ах</w:t>
      </w:r>
      <w:r>
        <w:rPr/>
        <w:t> (уровень 3)</w:t>
      </w:r>
    </w:p>
    <w:p>
      <w:pPr>
        <w:spacing w:line="225" w:lineRule="auto" w:before="95"/>
        <w:ind w:left="1942" w:right="859" w:firstLine="0"/>
        <w:jc w:val="both"/>
        <w:rPr>
          <w:sz w:val="24"/>
        </w:rPr>
      </w:pPr>
      <w:r>
        <w:rPr/>
        <w:br w:type="column"/>
      </w:r>
      <w:hyperlink r:id="rId2150">
        <w:r>
          <w:rPr>
            <w:color w:val="0000FF"/>
            <w:sz w:val="24"/>
          </w:rPr>
          <w:t>A16.03.083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151">
        <w:r>
          <w:rPr>
            <w:color w:val="0000FF"/>
            <w:sz w:val="24"/>
          </w:rPr>
          <w:t>A16.03.085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52">
        <w:r>
          <w:rPr>
            <w:color w:val="0000FF"/>
            <w:sz w:val="24"/>
          </w:rPr>
          <w:t>A16.03.086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153">
        <w:r>
          <w:rPr>
            <w:color w:val="0000FF"/>
            <w:sz w:val="24"/>
          </w:rPr>
          <w:t>A16.03.087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54">
        <w:r>
          <w:rPr>
            <w:color w:val="0000FF"/>
            <w:sz w:val="24"/>
          </w:rPr>
          <w:t>A16.03.090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155">
        <w:r>
          <w:rPr>
            <w:color w:val="0000FF"/>
            <w:sz w:val="24"/>
          </w:rPr>
          <w:t>A16.04.038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56">
        <w:r>
          <w:rPr>
            <w:color w:val="0000FF"/>
            <w:sz w:val="24"/>
          </w:rPr>
          <w:t>A16.04.039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157">
        <w:r>
          <w:rPr>
            <w:color w:val="0000FF"/>
            <w:sz w:val="24"/>
          </w:rPr>
          <w:t>A16.04.048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58">
        <w:r>
          <w:rPr>
            <w:color w:val="0000FF"/>
            <w:spacing w:val="-2"/>
            <w:sz w:val="24"/>
          </w:rPr>
          <w:t>A16.04.049</w:t>
        </w:r>
      </w:hyperlink>
    </w:p>
    <w:p>
      <w:pPr>
        <w:tabs>
          <w:tab w:pos="1942" w:val="left" w:leader="none"/>
        </w:tabs>
        <w:spacing w:line="225" w:lineRule="auto" w:before="204"/>
        <w:ind w:left="1942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159">
        <w:r>
          <w:rPr>
            <w:color w:val="0000FF"/>
            <w:sz w:val="24"/>
          </w:rPr>
          <w:t>A16.02.005</w:t>
        </w:r>
      </w:hyperlink>
      <w:r>
        <w:rPr>
          <w:sz w:val="24"/>
        </w:rPr>
        <w:t>, </w:t>
      </w:r>
      <w:hyperlink r:id="rId2160">
        <w:r>
          <w:rPr>
            <w:color w:val="0000FF"/>
            <w:sz w:val="24"/>
          </w:rPr>
          <w:t>A16.02.005.001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61">
        <w:r>
          <w:rPr>
            <w:color w:val="0000FF"/>
            <w:spacing w:val="-2"/>
            <w:sz w:val="24"/>
          </w:rPr>
          <w:t>A16.02.005.002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162">
        <w:r>
          <w:rPr>
            <w:color w:val="0000FF"/>
            <w:spacing w:val="-2"/>
            <w:sz w:val="24"/>
          </w:rPr>
          <w:t>A16.02.005.003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163">
        <w:r>
          <w:rPr>
            <w:color w:val="0000FF"/>
            <w:sz w:val="24"/>
          </w:rPr>
          <w:t>A16.02.005.004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164">
        <w:r>
          <w:rPr>
            <w:color w:val="0000FF"/>
            <w:spacing w:val="-2"/>
            <w:sz w:val="24"/>
          </w:rPr>
          <w:t>A16.02.005.005</w:t>
        </w:r>
      </w:hyperlink>
    </w:p>
    <w:p>
      <w:pPr>
        <w:spacing w:line="225" w:lineRule="auto" w:before="0"/>
        <w:ind w:left="1942" w:right="38" w:firstLine="0"/>
        <w:jc w:val="left"/>
        <w:rPr>
          <w:sz w:val="24"/>
        </w:rPr>
      </w:pPr>
      <w:r>
        <w:rPr>
          <w:sz w:val="24"/>
        </w:rPr>
        <w:t>, </w:t>
      </w:r>
      <w:hyperlink r:id="rId2165">
        <w:r>
          <w:rPr>
            <w:color w:val="0000FF"/>
            <w:sz w:val="24"/>
          </w:rPr>
          <w:t>A16.02.009.001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66">
        <w:r>
          <w:rPr>
            <w:color w:val="0000FF"/>
            <w:spacing w:val="-2"/>
            <w:sz w:val="24"/>
          </w:rPr>
          <w:t>A16.02.009.003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167">
        <w:r>
          <w:rPr>
            <w:color w:val="0000FF"/>
            <w:spacing w:val="-2"/>
            <w:sz w:val="24"/>
          </w:rPr>
          <w:t>A16.02.009.004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168">
        <w:r>
          <w:rPr>
            <w:color w:val="0000FF"/>
            <w:sz w:val="24"/>
          </w:rPr>
          <w:t>A16.02.009.005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169">
        <w:r>
          <w:rPr>
            <w:color w:val="0000FF"/>
            <w:spacing w:val="-2"/>
            <w:sz w:val="24"/>
          </w:rPr>
          <w:t>A16.02.009.006</w:t>
        </w:r>
      </w:hyperlink>
    </w:p>
    <w:p>
      <w:pPr>
        <w:spacing w:line="225" w:lineRule="auto" w:before="0"/>
        <w:ind w:left="1942" w:right="38" w:firstLine="0"/>
        <w:jc w:val="left"/>
        <w:rPr>
          <w:sz w:val="24"/>
        </w:rPr>
      </w:pPr>
      <w:r>
        <w:rPr>
          <w:sz w:val="24"/>
        </w:rPr>
        <w:t>, </w:t>
      </w:r>
      <w:hyperlink r:id="rId2170">
        <w:r>
          <w:rPr>
            <w:color w:val="0000FF"/>
            <w:sz w:val="24"/>
          </w:rPr>
          <w:t>A16.02.012</w:t>
        </w:r>
      </w:hyperlink>
      <w:r>
        <w:rPr>
          <w:sz w:val="24"/>
        </w:rPr>
        <w:t>, </w:t>
      </w:r>
      <w:hyperlink r:id="rId2171">
        <w:r>
          <w:rPr>
            <w:color w:val="0000FF"/>
            <w:sz w:val="24"/>
          </w:rPr>
          <w:t>A16.02.014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72">
        <w:r>
          <w:rPr>
            <w:color w:val="0000FF"/>
            <w:sz w:val="24"/>
          </w:rPr>
          <w:t>A16.02.015</w:t>
        </w:r>
      </w:hyperlink>
      <w:r>
        <w:rPr>
          <w:sz w:val="24"/>
        </w:rPr>
        <w:t>, </w:t>
      </w:r>
      <w:hyperlink r:id="rId2173">
        <w:r>
          <w:rPr>
            <w:color w:val="0000FF"/>
            <w:sz w:val="24"/>
          </w:rPr>
          <w:t>A16.02.016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74">
        <w:r>
          <w:rPr>
            <w:color w:val="0000FF"/>
            <w:sz w:val="24"/>
          </w:rPr>
          <w:t>A16.02.017</w:t>
        </w:r>
      </w:hyperlink>
      <w:r>
        <w:rPr>
          <w:sz w:val="24"/>
        </w:rPr>
        <w:t>, </w:t>
      </w:r>
      <w:hyperlink r:id="rId2175">
        <w:r>
          <w:rPr>
            <w:color w:val="0000FF"/>
            <w:sz w:val="24"/>
          </w:rPr>
          <w:t>A16.03.002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76">
        <w:r>
          <w:rPr>
            <w:color w:val="0000FF"/>
            <w:sz w:val="24"/>
          </w:rPr>
          <w:t>A16.03.003</w:t>
        </w:r>
      </w:hyperlink>
      <w:r>
        <w:rPr>
          <w:sz w:val="24"/>
        </w:rPr>
        <w:t>, </w:t>
      </w:r>
      <w:hyperlink r:id="rId2177">
        <w:r>
          <w:rPr>
            <w:color w:val="0000FF"/>
            <w:sz w:val="24"/>
          </w:rPr>
          <w:t>A16.03.004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78">
        <w:r>
          <w:rPr>
            <w:color w:val="0000FF"/>
            <w:sz w:val="24"/>
          </w:rPr>
          <w:t>A16.03.008</w:t>
        </w:r>
      </w:hyperlink>
      <w:r>
        <w:rPr>
          <w:sz w:val="24"/>
        </w:rPr>
        <w:t>, </w:t>
      </w:r>
      <w:hyperlink r:id="rId2179">
        <w:r>
          <w:rPr>
            <w:color w:val="0000FF"/>
            <w:sz w:val="24"/>
          </w:rPr>
          <w:t>A16.03.018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80">
        <w:r>
          <w:rPr>
            <w:color w:val="0000FF"/>
            <w:sz w:val="24"/>
          </w:rPr>
          <w:t>A16.03.024</w:t>
        </w:r>
      </w:hyperlink>
      <w:r>
        <w:rPr>
          <w:sz w:val="24"/>
        </w:rPr>
        <w:t>, </w:t>
      </w:r>
      <w:hyperlink r:id="rId2181">
        <w:r>
          <w:rPr>
            <w:color w:val="0000FF"/>
            <w:sz w:val="24"/>
          </w:rPr>
          <w:t>A16.03.025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82">
        <w:r>
          <w:rPr>
            <w:color w:val="0000FF"/>
            <w:sz w:val="24"/>
          </w:rPr>
          <w:t>A16.03.025.001</w:t>
        </w:r>
      </w:hyperlink>
      <w:r>
        <w:rPr>
          <w:sz w:val="24"/>
        </w:rPr>
        <w:t>, </w:t>
      </w:r>
      <w:hyperlink r:id="rId2183">
        <w:r>
          <w:rPr>
            <w:color w:val="0000FF"/>
            <w:sz w:val="24"/>
          </w:rPr>
          <w:t>A16.03.026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84">
        <w:r>
          <w:rPr>
            <w:color w:val="0000FF"/>
            <w:spacing w:val="-2"/>
            <w:sz w:val="24"/>
          </w:rPr>
          <w:t>A16.03.026.002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185">
        <w:r>
          <w:rPr>
            <w:color w:val="0000FF"/>
            <w:spacing w:val="-2"/>
            <w:sz w:val="24"/>
          </w:rPr>
          <w:t>A16.03.026.003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186">
        <w:r>
          <w:rPr>
            <w:color w:val="0000FF"/>
            <w:sz w:val="24"/>
          </w:rPr>
          <w:t>A16.03.026.004</w:t>
        </w:r>
      </w:hyperlink>
      <w:r>
        <w:rPr>
          <w:sz w:val="24"/>
        </w:rPr>
        <w:t>, </w:t>
      </w:r>
      <w:hyperlink r:id="rId2187">
        <w:r>
          <w:rPr>
            <w:color w:val="0000FF"/>
            <w:sz w:val="24"/>
          </w:rPr>
          <w:t>A16.03.028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88">
        <w:r>
          <w:rPr>
            <w:color w:val="0000FF"/>
            <w:spacing w:val="-2"/>
            <w:sz w:val="24"/>
          </w:rPr>
          <w:t>A16.03.028.001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189">
        <w:r>
          <w:rPr>
            <w:color w:val="0000FF"/>
            <w:spacing w:val="-2"/>
            <w:sz w:val="24"/>
          </w:rPr>
          <w:t>A16.03.028.002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190">
        <w:r>
          <w:rPr>
            <w:color w:val="0000FF"/>
            <w:sz w:val="24"/>
          </w:rPr>
          <w:t>A16.03.028.003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191">
        <w:r>
          <w:rPr>
            <w:color w:val="0000FF"/>
            <w:spacing w:val="-2"/>
            <w:sz w:val="24"/>
          </w:rPr>
          <w:t>A16.03.028.004</w:t>
        </w:r>
      </w:hyperlink>
    </w:p>
    <w:p>
      <w:pPr>
        <w:spacing w:line="225" w:lineRule="auto" w:before="0"/>
        <w:ind w:left="1942" w:right="38" w:firstLine="0"/>
        <w:jc w:val="left"/>
        <w:rPr>
          <w:sz w:val="24"/>
        </w:rPr>
      </w:pPr>
      <w:r>
        <w:rPr>
          <w:sz w:val="24"/>
        </w:rPr>
        <w:t>, </w:t>
      </w:r>
      <w:hyperlink r:id="rId2192">
        <w:r>
          <w:rPr>
            <w:color w:val="0000FF"/>
            <w:sz w:val="24"/>
          </w:rPr>
          <w:t>A16.03.028.005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93">
        <w:r>
          <w:rPr>
            <w:color w:val="0000FF"/>
            <w:spacing w:val="-2"/>
            <w:sz w:val="24"/>
          </w:rPr>
          <w:t>A16.03.028.006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194">
        <w:r>
          <w:rPr>
            <w:color w:val="0000FF"/>
            <w:spacing w:val="-2"/>
            <w:sz w:val="24"/>
          </w:rPr>
          <w:t>A16.03.028.007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195">
        <w:r>
          <w:rPr>
            <w:color w:val="0000FF"/>
            <w:sz w:val="24"/>
          </w:rPr>
          <w:t>A16.03.028.008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196">
        <w:r>
          <w:rPr>
            <w:color w:val="0000FF"/>
            <w:spacing w:val="-2"/>
            <w:sz w:val="24"/>
          </w:rPr>
          <w:t>A16.03.028.009</w:t>
        </w:r>
      </w:hyperlink>
    </w:p>
    <w:p>
      <w:pPr>
        <w:spacing w:line="225" w:lineRule="auto" w:before="0"/>
        <w:ind w:left="1942" w:right="450" w:firstLine="0"/>
        <w:jc w:val="left"/>
        <w:rPr>
          <w:sz w:val="24"/>
        </w:rPr>
      </w:pPr>
      <w:r>
        <w:rPr>
          <w:sz w:val="24"/>
        </w:rPr>
        <w:t>, </w:t>
      </w:r>
      <w:hyperlink r:id="rId2197">
        <w:r>
          <w:rPr>
            <w:color w:val="0000FF"/>
            <w:sz w:val="24"/>
          </w:rPr>
          <w:t>A16.03.028.010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98">
        <w:r>
          <w:rPr>
            <w:color w:val="0000FF"/>
            <w:spacing w:val="-2"/>
            <w:sz w:val="24"/>
          </w:rPr>
          <w:t>A16.03.028.011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199">
        <w:r>
          <w:rPr>
            <w:color w:val="0000FF"/>
            <w:spacing w:val="-2"/>
            <w:sz w:val="24"/>
          </w:rPr>
          <w:t>A16.03.030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00">
        <w:r>
          <w:rPr>
            <w:color w:val="0000FF"/>
            <w:spacing w:val="-2"/>
            <w:sz w:val="24"/>
          </w:rPr>
          <w:t>A16.03.033.001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01">
        <w:r>
          <w:rPr>
            <w:color w:val="0000FF"/>
            <w:spacing w:val="-2"/>
            <w:sz w:val="24"/>
          </w:rPr>
          <w:t>A16.03.058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02">
        <w:r>
          <w:rPr>
            <w:color w:val="0000FF"/>
            <w:spacing w:val="-2"/>
            <w:sz w:val="24"/>
          </w:rPr>
          <w:t>A16.03.058.001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03">
        <w:r>
          <w:rPr>
            <w:color w:val="0000FF"/>
            <w:spacing w:val="-2"/>
            <w:sz w:val="24"/>
          </w:rPr>
          <w:t>A16.03.060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04">
        <w:r>
          <w:rPr>
            <w:color w:val="0000FF"/>
            <w:spacing w:val="-2"/>
            <w:sz w:val="24"/>
          </w:rPr>
          <w:t>A16.03.060.001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05">
        <w:r>
          <w:rPr>
            <w:color w:val="0000FF"/>
            <w:spacing w:val="-2"/>
            <w:sz w:val="24"/>
          </w:rPr>
          <w:t>A16.03.061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06">
        <w:r>
          <w:rPr>
            <w:color w:val="0000FF"/>
            <w:spacing w:val="-2"/>
            <w:sz w:val="24"/>
          </w:rPr>
          <w:t>A16.03.061.001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07">
        <w:r>
          <w:rPr>
            <w:color w:val="0000FF"/>
            <w:spacing w:val="-2"/>
            <w:sz w:val="24"/>
          </w:rPr>
          <w:t>A16.03.062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08">
        <w:r>
          <w:rPr>
            <w:color w:val="0000FF"/>
            <w:spacing w:val="-2"/>
            <w:sz w:val="24"/>
          </w:rPr>
          <w:t>A16.03.062.001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09">
        <w:r>
          <w:rPr>
            <w:color w:val="0000FF"/>
            <w:spacing w:val="-2"/>
            <w:sz w:val="24"/>
          </w:rPr>
          <w:t>A16.03.063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10">
        <w:r>
          <w:rPr>
            <w:color w:val="0000FF"/>
            <w:spacing w:val="-2"/>
            <w:sz w:val="24"/>
          </w:rPr>
          <w:t>A16.03.063.001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11">
        <w:r>
          <w:rPr>
            <w:color w:val="0000FF"/>
            <w:spacing w:val="-2"/>
            <w:sz w:val="24"/>
          </w:rPr>
          <w:t>A16.03.064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12">
        <w:r>
          <w:rPr>
            <w:color w:val="0000FF"/>
            <w:sz w:val="24"/>
          </w:rPr>
          <w:t>A16.03.064.001</w:t>
        </w:r>
      </w:hyperlink>
      <w:r>
        <w:rPr>
          <w:sz w:val="24"/>
        </w:rPr>
        <w:t>,</w:t>
      </w:r>
      <w:r>
        <w:rPr>
          <w:spacing w:val="-2"/>
          <w:sz w:val="24"/>
        </w:rPr>
        <w:t> </w:t>
      </w:r>
      <w:hyperlink r:id="rId2213">
        <w:r>
          <w:rPr>
            <w:color w:val="0000FF"/>
            <w:spacing w:val="-2"/>
            <w:sz w:val="24"/>
          </w:rPr>
          <w:t>A16.03.065</w:t>
        </w:r>
      </w:hyperlink>
      <w:r>
        <w:rPr>
          <w:spacing w:val="-2"/>
          <w:sz w:val="24"/>
        </w:rPr>
        <w:t>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BodyText"/>
        <w:tabs>
          <w:tab w:pos="1792" w:val="left" w:leader="none"/>
        </w:tabs>
        <w:ind w:left="124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1,37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117" w:space="1610"/>
            <w:col w:w="5255" w:space="1170"/>
            <w:col w:w="271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BodyText"/>
        <w:spacing w:line="270" w:lineRule="exact" w:before="1"/>
        <w:ind w:left="124"/>
        <w:jc w:val="both"/>
      </w:pPr>
      <w:r>
        <w:rPr/>
        <w:t>st29.012</w:t>
      </w:r>
      <w:r>
        <w:rPr>
          <w:spacing w:val="27"/>
        </w:rPr>
        <w:t>  </w:t>
      </w:r>
      <w:r>
        <w:rPr/>
        <w:t>Операции</w:t>
      </w:r>
      <w:r>
        <w:rPr>
          <w:spacing w:val="-2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7"/>
        <w:ind w:left="1129" w:right="38"/>
        <w:jc w:val="both"/>
      </w:pPr>
      <w:r>
        <w:rPr>
          <w:spacing w:val="-2"/>
        </w:rPr>
        <w:t>костно-мышечно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системе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сустав</w:t>
      </w:r>
      <w:r>
        <w:rPr/>
        <w:t>ах</w:t>
      </w:r>
      <w:r>
        <w:rPr/>
        <w:t> (уровень 4)</w:t>
      </w:r>
    </w:p>
    <w:p>
      <w:pPr>
        <w:spacing w:line="225" w:lineRule="auto" w:before="95"/>
        <w:ind w:left="1943" w:right="38" w:firstLine="0"/>
        <w:jc w:val="left"/>
        <w:rPr>
          <w:sz w:val="24"/>
        </w:rPr>
      </w:pPr>
      <w:r>
        <w:rPr/>
        <w:br w:type="column"/>
      </w:r>
      <w:hyperlink r:id="rId2214">
        <w:r>
          <w:rPr>
            <w:color w:val="0000FF"/>
            <w:spacing w:val="-2"/>
            <w:sz w:val="24"/>
          </w:rPr>
          <w:t>A16.03.065.001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15">
        <w:r>
          <w:rPr>
            <w:color w:val="0000FF"/>
            <w:spacing w:val="-2"/>
            <w:sz w:val="24"/>
          </w:rPr>
          <w:t>A16.03.065.003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16">
        <w:r>
          <w:rPr>
            <w:color w:val="0000FF"/>
            <w:sz w:val="24"/>
          </w:rPr>
          <w:t>A16.03.068</w:t>
        </w:r>
      </w:hyperlink>
      <w:r>
        <w:rPr>
          <w:sz w:val="24"/>
        </w:rPr>
        <w:t>, </w:t>
      </w:r>
      <w:hyperlink r:id="rId2217">
        <w:r>
          <w:rPr>
            <w:color w:val="0000FF"/>
            <w:sz w:val="24"/>
          </w:rPr>
          <w:t>A16.03.073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18">
        <w:r>
          <w:rPr>
            <w:color w:val="0000FF"/>
            <w:sz w:val="24"/>
          </w:rPr>
          <w:t>A16.03.074</w:t>
        </w:r>
      </w:hyperlink>
      <w:r>
        <w:rPr>
          <w:sz w:val="24"/>
        </w:rPr>
        <w:t>, </w:t>
      </w:r>
      <w:hyperlink r:id="rId2219">
        <w:r>
          <w:rPr>
            <w:color w:val="0000FF"/>
            <w:sz w:val="24"/>
          </w:rPr>
          <w:t>A16.03.075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20">
        <w:r>
          <w:rPr>
            <w:color w:val="0000FF"/>
            <w:spacing w:val="-2"/>
            <w:sz w:val="24"/>
          </w:rPr>
          <w:t>A16.03.075.003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21">
        <w:r>
          <w:rPr>
            <w:color w:val="0000FF"/>
            <w:spacing w:val="-2"/>
            <w:sz w:val="24"/>
          </w:rPr>
          <w:t>A16.03.075.004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22">
        <w:r>
          <w:rPr>
            <w:color w:val="0000FF"/>
            <w:sz w:val="24"/>
          </w:rPr>
          <w:t>A16.03.075.005</w:t>
        </w:r>
      </w:hyperlink>
      <w:r>
        <w:rPr>
          <w:sz w:val="24"/>
        </w:rPr>
        <w:t>, </w:t>
      </w:r>
      <w:hyperlink r:id="rId2223">
        <w:r>
          <w:rPr>
            <w:color w:val="0000FF"/>
            <w:sz w:val="24"/>
          </w:rPr>
          <w:t>A16.03.076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24">
        <w:r>
          <w:rPr>
            <w:color w:val="0000FF"/>
            <w:sz w:val="24"/>
          </w:rPr>
          <w:t>A16.03.077</w:t>
        </w:r>
      </w:hyperlink>
      <w:r>
        <w:rPr>
          <w:sz w:val="24"/>
        </w:rPr>
        <w:t>, </w:t>
      </w:r>
      <w:hyperlink r:id="rId2225">
        <w:r>
          <w:rPr>
            <w:color w:val="0000FF"/>
            <w:sz w:val="24"/>
          </w:rPr>
          <w:t>A16.03.077.001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26">
        <w:r>
          <w:rPr>
            <w:color w:val="0000FF"/>
            <w:sz w:val="24"/>
          </w:rPr>
          <w:t>A16.03.077.004</w:t>
        </w:r>
      </w:hyperlink>
      <w:r>
        <w:rPr>
          <w:sz w:val="24"/>
        </w:rPr>
        <w:t>, </w:t>
      </w:r>
      <w:hyperlink r:id="rId2227">
        <w:r>
          <w:rPr>
            <w:color w:val="0000FF"/>
            <w:sz w:val="24"/>
          </w:rPr>
          <w:t>A16.03.078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28">
        <w:r>
          <w:rPr>
            <w:color w:val="0000FF"/>
            <w:sz w:val="24"/>
          </w:rPr>
          <w:t>A16.03.079</w:t>
        </w:r>
      </w:hyperlink>
      <w:r>
        <w:rPr>
          <w:sz w:val="24"/>
        </w:rPr>
        <w:t>, </w:t>
      </w:r>
      <w:hyperlink r:id="rId2229">
        <w:r>
          <w:rPr>
            <w:color w:val="0000FF"/>
            <w:sz w:val="24"/>
          </w:rPr>
          <w:t>A16.03.080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30">
        <w:r>
          <w:rPr>
            <w:color w:val="0000FF"/>
            <w:sz w:val="24"/>
          </w:rPr>
          <w:t>A16.03.081</w:t>
        </w:r>
      </w:hyperlink>
      <w:r>
        <w:rPr>
          <w:sz w:val="24"/>
        </w:rPr>
        <w:t>, </w:t>
      </w:r>
      <w:hyperlink r:id="rId2231">
        <w:r>
          <w:rPr>
            <w:color w:val="0000FF"/>
            <w:sz w:val="24"/>
          </w:rPr>
          <w:t>A16.03.092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32">
        <w:r>
          <w:rPr>
            <w:color w:val="0000FF"/>
            <w:sz w:val="24"/>
          </w:rPr>
          <w:t>A16.03.092.001</w:t>
        </w:r>
      </w:hyperlink>
      <w:r>
        <w:rPr>
          <w:sz w:val="24"/>
        </w:rPr>
        <w:t>, </w:t>
      </w:r>
      <w:hyperlink r:id="rId2233">
        <w:r>
          <w:rPr>
            <w:color w:val="0000FF"/>
            <w:sz w:val="24"/>
          </w:rPr>
          <w:t>A16.03.093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34">
        <w:r>
          <w:rPr>
            <w:color w:val="0000FF"/>
            <w:sz w:val="24"/>
          </w:rPr>
          <w:t>A16.03.093.001</w:t>
        </w:r>
      </w:hyperlink>
      <w:r>
        <w:rPr>
          <w:sz w:val="24"/>
        </w:rPr>
        <w:t>, </w:t>
      </w:r>
      <w:hyperlink r:id="rId2235">
        <w:r>
          <w:rPr>
            <w:color w:val="0000FF"/>
            <w:sz w:val="24"/>
          </w:rPr>
          <w:t>A16.04.001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36">
        <w:r>
          <w:rPr>
            <w:color w:val="0000FF"/>
            <w:sz w:val="24"/>
          </w:rPr>
          <w:t>A16.04.001.001</w:t>
        </w:r>
      </w:hyperlink>
      <w:r>
        <w:rPr>
          <w:sz w:val="24"/>
        </w:rPr>
        <w:t>, </w:t>
      </w:r>
      <w:hyperlink r:id="rId2237">
        <w:r>
          <w:rPr>
            <w:color w:val="0000FF"/>
            <w:sz w:val="24"/>
          </w:rPr>
          <w:t>A16.04.003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38">
        <w:r>
          <w:rPr>
            <w:color w:val="0000FF"/>
            <w:sz w:val="24"/>
          </w:rPr>
          <w:t>A16.04.003.001</w:t>
        </w:r>
      </w:hyperlink>
      <w:r>
        <w:rPr>
          <w:sz w:val="24"/>
        </w:rPr>
        <w:t>, </w:t>
      </w:r>
      <w:hyperlink r:id="rId2239">
        <w:r>
          <w:rPr>
            <w:color w:val="0000FF"/>
            <w:sz w:val="24"/>
          </w:rPr>
          <w:t>A16.04.004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40">
        <w:r>
          <w:rPr>
            <w:color w:val="0000FF"/>
            <w:sz w:val="24"/>
          </w:rPr>
          <w:t>A16.04.006</w:t>
        </w:r>
      </w:hyperlink>
      <w:r>
        <w:rPr>
          <w:sz w:val="24"/>
        </w:rPr>
        <w:t>, </w:t>
      </w:r>
      <w:hyperlink r:id="rId2241">
        <w:r>
          <w:rPr>
            <w:color w:val="0000FF"/>
            <w:sz w:val="24"/>
          </w:rPr>
          <w:t>A16.04.009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42">
        <w:r>
          <w:rPr>
            <w:color w:val="0000FF"/>
            <w:spacing w:val="-2"/>
            <w:sz w:val="24"/>
          </w:rPr>
          <w:t>A16.04.015.001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43">
        <w:r>
          <w:rPr>
            <w:color w:val="0000FF"/>
            <w:spacing w:val="-2"/>
            <w:sz w:val="24"/>
          </w:rPr>
          <w:t>A16.04.019.001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44">
        <w:r>
          <w:rPr>
            <w:color w:val="0000FF"/>
            <w:sz w:val="24"/>
          </w:rPr>
          <w:t>A16.04.019.002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245">
        <w:r>
          <w:rPr>
            <w:color w:val="0000FF"/>
            <w:spacing w:val="-2"/>
            <w:sz w:val="24"/>
          </w:rPr>
          <w:t>A16.04.019.003</w:t>
        </w:r>
      </w:hyperlink>
    </w:p>
    <w:p>
      <w:pPr>
        <w:spacing w:line="225" w:lineRule="auto" w:before="0"/>
        <w:ind w:left="1942" w:right="38" w:firstLine="0"/>
        <w:jc w:val="left"/>
        <w:rPr>
          <w:sz w:val="24"/>
        </w:rPr>
      </w:pPr>
      <w:r>
        <w:rPr>
          <w:sz w:val="24"/>
        </w:rPr>
        <w:t>, </w:t>
      </w:r>
      <w:hyperlink r:id="rId2246">
        <w:r>
          <w:rPr>
            <w:color w:val="0000FF"/>
            <w:sz w:val="24"/>
          </w:rPr>
          <w:t>A16.04.023</w:t>
        </w:r>
      </w:hyperlink>
      <w:r>
        <w:rPr>
          <w:sz w:val="24"/>
        </w:rPr>
        <w:t>, </w:t>
      </w:r>
      <w:hyperlink r:id="rId2247">
        <w:r>
          <w:rPr>
            <w:color w:val="0000FF"/>
            <w:sz w:val="24"/>
          </w:rPr>
          <w:t>A16.04.023.001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48">
        <w:r>
          <w:rPr>
            <w:color w:val="0000FF"/>
            <w:spacing w:val="-2"/>
            <w:sz w:val="24"/>
          </w:rPr>
          <w:t>A16.04.023.002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49">
        <w:r>
          <w:rPr>
            <w:color w:val="0000FF"/>
            <w:spacing w:val="-2"/>
            <w:sz w:val="24"/>
          </w:rPr>
          <w:t>A16.04.024.001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50">
        <w:r>
          <w:rPr>
            <w:color w:val="0000FF"/>
            <w:sz w:val="24"/>
          </w:rPr>
          <w:t>A16.04.037</w:t>
        </w:r>
      </w:hyperlink>
      <w:r>
        <w:rPr>
          <w:sz w:val="24"/>
        </w:rPr>
        <w:t>, </w:t>
      </w:r>
      <w:hyperlink r:id="rId2251">
        <w:r>
          <w:rPr>
            <w:color w:val="0000FF"/>
            <w:sz w:val="24"/>
          </w:rPr>
          <w:t>A16.04.037.001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52">
        <w:r>
          <w:rPr>
            <w:color w:val="0000FF"/>
            <w:spacing w:val="-2"/>
            <w:sz w:val="24"/>
          </w:rPr>
          <w:t>A16.04.037.002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53">
        <w:r>
          <w:rPr>
            <w:color w:val="0000FF"/>
            <w:spacing w:val="-2"/>
            <w:sz w:val="24"/>
          </w:rPr>
          <w:t>A16.04.037.003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54">
        <w:r>
          <w:rPr>
            <w:color w:val="0000FF"/>
            <w:sz w:val="24"/>
          </w:rPr>
          <w:t>A16.04.045</w:t>
        </w:r>
      </w:hyperlink>
      <w:r>
        <w:rPr>
          <w:sz w:val="24"/>
        </w:rPr>
        <w:t>, </w:t>
      </w:r>
      <w:hyperlink r:id="rId2255">
        <w:r>
          <w:rPr>
            <w:color w:val="0000FF"/>
            <w:sz w:val="24"/>
          </w:rPr>
          <w:t>A16.04.046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56">
        <w:r>
          <w:rPr>
            <w:color w:val="0000FF"/>
            <w:sz w:val="24"/>
          </w:rPr>
          <w:t>A16.04.046.001</w:t>
        </w:r>
      </w:hyperlink>
      <w:r>
        <w:rPr>
          <w:sz w:val="24"/>
        </w:rPr>
        <w:t>, </w:t>
      </w:r>
      <w:hyperlink r:id="rId2257">
        <w:r>
          <w:rPr>
            <w:color w:val="0000FF"/>
            <w:sz w:val="24"/>
          </w:rPr>
          <w:t>A16.04.047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58">
        <w:r>
          <w:rPr>
            <w:color w:val="0000FF"/>
            <w:sz w:val="24"/>
          </w:rPr>
          <w:t>A16.04.050</w:t>
        </w:r>
      </w:hyperlink>
      <w:r>
        <w:rPr>
          <w:sz w:val="24"/>
        </w:rPr>
        <w:t>, </w:t>
      </w:r>
      <w:hyperlink r:id="rId2259">
        <w:r>
          <w:rPr>
            <w:color w:val="0000FF"/>
            <w:sz w:val="24"/>
          </w:rPr>
          <w:t>A16.30.016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60">
        <w:r>
          <w:rPr>
            <w:color w:val="0000FF"/>
            <w:sz w:val="24"/>
          </w:rPr>
          <w:t>A16.30.017</w:t>
        </w:r>
      </w:hyperlink>
      <w:r>
        <w:rPr>
          <w:sz w:val="24"/>
        </w:rPr>
        <w:t>, </w:t>
      </w:r>
      <w:hyperlink r:id="rId2261">
        <w:r>
          <w:rPr>
            <w:color w:val="0000FF"/>
            <w:sz w:val="24"/>
          </w:rPr>
          <w:t>A16.30.017.001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62">
        <w:r>
          <w:rPr>
            <w:color w:val="0000FF"/>
            <w:spacing w:val="-2"/>
            <w:sz w:val="24"/>
          </w:rPr>
          <w:t>A16.30.017.002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63">
        <w:r>
          <w:rPr>
            <w:color w:val="0000FF"/>
            <w:spacing w:val="-2"/>
            <w:sz w:val="24"/>
          </w:rPr>
          <w:t>A16.30.017.004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64">
        <w:r>
          <w:rPr>
            <w:color w:val="0000FF"/>
            <w:sz w:val="24"/>
          </w:rPr>
          <w:t>A16.30.018</w:t>
        </w:r>
      </w:hyperlink>
      <w:r>
        <w:rPr>
          <w:sz w:val="24"/>
        </w:rPr>
        <w:t>, </w:t>
      </w:r>
      <w:hyperlink r:id="rId2265">
        <w:r>
          <w:rPr>
            <w:color w:val="0000FF"/>
            <w:sz w:val="24"/>
          </w:rPr>
          <w:t>A16.30.019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66">
        <w:r>
          <w:rPr>
            <w:color w:val="0000FF"/>
            <w:spacing w:val="-2"/>
            <w:sz w:val="24"/>
          </w:rPr>
          <w:t>A16.30.019.001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67">
        <w:r>
          <w:rPr>
            <w:color w:val="0000FF"/>
            <w:spacing w:val="-2"/>
            <w:sz w:val="24"/>
          </w:rPr>
          <w:t>A16.30.019.002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68">
        <w:r>
          <w:rPr>
            <w:color w:val="0000FF"/>
            <w:sz w:val="24"/>
          </w:rPr>
          <w:t>A16.30.019.003</w:t>
        </w:r>
      </w:hyperlink>
      <w:r>
        <w:rPr>
          <w:sz w:val="24"/>
        </w:rPr>
        <w:t>, </w:t>
      </w:r>
      <w:hyperlink r:id="rId2269">
        <w:r>
          <w:rPr>
            <w:color w:val="0000FF"/>
            <w:sz w:val="24"/>
          </w:rPr>
          <w:t>A16.30.020</w:t>
        </w:r>
      </w:hyperlink>
    </w:p>
    <w:p>
      <w:pPr>
        <w:tabs>
          <w:tab w:pos="1942" w:val="left" w:leader="none"/>
        </w:tabs>
        <w:spacing w:line="225" w:lineRule="auto" w:before="201"/>
        <w:ind w:left="1943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270">
        <w:r>
          <w:rPr>
            <w:color w:val="0000FF"/>
            <w:spacing w:val="-2"/>
            <w:sz w:val="24"/>
          </w:rPr>
          <w:t>A16.02.006.001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71">
        <w:r>
          <w:rPr>
            <w:color w:val="0000FF"/>
            <w:spacing w:val="-2"/>
            <w:sz w:val="24"/>
          </w:rPr>
          <w:t>A16.02.009.002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72">
        <w:r>
          <w:rPr>
            <w:color w:val="0000FF"/>
            <w:sz w:val="24"/>
          </w:rPr>
          <w:t>A16.02.011.002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273">
        <w:r>
          <w:rPr>
            <w:color w:val="0000FF"/>
            <w:spacing w:val="-2"/>
            <w:sz w:val="24"/>
          </w:rPr>
          <w:t>A16.02.012.001</w:t>
        </w:r>
      </w:hyperlink>
    </w:p>
    <w:p>
      <w:pPr>
        <w:spacing w:line="225" w:lineRule="auto" w:before="0"/>
        <w:ind w:left="1942" w:right="38" w:firstLine="0"/>
        <w:jc w:val="left"/>
        <w:rPr>
          <w:sz w:val="24"/>
        </w:rPr>
      </w:pPr>
      <w:r>
        <w:rPr>
          <w:sz w:val="24"/>
        </w:rPr>
        <w:t>, </w:t>
      </w:r>
      <w:hyperlink r:id="rId562">
        <w:r>
          <w:rPr>
            <w:color w:val="0000FF"/>
            <w:sz w:val="24"/>
          </w:rPr>
          <w:t>A16.02.013</w:t>
        </w:r>
      </w:hyperlink>
      <w:r>
        <w:rPr>
          <w:sz w:val="24"/>
        </w:rPr>
        <w:t>, </w:t>
      </w:r>
      <w:hyperlink r:id="rId2274">
        <w:r>
          <w:rPr>
            <w:color w:val="0000FF"/>
            <w:sz w:val="24"/>
          </w:rPr>
          <w:t>A16.02.019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75">
        <w:r>
          <w:rPr>
            <w:color w:val="0000FF"/>
            <w:sz w:val="24"/>
          </w:rPr>
          <w:t>A16.03.009</w:t>
        </w:r>
      </w:hyperlink>
      <w:r>
        <w:rPr>
          <w:sz w:val="24"/>
        </w:rPr>
        <w:t>, </w:t>
      </w:r>
      <w:hyperlink r:id="rId2276">
        <w:r>
          <w:rPr>
            <w:color w:val="0000FF"/>
            <w:sz w:val="24"/>
          </w:rPr>
          <w:t>A16.03.010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77">
        <w:r>
          <w:rPr>
            <w:color w:val="0000FF"/>
            <w:sz w:val="24"/>
          </w:rPr>
          <w:t>A16.03.011</w:t>
        </w:r>
      </w:hyperlink>
      <w:r>
        <w:rPr>
          <w:sz w:val="24"/>
        </w:rPr>
        <w:t>, </w:t>
      </w:r>
      <w:hyperlink r:id="rId2278">
        <w:r>
          <w:rPr>
            <w:color w:val="0000FF"/>
            <w:sz w:val="24"/>
          </w:rPr>
          <w:t>A16.03.012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79">
        <w:r>
          <w:rPr>
            <w:color w:val="0000FF"/>
            <w:spacing w:val="-2"/>
            <w:sz w:val="24"/>
          </w:rPr>
          <w:t>A16.03.019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80">
        <w:r>
          <w:rPr>
            <w:color w:val="0000FF"/>
            <w:spacing w:val="-2"/>
            <w:sz w:val="24"/>
          </w:rPr>
          <w:t>A16.03.022.004</w:t>
        </w:r>
      </w:hyperlink>
      <w:r>
        <w:rPr>
          <w:spacing w:val="-2"/>
          <w:sz w:val="24"/>
        </w:rPr>
        <w:t>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pStyle w:val="BodyText"/>
        <w:tabs>
          <w:tab w:pos="1792" w:val="left" w:leader="none"/>
        </w:tabs>
        <w:ind w:left="124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2,42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117" w:space="1609"/>
            <w:col w:w="5255" w:space="1171"/>
            <w:col w:w="2712"/>
          </w:cols>
        </w:sectPr>
      </w:pPr>
    </w:p>
    <w:p>
      <w:pPr>
        <w:spacing w:line="225" w:lineRule="auto" w:before="95"/>
        <w:ind w:left="6671" w:right="3897" w:firstLine="0"/>
        <w:jc w:val="left"/>
        <w:rPr>
          <w:sz w:val="24"/>
        </w:rPr>
      </w:pPr>
      <w:hyperlink r:id="rId2281">
        <w:r>
          <w:rPr>
            <w:color w:val="0000FF"/>
            <w:spacing w:val="-2"/>
            <w:sz w:val="24"/>
          </w:rPr>
          <w:t>A16.03.022.005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82">
        <w:r>
          <w:rPr>
            <w:color w:val="0000FF"/>
            <w:spacing w:val="-2"/>
            <w:sz w:val="24"/>
          </w:rPr>
          <w:t>A16.03.022.007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83">
        <w:r>
          <w:rPr>
            <w:color w:val="0000FF"/>
            <w:sz w:val="24"/>
          </w:rPr>
          <w:t>A16.03.022.009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284">
        <w:r>
          <w:rPr>
            <w:color w:val="0000FF"/>
            <w:spacing w:val="-2"/>
            <w:sz w:val="24"/>
          </w:rPr>
          <w:t>A16.03.022.010</w:t>
        </w:r>
      </w:hyperlink>
    </w:p>
    <w:p>
      <w:pPr>
        <w:spacing w:line="225" w:lineRule="auto" w:before="0"/>
        <w:ind w:left="6671" w:right="3897" w:firstLine="0"/>
        <w:jc w:val="left"/>
        <w:rPr>
          <w:sz w:val="24"/>
        </w:rPr>
      </w:pPr>
      <w:r>
        <w:rPr>
          <w:sz w:val="24"/>
        </w:rPr>
        <w:t>, </w:t>
      </w:r>
      <w:hyperlink r:id="rId2285">
        <w:r>
          <w:rPr>
            <w:color w:val="0000FF"/>
            <w:sz w:val="24"/>
          </w:rPr>
          <w:t>A16.03.023</w:t>
        </w:r>
      </w:hyperlink>
      <w:r>
        <w:rPr>
          <w:sz w:val="24"/>
        </w:rPr>
        <w:t>, </w:t>
      </w:r>
      <w:hyperlink r:id="rId2286">
        <w:r>
          <w:rPr>
            <w:color w:val="0000FF"/>
            <w:sz w:val="24"/>
          </w:rPr>
          <w:t>A16.03.024.002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87">
        <w:r>
          <w:rPr>
            <w:color w:val="0000FF"/>
            <w:spacing w:val="-2"/>
            <w:sz w:val="24"/>
          </w:rPr>
          <w:t>A16.03.024.003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88">
        <w:r>
          <w:rPr>
            <w:color w:val="0000FF"/>
            <w:spacing w:val="-2"/>
            <w:sz w:val="24"/>
          </w:rPr>
          <w:t>A16.03.024.005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89">
        <w:r>
          <w:rPr>
            <w:color w:val="0000FF"/>
            <w:sz w:val="24"/>
          </w:rPr>
          <w:t>A16.03.024.007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290">
        <w:r>
          <w:rPr>
            <w:color w:val="0000FF"/>
            <w:spacing w:val="-2"/>
            <w:sz w:val="24"/>
          </w:rPr>
          <w:t>A16.03.024.008</w:t>
        </w:r>
      </w:hyperlink>
    </w:p>
    <w:p>
      <w:pPr>
        <w:spacing w:line="225" w:lineRule="auto" w:before="0"/>
        <w:ind w:left="6671" w:right="3897" w:firstLine="0"/>
        <w:jc w:val="left"/>
        <w:rPr>
          <w:sz w:val="24"/>
        </w:rPr>
      </w:pPr>
      <w:r>
        <w:rPr>
          <w:sz w:val="24"/>
        </w:rPr>
        <w:t>, </w:t>
      </w:r>
      <w:hyperlink r:id="rId2291">
        <w:r>
          <w:rPr>
            <w:color w:val="0000FF"/>
            <w:sz w:val="24"/>
          </w:rPr>
          <w:t>A16.03.024.009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92">
        <w:r>
          <w:rPr>
            <w:color w:val="0000FF"/>
            <w:spacing w:val="-2"/>
            <w:sz w:val="24"/>
          </w:rPr>
          <w:t>A16.03.024.010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93">
        <w:r>
          <w:rPr>
            <w:color w:val="0000FF"/>
            <w:spacing w:val="-2"/>
            <w:sz w:val="24"/>
          </w:rPr>
          <w:t>A16.03.024.011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94">
        <w:r>
          <w:rPr>
            <w:color w:val="0000FF"/>
            <w:sz w:val="24"/>
          </w:rPr>
          <w:t>A16.03.024.012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295">
        <w:r>
          <w:rPr>
            <w:color w:val="0000FF"/>
            <w:spacing w:val="-2"/>
            <w:sz w:val="24"/>
          </w:rPr>
          <w:t>A16.03.033.002</w:t>
        </w:r>
      </w:hyperlink>
    </w:p>
    <w:p>
      <w:pPr>
        <w:spacing w:line="225" w:lineRule="auto" w:before="0"/>
        <w:ind w:left="6671" w:right="3897" w:firstLine="0"/>
        <w:jc w:val="left"/>
        <w:rPr>
          <w:sz w:val="24"/>
        </w:rPr>
      </w:pPr>
      <w:r>
        <w:rPr>
          <w:sz w:val="24"/>
        </w:rPr>
        <w:t>, </w:t>
      </w:r>
      <w:hyperlink r:id="rId2296">
        <w:r>
          <w:rPr>
            <w:color w:val="0000FF"/>
            <w:sz w:val="24"/>
          </w:rPr>
          <w:t>A16.03.035</w:t>
        </w:r>
      </w:hyperlink>
      <w:r>
        <w:rPr>
          <w:sz w:val="24"/>
        </w:rPr>
        <w:t>, </w:t>
      </w:r>
      <w:hyperlink r:id="rId2297">
        <w:r>
          <w:rPr>
            <w:color w:val="0000FF"/>
            <w:sz w:val="24"/>
          </w:rPr>
          <w:t>A16.03.035.001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98">
        <w:r>
          <w:rPr>
            <w:color w:val="0000FF"/>
            <w:sz w:val="24"/>
          </w:rPr>
          <w:t>A16.03.043</w:t>
        </w:r>
      </w:hyperlink>
      <w:r>
        <w:rPr>
          <w:sz w:val="24"/>
        </w:rPr>
        <w:t>, </w:t>
      </w:r>
      <w:hyperlink r:id="rId2299">
        <w:r>
          <w:rPr>
            <w:color w:val="0000FF"/>
            <w:sz w:val="24"/>
          </w:rPr>
          <w:t>A16.03.044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00">
        <w:r>
          <w:rPr>
            <w:color w:val="0000FF"/>
            <w:sz w:val="24"/>
          </w:rPr>
          <w:t>A16.03.045</w:t>
        </w:r>
      </w:hyperlink>
      <w:r>
        <w:rPr>
          <w:sz w:val="24"/>
        </w:rPr>
        <w:t>, </w:t>
      </w:r>
      <w:hyperlink r:id="rId2301">
        <w:r>
          <w:rPr>
            <w:color w:val="0000FF"/>
            <w:sz w:val="24"/>
          </w:rPr>
          <w:t>A16.03.046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02">
        <w:r>
          <w:rPr>
            <w:color w:val="0000FF"/>
            <w:sz w:val="24"/>
          </w:rPr>
          <w:t>A16.03.047</w:t>
        </w:r>
      </w:hyperlink>
      <w:r>
        <w:rPr>
          <w:sz w:val="24"/>
        </w:rPr>
        <w:t>, </w:t>
      </w:r>
      <w:hyperlink r:id="rId2303">
        <w:r>
          <w:rPr>
            <w:color w:val="0000FF"/>
            <w:sz w:val="24"/>
          </w:rPr>
          <w:t>A16.03.048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04">
        <w:r>
          <w:rPr>
            <w:color w:val="0000FF"/>
            <w:sz w:val="24"/>
          </w:rPr>
          <w:t>A16.03.050</w:t>
        </w:r>
      </w:hyperlink>
      <w:r>
        <w:rPr>
          <w:sz w:val="24"/>
        </w:rPr>
        <w:t>, </w:t>
      </w:r>
      <w:hyperlink r:id="rId2305">
        <w:r>
          <w:rPr>
            <w:color w:val="0000FF"/>
            <w:sz w:val="24"/>
          </w:rPr>
          <w:t>A16.03.051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06">
        <w:r>
          <w:rPr>
            <w:color w:val="0000FF"/>
            <w:sz w:val="24"/>
          </w:rPr>
          <w:t>A16.03.051.002</w:t>
        </w:r>
      </w:hyperlink>
      <w:r>
        <w:rPr>
          <w:sz w:val="24"/>
        </w:rPr>
        <w:t>, </w:t>
      </w:r>
      <w:hyperlink r:id="rId2307">
        <w:r>
          <w:rPr>
            <w:color w:val="0000FF"/>
            <w:sz w:val="24"/>
          </w:rPr>
          <w:t>A16.03.053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08">
        <w:r>
          <w:rPr>
            <w:color w:val="0000FF"/>
            <w:sz w:val="24"/>
          </w:rPr>
          <w:t>A16.03.054</w:t>
        </w:r>
      </w:hyperlink>
      <w:r>
        <w:rPr>
          <w:sz w:val="24"/>
        </w:rPr>
        <w:t>, </w:t>
      </w:r>
      <w:hyperlink r:id="rId2309">
        <w:r>
          <w:rPr>
            <w:color w:val="0000FF"/>
            <w:sz w:val="24"/>
          </w:rPr>
          <w:t>A16.03.055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10">
        <w:r>
          <w:rPr>
            <w:color w:val="0000FF"/>
            <w:sz w:val="24"/>
          </w:rPr>
          <w:t>A16.03.056</w:t>
        </w:r>
      </w:hyperlink>
      <w:r>
        <w:rPr>
          <w:sz w:val="24"/>
        </w:rPr>
        <w:t>, </w:t>
      </w:r>
      <w:hyperlink r:id="rId2311">
        <w:r>
          <w:rPr>
            <w:color w:val="0000FF"/>
            <w:sz w:val="24"/>
          </w:rPr>
          <w:t>A16.03.057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12">
        <w:r>
          <w:rPr>
            <w:color w:val="0000FF"/>
            <w:spacing w:val="-2"/>
            <w:sz w:val="24"/>
          </w:rPr>
          <w:t>A16.03.060.002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313">
        <w:r>
          <w:rPr>
            <w:color w:val="0000FF"/>
            <w:spacing w:val="-2"/>
            <w:sz w:val="24"/>
          </w:rPr>
          <w:t>A16.03.061.002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314">
        <w:r>
          <w:rPr>
            <w:color w:val="0000FF"/>
            <w:sz w:val="24"/>
          </w:rPr>
          <w:t>A16.03.062.002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315">
        <w:r>
          <w:rPr>
            <w:color w:val="0000FF"/>
            <w:spacing w:val="-2"/>
            <w:sz w:val="24"/>
          </w:rPr>
          <w:t>A16.03.062.003</w:t>
        </w:r>
      </w:hyperlink>
    </w:p>
    <w:p>
      <w:pPr>
        <w:spacing w:line="225" w:lineRule="auto" w:before="0"/>
        <w:ind w:left="6670" w:right="3897" w:firstLine="0"/>
        <w:jc w:val="left"/>
        <w:rPr>
          <w:sz w:val="24"/>
        </w:rPr>
      </w:pPr>
      <w:r>
        <w:rPr>
          <w:sz w:val="24"/>
        </w:rPr>
        <w:t>, </w:t>
      </w:r>
      <w:hyperlink r:id="rId2316">
        <w:r>
          <w:rPr>
            <w:color w:val="0000FF"/>
            <w:sz w:val="24"/>
          </w:rPr>
          <w:t>A16.03.063.002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17">
        <w:r>
          <w:rPr>
            <w:color w:val="0000FF"/>
            <w:spacing w:val="-2"/>
            <w:sz w:val="24"/>
          </w:rPr>
          <w:t>A16.03.064.002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318">
        <w:r>
          <w:rPr>
            <w:color w:val="0000FF"/>
            <w:spacing w:val="-2"/>
            <w:sz w:val="24"/>
          </w:rPr>
          <w:t>A16.03.065.002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319">
        <w:r>
          <w:rPr>
            <w:color w:val="0000FF"/>
            <w:sz w:val="24"/>
          </w:rPr>
          <w:t>A16.03.066</w:t>
        </w:r>
      </w:hyperlink>
      <w:r>
        <w:rPr>
          <w:sz w:val="24"/>
        </w:rPr>
        <w:t>, </w:t>
      </w:r>
      <w:hyperlink r:id="rId2320">
        <w:r>
          <w:rPr>
            <w:color w:val="0000FF"/>
            <w:sz w:val="24"/>
          </w:rPr>
          <w:t>A16.03.066.001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21">
        <w:r>
          <w:rPr>
            <w:color w:val="0000FF"/>
            <w:sz w:val="24"/>
          </w:rPr>
          <w:t>A16.03.067</w:t>
        </w:r>
      </w:hyperlink>
      <w:r>
        <w:rPr>
          <w:sz w:val="24"/>
        </w:rPr>
        <w:t>, </w:t>
      </w:r>
      <w:hyperlink r:id="rId2322">
        <w:r>
          <w:rPr>
            <w:color w:val="0000FF"/>
            <w:sz w:val="24"/>
          </w:rPr>
          <w:t>A16.03.067.001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23">
        <w:r>
          <w:rPr>
            <w:color w:val="0000FF"/>
            <w:spacing w:val="-2"/>
            <w:sz w:val="24"/>
          </w:rPr>
          <w:t>A16.03.068.001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324">
        <w:r>
          <w:rPr>
            <w:color w:val="0000FF"/>
            <w:spacing w:val="-2"/>
            <w:sz w:val="24"/>
          </w:rPr>
          <w:t>A16.03.068.002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325">
        <w:r>
          <w:rPr>
            <w:color w:val="0000FF"/>
            <w:sz w:val="24"/>
          </w:rPr>
          <w:t>A16.03.068.003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326">
        <w:r>
          <w:rPr>
            <w:color w:val="0000FF"/>
            <w:spacing w:val="-2"/>
            <w:sz w:val="24"/>
          </w:rPr>
          <w:t>A16.03.068.004</w:t>
        </w:r>
      </w:hyperlink>
    </w:p>
    <w:p>
      <w:pPr>
        <w:spacing w:line="225" w:lineRule="auto" w:before="0"/>
        <w:ind w:left="6670" w:right="3897" w:firstLine="0"/>
        <w:jc w:val="left"/>
        <w:rPr>
          <w:sz w:val="24"/>
        </w:rPr>
      </w:pPr>
      <w:r>
        <w:rPr>
          <w:sz w:val="24"/>
        </w:rPr>
        <w:t>, </w:t>
      </w:r>
      <w:hyperlink r:id="rId2327">
        <w:r>
          <w:rPr>
            <w:color w:val="0000FF"/>
            <w:sz w:val="24"/>
          </w:rPr>
          <w:t>A16.03.068.005</w:t>
        </w:r>
      </w:hyperlink>
      <w:r>
        <w:rPr>
          <w:sz w:val="24"/>
        </w:rPr>
        <w:t>, </w:t>
      </w:r>
      <w:hyperlink r:id="rId2328">
        <w:r>
          <w:rPr>
            <w:color w:val="0000FF"/>
            <w:sz w:val="24"/>
          </w:rPr>
          <w:t>A16.03.069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29">
        <w:r>
          <w:rPr>
            <w:color w:val="0000FF"/>
            <w:sz w:val="24"/>
          </w:rPr>
          <w:t>A16.03.070</w:t>
        </w:r>
      </w:hyperlink>
      <w:r>
        <w:rPr>
          <w:sz w:val="24"/>
        </w:rPr>
        <w:t>, </w:t>
      </w:r>
      <w:hyperlink r:id="rId2330">
        <w:r>
          <w:rPr>
            <w:color w:val="0000FF"/>
            <w:sz w:val="24"/>
          </w:rPr>
          <w:t>A16.03.071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31">
        <w:r>
          <w:rPr>
            <w:color w:val="0000FF"/>
            <w:sz w:val="24"/>
          </w:rPr>
          <w:t>A16.03.072</w:t>
        </w:r>
      </w:hyperlink>
      <w:r>
        <w:rPr>
          <w:sz w:val="24"/>
        </w:rPr>
        <w:t>, </w:t>
      </w:r>
      <w:hyperlink r:id="rId2332">
        <w:r>
          <w:rPr>
            <w:color w:val="0000FF"/>
            <w:sz w:val="24"/>
          </w:rPr>
          <w:t>A16.03.077.002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33">
        <w:r>
          <w:rPr>
            <w:color w:val="0000FF"/>
            <w:spacing w:val="-2"/>
            <w:sz w:val="24"/>
          </w:rPr>
          <w:t>A16.03.077.003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334">
        <w:r>
          <w:rPr>
            <w:color w:val="0000FF"/>
            <w:spacing w:val="-2"/>
            <w:sz w:val="24"/>
          </w:rPr>
          <w:t>A16.03.080.001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335">
        <w:r>
          <w:rPr>
            <w:color w:val="0000FF"/>
            <w:sz w:val="24"/>
          </w:rPr>
          <w:t>A16.03.080.002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336">
        <w:r>
          <w:rPr>
            <w:color w:val="0000FF"/>
            <w:spacing w:val="-2"/>
            <w:sz w:val="24"/>
          </w:rPr>
          <w:t>A16.03.080.003</w:t>
        </w:r>
      </w:hyperlink>
    </w:p>
    <w:p>
      <w:pPr>
        <w:spacing w:line="225" w:lineRule="auto" w:before="0"/>
        <w:ind w:left="6671" w:right="3897" w:firstLine="0"/>
        <w:jc w:val="left"/>
        <w:rPr>
          <w:sz w:val="24"/>
        </w:rPr>
      </w:pPr>
      <w:r>
        <w:rPr>
          <w:sz w:val="24"/>
        </w:rPr>
        <w:t>, </w:t>
      </w:r>
      <w:hyperlink r:id="rId2337">
        <w:r>
          <w:rPr>
            <w:color w:val="0000FF"/>
            <w:sz w:val="24"/>
          </w:rPr>
          <w:t>A16.03.080.004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38">
        <w:r>
          <w:rPr>
            <w:color w:val="0000FF"/>
            <w:spacing w:val="-2"/>
            <w:sz w:val="24"/>
          </w:rPr>
          <w:t>A16.03.081.001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339">
        <w:r>
          <w:rPr>
            <w:color w:val="0000FF"/>
            <w:spacing w:val="-2"/>
            <w:sz w:val="24"/>
          </w:rPr>
          <w:t>A16.03.081.002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340">
        <w:r>
          <w:rPr>
            <w:color w:val="0000FF"/>
            <w:sz w:val="24"/>
          </w:rPr>
          <w:t>A16.03.081.003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341">
        <w:r>
          <w:rPr>
            <w:color w:val="0000FF"/>
            <w:spacing w:val="-2"/>
            <w:sz w:val="24"/>
          </w:rPr>
          <w:t>A16.03.083.001</w:t>
        </w:r>
      </w:hyperlink>
    </w:p>
    <w:p>
      <w:pPr>
        <w:spacing w:line="225" w:lineRule="auto" w:before="0"/>
        <w:ind w:left="6671" w:right="3897" w:firstLine="0"/>
        <w:jc w:val="left"/>
        <w:rPr>
          <w:sz w:val="24"/>
        </w:rPr>
      </w:pPr>
      <w:r>
        <w:rPr>
          <w:spacing w:val="-2"/>
          <w:sz w:val="24"/>
        </w:rPr>
        <w:t>,</w:t>
      </w:r>
      <w:r>
        <w:rPr>
          <w:spacing w:val="-7"/>
          <w:sz w:val="24"/>
        </w:rPr>
        <w:t> </w:t>
      </w:r>
      <w:hyperlink r:id="rId2342">
        <w:r>
          <w:rPr>
            <w:color w:val="0000FF"/>
            <w:spacing w:val="-2"/>
            <w:sz w:val="24"/>
          </w:rPr>
          <w:t>A16.03.088</w:t>
        </w:r>
      </w:hyperlink>
      <w:r>
        <w:rPr>
          <w:spacing w:val="-2"/>
          <w:sz w:val="24"/>
        </w:rPr>
        <w:t>,</w:t>
      </w:r>
      <w:r>
        <w:rPr>
          <w:spacing w:val="-7"/>
          <w:sz w:val="24"/>
        </w:rPr>
        <w:t> </w:t>
      </w:r>
      <w:hyperlink r:id="rId2343">
        <w:r>
          <w:rPr>
            <w:color w:val="0000FF"/>
            <w:spacing w:val="-2"/>
            <w:sz w:val="24"/>
          </w:rPr>
          <w:t>A16.04.004.001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344">
        <w:r>
          <w:rPr>
            <w:color w:val="0000FF"/>
            <w:sz w:val="24"/>
          </w:rPr>
          <w:t>A16.04.007</w:t>
        </w:r>
      </w:hyperlink>
      <w:r>
        <w:rPr>
          <w:sz w:val="24"/>
        </w:rPr>
        <w:t>, </w:t>
      </w:r>
      <w:hyperlink r:id="rId2345">
        <w:r>
          <w:rPr>
            <w:color w:val="0000FF"/>
            <w:sz w:val="24"/>
          </w:rPr>
          <w:t>A16.04.007.001</w:t>
        </w:r>
      </w:hyperlink>
      <w:r>
        <w:rPr>
          <w:sz w:val="24"/>
        </w:rPr>
        <w:t>,</w:t>
      </w:r>
    </w:p>
    <w:p>
      <w:pPr>
        <w:spacing w:after="0" w:line="225" w:lineRule="auto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spacing w:line="269" w:lineRule="exact" w:before="1"/>
        <w:ind w:left="3237" w:right="0" w:firstLine="0"/>
        <w:jc w:val="left"/>
        <w:rPr>
          <w:sz w:val="24"/>
        </w:rPr>
      </w:pPr>
      <w:r>
        <w:rPr>
          <w:sz w:val="24"/>
        </w:rPr>
        <w:t>S42.3, S42.30, S42.4, </w:t>
      </w:r>
      <w:r>
        <w:rPr>
          <w:spacing w:val="-2"/>
          <w:sz w:val="24"/>
        </w:rPr>
        <w:t>S42.40,</w:t>
      </w:r>
    </w:p>
    <w:p>
      <w:pPr>
        <w:spacing w:line="225" w:lineRule="auto" w:before="6"/>
        <w:ind w:left="3237" w:right="0" w:firstLine="0"/>
        <w:jc w:val="left"/>
        <w:rPr>
          <w:sz w:val="24"/>
        </w:rPr>
      </w:pPr>
      <w:r>
        <w:rPr>
          <w:sz w:val="24"/>
        </w:rPr>
        <w:t>S42.7, S42.70, S42.71, </w:t>
      </w:r>
      <w:r>
        <w:rPr>
          <w:sz w:val="24"/>
        </w:rPr>
        <w:t>S52.0,</w:t>
      </w:r>
      <w:r>
        <w:rPr>
          <w:sz w:val="24"/>
        </w:rPr>
        <w:t> </w:t>
      </w:r>
      <w:r>
        <w:rPr>
          <w:spacing w:val="-2"/>
          <w:sz w:val="24"/>
        </w:rPr>
        <w:t>S52.00,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S52.01,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S52.1,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S52.10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S52.11,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S52.2,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S52.20,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S52.21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S52.3, S52.30, S52.31, </w:t>
      </w:r>
      <w:r>
        <w:rPr>
          <w:sz w:val="24"/>
        </w:rPr>
        <w:t>S52.4,</w:t>
      </w:r>
      <w:r>
        <w:rPr>
          <w:sz w:val="24"/>
        </w:rPr>
        <w:t> </w:t>
      </w:r>
      <w:r>
        <w:rPr>
          <w:spacing w:val="-2"/>
          <w:sz w:val="24"/>
        </w:rPr>
        <w:t>S52.40,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S52.5,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S52.50,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S52.51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S52.6, S52.60, S52.61, </w:t>
      </w:r>
      <w:r>
        <w:rPr>
          <w:sz w:val="24"/>
        </w:rPr>
        <w:t>S52.7,</w:t>
      </w:r>
      <w:r>
        <w:rPr>
          <w:sz w:val="24"/>
        </w:rPr>
        <w:t> </w:t>
      </w:r>
      <w:r>
        <w:rPr>
          <w:spacing w:val="-2"/>
          <w:sz w:val="24"/>
        </w:rPr>
        <w:t>S52.70</w:t>
      </w:r>
    </w:p>
    <w:p>
      <w:pPr>
        <w:spacing w:line="225" w:lineRule="auto" w:before="95"/>
        <w:ind w:left="441" w:right="3573" w:firstLine="0"/>
        <w:jc w:val="left"/>
        <w:rPr>
          <w:sz w:val="24"/>
        </w:rPr>
      </w:pPr>
      <w:r>
        <w:rPr/>
        <w:br w:type="column"/>
      </w:r>
      <w:hyperlink r:id="rId2346">
        <w:r>
          <w:rPr>
            <w:color w:val="0000FF"/>
            <w:sz w:val="24"/>
          </w:rPr>
          <w:t>A16.04.008</w:t>
        </w:r>
      </w:hyperlink>
      <w:r>
        <w:rPr>
          <w:sz w:val="24"/>
        </w:rPr>
        <w:t>, </w:t>
      </w:r>
      <w:hyperlink r:id="rId2347">
        <w:r>
          <w:rPr>
            <w:color w:val="0000FF"/>
            <w:sz w:val="24"/>
          </w:rPr>
          <w:t>A16.04.012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48">
        <w:r>
          <w:rPr>
            <w:color w:val="0000FF"/>
            <w:sz w:val="24"/>
          </w:rPr>
          <w:t>A16.04.012.002</w:t>
        </w:r>
      </w:hyperlink>
      <w:r>
        <w:rPr>
          <w:sz w:val="24"/>
        </w:rPr>
        <w:t>, </w:t>
      </w:r>
      <w:hyperlink r:id="rId2349">
        <w:r>
          <w:rPr>
            <w:color w:val="0000FF"/>
            <w:sz w:val="24"/>
          </w:rPr>
          <w:t>A16.04.013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50">
        <w:r>
          <w:rPr>
            <w:color w:val="0000FF"/>
            <w:spacing w:val="-2"/>
            <w:sz w:val="24"/>
          </w:rPr>
          <w:t>A16.04.013.001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351">
        <w:r>
          <w:rPr>
            <w:color w:val="0000FF"/>
            <w:spacing w:val="-2"/>
            <w:sz w:val="24"/>
          </w:rPr>
          <w:t>A16.04.013.002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352">
        <w:r>
          <w:rPr>
            <w:color w:val="0000FF"/>
            <w:sz w:val="24"/>
          </w:rPr>
          <w:t>A16.04.014</w:t>
        </w:r>
      </w:hyperlink>
      <w:r>
        <w:rPr>
          <w:sz w:val="24"/>
        </w:rPr>
        <w:t>, </w:t>
      </w:r>
      <w:hyperlink r:id="rId2353">
        <w:r>
          <w:rPr>
            <w:color w:val="0000FF"/>
            <w:sz w:val="24"/>
          </w:rPr>
          <w:t>A16.04.015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54">
        <w:r>
          <w:rPr>
            <w:color w:val="0000FF"/>
            <w:sz w:val="24"/>
          </w:rPr>
          <w:t>A16.04.016</w:t>
        </w:r>
      </w:hyperlink>
      <w:r>
        <w:rPr>
          <w:sz w:val="24"/>
        </w:rPr>
        <w:t>, </w:t>
      </w:r>
      <w:hyperlink r:id="rId2355">
        <w:r>
          <w:rPr>
            <w:color w:val="0000FF"/>
            <w:sz w:val="24"/>
          </w:rPr>
          <w:t>A16.04.017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56">
        <w:r>
          <w:rPr>
            <w:color w:val="0000FF"/>
            <w:spacing w:val="-2"/>
            <w:sz w:val="24"/>
          </w:rPr>
          <w:t>A16.04.017.001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357">
        <w:r>
          <w:rPr>
            <w:color w:val="0000FF"/>
            <w:spacing w:val="-2"/>
            <w:sz w:val="24"/>
          </w:rPr>
          <w:t>A16.04.017.005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358">
        <w:r>
          <w:rPr>
            <w:color w:val="0000FF"/>
            <w:sz w:val="24"/>
          </w:rPr>
          <w:t>A16.04.025</w:t>
        </w:r>
      </w:hyperlink>
      <w:r>
        <w:rPr>
          <w:sz w:val="24"/>
        </w:rPr>
        <w:t>, </w:t>
      </w:r>
      <w:hyperlink r:id="rId2359">
        <w:r>
          <w:rPr>
            <w:color w:val="0000FF"/>
            <w:sz w:val="24"/>
          </w:rPr>
          <w:t>A16.04.029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60">
        <w:r>
          <w:rPr>
            <w:color w:val="0000FF"/>
            <w:sz w:val="24"/>
          </w:rPr>
          <w:t>A16.04.030</w:t>
        </w:r>
      </w:hyperlink>
      <w:r>
        <w:rPr>
          <w:sz w:val="24"/>
        </w:rPr>
        <w:t>, </w:t>
      </w:r>
      <w:hyperlink r:id="rId2361">
        <w:r>
          <w:rPr>
            <w:color w:val="0000FF"/>
            <w:sz w:val="24"/>
          </w:rPr>
          <w:t>A16.04.030.001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62">
        <w:r>
          <w:rPr>
            <w:color w:val="0000FF"/>
            <w:sz w:val="24"/>
          </w:rPr>
          <w:t>A16.04.034</w:t>
        </w:r>
      </w:hyperlink>
      <w:r>
        <w:rPr>
          <w:sz w:val="24"/>
        </w:rPr>
        <w:t>, </w:t>
      </w:r>
      <w:hyperlink r:id="rId2363">
        <w:r>
          <w:rPr>
            <w:color w:val="0000FF"/>
            <w:sz w:val="24"/>
          </w:rPr>
          <w:t>A16.04.035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64">
        <w:r>
          <w:rPr>
            <w:color w:val="0000FF"/>
            <w:sz w:val="24"/>
          </w:rPr>
          <w:t>A16.04.036</w:t>
        </w:r>
      </w:hyperlink>
      <w:r>
        <w:rPr>
          <w:sz w:val="24"/>
        </w:rPr>
        <w:t>, </w:t>
      </w:r>
      <w:hyperlink r:id="rId2365">
        <w:r>
          <w:rPr>
            <w:color w:val="0000FF"/>
            <w:sz w:val="24"/>
          </w:rPr>
          <w:t>A16.04.040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66">
        <w:r>
          <w:rPr>
            <w:color w:val="0000FF"/>
            <w:sz w:val="24"/>
          </w:rPr>
          <w:t>A16.04.041</w:t>
        </w:r>
      </w:hyperlink>
      <w:r>
        <w:rPr>
          <w:sz w:val="24"/>
        </w:rPr>
        <w:t>, </w:t>
      </w:r>
      <w:hyperlink r:id="rId2367">
        <w:r>
          <w:rPr>
            <w:color w:val="0000FF"/>
            <w:sz w:val="24"/>
          </w:rPr>
          <w:t>A16.04.043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68">
        <w:r>
          <w:rPr>
            <w:color w:val="0000FF"/>
            <w:sz w:val="24"/>
          </w:rPr>
          <w:t>A16.04.044</w:t>
        </w:r>
      </w:hyperlink>
      <w:r>
        <w:rPr>
          <w:sz w:val="24"/>
        </w:rPr>
        <w:t>, </w:t>
      </w:r>
      <w:hyperlink r:id="rId600">
        <w:r>
          <w:rPr>
            <w:color w:val="0000FF"/>
            <w:sz w:val="24"/>
          </w:rPr>
          <w:t>A16.30.031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69">
        <w:r>
          <w:rPr>
            <w:color w:val="0000FF"/>
            <w:sz w:val="24"/>
          </w:rPr>
          <w:t>A16.30.048</w:t>
        </w:r>
      </w:hyperlink>
      <w:r>
        <w:rPr>
          <w:sz w:val="24"/>
        </w:rPr>
        <w:t>, </w:t>
      </w:r>
      <w:hyperlink r:id="rId2370">
        <w:r>
          <w:rPr>
            <w:color w:val="0000FF"/>
            <w:sz w:val="24"/>
          </w:rPr>
          <w:t>A16.30.048.001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23">
        <w:r>
          <w:rPr>
            <w:color w:val="0000FF"/>
            <w:spacing w:val="-2"/>
            <w:sz w:val="24"/>
          </w:rPr>
          <w:t>A16.30.048.002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371">
        <w:r>
          <w:rPr>
            <w:color w:val="0000FF"/>
            <w:spacing w:val="-2"/>
            <w:sz w:val="24"/>
          </w:rPr>
          <w:t>A16.30.048.003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24">
        <w:r>
          <w:rPr>
            <w:color w:val="0000FF"/>
            <w:sz w:val="24"/>
          </w:rPr>
          <w:t>A16.30.050</w:t>
        </w:r>
      </w:hyperlink>
      <w:r>
        <w:rPr>
          <w:sz w:val="24"/>
        </w:rPr>
        <w:t>, </w:t>
      </w:r>
      <w:hyperlink r:id="rId2372">
        <w:r>
          <w:rPr>
            <w:color w:val="0000FF"/>
            <w:sz w:val="24"/>
          </w:rPr>
          <w:t>A22.04.005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73">
        <w:r>
          <w:rPr>
            <w:color w:val="0000FF"/>
            <w:sz w:val="24"/>
          </w:rPr>
          <w:t>A22.04.006</w:t>
        </w:r>
      </w:hyperlink>
      <w:r>
        <w:rPr>
          <w:sz w:val="24"/>
        </w:rPr>
        <w:t>, </w:t>
      </w:r>
      <w:hyperlink r:id="rId2374">
        <w:r>
          <w:rPr>
            <w:color w:val="0000FF"/>
            <w:sz w:val="24"/>
          </w:rPr>
          <w:t>A22.04.007</w:t>
        </w:r>
      </w:hyperlink>
    </w:p>
    <w:p>
      <w:pPr>
        <w:tabs>
          <w:tab w:pos="5045" w:val="left" w:leader="none"/>
        </w:tabs>
        <w:spacing w:before="193"/>
        <w:ind w:left="441" w:right="0" w:firstLine="0"/>
        <w:jc w:val="left"/>
        <w:rPr>
          <w:sz w:val="24"/>
        </w:rPr>
      </w:pPr>
      <w:hyperlink r:id="rId2295">
        <w:r>
          <w:rPr>
            <w:color w:val="0000FF"/>
            <w:spacing w:val="-2"/>
            <w:sz w:val="24"/>
          </w:rPr>
          <w:t>A16.03.033.002</w:t>
        </w:r>
      </w:hyperlink>
      <w:r>
        <w:rPr>
          <w:color w:val="0000FF"/>
          <w:sz w:val="24"/>
        </w:rPr>
        <w:tab/>
      </w:r>
      <w:r>
        <w:rPr>
          <w:spacing w:val="-10"/>
          <w:sz w:val="24"/>
        </w:rPr>
        <w:t>-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  <w:cols w:num="2" w:equalWidth="0">
            <w:col w:w="6190" w:space="40"/>
            <w:col w:w="7634"/>
          </w:cols>
        </w:sectPr>
      </w:pPr>
    </w:p>
    <w:p>
      <w:pPr>
        <w:pStyle w:val="BodyText"/>
        <w:spacing w:line="270" w:lineRule="exact" w:before="187"/>
        <w:ind w:left="124"/>
        <w:jc w:val="both"/>
      </w:pPr>
      <w:r>
        <w:rPr/>
        <w:t>st29.013</w:t>
      </w:r>
      <w:r>
        <w:rPr>
          <w:spacing w:val="27"/>
        </w:rPr>
        <w:t>  </w:t>
      </w:r>
      <w:r>
        <w:rPr/>
        <w:t>Операции</w:t>
      </w:r>
      <w:r>
        <w:rPr>
          <w:spacing w:val="-2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7"/>
        <w:ind w:left="1129" w:right="38"/>
        <w:jc w:val="both"/>
      </w:pPr>
      <w:r>
        <w:rPr>
          <w:spacing w:val="-2"/>
        </w:rPr>
        <w:t>костно-мышечно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системе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сустав</w:t>
      </w:r>
      <w:r>
        <w:rPr/>
        <w:t>ах</w:t>
      </w:r>
      <w:r>
        <w:rPr/>
        <w:t> (уровень 5)</w:t>
      </w:r>
    </w:p>
    <w:p>
      <w:pPr>
        <w:tabs>
          <w:tab w:pos="1942" w:val="left" w:leader="none"/>
        </w:tabs>
        <w:spacing w:line="225" w:lineRule="auto" w:before="204"/>
        <w:ind w:left="1943" w:right="38" w:hanging="1819"/>
        <w:jc w:val="left"/>
        <w:rPr>
          <w:sz w:val="24"/>
        </w:rPr>
      </w:pPr>
      <w:r>
        <w:rPr/>
        <w:br w:type="column"/>
      </w:r>
      <w:r>
        <w:rPr>
          <w:spacing w:val="-10"/>
          <w:sz w:val="24"/>
        </w:rPr>
        <w:t>-</w:t>
      </w:r>
      <w:r>
        <w:rPr>
          <w:sz w:val="24"/>
        </w:rPr>
        <w:tab/>
      </w:r>
      <w:hyperlink r:id="rId2375">
        <w:r>
          <w:rPr>
            <w:color w:val="0000FF"/>
            <w:spacing w:val="-2"/>
            <w:sz w:val="24"/>
          </w:rPr>
          <w:t>A16.03.022.002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376">
        <w:r>
          <w:rPr>
            <w:color w:val="0000FF"/>
            <w:spacing w:val="-2"/>
            <w:sz w:val="24"/>
          </w:rPr>
          <w:t>A16.03.022.006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377">
        <w:r>
          <w:rPr>
            <w:color w:val="0000FF"/>
            <w:sz w:val="24"/>
          </w:rPr>
          <w:t>A16.03.022.008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378">
        <w:r>
          <w:rPr>
            <w:color w:val="0000FF"/>
            <w:spacing w:val="-2"/>
            <w:sz w:val="24"/>
          </w:rPr>
          <w:t>A16.03.024.001</w:t>
        </w:r>
      </w:hyperlink>
    </w:p>
    <w:p>
      <w:pPr>
        <w:spacing w:line="225" w:lineRule="auto" w:before="0"/>
        <w:ind w:left="1943" w:right="38" w:firstLine="0"/>
        <w:jc w:val="left"/>
        <w:rPr>
          <w:sz w:val="24"/>
        </w:rPr>
      </w:pPr>
      <w:r>
        <w:rPr>
          <w:sz w:val="24"/>
        </w:rPr>
        <w:t>, </w:t>
      </w:r>
      <w:hyperlink r:id="rId2379">
        <w:r>
          <w:rPr>
            <w:color w:val="0000FF"/>
            <w:sz w:val="24"/>
          </w:rPr>
          <w:t>A16.03.024.006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80">
        <w:r>
          <w:rPr>
            <w:color w:val="0000FF"/>
            <w:spacing w:val="-2"/>
            <w:sz w:val="24"/>
          </w:rPr>
          <w:t>A16.03.024.013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381">
        <w:r>
          <w:rPr>
            <w:color w:val="0000FF"/>
            <w:spacing w:val="-2"/>
            <w:sz w:val="24"/>
          </w:rPr>
          <w:t>A16.03.024.014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382">
        <w:r>
          <w:rPr>
            <w:color w:val="0000FF"/>
            <w:sz w:val="24"/>
          </w:rPr>
          <w:t>A16.03.024.015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383">
        <w:r>
          <w:rPr>
            <w:color w:val="0000FF"/>
            <w:spacing w:val="-2"/>
            <w:sz w:val="24"/>
          </w:rPr>
          <w:t>A16.03.024.016</w:t>
        </w:r>
      </w:hyperlink>
    </w:p>
    <w:p>
      <w:pPr>
        <w:spacing w:line="225" w:lineRule="auto" w:before="0"/>
        <w:ind w:left="1943" w:right="38" w:firstLine="0"/>
        <w:jc w:val="left"/>
        <w:rPr>
          <w:sz w:val="24"/>
        </w:rPr>
      </w:pPr>
      <w:r>
        <w:rPr>
          <w:spacing w:val="-2"/>
          <w:sz w:val="24"/>
        </w:rPr>
        <w:t>,</w:t>
      </w:r>
      <w:r>
        <w:rPr>
          <w:spacing w:val="-8"/>
          <w:sz w:val="24"/>
        </w:rPr>
        <w:t> </w:t>
      </w:r>
      <w:hyperlink r:id="rId2384">
        <w:r>
          <w:rPr>
            <w:color w:val="0000FF"/>
            <w:spacing w:val="-2"/>
            <w:sz w:val="24"/>
          </w:rPr>
          <w:t>A16.03.026.001</w:t>
        </w:r>
      </w:hyperlink>
      <w:r>
        <w:rPr>
          <w:spacing w:val="-2"/>
          <w:sz w:val="24"/>
        </w:rPr>
        <w:t>,</w:t>
      </w:r>
      <w:r>
        <w:rPr>
          <w:spacing w:val="-8"/>
          <w:sz w:val="24"/>
        </w:rPr>
        <w:t> </w:t>
      </w:r>
      <w:hyperlink r:id="rId2385">
        <w:r>
          <w:rPr>
            <w:color w:val="0000FF"/>
            <w:spacing w:val="-2"/>
            <w:sz w:val="24"/>
          </w:rPr>
          <w:t>A16.03.037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386">
        <w:r>
          <w:rPr>
            <w:color w:val="0000FF"/>
            <w:sz w:val="24"/>
          </w:rPr>
          <w:t>A16.03.038</w:t>
        </w:r>
      </w:hyperlink>
      <w:r>
        <w:rPr>
          <w:sz w:val="24"/>
        </w:rPr>
        <w:t>, </w:t>
      </w:r>
      <w:hyperlink r:id="rId2387">
        <w:r>
          <w:rPr>
            <w:color w:val="0000FF"/>
            <w:sz w:val="24"/>
          </w:rPr>
          <w:t>A16.03.039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88">
        <w:r>
          <w:rPr>
            <w:color w:val="0000FF"/>
            <w:sz w:val="24"/>
          </w:rPr>
          <w:t>A16.03.040</w:t>
        </w:r>
      </w:hyperlink>
      <w:r>
        <w:rPr>
          <w:sz w:val="24"/>
        </w:rPr>
        <w:t>, </w:t>
      </w:r>
      <w:hyperlink r:id="rId2389">
        <w:r>
          <w:rPr>
            <w:color w:val="0000FF"/>
            <w:sz w:val="24"/>
          </w:rPr>
          <w:t>A16.03.041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90">
        <w:r>
          <w:rPr>
            <w:color w:val="0000FF"/>
            <w:sz w:val="24"/>
          </w:rPr>
          <w:t>A16.03.042</w:t>
        </w:r>
      </w:hyperlink>
      <w:r>
        <w:rPr>
          <w:sz w:val="24"/>
        </w:rPr>
        <w:t>, </w:t>
      </w:r>
      <w:hyperlink r:id="rId2391">
        <w:r>
          <w:rPr>
            <w:color w:val="0000FF"/>
            <w:sz w:val="24"/>
          </w:rPr>
          <w:t>A16.03.051.001</w:t>
        </w:r>
      </w:hyperlink>
      <w:r>
        <w:rPr>
          <w:sz w:val="24"/>
        </w:rPr>
        <w:t>,</w:t>
      </w:r>
    </w:p>
    <w:p>
      <w:pPr>
        <w:pStyle w:val="BodyText"/>
        <w:tabs>
          <w:tab w:pos="1792" w:val="left" w:leader="none"/>
        </w:tabs>
        <w:spacing w:before="194"/>
        <w:ind w:left="124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3,15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117" w:space="1610"/>
            <w:col w:w="5255" w:space="1170"/>
            <w:col w:w="271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spacing w:line="269" w:lineRule="exact" w:before="1"/>
        <w:ind w:left="3237" w:right="0" w:firstLine="0"/>
        <w:jc w:val="left"/>
        <w:rPr>
          <w:sz w:val="24"/>
        </w:rPr>
      </w:pPr>
      <w:r>
        <w:rPr>
          <w:sz w:val="24"/>
        </w:rPr>
        <w:t>Q68.1, Q68.2, Q68.3, </w:t>
      </w:r>
      <w:r>
        <w:rPr>
          <w:spacing w:val="-2"/>
          <w:sz w:val="24"/>
        </w:rPr>
        <w:t>Q68.4,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Q71.4, Q71.5, Q71.8, </w:t>
      </w:r>
      <w:r>
        <w:rPr>
          <w:spacing w:val="-2"/>
          <w:sz w:val="24"/>
        </w:rPr>
        <w:t>Q71.9,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Q72.4, Q72.5, Q72.6, </w:t>
      </w:r>
      <w:r>
        <w:rPr>
          <w:spacing w:val="-2"/>
          <w:sz w:val="24"/>
        </w:rPr>
        <w:t>Q72.7,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Q72.8, Q72.9, Q73.1, </w:t>
      </w:r>
      <w:r>
        <w:rPr>
          <w:spacing w:val="-2"/>
          <w:sz w:val="24"/>
        </w:rPr>
        <w:t>Q73.8,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Q74, Q74.0, Q74.1, </w:t>
      </w:r>
      <w:r>
        <w:rPr>
          <w:spacing w:val="-2"/>
          <w:sz w:val="24"/>
        </w:rPr>
        <w:t>Q74.2,</w:t>
      </w:r>
    </w:p>
    <w:p>
      <w:pPr>
        <w:spacing w:line="225" w:lineRule="auto" w:before="5"/>
        <w:ind w:left="3237" w:right="0" w:firstLine="0"/>
        <w:jc w:val="left"/>
        <w:rPr>
          <w:sz w:val="24"/>
        </w:rPr>
      </w:pPr>
      <w:r>
        <w:rPr>
          <w:sz w:val="24"/>
        </w:rPr>
        <w:t>Q74.3, Q74.8, S32.31, </w:t>
      </w:r>
      <w:r>
        <w:rPr>
          <w:sz w:val="24"/>
        </w:rPr>
        <w:t>S32.41,</w:t>
      </w:r>
      <w:r>
        <w:rPr>
          <w:sz w:val="24"/>
        </w:rPr>
        <w:t> S32.51, S32.7, S32.70, </w:t>
      </w:r>
      <w:r>
        <w:rPr>
          <w:sz w:val="24"/>
        </w:rPr>
        <w:t>S32.71,</w:t>
      </w:r>
      <w:r>
        <w:rPr>
          <w:sz w:val="24"/>
        </w:rPr>
        <w:t> S42.0, S42.00, S42.01, </w:t>
      </w:r>
      <w:r>
        <w:rPr>
          <w:sz w:val="24"/>
        </w:rPr>
        <w:t>S42.2,</w:t>
      </w:r>
      <w:r>
        <w:rPr>
          <w:sz w:val="24"/>
        </w:rPr>
        <w:t> S42.20, S42.21, S42.31, </w:t>
      </w:r>
      <w:r>
        <w:rPr>
          <w:sz w:val="24"/>
        </w:rPr>
        <w:t>S42.41,</w:t>
      </w:r>
      <w:r>
        <w:rPr>
          <w:sz w:val="24"/>
        </w:rPr>
        <w:t> S42.8, S42.80, S42.81, </w:t>
      </w:r>
      <w:r>
        <w:rPr>
          <w:sz w:val="24"/>
        </w:rPr>
        <w:t>S42.9,</w:t>
      </w:r>
      <w:r>
        <w:rPr>
          <w:sz w:val="24"/>
        </w:rPr>
        <w:t> S42.90, S42.91, S52.41, </w:t>
      </w:r>
      <w:r>
        <w:rPr>
          <w:sz w:val="24"/>
        </w:rPr>
        <w:t>S52.71,</w:t>
      </w:r>
      <w:r>
        <w:rPr>
          <w:sz w:val="24"/>
        </w:rPr>
        <w:t> S57,</w:t>
      </w:r>
      <w:r>
        <w:rPr>
          <w:spacing w:val="-15"/>
          <w:sz w:val="24"/>
        </w:rPr>
        <w:t> </w:t>
      </w:r>
      <w:r>
        <w:rPr>
          <w:sz w:val="24"/>
        </w:rPr>
        <w:t>S57.0,</w:t>
      </w:r>
      <w:r>
        <w:rPr>
          <w:spacing w:val="-15"/>
          <w:sz w:val="24"/>
        </w:rPr>
        <w:t> </w:t>
      </w:r>
      <w:r>
        <w:rPr>
          <w:sz w:val="24"/>
        </w:rPr>
        <w:t>S57.8,</w:t>
      </w:r>
      <w:r>
        <w:rPr>
          <w:spacing w:val="-15"/>
          <w:sz w:val="24"/>
        </w:rPr>
        <w:t> </w:t>
      </w:r>
      <w:r>
        <w:rPr>
          <w:sz w:val="24"/>
        </w:rPr>
        <w:t>S72.0,</w:t>
      </w:r>
      <w:r>
        <w:rPr>
          <w:spacing w:val="-15"/>
          <w:sz w:val="24"/>
        </w:rPr>
        <w:t> </w:t>
      </w:r>
      <w:r>
        <w:rPr>
          <w:sz w:val="24"/>
        </w:rPr>
        <w:t>S72.00</w:t>
      </w:r>
      <w:r>
        <w:rPr>
          <w:sz w:val="24"/>
        </w:rPr>
        <w:t>,</w:t>
      </w:r>
      <w:r>
        <w:rPr>
          <w:sz w:val="24"/>
        </w:rPr>
        <w:t> S72.01, S72.1, S72.10, </w:t>
      </w:r>
      <w:r>
        <w:rPr>
          <w:sz w:val="24"/>
        </w:rPr>
        <w:t>S72.11,</w:t>
      </w:r>
      <w:r>
        <w:rPr>
          <w:sz w:val="24"/>
        </w:rPr>
        <w:t> S72.2, S72.20, S72.21, </w:t>
      </w:r>
      <w:r>
        <w:rPr>
          <w:sz w:val="24"/>
        </w:rPr>
        <w:t>S72.3,</w:t>
      </w:r>
      <w:r>
        <w:rPr>
          <w:sz w:val="24"/>
        </w:rPr>
        <w:t> S72.30, S72.31, S72.4, </w:t>
      </w:r>
      <w:r>
        <w:rPr>
          <w:sz w:val="24"/>
        </w:rPr>
        <w:t>S72.40,</w:t>
      </w:r>
      <w:r>
        <w:rPr>
          <w:sz w:val="24"/>
        </w:rPr>
        <w:t> S72.41, S72.7, S72.70, </w:t>
      </w:r>
      <w:r>
        <w:rPr>
          <w:sz w:val="24"/>
        </w:rPr>
        <w:t>S72.71,</w:t>
      </w:r>
      <w:r>
        <w:rPr>
          <w:sz w:val="24"/>
        </w:rPr>
        <w:t> S72.8, S72.80, S72.81, </w:t>
      </w:r>
      <w:r>
        <w:rPr>
          <w:sz w:val="24"/>
        </w:rPr>
        <w:t>S72.9,</w:t>
      </w:r>
      <w:r>
        <w:rPr>
          <w:sz w:val="24"/>
        </w:rPr>
        <w:t> S72.90, S72.91, S77, </w:t>
      </w:r>
      <w:r>
        <w:rPr>
          <w:sz w:val="24"/>
        </w:rPr>
        <w:t>S77.0,</w:t>
      </w:r>
      <w:r>
        <w:rPr>
          <w:sz w:val="24"/>
        </w:rPr>
        <w:t> S77.1, S82.1, S82.10, S82.11,</w:t>
      </w:r>
    </w:p>
    <w:p>
      <w:pPr>
        <w:spacing w:line="266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S82.2, S82.20, S82.21, </w:t>
      </w:r>
      <w:r>
        <w:rPr>
          <w:spacing w:val="-2"/>
          <w:sz w:val="24"/>
        </w:rPr>
        <w:t>S82.3,</w:t>
      </w:r>
    </w:p>
    <w:p>
      <w:pPr>
        <w:spacing w:line="225" w:lineRule="auto" w:before="95"/>
        <w:ind w:left="186" w:right="3895" w:firstLine="0"/>
        <w:jc w:val="left"/>
        <w:rPr>
          <w:sz w:val="24"/>
        </w:rPr>
      </w:pPr>
      <w:r>
        <w:rPr/>
        <w:br w:type="column"/>
      </w:r>
      <w:hyperlink r:id="rId2392">
        <w:r>
          <w:rPr>
            <w:color w:val="0000FF"/>
            <w:spacing w:val="-2"/>
            <w:sz w:val="24"/>
          </w:rPr>
          <w:t>A16.03.051.003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393">
        <w:r>
          <w:rPr>
            <w:color w:val="0000FF"/>
            <w:spacing w:val="-2"/>
            <w:sz w:val="24"/>
          </w:rPr>
          <w:t>A16.03.075.001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394">
        <w:r>
          <w:rPr>
            <w:color w:val="0000FF"/>
            <w:sz w:val="24"/>
          </w:rPr>
          <w:t>A16.03.075.002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395">
        <w:r>
          <w:rPr>
            <w:color w:val="0000FF"/>
            <w:spacing w:val="-2"/>
            <w:sz w:val="24"/>
          </w:rPr>
          <w:t>A16.03.075.006</w:t>
        </w:r>
      </w:hyperlink>
    </w:p>
    <w:p>
      <w:pPr>
        <w:spacing w:line="225" w:lineRule="auto" w:before="0"/>
        <w:ind w:left="186" w:right="3895" w:firstLine="0"/>
        <w:jc w:val="left"/>
        <w:rPr>
          <w:sz w:val="24"/>
        </w:rPr>
      </w:pPr>
      <w:r>
        <w:rPr>
          <w:sz w:val="24"/>
        </w:rPr>
        <w:t>, </w:t>
      </w:r>
      <w:hyperlink r:id="rId2396">
        <w:r>
          <w:rPr>
            <w:color w:val="0000FF"/>
            <w:sz w:val="24"/>
          </w:rPr>
          <w:t>A16.03.076.001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397">
        <w:r>
          <w:rPr>
            <w:color w:val="0000FF"/>
            <w:spacing w:val="-2"/>
            <w:sz w:val="24"/>
          </w:rPr>
          <w:t>A16.03.076.002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398">
        <w:r>
          <w:rPr>
            <w:color w:val="0000FF"/>
            <w:spacing w:val="-2"/>
            <w:sz w:val="24"/>
          </w:rPr>
          <w:t>A16.04.008.001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399">
        <w:r>
          <w:rPr>
            <w:color w:val="0000FF"/>
            <w:sz w:val="24"/>
          </w:rPr>
          <w:t>A16.04.010</w:t>
        </w:r>
      </w:hyperlink>
      <w:r>
        <w:rPr>
          <w:sz w:val="24"/>
        </w:rPr>
        <w:t>, </w:t>
      </w:r>
      <w:hyperlink r:id="rId2400">
        <w:r>
          <w:rPr>
            <w:color w:val="0000FF"/>
            <w:sz w:val="24"/>
          </w:rPr>
          <w:t>A16.04.010.001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401">
        <w:r>
          <w:rPr>
            <w:color w:val="0000FF"/>
            <w:sz w:val="24"/>
          </w:rPr>
          <w:t>A16.04.011</w:t>
        </w:r>
      </w:hyperlink>
      <w:r>
        <w:rPr>
          <w:sz w:val="24"/>
        </w:rPr>
        <w:t>, </w:t>
      </w:r>
      <w:hyperlink r:id="rId2402">
        <w:r>
          <w:rPr>
            <w:color w:val="0000FF"/>
            <w:sz w:val="24"/>
          </w:rPr>
          <w:t>A16.04.015.002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403">
        <w:r>
          <w:rPr>
            <w:color w:val="0000FF"/>
            <w:spacing w:val="-2"/>
            <w:sz w:val="24"/>
          </w:rPr>
          <w:t>A16.04.017.002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404">
        <w:r>
          <w:rPr>
            <w:color w:val="0000FF"/>
            <w:spacing w:val="-2"/>
            <w:sz w:val="24"/>
          </w:rPr>
          <w:t>A16.04.017.003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405">
        <w:r>
          <w:rPr>
            <w:color w:val="0000FF"/>
            <w:sz w:val="24"/>
          </w:rPr>
          <w:t>A16.04.017.004</w:t>
        </w:r>
      </w:hyperlink>
      <w:r>
        <w:rPr>
          <w:sz w:val="24"/>
        </w:rPr>
        <w:t>, </w:t>
      </w:r>
      <w:hyperlink r:id="rId2406">
        <w:r>
          <w:rPr>
            <w:color w:val="0000FF"/>
            <w:sz w:val="24"/>
          </w:rPr>
          <w:t>A16.04.020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407">
        <w:r>
          <w:rPr>
            <w:color w:val="0000FF"/>
            <w:spacing w:val="-2"/>
            <w:sz w:val="24"/>
          </w:rPr>
          <w:t>A16.04.021.003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408">
        <w:r>
          <w:rPr>
            <w:color w:val="0000FF"/>
            <w:spacing w:val="-2"/>
            <w:sz w:val="24"/>
          </w:rPr>
          <w:t>A16.04.025.001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409">
        <w:r>
          <w:rPr>
            <w:color w:val="0000FF"/>
            <w:sz w:val="24"/>
          </w:rPr>
          <w:t>A16.04.026</w:t>
        </w:r>
      </w:hyperlink>
      <w:r>
        <w:rPr>
          <w:sz w:val="24"/>
        </w:rPr>
        <w:t>, </w:t>
      </w:r>
      <w:hyperlink r:id="rId2410">
        <w:r>
          <w:rPr>
            <w:color w:val="0000FF"/>
            <w:sz w:val="24"/>
          </w:rPr>
          <w:t>A16.04.027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411">
        <w:r>
          <w:rPr>
            <w:color w:val="0000FF"/>
            <w:sz w:val="24"/>
          </w:rPr>
          <w:t>A16.04.028</w:t>
        </w:r>
      </w:hyperlink>
      <w:r>
        <w:rPr>
          <w:sz w:val="24"/>
        </w:rPr>
        <w:t>, </w:t>
      </w:r>
      <w:hyperlink r:id="rId2412">
        <w:r>
          <w:rPr>
            <w:color w:val="0000FF"/>
            <w:sz w:val="24"/>
          </w:rPr>
          <w:t>A16.04.031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413">
        <w:r>
          <w:rPr>
            <w:color w:val="0000FF"/>
            <w:sz w:val="24"/>
          </w:rPr>
          <w:t>A16.04.033</w:t>
        </w:r>
      </w:hyperlink>
      <w:r>
        <w:rPr>
          <w:sz w:val="24"/>
        </w:rPr>
        <w:t>, </w:t>
      </w:r>
      <w:hyperlink r:id="rId2414">
        <w:r>
          <w:rPr>
            <w:color w:val="0000FF"/>
            <w:sz w:val="24"/>
          </w:rPr>
          <w:t>A16.04.042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415">
        <w:r>
          <w:rPr>
            <w:color w:val="0000FF"/>
            <w:sz w:val="24"/>
          </w:rPr>
          <w:t>A16.30.029</w:t>
        </w:r>
      </w:hyperlink>
      <w:r>
        <w:rPr>
          <w:sz w:val="24"/>
        </w:rPr>
        <w:t>, </w:t>
      </w:r>
      <w:hyperlink r:id="rId2416">
        <w:r>
          <w:rPr>
            <w:color w:val="0000FF"/>
            <w:sz w:val="24"/>
          </w:rPr>
          <w:t>A16.30.029.001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417">
        <w:r>
          <w:rPr>
            <w:color w:val="0000FF"/>
            <w:spacing w:val="-2"/>
            <w:sz w:val="24"/>
          </w:rPr>
          <w:t>A16.30.030</w:t>
        </w:r>
      </w:hyperlink>
    </w:p>
    <w:p>
      <w:pPr>
        <w:tabs>
          <w:tab w:pos="4791" w:val="left" w:leader="none"/>
        </w:tabs>
        <w:spacing w:before="193"/>
        <w:ind w:left="186" w:right="0" w:firstLine="0"/>
        <w:jc w:val="left"/>
        <w:rPr>
          <w:sz w:val="24"/>
        </w:rPr>
      </w:pPr>
      <w:hyperlink r:id="rId2295">
        <w:r>
          <w:rPr>
            <w:color w:val="0000FF"/>
            <w:spacing w:val="-2"/>
            <w:sz w:val="24"/>
          </w:rPr>
          <w:t>A16.03.033.002</w:t>
        </w:r>
      </w:hyperlink>
      <w:r>
        <w:rPr>
          <w:color w:val="0000FF"/>
          <w:sz w:val="24"/>
        </w:rPr>
        <w:tab/>
      </w:r>
      <w:r>
        <w:rPr>
          <w:spacing w:val="-10"/>
          <w:sz w:val="24"/>
        </w:rPr>
        <w:t>-</w:t>
      </w:r>
    </w:p>
    <w:p>
      <w:pPr>
        <w:spacing w:after="0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  <w:cols w:num="2" w:equalWidth="0">
            <w:col w:w="6446" w:space="40"/>
            <w:col w:w="7378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01"/>
        <w:gridCol w:w="4254"/>
        <w:gridCol w:w="4774"/>
        <w:gridCol w:w="1260"/>
      </w:tblGrid>
      <w:tr>
        <w:trPr>
          <w:trHeight w:val="1922" w:hRule="atLeast"/>
        </w:trPr>
        <w:tc>
          <w:tcPr>
            <w:tcW w:w="305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54" w:type="dxa"/>
          </w:tcPr>
          <w:p>
            <w:pPr>
              <w:pStyle w:val="TableParagraph"/>
              <w:spacing w:line="225" w:lineRule="auto" w:before="3"/>
              <w:ind w:left="101" w:right="983"/>
              <w:rPr>
                <w:sz w:val="24"/>
              </w:rPr>
            </w:pPr>
            <w:r>
              <w:rPr>
                <w:spacing w:val="-2"/>
                <w:sz w:val="24"/>
              </w:rPr>
              <w:t>S82.30,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S82.31,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S82.4,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S82.40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S82.41,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S82.5,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S82.50,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S82.51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S82.6, S82.60, S82.61, </w:t>
            </w:r>
            <w:r>
              <w:rPr>
                <w:sz w:val="24"/>
              </w:rPr>
              <w:t>S82.7,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S82.70,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S82.71,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S82.8,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S82.80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S82.81,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S82.9,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S82.90,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S82.91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T02.2,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T02.20,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T02.21,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T02.3,</w:t>
            </w:r>
            <w:r>
              <w:rPr>
                <w:sz w:val="24"/>
              </w:rPr>
              <w:t> T02.30, T02.31</w:t>
            </w:r>
          </w:p>
        </w:tc>
        <w:tc>
          <w:tcPr>
            <w:tcW w:w="603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6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st30</w:t>
            </w:r>
          </w:p>
        </w:tc>
        <w:tc>
          <w:tcPr>
            <w:tcW w:w="2101" w:type="dxa"/>
          </w:tcPr>
          <w:p>
            <w:pPr>
              <w:pStyle w:val="TableParagraph"/>
              <w:spacing w:before="94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Урология</w:t>
            </w:r>
          </w:p>
        </w:tc>
        <w:tc>
          <w:tcPr>
            <w:tcW w:w="425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spacing w:before="94"/>
              <w:ind w:right="10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</w:tr>
      <w:tr>
        <w:trPr>
          <w:trHeight w:val="3061" w:hRule="atLeast"/>
        </w:trPr>
        <w:tc>
          <w:tcPr>
            <w:tcW w:w="951" w:type="dxa"/>
          </w:tcPr>
          <w:p>
            <w:pPr>
              <w:pStyle w:val="TableParagraph"/>
              <w:spacing w:before="92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st30.001</w:t>
            </w:r>
          </w:p>
        </w:tc>
        <w:tc>
          <w:tcPr>
            <w:tcW w:w="2101" w:type="dxa"/>
          </w:tcPr>
          <w:p>
            <w:pPr>
              <w:pStyle w:val="TableParagraph"/>
              <w:spacing w:line="225" w:lineRule="auto" w:before="101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Тубулоинтерстиц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альные боле</w:t>
            </w:r>
            <w:r>
              <w:rPr>
                <w:sz w:val="24"/>
              </w:rPr>
              <w:t>зни</w:t>
            </w:r>
            <w:r>
              <w:rPr>
                <w:sz w:val="24"/>
              </w:rPr>
              <w:t> почек, </w:t>
            </w:r>
            <w:r>
              <w:rPr>
                <w:sz w:val="24"/>
              </w:rPr>
              <w:t>другие</w:t>
            </w:r>
            <w:r>
              <w:rPr>
                <w:sz w:val="24"/>
              </w:rPr>
              <w:t> болезни моче</w:t>
            </w:r>
            <w:r>
              <w:rPr>
                <w:sz w:val="24"/>
              </w:rPr>
              <w:t>вой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4254" w:type="dxa"/>
          </w:tcPr>
          <w:p>
            <w:pPr>
              <w:pStyle w:val="TableParagraph"/>
              <w:spacing w:line="269" w:lineRule="exact" w:before="85"/>
              <w:ind w:left="101"/>
              <w:rPr>
                <w:sz w:val="24"/>
              </w:rPr>
            </w:pPr>
            <w:r>
              <w:rPr>
                <w:sz w:val="24"/>
              </w:rPr>
              <w:t>N10, N11, N11.0, N11.1, </w:t>
            </w:r>
            <w:r>
              <w:rPr>
                <w:spacing w:val="-2"/>
                <w:sz w:val="24"/>
              </w:rPr>
              <w:t>N11.8,</w:t>
            </w:r>
          </w:p>
          <w:p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N11.9, N12, N13.6, N15, </w:t>
            </w:r>
            <w:r>
              <w:rPr>
                <w:spacing w:val="-2"/>
                <w:sz w:val="24"/>
              </w:rPr>
              <w:t>N15.0,</w:t>
            </w:r>
          </w:p>
          <w:p>
            <w:pPr>
              <w:pStyle w:val="TableParagraph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N15.1, N15.8, N15.9, </w:t>
            </w:r>
            <w:r>
              <w:rPr>
                <w:spacing w:val="-4"/>
                <w:sz w:val="24"/>
              </w:rPr>
              <w:t>N16,</w:t>
            </w:r>
          </w:p>
          <w:p>
            <w:pPr>
              <w:pStyle w:val="TableParagraph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N16.0, N16.1, N16.2, </w:t>
            </w:r>
            <w:r>
              <w:rPr>
                <w:spacing w:val="-2"/>
                <w:sz w:val="24"/>
              </w:rPr>
              <w:t>N16.3,</w:t>
            </w:r>
          </w:p>
          <w:p>
            <w:pPr>
              <w:pStyle w:val="TableParagraph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N16.4, N16.5, N16.8, </w:t>
            </w:r>
            <w:r>
              <w:rPr>
                <w:spacing w:val="-4"/>
                <w:sz w:val="24"/>
              </w:rPr>
              <w:t>N29,</w:t>
            </w:r>
          </w:p>
          <w:p>
            <w:pPr>
              <w:pStyle w:val="TableParagraph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N29.0, N30, N30.0, </w:t>
            </w:r>
            <w:r>
              <w:rPr>
                <w:spacing w:val="-2"/>
                <w:sz w:val="24"/>
              </w:rPr>
              <w:t>N30.1,</w:t>
            </w:r>
          </w:p>
          <w:p>
            <w:pPr>
              <w:pStyle w:val="TableParagraph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N30.2, N30.3, N30.4, </w:t>
            </w:r>
            <w:r>
              <w:rPr>
                <w:spacing w:val="-2"/>
                <w:sz w:val="24"/>
              </w:rPr>
              <w:t>N30.8,</w:t>
            </w:r>
          </w:p>
          <w:p>
            <w:pPr>
              <w:pStyle w:val="TableParagraph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N30.9, N33, N33.0, N33.8, </w:t>
            </w:r>
            <w:r>
              <w:rPr>
                <w:spacing w:val="-4"/>
                <w:sz w:val="24"/>
              </w:rPr>
              <w:t>N34,</w:t>
            </w:r>
          </w:p>
          <w:p>
            <w:pPr>
              <w:pStyle w:val="TableParagraph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N34.0, N34.1, N34.2, </w:t>
            </w:r>
            <w:r>
              <w:rPr>
                <w:spacing w:val="-2"/>
                <w:sz w:val="24"/>
              </w:rPr>
              <w:t>N34.3,</w:t>
            </w:r>
          </w:p>
          <w:p>
            <w:pPr>
              <w:pStyle w:val="TableParagraph"/>
              <w:spacing w:line="225" w:lineRule="auto" w:before="6"/>
              <w:ind w:left="101" w:right="983"/>
              <w:rPr>
                <w:sz w:val="24"/>
              </w:rPr>
            </w:pPr>
            <w:r>
              <w:rPr>
                <w:spacing w:val="-2"/>
                <w:sz w:val="24"/>
              </w:rPr>
              <w:t>N35,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N35.0,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N35.1,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N35.8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N35.9, N39, N39.0, </w:t>
            </w:r>
            <w:r>
              <w:rPr>
                <w:spacing w:val="-2"/>
                <w:sz w:val="24"/>
              </w:rPr>
              <w:t>N99.1</w:t>
            </w:r>
          </w:p>
        </w:tc>
        <w:tc>
          <w:tcPr>
            <w:tcW w:w="4774" w:type="dxa"/>
          </w:tcPr>
          <w:p>
            <w:pPr>
              <w:pStyle w:val="TableParagraph"/>
              <w:tabs>
                <w:tab w:pos="3087" w:val="left" w:leader="none"/>
              </w:tabs>
              <w:spacing w:before="92"/>
              <w:ind w:lef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2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0,86</w:t>
            </w:r>
          </w:p>
        </w:tc>
      </w:tr>
      <w:tr>
        <w:trPr>
          <w:trHeight w:val="3473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st30.002</w:t>
            </w:r>
          </w:p>
        </w:tc>
        <w:tc>
          <w:tcPr>
            <w:tcW w:w="2101" w:type="dxa"/>
          </w:tcPr>
          <w:p>
            <w:pPr>
              <w:pStyle w:val="TableParagraph"/>
              <w:spacing w:line="225" w:lineRule="auto" w:before="104"/>
              <w:ind w:left="94" w:right="15"/>
              <w:rPr>
                <w:sz w:val="24"/>
              </w:rPr>
            </w:pPr>
            <w:r>
              <w:rPr>
                <w:sz w:val="24"/>
              </w:rPr>
              <w:t>Камни моче</w:t>
            </w:r>
            <w:r>
              <w:rPr>
                <w:sz w:val="24"/>
              </w:rPr>
              <w:t>вой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-2"/>
                <w:sz w:val="24"/>
              </w:rPr>
              <w:t>;</w:t>
            </w:r>
            <w:r>
              <w:rPr>
                <w:spacing w:val="-2"/>
                <w:sz w:val="24"/>
              </w:rPr>
              <w:t> симптомы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относящиеся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мочевой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системе</w:t>
            </w:r>
          </w:p>
        </w:tc>
        <w:tc>
          <w:tcPr>
            <w:tcW w:w="4254" w:type="dxa"/>
          </w:tcPr>
          <w:p>
            <w:pPr>
              <w:pStyle w:val="TableParagraph"/>
              <w:spacing w:line="269" w:lineRule="exact" w:before="88"/>
              <w:ind w:left="101"/>
              <w:rPr>
                <w:sz w:val="24"/>
              </w:rPr>
            </w:pPr>
            <w:r>
              <w:rPr>
                <w:sz w:val="24"/>
              </w:rPr>
              <w:t>N13, N13.0, N13.1, </w:t>
            </w:r>
            <w:r>
              <w:rPr>
                <w:spacing w:val="-2"/>
                <w:sz w:val="24"/>
              </w:rPr>
              <w:t>N13.2,</w:t>
            </w:r>
          </w:p>
          <w:p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r>
              <w:rPr>
                <w:sz w:val="24"/>
              </w:rPr>
              <w:t>N13.3, N20, N20.0, </w:t>
            </w:r>
            <w:r>
              <w:rPr>
                <w:spacing w:val="-2"/>
                <w:sz w:val="24"/>
              </w:rPr>
              <w:t>N20.1,</w:t>
            </w:r>
          </w:p>
          <w:p>
            <w:pPr>
              <w:pStyle w:val="TableParagraph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N20.2, N20.9, N21, </w:t>
            </w:r>
            <w:r>
              <w:rPr>
                <w:spacing w:val="-2"/>
                <w:sz w:val="24"/>
              </w:rPr>
              <w:t>N21.0,</w:t>
            </w:r>
          </w:p>
          <w:p>
            <w:pPr>
              <w:pStyle w:val="TableParagraph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N21.1, N21.8, N21.9, </w:t>
            </w:r>
            <w:r>
              <w:rPr>
                <w:spacing w:val="-4"/>
                <w:sz w:val="24"/>
              </w:rPr>
              <w:t>N22,</w:t>
            </w:r>
          </w:p>
          <w:p>
            <w:pPr>
              <w:pStyle w:val="TableParagraph"/>
              <w:spacing w:line="225" w:lineRule="auto" w:before="6"/>
              <w:ind w:left="101" w:right="983"/>
              <w:rPr>
                <w:sz w:val="24"/>
              </w:rPr>
            </w:pPr>
            <w:r>
              <w:rPr>
                <w:sz w:val="24"/>
              </w:rPr>
              <w:t>N22.0,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N22.8,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N23,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R30,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R30.0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R30.1, R30.9, R31, R32, </w:t>
            </w:r>
            <w:r>
              <w:rPr>
                <w:sz w:val="24"/>
              </w:rPr>
              <w:t>R33,</w:t>
            </w:r>
            <w:r>
              <w:rPr>
                <w:sz w:val="24"/>
              </w:rPr>
              <w:t> R35, R36, R39, R39.0, </w:t>
            </w:r>
            <w:r>
              <w:rPr>
                <w:sz w:val="24"/>
              </w:rPr>
              <w:t>R39.1,</w:t>
            </w:r>
            <w:r>
              <w:rPr>
                <w:sz w:val="24"/>
              </w:rPr>
              <w:t> R39.2,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R39.8,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R80,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R82,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R82.0,</w:t>
            </w:r>
          </w:p>
          <w:p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R82.1, R82.2, R82.3, </w:t>
            </w:r>
            <w:r>
              <w:rPr>
                <w:spacing w:val="-2"/>
                <w:sz w:val="24"/>
              </w:rPr>
              <w:t>R82.4,</w:t>
            </w:r>
          </w:p>
          <w:p>
            <w:pPr>
              <w:pStyle w:val="TableParagraph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R82.5, R82.6, R82.7, </w:t>
            </w:r>
            <w:r>
              <w:rPr>
                <w:spacing w:val="-2"/>
                <w:sz w:val="24"/>
              </w:rPr>
              <w:t>R82.8,</w:t>
            </w:r>
          </w:p>
          <w:p>
            <w:pPr>
              <w:pStyle w:val="TableParagraph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R82.9, R86, R86.0, R86.1, </w:t>
            </w:r>
            <w:r>
              <w:rPr>
                <w:spacing w:val="-2"/>
                <w:sz w:val="24"/>
              </w:rPr>
              <w:t>R86.2,</w:t>
            </w:r>
          </w:p>
          <w:p>
            <w:pPr>
              <w:pStyle w:val="TableParagraph"/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R86.3, R86.4, R86.5, </w:t>
            </w:r>
            <w:r>
              <w:rPr>
                <w:spacing w:val="-2"/>
                <w:sz w:val="24"/>
              </w:rPr>
              <w:t>R86.6,</w:t>
            </w:r>
          </w:p>
          <w:p>
            <w:pPr>
              <w:pStyle w:val="TableParagraph"/>
              <w:spacing w:line="243" w:lineRule="exact"/>
              <w:ind w:left="101"/>
              <w:rPr>
                <w:sz w:val="24"/>
              </w:rPr>
            </w:pPr>
            <w:r>
              <w:rPr>
                <w:sz w:val="24"/>
              </w:rPr>
              <w:t>R86.7, R86.8, R86.9, </w:t>
            </w:r>
            <w:r>
              <w:rPr>
                <w:spacing w:val="-2"/>
                <w:sz w:val="24"/>
              </w:rPr>
              <w:t>R93.4,</w:t>
            </w:r>
          </w:p>
        </w:tc>
        <w:tc>
          <w:tcPr>
            <w:tcW w:w="4774" w:type="dxa"/>
          </w:tcPr>
          <w:p>
            <w:pPr>
              <w:pStyle w:val="TableParagraph"/>
              <w:tabs>
                <w:tab w:pos="3087" w:val="left" w:leader="none"/>
              </w:tabs>
              <w:spacing w:before="95"/>
              <w:ind w:lef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5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0,49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before="86"/>
        <w:ind w:left="0" w:right="0" w:firstLine="0"/>
        <w:jc w:val="right"/>
        <w:rPr>
          <w:sz w:val="24"/>
        </w:rPr>
      </w:pPr>
      <w:r>
        <w:rPr>
          <w:sz w:val="24"/>
        </w:rPr>
        <w:t>R94.4, </w:t>
      </w:r>
      <w:r>
        <w:rPr>
          <w:spacing w:val="-2"/>
          <w:sz w:val="24"/>
        </w:rPr>
        <w:t>R94.8</w:t>
      </w:r>
    </w:p>
    <w:p>
      <w:pPr>
        <w:spacing w:line="240" w:lineRule="auto" w:before="267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tabs>
          <w:tab w:pos="3723" w:val="left" w:leader="none"/>
          <w:tab w:pos="5541" w:val="left" w:leader="none"/>
        </w:tabs>
        <w:spacing w:line="269" w:lineRule="exact" w:before="1"/>
        <w:ind w:left="291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6"/>
        <w:ind w:left="5541" w:right="1676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kudi</w:t>
      </w:r>
    </w:p>
    <w:p>
      <w:pPr>
        <w:pStyle w:val="BodyText"/>
        <w:tabs>
          <w:tab w:pos="1667" w:val="left" w:leader="none"/>
        </w:tabs>
        <w:spacing w:before="195"/>
        <w:ind w:right="489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1009738</wp:posOffset>
                </wp:positionH>
                <wp:positionV relativeFrom="paragraph">
                  <wp:posOffset>127422</wp:posOffset>
                </wp:positionV>
                <wp:extent cx="5374640" cy="3232150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5374640" cy="3232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51"/>
                              <w:gridCol w:w="2131"/>
                              <w:gridCol w:w="4235"/>
                              <w:gridCol w:w="1027"/>
                            </w:tblGrid>
                            <w:tr>
                              <w:trPr>
                                <w:trHeight w:val="2706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line="272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st30.003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>
                                  <w:pPr>
                                    <w:pStyle w:val="TableParagraph"/>
                                    <w:spacing w:line="225" w:lineRule="auto" w:before="3"/>
                                    <w:ind w:lef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Доброкачественн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ы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еновообразования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новообразования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situ,неопредел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енно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гоинеизвестного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ха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рактерамочев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ыхор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гановиму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жскихпо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ловыхорганов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</w:tcPr>
                                <w:p>
                                  <w:pPr>
                                    <w:pStyle w:val="TableParagraph"/>
                                    <w:spacing w:line="258" w:lineRule="exact"/>
                                    <w:ind w:left="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D07.4, D07.5,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D07.6,D09.0,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D09.1, D09.7,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D09.9,D29,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D29.0, D29.1,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D29.2,D29.3,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D29.4, D29.7,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D29.9,D30,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D30.0, D30.1,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D30.2,D30.3,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D30.4, D30.7,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D30.9,D40,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0" w:lineRule="exact"/>
                                    <w:ind w:left="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D40.0, D40.1,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D40.7,D40.9,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3" w:lineRule="exact"/>
                                    <w:ind w:left="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D41, D41.0,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D41.1,D41.2,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exact"/>
                                    <w:ind w:left="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D41.3, D41.4,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D41.7,D41.9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TableParagraph"/>
                                    <w:spacing w:line="272" w:lineRule="exact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99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st30.004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5" w:lineRule="auto"/>
                                    <w:ind w:left="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Болезнипредст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тельнойжелезы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</w:tcPr>
                                <w:p>
                                  <w:pPr>
                                    <w:pStyle w:val="TableParagraph"/>
                                    <w:spacing w:before="68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69" w:lineRule="exact"/>
                                    <w:ind w:left="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N40, N41, N41.0,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N41.1,N41.2,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25" w:lineRule="auto" w:before="6"/>
                                    <w:ind w:left="71" w:right="3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N41.3, N41.8, N41.9,N42</w:t>
                                  </w:r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N42.0,N42.1,N42.2,N42.3,N42.8,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z w:val="24"/>
                                    </w:rPr>
                                    <w:t>N42.9, N51, N51.0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85" w:hRule="atLeast"/>
                              </w:trPr>
                              <w:tc>
                                <w:tcPr>
                                  <w:tcW w:w="951" w:type="dxa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st30.005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92"/>
                                    <w:ind w:left="94" w:right="6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Другиеболезни,вр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жденныеаномалии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повреждениямочев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</w:tcPr>
                                <w:p>
                                  <w:pPr>
                                    <w:pStyle w:val="TableParagraph"/>
                                    <w:spacing w:line="269" w:lineRule="exact" w:before="88"/>
                                    <w:ind w:left="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I86.1, I86.2,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N13.4,N13.5,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1" w:lineRule="exact"/>
                                    <w:ind w:left="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N13.7, N13.8,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N13.9,N14,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8" w:lineRule="exact"/>
                                    <w:ind w:left="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N14.0, N14.1,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N14.2,N14.3,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506989pt;margin-top:10.033266pt;width:423.2pt;height:254.5pt;mso-position-horizontal-relative:page;mso-position-vertical-relative:paragraph;z-index:15745024" type="#_x0000_t202" id="docshape11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51"/>
                        <w:gridCol w:w="2131"/>
                        <w:gridCol w:w="4235"/>
                        <w:gridCol w:w="1027"/>
                      </w:tblGrid>
                      <w:tr>
                        <w:trPr>
                          <w:trHeight w:val="2706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line="272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st30.003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>
                            <w:pPr>
                              <w:pStyle w:val="TableParagraph"/>
                              <w:spacing w:line="225" w:lineRule="auto" w:before="3"/>
                              <w:ind w:lef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Доброкачественн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ы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еновообразования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новообразования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situ,неопредел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енно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гоинеизвестного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ха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рактерамочев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ыхор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гановиму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жскихпо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ловыхорганов</w:t>
                            </w:r>
                          </w:p>
                        </w:tc>
                        <w:tc>
                          <w:tcPr>
                            <w:tcW w:w="4235" w:type="dxa"/>
                          </w:tcPr>
                          <w:p>
                            <w:pPr>
                              <w:pStyle w:val="TableParagraph"/>
                              <w:spacing w:line="258" w:lineRule="exact"/>
                              <w:ind w:left="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D07.4, D07.5,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D07.6,D09.0,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D09.1, D09.7,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D09.9,D29,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D29.0, D29.1,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D29.2,D29.3,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D29.4, D29.7,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D29.9,D30,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D30.0, D30.1,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D30.2,D30.3,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D30.4, D30.7,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D30.9,D40,</w:t>
                            </w:r>
                          </w:p>
                          <w:p>
                            <w:pPr>
                              <w:pStyle w:val="TableParagraph"/>
                              <w:spacing w:line="260" w:lineRule="exact"/>
                              <w:ind w:left="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D40.0, D40.1,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D40.7,D40.9,</w:t>
                            </w:r>
                          </w:p>
                          <w:p>
                            <w:pPr>
                              <w:pStyle w:val="TableParagraph"/>
                              <w:spacing w:line="263" w:lineRule="exact"/>
                              <w:ind w:left="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D41, D41.0,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D41.1,D41.2,</w:t>
                            </w:r>
                          </w:p>
                          <w:p>
                            <w:pPr>
                              <w:pStyle w:val="TableParagraph"/>
                              <w:spacing w:line="271" w:lineRule="exact"/>
                              <w:ind w:left="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D41.3, D41.4,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D41.7,D41.9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TableParagraph"/>
                              <w:spacing w:line="272" w:lineRule="exact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>
                        <w:trPr>
                          <w:trHeight w:val="1499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74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st30.004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>
                            <w:pPr>
                              <w:pStyle w:val="TableParagraph"/>
                              <w:spacing w:before="84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5" w:lineRule="auto"/>
                              <w:ind w:left="9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Болезнипредст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тельнойжелезы</w:t>
                            </w:r>
                          </w:p>
                        </w:tc>
                        <w:tc>
                          <w:tcPr>
                            <w:tcW w:w="4235" w:type="dxa"/>
                          </w:tcPr>
                          <w:p>
                            <w:pPr>
                              <w:pStyle w:val="TableParagraph"/>
                              <w:spacing w:before="68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69" w:lineRule="exact"/>
                              <w:ind w:left="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N40, N41, N41.0,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N41.1,N41.2,</w:t>
                            </w:r>
                          </w:p>
                          <w:p>
                            <w:pPr>
                              <w:pStyle w:val="TableParagraph"/>
                              <w:spacing w:line="225" w:lineRule="auto" w:before="6"/>
                              <w:ind w:left="71" w:right="32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N41.3, N41.8, N41.9,N42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N42.0,N42.1,N42.2,N42.3,N42.8,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z w:val="24"/>
                              </w:rPr>
                              <w:t>N42.9, N51, N51.0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TableParagraph"/>
                              <w:spacing w:before="74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>
                        <w:trPr>
                          <w:trHeight w:val="885" w:hRule="atLeast"/>
                        </w:trPr>
                        <w:tc>
                          <w:tcPr>
                            <w:tcW w:w="951" w:type="dxa"/>
                          </w:tcPr>
                          <w:p>
                            <w:pPr>
                              <w:pStyle w:val="TableParagraph"/>
                              <w:spacing w:before="95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st30.005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>
                            <w:pPr>
                              <w:pStyle w:val="TableParagraph"/>
                              <w:spacing w:line="258" w:lineRule="exact" w:before="92"/>
                              <w:ind w:left="94" w:right="6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Другиеболезни,вр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жденныеаномалии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повреждениямочев</w:t>
                            </w:r>
                          </w:p>
                        </w:tc>
                        <w:tc>
                          <w:tcPr>
                            <w:tcW w:w="4235" w:type="dxa"/>
                          </w:tcPr>
                          <w:p>
                            <w:pPr>
                              <w:pStyle w:val="TableParagraph"/>
                              <w:spacing w:line="269" w:lineRule="exact" w:before="88"/>
                              <w:ind w:left="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I86.1, I86.2,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N13.4,N13.5,</w:t>
                            </w:r>
                          </w:p>
                          <w:p>
                            <w:pPr>
                              <w:pStyle w:val="TableParagraph"/>
                              <w:spacing w:line="261" w:lineRule="exact"/>
                              <w:ind w:left="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N13.7, N13.8,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N13.9,N14,</w:t>
                            </w:r>
                          </w:p>
                          <w:p>
                            <w:pPr>
                              <w:pStyle w:val="TableParagraph"/>
                              <w:spacing w:line="248" w:lineRule="exact"/>
                              <w:ind w:left="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N14.0, N14.1,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N14.2,N14.3,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>
                            <w:pPr>
                              <w:pStyle w:val="TableParagraph"/>
                              <w:spacing w:before="95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0,64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"/>
      </w:pPr>
    </w:p>
    <w:p>
      <w:pPr>
        <w:pStyle w:val="BodyText"/>
        <w:tabs>
          <w:tab w:pos="1667" w:val="left" w:leader="none"/>
        </w:tabs>
        <w:spacing w:before="1"/>
        <w:ind w:right="488"/>
        <w:jc w:val="right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0,73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pStyle w:val="BodyText"/>
        <w:tabs>
          <w:tab w:pos="2840" w:val="left" w:leader="none"/>
        </w:tabs>
        <w:spacing w:before="1"/>
        <w:ind w:right="488"/>
        <w:jc w:val="right"/>
      </w:pPr>
      <w:r>
        <w:rPr/>
        <w:t>пол:</w:t>
      </w:r>
      <w:r>
        <w:rPr>
          <w:spacing w:val="-7"/>
        </w:rPr>
        <w:t> </w:t>
      </w:r>
      <w:r>
        <w:rPr>
          <w:spacing w:val="-2"/>
        </w:rPr>
        <w:t>мужской</w:t>
      </w:r>
      <w:r>
        <w:rPr/>
        <w:tab/>
      </w:r>
      <w:r>
        <w:rPr>
          <w:spacing w:val="-4"/>
        </w:rPr>
        <w:t>0,67</w:t>
      </w:r>
    </w:p>
    <w:p>
      <w:pPr>
        <w:pStyle w:val="BodyText"/>
        <w:spacing w:after="0"/>
        <w:jc w:val="right"/>
        <w:sectPr>
          <w:pgSz w:w="16840" w:h="11910" w:orient="landscape"/>
          <w:pgMar w:header="252" w:footer="1015" w:top="1240" w:bottom="1200" w:left="1559" w:right="1417"/>
          <w:cols w:num="2" w:equalWidth="0">
            <w:col w:w="4522" w:space="40"/>
            <w:col w:w="9302"/>
          </w:cols>
        </w:sectPr>
      </w:pPr>
    </w:p>
    <w:p>
      <w:pPr>
        <w:pStyle w:val="BodyText"/>
        <w:spacing w:before="222"/>
      </w:pPr>
    </w:p>
    <w:p>
      <w:pPr>
        <w:pStyle w:val="BodyText"/>
        <w:spacing w:line="266" w:lineRule="exact"/>
        <w:ind w:left="1136"/>
      </w:pPr>
      <w:r>
        <w:rPr/>
        <w:t>ойсистемыимужски</w:t>
      </w:r>
      <w:r>
        <w:rPr>
          <w:spacing w:val="14"/>
        </w:rPr>
        <w:t> </w:t>
      </w:r>
      <w:r>
        <w:rPr/>
        <w:t>N14.4,</w:t>
      </w:r>
      <w:r>
        <w:rPr>
          <w:spacing w:val="-2"/>
        </w:rPr>
        <w:t> </w:t>
      </w:r>
      <w:r>
        <w:rPr/>
        <w:t>N25,</w:t>
      </w:r>
      <w:r>
        <w:rPr>
          <w:spacing w:val="-2"/>
        </w:rPr>
        <w:t> </w:t>
      </w:r>
      <w:r>
        <w:rPr/>
        <w:t>N25.0,</w:t>
      </w:r>
      <w:r>
        <w:rPr>
          <w:spacing w:val="-1"/>
        </w:rPr>
        <w:t> </w:t>
      </w:r>
      <w:r>
        <w:rPr>
          <w:spacing w:val="-2"/>
        </w:rPr>
        <w:t>N25.9,N26,</w:t>
      </w:r>
    </w:p>
    <w:p>
      <w:pPr>
        <w:pStyle w:val="BodyText"/>
        <w:spacing w:after="0" w:line="266" w:lineRule="exact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66" w:lineRule="exact"/>
        <w:ind w:left="1136"/>
      </w:pPr>
      <w:r>
        <w:rPr>
          <w:spacing w:val="-2"/>
        </w:rPr>
        <w:t>хполовыхорганов</w:t>
      </w:r>
    </w:p>
    <w:p>
      <w:pPr>
        <w:spacing w:line="263" w:lineRule="exact" w:before="0"/>
        <w:ind w:left="271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N27, N27.0, N27.1, </w:t>
      </w:r>
      <w:r>
        <w:rPr>
          <w:spacing w:val="-2"/>
          <w:sz w:val="24"/>
        </w:rPr>
        <w:t>N27.9,N28,</w:t>
      </w:r>
    </w:p>
    <w:p>
      <w:pPr>
        <w:spacing w:line="260" w:lineRule="exact" w:before="0"/>
        <w:ind w:left="271" w:right="0" w:firstLine="0"/>
        <w:jc w:val="left"/>
        <w:rPr>
          <w:sz w:val="24"/>
        </w:rPr>
      </w:pPr>
      <w:r>
        <w:rPr>
          <w:sz w:val="24"/>
        </w:rPr>
        <w:t>N28.0, N28.1, </w:t>
      </w:r>
      <w:r>
        <w:rPr>
          <w:spacing w:val="-2"/>
          <w:sz w:val="24"/>
        </w:rPr>
        <w:t>N28.8,N28.9,</w:t>
      </w:r>
    </w:p>
    <w:p>
      <w:pPr>
        <w:spacing w:line="260" w:lineRule="exact" w:before="0"/>
        <w:ind w:left="271" w:right="0" w:firstLine="0"/>
        <w:jc w:val="left"/>
        <w:rPr>
          <w:sz w:val="24"/>
        </w:rPr>
      </w:pPr>
      <w:r>
        <w:rPr>
          <w:sz w:val="24"/>
        </w:rPr>
        <w:t>N29.1, N29.8, </w:t>
      </w:r>
      <w:r>
        <w:rPr>
          <w:spacing w:val="-2"/>
          <w:sz w:val="24"/>
        </w:rPr>
        <w:t>N31,N31.0,</w:t>
      </w:r>
    </w:p>
    <w:p>
      <w:pPr>
        <w:spacing w:line="260" w:lineRule="exact" w:before="0"/>
        <w:ind w:left="271" w:right="0" w:firstLine="0"/>
        <w:jc w:val="left"/>
        <w:rPr>
          <w:sz w:val="24"/>
        </w:rPr>
      </w:pPr>
      <w:r>
        <w:rPr>
          <w:sz w:val="24"/>
        </w:rPr>
        <w:t>N31.1, N31.2, </w:t>
      </w:r>
      <w:r>
        <w:rPr>
          <w:spacing w:val="-2"/>
          <w:sz w:val="24"/>
        </w:rPr>
        <w:t>N31.8,N31.9,</w:t>
      </w:r>
    </w:p>
    <w:p>
      <w:pPr>
        <w:spacing w:line="260" w:lineRule="exact" w:before="0"/>
        <w:ind w:left="271" w:right="0" w:firstLine="0"/>
        <w:jc w:val="left"/>
        <w:rPr>
          <w:sz w:val="24"/>
        </w:rPr>
      </w:pPr>
      <w:r>
        <w:rPr>
          <w:sz w:val="24"/>
        </w:rPr>
        <w:t>N32, N32.0, </w:t>
      </w:r>
      <w:r>
        <w:rPr>
          <w:spacing w:val="-2"/>
          <w:sz w:val="24"/>
        </w:rPr>
        <w:t>N32.1,N32.2,</w:t>
      </w:r>
    </w:p>
    <w:p>
      <w:pPr>
        <w:spacing w:line="260" w:lineRule="exact" w:before="0"/>
        <w:ind w:left="271" w:right="0" w:firstLine="0"/>
        <w:jc w:val="left"/>
        <w:rPr>
          <w:sz w:val="24"/>
        </w:rPr>
      </w:pPr>
      <w:r>
        <w:rPr>
          <w:sz w:val="24"/>
        </w:rPr>
        <w:t>N32.3, N32.4, </w:t>
      </w:r>
      <w:r>
        <w:rPr>
          <w:spacing w:val="-2"/>
          <w:sz w:val="24"/>
        </w:rPr>
        <w:t>N32.8,N32.9,</w:t>
      </w:r>
    </w:p>
    <w:p>
      <w:pPr>
        <w:spacing w:line="255" w:lineRule="exact" w:before="0"/>
        <w:ind w:left="271" w:right="0" w:firstLine="0"/>
        <w:jc w:val="left"/>
        <w:rPr>
          <w:sz w:val="24"/>
        </w:rPr>
      </w:pPr>
      <w:r>
        <w:rPr>
          <w:sz w:val="24"/>
        </w:rPr>
        <w:t>N36, N36.0, </w:t>
      </w:r>
      <w:r>
        <w:rPr>
          <w:spacing w:val="-2"/>
          <w:sz w:val="24"/>
        </w:rPr>
        <w:t>N36.1,N36.2,</w:t>
      </w:r>
    </w:p>
    <w:p>
      <w:pPr>
        <w:spacing w:line="263" w:lineRule="exact" w:before="0"/>
        <w:ind w:left="271" w:right="0" w:firstLine="0"/>
        <w:jc w:val="left"/>
        <w:rPr>
          <w:sz w:val="24"/>
        </w:rPr>
      </w:pPr>
      <w:r>
        <w:rPr>
          <w:sz w:val="24"/>
        </w:rPr>
        <w:t>N36.3, N36.8, </w:t>
      </w:r>
      <w:r>
        <w:rPr>
          <w:spacing w:val="-2"/>
          <w:sz w:val="24"/>
        </w:rPr>
        <w:t>N36.9,N37,</w:t>
      </w:r>
    </w:p>
    <w:p>
      <w:pPr>
        <w:spacing w:after="0" w:line="263" w:lineRule="exact"/>
        <w:jc w:val="left"/>
        <w:rPr>
          <w:sz w:val="24"/>
        </w:rPr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2933" w:space="40"/>
            <w:col w:w="10891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N37.0, N37.8, N39.1, </w:t>
      </w:r>
      <w:r>
        <w:rPr>
          <w:spacing w:val="-2"/>
          <w:sz w:val="24"/>
        </w:rPr>
        <w:t>N39.2,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N39.3, N39.4, N39.8, </w:t>
      </w:r>
      <w:r>
        <w:rPr>
          <w:spacing w:val="-2"/>
          <w:sz w:val="24"/>
        </w:rPr>
        <w:t>N39.9,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N43, N43.0, N43.1, </w:t>
      </w:r>
      <w:r>
        <w:rPr>
          <w:spacing w:val="-2"/>
          <w:sz w:val="24"/>
        </w:rPr>
        <w:t>N43.2,</w:t>
      </w:r>
    </w:p>
    <w:p>
      <w:pPr>
        <w:spacing w:line="225" w:lineRule="auto" w:before="5"/>
        <w:ind w:left="3237" w:right="7392" w:firstLine="0"/>
        <w:jc w:val="left"/>
        <w:rPr>
          <w:sz w:val="24"/>
        </w:rPr>
      </w:pPr>
      <w:r>
        <w:rPr>
          <w:sz w:val="24"/>
        </w:rPr>
        <w:t>N43.3,</w:t>
      </w:r>
      <w:r>
        <w:rPr>
          <w:spacing w:val="-15"/>
          <w:sz w:val="24"/>
        </w:rPr>
        <w:t> </w:t>
      </w:r>
      <w:r>
        <w:rPr>
          <w:sz w:val="24"/>
        </w:rPr>
        <w:t>N43.4,</w:t>
      </w:r>
      <w:r>
        <w:rPr>
          <w:spacing w:val="-15"/>
          <w:sz w:val="24"/>
        </w:rPr>
        <w:t> </w:t>
      </w:r>
      <w:r>
        <w:rPr>
          <w:sz w:val="24"/>
        </w:rPr>
        <w:t>N44,</w:t>
      </w:r>
      <w:r>
        <w:rPr>
          <w:spacing w:val="-15"/>
          <w:sz w:val="24"/>
        </w:rPr>
        <w:t> </w:t>
      </w:r>
      <w:r>
        <w:rPr>
          <w:sz w:val="24"/>
        </w:rPr>
        <w:t>N45,</w:t>
      </w:r>
      <w:r>
        <w:rPr>
          <w:spacing w:val="-15"/>
          <w:sz w:val="24"/>
        </w:rPr>
        <w:t> </w:t>
      </w:r>
      <w:r>
        <w:rPr>
          <w:sz w:val="24"/>
        </w:rPr>
        <w:t>N45.0</w:t>
      </w:r>
      <w:r>
        <w:rPr>
          <w:sz w:val="24"/>
        </w:rPr>
        <w:t>,</w:t>
      </w:r>
      <w:r>
        <w:rPr>
          <w:sz w:val="24"/>
        </w:rPr>
        <w:t> N45.9, N46, N47, N48, </w:t>
      </w:r>
      <w:r>
        <w:rPr>
          <w:sz w:val="24"/>
        </w:rPr>
        <w:t>N48.0,</w:t>
      </w:r>
      <w:r>
        <w:rPr>
          <w:sz w:val="24"/>
        </w:rPr>
        <w:t> N48.1, N48.2, N48.3, N48.4,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N48.5, N48.6, N48.8, </w:t>
      </w:r>
      <w:r>
        <w:rPr>
          <w:spacing w:val="-2"/>
          <w:sz w:val="24"/>
        </w:rPr>
        <w:t>N48.9,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N49, N49.0, N49.1, </w:t>
      </w:r>
      <w:r>
        <w:rPr>
          <w:spacing w:val="-2"/>
          <w:sz w:val="24"/>
        </w:rPr>
        <w:t>N49.2,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N49.8, N49.9, N50, </w:t>
      </w:r>
      <w:r>
        <w:rPr>
          <w:spacing w:val="-2"/>
          <w:sz w:val="24"/>
        </w:rPr>
        <w:t>N50.0,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N50.1, N50.8, N50.9, </w:t>
      </w:r>
      <w:r>
        <w:rPr>
          <w:spacing w:val="-2"/>
          <w:sz w:val="24"/>
        </w:rPr>
        <w:t>N51.1,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N51.2, N51.8, N99.4, </w:t>
      </w:r>
      <w:r>
        <w:rPr>
          <w:spacing w:val="-2"/>
          <w:sz w:val="24"/>
        </w:rPr>
        <w:t>N99.5,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N99.8, N99.9, Q53, </w:t>
      </w:r>
      <w:r>
        <w:rPr>
          <w:spacing w:val="-2"/>
          <w:sz w:val="24"/>
        </w:rPr>
        <w:t>Q53.0,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Q53.1, Q53.2, Q53.9, </w:t>
      </w:r>
      <w:r>
        <w:rPr>
          <w:spacing w:val="-4"/>
          <w:sz w:val="24"/>
        </w:rPr>
        <w:t>Q54,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Q54.0, Q54.1, Q54.2, </w:t>
      </w:r>
      <w:r>
        <w:rPr>
          <w:spacing w:val="-2"/>
          <w:sz w:val="24"/>
        </w:rPr>
        <w:t>Q54.3,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Q54.4, Q54.8, Q54.9, </w:t>
      </w:r>
      <w:r>
        <w:rPr>
          <w:spacing w:val="-4"/>
          <w:sz w:val="24"/>
        </w:rPr>
        <w:t>Q55,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Q55.0, Q55.1, Q55.2, </w:t>
      </w:r>
      <w:r>
        <w:rPr>
          <w:spacing w:val="-2"/>
          <w:sz w:val="24"/>
        </w:rPr>
        <w:t>Q55.3,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Q55.4, Q55.5, Q55.6, </w:t>
      </w:r>
      <w:r>
        <w:rPr>
          <w:spacing w:val="-2"/>
          <w:sz w:val="24"/>
        </w:rPr>
        <w:t>Q55.8,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Q55.9, Q60, Q60.0, </w:t>
      </w:r>
      <w:r>
        <w:rPr>
          <w:spacing w:val="-2"/>
          <w:sz w:val="24"/>
        </w:rPr>
        <w:t>Q60.1,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Q60.2, Q60.3, Q60.4, </w:t>
      </w:r>
      <w:r>
        <w:rPr>
          <w:spacing w:val="-2"/>
          <w:sz w:val="24"/>
        </w:rPr>
        <w:t>Q60.5,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Q60.6, Q61, Q61.0, </w:t>
      </w:r>
      <w:r>
        <w:rPr>
          <w:spacing w:val="-2"/>
          <w:sz w:val="24"/>
        </w:rPr>
        <w:t>Q61.4,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Q61.5, Q61.8, Q61.9, </w:t>
      </w:r>
      <w:r>
        <w:rPr>
          <w:spacing w:val="-4"/>
          <w:sz w:val="24"/>
        </w:rPr>
        <w:t>Q62,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Q62.0, Q62.1, Q62.2, </w:t>
      </w:r>
      <w:r>
        <w:rPr>
          <w:spacing w:val="-2"/>
          <w:sz w:val="24"/>
        </w:rPr>
        <w:t>Q62.3,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Q62.4, Q62.5, Q62.6, </w:t>
      </w:r>
      <w:r>
        <w:rPr>
          <w:spacing w:val="-2"/>
          <w:sz w:val="24"/>
        </w:rPr>
        <w:t>Q62.7,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Q62.8, Q63, Q63.0, </w:t>
      </w:r>
      <w:r>
        <w:rPr>
          <w:spacing w:val="-2"/>
          <w:sz w:val="24"/>
        </w:rPr>
        <w:t>Q63.1,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Q63.2, Q63.3, Q63.8, </w:t>
      </w:r>
      <w:r>
        <w:rPr>
          <w:spacing w:val="-2"/>
          <w:sz w:val="24"/>
        </w:rPr>
        <w:t>Q63.9,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Q64, Q64.0, Q64.1, </w:t>
      </w:r>
      <w:r>
        <w:rPr>
          <w:spacing w:val="-2"/>
          <w:sz w:val="24"/>
        </w:rPr>
        <w:t>Q64.2,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Q64.3, Q64.4, Q64.5, </w:t>
      </w:r>
      <w:r>
        <w:rPr>
          <w:spacing w:val="-2"/>
          <w:sz w:val="24"/>
        </w:rPr>
        <w:t>Q64.6,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Q64.7, Q64.8, Q64.9, </w:t>
      </w:r>
      <w:r>
        <w:rPr>
          <w:spacing w:val="-2"/>
          <w:sz w:val="24"/>
        </w:rPr>
        <w:t>S30.2,</w:t>
      </w:r>
    </w:p>
    <w:p>
      <w:pPr>
        <w:spacing w:line="225" w:lineRule="auto" w:before="6"/>
        <w:ind w:left="3237" w:right="7392" w:firstLine="0"/>
        <w:jc w:val="left"/>
        <w:rPr>
          <w:sz w:val="24"/>
        </w:rPr>
      </w:pPr>
      <w:r>
        <w:rPr>
          <w:sz w:val="24"/>
        </w:rPr>
        <w:t>S31.2,</w:t>
      </w:r>
      <w:r>
        <w:rPr>
          <w:spacing w:val="-15"/>
          <w:sz w:val="24"/>
        </w:rPr>
        <w:t> </w:t>
      </w:r>
      <w:r>
        <w:rPr>
          <w:sz w:val="24"/>
        </w:rPr>
        <w:t>S31.3,</w:t>
      </w:r>
      <w:r>
        <w:rPr>
          <w:spacing w:val="-15"/>
          <w:sz w:val="24"/>
        </w:rPr>
        <w:t> </w:t>
      </w:r>
      <w:r>
        <w:rPr>
          <w:sz w:val="24"/>
        </w:rPr>
        <w:t>S31.5,</w:t>
      </w:r>
      <w:r>
        <w:rPr>
          <w:spacing w:val="-15"/>
          <w:sz w:val="24"/>
        </w:rPr>
        <w:t> </w:t>
      </w:r>
      <w:r>
        <w:rPr>
          <w:sz w:val="24"/>
        </w:rPr>
        <w:t>S37,</w:t>
      </w:r>
      <w:r>
        <w:rPr>
          <w:spacing w:val="-15"/>
          <w:sz w:val="24"/>
        </w:rPr>
        <w:t> </w:t>
      </w:r>
      <w:r>
        <w:rPr>
          <w:sz w:val="24"/>
        </w:rPr>
        <w:t>S37.0</w:t>
      </w:r>
      <w:r>
        <w:rPr>
          <w:sz w:val="24"/>
        </w:rPr>
        <w:t>,</w:t>
      </w:r>
      <w:r>
        <w:rPr>
          <w:sz w:val="24"/>
        </w:rPr>
        <w:t> S37.00, S37.01, S37.1, </w:t>
      </w:r>
      <w:r>
        <w:rPr>
          <w:sz w:val="24"/>
        </w:rPr>
        <w:t>S37.10,</w:t>
      </w:r>
      <w:r>
        <w:rPr>
          <w:sz w:val="24"/>
        </w:rPr>
        <w:t> S37.11, S37.2, S37.20, </w:t>
      </w:r>
      <w:r>
        <w:rPr>
          <w:sz w:val="24"/>
        </w:rPr>
        <w:t>S37.21,</w:t>
      </w:r>
      <w:r>
        <w:rPr>
          <w:sz w:val="24"/>
        </w:rPr>
        <w:t> S37.3, S37.30, S37.31, </w:t>
      </w:r>
      <w:r>
        <w:rPr>
          <w:sz w:val="24"/>
        </w:rPr>
        <w:t>S37.7,</w:t>
      </w:r>
      <w:r>
        <w:rPr>
          <w:sz w:val="24"/>
        </w:rPr>
        <w:t> S37.70, S37.71, S37.8, </w:t>
      </w:r>
      <w:r>
        <w:rPr>
          <w:sz w:val="24"/>
        </w:rPr>
        <w:t>S37.80,</w:t>
      </w:r>
      <w:r>
        <w:rPr>
          <w:sz w:val="24"/>
        </w:rPr>
        <w:t> S37.81, S37.9, S37.90, S37.91,</w:t>
      </w:r>
    </w:p>
    <w:p>
      <w:pPr>
        <w:spacing w:after="0" w:line="225" w:lineRule="auto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S38.2, T19, T19.0, T19.1, </w:t>
      </w:r>
      <w:r>
        <w:rPr>
          <w:spacing w:val="-2"/>
          <w:sz w:val="24"/>
        </w:rPr>
        <w:t>T19.8,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T19.9, T83, T83.0, T83.1, </w:t>
      </w:r>
      <w:r>
        <w:rPr>
          <w:spacing w:val="-2"/>
          <w:sz w:val="24"/>
        </w:rPr>
        <w:t>T83.2,</w:t>
      </w:r>
    </w:p>
    <w:p>
      <w:pPr>
        <w:spacing w:line="225" w:lineRule="auto" w:before="5"/>
        <w:ind w:left="3237" w:right="7965" w:firstLine="0"/>
        <w:jc w:val="left"/>
        <w:rPr>
          <w:sz w:val="24"/>
        </w:rPr>
      </w:pPr>
      <w:r>
        <w:rPr>
          <w:sz w:val="24"/>
        </w:rPr>
        <w:t>T83.4,</w:t>
      </w:r>
      <w:r>
        <w:rPr>
          <w:spacing w:val="-15"/>
          <w:sz w:val="24"/>
        </w:rPr>
        <w:t> </w:t>
      </w:r>
      <w:r>
        <w:rPr>
          <w:sz w:val="24"/>
        </w:rPr>
        <w:t>T83.5,</w:t>
      </w:r>
      <w:r>
        <w:rPr>
          <w:spacing w:val="-15"/>
          <w:sz w:val="24"/>
        </w:rPr>
        <w:t> </w:t>
      </w:r>
      <w:r>
        <w:rPr>
          <w:sz w:val="24"/>
        </w:rPr>
        <w:t>T83.6,</w:t>
      </w:r>
      <w:r>
        <w:rPr>
          <w:spacing w:val="-15"/>
          <w:sz w:val="24"/>
        </w:rPr>
        <w:t> </w:t>
      </w:r>
      <w:r>
        <w:rPr>
          <w:sz w:val="24"/>
        </w:rPr>
        <w:t>T83.8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T83.9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879"/>
        <w:gridCol w:w="6110"/>
        <w:gridCol w:w="2473"/>
        <w:gridCol w:w="928"/>
      </w:tblGrid>
      <w:tr>
        <w:trPr>
          <w:trHeight w:val="3736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st30.006</w:t>
            </w:r>
          </w:p>
        </w:tc>
        <w:tc>
          <w:tcPr>
            <w:tcW w:w="2879" w:type="dxa"/>
          </w:tcPr>
          <w:p>
            <w:pPr>
              <w:pStyle w:val="TableParagraph"/>
              <w:spacing w:line="225" w:lineRule="auto" w:before="3"/>
              <w:ind w:left="94" w:right="927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мужских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полов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органах,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взрослы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6110" w:type="dxa"/>
          </w:tcPr>
          <w:p>
            <w:pPr>
              <w:pStyle w:val="TableParagraph"/>
              <w:tabs>
                <w:tab w:pos="2756" w:val="left" w:leader="none"/>
              </w:tabs>
              <w:spacing w:line="225" w:lineRule="auto" w:before="3"/>
              <w:ind w:left="2756" w:right="79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322">
              <w:r>
                <w:rPr>
                  <w:color w:val="0000FF"/>
                  <w:sz w:val="24"/>
                </w:rPr>
                <w:t>A11.21.002</w:t>
              </w:r>
            </w:hyperlink>
            <w:r>
              <w:rPr>
                <w:sz w:val="24"/>
              </w:rPr>
              <w:t>, </w:t>
            </w:r>
            <w:hyperlink r:id="rId323">
              <w:r>
                <w:rPr>
                  <w:color w:val="0000FF"/>
                  <w:sz w:val="24"/>
                </w:rPr>
                <w:t>A11.21.003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24">
              <w:r>
                <w:rPr>
                  <w:color w:val="0000FF"/>
                  <w:sz w:val="24"/>
                </w:rPr>
                <w:t>A11.21.005</w:t>
              </w:r>
            </w:hyperlink>
            <w:r>
              <w:rPr>
                <w:sz w:val="24"/>
              </w:rPr>
              <w:t>, </w:t>
            </w:r>
            <w:hyperlink r:id="rId325">
              <w:r>
                <w:rPr>
                  <w:color w:val="0000FF"/>
                  <w:sz w:val="24"/>
                </w:rPr>
                <w:t>A16.21.008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26">
              <w:r>
                <w:rPr>
                  <w:color w:val="0000FF"/>
                  <w:sz w:val="24"/>
                </w:rPr>
                <w:t>A16.21.009</w:t>
              </w:r>
            </w:hyperlink>
            <w:r>
              <w:rPr>
                <w:sz w:val="24"/>
              </w:rPr>
              <w:t>, </w:t>
            </w:r>
            <w:hyperlink r:id="rId327">
              <w:r>
                <w:rPr>
                  <w:color w:val="0000FF"/>
                  <w:sz w:val="24"/>
                </w:rPr>
                <w:t>A16.21.010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28">
              <w:r>
                <w:rPr>
                  <w:color w:val="0000FF"/>
                  <w:sz w:val="24"/>
                </w:rPr>
                <w:t>A16.21.010.001</w:t>
              </w:r>
            </w:hyperlink>
            <w:r>
              <w:rPr>
                <w:sz w:val="24"/>
              </w:rPr>
              <w:t>, </w:t>
            </w:r>
            <w:hyperlink r:id="rId329">
              <w:r>
                <w:rPr>
                  <w:color w:val="0000FF"/>
                  <w:sz w:val="24"/>
                </w:rPr>
                <w:t>A16.21.011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30">
              <w:r>
                <w:rPr>
                  <w:color w:val="0000FF"/>
                  <w:sz w:val="24"/>
                </w:rPr>
                <w:t>A16.21.012</w:t>
              </w:r>
            </w:hyperlink>
            <w:r>
              <w:rPr>
                <w:sz w:val="24"/>
              </w:rPr>
              <w:t>, </w:t>
            </w:r>
            <w:hyperlink r:id="rId331">
              <w:r>
                <w:rPr>
                  <w:color w:val="0000FF"/>
                  <w:sz w:val="24"/>
                </w:rPr>
                <w:t>A16.21.013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32">
              <w:r>
                <w:rPr>
                  <w:color w:val="0000FF"/>
                  <w:sz w:val="24"/>
                </w:rPr>
                <w:t>A16.21.017</w:t>
              </w:r>
            </w:hyperlink>
            <w:r>
              <w:rPr>
                <w:sz w:val="24"/>
              </w:rPr>
              <w:t>, </w:t>
            </w:r>
            <w:hyperlink r:id="rId333">
              <w:r>
                <w:rPr>
                  <w:color w:val="0000FF"/>
                  <w:sz w:val="24"/>
                </w:rPr>
                <w:t>A16.21.023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34">
              <w:r>
                <w:rPr>
                  <w:color w:val="0000FF"/>
                  <w:sz w:val="24"/>
                </w:rPr>
                <w:t>A16.21.024</w:t>
              </w:r>
            </w:hyperlink>
            <w:r>
              <w:rPr>
                <w:sz w:val="24"/>
              </w:rPr>
              <w:t>, </w:t>
            </w:r>
            <w:hyperlink r:id="rId335">
              <w:r>
                <w:rPr>
                  <w:color w:val="0000FF"/>
                  <w:sz w:val="24"/>
                </w:rPr>
                <w:t>A16.21.025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36">
              <w:r>
                <w:rPr>
                  <w:color w:val="0000FF"/>
                  <w:sz w:val="24"/>
                </w:rPr>
                <w:t>A16.21.031</w:t>
              </w:r>
            </w:hyperlink>
            <w:r>
              <w:rPr>
                <w:sz w:val="24"/>
              </w:rPr>
              <w:t>, </w:t>
            </w:r>
            <w:hyperlink r:id="rId337">
              <w:r>
                <w:rPr>
                  <w:color w:val="0000FF"/>
                  <w:sz w:val="24"/>
                </w:rPr>
                <w:t>A16.21.032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38">
              <w:r>
                <w:rPr>
                  <w:color w:val="0000FF"/>
                  <w:sz w:val="24"/>
                </w:rPr>
                <w:t>A16.21.034</w:t>
              </w:r>
            </w:hyperlink>
            <w:r>
              <w:rPr>
                <w:sz w:val="24"/>
              </w:rPr>
              <w:t>, </w:t>
            </w:r>
            <w:hyperlink r:id="rId339">
              <w:r>
                <w:rPr>
                  <w:color w:val="0000FF"/>
                  <w:sz w:val="24"/>
                </w:rPr>
                <w:t>A16.21.035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40">
              <w:r>
                <w:rPr>
                  <w:color w:val="0000FF"/>
                  <w:sz w:val="24"/>
                </w:rPr>
                <w:t>A16.21.037</w:t>
              </w:r>
            </w:hyperlink>
            <w:r>
              <w:rPr>
                <w:sz w:val="24"/>
              </w:rPr>
              <w:t>, </w:t>
            </w:r>
            <w:hyperlink r:id="rId341">
              <w:r>
                <w:rPr>
                  <w:color w:val="0000FF"/>
                  <w:sz w:val="24"/>
                </w:rPr>
                <w:t>A16.21.037.001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42">
              <w:r>
                <w:rPr>
                  <w:color w:val="0000FF"/>
                  <w:spacing w:val="-2"/>
                  <w:sz w:val="24"/>
                </w:rPr>
                <w:t>A16.21.037.002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43">
              <w:r>
                <w:rPr>
                  <w:color w:val="0000FF"/>
                  <w:spacing w:val="-2"/>
                  <w:sz w:val="24"/>
                </w:rPr>
                <w:t>A16.21.037.003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44">
              <w:r>
                <w:rPr>
                  <w:color w:val="0000FF"/>
                  <w:sz w:val="24"/>
                </w:rPr>
                <w:t>A16.21.038</w:t>
              </w:r>
            </w:hyperlink>
            <w:r>
              <w:rPr>
                <w:sz w:val="24"/>
              </w:rPr>
              <w:t>, </w:t>
            </w:r>
            <w:hyperlink r:id="rId345">
              <w:r>
                <w:rPr>
                  <w:color w:val="0000FF"/>
                  <w:sz w:val="24"/>
                </w:rPr>
                <w:t>A16.21.039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46">
              <w:r>
                <w:rPr>
                  <w:color w:val="0000FF"/>
                  <w:sz w:val="24"/>
                </w:rPr>
                <w:t>A16.21.040</w:t>
              </w:r>
            </w:hyperlink>
            <w:r>
              <w:rPr>
                <w:sz w:val="24"/>
              </w:rPr>
              <w:t>, </w:t>
            </w:r>
            <w:hyperlink r:id="rId347">
              <w:r>
                <w:rPr>
                  <w:color w:val="0000FF"/>
                  <w:sz w:val="24"/>
                </w:rPr>
                <w:t>A16.21.043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48">
              <w:r>
                <w:rPr>
                  <w:color w:val="0000FF"/>
                  <w:spacing w:val="-2"/>
                  <w:sz w:val="24"/>
                </w:rPr>
                <w:t>A16.21.048</w:t>
              </w:r>
            </w:hyperlink>
          </w:p>
        </w:tc>
        <w:tc>
          <w:tcPr>
            <w:tcW w:w="2473" w:type="dxa"/>
          </w:tcPr>
          <w:p>
            <w:pPr>
              <w:pStyle w:val="TableParagraph"/>
              <w:spacing w:line="225" w:lineRule="auto" w:before="3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8" w:type="dxa"/>
          </w:tcPr>
          <w:p>
            <w:pPr>
              <w:pStyle w:val="TableParagraph"/>
              <w:spacing w:line="272" w:lineRule="exact"/>
              <w:ind w:right="11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</w:tr>
      <w:tr>
        <w:trPr>
          <w:trHeight w:val="2280" w:hRule="atLeast"/>
        </w:trPr>
        <w:tc>
          <w:tcPr>
            <w:tcW w:w="951" w:type="dxa"/>
          </w:tcPr>
          <w:p>
            <w:pPr>
              <w:pStyle w:val="TableParagraph"/>
              <w:spacing w:before="10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st30.007</w:t>
            </w:r>
          </w:p>
        </w:tc>
        <w:tc>
          <w:tcPr>
            <w:tcW w:w="2879" w:type="dxa"/>
          </w:tcPr>
          <w:p>
            <w:pPr>
              <w:pStyle w:val="TableParagraph"/>
              <w:spacing w:line="225" w:lineRule="auto" w:before="110"/>
              <w:ind w:left="94" w:right="927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мужских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полов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органах,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взрослы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6110" w:type="dxa"/>
          </w:tcPr>
          <w:p>
            <w:pPr>
              <w:pStyle w:val="TableParagraph"/>
              <w:tabs>
                <w:tab w:pos="2756" w:val="left" w:leader="none"/>
              </w:tabs>
              <w:spacing w:line="225" w:lineRule="auto" w:before="110"/>
              <w:ind w:left="2756" w:right="499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349">
              <w:r>
                <w:rPr>
                  <w:color w:val="0000FF"/>
                  <w:spacing w:val="-2"/>
                  <w:sz w:val="24"/>
                </w:rPr>
                <w:t>A11.21.005.001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50">
              <w:r>
                <w:rPr>
                  <w:color w:val="0000FF"/>
                  <w:spacing w:val="-2"/>
                  <w:sz w:val="24"/>
                </w:rPr>
                <w:t>A16.21.001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51">
              <w:r>
                <w:rPr>
                  <w:color w:val="0000FF"/>
                  <w:sz w:val="24"/>
                </w:rPr>
                <w:t>A16.21.007</w:t>
              </w:r>
            </w:hyperlink>
            <w:r>
              <w:rPr>
                <w:sz w:val="24"/>
              </w:rPr>
              <w:t>, </w:t>
            </w:r>
            <w:hyperlink r:id="rId352">
              <w:r>
                <w:rPr>
                  <w:color w:val="0000FF"/>
                  <w:sz w:val="24"/>
                </w:rPr>
                <w:t>A16.21.015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53">
              <w:r>
                <w:rPr>
                  <w:color w:val="0000FF"/>
                  <w:spacing w:val="-2"/>
                  <w:sz w:val="24"/>
                </w:rPr>
                <w:t>A16.21.015.001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54">
              <w:r>
                <w:rPr>
                  <w:color w:val="0000FF"/>
                  <w:spacing w:val="-2"/>
                  <w:sz w:val="24"/>
                </w:rPr>
                <w:t>A16.21.016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55">
              <w:r>
                <w:rPr>
                  <w:color w:val="0000FF"/>
                  <w:sz w:val="24"/>
                </w:rPr>
                <w:t>A16.21.018</w:t>
              </w:r>
            </w:hyperlink>
            <w:r>
              <w:rPr>
                <w:sz w:val="24"/>
              </w:rPr>
              <w:t>, </w:t>
            </w:r>
            <w:hyperlink r:id="rId356">
              <w:r>
                <w:rPr>
                  <w:color w:val="0000FF"/>
                  <w:sz w:val="24"/>
                </w:rPr>
                <w:t>A16.21.021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57">
              <w:r>
                <w:rPr>
                  <w:color w:val="0000FF"/>
                  <w:sz w:val="24"/>
                </w:rPr>
                <w:t>A16.21.022</w:t>
              </w:r>
            </w:hyperlink>
            <w:r>
              <w:rPr>
                <w:sz w:val="24"/>
              </w:rPr>
              <w:t>, </w:t>
            </w:r>
            <w:hyperlink r:id="rId358">
              <w:r>
                <w:rPr>
                  <w:color w:val="0000FF"/>
                  <w:sz w:val="24"/>
                </w:rPr>
                <w:t>A16.21.027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59">
              <w:r>
                <w:rPr>
                  <w:color w:val="0000FF"/>
                  <w:sz w:val="24"/>
                </w:rPr>
                <w:t>A16.21.028</w:t>
              </w:r>
            </w:hyperlink>
            <w:r>
              <w:rPr>
                <w:sz w:val="24"/>
              </w:rPr>
              <w:t>, </w:t>
            </w:r>
            <w:hyperlink r:id="rId360">
              <w:r>
                <w:rPr>
                  <w:color w:val="0000FF"/>
                  <w:sz w:val="24"/>
                </w:rPr>
                <w:t>A16.21.033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61">
              <w:r>
                <w:rPr>
                  <w:color w:val="0000FF"/>
                  <w:sz w:val="24"/>
                </w:rPr>
                <w:t>A16.21.044</w:t>
              </w:r>
            </w:hyperlink>
            <w:r>
              <w:rPr>
                <w:sz w:val="24"/>
              </w:rPr>
              <w:t>, </w:t>
            </w:r>
            <w:hyperlink r:id="rId362">
              <w:r>
                <w:rPr>
                  <w:color w:val="0000FF"/>
                  <w:sz w:val="24"/>
                </w:rPr>
                <w:t>A16.21.045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63">
              <w:r>
                <w:rPr>
                  <w:color w:val="0000FF"/>
                  <w:spacing w:val="-2"/>
                  <w:sz w:val="24"/>
                </w:rPr>
                <w:t>A16.21.047</w:t>
              </w:r>
            </w:hyperlink>
          </w:p>
        </w:tc>
        <w:tc>
          <w:tcPr>
            <w:tcW w:w="2473" w:type="dxa"/>
          </w:tcPr>
          <w:p>
            <w:pPr>
              <w:pStyle w:val="TableParagraph"/>
              <w:spacing w:line="225" w:lineRule="auto" w:before="110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8" w:type="dxa"/>
          </w:tcPr>
          <w:p>
            <w:pPr>
              <w:pStyle w:val="TableParagraph"/>
              <w:spacing w:before="101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1,42</w:t>
            </w:r>
          </w:p>
        </w:tc>
      </w:tr>
      <w:tr>
        <w:trPr>
          <w:trHeight w:val="1662" w:hRule="atLeast"/>
        </w:trPr>
        <w:tc>
          <w:tcPr>
            <w:tcW w:w="951" w:type="dxa"/>
          </w:tcPr>
          <w:p>
            <w:pPr>
              <w:pStyle w:val="TableParagraph"/>
              <w:spacing w:before="10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st30.008</w:t>
            </w:r>
          </w:p>
        </w:tc>
        <w:tc>
          <w:tcPr>
            <w:tcW w:w="2879" w:type="dxa"/>
          </w:tcPr>
          <w:p>
            <w:pPr>
              <w:pStyle w:val="TableParagraph"/>
              <w:spacing w:line="225" w:lineRule="auto" w:before="113"/>
              <w:ind w:left="94" w:right="927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мужских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полов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органах,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взрослы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3)</w:t>
            </w:r>
          </w:p>
        </w:tc>
        <w:tc>
          <w:tcPr>
            <w:tcW w:w="6110" w:type="dxa"/>
          </w:tcPr>
          <w:p>
            <w:pPr>
              <w:pStyle w:val="TableParagraph"/>
              <w:tabs>
                <w:tab w:pos="2756" w:val="left" w:leader="none"/>
              </w:tabs>
              <w:spacing w:line="260" w:lineRule="exact" w:before="83"/>
              <w:ind w:left="2756" w:right="79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364">
              <w:r>
                <w:rPr>
                  <w:color w:val="0000FF"/>
                  <w:sz w:val="24"/>
                </w:rPr>
                <w:t>A16.21.003</w:t>
              </w:r>
            </w:hyperlink>
            <w:r>
              <w:rPr>
                <w:sz w:val="24"/>
              </w:rPr>
              <w:t>, </w:t>
            </w:r>
            <w:hyperlink r:id="rId365">
              <w:r>
                <w:rPr>
                  <w:color w:val="0000FF"/>
                  <w:sz w:val="24"/>
                </w:rPr>
                <w:t>A16.21.004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66">
              <w:r>
                <w:rPr>
                  <w:color w:val="0000FF"/>
                  <w:sz w:val="24"/>
                </w:rPr>
                <w:t>A16.21.006</w:t>
              </w:r>
            </w:hyperlink>
            <w:r>
              <w:rPr>
                <w:sz w:val="24"/>
              </w:rPr>
              <w:t>, </w:t>
            </w:r>
            <w:hyperlink r:id="rId367">
              <w:r>
                <w:rPr>
                  <w:color w:val="0000FF"/>
                  <w:sz w:val="24"/>
                </w:rPr>
                <w:t>A16.21.006.001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68">
              <w:r>
                <w:rPr>
                  <w:color w:val="0000FF"/>
                  <w:spacing w:val="-2"/>
                  <w:sz w:val="24"/>
                </w:rPr>
                <w:t>A16.21.006.002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69">
              <w:r>
                <w:rPr>
                  <w:color w:val="0000FF"/>
                  <w:spacing w:val="-2"/>
                  <w:sz w:val="24"/>
                </w:rPr>
                <w:t>A16.21.006.003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70">
              <w:r>
                <w:rPr>
                  <w:color w:val="0000FF"/>
                  <w:sz w:val="24"/>
                </w:rPr>
                <w:t>A16.21.006.006</w:t>
              </w:r>
            </w:hyperlink>
            <w:r>
              <w:rPr>
                <w:sz w:val="24"/>
              </w:rPr>
              <w:t>, </w:t>
            </w:r>
            <w:hyperlink r:id="rId371">
              <w:r>
                <w:rPr>
                  <w:color w:val="0000FF"/>
                  <w:sz w:val="24"/>
                </w:rPr>
                <w:t>A16.21.019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72">
              <w:r>
                <w:rPr>
                  <w:color w:val="0000FF"/>
                  <w:spacing w:val="-2"/>
                  <w:sz w:val="24"/>
                </w:rPr>
                <w:t>A16.21.019.001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73">
              <w:r>
                <w:rPr>
                  <w:color w:val="0000FF"/>
                  <w:spacing w:val="-2"/>
                  <w:sz w:val="24"/>
                </w:rPr>
                <w:t>A16.21.019.002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74">
              <w:r>
                <w:rPr>
                  <w:color w:val="0000FF"/>
                  <w:sz w:val="24"/>
                </w:rPr>
                <w:t>A16.21.019.003</w:t>
              </w:r>
            </w:hyperlink>
            <w:r>
              <w:rPr>
                <w:sz w:val="24"/>
              </w:rPr>
              <w:t>, </w:t>
            </w:r>
            <w:hyperlink r:id="rId375">
              <w:r>
                <w:rPr>
                  <w:color w:val="0000FF"/>
                  <w:sz w:val="24"/>
                </w:rPr>
                <w:t>A16.21.029</w:t>
              </w:r>
            </w:hyperlink>
            <w:r>
              <w:rPr>
                <w:sz w:val="24"/>
              </w:rPr>
              <w:t>,</w:t>
            </w:r>
          </w:p>
        </w:tc>
        <w:tc>
          <w:tcPr>
            <w:tcW w:w="2473" w:type="dxa"/>
          </w:tcPr>
          <w:p>
            <w:pPr>
              <w:pStyle w:val="TableParagraph"/>
              <w:spacing w:line="225" w:lineRule="auto" w:before="113"/>
              <w:ind w:left="78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8" w:type="dxa"/>
          </w:tcPr>
          <w:p>
            <w:pPr>
              <w:pStyle w:val="TableParagraph"/>
              <w:spacing w:before="104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2,31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924"/>
        <w:gridCol w:w="6064"/>
        <w:gridCol w:w="2472"/>
        <w:gridCol w:w="927"/>
      </w:tblGrid>
      <w:tr>
        <w:trPr>
          <w:trHeight w:val="883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4" w:type="dxa"/>
          </w:tcPr>
          <w:p>
            <w:pPr>
              <w:pStyle w:val="TableParagraph"/>
              <w:spacing w:line="225" w:lineRule="auto" w:before="3"/>
              <w:ind w:left="2711" w:right="901"/>
              <w:jc w:val="both"/>
              <w:rPr>
                <w:sz w:val="24"/>
              </w:rPr>
            </w:pPr>
            <w:hyperlink r:id="rId376">
              <w:r>
                <w:rPr>
                  <w:color w:val="0000FF"/>
                  <w:sz w:val="24"/>
                </w:rPr>
                <w:t>A16.21.030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377">
              <w:r>
                <w:rPr>
                  <w:color w:val="0000FF"/>
                  <w:sz w:val="24"/>
                </w:rPr>
                <w:t>A16.21.036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78">
              <w:r>
                <w:rPr>
                  <w:color w:val="0000FF"/>
                  <w:sz w:val="24"/>
                </w:rPr>
                <w:t>A16.21.042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379">
              <w:r>
                <w:rPr>
                  <w:color w:val="0000FF"/>
                  <w:sz w:val="24"/>
                </w:rPr>
                <w:t>A16.21.046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80">
              <w:r>
                <w:rPr>
                  <w:color w:val="0000FF"/>
                  <w:spacing w:val="-2"/>
                  <w:sz w:val="24"/>
                </w:rPr>
                <w:t>A24.21.003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02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st30.009</w:t>
            </w:r>
          </w:p>
        </w:tc>
        <w:tc>
          <w:tcPr>
            <w:tcW w:w="2924" w:type="dxa"/>
          </w:tcPr>
          <w:p>
            <w:pPr>
              <w:pStyle w:val="TableParagraph"/>
              <w:spacing w:line="225" w:lineRule="auto" w:before="103"/>
              <w:ind w:left="94" w:right="972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мужских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полов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органах,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взрослы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4)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25" w:lineRule="auto" w:before="103"/>
              <w:ind w:left="2711" w:right="481" w:hanging="181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381">
              <w:r>
                <w:rPr>
                  <w:color w:val="0000FF"/>
                  <w:sz w:val="24"/>
                </w:rPr>
                <w:t>A16.21.002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382">
              <w:r>
                <w:rPr>
                  <w:color w:val="0000FF"/>
                  <w:sz w:val="24"/>
                </w:rPr>
                <w:t>A16.21.002.001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83">
              <w:r>
                <w:rPr>
                  <w:color w:val="0000FF"/>
                  <w:sz w:val="24"/>
                </w:rPr>
                <w:t>A16.21.005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384">
              <w:r>
                <w:rPr>
                  <w:color w:val="0000FF"/>
                  <w:sz w:val="24"/>
                </w:rPr>
                <w:t>A16.21.006.005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85">
              <w:r>
                <w:rPr>
                  <w:color w:val="0000FF"/>
                  <w:sz w:val="24"/>
                </w:rPr>
                <w:t>A16.21.014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386">
              <w:r>
                <w:rPr>
                  <w:color w:val="0000FF"/>
                  <w:sz w:val="24"/>
                </w:rPr>
                <w:t>A16.21.014.001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87">
              <w:r>
                <w:rPr>
                  <w:color w:val="0000FF"/>
                  <w:sz w:val="24"/>
                </w:rPr>
                <w:t>A16.21.014.002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388">
              <w:r>
                <w:rPr>
                  <w:color w:val="0000FF"/>
                  <w:sz w:val="24"/>
                </w:rPr>
                <w:t>A16.21.041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89">
              <w:r>
                <w:rPr>
                  <w:color w:val="0000FF"/>
                  <w:sz w:val="24"/>
                </w:rPr>
                <w:t>A16.21.041.001</w:t>
              </w:r>
            </w:hyperlink>
            <w:r>
              <w:rPr>
                <w:sz w:val="24"/>
              </w:rPr>
              <w:t>, </w:t>
            </w:r>
            <w:hyperlink r:id="rId390">
              <w:r>
                <w:rPr>
                  <w:color w:val="0000FF"/>
                  <w:sz w:val="24"/>
                </w:rPr>
                <w:t>A16.21.049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spacing w:line="225" w:lineRule="auto" w:before="103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7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3,12</w:t>
            </w:r>
          </w:p>
        </w:tc>
      </w:tr>
      <w:tr>
        <w:trPr>
          <w:trHeight w:val="3572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st30.010</w:t>
            </w:r>
          </w:p>
        </w:tc>
        <w:tc>
          <w:tcPr>
            <w:tcW w:w="2924" w:type="dxa"/>
          </w:tcPr>
          <w:p>
            <w:pPr>
              <w:pStyle w:val="TableParagraph"/>
              <w:spacing w:line="225" w:lineRule="auto" w:before="105"/>
              <w:ind w:left="94" w:right="814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почк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мочевыделите</w:t>
            </w:r>
            <w:r>
              <w:rPr>
                <w:sz w:val="24"/>
              </w:rPr>
              <w:t>ль</w:t>
            </w:r>
            <w:r>
              <w:rPr>
                <w:sz w:val="24"/>
              </w:rPr>
              <w:t> ной систем</w:t>
            </w:r>
            <w:r>
              <w:rPr>
                <w:sz w:val="24"/>
              </w:rPr>
              <w:t>е,</w:t>
            </w:r>
            <w:r>
              <w:rPr>
                <w:sz w:val="24"/>
              </w:rPr>
              <w:t> взрослые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25" w:lineRule="auto" w:before="105"/>
              <w:ind w:left="2711" w:right="7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391">
              <w:r>
                <w:rPr>
                  <w:color w:val="0000FF"/>
                  <w:sz w:val="24"/>
                </w:rPr>
                <w:t>A03.28.001</w:t>
              </w:r>
            </w:hyperlink>
            <w:r>
              <w:rPr>
                <w:sz w:val="24"/>
              </w:rPr>
              <w:t>, </w:t>
            </w:r>
            <w:hyperlink r:id="rId392">
              <w:r>
                <w:rPr>
                  <w:color w:val="0000FF"/>
                  <w:sz w:val="24"/>
                </w:rPr>
                <w:t>A03.28.002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93">
              <w:r>
                <w:rPr>
                  <w:color w:val="0000FF"/>
                  <w:sz w:val="24"/>
                </w:rPr>
                <w:t>A03.28.003</w:t>
              </w:r>
            </w:hyperlink>
            <w:r>
              <w:rPr>
                <w:sz w:val="24"/>
              </w:rPr>
              <w:t>, </w:t>
            </w:r>
            <w:hyperlink r:id="rId394">
              <w:r>
                <w:rPr>
                  <w:color w:val="0000FF"/>
                  <w:sz w:val="24"/>
                </w:rPr>
                <w:t>A03.28.004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95">
              <w:r>
                <w:rPr>
                  <w:color w:val="0000FF"/>
                  <w:sz w:val="24"/>
                </w:rPr>
                <w:t>A06.28.003</w:t>
              </w:r>
            </w:hyperlink>
            <w:r>
              <w:rPr>
                <w:sz w:val="24"/>
              </w:rPr>
              <w:t>, </w:t>
            </w:r>
            <w:hyperlink r:id="rId396">
              <w:r>
                <w:rPr>
                  <w:color w:val="0000FF"/>
                  <w:sz w:val="24"/>
                </w:rPr>
                <w:t>A06.28.004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97">
              <w:r>
                <w:rPr>
                  <w:color w:val="0000FF"/>
                  <w:sz w:val="24"/>
                </w:rPr>
                <w:t>A06.28.012</w:t>
              </w:r>
            </w:hyperlink>
            <w:r>
              <w:rPr>
                <w:sz w:val="24"/>
              </w:rPr>
              <w:t>, </w:t>
            </w:r>
            <w:hyperlink r:id="rId398">
              <w:r>
                <w:rPr>
                  <w:color w:val="0000FF"/>
                  <w:sz w:val="24"/>
                </w:rPr>
                <w:t>A11.28.001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99">
              <w:r>
                <w:rPr>
                  <w:color w:val="0000FF"/>
                  <w:sz w:val="24"/>
                </w:rPr>
                <w:t>A11.28.002</w:t>
              </w:r>
            </w:hyperlink>
            <w:r>
              <w:rPr>
                <w:sz w:val="24"/>
              </w:rPr>
              <w:t>, </w:t>
            </w:r>
            <w:hyperlink r:id="rId400">
              <w:r>
                <w:rPr>
                  <w:color w:val="0000FF"/>
                  <w:sz w:val="24"/>
                </w:rPr>
                <w:t>A16.28.013.001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01">
              <w:r>
                <w:rPr>
                  <w:color w:val="0000FF"/>
                  <w:sz w:val="24"/>
                </w:rPr>
                <w:t>A16.28.013.002</w:t>
              </w:r>
            </w:hyperlink>
            <w:r>
              <w:rPr>
                <w:sz w:val="24"/>
              </w:rPr>
              <w:t>, </w:t>
            </w:r>
            <w:hyperlink r:id="rId402">
              <w:r>
                <w:rPr>
                  <w:color w:val="0000FF"/>
                  <w:sz w:val="24"/>
                </w:rPr>
                <w:t>A16.28.025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03">
              <w:r>
                <w:rPr>
                  <w:color w:val="0000FF"/>
                  <w:sz w:val="24"/>
                </w:rPr>
                <w:t>A16.28.035</w:t>
              </w:r>
            </w:hyperlink>
            <w:r>
              <w:rPr>
                <w:sz w:val="24"/>
              </w:rPr>
              <w:t>, </w:t>
            </w:r>
            <w:hyperlink r:id="rId404">
              <w:r>
                <w:rPr>
                  <w:color w:val="0000FF"/>
                  <w:sz w:val="24"/>
                </w:rPr>
                <w:t>A16.28.035.001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05">
              <w:r>
                <w:rPr>
                  <w:color w:val="0000FF"/>
                  <w:sz w:val="24"/>
                </w:rPr>
                <w:t>A16.28.040</w:t>
              </w:r>
            </w:hyperlink>
            <w:r>
              <w:rPr>
                <w:sz w:val="24"/>
              </w:rPr>
              <w:t>, </w:t>
            </w:r>
            <w:hyperlink r:id="rId406">
              <w:r>
                <w:rPr>
                  <w:color w:val="0000FF"/>
                  <w:sz w:val="24"/>
                </w:rPr>
                <w:t>A16.28.043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07">
              <w:r>
                <w:rPr>
                  <w:color w:val="0000FF"/>
                  <w:sz w:val="24"/>
                </w:rPr>
                <w:t>A16.28.045.004</w:t>
              </w:r>
            </w:hyperlink>
            <w:r>
              <w:rPr>
                <w:sz w:val="24"/>
              </w:rPr>
              <w:t>, </w:t>
            </w:r>
            <w:hyperlink r:id="rId408">
              <w:r>
                <w:rPr>
                  <w:color w:val="0000FF"/>
                  <w:sz w:val="24"/>
                </w:rPr>
                <w:t>A16.28.051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18">
              <w:r>
                <w:rPr>
                  <w:color w:val="0000FF"/>
                  <w:spacing w:val="-2"/>
                  <w:sz w:val="24"/>
                </w:rPr>
                <w:t>A16.28.052.001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409">
              <w:r>
                <w:rPr>
                  <w:color w:val="0000FF"/>
                  <w:spacing w:val="-2"/>
                  <w:sz w:val="24"/>
                </w:rPr>
                <w:t>A16.28.072.001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10">
              <w:r>
                <w:rPr>
                  <w:color w:val="0000FF"/>
                  <w:sz w:val="24"/>
                </w:rPr>
                <w:t>A16.28.077</w:t>
              </w:r>
            </w:hyperlink>
            <w:r>
              <w:rPr>
                <w:sz w:val="24"/>
              </w:rPr>
              <w:t>, </w:t>
            </w:r>
            <w:hyperlink r:id="rId411">
              <w:r>
                <w:rPr>
                  <w:color w:val="0000FF"/>
                  <w:sz w:val="24"/>
                </w:rPr>
                <w:t>A16.28.079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12">
              <w:r>
                <w:rPr>
                  <w:color w:val="0000FF"/>
                  <w:sz w:val="24"/>
                </w:rPr>
                <w:t>A16.28.086</w:t>
              </w:r>
            </w:hyperlink>
            <w:r>
              <w:rPr>
                <w:sz w:val="24"/>
              </w:rPr>
              <w:t>, </w:t>
            </w:r>
            <w:hyperlink r:id="rId413">
              <w:r>
                <w:rPr>
                  <w:color w:val="0000FF"/>
                  <w:sz w:val="24"/>
                </w:rPr>
                <w:t>A16.28.086.001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14">
              <w:r>
                <w:rPr>
                  <w:color w:val="0000FF"/>
                  <w:spacing w:val="-2"/>
                  <w:sz w:val="24"/>
                </w:rPr>
                <w:t>A16.28.087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spacing w:line="225" w:lineRule="auto" w:before="105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7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1,08</w:t>
            </w:r>
          </w:p>
        </w:tc>
      </w:tr>
      <w:tr>
        <w:trPr>
          <w:trHeight w:val="2966" w:hRule="atLeast"/>
        </w:trPr>
        <w:tc>
          <w:tcPr>
            <w:tcW w:w="951" w:type="dxa"/>
          </w:tcPr>
          <w:p>
            <w:pPr>
              <w:pStyle w:val="TableParagraph"/>
              <w:spacing w:before="10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st30.011</w:t>
            </w:r>
          </w:p>
        </w:tc>
        <w:tc>
          <w:tcPr>
            <w:tcW w:w="2924" w:type="dxa"/>
          </w:tcPr>
          <w:p>
            <w:pPr>
              <w:pStyle w:val="TableParagraph"/>
              <w:spacing w:line="225" w:lineRule="auto" w:before="116"/>
              <w:ind w:left="94" w:right="814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почк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мочевыделите</w:t>
            </w:r>
            <w:r>
              <w:rPr>
                <w:sz w:val="24"/>
              </w:rPr>
              <w:t>ль</w:t>
            </w:r>
            <w:r>
              <w:rPr>
                <w:sz w:val="24"/>
              </w:rPr>
              <w:t> ной систем</w:t>
            </w:r>
            <w:r>
              <w:rPr>
                <w:sz w:val="24"/>
              </w:rPr>
              <w:t>е,</w:t>
            </w:r>
            <w:r>
              <w:rPr>
                <w:sz w:val="24"/>
              </w:rPr>
              <w:t> взрослые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60" w:lineRule="exact" w:before="86"/>
              <w:ind w:left="2711" w:right="7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415">
              <w:r>
                <w:rPr>
                  <w:color w:val="0000FF"/>
                  <w:spacing w:val="-2"/>
                  <w:sz w:val="24"/>
                </w:rPr>
                <w:t>A03.28.001.001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416">
              <w:r>
                <w:rPr>
                  <w:color w:val="0000FF"/>
                  <w:spacing w:val="-2"/>
                  <w:sz w:val="24"/>
                </w:rPr>
                <w:t>A03.28.001.002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17">
              <w:r>
                <w:rPr>
                  <w:color w:val="0000FF"/>
                  <w:sz w:val="24"/>
                </w:rPr>
                <w:t>A11.28.001.001</w:t>
              </w:r>
            </w:hyperlink>
            <w:r>
              <w:rPr>
                <w:sz w:val="24"/>
              </w:rPr>
              <w:t>, </w:t>
            </w:r>
            <w:hyperlink r:id="rId418">
              <w:r>
                <w:rPr>
                  <w:color w:val="0000FF"/>
                  <w:sz w:val="24"/>
                </w:rPr>
                <w:t>A11.28.011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19">
              <w:r>
                <w:rPr>
                  <w:color w:val="0000FF"/>
                  <w:sz w:val="24"/>
                </w:rPr>
                <w:t>A11.28.012</w:t>
              </w:r>
            </w:hyperlink>
            <w:r>
              <w:rPr>
                <w:sz w:val="24"/>
              </w:rPr>
              <w:t>, </w:t>
            </w:r>
            <w:hyperlink r:id="rId420">
              <w:r>
                <w:rPr>
                  <w:color w:val="0000FF"/>
                  <w:sz w:val="24"/>
                </w:rPr>
                <w:t>A11.28.013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21">
              <w:r>
                <w:rPr>
                  <w:color w:val="0000FF"/>
                  <w:sz w:val="24"/>
                </w:rPr>
                <w:t>A16.28.006</w:t>
              </w:r>
            </w:hyperlink>
            <w:r>
              <w:rPr>
                <w:sz w:val="24"/>
              </w:rPr>
              <w:t>, </w:t>
            </w:r>
            <w:hyperlink r:id="rId422">
              <w:r>
                <w:rPr>
                  <w:color w:val="0000FF"/>
                  <w:sz w:val="24"/>
                </w:rPr>
                <w:t>A16.28.009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23">
              <w:r>
                <w:rPr>
                  <w:color w:val="0000FF"/>
                  <w:sz w:val="24"/>
                </w:rPr>
                <w:t>A16.28.010.002</w:t>
              </w:r>
            </w:hyperlink>
            <w:r>
              <w:rPr>
                <w:sz w:val="24"/>
              </w:rPr>
              <w:t>, </w:t>
            </w:r>
            <w:hyperlink r:id="rId424">
              <w:r>
                <w:rPr>
                  <w:color w:val="0000FF"/>
                  <w:sz w:val="24"/>
                </w:rPr>
                <w:t>A16.28.011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25">
              <w:r>
                <w:rPr>
                  <w:color w:val="0000FF"/>
                  <w:sz w:val="24"/>
                </w:rPr>
                <w:t>A16.28.012</w:t>
              </w:r>
            </w:hyperlink>
            <w:r>
              <w:rPr>
                <w:sz w:val="24"/>
              </w:rPr>
              <w:t>, </w:t>
            </w:r>
            <w:hyperlink r:id="rId426">
              <w:r>
                <w:rPr>
                  <w:color w:val="0000FF"/>
                  <w:sz w:val="24"/>
                </w:rPr>
                <w:t>A16.28.014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27">
              <w:r>
                <w:rPr>
                  <w:color w:val="0000FF"/>
                  <w:sz w:val="24"/>
                </w:rPr>
                <w:t>A16.28.015</w:t>
              </w:r>
            </w:hyperlink>
            <w:r>
              <w:rPr>
                <w:sz w:val="24"/>
              </w:rPr>
              <w:t>, </w:t>
            </w:r>
            <w:hyperlink r:id="rId428">
              <w:r>
                <w:rPr>
                  <w:color w:val="0000FF"/>
                  <w:sz w:val="24"/>
                </w:rPr>
                <w:t>A16.28.017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29">
              <w:r>
                <w:rPr>
                  <w:color w:val="0000FF"/>
                  <w:sz w:val="24"/>
                </w:rPr>
                <w:t>A16.28.023</w:t>
              </w:r>
            </w:hyperlink>
            <w:r>
              <w:rPr>
                <w:sz w:val="24"/>
              </w:rPr>
              <w:t>, </w:t>
            </w:r>
            <w:hyperlink r:id="rId430">
              <w:r>
                <w:rPr>
                  <w:color w:val="0000FF"/>
                  <w:sz w:val="24"/>
                </w:rPr>
                <w:t>A16.28.024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31">
              <w:r>
                <w:rPr>
                  <w:color w:val="0000FF"/>
                  <w:sz w:val="24"/>
                </w:rPr>
                <w:t>A16.28.033</w:t>
              </w:r>
            </w:hyperlink>
            <w:r>
              <w:rPr>
                <w:sz w:val="24"/>
              </w:rPr>
              <w:t>, </w:t>
            </w:r>
            <w:hyperlink r:id="rId432">
              <w:r>
                <w:rPr>
                  <w:color w:val="0000FF"/>
                  <w:sz w:val="24"/>
                </w:rPr>
                <w:t>A16.28.034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33">
              <w:r>
                <w:rPr>
                  <w:color w:val="0000FF"/>
                  <w:sz w:val="24"/>
                </w:rPr>
                <w:t>A16.28.036</w:t>
              </w:r>
            </w:hyperlink>
            <w:r>
              <w:rPr>
                <w:sz w:val="24"/>
              </w:rPr>
              <w:t>, </w:t>
            </w:r>
            <w:hyperlink r:id="rId434">
              <w:r>
                <w:rPr>
                  <w:color w:val="0000FF"/>
                  <w:sz w:val="24"/>
                </w:rPr>
                <w:t>A16.28.037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35">
              <w:r>
                <w:rPr>
                  <w:color w:val="0000FF"/>
                  <w:sz w:val="24"/>
                </w:rPr>
                <w:t>A16.28.039</w:t>
              </w:r>
            </w:hyperlink>
            <w:r>
              <w:rPr>
                <w:sz w:val="24"/>
              </w:rPr>
              <w:t>, </w:t>
            </w:r>
            <w:hyperlink r:id="rId436">
              <w:r>
                <w:rPr>
                  <w:color w:val="0000FF"/>
                  <w:sz w:val="24"/>
                </w:rPr>
                <w:t>A16.28.044</w:t>
              </w:r>
            </w:hyperlink>
            <w:r>
              <w:rPr>
                <w:sz w:val="24"/>
              </w:rPr>
              <w:t>,</w:t>
            </w:r>
          </w:p>
        </w:tc>
        <w:tc>
          <w:tcPr>
            <w:tcW w:w="2472" w:type="dxa"/>
          </w:tcPr>
          <w:p>
            <w:pPr>
              <w:pStyle w:val="TableParagraph"/>
              <w:spacing w:line="225" w:lineRule="auto" w:before="116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7" w:type="dxa"/>
          </w:tcPr>
          <w:p>
            <w:pPr>
              <w:pStyle w:val="TableParagraph"/>
              <w:spacing w:before="107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1,12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69" w:lineRule="exact" w:before="1"/>
        <w:ind w:left="124"/>
      </w:pPr>
      <w:r>
        <w:rPr/>
        <w:t>st30.012</w:t>
      </w:r>
      <w:r>
        <w:rPr>
          <w:spacing w:val="28"/>
        </w:rPr>
        <w:t>  </w:t>
      </w:r>
      <w:r>
        <w:rPr/>
        <w:t>Операции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>
          <w:spacing w:val="-2"/>
        </w:rPr>
        <w:t>почке</w:t>
      </w:r>
    </w:p>
    <w:p>
      <w:pPr>
        <w:pStyle w:val="BodyText"/>
        <w:spacing w:line="225" w:lineRule="auto" w:before="6"/>
        <w:ind w:left="1129"/>
      </w:pPr>
      <w:r>
        <w:rPr/>
        <w:t>и</w:t>
      </w:r>
      <w:r>
        <w:rPr>
          <w:spacing w:val="-15"/>
        </w:rPr>
        <w:t> </w:t>
      </w:r>
      <w:r>
        <w:rPr/>
        <w:t>мочевыделите</w:t>
      </w:r>
      <w:r>
        <w:rPr/>
        <w:t>ль</w:t>
      </w:r>
      <w:r>
        <w:rPr/>
        <w:t> ной систем</w:t>
      </w:r>
      <w:r>
        <w:rPr/>
        <w:t>е,</w:t>
      </w:r>
      <w:r>
        <w:rPr/>
        <w:t> </w:t>
      </w:r>
      <w:r>
        <w:rPr>
          <w:spacing w:val="-2"/>
        </w:rPr>
        <w:t>взрослые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3)</w:t>
      </w:r>
    </w:p>
    <w:p>
      <w:pPr>
        <w:spacing w:line="225" w:lineRule="auto" w:before="95"/>
        <w:ind w:left="1942" w:right="0" w:firstLine="0"/>
        <w:jc w:val="left"/>
        <w:rPr>
          <w:sz w:val="24"/>
        </w:rPr>
      </w:pPr>
      <w:r>
        <w:rPr/>
        <w:br w:type="column"/>
      </w:r>
      <w:hyperlink r:id="rId437">
        <w:r>
          <w:rPr>
            <w:color w:val="0000FF"/>
            <w:sz w:val="24"/>
          </w:rPr>
          <w:t>A16.28.045</w:t>
        </w:r>
      </w:hyperlink>
      <w:r>
        <w:rPr>
          <w:sz w:val="24"/>
        </w:rPr>
        <w:t>, </w:t>
      </w:r>
      <w:hyperlink r:id="rId438">
        <w:r>
          <w:rPr>
            <w:color w:val="0000FF"/>
            <w:sz w:val="24"/>
          </w:rPr>
          <w:t>A16.28.046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39">
        <w:r>
          <w:rPr>
            <w:color w:val="0000FF"/>
            <w:sz w:val="24"/>
          </w:rPr>
          <w:t>A16.28.052</w:t>
        </w:r>
      </w:hyperlink>
      <w:r>
        <w:rPr>
          <w:sz w:val="24"/>
        </w:rPr>
        <w:t>, </w:t>
      </w:r>
      <w:hyperlink r:id="rId440">
        <w:r>
          <w:rPr>
            <w:color w:val="0000FF"/>
            <w:sz w:val="24"/>
          </w:rPr>
          <w:t>A16.28.053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41">
        <w:r>
          <w:rPr>
            <w:color w:val="0000FF"/>
            <w:sz w:val="24"/>
          </w:rPr>
          <w:t>A16.28.054</w:t>
        </w:r>
      </w:hyperlink>
      <w:r>
        <w:rPr>
          <w:sz w:val="24"/>
        </w:rPr>
        <w:t>, </w:t>
      </w:r>
      <w:hyperlink r:id="rId442">
        <w:r>
          <w:rPr>
            <w:color w:val="0000FF"/>
            <w:sz w:val="24"/>
          </w:rPr>
          <w:t>A16.28.058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43">
        <w:r>
          <w:rPr>
            <w:color w:val="0000FF"/>
            <w:sz w:val="24"/>
          </w:rPr>
          <w:t>A16.28.060</w:t>
        </w:r>
      </w:hyperlink>
      <w:r>
        <w:rPr>
          <w:sz w:val="24"/>
        </w:rPr>
        <w:t>, </w:t>
      </w:r>
      <w:hyperlink r:id="rId444">
        <w:r>
          <w:rPr>
            <w:color w:val="0000FF"/>
            <w:sz w:val="24"/>
          </w:rPr>
          <w:t>A16.28.071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45">
        <w:r>
          <w:rPr>
            <w:color w:val="0000FF"/>
            <w:sz w:val="24"/>
          </w:rPr>
          <w:t>A16.28.072</w:t>
        </w:r>
      </w:hyperlink>
      <w:r>
        <w:rPr>
          <w:sz w:val="24"/>
        </w:rPr>
        <w:t>, </w:t>
      </w:r>
      <w:hyperlink r:id="rId446">
        <w:r>
          <w:rPr>
            <w:color w:val="0000FF"/>
            <w:sz w:val="24"/>
          </w:rPr>
          <w:t>A16.28.074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47">
        <w:r>
          <w:rPr>
            <w:color w:val="0000FF"/>
            <w:spacing w:val="-2"/>
            <w:sz w:val="24"/>
          </w:rPr>
          <w:t>A16.28.075.001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448">
        <w:r>
          <w:rPr>
            <w:color w:val="0000FF"/>
            <w:spacing w:val="-2"/>
            <w:sz w:val="24"/>
          </w:rPr>
          <w:t>A16.28.076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449">
        <w:r>
          <w:rPr>
            <w:color w:val="0000FF"/>
            <w:sz w:val="24"/>
          </w:rPr>
          <w:t>A16.28.082</w:t>
        </w:r>
      </w:hyperlink>
      <w:r>
        <w:rPr>
          <w:sz w:val="24"/>
        </w:rPr>
        <w:t>, </w:t>
      </w:r>
      <w:hyperlink r:id="rId450">
        <w:r>
          <w:rPr>
            <w:color w:val="0000FF"/>
            <w:sz w:val="24"/>
          </w:rPr>
          <w:t>A16.28.083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51">
        <w:r>
          <w:rPr>
            <w:color w:val="0000FF"/>
            <w:sz w:val="24"/>
          </w:rPr>
          <w:t>A16.28.093</w:t>
        </w:r>
      </w:hyperlink>
      <w:r>
        <w:rPr>
          <w:sz w:val="24"/>
        </w:rPr>
        <w:t>, </w:t>
      </w:r>
      <w:hyperlink r:id="rId452">
        <w:r>
          <w:rPr>
            <w:color w:val="0000FF"/>
            <w:sz w:val="24"/>
          </w:rPr>
          <w:t>A16.28.094</w:t>
        </w:r>
      </w:hyperlink>
    </w:p>
    <w:p>
      <w:pPr>
        <w:tabs>
          <w:tab w:pos="1942" w:val="left" w:leader="none"/>
        </w:tabs>
        <w:spacing w:line="225" w:lineRule="auto" w:before="204"/>
        <w:ind w:left="1942" w:right="0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453">
        <w:r>
          <w:rPr>
            <w:color w:val="0000FF"/>
            <w:sz w:val="24"/>
          </w:rPr>
          <w:t>A16.28.001</w:t>
        </w:r>
      </w:hyperlink>
      <w:r>
        <w:rPr>
          <w:sz w:val="24"/>
        </w:rPr>
        <w:t>, </w:t>
      </w:r>
      <w:hyperlink r:id="rId454">
        <w:r>
          <w:rPr>
            <w:color w:val="0000FF"/>
            <w:sz w:val="24"/>
          </w:rPr>
          <w:t>A16.28.001.001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55">
        <w:r>
          <w:rPr>
            <w:color w:val="0000FF"/>
            <w:sz w:val="24"/>
          </w:rPr>
          <w:t>A16.28.002</w:t>
        </w:r>
      </w:hyperlink>
      <w:r>
        <w:rPr>
          <w:sz w:val="24"/>
        </w:rPr>
        <w:t>, </w:t>
      </w:r>
      <w:hyperlink r:id="rId456">
        <w:r>
          <w:rPr>
            <w:color w:val="0000FF"/>
            <w:sz w:val="24"/>
          </w:rPr>
          <w:t>A16.28.003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57">
        <w:r>
          <w:rPr>
            <w:color w:val="0000FF"/>
            <w:sz w:val="24"/>
          </w:rPr>
          <w:t>A16.28.008</w:t>
        </w:r>
      </w:hyperlink>
      <w:r>
        <w:rPr>
          <w:sz w:val="24"/>
        </w:rPr>
        <w:t>, </w:t>
      </w:r>
      <w:hyperlink r:id="rId458">
        <w:r>
          <w:rPr>
            <w:color w:val="0000FF"/>
            <w:sz w:val="24"/>
          </w:rPr>
          <w:t>A16.28.010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59">
        <w:r>
          <w:rPr>
            <w:color w:val="0000FF"/>
            <w:sz w:val="24"/>
          </w:rPr>
          <w:t>A16.28.013</w:t>
        </w:r>
      </w:hyperlink>
      <w:r>
        <w:rPr>
          <w:sz w:val="24"/>
        </w:rPr>
        <w:t>, </w:t>
      </w:r>
      <w:hyperlink r:id="rId460">
        <w:r>
          <w:rPr>
            <w:color w:val="0000FF"/>
            <w:sz w:val="24"/>
          </w:rPr>
          <w:t>A16.28.017.001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61">
        <w:r>
          <w:rPr>
            <w:color w:val="0000FF"/>
            <w:sz w:val="24"/>
          </w:rPr>
          <w:t>A16.28.019</w:t>
        </w:r>
      </w:hyperlink>
      <w:r>
        <w:rPr>
          <w:sz w:val="24"/>
        </w:rPr>
        <w:t>, </w:t>
      </w:r>
      <w:hyperlink r:id="rId462">
        <w:r>
          <w:rPr>
            <w:color w:val="0000FF"/>
            <w:sz w:val="24"/>
          </w:rPr>
          <w:t>A16.28.020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63">
        <w:r>
          <w:rPr>
            <w:color w:val="0000FF"/>
            <w:sz w:val="24"/>
          </w:rPr>
          <w:t>A16.28.021</w:t>
        </w:r>
      </w:hyperlink>
      <w:r>
        <w:rPr>
          <w:sz w:val="24"/>
        </w:rPr>
        <w:t>, </w:t>
      </w:r>
      <w:hyperlink r:id="rId464">
        <w:r>
          <w:rPr>
            <w:color w:val="0000FF"/>
            <w:sz w:val="24"/>
          </w:rPr>
          <w:t>A16.28.028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65">
        <w:r>
          <w:rPr>
            <w:color w:val="0000FF"/>
            <w:sz w:val="24"/>
          </w:rPr>
          <w:t>A16.28.029</w:t>
        </w:r>
      </w:hyperlink>
      <w:r>
        <w:rPr>
          <w:sz w:val="24"/>
        </w:rPr>
        <w:t>, </w:t>
      </w:r>
      <w:hyperlink r:id="rId466">
        <w:r>
          <w:rPr>
            <w:color w:val="0000FF"/>
            <w:sz w:val="24"/>
          </w:rPr>
          <w:t>A16.28.029.002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67">
        <w:r>
          <w:rPr>
            <w:color w:val="0000FF"/>
            <w:spacing w:val="-2"/>
            <w:sz w:val="24"/>
          </w:rPr>
          <w:t>A16.28.029.003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468">
        <w:r>
          <w:rPr>
            <w:color w:val="0000FF"/>
            <w:spacing w:val="-2"/>
            <w:sz w:val="24"/>
          </w:rPr>
          <w:t>A16.28.035.002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469">
        <w:r>
          <w:rPr>
            <w:color w:val="0000FF"/>
            <w:sz w:val="24"/>
          </w:rPr>
          <w:t>A16.28.038</w:t>
        </w:r>
      </w:hyperlink>
      <w:r>
        <w:rPr>
          <w:sz w:val="24"/>
        </w:rPr>
        <w:t>, </w:t>
      </w:r>
      <w:hyperlink r:id="rId470">
        <w:r>
          <w:rPr>
            <w:color w:val="0000FF"/>
            <w:sz w:val="24"/>
          </w:rPr>
          <w:t>A16.28.041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71">
        <w:r>
          <w:rPr>
            <w:color w:val="0000FF"/>
            <w:sz w:val="24"/>
          </w:rPr>
          <w:t>A16.28.042</w:t>
        </w:r>
      </w:hyperlink>
      <w:r>
        <w:rPr>
          <w:sz w:val="24"/>
        </w:rPr>
        <w:t>, </w:t>
      </w:r>
      <w:hyperlink r:id="rId472">
        <w:r>
          <w:rPr>
            <w:color w:val="0000FF"/>
            <w:sz w:val="24"/>
          </w:rPr>
          <w:t>A16.28.046.001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73">
        <w:r>
          <w:rPr>
            <w:color w:val="0000FF"/>
            <w:sz w:val="24"/>
          </w:rPr>
          <w:t>A16.28.046.002</w:t>
        </w:r>
      </w:hyperlink>
      <w:r>
        <w:rPr>
          <w:sz w:val="24"/>
        </w:rPr>
        <w:t>, </w:t>
      </w:r>
      <w:hyperlink r:id="rId474">
        <w:r>
          <w:rPr>
            <w:color w:val="0000FF"/>
            <w:sz w:val="24"/>
          </w:rPr>
          <w:t>A16.28.047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75">
        <w:r>
          <w:rPr>
            <w:color w:val="0000FF"/>
            <w:sz w:val="24"/>
          </w:rPr>
          <w:t>A16.28.048</w:t>
        </w:r>
      </w:hyperlink>
      <w:r>
        <w:rPr>
          <w:sz w:val="24"/>
        </w:rPr>
        <w:t>, </w:t>
      </w:r>
      <w:hyperlink r:id="rId476">
        <w:r>
          <w:rPr>
            <w:color w:val="0000FF"/>
            <w:sz w:val="24"/>
          </w:rPr>
          <w:t>A16.28.055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77">
        <w:r>
          <w:rPr>
            <w:color w:val="0000FF"/>
            <w:sz w:val="24"/>
          </w:rPr>
          <w:t>A16.28.056</w:t>
        </w:r>
      </w:hyperlink>
      <w:r>
        <w:rPr>
          <w:sz w:val="24"/>
        </w:rPr>
        <w:t>, </w:t>
      </w:r>
      <w:hyperlink r:id="rId478">
        <w:r>
          <w:rPr>
            <w:color w:val="0000FF"/>
            <w:sz w:val="24"/>
          </w:rPr>
          <w:t>A16.28.057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79">
        <w:r>
          <w:rPr>
            <w:color w:val="0000FF"/>
            <w:sz w:val="24"/>
          </w:rPr>
          <w:t>A16.28.059</w:t>
        </w:r>
      </w:hyperlink>
      <w:r>
        <w:rPr>
          <w:sz w:val="24"/>
        </w:rPr>
        <w:t>, </w:t>
      </w:r>
      <w:hyperlink r:id="rId480">
        <w:r>
          <w:rPr>
            <w:color w:val="0000FF"/>
            <w:sz w:val="24"/>
          </w:rPr>
          <w:t>A16.28.062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81">
        <w:r>
          <w:rPr>
            <w:color w:val="0000FF"/>
            <w:sz w:val="24"/>
          </w:rPr>
          <w:t>A16.28.062.001</w:t>
        </w:r>
      </w:hyperlink>
      <w:r>
        <w:rPr>
          <w:sz w:val="24"/>
        </w:rPr>
        <w:t>, </w:t>
      </w:r>
      <w:hyperlink r:id="rId482">
        <w:r>
          <w:rPr>
            <w:color w:val="0000FF"/>
            <w:sz w:val="24"/>
          </w:rPr>
          <w:t>A16.28.075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83">
        <w:r>
          <w:rPr>
            <w:color w:val="0000FF"/>
            <w:spacing w:val="-2"/>
            <w:sz w:val="24"/>
          </w:rPr>
          <w:t>A16.28.075.002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484">
        <w:r>
          <w:rPr>
            <w:color w:val="0000FF"/>
            <w:spacing w:val="-2"/>
            <w:sz w:val="24"/>
          </w:rPr>
          <w:t>A16.28.075.003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485">
        <w:r>
          <w:rPr>
            <w:color w:val="0000FF"/>
            <w:sz w:val="24"/>
          </w:rPr>
          <w:t>A16.28.080</w:t>
        </w:r>
      </w:hyperlink>
      <w:r>
        <w:rPr>
          <w:sz w:val="24"/>
        </w:rPr>
        <w:t>, </w:t>
      </w:r>
      <w:hyperlink r:id="rId486">
        <w:r>
          <w:rPr>
            <w:color w:val="0000FF"/>
            <w:sz w:val="24"/>
          </w:rPr>
          <w:t>A16.28.088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87">
        <w:r>
          <w:rPr>
            <w:color w:val="0000FF"/>
            <w:sz w:val="24"/>
          </w:rPr>
          <w:t>A16.28.089</w:t>
        </w:r>
      </w:hyperlink>
      <w:r>
        <w:rPr>
          <w:sz w:val="24"/>
        </w:rPr>
        <w:t>, </w:t>
      </w:r>
      <w:hyperlink r:id="rId488">
        <w:r>
          <w:rPr>
            <w:color w:val="0000FF"/>
            <w:sz w:val="24"/>
          </w:rPr>
          <w:t>A16.28.090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89">
        <w:r>
          <w:rPr>
            <w:color w:val="0000FF"/>
            <w:sz w:val="24"/>
          </w:rPr>
          <w:t>A16.28.091</w:t>
        </w:r>
      </w:hyperlink>
      <w:r>
        <w:rPr>
          <w:sz w:val="24"/>
        </w:rPr>
        <w:t>, </w:t>
      </w:r>
      <w:hyperlink r:id="rId490">
        <w:r>
          <w:rPr>
            <w:color w:val="0000FF"/>
            <w:sz w:val="24"/>
          </w:rPr>
          <w:t>A16.28.092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92">
        <w:r>
          <w:rPr>
            <w:color w:val="0000FF"/>
            <w:sz w:val="24"/>
          </w:rPr>
          <w:t>A16.28.095</w:t>
        </w:r>
      </w:hyperlink>
      <w:r>
        <w:rPr>
          <w:sz w:val="24"/>
        </w:rPr>
        <w:t>, </w:t>
      </w:r>
      <w:hyperlink r:id="rId493">
        <w:r>
          <w:rPr>
            <w:color w:val="0000FF"/>
            <w:sz w:val="24"/>
          </w:rPr>
          <w:t>A16.28.096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94">
        <w:r>
          <w:rPr>
            <w:color w:val="0000FF"/>
            <w:sz w:val="24"/>
          </w:rPr>
          <w:t>A16.28.097</w:t>
        </w:r>
      </w:hyperlink>
      <w:r>
        <w:rPr>
          <w:sz w:val="24"/>
        </w:rPr>
        <w:t>, </w:t>
      </w:r>
      <w:hyperlink r:id="rId495">
        <w:r>
          <w:rPr>
            <w:color w:val="0000FF"/>
            <w:sz w:val="24"/>
          </w:rPr>
          <w:t>A16.28.098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96">
        <w:r>
          <w:rPr>
            <w:color w:val="0000FF"/>
            <w:sz w:val="24"/>
          </w:rPr>
          <w:t>A16.28.099</w:t>
        </w:r>
      </w:hyperlink>
      <w:r>
        <w:rPr>
          <w:sz w:val="24"/>
        </w:rPr>
        <w:t>, </w:t>
      </w:r>
      <w:hyperlink r:id="rId497">
        <w:r>
          <w:rPr>
            <w:color w:val="0000FF"/>
            <w:sz w:val="24"/>
          </w:rPr>
          <w:t>A22.28.001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98">
        <w:r>
          <w:rPr>
            <w:color w:val="0000FF"/>
            <w:spacing w:val="-2"/>
            <w:sz w:val="24"/>
          </w:rPr>
          <w:t>A22.28.002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121"/>
      </w:pP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лет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2"/>
      </w:pPr>
    </w:p>
    <w:p>
      <w:pPr>
        <w:pStyle w:val="BodyText"/>
        <w:ind w:left="124"/>
      </w:pPr>
      <w:r>
        <w:rPr>
          <w:spacing w:val="-4"/>
        </w:rPr>
        <w:t>1,62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3118" w:space="1609"/>
            <w:col w:w="5215" w:space="39"/>
            <w:col w:w="2085" w:space="755"/>
            <w:col w:w="1043"/>
          </w:cols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924"/>
        <w:gridCol w:w="6064"/>
        <w:gridCol w:w="2472"/>
        <w:gridCol w:w="927"/>
      </w:tblGrid>
      <w:tr>
        <w:trPr>
          <w:trHeight w:val="2440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st30.013</w:t>
            </w:r>
          </w:p>
        </w:tc>
        <w:tc>
          <w:tcPr>
            <w:tcW w:w="2924" w:type="dxa"/>
          </w:tcPr>
          <w:p>
            <w:pPr>
              <w:pStyle w:val="TableParagraph"/>
              <w:spacing w:line="225" w:lineRule="auto" w:before="3"/>
              <w:ind w:left="94" w:right="814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почк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мочевыделите</w:t>
            </w:r>
            <w:r>
              <w:rPr>
                <w:sz w:val="24"/>
              </w:rPr>
              <w:t>ль</w:t>
            </w:r>
            <w:r>
              <w:rPr>
                <w:sz w:val="24"/>
              </w:rPr>
              <w:t> ной систем</w:t>
            </w:r>
            <w:r>
              <w:rPr>
                <w:sz w:val="24"/>
              </w:rPr>
              <w:t>е,</w:t>
            </w:r>
            <w:r>
              <w:rPr>
                <w:sz w:val="24"/>
              </w:rPr>
              <w:t> взрослые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4)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25" w:lineRule="auto" w:before="3"/>
              <w:ind w:left="2711" w:right="7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499">
              <w:r>
                <w:rPr>
                  <w:color w:val="0000FF"/>
                  <w:sz w:val="24"/>
                </w:rPr>
                <w:t>A16.28.004</w:t>
              </w:r>
            </w:hyperlink>
            <w:r>
              <w:rPr>
                <w:sz w:val="24"/>
              </w:rPr>
              <w:t>, </w:t>
            </w:r>
            <w:hyperlink r:id="rId501">
              <w:r>
                <w:rPr>
                  <w:color w:val="0000FF"/>
                  <w:sz w:val="24"/>
                </w:rPr>
                <w:t>A16.28.007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02">
              <w:r>
                <w:rPr>
                  <w:color w:val="0000FF"/>
                  <w:spacing w:val="-2"/>
                  <w:sz w:val="24"/>
                </w:rPr>
                <w:t>A16.28.007.001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03">
              <w:r>
                <w:rPr>
                  <w:color w:val="0000FF"/>
                  <w:spacing w:val="-2"/>
                  <w:sz w:val="24"/>
                </w:rPr>
                <w:t>A16.28.010.001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92">
              <w:r>
                <w:rPr>
                  <w:color w:val="0000FF"/>
                  <w:sz w:val="24"/>
                </w:rPr>
                <w:t>A16.28.018.001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054">
              <w:r>
                <w:rPr>
                  <w:color w:val="0000FF"/>
                  <w:spacing w:val="-2"/>
                  <w:sz w:val="24"/>
                </w:rPr>
                <w:t>A16.28.020.001</w:t>
              </w:r>
            </w:hyperlink>
          </w:p>
          <w:p>
            <w:pPr>
              <w:pStyle w:val="TableParagraph"/>
              <w:spacing w:line="225" w:lineRule="auto"/>
              <w:ind w:left="2711"/>
              <w:rPr>
                <w:sz w:val="24"/>
              </w:rPr>
            </w:pPr>
            <w:r>
              <w:rPr>
                <w:spacing w:val="-2"/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hyperlink r:id="rId1050">
              <w:r>
                <w:rPr>
                  <w:color w:val="0000FF"/>
                  <w:spacing w:val="-2"/>
                  <w:sz w:val="24"/>
                </w:rPr>
                <w:t>A16.28.026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hyperlink r:id="rId504">
              <w:r>
                <w:rPr>
                  <w:color w:val="0000FF"/>
                  <w:spacing w:val="-2"/>
                  <w:sz w:val="24"/>
                </w:rPr>
                <w:t>A16.28.026.002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05">
              <w:r>
                <w:rPr>
                  <w:color w:val="0000FF"/>
                  <w:sz w:val="24"/>
                </w:rPr>
                <w:t>A16.28.032</w:t>
              </w:r>
            </w:hyperlink>
            <w:r>
              <w:rPr>
                <w:sz w:val="24"/>
              </w:rPr>
              <w:t>, </w:t>
            </w:r>
            <w:hyperlink r:id="rId506">
              <w:r>
                <w:rPr>
                  <w:color w:val="0000FF"/>
                  <w:sz w:val="24"/>
                </w:rPr>
                <w:t>A16.28.032.001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07">
              <w:r>
                <w:rPr>
                  <w:color w:val="0000FF"/>
                  <w:sz w:val="24"/>
                </w:rPr>
                <w:t>A16.28.039.001</w:t>
              </w:r>
            </w:hyperlink>
            <w:r>
              <w:rPr>
                <w:sz w:val="24"/>
              </w:rPr>
              <w:t>, </w:t>
            </w:r>
            <w:hyperlink r:id="rId508">
              <w:r>
                <w:rPr>
                  <w:color w:val="0000FF"/>
                  <w:sz w:val="24"/>
                </w:rPr>
                <w:t>A16.28.069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09">
              <w:r>
                <w:rPr>
                  <w:color w:val="0000FF"/>
                  <w:sz w:val="24"/>
                </w:rPr>
                <w:t>A16.28.070</w:t>
              </w:r>
            </w:hyperlink>
            <w:r>
              <w:rPr>
                <w:sz w:val="24"/>
              </w:rPr>
              <w:t>, </w:t>
            </w:r>
            <w:hyperlink r:id="rId510">
              <w:r>
                <w:rPr>
                  <w:color w:val="0000FF"/>
                  <w:sz w:val="24"/>
                </w:rPr>
                <w:t>A16.28.073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11">
              <w:r>
                <w:rPr>
                  <w:color w:val="0000FF"/>
                  <w:sz w:val="24"/>
                </w:rPr>
                <w:t>A16.28.078</w:t>
              </w:r>
            </w:hyperlink>
            <w:r>
              <w:rPr>
                <w:sz w:val="24"/>
              </w:rPr>
              <w:t>, </w:t>
            </w:r>
            <w:hyperlink r:id="rId512">
              <w:r>
                <w:rPr>
                  <w:color w:val="0000FF"/>
                  <w:sz w:val="24"/>
                </w:rPr>
                <w:t>A16.28.085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13">
              <w:r>
                <w:rPr>
                  <w:color w:val="0000FF"/>
                  <w:spacing w:val="-2"/>
                  <w:sz w:val="24"/>
                </w:rPr>
                <w:t>A24.28.002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spacing w:line="225" w:lineRule="auto" w:before="3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7" w:type="dxa"/>
          </w:tcPr>
          <w:p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1,95</w:t>
            </w:r>
          </w:p>
        </w:tc>
      </w:tr>
      <w:tr>
        <w:trPr>
          <w:trHeight w:val="4361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st30.014</w:t>
            </w:r>
          </w:p>
        </w:tc>
        <w:tc>
          <w:tcPr>
            <w:tcW w:w="2924" w:type="dxa"/>
          </w:tcPr>
          <w:p>
            <w:pPr>
              <w:pStyle w:val="TableParagraph"/>
              <w:spacing w:line="225" w:lineRule="auto" w:before="106"/>
              <w:ind w:left="94" w:right="814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почк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мочевыделите</w:t>
            </w:r>
            <w:r>
              <w:rPr>
                <w:sz w:val="24"/>
              </w:rPr>
              <w:t>ль</w:t>
            </w:r>
            <w:r>
              <w:rPr>
                <w:sz w:val="24"/>
              </w:rPr>
              <w:t> ной систем</w:t>
            </w:r>
            <w:r>
              <w:rPr>
                <w:sz w:val="24"/>
              </w:rPr>
              <w:t>е,</w:t>
            </w:r>
            <w:r>
              <w:rPr>
                <w:sz w:val="24"/>
              </w:rPr>
              <w:t> взрослые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5)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25" w:lineRule="auto" w:before="106"/>
              <w:ind w:left="2711" w:right="7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514">
              <w:r>
                <w:rPr>
                  <w:color w:val="0000FF"/>
                  <w:spacing w:val="-2"/>
                  <w:sz w:val="24"/>
                </w:rPr>
                <w:t>A16.28.004.004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15">
              <w:r>
                <w:rPr>
                  <w:color w:val="0000FF"/>
                  <w:spacing w:val="-2"/>
                  <w:sz w:val="24"/>
                </w:rPr>
                <w:t>A16.28.004.009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16">
              <w:r>
                <w:rPr>
                  <w:color w:val="0000FF"/>
                  <w:sz w:val="24"/>
                </w:rPr>
                <w:t>A16.28.016</w:t>
              </w:r>
            </w:hyperlink>
            <w:r>
              <w:rPr>
                <w:sz w:val="24"/>
              </w:rPr>
              <w:t>, </w:t>
            </w:r>
            <w:hyperlink r:id="rId1053">
              <w:r>
                <w:rPr>
                  <w:color w:val="0000FF"/>
                  <w:sz w:val="24"/>
                </w:rPr>
                <w:t>A16.28.018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17">
              <w:r>
                <w:rPr>
                  <w:color w:val="0000FF"/>
                  <w:sz w:val="24"/>
                </w:rPr>
                <w:t>A16.28.022</w:t>
              </w:r>
            </w:hyperlink>
            <w:r>
              <w:rPr>
                <w:sz w:val="24"/>
              </w:rPr>
              <w:t>, </w:t>
            </w:r>
            <w:hyperlink r:id="rId518">
              <w:r>
                <w:rPr>
                  <w:color w:val="0000FF"/>
                  <w:sz w:val="24"/>
                </w:rPr>
                <w:t>A16.28.022.001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51">
              <w:r>
                <w:rPr>
                  <w:color w:val="0000FF"/>
                  <w:sz w:val="24"/>
                </w:rPr>
                <w:t>A16.28.030</w:t>
              </w:r>
            </w:hyperlink>
            <w:r>
              <w:rPr>
                <w:sz w:val="24"/>
              </w:rPr>
              <w:t>, </w:t>
            </w:r>
            <w:hyperlink r:id="rId1055">
              <w:r>
                <w:rPr>
                  <w:color w:val="0000FF"/>
                  <w:sz w:val="24"/>
                </w:rPr>
                <w:t>A16.28.030.001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56">
              <w:r>
                <w:rPr>
                  <w:color w:val="0000FF"/>
                  <w:spacing w:val="-2"/>
                  <w:sz w:val="24"/>
                </w:rPr>
                <w:t>A16.28.030.003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20">
              <w:r>
                <w:rPr>
                  <w:color w:val="0000FF"/>
                  <w:spacing w:val="-2"/>
                  <w:sz w:val="24"/>
                </w:rPr>
                <w:t>A16.28.030.007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21">
              <w:r>
                <w:rPr>
                  <w:color w:val="0000FF"/>
                  <w:sz w:val="24"/>
                </w:rPr>
                <w:t>A16.28.030.008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522">
              <w:r>
                <w:rPr>
                  <w:color w:val="0000FF"/>
                  <w:spacing w:val="-2"/>
                  <w:sz w:val="24"/>
                </w:rPr>
                <w:t>A16.28.030.011</w:t>
              </w:r>
            </w:hyperlink>
          </w:p>
          <w:p>
            <w:pPr>
              <w:pStyle w:val="TableParagraph"/>
              <w:spacing w:line="225" w:lineRule="auto"/>
              <w:ind w:left="2711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052">
              <w:r>
                <w:rPr>
                  <w:color w:val="0000FF"/>
                  <w:sz w:val="24"/>
                </w:rPr>
                <w:t>A16.28.031</w:t>
              </w:r>
            </w:hyperlink>
            <w:r>
              <w:rPr>
                <w:sz w:val="24"/>
              </w:rPr>
              <w:t>, </w:t>
            </w:r>
            <w:hyperlink r:id="rId1057">
              <w:r>
                <w:rPr>
                  <w:color w:val="0000FF"/>
                  <w:sz w:val="24"/>
                </w:rPr>
                <w:t>A16.28.031.001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23">
              <w:r>
                <w:rPr>
                  <w:color w:val="0000FF"/>
                  <w:spacing w:val="-2"/>
                  <w:sz w:val="24"/>
                </w:rPr>
                <w:t>A16.28.031.003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24">
              <w:r>
                <w:rPr>
                  <w:color w:val="0000FF"/>
                  <w:spacing w:val="-2"/>
                  <w:sz w:val="24"/>
                </w:rPr>
                <w:t>A16.28.031.007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25">
              <w:r>
                <w:rPr>
                  <w:color w:val="0000FF"/>
                  <w:sz w:val="24"/>
                </w:rPr>
                <w:t>A16.28.031.010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526">
              <w:r>
                <w:rPr>
                  <w:color w:val="0000FF"/>
                  <w:spacing w:val="-2"/>
                  <w:sz w:val="24"/>
                </w:rPr>
                <w:t>A16.28.032.002</w:t>
              </w:r>
            </w:hyperlink>
          </w:p>
          <w:p>
            <w:pPr>
              <w:pStyle w:val="TableParagraph"/>
              <w:spacing w:line="225" w:lineRule="auto"/>
              <w:ind w:left="2711" w:right="78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527">
              <w:r>
                <w:rPr>
                  <w:color w:val="0000FF"/>
                  <w:sz w:val="24"/>
                </w:rPr>
                <w:t>A16.28.032.003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28">
              <w:r>
                <w:rPr>
                  <w:color w:val="0000FF"/>
                  <w:spacing w:val="-2"/>
                  <w:sz w:val="24"/>
                </w:rPr>
                <w:t>A16.28.038.001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29">
              <w:r>
                <w:rPr>
                  <w:color w:val="0000FF"/>
                  <w:spacing w:val="-2"/>
                  <w:sz w:val="24"/>
                </w:rPr>
                <w:t>A16.28.038.002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30">
              <w:r>
                <w:rPr>
                  <w:color w:val="0000FF"/>
                  <w:sz w:val="24"/>
                </w:rPr>
                <w:t>A16.28.038.003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531">
              <w:r>
                <w:rPr>
                  <w:color w:val="0000FF"/>
                  <w:spacing w:val="-2"/>
                  <w:sz w:val="24"/>
                </w:rPr>
                <w:t>A16.28.045.003</w:t>
              </w:r>
            </w:hyperlink>
          </w:p>
          <w:p>
            <w:pPr>
              <w:pStyle w:val="TableParagraph"/>
              <w:spacing w:line="225" w:lineRule="auto"/>
              <w:ind w:left="2711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532">
              <w:r>
                <w:rPr>
                  <w:color w:val="0000FF"/>
                  <w:sz w:val="24"/>
                </w:rPr>
                <w:t>A16.28.050</w:t>
              </w:r>
            </w:hyperlink>
            <w:r>
              <w:rPr>
                <w:sz w:val="24"/>
              </w:rPr>
              <w:t>, </w:t>
            </w:r>
            <w:hyperlink r:id="rId533">
              <w:r>
                <w:rPr>
                  <w:color w:val="0000FF"/>
                  <w:sz w:val="24"/>
                </w:rPr>
                <w:t>A16.28.050.001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34">
              <w:r>
                <w:rPr>
                  <w:color w:val="0000FF"/>
                  <w:sz w:val="24"/>
                </w:rPr>
                <w:t>A16.28.059.002</w:t>
              </w:r>
            </w:hyperlink>
            <w:r>
              <w:rPr>
                <w:sz w:val="24"/>
              </w:rPr>
              <w:t>, </w:t>
            </w:r>
            <w:hyperlink r:id="rId535">
              <w:r>
                <w:rPr>
                  <w:color w:val="0000FF"/>
                  <w:sz w:val="24"/>
                </w:rPr>
                <w:t>A16.28.061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36">
              <w:r>
                <w:rPr>
                  <w:color w:val="0000FF"/>
                  <w:sz w:val="24"/>
                </w:rPr>
                <w:t>A16.28.081</w:t>
              </w:r>
            </w:hyperlink>
            <w:r>
              <w:rPr>
                <w:sz w:val="24"/>
              </w:rPr>
              <w:t>, </w:t>
            </w:r>
            <w:hyperlink r:id="rId537">
              <w:r>
                <w:rPr>
                  <w:color w:val="0000FF"/>
                  <w:sz w:val="24"/>
                </w:rPr>
                <w:t>A16.28.084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38">
              <w:r>
                <w:rPr>
                  <w:color w:val="0000FF"/>
                  <w:spacing w:val="-2"/>
                  <w:sz w:val="24"/>
                </w:rPr>
                <w:t>A16.28.084.001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39">
              <w:r>
                <w:rPr>
                  <w:color w:val="0000FF"/>
                  <w:spacing w:val="-2"/>
                  <w:sz w:val="24"/>
                </w:rPr>
                <w:t>A16.28.084.002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spacing w:line="225" w:lineRule="auto" w:before="106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7" w:type="dxa"/>
          </w:tcPr>
          <w:p>
            <w:pPr>
              <w:pStyle w:val="TableParagraph"/>
              <w:spacing w:before="9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2,14</w:t>
            </w:r>
          </w:p>
        </w:tc>
      </w:tr>
      <w:tr>
        <w:trPr>
          <w:trHeight w:val="1929" w:hRule="atLeast"/>
        </w:trPr>
        <w:tc>
          <w:tcPr>
            <w:tcW w:w="951" w:type="dxa"/>
          </w:tcPr>
          <w:p>
            <w:pPr>
              <w:pStyle w:val="TableParagraph"/>
              <w:spacing w:before="9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st30.015</w:t>
            </w:r>
          </w:p>
        </w:tc>
        <w:tc>
          <w:tcPr>
            <w:tcW w:w="2924" w:type="dxa"/>
          </w:tcPr>
          <w:p>
            <w:pPr>
              <w:pStyle w:val="TableParagraph"/>
              <w:spacing w:line="225" w:lineRule="auto" w:before="108"/>
              <w:ind w:left="94" w:right="814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почк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мочевыделите</w:t>
            </w:r>
            <w:r>
              <w:rPr>
                <w:sz w:val="24"/>
              </w:rPr>
              <w:t>ль</w:t>
            </w:r>
            <w:r>
              <w:rPr>
                <w:sz w:val="24"/>
              </w:rPr>
              <w:t> ной систем</w:t>
            </w:r>
            <w:r>
              <w:rPr>
                <w:sz w:val="24"/>
              </w:rPr>
              <w:t>е,</w:t>
            </w:r>
            <w:r>
              <w:rPr>
                <w:sz w:val="24"/>
              </w:rPr>
              <w:t> взрослые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6)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25" w:lineRule="auto" w:before="108"/>
              <w:ind w:left="2711" w:right="7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541">
              <w:r>
                <w:rPr>
                  <w:color w:val="0000FF"/>
                  <w:spacing w:val="-2"/>
                  <w:sz w:val="24"/>
                </w:rPr>
                <w:t>A16.28.003.001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42">
              <w:r>
                <w:rPr>
                  <w:color w:val="0000FF"/>
                  <w:spacing w:val="-2"/>
                  <w:sz w:val="24"/>
                </w:rPr>
                <w:t>A16.28.003.003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43">
              <w:r>
                <w:rPr>
                  <w:color w:val="0000FF"/>
                  <w:sz w:val="24"/>
                </w:rPr>
                <w:t>A16.28.004.001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544">
              <w:r>
                <w:rPr>
                  <w:color w:val="0000FF"/>
                  <w:spacing w:val="-2"/>
                  <w:sz w:val="24"/>
                </w:rPr>
                <w:t>A16.28.004.002</w:t>
              </w:r>
            </w:hyperlink>
          </w:p>
          <w:p>
            <w:pPr>
              <w:pStyle w:val="TableParagraph"/>
              <w:spacing w:line="225" w:lineRule="auto"/>
              <w:ind w:left="2711" w:right="78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545">
              <w:r>
                <w:rPr>
                  <w:color w:val="0000FF"/>
                  <w:sz w:val="24"/>
                </w:rPr>
                <w:t>A16.28.004.005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46">
              <w:r>
                <w:rPr>
                  <w:color w:val="0000FF"/>
                  <w:spacing w:val="-2"/>
                  <w:sz w:val="24"/>
                </w:rPr>
                <w:t>A16.28.004.010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47">
              <w:r>
                <w:rPr>
                  <w:color w:val="0000FF"/>
                  <w:spacing w:val="-2"/>
                  <w:sz w:val="24"/>
                </w:rPr>
                <w:t>A16.28.007.002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19">
              <w:r>
                <w:rPr>
                  <w:color w:val="0000FF"/>
                  <w:sz w:val="24"/>
                </w:rPr>
                <w:t>A16.28.030.002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420">
              <w:r>
                <w:rPr>
                  <w:color w:val="0000FF"/>
                  <w:spacing w:val="-2"/>
                  <w:sz w:val="24"/>
                </w:rPr>
                <w:t>A16.28.030.004</w:t>
              </w:r>
            </w:hyperlink>
          </w:p>
          <w:p>
            <w:pPr>
              <w:pStyle w:val="TableParagraph"/>
              <w:spacing w:line="260" w:lineRule="exact"/>
              <w:ind w:left="2711" w:right="78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421">
              <w:r>
                <w:rPr>
                  <w:color w:val="0000FF"/>
                  <w:sz w:val="24"/>
                </w:rPr>
                <w:t>A16.28.030.005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22">
              <w:r>
                <w:rPr>
                  <w:color w:val="0000FF"/>
                  <w:spacing w:val="-2"/>
                  <w:sz w:val="24"/>
                </w:rPr>
                <w:t>A16.28.030.009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23">
              <w:r>
                <w:rPr>
                  <w:color w:val="0000FF"/>
                  <w:spacing w:val="-2"/>
                  <w:sz w:val="24"/>
                </w:rPr>
                <w:t>A16.28.030.012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472" w:type="dxa"/>
          </w:tcPr>
          <w:p>
            <w:pPr>
              <w:pStyle w:val="TableParagraph"/>
              <w:spacing w:line="225" w:lineRule="auto" w:before="108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7" w:type="dxa"/>
          </w:tcPr>
          <w:p>
            <w:pPr>
              <w:pStyle w:val="TableParagraph"/>
              <w:spacing w:before="99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4,13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17"/>
        <w:gridCol w:w="3386"/>
        <w:gridCol w:w="3485"/>
        <w:gridCol w:w="2472"/>
        <w:gridCol w:w="927"/>
      </w:tblGrid>
      <w:tr>
        <w:trPr>
          <w:trHeight w:val="1661" w:hRule="atLeast"/>
        </w:trPr>
        <w:tc>
          <w:tcPr>
            <w:tcW w:w="6454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85" w:type="dxa"/>
          </w:tcPr>
          <w:p>
            <w:pPr>
              <w:pStyle w:val="TableParagraph"/>
              <w:spacing w:line="225" w:lineRule="auto" w:before="3"/>
              <w:ind w:left="132" w:right="56"/>
              <w:rPr>
                <w:sz w:val="24"/>
              </w:rPr>
            </w:pPr>
            <w:hyperlink r:id="rId2424">
              <w:r>
                <w:rPr>
                  <w:color w:val="0000FF"/>
                  <w:spacing w:val="-2"/>
                  <w:sz w:val="24"/>
                </w:rPr>
                <w:t>A16.28.030.014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25">
              <w:r>
                <w:rPr>
                  <w:color w:val="0000FF"/>
                  <w:spacing w:val="-2"/>
                  <w:sz w:val="24"/>
                </w:rPr>
                <w:t>A16.28.031.002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26">
              <w:r>
                <w:rPr>
                  <w:color w:val="0000FF"/>
                  <w:sz w:val="24"/>
                </w:rPr>
                <w:t>A16.28.031.004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548">
              <w:r>
                <w:rPr>
                  <w:color w:val="0000FF"/>
                  <w:spacing w:val="-2"/>
                  <w:sz w:val="24"/>
                </w:rPr>
                <w:t>A16.28.031.005</w:t>
              </w:r>
            </w:hyperlink>
          </w:p>
          <w:p>
            <w:pPr>
              <w:pStyle w:val="TableParagraph"/>
              <w:spacing w:line="225" w:lineRule="auto"/>
              <w:ind w:left="132" w:right="56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549">
              <w:r>
                <w:rPr>
                  <w:color w:val="0000FF"/>
                  <w:sz w:val="24"/>
                </w:rPr>
                <w:t>A16.28.031.006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27">
              <w:r>
                <w:rPr>
                  <w:color w:val="0000FF"/>
                  <w:spacing w:val="-2"/>
                  <w:sz w:val="24"/>
                </w:rPr>
                <w:t>A16.28.031.008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28">
              <w:r>
                <w:rPr>
                  <w:color w:val="0000FF"/>
                  <w:spacing w:val="-2"/>
                  <w:sz w:val="24"/>
                </w:rPr>
                <w:t>A16.28.031.011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50">
              <w:r>
                <w:rPr>
                  <w:color w:val="0000FF"/>
                  <w:sz w:val="24"/>
                </w:rPr>
                <w:t>A16.28.049</w:t>
              </w:r>
            </w:hyperlink>
            <w:r>
              <w:rPr>
                <w:sz w:val="24"/>
              </w:rPr>
              <w:t>, </w:t>
            </w:r>
            <w:hyperlink r:id="rId551">
              <w:r>
                <w:rPr>
                  <w:color w:val="0000FF"/>
                  <w:sz w:val="24"/>
                </w:rPr>
                <w:t>A16.28.059.001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52">
              <w:r>
                <w:rPr>
                  <w:color w:val="0000FF"/>
                  <w:sz w:val="24"/>
                </w:rPr>
                <w:t>A16.28.073.001</w:t>
              </w:r>
            </w:hyperlink>
            <w:r>
              <w:rPr>
                <w:sz w:val="24"/>
              </w:rPr>
              <w:t>, </w:t>
            </w:r>
            <w:hyperlink r:id="rId553">
              <w:r>
                <w:rPr>
                  <w:color w:val="0000FF"/>
                  <w:sz w:val="24"/>
                </w:rPr>
                <w:t>A16.28.078.001</w:t>
              </w:r>
            </w:hyperlink>
          </w:p>
        </w:tc>
        <w:tc>
          <w:tcPr>
            <w:tcW w:w="339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25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st30.016</w:t>
            </w:r>
          </w:p>
        </w:tc>
        <w:tc>
          <w:tcPr>
            <w:tcW w:w="2117" w:type="dxa"/>
          </w:tcPr>
          <w:p>
            <w:pPr>
              <w:pStyle w:val="TableParagraph"/>
              <w:spacing w:line="225" w:lineRule="auto" w:before="104"/>
              <w:ind w:left="94" w:right="83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почк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мочевыделите</w:t>
            </w:r>
            <w:r>
              <w:rPr>
                <w:sz w:val="24"/>
              </w:rPr>
              <w:t>ль</w:t>
            </w:r>
            <w:r>
              <w:rPr>
                <w:sz w:val="24"/>
              </w:rPr>
              <w:t> ной систем</w:t>
            </w:r>
            <w:r>
              <w:rPr>
                <w:sz w:val="24"/>
              </w:rPr>
              <w:t>е,</w:t>
            </w:r>
            <w:r>
              <w:rPr>
                <w:sz w:val="24"/>
              </w:rPr>
              <w:t> взрослые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7)</w:t>
            </w:r>
          </w:p>
        </w:tc>
        <w:tc>
          <w:tcPr>
            <w:tcW w:w="33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85" w:type="dxa"/>
          </w:tcPr>
          <w:p>
            <w:pPr>
              <w:pStyle w:val="TableParagraph"/>
              <w:spacing w:line="225" w:lineRule="auto" w:before="104"/>
              <w:ind w:left="132" w:right="56"/>
              <w:rPr>
                <w:sz w:val="24"/>
              </w:rPr>
            </w:pPr>
            <w:hyperlink r:id="rId500">
              <w:r>
                <w:rPr>
                  <w:color w:val="0000FF"/>
                  <w:spacing w:val="-2"/>
                  <w:sz w:val="24"/>
                </w:rPr>
                <w:t>A16.28.006.001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54">
              <w:r>
                <w:rPr>
                  <w:color w:val="0000FF"/>
                  <w:spacing w:val="-2"/>
                  <w:sz w:val="24"/>
                </w:rPr>
                <w:t>A16.28.015.001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55">
              <w:r>
                <w:rPr>
                  <w:color w:val="0000FF"/>
                  <w:sz w:val="24"/>
                </w:rPr>
                <w:t>A16.28.028.001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519">
              <w:r>
                <w:rPr>
                  <w:color w:val="0000FF"/>
                  <w:spacing w:val="-2"/>
                  <w:sz w:val="24"/>
                </w:rPr>
                <w:t>A16.28.029.001</w:t>
              </w:r>
            </w:hyperlink>
          </w:p>
          <w:p>
            <w:pPr>
              <w:pStyle w:val="TableParagraph"/>
              <w:spacing w:line="225" w:lineRule="auto"/>
              <w:ind w:left="132" w:right="56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556">
              <w:r>
                <w:rPr>
                  <w:color w:val="0000FF"/>
                  <w:sz w:val="24"/>
                </w:rPr>
                <w:t>A16.28.045.001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57">
              <w:r>
                <w:rPr>
                  <w:color w:val="0000FF"/>
                  <w:spacing w:val="-2"/>
                  <w:sz w:val="24"/>
                </w:rPr>
                <w:t>A16.28.045.002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58">
              <w:r>
                <w:rPr>
                  <w:color w:val="0000FF"/>
                  <w:spacing w:val="-2"/>
                  <w:sz w:val="24"/>
                </w:rPr>
                <w:t>A16.28.055.001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59">
              <w:r>
                <w:rPr>
                  <w:color w:val="0000FF"/>
                  <w:sz w:val="24"/>
                </w:rPr>
                <w:t>A16.28.071.001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560">
              <w:r>
                <w:rPr>
                  <w:color w:val="0000FF"/>
                  <w:spacing w:val="-2"/>
                  <w:sz w:val="24"/>
                </w:rPr>
                <w:t>A16.28.074.001</w:t>
              </w:r>
            </w:hyperlink>
          </w:p>
          <w:p>
            <w:pPr>
              <w:pStyle w:val="TableParagraph"/>
              <w:spacing w:line="225" w:lineRule="auto"/>
              <w:ind w:left="132" w:right="490"/>
              <w:rPr>
                <w:sz w:val="24"/>
              </w:rPr>
            </w:pPr>
            <w:r>
              <w:rPr>
                <w:spacing w:val="-2"/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540">
              <w:r>
                <w:rPr>
                  <w:color w:val="0000FF"/>
                  <w:spacing w:val="-2"/>
                  <w:sz w:val="24"/>
                </w:rPr>
                <w:t>A16.28.084.003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91">
              <w:r>
                <w:rPr>
                  <w:color w:val="0000FF"/>
                  <w:spacing w:val="-2"/>
                  <w:sz w:val="24"/>
                </w:rPr>
                <w:t>A16.28.094.001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spacing w:line="225" w:lineRule="auto" w:before="104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7" w:type="dxa"/>
          </w:tcPr>
          <w:p>
            <w:pPr>
              <w:pStyle w:val="TableParagraph"/>
              <w:spacing w:before="95"/>
              <w:ind w:right="1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4,7</w:t>
            </w:r>
          </w:p>
        </w:tc>
      </w:tr>
      <w:tr>
        <w:trPr>
          <w:trHeight w:val="464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st31</w:t>
            </w:r>
          </w:p>
        </w:tc>
        <w:tc>
          <w:tcPr>
            <w:tcW w:w="2117" w:type="dxa"/>
          </w:tcPr>
          <w:p>
            <w:pPr>
              <w:pStyle w:val="TableParagraph"/>
              <w:spacing w:before="93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Хирургия</w:t>
            </w:r>
          </w:p>
        </w:tc>
        <w:tc>
          <w:tcPr>
            <w:tcW w:w="33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before="93"/>
              <w:ind w:right="1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</w:tr>
      <w:tr>
        <w:trPr>
          <w:trHeight w:val="1493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st31.001</w:t>
            </w:r>
          </w:p>
        </w:tc>
        <w:tc>
          <w:tcPr>
            <w:tcW w:w="2117" w:type="dxa"/>
          </w:tcPr>
          <w:p>
            <w:pPr>
              <w:pStyle w:val="TableParagraph"/>
              <w:spacing w:line="225" w:lineRule="auto" w:before="101"/>
              <w:ind w:left="94" w:right="83"/>
              <w:rPr>
                <w:sz w:val="24"/>
              </w:rPr>
            </w:pPr>
            <w:r>
              <w:rPr>
                <w:spacing w:val="-2"/>
                <w:sz w:val="24"/>
              </w:rPr>
              <w:t>Болезн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лимфатически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сосудов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лимфатически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узлов</w:t>
            </w:r>
          </w:p>
        </w:tc>
        <w:tc>
          <w:tcPr>
            <w:tcW w:w="3386" w:type="dxa"/>
          </w:tcPr>
          <w:p>
            <w:pPr>
              <w:pStyle w:val="TableParagraph"/>
              <w:spacing w:line="269" w:lineRule="exact" w:before="85"/>
              <w:ind w:left="85"/>
              <w:rPr>
                <w:sz w:val="24"/>
              </w:rPr>
            </w:pPr>
            <w:r>
              <w:rPr>
                <w:sz w:val="24"/>
              </w:rPr>
              <w:t>I88.0, I88.1, I88.8, I88.9, </w:t>
            </w:r>
            <w:r>
              <w:rPr>
                <w:spacing w:val="-2"/>
                <w:sz w:val="24"/>
              </w:rPr>
              <w:t>I89.0,</w:t>
            </w:r>
          </w:p>
          <w:p>
            <w:pPr>
              <w:pStyle w:val="TableParagraph"/>
              <w:spacing w:line="261" w:lineRule="exact"/>
              <w:ind w:left="85"/>
              <w:rPr>
                <w:sz w:val="24"/>
              </w:rPr>
            </w:pPr>
            <w:r>
              <w:rPr>
                <w:sz w:val="24"/>
              </w:rPr>
              <w:t>I89.1, I89.8, I89.9, L04.0, </w:t>
            </w:r>
            <w:r>
              <w:rPr>
                <w:spacing w:val="-2"/>
                <w:sz w:val="24"/>
              </w:rPr>
              <w:t>L04.1,</w:t>
            </w:r>
          </w:p>
          <w:p>
            <w:pPr>
              <w:pStyle w:val="TableParagraph"/>
              <w:spacing w:line="225" w:lineRule="auto" w:before="6"/>
              <w:ind w:left="85"/>
              <w:rPr>
                <w:sz w:val="24"/>
              </w:rPr>
            </w:pPr>
            <w:r>
              <w:rPr>
                <w:sz w:val="24"/>
              </w:rPr>
              <w:t>L04.2,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L04.3,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L04.8,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L04.9,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R59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R59.0, R59.1, R59.9</w:t>
            </w:r>
          </w:p>
        </w:tc>
        <w:tc>
          <w:tcPr>
            <w:tcW w:w="3485" w:type="dxa"/>
          </w:tcPr>
          <w:p>
            <w:pPr>
              <w:pStyle w:val="TableParagraph"/>
              <w:spacing w:before="91"/>
              <w:ind w:left="9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72" w:type="dxa"/>
          </w:tcPr>
          <w:p>
            <w:pPr>
              <w:pStyle w:val="TableParagraph"/>
              <w:spacing w:before="91"/>
              <w:ind w:right="113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27" w:type="dxa"/>
          </w:tcPr>
          <w:p>
            <w:pPr>
              <w:pStyle w:val="TableParagraph"/>
              <w:spacing w:before="91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0,61</w:t>
            </w:r>
          </w:p>
        </w:tc>
      </w:tr>
      <w:tr>
        <w:trPr>
          <w:trHeight w:val="3221" w:hRule="atLeast"/>
        </w:trPr>
        <w:tc>
          <w:tcPr>
            <w:tcW w:w="951" w:type="dxa"/>
          </w:tcPr>
          <w:p>
            <w:pPr>
              <w:pStyle w:val="TableParagraph"/>
              <w:spacing w:before="102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st31.002</w:t>
            </w:r>
          </w:p>
        </w:tc>
        <w:tc>
          <w:tcPr>
            <w:tcW w:w="2117" w:type="dxa"/>
          </w:tcPr>
          <w:p>
            <w:pPr>
              <w:pStyle w:val="TableParagraph"/>
              <w:spacing w:line="225" w:lineRule="auto" w:before="111"/>
              <w:ind w:left="94" w:right="83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коже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подкожно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клетчатке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придатках ко</w:t>
            </w:r>
            <w:r>
              <w:rPr>
                <w:sz w:val="24"/>
              </w:rPr>
              <w:t>жи</w:t>
            </w:r>
            <w:r>
              <w:rPr>
                <w:sz w:val="24"/>
              </w:rPr>
              <w:t> (уровень 1)</w:t>
            </w:r>
          </w:p>
        </w:tc>
        <w:tc>
          <w:tcPr>
            <w:tcW w:w="3386" w:type="dxa"/>
          </w:tcPr>
          <w:p>
            <w:pPr>
              <w:pStyle w:val="TableParagraph"/>
              <w:spacing w:before="102"/>
              <w:ind w:left="1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485" w:type="dxa"/>
          </w:tcPr>
          <w:p>
            <w:pPr>
              <w:pStyle w:val="TableParagraph"/>
              <w:spacing w:line="260" w:lineRule="exact" w:before="81"/>
              <w:ind w:left="132" w:right="490"/>
              <w:rPr>
                <w:sz w:val="24"/>
              </w:rPr>
            </w:pPr>
            <w:hyperlink r:id="rId2429">
              <w:r>
                <w:rPr>
                  <w:color w:val="0000FF"/>
                  <w:sz w:val="24"/>
                </w:rPr>
                <w:t>A16.01.001</w:t>
              </w:r>
            </w:hyperlink>
            <w:r>
              <w:rPr>
                <w:sz w:val="24"/>
              </w:rPr>
              <w:t>, </w:t>
            </w:r>
            <w:hyperlink r:id="rId2430">
              <w:r>
                <w:rPr>
                  <w:color w:val="0000FF"/>
                  <w:sz w:val="24"/>
                </w:rPr>
                <w:t>A16.01.002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58">
              <w:r>
                <w:rPr>
                  <w:color w:val="0000FF"/>
                  <w:sz w:val="24"/>
                </w:rPr>
                <w:t>A16.01.005</w:t>
              </w:r>
            </w:hyperlink>
            <w:r>
              <w:rPr>
                <w:sz w:val="24"/>
              </w:rPr>
              <w:t>, </w:t>
            </w:r>
            <w:hyperlink r:id="rId2431">
              <w:r>
                <w:rPr>
                  <w:color w:val="0000FF"/>
                  <w:sz w:val="24"/>
                </w:rPr>
                <w:t>A16.01.008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32">
              <w:r>
                <w:rPr>
                  <w:color w:val="0000FF"/>
                  <w:spacing w:val="-2"/>
                  <w:sz w:val="24"/>
                </w:rPr>
                <w:t>A16.01.008.001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33">
              <w:r>
                <w:rPr>
                  <w:color w:val="0000FF"/>
                  <w:spacing w:val="-2"/>
                  <w:sz w:val="24"/>
                </w:rPr>
                <w:t>A16.01.011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34">
              <w:r>
                <w:rPr>
                  <w:color w:val="0000FF"/>
                  <w:spacing w:val="-2"/>
                  <w:sz w:val="24"/>
                </w:rPr>
                <w:t>A16.01.012.004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35">
              <w:r>
                <w:rPr>
                  <w:color w:val="0000FF"/>
                  <w:spacing w:val="-2"/>
                  <w:sz w:val="24"/>
                </w:rPr>
                <w:t>A16.01.015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36">
              <w:r>
                <w:rPr>
                  <w:color w:val="0000FF"/>
                  <w:sz w:val="24"/>
                </w:rPr>
                <w:t>A16.01.016</w:t>
              </w:r>
            </w:hyperlink>
            <w:r>
              <w:rPr>
                <w:sz w:val="24"/>
              </w:rPr>
              <w:t>, </w:t>
            </w:r>
            <w:hyperlink r:id="rId561">
              <w:r>
                <w:rPr>
                  <w:color w:val="0000FF"/>
                  <w:sz w:val="24"/>
                </w:rPr>
                <w:t>A16.01.017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37">
              <w:r>
                <w:rPr>
                  <w:color w:val="0000FF"/>
                  <w:spacing w:val="-2"/>
                  <w:sz w:val="24"/>
                </w:rPr>
                <w:t>A16.01.017.001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38">
              <w:r>
                <w:rPr>
                  <w:color w:val="0000FF"/>
                  <w:spacing w:val="-2"/>
                  <w:sz w:val="24"/>
                </w:rPr>
                <w:t>A16.01.019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39">
              <w:r>
                <w:rPr>
                  <w:color w:val="0000FF"/>
                  <w:sz w:val="24"/>
                </w:rPr>
                <w:t>A16.01.020</w:t>
              </w:r>
            </w:hyperlink>
            <w:r>
              <w:rPr>
                <w:sz w:val="24"/>
              </w:rPr>
              <w:t>, </w:t>
            </w:r>
            <w:hyperlink r:id="rId2440">
              <w:r>
                <w:rPr>
                  <w:color w:val="0000FF"/>
                  <w:sz w:val="24"/>
                </w:rPr>
                <w:t>A16.01.021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41">
              <w:r>
                <w:rPr>
                  <w:color w:val="0000FF"/>
                  <w:spacing w:val="-2"/>
                  <w:sz w:val="24"/>
                </w:rPr>
                <w:t>A16.01.022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42">
              <w:r>
                <w:rPr>
                  <w:color w:val="0000FF"/>
                  <w:spacing w:val="-2"/>
                  <w:sz w:val="24"/>
                </w:rPr>
                <w:t>A16.01.022.001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43">
              <w:r>
                <w:rPr>
                  <w:color w:val="0000FF"/>
                  <w:sz w:val="24"/>
                </w:rPr>
                <w:t>A16.01.023</w:t>
              </w:r>
            </w:hyperlink>
            <w:r>
              <w:rPr>
                <w:sz w:val="24"/>
              </w:rPr>
              <w:t>, </w:t>
            </w:r>
            <w:hyperlink r:id="rId2444">
              <w:r>
                <w:rPr>
                  <w:color w:val="0000FF"/>
                  <w:sz w:val="24"/>
                </w:rPr>
                <w:t>A16.01.024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45">
              <w:r>
                <w:rPr>
                  <w:color w:val="0000FF"/>
                  <w:sz w:val="24"/>
                </w:rPr>
                <w:t>A16.01.025</w:t>
              </w:r>
            </w:hyperlink>
            <w:r>
              <w:rPr>
                <w:sz w:val="24"/>
              </w:rPr>
              <w:t>, </w:t>
            </w:r>
            <w:hyperlink r:id="rId2446">
              <w:r>
                <w:rPr>
                  <w:color w:val="0000FF"/>
                  <w:sz w:val="24"/>
                </w:rPr>
                <w:t>A16.01.026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47">
              <w:r>
                <w:rPr>
                  <w:color w:val="0000FF"/>
                  <w:spacing w:val="-2"/>
                  <w:sz w:val="24"/>
                </w:rPr>
                <w:t>A16.01.027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48">
              <w:r>
                <w:rPr>
                  <w:color w:val="0000FF"/>
                  <w:spacing w:val="-2"/>
                  <w:sz w:val="24"/>
                </w:rPr>
                <w:t>A16.01.027.001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49">
              <w:r>
                <w:rPr>
                  <w:color w:val="0000FF"/>
                  <w:sz w:val="24"/>
                </w:rPr>
                <w:t>A16.01.027.002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50">
              <w:r>
                <w:rPr>
                  <w:color w:val="0000FF"/>
                  <w:spacing w:val="-2"/>
                  <w:sz w:val="24"/>
                </w:rPr>
                <w:t>A16.01.028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472" w:type="dxa"/>
          </w:tcPr>
          <w:p>
            <w:pPr>
              <w:pStyle w:val="TableParagraph"/>
              <w:spacing w:before="102"/>
              <w:ind w:right="113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27" w:type="dxa"/>
          </w:tcPr>
          <w:p>
            <w:pPr>
              <w:pStyle w:val="TableParagraph"/>
              <w:spacing w:before="102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0,55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912"/>
        <w:gridCol w:w="6662"/>
        <w:gridCol w:w="1551"/>
        <w:gridCol w:w="1262"/>
      </w:tblGrid>
      <w:tr>
        <w:trPr>
          <w:trHeight w:val="1142" w:hRule="atLeast"/>
        </w:trPr>
        <w:tc>
          <w:tcPr>
            <w:tcW w:w="386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62" w:type="dxa"/>
          </w:tcPr>
          <w:p>
            <w:pPr>
              <w:pStyle w:val="TableParagraph"/>
              <w:spacing w:line="225" w:lineRule="auto" w:before="3"/>
              <w:ind w:left="2723" w:right="664"/>
              <w:rPr>
                <w:sz w:val="24"/>
              </w:rPr>
            </w:pPr>
            <w:hyperlink r:id="rId2451">
              <w:r>
                <w:rPr>
                  <w:color w:val="0000FF"/>
                  <w:spacing w:val="-2"/>
                  <w:sz w:val="24"/>
                </w:rPr>
                <w:t>A16.01.030.001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52">
              <w:r>
                <w:rPr>
                  <w:color w:val="0000FF"/>
                  <w:spacing w:val="-2"/>
                  <w:sz w:val="24"/>
                </w:rPr>
                <w:t>A16.30.060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53">
              <w:r>
                <w:rPr>
                  <w:color w:val="0000FF"/>
                  <w:sz w:val="24"/>
                </w:rPr>
                <w:t>A16.30.062</w:t>
              </w:r>
            </w:hyperlink>
            <w:r>
              <w:rPr>
                <w:sz w:val="24"/>
              </w:rPr>
              <w:t>, </w:t>
            </w:r>
            <w:hyperlink r:id="rId2454">
              <w:r>
                <w:rPr>
                  <w:color w:val="0000FF"/>
                  <w:sz w:val="24"/>
                </w:rPr>
                <w:t>A16.30.064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55">
              <w:r>
                <w:rPr>
                  <w:color w:val="0000FF"/>
                  <w:sz w:val="24"/>
                </w:rPr>
                <w:t>A16.30.066</w:t>
              </w:r>
            </w:hyperlink>
            <w:r>
              <w:rPr>
                <w:sz w:val="24"/>
              </w:rPr>
              <w:t>, </w:t>
            </w:r>
            <w:hyperlink r:id="rId2456">
              <w:r>
                <w:rPr>
                  <w:color w:val="0000FF"/>
                  <w:sz w:val="24"/>
                </w:rPr>
                <w:t>A16.30.067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57">
              <w:r>
                <w:rPr>
                  <w:color w:val="0000FF"/>
                  <w:spacing w:val="-2"/>
                  <w:sz w:val="24"/>
                </w:rPr>
                <w:t>A16.30.076</w:t>
              </w:r>
            </w:hyperlink>
          </w:p>
        </w:tc>
        <w:tc>
          <w:tcPr>
            <w:tcW w:w="281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96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st31.003</w:t>
            </w:r>
          </w:p>
        </w:tc>
        <w:tc>
          <w:tcPr>
            <w:tcW w:w="2912" w:type="dxa"/>
          </w:tcPr>
          <w:p>
            <w:pPr>
              <w:pStyle w:val="TableParagraph"/>
              <w:spacing w:line="225" w:lineRule="auto" w:before="103"/>
              <w:ind w:left="94" w:right="902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коже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подкожно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клетчатке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придатках ко</w:t>
            </w:r>
            <w:r>
              <w:rPr>
                <w:sz w:val="24"/>
              </w:rPr>
              <w:t>жи</w:t>
            </w:r>
            <w:r>
              <w:rPr>
                <w:sz w:val="24"/>
              </w:rPr>
              <w:t> (уровень 2)</w:t>
            </w:r>
          </w:p>
        </w:tc>
        <w:tc>
          <w:tcPr>
            <w:tcW w:w="6662" w:type="dxa"/>
          </w:tcPr>
          <w:p>
            <w:pPr>
              <w:pStyle w:val="TableParagraph"/>
              <w:tabs>
                <w:tab w:pos="2723" w:val="left" w:leader="none"/>
              </w:tabs>
              <w:spacing w:line="225" w:lineRule="auto" w:before="103"/>
              <w:ind w:left="2723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458">
              <w:r>
                <w:rPr>
                  <w:color w:val="0000FF"/>
                  <w:sz w:val="24"/>
                </w:rPr>
                <w:t>A16.01.003</w:t>
              </w:r>
            </w:hyperlink>
            <w:r>
              <w:rPr>
                <w:sz w:val="24"/>
              </w:rPr>
              <w:t>, </w:t>
            </w:r>
            <w:hyperlink r:id="rId2459">
              <w:r>
                <w:rPr>
                  <w:color w:val="0000FF"/>
                  <w:sz w:val="24"/>
                </w:rPr>
                <w:t>A16.01.003.001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60">
              <w:r>
                <w:rPr>
                  <w:color w:val="0000FF"/>
                  <w:spacing w:val="-2"/>
                  <w:sz w:val="24"/>
                </w:rPr>
                <w:t>A16.01.003.002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61">
              <w:r>
                <w:rPr>
                  <w:color w:val="0000FF"/>
                  <w:spacing w:val="-2"/>
                  <w:sz w:val="24"/>
                </w:rPr>
                <w:t>A16.01.003.006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62">
              <w:r>
                <w:rPr>
                  <w:color w:val="0000FF"/>
                  <w:sz w:val="24"/>
                </w:rPr>
                <w:t>A16.01.003.007</w:t>
              </w:r>
            </w:hyperlink>
            <w:r>
              <w:rPr>
                <w:sz w:val="24"/>
              </w:rPr>
              <w:t>, </w:t>
            </w:r>
            <w:hyperlink r:id="rId2463">
              <w:r>
                <w:rPr>
                  <w:color w:val="0000FF"/>
                  <w:sz w:val="24"/>
                </w:rPr>
                <w:t>A16.01.004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64">
              <w:r>
                <w:rPr>
                  <w:color w:val="0000FF"/>
                  <w:spacing w:val="-2"/>
                  <w:sz w:val="24"/>
                </w:rPr>
                <w:t>A16.01.004.001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65">
              <w:r>
                <w:rPr>
                  <w:color w:val="0000FF"/>
                  <w:spacing w:val="-2"/>
                  <w:sz w:val="24"/>
                </w:rPr>
                <w:t>A16.01.004.002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66">
              <w:r>
                <w:rPr>
                  <w:color w:val="0000FF"/>
                  <w:sz w:val="24"/>
                </w:rPr>
                <w:t>A16.01.006</w:t>
              </w:r>
            </w:hyperlink>
            <w:r>
              <w:rPr>
                <w:sz w:val="24"/>
              </w:rPr>
              <w:t>, </w:t>
            </w:r>
            <w:hyperlink r:id="rId2467">
              <w:r>
                <w:rPr>
                  <w:color w:val="0000FF"/>
                  <w:sz w:val="24"/>
                </w:rPr>
                <w:t>A16.01.009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68">
              <w:r>
                <w:rPr>
                  <w:color w:val="0000FF"/>
                  <w:sz w:val="24"/>
                </w:rPr>
                <w:t>A16.01.012</w:t>
              </w:r>
            </w:hyperlink>
            <w:r>
              <w:rPr>
                <w:sz w:val="24"/>
              </w:rPr>
              <w:t>, </w:t>
            </w:r>
            <w:hyperlink r:id="rId2469">
              <w:r>
                <w:rPr>
                  <w:color w:val="0000FF"/>
                  <w:sz w:val="24"/>
                </w:rPr>
                <w:t>A16.01.012.001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70">
              <w:r>
                <w:rPr>
                  <w:color w:val="0000FF"/>
                  <w:sz w:val="24"/>
                </w:rPr>
                <w:t>A16.01.013</w:t>
              </w:r>
            </w:hyperlink>
            <w:r>
              <w:rPr>
                <w:sz w:val="24"/>
              </w:rPr>
              <w:t>, </w:t>
            </w:r>
            <w:hyperlink r:id="rId2471">
              <w:r>
                <w:rPr>
                  <w:color w:val="0000FF"/>
                  <w:sz w:val="24"/>
                </w:rPr>
                <w:t>A16.01.014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72">
              <w:r>
                <w:rPr>
                  <w:color w:val="0000FF"/>
                  <w:sz w:val="24"/>
                </w:rPr>
                <w:t>A16.01.018</w:t>
              </w:r>
            </w:hyperlink>
            <w:r>
              <w:rPr>
                <w:sz w:val="24"/>
              </w:rPr>
              <w:t>, </w:t>
            </w:r>
            <w:hyperlink r:id="rId2473">
              <w:r>
                <w:rPr>
                  <w:color w:val="0000FF"/>
                  <w:sz w:val="24"/>
                </w:rPr>
                <w:t>A16.01.023.001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74">
              <w:r>
                <w:rPr>
                  <w:color w:val="0000FF"/>
                  <w:sz w:val="24"/>
                </w:rPr>
                <w:t>A16.01.029</w:t>
              </w:r>
            </w:hyperlink>
            <w:r>
              <w:rPr>
                <w:sz w:val="24"/>
              </w:rPr>
              <w:t>, </w:t>
            </w:r>
            <w:hyperlink r:id="rId2475">
              <w:r>
                <w:rPr>
                  <w:color w:val="0000FF"/>
                  <w:sz w:val="24"/>
                </w:rPr>
                <w:t>A16.01.030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76">
              <w:r>
                <w:rPr>
                  <w:color w:val="0000FF"/>
                  <w:sz w:val="24"/>
                </w:rPr>
                <w:t>A16.01.031</w:t>
              </w:r>
            </w:hyperlink>
            <w:r>
              <w:rPr>
                <w:sz w:val="24"/>
              </w:rPr>
              <w:t>, </w:t>
            </w:r>
            <w:hyperlink r:id="rId2477">
              <w:r>
                <w:rPr>
                  <w:color w:val="0000FF"/>
                  <w:sz w:val="24"/>
                </w:rPr>
                <w:t>A16.01.038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60">
              <w:r>
                <w:rPr>
                  <w:color w:val="0000FF"/>
                  <w:sz w:val="24"/>
                </w:rPr>
                <w:t>A16.30.032</w:t>
              </w:r>
            </w:hyperlink>
            <w:r>
              <w:rPr>
                <w:sz w:val="24"/>
              </w:rPr>
              <w:t>, </w:t>
            </w:r>
            <w:hyperlink r:id="rId1061">
              <w:r>
                <w:rPr>
                  <w:color w:val="0000FF"/>
                  <w:sz w:val="24"/>
                </w:rPr>
                <w:t>A16.30.032.001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69">
              <w:r>
                <w:rPr>
                  <w:color w:val="0000FF"/>
                  <w:spacing w:val="-2"/>
                  <w:sz w:val="24"/>
                </w:rPr>
                <w:t>A16.30.032.002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70">
              <w:r>
                <w:rPr>
                  <w:color w:val="0000FF"/>
                  <w:spacing w:val="-2"/>
                  <w:sz w:val="24"/>
                </w:rPr>
                <w:t>A16.30.032.004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22">
              <w:r>
                <w:rPr>
                  <w:color w:val="0000FF"/>
                  <w:sz w:val="24"/>
                </w:rPr>
                <w:t>A16.30.032.005</w:t>
              </w:r>
            </w:hyperlink>
            <w:r>
              <w:rPr>
                <w:sz w:val="24"/>
              </w:rPr>
              <w:t>, </w:t>
            </w:r>
            <w:hyperlink r:id="rId1215">
              <w:r>
                <w:rPr>
                  <w:color w:val="0000FF"/>
                  <w:sz w:val="24"/>
                </w:rPr>
                <w:t>A16.30.033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78">
              <w:r>
                <w:rPr>
                  <w:color w:val="0000FF"/>
                  <w:sz w:val="24"/>
                </w:rPr>
                <w:t>A16.30.068</w:t>
              </w:r>
            </w:hyperlink>
            <w:r>
              <w:rPr>
                <w:sz w:val="24"/>
              </w:rPr>
              <w:t>, </w:t>
            </w:r>
            <w:hyperlink r:id="rId1063">
              <w:r>
                <w:rPr>
                  <w:color w:val="0000FF"/>
                  <w:sz w:val="24"/>
                </w:rPr>
                <w:t>A16.30.072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64">
              <w:r>
                <w:rPr>
                  <w:color w:val="0000FF"/>
                  <w:spacing w:val="-2"/>
                  <w:sz w:val="24"/>
                </w:rPr>
                <w:t>A16.30.073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94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0,71</w:t>
            </w:r>
          </w:p>
        </w:tc>
      </w:tr>
      <w:tr>
        <w:trPr>
          <w:trHeight w:val="1509" w:hRule="atLeast"/>
        </w:trPr>
        <w:tc>
          <w:tcPr>
            <w:tcW w:w="951" w:type="dxa"/>
          </w:tcPr>
          <w:p>
            <w:pPr>
              <w:pStyle w:val="TableParagraph"/>
              <w:spacing w:before="102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st31.004</w:t>
            </w:r>
          </w:p>
        </w:tc>
        <w:tc>
          <w:tcPr>
            <w:tcW w:w="2912" w:type="dxa"/>
          </w:tcPr>
          <w:p>
            <w:pPr>
              <w:pStyle w:val="TableParagraph"/>
              <w:spacing w:line="225" w:lineRule="auto" w:before="111"/>
              <w:ind w:left="94" w:right="902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коже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подкожно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клетчатке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придатках ко</w:t>
            </w:r>
            <w:r>
              <w:rPr>
                <w:sz w:val="24"/>
              </w:rPr>
              <w:t>жи</w:t>
            </w:r>
            <w:r>
              <w:rPr>
                <w:sz w:val="24"/>
              </w:rPr>
              <w:t> (уровень 3)</w:t>
            </w:r>
          </w:p>
        </w:tc>
        <w:tc>
          <w:tcPr>
            <w:tcW w:w="6662" w:type="dxa"/>
          </w:tcPr>
          <w:p>
            <w:pPr>
              <w:pStyle w:val="TableParagraph"/>
              <w:tabs>
                <w:tab w:pos="2723" w:val="left" w:leader="none"/>
              </w:tabs>
              <w:spacing w:line="225" w:lineRule="auto" w:before="111"/>
              <w:ind w:left="2723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479">
              <w:r>
                <w:rPr>
                  <w:color w:val="0000FF"/>
                  <w:spacing w:val="-2"/>
                  <w:sz w:val="24"/>
                </w:rPr>
                <w:t>A16.01.006.001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80">
              <w:r>
                <w:rPr>
                  <w:color w:val="0000FF"/>
                  <w:spacing w:val="-2"/>
                  <w:sz w:val="24"/>
                </w:rPr>
                <w:t>A16.01.023.002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81">
              <w:r>
                <w:rPr>
                  <w:color w:val="0000FF"/>
                  <w:sz w:val="24"/>
                </w:rPr>
                <w:t>A16.01.031.001</w:t>
              </w:r>
            </w:hyperlink>
            <w:r>
              <w:rPr>
                <w:sz w:val="24"/>
              </w:rPr>
              <w:t>, </w:t>
            </w:r>
            <w:hyperlink r:id="rId2482">
              <w:r>
                <w:rPr>
                  <w:color w:val="0000FF"/>
                  <w:sz w:val="24"/>
                </w:rPr>
                <w:t>A16.30.014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83">
              <w:r>
                <w:rPr>
                  <w:color w:val="0000FF"/>
                  <w:spacing w:val="-2"/>
                  <w:sz w:val="24"/>
                </w:rPr>
                <w:t>A16.30.015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102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2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1,38</w:t>
            </w:r>
          </w:p>
        </w:tc>
      </w:tr>
      <w:tr>
        <w:trPr>
          <w:trHeight w:val="2185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st31.005</w:t>
            </w:r>
          </w:p>
        </w:tc>
        <w:tc>
          <w:tcPr>
            <w:tcW w:w="2912" w:type="dxa"/>
          </w:tcPr>
          <w:p>
            <w:pPr>
              <w:pStyle w:val="TableParagraph"/>
              <w:spacing w:line="225" w:lineRule="auto" w:before="104"/>
              <w:ind w:left="94" w:right="902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коже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подкожно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клетчатке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придатках ко</w:t>
            </w:r>
            <w:r>
              <w:rPr>
                <w:sz w:val="24"/>
              </w:rPr>
              <w:t>жи</w:t>
            </w:r>
            <w:r>
              <w:rPr>
                <w:sz w:val="24"/>
              </w:rPr>
              <w:t> (уровень 4)</w:t>
            </w:r>
          </w:p>
        </w:tc>
        <w:tc>
          <w:tcPr>
            <w:tcW w:w="6662" w:type="dxa"/>
          </w:tcPr>
          <w:p>
            <w:pPr>
              <w:pStyle w:val="TableParagraph"/>
              <w:tabs>
                <w:tab w:pos="2723" w:val="left" w:leader="none"/>
              </w:tabs>
              <w:spacing w:line="225" w:lineRule="auto" w:before="104"/>
              <w:ind w:left="2723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484">
              <w:r>
                <w:rPr>
                  <w:color w:val="0000FF"/>
                  <w:spacing w:val="-2"/>
                  <w:sz w:val="24"/>
                </w:rPr>
                <w:t>A16.01.003.003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85">
              <w:r>
                <w:rPr>
                  <w:color w:val="0000FF"/>
                  <w:spacing w:val="-2"/>
                  <w:sz w:val="24"/>
                </w:rPr>
                <w:t>A16.01.003.004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86">
              <w:r>
                <w:rPr>
                  <w:color w:val="0000FF"/>
                  <w:sz w:val="24"/>
                </w:rPr>
                <w:t>A16.01.003.005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068">
              <w:r>
                <w:rPr>
                  <w:color w:val="0000FF"/>
                  <w:spacing w:val="-2"/>
                  <w:sz w:val="24"/>
                </w:rPr>
                <w:t>A16.01.005.005</w:t>
              </w:r>
            </w:hyperlink>
          </w:p>
          <w:p>
            <w:pPr>
              <w:pStyle w:val="TableParagraph"/>
              <w:spacing w:line="225" w:lineRule="auto"/>
              <w:ind w:left="2723" w:right="664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487">
              <w:r>
                <w:rPr>
                  <w:color w:val="0000FF"/>
                  <w:sz w:val="24"/>
                </w:rPr>
                <w:t>A16.01.007</w:t>
              </w:r>
            </w:hyperlink>
            <w:r>
              <w:rPr>
                <w:sz w:val="24"/>
              </w:rPr>
              <w:t>, </w:t>
            </w:r>
            <w:hyperlink r:id="rId2488">
              <w:r>
                <w:rPr>
                  <w:color w:val="0000FF"/>
                  <w:sz w:val="24"/>
                </w:rPr>
                <w:t>A16.01.010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89">
              <w:r>
                <w:rPr>
                  <w:color w:val="0000FF"/>
                  <w:spacing w:val="-2"/>
                  <w:sz w:val="24"/>
                </w:rPr>
                <w:t>A16.01.010.001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90">
              <w:r>
                <w:rPr>
                  <w:color w:val="0000FF"/>
                  <w:spacing w:val="-2"/>
                  <w:sz w:val="24"/>
                </w:rPr>
                <w:t>A16.01.010.002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91">
              <w:r>
                <w:rPr>
                  <w:color w:val="0000FF"/>
                  <w:sz w:val="24"/>
                </w:rPr>
                <w:t>A16.01.010.004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492">
              <w:r>
                <w:rPr>
                  <w:color w:val="0000FF"/>
                  <w:spacing w:val="-2"/>
                  <w:sz w:val="24"/>
                </w:rPr>
                <w:t>A16.01.010.005</w:t>
              </w:r>
            </w:hyperlink>
          </w:p>
          <w:p>
            <w:pPr>
              <w:pStyle w:val="TableParagraph"/>
              <w:spacing w:line="260" w:lineRule="exact"/>
              <w:ind w:left="2723" w:right="664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493">
              <w:r>
                <w:rPr>
                  <w:color w:val="0000FF"/>
                  <w:sz w:val="24"/>
                </w:rPr>
                <w:t>A16.01.012.002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94">
              <w:r>
                <w:rPr>
                  <w:color w:val="0000FF"/>
                  <w:spacing w:val="-2"/>
                  <w:sz w:val="24"/>
                </w:rPr>
                <w:t>A16.01.012.003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95">
              <w:r>
                <w:rPr>
                  <w:color w:val="0000FF"/>
                  <w:spacing w:val="-2"/>
                  <w:sz w:val="24"/>
                </w:rPr>
                <w:t>A16.01.031.002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96">
              <w:r>
                <w:rPr>
                  <w:color w:val="0000FF"/>
                  <w:sz w:val="24"/>
                </w:rPr>
                <w:t>A16.01.031.003</w:t>
              </w:r>
            </w:hyperlink>
            <w:r>
              <w:rPr>
                <w:sz w:val="24"/>
              </w:rPr>
              <w:t>, </w:t>
            </w:r>
            <w:hyperlink r:id="rId2497">
              <w:r>
                <w:rPr>
                  <w:color w:val="0000FF"/>
                  <w:sz w:val="24"/>
                </w:rPr>
                <w:t>A16.07.098</w:t>
              </w:r>
            </w:hyperlink>
            <w:r>
              <w:rPr>
                <w:sz w:val="24"/>
              </w:rPr>
              <w:t>,</w:t>
            </w:r>
          </w:p>
        </w:tc>
        <w:tc>
          <w:tcPr>
            <w:tcW w:w="1551" w:type="dxa"/>
          </w:tcPr>
          <w:p>
            <w:pPr>
              <w:pStyle w:val="TableParagraph"/>
              <w:spacing w:before="95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2,41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5" w:after="1"/>
        <w:rPr>
          <w:sz w:val="8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940"/>
        <w:gridCol w:w="6635"/>
        <w:gridCol w:w="1551"/>
        <w:gridCol w:w="1262"/>
      </w:tblGrid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5" w:type="dxa"/>
          </w:tcPr>
          <w:p>
            <w:pPr>
              <w:pStyle w:val="TableParagraph"/>
              <w:spacing w:line="266" w:lineRule="exact"/>
              <w:ind w:left="312"/>
              <w:jc w:val="center"/>
              <w:rPr>
                <w:sz w:val="24"/>
              </w:rPr>
            </w:pPr>
            <w:hyperlink r:id="rId2498">
              <w:r>
                <w:rPr>
                  <w:color w:val="0000FF"/>
                  <w:spacing w:val="-2"/>
                  <w:sz w:val="24"/>
                </w:rPr>
                <w:t>A16.08.008.006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94" w:hRule="atLeast"/>
        </w:trPr>
        <w:tc>
          <w:tcPr>
            <w:tcW w:w="951" w:type="dxa"/>
          </w:tcPr>
          <w:p>
            <w:pPr>
              <w:pStyle w:val="TableParagraph"/>
              <w:spacing w:before="8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st31.006</w:t>
            </w:r>
          </w:p>
        </w:tc>
        <w:tc>
          <w:tcPr>
            <w:tcW w:w="2940" w:type="dxa"/>
          </w:tcPr>
          <w:p>
            <w:pPr>
              <w:pStyle w:val="TableParagraph"/>
              <w:spacing w:line="225" w:lineRule="auto" w:before="98"/>
              <w:ind w:left="94" w:right="765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органа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кроветворения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иммунной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систе</w:t>
            </w:r>
            <w:r>
              <w:rPr>
                <w:spacing w:val="-2"/>
                <w:sz w:val="24"/>
              </w:rPr>
              <w:t>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6635" w:type="dxa"/>
          </w:tcPr>
          <w:p>
            <w:pPr>
              <w:pStyle w:val="TableParagraph"/>
              <w:tabs>
                <w:tab w:pos="2695" w:val="left" w:leader="none"/>
              </w:tabs>
              <w:spacing w:line="225" w:lineRule="auto" w:before="98"/>
              <w:ind w:left="2695" w:right="665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16">
              <w:r>
                <w:rPr>
                  <w:color w:val="0000FF"/>
                  <w:sz w:val="24"/>
                </w:rPr>
                <w:t>A11.06.002.002</w:t>
              </w:r>
            </w:hyperlink>
            <w:r>
              <w:rPr>
                <w:sz w:val="24"/>
              </w:rPr>
              <w:t>, </w:t>
            </w:r>
            <w:hyperlink r:id="rId1208">
              <w:r>
                <w:rPr>
                  <w:color w:val="0000FF"/>
                  <w:sz w:val="24"/>
                </w:rPr>
                <w:t>A16.06.002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99">
              <w:r>
                <w:rPr>
                  <w:color w:val="0000FF"/>
                  <w:sz w:val="24"/>
                </w:rPr>
                <w:t>A16.06.003</w:t>
              </w:r>
            </w:hyperlink>
            <w:r>
              <w:rPr>
                <w:sz w:val="24"/>
              </w:rPr>
              <w:t>, </w:t>
            </w:r>
            <w:hyperlink r:id="rId2500">
              <w:r>
                <w:rPr>
                  <w:color w:val="0000FF"/>
                  <w:sz w:val="24"/>
                </w:rPr>
                <w:t>A16.06.005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01">
              <w:r>
                <w:rPr>
                  <w:color w:val="0000FF"/>
                  <w:sz w:val="24"/>
                </w:rPr>
                <w:t>A16.06.005.004</w:t>
              </w:r>
            </w:hyperlink>
            <w:r>
              <w:rPr>
                <w:sz w:val="24"/>
              </w:rPr>
              <w:t>, </w:t>
            </w:r>
            <w:hyperlink r:id="rId1209">
              <w:r>
                <w:rPr>
                  <w:color w:val="0000FF"/>
                  <w:sz w:val="24"/>
                </w:rPr>
                <w:t>A16.06.006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10">
              <w:r>
                <w:rPr>
                  <w:color w:val="0000FF"/>
                  <w:spacing w:val="-2"/>
                  <w:sz w:val="24"/>
                </w:rPr>
                <w:t>A16.06.006.001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11">
              <w:r>
                <w:rPr>
                  <w:color w:val="0000FF"/>
                  <w:spacing w:val="-2"/>
                  <w:sz w:val="24"/>
                </w:rPr>
                <w:t>A16.06.006.002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502">
              <w:r>
                <w:rPr>
                  <w:color w:val="0000FF"/>
                  <w:sz w:val="24"/>
                </w:rPr>
                <w:t>A16.06.010</w:t>
              </w:r>
            </w:hyperlink>
            <w:r>
              <w:rPr>
                <w:sz w:val="24"/>
              </w:rPr>
              <w:t>, </w:t>
            </w:r>
            <w:hyperlink r:id="rId2503">
              <w:r>
                <w:rPr>
                  <w:color w:val="0000FF"/>
                  <w:sz w:val="24"/>
                </w:rPr>
                <w:t>A16.06.011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63">
              <w:r>
                <w:rPr>
                  <w:color w:val="0000FF"/>
                  <w:sz w:val="24"/>
                </w:rPr>
                <w:t>A16.06.012</w:t>
              </w:r>
            </w:hyperlink>
            <w:r>
              <w:rPr>
                <w:sz w:val="24"/>
              </w:rPr>
              <w:t>, </w:t>
            </w:r>
            <w:hyperlink r:id="rId563">
              <w:r>
                <w:rPr>
                  <w:color w:val="0000FF"/>
                  <w:sz w:val="24"/>
                </w:rPr>
                <w:t>A16.06.013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12">
              <w:r>
                <w:rPr>
                  <w:color w:val="0000FF"/>
                  <w:sz w:val="24"/>
                </w:rPr>
                <w:t>A16.06.014</w:t>
              </w:r>
            </w:hyperlink>
            <w:r>
              <w:rPr>
                <w:sz w:val="24"/>
              </w:rPr>
              <w:t>, </w:t>
            </w:r>
            <w:hyperlink r:id="rId2504">
              <w:r>
                <w:rPr>
                  <w:color w:val="0000FF"/>
                  <w:sz w:val="24"/>
                </w:rPr>
                <w:t>A16.06.014.001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05">
              <w:r>
                <w:rPr>
                  <w:color w:val="0000FF"/>
                  <w:spacing w:val="-2"/>
                  <w:sz w:val="24"/>
                </w:rPr>
                <w:t>A16.06.014.002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506">
              <w:r>
                <w:rPr>
                  <w:color w:val="0000FF"/>
                  <w:spacing w:val="-2"/>
                  <w:sz w:val="24"/>
                </w:rPr>
                <w:t>A16.06.014.003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507">
              <w:r>
                <w:rPr>
                  <w:color w:val="0000FF"/>
                  <w:sz w:val="24"/>
                </w:rPr>
                <w:t>A16.06.015</w:t>
              </w:r>
            </w:hyperlink>
            <w:r>
              <w:rPr>
                <w:sz w:val="24"/>
              </w:rPr>
              <w:t>, </w:t>
            </w:r>
            <w:hyperlink r:id="rId2508">
              <w:r>
                <w:rPr>
                  <w:color w:val="0000FF"/>
                  <w:sz w:val="24"/>
                </w:rPr>
                <w:t>A16.06.016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09">
              <w:r>
                <w:rPr>
                  <w:color w:val="0000FF"/>
                  <w:sz w:val="24"/>
                </w:rPr>
                <w:t>A16.06.016.001</w:t>
              </w:r>
            </w:hyperlink>
            <w:r>
              <w:rPr>
                <w:sz w:val="24"/>
              </w:rPr>
              <w:t>, </w:t>
            </w:r>
            <w:hyperlink r:id="rId2510">
              <w:r>
                <w:rPr>
                  <w:color w:val="0000FF"/>
                  <w:sz w:val="24"/>
                </w:rPr>
                <w:t>A16.06.016.002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89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89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1,43</w:t>
            </w:r>
          </w:p>
        </w:tc>
      </w:tr>
      <w:tr>
        <w:trPr>
          <w:trHeight w:val="2546" w:hRule="atLeast"/>
        </w:trPr>
        <w:tc>
          <w:tcPr>
            <w:tcW w:w="951" w:type="dxa"/>
          </w:tcPr>
          <w:p>
            <w:pPr>
              <w:pStyle w:val="TableParagraph"/>
              <w:spacing w:before="9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st31.007</w:t>
            </w:r>
          </w:p>
        </w:tc>
        <w:tc>
          <w:tcPr>
            <w:tcW w:w="2940" w:type="dxa"/>
          </w:tcPr>
          <w:p>
            <w:pPr>
              <w:pStyle w:val="TableParagraph"/>
              <w:spacing w:line="225" w:lineRule="auto" w:before="108"/>
              <w:ind w:left="94" w:right="765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органа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кроветворения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иммунной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систе</w:t>
            </w:r>
            <w:r>
              <w:rPr>
                <w:spacing w:val="-2"/>
                <w:sz w:val="24"/>
              </w:rPr>
              <w:t>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6635" w:type="dxa"/>
          </w:tcPr>
          <w:p>
            <w:pPr>
              <w:pStyle w:val="TableParagraph"/>
              <w:tabs>
                <w:tab w:pos="2695" w:val="left" w:leader="none"/>
              </w:tabs>
              <w:spacing w:line="225" w:lineRule="auto" w:before="108"/>
              <w:ind w:left="2695" w:right="665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511">
              <w:r>
                <w:rPr>
                  <w:color w:val="0000FF"/>
                  <w:sz w:val="24"/>
                </w:rPr>
                <w:t>A16.05.002</w:t>
              </w:r>
            </w:hyperlink>
            <w:r>
              <w:rPr>
                <w:sz w:val="24"/>
              </w:rPr>
              <w:t>, </w:t>
            </w:r>
            <w:hyperlink r:id="rId2512">
              <w:r>
                <w:rPr>
                  <w:color w:val="0000FF"/>
                  <w:sz w:val="24"/>
                </w:rPr>
                <w:t>A16.05.003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13">
              <w:r>
                <w:rPr>
                  <w:color w:val="0000FF"/>
                  <w:sz w:val="24"/>
                </w:rPr>
                <w:t>A16.05.004</w:t>
              </w:r>
            </w:hyperlink>
            <w:r>
              <w:rPr>
                <w:sz w:val="24"/>
              </w:rPr>
              <w:t>, </w:t>
            </w:r>
            <w:hyperlink r:id="rId2514">
              <w:r>
                <w:rPr>
                  <w:color w:val="0000FF"/>
                  <w:sz w:val="24"/>
                </w:rPr>
                <w:t>A16.06.004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15">
              <w:r>
                <w:rPr>
                  <w:color w:val="0000FF"/>
                  <w:sz w:val="24"/>
                </w:rPr>
                <w:t>A16.06.007</w:t>
              </w:r>
            </w:hyperlink>
            <w:r>
              <w:rPr>
                <w:sz w:val="24"/>
              </w:rPr>
              <w:t>, </w:t>
            </w:r>
            <w:hyperlink r:id="rId2516">
              <w:r>
                <w:rPr>
                  <w:color w:val="0000FF"/>
                  <w:sz w:val="24"/>
                </w:rPr>
                <w:t>A16.06.008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17">
              <w:r>
                <w:rPr>
                  <w:color w:val="0000FF"/>
                  <w:sz w:val="24"/>
                </w:rPr>
                <w:t>A16.06.009</w:t>
              </w:r>
            </w:hyperlink>
            <w:r>
              <w:rPr>
                <w:sz w:val="24"/>
              </w:rPr>
              <w:t>, </w:t>
            </w:r>
            <w:hyperlink r:id="rId2518">
              <w:r>
                <w:rPr>
                  <w:color w:val="0000FF"/>
                  <w:sz w:val="24"/>
                </w:rPr>
                <w:t>A16.06.009.001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19">
              <w:r>
                <w:rPr>
                  <w:color w:val="0000FF"/>
                  <w:spacing w:val="-2"/>
                  <w:sz w:val="24"/>
                </w:rPr>
                <w:t>A16.06.009.002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520">
              <w:r>
                <w:rPr>
                  <w:color w:val="0000FF"/>
                  <w:spacing w:val="-2"/>
                  <w:sz w:val="24"/>
                </w:rPr>
                <w:t>A16.06.009.003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521">
              <w:r>
                <w:rPr>
                  <w:color w:val="0000FF"/>
                  <w:sz w:val="24"/>
                </w:rPr>
                <w:t>A16.06.016.003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522">
              <w:r>
                <w:rPr>
                  <w:color w:val="0000FF"/>
                  <w:spacing w:val="-2"/>
                  <w:sz w:val="24"/>
                </w:rPr>
                <w:t>A16.06.016.004</w:t>
              </w:r>
            </w:hyperlink>
          </w:p>
          <w:p>
            <w:pPr>
              <w:pStyle w:val="TableParagraph"/>
              <w:spacing w:line="225" w:lineRule="auto"/>
              <w:ind w:left="2695" w:right="665"/>
              <w:rPr>
                <w:sz w:val="24"/>
              </w:rPr>
            </w:pPr>
            <w:r>
              <w:rPr>
                <w:spacing w:val="-2"/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hyperlink r:id="rId2523">
              <w:r>
                <w:rPr>
                  <w:color w:val="0000FF"/>
                  <w:spacing w:val="-2"/>
                  <w:sz w:val="24"/>
                </w:rPr>
                <w:t>A16.06.016.005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hyperlink r:id="rId2524">
              <w:r>
                <w:rPr>
                  <w:color w:val="0000FF"/>
                  <w:spacing w:val="-2"/>
                  <w:sz w:val="24"/>
                </w:rPr>
                <w:t>A16.06.017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525">
              <w:r>
                <w:rPr>
                  <w:color w:val="0000FF"/>
                  <w:sz w:val="24"/>
                </w:rPr>
                <w:t>A16.06.018</w:t>
              </w:r>
            </w:hyperlink>
            <w:r>
              <w:rPr>
                <w:sz w:val="24"/>
              </w:rPr>
              <w:t>, </w:t>
            </w:r>
            <w:hyperlink r:id="rId2526">
              <w:r>
                <w:rPr>
                  <w:color w:val="0000FF"/>
                  <w:sz w:val="24"/>
                </w:rPr>
                <w:t>A16.30.061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27">
              <w:r>
                <w:rPr>
                  <w:color w:val="0000FF"/>
                  <w:spacing w:val="-2"/>
                  <w:sz w:val="24"/>
                </w:rPr>
                <w:t>A16.30.063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99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9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1,83</w:t>
            </w:r>
          </w:p>
        </w:tc>
      </w:tr>
      <w:tr>
        <w:trPr>
          <w:trHeight w:val="2443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st31.008</w:t>
            </w:r>
          </w:p>
        </w:tc>
        <w:tc>
          <w:tcPr>
            <w:tcW w:w="2940" w:type="dxa"/>
          </w:tcPr>
          <w:p>
            <w:pPr>
              <w:pStyle w:val="TableParagraph"/>
              <w:spacing w:line="225" w:lineRule="auto" w:before="105"/>
              <w:ind w:left="94" w:right="765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органа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кроветворения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иммунной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систе</w:t>
            </w:r>
            <w:r>
              <w:rPr>
                <w:spacing w:val="-2"/>
                <w:sz w:val="24"/>
              </w:rPr>
              <w:t>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3)</w:t>
            </w:r>
          </w:p>
        </w:tc>
        <w:tc>
          <w:tcPr>
            <w:tcW w:w="6635" w:type="dxa"/>
          </w:tcPr>
          <w:p>
            <w:pPr>
              <w:pStyle w:val="TableParagraph"/>
              <w:tabs>
                <w:tab w:pos="2695" w:val="left" w:leader="none"/>
              </w:tabs>
              <w:spacing w:line="225" w:lineRule="auto" w:before="105"/>
              <w:ind w:left="2695" w:right="665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528">
              <w:r>
                <w:rPr>
                  <w:color w:val="0000FF"/>
                  <w:spacing w:val="-2"/>
                  <w:sz w:val="24"/>
                </w:rPr>
                <w:t>A16.05.002.001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529">
              <w:r>
                <w:rPr>
                  <w:color w:val="0000FF"/>
                  <w:spacing w:val="-2"/>
                  <w:sz w:val="24"/>
                </w:rPr>
                <w:t>A16.05.004.001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530">
              <w:r>
                <w:rPr>
                  <w:color w:val="0000FF"/>
                  <w:sz w:val="24"/>
                </w:rPr>
                <w:t>A16.05.005</w:t>
              </w:r>
            </w:hyperlink>
            <w:r>
              <w:rPr>
                <w:sz w:val="24"/>
              </w:rPr>
              <w:t>, </w:t>
            </w:r>
            <w:hyperlink r:id="rId2531">
              <w:r>
                <w:rPr>
                  <w:color w:val="0000FF"/>
                  <w:sz w:val="24"/>
                </w:rPr>
                <w:t>A16.05.006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32">
              <w:r>
                <w:rPr>
                  <w:color w:val="0000FF"/>
                  <w:sz w:val="24"/>
                </w:rPr>
                <w:t>A16.05.007</w:t>
              </w:r>
            </w:hyperlink>
            <w:r>
              <w:rPr>
                <w:sz w:val="24"/>
              </w:rPr>
              <w:t>, </w:t>
            </w:r>
            <w:hyperlink r:id="rId2533">
              <w:r>
                <w:rPr>
                  <w:color w:val="0000FF"/>
                  <w:sz w:val="24"/>
                </w:rPr>
                <w:t>A16.05.008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34">
              <w:r>
                <w:rPr>
                  <w:color w:val="0000FF"/>
                  <w:sz w:val="24"/>
                </w:rPr>
                <w:t>A16.05.008.001</w:t>
              </w:r>
            </w:hyperlink>
            <w:r>
              <w:rPr>
                <w:sz w:val="24"/>
              </w:rPr>
              <w:t>, </w:t>
            </w:r>
            <w:hyperlink r:id="rId2535">
              <w:r>
                <w:rPr>
                  <w:color w:val="0000FF"/>
                  <w:sz w:val="24"/>
                </w:rPr>
                <w:t>A16.05.010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36">
              <w:r>
                <w:rPr>
                  <w:color w:val="0000FF"/>
                  <w:sz w:val="24"/>
                </w:rPr>
                <w:t>A16.05.010.001</w:t>
              </w:r>
            </w:hyperlink>
            <w:r>
              <w:rPr>
                <w:sz w:val="24"/>
              </w:rPr>
              <w:t>, </w:t>
            </w:r>
            <w:hyperlink r:id="rId2537">
              <w:r>
                <w:rPr>
                  <w:color w:val="0000FF"/>
                  <w:sz w:val="24"/>
                </w:rPr>
                <w:t>A16.06.001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38">
              <w:r>
                <w:rPr>
                  <w:color w:val="0000FF"/>
                  <w:spacing w:val="-2"/>
                  <w:sz w:val="24"/>
                </w:rPr>
                <w:t>A16.06.004.001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18">
              <w:r>
                <w:rPr>
                  <w:color w:val="0000FF"/>
                  <w:spacing w:val="-2"/>
                  <w:sz w:val="24"/>
                </w:rPr>
                <w:t>A16.06.005.001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539">
              <w:r>
                <w:rPr>
                  <w:color w:val="0000FF"/>
                  <w:sz w:val="24"/>
                </w:rPr>
                <w:t>A16.06.006.003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540">
              <w:r>
                <w:rPr>
                  <w:color w:val="0000FF"/>
                  <w:spacing w:val="-2"/>
                  <w:sz w:val="24"/>
                </w:rPr>
                <w:t>A16.06.007.001</w:t>
              </w:r>
            </w:hyperlink>
          </w:p>
          <w:p>
            <w:pPr>
              <w:pStyle w:val="TableParagraph"/>
              <w:spacing w:line="260" w:lineRule="exact"/>
              <w:ind w:left="2695" w:right="748"/>
              <w:rPr>
                <w:sz w:val="24"/>
              </w:rPr>
            </w:pPr>
            <w:r>
              <w:rPr>
                <w:spacing w:val="-2"/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541">
              <w:r>
                <w:rPr>
                  <w:color w:val="0000FF"/>
                  <w:spacing w:val="-2"/>
                  <w:sz w:val="24"/>
                </w:rPr>
                <w:t>A16.06.007.002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542">
              <w:r>
                <w:rPr>
                  <w:color w:val="0000FF"/>
                  <w:spacing w:val="-2"/>
                  <w:sz w:val="24"/>
                </w:rPr>
                <w:t>A16.06.017.001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96"/>
              <w:ind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6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2,16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15"/>
        <w:gridCol w:w="3416"/>
        <w:gridCol w:w="5601"/>
        <w:gridCol w:w="1256"/>
      </w:tblGrid>
      <w:tr>
        <w:trPr>
          <w:trHeight w:val="1401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st31.009</w:t>
            </w:r>
          </w:p>
        </w:tc>
        <w:tc>
          <w:tcPr>
            <w:tcW w:w="2115" w:type="dxa"/>
          </w:tcPr>
          <w:p>
            <w:pPr>
              <w:pStyle w:val="TableParagraph"/>
              <w:spacing w:line="225" w:lineRule="auto" w:before="3"/>
              <w:ind w:left="94" w:right="86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эндокринны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железах к</w:t>
            </w:r>
            <w:r>
              <w:rPr>
                <w:sz w:val="24"/>
              </w:rPr>
              <w:t>роме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гипофиза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3416" w:type="dxa"/>
          </w:tcPr>
          <w:p>
            <w:pPr>
              <w:pStyle w:val="TableParagraph"/>
              <w:spacing w:line="272" w:lineRule="exact"/>
              <w:ind w:left="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601" w:type="dxa"/>
          </w:tcPr>
          <w:p>
            <w:pPr>
              <w:pStyle w:val="TableParagraph"/>
              <w:tabs>
                <w:tab w:pos="4709" w:val="left" w:leader="none"/>
              </w:tabs>
              <w:spacing w:line="225" w:lineRule="auto" w:before="3"/>
              <w:ind w:left="104" w:right="809"/>
              <w:rPr>
                <w:sz w:val="24"/>
              </w:rPr>
            </w:pPr>
            <w:hyperlink r:id="rId1071">
              <w:r>
                <w:rPr>
                  <w:color w:val="0000FF"/>
                  <w:sz w:val="24"/>
                </w:rPr>
                <w:t>A16.22.001</w:t>
              </w:r>
            </w:hyperlink>
            <w:r>
              <w:rPr>
                <w:sz w:val="24"/>
              </w:rPr>
              <w:t>, </w:t>
            </w:r>
            <w:hyperlink r:id="rId1074">
              <w:r>
                <w:rPr>
                  <w:color w:val="0000FF"/>
                  <w:sz w:val="24"/>
                </w:rPr>
                <w:t>A16.22.002</w:t>
              </w:r>
            </w:hyperlink>
            <w:r>
              <w:rPr>
                <w:sz w:val="24"/>
              </w:rPr>
              <w:t>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hyperlink r:id="rId2543">
              <w:r>
                <w:rPr>
                  <w:color w:val="0000FF"/>
                  <w:sz w:val="24"/>
                </w:rPr>
                <w:t>A16.22.003</w:t>
              </w:r>
            </w:hyperlink>
            <w:r>
              <w:rPr>
                <w:sz w:val="24"/>
              </w:rPr>
              <w:t>, </w:t>
            </w:r>
            <w:hyperlink r:id="rId1072">
              <w:r>
                <w:rPr>
                  <w:color w:val="0000FF"/>
                  <w:sz w:val="24"/>
                </w:rPr>
                <w:t>A16.22.007</w:t>
              </w:r>
            </w:hyperlink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25" w:lineRule="auto"/>
              <w:ind w:left="104" w:right="1537"/>
              <w:rPr>
                <w:sz w:val="24"/>
              </w:rPr>
            </w:pPr>
            <w:hyperlink r:id="rId1073">
              <w:r>
                <w:rPr>
                  <w:color w:val="0000FF"/>
                  <w:spacing w:val="-2"/>
                  <w:sz w:val="24"/>
                </w:rPr>
                <w:t>A16.22.007.002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544">
              <w:r>
                <w:rPr>
                  <w:color w:val="0000FF"/>
                  <w:spacing w:val="-2"/>
                  <w:sz w:val="24"/>
                </w:rPr>
                <w:t>A16.22.008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545">
              <w:r>
                <w:rPr>
                  <w:color w:val="0000FF"/>
                  <w:sz w:val="24"/>
                </w:rPr>
                <w:t>A16.22.011</w:t>
              </w:r>
            </w:hyperlink>
            <w:r>
              <w:rPr>
                <w:sz w:val="24"/>
              </w:rPr>
              <w:t>, </w:t>
            </w:r>
            <w:hyperlink r:id="rId2546">
              <w:r>
                <w:rPr>
                  <w:color w:val="0000FF"/>
                  <w:sz w:val="24"/>
                </w:rPr>
                <w:t>A16.22.013</w:t>
              </w:r>
            </w:hyperlink>
          </w:p>
        </w:tc>
        <w:tc>
          <w:tcPr>
            <w:tcW w:w="1256" w:type="dxa"/>
          </w:tcPr>
          <w:p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1,81</w:t>
            </w:r>
          </w:p>
        </w:tc>
      </w:tr>
      <w:tr>
        <w:trPr>
          <w:trHeight w:val="2021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st31.010</w:t>
            </w:r>
          </w:p>
        </w:tc>
        <w:tc>
          <w:tcPr>
            <w:tcW w:w="2115" w:type="dxa"/>
          </w:tcPr>
          <w:p>
            <w:pPr>
              <w:pStyle w:val="TableParagraph"/>
              <w:spacing w:line="225" w:lineRule="auto" w:before="104"/>
              <w:ind w:left="94" w:right="86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эндокринны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железах к</w:t>
            </w:r>
            <w:r>
              <w:rPr>
                <w:sz w:val="24"/>
              </w:rPr>
              <w:t>роме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гипофиза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3416" w:type="dxa"/>
          </w:tcPr>
          <w:p>
            <w:pPr>
              <w:pStyle w:val="TableParagraph"/>
              <w:spacing w:before="95"/>
              <w:ind w:left="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601" w:type="dxa"/>
          </w:tcPr>
          <w:p>
            <w:pPr>
              <w:pStyle w:val="TableParagraph"/>
              <w:tabs>
                <w:tab w:pos="4709" w:val="left" w:leader="none"/>
              </w:tabs>
              <w:spacing w:line="225" w:lineRule="auto" w:before="104"/>
              <w:ind w:left="104" w:right="809"/>
              <w:rPr>
                <w:sz w:val="24"/>
              </w:rPr>
            </w:pPr>
            <w:hyperlink r:id="rId2547">
              <w:r>
                <w:rPr>
                  <w:color w:val="0000FF"/>
                  <w:sz w:val="24"/>
                </w:rPr>
                <w:t>A16.22.002.002</w:t>
              </w:r>
            </w:hyperlink>
            <w:r>
              <w:rPr>
                <w:sz w:val="24"/>
              </w:rPr>
              <w:t>, </w:t>
            </w:r>
            <w:hyperlink r:id="rId2548">
              <w:r>
                <w:rPr>
                  <w:color w:val="0000FF"/>
                  <w:sz w:val="24"/>
                </w:rPr>
                <w:t>A16.22.002.003</w:t>
              </w:r>
            </w:hyperlink>
            <w:r>
              <w:rPr>
                <w:sz w:val="24"/>
              </w:rPr>
              <w:t>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hyperlink r:id="rId2549">
              <w:r>
                <w:rPr>
                  <w:color w:val="0000FF"/>
                  <w:sz w:val="24"/>
                </w:rPr>
                <w:t>A16.22.004</w:t>
              </w:r>
            </w:hyperlink>
            <w:r>
              <w:rPr>
                <w:sz w:val="24"/>
              </w:rPr>
              <w:t>, </w:t>
            </w:r>
            <w:hyperlink r:id="rId2550">
              <w:r>
                <w:rPr>
                  <w:color w:val="0000FF"/>
                  <w:sz w:val="24"/>
                </w:rPr>
                <w:t>A16.22.004.001</w:t>
              </w:r>
            </w:hyperlink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25" w:lineRule="auto"/>
              <w:ind w:left="104" w:right="1537"/>
              <w:rPr>
                <w:sz w:val="24"/>
              </w:rPr>
            </w:pPr>
            <w:hyperlink r:id="rId2551">
              <w:r>
                <w:rPr>
                  <w:color w:val="0000FF"/>
                  <w:spacing w:val="-2"/>
                  <w:sz w:val="24"/>
                </w:rPr>
                <w:t>A16.22.004.002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552">
              <w:r>
                <w:rPr>
                  <w:color w:val="0000FF"/>
                  <w:spacing w:val="-2"/>
                  <w:sz w:val="24"/>
                </w:rPr>
                <w:t>A16.22.004.003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553">
              <w:r>
                <w:rPr>
                  <w:color w:val="0000FF"/>
                  <w:sz w:val="24"/>
                </w:rPr>
                <w:t>A16.22.007.001</w:t>
              </w:r>
            </w:hyperlink>
            <w:r>
              <w:rPr>
                <w:sz w:val="24"/>
              </w:rPr>
              <w:t>, </w:t>
            </w:r>
            <w:hyperlink r:id="rId2554">
              <w:r>
                <w:rPr>
                  <w:color w:val="0000FF"/>
                  <w:sz w:val="24"/>
                </w:rPr>
                <w:t>A16.22.009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55">
              <w:r>
                <w:rPr>
                  <w:color w:val="0000FF"/>
                  <w:sz w:val="24"/>
                </w:rPr>
                <w:t>A16.22.010</w:t>
              </w:r>
            </w:hyperlink>
            <w:r>
              <w:rPr>
                <w:sz w:val="24"/>
              </w:rPr>
              <w:t>, </w:t>
            </w:r>
            <w:hyperlink r:id="rId2556">
              <w:r>
                <w:rPr>
                  <w:color w:val="0000FF"/>
                  <w:sz w:val="24"/>
                </w:rPr>
                <w:t>A16.22.010.001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57">
              <w:r>
                <w:rPr>
                  <w:color w:val="0000FF"/>
                  <w:sz w:val="24"/>
                </w:rPr>
                <w:t>A16.22.015</w:t>
              </w:r>
            </w:hyperlink>
            <w:r>
              <w:rPr>
                <w:sz w:val="24"/>
              </w:rPr>
              <w:t>, </w:t>
            </w:r>
            <w:hyperlink r:id="rId2558">
              <w:r>
                <w:rPr>
                  <w:color w:val="0000FF"/>
                  <w:sz w:val="24"/>
                </w:rPr>
                <w:t>A16.22.015.001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59">
              <w:r>
                <w:rPr>
                  <w:color w:val="0000FF"/>
                  <w:spacing w:val="-2"/>
                  <w:sz w:val="24"/>
                </w:rPr>
                <w:t>A16.28.064</w:t>
              </w:r>
            </w:hyperlink>
          </w:p>
        </w:tc>
        <w:tc>
          <w:tcPr>
            <w:tcW w:w="1256" w:type="dxa"/>
          </w:tcPr>
          <w:p>
            <w:pPr>
              <w:pStyle w:val="TableParagraph"/>
              <w:spacing w:before="95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2,67</w:t>
            </w:r>
          </w:p>
        </w:tc>
      </w:tr>
      <w:tr>
        <w:trPr>
          <w:trHeight w:val="2541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st31.011</w:t>
            </w:r>
          </w:p>
        </w:tc>
        <w:tc>
          <w:tcPr>
            <w:tcW w:w="2115" w:type="dxa"/>
          </w:tcPr>
          <w:p>
            <w:pPr>
              <w:pStyle w:val="TableParagraph"/>
              <w:spacing w:line="225" w:lineRule="auto" w:before="106"/>
              <w:ind w:left="94" w:right="86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молоч</w:t>
            </w:r>
            <w:r>
              <w:rPr>
                <w:sz w:val="24"/>
              </w:rPr>
              <w:t>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железы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новообразовани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молочной желе</w:t>
            </w:r>
            <w:r>
              <w:rPr>
                <w:sz w:val="24"/>
              </w:rPr>
              <w:t>зы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доброкачестве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ные, in </w:t>
            </w:r>
            <w:r>
              <w:rPr>
                <w:sz w:val="24"/>
              </w:rPr>
              <w:t>situ,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неопределенного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неизвестног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характера</w:t>
            </w:r>
          </w:p>
        </w:tc>
        <w:tc>
          <w:tcPr>
            <w:tcW w:w="3416" w:type="dxa"/>
          </w:tcPr>
          <w:p>
            <w:pPr>
              <w:pStyle w:val="TableParagraph"/>
              <w:spacing w:line="269" w:lineRule="exact" w:before="91"/>
              <w:ind w:left="87"/>
              <w:jc w:val="both"/>
              <w:rPr>
                <w:sz w:val="24"/>
              </w:rPr>
            </w:pPr>
            <w:r>
              <w:rPr>
                <w:sz w:val="24"/>
              </w:rPr>
              <w:t>D05, D05.0, D05.1, </w:t>
            </w:r>
            <w:r>
              <w:rPr>
                <w:spacing w:val="-2"/>
                <w:sz w:val="24"/>
              </w:rPr>
              <w:t>D05.7,</w:t>
            </w:r>
          </w:p>
          <w:p>
            <w:pPr>
              <w:pStyle w:val="TableParagraph"/>
              <w:spacing w:line="261" w:lineRule="exact"/>
              <w:ind w:left="87"/>
              <w:jc w:val="both"/>
              <w:rPr>
                <w:sz w:val="24"/>
              </w:rPr>
            </w:pPr>
            <w:r>
              <w:rPr>
                <w:sz w:val="24"/>
              </w:rPr>
              <w:t>D05.9, I97.2, N60, N60.0, </w:t>
            </w:r>
            <w:r>
              <w:rPr>
                <w:spacing w:val="-2"/>
                <w:sz w:val="24"/>
              </w:rPr>
              <w:t>N60.1,</w:t>
            </w:r>
          </w:p>
          <w:p>
            <w:pPr>
              <w:pStyle w:val="TableParagraph"/>
              <w:spacing w:line="225" w:lineRule="auto" w:before="6"/>
              <w:ind w:left="87" w:right="529"/>
              <w:jc w:val="both"/>
              <w:rPr>
                <w:sz w:val="24"/>
              </w:rPr>
            </w:pPr>
            <w:r>
              <w:rPr>
                <w:sz w:val="24"/>
              </w:rPr>
              <w:t>N60.2,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N60.3,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N60.4,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N60.8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N60.9,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N61,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N62,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N63,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N64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N64.0, N64.1, N64.2, </w:t>
            </w:r>
            <w:r>
              <w:rPr>
                <w:spacing w:val="-2"/>
                <w:sz w:val="24"/>
              </w:rPr>
              <w:t>N64.3,</w:t>
            </w:r>
          </w:p>
          <w:p>
            <w:pPr>
              <w:pStyle w:val="TableParagraph"/>
              <w:spacing w:line="254" w:lineRule="exact"/>
              <w:ind w:left="87"/>
              <w:jc w:val="both"/>
              <w:rPr>
                <w:sz w:val="24"/>
              </w:rPr>
            </w:pPr>
            <w:r>
              <w:rPr>
                <w:sz w:val="24"/>
              </w:rPr>
              <w:t>N64.4, N64.5, N64.8, </w:t>
            </w:r>
            <w:r>
              <w:rPr>
                <w:spacing w:val="-2"/>
                <w:sz w:val="24"/>
              </w:rPr>
              <w:t>N64.9,</w:t>
            </w:r>
          </w:p>
          <w:p>
            <w:pPr>
              <w:pStyle w:val="TableParagraph"/>
              <w:spacing w:line="225" w:lineRule="auto" w:before="6"/>
              <w:ind w:left="87" w:right="529"/>
              <w:jc w:val="both"/>
              <w:rPr>
                <w:sz w:val="24"/>
              </w:rPr>
            </w:pPr>
            <w:r>
              <w:rPr>
                <w:sz w:val="24"/>
              </w:rPr>
              <w:t>Q83.0,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Q83.1,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Q83.2,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Q83.3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Q83.8, Q83.9, R92, T85.4</w:t>
            </w:r>
          </w:p>
        </w:tc>
        <w:tc>
          <w:tcPr>
            <w:tcW w:w="5601" w:type="dxa"/>
          </w:tcPr>
          <w:p>
            <w:pPr>
              <w:pStyle w:val="TableParagraph"/>
              <w:tabs>
                <w:tab w:pos="2989" w:val="left" w:leader="none"/>
              </w:tabs>
              <w:spacing w:before="97"/>
              <w:ind w:right="7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before="97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</w:tr>
      <w:tr>
        <w:trPr>
          <w:trHeight w:val="2960" w:hRule="atLeast"/>
        </w:trPr>
        <w:tc>
          <w:tcPr>
            <w:tcW w:w="951" w:type="dxa"/>
          </w:tcPr>
          <w:p>
            <w:pPr>
              <w:pStyle w:val="TableParagraph"/>
              <w:spacing w:before="9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st31.012</w:t>
            </w:r>
          </w:p>
        </w:tc>
        <w:tc>
          <w:tcPr>
            <w:tcW w:w="2115" w:type="dxa"/>
          </w:tcPr>
          <w:p>
            <w:pPr>
              <w:pStyle w:val="TableParagraph"/>
              <w:spacing w:line="225" w:lineRule="auto" w:before="108"/>
              <w:ind w:left="94" w:right="86"/>
              <w:rPr>
                <w:sz w:val="24"/>
              </w:rPr>
            </w:pPr>
            <w:r>
              <w:rPr>
                <w:sz w:val="24"/>
              </w:rPr>
              <w:t>Артрозы, </w:t>
            </w:r>
            <w:r>
              <w:rPr>
                <w:sz w:val="24"/>
              </w:rPr>
              <w:t>другие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поражени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суставов,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болезн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мягких тканей</w:t>
            </w:r>
          </w:p>
        </w:tc>
        <w:tc>
          <w:tcPr>
            <w:tcW w:w="3416" w:type="dxa"/>
          </w:tcPr>
          <w:p>
            <w:pPr>
              <w:pStyle w:val="TableParagraph"/>
              <w:spacing w:line="269" w:lineRule="exact" w:before="92"/>
              <w:ind w:left="87"/>
              <w:rPr>
                <w:sz w:val="24"/>
              </w:rPr>
            </w:pPr>
            <w:r>
              <w:rPr>
                <w:sz w:val="24"/>
              </w:rPr>
              <w:t>A26.7, A48.0, L02.1, </w:t>
            </w:r>
            <w:r>
              <w:rPr>
                <w:spacing w:val="-2"/>
                <w:sz w:val="24"/>
              </w:rPr>
              <w:t>L02.2,</w:t>
            </w:r>
          </w:p>
          <w:p>
            <w:pPr>
              <w:pStyle w:val="TableParagraph"/>
              <w:spacing w:line="261" w:lineRule="exact"/>
              <w:ind w:left="87"/>
              <w:rPr>
                <w:sz w:val="24"/>
              </w:rPr>
            </w:pPr>
            <w:r>
              <w:rPr>
                <w:sz w:val="24"/>
              </w:rPr>
              <w:t>L02.3, L02.9, L03.1, </w:t>
            </w:r>
            <w:r>
              <w:rPr>
                <w:spacing w:val="-2"/>
                <w:sz w:val="24"/>
              </w:rPr>
              <w:t>L03.2,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L03.3, L03.8, L03.9, </w:t>
            </w:r>
            <w:r>
              <w:rPr>
                <w:spacing w:val="-2"/>
                <w:sz w:val="24"/>
              </w:rPr>
              <w:t>L05.0,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L05.9, L73.2, L89.0, </w:t>
            </w:r>
            <w:r>
              <w:rPr>
                <w:spacing w:val="-2"/>
                <w:sz w:val="24"/>
              </w:rPr>
              <w:t>L89.1,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L89.2, L89.3, L89.9, L97, </w:t>
            </w:r>
            <w:r>
              <w:rPr>
                <w:spacing w:val="-2"/>
                <w:sz w:val="24"/>
              </w:rPr>
              <w:t>L98.4,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M15, M15.0, M15.1, </w:t>
            </w:r>
            <w:r>
              <w:rPr>
                <w:spacing w:val="-2"/>
                <w:sz w:val="24"/>
              </w:rPr>
              <w:t>M15.2,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M15.3, M15.4, M15.8, </w:t>
            </w:r>
            <w:r>
              <w:rPr>
                <w:spacing w:val="-2"/>
                <w:sz w:val="24"/>
              </w:rPr>
              <w:t>M15.9,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M16, M16.0, M16.1, </w:t>
            </w:r>
            <w:r>
              <w:rPr>
                <w:spacing w:val="-2"/>
                <w:sz w:val="24"/>
              </w:rPr>
              <w:t>M16.2,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M16.3, M16.4, M16.5, </w:t>
            </w:r>
            <w:r>
              <w:rPr>
                <w:spacing w:val="-2"/>
                <w:sz w:val="24"/>
              </w:rPr>
              <w:t>M16.6,</w:t>
            </w:r>
          </w:p>
          <w:p>
            <w:pPr>
              <w:pStyle w:val="TableParagraph"/>
              <w:spacing w:line="255" w:lineRule="exact"/>
              <w:ind w:left="87"/>
              <w:rPr>
                <w:sz w:val="24"/>
              </w:rPr>
            </w:pPr>
            <w:r>
              <w:rPr>
                <w:sz w:val="24"/>
              </w:rPr>
              <w:t>M16.7, M16.9, M17, </w:t>
            </w:r>
            <w:r>
              <w:rPr>
                <w:spacing w:val="-2"/>
                <w:sz w:val="24"/>
              </w:rPr>
              <w:t>M17.0,</w:t>
            </w:r>
          </w:p>
          <w:p>
            <w:pPr>
              <w:pStyle w:val="TableParagraph"/>
              <w:spacing w:line="243" w:lineRule="exact"/>
              <w:ind w:left="87"/>
              <w:rPr>
                <w:sz w:val="24"/>
              </w:rPr>
            </w:pPr>
            <w:r>
              <w:rPr>
                <w:sz w:val="24"/>
              </w:rPr>
              <w:t>M17.1, M17.2, M17.3, </w:t>
            </w:r>
            <w:r>
              <w:rPr>
                <w:spacing w:val="-2"/>
                <w:sz w:val="24"/>
              </w:rPr>
              <w:t>M17.4,</w:t>
            </w:r>
          </w:p>
        </w:tc>
        <w:tc>
          <w:tcPr>
            <w:tcW w:w="5601" w:type="dxa"/>
          </w:tcPr>
          <w:p>
            <w:pPr>
              <w:pStyle w:val="TableParagraph"/>
              <w:tabs>
                <w:tab w:pos="2989" w:val="left" w:leader="none"/>
              </w:tabs>
              <w:spacing w:before="99"/>
              <w:ind w:right="7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before="99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0,76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M17.5, M17.9, M18, </w:t>
      </w:r>
      <w:r>
        <w:rPr>
          <w:spacing w:val="-2"/>
          <w:sz w:val="24"/>
        </w:rPr>
        <w:t>M18.0,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M18.1, M18.2, M18.3, </w:t>
      </w:r>
      <w:r>
        <w:rPr>
          <w:spacing w:val="-2"/>
          <w:sz w:val="24"/>
        </w:rPr>
        <w:t>M18.4,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M18.5, M18.9, M19, </w:t>
      </w:r>
      <w:r>
        <w:rPr>
          <w:spacing w:val="-2"/>
          <w:sz w:val="24"/>
        </w:rPr>
        <w:t>M19.0,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M19.1, M19.2, M19.8, </w:t>
      </w:r>
      <w:r>
        <w:rPr>
          <w:spacing w:val="-2"/>
          <w:sz w:val="24"/>
        </w:rPr>
        <w:t>M19.9,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M22, M22.0, M22.1, </w:t>
      </w:r>
      <w:r>
        <w:rPr>
          <w:spacing w:val="-2"/>
          <w:sz w:val="24"/>
        </w:rPr>
        <w:t>M22.2,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M22.3, M22.4, M22.8, </w:t>
      </w:r>
      <w:r>
        <w:rPr>
          <w:spacing w:val="-2"/>
          <w:sz w:val="24"/>
        </w:rPr>
        <w:t>M22.9,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M23, M23.0, M23.1, </w:t>
      </w:r>
      <w:r>
        <w:rPr>
          <w:spacing w:val="-2"/>
          <w:sz w:val="24"/>
        </w:rPr>
        <w:t>M23.2,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M23.3, M23.4, M23.5, </w:t>
      </w:r>
      <w:r>
        <w:rPr>
          <w:spacing w:val="-2"/>
          <w:sz w:val="24"/>
        </w:rPr>
        <w:t>M23.6,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M23.8, M23.9, M24, </w:t>
      </w:r>
      <w:r>
        <w:rPr>
          <w:spacing w:val="-2"/>
          <w:sz w:val="24"/>
        </w:rPr>
        <w:t>M24.0,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M24.1, M24.2, M24.3, </w:t>
      </w:r>
      <w:r>
        <w:rPr>
          <w:spacing w:val="-2"/>
          <w:sz w:val="24"/>
        </w:rPr>
        <w:t>M24.4,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M24.5, M24.6, M24.7, </w:t>
      </w:r>
      <w:r>
        <w:rPr>
          <w:spacing w:val="-2"/>
          <w:sz w:val="24"/>
        </w:rPr>
        <w:t>M24.8,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M24.9, M25, M25.0, </w:t>
      </w:r>
      <w:r>
        <w:rPr>
          <w:spacing w:val="-2"/>
          <w:sz w:val="24"/>
        </w:rPr>
        <w:t>M25.1,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M25.2, M25.3, M25.4, </w:t>
      </w:r>
      <w:r>
        <w:rPr>
          <w:spacing w:val="-2"/>
          <w:sz w:val="24"/>
        </w:rPr>
        <w:t>M25.5,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M25.6, M25.7, M25.8, </w:t>
      </w:r>
      <w:r>
        <w:rPr>
          <w:spacing w:val="-2"/>
          <w:sz w:val="24"/>
        </w:rPr>
        <w:t>M25.9,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M35.7, M60, M60.0, </w:t>
      </w:r>
      <w:r>
        <w:rPr>
          <w:spacing w:val="-2"/>
          <w:sz w:val="24"/>
        </w:rPr>
        <w:t>M60.1,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M60.2, M60.8, M60.9, </w:t>
      </w:r>
      <w:r>
        <w:rPr>
          <w:spacing w:val="-4"/>
          <w:sz w:val="24"/>
        </w:rPr>
        <w:t>M61,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M61.0, M61.1, M61.2, </w:t>
      </w:r>
      <w:r>
        <w:rPr>
          <w:spacing w:val="-2"/>
          <w:sz w:val="24"/>
        </w:rPr>
        <w:t>M61.3,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M61.4, M61.5, M61.9, </w:t>
      </w:r>
      <w:r>
        <w:rPr>
          <w:spacing w:val="-4"/>
          <w:sz w:val="24"/>
        </w:rPr>
        <w:t>M62,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M62.0, M62.1, M62.2, </w:t>
      </w:r>
      <w:r>
        <w:rPr>
          <w:spacing w:val="-2"/>
          <w:sz w:val="24"/>
        </w:rPr>
        <w:t>M62.3,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M62.4, M62.5, M62.6, </w:t>
      </w:r>
      <w:r>
        <w:rPr>
          <w:spacing w:val="-2"/>
          <w:sz w:val="24"/>
        </w:rPr>
        <w:t>M62.8,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M62.9, M63, M63.0, </w:t>
      </w:r>
      <w:r>
        <w:rPr>
          <w:spacing w:val="-2"/>
          <w:sz w:val="24"/>
        </w:rPr>
        <w:t>M63.1,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M63.2, M63.3, M63.8, </w:t>
      </w:r>
      <w:r>
        <w:rPr>
          <w:spacing w:val="-4"/>
          <w:sz w:val="24"/>
        </w:rPr>
        <w:t>M65,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M65.0, M65.1, M65.2, </w:t>
      </w:r>
      <w:r>
        <w:rPr>
          <w:spacing w:val="-2"/>
          <w:sz w:val="24"/>
        </w:rPr>
        <w:t>M65.3,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M65.4, M65.8, M65.9, </w:t>
      </w:r>
      <w:r>
        <w:rPr>
          <w:spacing w:val="-4"/>
          <w:sz w:val="24"/>
        </w:rPr>
        <w:t>M66,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M66.0, M66.1, M66.2, </w:t>
      </w:r>
      <w:r>
        <w:rPr>
          <w:spacing w:val="-2"/>
          <w:sz w:val="24"/>
        </w:rPr>
        <w:t>M66.3,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M66.4, M66.5, M67, </w:t>
      </w:r>
      <w:r>
        <w:rPr>
          <w:spacing w:val="-2"/>
          <w:sz w:val="24"/>
        </w:rPr>
        <w:t>M67.0,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M67.1, M67.2, M67.3, </w:t>
      </w:r>
      <w:r>
        <w:rPr>
          <w:spacing w:val="-2"/>
          <w:sz w:val="24"/>
        </w:rPr>
        <w:t>M67.4,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M67.8, M67.9, M68, </w:t>
      </w:r>
      <w:r>
        <w:rPr>
          <w:spacing w:val="-2"/>
          <w:sz w:val="24"/>
        </w:rPr>
        <w:t>M68.0,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M68.8, M70, M70.0, </w:t>
      </w:r>
      <w:r>
        <w:rPr>
          <w:spacing w:val="-2"/>
          <w:sz w:val="24"/>
        </w:rPr>
        <w:t>M70.1,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M70.2, M70.3, M70.4, </w:t>
      </w:r>
      <w:r>
        <w:rPr>
          <w:spacing w:val="-2"/>
          <w:sz w:val="24"/>
        </w:rPr>
        <w:t>M70.5,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M70.6, M70.7, M70.8, </w:t>
      </w:r>
      <w:r>
        <w:rPr>
          <w:spacing w:val="-2"/>
          <w:sz w:val="24"/>
        </w:rPr>
        <w:t>M70.9,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M71, M71.0, M71.1, </w:t>
      </w:r>
      <w:r>
        <w:rPr>
          <w:spacing w:val="-2"/>
          <w:sz w:val="24"/>
        </w:rPr>
        <w:t>M71.2,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M71.3, M71.4, M71.5, </w:t>
      </w:r>
      <w:r>
        <w:rPr>
          <w:spacing w:val="-2"/>
          <w:sz w:val="24"/>
        </w:rPr>
        <w:t>M71.8,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M71.9, M72, M72.0, </w:t>
      </w:r>
      <w:r>
        <w:rPr>
          <w:spacing w:val="-2"/>
          <w:sz w:val="24"/>
        </w:rPr>
        <w:t>M72.1,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74"/>
        <w:gridCol w:w="3317"/>
        <w:gridCol w:w="1822"/>
        <w:gridCol w:w="3917"/>
        <w:gridCol w:w="1255"/>
      </w:tblGrid>
      <w:tr>
        <w:trPr>
          <w:trHeight w:val="3744" w:hRule="atLeast"/>
        </w:trPr>
        <w:tc>
          <w:tcPr>
            <w:tcW w:w="302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17" w:type="dxa"/>
          </w:tcPr>
          <w:p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M72.2, M72.4, M72.6, </w:t>
            </w:r>
            <w:r>
              <w:rPr>
                <w:spacing w:val="-2"/>
                <w:sz w:val="24"/>
              </w:rPr>
              <w:t>M72.8,</w:t>
            </w:r>
          </w:p>
          <w:p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M72.9, M73.8, M75, </w:t>
            </w:r>
            <w:r>
              <w:rPr>
                <w:spacing w:val="-2"/>
                <w:sz w:val="24"/>
              </w:rPr>
              <w:t>M75.0,</w:t>
            </w:r>
          </w:p>
          <w:p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M75.1, M75.2, M75.3, </w:t>
            </w:r>
            <w:r>
              <w:rPr>
                <w:spacing w:val="-2"/>
                <w:sz w:val="24"/>
              </w:rPr>
              <w:t>M75.4,</w:t>
            </w:r>
          </w:p>
          <w:p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M75.5, M75.6, M75.8, </w:t>
            </w:r>
            <w:r>
              <w:rPr>
                <w:spacing w:val="-2"/>
                <w:sz w:val="24"/>
              </w:rPr>
              <w:t>M75.9,</w:t>
            </w:r>
          </w:p>
          <w:p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M76, M76.0, M76.1, </w:t>
            </w:r>
            <w:r>
              <w:rPr>
                <w:spacing w:val="-2"/>
                <w:sz w:val="24"/>
              </w:rPr>
              <w:t>M76.2,</w:t>
            </w:r>
          </w:p>
          <w:p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M76.3, M76.4, M76.5, </w:t>
            </w:r>
            <w:r>
              <w:rPr>
                <w:spacing w:val="-2"/>
                <w:sz w:val="24"/>
              </w:rPr>
              <w:t>M76.6,</w:t>
            </w:r>
          </w:p>
          <w:p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M76.7, M76.8, M76.9, </w:t>
            </w:r>
            <w:r>
              <w:rPr>
                <w:spacing w:val="-4"/>
                <w:sz w:val="24"/>
              </w:rPr>
              <w:t>M77,</w:t>
            </w:r>
          </w:p>
          <w:p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M77.0, M77.1, M77.2, </w:t>
            </w:r>
            <w:r>
              <w:rPr>
                <w:spacing w:val="-2"/>
                <w:sz w:val="24"/>
              </w:rPr>
              <w:t>M77.3,</w:t>
            </w:r>
          </w:p>
          <w:p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M77.4, M77.5, M77.8, </w:t>
            </w:r>
            <w:r>
              <w:rPr>
                <w:spacing w:val="-2"/>
                <w:sz w:val="24"/>
              </w:rPr>
              <w:t>M77.9,</w:t>
            </w:r>
          </w:p>
          <w:p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M79, M79.0, M79.1, </w:t>
            </w:r>
            <w:r>
              <w:rPr>
                <w:spacing w:val="-2"/>
                <w:sz w:val="24"/>
              </w:rPr>
              <w:t>M79.2,</w:t>
            </w:r>
          </w:p>
          <w:p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M79.3, M79.4, M79.5, </w:t>
            </w:r>
            <w:r>
              <w:rPr>
                <w:spacing w:val="-2"/>
                <w:sz w:val="24"/>
              </w:rPr>
              <w:t>M79.6,</w:t>
            </w:r>
          </w:p>
          <w:p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M79.7, M79.8, M79.9, </w:t>
            </w:r>
            <w:r>
              <w:rPr>
                <w:spacing w:val="-2"/>
                <w:sz w:val="24"/>
              </w:rPr>
              <w:t>T95.0,</w:t>
            </w:r>
          </w:p>
          <w:p>
            <w:pPr>
              <w:pStyle w:val="TableParagraph"/>
              <w:spacing w:line="225" w:lineRule="auto" w:before="6"/>
              <w:ind w:left="128" w:right="51"/>
              <w:rPr>
                <w:sz w:val="24"/>
              </w:rPr>
            </w:pPr>
            <w:r>
              <w:rPr>
                <w:spacing w:val="-2"/>
                <w:sz w:val="24"/>
              </w:rPr>
              <w:t>T95.1,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T95.2,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T95.3,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T95.4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T95.8, T95.9</w:t>
            </w:r>
          </w:p>
        </w:tc>
        <w:tc>
          <w:tcPr>
            <w:tcW w:w="6994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3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st31.013</w:t>
            </w:r>
          </w:p>
        </w:tc>
        <w:tc>
          <w:tcPr>
            <w:tcW w:w="2074" w:type="dxa"/>
          </w:tcPr>
          <w:p>
            <w:pPr>
              <w:pStyle w:val="TableParagraph"/>
              <w:spacing w:line="225" w:lineRule="auto" w:before="102"/>
              <w:ind w:left="94" w:right="127"/>
              <w:rPr>
                <w:sz w:val="24"/>
              </w:rPr>
            </w:pPr>
            <w:r>
              <w:rPr>
                <w:spacing w:val="-4"/>
                <w:sz w:val="24"/>
              </w:rPr>
              <w:t>Остеомиели</w:t>
            </w:r>
            <w:r>
              <w:rPr>
                <w:spacing w:val="-4"/>
                <w:sz w:val="24"/>
              </w:rPr>
              <w:t>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3317" w:type="dxa"/>
          </w:tcPr>
          <w:p>
            <w:pPr>
              <w:pStyle w:val="TableParagraph"/>
              <w:spacing w:before="93"/>
              <w:ind w:left="128"/>
              <w:rPr>
                <w:sz w:val="24"/>
              </w:rPr>
            </w:pPr>
            <w:r>
              <w:rPr>
                <w:sz w:val="24"/>
              </w:rPr>
              <w:t>M86.0, M86.1, </w:t>
            </w:r>
            <w:r>
              <w:rPr>
                <w:spacing w:val="-2"/>
                <w:sz w:val="24"/>
              </w:rPr>
              <w:t>M86.2</w:t>
            </w:r>
          </w:p>
        </w:tc>
        <w:tc>
          <w:tcPr>
            <w:tcW w:w="18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17" w:type="dxa"/>
          </w:tcPr>
          <w:p>
            <w:pPr>
              <w:pStyle w:val="TableParagraph"/>
              <w:tabs>
                <w:tab w:pos="2989" w:val="left" w:leader="none"/>
              </w:tabs>
              <w:spacing w:before="93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93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2,42</w:t>
            </w:r>
          </w:p>
        </w:tc>
      </w:tr>
      <w:tr>
        <w:trPr>
          <w:trHeight w:val="723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st31.014</w:t>
            </w:r>
          </w:p>
        </w:tc>
        <w:tc>
          <w:tcPr>
            <w:tcW w:w="2074" w:type="dxa"/>
          </w:tcPr>
          <w:p>
            <w:pPr>
              <w:pStyle w:val="TableParagraph"/>
              <w:spacing w:line="225" w:lineRule="auto" w:before="103"/>
              <w:ind w:left="94" w:right="127"/>
              <w:rPr>
                <w:sz w:val="24"/>
              </w:rPr>
            </w:pPr>
            <w:r>
              <w:rPr>
                <w:spacing w:val="-4"/>
                <w:sz w:val="24"/>
              </w:rPr>
              <w:t>Остеомиели</w:t>
            </w:r>
            <w:r>
              <w:rPr>
                <w:spacing w:val="-4"/>
                <w:sz w:val="24"/>
              </w:rPr>
              <w:t>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3317" w:type="dxa"/>
          </w:tcPr>
          <w:p>
            <w:pPr>
              <w:pStyle w:val="TableParagraph"/>
              <w:spacing w:line="225" w:lineRule="auto" w:before="103"/>
              <w:ind w:left="128" w:right="51"/>
              <w:rPr>
                <w:sz w:val="24"/>
              </w:rPr>
            </w:pPr>
            <w:r>
              <w:rPr>
                <w:spacing w:val="-2"/>
                <w:sz w:val="24"/>
              </w:rPr>
              <w:t>M46.2,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M86.3,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M86.4,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M86.5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M86.6, M86.8, M86.9</w:t>
            </w:r>
          </w:p>
        </w:tc>
        <w:tc>
          <w:tcPr>
            <w:tcW w:w="18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17" w:type="dxa"/>
          </w:tcPr>
          <w:p>
            <w:pPr>
              <w:pStyle w:val="TableParagraph"/>
              <w:tabs>
                <w:tab w:pos="2989" w:val="left" w:leader="none"/>
              </w:tabs>
              <w:spacing w:before="94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3,51</w:t>
            </w:r>
          </w:p>
        </w:tc>
      </w:tr>
      <w:tr>
        <w:trPr>
          <w:trHeight w:val="722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st31.015</w:t>
            </w:r>
          </w:p>
        </w:tc>
        <w:tc>
          <w:tcPr>
            <w:tcW w:w="2074" w:type="dxa"/>
          </w:tcPr>
          <w:p>
            <w:pPr>
              <w:pStyle w:val="TableParagraph"/>
              <w:spacing w:line="225" w:lineRule="auto" w:before="102"/>
              <w:ind w:left="94" w:right="127"/>
              <w:rPr>
                <w:sz w:val="24"/>
              </w:rPr>
            </w:pPr>
            <w:r>
              <w:rPr>
                <w:spacing w:val="-4"/>
                <w:sz w:val="24"/>
              </w:rPr>
              <w:t>Остеомиели</w:t>
            </w:r>
            <w:r>
              <w:rPr>
                <w:spacing w:val="-4"/>
                <w:sz w:val="24"/>
              </w:rPr>
              <w:t>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(уровень 3)</w:t>
            </w:r>
          </w:p>
        </w:tc>
        <w:tc>
          <w:tcPr>
            <w:tcW w:w="3317" w:type="dxa"/>
          </w:tcPr>
          <w:p>
            <w:pPr>
              <w:pStyle w:val="TableParagraph"/>
              <w:spacing w:line="225" w:lineRule="auto" w:before="102"/>
              <w:ind w:left="128" w:right="51"/>
              <w:rPr>
                <w:sz w:val="24"/>
              </w:rPr>
            </w:pPr>
            <w:r>
              <w:rPr>
                <w:spacing w:val="-2"/>
                <w:sz w:val="24"/>
              </w:rPr>
              <w:t>M86.3,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M86.4,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M86.5,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M86.6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M86.8, M86.9</w:t>
            </w:r>
          </w:p>
        </w:tc>
        <w:tc>
          <w:tcPr>
            <w:tcW w:w="1822" w:type="dxa"/>
          </w:tcPr>
          <w:p>
            <w:pPr>
              <w:pStyle w:val="TableParagraph"/>
              <w:spacing w:before="93"/>
              <w:ind w:left="244"/>
              <w:rPr>
                <w:sz w:val="24"/>
              </w:rPr>
            </w:pPr>
            <w:hyperlink r:id="rId2295">
              <w:r>
                <w:rPr>
                  <w:color w:val="0000FF"/>
                  <w:spacing w:val="-2"/>
                  <w:sz w:val="24"/>
                </w:rPr>
                <w:t>A16.03.033.002</w:t>
              </w:r>
            </w:hyperlink>
          </w:p>
        </w:tc>
        <w:tc>
          <w:tcPr>
            <w:tcW w:w="3917" w:type="dxa"/>
          </w:tcPr>
          <w:p>
            <w:pPr>
              <w:pStyle w:val="TableParagraph"/>
              <w:spacing w:before="93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93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4,02</w:t>
            </w:r>
          </w:p>
        </w:tc>
      </w:tr>
      <w:tr>
        <w:trPr>
          <w:trHeight w:val="2015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st31.016</w:t>
            </w:r>
          </w:p>
        </w:tc>
        <w:tc>
          <w:tcPr>
            <w:tcW w:w="2074" w:type="dxa"/>
          </w:tcPr>
          <w:p>
            <w:pPr>
              <w:pStyle w:val="TableParagraph"/>
              <w:spacing w:line="225" w:lineRule="auto" w:before="104"/>
              <w:ind w:left="94" w:right="127"/>
              <w:rPr>
                <w:sz w:val="24"/>
              </w:rPr>
            </w:pPr>
            <w:r>
              <w:rPr>
                <w:spacing w:val="-2"/>
                <w:sz w:val="24"/>
              </w:rPr>
              <w:t>Доброкачестве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ны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новообразовани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костно-</w:t>
            </w:r>
            <w:r>
              <w:rPr>
                <w:spacing w:val="-4"/>
                <w:sz w:val="24"/>
              </w:rPr>
              <w:t>мышечно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системы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соединительно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ткани</w:t>
            </w:r>
          </w:p>
        </w:tc>
        <w:tc>
          <w:tcPr>
            <w:tcW w:w="3317" w:type="dxa"/>
          </w:tcPr>
          <w:p>
            <w:pPr>
              <w:pStyle w:val="TableParagraph"/>
              <w:spacing w:line="269" w:lineRule="exact" w:before="88"/>
              <w:ind w:left="128"/>
              <w:rPr>
                <w:sz w:val="24"/>
              </w:rPr>
            </w:pPr>
            <w:r>
              <w:rPr>
                <w:sz w:val="24"/>
              </w:rPr>
              <w:t>D16.0, D16.1, D16.2, </w:t>
            </w:r>
            <w:r>
              <w:rPr>
                <w:spacing w:val="-2"/>
                <w:sz w:val="24"/>
              </w:rPr>
              <w:t>D16.3,</w:t>
            </w:r>
          </w:p>
          <w:p>
            <w:pPr>
              <w:pStyle w:val="TableParagraph"/>
              <w:spacing w:line="261" w:lineRule="exact"/>
              <w:ind w:left="128"/>
              <w:rPr>
                <w:sz w:val="24"/>
              </w:rPr>
            </w:pPr>
            <w:r>
              <w:rPr>
                <w:sz w:val="24"/>
              </w:rPr>
              <w:t>D16.4, D16.6, D16.8, </w:t>
            </w:r>
            <w:r>
              <w:rPr>
                <w:spacing w:val="-2"/>
                <w:sz w:val="24"/>
              </w:rPr>
              <w:t>D16.9,</w:t>
            </w:r>
          </w:p>
          <w:p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D19.7, D19.9, D21, </w:t>
            </w:r>
            <w:r>
              <w:rPr>
                <w:spacing w:val="-2"/>
                <w:sz w:val="24"/>
              </w:rPr>
              <w:t>D21.0,</w:t>
            </w:r>
          </w:p>
          <w:p>
            <w:pPr>
              <w:pStyle w:val="TableParagraph"/>
              <w:spacing w:line="260" w:lineRule="exact"/>
              <w:ind w:left="128"/>
              <w:rPr>
                <w:sz w:val="24"/>
              </w:rPr>
            </w:pPr>
            <w:r>
              <w:rPr>
                <w:sz w:val="24"/>
              </w:rPr>
              <w:t>D21.1, D21.2, D21.3, </w:t>
            </w:r>
            <w:r>
              <w:rPr>
                <w:spacing w:val="-2"/>
                <w:sz w:val="24"/>
              </w:rPr>
              <w:t>D21.4,</w:t>
            </w:r>
          </w:p>
          <w:p>
            <w:pPr>
              <w:pStyle w:val="TableParagraph"/>
              <w:spacing w:line="225" w:lineRule="auto" w:before="6"/>
              <w:ind w:left="128" w:right="51"/>
              <w:rPr>
                <w:sz w:val="24"/>
              </w:rPr>
            </w:pPr>
            <w:r>
              <w:rPr>
                <w:spacing w:val="-2"/>
                <w:sz w:val="24"/>
              </w:rPr>
              <w:t>D21.5,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D21.6,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D21.9,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D48.0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D48.1</w:t>
            </w:r>
          </w:p>
        </w:tc>
        <w:tc>
          <w:tcPr>
            <w:tcW w:w="18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17" w:type="dxa"/>
          </w:tcPr>
          <w:p>
            <w:pPr>
              <w:pStyle w:val="TableParagraph"/>
              <w:tabs>
                <w:tab w:pos="2989" w:val="left" w:leader="none"/>
              </w:tabs>
              <w:spacing w:before="95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95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0,84</w:t>
            </w:r>
          </w:p>
        </w:tc>
      </w:tr>
      <w:tr>
        <w:trPr>
          <w:trHeight w:val="884" w:hRule="atLeast"/>
        </w:trPr>
        <w:tc>
          <w:tcPr>
            <w:tcW w:w="951" w:type="dxa"/>
          </w:tcPr>
          <w:p>
            <w:pPr>
              <w:pStyle w:val="TableParagraph"/>
              <w:spacing w:before="10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st31.017</w:t>
            </w:r>
          </w:p>
        </w:tc>
        <w:tc>
          <w:tcPr>
            <w:tcW w:w="2074" w:type="dxa"/>
          </w:tcPr>
          <w:p>
            <w:pPr>
              <w:pStyle w:val="TableParagraph"/>
              <w:spacing w:line="260" w:lineRule="exact" w:before="84"/>
              <w:ind w:left="94" w:right="127"/>
              <w:rPr>
                <w:sz w:val="24"/>
              </w:rPr>
            </w:pPr>
            <w:r>
              <w:rPr>
                <w:spacing w:val="-2"/>
                <w:sz w:val="24"/>
              </w:rPr>
              <w:t>Доброкачестве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ны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новообразования,</w:t>
            </w:r>
          </w:p>
        </w:tc>
        <w:tc>
          <w:tcPr>
            <w:tcW w:w="3317" w:type="dxa"/>
          </w:tcPr>
          <w:p>
            <w:pPr>
              <w:pStyle w:val="TableParagraph"/>
              <w:spacing w:line="269" w:lineRule="exact" w:before="96"/>
              <w:ind w:left="128"/>
              <w:rPr>
                <w:sz w:val="24"/>
              </w:rPr>
            </w:pPr>
            <w:r>
              <w:rPr>
                <w:sz w:val="24"/>
              </w:rPr>
              <w:t>D03, D03.0, D03.1, </w:t>
            </w:r>
            <w:r>
              <w:rPr>
                <w:spacing w:val="-2"/>
                <w:sz w:val="24"/>
              </w:rPr>
              <w:t>D03.2,</w:t>
            </w:r>
          </w:p>
          <w:p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D03.3, D03.4, D03.5, </w:t>
            </w:r>
            <w:r>
              <w:rPr>
                <w:spacing w:val="-2"/>
                <w:sz w:val="24"/>
              </w:rPr>
              <w:t>D03.6,</w:t>
            </w:r>
          </w:p>
          <w:p>
            <w:pPr>
              <w:pStyle w:val="TableParagraph"/>
              <w:spacing w:line="243" w:lineRule="exact"/>
              <w:ind w:left="128"/>
              <w:rPr>
                <w:sz w:val="24"/>
              </w:rPr>
            </w:pPr>
            <w:r>
              <w:rPr>
                <w:sz w:val="24"/>
              </w:rPr>
              <w:t>D03.7, D03.8, D03.9, </w:t>
            </w:r>
            <w:r>
              <w:rPr>
                <w:spacing w:val="-4"/>
                <w:sz w:val="24"/>
              </w:rPr>
              <w:t>D04,</w:t>
            </w:r>
          </w:p>
        </w:tc>
        <w:tc>
          <w:tcPr>
            <w:tcW w:w="18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17" w:type="dxa"/>
          </w:tcPr>
          <w:p>
            <w:pPr>
              <w:pStyle w:val="TableParagraph"/>
              <w:tabs>
                <w:tab w:pos="2989" w:val="left" w:leader="none"/>
              </w:tabs>
              <w:spacing w:before="103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5" w:type="dxa"/>
          </w:tcPr>
          <w:p>
            <w:pPr>
              <w:pStyle w:val="TableParagraph"/>
              <w:spacing w:before="103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0,50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1129"/>
      </w:pPr>
      <w:r>
        <w:rPr>
          <w:spacing w:val="-4"/>
        </w:rPr>
        <w:t>новообразовани</w:t>
      </w:r>
      <w:r>
        <w:rPr>
          <w:spacing w:val="-4"/>
        </w:rPr>
        <w:t>я</w:t>
      </w:r>
      <w:r>
        <w:rPr>
          <w:spacing w:val="-4"/>
        </w:rPr>
        <w:t> </w:t>
      </w:r>
      <w:r>
        <w:rPr/>
        <w:t>in situ ко</w:t>
      </w:r>
      <w:r>
        <w:rPr/>
        <w:t>жи,</w:t>
      </w:r>
      <w:r>
        <w:rPr/>
        <w:t> жировой</w:t>
      </w:r>
      <w:r>
        <w:rPr>
          <w:spacing w:val="-15"/>
        </w:rPr>
        <w:t> </w:t>
      </w:r>
      <w:r>
        <w:rPr/>
        <w:t>ткани</w:t>
      </w:r>
      <w:r>
        <w:rPr>
          <w:spacing w:val="-15"/>
        </w:rPr>
        <w:t> </w:t>
      </w:r>
      <w:r>
        <w:rPr/>
        <w:t>и</w:t>
      </w:r>
      <w:r>
        <w:rPr/>
        <w:t> другие боле</w:t>
      </w:r>
      <w:r>
        <w:rPr/>
        <w:t>зни</w:t>
      </w:r>
      <w:r>
        <w:rPr/>
        <w:t> </w:t>
      </w:r>
      <w:r>
        <w:rPr>
          <w:spacing w:val="-4"/>
        </w:rPr>
        <w:t>кожи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spacing w:line="269" w:lineRule="exact"/>
        <w:ind w:left="123"/>
      </w:pPr>
      <w:r>
        <w:rPr/>
        <w:t>st31.018</w:t>
      </w:r>
      <w:r>
        <w:rPr>
          <w:spacing w:val="25"/>
        </w:rPr>
        <w:t>  </w:t>
      </w:r>
      <w:r>
        <w:rPr/>
        <w:t>Открытые</w:t>
      </w:r>
      <w:r>
        <w:rPr>
          <w:spacing w:val="-1"/>
        </w:rPr>
        <w:t> </w:t>
      </w:r>
      <w:r>
        <w:rPr>
          <w:spacing w:val="-2"/>
        </w:rPr>
        <w:t>раны,</w:t>
      </w:r>
    </w:p>
    <w:p>
      <w:pPr>
        <w:pStyle w:val="BodyText"/>
        <w:spacing w:line="225" w:lineRule="auto" w:before="7"/>
        <w:ind w:left="1129"/>
      </w:pPr>
      <w:r>
        <w:rPr>
          <w:spacing w:val="-4"/>
        </w:rPr>
        <w:t>поверхностные</w:t>
      </w:r>
      <w:r>
        <w:rPr>
          <w:spacing w:val="-4"/>
        </w:rPr>
        <w:t>,</w:t>
      </w:r>
      <w:r>
        <w:rPr>
          <w:spacing w:val="-4"/>
        </w:rPr>
        <w:t> </w:t>
      </w:r>
      <w:r>
        <w:rPr/>
        <w:t>другие </w:t>
      </w:r>
      <w:r>
        <w:rPr/>
        <w:t>и</w:t>
      </w:r>
      <w:r>
        <w:rPr/>
        <w:t> </w:t>
      </w:r>
      <w:r>
        <w:rPr>
          <w:spacing w:val="-2"/>
        </w:rPr>
        <w:t>неуточненны</w:t>
      </w:r>
      <w:r>
        <w:rPr>
          <w:spacing w:val="-2"/>
        </w:rPr>
        <w:t>е</w:t>
      </w:r>
      <w:r>
        <w:rPr>
          <w:spacing w:val="-2"/>
        </w:rPr>
        <w:t> травмы</w:t>
      </w:r>
    </w:p>
    <w:p>
      <w:pPr>
        <w:spacing w:line="269" w:lineRule="exact" w:before="80"/>
        <w:ind w:left="123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D04.0, D04.1, D04.2, </w:t>
      </w:r>
      <w:r>
        <w:rPr>
          <w:spacing w:val="-2"/>
          <w:sz w:val="24"/>
        </w:rPr>
        <w:t>D04.3,</w:t>
      </w:r>
    </w:p>
    <w:p>
      <w:pPr>
        <w:spacing w:line="261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D04.4, D04.5, D04.6, </w:t>
      </w:r>
      <w:r>
        <w:rPr>
          <w:spacing w:val="-2"/>
          <w:sz w:val="24"/>
        </w:rPr>
        <w:t>D04.7,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D04.8, D04.9, D17, </w:t>
      </w:r>
      <w:r>
        <w:rPr>
          <w:spacing w:val="-2"/>
          <w:sz w:val="24"/>
        </w:rPr>
        <w:t>D17.0,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D17.1, D17.2, D17.3, </w:t>
      </w:r>
      <w:r>
        <w:rPr>
          <w:spacing w:val="-2"/>
          <w:sz w:val="24"/>
        </w:rPr>
        <w:t>D17.4,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D17.5, D17.6, D17.7, </w:t>
      </w:r>
      <w:r>
        <w:rPr>
          <w:spacing w:val="-2"/>
          <w:sz w:val="24"/>
        </w:rPr>
        <w:t>D17.9,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D18, D18.0, D18.1, D22, </w:t>
      </w:r>
      <w:r>
        <w:rPr>
          <w:spacing w:val="-2"/>
          <w:sz w:val="24"/>
        </w:rPr>
        <w:t>D22.0,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D22.1, D22.2, D22.3, </w:t>
      </w:r>
      <w:r>
        <w:rPr>
          <w:spacing w:val="-2"/>
          <w:sz w:val="24"/>
        </w:rPr>
        <w:t>D22.4,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D22.5, D22.6, D22.7, </w:t>
      </w:r>
      <w:r>
        <w:rPr>
          <w:spacing w:val="-2"/>
          <w:sz w:val="24"/>
        </w:rPr>
        <w:t>D22.9,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D23, D23.0, D23.1, </w:t>
      </w:r>
      <w:r>
        <w:rPr>
          <w:spacing w:val="-2"/>
          <w:sz w:val="24"/>
        </w:rPr>
        <w:t>D23.2,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D23.3, D23.4, D23.5, </w:t>
      </w:r>
      <w:r>
        <w:rPr>
          <w:spacing w:val="-2"/>
          <w:sz w:val="24"/>
        </w:rPr>
        <w:t>D23.6,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D23.7, D23.9, D24, </w:t>
      </w:r>
      <w:r>
        <w:rPr>
          <w:spacing w:val="-2"/>
          <w:sz w:val="24"/>
        </w:rPr>
        <w:t>D48.5,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D48.6, D48.7, D48.9, </w:t>
      </w:r>
      <w:r>
        <w:rPr>
          <w:spacing w:val="-2"/>
          <w:sz w:val="24"/>
        </w:rPr>
        <w:t>L02.0,</w:t>
      </w:r>
    </w:p>
    <w:p>
      <w:pPr>
        <w:spacing w:line="263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L02.4, L02.8, L03.0, </w:t>
      </w:r>
      <w:r>
        <w:rPr>
          <w:spacing w:val="-2"/>
          <w:sz w:val="24"/>
        </w:rPr>
        <w:t>L72.0,</w:t>
      </w:r>
    </w:p>
    <w:p>
      <w:pPr>
        <w:spacing w:line="271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L72.1, L72.2, L72.8, </w:t>
      </w:r>
      <w:r>
        <w:rPr>
          <w:spacing w:val="-2"/>
          <w:sz w:val="24"/>
        </w:rPr>
        <w:t>L72.9</w:t>
      </w:r>
    </w:p>
    <w:p>
      <w:pPr>
        <w:spacing w:line="269" w:lineRule="exact" w:before="180"/>
        <w:ind w:left="123" w:right="0" w:firstLine="0"/>
        <w:jc w:val="left"/>
        <w:rPr>
          <w:sz w:val="24"/>
        </w:rPr>
      </w:pPr>
      <w:r>
        <w:rPr>
          <w:sz w:val="24"/>
        </w:rPr>
        <w:t>S00, S00.0, S00.3, S00.7, </w:t>
      </w:r>
      <w:r>
        <w:rPr>
          <w:spacing w:val="-2"/>
          <w:sz w:val="24"/>
        </w:rPr>
        <w:t>S00.8,</w:t>
      </w:r>
    </w:p>
    <w:p>
      <w:pPr>
        <w:spacing w:line="261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S00.9, S01, S01.0, S01.2, </w:t>
      </w:r>
      <w:r>
        <w:rPr>
          <w:spacing w:val="-2"/>
          <w:sz w:val="24"/>
        </w:rPr>
        <w:t>S01.7,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S01.8, S01.9, S09, S09.0, </w:t>
      </w:r>
      <w:r>
        <w:rPr>
          <w:spacing w:val="-2"/>
          <w:sz w:val="24"/>
        </w:rPr>
        <w:t>S09.1,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S09.8, S09.9, S10, S10.0, </w:t>
      </w:r>
      <w:r>
        <w:rPr>
          <w:spacing w:val="-2"/>
          <w:sz w:val="24"/>
        </w:rPr>
        <w:t>S10.1,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S10.7, S10.8, S10.9, S11, </w:t>
      </w:r>
      <w:r>
        <w:rPr>
          <w:spacing w:val="-2"/>
          <w:sz w:val="24"/>
        </w:rPr>
        <w:t>S11.0,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S11.1, S11.2, S11.7, S11.8, </w:t>
      </w:r>
      <w:r>
        <w:rPr>
          <w:spacing w:val="-2"/>
          <w:sz w:val="24"/>
        </w:rPr>
        <w:t>S11.9,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S15, S15.0, S15.1, S15.2, </w:t>
      </w:r>
      <w:r>
        <w:rPr>
          <w:spacing w:val="-2"/>
          <w:sz w:val="24"/>
        </w:rPr>
        <w:t>S15.3,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S15.7, S15.8, S15.9, S19, </w:t>
      </w:r>
      <w:r>
        <w:rPr>
          <w:spacing w:val="-2"/>
          <w:sz w:val="24"/>
        </w:rPr>
        <w:t>S19.8,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S19.9, S20, S20.0, S20.1, </w:t>
      </w:r>
      <w:r>
        <w:rPr>
          <w:spacing w:val="-2"/>
          <w:sz w:val="24"/>
        </w:rPr>
        <w:t>S20.2,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S20.3, S20.4, S20.7, S20.8, </w:t>
      </w:r>
      <w:r>
        <w:rPr>
          <w:spacing w:val="-4"/>
          <w:sz w:val="24"/>
        </w:rPr>
        <w:t>S21,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S21.0, S21.1, S21.2, S21.7, </w:t>
      </w:r>
      <w:r>
        <w:rPr>
          <w:spacing w:val="-2"/>
          <w:sz w:val="24"/>
        </w:rPr>
        <w:t>S21.8,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S21.9, S25, S25.0, S25.1, </w:t>
      </w:r>
      <w:r>
        <w:rPr>
          <w:spacing w:val="-2"/>
          <w:sz w:val="24"/>
        </w:rPr>
        <w:t>S25.2,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S25.3, S25.4, S25.5, S25.7, </w:t>
      </w:r>
      <w:r>
        <w:rPr>
          <w:spacing w:val="-2"/>
          <w:sz w:val="24"/>
        </w:rPr>
        <w:t>S25.8,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S25.9, S29.8, S29.9, S30, </w:t>
      </w:r>
      <w:r>
        <w:rPr>
          <w:spacing w:val="-2"/>
          <w:sz w:val="24"/>
        </w:rPr>
        <w:t>S30.0,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S30.1, S30.7, S30.8, S30.9, </w:t>
      </w:r>
      <w:r>
        <w:rPr>
          <w:spacing w:val="-4"/>
          <w:sz w:val="24"/>
        </w:rPr>
        <w:t>S31,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S31.0, S31.1, S31.7, S31.8, </w:t>
      </w:r>
      <w:r>
        <w:rPr>
          <w:spacing w:val="-4"/>
          <w:sz w:val="24"/>
        </w:rPr>
        <w:t>S35,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S35.0, S35.1, S35.2, S35.3, </w:t>
      </w:r>
      <w:r>
        <w:rPr>
          <w:spacing w:val="-2"/>
          <w:sz w:val="24"/>
        </w:rPr>
        <w:t>S35.4,</w:t>
      </w:r>
    </w:p>
    <w:p>
      <w:pPr>
        <w:spacing w:line="260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S35.5, S35.7, S35.8, </w:t>
      </w:r>
      <w:r>
        <w:rPr>
          <w:spacing w:val="-2"/>
          <w:sz w:val="24"/>
        </w:rPr>
        <w:t>S35.9,</w:t>
      </w:r>
    </w:p>
    <w:p>
      <w:pPr>
        <w:spacing w:line="263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S39.8, S39.9, S40, S40.0, </w:t>
      </w:r>
      <w:r>
        <w:rPr>
          <w:spacing w:val="-2"/>
          <w:sz w:val="24"/>
        </w:rPr>
        <w:t>S40.7,</w:t>
      </w:r>
    </w:p>
    <w:p>
      <w:pPr>
        <w:spacing w:line="271" w:lineRule="exact" w:before="0"/>
        <w:ind w:left="123" w:right="0" w:firstLine="0"/>
        <w:jc w:val="left"/>
        <w:rPr>
          <w:sz w:val="24"/>
        </w:rPr>
      </w:pPr>
      <w:r>
        <w:rPr>
          <w:sz w:val="24"/>
        </w:rPr>
        <w:t>S40.8, S40.9, S41, S41.0, </w:t>
      </w:r>
      <w:r>
        <w:rPr>
          <w:spacing w:val="-2"/>
          <w:sz w:val="24"/>
        </w:rPr>
        <w:t>S41.1,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BodyText"/>
        <w:tabs>
          <w:tab w:pos="3114" w:val="left" w:leader="none"/>
          <w:tab w:pos="4783" w:val="left" w:leader="none"/>
        </w:tabs>
        <w:ind w:left="123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0,37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895" w:space="219"/>
            <w:col w:w="3462" w:space="1585"/>
            <w:col w:w="5703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S41.7, S41.8, S45, S45.0, </w:t>
      </w:r>
      <w:r>
        <w:rPr>
          <w:spacing w:val="-2"/>
          <w:sz w:val="24"/>
        </w:rPr>
        <w:t>S45.1,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S45.2, S45.3, S45.7, S45.8, </w:t>
      </w:r>
      <w:r>
        <w:rPr>
          <w:spacing w:val="-2"/>
          <w:sz w:val="24"/>
        </w:rPr>
        <w:t>S45.9,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S49.8, S49.9, S50, S50.0, </w:t>
      </w:r>
      <w:r>
        <w:rPr>
          <w:spacing w:val="-2"/>
          <w:sz w:val="24"/>
        </w:rPr>
        <w:t>S50.1,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S50.7, S50.8, S50.9, S51, </w:t>
      </w:r>
      <w:r>
        <w:rPr>
          <w:spacing w:val="-2"/>
          <w:sz w:val="24"/>
        </w:rPr>
        <w:t>S51.0,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S51.7, S51.8, S51.9, S55, </w:t>
      </w:r>
      <w:r>
        <w:rPr>
          <w:spacing w:val="-2"/>
          <w:sz w:val="24"/>
        </w:rPr>
        <w:t>S55.0,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S55.1, S55.2, S55.7, S55.8, </w:t>
      </w:r>
      <w:r>
        <w:rPr>
          <w:spacing w:val="-2"/>
          <w:sz w:val="24"/>
        </w:rPr>
        <w:t>S55.9,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S59.8, S59.9, S60, S60.0, </w:t>
      </w:r>
      <w:r>
        <w:rPr>
          <w:spacing w:val="-2"/>
          <w:sz w:val="24"/>
        </w:rPr>
        <w:t>S60.1,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S60.2, S60.7, S60.8, S60.9, </w:t>
      </w:r>
      <w:r>
        <w:rPr>
          <w:spacing w:val="-4"/>
          <w:sz w:val="24"/>
        </w:rPr>
        <w:t>S61,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S61.0, S61.1, S61.7, S61.8, </w:t>
      </w:r>
      <w:r>
        <w:rPr>
          <w:spacing w:val="-2"/>
          <w:sz w:val="24"/>
        </w:rPr>
        <w:t>S61.9,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S65, S65.0, S65.1, S65.2, </w:t>
      </w:r>
      <w:r>
        <w:rPr>
          <w:spacing w:val="-2"/>
          <w:sz w:val="24"/>
        </w:rPr>
        <w:t>S65.3,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S65.4, S65.5, S65.7, S65.8, </w:t>
      </w:r>
      <w:r>
        <w:rPr>
          <w:spacing w:val="-2"/>
          <w:sz w:val="24"/>
        </w:rPr>
        <w:t>S65.9,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S69.8, S69.9, S70, S70.0, </w:t>
      </w:r>
      <w:r>
        <w:rPr>
          <w:spacing w:val="-2"/>
          <w:sz w:val="24"/>
        </w:rPr>
        <w:t>S70.1,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S70.7, S70.8, S70.9, S71, </w:t>
      </w:r>
      <w:r>
        <w:rPr>
          <w:spacing w:val="-2"/>
          <w:sz w:val="24"/>
        </w:rPr>
        <w:t>S71.0,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S71.1, S71.7, S71.8, S75, </w:t>
      </w:r>
      <w:r>
        <w:rPr>
          <w:spacing w:val="-2"/>
          <w:sz w:val="24"/>
        </w:rPr>
        <w:t>S75.0,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S75.1, S75.2, S75.7, S75.8, </w:t>
      </w:r>
      <w:r>
        <w:rPr>
          <w:spacing w:val="-2"/>
          <w:sz w:val="24"/>
        </w:rPr>
        <w:t>S75.9,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S79.8, S79.9, S80, S80.0, </w:t>
      </w:r>
      <w:r>
        <w:rPr>
          <w:spacing w:val="-2"/>
          <w:sz w:val="24"/>
        </w:rPr>
        <w:t>S80.1,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S80.7, S80.8, S80.9, S81, </w:t>
      </w:r>
      <w:r>
        <w:rPr>
          <w:spacing w:val="-2"/>
          <w:sz w:val="24"/>
        </w:rPr>
        <w:t>S81.0,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S81.7, S81.8, S81.9, S85, </w:t>
      </w:r>
      <w:r>
        <w:rPr>
          <w:spacing w:val="-2"/>
          <w:sz w:val="24"/>
        </w:rPr>
        <w:t>S85.0,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S85.1, S85.2, S85.3, S85.4, </w:t>
      </w:r>
      <w:r>
        <w:rPr>
          <w:spacing w:val="-2"/>
          <w:sz w:val="24"/>
        </w:rPr>
        <w:t>S85.5,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S85.7, S85.8, S85.9, </w:t>
      </w:r>
      <w:r>
        <w:rPr>
          <w:spacing w:val="-2"/>
          <w:sz w:val="24"/>
        </w:rPr>
        <w:t>S89.8,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S89.9, S90, S90.0, S90.1, </w:t>
      </w:r>
      <w:r>
        <w:rPr>
          <w:spacing w:val="-2"/>
          <w:sz w:val="24"/>
        </w:rPr>
        <w:t>S90.2,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S90.3, S90.7, S90.8, S90.9, </w:t>
      </w:r>
      <w:r>
        <w:rPr>
          <w:spacing w:val="-4"/>
          <w:sz w:val="24"/>
        </w:rPr>
        <w:t>S91,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S91.0, S91.1, S91.2, S91.3, </w:t>
      </w:r>
      <w:r>
        <w:rPr>
          <w:spacing w:val="-2"/>
          <w:sz w:val="24"/>
        </w:rPr>
        <w:t>S91.7,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S95, S95.0, S95.1, S95.2, </w:t>
      </w:r>
      <w:r>
        <w:rPr>
          <w:spacing w:val="-2"/>
          <w:sz w:val="24"/>
        </w:rPr>
        <w:t>S95.7,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S95.8, S95.9, S99.8, S99.9, </w:t>
      </w:r>
      <w:r>
        <w:rPr>
          <w:spacing w:val="-4"/>
          <w:sz w:val="24"/>
        </w:rPr>
        <w:t>T00,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T00.0, T00.1, T00.2, </w:t>
      </w:r>
      <w:r>
        <w:rPr>
          <w:spacing w:val="-2"/>
          <w:sz w:val="24"/>
        </w:rPr>
        <w:t>T00.3,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T00.6, T00.8, T00.9, T01, </w:t>
      </w:r>
      <w:r>
        <w:rPr>
          <w:spacing w:val="-2"/>
          <w:sz w:val="24"/>
        </w:rPr>
        <w:t>T01.0,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T01.1, T01.2, T01.3, </w:t>
      </w:r>
      <w:r>
        <w:rPr>
          <w:spacing w:val="-2"/>
          <w:sz w:val="24"/>
        </w:rPr>
        <w:t>T01.6,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T01.8, T01.9, T09, T09.0, </w:t>
      </w:r>
      <w:r>
        <w:rPr>
          <w:spacing w:val="-2"/>
          <w:sz w:val="24"/>
        </w:rPr>
        <w:t>T09.1,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T09.8, T09.9, T11, T11.0, </w:t>
      </w:r>
      <w:r>
        <w:rPr>
          <w:spacing w:val="-2"/>
          <w:sz w:val="24"/>
        </w:rPr>
        <w:t>T11.1,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T11.4, T11.8, T11.9, T13, </w:t>
      </w:r>
      <w:r>
        <w:rPr>
          <w:spacing w:val="-2"/>
          <w:sz w:val="24"/>
        </w:rPr>
        <w:t>T13.0,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T13.1, T13.4, T13.8, T13.9, </w:t>
      </w:r>
      <w:r>
        <w:rPr>
          <w:spacing w:val="-4"/>
          <w:sz w:val="24"/>
        </w:rPr>
        <w:t>T14,</w:t>
      </w:r>
    </w:p>
    <w:p>
      <w:pPr>
        <w:spacing w:line="225" w:lineRule="auto" w:before="5"/>
        <w:ind w:left="3237" w:right="7965" w:firstLine="0"/>
        <w:jc w:val="left"/>
        <w:rPr>
          <w:sz w:val="24"/>
        </w:rPr>
      </w:pPr>
      <w:r>
        <w:rPr>
          <w:sz w:val="24"/>
        </w:rPr>
        <w:t>T14.0,</w:t>
      </w:r>
      <w:r>
        <w:rPr>
          <w:spacing w:val="-15"/>
          <w:sz w:val="24"/>
        </w:rPr>
        <w:t> </w:t>
      </w:r>
      <w:r>
        <w:rPr>
          <w:sz w:val="24"/>
        </w:rPr>
        <w:t>T14.1,</w:t>
      </w:r>
      <w:r>
        <w:rPr>
          <w:spacing w:val="-15"/>
          <w:sz w:val="24"/>
        </w:rPr>
        <w:t> </w:t>
      </w:r>
      <w:r>
        <w:rPr>
          <w:sz w:val="24"/>
        </w:rPr>
        <w:t>T14.5,</w:t>
      </w:r>
      <w:r>
        <w:rPr>
          <w:spacing w:val="-15"/>
          <w:sz w:val="24"/>
        </w:rPr>
        <w:t> </w:t>
      </w:r>
      <w:r>
        <w:rPr>
          <w:sz w:val="24"/>
        </w:rPr>
        <w:t>T14.8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T14.9</w:t>
      </w:r>
    </w:p>
    <w:p>
      <w:pPr>
        <w:spacing w:after="0" w:line="225" w:lineRule="auto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886"/>
        <w:gridCol w:w="6687"/>
        <w:gridCol w:w="1550"/>
        <w:gridCol w:w="1261"/>
      </w:tblGrid>
      <w:tr>
        <w:trPr>
          <w:trHeight w:val="4777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st31.019</w:t>
            </w:r>
          </w:p>
        </w:tc>
        <w:tc>
          <w:tcPr>
            <w:tcW w:w="2886" w:type="dxa"/>
          </w:tcPr>
          <w:p>
            <w:pPr>
              <w:pStyle w:val="TableParagraph"/>
              <w:spacing w:line="225" w:lineRule="auto" w:before="3"/>
              <w:ind w:left="94" w:right="597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молочной желе</w:t>
            </w:r>
            <w:r>
              <w:rPr>
                <w:sz w:val="24"/>
              </w:rPr>
              <w:t>зе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новообразований)</w:t>
            </w:r>
          </w:p>
        </w:tc>
        <w:tc>
          <w:tcPr>
            <w:tcW w:w="6687" w:type="dxa"/>
          </w:tcPr>
          <w:p>
            <w:pPr>
              <w:pStyle w:val="TableParagraph"/>
              <w:tabs>
                <w:tab w:pos="2749" w:val="left" w:leader="none"/>
              </w:tabs>
              <w:spacing w:line="225" w:lineRule="auto" w:before="3"/>
              <w:ind w:left="2749" w:right="663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560">
              <w:r>
                <w:rPr>
                  <w:color w:val="0000FF"/>
                  <w:sz w:val="24"/>
                </w:rPr>
                <w:t>A16.20.031</w:t>
              </w:r>
            </w:hyperlink>
            <w:r>
              <w:rPr>
                <w:sz w:val="24"/>
              </w:rPr>
              <w:t>, </w:t>
            </w:r>
            <w:hyperlink r:id="rId1075">
              <w:r>
                <w:rPr>
                  <w:color w:val="0000FF"/>
                  <w:sz w:val="24"/>
                </w:rPr>
                <w:t>A16.20.032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76">
              <w:r>
                <w:rPr>
                  <w:color w:val="0000FF"/>
                  <w:spacing w:val="-2"/>
                  <w:sz w:val="24"/>
                </w:rPr>
                <w:t>A16.20.032.001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82">
              <w:r>
                <w:rPr>
                  <w:color w:val="0000FF"/>
                  <w:spacing w:val="-2"/>
                  <w:sz w:val="24"/>
                </w:rPr>
                <w:t>A16.20.032.002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77">
              <w:r>
                <w:rPr>
                  <w:color w:val="0000FF"/>
                  <w:sz w:val="24"/>
                </w:rPr>
                <w:t>A16.20.032.005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561">
              <w:r>
                <w:rPr>
                  <w:color w:val="0000FF"/>
                  <w:spacing w:val="-2"/>
                  <w:sz w:val="24"/>
                </w:rPr>
                <w:t>A16.20.032.006</w:t>
              </w:r>
            </w:hyperlink>
          </w:p>
          <w:p>
            <w:pPr>
              <w:pStyle w:val="TableParagraph"/>
              <w:spacing w:line="225" w:lineRule="auto"/>
              <w:ind w:left="2749" w:right="66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083">
              <w:r>
                <w:rPr>
                  <w:color w:val="0000FF"/>
                  <w:sz w:val="24"/>
                </w:rPr>
                <w:t>A16.20.032.007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78">
              <w:r>
                <w:rPr>
                  <w:color w:val="0000FF"/>
                  <w:sz w:val="24"/>
                </w:rPr>
                <w:t>A16.20.032.011</w:t>
              </w:r>
            </w:hyperlink>
            <w:r>
              <w:rPr>
                <w:sz w:val="24"/>
              </w:rPr>
              <w:t>, </w:t>
            </w:r>
            <w:hyperlink r:id="rId1079">
              <w:r>
                <w:rPr>
                  <w:color w:val="0000FF"/>
                  <w:sz w:val="24"/>
                </w:rPr>
                <w:t>A16.20.043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84">
              <w:r>
                <w:rPr>
                  <w:color w:val="0000FF"/>
                  <w:spacing w:val="-2"/>
                  <w:sz w:val="24"/>
                </w:rPr>
                <w:t>A16.20.043.001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85">
              <w:r>
                <w:rPr>
                  <w:color w:val="0000FF"/>
                  <w:spacing w:val="-2"/>
                  <w:sz w:val="24"/>
                </w:rPr>
                <w:t>A16.20.043.002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86">
              <w:r>
                <w:rPr>
                  <w:color w:val="0000FF"/>
                  <w:sz w:val="24"/>
                </w:rPr>
                <w:t>A16.20.043.003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087">
              <w:r>
                <w:rPr>
                  <w:color w:val="0000FF"/>
                  <w:spacing w:val="-2"/>
                  <w:sz w:val="24"/>
                </w:rPr>
                <w:t>A16.20.043.004</w:t>
              </w:r>
            </w:hyperlink>
          </w:p>
          <w:p>
            <w:pPr>
              <w:pStyle w:val="TableParagraph"/>
              <w:spacing w:line="225" w:lineRule="auto"/>
              <w:ind w:left="2749" w:right="66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562">
              <w:r>
                <w:rPr>
                  <w:color w:val="0000FF"/>
                  <w:sz w:val="24"/>
                </w:rPr>
                <w:t>A16.20.043.006</w:t>
              </w:r>
            </w:hyperlink>
            <w:r>
              <w:rPr>
                <w:sz w:val="24"/>
              </w:rPr>
              <w:t>, </w:t>
            </w:r>
            <w:hyperlink r:id="rId2563">
              <w:r>
                <w:rPr>
                  <w:color w:val="0000FF"/>
                  <w:sz w:val="24"/>
                </w:rPr>
                <w:t>A16.20.044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88">
              <w:r>
                <w:rPr>
                  <w:color w:val="0000FF"/>
                  <w:sz w:val="24"/>
                </w:rPr>
                <w:t>A16.20.045</w:t>
              </w:r>
            </w:hyperlink>
            <w:r>
              <w:rPr>
                <w:sz w:val="24"/>
              </w:rPr>
              <w:t>, </w:t>
            </w:r>
            <w:hyperlink r:id="rId1089">
              <w:r>
                <w:rPr>
                  <w:color w:val="0000FF"/>
                  <w:sz w:val="24"/>
                </w:rPr>
                <w:t>A16.20.047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90">
              <w:r>
                <w:rPr>
                  <w:color w:val="0000FF"/>
                  <w:sz w:val="24"/>
                </w:rPr>
                <w:t>A16.20.048</w:t>
              </w:r>
            </w:hyperlink>
            <w:r>
              <w:rPr>
                <w:sz w:val="24"/>
              </w:rPr>
              <w:t>, </w:t>
            </w:r>
            <w:hyperlink r:id="rId1080">
              <w:r>
                <w:rPr>
                  <w:color w:val="0000FF"/>
                  <w:sz w:val="24"/>
                </w:rPr>
                <w:t>A16.20.049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91">
              <w:r>
                <w:rPr>
                  <w:color w:val="0000FF"/>
                  <w:spacing w:val="-2"/>
                  <w:sz w:val="24"/>
                </w:rPr>
                <w:t>A16.20.049.001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81">
              <w:r>
                <w:rPr>
                  <w:color w:val="0000FF"/>
                  <w:spacing w:val="-2"/>
                  <w:sz w:val="24"/>
                </w:rPr>
                <w:t>A16.20.049.002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92">
              <w:r>
                <w:rPr>
                  <w:color w:val="0000FF"/>
                  <w:sz w:val="24"/>
                </w:rPr>
                <w:t>A16.20.051</w:t>
              </w:r>
            </w:hyperlink>
            <w:r>
              <w:rPr>
                <w:sz w:val="24"/>
              </w:rPr>
              <w:t>, </w:t>
            </w:r>
            <w:hyperlink r:id="rId2564">
              <w:r>
                <w:rPr>
                  <w:color w:val="0000FF"/>
                  <w:sz w:val="24"/>
                </w:rPr>
                <w:t>A16.20.085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65">
              <w:r>
                <w:rPr>
                  <w:color w:val="0000FF"/>
                  <w:spacing w:val="-2"/>
                  <w:sz w:val="24"/>
                </w:rPr>
                <w:t>A16.20.085.002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566">
              <w:r>
                <w:rPr>
                  <w:color w:val="0000FF"/>
                  <w:spacing w:val="-2"/>
                  <w:sz w:val="24"/>
                </w:rPr>
                <w:t>A16.20.085.003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567">
              <w:r>
                <w:rPr>
                  <w:color w:val="0000FF"/>
                  <w:sz w:val="24"/>
                </w:rPr>
                <w:t>A16.20.085.004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568">
              <w:r>
                <w:rPr>
                  <w:color w:val="0000FF"/>
                  <w:spacing w:val="-2"/>
                  <w:sz w:val="24"/>
                </w:rPr>
                <w:t>A16.20.085.005</w:t>
              </w:r>
            </w:hyperlink>
          </w:p>
          <w:p>
            <w:pPr>
              <w:pStyle w:val="TableParagraph"/>
              <w:spacing w:line="225" w:lineRule="auto"/>
              <w:ind w:left="2749" w:right="66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569">
              <w:r>
                <w:rPr>
                  <w:color w:val="0000FF"/>
                  <w:sz w:val="24"/>
                </w:rPr>
                <w:t>A16.20.085.006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70">
              <w:r>
                <w:rPr>
                  <w:color w:val="0000FF"/>
                  <w:spacing w:val="-2"/>
                  <w:sz w:val="24"/>
                </w:rPr>
                <w:t>A16.20.085.010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571">
              <w:r>
                <w:rPr>
                  <w:color w:val="0000FF"/>
                  <w:spacing w:val="-2"/>
                  <w:sz w:val="24"/>
                </w:rPr>
                <w:t>A16.20.085.011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572">
              <w:r>
                <w:rPr>
                  <w:color w:val="0000FF"/>
                  <w:sz w:val="24"/>
                </w:rPr>
                <w:t>A16.20.085.012</w:t>
              </w:r>
            </w:hyperlink>
            <w:r>
              <w:rPr>
                <w:sz w:val="24"/>
              </w:rPr>
              <w:t>, </w:t>
            </w:r>
            <w:hyperlink r:id="rId2573">
              <w:r>
                <w:rPr>
                  <w:color w:val="0000FF"/>
                  <w:sz w:val="24"/>
                </w:rPr>
                <w:t>A16.20.086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74">
              <w:r>
                <w:rPr>
                  <w:color w:val="0000FF"/>
                  <w:sz w:val="24"/>
                </w:rPr>
                <w:t>A16.20.086.001</w:t>
              </w:r>
            </w:hyperlink>
            <w:r>
              <w:rPr>
                <w:sz w:val="24"/>
              </w:rPr>
              <w:t>, </w:t>
            </w:r>
            <w:hyperlink r:id="rId1093">
              <w:r>
                <w:rPr>
                  <w:color w:val="0000FF"/>
                  <w:sz w:val="24"/>
                </w:rPr>
                <w:t>A16.20.103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line="272" w:lineRule="exact"/>
              <w:ind w:left="2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line="272" w:lineRule="exact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1,19</w:t>
            </w:r>
          </w:p>
        </w:tc>
      </w:tr>
      <w:tr>
        <w:trPr>
          <w:trHeight w:val="729" w:hRule="atLeast"/>
        </w:trPr>
        <w:tc>
          <w:tcPr>
            <w:tcW w:w="951" w:type="dxa"/>
          </w:tcPr>
          <w:p>
            <w:pPr>
              <w:pStyle w:val="TableParagraph"/>
              <w:spacing w:before="99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st32</w:t>
            </w:r>
          </w:p>
        </w:tc>
        <w:tc>
          <w:tcPr>
            <w:tcW w:w="2886" w:type="dxa"/>
          </w:tcPr>
          <w:p>
            <w:pPr>
              <w:pStyle w:val="TableParagraph"/>
              <w:spacing w:line="225" w:lineRule="auto" w:before="108"/>
              <w:ind w:left="94" w:right="597"/>
              <w:rPr>
                <w:sz w:val="24"/>
              </w:rPr>
            </w:pPr>
            <w:r>
              <w:rPr>
                <w:spacing w:val="-2"/>
                <w:sz w:val="24"/>
              </w:rPr>
              <w:t>Хирурги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(абдоминальная)</w:t>
            </w:r>
          </w:p>
        </w:tc>
        <w:tc>
          <w:tcPr>
            <w:tcW w:w="66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spacing w:before="99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1,20</w:t>
            </w:r>
          </w:p>
        </w:tc>
      </w:tr>
      <w:tr>
        <w:trPr>
          <w:trHeight w:val="1235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st32.001</w:t>
            </w:r>
          </w:p>
        </w:tc>
        <w:tc>
          <w:tcPr>
            <w:tcW w:w="2886" w:type="dxa"/>
          </w:tcPr>
          <w:p>
            <w:pPr>
              <w:pStyle w:val="TableParagraph"/>
              <w:spacing w:line="225" w:lineRule="auto" w:before="102"/>
              <w:ind w:left="94" w:right="597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желчном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пузыре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желчевыводящи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путях (уровень 1)</w:t>
            </w:r>
          </w:p>
        </w:tc>
        <w:tc>
          <w:tcPr>
            <w:tcW w:w="6687" w:type="dxa"/>
          </w:tcPr>
          <w:p>
            <w:pPr>
              <w:pStyle w:val="TableParagraph"/>
              <w:tabs>
                <w:tab w:pos="2749" w:val="left" w:leader="none"/>
              </w:tabs>
              <w:spacing w:line="225" w:lineRule="auto" w:before="102"/>
              <w:ind w:left="2749" w:right="1083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094">
              <w:r>
                <w:rPr>
                  <w:color w:val="0000FF"/>
                  <w:sz w:val="24"/>
                </w:rPr>
                <w:t>A16.14.006</w:t>
              </w:r>
            </w:hyperlink>
            <w:r>
              <w:rPr>
                <w:sz w:val="24"/>
              </w:rPr>
              <w:t>, </w:t>
            </w:r>
            <w:hyperlink r:id="rId1095">
              <w:r>
                <w:rPr>
                  <w:color w:val="0000FF"/>
                  <w:sz w:val="24"/>
                </w:rPr>
                <w:t>A16.14.007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96">
              <w:r>
                <w:rPr>
                  <w:color w:val="0000FF"/>
                  <w:spacing w:val="-2"/>
                  <w:sz w:val="24"/>
                </w:rPr>
                <w:t>A16.14.007.001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575">
              <w:r>
                <w:rPr>
                  <w:color w:val="0000FF"/>
                  <w:spacing w:val="-2"/>
                  <w:sz w:val="24"/>
                </w:rPr>
                <w:t>A16.14.008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06">
              <w:r>
                <w:rPr>
                  <w:color w:val="0000FF"/>
                  <w:sz w:val="24"/>
                </w:rPr>
                <w:t>A16.14.009</w:t>
              </w:r>
            </w:hyperlink>
            <w:r>
              <w:rPr>
                <w:sz w:val="24"/>
              </w:rPr>
              <w:t>, </w:t>
            </w:r>
            <w:hyperlink r:id="rId2576">
              <w:r>
                <w:rPr>
                  <w:color w:val="0000FF"/>
                  <w:sz w:val="24"/>
                </w:rPr>
                <w:t>A16.14.031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93"/>
              <w:ind w:left="2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93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1,15</w:t>
            </w:r>
          </w:p>
        </w:tc>
      </w:tr>
      <w:tr>
        <w:trPr>
          <w:trHeight w:val="2179" w:hRule="atLeast"/>
        </w:trPr>
        <w:tc>
          <w:tcPr>
            <w:tcW w:w="951" w:type="dxa"/>
          </w:tcPr>
          <w:p>
            <w:pPr>
              <w:pStyle w:val="TableParagraph"/>
              <w:spacing w:before="101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st32.002</w:t>
            </w:r>
          </w:p>
        </w:tc>
        <w:tc>
          <w:tcPr>
            <w:tcW w:w="2886" w:type="dxa"/>
          </w:tcPr>
          <w:p>
            <w:pPr>
              <w:pStyle w:val="TableParagraph"/>
              <w:spacing w:line="225" w:lineRule="auto" w:before="110"/>
              <w:ind w:left="94" w:right="597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желчном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пузыре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желчевыводящи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путях (уровень 2)</w:t>
            </w:r>
          </w:p>
        </w:tc>
        <w:tc>
          <w:tcPr>
            <w:tcW w:w="6687" w:type="dxa"/>
          </w:tcPr>
          <w:p>
            <w:pPr>
              <w:pStyle w:val="TableParagraph"/>
              <w:tabs>
                <w:tab w:pos="2749" w:val="left" w:leader="none"/>
              </w:tabs>
              <w:spacing w:line="260" w:lineRule="exact" w:before="80"/>
              <w:ind w:left="2749" w:right="663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105">
              <w:r>
                <w:rPr>
                  <w:color w:val="0000FF"/>
                  <w:spacing w:val="-2"/>
                  <w:sz w:val="24"/>
                </w:rPr>
                <w:t>A16.14.006.002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577">
              <w:r>
                <w:rPr>
                  <w:color w:val="0000FF"/>
                  <w:spacing w:val="-2"/>
                  <w:sz w:val="24"/>
                </w:rPr>
                <w:t>A16.14.008.001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97">
              <w:r>
                <w:rPr>
                  <w:color w:val="0000FF"/>
                  <w:sz w:val="24"/>
                </w:rPr>
                <w:t>A16.14.009.001</w:t>
              </w:r>
            </w:hyperlink>
            <w:r>
              <w:rPr>
                <w:sz w:val="24"/>
              </w:rPr>
              <w:t>, </w:t>
            </w:r>
            <w:hyperlink r:id="rId1107">
              <w:r>
                <w:rPr>
                  <w:color w:val="0000FF"/>
                  <w:sz w:val="24"/>
                </w:rPr>
                <w:t>A16.14.010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98">
              <w:r>
                <w:rPr>
                  <w:color w:val="0000FF"/>
                  <w:sz w:val="24"/>
                </w:rPr>
                <w:t>A16.14.011</w:t>
              </w:r>
            </w:hyperlink>
            <w:r>
              <w:rPr>
                <w:sz w:val="24"/>
              </w:rPr>
              <w:t>, </w:t>
            </w:r>
            <w:hyperlink r:id="rId2578">
              <w:r>
                <w:rPr>
                  <w:color w:val="0000FF"/>
                  <w:sz w:val="24"/>
                </w:rPr>
                <w:t>A16.14.012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79">
              <w:r>
                <w:rPr>
                  <w:color w:val="0000FF"/>
                  <w:sz w:val="24"/>
                </w:rPr>
                <w:t>A16.14.013</w:t>
              </w:r>
            </w:hyperlink>
            <w:r>
              <w:rPr>
                <w:sz w:val="24"/>
              </w:rPr>
              <w:t>, </w:t>
            </w:r>
            <w:hyperlink r:id="rId2580">
              <w:r>
                <w:rPr>
                  <w:color w:val="0000FF"/>
                  <w:sz w:val="24"/>
                </w:rPr>
                <w:t>A16.14.014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08">
              <w:r>
                <w:rPr>
                  <w:color w:val="0000FF"/>
                  <w:sz w:val="24"/>
                </w:rPr>
                <w:t>A16.14.015</w:t>
              </w:r>
            </w:hyperlink>
            <w:r>
              <w:rPr>
                <w:sz w:val="24"/>
              </w:rPr>
              <w:t>, </w:t>
            </w:r>
            <w:hyperlink r:id="rId2581">
              <w:r>
                <w:rPr>
                  <w:color w:val="0000FF"/>
                  <w:sz w:val="24"/>
                </w:rPr>
                <w:t>A16.14.016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99">
              <w:r>
                <w:rPr>
                  <w:color w:val="0000FF"/>
                  <w:sz w:val="24"/>
                </w:rPr>
                <w:t>A16.14.020</w:t>
              </w:r>
            </w:hyperlink>
            <w:r>
              <w:rPr>
                <w:sz w:val="24"/>
              </w:rPr>
              <w:t>, </w:t>
            </w:r>
            <w:hyperlink r:id="rId1109">
              <w:r>
                <w:rPr>
                  <w:color w:val="0000FF"/>
                  <w:sz w:val="24"/>
                </w:rPr>
                <w:t>A16.14.020.001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00">
              <w:r>
                <w:rPr>
                  <w:color w:val="0000FF"/>
                  <w:spacing w:val="-2"/>
                  <w:sz w:val="24"/>
                </w:rPr>
                <w:t>A16.14.020.002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582">
              <w:r>
                <w:rPr>
                  <w:color w:val="0000FF"/>
                  <w:spacing w:val="-2"/>
                  <w:sz w:val="24"/>
                </w:rPr>
                <w:t>A16.14.020.003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10">
              <w:r>
                <w:rPr>
                  <w:color w:val="0000FF"/>
                  <w:sz w:val="24"/>
                </w:rPr>
                <w:t>A16.14.020.004</w:t>
              </w:r>
            </w:hyperlink>
            <w:r>
              <w:rPr>
                <w:sz w:val="24"/>
              </w:rPr>
              <w:t>, </w:t>
            </w:r>
            <w:hyperlink r:id="rId2583">
              <w:r>
                <w:rPr>
                  <w:color w:val="0000FF"/>
                  <w:sz w:val="24"/>
                </w:rPr>
                <w:t>A16.14.021</w:t>
              </w:r>
            </w:hyperlink>
            <w:r>
              <w:rPr>
                <w:sz w:val="24"/>
              </w:rPr>
              <w:t>,</w:t>
            </w:r>
          </w:p>
        </w:tc>
        <w:tc>
          <w:tcPr>
            <w:tcW w:w="1550" w:type="dxa"/>
          </w:tcPr>
          <w:p>
            <w:pPr>
              <w:pStyle w:val="TableParagraph"/>
              <w:spacing w:before="101"/>
              <w:ind w:left="2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101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1,43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899"/>
        <w:gridCol w:w="6675"/>
        <w:gridCol w:w="1550"/>
        <w:gridCol w:w="1261"/>
      </w:tblGrid>
      <w:tr>
        <w:trPr>
          <w:trHeight w:val="1661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75" w:type="dxa"/>
          </w:tcPr>
          <w:p>
            <w:pPr>
              <w:pStyle w:val="TableParagraph"/>
              <w:spacing w:line="225" w:lineRule="auto" w:before="3"/>
              <w:ind w:left="2736" w:right="664"/>
              <w:rPr>
                <w:sz w:val="24"/>
              </w:rPr>
            </w:pPr>
            <w:hyperlink r:id="rId2584">
              <w:r>
                <w:rPr>
                  <w:color w:val="0000FF"/>
                  <w:sz w:val="24"/>
                </w:rPr>
                <w:t>A16.14.024</w:t>
              </w:r>
            </w:hyperlink>
            <w:r>
              <w:rPr>
                <w:sz w:val="24"/>
              </w:rPr>
              <w:t>, </w:t>
            </w:r>
            <w:hyperlink r:id="rId1101">
              <w:r>
                <w:rPr>
                  <w:color w:val="0000FF"/>
                  <w:sz w:val="24"/>
                </w:rPr>
                <w:t>A16.14.025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13">
              <w:r>
                <w:rPr>
                  <w:color w:val="0000FF"/>
                  <w:sz w:val="24"/>
                </w:rPr>
                <w:t>A16.14.026.001</w:t>
              </w:r>
            </w:hyperlink>
            <w:r>
              <w:rPr>
                <w:sz w:val="24"/>
              </w:rPr>
              <w:t>, </w:t>
            </w:r>
            <w:hyperlink r:id="rId2585">
              <w:r>
                <w:rPr>
                  <w:color w:val="0000FF"/>
                  <w:sz w:val="24"/>
                </w:rPr>
                <w:t>A16.14.027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02">
              <w:r>
                <w:rPr>
                  <w:color w:val="0000FF"/>
                  <w:spacing w:val="-2"/>
                  <w:sz w:val="24"/>
                </w:rPr>
                <w:t>A16.14.031.002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03">
              <w:r>
                <w:rPr>
                  <w:color w:val="0000FF"/>
                  <w:spacing w:val="-2"/>
                  <w:sz w:val="24"/>
                </w:rPr>
                <w:t>A16.14.031.003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586">
              <w:r>
                <w:rPr>
                  <w:color w:val="0000FF"/>
                  <w:sz w:val="24"/>
                </w:rPr>
                <w:t>A16.14.038</w:t>
              </w:r>
            </w:hyperlink>
            <w:r>
              <w:rPr>
                <w:sz w:val="24"/>
              </w:rPr>
              <w:t>, </w:t>
            </w:r>
            <w:hyperlink r:id="rId2587">
              <w:r>
                <w:rPr>
                  <w:color w:val="0000FF"/>
                  <w:sz w:val="24"/>
                </w:rPr>
                <w:t>A16.14.040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88">
              <w:r>
                <w:rPr>
                  <w:color w:val="0000FF"/>
                  <w:sz w:val="24"/>
                </w:rPr>
                <w:t>A16.14.041</w:t>
              </w:r>
            </w:hyperlink>
            <w:r>
              <w:rPr>
                <w:sz w:val="24"/>
              </w:rPr>
              <w:t>, </w:t>
            </w:r>
            <w:hyperlink r:id="rId2589">
              <w:r>
                <w:rPr>
                  <w:color w:val="0000FF"/>
                  <w:sz w:val="24"/>
                </w:rPr>
                <w:t>A16.14.041.001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90">
              <w:r>
                <w:rPr>
                  <w:color w:val="0000FF"/>
                  <w:sz w:val="24"/>
                </w:rPr>
                <w:t>A16.14.042</w:t>
              </w:r>
            </w:hyperlink>
            <w:r>
              <w:rPr>
                <w:sz w:val="24"/>
              </w:rPr>
              <w:t>, </w:t>
            </w:r>
            <w:hyperlink r:id="rId1116">
              <w:r>
                <w:rPr>
                  <w:color w:val="0000FF"/>
                  <w:sz w:val="24"/>
                </w:rPr>
                <w:t>A16.14.043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27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st32.003</w:t>
            </w:r>
          </w:p>
        </w:tc>
        <w:tc>
          <w:tcPr>
            <w:tcW w:w="2899" w:type="dxa"/>
          </w:tcPr>
          <w:p>
            <w:pPr>
              <w:pStyle w:val="TableParagraph"/>
              <w:spacing w:line="225" w:lineRule="auto" w:before="105"/>
              <w:ind w:left="94" w:right="790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желчном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пузыре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желчевыводящи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путях (уровень 3)</w:t>
            </w:r>
          </w:p>
        </w:tc>
        <w:tc>
          <w:tcPr>
            <w:tcW w:w="6675" w:type="dxa"/>
          </w:tcPr>
          <w:p>
            <w:pPr>
              <w:pStyle w:val="TableParagraph"/>
              <w:tabs>
                <w:tab w:pos="2736" w:val="left" w:leader="none"/>
              </w:tabs>
              <w:spacing w:line="225" w:lineRule="auto" w:before="105"/>
              <w:ind w:left="2736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591">
              <w:r>
                <w:rPr>
                  <w:color w:val="0000FF"/>
                  <w:sz w:val="24"/>
                </w:rPr>
                <w:t>A16.14.011.001</w:t>
              </w:r>
            </w:hyperlink>
            <w:r>
              <w:rPr>
                <w:sz w:val="24"/>
              </w:rPr>
              <w:t>, </w:t>
            </w:r>
            <w:hyperlink r:id="rId2592">
              <w:r>
                <w:rPr>
                  <w:color w:val="0000FF"/>
                  <w:sz w:val="24"/>
                </w:rPr>
                <w:t>A16.14.023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593">
              <w:r>
                <w:rPr>
                  <w:color w:val="0000FF"/>
                  <w:spacing w:val="-2"/>
                  <w:sz w:val="24"/>
                </w:rPr>
                <w:t>A16.14.024.001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594">
              <w:r>
                <w:rPr>
                  <w:color w:val="0000FF"/>
                  <w:spacing w:val="-2"/>
                  <w:sz w:val="24"/>
                </w:rPr>
                <w:t>A16.14.024.002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595">
              <w:r>
                <w:rPr>
                  <w:color w:val="0000FF"/>
                  <w:sz w:val="24"/>
                </w:rPr>
                <w:t>A16.14.024.003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596">
              <w:r>
                <w:rPr>
                  <w:color w:val="0000FF"/>
                  <w:spacing w:val="-2"/>
                  <w:sz w:val="24"/>
                </w:rPr>
                <w:t>A16.14.027.002</w:t>
              </w:r>
            </w:hyperlink>
          </w:p>
          <w:p>
            <w:pPr>
              <w:pStyle w:val="TableParagraph"/>
              <w:spacing w:line="225" w:lineRule="auto"/>
              <w:ind w:left="2736" w:right="664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597">
              <w:r>
                <w:rPr>
                  <w:color w:val="0000FF"/>
                  <w:sz w:val="24"/>
                </w:rPr>
                <w:t>A16.14.031.001</w:t>
              </w:r>
            </w:hyperlink>
            <w:r>
              <w:rPr>
                <w:sz w:val="24"/>
              </w:rPr>
              <w:t>, </w:t>
            </w:r>
            <w:hyperlink r:id="rId2598">
              <w:r>
                <w:rPr>
                  <w:color w:val="0000FF"/>
                  <w:sz w:val="24"/>
                </w:rPr>
                <w:t>A16.14.032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14">
              <w:r>
                <w:rPr>
                  <w:color w:val="0000FF"/>
                  <w:spacing w:val="-2"/>
                  <w:sz w:val="24"/>
                </w:rPr>
                <w:t>A16.14.032.002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15">
              <w:r>
                <w:rPr>
                  <w:color w:val="0000FF"/>
                  <w:spacing w:val="-2"/>
                  <w:sz w:val="24"/>
                </w:rPr>
                <w:t>A16.14.032.003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599">
              <w:r>
                <w:rPr>
                  <w:color w:val="0000FF"/>
                  <w:sz w:val="24"/>
                </w:rPr>
                <w:t>A16.14.042.001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600">
              <w:r>
                <w:rPr>
                  <w:color w:val="0000FF"/>
                  <w:spacing w:val="-2"/>
                  <w:sz w:val="24"/>
                </w:rPr>
                <w:t>A16.14.042.002</w:t>
              </w:r>
            </w:hyperlink>
          </w:p>
          <w:p>
            <w:pPr>
              <w:pStyle w:val="TableParagraph"/>
              <w:spacing w:line="268" w:lineRule="exact"/>
              <w:ind w:left="2736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601">
              <w:r>
                <w:rPr>
                  <w:color w:val="0000FF"/>
                  <w:spacing w:val="-2"/>
                  <w:sz w:val="24"/>
                </w:rPr>
                <w:t>A16.14.042.003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96"/>
              <w:ind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96"/>
              <w:ind w:left="758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1240" w:hRule="atLeast"/>
        </w:trPr>
        <w:tc>
          <w:tcPr>
            <w:tcW w:w="951" w:type="dxa"/>
          </w:tcPr>
          <w:p>
            <w:pPr>
              <w:pStyle w:val="TableParagraph"/>
              <w:spacing w:before="92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st32.004</w:t>
            </w:r>
          </w:p>
        </w:tc>
        <w:tc>
          <w:tcPr>
            <w:tcW w:w="2899" w:type="dxa"/>
          </w:tcPr>
          <w:p>
            <w:pPr>
              <w:pStyle w:val="TableParagraph"/>
              <w:spacing w:line="225" w:lineRule="auto" w:before="101"/>
              <w:ind w:left="94" w:right="790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желчном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пузыре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желчевыводящи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путях (уровень 4)</w:t>
            </w:r>
          </w:p>
        </w:tc>
        <w:tc>
          <w:tcPr>
            <w:tcW w:w="6675" w:type="dxa"/>
          </w:tcPr>
          <w:p>
            <w:pPr>
              <w:pStyle w:val="TableParagraph"/>
              <w:tabs>
                <w:tab w:pos="2736" w:val="left" w:leader="none"/>
              </w:tabs>
              <w:spacing w:line="225" w:lineRule="auto" w:before="101"/>
              <w:ind w:left="2736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602">
              <w:r>
                <w:rPr>
                  <w:color w:val="0000FF"/>
                  <w:spacing w:val="-2"/>
                  <w:sz w:val="24"/>
                </w:rPr>
                <w:t>A16.14.020.005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11">
              <w:r>
                <w:rPr>
                  <w:color w:val="0000FF"/>
                  <w:spacing w:val="-2"/>
                  <w:sz w:val="24"/>
                </w:rPr>
                <w:t>A16.14.020.006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12">
              <w:r>
                <w:rPr>
                  <w:color w:val="0000FF"/>
                  <w:sz w:val="24"/>
                </w:rPr>
                <w:t>A16.14.022</w:t>
              </w:r>
            </w:hyperlink>
            <w:r>
              <w:rPr>
                <w:sz w:val="24"/>
              </w:rPr>
              <w:t>, </w:t>
            </w:r>
            <w:hyperlink r:id="rId2603">
              <w:r>
                <w:rPr>
                  <w:color w:val="0000FF"/>
                  <w:sz w:val="24"/>
                </w:rPr>
                <w:t>A16.14.026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92"/>
              <w:ind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92"/>
              <w:ind w:left="758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4,3</w:t>
            </w:r>
          </w:p>
        </w:tc>
      </w:tr>
      <w:tr>
        <w:trPr>
          <w:trHeight w:val="4000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st32.005</w:t>
            </w:r>
          </w:p>
        </w:tc>
        <w:tc>
          <w:tcPr>
            <w:tcW w:w="2899" w:type="dxa"/>
          </w:tcPr>
          <w:p>
            <w:pPr>
              <w:pStyle w:val="TableParagraph"/>
              <w:spacing w:line="225" w:lineRule="auto" w:before="103"/>
              <w:ind w:left="94" w:right="790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печени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поджелудочно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железе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1)</w:t>
            </w:r>
          </w:p>
        </w:tc>
        <w:tc>
          <w:tcPr>
            <w:tcW w:w="6675" w:type="dxa"/>
          </w:tcPr>
          <w:p>
            <w:pPr>
              <w:pStyle w:val="TableParagraph"/>
              <w:tabs>
                <w:tab w:pos="2736" w:val="left" w:leader="none"/>
              </w:tabs>
              <w:spacing w:line="225" w:lineRule="auto" w:before="103"/>
              <w:ind w:left="2736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07">
              <w:r>
                <w:rPr>
                  <w:color w:val="0000FF"/>
                  <w:spacing w:val="-2"/>
                  <w:sz w:val="24"/>
                </w:rPr>
                <w:t>A11.14.001.001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604">
              <w:r>
                <w:rPr>
                  <w:color w:val="0000FF"/>
                  <w:spacing w:val="-2"/>
                  <w:sz w:val="24"/>
                </w:rPr>
                <w:t>A11.15.002.001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605">
              <w:r>
                <w:rPr>
                  <w:color w:val="0000FF"/>
                  <w:sz w:val="24"/>
                </w:rPr>
                <w:t>A16.14.002</w:t>
              </w:r>
            </w:hyperlink>
            <w:r>
              <w:rPr>
                <w:sz w:val="24"/>
              </w:rPr>
              <w:t>, </w:t>
            </w:r>
            <w:hyperlink r:id="rId2606">
              <w:r>
                <w:rPr>
                  <w:color w:val="0000FF"/>
                  <w:sz w:val="24"/>
                </w:rPr>
                <w:t>A16.14.005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07">
              <w:r>
                <w:rPr>
                  <w:color w:val="0000FF"/>
                  <w:sz w:val="24"/>
                </w:rPr>
                <w:t>A16.14.017</w:t>
              </w:r>
            </w:hyperlink>
            <w:r>
              <w:rPr>
                <w:sz w:val="24"/>
              </w:rPr>
              <w:t>, </w:t>
            </w:r>
            <w:hyperlink r:id="rId2608">
              <w:r>
                <w:rPr>
                  <w:color w:val="0000FF"/>
                  <w:sz w:val="24"/>
                </w:rPr>
                <w:t>A16.14.018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09">
              <w:r>
                <w:rPr>
                  <w:color w:val="0000FF"/>
                  <w:spacing w:val="-2"/>
                  <w:sz w:val="24"/>
                </w:rPr>
                <w:t>A16.14.018.001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610">
              <w:r>
                <w:rPr>
                  <w:color w:val="0000FF"/>
                  <w:spacing w:val="-2"/>
                  <w:sz w:val="24"/>
                </w:rPr>
                <w:t>A16.14.018.003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611">
              <w:r>
                <w:rPr>
                  <w:color w:val="0000FF"/>
                  <w:sz w:val="24"/>
                </w:rPr>
                <w:t>A16.14.018.004</w:t>
              </w:r>
            </w:hyperlink>
            <w:r>
              <w:rPr>
                <w:sz w:val="24"/>
              </w:rPr>
              <w:t>, </w:t>
            </w:r>
            <w:hyperlink r:id="rId2612">
              <w:r>
                <w:rPr>
                  <w:color w:val="0000FF"/>
                  <w:sz w:val="24"/>
                </w:rPr>
                <w:t>A16.14.028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13">
              <w:r>
                <w:rPr>
                  <w:color w:val="0000FF"/>
                  <w:sz w:val="24"/>
                </w:rPr>
                <w:t>A16.14.029</w:t>
              </w:r>
            </w:hyperlink>
            <w:r>
              <w:rPr>
                <w:sz w:val="24"/>
              </w:rPr>
              <w:t>, </w:t>
            </w:r>
            <w:hyperlink r:id="rId2614">
              <w:r>
                <w:rPr>
                  <w:color w:val="0000FF"/>
                  <w:sz w:val="24"/>
                </w:rPr>
                <w:t>A16.14.032.001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15">
              <w:r>
                <w:rPr>
                  <w:color w:val="0000FF"/>
                  <w:spacing w:val="-2"/>
                  <w:sz w:val="24"/>
                </w:rPr>
                <w:t>A16.14.035.002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616">
              <w:r>
                <w:rPr>
                  <w:color w:val="0000FF"/>
                  <w:spacing w:val="-2"/>
                  <w:sz w:val="24"/>
                </w:rPr>
                <w:t>A16.14.035.003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617">
              <w:r>
                <w:rPr>
                  <w:color w:val="0000FF"/>
                  <w:sz w:val="24"/>
                </w:rPr>
                <w:t>A16.14.035.004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618">
              <w:r>
                <w:rPr>
                  <w:color w:val="0000FF"/>
                  <w:spacing w:val="-2"/>
                  <w:sz w:val="24"/>
                </w:rPr>
                <w:t>A16.14.035.005</w:t>
              </w:r>
            </w:hyperlink>
          </w:p>
          <w:p>
            <w:pPr>
              <w:pStyle w:val="TableParagraph"/>
              <w:spacing w:line="260" w:lineRule="exact"/>
              <w:ind w:left="2736" w:right="664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619">
              <w:r>
                <w:rPr>
                  <w:color w:val="0000FF"/>
                  <w:sz w:val="24"/>
                </w:rPr>
                <w:t>A16.14.035.006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20">
              <w:r>
                <w:rPr>
                  <w:color w:val="0000FF"/>
                  <w:sz w:val="24"/>
                </w:rPr>
                <w:t>A16.14.035.007</w:t>
              </w:r>
            </w:hyperlink>
            <w:r>
              <w:rPr>
                <w:sz w:val="24"/>
              </w:rPr>
              <w:t>, </w:t>
            </w:r>
            <w:hyperlink r:id="rId2621">
              <w:r>
                <w:rPr>
                  <w:color w:val="0000FF"/>
                  <w:sz w:val="24"/>
                </w:rPr>
                <w:t>A16.15.002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22">
              <w:r>
                <w:rPr>
                  <w:color w:val="0000FF"/>
                  <w:sz w:val="24"/>
                </w:rPr>
                <w:t>A16.15.003</w:t>
              </w:r>
            </w:hyperlink>
            <w:r>
              <w:rPr>
                <w:sz w:val="24"/>
              </w:rPr>
              <w:t>, </w:t>
            </w:r>
            <w:hyperlink r:id="rId2623">
              <w:r>
                <w:rPr>
                  <w:color w:val="0000FF"/>
                  <w:sz w:val="24"/>
                </w:rPr>
                <w:t>A16.15.003.001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24">
              <w:r>
                <w:rPr>
                  <w:color w:val="0000FF"/>
                  <w:sz w:val="24"/>
                </w:rPr>
                <w:t>A16.15.004</w:t>
              </w:r>
            </w:hyperlink>
            <w:r>
              <w:rPr>
                <w:sz w:val="24"/>
              </w:rPr>
              <w:t>, </w:t>
            </w:r>
            <w:hyperlink r:id="rId2625">
              <w:r>
                <w:rPr>
                  <w:color w:val="0000FF"/>
                  <w:sz w:val="24"/>
                </w:rPr>
                <w:t>A16.15.005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26">
              <w:r>
                <w:rPr>
                  <w:color w:val="0000FF"/>
                  <w:sz w:val="24"/>
                </w:rPr>
                <w:t>A16.15.006</w:t>
              </w:r>
            </w:hyperlink>
            <w:r>
              <w:rPr>
                <w:sz w:val="24"/>
              </w:rPr>
              <w:t>, </w:t>
            </w:r>
            <w:hyperlink r:id="rId2627">
              <w:r>
                <w:rPr>
                  <w:color w:val="0000FF"/>
                  <w:sz w:val="24"/>
                </w:rPr>
                <w:t>A16.15.007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28">
              <w:r>
                <w:rPr>
                  <w:color w:val="0000FF"/>
                  <w:sz w:val="24"/>
                </w:rPr>
                <w:t>A16.15.012</w:t>
              </w:r>
            </w:hyperlink>
            <w:r>
              <w:rPr>
                <w:sz w:val="24"/>
              </w:rPr>
              <w:t>, </w:t>
            </w:r>
            <w:hyperlink r:id="rId2629">
              <w:r>
                <w:rPr>
                  <w:color w:val="0000FF"/>
                  <w:sz w:val="24"/>
                </w:rPr>
                <w:t>A16.15.015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30">
              <w:r>
                <w:rPr>
                  <w:color w:val="0000FF"/>
                  <w:spacing w:val="-2"/>
                  <w:sz w:val="24"/>
                </w:rPr>
                <w:t>A16.15.015.001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631">
              <w:r>
                <w:rPr>
                  <w:color w:val="0000FF"/>
                  <w:spacing w:val="-2"/>
                  <w:sz w:val="24"/>
                </w:rPr>
                <w:t>A16.15.015.002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1550" w:type="dxa"/>
          </w:tcPr>
          <w:p>
            <w:pPr>
              <w:pStyle w:val="TableParagraph"/>
              <w:spacing w:before="94"/>
              <w:ind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94"/>
              <w:ind w:left="758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2,42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92"/>
        <w:gridCol w:w="7482"/>
        <w:gridCol w:w="1551"/>
        <w:gridCol w:w="1262"/>
      </w:tblGrid>
      <w:tr>
        <w:trPr>
          <w:trHeight w:val="1142" w:hRule="atLeast"/>
        </w:trPr>
        <w:tc>
          <w:tcPr>
            <w:tcW w:w="304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2" w:type="dxa"/>
          </w:tcPr>
          <w:p>
            <w:pPr>
              <w:pStyle w:val="TableParagraph"/>
              <w:spacing w:line="225" w:lineRule="auto" w:before="3"/>
              <w:ind w:left="3543" w:right="664"/>
              <w:rPr>
                <w:sz w:val="24"/>
              </w:rPr>
            </w:pPr>
            <w:hyperlink r:id="rId2632">
              <w:r>
                <w:rPr>
                  <w:color w:val="0000FF"/>
                  <w:sz w:val="24"/>
                </w:rPr>
                <w:t>A16.15.015.003</w:t>
              </w:r>
            </w:hyperlink>
            <w:r>
              <w:rPr>
                <w:sz w:val="24"/>
              </w:rPr>
              <w:t>, </w:t>
            </w:r>
            <w:hyperlink r:id="rId2633">
              <w:r>
                <w:rPr>
                  <w:color w:val="0000FF"/>
                  <w:sz w:val="24"/>
                </w:rPr>
                <w:t>A16.15.016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34">
              <w:r>
                <w:rPr>
                  <w:color w:val="0000FF"/>
                  <w:spacing w:val="-2"/>
                  <w:sz w:val="24"/>
                </w:rPr>
                <w:t>A16.15.016.001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635">
              <w:r>
                <w:rPr>
                  <w:color w:val="0000FF"/>
                  <w:spacing w:val="-2"/>
                  <w:sz w:val="24"/>
                </w:rPr>
                <w:t>A16.15.016.002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636">
              <w:r>
                <w:rPr>
                  <w:color w:val="0000FF"/>
                  <w:sz w:val="24"/>
                </w:rPr>
                <w:t>A16.15.017</w:t>
              </w:r>
            </w:hyperlink>
            <w:r>
              <w:rPr>
                <w:sz w:val="24"/>
              </w:rPr>
              <w:t>, </w:t>
            </w:r>
            <w:hyperlink r:id="rId1118">
              <w:r>
                <w:rPr>
                  <w:color w:val="0000FF"/>
                  <w:sz w:val="24"/>
                </w:rPr>
                <w:t>A16.15.022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37">
              <w:r>
                <w:rPr>
                  <w:color w:val="0000FF"/>
                  <w:spacing w:val="-2"/>
                  <w:sz w:val="24"/>
                </w:rPr>
                <w:t>A16.15.022.001</w:t>
              </w:r>
            </w:hyperlink>
          </w:p>
        </w:tc>
        <w:tc>
          <w:tcPr>
            <w:tcW w:w="281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95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st32.006</w:t>
            </w:r>
          </w:p>
        </w:tc>
        <w:tc>
          <w:tcPr>
            <w:tcW w:w="2092" w:type="dxa"/>
          </w:tcPr>
          <w:p>
            <w:pPr>
              <w:pStyle w:val="TableParagraph"/>
              <w:spacing w:line="225" w:lineRule="auto" w:before="103"/>
              <w:ind w:left="9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печени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поджелудочно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железе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2)</w:t>
            </w:r>
          </w:p>
        </w:tc>
        <w:tc>
          <w:tcPr>
            <w:tcW w:w="7482" w:type="dxa"/>
          </w:tcPr>
          <w:p>
            <w:pPr>
              <w:pStyle w:val="TableParagraph"/>
              <w:tabs>
                <w:tab w:pos="3543" w:val="left" w:leader="none"/>
              </w:tabs>
              <w:spacing w:line="225" w:lineRule="auto" w:before="103"/>
              <w:ind w:left="3543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638">
              <w:r>
                <w:rPr>
                  <w:color w:val="0000FF"/>
                  <w:sz w:val="24"/>
                </w:rPr>
                <w:t>A11.14.005</w:t>
              </w:r>
            </w:hyperlink>
            <w:r>
              <w:rPr>
                <w:sz w:val="24"/>
              </w:rPr>
              <w:t>, </w:t>
            </w:r>
            <w:hyperlink r:id="rId2639">
              <w:r>
                <w:rPr>
                  <w:color w:val="0000FF"/>
                  <w:sz w:val="24"/>
                </w:rPr>
                <w:t>A16.14.001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40">
              <w:r>
                <w:rPr>
                  <w:color w:val="0000FF"/>
                  <w:sz w:val="24"/>
                </w:rPr>
                <w:t>A16.14.003</w:t>
              </w:r>
            </w:hyperlink>
            <w:r>
              <w:rPr>
                <w:sz w:val="24"/>
              </w:rPr>
              <w:t>, </w:t>
            </w:r>
            <w:hyperlink r:id="rId2641">
              <w:r>
                <w:rPr>
                  <w:color w:val="0000FF"/>
                  <w:sz w:val="24"/>
                </w:rPr>
                <w:t>A16.14.004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42">
              <w:r>
                <w:rPr>
                  <w:color w:val="0000FF"/>
                  <w:sz w:val="24"/>
                </w:rPr>
                <w:t>A16.14.019</w:t>
              </w:r>
            </w:hyperlink>
            <w:r>
              <w:rPr>
                <w:sz w:val="24"/>
              </w:rPr>
              <w:t>, </w:t>
            </w:r>
            <w:hyperlink r:id="rId2643">
              <w:r>
                <w:rPr>
                  <w:color w:val="0000FF"/>
                  <w:sz w:val="24"/>
                </w:rPr>
                <w:t>A16.14.019.001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46">
              <w:r>
                <w:rPr>
                  <w:color w:val="0000FF"/>
                  <w:sz w:val="24"/>
                </w:rPr>
                <w:t>A16.14.030</w:t>
              </w:r>
            </w:hyperlink>
            <w:r>
              <w:rPr>
                <w:sz w:val="24"/>
              </w:rPr>
              <w:t>, </w:t>
            </w:r>
            <w:hyperlink r:id="rId2644">
              <w:r>
                <w:rPr>
                  <w:color w:val="0000FF"/>
                  <w:sz w:val="24"/>
                </w:rPr>
                <w:t>A16.14.034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45">
              <w:r>
                <w:rPr>
                  <w:color w:val="0000FF"/>
                  <w:spacing w:val="-2"/>
                  <w:sz w:val="24"/>
                </w:rPr>
                <w:t>A16.14.034.002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646">
              <w:r>
                <w:rPr>
                  <w:color w:val="0000FF"/>
                  <w:spacing w:val="-2"/>
                  <w:sz w:val="24"/>
                </w:rPr>
                <w:t>A16.14.034.004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647">
              <w:r>
                <w:rPr>
                  <w:color w:val="0000FF"/>
                  <w:sz w:val="24"/>
                </w:rPr>
                <w:t>A16.14.034.005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648">
              <w:r>
                <w:rPr>
                  <w:color w:val="0000FF"/>
                  <w:spacing w:val="-2"/>
                  <w:sz w:val="24"/>
                </w:rPr>
                <w:t>A16.14.034.006</w:t>
              </w:r>
            </w:hyperlink>
          </w:p>
          <w:p>
            <w:pPr>
              <w:pStyle w:val="TableParagraph"/>
              <w:spacing w:line="225" w:lineRule="auto"/>
              <w:ind w:left="3543" w:right="664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649">
              <w:r>
                <w:rPr>
                  <w:color w:val="0000FF"/>
                  <w:sz w:val="24"/>
                </w:rPr>
                <w:t>A16.14.034.007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50">
              <w:r>
                <w:rPr>
                  <w:color w:val="0000FF"/>
                  <w:sz w:val="24"/>
                </w:rPr>
                <w:t>A16.14.034.008</w:t>
              </w:r>
            </w:hyperlink>
            <w:r>
              <w:rPr>
                <w:sz w:val="24"/>
              </w:rPr>
              <w:t>, </w:t>
            </w:r>
            <w:hyperlink r:id="rId2651">
              <w:r>
                <w:rPr>
                  <w:color w:val="0000FF"/>
                  <w:sz w:val="24"/>
                </w:rPr>
                <w:t>A16.14.035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52">
              <w:r>
                <w:rPr>
                  <w:color w:val="0000FF"/>
                  <w:sz w:val="24"/>
                </w:rPr>
                <w:t>A16.14.036</w:t>
              </w:r>
            </w:hyperlink>
            <w:r>
              <w:rPr>
                <w:sz w:val="24"/>
              </w:rPr>
              <w:t>, </w:t>
            </w:r>
            <w:hyperlink r:id="rId2653">
              <w:r>
                <w:rPr>
                  <w:color w:val="0000FF"/>
                  <w:sz w:val="24"/>
                </w:rPr>
                <w:t>A16.14.037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54">
              <w:r>
                <w:rPr>
                  <w:color w:val="0000FF"/>
                  <w:sz w:val="24"/>
                </w:rPr>
                <w:t>A16.14.037.003</w:t>
              </w:r>
            </w:hyperlink>
            <w:r>
              <w:rPr>
                <w:sz w:val="24"/>
              </w:rPr>
              <w:t>, </w:t>
            </w:r>
            <w:hyperlink r:id="rId2655">
              <w:r>
                <w:rPr>
                  <w:color w:val="0000FF"/>
                  <w:sz w:val="24"/>
                </w:rPr>
                <w:t>A16.14.039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56">
              <w:r>
                <w:rPr>
                  <w:color w:val="0000FF"/>
                  <w:sz w:val="24"/>
                </w:rPr>
                <w:t>A16.14.044</w:t>
              </w:r>
            </w:hyperlink>
            <w:r>
              <w:rPr>
                <w:sz w:val="24"/>
              </w:rPr>
              <w:t>, </w:t>
            </w:r>
            <w:hyperlink r:id="rId2657">
              <w:r>
                <w:rPr>
                  <w:color w:val="0000FF"/>
                  <w:sz w:val="24"/>
                </w:rPr>
                <w:t>A16.15.001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58">
              <w:r>
                <w:rPr>
                  <w:color w:val="0000FF"/>
                  <w:spacing w:val="-2"/>
                  <w:sz w:val="24"/>
                </w:rPr>
                <w:t>A16.15.001.001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659">
              <w:r>
                <w:rPr>
                  <w:color w:val="0000FF"/>
                  <w:spacing w:val="-2"/>
                  <w:sz w:val="24"/>
                </w:rPr>
                <w:t>A16.15.001.002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660">
              <w:r>
                <w:rPr>
                  <w:color w:val="0000FF"/>
                  <w:sz w:val="24"/>
                </w:rPr>
                <w:t>A16.15.001.003</w:t>
              </w:r>
            </w:hyperlink>
            <w:r>
              <w:rPr>
                <w:sz w:val="24"/>
              </w:rPr>
              <w:t>, </w:t>
            </w:r>
            <w:hyperlink r:id="rId2661">
              <w:r>
                <w:rPr>
                  <w:color w:val="0000FF"/>
                  <w:sz w:val="24"/>
                </w:rPr>
                <w:t>A16.15.008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62">
              <w:r>
                <w:rPr>
                  <w:color w:val="0000FF"/>
                  <w:sz w:val="24"/>
                </w:rPr>
                <w:t>A16.15.009</w:t>
              </w:r>
            </w:hyperlink>
            <w:r>
              <w:rPr>
                <w:sz w:val="24"/>
              </w:rPr>
              <w:t>, </w:t>
            </w:r>
            <w:hyperlink r:id="rId2663">
              <w:r>
                <w:rPr>
                  <w:color w:val="0000FF"/>
                  <w:sz w:val="24"/>
                </w:rPr>
                <w:t>A16.15.009.001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64">
              <w:r>
                <w:rPr>
                  <w:color w:val="0000FF"/>
                  <w:spacing w:val="-2"/>
                  <w:sz w:val="24"/>
                </w:rPr>
                <w:t>A16.15.009.002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665">
              <w:r>
                <w:rPr>
                  <w:color w:val="0000FF"/>
                  <w:spacing w:val="-2"/>
                  <w:sz w:val="24"/>
                </w:rPr>
                <w:t>A16.15.009.003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666">
              <w:r>
                <w:rPr>
                  <w:color w:val="0000FF"/>
                  <w:sz w:val="24"/>
                </w:rPr>
                <w:t>A16.15.010</w:t>
              </w:r>
            </w:hyperlink>
            <w:r>
              <w:rPr>
                <w:sz w:val="24"/>
              </w:rPr>
              <w:t>, </w:t>
            </w:r>
            <w:hyperlink r:id="rId1117">
              <w:r>
                <w:rPr>
                  <w:color w:val="0000FF"/>
                  <w:sz w:val="24"/>
                </w:rPr>
                <w:t>A16.15.010.001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67">
              <w:r>
                <w:rPr>
                  <w:color w:val="0000FF"/>
                  <w:sz w:val="24"/>
                </w:rPr>
                <w:t>A16.15.010.002</w:t>
              </w:r>
            </w:hyperlink>
            <w:r>
              <w:rPr>
                <w:sz w:val="24"/>
              </w:rPr>
              <w:t>, </w:t>
            </w:r>
            <w:hyperlink r:id="rId2668">
              <w:r>
                <w:rPr>
                  <w:color w:val="0000FF"/>
                  <w:sz w:val="24"/>
                </w:rPr>
                <w:t>A16.15.011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69">
              <w:r>
                <w:rPr>
                  <w:color w:val="0000FF"/>
                  <w:sz w:val="24"/>
                </w:rPr>
                <w:t>A16.15.013</w:t>
              </w:r>
            </w:hyperlink>
            <w:r>
              <w:rPr>
                <w:sz w:val="24"/>
              </w:rPr>
              <w:t>, </w:t>
            </w:r>
            <w:hyperlink r:id="rId2670">
              <w:r>
                <w:rPr>
                  <w:color w:val="0000FF"/>
                  <w:sz w:val="24"/>
                </w:rPr>
                <w:t>A16.15.014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71">
              <w:r>
                <w:rPr>
                  <w:color w:val="0000FF"/>
                  <w:sz w:val="24"/>
                </w:rPr>
                <w:t>A16.15.018</w:t>
              </w:r>
            </w:hyperlink>
            <w:r>
              <w:rPr>
                <w:sz w:val="24"/>
              </w:rPr>
              <w:t>, </w:t>
            </w:r>
            <w:hyperlink r:id="rId2672">
              <w:r>
                <w:rPr>
                  <w:color w:val="0000FF"/>
                  <w:sz w:val="24"/>
                </w:rPr>
                <w:t>A16.15.019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73">
              <w:r>
                <w:rPr>
                  <w:color w:val="0000FF"/>
                  <w:sz w:val="24"/>
                </w:rPr>
                <w:t>A16.15.020</w:t>
              </w:r>
            </w:hyperlink>
            <w:r>
              <w:rPr>
                <w:sz w:val="24"/>
              </w:rPr>
              <w:t>, </w:t>
            </w:r>
            <w:hyperlink r:id="rId2674">
              <w:r>
                <w:rPr>
                  <w:color w:val="0000FF"/>
                  <w:sz w:val="24"/>
                </w:rPr>
                <w:t>A16.15.021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94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2,69</w:t>
            </w:r>
          </w:p>
        </w:tc>
      </w:tr>
      <w:tr>
        <w:trPr>
          <w:trHeight w:val="986" w:hRule="atLeast"/>
        </w:trPr>
        <w:tc>
          <w:tcPr>
            <w:tcW w:w="951" w:type="dxa"/>
          </w:tcPr>
          <w:p>
            <w:pPr>
              <w:pStyle w:val="TableParagraph"/>
              <w:spacing w:before="10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st32.007</w:t>
            </w:r>
          </w:p>
        </w:tc>
        <w:tc>
          <w:tcPr>
            <w:tcW w:w="2092" w:type="dxa"/>
          </w:tcPr>
          <w:p>
            <w:pPr>
              <w:pStyle w:val="TableParagraph"/>
              <w:spacing w:line="225" w:lineRule="auto" w:before="112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Панкреатит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хирургическо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лечение</w:t>
            </w:r>
          </w:p>
        </w:tc>
        <w:tc>
          <w:tcPr>
            <w:tcW w:w="7482" w:type="dxa"/>
          </w:tcPr>
          <w:p>
            <w:pPr>
              <w:pStyle w:val="TableParagraph"/>
              <w:tabs>
                <w:tab w:pos="3543" w:val="left" w:leader="none"/>
              </w:tabs>
              <w:spacing w:line="225" w:lineRule="auto" w:before="112"/>
              <w:ind w:left="110" w:right="1566"/>
              <w:rPr>
                <w:sz w:val="24"/>
              </w:rPr>
            </w:pPr>
            <w:r>
              <w:rPr>
                <w:sz w:val="24"/>
              </w:rPr>
              <w:t>K85, K85.0, K85.1, K85.2,</w:t>
              <w:tab/>
            </w:r>
            <w:hyperlink r:id="rId2670">
              <w:r>
                <w:rPr>
                  <w:color w:val="0000FF"/>
                  <w:spacing w:val="-2"/>
                  <w:sz w:val="24"/>
                </w:rPr>
                <w:t>A16.15.014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671">
              <w:r>
                <w:rPr>
                  <w:color w:val="0000FF"/>
                  <w:spacing w:val="-2"/>
                  <w:sz w:val="24"/>
                </w:rPr>
                <w:t>A16.15.01</w:t>
              </w:r>
              <w:r>
                <w:rPr>
                  <w:color w:val="0000FF"/>
                  <w:spacing w:val="-2"/>
                  <w:sz w:val="24"/>
                </w:rPr>
                <w:t>8</w:t>
              </w:r>
            </w:hyperlink>
            <w:r>
              <w:rPr>
                <w:color w:val="0000FF"/>
                <w:spacing w:val="-2"/>
                <w:sz w:val="24"/>
              </w:rPr>
              <w:t> </w:t>
            </w:r>
            <w:r>
              <w:rPr>
                <w:sz w:val="24"/>
              </w:rPr>
              <w:t>K85.3, K85.8, K85.9</w:t>
            </w:r>
          </w:p>
        </w:tc>
        <w:tc>
          <w:tcPr>
            <w:tcW w:w="1551" w:type="dxa"/>
          </w:tcPr>
          <w:p>
            <w:pPr>
              <w:pStyle w:val="TableParagraph"/>
              <w:spacing w:before="103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3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4,12</w:t>
            </w:r>
          </w:p>
        </w:tc>
      </w:tr>
      <w:tr>
        <w:trPr>
          <w:trHeight w:val="1399" w:hRule="atLeast"/>
        </w:trPr>
        <w:tc>
          <w:tcPr>
            <w:tcW w:w="951" w:type="dxa"/>
          </w:tcPr>
          <w:p>
            <w:pPr>
              <w:pStyle w:val="TableParagraph"/>
              <w:spacing w:before="10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st32.008</w:t>
            </w:r>
          </w:p>
        </w:tc>
        <w:tc>
          <w:tcPr>
            <w:tcW w:w="2092" w:type="dxa"/>
          </w:tcPr>
          <w:p>
            <w:pPr>
              <w:pStyle w:val="TableParagraph"/>
              <w:spacing w:line="260" w:lineRule="exact" w:before="80"/>
              <w:ind w:left="94" w:right="586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пищеводе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желудке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двенадцатип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рстной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кишке</w:t>
            </w:r>
          </w:p>
        </w:tc>
        <w:tc>
          <w:tcPr>
            <w:tcW w:w="7482" w:type="dxa"/>
          </w:tcPr>
          <w:p>
            <w:pPr>
              <w:pStyle w:val="TableParagraph"/>
              <w:tabs>
                <w:tab w:pos="3543" w:val="left" w:leader="none"/>
              </w:tabs>
              <w:spacing w:line="225" w:lineRule="auto" w:before="110"/>
              <w:ind w:left="3543" w:right="1067" w:hanging="181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675">
              <w:r>
                <w:rPr>
                  <w:color w:val="0000FF"/>
                  <w:sz w:val="24"/>
                </w:rPr>
                <w:t>A03.16.001.001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566">
              <w:r>
                <w:rPr>
                  <w:color w:val="0000FF"/>
                  <w:sz w:val="24"/>
                </w:rPr>
                <w:t>A16.16.001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76">
              <w:r>
                <w:rPr>
                  <w:color w:val="0000FF"/>
                  <w:sz w:val="24"/>
                </w:rPr>
                <w:t>A16.16.041.003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677">
              <w:r>
                <w:rPr>
                  <w:color w:val="0000FF"/>
                  <w:sz w:val="24"/>
                </w:rPr>
                <w:t>A16.16.047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78">
              <w:r>
                <w:rPr>
                  <w:color w:val="0000FF"/>
                  <w:sz w:val="24"/>
                </w:rPr>
                <w:t>A16.16.047.001</w:t>
              </w:r>
            </w:hyperlink>
            <w:r>
              <w:rPr>
                <w:sz w:val="24"/>
              </w:rPr>
              <w:t>, </w:t>
            </w:r>
            <w:hyperlink r:id="rId2679">
              <w:r>
                <w:rPr>
                  <w:color w:val="0000FF"/>
                  <w:sz w:val="24"/>
                </w:rPr>
                <w:t>A16.16.048</w:t>
              </w:r>
            </w:hyperlink>
          </w:p>
        </w:tc>
        <w:tc>
          <w:tcPr>
            <w:tcW w:w="1551" w:type="dxa"/>
          </w:tcPr>
          <w:p>
            <w:pPr>
              <w:pStyle w:val="TableParagraph"/>
              <w:spacing w:before="101"/>
              <w:ind w:left="2" w:right="1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101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1,16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86"/>
        <w:ind w:left="1129"/>
      </w:pPr>
      <w:r>
        <w:rPr/>
        <w:t>(уровень</w:t>
      </w:r>
      <w:r>
        <w:rPr>
          <w:spacing w:val="-14"/>
        </w:rPr>
        <w:t> </w:t>
      </w:r>
      <w:r>
        <w:rPr>
          <w:spacing w:val="-5"/>
        </w:rPr>
        <w:t>1)</w:t>
      </w:r>
    </w:p>
    <w:p>
      <w:pPr>
        <w:pStyle w:val="BodyText"/>
        <w:spacing w:line="269" w:lineRule="exact" w:before="182"/>
        <w:ind w:left="123"/>
      </w:pPr>
      <w:r>
        <w:rPr/>
        <w:t>st32.009</w:t>
      </w:r>
      <w:r>
        <w:rPr>
          <w:spacing w:val="27"/>
        </w:rPr>
        <w:t>  </w:t>
      </w:r>
      <w:r>
        <w:rPr/>
        <w:t>Операции</w:t>
      </w:r>
      <w:r>
        <w:rPr>
          <w:spacing w:val="-2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пищеводе</w:t>
      </w:r>
      <w:r>
        <w:rPr>
          <w:spacing w:val="-2"/>
        </w:rPr>
        <w:t>,</w:t>
      </w:r>
      <w:r>
        <w:rPr>
          <w:spacing w:val="-2"/>
        </w:rPr>
        <w:t> желудке</w:t>
      </w:r>
      <w:r>
        <w:rPr>
          <w:spacing w:val="-2"/>
        </w:rPr>
        <w:t>,</w:t>
      </w:r>
      <w:r>
        <w:rPr>
          <w:spacing w:val="-2"/>
        </w:rPr>
        <w:t> двенадцатип</w:t>
      </w:r>
      <w:r>
        <w:rPr>
          <w:spacing w:val="-2"/>
        </w:rPr>
        <w:t>е</w:t>
      </w:r>
      <w:r>
        <w:rPr>
          <w:spacing w:val="-2"/>
        </w:rPr>
        <w:t> рстной</w:t>
      </w:r>
      <w:r>
        <w:rPr>
          <w:spacing w:val="-15"/>
        </w:rPr>
        <w:t> </w:t>
      </w:r>
      <w:r>
        <w:rPr>
          <w:spacing w:val="-2"/>
        </w:rPr>
        <w:t>кишк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(уровень 2)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7"/>
      </w:pPr>
    </w:p>
    <w:p>
      <w:pPr>
        <w:tabs>
          <w:tab w:pos="1942" w:val="left" w:leader="none"/>
        </w:tabs>
        <w:spacing w:line="225" w:lineRule="auto" w:before="0"/>
        <w:ind w:left="1942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680">
        <w:r>
          <w:rPr>
            <w:color w:val="0000FF"/>
            <w:sz w:val="24"/>
          </w:rPr>
          <w:t>A16.16.002</w:t>
        </w:r>
      </w:hyperlink>
      <w:r>
        <w:rPr>
          <w:sz w:val="24"/>
        </w:rPr>
        <w:t>, </w:t>
      </w:r>
      <w:hyperlink r:id="rId2681">
        <w:r>
          <w:rPr>
            <w:color w:val="0000FF"/>
            <w:sz w:val="24"/>
          </w:rPr>
          <w:t>A16.16.003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682">
        <w:r>
          <w:rPr>
            <w:color w:val="0000FF"/>
            <w:sz w:val="24"/>
          </w:rPr>
          <w:t>A16.16.004</w:t>
        </w:r>
      </w:hyperlink>
      <w:r>
        <w:rPr>
          <w:sz w:val="24"/>
        </w:rPr>
        <w:t>, </w:t>
      </w:r>
      <w:hyperlink r:id="rId567">
        <w:r>
          <w:rPr>
            <w:color w:val="0000FF"/>
            <w:sz w:val="24"/>
          </w:rPr>
          <w:t>A16.16.005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68">
        <w:r>
          <w:rPr>
            <w:color w:val="0000FF"/>
            <w:sz w:val="24"/>
          </w:rPr>
          <w:t>A16.16.006</w:t>
        </w:r>
      </w:hyperlink>
      <w:r>
        <w:rPr>
          <w:sz w:val="24"/>
        </w:rPr>
        <w:t>, </w:t>
      </w:r>
      <w:hyperlink r:id="rId1119">
        <w:r>
          <w:rPr>
            <w:color w:val="0000FF"/>
            <w:sz w:val="24"/>
          </w:rPr>
          <w:t>A16.16.006.001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20">
        <w:r>
          <w:rPr>
            <w:color w:val="0000FF"/>
            <w:sz w:val="24"/>
          </w:rPr>
          <w:t>A16.16.006.002</w:t>
        </w:r>
      </w:hyperlink>
      <w:r>
        <w:rPr>
          <w:sz w:val="24"/>
        </w:rPr>
        <w:t>, </w:t>
      </w:r>
      <w:hyperlink r:id="rId2683">
        <w:r>
          <w:rPr>
            <w:color w:val="0000FF"/>
            <w:sz w:val="24"/>
          </w:rPr>
          <w:t>A16.16.007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684">
        <w:r>
          <w:rPr>
            <w:color w:val="0000FF"/>
            <w:sz w:val="24"/>
          </w:rPr>
          <w:t>A16.16.008</w:t>
        </w:r>
      </w:hyperlink>
      <w:r>
        <w:rPr>
          <w:sz w:val="24"/>
        </w:rPr>
        <w:t>, </w:t>
      </w:r>
      <w:hyperlink r:id="rId2685">
        <w:r>
          <w:rPr>
            <w:color w:val="0000FF"/>
            <w:sz w:val="24"/>
          </w:rPr>
          <w:t>A16.16.009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69">
        <w:r>
          <w:rPr>
            <w:color w:val="0000FF"/>
            <w:sz w:val="24"/>
          </w:rPr>
          <w:t>A16.16.010</w:t>
        </w:r>
      </w:hyperlink>
      <w:r>
        <w:rPr>
          <w:sz w:val="24"/>
        </w:rPr>
        <w:t>, </w:t>
      </w:r>
      <w:hyperlink r:id="rId570">
        <w:r>
          <w:rPr>
            <w:color w:val="0000FF"/>
            <w:sz w:val="24"/>
          </w:rPr>
          <w:t>A16.16.011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686">
        <w:r>
          <w:rPr>
            <w:color w:val="0000FF"/>
            <w:sz w:val="24"/>
          </w:rPr>
          <w:t>A16.16.012</w:t>
        </w:r>
      </w:hyperlink>
      <w:r>
        <w:rPr>
          <w:sz w:val="24"/>
        </w:rPr>
        <w:t>, </w:t>
      </w:r>
      <w:hyperlink r:id="rId2687">
        <w:r>
          <w:rPr>
            <w:color w:val="0000FF"/>
            <w:sz w:val="24"/>
          </w:rPr>
          <w:t>A16.16.013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24">
        <w:r>
          <w:rPr>
            <w:color w:val="0000FF"/>
            <w:sz w:val="24"/>
          </w:rPr>
          <w:t>A16.16.014</w:t>
        </w:r>
      </w:hyperlink>
      <w:r>
        <w:rPr>
          <w:sz w:val="24"/>
        </w:rPr>
        <w:t>, </w:t>
      </w:r>
      <w:hyperlink r:id="rId1125">
        <w:r>
          <w:rPr>
            <w:color w:val="0000FF"/>
            <w:sz w:val="24"/>
          </w:rPr>
          <w:t>A16.16.015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33">
        <w:r>
          <w:rPr>
            <w:color w:val="0000FF"/>
            <w:spacing w:val="-2"/>
            <w:sz w:val="24"/>
          </w:rPr>
          <w:t>A16.16.015.001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134">
        <w:r>
          <w:rPr>
            <w:color w:val="0000FF"/>
            <w:spacing w:val="-2"/>
            <w:sz w:val="24"/>
          </w:rPr>
          <w:t>A16.16.015.002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135">
        <w:r>
          <w:rPr>
            <w:color w:val="0000FF"/>
            <w:sz w:val="24"/>
          </w:rPr>
          <w:t>A16.16.015.003</w:t>
        </w:r>
      </w:hyperlink>
      <w:r>
        <w:rPr>
          <w:sz w:val="24"/>
        </w:rPr>
        <w:t>, </w:t>
      </w:r>
      <w:hyperlink r:id="rId2688">
        <w:r>
          <w:rPr>
            <w:color w:val="0000FF"/>
            <w:sz w:val="24"/>
          </w:rPr>
          <w:t>A16.16.016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26">
        <w:r>
          <w:rPr>
            <w:color w:val="0000FF"/>
            <w:sz w:val="24"/>
          </w:rPr>
          <w:t>A16.16.017</w:t>
        </w:r>
      </w:hyperlink>
      <w:r>
        <w:rPr>
          <w:sz w:val="24"/>
        </w:rPr>
        <w:t>, </w:t>
      </w:r>
      <w:hyperlink r:id="rId1127">
        <w:r>
          <w:rPr>
            <w:color w:val="0000FF"/>
            <w:sz w:val="24"/>
          </w:rPr>
          <w:t>A16.16.017.001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28">
        <w:r>
          <w:rPr>
            <w:color w:val="0000FF"/>
            <w:spacing w:val="-2"/>
            <w:sz w:val="24"/>
          </w:rPr>
          <w:t>A16.16.017.003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129">
        <w:r>
          <w:rPr>
            <w:color w:val="0000FF"/>
            <w:spacing w:val="-2"/>
            <w:sz w:val="24"/>
          </w:rPr>
          <w:t>A16.16.017.004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137">
        <w:r>
          <w:rPr>
            <w:color w:val="0000FF"/>
            <w:sz w:val="24"/>
          </w:rPr>
          <w:t>A16.16.017.005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130">
        <w:r>
          <w:rPr>
            <w:color w:val="0000FF"/>
            <w:spacing w:val="-2"/>
            <w:sz w:val="24"/>
          </w:rPr>
          <w:t>A16.16.017.006</w:t>
        </w:r>
      </w:hyperlink>
    </w:p>
    <w:p>
      <w:pPr>
        <w:spacing w:line="225" w:lineRule="auto" w:before="0"/>
        <w:ind w:left="1942" w:right="38" w:firstLine="0"/>
        <w:jc w:val="left"/>
        <w:rPr>
          <w:sz w:val="24"/>
        </w:rPr>
      </w:pPr>
      <w:r>
        <w:rPr>
          <w:sz w:val="24"/>
        </w:rPr>
        <w:t>, </w:t>
      </w:r>
      <w:hyperlink r:id="rId2689">
        <w:r>
          <w:rPr>
            <w:color w:val="0000FF"/>
            <w:sz w:val="24"/>
          </w:rPr>
          <w:t>A16.16.017.007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31">
        <w:r>
          <w:rPr>
            <w:color w:val="0000FF"/>
            <w:spacing w:val="-2"/>
            <w:sz w:val="24"/>
          </w:rPr>
          <w:t>A16.16.017.008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138">
        <w:r>
          <w:rPr>
            <w:color w:val="0000FF"/>
            <w:spacing w:val="-2"/>
            <w:sz w:val="24"/>
          </w:rPr>
          <w:t>A16.16.017.009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690">
        <w:r>
          <w:rPr>
            <w:color w:val="0000FF"/>
            <w:sz w:val="24"/>
          </w:rPr>
          <w:t>A16.16.017.012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691">
        <w:r>
          <w:rPr>
            <w:color w:val="0000FF"/>
            <w:spacing w:val="-2"/>
            <w:sz w:val="24"/>
          </w:rPr>
          <w:t>A16.16.017.013</w:t>
        </w:r>
      </w:hyperlink>
    </w:p>
    <w:p>
      <w:pPr>
        <w:spacing w:line="225" w:lineRule="auto" w:before="0"/>
        <w:ind w:left="1942" w:right="38" w:firstLine="0"/>
        <w:jc w:val="left"/>
        <w:rPr>
          <w:sz w:val="24"/>
        </w:rPr>
      </w:pPr>
      <w:r>
        <w:rPr>
          <w:sz w:val="24"/>
        </w:rPr>
        <w:t>, </w:t>
      </w:r>
      <w:hyperlink r:id="rId2692">
        <w:r>
          <w:rPr>
            <w:color w:val="0000FF"/>
            <w:sz w:val="24"/>
          </w:rPr>
          <w:t>A16.16.017.014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693">
        <w:r>
          <w:rPr>
            <w:color w:val="0000FF"/>
            <w:sz w:val="24"/>
          </w:rPr>
          <w:t>A16.16.017.015</w:t>
        </w:r>
      </w:hyperlink>
      <w:r>
        <w:rPr>
          <w:sz w:val="24"/>
        </w:rPr>
        <w:t>, </w:t>
      </w:r>
      <w:hyperlink r:id="rId2694">
        <w:r>
          <w:rPr>
            <w:color w:val="0000FF"/>
            <w:sz w:val="24"/>
          </w:rPr>
          <w:t>A16.16.018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695">
        <w:r>
          <w:rPr>
            <w:color w:val="0000FF"/>
            <w:spacing w:val="-2"/>
            <w:sz w:val="24"/>
          </w:rPr>
          <w:t>A16.16.018.001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696">
        <w:r>
          <w:rPr>
            <w:color w:val="0000FF"/>
            <w:spacing w:val="-2"/>
            <w:sz w:val="24"/>
          </w:rPr>
          <w:t>A16.16.018.002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697">
        <w:r>
          <w:rPr>
            <w:color w:val="0000FF"/>
            <w:sz w:val="24"/>
          </w:rPr>
          <w:t>A16.16.018.003</w:t>
        </w:r>
      </w:hyperlink>
      <w:r>
        <w:rPr>
          <w:sz w:val="24"/>
        </w:rPr>
        <w:t>, </w:t>
      </w:r>
      <w:hyperlink r:id="rId2698">
        <w:r>
          <w:rPr>
            <w:color w:val="0000FF"/>
            <w:sz w:val="24"/>
          </w:rPr>
          <w:t>A16.16.019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32">
        <w:r>
          <w:rPr>
            <w:color w:val="0000FF"/>
            <w:sz w:val="24"/>
          </w:rPr>
          <w:t>A16.16.020</w:t>
        </w:r>
      </w:hyperlink>
      <w:r>
        <w:rPr>
          <w:sz w:val="24"/>
        </w:rPr>
        <w:t>, </w:t>
      </w:r>
      <w:hyperlink r:id="rId2699">
        <w:r>
          <w:rPr>
            <w:color w:val="0000FF"/>
            <w:sz w:val="24"/>
          </w:rPr>
          <w:t>A16.16.021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700">
        <w:r>
          <w:rPr>
            <w:color w:val="0000FF"/>
            <w:sz w:val="24"/>
          </w:rPr>
          <w:t>A16.16.022</w:t>
        </w:r>
      </w:hyperlink>
      <w:r>
        <w:rPr>
          <w:sz w:val="24"/>
        </w:rPr>
        <w:t>, </w:t>
      </w:r>
      <w:hyperlink r:id="rId2701">
        <w:r>
          <w:rPr>
            <w:color w:val="0000FF"/>
            <w:sz w:val="24"/>
          </w:rPr>
          <w:t>A16.16.023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702">
        <w:r>
          <w:rPr>
            <w:color w:val="0000FF"/>
            <w:sz w:val="24"/>
          </w:rPr>
          <w:t>A16.16.024</w:t>
        </w:r>
      </w:hyperlink>
      <w:r>
        <w:rPr>
          <w:sz w:val="24"/>
        </w:rPr>
        <w:t>, </w:t>
      </w:r>
      <w:hyperlink r:id="rId2703">
        <w:r>
          <w:rPr>
            <w:color w:val="0000FF"/>
            <w:sz w:val="24"/>
          </w:rPr>
          <w:t>A16.16.025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139">
        <w:r>
          <w:rPr>
            <w:color w:val="0000FF"/>
            <w:sz w:val="24"/>
          </w:rPr>
          <w:t>A16.16.027</w:t>
        </w:r>
      </w:hyperlink>
      <w:r>
        <w:rPr>
          <w:sz w:val="24"/>
        </w:rPr>
        <w:t>, </w:t>
      </w:r>
      <w:hyperlink r:id="rId1140">
        <w:r>
          <w:rPr>
            <w:color w:val="0000FF"/>
            <w:sz w:val="24"/>
          </w:rPr>
          <w:t>A16.16.028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704">
        <w:r>
          <w:rPr>
            <w:color w:val="0000FF"/>
            <w:spacing w:val="-2"/>
            <w:sz w:val="24"/>
          </w:rPr>
          <w:t>A16.16.028.001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141">
        <w:r>
          <w:rPr>
            <w:color w:val="0000FF"/>
            <w:spacing w:val="-2"/>
            <w:sz w:val="24"/>
          </w:rPr>
          <w:t>A16.16.028.002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705">
        <w:r>
          <w:rPr>
            <w:color w:val="0000FF"/>
            <w:sz w:val="24"/>
          </w:rPr>
          <w:t>A16.16.028.003</w:t>
        </w:r>
      </w:hyperlink>
      <w:r>
        <w:rPr>
          <w:sz w:val="24"/>
        </w:rPr>
        <w:t>, </w:t>
      </w:r>
      <w:hyperlink r:id="rId2706">
        <w:r>
          <w:rPr>
            <w:color w:val="0000FF"/>
            <w:sz w:val="24"/>
          </w:rPr>
          <w:t>A16.16.029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707">
        <w:r>
          <w:rPr>
            <w:color w:val="0000FF"/>
            <w:sz w:val="24"/>
          </w:rPr>
          <w:t>A16.16.030</w:t>
        </w:r>
      </w:hyperlink>
      <w:r>
        <w:rPr>
          <w:sz w:val="24"/>
        </w:rPr>
        <w:t>, </w:t>
      </w:r>
      <w:hyperlink r:id="rId2708">
        <w:r>
          <w:rPr>
            <w:color w:val="0000FF"/>
            <w:sz w:val="24"/>
          </w:rPr>
          <w:t>A16.16.030.001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709">
        <w:r>
          <w:rPr>
            <w:color w:val="0000FF"/>
            <w:sz w:val="24"/>
          </w:rPr>
          <w:t>A16.16.030.002</w:t>
        </w:r>
      </w:hyperlink>
      <w:r>
        <w:rPr>
          <w:sz w:val="24"/>
        </w:rPr>
        <w:t>, </w:t>
      </w:r>
      <w:hyperlink r:id="rId573">
        <w:r>
          <w:rPr>
            <w:color w:val="0000FF"/>
            <w:sz w:val="24"/>
          </w:rPr>
          <w:t>A16.16.031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710">
        <w:r>
          <w:rPr>
            <w:color w:val="0000FF"/>
            <w:sz w:val="24"/>
          </w:rPr>
          <w:t>A16.16.032</w:t>
        </w:r>
      </w:hyperlink>
      <w:r>
        <w:rPr>
          <w:sz w:val="24"/>
        </w:rPr>
        <w:t>, </w:t>
      </w:r>
      <w:hyperlink r:id="rId2711">
        <w:r>
          <w:rPr>
            <w:color w:val="0000FF"/>
            <w:sz w:val="24"/>
          </w:rPr>
          <w:t>A16.16.032.001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712">
        <w:r>
          <w:rPr>
            <w:color w:val="0000FF"/>
            <w:sz w:val="24"/>
          </w:rPr>
          <w:t>A16.16.032.002</w:t>
        </w:r>
      </w:hyperlink>
      <w:r>
        <w:rPr>
          <w:sz w:val="24"/>
        </w:rPr>
        <w:t>, </w:t>
      </w:r>
      <w:hyperlink r:id="rId2713">
        <w:r>
          <w:rPr>
            <w:color w:val="0000FF"/>
            <w:sz w:val="24"/>
          </w:rPr>
          <w:t>A16.16.033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575">
        <w:r>
          <w:rPr>
            <w:color w:val="0000FF"/>
            <w:sz w:val="24"/>
          </w:rPr>
          <w:t>A16.16.034</w:t>
        </w:r>
      </w:hyperlink>
      <w:r>
        <w:rPr>
          <w:sz w:val="24"/>
        </w:rPr>
        <w:t>, </w:t>
      </w:r>
      <w:hyperlink r:id="rId2714">
        <w:r>
          <w:rPr>
            <w:color w:val="0000FF"/>
            <w:sz w:val="24"/>
          </w:rPr>
          <w:t>A16.16.034.002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715">
        <w:r>
          <w:rPr>
            <w:color w:val="0000FF"/>
            <w:sz w:val="24"/>
          </w:rPr>
          <w:t>A16.16.035</w:t>
        </w:r>
      </w:hyperlink>
      <w:r>
        <w:rPr>
          <w:sz w:val="24"/>
        </w:rPr>
        <w:t>, </w:t>
      </w:r>
      <w:hyperlink r:id="rId1121">
        <w:r>
          <w:rPr>
            <w:color w:val="0000FF"/>
            <w:sz w:val="24"/>
          </w:rPr>
          <w:t>A16.16.037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716">
        <w:r>
          <w:rPr>
            <w:color w:val="0000FF"/>
            <w:sz w:val="24"/>
          </w:rPr>
          <w:t>A16.16.037.001</w:t>
        </w:r>
      </w:hyperlink>
      <w:r>
        <w:rPr>
          <w:sz w:val="24"/>
        </w:rPr>
        <w:t>, </w:t>
      </w:r>
      <w:hyperlink r:id="rId2717">
        <w:r>
          <w:rPr>
            <w:color w:val="0000FF"/>
            <w:sz w:val="24"/>
          </w:rPr>
          <w:t>A16.16.038</w:t>
        </w:r>
      </w:hyperlink>
      <w:r>
        <w:rPr>
          <w:sz w:val="24"/>
        </w:rPr>
        <w:t>,</w:t>
      </w:r>
    </w:p>
    <w:p>
      <w:pPr>
        <w:spacing w:line="240" w:lineRule="auto" w:before="27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tabs>
          <w:tab w:pos="1792" w:val="left" w:leader="none"/>
        </w:tabs>
        <w:ind w:left="124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1,95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576" w:space="2152"/>
            <w:col w:w="5255" w:space="1169"/>
            <w:col w:w="2712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897"/>
        <w:gridCol w:w="6090"/>
        <w:gridCol w:w="2472"/>
        <w:gridCol w:w="927"/>
      </w:tblGrid>
      <w:tr>
        <w:trPr>
          <w:trHeight w:val="3477" w:hRule="atLeast"/>
        </w:trPr>
        <w:tc>
          <w:tcPr>
            <w:tcW w:w="384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90" w:type="dxa"/>
          </w:tcPr>
          <w:p>
            <w:pPr>
              <w:pStyle w:val="TableParagraph"/>
              <w:spacing w:line="225" w:lineRule="auto" w:before="3"/>
              <w:ind w:left="2738" w:right="77"/>
              <w:rPr>
                <w:sz w:val="24"/>
              </w:rPr>
            </w:pPr>
            <w:hyperlink r:id="rId2718">
              <w:r>
                <w:rPr>
                  <w:color w:val="0000FF"/>
                  <w:sz w:val="24"/>
                </w:rPr>
                <w:t>A16.16.038.001</w:t>
              </w:r>
            </w:hyperlink>
            <w:r>
              <w:rPr>
                <w:sz w:val="24"/>
              </w:rPr>
              <w:t>, </w:t>
            </w:r>
            <w:hyperlink r:id="rId2719">
              <w:r>
                <w:rPr>
                  <w:color w:val="0000FF"/>
                  <w:sz w:val="24"/>
                </w:rPr>
                <w:t>A16.16.039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20">
              <w:r>
                <w:rPr>
                  <w:color w:val="0000FF"/>
                  <w:sz w:val="24"/>
                </w:rPr>
                <w:t>A16.16.041</w:t>
              </w:r>
            </w:hyperlink>
            <w:r>
              <w:rPr>
                <w:sz w:val="24"/>
              </w:rPr>
              <w:t>, </w:t>
            </w:r>
            <w:hyperlink r:id="rId2721">
              <w:r>
                <w:rPr>
                  <w:color w:val="0000FF"/>
                  <w:sz w:val="24"/>
                </w:rPr>
                <w:t>A16.16.041.001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22">
              <w:r>
                <w:rPr>
                  <w:color w:val="0000FF"/>
                  <w:spacing w:val="-2"/>
                  <w:sz w:val="24"/>
                </w:rPr>
                <w:t>A16.16.041.002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723">
              <w:r>
                <w:rPr>
                  <w:color w:val="0000FF"/>
                  <w:spacing w:val="-2"/>
                  <w:sz w:val="24"/>
                </w:rPr>
                <w:t>A16.16.041.004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724">
              <w:r>
                <w:rPr>
                  <w:color w:val="0000FF"/>
                  <w:sz w:val="24"/>
                </w:rPr>
                <w:t>A16.16.041.005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725">
              <w:r>
                <w:rPr>
                  <w:color w:val="0000FF"/>
                  <w:spacing w:val="-2"/>
                  <w:sz w:val="24"/>
                </w:rPr>
                <w:t>A16.16.041.006</w:t>
              </w:r>
            </w:hyperlink>
          </w:p>
          <w:p>
            <w:pPr>
              <w:pStyle w:val="TableParagraph"/>
              <w:spacing w:line="225" w:lineRule="auto"/>
              <w:ind w:left="2738" w:right="7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726">
              <w:r>
                <w:rPr>
                  <w:color w:val="0000FF"/>
                  <w:sz w:val="24"/>
                </w:rPr>
                <w:t>A16.16.042</w:t>
              </w:r>
            </w:hyperlink>
            <w:r>
              <w:rPr>
                <w:sz w:val="24"/>
              </w:rPr>
              <w:t>, </w:t>
            </w:r>
            <w:hyperlink r:id="rId2727">
              <w:r>
                <w:rPr>
                  <w:color w:val="0000FF"/>
                  <w:sz w:val="24"/>
                </w:rPr>
                <w:t>A16.16.043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77">
              <w:r>
                <w:rPr>
                  <w:color w:val="0000FF"/>
                  <w:sz w:val="24"/>
                </w:rPr>
                <w:t>A16.16.044</w:t>
              </w:r>
            </w:hyperlink>
            <w:r>
              <w:rPr>
                <w:sz w:val="24"/>
              </w:rPr>
              <w:t>, </w:t>
            </w:r>
            <w:hyperlink r:id="rId1122">
              <w:r>
                <w:rPr>
                  <w:color w:val="0000FF"/>
                  <w:sz w:val="24"/>
                </w:rPr>
                <w:t>A16.16.051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23">
              <w:r>
                <w:rPr>
                  <w:color w:val="0000FF"/>
                  <w:sz w:val="24"/>
                </w:rPr>
                <w:t>A16.16.052</w:t>
              </w:r>
            </w:hyperlink>
            <w:r>
              <w:rPr>
                <w:sz w:val="24"/>
              </w:rPr>
              <w:t>, </w:t>
            </w:r>
            <w:hyperlink r:id="rId2728">
              <w:r>
                <w:rPr>
                  <w:color w:val="0000FF"/>
                  <w:sz w:val="24"/>
                </w:rPr>
                <w:t>A16.16.053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29">
              <w:r>
                <w:rPr>
                  <w:color w:val="0000FF"/>
                  <w:sz w:val="24"/>
                </w:rPr>
                <w:t>A16.16.054</w:t>
              </w:r>
            </w:hyperlink>
            <w:r>
              <w:rPr>
                <w:sz w:val="24"/>
              </w:rPr>
              <w:t>, </w:t>
            </w:r>
            <w:hyperlink r:id="rId2730">
              <w:r>
                <w:rPr>
                  <w:color w:val="0000FF"/>
                  <w:sz w:val="24"/>
                </w:rPr>
                <w:t>A16.16.055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31">
              <w:r>
                <w:rPr>
                  <w:color w:val="0000FF"/>
                  <w:sz w:val="24"/>
                </w:rPr>
                <w:t>A16.16.056</w:t>
              </w:r>
            </w:hyperlink>
            <w:r>
              <w:rPr>
                <w:sz w:val="24"/>
              </w:rPr>
              <w:t>, </w:t>
            </w:r>
            <w:hyperlink r:id="rId2732">
              <w:r>
                <w:rPr>
                  <w:color w:val="0000FF"/>
                  <w:sz w:val="24"/>
                </w:rPr>
                <w:t>A16.16.057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33">
              <w:r>
                <w:rPr>
                  <w:color w:val="0000FF"/>
                  <w:sz w:val="24"/>
                </w:rPr>
                <w:t>A16.16.058</w:t>
              </w:r>
            </w:hyperlink>
            <w:r>
              <w:rPr>
                <w:sz w:val="24"/>
              </w:rPr>
              <w:t>, </w:t>
            </w:r>
            <w:hyperlink r:id="rId2734">
              <w:r>
                <w:rPr>
                  <w:color w:val="0000FF"/>
                  <w:sz w:val="24"/>
                </w:rPr>
                <w:t>A16.16.059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35">
              <w:r>
                <w:rPr>
                  <w:color w:val="0000FF"/>
                  <w:sz w:val="24"/>
                </w:rPr>
                <w:t>A16.16.061</w:t>
              </w:r>
            </w:hyperlink>
            <w:r>
              <w:rPr>
                <w:sz w:val="24"/>
              </w:rPr>
              <w:t>, </w:t>
            </w:r>
            <w:hyperlink r:id="rId2736">
              <w:r>
                <w:rPr>
                  <w:color w:val="0000FF"/>
                  <w:sz w:val="24"/>
                </w:rPr>
                <w:t>A16.16.064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37">
              <w:r>
                <w:rPr>
                  <w:color w:val="0000FF"/>
                  <w:spacing w:val="-2"/>
                  <w:sz w:val="24"/>
                </w:rPr>
                <w:t>A16.16.064.001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738">
              <w:r>
                <w:rPr>
                  <w:color w:val="0000FF"/>
                  <w:spacing w:val="-2"/>
                  <w:sz w:val="24"/>
                </w:rPr>
                <w:t>A16.16.065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739">
              <w:r>
                <w:rPr>
                  <w:color w:val="0000FF"/>
                  <w:spacing w:val="-2"/>
                  <w:sz w:val="24"/>
                </w:rPr>
                <w:t>A16.16.065.001</w:t>
              </w:r>
            </w:hyperlink>
          </w:p>
        </w:tc>
        <w:tc>
          <w:tcPr>
            <w:tcW w:w="339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67" w:hRule="atLeast"/>
        </w:trPr>
        <w:tc>
          <w:tcPr>
            <w:tcW w:w="951" w:type="dxa"/>
          </w:tcPr>
          <w:p>
            <w:pPr>
              <w:pStyle w:val="TableParagraph"/>
              <w:spacing w:before="9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st32.010</w:t>
            </w:r>
          </w:p>
        </w:tc>
        <w:tc>
          <w:tcPr>
            <w:tcW w:w="2897" w:type="dxa"/>
          </w:tcPr>
          <w:p>
            <w:pPr>
              <w:pStyle w:val="TableParagraph"/>
              <w:spacing w:line="225" w:lineRule="auto" w:before="108"/>
              <w:ind w:left="94" w:right="881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пищеводе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желудке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двенадцатип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рстной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кишк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3)</w:t>
            </w:r>
          </w:p>
        </w:tc>
        <w:tc>
          <w:tcPr>
            <w:tcW w:w="6090" w:type="dxa"/>
          </w:tcPr>
          <w:p>
            <w:pPr>
              <w:pStyle w:val="TableParagraph"/>
              <w:tabs>
                <w:tab w:pos="2738" w:val="left" w:leader="none"/>
              </w:tabs>
              <w:spacing w:line="225" w:lineRule="auto" w:before="108"/>
              <w:ind w:left="2738" w:right="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740">
              <w:r>
                <w:rPr>
                  <w:color w:val="0000FF"/>
                  <w:sz w:val="24"/>
                </w:rPr>
                <w:t>A16.16.017.016</w:t>
              </w:r>
            </w:hyperlink>
            <w:r>
              <w:rPr>
                <w:sz w:val="24"/>
              </w:rPr>
              <w:t>, </w:t>
            </w:r>
            <w:hyperlink r:id="rId571">
              <w:r>
                <w:rPr>
                  <w:color w:val="0000FF"/>
                  <w:sz w:val="24"/>
                </w:rPr>
                <w:t>A16.16.026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41">
              <w:r>
                <w:rPr>
                  <w:color w:val="0000FF"/>
                  <w:spacing w:val="-2"/>
                  <w:sz w:val="24"/>
                </w:rPr>
                <w:t>A16.16.026.001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72">
              <w:r>
                <w:rPr>
                  <w:color w:val="0000FF"/>
                  <w:spacing w:val="-2"/>
                  <w:sz w:val="24"/>
                </w:rPr>
                <w:t>A16.16.026.002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742">
              <w:r>
                <w:rPr>
                  <w:color w:val="0000FF"/>
                  <w:sz w:val="24"/>
                </w:rPr>
                <w:t>A16.16.026.003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743">
              <w:r>
                <w:rPr>
                  <w:color w:val="0000FF"/>
                  <w:spacing w:val="-2"/>
                  <w:sz w:val="24"/>
                </w:rPr>
                <w:t>A16.16.026.004</w:t>
              </w:r>
            </w:hyperlink>
          </w:p>
          <w:p>
            <w:pPr>
              <w:pStyle w:val="TableParagraph"/>
              <w:spacing w:line="225" w:lineRule="auto"/>
              <w:ind w:left="2738" w:right="77"/>
              <w:rPr>
                <w:sz w:val="24"/>
              </w:rPr>
            </w:pPr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43">
              <w:r>
                <w:rPr>
                  <w:color w:val="0000FF"/>
                  <w:spacing w:val="-2"/>
                  <w:sz w:val="24"/>
                </w:rPr>
                <w:t>A16.16.036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576">
              <w:r>
                <w:rPr>
                  <w:color w:val="0000FF"/>
                  <w:spacing w:val="-2"/>
                  <w:sz w:val="24"/>
                </w:rPr>
                <w:t>A16.16.040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744">
              <w:r>
                <w:rPr>
                  <w:color w:val="0000FF"/>
                  <w:sz w:val="24"/>
                </w:rPr>
                <w:t>A16.16.045</w:t>
              </w:r>
            </w:hyperlink>
            <w:r>
              <w:rPr>
                <w:sz w:val="24"/>
              </w:rPr>
              <w:t>, </w:t>
            </w:r>
            <w:hyperlink r:id="rId2745">
              <w:r>
                <w:rPr>
                  <w:color w:val="0000FF"/>
                  <w:sz w:val="24"/>
                </w:rPr>
                <w:t>A16.16.060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46">
              <w:r>
                <w:rPr>
                  <w:color w:val="0000FF"/>
                  <w:sz w:val="24"/>
                </w:rPr>
                <w:t>A16.19.028</w:t>
              </w:r>
            </w:hyperlink>
            <w:r>
              <w:rPr>
                <w:sz w:val="24"/>
              </w:rPr>
              <w:t>, </w:t>
            </w:r>
            <w:hyperlink r:id="rId2747">
              <w:r>
                <w:rPr>
                  <w:color w:val="0000FF"/>
                  <w:sz w:val="24"/>
                </w:rPr>
                <w:t>A16.19.029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spacing w:before="99"/>
              <w:ind w:left="1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27" w:type="dxa"/>
          </w:tcPr>
          <w:p>
            <w:pPr>
              <w:pStyle w:val="TableParagraph"/>
              <w:spacing w:before="99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2,46</w:t>
            </w:r>
          </w:p>
        </w:tc>
      </w:tr>
      <w:tr>
        <w:trPr>
          <w:trHeight w:val="725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st32.011</w:t>
            </w:r>
          </w:p>
        </w:tc>
        <w:tc>
          <w:tcPr>
            <w:tcW w:w="2897" w:type="dxa"/>
          </w:tcPr>
          <w:p>
            <w:pPr>
              <w:pStyle w:val="TableParagraph"/>
              <w:spacing w:line="225" w:lineRule="auto" w:before="104"/>
              <w:ind w:left="94" w:right="881"/>
              <w:rPr>
                <w:sz w:val="24"/>
              </w:rPr>
            </w:pPr>
            <w:r>
              <w:rPr>
                <w:spacing w:val="-4"/>
                <w:sz w:val="24"/>
              </w:rPr>
              <w:t>Аппендэктомия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взрослые</w:t>
            </w:r>
          </w:p>
        </w:tc>
        <w:tc>
          <w:tcPr>
            <w:tcW w:w="6090" w:type="dxa"/>
          </w:tcPr>
          <w:p>
            <w:pPr>
              <w:pStyle w:val="TableParagraph"/>
              <w:tabs>
                <w:tab w:pos="1817" w:val="left" w:leader="none"/>
              </w:tabs>
              <w:spacing w:before="95"/>
              <w:ind w:right="3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07">
              <w:r>
                <w:rPr>
                  <w:color w:val="0000FF"/>
                  <w:sz w:val="24"/>
                </w:rPr>
                <w:t>A16.18.009</w:t>
              </w:r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608">
              <w:r>
                <w:rPr>
                  <w:color w:val="0000FF"/>
                  <w:spacing w:val="-2"/>
                  <w:sz w:val="24"/>
                </w:rPr>
                <w:t>A16.18.010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spacing w:line="225" w:lineRule="auto" w:before="104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7" w:type="dxa"/>
          </w:tcPr>
          <w:p>
            <w:pPr>
              <w:pStyle w:val="TableParagraph"/>
              <w:spacing w:before="95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0,73</w:t>
            </w:r>
          </w:p>
        </w:tc>
      </w:tr>
      <w:tr>
        <w:trPr>
          <w:trHeight w:val="1241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st32.013</w:t>
            </w:r>
          </w:p>
        </w:tc>
        <w:tc>
          <w:tcPr>
            <w:tcW w:w="2897" w:type="dxa"/>
          </w:tcPr>
          <w:p>
            <w:pPr>
              <w:pStyle w:val="TableParagraph"/>
              <w:spacing w:line="225" w:lineRule="auto" w:before="102"/>
              <w:ind w:left="94" w:right="881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поводу гр</w:t>
            </w:r>
            <w:r>
              <w:rPr>
                <w:sz w:val="24"/>
              </w:rPr>
              <w:t>ыж,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взрослые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6090" w:type="dxa"/>
          </w:tcPr>
          <w:p>
            <w:pPr>
              <w:pStyle w:val="TableParagraph"/>
              <w:tabs>
                <w:tab w:pos="2738" w:val="left" w:leader="none"/>
              </w:tabs>
              <w:spacing w:line="225" w:lineRule="auto" w:before="102"/>
              <w:ind w:left="2738" w:right="13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09">
              <w:r>
                <w:rPr>
                  <w:color w:val="0000FF"/>
                  <w:sz w:val="24"/>
                </w:rPr>
                <w:t>A16.30.001</w:t>
              </w:r>
            </w:hyperlink>
            <w:r>
              <w:rPr>
                <w:sz w:val="24"/>
              </w:rPr>
              <w:t>, </w:t>
            </w:r>
            <w:hyperlink r:id="rId593">
              <w:r>
                <w:rPr>
                  <w:color w:val="0000FF"/>
                  <w:sz w:val="24"/>
                </w:rPr>
                <w:t>A16.30.002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10">
              <w:r>
                <w:rPr>
                  <w:color w:val="0000FF"/>
                  <w:sz w:val="24"/>
                </w:rPr>
                <w:t>A16.30.003</w:t>
              </w:r>
            </w:hyperlink>
            <w:r>
              <w:rPr>
                <w:sz w:val="24"/>
              </w:rPr>
              <w:t>, </w:t>
            </w:r>
            <w:hyperlink r:id="rId594">
              <w:r>
                <w:rPr>
                  <w:color w:val="0000FF"/>
                  <w:sz w:val="24"/>
                </w:rPr>
                <w:t>A16.30.004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11">
              <w:r>
                <w:rPr>
                  <w:color w:val="0000FF"/>
                  <w:spacing w:val="-2"/>
                  <w:sz w:val="24"/>
                </w:rPr>
                <w:t>A16.30.004.001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12">
              <w:r>
                <w:rPr>
                  <w:color w:val="0000FF"/>
                  <w:spacing w:val="-2"/>
                  <w:sz w:val="24"/>
                </w:rPr>
                <w:t>A16.30.004.002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spacing w:line="225" w:lineRule="auto" w:before="102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7" w:type="dxa"/>
          </w:tcPr>
          <w:p>
            <w:pPr>
              <w:pStyle w:val="TableParagraph"/>
              <w:spacing w:before="93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0,86</w:t>
            </w:r>
          </w:p>
        </w:tc>
      </w:tr>
      <w:tr>
        <w:trPr>
          <w:trHeight w:val="1408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st32.014</w:t>
            </w:r>
          </w:p>
        </w:tc>
        <w:tc>
          <w:tcPr>
            <w:tcW w:w="2897" w:type="dxa"/>
          </w:tcPr>
          <w:p>
            <w:pPr>
              <w:pStyle w:val="TableParagraph"/>
              <w:spacing w:line="225" w:lineRule="auto" w:before="103"/>
              <w:ind w:left="94" w:right="881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поводу гр</w:t>
            </w:r>
            <w:r>
              <w:rPr>
                <w:sz w:val="24"/>
              </w:rPr>
              <w:t>ыж,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взрослые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6090" w:type="dxa"/>
          </w:tcPr>
          <w:p>
            <w:pPr>
              <w:pStyle w:val="TableParagraph"/>
              <w:tabs>
                <w:tab w:pos="2738" w:val="left" w:leader="none"/>
              </w:tabs>
              <w:spacing w:line="225" w:lineRule="auto" w:before="103"/>
              <w:ind w:left="2738" w:right="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13">
              <w:r>
                <w:rPr>
                  <w:color w:val="0000FF"/>
                  <w:spacing w:val="-2"/>
                  <w:sz w:val="24"/>
                </w:rPr>
                <w:t>A16.30.004.003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14">
              <w:r>
                <w:rPr>
                  <w:color w:val="0000FF"/>
                  <w:spacing w:val="-2"/>
                  <w:sz w:val="24"/>
                </w:rPr>
                <w:t>A16.30.004.004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15">
              <w:r>
                <w:rPr>
                  <w:color w:val="0000FF"/>
                  <w:sz w:val="24"/>
                </w:rPr>
                <w:t>A16.30.004.005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616">
              <w:r>
                <w:rPr>
                  <w:color w:val="0000FF"/>
                  <w:spacing w:val="-2"/>
                  <w:sz w:val="24"/>
                </w:rPr>
                <w:t>A16.30.004.006</w:t>
              </w:r>
            </w:hyperlink>
          </w:p>
          <w:p>
            <w:pPr>
              <w:pStyle w:val="TableParagraph"/>
              <w:spacing w:line="260" w:lineRule="exact"/>
              <w:ind w:left="2738" w:right="7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617">
              <w:r>
                <w:rPr>
                  <w:color w:val="0000FF"/>
                  <w:sz w:val="24"/>
                </w:rPr>
                <w:t>A16.30.004.007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18">
              <w:r>
                <w:rPr>
                  <w:color w:val="0000FF"/>
                  <w:spacing w:val="-2"/>
                  <w:sz w:val="24"/>
                </w:rPr>
                <w:t>A16.30.004.008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19">
              <w:r>
                <w:rPr>
                  <w:color w:val="0000FF"/>
                  <w:spacing w:val="-2"/>
                  <w:sz w:val="24"/>
                </w:rPr>
                <w:t>A16.30.004.009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595">
              <w:r>
                <w:rPr>
                  <w:color w:val="0000FF"/>
                  <w:sz w:val="24"/>
                </w:rPr>
                <w:t>A16.30.005</w:t>
              </w:r>
            </w:hyperlink>
            <w:r>
              <w:rPr>
                <w:sz w:val="24"/>
              </w:rPr>
              <w:t>, </w:t>
            </w:r>
            <w:hyperlink r:id="rId597">
              <w:r>
                <w:rPr>
                  <w:color w:val="0000FF"/>
                  <w:sz w:val="24"/>
                </w:rPr>
                <w:t>A16.30.005.002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spacing w:line="225" w:lineRule="auto" w:before="103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7" w:type="dxa"/>
          </w:tcPr>
          <w:p>
            <w:pPr>
              <w:pStyle w:val="TableParagraph"/>
              <w:spacing w:before="9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1,24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897"/>
        <w:gridCol w:w="6090"/>
        <w:gridCol w:w="2554"/>
        <w:gridCol w:w="844"/>
      </w:tblGrid>
      <w:tr>
        <w:trPr>
          <w:trHeight w:val="1142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st32.015</w:t>
            </w:r>
          </w:p>
        </w:tc>
        <w:tc>
          <w:tcPr>
            <w:tcW w:w="2897" w:type="dxa"/>
          </w:tcPr>
          <w:p>
            <w:pPr>
              <w:pStyle w:val="TableParagraph"/>
              <w:spacing w:line="225" w:lineRule="auto" w:before="3"/>
              <w:ind w:left="94" w:right="881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поводу гр</w:t>
            </w:r>
            <w:r>
              <w:rPr>
                <w:sz w:val="24"/>
              </w:rPr>
              <w:t>ыж,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взрослые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3)</w:t>
            </w:r>
          </w:p>
        </w:tc>
        <w:tc>
          <w:tcPr>
            <w:tcW w:w="6090" w:type="dxa"/>
          </w:tcPr>
          <w:p>
            <w:pPr>
              <w:pStyle w:val="TableParagraph"/>
              <w:tabs>
                <w:tab w:pos="2738" w:val="left" w:leader="none"/>
              </w:tabs>
              <w:spacing w:line="225" w:lineRule="auto" w:before="3"/>
              <w:ind w:left="2738" w:right="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20">
              <w:r>
                <w:rPr>
                  <w:color w:val="0000FF"/>
                  <w:spacing w:val="-2"/>
                  <w:sz w:val="24"/>
                </w:rPr>
                <w:t>A16.30.001.002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22">
              <w:r>
                <w:rPr>
                  <w:color w:val="0000FF"/>
                  <w:spacing w:val="-2"/>
                  <w:sz w:val="24"/>
                </w:rPr>
                <w:t>A16.30.002.002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23">
              <w:r>
                <w:rPr>
                  <w:color w:val="0000FF"/>
                  <w:sz w:val="24"/>
                </w:rPr>
                <w:t>A16.30.004.011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624">
              <w:r>
                <w:rPr>
                  <w:color w:val="0000FF"/>
                  <w:spacing w:val="-2"/>
                  <w:sz w:val="24"/>
                </w:rPr>
                <w:t>A16.30.004.012</w:t>
              </w:r>
            </w:hyperlink>
          </w:p>
          <w:p>
            <w:pPr>
              <w:pStyle w:val="TableParagraph"/>
              <w:spacing w:line="269" w:lineRule="exact"/>
              <w:ind w:left="2738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596">
              <w:r>
                <w:rPr>
                  <w:color w:val="0000FF"/>
                  <w:spacing w:val="-2"/>
                  <w:sz w:val="24"/>
                </w:rPr>
                <w:t>A16.30.005.001</w:t>
              </w:r>
            </w:hyperlink>
          </w:p>
        </w:tc>
        <w:tc>
          <w:tcPr>
            <w:tcW w:w="2554" w:type="dxa"/>
          </w:tcPr>
          <w:p>
            <w:pPr>
              <w:pStyle w:val="TableParagraph"/>
              <w:spacing w:line="225" w:lineRule="auto" w:before="3"/>
              <w:ind w:left="80" w:right="137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844" w:type="dxa"/>
          </w:tcPr>
          <w:p>
            <w:pPr>
              <w:pStyle w:val="TableParagraph"/>
              <w:spacing w:line="272" w:lineRule="exact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1,78</w:t>
            </w:r>
          </w:p>
        </w:tc>
      </w:tr>
      <w:tr>
        <w:trPr>
          <w:trHeight w:val="2541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st32.019</w:t>
            </w:r>
          </w:p>
        </w:tc>
        <w:tc>
          <w:tcPr>
            <w:tcW w:w="2897" w:type="dxa"/>
          </w:tcPr>
          <w:p>
            <w:pPr>
              <w:pStyle w:val="TableParagraph"/>
              <w:spacing w:line="225" w:lineRule="auto" w:before="103"/>
              <w:ind w:left="94" w:right="881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поводу гр</w:t>
            </w:r>
            <w:r>
              <w:rPr>
                <w:sz w:val="24"/>
              </w:rPr>
              <w:t>ыж,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взрослые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4)</w:t>
            </w:r>
          </w:p>
        </w:tc>
        <w:tc>
          <w:tcPr>
            <w:tcW w:w="6090" w:type="dxa"/>
          </w:tcPr>
          <w:p>
            <w:pPr>
              <w:pStyle w:val="TableParagraph"/>
              <w:spacing w:line="225" w:lineRule="auto" w:before="103"/>
              <w:ind w:left="2738" w:right="77"/>
              <w:rPr>
                <w:sz w:val="24"/>
              </w:rPr>
            </w:pPr>
            <w:hyperlink r:id="rId615">
              <w:r>
                <w:rPr>
                  <w:color w:val="0000FF"/>
                  <w:spacing w:val="-2"/>
                  <w:sz w:val="24"/>
                </w:rPr>
                <w:t>A16.30.004.005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16">
              <w:r>
                <w:rPr>
                  <w:color w:val="0000FF"/>
                  <w:spacing w:val="-2"/>
                  <w:sz w:val="24"/>
                </w:rPr>
                <w:t>A16.30.004.006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17">
              <w:r>
                <w:rPr>
                  <w:color w:val="0000FF"/>
                  <w:sz w:val="24"/>
                </w:rPr>
                <w:t>A16.30.004.007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618">
              <w:r>
                <w:rPr>
                  <w:color w:val="0000FF"/>
                  <w:spacing w:val="-2"/>
                  <w:sz w:val="24"/>
                </w:rPr>
                <w:t>A16.30.004.008</w:t>
              </w:r>
            </w:hyperlink>
          </w:p>
          <w:p>
            <w:pPr>
              <w:pStyle w:val="TableParagraph"/>
              <w:spacing w:line="225" w:lineRule="auto"/>
              <w:ind w:left="2738" w:right="497"/>
              <w:rPr>
                <w:sz w:val="24"/>
              </w:rPr>
            </w:pPr>
            <w:r>
              <w:rPr>
                <w:spacing w:val="-2"/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27">
              <w:r>
                <w:rPr>
                  <w:color w:val="0000FF"/>
                  <w:spacing w:val="-2"/>
                  <w:sz w:val="24"/>
                </w:rPr>
                <w:t>A16.30.004.015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28">
              <w:r>
                <w:rPr>
                  <w:color w:val="0000FF"/>
                  <w:spacing w:val="-2"/>
                  <w:sz w:val="24"/>
                </w:rPr>
                <w:t>A16.30.004.016</w:t>
              </w:r>
            </w:hyperlink>
          </w:p>
        </w:tc>
        <w:tc>
          <w:tcPr>
            <w:tcW w:w="2554" w:type="dxa"/>
          </w:tcPr>
          <w:p>
            <w:pPr>
              <w:pStyle w:val="TableParagraph"/>
              <w:spacing w:line="225" w:lineRule="auto" w:before="103"/>
              <w:ind w:left="80" w:right="548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80" w:right="137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критерий:</w:t>
            </w:r>
          </w:p>
          <w:p>
            <w:pPr>
              <w:pStyle w:val="TableParagraph"/>
              <w:spacing w:line="225" w:lineRule="auto"/>
              <w:ind w:left="80" w:right="137"/>
              <w:rPr>
                <w:sz w:val="24"/>
              </w:rPr>
            </w:pPr>
            <w:r>
              <w:rPr>
                <w:spacing w:val="-2"/>
                <w:sz w:val="24"/>
              </w:rPr>
              <w:t>lgh1,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lgh2,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lgh3,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lgh4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lgh5,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lgh6,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lgh7,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lgh8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lgh9, lgh10, </w:t>
            </w:r>
            <w:r>
              <w:rPr>
                <w:sz w:val="24"/>
              </w:rPr>
              <w:t>lgh11,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lgh12</w:t>
            </w:r>
          </w:p>
        </w:tc>
        <w:tc>
          <w:tcPr>
            <w:tcW w:w="844" w:type="dxa"/>
          </w:tcPr>
          <w:p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5,60</w:t>
            </w:r>
          </w:p>
        </w:tc>
      </w:tr>
      <w:tr>
        <w:trPr>
          <w:trHeight w:val="1763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st32.016</w:t>
            </w:r>
          </w:p>
        </w:tc>
        <w:tc>
          <w:tcPr>
            <w:tcW w:w="2897" w:type="dxa"/>
          </w:tcPr>
          <w:p>
            <w:pPr>
              <w:pStyle w:val="TableParagraph"/>
              <w:spacing w:line="225" w:lineRule="auto" w:before="106"/>
              <w:ind w:left="94" w:right="881"/>
              <w:rPr>
                <w:sz w:val="24"/>
              </w:rPr>
            </w:pPr>
            <w:r>
              <w:rPr>
                <w:sz w:val="24"/>
              </w:rPr>
              <w:t>Другие опера</w:t>
            </w:r>
            <w:r>
              <w:rPr>
                <w:sz w:val="24"/>
              </w:rPr>
              <w:t>ции</w:t>
            </w:r>
            <w:r>
              <w:rPr>
                <w:sz w:val="24"/>
              </w:rPr>
              <w:t> на орган</w:t>
            </w:r>
            <w:r>
              <w:rPr>
                <w:sz w:val="24"/>
              </w:rPr>
              <w:t>ах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брюшной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полос</w:t>
            </w:r>
            <w:r>
              <w:rPr>
                <w:spacing w:val="-2"/>
                <w:sz w:val="24"/>
              </w:rPr>
              <w:t>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6090" w:type="dxa"/>
          </w:tcPr>
          <w:p>
            <w:pPr>
              <w:pStyle w:val="TableParagraph"/>
              <w:tabs>
                <w:tab w:pos="2738" w:val="left" w:leader="none"/>
              </w:tabs>
              <w:spacing w:line="225" w:lineRule="auto" w:before="106"/>
              <w:ind w:left="2738" w:right="49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748">
              <w:r>
                <w:rPr>
                  <w:color w:val="0000FF"/>
                  <w:sz w:val="24"/>
                </w:rPr>
                <w:t>A03.15.001</w:t>
              </w:r>
            </w:hyperlink>
            <w:r>
              <w:rPr>
                <w:sz w:val="24"/>
              </w:rPr>
              <w:t>, </w:t>
            </w:r>
            <w:hyperlink r:id="rId2749">
              <w:r>
                <w:rPr>
                  <w:color w:val="0000FF"/>
                  <w:sz w:val="24"/>
                </w:rPr>
                <w:t>A03.30.008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50">
              <w:r>
                <w:rPr>
                  <w:color w:val="0000FF"/>
                  <w:spacing w:val="-2"/>
                  <w:sz w:val="24"/>
                </w:rPr>
                <w:t>A16.30.006.002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751">
              <w:r>
                <w:rPr>
                  <w:color w:val="0000FF"/>
                  <w:spacing w:val="-2"/>
                  <w:sz w:val="24"/>
                </w:rPr>
                <w:t>A16.30.008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752">
              <w:r>
                <w:rPr>
                  <w:color w:val="0000FF"/>
                  <w:sz w:val="24"/>
                </w:rPr>
                <w:t>A16.30.034</w:t>
              </w:r>
            </w:hyperlink>
            <w:r>
              <w:rPr>
                <w:sz w:val="24"/>
              </w:rPr>
              <w:t>, </w:t>
            </w:r>
            <w:hyperlink r:id="rId2753">
              <w:r>
                <w:rPr>
                  <w:color w:val="0000FF"/>
                  <w:sz w:val="24"/>
                </w:rPr>
                <w:t>A16.30.042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54">
              <w:r>
                <w:rPr>
                  <w:color w:val="0000FF"/>
                  <w:spacing w:val="-2"/>
                  <w:sz w:val="24"/>
                </w:rPr>
                <w:t>A16.30.043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755">
              <w:r>
                <w:rPr>
                  <w:color w:val="0000FF"/>
                  <w:spacing w:val="-2"/>
                  <w:sz w:val="24"/>
                </w:rPr>
                <w:t>A16.30.043.001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756">
              <w:r>
                <w:rPr>
                  <w:color w:val="0000FF"/>
                  <w:sz w:val="24"/>
                </w:rPr>
                <w:t>A16.30.045</w:t>
              </w:r>
            </w:hyperlink>
            <w:r>
              <w:rPr>
                <w:sz w:val="24"/>
              </w:rPr>
              <w:t>, </w:t>
            </w:r>
            <w:hyperlink r:id="rId2757">
              <w:r>
                <w:rPr>
                  <w:color w:val="0000FF"/>
                  <w:sz w:val="24"/>
                </w:rPr>
                <w:t>A16.30.046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58">
              <w:r>
                <w:rPr>
                  <w:color w:val="0000FF"/>
                  <w:spacing w:val="-2"/>
                  <w:sz w:val="24"/>
                </w:rPr>
                <w:t>A16.30.079</w:t>
              </w:r>
            </w:hyperlink>
          </w:p>
        </w:tc>
        <w:tc>
          <w:tcPr>
            <w:tcW w:w="2554" w:type="dxa"/>
          </w:tcPr>
          <w:p>
            <w:pPr>
              <w:pStyle w:val="TableParagraph"/>
              <w:spacing w:before="96"/>
              <w:ind w:left="4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4" w:type="dxa"/>
          </w:tcPr>
          <w:p>
            <w:pPr>
              <w:pStyle w:val="TableParagraph"/>
              <w:spacing w:before="96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1,13</w:t>
            </w:r>
          </w:p>
        </w:tc>
      </w:tr>
      <w:tr>
        <w:trPr>
          <w:trHeight w:val="3486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st32.017</w:t>
            </w:r>
          </w:p>
        </w:tc>
        <w:tc>
          <w:tcPr>
            <w:tcW w:w="2897" w:type="dxa"/>
          </w:tcPr>
          <w:p>
            <w:pPr>
              <w:pStyle w:val="TableParagraph"/>
              <w:spacing w:line="225" w:lineRule="auto" w:before="105"/>
              <w:ind w:left="94" w:right="881"/>
              <w:rPr>
                <w:sz w:val="24"/>
              </w:rPr>
            </w:pPr>
            <w:r>
              <w:rPr>
                <w:sz w:val="24"/>
              </w:rPr>
              <w:t>Другие опера</w:t>
            </w:r>
            <w:r>
              <w:rPr>
                <w:sz w:val="24"/>
              </w:rPr>
              <w:t>ции</w:t>
            </w:r>
            <w:r>
              <w:rPr>
                <w:sz w:val="24"/>
              </w:rPr>
              <w:t> на орган</w:t>
            </w:r>
            <w:r>
              <w:rPr>
                <w:sz w:val="24"/>
              </w:rPr>
              <w:t>ах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брюшной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полос</w:t>
            </w:r>
            <w:r>
              <w:rPr>
                <w:spacing w:val="-2"/>
                <w:sz w:val="24"/>
              </w:rPr>
              <w:t>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6090" w:type="dxa"/>
          </w:tcPr>
          <w:p>
            <w:pPr>
              <w:pStyle w:val="TableParagraph"/>
              <w:tabs>
                <w:tab w:pos="2738" w:val="left" w:leader="none"/>
              </w:tabs>
              <w:spacing w:line="225" w:lineRule="auto" w:before="105"/>
              <w:ind w:left="2738" w:right="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10">
              <w:r>
                <w:rPr>
                  <w:color w:val="0000FF"/>
                  <w:sz w:val="24"/>
                </w:rPr>
                <w:t>A03.30.003</w:t>
              </w:r>
            </w:hyperlink>
            <w:r>
              <w:rPr>
                <w:sz w:val="24"/>
              </w:rPr>
              <w:t>, </w:t>
            </w:r>
            <w:hyperlink r:id="rId594">
              <w:r>
                <w:rPr>
                  <w:color w:val="0000FF"/>
                  <w:sz w:val="24"/>
                </w:rPr>
                <w:t>A03.30.004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95">
              <w:r>
                <w:rPr>
                  <w:color w:val="0000FF"/>
                  <w:sz w:val="24"/>
                </w:rPr>
                <w:t>A03.30.005</w:t>
              </w:r>
            </w:hyperlink>
            <w:r>
              <w:rPr>
                <w:sz w:val="24"/>
              </w:rPr>
              <w:t>, </w:t>
            </w:r>
            <w:hyperlink r:id="rId2759">
              <w:r>
                <w:rPr>
                  <w:color w:val="0000FF"/>
                  <w:sz w:val="24"/>
                </w:rPr>
                <w:t>A16.30.007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60">
              <w:r>
                <w:rPr>
                  <w:color w:val="0000FF"/>
                  <w:spacing w:val="-2"/>
                  <w:sz w:val="24"/>
                </w:rPr>
                <w:t>A16.30.007.001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761">
              <w:r>
                <w:rPr>
                  <w:color w:val="0000FF"/>
                  <w:spacing w:val="-2"/>
                  <w:sz w:val="24"/>
                </w:rPr>
                <w:t>A16.30.007.002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762">
              <w:r>
                <w:rPr>
                  <w:color w:val="0000FF"/>
                  <w:sz w:val="24"/>
                </w:rPr>
                <w:t>A16.30.007.003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763">
              <w:r>
                <w:rPr>
                  <w:color w:val="0000FF"/>
                  <w:spacing w:val="-2"/>
                  <w:sz w:val="24"/>
                </w:rPr>
                <w:t>A16.30.007.004</w:t>
              </w:r>
            </w:hyperlink>
          </w:p>
          <w:p>
            <w:pPr>
              <w:pStyle w:val="TableParagraph"/>
              <w:spacing w:line="260" w:lineRule="exact"/>
              <w:ind w:left="2738" w:right="7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764">
              <w:r>
                <w:rPr>
                  <w:color w:val="0000FF"/>
                  <w:sz w:val="24"/>
                </w:rPr>
                <w:t>A16.30.009</w:t>
              </w:r>
            </w:hyperlink>
            <w:r>
              <w:rPr>
                <w:sz w:val="24"/>
              </w:rPr>
              <w:t>, </w:t>
            </w:r>
            <w:hyperlink r:id="rId2765">
              <w:r>
                <w:rPr>
                  <w:color w:val="0000FF"/>
                  <w:sz w:val="24"/>
                </w:rPr>
                <w:t>A16.30.010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66">
              <w:r>
                <w:rPr>
                  <w:color w:val="0000FF"/>
                  <w:sz w:val="24"/>
                </w:rPr>
                <w:t>A16.30.011</w:t>
              </w:r>
            </w:hyperlink>
            <w:r>
              <w:rPr>
                <w:sz w:val="24"/>
              </w:rPr>
              <w:t>, </w:t>
            </w:r>
            <w:hyperlink r:id="rId2767">
              <w:r>
                <w:rPr>
                  <w:color w:val="0000FF"/>
                  <w:sz w:val="24"/>
                </w:rPr>
                <w:t>A16.30.012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40">
              <w:r>
                <w:rPr>
                  <w:color w:val="0000FF"/>
                  <w:sz w:val="24"/>
                </w:rPr>
                <w:t>A16.30.021</w:t>
              </w:r>
            </w:hyperlink>
            <w:r>
              <w:rPr>
                <w:sz w:val="24"/>
              </w:rPr>
              <w:t>, </w:t>
            </w:r>
            <w:hyperlink r:id="rId1303">
              <w:r>
                <w:rPr>
                  <w:color w:val="0000FF"/>
                  <w:sz w:val="24"/>
                </w:rPr>
                <w:t>A16.30.022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04">
              <w:r>
                <w:rPr>
                  <w:color w:val="0000FF"/>
                  <w:sz w:val="24"/>
                </w:rPr>
                <w:t>A16.30.022.001</w:t>
              </w:r>
            </w:hyperlink>
            <w:r>
              <w:rPr>
                <w:sz w:val="24"/>
              </w:rPr>
              <w:t>, </w:t>
            </w:r>
            <w:hyperlink r:id="rId2768">
              <w:r>
                <w:rPr>
                  <w:color w:val="0000FF"/>
                  <w:sz w:val="24"/>
                </w:rPr>
                <w:t>A16.30.023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98">
              <w:r>
                <w:rPr>
                  <w:color w:val="0000FF"/>
                  <w:sz w:val="24"/>
                </w:rPr>
                <w:t>A16.30.024</w:t>
              </w:r>
            </w:hyperlink>
            <w:r>
              <w:rPr>
                <w:sz w:val="24"/>
              </w:rPr>
              <w:t>, </w:t>
            </w:r>
            <w:hyperlink r:id="rId2769">
              <w:r>
                <w:rPr>
                  <w:color w:val="0000FF"/>
                  <w:sz w:val="24"/>
                </w:rPr>
                <w:t>A16.30.025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70">
              <w:r>
                <w:rPr>
                  <w:color w:val="0000FF"/>
                  <w:spacing w:val="-2"/>
                  <w:sz w:val="24"/>
                </w:rPr>
                <w:t>A16.30.025.001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771">
              <w:r>
                <w:rPr>
                  <w:color w:val="0000FF"/>
                  <w:spacing w:val="-2"/>
                  <w:sz w:val="24"/>
                </w:rPr>
                <w:t>A16.30.025.002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772">
              <w:r>
                <w:rPr>
                  <w:color w:val="0000FF"/>
                  <w:sz w:val="24"/>
                </w:rPr>
                <w:t>A16.30.025.003</w:t>
              </w:r>
            </w:hyperlink>
            <w:r>
              <w:rPr>
                <w:sz w:val="24"/>
              </w:rPr>
              <w:t>, </w:t>
            </w:r>
            <w:hyperlink r:id="rId2773">
              <w:r>
                <w:rPr>
                  <w:color w:val="0000FF"/>
                  <w:sz w:val="24"/>
                </w:rPr>
                <w:t>A16.30.026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74">
              <w:r>
                <w:rPr>
                  <w:color w:val="0000FF"/>
                  <w:sz w:val="24"/>
                </w:rPr>
                <w:t>A16.30.027</w:t>
              </w:r>
            </w:hyperlink>
            <w:r>
              <w:rPr>
                <w:sz w:val="24"/>
              </w:rPr>
              <w:t>, </w:t>
            </w:r>
            <w:hyperlink r:id="rId599">
              <w:r>
                <w:rPr>
                  <w:color w:val="0000FF"/>
                  <w:sz w:val="24"/>
                </w:rPr>
                <w:t>A16.30.028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75">
              <w:r>
                <w:rPr>
                  <w:color w:val="0000FF"/>
                  <w:spacing w:val="-2"/>
                  <w:sz w:val="24"/>
                </w:rPr>
                <w:t>A16.30.028.001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776">
              <w:r>
                <w:rPr>
                  <w:color w:val="0000FF"/>
                  <w:spacing w:val="-2"/>
                  <w:sz w:val="24"/>
                </w:rPr>
                <w:t>A16.30.028.002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554" w:type="dxa"/>
          </w:tcPr>
          <w:p>
            <w:pPr>
              <w:pStyle w:val="TableParagraph"/>
              <w:spacing w:before="96"/>
              <w:ind w:left="4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4" w:type="dxa"/>
          </w:tcPr>
          <w:p>
            <w:pPr>
              <w:pStyle w:val="TableParagraph"/>
              <w:spacing w:before="96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883"/>
        <w:gridCol w:w="6104"/>
        <w:gridCol w:w="2472"/>
        <w:gridCol w:w="927"/>
      </w:tblGrid>
      <w:tr>
        <w:trPr>
          <w:trHeight w:val="883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04" w:type="dxa"/>
          </w:tcPr>
          <w:p>
            <w:pPr>
              <w:pStyle w:val="TableParagraph"/>
              <w:spacing w:line="225" w:lineRule="auto" w:before="3"/>
              <w:ind w:left="2752" w:right="900"/>
              <w:jc w:val="both"/>
              <w:rPr>
                <w:sz w:val="24"/>
              </w:rPr>
            </w:pPr>
            <w:hyperlink r:id="rId1049">
              <w:r>
                <w:rPr>
                  <w:color w:val="0000FF"/>
                  <w:sz w:val="24"/>
                </w:rPr>
                <w:t>A16.30.037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777">
              <w:r>
                <w:rPr>
                  <w:color w:val="0000FF"/>
                  <w:sz w:val="24"/>
                </w:rPr>
                <w:t>A16.30.044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48">
              <w:r>
                <w:rPr>
                  <w:color w:val="0000FF"/>
                  <w:sz w:val="24"/>
                </w:rPr>
                <w:t>A16.30.051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778">
              <w:r>
                <w:rPr>
                  <w:color w:val="0000FF"/>
                  <w:sz w:val="24"/>
                </w:rPr>
                <w:t>A16.30.065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79">
              <w:r>
                <w:rPr>
                  <w:color w:val="0000FF"/>
                  <w:spacing w:val="-2"/>
                  <w:sz w:val="24"/>
                </w:rPr>
                <w:t>A16.30.071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42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st32.018</w:t>
            </w:r>
          </w:p>
        </w:tc>
        <w:tc>
          <w:tcPr>
            <w:tcW w:w="2883" w:type="dxa"/>
          </w:tcPr>
          <w:p>
            <w:pPr>
              <w:pStyle w:val="TableParagraph"/>
              <w:spacing w:line="225" w:lineRule="auto" w:before="103"/>
              <w:ind w:left="94" w:right="810"/>
              <w:rPr>
                <w:sz w:val="24"/>
              </w:rPr>
            </w:pPr>
            <w:r>
              <w:rPr>
                <w:sz w:val="24"/>
              </w:rPr>
              <w:t>Другие опера</w:t>
            </w:r>
            <w:r>
              <w:rPr>
                <w:sz w:val="24"/>
              </w:rPr>
              <w:t>ции</w:t>
            </w:r>
            <w:r>
              <w:rPr>
                <w:sz w:val="24"/>
              </w:rPr>
              <w:t> на орган</w:t>
            </w:r>
            <w:r>
              <w:rPr>
                <w:sz w:val="24"/>
              </w:rPr>
              <w:t>ах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брюшной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полос</w:t>
            </w:r>
            <w:r>
              <w:rPr>
                <w:spacing w:val="-2"/>
                <w:sz w:val="24"/>
              </w:rPr>
              <w:t>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3)</w:t>
            </w:r>
          </w:p>
        </w:tc>
        <w:tc>
          <w:tcPr>
            <w:tcW w:w="6104" w:type="dxa"/>
          </w:tcPr>
          <w:p>
            <w:pPr>
              <w:pStyle w:val="TableParagraph"/>
              <w:tabs>
                <w:tab w:pos="2752" w:val="left" w:leader="none"/>
              </w:tabs>
              <w:spacing w:line="225" w:lineRule="auto" w:before="103"/>
              <w:ind w:left="2752" w:right="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780">
              <w:r>
                <w:rPr>
                  <w:color w:val="0000FF"/>
                  <w:sz w:val="24"/>
                </w:rPr>
                <w:t>A16.30.038</w:t>
              </w:r>
            </w:hyperlink>
            <w:r>
              <w:rPr>
                <w:sz w:val="24"/>
              </w:rPr>
              <w:t>, </w:t>
            </w:r>
            <w:hyperlink r:id="rId2781">
              <w:r>
                <w:rPr>
                  <w:color w:val="0000FF"/>
                  <w:sz w:val="24"/>
                </w:rPr>
                <w:t>A16.30.040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82">
              <w:r>
                <w:rPr>
                  <w:color w:val="0000FF"/>
                  <w:spacing w:val="-2"/>
                  <w:sz w:val="24"/>
                </w:rPr>
                <w:t>A16.30.043.002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783">
              <w:r>
                <w:rPr>
                  <w:color w:val="0000FF"/>
                  <w:spacing w:val="-2"/>
                  <w:sz w:val="24"/>
                </w:rPr>
                <w:t>A16.30.043.003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784">
              <w:r>
                <w:rPr>
                  <w:color w:val="0000FF"/>
                  <w:sz w:val="24"/>
                </w:rPr>
                <w:t>A16.30.047</w:t>
              </w:r>
            </w:hyperlink>
            <w:r>
              <w:rPr>
                <w:sz w:val="24"/>
              </w:rPr>
              <w:t>, </w:t>
            </w:r>
            <w:hyperlink r:id="rId2785">
              <w:r>
                <w:rPr>
                  <w:color w:val="0000FF"/>
                  <w:sz w:val="24"/>
                </w:rPr>
                <w:t>A16.30.051.001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86">
              <w:r>
                <w:rPr>
                  <w:color w:val="0000FF"/>
                  <w:sz w:val="24"/>
                </w:rPr>
                <w:t>A16.30.059</w:t>
              </w:r>
            </w:hyperlink>
            <w:r>
              <w:rPr>
                <w:sz w:val="24"/>
              </w:rPr>
              <w:t>, </w:t>
            </w:r>
            <w:hyperlink r:id="rId2787">
              <w:r>
                <w:rPr>
                  <w:color w:val="0000FF"/>
                  <w:sz w:val="24"/>
                </w:rPr>
                <w:t>A16.30.059.001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spacing w:before="94"/>
              <w:ind w:left="12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27" w:type="dxa"/>
          </w:tcPr>
          <w:p>
            <w:pPr>
              <w:pStyle w:val="TableParagraph"/>
              <w:spacing w:before="9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2,13</w:t>
            </w:r>
          </w:p>
        </w:tc>
      </w:tr>
      <w:tr>
        <w:trPr>
          <w:trHeight w:val="1243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st32.020</w:t>
            </w:r>
          </w:p>
        </w:tc>
        <w:tc>
          <w:tcPr>
            <w:tcW w:w="2883" w:type="dxa"/>
          </w:tcPr>
          <w:p>
            <w:pPr>
              <w:pStyle w:val="TableParagraph"/>
              <w:spacing w:line="225" w:lineRule="auto" w:before="104"/>
              <w:ind w:left="94" w:right="810"/>
              <w:rPr>
                <w:sz w:val="24"/>
              </w:rPr>
            </w:pPr>
            <w:r>
              <w:rPr>
                <w:sz w:val="24"/>
              </w:rPr>
              <w:t>Другие опера</w:t>
            </w:r>
            <w:r>
              <w:rPr>
                <w:sz w:val="24"/>
              </w:rPr>
              <w:t>ции</w:t>
            </w:r>
            <w:r>
              <w:rPr>
                <w:sz w:val="24"/>
              </w:rPr>
              <w:t> на орган</w:t>
            </w:r>
            <w:r>
              <w:rPr>
                <w:sz w:val="24"/>
              </w:rPr>
              <w:t>ах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брюшной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полос</w:t>
            </w:r>
            <w:r>
              <w:rPr>
                <w:spacing w:val="-2"/>
                <w:sz w:val="24"/>
              </w:rPr>
              <w:t>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4)</w:t>
            </w:r>
          </w:p>
        </w:tc>
        <w:tc>
          <w:tcPr>
            <w:tcW w:w="6104" w:type="dxa"/>
          </w:tcPr>
          <w:p>
            <w:pPr>
              <w:pStyle w:val="TableParagraph"/>
              <w:tabs>
                <w:tab w:pos="2752" w:val="left" w:leader="none"/>
              </w:tabs>
              <w:spacing w:line="225" w:lineRule="auto" w:before="104"/>
              <w:ind w:left="2752" w:right="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29">
              <w:r>
                <w:rPr>
                  <w:color w:val="0000FF"/>
                  <w:spacing w:val="-2"/>
                  <w:sz w:val="24"/>
                </w:rPr>
                <w:t>A16.18.009.001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30">
              <w:r>
                <w:rPr>
                  <w:color w:val="0000FF"/>
                  <w:spacing w:val="-2"/>
                  <w:sz w:val="24"/>
                </w:rPr>
                <w:t>A16.30.001.001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21">
              <w:r>
                <w:rPr>
                  <w:color w:val="0000FF"/>
                  <w:sz w:val="24"/>
                </w:rPr>
                <w:t>A16.30.002.001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631">
              <w:r>
                <w:rPr>
                  <w:color w:val="0000FF"/>
                  <w:spacing w:val="-2"/>
                  <w:sz w:val="24"/>
                </w:rPr>
                <w:t>A16.30.004.010</w:t>
              </w:r>
            </w:hyperlink>
          </w:p>
          <w:p>
            <w:pPr>
              <w:pStyle w:val="TableParagraph"/>
              <w:spacing w:line="225" w:lineRule="auto"/>
              <w:ind w:left="2752" w:right="160"/>
              <w:rPr>
                <w:sz w:val="24"/>
              </w:rPr>
            </w:pPr>
            <w:r>
              <w:rPr>
                <w:spacing w:val="-2"/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625">
              <w:r>
                <w:rPr>
                  <w:color w:val="0000FF"/>
                  <w:spacing w:val="-2"/>
                  <w:sz w:val="24"/>
                </w:rPr>
                <w:t>A16.30.004.013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26">
              <w:r>
                <w:rPr>
                  <w:color w:val="0000FF"/>
                  <w:spacing w:val="-2"/>
                  <w:sz w:val="24"/>
                </w:rPr>
                <w:t>A16.30.004.014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spacing w:line="225" w:lineRule="auto" w:before="104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7" w:type="dxa"/>
          </w:tcPr>
          <w:p>
            <w:pPr>
              <w:pStyle w:val="TableParagraph"/>
              <w:spacing w:before="95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2,36</w:t>
            </w:r>
          </w:p>
        </w:tc>
      </w:tr>
      <w:tr>
        <w:trPr>
          <w:trHeight w:val="5034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st32.021</w:t>
            </w:r>
          </w:p>
        </w:tc>
        <w:tc>
          <w:tcPr>
            <w:tcW w:w="2883" w:type="dxa"/>
          </w:tcPr>
          <w:p>
            <w:pPr>
              <w:pStyle w:val="TableParagraph"/>
              <w:spacing w:line="225" w:lineRule="auto" w:before="103"/>
              <w:ind w:left="94" w:right="810"/>
              <w:rPr>
                <w:sz w:val="24"/>
              </w:rPr>
            </w:pPr>
            <w:r>
              <w:rPr>
                <w:sz w:val="24"/>
              </w:rPr>
              <w:t>Другие опера</w:t>
            </w:r>
            <w:r>
              <w:rPr>
                <w:sz w:val="24"/>
              </w:rPr>
              <w:t>ции</w:t>
            </w:r>
            <w:r>
              <w:rPr>
                <w:sz w:val="24"/>
              </w:rPr>
              <w:t> на орган</w:t>
            </w:r>
            <w:r>
              <w:rPr>
                <w:sz w:val="24"/>
              </w:rPr>
              <w:t>ах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брюшной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полос</w:t>
            </w:r>
            <w:r>
              <w:rPr>
                <w:spacing w:val="-2"/>
                <w:sz w:val="24"/>
              </w:rPr>
              <w:t>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5)</w:t>
            </w:r>
          </w:p>
        </w:tc>
        <w:tc>
          <w:tcPr>
            <w:tcW w:w="6104" w:type="dxa"/>
          </w:tcPr>
          <w:p>
            <w:pPr>
              <w:pStyle w:val="TableParagraph"/>
              <w:tabs>
                <w:tab w:pos="2752" w:val="left" w:leader="none"/>
              </w:tabs>
              <w:spacing w:line="225" w:lineRule="auto" w:before="103"/>
              <w:ind w:left="2752" w:right="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104">
              <w:r>
                <w:rPr>
                  <w:color w:val="0000FF"/>
                  <w:spacing w:val="-2"/>
                  <w:sz w:val="24"/>
                </w:rPr>
                <w:t>A16.14.006.001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788">
              <w:r>
                <w:rPr>
                  <w:color w:val="0000FF"/>
                  <w:spacing w:val="-2"/>
                  <w:sz w:val="24"/>
                </w:rPr>
                <w:t>A16.14.009.002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789">
              <w:r>
                <w:rPr>
                  <w:color w:val="0000FF"/>
                  <w:sz w:val="24"/>
                </w:rPr>
                <w:t>A16.14.018.002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790">
              <w:r>
                <w:rPr>
                  <w:color w:val="0000FF"/>
                  <w:spacing w:val="-2"/>
                  <w:sz w:val="24"/>
                </w:rPr>
                <w:t>A16.14.018.005</w:t>
              </w:r>
            </w:hyperlink>
          </w:p>
          <w:p>
            <w:pPr>
              <w:pStyle w:val="TableParagraph"/>
              <w:spacing w:line="225" w:lineRule="auto"/>
              <w:ind w:left="2752" w:right="7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791">
              <w:r>
                <w:rPr>
                  <w:color w:val="0000FF"/>
                  <w:sz w:val="24"/>
                </w:rPr>
                <w:t>A16.14.030.001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92">
              <w:r>
                <w:rPr>
                  <w:color w:val="0000FF"/>
                  <w:spacing w:val="-2"/>
                  <w:sz w:val="24"/>
                </w:rPr>
                <w:t>A16.14.034.001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793">
              <w:r>
                <w:rPr>
                  <w:color w:val="0000FF"/>
                  <w:spacing w:val="-2"/>
                  <w:sz w:val="24"/>
                </w:rPr>
                <w:t>A16.14.035.001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794">
              <w:r>
                <w:rPr>
                  <w:color w:val="0000FF"/>
                  <w:sz w:val="24"/>
                </w:rPr>
                <w:t>A16.14.037.001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795">
              <w:r>
                <w:rPr>
                  <w:color w:val="0000FF"/>
                  <w:spacing w:val="-2"/>
                  <w:sz w:val="24"/>
                </w:rPr>
                <w:t>A16.14.037.002</w:t>
              </w:r>
            </w:hyperlink>
          </w:p>
          <w:p>
            <w:pPr>
              <w:pStyle w:val="TableParagraph"/>
              <w:spacing w:line="225" w:lineRule="auto"/>
              <w:ind w:left="2752" w:right="7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796">
              <w:r>
                <w:rPr>
                  <w:color w:val="0000FF"/>
                  <w:sz w:val="24"/>
                </w:rPr>
                <w:t>A16.15.009.004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36">
              <w:r>
                <w:rPr>
                  <w:color w:val="0000FF"/>
                  <w:spacing w:val="-2"/>
                  <w:sz w:val="24"/>
                </w:rPr>
                <w:t>A16.16.017.002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797">
              <w:r>
                <w:rPr>
                  <w:color w:val="0000FF"/>
                  <w:spacing w:val="-2"/>
                  <w:sz w:val="24"/>
                </w:rPr>
                <w:t>A16.16.018.004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798">
              <w:r>
                <w:rPr>
                  <w:color w:val="0000FF"/>
                  <w:sz w:val="24"/>
                </w:rPr>
                <w:t>A16.16.021.001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799">
              <w:r>
                <w:rPr>
                  <w:color w:val="0000FF"/>
                  <w:spacing w:val="-2"/>
                  <w:sz w:val="24"/>
                </w:rPr>
                <w:t>A16.16.026.005</w:t>
              </w:r>
            </w:hyperlink>
          </w:p>
          <w:p>
            <w:pPr>
              <w:pStyle w:val="TableParagraph"/>
              <w:spacing w:line="225" w:lineRule="auto"/>
              <w:ind w:left="2752" w:right="7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800">
              <w:r>
                <w:rPr>
                  <w:color w:val="0000FF"/>
                  <w:sz w:val="24"/>
                </w:rPr>
                <w:t>A16.16.027.001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574">
              <w:r>
                <w:rPr>
                  <w:color w:val="0000FF"/>
                  <w:spacing w:val="-2"/>
                  <w:sz w:val="24"/>
                </w:rPr>
                <w:t>A16.16.033.001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42">
              <w:r>
                <w:rPr>
                  <w:color w:val="0000FF"/>
                  <w:spacing w:val="-2"/>
                  <w:sz w:val="24"/>
                </w:rPr>
                <w:t>A16.16.034.001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801">
              <w:r>
                <w:rPr>
                  <w:color w:val="0000FF"/>
                  <w:sz w:val="24"/>
                </w:rPr>
                <w:t>A16.16.034.003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802">
              <w:r>
                <w:rPr>
                  <w:color w:val="0000FF"/>
                  <w:spacing w:val="-2"/>
                  <w:sz w:val="24"/>
                </w:rPr>
                <w:t>A16.16.036.001</w:t>
              </w:r>
            </w:hyperlink>
          </w:p>
          <w:p>
            <w:pPr>
              <w:pStyle w:val="TableParagraph"/>
              <w:spacing w:line="225" w:lineRule="auto"/>
              <w:ind w:left="2752" w:right="7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144">
              <w:r>
                <w:rPr>
                  <w:color w:val="0000FF"/>
                  <w:sz w:val="24"/>
                </w:rPr>
                <w:t>A16.16.040.001</w:t>
              </w:r>
            </w:hyperlink>
            <w:r>
              <w:rPr>
                <w:sz w:val="24"/>
              </w:rPr>
              <w:t>, </w:t>
            </w:r>
            <w:hyperlink r:id="rId578">
              <w:r>
                <w:rPr>
                  <w:color w:val="0000FF"/>
                  <w:sz w:val="24"/>
                </w:rPr>
                <w:t>A16.16.046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803">
              <w:r>
                <w:rPr>
                  <w:color w:val="0000FF"/>
                  <w:spacing w:val="-2"/>
                  <w:sz w:val="24"/>
                </w:rPr>
                <w:t>A16.16.046.001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804">
              <w:r>
                <w:rPr>
                  <w:color w:val="0000FF"/>
                  <w:spacing w:val="-2"/>
                  <w:sz w:val="24"/>
                </w:rPr>
                <w:t>A16.16.046.002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805">
              <w:r>
                <w:rPr>
                  <w:color w:val="0000FF"/>
                  <w:sz w:val="24"/>
                </w:rPr>
                <w:t>A16.16.046.003</w:t>
              </w:r>
            </w:hyperlink>
            <w:r>
              <w:rPr>
                <w:sz w:val="24"/>
              </w:rPr>
              <w:t>, </w:t>
            </w:r>
            <w:hyperlink r:id="rId2806">
              <w:r>
                <w:rPr>
                  <w:color w:val="0000FF"/>
                  <w:sz w:val="24"/>
                </w:rPr>
                <w:t>A16.16.049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807">
              <w:r>
                <w:rPr>
                  <w:color w:val="0000FF"/>
                  <w:sz w:val="24"/>
                </w:rPr>
                <w:t>A16.16.066</w:t>
              </w:r>
            </w:hyperlink>
            <w:r>
              <w:rPr>
                <w:sz w:val="24"/>
              </w:rPr>
              <w:t>, </w:t>
            </w:r>
            <w:hyperlink r:id="rId2808">
              <w:r>
                <w:rPr>
                  <w:color w:val="0000FF"/>
                  <w:sz w:val="24"/>
                </w:rPr>
                <w:t>A16.16.067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809">
              <w:r>
                <w:rPr>
                  <w:color w:val="0000FF"/>
                  <w:spacing w:val="-2"/>
                  <w:sz w:val="24"/>
                </w:rPr>
                <w:t>A16.30.010.001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810">
              <w:r>
                <w:rPr>
                  <w:color w:val="0000FF"/>
                  <w:spacing w:val="-2"/>
                  <w:sz w:val="24"/>
                </w:rPr>
                <w:t>A16.30.011.001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811">
              <w:r>
                <w:rPr>
                  <w:color w:val="0000FF"/>
                  <w:sz w:val="24"/>
                </w:rPr>
                <w:t>A16.30.025.004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147">
              <w:r>
                <w:rPr>
                  <w:color w:val="0000FF"/>
                  <w:spacing w:val="-2"/>
                  <w:sz w:val="24"/>
                </w:rPr>
                <w:t>A16.30.025.005</w:t>
              </w:r>
            </w:hyperlink>
          </w:p>
          <w:p>
            <w:pPr>
              <w:pStyle w:val="TableParagraph"/>
              <w:spacing w:line="260" w:lineRule="exact"/>
              <w:ind w:left="2752" w:right="77"/>
              <w:rPr>
                <w:sz w:val="24"/>
              </w:rPr>
            </w:pPr>
            <w:r>
              <w:rPr>
                <w:spacing w:val="-2"/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hyperlink r:id="rId2812">
              <w:r>
                <w:rPr>
                  <w:color w:val="0000FF"/>
                  <w:spacing w:val="-2"/>
                  <w:sz w:val="24"/>
                </w:rPr>
                <w:t>A16.30.039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hyperlink r:id="rId2813">
              <w:r>
                <w:rPr>
                  <w:color w:val="0000FF"/>
                  <w:spacing w:val="-2"/>
                  <w:sz w:val="24"/>
                </w:rPr>
                <w:t>A16.30.042.001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814">
              <w:r>
                <w:rPr>
                  <w:color w:val="0000FF"/>
                  <w:spacing w:val="-2"/>
                  <w:sz w:val="24"/>
                </w:rPr>
                <w:t>A16.30.071.001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spacing w:before="94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27" w:type="dxa"/>
          </w:tcPr>
          <w:p>
            <w:pPr>
              <w:pStyle w:val="TableParagraph"/>
              <w:spacing w:before="9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2,69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98"/>
        <w:gridCol w:w="5109"/>
        <w:gridCol w:w="4476"/>
        <w:gridCol w:w="706"/>
      </w:tblGrid>
      <w:tr>
        <w:trPr>
          <w:trHeight w:val="623" w:hRule="atLeast"/>
        </w:trPr>
        <w:tc>
          <w:tcPr>
            <w:tcW w:w="304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9" w:type="dxa"/>
          </w:tcPr>
          <w:p>
            <w:pPr>
              <w:pStyle w:val="TableParagraph"/>
              <w:tabs>
                <w:tab w:pos="3537" w:val="left" w:leader="none"/>
              </w:tabs>
              <w:spacing w:line="272" w:lineRule="exact"/>
              <w:ind w:left="17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32">
              <w:r>
                <w:rPr>
                  <w:color w:val="0000FF"/>
                  <w:spacing w:val="-2"/>
                  <w:sz w:val="24"/>
                </w:rPr>
                <w:t>A16.30.005.003</w:t>
              </w:r>
            </w:hyperlink>
          </w:p>
        </w:tc>
        <w:tc>
          <w:tcPr>
            <w:tcW w:w="4476" w:type="dxa"/>
          </w:tcPr>
          <w:p>
            <w:pPr>
              <w:pStyle w:val="TableParagraph"/>
              <w:spacing w:line="225" w:lineRule="auto" w:before="3"/>
              <w:ind w:left="1860" w:right="38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2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st33</w:t>
            </w:r>
          </w:p>
        </w:tc>
        <w:tc>
          <w:tcPr>
            <w:tcW w:w="2098" w:type="dxa"/>
          </w:tcPr>
          <w:p>
            <w:pPr>
              <w:pStyle w:val="TableParagraph"/>
              <w:spacing w:line="225" w:lineRule="auto" w:before="102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Хирурги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(комбустиология)</w:t>
            </w:r>
          </w:p>
        </w:tc>
        <w:tc>
          <w:tcPr>
            <w:tcW w:w="51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spacing w:before="93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1,95</w:t>
            </w:r>
          </w:p>
        </w:tc>
      </w:tr>
      <w:tr>
        <w:trPr>
          <w:trHeight w:val="983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st33.001</w:t>
            </w:r>
          </w:p>
        </w:tc>
        <w:tc>
          <w:tcPr>
            <w:tcW w:w="2098" w:type="dxa"/>
          </w:tcPr>
          <w:p>
            <w:pPr>
              <w:pStyle w:val="TableParagraph"/>
              <w:spacing w:line="225" w:lineRule="auto" w:before="104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Отморожени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5109" w:type="dxa"/>
          </w:tcPr>
          <w:p>
            <w:pPr>
              <w:pStyle w:val="TableParagraph"/>
              <w:spacing w:line="269" w:lineRule="exact" w:before="88"/>
              <w:ind w:left="104"/>
              <w:rPr>
                <w:sz w:val="24"/>
              </w:rPr>
            </w:pPr>
            <w:r>
              <w:rPr>
                <w:sz w:val="24"/>
              </w:rPr>
              <w:t>T33.0, T33.1, T33.2, </w:t>
            </w:r>
            <w:r>
              <w:rPr>
                <w:spacing w:val="-2"/>
                <w:sz w:val="24"/>
              </w:rPr>
              <w:t>T33.3,</w:t>
            </w:r>
          </w:p>
          <w:p>
            <w:pPr>
              <w:pStyle w:val="TableParagraph"/>
              <w:spacing w:line="225" w:lineRule="auto" w:before="7"/>
              <w:ind w:left="104" w:right="1860"/>
              <w:rPr>
                <w:sz w:val="24"/>
              </w:rPr>
            </w:pPr>
            <w:r>
              <w:rPr>
                <w:spacing w:val="-2"/>
                <w:sz w:val="24"/>
              </w:rPr>
              <w:t>T33.4,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T33.5,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T33.6,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T33.7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T33.8, T33.9, T35.0</w:t>
            </w:r>
          </w:p>
        </w:tc>
        <w:tc>
          <w:tcPr>
            <w:tcW w:w="4476" w:type="dxa"/>
          </w:tcPr>
          <w:p>
            <w:pPr>
              <w:pStyle w:val="TableParagraph"/>
              <w:tabs>
                <w:tab w:pos="3033" w:val="left" w:leader="none"/>
              </w:tabs>
              <w:spacing w:before="95"/>
              <w:ind w:left="4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6" w:type="dxa"/>
          </w:tcPr>
          <w:p>
            <w:pPr>
              <w:pStyle w:val="TableParagraph"/>
              <w:spacing w:before="95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1,17</w:t>
            </w:r>
          </w:p>
        </w:tc>
      </w:tr>
      <w:tr>
        <w:trPr>
          <w:trHeight w:val="1503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st33.002</w:t>
            </w:r>
          </w:p>
        </w:tc>
        <w:tc>
          <w:tcPr>
            <w:tcW w:w="2098" w:type="dxa"/>
          </w:tcPr>
          <w:p>
            <w:pPr>
              <w:pStyle w:val="TableParagraph"/>
              <w:spacing w:line="225" w:lineRule="auto" w:before="103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Отморожени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5109" w:type="dxa"/>
          </w:tcPr>
          <w:p>
            <w:pPr>
              <w:pStyle w:val="TableParagraph"/>
              <w:spacing w:line="269" w:lineRule="exact" w:before="88"/>
              <w:ind w:left="104"/>
              <w:rPr>
                <w:sz w:val="24"/>
              </w:rPr>
            </w:pPr>
            <w:r>
              <w:rPr>
                <w:sz w:val="24"/>
              </w:rPr>
              <w:t>T34, T34.0, T34.1, T34.2, </w:t>
            </w:r>
            <w:r>
              <w:rPr>
                <w:spacing w:val="-2"/>
                <w:sz w:val="24"/>
              </w:rPr>
              <w:t>T34.3,</w:t>
            </w:r>
          </w:p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T34.4, T34.5, T34.6, </w:t>
            </w:r>
            <w:r>
              <w:rPr>
                <w:spacing w:val="-2"/>
                <w:sz w:val="24"/>
              </w:rPr>
              <w:t>T34.7,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T34.8, T34.9, T35.1, </w:t>
            </w:r>
            <w:r>
              <w:rPr>
                <w:spacing w:val="-2"/>
                <w:sz w:val="24"/>
              </w:rPr>
              <w:t>T35.2,</w:t>
            </w:r>
          </w:p>
          <w:p>
            <w:pPr>
              <w:pStyle w:val="TableParagraph"/>
              <w:spacing w:line="225" w:lineRule="auto" w:before="5"/>
              <w:ind w:left="104" w:right="1860"/>
              <w:rPr>
                <w:sz w:val="24"/>
              </w:rPr>
            </w:pPr>
            <w:r>
              <w:rPr>
                <w:spacing w:val="-2"/>
                <w:sz w:val="24"/>
              </w:rPr>
              <w:t>T35.3,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T35.4,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T35.5,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T35.6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T35.7</w:t>
            </w:r>
          </w:p>
        </w:tc>
        <w:tc>
          <w:tcPr>
            <w:tcW w:w="4476" w:type="dxa"/>
          </w:tcPr>
          <w:p>
            <w:pPr>
              <w:pStyle w:val="TableParagraph"/>
              <w:tabs>
                <w:tab w:pos="3033" w:val="left" w:leader="none"/>
              </w:tabs>
              <w:spacing w:before="94"/>
              <w:ind w:left="4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6" w:type="dxa"/>
          </w:tcPr>
          <w:p>
            <w:pPr>
              <w:pStyle w:val="TableParagraph"/>
              <w:spacing w:before="94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2,91</w:t>
            </w:r>
          </w:p>
        </w:tc>
      </w:tr>
      <w:tr>
        <w:trPr>
          <w:trHeight w:val="2543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st33.003</w:t>
            </w:r>
          </w:p>
        </w:tc>
        <w:tc>
          <w:tcPr>
            <w:tcW w:w="2098" w:type="dxa"/>
          </w:tcPr>
          <w:p>
            <w:pPr>
              <w:pStyle w:val="TableParagraph"/>
              <w:spacing w:before="95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Ожоги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(уровень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1)</w:t>
            </w:r>
          </w:p>
        </w:tc>
        <w:tc>
          <w:tcPr>
            <w:tcW w:w="5109" w:type="dxa"/>
          </w:tcPr>
          <w:p>
            <w:pPr>
              <w:pStyle w:val="TableParagraph"/>
              <w:spacing w:line="269" w:lineRule="exact" w:before="88"/>
              <w:ind w:left="104"/>
              <w:rPr>
                <w:sz w:val="24"/>
              </w:rPr>
            </w:pPr>
            <w:r>
              <w:rPr>
                <w:sz w:val="24"/>
              </w:rPr>
              <w:t>T20.1, T20.2, T20.5, </w:t>
            </w:r>
            <w:r>
              <w:rPr>
                <w:spacing w:val="-2"/>
                <w:sz w:val="24"/>
              </w:rPr>
              <w:t>T20.6,</w:t>
            </w:r>
          </w:p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T21.1, T21.2, T21.5, </w:t>
            </w:r>
            <w:r>
              <w:rPr>
                <w:spacing w:val="-2"/>
                <w:sz w:val="24"/>
              </w:rPr>
              <w:t>T21.6,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T22.1, T22.2, T22.5, </w:t>
            </w:r>
            <w:r>
              <w:rPr>
                <w:spacing w:val="-2"/>
                <w:sz w:val="24"/>
              </w:rPr>
              <w:t>T22.6,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T23.1, T23.2, T23.5, </w:t>
            </w:r>
            <w:r>
              <w:rPr>
                <w:spacing w:val="-2"/>
                <w:sz w:val="24"/>
              </w:rPr>
              <w:t>T23.6,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T24.1, T24.2, T24.5, </w:t>
            </w:r>
            <w:r>
              <w:rPr>
                <w:spacing w:val="-2"/>
                <w:sz w:val="24"/>
              </w:rPr>
              <w:t>T24.6,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T25.1, T25.2, T25.5, </w:t>
            </w:r>
            <w:r>
              <w:rPr>
                <w:spacing w:val="-2"/>
                <w:sz w:val="24"/>
              </w:rPr>
              <w:t>T25.6,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T29.1, T29.2, T29.5, </w:t>
            </w:r>
            <w:r>
              <w:rPr>
                <w:spacing w:val="-2"/>
                <w:sz w:val="24"/>
              </w:rPr>
              <w:t>T29.6,</w:t>
            </w:r>
          </w:p>
          <w:p>
            <w:pPr>
              <w:pStyle w:val="TableParagraph"/>
              <w:spacing w:line="225" w:lineRule="auto" w:before="6"/>
              <w:ind w:left="104" w:right="1860"/>
              <w:rPr>
                <w:sz w:val="24"/>
              </w:rPr>
            </w:pPr>
            <w:r>
              <w:rPr>
                <w:spacing w:val="-2"/>
                <w:sz w:val="24"/>
              </w:rPr>
              <w:t>T30.0,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T30.1,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T30.2,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T30.4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T30.5</w:t>
            </w:r>
          </w:p>
        </w:tc>
        <w:tc>
          <w:tcPr>
            <w:tcW w:w="4476" w:type="dxa"/>
          </w:tcPr>
          <w:p>
            <w:pPr>
              <w:pStyle w:val="TableParagraph"/>
              <w:tabs>
                <w:tab w:pos="1860" w:val="left" w:leader="none"/>
              </w:tabs>
              <w:spacing w:line="225" w:lineRule="auto" w:before="104"/>
              <w:ind w:left="1860" w:right="306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дополнительны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диагнозы: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T31.0,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T32.</w:t>
            </w:r>
            <w:r>
              <w:rPr>
                <w:spacing w:val="-2"/>
                <w:sz w:val="24"/>
              </w:rPr>
              <w:t>0</w:t>
            </w:r>
          </w:p>
        </w:tc>
        <w:tc>
          <w:tcPr>
            <w:tcW w:w="706" w:type="dxa"/>
          </w:tcPr>
          <w:p>
            <w:pPr>
              <w:pStyle w:val="TableParagraph"/>
              <w:spacing w:before="95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1,21</w:t>
            </w:r>
          </w:p>
        </w:tc>
      </w:tr>
      <w:tr>
        <w:trPr>
          <w:trHeight w:val="2445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st33.004</w:t>
            </w:r>
          </w:p>
        </w:tc>
        <w:tc>
          <w:tcPr>
            <w:tcW w:w="2098" w:type="dxa"/>
          </w:tcPr>
          <w:p>
            <w:pPr>
              <w:pStyle w:val="TableParagraph"/>
              <w:spacing w:before="95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Ожоги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(уровень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2)</w:t>
            </w:r>
          </w:p>
        </w:tc>
        <w:tc>
          <w:tcPr>
            <w:tcW w:w="5109" w:type="dxa"/>
          </w:tcPr>
          <w:p>
            <w:pPr>
              <w:pStyle w:val="TableParagraph"/>
              <w:spacing w:line="269" w:lineRule="exact" w:before="88"/>
              <w:ind w:left="104"/>
              <w:rPr>
                <w:sz w:val="24"/>
              </w:rPr>
            </w:pPr>
            <w:r>
              <w:rPr>
                <w:sz w:val="24"/>
              </w:rPr>
              <w:t>T20.1, T20.2, T20.5, </w:t>
            </w:r>
            <w:r>
              <w:rPr>
                <w:spacing w:val="-2"/>
                <w:sz w:val="24"/>
              </w:rPr>
              <w:t>T20.6,</w:t>
            </w:r>
          </w:p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T21.1, T21.2, T21.5, </w:t>
            </w:r>
            <w:r>
              <w:rPr>
                <w:spacing w:val="-2"/>
                <w:sz w:val="24"/>
              </w:rPr>
              <w:t>T21.6,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T22.1, T22.2, T22.5, </w:t>
            </w:r>
            <w:r>
              <w:rPr>
                <w:spacing w:val="-2"/>
                <w:sz w:val="24"/>
              </w:rPr>
              <w:t>T22.6,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T23.1, T23.2, T23.5, </w:t>
            </w:r>
            <w:r>
              <w:rPr>
                <w:spacing w:val="-2"/>
                <w:sz w:val="24"/>
              </w:rPr>
              <w:t>T23.6,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T24.1, T24.2, T24.5, </w:t>
            </w:r>
            <w:r>
              <w:rPr>
                <w:spacing w:val="-2"/>
                <w:sz w:val="24"/>
              </w:rPr>
              <w:t>T24.6,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T25.1, T25.2, T25.5, </w:t>
            </w:r>
            <w:r>
              <w:rPr>
                <w:spacing w:val="-2"/>
                <w:sz w:val="24"/>
              </w:rPr>
              <w:t>T25.6,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T29.1, T29.2, T29.5, </w:t>
            </w:r>
            <w:r>
              <w:rPr>
                <w:spacing w:val="-2"/>
                <w:sz w:val="24"/>
              </w:rPr>
              <w:t>T29.6,</w:t>
            </w:r>
          </w:p>
          <w:p>
            <w:pPr>
              <w:pStyle w:val="TableParagraph"/>
              <w:spacing w:line="260" w:lineRule="exact"/>
              <w:ind w:left="104" w:right="1860"/>
              <w:rPr>
                <w:sz w:val="24"/>
              </w:rPr>
            </w:pPr>
            <w:r>
              <w:rPr>
                <w:spacing w:val="-2"/>
                <w:sz w:val="24"/>
              </w:rPr>
              <w:t>T30.0,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T30.1,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T30.2,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T30.4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T30.5, T30.6</w:t>
            </w:r>
          </w:p>
        </w:tc>
        <w:tc>
          <w:tcPr>
            <w:tcW w:w="4476" w:type="dxa"/>
          </w:tcPr>
          <w:p>
            <w:pPr>
              <w:pStyle w:val="TableParagraph"/>
              <w:tabs>
                <w:tab w:pos="1860" w:val="left" w:leader="none"/>
              </w:tabs>
              <w:spacing w:line="225" w:lineRule="auto" w:before="104"/>
              <w:ind w:left="1860" w:right="246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дополнительны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диагнозы: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T31.1,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T31.2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T31.3, T31.4, T31.5,</w:t>
            </w:r>
          </w:p>
          <w:p>
            <w:pPr>
              <w:pStyle w:val="TableParagraph"/>
              <w:spacing w:line="253" w:lineRule="exact"/>
              <w:ind w:left="1860"/>
              <w:rPr>
                <w:sz w:val="24"/>
              </w:rPr>
            </w:pPr>
            <w:r>
              <w:rPr>
                <w:sz w:val="24"/>
              </w:rPr>
              <w:t>T31.6, T31.7, </w:t>
            </w:r>
            <w:r>
              <w:rPr>
                <w:spacing w:val="-2"/>
                <w:sz w:val="24"/>
              </w:rPr>
              <w:t>T31.8,</w:t>
            </w:r>
          </w:p>
          <w:p>
            <w:pPr>
              <w:pStyle w:val="TableParagraph"/>
              <w:spacing w:line="260" w:lineRule="exact"/>
              <w:ind w:left="1860"/>
              <w:rPr>
                <w:sz w:val="24"/>
              </w:rPr>
            </w:pPr>
            <w:r>
              <w:rPr>
                <w:sz w:val="24"/>
              </w:rPr>
              <w:t>T31.9, T32.1, </w:t>
            </w:r>
            <w:r>
              <w:rPr>
                <w:spacing w:val="-2"/>
                <w:sz w:val="24"/>
              </w:rPr>
              <w:t>T32.2,</w:t>
            </w:r>
          </w:p>
          <w:p>
            <w:pPr>
              <w:pStyle w:val="TableParagraph"/>
              <w:spacing w:line="225" w:lineRule="auto" w:before="6"/>
              <w:ind w:left="1860" w:right="306"/>
              <w:rPr>
                <w:sz w:val="24"/>
              </w:rPr>
            </w:pPr>
            <w:r>
              <w:rPr>
                <w:spacing w:val="-2"/>
                <w:sz w:val="24"/>
              </w:rPr>
              <w:t>T32.3,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T32.4,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T32.5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T32.6, T32.7</w:t>
            </w:r>
          </w:p>
        </w:tc>
        <w:tc>
          <w:tcPr>
            <w:tcW w:w="706" w:type="dxa"/>
          </w:tcPr>
          <w:p>
            <w:pPr>
              <w:pStyle w:val="TableParagraph"/>
              <w:spacing w:before="95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2,03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98"/>
        <w:gridCol w:w="3967"/>
        <w:gridCol w:w="5585"/>
        <w:gridCol w:w="797"/>
      </w:tblGrid>
      <w:tr>
        <w:trPr>
          <w:trHeight w:val="2182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st33.005</w:t>
            </w:r>
          </w:p>
        </w:tc>
        <w:tc>
          <w:tcPr>
            <w:tcW w:w="2098" w:type="dxa"/>
          </w:tcPr>
          <w:p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Ожоги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(уровень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3)</w:t>
            </w:r>
          </w:p>
        </w:tc>
        <w:tc>
          <w:tcPr>
            <w:tcW w:w="3967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T20.0, T20.3, T20.4, </w:t>
            </w:r>
            <w:r>
              <w:rPr>
                <w:spacing w:val="-2"/>
                <w:sz w:val="24"/>
              </w:rPr>
              <w:t>T20.7,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T21.0, T21.3, T21.4, </w:t>
            </w:r>
            <w:r>
              <w:rPr>
                <w:spacing w:val="-2"/>
                <w:sz w:val="24"/>
              </w:rPr>
              <w:t>T21.7,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T22.0, T22.3, T22.4, </w:t>
            </w:r>
            <w:r>
              <w:rPr>
                <w:spacing w:val="-2"/>
                <w:sz w:val="24"/>
              </w:rPr>
              <w:t>T22.7,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T23.0, T23.3, T23.4, </w:t>
            </w:r>
            <w:r>
              <w:rPr>
                <w:spacing w:val="-2"/>
                <w:sz w:val="24"/>
              </w:rPr>
              <w:t>T23.7,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T24.0, T24.3, T24.4, </w:t>
            </w:r>
            <w:r>
              <w:rPr>
                <w:spacing w:val="-2"/>
                <w:sz w:val="24"/>
              </w:rPr>
              <w:t>T24.7,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T25.0, T25.3, T25.4, </w:t>
            </w:r>
            <w:r>
              <w:rPr>
                <w:spacing w:val="-2"/>
                <w:sz w:val="24"/>
              </w:rPr>
              <w:t>T25.7,</w:t>
            </w:r>
          </w:p>
          <w:p>
            <w:pPr>
              <w:pStyle w:val="TableParagraph"/>
              <w:spacing w:line="225" w:lineRule="auto" w:before="6"/>
              <w:ind w:left="104" w:right="648"/>
              <w:rPr>
                <w:sz w:val="24"/>
              </w:rPr>
            </w:pPr>
            <w:r>
              <w:rPr>
                <w:spacing w:val="-2"/>
                <w:sz w:val="24"/>
              </w:rPr>
              <w:t>T29.0,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T29.3,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T29.4,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T29.7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T30.3, T30.7</w:t>
            </w:r>
          </w:p>
        </w:tc>
        <w:tc>
          <w:tcPr>
            <w:tcW w:w="5585" w:type="dxa"/>
          </w:tcPr>
          <w:p>
            <w:pPr>
              <w:pStyle w:val="TableParagraph"/>
              <w:tabs>
                <w:tab w:pos="3002" w:val="left" w:leader="none"/>
              </w:tabs>
              <w:spacing w:line="225" w:lineRule="auto" w:before="3"/>
              <w:ind w:left="3002" w:right="273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дополнительны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диагнозы: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T31.0,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T32.</w:t>
            </w:r>
            <w:r>
              <w:rPr>
                <w:spacing w:val="-2"/>
                <w:sz w:val="24"/>
              </w:rPr>
              <w:t>0</w:t>
            </w:r>
          </w:p>
        </w:tc>
        <w:tc>
          <w:tcPr>
            <w:tcW w:w="797" w:type="dxa"/>
          </w:tcPr>
          <w:p>
            <w:pPr>
              <w:pStyle w:val="TableParagraph"/>
              <w:spacing w:line="272" w:lineRule="exact"/>
              <w:ind w:right="10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3,54</w:t>
            </w:r>
          </w:p>
        </w:tc>
      </w:tr>
      <w:tr>
        <w:trPr>
          <w:trHeight w:val="2283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st33.006</w:t>
            </w:r>
          </w:p>
        </w:tc>
        <w:tc>
          <w:tcPr>
            <w:tcW w:w="2098" w:type="dxa"/>
          </w:tcPr>
          <w:p>
            <w:pPr>
              <w:pStyle w:val="TableParagraph"/>
              <w:spacing w:before="94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Ожоги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(уровень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4)</w:t>
            </w:r>
          </w:p>
        </w:tc>
        <w:tc>
          <w:tcPr>
            <w:tcW w:w="3967" w:type="dxa"/>
          </w:tcPr>
          <w:p>
            <w:pPr>
              <w:pStyle w:val="TableParagraph"/>
              <w:spacing w:line="269" w:lineRule="exact" w:before="88"/>
              <w:ind w:left="104"/>
              <w:rPr>
                <w:sz w:val="24"/>
              </w:rPr>
            </w:pPr>
            <w:r>
              <w:rPr>
                <w:sz w:val="24"/>
              </w:rPr>
              <w:t>T20.0, T20.3, T20.4, </w:t>
            </w:r>
            <w:r>
              <w:rPr>
                <w:spacing w:val="-2"/>
                <w:sz w:val="24"/>
              </w:rPr>
              <w:t>T20.7,</w:t>
            </w:r>
          </w:p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T21.0, T21.3, T21.4, </w:t>
            </w:r>
            <w:r>
              <w:rPr>
                <w:spacing w:val="-2"/>
                <w:sz w:val="24"/>
              </w:rPr>
              <w:t>T21.7,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T22.0, T22.3, T22.4, </w:t>
            </w:r>
            <w:r>
              <w:rPr>
                <w:spacing w:val="-2"/>
                <w:sz w:val="24"/>
              </w:rPr>
              <w:t>T22.7,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T23.0, T23.3, T23.4, </w:t>
            </w:r>
            <w:r>
              <w:rPr>
                <w:spacing w:val="-2"/>
                <w:sz w:val="24"/>
              </w:rPr>
              <w:t>T23.7,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T24.0, T24.3, T24.4, </w:t>
            </w:r>
            <w:r>
              <w:rPr>
                <w:spacing w:val="-2"/>
                <w:sz w:val="24"/>
              </w:rPr>
              <w:t>T24.7,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T25.0, T25.3, T25.4, </w:t>
            </w:r>
            <w:r>
              <w:rPr>
                <w:spacing w:val="-2"/>
                <w:sz w:val="24"/>
              </w:rPr>
              <w:t>T25.7,</w:t>
            </w:r>
          </w:p>
          <w:p>
            <w:pPr>
              <w:pStyle w:val="TableParagraph"/>
              <w:spacing w:line="225" w:lineRule="auto" w:before="5"/>
              <w:ind w:left="104" w:right="648"/>
              <w:rPr>
                <w:sz w:val="24"/>
              </w:rPr>
            </w:pPr>
            <w:r>
              <w:rPr>
                <w:spacing w:val="-2"/>
                <w:sz w:val="24"/>
              </w:rPr>
              <w:t>T29.0,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T29.3,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T29.4,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T29.7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T30.3, T30.7</w:t>
            </w:r>
          </w:p>
        </w:tc>
        <w:tc>
          <w:tcPr>
            <w:tcW w:w="5585" w:type="dxa"/>
          </w:tcPr>
          <w:p>
            <w:pPr>
              <w:pStyle w:val="TableParagraph"/>
              <w:tabs>
                <w:tab w:pos="3002" w:val="left" w:leader="none"/>
              </w:tabs>
              <w:spacing w:line="225" w:lineRule="auto" w:before="103"/>
              <w:ind w:left="3002" w:right="213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дополнительны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диагнозы: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T31.1,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T31.2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T32.1, T32.2</w:t>
            </w:r>
          </w:p>
        </w:tc>
        <w:tc>
          <w:tcPr>
            <w:tcW w:w="797" w:type="dxa"/>
          </w:tcPr>
          <w:p>
            <w:pPr>
              <w:pStyle w:val="TableParagraph"/>
              <w:spacing w:before="94"/>
              <w:ind w:right="10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5,20</w:t>
            </w:r>
          </w:p>
        </w:tc>
      </w:tr>
      <w:tr>
        <w:trPr>
          <w:trHeight w:val="727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67" w:type="dxa"/>
          </w:tcPr>
          <w:p>
            <w:pPr>
              <w:pStyle w:val="TableParagraph"/>
              <w:spacing w:line="272" w:lineRule="exact" w:before="88"/>
              <w:ind w:left="104"/>
              <w:rPr>
                <w:sz w:val="24"/>
              </w:rPr>
            </w:pPr>
            <w:r>
              <w:rPr>
                <w:sz w:val="24"/>
              </w:rPr>
              <w:t>T27.0, T27.1, T27.2, </w:t>
            </w:r>
            <w:r>
              <w:rPr>
                <w:spacing w:val="-2"/>
                <w:sz w:val="24"/>
              </w:rPr>
              <w:t>T27.3,</w:t>
            </w:r>
          </w:p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T27.4, T27.5, T27.6, </w:t>
            </w:r>
            <w:r>
              <w:rPr>
                <w:spacing w:val="-2"/>
                <w:sz w:val="24"/>
              </w:rPr>
              <w:t>T27.7</w:t>
            </w:r>
          </w:p>
        </w:tc>
        <w:tc>
          <w:tcPr>
            <w:tcW w:w="5585" w:type="dxa"/>
          </w:tcPr>
          <w:p>
            <w:pPr>
              <w:pStyle w:val="TableParagraph"/>
              <w:tabs>
                <w:tab w:pos="4175" w:val="left" w:leader="none"/>
              </w:tabs>
              <w:spacing w:before="95"/>
              <w:ind w:left="118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79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st33.007</w:t>
            </w:r>
          </w:p>
        </w:tc>
        <w:tc>
          <w:tcPr>
            <w:tcW w:w="2098" w:type="dxa"/>
          </w:tcPr>
          <w:p>
            <w:pPr>
              <w:pStyle w:val="TableParagraph"/>
              <w:spacing w:before="9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Ожоги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(уровень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5)</w:t>
            </w:r>
          </w:p>
        </w:tc>
        <w:tc>
          <w:tcPr>
            <w:tcW w:w="3967" w:type="dxa"/>
          </w:tcPr>
          <w:p>
            <w:pPr>
              <w:pStyle w:val="TableParagraph"/>
              <w:spacing w:line="269" w:lineRule="exact" w:before="84"/>
              <w:ind w:left="104"/>
              <w:rPr>
                <w:sz w:val="24"/>
              </w:rPr>
            </w:pPr>
            <w:r>
              <w:rPr>
                <w:sz w:val="24"/>
              </w:rPr>
              <w:t>T20.0, T20.3, T20.4, </w:t>
            </w:r>
            <w:r>
              <w:rPr>
                <w:spacing w:val="-2"/>
                <w:sz w:val="24"/>
              </w:rPr>
              <w:t>T20.7,</w:t>
            </w:r>
          </w:p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T21.0, T21.3, T21.4, </w:t>
            </w:r>
            <w:r>
              <w:rPr>
                <w:spacing w:val="-2"/>
                <w:sz w:val="24"/>
              </w:rPr>
              <w:t>T21.7,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T22.0, T22.3, T22.4, </w:t>
            </w:r>
            <w:r>
              <w:rPr>
                <w:spacing w:val="-2"/>
                <w:sz w:val="24"/>
              </w:rPr>
              <w:t>T22.7,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T23.0, T23.3, T23.4, </w:t>
            </w:r>
            <w:r>
              <w:rPr>
                <w:spacing w:val="-2"/>
                <w:sz w:val="24"/>
              </w:rPr>
              <w:t>T23.7,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T24.0, T24.3, T24.4, </w:t>
            </w:r>
            <w:r>
              <w:rPr>
                <w:spacing w:val="-2"/>
                <w:sz w:val="24"/>
              </w:rPr>
              <w:t>T24.7,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T25.0, T25.3, T25.4, </w:t>
            </w:r>
            <w:r>
              <w:rPr>
                <w:spacing w:val="-2"/>
                <w:sz w:val="24"/>
              </w:rPr>
              <w:t>T25.7,</w:t>
            </w:r>
          </w:p>
          <w:p>
            <w:pPr>
              <w:pStyle w:val="TableParagraph"/>
              <w:spacing w:line="225" w:lineRule="auto" w:before="6"/>
              <w:ind w:left="104" w:right="648"/>
              <w:rPr>
                <w:sz w:val="24"/>
              </w:rPr>
            </w:pPr>
            <w:r>
              <w:rPr>
                <w:spacing w:val="-2"/>
                <w:sz w:val="24"/>
              </w:rPr>
              <w:t>T29.0,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T29.3,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T29.4,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T29.7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T30.3, T30.7</w:t>
            </w:r>
          </w:p>
        </w:tc>
        <w:tc>
          <w:tcPr>
            <w:tcW w:w="5585" w:type="dxa"/>
          </w:tcPr>
          <w:p>
            <w:pPr>
              <w:pStyle w:val="TableParagraph"/>
              <w:tabs>
                <w:tab w:pos="3002" w:val="left" w:leader="none"/>
              </w:tabs>
              <w:spacing w:line="225" w:lineRule="auto" w:before="100"/>
              <w:ind w:left="3002" w:right="213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дополнительны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диагнозы: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2"/>
                <w:sz w:val="24"/>
              </w:rPr>
              <w:t>T31.3,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T31.4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T31.5, T31.6, T31.7,</w:t>
            </w:r>
          </w:p>
          <w:p>
            <w:pPr>
              <w:pStyle w:val="TableParagraph"/>
              <w:spacing w:line="254" w:lineRule="exact"/>
              <w:ind w:left="3002"/>
              <w:rPr>
                <w:sz w:val="24"/>
              </w:rPr>
            </w:pPr>
            <w:r>
              <w:rPr>
                <w:sz w:val="24"/>
              </w:rPr>
              <w:t>T31.8, T31.9, </w:t>
            </w:r>
            <w:r>
              <w:rPr>
                <w:spacing w:val="-2"/>
                <w:sz w:val="24"/>
              </w:rPr>
              <w:t>T32.3,</w:t>
            </w:r>
          </w:p>
          <w:p>
            <w:pPr>
              <w:pStyle w:val="TableParagraph"/>
              <w:spacing w:line="225" w:lineRule="auto" w:before="6"/>
              <w:ind w:left="3002" w:right="273"/>
              <w:rPr>
                <w:sz w:val="24"/>
              </w:rPr>
            </w:pPr>
            <w:r>
              <w:rPr>
                <w:spacing w:val="-2"/>
                <w:sz w:val="24"/>
              </w:rPr>
              <w:t>T32.4,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T32.5,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T32.6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T32.7, T32.8, </w:t>
            </w:r>
            <w:r>
              <w:rPr>
                <w:spacing w:val="-2"/>
                <w:sz w:val="24"/>
              </w:rPr>
              <w:t>T32.9</w:t>
            </w:r>
          </w:p>
        </w:tc>
        <w:tc>
          <w:tcPr>
            <w:tcW w:w="797" w:type="dxa"/>
          </w:tcPr>
          <w:p>
            <w:pPr>
              <w:pStyle w:val="TableParagraph"/>
              <w:spacing w:before="91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11,11</w:t>
            </w:r>
          </w:p>
        </w:tc>
      </w:tr>
      <w:tr>
        <w:trPr>
          <w:trHeight w:val="1396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st33.008</w:t>
            </w:r>
          </w:p>
        </w:tc>
        <w:tc>
          <w:tcPr>
            <w:tcW w:w="2098" w:type="dxa"/>
          </w:tcPr>
          <w:p>
            <w:pPr>
              <w:pStyle w:val="TableParagraph"/>
              <w:spacing w:line="225" w:lineRule="auto" w:before="104"/>
              <w:ind w:left="94" w:right="63"/>
              <w:rPr>
                <w:sz w:val="24"/>
              </w:rPr>
            </w:pPr>
            <w:r>
              <w:rPr>
                <w:sz w:val="24"/>
              </w:rPr>
              <w:t>Ожоги 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4,5)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синдромо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органно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дисфункции</w:t>
            </w:r>
          </w:p>
        </w:tc>
        <w:tc>
          <w:tcPr>
            <w:tcW w:w="3967" w:type="dxa"/>
          </w:tcPr>
          <w:p>
            <w:pPr>
              <w:pStyle w:val="TableParagraph"/>
              <w:spacing w:line="269" w:lineRule="exact" w:before="88"/>
              <w:ind w:left="104"/>
              <w:rPr>
                <w:sz w:val="24"/>
              </w:rPr>
            </w:pPr>
            <w:r>
              <w:rPr>
                <w:sz w:val="24"/>
              </w:rPr>
              <w:t>T20.0, T20.3, T20.4, </w:t>
            </w:r>
            <w:r>
              <w:rPr>
                <w:spacing w:val="-2"/>
                <w:sz w:val="24"/>
              </w:rPr>
              <w:t>T20.7,</w:t>
            </w:r>
          </w:p>
          <w:p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T21.0, T21.3, T21.4, </w:t>
            </w:r>
            <w:r>
              <w:rPr>
                <w:spacing w:val="-2"/>
                <w:sz w:val="24"/>
              </w:rPr>
              <w:t>T21.7,</w:t>
            </w:r>
          </w:p>
          <w:p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T22.0, T22.3, T22.4, </w:t>
            </w:r>
            <w:r>
              <w:rPr>
                <w:spacing w:val="-2"/>
                <w:sz w:val="24"/>
              </w:rPr>
              <w:t>T22.7,</w:t>
            </w:r>
          </w:p>
          <w:p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T23.0, T23.3, T23.4, </w:t>
            </w:r>
            <w:r>
              <w:rPr>
                <w:spacing w:val="-2"/>
                <w:sz w:val="24"/>
              </w:rPr>
              <w:t>T23.7,</w:t>
            </w:r>
          </w:p>
          <w:p>
            <w:pPr>
              <w:pStyle w:val="TableParagraph"/>
              <w:spacing w:line="243" w:lineRule="exact"/>
              <w:ind w:left="104"/>
              <w:rPr>
                <w:sz w:val="24"/>
              </w:rPr>
            </w:pPr>
            <w:r>
              <w:rPr>
                <w:sz w:val="24"/>
              </w:rPr>
              <w:t>T24.0, T24.3, T24.4, </w:t>
            </w:r>
            <w:r>
              <w:rPr>
                <w:spacing w:val="-2"/>
                <w:sz w:val="24"/>
              </w:rPr>
              <w:t>T24.7,</w:t>
            </w:r>
          </w:p>
        </w:tc>
        <w:tc>
          <w:tcPr>
            <w:tcW w:w="5585" w:type="dxa"/>
          </w:tcPr>
          <w:p>
            <w:pPr>
              <w:pStyle w:val="TableParagraph"/>
              <w:tabs>
                <w:tab w:pos="3002" w:val="left" w:leader="none"/>
              </w:tabs>
              <w:spacing w:line="269" w:lineRule="exact" w:before="88"/>
              <w:ind w:left="118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3002" w:right="273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it1</w:t>
            </w:r>
          </w:p>
        </w:tc>
        <w:tc>
          <w:tcPr>
            <w:tcW w:w="797" w:type="dxa"/>
          </w:tcPr>
          <w:p>
            <w:pPr>
              <w:pStyle w:val="TableParagraph"/>
              <w:spacing w:before="95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14,07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91"/>
        <w:gridCol w:w="4246"/>
        <w:gridCol w:w="5121"/>
        <w:gridCol w:w="928"/>
      </w:tblGrid>
      <w:tr>
        <w:trPr>
          <w:trHeight w:val="882" w:hRule="atLeast"/>
        </w:trPr>
        <w:tc>
          <w:tcPr>
            <w:tcW w:w="3042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4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T25.0, T25.3, T25.4, </w:t>
            </w:r>
            <w:r>
              <w:rPr>
                <w:spacing w:val="-2"/>
                <w:sz w:val="24"/>
              </w:rPr>
              <w:t>T25.7,</w:t>
            </w:r>
          </w:p>
          <w:p>
            <w:pPr>
              <w:pStyle w:val="TableParagraph"/>
              <w:spacing w:line="225" w:lineRule="auto" w:before="5"/>
              <w:ind w:left="111" w:right="920"/>
              <w:rPr>
                <w:sz w:val="24"/>
              </w:rPr>
            </w:pPr>
            <w:r>
              <w:rPr>
                <w:spacing w:val="-2"/>
                <w:sz w:val="24"/>
              </w:rPr>
              <w:t>T29.0,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T29.3,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T29.4,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T29.7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T30.3, T30.7</w:t>
            </w:r>
          </w:p>
        </w:tc>
        <w:tc>
          <w:tcPr>
            <w:tcW w:w="6049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8" w:hRule="atLeast"/>
        </w:trPr>
        <w:tc>
          <w:tcPr>
            <w:tcW w:w="30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6" w:type="dxa"/>
          </w:tcPr>
          <w:p>
            <w:pPr>
              <w:pStyle w:val="TableParagraph"/>
              <w:spacing w:line="272" w:lineRule="exact" w:before="88"/>
              <w:ind w:left="111"/>
              <w:rPr>
                <w:sz w:val="24"/>
              </w:rPr>
            </w:pPr>
            <w:r>
              <w:rPr>
                <w:sz w:val="24"/>
              </w:rPr>
              <w:t>T27.0, T27.1, T27.2, </w:t>
            </w:r>
            <w:r>
              <w:rPr>
                <w:spacing w:val="-2"/>
                <w:sz w:val="24"/>
              </w:rPr>
              <w:t>T27.3,</w:t>
            </w:r>
          </w:p>
          <w:p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T27.4, T27.5, T27.6, </w:t>
            </w:r>
            <w:r>
              <w:rPr>
                <w:spacing w:val="-2"/>
                <w:sz w:val="24"/>
              </w:rPr>
              <w:t>T27.7</w:t>
            </w:r>
          </w:p>
        </w:tc>
        <w:tc>
          <w:tcPr>
            <w:tcW w:w="604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8" w:hRule="atLeast"/>
        </w:trPr>
        <w:tc>
          <w:tcPr>
            <w:tcW w:w="951" w:type="dxa"/>
          </w:tcPr>
          <w:p>
            <w:pPr>
              <w:pStyle w:val="TableParagraph"/>
              <w:spacing w:before="90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st34</w:t>
            </w:r>
          </w:p>
        </w:tc>
        <w:tc>
          <w:tcPr>
            <w:tcW w:w="2091" w:type="dxa"/>
          </w:tcPr>
          <w:p>
            <w:pPr>
              <w:pStyle w:val="TableParagraph"/>
              <w:spacing w:line="225" w:lineRule="auto" w:before="99"/>
              <w:ind w:left="94" w:right="38"/>
              <w:rPr>
                <w:sz w:val="24"/>
              </w:rPr>
            </w:pPr>
            <w:r>
              <w:rPr>
                <w:spacing w:val="-4"/>
                <w:sz w:val="24"/>
              </w:rPr>
              <w:t>Челюстно-</w:t>
            </w:r>
            <w:r>
              <w:rPr>
                <w:spacing w:val="-4"/>
                <w:sz w:val="24"/>
              </w:rPr>
              <w:t>лицева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хирургия</w:t>
            </w:r>
          </w:p>
        </w:tc>
        <w:tc>
          <w:tcPr>
            <w:tcW w:w="42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before="90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1,18</w:t>
            </w:r>
          </w:p>
        </w:tc>
      </w:tr>
      <w:tr>
        <w:trPr>
          <w:trHeight w:val="6595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st34.001</w:t>
            </w:r>
          </w:p>
        </w:tc>
        <w:tc>
          <w:tcPr>
            <w:tcW w:w="2091" w:type="dxa"/>
          </w:tcPr>
          <w:p>
            <w:pPr>
              <w:pStyle w:val="TableParagraph"/>
              <w:spacing w:line="225" w:lineRule="auto" w:before="103"/>
              <w:ind w:left="94" w:right="38"/>
              <w:rPr>
                <w:sz w:val="24"/>
              </w:rPr>
            </w:pPr>
            <w:r>
              <w:rPr>
                <w:sz w:val="24"/>
              </w:rPr>
              <w:t>Болезни полос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рта, слюнн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желез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челюстей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врожденны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аномалии лица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шеи, взрослые</w:t>
            </w:r>
          </w:p>
        </w:tc>
        <w:tc>
          <w:tcPr>
            <w:tcW w:w="4246" w:type="dxa"/>
          </w:tcPr>
          <w:p>
            <w:pPr>
              <w:pStyle w:val="TableParagraph"/>
              <w:spacing w:line="269" w:lineRule="exact" w:before="88"/>
              <w:ind w:left="111"/>
              <w:rPr>
                <w:sz w:val="24"/>
              </w:rPr>
            </w:pPr>
            <w:r>
              <w:rPr>
                <w:sz w:val="24"/>
              </w:rPr>
              <w:t>I86.0, K00, K00.0, K00.1, </w:t>
            </w:r>
            <w:r>
              <w:rPr>
                <w:spacing w:val="-2"/>
                <w:sz w:val="24"/>
              </w:rPr>
              <w:t>K00.2,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K00.3, K00.4, K00.5, </w:t>
            </w:r>
            <w:r>
              <w:rPr>
                <w:spacing w:val="-2"/>
                <w:sz w:val="24"/>
              </w:rPr>
              <w:t>K00.6,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K00.7, K00.8, K00.9, </w:t>
            </w:r>
            <w:r>
              <w:rPr>
                <w:spacing w:val="-4"/>
                <w:sz w:val="24"/>
              </w:rPr>
              <w:t>K01,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K01.0, K01.1, K02, </w:t>
            </w:r>
            <w:r>
              <w:rPr>
                <w:spacing w:val="-2"/>
                <w:sz w:val="24"/>
              </w:rPr>
              <w:t>K02.0,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K02.1, K02.2, K02.3, </w:t>
            </w:r>
            <w:r>
              <w:rPr>
                <w:spacing w:val="-2"/>
                <w:sz w:val="24"/>
              </w:rPr>
              <w:t>K02.4,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K02.5, K02.8, K02.9, </w:t>
            </w:r>
            <w:r>
              <w:rPr>
                <w:spacing w:val="-4"/>
                <w:sz w:val="24"/>
              </w:rPr>
              <w:t>K03,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K03.0, K03.1, K03.2, </w:t>
            </w:r>
            <w:r>
              <w:rPr>
                <w:spacing w:val="-2"/>
                <w:sz w:val="24"/>
              </w:rPr>
              <w:t>K03.3,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K03.4, K03.5, K03.6, </w:t>
            </w:r>
            <w:r>
              <w:rPr>
                <w:spacing w:val="-2"/>
                <w:sz w:val="24"/>
              </w:rPr>
              <w:t>K03.7,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K03.8, K03.9, K04, </w:t>
            </w:r>
            <w:r>
              <w:rPr>
                <w:spacing w:val="-2"/>
                <w:sz w:val="24"/>
              </w:rPr>
              <w:t>K04.0,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K04.1, K04.2, K04.3, </w:t>
            </w:r>
            <w:r>
              <w:rPr>
                <w:spacing w:val="-2"/>
                <w:sz w:val="24"/>
              </w:rPr>
              <w:t>K04.4,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K04.5, K04.6, K04.7, </w:t>
            </w:r>
            <w:r>
              <w:rPr>
                <w:spacing w:val="-2"/>
                <w:sz w:val="24"/>
              </w:rPr>
              <w:t>K04.8,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K04.9, K05, K05.0, </w:t>
            </w:r>
            <w:r>
              <w:rPr>
                <w:spacing w:val="-2"/>
                <w:sz w:val="24"/>
              </w:rPr>
              <w:t>K05.1,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K05.2, K05.3, K05.4, </w:t>
            </w:r>
            <w:r>
              <w:rPr>
                <w:spacing w:val="-2"/>
                <w:sz w:val="24"/>
              </w:rPr>
              <w:t>K05.5,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K05.6, K06, K06.0, </w:t>
            </w:r>
            <w:r>
              <w:rPr>
                <w:spacing w:val="-2"/>
                <w:sz w:val="24"/>
              </w:rPr>
              <w:t>K06.1,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K06.2, K06.8, K06.9, </w:t>
            </w:r>
            <w:r>
              <w:rPr>
                <w:spacing w:val="-4"/>
                <w:sz w:val="24"/>
              </w:rPr>
              <w:t>K07,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K07.0, K07.1, K07.2, </w:t>
            </w:r>
            <w:r>
              <w:rPr>
                <w:spacing w:val="-2"/>
                <w:sz w:val="24"/>
              </w:rPr>
              <w:t>K07.3,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K07.4, K07.5, K07.6, </w:t>
            </w:r>
            <w:r>
              <w:rPr>
                <w:spacing w:val="-2"/>
                <w:sz w:val="24"/>
              </w:rPr>
              <w:t>K07.8,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K07.9, K08, K08.0, </w:t>
            </w:r>
            <w:r>
              <w:rPr>
                <w:spacing w:val="-2"/>
                <w:sz w:val="24"/>
              </w:rPr>
              <w:t>K08.1,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K08.2, K08.3, K08.8, </w:t>
            </w:r>
            <w:r>
              <w:rPr>
                <w:spacing w:val="-2"/>
                <w:sz w:val="24"/>
              </w:rPr>
              <w:t>K08.9,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K09, K09.0, K09.1, </w:t>
            </w:r>
            <w:r>
              <w:rPr>
                <w:spacing w:val="-2"/>
                <w:sz w:val="24"/>
              </w:rPr>
              <w:t>K09.2,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K09.8, K09.9, K10, </w:t>
            </w:r>
            <w:r>
              <w:rPr>
                <w:spacing w:val="-2"/>
                <w:sz w:val="24"/>
              </w:rPr>
              <w:t>K10.0,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K10.1, K10.2, K10.3, </w:t>
            </w:r>
            <w:r>
              <w:rPr>
                <w:spacing w:val="-2"/>
                <w:sz w:val="24"/>
              </w:rPr>
              <w:t>K10.8,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K10.9, K11, K11.0, </w:t>
            </w:r>
            <w:r>
              <w:rPr>
                <w:spacing w:val="-2"/>
                <w:sz w:val="24"/>
              </w:rPr>
              <w:t>K11.1,</w:t>
            </w:r>
          </w:p>
          <w:p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K11.2, K11.3, K11.4, </w:t>
            </w:r>
            <w:r>
              <w:rPr>
                <w:spacing w:val="-2"/>
                <w:sz w:val="24"/>
              </w:rPr>
              <w:t>K11.5,</w:t>
            </w:r>
          </w:p>
          <w:p>
            <w:pPr>
              <w:pStyle w:val="TableParagraph"/>
              <w:spacing w:line="243" w:lineRule="exact"/>
              <w:ind w:left="111"/>
              <w:rPr>
                <w:sz w:val="24"/>
              </w:rPr>
            </w:pPr>
            <w:r>
              <w:rPr>
                <w:sz w:val="24"/>
              </w:rPr>
              <w:t>K11.6, K11.7, K11.8, </w:t>
            </w:r>
            <w:r>
              <w:rPr>
                <w:spacing w:val="-2"/>
                <w:sz w:val="24"/>
              </w:rPr>
              <w:t>K11.9,</w:t>
            </w:r>
          </w:p>
        </w:tc>
        <w:tc>
          <w:tcPr>
            <w:tcW w:w="5121" w:type="dxa"/>
          </w:tcPr>
          <w:p>
            <w:pPr>
              <w:pStyle w:val="TableParagraph"/>
              <w:tabs>
                <w:tab w:pos="2730" w:val="left" w:leader="none"/>
              </w:tabs>
              <w:spacing w:line="225" w:lineRule="auto" w:before="103"/>
              <w:ind w:left="2730" w:right="46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8" w:type="dxa"/>
          </w:tcPr>
          <w:p>
            <w:pPr>
              <w:pStyle w:val="TableParagraph"/>
              <w:spacing w:before="9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4"/>
      </w:pPr>
    </w:p>
    <w:p>
      <w:pPr>
        <w:pStyle w:val="BodyText"/>
        <w:spacing w:line="274" w:lineRule="exact" w:before="1"/>
        <w:ind w:left="141"/>
        <w:rPr>
          <w:position w:val="1"/>
        </w:rPr>
      </w:pPr>
      <w:r>
        <w:rPr/>
        <w:t>st34.002</w:t>
      </w:r>
      <w:r>
        <w:rPr>
          <w:spacing w:val="27"/>
        </w:rPr>
        <w:t>  </w:t>
      </w:r>
      <w:r>
        <w:rPr>
          <w:position w:val="1"/>
        </w:rPr>
        <w:t>Операции</w:t>
      </w:r>
      <w:r>
        <w:rPr>
          <w:spacing w:val="-4"/>
          <w:position w:val="1"/>
        </w:rPr>
        <w:t> </w:t>
      </w:r>
      <w:r>
        <w:rPr>
          <w:spacing w:val="-5"/>
          <w:position w:val="1"/>
        </w:rPr>
        <w:t>на</w:t>
      </w:r>
    </w:p>
    <w:p>
      <w:pPr>
        <w:pStyle w:val="BodyText"/>
        <w:spacing w:line="225" w:lineRule="auto" w:before="1"/>
        <w:ind w:left="1137"/>
      </w:pPr>
      <w:r>
        <w:rPr>
          <w:spacing w:val="-2"/>
        </w:rPr>
        <w:t>органах</w:t>
      </w:r>
      <w:r>
        <w:rPr>
          <w:spacing w:val="-15"/>
        </w:rPr>
        <w:t> </w:t>
      </w:r>
      <w:r>
        <w:rPr>
          <w:spacing w:val="-2"/>
        </w:rPr>
        <w:t>полос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рта (уровень 1)</w:t>
      </w:r>
    </w:p>
    <w:p>
      <w:pPr>
        <w:pStyle w:val="BodyText"/>
        <w:spacing w:line="265" w:lineRule="exact" w:before="196"/>
        <w:ind w:left="141"/>
      </w:pPr>
      <w:r>
        <w:rPr/>
        <w:t>st34.003</w:t>
      </w:r>
      <w:r>
        <w:rPr>
          <w:spacing w:val="27"/>
        </w:rPr>
        <w:t>  </w:t>
      </w:r>
      <w:r>
        <w:rPr/>
        <w:t>Операции</w:t>
      </w:r>
      <w:r>
        <w:rPr>
          <w:spacing w:val="-4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3"/>
        <w:ind w:left="1137"/>
      </w:pPr>
      <w:r>
        <w:rPr>
          <w:spacing w:val="-2"/>
        </w:rPr>
        <w:t>органах</w:t>
      </w:r>
      <w:r>
        <w:rPr>
          <w:spacing w:val="-15"/>
        </w:rPr>
        <w:t> </w:t>
      </w:r>
      <w:r>
        <w:rPr>
          <w:spacing w:val="-2"/>
        </w:rPr>
        <w:t>полос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рта (уровень 2)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8"/>
      </w:pPr>
    </w:p>
    <w:p>
      <w:pPr>
        <w:pStyle w:val="BodyText"/>
        <w:spacing w:line="280" w:lineRule="exact"/>
        <w:ind w:left="141"/>
        <w:rPr>
          <w:position w:val="2"/>
        </w:rPr>
      </w:pPr>
      <w:r>
        <w:rPr/>
        <w:t>st34.004</w:t>
      </w:r>
      <w:r>
        <w:rPr>
          <w:spacing w:val="27"/>
        </w:rPr>
        <w:t>  </w:t>
      </w:r>
      <w:r>
        <w:rPr>
          <w:position w:val="2"/>
        </w:rPr>
        <w:t>Операции</w:t>
      </w:r>
      <w:r>
        <w:rPr>
          <w:spacing w:val="-4"/>
          <w:position w:val="2"/>
        </w:rPr>
        <w:t> </w:t>
      </w:r>
      <w:r>
        <w:rPr>
          <w:spacing w:val="-5"/>
          <w:position w:val="2"/>
        </w:rPr>
        <w:t>на</w:t>
      </w:r>
    </w:p>
    <w:p>
      <w:pPr>
        <w:pStyle w:val="BodyText"/>
        <w:spacing w:line="225" w:lineRule="auto"/>
        <w:ind w:left="1137"/>
      </w:pPr>
      <w:r>
        <w:rPr>
          <w:spacing w:val="-2"/>
        </w:rPr>
        <w:t>органах</w:t>
      </w:r>
      <w:r>
        <w:rPr>
          <w:spacing w:val="-15"/>
        </w:rPr>
        <w:t> </w:t>
      </w:r>
      <w:r>
        <w:rPr>
          <w:spacing w:val="-2"/>
        </w:rPr>
        <w:t>полос</w:t>
      </w:r>
      <w:r>
        <w:rPr>
          <w:spacing w:val="-2"/>
        </w:rPr>
        <w:t>ти</w:t>
      </w:r>
      <w:r>
        <w:rPr>
          <w:spacing w:val="-2"/>
        </w:rPr>
        <w:t> </w:t>
      </w:r>
      <w:r>
        <w:rPr/>
        <w:t>рта (уровень 3)</w:t>
      </w:r>
    </w:p>
    <w:p>
      <w:pPr>
        <w:spacing w:line="269" w:lineRule="exact" w:before="80"/>
        <w:ind w:left="141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K12, K12.0, K12.1, </w:t>
      </w:r>
      <w:r>
        <w:rPr>
          <w:spacing w:val="-2"/>
          <w:sz w:val="24"/>
        </w:rPr>
        <w:t>K12.2,</w:t>
      </w:r>
    </w:p>
    <w:p>
      <w:pPr>
        <w:spacing w:line="261" w:lineRule="exact" w:before="0"/>
        <w:ind w:left="141" w:right="0" w:firstLine="0"/>
        <w:jc w:val="left"/>
        <w:rPr>
          <w:sz w:val="24"/>
        </w:rPr>
      </w:pPr>
      <w:r>
        <w:rPr>
          <w:sz w:val="24"/>
        </w:rPr>
        <w:t>K12.3, K13, K13.0, </w:t>
      </w:r>
      <w:r>
        <w:rPr>
          <w:spacing w:val="-2"/>
          <w:sz w:val="24"/>
        </w:rPr>
        <w:t>K13.1,</w:t>
      </w:r>
    </w:p>
    <w:p>
      <w:pPr>
        <w:spacing w:line="260" w:lineRule="exact" w:before="0"/>
        <w:ind w:left="141" w:right="0" w:firstLine="0"/>
        <w:jc w:val="left"/>
        <w:rPr>
          <w:sz w:val="24"/>
        </w:rPr>
      </w:pPr>
      <w:r>
        <w:rPr>
          <w:sz w:val="24"/>
        </w:rPr>
        <w:t>K13.2, K13.3, K13.4, </w:t>
      </w:r>
      <w:r>
        <w:rPr>
          <w:spacing w:val="-2"/>
          <w:sz w:val="24"/>
        </w:rPr>
        <w:t>K13.5,</w:t>
      </w:r>
    </w:p>
    <w:p>
      <w:pPr>
        <w:spacing w:line="260" w:lineRule="exact" w:before="0"/>
        <w:ind w:left="141" w:right="0" w:firstLine="0"/>
        <w:jc w:val="left"/>
        <w:rPr>
          <w:sz w:val="24"/>
        </w:rPr>
      </w:pPr>
      <w:r>
        <w:rPr>
          <w:sz w:val="24"/>
        </w:rPr>
        <w:t>K13.6, K13.7, K14, </w:t>
      </w:r>
      <w:r>
        <w:rPr>
          <w:spacing w:val="-2"/>
          <w:sz w:val="24"/>
        </w:rPr>
        <w:t>K14.0,</w:t>
      </w:r>
    </w:p>
    <w:p>
      <w:pPr>
        <w:spacing w:line="260" w:lineRule="exact" w:before="0"/>
        <w:ind w:left="141" w:right="0" w:firstLine="0"/>
        <w:jc w:val="left"/>
        <w:rPr>
          <w:sz w:val="24"/>
        </w:rPr>
      </w:pPr>
      <w:r>
        <w:rPr>
          <w:sz w:val="24"/>
        </w:rPr>
        <w:t>K14.1, K14.2, K14.3, </w:t>
      </w:r>
      <w:r>
        <w:rPr>
          <w:spacing w:val="-2"/>
          <w:sz w:val="24"/>
        </w:rPr>
        <w:t>K14.4,</w:t>
      </w:r>
    </w:p>
    <w:p>
      <w:pPr>
        <w:spacing w:line="260" w:lineRule="exact" w:before="0"/>
        <w:ind w:left="141" w:right="0" w:firstLine="0"/>
        <w:jc w:val="left"/>
        <w:rPr>
          <w:sz w:val="24"/>
        </w:rPr>
      </w:pPr>
      <w:r>
        <w:rPr>
          <w:sz w:val="24"/>
        </w:rPr>
        <w:t>K14.5, K14.6, K14.8, </w:t>
      </w:r>
      <w:r>
        <w:rPr>
          <w:spacing w:val="-2"/>
          <w:sz w:val="24"/>
        </w:rPr>
        <w:t>K14.9,</w:t>
      </w:r>
    </w:p>
    <w:p>
      <w:pPr>
        <w:spacing w:line="260" w:lineRule="exact" w:before="0"/>
        <w:ind w:left="141" w:right="0" w:firstLine="0"/>
        <w:jc w:val="left"/>
        <w:rPr>
          <w:sz w:val="24"/>
        </w:rPr>
      </w:pPr>
      <w:r>
        <w:rPr>
          <w:sz w:val="24"/>
        </w:rPr>
        <w:t>Q18.3, Q18.4, Q18.5, </w:t>
      </w:r>
      <w:r>
        <w:rPr>
          <w:spacing w:val="-2"/>
          <w:sz w:val="24"/>
        </w:rPr>
        <w:t>Q18.6,</w:t>
      </w:r>
    </w:p>
    <w:p>
      <w:pPr>
        <w:spacing w:line="260" w:lineRule="exact" w:before="0"/>
        <w:ind w:left="141" w:right="0" w:firstLine="0"/>
        <w:jc w:val="left"/>
        <w:rPr>
          <w:sz w:val="24"/>
        </w:rPr>
      </w:pPr>
      <w:r>
        <w:rPr>
          <w:sz w:val="24"/>
        </w:rPr>
        <w:t>Q18.7, Q18.8, Q18.9, </w:t>
      </w:r>
      <w:r>
        <w:rPr>
          <w:spacing w:val="-4"/>
          <w:sz w:val="24"/>
        </w:rPr>
        <w:t>Q35,</w:t>
      </w:r>
    </w:p>
    <w:p>
      <w:pPr>
        <w:spacing w:line="260" w:lineRule="exact" w:before="0"/>
        <w:ind w:left="141" w:right="0" w:firstLine="0"/>
        <w:jc w:val="left"/>
        <w:rPr>
          <w:sz w:val="24"/>
        </w:rPr>
      </w:pPr>
      <w:r>
        <w:rPr>
          <w:sz w:val="24"/>
        </w:rPr>
        <w:t>Q35.1, Q35.3, Q35.5, </w:t>
      </w:r>
      <w:r>
        <w:rPr>
          <w:spacing w:val="-2"/>
          <w:sz w:val="24"/>
        </w:rPr>
        <w:t>Q35.7,</w:t>
      </w:r>
    </w:p>
    <w:p>
      <w:pPr>
        <w:spacing w:line="260" w:lineRule="exact" w:before="0"/>
        <w:ind w:left="141" w:right="0" w:firstLine="0"/>
        <w:jc w:val="left"/>
        <w:rPr>
          <w:sz w:val="24"/>
        </w:rPr>
      </w:pPr>
      <w:r>
        <w:rPr>
          <w:sz w:val="24"/>
        </w:rPr>
        <w:t>Q35.9, Q36, Q36.0, </w:t>
      </w:r>
      <w:r>
        <w:rPr>
          <w:spacing w:val="-2"/>
          <w:sz w:val="24"/>
        </w:rPr>
        <w:t>Q36.1,</w:t>
      </w:r>
    </w:p>
    <w:p>
      <w:pPr>
        <w:spacing w:line="260" w:lineRule="exact" w:before="0"/>
        <w:ind w:left="141" w:right="0" w:firstLine="0"/>
        <w:jc w:val="left"/>
        <w:rPr>
          <w:sz w:val="24"/>
        </w:rPr>
      </w:pPr>
      <w:r>
        <w:rPr>
          <w:sz w:val="24"/>
        </w:rPr>
        <w:t>Q36.9, Q37, Q37.0, </w:t>
      </w:r>
      <w:r>
        <w:rPr>
          <w:spacing w:val="-2"/>
          <w:sz w:val="24"/>
        </w:rPr>
        <w:t>Q37.1,</w:t>
      </w:r>
    </w:p>
    <w:p>
      <w:pPr>
        <w:spacing w:line="260" w:lineRule="exact" w:before="0"/>
        <w:ind w:left="141" w:right="0" w:firstLine="0"/>
        <w:jc w:val="left"/>
        <w:rPr>
          <w:sz w:val="24"/>
        </w:rPr>
      </w:pPr>
      <w:r>
        <w:rPr>
          <w:sz w:val="24"/>
        </w:rPr>
        <w:t>Q37.2, Q37.3, Q37.4, </w:t>
      </w:r>
      <w:r>
        <w:rPr>
          <w:spacing w:val="-2"/>
          <w:sz w:val="24"/>
        </w:rPr>
        <w:t>Q37.5,</w:t>
      </w:r>
    </w:p>
    <w:p>
      <w:pPr>
        <w:spacing w:line="260" w:lineRule="exact" w:before="0"/>
        <w:ind w:left="141" w:right="0" w:firstLine="0"/>
        <w:jc w:val="left"/>
        <w:rPr>
          <w:sz w:val="24"/>
        </w:rPr>
      </w:pPr>
      <w:r>
        <w:rPr>
          <w:sz w:val="24"/>
        </w:rPr>
        <w:t>Q37.8, Q37.9, Q38, </w:t>
      </w:r>
      <w:r>
        <w:rPr>
          <w:spacing w:val="-2"/>
          <w:sz w:val="24"/>
        </w:rPr>
        <w:t>Q38.0,</w:t>
      </w:r>
    </w:p>
    <w:p>
      <w:pPr>
        <w:spacing w:line="260" w:lineRule="exact" w:before="0"/>
        <w:ind w:left="141" w:right="0" w:firstLine="0"/>
        <w:jc w:val="left"/>
        <w:rPr>
          <w:sz w:val="24"/>
        </w:rPr>
      </w:pPr>
      <w:r>
        <w:rPr>
          <w:sz w:val="24"/>
        </w:rPr>
        <w:t>Q38.1, Q38.2, Q38.3, </w:t>
      </w:r>
      <w:r>
        <w:rPr>
          <w:spacing w:val="-2"/>
          <w:sz w:val="24"/>
        </w:rPr>
        <w:t>Q38.4,</w:t>
      </w:r>
    </w:p>
    <w:p>
      <w:pPr>
        <w:spacing w:line="260" w:lineRule="exact" w:before="0"/>
        <w:ind w:left="141" w:right="0" w:firstLine="0"/>
        <w:jc w:val="left"/>
        <w:rPr>
          <w:sz w:val="24"/>
        </w:rPr>
      </w:pPr>
      <w:r>
        <w:rPr>
          <w:sz w:val="24"/>
        </w:rPr>
        <w:t>Q38.5, Q38.6, Q38.7, </w:t>
      </w:r>
      <w:r>
        <w:rPr>
          <w:spacing w:val="-2"/>
          <w:sz w:val="24"/>
        </w:rPr>
        <w:t>Q38.8,</w:t>
      </w:r>
    </w:p>
    <w:p>
      <w:pPr>
        <w:spacing w:line="225" w:lineRule="auto" w:before="5"/>
        <w:ind w:left="141" w:right="3002" w:firstLine="0"/>
        <w:jc w:val="left"/>
        <w:rPr>
          <w:sz w:val="24"/>
        </w:rPr>
      </w:pPr>
      <w:r>
        <w:rPr>
          <w:sz w:val="24"/>
        </w:rPr>
        <w:t>S00.5, S01.4, S01.5, </w:t>
      </w:r>
      <w:r>
        <w:rPr>
          <w:sz w:val="24"/>
        </w:rPr>
        <w:t>S02.4,</w:t>
      </w:r>
      <w:r>
        <w:rPr>
          <w:sz w:val="24"/>
        </w:rPr>
        <w:t> S02.40, S02.41, S02.5, </w:t>
      </w:r>
      <w:r>
        <w:rPr>
          <w:sz w:val="24"/>
        </w:rPr>
        <w:t>S02.50,</w:t>
      </w:r>
      <w:r>
        <w:rPr>
          <w:sz w:val="24"/>
        </w:rPr>
        <w:t> S02.51, S02.6, S02.60, </w:t>
      </w:r>
      <w:r>
        <w:rPr>
          <w:sz w:val="24"/>
        </w:rPr>
        <w:t>S02.61,</w:t>
      </w:r>
      <w:r>
        <w:rPr>
          <w:sz w:val="24"/>
        </w:rPr>
        <w:t> S03,</w:t>
      </w:r>
      <w:r>
        <w:rPr>
          <w:spacing w:val="-15"/>
          <w:sz w:val="24"/>
        </w:rPr>
        <w:t> </w:t>
      </w:r>
      <w:r>
        <w:rPr>
          <w:sz w:val="24"/>
        </w:rPr>
        <w:t>S03.0,</w:t>
      </w:r>
      <w:r>
        <w:rPr>
          <w:spacing w:val="-15"/>
          <w:sz w:val="24"/>
        </w:rPr>
        <w:t> </w:t>
      </w:r>
      <w:r>
        <w:rPr>
          <w:sz w:val="24"/>
        </w:rPr>
        <w:t>S03.1,</w:t>
      </w:r>
      <w:r>
        <w:rPr>
          <w:spacing w:val="-15"/>
          <w:sz w:val="24"/>
        </w:rPr>
        <w:t> </w:t>
      </w:r>
      <w:r>
        <w:rPr>
          <w:sz w:val="24"/>
        </w:rPr>
        <w:t>S03.2,</w:t>
      </w:r>
      <w:r>
        <w:rPr>
          <w:spacing w:val="-15"/>
          <w:sz w:val="24"/>
        </w:rPr>
        <w:t> </w:t>
      </w:r>
      <w:r>
        <w:rPr>
          <w:sz w:val="24"/>
        </w:rPr>
        <w:t>S03.3</w:t>
      </w:r>
      <w:r>
        <w:rPr>
          <w:sz w:val="24"/>
        </w:rPr>
        <w:t>,</w:t>
      </w:r>
      <w:r>
        <w:rPr>
          <w:sz w:val="24"/>
        </w:rPr>
        <w:t> S03.4, S03.5</w:t>
      </w:r>
    </w:p>
    <w:p>
      <w:pPr>
        <w:tabs>
          <w:tab w:pos="3581" w:val="left" w:leader="none"/>
        </w:tabs>
        <w:spacing w:line="225" w:lineRule="auto" w:before="203"/>
        <w:ind w:left="3581" w:right="477" w:hanging="1819"/>
        <w:jc w:val="both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815">
        <w:r>
          <w:rPr>
            <w:color w:val="0000FF"/>
            <w:spacing w:val="-2"/>
            <w:sz w:val="24"/>
          </w:rPr>
          <w:t>A16.07.011</w:t>
        </w:r>
      </w:hyperlink>
      <w:r>
        <w:rPr>
          <w:spacing w:val="-2"/>
          <w:sz w:val="24"/>
        </w:rPr>
        <w:t>,</w:t>
      </w:r>
      <w:r>
        <w:rPr>
          <w:spacing w:val="-10"/>
          <w:sz w:val="24"/>
        </w:rPr>
        <w:t> </w:t>
      </w:r>
      <w:hyperlink r:id="rId2816">
        <w:r>
          <w:rPr>
            <w:color w:val="0000FF"/>
            <w:spacing w:val="-2"/>
            <w:sz w:val="24"/>
          </w:rPr>
          <w:t>A16.07.012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817">
        <w:r>
          <w:rPr>
            <w:color w:val="0000FF"/>
            <w:sz w:val="24"/>
          </w:rPr>
          <w:t>A16.07.014</w:t>
        </w:r>
      </w:hyperlink>
      <w:r>
        <w:rPr>
          <w:sz w:val="24"/>
        </w:rPr>
        <w:t>, </w:t>
      </w:r>
      <w:hyperlink r:id="rId2818">
        <w:r>
          <w:rPr>
            <w:color w:val="0000FF"/>
            <w:sz w:val="24"/>
          </w:rPr>
          <w:t>A16.07.097</w:t>
        </w:r>
      </w:hyperlink>
    </w:p>
    <w:p>
      <w:pPr>
        <w:pStyle w:val="BodyText"/>
        <w:spacing w:before="188"/>
      </w:pPr>
    </w:p>
    <w:p>
      <w:pPr>
        <w:tabs>
          <w:tab w:pos="3581" w:val="left" w:leader="none"/>
        </w:tabs>
        <w:spacing w:line="225" w:lineRule="auto" w:before="1"/>
        <w:ind w:left="3581" w:right="457" w:hanging="1819"/>
        <w:jc w:val="both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819">
        <w:r>
          <w:rPr>
            <w:color w:val="0000FF"/>
            <w:sz w:val="24"/>
          </w:rPr>
          <w:t>A16.07.015</w:t>
        </w:r>
      </w:hyperlink>
      <w:r>
        <w:rPr>
          <w:sz w:val="24"/>
        </w:rPr>
        <w:t>,</w:t>
      </w:r>
      <w:r>
        <w:rPr>
          <w:spacing w:val="-17"/>
          <w:sz w:val="24"/>
        </w:rPr>
        <w:t> </w:t>
      </w:r>
      <w:hyperlink r:id="rId2820">
        <w:r>
          <w:rPr>
            <w:color w:val="0000FF"/>
            <w:sz w:val="24"/>
          </w:rPr>
          <w:t>A16.07.016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821">
        <w:r>
          <w:rPr>
            <w:color w:val="0000FF"/>
            <w:sz w:val="24"/>
          </w:rPr>
          <w:t>A16.07.017</w:t>
        </w:r>
      </w:hyperlink>
      <w:r>
        <w:rPr>
          <w:sz w:val="24"/>
        </w:rPr>
        <w:t>,</w:t>
      </w:r>
      <w:r>
        <w:rPr>
          <w:spacing w:val="-17"/>
          <w:sz w:val="24"/>
        </w:rPr>
        <w:t> </w:t>
      </w:r>
      <w:hyperlink r:id="rId2822">
        <w:r>
          <w:rPr>
            <w:color w:val="0000FF"/>
            <w:sz w:val="24"/>
          </w:rPr>
          <w:t>A16.07.029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823">
        <w:r>
          <w:rPr>
            <w:color w:val="0000FF"/>
            <w:sz w:val="24"/>
          </w:rPr>
          <w:t>A16.07.042</w:t>
        </w:r>
      </w:hyperlink>
      <w:r>
        <w:rPr>
          <w:sz w:val="24"/>
        </w:rPr>
        <w:t>,</w:t>
      </w:r>
      <w:r>
        <w:rPr>
          <w:spacing w:val="-17"/>
          <w:sz w:val="24"/>
        </w:rPr>
        <w:t> </w:t>
      </w:r>
      <w:hyperlink r:id="rId2824">
        <w:r>
          <w:rPr>
            <w:color w:val="0000FF"/>
            <w:sz w:val="24"/>
          </w:rPr>
          <w:t>A16.07.043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825">
        <w:r>
          <w:rPr>
            <w:color w:val="0000FF"/>
            <w:sz w:val="24"/>
          </w:rPr>
          <w:t>A16.07.044</w:t>
        </w:r>
      </w:hyperlink>
      <w:r>
        <w:rPr>
          <w:sz w:val="24"/>
        </w:rPr>
        <w:t>,</w:t>
      </w:r>
      <w:r>
        <w:rPr>
          <w:spacing w:val="-17"/>
          <w:sz w:val="24"/>
        </w:rPr>
        <w:t> </w:t>
      </w:r>
      <w:hyperlink r:id="rId2826">
        <w:r>
          <w:rPr>
            <w:color w:val="0000FF"/>
            <w:sz w:val="24"/>
          </w:rPr>
          <w:t>A16.07.045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827">
        <w:r>
          <w:rPr>
            <w:color w:val="0000FF"/>
            <w:sz w:val="24"/>
          </w:rPr>
          <w:t>A16.07.064</w:t>
        </w:r>
      </w:hyperlink>
      <w:r>
        <w:rPr>
          <w:sz w:val="24"/>
        </w:rPr>
        <w:t>,</w:t>
      </w:r>
      <w:r>
        <w:rPr>
          <w:spacing w:val="-17"/>
          <w:sz w:val="24"/>
        </w:rPr>
        <w:t> </w:t>
      </w:r>
      <w:hyperlink r:id="rId2828">
        <w:r>
          <w:rPr>
            <w:color w:val="0000FF"/>
            <w:sz w:val="24"/>
          </w:rPr>
          <w:t>A16.07.067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829">
        <w:r>
          <w:rPr>
            <w:color w:val="0000FF"/>
            <w:spacing w:val="-2"/>
            <w:sz w:val="24"/>
          </w:rPr>
          <w:t>A16.22.012</w:t>
        </w:r>
      </w:hyperlink>
    </w:p>
    <w:p>
      <w:pPr>
        <w:tabs>
          <w:tab w:pos="3581" w:val="left" w:leader="none"/>
        </w:tabs>
        <w:spacing w:line="225" w:lineRule="auto" w:before="193"/>
        <w:ind w:left="3581" w:right="38" w:hanging="1819"/>
        <w:jc w:val="both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830">
        <w:r>
          <w:rPr>
            <w:color w:val="0000FF"/>
            <w:sz w:val="24"/>
          </w:rPr>
          <w:t>A16.07.017.001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831">
        <w:r>
          <w:rPr>
            <w:color w:val="0000FF"/>
            <w:sz w:val="24"/>
          </w:rPr>
          <w:t>A16.07.027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832">
        <w:r>
          <w:rPr>
            <w:color w:val="0000FF"/>
            <w:sz w:val="24"/>
          </w:rPr>
          <w:t>A16.07.067.001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833">
        <w:r>
          <w:rPr>
            <w:color w:val="0000FF"/>
            <w:sz w:val="24"/>
          </w:rPr>
          <w:t>A16.07.075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13">
        <w:r>
          <w:rPr>
            <w:color w:val="0000FF"/>
            <w:sz w:val="24"/>
          </w:rPr>
          <w:t>A16.07.077</w:t>
        </w:r>
      </w:hyperlink>
      <w:r>
        <w:rPr>
          <w:sz w:val="24"/>
        </w:rPr>
        <w:t>, </w:t>
      </w:r>
      <w:hyperlink r:id="rId2834">
        <w:r>
          <w:rPr>
            <w:color w:val="0000FF"/>
            <w:sz w:val="24"/>
          </w:rPr>
          <w:t>A16.07.078</w:t>
        </w:r>
      </w:hyperlink>
      <w:r>
        <w:rPr>
          <w:sz w:val="24"/>
        </w:rPr>
        <w:t>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4"/>
      </w:pPr>
    </w:p>
    <w:p>
      <w:pPr>
        <w:pStyle w:val="BodyText"/>
        <w:tabs>
          <w:tab w:pos="1823" w:val="left" w:leader="none"/>
        </w:tabs>
        <w:spacing w:before="1"/>
        <w:ind w:left="141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0,74</w:t>
      </w:r>
    </w:p>
    <w:p>
      <w:pPr>
        <w:pStyle w:val="BodyText"/>
      </w:pPr>
    </w:p>
    <w:p>
      <w:pPr>
        <w:pStyle w:val="BodyText"/>
        <w:spacing w:before="152"/>
      </w:pPr>
    </w:p>
    <w:p>
      <w:pPr>
        <w:pStyle w:val="BodyText"/>
        <w:tabs>
          <w:tab w:pos="1823" w:val="left" w:leader="none"/>
        </w:tabs>
        <w:spacing w:before="1"/>
        <w:ind w:left="141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1,27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tabs>
          <w:tab w:pos="1823" w:val="left" w:leader="none"/>
        </w:tabs>
        <w:ind w:left="141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1,63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849" w:space="248"/>
            <w:col w:w="6491" w:space="1559"/>
            <w:col w:w="2717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99"/>
        <w:gridCol w:w="4211"/>
        <w:gridCol w:w="3269"/>
        <w:gridCol w:w="1882"/>
        <w:gridCol w:w="929"/>
      </w:tblGrid>
      <w:tr>
        <w:trPr>
          <w:trHeight w:val="1654" w:hRule="atLeast"/>
        </w:trPr>
        <w:tc>
          <w:tcPr>
            <w:tcW w:w="305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  <w:gridSpan w:val="2"/>
          </w:tcPr>
          <w:p>
            <w:pPr>
              <w:pStyle w:val="TableParagraph"/>
              <w:spacing w:line="225" w:lineRule="auto" w:before="3"/>
              <w:ind w:left="3536" w:right="324"/>
              <w:rPr>
                <w:sz w:val="24"/>
              </w:rPr>
            </w:pPr>
            <w:hyperlink r:id="rId2835">
              <w:r>
                <w:rPr>
                  <w:color w:val="0000FF"/>
                  <w:sz w:val="24"/>
                </w:rPr>
                <w:t>A16.07.079</w:t>
              </w:r>
            </w:hyperlink>
            <w:r>
              <w:rPr>
                <w:sz w:val="24"/>
              </w:rPr>
              <w:t>, </w:t>
            </w:r>
            <w:hyperlink r:id="rId2836">
              <w:r>
                <w:rPr>
                  <w:color w:val="0000FF"/>
                  <w:sz w:val="24"/>
                </w:rPr>
                <w:t>A16.07.079.004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837">
              <w:r>
                <w:rPr>
                  <w:color w:val="0000FF"/>
                  <w:sz w:val="24"/>
                </w:rPr>
                <w:t>A16.07.083</w:t>
              </w:r>
            </w:hyperlink>
            <w:r>
              <w:rPr>
                <w:sz w:val="24"/>
              </w:rPr>
              <w:t>, </w:t>
            </w:r>
            <w:hyperlink r:id="rId2838">
              <w:r>
                <w:rPr>
                  <w:color w:val="0000FF"/>
                  <w:sz w:val="24"/>
                </w:rPr>
                <w:t>A16.07.083.001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839">
              <w:r>
                <w:rPr>
                  <w:color w:val="0000FF"/>
                  <w:sz w:val="24"/>
                </w:rPr>
                <w:t>A16.07.083.002</w:t>
              </w:r>
            </w:hyperlink>
            <w:r>
              <w:rPr>
                <w:sz w:val="24"/>
              </w:rPr>
              <w:t>, </w:t>
            </w:r>
            <w:hyperlink r:id="rId2840">
              <w:r>
                <w:rPr>
                  <w:color w:val="0000FF"/>
                  <w:sz w:val="24"/>
                </w:rPr>
                <w:t>A16.07.084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841">
              <w:r>
                <w:rPr>
                  <w:color w:val="0000FF"/>
                  <w:spacing w:val="-2"/>
                  <w:sz w:val="24"/>
                </w:rPr>
                <w:t>A16.07.084.001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842">
              <w:r>
                <w:rPr>
                  <w:color w:val="0000FF"/>
                  <w:spacing w:val="-2"/>
                  <w:sz w:val="24"/>
                </w:rPr>
                <w:t>A16.07.084.002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843">
              <w:r>
                <w:rPr>
                  <w:color w:val="0000FF"/>
                  <w:sz w:val="24"/>
                </w:rPr>
                <w:t>A16.07.085</w:t>
              </w:r>
            </w:hyperlink>
            <w:r>
              <w:rPr>
                <w:sz w:val="24"/>
              </w:rPr>
              <w:t>, </w:t>
            </w:r>
            <w:hyperlink r:id="rId2844">
              <w:r>
                <w:rPr>
                  <w:color w:val="0000FF"/>
                  <w:sz w:val="24"/>
                </w:rPr>
                <w:t>A16.07.086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845">
              <w:r>
                <w:rPr>
                  <w:color w:val="0000FF"/>
                  <w:sz w:val="24"/>
                </w:rPr>
                <w:t>A16.07.087</w:t>
              </w:r>
            </w:hyperlink>
            <w:r>
              <w:rPr>
                <w:sz w:val="24"/>
              </w:rPr>
              <w:t>, </w:t>
            </w:r>
            <w:hyperlink r:id="rId2846">
              <w:r>
                <w:rPr>
                  <w:color w:val="0000FF"/>
                  <w:sz w:val="24"/>
                </w:rPr>
                <w:t>A16.07.088</w:t>
              </w:r>
            </w:hyperlink>
          </w:p>
        </w:tc>
        <w:tc>
          <w:tcPr>
            <w:tcW w:w="2811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01" w:hRule="atLeast"/>
        </w:trPr>
        <w:tc>
          <w:tcPr>
            <w:tcW w:w="951" w:type="dxa"/>
          </w:tcPr>
          <w:p>
            <w:pPr>
              <w:pStyle w:val="TableParagraph"/>
              <w:spacing w:before="102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st34.005</w:t>
            </w:r>
          </w:p>
        </w:tc>
        <w:tc>
          <w:tcPr>
            <w:tcW w:w="2099" w:type="dxa"/>
          </w:tcPr>
          <w:p>
            <w:pPr>
              <w:pStyle w:val="TableParagraph"/>
              <w:spacing w:line="225" w:lineRule="auto" w:before="111"/>
              <w:ind w:left="94" w:right="52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органах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полос</w:t>
            </w:r>
            <w:r>
              <w:rPr>
                <w:spacing w:val="-2"/>
                <w:sz w:val="24"/>
              </w:rPr>
              <w:t>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рта (уровень 4)</w:t>
            </w:r>
          </w:p>
        </w:tc>
        <w:tc>
          <w:tcPr>
            <w:tcW w:w="7480" w:type="dxa"/>
            <w:gridSpan w:val="2"/>
          </w:tcPr>
          <w:p>
            <w:pPr>
              <w:pStyle w:val="TableParagraph"/>
              <w:tabs>
                <w:tab w:pos="3536" w:val="left" w:leader="none"/>
              </w:tabs>
              <w:spacing w:line="260" w:lineRule="exact" w:before="81"/>
              <w:ind w:left="3536" w:right="1089" w:hanging="182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847">
              <w:r>
                <w:rPr>
                  <w:color w:val="0000FF"/>
                  <w:spacing w:val="-2"/>
                  <w:sz w:val="24"/>
                </w:rPr>
                <w:t>A16.07.022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848">
              <w:r>
                <w:rPr>
                  <w:color w:val="0000FF"/>
                  <w:spacing w:val="-2"/>
                  <w:sz w:val="24"/>
                </w:rPr>
                <w:t>A16.07.027.001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849">
              <w:r>
                <w:rPr>
                  <w:color w:val="0000FF"/>
                  <w:spacing w:val="-2"/>
                  <w:sz w:val="24"/>
                </w:rPr>
                <w:t>A16.07.041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850">
              <w:r>
                <w:rPr>
                  <w:color w:val="0000FF"/>
                  <w:spacing w:val="-2"/>
                  <w:sz w:val="24"/>
                </w:rPr>
                <w:t>A16.07.041.001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851">
              <w:r>
                <w:rPr>
                  <w:color w:val="0000FF"/>
                  <w:spacing w:val="-2"/>
                  <w:sz w:val="24"/>
                </w:rPr>
                <w:t>A16.07.061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852">
              <w:r>
                <w:rPr>
                  <w:color w:val="0000FF"/>
                  <w:spacing w:val="-2"/>
                  <w:sz w:val="24"/>
                </w:rPr>
                <w:t>A16.07.061.001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853">
              <w:r>
                <w:rPr>
                  <w:color w:val="0000FF"/>
                  <w:sz w:val="24"/>
                </w:rPr>
                <w:t>A16.07.062</w:t>
              </w:r>
            </w:hyperlink>
            <w:r>
              <w:rPr>
                <w:sz w:val="24"/>
              </w:rPr>
              <w:t>, </w:t>
            </w:r>
            <w:hyperlink r:id="rId2854">
              <w:r>
                <w:rPr>
                  <w:color w:val="0000FF"/>
                  <w:sz w:val="24"/>
                </w:rPr>
                <w:t>A16.07.063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855">
              <w:r>
                <w:rPr>
                  <w:color w:val="0000FF"/>
                  <w:sz w:val="24"/>
                </w:rPr>
                <w:t>A16.07.066</w:t>
              </w:r>
            </w:hyperlink>
            <w:r>
              <w:rPr>
                <w:sz w:val="24"/>
              </w:rPr>
              <w:t>, </w:t>
            </w:r>
            <w:hyperlink r:id="rId1219">
              <w:r>
                <w:rPr>
                  <w:color w:val="0000FF"/>
                  <w:sz w:val="24"/>
                </w:rPr>
                <w:t>A16.07.071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856">
              <w:r>
                <w:rPr>
                  <w:color w:val="0000FF"/>
                  <w:spacing w:val="-2"/>
                  <w:sz w:val="24"/>
                </w:rPr>
                <w:t>A16.07.071.001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857">
              <w:r>
                <w:rPr>
                  <w:color w:val="0000FF"/>
                  <w:spacing w:val="-2"/>
                  <w:sz w:val="24"/>
                </w:rPr>
                <w:t>A16.07.072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20">
              <w:r>
                <w:rPr>
                  <w:color w:val="0000FF"/>
                  <w:spacing w:val="-2"/>
                  <w:sz w:val="24"/>
                </w:rPr>
                <w:t>A16.07.074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858">
              <w:r>
                <w:rPr>
                  <w:color w:val="0000FF"/>
                  <w:spacing w:val="-2"/>
                  <w:sz w:val="24"/>
                </w:rPr>
                <w:t>A16.07.074.001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859">
              <w:r>
                <w:rPr>
                  <w:color w:val="0000FF"/>
                  <w:spacing w:val="-2"/>
                  <w:sz w:val="24"/>
                </w:rPr>
                <w:t>A16.07.074.002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860">
              <w:r>
                <w:rPr>
                  <w:color w:val="0000FF"/>
                  <w:spacing w:val="-2"/>
                  <w:sz w:val="24"/>
                </w:rPr>
                <w:t>A16.07.076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861">
              <w:r>
                <w:rPr>
                  <w:color w:val="0000FF"/>
                  <w:sz w:val="24"/>
                </w:rPr>
                <w:t>A16.07.080</w:t>
              </w:r>
            </w:hyperlink>
            <w:r>
              <w:rPr>
                <w:sz w:val="24"/>
              </w:rPr>
              <w:t>, </w:t>
            </w:r>
            <w:hyperlink r:id="rId2862">
              <w:r>
                <w:rPr>
                  <w:color w:val="0000FF"/>
                  <w:sz w:val="24"/>
                </w:rPr>
                <w:t>A16.07.081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863">
              <w:r>
                <w:rPr>
                  <w:color w:val="0000FF"/>
                  <w:spacing w:val="-2"/>
                  <w:sz w:val="24"/>
                </w:rPr>
                <w:t>A16.07.085.001</w:t>
              </w:r>
            </w:hyperlink>
          </w:p>
        </w:tc>
        <w:tc>
          <w:tcPr>
            <w:tcW w:w="1882" w:type="dxa"/>
          </w:tcPr>
          <w:p>
            <w:pPr>
              <w:pStyle w:val="TableParagraph"/>
              <w:spacing w:before="102"/>
              <w:ind w:right="46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29" w:type="dxa"/>
          </w:tcPr>
          <w:p>
            <w:pPr>
              <w:pStyle w:val="TableParagraph"/>
              <w:spacing w:before="102"/>
              <w:ind w:right="11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1,9</w:t>
            </w:r>
          </w:p>
        </w:tc>
      </w:tr>
      <w:tr>
        <w:trPr>
          <w:trHeight w:val="576" w:hRule="atLeast"/>
        </w:trPr>
        <w:tc>
          <w:tcPr>
            <w:tcW w:w="951" w:type="dxa"/>
          </w:tcPr>
          <w:p>
            <w:pPr>
              <w:pStyle w:val="TableParagraph"/>
              <w:spacing w:before="204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st35</w:t>
            </w:r>
          </w:p>
        </w:tc>
        <w:tc>
          <w:tcPr>
            <w:tcW w:w="2099" w:type="dxa"/>
          </w:tcPr>
          <w:p>
            <w:pPr>
              <w:pStyle w:val="TableParagraph"/>
              <w:spacing w:before="204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Эндокринология</w:t>
            </w:r>
          </w:p>
        </w:tc>
        <w:tc>
          <w:tcPr>
            <w:tcW w:w="42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51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before="204"/>
              <w:ind w:right="11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</w:tr>
      <w:tr>
        <w:trPr>
          <w:trHeight w:val="979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st35.001</w:t>
            </w:r>
          </w:p>
        </w:tc>
        <w:tc>
          <w:tcPr>
            <w:tcW w:w="2099" w:type="dxa"/>
          </w:tcPr>
          <w:p>
            <w:pPr>
              <w:pStyle w:val="TableParagraph"/>
              <w:spacing w:line="225" w:lineRule="auto" w:before="100"/>
              <w:ind w:left="94" w:right="102"/>
              <w:jc w:val="both"/>
              <w:rPr>
                <w:sz w:val="24"/>
              </w:rPr>
            </w:pPr>
            <w:r>
              <w:rPr>
                <w:sz w:val="24"/>
              </w:rPr>
              <w:t>Сахарный </w:t>
            </w:r>
            <w:r>
              <w:rPr>
                <w:sz w:val="24"/>
              </w:rPr>
              <w:t>диабет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взрослые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4211" w:type="dxa"/>
          </w:tcPr>
          <w:p>
            <w:pPr>
              <w:pStyle w:val="TableParagraph"/>
              <w:spacing w:line="225" w:lineRule="auto" w:before="100"/>
              <w:ind w:left="103" w:right="341"/>
              <w:rPr>
                <w:sz w:val="24"/>
              </w:rPr>
            </w:pPr>
            <w:r>
              <w:rPr>
                <w:sz w:val="24"/>
              </w:rPr>
              <w:t>E10.9,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E11.9,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E13.9,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E14.9,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R73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R73.0, R73.9, R81</w:t>
            </w:r>
          </w:p>
        </w:tc>
        <w:tc>
          <w:tcPr>
            <w:tcW w:w="5151" w:type="dxa"/>
            <w:gridSpan w:val="2"/>
          </w:tcPr>
          <w:p>
            <w:pPr>
              <w:pStyle w:val="TableParagraph"/>
              <w:tabs>
                <w:tab w:pos="2757" w:val="left" w:leader="none"/>
              </w:tabs>
              <w:spacing w:line="225" w:lineRule="auto" w:before="100"/>
              <w:ind w:left="2757" w:right="470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9" w:type="dxa"/>
          </w:tcPr>
          <w:p>
            <w:pPr>
              <w:pStyle w:val="TableParagraph"/>
              <w:spacing w:before="91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1,02</w:t>
            </w:r>
          </w:p>
        </w:tc>
      </w:tr>
      <w:tr>
        <w:trPr>
          <w:trHeight w:val="2956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st35.002</w:t>
            </w:r>
          </w:p>
        </w:tc>
        <w:tc>
          <w:tcPr>
            <w:tcW w:w="2099" w:type="dxa"/>
          </w:tcPr>
          <w:p>
            <w:pPr>
              <w:pStyle w:val="TableParagraph"/>
              <w:spacing w:line="225" w:lineRule="auto" w:before="104"/>
              <w:ind w:left="94" w:right="102"/>
              <w:jc w:val="both"/>
              <w:rPr>
                <w:sz w:val="24"/>
              </w:rPr>
            </w:pPr>
            <w:r>
              <w:rPr>
                <w:sz w:val="24"/>
              </w:rPr>
              <w:t>Сахарный </w:t>
            </w:r>
            <w:r>
              <w:rPr>
                <w:sz w:val="24"/>
              </w:rPr>
              <w:t>диабет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взрослые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4211" w:type="dxa"/>
          </w:tcPr>
          <w:p>
            <w:pPr>
              <w:pStyle w:val="TableParagraph"/>
              <w:spacing w:line="269" w:lineRule="exact" w:before="89"/>
              <w:ind w:left="103"/>
              <w:rPr>
                <w:sz w:val="24"/>
              </w:rPr>
            </w:pPr>
            <w:r>
              <w:rPr>
                <w:sz w:val="24"/>
              </w:rPr>
              <w:t>E10.0, E10.1, E10.2, </w:t>
            </w:r>
            <w:r>
              <w:rPr>
                <w:spacing w:val="-2"/>
                <w:sz w:val="24"/>
              </w:rPr>
              <w:t>E10.3,</w:t>
            </w:r>
          </w:p>
          <w:p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E10.4, E10.5, E10.6, </w:t>
            </w:r>
            <w:r>
              <w:rPr>
                <w:spacing w:val="-2"/>
                <w:sz w:val="24"/>
              </w:rPr>
              <w:t>E10.7,</w:t>
            </w:r>
          </w:p>
          <w:p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E10.8, E11.0, E11.1, </w:t>
            </w:r>
            <w:r>
              <w:rPr>
                <w:spacing w:val="-2"/>
                <w:sz w:val="24"/>
              </w:rPr>
              <w:t>E11.2,</w:t>
            </w:r>
          </w:p>
          <w:p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E11.3, E11.4, E11.5, </w:t>
            </w:r>
            <w:r>
              <w:rPr>
                <w:spacing w:val="-2"/>
                <w:sz w:val="24"/>
              </w:rPr>
              <w:t>E11.6,</w:t>
            </w:r>
          </w:p>
          <w:p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E11.7, E11.8, E12.0, </w:t>
            </w:r>
            <w:r>
              <w:rPr>
                <w:spacing w:val="-2"/>
                <w:sz w:val="24"/>
              </w:rPr>
              <w:t>E12.1,</w:t>
            </w:r>
          </w:p>
          <w:p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E12.2, E12.3, E12.4, </w:t>
            </w:r>
            <w:r>
              <w:rPr>
                <w:spacing w:val="-2"/>
                <w:sz w:val="24"/>
              </w:rPr>
              <w:t>E12.5,</w:t>
            </w:r>
          </w:p>
          <w:p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E12.6, E12.7, E12.8, </w:t>
            </w:r>
            <w:r>
              <w:rPr>
                <w:spacing w:val="-2"/>
                <w:sz w:val="24"/>
              </w:rPr>
              <w:t>E12.9,</w:t>
            </w:r>
          </w:p>
          <w:p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E13.0, E13.1, E13.2, </w:t>
            </w:r>
            <w:r>
              <w:rPr>
                <w:spacing w:val="-2"/>
                <w:sz w:val="24"/>
              </w:rPr>
              <w:t>E13.3,</w:t>
            </w:r>
          </w:p>
          <w:p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E13.4, E13.5, E13.6, </w:t>
            </w:r>
            <w:r>
              <w:rPr>
                <w:spacing w:val="-2"/>
                <w:sz w:val="24"/>
              </w:rPr>
              <w:t>E13.7,</w:t>
            </w:r>
          </w:p>
          <w:p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E13.8, E14.0, E14.1, </w:t>
            </w:r>
            <w:r>
              <w:rPr>
                <w:spacing w:val="-2"/>
                <w:sz w:val="24"/>
              </w:rPr>
              <w:t>E14.2,</w:t>
            </w:r>
          </w:p>
          <w:p>
            <w:pPr>
              <w:pStyle w:val="TableParagraph"/>
              <w:spacing w:line="243" w:lineRule="exact"/>
              <w:ind w:left="103"/>
              <w:rPr>
                <w:sz w:val="24"/>
              </w:rPr>
            </w:pPr>
            <w:r>
              <w:rPr>
                <w:sz w:val="24"/>
              </w:rPr>
              <w:t>E14.3, E14.4, E14.5, </w:t>
            </w:r>
            <w:r>
              <w:rPr>
                <w:spacing w:val="-2"/>
                <w:sz w:val="24"/>
              </w:rPr>
              <w:t>E14.6,</w:t>
            </w:r>
          </w:p>
        </w:tc>
        <w:tc>
          <w:tcPr>
            <w:tcW w:w="5151" w:type="dxa"/>
            <w:gridSpan w:val="2"/>
          </w:tcPr>
          <w:p>
            <w:pPr>
              <w:pStyle w:val="TableParagraph"/>
              <w:tabs>
                <w:tab w:pos="2757" w:val="left" w:leader="none"/>
              </w:tabs>
              <w:spacing w:line="225" w:lineRule="auto" w:before="104"/>
              <w:ind w:left="2757" w:right="470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9" w:type="dxa"/>
          </w:tcPr>
          <w:p>
            <w:pPr>
              <w:pStyle w:val="TableParagraph"/>
              <w:spacing w:before="95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1,49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5" w:after="1"/>
        <w:rPr>
          <w:sz w:val="8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05"/>
        <w:gridCol w:w="4227"/>
        <w:gridCol w:w="5129"/>
        <w:gridCol w:w="929"/>
      </w:tblGrid>
      <w:tr>
        <w:trPr>
          <w:trHeight w:val="360" w:hRule="atLeast"/>
        </w:trPr>
        <w:tc>
          <w:tcPr>
            <w:tcW w:w="305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27" w:type="dxa"/>
          </w:tcPr>
          <w:p>
            <w:pPr>
              <w:pStyle w:val="TableParagraph"/>
              <w:spacing w:line="266" w:lineRule="exact"/>
              <w:ind w:left="97"/>
              <w:rPr>
                <w:sz w:val="24"/>
              </w:rPr>
            </w:pPr>
            <w:r>
              <w:rPr>
                <w:sz w:val="24"/>
              </w:rPr>
              <w:t>E14.7, </w:t>
            </w:r>
            <w:r>
              <w:rPr>
                <w:spacing w:val="-2"/>
                <w:sz w:val="24"/>
              </w:rPr>
              <w:t>E14.8</w:t>
            </w:r>
          </w:p>
        </w:tc>
        <w:tc>
          <w:tcPr>
            <w:tcW w:w="605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99" w:hRule="atLeast"/>
        </w:trPr>
        <w:tc>
          <w:tcPr>
            <w:tcW w:w="951" w:type="dxa"/>
          </w:tcPr>
          <w:p>
            <w:pPr>
              <w:pStyle w:val="TableParagraph"/>
              <w:spacing w:before="9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st35.003</w:t>
            </w:r>
          </w:p>
        </w:tc>
        <w:tc>
          <w:tcPr>
            <w:tcW w:w="2105" w:type="dxa"/>
          </w:tcPr>
          <w:p>
            <w:pPr>
              <w:pStyle w:val="TableParagraph"/>
              <w:spacing w:line="225" w:lineRule="auto" w:before="100"/>
              <w:ind w:left="94" w:right="102"/>
              <w:rPr>
                <w:sz w:val="24"/>
              </w:rPr>
            </w:pPr>
            <w:r>
              <w:rPr>
                <w:spacing w:val="-4"/>
                <w:sz w:val="24"/>
              </w:rPr>
              <w:t>Заболевани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гипофиза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взрослые</w:t>
            </w:r>
          </w:p>
        </w:tc>
        <w:tc>
          <w:tcPr>
            <w:tcW w:w="4227" w:type="dxa"/>
          </w:tcPr>
          <w:p>
            <w:pPr>
              <w:pStyle w:val="TableParagraph"/>
              <w:spacing w:line="269" w:lineRule="exact" w:before="84"/>
              <w:ind w:left="97"/>
              <w:rPr>
                <w:sz w:val="24"/>
              </w:rPr>
            </w:pPr>
            <w:r>
              <w:rPr>
                <w:sz w:val="24"/>
              </w:rPr>
              <w:t>D35.2, E22, E22.0, E22.1, </w:t>
            </w:r>
            <w:r>
              <w:rPr>
                <w:spacing w:val="-2"/>
                <w:sz w:val="24"/>
              </w:rPr>
              <w:t>E22.2,</w:t>
            </w:r>
          </w:p>
          <w:p>
            <w:pPr>
              <w:pStyle w:val="TableParagraph"/>
              <w:spacing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E22.8, E22.9, E23, E23.0, </w:t>
            </w:r>
            <w:r>
              <w:rPr>
                <w:spacing w:val="-2"/>
                <w:sz w:val="24"/>
              </w:rPr>
              <w:t>E23.1,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E23.2, E23.3, E23.6, E23.7, </w:t>
            </w:r>
            <w:r>
              <w:rPr>
                <w:spacing w:val="-4"/>
                <w:sz w:val="24"/>
              </w:rPr>
              <w:t>E24,</w:t>
            </w:r>
          </w:p>
          <w:p>
            <w:pPr>
              <w:pStyle w:val="TableParagraph"/>
              <w:spacing w:line="225" w:lineRule="auto" w:before="6"/>
              <w:ind w:left="97" w:right="985"/>
              <w:rPr>
                <w:sz w:val="24"/>
              </w:rPr>
            </w:pPr>
            <w:r>
              <w:rPr>
                <w:spacing w:val="-2"/>
                <w:sz w:val="24"/>
              </w:rPr>
              <w:t>E24.0,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E24.1,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E24.2,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E24.4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E24.8</w:t>
            </w:r>
          </w:p>
        </w:tc>
        <w:tc>
          <w:tcPr>
            <w:tcW w:w="5129" w:type="dxa"/>
          </w:tcPr>
          <w:p>
            <w:pPr>
              <w:pStyle w:val="TableParagraph"/>
              <w:tabs>
                <w:tab w:pos="2735" w:val="left" w:leader="none"/>
              </w:tabs>
              <w:spacing w:line="225" w:lineRule="auto" w:before="100"/>
              <w:ind w:left="2735" w:right="470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9" w:type="dxa"/>
          </w:tcPr>
          <w:p>
            <w:pPr>
              <w:pStyle w:val="TableParagraph"/>
              <w:spacing w:before="90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2,14</w:t>
            </w:r>
          </w:p>
        </w:tc>
      </w:tr>
      <w:tr>
        <w:trPr>
          <w:trHeight w:val="6605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st35.004</w:t>
            </w:r>
          </w:p>
        </w:tc>
        <w:tc>
          <w:tcPr>
            <w:tcW w:w="2105" w:type="dxa"/>
          </w:tcPr>
          <w:p>
            <w:pPr>
              <w:pStyle w:val="TableParagraph"/>
              <w:spacing w:line="225" w:lineRule="auto" w:before="104"/>
              <w:ind w:left="94" w:right="58"/>
              <w:rPr>
                <w:sz w:val="24"/>
              </w:rPr>
            </w:pPr>
            <w:r>
              <w:rPr>
                <w:sz w:val="24"/>
              </w:rPr>
              <w:t>Другие боле</w:t>
            </w:r>
            <w:r>
              <w:rPr>
                <w:sz w:val="24"/>
              </w:rPr>
              <w:t>зни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эндокринно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системы,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взрослы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4227" w:type="dxa"/>
          </w:tcPr>
          <w:p>
            <w:pPr>
              <w:pStyle w:val="TableParagraph"/>
              <w:spacing w:line="269" w:lineRule="exact" w:before="88"/>
              <w:ind w:left="97"/>
              <w:rPr>
                <w:sz w:val="24"/>
              </w:rPr>
            </w:pPr>
            <w:r>
              <w:rPr>
                <w:sz w:val="24"/>
              </w:rPr>
              <w:t>E00, E00.0, E00.1, E00.2, </w:t>
            </w:r>
            <w:r>
              <w:rPr>
                <w:spacing w:val="-2"/>
                <w:sz w:val="24"/>
              </w:rPr>
              <w:t>E00.9,</w:t>
            </w:r>
          </w:p>
          <w:p>
            <w:pPr>
              <w:pStyle w:val="TableParagraph"/>
              <w:spacing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E01, E01.0, E01.1, E01.2, </w:t>
            </w:r>
            <w:r>
              <w:rPr>
                <w:spacing w:val="-2"/>
                <w:sz w:val="24"/>
              </w:rPr>
              <w:t>E01.8,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E02, E03, E03.0, E03.1, </w:t>
            </w:r>
            <w:r>
              <w:rPr>
                <w:spacing w:val="-2"/>
                <w:sz w:val="24"/>
              </w:rPr>
              <w:t>E03.2,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E03.3, E03.4, E03.5, </w:t>
            </w:r>
            <w:r>
              <w:rPr>
                <w:spacing w:val="-2"/>
                <w:sz w:val="24"/>
              </w:rPr>
              <w:t>E03.8,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E03.9, E04, E04.0, E04.1, </w:t>
            </w:r>
            <w:r>
              <w:rPr>
                <w:spacing w:val="-2"/>
                <w:sz w:val="24"/>
              </w:rPr>
              <w:t>E04.2,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E04.8, E04.9, E05, E05.0, </w:t>
            </w:r>
            <w:r>
              <w:rPr>
                <w:spacing w:val="-2"/>
                <w:sz w:val="24"/>
              </w:rPr>
              <w:t>E05.1,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E05.2, E05.3, E05.4, </w:t>
            </w:r>
            <w:r>
              <w:rPr>
                <w:spacing w:val="-2"/>
                <w:sz w:val="24"/>
              </w:rPr>
              <w:t>E05.5,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E05.8, E05.9, E06, E06.0, </w:t>
            </w:r>
            <w:r>
              <w:rPr>
                <w:spacing w:val="-2"/>
                <w:sz w:val="24"/>
              </w:rPr>
              <w:t>E06.1,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E06.2, E06.3, E06.4, </w:t>
            </w:r>
            <w:r>
              <w:rPr>
                <w:spacing w:val="-2"/>
                <w:sz w:val="24"/>
              </w:rPr>
              <w:t>E06.5,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E06.9, E07, E07.0, E07.1, </w:t>
            </w:r>
            <w:r>
              <w:rPr>
                <w:spacing w:val="-2"/>
                <w:sz w:val="24"/>
              </w:rPr>
              <w:t>E07.8,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E07.9, E15, E16, E16.0, </w:t>
            </w:r>
            <w:r>
              <w:rPr>
                <w:spacing w:val="-2"/>
                <w:sz w:val="24"/>
              </w:rPr>
              <w:t>E16.3,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E16.4, E20.0, E20.1, </w:t>
            </w:r>
            <w:r>
              <w:rPr>
                <w:spacing w:val="-2"/>
                <w:sz w:val="24"/>
              </w:rPr>
              <w:t>E20.8,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E20.9, E21, E21.0, E21.1, </w:t>
            </w:r>
            <w:r>
              <w:rPr>
                <w:spacing w:val="-2"/>
                <w:sz w:val="24"/>
              </w:rPr>
              <w:t>E21.2,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E21.3, E21.4, E21.5, E24.9, </w:t>
            </w:r>
            <w:r>
              <w:rPr>
                <w:spacing w:val="-4"/>
                <w:sz w:val="24"/>
              </w:rPr>
              <w:t>E25,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E25.0, E25.8, E25.9, E26, </w:t>
            </w:r>
            <w:r>
              <w:rPr>
                <w:spacing w:val="-2"/>
                <w:sz w:val="24"/>
              </w:rPr>
              <w:t>E26.0,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E26.9, E27, E27.0, E27.1, </w:t>
            </w:r>
            <w:r>
              <w:rPr>
                <w:spacing w:val="-2"/>
                <w:sz w:val="24"/>
              </w:rPr>
              <w:t>E27.2,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E27.3, E27.4, E27.5, </w:t>
            </w:r>
            <w:r>
              <w:rPr>
                <w:spacing w:val="-2"/>
                <w:sz w:val="24"/>
              </w:rPr>
              <w:t>E27.8,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E27.9, E29, E29.0, E29.1, </w:t>
            </w:r>
            <w:r>
              <w:rPr>
                <w:spacing w:val="-2"/>
                <w:sz w:val="24"/>
              </w:rPr>
              <w:t>E29.8,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E29.9, E30, E30.0, E30.1, </w:t>
            </w:r>
            <w:r>
              <w:rPr>
                <w:spacing w:val="-2"/>
                <w:sz w:val="24"/>
              </w:rPr>
              <w:t>E30.8,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E30.9, E34, E34.3, E34.4, </w:t>
            </w:r>
            <w:r>
              <w:rPr>
                <w:spacing w:val="-2"/>
                <w:sz w:val="24"/>
              </w:rPr>
              <w:t>E34.5,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E34.9, E35, E35.0, E35.1, </w:t>
            </w:r>
            <w:r>
              <w:rPr>
                <w:spacing w:val="-2"/>
                <w:sz w:val="24"/>
              </w:rPr>
              <w:t>E35.8,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E89.0, E89.1, E89.2, </w:t>
            </w:r>
            <w:r>
              <w:rPr>
                <w:spacing w:val="-2"/>
                <w:sz w:val="24"/>
              </w:rPr>
              <w:t>E89.3,</w:t>
            </w:r>
          </w:p>
          <w:p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E89.5, E89.6, E89.8, </w:t>
            </w:r>
            <w:r>
              <w:rPr>
                <w:spacing w:val="-2"/>
                <w:sz w:val="24"/>
              </w:rPr>
              <w:t>E89.9,</w:t>
            </w:r>
          </w:p>
          <w:p>
            <w:pPr>
              <w:pStyle w:val="TableParagraph"/>
              <w:spacing w:line="260" w:lineRule="exact"/>
              <w:ind w:left="97" w:right="879"/>
              <w:rPr>
                <w:sz w:val="24"/>
              </w:rPr>
            </w:pPr>
            <w:r>
              <w:rPr>
                <w:spacing w:val="-2"/>
                <w:sz w:val="24"/>
              </w:rPr>
              <w:t>M82.1,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Q89.1,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Q89.2,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R94.6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R94.7</w:t>
            </w:r>
          </w:p>
        </w:tc>
        <w:tc>
          <w:tcPr>
            <w:tcW w:w="5129" w:type="dxa"/>
          </w:tcPr>
          <w:p>
            <w:pPr>
              <w:pStyle w:val="TableParagraph"/>
              <w:tabs>
                <w:tab w:pos="2735" w:val="left" w:leader="none"/>
              </w:tabs>
              <w:spacing w:line="225" w:lineRule="auto" w:before="104"/>
              <w:ind w:left="2735" w:right="470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9" w:type="dxa"/>
          </w:tcPr>
          <w:p>
            <w:pPr>
              <w:pStyle w:val="TableParagraph"/>
              <w:spacing w:before="95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1,25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15"/>
        <w:gridCol w:w="3416"/>
        <w:gridCol w:w="3005"/>
        <w:gridCol w:w="2924"/>
        <w:gridCol w:w="927"/>
      </w:tblGrid>
      <w:tr>
        <w:trPr>
          <w:trHeight w:val="1141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st35.005</w:t>
            </w:r>
          </w:p>
        </w:tc>
        <w:tc>
          <w:tcPr>
            <w:tcW w:w="2115" w:type="dxa"/>
          </w:tcPr>
          <w:p>
            <w:pPr>
              <w:pStyle w:val="TableParagraph"/>
              <w:spacing w:line="225" w:lineRule="auto" w:before="3"/>
              <w:ind w:left="94" w:right="86"/>
              <w:rPr>
                <w:sz w:val="24"/>
              </w:rPr>
            </w:pPr>
            <w:r>
              <w:rPr>
                <w:sz w:val="24"/>
              </w:rPr>
              <w:t>Другие боле</w:t>
            </w:r>
            <w:r>
              <w:rPr>
                <w:sz w:val="24"/>
              </w:rPr>
              <w:t>зни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эндокринно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системы,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взрослы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3416" w:type="dxa"/>
          </w:tcPr>
          <w:p>
            <w:pPr>
              <w:pStyle w:val="TableParagraph"/>
              <w:spacing w:line="258" w:lineRule="exact"/>
              <w:ind w:left="87"/>
              <w:rPr>
                <w:sz w:val="24"/>
              </w:rPr>
            </w:pPr>
            <w:r>
              <w:rPr>
                <w:sz w:val="24"/>
              </w:rPr>
              <w:t>D13.6, D13.7, D35.8, </w:t>
            </w:r>
            <w:r>
              <w:rPr>
                <w:spacing w:val="-2"/>
                <w:sz w:val="24"/>
              </w:rPr>
              <w:t>E16.1,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E16.2, E16.8, E16.9, E24.3, </w:t>
            </w:r>
            <w:r>
              <w:rPr>
                <w:spacing w:val="-4"/>
                <w:sz w:val="24"/>
              </w:rPr>
              <w:t>E31,</w:t>
            </w:r>
          </w:p>
          <w:p>
            <w:pPr>
              <w:pStyle w:val="TableParagraph"/>
              <w:spacing w:line="263" w:lineRule="exact"/>
              <w:ind w:left="87"/>
              <w:rPr>
                <w:sz w:val="24"/>
              </w:rPr>
            </w:pPr>
            <w:r>
              <w:rPr>
                <w:sz w:val="24"/>
              </w:rPr>
              <w:t>E31.0, E31.1, E31.8, </w:t>
            </w:r>
            <w:r>
              <w:rPr>
                <w:spacing w:val="-2"/>
                <w:sz w:val="24"/>
              </w:rPr>
              <w:t>E31.9,</w:t>
            </w:r>
          </w:p>
          <w:p>
            <w:pPr>
              <w:pStyle w:val="TableParagraph"/>
              <w:spacing w:line="271" w:lineRule="exact"/>
              <w:ind w:left="87"/>
              <w:rPr>
                <w:sz w:val="24"/>
              </w:rPr>
            </w:pPr>
            <w:r>
              <w:rPr>
                <w:sz w:val="24"/>
              </w:rPr>
              <w:t>E34.0, E34.1, E34.2, </w:t>
            </w:r>
            <w:r>
              <w:rPr>
                <w:spacing w:val="-2"/>
                <w:sz w:val="24"/>
              </w:rPr>
              <w:t>E34.8</w:t>
            </w:r>
          </w:p>
        </w:tc>
        <w:tc>
          <w:tcPr>
            <w:tcW w:w="3005" w:type="dxa"/>
          </w:tcPr>
          <w:p>
            <w:pPr>
              <w:pStyle w:val="TableParagraph"/>
              <w:spacing w:line="272" w:lineRule="exact"/>
              <w:ind w:left="5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924" w:type="dxa"/>
          </w:tcPr>
          <w:p>
            <w:pPr>
              <w:pStyle w:val="TableParagraph"/>
              <w:spacing w:line="225" w:lineRule="auto" w:before="3"/>
              <w:ind w:left="531" w:right="35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7" w:type="dxa"/>
          </w:tcPr>
          <w:p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2,76</w:t>
            </w:r>
          </w:p>
        </w:tc>
      </w:tr>
      <w:tr>
        <w:trPr>
          <w:trHeight w:val="355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16" w:type="dxa"/>
          </w:tcPr>
          <w:p>
            <w:pPr>
              <w:pStyle w:val="TableParagraph"/>
              <w:spacing w:line="256" w:lineRule="exact" w:before="79"/>
              <w:ind w:left="7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005" w:type="dxa"/>
          </w:tcPr>
          <w:p>
            <w:pPr>
              <w:pStyle w:val="TableParagraph"/>
              <w:spacing w:line="256" w:lineRule="exact" w:before="79"/>
              <w:ind w:left="104"/>
              <w:rPr>
                <w:sz w:val="24"/>
              </w:rPr>
            </w:pPr>
            <w:hyperlink r:id="rId2864">
              <w:r>
                <w:rPr>
                  <w:color w:val="0000FF"/>
                  <w:sz w:val="24"/>
                </w:rPr>
                <w:t>A06.12.032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865">
              <w:r>
                <w:rPr>
                  <w:color w:val="0000FF"/>
                  <w:spacing w:val="-2"/>
                  <w:sz w:val="24"/>
                </w:rPr>
                <w:t>A06.12.033</w:t>
              </w:r>
            </w:hyperlink>
          </w:p>
        </w:tc>
        <w:tc>
          <w:tcPr>
            <w:tcW w:w="2924" w:type="dxa"/>
          </w:tcPr>
          <w:p>
            <w:pPr>
              <w:pStyle w:val="TableParagraph"/>
              <w:spacing w:line="256" w:lineRule="exact" w:before="79"/>
              <w:ind w:left="5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2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389" w:hRule="atLeast"/>
        </w:trPr>
        <w:tc>
          <w:tcPr>
            <w:tcW w:w="951" w:type="dxa"/>
          </w:tcPr>
          <w:p>
            <w:pPr>
              <w:pStyle w:val="TableParagraph"/>
              <w:spacing w:before="20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st35.006</w:t>
            </w:r>
          </w:p>
        </w:tc>
        <w:tc>
          <w:tcPr>
            <w:tcW w:w="2115" w:type="dxa"/>
          </w:tcPr>
          <w:p>
            <w:pPr>
              <w:pStyle w:val="TableParagraph"/>
              <w:spacing w:line="225" w:lineRule="auto" w:before="212"/>
              <w:ind w:left="94" w:right="86"/>
              <w:rPr>
                <w:sz w:val="24"/>
              </w:rPr>
            </w:pPr>
            <w:r>
              <w:rPr>
                <w:spacing w:val="-2"/>
                <w:sz w:val="24"/>
              </w:rPr>
              <w:t>Новообразовани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эндокринны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желе</w:t>
            </w:r>
            <w:r>
              <w:rPr>
                <w:spacing w:val="-2"/>
                <w:sz w:val="24"/>
              </w:rPr>
              <w:t>з</w:t>
            </w:r>
            <w:r>
              <w:rPr>
                <w:spacing w:val="-2"/>
                <w:sz w:val="24"/>
              </w:rPr>
              <w:t> доброкачестве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ные, in </w:t>
            </w:r>
            <w:r>
              <w:rPr>
                <w:sz w:val="24"/>
              </w:rPr>
              <w:t>situ,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неопределенного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неизвестног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характера</w:t>
            </w:r>
          </w:p>
        </w:tc>
        <w:tc>
          <w:tcPr>
            <w:tcW w:w="3416" w:type="dxa"/>
          </w:tcPr>
          <w:p>
            <w:pPr>
              <w:pStyle w:val="TableParagraph"/>
              <w:spacing w:line="269" w:lineRule="exact" w:before="196"/>
              <w:ind w:left="87"/>
              <w:rPr>
                <w:sz w:val="24"/>
              </w:rPr>
            </w:pPr>
            <w:r>
              <w:rPr>
                <w:sz w:val="24"/>
              </w:rPr>
              <w:t>D09.3, D15.0, D34, </w:t>
            </w:r>
            <w:r>
              <w:rPr>
                <w:spacing w:val="-2"/>
                <w:sz w:val="24"/>
              </w:rPr>
              <w:t>D35.0,</w:t>
            </w:r>
          </w:p>
          <w:p>
            <w:pPr>
              <w:pStyle w:val="TableParagraph"/>
              <w:spacing w:line="261" w:lineRule="exact"/>
              <w:ind w:left="87"/>
              <w:rPr>
                <w:sz w:val="24"/>
              </w:rPr>
            </w:pPr>
            <w:r>
              <w:rPr>
                <w:sz w:val="24"/>
              </w:rPr>
              <w:t>D35.1, D35.3, D35.7, </w:t>
            </w:r>
            <w:r>
              <w:rPr>
                <w:spacing w:val="-2"/>
                <w:sz w:val="24"/>
              </w:rPr>
              <w:t>D35.9,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D44, D44.0, D44.1, </w:t>
            </w:r>
            <w:r>
              <w:rPr>
                <w:spacing w:val="-2"/>
                <w:sz w:val="24"/>
              </w:rPr>
              <w:t>D44.2,</w:t>
            </w:r>
          </w:p>
          <w:p>
            <w:pPr>
              <w:pStyle w:val="TableParagraph"/>
              <w:spacing w:line="225" w:lineRule="auto" w:before="6"/>
              <w:ind w:left="87"/>
              <w:rPr>
                <w:sz w:val="24"/>
              </w:rPr>
            </w:pPr>
            <w:r>
              <w:rPr>
                <w:spacing w:val="-2"/>
                <w:sz w:val="24"/>
              </w:rPr>
              <w:t>D44.3,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D44.4,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D44.5,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D44.6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D44.7, D44.8, D44.9</w:t>
            </w:r>
          </w:p>
        </w:tc>
        <w:tc>
          <w:tcPr>
            <w:tcW w:w="5929" w:type="dxa"/>
            <w:gridSpan w:val="2"/>
          </w:tcPr>
          <w:p>
            <w:pPr>
              <w:pStyle w:val="TableParagraph"/>
              <w:tabs>
                <w:tab w:pos="4709" w:val="left" w:leader="none"/>
              </w:tabs>
              <w:spacing w:before="203"/>
              <w:ind w:left="171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27" w:type="dxa"/>
          </w:tcPr>
          <w:p>
            <w:pPr>
              <w:pStyle w:val="TableParagraph"/>
              <w:spacing w:before="203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0,76</w:t>
            </w:r>
          </w:p>
        </w:tc>
      </w:tr>
      <w:tr>
        <w:trPr>
          <w:trHeight w:val="5034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st35.007</w:t>
            </w:r>
          </w:p>
        </w:tc>
        <w:tc>
          <w:tcPr>
            <w:tcW w:w="2115" w:type="dxa"/>
          </w:tcPr>
          <w:p>
            <w:pPr>
              <w:pStyle w:val="TableParagraph"/>
              <w:spacing w:line="225" w:lineRule="auto" w:before="107"/>
              <w:ind w:left="94" w:right="86"/>
              <w:rPr>
                <w:sz w:val="24"/>
              </w:rPr>
            </w:pPr>
            <w:r>
              <w:rPr>
                <w:spacing w:val="-4"/>
                <w:sz w:val="24"/>
              </w:rPr>
              <w:t>Расстройств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3416" w:type="dxa"/>
          </w:tcPr>
          <w:p>
            <w:pPr>
              <w:pStyle w:val="TableParagraph"/>
              <w:spacing w:line="225" w:lineRule="auto" w:before="107"/>
              <w:ind w:left="87"/>
              <w:rPr>
                <w:sz w:val="24"/>
              </w:rPr>
            </w:pPr>
            <w:r>
              <w:rPr>
                <w:sz w:val="24"/>
              </w:rPr>
              <w:t>E40,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E41,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E42,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E43,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E44,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E44.0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E44.1, E45, E46, E50, </w:t>
            </w:r>
            <w:r>
              <w:rPr>
                <w:sz w:val="24"/>
              </w:rPr>
              <w:t>E50.0,</w:t>
            </w:r>
            <w:r>
              <w:rPr>
                <w:sz w:val="24"/>
              </w:rPr>
              <w:t> E50.1, E50.2, E50.3, E50.4,</w:t>
            </w:r>
          </w:p>
          <w:p>
            <w:pPr>
              <w:pStyle w:val="TableParagraph"/>
              <w:spacing w:line="253" w:lineRule="exact"/>
              <w:ind w:left="87"/>
              <w:rPr>
                <w:sz w:val="24"/>
              </w:rPr>
            </w:pPr>
            <w:r>
              <w:rPr>
                <w:sz w:val="24"/>
              </w:rPr>
              <w:t>E50.5, E50.6, E50.7, </w:t>
            </w:r>
            <w:r>
              <w:rPr>
                <w:spacing w:val="-2"/>
                <w:sz w:val="24"/>
              </w:rPr>
              <w:t>E50.8,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E50.9, E51, E51.1, E51.2, </w:t>
            </w:r>
            <w:r>
              <w:rPr>
                <w:spacing w:val="-2"/>
                <w:sz w:val="24"/>
              </w:rPr>
              <w:t>E51.8,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E51.9, E52, E53, E53.0, </w:t>
            </w:r>
            <w:r>
              <w:rPr>
                <w:spacing w:val="-2"/>
                <w:sz w:val="24"/>
              </w:rPr>
              <w:t>E53.1,</w:t>
            </w:r>
          </w:p>
          <w:p>
            <w:pPr>
              <w:pStyle w:val="TableParagraph"/>
              <w:spacing w:line="261" w:lineRule="exact"/>
              <w:ind w:left="87"/>
              <w:rPr>
                <w:sz w:val="24"/>
              </w:rPr>
            </w:pPr>
            <w:r>
              <w:rPr>
                <w:sz w:val="24"/>
              </w:rPr>
              <w:t>E53.8, E53.9, E54, E55.9, </w:t>
            </w:r>
            <w:r>
              <w:rPr>
                <w:spacing w:val="-4"/>
                <w:sz w:val="24"/>
              </w:rPr>
              <w:t>E56,</w:t>
            </w:r>
          </w:p>
          <w:p>
            <w:pPr>
              <w:pStyle w:val="TableParagraph"/>
              <w:spacing w:line="225" w:lineRule="auto" w:before="6"/>
              <w:ind w:left="87"/>
              <w:rPr>
                <w:sz w:val="24"/>
              </w:rPr>
            </w:pPr>
            <w:r>
              <w:rPr>
                <w:sz w:val="24"/>
              </w:rPr>
              <w:t>E56.0,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E56.1,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E56.8,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E56.9,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E58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E59, E60, E61, E61.0, </w:t>
            </w:r>
            <w:r>
              <w:rPr>
                <w:sz w:val="24"/>
              </w:rPr>
              <w:t>E61.1,</w:t>
            </w:r>
            <w:r>
              <w:rPr>
                <w:sz w:val="24"/>
              </w:rPr>
              <w:t> E61.2, E61.3, E61.4, E61.5,</w:t>
            </w:r>
          </w:p>
          <w:p>
            <w:pPr>
              <w:pStyle w:val="TableParagraph"/>
              <w:spacing w:line="253" w:lineRule="exact"/>
              <w:ind w:left="87"/>
              <w:rPr>
                <w:sz w:val="24"/>
              </w:rPr>
            </w:pPr>
            <w:r>
              <w:rPr>
                <w:sz w:val="24"/>
              </w:rPr>
              <w:t>E61.6, E61.7, E61.8, E61.9, </w:t>
            </w:r>
            <w:r>
              <w:rPr>
                <w:spacing w:val="-4"/>
                <w:sz w:val="24"/>
              </w:rPr>
              <w:t>E63,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E63.0, E63.1, E63.8, </w:t>
            </w:r>
            <w:r>
              <w:rPr>
                <w:spacing w:val="-2"/>
                <w:sz w:val="24"/>
              </w:rPr>
              <w:t>E63.9,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E64.0, E64.1, E64.2, </w:t>
            </w:r>
            <w:r>
              <w:rPr>
                <w:spacing w:val="-2"/>
                <w:sz w:val="24"/>
              </w:rPr>
              <w:t>E64.8,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E64.9, E65, E66, E66.0, </w:t>
            </w:r>
            <w:r>
              <w:rPr>
                <w:spacing w:val="-2"/>
                <w:sz w:val="24"/>
              </w:rPr>
              <w:t>E66.1,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E66.2, E66.8, E66.9, E67, </w:t>
            </w:r>
            <w:r>
              <w:rPr>
                <w:spacing w:val="-2"/>
                <w:sz w:val="24"/>
              </w:rPr>
              <w:t>E67.0,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E67.1, E67.2, E67.3, E67.8, </w:t>
            </w:r>
            <w:r>
              <w:rPr>
                <w:spacing w:val="-4"/>
                <w:sz w:val="24"/>
              </w:rPr>
              <w:t>E68,</w:t>
            </w:r>
          </w:p>
          <w:p>
            <w:pPr>
              <w:pStyle w:val="TableParagraph"/>
              <w:spacing w:line="260" w:lineRule="exact"/>
              <w:ind w:left="87"/>
              <w:rPr>
                <w:sz w:val="24"/>
              </w:rPr>
            </w:pPr>
            <w:r>
              <w:rPr>
                <w:sz w:val="24"/>
              </w:rPr>
              <w:t>E86, E87, E87.0, E87.1, </w:t>
            </w:r>
            <w:r>
              <w:rPr>
                <w:spacing w:val="-2"/>
                <w:sz w:val="24"/>
              </w:rPr>
              <w:t>E87.2,</w:t>
            </w:r>
          </w:p>
          <w:p>
            <w:pPr>
              <w:pStyle w:val="TableParagraph"/>
              <w:spacing w:line="255" w:lineRule="exact"/>
              <w:ind w:left="87"/>
              <w:rPr>
                <w:sz w:val="24"/>
              </w:rPr>
            </w:pPr>
            <w:r>
              <w:rPr>
                <w:sz w:val="24"/>
              </w:rPr>
              <w:t>E87.3, E87.4, E87.5, </w:t>
            </w:r>
            <w:r>
              <w:rPr>
                <w:spacing w:val="-2"/>
                <w:sz w:val="24"/>
              </w:rPr>
              <w:t>E87.6,</w:t>
            </w:r>
          </w:p>
          <w:p>
            <w:pPr>
              <w:pStyle w:val="TableParagraph"/>
              <w:spacing w:line="243" w:lineRule="exact"/>
              <w:ind w:left="87"/>
              <w:rPr>
                <w:sz w:val="24"/>
              </w:rPr>
            </w:pPr>
            <w:r>
              <w:rPr>
                <w:sz w:val="24"/>
              </w:rPr>
              <w:t>E87.7, E87.8, R62, R62.0, </w:t>
            </w:r>
            <w:r>
              <w:rPr>
                <w:spacing w:val="-2"/>
                <w:sz w:val="24"/>
              </w:rPr>
              <w:t>R62.8,</w:t>
            </w:r>
          </w:p>
        </w:tc>
        <w:tc>
          <w:tcPr>
            <w:tcW w:w="5929" w:type="dxa"/>
            <w:gridSpan w:val="2"/>
          </w:tcPr>
          <w:p>
            <w:pPr>
              <w:pStyle w:val="TableParagraph"/>
              <w:tabs>
                <w:tab w:pos="4709" w:val="left" w:leader="none"/>
              </w:tabs>
              <w:spacing w:before="97"/>
              <w:ind w:left="171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27" w:type="dxa"/>
          </w:tcPr>
          <w:p>
            <w:pPr>
              <w:pStyle w:val="TableParagraph"/>
              <w:spacing w:before="97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1,06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06"/>
        <w:gridCol w:w="3439"/>
        <w:gridCol w:w="6842"/>
      </w:tblGrid>
      <w:tr>
        <w:trPr>
          <w:trHeight w:val="626" w:hRule="atLeast"/>
        </w:trPr>
        <w:tc>
          <w:tcPr>
            <w:tcW w:w="305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61" w:lineRule="exact"/>
              <w:ind w:left="96"/>
              <w:rPr>
                <w:sz w:val="24"/>
              </w:rPr>
            </w:pPr>
            <w:r>
              <w:rPr>
                <w:sz w:val="24"/>
              </w:rPr>
              <w:t>R62.9, R63, R63.0, R63.1, </w:t>
            </w:r>
            <w:r>
              <w:rPr>
                <w:spacing w:val="-2"/>
                <w:sz w:val="24"/>
              </w:rPr>
              <w:t>R63.2,</w:t>
            </w:r>
          </w:p>
          <w:p>
            <w:pPr>
              <w:pStyle w:val="TableParagraph"/>
              <w:spacing w:line="271" w:lineRule="exact"/>
              <w:ind w:left="96"/>
              <w:rPr>
                <w:sz w:val="24"/>
              </w:rPr>
            </w:pPr>
            <w:r>
              <w:rPr>
                <w:sz w:val="24"/>
              </w:rPr>
              <w:t>R63.3, R63.4, R63.5, </w:t>
            </w:r>
            <w:r>
              <w:rPr>
                <w:spacing w:val="-2"/>
                <w:sz w:val="24"/>
              </w:rPr>
              <w:t>R63.8</w:t>
            </w:r>
          </w:p>
        </w:tc>
        <w:tc>
          <w:tcPr>
            <w:tcW w:w="684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23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st35.008</w:t>
            </w:r>
          </w:p>
        </w:tc>
        <w:tc>
          <w:tcPr>
            <w:tcW w:w="2106" w:type="dxa"/>
          </w:tcPr>
          <w:p>
            <w:pPr>
              <w:pStyle w:val="TableParagraph"/>
              <w:spacing w:line="225" w:lineRule="auto" w:before="100"/>
              <w:ind w:left="94" w:right="61"/>
              <w:rPr>
                <w:sz w:val="24"/>
              </w:rPr>
            </w:pPr>
            <w:r>
              <w:rPr>
                <w:spacing w:val="-2"/>
                <w:sz w:val="24"/>
              </w:rPr>
              <w:t>Другие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наруше</w:t>
            </w:r>
            <w:r>
              <w:rPr>
                <w:spacing w:val="-2"/>
                <w:sz w:val="24"/>
              </w:rPr>
              <w:t>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обмена веществ</w:t>
            </w:r>
          </w:p>
        </w:tc>
        <w:tc>
          <w:tcPr>
            <w:tcW w:w="3439" w:type="dxa"/>
          </w:tcPr>
          <w:p>
            <w:pPr>
              <w:pStyle w:val="TableParagraph"/>
              <w:spacing w:line="269" w:lineRule="exact" w:before="84"/>
              <w:ind w:left="96"/>
              <w:rPr>
                <w:sz w:val="24"/>
              </w:rPr>
            </w:pPr>
            <w:r>
              <w:rPr>
                <w:sz w:val="24"/>
              </w:rPr>
              <w:t>D76, D76.1, D76.2, D76.3, </w:t>
            </w:r>
            <w:r>
              <w:rPr>
                <w:spacing w:val="-4"/>
                <w:sz w:val="24"/>
              </w:rPr>
              <w:t>E70,</w:t>
            </w:r>
          </w:p>
          <w:p>
            <w:pPr>
              <w:pStyle w:val="TableParagraph"/>
              <w:spacing w:line="261" w:lineRule="exact"/>
              <w:ind w:left="96"/>
              <w:rPr>
                <w:sz w:val="24"/>
              </w:rPr>
            </w:pPr>
            <w:r>
              <w:rPr>
                <w:sz w:val="24"/>
              </w:rPr>
              <w:t>E70.3, E70.8, E70.9, E71, </w:t>
            </w:r>
            <w:r>
              <w:rPr>
                <w:spacing w:val="-2"/>
                <w:sz w:val="24"/>
              </w:rPr>
              <w:t>E71.2,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E72, E72.4, E72.5, E72.9, </w:t>
            </w:r>
            <w:r>
              <w:rPr>
                <w:spacing w:val="-4"/>
                <w:sz w:val="24"/>
              </w:rPr>
              <w:t>E73,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E73.0, E73.1, E73.8, E73.9, </w:t>
            </w:r>
            <w:r>
              <w:rPr>
                <w:spacing w:val="-4"/>
                <w:sz w:val="24"/>
              </w:rPr>
              <w:t>E74,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E74.0, E74.1, E74.2, </w:t>
            </w:r>
            <w:r>
              <w:rPr>
                <w:spacing w:val="-2"/>
                <w:sz w:val="24"/>
              </w:rPr>
              <w:t>E74.3,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E74.9, E75.0, E75.1, </w:t>
            </w:r>
            <w:r>
              <w:rPr>
                <w:spacing w:val="-2"/>
                <w:sz w:val="24"/>
              </w:rPr>
              <w:t>E75.5,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E75.6, E76, E76.3, E76.8, </w:t>
            </w:r>
            <w:r>
              <w:rPr>
                <w:spacing w:val="-2"/>
                <w:sz w:val="24"/>
              </w:rPr>
              <w:t>E76.9,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E77, E77.0, E77.1, E77.8, </w:t>
            </w:r>
            <w:r>
              <w:rPr>
                <w:spacing w:val="-2"/>
                <w:sz w:val="24"/>
              </w:rPr>
              <w:t>E77.9,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E78, E78.0, E78.1, E78.2, </w:t>
            </w:r>
            <w:r>
              <w:rPr>
                <w:spacing w:val="-2"/>
                <w:sz w:val="24"/>
              </w:rPr>
              <w:t>E78.3,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E78.4, E78.5, E78.6, </w:t>
            </w:r>
            <w:r>
              <w:rPr>
                <w:spacing w:val="-2"/>
                <w:sz w:val="24"/>
              </w:rPr>
              <w:t>E78.8,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E78.9, E79, E79.0, E79.9, </w:t>
            </w:r>
            <w:r>
              <w:rPr>
                <w:spacing w:val="-4"/>
                <w:sz w:val="24"/>
              </w:rPr>
              <w:t>E80,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E80.0, E80.1, E80.2, </w:t>
            </w:r>
            <w:r>
              <w:rPr>
                <w:spacing w:val="-2"/>
                <w:sz w:val="24"/>
              </w:rPr>
              <w:t>E80.3,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E80.4, E80.5, E80.6, E80.7, </w:t>
            </w:r>
            <w:r>
              <w:rPr>
                <w:spacing w:val="-4"/>
                <w:sz w:val="24"/>
              </w:rPr>
              <w:t>E83,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E83.1, E83.2, E83.5, </w:t>
            </w:r>
            <w:r>
              <w:rPr>
                <w:spacing w:val="-2"/>
                <w:sz w:val="24"/>
              </w:rPr>
              <w:t>E83.8,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E83.9, E85, E85.0, E85.1, </w:t>
            </w:r>
            <w:r>
              <w:rPr>
                <w:spacing w:val="-2"/>
                <w:sz w:val="24"/>
              </w:rPr>
              <w:t>E85.2,</w:t>
            </w:r>
          </w:p>
          <w:p>
            <w:pPr>
              <w:pStyle w:val="TableParagraph"/>
              <w:spacing w:line="225" w:lineRule="auto" w:before="6"/>
              <w:ind w:left="96" w:right="50"/>
              <w:rPr>
                <w:sz w:val="24"/>
              </w:rPr>
            </w:pPr>
            <w:r>
              <w:rPr>
                <w:sz w:val="24"/>
              </w:rPr>
              <w:t>E85.3, E85.4, E85.8, </w:t>
            </w:r>
            <w:r>
              <w:rPr>
                <w:sz w:val="24"/>
              </w:rPr>
              <w:t>E85.9,</w:t>
            </w:r>
            <w:r>
              <w:rPr>
                <w:sz w:val="24"/>
              </w:rPr>
              <w:t> E88.1,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E88.2,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E88.8,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E88.9,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E90</w:t>
            </w:r>
          </w:p>
        </w:tc>
        <w:tc>
          <w:tcPr>
            <w:tcW w:w="6842" w:type="dxa"/>
          </w:tcPr>
          <w:p>
            <w:pPr>
              <w:pStyle w:val="TableParagraph"/>
              <w:tabs>
                <w:tab w:pos="2989" w:val="left" w:leader="none"/>
                <w:tab w:pos="4658" w:val="left" w:leader="none"/>
              </w:tabs>
              <w:spacing w:before="91"/>
              <w:ind w:right="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1,16</w:t>
            </w:r>
          </w:p>
        </w:tc>
      </w:tr>
      <w:tr>
        <w:trPr>
          <w:trHeight w:val="466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st35.009</w:t>
            </w:r>
          </w:p>
        </w:tc>
        <w:tc>
          <w:tcPr>
            <w:tcW w:w="2106" w:type="dxa"/>
          </w:tcPr>
          <w:p>
            <w:pPr>
              <w:pStyle w:val="TableParagraph"/>
              <w:spacing w:before="91"/>
              <w:ind w:left="94"/>
              <w:rPr>
                <w:sz w:val="24"/>
              </w:rPr>
            </w:pPr>
            <w:r>
              <w:rPr>
                <w:sz w:val="24"/>
              </w:rPr>
              <w:t>Кистозный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фиброз</w:t>
            </w:r>
          </w:p>
        </w:tc>
        <w:tc>
          <w:tcPr>
            <w:tcW w:w="3439" w:type="dxa"/>
          </w:tcPr>
          <w:p>
            <w:pPr>
              <w:pStyle w:val="TableParagraph"/>
              <w:spacing w:before="91"/>
              <w:ind w:left="96"/>
              <w:rPr>
                <w:sz w:val="24"/>
              </w:rPr>
            </w:pPr>
            <w:r>
              <w:rPr>
                <w:sz w:val="24"/>
              </w:rPr>
              <w:t>E84, E84.0, E84.1, E84.8, </w:t>
            </w:r>
            <w:r>
              <w:rPr>
                <w:spacing w:val="-2"/>
                <w:sz w:val="24"/>
              </w:rPr>
              <w:t>E84.9</w:t>
            </w:r>
          </w:p>
        </w:tc>
        <w:tc>
          <w:tcPr>
            <w:tcW w:w="6842" w:type="dxa"/>
          </w:tcPr>
          <w:p>
            <w:pPr>
              <w:pStyle w:val="TableParagraph"/>
              <w:tabs>
                <w:tab w:pos="2989" w:val="left" w:leader="none"/>
                <w:tab w:pos="4658" w:val="left" w:leader="none"/>
              </w:tabs>
              <w:spacing w:before="91"/>
              <w:ind w:right="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3,32</w:t>
            </w:r>
          </w:p>
        </w:tc>
      </w:tr>
      <w:tr>
        <w:trPr>
          <w:trHeight w:val="459" w:hRule="atLeast"/>
        </w:trPr>
        <w:tc>
          <w:tcPr>
            <w:tcW w:w="951" w:type="dxa"/>
          </w:tcPr>
          <w:p>
            <w:pPr>
              <w:pStyle w:val="TableParagraph"/>
              <w:spacing w:before="88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st36</w:t>
            </w:r>
          </w:p>
        </w:tc>
        <w:tc>
          <w:tcPr>
            <w:tcW w:w="2106" w:type="dxa"/>
          </w:tcPr>
          <w:p>
            <w:pPr>
              <w:pStyle w:val="TableParagraph"/>
              <w:spacing w:before="88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Прочее</w:t>
            </w:r>
          </w:p>
        </w:tc>
        <w:tc>
          <w:tcPr>
            <w:tcW w:w="34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42" w:type="dxa"/>
          </w:tcPr>
          <w:p>
            <w:pPr>
              <w:pStyle w:val="TableParagraph"/>
              <w:spacing w:before="88"/>
              <w:ind w:right="21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2014" w:hRule="atLeast"/>
        </w:trPr>
        <w:tc>
          <w:tcPr>
            <w:tcW w:w="951" w:type="dxa"/>
          </w:tcPr>
          <w:p>
            <w:pPr>
              <w:pStyle w:val="TableParagraph"/>
              <w:spacing w:before="91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st36.001</w:t>
            </w:r>
          </w:p>
        </w:tc>
        <w:tc>
          <w:tcPr>
            <w:tcW w:w="2106" w:type="dxa"/>
          </w:tcPr>
          <w:p>
            <w:pPr>
              <w:pStyle w:val="TableParagraph"/>
              <w:spacing w:line="225" w:lineRule="auto" w:before="101"/>
              <w:ind w:left="94" w:right="61"/>
              <w:rPr>
                <w:sz w:val="24"/>
              </w:rPr>
            </w:pPr>
            <w:r>
              <w:rPr>
                <w:spacing w:val="-2"/>
                <w:sz w:val="24"/>
              </w:rPr>
              <w:t>Комплексно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препарато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иммуноглобулина</w:t>
            </w:r>
          </w:p>
        </w:tc>
        <w:tc>
          <w:tcPr>
            <w:tcW w:w="3439" w:type="dxa"/>
          </w:tcPr>
          <w:p>
            <w:pPr>
              <w:pStyle w:val="TableParagraph"/>
              <w:spacing w:line="269" w:lineRule="exact" w:before="85"/>
              <w:ind w:left="96"/>
              <w:rPr>
                <w:sz w:val="24"/>
              </w:rPr>
            </w:pPr>
            <w:r>
              <w:rPr>
                <w:sz w:val="24"/>
              </w:rPr>
              <w:t>D69.3, D84.8, G11.3, </w:t>
            </w:r>
            <w:r>
              <w:rPr>
                <w:spacing w:val="-4"/>
                <w:sz w:val="24"/>
              </w:rPr>
              <w:t>G35,</w:t>
            </w:r>
          </w:p>
          <w:p>
            <w:pPr>
              <w:pStyle w:val="TableParagraph"/>
              <w:spacing w:line="261" w:lineRule="exact"/>
              <w:ind w:left="96"/>
              <w:rPr>
                <w:sz w:val="24"/>
              </w:rPr>
            </w:pPr>
            <w:r>
              <w:rPr>
                <w:sz w:val="24"/>
              </w:rPr>
              <w:t>G36.0, G36.1, G36.8, </w:t>
            </w:r>
            <w:r>
              <w:rPr>
                <w:spacing w:val="-2"/>
                <w:sz w:val="24"/>
              </w:rPr>
              <w:t>G36.9,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G37, G37.0, G37.1, </w:t>
            </w:r>
            <w:r>
              <w:rPr>
                <w:spacing w:val="-2"/>
                <w:sz w:val="24"/>
              </w:rPr>
              <w:t>G37.2,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G37.3, G37.4, G37.5, </w:t>
            </w:r>
            <w:r>
              <w:rPr>
                <w:spacing w:val="-2"/>
                <w:sz w:val="24"/>
              </w:rPr>
              <w:t>G37.8,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G37.9, G51.0, G58.7, </w:t>
            </w:r>
            <w:r>
              <w:rPr>
                <w:spacing w:val="-2"/>
                <w:sz w:val="24"/>
              </w:rPr>
              <w:t>G61.0,</w:t>
            </w:r>
          </w:p>
          <w:p>
            <w:pPr>
              <w:pStyle w:val="TableParagraph"/>
              <w:spacing w:line="225" w:lineRule="auto" w:before="6"/>
              <w:ind w:left="96" w:right="50"/>
              <w:rPr>
                <w:sz w:val="24"/>
              </w:rPr>
            </w:pPr>
            <w:r>
              <w:rPr>
                <w:spacing w:val="-2"/>
                <w:sz w:val="24"/>
              </w:rPr>
              <w:t>G61.8,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G62.8,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G70.0,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G70.2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M33.0</w:t>
            </w:r>
          </w:p>
        </w:tc>
        <w:tc>
          <w:tcPr>
            <w:tcW w:w="6842" w:type="dxa"/>
          </w:tcPr>
          <w:p>
            <w:pPr>
              <w:pStyle w:val="TableParagraph"/>
              <w:tabs>
                <w:tab w:pos="4695" w:val="left" w:leader="none"/>
                <w:tab w:pos="6364" w:val="left" w:leader="none"/>
              </w:tabs>
              <w:spacing w:line="225" w:lineRule="auto" w:before="101"/>
              <w:ind w:left="90" w:right="67"/>
              <w:rPr>
                <w:sz w:val="24"/>
              </w:rPr>
            </w:pPr>
            <w:hyperlink r:id="rId2866">
              <w:r>
                <w:rPr>
                  <w:color w:val="0000FF"/>
                  <w:sz w:val="24"/>
                </w:rPr>
                <w:t>A25.05.001.001</w:t>
              </w:r>
            </w:hyperlink>
            <w:r>
              <w:rPr>
                <w:sz w:val="24"/>
              </w:rPr>
              <w:t>, </w:t>
            </w:r>
            <w:hyperlink r:id="rId2867">
              <w:r>
                <w:rPr>
                  <w:color w:val="0000FF"/>
                  <w:sz w:val="24"/>
                </w:rPr>
                <w:t>A25.23.001.001</w:t>
              </w:r>
            </w:hyperlink>
            <w:r>
              <w:rPr>
                <w:sz w:val="24"/>
              </w:rPr>
              <w:t>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4,3</w:t>
            </w:r>
            <w:r>
              <w:rPr>
                <w:spacing w:val="-6"/>
                <w:sz w:val="24"/>
              </w:rPr>
              <w:t>2</w:t>
            </w:r>
            <w:r>
              <w:rPr>
                <w:spacing w:val="-6"/>
                <w:sz w:val="24"/>
              </w:rPr>
              <w:t> </w:t>
            </w:r>
            <w:hyperlink r:id="rId2868">
              <w:r>
                <w:rPr>
                  <w:color w:val="0000FF"/>
                  <w:spacing w:val="-2"/>
                  <w:sz w:val="24"/>
                </w:rPr>
                <w:t>A25.24.001.001</w:t>
              </w:r>
            </w:hyperlink>
          </w:p>
        </w:tc>
      </w:tr>
      <w:tr>
        <w:trPr>
          <w:trHeight w:val="620" w:hRule="atLeast"/>
        </w:trPr>
        <w:tc>
          <w:tcPr>
            <w:tcW w:w="951" w:type="dxa"/>
          </w:tcPr>
          <w:p>
            <w:pPr>
              <w:pStyle w:val="TableParagraph"/>
              <w:spacing w:before="99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st36.002</w:t>
            </w:r>
          </w:p>
        </w:tc>
        <w:tc>
          <w:tcPr>
            <w:tcW w:w="2106" w:type="dxa"/>
          </w:tcPr>
          <w:p>
            <w:pPr>
              <w:pStyle w:val="TableParagraph"/>
              <w:spacing w:line="260" w:lineRule="exact" w:before="81"/>
              <w:ind w:left="94" w:right="672"/>
              <w:rPr>
                <w:sz w:val="24"/>
              </w:rPr>
            </w:pPr>
            <w:r>
              <w:rPr>
                <w:spacing w:val="-2"/>
                <w:sz w:val="24"/>
              </w:rPr>
              <w:t>Редки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генетические</w:t>
            </w:r>
          </w:p>
        </w:tc>
        <w:tc>
          <w:tcPr>
            <w:tcW w:w="3439" w:type="dxa"/>
          </w:tcPr>
          <w:p>
            <w:pPr>
              <w:pStyle w:val="TableParagraph"/>
              <w:spacing w:line="264" w:lineRule="exact" w:before="93"/>
              <w:ind w:left="96"/>
              <w:rPr>
                <w:sz w:val="24"/>
              </w:rPr>
            </w:pPr>
            <w:r>
              <w:rPr>
                <w:sz w:val="24"/>
              </w:rPr>
              <w:t>E26.1, E26.8, E70.0, </w:t>
            </w:r>
            <w:r>
              <w:rPr>
                <w:spacing w:val="-2"/>
                <w:sz w:val="24"/>
              </w:rPr>
              <w:t>E70.1,</w:t>
            </w:r>
          </w:p>
          <w:p>
            <w:pPr>
              <w:pStyle w:val="TableParagraph"/>
              <w:spacing w:line="244" w:lineRule="exact"/>
              <w:ind w:left="96"/>
              <w:rPr>
                <w:sz w:val="24"/>
              </w:rPr>
            </w:pPr>
            <w:r>
              <w:rPr>
                <w:sz w:val="24"/>
              </w:rPr>
              <w:t>E70.2, E71.0, E71.1, </w:t>
            </w:r>
            <w:r>
              <w:rPr>
                <w:spacing w:val="-2"/>
                <w:sz w:val="24"/>
              </w:rPr>
              <w:t>E71.3,</w:t>
            </w:r>
          </w:p>
        </w:tc>
        <w:tc>
          <w:tcPr>
            <w:tcW w:w="6842" w:type="dxa"/>
          </w:tcPr>
          <w:p>
            <w:pPr>
              <w:pStyle w:val="TableParagraph"/>
              <w:tabs>
                <w:tab w:pos="2989" w:val="left" w:leader="none"/>
                <w:tab w:pos="4658" w:val="left" w:leader="none"/>
              </w:tabs>
              <w:spacing w:before="99"/>
              <w:ind w:right="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3,50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tabs>
          <w:tab w:pos="2107" w:val="left" w:leader="none"/>
        </w:tabs>
        <w:spacing w:line="269" w:lineRule="exact" w:before="80"/>
        <w:ind w:right="7929"/>
        <w:jc w:val="right"/>
      </w:pPr>
      <w:r>
        <w:rPr>
          <w:spacing w:val="-2"/>
        </w:rPr>
        <w:t>заболевания</w:t>
      </w:r>
      <w:r>
        <w:rPr/>
        <w:tab/>
        <w:t>E72.0, E72.1, E72.2, </w:t>
      </w:r>
      <w:r>
        <w:rPr>
          <w:spacing w:val="-2"/>
        </w:rPr>
        <w:t>E72.3,</w:t>
      </w:r>
    </w:p>
    <w:p>
      <w:pPr>
        <w:spacing w:line="261" w:lineRule="exact" w:before="0"/>
        <w:ind w:left="0" w:right="7929" w:firstLine="0"/>
        <w:jc w:val="right"/>
        <w:rPr>
          <w:sz w:val="24"/>
        </w:rPr>
      </w:pPr>
      <w:r>
        <w:rPr>
          <w:sz w:val="24"/>
        </w:rPr>
        <w:t>E72.8, E74.4, E74.8, </w:t>
      </w:r>
      <w:r>
        <w:rPr>
          <w:spacing w:val="-2"/>
          <w:sz w:val="24"/>
        </w:rPr>
        <w:t>E76.0,</w:t>
      </w:r>
    </w:p>
    <w:p>
      <w:pPr>
        <w:spacing w:line="260" w:lineRule="exact" w:before="0"/>
        <w:ind w:left="0" w:right="7929" w:firstLine="0"/>
        <w:jc w:val="right"/>
        <w:rPr>
          <w:sz w:val="24"/>
        </w:rPr>
      </w:pPr>
      <w:r>
        <w:rPr>
          <w:sz w:val="24"/>
        </w:rPr>
        <w:t>E76.1, E76.2, E79.1, </w:t>
      </w:r>
      <w:r>
        <w:rPr>
          <w:spacing w:val="-2"/>
          <w:sz w:val="24"/>
        </w:rPr>
        <w:t>E79.8,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E83.0, E83.3, E83.4, G10, </w:t>
      </w:r>
      <w:r>
        <w:rPr>
          <w:spacing w:val="-4"/>
          <w:sz w:val="24"/>
        </w:rPr>
        <w:t>G11,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G11.0, G11.1, G11.2, </w:t>
      </w:r>
      <w:r>
        <w:rPr>
          <w:spacing w:val="-2"/>
          <w:sz w:val="24"/>
        </w:rPr>
        <w:t>G11.3,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G11.4, G11.8, G11.9, </w:t>
      </w:r>
      <w:r>
        <w:rPr>
          <w:spacing w:val="-4"/>
          <w:sz w:val="24"/>
        </w:rPr>
        <w:t>G12,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G12.0, G12.1, G12.2, </w:t>
      </w:r>
      <w:r>
        <w:rPr>
          <w:spacing w:val="-2"/>
          <w:sz w:val="24"/>
        </w:rPr>
        <w:t>G12.8,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G12.9, G13, G13.0, </w:t>
      </w:r>
      <w:r>
        <w:rPr>
          <w:spacing w:val="-2"/>
          <w:sz w:val="24"/>
        </w:rPr>
        <w:t>G13.1,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G13.2, G13.8, G23, </w:t>
      </w:r>
      <w:r>
        <w:rPr>
          <w:spacing w:val="-2"/>
          <w:sz w:val="24"/>
        </w:rPr>
        <w:t>G23.0,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G23.1, G23.2, G23.3, </w:t>
      </w:r>
      <w:r>
        <w:rPr>
          <w:spacing w:val="-2"/>
          <w:sz w:val="24"/>
        </w:rPr>
        <w:t>G23.8,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G23.9, G24.1, G24.2, </w:t>
      </w:r>
      <w:r>
        <w:rPr>
          <w:spacing w:val="-2"/>
          <w:sz w:val="24"/>
        </w:rPr>
        <w:t>G24.5,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G31.8, G31.9, G40.5, </w:t>
      </w:r>
      <w:r>
        <w:rPr>
          <w:spacing w:val="-4"/>
          <w:sz w:val="24"/>
        </w:rPr>
        <w:t>G60,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G60.0, G60.1, G60.2, </w:t>
      </w:r>
      <w:r>
        <w:rPr>
          <w:spacing w:val="-2"/>
          <w:sz w:val="24"/>
        </w:rPr>
        <w:t>G60.3,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G60.8, G60.9, G71, </w:t>
      </w:r>
      <w:r>
        <w:rPr>
          <w:spacing w:val="-2"/>
          <w:sz w:val="24"/>
        </w:rPr>
        <w:t>G71.0,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G71.1, G71.2, G71.3, </w:t>
      </w:r>
      <w:r>
        <w:rPr>
          <w:spacing w:val="-2"/>
          <w:sz w:val="24"/>
        </w:rPr>
        <w:t>G71.8,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G71.9, G72, G72.0, </w:t>
      </w:r>
      <w:r>
        <w:rPr>
          <w:spacing w:val="-2"/>
          <w:sz w:val="24"/>
        </w:rPr>
        <w:t>G72.1,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G72.2, G72.3, G72.4, </w:t>
      </w:r>
      <w:r>
        <w:rPr>
          <w:spacing w:val="-2"/>
          <w:sz w:val="24"/>
        </w:rPr>
        <w:t>G72.8,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G72.9, N07.1, N07.5, </w:t>
      </w:r>
      <w:r>
        <w:rPr>
          <w:spacing w:val="-2"/>
          <w:sz w:val="24"/>
        </w:rPr>
        <w:t>N07.8,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N07.9, N25.1, N25.8, </w:t>
      </w:r>
      <w:r>
        <w:rPr>
          <w:spacing w:val="-2"/>
          <w:sz w:val="24"/>
        </w:rPr>
        <w:t>Q61.1,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Q61.2, Q61.3, Q77.4, </w:t>
      </w:r>
      <w:r>
        <w:rPr>
          <w:spacing w:val="-2"/>
          <w:sz w:val="24"/>
        </w:rPr>
        <w:t>Q78.0,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Q79.6 Q85.0, Q85.1, </w:t>
      </w:r>
      <w:r>
        <w:rPr>
          <w:spacing w:val="-2"/>
          <w:sz w:val="24"/>
        </w:rPr>
        <w:t>Q85.8,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Q85.9, Q87.1, Q87.2, </w:t>
      </w:r>
      <w:r>
        <w:rPr>
          <w:spacing w:val="-2"/>
          <w:sz w:val="24"/>
        </w:rPr>
        <w:t>Q87.3,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Q87.4, Q87.8, Q89.7, </w:t>
      </w:r>
      <w:r>
        <w:rPr>
          <w:spacing w:val="-2"/>
          <w:sz w:val="24"/>
        </w:rPr>
        <w:t>Q89.8,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Q90.0, Q90.1, Q90.2, </w:t>
      </w:r>
      <w:r>
        <w:rPr>
          <w:spacing w:val="-2"/>
          <w:sz w:val="24"/>
        </w:rPr>
        <w:t>Q90.9,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Q91.3, Q91.7, Q92.8, </w:t>
      </w:r>
      <w:r>
        <w:rPr>
          <w:spacing w:val="-4"/>
          <w:sz w:val="24"/>
        </w:rPr>
        <w:t>Q96,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Q96.0, Q96.1, Q96.2, </w:t>
      </w:r>
      <w:r>
        <w:rPr>
          <w:spacing w:val="-2"/>
          <w:sz w:val="24"/>
        </w:rPr>
        <w:t>Q96.3,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Q96.4, Q96.8, Q96.9, </w:t>
      </w:r>
      <w:r>
        <w:rPr>
          <w:spacing w:val="-2"/>
          <w:sz w:val="24"/>
        </w:rPr>
        <w:t>Q97.0,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Q97.1, Q97.2, Q97.3, </w:t>
      </w:r>
      <w:r>
        <w:rPr>
          <w:spacing w:val="-2"/>
          <w:sz w:val="24"/>
        </w:rPr>
        <w:t>Q97.8,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Q97.9, Q98.0, Q98.1, </w:t>
      </w:r>
      <w:r>
        <w:rPr>
          <w:spacing w:val="-2"/>
          <w:sz w:val="24"/>
        </w:rPr>
        <w:t>Q98.2,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Q98.3, Q98.4, Q98.5, </w:t>
      </w:r>
      <w:r>
        <w:rPr>
          <w:spacing w:val="-2"/>
          <w:sz w:val="24"/>
        </w:rPr>
        <w:t>Q98.6,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Q98.7, Q98.8, Q98.9, </w:t>
      </w:r>
      <w:r>
        <w:rPr>
          <w:spacing w:val="-4"/>
          <w:sz w:val="24"/>
        </w:rPr>
        <w:t>Q99,</w:t>
      </w:r>
    </w:p>
    <w:p>
      <w:pPr>
        <w:spacing w:line="225" w:lineRule="auto" w:before="5"/>
        <w:ind w:left="3237" w:right="7858" w:firstLine="0"/>
        <w:jc w:val="left"/>
        <w:rPr>
          <w:sz w:val="24"/>
        </w:rPr>
      </w:pPr>
      <w:r>
        <w:rPr>
          <w:sz w:val="24"/>
        </w:rPr>
        <w:t>Q99.0,</w:t>
      </w:r>
      <w:r>
        <w:rPr>
          <w:spacing w:val="-15"/>
          <w:sz w:val="24"/>
        </w:rPr>
        <w:t> </w:t>
      </w:r>
      <w:r>
        <w:rPr>
          <w:sz w:val="24"/>
        </w:rPr>
        <w:t>Q99.1,</w:t>
      </w:r>
      <w:r>
        <w:rPr>
          <w:spacing w:val="-15"/>
          <w:sz w:val="24"/>
        </w:rPr>
        <w:t> </w:t>
      </w:r>
      <w:r>
        <w:rPr>
          <w:sz w:val="24"/>
        </w:rPr>
        <w:t>Q99.2,</w:t>
      </w:r>
      <w:r>
        <w:rPr>
          <w:spacing w:val="-15"/>
          <w:sz w:val="24"/>
        </w:rPr>
        <w:t> </w:t>
      </w:r>
      <w:r>
        <w:rPr>
          <w:sz w:val="24"/>
        </w:rPr>
        <w:t>Q99.8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Q99.9</w:t>
      </w:r>
    </w:p>
    <w:p>
      <w:pPr>
        <w:spacing w:after="0" w:line="225" w:lineRule="auto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69" w:lineRule="exact" w:before="182"/>
        <w:ind w:left="124"/>
      </w:pPr>
      <w:r>
        <w:rPr/>
        <w:t>st36.004</w:t>
      </w:r>
      <w:r>
        <w:rPr>
          <w:spacing w:val="32"/>
        </w:rPr>
        <w:t>  </w:t>
      </w:r>
      <w:r>
        <w:rPr>
          <w:spacing w:val="-2"/>
        </w:rPr>
        <w:t>Факторы,</w:t>
      </w:r>
    </w:p>
    <w:p>
      <w:pPr>
        <w:pStyle w:val="BodyText"/>
        <w:spacing w:line="225" w:lineRule="auto" w:before="6"/>
        <w:ind w:left="1129"/>
      </w:pPr>
      <w:r>
        <w:rPr/>
        <w:t>влияющие </w:t>
      </w:r>
      <w:r>
        <w:rPr/>
        <w:t>на</w:t>
      </w:r>
      <w:r>
        <w:rPr/>
        <w:t> </w:t>
      </w:r>
      <w:r>
        <w:rPr>
          <w:spacing w:val="-2"/>
        </w:rPr>
        <w:t>состояни</w:t>
      </w:r>
      <w:r>
        <w:rPr>
          <w:spacing w:val="-2"/>
        </w:rPr>
        <w:t>е</w:t>
      </w:r>
      <w:r>
        <w:rPr>
          <w:spacing w:val="-2"/>
        </w:rPr>
        <w:t> здоровь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населения </w:t>
      </w:r>
      <w:r>
        <w:rPr/>
        <w:t>и</w:t>
      </w:r>
      <w:r>
        <w:rPr/>
        <w:t> обращения </w:t>
      </w:r>
      <w:r>
        <w:rPr/>
        <w:t>в</w:t>
      </w:r>
      <w:r>
        <w:rPr/>
        <w:t> </w:t>
      </w:r>
      <w:r>
        <w:rPr>
          <w:spacing w:val="-2"/>
        </w:rPr>
        <w:t>учреждени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здравоохранения</w:t>
      </w:r>
    </w:p>
    <w:p>
      <w:pPr>
        <w:spacing w:line="269" w:lineRule="exact" w:before="182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D89.3, R52, R52.0, R52.1, </w:t>
      </w:r>
      <w:r>
        <w:rPr>
          <w:spacing w:val="-2"/>
          <w:sz w:val="24"/>
        </w:rPr>
        <w:t>R52.2,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R52.9, R53, R60, R60.0, </w:t>
      </w:r>
      <w:r>
        <w:rPr>
          <w:spacing w:val="-2"/>
          <w:sz w:val="24"/>
        </w:rPr>
        <w:t>R60.1,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R60.9, R64, R65, R65.0, </w:t>
      </w:r>
      <w:r>
        <w:rPr>
          <w:spacing w:val="-2"/>
          <w:sz w:val="24"/>
        </w:rPr>
        <w:t>R65.1,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R65.2, R65.3, R65.9, R68, </w:t>
      </w:r>
      <w:r>
        <w:rPr>
          <w:spacing w:val="-2"/>
          <w:sz w:val="24"/>
        </w:rPr>
        <w:t>R68.0,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R68.2, R68.8, R69, R70, </w:t>
      </w:r>
      <w:r>
        <w:rPr>
          <w:spacing w:val="-2"/>
          <w:sz w:val="24"/>
        </w:rPr>
        <w:t>R70.0,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R70.1, R74, R74.0, R74.8, </w:t>
      </w:r>
      <w:r>
        <w:rPr>
          <w:spacing w:val="-2"/>
          <w:sz w:val="24"/>
        </w:rPr>
        <w:t>R74.9,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R76, R76.0, R76.1, </w:t>
      </w:r>
      <w:r>
        <w:rPr>
          <w:spacing w:val="-2"/>
          <w:sz w:val="24"/>
        </w:rPr>
        <w:t>R76.2,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R76.8, R76.9, R77, R77.0, </w:t>
      </w:r>
      <w:r>
        <w:rPr>
          <w:spacing w:val="-2"/>
          <w:sz w:val="24"/>
        </w:rPr>
        <w:t>R77.1,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R77.2, R77.8, R77.9, </w:t>
      </w:r>
      <w:r>
        <w:rPr>
          <w:spacing w:val="-4"/>
          <w:sz w:val="24"/>
        </w:rPr>
        <w:t>R79,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R79.0, R79.8, R79.9, R99, </w:t>
      </w:r>
      <w:r>
        <w:rPr>
          <w:spacing w:val="-4"/>
          <w:sz w:val="24"/>
        </w:rPr>
        <w:t>Z00,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Z00.0, Z00.1, Z00.2, </w:t>
      </w:r>
      <w:r>
        <w:rPr>
          <w:spacing w:val="-2"/>
          <w:sz w:val="24"/>
        </w:rPr>
        <w:t>Z00.3,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Z00.4, Z00.5, Z00.6, Z00.8, </w:t>
      </w:r>
      <w:r>
        <w:rPr>
          <w:spacing w:val="-4"/>
          <w:sz w:val="24"/>
        </w:rPr>
        <w:t>Z01,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Z01.0, Z01.1, Z01.2, </w:t>
      </w:r>
      <w:r>
        <w:rPr>
          <w:spacing w:val="-2"/>
          <w:sz w:val="24"/>
        </w:rPr>
        <w:t>Z01.3,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Z01.4, Z01.5, Z01.6, </w:t>
      </w:r>
      <w:r>
        <w:rPr>
          <w:spacing w:val="-2"/>
          <w:sz w:val="24"/>
        </w:rPr>
        <w:t>Z01.7,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Z01.8, Z01.9, Z02, Z02.0, </w:t>
      </w:r>
      <w:r>
        <w:rPr>
          <w:spacing w:val="-2"/>
          <w:sz w:val="24"/>
        </w:rPr>
        <w:t>Z02.1,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Z02.2, Z02.3, Z02.4, </w:t>
      </w:r>
      <w:r>
        <w:rPr>
          <w:spacing w:val="-2"/>
          <w:sz w:val="24"/>
        </w:rPr>
        <w:t>Z02.5,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Z02.6, Z02.7, Z02.8, Z02.9, </w:t>
      </w:r>
      <w:r>
        <w:rPr>
          <w:spacing w:val="-4"/>
          <w:sz w:val="24"/>
        </w:rPr>
        <w:t>Z03,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Z03.0, Z03.1, Z03.2, </w:t>
      </w:r>
      <w:r>
        <w:rPr>
          <w:spacing w:val="-2"/>
          <w:sz w:val="24"/>
        </w:rPr>
        <w:t>Z03.3,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Z03.4, Z03.5, Z03.6, </w:t>
      </w:r>
      <w:r>
        <w:rPr>
          <w:spacing w:val="-2"/>
          <w:sz w:val="24"/>
        </w:rPr>
        <w:t>Z03.8,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Z03.9, Z04, Z04.0, Z04.1, </w:t>
      </w:r>
      <w:r>
        <w:rPr>
          <w:spacing w:val="-2"/>
          <w:sz w:val="24"/>
        </w:rPr>
        <w:t>Z04.2,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Z04.3, Z04.4, Z04.5, </w:t>
      </w:r>
      <w:r>
        <w:rPr>
          <w:spacing w:val="-2"/>
          <w:sz w:val="24"/>
        </w:rPr>
        <w:t>Z04.6,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Z04.8, Z04.9, Z08, Z08.0, </w:t>
      </w:r>
      <w:r>
        <w:rPr>
          <w:spacing w:val="-2"/>
          <w:sz w:val="24"/>
        </w:rPr>
        <w:t>Z08.1,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Z08.2, Z08.7, Z08.8, Z08.9, </w:t>
      </w:r>
      <w:r>
        <w:rPr>
          <w:spacing w:val="-4"/>
          <w:sz w:val="24"/>
        </w:rPr>
        <w:t>Z09,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Z09.0, Z09.1, Z09.2, </w:t>
      </w:r>
      <w:r>
        <w:rPr>
          <w:spacing w:val="-2"/>
          <w:sz w:val="24"/>
        </w:rPr>
        <w:t>Z09.3,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Z09.4, Z09.7, Z09.8, Z09.9, </w:t>
      </w:r>
      <w:r>
        <w:rPr>
          <w:spacing w:val="-4"/>
          <w:sz w:val="24"/>
        </w:rPr>
        <w:t>Z10,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Z10.0, Z10.1, Z10.2, </w:t>
      </w:r>
      <w:r>
        <w:rPr>
          <w:spacing w:val="-2"/>
          <w:sz w:val="24"/>
        </w:rPr>
        <w:t>Z10.3,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Z10.8, Z11, Z11.0, Z11.1, </w:t>
      </w:r>
      <w:r>
        <w:rPr>
          <w:spacing w:val="-2"/>
          <w:sz w:val="24"/>
        </w:rPr>
        <w:t>Z11.2,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Z11.3, Z11.4, Z11.5, </w:t>
      </w:r>
      <w:r>
        <w:rPr>
          <w:spacing w:val="-2"/>
          <w:sz w:val="24"/>
        </w:rPr>
        <w:t>Z11.6,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Z11.8, Z11.9, Z12, Z12.0, </w:t>
      </w:r>
      <w:r>
        <w:rPr>
          <w:spacing w:val="-2"/>
          <w:sz w:val="24"/>
        </w:rPr>
        <w:t>Z12.1,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Z12.2, Z12.3, Z12.4, </w:t>
      </w:r>
      <w:r>
        <w:rPr>
          <w:spacing w:val="-2"/>
          <w:sz w:val="24"/>
        </w:rPr>
        <w:t>Z12.5,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Z12.6, Z12.8, Z12.9, Z13, </w:t>
      </w:r>
      <w:r>
        <w:rPr>
          <w:spacing w:val="-2"/>
          <w:sz w:val="24"/>
        </w:rPr>
        <w:t>Z13.0,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Z13.1, Z13.2, Z13.3, </w:t>
      </w:r>
      <w:r>
        <w:rPr>
          <w:spacing w:val="-2"/>
          <w:sz w:val="24"/>
        </w:rPr>
        <w:t>Z13.4,</w:t>
      </w:r>
    </w:p>
    <w:p>
      <w:pPr>
        <w:spacing w:line="263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Z13.5, Z13.6, Z13.7, </w:t>
      </w:r>
      <w:r>
        <w:rPr>
          <w:spacing w:val="-2"/>
          <w:sz w:val="24"/>
        </w:rPr>
        <w:t>Z13.8,</w:t>
      </w:r>
    </w:p>
    <w:p>
      <w:pPr>
        <w:spacing w:line="27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Z13.9, Z20, Z20.0, Z20.1, </w:t>
      </w:r>
      <w:r>
        <w:rPr>
          <w:spacing w:val="-2"/>
          <w:sz w:val="24"/>
        </w:rPr>
        <w:t>Z20.2,</w:t>
      </w:r>
    </w:p>
    <w:p>
      <w:pPr>
        <w:pStyle w:val="BodyText"/>
        <w:tabs>
          <w:tab w:pos="3114" w:val="left" w:leader="none"/>
          <w:tab w:pos="4783" w:val="left" w:leader="none"/>
        </w:tabs>
        <w:spacing w:before="188"/>
        <w:ind w:left="123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0,32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888" w:space="226"/>
            <w:col w:w="3428" w:space="1619"/>
            <w:col w:w="5703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Z20.3, Z20.4, Z20.5, </w:t>
      </w:r>
      <w:r>
        <w:rPr>
          <w:spacing w:val="-2"/>
          <w:sz w:val="24"/>
        </w:rPr>
        <w:t>Z20.6,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Z20.7, Z20.8, Z20.9, Z21, </w:t>
      </w:r>
      <w:r>
        <w:rPr>
          <w:spacing w:val="-4"/>
          <w:sz w:val="24"/>
        </w:rPr>
        <w:t>Z22,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Z22.0, Z22.1, Z22.2, </w:t>
      </w:r>
      <w:r>
        <w:rPr>
          <w:spacing w:val="-2"/>
          <w:sz w:val="24"/>
        </w:rPr>
        <w:t>Z22.3,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Z22.4, Z22.6, Z22.8, Z22.9, </w:t>
      </w:r>
      <w:r>
        <w:rPr>
          <w:spacing w:val="-4"/>
          <w:sz w:val="24"/>
        </w:rPr>
        <w:t>Z23,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Z23.0, Z23.1, Z23.2, </w:t>
      </w:r>
      <w:r>
        <w:rPr>
          <w:spacing w:val="-2"/>
          <w:sz w:val="24"/>
        </w:rPr>
        <w:t>Z23.3,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Z23.4, Z23.5, Z23.6, </w:t>
      </w:r>
      <w:r>
        <w:rPr>
          <w:spacing w:val="-2"/>
          <w:sz w:val="24"/>
        </w:rPr>
        <w:t>Z23.7,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Z23.8, Z24, Z24.0, Z24.1, </w:t>
      </w:r>
      <w:r>
        <w:rPr>
          <w:spacing w:val="-2"/>
          <w:sz w:val="24"/>
        </w:rPr>
        <w:t>Z24.2,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Z24.3, Z24.4, Z24.5, Z24.6, </w:t>
      </w:r>
      <w:r>
        <w:rPr>
          <w:spacing w:val="-4"/>
          <w:sz w:val="24"/>
        </w:rPr>
        <w:t>Z25,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Z25.0, Z25.1, Z25.8, Z26, </w:t>
      </w:r>
      <w:r>
        <w:rPr>
          <w:spacing w:val="-2"/>
          <w:sz w:val="24"/>
        </w:rPr>
        <w:t>Z26.0,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Z26.8, Z26.9, Z27, Z27.0, </w:t>
      </w:r>
      <w:r>
        <w:rPr>
          <w:spacing w:val="-2"/>
          <w:sz w:val="24"/>
        </w:rPr>
        <w:t>Z27.1,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Z27.2, Z27.3, Z27.4, </w:t>
      </w:r>
      <w:r>
        <w:rPr>
          <w:spacing w:val="-2"/>
          <w:sz w:val="24"/>
        </w:rPr>
        <w:t>Z27.8,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Z27.9, Z28, Z28.0, Z28.1, </w:t>
      </w:r>
      <w:r>
        <w:rPr>
          <w:spacing w:val="-2"/>
          <w:sz w:val="24"/>
        </w:rPr>
        <w:t>Z28.2,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Z28.8, Z28.9, Z29, Z29.0, </w:t>
      </w:r>
      <w:r>
        <w:rPr>
          <w:spacing w:val="-2"/>
          <w:sz w:val="24"/>
        </w:rPr>
        <w:t>Z29.1,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Z29.2, Z29.8, Z29.9, Z30, </w:t>
      </w:r>
      <w:r>
        <w:rPr>
          <w:spacing w:val="-2"/>
          <w:sz w:val="24"/>
        </w:rPr>
        <w:t>Z30.0,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Z30.1, Z30.2, Z30.3, </w:t>
      </w:r>
      <w:r>
        <w:rPr>
          <w:spacing w:val="-2"/>
          <w:sz w:val="24"/>
        </w:rPr>
        <w:t>Z30.4,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Z30.5, Z30.8, Z30.9, Z31, </w:t>
      </w:r>
      <w:r>
        <w:rPr>
          <w:spacing w:val="-2"/>
          <w:sz w:val="24"/>
        </w:rPr>
        <w:t>Z31.0,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Z31.1, Z31.2, Z31.3, </w:t>
      </w:r>
      <w:r>
        <w:rPr>
          <w:spacing w:val="-2"/>
          <w:sz w:val="24"/>
        </w:rPr>
        <w:t>Z31.4,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Z31.5, Z31.6, Z31.8, Z31.9, </w:t>
      </w:r>
      <w:r>
        <w:rPr>
          <w:spacing w:val="-4"/>
          <w:sz w:val="24"/>
        </w:rPr>
        <w:t>Z32,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Z32.0, Z32.1, Z33, Z36, </w:t>
      </w:r>
      <w:r>
        <w:rPr>
          <w:spacing w:val="-2"/>
          <w:sz w:val="24"/>
        </w:rPr>
        <w:t>Z36.0,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Z36.1, Z36.2, Z36.3, </w:t>
      </w:r>
      <w:r>
        <w:rPr>
          <w:spacing w:val="-2"/>
          <w:sz w:val="24"/>
        </w:rPr>
        <w:t>Z36.4,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Z36.5, Z36.8, Z36.9, Z37, </w:t>
      </w:r>
      <w:r>
        <w:rPr>
          <w:spacing w:val="-2"/>
          <w:sz w:val="24"/>
        </w:rPr>
        <w:t>Z37.0,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Z37.1, Z37.2, Z37.3, </w:t>
      </w:r>
      <w:r>
        <w:rPr>
          <w:spacing w:val="-2"/>
          <w:sz w:val="24"/>
        </w:rPr>
        <w:t>Z37.4,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Z37.5, Z37.6, Z37.7, Z37.9, </w:t>
      </w:r>
      <w:r>
        <w:rPr>
          <w:spacing w:val="-4"/>
          <w:sz w:val="24"/>
        </w:rPr>
        <w:t>Z38,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Z38.0, Z38.1, Z38.2, </w:t>
      </w:r>
      <w:r>
        <w:rPr>
          <w:spacing w:val="-2"/>
          <w:sz w:val="24"/>
        </w:rPr>
        <w:t>Z38.3,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Z38.4, Z38.5, Z38.6, </w:t>
      </w:r>
      <w:r>
        <w:rPr>
          <w:spacing w:val="-2"/>
          <w:sz w:val="24"/>
        </w:rPr>
        <w:t>Z38.7,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Z38.8, Z39, Z39.0, Z39.1, </w:t>
      </w:r>
      <w:r>
        <w:rPr>
          <w:spacing w:val="-2"/>
          <w:sz w:val="24"/>
        </w:rPr>
        <w:t>Z39.2,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Z40, Z40.0, Z40.8, Z40.9, </w:t>
      </w:r>
      <w:r>
        <w:rPr>
          <w:spacing w:val="-4"/>
          <w:sz w:val="24"/>
        </w:rPr>
        <w:t>Z41,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Z41.0, Z41.1, Z41.2, </w:t>
      </w:r>
      <w:r>
        <w:rPr>
          <w:spacing w:val="-2"/>
          <w:sz w:val="24"/>
        </w:rPr>
        <w:t>Z41.3,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Z41.8, Z41.9, Z42, Z42.0, </w:t>
      </w:r>
      <w:r>
        <w:rPr>
          <w:spacing w:val="-2"/>
          <w:sz w:val="24"/>
        </w:rPr>
        <w:t>Z42.1,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Z42.2, Z42.3, Z42.4, </w:t>
      </w:r>
      <w:r>
        <w:rPr>
          <w:spacing w:val="-2"/>
          <w:sz w:val="24"/>
        </w:rPr>
        <w:t>Z42.8,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Z42.9, Z43, Z43.0, Z43.1, </w:t>
      </w:r>
      <w:r>
        <w:rPr>
          <w:spacing w:val="-2"/>
          <w:sz w:val="24"/>
        </w:rPr>
        <w:t>Z43.2,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Z43.3, Z43.4, Z43.5, </w:t>
      </w:r>
      <w:r>
        <w:rPr>
          <w:spacing w:val="-2"/>
          <w:sz w:val="24"/>
        </w:rPr>
        <w:t>Z43.6,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Z43.7, Z43.8, Z43.9, Z44, </w:t>
      </w:r>
      <w:r>
        <w:rPr>
          <w:spacing w:val="-2"/>
          <w:sz w:val="24"/>
        </w:rPr>
        <w:t>Z44.0,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Z44.1, Z44.2, Z44.3, </w:t>
      </w:r>
      <w:r>
        <w:rPr>
          <w:spacing w:val="-2"/>
          <w:sz w:val="24"/>
        </w:rPr>
        <w:t>Z44.8,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Z44.9, Z45, Z45.0, Z45.1, </w:t>
      </w:r>
      <w:r>
        <w:rPr>
          <w:spacing w:val="-2"/>
          <w:sz w:val="24"/>
        </w:rPr>
        <w:t>Z45.2,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Z45.3, Z45.8, Z45.9, Z46, </w:t>
      </w:r>
      <w:r>
        <w:rPr>
          <w:spacing w:val="-2"/>
          <w:sz w:val="24"/>
        </w:rPr>
        <w:t>Z46.0,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Z46.1, Z46.2, Z46.3, </w:t>
      </w:r>
      <w:r>
        <w:rPr>
          <w:spacing w:val="-2"/>
          <w:sz w:val="24"/>
        </w:rPr>
        <w:t>Z46.4,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Z46.5, Z46.6, Z46.7, </w:t>
      </w:r>
      <w:r>
        <w:rPr>
          <w:spacing w:val="-2"/>
          <w:sz w:val="24"/>
        </w:rPr>
        <w:t>Z46.8,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Z46.9, Z47, Z47.0, Z47.8, </w:t>
      </w:r>
      <w:r>
        <w:rPr>
          <w:spacing w:val="-2"/>
          <w:sz w:val="24"/>
        </w:rPr>
        <w:t>Z47.9,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Z48, Z48.0, Z48.8, Z48.9, </w:t>
      </w:r>
      <w:r>
        <w:rPr>
          <w:spacing w:val="-4"/>
          <w:sz w:val="24"/>
        </w:rPr>
        <w:t>Z49,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Z49.0, Z49.1, Z49.2, Z50, </w:t>
      </w:r>
      <w:r>
        <w:rPr>
          <w:spacing w:val="-2"/>
          <w:sz w:val="24"/>
        </w:rPr>
        <w:t>Z50.0,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Z50.1, Z50.2, Z50.3, </w:t>
      </w:r>
      <w:r>
        <w:rPr>
          <w:spacing w:val="-2"/>
          <w:sz w:val="24"/>
        </w:rPr>
        <w:t>Z50.4,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Z50.5, Z50.6, Z50.7, </w:t>
      </w:r>
      <w:r>
        <w:rPr>
          <w:spacing w:val="-2"/>
          <w:sz w:val="24"/>
        </w:rPr>
        <w:t>Z50.8,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Z50.9, Z51, Z51.0, Z51.1, </w:t>
      </w:r>
      <w:r>
        <w:rPr>
          <w:spacing w:val="-2"/>
          <w:sz w:val="24"/>
        </w:rPr>
        <w:t>Z51.2,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Z51.3, Z51.4, Z51.5, </w:t>
      </w:r>
      <w:r>
        <w:rPr>
          <w:spacing w:val="-2"/>
          <w:sz w:val="24"/>
        </w:rPr>
        <w:t>Z51.6,</w:t>
      </w:r>
    </w:p>
    <w:p>
      <w:pPr>
        <w:spacing w:line="269" w:lineRule="exact" w:before="180"/>
        <w:ind w:left="3237" w:right="0" w:firstLine="0"/>
        <w:jc w:val="left"/>
        <w:rPr>
          <w:sz w:val="24"/>
        </w:rPr>
      </w:pPr>
      <w:r>
        <w:rPr>
          <w:sz w:val="24"/>
        </w:rPr>
        <w:t>Z51.8, Z51.9, Z52, Z52.0, </w:t>
      </w:r>
      <w:r>
        <w:rPr>
          <w:spacing w:val="-2"/>
          <w:sz w:val="24"/>
        </w:rPr>
        <w:t>Z52.1,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Z52.2, Z52.3, Z52.4, </w:t>
      </w:r>
      <w:r>
        <w:rPr>
          <w:spacing w:val="-2"/>
          <w:sz w:val="24"/>
        </w:rPr>
        <w:t>Z52.5,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Z52.8, Z52.9, Z53, Z53.0, </w:t>
      </w:r>
      <w:r>
        <w:rPr>
          <w:spacing w:val="-2"/>
          <w:sz w:val="24"/>
        </w:rPr>
        <w:t>Z53.1,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Z53.2, Z53.8, Z53.9, Z54, </w:t>
      </w:r>
      <w:r>
        <w:rPr>
          <w:spacing w:val="-2"/>
          <w:sz w:val="24"/>
        </w:rPr>
        <w:t>Z54.0,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Z54.1, Z54.2, Z54.3, </w:t>
      </w:r>
      <w:r>
        <w:rPr>
          <w:spacing w:val="-2"/>
          <w:sz w:val="24"/>
        </w:rPr>
        <w:t>Z54.4,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Z54.7, Z54.8, Z54.9, Z57, </w:t>
      </w:r>
      <w:r>
        <w:rPr>
          <w:spacing w:val="-2"/>
          <w:sz w:val="24"/>
        </w:rPr>
        <w:t>Z57.0,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Z57.1, Z57.2, Z57.3, </w:t>
      </w:r>
      <w:r>
        <w:rPr>
          <w:spacing w:val="-2"/>
          <w:sz w:val="24"/>
        </w:rPr>
        <w:t>Z57.4,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Z57.5, Z57.6, Z57.7, </w:t>
      </w:r>
      <w:r>
        <w:rPr>
          <w:spacing w:val="-2"/>
          <w:sz w:val="24"/>
        </w:rPr>
        <w:t>Z57.8,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Z57.9, Z58, Z58.0, Z58.1, </w:t>
      </w:r>
      <w:r>
        <w:rPr>
          <w:spacing w:val="-2"/>
          <w:sz w:val="24"/>
        </w:rPr>
        <w:t>Z58.2,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Z58.3, Z58.4, Z58.5, </w:t>
      </w:r>
      <w:r>
        <w:rPr>
          <w:spacing w:val="-2"/>
          <w:sz w:val="24"/>
        </w:rPr>
        <w:t>Z58.6,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Z58.8, Z58.9, Z59, Z59.0, </w:t>
      </w:r>
      <w:r>
        <w:rPr>
          <w:spacing w:val="-2"/>
          <w:sz w:val="24"/>
        </w:rPr>
        <w:t>Z59.1,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Z59.2, Z59.3, Z59.4, </w:t>
      </w:r>
      <w:r>
        <w:rPr>
          <w:spacing w:val="-2"/>
          <w:sz w:val="24"/>
        </w:rPr>
        <w:t>Z59.5,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Z59.6, Z59.7, Z59.8, Z59.9, </w:t>
      </w:r>
      <w:r>
        <w:rPr>
          <w:spacing w:val="-4"/>
          <w:sz w:val="24"/>
        </w:rPr>
        <w:t>Z60,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Z60.0, Z60.1, Z60.2, </w:t>
      </w:r>
      <w:r>
        <w:rPr>
          <w:spacing w:val="-2"/>
          <w:sz w:val="24"/>
        </w:rPr>
        <w:t>Z60.3,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Z60.4, Z60.5, Z60.8, Z60.9, </w:t>
      </w:r>
      <w:r>
        <w:rPr>
          <w:spacing w:val="-4"/>
          <w:sz w:val="24"/>
        </w:rPr>
        <w:t>Z61,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Z61.0, Z61.1, Z61.2, </w:t>
      </w:r>
      <w:r>
        <w:rPr>
          <w:spacing w:val="-2"/>
          <w:sz w:val="24"/>
        </w:rPr>
        <w:t>Z61.3,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Z61.4, Z61.5, Z61.6, </w:t>
      </w:r>
      <w:r>
        <w:rPr>
          <w:spacing w:val="-2"/>
          <w:sz w:val="24"/>
        </w:rPr>
        <w:t>Z61.7,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Z61.8, Z61.9, Z62, Z62.0, </w:t>
      </w:r>
      <w:r>
        <w:rPr>
          <w:spacing w:val="-2"/>
          <w:sz w:val="24"/>
        </w:rPr>
        <w:t>Z62.1,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Z62.2, Z62.3, Z62.4, </w:t>
      </w:r>
      <w:r>
        <w:rPr>
          <w:spacing w:val="-2"/>
          <w:sz w:val="24"/>
        </w:rPr>
        <w:t>Z62.5,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Z62.6, Z62.8, Z62.9, Z63, </w:t>
      </w:r>
      <w:r>
        <w:rPr>
          <w:spacing w:val="-2"/>
          <w:sz w:val="24"/>
        </w:rPr>
        <w:t>Z63.0,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Z63.1, Z63.2, Z63.3, </w:t>
      </w:r>
      <w:r>
        <w:rPr>
          <w:spacing w:val="-2"/>
          <w:sz w:val="24"/>
        </w:rPr>
        <w:t>Z63.4,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Z63.5, Z63.6, Z63.7, </w:t>
      </w:r>
      <w:r>
        <w:rPr>
          <w:spacing w:val="-2"/>
          <w:sz w:val="24"/>
        </w:rPr>
        <w:t>Z63.8,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Z63.9, Z64, Z64.0, Z64.1, </w:t>
      </w:r>
      <w:r>
        <w:rPr>
          <w:spacing w:val="-2"/>
          <w:sz w:val="24"/>
        </w:rPr>
        <w:t>Z64.2,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Z64.3, Z64.4, Z65, Z65.0, </w:t>
      </w:r>
      <w:r>
        <w:rPr>
          <w:spacing w:val="-2"/>
          <w:sz w:val="24"/>
        </w:rPr>
        <w:t>Z65.1,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Z65.2, Z65.3, Z65.4, </w:t>
      </w:r>
      <w:r>
        <w:rPr>
          <w:spacing w:val="-2"/>
          <w:sz w:val="24"/>
        </w:rPr>
        <w:t>Z65.5,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Z65.8, Z65.9, Z70, Z70.0, </w:t>
      </w:r>
      <w:r>
        <w:rPr>
          <w:spacing w:val="-2"/>
          <w:sz w:val="24"/>
        </w:rPr>
        <w:t>Z70.1,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Z70.2, Z70.3, Z70.8, Z70.9, </w:t>
      </w:r>
      <w:r>
        <w:rPr>
          <w:spacing w:val="-4"/>
          <w:sz w:val="24"/>
        </w:rPr>
        <w:t>Z71,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Z71.0, Z71.1, Z71.2, </w:t>
      </w:r>
      <w:r>
        <w:rPr>
          <w:spacing w:val="-2"/>
          <w:sz w:val="24"/>
        </w:rPr>
        <w:t>Z71.3,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Z71.4, Z71.5, Z71.6, </w:t>
      </w:r>
      <w:r>
        <w:rPr>
          <w:spacing w:val="-2"/>
          <w:sz w:val="24"/>
        </w:rPr>
        <w:t>Z71.7,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Z71.8, Z71.9, Z72, Z72.0, </w:t>
      </w:r>
      <w:r>
        <w:rPr>
          <w:spacing w:val="-2"/>
          <w:sz w:val="24"/>
        </w:rPr>
        <w:t>Z72.1,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Z72.2, Z72.3, Z72.4, </w:t>
      </w:r>
      <w:r>
        <w:rPr>
          <w:spacing w:val="-2"/>
          <w:sz w:val="24"/>
        </w:rPr>
        <w:t>Z72.5,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Z72.6, Z72.8, Z72.9, Z73, </w:t>
      </w:r>
      <w:r>
        <w:rPr>
          <w:spacing w:val="-2"/>
          <w:sz w:val="24"/>
        </w:rPr>
        <w:t>Z73.0,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Z73.1, Z73.2, Z73.3, </w:t>
      </w:r>
      <w:r>
        <w:rPr>
          <w:spacing w:val="-2"/>
          <w:sz w:val="24"/>
        </w:rPr>
        <w:t>Z73.4,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Z73.5, Z73.6, Z73.8, Z73.9, </w:t>
      </w:r>
      <w:r>
        <w:rPr>
          <w:spacing w:val="-4"/>
          <w:sz w:val="24"/>
        </w:rPr>
        <w:t>Z74,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Z74.0, Z74.1, Z74.2, </w:t>
      </w:r>
      <w:r>
        <w:rPr>
          <w:spacing w:val="-2"/>
          <w:sz w:val="24"/>
        </w:rPr>
        <w:t>Z74.3,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Z74.8, Z74.9, Z75, Z75.0, </w:t>
      </w:r>
      <w:r>
        <w:rPr>
          <w:spacing w:val="-2"/>
          <w:sz w:val="24"/>
        </w:rPr>
        <w:t>Z75.1,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Z75.2, Z75.3, Z75.4, </w:t>
      </w:r>
      <w:r>
        <w:rPr>
          <w:spacing w:val="-2"/>
          <w:sz w:val="24"/>
        </w:rPr>
        <w:t>Z75.5,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Z75.8, Z75.9, Z76, Z76.0, </w:t>
      </w:r>
      <w:r>
        <w:rPr>
          <w:spacing w:val="-2"/>
          <w:sz w:val="24"/>
        </w:rPr>
        <w:t>Z76.1,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Z76.2, Z76.3, Z76.4, </w:t>
      </w:r>
      <w:r>
        <w:rPr>
          <w:spacing w:val="-2"/>
          <w:sz w:val="24"/>
        </w:rPr>
        <w:t>Z76.5,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Z76.8, Z76.9, Z80, Z80.0, </w:t>
      </w:r>
      <w:r>
        <w:rPr>
          <w:spacing w:val="-2"/>
          <w:sz w:val="24"/>
        </w:rPr>
        <w:t>Z80.1,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Z80.2, Z80.3, Z80.4, </w:t>
      </w:r>
      <w:r>
        <w:rPr>
          <w:spacing w:val="-2"/>
          <w:sz w:val="24"/>
        </w:rPr>
        <w:t>Z80.5,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Z80.6, Z80.7, Z80.8, Z80.9, </w:t>
      </w:r>
      <w:r>
        <w:rPr>
          <w:spacing w:val="-4"/>
          <w:sz w:val="24"/>
        </w:rPr>
        <w:t>Z81,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Z81.0, Z81.1, Z81.2, </w:t>
      </w:r>
      <w:r>
        <w:rPr>
          <w:spacing w:val="-2"/>
          <w:sz w:val="24"/>
        </w:rPr>
        <w:t>Z81.3,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Z81.4, Z81.8, Z82, Z82.0, </w:t>
      </w:r>
      <w:r>
        <w:rPr>
          <w:spacing w:val="-2"/>
          <w:sz w:val="24"/>
        </w:rPr>
        <w:t>Z82.1,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Z82.2, Z82.3, Z82.4, </w:t>
      </w:r>
      <w:r>
        <w:rPr>
          <w:spacing w:val="-2"/>
          <w:sz w:val="24"/>
        </w:rPr>
        <w:t>Z82.5,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Z82.6, Z82.7, Z82.8, Z83, </w:t>
      </w:r>
      <w:r>
        <w:rPr>
          <w:spacing w:val="-2"/>
          <w:sz w:val="24"/>
        </w:rPr>
        <w:t>Z83.0,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Z83.1, Z83.2, Z83.3, </w:t>
      </w:r>
      <w:r>
        <w:rPr>
          <w:spacing w:val="-2"/>
          <w:sz w:val="24"/>
        </w:rPr>
        <w:t>Z83.4,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Z83.5, Z83.6, Z83.7, Z84, </w:t>
      </w:r>
      <w:r>
        <w:rPr>
          <w:spacing w:val="-2"/>
          <w:sz w:val="24"/>
        </w:rPr>
        <w:t>Z84.0,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Z84.1, Z84.2, Z84.3, Z84.8, </w:t>
      </w:r>
      <w:r>
        <w:rPr>
          <w:spacing w:val="-4"/>
          <w:sz w:val="24"/>
        </w:rPr>
        <w:t>Z85,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Z85.0, Z85.1, Z85.2, </w:t>
      </w:r>
      <w:r>
        <w:rPr>
          <w:spacing w:val="-2"/>
          <w:sz w:val="24"/>
        </w:rPr>
        <w:t>Z85.3,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Z85.4, Z85.5, Z85.6, </w:t>
      </w:r>
      <w:r>
        <w:rPr>
          <w:spacing w:val="-2"/>
          <w:sz w:val="24"/>
        </w:rPr>
        <w:t>Z85.7,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Z85.8, Z85.9, Z86, Z86.0, </w:t>
      </w:r>
      <w:r>
        <w:rPr>
          <w:spacing w:val="-2"/>
          <w:sz w:val="24"/>
        </w:rPr>
        <w:t>Z86.1,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Z86.2, Z86.3, Z86.4, </w:t>
      </w:r>
      <w:r>
        <w:rPr>
          <w:spacing w:val="-2"/>
          <w:sz w:val="24"/>
        </w:rPr>
        <w:t>Z86.5,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Z86.6, Z86.7, Z87, Z87.0, </w:t>
      </w:r>
      <w:r>
        <w:rPr>
          <w:spacing w:val="-2"/>
          <w:sz w:val="24"/>
        </w:rPr>
        <w:t>Z87.1,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Z87.2, Z87.3, Z87.4, </w:t>
      </w:r>
      <w:r>
        <w:rPr>
          <w:spacing w:val="-2"/>
          <w:sz w:val="24"/>
        </w:rPr>
        <w:t>Z87.5,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Z87.6, Z87.7, Z87.8, Z88, </w:t>
      </w:r>
      <w:r>
        <w:rPr>
          <w:spacing w:val="-2"/>
          <w:sz w:val="24"/>
        </w:rPr>
        <w:t>Z88.0,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Z88.1, Z88.2, Z88.3, </w:t>
      </w:r>
      <w:r>
        <w:rPr>
          <w:spacing w:val="-2"/>
          <w:sz w:val="24"/>
        </w:rPr>
        <w:t>Z88.4,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Z88.5, Z88.6, Z88.7, </w:t>
      </w:r>
      <w:r>
        <w:rPr>
          <w:spacing w:val="-2"/>
          <w:sz w:val="24"/>
        </w:rPr>
        <w:t>Z88.8,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Z88.9, Z89, Z89.0, Z89.1, </w:t>
      </w:r>
      <w:r>
        <w:rPr>
          <w:spacing w:val="-2"/>
          <w:sz w:val="24"/>
        </w:rPr>
        <w:t>Z89.2,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Z89.3, Z89.4, Z89.5, </w:t>
      </w:r>
      <w:r>
        <w:rPr>
          <w:spacing w:val="-2"/>
          <w:sz w:val="24"/>
        </w:rPr>
        <w:t>Z89.6,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Z89.7, Z89.8, Z89.9, Z90, </w:t>
      </w:r>
      <w:r>
        <w:rPr>
          <w:spacing w:val="-2"/>
          <w:sz w:val="24"/>
        </w:rPr>
        <w:t>Z90.0,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Z90.1, Z90.2, Z90.3, </w:t>
      </w:r>
      <w:r>
        <w:rPr>
          <w:spacing w:val="-2"/>
          <w:sz w:val="24"/>
        </w:rPr>
        <w:t>Z90.4,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Z90.5, Z90.6, Z90.7, Z90.8, </w:t>
      </w:r>
      <w:r>
        <w:rPr>
          <w:spacing w:val="-4"/>
          <w:sz w:val="24"/>
        </w:rPr>
        <w:t>Z91,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Z91.0, Z91.1, Z91.2, </w:t>
      </w:r>
      <w:r>
        <w:rPr>
          <w:spacing w:val="-2"/>
          <w:sz w:val="24"/>
        </w:rPr>
        <w:t>Z91.3,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Z91.4, Z91.5, Z91.6, </w:t>
      </w:r>
      <w:r>
        <w:rPr>
          <w:spacing w:val="-2"/>
          <w:sz w:val="24"/>
        </w:rPr>
        <w:t>Z91.7,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Z91.8, Z92, Z92.0, Z92.1, </w:t>
      </w:r>
      <w:r>
        <w:rPr>
          <w:spacing w:val="-2"/>
          <w:sz w:val="24"/>
        </w:rPr>
        <w:t>Z92.2,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Z92.3, Z92.4, Z92.5, </w:t>
      </w:r>
      <w:r>
        <w:rPr>
          <w:spacing w:val="-2"/>
          <w:sz w:val="24"/>
        </w:rPr>
        <w:t>Z92.8,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Z92.9, Z93, Z93.0, Z93.1, </w:t>
      </w:r>
      <w:r>
        <w:rPr>
          <w:spacing w:val="-2"/>
          <w:sz w:val="24"/>
        </w:rPr>
        <w:t>Z93.2,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Z93.3, Z93.4, Z93.5, </w:t>
      </w:r>
      <w:r>
        <w:rPr>
          <w:spacing w:val="-2"/>
          <w:sz w:val="24"/>
        </w:rPr>
        <w:t>Z93.6,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Z93.8, Z93.9, Z94, Z94.0, </w:t>
      </w:r>
      <w:r>
        <w:rPr>
          <w:spacing w:val="-2"/>
          <w:sz w:val="24"/>
        </w:rPr>
        <w:t>Z94.1,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Z94.2, Z94.3, Z94.4, </w:t>
      </w:r>
      <w:r>
        <w:rPr>
          <w:spacing w:val="-2"/>
          <w:sz w:val="24"/>
        </w:rPr>
        <w:t>Z94.5,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Z94.6, Z94.7, Z94.8, Z94.9, </w:t>
      </w:r>
      <w:r>
        <w:rPr>
          <w:spacing w:val="-4"/>
          <w:sz w:val="24"/>
        </w:rPr>
        <w:t>Z95,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Z95.0, Z95.1, Z95.2, </w:t>
      </w:r>
      <w:r>
        <w:rPr>
          <w:spacing w:val="-2"/>
          <w:sz w:val="24"/>
        </w:rPr>
        <w:t>Z95.3,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Z95.4, Z95.5, Z95.8, Z95.9, </w:t>
      </w:r>
      <w:r>
        <w:rPr>
          <w:spacing w:val="-4"/>
          <w:sz w:val="24"/>
        </w:rPr>
        <w:t>Z96,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Z96.0, Z96.1, Z96.2, </w:t>
      </w:r>
      <w:r>
        <w:rPr>
          <w:spacing w:val="-2"/>
          <w:sz w:val="24"/>
        </w:rPr>
        <w:t>Z96.3,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Z96.4, Z96.5, Z96.6, </w:t>
      </w:r>
      <w:r>
        <w:rPr>
          <w:spacing w:val="-2"/>
          <w:sz w:val="24"/>
        </w:rPr>
        <w:t>Z96.7,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Z96.8, Z96.9, Z97, Z97.0, </w:t>
      </w:r>
      <w:r>
        <w:rPr>
          <w:spacing w:val="-2"/>
          <w:sz w:val="24"/>
        </w:rPr>
        <w:t>Z97.1,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Z97.2, Z97.3, Z97.4, </w:t>
      </w:r>
      <w:r>
        <w:rPr>
          <w:spacing w:val="-2"/>
          <w:sz w:val="24"/>
        </w:rPr>
        <w:t>Z97.5,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Z97.8, Z98, Z98.0, Z98.1, </w:t>
      </w:r>
      <w:r>
        <w:rPr>
          <w:spacing w:val="-2"/>
          <w:sz w:val="24"/>
        </w:rPr>
        <w:t>Z98.2,</w:t>
      </w:r>
    </w:p>
    <w:p>
      <w:pPr>
        <w:spacing w:line="225" w:lineRule="auto" w:before="5"/>
        <w:ind w:left="3237" w:right="7392" w:firstLine="0"/>
        <w:jc w:val="left"/>
        <w:rPr>
          <w:sz w:val="24"/>
        </w:rPr>
      </w:pPr>
      <w:r>
        <w:rPr>
          <w:sz w:val="24"/>
        </w:rPr>
        <w:t>Z98.8,</w:t>
      </w:r>
      <w:r>
        <w:rPr>
          <w:spacing w:val="-15"/>
          <w:sz w:val="24"/>
        </w:rPr>
        <w:t> </w:t>
      </w:r>
      <w:r>
        <w:rPr>
          <w:sz w:val="24"/>
        </w:rPr>
        <w:t>Z99,</w:t>
      </w:r>
      <w:r>
        <w:rPr>
          <w:spacing w:val="-15"/>
          <w:sz w:val="24"/>
        </w:rPr>
        <w:t> </w:t>
      </w:r>
      <w:r>
        <w:rPr>
          <w:sz w:val="24"/>
        </w:rPr>
        <w:t>Z99.0,</w:t>
      </w:r>
      <w:r>
        <w:rPr>
          <w:spacing w:val="-15"/>
          <w:sz w:val="24"/>
        </w:rPr>
        <w:t> </w:t>
      </w:r>
      <w:r>
        <w:rPr>
          <w:sz w:val="24"/>
        </w:rPr>
        <w:t>Z99.1,</w:t>
      </w:r>
      <w:r>
        <w:rPr>
          <w:spacing w:val="-15"/>
          <w:sz w:val="24"/>
        </w:rPr>
        <w:t> </w:t>
      </w:r>
      <w:r>
        <w:rPr>
          <w:sz w:val="24"/>
        </w:rPr>
        <w:t>Z99.2</w:t>
      </w:r>
      <w:r>
        <w:rPr>
          <w:sz w:val="24"/>
        </w:rPr>
        <w:t>,</w:t>
      </w:r>
      <w:r>
        <w:rPr>
          <w:sz w:val="24"/>
        </w:rPr>
        <w:t> Z99.3, Z99.8, Z99.9</w:t>
      </w: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2"/>
        <w:gridCol w:w="6742"/>
        <w:gridCol w:w="1550"/>
        <w:gridCol w:w="1261"/>
      </w:tblGrid>
      <w:tr>
        <w:trPr>
          <w:trHeight w:val="1655" w:hRule="atLeast"/>
        </w:trPr>
        <w:tc>
          <w:tcPr>
            <w:tcW w:w="3792" w:type="dxa"/>
          </w:tcPr>
          <w:p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st36.020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Оказание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услуг</w:t>
            </w:r>
          </w:p>
          <w:p>
            <w:pPr>
              <w:pStyle w:val="TableParagraph"/>
              <w:spacing w:line="225" w:lineRule="auto" w:before="5"/>
              <w:ind w:left="1055" w:right="773"/>
              <w:rPr>
                <w:sz w:val="24"/>
              </w:rPr>
            </w:pPr>
            <w:r>
              <w:rPr>
                <w:sz w:val="24"/>
              </w:rPr>
              <w:t>диализа (толь</w:t>
            </w:r>
            <w:r>
              <w:rPr>
                <w:sz w:val="24"/>
              </w:rPr>
              <w:t>ко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федеральны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медицински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организаций</w:t>
            </w:r>
            <w:r>
              <w:rPr>
                <w:spacing w:val="-2"/>
                <w:sz w:val="24"/>
              </w:rPr>
              <w:t>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6742" w:type="dxa"/>
          </w:tcPr>
          <w:p>
            <w:pPr>
              <w:pStyle w:val="TableParagraph"/>
              <w:tabs>
                <w:tab w:pos="2803" w:val="left" w:leader="none"/>
              </w:tabs>
              <w:spacing w:line="225" w:lineRule="auto" w:before="3"/>
              <w:ind w:left="2803" w:right="72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869">
              <w:r>
                <w:rPr>
                  <w:color w:val="0000FF"/>
                  <w:sz w:val="24"/>
                </w:rPr>
                <w:t>A18.05.002</w:t>
              </w:r>
            </w:hyperlink>
            <w:r>
              <w:rPr>
                <w:sz w:val="24"/>
              </w:rPr>
              <w:t>, </w:t>
            </w:r>
            <w:hyperlink r:id="rId2870">
              <w:r>
                <w:rPr>
                  <w:color w:val="0000FF"/>
                  <w:sz w:val="24"/>
                </w:rPr>
                <w:t>A18.05.002.001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871">
              <w:r>
                <w:rPr>
                  <w:color w:val="0000FF"/>
                  <w:sz w:val="24"/>
                </w:rPr>
                <w:t>A18.05.002.002</w:t>
              </w:r>
            </w:hyperlink>
            <w:r>
              <w:rPr>
                <w:sz w:val="24"/>
              </w:rPr>
              <w:t>, </w:t>
            </w:r>
            <w:hyperlink r:id="rId2872">
              <w:r>
                <w:rPr>
                  <w:color w:val="0000FF"/>
                  <w:sz w:val="24"/>
                </w:rPr>
                <w:t>A18.05.011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873">
              <w:r>
                <w:rPr>
                  <w:color w:val="0000FF"/>
                  <w:sz w:val="24"/>
                </w:rPr>
                <w:t>A18.05.004</w:t>
              </w:r>
            </w:hyperlink>
            <w:r>
              <w:rPr>
                <w:sz w:val="24"/>
              </w:rPr>
              <w:t>, </w:t>
            </w:r>
            <w:hyperlink r:id="rId2874">
              <w:r>
                <w:rPr>
                  <w:color w:val="0000FF"/>
                  <w:sz w:val="24"/>
                </w:rPr>
                <w:t>A18.30.001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875">
              <w:r>
                <w:rPr>
                  <w:color w:val="0000FF"/>
                  <w:spacing w:val="-2"/>
                  <w:sz w:val="24"/>
                </w:rPr>
                <w:t>A18.30.001.002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876">
              <w:r>
                <w:rPr>
                  <w:color w:val="0000FF"/>
                  <w:spacing w:val="-2"/>
                  <w:sz w:val="24"/>
                </w:rPr>
                <w:t>A18.30.001.003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line="272" w:lineRule="exact"/>
              <w:ind w:left="1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line="272" w:lineRule="exact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0,26</w:t>
            </w:r>
          </w:p>
        </w:tc>
      </w:tr>
      <w:tr>
        <w:trPr>
          <w:trHeight w:val="892" w:hRule="atLeast"/>
        </w:trPr>
        <w:tc>
          <w:tcPr>
            <w:tcW w:w="3792" w:type="dxa"/>
          </w:tcPr>
          <w:p>
            <w:pPr>
              <w:pStyle w:val="TableParagraph"/>
              <w:spacing w:line="269" w:lineRule="exact" w:before="95"/>
              <w:ind w:left="50"/>
              <w:rPr>
                <w:sz w:val="24"/>
              </w:rPr>
            </w:pPr>
            <w:r>
              <w:rPr>
                <w:sz w:val="24"/>
              </w:rPr>
              <w:t>st36.021</w:t>
            </w:r>
            <w:r>
              <w:rPr>
                <w:spacing w:val="27"/>
                <w:sz w:val="24"/>
              </w:rPr>
              <w:t>  </w:t>
            </w:r>
            <w:r>
              <w:rPr>
                <w:sz w:val="24"/>
              </w:rPr>
              <w:t>Оказание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услуг</w:t>
            </w:r>
          </w:p>
          <w:p>
            <w:pPr>
              <w:pStyle w:val="TableParagraph"/>
              <w:spacing w:line="260" w:lineRule="exact"/>
              <w:ind w:left="1055" w:right="773"/>
              <w:rPr>
                <w:sz w:val="24"/>
              </w:rPr>
            </w:pPr>
            <w:r>
              <w:rPr>
                <w:sz w:val="24"/>
              </w:rPr>
              <w:t>диализа (толь</w:t>
            </w:r>
            <w:r>
              <w:rPr>
                <w:sz w:val="24"/>
              </w:rPr>
              <w:t>ко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федеральных</w:t>
            </w:r>
          </w:p>
        </w:tc>
        <w:tc>
          <w:tcPr>
            <w:tcW w:w="6742" w:type="dxa"/>
          </w:tcPr>
          <w:p>
            <w:pPr>
              <w:pStyle w:val="TableParagraph"/>
              <w:tabs>
                <w:tab w:pos="2803" w:val="left" w:leader="none"/>
              </w:tabs>
              <w:spacing w:line="260" w:lineRule="exact" w:before="92"/>
              <w:ind w:left="2803" w:right="66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877">
              <w:r>
                <w:rPr>
                  <w:color w:val="0000FF"/>
                  <w:sz w:val="24"/>
                </w:rPr>
                <w:t>A18.05.002.003</w:t>
              </w:r>
            </w:hyperlink>
            <w:r>
              <w:rPr>
                <w:sz w:val="24"/>
              </w:rPr>
              <w:t>, </w:t>
            </w:r>
            <w:hyperlink r:id="rId2878">
              <w:r>
                <w:rPr>
                  <w:color w:val="0000FF"/>
                  <w:sz w:val="24"/>
                </w:rPr>
                <w:t>A18.05.003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879">
              <w:r>
                <w:rPr>
                  <w:color w:val="0000FF"/>
                  <w:spacing w:val="-2"/>
                  <w:sz w:val="24"/>
                </w:rPr>
                <w:t>A18.05.003.001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880">
              <w:r>
                <w:rPr>
                  <w:color w:val="0000FF"/>
                  <w:spacing w:val="-2"/>
                  <w:sz w:val="24"/>
                </w:rPr>
                <w:t>A18.05.004.001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881">
              <w:r>
                <w:rPr>
                  <w:color w:val="0000FF"/>
                  <w:spacing w:val="-2"/>
                  <w:sz w:val="24"/>
                </w:rPr>
                <w:t>A18.05.011.001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101"/>
              <w:ind w:left="1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101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0,76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1129" w:right="416"/>
        <w:jc w:val="both"/>
      </w:pPr>
      <w:r>
        <w:rPr>
          <w:spacing w:val="-2"/>
        </w:rPr>
        <w:t>медицинских</w:t>
      </w:r>
      <w:r>
        <w:rPr>
          <w:spacing w:val="-2"/>
        </w:rPr>
        <w:t> </w:t>
      </w:r>
      <w:r>
        <w:rPr>
          <w:spacing w:val="-2"/>
        </w:rPr>
        <w:t>организаций)</w:t>
      </w:r>
      <w:r>
        <w:rPr>
          <w:spacing w:val="-2"/>
        </w:rPr>
        <w:t> </w:t>
      </w:r>
      <w:r>
        <w:rPr/>
        <w:t>(уровень 2)</w:t>
      </w:r>
    </w:p>
    <w:p>
      <w:pPr>
        <w:pStyle w:val="BodyText"/>
        <w:spacing w:line="270" w:lineRule="exact" w:before="187"/>
        <w:ind w:left="123"/>
      </w:pPr>
      <w:r>
        <w:rPr/>
        <w:t>st36.022</w:t>
      </w:r>
      <w:r>
        <w:rPr>
          <w:spacing w:val="27"/>
        </w:rPr>
        <w:t>  </w:t>
      </w:r>
      <w:r>
        <w:rPr/>
        <w:t>Оказание</w:t>
      </w:r>
      <w:r>
        <w:rPr>
          <w:spacing w:val="-1"/>
        </w:rPr>
        <w:t> </w:t>
      </w:r>
      <w:r>
        <w:rPr>
          <w:spacing w:val="-4"/>
        </w:rPr>
        <w:t>услуг</w:t>
      </w:r>
    </w:p>
    <w:p>
      <w:pPr>
        <w:pStyle w:val="BodyText"/>
        <w:spacing w:line="225" w:lineRule="auto" w:before="8"/>
        <w:ind w:left="1129"/>
      </w:pPr>
      <w:r>
        <w:rPr/>
        <w:t>диализа (толь</w:t>
      </w:r>
      <w:r>
        <w:rPr/>
        <w:t>ко</w:t>
      </w:r>
      <w:r>
        <w:rPr/>
        <w:t> </w:t>
      </w:r>
      <w:r>
        <w:rPr>
          <w:spacing w:val="-2"/>
        </w:rPr>
        <w:t>для</w:t>
      </w:r>
      <w:r>
        <w:rPr>
          <w:spacing w:val="-15"/>
        </w:rPr>
        <w:t> </w:t>
      </w:r>
      <w:r>
        <w:rPr>
          <w:spacing w:val="-2"/>
        </w:rPr>
        <w:t>федеральны</w:t>
      </w:r>
      <w:r>
        <w:rPr>
          <w:spacing w:val="-2"/>
        </w:rPr>
        <w:t>х</w:t>
      </w:r>
      <w:r>
        <w:rPr>
          <w:spacing w:val="-2"/>
        </w:rPr>
        <w:t> медицински</w:t>
      </w:r>
      <w:r>
        <w:rPr>
          <w:spacing w:val="-2"/>
        </w:rPr>
        <w:t>х</w:t>
      </w:r>
      <w:r>
        <w:rPr>
          <w:spacing w:val="-2"/>
        </w:rPr>
        <w:t> организаций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(уровень 3)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51"/>
      </w:pPr>
    </w:p>
    <w:p>
      <w:pPr>
        <w:tabs>
          <w:tab w:pos="1942" w:val="left" w:leader="none"/>
        </w:tabs>
        <w:spacing w:line="225" w:lineRule="auto" w:before="0"/>
        <w:ind w:left="1943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882">
        <w:r>
          <w:rPr>
            <w:color w:val="0000FF"/>
            <w:spacing w:val="-2"/>
            <w:sz w:val="24"/>
          </w:rPr>
          <w:t>A18.05.002.005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883">
        <w:r>
          <w:rPr>
            <w:color w:val="0000FF"/>
            <w:spacing w:val="-2"/>
            <w:sz w:val="24"/>
          </w:rPr>
          <w:t>A18.05.003.002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884">
        <w:r>
          <w:rPr>
            <w:color w:val="0000FF"/>
            <w:sz w:val="24"/>
          </w:rPr>
          <w:t>A18.05.011.002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2885">
        <w:r>
          <w:rPr>
            <w:color w:val="0000FF"/>
            <w:spacing w:val="-2"/>
            <w:sz w:val="24"/>
          </w:rPr>
          <w:t>A18.30.001.001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tabs>
          <w:tab w:pos="1792" w:val="left" w:leader="none"/>
        </w:tabs>
        <w:ind w:left="124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1,38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922" w:space="1805"/>
            <w:col w:w="5255" w:space="1170"/>
            <w:col w:w="2712"/>
          </w:cols>
        </w:sectPr>
      </w:pPr>
    </w:p>
    <w:p>
      <w:pPr>
        <w:pStyle w:val="BodyText"/>
        <w:spacing w:line="269" w:lineRule="exact" w:before="187"/>
        <w:ind w:left="124"/>
      </w:pPr>
      <w:r>
        <w:rPr/>
        <w:t>st36.023</w:t>
      </w:r>
      <w:r>
        <w:rPr>
          <w:spacing w:val="27"/>
        </w:rPr>
        <w:t>  </w:t>
      </w:r>
      <w:r>
        <w:rPr/>
        <w:t>Оказание</w:t>
      </w:r>
      <w:r>
        <w:rPr>
          <w:spacing w:val="-1"/>
        </w:rPr>
        <w:t> </w:t>
      </w:r>
      <w:r>
        <w:rPr>
          <w:spacing w:val="-4"/>
        </w:rPr>
        <w:t>услуг</w:t>
      </w:r>
    </w:p>
    <w:p>
      <w:pPr>
        <w:pStyle w:val="BodyText"/>
        <w:spacing w:line="225" w:lineRule="auto" w:before="7"/>
        <w:ind w:left="1129"/>
      </w:pPr>
      <w:r>
        <w:rPr/>
        <w:t>диализа (толь</w:t>
      </w:r>
      <w:r>
        <w:rPr/>
        <w:t>ко</w:t>
      </w:r>
      <w:r>
        <w:rPr/>
        <w:t> </w:t>
      </w:r>
      <w:r>
        <w:rPr>
          <w:spacing w:val="-2"/>
        </w:rPr>
        <w:t>для</w:t>
      </w:r>
      <w:r>
        <w:rPr>
          <w:spacing w:val="-15"/>
        </w:rPr>
        <w:t> </w:t>
      </w:r>
      <w:r>
        <w:rPr>
          <w:spacing w:val="-2"/>
        </w:rPr>
        <w:t>федеральны</w:t>
      </w:r>
      <w:r>
        <w:rPr>
          <w:spacing w:val="-2"/>
        </w:rPr>
        <w:t>х</w:t>
      </w:r>
      <w:r>
        <w:rPr>
          <w:spacing w:val="-2"/>
        </w:rPr>
        <w:t> медицински</w:t>
      </w:r>
      <w:r>
        <w:rPr>
          <w:spacing w:val="-2"/>
        </w:rPr>
        <w:t>х</w:t>
      </w:r>
      <w:r>
        <w:rPr>
          <w:spacing w:val="-2"/>
        </w:rPr>
        <w:t> организаций</w:t>
      </w:r>
      <w:r>
        <w:rPr>
          <w:spacing w:val="-2"/>
        </w:rPr>
        <w:t>)</w:t>
      </w:r>
      <w:r>
        <w:rPr>
          <w:spacing w:val="-2"/>
        </w:rPr>
        <w:t> </w:t>
      </w:r>
      <w:r>
        <w:rPr/>
        <w:t>(уровень 4)</w:t>
      </w:r>
    </w:p>
    <w:p>
      <w:pPr>
        <w:spacing w:line="269" w:lineRule="exact" w:before="187"/>
        <w:ind w:left="1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A27.8, A27.9, A40.0, </w:t>
      </w:r>
      <w:r>
        <w:rPr>
          <w:spacing w:val="-2"/>
          <w:sz w:val="24"/>
        </w:rPr>
        <w:t>A40.1,</w:t>
      </w:r>
    </w:p>
    <w:p>
      <w:pPr>
        <w:spacing w:line="26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A40.2, A40.3, A40.8, </w:t>
      </w:r>
      <w:r>
        <w:rPr>
          <w:spacing w:val="-2"/>
          <w:sz w:val="24"/>
        </w:rPr>
        <w:t>A40.9,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A41.0, A41.1, A41.2, </w:t>
      </w:r>
      <w:r>
        <w:rPr>
          <w:spacing w:val="-2"/>
          <w:sz w:val="24"/>
        </w:rPr>
        <w:t>A41.3,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A41.4, A41.5, A41.8, </w:t>
      </w:r>
      <w:r>
        <w:rPr>
          <w:spacing w:val="-2"/>
          <w:sz w:val="24"/>
        </w:rPr>
        <w:t>A41.9,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B15.0, B16.0, B16.2, </w:t>
      </w:r>
      <w:r>
        <w:rPr>
          <w:spacing w:val="-2"/>
          <w:sz w:val="24"/>
        </w:rPr>
        <w:t>B19.0,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B37.7, C88.0, C88.2, </w:t>
      </w:r>
      <w:r>
        <w:rPr>
          <w:spacing w:val="-2"/>
          <w:sz w:val="24"/>
        </w:rPr>
        <w:t>C90.0,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C90.1, C90.2, C90.3, </w:t>
      </w:r>
      <w:r>
        <w:rPr>
          <w:spacing w:val="-2"/>
          <w:sz w:val="24"/>
        </w:rPr>
        <w:t>D59.3,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D59.8, D68.8, D69.0, </w:t>
      </w:r>
      <w:r>
        <w:rPr>
          <w:spacing w:val="-2"/>
          <w:sz w:val="24"/>
        </w:rPr>
        <w:t>D69.3,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D89.1, G04.0, G25.8, </w:t>
      </w:r>
      <w:r>
        <w:rPr>
          <w:spacing w:val="-4"/>
          <w:sz w:val="24"/>
        </w:rPr>
        <w:t>G35,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G36.0, G36.8, G36.9, </w:t>
      </w:r>
      <w:r>
        <w:rPr>
          <w:spacing w:val="-2"/>
          <w:sz w:val="24"/>
        </w:rPr>
        <w:t>G37.3,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G61.0, G61.1, G61.8, </w:t>
      </w:r>
      <w:r>
        <w:rPr>
          <w:spacing w:val="-2"/>
          <w:sz w:val="24"/>
        </w:rPr>
        <w:t>G61.9,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G70.0, G70.2, G70.8, </w:t>
      </w:r>
      <w:r>
        <w:rPr>
          <w:spacing w:val="-2"/>
          <w:sz w:val="24"/>
        </w:rPr>
        <w:t>G71.1,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G73.1, I42.0, I73.0, I73.1, </w:t>
      </w:r>
      <w:r>
        <w:rPr>
          <w:spacing w:val="-2"/>
          <w:sz w:val="24"/>
        </w:rPr>
        <w:t>K72.0,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K72.1, K72.9, K74.3, </w:t>
      </w:r>
      <w:r>
        <w:rPr>
          <w:spacing w:val="-2"/>
          <w:sz w:val="24"/>
        </w:rPr>
        <w:t>K75.4,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K76.7, K85.0, K85.1, </w:t>
      </w:r>
      <w:r>
        <w:rPr>
          <w:spacing w:val="-2"/>
          <w:sz w:val="24"/>
        </w:rPr>
        <w:t>K85.2,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K85.3, K85.8, K85.9, </w:t>
      </w:r>
      <w:r>
        <w:rPr>
          <w:spacing w:val="-2"/>
          <w:sz w:val="24"/>
        </w:rPr>
        <w:t>L10.0,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L10.1, L10.2, L10.4, </w:t>
      </w:r>
      <w:r>
        <w:rPr>
          <w:spacing w:val="-2"/>
          <w:sz w:val="24"/>
        </w:rPr>
        <w:t>L10.8,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L10.9, L12.0, L51.1, </w:t>
      </w:r>
      <w:r>
        <w:rPr>
          <w:spacing w:val="-2"/>
          <w:sz w:val="24"/>
        </w:rPr>
        <w:t>L51.2,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M30.0, M30.1, M30.2, </w:t>
      </w:r>
      <w:r>
        <w:rPr>
          <w:spacing w:val="-2"/>
          <w:sz w:val="24"/>
        </w:rPr>
        <w:t>M30.3,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M30.8, M31.0, M31.1, </w:t>
      </w:r>
      <w:r>
        <w:rPr>
          <w:spacing w:val="-2"/>
          <w:sz w:val="24"/>
        </w:rPr>
        <w:t>M31.3,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M31.4, M31.5, M31.6, </w:t>
      </w:r>
      <w:r>
        <w:rPr>
          <w:spacing w:val="-2"/>
          <w:sz w:val="24"/>
        </w:rPr>
        <w:t>M31.7,</w:t>
      </w:r>
    </w:p>
    <w:p>
      <w:pPr>
        <w:spacing w:line="260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M31.8, M31.9, M32.1, </w:t>
      </w:r>
      <w:r>
        <w:rPr>
          <w:spacing w:val="-2"/>
          <w:sz w:val="24"/>
        </w:rPr>
        <w:t>M34.0,</w:t>
      </w:r>
    </w:p>
    <w:p>
      <w:pPr>
        <w:spacing w:line="263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M34.1, N01.1, N01.2, </w:t>
      </w:r>
      <w:r>
        <w:rPr>
          <w:spacing w:val="-2"/>
          <w:sz w:val="24"/>
        </w:rPr>
        <w:t>N01.3,</w:t>
      </w:r>
    </w:p>
    <w:p>
      <w:pPr>
        <w:spacing w:line="271" w:lineRule="exact" w:before="0"/>
        <w:ind w:left="124" w:right="0" w:firstLine="0"/>
        <w:jc w:val="left"/>
        <w:rPr>
          <w:sz w:val="24"/>
        </w:rPr>
      </w:pPr>
      <w:r>
        <w:rPr>
          <w:sz w:val="24"/>
        </w:rPr>
        <w:t>N01.4, N01.5, N01.6, </w:t>
      </w:r>
      <w:r>
        <w:rPr>
          <w:spacing w:val="-2"/>
          <w:sz w:val="24"/>
        </w:rPr>
        <w:t>N01.7,</w:t>
      </w:r>
    </w:p>
    <w:p>
      <w:pPr>
        <w:spacing w:line="225" w:lineRule="auto" w:before="203"/>
        <w:ind w:left="124" w:right="38" w:firstLine="0"/>
        <w:jc w:val="left"/>
        <w:rPr>
          <w:sz w:val="24"/>
        </w:rPr>
      </w:pPr>
      <w:r>
        <w:rPr/>
        <w:br w:type="column"/>
      </w:r>
      <w:hyperlink r:id="rId2886">
        <w:r>
          <w:rPr>
            <w:color w:val="0000FF"/>
            <w:spacing w:val="-2"/>
            <w:sz w:val="24"/>
          </w:rPr>
          <w:t>A18.05.001.003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887">
        <w:r>
          <w:rPr>
            <w:color w:val="0000FF"/>
            <w:spacing w:val="-2"/>
            <w:sz w:val="24"/>
          </w:rPr>
          <w:t>A18.05.001.004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888">
        <w:r>
          <w:rPr>
            <w:color w:val="0000FF"/>
            <w:sz w:val="24"/>
          </w:rPr>
          <w:t>A18.05.001.005</w:t>
        </w:r>
      </w:hyperlink>
      <w:r>
        <w:rPr>
          <w:sz w:val="24"/>
        </w:rPr>
        <w:t>, </w:t>
      </w:r>
      <w:hyperlink r:id="rId2889">
        <w:r>
          <w:rPr>
            <w:color w:val="0000FF"/>
            <w:sz w:val="24"/>
          </w:rPr>
          <w:t>A18.05.007</w:t>
        </w:r>
      </w:hyperlink>
    </w:p>
    <w:p>
      <w:pPr>
        <w:pStyle w:val="BodyText"/>
        <w:tabs>
          <w:tab w:pos="1792" w:val="left" w:leader="none"/>
        </w:tabs>
        <w:spacing w:before="193"/>
        <w:ind w:left="124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2,91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2922" w:space="192"/>
            <w:col w:w="3381" w:space="52"/>
            <w:col w:w="3436" w:space="1169"/>
            <w:col w:w="2712"/>
          </w:cols>
        </w:sectPr>
      </w:pPr>
    </w:p>
    <w:p>
      <w:pPr>
        <w:pStyle w:val="BodyText"/>
        <w:spacing w:before="10" w:after="1"/>
        <w:rPr>
          <w:sz w:val="8"/>
        </w:rPr>
      </w:pPr>
    </w:p>
    <w:tbl>
      <w:tblPr>
        <w:tblW w:w="0" w:type="auto"/>
        <w:jc w:val="left"/>
        <w:tblInd w:w="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9"/>
        <w:gridCol w:w="3594"/>
        <w:gridCol w:w="3935"/>
        <w:gridCol w:w="2844"/>
      </w:tblGrid>
      <w:tr>
        <w:trPr>
          <w:trHeight w:val="493" w:hRule="atLeast"/>
        </w:trPr>
        <w:tc>
          <w:tcPr>
            <w:tcW w:w="296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94" w:type="dxa"/>
          </w:tcPr>
          <w:p>
            <w:pPr>
              <w:pStyle w:val="TableParagraph"/>
              <w:spacing w:line="266" w:lineRule="exact"/>
              <w:ind w:left="194"/>
              <w:rPr>
                <w:sz w:val="24"/>
              </w:rPr>
            </w:pPr>
            <w:r>
              <w:rPr>
                <w:spacing w:val="-2"/>
                <w:sz w:val="24"/>
              </w:rPr>
              <w:t>N01.8,N04.1,R82.1,T79.5,T79.6</w:t>
            </w:r>
          </w:p>
        </w:tc>
        <w:tc>
          <w:tcPr>
            <w:tcW w:w="677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1" w:hRule="atLeast"/>
        </w:trPr>
        <w:tc>
          <w:tcPr>
            <w:tcW w:w="29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4" w:type="dxa"/>
          </w:tcPr>
          <w:p>
            <w:pPr>
              <w:pStyle w:val="TableParagraph"/>
              <w:spacing w:line="269" w:lineRule="exact" w:before="217"/>
              <w:ind w:left="194"/>
              <w:rPr>
                <w:sz w:val="24"/>
              </w:rPr>
            </w:pPr>
            <w:r>
              <w:rPr>
                <w:sz w:val="24"/>
              </w:rPr>
              <w:t>E78, E78.0, E78.1, </w:t>
            </w:r>
            <w:r>
              <w:rPr>
                <w:spacing w:val="-2"/>
                <w:sz w:val="24"/>
              </w:rPr>
              <w:t>E78.2,E78.3,</w:t>
            </w:r>
          </w:p>
          <w:p>
            <w:pPr>
              <w:pStyle w:val="TableParagraph"/>
              <w:spacing w:line="269" w:lineRule="exact"/>
              <w:ind w:left="194"/>
              <w:rPr>
                <w:sz w:val="24"/>
              </w:rPr>
            </w:pPr>
            <w:r>
              <w:rPr>
                <w:spacing w:val="-2"/>
                <w:sz w:val="24"/>
              </w:rPr>
              <w:t>E78.4,E78.5,E78.6,E78.8,E78.9</w:t>
            </w:r>
          </w:p>
        </w:tc>
        <w:tc>
          <w:tcPr>
            <w:tcW w:w="3935" w:type="dxa"/>
          </w:tcPr>
          <w:p>
            <w:pPr>
              <w:pStyle w:val="TableParagraph"/>
              <w:spacing w:before="223"/>
              <w:ind w:right="635"/>
              <w:jc w:val="center"/>
              <w:rPr>
                <w:sz w:val="24"/>
              </w:rPr>
            </w:pPr>
            <w:hyperlink r:id="rId2887">
              <w:r>
                <w:rPr>
                  <w:color w:val="0000FF"/>
                  <w:spacing w:val="-2"/>
                  <w:sz w:val="24"/>
                </w:rPr>
                <w:t>A18.05.001.004</w:t>
              </w:r>
            </w:hyperlink>
            <w:r>
              <w:rPr>
                <w:spacing w:val="-2"/>
                <w:sz w:val="24"/>
              </w:rPr>
              <w:t>,</w:t>
            </w:r>
            <w:hyperlink r:id="rId2888">
              <w:r>
                <w:rPr>
                  <w:color w:val="0000FF"/>
                  <w:spacing w:val="-2"/>
                  <w:sz w:val="24"/>
                </w:rPr>
                <w:t>A18.05.001.005</w:t>
              </w:r>
            </w:hyperlink>
          </w:p>
        </w:tc>
        <w:tc>
          <w:tcPr>
            <w:tcW w:w="2844" w:type="dxa"/>
          </w:tcPr>
          <w:p>
            <w:pPr>
              <w:pStyle w:val="TableParagraph"/>
              <w:spacing w:before="223"/>
              <w:ind w:left="71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7504" w:hRule="atLeast"/>
        </w:trPr>
        <w:tc>
          <w:tcPr>
            <w:tcW w:w="2969" w:type="dxa"/>
          </w:tcPr>
          <w:p>
            <w:pPr>
              <w:pStyle w:val="TableParagraph"/>
              <w:spacing w:line="269" w:lineRule="exact" w:before="21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st36.005Госпитализацияв</w:t>
            </w:r>
          </w:p>
          <w:p>
            <w:pPr>
              <w:pStyle w:val="TableParagraph"/>
              <w:spacing w:line="225" w:lineRule="auto" w:before="7"/>
              <w:ind w:left="1055" w:right="192"/>
              <w:rPr>
                <w:sz w:val="24"/>
              </w:rPr>
            </w:pPr>
            <w:r>
              <w:rPr>
                <w:spacing w:val="-4"/>
                <w:sz w:val="24"/>
              </w:rPr>
              <w:t>диагностически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целяхспостанов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2"/>
                <w:sz w:val="24"/>
              </w:rPr>
              <w:t> ойдиагнозатубе</w:t>
            </w:r>
            <w:r>
              <w:rPr>
                <w:spacing w:val="-2"/>
                <w:sz w:val="24"/>
              </w:rPr>
              <w:t>р</w:t>
            </w:r>
            <w:r>
              <w:rPr>
                <w:spacing w:val="-2"/>
                <w:sz w:val="24"/>
              </w:rPr>
              <w:t> кулеза,ВИЧ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2"/>
                <w:sz w:val="24"/>
              </w:rPr>
              <w:t>инфекции,псих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ческогозаболев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ния</w:t>
            </w:r>
          </w:p>
        </w:tc>
        <w:tc>
          <w:tcPr>
            <w:tcW w:w="3594" w:type="dxa"/>
          </w:tcPr>
          <w:p>
            <w:pPr>
              <w:pStyle w:val="TableParagraph"/>
              <w:spacing w:line="269" w:lineRule="exact" w:before="219"/>
              <w:ind w:left="194"/>
              <w:rPr>
                <w:sz w:val="24"/>
              </w:rPr>
            </w:pPr>
            <w:r>
              <w:rPr>
                <w:sz w:val="24"/>
              </w:rPr>
              <w:t>A15.0, A15.1, </w:t>
            </w:r>
            <w:r>
              <w:rPr>
                <w:spacing w:val="-2"/>
                <w:sz w:val="24"/>
              </w:rPr>
              <w:t>A15.2,A15.3,</w:t>
            </w:r>
          </w:p>
          <w:p>
            <w:pPr>
              <w:pStyle w:val="TableParagraph"/>
              <w:spacing w:line="261" w:lineRule="exact"/>
              <w:ind w:left="194"/>
              <w:rPr>
                <w:sz w:val="24"/>
              </w:rPr>
            </w:pPr>
            <w:r>
              <w:rPr>
                <w:sz w:val="24"/>
              </w:rPr>
              <w:t>A15.4, A15.5, </w:t>
            </w:r>
            <w:r>
              <w:rPr>
                <w:spacing w:val="-2"/>
                <w:sz w:val="24"/>
              </w:rPr>
              <w:t>A15.6,A15.7,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A15.8, A15.9, </w:t>
            </w:r>
            <w:r>
              <w:rPr>
                <w:spacing w:val="-2"/>
                <w:sz w:val="24"/>
              </w:rPr>
              <w:t>A16.0,A16.1,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A16.2, A16.3, </w:t>
            </w:r>
            <w:r>
              <w:rPr>
                <w:spacing w:val="-2"/>
                <w:sz w:val="24"/>
              </w:rPr>
              <w:t>A16.4,A16.5,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A16.7, A16.8, </w:t>
            </w:r>
            <w:r>
              <w:rPr>
                <w:spacing w:val="-2"/>
                <w:sz w:val="24"/>
              </w:rPr>
              <w:t>A16.9,A17.0,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A17.1, A17.8, </w:t>
            </w:r>
            <w:r>
              <w:rPr>
                <w:spacing w:val="-2"/>
                <w:sz w:val="24"/>
              </w:rPr>
              <w:t>A17.9,A18.0,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A18.1, A18.2, </w:t>
            </w:r>
            <w:r>
              <w:rPr>
                <w:spacing w:val="-2"/>
                <w:sz w:val="24"/>
              </w:rPr>
              <w:t>A18.3,A18.4,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A18.5, A18.6, </w:t>
            </w:r>
            <w:r>
              <w:rPr>
                <w:spacing w:val="-2"/>
                <w:sz w:val="24"/>
              </w:rPr>
              <w:t>A18.7,A18.8,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A19.0, A19.1, </w:t>
            </w:r>
            <w:r>
              <w:rPr>
                <w:spacing w:val="-2"/>
                <w:sz w:val="24"/>
              </w:rPr>
              <w:t>A19.2,A19.8,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A19.9, B20, B20.0, </w:t>
            </w:r>
            <w:r>
              <w:rPr>
                <w:spacing w:val="-2"/>
                <w:sz w:val="24"/>
              </w:rPr>
              <w:t>B20.1,B20.2,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B20.3, B20.4, </w:t>
            </w:r>
            <w:r>
              <w:rPr>
                <w:spacing w:val="-2"/>
                <w:sz w:val="24"/>
              </w:rPr>
              <w:t>B20.5,B20.6,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B20.7, B20.8, B20.9, </w:t>
            </w:r>
            <w:r>
              <w:rPr>
                <w:spacing w:val="-2"/>
                <w:sz w:val="24"/>
              </w:rPr>
              <w:t>B21,B21.0,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B21.1, B21.2, </w:t>
            </w:r>
            <w:r>
              <w:rPr>
                <w:spacing w:val="-2"/>
                <w:sz w:val="24"/>
              </w:rPr>
              <w:t>B21.3,B21.7,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B21.8, B21.9, B22, </w:t>
            </w:r>
            <w:r>
              <w:rPr>
                <w:spacing w:val="-2"/>
                <w:sz w:val="24"/>
              </w:rPr>
              <w:t>B22.0,B22.1,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B22.2, B22.7, </w:t>
            </w:r>
            <w:r>
              <w:rPr>
                <w:spacing w:val="-2"/>
                <w:sz w:val="24"/>
              </w:rPr>
              <w:t>B23,B23.0,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B23.1, B23.2, B23.8, </w:t>
            </w:r>
            <w:r>
              <w:rPr>
                <w:spacing w:val="-2"/>
                <w:sz w:val="24"/>
              </w:rPr>
              <w:t>B24,B90,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B90.0, B90.1, </w:t>
            </w:r>
            <w:r>
              <w:rPr>
                <w:spacing w:val="-2"/>
                <w:sz w:val="24"/>
              </w:rPr>
              <w:t>B90.2,B90.8,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B90.9, F00, F00.0, </w:t>
            </w:r>
            <w:r>
              <w:rPr>
                <w:spacing w:val="-2"/>
                <w:sz w:val="24"/>
              </w:rPr>
              <w:t>F00.1,F00.2,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F00.9, F01, F01.0, </w:t>
            </w:r>
            <w:r>
              <w:rPr>
                <w:spacing w:val="-2"/>
                <w:sz w:val="24"/>
              </w:rPr>
              <w:t>F01.1,F01.2,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F01.3, F01.8, F01.9, </w:t>
            </w:r>
            <w:r>
              <w:rPr>
                <w:spacing w:val="-2"/>
                <w:sz w:val="24"/>
              </w:rPr>
              <w:t>F02,F02.0,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pacing w:val="-2"/>
                <w:sz w:val="24"/>
              </w:rPr>
              <w:t>F02.1,F02.2,F02.3,F02.4,F02.8,F0</w:t>
            </w:r>
          </w:p>
          <w:p>
            <w:pPr>
              <w:pStyle w:val="TableParagraph"/>
              <w:spacing w:line="259" w:lineRule="exact"/>
              <w:ind w:left="194"/>
              <w:rPr>
                <w:sz w:val="24"/>
              </w:rPr>
            </w:pPr>
            <w:r>
              <w:rPr>
                <w:sz w:val="24"/>
              </w:rPr>
              <w:t>3, F04, F05, </w:t>
            </w:r>
            <w:r>
              <w:rPr>
                <w:spacing w:val="-2"/>
                <w:sz w:val="24"/>
              </w:rPr>
              <w:t>F05.0,F05.1,F05.8,</w:t>
            </w:r>
          </w:p>
          <w:p>
            <w:pPr>
              <w:pStyle w:val="TableParagraph"/>
              <w:spacing w:line="259" w:lineRule="exact"/>
              <w:ind w:left="194"/>
              <w:rPr>
                <w:sz w:val="24"/>
              </w:rPr>
            </w:pPr>
            <w:r>
              <w:rPr>
                <w:sz w:val="24"/>
              </w:rPr>
              <w:t>F05.9, F06, F06.0, </w:t>
            </w:r>
            <w:r>
              <w:rPr>
                <w:spacing w:val="-2"/>
                <w:sz w:val="24"/>
              </w:rPr>
              <w:t>F06.1,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F06.2, F06.3, F06.4, </w:t>
            </w:r>
            <w:r>
              <w:rPr>
                <w:spacing w:val="-2"/>
                <w:sz w:val="24"/>
              </w:rPr>
              <w:t>F06.5,F06.6,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F06.7, F06.8, F06.9, </w:t>
            </w:r>
            <w:r>
              <w:rPr>
                <w:spacing w:val="-2"/>
                <w:sz w:val="24"/>
              </w:rPr>
              <w:t>F07,F07.0,</w:t>
            </w:r>
          </w:p>
          <w:p>
            <w:pPr>
              <w:pStyle w:val="TableParagraph"/>
              <w:spacing w:line="260" w:lineRule="exact"/>
              <w:ind w:left="194"/>
              <w:rPr>
                <w:sz w:val="24"/>
              </w:rPr>
            </w:pPr>
            <w:r>
              <w:rPr>
                <w:sz w:val="24"/>
              </w:rPr>
              <w:t>F07.1, F07.2, F07.8, </w:t>
            </w:r>
            <w:r>
              <w:rPr>
                <w:spacing w:val="-2"/>
                <w:sz w:val="24"/>
              </w:rPr>
              <w:t>F07.9,F09,</w:t>
            </w:r>
          </w:p>
          <w:p>
            <w:pPr>
              <w:pStyle w:val="TableParagraph"/>
              <w:spacing w:line="255" w:lineRule="exact"/>
              <w:ind w:left="194"/>
              <w:rPr>
                <w:sz w:val="24"/>
              </w:rPr>
            </w:pPr>
            <w:r>
              <w:rPr>
                <w:sz w:val="24"/>
              </w:rPr>
              <w:t>F10, F10.0, F10.1, </w:t>
            </w:r>
            <w:r>
              <w:rPr>
                <w:spacing w:val="-2"/>
                <w:sz w:val="24"/>
              </w:rPr>
              <w:t>F10.2,F10.3,</w:t>
            </w:r>
          </w:p>
          <w:p>
            <w:pPr>
              <w:pStyle w:val="TableParagraph"/>
              <w:spacing w:line="243" w:lineRule="exact"/>
              <w:ind w:left="194"/>
              <w:rPr>
                <w:sz w:val="24"/>
              </w:rPr>
            </w:pPr>
            <w:r>
              <w:rPr>
                <w:sz w:val="24"/>
              </w:rPr>
              <w:t>F10.4, F10.5, F10.6, </w:t>
            </w:r>
            <w:r>
              <w:rPr>
                <w:spacing w:val="-2"/>
                <w:sz w:val="24"/>
              </w:rPr>
              <w:t>F10.7,F10.8,</w:t>
            </w:r>
          </w:p>
        </w:tc>
        <w:tc>
          <w:tcPr>
            <w:tcW w:w="3935" w:type="dxa"/>
          </w:tcPr>
          <w:p>
            <w:pPr>
              <w:pStyle w:val="TableParagraph"/>
              <w:spacing w:before="226"/>
              <w:ind w:right="54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844" w:type="dxa"/>
          </w:tcPr>
          <w:p>
            <w:pPr>
              <w:pStyle w:val="TableParagraph"/>
              <w:tabs>
                <w:tab w:pos="2386" w:val="left" w:leader="none"/>
              </w:tabs>
              <w:spacing w:before="216"/>
              <w:ind w:left="716"/>
              <w:rPr>
                <w:position w:val="1"/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position w:val="1"/>
                <w:sz w:val="24"/>
              </w:rPr>
              <w:t>0,46</w:t>
            </w:r>
          </w:p>
        </w:tc>
      </w:tr>
    </w:tbl>
    <w:p>
      <w:pPr>
        <w:pStyle w:val="TableParagraph"/>
        <w:spacing w:after="0"/>
        <w:rPr>
          <w:position w:val="1"/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F10.9, F11, F11.0, F11.1, </w:t>
      </w:r>
      <w:r>
        <w:rPr>
          <w:spacing w:val="-2"/>
          <w:sz w:val="24"/>
        </w:rPr>
        <w:t>F11.2,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F11.3, F11.4, F11.5, F11.6, </w:t>
      </w:r>
      <w:r>
        <w:rPr>
          <w:spacing w:val="-2"/>
          <w:sz w:val="24"/>
        </w:rPr>
        <w:t>F11.7,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F11.8, F11.9, F12, F12.0, </w:t>
      </w:r>
      <w:r>
        <w:rPr>
          <w:spacing w:val="-2"/>
          <w:sz w:val="24"/>
        </w:rPr>
        <w:t>F12.1,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F12.2, F12.3, F12.4, F12.5, </w:t>
      </w:r>
      <w:r>
        <w:rPr>
          <w:spacing w:val="-2"/>
          <w:sz w:val="24"/>
        </w:rPr>
        <w:t>F12.6,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F12.7, F12.8, F12.9, F13, </w:t>
      </w:r>
      <w:r>
        <w:rPr>
          <w:spacing w:val="-2"/>
          <w:sz w:val="24"/>
        </w:rPr>
        <w:t>F13.0,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F13.1, F13.2, F13.3, F13.4, </w:t>
      </w:r>
      <w:r>
        <w:rPr>
          <w:spacing w:val="-2"/>
          <w:sz w:val="24"/>
        </w:rPr>
        <w:t>F13.5,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F13.6, F13.7, F13.8, F13.9, </w:t>
      </w:r>
      <w:r>
        <w:rPr>
          <w:spacing w:val="-4"/>
          <w:sz w:val="24"/>
        </w:rPr>
        <w:t>F14,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F14.0, F14.1, F14.2, F14.3, </w:t>
      </w:r>
      <w:r>
        <w:rPr>
          <w:spacing w:val="-2"/>
          <w:sz w:val="24"/>
        </w:rPr>
        <w:t>F14.4,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F14.5, F14.6, F14.7, </w:t>
      </w:r>
      <w:r>
        <w:rPr>
          <w:spacing w:val="-2"/>
          <w:sz w:val="24"/>
        </w:rPr>
        <w:t>F14.8,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F14.9, F15, F15.0, F15.1, </w:t>
      </w:r>
      <w:r>
        <w:rPr>
          <w:spacing w:val="-2"/>
          <w:sz w:val="24"/>
        </w:rPr>
        <w:t>F15.2,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F15.3, F15.4, F15.5, F15.6, </w:t>
      </w:r>
      <w:r>
        <w:rPr>
          <w:spacing w:val="-2"/>
          <w:sz w:val="24"/>
        </w:rPr>
        <w:t>F15.7,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F15.8, F15.9, F16, F16.0, </w:t>
      </w:r>
      <w:r>
        <w:rPr>
          <w:spacing w:val="-2"/>
          <w:sz w:val="24"/>
        </w:rPr>
        <w:t>F16.1,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F16.2, F16.3, F16.4, F16.5, </w:t>
      </w:r>
      <w:r>
        <w:rPr>
          <w:spacing w:val="-2"/>
          <w:sz w:val="24"/>
        </w:rPr>
        <w:t>F16.6,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F16.7, F16.8, F16.9, F17, </w:t>
      </w:r>
      <w:r>
        <w:rPr>
          <w:spacing w:val="-2"/>
          <w:sz w:val="24"/>
        </w:rPr>
        <w:t>F17.0,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F17.1, F17.2, F17.3, F17.4, </w:t>
      </w:r>
      <w:r>
        <w:rPr>
          <w:spacing w:val="-2"/>
          <w:sz w:val="24"/>
        </w:rPr>
        <w:t>F17.5,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F17.6, F17.7, F17.8, F17.9, </w:t>
      </w:r>
      <w:r>
        <w:rPr>
          <w:spacing w:val="-4"/>
          <w:sz w:val="24"/>
        </w:rPr>
        <w:t>F18,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F18.0, F18.1, F18.2, F18.3, </w:t>
      </w:r>
      <w:r>
        <w:rPr>
          <w:spacing w:val="-2"/>
          <w:sz w:val="24"/>
        </w:rPr>
        <w:t>F18.4,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F18.5, F18.6, F18.7, </w:t>
      </w:r>
      <w:r>
        <w:rPr>
          <w:spacing w:val="-2"/>
          <w:sz w:val="24"/>
        </w:rPr>
        <w:t>F18.8,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F18.9, F19, F19.0, F19.1, </w:t>
      </w:r>
      <w:r>
        <w:rPr>
          <w:spacing w:val="-2"/>
          <w:sz w:val="24"/>
        </w:rPr>
        <w:t>F19.2,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F19.3, F19.4, F19.5, F19.6, </w:t>
      </w:r>
      <w:r>
        <w:rPr>
          <w:spacing w:val="-2"/>
          <w:sz w:val="24"/>
        </w:rPr>
        <w:t>F19.7,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F19.8, F19.9, F20, F20.0, </w:t>
      </w:r>
      <w:r>
        <w:rPr>
          <w:spacing w:val="-2"/>
          <w:sz w:val="24"/>
        </w:rPr>
        <w:t>F20.1,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F20.2, F20.3, F20.4, F20.5, </w:t>
      </w:r>
      <w:r>
        <w:rPr>
          <w:spacing w:val="-2"/>
          <w:sz w:val="24"/>
        </w:rPr>
        <w:t>F20.6,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F20.8, F20.9, F21, F22, </w:t>
      </w:r>
      <w:r>
        <w:rPr>
          <w:spacing w:val="-2"/>
          <w:sz w:val="24"/>
        </w:rPr>
        <w:t>F22.0,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F22.8, F22.9, F23, F23.0, </w:t>
      </w:r>
      <w:r>
        <w:rPr>
          <w:spacing w:val="-2"/>
          <w:sz w:val="24"/>
        </w:rPr>
        <w:t>F23.1,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F23.2, F23.3, F23.8, F23.9, </w:t>
      </w:r>
      <w:r>
        <w:rPr>
          <w:spacing w:val="-4"/>
          <w:sz w:val="24"/>
        </w:rPr>
        <w:t>F24,</w:t>
      </w:r>
    </w:p>
    <w:p>
      <w:pPr>
        <w:spacing w:line="225" w:lineRule="auto" w:before="5"/>
        <w:ind w:left="3237" w:right="7392" w:firstLine="0"/>
        <w:jc w:val="left"/>
        <w:rPr>
          <w:sz w:val="24"/>
        </w:rPr>
      </w:pPr>
      <w:r>
        <w:rPr>
          <w:sz w:val="24"/>
        </w:rPr>
        <w:t>F25,</w:t>
      </w:r>
      <w:r>
        <w:rPr>
          <w:spacing w:val="-15"/>
          <w:sz w:val="24"/>
        </w:rPr>
        <w:t> </w:t>
      </w:r>
      <w:r>
        <w:rPr>
          <w:sz w:val="24"/>
        </w:rPr>
        <w:t>F25.0,</w:t>
      </w:r>
      <w:r>
        <w:rPr>
          <w:spacing w:val="-15"/>
          <w:sz w:val="24"/>
        </w:rPr>
        <w:t> </w:t>
      </w:r>
      <w:r>
        <w:rPr>
          <w:sz w:val="24"/>
        </w:rPr>
        <w:t>F25.1,</w:t>
      </w:r>
      <w:r>
        <w:rPr>
          <w:spacing w:val="-15"/>
          <w:sz w:val="24"/>
        </w:rPr>
        <w:t> </w:t>
      </w:r>
      <w:r>
        <w:rPr>
          <w:sz w:val="24"/>
        </w:rPr>
        <w:t>F25.2,</w:t>
      </w:r>
      <w:r>
        <w:rPr>
          <w:spacing w:val="-15"/>
          <w:sz w:val="24"/>
        </w:rPr>
        <w:t> </w:t>
      </w:r>
      <w:r>
        <w:rPr>
          <w:sz w:val="24"/>
        </w:rPr>
        <w:t>F25.8</w:t>
      </w:r>
      <w:r>
        <w:rPr>
          <w:sz w:val="24"/>
        </w:rPr>
        <w:t>,</w:t>
      </w:r>
      <w:r>
        <w:rPr>
          <w:sz w:val="24"/>
        </w:rPr>
        <w:t> F25.9, F28, F29, F30, </w:t>
      </w:r>
      <w:r>
        <w:rPr>
          <w:sz w:val="24"/>
        </w:rPr>
        <w:t>F30.0,</w:t>
      </w:r>
      <w:r>
        <w:rPr>
          <w:sz w:val="24"/>
        </w:rPr>
        <w:t> F30.1,</w:t>
      </w:r>
      <w:r>
        <w:rPr>
          <w:spacing w:val="-15"/>
          <w:sz w:val="24"/>
        </w:rPr>
        <w:t> </w:t>
      </w:r>
      <w:r>
        <w:rPr>
          <w:sz w:val="24"/>
        </w:rPr>
        <w:t>F30.2,</w:t>
      </w:r>
      <w:r>
        <w:rPr>
          <w:spacing w:val="-15"/>
          <w:sz w:val="24"/>
        </w:rPr>
        <w:t> </w:t>
      </w:r>
      <w:r>
        <w:rPr>
          <w:sz w:val="24"/>
        </w:rPr>
        <w:t>F30.8,</w:t>
      </w:r>
      <w:r>
        <w:rPr>
          <w:spacing w:val="-15"/>
          <w:sz w:val="24"/>
        </w:rPr>
        <w:t> </w:t>
      </w:r>
      <w:r>
        <w:rPr>
          <w:sz w:val="24"/>
        </w:rPr>
        <w:t>F30.9,</w:t>
      </w:r>
      <w:r>
        <w:rPr>
          <w:spacing w:val="-15"/>
          <w:sz w:val="24"/>
        </w:rPr>
        <w:t> </w:t>
      </w:r>
      <w:r>
        <w:rPr>
          <w:sz w:val="24"/>
        </w:rPr>
        <w:t>F31,</w:t>
      </w:r>
    </w:p>
    <w:p>
      <w:pPr>
        <w:spacing w:line="268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F31.0, F31.1, F31.2, </w:t>
      </w:r>
      <w:r>
        <w:rPr>
          <w:spacing w:val="-2"/>
          <w:sz w:val="24"/>
        </w:rPr>
        <w:t>F31.3,</w:t>
      </w:r>
    </w:p>
    <w:p>
      <w:pPr>
        <w:spacing w:line="269" w:lineRule="exact" w:before="180"/>
        <w:ind w:left="3237" w:right="0" w:firstLine="0"/>
        <w:jc w:val="left"/>
        <w:rPr>
          <w:sz w:val="24"/>
        </w:rPr>
      </w:pPr>
      <w:r>
        <w:rPr>
          <w:sz w:val="24"/>
        </w:rPr>
        <w:t>F31.4, F31.5, F31.6, F31.7, </w:t>
      </w:r>
      <w:r>
        <w:rPr>
          <w:spacing w:val="-2"/>
          <w:sz w:val="24"/>
        </w:rPr>
        <w:t>F31.8,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F31.9, F32, F32.0, F32.1, </w:t>
      </w:r>
      <w:r>
        <w:rPr>
          <w:spacing w:val="-2"/>
          <w:sz w:val="24"/>
        </w:rPr>
        <w:t>F32.2,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F32.3, F32.8, F32.9, F33, </w:t>
      </w:r>
      <w:r>
        <w:rPr>
          <w:spacing w:val="-2"/>
          <w:sz w:val="24"/>
        </w:rPr>
        <w:t>F33.0,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F33.1, F33.2, F33.3, F33.4, </w:t>
      </w:r>
      <w:r>
        <w:rPr>
          <w:spacing w:val="-2"/>
          <w:sz w:val="24"/>
        </w:rPr>
        <w:t>F33.8,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F33.9, F34, F34.0, F34.1, </w:t>
      </w:r>
      <w:r>
        <w:rPr>
          <w:spacing w:val="-2"/>
          <w:sz w:val="24"/>
        </w:rPr>
        <w:t>F34.8,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F34.9, F38, F38.0, F38.1, </w:t>
      </w:r>
      <w:r>
        <w:rPr>
          <w:spacing w:val="-2"/>
          <w:sz w:val="24"/>
        </w:rPr>
        <w:t>F38.8,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F39, F40, F40.0, F40.1, </w:t>
      </w:r>
      <w:r>
        <w:rPr>
          <w:spacing w:val="-2"/>
          <w:sz w:val="24"/>
        </w:rPr>
        <w:t>F40.2,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F40.8, F40.9, F41, F41.0, </w:t>
      </w:r>
      <w:r>
        <w:rPr>
          <w:spacing w:val="-2"/>
          <w:sz w:val="24"/>
        </w:rPr>
        <w:t>F41.1,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F41.2, F41.3, F41.8, F41.9, </w:t>
      </w:r>
      <w:r>
        <w:rPr>
          <w:spacing w:val="-4"/>
          <w:sz w:val="24"/>
        </w:rPr>
        <w:t>F42,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F42.0, F42.1, F42.2, F42.8, </w:t>
      </w:r>
      <w:r>
        <w:rPr>
          <w:spacing w:val="-2"/>
          <w:sz w:val="24"/>
        </w:rPr>
        <w:t>F42.9,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F43, F43.0, F43.1, F43.2, </w:t>
      </w:r>
      <w:r>
        <w:rPr>
          <w:spacing w:val="-2"/>
          <w:sz w:val="24"/>
        </w:rPr>
        <w:t>F43.8,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F43.9, F44, F44.0, F44.1, </w:t>
      </w:r>
      <w:r>
        <w:rPr>
          <w:spacing w:val="-2"/>
          <w:sz w:val="24"/>
        </w:rPr>
        <w:t>F44.2,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F44.3, F44.4, F44.5, F44.6, </w:t>
      </w:r>
      <w:r>
        <w:rPr>
          <w:spacing w:val="-2"/>
          <w:sz w:val="24"/>
        </w:rPr>
        <w:t>F44.7,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F44.8, F44.9, F45, F45.0, </w:t>
      </w:r>
      <w:r>
        <w:rPr>
          <w:spacing w:val="-2"/>
          <w:sz w:val="24"/>
        </w:rPr>
        <w:t>F45.1,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F45.2, F45.3, F45.4, F45.8, </w:t>
      </w:r>
      <w:r>
        <w:rPr>
          <w:spacing w:val="-2"/>
          <w:sz w:val="24"/>
        </w:rPr>
        <w:t>F45.9,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F48, F48.0, F48.1, F48.8, </w:t>
      </w:r>
      <w:r>
        <w:rPr>
          <w:spacing w:val="-2"/>
          <w:sz w:val="24"/>
        </w:rPr>
        <w:t>F48.9,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F50, F50.0, F50.1, F50.2, </w:t>
      </w:r>
      <w:r>
        <w:rPr>
          <w:spacing w:val="-2"/>
          <w:sz w:val="24"/>
        </w:rPr>
        <w:t>F50.3,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F50.4, F50.5, F50.8, F50.9, </w:t>
      </w:r>
      <w:r>
        <w:rPr>
          <w:spacing w:val="-4"/>
          <w:sz w:val="24"/>
        </w:rPr>
        <w:t>F51,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F51.0, F51.1, F51.2, F51.3, </w:t>
      </w:r>
      <w:r>
        <w:rPr>
          <w:spacing w:val="-2"/>
          <w:sz w:val="24"/>
        </w:rPr>
        <w:t>F51.4,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F51.5, F51.8, F51.9, F52, </w:t>
      </w:r>
      <w:r>
        <w:rPr>
          <w:spacing w:val="-2"/>
          <w:sz w:val="24"/>
        </w:rPr>
        <w:t>F52.0,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F52.1, F52.2, F52.3, F52.4, </w:t>
      </w:r>
      <w:r>
        <w:rPr>
          <w:spacing w:val="-2"/>
          <w:sz w:val="24"/>
        </w:rPr>
        <w:t>F52.5,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F52.6, F52.7, F52.8, F52.9, </w:t>
      </w:r>
      <w:r>
        <w:rPr>
          <w:spacing w:val="-4"/>
          <w:sz w:val="24"/>
        </w:rPr>
        <w:t>F53,</w:t>
      </w:r>
    </w:p>
    <w:p>
      <w:pPr>
        <w:spacing w:line="225" w:lineRule="auto" w:before="5"/>
        <w:ind w:left="3237" w:right="7339" w:firstLine="0"/>
        <w:jc w:val="left"/>
        <w:rPr>
          <w:sz w:val="24"/>
        </w:rPr>
      </w:pPr>
      <w:r>
        <w:rPr>
          <w:sz w:val="24"/>
        </w:rPr>
        <w:t>F53.0, F53.1, F53.8, F53.9, </w:t>
      </w:r>
      <w:r>
        <w:rPr>
          <w:sz w:val="24"/>
        </w:rPr>
        <w:t>F54,</w:t>
      </w:r>
      <w:r>
        <w:rPr>
          <w:sz w:val="24"/>
        </w:rPr>
        <w:t> F55, F59, F60, F60.0, </w:t>
      </w:r>
      <w:r>
        <w:rPr>
          <w:sz w:val="24"/>
        </w:rPr>
        <w:t>F60.1,</w:t>
      </w:r>
      <w:r>
        <w:rPr>
          <w:sz w:val="24"/>
        </w:rPr>
        <w:t> F60.2,</w:t>
      </w:r>
      <w:r>
        <w:rPr>
          <w:spacing w:val="-15"/>
          <w:sz w:val="24"/>
        </w:rPr>
        <w:t> </w:t>
      </w:r>
      <w:r>
        <w:rPr>
          <w:sz w:val="24"/>
        </w:rPr>
        <w:t>F60.3,</w:t>
      </w:r>
      <w:r>
        <w:rPr>
          <w:spacing w:val="-15"/>
          <w:sz w:val="24"/>
        </w:rPr>
        <w:t> </w:t>
      </w:r>
      <w:r>
        <w:rPr>
          <w:sz w:val="24"/>
        </w:rPr>
        <w:t>F60.4,</w:t>
      </w:r>
      <w:r>
        <w:rPr>
          <w:spacing w:val="-15"/>
          <w:sz w:val="24"/>
        </w:rPr>
        <w:t> </w:t>
      </w:r>
      <w:r>
        <w:rPr>
          <w:sz w:val="24"/>
        </w:rPr>
        <w:t>F60.5,</w:t>
      </w:r>
      <w:r>
        <w:rPr>
          <w:spacing w:val="-15"/>
          <w:sz w:val="24"/>
        </w:rPr>
        <w:t> </w:t>
      </w:r>
      <w:r>
        <w:rPr>
          <w:sz w:val="24"/>
        </w:rPr>
        <w:t>F60.6,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F60.7, F60.8, F60.9, F61, </w:t>
      </w:r>
      <w:r>
        <w:rPr>
          <w:spacing w:val="-4"/>
          <w:sz w:val="24"/>
        </w:rPr>
        <w:t>F62,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F62.0, F62.1, F62.8, F62.9, </w:t>
      </w:r>
      <w:r>
        <w:rPr>
          <w:spacing w:val="-4"/>
          <w:sz w:val="24"/>
        </w:rPr>
        <w:t>F63,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F63.0, F63.1, F63.2, F63.3, </w:t>
      </w:r>
      <w:r>
        <w:rPr>
          <w:spacing w:val="-2"/>
          <w:sz w:val="24"/>
        </w:rPr>
        <w:t>F63.8,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F63.9, F64, F64.0, F64.1, </w:t>
      </w:r>
      <w:r>
        <w:rPr>
          <w:spacing w:val="-2"/>
          <w:sz w:val="24"/>
        </w:rPr>
        <w:t>F64.2,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F64.8, F64.9, F65, F65.0, </w:t>
      </w:r>
      <w:r>
        <w:rPr>
          <w:spacing w:val="-2"/>
          <w:sz w:val="24"/>
        </w:rPr>
        <w:t>F65.1,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F65.2, F65.3, F65.4, F65.5, </w:t>
      </w:r>
      <w:r>
        <w:rPr>
          <w:spacing w:val="-2"/>
          <w:sz w:val="24"/>
        </w:rPr>
        <w:t>F65.6,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F65.8, F65.9, F66, F66.0, </w:t>
      </w:r>
      <w:r>
        <w:rPr>
          <w:spacing w:val="-2"/>
          <w:sz w:val="24"/>
        </w:rPr>
        <w:t>F66.1,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F66.2, F66.8, F66.9, F68, </w:t>
      </w:r>
      <w:r>
        <w:rPr>
          <w:spacing w:val="-2"/>
          <w:sz w:val="24"/>
        </w:rPr>
        <w:t>F68.0,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F68.1, F68.8, F69, F70, </w:t>
      </w:r>
      <w:r>
        <w:rPr>
          <w:spacing w:val="-2"/>
          <w:sz w:val="24"/>
        </w:rPr>
        <w:t>F70.0,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F70.1, F70.8, F70.9, F71, </w:t>
      </w:r>
      <w:r>
        <w:rPr>
          <w:spacing w:val="-2"/>
          <w:sz w:val="24"/>
        </w:rPr>
        <w:t>F71.0,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F71.1, F71.8, F71.9, F72, </w:t>
      </w:r>
      <w:r>
        <w:rPr>
          <w:spacing w:val="-2"/>
          <w:sz w:val="24"/>
        </w:rPr>
        <w:t>F72.0,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F72.1, F72.8, F72.9, F73, </w:t>
      </w:r>
      <w:r>
        <w:rPr>
          <w:spacing w:val="-2"/>
          <w:sz w:val="24"/>
        </w:rPr>
        <w:t>F73.0,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F73.1, F73.8, F73.9, F78, </w:t>
      </w:r>
      <w:r>
        <w:rPr>
          <w:spacing w:val="-2"/>
          <w:sz w:val="24"/>
        </w:rPr>
        <w:t>F78.0,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F78.1, F78.8, F78.9, F79, </w:t>
      </w:r>
      <w:r>
        <w:rPr>
          <w:spacing w:val="-2"/>
          <w:sz w:val="24"/>
        </w:rPr>
        <w:t>F79.0,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6"/>
        <w:gridCol w:w="9009"/>
        <w:gridCol w:w="1262"/>
      </w:tblGrid>
      <w:tr>
        <w:trPr>
          <w:trHeight w:val="6601" w:hRule="atLeast"/>
        </w:trPr>
        <w:tc>
          <w:tcPr>
            <w:tcW w:w="30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9" w:type="dxa"/>
          </w:tcPr>
          <w:p>
            <w:pPr>
              <w:pStyle w:val="TableParagraph"/>
              <w:spacing w:line="258" w:lineRule="exact"/>
              <w:ind w:left="86"/>
              <w:rPr>
                <w:sz w:val="24"/>
              </w:rPr>
            </w:pPr>
            <w:r>
              <w:rPr>
                <w:sz w:val="24"/>
              </w:rPr>
              <w:t>F79.1, F79.8, F79.9, F80, </w:t>
            </w:r>
            <w:r>
              <w:rPr>
                <w:spacing w:val="-2"/>
                <w:sz w:val="24"/>
              </w:rPr>
              <w:t>F80.0,</w:t>
            </w:r>
          </w:p>
          <w:p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F80.1, F80.2, F80.3, F80.8, </w:t>
            </w:r>
            <w:r>
              <w:rPr>
                <w:spacing w:val="-2"/>
                <w:sz w:val="24"/>
              </w:rPr>
              <w:t>F80.9,</w:t>
            </w:r>
          </w:p>
          <w:p>
            <w:pPr>
              <w:pStyle w:val="TableParagraph"/>
              <w:spacing w:line="225" w:lineRule="auto" w:before="6"/>
              <w:ind w:left="86" w:right="5562"/>
              <w:rPr>
                <w:sz w:val="24"/>
              </w:rPr>
            </w:pPr>
            <w:r>
              <w:rPr>
                <w:sz w:val="24"/>
              </w:rPr>
              <w:t>F81, F81.0, F81.1, F81.2, </w:t>
            </w:r>
            <w:r>
              <w:rPr>
                <w:sz w:val="24"/>
              </w:rPr>
              <w:t>F81.3,</w:t>
            </w:r>
            <w:r>
              <w:rPr>
                <w:sz w:val="24"/>
              </w:rPr>
              <w:t> F81.8, F81.9, F82, F83, </w:t>
            </w:r>
            <w:r>
              <w:rPr>
                <w:sz w:val="24"/>
              </w:rPr>
              <w:t>F84,</w:t>
            </w:r>
            <w:r>
              <w:rPr>
                <w:sz w:val="24"/>
              </w:rPr>
              <w:t> F84.0,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F84.1,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F84.2,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F84.3,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F84.4,</w:t>
            </w:r>
          </w:p>
          <w:p>
            <w:pPr>
              <w:pStyle w:val="TableParagraph"/>
              <w:spacing w:line="253" w:lineRule="exact"/>
              <w:ind w:left="86"/>
              <w:rPr>
                <w:sz w:val="24"/>
              </w:rPr>
            </w:pPr>
            <w:r>
              <w:rPr>
                <w:sz w:val="24"/>
              </w:rPr>
              <w:t>F84.5, F84.8, F84.9, F88, </w:t>
            </w:r>
            <w:r>
              <w:rPr>
                <w:spacing w:val="-4"/>
                <w:sz w:val="24"/>
              </w:rPr>
              <w:t>F89,</w:t>
            </w:r>
          </w:p>
          <w:p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F90, F90.0, F90.1, F90.8, </w:t>
            </w:r>
            <w:r>
              <w:rPr>
                <w:spacing w:val="-2"/>
                <w:sz w:val="24"/>
              </w:rPr>
              <w:t>F90.9,</w:t>
            </w:r>
          </w:p>
          <w:p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F91, F91.0, F91.1, F91.2, </w:t>
            </w:r>
            <w:r>
              <w:rPr>
                <w:spacing w:val="-2"/>
                <w:sz w:val="24"/>
              </w:rPr>
              <w:t>F91.3,</w:t>
            </w:r>
          </w:p>
          <w:p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F91.8, F91.9, F92, F92.0, </w:t>
            </w:r>
            <w:r>
              <w:rPr>
                <w:spacing w:val="-2"/>
                <w:sz w:val="24"/>
              </w:rPr>
              <w:t>F92.8,</w:t>
            </w:r>
          </w:p>
          <w:p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F92.9, F93, F93.0, F93.1, </w:t>
            </w:r>
            <w:r>
              <w:rPr>
                <w:spacing w:val="-2"/>
                <w:sz w:val="24"/>
              </w:rPr>
              <w:t>F93.2,</w:t>
            </w:r>
          </w:p>
          <w:p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F93.3, F93.8, F93.9, F94, </w:t>
            </w:r>
            <w:r>
              <w:rPr>
                <w:spacing w:val="-2"/>
                <w:sz w:val="24"/>
              </w:rPr>
              <w:t>F94.0,</w:t>
            </w:r>
          </w:p>
          <w:p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F94.1, F94.2, F94.8, F94.9, </w:t>
            </w:r>
            <w:r>
              <w:rPr>
                <w:spacing w:val="-4"/>
                <w:sz w:val="24"/>
              </w:rPr>
              <w:t>F95,</w:t>
            </w:r>
          </w:p>
          <w:p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F95.0, F95.1, F95.2, F95.8, </w:t>
            </w:r>
            <w:r>
              <w:rPr>
                <w:spacing w:val="-2"/>
                <w:sz w:val="24"/>
              </w:rPr>
              <w:t>F95.9,</w:t>
            </w:r>
          </w:p>
          <w:p>
            <w:pPr>
              <w:pStyle w:val="TableParagraph"/>
              <w:spacing w:line="261" w:lineRule="exact"/>
              <w:ind w:left="86"/>
              <w:rPr>
                <w:sz w:val="24"/>
              </w:rPr>
            </w:pPr>
            <w:r>
              <w:rPr>
                <w:sz w:val="24"/>
              </w:rPr>
              <w:t>F98, F98.0, F98.1, F98.2, </w:t>
            </w:r>
            <w:r>
              <w:rPr>
                <w:spacing w:val="-2"/>
                <w:sz w:val="24"/>
              </w:rPr>
              <w:t>F98.3,</w:t>
            </w:r>
          </w:p>
          <w:p>
            <w:pPr>
              <w:pStyle w:val="TableParagraph"/>
              <w:spacing w:line="225" w:lineRule="auto" w:before="6"/>
              <w:ind w:left="86" w:right="5562"/>
              <w:rPr>
                <w:sz w:val="24"/>
              </w:rPr>
            </w:pPr>
            <w:r>
              <w:rPr>
                <w:sz w:val="24"/>
              </w:rPr>
              <w:t>F98.4,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F98.5,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F98.6,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F98.8,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F98.9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F99, K23.0, M49.0, M90.0,</w:t>
            </w:r>
          </w:p>
          <w:p>
            <w:pPr>
              <w:pStyle w:val="TableParagraph"/>
              <w:spacing w:line="254" w:lineRule="exact"/>
              <w:ind w:left="86"/>
              <w:rPr>
                <w:sz w:val="24"/>
              </w:rPr>
            </w:pPr>
            <w:r>
              <w:rPr>
                <w:sz w:val="24"/>
              </w:rPr>
              <w:t>N74.0, N74.1, R41, R41.0, </w:t>
            </w:r>
            <w:r>
              <w:rPr>
                <w:spacing w:val="-2"/>
                <w:sz w:val="24"/>
              </w:rPr>
              <w:t>R41.1,</w:t>
            </w:r>
          </w:p>
          <w:p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R41.2, R41.3, R41.8, </w:t>
            </w:r>
            <w:r>
              <w:rPr>
                <w:spacing w:val="-4"/>
                <w:sz w:val="24"/>
              </w:rPr>
              <w:t>R44,</w:t>
            </w:r>
          </w:p>
          <w:p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R44.0, R44.1, R44.2, </w:t>
            </w:r>
            <w:r>
              <w:rPr>
                <w:spacing w:val="-2"/>
                <w:sz w:val="24"/>
              </w:rPr>
              <w:t>R44.3,</w:t>
            </w:r>
          </w:p>
          <w:p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R44.8, R45, R45.0, R45.1, </w:t>
            </w:r>
            <w:r>
              <w:rPr>
                <w:spacing w:val="-2"/>
                <w:sz w:val="24"/>
              </w:rPr>
              <w:t>R45.2,</w:t>
            </w:r>
          </w:p>
          <w:p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R45.3, R45.4, R45.5, </w:t>
            </w:r>
            <w:r>
              <w:rPr>
                <w:spacing w:val="-2"/>
                <w:sz w:val="24"/>
              </w:rPr>
              <w:t>R45.6,</w:t>
            </w:r>
          </w:p>
          <w:p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R45.7, R45.8, R46, R46.0, </w:t>
            </w:r>
            <w:r>
              <w:rPr>
                <w:spacing w:val="-2"/>
                <w:sz w:val="24"/>
              </w:rPr>
              <w:t>R46.1,</w:t>
            </w:r>
          </w:p>
          <w:p>
            <w:pPr>
              <w:pStyle w:val="TableParagraph"/>
              <w:spacing w:line="260" w:lineRule="exact"/>
              <w:ind w:left="86"/>
              <w:rPr>
                <w:sz w:val="24"/>
              </w:rPr>
            </w:pPr>
            <w:r>
              <w:rPr>
                <w:sz w:val="24"/>
              </w:rPr>
              <w:t>R46.2, R46.3, R46.4, </w:t>
            </w:r>
            <w:r>
              <w:rPr>
                <w:spacing w:val="-2"/>
                <w:sz w:val="24"/>
              </w:rPr>
              <w:t>R46.5,</w:t>
            </w:r>
          </w:p>
          <w:p>
            <w:pPr>
              <w:pStyle w:val="TableParagraph"/>
              <w:spacing w:line="225" w:lineRule="auto" w:before="6"/>
              <w:ind w:left="86" w:right="5562"/>
              <w:rPr>
                <w:sz w:val="24"/>
              </w:rPr>
            </w:pPr>
            <w:r>
              <w:rPr>
                <w:sz w:val="24"/>
              </w:rPr>
              <w:t>R46.6,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R46.7,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R46.8,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R48,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R48.0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R48.1, R48.2, R48.8</w:t>
            </w:r>
          </w:p>
        </w:tc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44" w:hRule="atLeast"/>
        </w:trPr>
        <w:tc>
          <w:tcPr>
            <w:tcW w:w="3076" w:type="dxa"/>
          </w:tcPr>
          <w:p>
            <w:pPr>
              <w:pStyle w:val="TableParagraph"/>
              <w:spacing w:line="269" w:lineRule="exact" w:before="89"/>
              <w:ind w:left="50"/>
              <w:rPr>
                <w:sz w:val="24"/>
              </w:rPr>
            </w:pPr>
            <w:r>
              <w:rPr>
                <w:sz w:val="24"/>
              </w:rPr>
              <w:t>st36.006</w:t>
            </w:r>
            <w:r>
              <w:rPr>
                <w:spacing w:val="32"/>
                <w:sz w:val="24"/>
              </w:rPr>
              <w:t>  </w:t>
            </w:r>
            <w:r>
              <w:rPr>
                <w:spacing w:val="-2"/>
                <w:sz w:val="24"/>
              </w:rPr>
              <w:t>Отторжение,</w:t>
            </w:r>
          </w:p>
          <w:p>
            <w:pPr>
              <w:pStyle w:val="TableParagraph"/>
              <w:spacing w:line="225" w:lineRule="auto" w:before="7"/>
              <w:ind w:left="1055"/>
              <w:rPr>
                <w:sz w:val="24"/>
              </w:rPr>
            </w:pPr>
            <w:r>
              <w:rPr>
                <w:spacing w:val="-2"/>
                <w:sz w:val="24"/>
              </w:rPr>
              <w:t>отмирани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трансплантат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органов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тканей</w:t>
            </w:r>
          </w:p>
        </w:tc>
        <w:tc>
          <w:tcPr>
            <w:tcW w:w="9009" w:type="dxa"/>
          </w:tcPr>
          <w:p>
            <w:pPr>
              <w:pStyle w:val="TableParagraph"/>
              <w:tabs>
                <w:tab w:pos="5133" w:val="left" w:leader="none"/>
                <w:tab w:pos="8124" w:val="left" w:leader="none"/>
              </w:tabs>
              <w:spacing w:line="225" w:lineRule="auto" w:before="105"/>
              <w:ind w:left="86" w:right="802"/>
              <w:rPr>
                <w:sz w:val="24"/>
              </w:rPr>
            </w:pPr>
            <w:r>
              <w:rPr>
                <w:sz w:val="24"/>
              </w:rPr>
              <w:t>T86.0, T86.1, T86.2, T86.3,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r>
              <w:rPr>
                <w:sz w:val="24"/>
              </w:rPr>
              <w:t>T86.4, T86.8, T86.9</w:t>
            </w:r>
          </w:p>
        </w:tc>
        <w:tc>
          <w:tcPr>
            <w:tcW w:w="1262" w:type="dxa"/>
          </w:tcPr>
          <w:p>
            <w:pPr>
              <w:pStyle w:val="TableParagraph"/>
              <w:spacing w:before="96"/>
              <w:ind w:right="1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8,4</w:t>
            </w:r>
          </w:p>
        </w:tc>
      </w:tr>
      <w:tr>
        <w:trPr>
          <w:trHeight w:val="1146" w:hRule="atLeast"/>
        </w:trPr>
        <w:tc>
          <w:tcPr>
            <w:tcW w:w="3076" w:type="dxa"/>
          </w:tcPr>
          <w:p>
            <w:pPr>
              <w:pStyle w:val="TableParagraph"/>
              <w:spacing w:line="269" w:lineRule="exact" w:before="89"/>
              <w:ind w:left="50"/>
              <w:rPr>
                <w:sz w:val="24"/>
              </w:rPr>
            </w:pPr>
            <w:r>
              <w:rPr>
                <w:sz w:val="24"/>
              </w:rPr>
              <w:t>st36.007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Установка, </w:t>
            </w:r>
            <w:r>
              <w:rPr>
                <w:spacing w:val="-2"/>
                <w:sz w:val="24"/>
              </w:rPr>
              <w:t>замена,</w:t>
            </w:r>
          </w:p>
          <w:p>
            <w:pPr>
              <w:pStyle w:val="TableParagraph"/>
              <w:spacing w:line="260" w:lineRule="exact"/>
              <w:ind w:left="1055"/>
              <w:rPr>
                <w:sz w:val="24"/>
              </w:rPr>
            </w:pPr>
            <w:r>
              <w:rPr>
                <w:spacing w:val="-2"/>
                <w:sz w:val="24"/>
              </w:rPr>
              <w:t>заправка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помп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2"/>
                <w:sz w:val="24"/>
              </w:rPr>
              <w:t> лекарственны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препаратов</w:t>
            </w:r>
          </w:p>
        </w:tc>
        <w:tc>
          <w:tcPr>
            <w:tcW w:w="9009" w:type="dxa"/>
          </w:tcPr>
          <w:p>
            <w:pPr>
              <w:pStyle w:val="TableParagraph"/>
              <w:tabs>
                <w:tab w:pos="3519" w:val="left" w:leader="none"/>
                <w:tab w:pos="8124" w:val="left" w:leader="none"/>
              </w:tabs>
              <w:spacing w:line="225" w:lineRule="auto" w:before="104"/>
              <w:ind w:left="3519" w:right="80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890">
              <w:r>
                <w:rPr>
                  <w:color w:val="0000FF"/>
                  <w:sz w:val="24"/>
                </w:rPr>
                <w:t>A11.17.003</w:t>
              </w:r>
            </w:hyperlink>
            <w:r>
              <w:rPr>
                <w:sz w:val="24"/>
              </w:rPr>
              <w:t>, </w:t>
            </w:r>
            <w:hyperlink r:id="rId2891">
              <w:r>
                <w:rPr>
                  <w:color w:val="0000FF"/>
                  <w:sz w:val="24"/>
                </w:rPr>
                <w:t>A11.17.003.001</w:t>
              </w:r>
            </w:hyperlink>
            <w:r>
              <w:rPr>
                <w:sz w:val="24"/>
              </w:rPr>
              <w:t>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hyperlink r:id="rId2892">
              <w:r>
                <w:rPr>
                  <w:color w:val="0000FF"/>
                  <w:spacing w:val="-2"/>
                  <w:sz w:val="24"/>
                </w:rPr>
                <w:t>A11.23.007.001</w:t>
              </w:r>
            </w:hyperlink>
          </w:p>
        </w:tc>
        <w:tc>
          <w:tcPr>
            <w:tcW w:w="1262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2,32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65" w:after="1"/>
        <w:rPr>
          <w:sz w:val="20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10"/>
        <w:gridCol w:w="5096"/>
        <w:gridCol w:w="4296"/>
        <w:gridCol w:w="934"/>
      </w:tblGrid>
      <w:tr>
        <w:trPr>
          <w:trHeight w:val="4524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st36.008</w:t>
            </w:r>
          </w:p>
        </w:tc>
        <w:tc>
          <w:tcPr>
            <w:tcW w:w="2110" w:type="dxa"/>
          </w:tcPr>
          <w:p>
            <w:pPr>
              <w:pStyle w:val="TableParagraph"/>
              <w:spacing w:line="225" w:lineRule="auto" w:before="3"/>
              <w:ind w:left="94" w:right="80"/>
              <w:rPr>
                <w:sz w:val="24"/>
              </w:rPr>
            </w:pPr>
            <w:r>
              <w:rPr>
                <w:spacing w:val="-2"/>
                <w:sz w:val="24"/>
              </w:rPr>
              <w:t>Интенсивна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пацие</w:t>
            </w:r>
            <w:r>
              <w:rPr>
                <w:sz w:val="24"/>
              </w:rPr>
              <w:t>нтов</w:t>
            </w:r>
            <w:r>
              <w:rPr>
                <w:sz w:val="24"/>
              </w:rPr>
              <w:t> с нейрогенны</w:t>
            </w:r>
            <w:r>
              <w:rPr>
                <w:sz w:val="24"/>
              </w:rPr>
              <w:t>ми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нарушениям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жизненно важн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функций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нуждающихся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длительно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искусственно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замещении</w:t>
            </w:r>
          </w:p>
        </w:tc>
        <w:tc>
          <w:tcPr>
            <w:tcW w:w="5096" w:type="dxa"/>
          </w:tcPr>
          <w:p>
            <w:pPr>
              <w:pStyle w:val="TableParagraph"/>
              <w:spacing w:line="258" w:lineRule="exact"/>
              <w:ind w:left="92"/>
              <w:rPr>
                <w:sz w:val="24"/>
              </w:rPr>
            </w:pPr>
            <w:r>
              <w:rPr>
                <w:sz w:val="24"/>
              </w:rPr>
              <w:t>A05.1, D32, D32.0, </w:t>
            </w:r>
            <w:r>
              <w:rPr>
                <w:spacing w:val="-2"/>
                <w:sz w:val="24"/>
              </w:rPr>
              <w:t>D32.1,</w:t>
            </w:r>
          </w:p>
          <w:p>
            <w:pPr>
              <w:pStyle w:val="TableParagraph"/>
              <w:spacing w:line="260" w:lineRule="exact"/>
              <w:ind w:left="92"/>
              <w:rPr>
                <w:sz w:val="24"/>
              </w:rPr>
            </w:pPr>
            <w:r>
              <w:rPr>
                <w:sz w:val="24"/>
              </w:rPr>
              <w:t>D32.9, D33, D33.0, </w:t>
            </w:r>
            <w:r>
              <w:rPr>
                <w:spacing w:val="-2"/>
                <w:sz w:val="24"/>
              </w:rPr>
              <w:t>D33.1,</w:t>
            </w:r>
          </w:p>
          <w:p>
            <w:pPr>
              <w:pStyle w:val="TableParagraph"/>
              <w:spacing w:line="260" w:lineRule="exact"/>
              <w:ind w:left="92"/>
              <w:rPr>
                <w:sz w:val="24"/>
              </w:rPr>
            </w:pPr>
            <w:r>
              <w:rPr>
                <w:sz w:val="24"/>
              </w:rPr>
              <w:t>D33.2, D33.3, D35.2, </w:t>
            </w:r>
            <w:r>
              <w:rPr>
                <w:spacing w:val="-2"/>
                <w:sz w:val="24"/>
              </w:rPr>
              <w:t>D35.3,</w:t>
            </w:r>
          </w:p>
          <w:p>
            <w:pPr>
              <w:pStyle w:val="TableParagraph"/>
              <w:spacing w:line="260" w:lineRule="exact"/>
              <w:ind w:left="92"/>
              <w:rPr>
                <w:sz w:val="24"/>
              </w:rPr>
            </w:pPr>
            <w:r>
              <w:rPr>
                <w:sz w:val="24"/>
              </w:rPr>
              <w:t>G04, G04.0, G04.1, </w:t>
            </w:r>
            <w:r>
              <w:rPr>
                <w:spacing w:val="-2"/>
                <w:sz w:val="24"/>
              </w:rPr>
              <w:t>G04.2,</w:t>
            </w:r>
          </w:p>
          <w:p>
            <w:pPr>
              <w:pStyle w:val="TableParagraph"/>
              <w:spacing w:line="260" w:lineRule="exact"/>
              <w:ind w:left="92"/>
              <w:rPr>
                <w:sz w:val="24"/>
              </w:rPr>
            </w:pPr>
            <w:r>
              <w:rPr>
                <w:sz w:val="24"/>
              </w:rPr>
              <w:t>G04.8, G05, G05.0, </w:t>
            </w:r>
            <w:r>
              <w:rPr>
                <w:spacing w:val="-2"/>
                <w:sz w:val="24"/>
              </w:rPr>
              <w:t>G05.1,</w:t>
            </w:r>
          </w:p>
          <w:p>
            <w:pPr>
              <w:pStyle w:val="TableParagraph"/>
              <w:spacing w:line="260" w:lineRule="exact"/>
              <w:ind w:left="92"/>
              <w:rPr>
                <w:sz w:val="24"/>
              </w:rPr>
            </w:pPr>
            <w:r>
              <w:rPr>
                <w:sz w:val="24"/>
              </w:rPr>
              <w:t>G05.2, G05.8, G09, G12.2, </w:t>
            </w:r>
            <w:r>
              <w:rPr>
                <w:spacing w:val="-4"/>
                <w:sz w:val="24"/>
              </w:rPr>
              <w:t>G61,</w:t>
            </w:r>
          </w:p>
          <w:p>
            <w:pPr>
              <w:pStyle w:val="TableParagraph"/>
              <w:spacing w:line="260" w:lineRule="exact"/>
              <w:ind w:left="92"/>
              <w:rPr>
                <w:sz w:val="24"/>
              </w:rPr>
            </w:pPr>
            <w:r>
              <w:rPr>
                <w:sz w:val="24"/>
              </w:rPr>
              <w:t>G61.0, G61.1, G61.8, </w:t>
            </w:r>
            <w:r>
              <w:rPr>
                <w:spacing w:val="-4"/>
                <w:sz w:val="24"/>
              </w:rPr>
              <w:t>G70,</w:t>
            </w:r>
          </w:p>
          <w:p>
            <w:pPr>
              <w:pStyle w:val="TableParagraph"/>
              <w:spacing w:line="260" w:lineRule="exact"/>
              <w:ind w:left="92"/>
              <w:rPr>
                <w:sz w:val="24"/>
              </w:rPr>
            </w:pPr>
            <w:r>
              <w:rPr>
                <w:sz w:val="24"/>
              </w:rPr>
              <w:t>G70.0, G70.1, G70.2, </w:t>
            </w:r>
            <w:r>
              <w:rPr>
                <w:spacing w:val="-2"/>
                <w:sz w:val="24"/>
              </w:rPr>
              <w:t>G70.8,</w:t>
            </w:r>
          </w:p>
          <w:p>
            <w:pPr>
              <w:pStyle w:val="TableParagraph"/>
              <w:spacing w:line="260" w:lineRule="exact"/>
              <w:ind w:left="92"/>
              <w:rPr>
                <w:sz w:val="24"/>
              </w:rPr>
            </w:pPr>
            <w:r>
              <w:rPr>
                <w:sz w:val="24"/>
              </w:rPr>
              <w:t>G91, G91.0, G91.1, </w:t>
            </w:r>
            <w:r>
              <w:rPr>
                <w:spacing w:val="-2"/>
                <w:sz w:val="24"/>
              </w:rPr>
              <w:t>G91.3,</w:t>
            </w:r>
          </w:p>
          <w:p>
            <w:pPr>
              <w:pStyle w:val="TableParagraph"/>
              <w:spacing w:line="260" w:lineRule="exact"/>
              <w:ind w:left="92"/>
              <w:rPr>
                <w:sz w:val="24"/>
              </w:rPr>
            </w:pPr>
            <w:r>
              <w:rPr>
                <w:sz w:val="24"/>
              </w:rPr>
              <w:t>G93.0, G93.1, I61, I61.0, </w:t>
            </w:r>
            <w:r>
              <w:rPr>
                <w:spacing w:val="-2"/>
                <w:sz w:val="24"/>
              </w:rPr>
              <w:t>I61.1,</w:t>
            </w:r>
          </w:p>
          <w:p>
            <w:pPr>
              <w:pStyle w:val="TableParagraph"/>
              <w:spacing w:line="260" w:lineRule="exact"/>
              <w:ind w:left="92"/>
              <w:rPr>
                <w:sz w:val="24"/>
              </w:rPr>
            </w:pPr>
            <w:r>
              <w:rPr>
                <w:sz w:val="24"/>
              </w:rPr>
              <w:t>I61.2, I61.3, I61.4, I61.5, </w:t>
            </w:r>
            <w:r>
              <w:rPr>
                <w:spacing w:val="-2"/>
                <w:sz w:val="24"/>
              </w:rPr>
              <w:t>I61.6,</w:t>
            </w:r>
          </w:p>
          <w:p>
            <w:pPr>
              <w:pStyle w:val="TableParagraph"/>
              <w:spacing w:line="260" w:lineRule="exact"/>
              <w:ind w:left="92"/>
              <w:rPr>
                <w:sz w:val="24"/>
              </w:rPr>
            </w:pPr>
            <w:r>
              <w:rPr>
                <w:sz w:val="24"/>
              </w:rPr>
              <w:t>I62, I62.0, I62.1, I63, I63.0, </w:t>
            </w:r>
            <w:r>
              <w:rPr>
                <w:spacing w:val="-2"/>
                <w:sz w:val="24"/>
              </w:rPr>
              <w:t>I63.1,</w:t>
            </w:r>
          </w:p>
          <w:p>
            <w:pPr>
              <w:pStyle w:val="TableParagraph"/>
              <w:spacing w:line="260" w:lineRule="exact"/>
              <w:ind w:left="92"/>
              <w:rPr>
                <w:sz w:val="24"/>
              </w:rPr>
            </w:pPr>
            <w:r>
              <w:rPr>
                <w:sz w:val="24"/>
              </w:rPr>
              <w:t>I63.2, I63.3, I63.4, I63.5, </w:t>
            </w:r>
            <w:r>
              <w:rPr>
                <w:spacing w:val="-2"/>
                <w:sz w:val="24"/>
              </w:rPr>
              <w:t>I63.6,</w:t>
            </w:r>
          </w:p>
          <w:p>
            <w:pPr>
              <w:pStyle w:val="TableParagraph"/>
              <w:spacing w:line="260" w:lineRule="exact"/>
              <w:ind w:left="92"/>
              <w:rPr>
                <w:sz w:val="24"/>
              </w:rPr>
            </w:pPr>
            <w:r>
              <w:rPr>
                <w:sz w:val="24"/>
              </w:rPr>
              <w:t>I69.0, I69.1, I69.2, I69.3, </w:t>
            </w:r>
            <w:r>
              <w:rPr>
                <w:spacing w:val="-2"/>
                <w:sz w:val="24"/>
              </w:rPr>
              <w:t>I69.8,</w:t>
            </w:r>
          </w:p>
          <w:p>
            <w:pPr>
              <w:pStyle w:val="TableParagraph"/>
              <w:spacing w:line="260" w:lineRule="exact"/>
              <w:ind w:left="92"/>
              <w:rPr>
                <w:sz w:val="24"/>
              </w:rPr>
            </w:pPr>
            <w:r>
              <w:rPr>
                <w:sz w:val="24"/>
              </w:rPr>
              <w:t>Q03.0, Q03.1, Q03.8, </w:t>
            </w:r>
            <w:r>
              <w:rPr>
                <w:spacing w:val="-2"/>
                <w:sz w:val="24"/>
              </w:rPr>
              <w:t>Q03.9,</w:t>
            </w:r>
          </w:p>
          <w:p>
            <w:pPr>
              <w:pStyle w:val="TableParagraph"/>
              <w:spacing w:line="225" w:lineRule="auto" w:before="6"/>
              <w:ind w:left="92" w:right="1559"/>
              <w:rPr>
                <w:sz w:val="24"/>
              </w:rPr>
            </w:pPr>
            <w:r>
              <w:rPr>
                <w:spacing w:val="-2"/>
                <w:sz w:val="24"/>
              </w:rPr>
              <w:t>Q04.6,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S06.7,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S06.70,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S06.71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T90.5, T90.8</w:t>
            </w:r>
          </w:p>
        </w:tc>
        <w:tc>
          <w:tcPr>
            <w:tcW w:w="4296" w:type="dxa"/>
          </w:tcPr>
          <w:p>
            <w:pPr>
              <w:pStyle w:val="TableParagraph"/>
              <w:tabs>
                <w:tab w:pos="1861" w:val="left" w:leader="none"/>
              </w:tabs>
              <w:spacing w:line="258" w:lineRule="exact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5"/>
              <w:ind w:left="1861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it2</w:t>
            </w:r>
          </w:p>
        </w:tc>
        <w:tc>
          <w:tcPr>
            <w:tcW w:w="934" w:type="dxa"/>
          </w:tcPr>
          <w:p>
            <w:pPr>
              <w:pStyle w:val="TableParagraph"/>
              <w:spacing w:line="272" w:lineRule="exact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18,15</w:t>
            </w:r>
          </w:p>
        </w:tc>
      </w:tr>
      <w:tr>
        <w:trPr>
          <w:trHeight w:val="723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st36.009</w:t>
            </w:r>
          </w:p>
        </w:tc>
        <w:tc>
          <w:tcPr>
            <w:tcW w:w="2110" w:type="dxa"/>
          </w:tcPr>
          <w:p>
            <w:pPr>
              <w:pStyle w:val="TableParagraph"/>
              <w:spacing w:line="225" w:lineRule="auto" w:before="102"/>
              <w:ind w:left="94" w:right="80"/>
              <w:rPr>
                <w:sz w:val="24"/>
              </w:rPr>
            </w:pPr>
            <w:r>
              <w:rPr>
                <w:spacing w:val="-4"/>
                <w:sz w:val="24"/>
              </w:rPr>
              <w:t>Реинфузи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аутокрови</w:t>
            </w:r>
          </w:p>
        </w:tc>
        <w:tc>
          <w:tcPr>
            <w:tcW w:w="5096" w:type="dxa"/>
          </w:tcPr>
          <w:p>
            <w:pPr>
              <w:pStyle w:val="TableParagraph"/>
              <w:tabs>
                <w:tab w:pos="3525" w:val="left" w:leader="none"/>
              </w:tabs>
              <w:spacing w:before="93"/>
              <w:ind w:left="170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893">
              <w:r>
                <w:rPr>
                  <w:color w:val="0000FF"/>
                  <w:spacing w:val="-2"/>
                  <w:sz w:val="24"/>
                </w:rPr>
                <w:t>A16.20.078</w:t>
              </w:r>
            </w:hyperlink>
          </w:p>
        </w:tc>
        <w:tc>
          <w:tcPr>
            <w:tcW w:w="4296" w:type="dxa"/>
          </w:tcPr>
          <w:p>
            <w:pPr>
              <w:pStyle w:val="TableParagraph"/>
              <w:spacing w:before="93"/>
              <w:ind w:right="11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before="93"/>
              <w:ind w:right="10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2,05</w:t>
            </w:r>
          </w:p>
        </w:tc>
      </w:tr>
      <w:tr>
        <w:trPr>
          <w:trHeight w:val="982" w:hRule="atLeast"/>
        </w:trPr>
        <w:tc>
          <w:tcPr>
            <w:tcW w:w="951" w:type="dxa"/>
          </w:tcPr>
          <w:p>
            <w:pPr>
              <w:pStyle w:val="TableParagraph"/>
              <w:spacing w:before="9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st36.010</w:t>
            </w:r>
          </w:p>
        </w:tc>
        <w:tc>
          <w:tcPr>
            <w:tcW w:w="2110" w:type="dxa"/>
          </w:tcPr>
          <w:p>
            <w:pPr>
              <w:pStyle w:val="TableParagraph"/>
              <w:spacing w:line="225" w:lineRule="auto" w:before="102"/>
              <w:ind w:left="94" w:right="80"/>
              <w:rPr>
                <w:sz w:val="24"/>
              </w:rPr>
            </w:pPr>
            <w:r>
              <w:rPr>
                <w:spacing w:val="-2"/>
                <w:sz w:val="24"/>
              </w:rPr>
              <w:t>Баллонна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внутриаортальна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контрпульсация</w:t>
            </w:r>
          </w:p>
        </w:tc>
        <w:tc>
          <w:tcPr>
            <w:tcW w:w="5096" w:type="dxa"/>
          </w:tcPr>
          <w:p>
            <w:pPr>
              <w:pStyle w:val="TableParagraph"/>
              <w:tabs>
                <w:tab w:pos="3525" w:val="left" w:leader="none"/>
              </w:tabs>
              <w:spacing w:before="93"/>
              <w:ind w:left="170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894">
              <w:r>
                <w:rPr>
                  <w:color w:val="0000FF"/>
                  <w:spacing w:val="-2"/>
                  <w:sz w:val="24"/>
                </w:rPr>
                <w:t>A16.12.030</w:t>
              </w:r>
            </w:hyperlink>
          </w:p>
        </w:tc>
        <w:tc>
          <w:tcPr>
            <w:tcW w:w="4296" w:type="dxa"/>
          </w:tcPr>
          <w:p>
            <w:pPr>
              <w:pStyle w:val="TableParagraph"/>
              <w:spacing w:before="93"/>
              <w:ind w:right="11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before="93"/>
              <w:ind w:right="10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7,81</w:t>
            </w:r>
          </w:p>
        </w:tc>
      </w:tr>
      <w:tr>
        <w:trPr>
          <w:trHeight w:val="976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st36.011</w:t>
            </w:r>
          </w:p>
        </w:tc>
        <w:tc>
          <w:tcPr>
            <w:tcW w:w="2110" w:type="dxa"/>
          </w:tcPr>
          <w:p>
            <w:pPr>
              <w:pStyle w:val="TableParagraph"/>
              <w:spacing w:line="225" w:lineRule="auto" w:before="103"/>
              <w:ind w:left="94" w:right="80"/>
              <w:rPr>
                <w:sz w:val="24"/>
              </w:rPr>
            </w:pPr>
            <w:r>
              <w:rPr>
                <w:spacing w:val="-4"/>
                <w:sz w:val="24"/>
              </w:rPr>
              <w:t>Экстракорпорал</w:t>
            </w:r>
            <w:r>
              <w:rPr>
                <w:spacing w:val="-4"/>
                <w:sz w:val="24"/>
              </w:rPr>
              <w:t>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ная мембранн</w:t>
            </w:r>
            <w:r>
              <w:rPr>
                <w:sz w:val="24"/>
              </w:rPr>
              <w:t>ая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оксигенация</w:t>
            </w:r>
          </w:p>
        </w:tc>
        <w:tc>
          <w:tcPr>
            <w:tcW w:w="5096" w:type="dxa"/>
          </w:tcPr>
          <w:p>
            <w:pPr>
              <w:pStyle w:val="TableParagraph"/>
              <w:tabs>
                <w:tab w:pos="3525" w:val="left" w:leader="none"/>
              </w:tabs>
              <w:spacing w:before="94"/>
              <w:ind w:left="170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895">
              <w:r>
                <w:rPr>
                  <w:color w:val="0000FF"/>
                  <w:spacing w:val="-2"/>
                  <w:sz w:val="24"/>
                </w:rPr>
                <w:t>A16.10.021.001</w:t>
              </w:r>
            </w:hyperlink>
          </w:p>
        </w:tc>
        <w:tc>
          <w:tcPr>
            <w:tcW w:w="4296" w:type="dxa"/>
          </w:tcPr>
          <w:p>
            <w:pPr>
              <w:pStyle w:val="TableParagraph"/>
              <w:spacing w:before="94"/>
              <w:ind w:right="11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before="94"/>
              <w:ind w:right="19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>
        <w:trPr>
          <w:trHeight w:val="1399" w:hRule="atLeast"/>
        </w:trPr>
        <w:tc>
          <w:tcPr>
            <w:tcW w:w="951" w:type="dxa"/>
          </w:tcPr>
          <w:p>
            <w:pPr>
              <w:pStyle w:val="TableParagraph"/>
              <w:spacing w:before="10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st36.012</w:t>
            </w:r>
          </w:p>
        </w:tc>
        <w:tc>
          <w:tcPr>
            <w:tcW w:w="2110" w:type="dxa"/>
          </w:tcPr>
          <w:p>
            <w:pPr>
              <w:pStyle w:val="TableParagraph"/>
              <w:spacing w:line="260" w:lineRule="exact" w:before="79"/>
              <w:ind w:left="94" w:right="80"/>
              <w:rPr>
                <w:sz w:val="24"/>
              </w:rPr>
            </w:pPr>
            <w:r>
              <w:rPr>
                <w:spacing w:val="-2"/>
                <w:sz w:val="24"/>
              </w:rPr>
              <w:t>Злокачественно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новообразовани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без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специальног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противоопухол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вого лечения</w:t>
            </w:r>
          </w:p>
        </w:tc>
        <w:tc>
          <w:tcPr>
            <w:tcW w:w="5096" w:type="dxa"/>
          </w:tcPr>
          <w:p>
            <w:pPr>
              <w:pStyle w:val="TableParagraph"/>
              <w:spacing w:before="100"/>
              <w:ind w:left="9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4296" w:type="dxa"/>
          </w:tcPr>
          <w:p>
            <w:pPr>
              <w:pStyle w:val="TableParagraph"/>
              <w:tabs>
                <w:tab w:pos="2989" w:val="left" w:leader="none"/>
              </w:tabs>
              <w:spacing w:before="100"/>
              <w:ind w:right="116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before="100"/>
              <w:ind w:right="16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4" w:after="1"/>
        <w:rPr>
          <w:sz w:val="8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23"/>
        <w:gridCol w:w="9417"/>
        <w:gridCol w:w="847"/>
      </w:tblGrid>
      <w:tr>
        <w:trPr>
          <w:trHeight w:val="360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23" w:type="dxa"/>
          </w:tcPr>
          <w:p>
            <w:pPr>
              <w:pStyle w:val="TableParagraph"/>
              <w:spacing w:line="266" w:lineRule="exact"/>
              <w:ind w:left="94"/>
              <w:rPr>
                <w:sz w:val="24"/>
              </w:rPr>
            </w:pPr>
            <w:r>
              <w:rPr>
                <w:color w:val="0000FF"/>
                <w:spacing w:val="-2"/>
                <w:sz w:val="24"/>
              </w:rPr>
              <w:t>&lt;***&gt;</w:t>
            </w:r>
          </w:p>
        </w:tc>
        <w:tc>
          <w:tcPr>
            <w:tcW w:w="1026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76" w:hRule="atLeast"/>
        </w:trPr>
        <w:tc>
          <w:tcPr>
            <w:tcW w:w="951" w:type="dxa"/>
          </w:tcPr>
          <w:p>
            <w:pPr>
              <w:pStyle w:val="TableParagraph"/>
              <w:spacing w:before="9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st36.013</w:t>
            </w:r>
          </w:p>
        </w:tc>
        <w:tc>
          <w:tcPr>
            <w:tcW w:w="2123" w:type="dxa"/>
          </w:tcPr>
          <w:p>
            <w:pPr>
              <w:pStyle w:val="TableParagraph"/>
              <w:spacing w:line="225" w:lineRule="auto" w:before="101"/>
              <w:ind w:left="94" w:right="68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антимикробно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терапии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инфекций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вызванны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полирезист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нтным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микроорганизмам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9417" w:type="dxa"/>
          </w:tcPr>
          <w:p>
            <w:pPr>
              <w:pStyle w:val="TableParagraph"/>
              <w:tabs>
                <w:tab w:pos="5126" w:val="left" w:leader="none"/>
                <w:tab w:pos="6944" w:val="left" w:leader="none"/>
              </w:tabs>
              <w:spacing w:line="270" w:lineRule="exact" w:before="84"/>
              <w:ind w:left="169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6944" w:right="383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amt02,</w:t>
            </w:r>
            <w:r>
              <w:rPr>
                <w:sz w:val="24"/>
              </w:rPr>
              <w:t> amt04,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amt05,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amt07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amt08,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amt10,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amt11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amt14, amt16</w:t>
            </w:r>
          </w:p>
        </w:tc>
        <w:tc>
          <w:tcPr>
            <w:tcW w:w="847" w:type="dxa"/>
          </w:tcPr>
          <w:p>
            <w:pPr>
              <w:pStyle w:val="TableParagraph"/>
              <w:spacing w:before="9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1,67</w:t>
            </w:r>
          </w:p>
        </w:tc>
      </w:tr>
      <w:tr>
        <w:trPr>
          <w:trHeight w:val="2283" w:hRule="atLeast"/>
        </w:trPr>
        <w:tc>
          <w:tcPr>
            <w:tcW w:w="951" w:type="dxa"/>
          </w:tcPr>
          <w:p>
            <w:pPr>
              <w:pStyle w:val="TableParagraph"/>
              <w:spacing w:before="9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st36.014</w:t>
            </w:r>
          </w:p>
        </w:tc>
        <w:tc>
          <w:tcPr>
            <w:tcW w:w="2123" w:type="dxa"/>
          </w:tcPr>
          <w:p>
            <w:pPr>
              <w:pStyle w:val="TableParagraph"/>
              <w:spacing w:line="225" w:lineRule="auto" w:before="108"/>
              <w:ind w:left="94" w:right="68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антимикробно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терапии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инфекций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вызванны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полирезист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нтным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микроорганизмам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9417" w:type="dxa"/>
          </w:tcPr>
          <w:p>
            <w:pPr>
              <w:pStyle w:val="TableParagraph"/>
              <w:tabs>
                <w:tab w:pos="5126" w:val="left" w:leader="none"/>
                <w:tab w:pos="6944" w:val="left" w:leader="none"/>
              </w:tabs>
              <w:spacing w:line="270" w:lineRule="exact" w:before="91"/>
              <w:ind w:left="169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8"/>
              <w:ind w:left="6944" w:right="383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amt06,</w:t>
            </w:r>
            <w:r>
              <w:rPr>
                <w:sz w:val="24"/>
              </w:rPr>
              <w:t> amt09, amt12</w:t>
            </w:r>
          </w:p>
        </w:tc>
        <w:tc>
          <w:tcPr>
            <w:tcW w:w="847" w:type="dxa"/>
          </w:tcPr>
          <w:p>
            <w:pPr>
              <w:pStyle w:val="TableParagraph"/>
              <w:spacing w:before="98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3,23</w:t>
            </w:r>
          </w:p>
        </w:tc>
      </w:tr>
      <w:tr>
        <w:trPr>
          <w:trHeight w:val="2286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st36.015</w:t>
            </w:r>
          </w:p>
        </w:tc>
        <w:tc>
          <w:tcPr>
            <w:tcW w:w="2123" w:type="dxa"/>
          </w:tcPr>
          <w:p>
            <w:pPr>
              <w:pStyle w:val="TableParagraph"/>
              <w:spacing w:line="225" w:lineRule="auto" w:before="108"/>
              <w:ind w:left="94" w:right="68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антимикробно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терапии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инфекций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вызванны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полирезист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нтным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микроорганизмам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3)</w:t>
            </w:r>
          </w:p>
        </w:tc>
        <w:tc>
          <w:tcPr>
            <w:tcW w:w="9417" w:type="dxa"/>
          </w:tcPr>
          <w:p>
            <w:pPr>
              <w:pStyle w:val="TableParagraph"/>
              <w:tabs>
                <w:tab w:pos="5126" w:val="left" w:leader="none"/>
                <w:tab w:pos="6944" w:val="left" w:leader="none"/>
              </w:tabs>
              <w:spacing w:line="270" w:lineRule="exact" w:before="91"/>
              <w:ind w:left="169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6944" w:right="383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amt01,</w:t>
            </w:r>
            <w:r>
              <w:rPr>
                <w:sz w:val="24"/>
              </w:rPr>
              <w:t> amt03, amt13, amt15</w:t>
            </w:r>
          </w:p>
        </w:tc>
        <w:tc>
          <w:tcPr>
            <w:tcW w:w="847" w:type="dxa"/>
          </w:tcPr>
          <w:p>
            <w:pPr>
              <w:pStyle w:val="TableParagraph"/>
              <w:spacing w:before="97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9,91</w:t>
            </w:r>
          </w:p>
        </w:tc>
      </w:tr>
      <w:tr>
        <w:trPr>
          <w:trHeight w:val="458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st36.024</w:t>
            </w:r>
          </w:p>
        </w:tc>
        <w:tc>
          <w:tcPr>
            <w:tcW w:w="2123" w:type="dxa"/>
          </w:tcPr>
          <w:p>
            <w:pPr>
              <w:pStyle w:val="TableParagraph"/>
              <w:spacing w:before="95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Радиойодтерапия</w:t>
            </w:r>
          </w:p>
        </w:tc>
        <w:tc>
          <w:tcPr>
            <w:tcW w:w="9417" w:type="dxa"/>
          </w:tcPr>
          <w:p>
            <w:pPr>
              <w:pStyle w:val="TableParagraph"/>
              <w:tabs>
                <w:tab w:pos="3512" w:val="left" w:leader="none"/>
                <w:tab w:pos="8117" w:val="left" w:leader="none"/>
              </w:tabs>
              <w:spacing w:before="95"/>
              <w:ind w:left="79"/>
              <w:rPr>
                <w:sz w:val="24"/>
              </w:rPr>
            </w:pPr>
            <w:r>
              <w:rPr>
                <w:sz w:val="24"/>
              </w:rPr>
              <w:t>E05.0, E05.1, E05.2, </w:t>
            </w:r>
            <w:r>
              <w:rPr>
                <w:spacing w:val="-2"/>
                <w:sz w:val="24"/>
              </w:rPr>
              <w:t>E05.8</w:t>
            </w:r>
            <w:r>
              <w:rPr>
                <w:sz w:val="24"/>
              </w:rPr>
              <w:tab/>
            </w:r>
            <w:hyperlink r:id="rId2896">
              <w:r>
                <w:rPr>
                  <w:color w:val="0000FF"/>
                  <w:spacing w:val="-2"/>
                  <w:sz w:val="24"/>
                </w:rPr>
                <w:t>A07.30.011</w:t>
              </w:r>
            </w:hyperlink>
            <w:r>
              <w:rPr>
                <w:color w:val="0000FF"/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2,46</w:t>
            </w:r>
          </w:p>
        </w:tc>
      </w:tr>
      <w:tr>
        <w:trPr>
          <w:trHeight w:val="615" w:hRule="atLeast"/>
        </w:trPr>
        <w:tc>
          <w:tcPr>
            <w:tcW w:w="951" w:type="dxa"/>
          </w:tcPr>
          <w:p>
            <w:pPr>
              <w:pStyle w:val="TableParagraph"/>
              <w:spacing w:before="9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st36.025</w:t>
            </w:r>
          </w:p>
        </w:tc>
        <w:tc>
          <w:tcPr>
            <w:tcW w:w="2123" w:type="dxa"/>
          </w:tcPr>
          <w:p>
            <w:pPr>
              <w:pStyle w:val="TableParagraph"/>
              <w:spacing w:line="260" w:lineRule="exact" w:before="75"/>
              <w:ind w:left="94" w:right="68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иммунизации</w:t>
            </w:r>
          </w:p>
        </w:tc>
        <w:tc>
          <w:tcPr>
            <w:tcW w:w="9417" w:type="dxa"/>
          </w:tcPr>
          <w:p>
            <w:pPr>
              <w:pStyle w:val="TableParagraph"/>
              <w:tabs>
                <w:tab w:pos="5126" w:val="left" w:leader="none"/>
                <w:tab w:pos="6944" w:val="left" w:leader="none"/>
              </w:tabs>
              <w:spacing w:line="261" w:lineRule="exact" w:before="93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Z25.8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группа:</w:t>
            </w:r>
          </w:p>
          <w:p>
            <w:pPr>
              <w:pStyle w:val="TableParagraph"/>
              <w:spacing w:line="241" w:lineRule="exact"/>
              <w:ind w:left="694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847" w:type="dxa"/>
          </w:tcPr>
          <w:p>
            <w:pPr>
              <w:pStyle w:val="TableParagraph"/>
              <w:spacing w:before="99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1,52</w:t>
            </w:r>
          </w:p>
        </w:tc>
      </w:tr>
    </w:tbl>
    <w:p>
      <w:pPr>
        <w:pStyle w:val="BodyText"/>
        <w:spacing w:line="242" w:lineRule="exact" w:before="7"/>
        <w:ind w:left="1129"/>
      </w:pPr>
      <w:r>
        <w:rPr>
          <w:spacing w:val="-2"/>
        </w:rPr>
        <w:t>против</w:t>
      </w:r>
    </w:p>
    <w:p>
      <w:pPr>
        <w:pStyle w:val="BodyText"/>
        <w:tabs>
          <w:tab w:pos="10103" w:val="left" w:leader="none"/>
        </w:tabs>
        <w:spacing w:line="256" w:lineRule="exact"/>
        <w:ind w:left="1129"/>
        <w:rPr>
          <w:position w:val="5"/>
        </w:rPr>
      </w:pPr>
      <w:r>
        <w:rPr>
          <w:spacing w:val="-2"/>
        </w:rPr>
        <w:t>респираторно-</w:t>
      </w:r>
      <w:r>
        <w:rPr>
          <w:spacing w:val="-5"/>
        </w:rPr>
        <w:t>си</w:t>
      </w:r>
      <w:r>
        <w:rPr/>
        <w:tab/>
      </w:r>
      <w:r>
        <w:rPr>
          <w:spacing w:val="-4"/>
          <w:position w:val="5"/>
        </w:rPr>
        <w:t>иной</w:t>
      </w:r>
    </w:p>
    <w:p>
      <w:pPr>
        <w:pStyle w:val="BodyText"/>
        <w:spacing w:line="240" w:lineRule="exact"/>
        <w:ind w:right="1675"/>
        <w:jc w:val="right"/>
      </w:pPr>
      <w:r>
        <w:rPr>
          <w:spacing w:val="-2"/>
        </w:rPr>
        <w:t>классификационный</w:t>
      </w:r>
    </w:p>
    <w:p>
      <w:pPr>
        <w:pStyle w:val="BodyText"/>
        <w:spacing w:after="0" w:line="240" w:lineRule="exact"/>
        <w:jc w:val="right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130"/>
        <w:gridCol w:w="4191"/>
        <w:gridCol w:w="1881"/>
        <w:gridCol w:w="3338"/>
        <w:gridCol w:w="847"/>
      </w:tblGrid>
      <w:tr>
        <w:trPr>
          <w:trHeight w:val="1606" w:hRule="atLeast"/>
        </w:trPr>
        <w:tc>
          <w:tcPr>
            <w:tcW w:w="95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30" w:type="dxa"/>
          </w:tcPr>
          <w:p>
            <w:pPr>
              <w:pStyle w:val="TableParagraph"/>
              <w:spacing w:line="225" w:lineRule="auto" w:before="3"/>
              <w:ind w:left="94" w:right="71"/>
              <w:rPr>
                <w:sz w:val="24"/>
              </w:rPr>
            </w:pPr>
            <w:r>
              <w:rPr>
                <w:spacing w:val="-2"/>
                <w:sz w:val="24"/>
              </w:rPr>
              <w:t>нцитиально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вирусно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инфекции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4191" w:type="dxa"/>
          </w:tcPr>
          <w:p>
            <w:pPr>
              <w:pStyle w:val="TableParagraph"/>
              <w:spacing w:before="182"/>
              <w:rPr>
                <w:sz w:val="24"/>
              </w:rPr>
            </w:pPr>
          </w:p>
          <w:p>
            <w:pPr>
              <w:pStyle w:val="TableParagraph"/>
              <w:ind w:right="7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81" w:type="dxa"/>
          </w:tcPr>
          <w:p>
            <w:pPr>
              <w:pStyle w:val="TableParagraph"/>
              <w:spacing w:before="182"/>
              <w:rPr>
                <w:sz w:val="24"/>
              </w:rPr>
            </w:pPr>
          </w:p>
          <w:p>
            <w:pPr>
              <w:pStyle w:val="TableParagraph"/>
              <w:ind w:lef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338" w:type="dxa"/>
          </w:tcPr>
          <w:p>
            <w:pPr>
              <w:pStyle w:val="TableParagraph"/>
              <w:spacing w:line="272" w:lineRule="exact"/>
              <w:ind w:left="865"/>
              <w:rPr>
                <w:sz w:val="24"/>
              </w:rPr>
            </w:pPr>
            <w:r>
              <w:rPr>
                <w:sz w:val="24"/>
              </w:rPr>
              <w:t>критерий: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irs1</w:t>
            </w:r>
          </w:p>
          <w:p>
            <w:pPr>
              <w:pStyle w:val="TableParagraph"/>
              <w:spacing w:line="225" w:lineRule="auto" w:before="195"/>
              <w:ind w:left="865" w:right="377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 0 дней до 2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дополнительны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диагнозы: Z25.8</w:t>
            </w:r>
          </w:p>
        </w:tc>
        <w:tc>
          <w:tcPr>
            <w:tcW w:w="84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3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38" w:type="dxa"/>
          </w:tcPr>
          <w:p>
            <w:pPr>
              <w:pStyle w:val="TableParagraph"/>
              <w:spacing w:line="225" w:lineRule="auto" w:before="103"/>
              <w:ind w:left="865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irs1</w:t>
            </w:r>
          </w:p>
        </w:tc>
        <w:tc>
          <w:tcPr>
            <w:tcW w:w="8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22" w:hRule="atLeast"/>
        </w:trPr>
        <w:tc>
          <w:tcPr>
            <w:tcW w:w="951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st36.026</w:t>
            </w:r>
          </w:p>
        </w:tc>
        <w:tc>
          <w:tcPr>
            <w:tcW w:w="2130" w:type="dxa"/>
          </w:tcPr>
          <w:p>
            <w:pPr>
              <w:pStyle w:val="TableParagraph"/>
              <w:spacing w:line="225" w:lineRule="auto" w:before="103"/>
              <w:ind w:left="94" w:right="71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иммунизаци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проти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респираторно-с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нцитиально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вирусно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инфекции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4191" w:type="dxa"/>
          </w:tcPr>
          <w:p>
            <w:pPr>
              <w:pStyle w:val="TableParagraph"/>
              <w:spacing w:before="94"/>
              <w:ind w:left="72"/>
              <w:rPr>
                <w:sz w:val="24"/>
              </w:rPr>
            </w:pPr>
            <w:r>
              <w:rPr>
                <w:spacing w:val="-2"/>
                <w:sz w:val="24"/>
              </w:rPr>
              <w:t>Z25.8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23"/>
              <w:rPr>
                <w:sz w:val="24"/>
              </w:rPr>
            </w:pPr>
          </w:p>
          <w:p>
            <w:pPr>
              <w:pStyle w:val="TableParagraph"/>
              <w:spacing w:before="1"/>
              <w:ind w:right="7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881" w:type="dxa"/>
          </w:tcPr>
          <w:p>
            <w:pPr>
              <w:pStyle w:val="TableParagraph"/>
              <w:spacing w:before="94"/>
              <w:ind w:lef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23"/>
              <w:rPr>
                <w:sz w:val="24"/>
              </w:rPr>
            </w:pPr>
          </w:p>
          <w:p>
            <w:pPr>
              <w:pStyle w:val="TableParagraph"/>
              <w:spacing w:before="1"/>
              <w:ind w:lef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338" w:type="dxa"/>
          </w:tcPr>
          <w:p>
            <w:pPr>
              <w:pStyle w:val="TableParagraph"/>
              <w:spacing w:line="225" w:lineRule="auto" w:before="103"/>
              <w:ind w:left="865" w:right="377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2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irs2</w:t>
            </w:r>
          </w:p>
          <w:p>
            <w:pPr>
              <w:pStyle w:val="TableParagraph"/>
              <w:spacing w:line="225" w:lineRule="auto" w:before="203"/>
              <w:ind w:left="865" w:right="377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2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дополнительны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диагнозы: </w:t>
            </w:r>
            <w:r>
              <w:rPr>
                <w:sz w:val="24"/>
              </w:rPr>
              <w:t>Z25.8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irs2</w:t>
            </w:r>
          </w:p>
        </w:tc>
        <w:tc>
          <w:tcPr>
            <w:tcW w:w="847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3,24</w:t>
            </w:r>
          </w:p>
        </w:tc>
      </w:tr>
      <w:tr>
        <w:trPr>
          <w:trHeight w:val="2701" w:hRule="atLeast"/>
        </w:trPr>
        <w:tc>
          <w:tcPr>
            <w:tcW w:w="951" w:type="dxa"/>
          </w:tcPr>
          <w:p>
            <w:pPr>
              <w:pStyle w:val="TableParagraph"/>
              <w:spacing w:before="9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st36.027</w:t>
            </w:r>
          </w:p>
        </w:tc>
        <w:tc>
          <w:tcPr>
            <w:tcW w:w="2130" w:type="dxa"/>
          </w:tcPr>
          <w:p>
            <w:pPr>
              <w:pStyle w:val="TableParagraph"/>
              <w:spacing w:line="225" w:lineRule="auto" w:before="109"/>
              <w:ind w:left="94" w:right="107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(инициа</w:t>
            </w:r>
            <w:r>
              <w:rPr>
                <w:sz w:val="24"/>
              </w:rPr>
              <w:t>ция</w:t>
            </w:r>
            <w:r>
              <w:rPr>
                <w:sz w:val="24"/>
              </w:rPr>
              <w:t> или замена)</w:t>
            </w:r>
          </w:p>
        </w:tc>
        <w:tc>
          <w:tcPr>
            <w:tcW w:w="4191" w:type="dxa"/>
          </w:tcPr>
          <w:p>
            <w:pPr>
              <w:pStyle w:val="TableParagraph"/>
              <w:spacing w:line="269" w:lineRule="exact" w:before="93"/>
              <w:ind w:left="72"/>
              <w:rPr>
                <w:sz w:val="24"/>
              </w:rPr>
            </w:pPr>
            <w:r>
              <w:rPr>
                <w:sz w:val="24"/>
              </w:rPr>
              <w:t>D89.8, E85.0, G36.0, J33, </w:t>
            </w:r>
            <w:r>
              <w:rPr>
                <w:spacing w:val="-2"/>
                <w:sz w:val="24"/>
              </w:rPr>
              <w:t>J33.0,</w:t>
            </w:r>
          </w:p>
          <w:p>
            <w:pPr>
              <w:pStyle w:val="TableParagraph"/>
              <w:spacing w:line="261" w:lineRule="exact"/>
              <w:ind w:left="72"/>
              <w:rPr>
                <w:sz w:val="24"/>
              </w:rPr>
            </w:pPr>
            <w:r>
              <w:rPr>
                <w:sz w:val="24"/>
              </w:rPr>
              <w:t>J33.1, J33.8, J33.9, J44.1, </w:t>
            </w:r>
            <w:r>
              <w:rPr>
                <w:spacing w:val="-2"/>
                <w:sz w:val="24"/>
              </w:rPr>
              <w:t>J44.8,</w:t>
            </w:r>
          </w:p>
          <w:p>
            <w:pPr>
              <w:pStyle w:val="TableParagraph"/>
              <w:spacing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J44.9, J45, J45.0, J45.1, </w:t>
            </w:r>
            <w:r>
              <w:rPr>
                <w:spacing w:val="-2"/>
                <w:sz w:val="24"/>
              </w:rPr>
              <w:t>J45.8,</w:t>
            </w:r>
          </w:p>
          <w:p>
            <w:pPr>
              <w:pStyle w:val="TableParagraph"/>
              <w:spacing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J45.9, J46, J84.1, J84.8, </w:t>
            </w:r>
            <w:r>
              <w:rPr>
                <w:spacing w:val="-2"/>
                <w:sz w:val="24"/>
              </w:rPr>
              <w:t>J84.9,</w:t>
            </w:r>
          </w:p>
          <w:p>
            <w:pPr>
              <w:pStyle w:val="TableParagraph"/>
              <w:spacing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L10, L10.0, L10.1, L10.2, </w:t>
            </w:r>
            <w:r>
              <w:rPr>
                <w:spacing w:val="-2"/>
                <w:sz w:val="24"/>
              </w:rPr>
              <w:t>L10.3,</w:t>
            </w:r>
          </w:p>
          <w:p>
            <w:pPr>
              <w:pStyle w:val="TableParagraph"/>
              <w:spacing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L10.4, L10.5, L10.8, </w:t>
            </w:r>
            <w:r>
              <w:rPr>
                <w:spacing w:val="-2"/>
                <w:sz w:val="24"/>
              </w:rPr>
              <w:t>L10.9,</w:t>
            </w:r>
          </w:p>
          <w:p>
            <w:pPr>
              <w:pStyle w:val="TableParagraph"/>
              <w:spacing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L28.1, L50.1, L63, </w:t>
            </w:r>
            <w:r>
              <w:rPr>
                <w:spacing w:val="-2"/>
                <w:sz w:val="24"/>
              </w:rPr>
              <w:t>M07.0,</w:t>
            </w:r>
          </w:p>
          <w:p>
            <w:pPr>
              <w:pStyle w:val="TableParagraph"/>
              <w:spacing w:line="260" w:lineRule="exact"/>
              <w:ind w:left="72"/>
              <w:rPr>
                <w:sz w:val="24"/>
              </w:rPr>
            </w:pPr>
            <w:r>
              <w:rPr>
                <w:sz w:val="24"/>
              </w:rPr>
              <w:t>M07.1, M07.3, M10.0, </w:t>
            </w:r>
            <w:r>
              <w:rPr>
                <w:spacing w:val="-4"/>
                <w:sz w:val="24"/>
              </w:rPr>
              <w:t>M30,</w:t>
            </w:r>
          </w:p>
          <w:p>
            <w:pPr>
              <w:pStyle w:val="TableParagraph"/>
              <w:spacing w:line="255" w:lineRule="exact"/>
              <w:ind w:left="72"/>
              <w:rPr>
                <w:sz w:val="24"/>
              </w:rPr>
            </w:pPr>
            <w:r>
              <w:rPr>
                <w:sz w:val="24"/>
              </w:rPr>
              <w:t>M30.0, M30.1, M30.2, </w:t>
            </w:r>
            <w:r>
              <w:rPr>
                <w:spacing w:val="-2"/>
                <w:sz w:val="24"/>
              </w:rPr>
              <w:t>M30.3,</w:t>
            </w:r>
          </w:p>
          <w:p>
            <w:pPr>
              <w:pStyle w:val="TableParagraph"/>
              <w:spacing w:line="243" w:lineRule="exact"/>
              <w:ind w:left="72"/>
              <w:rPr>
                <w:sz w:val="24"/>
              </w:rPr>
            </w:pPr>
            <w:r>
              <w:rPr>
                <w:sz w:val="24"/>
              </w:rPr>
              <w:t>M30.8, M31, M31.0, </w:t>
            </w:r>
            <w:r>
              <w:rPr>
                <w:spacing w:val="-2"/>
                <w:sz w:val="24"/>
              </w:rPr>
              <w:t>M31.1,</w:t>
            </w:r>
          </w:p>
        </w:tc>
        <w:tc>
          <w:tcPr>
            <w:tcW w:w="1881" w:type="dxa"/>
          </w:tcPr>
          <w:p>
            <w:pPr>
              <w:pStyle w:val="TableParagraph"/>
              <w:spacing w:before="99"/>
              <w:ind w:left="6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338" w:type="dxa"/>
          </w:tcPr>
          <w:p>
            <w:pPr>
              <w:pStyle w:val="TableParagraph"/>
              <w:spacing w:line="225" w:lineRule="auto" w:before="109"/>
              <w:ind w:left="865" w:right="547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865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in</w:t>
            </w:r>
          </w:p>
        </w:tc>
        <w:tc>
          <w:tcPr>
            <w:tcW w:w="847" w:type="dxa"/>
          </w:tcPr>
          <w:p>
            <w:pPr>
              <w:pStyle w:val="TableParagraph"/>
              <w:spacing w:before="99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3,25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M31.2, M31.3, M31.4, </w:t>
      </w:r>
      <w:r>
        <w:rPr>
          <w:spacing w:val="-2"/>
          <w:sz w:val="24"/>
        </w:rPr>
        <w:t>M31.5,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M31.6, M31.7, M31.8, </w:t>
      </w:r>
      <w:r>
        <w:rPr>
          <w:spacing w:val="-2"/>
          <w:sz w:val="24"/>
        </w:rPr>
        <w:t>M31.9,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M33, M33.1, M33.2, </w:t>
      </w:r>
      <w:r>
        <w:rPr>
          <w:spacing w:val="-2"/>
          <w:sz w:val="24"/>
        </w:rPr>
        <w:t>M33.9,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M34, M34.0, M34.1, </w:t>
      </w:r>
      <w:r>
        <w:rPr>
          <w:spacing w:val="-2"/>
          <w:sz w:val="24"/>
        </w:rPr>
        <w:t>M34.2,</w:t>
      </w:r>
    </w:p>
    <w:p>
      <w:pPr>
        <w:spacing w:line="225" w:lineRule="auto" w:before="5"/>
        <w:ind w:left="3237" w:right="0" w:firstLine="0"/>
        <w:jc w:val="left"/>
        <w:rPr>
          <w:sz w:val="24"/>
        </w:rPr>
      </w:pPr>
      <w:r>
        <w:rPr>
          <w:spacing w:val="-2"/>
          <w:sz w:val="24"/>
        </w:rPr>
        <w:t>M34.8,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M34.9,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M35.2,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M46.8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M46.9</w:t>
      </w:r>
    </w:p>
    <w:p>
      <w:pPr>
        <w:spacing w:line="225" w:lineRule="auto" w:before="204"/>
        <w:ind w:left="3237" w:right="0" w:firstLine="0"/>
        <w:jc w:val="left"/>
        <w:rPr>
          <w:sz w:val="24"/>
        </w:rPr>
      </w:pPr>
      <w:r>
        <w:rPr>
          <w:sz w:val="24"/>
        </w:rPr>
        <w:t>G70.0,</w:t>
      </w:r>
      <w:r>
        <w:rPr>
          <w:spacing w:val="-15"/>
          <w:sz w:val="24"/>
        </w:rPr>
        <w:t> </w:t>
      </w:r>
      <w:r>
        <w:rPr>
          <w:sz w:val="24"/>
        </w:rPr>
        <w:t>H20,</w:t>
      </w:r>
      <w:r>
        <w:rPr>
          <w:spacing w:val="-15"/>
          <w:sz w:val="24"/>
        </w:rPr>
        <w:t> </w:t>
      </w:r>
      <w:r>
        <w:rPr>
          <w:sz w:val="24"/>
        </w:rPr>
        <w:t>J30.1,</w:t>
      </w:r>
      <w:r>
        <w:rPr>
          <w:spacing w:val="-15"/>
          <w:sz w:val="24"/>
        </w:rPr>
        <w:t> </w:t>
      </w:r>
      <w:r>
        <w:rPr>
          <w:sz w:val="24"/>
        </w:rPr>
        <w:t>J30.2,</w:t>
      </w:r>
      <w:r>
        <w:rPr>
          <w:spacing w:val="-15"/>
          <w:sz w:val="24"/>
        </w:rPr>
        <w:t> </w:t>
      </w:r>
      <w:r>
        <w:rPr>
          <w:sz w:val="24"/>
        </w:rPr>
        <w:t>J30.3</w:t>
      </w:r>
      <w:r>
        <w:rPr>
          <w:sz w:val="24"/>
        </w:rPr>
        <w:t>,</w:t>
      </w:r>
      <w:r>
        <w:rPr>
          <w:sz w:val="24"/>
        </w:rPr>
        <w:t> J30.4, J82, K20, L73.2, M35.0</w:t>
      </w:r>
    </w:p>
    <w:p>
      <w:pPr>
        <w:pStyle w:val="BodyText"/>
        <w:spacing w:before="172"/>
      </w:pPr>
    </w:p>
    <w:p>
      <w:pPr>
        <w:spacing w:line="269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K50, K50.0, K50.1, </w:t>
      </w:r>
      <w:r>
        <w:rPr>
          <w:spacing w:val="-2"/>
          <w:sz w:val="24"/>
        </w:rPr>
        <w:t>K50.8,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K50.9, K51, K51.0, </w:t>
      </w:r>
      <w:r>
        <w:rPr>
          <w:spacing w:val="-2"/>
          <w:sz w:val="24"/>
        </w:rPr>
        <w:t>K51.2,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K51.3, K51.4, K51.5, </w:t>
      </w:r>
      <w:r>
        <w:rPr>
          <w:spacing w:val="-2"/>
          <w:sz w:val="24"/>
        </w:rPr>
        <w:t>K51.8,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K51.9, L20, L20.0, L20.8, </w:t>
      </w:r>
      <w:r>
        <w:rPr>
          <w:spacing w:val="-5"/>
          <w:sz w:val="24"/>
        </w:rPr>
        <w:t>L20.9,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L40, L40.0, L40.1, L40.2, </w:t>
      </w:r>
      <w:r>
        <w:rPr>
          <w:spacing w:val="-2"/>
          <w:sz w:val="24"/>
        </w:rPr>
        <w:t>L40.3,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L40.4, L40.5, L40.8, </w:t>
      </w:r>
      <w:r>
        <w:rPr>
          <w:spacing w:val="-2"/>
          <w:sz w:val="24"/>
        </w:rPr>
        <w:t>L40.9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7"/>
      </w:pPr>
    </w:p>
    <w:p>
      <w:pPr>
        <w:pStyle w:val="ListParagraph"/>
        <w:numPr>
          <w:ilvl w:val="0"/>
          <w:numId w:val="10"/>
        </w:numPr>
        <w:tabs>
          <w:tab w:pos="3616" w:val="left" w:leader="none"/>
        </w:tabs>
        <w:spacing w:line="269" w:lineRule="exact" w:before="1" w:after="0"/>
        <w:ind w:left="3616" w:right="0" w:hanging="1818"/>
        <w:jc w:val="left"/>
        <w:rPr>
          <w:sz w:val="24"/>
        </w:rPr>
      </w:pPr>
      <w:r>
        <w:rPr>
          <w:spacing w:val="-4"/>
          <w:sz w:val="24"/>
        </w:rPr>
        <w:t>иной</w:t>
      </w:r>
    </w:p>
    <w:p>
      <w:pPr>
        <w:pStyle w:val="BodyText"/>
        <w:spacing w:line="225" w:lineRule="auto" w:before="6"/>
        <w:ind w:left="3616" w:right="713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in</w:t>
      </w:r>
    </w:p>
    <w:p>
      <w:pPr>
        <w:pStyle w:val="ListParagraph"/>
        <w:numPr>
          <w:ilvl w:val="0"/>
          <w:numId w:val="10"/>
        </w:numPr>
        <w:tabs>
          <w:tab w:pos="3616" w:val="left" w:leader="none"/>
        </w:tabs>
        <w:spacing w:line="225" w:lineRule="auto" w:before="204" w:after="0"/>
        <w:ind w:left="3616" w:right="1835" w:hanging="1819"/>
        <w:jc w:val="left"/>
        <w:rPr>
          <w:sz w:val="24"/>
        </w:rPr>
      </w:pPr>
      <w:r>
        <w:rPr>
          <w:spacing w:val="-2"/>
          <w:sz w:val="24"/>
        </w:rPr>
        <w:t>возрастная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групп</w:t>
      </w:r>
      <w:r>
        <w:rPr>
          <w:spacing w:val="-2"/>
          <w:sz w:val="24"/>
        </w:rPr>
        <w:t>а:</w:t>
      </w:r>
      <w:r>
        <w:rPr>
          <w:spacing w:val="-2"/>
          <w:sz w:val="24"/>
        </w:rPr>
        <w:t> </w:t>
      </w:r>
      <w:r>
        <w:rPr>
          <w:sz w:val="24"/>
        </w:rPr>
        <w:t>старше 18 л</w:t>
      </w:r>
      <w:r>
        <w:rPr>
          <w:sz w:val="24"/>
        </w:rPr>
        <w:t>ет</w:t>
      </w:r>
      <w:r>
        <w:rPr>
          <w:sz w:val="24"/>
        </w:rPr>
        <w:t> </w:t>
      </w:r>
      <w:r>
        <w:rPr>
          <w:spacing w:val="-4"/>
          <w:sz w:val="24"/>
        </w:rPr>
        <w:t>иной</w:t>
      </w:r>
    </w:p>
    <w:p>
      <w:pPr>
        <w:pStyle w:val="BodyText"/>
        <w:spacing w:line="225" w:lineRule="auto"/>
        <w:ind w:left="3616" w:right="713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inc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6448" w:space="40"/>
            <w:col w:w="7376"/>
          </w:cols>
        </w:sectPr>
      </w:pPr>
    </w:p>
    <w:p>
      <w:pPr>
        <w:pStyle w:val="BodyText"/>
        <w:spacing w:line="269" w:lineRule="exact" w:before="180"/>
        <w:ind w:left="124"/>
      </w:pPr>
      <w:r>
        <w:rPr/>
        <w:t>st36.028</w:t>
      </w:r>
      <w:r>
        <w:rPr>
          <w:spacing w:val="26"/>
        </w:rPr>
        <w:t>  </w:t>
      </w:r>
      <w:r>
        <w:rPr/>
        <w:t>Лечение</w:t>
      </w:r>
      <w:r>
        <w:rPr>
          <w:spacing w:val="-1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7"/>
        <w:ind w:left="1129"/>
      </w:pP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генно-</w:t>
      </w:r>
      <w:r>
        <w:rPr>
          <w:spacing w:val="-4"/>
        </w:rPr>
        <w:t>инженерны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и</w:t>
      </w:r>
      <w:r>
        <w:rPr/>
        <w:t> </w:t>
      </w:r>
      <w:r>
        <w:rPr>
          <w:spacing w:val="-2"/>
        </w:rPr>
        <w:t>селективны</w:t>
      </w:r>
      <w:r>
        <w:rPr>
          <w:spacing w:val="-2"/>
        </w:rPr>
        <w:t>х</w:t>
      </w:r>
      <w:r>
        <w:rPr>
          <w:spacing w:val="-2"/>
        </w:rPr>
        <w:t> иммунодепресс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нтов (уровень 1)</w:t>
      </w:r>
    </w:p>
    <w:p>
      <w:pPr>
        <w:pStyle w:val="BodyText"/>
        <w:tabs>
          <w:tab w:pos="5170" w:val="left" w:leader="none"/>
          <w:tab w:pos="6988" w:val="left" w:leader="none"/>
        </w:tabs>
        <w:spacing w:line="269" w:lineRule="exact" w:before="180"/>
        <w:ind w:left="124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7"/>
        <w:ind w:left="6989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gsh012,</w:t>
      </w:r>
      <w:r>
        <w:rPr/>
        <w:t> gsh116 возрастн</w:t>
      </w:r>
      <w:r>
        <w:rPr/>
        <w:t>ая</w:t>
      </w:r>
      <w:r>
        <w:rPr/>
        <w:t> </w:t>
      </w:r>
      <w:r>
        <w:rPr>
          <w:spacing w:val="-2"/>
        </w:rPr>
        <w:t>группа:</w:t>
      </w:r>
    </w:p>
    <w:p>
      <w:pPr>
        <w:pStyle w:val="BodyText"/>
        <w:spacing w:line="225" w:lineRule="auto"/>
        <w:ind w:left="6989" w:right="50"/>
      </w:pPr>
      <w:r>
        <w:rPr/>
        <w:t>от 0 дней до 18 л</w:t>
      </w:r>
      <w:r>
        <w:rPr/>
        <w:t>ет</w:t>
      </w:r>
      <w:r>
        <w:rPr/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классификационны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критерий: </w:t>
      </w:r>
      <w:r>
        <w:rPr/>
        <w:t>gsh013,</w:t>
      </w:r>
      <w:r>
        <w:rPr/>
        <w:t> </w:t>
      </w:r>
      <w:r>
        <w:rPr>
          <w:spacing w:val="-2"/>
        </w:rPr>
        <w:t>gsh015,</w:t>
      </w:r>
      <w:r>
        <w:rPr>
          <w:spacing w:val="-13"/>
        </w:rPr>
        <w:t> </w:t>
      </w:r>
      <w:r>
        <w:rPr>
          <w:spacing w:val="-2"/>
        </w:rPr>
        <w:t>gsh017,</w:t>
      </w:r>
      <w:r>
        <w:rPr>
          <w:spacing w:val="-13"/>
        </w:rPr>
        <w:t> </w:t>
      </w:r>
      <w:r>
        <w:rPr>
          <w:spacing w:val="-2"/>
        </w:rPr>
        <w:t>gsh019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gsh021, </w:t>
      </w:r>
      <w:r>
        <w:rPr/>
        <w:t>gsh023,</w:t>
      </w:r>
      <w:r>
        <w:rPr>
          <w:spacing w:val="40"/>
        </w:rPr>
        <w:t> </w:t>
      </w:r>
      <w:r>
        <w:rPr/>
        <w:t>gsh025,</w:t>
      </w:r>
      <w:r>
        <w:rPr>
          <w:spacing w:val="-4"/>
        </w:rPr>
        <w:t> </w:t>
      </w:r>
      <w:r>
        <w:rPr/>
        <w:t>gsh120,</w:t>
      </w:r>
      <w:r>
        <w:rPr>
          <w:spacing w:val="-4"/>
        </w:rPr>
        <w:t> </w:t>
      </w:r>
      <w:r>
        <w:rPr/>
        <w:t>gsh121</w:t>
      </w:r>
      <w:r>
        <w:rPr/>
        <w:t> возрастная групп</w:t>
      </w:r>
      <w:r>
        <w:rPr/>
        <w:t>а:</w:t>
      </w:r>
      <w:r>
        <w:rPr/>
        <w:t> старше 18 лет</w:t>
      </w:r>
    </w:p>
    <w:p>
      <w:pPr>
        <w:pStyle w:val="BodyText"/>
        <w:spacing w:line="225" w:lineRule="auto"/>
        <w:ind w:left="6989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gsh013,</w:t>
      </w:r>
    </w:p>
    <w:p>
      <w:pPr>
        <w:pStyle w:val="BodyText"/>
        <w:spacing w:before="186"/>
        <w:ind w:left="124"/>
      </w:pPr>
      <w:r>
        <w:rPr/>
        <w:br w:type="column"/>
      </w:r>
      <w:r>
        <w:rPr>
          <w:spacing w:val="-4"/>
        </w:rPr>
        <w:t>0,39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56" w:space="58"/>
            <w:col w:w="9380" w:space="326"/>
            <w:col w:w="1044"/>
          </w:cols>
        </w:sectPr>
      </w:pPr>
    </w:p>
    <w:p>
      <w:pPr>
        <w:pStyle w:val="BodyText"/>
        <w:spacing w:before="267"/>
      </w:pPr>
    </w:p>
    <w:p>
      <w:pPr>
        <w:pStyle w:val="BodyText"/>
        <w:spacing w:line="269" w:lineRule="exact" w:before="1"/>
        <w:ind w:left="124"/>
      </w:pPr>
      <w:r>
        <w:rPr/>
        <w:t>st36.029</w:t>
      </w:r>
      <w:r>
        <w:rPr>
          <w:spacing w:val="26"/>
        </w:rPr>
        <w:t>  </w:t>
      </w:r>
      <w:r>
        <w:rPr/>
        <w:t>Лечение</w:t>
      </w:r>
      <w:r>
        <w:rPr>
          <w:spacing w:val="-1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6"/>
        <w:ind w:left="1129" w:right="38"/>
      </w:pP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генно-</w:t>
      </w:r>
      <w:r>
        <w:rPr>
          <w:spacing w:val="-4"/>
        </w:rPr>
        <w:t>инженерны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и</w:t>
      </w:r>
      <w:r>
        <w:rPr/>
        <w:t> </w:t>
      </w:r>
      <w:r>
        <w:rPr>
          <w:spacing w:val="-2"/>
        </w:rPr>
        <w:t>селективны</w:t>
      </w:r>
      <w:r>
        <w:rPr>
          <w:spacing w:val="-2"/>
        </w:rPr>
        <w:t>х</w:t>
      </w:r>
      <w:r>
        <w:rPr>
          <w:spacing w:val="-2"/>
        </w:rPr>
        <w:t> иммунодепресс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нтов (уровень 2)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</w:p>
    <w:p>
      <w:pPr>
        <w:pStyle w:val="BodyText"/>
        <w:spacing w:line="269" w:lineRule="exact" w:before="1"/>
        <w:ind w:left="123"/>
      </w:pPr>
      <w:r>
        <w:rPr/>
        <w:t>st36.030</w:t>
      </w:r>
      <w:r>
        <w:rPr>
          <w:spacing w:val="26"/>
        </w:rPr>
        <w:t>  </w:t>
      </w:r>
      <w:r>
        <w:rPr/>
        <w:t>Лечение</w:t>
      </w:r>
      <w:r>
        <w:rPr>
          <w:spacing w:val="-1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6"/>
        <w:ind w:left="1129" w:right="38"/>
      </w:pP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генно-</w:t>
      </w:r>
      <w:r>
        <w:rPr>
          <w:spacing w:val="-4"/>
        </w:rPr>
        <w:t>инженерны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и</w:t>
      </w:r>
      <w:r>
        <w:rPr/>
        <w:t> </w:t>
      </w:r>
      <w:r>
        <w:rPr>
          <w:spacing w:val="-2"/>
        </w:rPr>
        <w:t>селективны</w:t>
      </w:r>
      <w:r>
        <w:rPr>
          <w:spacing w:val="-2"/>
        </w:rPr>
        <w:t>х</w:t>
      </w:r>
      <w:r>
        <w:rPr>
          <w:spacing w:val="-2"/>
        </w:rPr>
        <w:t> иммунодепресс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нтов (уровень 3)</w:t>
      </w:r>
    </w:p>
    <w:p>
      <w:pPr>
        <w:pStyle w:val="BodyText"/>
        <w:spacing w:before="86"/>
        <w:ind w:left="5375"/>
      </w:pPr>
      <w:r>
        <w:rPr/>
        <w:br w:type="column"/>
      </w:r>
      <w:r>
        <w:rPr/>
        <w:t>gsh015, gsh017, </w:t>
      </w:r>
      <w:r>
        <w:rPr>
          <w:spacing w:val="-2"/>
        </w:rPr>
        <w:t>gsh118</w:t>
      </w:r>
    </w:p>
    <w:p>
      <w:pPr>
        <w:pStyle w:val="BodyText"/>
        <w:tabs>
          <w:tab w:pos="3556" w:val="left" w:leader="none"/>
          <w:tab w:pos="5374" w:val="left" w:leader="none"/>
        </w:tabs>
        <w:spacing w:line="269" w:lineRule="exact" w:before="182"/>
        <w:ind w:left="123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6"/>
        <w:ind w:left="5375"/>
      </w:pPr>
      <w:r>
        <w:rPr>
          <w:spacing w:val="-2"/>
        </w:rPr>
        <w:t>классификационны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критерий: </w:t>
      </w:r>
      <w:r>
        <w:rPr/>
        <w:t>gsh071,</w:t>
      </w:r>
      <w:r>
        <w:rPr/>
        <w:t> </w:t>
      </w:r>
      <w:r>
        <w:rPr>
          <w:spacing w:val="-2"/>
        </w:rPr>
        <w:t>gsh079,</w:t>
      </w:r>
      <w:r>
        <w:rPr>
          <w:spacing w:val="-14"/>
        </w:rPr>
        <w:t> </w:t>
      </w:r>
      <w:r>
        <w:rPr>
          <w:spacing w:val="-2"/>
        </w:rPr>
        <w:t>gsh114,</w:t>
      </w:r>
      <w:r>
        <w:rPr>
          <w:spacing w:val="-14"/>
        </w:rPr>
        <w:t> </w:t>
      </w:r>
      <w:r>
        <w:rPr>
          <w:spacing w:val="-2"/>
        </w:rPr>
        <w:t>gsh11</w:t>
      </w:r>
      <w:r>
        <w:rPr>
          <w:spacing w:val="-2"/>
        </w:rPr>
        <w:t>7</w:t>
      </w:r>
      <w:r>
        <w:rPr>
          <w:spacing w:val="-2"/>
        </w:rPr>
        <w:t> </w:t>
      </w:r>
      <w:r>
        <w:rPr/>
        <w:t>возрастная группа:</w:t>
      </w:r>
    </w:p>
    <w:p>
      <w:pPr>
        <w:pStyle w:val="BodyText"/>
        <w:spacing w:line="225" w:lineRule="auto"/>
        <w:ind w:left="5375"/>
      </w:pPr>
      <w:r>
        <w:rPr/>
        <w:t>от 0 дней до 18 л</w:t>
      </w:r>
      <w:r>
        <w:rPr/>
        <w:t>ет</w:t>
      </w:r>
      <w:r>
        <w:rPr/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gsh006</w:t>
      </w:r>
      <w:r>
        <w:rPr/>
        <w:t> возрастная групп</w:t>
      </w:r>
      <w:r>
        <w:rPr/>
        <w:t>а:</w:t>
      </w:r>
      <w:r>
        <w:rPr/>
        <w:t> старше 18 лет</w:t>
      </w:r>
    </w:p>
    <w:p>
      <w:pPr>
        <w:pStyle w:val="BodyText"/>
        <w:spacing w:line="225" w:lineRule="auto"/>
        <w:ind w:left="5375" w:right="50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классификационны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критерий: </w:t>
      </w:r>
      <w:r>
        <w:rPr/>
        <w:t>gsh001,</w:t>
      </w:r>
      <w:r>
        <w:rPr/>
        <w:t> </w:t>
      </w:r>
      <w:r>
        <w:rPr>
          <w:spacing w:val="-2"/>
        </w:rPr>
        <w:t>gsh009,</w:t>
      </w:r>
      <w:r>
        <w:rPr>
          <w:spacing w:val="-13"/>
        </w:rPr>
        <w:t> </w:t>
      </w:r>
      <w:r>
        <w:rPr>
          <w:spacing w:val="-2"/>
        </w:rPr>
        <w:t>gsh019,</w:t>
      </w:r>
      <w:r>
        <w:rPr>
          <w:spacing w:val="-13"/>
        </w:rPr>
        <w:t> </w:t>
      </w:r>
      <w:r>
        <w:rPr>
          <w:spacing w:val="-2"/>
        </w:rPr>
        <w:t>gsh021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gsh023, </w:t>
      </w:r>
      <w:r>
        <w:rPr/>
        <w:t>gsh025,</w:t>
      </w:r>
      <w:r>
        <w:rPr>
          <w:spacing w:val="40"/>
        </w:rPr>
        <w:t> </w:t>
      </w:r>
      <w:r>
        <w:rPr/>
        <w:t>gsh040, gsh119</w:t>
      </w:r>
    </w:p>
    <w:p>
      <w:pPr>
        <w:pStyle w:val="BodyText"/>
        <w:tabs>
          <w:tab w:pos="3556" w:val="left" w:leader="none"/>
          <w:tab w:pos="5374" w:val="left" w:leader="none"/>
        </w:tabs>
        <w:spacing w:line="269" w:lineRule="exact" w:before="187"/>
        <w:ind w:left="123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6"/>
        <w:ind w:left="5375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gsh072,</w:t>
      </w:r>
      <w:r>
        <w:rPr/>
        <w:t> gsh080, gsh102</w:t>
      </w:r>
    </w:p>
    <w:p>
      <w:pPr>
        <w:pStyle w:val="BodyText"/>
        <w:spacing w:line="225" w:lineRule="auto" w:before="204"/>
        <w:ind w:left="5375" w:right="246"/>
      </w:pPr>
      <w:r>
        <w:rPr/>
        <w:t>возрастная групп</w:t>
      </w:r>
      <w:r>
        <w:rPr/>
        <w:t>а:</w:t>
      </w:r>
      <w:r>
        <w:rPr/>
        <w:t> от 0 дней до 18 л</w:t>
      </w:r>
      <w:r>
        <w:rPr/>
        <w:t>ет</w:t>
      </w:r>
      <w:r>
        <w:rPr/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gsh094</w:t>
      </w:r>
      <w:r>
        <w:rPr/>
        <w:t> возрастная групп</w:t>
      </w:r>
      <w:r>
        <w:rPr/>
        <w:t>а:</w:t>
      </w:r>
      <w:r>
        <w:rPr/>
        <w:t> старше 18 лет</w:t>
      </w:r>
    </w:p>
    <w:p>
      <w:pPr>
        <w:pStyle w:val="BodyText"/>
        <w:spacing w:line="225" w:lineRule="auto"/>
        <w:ind w:left="5375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gsh010,</w:t>
      </w:r>
    </w:p>
    <w:p>
      <w:pPr>
        <w:spacing w:line="240" w:lineRule="auto" w:before="27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23"/>
      </w:pPr>
      <w:r>
        <w:rPr>
          <w:spacing w:val="-4"/>
        </w:rPr>
        <w:t>0,57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8"/>
      </w:pPr>
    </w:p>
    <w:p>
      <w:pPr>
        <w:pStyle w:val="BodyText"/>
        <w:ind w:left="183"/>
      </w:pPr>
      <w:r>
        <w:rPr>
          <w:spacing w:val="-5"/>
        </w:rPr>
        <w:t>0,8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96" w:space="1632"/>
            <w:col w:w="7766" w:space="326"/>
            <w:col w:w="1044"/>
          </w:cols>
        </w:sectPr>
      </w:pPr>
    </w:p>
    <w:p>
      <w:pPr>
        <w:pStyle w:val="BodyText"/>
        <w:spacing w:before="272"/>
      </w:pPr>
    </w:p>
    <w:p>
      <w:pPr>
        <w:pStyle w:val="BodyText"/>
        <w:spacing w:line="265" w:lineRule="exact" w:before="1"/>
        <w:ind w:left="141"/>
      </w:pPr>
      <w:r>
        <w:rPr/>
        <w:t>st36.031</w:t>
      </w:r>
      <w:r>
        <w:rPr>
          <w:spacing w:val="28"/>
        </w:rPr>
        <w:t>  </w:t>
      </w:r>
      <w:r>
        <w:rPr/>
        <w:t>Лечение</w:t>
      </w:r>
      <w:r>
        <w:rPr>
          <w:spacing w:val="-4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2"/>
        <w:ind w:left="1137" w:right="38"/>
      </w:pP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генно-</w:t>
      </w:r>
      <w:r>
        <w:rPr>
          <w:spacing w:val="-4"/>
        </w:rPr>
        <w:t>инженерны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и</w:t>
      </w:r>
      <w:r>
        <w:rPr/>
        <w:t> </w:t>
      </w:r>
      <w:r>
        <w:rPr>
          <w:spacing w:val="-2"/>
        </w:rPr>
        <w:t>селективны</w:t>
      </w:r>
      <w:r>
        <w:rPr>
          <w:spacing w:val="-2"/>
        </w:rPr>
        <w:t>х</w:t>
      </w:r>
      <w:r>
        <w:rPr>
          <w:spacing w:val="-2"/>
        </w:rPr>
        <w:t> иммунодепресс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нтов (уровень 4)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</w:pPr>
    </w:p>
    <w:p>
      <w:pPr>
        <w:pStyle w:val="BodyText"/>
        <w:spacing w:line="265" w:lineRule="exact" w:before="1"/>
        <w:ind w:left="141"/>
      </w:pPr>
      <w:r>
        <w:rPr/>
        <w:t>st36.032</w:t>
      </w:r>
      <w:r>
        <w:rPr>
          <w:spacing w:val="28"/>
        </w:rPr>
        <w:t>  </w:t>
      </w:r>
      <w:r>
        <w:rPr/>
        <w:t>Лечение</w:t>
      </w:r>
      <w:r>
        <w:rPr>
          <w:spacing w:val="-4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2"/>
        <w:ind w:left="1137" w:right="38"/>
      </w:pP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генно-</w:t>
      </w:r>
      <w:r>
        <w:rPr>
          <w:spacing w:val="-4"/>
        </w:rPr>
        <w:t>инженерны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и</w:t>
      </w:r>
      <w:r>
        <w:rPr/>
        <w:t> </w:t>
      </w:r>
      <w:r>
        <w:rPr>
          <w:spacing w:val="-2"/>
        </w:rPr>
        <w:t>селективны</w:t>
      </w:r>
      <w:r>
        <w:rPr>
          <w:spacing w:val="-2"/>
        </w:rPr>
        <w:t>х</w:t>
      </w:r>
      <w:r>
        <w:rPr>
          <w:spacing w:val="-2"/>
        </w:rPr>
        <w:t> иммунодепресс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нтов (уровень 5)</w:t>
      </w:r>
    </w:p>
    <w:p>
      <w:pPr>
        <w:pStyle w:val="BodyText"/>
        <w:spacing w:before="87"/>
        <w:ind w:left="5407"/>
      </w:pPr>
      <w:r>
        <w:rPr/>
        <w:br w:type="column"/>
      </w:r>
      <w:r>
        <w:rPr/>
        <w:t>gsh027, gsh063, </w:t>
      </w:r>
      <w:r>
        <w:rPr>
          <w:spacing w:val="-2"/>
        </w:rPr>
        <w:t>gsh092</w:t>
      </w:r>
    </w:p>
    <w:p>
      <w:pPr>
        <w:pStyle w:val="BodyText"/>
        <w:tabs>
          <w:tab w:pos="3573" w:val="left" w:leader="none"/>
          <w:tab w:pos="5391" w:val="left" w:leader="none"/>
        </w:tabs>
        <w:spacing w:line="269" w:lineRule="exact" w:before="179"/>
        <w:ind w:left="141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7"/>
        <w:ind w:left="5391" w:right="222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gsh007</w:t>
      </w:r>
      <w:r>
        <w:rPr/>
        <w:t> возрастная групп</w:t>
      </w:r>
      <w:r>
        <w:rPr/>
        <w:t>а:</w:t>
      </w:r>
      <w:r>
        <w:rPr/>
        <w:t> от 0 дней до 18 л</w:t>
      </w:r>
      <w:r>
        <w:rPr/>
        <w:t>ет</w:t>
      </w:r>
      <w:r>
        <w:rPr/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gsh097,</w:t>
      </w:r>
      <w:r>
        <w:rPr/>
        <w:t> </w:t>
      </w:r>
      <w:r>
        <w:rPr>
          <w:spacing w:val="-2"/>
        </w:rPr>
        <w:t>gsh155</w:t>
      </w:r>
    </w:p>
    <w:p>
      <w:pPr>
        <w:pStyle w:val="BodyText"/>
        <w:spacing w:line="225" w:lineRule="auto"/>
        <w:ind w:left="5391" w:right="441"/>
      </w:pP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</w:t>
      </w:r>
      <w:r>
        <w:rPr>
          <w:spacing w:val="-4"/>
        </w:rPr>
        <w:t>иной</w:t>
      </w:r>
    </w:p>
    <w:p>
      <w:pPr>
        <w:pStyle w:val="BodyText"/>
        <w:spacing w:line="225" w:lineRule="auto"/>
        <w:ind w:left="5391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gsh067,</w:t>
      </w:r>
      <w:r>
        <w:rPr/>
        <w:t> </w:t>
      </w:r>
      <w:r>
        <w:rPr>
          <w:spacing w:val="-2"/>
        </w:rPr>
        <w:t>gsh112</w:t>
      </w:r>
    </w:p>
    <w:p>
      <w:pPr>
        <w:pStyle w:val="BodyText"/>
        <w:tabs>
          <w:tab w:pos="3553" w:val="left" w:leader="none"/>
          <w:tab w:pos="5391" w:val="left" w:leader="none"/>
        </w:tabs>
        <w:spacing w:line="269" w:lineRule="exact" w:before="196"/>
        <w:ind w:left="141"/>
      </w:pPr>
      <w:r>
        <w:rPr>
          <w:spacing w:val="-10"/>
        </w:rPr>
        <w:t>-</w:t>
      </w:r>
      <w:r>
        <w:rPr/>
        <w:tab/>
      </w:r>
      <w:r>
        <w:rPr>
          <w:vertAlign w:val="superscript"/>
        </w:rPr>
        <w:t>-</w:t>
      </w:r>
      <w:r>
        <w:rPr>
          <w:spacing w:val="-10"/>
          <w:vertAlign w:val="superscript"/>
        </w:rPr>
        <w:t>-</w:t>
      </w:r>
      <w:r>
        <w:rPr>
          <w:vertAlign w:val="baseline"/>
        </w:rPr>
        <w:tab/>
      </w:r>
      <w:r>
        <w:rPr>
          <w:spacing w:val="-4"/>
          <w:vertAlign w:val="baseline"/>
        </w:rPr>
        <w:t>иной</w:t>
      </w:r>
    </w:p>
    <w:p>
      <w:pPr>
        <w:pStyle w:val="BodyText"/>
        <w:spacing w:line="225" w:lineRule="auto" w:before="7"/>
        <w:ind w:left="5391" w:right="222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gsh041,</w:t>
      </w:r>
      <w:r>
        <w:rPr/>
        <w:t> gsh073, </w:t>
      </w:r>
      <w:r>
        <w:rPr/>
        <w:t>gsh081</w:t>
      </w:r>
      <w:r>
        <w:rPr/>
        <w:t> возрастная групп</w:t>
      </w:r>
      <w:r>
        <w:rPr/>
        <w:t>а:</w:t>
      </w:r>
      <w:r>
        <w:rPr/>
        <w:t> от 0 дней до 18 л</w:t>
      </w:r>
      <w:r>
        <w:rPr/>
        <w:t>ет</w:t>
      </w:r>
      <w:r>
        <w:rPr/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gsh005,</w:t>
      </w:r>
    </w:p>
    <w:p>
      <w:pPr>
        <w:pStyle w:val="BodyText"/>
        <w:spacing w:line="225" w:lineRule="auto"/>
        <w:ind w:left="5391" w:right="73"/>
      </w:pPr>
      <w:r>
        <w:rPr>
          <w:spacing w:val="-2"/>
        </w:rPr>
        <w:t>gsh032,</w:t>
      </w:r>
      <w:r>
        <w:rPr>
          <w:spacing w:val="-14"/>
        </w:rPr>
        <w:t> </w:t>
      </w:r>
      <w:r>
        <w:rPr>
          <w:spacing w:val="-2"/>
        </w:rPr>
        <w:t>gsh106,</w:t>
      </w:r>
      <w:r>
        <w:rPr>
          <w:spacing w:val="-14"/>
        </w:rPr>
        <w:t> </w:t>
      </w:r>
      <w:r>
        <w:rPr>
          <w:spacing w:val="-2"/>
        </w:rPr>
        <w:t>gsh12</w:t>
      </w:r>
      <w:r>
        <w:rPr>
          <w:spacing w:val="-2"/>
        </w:rPr>
        <w:t>4</w:t>
      </w:r>
      <w:r>
        <w:rPr>
          <w:spacing w:val="-2"/>
        </w:rPr>
        <w:t> </w:t>
      </w:r>
      <w:r>
        <w:rPr/>
        <w:t>возрастная групп</w:t>
      </w:r>
      <w:r>
        <w:rPr/>
        <w:t>а:</w:t>
      </w:r>
      <w:r>
        <w:rPr/>
        <w:t> старше 18 лет</w:t>
      </w:r>
    </w:p>
    <w:p>
      <w:pPr>
        <w:pStyle w:val="BodyText"/>
        <w:spacing w:line="225" w:lineRule="auto" w:before="1"/>
        <w:ind w:left="5391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gsh093,</w:t>
      </w:r>
      <w:r>
        <w:rPr/>
        <w:t> </w:t>
      </w:r>
      <w:r>
        <w:rPr>
          <w:spacing w:val="-2"/>
        </w:rPr>
        <w:t>gsh103</w:t>
      </w:r>
    </w:p>
    <w:p>
      <w:pPr>
        <w:spacing w:line="240" w:lineRule="auto" w:before="272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"/>
        <w:ind w:left="141"/>
      </w:pPr>
      <w:r>
        <w:rPr>
          <w:spacing w:val="-4"/>
        </w:rPr>
        <w:t>0,88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ind w:left="141"/>
      </w:pPr>
      <w:r>
        <w:rPr>
          <w:spacing w:val="-4"/>
        </w:rPr>
        <w:t>1,07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103" w:space="1615"/>
            <w:col w:w="7758" w:space="354"/>
            <w:col w:w="1034"/>
          </w:cols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919"/>
        <w:gridCol w:w="8754"/>
        <w:gridCol w:w="713"/>
      </w:tblGrid>
      <w:tr>
        <w:trPr>
          <w:trHeight w:val="3998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st36.033</w:t>
            </w:r>
          </w:p>
        </w:tc>
        <w:tc>
          <w:tcPr>
            <w:tcW w:w="2919" w:type="dxa"/>
          </w:tcPr>
          <w:p>
            <w:pPr>
              <w:pStyle w:val="TableParagraph"/>
              <w:spacing w:line="225" w:lineRule="auto" w:before="3"/>
              <w:ind w:left="94" w:right="896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6)</w:t>
            </w:r>
          </w:p>
        </w:tc>
        <w:tc>
          <w:tcPr>
            <w:tcW w:w="8754" w:type="dxa"/>
          </w:tcPr>
          <w:p>
            <w:pPr>
              <w:pStyle w:val="TableParagraph"/>
              <w:tabs>
                <w:tab w:pos="4330" w:val="left" w:leader="none"/>
                <w:tab w:pos="6148" w:val="left" w:leader="none"/>
              </w:tabs>
              <w:spacing w:line="258" w:lineRule="exact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5"/>
              <w:ind w:left="6148" w:right="461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gsh082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gsh037,</w:t>
            </w:r>
          </w:p>
          <w:p>
            <w:pPr>
              <w:pStyle w:val="TableParagraph"/>
              <w:spacing w:line="225" w:lineRule="auto"/>
              <w:ind w:left="6148"/>
              <w:rPr>
                <w:sz w:val="24"/>
              </w:rPr>
            </w:pPr>
            <w:r>
              <w:rPr>
                <w:spacing w:val="-2"/>
                <w:sz w:val="24"/>
              </w:rPr>
              <w:t>gsh104,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gsh105,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gsh12</w:t>
            </w:r>
            <w:r>
              <w:rPr>
                <w:spacing w:val="-2"/>
                <w:sz w:val="24"/>
              </w:rPr>
              <w:t>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25" w:lineRule="auto"/>
              <w:ind w:left="6148" w:right="98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gsh002,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gsh011,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gsh089,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gsh124</w:t>
            </w:r>
          </w:p>
        </w:tc>
        <w:tc>
          <w:tcPr>
            <w:tcW w:w="713" w:type="dxa"/>
          </w:tcPr>
          <w:p>
            <w:pPr>
              <w:pStyle w:val="TableParagraph"/>
              <w:spacing w:line="272" w:lineRule="exact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1,31</w:t>
            </w:r>
          </w:p>
        </w:tc>
      </w:tr>
      <w:tr>
        <w:trPr>
          <w:trHeight w:val="4264" w:hRule="atLeast"/>
        </w:trPr>
        <w:tc>
          <w:tcPr>
            <w:tcW w:w="951" w:type="dxa"/>
          </w:tcPr>
          <w:p>
            <w:pPr>
              <w:pStyle w:val="TableParagraph"/>
              <w:spacing w:before="9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st36.034</w:t>
            </w:r>
          </w:p>
        </w:tc>
        <w:tc>
          <w:tcPr>
            <w:tcW w:w="2919" w:type="dxa"/>
          </w:tcPr>
          <w:p>
            <w:pPr>
              <w:pStyle w:val="TableParagraph"/>
              <w:spacing w:line="225" w:lineRule="auto" w:before="108"/>
              <w:ind w:left="94" w:right="896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7)</w:t>
            </w:r>
          </w:p>
        </w:tc>
        <w:tc>
          <w:tcPr>
            <w:tcW w:w="8754" w:type="dxa"/>
          </w:tcPr>
          <w:p>
            <w:pPr>
              <w:pStyle w:val="TableParagraph"/>
              <w:tabs>
                <w:tab w:pos="4330" w:val="left" w:leader="none"/>
                <w:tab w:pos="6148" w:val="left" w:leader="none"/>
              </w:tabs>
              <w:spacing w:line="269" w:lineRule="exact" w:before="92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6148" w:right="98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gsh008,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gsh042,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gsh074,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gsh095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gsh098,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gsh115,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gsh122</w:t>
            </w:r>
            <w:r>
              <w:rPr>
                <w:sz w:val="24"/>
              </w:rPr>
              <w:t> возрастная группа:</w:t>
            </w:r>
          </w:p>
          <w:p>
            <w:pPr>
              <w:pStyle w:val="TableParagraph"/>
              <w:spacing w:line="225" w:lineRule="auto"/>
              <w:ind w:left="6148" w:right="461"/>
              <w:rPr>
                <w:sz w:val="24"/>
              </w:rPr>
            </w:pPr>
            <w:r>
              <w:rPr>
                <w:sz w:val="24"/>
              </w:rPr>
              <w:t>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gsh128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60" w:lineRule="exact"/>
              <w:ind w:left="6148" w:right="461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gsh070,</w:t>
            </w:r>
            <w:r>
              <w:rPr>
                <w:sz w:val="24"/>
              </w:rPr>
              <w:t> gsh140, gsh146</w:t>
            </w:r>
          </w:p>
        </w:tc>
        <w:tc>
          <w:tcPr>
            <w:tcW w:w="713" w:type="dxa"/>
          </w:tcPr>
          <w:p>
            <w:pPr>
              <w:pStyle w:val="TableParagraph"/>
              <w:spacing w:before="99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1,51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919"/>
        <w:gridCol w:w="8724"/>
        <w:gridCol w:w="743"/>
      </w:tblGrid>
      <w:tr>
        <w:trPr>
          <w:trHeight w:val="3998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st36.035</w:t>
            </w:r>
          </w:p>
        </w:tc>
        <w:tc>
          <w:tcPr>
            <w:tcW w:w="2919" w:type="dxa"/>
          </w:tcPr>
          <w:p>
            <w:pPr>
              <w:pStyle w:val="TableParagraph"/>
              <w:spacing w:line="225" w:lineRule="auto" w:before="3"/>
              <w:ind w:left="94" w:right="896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8)</w:t>
            </w:r>
          </w:p>
        </w:tc>
        <w:tc>
          <w:tcPr>
            <w:tcW w:w="8724" w:type="dxa"/>
          </w:tcPr>
          <w:p>
            <w:pPr>
              <w:pStyle w:val="TableParagraph"/>
              <w:tabs>
                <w:tab w:pos="4330" w:val="left" w:leader="none"/>
                <w:tab w:pos="6148" w:val="left" w:leader="none"/>
              </w:tabs>
              <w:spacing w:line="258" w:lineRule="exact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5"/>
              <w:ind w:left="6148" w:right="431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gsh083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gsh111,</w:t>
            </w:r>
          </w:p>
          <w:p>
            <w:pPr>
              <w:pStyle w:val="TableParagraph"/>
              <w:spacing w:line="225" w:lineRule="auto"/>
              <w:ind w:left="6148"/>
              <w:rPr>
                <w:sz w:val="24"/>
              </w:rPr>
            </w:pPr>
            <w:r>
              <w:rPr>
                <w:spacing w:val="-2"/>
                <w:sz w:val="24"/>
              </w:rPr>
              <w:t>gsh130,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gsh142,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gsh14</w:t>
            </w:r>
            <w:r>
              <w:rPr>
                <w:spacing w:val="-2"/>
                <w:sz w:val="24"/>
              </w:rPr>
              <w:t>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25" w:lineRule="auto"/>
              <w:ind w:left="6148" w:right="431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gsh032,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gsh113</w:t>
            </w:r>
          </w:p>
        </w:tc>
        <w:tc>
          <w:tcPr>
            <w:tcW w:w="743" w:type="dxa"/>
          </w:tcPr>
          <w:p>
            <w:pPr>
              <w:pStyle w:val="TableParagraph"/>
              <w:spacing w:line="272" w:lineRule="exact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1,68</w:t>
            </w:r>
          </w:p>
        </w:tc>
      </w:tr>
      <w:tr>
        <w:trPr>
          <w:trHeight w:val="4004" w:hRule="atLeast"/>
        </w:trPr>
        <w:tc>
          <w:tcPr>
            <w:tcW w:w="951" w:type="dxa"/>
          </w:tcPr>
          <w:p>
            <w:pPr>
              <w:pStyle w:val="TableParagraph"/>
              <w:spacing w:before="9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st36.036</w:t>
            </w:r>
          </w:p>
        </w:tc>
        <w:tc>
          <w:tcPr>
            <w:tcW w:w="2919" w:type="dxa"/>
          </w:tcPr>
          <w:p>
            <w:pPr>
              <w:pStyle w:val="TableParagraph"/>
              <w:spacing w:line="225" w:lineRule="auto" w:before="108"/>
              <w:ind w:left="94" w:right="896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9)</w:t>
            </w:r>
          </w:p>
        </w:tc>
        <w:tc>
          <w:tcPr>
            <w:tcW w:w="8724" w:type="dxa"/>
          </w:tcPr>
          <w:p>
            <w:pPr>
              <w:pStyle w:val="TableParagraph"/>
              <w:tabs>
                <w:tab w:pos="4330" w:val="left" w:leader="none"/>
                <w:tab w:pos="6148" w:val="left" w:leader="none"/>
              </w:tabs>
              <w:spacing w:line="269" w:lineRule="exact" w:before="92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6148" w:right="23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gsh003,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gsh035,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gsh075,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gsh08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возрастная группа:</w:t>
            </w:r>
          </w:p>
          <w:p>
            <w:pPr>
              <w:pStyle w:val="TableParagraph"/>
              <w:spacing w:line="225" w:lineRule="auto"/>
              <w:ind w:left="6148" w:right="431"/>
              <w:rPr>
                <w:sz w:val="24"/>
              </w:rPr>
            </w:pPr>
            <w:r>
              <w:rPr>
                <w:sz w:val="24"/>
              </w:rPr>
              <w:t>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gsh132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60" w:lineRule="exact"/>
              <w:ind w:left="6148" w:right="431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gsh126,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gsh158</w:t>
            </w:r>
          </w:p>
        </w:tc>
        <w:tc>
          <w:tcPr>
            <w:tcW w:w="743" w:type="dxa"/>
          </w:tcPr>
          <w:p>
            <w:pPr>
              <w:pStyle w:val="TableParagraph"/>
              <w:spacing w:before="99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1,83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88"/>
        <w:ind w:left="61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2897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69" w:lineRule="exact" w:before="182"/>
        <w:ind w:left="124"/>
      </w:pPr>
      <w:r>
        <w:rPr/>
        <w:t>st36.037</w:t>
      </w:r>
      <w:r>
        <w:rPr>
          <w:spacing w:val="26"/>
        </w:rPr>
        <w:t>  </w:t>
      </w:r>
      <w:r>
        <w:rPr/>
        <w:t>Лечение</w:t>
      </w:r>
      <w:r>
        <w:rPr>
          <w:spacing w:val="-1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6"/>
        <w:ind w:left="1129" w:right="38"/>
      </w:pP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генно-</w:t>
      </w:r>
      <w:r>
        <w:rPr>
          <w:spacing w:val="-4"/>
        </w:rPr>
        <w:t>инженерны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и</w:t>
      </w:r>
      <w:r>
        <w:rPr/>
        <w:t> </w:t>
      </w:r>
      <w:r>
        <w:rPr>
          <w:spacing w:val="-2"/>
        </w:rPr>
        <w:t>селективны</w:t>
      </w:r>
      <w:r>
        <w:rPr>
          <w:spacing w:val="-2"/>
        </w:rPr>
        <w:t>х</w:t>
      </w:r>
      <w:r>
        <w:rPr>
          <w:spacing w:val="-2"/>
        </w:rPr>
        <w:t> иммунодепресс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нтов (уровень 10)</w:t>
      </w:r>
    </w:p>
    <w:p>
      <w:pPr>
        <w:pStyle w:val="BodyText"/>
        <w:tabs>
          <w:tab w:pos="3556" w:val="left" w:leader="none"/>
          <w:tab w:pos="5374" w:val="left" w:leader="none"/>
        </w:tabs>
        <w:spacing w:line="269" w:lineRule="exact" w:before="182"/>
        <w:ind w:left="123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6"/>
        <w:ind w:left="5375"/>
      </w:pPr>
      <w:r>
        <w:rPr>
          <w:spacing w:val="-2"/>
        </w:rPr>
        <w:t>классификационны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критерий: </w:t>
      </w:r>
      <w:r>
        <w:rPr/>
        <w:t>gsh043,</w:t>
      </w:r>
      <w:r>
        <w:rPr/>
        <w:t> </w:t>
      </w:r>
      <w:r>
        <w:rPr>
          <w:spacing w:val="-2"/>
        </w:rPr>
        <w:t>gsh076,</w:t>
      </w:r>
      <w:r>
        <w:rPr>
          <w:spacing w:val="-13"/>
        </w:rPr>
        <w:t> </w:t>
      </w:r>
      <w:r>
        <w:rPr>
          <w:spacing w:val="-2"/>
        </w:rPr>
        <w:t>gsh085,</w:t>
      </w:r>
      <w:r>
        <w:rPr>
          <w:spacing w:val="-13"/>
        </w:rPr>
        <w:t> </w:t>
      </w:r>
      <w:r>
        <w:rPr>
          <w:spacing w:val="-2"/>
        </w:rPr>
        <w:t>gsh156</w:t>
      </w:r>
      <w:r>
        <w:rPr>
          <w:spacing w:val="-2"/>
        </w:rPr>
        <w:t>,</w:t>
      </w:r>
      <w:r>
        <w:rPr>
          <w:spacing w:val="-2"/>
        </w:rPr>
        <w:t> gsh164</w:t>
      </w:r>
    </w:p>
    <w:p>
      <w:pPr>
        <w:pStyle w:val="BodyText"/>
        <w:spacing w:line="225" w:lineRule="auto"/>
        <w:ind w:left="5375" w:right="246"/>
      </w:pPr>
      <w:r>
        <w:rPr/>
        <w:t>возрастная групп</w:t>
      </w:r>
      <w:r>
        <w:rPr/>
        <w:t>а:</w:t>
      </w:r>
      <w:r>
        <w:rPr/>
        <w:t> от 0 дней до 18 л</w:t>
      </w:r>
      <w:r>
        <w:rPr/>
        <w:t>ет</w:t>
      </w:r>
      <w:r>
        <w:rPr/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gsh134,</w:t>
      </w:r>
    </w:p>
    <w:p>
      <w:pPr>
        <w:pStyle w:val="BodyText"/>
        <w:spacing w:line="225" w:lineRule="auto"/>
        <w:ind w:left="5375"/>
      </w:pPr>
      <w:r>
        <w:rPr>
          <w:spacing w:val="-2"/>
        </w:rPr>
        <w:t>gsh136,</w:t>
      </w:r>
      <w:r>
        <w:rPr>
          <w:spacing w:val="-14"/>
        </w:rPr>
        <w:t> </w:t>
      </w:r>
      <w:r>
        <w:rPr>
          <w:spacing w:val="-2"/>
        </w:rPr>
        <w:t>gsh143,</w:t>
      </w:r>
      <w:r>
        <w:rPr>
          <w:spacing w:val="-14"/>
        </w:rPr>
        <w:t> </w:t>
      </w:r>
      <w:r>
        <w:rPr>
          <w:spacing w:val="-2"/>
        </w:rPr>
        <w:t>gsh14</w:t>
      </w:r>
      <w:r>
        <w:rPr>
          <w:spacing w:val="-2"/>
        </w:rPr>
        <w:t>9</w:t>
      </w:r>
      <w:r>
        <w:rPr>
          <w:spacing w:val="-2"/>
        </w:rPr>
        <w:t> </w:t>
      </w:r>
      <w:r>
        <w:rPr/>
        <w:t>возрастная групп</w:t>
      </w:r>
      <w:r>
        <w:rPr/>
        <w:t>а:</w:t>
      </w:r>
      <w:r>
        <w:rPr/>
        <w:t> старше 18 лет</w:t>
      </w:r>
    </w:p>
    <w:p>
      <w:pPr>
        <w:pStyle w:val="BodyText"/>
        <w:spacing w:line="225" w:lineRule="auto"/>
        <w:ind w:left="5375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gsh087,</w:t>
      </w:r>
      <w:r>
        <w:rPr/>
        <w:t> </w:t>
      </w:r>
      <w:r>
        <w:rPr>
          <w:spacing w:val="-2"/>
        </w:rPr>
        <w:t>gsh104</w:t>
      </w:r>
    </w:p>
    <w:p>
      <w:pPr>
        <w:pStyle w:val="BodyText"/>
        <w:spacing w:before="188"/>
        <w:ind w:left="124"/>
      </w:pPr>
      <w:r>
        <w:rPr/>
        <w:br w:type="column"/>
      </w:r>
      <w:r>
        <w:rPr>
          <w:spacing w:val="-4"/>
        </w:rPr>
        <w:t>2,03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96" w:space="1632"/>
            <w:col w:w="7766" w:space="326"/>
            <w:col w:w="1044"/>
          </w:cols>
        </w:sectPr>
      </w:pPr>
    </w:p>
    <w:p>
      <w:pPr>
        <w:pStyle w:val="BodyText"/>
        <w:spacing w:before="193"/>
        <w:ind w:left="61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2898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69" w:lineRule="exact" w:before="182"/>
        <w:ind w:left="124"/>
      </w:pPr>
      <w:r>
        <w:rPr/>
        <w:t>st36.038</w:t>
      </w:r>
      <w:r>
        <w:rPr>
          <w:spacing w:val="26"/>
        </w:rPr>
        <w:t>  </w:t>
      </w:r>
      <w:r>
        <w:rPr/>
        <w:t>Лечение</w:t>
      </w:r>
      <w:r>
        <w:rPr>
          <w:spacing w:val="-1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6"/>
        <w:ind w:left="1129" w:right="38"/>
      </w:pP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генно-</w:t>
      </w:r>
      <w:r>
        <w:rPr>
          <w:spacing w:val="-4"/>
        </w:rPr>
        <w:t>инженерны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и</w:t>
      </w:r>
      <w:r>
        <w:rPr/>
        <w:t> </w:t>
      </w:r>
      <w:r>
        <w:rPr>
          <w:spacing w:val="-2"/>
        </w:rPr>
        <w:t>селективны</w:t>
      </w:r>
      <w:r>
        <w:rPr>
          <w:spacing w:val="-2"/>
        </w:rPr>
        <w:t>х</w:t>
      </w:r>
      <w:r>
        <w:rPr>
          <w:spacing w:val="-2"/>
        </w:rPr>
        <w:t> иммунодепресс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нтов (уровень 11)</w:t>
      </w:r>
    </w:p>
    <w:p>
      <w:pPr>
        <w:pStyle w:val="BodyText"/>
        <w:tabs>
          <w:tab w:pos="3556" w:val="left" w:leader="none"/>
          <w:tab w:pos="5374" w:val="left" w:leader="none"/>
        </w:tabs>
        <w:spacing w:line="269" w:lineRule="exact" w:before="182"/>
        <w:ind w:left="123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6"/>
        <w:ind w:left="5375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gsh004,</w:t>
      </w:r>
      <w:r>
        <w:rPr/>
        <w:t> gsh077, </w:t>
      </w:r>
      <w:r>
        <w:rPr/>
        <w:t>gsh086</w:t>
      </w:r>
      <w:r>
        <w:rPr/>
        <w:t> возрастная групп</w:t>
      </w:r>
      <w:r>
        <w:rPr/>
        <w:t>а:</w:t>
      </w:r>
      <w:r>
        <w:rPr/>
        <w:t> от 0 дней до 18 л</w:t>
      </w:r>
      <w:r>
        <w:rPr/>
        <w:t>ет</w:t>
      </w:r>
      <w:r>
        <w:rPr/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gsh138,</w:t>
      </w:r>
      <w:r>
        <w:rPr/>
        <w:t> gsh144, </w:t>
      </w:r>
      <w:r>
        <w:rPr/>
        <w:t>gsh150</w:t>
      </w:r>
      <w:r>
        <w:rPr/>
        <w:t> возрастная групп</w:t>
      </w:r>
      <w:r>
        <w:rPr/>
        <w:t>а:</w:t>
      </w:r>
      <w:r>
        <w:rPr/>
        <w:t> старше 18 лет</w:t>
      </w:r>
    </w:p>
    <w:p>
      <w:pPr>
        <w:pStyle w:val="BodyText"/>
        <w:spacing w:line="267" w:lineRule="exact"/>
        <w:ind w:left="5375"/>
      </w:pPr>
      <w:r>
        <w:rPr>
          <w:spacing w:val="-4"/>
        </w:rPr>
        <w:t>иной</w:t>
      </w:r>
    </w:p>
    <w:p>
      <w:pPr>
        <w:pStyle w:val="BodyText"/>
        <w:spacing w:before="188"/>
        <w:ind w:left="124"/>
      </w:pPr>
      <w:r>
        <w:rPr/>
        <w:br w:type="column"/>
      </w:r>
      <w:r>
        <w:rPr>
          <w:spacing w:val="-4"/>
        </w:rPr>
        <w:t>2,31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96" w:space="1632"/>
            <w:col w:w="7498" w:space="594"/>
            <w:col w:w="1044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919"/>
        <w:gridCol w:w="8754"/>
        <w:gridCol w:w="713"/>
      </w:tblGrid>
      <w:tr>
        <w:trPr>
          <w:trHeight w:val="1141" w:hRule="atLeast"/>
        </w:trPr>
        <w:tc>
          <w:tcPr>
            <w:tcW w:w="387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54" w:type="dxa"/>
          </w:tcPr>
          <w:p>
            <w:pPr>
              <w:pStyle w:val="TableParagraph"/>
              <w:spacing w:line="225" w:lineRule="auto" w:before="3"/>
              <w:ind w:left="6148" w:right="98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gsh090,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gsh128,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gsh141,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gsh142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gsh147, gsh148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19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st36.039</w:t>
            </w:r>
          </w:p>
        </w:tc>
        <w:tc>
          <w:tcPr>
            <w:tcW w:w="2919" w:type="dxa"/>
          </w:tcPr>
          <w:p>
            <w:pPr>
              <w:pStyle w:val="TableParagraph"/>
              <w:spacing w:line="225" w:lineRule="auto" w:before="105"/>
              <w:ind w:left="94" w:right="896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12)</w:t>
            </w:r>
          </w:p>
        </w:tc>
        <w:tc>
          <w:tcPr>
            <w:tcW w:w="8754" w:type="dxa"/>
          </w:tcPr>
          <w:p>
            <w:pPr>
              <w:pStyle w:val="TableParagraph"/>
              <w:tabs>
                <w:tab w:pos="4330" w:val="left" w:leader="none"/>
                <w:tab w:pos="6148" w:val="left" w:leader="none"/>
              </w:tabs>
              <w:spacing w:line="269" w:lineRule="exact" w:before="89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6148" w:right="98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gsh078,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gsh096,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gsh099,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gsh10</w:t>
            </w:r>
            <w:r>
              <w:rPr>
                <w:spacing w:val="-2"/>
                <w:sz w:val="24"/>
              </w:rPr>
              <w:t>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возрастная группа:</w:t>
            </w:r>
          </w:p>
          <w:p>
            <w:pPr>
              <w:pStyle w:val="TableParagraph"/>
              <w:spacing w:line="225" w:lineRule="auto"/>
              <w:ind w:left="6148" w:right="461"/>
              <w:rPr>
                <w:sz w:val="24"/>
              </w:rPr>
            </w:pPr>
            <w:r>
              <w:rPr>
                <w:sz w:val="24"/>
              </w:rPr>
              <w:t>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gsh145,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gsh151</w:t>
            </w:r>
          </w:p>
          <w:p>
            <w:pPr>
              <w:pStyle w:val="TableParagraph"/>
              <w:spacing w:line="225" w:lineRule="auto"/>
              <w:ind w:left="6148" w:right="68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6148" w:right="98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gsh039,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gsh130,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gsh132,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gsh143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gsh149</w:t>
            </w:r>
          </w:p>
        </w:tc>
        <w:tc>
          <w:tcPr>
            <w:tcW w:w="713" w:type="dxa"/>
          </w:tcPr>
          <w:p>
            <w:pPr>
              <w:pStyle w:val="TableParagraph"/>
              <w:spacing w:before="95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2,77</w:t>
            </w:r>
          </w:p>
        </w:tc>
      </w:tr>
      <w:tr>
        <w:trPr>
          <w:trHeight w:val="2711" w:hRule="atLeast"/>
        </w:trPr>
        <w:tc>
          <w:tcPr>
            <w:tcW w:w="951" w:type="dxa"/>
          </w:tcPr>
          <w:p>
            <w:pPr>
              <w:pStyle w:val="TableParagraph"/>
              <w:spacing w:before="10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st36.040</w:t>
            </w:r>
          </w:p>
        </w:tc>
        <w:tc>
          <w:tcPr>
            <w:tcW w:w="2919" w:type="dxa"/>
          </w:tcPr>
          <w:p>
            <w:pPr>
              <w:pStyle w:val="TableParagraph"/>
              <w:spacing w:line="225" w:lineRule="auto" w:before="109"/>
              <w:ind w:left="94" w:right="896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13)</w:t>
            </w:r>
          </w:p>
        </w:tc>
        <w:tc>
          <w:tcPr>
            <w:tcW w:w="8754" w:type="dxa"/>
          </w:tcPr>
          <w:p>
            <w:pPr>
              <w:pStyle w:val="TableParagraph"/>
              <w:tabs>
                <w:tab w:pos="4330" w:val="left" w:leader="none"/>
                <w:tab w:pos="6148" w:val="left" w:leader="none"/>
              </w:tabs>
              <w:spacing w:line="269" w:lineRule="exact" w:before="94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6148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gsh034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60" w:lineRule="exact"/>
              <w:ind w:left="6148" w:right="98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gsh036,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gsh044,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gsh134,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gsh136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gsh144, gsh150</w:t>
            </w:r>
          </w:p>
        </w:tc>
        <w:tc>
          <w:tcPr>
            <w:tcW w:w="713" w:type="dxa"/>
          </w:tcPr>
          <w:p>
            <w:pPr>
              <w:pStyle w:val="TableParagraph"/>
              <w:spacing w:before="100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3,73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88"/>
        <w:ind w:left="61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2899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919"/>
        <w:gridCol w:w="8622"/>
        <w:gridCol w:w="848"/>
      </w:tblGrid>
      <w:tr>
        <w:trPr>
          <w:trHeight w:val="2179" w:hRule="atLeast"/>
        </w:trPr>
        <w:tc>
          <w:tcPr>
            <w:tcW w:w="951" w:type="dxa"/>
          </w:tcPr>
          <w:p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st36.041</w:t>
            </w:r>
          </w:p>
        </w:tc>
        <w:tc>
          <w:tcPr>
            <w:tcW w:w="2919" w:type="dxa"/>
          </w:tcPr>
          <w:p>
            <w:pPr>
              <w:pStyle w:val="TableParagraph"/>
              <w:spacing w:line="225" w:lineRule="auto" w:before="3"/>
              <w:ind w:left="94" w:right="896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14)</w:t>
            </w:r>
          </w:p>
        </w:tc>
        <w:tc>
          <w:tcPr>
            <w:tcW w:w="8622" w:type="dxa"/>
          </w:tcPr>
          <w:p>
            <w:pPr>
              <w:pStyle w:val="TableParagraph"/>
              <w:tabs>
                <w:tab w:pos="4330" w:val="left" w:leader="none"/>
                <w:tab w:pos="6148" w:val="left" w:leader="none"/>
              </w:tabs>
              <w:spacing w:line="225" w:lineRule="auto" w:before="3"/>
              <w:ind w:left="6148" w:right="548" w:hanging="525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6148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gsh038,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gsh138</w:t>
            </w:r>
          </w:p>
        </w:tc>
        <w:tc>
          <w:tcPr>
            <w:tcW w:w="848" w:type="dxa"/>
          </w:tcPr>
          <w:p>
            <w:pPr>
              <w:pStyle w:val="TableParagraph"/>
              <w:spacing w:line="272" w:lineRule="exact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4,37</w:t>
            </w:r>
          </w:p>
        </w:tc>
      </w:tr>
      <w:tr>
        <w:trPr>
          <w:trHeight w:val="2281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st36.042</w:t>
            </w:r>
          </w:p>
        </w:tc>
        <w:tc>
          <w:tcPr>
            <w:tcW w:w="2919" w:type="dxa"/>
          </w:tcPr>
          <w:p>
            <w:pPr>
              <w:pStyle w:val="TableParagraph"/>
              <w:spacing w:line="225" w:lineRule="auto" w:before="106"/>
              <w:ind w:left="94" w:right="896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15)</w:t>
            </w:r>
          </w:p>
        </w:tc>
        <w:tc>
          <w:tcPr>
            <w:tcW w:w="8622" w:type="dxa"/>
          </w:tcPr>
          <w:p>
            <w:pPr>
              <w:pStyle w:val="TableParagraph"/>
              <w:tabs>
                <w:tab w:pos="4330" w:val="left" w:leader="none"/>
                <w:tab w:pos="6148" w:val="left" w:leader="none"/>
              </w:tabs>
              <w:spacing w:line="225" w:lineRule="auto" w:before="106"/>
              <w:ind w:left="6148" w:right="548" w:hanging="525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6148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gsh033,</w:t>
            </w:r>
            <w:r>
              <w:rPr>
                <w:sz w:val="24"/>
              </w:rPr>
              <w:t> gsh145, gsh151</w:t>
            </w:r>
          </w:p>
        </w:tc>
        <w:tc>
          <w:tcPr>
            <w:tcW w:w="848" w:type="dxa"/>
          </w:tcPr>
          <w:p>
            <w:pPr>
              <w:pStyle w:val="TableParagraph"/>
              <w:spacing w:before="97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4,54</w:t>
            </w:r>
          </w:p>
        </w:tc>
      </w:tr>
      <w:tr>
        <w:trPr>
          <w:trHeight w:val="2539" w:hRule="atLeast"/>
        </w:trPr>
        <w:tc>
          <w:tcPr>
            <w:tcW w:w="951" w:type="dxa"/>
          </w:tcPr>
          <w:p>
            <w:pPr>
              <w:pStyle w:val="TableParagraph"/>
              <w:spacing w:before="98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st36.043</w:t>
            </w:r>
          </w:p>
        </w:tc>
        <w:tc>
          <w:tcPr>
            <w:tcW w:w="2919" w:type="dxa"/>
          </w:tcPr>
          <w:p>
            <w:pPr>
              <w:pStyle w:val="TableParagraph"/>
              <w:spacing w:line="225" w:lineRule="auto" w:before="107"/>
              <w:ind w:left="94" w:right="896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16)</w:t>
            </w:r>
          </w:p>
        </w:tc>
        <w:tc>
          <w:tcPr>
            <w:tcW w:w="8622" w:type="dxa"/>
          </w:tcPr>
          <w:p>
            <w:pPr>
              <w:pStyle w:val="TableParagraph"/>
              <w:tabs>
                <w:tab w:pos="4330" w:val="left" w:leader="none"/>
                <w:tab w:pos="6148" w:val="left" w:leader="none"/>
              </w:tabs>
              <w:spacing w:line="269" w:lineRule="exact" w:before="91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6148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gsh110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25" w:lineRule="auto"/>
              <w:ind w:left="6148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gsh088,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gsh157</w:t>
            </w:r>
          </w:p>
        </w:tc>
        <w:tc>
          <w:tcPr>
            <w:tcW w:w="848" w:type="dxa"/>
          </w:tcPr>
          <w:p>
            <w:pPr>
              <w:pStyle w:val="TableParagraph"/>
              <w:spacing w:before="98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5,87</w:t>
            </w:r>
          </w:p>
        </w:tc>
      </w:tr>
      <w:tr>
        <w:trPr>
          <w:trHeight w:val="1413" w:hRule="atLeast"/>
        </w:trPr>
        <w:tc>
          <w:tcPr>
            <w:tcW w:w="951" w:type="dxa"/>
          </w:tcPr>
          <w:p>
            <w:pPr>
              <w:pStyle w:val="TableParagraph"/>
              <w:spacing w:before="103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st36.044</w:t>
            </w:r>
          </w:p>
        </w:tc>
        <w:tc>
          <w:tcPr>
            <w:tcW w:w="2919" w:type="dxa"/>
          </w:tcPr>
          <w:p>
            <w:pPr>
              <w:pStyle w:val="TableParagraph"/>
              <w:spacing w:line="260" w:lineRule="exact" w:before="94"/>
              <w:ind w:left="94" w:right="896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и</w:t>
            </w:r>
          </w:p>
        </w:tc>
        <w:tc>
          <w:tcPr>
            <w:tcW w:w="8622" w:type="dxa"/>
          </w:tcPr>
          <w:p>
            <w:pPr>
              <w:pStyle w:val="TableParagraph"/>
              <w:tabs>
                <w:tab w:pos="4330" w:val="left" w:leader="none"/>
                <w:tab w:pos="6148" w:val="left" w:leader="none"/>
              </w:tabs>
              <w:spacing w:line="269" w:lineRule="exact" w:before="96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60" w:lineRule="exact"/>
              <w:ind w:left="6148" w:right="329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gsh167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лет</w:t>
            </w:r>
          </w:p>
        </w:tc>
        <w:tc>
          <w:tcPr>
            <w:tcW w:w="848" w:type="dxa"/>
          </w:tcPr>
          <w:p>
            <w:pPr>
              <w:pStyle w:val="TableParagraph"/>
              <w:spacing w:before="103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8,57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919"/>
        <w:gridCol w:w="8588"/>
        <w:gridCol w:w="938"/>
      </w:tblGrid>
      <w:tr>
        <w:trPr>
          <w:trHeight w:val="2440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spacing w:line="225" w:lineRule="auto" w:before="3"/>
              <w:ind w:left="94" w:right="896"/>
              <w:rPr>
                <w:sz w:val="24"/>
              </w:rPr>
            </w:pP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нтов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17)</w:t>
            </w:r>
          </w:p>
        </w:tc>
        <w:tc>
          <w:tcPr>
            <w:tcW w:w="8588" w:type="dxa"/>
          </w:tcPr>
          <w:p>
            <w:pPr>
              <w:pStyle w:val="TableParagraph"/>
              <w:spacing w:line="225" w:lineRule="auto" w:before="3"/>
              <w:ind w:left="6148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gsh054,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gsh060</w:t>
            </w:r>
          </w:p>
          <w:p>
            <w:pPr>
              <w:pStyle w:val="TableParagraph"/>
              <w:spacing w:line="225" w:lineRule="auto"/>
              <w:ind w:left="6148" w:right="514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6148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gsh165</w:t>
            </w:r>
          </w:p>
        </w:tc>
        <w:tc>
          <w:tcPr>
            <w:tcW w:w="93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55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st36.045</w:t>
            </w:r>
          </w:p>
        </w:tc>
        <w:tc>
          <w:tcPr>
            <w:tcW w:w="2919" w:type="dxa"/>
          </w:tcPr>
          <w:p>
            <w:pPr>
              <w:pStyle w:val="TableParagraph"/>
              <w:spacing w:line="225" w:lineRule="auto" w:before="106"/>
              <w:ind w:left="94" w:right="896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18)</w:t>
            </w:r>
          </w:p>
        </w:tc>
        <w:tc>
          <w:tcPr>
            <w:tcW w:w="8588" w:type="dxa"/>
          </w:tcPr>
          <w:p>
            <w:pPr>
              <w:pStyle w:val="TableParagraph"/>
              <w:tabs>
                <w:tab w:pos="4330" w:val="left" w:leader="none"/>
                <w:tab w:pos="6148" w:val="left" w:leader="none"/>
              </w:tabs>
              <w:spacing w:line="269" w:lineRule="exact" w:before="90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6148" w:right="295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gsh051,</w:t>
            </w:r>
            <w:r>
              <w:rPr>
                <w:sz w:val="24"/>
              </w:rPr>
              <w:t> gsh057, </w:t>
            </w:r>
            <w:r>
              <w:rPr>
                <w:sz w:val="24"/>
              </w:rPr>
              <w:t>gsh168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gsh055,</w:t>
            </w:r>
            <w:r>
              <w:rPr>
                <w:sz w:val="24"/>
              </w:rPr>
              <w:t> gsh061, </w:t>
            </w:r>
            <w:r>
              <w:rPr>
                <w:sz w:val="24"/>
              </w:rPr>
              <w:t>gsh169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25" w:lineRule="auto"/>
              <w:ind w:left="6148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gsh054,</w:t>
            </w:r>
            <w:r>
              <w:rPr>
                <w:sz w:val="24"/>
              </w:rPr>
              <w:t> gsh060, gsh166</w:t>
            </w:r>
          </w:p>
        </w:tc>
        <w:tc>
          <w:tcPr>
            <w:tcW w:w="938" w:type="dxa"/>
          </w:tcPr>
          <w:p>
            <w:pPr>
              <w:pStyle w:val="TableParagraph"/>
              <w:spacing w:before="97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17,47</w:t>
            </w:r>
          </w:p>
        </w:tc>
      </w:tr>
      <w:tr>
        <w:trPr>
          <w:trHeight w:val="2196" w:hRule="atLeast"/>
        </w:trPr>
        <w:tc>
          <w:tcPr>
            <w:tcW w:w="951" w:type="dxa"/>
          </w:tcPr>
          <w:p>
            <w:pPr>
              <w:pStyle w:val="TableParagraph"/>
              <w:spacing w:before="105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st36.046</w:t>
            </w:r>
          </w:p>
        </w:tc>
        <w:tc>
          <w:tcPr>
            <w:tcW w:w="2919" w:type="dxa"/>
          </w:tcPr>
          <w:p>
            <w:pPr>
              <w:pStyle w:val="TableParagraph"/>
              <w:spacing w:line="260" w:lineRule="exact" w:before="96"/>
              <w:ind w:left="94" w:right="896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19)</w:t>
            </w:r>
          </w:p>
        </w:tc>
        <w:tc>
          <w:tcPr>
            <w:tcW w:w="8588" w:type="dxa"/>
          </w:tcPr>
          <w:p>
            <w:pPr>
              <w:pStyle w:val="TableParagraph"/>
              <w:tabs>
                <w:tab w:pos="4330" w:val="left" w:leader="none"/>
                <w:tab w:pos="6148" w:val="left" w:leader="none"/>
              </w:tabs>
              <w:spacing w:line="269" w:lineRule="exact" w:before="99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60" w:lineRule="exact"/>
              <w:ind w:left="6148" w:right="295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gsh052,</w:t>
            </w:r>
            <w:r>
              <w:rPr>
                <w:sz w:val="24"/>
              </w:rPr>
              <w:t> gsh058, </w:t>
            </w:r>
            <w:r>
              <w:rPr>
                <w:sz w:val="24"/>
              </w:rPr>
              <w:t>gsh170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классификационный</w:t>
            </w:r>
          </w:p>
        </w:tc>
        <w:tc>
          <w:tcPr>
            <w:tcW w:w="938" w:type="dxa"/>
          </w:tcPr>
          <w:p>
            <w:pPr>
              <w:pStyle w:val="TableParagraph"/>
              <w:spacing w:before="105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35,7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69" w:lineRule="exact" w:before="1"/>
        <w:ind w:left="124"/>
      </w:pPr>
      <w:r>
        <w:rPr/>
        <w:t>st36.047</w:t>
      </w:r>
      <w:r>
        <w:rPr>
          <w:spacing w:val="26"/>
        </w:rPr>
        <w:t>  </w:t>
      </w:r>
      <w:r>
        <w:rPr/>
        <w:t>Лечение</w:t>
      </w:r>
      <w:r>
        <w:rPr>
          <w:spacing w:val="-1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6"/>
        <w:ind w:left="1129" w:right="38"/>
      </w:pP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генно-</w:t>
      </w:r>
      <w:r>
        <w:rPr>
          <w:spacing w:val="-4"/>
        </w:rPr>
        <w:t>инженерны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и</w:t>
      </w:r>
      <w:r>
        <w:rPr/>
        <w:t> </w:t>
      </w:r>
      <w:r>
        <w:rPr>
          <w:spacing w:val="-2"/>
        </w:rPr>
        <w:t>селективны</w:t>
      </w:r>
      <w:r>
        <w:rPr>
          <w:spacing w:val="-2"/>
        </w:rPr>
        <w:t>х</w:t>
      </w:r>
      <w:r>
        <w:rPr>
          <w:spacing w:val="-2"/>
        </w:rPr>
        <w:t> иммунодепресс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нтов (уровень 20)</w:t>
      </w: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69" w:lineRule="exact" w:before="1"/>
        <w:ind w:left="123"/>
        <w:jc w:val="both"/>
      </w:pPr>
      <w:r>
        <w:rPr/>
        <w:t>st36.048</w:t>
      </w:r>
      <w:r>
        <w:rPr>
          <w:spacing w:val="32"/>
        </w:rPr>
        <w:t>  </w:t>
      </w:r>
      <w:r>
        <w:rPr>
          <w:spacing w:val="-2"/>
        </w:rPr>
        <w:t>Досуточная</w:t>
      </w:r>
    </w:p>
    <w:p>
      <w:pPr>
        <w:pStyle w:val="BodyText"/>
        <w:spacing w:line="225" w:lineRule="auto" w:before="6"/>
        <w:ind w:left="1129" w:right="178"/>
        <w:jc w:val="both"/>
      </w:pPr>
      <w:r>
        <w:rPr/>
        <w:t>госпитализация</w:t>
      </w:r>
      <w:r>
        <w:rPr>
          <w:spacing w:val="-15"/>
        </w:rPr>
        <w:t> </w:t>
      </w:r>
      <w:r>
        <w:rPr/>
        <w:t>в</w:t>
      </w:r>
      <w:r>
        <w:rPr/>
        <w:t> </w:t>
      </w:r>
      <w:r>
        <w:rPr>
          <w:spacing w:val="-2"/>
        </w:rPr>
        <w:t>диагностически</w:t>
      </w:r>
      <w:r>
        <w:rPr>
          <w:spacing w:val="-2"/>
        </w:rPr>
        <w:t>х</w:t>
      </w:r>
      <w:r>
        <w:rPr>
          <w:spacing w:val="-2"/>
        </w:rPr>
        <w:t> целях</w:t>
      </w:r>
    </w:p>
    <w:p>
      <w:pPr>
        <w:pStyle w:val="BodyText"/>
        <w:spacing w:line="269" w:lineRule="exact" w:before="188"/>
        <w:ind w:left="123"/>
      </w:pPr>
      <w:r>
        <w:rPr/>
        <w:t>st36.049</w:t>
      </w:r>
      <w:r>
        <w:rPr>
          <w:spacing w:val="32"/>
        </w:rPr>
        <w:t>  </w:t>
      </w:r>
      <w:r>
        <w:rPr>
          <w:spacing w:val="-2"/>
        </w:rPr>
        <w:t>Госпитализация</w:t>
      </w:r>
    </w:p>
    <w:p>
      <w:pPr>
        <w:pStyle w:val="BodyText"/>
        <w:spacing w:line="225" w:lineRule="auto" w:before="7"/>
        <w:ind w:left="1129" w:right="38"/>
      </w:pPr>
      <w:r>
        <w:rPr>
          <w:spacing w:val="-2"/>
        </w:rPr>
        <w:t>маломобильны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граждан в цел</w:t>
      </w:r>
      <w:r>
        <w:rPr/>
        <w:t>ях</w:t>
      </w:r>
      <w:r>
        <w:rPr/>
        <w:t> </w:t>
      </w:r>
      <w:r>
        <w:rPr>
          <w:spacing w:val="-2"/>
        </w:rPr>
        <w:t>прохождени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диспансеризации</w:t>
      </w:r>
      <w:r>
        <w:rPr>
          <w:spacing w:val="-4"/>
        </w:rPr>
        <w:t>,</w:t>
      </w:r>
      <w:r>
        <w:rPr>
          <w:spacing w:val="-4"/>
        </w:rPr>
        <w:t> </w:t>
      </w:r>
      <w:r>
        <w:rPr/>
        <w:t>первый эт</w:t>
      </w:r>
      <w:r>
        <w:rPr/>
        <w:t>ап</w:t>
      </w:r>
      <w:r>
        <w:rPr/>
        <w:t> (второй этап </w:t>
      </w:r>
      <w:r>
        <w:rPr/>
        <w:t>при</w:t>
      </w:r>
      <w:r>
        <w:rPr/>
        <w:t> </w:t>
      </w:r>
      <w:r>
        <w:rPr>
          <w:spacing w:val="-2"/>
        </w:rPr>
        <w:t>наличи</w:t>
      </w:r>
      <w:r>
        <w:rPr>
          <w:spacing w:val="-2"/>
        </w:rPr>
        <w:t>и</w:t>
      </w:r>
      <w:r>
        <w:rPr>
          <w:spacing w:val="-2"/>
        </w:rPr>
        <w:t> показаний)</w:t>
      </w:r>
    </w:p>
    <w:p>
      <w:pPr>
        <w:pStyle w:val="BodyText"/>
        <w:spacing w:line="225" w:lineRule="auto" w:before="95"/>
        <w:ind w:left="5375"/>
      </w:pPr>
      <w:r>
        <w:rPr/>
        <w:br w:type="column"/>
      </w:r>
      <w:r>
        <w:rPr>
          <w:spacing w:val="-2"/>
        </w:rPr>
        <w:t>критерий:</w:t>
      </w:r>
      <w:r>
        <w:rPr>
          <w:spacing w:val="-15"/>
        </w:rPr>
        <w:t> </w:t>
      </w:r>
      <w:r>
        <w:rPr>
          <w:spacing w:val="-2"/>
        </w:rPr>
        <w:t>gsh056</w:t>
      </w:r>
      <w:r>
        <w:rPr>
          <w:spacing w:val="-2"/>
        </w:rPr>
        <w:t>,</w:t>
      </w:r>
      <w:r>
        <w:rPr>
          <w:spacing w:val="-2"/>
        </w:rPr>
        <w:t> gsh062</w:t>
      </w:r>
    </w:p>
    <w:p>
      <w:pPr>
        <w:pStyle w:val="BodyText"/>
        <w:spacing w:line="225" w:lineRule="auto"/>
        <w:ind w:left="5375" w:right="198"/>
      </w:pP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</w:t>
      </w:r>
      <w:r>
        <w:rPr>
          <w:spacing w:val="-4"/>
        </w:rPr>
        <w:t>иной</w:t>
      </w:r>
    </w:p>
    <w:p>
      <w:pPr>
        <w:pStyle w:val="BodyText"/>
        <w:spacing w:line="225" w:lineRule="auto"/>
        <w:ind w:left="5375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gsh055,</w:t>
      </w:r>
      <w:r>
        <w:rPr/>
        <w:t> </w:t>
      </w:r>
      <w:r>
        <w:rPr>
          <w:spacing w:val="-2"/>
        </w:rPr>
        <w:t>gsh061</w:t>
      </w:r>
    </w:p>
    <w:p>
      <w:pPr>
        <w:pStyle w:val="BodyText"/>
        <w:tabs>
          <w:tab w:pos="3556" w:val="left" w:leader="none"/>
          <w:tab w:pos="5374" w:val="left" w:leader="none"/>
        </w:tabs>
        <w:spacing w:line="270" w:lineRule="exact" w:before="187"/>
        <w:ind w:left="123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7"/>
        <w:ind w:left="5375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gsh053,</w:t>
      </w:r>
      <w:r>
        <w:rPr/>
        <w:t> </w:t>
      </w:r>
      <w:r>
        <w:rPr>
          <w:spacing w:val="-2"/>
        </w:rPr>
        <w:t>gsh059</w:t>
      </w:r>
    </w:p>
    <w:p>
      <w:pPr>
        <w:pStyle w:val="BodyText"/>
        <w:spacing w:line="225" w:lineRule="auto"/>
        <w:ind w:left="5375" w:right="198"/>
      </w:pP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</w:t>
      </w:r>
      <w:r>
        <w:rPr>
          <w:spacing w:val="-4"/>
        </w:rPr>
        <w:t>иной</w:t>
      </w:r>
    </w:p>
    <w:p>
      <w:pPr>
        <w:pStyle w:val="BodyText"/>
        <w:spacing w:line="225" w:lineRule="auto"/>
        <w:ind w:left="5375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gsh056,</w:t>
      </w:r>
      <w:r>
        <w:rPr/>
        <w:t> </w:t>
      </w:r>
      <w:r>
        <w:rPr>
          <w:spacing w:val="-2"/>
        </w:rPr>
        <w:t>gsh062</w:t>
      </w:r>
    </w:p>
    <w:p>
      <w:pPr>
        <w:pStyle w:val="ListParagraph"/>
        <w:numPr>
          <w:ilvl w:val="0"/>
          <w:numId w:val="11"/>
        </w:numPr>
        <w:tabs>
          <w:tab w:pos="3556" w:val="left" w:leader="none"/>
          <w:tab w:pos="5374" w:val="left" w:leader="none"/>
        </w:tabs>
        <w:spacing w:line="270" w:lineRule="exact" w:before="186" w:after="0"/>
        <w:ind w:left="3556" w:right="0" w:hanging="3433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4"/>
          <w:sz w:val="24"/>
        </w:rPr>
        <w:t>иной</w:t>
      </w:r>
    </w:p>
    <w:p>
      <w:pPr>
        <w:pStyle w:val="BodyText"/>
        <w:spacing w:line="225" w:lineRule="auto" w:before="7"/>
        <w:ind w:left="5375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dosut</w:t>
      </w:r>
    </w:p>
    <w:p>
      <w:pPr>
        <w:pStyle w:val="BodyText"/>
        <w:spacing w:before="188"/>
      </w:pPr>
    </w:p>
    <w:p>
      <w:pPr>
        <w:pStyle w:val="ListParagraph"/>
        <w:numPr>
          <w:ilvl w:val="0"/>
          <w:numId w:val="11"/>
        </w:numPr>
        <w:tabs>
          <w:tab w:pos="3556" w:val="left" w:leader="none"/>
          <w:tab w:pos="5375" w:val="left" w:leader="none"/>
        </w:tabs>
        <w:spacing w:line="225" w:lineRule="auto" w:before="0" w:after="0"/>
        <w:ind w:left="5375" w:right="198" w:hanging="5251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возрастная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групп</w:t>
      </w:r>
      <w:r>
        <w:rPr>
          <w:spacing w:val="-2"/>
          <w:sz w:val="24"/>
        </w:rPr>
        <w:t>а:</w:t>
      </w:r>
      <w:r>
        <w:rPr>
          <w:spacing w:val="-2"/>
          <w:sz w:val="24"/>
        </w:rPr>
        <w:t> </w:t>
      </w:r>
      <w:r>
        <w:rPr>
          <w:sz w:val="24"/>
        </w:rPr>
        <w:t>старше 18 лет</w:t>
      </w:r>
    </w:p>
    <w:p>
      <w:pPr>
        <w:pStyle w:val="BodyText"/>
        <w:spacing w:line="225" w:lineRule="auto" w:before="203"/>
        <w:ind w:left="5375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disp_mm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2"/>
      </w:pPr>
    </w:p>
    <w:p>
      <w:pPr>
        <w:pStyle w:val="BodyText"/>
        <w:ind w:left="123"/>
      </w:pPr>
      <w:r>
        <w:rPr>
          <w:spacing w:val="-2"/>
        </w:rPr>
        <w:t>73,17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ind w:left="183"/>
      </w:pPr>
      <w:r>
        <w:rPr>
          <w:spacing w:val="-4"/>
        </w:rPr>
        <w:t>0,14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ind w:left="183"/>
      </w:pPr>
      <w:r>
        <w:rPr>
          <w:spacing w:val="-4"/>
        </w:rPr>
        <w:t>0,33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96" w:space="1632"/>
            <w:col w:w="7498" w:space="534"/>
            <w:col w:w="1104"/>
          </w:cols>
        </w:sectPr>
      </w:pPr>
    </w:p>
    <w:p>
      <w:pPr>
        <w:pStyle w:val="BodyText"/>
        <w:spacing w:before="188"/>
        <w:ind w:left="61"/>
      </w:pPr>
      <w:r>
        <w:rPr/>
        <w:t>(введено</w:t>
      </w:r>
      <w:r>
        <w:rPr>
          <w:spacing w:val="-9"/>
        </w:rPr>
        <w:t> </w:t>
      </w:r>
      <w:hyperlink r:id="rId2900">
        <w:r>
          <w:rPr>
            <w:color w:val="0000FF"/>
          </w:rPr>
          <w:t>Постановлением</w:t>
        </w:r>
      </w:hyperlink>
      <w:r>
        <w:rPr>
          <w:color w:val="0000FF"/>
          <w:spacing w:val="-5"/>
        </w:rPr>
        <w:t> </w:t>
      </w:r>
      <w:r>
        <w:rPr/>
        <w:t>Правительства</w:t>
      </w:r>
      <w:r>
        <w:rPr>
          <w:spacing w:val="-7"/>
        </w:rPr>
        <w:t> </w:t>
      </w:r>
      <w:r>
        <w:rPr/>
        <w:t>РФ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04.09.2025</w:t>
      </w:r>
      <w:r>
        <w:rPr>
          <w:spacing w:val="-7"/>
        </w:rPr>
        <w:t> </w:t>
      </w:r>
      <w:r>
        <w:rPr/>
        <w:t>N</w:t>
      </w:r>
      <w:r>
        <w:rPr>
          <w:spacing w:val="-7"/>
        </w:rPr>
        <w:t> </w:t>
      </w:r>
      <w:r>
        <w:rPr>
          <w:spacing w:val="-2"/>
        </w:rPr>
        <w:t>1365)</w:t>
      </w: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76"/>
        <w:gridCol w:w="1136"/>
        <w:gridCol w:w="1569"/>
        <w:gridCol w:w="3904"/>
        <w:gridCol w:w="2856"/>
        <w:gridCol w:w="848"/>
      </w:tblGrid>
      <w:tr>
        <w:trPr>
          <w:trHeight w:val="613" w:hRule="atLeast"/>
        </w:trPr>
        <w:tc>
          <w:tcPr>
            <w:tcW w:w="951" w:type="dxa"/>
          </w:tcPr>
          <w:p>
            <w:pPr>
              <w:pStyle w:val="TableParagraph"/>
              <w:spacing w:line="271" w:lineRule="exact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st37</w:t>
            </w:r>
          </w:p>
        </w:tc>
        <w:tc>
          <w:tcPr>
            <w:tcW w:w="2076" w:type="dxa"/>
          </w:tcPr>
          <w:p>
            <w:pPr>
              <w:pStyle w:val="TableParagraph"/>
              <w:spacing w:line="225" w:lineRule="auto" w:before="3"/>
              <w:ind w:left="94" w:right="588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реабилитация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line="271" w:lineRule="exact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</w:tr>
      <w:tr>
        <w:trPr>
          <w:trHeight w:val="352" w:hRule="atLeast"/>
        </w:trPr>
        <w:tc>
          <w:tcPr>
            <w:tcW w:w="951" w:type="dxa"/>
          </w:tcPr>
          <w:p>
            <w:pPr>
              <w:pStyle w:val="TableParagraph"/>
              <w:spacing w:line="254" w:lineRule="exact" w:before="79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st37.001</w:t>
            </w:r>
          </w:p>
        </w:tc>
        <w:tc>
          <w:tcPr>
            <w:tcW w:w="2076" w:type="dxa"/>
          </w:tcPr>
          <w:p>
            <w:pPr>
              <w:pStyle w:val="TableParagraph"/>
              <w:spacing w:line="254" w:lineRule="exact" w:before="79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Медицинская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line="254" w:lineRule="exact" w:before="79"/>
              <w:ind w:left="6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904" w:type="dxa"/>
          </w:tcPr>
          <w:p>
            <w:pPr>
              <w:pStyle w:val="TableParagraph"/>
              <w:spacing w:line="254" w:lineRule="exact" w:before="79"/>
              <w:ind w:right="382"/>
              <w:jc w:val="right"/>
              <w:rPr>
                <w:sz w:val="24"/>
              </w:rPr>
            </w:pPr>
            <w:hyperlink r:id="rId2901">
              <w:r>
                <w:rPr>
                  <w:color w:val="0000FF"/>
                  <w:sz w:val="24"/>
                </w:rPr>
                <w:t>B05.023.001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02">
              <w:r>
                <w:rPr>
                  <w:color w:val="0000FF"/>
                  <w:spacing w:val="-2"/>
                  <w:sz w:val="24"/>
                </w:rPr>
                <w:t>B05.024.001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856" w:type="dxa"/>
          </w:tcPr>
          <w:p>
            <w:pPr>
              <w:pStyle w:val="TableParagraph"/>
              <w:spacing w:line="254" w:lineRule="exact" w:before="79"/>
              <w:ind w:left="382"/>
              <w:rPr>
                <w:sz w:val="24"/>
              </w:rPr>
            </w:pPr>
            <w:r>
              <w:rPr>
                <w:spacing w:val="-4"/>
                <w:sz w:val="24"/>
              </w:rPr>
              <w:t>иной</w:t>
            </w:r>
          </w:p>
        </w:tc>
        <w:tc>
          <w:tcPr>
            <w:tcW w:w="848" w:type="dxa"/>
          </w:tcPr>
          <w:p>
            <w:pPr>
              <w:pStyle w:val="TableParagraph"/>
              <w:spacing w:line="254" w:lineRule="exact" w:before="79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1,53</w:t>
            </w: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spacing w:line="241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реабилитация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04" w:type="dxa"/>
          </w:tcPr>
          <w:p>
            <w:pPr>
              <w:pStyle w:val="TableParagraph"/>
              <w:spacing w:line="241" w:lineRule="exact"/>
              <w:ind w:right="442"/>
              <w:jc w:val="right"/>
              <w:rPr>
                <w:sz w:val="24"/>
              </w:rPr>
            </w:pPr>
            <w:hyperlink r:id="rId2903">
              <w:r>
                <w:rPr>
                  <w:color w:val="0000FF"/>
                  <w:sz w:val="24"/>
                </w:rPr>
                <w:t>B05.024.002</w:t>
              </w:r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2904">
              <w:r>
                <w:rPr>
                  <w:color w:val="0000FF"/>
                  <w:spacing w:val="-2"/>
                  <w:sz w:val="24"/>
                </w:rPr>
                <w:t>B05.024.003</w:t>
              </w:r>
            </w:hyperlink>
          </w:p>
        </w:tc>
        <w:tc>
          <w:tcPr>
            <w:tcW w:w="2856" w:type="dxa"/>
          </w:tcPr>
          <w:p>
            <w:pPr>
              <w:pStyle w:val="TableParagraph"/>
              <w:spacing w:line="241" w:lineRule="exact"/>
              <w:ind w:left="382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классификационный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spacing w:line="249" w:lineRule="exact"/>
              <w:ind w:left="94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49" w:lineRule="exact"/>
              <w:ind w:left="382"/>
              <w:rPr>
                <w:sz w:val="24"/>
              </w:rPr>
            </w:pPr>
            <w:r>
              <w:rPr>
                <w:sz w:val="24"/>
              </w:rPr>
              <w:t>критерий: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rb3,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rbb3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138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spacing w:line="225" w:lineRule="auto" w:before="9"/>
              <w:ind w:left="94" w:right="106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заболеваниям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центрально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нервной систе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> (3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балла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ШРМ)</w:t>
            </w:r>
          </w:p>
        </w:tc>
        <w:tc>
          <w:tcPr>
            <w:tcW w:w="1136" w:type="dxa"/>
          </w:tcPr>
          <w:p>
            <w:pPr>
              <w:pStyle w:val="TableParagraph"/>
              <w:spacing w:before="203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G35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04" w:type="dxa"/>
          </w:tcPr>
          <w:p>
            <w:pPr>
              <w:pStyle w:val="TableParagraph"/>
              <w:spacing w:before="203"/>
              <w:ind w:left="1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856" w:type="dxa"/>
          </w:tcPr>
          <w:p>
            <w:pPr>
              <w:pStyle w:val="TableParagraph"/>
              <w:spacing w:line="225" w:lineRule="auto" w:before="213"/>
              <w:ind w:left="382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rb3, rbb3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951" w:type="dxa"/>
          </w:tcPr>
          <w:p>
            <w:pPr>
              <w:pStyle w:val="TableParagraph"/>
              <w:spacing w:line="254" w:lineRule="exact" w:before="80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st37.002</w:t>
            </w:r>
          </w:p>
        </w:tc>
        <w:tc>
          <w:tcPr>
            <w:tcW w:w="2076" w:type="dxa"/>
          </w:tcPr>
          <w:p>
            <w:pPr>
              <w:pStyle w:val="TableParagraph"/>
              <w:spacing w:line="254" w:lineRule="exact" w:before="80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Медицинская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spacing w:line="254" w:lineRule="exact" w:before="80"/>
              <w:ind w:left="6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904" w:type="dxa"/>
          </w:tcPr>
          <w:p>
            <w:pPr>
              <w:pStyle w:val="TableParagraph"/>
              <w:spacing w:line="254" w:lineRule="exact" w:before="80"/>
              <w:ind w:right="382"/>
              <w:jc w:val="right"/>
              <w:rPr>
                <w:sz w:val="24"/>
              </w:rPr>
            </w:pPr>
            <w:hyperlink r:id="rId2901">
              <w:r>
                <w:rPr>
                  <w:color w:val="0000FF"/>
                  <w:sz w:val="24"/>
                </w:rPr>
                <w:t>B05.023.001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02">
              <w:r>
                <w:rPr>
                  <w:color w:val="0000FF"/>
                  <w:spacing w:val="-2"/>
                  <w:sz w:val="24"/>
                </w:rPr>
                <w:t>B05.024.001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856" w:type="dxa"/>
          </w:tcPr>
          <w:p>
            <w:pPr>
              <w:pStyle w:val="TableParagraph"/>
              <w:spacing w:line="254" w:lineRule="exact" w:before="80"/>
              <w:ind w:left="382"/>
              <w:rPr>
                <w:sz w:val="24"/>
              </w:rPr>
            </w:pPr>
            <w:r>
              <w:rPr>
                <w:spacing w:val="-4"/>
                <w:sz w:val="24"/>
              </w:rPr>
              <w:t>иной</w:t>
            </w:r>
          </w:p>
        </w:tc>
        <w:tc>
          <w:tcPr>
            <w:tcW w:w="848" w:type="dxa"/>
          </w:tcPr>
          <w:p>
            <w:pPr>
              <w:pStyle w:val="TableParagraph"/>
              <w:spacing w:line="254" w:lineRule="exact" w:before="80"/>
              <w:ind w:right="10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3,4</w:t>
            </w:r>
          </w:p>
        </w:tc>
      </w:tr>
      <w:tr>
        <w:trPr>
          <w:trHeight w:val="261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spacing w:line="241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реабилитация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04" w:type="dxa"/>
          </w:tcPr>
          <w:p>
            <w:pPr>
              <w:pStyle w:val="TableParagraph"/>
              <w:spacing w:line="241" w:lineRule="exact"/>
              <w:ind w:right="442"/>
              <w:jc w:val="right"/>
              <w:rPr>
                <w:sz w:val="24"/>
              </w:rPr>
            </w:pPr>
            <w:hyperlink r:id="rId2903">
              <w:r>
                <w:rPr>
                  <w:color w:val="0000FF"/>
                  <w:sz w:val="24"/>
                </w:rPr>
                <w:t>B05.024.002</w:t>
              </w:r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2904">
              <w:r>
                <w:rPr>
                  <w:color w:val="0000FF"/>
                  <w:spacing w:val="-2"/>
                  <w:sz w:val="24"/>
                </w:rPr>
                <w:t>B05.024.003</w:t>
              </w:r>
            </w:hyperlink>
          </w:p>
        </w:tc>
        <w:tc>
          <w:tcPr>
            <w:tcW w:w="2856" w:type="dxa"/>
          </w:tcPr>
          <w:p>
            <w:pPr>
              <w:pStyle w:val="TableParagraph"/>
              <w:spacing w:line="241" w:lineRule="exact"/>
              <w:ind w:left="382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классификационный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40" w:lineRule="exact"/>
              <w:ind w:left="382"/>
              <w:rPr>
                <w:sz w:val="24"/>
              </w:rPr>
            </w:pPr>
            <w:r>
              <w:rPr>
                <w:sz w:val="24"/>
              </w:rPr>
              <w:t>критерий: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rb4d14,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заболеваниями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40" w:lineRule="exact"/>
              <w:ind w:left="382"/>
              <w:rPr>
                <w:sz w:val="24"/>
              </w:rPr>
            </w:pPr>
            <w:r>
              <w:rPr>
                <w:sz w:val="24"/>
              </w:rPr>
              <w:t>rbb4d14, </w:t>
            </w:r>
            <w:r>
              <w:rPr>
                <w:spacing w:val="-2"/>
                <w:sz w:val="24"/>
              </w:rPr>
              <w:t>rbbrob4d14,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spacing w:line="248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центральной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48" w:lineRule="exact"/>
              <w:ind w:left="382"/>
              <w:rPr>
                <w:sz w:val="24"/>
              </w:rPr>
            </w:pPr>
            <w:r>
              <w:rPr>
                <w:spacing w:val="-2"/>
                <w:sz w:val="24"/>
              </w:rPr>
              <w:t>rbrob4d14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63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spacing w:line="260" w:lineRule="exact"/>
              <w:ind w:left="94" w:right="106"/>
              <w:rPr>
                <w:sz w:val="24"/>
              </w:rPr>
            </w:pPr>
            <w:r>
              <w:rPr>
                <w:sz w:val="24"/>
              </w:rPr>
              <w:t>нервной систе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> (4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балла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ШРМ)</w:t>
            </w:r>
          </w:p>
        </w:tc>
        <w:tc>
          <w:tcPr>
            <w:tcW w:w="1136" w:type="dxa"/>
          </w:tcPr>
          <w:p>
            <w:pPr>
              <w:pStyle w:val="TableParagraph"/>
              <w:spacing w:line="265" w:lineRule="exact" w:before="178"/>
              <w:ind w:left="126"/>
              <w:rPr>
                <w:sz w:val="24"/>
              </w:rPr>
            </w:pPr>
            <w:r>
              <w:rPr>
                <w:spacing w:val="-5"/>
                <w:sz w:val="24"/>
              </w:rPr>
              <w:t>G35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04" w:type="dxa"/>
          </w:tcPr>
          <w:p>
            <w:pPr>
              <w:pStyle w:val="TableParagraph"/>
              <w:spacing w:line="265" w:lineRule="exact" w:before="178"/>
              <w:ind w:left="11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856" w:type="dxa"/>
          </w:tcPr>
          <w:p>
            <w:pPr>
              <w:pStyle w:val="TableParagraph"/>
              <w:spacing w:line="265" w:lineRule="exact" w:before="178"/>
              <w:ind w:left="382"/>
              <w:rPr>
                <w:sz w:val="24"/>
              </w:rPr>
            </w:pPr>
            <w:r>
              <w:rPr>
                <w:spacing w:val="-4"/>
                <w:sz w:val="24"/>
              </w:rPr>
              <w:t>иной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1" w:hRule="atLeast"/>
        </w:trPr>
        <w:tc>
          <w:tcPr>
            <w:tcW w:w="95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609" w:type="dxa"/>
            <w:gridSpan w:val="3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181" w:lineRule="exact"/>
              <w:ind w:left="382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классификационный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54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609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34" w:lineRule="exact"/>
              <w:ind w:left="382"/>
              <w:rPr>
                <w:sz w:val="24"/>
              </w:rPr>
            </w:pPr>
            <w:r>
              <w:rPr>
                <w:sz w:val="24"/>
              </w:rPr>
              <w:t>критерий: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rb4d14,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9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09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52" w:lineRule="exact"/>
              <w:ind w:left="382"/>
              <w:rPr>
                <w:sz w:val="24"/>
              </w:rPr>
            </w:pPr>
            <w:r>
              <w:rPr>
                <w:sz w:val="24"/>
              </w:rPr>
              <w:t>rbb4d14, </w:t>
            </w:r>
            <w:r>
              <w:rPr>
                <w:spacing w:val="-2"/>
                <w:sz w:val="24"/>
              </w:rPr>
              <w:t>rbbrob4d14,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09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75" w:lineRule="exact"/>
              <w:ind w:left="382"/>
              <w:rPr>
                <w:sz w:val="24"/>
              </w:rPr>
            </w:pPr>
            <w:r>
              <w:rPr>
                <w:spacing w:val="-2"/>
                <w:sz w:val="24"/>
              </w:rPr>
              <w:t>rbrob4d14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9" w:hRule="atLeast"/>
        </w:trPr>
        <w:tc>
          <w:tcPr>
            <w:tcW w:w="951" w:type="dxa"/>
          </w:tcPr>
          <w:p>
            <w:pPr>
              <w:pStyle w:val="TableParagraph"/>
              <w:spacing w:line="254" w:lineRule="exact" w:before="76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st37.003</w:t>
            </w:r>
          </w:p>
        </w:tc>
        <w:tc>
          <w:tcPr>
            <w:tcW w:w="2076" w:type="dxa"/>
          </w:tcPr>
          <w:p>
            <w:pPr>
              <w:pStyle w:val="TableParagraph"/>
              <w:spacing w:line="254" w:lineRule="exact" w:before="76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Медицинская</w:t>
            </w:r>
          </w:p>
        </w:tc>
        <w:tc>
          <w:tcPr>
            <w:tcW w:w="6609" w:type="dxa"/>
            <w:gridSpan w:val="3"/>
          </w:tcPr>
          <w:p>
            <w:pPr>
              <w:pStyle w:val="TableParagraph"/>
              <w:tabs>
                <w:tab w:pos="3559" w:val="left" w:leader="none"/>
              </w:tabs>
              <w:spacing w:line="254" w:lineRule="exact" w:before="76"/>
              <w:ind w:left="174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01">
              <w:r>
                <w:rPr>
                  <w:color w:val="0000FF"/>
                  <w:sz w:val="24"/>
                </w:rPr>
                <w:t>B05.023.001</w:t>
              </w:r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2902">
              <w:r>
                <w:rPr>
                  <w:color w:val="0000FF"/>
                  <w:spacing w:val="-2"/>
                  <w:sz w:val="24"/>
                </w:rPr>
                <w:t>B05.024.001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856" w:type="dxa"/>
          </w:tcPr>
          <w:p>
            <w:pPr>
              <w:pStyle w:val="TableParagraph"/>
              <w:spacing w:line="254" w:lineRule="exact" w:before="76"/>
              <w:ind w:left="382"/>
              <w:rPr>
                <w:sz w:val="24"/>
              </w:rPr>
            </w:pPr>
            <w:r>
              <w:rPr>
                <w:spacing w:val="-4"/>
                <w:sz w:val="24"/>
              </w:rPr>
              <w:t>иной</w:t>
            </w:r>
          </w:p>
        </w:tc>
        <w:tc>
          <w:tcPr>
            <w:tcW w:w="848" w:type="dxa"/>
          </w:tcPr>
          <w:p>
            <w:pPr>
              <w:pStyle w:val="TableParagraph"/>
              <w:spacing w:line="254" w:lineRule="exact" w:before="76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4,86</w:t>
            </w: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spacing w:line="241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реабилитация</w:t>
            </w:r>
          </w:p>
        </w:tc>
        <w:tc>
          <w:tcPr>
            <w:tcW w:w="6609" w:type="dxa"/>
            <w:gridSpan w:val="3"/>
          </w:tcPr>
          <w:p>
            <w:pPr>
              <w:pStyle w:val="TableParagraph"/>
              <w:spacing w:line="241" w:lineRule="exact"/>
              <w:ind w:left="3559"/>
              <w:rPr>
                <w:sz w:val="24"/>
              </w:rPr>
            </w:pPr>
            <w:hyperlink r:id="rId2903">
              <w:r>
                <w:rPr>
                  <w:color w:val="0000FF"/>
                  <w:sz w:val="24"/>
                </w:rPr>
                <w:t>B05.024.002</w:t>
              </w:r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2904">
              <w:r>
                <w:rPr>
                  <w:color w:val="0000FF"/>
                  <w:spacing w:val="-2"/>
                  <w:sz w:val="24"/>
                </w:rPr>
                <w:t>B05.024.003</w:t>
              </w:r>
            </w:hyperlink>
          </w:p>
        </w:tc>
        <w:tc>
          <w:tcPr>
            <w:tcW w:w="2856" w:type="dxa"/>
          </w:tcPr>
          <w:p>
            <w:pPr>
              <w:pStyle w:val="TableParagraph"/>
              <w:spacing w:line="241" w:lineRule="exact"/>
              <w:ind w:left="382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классификационный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spacing w:line="240" w:lineRule="exact"/>
              <w:ind w:left="94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6609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40" w:lineRule="exact"/>
              <w:ind w:left="382"/>
              <w:rPr>
                <w:sz w:val="24"/>
              </w:rPr>
            </w:pPr>
            <w:r>
              <w:rPr>
                <w:sz w:val="24"/>
              </w:rPr>
              <w:t>критерий: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rb5d20,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spacing w:line="241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заболеваниями</w:t>
            </w:r>
          </w:p>
        </w:tc>
        <w:tc>
          <w:tcPr>
            <w:tcW w:w="6609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41" w:lineRule="exact"/>
              <w:ind w:left="382"/>
              <w:rPr>
                <w:sz w:val="24"/>
              </w:rPr>
            </w:pPr>
            <w:r>
              <w:rPr>
                <w:sz w:val="24"/>
              </w:rPr>
              <w:t>rbb5d20, </w:t>
            </w:r>
            <w:r>
              <w:rPr>
                <w:spacing w:val="-2"/>
                <w:sz w:val="24"/>
              </w:rPr>
              <w:t>rbbrob5d20,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4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spacing w:line="244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центральной</w:t>
            </w:r>
          </w:p>
        </w:tc>
        <w:tc>
          <w:tcPr>
            <w:tcW w:w="6609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856" w:type="dxa"/>
          </w:tcPr>
          <w:p>
            <w:pPr>
              <w:pStyle w:val="TableParagraph"/>
              <w:spacing w:line="244" w:lineRule="exact"/>
              <w:ind w:left="382"/>
              <w:rPr>
                <w:sz w:val="24"/>
              </w:rPr>
            </w:pPr>
            <w:r>
              <w:rPr>
                <w:spacing w:val="-2"/>
                <w:sz w:val="24"/>
              </w:rPr>
              <w:t>rbrob5d20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TableParagraph"/>
        <w:spacing w:after="0"/>
        <w:rPr>
          <w:sz w:val="18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26"/>
        <w:ind w:left="1129"/>
      </w:pPr>
      <w:r>
        <w:rPr>
          <w:spacing w:val="-2"/>
        </w:rPr>
        <w:t>нервной</w:t>
      </w:r>
      <w:r>
        <w:rPr>
          <w:spacing w:val="-15"/>
        </w:rPr>
        <w:t> </w:t>
      </w:r>
      <w:r>
        <w:rPr>
          <w:spacing w:val="-2"/>
        </w:rPr>
        <w:t>систем</w:t>
      </w:r>
      <w:r>
        <w:rPr>
          <w:spacing w:val="-2"/>
        </w:rPr>
        <w:t>ы</w:t>
      </w:r>
      <w:r>
        <w:rPr>
          <w:spacing w:val="-2"/>
        </w:rPr>
        <w:t> </w:t>
      </w:r>
      <w:r>
        <w:rPr/>
        <w:t>(5 баллов </w:t>
      </w:r>
      <w:r>
        <w:rPr/>
        <w:t>по</w:t>
      </w:r>
      <w:r>
        <w:rPr/>
        <w:t> </w:t>
      </w:r>
      <w:r>
        <w:rPr>
          <w:spacing w:val="-4"/>
        </w:rPr>
        <w:t>ШРМ)</w:t>
      </w:r>
    </w:p>
    <w:p>
      <w:pPr>
        <w:pStyle w:val="BodyText"/>
        <w:tabs>
          <w:tab w:pos="5359" w:val="left" w:leader="none"/>
          <w:tab w:pos="7177" w:val="left" w:leader="none"/>
        </w:tabs>
        <w:spacing w:line="270" w:lineRule="exact" w:before="213"/>
        <w:ind w:left="314"/>
      </w:pPr>
      <w:r>
        <w:rPr/>
        <w:br w:type="column"/>
      </w:r>
      <w:r>
        <w:rPr>
          <w:spacing w:val="-5"/>
        </w:rPr>
        <w:t>G35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7"/>
        <w:ind w:left="7178" w:right="1117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rb5d20,</w:t>
      </w:r>
      <w:r>
        <w:rPr/>
        <w:t> </w:t>
      </w:r>
      <w:r>
        <w:rPr>
          <w:spacing w:val="-2"/>
        </w:rPr>
        <w:t>rbb5d20,</w:t>
      </w:r>
      <w:r>
        <w:rPr>
          <w:spacing w:val="-15"/>
        </w:rPr>
        <w:t> </w:t>
      </w:r>
      <w:r>
        <w:rPr>
          <w:spacing w:val="-2"/>
        </w:rPr>
        <w:t>rbbrob5d20,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2885" w:space="40"/>
            <w:col w:w="10939"/>
          </w:cols>
        </w:sectPr>
      </w:pPr>
    </w:p>
    <w:p>
      <w:pPr>
        <w:pStyle w:val="BodyText"/>
        <w:spacing w:after="1"/>
        <w:rPr>
          <w:sz w:val="8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47"/>
        <w:gridCol w:w="1165"/>
        <w:gridCol w:w="1559"/>
        <w:gridCol w:w="4115"/>
        <w:gridCol w:w="2677"/>
        <w:gridCol w:w="807"/>
      </w:tblGrid>
      <w:tr>
        <w:trPr>
          <w:trHeight w:val="352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7" w:type="dxa"/>
          </w:tcPr>
          <w:p>
            <w:pPr>
              <w:pStyle w:val="TableParagraph"/>
              <w:spacing w:line="270" w:lineRule="exact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rbrob5d20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0" w:hRule="atLeast"/>
        </w:trPr>
        <w:tc>
          <w:tcPr>
            <w:tcW w:w="951" w:type="dxa"/>
          </w:tcPr>
          <w:p>
            <w:pPr>
              <w:pStyle w:val="TableParagraph"/>
              <w:spacing w:line="238" w:lineRule="exact" w:before="102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st37.004</w:t>
            </w:r>
          </w:p>
        </w:tc>
        <w:tc>
          <w:tcPr>
            <w:tcW w:w="2047" w:type="dxa"/>
          </w:tcPr>
          <w:p>
            <w:pPr>
              <w:pStyle w:val="TableParagraph"/>
              <w:spacing w:line="260" w:lineRule="exact" w:before="80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Медицинская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line="238" w:lineRule="exact" w:before="102"/>
              <w:ind w:right="2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115" w:type="dxa"/>
          </w:tcPr>
          <w:p>
            <w:pPr>
              <w:pStyle w:val="TableParagraph"/>
              <w:spacing w:line="241" w:lineRule="exact" w:before="99"/>
              <w:ind w:left="864"/>
              <w:rPr>
                <w:sz w:val="24"/>
              </w:rPr>
            </w:pPr>
            <w:hyperlink r:id="rId2901">
              <w:r>
                <w:rPr>
                  <w:color w:val="0000FF"/>
                  <w:spacing w:val="-2"/>
                  <w:sz w:val="24"/>
                </w:rPr>
                <w:t>B05.023.001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8"/>
                <w:sz w:val="24"/>
              </w:rPr>
              <w:t> </w:t>
            </w:r>
            <w:hyperlink r:id="rId2902">
              <w:r>
                <w:rPr>
                  <w:color w:val="0000FF"/>
                  <w:spacing w:val="-2"/>
                  <w:sz w:val="24"/>
                </w:rPr>
                <w:t>B05.024.001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677" w:type="dxa"/>
          </w:tcPr>
          <w:p>
            <w:pPr>
              <w:pStyle w:val="TableParagraph"/>
              <w:spacing w:line="241" w:lineRule="exact" w:before="99"/>
              <w:ind w:left="181"/>
              <w:rPr>
                <w:sz w:val="24"/>
              </w:rPr>
            </w:pPr>
            <w:r>
              <w:rPr>
                <w:spacing w:val="-4"/>
                <w:sz w:val="24"/>
              </w:rPr>
              <w:t>иной</w:t>
            </w:r>
          </w:p>
        </w:tc>
        <w:tc>
          <w:tcPr>
            <w:tcW w:w="807" w:type="dxa"/>
          </w:tcPr>
          <w:p>
            <w:pPr>
              <w:pStyle w:val="TableParagraph"/>
              <w:spacing w:line="238" w:lineRule="exact" w:before="102"/>
              <w:ind w:left="406"/>
              <w:rPr>
                <w:sz w:val="24"/>
              </w:rPr>
            </w:pPr>
            <w:r>
              <w:rPr>
                <w:spacing w:val="-5"/>
                <w:sz w:val="24"/>
              </w:rPr>
              <w:t>8,6</w:t>
            </w:r>
          </w:p>
        </w:tc>
      </w:tr>
      <w:tr>
        <w:trPr>
          <w:trHeight w:val="257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spacing w:line="238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реабилитация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15" w:type="dxa"/>
          </w:tcPr>
          <w:p>
            <w:pPr>
              <w:pStyle w:val="TableParagraph"/>
              <w:spacing w:line="238" w:lineRule="exact"/>
              <w:ind w:left="864"/>
              <w:rPr>
                <w:sz w:val="24"/>
              </w:rPr>
            </w:pPr>
            <w:hyperlink r:id="rId2903">
              <w:r>
                <w:rPr>
                  <w:color w:val="0000FF"/>
                  <w:sz w:val="24"/>
                </w:rPr>
                <w:t>B05.024.002</w:t>
              </w:r>
            </w:hyperlink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hyperlink r:id="rId2904">
              <w:r>
                <w:rPr>
                  <w:color w:val="0000FF"/>
                  <w:spacing w:val="-2"/>
                  <w:sz w:val="24"/>
                </w:rPr>
                <w:t>B05.024.003</w:t>
              </w:r>
            </w:hyperlink>
          </w:p>
        </w:tc>
        <w:tc>
          <w:tcPr>
            <w:tcW w:w="2677" w:type="dxa"/>
          </w:tcPr>
          <w:p>
            <w:pPr>
              <w:pStyle w:val="TableParagraph"/>
              <w:spacing w:line="238" w:lineRule="exact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классификационный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spacing w:line="239" w:lineRule="exact"/>
              <w:ind w:left="94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1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77" w:type="dxa"/>
          </w:tcPr>
          <w:p>
            <w:pPr>
              <w:pStyle w:val="TableParagraph"/>
              <w:spacing w:line="239" w:lineRule="exact"/>
              <w:ind w:left="181"/>
              <w:rPr>
                <w:sz w:val="24"/>
              </w:rPr>
            </w:pPr>
            <w:r>
              <w:rPr>
                <w:sz w:val="24"/>
              </w:rPr>
              <w:t>критерий: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rb6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32" w:hRule="atLeast"/>
        </w:trPr>
        <w:tc>
          <w:tcPr>
            <w:tcW w:w="9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spacing w:line="212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заболеваниями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6" w:hRule="atLeast"/>
        </w:trPr>
        <w:tc>
          <w:tcPr>
            <w:tcW w:w="95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spacing w:line="206" w:lineRule="exact" w:before="10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центральной</w:t>
            </w:r>
          </w:p>
        </w:tc>
        <w:tc>
          <w:tcPr>
            <w:tcW w:w="1165" w:type="dxa"/>
          </w:tcPr>
          <w:p>
            <w:pPr>
              <w:pStyle w:val="TableParagraph"/>
              <w:spacing w:line="216" w:lineRule="exact"/>
              <w:ind w:left="155"/>
              <w:rPr>
                <w:sz w:val="24"/>
              </w:rPr>
            </w:pPr>
            <w:r>
              <w:rPr>
                <w:spacing w:val="-5"/>
                <w:sz w:val="24"/>
              </w:rPr>
              <w:t>G35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15" w:type="dxa"/>
          </w:tcPr>
          <w:p>
            <w:pPr>
              <w:pStyle w:val="TableParagraph"/>
              <w:spacing w:line="216" w:lineRule="exact"/>
              <w:ind w:left="9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677" w:type="dxa"/>
          </w:tcPr>
          <w:p>
            <w:pPr>
              <w:pStyle w:val="TableParagraph"/>
              <w:spacing w:line="216" w:lineRule="exact"/>
              <w:ind w:left="181"/>
              <w:rPr>
                <w:sz w:val="24"/>
              </w:rPr>
            </w:pPr>
            <w:r>
              <w:rPr>
                <w:spacing w:val="-4"/>
                <w:sz w:val="24"/>
              </w:rPr>
              <w:t>иной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2" w:hRule="atLeast"/>
        </w:trPr>
        <w:tc>
          <w:tcPr>
            <w:tcW w:w="9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spacing w:line="228" w:lineRule="exact" w:before="34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нервной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6839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84" w:type="dxa"/>
            <w:gridSpan w:val="2"/>
          </w:tcPr>
          <w:p>
            <w:pPr>
              <w:pStyle w:val="TableParagraph"/>
              <w:spacing w:line="262" w:lineRule="exact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классификационный</w:t>
            </w:r>
          </w:p>
        </w:tc>
      </w:tr>
      <w:tr>
        <w:trPr>
          <w:trHeight w:val="295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spacing w:line="263" w:lineRule="exact" w:before="11"/>
              <w:ind w:left="94"/>
              <w:rPr>
                <w:sz w:val="24"/>
              </w:rPr>
            </w:pPr>
            <w:r>
              <w:rPr>
                <w:sz w:val="24"/>
              </w:rPr>
              <w:t>(6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баллов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6839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84" w:type="dxa"/>
            <w:gridSpan w:val="2"/>
          </w:tcPr>
          <w:p>
            <w:pPr>
              <w:pStyle w:val="TableParagraph"/>
              <w:spacing w:line="246" w:lineRule="exact"/>
              <w:ind w:left="181"/>
              <w:rPr>
                <w:sz w:val="24"/>
              </w:rPr>
            </w:pPr>
            <w:r>
              <w:rPr>
                <w:sz w:val="24"/>
              </w:rPr>
              <w:t>критерий: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rb6</w:t>
            </w:r>
          </w:p>
        </w:tc>
      </w:tr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spacing w:before="5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ШРМ)</w:t>
            </w:r>
          </w:p>
        </w:tc>
        <w:tc>
          <w:tcPr>
            <w:tcW w:w="6839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8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951" w:type="dxa"/>
          </w:tcPr>
          <w:p>
            <w:pPr>
              <w:pStyle w:val="TableParagraph"/>
              <w:spacing w:line="238" w:lineRule="exact" w:before="10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st37.005</w:t>
            </w:r>
          </w:p>
        </w:tc>
        <w:tc>
          <w:tcPr>
            <w:tcW w:w="2047" w:type="dxa"/>
          </w:tcPr>
          <w:p>
            <w:pPr>
              <w:pStyle w:val="TableParagraph"/>
              <w:spacing w:line="260" w:lineRule="exact" w:before="78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Медицинская</w:t>
            </w:r>
          </w:p>
        </w:tc>
        <w:tc>
          <w:tcPr>
            <w:tcW w:w="6839" w:type="dxa"/>
            <w:gridSpan w:val="3"/>
          </w:tcPr>
          <w:p>
            <w:pPr>
              <w:pStyle w:val="TableParagraph"/>
              <w:tabs>
                <w:tab w:pos="3588" w:val="left" w:leader="none"/>
              </w:tabs>
              <w:spacing w:line="241" w:lineRule="exact" w:before="96"/>
              <w:ind w:left="176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05">
              <w:r>
                <w:rPr>
                  <w:color w:val="0000FF"/>
                  <w:spacing w:val="-2"/>
                  <w:sz w:val="24"/>
                </w:rPr>
                <w:t>B05.023.002.002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16"/>
                <w:sz w:val="24"/>
              </w:rPr>
              <w:t> </w:t>
            </w:r>
            <w:hyperlink r:id="rId2906">
              <w:r>
                <w:rPr>
                  <w:color w:val="0000FF"/>
                  <w:spacing w:val="-2"/>
                  <w:sz w:val="24"/>
                </w:rPr>
                <w:t>B05.050.003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3484" w:type="dxa"/>
            <w:gridSpan w:val="2"/>
          </w:tcPr>
          <w:p>
            <w:pPr>
              <w:pStyle w:val="TableParagraph"/>
              <w:tabs>
                <w:tab w:pos="3022" w:val="left" w:leader="none"/>
              </w:tabs>
              <w:spacing w:line="245" w:lineRule="exact" w:before="93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группа: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1,24</w:t>
            </w:r>
          </w:p>
        </w:tc>
      </w:tr>
      <w:tr>
        <w:trPr>
          <w:trHeight w:val="258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spacing w:line="238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реабилитация</w:t>
            </w:r>
          </w:p>
        </w:tc>
        <w:tc>
          <w:tcPr>
            <w:tcW w:w="6839" w:type="dxa"/>
            <w:gridSpan w:val="3"/>
          </w:tcPr>
          <w:p>
            <w:pPr>
              <w:pStyle w:val="TableParagraph"/>
              <w:spacing w:line="238" w:lineRule="exact"/>
              <w:ind w:left="3588"/>
              <w:rPr>
                <w:sz w:val="24"/>
              </w:rPr>
            </w:pPr>
            <w:hyperlink r:id="rId2907">
              <w:r>
                <w:rPr>
                  <w:color w:val="0000FF"/>
                  <w:spacing w:val="-2"/>
                  <w:sz w:val="24"/>
                </w:rPr>
                <w:t>B05.050.005</w:t>
              </w:r>
            </w:hyperlink>
          </w:p>
        </w:tc>
        <w:tc>
          <w:tcPr>
            <w:tcW w:w="3484" w:type="dxa"/>
            <w:gridSpan w:val="2"/>
          </w:tcPr>
          <w:p>
            <w:pPr>
              <w:pStyle w:val="TableParagraph"/>
              <w:spacing w:line="238" w:lineRule="exact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старше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18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5"/>
                <w:sz w:val="24"/>
              </w:rPr>
              <w:t>лет</w:t>
            </w:r>
          </w:p>
        </w:tc>
      </w:tr>
      <w:tr>
        <w:trPr>
          <w:trHeight w:val="259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spacing w:line="239" w:lineRule="exact"/>
              <w:ind w:left="94"/>
              <w:rPr>
                <w:sz w:val="24"/>
              </w:rPr>
            </w:pPr>
            <w:r>
              <w:rPr>
                <w:sz w:val="24"/>
              </w:rPr>
              <w:t>пациентов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6839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84" w:type="dxa"/>
            <w:gridSpan w:val="2"/>
          </w:tcPr>
          <w:p>
            <w:pPr>
              <w:pStyle w:val="TableParagraph"/>
              <w:spacing w:line="239" w:lineRule="exact"/>
              <w:ind w:left="181"/>
              <w:rPr>
                <w:sz w:val="24"/>
              </w:rPr>
            </w:pPr>
            <w:r>
              <w:rPr>
                <w:spacing w:val="-4"/>
                <w:sz w:val="24"/>
              </w:rPr>
              <w:t>иной</w:t>
            </w:r>
          </w:p>
        </w:tc>
      </w:tr>
      <w:tr>
        <w:trPr>
          <w:trHeight w:val="261" w:hRule="atLeast"/>
        </w:trPr>
        <w:tc>
          <w:tcPr>
            <w:tcW w:w="9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spacing w:line="242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заболеваниями</w:t>
            </w:r>
          </w:p>
        </w:tc>
        <w:tc>
          <w:tcPr>
            <w:tcW w:w="6839" w:type="dxa"/>
            <w:gridSpan w:val="3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84" w:type="dxa"/>
            <w:gridSpan w:val="2"/>
          </w:tcPr>
          <w:p>
            <w:pPr>
              <w:pStyle w:val="TableParagraph"/>
              <w:spacing w:line="239" w:lineRule="exact" w:before="2"/>
              <w:ind w:left="181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классификационный</w:t>
            </w:r>
          </w:p>
        </w:tc>
      </w:tr>
      <w:tr>
        <w:trPr>
          <w:trHeight w:val="273" w:hRule="atLeast"/>
        </w:trPr>
        <w:tc>
          <w:tcPr>
            <w:tcW w:w="95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spacing w:line="253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опорно-двигатель</w:t>
            </w:r>
          </w:p>
        </w:tc>
        <w:tc>
          <w:tcPr>
            <w:tcW w:w="6839" w:type="dxa"/>
            <w:gridSpan w:val="3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484" w:type="dxa"/>
            <w:gridSpan w:val="2"/>
          </w:tcPr>
          <w:p>
            <w:pPr>
              <w:pStyle w:val="TableParagraph"/>
              <w:spacing w:line="252" w:lineRule="exact" w:before="1"/>
              <w:ind w:left="181"/>
              <w:rPr>
                <w:sz w:val="24"/>
              </w:rPr>
            </w:pPr>
            <w:r>
              <w:rPr>
                <w:sz w:val="24"/>
              </w:rPr>
              <w:t>критерий: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5"/>
                <w:sz w:val="24"/>
              </w:rPr>
              <w:t>rb3</w:t>
            </w:r>
          </w:p>
        </w:tc>
      </w:tr>
    </w:tbl>
    <w:p>
      <w:pPr>
        <w:pStyle w:val="TableParagraph"/>
        <w:spacing w:after="0" w:line="252" w:lineRule="exac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8"/>
        <w:ind w:left="1129"/>
      </w:pPr>
      <w:r>
        <w:rPr/>
        <w:t>ного аппарата </w:t>
      </w:r>
      <w:r>
        <w:rPr/>
        <w:t>и</w:t>
      </w:r>
      <w:r>
        <w:rPr/>
        <w:t> </w:t>
      </w:r>
      <w:r>
        <w:rPr>
          <w:spacing w:val="-2"/>
        </w:rPr>
        <w:t>периферическо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нервной систе</w:t>
      </w:r>
      <w:r>
        <w:rPr/>
        <w:t>мы</w:t>
      </w:r>
      <w:r>
        <w:rPr/>
        <w:t> (3</w:t>
      </w:r>
      <w:r>
        <w:rPr>
          <w:spacing w:val="-15"/>
        </w:rPr>
        <w:t> </w:t>
      </w:r>
      <w:r>
        <w:rPr/>
        <w:t>балла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ШРМ)</w:t>
      </w:r>
    </w:p>
    <w:p>
      <w:pPr>
        <w:pStyle w:val="BodyText"/>
      </w:pPr>
    </w:p>
    <w:p>
      <w:pPr>
        <w:pStyle w:val="BodyText"/>
        <w:spacing w:before="100"/>
      </w:pPr>
    </w:p>
    <w:p>
      <w:pPr>
        <w:pStyle w:val="BodyText"/>
        <w:spacing w:line="269" w:lineRule="exact"/>
        <w:ind w:left="123"/>
      </w:pPr>
      <w:r>
        <w:rPr/>
        <w:t>st37.006</w:t>
      </w:r>
      <w:r>
        <w:rPr>
          <w:spacing w:val="32"/>
        </w:rPr>
        <w:t>  </w:t>
      </w:r>
      <w:r>
        <w:rPr>
          <w:spacing w:val="-2"/>
        </w:rPr>
        <w:t>Медицинская</w:t>
      </w:r>
    </w:p>
    <w:p>
      <w:pPr>
        <w:pStyle w:val="BodyText"/>
        <w:spacing w:line="225" w:lineRule="auto" w:before="7"/>
        <w:ind w:left="1129" w:right="38"/>
      </w:pPr>
      <w:r>
        <w:rPr>
          <w:spacing w:val="-2"/>
        </w:rPr>
        <w:t>реабилитаци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пациентов </w:t>
      </w:r>
      <w:r>
        <w:rPr/>
        <w:t>с</w:t>
      </w:r>
      <w:r>
        <w:rPr/>
        <w:t> </w:t>
      </w:r>
      <w:r>
        <w:rPr>
          <w:spacing w:val="-2"/>
        </w:rPr>
        <w:t>заболеваниям</w:t>
      </w:r>
      <w:r>
        <w:rPr>
          <w:spacing w:val="-2"/>
        </w:rPr>
        <w:t>и</w:t>
      </w:r>
      <w:r>
        <w:rPr>
          <w:spacing w:val="-2"/>
        </w:rPr>
        <w:t> опорно-двигател</w:t>
      </w:r>
      <w:r>
        <w:rPr>
          <w:spacing w:val="-2"/>
        </w:rPr>
        <w:t>ь</w:t>
      </w:r>
      <w:r>
        <w:rPr>
          <w:spacing w:val="-2"/>
        </w:rPr>
        <w:t> </w:t>
      </w:r>
      <w:r>
        <w:rPr/>
        <w:t>ного аппарата </w:t>
      </w:r>
      <w:r>
        <w:rPr/>
        <w:t>и</w:t>
      </w:r>
      <w:r>
        <w:rPr/>
        <w:t> </w:t>
      </w:r>
      <w:r>
        <w:rPr>
          <w:spacing w:val="-2"/>
        </w:rPr>
        <w:t>периферическо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нервной систе</w:t>
      </w:r>
      <w:r>
        <w:rPr/>
        <w:t>мы</w:t>
      </w:r>
      <w:r>
        <w:rPr/>
        <w:t> (4</w:t>
      </w:r>
      <w:r>
        <w:rPr>
          <w:spacing w:val="-15"/>
        </w:rPr>
        <w:t> </w:t>
      </w:r>
      <w:r>
        <w:rPr/>
        <w:t>балла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ШРМ)</w:t>
      </w:r>
    </w:p>
    <w:p>
      <w:pPr>
        <w:tabs>
          <w:tab w:pos="1942" w:val="left" w:leader="none"/>
        </w:tabs>
        <w:spacing w:line="225" w:lineRule="auto" w:before="212"/>
        <w:ind w:left="1943" w:right="38" w:hanging="1819"/>
        <w:jc w:val="left"/>
        <w:rPr>
          <w:sz w:val="24"/>
        </w:rPr>
      </w:pPr>
      <w:r>
        <w:rPr/>
        <w:br w:type="column"/>
      </w:r>
      <w:r>
        <w:rPr>
          <w:spacing w:val="-10"/>
          <w:sz w:val="24"/>
        </w:rPr>
        <w:t>-</w:t>
      </w:r>
      <w:r>
        <w:rPr>
          <w:sz w:val="24"/>
        </w:rPr>
        <w:tab/>
      </w:r>
      <w:hyperlink r:id="rId2905">
        <w:r>
          <w:rPr>
            <w:color w:val="0000FF"/>
            <w:spacing w:val="-2"/>
            <w:sz w:val="24"/>
          </w:rPr>
          <w:t>B05.023.002.002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906">
        <w:r>
          <w:rPr>
            <w:color w:val="0000FF"/>
            <w:spacing w:val="-2"/>
            <w:sz w:val="24"/>
          </w:rPr>
          <w:t>B05.050.003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907">
        <w:r>
          <w:rPr>
            <w:color w:val="0000FF"/>
            <w:spacing w:val="-2"/>
            <w:sz w:val="24"/>
          </w:rPr>
          <w:t>B05.050.005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tabs>
          <w:tab w:pos="1942" w:val="left" w:leader="none"/>
        </w:tabs>
        <w:spacing w:line="225" w:lineRule="auto" w:before="0"/>
        <w:ind w:left="1943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905">
        <w:r>
          <w:rPr>
            <w:color w:val="0000FF"/>
            <w:spacing w:val="-2"/>
            <w:sz w:val="24"/>
          </w:rPr>
          <w:t>B05.023.002.002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906">
        <w:r>
          <w:rPr>
            <w:color w:val="0000FF"/>
            <w:spacing w:val="-2"/>
            <w:sz w:val="24"/>
          </w:rPr>
          <w:t>B05.050.003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907">
        <w:r>
          <w:rPr>
            <w:color w:val="0000FF"/>
            <w:spacing w:val="-2"/>
            <w:sz w:val="24"/>
          </w:rPr>
          <w:t>B05.050.005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spacing w:line="225" w:lineRule="auto" w:before="0"/>
        <w:ind w:left="1943" w:right="38" w:firstLine="0"/>
        <w:jc w:val="left"/>
        <w:rPr>
          <w:sz w:val="24"/>
        </w:rPr>
      </w:pPr>
      <w:hyperlink r:id="rId2905">
        <w:r>
          <w:rPr>
            <w:color w:val="0000FF"/>
            <w:spacing w:val="-2"/>
            <w:sz w:val="24"/>
          </w:rPr>
          <w:t>B05.023.002.002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906">
        <w:r>
          <w:rPr>
            <w:color w:val="0000FF"/>
            <w:spacing w:val="-2"/>
            <w:sz w:val="24"/>
          </w:rPr>
          <w:t>B05.050.003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907">
        <w:r>
          <w:rPr>
            <w:color w:val="0000FF"/>
            <w:spacing w:val="-2"/>
            <w:sz w:val="24"/>
          </w:rPr>
          <w:t>B05.050.005</w:t>
        </w:r>
      </w:hyperlink>
    </w:p>
    <w:p>
      <w:pPr>
        <w:pStyle w:val="BodyText"/>
        <w:spacing w:line="225" w:lineRule="auto" w:before="212"/>
        <w:ind w:left="123"/>
      </w:pPr>
      <w:r>
        <w:rPr/>
        <w:br w:type="column"/>
      </w:r>
      <w:r>
        <w:rPr/>
        <w:t>возрастная групп</w:t>
      </w:r>
      <w:r>
        <w:rPr/>
        <w:t>а:</w:t>
      </w:r>
      <w:r>
        <w:rPr/>
        <w:t> от 0 дней до 18 л</w:t>
      </w:r>
      <w:r>
        <w:rPr/>
        <w:t>ет</w:t>
      </w:r>
      <w:r>
        <w:rPr/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ykur2</w:t>
      </w:r>
    </w:p>
    <w:p>
      <w:pPr>
        <w:pStyle w:val="BodyText"/>
        <w:spacing w:line="225" w:lineRule="auto" w:before="204"/>
        <w:ind w:left="123" w:right="198"/>
      </w:pP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</w:t>
      </w:r>
      <w:r>
        <w:rPr>
          <w:spacing w:val="-4"/>
        </w:rPr>
        <w:t>иной</w:t>
      </w:r>
    </w:p>
    <w:p>
      <w:pPr>
        <w:pStyle w:val="BodyText"/>
        <w:spacing w:line="225" w:lineRule="auto"/>
        <w:ind w:left="123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rb4d12,</w:t>
      </w:r>
      <w:r>
        <w:rPr/>
        <w:t> </w:t>
      </w:r>
      <w:r>
        <w:rPr>
          <w:spacing w:val="-2"/>
        </w:rPr>
        <w:t>rbrob4d12</w:t>
      </w:r>
    </w:p>
    <w:p>
      <w:pPr>
        <w:pStyle w:val="BodyText"/>
        <w:spacing w:line="225" w:lineRule="auto" w:before="203"/>
        <w:ind w:left="123"/>
      </w:pPr>
      <w:r>
        <w:rPr/>
        <w:t>возрастная групп</w:t>
      </w:r>
      <w:r>
        <w:rPr/>
        <w:t>а:</w:t>
      </w:r>
      <w:r>
        <w:rPr/>
        <w:t> от 0 дней до 18 л</w:t>
      </w:r>
      <w:r>
        <w:rPr/>
        <w:t>ет</w:t>
      </w:r>
      <w:r>
        <w:rPr/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ykur3d12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ind w:left="123"/>
      </w:pPr>
      <w:r>
        <w:rPr>
          <w:spacing w:val="-4"/>
        </w:rPr>
        <w:t>2,62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025" w:space="1703"/>
            <w:col w:w="5049" w:space="202"/>
            <w:col w:w="2247" w:space="594"/>
            <w:col w:w="1044"/>
          </w:cols>
        </w:sectPr>
      </w:pPr>
    </w:p>
    <w:p>
      <w:pPr>
        <w:pStyle w:val="BodyText"/>
        <w:spacing w:line="269" w:lineRule="exact" w:before="182"/>
        <w:ind w:left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4005516</wp:posOffset>
                </wp:positionH>
                <wp:positionV relativeFrom="paragraph">
                  <wp:posOffset>130055</wp:posOffset>
                </wp:positionV>
                <wp:extent cx="5549900" cy="2241550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5549900" cy="2241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941"/>
                              <w:gridCol w:w="2855"/>
                              <w:gridCol w:w="824"/>
                            </w:tblGrid>
                            <w:tr>
                              <w:trPr>
                                <w:trHeight w:val="265" w:hRule="atLeast"/>
                              </w:trPr>
                              <w:tc>
                                <w:tcPr>
                                  <w:tcW w:w="4941" w:type="dxa"/>
                                </w:tcPr>
                                <w:p>
                                  <w:pPr>
                                    <w:pStyle w:val="TableParagraph"/>
                                    <w:spacing w:line="245" w:lineRule="exact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55" w:type="dxa"/>
                                </w:tcPr>
                                <w:p>
                                  <w:pPr>
                                    <w:pStyle w:val="TableParagraph"/>
                                    <w:spacing w:line="245" w:lineRule="exact"/>
                                    <w:ind w:left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возрастнаягруппа: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>
                                  <w:pPr>
                                    <w:pStyle w:val="TableParagraph"/>
                                    <w:spacing w:line="245" w:lineRule="exact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3,93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5" w:hRule="atLeast"/>
                              </w:trPr>
                              <w:tc>
                                <w:tcPr>
                                  <w:tcW w:w="4941" w:type="dxa"/>
                                </w:tcPr>
                                <w:p>
                                  <w:pPr>
                                    <w:pStyle w:val="TableParagraph"/>
                                    <w:spacing w:line="236" w:lineRule="exact"/>
                                    <w:ind w:left="2161"/>
                                    <w:rPr>
                                      <w:sz w:val="24"/>
                                    </w:rPr>
                                  </w:pPr>
                                  <w:hyperlink r:id="rId2905">
                                    <w:r>
                                      <w:rPr>
                                        <w:color w:val="0000FF"/>
                                        <w:spacing w:val="-2"/>
                                        <w:sz w:val="24"/>
                                      </w:rPr>
                                      <w:t>B05.023.002.002</w:t>
                                    </w:r>
                                  </w:hyperlink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,</w:t>
                                  </w:r>
                                  <w:hyperlink r:id="rId2906">
                                    <w:r>
                                      <w:rPr>
                                        <w:color w:val="0000FF"/>
                                        <w:spacing w:val="-2"/>
                                        <w:sz w:val="24"/>
                                      </w:rPr>
                                      <w:t>B05.05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855" w:type="dxa"/>
                                </w:tcPr>
                                <w:p>
                                  <w:pPr>
                                    <w:pStyle w:val="TableParagraph"/>
                                    <w:spacing w:line="236" w:lineRule="exact"/>
                                    <w:ind w:left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старше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18летиной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4941" w:type="dxa"/>
                                </w:tcPr>
                                <w:p>
                                  <w:pPr>
                                    <w:pStyle w:val="TableParagraph"/>
                                    <w:spacing w:line="241" w:lineRule="exact"/>
                                    <w:ind w:left="1869"/>
                                    <w:rPr>
                                      <w:sz w:val="24"/>
                                    </w:rPr>
                                  </w:pPr>
                                  <w:hyperlink r:id="rId2906">
                                    <w:r>
                                      <w:rPr>
                                        <w:color w:val="0000FF"/>
                                        <w:spacing w:val="-2"/>
                                        <w:sz w:val="24"/>
                                      </w:rPr>
                                      <w:t>0.003</w:t>
                                    </w:r>
                                  </w:hyperlink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,</w:t>
                                  </w:r>
                                  <w:hyperlink r:id="rId2907">
                                    <w:r>
                                      <w:rPr>
                                        <w:color w:val="0000FF"/>
                                        <w:spacing w:val="-2"/>
                                        <w:sz w:val="24"/>
                                      </w:rPr>
                                      <w:t>B05.050.005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855" w:type="dxa"/>
                                </w:tcPr>
                                <w:p>
                                  <w:pPr>
                                    <w:pStyle w:val="TableParagraph"/>
                                    <w:spacing w:line="241" w:lineRule="exact"/>
                                    <w:ind w:left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классификационный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8" w:hRule="atLeast"/>
                              </w:trPr>
                              <w:tc>
                                <w:tcPr>
                                  <w:tcW w:w="4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5" w:type="dxa"/>
                                </w:tcPr>
                                <w:p>
                                  <w:pPr>
                                    <w:pStyle w:val="TableParagraph"/>
                                    <w:spacing w:line="239" w:lineRule="exact"/>
                                    <w:ind w:left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критерий:rb5d18,rbr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92" w:hRule="atLeast"/>
                              </w:trPr>
                              <w:tc>
                                <w:tcPr>
                                  <w:tcW w:w="4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5" w:type="dxa"/>
                                </w:tcPr>
                                <w:p>
                                  <w:pPr>
                                    <w:pStyle w:val="TableParagraph"/>
                                    <w:spacing w:line="262" w:lineRule="exact"/>
                                    <w:ind w:left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ob5d18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95" w:hRule="atLeast"/>
                              </w:trPr>
                              <w:tc>
                                <w:tcPr>
                                  <w:tcW w:w="494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220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5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220"/>
                                    <w:ind w:left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возрастнаягруппа:от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13" w:hRule="atLeast"/>
                              </w:trPr>
                              <w:tc>
                                <w:tcPr>
                                  <w:tcW w:w="4941" w:type="dxa"/>
                                </w:tcPr>
                                <w:p>
                                  <w:pPr>
                                    <w:pStyle w:val="TableParagraph"/>
                                    <w:spacing w:line="258" w:lineRule="exact"/>
                                    <w:ind w:left="1869" w:right="357" w:firstLine="292"/>
                                    <w:rPr>
                                      <w:sz w:val="24"/>
                                    </w:rPr>
                                  </w:pPr>
                                  <w:hyperlink r:id="rId2905">
                                    <w:r>
                                      <w:rPr>
                                        <w:color w:val="0000FF"/>
                                        <w:spacing w:val="-2"/>
                                        <w:sz w:val="24"/>
                                      </w:rPr>
                                      <w:t>B05.023.002.002</w:t>
                                    </w:r>
                                  </w:hyperlink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,</w:t>
                                  </w:r>
                                  <w:hyperlink r:id="rId2906">
                                    <w:r>
                                      <w:rPr>
                                        <w:color w:val="0000FF"/>
                                        <w:spacing w:val="-2"/>
                                        <w:sz w:val="24"/>
                                      </w:rPr>
                                      <w:t>B05.05</w:t>
                                    </w:r>
                                  </w:hyperlink>
                                  <w:r>
                                    <w:rPr>
                                      <w:color w:val="0000FF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906">
                                    <w:r>
                                      <w:rPr>
                                        <w:color w:val="0000FF"/>
                                        <w:spacing w:val="-2"/>
                                        <w:sz w:val="24"/>
                                      </w:rPr>
                                      <w:t>0.003</w:t>
                                    </w:r>
                                  </w:hyperlink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,</w:t>
                                  </w:r>
                                  <w:hyperlink r:id="rId2907">
                                    <w:r>
                                      <w:rPr>
                                        <w:color w:val="0000FF"/>
                                        <w:spacing w:val="-2"/>
                                        <w:sz w:val="24"/>
                                      </w:rPr>
                                      <w:t>B05.050.005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855" w:type="dxa"/>
                                </w:tcPr>
                                <w:p>
                                  <w:pPr>
                                    <w:pStyle w:val="TableParagraph"/>
                                    <w:spacing w:line="258" w:lineRule="exact"/>
                                    <w:ind w:left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 дней </w:t>
                                  </w:r>
                                  <w:r>
                                    <w:rPr>
                                      <w:sz w:val="24"/>
                                    </w:rPr>
                                    <w:t>до</w:t>
                                  </w:r>
                                  <w:r>
                                    <w:rPr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18летинойклассифик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4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5" w:type="dxa"/>
                                </w:tcPr>
                                <w:p>
                                  <w:pPr>
                                    <w:pStyle w:val="TableParagraph"/>
                                    <w:spacing w:line="237" w:lineRule="exact"/>
                                    <w:ind w:left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ационныйкритерий: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63" w:hRule="atLeast"/>
                              </w:trPr>
                              <w:tc>
                                <w:tcPr>
                                  <w:tcW w:w="494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5" w:type="dxa"/>
                                </w:tcPr>
                                <w:p>
                                  <w:pPr>
                                    <w:pStyle w:val="TableParagraph"/>
                                    <w:spacing w:line="262" w:lineRule="exact"/>
                                    <w:ind w:left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ykur4d18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1" w:hRule="atLeast"/>
                              </w:trPr>
                              <w:tc>
                                <w:tcPr>
                                  <w:tcW w:w="4941" w:type="dxa"/>
                                </w:tcPr>
                                <w:p>
                                  <w:pPr>
                                    <w:pStyle w:val="TableParagraph"/>
                                    <w:spacing w:line="260" w:lineRule="exact" w:before="91"/>
                                    <w:ind w:left="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55" w:type="dxa"/>
                                </w:tcPr>
                                <w:p>
                                  <w:pPr>
                                    <w:pStyle w:val="TableParagraph"/>
                                    <w:spacing w:line="260" w:lineRule="exact" w:before="91"/>
                                    <w:ind w:left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инойклассификацио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95"/>
                                    <w:ind w:right="4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1,02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5.394989pt;margin-top:10.2406pt;width:437pt;height:176.5pt;mso-position-horizontal-relative:page;mso-position-vertical-relative:paragraph;z-index:15745536" type="#_x0000_t202" id="docshape1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941"/>
                        <w:gridCol w:w="2855"/>
                        <w:gridCol w:w="824"/>
                      </w:tblGrid>
                      <w:tr>
                        <w:trPr>
                          <w:trHeight w:val="265" w:hRule="atLeast"/>
                        </w:trPr>
                        <w:tc>
                          <w:tcPr>
                            <w:tcW w:w="4941" w:type="dxa"/>
                          </w:tcPr>
                          <w:p>
                            <w:pPr>
                              <w:pStyle w:val="TableParagraph"/>
                              <w:spacing w:line="245" w:lineRule="exact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55" w:type="dxa"/>
                          </w:tcPr>
                          <w:p>
                            <w:pPr>
                              <w:pStyle w:val="TableParagraph"/>
                              <w:spacing w:line="245" w:lineRule="exact"/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возрастнаягруппа: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>
                            <w:pPr>
                              <w:pStyle w:val="TableParagraph"/>
                              <w:spacing w:line="245" w:lineRule="exact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3,93</w:t>
                            </w:r>
                          </w:p>
                        </w:tc>
                      </w:tr>
                      <w:tr>
                        <w:trPr>
                          <w:trHeight w:val="255" w:hRule="atLeast"/>
                        </w:trPr>
                        <w:tc>
                          <w:tcPr>
                            <w:tcW w:w="4941" w:type="dxa"/>
                          </w:tcPr>
                          <w:p>
                            <w:pPr>
                              <w:pStyle w:val="TableParagraph"/>
                              <w:spacing w:line="236" w:lineRule="exact"/>
                              <w:ind w:left="2161"/>
                              <w:rPr>
                                <w:sz w:val="24"/>
                              </w:rPr>
                            </w:pPr>
                            <w:hyperlink r:id="rId2905">
                              <w:r>
                                <w:rPr>
                                  <w:color w:val="0000FF"/>
                                  <w:spacing w:val="-2"/>
                                  <w:sz w:val="24"/>
                                </w:rPr>
                                <w:t>B05.023.002.002</w:t>
                              </w:r>
                            </w:hyperlink>
                            <w:r>
                              <w:rPr>
                                <w:spacing w:val="-2"/>
                                <w:sz w:val="24"/>
                              </w:rPr>
                              <w:t>,</w:t>
                            </w:r>
                            <w:hyperlink r:id="rId2906">
                              <w:r>
                                <w:rPr>
                                  <w:color w:val="0000FF"/>
                                  <w:spacing w:val="-2"/>
                                  <w:sz w:val="24"/>
                                </w:rPr>
                                <w:t>B05.05</w:t>
                              </w:r>
                            </w:hyperlink>
                          </w:p>
                        </w:tc>
                        <w:tc>
                          <w:tcPr>
                            <w:tcW w:w="2855" w:type="dxa"/>
                          </w:tcPr>
                          <w:p>
                            <w:pPr>
                              <w:pStyle w:val="TableParagraph"/>
                              <w:spacing w:line="236" w:lineRule="exact"/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старше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18летиной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4941" w:type="dxa"/>
                          </w:tcPr>
                          <w:p>
                            <w:pPr>
                              <w:pStyle w:val="TableParagraph"/>
                              <w:spacing w:line="241" w:lineRule="exact"/>
                              <w:ind w:left="1869"/>
                              <w:rPr>
                                <w:sz w:val="24"/>
                              </w:rPr>
                            </w:pPr>
                            <w:hyperlink r:id="rId2906">
                              <w:r>
                                <w:rPr>
                                  <w:color w:val="0000FF"/>
                                  <w:spacing w:val="-2"/>
                                  <w:sz w:val="24"/>
                                </w:rPr>
                                <w:t>0.003</w:t>
                              </w:r>
                            </w:hyperlink>
                            <w:r>
                              <w:rPr>
                                <w:spacing w:val="-2"/>
                                <w:sz w:val="24"/>
                              </w:rPr>
                              <w:t>,</w:t>
                            </w:r>
                            <w:hyperlink r:id="rId2907">
                              <w:r>
                                <w:rPr>
                                  <w:color w:val="0000FF"/>
                                  <w:spacing w:val="-2"/>
                                  <w:sz w:val="24"/>
                                </w:rPr>
                                <w:t>B05.050.005</w:t>
                              </w:r>
                            </w:hyperlink>
                          </w:p>
                        </w:tc>
                        <w:tc>
                          <w:tcPr>
                            <w:tcW w:w="2855" w:type="dxa"/>
                          </w:tcPr>
                          <w:p>
                            <w:pPr>
                              <w:pStyle w:val="TableParagraph"/>
                              <w:spacing w:line="241" w:lineRule="exact"/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классификационный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8" w:hRule="atLeast"/>
                        </w:trPr>
                        <w:tc>
                          <w:tcPr>
                            <w:tcW w:w="4941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55" w:type="dxa"/>
                          </w:tcPr>
                          <w:p>
                            <w:pPr>
                              <w:pStyle w:val="TableParagraph"/>
                              <w:spacing w:line="239" w:lineRule="exact"/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критерий:rb5d18,rbr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92" w:hRule="atLeast"/>
                        </w:trPr>
                        <w:tc>
                          <w:tcPr>
                            <w:tcW w:w="4941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855" w:type="dxa"/>
                          </w:tcPr>
                          <w:p>
                            <w:pPr>
                              <w:pStyle w:val="TableParagraph"/>
                              <w:spacing w:line="262" w:lineRule="exact"/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ob5d18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95" w:hRule="atLeast"/>
                        </w:trPr>
                        <w:tc>
                          <w:tcPr>
                            <w:tcW w:w="4941" w:type="dxa"/>
                          </w:tcPr>
                          <w:p>
                            <w:pPr>
                              <w:pStyle w:val="TableParagraph"/>
                              <w:spacing w:line="256" w:lineRule="exact" w:before="220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55" w:type="dxa"/>
                          </w:tcPr>
                          <w:p>
                            <w:pPr>
                              <w:pStyle w:val="TableParagraph"/>
                              <w:spacing w:line="256" w:lineRule="exact" w:before="220"/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возрастнаягруппа:от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13" w:hRule="atLeast"/>
                        </w:trPr>
                        <w:tc>
                          <w:tcPr>
                            <w:tcW w:w="4941" w:type="dxa"/>
                          </w:tcPr>
                          <w:p>
                            <w:pPr>
                              <w:pStyle w:val="TableParagraph"/>
                              <w:spacing w:line="258" w:lineRule="exact"/>
                              <w:ind w:left="1869" w:right="357" w:firstLine="292"/>
                              <w:rPr>
                                <w:sz w:val="24"/>
                              </w:rPr>
                            </w:pPr>
                            <w:hyperlink r:id="rId2905">
                              <w:r>
                                <w:rPr>
                                  <w:color w:val="0000FF"/>
                                  <w:spacing w:val="-2"/>
                                  <w:sz w:val="24"/>
                                </w:rPr>
                                <w:t>B05.023.002.002</w:t>
                              </w:r>
                            </w:hyperlink>
                            <w:r>
                              <w:rPr>
                                <w:spacing w:val="-2"/>
                                <w:sz w:val="24"/>
                              </w:rPr>
                              <w:t>,</w:t>
                            </w:r>
                            <w:hyperlink r:id="rId2906">
                              <w:r>
                                <w:rPr>
                                  <w:color w:val="0000FF"/>
                                  <w:spacing w:val="-2"/>
                                  <w:sz w:val="24"/>
                                </w:rPr>
                                <w:t>B05.05</w:t>
                              </w:r>
                            </w:hyperlink>
                            <w:r>
                              <w:rPr>
                                <w:color w:val="0000FF"/>
                                <w:spacing w:val="-2"/>
                                <w:sz w:val="24"/>
                              </w:rPr>
                              <w:t> </w:t>
                            </w:r>
                            <w:hyperlink r:id="rId2906">
                              <w:r>
                                <w:rPr>
                                  <w:color w:val="0000FF"/>
                                  <w:spacing w:val="-2"/>
                                  <w:sz w:val="24"/>
                                </w:rPr>
                                <w:t>0.003</w:t>
                              </w:r>
                            </w:hyperlink>
                            <w:r>
                              <w:rPr>
                                <w:spacing w:val="-2"/>
                                <w:sz w:val="24"/>
                              </w:rPr>
                              <w:t>,</w:t>
                            </w:r>
                            <w:hyperlink r:id="rId2907">
                              <w:r>
                                <w:rPr>
                                  <w:color w:val="0000FF"/>
                                  <w:spacing w:val="-2"/>
                                  <w:sz w:val="24"/>
                                </w:rPr>
                                <w:t>B05.050.005</w:t>
                              </w:r>
                            </w:hyperlink>
                          </w:p>
                        </w:tc>
                        <w:tc>
                          <w:tcPr>
                            <w:tcW w:w="2855" w:type="dxa"/>
                          </w:tcPr>
                          <w:p>
                            <w:pPr>
                              <w:pStyle w:val="TableParagraph"/>
                              <w:spacing w:line="258" w:lineRule="exact"/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 дней </w:t>
                            </w:r>
                            <w:r>
                              <w:rPr>
                                <w:sz w:val="24"/>
                              </w:rPr>
                              <w:t>до</w:t>
                            </w:r>
                            <w:r>
                              <w:rPr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18летинойклассифик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4941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55" w:type="dxa"/>
                          </w:tcPr>
                          <w:p>
                            <w:pPr>
                              <w:pStyle w:val="TableParagraph"/>
                              <w:spacing w:line="237" w:lineRule="exact"/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ационныйкритерий: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63" w:hRule="atLeast"/>
                        </w:trPr>
                        <w:tc>
                          <w:tcPr>
                            <w:tcW w:w="4941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855" w:type="dxa"/>
                          </w:tcPr>
                          <w:p>
                            <w:pPr>
                              <w:pStyle w:val="TableParagraph"/>
                              <w:spacing w:line="262" w:lineRule="exact"/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ykur4d18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1" w:hRule="atLeast"/>
                        </w:trPr>
                        <w:tc>
                          <w:tcPr>
                            <w:tcW w:w="4941" w:type="dxa"/>
                          </w:tcPr>
                          <w:p>
                            <w:pPr>
                              <w:pStyle w:val="TableParagraph"/>
                              <w:spacing w:line="260" w:lineRule="exact" w:before="91"/>
                              <w:ind w:left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55" w:type="dxa"/>
                          </w:tcPr>
                          <w:p>
                            <w:pPr>
                              <w:pStyle w:val="TableParagraph"/>
                              <w:spacing w:line="260" w:lineRule="exact" w:before="91"/>
                              <w:ind w:left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инойклассификацио</w:t>
                            </w:r>
                          </w:p>
                        </w:tc>
                        <w:tc>
                          <w:tcPr>
                            <w:tcW w:w="824" w:type="dxa"/>
                          </w:tcPr>
                          <w:p>
                            <w:pPr>
                              <w:pStyle w:val="TableParagraph"/>
                              <w:spacing w:line="256" w:lineRule="exact" w:before="95"/>
                              <w:ind w:right="4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1,02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st37.007</w:t>
      </w:r>
      <w:r>
        <w:rPr>
          <w:spacing w:val="32"/>
        </w:rPr>
        <w:t>  </w:t>
      </w:r>
      <w:r>
        <w:rPr>
          <w:spacing w:val="-2"/>
        </w:rPr>
        <w:t>Медицинская</w:t>
      </w:r>
    </w:p>
    <w:p>
      <w:pPr>
        <w:pStyle w:val="BodyText"/>
        <w:spacing w:line="225" w:lineRule="auto" w:before="6"/>
        <w:ind w:left="1129" w:right="10935"/>
      </w:pPr>
      <w:r>
        <w:rPr>
          <w:spacing w:val="-2"/>
        </w:rPr>
        <w:t>реабилитаци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пациентов </w:t>
      </w:r>
      <w:r>
        <w:rPr/>
        <w:t>с</w:t>
      </w:r>
      <w:r>
        <w:rPr/>
        <w:t> </w:t>
      </w:r>
      <w:r>
        <w:rPr>
          <w:spacing w:val="-2"/>
        </w:rPr>
        <w:t>заболеваниям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опорно-</w:t>
      </w:r>
      <w:r>
        <w:rPr>
          <w:spacing w:val="-4"/>
        </w:rPr>
        <w:t>двигател</w:t>
      </w:r>
      <w:r>
        <w:rPr>
          <w:spacing w:val="-4"/>
        </w:rPr>
        <w:t>ь</w:t>
      </w:r>
      <w:r>
        <w:rPr>
          <w:spacing w:val="-4"/>
        </w:rPr>
        <w:t> </w:t>
      </w:r>
      <w:r>
        <w:rPr/>
        <w:t>ного аппарата </w:t>
      </w:r>
      <w:r>
        <w:rPr/>
        <w:t>и</w:t>
      </w:r>
      <w:r>
        <w:rPr/>
        <w:t> </w:t>
      </w:r>
      <w:r>
        <w:rPr>
          <w:spacing w:val="-2"/>
        </w:rPr>
        <w:t>периферическо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нервной</w:t>
      </w:r>
      <w:r>
        <w:rPr>
          <w:spacing w:val="-12"/>
        </w:rPr>
        <w:t> </w:t>
      </w:r>
      <w:r>
        <w:rPr/>
        <w:t>систе</w:t>
      </w:r>
      <w:r>
        <w:rPr/>
        <w:t>мы</w:t>
      </w:r>
      <w:r>
        <w:rPr/>
        <w:t> (5 баллов </w:t>
      </w:r>
      <w:r>
        <w:rPr/>
        <w:t>по</w:t>
      </w:r>
      <w:r>
        <w:rPr/>
        <w:t> </w:t>
      </w:r>
      <w:r>
        <w:rPr>
          <w:spacing w:val="-4"/>
        </w:rPr>
        <w:t>ШРМ)</w:t>
      </w:r>
    </w:p>
    <w:p>
      <w:pPr>
        <w:pStyle w:val="BodyText"/>
        <w:rPr>
          <w:sz w:val="20"/>
        </w:rPr>
      </w:pPr>
    </w:p>
    <w:p>
      <w:pPr>
        <w:pStyle w:val="BodyText"/>
        <w:spacing w:before="10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69" w:lineRule="exact" w:before="90"/>
        <w:ind w:left="123"/>
      </w:pPr>
      <w:r>
        <w:rPr/>
        <w:t>st37.008</w:t>
      </w:r>
      <w:r>
        <w:rPr>
          <w:spacing w:val="32"/>
        </w:rPr>
        <w:t>  </w:t>
      </w:r>
      <w:r>
        <w:rPr>
          <w:spacing w:val="-2"/>
        </w:rPr>
        <w:t>Медицинская</w:t>
      </w:r>
    </w:p>
    <w:p>
      <w:pPr>
        <w:pStyle w:val="BodyText"/>
        <w:spacing w:line="225" w:lineRule="auto" w:before="7"/>
        <w:ind w:left="1129"/>
      </w:pPr>
      <w:r>
        <w:rPr>
          <w:spacing w:val="-4"/>
        </w:rPr>
        <w:t>кардиореабилит</w:t>
      </w:r>
      <w:r>
        <w:rPr>
          <w:spacing w:val="-4"/>
        </w:rPr>
        <w:t>а</w:t>
      </w:r>
      <w:r>
        <w:rPr>
          <w:spacing w:val="-4"/>
        </w:rPr>
        <w:t> </w:t>
      </w:r>
      <w:r>
        <w:rPr/>
        <w:t>ция (3 балла </w:t>
      </w:r>
      <w:r>
        <w:rPr/>
        <w:t>по</w:t>
      </w:r>
      <w:r>
        <w:rPr/>
        <w:t> </w:t>
      </w:r>
      <w:r>
        <w:rPr>
          <w:spacing w:val="-4"/>
        </w:rPr>
        <w:t>ШРМ)</w:t>
      </w:r>
    </w:p>
    <w:p>
      <w:pPr>
        <w:pStyle w:val="BodyText"/>
        <w:spacing w:line="269" w:lineRule="exact" w:before="188"/>
        <w:ind w:left="123"/>
      </w:pPr>
      <w:r>
        <w:rPr/>
        <w:t>st37.009</w:t>
      </w:r>
      <w:r>
        <w:rPr>
          <w:spacing w:val="32"/>
        </w:rPr>
        <w:t>  </w:t>
      </w:r>
      <w:r>
        <w:rPr>
          <w:spacing w:val="-2"/>
        </w:rPr>
        <w:t>Медицинская</w:t>
      </w:r>
    </w:p>
    <w:p>
      <w:pPr>
        <w:pStyle w:val="BodyText"/>
        <w:spacing w:line="225" w:lineRule="auto" w:before="7"/>
        <w:ind w:left="1129"/>
      </w:pPr>
      <w:r>
        <w:rPr>
          <w:spacing w:val="-4"/>
        </w:rPr>
        <w:t>кардиореабилит</w:t>
      </w:r>
      <w:r>
        <w:rPr>
          <w:spacing w:val="-4"/>
        </w:rPr>
        <w:t>а</w:t>
      </w:r>
      <w:r>
        <w:rPr>
          <w:spacing w:val="-4"/>
        </w:rPr>
        <w:t> </w:t>
      </w:r>
      <w:r>
        <w:rPr/>
        <w:t>ция (4 балла </w:t>
      </w:r>
      <w:r>
        <w:rPr/>
        <w:t>по</w:t>
      </w:r>
      <w:r>
        <w:rPr/>
        <w:t> </w:t>
      </w:r>
      <w:r>
        <w:rPr>
          <w:spacing w:val="-4"/>
        </w:rPr>
        <w:t>ШРМ)</w:t>
      </w:r>
    </w:p>
    <w:p>
      <w:pPr>
        <w:pStyle w:val="BodyText"/>
        <w:spacing w:line="270" w:lineRule="exact" w:before="187"/>
        <w:ind w:left="123"/>
        <w:jc w:val="both"/>
      </w:pPr>
      <w:r>
        <w:rPr/>
        <w:t>st37.010</w:t>
      </w:r>
      <w:r>
        <w:rPr>
          <w:spacing w:val="32"/>
        </w:rPr>
        <w:t>  </w:t>
      </w:r>
      <w:r>
        <w:rPr>
          <w:spacing w:val="-2"/>
        </w:rPr>
        <w:t>Медицинская</w:t>
      </w:r>
    </w:p>
    <w:p>
      <w:pPr>
        <w:pStyle w:val="BodyText"/>
        <w:spacing w:line="225" w:lineRule="auto" w:before="7"/>
        <w:ind w:left="1129" w:right="107"/>
        <w:jc w:val="both"/>
      </w:pPr>
      <w:r>
        <w:rPr>
          <w:spacing w:val="-2"/>
        </w:rPr>
        <w:t>кардиореабилита</w:t>
      </w:r>
      <w:r>
        <w:rPr>
          <w:spacing w:val="-2"/>
        </w:rPr>
        <w:t> </w:t>
      </w:r>
      <w:r>
        <w:rPr/>
        <w:t>ция (5 баллов </w:t>
      </w:r>
      <w:r>
        <w:rPr/>
        <w:t>по</w:t>
      </w:r>
      <w:r>
        <w:rPr/>
        <w:t> </w:t>
      </w:r>
      <w:r>
        <w:rPr>
          <w:spacing w:val="-4"/>
        </w:rPr>
        <w:t>ШРМ)</w:t>
      </w:r>
    </w:p>
    <w:p>
      <w:pPr>
        <w:pStyle w:val="BodyText"/>
        <w:spacing w:line="270" w:lineRule="exact" w:before="187"/>
        <w:ind w:left="123"/>
      </w:pPr>
      <w:r>
        <w:rPr/>
        <w:t>st37.011</w:t>
      </w:r>
      <w:r>
        <w:rPr>
          <w:spacing w:val="32"/>
        </w:rPr>
        <w:t>  </w:t>
      </w:r>
      <w:r>
        <w:rPr>
          <w:spacing w:val="-2"/>
        </w:rPr>
        <w:t>Медицинская</w:t>
      </w:r>
    </w:p>
    <w:p>
      <w:pPr>
        <w:pStyle w:val="BodyText"/>
        <w:spacing w:line="225" w:lineRule="auto" w:before="7"/>
        <w:ind w:left="1129" w:right="38"/>
      </w:pPr>
      <w:r>
        <w:rPr>
          <w:spacing w:val="-2"/>
        </w:rPr>
        <w:t>реабилитация</w:t>
      </w:r>
      <w:r>
        <w:rPr>
          <w:spacing w:val="-15"/>
        </w:rPr>
        <w:t> </w:t>
      </w:r>
      <w:r>
        <w:rPr>
          <w:spacing w:val="-2"/>
        </w:rPr>
        <w:t>при</w:t>
      </w:r>
      <w:r>
        <w:rPr>
          <w:spacing w:val="-2"/>
        </w:rPr>
        <w:t> други</w:t>
      </w:r>
      <w:r>
        <w:rPr>
          <w:spacing w:val="-2"/>
        </w:rPr>
        <w:t>х</w:t>
      </w:r>
      <w:r>
        <w:rPr>
          <w:spacing w:val="-2"/>
        </w:rPr>
        <w:t> соматически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заболеваниях </w:t>
      </w:r>
      <w:r>
        <w:rPr/>
        <w:t>(3</w:t>
      </w:r>
      <w:r>
        <w:rPr/>
        <w:t> балла по ШРМ)</w:t>
      </w:r>
    </w:p>
    <w:p>
      <w:pPr>
        <w:spacing w:line="240" w:lineRule="auto" w:before="105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25" w:lineRule="auto" w:before="0"/>
        <w:ind w:left="1943" w:right="0" w:firstLine="292"/>
        <w:jc w:val="left"/>
        <w:rPr>
          <w:sz w:val="24"/>
        </w:rPr>
      </w:pPr>
      <w:hyperlink r:id="rId2908">
        <w:r>
          <w:rPr>
            <w:color w:val="0000FF"/>
            <w:spacing w:val="-2"/>
            <w:sz w:val="24"/>
          </w:rPr>
          <w:t>B05.015.001</w:t>
        </w:r>
      </w:hyperlink>
      <w:r>
        <w:rPr>
          <w:spacing w:val="-2"/>
          <w:sz w:val="24"/>
        </w:rPr>
        <w:t>,</w:t>
      </w:r>
      <w:hyperlink r:id="rId2909">
        <w:r>
          <w:rPr>
            <w:color w:val="0000FF"/>
            <w:spacing w:val="-2"/>
            <w:sz w:val="24"/>
          </w:rPr>
          <w:t>B05.04</w:t>
        </w:r>
      </w:hyperlink>
      <w:r>
        <w:rPr>
          <w:color w:val="0000FF"/>
          <w:spacing w:val="-2"/>
          <w:sz w:val="24"/>
        </w:rPr>
        <w:t> </w:t>
      </w:r>
      <w:hyperlink r:id="rId2909">
        <w:r>
          <w:rPr>
            <w:color w:val="0000FF"/>
            <w:spacing w:val="-2"/>
            <w:sz w:val="24"/>
          </w:rPr>
          <w:t>3.001</w:t>
        </w:r>
      </w:hyperlink>
      <w:r>
        <w:rPr>
          <w:spacing w:val="-2"/>
          <w:sz w:val="24"/>
        </w:rPr>
        <w:t>,</w:t>
      </w:r>
      <w:hyperlink r:id="rId2910">
        <w:r>
          <w:rPr>
            <w:color w:val="0000FF"/>
            <w:spacing w:val="-2"/>
            <w:sz w:val="24"/>
          </w:rPr>
          <w:t>B05.057.003</w:t>
        </w:r>
      </w:hyperlink>
      <w:r>
        <w:rPr>
          <w:spacing w:val="-2"/>
          <w:sz w:val="24"/>
        </w:rPr>
        <w:t>,</w:t>
      </w:r>
      <w:hyperlink r:id="rId2911">
        <w:r>
          <w:rPr>
            <w:color w:val="0000FF"/>
            <w:spacing w:val="-2"/>
            <w:sz w:val="24"/>
          </w:rPr>
          <w:t>B05.05</w:t>
        </w:r>
      </w:hyperlink>
    </w:p>
    <w:p>
      <w:pPr>
        <w:pStyle w:val="BodyText"/>
        <w:spacing w:line="261" w:lineRule="exact"/>
        <w:ind w:left="1943"/>
      </w:pPr>
      <w:hyperlink r:id="rId2911">
        <w:r>
          <w:rPr>
            <w:color w:val="0000FF"/>
            <w:spacing w:val="-2"/>
          </w:rPr>
          <w:t>7.007</w:t>
        </w:r>
      </w:hyperlink>
    </w:p>
    <w:p>
      <w:pPr>
        <w:spacing w:line="267" w:lineRule="exact" w:before="214"/>
        <w:ind w:left="123" w:right="0" w:firstLine="0"/>
        <w:jc w:val="left"/>
        <w:rPr>
          <w:sz w:val="24"/>
        </w:rPr>
      </w:pPr>
      <w:r>
        <w:rPr>
          <w:spacing w:val="-10"/>
          <w:sz w:val="24"/>
        </w:rPr>
        <w:t>-</w:t>
      </w:r>
    </w:p>
    <w:p>
      <w:pPr>
        <w:spacing w:line="225" w:lineRule="auto" w:before="5"/>
        <w:ind w:left="1943" w:right="0" w:firstLine="292"/>
        <w:jc w:val="left"/>
        <w:rPr>
          <w:sz w:val="24"/>
        </w:rPr>
      </w:pPr>
      <w:hyperlink r:id="rId2908">
        <w:r>
          <w:rPr>
            <w:color w:val="0000FF"/>
            <w:spacing w:val="-2"/>
            <w:sz w:val="24"/>
          </w:rPr>
          <w:t>B05.015.001</w:t>
        </w:r>
      </w:hyperlink>
      <w:r>
        <w:rPr>
          <w:spacing w:val="-2"/>
          <w:sz w:val="24"/>
        </w:rPr>
        <w:t>,</w:t>
      </w:r>
      <w:hyperlink r:id="rId2909">
        <w:r>
          <w:rPr>
            <w:color w:val="0000FF"/>
            <w:spacing w:val="-2"/>
            <w:sz w:val="24"/>
          </w:rPr>
          <w:t>B05.04</w:t>
        </w:r>
      </w:hyperlink>
      <w:r>
        <w:rPr>
          <w:color w:val="0000FF"/>
          <w:spacing w:val="-2"/>
          <w:sz w:val="24"/>
        </w:rPr>
        <w:t> </w:t>
      </w:r>
      <w:hyperlink r:id="rId2909">
        <w:r>
          <w:rPr>
            <w:color w:val="0000FF"/>
            <w:spacing w:val="-2"/>
            <w:sz w:val="24"/>
          </w:rPr>
          <w:t>3.001</w:t>
        </w:r>
      </w:hyperlink>
      <w:r>
        <w:rPr>
          <w:spacing w:val="-2"/>
          <w:sz w:val="24"/>
        </w:rPr>
        <w:t>,</w:t>
      </w:r>
      <w:hyperlink r:id="rId2910">
        <w:r>
          <w:rPr>
            <w:color w:val="0000FF"/>
            <w:spacing w:val="-2"/>
            <w:sz w:val="24"/>
          </w:rPr>
          <w:t>B05.057.003</w:t>
        </w:r>
      </w:hyperlink>
      <w:r>
        <w:rPr>
          <w:spacing w:val="-2"/>
          <w:sz w:val="24"/>
        </w:rPr>
        <w:t>,</w:t>
      </w:r>
      <w:hyperlink r:id="rId2911">
        <w:r>
          <w:rPr>
            <w:color w:val="0000FF"/>
            <w:spacing w:val="-2"/>
            <w:sz w:val="24"/>
          </w:rPr>
          <w:t>B05.05</w:t>
        </w:r>
      </w:hyperlink>
    </w:p>
    <w:p>
      <w:pPr>
        <w:pStyle w:val="BodyText"/>
        <w:spacing w:line="261" w:lineRule="exact"/>
        <w:ind w:left="1943"/>
      </w:pPr>
      <w:hyperlink r:id="rId2911">
        <w:r>
          <w:rPr>
            <w:color w:val="0000FF"/>
            <w:spacing w:val="-2"/>
          </w:rPr>
          <w:t>7.007</w:t>
        </w:r>
      </w:hyperlink>
    </w:p>
    <w:p>
      <w:pPr>
        <w:pStyle w:val="ListParagraph"/>
        <w:numPr>
          <w:ilvl w:val="0"/>
          <w:numId w:val="11"/>
        </w:numPr>
        <w:tabs>
          <w:tab w:pos="202" w:val="left" w:leader="none"/>
        </w:tabs>
        <w:spacing w:line="267" w:lineRule="exact" w:before="215" w:after="0"/>
        <w:ind w:left="202" w:right="0" w:hanging="79"/>
        <w:jc w:val="left"/>
        <w:rPr>
          <w:sz w:val="24"/>
        </w:rPr>
      </w:pPr>
      <w:r>
        <w:rPr>
          <w:sz w:val="24"/>
        </w:rPr>
        <w:t>​</w:t>
      </w:r>
    </w:p>
    <w:p>
      <w:pPr>
        <w:spacing w:line="225" w:lineRule="auto" w:before="5"/>
        <w:ind w:left="1943" w:right="0" w:firstLine="292"/>
        <w:jc w:val="left"/>
        <w:rPr>
          <w:sz w:val="24"/>
        </w:rPr>
      </w:pPr>
      <w:hyperlink r:id="rId2908">
        <w:r>
          <w:rPr>
            <w:color w:val="0000FF"/>
            <w:spacing w:val="-2"/>
            <w:sz w:val="24"/>
          </w:rPr>
          <w:t>B05.015.001</w:t>
        </w:r>
      </w:hyperlink>
      <w:r>
        <w:rPr>
          <w:spacing w:val="-2"/>
          <w:sz w:val="24"/>
        </w:rPr>
        <w:t>,</w:t>
      </w:r>
      <w:hyperlink r:id="rId2909">
        <w:r>
          <w:rPr>
            <w:color w:val="0000FF"/>
            <w:spacing w:val="-2"/>
            <w:sz w:val="24"/>
          </w:rPr>
          <w:t>B05.04</w:t>
        </w:r>
      </w:hyperlink>
      <w:r>
        <w:rPr>
          <w:color w:val="0000FF"/>
          <w:spacing w:val="-2"/>
          <w:sz w:val="24"/>
        </w:rPr>
        <w:t> </w:t>
      </w:r>
      <w:hyperlink r:id="rId2909">
        <w:r>
          <w:rPr>
            <w:color w:val="0000FF"/>
            <w:spacing w:val="-2"/>
            <w:sz w:val="24"/>
          </w:rPr>
          <w:t>3.001</w:t>
        </w:r>
      </w:hyperlink>
      <w:r>
        <w:rPr>
          <w:spacing w:val="-2"/>
          <w:sz w:val="24"/>
        </w:rPr>
        <w:t>,</w:t>
      </w:r>
      <w:hyperlink r:id="rId2910">
        <w:r>
          <w:rPr>
            <w:color w:val="0000FF"/>
            <w:spacing w:val="-2"/>
            <w:sz w:val="24"/>
          </w:rPr>
          <w:t>B05.057.003</w:t>
        </w:r>
      </w:hyperlink>
      <w:r>
        <w:rPr>
          <w:spacing w:val="-2"/>
          <w:sz w:val="24"/>
        </w:rPr>
        <w:t>,</w:t>
      </w:r>
      <w:hyperlink r:id="rId2911">
        <w:r>
          <w:rPr>
            <w:color w:val="0000FF"/>
            <w:spacing w:val="-2"/>
            <w:sz w:val="24"/>
          </w:rPr>
          <w:t>B05.05</w:t>
        </w:r>
      </w:hyperlink>
    </w:p>
    <w:p>
      <w:pPr>
        <w:pStyle w:val="BodyText"/>
        <w:spacing w:line="261" w:lineRule="exact"/>
        <w:ind w:left="1943"/>
      </w:pPr>
      <w:hyperlink r:id="rId2911">
        <w:r>
          <w:rPr>
            <w:color w:val="0000FF"/>
            <w:spacing w:val="-2"/>
          </w:rPr>
          <w:t>7.007</w:t>
        </w:r>
      </w:hyperlink>
    </w:p>
    <w:p>
      <w:pPr>
        <w:pStyle w:val="ListParagraph"/>
        <w:numPr>
          <w:ilvl w:val="0"/>
          <w:numId w:val="11"/>
        </w:numPr>
        <w:tabs>
          <w:tab w:pos="202" w:val="left" w:leader="none"/>
        </w:tabs>
        <w:spacing w:line="268" w:lineRule="exact" w:before="202" w:after="0"/>
        <w:ind w:left="202" w:right="0" w:hanging="79"/>
        <w:jc w:val="left"/>
        <w:rPr>
          <w:sz w:val="24"/>
        </w:rPr>
      </w:pPr>
      <w:r>
        <w:rPr>
          <w:sz w:val="24"/>
        </w:rPr>
        <w:t>​</w:t>
      </w:r>
    </w:p>
    <w:p>
      <w:pPr>
        <w:spacing w:line="225" w:lineRule="auto" w:before="5"/>
        <w:ind w:left="1943" w:right="0" w:firstLine="292"/>
        <w:jc w:val="left"/>
        <w:rPr>
          <w:sz w:val="24"/>
        </w:rPr>
      </w:pPr>
      <w:hyperlink r:id="rId2912">
        <w:r>
          <w:rPr>
            <w:color w:val="0000FF"/>
            <w:spacing w:val="-2"/>
            <w:sz w:val="24"/>
          </w:rPr>
          <w:t>B05.001.001</w:t>
        </w:r>
      </w:hyperlink>
      <w:r>
        <w:rPr>
          <w:spacing w:val="-2"/>
          <w:sz w:val="24"/>
        </w:rPr>
        <w:t>,</w:t>
      </w:r>
      <w:hyperlink r:id="rId2913">
        <w:r>
          <w:rPr>
            <w:color w:val="0000FF"/>
            <w:spacing w:val="-2"/>
            <w:sz w:val="24"/>
          </w:rPr>
          <w:t>B05.00</w:t>
        </w:r>
      </w:hyperlink>
      <w:r>
        <w:rPr>
          <w:color w:val="0000FF"/>
          <w:spacing w:val="-2"/>
          <w:sz w:val="24"/>
        </w:rPr>
        <w:t> </w:t>
      </w:r>
      <w:hyperlink r:id="rId2913">
        <w:r>
          <w:rPr>
            <w:color w:val="0000FF"/>
            <w:spacing w:val="-2"/>
            <w:sz w:val="24"/>
          </w:rPr>
          <w:t>4.001</w:t>
        </w:r>
      </w:hyperlink>
      <w:r>
        <w:rPr>
          <w:spacing w:val="-2"/>
          <w:sz w:val="24"/>
        </w:rPr>
        <w:t>,</w:t>
      </w:r>
      <w:hyperlink r:id="rId2914">
        <w:r>
          <w:rPr>
            <w:color w:val="0000FF"/>
            <w:spacing w:val="-2"/>
            <w:sz w:val="24"/>
          </w:rPr>
          <w:t>B05.005.001</w:t>
        </w:r>
      </w:hyperlink>
      <w:r>
        <w:rPr>
          <w:spacing w:val="-2"/>
          <w:sz w:val="24"/>
        </w:rPr>
        <w:t>,</w:t>
      </w:r>
      <w:hyperlink r:id="rId2915">
        <w:r>
          <w:rPr>
            <w:color w:val="0000FF"/>
            <w:spacing w:val="-2"/>
            <w:sz w:val="24"/>
          </w:rPr>
          <w:t>B05.00</w:t>
        </w:r>
      </w:hyperlink>
    </w:p>
    <w:p>
      <w:pPr>
        <w:spacing w:line="256" w:lineRule="exact" w:before="0"/>
        <w:ind w:left="1943" w:right="0" w:firstLine="0"/>
        <w:jc w:val="left"/>
        <w:rPr>
          <w:sz w:val="24"/>
        </w:rPr>
      </w:pPr>
      <w:hyperlink r:id="rId2915">
        <w:r>
          <w:rPr>
            <w:color w:val="0000FF"/>
            <w:spacing w:val="-2"/>
            <w:sz w:val="24"/>
          </w:rPr>
          <w:t>8.001</w:t>
        </w:r>
      </w:hyperlink>
      <w:r>
        <w:rPr>
          <w:spacing w:val="-2"/>
          <w:sz w:val="24"/>
        </w:rPr>
        <w:t>,</w:t>
      </w:r>
      <w:hyperlink r:id="rId2916">
        <w:r>
          <w:rPr>
            <w:color w:val="0000FF"/>
            <w:spacing w:val="-2"/>
            <w:sz w:val="24"/>
          </w:rPr>
          <w:t>B05.014.002</w:t>
        </w:r>
      </w:hyperlink>
      <w:r>
        <w:rPr>
          <w:spacing w:val="-2"/>
          <w:sz w:val="24"/>
        </w:rPr>
        <w:t>,</w:t>
      </w:r>
      <w:hyperlink r:id="rId2917">
        <w:r>
          <w:rPr>
            <w:color w:val="0000FF"/>
            <w:spacing w:val="-2"/>
            <w:sz w:val="24"/>
          </w:rPr>
          <w:t>B05.01</w:t>
        </w:r>
      </w:hyperlink>
    </w:p>
    <w:p>
      <w:pPr>
        <w:spacing w:line="260" w:lineRule="exact" w:before="0"/>
        <w:ind w:left="1943" w:right="0" w:firstLine="0"/>
        <w:jc w:val="left"/>
        <w:rPr>
          <w:sz w:val="24"/>
        </w:rPr>
      </w:pPr>
      <w:hyperlink r:id="rId2917">
        <w:r>
          <w:rPr>
            <w:color w:val="0000FF"/>
            <w:spacing w:val="-2"/>
            <w:sz w:val="24"/>
          </w:rPr>
          <w:t>5.002</w:t>
        </w:r>
      </w:hyperlink>
      <w:r>
        <w:rPr>
          <w:spacing w:val="-2"/>
          <w:sz w:val="24"/>
        </w:rPr>
        <w:t>,</w:t>
      </w:r>
      <w:hyperlink r:id="rId2918">
        <w:r>
          <w:rPr>
            <w:color w:val="0000FF"/>
            <w:spacing w:val="-2"/>
            <w:sz w:val="24"/>
          </w:rPr>
          <w:t>B05.023.002</w:t>
        </w:r>
      </w:hyperlink>
      <w:r>
        <w:rPr>
          <w:spacing w:val="-2"/>
          <w:sz w:val="24"/>
        </w:rPr>
        <w:t>,</w:t>
      </w:r>
      <w:hyperlink r:id="rId2919">
        <w:r>
          <w:rPr>
            <w:color w:val="0000FF"/>
            <w:spacing w:val="-2"/>
            <w:sz w:val="24"/>
          </w:rPr>
          <w:t>B05.02</w:t>
        </w:r>
      </w:hyperlink>
    </w:p>
    <w:p>
      <w:pPr>
        <w:spacing w:line="260" w:lineRule="exact" w:before="0"/>
        <w:ind w:left="1943" w:right="0" w:firstLine="0"/>
        <w:jc w:val="left"/>
        <w:rPr>
          <w:sz w:val="24"/>
        </w:rPr>
      </w:pPr>
      <w:hyperlink r:id="rId2919">
        <w:r>
          <w:rPr>
            <w:color w:val="0000FF"/>
            <w:spacing w:val="-2"/>
            <w:sz w:val="24"/>
          </w:rPr>
          <w:t>7.001</w:t>
        </w:r>
      </w:hyperlink>
      <w:r>
        <w:rPr>
          <w:spacing w:val="-2"/>
          <w:sz w:val="24"/>
        </w:rPr>
        <w:t>,</w:t>
      </w:r>
      <w:hyperlink r:id="rId2920">
        <w:r>
          <w:rPr>
            <w:color w:val="0000FF"/>
            <w:spacing w:val="-2"/>
            <w:sz w:val="24"/>
          </w:rPr>
          <w:t>B05.027.002</w:t>
        </w:r>
      </w:hyperlink>
      <w:r>
        <w:rPr>
          <w:spacing w:val="-2"/>
          <w:sz w:val="24"/>
        </w:rPr>
        <w:t>,</w:t>
      </w:r>
      <w:hyperlink r:id="rId2921">
        <w:r>
          <w:rPr>
            <w:color w:val="0000FF"/>
            <w:spacing w:val="-2"/>
            <w:sz w:val="24"/>
          </w:rPr>
          <w:t>B05.02</w:t>
        </w:r>
      </w:hyperlink>
    </w:p>
    <w:p>
      <w:pPr>
        <w:spacing w:line="268" w:lineRule="exact" w:before="0"/>
        <w:ind w:left="1943" w:right="0" w:firstLine="0"/>
        <w:jc w:val="left"/>
        <w:rPr>
          <w:sz w:val="24"/>
        </w:rPr>
      </w:pPr>
      <w:hyperlink r:id="rId2921">
        <w:r>
          <w:rPr>
            <w:color w:val="0000FF"/>
            <w:spacing w:val="-2"/>
            <w:sz w:val="24"/>
          </w:rPr>
          <w:t>7.003</w:t>
        </w:r>
      </w:hyperlink>
      <w:r>
        <w:rPr>
          <w:spacing w:val="-2"/>
          <w:sz w:val="24"/>
        </w:rPr>
        <w:t>,</w:t>
      </w:r>
      <w:hyperlink r:id="rId2922">
        <w:r>
          <w:rPr>
            <w:color w:val="0000FF"/>
            <w:spacing w:val="-2"/>
            <w:sz w:val="24"/>
          </w:rPr>
          <w:t>B05.028.001</w:t>
        </w:r>
      </w:hyperlink>
      <w:r>
        <w:rPr>
          <w:spacing w:val="-2"/>
          <w:sz w:val="24"/>
        </w:rPr>
        <w:t>,</w:t>
      </w:r>
      <w:hyperlink r:id="rId2923">
        <w:r>
          <w:rPr>
            <w:color w:val="0000FF"/>
            <w:spacing w:val="-2"/>
            <w:sz w:val="24"/>
          </w:rPr>
          <w:t>B05.02</w:t>
        </w:r>
      </w:hyperlink>
    </w:p>
    <w:p>
      <w:pPr>
        <w:spacing w:line="240" w:lineRule="auto" w:before="91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ind w:left="123"/>
      </w:pPr>
      <w:r>
        <w:rPr/>
        <w:t>нныйкритерий:</w:t>
      </w:r>
      <w:r>
        <w:rPr>
          <w:spacing w:val="-14"/>
        </w:rPr>
        <w:t> </w:t>
      </w:r>
      <w:r>
        <w:rPr>
          <w:spacing w:val="-5"/>
        </w:rPr>
        <w:t>rb3</w:t>
      </w:r>
    </w:p>
    <w:p>
      <w:pPr>
        <w:pStyle w:val="BodyText"/>
      </w:pPr>
    </w:p>
    <w:p>
      <w:pPr>
        <w:pStyle w:val="BodyText"/>
        <w:spacing w:before="194"/>
      </w:pPr>
    </w:p>
    <w:p>
      <w:pPr>
        <w:pStyle w:val="BodyText"/>
        <w:spacing w:line="225" w:lineRule="auto"/>
        <w:ind w:left="123"/>
      </w:pPr>
      <w:r>
        <w:rPr>
          <w:spacing w:val="-4"/>
        </w:rPr>
        <w:t>инойклассификаци</w:t>
      </w:r>
      <w:r>
        <w:rPr>
          <w:spacing w:val="-4"/>
        </w:rPr>
        <w:t>о</w:t>
      </w:r>
      <w:r>
        <w:rPr>
          <w:spacing w:val="-4"/>
        </w:rPr>
        <w:t> </w:t>
      </w:r>
      <w:r>
        <w:rPr/>
        <w:t>нныйкритерий: rb4</w:t>
      </w:r>
    </w:p>
    <w:p>
      <w:pPr>
        <w:pStyle w:val="BodyText"/>
      </w:pPr>
    </w:p>
    <w:p>
      <w:pPr>
        <w:pStyle w:val="BodyText"/>
        <w:spacing w:before="196"/>
      </w:pPr>
    </w:p>
    <w:p>
      <w:pPr>
        <w:pStyle w:val="BodyText"/>
        <w:spacing w:line="225" w:lineRule="auto"/>
        <w:ind w:left="123"/>
      </w:pPr>
      <w:r>
        <w:rPr>
          <w:spacing w:val="-4"/>
        </w:rPr>
        <w:t>инойклассификаци</w:t>
      </w:r>
      <w:r>
        <w:rPr>
          <w:spacing w:val="-4"/>
        </w:rPr>
        <w:t>о</w:t>
      </w:r>
      <w:r>
        <w:rPr>
          <w:spacing w:val="-4"/>
        </w:rPr>
        <w:t> </w:t>
      </w:r>
      <w:r>
        <w:rPr/>
        <w:t>нныйкритерий: rb5</w:t>
      </w:r>
    </w:p>
    <w:p>
      <w:pPr>
        <w:pStyle w:val="BodyText"/>
      </w:pPr>
    </w:p>
    <w:p>
      <w:pPr>
        <w:pStyle w:val="BodyText"/>
        <w:spacing w:before="196"/>
      </w:pPr>
    </w:p>
    <w:p>
      <w:pPr>
        <w:pStyle w:val="BodyText"/>
        <w:spacing w:line="225" w:lineRule="auto"/>
        <w:ind w:left="123"/>
      </w:pPr>
      <w:r>
        <w:rPr>
          <w:spacing w:val="-2"/>
        </w:rPr>
        <w:t>возрастнаягрупп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18летино</w:t>
      </w:r>
      <w:r>
        <w:rPr/>
        <w:t>й</w:t>
      </w:r>
      <w:r>
        <w:rPr/>
        <w:t> </w:t>
      </w: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rb3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ind w:left="123"/>
      </w:pPr>
      <w:r>
        <w:rPr>
          <w:spacing w:val="-4"/>
        </w:rPr>
        <w:t>1,38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3"/>
      </w:pPr>
    </w:p>
    <w:p>
      <w:pPr>
        <w:pStyle w:val="BodyText"/>
        <w:ind w:left="123"/>
      </w:pPr>
      <w:r>
        <w:rPr>
          <w:spacing w:val="-4"/>
        </w:rPr>
        <w:t>2,00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3"/>
      </w:pPr>
    </w:p>
    <w:p>
      <w:pPr>
        <w:pStyle w:val="BodyText"/>
        <w:ind w:left="123"/>
      </w:pPr>
      <w:r>
        <w:rPr>
          <w:spacing w:val="-4"/>
        </w:rPr>
        <w:t>0,59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001" w:space="1734"/>
            <w:col w:w="4645" w:space="605"/>
            <w:col w:w="2247" w:space="615"/>
            <w:col w:w="101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269" w:lineRule="exact" w:before="1"/>
        <w:ind w:left="124"/>
      </w:pPr>
      <w:r>
        <w:rPr/>
        <w:t>st37.012</w:t>
      </w:r>
      <w:r>
        <w:rPr>
          <w:spacing w:val="32"/>
        </w:rPr>
        <w:t>  </w:t>
      </w:r>
      <w:r>
        <w:rPr>
          <w:spacing w:val="-2"/>
        </w:rPr>
        <w:t>Медицинская</w:t>
      </w:r>
    </w:p>
    <w:p>
      <w:pPr>
        <w:pStyle w:val="BodyText"/>
        <w:spacing w:line="225" w:lineRule="auto" w:before="6"/>
        <w:ind w:left="1129" w:right="38"/>
      </w:pPr>
      <w:r>
        <w:rPr>
          <w:spacing w:val="-2"/>
        </w:rPr>
        <w:t>реабилитация</w:t>
      </w:r>
      <w:r>
        <w:rPr>
          <w:spacing w:val="-15"/>
        </w:rPr>
        <w:t> </w:t>
      </w:r>
      <w:r>
        <w:rPr>
          <w:spacing w:val="-2"/>
        </w:rPr>
        <w:t>при</w:t>
      </w:r>
      <w:r>
        <w:rPr>
          <w:spacing w:val="-2"/>
        </w:rPr>
        <w:t> други</w:t>
      </w:r>
      <w:r>
        <w:rPr>
          <w:spacing w:val="-2"/>
        </w:rPr>
        <w:t>х</w:t>
      </w:r>
      <w:r>
        <w:rPr>
          <w:spacing w:val="-2"/>
        </w:rPr>
        <w:t> соматически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заболеваниях </w:t>
      </w:r>
      <w:r>
        <w:rPr/>
        <w:t>(4</w:t>
      </w:r>
      <w:r>
        <w:rPr/>
        <w:t> балла по ШРМ)</w:t>
      </w:r>
    </w:p>
    <w:p>
      <w:pPr>
        <w:spacing w:line="225" w:lineRule="auto" w:before="95"/>
        <w:ind w:left="1942" w:right="38" w:firstLine="0"/>
        <w:jc w:val="both"/>
        <w:rPr>
          <w:sz w:val="24"/>
        </w:rPr>
      </w:pPr>
      <w:r>
        <w:rPr/>
        <w:br w:type="column"/>
      </w:r>
      <w:hyperlink r:id="rId2924">
        <w:r>
          <w:rPr>
            <w:color w:val="0000FF"/>
            <w:sz w:val="24"/>
          </w:rPr>
          <w:t>B05.050.004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25">
        <w:r>
          <w:rPr>
            <w:color w:val="0000FF"/>
            <w:sz w:val="24"/>
          </w:rPr>
          <w:t>B05.053.001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6">
        <w:r>
          <w:rPr>
            <w:color w:val="0000FF"/>
            <w:sz w:val="24"/>
          </w:rPr>
          <w:t>B05.058.001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27">
        <w:r>
          <w:rPr>
            <w:color w:val="0000FF"/>
            <w:sz w:val="24"/>
          </w:rPr>
          <w:t>B05.069.002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8">
        <w:r>
          <w:rPr>
            <w:color w:val="0000FF"/>
            <w:spacing w:val="-2"/>
            <w:sz w:val="24"/>
          </w:rPr>
          <w:t>B05.069.003</w:t>
        </w:r>
      </w:hyperlink>
    </w:p>
    <w:p>
      <w:pPr>
        <w:tabs>
          <w:tab w:pos="1942" w:val="left" w:leader="none"/>
        </w:tabs>
        <w:spacing w:line="225" w:lineRule="auto" w:before="204"/>
        <w:ind w:left="1943" w:right="38" w:hanging="1819"/>
        <w:jc w:val="both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912">
        <w:r>
          <w:rPr>
            <w:color w:val="0000FF"/>
            <w:sz w:val="24"/>
          </w:rPr>
          <w:t>B05.001.001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13">
        <w:r>
          <w:rPr>
            <w:color w:val="0000FF"/>
            <w:sz w:val="24"/>
          </w:rPr>
          <w:t>B05.004.001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14">
        <w:r>
          <w:rPr>
            <w:color w:val="0000FF"/>
            <w:sz w:val="24"/>
          </w:rPr>
          <w:t>B05.005.001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15">
        <w:r>
          <w:rPr>
            <w:color w:val="0000FF"/>
            <w:sz w:val="24"/>
          </w:rPr>
          <w:t>B05.008.001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16">
        <w:r>
          <w:rPr>
            <w:color w:val="0000FF"/>
            <w:sz w:val="24"/>
          </w:rPr>
          <w:t>B05.014.002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17">
        <w:r>
          <w:rPr>
            <w:color w:val="0000FF"/>
            <w:sz w:val="24"/>
          </w:rPr>
          <w:t>B05.015.002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18">
        <w:r>
          <w:rPr>
            <w:color w:val="0000FF"/>
            <w:sz w:val="24"/>
          </w:rPr>
          <w:t>B05.023.002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19">
        <w:r>
          <w:rPr>
            <w:color w:val="0000FF"/>
            <w:sz w:val="24"/>
          </w:rPr>
          <w:t>B05.027.001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0">
        <w:r>
          <w:rPr>
            <w:color w:val="0000FF"/>
            <w:sz w:val="24"/>
          </w:rPr>
          <w:t>B05.027.002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21">
        <w:r>
          <w:rPr>
            <w:color w:val="0000FF"/>
            <w:sz w:val="24"/>
          </w:rPr>
          <w:t>B05.027.003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2">
        <w:r>
          <w:rPr>
            <w:color w:val="0000FF"/>
            <w:sz w:val="24"/>
          </w:rPr>
          <w:t>B05.028.001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23">
        <w:r>
          <w:rPr>
            <w:color w:val="0000FF"/>
            <w:sz w:val="24"/>
          </w:rPr>
          <w:t>B05.029.001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9">
        <w:r>
          <w:rPr>
            <w:color w:val="0000FF"/>
            <w:sz w:val="24"/>
          </w:rPr>
          <w:t>B05.037.001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30">
        <w:r>
          <w:rPr>
            <w:color w:val="0000FF"/>
            <w:sz w:val="24"/>
          </w:rPr>
          <w:t>B05.040.001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4">
        <w:r>
          <w:rPr>
            <w:color w:val="0000FF"/>
            <w:sz w:val="24"/>
          </w:rPr>
          <w:t>B05.050.004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25">
        <w:r>
          <w:rPr>
            <w:color w:val="0000FF"/>
            <w:sz w:val="24"/>
          </w:rPr>
          <w:t>B05.053.001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6">
        <w:r>
          <w:rPr>
            <w:color w:val="0000FF"/>
            <w:sz w:val="24"/>
          </w:rPr>
          <w:t>B05.058.001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27">
        <w:r>
          <w:rPr>
            <w:color w:val="0000FF"/>
            <w:sz w:val="24"/>
          </w:rPr>
          <w:t>B05.069.002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8">
        <w:r>
          <w:rPr>
            <w:color w:val="0000FF"/>
            <w:spacing w:val="-2"/>
            <w:sz w:val="24"/>
          </w:rPr>
          <w:t>B05.069.003</w:t>
        </w:r>
      </w:hyperlink>
    </w:p>
    <w:p>
      <w:pPr>
        <w:tabs>
          <w:tab w:pos="1942" w:val="left" w:leader="none"/>
        </w:tabs>
        <w:spacing w:line="225" w:lineRule="auto" w:before="203"/>
        <w:ind w:left="1943" w:right="38" w:hanging="1819"/>
        <w:jc w:val="both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912">
        <w:r>
          <w:rPr>
            <w:color w:val="0000FF"/>
            <w:sz w:val="24"/>
          </w:rPr>
          <w:t>B05.001.001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13">
        <w:r>
          <w:rPr>
            <w:color w:val="0000FF"/>
            <w:sz w:val="24"/>
          </w:rPr>
          <w:t>B05.004.001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14">
        <w:r>
          <w:rPr>
            <w:color w:val="0000FF"/>
            <w:sz w:val="24"/>
          </w:rPr>
          <w:t>B05.005.001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15">
        <w:r>
          <w:rPr>
            <w:color w:val="0000FF"/>
            <w:sz w:val="24"/>
          </w:rPr>
          <w:t>B05.008.001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16">
        <w:r>
          <w:rPr>
            <w:color w:val="0000FF"/>
            <w:sz w:val="24"/>
          </w:rPr>
          <w:t>B05.014.002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17">
        <w:r>
          <w:rPr>
            <w:color w:val="0000FF"/>
            <w:sz w:val="24"/>
          </w:rPr>
          <w:t>B05.015.002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18">
        <w:r>
          <w:rPr>
            <w:color w:val="0000FF"/>
            <w:sz w:val="24"/>
          </w:rPr>
          <w:t>B05.023.002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19">
        <w:r>
          <w:rPr>
            <w:color w:val="0000FF"/>
            <w:sz w:val="24"/>
          </w:rPr>
          <w:t>B05.027.001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0">
        <w:r>
          <w:rPr>
            <w:color w:val="0000FF"/>
            <w:sz w:val="24"/>
          </w:rPr>
          <w:t>B05.027.002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21">
        <w:r>
          <w:rPr>
            <w:color w:val="0000FF"/>
            <w:sz w:val="24"/>
          </w:rPr>
          <w:t>B05.027.003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2">
        <w:r>
          <w:rPr>
            <w:color w:val="0000FF"/>
            <w:sz w:val="24"/>
          </w:rPr>
          <w:t>B05.028.001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23">
        <w:r>
          <w:rPr>
            <w:color w:val="0000FF"/>
            <w:sz w:val="24"/>
          </w:rPr>
          <w:t>B05.029.001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9">
        <w:r>
          <w:rPr>
            <w:color w:val="0000FF"/>
            <w:sz w:val="24"/>
          </w:rPr>
          <w:t>B05.037.001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30">
        <w:r>
          <w:rPr>
            <w:color w:val="0000FF"/>
            <w:sz w:val="24"/>
          </w:rPr>
          <w:t>B05.040.001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4">
        <w:r>
          <w:rPr>
            <w:color w:val="0000FF"/>
            <w:sz w:val="24"/>
          </w:rPr>
          <w:t>B05.050.004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25">
        <w:r>
          <w:rPr>
            <w:color w:val="0000FF"/>
            <w:sz w:val="24"/>
          </w:rPr>
          <w:t>B05.053.001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6">
        <w:r>
          <w:rPr>
            <w:color w:val="0000FF"/>
            <w:sz w:val="24"/>
          </w:rPr>
          <w:t>B05.058.001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27">
        <w:r>
          <w:rPr>
            <w:color w:val="0000FF"/>
            <w:sz w:val="24"/>
          </w:rPr>
          <w:t>B05.069.002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8">
        <w:r>
          <w:rPr>
            <w:color w:val="0000FF"/>
            <w:spacing w:val="-2"/>
            <w:sz w:val="24"/>
          </w:rPr>
          <w:t>B05.069.003</w:t>
        </w:r>
      </w:hyperlink>
    </w:p>
    <w:p>
      <w:pPr>
        <w:tabs>
          <w:tab w:pos="1942" w:val="left" w:leader="none"/>
        </w:tabs>
        <w:spacing w:line="225" w:lineRule="auto" w:before="202"/>
        <w:ind w:left="1943" w:right="38" w:hanging="1819"/>
        <w:jc w:val="both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912">
        <w:r>
          <w:rPr>
            <w:color w:val="0000FF"/>
            <w:sz w:val="24"/>
          </w:rPr>
          <w:t>B05.001.001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13">
        <w:r>
          <w:rPr>
            <w:color w:val="0000FF"/>
            <w:sz w:val="24"/>
          </w:rPr>
          <w:t>B05.004.001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14">
        <w:r>
          <w:rPr>
            <w:color w:val="0000FF"/>
            <w:sz w:val="24"/>
          </w:rPr>
          <w:t>B05.005.001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15">
        <w:r>
          <w:rPr>
            <w:color w:val="0000FF"/>
            <w:sz w:val="24"/>
          </w:rPr>
          <w:t>B05.008.001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16">
        <w:r>
          <w:rPr>
            <w:color w:val="0000FF"/>
            <w:sz w:val="24"/>
          </w:rPr>
          <w:t>B05.014.002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17">
        <w:r>
          <w:rPr>
            <w:color w:val="0000FF"/>
            <w:sz w:val="24"/>
          </w:rPr>
          <w:t>B05.015.002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18">
        <w:r>
          <w:rPr>
            <w:color w:val="0000FF"/>
            <w:sz w:val="24"/>
          </w:rPr>
          <w:t>B05.023.002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19">
        <w:r>
          <w:rPr>
            <w:color w:val="0000FF"/>
            <w:sz w:val="24"/>
          </w:rPr>
          <w:t>B05.027.001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0">
        <w:r>
          <w:rPr>
            <w:color w:val="0000FF"/>
            <w:sz w:val="24"/>
          </w:rPr>
          <w:t>B05.027.002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21">
        <w:r>
          <w:rPr>
            <w:color w:val="0000FF"/>
            <w:sz w:val="24"/>
          </w:rPr>
          <w:t>B05.027.003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2">
        <w:r>
          <w:rPr>
            <w:color w:val="0000FF"/>
            <w:sz w:val="24"/>
          </w:rPr>
          <w:t>B05.028.001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23">
        <w:r>
          <w:rPr>
            <w:color w:val="0000FF"/>
            <w:sz w:val="24"/>
          </w:rPr>
          <w:t>B05.029.001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9">
        <w:r>
          <w:rPr>
            <w:color w:val="0000FF"/>
            <w:sz w:val="24"/>
          </w:rPr>
          <w:t>B05.037.001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30">
        <w:r>
          <w:rPr>
            <w:color w:val="0000FF"/>
            <w:sz w:val="24"/>
          </w:rPr>
          <w:t>B05.040.001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4">
        <w:r>
          <w:rPr>
            <w:color w:val="0000FF"/>
            <w:sz w:val="24"/>
          </w:rPr>
          <w:t>B05.050.004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925">
        <w:r>
          <w:rPr>
            <w:color w:val="0000FF"/>
            <w:sz w:val="24"/>
          </w:rPr>
          <w:t>B05.053.001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26">
        <w:r>
          <w:rPr>
            <w:color w:val="0000FF"/>
            <w:sz w:val="24"/>
          </w:rPr>
          <w:t>B05.058.001</w:t>
        </w:r>
      </w:hyperlink>
      <w:r>
        <w:rPr>
          <w:sz w:val="24"/>
        </w:rPr>
        <w:t>,</w:t>
      </w:r>
      <w:r>
        <w:rPr>
          <w:spacing w:val="-4"/>
          <w:sz w:val="24"/>
        </w:rPr>
        <w:t> </w:t>
      </w:r>
      <w:hyperlink r:id="rId2927">
        <w:r>
          <w:rPr>
            <w:color w:val="0000FF"/>
            <w:spacing w:val="-2"/>
            <w:sz w:val="24"/>
          </w:rPr>
          <w:t>B05.069.002</w:t>
        </w:r>
      </w:hyperlink>
      <w:r>
        <w:rPr>
          <w:spacing w:val="-2"/>
          <w:sz w:val="24"/>
        </w:rPr>
        <w:t>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51"/>
      </w:pPr>
    </w:p>
    <w:p>
      <w:pPr>
        <w:pStyle w:val="BodyText"/>
        <w:spacing w:line="225" w:lineRule="auto"/>
        <w:ind w:left="124"/>
      </w:pPr>
      <w:r>
        <w:rPr/>
        <w:t>возрастная групп</w:t>
      </w:r>
      <w:r>
        <w:rPr/>
        <w:t>а:</w:t>
      </w:r>
      <w:r>
        <w:rPr/>
        <w:t> от 0 дней до 18 л</w:t>
      </w:r>
      <w:r>
        <w:rPr/>
        <w:t>ет</w:t>
      </w:r>
      <w:r>
        <w:rPr/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ykur2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225" w:lineRule="auto"/>
        <w:ind w:left="124" w:right="198"/>
      </w:pP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</w:t>
      </w:r>
      <w:r>
        <w:rPr>
          <w:spacing w:val="-4"/>
        </w:rPr>
        <w:t>иной</w:t>
      </w:r>
    </w:p>
    <w:p>
      <w:pPr>
        <w:pStyle w:val="BodyText"/>
        <w:spacing w:line="225" w:lineRule="auto"/>
        <w:ind w:left="124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rb4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line="225" w:lineRule="auto"/>
        <w:ind w:left="124"/>
      </w:pPr>
      <w:r>
        <w:rPr/>
        <w:t>возрастная групп</w:t>
      </w:r>
      <w:r>
        <w:rPr/>
        <w:t>а:</w:t>
      </w:r>
      <w:r>
        <w:rPr/>
        <w:t> от 0 дней до 18 л</w:t>
      </w:r>
      <w:r>
        <w:rPr/>
        <w:t>ет</w:t>
      </w:r>
      <w:r>
        <w:rPr/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ykur3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ind w:left="124"/>
      </w:pPr>
      <w:r>
        <w:rPr>
          <w:spacing w:val="-4"/>
        </w:rPr>
        <w:t>0,84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3001" w:space="1726"/>
            <w:col w:w="4647" w:space="605"/>
            <w:col w:w="2247" w:space="594"/>
            <w:col w:w="1044"/>
          </w:cols>
        </w:sectPr>
      </w:pPr>
    </w:p>
    <w:p>
      <w:pPr>
        <w:pStyle w:val="BodyText"/>
        <w:spacing w:before="5" w:after="1"/>
        <w:rPr>
          <w:sz w:val="8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910"/>
        <w:gridCol w:w="5773"/>
        <w:gridCol w:w="2856"/>
        <w:gridCol w:w="847"/>
      </w:tblGrid>
      <w:tr>
        <w:trPr>
          <w:trHeight w:val="361" w:hRule="atLeast"/>
        </w:trPr>
        <w:tc>
          <w:tcPr>
            <w:tcW w:w="3861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3" w:type="dxa"/>
          </w:tcPr>
          <w:p>
            <w:pPr>
              <w:pStyle w:val="TableParagraph"/>
              <w:spacing w:line="266" w:lineRule="exact"/>
              <w:ind w:left="2725"/>
              <w:rPr>
                <w:sz w:val="24"/>
              </w:rPr>
            </w:pPr>
            <w:hyperlink r:id="rId2928">
              <w:r>
                <w:rPr>
                  <w:color w:val="0000FF"/>
                  <w:spacing w:val="-2"/>
                  <w:sz w:val="24"/>
                </w:rPr>
                <w:t>B05.069.003</w:t>
              </w:r>
            </w:hyperlink>
          </w:p>
        </w:tc>
        <w:tc>
          <w:tcPr>
            <w:tcW w:w="370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94" w:hRule="atLeast"/>
        </w:trPr>
        <w:tc>
          <w:tcPr>
            <w:tcW w:w="951" w:type="dxa"/>
          </w:tcPr>
          <w:p>
            <w:pPr>
              <w:pStyle w:val="TableParagraph"/>
              <w:spacing w:before="8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st37.013</w:t>
            </w:r>
          </w:p>
        </w:tc>
        <w:tc>
          <w:tcPr>
            <w:tcW w:w="2910" w:type="dxa"/>
          </w:tcPr>
          <w:p>
            <w:pPr>
              <w:pStyle w:val="TableParagraph"/>
              <w:spacing w:line="225" w:lineRule="auto" w:before="98"/>
              <w:ind w:left="94" w:right="833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2"/>
                <w:sz w:val="24"/>
              </w:rPr>
              <w:t> други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соматически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заболеваниях </w:t>
            </w:r>
            <w:r>
              <w:rPr>
                <w:sz w:val="24"/>
              </w:rPr>
              <w:t>(5</w:t>
            </w:r>
            <w:r>
              <w:rPr>
                <w:sz w:val="24"/>
              </w:rPr>
              <w:t> баллов по ШРМ)</w:t>
            </w:r>
          </w:p>
        </w:tc>
        <w:tc>
          <w:tcPr>
            <w:tcW w:w="5773" w:type="dxa"/>
          </w:tcPr>
          <w:p>
            <w:pPr>
              <w:pStyle w:val="TableParagraph"/>
              <w:tabs>
                <w:tab w:pos="2725" w:val="left" w:leader="none"/>
              </w:tabs>
              <w:spacing w:line="225" w:lineRule="auto" w:before="98"/>
              <w:ind w:left="2725" w:right="382" w:hanging="181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12">
              <w:r>
                <w:rPr>
                  <w:color w:val="0000FF"/>
                  <w:sz w:val="24"/>
                </w:rPr>
                <w:t>B05.001.001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3">
              <w:r>
                <w:rPr>
                  <w:color w:val="0000FF"/>
                  <w:sz w:val="24"/>
                </w:rPr>
                <w:t>B05.004.001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4">
              <w:r>
                <w:rPr>
                  <w:color w:val="0000FF"/>
                  <w:sz w:val="24"/>
                </w:rPr>
                <w:t>B05.005.001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5">
              <w:r>
                <w:rPr>
                  <w:color w:val="0000FF"/>
                  <w:sz w:val="24"/>
                </w:rPr>
                <w:t>B05.008.001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6">
              <w:r>
                <w:rPr>
                  <w:color w:val="0000FF"/>
                  <w:sz w:val="24"/>
                </w:rPr>
                <w:t>B05.014.002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7">
              <w:r>
                <w:rPr>
                  <w:color w:val="0000FF"/>
                  <w:sz w:val="24"/>
                </w:rPr>
                <w:t>B05.015.002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8">
              <w:r>
                <w:rPr>
                  <w:color w:val="0000FF"/>
                  <w:sz w:val="24"/>
                </w:rPr>
                <w:t>B05.023.002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9">
              <w:r>
                <w:rPr>
                  <w:color w:val="0000FF"/>
                  <w:sz w:val="24"/>
                </w:rPr>
                <w:t>B05.027.001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0">
              <w:r>
                <w:rPr>
                  <w:color w:val="0000FF"/>
                  <w:sz w:val="24"/>
                </w:rPr>
                <w:t>B05.027.002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1">
              <w:r>
                <w:rPr>
                  <w:color w:val="0000FF"/>
                  <w:sz w:val="24"/>
                </w:rPr>
                <w:t>B05.027.003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2">
              <w:r>
                <w:rPr>
                  <w:color w:val="0000FF"/>
                  <w:sz w:val="24"/>
                </w:rPr>
                <w:t>B05.028.001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3">
              <w:r>
                <w:rPr>
                  <w:color w:val="0000FF"/>
                  <w:sz w:val="24"/>
                </w:rPr>
                <w:t>B05.029.001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9">
              <w:r>
                <w:rPr>
                  <w:color w:val="0000FF"/>
                  <w:sz w:val="24"/>
                </w:rPr>
                <w:t>B05.037.001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30">
              <w:r>
                <w:rPr>
                  <w:color w:val="0000FF"/>
                  <w:sz w:val="24"/>
                </w:rPr>
                <w:t>B05.040.001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4">
              <w:r>
                <w:rPr>
                  <w:color w:val="0000FF"/>
                  <w:sz w:val="24"/>
                </w:rPr>
                <w:t>B05.050.004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5">
              <w:r>
                <w:rPr>
                  <w:color w:val="0000FF"/>
                  <w:sz w:val="24"/>
                </w:rPr>
                <w:t>B05.053.001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6">
              <w:r>
                <w:rPr>
                  <w:color w:val="0000FF"/>
                  <w:sz w:val="24"/>
                </w:rPr>
                <w:t>B05.058.001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7">
              <w:r>
                <w:rPr>
                  <w:color w:val="0000FF"/>
                  <w:sz w:val="24"/>
                </w:rPr>
                <w:t>B05.069.002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8">
              <w:r>
                <w:rPr>
                  <w:color w:val="0000FF"/>
                  <w:spacing w:val="-2"/>
                  <w:sz w:val="24"/>
                </w:rPr>
                <w:t>B05.069.003</w:t>
              </w:r>
            </w:hyperlink>
          </w:p>
        </w:tc>
        <w:tc>
          <w:tcPr>
            <w:tcW w:w="2856" w:type="dxa"/>
          </w:tcPr>
          <w:p>
            <w:pPr>
              <w:pStyle w:val="TableParagraph"/>
              <w:spacing w:line="225" w:lineRule="auto" w:before="98"/>
              <w:ind w:left="384" w:right="546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384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rb5</w:t>
            </w:r>
          </w:p>
        </w:tc>
        <w:tc>
          <w:tcPr>
            <w:tcW w:w="847" w:type="dxa"/>
          </w:tcPr>
          <w:p>
            <w:pPr>
              <w:pStyle w:val="TableParagraph"/>
              <w:spacing w:before="89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1.17</w:t>
            </w:r>
          </w:p>
        </w:tc>
      </w:tr>
      <w:tr>
        <w:trPr>
          <w:trHeight w:val="2804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73" w:type="dxa"/>
          </w:tcPr>
          <w:p>
            <w:pPr>
              <w:pStyle w:val="TableParagraph"/>
              <w:tabs>
                <w:tab w:pos="2725" w:val="left" w:leader="none"/>
              </w:tabs>
              <w:spacing w:line="225" w:lineRule="auto" w:before="108"/>
              <w:ind w:left="2725" w:right="382" w:hanging="181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12">
              <w:r>
                <w:rPr>
                  <w:color w:val="0000FF"/>
                  <w:sz w:val="24"/>
                </w:rPr>
                <w:t>B05.001.001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3">
              <w:r>
                <w:rPr>
                  <w:color w:val="0000FF"/>
                  <w:sz w:val="24"/>
                </w:rPr>
                <w:t>B05.004.001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4">
              <w:r>
                <w:rPr>
                  <w:color w:val="0000FF"/>
                  <w:sz w:val="24"/>
                </w:rPr>
                <w:t>B05.005.001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5">
              <w:r>
                <w:rPr>
                  <w:color w:val="0000FF"/>
                  <w:sz w:val="24"/>
                </w:rPr>
                <w:t>B05.008.001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6">
              <w:r>
                <w:rPr>
                  <w:color w:val="0000FF"/>
                  <w:sz w:val="24"/>
                </w:rPr>
                <w:t>B05.014.002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7">
              <w:r>
                <w:rPr>
                  <w:color w:val="0000FF"/>
                  <w:sz w:val="24"/>
                </w:rPr>
                <w:t>B05.015.002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8">
              <w:r>
                <w:rPr>
                  <w:color w:val="0000FF"/>
                  <w:sz w:val="24"/>
                </w:rPr>
                <w:t>B05.023.002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9">
              <w:r>
                <w:rPr>
                  <w:color w:val="0000FF"/>
                  <w:sz w:val="24"/>
                </w:rPr>
                <w:t>B05.027.001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0">
              <w:r>
                <w:rPr>
                  <w:color w:val="0000FF"/>
                  <w:sz w:val="24"/>
                </w:rPr>
                <w:t>B05.027.002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1">
              <w:r>
                <w:rPr>
                  <w:color w:val="0000FF"/>
                  <w:sz w:val="24"/>
                </w:rPr>
                <w:t>B05.027.003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2">
              <w:r>
                <w:rPr>
                  <w:color w:val="0000FF"/>
                  <w:sz w:val="24"/>
                </w:rPr>
                <w:t>B05.028.001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3">
              <w:r>
                <w:rPr>
                  <w:color w:val="0000FF"/>
                  <w:sz w:val="24"/>
                </w:rPr>
                <w:t>B05.029.001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9">
              <w:r>
                <w:rPr>
                  <w:color w:val="0000FF"/>
                  <w:sz w:val="24"/>
                </w:rPr>
                <w:t>B05.037.001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30">
              <w:r>
                <w:rPr>
                  <w:color w:val="0000FF"/>
                  <w:sz w:val="24"/>
                </w:rPr>
                <w:t>B05.040.001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4">
              <w:r>
                <w:rPr>
                  <w:color w:val="0000FF"/>
                  <w:sz w:val="24"/>
                </w:rPr>
                <w:t>B05.050.004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5">
              <w:r>
                <w:rPr>
                  <w:color w:val="0000FF"/>
                  <w:sz w:val="24"/>
                </w:rPr>
                <w:t>B05.053.001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6">
              <w:r>
                <w:rPr>
                  <w:color w:val="0000FF"/>
                  <w:sz w:val="24"/>
                </w:rPr>
                <w:t>B05.058.001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7">
              <w:r>
                <w:rPr>
                  <w:color w:val="0000FF"/>
                  <w:sz w:val="24"/>
                </w:rPr>
                <w:t>B05.069.002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8">
              <w:r>
                <w:rPr>
                  <w:color w:val="0000FF"/>
                  <w:spacing w:val="-2"/>
                  <w:sz w:val="24"/>
                </w:rPr>
                <w:t>B05.069.003</w:t>
              </w:r>
            </w:hyperlink>
          </w:p>
        </w:tc>
        <w:tc>
          <w:tcPr>
            <w:tcW w:w="2856" w:type="dxa"/>
          </w:tcPr>
          <w:p>
            <w:pPr>
              <w:pStyle w:val="TableParagraph"/>
              <w:spacing w:line="225" w:lineRule="auto" w:before="108"/>
              <w:ind w:left="384" w:right="327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ykur4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59" w:hRule="atLeast"/>
        </w:trPr>
        <w:tc>
          <w:tcPr>
            <w:tcW w:w="951" w:type="dxa"/>
          </w:tcPr>
          <w:p>
            <w:pPr>
              <w:pStyle w:val="TableParagraph"/>
              <w:spacing w:before="9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st37.014</w:t>
            </w:r>
          </w:p>
        </w:tc>
        <w:tc>
          <w:tcPr>
            <w:tcW w:w="2910" w:type="dxa"/>
          </w:tcPr>
          <w:p>
            <w:pPr>
              <w:pStyle w:val="TableParagraph"/>
              <w:spacing w:line="225" w:lineRule="auto" w:before="108"/>
              <w:ind w:left="94" w:right="833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детей,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перенесши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заболевани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перинатальног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периода</w:t>
            </w:r>
          </w:p>
        </w:tc>
        <w:tc>
          <w:tcPr>
            <w:tcW w:w="5773" w:type="dxa"/>
          </w:tcPr>
          <w:p>
            <w:pPr>
              <w:pStyle w:val="TableParagraph"/>
              <w:tabs>
                <w:tab w:pos="2725" w:val="left" w:leader="none"/>
              </w:tabs>
              <w:spacing w:before="99"/>
              <w:ind w:left="90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31">
              <w:r>
                <w:rPr>
                  <w:color w:val="0000FF"/>
                  <w:spacing w:val="-2"/>
                  <w:sz w:val="24"/>
                </w:rPr>
                <w:t>B05.031.001</w:t>
              </w:r>
            </w:hyperlink>
          </w:p>
        </w:tc>
        <w:tc>
          <w:tcPr>
            <w:tcW w:w="2856" w:type="dxa"/>
          </w:tcPr>
          <w:p>
            <w:pPr>
              <w:pStyle w:val="TableParagraph"/>
              <w:spacing w:line="225" w:lineRule="auto" w:before="108"/>
              <w:ind w:left="384" w:right="535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847" w:type="dxa"/>
          </w:tcPr>
          <w:p>
            <w:pPr>
              <w:pStyle w:val="TableParagraph"/>
              <w:spacing w:before="99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1,50</w:t>
            </w:r>
          </w:p>
        </w:tc>
      </w:tr>
      <w:tr>
        <w:trPr>
          <w:trHeight w:val="1141" w:hRule="atLeast"/>
        </w:trPr>
        <w:tc>
          <w:tcPr>
            <w:tcW w:w="951" w:type="dxa"/>
          </w:tcPr>
          <w:p>
            <w:pPr>
              <w:pStyle w:val="TableParagraph"/>
              <w:spacing w:before="102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st37.015</w:t>
            </w:r>
          </w:p>
        </w:tc>
        <w:tc>
          <w:tcPr>
            <w:tcW w:w="2910" w:type="dxa"/>
          </w:tcPr>
          <w:p>
            <w:pPr>
              <w:pStyle w:val="TableParagraph"/>
              <w:spacing w:line="260" w:lineRule="exact" w:before="81"/>
              <w:ind w:left="94" w:right="1409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нарушениями</w:t>
            </w:r>
          </w:p>
        </w:tc>
        <w:tc>
          <w:tcPr>
            <w:tcW w:w="5773" w:type="dxa"/>
          </w:tcPr>
          <w:p>
            <w:pPr>
              <w:pStyle w:val="TableParagraph"/>
              <w:tabs>
                <w:tab w:pos="2725" w:val="left" w:leader="none"/>
              </w:tabs>
              <w:spacing w:before="102"/>
              <w:ind w:left="90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22">
              <w:r>
                <w:rPr>
                  <w:color w:val="0000FF"/>
                  <w:sz w:val="24"/>
                </w:rPr>
                <w:t>B05.028.001</w:t>
              </w:r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2932">
              <w:r>
                <w:rPr>
                  <w:color w:val="0000FF"/>
                  <w:spacing w:val="-2"/>
                  <w:sz w:val="24"/>
                </w:rPr>
                <w:t>B05.046.001</w:t>
              </w:r>
            </w:hyperlink>
          </w:p>
        </w:tc>
        <w:tc>
          <w:tcPr>
            <w:tcW w:w="2856" w:type="dxa"/>
          </w:tcPr>
          <w:p>
            <w:pPr>
              <w:pStyle w:val="TableParagraph"/>
              <w:spacing w:line="260" w:lineRule="exact" w:before="81"/>
              <w:ind w:left="384" w:right="327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классификационный</w:t>
            </w:r>
          </w:p>
        </w:tc>
        <w:tc>
          <w:tcPr>
            <w:tcW w:w="847" w:type="dxa"/>
          </w:tcPr>
          <w:p>
            <w:pPr>
              <w:pStyle w:val="TableParagraph"/>
              <w:spacing w:before="102"/>
              <w:ind w:right="1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907"/>
        <w:gridCol w:w="5945"/>
        <w:gridCol w:w="2612"/>
        <w:gridCol w:w="924"/>
      </w:tblGrid>
      <w:tr>
        <w:trPr>
          <w:trHeight w:val="1661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07" w:type="dxa"/>
          </w:tcPr>
          <w:p>
            <w:pPr>
              <w:pStyle w:val="TableParagraph"/>
              <w:spacing w:line="225" w:lineRule="auto" w:before="3"/>
              <w:ind w:left="94" w:right="878"/>
              <w:rPr>
                <w:sz w:val="24"/>
              </w:rPr>
            </w:pPr>
            <w:r>
              <w:rPr>
                <w:spacing w:val="-2"/>
                <w:sz w:val="24"/>
              </w:rPr>
              <w:t>слуха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без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замен</w:t>
            </w:r>
            <w:r>
              <w:rPr>
                <w:spacing w:val="-2"/>
                <w:sz w:val="24"/>
              </w:rPr>
              <w:t>ы</w:t>
            </w:r>
            <w:r>
              <w:rPr>
                <w:spacing w:val="-2"/>
                <w:sz w:val="24"/>
              </w:rPr>
              <w:t> речевог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процессор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систем</w:t>
            </w:r>
            <w:r>
              <w:rPr>
                <w:spacing w:val="-2"/>
                <w:sz w:val="24"/>
              </w:rPr>
              <w:t>ы</w:t>
            </w:r>
            <w:r>
              <w:rPr>
                <w:spacing w:val="-2"/>
                <w:sz w:val="24"/>
              </w:rPr>
              <w:t> кохлеарно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имплантации</w:t>
            </w:r>
          </w:p>
        </w:tc>
        <w:tc>
          <w:tcPr>
            <w:tcW w:w="59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12" w:type="dxa"/>
          </w:tcPr>
          <w:p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критерий: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5"/>
                <w:sz w:val="24"/>
              </w:rPr>
              <w:t>rbs</w:t>
            </w:r>
          </w:p>
        </w:tc>
        <w:tc>
          <w:tcPr>
            <w:tcW w:w="9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19" w:hRule="atLeast"/>
        </w:trPr>
        <w:tc>
          <w:tcPr>
            <w:tcW w:w="951" w:type="dxa"/>
          </w:tcPr>
          <w:p>
            <w:pPr>
              <w:pStyle w:val="TableParagraph"/>
              <w:spacing w:before="9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st37.016</w:t>
            </w:r>
          </w:p>
        </w:tc>
        <w:tc>
          <w:tcPr>
            <w:tcW w:w="2907" w:type="dxa"/>
          </w:tcPr>
          <w:p>
            <w:pPr>
              <w:pStyle w:val="TableParagraph"/>
              <w:spacing w:line="225" w:lineRule="auto" w:before="105"/>
              <w:ind w:left="94" w:right="878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онкологическими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гематологич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скими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иммунологич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ским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заболеваниями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тяжелых форм</w:t>
            </w:r>
            <w:r>
              <w:rPr>
                <w:sz w:val="24"/>
              </w:rPr>
              <w:t>ах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продолжительног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течения</w:t>
            </w:r>
          </w:p>
        </w:tc>
        <w:tc>
          <w:tcPr>
            <w:tcW w:w="5945" w:type="dxa"/>
          </w:tcPr>
          <w:p>
            <w:pPr>
              <w:pStyle w:val="TableParagraph"/>
              <w:tabs>
                <w:tab w:pos="2728" w:val="left" w:leader="none"/>
              </w:tabs>
              <w:spacing w:line="225" w:lineRule="auto" w:before="105"/>
              <w:ind w:left="2728" w:right="569" w:hanging="182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33">
              <w:r>
                <w:rPr>
                  <w:color w:val="0000FF"/>
                  <w:spacing w:val="-2"/>
                  <w:sz w:val="24"/>
                </w:rPr>
                <w:t>B05.027.004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934">
              <w:r>
                <w:rPr>
                  <w:color w:val="0000FF"/>
                  <w:spacing w:val="-2"/>
                  <w:sz w:val="24"/>
                </w:rPr>
                <w:t>B05.057.009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35">
              <w:r>
                <w:rPr>
                  <w:color w:val="0000FF"/>
                  <w:spacing w:val="-2"/>
                  <w:sz w:val="24"/>
                </w:rPr>
                <w:t>B05.057.010</w:t>
              </w:r>
            </w:hyperlink>
          </w:p>
        </w:tc>
        <w:tc>
          <w:tcPr>
            <w:tcW w:w="2612" w:type="dxa"/>
          </w:tcPr>
          <w:p>
            <w:pPr>
              <w:pStyle w:val="TableParagraph"/>
              <w:spacing w:line="225" w:lineRule="auto" w:before="105"/>
              <w:ind w:left="215" w:right="46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4" w:type="dxa"/>
          </w:tcPr>
          <w:p>
            <w:pPr>
              <w:pStyle w:val="TableParagraph"/>
              <w:spacing w:before="96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4,81</w:t>
            </w:r>
          </w:p>
        </w:tc>
      </w:tr>
      <w:tr>
        <w:trPr>
          <w:trHeight w:val="1760" w:hRule="atLeast"/>
        </w:trPr>
        <w:tc>
          <w:tcPr>
            <w:tcW w:w="951" w:type="dxa"/>
          </w:tcPr>
          <w:p>
            <w:pPr>
              <w:pStyle w:val="TableParagraph"/>
              <w:spacing w:before="100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st37.017</w:t>
            </w:r>
          </w:p>
        </w:tc>
        <w:tc>
          <w:tcPr>
            <w:tcW w:w="2907" w:type="dxa"/>
          </w:tcPr>
          <w:p>
            <w:pPr>
              <w:pStyle w:val="TableParagraph"/>
              <w:spacing w:line="225" w:lineRule="auto" w:before="109"/>
              <w:ind w:left="94" w:right="878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поражениям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центрально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нервной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5945" w:type="dxa"/>
          </w:tcPr>
          <w:p>
            <w:pPr>
              <w:pStyle w:val="TableParagraph"/>
              <w:tabs>
                <w:tab w:pos="2728" w:val="left" w:leader="none"/>
              </w:tabs>
              <w:spacing w:before="100"/>
              <w:ind w:left="91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36">
              <w:r>
                <w:rPr>
                  <w:color w:val="0000FF"/>
                  <w:sz w:val="24"/>
                </w:rPr>
                <w:t>B05.023.002.001</w:t>
              </w:r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2937">
              <w:r>
                <w:rPr>
                  <w:color w:val="0000FF"/>
                  <w:spacing w:val="-2"/>
                  <w:sz w:val="24"/>
                </w:rPr>
                <w:t>B05.023.003</w:t>
              </w:r>
            </w:hyperlink>
          </w:p>
        </w:tc>
        <w:tc>
          <w:tcPr>
            <w:tcW w:w="2612" w:type="dxa"/>
          </w:tcPr>
          <w:p>
            <w:pPr>
              <w:pStyle w:val="TableParagraph"/>
              <w:spacing w:line="225" w:lineRule="auto" w:before="109"/>
              <w:ind w:left="215" w:right="46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4" w:type="dxa"/>
          </w:tcPr>
          <w:p>
            <w:pPr>
              <w:pStyle w:val="TableParagraph"/>
              <w:spacing w:before="100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2,75</w:t>
            </w:r>
          </w:p>
        </w:tc>
      </w:tr>
      <w:tr>
        <w:trPr>
          <w:trHeight w:val="2181" w:hRule="atLeast"/>
        </w:trPr>
        <w:tc>
          <w:tcPr>
            <w:tcW w:w="951" w:type="dxa"/>
          </w:tcPr>
          <w:p>
            <w:pPr>
              <w:pStyle w:val="TableParagraph"/>
              <w:spacing w:before="102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st37.018</w:t>
            </w:r>
          </w:p>
        </w:tc>
        <w:tc>
          <w:tcPr>
            <w:tcW w:w="2907" w:type="dxa"/>
          </w:tcPr>
          <w:p>
            <w:pPr>
              <w:pStyle w:val="TableParagraph"/>
              <w:spacing w:line="260" w:lineRule="exact" w:before="81"/>
              <w:ind w:left="94" w:right="878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 пос</w:t>
            </w:r>
            <w:r>
              <w:rPr>
                <w:sz w:val="24"/>
              </w:rPr>
              <w:t>ле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хирургическо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коррекци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врожденны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пороков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ра</w:t>
            </w:r>
            <w:r>
              <w:rPr>
                <w:spacing w:val="-2"/>
                <w:sz w:val="24"/>
              </w:rPr>
              <w:t>звития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систем</w:t>
            </w:r>
          </w:p>
        </w:tc>
        <w:tc>
          <w:tcPr>
            <w:tcW w:w="5945" w:type="dxa"/>
          </w:tcPr>
          <w:p>
            <w:pPr>
              <w:pStyle w:val="TableParagraph"/>
              <w:tabs>
                <w:tab w:pos="2728" w:val="left" w:leader="none"/>
              </w:tabs>
              <w:spacing w:before="102"/>
              <w:ind w:left="91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38">
              <w:r>
                <w:rPr>
                  <w:color w:val="0000FF"/>
                  <w:spacing w:val="-2"/>
                  <w:sz w:val="24"/>
                </w:rPr>
                <w:t>B05.057.011</w:t>
              </w:r>
            </w:hyperlink>
          </w:p>
        </w:tc>
        <w:tc>
          <w:tcPr>
            <w:tcW w:w="2612" w:type="dxa"/>
          </w:tcPr>
          <w:p>
            <w:pPr>
              <w:pStyle w:val="TableParagraph"/>
              <w:spacing w:line="225" w:lineRule="auto" w:before="111"/>
              <w:ind w:left="215" w:right="46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4" w:type="dxa"/>
          </w:tcPr>
          <w:p>
            <w:pPr>
              <w:pStyle w:val="TableParagraph"/>
              <w:spacing w:before="102"/>
              <w:ind w:right="4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2,35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1"/>
        <w:gridCol w:w="2111"/>
        <w:gridCol w:w="3424"/>
        <w:gridCol w:w="3011"/>
        <w:gridCol w:w="2986"/>
        <w:gridCol w:w="848"/>
      </w:tblGrid>
      <w:tr>
        <w:trPr>
          <w:trHeight w:val="1395" w:hRule="atLeast"/>
        </w:trPr>
        <w:tc>
          <w:tcPr>
            <w:tcW w:w="981" w:type="dxa"/>
          </w:tcPr>
          <w:p>
            <w:pPr>
              <w:pStyle w:val="TableParagraph"/>
              <w:spacing w:line="272" w:lineRule="exact"/>
              <w:ind w:righ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st37.019</w:t>
            </w:r>
          </w:p>
        </w:tc>
        <w:tc>
          <w:tcPr>
            <w:tcW w:w="2111" w:type="dxa"/>
          </w:tcPr>
          <w:p>
            <w:pPr>
              <w:pStyle w:val="TableParagraph"/>
              <w:spacing w:line="225" w:lineRule="auto" w:before="3"/>
              <w:ind w:left="84" w:right="387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посл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онкоортопедич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ских операций</w:t>
            </w:r>
          </w:p>
        </w:tc>
        <w:tc>
          <w:tcPr>
            <w:tcW w:w="3424" w:type="dxa"/>
          </w:tcPr>
          <w:p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C40, C40.0, C40.1, C40.2, </w:t>
            </w:r>
            <w:r>
              <w:rPr>
                <w:spacing w:val="-2"/>
                <w:sz w:val="24"/>
              </w:rPr>
              <w:t>C40.3,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C40.8, C40.9, C41, </w:t>
            </w:r>
            <w:r>
              <w:rPr>
                <w:spacing w:val="-2"/>
                <w:sz w:val="24"/>
              </w:rPr>
              <w:t>C41.0,</w:t>
            </w:r>
          </w:p>
          <w:p>
            <w:pPr>
              <w:pStyle w:val="TableParagraph"/>
              <w:spacing w:line="225" w:lineRule="auto" w:before="6"/>
              <w:ind w:left="81" w:right="130"/>
              <w:rPr>
                <w:sz w:val="24"/>
              </w:rPr>
            </w:pPr>
            <w:r>
              <w:rPr>
                <w:spacing w:val="-2"/>
                <w:sz w:val="24"/>
              </w:rPr>
              <w:t>C41.1,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C41.2,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C41.3,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C41.4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C41.8, C41.9, C79.5</w:t>
            </w:r>
          </w:p>
        </w:tc>
        <w:tc>
          <w:tcPr>
            <w:tcW w:w="3011" w:type="dxa"/>
          </w:tcPr>
          <w:p>
            <w:pPr>
              <w:pStyle w:val="TableParagraph"/>
              <w:spacing w:line="272" w:lineRule="exact"/>
              <w:ind w:left="90"/>
              <w:rPr>
                <w:sz w:val="24"/>
              </w:rPr>
            </w:pPr>
            <w:hyperlink r:id="rId2919">
              <w:r>
                <w:rPr>
                  <w:color w:val="0000FF"/>
                  <w:spacing w:val="-2"/>
                  <w:sz w:val="24"/>
                </w:rPr>
                <w:t>B05.027.001</w:t>
              </w:r>
            </w:hyperlink>
          </w:p>
        </w:tc>
        <w:tc>
          <w:tcPr>
            <w:tcW w:w="2986" w:type="dxa"/>
          </w:tcPr>
          <w:p>
            <w:pPr>
              <w:pStyle w:val="TableParagraph"/>
              <w:spacing w:line="272" w:lineRule="exact"/>
              <w:ind w:right="120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spacing w:line="272" w:lineRule="exact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1,44</w:t>
            </w:r>
          </w:p>
        </w:tc>
      </w:tr>
      <w:tr>
        <w:trPr>
          <w:trHeight w:val="1660" w:hRule="atLeast"/>
        </w:trPr>
        <w:tc>
          <w:tcPr>
            <w:tcW w:w="981" w:type="dxa"/>
          </w:tcPr>
          <w:p>
            <w:pPr>
              <w:pStyle w:val="TableParagraph"/>
              <w:spacing w:before="101"/>
              <w:ind w:righ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st37.020</w:t>
            </w:r>
          </w:p>
        </w:tc>
        <w:tc>
          <w:tcPr>
            <w:tcW w:w="2111" w:type="dxa"/>
          </w:tcPr>
          <w:p>
            <w:pPr>
              <w:pStyle w:val="TableParagraph"/>
              <w:spacing w:line="260" w:lineRule="exact" w:before="80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реабилитация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повод</w:t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постмастэктомич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ского синдрома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онкологии</w:t>
            </w:r>
          </w:p>
        </w:tc>
        <w:tc>
          <w:tcPr>
            <w:tcW w:w="3424" w:type="dxa"/>
          </w:tcPr>
          <w:p>
            <w:pPr>
              <w:pStyle w:val="TableParagraph"/>
              <w:spacing w:line="269" w:lineRule="exact" w:before="95"/>
              <w:ind w:left="81"/>
              <w:rPr>
                <w:sz w:val="24"/>
              </w:rPr>
            </w:pPr>
            <w:r>
              <w:rPr>
                <w:sz w:val="24"/>
              </w:rPr>
              <w:t>C50, C50.0, C50.1, C50.2, </w:t>
            </w:r>
            <w:r>
              <w:rPr>
                <w:spacing w:val="-2"/>
                <w:sz w:val="24"/>
              </w:rPr>
              <w:t>C50.3,</w:t>
            </w:r>
          </w:p>
          <w:p>
            <w:pPr>
              <w:pStyle w:val="TableParagraph"/>
              <w:spacing w:line="225" w:lineRule="auto" w:before="6"/>
              <w:ind w:left="81" w:right="130"/>
              <w:rPr>
                <w:sz w:val="24"/>
              </w:rPr>
            </w:pPr>
            <w:r>
              <w:rPr>
                <w:spacing w:val="-2"/>
                <w:sz w:val="24"/>
              </w:rPr>
              <w:t>C50.4,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C50.5,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C50.6,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C50.8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C50.9</w:t>
            </w:r>
          </w:p>
        </w:tc>
        <w:tc>
          <w:tcPr>
            <w:tcW w:w="3011" w:type="dxa"/>
          </w:tcPr>
          <w:p>
            <w:pPr>
              <w:pStyle w:val="TableParagraph"/>
              <w:spacing w:before="101"/>
              <w:ind w:left="90"/>
              <w:rPr>
                <w:sz w:val="24"/>
              </w:rPr>
            </w:pPr>
            <w:hyperlink r:id="rId2919">
              <w:r>
                <w:rPr>
                  <w:color w:val="0000FF"/>
                  <w:spacing w:val="-2"/>
                  <w:sz w:val="24"/>
                </w:rPr>
                <w:t>B05.027.001</w:t>
              </w:r>
            </w:hyperlink>
          </w:p>
        </w:tc>
        <w:tc>
          <w:tcPr>
            <w:tcW w:w="2986" w:type="dxa"/>
          </w:tcPr>
          <w:p>
            <w:pPr>
              <w:pStyle w:val="TableParagraph"/>
              <w:spacing w:before="101"/>
              <w:ind w:right="120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spacing w:before="101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1,24</w:t>
            </w:r>
          </w:p>
        </w:tc>
      </w:tr>
      <w:tr>
        <w:trPr>
          <w:trHeight w:val="2391" w:hRule="atLeast"/>
        </w:trPr>
        <w:tc>
          <w:tcPr>
            <w:tcW w:w="981" w:type="dxa"/>
          </w:tcPr>
          <w:p>
            <w:pPr>
              <w:pStyle w:val="TableParagraph"/>
              <w:spacing w:before="204"/>
              <w:ind w:righ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st37.021</w:t>
            </w:r>
          </w:p>
        </w:tc>
        <w:tc>
          <w:tcPr>
            <w:tcW w:w="2111" w:type="dxa"/>
          </w:tcPr>
          <w:p>
            <w:pPr>
              <w:pStyle w:val="TableParagraph"/>
              <w:spacing w:line="225" w:lineRule="auto" w:before="213"/>
              <w:ind w:left="84" w:right="113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посл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перенесенно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коронавирусно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инфекции</w:t>
            </w:r>
          </w:p>
          <w:p>
            <w:pPr>
              <w:pStyle w:val="TableParagraph"/>
              <w:spacing w:line="225" w:lineRule="auto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COVID-19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(3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балл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 ШРМ)</w:t>
            </w:r>
          </w:p>
        </w:tc>
        <w:tc>
          <w:tcPr>
            <w:tcW w:w="9421" w:type="dxa"/>
            <w:gridSpan w:val="3"/>
          </w:tcPr>
          <w:p>
            <w:pPr>
              <w:pStyle w:val="TableParagraph"/>
              <w:tabs>
                <w:tab w:pos="5128" w:val="left" w:leader="none"/>
                <w:tab w:pos="6946" w:val="left" w:leader="none"/>
              </w:tabs>
              <w:spacing w:line="269" w:lineRule="exact" w:before="197"/>
              <w:ind w:left="169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6946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rb3cov</w:t>
            </w:r>
          </w:p>
        </w:tc>
        <w:tc>
          <w:tcPr>
            <w:tcW w:w="848" w:type="dxa"/>
          </w:tcPr>
          <w:p>
            <w:pPr>
              <w:pStyle w:val="TableParagraph"/>
              <w:spacing w:before="204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1,08</w:t>
            </w:r>
          </w:p>
        </w:tc>
      </w:tr>
      <w:tr>
        <w:trPr>
          <w:trHeight w:val="2278" w:hRule="atLeast"/>
        </w:trPr>
        <w:tc>
          <w:tcPr>
            <w:tcW w:w="981" w:type="dxa"/>
          </w:tcPr>
          <w:p>
            <w:pPr>
              <w:pStyle w:val="TableParagraph"/>
              <w:spacing w:before="96"/>
              <w:ind w:righ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st37.022</w:t>
            </w:r>
          </w:p>
        </w:tc>
        <w:tc>
          <w:tcPr>
            <w:tcW w:w="2111" w:type="dxa"/>
          </w:tcPr>
          <w:p>
            <w:pPr>
              <w:pStyle w:val="TableParagraph"/>
              <w:spacing w:line="225" w:lineRule="auto" w:before="106"/>
              <w:ind w:left="84" w:right="113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посл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перенесенно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коронавирусно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инфекции</w:t>
            </w:r>
          </w:p>
          <w:p>
            <w:pPr>
              <w:pStyle w:val="TableParagraph"/>
              <w:spacing w:line="225" w:lineRule="auto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COVID-19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(4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балл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 ШРМ)</w:t>
            </w:r>
          </w:p>
        </w:tc>
        <w:tc>
          <w:tcPr>
            <w:tcW w:w="9421" w:type="dxa"/>
            <w:gridSpan w:val="3"/>
          </w:tcPr>
          <w:p>
            <w:pPr>
              <w:pStyle w:val="TableParagraph"/>
              <w:tabs>
                <w:tab w:pos="5128" w:val="left" w:leader="none"/>
                <w:tab w:pos="6946" w:val="left" w:leader="none"/>
              </w:tabs>
              <w:spacing w:line="269" w:lineRule="exact" w:before="90"/>
              <w:ind w:left="169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6946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rb4cov</w:t>
            </w:r>
          </w:p>
        </w:tc>
        <w:tc>
          <w:tcPr>
            <w:tcW w:w="848" w:type="dxa"/>
          </w:tcPr>
          <w:p>
            <w:pPr>
              <w:pStyle w:val="TableParagraph"/>
              <w:spacing w:before="96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1,61</w:t>
            </w:r>
          </w:p>
        </w:tc>
      </w:tr>
      <w:tr>
        <w:trPr>
          <w:trHeight w:val="1140" w:hRule="atLeast"/>
        </w:trPr>
        <w:tc>
          <w:tcPr>
            <w:tcW w:w="981" w:type="dxa"/>
          </w:tcPr>
          <w:p>
            <w:pPr>
              <w:pStyle w:val="TableParagraph"/>
              <w:spacing w:before="102"/>
              <w:ind w:right="3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St37.023</w:t>
            </w:r>
          </w:p>
        </w:tc>
        <w:tc>
          <w:tcPr>
            <w:tcW w:w="2111" w:type="dxa"/>
          </w:tcPr>
          <w:p>
            <w:pPr>
              <w:pStyle w:val="TableParagraph"/>
              <w:spacing w:line="260" w:lineRule="exact" w:before="81"/>
              <w:ind w:left="84" w:right="113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реабилитаци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посл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перенесенной</w:t>
            </w:r>
          </w:p>
        </w:tc>
        <w:tc>
          <w:tcPr>
            <w:tcW w:w="9421" w:type="dxa"/>
            <w:gridSpan w:val="3"/>
          </w:tcPr>
          <w:p>
            <w:pPr>
              <w:pStyle w:val="TableParagraph"/>
              <w:tabs>
                <w:tab w:pos="5128" w:val="left" w:leader="none"/>
                <w:tab w:pos="6946" w:val="left" w:leader="none"/>
              </w:tabs>
              <w:spacing w:line="269" w:lineRule="exact" w:before="95"/>
              <w:ind w:left="169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6946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rb5cov</w:t>
            </w:r>
          </w:p>
        </w:tc>
        <w:tc>
          <w:tcPr>
            <w:tcW w:w="848" w:type="dxa"/>
          </w:tcPr>
          <w:p>
            <w:pPr>
              <w:pStyle w:val="TableParagraph"/>
              <w:spacing w:before="102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2,15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"/>
        <w:rPr>
          <w:sz w:val="8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920"/>
        <w:gridCol w:w="5964"/>
        <w:gridCol w:w="2788"/>
        <w:gridCol w:w="714"/>
      </w:tblGrid>
      <w:tr>
        <w:trPr>
          <w:trHeight w:val="785" w:hRule="atLeast"/>
        </w:trPr>
        <w:tc>
          <w:tcPr>
            <w:tcW w:w="951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20" w:type="dxa"/>
          </w:tcPr>
          <w:p>
            <w:pPr>
              <w:pStyle w:val="TableParagraph"/>
              <w:spacing w:line="260" w:lineRule="exact"/>
              <w:ind w:left="94" w:right="1172"/>
              <w:rPr>
                <w:sz w:val="24"/>
              </w:rPr>
            </w:pPr>
            <w:r>
              <w:rPr>
                <w:spacing w:val="-4"/>
                <w:sz w:val="24"/>
              </w:rPr>
              <w:t>коронавирусно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инфекци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COVID-19 (5</w:t>
            </w:r>
          </w:p>
        </w:tc>
        <w:tc>
          <w:tcPr>
            <w:tcW w:w="9466" w:type="dxa"/>
            <w:gridSpan w:val="3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0" w:hRule="atLeast"/>
        </w:trPr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20" w:type="dxa"/>
          </w:tcPr>
          <w:p>
            <w:pPr>
              <w:pStyle w:val="TableParagraph"/>
              <w:spacing w:line="265" w:lineRule="exact"/>
              <w:ind w:left="94"/>
              <w:rPr>
                <w:sz w:val="24"/>
              </w:rPr>
            </w:pPr>
            <w:r>
              <w:rPr>
                <w:sz w:val="24"/>
              </w:rPr>
              <w:t>баллов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> ШРМ)</w:t>
            </w:r>
          </w:p>
        </w:tc>
        <w:tc>
          <w:tcPr>
            <w:tcW w:w="946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6" w:hRule="atLeast"/>
        </w:trPr>
        <w:tc>
          <w:tcPr>
            <w:tcW w:w="951" w:type="dxa"/>
          </w:tcPr>
          <w:p>
            <w:pPr>
              <w:pStyle w:val="TableParagraph"/>
              <w:spacing w:before="8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st37.024</w:t>
            </w:r>
          </w:p>
        </w:tc>
        <w:tc>
          <w:tcPr>
            <w:tcW w:w="2920" w:type="dxa"/>
          </w:tcPr>
          <w:p>
            <w:pPr>
              <w:pStyle w:val="TableParagraph"/>
              <w:spacing w:line="225" w:lineRule="auto" w:before="98"/>
              <w:ind w:left="94" w:right="996"/>
              <w:rPr>
                <w:sz w:val="24"/>
              </w:rPr>
            </w:pPr>
            <w:r>
              <w:rPr>
                <w:spacing w:val="-4"/>
                <w:sz w:val="24"/>
              </w:rPr>
              <w:t>Продолжительна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пациентов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заболеваниям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центрально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нервной системы</w:t>
            </w:r>
          </w:p>
        </w:tc>
        <w:tc>
          <w:tcPr>
            <w:tcW w:w="5964" w:type="dxa"/>
          </w:tcPr>
          <w:p>
            <w:pPr>
              <w:pStyle w:val="TableParagraph"/>
              <w:tabs>
                <w:tab w:pos="2715" w:val="left" w:leader="none"/>
              </w:tabs>
              <w:spacing w:line="225" w:lineRule="auto" w:before="98"/>
              <w:ind w:left="2715" w:right="601" w:hanging="182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01">
              <w:r>
                <w:rPr>
                  <w:color w:val="0000FF"/>
                  <w:spacing w:val="-2"/>
                  <w:sz w:val="24"/>
                </w:rPr>
                <w:t>B05.023.001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902">
              <w:r>
                <w:rPr>
                  <w:color w:val="0000FF"/>
                  <w:spacing w:val="-2"/>
                  <w:sz w:val="24"/>
                </w:rPr>
                <w:t>B05.024.001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03">
              <w:r>
                <w:rPr>
                  <w:color w:val="0000FF"/>
                  <w:sz w:val="24"/>
                </w:rPr>
                <w:t>B05.024.002</w:t>
              </w:r>
            </w:hyperlink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hyperlink r:id="rId2904">
              <w:r>
                <w:rPr>
                  <w:color w:val="0000FF"/>
                  <w:spacing w:val="-2"/>
                  <w:sz w:val="24"/>
                </w:rPr>
                <w:t>B05.024.003</w:t>
              </w:r>
            </w:hyperlink>
          </w:p>
        </w:tc>
        <w:tc>
          <w:tcPr>
            <w:tcW w:w="2788" w:type="dxa"/>
          </w:tcPr>
          <w:p>
            <w:pPr>
              <w:pStyle w:val="TableParagraph"/>
              <w:spacing w:line="225" w:lineRule="auto" w:before="98"/>
              <w:ind w:left="183" w:right="185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критерий: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rbbp4,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rbbp5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rbbprob4, </w:t>
            </w:r>
            <w:r>
              <w:rPr>
                <w:sz w:val="24"/>
              </w:rPr>
              <w:t>rbbprob5,</w:t>
            </w:r>
            <w:r>
              <w:rPr>
                <w:sz w:val="24"/>
              </w:rPr>
              <w:t> rbp4, rbp5, </w:t>
            </w:r>
            <w:r>
              <w:rPr>
                <w:sz w:val="24"/>
              </w:rPr>
              <w:t>rbprob4,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rbprob5</w:t>
            </w:r>
          </w:p>
        </w:tc>
        <w:tc>
          <w:tcPr>
            <w:tcW w:w="714" w:type="dxa"/>
          </w:tcPr>
          <w:p>
            <w:pPr>
              <w:pStyle w:val="TableParagraph"/>
              <w:spacing w:before="89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7,29</w:t>
            </w:r>
          </w:p>
        </w:tc>
      </w:tr>
      <w:tr>
        <w:trPr>
          <w:trHeight w:val="2536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st37.025</w:t>
            </w:r>
          </w:p>
        </w:tc>
        <w:tc>
          <w:tcPr>
            <w:tcW w:w="2920" w:type="dxa"/>
          </w:tcPr>
          <w:p>
            <w:pPr>
              <w:pStyle w:val="TableParagraph"/>
              <w:spacing w:line="225" w:lineRule="auto" w:before="106"/>
              <w:ind w:left="94" w:right="996"/>
              <w:rPr>
                <w:sz w:val="24"/>
              </w:rPr>
            </w:pPr>
            <w:r>
              <w:rPr>
                <w:spacing w:val="-4"/>
                <w:sz w:val="24"/>
              </w:rPr>
              <w:t>Продолжительна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пациентов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заболеваниям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опорно-двигател</w:t>
            </w:r>
            <w:r>
              <w:rPr>
                <w:spacing w:val="-2"/>
                <w:sz w:val="24"/>
              </w:rPr>
              <w:t>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ного аппарата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периферическо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нервной системы</w:t>
            </w:r>
          </w:p>
        </w:tc>
        <w:tc>
          <w:tcPr>
            <w:tcW w:w="5964" w:type="dxa"/>
          </w:tcPr>
          <w:p>
            <w:pPr>
              <w:pStyle w:val="TableParagraph"/>
              <w:tabs>
                <w:tab w:pos="2715" w:val="left" w:leader="none"/>
              </w:tabs>
              <w:spacing w:line="225" w:lineRule="auto" w:before="106"/>
              <w:ind w:left="2715" w:right="181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05">
              <w:r>
                <w:rPr>
                  <w:color w:val="0000FF"/>
                  <w:spacing w:val="-2"/>
                  <w:sz w:val="24"/>
                </w:rPr>
                <w:t>B05.023.002.002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906">
              <w:r>
                <w:rPr>
                  <w:color w:val="0000FF"/>
                  <w:spacing w:val="-2"/>
                  <w:sz w:val="24"/>
                </w:rPr>
                <w:t>B05.050.003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07">
              <w:r>
                <w:rPr>
                  <w:color w:val="0000FF"/>
                  <w:spacing w:val="-2"/>
                  <w:sz w:val="24"/>
                </w:rPr>
                <w:t>B05.050.005</w:t>
              </w:r>
            </w:hyperlink>
          </w:p>
        </w:tc>
        <w:tc>
          <w:tcPr>
            <w:tcW w:w="2788" w:type="dxa"/>
          </w:tcPr>
          <w:p>
            <w:pPr>
              <w:pStyle w:val="TableParagraph"/>
              <w:spacing w:line="225" w:lineRule="auto" w:before="106"/>
              <w:ind w:left="183" w:right="185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критерий: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rbp4,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rbp5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rbprob4, rbprob5</w:t>
            </w:r>
          </w:p>
        </w:tc>
        <w:tc>
          <w:tcPr>
            <w:tcW w:w="714" w:type="dxa"/>
          </w:tcPr>
          <w:p>
            <w:pPr>
              <w:pStyle w:val="TableParagraph"/>
              <w:spacing w:before="97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6,54</w:t>
            </w:r>
          </w:p>
        </w:tc>
      </w:tr>
      <w:tr>
        <w:trPr>
          <w:trHeight w:val="3223" w:hRule="atLeast"/>
        </w:trPr>
        <w:tc>
          <w:tcPr>
            <w:tcW w:w="951" w:type="dxa"/>
          </w:tcPr>
          <w:p>
            <w:pPr>
              <w:pStyle w:val="TableParagraph"/>
              <w:spacing w:before="10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st37.026</w:t>
            </w:r>
          </w:p>
        </w:tc>
        <w:tc>
          <w:tcPr>
            <w:tcW w:w="2920" w:type="dxa"/>
          </w:tcPr>
          <w:p>
            <w:pPr>
              <w:pStyle w:val="TableParagraph"/>
              <w:spacing w:line="260" w:lineRule="exact" w:before="83"/>
              <w:ind w:left="94" w:right="894"/>
              <w:rPr>
                <w:sz w:val="24"/>
              </w:rPr>
            </w:pPr>
            <w:r>
              <w:rPr>
                <w:spacing w:val="-2"/>
                <w:sz w:val="24"/>
              </w:rPr>
              <w:t>Продолжительна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пациентов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заболеваниям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центрально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нервной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 заболевания</w:t>
            </w:r>
            <w:r>
              <w:rPr>
                <w:sz w:val="24"/>
              </w:rPr>
              <w:t>ми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опорно-двигател</w:t>
            </w:r>
            <w:r>
              <w:rPr>
                <w:spacing w:val="-2"/>
                <w:sz w:val="24"/>
              </w:rPr>
              <w:t>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ного аппарата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периферическо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нервной системы</w:t>
            </w:r>
          </w:p>
        </w:tc>
        <w:tc>
          <w:tcPr>
            <w:tcW w:w="5964" w:type="dxa"/>
          </w:tcPr>
          <w:p>
            <w:pPr>
              <w:pStyle w:val="TableParagraph"/>
              <w:tabs>
                <w:tab w:pos="2715" w:val="left" w:leader="none"/>
              </w:tabs>
              <w:spacing w:line="225" w:lineRule="auto" w:before="114"/>
              <w:ind w:left="2715" w:right="181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01">
              <w:r>
                <w:rPr>
                  <w:color w:val="0000FF"/>
                  <w:spacing w:val="-2"/>
                  <w:sz w:val="24"/>
                </w:rPr>
                <w:t>B05.023.001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905">
              <w:r>
                <w:rPr>
                  <w:color w:val="0000FF"/>
                  <w:spacing w:val="-2"/>
                  <w:sz w:val="24"/>
                </w:rPr>
                <w:t>B05.023.002.002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02">
              <w:r>
                <w:rPr>
                  <w:color w:val="0000FF"/>
                  <w:sz w:val="24"/>
                </w:rPr>
                <w:t>B05.024.001</w:t>
              </w:r>
            </w:hyperlink>
            <w:r>
              <w:rPr>
                <w:sz w:val="24"/>
              </w:rPr>
              <w:t>, </w:t>
            </w:r>
            <w:hyperlink r:id="rId2903">
              <w:r>
                <w:rPr>
                  <w:color w:val="0000FF"/>
                  <w:sz w:val="24"/>
                </w:rPr>
                <w:t>B05.024.002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04">
              <w:r>
                <w:rPr>
                  <w:color w:val="0000FF"/>
                  <w:sz w:val="24"/>
                </w:rPr>
                <w:t>B05.024.003</w:t>
              </w:r>
            </w:hyperlink>
            <w:r>
              <w:rPr>
                <w:sz w:val="24"/>
              </w:rPr>
              <w:t>, </w:t>
            </w:r>
            <w:hyperlink r:id="rId2906">
              <w:r>
                <w:rPr>
                  <w:color w:val="0000FF"/>
                  <w:sz w:val="24"/>
                </w:rPr>
                <w:t>B05.050.003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07">
              <w:r>
                <w:rPr>
                  <w:color w:val="0000FF"/>
                  <w:spacing w:val="-2"/>
                  <w:sz w:val="24"/>
                </w:rPr>
                <w:t>B05.050.005</w:t>
              </w:r>
            </w:hyperlink>
          </w:p>
        </w:tc>
        <w:tc>
          <w:tcPr>
            <w:tcW w:w="2788" w:type="dxa"/>
          </w:tcPr>
          <w:p>
            <w:pPr>
              <w:pStyle w:val="TableParagraph"/>
              <w:spacing w:line="225" w:lineRule="auto" w:before="114"/>
              <w:ind w:left="183" w:right="185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rbps5</w:t>
            </w:r>
          </w:p>
        </w:tc>
        <w:tc>
          <w:tcPr>
            <w:tcW w:w="714" w:type="dxa"/>
          </w:tcPr>
          <w:p>
            <w:pPr>
              <w:pStyle w:val="TableParagraph"/>
              <w:spacing w:before="10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3,86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5" w:after="1"/>
        <w:rPr>
          <w:sz w:val="8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937"/>
        <w:gridCol w:w="5948"/>
        <w:gridCol w:w="2811"/>
        <w:gridCol w:w="682"/>
      </w:tblGrid>
      <w:tr>
        <w:trPr>
          <w:trHeight w:val="361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37" w:type="dxa"/>
          </w:tcPr>
          <w:p>
            <w:pPr>
              <w:pStyle w:val="TableParagraph"/>
              <w:spacing w:line="266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(сестринский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4"/>
                <w:sz w:val="24"/>
              </w:rPr>
              <w:t>уход)</w:t>
            </w:r>
          </w:p>
        </w:tc>
        <w:tc>
          <w:tcPr>
            <w:tcW w:w="59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72" w:hRule="atLeast"/>
        </w:trPr>
        <w:tc>
          <w:tcPr>
            <w:tcW w:w="951" w:type="dxa"/>
          </w:tcPr>
          <w:p>
            <w:pPr>
              <w:pStyle w:val="TableParagraph"/>
              <w:spacing w:before="89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st37.027</w:t>
            </w:r>
          </w:p>
        </w:tc>
        <w:tc>
          <w:tcPr>
            <w:tcW w:w="2937" w:type="dxa"/>
          </w:tcPr>
          <w:p>
            <w:pPr>
              <w:pStyle w:val="TableParagraph"/>
              <w:spacing w:line="225" w:lineRule="auto" w:before="98"/>
              <w:ind w:left="94" w:right="906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реабилитация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детско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нейрореабилит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ционно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отделении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организации 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5948" w:type="dxa"/>
          </w:tcPr>
          <w:p>
            <w:pPr>
              <w:pStyle w:val="TableParagraph"/>
              <w:tabs>
                <w:tab w:pos="2698" w:val="left" w:leader="none"/>
              </w:tabs>
              <w:spacing w:line="225" w:lineRule="auto" w:before="98"/>
              <w:ind w:left="2698" w:right="182" w:hanging="182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01">
              <w:r>
                <w:rPr>
                  <w:color w:val="0000FF"/>
                  <w:sz w:val="24"/>
                </w:rPr>
                <w:t>B05.023.001</w:t>
              </w:r>
            </w:hyperlink>
            <w:r>
              <w:rPr>
                <w:sz w:val="24"/>
              </w:rPr>
              <w:t>, </w:t>
            </w:r>
            <w:hyperlink r:id="rId2918">
              <w:r>
                <w:rPr>
                  <w:color w:val="0000FF"/>
                  <w:sz w:val="24"/>
                </w:rPr>
                <w:t>B05.023.002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36">
              <w:r>
                <w:rPr>
                  <w:color w:val="0000FF"/>
                  <w:spacing w:val="-2"/>
                  <w:sz w:val="24"/>
                </w:rPr>
                <w:t>B05.023.002.001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05">
              <w:r>
                <w:rPr>
                  <w:color w:val="0000FF"/>
                  <w:spacing w:val="-2"/>
                  <w:sz w:val="24"/>
                </w:rPr>
                <w:t>B05.023.002.002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937">
              <w:r>
                <w:rPr>
                  <w:color w:val="0000FF"/>
                  <w:spacing w:val="-2"/>
                  <w:sz w:val="24"/>
                </w:rPr>
                <w:t>B05.023.003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02">
              <w:r>
                <w:rPr>
                  <w:color w:val="0000FF"/>
                  <w:sz w:val="24"/>
                </w:rPr>
                <w:t>B05.024.001</w:t>
              </w:r>
            </w:hyperlink>
            <w:r>
              <w:rPr>
                <w:sz w:val="24"/>
              </w:rPr>
              <w:t>, </w:t>
            </w:r>
            <w:hyperlink r:id="rId2903">
              <w:r>
                <w:rPr>
                  <w:color w:val="0000FF"/>
                  <w:sz w:val="24"/>
                </w:rPr>
                <w:t>B05.024.002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04">
              <w:r>
                <w:rPr>
                  <w:color w:val="0000FF"/>
                  <w:spacing w:val="-2"/>
                  <w:sz w:val="24"/>
                </w:rPr>
                <w:t>B05.024.003</w:t>
              </w:r>
            </w:hyperlink>
          </w:p>
        </w:tc>
        <w:tc>
          <w:tcPr>
            <w:tcW w:w="2811" w:type="dxa"/>
          </w:tcPr>
          <w:p>
            <w:pPr>
              <w:pStyle w:val="TableParagraph"/>
              <w:spacing w:line="225" w:lineRule="auto" w:before="98"/>
              <w:ind w:left="182" w:right="484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критерий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2"/>
                <w:sz w:val="24"/>
              </w:rPr>
              <w:t> ykur3bd12d21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ykur3brobd12d21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ykur3d12d21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ykur3robd12d21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ykur4bd12d21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ykur4brobd12d21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ykur4d12d21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ykur4robd12d21</w:t>
            </w:r>
          </w:p>
        </w:tc>
        <w:tc>
          <w:tcPr>
            <w:tcW w:w="682" w:type="dxa"/>
          </w:tcPr>
          <w:p>
            <w:pPr>
              <w:pStyle w:val="TableParagraph"/>
              <w:spacing w:before="89"/>
              <w:ind w:left="175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5,56</w:t>
            </w:r>
          </w:p>
        </w:tc>
      </w:tr>
      <w:tr>
        <w:trPr>
          <w:trHeight w:val="3318" w:hRule="atLeast"/>
        </w:trPr>
        <w:tc>
          <w:tcPr>
            <w:tcW w:w="951" w:type="dxa"/>
          </w:tcPr>
          <w:p>
            <w:pPr>
              <w:pStyle w:val="TableParagraph"/>
              <w:spacing w:before="101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st37.028</w:t>
            </w:r>
          </w:p>
        </w:tc>
        <w:tc>
          <w:tcPr>
            <w:tcW w:w="2937" w:type="dxa"/>
          </w:tcPr>
          <w:p>
            <w:pPr>
              <w:pStyle w:val="TableParagraph"/>
              <w:spacing w:line="225" w:lineRule="auto" w:before="110"/>
              <w:ind w:left="94" w:right="906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реабилитация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детско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соматическо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реабилитационно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отделении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организации 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5948" w:type="dxa"/>
          </w:tcPr>
          <w:p>
            <w:pPr>
              <w:pStyle w:val="TableParagraph"/>
              <w:tabs>
                <w:tab w:pos="2698" w:val="left" w:leader="none"/>
              </w:tabs>
              <w:spacing w:line="225" w:lineRule="auto" w:before="110"/>
              <w:ind w:left="2698" w:right="584" w:hanging="181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12">
              <w:r>
                <w:rPr>
                  <w:color w:val="0000FF"/>
                  <w:sz w:val="24"/>
                </w:rPr>
                <w:t>B05.001.001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3">
              <w:r>
                <w:rPr>
                  <w:color w:val="0000FF"/>
                  <w:sz w:val="24"/>
                </w:rPr>
                <w:t>B05.004.001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4">
              <w:r>
                <w:rPr>
                  <w:color w:val="0000FF"/>
                  <w:sz w:val="24"/>
                </w:rPr>
                <w:t>B05.005.001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5">
              <w:r>
                <w:rPr>
                  <w:color w:val="0000FF"/>
                  <w:sz w:val="24"/>
                </w:rPr>
                <w:t>B05.008.001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6">
              <w:r>
                <w:rPr>
                  <w:color w:val="0000FF"/>
                  <w:sz w:val="24"/>
                </w:rPr>
                <w:t>B05.014.002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7">
              <w:r>
                <w:rPr>
                  <w:color w:val="0000FF"/>
                  <w:sz w:val="24"/>
                </w:rPr>
                <w:t>B05.015.002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9">
              <w:r>
                <w:rPr>
                  <w:color w:val="0000FF"/>
                  <w:sz w:val="24"/>
                </w:rPr>
                <w:t>B05.027.001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0">
              <w:r>
                <w:rPr>
                  <w:color w:val="0000FF"/>
                  <w:sz w:val="24"/>
                </w:rPr>
                <w:t>B05.027.002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1">
              <w:r>
                <w:rPr>
                  <w:color w:val="0000FF"/>
                  <w:sz w:val="24"/>
                </w:rPr>
                <w:t>B05.027.003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2">
              <w:r>
                <w:rPr>
                  <w:color w:val="0000FF"/>
                  <w:sz w:val="24"/>
                </w:rPr>
                <w:t>B05.028.001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3">
              <w:r>
                <w:rPr>
                  <w:color w:val="0000FF"/>
                  <w:sz w:val="24"/>
                </w:rPr>
                <w:t>B05.029.001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9">
              <w:r>
                <w:rPr>
                  <w:color w:val="0000FF"/>
                  <w:sz w:val="24"/>
                </w:rPr>
                <w:t>B05.037.001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09">
              <w:r>
                <w:rPr>
                  <w:color w:val="0000FF"/>
                  <w:sz w:val="24"/>
                </w:rPr>
                <w:t>B05.043.001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5">
              <w:r>
                <w:rPr>
                  <w:color w:val="0000FF"/>
                  <w:sz w:val="24"/>
                </w:rPr>
                <w:t>B05.053.001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39">
              <w:r>
                <w:rPr>
                  <w:color w:val="0000FF"/>
                  <w:sz w:val="24"/>
                </w:rPr>
                <w:t>B05.057.001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40">
              <w:r>
                <w:rPr>
                  <w:color w:val="0000FF"/>
                  <w:sz w:val="24"/>
                </w:rPr>
                <w:t>B05.057.002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0">
              <w:r>
                <w:rPr>
                  <w:color w:val="0000FF"/>
                  <w:sz w:val="24"/>
                </w:rPr>
                <w:t>B05.057.003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41">
              <w:r>
                <w:rPr>
                  <w:color w:val="0000FF"/>
                  <w:sz w:val="24"/>
                </w:rPr>
                <w:t>B05.057.004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42">
              <w:r>
                <w:rPr>
                  <w:color w:val="0000FF"/>
                  <w:sz w:val="24"/>
                </w:rPr>
                <w:t>B05.057.005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43">
              <w:r>
                <w:rPr>
                  <w:color w:val="0000FF"/>
                  <w:sz w:val="24"/>
                </w:rPr>
                <w:t>B05.057.006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1">
              <w:r>
                <w:rPr>
                  <w:color w:val="0000FF"/>
                  <w:sz w:val="24"/>
                </w:rPr>
                <w:t>B05.057.007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6">
              <w:r>
                <w:rPr>
                  <w:color w:val="0000FF"/>
                  <w:sz w:val="24"/>
                </w:rPr>
                <w:t>B05.058.001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7">
              <w:r>
                <w:rPr>
                  <w:color w:val="0000FF"/>
                  <w:sz w:val="24"/>
                </w:rPr>
                <w:t>B05.069.002</w:t>
              </w:r>
            </w:hyperlink>
            <w:r>
              <w:rPr>
                <w:sz w:val="24"/>
              </w:rPr>
              <w:t>, </w:t>
            </w:r>
            <w:hyperlink r:id="rId2928">
              <w:r>
                <w:rPr>
                  <w:color w:val="0000FF"/>
                  <w:sz w:val="24"/>
                </w:rPr>
                <w:t>B05.069.003</w:t>
              </w:r>
            </w:hyperlink>
          </w:p>
        </w:tc>
        <w:tc>
          <w:tcPr>
            <w:tcW w:w="2811" w:type="dxa"/>
          </w:tcPr>
          <w:p>
            <w:pPr>
              <w:pStyle w:val="TableParagraph"/>
              <w:spacing w:line="225" w:lineRule="auto" w:before="110"/>
              <w:ind w:left="182" w:right="484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классификационный</w:t>
            </w:r>
          </w:p>
          <w:p>
            <w:pPr>
              <w:pStyle w:val="TableParagraph"/>
              <w:spacing w:line="225" w:lineRule="auto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критерий: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ykur3d12d21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ykur4d12d21</w:t>
            </w:r>
          </w:p>
        </w:tc>
        <w:tc>
          <w:tcPr>
            <w:tcW w:w="682" w:type="dxa"/>
          </w:tcPr>
          <w:p>
            <w:pPr>
              <w:pStyle w:val="TableParagraph"/>
              <w:spacing w:before="101"/>
              <w:ind w:left="175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4,04</w:t>
            </w:r>
          </w:p>
        </w:tc>
      </w:tr>
      <w:tr>
        <w:trPr>
          <w:trHeight w:val="1677" w:hRule="atLeast"/>
        </w:trPr>
        <w:tc>
          <w:tcPr>
            <w:tcW w:w="951" w:type="dxa"/>
          </w:tcPr>
          <w:p>
            <w:pPr>
              <w:pStyle w:val="TableParagraph"/>
              <w:spacing w:before="10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st37.029</w:t>
            </w:r>
          </w:p>
        </w:tc>
        <w:tc>
          <w:tcPr>
            <w:tcW w:w="2937" w:type="dxa"/>
          </w:tcPr>
          <w:p>
            <w:pPr>
              <w:pStyle w:val="TableParagraph"/>
              <w:spacing w:line="260" w:lineRule="exact" w:before="97"/>
              <w:ind w:left="94" w:right="906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реабилитация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детско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ортопедическо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реабилитационно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отделении в</w:t>
            </w:r>
          </w:p>
        </w:tc>
        <w:tc>
          <w:tcPr>
            <w:tcW w:w="5948" w:type="dxa"/>
          </w:tcPr>
          <w:p>
            <w:pPr>
              <w:pStyle w:val="TableParagraph"/>
              <w:tabs>
                <w:tab w:pos="2698" w:val="left" w:leader="none"/>
              </w:tabs>
              <w:spacing w:line="225" w:lineRule="auto" w:before="115"/>
              <w:ind w:left="2698" w:right="602" w:hanging="182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30">
              <w:r>
                <w:rPr>
                  <w:color w:val="0000FF"/>
                  <w:spacing w:val="-2"/>
                  <w:sz w:val="24"/>
                </w:rPr>
                <w:t>B05.040.001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906">
              <w:r>
                <w:rPr>
                  <w:color w:val="0000FF"/>
                  <w:spacing w:val="-2"/>
                  <w:sz w:val="24"/>
                </w:rPr>
                <w:t>B05.050.003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24">
              <w:r>
                <w:rPr>
                  <w:color w:val="0000FF"/>
                  <w:sz w:val="24"/>
                </w:rPr>
                <w:t>B05.050.004</w:t>
              </w:r>
            </w:hyperlink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hyperlink r:id="rId2907">
              <w:r>
                <w:rPr>
                  <w:color w:val="0000FF"/>
                  <w:spacing w:val="-2"/>
                  <w:sz w:val="24"/>
                </w:rPr>
                <w:t>B05.050.005</w:t>
              </w:r>
            </w:hyperlink>
          </w:p>
        </w:tc>
        <w:tc>
          <w:tcPr>
            <w:tcW w:w="2811" w:type="dxa"/>
          </w:tcPr>
          <w:p>
            <w:pPr>
              <w:pStyle w:val="TableParagraph"/>
              <w:spacing w:line="225" w:lineRule="auto" w:before="115"/>
              <w:ind w:left="182" w:right="484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классификационный</w:t>
            </w:r>
          </w:p>
          <w:p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spacing w:val="-2"/>
                <w:sz w:val="24"/>
              </w:rPr>
              <w:t>критерий: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ykur3d12d21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ykur3robd12d21,</w:t>
            </w:r>
          </w:p>
        </w:tc>
        <w:tc>
          <w:tcPr>
            <w:tcW w:w="682" w:type="dxa"/>
          </w:tcPr>
          <w:p>
            <w:pPr>
              <w:pStyle w:val="TableParagraph"/>
              <w:spacing w:before="106"/>
              <w:ind w:left="17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1"/>
        <w:gridCol w:w="2076"/>
        <w:gridCol w:w="4242"/>
        <w:gridCol w:w="5240"/>
        <w:gridCol w:w="829"/>
      </w:tblGrid>
      <w:tr>
        <w:trPr>
          <w:trHeight w:val="882" w:hRule="atLeast"/>
        </w:trPr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spacing w:line="225" w:lineRule="auto" w:before="3"/>
              <w:ind w:left="94" w:right="527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организации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 группы</w:t>
            </w:r>
          </w:p>
        </w:tc>
        <w:tc>
          <w:tcPr>
            <w:tcW w:w="4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40" w:type="dxa"/>
          </w:tcPr>
          <w:p>
            <w:pPr>
              <w:pStyle w:val="TableParagraph"/>
              <w:spacing w:line="225" w:lineRule="auto" w:before="3"/>
              <w:ind w:left="2749"/>
              <w:rPr>
                <w:sz w:val="24"/>
              </w:rPr>
            </w:pPr>
            <w:r>
              <w:rPr>
                <w:spacing w:val="-2"/>
                <w:sz w:val="24"/>
              </w:rPr>
              <w:t>ykur4d12d21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ykur4robd12d21</w:t>
            </w:r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17" w:hRule="atLeast"/>
        </w:trPr>
        <w:tc>
          <w:tcPr>
            <w:tcW w:w="951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st37.030</w:t>
            </w:r>
          </w:p>
        </w:tc>
        <w:tc>
          <w:tcPr>
            <w:tcW w:w="2076" w:type="dxa"/>
          </w:tcPr>
          <w:p>
            <w:pPr>
              <w:pStyle w:val="TableParagraph"/>
              <w:spacing w:line="225" w:lineRule="auto" w:before="104"/>
              <w:ind w:left="94" w:right="106"/>
              <w:rPr>
                <w:sz w:val="24"/>
              </w:rPr>
            </w:pPr>
            <w:r>
              <w:rPr>
                <w:spacing w:val="-2"/>
                <w:sz w:val="24"/>
              </w:rPr>
              <w:t>Комплексна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посл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протезировани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нижни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конечностей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установко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постоянног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экзопротеза,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числе с болев</w:t>
            </w:r>
            <w:r>
              <w:rPr>
                <w:sz w:val="24"/>
              </w:rPr>
              <w:t>ым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синдромом</w:t>
            </w:r>
          </w:p>
        </w:tc>
        <w:tc>
          <w:tcPr>
            <w:tcW w:w="4242" w:type="dxa"/>
          </w:tcPr>
          <w:p>
            <w:pPr>
              <w:pStyle w:val="TableParagraph"/>
              <w:spacing w:before="95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T93.6</w:t>
            </w:r>
          </w:p>
        </w:tc>
        <w:tc>
          <w:tcPr>
            <w:tcW w:w="5240" w:type="dxa"/>
          </w:tcPr>
          <w:p>
            <w:pPr>
              <w:pStyle w:val="TableParagraph"/>
              <w:tabs>
                <w:tab w:pos="2749" w:val="left" w:leader="none"/>
              </w:tabs>
              <w:spacing w:line="269" w:lineRule="exact" w:before="88"/>
              <w:ind w:left="93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2749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rbtcs45d18</w:t>
            </w:r>
          </w:p>
        </w:tc>
        <w:tc>
          <w:tcPr>
            <w:tcW w:w="829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5,96</w:t>
            </w:r>
          </w:p>
        </w:tc>
      </w:tr>
      <w:tr>
        <w:trPr>
          <w:trHeight w:val="3327" w:hRule="atLeast"/>
        </w:trPr>
        <w:tc>
          <w:tcPr>
            <w:tcW w:w="951" w:type="dxa"/>
          </w:tcPr>
          <w:p>
            <w:pPr>
              <w:pStyle w:val="TableParagraph"/>
              <w:spacing w:before="101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st37.031</w:t>
            </w:r>
          </w:p>
        </w:tc>
        <w:tc>
          <w:tcPr>
            <w:tcW w:w="2076" w:type="dxa"/>
          </w:tcPr>
          <w:p>
            <w:pPr>
              <w:pStyle w:val="TableParagraph"/>
              <w:spacing w:line="225" w:lineRule="auto" w:before="110"/>
              <w:ind w:left="94" w:right="229"/>
              <w:rPr>
                <w:sz w:val="24"/>
              </w:rPr>
            </w:pPr>
            <w:r>
              <w:rPr>
                <w:spacing w:val="-2"/>
                <w:sz w:val="24"/>
              </w:rPr>
              <w:t>Комплексна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реабилитация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> пациентов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последствиям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позвоночно-спи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2"/>
                <w:sz w:val="24"/>
              </w:rPr>
              <w:t> номозгово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травмы,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нарушение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функции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нижни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мочевыводящи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путей</w:t>
            </w:r>
          </w:p>
        </w:tc>
        <w:tc>
          <w:tcPr>
            <w:tcW w:w="4242" w:type="dxa"/>
          </w:tcPr>
          <w:p>
            <w:pPr>
              <w:pStyle w:val="TableParagraph"/>
              <w:spacing w:before="101"/>
              <w:ind w:left="126"/>
              <w:rPr>
                <w:sz w:val="24"/>
              </w:rPr>
            </w:pPr>
            <w:r>
              <w:rPr>
                <w:sz w:val="24"/>
              </w:rPr>
              <w:t>T91.1, </w:t>
            </w:r>
            <w:r>
              <w:rPr>
                <w:spacing w:val="-2"/>
                <w:sz w:val="24"/>
              </w:rPr>
              <w:t>T91.3</w:t>
            </w:r>
          </w:p>
        </w:tc>
        <w:tc>
          <w:tcPr>
            <w:tcW w:w="5240" w:type="dxa"/>
          </w:tcPr>
          <w:p>
            <w:pPr>
              <w:pStyle w:val="TableParagraph"/>
              <w:tabs>
                <w:tab w:pos="2749" w:val="left" w:leader="none"/>
              </w:tabs>
              <w:spacing w:line="269" w:lineRule="exact" w:before="95"/>
              <w:ind w:left="93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2749" w:right="90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критерий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2"/>
                <w:sz w:val="24"/>
              </w:rPr>
              <w:t> rbbrobcst4d17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rbbrobcst5d17</w:t>
            </w:r>
          </w:p>
        </w:tc>
        <w:tc>
          <w:tcPr>
            <w:tcW w:w="829" w:type="dxa"/>
          </w:tcPr>
          <w:p>
            <w:pPr>
              <w:pStyle w:val="TableParagraph"/>
              <w:spacing w:before="101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9,37</w:t>
            </w:r>
          </w:p>
        </w:tc>
      </w:tr>
      <w:tr>
        <w:trPr>
          <w:trHeight w:val="464" w:hRule="atLeast"/>
        </w:trPr>
        <w:tc>
          <w:tcPr>
            <w:tcW w:w="951" w:type="dxa"/>
          </w:tcPr>
          <w:p>
            <w:pPr>
              <w:pStyle w:val="TableParagraph"/>
              <w:spacing w:before="98"/>
              <w:ind w:left="2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st38</w:t>
            </w:r>
          </w:p>
        </w:tc>
        <w:tc>
          <w:tcPr>
            <w:tcW w:w="2076" w:type="dxa"/>
          </w:tcPr>
          <w:p>
            <w:pPr>
              <w:pStyle w:val="TableParagraph"/>
              <w:spacing w:before="98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Гериатрия</w:t>
            </w:r>
          </w:p>
        </w:tc>
        <w:tc>
          <w:tcPr>
            <w:tcW w:w="42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98"/>
              <w:ind w:right="1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</w:tr>
      <w:tr>
        <w:trPr>
          <w:trHeight w:val="878" w:hRule="atLeast"/>
        </w:trPr>
        <w:tc>
          <w:tcPr>
            <w:tcW w:w="951" w:type="dxa"/>
          </w:tcPr>
          <w:p>
            <w:pPr>
              <w:pStyle w:val="TableParagraph"/>
              <w:spacing w:before="97"/>
              <w:ind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st38.001</w:t>
            </w:r>
          </w:p>
        </w:tc>
        <w:tc>
          <w:tcPr>
            <w:tcW w:w="2076" w:type="dxa"/>
          </w:tcPr>
          <w:p>
            <w:pPr>
              <w:pStyle w:val="TableParagraph"/>
              <w:spacing w:line="260" w:lineRule="exact" w:before="78"/>
              <w:ind w:left="94" w:right="106"/>
              <w:rPr>
                <w:sz w:val="24"/>
              </w:rPr>
            </w:pPr>
            <w:r>
              <w:rPr>
                <w:spacing w:val="-4"/>
                <w:sz w:val="24"/>
              </w:rPr>
              <w:t>Соматически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осложненные</w:t>
            </w:r>
          </w:p>
        </w:tc>
        <w:tc>
          <w:tcPr>
            <w:tcW w:w="4242" w:type="dxa"/>
          </w:tcPr>
          <w:p>
            <w:pPr>
              <w:pStyle w:val="TableParagraph"/>
              <w:spacing w:line="269" w:lineRule="exact" w:before="90"/>
              <w:ind w:left="126"/>
              <w:rPr>
                <w:sz w:val="24"/>
              </w:rPr>
            </w:pPr>
            <w:r>
              <w:rPr>
                <w:sz w:val="24"/>
              </w:rPr>
              <w:t>E10, E10.0, E10.1, E10.2, </w:t>
            </w:r>
            <w:r>
              <w:rPr>
                <w:spacing w:val="-2"/>
                <w:sz w:val="24"/>
              </w:rPr>
              <w:t>E10.3,</w:t>
            </w:r>
          </w:p>
          <w:p>
            <w:pPr>
              <w:pStyle w:val="TableParagraph"/>
              <w:spacing w:line="256" w:lineRule="exact"/>
              <w:ind w:left="126"/>
              <w:rPr>
                <w:sz w:val="24"/>
              </w:rPr>
            </w:pPr>
            <w:r>
              <w:rPr>
                <w:sz w:val="24"/>
              </w:rPr>
              <w:t>E10.4, E10.5, E10.6, </w:t>
            </w:r>
            <w:r>
              <w:rPr>
                <w:spacing w:val="-2"/>
                <w:sz w:val="24"/>
              </w:rPr>
              <w:t>E10.7,</w:t>
            </w:r>
          </w:p>
          <w:p>
            <w:pPr>
              <w:pStyle w:val="TableParagraph"/>
              <w:spacing w:line="243" w:lineRule="exact"/>
              <w:ind w:left="126"/>
              <w:rPr>
                <w:sz w:val="24"/>
              </w:rPr>
            </w:pPr>
            <w:r>
              <w:rPr>
                <w:sz w:val="24"/>
              </w:rPr>
              <w:t>E10.8, E10.9, E11, E11.0, </w:t>
            </w:r>
            <w:r>
              <w:rPr>
                <w:spacing w:val="-2"/>
                <w:sz w:val="24"/>
              </w:rPr>
              <w:t>E11.1,</w:t>
            </w:r>
          </w:p>
        </w:tc>
        <w:tc>
          <w:tcPr>
            <w:tcW w:w="5240" w:type="dxa"/>
          </w:tcPr>
          <w:p>
            <w:pPr>
              <w:pStyle w:val="TableParagraph"/>
              <w:tabs>
                <w:tab w:pos="2749" w:val="left" w:leader="none"/>
              </w:tabs>
              <w:spacing w:line="225" w:lineRule="auto" w:before="106"/>
              <w:ind w:left="2749" w:right="810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дополнительны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диагнозы: R54</w:t>
            </w:r>
          </w:p>
        </w:tc>
        <w:tc>
          <w:tcPr>
            <w:tcW w:w="829" w:type="dxa"/>
          </w:tcPr>
          <w:p>
            <w:pPr>
              <w:pStyle w:val="TableParagraph"/>
              <w:spacing w:before="97"/>
              <w:ind w:right="1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1129"/>
      </w:pPr>
      <w:r>
        <w:rPr>
          <w:spacing w:val="-4"/>
        </w:rPr>
        <w:t>старческо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астенией</w:t>
      </w:r>
    </w:p>
    <w:p>
      <w:pPr>
        <w:spacing w:line="269" w:lineRule="exact" w:before="80"/>
        <w:ind w:left="95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E11.2, E11.3, E11.4, </w:t>
      </w:r>
      <w:r>
        <w:rPr>
          <w:spacing w:val="-2"/>
          <w:sz w:val="24"/>
        </w:rPr>
        <w:t>E11.5,</w:t>
      </w:r>
    </w:p>
    <w:p>
      <w:pPr>
        <w:spacing w:line="261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E11.6, E11.7, E11.8, E11.9, </w:t>
      </w:r>
      <w:r>
        <w:rPr>
          <w:spacing w:val="-4"/>
          <w:sz w:val="24"/>
        </w:rPr>
        <w:t>G20,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G44, G44.0, G44.1, </w:t>
      </w:r>
      <w:r>
        <w:rPr>
          <w:spacing w:val="-2"/>
          <w:sz w:val="24"/>
        </w:rPr>
        <w:t>G44.2,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G44.3, G44.4, G44.8, </w:t>
      </w:r>
      <w:r>
        <w:rPr>
          <w:spacing w:val="-4"/>
          <w:sz w:val="24"/>
        </w:rPr>
        <w:t>G90,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G90.0, G90.1, G90.2, </w:t>
      </w:r>
      <w:r>
        <w:rPr>
          <w:spacing w:val="-2"/>
          <w:sz w:val="24"/>
        </w:rPr>
        <w:t>G90.4,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G90.8, G90.9, G93, </w:t>
      </w:r>
      <w:r>
        <w:rPr>
          <w:spacing w:val="-2"/>
          <w:sz w:val="24"/>
        </w:rPr>
        <w:t>G93.0,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G93.1, G93.2, G93.3, </w:t>
      </w:r>
      <w:r>
        <w:rPr>
          <w:spacing w:val="-2"/>
          <w:sz w:val="24"/>
        </w:rPr>
        <w:t>G93.4,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G93.5, G93.6, G93.7, </w:t>
      </w:r>
      <w:r>
        <w:rPr>
          <w:spacing w:val="-2"/>
          <w:sz w:val="24"/>
        </w:rPr>
        <w:t>G93.8,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G93.9, G94.3, I10, I11, </w:t>
      </w:r>
      <w:r>
        <w:rPr>
          <w:spacing w:val="-2"/>
          <w:sz w:val="24"/>
        </w:rPr>
        <w:t>I11.0,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I11.9, I12, I12.0, I12.9, I13, </w:t>
      </w:r>
      <w:r>
        <w:rPr>
          <w:spacing w:val="-2"/>
          <w:sz w:val="24"/>
        </w:rPr>
        <w:t>I13.0,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I13.1, I13.2, I13.9, I20, </w:t>
      </w:r>
      <w:r>
        <w:rPr>
          <w:spacing w:val="-2"/>
          <w:sz w:val="24"/>
        </w:rPr>
        <w:t>I20.0,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I20.1, I20.8, I20.9, I25, </w:t>
      </w:r>
      <w:r>
        <w:rPr>
          <w:spacing w:val="-2"/>
          <w:sz w:val="24"/>
        </w:rPr>
        <w:t>I25.0,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I25.1, I25.2, I25.3, I25.4, </w:t>
      </w:r>
      <w:r>
        <w:rPr>
          <w:spacing w:val="-2"/>
          <w:sz w:val="24"/>
        </w:rPr>
        <w:t>I25.5,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I25.6, I25.8, I25.9, I47, </w:t>
      </w:r>
      <w:r>
        <w:rPr>
          <w:spacing w:val="-2"/>
          <w:sz w:val="24"/>
        </w:rPr>
        <w:t>I47.0,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I47.1, I47.2, I47.9, I48, </w:t>
      </w:r>
      <w:r>
        <w:rPr>
          <w:spacing w:val="-2"/>
          <w:sz w:val="24"/>
        </w:rPr>
        <w:t>I48.0,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I48.1, I48.2, I48.3, I48.4, </w:t>
      </w:r>
      <w:r>
        <w:rPr>
          <w:spacing w:val="-2"/>
          <w:sz w:val="24"/>
        </w:rPr>
        <w:t>I48.9,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I49, I49.0, I49.1, I49.2, </w:t>
      </w:r>
      <w:r>
        <w:rPr>
          <w:spacing w:val="-2"/>
          <w:sz w:val="24"/>
        </w:rPr>
        <w:t>I49.3,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I49.4, I49.5, I49.8, I49.9, </w:t>
      </w:r>
      <w:r>
        <w:rPr>
          <w:spacing w:val="-4"/>
          <w:sz w:val="24"/>
        </w:rPr>
        <w:t>I50,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I50.0, I50.1, I50.9, I67, </w:t>
      </w:r>
      <w:r>
        <w:rPr>
          <w:spacing w:val="-2"/>
          <w:sz w:val="24"/>
        </w:rPr>
        <w:t>I67.0,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I67.1, I67.2, I67.3, I67.4, </w:t>
      </w:r>
      <w:r>
        <w:rPr>
          <w:spacing w:val="-2"/>
          <w:sz w:val="24"/>
        </w:rPr>
        <w:t>I67.5,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I67.6, I67.7, I67.8, I67.9, </w:t>
      </w:r>
      <w:r>
        <w:rPr>
          <w:spacing w:val="-4"/>
          <w:sz w:val="24"/>
        </w:rPr>
        <w:t>I69,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I69.0, I69.1, I69.2, I69.3, </w:t>
      </w:r>
      <w:r>
        <w:rPr>
          <w:spacing w:val="-2"/>
          <w:sz w:val="24"/>
        </w:rPr>
        <w:t>I69.4,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I69.8, I70, I70.0, I70.1, </w:t>
      </w:r>
      <w:r>
        <w:rPr>
          <w:spacing w:val="-2"/>
          <w:sz w:val="24"/>
        </w:rPr>
        <w:t>I70.2,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I70.8, I70.9, I95, I95.0, </w:t>
      </w:r>
      <w:r>
        <w:rPr>
          <w:spacing w:val="-2"/>
          <w:sz w:val="24"/>
        </w:rPr>
        <w:t>I95.1,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I95.2, I95.8, I95.9, J17, </w:t>
      </w:r>
      <w:r>
        <w:rPr>
          <w:spacing w:val="-2"/>
          <w:sz w:val="24"/>
        </w:rPr>
        <w:t>J17.0,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J17.1, J17.2, J17.3, J17.8, </w:t>
      </w:r>
      <w:r>
        <w:rPr>
          <w:spacing w:val="-4"/>
          <w:sz w:val="24"/>
        </w:rPr>
        <w:t>J18,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J18.0, J18.1, J18.2, J18.8, </w:t>
      </w:r>
      <w:r>
        <w:rPr>
          <w:spacing w:val="-2"/>
          <w:sz w:val="24"/>
        </w:rPr>
        <w:t>J18.9,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J44, J44.0, J44.1, J44.8, </w:t>
      </w:r>
      <w:r>
        <w:rPr>
          <w:spacing w:val="-2"/>
          <w:sz w:val="24"/>
        </w:rPr>
        <w:t>J44.9,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J45, J45.0, J45.1, J45.8, </w:t>
      </w:r>
      <w:r>
        <w:rPr>
          <w:spacing w:val="-2"/>
          <w:sz w:val="24"/>
        </w:rPr>
        <w:t>J45.9,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J46, M15, M15.0, M15.1, </w:t>
      </w:r>
      <w:r>
        <w:rPr>
          <w:spacing w:val="-2"/>
          <w:sz w:val="24"/>
        </w:rPr>
        <w:t>M15.2,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M15.3, M15.4, M15.8, </w:t>
      </w:r>
      <w:r>
        <w:rPr>
          <w:spacing w:val="-2"/>
          <w:sz w:val="24"/>
        </w:rPr>
        <w:t>M15.9,</w:t>
      </w:r>
    </w:p>
    <w:p>
      <w:pPr>
        <w:spacing w:line="260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M16, M16.0, M16.1, </w:t>
      </w:r>
      <w:r>
        <w:rPr>
          <w:spacing w:val="-2"/>
          <w:sz w:val="24"/>
        </w:rPr>
        <w:t>M16.2,</w:t>
      </w:r>
    </w:p>
    <w:p>
      <w:pPr>
        <w:spacing w:line="263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M16.3, M16.4, M16.5, </w:t>
      </w:r>
      <w:r>
        <w:rPr>
          <w:spacing w:val="-2"/>
          <w:sz w:val="24"/>
        </w:rPr>
        <w:t>M16.6,</w:t>
      </w:r>
    </w:p>
    <w:p>
      <w:pPr>
        <w:spacing w:line="271" w:lineRule="exact" w:before="0"/>
        <w:ind w:left="950" w:right="0" w:firstLine="0"/>
        <w:jc w:val="left"/>
        <w:rPr>
          <w:sz w:val="24"/>
        </w:rPr>
      </w:pPr>
      <w:r>
        <w:rPr>
          <w:sz w:val="24"/>
        </w:rPr>
        <w:t>M16.7, M16.9, M17, </w:t>
      </w:r>
      <w:r>
        <w:rPr>
          <w:spacing w:val="-2"/>
          <w:sz w:val="24"/>
        </w:rPr>
        <w:t>M17.0,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  <w:cols w:num="2" w:equalWidth="0">
            <w:col w:w="2249" w:space="40"/>
            <w:col w:w="11575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M17.1, M17.2, M17.3, </w:t>
      </w:r>
      <w:r>
        <w:rPr>
          <w:spacing w:val="-2"/>
          <w:sz w:val="24"/>
        </w:rPr>
        <w:t>M17.4,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M17.5, M17.9, M19, </w:t>
      </w:r>
      <w:r>
        <w:rPr>
          <w:spacing w:val="-2"/>
          <w:sz w:val="24"/>
        </w:rPr>
        <w:t>M19.0,</w:t>
      </w:r>
    </w:p>
    <w:p>
      <w:pPr>
        <w:spacing w:line="225" w:lineRule="auto" w:before="5"/>
        <w:ind w:left="3237" w:right="7392" w:firstLine="0"/>
        <w:jc w:val="left"/>
        <w:rPr>
          <w:sz w:val="24"/>
        </w:rPr>
      </w:pPr>
      <w:r>
        <w:rPr>
          <w:sz w:val="24"/>
        </w:rPr>
        <w:t>M19.1, M19.2, M19.8, </w:t>
      </w:r>
      <w:r>
        <w:rPr>
          <w:sz w:val="24"/>
        </w:rPr>
        <w:t>M19.9,</w:t>
      </w:r>
      <w:r>
        <w:rPr>
          <w:sz w:val="24"/>
        </w:rPr>
        <w:t> N11,</w:t>
      </w:r>
      <w:r>
        <w:rPr>
          <w:spacing w:val="-15"/>
          <w:sz w:val="24"/>
        </w:rPr>
        <w:t> </w:t>
      </w:r>
      <w:r>
        <w:rPr>
          <w:sz w:val="24"/>
        </w:rPr>
        <w:t>N11.0,</w:t>
      </w:r>
      <w:r>
        <w:rPr>
          <w:spacing w:val="-15"/>
          <w:sz w:val="24"/>
        </w:rPr>
        <w:t> </w:t>
      </w:r>
      <w:r>
        <w:rPr>
          <w:sz w:val="24"/>
        </w:rPr>
        <w:t>N11.1,</w:t>
      </w:r>
      <w:r>
        <w:rPr>
          <w:spacing w:val="-15"/>
          <w:sz w:val="24"/>
        </w:rPr>
        <w:t> </w:t>
      </w:r>
      <w:r>
        <w:rPr>
          <w:sz w:val="24"/>
        </w:rPr>
        <w:t>N11.8,</w:t>
      </w:r>
      <w:r>
        <w:rPr>
          <w:spacing w:val="-15"/>
          <w:sz w:val="24"/>
        </w:rPr>
        <w:t> </w:t>
      </w:r>
      <w:r>
        <w:rPr>
          <w:sz w:val="24"/>
        </w:rPr>
        <w:t>N11.9</w:t>
      </w:r>
    </w:p>
    <w:p>
      <w:pPr>
        <w:pStyle w:val="BodyText"/>
        <w:spacing w:before="195"/>
        <w:ind w:left="3051" w:right="3192"/>
        <w:jc w:val="center"/>
      </w:pPr>
      <w:r>
        <w:rPr/>
        <w:t>В</w:t>
      </w:r>
      <w:r>
        <w:rPr>
          <w:spacing w:val="-4"/>
        </w:rPr>
        <w:t> </w:t>
      </w:r>
      <w:r>
        <w:rPr/>
        <w:t>условиях</w:t>
      </w:r>
      <w:r>
        <w:rPr>
          <w:spacing w:val="-2"/>
        </w:rPr>
        <w:t> </w:t>
      </w:r>
      <w:r>
        <w:rPr/>
        <w:t>дневного</w:t>
      </w:r>
      <w:r>
        <w:rPr>
          <w:spacing w:val="-2"/>
        </w:rPr>
        <w:t> стационара</w:t>
      </w: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24"/>
        <w:gridCol w:w="4258"/>
        <w:gridCol w:w="4831"/>
        <w:gridCol w:w="1263"/>
      </w:tblGrid>
      <w:tr>
        <w:trPr>
          <w:trHeight w:val="361" w:hRule="atLeast"/>
        </w:trPr>
        <w:tc>
          <w:tcPr>
            <w:tcW w:w="991" w:type="dxa"/>
          </w:tcPr>
          <w:p>
            <w:pPr>
              <w:pStyle w:val="TableParagraph"/>
              <w:spacing w:line="266" w:lineRule="exact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ds01</w:t>
            </w:r>
          </w:p>
        </w:tc>
        <w:tc>
          <w:tcPr>
            <w:tcW w:w="2024" w:type="dxa"/>
          </w:tcPr>
          <w:p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Акушерское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4"/>
                <w:sz w:val="24"/>
              </w:rPr>
              <w:t>дело</w:t>
            </w:r>
          </w:p>
        </w:tc>
        <w:tc>
          <w:tcPr>
            <w:tcW w:w="42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266" w:lineRule="exact"/>
              <w:ind w:right="10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</w:tr>
      <w:tr>
        <w:trPr>
          <w:trHeight w:val="718" w:hRule="atLeast"/>
        </w:trPr>
        <w:tc>
          <w:tcPr>
            <w:tcW w:w="991" w:type="dxa"/>
          </w:tcPr>
          <w:p>
            <w:pPr>
              <w:pStyle w:val="TableParagraph"/>
              <w:spacing w:before="89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ds02</w:t>
            </w:r>
          </w:p>
        </w:tc>
        <w:tc>
          <w:tcPr>
            <w:tcW w:w="2024" w:type="dxa"/>
          </w:tcPr>
          <w:p>
            <w:pPr>
              <w:pStyle w:val="TableParagraph"/>
              <w:spacing w:line="225" w:lineRule="auto" w:before="98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Акушерство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гинекология</w:t>
            </w:r>
          </w:p>
        </w:tc>
        <w:tc>
          <w:tcPr>
            <w:tcW w:w="42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before="89"/>
              <w:ind w:right="10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</w:tr>
      <w:tr>
        <w:trPr>
          <w:trHeight w:val="6076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ds02.001</w:t>
            </w:r>
          </w:p>
        </w:tc>
        <w:tc>
          <w:tcPr>
            <w:tcW w:w="2024" w:type="dxa"/>
          </w:tcPr>
          <w:p>
            <w:pPr>
              <w:pStyle w:val="TableParagraph"/>
              <w:spacing w:line="225" w:lineRule="auto" w:before="104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Осложнени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беременности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родов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послеродовог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периода</w:t>
            </w:r>
          </w:p>
        </w:tc>
        <w:tc>
          <w:tcPr>
            <w:tcW w:w="4258" w:type="dxa"/>
          </w:tcPr>
          <w:p>
            <w:pPr>
              <w:pStyle w:val="TableParagraph"/>
              <w:spacing w:line="269" w:lineRule="exact" w:before="88"/>
              <w:ind w:left="165"/>
              <w:rPr>
                <w:sz w:val="24"/>
              </w:rPr>
            </w:pPr>
            <w:r>
              <w:rPr>
                <w:sz w:val="24"/>
              </w:rPr>
              <w:t>A34, O00, O00.0, O00.1, </w:t>
            </w:r>
            <w:r>
              <w:rPr>
                <w:spacing w:val="-2"/>
                <w:sz w:val="24"/>
              </w:rPr>
              <w:t>O00.2,</w:t>
            </w:r>
          </w:p>
          <w:p>
            <w:pPr>
              <w:pStyle w:val="TableParagraph"/>
              <w:spacing w:line="261" w:lineRule="exact"/>
              <w:ind w:left="165"/>
              <w:rPr>
                <w:sz w:val="24"/>
              </w:rPr>
            </w:pPr>
            <w:r>
              <w:rPr>
                <w:sz w:val="24"/>
              </w:rPr>
              <w:t>O00.8, O00.9, O01, </w:t>
            </w:r>
            <w:r>
              <w:rPr>
                <w:spacing w:val="-2"/>
                <w:sz w:val="24"/>
              </w:rPr>
              <w:t>O01.0,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O01.1, O01.9, O02, </w:t>
            </w:r>
            <w:r>
              <w:rPr>
                <w:spacing w:val="-2"/>
                <w:sz w:val="24"/>
              </w:rPr>
              <w:t>O02.0,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O02.1, O02.8, O02.9, </w:t>
            </w:r>
            <w:r>
              <w:rPr>
                <w:spacing w:val="-4"/>
                <w:sz w:val="24"/>
              </w:rPr>
              <w:t>O03,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O03.0, O03.1, O03.2, </w:t>
            </w:r>
            <w:r>
              <w:rPr>
                <w:spacing w:val="-2"/>
                <w:sz w:val="24"/>
              </w:rPr>
              <w:t>O03.3,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O03.4, O03.5, O03.6, </w:t>
            </w:r>
            <w:r>
              <w:rPr>
                <w:spacing w:val="-2"/>
                <w:sz w:val="24"/>
              </w:rPr>
              <w:t>O03.7,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O03.8, O03.9, O04, </w:t>
            </w:r>
            <w:r>
              <w:rPr>
                <w:spacing w:val="-2"/>
                <w:sz w:val="24"/>
              </w:rPr>
              <w:t>O04.0,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O04.1, O04.2, O04.3, </w:t>
            </w:r>
            <w:r>
              <w:rPr>
                <w:spacing w:val="-2"/>
                <w:sz w:val="24"/>
              </w:rPr>
              <w:t>O04.4,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O04.5, O04.6, O04.7, </w:t>
            </w:r>
            <w:r>
              <w:rPr>
                <w:spacing w:val="-2"/>
                <w:sz w:val="24"/>
              </w:rPr>
              <w:t>O04.8,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O05, O05.0, O05.1, </w:t>
            </w:r>
            <w:r>
              <w:rPr>
                <w:spacing w:val="-2"/>
                <w:sz w:val="24"/>
              </w:rPr>
              <w:t>O05.2,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O05.3, O05.4, O05.5, </w:t>
            </w:r>
            <w:r>
              <w:rPr>
                <w:spacing w:val="-2"/>
                <w:sz w:val="24"/>
              </w:rPr>
              <w:t>O05.6,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O05.7, O05.8, O05.9, </w:t>
            </w:r>
            <w:r>
              <w:rPr>
                <w:spacing w:val="-4"/>
                <w:sz w:val="24"/>
              </w:rPr>
              <w:t>O06,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O06.0, O06.1, O06.2, </w:t>
            </w:r>
            <w:r>
              <w:rPr>
                <w:spacing w:val="-2"/>
                <w:sz w:val="24"/>
              </w:rPr>
              <w:t>O06.3,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O06.4, O06.5, O06.6, </w:t>
            </w:r>
            <w:r>
              <w:rPr>
                <w:spacing w:val="-2"/>
                <w:sz w:val="24"/>
              </w:rPr>
              <w:t>O06.7,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O06.8, O06.9, O07, </w:t>
            </w:r>
            <w:r>
              <w:rPr>
                <w:spacing w:val="-2"/>
                <w:sz w:val="24"/>
              </w:rPr>
              <w:t>O07.0,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O07.1, O07.2, O07.3, </w:t>
            </w:r>
            <w:r>
              <w:rPr>
                <w:spacing w:val="-2"/>
                <w:sz w:val="24"/>
              </w:rPr>
              <w:t>O07.4,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O07.5, O07.6, O07.7, </w:t>
            </w:r>
            <w:r>
              <w:rPr>
                <w:spacing w:val="-2"/>
                <w:sz w:val="24"/>
              </w:rPr>
              <w:t>O07.8,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O07.9, O08, O08.0, </w:t>
            </w:r>
            <w:r>
              <w:rPr>
                <w:spacing w:val="-2"/>
                <w:sz w:val="24"/>
              </w:rPr>
              <w:t>O08.1,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O08.2, O08.3, O08.5, </w:t>
            </w:r>
            <w:r>
              <w:rPr>
                <w:spacing w:val="-2"/>
                <w:sz w:val="24"/>
              </w:rPr>
              <w:t>O08.6,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O08.7, O08.8, O08.9, </w:t>
            </w:r>
            <w:r>
              <w:rPr>
                <w:spacing w:val="-2"/>
                <w:sz w:val="24"/>
              </w:rPr>
              <w:t>O10.0,</w:t>
            </w:r>
          </w:p>
          <w:p>
            <w:pPr>
              <w:pStyle w:val="TableParagraph"/>
              <w:spacing w:line="260" w:lineRule="exact"/>
              <w:ind w:left="165"/>
              <w:rPr>
                <w:sz w:val="24"/>
              </w:rPr>
            </w:pPr>
            <w:r>
              <w:rPr>
                <w:sz w:val="24"/>
              </w:rPr>
              <w:t>O10.1, O10.2, O10.3, </w:t>
            </w:r>
            <w:r>
              <w:rPr>
                <w:spacing w:val="-2"/>
                <w:sz w:val="24"/>
              </w:rPr>
              <w:t>O10.4,</w:t>
            </w:r>
          </w:p>
          <w:p>
            <w:pPr>
              <w:pStyle w:val="TableParagraph"/>
              <w:spacing w:line="255" w:lineRule="exact"/>
              <w:ind w:left="165"/>
              <w:rPr>
                <w:sz w:val="24"/>
              </w:rPr>
            </w:pPr>
            <w:r>
              <w:rPr>
                <w:sz w:val="24"/>
              </w:rPr>
              <w:t>O10.9, O11, O12.0, </w:t>
            </w:r>
            <w:r>
              <w:rPr>
                <w:spacing w:val="-2"/>
                <w:sz w:val="24"/>
              </w:rPr>
              <w:t>O12.1,</w:t>
            </w:r>
          </w:p>
          <w:p>
            <w:pPr>
              <w:pStyle w:val="TableParagraph"/>
              <w:spacing w:line="243" w:lineRule="exact"/>
              <w:ind w:left="165"/>
              <w:rPr>
                <w:sz w:val="24"/>
              </w:rPr>
            </w:pPr>
            <w:r>
              <w:rPr>
                <w:sz w:val="24"/>
              </w:rPr>
              <w:t>O12.2, O13, O14.0, </w:t>
            </w:r>
            <w:r>
              <w:rPr>
                <w:spacing w:val="-2"/>
                <w:sz w:val="24"/>
              </w:rPr>
              <w:t>O14.1,</w:t>
            </w:r>
          </w:p>
        </w:tc>
        <w:tc>
          <w:tcPr>
            <w:tcW w:w="4831" w:type="dxa"/>
          </w:tcPr>
          <w:p>
            <w:pPr>
              <w:pStyle w:val="TableParagraph"/>
              <w:tabs>
                <w:tab w:pos="3945" w:val="left" w:leader="none"/>
              </w:tabs>
              <w:spacing w:before="95"/>
              <w:ind w:left="95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3" w:type="dxa"/>
          </w:tcPr>
          <w:p>
            <w:pPr>
              <w:pStyle w:val="TableParagraph"/>
              <w:spacing w:before="95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0,83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O14.2, O14.9, O15.0, </w:t>
      </w:r>
      <w:r>
        <w:rPr>
          <w:spacing w:val="-2"/>
          <w:sz w:val="24"/>
        </w:rPr>
        <w:t>O15.2,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O15.9, O16, O20, O20.0, </w:t>
      </w:r>
      <w:r>
        <w:rPr>
          <w:spacing w:val="-2"/>
          <w:sz w:val="24"/>
        </w:rPr>
        <w:t>O20.8,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O20.9, O21.0, O21.1, </w:t>
      </w:r>
      <w:r>
        <w:rPr>
          <w:spacing w:val="-2"/>
          <w:sz w:val="24"/>
        </w:rPr>
        <w:t>O21.2,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O21.8, O21.9, O22.0, </w:t>
      </w:r>
      <w:r>
        <w:rPr>
          <w:spacing w:val="-2"/>
          <w:sz w:val="24"/>
        </w:rPr>
        <w:t>O22.1,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O22.2, O22.3, O22.4, </w:t>
      </w:r>
      <w:r>
        <w:rPr>
          <w:spacing w:val="-2"/>
          <w:sz w:val="24"/>
        </w:rPr>
        <w:t>O22.5,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O22.8, O22.9, O23.0, </w:t>
      </w:r>
      <w:r>
        <w:rPr>
          <w:spacing w:val="-2"/>
          <w:sz w:val="24"/>
        </w:rPr>
        <w:t>O23.1,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O23.2, O23.3, O23.4, </w:t>
      </w:r>
      <w:r>
        <w:rPr>
          <w:spacing w:val="-2"/>
          <w:sz w:val="24"/>
        </w:rPr>
        <w:t>O23.5,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O23.9, O24.0, O24.1, </w:t>
      </w:r>
      <w:r>
        <w:rPr>
          <w:spacing w:val="-2"/>
          <w:sz w:val="24"/>
        </w:rPr>
        <w:t>O24.2,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O24.3, O24.4, O24.9, </w:t>
      </w:r>
      <w:r>
        <w:rPr>
          <w:spacing w:val="-4"/>
          <w:sz w:val="24"/>
        </w:rPr>
        <w:t>O25,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O26.0, O26.1, O26.2, </w:t>
      </w:r>
      <w:r>
        <w:rPr>
          <w:spacing w:val="-2"/>
          <w:sz w:val="24"/>
        </w:rPr>
        <w:t>O26.3,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O26.4, O26.5, O26.6, </w:t>
      </w:r>
      <w:r>
        <w:rPr>
          <w:spacing w:val="-2"/>
          <w:sz w:val="24"/>
        </w:rPr>
        <w:t>O26.7,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O26.8, O26.9, O28.0, </w:t>
      </w:r>
      <w:r>
        <w:rPr>
          <w:spacing w:val="-2"/>
          <w:sz w:val="24"/>
        </w:rPr>
        <w:t>O28.1,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O28.2, O28.3, O28.4, </w:t>
      </w:r>
      <w:r>
        <w:rPr>
          <w:spacing w:val="-2"/>
          <w:sz w:val="24"/>
        </w:rPr>
        <w:t>O28.5,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O28.8, O28.9, O29.0, </w:t>
      </w:r>
      <w:r>
        <w:rPr>
          <w:spacing w:val="-2"/>
          <w:sz w:val="24"/>
        </w:rPr>
        <w:t>O29.1,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O29.2, O29.3, O29.4, </w:t>
      </w:r>
      <w:r>
        <w:rPr>
          <w:spacing w:val="-2"/>
          <w:sz w:val="24"/>
        </w:rPr>
        <w:t>O29.5,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O29.6, O29.8, O29.9, </w:t>
      </w:r>
      <w:r>
        <w:rPr>
          <w:spacing w:val="-2"/>
          <w:sz w:val="24"/>
        </w:rPr>
        <w:t>O30.0,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O30.1, O30.2, O30.8, </w:t>
      </w:r>
      <w:r>
        <w:rPr>
          <w:spacing w:val="-2"/>
          <w:sz w:val="24"/>
        </w:rPr>
        <w:t>O30.9,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O31.0, O31.1, O031.2, </w:t>
      </w:r>
      <w:r>
        <w:rPr>
          <w:spacing w:val="-2"/>
          <w:sz w:val="24"/>
        </w:rPr>
        <w:t>O31.8,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O32.0, O32.1, O32.2, </w:t>
      </w:r>
      <w:r>
        <w:rPr>
          <w:spacing w:val="-2"/>
          <w:sz w:val="24"/>
        </w:rPr>
        <w:t>O32.3,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O32.4, O32.5, O32.6, </w:t>
      </w:r>
      <w:r>
        <w:rPr>
          <w:spacing w:val="-2"/>
          <w:sz w:val="24"/>
        </w:rPr>
        <w:t>O32.8,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O32.9, O33.0, O33.1, </w:t>
      </w:r>
      <w:r>
        <w:rPr>
          <w:spacing w:val="-2"/>
          <w:sz w:val="24"/>
        </w:rPr>
        <w:t>O33.2,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O33.3, O33.4, O33.5, </w:t>
      </w:r>
      <w:r>
        <w:rPr>
          <w:spacing w:val="-2"/>
          <w:sz w:val="24"/>
        </w:rPr>
        <w:t>O33.6,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O33.7, O33.8, O33.9, </w:t>
      </w:r>
      <w:r>
        <w:rPr>
          <w:spacing w:val="-2"/>
          <w:sz w:val="24"/>
        </w:rPr>
        <w:t>O34.0,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O34.1, O34.2, O34.3, </w:t>
      </w:r>
      <w:r>
        <w:rPr>
          <w:spacing w:val="-2"/>
          <w:sz w:val="24"/>
        </w:rPr>
        <w:t>O34.4,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O34.5, O34.6, O34.7, </w:t>
      </w:r>
      <w:r>
        <w:rPr>
          <w:spacing w:val="-2"/>
          <w:sz w:val="24"/>
        </w:rPr>
        <w:t>O34.8,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O34.9, O35.0, O35.1, </w:t>
      </w:r>
      <w:r>
        <w:rPr>
          <w:spacing w:val="-2"/>
          <w:sz w:val="24"/>
        </w:rPr>
        <w:t>O35.2,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O35.3, O35.4, O35.5, </w:t>
      </w:r>
      <w:r>
        <w:rPr>
          <w:spacing w:val="-2"/>
          <w:sz w:val="24"/>
        </w:rPr>
        <w:t>O35.6,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O35.7, O35.8, O35.9, </w:t>
      </w:r>
      <w:r>
        <w:rPr>
          <w:spacing w:val="-2"/>
          <w:sz w:val="24"/>
        </w:rPr>
        <w:t>O36.0,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O36.1, O36.2, O36.3, </w:t>
      </w:r>
      <w:r>
        <w:rPr>
          <w:spacing w:val="-2"/>
          <w:sz w:val="24"/>
        </w:rPr>
        <w:t>O36.4,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O36.5, O36.6, O36.7, </w:t>
      </w:r>
      <w:r>
        <w:rPr>
          <w:spacing w:val="-2"/>
          <w:sz w:val="24"/>
        </w:rPr>
        <w:t>O36.8,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O36.9, O40, O41.0, </w:t>
      </w:r>
      <w:r>
        <w:rPr>
          <w:spacing w:val="-2"/>
          <w:sz w:val="24"/>
        </w:rPr>
        <w:t>O41.1,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O41.8, O41.9, O42.0, </w:t>
      </w:r>
      <w:r>
        <w:rPr>
          <w:spacing w:val="-2"/>
          <w:sz w:val="24"/>
        </w:rPr>
        <w:t>O42.1,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O42.2, O42.9, O43.0, </w:t>
      </w:r>
      <w:r>
        <w:rPr>
          <w:spacing w:val="-2"/>
          <w:sz w:val="24"/>
        </w:rPr>
        <w:t>O43.1,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O43.2, O43.8, O43.9, </w:t>
      </w:r>
      <w:r>
        <w:rPr>
          <w:spacing w:val="-2"/>
          <w:sz w:val="24"/>
        </w:rPr>
        <w:t>O44.0,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9"/>
      </w:pPr>
    </w:p>
    <w:p>
      <w:pPr>
        <w:pStyle w:val="BodyText"/>
        <w:spacing w:line="272" w:lineRule="exact" w:before="1"/>
        <w:ind w:right="38"/>
        <w:jc w:val="right"/>
      </w:pPr>
      <w:r>
        <w:rPr/>
        <w:t>ds02.002</w:t>
      </w:r>
      <w:r>
        <w:rPr>
          <w:spacing w:val="59"/>
        </w:rPr>
        <w:t> </w:t>
      </w:r>
      <w:r>
        <w:rPr/>
        <w:t>Болезни</w:t>
      </w:r>
      <w:r>
        <w:rPr>
          <w:spacing w:val="-3"/>
        </w:rPr>
        <w:t> </w:t>
      </w:r>
      <w:r>
        <w:rPr>
          <w:spacing w:val="-2"/>
        </w:rPr>
        <w:t>женских</w:t>
      </w:r>
    </w:p>
    <w:p>
      <w:pPr>
        <w:pStyle w:val="BodyText"/>
        <w:spacing w:line="272" w:lineRule="exact"/>
        <w:ind w:right="56"/>
        <w:jc w:val="right"/>
      </w:pPr>
      <w:r>
        <w:rPr/>
        <w:t>половых</w:t>
      </w:r>
      <w:r>
        <w:rPr>
          <w:spacing w:val="-5"/>
        </w:rPr>
        <w:t> </w:t>
      </w:r>
      <w:r>
        <w:rPr>
          <w:spacing w:val="-2"/>
        </w:rPr>
        <w:t>органов</w:t>
      </w:r>
    </w:p>
    <w:p>
      <w:pPr>
        <w:spacing w:line="269" w:lineRule="exact" w:before="80"/>
        <w:ind w:left="15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O44.1, O45.0, O45.8, </w:t>
      </w:r>
      <w:r>
        <w:rPr>
          <w:spacing w:val="-2"/>
          <w:sz w:val="24"/>
        </w:rPr>
        <w:t>O45.9,</w:t>
      </w:r>
    </w:p>
    <w:p>
      <w:pPr>
        <w:spacing w:line="261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O46.0, O46.8, O46.9, </w:t>
      </w:r>
      <w:r>
        <w:rPr>
          <w:spacing w:val="-2"/>
          <w:sz w:val="24"/>
        </w:rPr>
        <w:t>O47.0,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O47.1, O47.9, O48, O86, </w:t>
      </w:r>
      <w:r>
        <w:rPr>
          <w:spacing w:val="-2"/>
          <w:sz w:val="24"/>
        </w:rPr>
        <w:t>O86.0,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O86.1, O86.2, O86.3, </w:t>
      </w:r>
      <w:r>
        <w:rPr>
          <w:spacing w:val="-2"/>
          <w:sz w:val="24"/>
        </w:rPr>
        <w:t>O86.4,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O86.8, O87, O87.0, </w:t>
      </w:r>
      <w:r>
        <w:rPr>
          <w:spacing w:val="-2"/>
          <w:sz w:val="24"/>
        </w:rPr>
        <w:t>O87.1,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O87.2, O87.3, O87.8, </w:t>
      </w:r>
      <w:r>
        <w:rPr>
          <w:spacing w:val="-2"/>
          <w:sz w:val="24"/>
        </w:rPr>
        <w:t>O87.9,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O88, O88.0, O88.1, </w:t>
      </w:r>
      <w:r>
        <w:rPr>
          <w:spacing w:val="-2"/>
          <w:sz w:val="24"/>
        </w:rPr>
        <w:t>O88.2,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O88.3, O88.8, O89, </w:t>
      </w:r>
      <w:r>
        <w:rPr>
          <w:spacing w:val="-2"/>
          <w:sz w:val="24"/>
        </w:rPr>
        <w:t>O89.0,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O89.1, O89.2, O89.3, </w:t>
      </w:r>
      <w:r>
        <w:rPr>
          <w:spacing w:val="-2"/>
          <w:sz w:val="24"/>
        </w:rPr>
        <w:t>O89.4,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O89.5, O89.6, O89.8, </w:t>
      </w:r>
      <w:r>
        <w:rPr>
          <w:spacing w:val="-2"/>
          <w:sz w:val="24"/>
        </w:rPr>
        <w:t>O89.9,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O90, O90.0, O90.1, </w:t>
      </w:r>
      <w:r>
        <w:rPr>
          <w:spacing w:val="-2"/>
          <w:sz w:val="24"/>
        </w:rPr>
        <w:t>O90.2,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O90.3, O90.5, O90.8, </w:t>
      </w:r>
      <w:r>
        <w:rPr>
          <w:spacing w:val="-2"/>
          <w:sz w:val="24"/>
        </w:rPr>
        <w:t>O90.9,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O91, O91.0, O91.1, O91.2, </w:t>
      </w:r>
      <w:r>
        <w:rPr>
          <w:spacing w:val="-4"/>
          <w:sz w:val="24"/>
        </w:rPr>
        <w:t>O92,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O92.0, O92.1, O92.2, </w:t>
      </w:r>
      <w:r>
        <w:rPr>
          <w:spacing w:val="-2"/>
          <w:sz w:val="24"/>
        </w:rPr>
        <w:t>O92.3,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O92.4, O92.5, O92.6, </w:t>
      </w:r>
      <w:r>
        <w:rPr>
          <w:spacing w:val="-2"/>
          <w:sz w:val="24"/>
        </w:rPr>
        <w:t>O92.7,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O94, O98.0, O98.1, </w:t>
      </w:r>
      <w:r>
        <w:rPr>
          <w:spacing w:val="-2"/>
          <w:sz w:val="24"/>
        </w:rPr>
        <w:t>O98.2,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O98.3, O98.4, O98.5, </w:t>
      </w:r>
      <w:r>
        <w:rPr>
          <w:spacing w:val="-2"/>
          <w:sz w:val="24"/>
        </w:rPr>
        <w:t>O98.6,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O98.8, O98.9, O99.0, </w:t>
      </w:r>
      <w:r>
        <w:rPr>
          <w:spacing w:val="-2"/>
          <w:sz w:val="24"/>
        </w:rPr>
        <w:t>O99.1,</w:t>
      </w:r>
    </w:p>
    <w:p>
      <w:pPr>
        <w:spacing w:line="225" w:lineRule="auto" w:before="5"/>
        <w:ind w:left="152" w:right="535" w:firstLine="0"/>
        <w:jc w:val="left"/>
        <w:rPr>
          <w:sz w:val="24"/>
        </w:rPr>
      </w:pPr>
      <w:r>
        <w:rPr>
          <w:sz w:val="24"/>
        </w:rPr>
        <w:t>O99.2,</w:t>
      </w:r>
      <w:r>
        <w:rPr>
          <w:spacing w:val="-15"/>
          <w:sz w:val="24"/>
        </w:rPr>
        <w:t> </w:t>
      </w:r>
      <w:r>
        <w:rPr>
          <w:sz w:val="24"/>
        </w:rPr>
        <w:t>O99.3,</w:t>
      </w:r>
      <w:r>
        <w:rPr>
          <w:spacing w:val="-15"/>
          <w:sz w:val="24"/>
        </w:rPr>
        <w:t> </w:t>
      </w:r>
      <w:r>
        <w:rPr>
          <w:sz w:val="24"/>
        </w:rPr>
        <w:t>O99.4,</w:t>
      </w:r>
      <w:r>
        <w:rPr>
          <w:spacing w:val="-15"/>
          <w:sz w:val="24"/>
        </w:rPr>
        <w:t> </w:t>
      </w:r>
      <w:r>
        <w:rPr>
          <w:sz w:val="24"/>
        </w:rPr>
        <w:t>O99.5</w:t>
      </w:r>
      <w:r>
        <w:rPr>
          <w:sz w:val="24"/>
        </w:rPr>
        <w:t>,</w:t>
      </w:r>
      <w:r>
        <w:rPr>
          <w:sz w:val="24"/>
        </w:rPr>
        <w:t> O99.6, O99.7, O99.8</w:t>
      </w:r>
    </w:p>
    <w:p>
      <w:pPr>
        <w:spacing w:line="269" w:lineRule="exact" w:before="188"/>
        <w:ind w:left="152" w:right="0" w:firstLine="0"/>
        <w:jc w:val="left"/>
        <w:rPr>
          <w:sz w:val="24"/>
        </w:rPr>
      </w:pPr>
      <w:r>
        <w:rPr>
          <w:sz w:val="24"/>
        </w:rPr>
        <w:t>D06, D06.0, D06.1, </w:t>
      </w:r>
      <w:r>
        <w:rPr>
          <w:spacing w:val="-2"/>
          <w:sz w:val="24"/>
        </w:rPr>
        <w:t>D06.7,</w:t>
      </w:r>
    </w:p>
    <w:p>
      <w:pPr>
        <w:spacing w:line="261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D06.9, D07.0, D07.1, </w:t>
      </w:r>
      <w:r>
        <w:rPr>
          <w:spacing w:val="-2"/>
          <w:sz w:val="24"/>
        </w:rPr>
        <w:t>D07.2,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D07.3, D25, D25.0, </w:t>
      </w:r>
      <w:r>
        <w:rPr>
          <w:spacing w:val="-2"/>
          <w:sz w:val="24"/>
        </w:rPr>
        <w:t>D25.1,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D25.2, D25.9, D26, </w:t>
      </w:r>
      <w:r>
        <w:rPr>
          <w:spacing w:val="-2"/>
          <w:sz w:val="24"/>
        </w:rPr>
        <w:t>D26.0,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D26.1, D26.7, D26.9, D27, </w:t>
      </w:r>
      <w:r>
        <w:rPr>
          <w:spacing w:val="-4"/>
          <w:sz w:val="24"/>
        </w:rPr>
        <w:t>D28,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D28.0, D28.1, D28.2, </w:t>
      </w:r>
      <w:r>
        <w:rPr>
          <w:spacing w:val="-2"/>
          <w:sz w:val="24"/>
        </w:rPr>
        <w:t>D28.7,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D28.9, D39, D39.0, </w:t>
      </w:r>
      <w:r>
        <w:rPr>
          <w:spacing w:val="-2"/>
          <w:sz w:val="24"/>
        </w:rPr>
        <w:t>D39.1,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D39.2, D39.7, D39.9, E28, </w:t>
      </w:r>
      <w:r>
        <w:rPr>
          <w:spacing w:val="-2"/>
          <w:sz w:val="24"/>
        </w:rPr>
        <w:t>E28.0,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E28.1, E28.2, E28.3, </w:t>
      </w:r>
      <w:r>
        <w:rPr>
          <w:spacing w:val="-2"/>
          <w:sz w:val="24"/>
        </w:rPr>
        <w:t>E28.8,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E28.9, E89.4, I86.3, N70, </w:t>
      </w:r>
      <w:r>
        <w:rPr>
          <w:spacing w:val="-2"/>
          <w:sz w:val="24"/>
        </w:rPr>
        <w:t>N70.0,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N70.1, N70.9, N71, </w:t>
      </w:r>
      <w:r>
        <w:rPr>
          <w:spacing w:val="-2"/>
          <w:sz w:val="24"/>
        </w:rPr>
        <w:t>N71.0,</w:t>
      </w:r>
    </w:p>
    <w:p>
      <w:pPr>
        <w:spacing w:line="260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N71.1, N71.9, N72, N73, </w:t>
      </w:r>
      <w:r>
        <w:rPr>
          <w:spacing w:val="-2"/>
          <w:sz w:val="24"/>
        </w:rPr>
        <w:t>N73.0,</w:t>
      </w:r>
    </w:p>
    <w:p>
      <w:pPr>
        <w:spacing w:line="263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N73.1, N73.2, N73.3, </w:t>
      </w:r>
      <w:r>
        <w:rPr>
          <w:spacing w:val="-2"/>
          <w:sz w:val="24"/>
        </w:rPr>
        <w:t>N73.4,</w:t>
      </w:r>
    </w:p>
    <w:p>
      <w:pPr>
        <w:spacing w:line="271" w:lineRule="exact" w:before="0"/>
        <w:ind w:left="152" w:right="0" w:firstLine="0"/>
        <w:jc w:val="left"/>
        <w:rPr>
          <w:sz w:val="24"/>
        </w:rPr>
      </w:pPr>
      <w:r>
        <w:rPr>
          <w:sz w:val="24"/>
        </w:rPr>
        <w:t>N73.5, N73.6, N73.8, </w:t>
      </w:r>
      <w:r>
        <w:rPr>
          <w:spacing w:val="-2"/>
          <w:sz w:val="24"/>
        </w:rPr>
        <w:t>N73.9,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6"/>
      </w:pPr>
    </w:p>
    <w:p>
      <w:pPr>
        <w:pStyle w:val="BodyText"/>
        <w:tabs>
          <w:tab w:pos="3143" w:val="left" w:leader="none"/>
          <w:tab w:pos="4812" w:val="left" w:leader="none"/>
        </w:tabs>
        <w:ind w:left="152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0,66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943" w:space="143"/>
            <w:col w:w="3456" w:space="1590"/>
            <w:col w:w="5732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N74.8, N75, N75.0, </w:t>
      </w:r>
      <w:r>
        <w:rPr>
          <w:spacing w:val="-2"/>
          <w:sz w:val="24"/>
        </w:rPr>
        <w:t>N75.1,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N75.8, N75.9, N76, </w:t>
      </w:r>
      <w:r>
        <w:rPr>
          <w:spacing w:val="-2"/>
          <w:sz w:val="24"/>
        </w:rPr>
        <w:t>N76.0,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N76.1, N76.2, N76.3, </w:t>
      </w:r>
      <w:r>
        <w:rPr>
          <w:spacing w:val="-2"/>
          <w:sz w:val="24"/>
        </w:rPr>
        <w:t>N76.4,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N76.5, N76.6, N76.8, </w:t>
      </w:r>
      <w:r>
        <w:rPr>
          <w:spacing w:val="-4"/>
          <w:sz w:val="24"/>
        </w:rPr>
        <w:t>N77,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N77.0, N77.1, N77.8, </w:t>
      </w:r>
      <w:r>
        <w:rPr>
          <w:spacing w:val="-4"/>
          <w:sz w:val="24"/>
        </w:rPr>
        <w:t>N80,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N80.0, N80.1, N80.2, </w:t>
      </w:r>
      <w:r>
        <w:rPr>
          <w:spacing w:val="-2"/>
          <w:sz w:val="24"/>
        </w:rPr>
        <w:t>N80.3,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N80.4, N80.5, N80.6, </w:t>
      </w:r>
      <w:r>
        <w:rPr>
          <w:spacing w:val="-2"/>
          <w:sz w:val="24"/>
        </w:rPr>
        <w:t>N80.8,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N80.9, N81, N81.0, </w:t>
      </w:r>
      <w:r>
        <w:rPr>
          <w:spacing w:val="-2"/>
          <w:sz w:val="24"/>
        </w:rPr>
        <w:t>N81.1,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N81.2, N81.3, N81.4, </w:t>
      </w:r>
      <w:r>
        <w:rPr>
          <w:spacing w:val="-2"/>
          <w:sz w:val="24"/>
        </w:rPr>
        <w:t>N81.5,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N81.6, N81.8, N81.9, </w:t>
      </w:r>
      <w:r>
        <w:rPr>
          <w:spacing w:val="-4"/>
          <w:sz w:val="24"/>
        </w:rPr>
        <w:t>N82,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N82.0, N82.1, N82.2, </w:t>
      </w:r>
      <w:r>
        <w:rPr>
          <w:spacing w:val="-2"/>
          <w:sz w:val="24"/>
        </w:rPr>
        <w:t>N82.3,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N82.4, N82.5, N82.8, </w:t>
      </w:r>
      <w:r>
        <w:rPr>
          <w:spacing w:val="-2"/>
          <w:sz w:val="24"/>
        </w:rPr>
        <w:t>N82.9,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N83, N83.0, N83.1, </w:t>
      </w:r>
      <w:r>
        <w:rPr>
          <w:spacing w:val="-2"/>
          <w:sz w:val="24"/>
        </w:rPr>
        <w:t>N83.2,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N83.3, N83.4, N83.5, </w:t>
      </w:r>
      <w:r>
        <w:rPr>
          <w:spacing w:val="-2"/>
          <w:sz w:val="24"/>
        </w:rPr>
        <w:t>N83.6,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N83.7, N83.8, N83.9, </w:t>
      </w:r>
      <w:r>
        <w:rPr>
          <w:spacing w:val="-4"/>
          <w:sz w:val="24"/>
        </w:rPr>
        <w:t>N84,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N84.0, N84.1, N84.2, </w:t>
      </w:r>
      <w:r>
        <w:rPr>
          <w:spacing w:val="-2"/>
          <w:sz w:val="24"/>
        </w:rPr>
        <w:t>N84.3,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N84.8, N84.9, N85, </w:t>
      </w:r>
      <w:r>
        <w:rPr>
          <w:spacing w:val="-2"/>
          <w:sz w:val="24"/>
        </w:rPr>
        <w:t>N85.0,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N85.1, N85.2, N85.3, </w:t>
      </w:r>
      <w:r>
        <w:rPr>
          <w:spacing w:val="-2"/>
          <w:sz w:val="24"/>
        </w:rPr>
        <w:t>N85.4,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N85.5, N85.6, N85.7, </w:t>
      </w:r>
      <w:r>
        <w:rPr>
          <w:spacing w:val="-2"/>
          <w:sz w:val="24"/>
        </w:rPr>
        <w:t>N85.8,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N85.9, N86, N87, N87.0, </w:t>
      </w:r>
      <w:r>
        <w:rPr>
          <w:spacing w:val="-2"/>
          <w:sz w:val="24"/>
        </w:rPr>
        <w:t>N87.1,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N87.2, N87.9, N88, </w:t>
      </w:r>
      <w:r>
        <w:rPr>
          <w:spacing w:val="-2"/>
          <w:sz w:val="24"/>
        </w:rPr>
        <w:t>N88.0,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N88.1, N88.2, N88.3, </w:t>
      </w:r>
      <w:r>
        <w:rPr>
          <w:spacing w:val="-2"/>
          <w:sz w:val="24"/>
        </w:rPr>
        <w:t>N88.4,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N88.8, N88.9, N89, </w:t>
      </w:r>
      <w:r>
        <w:rPr>
          <w:spacing w:val="-2"/>
          <w:sz w:val="24"/>
        </w:rPr>
        <w:t>N89.0,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N89.1, N89.2, N89.3, </w:t>
      </w:r>
      <w:r>
        <w:rPr>
          <w:spacing w:val="-2"/>
          <w:sz w:val="24"/>
        </w:rPr>
        <w:t>N89.4,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N89.5, N89.6, N89.7, </w:t>
      </w:r>
      <w:r>
        <w:rPr>
          <w:spacing w:val="-2"/>
          <w:sz w:val="24"/>
        </w:rPr>
        <w:t>N89.8,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N89.9, N90, N90.0, </w:t>
      </w:r>
      <w:r>
        <w:rPr>
          <w:spacing w:val="-2"/>
          <w:sz w:val="24"/>
        </w:rPr>
        <w:t>N90.1,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N90.2, N90.3, N90.4, </w:t>
      </w:r>
      <w:r>
        <w:rPr>
          <w:spacing w:val="-2"/>
          <w:sz w:val="24"/>
        </w:rPr>
        <w:t>N90.5,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N90.6, N90.7, N90.8, </w:t>
      </w:r>
      <w:r>
        <w:rPr>
          <w:spacing w:val="-2"/>
          <w:sz w:val="24"/>
        </w:rPr>
        <w:t>N90.9,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N91, N91.0, N91.1, </w:t>
      </w:r>
      <w:r>
        <w:rPr>
          <w:spacing w:val="-2"/>
          <w:sz w:val="24"/>
        </w:rPr>
        <w:t>N91.2,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N91.3, N91.4, N91.5, </w:t>
      </w:r>
      <w:r>
        <w:rPr>
          <w:spacing w:val="-4"/>
          <w:sz w:val="24"/>
        </w:rPr>
        <w:t>N92,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N92.0, N92.1, N92.2, </w:t>
      </w:r>
      <w:r>
        <w:rPr>
          <w:spacing w:val="-2"/>
          <w:sz w:val="24"/>
        </w:rPr>
        <w:t>N92.3,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N92.4, N92.5, N92.6, </w:t>
      </w:r>
      <w:r>
        <w:rPr>
          <w:spacing w:val="-4"/>
          <w:sz w:val="24"/>
        </w:rPr>
        <w:t>N93,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N93.0, N93.8, N93.9, </w:t>
      </w:r>
      <w:r>
        <w:rPr>
          <w:spacing w:val="-4"/>
          <w:sz w:val="24"/>
        </w:rPr>
        <w:t>N94,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N94.0, N94.1, N94.2, </w:t>
      </w:r>
      <w:r>
        <w:rPr>
          <w:spacing w:val="-2"/>
          <w:sz w:val="24"/>
        </w:rPr>
        <w:t>N94.3,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9"/>
      </w:pPr>
    </w:p>
    <w:p>
      <w:pPr>
        <w:pStyle w:val="BodyText"/>
        <w:spacing w:line="270" w:lineRule="exact" w:before="1"/>
        <w:ind w:left="96"/>
        <w:jc w:val="both"/>
      </w:pPr>
      <w:r>
        <w:rPr/>
        <w:t>ds02.003</w:t>
      </w:r>
      <w:r>
        <w:rPr>
          <w:spacing w:val="58"/>
        </w:rPr>
        <w:t> </w:t>
      </w:r>
      <w:r>
        <w:rPr/>
        <w:t>Операции</w:t>
      </w:r>
      <w:r>
        <w:rPr>
          <w:spacing w:val="-3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7"/>
        <w:ind w:left="1129" w:right="38"/>
        <w:jc w:val="both"/>
      </w:pPr>
      <w:r>
        <w:rPr/>
        <w:t>женских</w:t>
      </w:r>
      <w:r>
        <w:rPr>
          <w:spacing w:val="-15"/>
        </w:rPr>
        <w:t> </w:t>
      </w:r>
      <w:r>
        <w:rPr/>
        <w:t>половы</w:t>
      </w:r>
      <w:r>
        <w:rPr/>
        <w:t>х</w:t>
      </w:r>
      <w:r>
        <w:rPr/>
        <w:t> органах (урове</w:t>
      </w:r>
      <w:r>
        <w:rPr/>
        <w:t>нь</w:t>
      </w:r>
      <w:r>
        <w:rPr/>
        <w:t> </w:t>
      </w:r>
      <w:r>
        <w:rPr>
          <w:spacing w:val="-6"/>
        </w:rPr>
        <w:t>1)</w:t>
      </w:r>
    </w:p>
    <w:p>
      <w:pPr>
        <w:spacing w:line="269" w:lineRule="exact" w:before="80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N94.4, N94.5, N94.6, </w:t>
      </w:r>
      <w:r>
        <w:rPr>
          <w:spacing w:val="-2"/>
          <w:sz w:val="24"/>
        </w:rPr>
        <w:t>N94.8,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N94.9, N95, N95.0, </w:t>
      </w:r>
      <w:r>
        <w:rPr>
          <w:spacing w:val="-2"/>
          <w:sz w:val="24"/>
        </w:rPr>
        <w:t>N95.1,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N95.2, N95.3, N95.8, </w:t>
      </w:r>
      <w:r>
        <w:rPr>
          <w:spacing w:val="-2"/>
          <w:sz w:val="24"/>
        </w:rPr>
        <w:t>N95.9,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N96, N97, N97.0, N97.1, </w:t>
      </w:r>
      <w:r>
        <w:rPr>
          <w:spacing w:val="-2"/>
          <w:sz w:val="24"/>
        </w:rPr>
        <w:t>N97.2,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N97.3, N97.4, N97.8, </w:t>
      </w:r>
      <w:r>
        <w:rPr>
          <w:spacing w:val="-2"/>
          <w:sz w:val="24"/>
        </w:rPr>
        <w:t>N97.9,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N98, N98.0, N98.1, </w:t>
      </w:r>
      <w:r>
        <w:rPr>
          <w:spacing w:val="-2"/>
          <w:sz w:val="24"/>
        </w:rPr>
        <w:t>N98.2,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N98.3, N98.8, N98.9, </w:t>
      </w:r>
      <w:r>
        <w:rPr>
          <w:spacing w:val="-2"/>
          <w:sz w:val="24"/>
        </w:rPr>
        <w:t>N99.2,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N99.3, Q50, Q50.0, </w:t>
      </w:r>
      <w:r>
        <w:rPr>
          <w:spacing w:val="-2"/>
          <w:sz w:val="24"/>
        </w:rPr>
        <w:t>Q50.1,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Q50.2, Q50.3, Q50.4, </w:t>
      </w:r>
      <w:r>
        <w:rPr>
          <w:spacing w:val="-2"/>
          <w:sz w:val="24"/>
        </w:rPr>
        <w:t>Q50.5,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Q50.6, Q51, Q51.0, </w:t>
      </w:r>
      <w:r>
        <w:rPr>
          <w:spacing w:val="-2"/>
          <w:sz w:val="24"/>
        </w:rPr>
        <w:t>Q51.1,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Q51.2, Q51.3, Q51.4, </w:t>
      </w:r>
      <w:r>
        <w:rPr>
          <w:spacing w:val="-2"/>
          <w:sz w:val="24"/>
        </w:rPr>
        <w:t>Q51.5,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Q51.6, Q51.7, Q51.8, </w:t>
      </w:r>
      <w:r>
        <w:rPr>
          <w:spacing w:val="-2"/>
          <w:sz w:val="24"/>
        </w:rPr>
        <w:t>Q51.9,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Q52, Q52.0, Q52.1, </w:t>
      </w:r>
      <w:r>
        <w:rPr>
          <w:spacing w:val="-2"/>
          <w:sz w:val="24"/>
        </w:rPr>
        <w:t>Q52.2,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Q52.3, Q52.4, Q52.5, </w:t>
      </w:r>
      <w:r>
        <w:rPr>
          <w:spacing w:val="-2"/>
          <w:sz w:val="24"/>
        </w:rPr>
        <w:t>Q52.6,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Q52.7, Q52.8, Q52.9, </w:t>
      </w:r>
      <w:r>
        <w:rPr>
          <w:spacing w:val="-4"/>
          <w:sz w:val="24"/>
        </w:rPr>
        <w:t>Q56,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Q56.0, Q56.1, Q56.2, </w:t>
      </w:r>
      <w:r>
        <w:rPr>
          <w:spacing w:val="-2"/>
          <w:sz w:val="24"/>
        </w:rPr>
        <w:t>Q56.3,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Q56.4, Q99, Q99.0, </w:t>
      </w:r>
      <w:r>
        <w:rPr>
          <w:spacing w:val="-2"/>
          <w:sz w:val="24"/>
        </w:rPr>
        <w:t>Q99.1,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Q99.2, Q99.9, R87, R87.0, </w:t>
      </w:r>
      <w:r>
        <w:rPr>
          <w:spacing w:val="-2"/>
          <w:sz w:val="24"/>
        </w:rPr>
        <w:t>R87.1,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R87.2, R87.3, R87.4, </w:t>
      </w:r>
      <w:r>
        <w:rPr>
          <w:spacing w:val="-2"/>
          <w:sz w:val="24"/>
        </w:rPr>
        <w:t>R87.5,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R87.6, R87.7, R87.8, </w:t>
      </w:r>
      <w:r>
        <w:rPr>
          <w:spacing w:val="-2"/>
          <w:sz w:val="24"/>
        </w:rPr>
        <w:t>R87.9,</w:t>
      </w:r>
    </w:p>
    <w:p>
      <w:pPr>
        <w:spacing w:line="225" w:lineRule="auto" w:before="5"/>
        <w:ind w:left="96" w:right="3777" w:firstLine="0"/>
        <w:jc w:val="left"/>
        <w:rPr>
          <w:sz w:val="24"/>
        </w:rPr>
      </w:pPr>
      <w:r>
        <w:rPr>
          <w:sz w:val="24"/>
        </w:rPr>
        <w:t>S30.2, S31.4, S37.4, </w:t>
      </w:r>
      <w:r>
        <w:rPr>
          <w:sz w:val="24"/>
        </w:rPr>
        <w:t>S37.40,</w:t>
      </w:r>
      <w:r>
        <w:rPr>
          <w:sz w:val="24"/>
        </w:rPr>
        <w:t> S37.41,</w:t>
      </w:r>
      <w:r>
        <w:rPr>
          <w:spacing w:val="-15"/>
          <w:sz w:val="24"/>
        </w:rPr>
        <w:t> </w:t>
      </w:r>
      <w:r>
        <w:rPr>
          <w:sz w:val="24"/>
        </w:rPr>
        <w:t>S37.5,</w:t>
      </w:r>
      <w:r>
        <w:rPr>
          <w:spacing w:val="-15"/>
          <w:sz w:val="24"/>
        </w:rPr>
        <w:t> </w:t>
      </w:r>
      <w:r>
        <w:rPr>
          <w:sz w:val="24"/>
        </w:rPr>
        <w:t>S37.50,</w:t>
      </w:r>
      <w:r>
        <w:rPr>
          <w:spacing w:val="-15"/>
          <w:sz w:val="24"/>
        </w:rPr>
        <w:t> </w:t>
      </w:r>
      <w:r>
        <w:rPr>
          <w:sz w:val="24"/>
        </w:rPr>
        <w:t>S37.51</w:t>
      </w:r>
      <w:r>
        <w:rPr>
          <w:sz w:val="24"/>
        </w:rPr>
        <w:t>,</w:t>
      </w:r>
      <w:r>
        <w:rPr>
          <w:sz w:val="24"/>
        </w:rPr>
        <w:t> S37.6, S37.60, S37.61, S38.2,</w:t>
      </w:r>
    </w:p>
    <w:p>
      <w:pPr>
        <w:spacing w:line="225" w:lineRule="auto" w:before="0"/>
        <w:ind w:left="96" w:right="3777" w:firstLine="0"/>
        <w:jc w:val="left"/>
        <w:rPr>
          <w:sz w:val="24"/>
        </w:rPr>
      </w:pPr>
      <w:r>
        <w:rPr>
          <w:spacing w:val="-2"/>
          <w:sz w:val="24"/>
        </w:rPr>
        <w:t>T19.2,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T19.3,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T19.8,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T19.9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T28.3, T28.8, T83.3</w:t>
      </w:r>
    </w:p>
    <w:p>
      <w:pPr>
        <w:tabs>
          <w:tab w:pos="3529" w:val="left" w:leader="none"/>
        </w:tabs>
        <w:spacing w:line="225" w:lineRule="auto" w:before="204"/>
        <w:ind w:left="3529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944">
        <w:r>
          <w:rPr>
            <w:color w:val="0000FF"/>
            <w:sz w:val="24"/>
          </w:rPr>
          <w:t>A11.20.003</w:t>
        </w:r>
      </w:hyperlink>
      <w:r>
        <w:rPr>
          <w:sz w:val="24"/>
        </w:rPr>
        <w:t>, </w:t>
      </w:r>
      <w:hyperlink r:id="rId2945">
        <w:r>
          <w:rPr>
            <w:color w:val="0000FF"/>
            <w:sz w:val="24"/>
          </w:rPr>
          <w:t>A11.20.004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46">
        <w:r>
          <w:rPr>
            <w:color w:val="0000FF"/>
            <w:sz w:val="24"/>
          </w:rPr>
          <w:t>A11.20.006</w:t>
        </w:r>
      </w:hyperlink>
      <w:r>
        <w:rPr>
          <w:sz w:val="24"/>
        </w:rPr>
        <w:t>, </w:t>
      </w:r>
      <w:hyperlink r:id="rId150">
        <w:r>
          <w:rPr>
            <w:color w:val="0000FF"/>
            <w:sz w:val="24"/>
          </w:rPr>
          <w:t>A11.20.008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47">
        <w:r>
          <w:rPr>
            <w:color w:val="0000FF"/>
            <w:sz w:val="24"/>
          </w:rPr>
          <w:t>A11.20.011</w:t>
        </w:r>
      </w:hyperlink>
      <w:r>
        <w:rPr>
          <w:sz w:val="24"/>
        </w:rPr>
        <w:t>, </w:t>
      </w:r>
      <w:hyperlink r:id="rId151">
        <w:r>
          <w:rPr>
            <w:color w:val="0000FF"/>
            <w:sz w:val="24"/>
          </w:rPr>
          <w:t>A11.20.011.003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2">
        <w:r>
          <w:rPr>
            <w:color w:val="0000FF"/>
            <w:sz w:val="24"/>
          </w:rPr>
          <w:t>A11.20.015</w:t>
        </w:r>
      </w:hyperlink>
      <w:r>
        <w:rPr>
          <w:sz w:val="24"/>
        </w:rPr>
        <w:t>, </w:t>
      </w:r>
      <w:hyperlink r:id="rId2948">
        <w:r>
          <w:rPr>
            <w:color w:val="0000FF"/>
            <w:sz w:val="24"/>
          </w:rPr>
          <w:t>A11.30.002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49">
        <w:r>
          <w:rPr>
            <w:color w:val="0000FF"/>
            <w:sz w:val="24"/>
          </w:rPr>
          <w:t>A11.30.016</w:t>
        </w:r>
      </w:hyperlink>
      <w:r>
        <w:rPr>
          <w:sz w:val="24"/>
        </w:rPr>
        <w:t>, </w:t>
      </w:r>
      <w:hyperlink r:id="rId153">
        <w:r>
          <w:rPr>
            <w:color w:val="0000FF"/>
            <w:sz w:val="24"/>
          </w:rPr>
          <w:t>A14.20.002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4">
        <w:r>
          <w:rPr>
            <w:color w:val="0000FF"/>
            <w:sz w:val="24"/>
          </w:rPr>
          <w:t>A16.20.021</w:t>
        </w:r>
      </w:hyperlink>
      <w:r>
        <w:rPr>
          <w:sz w:val="24"/>
        </w:rPr>
        <w:t>, </w:t>
      </w:r>
      <w:hyperlink r:id="rId155">
        <w:r>
          <w:rPr>
            <w:color w:val="0000FF"/>
            <w:sz w:val="24"/>
          </w:rPr>
          <w:t>A16.20.025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6">
        <w:r>
          <w:rPr>
            <w:color w:val="0000FF"/>
            <w:sz w:val="24"/>
          </w:rPr>
          <w:t>A16.20.025.001</w:t>
        </w:r>
      </w:hyperlink>
      <w:r>
        <w:rPr>
          <w:sz w:val="24"/>
        </w:rPr>
        <w:t>, </w:t>
      </w:r>
      <w:hyperlink r:id="rId157">
        <w:r>
          <w:rPr>
            <w:color w:val="0000FF"/>
            <w:sz w:val="24"/>
          </w:rPr>
          <w:t>A16.20.036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8">
        <w:r>
          <w:rPr>
            <w:color w:val="0000FF"/>
            <w:spacing w:val="-2"/>
            <w:sz w:val="24"/>
          </w:rPr>
          <w:t>A16.20.036.001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59">
        <w:r>
          <w:rPr>
            <w:color w:val="0000FF"/>
            <w:spacing w:val="-2"/>
            <w:sz w:val="24"/>
          </w:rPr>
          <w:t>A16.20.036.002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60">
        <w:r>
          <w:rPr>
            <w:color w:val="0000FF"/>
            <w:sz w:val="24"/>
          </w:rPr>
          <w:t>A16.20.036.003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61">
        <w:r>
          <w:rPr>
            <w:color w:val="0000FF"/>
            <w:spacing w:val="-2"/>
            <w:sz w:val="24"/>
          </w:rPr>
          <w:t>A16.20.036.004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pStyle w:val="BodyText"/>
        <w:tabs>
          <w:tab w:pos="1765" w:val="left" w:leader="none"/>
        </w:tabs>
        <w:ind w:left="97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0,71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987" w:space="154"/>
            <w:col w:w="6842" w:space="1195"/>
            <w:col w:w="2686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50"/>
        <w:gridCol w:w="1239"/>
        <w:gridCol w:w="1464"/>
        <w:gridCol w:w="4650"/>
        <w:gridCol w:w="2123"/>
        <w:gridCol w:w="847"/>
      </w:tblGrid>
      <w:tr>
        <w:trPr>
          <w:trHeight w:val="883" w:hRule="atLeast"/>
        </w:trPr>
        <w:tc>
          <w:tcPr>
            <w:tcW w:w="5744" w:type="dxa"/>
            <w:gridSpan w:val="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50" w:type="dxa"/>
          </w:tcPr>
          <w:p>
            <w:pPr>
              <w:pStyle w:val="TableParagraph"/>
              <w:spacing w:line="225" w:lineRule="auto" w:before="3"/>
              <w:ind w:left="869" w:right="183"/>
              <w:rPr>
                <w:sz w:val="24"/>
              </w:rPr>
            </w:pPr>
            <w:r>
              <w:rPr>
                <w:spacing w:val="-2"/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hyperlink r:id="rId163">
              <w:r>
                <w:rPr>
                  <w:color w:val="0000FF"/>
                  <w:spacing w:val="-2"/>
                  <w:sz w:val="24"/>
                </w:rPr>
                <w:t>A16.20.054.002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7"/>
                <w:sz w:val="24"/>
              </w:rPr>
              <w:t> </w:t>
            </w:r>
            <w:hyperlink r:id="rId164">
              <w:r>
                <w:rPr>
                  <w:color w:val="0000FF"/>
                  <w:spacing w:val="-2"/>
                  <w:sz w:val="24"/>
                </w:rPr>
                <w:t>A16.20.055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65">
              <w:r>
                <w:rPr>
                  <w:color w:val="0000FF"/>
                  <w:sz w:val="24"/>
                </w:rPr>
                <w:t>A16.20.059</w:t>
              </w:r>
            </w:hyperlink>
            <w:r>
              <w:rPr>
                <w:sz w:val="24"/>
              </w:rPr>
              <w:t>, </w:t>
            </w:r>
            <w:hyperlink r:id="rId166">
              <w:r>
                <w:rPr>
                  <w:color w:val="0000FF"/>
                  <w:sz w:val="24"/>
                </w:rPr>
                <w:t>A16.20.066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7">
              <w:r>
                <w:rPr>
                  <w:color w:val="0000FF"/>
                  <w:sz w:val="24"/>
                </w:rPr>
                <w:t>A16.20.080</w:t>
              </w:r>
            </w:hyperlink>
            <w:r>
              <w:rPr>
                <w:sz w:val="24"/>
              </w:rPr>
              <w:t>, </w:t>
            </w:r>
            <w:hyperlink r:id="rId168">
              <w:r>
                <w:rPr>
                  <w:color w:val="0000FF"/>
                  <w:sz w:val="24"/>
                </w:rPr>
                <w:t>A16.20.084</w:t>
              </w:r>
            </w:hyperlink>
          </w:p>
        </w:tc>
        <w:tc>
          <w:tcPr>
            <w:tcW w:w="297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280" w:hRule="atLeast"/>
        </w:trPr>
        <w:tc>
          <w:tcPr>
            <w:tcW w:w="991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ds02.004</w:t>
            </w:r>
          </w:p>
        </w:tc>
        <w:tc>
          <w:tcPr>
            <w:tcW w:w="2050" w:type="dxa"/>
          </w:tcPr>
          <w:p>
            <w:pPr>
              <w:pStyle w:val="TableParagraph"/>
              <w:spacing w:line="225" w:lineRule="auto" w:before="103"/>
              <w:ind w:left="81" w:right="43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женских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половы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органах 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spacing w:before="94"/>
              <w:ind w:left="5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650" w:type="dxa"/>
          </w:tcPr>
          <w:p>
            <w:pPr>
              <w:pStyle w:val="TableParagraph"/>
              <w:spacing w:line="225" w:lineRule="auto" w:before="103"/>
              <w:ind w:left="869" w:right="183" w:hanging="1"/>
              <w:rPr>
                <w:sz w:val="24"/>
              </w:rPr>
            </w:pPr>
            <w:hyperlink r:id="rId169">
              <w:r>
                <w:rPr>
                  <w:color w:val="0000FF"/>
                  <w:spacing w:val="-2"/>
                  <w:sz w:val="24"/>
                </w:rPr>
                <w:t>A03.20.003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01">
              <w:r>
                <w:rPr>
                  <w:color w:val="0000FF"/>
                  <w:spacing w:val="-2"/>
                  <w:sz w:val="24"/>
                </w:rPr>
                <w:t>A03.20.003.001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70">
              <w:r>
                <w:rPr>
                  <w:color w:val="0000FF"/>
                  <w:spacing w:val="-2"/>
                  <w:sz w:val="24"/>
                </w:rPr>
                <w:t>A06.20.001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950">
              <w:r>
                <w:rPr>
                  <w:color w:val="0000FF"/>
                  <w:spacing w:val="-2"/>
                  <w:sz w:val="24"/>
                </w:rPr>
                <w:t>A11.20.011.001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51">
              <w:r>
                <w:rPr>
                  <w:color w:val="0000FF"/>
                  <w:spacing w:val="-2"/>
                  <w:sz w:val="24"/>
                </w:rPr>
                <w:t>A11.20.011.002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71">
              <w:r>
                <w:rPr>
                  <w:color w:val="0000FF"/>
                  <w:spacing w:val="-2"/>
                  <w:sz w:val="24"/>
                </w:rPr>
                <w:t>A16.20.009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73">
              <w:r>
                <w:rPr>
                  <w:color w:val="0000FF"/>
                  <w:sz w:val="24"/>
                </w:rPr>
                <w:t>A16.20.018</w:t>
              </w:r>
            </w:hyperlink>
            <w:r>
              <w:rPr>
                <w:sz w:val="24"/>
              </w:rPr>
              <w:t>, </w:t>
            </w:r>
            <w:hyperlink r:id="rId174">
              <w:r>
                <w:rPr>
                  <w:color w:val="0000FF"/>
                  <w:sz w:val="24"/>
                </w:rPr>
                <w:t>A16.20.022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5">
              <w:r>
                <w:rPr>
                  <w:color w:val="0000FF"/>
                  <w:sz w:val="24"/>
                </w:rPr>
                <w:t>A16.20.026</w:t>
              </w:r>
            </w:hyperlink>
            <w:r>
              <w:rPr>
                <w:sz w:val="24"/>
              </w:rPr>
              <w:t>, </w:t>
            </w:r>
            <w:hyperlink r:id="rId176">
              <w:r>
                <w:rPr>
                  <w:color w:val="0000FF"/>
                  <w:sz w:val="24"/>
                </w:rPr>
                <w:t>A16.20.027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9">
              <w:r>
                <w:rPr>
                  <w:color w:val="0000FF"/>
                  <w:sz w:val="24"/>
                </w:rPr>
                <w:t>A16.20.067</w:t>
              </w:r>
            </w:hyperlink>
            <w:r>
              <w:rPr>
                <w:sz w:val="24"/>
              </w:rPr>
              <w:t>, </w:t>
            </w:r>
            <w:hyperlink r:id="rId191">
              <w:r>
                <w:rPr>
                  <w:color w:val="0000FF"/>
                  <w:sz w:val="24"/>
                </w:rPr>
                <w:t>A16.20.069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99">
              <w:r>
                <w:rPr>
                  <w:color w:val="0000FF"/>
                  <w:spacing w:val="-2"/>
                  <w:sz w:val="24"/>
                </w:rPr>
                <w:t>A16.20.097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75">
              <w:r>
                <w:rPr>
                  <w:color w:val="0000FF"/>
                  <w:spacing w:val="-2"/>
                  <w:sz w:val="24"/>
                </w:rPr>
                <w:t>A16.20.099.001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00">
              <w:r>
                <w:rPr>
                  <w:color w:val="0000FF"/>
                  <w:spacing w:val="-2"/>
                  <w:sz w:val="24"/>
                </w:rPr>
                <w:t>A16.30.036.002</w:t>
              </w:r>
            </w:hyperlink>
          </w:p>
        </w:tc>
        <w:tc>
          <w:tcPr>
            <w:tcW w:w="2123" w:type="dxa"/>
          </w:tcPr>
          <w:p>
            <w:pPr>
              <w:pStyle w:val="TableParagraph"/>
              <w:spacing w:before="94"/>
              <w:ind w:left="82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before="9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1,06</w:t>
            </w:r>
          </w:p>
        </w:tc>
      </w:tr>
      <w:tr>
        <w:trPr>
          <w:trHeight w:val="1240" w:hRule="atLeast"/>
        </w:trPr>
        <w:tc>
          <w:tcPr>
            <w:tcW w:w="991" w:type="dxa"/>
          </w:tcPr>
          <w:p>
            <w:pPr>
              <w:pStyle w:val="TableParagraph"/>
              <w:spacing w:before="97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ds02.006</w:t>
            </w:r>
          </w:p>
        </w:tc>
        <w:tc>
          <w:tcPr>
            <w:tcW w:w="2050" w:type="dxa"/>
          </w:tcPr>
          <w:p>
            <w:pPr>
              <w:pStyle w:val="TableParagraph"/>
              <w:spacing w:line="225" w:lineRule="auto" w:before="107"/>
              <w:ind w:left="81" w:right="43"/>
              <w:rPr>
                <w:sz w:val="24"/>
              </w:rPr>
            </w:pPr>
            <w:r>
              <w:rPr>
                <w:spacing w:val="-4"/>
                <w:sz w:val="24"/>
              </w:rPr>
              <w:t>Искусственно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прерывани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беременност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(аборт)</w:t>
            </w:r>
          </w:p>
        </w:tc>
        <w:tc>
          <w:tcPr>
            <w:tcW w:w="1239" w:type="dxa"/>
          </w:tcPr>
          <w:p>
            <w:pPr>
              <w:pStyle w:val="TableParagraph"/>
              <w:spacing w:before="97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O04.9</w:t>
            </w:r>
          </w:p>
        </w:tc>
        <w:tc>
          <w:tcPr>
            <w:tcW w:w="14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650" w:type="dxa"/>
          </w:tcPr>
          <w:p>
            <w:pPr>
              <w:pStyle w:val="TableParagraph"/>
              <w:spacing w:before="97"/>
              <w:ind w:left="869"/>
              <w:rPr>
                <w:sz w:val="24"/>
              </w:rPr>
            </w:pPr>
            <w:hyperlink r:id="rId2952">
              <w:r>
                <w:rPr>
                  <w:color w:val="0000FF"/>
                  <w:spacing w:val="-2"/>
                  <w:sz w:val="24"/>
                </w:rPr>
                <w:t>A16.20.037</w:t>
              </w:r>
            </w:hyperlink>
          </w:p>
        </w:tc>
        <w:tc>
          <w:tcPr>
            <w:tcW w:w="2123" w:type="dxa"/>
          </w:tcPr>
          <w:p>
            <w:pPr>
              <w:pStyle w:val="TableParagraph"/>
              <w:spacing w:before="97"/>
              <w:ind w:left="82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before="97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0,33</w:t>
            </w:r>
          </w:p>
        </w:tc>
      </w:tr>
      <w:tr>
        <w:trPr>
          <w:trHeight w:val="360" w:hRule="atLeast"/>
        </w:trPr>
        <w:tc>
          <w:tcPr>
            <w:tcW w:w="991" w:type="dxa"/>
          </w:tcPr>
          <w:p>
            <w:pPr>
              <w:pStyle w:val="TableParagraph"/>
              <w:spacing w:line="256" w:lineRule="exact" w:before="8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ds02.007</w:t>
            </w:r>
          </w:p>
        </w:tc>
        <w:tc>
          <w:tcPr>
            <w:tcW w:w="2050" w:type="dxa"/>
          </w:tcPr>
          <w:p>
            <w:pPr>
              <w:pStyle w:val="TableParagraph"/>
              <w:spacing w:line="256" w:lineRule="exact" w:before="84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Аборт</w:t>
            </w:r>
          </w:p>
        </w:tc>
        <w:tc>
          <w:tcPr>
            <w:tcW w:w="12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spacing w:line="256" w:lineRule="exact" w:before="84"/>
              <w:ind w:left="5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4650" w:type="dxa"/>
          </w:tcPr>
          <w:p>
            <w:pPr>
              <w:pStyle w:val="TableParagraph"/>
              <w:spacing w:line="256" w:lineRule="exact" w:before="84"/>
              <w:ind w:left="869"/>
              <w:rPr>
                <w:sz w:val="24"/>
              </w:rPr>
            </w:pPr>
            <w:hyperlink r:id="rId2953">
              <w:r>
                <w:rPr>
                  <w:color w:val="0000FF"/>
                  <w:spacing w:val="-2"/>
                  <w:sz w:val="24"/>
                </w:rPr>
                <w:t>B03.001.005</w:t>
              </w:r>
            </w:hyperlink>
          </w:p>
        </w:tc>
        <w:tc>
          <w:tcPr>
            <w:tcW w:w="2123" w:type="dxa"/>
          </w:tcPr>
          <w:p>
            <w:pPr>
              <w:pStyle w:val="TableParagraph"/>
              <w:spacing w:line="256" w:lineRule="exact" w:before="84"/>
              <w:ind w:left="82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line="256" w:lineRule="exact" w:before="8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0,38</w:t>
            </w:r>
          </w:p>
        </w:tc>
      </w:tr>
      <w:tr>
        <w:trPr>
          <w:trHeight w:val="375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0" w:type="dxa"/>
          </w:tcPr>
          <w:p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медикаментозный</w:t>
            </w:r>
          </w:p>
        </w:tc>
        <w:tc>
          <w:tcPr>
            <w:tcW w:w="9476" w:type="dxa"/>
            <w:gridSpan w:val="4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35" w:hRule="atLeast"/>
        </w:trPr>
        <w:tc>
          <w:tcPr>
            <w:tcW w:w="991" w:type="dxa"/>
          </w:tcPr>
          <w:p>
            <w:pPr>
              <w:pStyle w:val="TableParagraph"/>
              <w:spacing w:before="88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ds02.008</w:t>
            </w:r>
          </w:p>
        </w:tc>
        <w:tc>
          <w:tcPr>
            <w:tcW w:w="2050" w:type="dxa"/>
          </w:tcPr>
          <w:p>
            <w:pPr>
              <w:pStyle w:val="TableParagraph"/>
              <w:spacing w:line="225" w:lineRule="auto" w:before="97"/>
              <w:ind w:left="81" w:right="43"/>
              <w:rPr>
                <w:sz w:val="24"/>
              </w:rPr>
            </w:pPr>
            <w:r>
              <w:rPr>
                <w:spacing w:val="-4"/>
                <w:sz w:val="24"/>
              </w:rPr>
              <w:t>Экстракорпорал</w:t>
            </w:r>
            <w:r>
              <w:rPr>
                <w:spacing w:val="-4"/>
                <w:sz w:val="24"/>
              </w:rPr>
              <w:t>ь</w:t>
            </w:r>
            <w:r>
              <w:rPr>
                <w:spacing w:val="-4"/>
                <w:sz w:val="24"/>
              </w:rPr>
              <w:t> но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оплодотворени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9476" w:type="dxa"/>
            <w:gridSpan w:val="4"/>
          </w:tcPr>
          <w:p>
            <w:pPr>
              <w:pStyle w:val="TableParagraph"/>
              <w:tabs>
                <w:tab w:pos="5186" w:val="left" w:leader="none"/>
                <w:tab w:pos="7004" w:val="left" w:leader="none"/>
              </w:tabs>
              <w:spacing w:line="269" w:lineRule="exact" w:before="81"/>
              <w:ind w:left="175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7004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ivf1</w:t>
            </w:r>
          </w:p>
        </w:tc>
        <w:tc>
          <w:tcPr>
            <w:tcW w:w="847" w:type="dxa"/>
          </w:tcPr>
          <w:p>
            <w:pPr>
              <w:pStyle w:val="TableParagraph"/>
              <w:spacing w:before="88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2,94</w:t>
            </w:r>
          </w:p>
        </w:tc>
      </w:tr>
      <w:tr>
        <w:trPr>
          <w:trHeight w:val="1238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ds02.009</w:t>
            </w:r>
          </w:p>
        </w:tc>
        <w:tc>
          <w:tcPr>
            <w:tcW w:w="2050" w:type="dxa"/>
          </w:tcPr>
          <w:p>
            <w:pPr>
              <w:pStyle w:val="TableParagraph"/>
              <w:spacing w:line="225" w:lineRule="auto" w:before="105"/>
              <w:ind w:left="81" w:right="43"/>
              <w:rPr>
                <w:sz w:val="24"/>
              </w:rPr>
            </w:pPr>
            <w:r>
              <w:rPr>
                <w:spacing w:val="-4"/>
                <w:sz w:val="24"/>
              </w:rPr>
              <w:t>Экстракорпорал</w:t>
            </w:r>
            <w:r>
              <w:rPr>
                <w:spacing w:val="-4"/>
                <w:sz w:val="24"/>
              </w:rPr>
              <w:t>ь</w:t>
            </w:r>
            <w:r>
              <w:rPr>
                <w:spacing w:val="-4"/>
                <w:sz w:val="24"/>
              </w:rPr>
              <w:t> но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оплодотворени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9476" w:type="dxa"/>
            <w:gridSpan w:val="4"/>
          </w:tcPr>
          <w:p>
            <w:pPr>
              <w:pStyle w:val="TableParagraph"/>
              <w:tabs>
                <w:tab w:pos="5186" w:val="left" w:leader="none"/>
                <w:tab w:pos="7004" w:val="left" w:leader="none"/>
              </w:tabs>
              <w:spacing w:line="269" w:lineRule="exact" w:before="89"/>
              <w:ind w:left="1753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7004" w:right="386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ivf2, </w:t>
            </w:r>
            <w:r>
              <w:rPr>
                <w:sz w:val="24"/>
              </w:rPr>
              <w:t>ivf3,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ivf4</w:t>
            </w:r>
          </w:p>
        </w:tc>
        <w:tc>
          <w:tcPr>
            <w:tcW w:w="847" w:type="dxa"/>
          </w:tcPr>
          <w:p>
            <w:pPr>
              <w:pStyle w:val="TableParagraph"/>
              <w:spacing w:before="95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7,44</w:t>
            </w:r>
          </w:p>
        </w:tc>
      </w:tr>
      <w:tr>
        <w:trPr>
          <w:trHeight w:val="1139" w:hRule="atLeast"/>
        </w:trPr>
        <w:tc>
          <w:tcPr>
            <w:tcW w:w="991" w:type="dxa"/>
          </w:tcPr>
          <w:p>
            <w:pPr>
              <w:pStyle w:val="TableParagraph"/>
              <w:spacing w:before="100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ds02.010</w:t>
            </w:r>
          </w:p>
        </w:tc>
        <w:tc>
          <w:tcPr>
            <w:tcW w:w="2050" w:type="dxa"/>
          </w:tcPr>
          <w:p>
            <w:pPr>
              <w:pStyle w:val="TableParagraph"/>
              <w:spacing w:line="260" w:lineRule="exact" w:before="79"/>
              <w:ind w:left="81" w:right="43"/>
              <w:rPr>
                <w:sz w:val="24"/>
              </w:rPr>
            </w:pPr>
            <w:r>
              <w:rPr>
                <w:spacing w:val="-4"/>
                <w:sz w:val="24"/>
              </w:rPr>
              <w:t>Экстракорпорал</w:t>
            </w:r>
            <w:r>
              <w:rPr>
                <w:spacing w:val="-4"/>
                <w:sz w:val="24"/>
              </w:rPr>
              <w:t>ь</w:t>
            </w:r>
            <w:r>
              <w:rPr>
                <w:spacing w:val="-4"/>
                <w:sz w:val="24"/>
              </w:rPr>
              <w:t> но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оплодотворени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3)</w:t>
            </w:r>
          </w:p>
        </w:tc>
        <w:tc>
          <w:tcPr>
            <w:tcW w:w="9476" w:type="dxa"/>
            <w:gridSpan w:val="4"/>
          </w:tcPr>
          <w:p>
            <w:pPr>
              <w:pStyle w:val="TableParagraph"/>
              <w:tabs>
                <w:tab w:pos="5186" w:val="left" w:leader="none"/>
                <w:tab w:pos="7004" w:val="left" w:leader="none"/>
              </w:tabs>
              <w:spacing w:line="269" w:lineRule="exact" w:before="94"/>
              <w:ind w:left="175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7004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ivf5, ivf6</w:t>
            </w:r>
          </w:p>
        </w:tc>
        <w:tc>
          <w:tcPr>
            <w:tcW w:w="847" w:type="dxa"/>
          </w:tcPr>
          <w:p>
            <w:pPr>
              <w:pStyle w:val="TableParagraph"/>
              <w:spacing w:before="100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9,21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98"/>
        <w:gridCol w:w="4240"/>
        <w:gridCol w:w="5189"/>
        <w:gridCol w:w="847"/>
      </w:tblGrid>
      <w:tr>
        <w:trPr>
          <w:trHeight w:val="1142" w:hRule="atLeast"/>
        </w:trPr>
        <w:tc>
          <w:tcPr>
            <w:tcW w:w="991" w:type="dxa"/>
          </w:tcPr>
          <w:p>
            <w:pPr>
              <w:pStyle w:val="TableParagraph"/>
              <w:spacing w:line="272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ds02.011</w:t>
            </w:r>
          </w:p>
        </w:tc>
        <w:tc>
          <w:tcPr>
            <w:tcW w:w="2098" w:type="dxa"/>
          </w:tcPr>
          <w:p>
            <w:pPr>
              <w:pStyle w:val="TableParagraph"/>
              <w:spacing w:line="225" w:lineRule="auto" w:before="3"/>
              <w:ind w:left="81" w:right="63"/>
              <w:rPr>
                <w:sz w:val="24"/>
              </w:rPr>
            </w:pPr>
            <w:r>
              <w:rPr>
                <w:spacing w:val="-4"/>
                <w:sz w:val="24"/>
              </w:rPr>
              <w:t>Экстракорпорал</w:t>
            </w:r>
            <w:r>
              <w:rPr>
                <w:spacing w:val="-4"/>
                <w:sz w:val="24"/>
              </w:rPr>
              <w:t>ь</w:t>
            </w:r>
            <w:r>
              <w:rPr>
                <w:spacing w:val="-4"/>
                <w:sz w:val="24"/>
              </w:rPr>
              <w:t> но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оплодотворени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4)</w:t>
            </w:r>
          </w:p>
        </w:tc>
        <w:tc>
          <w:tcPr>
            <w:tcW w:w="4240" w:type="dxa"/>
          </w:tcPr>
          <w:p>
            <w:pPr>
              <w:pStyle w:val="TableParagraph"/>
              <w:spacing w:line="272" w:lineRule="exact"/>
              <w:ind w:right="7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189" w:type="dxa"/>
          </w:tcPr>
          <w:p>
            <w:pPr>
              <w:pStyle w:val="TableParagraph"/>
              <w:tabs>
                <w:tab w:pos="2716" w:val="left" w:leader="none"/>
              </w:tabs>
              <w:spacing w:line="258" w:lineRule="exact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5"/>
              <w:ind w:left="2716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ivf7</w:t>
            </w:r>
          </w:p>
        </w:tc>
        <w:tc>
          <w:tcPr>
            <w:tcW w:w="847" w:type="dxa"/>
          </w:tcPr>
          <w:p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9,99</w:t>
            </w:r>
          </w:p>
        </w:tc>
      </w:tr>
      <w:tr>
        <w:trPr>
          <w:trHeight w:val="723" w:hRule="atLeast"/>
        </w:trPr>
        <w:tc>
          <w:tcPr>
            <w:tcW w:w="991" w:type="dxa"/>
          </w:tcPr>
          <w:p>
            <w:pPr>
              <w:pStyle w:val="TableParagraph"/>
              <w:spacing w:before="94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ds03</w:t>
            </w:r>
          </w:p>
        </w:tc>
        <w:tc>
          <w:tcPr>
            <w:tcW w:w="2098" w:type="dxa"/>
          </w:tcPr>
          <w:p>
            <w:pPr>
              <w:pStyle w:val="TableParagraph"/>
              <w:spacing w:line="225" w:lineRule="auto" w:before="103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Аллергология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иммунология</w:t>
            </w:r>
          </w:p>
        </w:tc>
        <w:tc>
          <w:tcPr>
            <w:tcW w:w="42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0,98</w:t>
            </w:r>
          </w:p>
        </w:tc>
      </w:tr>
      <w:tr>
        <w:trPr>
          <w:trHeight w:val="4106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ds03.001</w:t>
            </w:r>
          </w:p>
        </w:tc>
        <w:tc>
          <w:tcPr>
            <w:tcW w:w="2098" w:type="dxa"/>
          </w:tcPr>
          <w:p>
            <w:pPr>
              <w:pStyle w:val="TableParagraph"/>
              <w:spacing w:line="225" w:lineRule="auto" w:before="104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Нарушения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2"/>
                <w:sz w:val="24"/>
              </w:rPr>
              <w:t> вовлечение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иммунног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механизма</w:t>
            </w:r>
          </w:p>
        </w:tc>
        <w:tc>
          <w:tcPr>
            <w:tcW w:w="4240" w:type="dxa"/>
          </w:tcPr>
          <w:p>
            <w:pPr>
              <w:pStyle w:val="TableParagraph"/>
              <w:spacing w:line="269" w:lineRule="exact" w:before="88"/>
              <w:ind w:left="91"/>
              <w:rPr>
                <w:sz w:val="24"/>
              </w:rPr>
            </w:pPr>
            <w:r>
              <w:rPr>
                <w:sz w:val="24"/>
              </w:rPr>
              <w:t>D80, D80.0, D80.1, </w:t>
            </w:r>
            <w:r>
              <w:rPr>
                <w:spacing w:val="-2"/>
                <w:sz w:val="24"/>
              </w:rPr>
              <w:t>D80.2,</w:t>
            </w:r>
          </w:p>
          <w:p>
            <w:pPr>
              <w:pStyle w:val="TableParagraph"/>
              <w:spacing w:line="261" w:lineRule="exact"/>
              <w:ind w:left="91"/>
              <w:rPr>
                <w:sz w:val="24"/>
              </w:rPr>
            </w:pPr>
            <w:r>
              <w:rPr>
                <w:sz w:val="24"/>
              </w:rPr>
              <w:t>D80.3, D80.4, D80.5, </w:t>
            </w:r>
            <w:r>
              <w:rPr>
                <w:spacing w:val="-2"/>
                <w:sz w:val="24"/>
              </w:rPr>
              <w:t>D80.6,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D80.7, D80.8, D80.9, </w:t>
            </w:r>
            <w:r>
              <w:rPr>
                <w:spacing w:val="-4"/>
                <w:sz w:val="24"/>
              </w:rPr>
              <w:t>D81,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D81.0, D81.1, D81.2, </w:t>
            </w:r>
            <w:r>
              <w:rPr>
                <w:spacing w:val="-2"/>
                <w:sz w:val="24"/>
              </w:rPr>
              <w:t>D81.3,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D81.4, D81.5, D81.6, </w:t>
            </w:r>
            <w:r>
              <w:rPr>
                <w:spacing w:val="-2"/>
                <w:sz w:val="24"/>
              </w:rPr>
              <w:t>D81.7,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D81.8, D81.9, D82, </w:t>
            </w:r>
            <w:r>
              <w:rPr>
                <w:spacing w:val="-2"/>
                <w:sz w:val="24"/>
              </w:rPr>
              <w:t>D82.0,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D82.1, D82.2, D82.3, </w:t>
            </w:r>
            <w:r>
              <w:rPr>
                <w:spacing w:val="-2"/>
                <w:sz w:val="24"/>
              </w:rPr>
              <w:t>D82.4,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D82.8, D82.9, D83, </w:t>
            </w:r>
            <w:r>
              <w:rPr>
                <w:spacing w:val="-2"/>
                <w:sz w:val="24"/>
              </w:rPr>
              <w:t>D83.0,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D83.1, D83.2, D83.8, </w:t>
            </w:r>
            <w:r>
              <w:rPr>
                <w:spacing w:val="-2"/>
                <w:sz w:val="24"/>
              </w:rPr>
              <w:t>D83.9,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D84, D84.0, D84.1, </w:t>
            </w:r>
            <w:r>
              <w:rPr>
                <w:spacing w:val="-2"/>
                <w:sz w:val="24"/>
              </w:rPr>
              <w:t>D84.8,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D84.9, D89, D89.0, </w:t>
            </w:r>
            <w:r>
              <w:rPr>
                <w:spacing w:val="-2"/>
                <w:sz w:val="24"/>
              </w:rPr>
              <w:t>D89.1,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D89.2, D89.3, D89.8, </w:t>
            </w:r>
            <w:r>
              <w:rPr>
                <w:spacing w:val="-2"/>
                <w:sz w:val="24"/>
              </w:rPr>
              <w:t>D89.9,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R65, R65.0, R65.1, R65.2, </w:t>
            </w:r>
            <w:r>
              <w:rPr>
                <w:spacing w:val="-2"/>
                <w:sz w:val="24"/>
              </w:rPr>
              <w:t>R65.3,</w:t>
            </w:r>
          </w:p>
          <w:p>
            <w:pPr>
              <w:pStyle w:val="TableParagraph"/>
              <w:spacing w:line="225" w:lineRule="auto" w:before="6"/>
              <w:ind w:left="91" w:right="920"/>
              <w:rPr>
                <w:sz w:val="24"/>
              </w:rPr>
            </w:pPr>
            <w:r>
              <w:rPr>
                <w:spacing w:val="-2"/>
                <w:sz w:val="24"/>
              </w:rPr>
              <w:t>R65.9,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T78.0,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T78.2,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T78.3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T78.4, T80.5, T88.6</w:t>
            </w:r>
          </w:p>
        </w:tc>
        <w:tc>
          <w:tcPr>
            <w:tcW w:w="5189" w:type="dxa"/>
          </w:tcPr>
          <w:p>
            <w:pPr>
              <w:pStyle w:val="TableParagraph"/>
              <w:tabs>
                <w:tab w:pos="3889" w:val="left" w:leader="none"/>
              </w:tabs>
              <w:spacing w:before="95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7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0,98</w:t>
            </w:r>
          </w:p>
        </w:tc>
      </w:tr>
      <w:tr>
        <w:trPr>
          <w:trHeight w:val="463" w:hRule="atLeast"/>
        </w:trPr>
        <w:tc>
          <w:tcPr>
            <w:tcW w:w="991" w:type="dxa"/>
          </w:tcPr>
          <w:p>
            <w:pPr>
              <w:pStyle w:val="TableParagraph"/>
              <w:spacing w:before="91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ds04</w:t>
            </w:r>
          </w:p>
        </w:tc>
        <w:tc>
          <w:tcPr>
            <w:tcW w:w="2098" w:type="dxa"/>
          </w:tcPr>
          <w:p>
            <w:pPr>
              <w:pStyle w:val="TableParagraph"/>
              <w:spacing w:before="91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Гастроэнтерология</w:t>
            </w:r>
          </w:p>
        </w:tc>
        <w:tc>
          <w:tcPr>
            <w:tcW w:w="42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before="91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0,89</w:t>
            </w:r>
          </w:p>
        </w:tc>
      </w:tr>
      <w:tr>
        <w:trPr>
          <w:trHeight w:val="2433" w:hRule="atLeast"/>
        </w:trPr>
        <w:tc>
          <w:tcPr>
            <w:tcW w:w="991" w:type="dxa"/>
          </w:tcPr>
          <w:p>
            <w:pPr>
              <w:pStyle w:val="TableParagraph"/>
              <w:spacing w:before="92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ds04.001</w:t>
            </w:r>
          </w:p>
        </w:tc>
        <w:tc>
          <w:tcPr>
            <w:tcW w:w="2098" w:type="dxa"/>
          </w:tcPr>
          <w:p>
            <w:pPr>
              <w:pStyle w:val="TableParagraph"/>
              <w:spacing w:line="225" w:lineRule="auto" w:before="101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орга</w:t>
            </w:r>
            <w:r>
              <w:rPr>
                <w:spacing w:val="-2"/>
                <w:sz w:val="24"/>
              </w:rPr>
              <w:t>нов</w:t>
            </w:r>
            <w:r>
              <w:rPr>
                <w:spacing w:val="-2"/>
                <w:sz w:val="24"/>
              </w:rPr>
              <w:t> пищеварения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взрослые</w:t>
            </w:r>
          </w:p>
        </w:tc>
        <w:tc>
          <w:tcPr>
            <w:tcW w:w="4240" w:type="dxa"/>
          </w:tcPr>
          <w:p>
            <w:pPr>
              <w:pStyle w:val="TableParagraph"/>
              <w:spacing w:line="269" w:lineRule="exact" w:before="85"/>
              <w:ind w:left="91"/>
              <w:rPr>
                <w:sz w:val="24"/>
              </w:rPr>
            </w:pPr>
            <w:r>
              <w:rPr>
                <w:sz w:val="24"/>
              </w:rPr>
              <w:t>D01, D01.0, D01.1, </w:t>
            </w:r>
            <w:r>
              <w:rPr>
                <w:spacing w:val="-2"/>
                <w:sz w:val="24"/>
              </w:rPr>
              <w:t>D01.2,</w:t>
            </w:r>
          </w:p>
          <w:p>
            <w:pPr>
              <w:pStyle w:val="TableParagraph"/>
              <w:spacing w:line="261" w:lineRule="exact"/>
              <w:ind w:left="91"/>
              <w:rPr>
                <w:sz w:val="24"/>
              </w:rPr>
            </w:pPr>
            <w:r>
              <w:rPr>
                <w:sz w:val="24"/>
              </w:rPr>
              <w:t>D01.3, D01.4, D01.5, </w:t>
            </w:r>
            <w:r>
              <w:rPr>
                <w:spacing w:val="-2"/>
                <w:sz w:val="24"/>
              </w:rPr>
              <w:t>D01.7,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D01.9, D12, D12.0, </w:t>
            </w:r>
            <w:r>
              <w:rPr>
                <w:spacing w:val="-2"/>
                <w:sz w:val="24"/>
              </w:rPr>
              <w:t>D12.1,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D12.2, D12.3, D12.4, </w:t>
            </w:r>
            <w:r>
              <w:rPr>
                <w:spacing w:val="-2"/>
                <w:sz w:val="24"/>
              </w:rPr>
              <w:t>D12.5,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D12.6, D12.7, D12.8, </w:t>
            </w:r>
            <w:r>
              <w:rPr>
                <w:spacing w:val="-2"/>
                <w:sz w:val="24"/>
              </w:rPr>
              <w:t>D12.9,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D13, D13.0, D13.1, </w:t>
            </w:r>
            <w:r>
              <w:rPr>
                <w:spacing w:val="-2"/>
                <w:sz w:val="24"/>
              </w:rPr>
              <w:t>D13.2,</w:t>
            </w:r>
          </w:p>
          <w:p>
            <w:pPr>
              <w:pStyle w:val="TableParagraph"/>
              <w:spacing w:line="260" w:lineRule="exact"/>
              <w:ind w:left="91"/>
              <w:rPr>
                <w:sz w:val="24"/>
              </w:rPr>
            </w:pPr>
            <w:r>
              <w:rPr>
                <w:sz w:val="24"/>
              </w:rPr>
              <w:t>D13.3, D13.4, D13.5, </w:t>
            </w:r>
            <w:r>
              <w:rPr>
                <w:spacing w:val="-2"/>
                <w:sz w:val="24"/>
              </w:rPr>
              <w:t>D13.9,</w:t>
            </w:r>
          </w:p>
          <w:p>
            <w:pPr>
              <w:pStyle w:val="TableParagraph"/>
              <w:spacing w:line="255" w:lineRule="exact"/>
              <w:ind w:left="91"/>
              <w:rPr>
                <w:sz w:val="24"/>
              </w:rPr>
            </w:pPr>
            <w:r>
              <w:rPr>
                <w:sz w:val="24"/>
              </w:rPr>
              <w:t>D19.1, D20, D20.0, </w:t>
            </w:r>
            <w:r>
              <w:rPr>
                <w:spacing w:val="-2"/>
                <w:sz w:val="24"/>
              </w:rPr>
              <w:t>D20.1,</w:t>
            </w:r>
          </w:p>
          <w:p>
            <w:pPr>
              <w:pStyle w:val="TableParagraph"/>
              <w:spacing w:line="243" w:lineRule="exact"/>
              <w:ind w:left="91"/>
              <w:rPr>
                <w:sz w:val="24"/>
              </w:rPr>
            </w:pPr>
            <w:r>
              <w:rPr>
                <w:sz w:val="24"/>
              </w:rPr>
              <w:t>D37.1, D37.2, D37.3, </w:t>
            </w:r>
            <w:r>
              <w:rPr>
                <w:spacing w:val="-2"/>
                <w:sz w:val="24"/>
              </w:rPr>
              <w:t>D37.4,</w:t>
            </w:r>
          </w:p>
        </w:tc>
        <w:tc>
          <w:tcPr>
            <w:tcW w:w="5189" w:type="dxa"/>
          </w:tcPr>
          <w:p>
            <w:pPr>
              <w:pStyle w:val="TableParagraph"/>
              <w:tabs>
                <w:tab w:pos="2716" w:val="left" w:leader="none"/>
              </w:tabs>
              <w:spacing w:line="225" w:lineRule="auto" w:before="101"/>
              <w:ind w:left="2716" w:right="549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847" w:type="dxa"/>
          </w:tcPr>
          <w:p>
            <w:pPr>
              <w:pStyle w:val="TableParagraph"/>
              <w:spacing w:before="92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D37.5, D37.6, D37.7, </w:t>
      </w:r>
      <w:r>
        <w:rPr>
          <w:spacing w:val="-2"/>
          <w:sz w:val="24"/>
        </w:rPr>
        <w:t>D37.9,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D48.3, D48.4, I81, I85, </w:t>
      </w:r>
      <w:r>
        <w:rPr>
          <w:spacing w:val="-2"/>
          <w:sz w:val="24"/>
        </w:rPr>
        <w:t>I85.0,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I85.9, I86.4, I98.2, I98.3, </w:t>
      </w:r>
      <w:r>
        <w:rPr>
          <w:spacing w:val="-4"/>
          <w:sz w:val="24"/>
        </w:rPr>
        <w:t>K20,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K21, K21.0, K21.9, K22, </w:t>
      </w:r>
      <w:r>
        <w:rPr>
          <w:spacing w:val="-2"/>
          <w:sz w:val="24"/>
        </w:rPr>
        <w:t>K22.0,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K22.1, K22.2, K22.3, </w:t>
      </w:r>
      <w:r>
        <w:rPr>
          <w:spacing w:val="-2"/>
          <w:sz w:val="24"/>
        </w:rPr>
        <w:t>K22.4,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K22.5, K22.6, K22.7, </w:t>
      </w:r>
      <w:r>
        <w:rPr>
          <w:spacing w:val="-2"/>
          <w:sz w:val="24"/>
        </w:rPr>
        <w:t>K22.8,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K22.9, K23, K23.1, K23.8, </w:t>
      </w:r>
      <w:r>
        <w:rPr>
          <w:spacing w:val="-4"/>
          <w:sz w:val="24"/>
        </w:rPr>
        <w:t>K25,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K25.0, K25.1, K25.2, </w:t>
      </w:r>
      <w:r>
        <w:rPr>
          <w:spacing w:val="-2"/>
          <w:sz w:val="24"/>
        </w:rPr>
        <w:t>K25.3,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K25.4, K25.5, K25.6, </w:t>
      </w:r>
      <w:r>
        <w:rPr>
          <w:spacing w:val="-2"/>
          <w:sz w:val="24"/>
        </w:rPr>
        <w:t>K25.7,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K25.9, K26, K26.0, </w:t>
      </w:r>
      <w:r>
        <w:rPr>
          <w:spacing w:val="-2"/>
          <w:sz w:val="24"/>
        </w:rPr>
        <w:t>K26.1,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K26.2, K26.3, K26.4, </w:t>
      </w:r>
      <w:r>
        <w:rPr>
          <w:spacing w:val="-2"/>
          <w:sz w:val="24"/>
        </w:rPr>
        <w:t>K26.5,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K26.6, K26.7, K26.9, </w:t>
      </w:r>
      <w:r>
        <w:rPr>
          <w:spacing w:val="-4"/>
          <w:sz w:val="24"/>
        </w:rPr>
        <w:t>K27,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K27.0, K27.1, K27.2, </w:t>
      </w:r>
      <w:r>
        <w:rPr>
          <w:spacing w:val="-2"/>
          <w:sz w:val="24"/>
        </w:rPr>
        <w:t>K27.3,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K27.4, K27.5, K27.6, </w:t>
      </w:r>
      <w:r>
        <w:rPr>
          <w:spacing w:val="-2"/>
          <w:sz w:val="24"/>
        </w:rPr>
        <w:t>K27.7,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K27.9, K28, K28.0, </w:t>
      </w:r>
      <w:r>
        <w:rPr>
          <w:spacing w:val="-2"/>
          <w:sz w:val="24"/>
        </w:rPr>
        <w:t>K28.1,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K28.2, K28.3, K28.4, </w:t>
      </w:r>
      <w:r>
        <w:rPr>
          <w:spacing w:val="-2"/>
          <w:sz w:val="24"/>
        </w:rPr>
        <w:t>K28.5,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K28.6, K28.7, K28.9, </w:t>
      </w:r>
      <w:r>
        <w:rPr>
          <w:spacing w:val="-4"/>
          <w:sz w:val="24"/>
        </w:rPr>
        <w:t>K29,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K29.0, K29.1, K29.2, </w:t>
      </w:r>
      <w:r>
        <w:rPr>
          <w:spacing w:val="-2"/>
          <w:sz w:val="24"/>
        </w:rPr>
        <w:t>K29.3,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K29.4, K29.5, K29.6, </w:t>
      </w:r>
      <w:r>
        <w:rPr>
          <w:spacing w:val="-2"/>
          <w:sz w:val="24"/>
        </w:rPr>
        <w:t>K29.7,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K29.8, K29.9, K30, K31, </w:t>
      </w:r>
      <w:r>
        <w:rPr>
          <w:spacing w:val="-2"/>
          <w:sz w:val="24"/>
        </w:rPr>
        <w:t>K31.0,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K31.1, K31.2, K31.3, </w:t>
      </w:r>
      <w:r>
        <w:rPr>
          <w:spacing w:val="-2"/>
          <w:sz w:val="24"/>
        </w:rPr>
        <w:t>K31.4,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K31.5, K31.6, K31.7, </w:t>
      </w:r>
      <w:r>
        <w:rPr>
          <w:spacing w:val="-2"/>
          <w:sz w:val="24"/>
        </w:rPr>
        <w:t>K31.8,</w:t>
      </w:r>
    </w:p>
    <w:p>
      <w:pPr>
        <w:spacing w:line="225" w:lineRule="auto" w:before="5"/>
        <w:ind w:left="3237" w:right="7392" w:firstLine="0"/>
        <w:jc w:val="left"/>
        <w:rPr>
          <w:sz w:val="24"/>
        </w:rPr>
      </w:pPr>
      <w:r>
        <w:rPr>
          <w:sz w:val="24"/>
        </w:rPr>
        <w:t>K31.9, K35, K35.2, </w:t>
      </w:r>
      <w:r>
        <w:rPr>
          <w:sz w:val="24"/>
        </w:rPr>
        <w:t>K35.3,</w:t>
      </w:r>
      <w:r>
        <w:rPr>
          <w:sz w:val="24"/>
        </w:rPr>
        <w:t> K35.8,</w:t>
      </w:r>
      <w:r>
        <w:rPr>
          <w:spacing w:val="-15"/>
          <w:sz w:val="24"/>
        </w:rPr>
        <w:t> </w:t>
      </w:r>
      <w:r>
        <w:rPr>
          <w:sz w:val="24"/>
        </w:rPr>
        <w:t>K36,</w:t>
      </w:r>
      <w:r>
        <w:rPr>
          <w:spacing w:val="-15"/>
          <w:sz w:val="24"/>
        </w:rPr>
        <w:t> </w:t>
      </w:r>
      <w:r>
        <w:rPr>
          <w:sz w:val="24"/>
        </w:rPr>
        <w:t>K37,</w:t>
      </w:r>
      <w:r>
        <w:rPr>
          <w:spacing w:val="-15"/>
          <w:sz w:val="24"/>
        </w:rPr>
        <w:t> </w:t>
      </w:r>
      <w:r>
        <w:rPr>
          <w:sz w:val="24"/>
        </w:rPr>
        <w:t>K38,</w:t>
      </w:r>
      <w:r>
        <w:rPr>
          <w:spacing w:val="-15"/>
          <w:sz w:val="24"/>
        </w:rPr>
        <w:t> </w:t>
      </w:r>
      <w:r>
        <w:rPr>
          <w:sz w:val="24"/>
        </w:rPr>
        <w:t>K38.0</w:t>
      </w:r>
      <w:r>
        <w:rPr>
          <w:sz w:val="24"/>
        </w:rPr>
        <w:t>,</w:t>
      </w:r>
      <w:r>
        <w:rPr>
          <w:sz w:val="24"/>
        </w:rPr>
        <w:t> K38.1, K38.2, K38.3, K38.8,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K38.9, K40, K40.0, </w:t>
      </w:r>
      <w:r>
        <w:rPr>
          <w:spacing w:val="-2"/>
          <w:sz w:val="24"/>
        </w:rPr>
        <w:t>K40.1,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K40.2, K40.3, K40.4, </w:t>
      </w:r>
      <w:r>
        <w:rPr>
          <w:spacing w:val="-2"/>
          <w:sz w:val="24"/>
        </w:rPr>
        <w:t>K40.9,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K41, K41.0, K41.1, </w:t>
      </w:r>
      <w:r>
        <w:rPr>
          <w:spacing w:val="-2"/>
          <w:sz w:val="24"/>
        </w:rPr>
        <w:t>K41.2,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K41.3, K41.4, K41.9, </w:t>
      </w:r>
      <w:r>
        <w:rPr>
          <w:spacing w:val="-4"/>
          <w:sz w:val="24"/>
        </w:rPr>
        <w:t>K42,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K42.0, K42.1, K42.9, </w:t>
      </w:r>
      <w:r>
        <w:rPr>
          <w:spacing w:val="-4"/>
          <w:sz w:val="24"/>
        </w:rPr>
        <w:t>K43,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K43.0, K43.1, K43.2, </w:t>
      </w:r>
      <w:r>
        <w:rPr>
          <w:spacing w:val="-2"/>
          <w:sz w:val="24"/>
        </w:rPr>
        <w:t>K43.3,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K43.4, K43.5, K43.6, </w:t>
      </w:r>
      <w:r>
        <w:rPr>
          <w:spacing w:val="-2"/>
          <w:sz w:val="24"/>
        </w:rPr>
        <w:t>K43.7,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K43.9, K44, K44.0, </w:t>
      </w:r>
      <w:r>
        <w:rPr>
          <w:spacing w:val="-2"/>
          <w:sz w:val="24"/>
        </w:rPr>
        <w:t>K44.1,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K44.9, K45, K45.0, </w:t>
      </w:r>
      <w:r>
        <w:rPr>
          <w:spacing w:val="-2"/>
          <w:sz w:val="24"/>
        </w:rPr>
        <w:t>K45.1,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K45.8, K46, K46.0, </w:t>
      </w:r>
      <w:r>
        <w:rPr>
          <w:spacing w:val="-2"/>
          <w:sz w:val="24"/>
        </w:rPr>
        <w:t>K46.1,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K46.9, K50, K50.0, </w:t>
      </w:r>
      <w:r>
        <w:rPr>
          <w:spacing w:val="-2"/>
          <w:sz w:val="24"/>
        </w:rPr>
        <w:t>K50.1,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K50.8, K50.9, K51, </w:t>
      </w:r>
      <w:r>
        <w:rPr>
          <w:spacing w:val="-2"/>
          <w:sz w:val="24"/>
        </w:rPr>
        <w:t>K51.0,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K51.2, K51.3, K51.4, </w:t>
      </w:r>
      <w:r>
        <w:rPr>
          <w:spacing w:val="-2"/>
          <w:sz w:val="24"/>
        </w:rPr>
        <w:t>K51.5,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K51.8, K51.9, K52, </w:t>
      </w:r>
      <w:r>
        <w:rPr>
          <w:spacing w:val="-2"/>
          <w:sz w:val="24"/>
        </w:rPr>
        <w:t>K52.0,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K52.1, K52.2, K52.3, </w:t>
      </w:r>
      <w:r>
        <w:rPr>
          <w:spacing w:val="-2"/>
          <w:sz w:val="24"/>
        </w:rPr>
        <w:t>K52.8,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K52.9, K55, K55.0, </w:t>
      </w:r>
      <w:r>
        <w:rPr>
          <w:spacing w:val="-2"/>
          <w:sz w:val="24"/>
        </w:rPr>
        <w:t>K55.1,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K55.2, K55.3, K55.8, </w:t>
      </w:r>
      <w:r>
        <w:rPr>
          <w:spacing w:val="-2"/>
          <w:sz w:val="24"/>
        </w:rPr>
        <w:t>K55.9,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K56, K56.0, K56.1, </w:t>
      </w:r>
      <w:r>
        <w:rPr>
          <w:spacing w:val="-2"/>
          <w:sz w:val="24"/>
        </w:rPr>
        <w:t>K56.2,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K56.3, K56.4, K56.5, </w:t>
      </w:r>
      <w:r>
        <w:rPr>
          <w:spacing w:val="-2"/>
          <w:sz w:val="24"/>
        </w:rPr>
        <w:t>K56.6,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K56.7, K57, K57.0, </w:t>
      </w:r>
      <w:r>
        <w:rPr>
          <w:spacing w:val="-2"/>
          <w:sz w:val="24"/>
        </w:rPr>
        <w:t>K57.1,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K57.2, K57.3, K57.4, </w:t>
      </w:r>
      <w:r>
        <w:rPr>
          <w:spacing w:val="-2"/>
          <w:sz w:val="24"/>
        </w:rPr>
        <w:t>K57.5,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K57.8, K57.9, K58, </w:t>
      </w:r>
      <w:r>
        <w:rPr>
          <w:spacing w:val="-2"/>
          <w:sz w:val="24"/>
        </w:rPr>
        <w:t>K58.1,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K58.2, K58.3, K58.8, </w:t>
      </w:r>
      <w:r>
        <w:rPr>
          <w:spacing w:val="-4"/>
          <w:sz w:val="24"/>
        </w:rPr>
        <w:t>K59,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K59.0, K59.1, K59.2, </w:t>
      </w:r>
      <w:r>
        <w:rPr>
          <w:spacing w:val="-2"/>
          <w:sz w:val="24"/>
        </w:rPr>
        <w:t>K59.3,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K59.4, K59.8, K59.9, </w:t>
      </w:r>
      <w:r>
        <w:rPr>
          <w:spacing w:val="-4"/>
          <w:sz w:val="24"/>
        </w:rPr>
        <w:t>K60,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K60.0, K60.1, K60.2, </w:t>
      </w:r>
      <w:r>
        <w:rPr>
          <w:spacing w:val="-2"/>
          <w:sz w:val="24"/>
        </w:rPr>
        <w:t>K60.3,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K60.4, K60.5, K61, </w:t>
      </w:r>
      <w:r>
        <w:rPr>
          <w:spacing w:val="-2"/>
          <w:sz w:val="24"/>
        </w:rPr>
        <w:t>K61.0,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K61.1, K61.2, K61.3, </w:t>
      </w:r>
      <w:r>
        <w:rPr>
          <w:spacing w:val="-2"/>
          <w:sz w:val="24"/>
        </w:rPr>
        <w:t>K61.4,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K62, K62.0, K62.1, </w:t>
      </w:r>
      <w:r>
        <w:rPr>
          <w:spacing w:val="-2"/>
          <w:sz w:val="24"/>
        </w:rPr>
        <w:t>K62.2,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K62.3, K62.4, K62.5, </w:t>
      </w:r>
      <w:r>
        <w:rPr>
          <w:spacing w:val="-2"/>
          <w:sz w:val="24"/>
        </w:rPr>
        <w:t>K62.6,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K62.7, K62.8, K62.9, </w:t>
      </w:r>
      <w:r>
        <w:rPr>
          <w:spacing w:val="-4"/>
          <w:sz w:val="24"/>
        </w:rPr>
        <w:t>K63,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K63.0, K63.1, K63.2, </w:t>
      </w:r>
      <w:r>
        <w:rPr>
          <w:spacing w:val="-2"/>
          <w:sz w:val="24"/>
        </w:rPr>
        <w:t>K63.3,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K63.4, K63.5, K63.8, </w:t>
      </w:r>
      <w:r>
        <w:rPr>
          <w:spacing w:val="-2"/>
          <w:sz w:val="24"/>
        </w:rPr>
        <w:t>K63.9,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K64, K64.0, K64.1, </w:t>
      </w:r>
      <w:r>
        <w:rPr>
          <w:spacing w:val="-2"/>
          <w:sz w:val="24"/>
        </w:rPr>
        <w:t>K64.2,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K64.3, K64.4, K64.5, </w:t>
      </w:r>
      <w:r>
        <w:rPr>
          <w:spacing w:val="-2"/>
          <w:sz w:val="24"/>
        </w:rPr>
        <w:t>K64.8,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K64.9, K65, K65.0, </w:t>
      </w:r>
      <w:r>
        <w:rPr>
          <w:spacing w:val="-2"/>
          <w:sz w:val="24"/>
        </w:rPr>
        <w:t>K65.8,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K65.9, K66, K66.0, </w:t>
      </w:r>
      <w:r>
        <w:rPr>
          <w:spacing w:val="-2"/>
          <w:sz w:val="24"/>
        </w:rPr>
        <w:t>K66.1,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K66.2, K66.8, K66.9, </w:t>
      </w:r>
      <w:r>
        <w:rPr>
          <w:spacing w:val="-4"/>
          <w:sz w:val="24"/>
        </w:rPr>
        <w:t>K67,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K67.0, K67.1, K67.2, </w:t>
      </w:r>
      <w:r>
        <w:rPr>
          <w:spacing w:val="-2"/>
          <w:sz w:val="24"/>
        </w:rPr>
        <w:t>K67.3,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K67.8, K70.0, K70.1, </w:t>
      </w:r>
      <w:r>
        <w:rPr>
          <w:spacing w:val="-2"/>
          <w:sz w:val="24"/>
        </w:rPr>
        <w:t>K70.2,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K70.3, K70.4, K70.9, </w:t>
      </w:r>
      <w:r>
        <w:rPr>
          <w:spacing w:val="-4"/>
          <w:sz w:val="24"/>
        </w:rPr>
        <w:t>K71,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K71.0, K71.1, K71.2, </w:t>
      </w:r>
      <w:r>
        <w:rPr>
          <w:spacing w:val="-2"/>
          <w:sz w:val="24"/>
        </w:rPr>
        <w:t>K71.3,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K71.4, K71.5, K71.6, </w:t>
      </w:r>
      <w:r>
        <w:rPr>
          <w:spacing w:val="-2"/>
          <w:sz w:val="24"/>
        </w:rPr>
        <w:t>K71.7,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before="86"/>
        <w:ind w:left="3237" w:right="0" w:firstLine="0"/>
        <w:jc w:val="left"/>
        <w:rPr>
          <w:sz w:val="24"/>
        </w:rPr>
      </w:pPr>
      <w:r>
        <w:rPr>
          <w:sz w:val="24"/>
        </w:rPr>
        <w:t>K71.8, K71.9, K72.0, </w:t>
      </w:r>
      <w:r>
        <w:rPr>
          <w:spacing w:val="-2"/>
          <w:sz w:val="24"/>
        </w:rPr>
        <w:t>K72.1,</w:t>
      </w:r>
    </w:p>
    <w:p>
      <w:pPr>
        <w:spacing w:line="269" w:lineRule="exact" w:before="182"/>
        <w:ind w:left="3237" w:right="0" w:firstLine="0"/>
        <w:jc w:val="left"/>
        <w:rPr>
          <w:sz w:val="24"/>
        </w:rPr>
      </w:pPr>
      <w:r>
        <w:rPr>
          <w:sz w:val="24"/>
        </w:rPr>
        <w:t>K72.9, K73.0, K73.1, </w:t>
      </w:r>
      <w:r>
        <w:rPr>
          <w:spacing w:val="-2"/>
          <w:sz w:val="24"/>
        </w:rPr>
        <w:t>K73.2,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K73.8, K73.9, K74.0, </w:t>
      </w:r>
      <w:r>
        <w:rPr>
          <w:spacing w:val="-2"/>
          <w:sz w:val="24"/>
        </w:rPr>
        <w:t>K74.1,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K74.2, K74.3, K74.4, </w:t>
      </w:r>
      <w:r>
        <w:rPr>
          <w:spacing w:val="-2"/>
          <w:sz w:val="24"/>
        </w:rPr>
        <w:t>K74.5,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K74.6, K75.0, K75.1, </w:t>
      </w:r>
      <w:r>
        <w:rPr>
          <w:spacing w:val="-2"/>
          <w:sz w:val="24"/>
        </w:rPr>
        <w:t>K75.2,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K75.3, K75.4, K75.8, </w:t>
      </w:r>
      <w:r>
        <w:rPr>
          <w:spacing w:val="-2"/>
          <w:sz w:val="24"/>
        </w:rPr>
        <w:t>K75.9,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K76.0, K76.1, K76.2, </w:t>
      </w:r>
      <w:r>
        <w:rPr>
          <w:spacing w:val="-2"/>
          <w:sz w:val="24"/>
        </w:rPr>
        <w:t>K76.3,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K76.4, K76.5, K76.6, </w:t>
      </w:r>
      <w:r>
        <w:rPr>
          <w:spacing w:val="-2"/>
          <w:sz w:val="24"/>
        </w:rPr>
        <w:t>K76.7,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K76.8, K76.9, K77.0, </w:t>
      </w:r>
      <w:r>
        <w:rPr>
          <w:spacing w:val="-2"/>
          <w:sz w:val="24"/>
        </w:rPr>
        <w:t>K77.8,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K80, K80.0, K80.1, </w:t>
      </w:r>
      <w:r>
        <w:rPr>
          <w:spacing w:val="-2"/>
          <w:sz w:val="24"/>
        </w:rPr>
        <w:t>K80.2,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K80.3, K80.4, K80.5, </w:t>
      </w:r>
      <w:r>
        <w:rPr>
          <w:spacing w:val="-2"/>
          <w:sz w:val="24"/>
        </w:rPr>
        <w:t>K80.8,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K81, K81.0, K81.1, </w:t>
      </w:r>
      <w:r>
        <w:rPr>
          <w:spacing w:val="-2"/>
          <w:sz w:val="24"/>
        </w:rPr>
        <w:t>K81.8,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K81.9, K82, K82.0, </w:t>
      </w:r>
      <w:r>
        <w:rPr>
          <w:spacing w:val="-2"/>
          <w:sz w:val="24"/>
        </w:rPr>
        <w:t>K82.1,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K82.2, K82.3, K82.4, </w:t>
      </w:r>
      <w:r>
        <w:rPr>
          <w:spacing w:val="-2"/>
          <w:sz w:val="24"/>
        </w:rPr>
        <w:t>K82.8,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K82.9, K83, K83.0, </w:t>
      </w:r>
      <w:r>
        <w:rPr>
          <w:spacing w:val="-2"/>
          <w:sz w:val="24"/>
        </w:rPr>
        <w:t>K83.1,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K83.2, K83.3, K83.4, </w:t>
      </w:r>
      <w:r>
        <w:rPr>
          <w:spacing w:val="-2"/>
          <w:sz w:val="24"/>
        </w:rPr>
        <w:t>K83.5,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K83.8, K83.9, K85, </w:t>
      </w:r>
      <w:r>
        <w:rPr>
          <w:spacing w:val="-2"/>
          <w:sz w:val="24"/>
        </w:rPr>
        <w:t>K85.0,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K85.1, K85.2, K85.3, </w:t>
      </w:r>
      <w:r>
        <w:rPr>
          <w:spacing w:val="-2"/>
          <w:sz w:val="24"/>
        </w:rPr>
        <w:t>K85.8,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K85.9, K86, K86.0, </w:t>
      </w:r>
      <w:r>
        <w:rPr>
          <w:spacing w:val="-2"/>
          <w:sz w:val="24"/>
        </w:rPr>
        <w:t>K86.1,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K86.2, K86.3, K86.8, </w:t>
      </w:r>
      <w:r>
        <w:rPr>
          <w:spacing w:val="-2"/>
          <w:sz w:val="24"/>
        </w:rPr>
        <w:t>K86.9,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K87.0, K87.1, K90, </w:t>
      </w:r>
      <w:r>
        <w:rPr>
          <w:spacing w:val="-2"/>
          <w:sz w:val="24"/>
        </w:rPr>
        <w:t>K90.0,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K90.1, K90.2, K90.3, </w:t>
      </w:r>
      <w:r>
        <w:rPr>
          <w:spacing w:val="-2"/>
          <w:sz w:val="24"/>
        </w:rPr>
        <w:t>K90.4,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K90.8, K90.9, K91, </w:t>
      </w:r>
      <w:r>
        <w:rPr>
          <w:spacing w:val="-2"/>
          <w:sz w:val="24"/>
        </w:rPr>
        <w:t>K91.0,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K91.1, K91.2, K91.3, </w:t>
      </w:r>
      <w:r>
        <w:rPr>
          <w:spacing w:val="-2"/>
          <w:sz w:val="24"/>
        </w:rPr>
        <w:t>K91.4,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K91.5, K91.8, K91.9, </w:t>
      </w:r>
      <w:r>
        <w:rPr>
          <w:spacing w:val="-4"/>
          <w:sz w:val="24"/>
        </w:rPr>
        <w:t>K92,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K92.0, K92.1, K92.2, </w:t>
      </w:r>
      <w:r>
        <w:rPr>
          <w:spacing w:val="-2"/>
          <w:sz w:val="24"/>
        </w:rPr>
        <w:t>K92.8,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K92.9, K93, K93.0, </w:t>
      </w:r>
      <w:r>
        <w:rPr>
          <w:spacing w:val="-2"/>
          <w:sz w:val="24"/>
        </w:rPr>
        <w:t>K93.1,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K93.8, Q39, Q39.0, </w:t>
      </w:r>
      <w:r>
        <w:rPr>
          <w:spacing w:val="-2"/>
          <w:sz w:val="24"/>
        </w:rPr>
        <w:t>Q39.1,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Q39.2, Q39.3, Q39.4, </w:t>
      </w:r>
      <w:r>
        <w:rPr>
          <w:spacing w:val="-2"/>
          <w:sz w:val="24"/>
        </w:rPr>
        <w:t>Q39.5,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Q39.6, Q39.8, Q39.9, </w:t>
      </w:r>
      <w:r>
        <w:rPr>
          <w:spacing w:val="-4"/>
          <w:sz w:val="24"/>
        </w:rPr>
        <w:t>Q40,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Q40.0, Q40.1, Q40.2, </w:t>
      </w:r>
      <w:r>
        <w:rPr>
          <w:spacing w:val="-2"/>
          <w:sz w:val="24"/>
        </w:rPr>
        <w:t>Q40.3,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Q40.8, Q40.9, Q41, </w:t>
      </w:r>
      <w:r>
        <w:rPr>
          <w:spacing w:val="-2"/>
          <w:sz w:val="24"/>
        </w:rPr>
        <w:t>Q41.0,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Q41.1, Q41.2, Q41.8, </w:t>
      </w:r>
      <w:r>
        <w:rPr>
          <w:spacing w:val="-2"/>
          <w:sz w:val="24"/>
        </w:rPr>
        <w:t>Q41.9,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Q42, Q42.0, Q42.1, </w:t>
      </w:r>
      <w:r>
        <w:rPr>
          <w:spacing w:val="-2"/>
          <w:sz w:val="24"/>
        </w:rPr>
        <w:t>Q42.2,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5"/>
        <w:gridCol w:w="4497"/>
        <w:gridCol w:w="4760"/>
        <w:gridCol w:w="1262"/>
      </w:tblGrid>
      <w:tr>
        <w:trPr>
          <w:trHeight w:val="7641" w:hRule="atLeast"/>
        </w:trPr>
        <w:tc>
          <w:tcPr>
            <w:tcW w:w="28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97" w:type="dxa"/>
          </w:tcPr>
          <w:p>
            <w:pPr>
              <w:pStyle w:val="TableParagraph"/>
              <w:spacing w:line="258" w:lineRule="exact"/>
              <w:ind w:left="335"/>
              <w:rPr>
                <w:sz w:val="24"/>
              </w:rPr>
            </w:pPr>
            <w:r>
              <w:rPr>
                <w:sz w:val="24"/>
              </w:rPr>
              <w:t>Q42.3, Q42.8, Q42.9, </w:t>
            </w:r>
            <w:r>
              <w:rPr>
                <w:spacing w:val="-4"/>
                <w:sz w:val="24"/>
              </w:rPr>
              <w:t>Q43,</w:t>
            </w:r>
          </w:p>
          <w:p>
            <w:pPr>
              <w:pStyle w:val="TableParagraph"/>
              <w:spacing w:line="260" w:lineRule="exact"/>
              <w:ind w:left="335"/>
              <w:rPr>
                <w:sz w:val="24"/>
              </w:rPr>
            </w:pPr>
            <w:r>
              <w:rPr>
                <w:sz w:val="24"/>
              </w:rPr>
              <w:t>Q43.0, Q43.1, Q43.2, </w:t>
            </w:r>
            <w:r>
              <w:rPr>
                <w:spacing w:val="-2"/>
                <w:sz w:val="24"/>
              </w:rPr>
              <w:t>Q43.3,</w:t>
            </w:r>
          </w:p>
          <w:p>
            <w:pPr>
              <w:pStyle w:val="TableParagraph"/>
              <w:spacing w:line="260" w:lineRule="exact"/>
              <w:ind w:left="335"/>
              <w:rPr>
                <w:sz w:val="24"/>
              </w:rPr>
            </w:pPr>
            <w:r>
              <w:rPr>
                <w:sz w:val="24"/>
              </w:rPr>
              <w:t>Q43.4, Q43.5, Q43.6, </w:t>
            </w:r>
            <w:r>
              <w:rPr>
                <w:spacing w:val="-2"/>
                <w:sz w:val="24"/>
              </w:rPr>
              <w:t>Q43.7,</w:t>
            </w:r>
          </w:p>
          <w:p>
            <w:pPr>
              <w:pStyle w:val="TableParagraph"/>
              <w:spacing w:line="260" w:lineRule="exact"/>
              <w:ind w:left="335"/>
              <w:rPr>
                <w:sz w:val="24"/>
              </w:rPr>
            </w:pPr>
            <w:r>
              <w:rPr>
                <w:sz w:val="24"/>
              </w:rPr>
              <w:t>Q43.8, Q43.9, Q44, </w:t>
            </w:r>
            <w:r>
              <w:rPr>
                <w:spacing w:val="-2"/>
                <w:sz w:val="24"/>
              </w:rPr>
              <w:t>Q44.0,</w:t>
            </w:r>
          </w:p>
          <w:p>
            <w:pPr>
              <w:pStyle w:val="TableParagraph"/>
              <w:spacing w:line="260" w:lineRule="exact"/>
              <w:ind w:left="335"/>
              <w:rPr>
                <w:sz w:val="24"/>
              </w:rPr>
            </w:pPr>
            <w:r>
              <w:rPr>
                <w:sz w:val="24"/>
              </w:rPr>
              <w:t>Q44.1, Q44.2, Q44.3, </w:t>
            </w:r>
            <w:r>
              <w:rPr>
                <w:spacing w:val="-2"/>
                <w:sz w:val="24"/>
              </w:rPr>
              <w:t>Q44.4,</w:t>
            </w:r>
          </w:p>
          <w:p>
            <w:pPr>
              <w:pStyle w:val="TableParagraph"/>
              <w:spacing w:line="260" w:lineRule="exact"/>
              <w:ind w:left="335"/>
              <w:rPr>
                <w:sz w:val="24"/>
              </w:rPr>
            </w:pPr>
            <w:r>
              <w:rPr>
                <w:sz w:val="24"/>
              </w:rPr>
              <w:t>Q44.5, Q44.6, Q44.7, </w:t>
            </w:r>
            <w:r>
              <w:rPr>
                <w:spacing w:val="-2"/>
                <w:sz w:val="24"/>
              </w:rPr>
              <w:t>Q45.0,</w:t>
            </w:r>
          </w:p>
          <w:p>
            <w:pPr>
              <w:pStyle w:val="TableParagraph"/>
              <w:spacing w:line="260" w:lineRule="exact"/>
              <w:ind w:left="335"/>
              <w:rPr>
                <w:sz w:val="24"/>
              </w:rPr>
            </w:pPr>
            <w:r>
              <w:rPr>
                <w:sz w:val="24"/>
              </w:rPr>
              <w:t>Q45.1, Q45.2, Q45.3, </w:t>
            </w:r>
            <w:r>
              <w:rPr>
                <w:spacing w:val="-2"/>
                <w:sz w:val="24"/>
              </w:rPr>
              <w:t>Q45.8,</w:t>
            </w:r>
          </w:p>
          <w:p>
            <w:pPr>
              <w:pStyle w:val="TableParagraph"/>
              <w:spacing w:line="260" w:lineRule="exact"/>
              <w:ind w:left="335"/>
              <w:rPr>
                <w:sz w:val="24"/>
              </w:rPr>
            </w:pPr>
            <w:r>
              <w:rPr>
                <w:sz w:val="24"/>
              </w:rPr>
              <w:t>Q45.9, Q89.3, R10, R10.0, </w:t>
            </w:r>
            <w:r>
              <w:rPr>
                <w:spacing w:val="-2"/>
                <w:sz w:val="24"/>
              </w:rPr>
              <w:t>R10.1,</w:t>
            </w:r>
          </w:p>
          <w:p>
            <w:pPr>
              <w:pStyle w:val="TableParagraph"/>
              <w:spacing w:line="225" w:lineRule="auto" w:before="6"/>
              <w:ind w:left="335" w:right="821"/>
              <w:rPr>
                <w:sz w:val="24"/>
              </w:rPr>
            </w:pPr>
            <w:r>
              <w:rPr>
                <w:sz w:val="24"/>
              </w:rPr>
              <w:t>R10.2,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R10.3,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R10.4,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R11,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R12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R13, R14, R15, R16.0, </w:t>
            </w:r>
            <w:r>
              <w:rPr>
                <w:sz w:val="24"/>
              </w:rPr>
              <w:t>R16.2,</w:t>
            </w:r>
            <w:r>
              <w:rPr>
                <w:sz w:val="24"/>
              </w:rPr>
              <w:t> R17, R17.0, R17.9, R18, </w:t>
            </w:r>
            <w:r>
              <w:rPr>
                <w:sz w:val="24"/>
              </w:rPr>
              <w:t>R19,</w:t>
            </w:r>
            <w:r>
              <w:rPr>
                <w:sz w:val="24"/>
              </w:rPr>
              <w:t> R19.0, R19.1, R19.2, R19.3,</w:t>
            </w:r>
          </w:p>
          <w:p>
            <w:pPr>
              <w:pStyle w:val="TableParagraph"/>
              <w:spacing w:line="253" w:lineRule="exact"/>
              <w:ind w:left="335"/>
              <w:rPr>
                <w:sz w:val="24"/>
              </w:rPr>
            </w:pPr>
            <w:r>
              <w:rPr>
                <w:sz w:val="24"/>
              </w:rPr>
              <w:t>R19.4, R19.5, R19.6, R19.8, </w:t>
            </w:r>
            <w:r>
              <w:rPr>
                <w:spacing w:val="-4"/>
                <w:sz w:val="24"/>
              </w:rPr>
              <w:t>R85,</w:t>
            </w:r>
          </w:p>
          <w:p>
            <w:pPr>
              <w:pStyle w:val="TableParagraph"/>
              <w:spacing w:line="260" w:lineRule="exact"/>
              <w:ind w:left="335"/>
              <w:rPr>
                <w:sz w:val="24"/>
              </w:rPr>
            </w:pPr>
            <w:r>
              <w:rPr>
                <w:sz w:val="24"/>
              </w:rPr>
              <w:t>R85.0, R85.1, R85.2, </w:t>
            </w:r>
            <w:r>
              <w:rPr>
                <w:spacing w:val="-2"/>
                <w:sz w:val="24"/>
              </w:rPr>
              <w:t>R85.3,</w:t>
            </w:r>
          </w:p>
          <w:p>
            <w:pPr>
              <w:pStyle w:val="TableParagraph"/>
              <w:spacing w:line="260" w:lineRule="exact"/>
              <w:ind w:left="335"/>
              <w:rPr>
                <w:sz w:val="24"/>
              </w:rPr>
            </w:pPr>
            <w:r>
              <w:rPr>
                <w:sz w:val="24"/>
              </w:rPr>
              <w:t>R85.4, R85.5, R85.6, </w:t>
            </w:r>
            <w:r>
              <w:rPr>
                <w:spacing w:val="-2"/>
                <w:sz w:val="24"/>
              </w:rPr>
              <w:t>R85.7,</w:t>
            </w:r>
          </w:p>
          <w:p>
            <w:pPr>
              <w:pStyle w:val="TableParagraph"/>
              <w:spacing w:line="261" w:lineRule="exact"/>
              <w:ind w:left="335"/>
              <w:rPr>
                <w:sz w:val="24"/>
              </w:rPr>
            </w:pPr>
            <w:r>
              <w:rPr>
                <w:sz w:val="24"/>
              </w:rPr>
              <w:t>R85.8, R85.9, R93.2, </w:t>
            </w:r>
            <w:r>
              <w:rPr>
                <w:spacing w:val="-2"/>
                <w:sz w:val="24"/>
              </w:rPr>
              <w:t>R93.3,</w:t>
            </w:r>
          </w:p>
          <w:p>
            <w:pPr>
              <w:pStyle w:val="TableParagraph"/>
              <w:spacing w:line="225" w:lineRule="auto" w:before="6"/>
              <w:ind w:left="335" w:right="821"/>
              <w:rPr>
                <w:sz w:val="24"/>
              </w:rPr>
            </w:pPr>
            <w:r>
              <w:rPr>
                <w:sz w:val="24"/>
              </w:rPr>
              <w:t>R93.5,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R94.5,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S36,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S36.0,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S36.00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S36.01, S36.1, S36.10, </w:t>
            </w:r>
            <w:r>
              <w:rPr>
                <w:sz w:val="24"/>
              </w:rPr>
              <w:t>S36.11,</w:t>
            </w:r>
            <w:r>
              <w:rPr>
                <w:sz w:val="24"/>
              </w:rPr>
              <w:t> S36.2, S36.20, S36.21, </w:t>
            </w:r>
            <w:r>
              <w:rPr>
                <w:sz w:val="24"/>
              </w:rPr>
              <w:t>S36.3,</w:t>
            </w:r>
            <w:r>
              <w:rPr>
                <w:sz w:val="24"/>
              </w:rPr>
              <w:t> S36.30, S36.31, S36.4, </w:t>
            </w:r>
            <w:r>
              <w:rPr>
                <w:sz w:val="24"/>
              </w:rPr>
              <w:t>S36.40,</w:t>
            </w:r>
            <w:r>
              <w:rPr>
                <w:sz w:val="24"/>
              </w:rPr>
              <w:t> S36.41, S36.5, S36.50, </w:t>
            </w:r>
            <w:r>
              <w:rPr>
                <w:sz w:val="24"/>
              </w:rPr>
              <w:t>S36.51,</w:t>
            </w:r>
            <w:r>
              <w:rPr>
                <w:sz w:val="24"/>
              </w:rPr>
              <w:t> S36.6, S36.60, S36.61, </w:t>
            </w:r>
            <w:r>
              <w:rPr>
                <w:sz w:val="24"/>
              </w:rPr>
              <w:t>S36.7,</w:t>
            </w:r>
            <w:r>
              <w:rPr>
                <w:sz w:val="24"/>
              </w:rPr>
              <w:t> S36.70, S36.71, S36.8, </w:t>
            </w:r>
            <w:r>
              <w:rPr>
                <w:sz w:val="24"/>
              </w:rPr>
              <w:t>S36.80,</w:t>
            </w:r>
            <w:r>
              <w:rPr>
                <w:sz w:val="24"/>
              </w:rPr>
              <w:t> S36.81, S36.9, S36.90, </w:t>
            </w:r>
            <w:r>
              <w:rPr>
                <w:sz w:val="24"/>
              </w:rPr>
              <w:t>S36.91,</w:t>
            </w:r>
            <w:r>
              <w:rPr>
                <w:sz w:val="24"/>
              </w:rPr>
              <w:t> T18, T18.0, T18.1, T18.2, T18.3,</w:t>
            </w:r>
          </w:p>
          <w:p>
            <w:pPr>
              <w:pStyle w:val="TableParagraph"/>
              <w:spacing w:line="253" w:lineRule="exact"/>
              <w:ind w:left="335"/>
              <w:rPr>
                <w:sz w:val="24"/>
              </w:rPr>
            </w:pPr>
            <w:r>
              <w:rPr>
                <w:sz w:val="24"/>
              </w:rPr>
              <w:t>T18.4, T18.5, T18.8, </w:t>
            </w:r>
            <w:r>
              <w:rPr>
                <w:spacing w:val="-2"/>
                <w:sz w:val="24"/>
              </w:rPr>
              <w:t>T18.9,</w:t>
            </w:r>
          </w:p>
          <w:p>
            <w:pPr>
              <w:pStyle w:val="TableParagraph"/>
              <w:spacing w:line="260" w:lineRule="exact"/>
              <w:ind w:left="335"/>
              <w:rPr>
                <w:sz w:val="24"/>
              </w:rPr>
            </w:pPr>
            <w:r>
              <w:rPr>
                <w:sz w:val="24"/>
              </w:rPr>
              <w:t>T28.0, T28.1, T28.2, </w:t>
            </w:r>
            <w:r>
              <w:rPr>
                <w:spacing w:val="-2"/>
                <w:sz w:val="24"/>
              </w:rPr>
              <w:t>T28.4,</w:t>
            </w:r>
          </w:p>
          <w:p>
            <w:pPr>
              <w:pStyle w:val="TableParagraph"/>
              <w:spacing w:line="225" w:lineRule="auto" w:before="6"/>
              <w:ind w:left="335" w:right="947"/>
              <w:rPr>
                <w:sz w:val="24"/>
              </w:rPr>
            </w:pPr>
            <w:r>
              <w:rPr>
                <w:spacing w:val="-2"/>
                <w:sz w:val="24"/>
              </w:rPr>
              <w:t>T28.5,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T28.6,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T28.7,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T28.9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T85.5, T85.6, T91.5</w:t>
            </w:r>
          </w:p>
        </w:tc>
        <w:tc>
          <w:tcPr>
            <w:tcW w:w="602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7" w:hRule="atLeast"/>
        </w:trPr>
        <w:tc>
          <w:tcPr>
            <w:tcW w:w="2855" w:type="dxa"/>
          </w:tcPr>
          <w:p>
            <w:pPr>
              <w:pStyle w:val="TableParagraph"/>
              <w:tabs>
                <w:tab w:pos="1081" w:val="left" w:leader="none"/>
              </w:tabs>
              <w:spacing w:before="95"/>
              <w:ind w:left="260"/>
              <w:rPr>
                <w:sz w:val="24"/>
              </w:rPr>
            </w:pPr>
            <w:r>
              <w:rPr>
                <w:spacing w:val="-4"/>
                <w:sz w:val="24"/>
              </w:rPr>
              <w:t>ds05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Гематология</w:t>
            </w:r>
          </w:p>
        </w:tc>
        <w:tc>
          <w:tcPr>
            <w:tcW w:w="4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1,09</w:t>
            </w:r>
          </w:p>
        </w:tc>
      </w:tr>
      <w:tr>
        <w:trPr>
          <w:trHeight w:val="873" w:hRule="atLeast"/>
        </w:trPr>
        <w:tc>
          <w:tcPr>
            <w:tcW w:w="2855" w:type="dxa"/>
          </w:tcPr>
          <w:p>
            <w:pPr>
              <w:pStyle w:val="TableParagraph"/>
              <w:spacing w:line="272" w:lineRule="exact" w:before="85"/>
              <w:ind w:left="50"/>
              <w:rPr>
                <w:sz w:val="24"/>
              </w:rPr>
            </w:pPr>
            <w:r>
              <w:rPr>
                <w:sz w:val="24"/>
              </w:rPr>
              <w:t>ds05.001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Болезни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крови</w:t>
            </w:r>
          </w:p>
          <w:p>
            <w:pPr>
              <w:pStyle w:val="TableParagraph"/>
              <w:spacing w:line="272" w:lineRule="exact"/>
              <w:ind w:left="1082"/>
              <w:rPr>
                <w:sz w:val="24"/>
              </w:rPr>
            </w:pPr>
            <w:r>
              <w:rPr>
                <w:sz w:val="24"/>
              </w:rPr>
              <w:t>(уровень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1)</w:t>
            </w:r>
          </w:p>
        </w:tc>
        <w:tc>
          <w:tcPr>
            <w:tcW w:w="4497" w:type="dxa"/>
          </w:tcPr>
          <w:p>
            <w:pPr>
              <w:pStyle w:val="TableParagraph"/>
              <w:spacing w:line="269" w:lineRule="exact" w:before="85"/>
              <w:ind w:left="335"/>
              <w:rPr>
                <w:sz w:val="24"/>
              </w:rPr>
            </w:pPr>
            <w:r>
              <w:rPr>
                <w:sz w:val="24"/>
              </w:rPr>
              <w:t>D50, D50.0, D50.1, </w:t>
            </w:r>
            <w:r>
              <w:rPr>
                <w:spacing w:val="-2"/>
                <w:sz w:val="24"/>
              </w:rPr>
              <w:t>D50.8,</w:t>
            </w:r>
          </w:p>
          <w:p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D50.9, D51, D51.0, </w:t>
            </w:r>
            <w:r>
              <w:rPr>
                <w:spacing w:val="-2"/>
                <w:sz w:val="24"/>
              </w:rPr>
              <w:t>D51.1,</w:t>
            </w:r>
          </w:p>
          <w:p>
            <w:pPr>
              <w:pStyle w:val="TableParagraph"/>
              <w:spacing w:line="243" w:lineRule="exact"/>
              <w:ind w:left="335"/>
              <w:rPr>
                <w:sz w:val="24"/>
              </w:rPr>
            </w:pPr>
            <w:r>
              <w:rPr>
                <w:sz w:val="24"/>
              </w:rPr>
              <w:t>D51.2, D51.3, D51.8, </w:t>
            </w:r>
            <w:r>
              <w:rPr>
                <w:spacing w:val="-2"/>
                <w:sz w:val="24"/>
              </w:rPr>
              <w:t>D51.9,</w:t>
            </w:r>
          </w:p>
        </w:tc>
        <w:tc>
          <w:tcPr>
            <w:tcW w:w="4760" w:type="dxa"/>
          </w:tcPr>
          <w:p>
            <w:pPr>
              <w:pStyle w:val="TableParagraph"/>
              <w:tabs>
                <w:tab w:pos="3875" w:val="left" w:leader="none"/>
              </w:tabs>
              <w:spacing w:before="92"/>
              <w:ind w:left="88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2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line="272" w:lineRule="exact" w:before="1"/>
        <w:ind w:left="96"/>
      </w:pPr>
      <w:r>
        <w:rPr/>
        <w:t>ds05.002</w:t>
      </w:r>
      <w:r>
        <w:rPr>
          <w:spacing w:val="57"/>
        </w:rPr>
        <w:t> </w:t>
      </w:r>
      <w:r>
        <w:rPr/>
        <w:t>Болезни</w:t>
      </w:r>
      <w:r>
        <w:rPr>
          <w:spacing w:val="-3"/>
        </w:rPr>
        <w:t> </w:t>
      </w:r>
      <w:r>
        <w:rPr>
          <w:spacing w:val="-4"/>
        </w:rPr>
        <w:t>крови</w:t>
      </w:r>
    </w:p>
    <w:p>
      <w:pPr>
        <w:pStyle w:val="BodyText"/>
        <w:spacing w:line="272" w:lineRule="exact"/>
        <w:ind w:left="1129"/>
      </w:pPr>
      <w:r>
        <w:rPr/>
        <w:t>(уровень</w:t>
      </w:r>
      <w:r>
        <w:rPr>
          <w:spacing w:val="-14"/>
        </w:rPr>
        <w:t> </w:t>
      </w:r>
      <w:r>
        <w:rPr>
          <w:spacing w:val="-5"/>
        </w:rPr>
        <w:t>2)</w:t>
      </w:r>
    </w:p>
    <w:p>
      <w:pPr>
        <w:spacing w:line="269" w:lineRule="exact" w:before="80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D52, D52.0, D52.1, </w:t>
      </w:r>
      <w:r>
        <w:rPr>
          <w:spacing w:val="-2"/>
          <w:sz w:val="24"/>
        </w:rPr>
        <w:t>D52.8,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D52.9, D53, D53.0, </w:t>
      </w:r>
      <w:r>
        <w:rPr>
          <w:spacing w:val="-2"/>
          <w:sz w:val="24"/>
        </w:rPr>
        <w:t>D53.1,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D53.2, D53.8, D53.9, </w:t>
      </w:r>
      <w:r>
        <w:rPr>
          <w:spacing w:val="-2"/>
          <w:sz w:val="24"/>
        </w:rPr>
        <w:t>D57.1,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D57.3, D63.0, D63.8, </w:t>
      </w:r>
      <w:r>
        <w:rPr>
          <w:spacing w:val="-2"/>
          <w:sz w:val="24"/>
        </w:rPr>
        <w:t>D64.8,</w:t>
      </w:r>
    </w:p>
    <w:p>
      <w:pPr>
        <w:spacing w:line="225" w:lineRule="auto" w:before="5"/>
        <w:ind w:left="96" w:right="0" w:firstLine="0"/>
        <w:jc w:val="left"/>
        <w:rPr>
          <w:sz w:val="24"/>
        </w:rPr>
      </w:pPr>
      <w:r>
        <w:rPr>
          <w:sz w:val="24"/>
        </w:rPr>
        <w:t>D64.9,</w:t>
      </w:r>
      <w:r>
        <w:rPr>
          <w:spacing w:val="-15"/>
          <w:sz w:val="24"/>
        </w:rPr>
        <w:t> </w:t>
      </w:r>
      <w:r>
        <w:rPr>
          <w:sz w:val="24"/>
        </w:rPr>
        <w:t>D65,</w:t>
      </w:r>
      <w:r>
        <w:rPr>
          <w:spacing w:val="-15"/>
          <w:sz w:val="24"/>
        </w:rPr>
        <w:t> </w:t>
      </w:r>
      <w:r>
        <w:rPr>
          <w:sz w:val="24"/>
        </w:rPr>
        <w:t>D68,</w:t>
      </w:r>
      <w:r>
        <w:rPr>
          <w:spacing w:val="-15"/>
          <w:sz w:val="24"/>
        </w:rPr>
        <w:t> </w:t>
      </w:r>
      <w:r>
        <w:rPr>
          <w:sz w:val="24"/>
        </w:rPr>
        <w:t>D68.5,</w:t>
      </w:r>
      <w:r>
        <w:rPr>
          <w:spacing w:val="-15"/>
          <w:sz w:val="24"/>
        </w:rPr>
        <w:t> </w:t>
      </w:r>
      <w:r>
        <w:rPr>
          <w:sz w:val="24"/>
        </w:rPr>
        <w:t>D68.6</w:t>
      </w:r>
      <w:r>
        <w:rPr>
          <w:sz w:val="24"/>
        </w:rPr>
        <w:t>,</w:t>
      </w:r>
      <w:r>
        <w:rPr>
          <w:sz w:val="24"/>
        </w:rPr>
        <w:t> D70, D71, D72, D72.0, </w:t>
      </w:r>
      <w:r>
        <w:rPr>
          <w:sz w:val="24"/>
        </w:rPr>
        <w:t>D72.1,</w:t>
      </w:r>
      <w:r>
        <w:rPr>
          <w:sz w:val="24"/>
        </w:rPr>
        <w:t> D72.8, D72.9, D73, D73.0,</w:t>
      </w:r>
    </w:p>
    <w:p>
      <w:pPr>
        <w:spacing w:line="253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D73.1, D73.2, D73.3, </w:t>
      </w:r>
      <w:r>
        <w:rPr>
          <w:spacing w:val="-2"/>
          <w:sz w:val="24"/>
        </w:rPr>
        <w:t>D73.4,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D73.5, D73.8, D73.9, </w:t>
      </w:r>
      <w:r>
        <w:rPr>
          <w:spacing w:val="-4"/>
          <w:sz w:val="24"/>
        </w:rPr>
        <w:t>D75,</w:t>
      </w:r>
    </w:p>
    <w:p>
      <w:pPr>
        <w:spacing w:line="225" w:lineRule="auto" w:before="6"/>
        <w:ind w:left="96" w:right="0" w:firstLine="0"/>
        <w:jc w:val="left"/>
        <w:rPr>
          <w:sz w:val="24"/>
        </w:rPr>
      </w:pPr>
      <w:r>
        <w:rPr>
          <w:sz w:val="24"/>
        </w:rPr>
        <w:t>D75.9,</w:t>
      </w:r>
      <w:r>
        <w:rPr>
          <w:spacing w:val="-15"/>
          <w:sz w:val="24"/>
        </w:rPr>
        <w:t> </w:t>
      </w:r>
      <w:r>
        <w:rPr>
          <w:sz w:val="24"/>
        </w:rPr>
        <w:t>D77,</w:t>
      </w:r>
      <w:r>
        <w:rPr>
          <w:spacing w:val="-15"/>
          <w:sz w:val="24"/>
        </w:rPr>
        <w:t> </w:t>
      </w:r>
      <w:r>
        <w:rPr>
          <w:sz w:val="24"/>
        </w:rPr>
        <w:t>E32,</w:t>
      </w:r>
      <w:r>
        <w:rPr>
          <w:spacing w:val="-15"/>
          <w:sz w:val="24"/>
        </w:rPr>
        <w:t> </w:t>
      </w:r>
      <w:r>
        <w:rPr>
          <w:sz w:val="24"/>
        </w:rPr>
        <w:t>E32.0,</w:t>
      </w:r>
      <w:r>
        <w:rPr>
          <w:spacing w:val="-15"/>
          <w:sz w:val="24"/>
        </w:rPr>
        <w:t> </w:t>
      </w:r>
      <w:r>
        <w:rPr>
          <w:sz w:val="24"/>
        </w:rPr>
        <w:t>E32.1</w:t>
      </w:r>
      <w:r>
        <w:rPr>
          <w:sz w:val="24"/>
        </w:rPr>
        <w:t>,</w:t>
      </w:r>
      <w:r>
        <w:rPr>
          <w:sz w:val="24"/>
        </w:rPr>
        <w:t> E32.8, E32.9, E88.0, R71, </w:t>
      </w:r>
      <w:r>
        <w:rPr>
          <w:spacing w:val="-5"/>
          <w:sz w:val="24"/>
        </w:rPr>
        <w:t>R72</w:t>
      </w:r>
    </w:p>
    <w:p>
      <w:pPr>
        <w:spacing w:line="269" w:lineRule="exact" w:before="188"/>
        <w:ind w:left="96" w:right="0" w:firstLine="0"/>
        <w:jc w:val="left"/>
        <w:rPr>
          <w:sz w:val="24"/>
        </w:rPr>
      </w:pPr>
      <w:r>
        <w:rPr>
          <w:sz w:val="24"/>
        </w:rPr>
        <w:t>D55, D55.0, D55.1, </w:t>
      </w:r>
      <w:r>
        <w:rPr>
          <w:spacing w:val="-2"/>
          <w:sz w:val="24"/>
        </w:rPr>
        <w:t>D55.2,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D55.3, D55.8, D55.9, </w:t>
      </w:r>
      <w:r>
        <w:rPr>
          <w:spacing w:val="-4"/>
          <w:sz w:val="24"/>
        </w:rPr>
        <w:t>D56,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D56.0, D56.1, D56.2, </w:t>
      </w:r>
      <w:r>
        <w:rPr>
          <w:spacing w:val="-2"/>
          <w:sz w:val="24"/>
        </w:rPr>
        <w:t>D56.3,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D56.4, D56.8, D56.9, </w:t>
      </w:r>
      <w:r>
        <w:rPr>
          <w:spacing w:val="-4"/>
          <w:sz w:val="24"/>
        </w:rPr>
        <w:t>D57,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D57.0, D57.2, D57.8, </w:t>
      </w:r>
      <w:r>
        <w:rPr>
          <w:spacing w:val="-4"/>
          <w:sz w:val="24"/>
        </w:rPr>
        <w:t>D58,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D58.0, D58.1, D58.2, </w:t>
      </w:r>
      <w:r>
        <w:rPr>
          <w:spacing w:val="-2"/>
          <w:sz w:val="24"/>
        </w:rPr>
        <w:t>D58.8,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D58.9, D59.0, D59.1, </w:t>
      </w:r>
      <w:r>
        <w:rPr>
          <w:spacing w:val="-2"/>
          <w:sz w:val="24"/>
        </w:rPr>
        <w:t>D59.2,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D59.3, D59.4, D59.5, </w:t>
      </w:r>
      <w:r>
        <w:rPr>
          <w:spacing w:val="-2"/>
          <w:sz w:val="24"/>
        </w:rPr>
        <w:t>D59.6,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D59.8, D59.9, D60, </w:t>
      </w:r>
      <w:r>
        <w:rPr>
          <w:spacing w:val="-2"/>
          <w:sz w:val="24"/>
        </w:rPr>
        <w:t>D60.0,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D60.1, D60.8, D60.9, </w:t>
      </w:r>
      <w:r>
        <w:rPr>
          <w:spacing w:val="-4"/>
          <w:sz w:val="24"/>
        </w:rPr>
        <w:t>D61,</w:t>
      </w:r>
    </w:p>
    <w:p>
      <w:pPr>
        <w:spacing w:line="225" w:lineRule="auto" w:before="6"/>
        <w:ind w:left="96" w:right="0" w:firstLine="0"/>
        <w:jc w:val="left"/>
        <w:rPr>
          <w:sz w:val="24"/>
        </w:rPr>
      </w:pPr>
      <w:r>
        <w:rPr>
          <w:sz w:val="24"/>
        </w:rPr>
        <w:t>D61.0, D61.1, D61.2, </w:t>
      </w:r>
      <w:r>
        <w:rPr>
          <w:sz w:val="24"/>
        </w:rPr>
        <w:t>D61.3,</w:t>
      </w:r>
      <w:r>
        <w:rPr>
          <w:sz w:val="24"/>
        </w:rPr>
        <w:t> D61.8,</w:t>
      </w:r>
      <w:r>
        <w:rPr>
          <w:spacing w:val="-15"/>
          <w:sz w:val="24"/>
        </w:rPr>
        <w:t> </w:t>
      </w:r>
      <w:r>
        <w:rPr>
          <w:sz w:val="24"/>
        </w:rPr>
        <w:t>D61.9,</w:t>
      </w:r>
      <w:r>
        <w:rPr>
          <w:spacing w:val="-15"/>
          <w:sz w:val="24"/>
        </w:rPr>
        <w:t> </w:t>
      </w:r>
      <w:r>
        <w:rPr>
          <w:sz w:val="24"/>
        </w:rPr>
        <w:t>D62,</w:t>
      </w:r>
      <w:r>
        <w:rPr>
          <w:spacing w:val="-15"/>
          <w:sz w:val="24"/>
        </w:rPr>
        <w:t> </w:t>
      </w:r>
      <w:r>
        <w:rPr>
          <w:sz w:val="24"/>
        </w:rPr>
        <w:t>D63,</w:t>
      </w:r>
      <w:r>
        <w:rPr>
          <w:spacing w:val="-15"/>
          <w:sz w:val="24"/>
        </w:rPr>
        <w:t> </w:t>
      </w:r>
      <w:r>
        <w:rPr>
          <w:sz w:val="24"/>
        </w:rPr>
        <w:t>D64</w:t>
      </w:r>
      <w:r>
        <w:rPr>
          <w:sz w:val="24"/>
        </w:rPr>
        <w:t>,</w:t>
      </w:r>
      <w:r>
        <w:rPr>
          <w:sz w:val="24"/>
        </w:rPr>
        <w:t> D64.0, D64.1, D64.2, D64.3,</w:t>
      </w:r>
    </w:p>
    <w:p>
      <w:pPr>
        <w:spacing w:line="253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D64.4, D66, D67, D68.0, </w:t>
      </w:r>
      <w:r>
        <w:rPr>
          <w:spacing w:val="-2"/>
          <w:sz w:val="24"/>
        </w:rPr>
        <w:t>D68.1,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D68.2, D68.3, D68.4, </w:t>
      </w:r>
      <w:r>
        <w:rPr>
          <w:spacing w:val="-2"/>
          <w:sz w:val="24"/>
        </w:rPr>
        <w:t>D68.8,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D68.9, D69, D69.0, </w:t>
      </w:r>
      <w:r>
        <w:rPr>
          <w:spacing w:val="-2"/>
          <w:sz w:val="24"/>
        </w:rPr>
        <w:t>D69.1,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D69.2, D69.3, D69.4, </w:t>
      </w:r>
      <w:r>
        <w:rPr>
          <w:spacing w:val="-2"/>
          <w:sz w:val="24"/>
        </w:rPr>
        <w:t>D69.5,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D69.6, D69.8, D69.9, </w:t>
      </w:r>
      <w:r>
        <w:rPr>
          <w:spacing w:val="-4"/>
          <w:sz w:val="24"/>
        </w:rPr>
        <w:t>D74,</w:t>
      </w:r>
    </w:p>
    <w:p>
      <w:pPr>
        <w:spacing w:line="225" w:lineRule="auto" w:before="6"/>
        <w:ind w:left="96" w:right="0" w:firstLine="0"/>
        <w:jc w:val="left"/>
        <w:rPr>
          <w:sz w:val="24"/>
        </w:rPr>
      </w:pPr>
      <w:r>
        <w:rPr>
          <w:spacing w:val="-2"/>
          <w:sz w:val="24"/>
        </w:rPr>
        <w:t>D74.0,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D74.8,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D74.9,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D75.0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D75.1, D75.8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</w:pPr>
    </w:p>
    <w:p>
      <w:pPr>
        <w:pStyle w:val="BodyText"/>
        <w:tabs>
          <w:tab w:pos="3087" w:val="left" w:leader="none"/>
          <w:tab w:pos="4756" w:val="left" w:leader="none"/>
        </w:tabs>
        <w:ind w:left="97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2,41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607" w:space="533"/>
            <w:col w:w="3274" w:space="1773"/>
            <w:col w:w="5677"/>
          </w:cols>
        </w:sectPr>
      </w:pP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78"/>
        <w:gridCol w:w="3453"/>
        <w:gridCol w:w="3612"/>
        <w:gridCol w:w="1971"/>
        <w:gridCol w:w="1260"/>
      </w:tblGrid>
      <w:tr>
        <w:trPr>
          <w:trHeight w:val="1565" w:hRule="atLeast"/>
        </w:trPr>
        <w:tc>
          <w:tcPr>
            <w:tcW w:w="991" w:type="dxa"/>
          </w:tcPr>
          <w:p>
            <w:pPr>
              <w:pStyle w:val="TableParagraph"/>
              <w:spacing w:line="271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ds05.005</w:t>
            </w:r>
          </w:p>
        </w:tc>
        <w:tc>
          <w:tcPr>
            <w:tcW w:w="2078" w:type="dxa"/>
          </w:tcPr>
          <w:p>
            <w:pPr>
              <w:pStyle w:val="TableParagraph"/>
              <w:spacing w:line="260" w:lineRule="exact"/>
              <w:ind w:left="81" w:right="145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доброкачестве</w:t>
            </w:r>
            <w:r>
              <w:rPr>
                <w:spacing w:val="-2"/>
                <w:sz w:val="24"/>
              </w:rPr>
              <w:t>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ных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заболевани</w:t>
            </w:r>
            <w:r>
              <w:rPr>
                <w:sz w:val="24"/>
              </w:rPr>
              <w:t>ях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пузы</w:t>
            </w:r>
            <w:r>
              <w:rPr>
                <w:spacing w:val="-2"/>
                <w:sz w:val="24"/>
              </w:rPr>
              <w:t>рном</w:t>
            </w:r>
            <w:r>
              <w:rPr>
                <w:spacing w:val="-2"/>
                <w:sz w:val="24"/>
              </w:rPr>
              <w:t> заносе</w:t>
            </w:r>
          </w:p>
        </w:tc>
        <w:tc>
          <w:tcPr>
            <w:tcW w:w="3453" w:type="dxa"/>
          </w:tcPr>
          <w:p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D61.9</w:t>
            </w:r>
          </w:p>
          <w:p>
            <w:pPr>
              <w:pStyle w:val="TableParagraph"/>
              <w:spacing w:line="269" w:lineRule="exact" w:before="179"/>
              <w:ind w:left="111"/>
              <w:rPr>
                <w:sz w:val="24"/>
              </w:rPr>
            </w:pPr>
            <w:r>
              <w:rPr>
                <w:sz w:val="24"/>
              </w:rPr>
              <w:t>D70, D71, D72.0, D72.8, </w:t>
            </w:r>
            <w:r>
              <w:rPr>
                <w:spacing w:val="-2"/>
                <w:sz w:val="24"/>
              </w:rPr>
              <w:t>D72.9,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D75.0, D75.1, D75.8, </w:t>
            </w:r>
            <w:r>
              <w:rPr>
                <w:spacing w:val="-2"/>
                <w:sz w:val="24"/>
              </w:rPr>
              <w:t>D75.9,</w:t>
            </w:r>
          </w:p>
          <w:p>
            <w:pPr>
              <w:pStyle w:val="TableParagraph"/>
              <w:spacing w:line="225" w:lineRule="auto" w:before="6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D76.1,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D76.2,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D76.3,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O01.0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O01.1, O01.9</w:t>
            </w:r>
          </w:p>
        </w:tc>
        <w:tc>
          <w:tcPr>
            <w:tcW w:w="3612" w:type="dxa"/>
          </w:tcPr>
          <w:p>
            <w:pPr>
              <w:pStyle w:val="TableParagraph"/>
              <w:spacing w:line="271" w:lineRule="exact"/>
              <w:ind w:left="91"/>
              <w:rPr>
                <w:sz w:val="24"/>
              </w:rPr>
            </w:pPr>
            <w:hyperlink r:id="rId318">
              <w:r>
                <w:rPr>
                  <w:color w:val="0000FF"/>
                  <w:spacing w:val="-2"/>
                  <w:sz w:val="24"/>
                </w:rPr>
                <w:t>A25.05.001</w:t>
              </w:r>
            </w:hyperlink>
          </w:p>
          <w:p>
            <w:pPr>
              <w:pStyle w:val="TableParagraph"/>
              <w:spacing w:line="225" w:lineRule="auto" w:before="195"/>
              <w:ind w:left="91" w:right="36"/>
              <w:rPr>
                <w:sz w:val="24"/>
              </w:rPr>
            </w:pPr>
            <w:hyperlink r:id="rId318">
              <w:r>
                <w:rPr>
                  <w:color w:val="0000FF"/>
                  <w:spacing w:val="-2"/>
                  <w:sz w:val="24"/>
                </w:rPr>
                <w:t>A25.05.001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19">
              <w:r>
                <w:rPr>
                  <w:color w:val="0000FF"/>
                  <w:spacing w:val="-2"/>
                  <w:sz w:val="24"/>
                </w:rPr>
                <w:t>A25.05.005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20">
              <w:r>
                <w:rPr>
                  <w:color w:val="0000FF"/>
                  <w:spacing w:val="-2"/>
                  <w:sz w:val="24"/>
                </w:rPr>
                <w:t>A25.30.038</w:t>
              </w:r>
            </w:hyperlink>
          </w:p>
        </w:tc>
        <w:tc>
          <w:tcPr>
            <w:tcW w:w="1971" w:type="dxa"/>
          </w:tcPr>
          <w:p>
            <w:pPr>
              <w:pStyle w:val="TableParagraph"/>
              <w:spacing w:line="271" w:lineRule="exact"/>
              <w:ind w:left="2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  <w:p>
            <w:pPr>
              <w:pStyle w:val="TableParagraph"/>
              <w:spacing w:before="186"/>
              <w:ind w:left="2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line="271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3,73</w:t>
            </w:r>
          </w:p>
        </w:tc>
      </w:tr>
      <w:tr>
        <w:trPr>
          <w:trHeight w:val="819" w:hRule="atLeast"/>
        </w:trPr>
        <w:tc>
          <w:tcPr>
            <w:tcW w:w="991" w:type="dxa"/>
          </w:tcPr>
          <w:p>
            <w:pPr>
              <w:pStyle w:val="TableParagraph"/>
              <w:spacing w:before="190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ds06</w:t>
            </w:r>
          </w:p>
        </w:tc>
        <w:tc>
          <w:tcPr>
            <w:tcW w:w="2078" w:type="dxa"/>
          </w:tcPr>
          <w:p>
            <w:pPr>
              <w:pStyle w:val="TableParagraph"/>
              <w:spacing w:line="225" w:lineRule="auto" w:before="199"/>
              <w:ind w:left="81" w:right="145"/>
              <w:rPr>
                <w:sz w:val="24"/>
              </w:rPr>
            </w:pPr>
            <w:r>
              <w:rPr>
                <w:spacing w:val="-4"/>
                <w:sz w:val="24"/>
              </w:rPr>
              <w:t>Дерматовенерол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 гия</w:t>
            </w:r>
          </w:p>
        </w:tc>
        <w:tc>
          <w:tcPr>
            <w:tcW w:w="34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8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spacing w:before="19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1,54</w:t>
            </w:r>
          </w:p>
        </w:tc>
      </w:tr>
      <w:tr>
        <w:trPr>
          <w:trHeight w:val="6336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ds06.002</w:t>
            </w:r>
          </w:p>
        </w:tc>
        <w:tc>
          <w:tcPr>
            <w:tcW w:w="2078" w:type="dxa"/>
          </w:tcPr>
          <w:p>
            <w:pPr>
              <w:pStyle w:val="TableParagraph"/>
              <w:spacing w:line="225" w:lineRule="auto" w:before="104"/>
              <w:ind w:left="81" w:right="11"/>
              <w:rPr>
                <w:sz w:val="24"/>
              </w:rPr>
            </w:pPr>
            <w:r>
              <w:rPr>
                <w:spacing w:val="-2"/>
                <w:sz w:val="24"/>
              </w:rPr>
              <w:t>Лечени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дерматозов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наружной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терапии</w:t>
            </w:r>
          </w:p>
        </w:tc>
        <w:tc>
          <w:tcPr>
            <w:tcW w:w="3453" w:type="dxa"/>
          </w:tcPr>
          <w:p>
            <w:pPr>
              <w:pStyle w:val="TableParagraph"/>
              <w:spacing w:line="269" w:lineRule="exact" w:before="88"/>
              <w:ind w:left="111"/>
              <w:rPr>
                <w:sz w:val="24"/>
              </w:rPr>
            </w:pPr>
            <w:r>
              <w:rPr>
                <w:sz w:val="24"/>
              </w:rPr>
              <w:t>A26.0, A26.8, B35.0, </w:t>
            </w:r>
            <w:r>
              <w:rPr>
                <w:spacing w:val="-2"/>
                <w:sz w:val="24"/>
              </w:rPr>
              <w:t>B35.2,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B35.3, B35.4, B35.6, </w:t>
            </w:r>
            <w:r>
              <w:rPr>
                <w:spacing w:val="-2"/>
                <w:sz w:val="24"/>
              </w:rPr>
              <w:t>B35.8,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B35.9, B36, B36.0, B36.8, </w:t>
            </w:r>
            <w:r>
              <w:rPr>
                <w:spacing w:val="-2"/>
                <w:sz w:val="24"/>
              </w:rPr>
              <w:t>B36.9,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B85.0, B85.1, B85.4, B86, </w:t>
            </w:r>
            <w:r>
              <w:rPr>
                <w:spacing w:val="-4"/>
                <w:sz w:val="24"/>
              </w:rPr>
              <w:t>L00,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L01.0, L01.1, L08.0, </w:t>
            </w:r>
            <w:r>
              <w:rPr>
                <w:spacing w:val="-2"/>
                <w:sz w:val="24"/>
              </w:rPr>
              <w:t>L08.1,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L08.8, L08.9, L10.0, </w:t>
            </w:r>
            <w:r>
              <w:rPr>
                <w:spacing w:val="-2"/>
                <w:sz w:val="24"/>
              </w:rPr>
              <w:t>L10.1,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L10.2, L10.3, L10.4, </w:t>
            </w:r>
            <w:r>
              <w:rPr>
                <w:spacing w:val="-2"/>
                <w:sz w:val="24"/>
              </w:rPr>
              <w:t>L10.5,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L10.8, L10.9, L11.0, </w:t>
            </w:r>
            <w:r>
              <w:rPr>
                <w:spacing w:val="-2"/>
                <w:sz w:val="24"/>
              </w:rPr>
              <w:t>L11.1,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L11.8, L11.9, L12.0, </w:t>
            </w:r>
            <w:r>
              <w:rPr>
                <w:spacing w:val="-2"/>
                <w:sz w:val="24"/>
              </w:rPr>
              <w:t>L12.1,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L12.2, L12.3, L12.8, </w:t>
            </w:r>
            <w:r>
              <w:rPr>
                <w:spacing w:val="-2"/>
                <w:sz w:val="24"/>
              </w:rPr>
              <w:t>L12.9,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L13.0, L13.1, L13.8, L13.9, </w:t>
            </w:r>
            <w:r>
              <w:rPr>
                <w:spacing w:val="-4"/>
                <w:sz w:val="24"/>
              </w:rPr>
              <w:t>L14,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L20.0, L20.8, L20.9, </w:t>
            </w:r>
            <w:r>
              <w:rPr>
                <w:spacing w:val="-2"/>
                <w:sz w:val="24"/>
              </w:rPr>
              <w:t>L21.0,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L21.1, L21.8, L21.9, L22, </w:t>
            </w:r>
            <w:r>
              <w:rPr>
                <w:spacing w:val="-2"/>
                <w:sz w:val="24"/>
              </w:rPr>
              <w:t>L23.0,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L23.1, L23.2, L23.3, </w:t>
            </w:r>
            <w:r>
              <w:rPr>
                <w:spacing w:val="-2"/>
                <w:sz w:val="24"/>
              </w:rPr>
              <w:t>L23.4,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L23.5, L23.6, L23.7, </w:t>
            </w:r>
            <w:r>
              <w:rPr>
                <w:spacing w:val="-2"/>
                <w:sz w:val="24"/>
              </w:rPr>
              <w:t>L23.8,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L23.9, L24.0, L24.1, </w:t>
            </w:r>
            <w:r>
              <w:rPr>
                <w:spacing w:val="-2"/>
                <w:sz w:val="24"/>
              </w:rPr>
              <w:t>L24.2,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L24.3, L24.4, L24.5, </w:t>
            </w:r>
            <w:r>
              <w:rPr>
                <w:spacing w:val="-2"/>
                <w:sz w:val="24"/>
              </w:rPr>
              <w:t>L24.6,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L24.7, L24.8, L24.9, </w:t>
            </w:r>
            <w:r>
              <w:rPr>
                <w:spacing w:val="-2"/>
                <w:sz w:val="24"/>
              </w:rPr>
              <w:t>L25.0,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L25.1, L25.2, L25.3, </w:t>
            </w:r>
            <w:r>
              <w:rPr>
                <w:spacing w:val="-2"/>
                <w:sz w:val="24"/>
              </w:rPr>
              <w:t>L25.4,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L25.5, L25.8, L25.9, L26, </w:t>
            </w:r>
            <w:r>
              <w:rPr>
                <w:spacing w:val="-2"/>
                <w:sz w:val="24"/>
              </w:rPr>
              <w:t>L27.0,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L27.1, L27.2, L27.8, </w:t>
            </w:r>
            <w:r>
              <w:rPr>
                <w:spacing w:val="-2"/>
                <w:sz w:val="24"/>
              </w:rPr>
              <w:t>L27.9,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L28.0, L28.1, L28.2, </w:t>
            </w:r>
            <w:r>
              <w:rPr>
                <w:spacing w:val="-2"/>
                <w:sz w:val="24"/>
              </w:rPr>
              <w:t>L30.0,</w:t>
            </w:r>
          </w:p>
          <w:p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L30.1, L30.2, L30.3, </w:t>
            </w:r>
            <w:r>
              <w:rPr>
                <w:spacing w:val="-2"/>
                <w:sz w:val="24"/>
              </w:rPr>
              <w:t>L30.4,</w:t>
            </w:r>
          </w:p>
          <w:p>
            <w:pPr>
              <w:pStyle w:val="TableParagraph"/>
              <w:spacing w:line="243" w:lineRule="exact"/>
              <w:ind w:left="111"/>
              <w:rPr>
                <w:sz w:val="24"/>
              </w:rPr>
            </w:pPr>
            <w:r>
              <w:rPr>
                <w:sz w:val="24"/>
              </w:rPr>
              <w:t>L30.5, L30.8, L30.9, </w:t>
            </w:r>
            <w:r>
              <w:rPr>
                <w:spacing w:val="-2"/>
                <w:sz w:val="24"/>
              </w:rPr>
              <w:t>L40.0,</w:t>
            </w:r>
          </w:p>
        </w:tc>
        <w:tc>
          <w:tcPr>
            <w:tcW w:w="5583" w:type="dxa"/>
            <w:gridSpan w:val="2"/>
          </w:tcPr>
          <w:p>
            <w:pPr>
              <w:pStyle w:val="TableParagraph"/>
              <w:tabs>
                <w:tab w:pos="4696" w:val="left" w:leader="none"/>
              </w:tabs>
              <w:spacing w:before="95"/>
              <w:ind w:left="17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L40.1, L40.2, L40.3, </w:t>
      </w:r>
      <w:r>
        <w:rPr>
          <w:spacing w:val="-2"/>
          <w:sz w:val="24"/>
        </w:rPr>
        <w:t>L40.4,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L40.5, L40.8, L40.9, </w:t>
      </w:r>
      <w:r>
        <w:rPr>
          <w:spacing w:val="-2"/>
          <w:sz w:val="24"/>
        </w:rPr>
        <w:t>L41.0,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L41.1, L41.3, L41.4, </w:t>
      </w:r>
      <w:r>
        <w:rPr>
          <w:spacing w:val="-2"/>
          <w:sz w:val="24"/>
        </w:rPr>
        <w:t>L41.5,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L41.8, L41.9, L42, L43.0, </w:t>
      </w:r>
      <w:r>
        <w:rPr>
          <w:spacing w:val="-2"/>
          <w:sz w:val="24"/>
        </w:rPr>
        <w:t>L43.1,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L43.2, L43.3, L43.8, </w:t>
      </w:r>
      <w:r>
        <w:rPr>
          <w:spacing w:val="-2"/>
          <w:sz w:val="24"/>
        </w:rPr>
        <w:t>L43.9,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L44.0, L44.2, L44.3, </w:t>
      </w:r>
      <w:r>
        <w:rPr>
          <w:spacing w:val="-2"/>
          <w:sz w:val="24"/>
        </w:rPr>
        <w:t>L44.4,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L44.8, L44.9, L45, L50.0, </w:t>
      </w:r>
      <w:r>
        <w:rPr>
          <w:spacing w:val="-2"/>
          <w:sz w:val="24"/>
        </w:rPr>
        <w:t>L50.1,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L50.2, L50.3, L50.4, </w:t>
      </w:r>
      <w:r>
        <w:rPr>
          <w:spacing w:val="-2"/>
          <w:sz w:val="24"/>
        </w:rPr>
        <w:t>L50.5,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L50.6, L50.8, L50.9, </w:t>
      </w:r>
      <w:r>
        <w:rPr>
          <w:spacing w:val="-2"/>
          <w:sz w:val="24"/>
        </w:rPr>
        <w:t>L51.0,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L51.1, L51.2, L51.8, L51.9, </w:t>
      </w:r>
      <w:r>
        <w:rPr>
          <w:spacing w:val="-4"/>
          <w:sz w:val="24"/>
        </w:rPr>
        <w:t>L52,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L53.0, L53.1, L53.2, </w:t>
      </w:r>
      <w:r>
        <w:rPr>
          <w:spacing w:val="-2"/>
          <w:sz w:val="24"/>
        </w:rPr>
        <w:t>L53.3,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L53.8, L53.9, L54.0, </w:t>
      </w:r>
      <w:r>
        <w:rPr>
          <w:spacing w:val="-2"/>
          <w:sz w:val="24"/>
        </w:rPr>
        <w:t>L54.8,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L55.0, L55.1, L55.2, </w:t>
      </w:r>
      <w:r>
        <w:rPr>
          <w:spacing w:val="-2"/>
          <w:sz w:val="24"/>
        </w:rPr>
        <w:t>L55.8,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L55.9, L56.0, L56.1, </w:t>
      </w:r>
      <w:r>
        <w:rPr>
          <w:spacing w:val="-2"/>
          <w:sz w:val="24"/>
        </w:rPr>
        <w:t>L56.2,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L56.3, L56.4, L56.8, </w:t>
      </w:r>
      <w:r>
        <w:rPr>
          <w:spacing w:val="-2"/>
          <w:sz w:val="24"/>
        </w:rPr>
        <w:t>L56.9,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L57.0, L57.1, L57.5, </w:t>
      </w:r>
      <w:r>
        <w:rPr>
          <w:spacing w:val="-2"/>
          <w:sz w:val="24"/>
        </w:rPr>
        <w:t>L57.8,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L57.9, L58.0, L58.1, </w:t>
      </w:r>
      <w:r>
        <w:rPr>
          <w:spacing w:val="-2"/>
          <w:sz w:val="24"/>
        </w:rPr>
        <w:t>L58.9,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L59.0, L59.8, L59.9, </w:t>
      </w:r>
      <w:r>
        <w:rPr>
          <w:spacing w:val="-2"/>
          <w:sz w:val="24"/>
        </w:rPr>
        <w:t>L63.0,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L63.1, L63.2, L63.9, </w:t>
      </w:r>
      <w:r>
        <w:rPr>
          <w:spacing w:val="-2"/>
          <w:sz w:val="24"/>
        </w:rPr>
        <w:t>L64.0,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L64.9, L65.0, L65.1, </w:t>
      </w:r>
      <w:r>
        <w:rPr>
          <w:spacing w:val="-2"/>
          <w:sz w:val="24"/>
        </w:rPr>
        <w:t>L65.2,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L65.9, L66.0, L66.1, </w:t>
      </w:r>
      <w:r>
        <w:rPr>
          <w:spacing w:val="-2"/>
          <w:sz w:val="24"/>
        </w:rPr>
        <w:t>L66.2,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L66.3, L66.4, L66.9, </w:t>
      </w:r>
      <w:r>
        <w:rPr>
          <w:spacing w:val="-2"/>
          <w:sz w:val="24"/>
        </w:rPr>
        <w:t>L67.0,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L70.0, L70.1, L70.2, </w:t>
      </w:r>
      <w:r>
        <w:rPr>
          <w:spacing w:val="-2"/>
          <w:sz w:val="24"/>
        </w:rPr>
        <w:t>L70.3,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L70.4, L70.5, L70.9, </w:t>
      </w:r>
      <w:r>
        <w:rPr>
          <w:spacing w:val="-2"/>
          <w:sz w:val="24"/>
        </w:rPr>
        <w:t>L71.0,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L71.1, L71.8, L71.9, </w:t>
      </w:r>
      <w:r>
        <w:rPr>
          <w:spacing w:val="-2"/>
          <w:sz w:val="24"/>
        </w:rPr>
        <w:t>L73.0,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L73.1, L73.9, L74.0, </w:t>
      </w:r>
      <w:r>
        <w:rPr>
          <w:spacing w:val="-2"/>
          <w:sz w:val="24"/>
        </w:rPr>
        <w:t>L74.2,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L74.3, L74.9, L75.2, L75.9, </w:t>
      </w:r>
      <w:r>
        <w:rPr>
          <w:spacing w:val="-4"/>
          <w:sz w:val="24"/>
        </w:rPr>
        <w:t>L80,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L81.3, L81.5, L81.7, L83, </w:t>
      </w:r>
      <w:r>
        <w:rPr>
          <w:spacing w:val="-2"/>
          <w:sz w:val="24"/>
        </w:rPr>
        <w:t>L85.0,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L85.1, L85.2, L85.3, L86, </w:t>
      </w:r>
      <w:r>
        <w:rPr>
          <w:spacing w:val="-2"/>
          <w:sz w:val="24"/>
        </w:rPr>
        <w:t>L87.0,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L87.1, L87.2, L87.9, L88, </w:t>
      </w:r>
      <w:r>
        <w:rPr>
          <w:spacing w:val="-2"/>
          <w:sz w:val="24"/>
        </w:rPr>
        <w:t>L90.0,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L90.1, L90.2, L90.3, </w:t>
      </w:r>
      <w:r>
        <w:rPr>
          <w:spacing w:val="-2"/>
          <w:sz w:val="24"/>
        </w:rPr>
        <w:t>L90.4,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L90.5, L90.8, L90.9, </w:t>
      </w:r>
      <w:r>
        <w:rPr>
          <w:spacing w:val="-2"/>
          <w:sz w:val="24"/>
        </w:rPr>
        <w:t>L91.8,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L91.9, L92.0, L92.1, </w:t>
      </w:r>
      <w:r>
        <w:rPr>
          <w:spacing w:val="-2"/>
          <w:sz w:val="24"/>
        </w:rPr>
        <w:t>L92.2,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L92.3, L92.8, L92.9, </w:t>
      </w:r>
      <w:r>
        <w:rPr>
          <w:spacing w:val="-2"/>
          <w:sz w:val="24"/>
        </w:rPr>
        <w:t>L93.0,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110"/>
        <w:gridCol w:w="4227"/>
        <w:gridCol w:w="5189"/>
        <w:gridCol w:w="847"/>
      </w:tblGrid>
      <w:tr>
        <w:trPr>
          <w:trHeight w:val="2962" w:hRule="atLeast"/>
        </w:trPr>
        <w:tc>
          <w:tcPr>
            <w:tcW w:w="3101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27" w:type="dxa"/>
          </w:tcPr>
          <w:p>
            <w:pPr>
              <w:pStyle w:val="TableParagraph"/>
              <w:spacing w:line="258" w:lineRule="exact"/>
              <w:ind w:left="79"/>
              <w:rPr>
                <w:sz w:val="24"/>
              </w:rPr>
            </w:pPr>
            <w:r>
              <w:rPr>
                <w:sz w:val="24"/>
              </w:rPr>
              <w:t>L93.1, L93.2, L94.0, </w:t>
            </w:r>
            <w:r>
              <w:rPr>
                <w:spacing w:val="-2"/>
                <w:sz w:val="24"/>
              </w:rPr>
              <w:t>L94.1,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L94.5, L94.6, L94.8, </w:t>
            </w:r>
            <w:r>
              <w:rPr>
                <w:spacing w:val="-2"/>
                <w:sz w:val="24"/>
              </w:rPr>
              <w:t>L94.9,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L95.0, L95.1, L95.8, </w:t>
            </w:r>
            <w:r>
              <w:rPr>
                <w:spacing w:val="-2"/>
                <w:sz w:val="24"/>
              </w:rPr>
              <w:t>L95.9,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L98.0, L98.1, L98.2, </w:t>
            </w:r>
            <w:r>
              <w:rPr>
                <w:spacing w:val="-2"/>
                <w:sz w:val="24"/>
              </w:rPr>
              <w:t>L98.3,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L98.5, L98.6, L98.8, </w:t>
            </w:r>
            <w:r>
              <w:rPr>
                <w:spacing w:val="-2"/>
                <w:sz w:val="24"/>
              </w:rPr>
              <w:t>L98.9,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L99.0, Q80.0, Q80.1, </w:t>
            </w:r>
            <w:r>
              <w:rPr>
                <w:spacing w:val="-2"/>
                <w:sz w:val="24"/>
              </w:rPr>
              <w:t>Q80.2,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Q80.3, Q80.4, Q80.8, </w:t>
            </w:r>
            <w:r>
              <w:rPr>
                <w:spacing w:val="-2"/>
                <w:sz w:val="24"/>
              </w:rPr>
              <w:t>Q80.9,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Q81.0, Q81.1, Q81.2, </w:t>
            </w:r>
            <w:r>
              <w:rPr>
                <w:spacing w:val="-2"/>
                <w:sz w:val="24"/>
              </w:rPr>
              <w:t>Q81.8,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Q81.9, Q82.0, Q82.1, </w:t>
            </w:r>
            <w:r>
              <w:rPr>
                <w:spacing w:val="-2"/>
                <w:sz w:val="24"/>
              </w:rPr>
              <w:t>Q82.2,</w:t>
            </w:r>
          </w:p>
          <w:p>
            <w:pPr>
              <w:pStyle w:val="TableParagraph"/>
              <w:spacing w:line="225" w:lineRule="auto" w:before="6"/>
              <w:ind w:left="79" w:right="879"/>
              <w:rPr>
                <w:sz w:val="24"/>
              </w:rPr>
            </w:pPr>
            <w:r>
              <w:rPr>
                <w:spacing w:val="-2"/>
                <w:sz w:val="24"/>
              </w:rPr>
              <w:t>Q82.9,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Q84.0,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Q84.3,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Q84.8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Q84.9</w:t>
            </w:r>
          </w:p>
        </w:tc>
        <w:tc>
          <w:tcPr>
            <w:tcW w:w="603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23" w:hRule="atLeast"/>
        </w:trPr>
        <w:tc>
          <w:tcPr>
            <w:tcW w:w="991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ds06.003</w:t>
            </w:r>
          </w:p>
        </w:tc>
        <w:tc>
          <w:tcPr>
            <w:tcW w:w="2110" w:type="dxa"/>
          </w:tcPr>
          <w:p>
            <w:pPr>
              <w:pStyle w:val="TableParagraph"/>
              <w:spacing w:line="225" w:lineRule="auto" w:before="103"/>
              <w:ind w:left="81" w:right="80"/>
              <w:rPr>
                <w:sz w:val="24"/>
              </w:rPr>
            </w:pPr>
            <w:r>
              <w:rPr>
                <w:spacing w:val="-2"/>
                <w:sz w:val="24"/>
              </w:rPr>
              <w:t>Лечени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дерматозов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наружной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физиотерапии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плазмафереза</w:t>
            </w:r>
          </w:p>
        </w:tc>
        <w:tc>
          <w:tcPr>
            <w:tcW w:w="4227" w:type="dxa"/>
          </w:tcPr>
          <w:p>
            <w:pPr>
              <w:pStyle w:val="TableParagraph"/>
              <w:spacing w:line="269" w:lineRule="exact" w:before="88"/>
              <w:ind w:left="79"/>
              <w:rPr>
                <w:sz w:val="24"/>
              </w:rPr>
            </w:pPr>
            <w:r>
              <w:rPr>
                <w:sz w:val="24"/>
              </w:rPr>
              <w:t>L10.5, L26, L30.8, L30.9, </w:t>
            </w:r>
            <w:r>
              <w:rPr>
                <w:spacing w:val="-2"/>
                <w:sz w:val="24"/>
              </w:rPr>
              <w:t>L40.5,</w:t>
            </w:r>
          </w:p>
          <w:p>
            <w:pPr>
              <w:pStyle w:val="TableParagraph"/>
              <w:spacing w:line="261" w:lineRule="exact"/>
              <w:ind w:left="79"/>
              <w:rPr>
                <w:sz w:val="24"/>
              </w:rPr>
            </w:pPr>
            <w:r>
              <w:rPr>
                <w:sz w:val="24"/>
              </w:rPr>
              <w:t>L53.1, L53.3, L53.8, </w:t>
            </w:r>
            <w:r>
              <w:rPr>
                <w:spacing w:val="-2"/>
                <w:sz w:val="24"/>
              </w:rPr>
              <w:t>L90.0,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L90.3, L90.8, L90.9, </w:t>
            </w:r>
            <w:r>
              <w:rPr>
                <w:spacing w:val="-2"/>
                <w:sz w:val="24"/>
              </w:rPr>
              <w:t>L91.8,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L91.9, L92.0, L92.1, </w:t>
            </w:r>
            <w:r>
              <w:rPr>
                <w:spacing w:val="-2"/>
                <w:sz w:val="24"/>
              </w:rPr>
              <w:t>L94.0,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L94.1, L94.5, L94.8, </w:t>
            </w:r>
            <w:r>
              <w:rPr>
                <w:spacing w:val="-2"/>
                <w:sz w:val="24"/>
              </w:rPr>
              <w:t>L94.9,</w:t>
            </w:r>
          </w:p>
          <w:p>
            <w:pPr>
              <w:pStyle w:val="TableParagraph"/>
              <w:spacing w:line="225" w:lineRule="auto" w:before="5"/>
              <w:ind w:left="79" w:right="879"/>
              <w:rPr>
                <w:sz w:val="24"/>
              </w:rPr>
            </w:pPr>
            <w:r>
              <w:rPr>
                <w:spacing w:val="-2"/>
                <w:sz w:val="24"/>
              </w:rPr>
              <w:t>L95.0,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L98.1,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L98.5,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Q81.0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Q81.1, Q81.2</w:t>
            </w:r>
          </w:p>
        </w:tc>
        <w:tc>
          <w:tcPr>
            <w:tcW w:w="5189" w:type="dxa"/>
          </w:tcPr>
          <w:p>
            <w:pPr>
              <w:pStyle w:val="TableParagraph"/>
              <w:tabs>
                <w:tab w:pos="2717" w:val="left" w:leader="none"/>
              </w:tabs>
              <w:spacing w:line="269" w:lineRule="exact" w:before="88"/>
              <w:ind w:left="89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2717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derm1</w:t>
            </w:r>
          </w:p>
        </w:tc>
        <w:tc>
          <w:tcPr>
            <w:tcW w:w="847" w:type="dxa"/>
          </w:tcPr>
          <w:p>
            <w:pPr>
              <w:pStyle w:val="TableParagraph"/>
              <w:spacing w:before="9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0,97</w:t>
            </w:r>
          </w:p>
        </w:tc>
      </w:tr>
      <w:tr>
        <w:trPr>
          <w:trHeight w:val="3996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ds06.004</w:t>
            </w:r>
          </w:p>
        </w:tc>
        <w:tc>
          <w:tcPr>
            <w:tcW w:w="2110" w:type="dxa"/>
          </w:tcPr>
          <w:p>
            <w:pPr>
              <w:pStyle w:val="TableParagraph"/>
              <w:spacing w:line="225" w:lineRule="auto" w:before="104"/>
              <w:ind w:left="81" w:right="43"/>
              <w:rPr>
                <w:sz w:val="24"/>
              </w:rPr>
            </w:pPr>
            <w:r>
              <w:rPr>
                <w:spacing w:val="-2"/>
                <w:sz w:val="24"/>
              </w:rPr>
              <w:t>Лечени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дерматозов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наружной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системной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терапии</w:t>
            </w:r>
          </w:p>
        </w:tc>
        <w:tc>
          <w:tcPr>
            <w:tcW w:w="4227" w:type="dxa"/>
          </w:tcPr>
          <w:p>
            <w:pPr>
              <w:pStyle w:val="TableParagraph"/>
              <w:spacing w:line="269" w:lineRule="exact" w:before="88"/>
              <w:ind w:left="79"/>
              <w:rPr>
                <w:sz w:val="24"/>
              </w:rPr>
            </w:pPr>
            <w:r>
              <w:rPr>
                <w:sz w:val="24"/>
              </w:rPr>
              <w:t>A26.0, A26.8, B35.0, </w:t>
            </w:r>
            <w:r>
              <w:rPr>
                <w:spacing w:val="-2"/>
                <w:sz w:val="24"/>
              </w:rPr>
              <w:t>B35.2,</w:t>
            </w:r>
          </w:p>
          <w:p>
            <w:pPr>
              <w:pStyle w:val="TableParagraph"/>
              <w:spacing w:line="261" w:lineRule="exact"/>
              <w:ind w:left="79"/>
              <w:rPr>
                <w:sz w:val="24"/>
              </w:rPr>
            </w:pPr>
            <w:r>
              <w:rPr>
                <w:sz w:val="24"/>
              </w:rPr>
              <w:t>B35.3, B35.4, B35.8, B35.9, </w:t>
            </w:r>
            <w:r>
              <w:rPr>
                <w:spacing w:val="-4"/>
                <w:sz w:val="24"/>
              </w:rPr>
              <w:t>B36,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B36.8, L00, L01.0, L01.1, </w:t>
            </w:r>
            <w:r>
              <w:rPr>
                <w:spacing w:val="-2"/>
                <w:sz w:val="24"/>
              </w:rPr>
              <w:t>L08.0,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L08.1, L08.8, L08.9, </w:t>
            </w:r>
            <w:r>
              <w:rPr>
                <w:spacing w:val="-2"/>
                <w:sz w:val="24"/>
              </w:rPr>
              <w:t>L10.0,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L10.1, L10.2, L10.3, </w:t>
            </w:r>
            <w:r>
              <w:rPr>
                <w:spacing w:val="-2"/>
                <w:sz w:val="24"/>
              </w:rPr>
              <w:t>L10.4,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L10.5, L10.8, L10.9, </w:t>
            </w:r>
            <w:r>
              <w:rPr>
                <w:spacing w:val="-2"/>
                <w:sz w:val="24"/>
              </w:rPr>
              <w:t>L11.0,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L11.1, L11.8, L11.9, </w:t>
            </w:r>
            <w:r>
              <w:rPr>
                <w:spacing w:val="-2"/>
                <w:sz w:val="24"/>
              </w:rPr>
              <w:t>L12.0,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L12.1, L12.2, L12.3, </w:t>
            </w:r>
            <w:r>
              <w:rPr>
                <w:spacing w:val="-2"/>
                <w:sz w:val="24"/>
              </w:rPr>
              <w:t>L12.8,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L12.9, L13.0, L13.1, </w:t>
            </w:r>
            <w:r>
              <w:rPr>
                <w:spacing w:val="-2"/>
                <w:sz w:val="24"/>
              </w:rPr>
              <w:t>L13.8,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L13.9, L14, L20.8, L20.9, </w:t>
            </w:r>
            <w:r>
              <w:rPr>
                <w:spacing w:val="-2"/>
                <w:sz w:val="24"/>
              </w:rPr>
              <w:t>L21.8,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L21.9, L23.0, L23.1, </w:t>
            </w:r>
            <w:r>
              <w:rPr>
                <w:spacing w:val="-2"/>
                <w:sz w:val="24"/>
              </w:rPr>
              <w:t>L23.2,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L23.3, L23.4, L23.5, </w:t>
            </w:r>
            <w:r>
              <w:rPr>
                <w:spacing w:val="-2"/>
                <w:sz w:val="24"/>
              </w:rPr>
              <w:t>L23.6,</w:t>
            </w:r>
          </w:p>
          <w:p>
            <w:pPr>
              <w:pStyle w:val="TableParagraph"/>
              <w:spacing w:line="260" w:lineRule="exact"/>
              <w:ind w:left="79"/>
              <w:rPr>
                <w:sz w:val="24"/>
              </w:rPr>
            </w:pPr>
            <w:r>
              <w:rPr>
                <w:sz w:val="24"/>
              </w:rPr>
              <w:t>L23.7, L23.8, L23.9, </w:t>
            </w:r>
            <w:r>
              <w:rPr>
                <w:spacing w:val="-2"/>
                <w:sz w:val="24"/>
              </w:rPr>
              <w:t>L24.0,</w:t>
            </w:r>
          </w:p>
          <w:p>
            <w:pPr>
              <w:pStyle w:val="TableParagraph"/>
              <w:spacing w:line="255" w:lineRule="exact"/>
              <w:ind w:left="79"/>
              <w:rPr>
                <w:sz w:val="24"/>
              </w:rPr>
            </w:pPr>
            <w:r>
              <w:rPr>
                <w:sz w:val="24"/>
              </w:rPr>
              <w:t>L24.1, L24.2, L24.3, </w:t>
            </w:r>
            <w:r>
              <w:rPr>
                <w:spacing w:val="-2"/>
                <w:sz w:val="24"/>
              </w:rPr>
              <w:t>L24.4,</w:t>
            </w:r>
          </w:p>
          <w:p>
            <w:pPr>
              <w:pStyle w:val="TableParagraph"/>
              <w:spacing w:line="243" w:lineRule="exact"/>
              <w:ind w:left="79"/>
              <w:rPr>
                <w:sz w:val="24"/>
              </w:rPr>
            </w:pPr>
            <w:r>
              <w:rPr>
                <w:sz w:val="24"/>
              </w:rPr>
              <w:t>L24.5, L24.6, L24.7, </w:t>
            </w:r>
            <w:r>
              <w:rPr>
                <w:spacing w:val="-2"/>
                <w:sz w:val="24"/>
              </w:rPr>
              <w:t>L24.8,</w:t>
            </w:r>
          </w:p>
        </w:tc>
        <w:tc>
          <w:tcPr>
            <w:tcW w:w="5189" w:type="dxa"/>
          </w:tcPr>
          <w:p>
            <w:pPr>
              <w:pStyle w:val="TableParagraph"/>
              <w:tabs>
                <w:tab w:pos="2717" w:val="left" w:leader="none"/>
              </w:tabs>
              <w:spacing w:line="269" w:lineRule="exact" w:before="88"/>
              <w:ind w:left="89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2717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derm2</w:t>
            </w:r>
          </w:p>
        </w:tc>
        <w:tc>
          <w:tcPr>
            <w:tcW w:w="847" w:type="dxa"/>
          </w:tcPr>
          <w:p>
            <w:pPr>
              <w:pStyle w:val="TableParagraph"/>
              <w:spacing w:before="95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0,97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L24.9, L25.0, L25.1, </w:t>
      </w:r>
      <w:r>
        <w:rPr>
          <w:spacing w:val="-2"/>
          <w:sz w:val="24"/>
        </w:rPr>
        <w:t>L25.2,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L25.3, L25.4, L25.5, </w:t>
      </w:r>
      <w:r>
        <w:rPr>
          <w:spacing w:val="-2"/>
          <w:sz w:val="24"/>
        </w:rPr>
        <w:t>L25.8,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L25.9, L26, L27.0, L27.1, </w:t>
      </w:r>
      <w:r>
        <w:rPr>
          <w:spacing w:val="-2"/>
          <w:sz w:val="24"/>
        </w:rPr>
        <w:t>L27.2,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L27.8, L27.9, L28.0, </w:t>
      </w:r>
      <w:r>
        <w:rPr>
          <w:spacing w:val="-2"/>
          <w:sz w:val="24"/>
        </w:rPr>
        <w:t>L28.1,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L28.2, L30.0, L30.1, </w:t>
      </w:r>
      <w:r>
        <w:rPr>
          <w:spacing w:val="-2"/>
          <w:sz w:val="24"/>
        </w:rPr>
        <w:t>L30.2,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L30.3, L30.8, L30.9, </w:t>
      </w:r>
      <w:r>
        <w:rPr>
          <w:spacing w:val="-2"/>
          <w:sz w:val="24"/>
        </w:rPr>
        <w:t>L41.0,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L41.1, L41.3, L41.4, </w:t>
      </w:r>
      <w:r>
        <w:rPr>
          <w:spacing w:val="-2"/>
          <w:sz w:val="24"/>
        </w:rPr>
        <w:t>L41.5,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L41.8, L41.9, L43.0, </w:t>
      </w:r>
      <w:r>
        <w:rPr>
          <w:spacing w:val="-2"/>
          <w:sz w:val="24"/>
        </w:rPr>
        <w:t>L43.1,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L43.2, L43.3, L43.8, </w:t>
      </w:r>
      <w:r>
        <w:rPr>
          <w:spacing w:val="-2"/>
          <w:sz w:val="24"/>
        </w:rPr>
        <w:t>L43.9,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L44.0, L44.2, L44.3, </w:t>
      </w:r>
      <w:r>
        <w:rPr>
          <w:spacing w:val="-2"/>
          <w:sz w:val="24"/>
        </w:rPr>
        <w:t>L44.4,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L44.8, L44.9, L45, L50.0, </w:t>
      </w:r>
      <w:r>
        <w:rPr>
          <w:spacing w:val="-2"/>
          <w:sz w:val="24"/>
        </w:rPr>
        <w:t>L50.1,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L50.2, L50.3, L50.4, </w:t>
      </w:r>
      <w:r>
        <w:rPr>
          <w:spacing w:val="-2"/>
          <w:sz w:val="24"/>
        </w:rPr>
        <w:t>L50.5,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L50.6, L50.8, L50.9, </w:t>
      </w:r>
      <w:r>
        <w:rPr>
          <w:spacing w:val="-2"/>
          <w:sz w:val="24"/>
        </w:rPr>
        <w:t>L51.0,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L51.1, L51.2, L51.8, L51.9, </w:t>
      </w:r>
      <w:r>
        <w:rPr>
          <w:spacing w:val="-4"/>
          <w:sz w:val="24"/>
        </w:rPr>
        <w:t>L52,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L53.0, L53.1, L53.2, </w:t>
      </w:r>
      <w:r>
        <w:rPr>
          <w:spacing w:val="-2"/>
          <w:sz w:val="24"/>
        </w:rPr>
        <w:t>L53.3,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L53.8, L53.9, L54.0, </w:t>
      </w:r>
      <w:r>
        <w:rPr>
          <w:spacing w:val="-2"/>
          <w:sz w:val="24"/>
        </w:rPr>
        <w:t>L54.8,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L55.0, L55.1, L55.2, </w:t>
      </w:r>
      <w:r>
        <w:rPr>
          <w:spacing w:val="-2"/>
          <w:sz w:val="24"/>
        </w:rPr>
        <w:t>L55.8,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L55.9, L56.0, L56.1, </w:t>
      </w:r>
      <w:r>
        <w:rPr>
          <w:spacing w:val="-2"/>
          <w:sz w:val="24"/>
        </w:rPr>
        <w:t>L56.2,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L56.3, L56.4, L56.8, </w:t>
      </w:r>
      <w:r>
        <w:rPr>
          <w:spacing w:val="-2"/>
          <w:sz w:val="24"/>
        </w:rPr>
        <w:t>L56.9,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L57.0, L57.1, L57.5, </w:t>
      </w:r>
      <w:r>
        <w:rPr>
          <w:spacing w:val="-2"/>
          <w:sz w:val="24"/>
        </w:rPr>
        <w:t>L57.8,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L57.9, L58.0, L58.1, </w:t>
      </w:r>
      <w:r>
        <w:rPr>
          <w:spacing w:val="-2"/>
          <w:sz w:val="24"/>
        </w:rPr>
        <w:t>L58.9,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L59.0, L59.8, L59.9, </w:t>
      </w:r>
      <w:r>
        <w:rPr>
          <w:spacing w:val="-2"/>
          <w:sz w:val="24"/>
        </w:rPr>
        <w:t>L63.0,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L63.1, L63.2, L63.9, </w:t>
      </w:r>
      <w:r>
        <w:rPr>
          <w:spacing w:val="-2"/>
          <w:sz w:val="24"/>
        </w:rPr>
        <w:t>L64.0,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L64.9, L65.0, L65.1, </w:t>
      </w:r>
      <w:r>
        <w:rPr>
          <w:spacing w:val="-2"/>
          <w:sz w:val="24"/>
        </w:rPr>
        <w:t>L65.2,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L65.9, L66.0, L66.1, </w:t>
      </w:r>
      <w:r>
        <w:rPr>
          <w:spacing w:val="-2"/>
          <w:sz w:val="24"/>
        </w:rPr>
        <w:t>L66.2,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L66.3, L66.4, L66.9, </w:t>
      </w:r>
      <w:r>
        <w:rPr>
          <w:spacing w:val="-2"/>
          <w:sz w:val="24"/>
        </w:rPr>
        <w:t>L67.0,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L70.0, L70.1, L70.2, </w:t>
      </w:r>
      <w:r>
        <w:rPr>
          <w:spacing w:val="-2"/>
          <w:sz w:val="24"/>
        </w:rPr>
        <w:t>L70.3,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L70.5, L70.9, L71.1, </w:t>
      </w:r>
      <w:r>
        <w:rPr>
          <w:spacing w:val="-2"/>
          <w:sz w:val="24"/>
        </w:rPr>
        <w:t>L71.8,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L71.9, L73.0, L73.1, </w:t>
      </w:r>
      <w:r>
        <w:rPr>
          <w:spacing w:val="-2"/>
          <w:sz w:val="24"/>
        </w:rPr>
        <w:t>L73.9,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L74.2, L74.3, L74.9, </w:t>
      </w:r>
      <w:r>
        <w:rPr>
          <w:spacing w:val="-2"/>
          <w:sz w:val="24"/>
        </w:rPr>
        <w:t>L75.2,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L75.9, L81.3, L81.5, L83, </w:t>
      </w:r>
      <w:r>
        <w:rPr>
          <w:spacing w:val="-2"/>
          <w:sz w:val="24"/>
        </w:rPr>
        <w:t>L85.0,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L85.1, L85.2, L86, L87.0, </w:t>
      </w:r>
      <w:r>
        <w:rPr>
          <w:spacing w:val="-2"/>
          <w:sz w:val="24"/>
        </w:rPr>
        <w:t>L87.1,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L87.2, L87.9, L88, L90.0, </w:t>
      </w:r>
      <w:r>
        <w:rPr>
          <w:spacing w:val="-2"/>
          <w:sz w:val="24"/>
        </w:rPr>
        <w:t>L90.1,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L90.2, L90.3, L90.4, </w:t>
      </w:r>
      <w:r>
        <w:rPr>
          <w:spacing w:val="-2"/>
          <w:sz w:val="24"/>
        </w:rPr>
        <w:t>L90.5,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L90.8, L90.9, L91.8, </w:t>
      </w:r>
      <w:r>
        <w:rPr>
          <w:spacing w:val="-2"/>
          <w:sz w:val="24"/>
        </w:rPr>
        <w:t>L91.9,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L92.0, L92.1, L92.2, </w:t>
      </w:r>
      <w:r>
        <w:rPr>
          <w:spacing w:val="-2"/>
          <w:sz w:val="24"/>
        </w:rPr>
        <w:t>L92.3,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L92.8, L92.9, L93.0, </w:t>
      </w:r>
      <w:r>
        <w:rPr>
          <w:spacing w:val="-2"/>
          <w:sz w:val="24"/>
        </w:rPr>
        <w:t>L93.1,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L94.0, L94.1, L94.6, </w:t>
      </w:r>
      <w:r>
        <w:rPr>
          <w:spacing w:val="-2"/>
          <w:sz w:val="24"/>
        </w:rPr>
        <w:t>L94.8,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L94.9, L95.0, L95.1, </w:t>
      </w:r>
      <w:r>
        <w:rPr>
          <w:spacing w:val="-2"/>
          <w:sz w:val="24"/>
        </w:rPr>
        <w:t>L95.8,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L95.9, L98.0, L98.1, </w:t>
      </w:r>
      <w:r>
        <w:rPr>
          <w:spacing w:val="-2"/>
          <w:sz w:val="24"/>
        </w:rPr>
        <w:t>L98.2,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L98.3, L98.5, L98.6, </w:t>
      </w:r>
      <w:r>
        <w:rPr>
          <w:spacing w:val="-2"/>
          <w:sz w:val="24"/>
        </w:rPr>
        <w:t>L98.8,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L98.9, L99.0, Q80.0, </w:t>
      </w:r>
      <w:r>
        <w:rPr>
          <w:spacing w:val="-2"/>
          <w:sz w:val="24"/>
        </w:rPr>
        <w:t>Q80.1,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Q80.2, Q80.3, Q80.4, </w:t>
      </w:r>
      <w:r>
        <w:rPr>
          <w:spacing w:val="-5"/>
          <w:sz w:val="24"/>
        </w:rPr>
        <w:t>Q80.8,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Q80.9, Q81.0, Q81.1, </w:t>
      </w:r>
      <w:r>
        <w:rPr>
          <w:spacing w:val="-5"/>
          <w:sz w:val="24"/>
        </w:rPr>
        <w:t>Q81.2,</w:t>
      </w:r>
    </w:p>
    <w:p>
      <w:pPr>
        <w:spacing w:line="225" w:lineRule="auto" w:before="5"/>
        <w:ind w:left="3237" w:right="0" w:firstLine="0"/>
        <w:jc w:val="left"/>
        <w:rPr>
          <w:sz w:val="24"/>
        </w:rPr>
      </w:pPr>
      <w:r>
        <w:rPr>
          <w:spacing w:val="-2"/>
          <w:sz w:val="24"/>
        </w:rPr>
        <w:t>Q81.9,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Q82.0,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Q82.1,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Q82.2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Q82.9, Q84.9</w:t>
      </w:r>
    </w:p>
    <w:p>
      <w:pPr>
        <w:spacing w:line="272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L40.0, L40.1, L40.2, </w:t>
      </w:r>
      <w:r>
        <w:rPr>
          <w:spacing w:val="-2"/>
          <w:sz w:val="24"/>
        </w:rPr>
        <w:t>L40.3,</w:t>
      </w:r>
    </w:p>
    <w:p>
      <w:pPr>
        <w:spacing w:line="272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L40.4, L40.5, L40.8, </w:t>
      </w:r>
      <w:r>
        <w:rPr>
          <w:spacing w:val="-2"/>
          <w:sz w:val="24"/>
        </w:rPr>
        <w:t>L40.9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tabs>
          <w:tab w:pos="4041" w:val="left" w:leader="none"/>
        </w:tabs>
        <w:spacing w:line="269" w:lineRule="exact" w:before="1"/>
        <w:ind w:left="2223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6"/>
        <w:ind w:left="4041" w:right="714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derm3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6022" w:space="40"/>
            <w:col w:w="7802"/>
          </w:cols>
        </w:sectPr>
      </w:pPr>
    </w:p>
    <w:p>
      <w:pPr>
        <w:pStyle w:val="BodyText"/>
        <w:tabs>
          <w:tab w:pos="8284" w:val="left" w:leader="none"/>
          <w:tab w:pos="10102" w:val="left" w:leader="none"/>
        </w:tabs>
        <w:spacing w:line="269" w:lineRule="exact" w:before="188"/>
        <w:ind w:left="3237"/>
      </w:pPr>
      <w:r>
        <w:rPr>
          <w:spacing w:val="-2"/>
        </w:rPr>
        <w:t>C84.0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7"/>
        <w:ind w:left="10103" w:right="1615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derm4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70" w:lineRule="exact" w:before="188"/>
        <w:ind w:left="96"/>
      </w:pPr>
      <w:r>
        <w:rPr/>
        <w:t>ds06.005</w:t>
      </w:r>
      <w:r>
        <w:rPr>
          <w:spacing w:val="68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7"/>
        <w:ind w:left="1129"/>
      </w:pPr>
      <w:r>
        <w:rPr/>
        <w:t>дерматозов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наружной</w:t>
      </w:r>
      <w:r>
        <w:rPr>
          <w:spacing w:val="-15"/>
        </w:rPr>
        <w:t> </w:t>
      </w:r>
      <w:r>
        <w:rPr>
          <w:spacing w:val="-2"/>
        </w:rPr>
        <w:t>тера</w:t>
      </w:r>
      <w:r>
        <w:rPr>
          <w:spacing w:val="-2"/>
        </w:rPr>
        <w:t>пии</w:t>
      </w:r>
      <w:r>
        <w:rPr>
          <w:spacing w:val="-2"/>
        </w:rPr>
        <w:t> </w:t>
      </w:r>
      <w:r>
        <w:rPr/>
        <w:t>и фототерапии</w:t>
      </w:r>
    </w:p>
    <w:p>
      <w:pPr>
        <w:spacing w:line="269" w:lineRule="exact" w:before="188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L20.0, L20.8, L20.9, </w:t>
      </w:r>
      <w:r>
        <w:rPr>
          <w:spacing w:val="-2"/>
          <w:sz w:val="24"/>
        </w:rPr>
        <w:t>L21.8,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L21.9, L28.1, L30.0, </w:t>
      </w:r>
      <w:r>
        <w:rPr>
          <w:spacing w:val="-2"/>
          <w:sz w:val="24"/>
        </w:rPr>
        <w:t>L41.1,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L41.3, L41.4, L41.5, </w:t>
      </w:r>
      <w:r>
        <w:rPr>
          <w:spacing w:val="-2"/>
          <w:sz w:val="24"/>
        </w:rPr>
        <w:t>L41.8,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L43.0, L43.1, L43.2, </w:t>
      </w:r>
      <w:r>
        <w:rPr>
          <w:spacing w:val="-2"/>
          <w:sz w:val="24"/>
        </w:rPr>
        <w:t>L43.3,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L43.8, L44.0, L44.8, </w:t>
      </w:r>
      <w:r>
        <w:rPr>
          <w:spacing w:val="-2"/>
          <w:sz w:val="24"/>
        </w:rPr>
        <w:t>L63.0,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L63.1, L66.1, L80, L90.0, </w:t>
      </w:r>
      <w:r>
        <w:rPr>
          <w:spacing w:val="-2"/>
          <w:sz w:val="24"/>
        </w:rPr>
        <w:t>L90.3,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L90.8, L90.9, L91.9, </w:t>
      </w:r>
      <w:r>
        <w:rPr>
          <w:spacing w:val="-2"/>
          <w:sz w:val="24"/>
        </w:rPr>
        <w:t>L92.0,</w:t>
      </w:r>
    </w:p>
    <w:p>
      <w:pPr>
        <w:spacing w:line="225" w:lineRule="auto" w:before="6"/>
        <w:ind w:left="96" w:right="38" w:firstLine="0"/>
        <w:jc w:val="left"/>
        <w:rPr>
          <w:sz w:val="24"/>
        </w:rPr>
      </w:pPr>
      <w:r>
        <w:rPr>
          <w:spacing w:val="-2"/>
          <w:sz w:val="24"/>
        </w:rPr>
        <w:t>L92.1,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L94.0,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L94.1,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Q82.2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C84.0</w:t>
      </w:r>
    </w:p>
    <w:p>
      <w:pPr>
        <w:spacing w:line="225" w:lineRule="auto" w:before="204"/>
        <w:ind w:left="96" w:right="38" w:firstLine="0"/>
        <w:jc w:val="left"/>
        <w:rPr>
          <w:sz w:val="24"/>
        </w:rPr>
      </w:pPr>
      <w:r>
        <w:rPr>
          <w:spacing w:val="-2"/>
          <w:sz w:val="24"/>
        </w:rPr>
        <w:t>L40.0,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L40.2,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L40.3,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L40.4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L40.5, L40.8</w:t>
      </w:r>
    </w:p>
    <w:p>
      <w:pPr>
        <w:pStyle w:val="ListParagraph"/>
        <w:numPr>
          <w:ilvl w:val="0"/>
          <w:numId w:val="12"/>
        </w:numPr>
        <w:tabs>
          <w:tab w:pos="1915" w:val="left" w:leader="none"/>
        </w:tabs>
        <w:spacing w:line="270" w:lineRule="exact" w:before="188" w:after="0"/>
        <w:ind w:left="1915" w:right="0" w:hanging="1818"/>
        <w:jc w:val="left"/>
        <w:rPr>
          <w:sz w:val="24"/>
        </w:rPr>
      </w:pPr>
      <w:r>
        <w:rPr/>
        <w:br w:type="column"/>
      </w:r>
      <w:r>
        <w:rPr>
          <w:spacing w:val="-4"/>
          <w:sz w:val="24"/>
        </w:rPr>
        <w:t>иной</w:t>
      </w:r>
    </w:p>
    <w:p>
      <w:pPr>
        <w:pStyle w:val="BodyText"/>
        <w:spacing w:line="225" w:lineRule="auto" w:before="7"/>
        <w:ind w:left="1916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derm8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ListParagraph"/>
        <w:numPr>
          <w:ilvl w:val="0"/>
          <w:numId w:val="12"/>
        </w:numPr>
        <w:tabs>
          <w:tab w:pos="1915" w:val="left" w:leader="none"/>
        </w:tabs>
        <w:spacing w:line="270" w:lineRule="exact" w:before="1" w:after="0"/>
        <w:ind w:left="1915" w:right="0" w:hanging="1818"/>
        <w:jc w:val="left"/>
        <w:rPr>
          <w:sz w:val="24"/>
        </w:rPr>
      </w:pPr>
      <w:r>
        <w:rPr>
          <w:spacing w:val="-4"/>
          <w:sz w:val="24"/>
        </w:rPr>
        <w:t>иной</w:t>
      </w:r>
    </w:p>
    <w:p>
      <w:pPr>
        <w:pStyle w:val="BodyText"/>
        <w:spacing w:line="225" w:lineRule="auto" w:before="7"/>
        <w:ind w:left="1916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derm9</w:t>
      </w:r>
    </w:p>
    <w:p>
      <w:pPr>
        <w:pStyle w:val="BodyText"/>
        <w:spacing w:before="194"/>
        <w:ind w:left="97"/>
      </w:pPr>
      <w:r>
        <w:rPr/>
        <w:br w:type="column"/>
      </w:r>
      <w:r>
        <w:rPr>
          <w:spacing w:val="-4"/>
        </w:rPr>
        <w:t>1,95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055" w:space="86"/>
            <w:col w:w="3320" w:space="1726"/>
            <w:col w:w="4039" w:space="621"/>
            <w:col w:w="1017"/>
          </w:cols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27"/>
        <w:gridCol w:w="4331"/>
        <w:gridCol w:w="5169"/>
        <w:gridCol w:w="847"/>
      </w:tblGrid>
      <w:tr>
        <w:trPr>
          <w:trHeight w:val="2444" w:hRule="atLeast"/>
        </w:trPr>
        <w:tc>
          <w:tcPr>
            <w:tcW w:w="301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31" w:type="dxa"/>
          </w:tcPr>
          <w:p>
            <w:pPr>
              <w:pStyle w:val="TableParagraph"/>
              <w:spacing w:line="258" w:lineRule="exact"/>
              <w:ind w:left="162"/>
              <w:rPr>
                <w:sz w:val="24"/>
              </w:rPr>
            </w:pPr>
            <w:r>
              <w:rPr>
                <w:sz w:val="24"/>
              </w:rPr>
              <w:t>L20.0, L20.8, L20.9, </w:t>
            </w:r>
            <w:r>
              <w:rPr>
                <w:spacing w:val="-2"/>
                <w:sz w:val="24"/>
              </w:rPr>
              <w:t>L21.8,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L21.9, L28.1, L30.0, </w:t>
            </w:r>
            <w:r>
              <w:rPr>
                <w:spacing w:val="-2"/>
                <w:sz w:val="24"/>
              </w:rPr>
              <w:t>L41.1,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L41.3, L41.4, L41.5, </w:t>
            </w:r>
            <w:r>
              <w:rPr>
                <w:spacing w:val="-2"/>
                <w:sz w:val="24"/>
              </w:rPr>
              <w:t>L41.8,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L43.0, L43.1, L43.2, </w:t>
            </w:r>
            <w:r>
              <w:rPr>
                <w:spacing w:val="-2"/>
                <w:sz w:val="24"/>
              </w:rPr>
              <w:t>L43.3,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L43.8, L44.0, L44.8, </w:t>
            </w:r>
            <w:r>
              <w:rPr>
                <w:spacing w:val="-2"/>
                <w:sz w:val="24"/>
              </w:rPr>
              <w:t>L63.0,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L63.1, L66.1, L80, L90.0, </w:t>
            </w:r>
            <w:r>
              <w:rPr>
                <w:spacing w:val="-2"/>
                <w:sz w:val="24"/>
              </w:rPr>
              <w:t>L90.3,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L90.8, L90.9, L91.9, </w:t>
            </w:r>
            <w:r>
              <w:rPr>
                <w:spacing w:val="-2"/>
                <w:sz w:val="24"/>
              </w:rPr>
              <w:t>L92.0,</w:t>
            </w:r>
          </w:p>
          <w:p>
            <w:pPr>
              <w:pStyle w:val="TableParagraph"/>
              <w:spacing w:line="225" w:lineRule="auto" w:before="6"/>
              <w:ind w:left="162" w:right="983"/>
              <w:rPr>
                <w:sz w:val="24"/>
              </w:rPr>
            </w:pPr>
            <w:r>
              <w:rPr>
                <w:spacing w:val="-2"/>
                <w:sz w:val="24"/>
              </w:rPr>
              <w:t>L92.1,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L94.0,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L94.1,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Q82.2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C84.0</w:t>
            </w:r>
          </w:p>
        </w:tc>
        <w:tc>
          <w:tcPr>
            <w:tcW w:w="5169" w:type="dxa"/>
          </w:tcPr>
          <w:p>
            <w:pPr>
              <w:pStyle w:val="TableParagraph"/>
              <w:tabs>
                <w:tab w:pos="2696" w:val="left" w:leader="none"/>
              </w:tabs>
              <w:spacing w:line="258" w:lineRule="exact"/>
              <w:ind w:left="87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5"/>
              <w:ind w:left="2696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derm7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2" w:hRule="atLeast"/>
        </w:trPr>
        <w:tc>
          <w:tcPr>
            <w:tcW w:w="991" w:type="dxa"/>
          </w:tcPr>
          <w:p>
            <w:pPr>
              <w:pStyle w:val="TableParagraph"/>
              <w:spacing w:before="93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ds07</w:t>
            </w:r>
          </w:p>
        </w:tc>
        <w:tc>
          <w:tcPr>
            <w:tcW w:w="2027" w:type="dxa"/>
          </w:tcPr>
          <w:p>
            <w:pPr>
              <w:pStyle w:val="TableParagraph"/>
              <w:spacing w:line="225" w:lineRule="auto" w:before="102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Детска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кардиология</w:t>
            </w:r>
          </w:p>
        </w:tc>
        <w:tc>
          <w:tcPr>
            <w:tcW w:w="43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7" w:type="dxa"/>
          </w:tcPr>
          <w:p>
            <w:pPr>
              <w:pStyle w:val="TableParagraph"/>
              <w:spacing w:before="93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0,98</w:t>
            </w:r>
          </w:p>
        </w:tc>
      </w:tr>
      <w:tr>
        <w:trPr>
          <w:trHeight w:val="5556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ds07.001</w:t>
            </w:r>
          </w:p>
        </w:tc>
        <w:tc>
          <w:tcPr>
            <w:tcW w:w="2027" w:type="dxa"/>
          </w:tcPr>
          <w:p>
            <w:pPr>
              <w:pStyle w:val="TableParagraph"/>
              <w:spacing w:line="225" w:lineRule="auto" w:before="104"/>
              <w:ind w:left="81" w:right="161"/>
              <w:jc w:val="both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систе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кровообращения,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дети</w:t>
            </w:r>
          </w:p>
        </w:tc>
        <w:tc>
          <w:tcPr>
            <w:tcW w:w="4331" w:type="dxa"/>
          </w:tcPr>
          <w:p>
            <w:pPr>
              <w:pStyle w:val="TableParagraph"/>
              <w:spacing w:line="269" w:lineRule="exact" w:before="88"/>
              <w:ind w:left="162"/>
              <w:rPr>
                <w:sz w:val="24"/>
              </w:rPr>
            </w:pPr>
            <w:r>
              <w:rPr>
                <w:sz w:val="24"/>
              </w:rPr>
              <w:t>G45, G45.0, C45.1, </w:t>
            </w:r>
            <w:r>
              <w:rPr>
                <w:spacing w:val="-2"/>
                <w:sz w:val="24"/>
              </w:rPr>
              <w:t>G45.2,</w:t>
            </w:r>
          </w:p>
          <w:p>
            <w:pPr>
              <w:pStyle w:val="TableParagraph"/>
              <w:spacing w:line="261" w:lineRule="exact"/>
              <w:ind w:left="162"/>
              <w:rPr>
                <w:sz w:val="24"/>
              </w:rPr>
            </w:pPr>
            <w:r>
              <w:rPr>
                <w:sz w:val="24"/>
              </w:rPr>
              <w:t>G45.3, G45.4, G45.8, </w:t>
            </w:r>
            <w:r>
              <w:rPr>
                <w:spacing w:val="-2"/>
                <w:sz w:val="24"/>
              </w:rPr>
              <w:t>G45.9,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G46, G46.0, G46.1, </w:t>
            </w:r>
            <w:r>
              <w:rPr>
                <w:spacing w:val="-2"/>
                <w:sz w:val="24"/>
              </w:rPr>
              <w:t>G46.2,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G46.3, G46.4, G46.5, </w:t>
            </w:r>
            <w:r>
              <w:rPr>
                <w:spacing w:val="-2"/>
                <w:sz w:val="24"/>
              </w:rPr>
              <w:t>G46.6,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G46.7, G46.8, I01, I01.0, </w:t>
            </w:r>
            <w:r>
              <w:rPr>
                <w:spacing w:val="-2"/>
                <w:sz w:val="24"/>
              </w:rPr>
              <w:t>I01.1,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I01.2, I01.8, I01.9, I02, </w:t>
            </w:r>
            <w:r>
              <w:rPr>
                <w:spacing w:val="-2"/>
                <w:sz w:val="24"/>
              </w:rPr>
              <w:t>I02.0,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I02.9, I05, I05.0, I05.1, </w:t>
            </w:r>
            <w:r>
              <w:rPr>
                <w:spacing w:val="-2"/>
                <w:sz w:val="24"/>
              </w:rPr>
              <w:t>I05.2,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I05.8, I05.9, I06, I06.0, </w:t>
            </w:r>
            <w:r>
              <w:rPr>
                <w:spacing w:val="-2"/>
                <w:sz w:val="24"/>
              </w:rPr>
              <w:t>I06.1,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I06.2, I06.8, I06.9, I07, </w:t>
            </w:r>
            <w:r>
              <w:rPr>
                <w:spacing w:val="-2"/>
                <w:sz w:val="24"/>
              </w:rPr>
              <w:t>I07.0,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I07.1, I07.2, I07.8, I07.9, </w:t>
            </w:r>
            <w:r>
              <w:rPr>
                <w:spacing w:val="-4"/>
                <w:sz w:val="24"/>
              </w:rPr>
              <w:t>I08,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I08.0, I08.1, I08.2, I08.3, </w:t>
            </w:r>
            <w:r>
              <w:rPr>
                <w:spacing w:val="-2"/>
                <w:sz w:val="24"/>
              </w:rPr>
              <w:t>I08.8,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I08.9, I09, I09.0, I09.1, </w:t>
            </w:r>
            <w:r>
              <w:rPr>
                <w:spacing w:val="-2"/>
                <w:sz w:val="24"/>
              </w:rPr>
              <w:t>I09.2,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I09.8, I09.9, I10, I11, I11.0, </w:t>
            </w:r>
            <w:r>
              <w:rPr>
                <w:spacing w:val="-2"/>
                <w:sz w:val="24"/>
              </w:rPr>
              <w:t>I11.9,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I12, I12.0, I12.9, I13, </w:t>
            </w:r>
            <w:r>
              <w:rPr>
                <w:spacing w:val="-2"/>
                <w:sz w:val="24"/>
              </w:rPr>
              <w:t>I13.0,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I13.1, I13.2, I13.9, I15, </w:t>
            </w:r>
            <w:r>
              <w:rPr>
                <w:spacing w:val="-2"/>
                <w:sz w:val="24"/>
              </w:rPr>
              <w:t>I15.0,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I15.1, I15.2, I15.8, I15.9, </w:t>
            </w:r>
            <w:r>
              <w:rPr>
                <w:spacing w:val="-4"/>
                <w:sz w:val="24"/>
              </w:rPr>
              <w:t>I20,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I20.0, I20.1, I20.8, I20.9, </w:t>
            </w:r>
            <w:r>
              <w:rPr>
                <w:spacing w:val="-4"/>
                <w:sz w:val="24"/>
              </w:rPr>
              <w:t>I21,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I21.0, I21.1, I21.2, I21.3, </w:t>
            </w:r>
            <w:r>
              <w:rPr>
                <w:spacing w:val="-2"/>
                <w:sz w:val="24"/>
              </w:rPr>
              <w:t>I21.4,</w:t>
            </w:r>
          </w:p>
          <w:p>
            <w:pPr>
              <w:pStyle w:val="TableParagraph"/>
              <w:spacing w:line="260" w:lineRule="exact"/>
              <w:ind w:left="162"/>
              <w:rPr>
                <w:sz w:val="24"/>
              </w:rPr>
            </w:pPr>
            <w:r>
              <w:rPr>
                <w:sz w:val="24"/>
              </w:rPr>
              <w:t>I21.9, I22, I22.0, I22.1, </w:t>
            </w:r>
            <w:r>
              <w:rPr>
                <w:spacing w:val="-2"/>
                <w:sz w:val="24"/>
              </w:rPr>
              <w:t>I22.8,</w:t>
            </w:r>
          </w:p>
          <w:p>
            <w:pPr>
              <w:pStyle w:val="TableParagraph"/>
              <w:spacing w:line="255" w:lineRule="exact"/>
              <w:ind w:left="162"/>
              <w:rPr>
                <w:sz w:val="24"/>
              </w:rPr>
            </w:pPr>
            <w:r>
              <w:rPr>
                <w:sz w:val="24"/>
              </w:rPr>
              <w:t>I22.9, I23, I23.0, I23.1, </w:t>
            </w:r>
            <w:r>
              <w:rPr>
                <w:spacing w:val="-2"/>
                <w:sz w:val="24"/>
              </w:rPr>
              <w:t>I23.2,</w:t>
            </w:r>
          </w:p>
          <w:p>
            <w:pPr>
              <w:pStyle w:val="TableParagraph"/>
              <w:spacing w:line="243" w:lineRule="exact"/>
              <w:ind w:left="162"/>
              <w:rPr>
                <w:sz w:val="24"/>
              </w:rPr>
            </w:pPr>
            <w:r>
              <w:rPr>
                <w:sz w:val="24"/>
              </w:rPr>
              <w:t>I23.3, I23.4, I23.5, I23.6, </w:t>
            </w:r>
            <w:r>
              <w:rPr>
                <w:spacing w:val="-2"/>
                <w:sz w:val="24"/>
              </w:rPr>
              <w:t>I23.8,</w:t>
            </w:r>
          </w:p>
        </w:tc>
        <w:tc>
          <w:tcPr>
            <w:tcW w:w="5169" w:type="dxa"/>
          </w:tcPr>
          <w:p>
            <w:pPr>
              <w:pStyle w:val="TableParagraph"/>
              <w:tabs>
                <w:tab w:pos="2696" w:val="left" w:leader="none"/>
              </w:tabs>
              <w:spacing w:line="225" w:lineRule="auto" w:before="104"/>
              <w:ind w:left="2696" w:right="541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</w:t>
            </w:r>
            <w:r>
              <w:rPr>
                <w:spacing w:val="-7"/>
                <w:sz w:val="24"/>
              </w:rPr>
              <w:t>т</w:t>
            </w:r>
          </w:p>
        </w:tc>
        <w:tc>
          <w:tcPr>
            <w:tcW w:w="847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0,98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I24, I24.0, I24.1, I24.8, I24.9, </w:t>
      </w:r>
      <w:r>
        <w:rPr>
          <w:spacing w:val="-4"/>
          <w:sz w:val="24"/>
        </w:rPr>
        <w:t>I25,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I25.0, I25.1, I25.2, I25.3, </w:t>
      </w:r>
      <w:r>
        <w:rPr>
          <w:spacing w:val="-2"/>
          <w:sz w:val="24"/>
        </w:rPr>
        <w:t>I25.4,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I25.5, I25.6, I25.8, I25.9, </w:t>
      </w:r>
      <w:r>
        <w:rPr>
          <w:spacing w:val="-2"/>
          <w:sz w:val="24"/>
        </w:rPr>
        <w:t>I26.0,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I26.9, I27, I27.0, I27.1, </w:t>
      </w:r>
      <w:r>
        <w:rPr>
          <w:spacing w:val="-2"/>
          <w:sz w:val="24"/>
        </w:rPr>
        <w:t>I27.2,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I27.8, I27.9, I28, I28.0, </w:t>
      </w:r>
      <w:r>
        <w:rPr>
          <w:spacing w:val="-2"/>
          <w:sz w:val="24"/>
        </w:rPr>
        <w:t>I28.1,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I28.8, I28.9, I30, I30.0, </w:t>
      </w:r>
      <w:r>
        <w:rPr>
          <w:spacing w:val="-2"/>
          <w:sz w:val="24"/>
        </w:rPr>
        <w:t>I30.1,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I30.8, I30.9, I31, I31.0, </w:t>
      </w:r>
      <w:r>
        <w:rPr>
          <w:spacing w:val="-2"/>
          <w:sz w:val="24"/>
        </w:rPr>
        <w:t>I31.1,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I31.2, I31.3, I31.8, I31.9, </w:t>
      </w:r>
      <w:r>
        <w:rPr>
          <w:spacing w:val="-2"/>
          <w:sz w:val="24"/>
        </w:rPr>
        <w:t>I32.0,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I32.1, I32.8, I33.0, I33.9, </w:t>
      </w:r>
      <w:r>
        <w:rPr>
          <w:spacing w:val="-4"/>
          <w:sz w:val="24"/>
        </w:rPr>
        <w:t>I34,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I34.0, I34.1, I34.2, I34.8, </w:t>
      </w:r>
      <w:r>
        <w:rPr>
          <w:spacing w:val="-2"/>
          <w:sz w:val="24"/>
        </w:rPr>
        <w:t>I34.9,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I35, I35.0, I35.1, I35.2, </w:t>
      </w:r>
      <w:r>
        <w:rPr>
          <w:spacing w:val="-2"/>
          <w:sz w:val="24"/>
        </w:rPr>
        <w:t>I35.8,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I35.9, I36, I36.0, I36.1, </w:t>
      </w:r>
      <w:r>
        <w:rPr>
          <w:spacing w:val="-2"/>
          <w:sz w:val="24"/>
        </w:rPr>
        <w:t>I36.2,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I36.8, I36.9, I37, I37.0, </w:t>
      </w:r>
      <w:r>
        <w:rPr>
          <w:spacing w:val="-2"/>
          <w:sz w:val="24"/>
        </w:rPr>
        <w:t>I37.1,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I37.2, I37.8, I37.9, I38, I39, </w:t>
      </w:r>
      <w:r>
        <w:rPr>
          <w:spacing w:val="-2"/>
          <w:sz w:val="24"/>
        </w:rPr>
        <w:t>I39.0,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I39.1, I39.2, I39.3, I39.4, </w:t>
      </w:r>
      <w:r>
        <w:rPr>
          <w:spacing w:val="-2"/>
          <w:sz w:val="24"/>
        </w:rPr>
        <w:t>I39.8,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I40.0, I40.1, I40.8, I40.9, </w:t>
      </w:r>
      <w:r>
        <w:rPr>
          <w:spacing w:val="-2"/>
          <w:sz w:val="24"/>
        </w:rPr>
        <w:t>I41.0,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I41.1, I41.2, I41.8, I42, </w:t>
      </w:r>
      <w:r>
        <w:rPr>
          <w:spacing w:val="-2"/>
          <w:sz w:val="24"/>
        </w:rPr>
        <w:t>I42.0,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I42.1, I42.2, I42.3, I42.4, </w:t>
      </w:r>
      <w:r>
        <w:rPr>
          <w:spacing w:val="-2"/>
          <w:sz w:val="24"/>
        </w:rPr>
        <w:t>I42.5,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I42.6, I42.7, I42.8, I42.9, </w:t>
      </w:r>
      <w:r>
        <w:rPr>
          <w:spacing w:val="-4"/>
          <w:sz w:val="24"/>
        </w:rPr>
        <w:t>I43,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I43.0, I43.1, I43.2, I43.8, </w:t>
      </w:r>
      <w:r>
        <w:rPr>
          <w:spacing w:val="-4"/>
          <w:sz w:val="24"/>
        </w:rPr>
        <w:t>I44,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I44.0, I44.1, I44.2, I44.3, </w:t>
      </w:r>
      <w:r>
        <w:rPr>
          <w:spacing w:val="-2"/>
          <w:sz w:val="24"/>
        </w:rPr>
        <w:t>I44.4,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I44.5, I44.6, I44.7, I45, </w:t>
      </w:r>
      <w:r>
        <w:rPr>
          <w:spacing w:val="-2"/>
          <w:sz w:val="24"/>
        </w:rPr>
        <w:t>I45.0,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I45.1, I45.2, I45.3, I45.4, </w:t>
      </w:r>
      <w:r>
        <w:rPr>
          <w:spacing w:val="-2"/>
          <w:sz w:val="24"/>
        </w:rPr>
        <w:t>I45.5,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I45.6, I45.8, I45.9, I46, </w:t>
      </w:r>
      <w:r>
        <w:rPr>
          <w:spacing w:val="-2"/>
          <w:sz w:val="24"/>
        </w:rPr>
        <w:t>I46.0,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I46.1, I46.9, I47, I47.0, </w:t>
      </w:r>
      <w:r>
        <w:rPr>
          <w:spacing w:val="-2"/>
          <w:sz w:val="24"/>
        </w:rPr>
        <w:t>I47.1,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I47.2, I47.9, I48, I48.0, </w:t>
      </w:r>
      <w:r>
        <w:rPr>
          <w:spacing w:val="-2"/>
          <w:sz w:val="24"/>
        </w:rPr>
        <w:t>I48.1,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I48.2, I48.3, I48.4, I48.9, </w:t>
      </w:r>
      <w:r>
        <w:rPr>
          <w:spacing w:val="-4"/>
          <w:sz w:val="24"/>
        </w:rPr>
        <w:t>I49,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I49.0, I49.1, I49.2, I49.3, </w:t>
      </w:r>
      <w:r>
        <w:rPr>
          <w:spacing w:val="-2"/>
          <w:sz w:val="24"/>
        </w:rPr>
        <w:t>I49.4,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I49.5, I49.8, I49.9, I50, </w:t>
      </w:r>
      <w:r>
        <w:rPr>
          <w:spacing w:val="-2"/>
          <w:sz w:val="24"/>
        </w:rPr>
        <w:t>I50.0,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I50.1, I50.9, I51, I51.0, </w:t>
      </w:r>
      <w:r>
        <w:rPr>
          <w:spacing w:val="-2"/>
          <w:sz w:val="24"/>
        </w:rPr>
        <w:t>I51.1,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I51.2, I51.3, I51.4, I51.5, </w:t>
      </w:r>
      <w:r>
        <w:rPr>
          <w:spacing w:val="-2"/>
          <w:sz w:val="24"/>
        </w:rPr>
        <w:t>I51.6,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I51.7, I51.8, I51.9, I52, </w:t>
      </w:r>
      <w:r>
        <w:rPr>
          <w:spacing w:val="-2"/>
          <w:sz w:val="24"/>
        </w:rPr>
        <w:t>I52.0,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I52.1, I52.8, I60, I60.0, </w:t>
      </w:r>
      <w:r>
        <w:rPr>
          <w:spacing w:val="-2"/>
          <w:sz w:val="24"/>
        </w:rPr>
        <w:t>I60.1,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I60.2, I60.3, I60.4, I60.5, </w:t>
      </w:r>
      <w:r>
        <w:rPr>
          <w:spacing w:val="-2"/>
          <w:sz w:val="24"/>
        </w:rPr>
        <w:t>I60.6,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I60.7, I60.8, I60.9, I61, </w:t>
      </w:r>
      <w:r>
        <w:rPr>
          <w:spacing w:val="-2"/>
          <w:sz w:val="24"/>
        </w:rPr>
        <w:t>I61.0,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I61.1, I61.2, I61.3, I61.4, </w:t>
      </w:r>
      <w:r>
        <w:rPr>
          <w:spacing w:val="-2"/>
          <w:sz w:val="24"/>
        </w:rPr>
        <w:t>I61.5,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I61.6, I61.8, I61.9, I62, </w:t>
      </w:r>
      <w:r>
        <w:rPr>
          <w:spacing w:val="-2"/>
          <w:sz w:val="24"/>
        </w:rPr>
        <w:t>I62.0,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I62.1, I62.9, I63.0, I63.1, </w:t>
      </w:r>
      <w:r>
        <w:rPr>
          <w:spacing w:val="-2"/>
          <w:sz w:val="24"/>
        </w:rPr>
        <w:t>I63.2,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I63.3, I63.4, I63.5, I63.6, </w:t>
      </w:r>
      <w:r>
        <w:rPr>
          <w:spacing w:val="-2"/>
          <w:sz w:val="24"/>
        </w:rPr>
        <w:t>I63.8,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I63.9, I64, I65, I65.0, I65.1, </w:t>
      </w:r>
      <w:r>
        <w:rPr>
          <w:spacing w:val="-2"/>
          <w:sz w:val="24"/>
        </w:rPr>
        <w:t>I65.2,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I65.3, I65.8, I65.9, I66, </w:t>
      </w:r>
      <w:r>
        <w:rPr>
          <w:spacing w:val="-2"/>
          <w:sz w:val="24"/>
        </w:rPr>
        <w:t>I66.0,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I66.1, I66.2, I66.3, I66.4, </w:t>
      </w:r>
      <w:r>
        <w:rPr>
          <w:spacing w:val="-2"/>
          <w:sz w:val="24"/>
        </w:rPr>
        <w:t>I66.8,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I66.9, I67, I67.0, I67.1, </w:t>
      </w:r>
      <w:r>
        <w:rPr>
          <w:spacing w:val="-2"/>
          <w:sz w:val="24"/>
        </w:rPr>
        <w:t>I67.2,</w:t>
      </w:r>
    </w:p>
    <w:p>
      <w:pPr>
        <w:spacing w:line="225" w:lineRule="auto" w:before="5"/>
        <w:ind w:left="3237" w:right="7392" w:firstLine="0"/>
        <w:jc w:val="left"/>
        <w:rPr>
          <w:sz w:val="24"/>
        </w:rPr>
      </w:pPr>
      <w:r>
        <w:rPr>
          <w:sz w:val="24"/>
        </w:rPr>
        <w:t>I67.3,</w:t>
      </w:r>
      <w:r>
        <w:rPr>
          <w:spacing w:val="-15"/>
          <w:sz w:val="24"/>
        </w:rPr>
        <w:t> </w:t>
      </w:r>
      <w:r>
        <w:rPr>
          <w:sz w:val="24"/>
        </w:rPr>
        <w:t>I67.4,</w:t>
      </w:r>
      <w:r>
        <w:rPr>
          <w:spacing w:val="-15"/>
          <w:sz w:val="24"/>
        </w:rPr>
        <w:t> </w:t>
      </w:r>
      <w:r>
        <w:rPr>
          <w:sz w:val="24"/>
        </w:rPr>
        <w:t>I67.5,</w:t>
      </w:r>
      <w:r>
        <w:rPr>
          <w:spacing w:val="-15"/>
          <w:sz w:val="24"/>
        </w:rPr>
        <w:t> </w:t>
      </w:r>
      <w:r>
        <w:rPr>
          <w:sz w:val="24"/>
        </w:rPr>
        <w:t>I67.6,</w:t>
      </w:r>
      <w:r>
        <w:rPr>
          <w:spacing w:val="-15"/>
          <w:sz w:val="24"/>
        </w:rPr>
        <w:t> </w:t>
      </w:r>
      <w:r>
        <w:rPr>
          <w:sz w:val="24"/>
        </w:rPr>
        <w:t>I67.7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I67.8,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I67.9, I68, I68.0, I68.1, </w:t>
      </w:r>
      <w:r>
        <w:rPr>
          <w:spacing w:val="-2"/>
          <w:sz w:val="24"/>
        </w:rPr>
        <w:t>I68.2,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I68.8, I69, I69.0, I69.1, </w:t>
      </w:r>
      <w:r>
        <w:rPr>
          <w:spacing w:val="-2"/>
          <w:sz w:val="24"/>
        </w:rPr>
        <w:t>I69.2,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I69.3, I69.4, I69.8, I70, </w:t>
      </w:r>
      <w:r>
        <w:rPr>
          <w:spacing w:val="-2"/>
          <w:sz w:val="24"/>
        </w:rPr>
        <w:t>I70.0,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I70.1, I70.2, I70.8, I70.9, </w:t>
      </w:r>
      <w:r>
        <w:rPr>
          <w:spacing w:val="-4"/>
          <w:sz w:val="24"/>
        </w:rPr>
        <w:t>I71,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I71.0, I71.1, I71.2, I71.3, </w:t>
      </w:r>
      <w:r>
        <w:rPr>
          <w:spacing w:val="-2"/>
          <w:sz w:val="24"/>
        </w:rPr>
        <w:t>I71.4,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I71.5, I71.6, I71.8, I71.9, </w:t>
      </w:r>
      <w:r>
        <w:rPr>
          <w:spacing w:val="-4"/>
          <w:sz w:val="24"/>
        </w:rPr>
        <w:t>I72,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I72.0, I72.1, I72.2, I72.3, </w:t>
      </w:r>
      <w:r>
        <w:rPr>
          <w:spacing w:val="-2"/>
          <w:sz w:val="24"/>
        </w:rPr>
        <w:t>I72.4,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I72.5, I72.6, I72.8, I72.9, </w:t>
      </w:r>
      <w:r>
        <w:rPr>
          <w:spacing w:val="-4"/>
          <w:sz w:val="24"/>
        </w:rPr>
        <w:t>I73,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I73.0, I73.1, I73.8, I73.9, </w:t>
      </w:r>
      <w:r>
        <w:rPr>
          <w:spacing w:val="-4"/>
          <w:sz w:val="24"/>
        </w:rPr>
        <w:t>I74,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I74.0, I74.1, I74.2, I74.3, </w:t>
      </w:r>
      <w:r>
        <w:rPr>
          <w:spacing w:val="-2"/>
          <w:sz w:val="24"/>
        </w:rPr>
        <w:t>I74.4,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I74.5, I74.8, I74.9, I77, </w:t>
      </w:r>
      <w:r>
        <w:rPr>
          <w:spacing w:val="-2"/>
          <w:sz w:val="24"/>
        </w:rPr>
        <w:t>I77.0,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I77.1, I77.2, I77.3, I77.4, </w:t>
      </w:r>
      <w:r>
        <w:rPr>
          <w:spacing w:val="-2"/>
          <w:sz w:val="24"/>
        </w:rPr>
        <w:t>I77.5,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I77.6, I77.8, I77.9, I78, </w:t>
      </w:r>
      <w:r>
        <w:rPr>
          <w:spacing w:val="-2"/>
          <w:sz w:val="24"/>
        </w:rPr>
        <w:t>I78.0,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I78.1, I78.8, I78.9, I79, </w:t>
      </w:r>
      <w:r>
        <w:rPr>
          <w:spacing w:val="-2"/>
          <w:sz w:val="24"/>
        </w:rPr>
        <w:t>I79.0,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I79.1, I79.2, I79.8, I80, </w:t>
      </w:r>
      <w:r>
        <w:rPr>
          <w:spacing w:val="-2"/>
          <w:sz w:val="24"/>
        </w:rPr>
        <w:t>I80.0,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I80.1, I80.2, I80.3, I80.8, </w:t>
      </w:r>
      <w:r>
        <w:rPr>
          <w:spacing w:val="-2"/>
          <w:sz w:val="24"/>
        </w:rPr>
        <w:t>I80.9,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I82, I82.0, I82.1, I82.2, </w:t>
      </w:r>
      <w:r>
        <w:rPr>
          <w:spacing w:val="-2"/>
          <w:sz w:val="24"/>
        </w:rPr>
        <w:t>I82.3,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I82.8, I82.9, I83, I83.0, </w:t>
      </w:r>
      <w:r>
        <w:rPr>
          <w:spacing w:val="-2"/>
          <w:sz w:val="24"/>
        </w:rPr>
        <w:t>I83.1,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I83.2, I83.9, I86.8, I87, </w:t>
      </w:r>
      <w:r>
        <w:rPr>
          <w:spacing w:val="-2"/>
          <w:sz w:val="24"/>
        </w:rPr>
        <w:t>I87.0,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I87.1, I87.2, I87.8, I87.9, </w:t>
      </w:r>
      <w:r>
        <w:rPr>
          <w:spacing w:val="-2"/>
          <w:sz w:val="24"/>
        </w:rPr>
        <w:t>I88.0,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I88.1, I88.8, I88.9, I89.0, </w:t>
      </w:r>
      <w:r>
        <w:rPr>
          <w:spacing w:val="-2"/>
          <w:sz w:val="24"/>
        </w:rPr>
        <w:t>I89.1,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I89.8, I89.9, I95, I95.0, </w:t>
      </w:r>
      <w:r>
        <w:rPr>
          <w:spacing w:val="-2"/>
          <w:sz w:val="24"/>
        </w:rPr>
        <w:t>I95.1,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I95.2, I95.8, I95.9, I97, </w:t>
      </w:r>
      <w:r>
        <w:rPr>
          <w:spacing w:val="-2"/>
          <w:sz w:val="24"/>
        </w:rPr>
        <w:t>I97.0,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I97.1, I97.8, I97.9, I98.1, </w:t>
      </w:r>
      <w:r>
        <w:rPr>
          <w:spacing w:val="-2"/>
          <w:sz w:val="24"/>
        </w:rPr>
        <w:t>I98.8,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I99, Q20, Q20.0, Q20.1, </w:t>
      </w:r>
      <w:r>
        <w:rPr>
          <w:spacing w:val="-2"/>
          <w:sz w:val="24"/>
        </w:rPr>
        <w:t>Q20.2,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Q20.3, Q20.4, Q20.5, </w:t>
      </w:r>
      <w:r>
        <w:rPr>
          <w:spacing w:val="-2"/>
          <w:sz w:val="24"/>
        </w:rPr>
        <w:t>Q20.6,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Q20.8, Q20.9, Q21, </w:t>
      </w:r>
      <w:r>
        <w:rPr>
          <w:spacing w:val="-2"/>
          <w:sz w:val="24"/>
        </w:rPr>
        <w:t>Q21.0,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Q21.1, Q21.2, Q21.3, </w:t>
      </w:r>
      <w:r>
        <w:rPr>
          <w:spacing w:val="-2"/>
          <w:sz w:val="24"/>
        </w:rPr>
        <w:t>Q21.4,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Q21.8, Q21.9, Q22, </w:t>
      </w:r>
      <w:r>
        <w:rPr>
          <w:spacing w:val="-2"/>
          <w:sz w:val="24"/>
        </w:rPr>
        <w:t>Q22.0,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Q22.1, Q22.2, Q22.3, </w:t>
      </w:r>
      <w:r>
        <w:rPr>
          <w:spacing w:val="-2"/>
          <w:sz w:val="24"/>
        </w:rPr>
        <w:t>Q22.4,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Q22.5, Q22.6, Q22.8, </w:t>
      </w:r>
      <w:r>
        <w:rPr>
          <w:spacing w:val="-2"/>
          <w:sz w:val="24"/>
        </w:rPr>
        <w:t>Q22.9,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Q23, Q23.0, Q23.1, </w:t>
      </w:r>
      <w:r>
        <w:rPr>
          <w:spacing w:val="-2"/>
          <w:sz w:val="24"/>
        </w:rPr>
        <w:t>Q23.2,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Q23.3, Q23.4, Q23.8, </w:t>
      </w:r>
      <w:r>
        <w:rPr>
          <w:spacing w:val="-2"/>
          <w:sz w:val="24"/>
        </w:rPr>
        <w:t>Q23.9,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Q24, Q24.0, Q24.1, </w:t>
      </w:r>
      <w:r>
        <w:rPr>
          <w:spacing w:val="-2"/>
          <w:sz w:val="24"/>
        </w:rPr>
        <w:t>Q24.2,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Q24.3, Q24.4, Q24.5, </w:t>
      </w:r>
      <w:r>
        <w:rPr>
          <w:spacing w:val="-2"/>
          <w:sz w:val="24"/>
        </w:rPr>
        <w:t>Q24.6,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Q24.8, Q24.9, Q25, </w:t>
      </w:r>
      <w:r>
        <w:rPr>
          <w:spacing w:val="-2"/>
          <w:sz w:val="24"/>
        </w:rPr>
        <w:t>Q25.0,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Q25.1, Q25.2, Q25.3, </w:t>
      </w:r>
      <w:r>
        <w:rPr>
          <w:spacing w:val="-2"/>
          <w:sz w:val="24"/>
        </w:rPr>
        <w:t>Q25.4,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Q25.5, Q25.6, Q25.7, </w:t>
      </w:r>
      <w:r>
        <w:rPr>
          <w:spacing w:val="-2"/>
          <w:sz w:val="24"/>
        </w:rPr>
        <w:t>Q25.8,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Q25.9, Q26, Q26.0, </w:t>
      </w:r>
      <w:r>
        <w:rPr>
          <w:spacing w:val="-2"/>
          <w:sz w:val="24"/>
        </w:rPr>
        <w:t>Q26.1,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Q26.2, Q26.3, Q26.4, </w:t>
      </w:r>
      <w:r>
        <w:rPr>
          <w:spacing w:val="-2"/>
          <w:sz w:val="24"/>
        </w:rPr>
        <w:t>Q26.5,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Q26.6, Q26.8, Q26.9, </w:t>
      </w:r>
      <w:r>
        <w:rPr>
          <w:spacing w:val="-4"/>
          <w:sz w:val="24"/>
        </w:rPr>
        <w:t>Q27,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Q27.0, Q27.1, Q27.2, </w:t>
      </w:r>
      <w:r>
        <w:rPr>
          <w:spacing w:val="-2"/>
          <w:sz w:val="24"/>
        </w:rPr>
        <w:t>Q27.3,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Q27.4, Q27.8, Q27.9, </w:t>
      </w:r>
      <w:r>
        <w:rPr>
          <w:spacing w:val="-4"/>
          <w:sz w:val="24"/>
        </w:rPr>
        <w:t>Q28,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Q28.0, Q28.1, Q28.2, </w:t>
      </w:r>
      <w:r>
        <w:rPr>
          <w:spacing w:val="-2"/>
          <w:sz w:val="24"/>
        </w:rPr>
        <w:t>Q28.3,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Q28.8, Q28.9, R00, R00.0, </w:t>
      </w:r>
      <w:r>
        <w:rPr>
          <w:spacing w:val="-2"/>
          <w:sz w:val="24"/>
        </w:rPr>
        <w:t>R00.1,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R00.2, R00.8, R01, </w:t>
      </w:r>
      <w:r>
        <w:rPr>
          <w:spacing w:val="-2"/>
          <w:sz w:val="24"/>
        </w:rPr>
        <w:t>R01.0,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R01.1, R01.2, R03, R03.0, </w:t>
      </w:r>
      <w:r>
        <w:rPr>
          <w:spacing w:val="-2"/>
          <w:sz w:val="24"/>
        </w:rPr>
        <w:t>R03.1,</w:t>
      </w:r>
    </w:p>
    <w:p>
      <w:pPr>
        <w:spacing w:line="225" w:lineRule="auto" w:before="5"/>
        <w:ind w:left="3237" w:right="7446" w:firstLine="0"/>
        <w:jc w:val="left"/>
        <w:rPr>
          <w:sz w:val="24"/>
        </w:rPr>
      </w:pPr>
      <w:r>
        <w:rPr>
          <w:sz w:val="24"/>
        </w:rPr>
        <w:t>R07.2, R07.4, R09.8, </w:t>
      </w:r>
      <w:r>
        <w:rPr>
          <w:sz w:val="24"/>
        </w:rPr>
        <w:t>R55,</w:t>
      </w:r>
      <w:r>
        <w:rPr>
          <w:sz w:val="24"/>
        </w:rPr>
        <w:t> R57.0,</w:t>
      </w:r>
      <w:r>
        <w:rPr>
          <w:spacing w:val="-15"/>
          <w:sz w:val="24"/>
        </w:rPr>
        <w:t> </w:t>
      </w:r>
      <w:r>
        <w:rPr>
          <w:sz w:val="24"/>
        </w:rPr>
        <w:t>R58,</w:t>
      </w:r>
      <w:r>
        <w:rPr>
          <w:spacing w:val="-15"/>
          <w:sz w:val="24"/>
        </w:rPr>
        <w:t> </w:t>
      </w:r>
      <w:r>
        <w:rPr>
          <w:sz w:val="24"/>
        </w:rPr>
        <w:t>R73,</w:t>
      </w:r>
      <w:r>
        <w:rPr>
          <w:spacing w:val="-15"/>
          <w:sz w:val="24"/>
        </w:rPr>
        <w:t> </w:t>
      </w:r>
      <w:r>
        <w:rPr>
          <w:sz w:val="24"/>
        </w:rPr>
        <w:t>R73.9,</w:t>
      </w:r>
      <w:r>
        <w:rPr>
          <w:spacing w:val="-15"/>
          <w:sz w:val="24"/>
        </w:rPr>
        <w:t> </w:t>
      </w:r>
      <w:r>
        <w:rPr>
          <w:sz w:val="24"/>
        </w:rPr>
        <w:t>R81,</w:t>
      </w:r>
    </w:p>
    <w:p>
      <w:pPr>
        <w:spacing w:line="225" w:lineRule="auto" w:before="0"/>
        <w:ind w:left="3237" w:right="7339" w:firstLine="0"/>
        <w:jc w:val="left"/>
        <w:rPr>
          <w:sz w:val="24"/>
        </w:rPr>
      </w:pPr>
      <w:r>
        <w:rPr>
          <w:sz w:val="24"/>
        </w:rPr>
        <w:t>R93.1,</w:t>
      </w:r>
      <w:r>
        <w:rPr>
          <w:spacing w:val="-15"/>
          <w:sz w:val="24"/>
        </w:rPr>
        <w:t> </w:t>
      </w:r>
      <w:r>
        <w:rPr>
          <w:sz w:val="24"/>
        </w:rPr>
        <w:t>R94.3,</w:t>
      </w:r>
      <w:r>
        <w:rPr>
          <w:spacing w:val="-15"/>
          <w:sz w:val="24"/>
        </w:rPr>
        <w:t> </w:t>
      </w:r>
      <w:r>
        <w:rPr>
          <w:sz w:val="24"/>
        </w:rPr>
        <w:t>S26,</w:t>
      </w:r>
      <w:r>
        <w:rPr>
          <w:spacing w:val="-15"/>
          <w:sz w:val="24"/>
        </w:rPr>
        <w:t> </w:t>
      </w:r>
      <w:r>
        <w:rPr>
          <w:sz w:val="24"/>
        </w:rPr>
        <w:t>S26.0,</w:t>
      </w:r>
      <w:r>
        <w:rPr>
          <w:spacing w:val="-15"/>
          <w:sz w:val="24"/>
        </w:rPr>
        <w:t> </w:t>
      </w:r>
      <w:r>
        <w:rPr>
          <w:sz w:val="24"/>
        </w:rPr>
        <w:t>S26.00</w:t>
      </w:r>
      <w:r>
        <w:rPr>
          <w:sz w:val="24"/>
        </w:rPr>
        <w:t>,</w:t>
      </w:r>
      <w:r>
        <w:rPr>
          <w:sz w:val="24"/>
        </w:rPr>
        <w:t> S26.01, S26.8, S26.80, </w:t>
      </w:r>
      <w:r>
        <w:rPr>
          <w:sz w:val="24"/>
        </w:rPr>
        <w:t>S26.81,</w:t>
      </w:r>
      <w:r>
        <w:rPr>
          <w:sz w:val="24"/>
        </w:rPr>
        <w:t> S26.9, S26.90, S26.91, </w:t>
      </w:r>
      <w:r>
        <w:rPr>
          <w:sz w:val="24"/>
        </w:rPr>
        <w:t>T82,</w:t>
      </w:r>
      <w:r>
        <w:rPr>
          <w:sz w:val="24"/>
        </w:rPr>
        <w:t> T82.0, T82.1, T82.2, T82.3,</w:t>
      </w:r>
    </w:p>
    <w:p>
      <w:pPr>
        <w:spacing w:line="225" w:lineRule="auto" w:before="0"/>
        <w:ind w:left="3237" w:right="7965" w:firstLine="0"/>
        <w:jc w:val="left"/>
        <w:rPr>
          <w:sz w:val="24"/>
        </w:rPr>
      </w:pPr>
      <w:r>
        <w:rPr>
          <w:sz w:val="24"/>
        </w:rPr>
        <w:t>T82.4,</w:t>
      </w:r>
      <w:r>
        <w:rPr>
          <w:spacing w:val="-15"/>
          <w:sz w:val="24"/>
        </w:rPr>
        <w:t> </w:t>
      </w:r>
      <w:r>
        <w:rPr>
          <w:sz w:val="24"/>
        </w:rPr>
        <w:t>T82.7,</w:t>
      </w:r>
      <w:r>
        <w:rPr>
          <w:spacing w:val="-15"/>
          <w:sz w:val="24"/>
        </w:rPr>
        <w:t> </w:t>
      </w:r>
      <w:r>
        <w:rPr>
          <w:sz w:val="24"/>
        </w:rPr>
        <w:t>T82.8,</w:t>
      </w:r>
      <w:r>
        <w:rPr>
          <w:spacing w:val="-15"/>
          <w:sz w:val="24"/>
        </w:rPr>
        <w:t> </w:t>
      </w:r>
      <w:r>
        <w:rPr>
          <w:sz w:val="24"/>
        </w:rPr>
        <w:t>T82.9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T85.8</w:t>
      </w:r>
    </w:p>
    <w:p>
      <w:pPr>
        <w:spacing w:after="0" w:line="225" w:lineRule="auto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4" w:after="1"/>
        <w:rPr>
          <w:sz w:val="1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93"/>
        <w:gridCol w:w="3439"/>
        <w:gridCol w:w="2376"/>
        <w:gridCol w:w="3553"/>
        <w:gridCol w:w="912"/>
      </w:tblGrid>
      <w:tr>
        <w:trPr>
          <w:trHeight w:val="354" w:hRule="atLeast"/>
        </w:trPr>
        <w:tc>
          <w:tcPr>
            <w:tcW w:w="991" w:type="dxa"/>
          </w:tcPr>
          <w:p>
            <w:pPr>
              <w:pStyle w:val="TableParagraph"/>
              <w:spacing w:line="266" w:lineRule="exact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ds08</w:t>
            </w:r>
          </w:p>
        </w:tc>
        <w:tc>
          <w:tcPr>
            <w:tcW w:w="2093" w:type="dxa"/>
          </w:tcPr>
          <w:p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онкология</w:t>
            </w:r>
          </w:p>
        </w:tc>
        <w:tc>
          <w:tcPr>
            <w:tcW w:w="34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12,8</w:t>
            </w:r>
          </w:p>
        </w:tc>
      </w:tr>
      <w:tr>
        <w:trPr>
          <w:trHeight w:val="352" w:hRule="atLeast"/>
        </w:trPr>
        <w:tc>
          <w:tcPr>
            <w:tcW w:w="991" w:type="dxa"/>
          </w:tcPr>
          <w:p>
            <w:pPr>
              <w:pStyle w:val="TableParagraph"/>
              <w:spacing w:line="254" w:lineRule="exact" w:before="78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ds08.001</w:t>
            </w:r>
          </w:p>
        </w:tc>
        <w:tc>
          <w:tcPr>
            <w:tcW w:w="2093" w:type="dxa"/>
          </w:tcPr>
          <w:p>
            <w:pPr>
              <w:pStyle w:val="TableParagraph"/>
              <w:spacing w:line="254" w:lineRule="exact" w:before="78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Лекарственная</w:t>
            </w:r>
          </w:p>
        </w:tc>
        <w:tc>
          <w:tcPr>
            <w:tcW w:w="3439" w:type="dxa"/>
          </w:tcPr>
          <w:p>
            <w:pPr>
              <w:pStyle w:val="TableParagraph"/>
              <w:spacing w:line="254" w:lineRule="exact" w:before="78"/>
              <w:ind w:left="96"/>
              <w:rPr>
                <w:sz w:val="24"/>
              </w:rPr>
            </w:pPr>
            <w:r>
              <w:rPr>
                <w:sz w:val="24"/>
              </w:rPr>
              <w:t>C00, C00.0, C00.1, C00.2, </w:t>
            </w:r>
            <w:r>
              <w:rPr>
                <w:spacing w:val="-2"/>
                <w:sz w:val="24"/>
              </w:rPr>
              <w:t>C00.3,</w:t>
            </w:r>
          </w:p>
        </w:tc>
        <w:tc>
          <w:tcPr>
            <w:tcW w:w="2376" w:type="dxa"/>
          </w:tcPr>
          <w:p>
            <w:pPr>
              <w:pStyle w:val="TableParagraph"/>
              <w:spacing w:line="254" w:lineRule="exact" w:before="78"/>
              <w:ind w:left="90"/>
              <w:rPr>
                <w:sz w:val="24"/>
              </w:rPr>
            </w:pPr>
            <w:hyperlink r:id="rId321">
              <w:r>
                <w:rPr>
                  <w:color w:val="0000FF"/>
                  <w:spacing w:val="-2"/>
                  <w:sz w:val="24"/>
                </w:rPr>
                <w:t>A25.30.014</w:t>
              </w:r>
            </w:hyperlink>
          </w:p>
        </w:tc>
        <w:tc>
          <w:tcPr>
            <w:tcW w:w="3553" w:type="dxa"/>
          </w:tcPr>
          <w:p>
            <w:pPr>
              <w:pStyle w:val="TableParagraph"/>
              <w:spacing w:line="254" w:lineRule="exact" w:before="78"/>
              <w:ind w:right="46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4"/>
                <w:sz w:val="24"/>
              </w:rPr>
              <w:t> </w:t>
            </w:r>
            <w:r>
              <w:rPr>
                <w:spacing w:val="-2"/>
                <w:sz w:val="24"/>
              </w:rPr>
              <w:t>группа:</w:t>
            </w:r>
          </w:p>
        </w:tc>
        <w:tc>
          <w:tcPr>
            <w:tcW w:w="912" w:type="dxa"/>
          </w:tcPr>
          <w:p>
            <w:pPr>
              <w:pStyle w:val="TableParagraph"/>
              <w:spacing w:line="254" w:lineRule="exact" w:before="78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7,95</w:t>
            </w:r>
          </w:p>
        </w:tc>
      </w:tr>
      <w:tr>
        <w:trPr>
          <w:trHeight w:val="261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z w:val="24"/>
              </w:rPr>
              <w:t>терапия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3439" w:type="dxa"/>
          </w:tcPr>
          <w:p>
            <w:pPr>
              <w:pStyle w:val="TableParagraph"/>
              <w:spacing w:line="241" w:lineRule="exact"/>
              <w:ind w:left="96"/>
              <w:rPr>
                <w:sz w:val="24"/>
              </w:rPr>
            </w:pPr>
            <w:r>
              <w:rPr>
                <w:sz w:val="24"/>
              </w:rPr>
              <w:t>C00.4, C00.5, C00.6, </w:t>
            </w:r>
            <w:r>
              <w:rPr>
                <w:spacing w:val="-2"/>
                <w:sz w:val="24"/>
              </w:rPr>
              <w:t>C00.8,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spacing w:line="241" w:lineRule="exact"/>
              <w:ind w:right="452"/>
              <w:jc w:val="righ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40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злокачественных</w:t>
            </w: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C00.9, C01, C02, C02.0, </w:t>
            </w:r>
            <w:r>
              <w:rPr>
                <w:spacing w:val="-2"/>
                <w:sz w:val="24"/>
              </w:rPr>
              <w:t>C02.1,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40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новообразованиях</w:t>
            </w: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C02.2, C02.3, C02.4, </w:t>
            </w:r>
            <w:r>
              <w:rPr>
                <w:spacing w:val="-2"/>
                <w:sz w:val="24"/>
              </w:rPr>
              <w:t>C02.8,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40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других</w:t>
            </w: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C02.9, C03, C03.0, C03.1, </w:t>
            </w:r>
            <w:r>
              <w:rPr>
                <w:spacing w:val="-2"/>
                <w:sz w:val="24"/>
              </w:rPr>
              <w:t>C03.9,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40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локализаций</w:t>
            </w: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C04, C04.0, C04.1, </w:t>
            </w:r>
            <w:r>
              <w:rPr>
                <w:spacing w:val="-2"/>
                <w:sz w:val="24"/>
              </w:rPr>
              <w:t>C04.8,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40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(кроме</w:t>
            </w: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C04.9, C05, C05.0, C05.1, </w:t>
            </w:r>
            <w:r>
              <w:rPr>
                <w:spacing w:val="-2"/>
                <w:sz w:val="24"/>
              </w:rPr>
              <w:t>C05.2,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40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лимфоидной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C05.8, C05.9, C06, </w:t>
            </w:r>
            <w:r>
              <w:rPr>
                <w:spacing w:val="-2"/>
                <w:sz w:val="24"/>
              </w:rPr>
              <w:t>C06.0,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40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кроветворной</w:t>
            </w: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C06.1, C06.2, C06.8, C06.9, </w:t>
            </w:r>
            <w:r>
              <w:rPr>
                <w:spacing w:val="-4"/>
                <w:sz w:val="24"/>
              </w:rPr>
              <w:t>C07,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spacing w:line="240" w:lineRule="exact"/>
              <w:ind w:left="81"/>
              <w:rPr>
                <w:sz w:val="24"/>
              </w:rPr>
            </w:pPr>
            <w:r>
              <w:rPr>
                <w:sz w:val="24"/>
              </w:rPr>
              <w:t>тканей),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дети</w:t>
            </w: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C08, C08.0, C08.1, </w:t>
            </w:r>
            <w:r>
              <w:rPr>
                <w:spacing w:val="-2"/>
                <w:sz w:val="24"/>
              </w:rPr>
              <w:t>C08.8,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C08.9, C09, C09.0, C09.1, </w:t>
            </w:r>
            <w:r>
              <w:rPr>
                <w:spacing w:val="-2"/>
                <w:sz w:val="24"/>
              </w:rPr>
              <w:t>C09.8,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C09.9, C10, C10.0, </w:t>
            </w:r>
            <w:r>
              <w:rPr>
                <w:spacing w:val="-2"/>
                <w:sz w:val="24"/>
              </w:rPr>
              <w:t>C10.1,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C10.2, C10.3, C10.4, </w:t>
            </w:r>
            <w:r>
              <w:rPr>
                <w:spacing w:val="-2"/>
                <w:sz w:val="24"/>
              </w:rPr>
              <w:t>C10.8,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C10.9, C11, C11.0, C11.1, </w:t>
            </w:r>
            <w:r>
              <w:rPr>
                <w:spacing w:val="-2"/>
                <w:sz w:val="24"/>
              </w:rPr>
              <w:t>C11.2,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C11.3, C11.8, C11.9, C12, </w:t>
            </w:r>
            <w:r>
              <w:rPr>
                <w:spacing w:val="-4"/>
                <w:sz w:val="24"/>
              </w:rPr>
              <w:t>C13,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C13.0, C13.1, C13.2, </w:t>
            </w:r>
            <w:r>
              <w:rPr>
                <w:spacing w:val="-2"/>
                <w:sz w:val="24"/>
              </w:rPr>
              <w:t>C13.8,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C13.9, C14, C14.0, C14.2, </w:t>
            </w:r>
            <w:r>
              <w:rPr>
                <w:spacing w:val="-2"/>
                <w:sz w:val="24"/>
              </w:rPr>
              <w:t>C14.8,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C15, C15.0, C15.1, </w:t>
            </w:r>
            <w:r>
              <w:rPr>
                <w:spacing w:val="-2"/>
                <w:sz w:val="24"/>
              </w:rPr>
              <w:t>C15.2,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C15.3, C15.4, C15.5, </w:t>
            </w:r>
            <w:r>
              <w:rPr>
                <w:spacing w:val="-2"/>
                <w:sz w:val="24"/>
              </w:rPr>
              <w:t>C15.8,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39" w:lineRule="exact"/>
              <w:ind w:left="96"/>
              <w:rPr>
                <w:sz w:val="24"/>
              </w:rPr>
            </w:pPr>
            <w:r>
              <w:rPr>
                <w:sz w:val="24"/>
              </w:rPr>
              <w:t>C15.9, C16, C16.0, C16.1, </w:t>
            </w:r>
            <w:r>
              <w:rPr>
                <w:spacing w:val="-2"/>
                <w:sz w:val="24"/>
              </w:rPr>
              <w:t>C16.2,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C16.3, C16.4, C16.5, </w:t>
            </w:r>
            <w:r>
              <w:rPr>
                <w:spacing w:val="-2"/>
                <w:sz w:val="24"/>
              </w:rPr>
              <w:t>C16.6,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C16.8, C16.9, C17, C17.0, </w:t>
            </w:r>
            <w:r>
              <w:rPr>
                <w:spacing w:val="-2"/>
                <w:sz w:val="24"/>
              </w:rPr>
              <w:t>C17.1,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C17.2, C17.3, C17.8, </w:t>
            </w:r>
            <w:r>
              <w:rPr>
                <w:spacing w:val="-2"/>
                <w:sz w:val="24"/>
              </w:rPr>
              <w:t>C17.9,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C18, C18.0, C18.1, C18.2, </w:t>
            </w:r>
            <w:r>
              <w:rPr>
                <w:spacing w:val="-2"/>
                <w:sz w:val="24"/>
              </w:rPr>
              <w:t>C18.3,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C18.4, C18.5, C18.6, </w:t>
            </w:r>
            <w:r>
              <w:rPr>
                <w:spacing w:val="-2"/>
                <w:sz w:val="24"/>
              </w:rPr>
              <w:t>C18.7,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C18.8, C18.9, C19, C20, </w:t>
            </w:r>
            <w:r>
              <w:rPr>
                <w:spacing w:val="-4"/>
                <w:sz w:val="24"/>
              </w:rPr>
              <w:t>C21,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C21.0, C21.1, C21.2, C21.8, </w:t>
            </w:r>
            <w:r>
              <w:rPr>
                <w:spacing w:val="-4"/>
                <w:sz w:val="24"/>
              </w:rPr>
              <w:t>C22,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C22.0, C22.1, C22.3, </w:t>
            </w:r>
            <w:r>
              <w:rPr>
                <w:spacing w:val="-2"/>
                <w:sz w:val="24"/>
              </w:rPr>
              <w:t>C22.4,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C22.7, C22.9, C23, C24, </w:t>
            </w:r>
            <w:r>
              <w:rPr>
                <w:spacing w:val="-2"/>
                <w:sz w:val="24"/>
              </w:rPr>
              <w:t>C24.0,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39" w:lineRule="exact"/>
              <w:ind w:left="96"/>
              <w:rPr>
                <w:sz w:val="24"/>
              </w:rPr>
            </w:pPr>
            <w:r>
              <w:rPr>
                <w:sz w:val="24"/>
              </w:rPr>
              <w:t>C24.1, C24.8, C24.9, C25, </w:t>
            </w:r>
            <w:r>
              <w:rPr>
                <w:spacing w:val="-2"/>
                <w:sz w:val="24"/>
              </w:rPr>
              <w:t>C25.0,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0" w:lineRule="exact"/>
              <w:ind w:left="96"/>
              <w:rPr>
                <w:sz w:val="24"/>
              </w:rPr>
            </w:pPr>
            <w:r>
              <w:rPr>
                <w:sz w:val="24"/>
              </w:rPr>
              <w:t>C25.1, C25.2, C25.3, </w:t>
            </w:r>
            <w:r>
              <w:rPr>
                <w:spacing w:val="-2"/>
                <w:sz w:val="24"/>
              </w:rPr>
              <w:t>C25.4,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439" w:type="dxa"/>
          </w:tcPr>
          <w:p>
            <w:pPr>
              <w:pStyle w:val="TableParagraph"/>
              <w:spacing w:line="244" w:lineRule="exact"/>
              <w:ind w:left="96"/>
              <w:rPr>
                <w:sz w:val="24"/>
              </w:rPr>
            </w:pPr>
            <w:r>
              <w:rPr>
                <w:sz w:val="24"/>
              </w:rPr>
              <w:t>C25.7, C25.8, C25.9, C26, </w:t>
            </w:r>
            <w:r>
              <w:rPr>
                <w:spacing w:val="-2"/>
                <w:sz w:val="24"/>
              </w:rPr>
              <w:t>C26.0,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TableParagraph"/>
        <w:spacing w:after="0"/>
        <w:rPr>
          <w:sz w:val="18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C26.1, C26.8, C26.9, C30, </w:t>
      </w:r>
      <w:r>
        <w:rPr>
          <w:spacing w:val="-2"/>
          <w:sz w:val="24"/>
        </w:rPr>
        <w:t>C30.0,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C30.1, C31, C31.0, </w:t>
      </w:r>
      <w:r>
        <w:rPr>
          <w:spacing w:val="-2"/>
          <w:sz w:val="24"/>
        </w:rPr>
        <w:t>C31.1,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C31.2, C31.3, C31.8, C31.9, </w:t>
      </w:r>
      <w:r>
        <w:rPr>
          <w:spacing w:val="-4"/>
          <w:sz w:val="24"/>
        </w:rPr>
        <w:t>C32,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C32.0, C32.1, C32.2, </w:t>
      </w:r>
      <w:r>
        <w:rPr>
          <w:spacing w:val="-2"/>
          <w:sz w:val="24"/>
        </w:rPr>
        <w:t>C32.3,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C32.8, C32.9, C33, C34, </w:t>
      </w:r>
      <w:r>
        <w:rPr>
          <w:spacing w:val="-2"/>
          <w:sz w:val="24"/>
        </w:rPr>
        <w:t>C34.0,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C34.1, C34.2, C34.3, </w:t>
      </w:r>
      <w:r>
        <w:rPr>
          <w:spacing w:val="-2"/>
          <w:sz w:val="24"/>
        </w:rPr>
        <w:t>C34.8,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C34.9, C37, C38, C38.0, </w:t>
      </w:r>
      <w:r>
        <w:rPr>
          <w:spacing w:val="-2"/>
          <w:sz w:val="24"/>
        </w:rPr>
        <w:t>C38.2,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C38.3, C38.4, C38.8, C39, </w:t>
      </w:r>
      <w:r>
        <w:rPr>
          <w:spacing w:val="-2"/>
          <w:sz w:val="24"/>
        </w:rPr>
        <w:t>C39.0,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C39.8, C39.9, C41, </w:t>
      </w:r>
      <w:r>
        <w:rPr>
          <w:spacing w:val="-2"/>
          <w:sz w:val="24"/>
        </w:rPr>
        <w:t>C41.0,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C41.1, C41.2, C41.3, </w:t>
      </w:r>
      <w:r>
        <w:rPr>
          <w:spacing w:val="-2"/>
          <w:sz w:val="24"/>
        </w:rPr>
        <w:t>C41.4,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C41.8, C41.9, C43, C43.0, </w:t>
      </w:r>
      <w:r>
        <w:rPr>
          <w:spacing w:val="-2"/>
          <w:sz w:val="24"/>
        </w:rPr>
        <w:t>C43.1,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C43.2, C43.3, C43.4, </w:t>
      </w:r>
      <w:r>
        <w:rPr>
          <w:spacing w:val="-2"/>
          <w:sz w:val="24"/>
        </w:rPr>
        <w:t>C43.5,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C43.6, C43.7, C43.8, C43.9, </w:t>
      </w:r>
      <w:r>
        <w:rPr>
          <w:spacing w:val="-4"/>
          <w:sz w:val="24"/>
        </w:rPr>
        <w:t>C44,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C44.0, C44.1, C44.2, </w:t>
      </w:r>
      <w:r>
        <w:rPr>
          <w:spacing w:val="-2"/>
          <w:sz w:val="24"/>
        </w:rPr>
        <w:t>C44.3,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C44.4, C44.5, C44.6, </w:t>
      </w:r>
      <w:r>
        <w:rPr>
          <w:spacing w:val="-2"/>
          <w:sz w:val="24"/>
        </w:rPr>
        <w:t>C44.7,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C44.8, C44.9, C45, C45.0, </w:t>
      </w:r>
      <w:r>
        <w:rPr>
          <w:spacing w:val="-2"/>
          <w:sz w:val="24"/>
        </w:rPr>
        <w:t>C45.1,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C45.2, C45.7, C45.9, </w:t>
      </w:r>
      <w:r>
        <w:rPr>
          <w:spacing w:val="-4"/>
          <w:sz w:val="24"/>
        </w:rPr>
        <w:t>C46,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C46.0, C46.1, C46.2, </w:t>
      </w:r>
      <w:r>
        <w:rPr>
          <w:spacing w:val="-2"/>
          <w:sz w:val="24"/>
        </w:rPr>
        <w:t>C46.3,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C46.7, C46.8, C46.9, C47, </w:t>
      </w:r>
      <w:r>
        <w:rPr>
          <w:spacing w:val="-2"/>
          <w:sz w:val="24"/>
        </w:rPr>
        <w:t>C47.0,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C47.1, C47.2, C48, </w:t>
      </w:r>
      <w:r>
        <w:rPr>
          <w:spacing w:val="-2"/>
          <w:sz w:val="24"/>
        </w:rPr>
        <w:t>C48.1,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C48.2, C48.8, C50, C50.0, </w:t>
      </w:r>
      <w:r>
        <w:rPr>
          <w:spacing w:val="-2"/>
          <w:sz w:val="24"/>
        </w:rPr>
        <w:t>C50.1,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C50.2, C50.3, C50.4, </w:t>
      </w:r>
      <w:r>
        <w:rPr>
          <w:spacing w:val="-2"/>
          <w:sz w:val="24"/>
        </w:rPr>
        <w:t>C50.5,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C50.6, C50.8, C50.9, C51, </w:t>
      </w:r>
      <w:r>
        <w:rPr>
          <w:spacing w:val="-2"/>
          <w:sz w:val="24"/>
        </w:rPr>
        <w:t>C51.0,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C51.1, C51.2, C51.8, </w:t>
      </w:r>
      <w:r>
        <w:rPr>
          <w:spacing w:val="-2"/>
          <w:sz w:val="24"/>
        </w:rPr>
        <w:t>C51.9,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C52, C53, C53.0, C53.1, </w:t>
      </w:r>
      <w:r>
        <w:rPr>
          <w:spacing w:val="-2"/>
          <w:sz w:val="24"/>
        </w:rPr>
        <w:t>C53.8,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C53.9, C54, C54.0, C54.1, </w:t>
      </w:r>
      <w:r>
        <w:rPr>
          <w:spacing w:val="-2"/>
          <w:sz w:val="24"/>
        </w:rPr>
        <w:t>C54.2,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C54.3, C54.8, C54.9, C55, </w:t>
      </w:r>
      <w:r>
        <w:rPr>
          <w:spacing w:val="-4"/>
          <w:sz w:val="24"/>
        </w:rPr>
        <w:t>C56,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C57, C57.0, C57.1, C57.2, </w:t>
      </w:r>
      <w:r>
        <w:rPr>
          <w:spacing w:val="-2"/>
          <w:sz w:val="24"/>
        </w:rPr>
        <w:t>C57.3,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C57.4, C57.7, C57.8, </w:t>
      </w:r>
      <w:r>
        <w:rPr>
          <w:spacing w:val="-2"/>
          <w:sz w:val="24"/>
        </w:rPr>
        <w:t>C57.9,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C58, C60, C60.0, C60.1, </w:t>
      </w:r>
      <w:r>
        <w:rPr>
          <w:spacing w:val="-2"/>
          <w:sz w:val="24"/>
        </w:rPr>
        <w:t>C60.2,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C60.8, C60.9, C61, C63, </w:t>
      </w:r>
      <w:r>
        <w:rPr>
          <w:spacing w:val="-2"/>
          <w:sz w:val="24"/>
        </w:rPr>
        <w:t>C63.0,</w:t>
      </w:r>
    </w:p>
    <w:p>
      <w:pPr>
        <w:spacing w:line="225" w:lineRule="auto" w:before="5"/>
        <w:ind w:left="3237" w:right="7446" w:firstLine="0"/>
        <w:jc w:val="left"/>
        <w:rPr>
          <w:sz w:val="24"/>
        </w:rPr>
      </w:pPr>
      <w:r>
        <w:rPr>
          <w:sz w:val="24"/>
        </w:rPr>
        <w:t>C63.1, C63.2, C63.7, </w:t>
      </w:r>
      <w:r>
        <w:rPr>
          <w:sz w:val="24"/>
        </w:rPr>
        <w:t>C63.8,</w:t>
      </w:r>
      <w:r>
        <w:rPr>
          <w:sz w:val="24"/>
        </w:rPr>
        <w:t> C63.9,</w:t>
      </w:r>
      <w:r>
        <w:rPr>
          <w:spacing w:val="-15"/>
          <w:sz w:val="24"/>
        </w:rPr>
        <w:t> </w:t>
      </w:r>
      <w:r>
        <w:rPr>
          <w:sz w:val="24"/>
        </w:rPr>
        <w:t>C65,</w:t>
      </w:r>
      <w:r>
        <w:rPr>
          <w:spacing w:val="-15"/>
          <w:sz w:val="24"/>
        </w:rPr>
        <w:t> </w:t>
      </w:r>
      <w:r>
        <w:rPr>
          <w:sz w:val="24"/>
        </w:rPr>
        <w:t>C66,</w:t>
      </w:r>
      <w:r>
        <w:rPr>
          <w:spacing w:val="-15"/>
          <w:sz w:val="24"/>
        </w:rPr>
        <w:t> </w:t>
      </w:r>
      <w:r>
        <w:rPr>
          <w:sz w:val="24"/>
        </w:rPr>
        <w:t>C67,</w:t>
      </w:r>
      <w:r>
        <w:rPr>
          <w:spacing w:val="-15"/>
          <w:sz w:val="24"/>
        </w:rPr>
        <w:t> </w:t>
      </w:r>
      <w:r>
        <w:rPr>
          <w:sz w:val="24"/>
        </w:rPr>
        <w:t>C67.0</w:t>
      </w:r>
      <w:r>
        <w:rPr>
          <w:sz w:val="24"/>
        </w:rPr>
        <w:t>,</w:t>
      </w:r>
      <w:r>
        <w:rPr>
          <w:sz w:val="24"/>
        </w:rPr>
        <w:t> C67.1, C67.2, C67.3, C67.4,</w:t>
      </w:r>
    </w:p>
    <w:p>
      <w:pPr>
        <w:spacing w:after="0" w:line="225" w:lineRule="auto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3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1"/>
        <w:gridCol w:w="2364"/>
        <w:gridCol w:w="3225"/>
      </w:tblGrid>
      <w:tr>
        <w:trPr>
          <w:trHeight w:val="4262" w:hRule="atLeast"/>
        </w:trPr>
        <w:tc>
          <w:tcPr>
            <w:tcW w:w="3391" w:type="dxa"/>
          </w:tcPr>
          <w:p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C67.5, C67.6, C67.7, </w:t>
            </w:r>
            <w:r>
              <w:rPr>
                <w:spacing w:val="-2"/>
                <w:sz w:val="24"/>
              </w:rPr>
              <w:t>C67.8,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C67.9, C68, C68.0, C68.1, </w:t>
            </w:r>
            <w:r>
              <w:rPr>
                <w:spacing w:val="-2"/>
                <w:sz w:val="24"/>
              </w:rPr>
              <w:t>C68.8,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C68.9, C69, C69.0, </w:t>
            </w:r>
            <w:r>
              <w:rPr>
                <w:spacing w:val="-2"/>
                <w:sz w:val="24"/>
              </w:rPr>
              <w:t>C69.1,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C69.2, C69.3, C69.4, </w:t>
            </w:r>
            <w:r>
              <w:rPr>
                <w:spacing w:val="-2"/>
                <w:sz w:val="24"/>
              </w:rPr>
              <w:t>C69.5,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C69.6, C69.8, C69.9, C73, </w:t>
            </w:r>
            <w:r>
              <w:rPr>
                <w:spacing w:val="-4"/>
                <w:sz w:val="24"/>
              </w:rPr>
              <w:t>C74,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C74.0, C75, C75.0, C75.1, </w:t>
            </w:r>
            <w:r>
              <w:rPr>
                <w:spacing w:val="-2"/>
                <w:sz w:val="24"/>
              </w:rPr>
              <w:t>C75.2,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C75.3, C75.4, C75.5, </w:t>
            </w:r>
            <w:r>
              <w:rPr>
                <w:spacing w:val="-2"/>
                <w:sz w:val="24"/>
              </w:rPr>
              <w:t>C75.8,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C75.9, C76, C76.4, C76.5, </w:t>
            </w:r>
            <w:r>
              <w:rPr>
                <w:spacing w:val="-4"/>
                <w:sz w:val="24"/>
              </w:rPr>
              <w:t>C77,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C77.0, C77.1, C77.2, </w:t>
            </w:r>
            <w:r>
              <w:rPr>
                <w:spacing w:val="-2"/>
                <w:sz w:val="24"/>
              </w:rPr>
              <w:t>C77.3,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C77.4, C77.5, C77.8, C77.9, </w:t>
            </w:r>
            <w:r>
              <w:rPr>
                <w:spacing w:val="-4"/>
                <w:sz w:val="24"/>
              </w:rPr>
              <w:t>C78,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C78.0, C78.1, C78.2, </w:t>
            </w:r>
            <w:r>
              <w:rPr>
                <w:spacing w:val="-2"/>
                <w:sz w:val="24"/>
              </w:rPr>
              <w:t>C78.3,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C78.4, C78.5, C78.6, </w:t>
            </w:r>
            <w:r>
              <w:rPr>
                <w:spacing w:val="-2"/>
                <w:sz w:val="24"/>
              </w:rPr>
              <w:t>C78.7,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C78.8, C79, C79.0, C79.1, </w:t>
            </w:r>
            <w:r>
              <w:rPr>
                <w:spacing w:val="-2"/>
                <w:sz w:val="24"/>
              </w:rPr>
              <w:t>C79.2,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C79.3, C79.4, C79.5, </w:t>
            </w:r>
            <w:r>
              <w:rPr>
                <w:spacing w:val="-2"/>
                <w:sz w:val="24"/>
              </w:rPr>
              <w:t>C79.6,</w:t>
            </w:r>
          </w:p>
          <w:p>
            <w:pPr>
              <w:pStyle w:val="TableParagraph"/>
              <w:spacing w:line="225" w:lineRule="auto" w:before="6"/>
              <w:ind w:left="50"/>
              <w:rPr>
                <w:sz w:val="24"/>
              </w:rPr>
            </w:pPr>
            <w:r>
              <w:rPr>
                <w:sz w:val="24"/>
              </w:rPr>
              <w:t>C79.7,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C79.8,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C80,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C80.0,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C80.9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C97</w:t>
            </w:r>
          </w:p>
        </w:tc>
        <w:tc>
          <w:tcPr>
            <w:tcW w:w="558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05" w:hRule="atLeast"/>
        </w:trPr>
        <w:tc>
          <w:tcPr>
            <w:tcW w:w="3391" w:type="dxa"/>
          </w:tcPr>
          <w:p>
            <w:pPr>
              <w:pStyle w:val="TableParagraph"/>
              <w:spacing w:line="269" w:lineRule="exact" w:before="88"/>
              <w:ind w:left="50"/>
              <w:rPr>
                <w:sz w:val="24"/>
              </w:rPr>
            </w:pPr>
            <w:r>
              <w:rPr>
                <w:sz w:val="24"/>
              </w:rPr>
              <w:t>C22.2, C38.1, C40, C40.0, </w:t>
            </w:r>
            <w:r>
              <w:rPr>
                <w:spacing w:val="-2"/>
                <w:sz w:val="24"/>
              </w:rPr>
              <w:t>C40.1,</w:t>
            </w:r>
          </w:p>
          <w:p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C40.2, C40.3, C40.8, </w:t>
            </w:r>
            <w:r>
              <w:rPr>
                <w:spacing w:val="-2"/>
                <w:sz w:val="24"/>
              </w:rPr>
              <w:t>C40.9,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C47.3, C47.4, C47.5, </w:t>
            </w:r>
            <w:r>
              <w:rPr>
                <w:spacing w:val="-2"/>
                <w:sz w:val="24"/>
              </w:rPr>
              <w:t>C47.6,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C47.8, C47.9, C48.0, C49, </w:t>
            </w:r>
            <w:r>
              <w:rPr>
                <w:spacing w:val="-2"/>
                <w:sz w:val="24"/>
              </w:rPr>
              <w:t>C49.0,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C49.1, C49.2, C49.3, </w:t>
            </w:r>
            <w:r>
              <w:rPr>
                <w:spacing w:val="-2"/>
                <w:sz w:val="24"/>
              </w:rPr>
              <w:t>C49.4,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C49.5, C49.6, C49.8, C49.9, </w:t>
            </w:r>
            <w:r>
              <w:rPr>
                <w:spacing w:val="-4"/>
                <w:sz w:val="24"/>
              </w:rPr>
              <w:t>C62,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C62.0, C62.1, C62.9, C64, </w:t>
            </w:r>
            <w:r>
              <w:rPr>
                <w:spacing w:val="-4"/>
                <w:sz w:val="24"/>
              </w:rPr>
              <w:t>C70,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C70.0, C70.1, C70.9, C71, </w:t>
            </w:r>
            <w:r>
              <w:rPr>
                <w:spacing w:val="-2"/>
                <w:sz w:val="24"/>
              </w:rPr>
              <w:t>C71.0,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C71.1, C71.2, C71.3, </w:t>
            </w:r>
            <w:r>
              <w:rPr>
                <w:spacing w:val="-2"/>
                <w:sz w:val="24"/>
              </w:rPr>
              <w:t>C71.4,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C71.5, C71.6, C71.7, </w:t>
            </w:r>
            <w:r>
              <w:rPr>
                <w:spacing w:val="-2"/>
                <w:sz w:val="24"/>
              </w:rPr>
              <w:t>C71.8,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C71.9, C72, C72.0, C72.1, </w:t>
            </w:r>
            <w:r>
              <w:rPr>
                <w:spacing w:val="-2"/>
                <w:sz w:val="24"/>
              </w:rPr>
              <w:t>C72.2,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C72.3, C72.4, C72.5, </w:t>
            </w:r>
            <w:r>
              <w:rPr>
                <w:spacing w:val="-2"/>
                <w:sz w:val="24"/>
              </w:rPr>
              <w:t>C72.8,</w:t>
            </w:r>
          </w:p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C72.9, C74.1, C74.9, </w:t>
            </w:r>
            <w:r>
              <w:rPr>
                <w:spacing w:val="-2"/>
                <w:sz w:val="24"/>
              </w:rPr>
              <w:t>C76.0,</w:t>
            </w:r>
          </w:p>
          <w:p>
            <w:pPr>
              <w:pStyle w:val="TableParagraph"/>
              <w:spacing w:line="260" w:lineRule="exact"/>
              <w:ind w:left="50" w:right="128"/>
              <w:rPr>
                <w:sz w:val="24"/>
              </w:rPr>
            </w:pPr>
            <w:r>
              <w:rPr>
                <w:spacing w:val="-2"/>
                <w:sz w:val="24"/>
              </w:rPr>
              <w:t>C76.1,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C76.2,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C76.3,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C76.7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C76.8</w:t>
            </w:r>
          </w:p>
        </w:tc>
        <w:tc>
          <w:tcPr>
            <w:tcW w:w="2364" w:type="dxa"/>
          </w:tcPr>
          <w:p>
            <w:pPr>
              <w:pStyle w:val="TableParagraph"/>
              <w:spacing w:before="94"/>
              <w:ind w:left="91"/>
              <w:rPr>
                <w:sz w:val="24"/>
              </w:rPr>
            </w:pPr>
            <w:hyperlink r:id="rId321">
              <w:r>
                <w:rPr>
                  <w:color w:val="0000FF"/>
                  <w:spacing w:val="-2"/>
                  <w:sz w:val="24"/>
                </w:rPr>
                <w:t>A25.30.014</w:t>
              </w:r>
            </w:hyperlink>
          </w:p>
        </w:tc>
        <w:tc>
          <w:tcPr>
            <w:tcW w:w="3225" w:type="dxa"/>
          </w:tcPr>
          <w:p>
            <w:pPr>
              <w:pStyle w:val="TableParagraph"/>
              <w:spacing w:line="225" w:lineRule="auto" w:before="103"/>
              <w:ind w:left="1159" w:right="45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года</w:t>
            </w:r>
          </w:p>
        </w:tc>
      </w:tr>
    </w:tbl>
    <w:p>
      <w:pPr>
        <w:pStyle w:val="TableParagraph"/>
        <w:spacing w:after="0" w:line="225" w:lineRule="auto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57"/>
        <w:gridCol w:w="3475"/>
        <w:gridCol w:w="2365"/>
        <w:gridCol w:w="3565"/>
        <w:gridCol w:w="971"/>
      </w:tblGrid>
      <w:tr>
        <w:trPr>
          <w:trHeight w:val="1141" w:hRule="atLeast"/>
        </w:trPr>
        <w:tc>
          <w:tcPr>
            <w:tcW w:w="991" w:type="dxa"/>
          </w:tcPr>
          <w:p>
            <w:pPr>
              <w:pStyle w:val="TableParagraph"/>
              <w:spacing w:line="272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ds08.002</w:t>
            </w:r>
          </w:p>
        </w:tc>
        <w:tc>
          <w:tcPr>
            <w:tcW w:w="2057" w:type="dxa"/>
          </w:tcPr>
          <w:p>
            <w:pPr>
              <w:pStyle w:val="TableParagraph"/>
              <w:spacing w:line="225" w:lineRule="auto" w:before="3"/>
              <w:ind w:left="81" w:right="56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остром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лейкоз</w:t>
            </w:r>
            <w:r>
              <w:rPr>
                <w:spacing w:val="-2"/>
                <w:sz w:val="24"/>
              </w:rPr>
              <w:t>е,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дети</w:t>
            </w:r>
          </w:p>
        </w:tc>
        <w:tc>
          <w:tcPr>
            <w:tcW w:w="3475" w:type="dxa"/>
          </w:tcPr>
          <w:p>
            <w:pPr>
              <w:pStyle w:val="TableParagraph"/>
              <w:spacing w:line="272" w:lineRule="exact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C93.3</w:t>
            </w:r>
          </w:p>
        </w:tc>
        <w:tc>
          <w:tcPr>
            <w:tcW w:w="2365" w:type="dxa"/>
          </w:tcPr>
          <w:p>
            <w:pPr>
              <w:pStyle w:val="TableParagraph"/>
              <w:spacing w:line="272" w:lineRule="exact"/>
              <w:ind w:left="90"/>
              <w:rPr>
                <w:sz w:val="24"/>
              </w:rPr>
            </w:pPr>
            <w:hyperlink r:id="rId321">
              <w:r>
                <w:rPr>
                  <w:color w:val="0000FF"/>
                  <w:spacing w:val="-2"/>
                  <w:sz w:val="24"/>
                </w:rPr>
                <w:t>A25.30.014</w:t>
              </w:r>
            </w:hyperlink>
          </w:p>
        </w:tc>
        <w:tc>
          <w:tcPr>
            <w:tcW w:w="3565" w:type="dxa"/>
          </w:tcPr>
          <w:p>
            <w:pPr>
              <w:pStyle w:val="TableParagraph"/>
              <w:spacing w:line="225" w:lineRule="auto" w:before="3"/>
              <w:ind w:left="1157" w:right="471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71" w:type="dxa"/>
          </w:tcPr>
          <w:p>
            <w:pPr>
              <w:pStyle w:val="TableParagraph"/>
              <w:spacing w:line="272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14,23</w:t>
            </w:r>
          </w:p>
        </w:tc>
      </w:tr>
      <w:tr>
        <w:trPr>
          <w:trHeight w:val="984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75" w:type="dxa"/>
          </w:tcPr>
          <w:p>
            <w:pPr>
              <w:pStyle w:val="TableParagraph"/>
              <w:spacing w:line="269" w:lineRule="exact" w:before="89"/>
              <w:ind w:left="132"/>
              <w:rPr>
                <w:sz w:val="24"/>
              </w:rPr>
            </w:pPr>
            <w:r>
              <w:rPr>
                <w:sz w:val="24"/>
              </w:rPr>
              <w:t>C91.0, C92.0, C92.4, </w:t>
            </w:r>
            <w:r>
              <w:rPr>
                <w:spacing w:val="-2"/>
                <w:sz w:val="24"/>
              </w:rPr>
              <w:t>C92.5,</w:t>
            </w:r>
          </w:p>
          <w:p>
            <w:pPr>
              <w:pStyle w:val="TableParagraph"/>
              <w:spacing w:line="225" w:lineRule="auto" w:before="6"/>
              <w:ind w:left="132" w:right="74"/>
              <w:rPr>
                <w:sz w:val="24"/>
              </w:rPr>
            </w:pPr>
            <w:r>
              <w:rPr>
                <w:spacing w:val="-2"/>
                <w:sz w:val="24"/>
              </w:rPr>
              <w:t>C92.6,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C92.8,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C93.0,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C94.0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C94.2, C95.0</w:t>
            </w:r>
          </w:p>
        </w:tc>
        <w:tc>
          <w:tcPr>
            <w:tcW w:w="2365" w:type="dxa"/>
          </w:tcPr>
          <w:p>
            <w:pPr>
              <w:pStyle w:val="TableParagraph"/>
              <w:spacing w:before="95"/>
              <w:ind w:left="90"/>
              <w:rPr>
                <w:sz w:val="24"/>
              </w:rPr>
            </w:pPr>
            <w:hyperlink r:id="rId321">
              <w:r>
                <w:rPr>
                  <w:color w:val="0000FF"/>
                  <w:spacing w:val="-2"/>
                  <w:sz w:val="24"/>
                </w:rPr>
                <w:t>A25.30.014</w:t>
              </w:r>
            </w:hyperlink>
          </w:p>
        </w:tc>
        <w:tc>
          <w:tcPr>
            <w:tcW w:w="3565" w:type="dxa"/>
          </w:tcPr>
          <w:p>
            <w:pPr>
              <w:pStyle w:val="TableParagraph"/>
              <w:spacing w:line="225" w:lineRule="auto" w:before="105"/>
              <w:ind w:left="1157" w:right="263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9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63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ds08.003</w:t>
            </w:r>
          </w:p>
        </w:tc>
        <w:tc>
          <w:tcPr>
            <w:tcW w:w="2057" w:type="dxa"/>
          </w:tcPr>
          <w:p>
            <w:pPr>
              <w:pStyle w:val="TableParagraph"/>
              <w:spacing w:line="225" w:lineRule="auto" w:before="104"/>
              <w:ind w:left="81" w:right="56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други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тканей, дети</w:t>
            </w:r>
          </w:p>
        </w:tc>
        <w:tc>
          <w:tcPr>
            <w:tcW w:w="3475" w:type="dxa"/>
          </w:tcPr>
          <w:p>
            <w:pPr>
              <w:pStyle w:val="TableParagraph"/>
              <w:spacing w:line="269" w:lineRule="exact" w:before="88"/>
              <w:ind w:left="132"/>
              <w:rPr>
                <w:sz w:val="24"/>
              </w:rPr>
            </w:pPr>
            <w:r>
              <w:rPr>
                <w:sz w:val="24"/>
              </w:rPr>
              <w:t>C82, C82.0, C82.1, C82.2, </w:t>
            </w:r>
            <w:r>
              <w:rPr>
                <w:spacing w:val="-2"/>
                <w:sz w:val="24"/>
              </w:rPr>
              <w:t>C82.3,</w:t>
            </w:r>
          </w:p>
          <w:p>
            <w:pPr>
              <w:pStyle w:val="TableParagraph"/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C82.4, C82.5, C82.6, </w:t>
            </w:r>
            <w:r>
              <w:rPr>
                <w:spacing w:val="-2"/>
                <w:sz w:val="24"/>
              </w:rPr>
              <w:t>C82.7,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C82.9, C83, C83.0, C83.1, </w:t>
            </w:r>
            <w:r>
              <w:rPr>
                <w:spacing w:val="-2"/>
                <w:sz w:val="24"/>
              </w:rPr>
              <w:t>C83.8,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C83.9, C84, C84.0, </w:t>
            </w:r>
            <w:r>
              <w:rPr>
                <w:spacing w:val="-2"/>
                <w:sz w:val="24"/>
              </w:rPr>
              <w:t>C84.1,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C84.4, C84.5, C84.8, C84.9, </w:t>
            </w:r>
            <w:r>
              <w:rPr>
                <w:spacing w:val="-4"/>
                <w:sz w:val="24"/>
              </w:rPr>
              <w:t>C85,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C85.1, C85.7, C85.9, </w:t>
            </w:r>
            <w:r>
              <w:rPr>
                <w:spacing w:val="-4"/>
                <w:sz w:val="24"/>
              </w:rPr>
              <w:t>C86,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C86.0, C86.1, C86.2, </w:t>
            </w:r>
            <w:r>
              <w:rPr>
                <w:spacing w:val="-2"/>
                <w:sz w:val="24"/>
              </w:rPr>
              <w:t>C86.3,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C86.4, C86.5, C86.6, C88, </w:t>
            </w:r>
            <w:r>
              <w:rPr>
                <w:spacing w:val="-2"/>
                <w:sz w:val="24"/>
              </w:rPr>
              <w:t>C88.0,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C88.2, C88.3, C88.4, </w:t>
            </w:r>
            <w:r>
              <w:rPr>
                <w:spacing w:val="-2"/>
                <w:sz w:val="24"/>
              </w:rPr>
              <w:t>C88.7,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C88.9, C90, C90.0, C90.1, </w:t>
            </w:r>
            <w:r>
              <w:rPr>
                <w:spacing w:val="-2"/>
                <w:sz w:val="24"/>
              </w:rPr>
              <w:t>C90.2,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C90.3, C91.1, C91.3, </w:t>
            </w:r>
            <w:r>
              <w:rPr>
                <w:spacing w:val="-2"/>
                <w:sz w:val="24"/>
              </w:rPr>
              <w:t>C91.4,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C91.5, C91.6, C91.7, </w:t>
            </w:r>
            <w:r>
              <w:rPr>
                <w:spacing w:val="-2"/>
                <w:sz w:val="24"/>
              </w:rPr>
              <w:t>C91.9,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C92.1, C92.2, C93.1, </w:t>
            </w:r>
            <w:r>
              <w:rPr>
                <w:spacing w:val="-2"/>
                <w:sz w:val="24"/>
              </w:rPr>
              <w:t>C93.7,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C93.9, C94.3, C94.4, </w:t>
            </w:r>
            <w:r>
              <w:rPr>
                <w:spacing w:val="-2"/>
                <w:sz w:val="24"/>
              </w:rPr>
              <w:t>C94.6,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C94.7, C96, C96.0, C96.2, </w:t>
            </w:r>
            <w:r>
              <w:rPr>
                <w:spacing w:val="-2"/>
                <w:sz w:val="24"/>
              </w:rPr>
              <w:t>C96.4,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C96.5, C96.6, C96.7, </w:t>
            </w:r>
            <w:r>
              <w:rPr>
                <w:spacing w:val="-2"/>
                <w:sz w:val="24"/>
              </w:rPr>
              <w:t>C96.8,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C96.9, D45, D46, D46.0, </w:t>
            </w:r>
            <w:r>
              <w:rPr>
                <w:spacing w:val="-2"/>
                <w:sz w:val="24"/>
              </w:rPr>
              <w:t>D46.1,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D46.2, D46.4, D46.5, </w:t>
            </w:r>
            <w:r>
              <w:rPr>
                <w:spacing w:val="-2"/>
                <w:sz w:val="24"/>
              </w:rPr>
              <w:t>D46.6,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D46.7, D46.9, D47, </w:t>
            </w:r>
            <w:r>
              <w:rPr>
                <w:spacing w:val="-2"/>
                <w:sz w:val="24"/>
              </w:rPr>
              <w:t>D47.0,</w:t>
            </w:r>
          </w:p>
          <w:p>
            <w:pPr>
              <w:pStyle w:val="TableParagraph"/>
              <w:spacing w:line="225" w:lineRule="auto" w:before="6"/>
              <w:ind w:left="132"/>
              <w:rPr>
                <w:sz w:val="24"/>
              </w:rPr>
            </w:pPr>
            <w:r>
              <w:rPr>
                <w:spacing w:val="-2"/>
                <w:sz w:val="24"/>
              </w:rPr>
              <w:t>D47.1,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D47.2,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D47.3,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D47.4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D47.5, D47.7, D47.9</w:t>
            </w:r>
          </w:p>
        </w:tc>
        <w:tc>
          <w:tcPr>
            <w:tcW w:w="2365" w:type="dxa"/>
          </w:tcPr>
          <w:p>
            <w:pPr>
              <w:pStyle w:val="TableParagraph"/>
              <w:spacing w:before="95"/>
              <w:ind w:left="90"/>
              <w:rPr>
                <w:sz w:val="24"/>
              </w:rPr>
            </w:pPr>
            <w:hyperlink r:id="rId321">
              <w:r>
                <w:rPr>
                  <w:color w:val="0000FF"/>
                  <w:spacing w:val="-2"/>
                  <w:sz w:val="24"/>
                </w:rPr>
                <w:t>A25.30.014</w:t>
              </w:r>
            </w:hyperlink>
          </w:p>
        </w:tc>
        <w:tc>
          <w:tcPr>
            <w:tcW w:w="3565" w:type="dxa"/>
          </w:tcPr>
          <w:p>
            <w:pPr>
              <w:pStyle w:val="TableParagraph"/>
              <w:spacing w:line="225" w:lineRule="auto" w:before="104"/>
              <w:ind w:left="1157" w:right="471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71" w:type="dxa"/>
          </w:tcPr>
          <w:p>
            <w:pPr>
              <w:pStyle w:val="TableParagraph"/>
              <w:spacing w:before="95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10,34</w:t>
            </w:r>
          </w:p>
        </w:tc>
      </w:tr>
      <w:tr>
        <w:trPr>
          <w:trHeight w:val="1135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75" w:type="dxa"/>
          </w:tcPr>
          <w:p>
            <w:pPr>
              <w:pStyle w:val="TableParagraph"/>
              <w:spacing w:line="269" w:lineRule="exact" w:before="88"/>
              <w:ind w:left="132"/>
              <w:rPr>
                <w:sz w:val="24"/>
              </w:rPr>
            </w:pPr>
            <w:r>
              <w:rPr>
                <w:sz w:val="24"/>
              </w:rPr>
              <w:t>C81, C81.0, C81.1, C81.2, </w:t>
            </w:r>
            <w:r>
              <w:rPr>
                <w:spacing w:val="-2"/>
                <w:sz w:val="24"/>
              </w:rPr>
              <w:t>C81.3,</w:t>
            </w:r>
          </w:p>
          <w:p>
            <w:pPr>
              <w:pStyle w:val="TableParagraph"/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C81.4, C81.7, C81.9, </w:t>
            </w:r>
            <w:r>
              <w:rPr>
                <w:spacing w:val="-2"/>
                <w:sz w:val="24"/>
              </w:rPr>
              <w:t>C83.3,</w:t>
            </w:r>
          </w:p>
          <w:p>
            <w:pPr>
              <w:pStyle w:val="TableParagraph"/>
              <w:spacing w:line="255" w:lineRule="exact"/>
              <w:ind w:left="132"/>
              <w:rPr>
                <w:sz w:val="24"/>
              </w:rPr>
            </w:pPr>
            <w:r>
              <w:rPr>
                <w:sz w:val="24"/>
              </w:rPr>
              <w:t>C83.5, C83.7, C84.6, </w:t>
            </w:r>
            <w:r>
              <w:rPr>
                <w:spacing w:val="-2"/>
                <w:sz w:val="24"/>
              </w:rPr>
              <w:t>C84.7,</w:t>
            </w:r>
          </w:p>
          <w:p>
            <w:pPr>
              <w:pStyle w:val="TableParagraph"/>
              <w:spacing w:line="243" w:lineRule="exact"/>
              <w:ind w:left="132"/>
              <w:rPr>
                <w:sz w:val="24"/>
              </w:rPr>
            </w:pPr>
            <w:r>
              <w:rPr>
                <w:sz w:val="24"/>
              </w:rPr>
              <w:t>C85.2, C91.8, C92.3, </w:t>
            </w:r>
            <w:r>
              <w:rPr>
                <w:spacing w:val="-2"/>
                <w:sz w:val="24"/>
              </w:rPr>
              <w:t>C92.7,</w:t>
            </w:r>
          </w:p>
        </w:tc>
        <w:tc>
          <w:tcPr>
            <w:tcW w:w="2365" w:type="dxa"/>
          </w:tcPr>
          <w:p>
            <w:pPr>
              <w:pStyle w:val="TableParagraph"/>
              <w:spacing w:before="94"/>
              <w:ind w:left="90"/>
              <w:rPr>
                <w:sz w:val="24"/>
              </w:rPr>
            </w:pPr>
            <w:hyperlink r:id="rId321">
              <w:r>
                <w:rPr>
                  <w:color w:val="0000FF"/>
                  <w:spacing w:val="-2"/>
                  <w:sz w:val="24"/>
                </w:rPr>
                <w:t>A25.30.014</w:t>
              </w:r>
            </w:hyperlink>
          </w:p>
        </w:tc>
        <w:tc>
          <w:tcPr>
            <w:tcW w:w="3565" w:type="dxa"/>
          </w:tcPr>
          <w:p>
            <w:pPr>
              <w:pStyle w:val="TableParagraph"/>
              <w:spacing w:line="225" w:lineRule="auto" w:before="103"/>
              <w:ind w:left="1157" w:right="263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97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5" w:after="1"/>
        <w:rPr>
          <w:sz w:val="8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104"/>
        <w:gridCol w:w="3399"/>
        <w:gridCol w:w="3472"/>
        <w:gridCol w:w="2475"/>
        <w:gridCol w:w="924"/>
      </w:tblGrid>
      <w:tr>
        <w:trPr>
          <w:trHeight w:val="360" w:hRule="atLeast"/>
        </w:trPr>
        <w:tc>
          <w:tcPr>
            <w:tcW w:w="309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99" w:type="dxa"/>
          </w:tcPr>
          <w:p>
            <w:pPr>
              <w:pStyle w:val="TableParagraph"/>
              <w:spacing w:line="266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C92.9, C95, C95.1, C95.7, </w:t>
            </w:r>
            <w:r>
              <w:rPr>
                <w:spacing w:val="-2"/>
                <w:sz w:val="24"/>
              </w:rPr>
              <w:t>C95.9</w:t>
            </w:r>
          </w:p>
        </w:tc>
        <w:tc>
          <w:tcPr>
            <w:tcW w:w="6871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80" w:hRule="atLeast"/>
        </w:trPr>
        <w:tc>
          <w:tcPr>
            <w:tcW w:w="991" w:type="dxa"/>
          </w:tcPr>
          <w:p>
            <w:pPr>
              <w:pStyle w:val="TableParagraph"/>
              <w:spacing w:before="90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ds09</w:t>
            </w:r>
          </w:p>
        </w:tc>
        <w:tc>
          <w:tcPr>
            <w:tcW w:w="2104" w:type="dxa"/>
          </w:tcPr>
          <w:p>
            <w:pPr>
              <w:pStyle w:val="TableParagraph"/>
              <w:spacing w:line="269" w:lineRule="exact" w:before="84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Детская</w:t>
            </w:r>
          </w:p>
          <w:p>
            <w:pPr>
              <w:pStyle w:val="TableParagraph"/>
              <w:spacing w:line="225" w:lineRule="auto" w:before="6"/>
              <w:ind w:left="81"/>
              <w:rPr>
                <w:sz w:val="24"/>
              </w:rPr>
            </w:pPr>
            <w:r>
              <w:rPr>
                <w:spacing w:val="-4"/>
                <w:sz w:val="24"/>
              </w:rPr>
              <w:t>урология-</w:t>
            </w:r>
            <w:r>
              <w:rPr>
                <w:spacing w:val="-4"/>
                <w:sz w:val="24"/>
              </w:rPr>
              <w:t>андрол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 гия</w:t>
            </w:r>
          </w:p>
        </w:tc>
        <w:tc>
          <w:tcPr>
            <w:tcW w:w="3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before="9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1,42</w:t>
            </w:r>
          </w:p>
        </w:tc>
      </w:tr>
      <w:tr>
        <w:trPr>
          <w:trHeight w:val="982" w:hRule="atLeast"/>
        </w:trPr>
        <w:tc>
          <w:tcPr>
            <w:tcW w:w="991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ds09.001</w:t>
            </w:r>
          </w:p>
        </w:tc>
        <w:tc>
          <w:tcPr>
            <w:tcW w:w="2104" w:type="dxa"/>
          </w:tcPr>
          <w:p>
            <w:pPr>
              <w:pStyle w:val="TableParagraph"/>
              <w:spacing w:line="225" w:lineRule="auto" w:before="103"/>
              <w:ind w:left="81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мужских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половы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органах, дети</w:t>
            </w:r>
          </w:p>
        </w:tc>
        <w:tc>
          <w:tcPr>
            <w:tcW w:w="3399" w:type="dxa"/>
          </w:tcPr>
          <w:p>
            <w:pPr>
              <w:pStyle w:val="TableParagraph"/>
              <w:spacing w:before="94"/>
              <w:ind w:left="124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472" w:type="dxa"/>
          </w:tcPr>
          <w:p>
            <w:pPr>
              <w:pStyle w:val="TableParagraph"/>
              <w:spacing w:line="225" w:lineRule="auto" w:before="103"/>
              <w:ind w:left="119" w:right="901"/>
              <w:jc w:val="both"/>
              <w:rPr>
                <w:sz w:val="24"/>
              </w:rPr>
            </w:pPr>
            <w:hyperlink r:id="rId322">
              <w:r>
                <w:rPr>
                  <w:color w:val="0000FF"/>
                  <w:sz w:val="24"/>
                </w:rPr>
                <w:t>A11.21.002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323">
              <w:r>
                <w:rPr>
                  <w:color w:val="0000FF"/>
                  <w:sz w:val="24"/>
                </w:rPr>
                <w:t>A11.21.003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31">
              <w:r>
                <w:rPr>
                  <w:color w:val="0000FF"/>
                  <w:sz w:val="24"/>
                </w:rPr>
                <w:t>A16.21.013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344">
              <w:r>
                <w:rPr>
                  <w:color w:val="0000FF"/>
                  <w:sz w:val="24"/>
                </w:rPr>
                <w:t>A16.21.038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45">
              <w:r>
                <w:rPr>
                  <w:color w:val="0000FF"/>
                  <w:spacing w:val="-2"/>
                  <w:sz w:val="24"/>
                </w:rPr>
                <w:t>A16.21.039</w:t>
              </w:r>
            </w:hyperlink>
          </w:p>
        </w:tc>
        <w:tc>
          <w:tcPr>
            <w:tcW w:w="2475" w:type="dxa"/>
          </w:tcPr>
          <w:p>
            <w:pPr>
              <w:pStyle w:val="TableParagraph"/>
              <w:spacing w:line="225" w:lineRule="auto" w:before="103"/>
              <w:ind w:left="79" w:right="459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4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1,38</w:t>
            </w:r>
          </w:p>
        </w:tc>
      </w:tr>
      <w:tr>
        <w:trPr>
          <w:trHeight w:val="2282" w:hRule="atLeast"/>
        </w:trPr>
        <w:tc>
          <w:tcPr>
            <w:tcW w:w="991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ds09.002</w:t>
            </w:r>
          </w:p>
        </w:tc>
        <w:tc>
          <w:tcPr>
            <w:tcW w:w="2104" w:type="dxa"/>
          </w:tcPr>
          <w:p>
            <w:pPr>
              <w:pStyle w:val="TableParagraph"/>
              <w:spacing w:line="225" w:lineRule="auto" w:before="103"/>
              <w:ind w:left="81" w:right="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почк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мочевыделите</w:t>
            </w:r>
            <w:r>
              <w:rPr>
                <w:sz w:val="24"/>
              </w:rPr>
              <w:t>ль</w:t>
            </w:r>
            <w:r>
              <w:rPr>
                <w:sz w:val="24"/>
              </w:rPr>
              <w:t> ной системе, дети</w:t>
            </w:r>
          </w:p>
        </w:tc>
        <w:tc>
          <w:tcPr>
            <w:tcW w:w="3399" w:type="dxa"/>
          </w:tcPr>
          <w:p>
            <w:pPr>
              <w:pStyle w:val="TableParagraph"/>
              <w:spacing w:before="94"/>
              <w:ind w:left="124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472" w:type="dxa"/>
          </w:tcPr>
          <w:p>
            <w:pPr>
              <w:pStyle w:val="TableParagraph"/>
              <w:spacing w:line="225" w:lineRule="auto" w:before="103"/>
              <w:ind w:left="119"/>
              <w:rPr>
                <w:sz w:val="24"/>
              </w:rPr>
            </w:pPr>
            <w:hyperlink r:id="rId391">
              <w:r>
                <w:rPr>
                  <w:color w:val="0000FF"/>
                  <w:sz w:val="24"/>
                </w:rPr>
                <w:t>A03.28.001</w:t>
              </w:r>
            </w:hyperlink>
            <w:r>
              <w:rPr>
                <w:sz w:val="24"/>
              </w:rPr>
              <w:t>, </w:t>
            </w:r>
            <w:hyperlink r:id="rId392">
              <w:r>
                <w:rPr>
                  <w:color w:val="0000FF"/>
                  <w:sz w:val="24"/>
                </w:rPr>
                <w:t>A03.28.002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93">
              <w:r>
                <w:rPr>
                  <w:color w:val="0000FF"/>
                  <w:sz w:val="24"/>
                </w:rPr>
                <w:t>A03.28.003</w:t>
              </w:r>
            </w:hyperlink>
            <w:r>
              <w:rPr>
                <w:sz w:val="24"/>
              </w:rPr>
              <w:t>, </w:t>
            </w:r>
            <w:hyperlink r:id="rId394">
              <w:r>
                <w:rPr>
                  <w:color w:val="0000FF"/>
                  <w:sz w:val="24"/>
                </w:rPr>
                <w:t>A03.28.004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98">
              <w:r>
                <w:rPr>
                  <w:color w:val="0000FF"/>
                  <w:sz w:val="24"/>
                </w:rPr>
                <w:t>A11.28.001</w:t>
              </w:r>
            </w:hyperlink>
            <w:r>
              <w:rPr>
                <w:sz w:val="24"/>
              </w:rPr>
              <w:t>, </w:t>
            </w:r>
            <w:hyperlink r:id="rId399">
              <w:r>
                <w:rPr>
                  <w:color w:val="0000FF"/>
                  <w:sz w:val="24"/>
                </w:rPr>
                <w:t>A11.28.002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19">
              <w:r>
                <w:rPr>
                  <w:color w:val="0000FF"/>
                  <w:sz w:val="24"/>
                </w:rPr>
                <w:t>A11.28.012</w:t>
              </w:r>
            </w:hyperlink>
            <w:r>
              <w:rPr>
                <w:sz w:val="24"/>
              </w:rPr>
              <w:t>, </w:t>
            </w:r>
            <w:hyperlink r:id="rId420">
              <w:r>
                <w:rPr>
                  <w:color w:val="0000FF"/>
                  <w:sz w:val="24"/>
                </w:rPr>
                <w:t>A11.28.013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04">
              <w:r>
                <w:rPr>
                  <w:color w:val="0000FF"/>
                  <w:sz w:val="24"/>
                </w:rPr>
                <w:t>A16.28.035.001</w:t>
              </w:r>
            </w:hyperlink>
            <w:r>
              <w:rPr>
                <w:sz w:val="24"/>
              </w:rPr>
              <w:t>, </w:t>
            </w:r>
            <w:hyperlink r:id="rId405">
              <w:r>
                <w:rPr>
                  <w:color w:val="0000FF"/>
                  <w:sz w:val="24"/>
                </w:rPr>
                <w:t>A16.28.040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06">
              <w:r>
                <w:rPr>
                  <w:color w:val="0000FF"/>
                  <w:sz w:val="24"/>
                </w:rPr>
                <w:t>A16.28.043</w:t>
              </w:r>
            </w:hyperlink>
            <w:r>
              <w:rPr>
                <w:sz w:val="24"/>
              </w:rPr>
              <w:t>, </w:t>
            </w:r>
            <w:hyperlink r:id="rId408">
              <w:r>
                <w:rPr>
                  <w:color w:val="0000FF"/>
                  <w:sz w:val="24"/>
                </w:rPr>
                <w:t>A16.28.051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18">
              <w:r>
                <w:rPr>
                  <w:color w:val="0000FF"/>
                  <w:spacing w:val="-2"/>
                  <w:sz w:val="24"/>
                </w:rPr>
                <w:t>A16.28.052.001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409">
              <w:r>
                <w:rPr>
                  <w:color w:val="0000FF"/>
                  <w:spacing w:val="-2"/>
                  <w:sz w:val="24"/>
                </w:rPr>
                <w:t>A16.28.072.001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10">
              <w:r>
                <w:rPr>
                  <w:color w:val="0000FF"/>
                  <w:sz w:val="24"/>
                </w:rPr>
                <w:t>A16.28.077</w:t>
              </w:r>
            </w:hyperlink>
            <w:r>
              <w:rPr>
                <w:sz w:val="24"/>
              </w:rPr>
              <w:t>, </w:t>
            </w:r>
            <w:hyperlink r:id="rId412">
              <w:r>
                <w:rPr>
                  <w:color w:val="0000FF"/>
                  <w:sz w:val="24"/>
                </w:rPr>
                <w:t>A16.28.086</w:t>
              </w:r>
            </w:hyperlink>
          </w:p>
        </w:tc>
        <w:tc>
          <w:tcPr>
            <w:tcW w:w="2475" w:type="dxa"/>
          </w:tcPr>
          <w:p>
            <w:pPr>
              <w:pStyle w:val="TableParagraph"/>
              <w:spacing w:line="225" w:lineRule="auto" w:before="103"/>
              <w:ind w:left="79" w:right="459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4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2,09</w:t>
            </w:r>
          </w:p>
        </w:tc>
      </w:tr>
      <w:tr>
        <w:trPr>
          <w:trHeight w:val="468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ds10</w:t>
            </w:r>
          </w:p>
        </w:tc>
        <w:tc>
          <w:tcPr>
            <w:tcW w:w="2104" w:type="dxa"/>
          </w:tcPr>
          <w:p>
            <w:pPr>
              <w:pStyle w:val="TableParagraph"/>
              <w:spacing w:before="95"/>
              <w:ind w:left="81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хирургия</w:t>
            </w:r>
          </w:p>
        </w:tc>
        <w:tc>
          <w:tcPr>
            <w:tcW w:w="3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before="95"/>
              <w:ind w:right="1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</w:tr>
      <w:tr>
        <w:trPr>
          <w:trHeight w:val="980" w:hRule="atLeast"/>
        </w:trPr>
        <w:tc>
          <w:tcPr>
            <w:tcW w:w="991" w:type="dxa"/>
          </w:tcPr>
          <w:p>
            <w:pPr>
              <w:pStyle w:val="TableParagraph"/>
              <w:spacing w:before="91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ds10.001</w:t>
            </w:r>
          </w:p>
        </w:tc>
        <w:tc>
          <w:tcPr>
            <w:tcW w:w="2104" w:type="dxa"/>
          </w:tcPr>
          <w:p>
            <w:pPr>
              <w:pStyle w:val="TableParagraph"/>
              <w:spacing w:line="225" w:lineRule="auto" w:before="100"/>
              <w:ind w:left="81" w:right="2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поводу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грыж,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дети</w:t>
            </w:r>
          </w:p>
        </w:tc>
        <w:tc>
          <w:tcPr>
            <w:tcW w:w="3399" w:type="dxa"/>
          </w:tcPr>
          <w:p>
            <w:pPr>
              <w:pStyle w:val="TableParagraph"/>
              <w:spacing w:before="91"/>
              <w:ind w:left="124" w:right="3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472" w:type="dxa"/>
          </w:tcPr>
          <w:p>
            <w:pPr>
              <w:pStyle w:val="TableParagraph"/>
              <w:spacing w:line="225" w:lineRule="auto" w:before="100"/>
              <w:ind w:left="119"/>
              <w:rPr>
                <w:sz w:val="24"/>
              </w:rPr>
            </w:pPr>
            <w:hyperlink r:id="rId609">
              <w:r>
                <w:rPr>
                  <w:color w:val="0000FF"/>
                  <w:sz w:val="24"/>
                </w:rPr>
                <w:t>A16.30.001</w:t>
              </w:r>
            </w:hyperlink>
            <w:r>
              <w:rPr>
                <w:sz w:val="24"/>
              </w:rPr>
              <w:t>, </w:t>
            </w:r>
            <w:hyperlink r:id="rId593">
              <w:r>
                <w:rPr>
                  <w:color w:val="0000FF"/>
                  <w:sz w:val="24"/>
                </w:rPr>
                <w:t>A16.30.002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10">
              <w:r>
                <w:rPr>
                  <w:color w:val="0000FF"/>
                  <w:sz w:val="24"/>
                </w:rPr>
                <w:t>A16.30.003</w:t>
              </w:r>
            </w:hyperlink>
            <w:r>
              <w:rPr>
                <w:sz w:val="24"/>
              </w:rPr>
              <w:t>, </w:t>
            </w:r>
            <w:hyperlink r:id="rId594">
              <w:r>
                <w:rPr>
                  <w:color w:val="0000FF"/>
                  <w:sz w:val="24"/>
                </w:rPr>
                <w:t>A16.30.004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11">
              <w:r>
                <w:rPr>
                  <w:color w:val="0000FF"/>
                  <w:spacing w:val="-2"/>
                  <w:sz w:val="24"/>
                </w:rPr>
                <w:t>A16.30.004.001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12">
              <w:r>
                <w:rPr>
                  <w:color w:val="0000FF"/>
                  <w:spacing w:val="-2"/>
                  <w:sz w:val="24"/>
                </w:rPr>
                <w:t>A16.30.004.002</w:t>
              </w:r>
            </w:hyperlink>
          </w:p>
        </w:tc>
        <w:tc>
          <w:tcPr>
            <w:tcW w:w="2475" w:type="dxa"/>
          </w:tcPr>
          <w:p>
            <w:pPr>
              <w:pStyle w:val="TableParagraph"/>
              <w:spacing w:line="225" w:lineRule="auto" w:before="100"/>
              <w:ind w:left="79" w:right="459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4" w:type="dxa"/>
          </w:tcPr>
          <w:p>
            <w:pPr>
              <w:pStyle w:val="TableParagraph"/>
              <w:spacing w:before="91"/>
              <w:ind w:right="10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</w:tr>
      <w:tr>
        <w:trPr>
          <w:trHeight w:val="723" w:hRule="atLeast"/>
        </w:trPr>
        <w:tc>
          <w:tcPr>
            <w:tcW w:w="991" w:type="dxa"/>
          </w:tcPr>
          <w:p>
            <w:pPr>
              <w:pStyle w:val="TableParagraph"/>
              <w:spacing w:before="94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ds11</w:t>
            </w:r>
          </w:p>
        </w:tc>
        <w:tc>
          <w:tcPr>
            <w:tcW w:w="2104" w:type="dxa"/>
          </w:tcPr>
          <w:p>
            <w:pPr>
              <w:pStyle w:val="TableParagraph"/>
              <w:spacing w:line="225" w:lineRule="auto" w:before="103"/>
              <w:ind w:left="81" w:right="382"/>
              <w:rPr>
                <w:sz w:val="24"/>
              </w:rPr>
            </w:pPr>
            <w:r>
              <w:rPr>
                <w:spacing w:val="-2"/>
                <w:sz w:val="24"/>
              </w:rPr>
              <w:t>Детска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эндокринология</w:t>
            </w:r>
          </w:p>
        </w:tc>
        <w:tc>
          <w:tcPr>
            <w:tcW w:w="33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1,39</w:t>
            </w:r>
          </w:p>
        </w:tc>
      </w:tr>
      <w:tr>
        <w:trPr>
          <w:trHeight w:val="2176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ds11.001</w:t>
            </w:r>
          </w:p>
        </w:tc>
        <w:tc>
          <w:tcPr>
            <w:tcW w:w="2104" w:type="dxa"/>
          </w:tcPr>
          <w:p>
            <w:pPr>
              <w:pStyle w:val="TableParagraph"/>
              <w:spacing w:line="225" w:lineRule="auto" w:before="104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Сахарный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диабет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дети</w:t>
            </w:r>
          </w:p>
        </w:tc>
        <w:tc>
          <w:tcPr>
            <w:tcW w:w="3399" w:type="dxa"/>
          </w:tcPr>
          <w:p>
            <w:pPr>
              <w:pStyle w:val="TableParagraph"/>
              <w:spacing w:line="269" w:lineRule="exact" w:before="88"/>
              <w:ind w:left="85"/>
              <w:rPr>
                <w:sz w:val="24"/>
              </w:rPr>
            </w:pPr>
            <w:r>
              <w:rPr>
                <w:sz w:val="24"/>
              </w:rPr>
              <w:t>E10.0, E10.1, E10.2, </w:t>
            </w:r>
            <w:r>
              <w:rPr>
                <w:spacing w:val="-2"/>
                <w:sz w:val="24"/>
              </w:rPr>
              <w:t>E10.3,</w:t>
            </w:r>
          </w:p>
          <w:p>
            <w:pPr>
              <w:pStyle w:val="TableParagraph"/>
              <w:spacing w:line="261" w:lineRule="exact"/>
              <w:ind w:left="85"/>
              <w:rPr>
                <w:sz w:val="24"/>
              </w:rPr>
            </w:pPr>
            <w:r>
              <w:rPr>
                <w:sz w:val="24"/>
              </w:rPr>
              <w:t>E10.4, E10.5, E10.6, </w:t>
            </w:r>
            <w:r>
              <w:rPr>
                <w:spacing w:val="-2"/>
                <w:sz w:val="24"/>
              </w:rPr>
              <w:t>E10.7,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E10.8, E10.9, E11.0, </w:t>
            </w:r>
            <w:r>
              <w:rPr>
                <w:spacing w:val="-2"/>
                <w:sz w:val="24"/>
              </w:rPr>
              <w:t>E11.1,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E11.2, E11.3, E11.4, </w:t>
            </w:r>
            <w:r>
              <w:rPr>
                <w:spacing w:val="-2"/>
                <w:sz w:val="24"/>
              </w:rPr>
              <w:t>E11.5,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E11.6, E11.7, E11.8, </w:t>
            </w:r>
            <w:r>
              <w:rPr>
                <w:spacing w:val="-2"/>
                <w:sz w:val="24"/>
              </w:rPr>
              <w:t>E11.9,</w:t>
            </w:r>
          </w:p>
          <w:p>
            <w:pPr>
              <w:pStyle w:val="TableParagraph"/>
              <w:spacing w:line="260" w:lineRule="exact"/>
              <w:ind w:left="85"/>
              <w:rPr>
                <w:sz w:val="24"/>
              </w:rPr>
            </w:pPr>
            <w:r>
              <w:rPr>
                <w:sz w:val="24"/>
              </w:rPr>
              <w:t>E12.0, E12.1, E12.2, </w:t>
            </w:r>
            <w:r>
              <w:rPr>
                <w:spacing w:val="-2"/>
                <w:sz w:val="24"/>
              </w:rPr>
              <w:t>E12.3,</w:t>
            </w:r>
          </w:p>
          <w:p>
            <w:pPr>
              <w:pStyle w:val="TableParagraph"/>
              <w:spacing w:line="255" w:lineRule="exact"/>
              <w:ind w:left="85"/>
              <w:rPr>
                <w:sz w:val="24"/>
              </w:rPr>
            </w:pPr>
            <w:r>
              <w:rPr>
                <w:sz w:val="24"/>
              </w:rPr>
              <w:t>E12.4, E12.5, E12.6, </w:t>
            </w:r>
            <w:r>
              <w:rPr>
                <w:spacing w:val="-2"/>
                <w:sz w:val="24"/>
              </w:rPr>
              <w:t>E12.7,</w:t>
            </w:r>
          </w:p>
          <w:p>
            <w:pPr>
              <w:pStyle w:val="TableParagraph"/>
              <w:spacing w:line="243" w:lineRule="exact"/>
              <w:ind w:left="85"/>
              <w:rPr>
                <w:sz w:val="24"/>
              </w:rPr>
            </w:pPr>
            <w:r>
              <w:rPr>
                <w:sz w:val="24"/>
              </w:rPr>
              <w:t>E12.8, E12.9, E13.0, </w:t>
            </w:r>
            <w:r>
              <w:rPr>
                <w:spacing w:val="-2"/>
                <w:sz w:val="24"/>
              </w:rPr>
              <w:t>E13.1,</w:t>
            </w:r>
          </w:p>
        </w:tc>
        <w:tc>
          <w:tcPr>
            <w:tcW w:w="3472" w:type="dxa"/>
          </w:tcPr>
          <w:p>
            <w:pPr>
              <w:pStyle w:val="TableParagraph"/>
              <w:spacing w:before="95"/>
              <w:ind w:lef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75" w:type="dxa"/>
          </w:tcPr>
          <w:p>
            <w:pPr>
              <w:pStyle w:val="TableParagraph"/>
              <w:spacing w:line="225" w:lineRule="auto" w:before="104"/>
              <w:ind w:left="79" w:right="459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924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1,49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spacing w:line="269" w:lineRule="exact" w:before="1"/>
        <w:ind w:left="96"/>
      </w:pPr>
      <w:r>
        <w:rPr/>
        <w:t>ds11.002</w:t>
      </w:r>
      <w:r>
        <w:rPr>
          <w:spacing w:val="60"/>
        </w:rPr>
        <w:t> </w:t>
      </w:r>
      <w:r>
        <w:rPr/>
        <w:t>Другие</w:t>
      </w:r>
      <w:r>
        <w:rPr>
          <w:spacing w:val="-3"/>
        </w:rPr>
        <w:t> </w:t>
      </w:r>
      <w:r>
        <w:rPr>
          <w:spacing w:val="-2"/>
        </w:rPr>
        <w:t>болезни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эндокринно</w:t>
      </w:r>
      <w:r>
        <w:rPr>
          <w:spacing w:val="-2"/>
        </w:rPr>
        <w:t>й</w:t>
      </w:r>
      <w:r>
        <w:rPr>
          <w:spacing w:val="-2"/>
        </w:rPr>
        <w:t> системы,</w:t>
      </w:r>
      <w:r>
        <w:rPr>
          <w:spacing w:val="-13"/>
        </w:rPr>
        <w:t> </w:t>
      </w:r>
      <w:r>
        <w:rPr>
          <w:spacing w:val="-2"/>
        </w:rPr>
        <w:t>дети</w:t>
      </w:r>
    </w:p>
    <w:p>
      <w:pPr>
        <w:spacing w:line="269" w:lineRule="exact" w:before="80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E13.2, E13.3, E13.4, </w:t>
      </w:r>
      <w:r>
        <w:rPr>
          <w:spacing w:val="-2"/>
          <w:sz w:val="24"/>
        </w:rPr>
        <w:t>E13.5,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E13.6, E13.7, E13.8, </w:t>
      </w:r>
      <w:r>
        <w:rPr>
          <w:spacing w:val="-2"/>
          <w:sz w:val="24"/>
        </w:rPr>
        <w:t>E13.9,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E14.0, E14.1, E14.2, </w:t>
      </w:r>
      <w:r>
        <w:rPr>
          <w:spacing w:val="-2"/>
          <w:sz w:val="24"/>
        </w:rPr>
        <w:t>E14.3,</w:t>
      </w:r>
    </w:p>
    <w:p>
      <w:pPr>
        <w:spacing w:line="225" w:lineRule="auto" w:before="5"/>
        <w:ind w:left="96" w:right="643" w:firstLine="0"/>
        <w:jc w:val="left"/>
        <w:rPr>
          <w:sz w:val="24"/>
        </w:rPr>
      </w:pPr>
      <w:r>
        <w:rPr>
          <w:sz w:val="24"/>
        </w:rPr>
        <w:t>E14.4,</w:t>
      </w:r>
      <w:r>
        <w:rPr>
          <w:spacing w:val="-15"/>
          <w:sz w:val="24"/>
        </w:rPr>
        <w:t> </w:t>
      </w:r>
      <w:r>
        <w:rPr>
          <w:sz w:val="24"/>
        </w:rPr>
        <w:t>E14.5,</w:t>
      </w:r>
      <w:r>
        <w:rPr>
          <w:spacing w:val="-15"/>
          <w:sz w:val="24"/>
        </w:rPr>
        <w:t> </w:t>
      </w:r>
      <w:r>
        <w:rPr>
          <w:sz w:val="24"/>
        </w:rPr>
        <w:t>E14.6,</w:t>
      </w:r>
      <w:r>
        <w:rPr>
          <w:spacing w:val="-15"/>
          <w:sz w:val="24"/>
        </w:rPr>
        <w:t> </w:t>
      </w:r>
      <w:r>
        <w:rPr>
          <w:sz w:val="24"/>
        </w:rPr>
        <w:t>E14.7</w:t>
      </w:r>
      <w:r>
        <w:rPr>
          <w:sz w:val="24"/>
        </w:rPr>
        <w:t>,</w:t>
      </w:r>
      <w:r>
        <w:rPr>
          <w:sz w:val="24"/>
        </w:rPr>
        <w:t> E14.8, E14.9, R73.0</w:t>
      </w:r>
    </w:p>
    <w:p>
      <w:pPr>
        <w:spacing w:line="269" w:lineRule="exact" w:before="188"/>
        <w:ind w:left="96" w:right="0" w:firstLine="0"/>
        <w:jc w:val="left"/>
        <w:rPr>
          <w:sz w:val="24"/>
        </w:rPr>
      </w:pPr>
      <w:r>
        <w:rPr>
          <w:sz w:val="24"/>
        </w:rPr>
        <w:t>D09.3, D13.6, D13.7, </w:t>
      </w:r>
      <w:r>
        <w:rPr>
          <w:spacing w:val="-2"/>
          <w:sz w:val="24"/>
        </w:rPr>
        <w:t>D15.0,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D34, D35.0, D35.1, </w:t>
      </w:r>
      <w:r>
        <w:rPr>
          <w:spacing w:val="-2"/>
          <w:sz w:val="24"/>
        </w:rPr>
        <w:t>D35.2,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D35.3, D35.7, D35.8, </w:t>
      </w:r>
      <w:r>
        <w:rPr>
          <w:spacing w:val="-2"/>
          <w:sz w:val="24"/>
        </w:rPr>
        <w:t>D35.9,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D44, D44.0, D44.1, </w:t>
      </w:r>
      <w:r>
        <w:rPr>
          <w:spacing w:val="-2"/>
          <w:sz w:val="24"/>
        </w:rPr>
        <w:t>D44.2,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D44.3, D44.4, D44.5, </w:t>
      </w:r>
      <w:r>
        <w:rPr>
          <w:spacing w:val="-2"/>
          <w:sz w:val="24"/>
        </w:rPr>
        <w:t>D44.6,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D44.7, D44.8, D44.9, </w:t>
      </w:r>
      <w:r>
        <w:rPr>
          <w:spacing w:val="-4"/>
          <w:sz w:val="24"/>
        </w:rPr>
        <w:t>D76,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D76.1, D76.2, D76.3, E00, </w:t>
      </w:r>
      <w:r>
        <w:rPr>
          <w:spacing w:val="-2"/>
          <w:sz w:val="24"/>
        </w:rPr>
        <w:t>E00.0,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E00.1, E00.2, E00.9, E01, </w:t>
      </w:r>
      <w:r>
        <w:rPr>
          <w:spacing w:val="-2"/>
          <w:sz w:val="24"/>
        </w:rPr>
        <w:t>E01.0,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E01.1, E01.2, E01.8, E02, </w:t>
      </w:r>
      <w:r>
        <w:rPr>
          <w:spacing w:val="-4"/>
          <w:sz w:val="24"/>
        </w:rPr>
        <w:t>E03,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E03.0, E03.1, E03.2, </w:t>
      </w:r>
      <w:r>
        <w:rPr>
          <w:spacing w:val="-2"/>
          <w:sz w:val="24"/>
        </w:rPr>
        <w:t>E03.3,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E03.4, E03.5, E03.8, E03.9, </w:t>
      </w:r>
      <w:r>
        <w:rPr>
          <w:spacing w:val="-4"/>
          <w:sz w:val="24"/>
        </w:rPr>
        <w:t>E04,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E04.0, E04.1, E04.2, </w:t>
      </w:r>
      <w:r>
        <w:rPr>
          <w:spacing w:val="-2"/>
          <w:sz w:val="24"/>
        </w:rPr>
        <w:t>E04.8,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E04.9, E05, E05.0, E05.1, </w:t>
      </w:r>
      <w:r>
        <w:rPr>
          <w:spacing w:val="-2"/>
          <w:sz w:val="24"/>
        </w:rPr>
        <w:t>E05.2,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E05.3, E05.4, E05.5, </w:t>
      </w:r>
      <w:r>
        <w:rPr>
          <w:spacing w:val="-2"/>
          <w:sz w:val="24"/>
        </w:rPr>
        <w:t>E05.8,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E05.9, E06, E06.0, E06.1, </w:t>
      </w:r>
      <w:r>
        <w:rPr>
          <w:spacing w:val="-2"/>
          <w:sz w:val="24"/>
        </w:rPr>
        <w:t>E06.2,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E06.3, E06.4, E06.5, E06.9, </w:t>
      </w:r>
      <w:r>
        <w:rPr>
          <w:spacing w:val="-4"/>
          <w:sz w:val="24"/>
        </w:rPr>
        <w:t>E07,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E07.0, E07.1, E07.8, E07.9, </w:t>
      </w:r>
      <w:r>
        <w:rPr>
          <w:spacing w:val="-4"/>
          <w:sz w:val="24"/>
        </w:rPr>
        <w:t>E15,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E16, E16.0, E16.1, E16.2, </w:t>
      </w:r>
      <w:r>
        <w:rPr>
          <w:spacing w:val="-2"/>
          <w:sz w:val="24"/>
        </w:rPr>
        <w:t>E16.3,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E16.4, E16.8, E16.9, </w:t>
      </w:r>
      <w:r>
        <w:rPr>
          <w:spacing w:val="-2"/>
          <w:sz w:val="24"/>
        </w:rPr>
        <w:t>E20.0,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E20.1, E20.8, E20.9, E21, </w:t>
      </w:r>
      <w:r>
        <w:rPr>
          <w:spacing w:val="-2"/>
          <w:sz w:val="24"/>
        </w:rPr>
        <w:t>E21.0,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E21.1, E21.2, E21.3, </w:t>
      </w:r>
      <w:r>
        <w:rPr>
          <w:spacing w:val="-2"/>
          <w:sz w:val="24"/>
        </w:rPr>
        <w:t>E21.4,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E21.5, E22, E22.0, E22.1, </w:t>
      </w:r>
      <w:r>
        <w:rPr>
          <w:spacing w:val="-2"/>
          <w:sz w:val="24"/>
        </w:rPr>
        <w:t>E22.2,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E22.8, E22.9, E23, E23.0, </w:t>
      </w:r>
      <w:r>
        <w:rPr>
          <w:spacing w:val="-2"/>
          <w:sz w:val="24"/>
        </w:rPr>
        <w:t>E23.1,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E23.2, E23.3, E23.6, E23.7, </w:t>
      </w:r>
      <w:r>
        <w:rPr>
          <w:spacing w:val="-4"/>
          <w:sz w:val="24"/>
        </w:rPr>
        <w:t>E24,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E24.0, E24.1, E24.2, </w:t>
      </w:r>
      <w:r>
        <w:rPr>
          <w:spacing w:val="-2"/>
          <w:sz w:val="24"/>
        </w:rPr>
        <w:t>E24.3,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E24.4, E24.8, E24.9, E25, </w:t>
      </w:r>
      <w:r>
        <w:rPr>
          <w:spacing w:val="-2"/>
          <w:sz w:val="24"/>
        </w:rPr>
        <w:t>E25.0,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E25.8, E25.9, E26, E26.0, </w:t>
      </w:r>
      <w:r>
        <w:rPr>
          <w:spacing w:val="-2"/>
          <w:sz w:val="24"/>
        </w:rPr>
        <w:t>E26.1,</w:t>
      </w:r>
    </w:p>
    <w:p>
      <w:pPr>
        <w:spacing w:line="263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E26.8, E26.9, E27, E27.0, </w:t>
      </w:r>
      <w:r>
        <w:rPr>
          <w:spacing w:val="-2"/>
          <w:sz w:val="24"/>
        </w:rPr>
        <w:t>E27.1,</w:t>
      </w:r>
    </w:p>
    <w:p>
      <w:pPr>
        <w:spacing w:line="27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E27.2, E27.3, E27.4, </w:t>
      </w:r>
      <w:r>
        <w:rPr>
          <w:spacing w:val="-2"/>
          <w:sz w:val="24"/>
        </w:rPr>
        <w:t>E27.5,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tabs>
          <w:tab w:pos="1915" w:val="left" w:leader="none"/>
        </w:tabs>
        <w:spacing w:line="225" w:lineRule="auto"/>
        <w:ind w:left="1915" w:right="38" w:hanging="1819"/>
      </w:pPr>
      <w:r>
        <w:rPr>
          <w:spacing w:val="-10"/>
        </w:rPr>
        <w:t>-</w:t>
      </w:r>
      <w:r>
        <w:rPr/>
        <w:tab/>
        <w:t>возрастная</w:t>
      </w:r>
      <w:r>
        <w:rPr>
          <w:spacing w:val="-17"/>
        </w:rPr>
        <w:t> </w:t>
      </w:r>
      <w:r>
        <w:rPr/>
        <w:t>групп</w:t>
      </w:r>
      <w:r>
        <w:rPr/>
        <w:t>а:</w:t>
      </w:r>
      <w:r>
        <w:rPr/>
        <w:t> от</w:t>
      </w:r>
      <w:r>
        <w:rPr>
          <w:spacing w:val="-4"/>
        </w:rPr>
        <w:t> </w:t>
      </w:r>
      <w:r>
        <w:rPr/>
        <w:t>0</w:t>
      </w:r>
      <w:r>
        <w:rPr>
          <w:spacing w:val="-1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18 </w:t>
      </w:r>
      <w:r>
        <w:rPr>
          <w:spacing w:val="-6"/>
        </w:rPr>
        <w:t>ле</w:t>
      </w:r>
      <w:r>
        <w:rPr>
          <w:spacing w:val="-6"/>
        </w:rPr>
        <w:t>т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BodyText"/>
        <w:ind w:left="97"/>
      </w:pPr>
      <w:r>
        <w:rPr>
          <w:spacing w:val="-4"/>
        </w:rPr>
        <w:t>1,36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2737" w:space="403"/>
            <w:col w:w="3401" w:space="1647"/>
            <w:col w:w="3886" w:space="773"/>
            <w:col w:w="1017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E27.8, E27.9, E29, E29.0, </w:t>
      </w:r>
      <w:r>
        <w:rPr>
          <w:spacing w:val="-2"/>
          <w:sz w:val="24"/>
        </w:rPr>
        <w:t>E29.1,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E29.8, E29.9, E30, E30.0, </w:t>
      </w:r>
      <w:r>
        <w:rPr>
          <w:spacing w:val="-2"/>
          <w:sz w:val="24"/>
        </w:rPr>
        <w:t>E30.1,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E30.8, E30.9, E31, E31.0, </w:t>
      </w:r>
      <w:r>
        <w:rPr>
          <w:spacing w:val="-2"/>
          <w:sz w:val="24"/>
        </w:rPr>
        <w:t>E31.1,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E31.8, E31.9, E34, E34.0, </w:t>
      </w:r>
      <w:r>
        <w:rPr>
          <w:spacing w:val="-2"/>
          <w:sz w:val="24"/>
        </w:rPr>
        <w:t>E34.1,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E34.2, E34.3, E34.4, </w:t>
      </w:r>
      <w:r>
        <w:rPr>
          <w:spacing w:val="-2"/>
          <w:sz w:val="24"/>
        </w:rPr>
        <w:t>E34.5,</w:t>
      </w:r>
    </w:p>
    <w:p>
      <w:pPr>
        <w:spacing w:line="225" w:lineRule="auto" w:before="5"/>
        <w:ind w:left="3237" w:right="7392" w:firstLine="0"/>
        <w:jc w:val="left"/>
        <w:rPr>
          <w:sz w:val="24"/>
        </w:rPr>
      </w:pPr>
      <w:r>
        <w:rPr>
          <w:sz w:val="24"/>
        </w:rPr>
        <w:t>E34.8,</w:t>
      </w:r>
      <w:r>
        <w:rPr>
          <w:spacing w:val="-15"/>
          <w:sz w:val="24"/>
        </w:rPr>
        <w:t> </w:t>
      </w:r>
      <w:r>
        <w:rPr>
          <w:sz w:val="24"/>
        </w:rPr>
        <w:t>E34.9,</w:t>
      </w:r>
      <w:r>
        <w:rPr>
          <w:spacing w:val="-15"/>
          <w:sz w:val="24"/>
        </w:rPr>
        <w:t> </w:t>
      </w:r>
      <w:r>
        <w:rPr>
          <w:sz w:val="24"/>
        </w:rPr>
        <w:t>E35,</w:t>
      </w:r>
      <w:r>
        <w:rPr>
          <w:spacing w:val="-15"/>
          <w:sz w:val="24"/>
        </w:rPr>
        <w:t> </w:t>
      </w:r>
      <w:r>
        <w:rPr>
          <w:sz w:val="24"/>
        </w:rPr>
        <w:t>E35.0,</w:t>
      </w:r>
      <w:r>
        <w:rPr>
          <w:spacing w:val="-15"/>
          <w:sz w:val="24"/>
        </w:rPr>
        <w:t> </w:t>
      </w:r>
      <w:r>
        <w:rPr>
          <w:sz w:val="24"/>
        </w:rPr>
        <w:t>E35.1</w:t>
      </w:r>
      <w:r>
        <w:rPr>
          <w:sz w:val="24"/>
        </w:rPr>
        <w:t>,</w:t>
      </w:r>
      <w:r>
        <w:rPr>
          <w:sz w:val="24"/>
        </w:rPr>
        <w:t> E35.8,</w:t>
      </w:r>
      <w:r>
        <w:rPr>
          <w:spacing w:val="-8"/>
          <w:sz w:val="24"/>
        </w:rPr>
        <w:t> </w:t>
      </w:r>
      <w:r>
        <w:rPr>
          <w:sz w:val="24"/>
        </w:rPr>
        <w:t>E40,</w:t>
      </w:r>
      <w:r>
        <w:rPr>
          <w:spacing w:val="-8"/>
          <w:sz w:val="24"/>
        </w:rPr>
        <w:t> </w:t>
      </w:r>
      <w:r>
        <w:rPr>
          <w:sz w:val="24"/>
        </w:rPr>
        <w:t>E41,</w:t>
      </w:r>
      <w:r>
        <w:rPr>
          <w:spacing w:val="-8"/>
          <w:sz w:val="24"/>
        </w:rPr>
        <w:t> </w:t>
      </w:r>
      <w:r>
        <w:rPr>
          <w:sz w:val="24"/>
        </w:rPr>
        <w:t>E42,</w:t>
      </w:r>
      <w:r>
        <w:rPr>
          <w:spacing w:val="-8"/>
          <w:sz w:val="24"/>
        </w:rPr>
        <w:t> </w:t>
      </w:r>
      <w:r>
        <w:rPr>
          <w:sz w:val="24"/>
        </w:rPr>
        <w:t>E43,</w:t>
      </w:r>
      <w:r>
        <w:rPr>
          <w:spacing w:val="-8"/>
          <w:sz w:val="24"/>
        </w:rPr>
        <w:t> </w:t>
      </w:r>
      <w:r>
        <w:rPr>
          <w:sz w:val="24"/>
        </w:rPr>
        <w:t>E44</w:t>
      </w:r>
      <w:r>
        <w:rPr>
          <w:sz w:val="24"/>
        </w:rPr>
        <w:t>,</w:t>
      </w:r>
      <w:r>
        <w:rPr>
          <w:sz w:val="24"/>
        </w:rPr>
        <w:t> E44.0, E44.1, E45, E46, </w:t>
      </w:r>
      <w:r>
        <w:rPr>
          <w:sz w:val="24"/>
        </w:rPr>
        <w:t>E50,</w:t>
      </w:r>
      <w:r>
        <w:rPr>
          <w:sz w:val="24"/>
        </w:rPr>
        <w:t> E50.0, E50.1, E50.2, E50.3,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E50.4, E50.5, E50.6, </w:t>
      </w:r>
      <w:r>
        <w:rPr>
          <w:spacing w:val="-2"/>
          <w:sz w:val="24"/>
        </w:rPr>
        <w:t>E50.7,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E50.8, E50.9, E51, E51.1, </w:t>
      </w:r>
      <w:r>
        <w:rPr>
          <w:spacing w:val="-2"/>
          <w:sz w:val="24"/>
        </w:rPr>
        <w:t>E51.2,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E51.8, E51.9, E52, E53, </w:t>
      </w:r>
      <w:r>
        <w:rPr>
          <w:spacing w:val="-2"/>
          <w:sz w:val="24"/>
        </w:rPr>
        <w:t>E53.0,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E53.1, E53.8, E53.9, E54, </w:t>
      </w:r>
      <w:r>
        <w:rPr>
          <w:spacing w:val="-2"/>
          <w:sz w:val="24"/>
        </w:rPr>
        <w:t>E55.9,</w:t>
      </w:r>
    </w:p>
    <w:p>
      <w:pPr>
        <w:spacing w:line="225" w:lineRule="auto" w:before="6"/>
        <w:ind w:left="3237" w:right="7392" w:firstLine="0"/>
        <w:jc w:val="left"/>
        <w:rPr>
          <w:sz w:val="24"/>
        </w:rPr>
      </w:pPr>
      <w:r>
        <w:rPr>
          <w:sz w:val="24"/>
        </w:rPr>
        <w:t>E56,</w:t>
      </w:r>
      <w:r>
        <w:rPr>
          <w:spacing w:val="-15"/>
          <w:sz w:val="24"/>
        </w:rPr>
        <w:t> </w:t>
      </w:r>
      <w:r>
        <w:rPr>
          <w:sz w:val="24"/>
        </w:rPr>
        <w:t>E56.0,</w:t>
      </w:r>
      <w:r>
        <w:rPr>
          <w:spacing w:val="-15"/>
          <w:sz w:val="24"/>
        </w:rPr>
        <w:t> </w:t>
      </w:r>
      <w:r>
        <w:rPr>
          <w:sz w:val="24"/>
        </w:rPr>
        <w:t>E56.1,</w:t>
      </w:r>
      <w:r>
        <w:rPr>
          <w:spacing w:val="-15"/>
          <w:sz w:val="24"/>
        </w:rPr>
        <w:t> </w:t>
      </w:r>
      <w:r>
        <w:rPr>
          <w:sz w:val="24"/>
        </w:rPr>
        <w:t>E56.8,</w:t>
      </w:r>
      <w:r>
        <w:rPr>
          <w:spacing w:val="-15"/>
          <w:sz w:val="24"/>
        </w:rPr>
        <w:t> </w:t>
      </w:r>
      <w:r>
        <w:rPr>
          <w:sz w:val="24"/>
        </w:rPr>
        <w:t>E56.9</w:t>
      </w:r>
      <w:r>
        <w:rPr>
          <w:sz w:val="24"/>
        </w:rPr>
        <w:t>,</w:t>
      </w:r>
      <w:r>
        <w:rPr>
          <w:sz w:val="24"/>
        </w:rPr>
        <w:t> E58, E59, E60, E61, </w:t>
      </w:r>
      <w:r>
        <w:rPr>
          <w:sz w:val="24"/>
        </w:rPr>
        <w:t>E61.0,</w:t>
      </w:r>
      <w:r>
        <w:rPr>
          <w:sz w:val="24"/>
        </w:rPr>
        <w:t> E61.1, E61.2, E61.3, E61.4,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E61.5, E61.6, E61.7, </w:t>
      </w:r>
      <w:r>
        <w:rPr>
          <w:spacing w:val="-2"/>
          <w:sz w:val="24"/>
        </w:rPr>
        <w:t>E61.8,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E61.9, E63, E63.0, E63.1, </w:t>
      </w:r>
      <w:r>
        <w:rPr>
          <w:spacing w:val="-2"/>
          <w:sz w:val="24"/>
        </w:rPr>
        <w:t>E63.8,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E63.9, E64.0, E64.1, </w:t>
      </w:r>
      <w:r>
        <w:rPr>
          <w:spacing w:val="-2"/>
          <w:sz w:val="24"/>
        </w:rPr>
        <w:t>E64.2,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E64.8, E64.9, E65, E66, </w:t>
      </w:r>
      <w:r>
        <w:rPr>
          <w:spacing w:val="-2"/>
          <w:sz w:val="24"/>
        </w:rPr>
        <w:t>E66.0,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E66.1, E66.2, E66.8, E66.9, </w:t>
      </w:r>
      <w:r>
        <w:rPr>
          <w:spacing w:val="-4"/>
          <w:sz w:val="24"/>
        </w:rPr>
        <w:t>E67,</w:t>
      </w:r>
    </w:p>
    <w:p>
      <w:pPr>
        <w:spacing w:line="225" w:lineRule="auto" w:before="6"/>
        <w:ind w:left="3237" w:right="7965" w:firstLine="0"/>
        <w:jc w:val="left"/>
        <w:rPr>
          <w:sz w:val="24"/>
        </w:rPr>
      </w:pPr>
      <w:r>
        <w:rPr>
          <w:sz w:val="24"/>
        </w:rPr>
        <w:t>E67.0,</w:t>
      </w:r>
      <w:r>
        <w:rPr>
          <w:spacing w:val="-15"/>
          <w:sz w:val="24"/>
        </w:rPr>
        <w:t> </w:t>
      </w:r>
      <w:r>
        <w:rPr>
          <w:sz w:val="24"/>
        </w:rPr>
        <w:t>E67.1,</w:t>
      </w:r>
      <w:r>
        <w:rPr>
          <w:spacing w:val="-15"/>
          <w:sz w:val="24"/>
        </w:rPr>
        <w:t> </w:t>
      </w:r>
      <w:r>
        <w:rPr>
          <w:sz w:val="24"/>
        </w:rPr>
        <w:t>E67.2,</w:t>
      </w:r>
      <w:r>
        <w:rPr>
          <w:spacing w:val="-15"/>
          <w:sz w:val="24"/>
        </w:rPr>
        <w:t> </w:t>
      </w:r>
      <w:r>
        <w:rPr>
          <w:sz w:val="24"/>
        </w:rPr>
        <w:t>E67.3</w:t>
      </w:r>
      <w:r>
        <w:rPr>
          <w:sz w:val="24"/>
        </w:rPr>
        <w:t>,</w:t>
      </w:r>
      <w:r>
        <w:rPr>
          <w:sz w:val="24"/>
        </w:rPr>
        <w:t> E67.8, E68,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E70, E70.0, E70.1, E70.2, </w:t>
      </w:r>
      <w:r>
        <w:rPr>
          <w:spacing w:val="-2"/>
          <w:sz w:val="24"/>
        </w:rPr>
        <w:t>E70.3,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E70.8, E70.9, E71, E71.0, </w:t>
      </w:r>
      <w:r>
        <w:rPr>
          <w:spacing w:val="-2"/>
          <w:sz w:val="24"/>
        </w:rPr>
        <w:t>E71.1,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E71.2, E71.3, E72, E72.0, </w:t>
      </w:r>
      <w:r>
        <w:rPr>
          <w:spacing w:val="-2"/>
          <w:sz w:val="24"/>
        </w:rPr>
        <w:t>E72.1,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E72.2, E72.3, E72.4, </w:t>
      </w:r>
      <w:r>
        <w:rPr>
          <w:spacing w:val="-2"/>
          <w:sz w:val="24"/>
        </w:rPr>
        <w:t>E72.5,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E72.8, E72.9, E73, E73.0, </w:t>
      </w:r>
      <w:r>
        <w:rPr>
          <w:spacing w:val="-2"/>
          <w:sz w:val="24"/>
        </w:rPr>
        <w:t>E73.1,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E73.8, E73.9, E74, E74.0, </w:t>
      </w:r>
      <w:r>
        <w:rPr>
          <w:spacing w:val="-2"/>
          <w:sz w:val="24"/>
        </w:rPr>
        <w:t>E74.1,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E74.2, E74.3, E74.4, </w:t>
      </w:r>
      <w:r>
        <w:rPr>
          <w:spacing w:val="-2"/>
          <w:sz w:val="24"/>
        </w:rPr>
        <w:t>E74.8,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E74.9, E75.0, E75.1, </w:t>
      </w:r>
      <w:r>
        <w:rPr>
          <w:spacing w:val="-2"/>
          <w:sz w:val="24"/>
        </w:rPr>
        <w:t>E75.5,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E75.6, E76, E76.0, E76.1, </w:t>
      </w:r>
      <w:r>
        <w:rPr>
          <w:spacing w:val="-2"/>
          <w:sz w:val="24"/>
        </w:rPr>
        <w:t>E76.2,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E76.3, E76.8, E76.9, E77, </w:t>
      </w:r>
      <w:r>
        <w:rPr>
          <w:spacing w:val="-2"/>
          <w:sz w:val="24"/>
        </w:rPr>
        <w:t>E77.0,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E77.1, E77.8, E77.9, E78, </w:t>
      </w:r>
      <w:r>
        <w:rPr>
          <w:spacing w:val="-2"/>
          <w:sz w:val="24"/>
        </w:rPr>
        <w:t>E78.0,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tabs>
          <w:tab w:pos="1136" w:val="left" w:leader="none"/>
        </w:tabs>
        <w:spacing w:line="220" w:lineRule="auto"/>
        <w:ind w:left="1136" w:right="38" w:hanging="813"/>
      </w:pPr>
      <w:r>
        <w:rPr>
          <w:spacing w:val="-4"/>
        </w:rPr>
        <w:t>ds12</w:t>
      </w:r>
      <w:r>
        <w:rPr/>
        <w:tab/>
      </w:r>
      <w:r>
        <w:rPr>
          <w:spacing w:val="-4"/>
        </w:rPr>
        <w:t>Инфекционные</w:t>
      </w:r>
      <w:r>
        <w:rPr>
          <w:spacing w:val="-4"/>
        </w:rPr>
        <w:t>б</w:t>
      </w:r>
      <w:r>
        <w:rPr>
          <w:spacing w:val="-4"/>
        </w:rPr>
        <w:t> </w:t>
      </w:r>
      <w:r>
        <w:rPr>
          <w:spacing w:val="-2"/>
        </w:rPr>
        <w:t>олезни</w:t>
      </w:r>
    </w:p>
    <w:p>
      <w:pPr>
        <w:spacing w:line="268" w:lineRule="exact" w:before="92"/>
        <w:ind w:left="32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E78.1, E78.2, </w:t>
      </w:r>
      <w:r>
        <w:rPr>
          <w:spacing w:val="-2"/>
          <w:sz w:val="24"/>
        </w:rPr>
        <w:t>E78.3,E78.4,</w:t>
      </w:r>
    </w:p>
    <w:p>
      <w:pPr>
        <w:spacing w:line="260" w:lineRule="exact" w:before="0"/>
        <w:ind w:left="324" w:right="0" w:firstLine="0"/>
        <w:jc w:val="left"/>
        <w:rPr>
          <w:sz w:val="24"/>
        </w:rPr>
      </w:pPr>
      <w:r>
        <w:rPr>
          <w:sz w:val="24"/>
        </w:rPr>
        <w:t>E78.5, E78.6, E78.8, </w:t>
      </w:r>
      <w:r>
        <w:rPr>
          <w:spacing w:val="-2"/>
          <w:sz w:val="24"/>
        </w:rPr>
        <w:t>E78.9,E79,</w:t>
      </w:r>
    </w:p>
    <w:p>
      <w:pPr>
        <w:spacing w:line="260" w:lineRule="exact" w:before="0"/>
        <w:ind w:left="324" w:right="0" w:firstLine="0"/>
        <w:jc w:val="left"/>
        <w:rPr>
          <w:sz w:val="24"/>
        </w:rPr>
      </w:pPr>
      <w:r>
        <w:rPr>
          <w:sz w:val="24"/>
        </w:rPr>
        <w:t>E79.0, E79.1, E79.8, </w:t>
      </w:r>
      <w:r>
        <w:rPr>
          <w:spacing w:val="-2"/>
          <w:sz w:val="24"/>
        </w:rPr>
        <w:t>E79.9,E80,</w:t>
      </w:r>
    </w:p>
    <w:p>
      <w:pPr>
        <w:spacing w:line="260" w:lineRule="exact" w:before="0"/>
        <w:ind w:left="324" w:right="0" w:firstLine="0"/>
        <w:jc w:val="left"/>
        <w:rPr>
          <w:sz w:val="24"/>
        </w:rPr>
      </w:pPr>
      <w:r>
        <w:rPr>
          <w:sz w:val="24"/>
        </w:rPr>
        <w:t>E80.0, E80.1, </w:t>
      </w:r>
      <w:r>
        <w:rPr>
          <w:spacing w:val="-2"/>
          <w:sz w:val="24"/>
        </w:rPr>
        <w:t>E80.2,E80.3,</w:t>
      </w:r>
    </w:p>
    <w:p>
      <w:pPr>
        <w:spacing w:line="260" w:lineRule="exact" w:before="0"/>
        <w:ind w:left="324" w:right="0" w:firstLine="0"/>
        <w:jc w:val="left"/>
        <w:rPr>
          <w:sz w:val="24"/>
        </w:rPr>
      </w:pPr>
      <w:r>
        <w:rPr>
          <w:sz w:val="24"/>
        </w:rPr>
        <w:t>E80.4, E80.5, E80.6, </w:t>
      </w:r>
      <w:r>
        <w:rPr>
          <w:spacing w:val="-2"/>
          <w:sz w:val="24"/>
        </w:rPr>
        <w:t>E80.7,E83,</w:t>
      </w:r>
    </w:p>
    <w:p>
      <w:pPr>
        <w:spacing w:line="260" w:lineRule="exact" w:before="0"/>
        <w:ind w:left="324" w:right="0" w:firstLine="0"/>
        <w:jc w:val="left"/>
        <w:rPr>
          <w:sz w:val="24"/>
        </w:rPr>
      </w:pPr>
      <w:r>
        <w:rPr>
          <w:sz w:val="24"/>
        </w:rPr>
        <w:t>E83.0, E83.1, </w:t>
      </w:r>
      <w:r>
        <w:rPr>
          <w:spacing w:val="-2"/>
          <w:sz w:val="24"/>
        </w:rPr>
        <w:t>E83.2,E83.3,</w:t>
      </w:r>
    </w:p>
    <w:p>
      <w:pPr>
        <w:spacing w:line="260" w:lineRule="exact" w:before="0"/>
        <w:ind w:left="324" w:right="0" w:firstLine="0"/>
        <w:jc w:val="left"/>
        <w:rPr>
          <w:sz w:val="24"/>
        </w:rPr>
      </w:pPr>
      <w:r>
        <w:rPr>
          <w:sz w:val="24"/>
        </w:rPr>
        <w:t>E83.4, E83.5, E83.8, </w:t>
      </w:r>
      <w:r>
        <w:rPr>
          <w:spacing w:val="-2"/>
          <w:sz w:val="24"/>
        </w:rPr>
        <w:t>E83.9,E85,</w:t>
      </w:r>
    </w:p>
    <w:p>
      <w:pPr>
        <w:spacing w:line="260" w:lineRule="exact" w:before="0"/>
        <w:ind w:left="324" w:right="0" w:firstLine="0"/>
        <w:jc w:val="left"/>
        <w:rPr>
          <w:sz w:val="24"/>
        </w:rPr>
      </w:pPr>
      <w:r>
        <w:rPr>
          <w:sz w:val="24"/>
        </w:rPr>
        <w:t>E85.0, E85.1, </w:t>
      </w:r>
      <w:r>
        <w:rPr>
          <w:spacing w:val="-2"/>
          <w:sz w:val="24"/>
        </w:rPr>
        <w:t>E85.2,E85.3,</w:t>
      </w:r>
    </w:p>
    <w:p>
      <w:pPr>
        <w:spacing w:line="260" w:lineRule="exact" w:before="0"/>
        <w:ind w:left="324" w:right="0" w:firstLine="0"/>
        <w:jc w:val="left"/>
        <w:rPr>
          <w:sz w:val="24"/>
        </w:rPr>
      </w:pPr>
      <w:r>
        <w:rPr>
          <w:sz w:val="24"/>
        </w:rPr>
        <w:t>E85.4, E85.8, E85.9, </w:t>
      </w:r>
      <w:r>
        <w:rPr>
          <w:spacing w:val="-2"/>
          <w:sz w:val="24"/>
        </w:rPr>
        <w:t>E86,E87,</w:t>
      </w:r>
    </w:p>
    <w:p>
      <w:pPr>
        <w:spacing w:line="260" w:lineRule="exact" w:before="0"/>
        <w:ind w:left="324" w:right="0" w:firstLine="0"/>
        <w:jc w:val="left"/>
        <w:rPr>
          <w:sz w:val="24"/>
        </w:rPr>
      </w:pPr>
      <w:r>
        <w:rPr>
          <w:sz w:val="24"/>
        </w:rPr>
        <w:t>E87.0, E87.1, </w:t>
      </w:r>
      <w:r>
        <w:rPr>
          <w:spacing w:val="-2"/>
          <w:sz w:val="24"/>
        </w:rPr>
        <w:t>E87.2,E87.3,</w:t>
      </w:r>
    </w:p>
    <w:p>
      <w:pPr>
        <w:spacing w:line="260" w:lineRule="exact" w:before="0"/>
        <w:ind w:left="324" w:right="0" w:firstLine="0"/>
        <w:jc w:val="left"/>
        <w:rPr>
          <w:sz w:val="24"/>
        </w:rPr>
      </w:pPr>
      <w:r>
        <w:rPr>
          <w:sz w:val="24"/>
        </w:rPr>
        <w:t>E87.4, E87.5, </w:t>
      </w:r>
      <w:r>
        <w:rPr>
          <w:spacing w:val="-2"/>
          <w:sz w:val="24"/>
        </w:rPr>
        <w:t>E87.6,E87.7,</w:t>
      </w:r>
    </w:p>
    <w:p>
      <w:pPr>
        <w:spacing w:line="260" w:lineRule="exact" w:before="0"/>
        <w:ind w:left="324" w:right="0" w:firstLine="0"/>
        <w:jc w:val="left"/>
        <w:rPr>
          <w:sz w:val="24"/>
        </w:rPr>
      </w:pPr>
      <w:r>
        <w:rPr>
          <w:sz w:val="24"/>
        </w:rPr>
        <w:t>E87.8, E88.1, </w:t>
      </w:r>
      <w:r>
        <w:rPr>
          <w:spacing w:val="-2"/>
          <w:sz w:val="24"/>
        </w:rPr>
        <w:t>E88.2,E88.8,</w:t>
      </w:r>
    </w:p>
    <w:p>
      <w:pPr>
        <w:spacing w:line="260" w:lineRule="exact" w:before="0"/>
        <w:ind w:left="324" w:right="0" w:firstLine="0"/>
        <w:jc w:val="left"/>
        <w:rPr>
          <w:sz w:val="24"/>
        </w:rPr>
      </w:pPr>
      <w:r>
        <w:rPr>
          <w:sz w:val="24"/>
        </w:rPr>
        <w:t>E88.9, E89.0, </w:t>
      </w:r>
      <w:r>
        <w:rPr>
          <w:spacing w:val="-2"/>
          <w:sz w:val="24"/>
        </w:rPr>
        <w:t>E89.1,E89.2,</w:t>
      </w:r>
    </w:p>
    <w:p>
      <w:pPr>
        <w:spacing w:line="260" w:lineRule="exact" w:before="0"/>
        <w:ind w:left="324" w:right="0" w:firstLine="0"/>
        <w:jc w:val="left"/>
        <w:rPr>
          <w:sz w:val="24"/>
        </w:rPr>
      </w:pPr>
      <w:r>
        <w:rPr>
          <w:sz w:val="24"/>
        </w:rPr>
        <w:t>E89.3, E89.5, </w:t>
      </w:r>
      <w:r>
        <w:rPr>
          <w:spacing w:val="-2"/>
          <w:sz w:val="24"/>
        </w:rPr>
        <w:t>E89.6,E89.8,</w:t>
      </w:r>
    </w:p>
    <w:p>
      <w:pPr>
        <w:spacing w:line="260" w:lineRule="exact" w:before="0"/>
        <w:ind w:left="324" w:right="0" w:firstLine="0"/>
        <w:jc w:val="left"/>
        <w:rPr>
          <w:sz w:val="24"/>
        </w:rPr>
      </w:pPr>
      <w:r>
        <w:rPr>
          <w:sz w:val="24"/>
        </w:rPr>
        <w:t>E89.9, E90, </w:t>
      </w:r>
      <w:r>
        <w:rPr>
          <w:spacing w:val="-2"/>
          <w:sz w:val="24"/>
        </w:rPr>
        <w:t>M82.1,Q89.1,</w:t>
      </w:r>
    </w:p>
    <w:p>
      <w:pPr>
        <w:spacing w:line="260" w:lineRule="exact" w:before="0"/>
        <w:ind w:left="324" w:right="0" w:firstLine="0"/>
        <w:jc w:val="left"/>
        <w:rPr>
          <w:sz w:val="24"/>
        </w:rPr>
      </w:pPr>
      <w:r>
        <w:rPr>
          <w:sz w:val="24"/>
        </w:rPr>
        <w:t>Q89.2, R62, R62.0, </w:t>
      </w:r>
      <w:r>
        <w:rPr>
          <w:spacing w:val="-2"/>
          <w:sz w:val="24"/>
        </w:rPr>
        <w:t>R62.8,R62.9,</w:t>
      </w:r>
    </w:p>
    <w:p>
      <w:pPr>
        <w:spacing w:line="225" w:lineRule="auto" w:before="5"/>
        <w:ind w:left="324" w:right="0" w:firstLine="0"/>
        <w:jc w:val="left"/>
        <w:rPr>
          <w:sz w:val="24"/>
        </w:rPr>
      </w:pPr>
      <w:r>
        <w:rPr>
          <w:sz w:val="24"/>
        </w:rPr>
        <w:t>R63, R63.0, R63.1,R63.2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R63.3,R63.4,R63.5,R63.8,</w:t>
      </w:r>
      <w:r>
        <w:rPr>
          <w:spacing w:val="-2"/>
          <w:sz w:val="24"/>
        </w:rPr>
        <w:t>R94.6,</w:t>
      </w:r>
      <w:r>
        <w:rPr>
          <w:spacing w:val="-2"/>
          <w:sz w:val="24"/>
        </w:rPr>
        <w:t> R94.7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2"/>
      </w:pPr>
    </w:p>
    <w:p>
      <w:pPr>
        <w:pStyle w:val="BodyText"/>
        <w:ind w:left="324"/>
      </w:pPr>
      <w:r>
        <w:rPr>
          <w:spacing w:val="-4"/>
        </w:rPr>
        <w:t>0,92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857" w:space="63"/>
            <w:col w:w="3567" w:space="6155"/>
            <w:col w:w="1222"/>
          </w:cols>
        </w:sectPr>
      </w:pP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1995"/>
        <w:gridCol w:w="4322"/>
        <w:gridCol w:w="4799"/>
        <w:gridCol w:w="1252"/>
      </w:tblGrid>
      <w:tr>
        <w:trPr>
          <w:trHeight w:val="270" w:hRule="atLeast"/>
        </w:trPr>
        <w:tc>
          <w:tcPr>
            <w:tcW w:w="991" w:type="dxa"/>
          </w:tcPr>
          <w:p>
            <w:pPr>
              <w:pStyle w:val="TableParagraph"/>
              <w:spacing w:line="250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ds12.005</w:t>
            </w:r>
          </w:p>
        </w:tc>
        <w:tc>
          <w:tcPr>
            <w:tcW w:w="1995" w:type="dxa"/>
          </w:tcPr>
          <w:p>
            <w:pPr>
              <w:pStyle w:val="TableParagraph"/>
              <w:spacing w:line="250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Другиевирусные</w:t>
            </w:r>
          </w:p>
        </w:tc>
        <w:tc>
          <w:tcPr>
            <w:tcW w:w="4322" w:type="dxa"/>
          </w:tcPr>
          <w:p>
            <w:pPr>
              <w:pStyle w:val="TableParagraph"/>
              <w:spacing w:line="250" w:lineRule="exact"/>
              <w:ind w:left="194"/>
              <w:rPr>
                <w:sz w:val="24"/>
              </w:rPr>
            </w:pPr>
            <w:r>
              <w:rPr>
                <w:sz w:val="24"/>
              </w:rPr>
              <w:t>B15.0, B15.9, </w:t>
            </w:r>
            <w:r>
              <w:rPr>
                <w:spacing w:val="-2"/>
                <w:sz w:val="24"/>
              </w:rPr>
              <w:t>B16.0,B16.1,</w:t>
            </w:r>
          </w:p>
        </w:tc>
        <w:tc>
          <w:tcPr>
            <w:tcW w:w="4799" w:type="dxa"/>
          </w:tcPr>
          <w:p>
            <w:pPr>
              <w:pStyle w:val="TableParagraph"/>
              <w:tabs>
                <w:tab w:pos="3925" w:val="left" w:leader="none"/>
              </w:tabs>
              <w:spacing w:line="250" w:lineRule="exact"/>
              <w:ind w:left="932"/>
              <w:rPr>
                <w:position w:val="1"/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position w:val="1"/>
                <w:sz w:val="24"/>
              </w:rPr>
              <w:t>-</w:t>
            </w:r>
          </w:p>
        </w:tc>
        <w:tc>
          <w:tcPr>
            <w:tcW w:w="1252" w:type="dxa"/>
          </w:tcPr>
          <w:p>
            <w:pPr>
              <w:pStyle w:val="TableParagraph"/>
              <w:spacing w:line="250" w:lineRule="exact"/>
              <w:ind w:left="794"/>
              <w:rPr>
                <w:sz w:val="24"/>
              </w:rPr>
            </w:pPr>
            <w:r>
              <w:rPr>
                <w:spacing w:val="-4"/>
                <w:sz w:val="24"/>
              </w:rPr>
              <w:t>0,97</w:t>
            </w:r>
          </w:p>
        </w:tc>
      </w:tr>
      <w:tr>
        <w:trPr>
          <w:trHeight w:val="257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</w:tcPr>
          <w:p>
            <w:pPr>
              <w:pStyle w:val="TableParagraph"/>
              <w:spacing w:line="238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гепатиты</w:t>
            </w:r>
          </w:p>
        </w:tc>
        <w:tc>
          <w:tcPr>
            <w:tcW w:w="4322" w:type="dxa"/>
          </w:tcPr>
          <w:p>
            <w:pPr>
              <w:pStyle w:val="TableParagraph"/>
              <w:spacing w:line="238" w:lineRule="exact"/>
              <w:ind w:left="194"/>
              <w:rPr>
                <w:sz w:val="24"/>
              </w:rPr>
            </w:pPr>
            <w:r>
              <w:rPr>
                <w:sz w:val="24"/>
              </w:rPr>
              <w:t>B16.2, B16.9, </w:t>
            </w:r>
            <w:r>
              <w:rPr>
                <w:spacing w:val="-2"/>
                <w:sz w:val="24"/>
              </w:rPr>
              <w:t>B17.0,B17.1,</w:t>
            </w:r>
          </w:p>
        </w:tc>
        <w:tc>
          <w:tcPr>
            <w:tcW w:w="47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22" w:type="dxa"/>
          </w:tcPr>
          <w:p>
            <w:pPr>
              <w:pStyle w:val="TableParagraph"/>
              <w:spacing w:line="240" w:lineRule="exact"/>
              <w:ind w:left="194"/>
              <w:rPr>
                <w:sz w:val="24"/>
              </w:rPr>
            </w:pPr>
            <w:r>
              <w:rPr>
                <w:sz w:val="24"/>
              </w:rPr>
              <w:t>B17.2, B17.8, </w:t>
            </w:r>
            <w:r>
              <w:rPr>
                <w:spacing w:val="-2"/>
                <w:sz w:val="24"/>
              </w:rPr>
              <w:t>B17.9,B18.0,</w:t>
            </w:r>
          </w:p>
        </w:tc>
        <w:tc>
          <w:tcPr>
            <w:tcW w:w="47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22" w:type="dxa"/>
          </w:tcPr>
          <w:p>
            <w:pPr>
              <w:pStyle w:val="TableParagraph"/>
              <w:spacing w:line="240" w:lineRule="exact"/>
              <w:ind w:left="194"/>
              <w:rPr>
                <w:sz w:val="24"/>
              </w:rPr>
            </w:pPr>
            <w:r>
              <w:rPr>
                <w:spacing w:val="-2"/>
                <w:sz w:val="24"/>
              </w:rPr>
              <w:t>B18.1,B18.2,B18.8,B18.9,B19.0,</w:t>
            </w:r>
          </w:p>
        </w:tc>
        <w:tc>
          <w:tcPr>
            <w:tcW w:w="47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22" w:type="dxa"/>
          </w:tcPr>
          <w:p>
            <w:pPr>
              <w:pStyle w:val="TableParagraph"/>
              <w:spacing w:line="242" w:lineRule="exact"/>
              <w:ind w:left="194"/>
              <w:rPr>
                <w:sz w:val="24"/>
              </w:rPr>
            </w:pPr>
            <w:r>
              <w:rPr>
                <w:sz w:val="24"/>
              </w:rPr>
              <w:t>B19.9, </w:t>
            </w:r>
            <w:r>
              <w:rPr>
                <w:spacing w:val="-2"/>
                <w:sz w:val="24"/>
              </w:rPr>
              <w:t>B94.2</w:t>
            </w:r>
          </w:p>
        </w:tc>
        <w:tc>
          <w:tcPr>
            <w:tcW w:w="47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65" w:lineRule="exact" w:before="104"/>
        <w:ind w:left="114"/>
      </w:pPr>
      <w:r>
        <w:rPr/>
        <w:t>ds12.006</w:t>
      </w:r>
      <w:r>
        <w:rPr>
          <w:spacing w:val="59"/>
          <w:w w:val="150"/>
        </w:rPr>
        <w:t> </w:t>
      </w:r>
      <w:r>
        <w:rPr>
          <w:spacing w:val="-2"/>
        </w:rPr>
        <w:t>Инфекционныеип</w:t>
      </w:r>
    </w:p>
    <w:p>
      <w:pPr>
        <w:pStyle w:val="BodyText"/>
        <w:spacing w:line="225" w:lineRule="auto" w:before="2"/>
        <w:ind w:left="1136" w:right="43"/>
      </w:pPr>
      <w:r>
        <w:rPr>
          <w:spacing w:val="-2"/>
        </w:rPr>
        <w:t>аразитарныебол</w:t>
      </w:r>
      <w:r>
        <w:rPr>
          <w:spacing w:val="-2"/>
        </w:rPr>
        <w:t>ез</w:t>
      </w:r>
      <w:r>
        <w:rPr>
          <w:spacing w:val="-2"/>
        </w:rPr>
        <w:t> ни,взрослые</w:t>
      </w:r>
    </w:p>
    <w:p>
      <w:pPr>
        <w:spacing w:line="269" w:lineRule="exact" w:before="97"/>
        <w:ind w:left="114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A00.0, A00.1, </w:t>
      </w:r>
      <w:r>
        <w:rPr>
          <w:spacing w:val="-2"/>
          <w:sz w:val="24"/>
        </w:rPr>
        <w:t>A00.9,A01.0,</w:t>
      </w:r>
    </w:p>
    <w:p>
      <w:pPr>
        <w:spacing w:line="261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A01.1, A01.2, </w:t>
      </w:r>
      <w:r>
        <w:rPr>
          <w:spacing w:val="-2"/>
          <w:sz w:val="24"/>
        </w:rPr>
        <w:t>A01.3,A01.4,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A02.0, A02.1, </w:t>
      </w:r>
      <w:r>
        <w:rPr>
          <w:spacing w:val="-2"/>
          <w:sz w:val="24"/>
        </w:rPr>
        <w:t>A02.2,A02.8,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A02.9, A03.0, </w:t>
      </w:r>
      <w:r>
        <w:rPr>
          <w:spacing w:val="-2"/>
          <w:sz w:val="24"/>
        </w:rPr>
        <w:t>A03.1,A03.2,</w:t>
      </w:r>
    </w:p>
    <w:p>
      <w:pPr>
        <w:spacing w:line="255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A03.3, A03.8, </w:t>
      </w:r>
      <w:r>
        <w:rPr>
          <w:spacing w:val="-2"/>
          <w:sz w:val="24"/>
        </w:rPr>
        <w:t>A03.9,A04.0,</w:t>
      </w:r>
    </w:p>
    <w:p>
      <w:pPr>
        <w:spacing w:line="263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A04.1, A04.2, </w:t>
      </w:r>
      <w:r>
        <w:rPr>
          <w:spacing w:val="-2"/>
          <w:sz w:val="24"/>
        </w:rPr>
        <w:t>A04.3,A04.4,</w:t>
      </w:r>
    </w:p>
    <w:p>
      <w:pPr>
        <w:pStyle w:val="BodyText"/>
        <w:tabs>
          <w:tab w:pos="1912" w:val="left" w:leader="none"/>
        </w:tabs>
        <w:spacing w:line="213" w:lineRule="auto" w:before="118"/>
        <w:ind w:left="1912" w:right="38" w:hanging="1798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2"/>
          <w:position w:val="1"/>
        </w:rPr>
        <w:t>возрастная</w:t>
      </w:r>
      <w:r>
        <w:rPr>
          <w:spacing w:val="-17"/>
          <w:position w:val="1"/>
        </w:rPr>
        <w:t> </w:t>
      </w:r>
      <w:r>
        <w:rPr>
          <w:spacing w:val="-2"/>
          <w:position w:val="1"/>
        </w:rPr>
        <w:t>групп</w:t>
      </w:r>
      <w:r>
        <w:rPr>
          <w:spacing w:val="-2"/>
          <w:position w:val="1"/>
        </w:rPr>
        <w:t>а:</w:t>
      </w:r>
      <w:r>
        <w:rPr>
          <w:spacing w:val="-2"/>
          <w:position w:val="1"/>
        </w:rPr>
        <w:t> </w:t>
      </w:r>
      <w:r>
        <w:rPr/>
        <w:t>старше 18 лет</w:t>
      </w:r>
    </w:p>
    <w:p>
      <w:pPr>
        <w:pStyle w:val="BodyText"/>
        <w:spacing w:before="93"/>
        <w:ind w:left="114"/>
      </w:pPr>
      <w:r>
        <w:rPr/>
        <w:br w:type="column"/>
      </w:r>
      <w:r>
        <w:rPr>
          <w:spacing w:val="-4"/>
        </w:rPr>
        <w:t>1,16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015" w:space="116"/>
            <w:col w:w="2878" w:space="2182"/>
            <w:col w:w="3875" w:space="764"/>
            <w:col w:w="1034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A04.5, A04.6, A04.7, </w:t>
      </w:r>
      <w:r>
        <w:rPr>
          <w:spacing w:val="-2"/>
          <w:sz w:val="24"/>
        </w:rPr>
        <w:t>A04.8,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A04.9, A05.0, A05.1, </w:t>
      </w:r>
      <w:r>
        <w:rPr>
          <w:spacing w:val="-2"/>
          <w:sz w:val="24"/>
        </w:rPr>
        <w:t>A05.2,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A05.3, A05.4, A05.8, </w:t>
      </w:r>
      <w:r>
        <w:rPr>
          <w:spacing w:val="-2"/>
          <w:sz w:val="24"/>
        </w:rPr>
        <w:t>A05.9,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A06.0, A06.1, A06.2, </w:t>
      </w:r>
      <w:r>
        <w:rPr>
          <w:spacing w:val="-2"/>
          <w:sz w:val="24"/>
        </w:rPr>
        <w:t>A06.3,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A06.4, A06.5, A06.6, </w:t>
      </w:r>
      <w:r>
        <w:rPr>
          <w:spacing w:val="-2"/>
          <w:sz w:val="24"/>
        </w:rPr>
        <w:t>A06.7,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A06.8, A06.9, A07.0, </w:t>
      </w:r>
      <w:r>
        <w:rPr>
          <w:spacing w:val="-2"/>
          <w:sz w:val="24"/>
        </w:rPr>
        <w:t>A07.1,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A07.2, A07.3, A07.8, </w:t>
      </w:r>
      <w:r>
        <w:rPr>
          <w:spacing w:val="-2"/>
          <w:sz w:val="24"/>
        </w:rPr>
        <w:t>A07.9,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A08.0, A08.1, A08.2, </w:t>
      </w:r>
      <w:r>
        <w:rPr>
          <w:spacing w:val="-2"/>
          <w:sz w:val="24"/>
        </w:rPr>
        <w:t>A08.3,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A08.4, A08.5, A09, </w:t>
      </w:r>
      <w:r>
        <w:rPr>
          <w:spacing w:val="-2"/>
          <w:sz w:val="24"/>
        </w:rPr>
        <w:t>A09.0,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A09.9, A20.0, A20.1, </w:t>
      </w:r>
      <w:r>
        <w:rPr>
          <w:spacing w:val="-2"/>
          <w:sz w:val="24"/>
        </w:rPr>
        <w:t>A20.2,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A20.3, A20.7, A20.8, </w:t>
      </w:r>
      <w:r>
        <w:rPr>
          <w:spacing w:val="-2"/>
          <w:sz w:val="24"/>
        </w:rPr>
        <w:t>A20.9,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A21.0, A21.1, A21.2, </w:t>
      </w:r>
      <w:r>
        <w:rPr>
          <w:spacing w:val="-2"/>
          <w:sz w:val="24"/>
        </w:rPr>
        <w:t>A21.3,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A21.7, A21.8, A21.9, </w:t>
      </w:r>
      <w:r>
        <w:rPr>
          <w:spacing w:val="-2"/>
          <w:sz w:val="24"/>
        </w:rPr>
        <w:t>A22.0,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A22.1, A22.2, A22.7, </w:t>
      </w:r>
      <w:r>
        <w:rPr>
          <w:spacing w:val="-2"/>
          <w:sz w:val="24"/>
        </w:rPr>
        <w:t>A22.8,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A22.9, A23.0, A23.1, </w:t>
      </w:r>
      <w:r>
        <w:rPr>
          <w:spacing w:val="-2"/>
          <w:sz w:val="24"/>
        </w:rPr>
        <w:t>A23.2,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A23.3, A23.8, A23.9, </w:t>
      </w:r>
      <w:r>
        <w:rPr>
          <w:spacing w:val="-2"/>
          <w:sz w:val="24"/>
        </w:rPr>
        <w:t>A24.0,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A24.1, A24.2, A24.3, </w:t>
      </w:r>
      <w:r>
        <w:rPr>
          <w:spacing w:val="-2"/>
          <w:sz w:val="24"/>
        </w:rPr>
        <w:t>A24.4,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A25.0, A25.1, A25.9, </w:t>
      </w:r>
      <w:r>
        <w:rPr>
          <w:spacing w:val="-2"/>
          <w:sz w:val="24"/>
        </w:rPr>
        <w:t>A27.0,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A27.8, A27.9, A28, </w:t>
      </w:r>
      <w:r>
        <w:rPr>
          <w:spacing w:val="-2"/>
          <w:sz w:val="24"/>
        </w:rPr>
        <w:t>A28.0,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A28.1, A28.2, A28.8, </w:t>
      </w:r>
      <w:r>
        <w:rPr>
          <w:spacing w:val="-2"/>
          <w:sz w:val="24"/>
        </w:rPr>
        <w:t>A28.9,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A30.0, A30.1, A30.2, </w:t>
      </w:r>
      <w:r>
        <w:rPr>
          <w:spacing w:val="-2"/>
          <w:sz w:val="24"/>
        </w:rPr>
        <w:t>A30.3,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A30.4, A30.5, A30.8, </w:t>
      </w:r>
      <w:r>
        <w:rPr>
          <w:spacing w:val="-2"/>
          <w:sz w:val="24"/>
        </w:rPr>
        <w:t>A30.9,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A31.0, A31.1, A31.8, </w:t>
      </w:r>
      <w:r>
        <w:rPr>
          <w:spacing w:val="-2"/>
          <w:sz w:val="24"/>
        </w:rPr>
        <w:t>A31.9,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A32.0, A32.1, A32.7, </w:t>
      </w:r>
      <w:r>
        <w:rPr>
          <w:spacing w:val="-2"/>
          <w:sz w:val="24"/>
        </w:rPr>
        <w:t>A32.8,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A32.9, A35, A36.0, </w:t>
      </w:r>
      <w:r>
        <w:rPr>
          <w:spacing w:val="-2"/>
          <w:sz w:val="24"/>
        </w:rPr>
        <w:t>A36.1,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A36.2, A36.3, A36.8, </w:t>
      </w:r>
      <w:r>
        <w:rPr>
          <w:spacing w:val="-2"/>
          <w:sz w:val="24"/>
        </w:rPr>
        <w:t>A36.9,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A37.0, A37.1, A37.8, </w:t>
      </w:r>
      <w:r>
        <w:rPr>
          <w:spacing w:val="-2"/>
          <w:sz w:val="24"/>
        </w:rPr>
        <w:t>A37.9,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A38, A39.0, A39.1, </w:t>
      </w:r>
      <w:r>
        <w:rPr>
          <w:spacing w:val="-2"/>
          <w:sz w:val="24"/>
        </w:rPr>
        <w:t>A39.2,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A39.3, A39.4, A39.5, </w:t>
      </w:r>
      <w:r>
        <w:rPr>
          <w:spacing w:val="-2"/>
          <w:sz w:val="24"/>
        </w:rPr>
        <w:t>A39.8,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A39.9, A40.0, A40.1, </w:t>
      </w:r>
      <w:r>
        <w:rPr>
          <w:spacing w:val="-2"/>
          <w:sz w:val="24"/>
        </w:rPr>
        <w:t>A40.2,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A40.3, A40.8, A40.9, </w:t>
      </w:r>
      <w:r>
        <w:rPr>
          <w:spacing w:val="-2"/>
          <w:sz w:val="24"/>
        </w:rPr>
        <w:t>A41.0,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A41.1, A41.2, A41.3, </w:t>
      </w:r>
      <w:r>
        <w:rPr>
          <w:spacing w:val="-2"/>
          <w:sz w:val="24"/>
        </w:rPr>
        <w:t>A41.4,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A41.5, A41.8, A41.9, </w:t>
      </w:r>
      <w:r>
        <w:rPr>
          <w:spacing w:val="-2"/>
          <w:sz w:val="24"/>
        </w:rPr>
        <w:t>A42.0,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A42.1, A42.2, A42.7, </w:t>
      </w:r>
      <w:r>
        <w:rPr>
          <w:spacing w:val="-2"/>
          <w:sz w:val="24"/>
        </w:rPr>
        <w:t>A42.8,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A42.9, A43.0, A43.1, </w:t>
      </w:r>
      <w:r>
        <w:rPr>
          <w:spacing w:val="-2"/>
          <w:sz w:val="24"/>
        </w:rPr>
        <w:t>A43.8,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A43.9, A44.0, A44.1, </w:t>
      </w:r>
      <w:r>
        <w:rPr>
          <w:spacing w:val="-2"/>
          <w:sz w:val="24"/>
        </w:rPr>
        <w:t>A44.8,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A44.9, A46, A48.1, </w:t>
      </w:r>
      <w:r>
        <w:rPr>
          <w:spacing w:val="-2"/>
          <w:sz w:val="24"/>
        </w:rPr>
        <w:t>A48.2,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A48.3, A48.4, A48.8, </w:t>
      </w:r>
      <w:r>
        <w:rPr>
          <w:spacing w:val="-2"/>
          <w:sz w:val="24"/>
        </w:rPr>
        <w:t>A49.0,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A49.1, A49.2, A49.3, </w:t>
      </w:r>
      <w:r>
        <w:rPr>
          <w:spacing w:val="-2"/>
          <w:sz w:val="24"/>
        </w:rPr>
        <w:t>A49.8,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A49.9, A68.0, A68.1, </w:t>
      </w:r>
      <w:r>
        <w:rPr>
          <w:spacing w:val="-2"/>
          <w:sz w:val="24"/>
        </w:rPr>
        <w:t>A68.9,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A69.2, A70, A74.8, A74.9, </w:t>
      </w:r>
      <w:r>
        <w:rPr>
          <w:spacing w:val="-4"/>
          <w:sz w:val="24"/>
        </w:rPr>
        <w:t>A75,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A75.0, A75.1, A75.2, </w:t>
      </w:r>
      <w:r>
        <w:rPr>
          <w:spacing w:val="-2"/>
          <w:sz w:val="24"/>
        </w:rPr>
        <w:t>A75.3,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A75.9, A77, A77.0, </w:t>
      </w:r>
      <w:r>
        <w:rPr>
          <w:spacing w:val="-2"/>
          <w:sz w:val="24"/>
        </w:rPr>
        <w:t>A77.1,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A77.2, A77.3, A77.8, </w:t>
      </w:r>
      <w:r>
        <w:rPr>
          <w:spacing w:val="-2"/>
          <w:sz w:val="24"/>
        </w:rPr>
        <w:t>A77.9,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A78, A79, A79.0, A79.1, </w:t>
      </w:r>
      <w:r>
        <w:rPr>
          <w:spacing w:val="-2"/>
          <w:sz w:val="24"/>
        </w:rPr>
        <w:t>A79.8,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A79.9, A80, A80.0, </w:t>
      </w:r>
      <w:r>
        <w:rPr>
          <w:spacing w:val="-2"/>
          <w:sz w:val="24"/>
        </w:rPr>
        <w:t>A80.1,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A80.2, A80.3, A80.4, </w:t>
      </w:r>
      <w:r>
        <w:rPr>
          <w:spacing w:val="-2"/>
          <w:sz w:val="24"/>
        </w:rPr>
        <w:t>A80.9,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A81, A81.0, A81.1, </w:t>
      </w:r>
      <w:r>
        <w:rPr>
          <w:spacing w:val="-2"/>
          <w:sz w:val="24"/>
        </w:rPr>
        <w:t>A81.2,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A81.8, A81.9, A82, </w:t>
      </w:r>
      <w:r>
        <w:rPr>
          <w:spacing w:val="-2"/>
          <w:sz w:val="24"/>
        </w:rPr>
        <w:t>A82.0,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A82.1, A82.9, A83, </w:t>
      </w:r>
      <w:r>
        <w:rPr>
          <w:spacing w:val="-2"/>
          <w:sz w:val="24"/>
        </w:rPr>
        <w:t>A83.0,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A83.1, A83.2, A83.3, </w:t>
      </w:r>
      <w:r>
        <w:rPr>
          <w:spacing w:val="-2"/>
          <w:sz w:val="24"/>
        </w:rPr>
        <w:t>A83.4,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A83.5, A83.6, A83.8, </w:t>
      </w:r>
      <w:r>
        <w:rPr>
          <w:spacing w:val="-2"/>
          <w:sz w:val="24"/>
        </w:rPr>
        <w:t>A83.9,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A84, A84.0, A84.1, </w:t>
      </w:r>
      <w:r>
        <w:rPr>
          <w:spacing w:val="-2"/>
          <w:sz w:val="24"/>
        </w:rPr>
        <w:t>A84.8,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A84.9, A85, A85.0, </w:t>
      </w:r>
      <w:r>
        <w:rPr>
          <w:spacing w:val="-2"/>
          <w:sz w:val="24"/>
        </w:rPr>
        <w:t>A85.1,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A85.2, A85.8, A86, A87, </w:t>
      </w:r>
      <w:r>
        <w:rPr>
          <w:spacing w:val="-2"/>
          <w:sz w:val="24"/>
        </w:rPr>
        <w:t>A87.0,</w:t>
      </w:r>
    </w:p>
    <w:p>
      <w:pPr>
        <w:spacing w:line="225" w:lineRule="auto" w:before="5"/>
        <w:ind w:left="3237" w:right="7858" w:firstLine="0"/>
        <w:jc w:val="left"/>
        <w:rPr>
          <w:sz w:val="24"/>
        </w:rPr>
      </w:pPr>
      <w:r>
        <w:rPr>
          <w:sz w:val="24"/>
        </w:rPr>
        <w:t>A87.1,</w:t>
      </w:r>
      <w:r>
        <w:rPr>
          <w:spacing w:val="-15"/>
          <w:sz w:val="24"/>
        </w:rPr>
        <w:t> </w:t>
      </w:r>
      <w:r>
        <w:rPr>
          <w:sz w:val="24"/>
        </w:rPr>
        <w:t>A87.2,</w:t>
      </w:r>
      <w:r>
        <w:rPr>
          <w:spacing w:val="-15"/>
          <w:sz w:val="24"/>
        </w:rPr>
        <w:t> </w:t>
      </w:r>
      <w:r>
        <w:rPr>
          <w:sz w:val="24"/>
        </w:rPr>
        <w:t>A87.8,</w:t>
      </w:r>
      <w:r>
        <w:rPr>
          <w:spacing w:val="-15"/>
          <w:sz w:val="24"/>
        </w:rPr>
        <w:t> </w:t>
      </w:r>
      <w:r>
        <w:rPr>
          <w:sz w:val="24"/>
        </w:rPr>
        <w:t>A87.9</w:t>
      </w:r>
      <w:r>
        <w:rPr>
          <w:sz w:val="24"/>
        </w:rPr>
        <w:t>,</w:t>
      </w:r>
      <w:r>
        <w:rPr>
          <w:sz w:val="24"/>
        </w:rPr>
        <w:t> A88, A88.0,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A88.1, A88.8, A89, A92, </w:t>
      </w:r>
      <w:r>
        <w:rPr>
          <w:spacing w:val="-2"/>
          <w:sz w:val="24"/>
        </w:rPr>
        <w:t>A92.0,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A92.1, A92.2, A92.3, </w:t>
      </w:r>
      <w:r>
        <w:rPr>
          <w:spacing w:val="-2"/>
          <w:sz w:val="24"/>
        </w:rPr>
        <w:t>A92.4,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A92.5, A92.8, A92.9, </w:t>
      </w:r>
      <w:r>
        <w:rPr>
          <w:spacing w:val="-4"/>
          <w:sz w:val="24"/>
        </w:rPr>
        <w:t>A93,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A93.0, A93.1, A93.2, </w:t>
      </w:r>
      <w:r>
        <w:rPr>
          <w:spacing w:val="-2"/>
          <w:sz w:val="24"/>
        </w:rPr>
        <w:t>A93.8,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A94, A95, A95.0, A95.1, </w:t>
      </w:r>
      <w:r>
        <w:rPr>
          <w:spacing w:val="-2"/>
          <w:sz w:val="24"/>
        </w:rPr>
        <w:t>A95.9,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A96, A96.0, A96.1, </w:t>
      </w:r>
      <w:r>
        <w:rPr>
          <w:spacing w:val="-2"/>
          <w:sz w:val="24"/>
        </w:rPr>
        <w:t>A96.2,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A96.8, A96.9, A97, </w:t>
      </w:r>
      <w:r>
        <w:rPr>
          <w:spacing w:val="-2"/>
          <w:sz w:val="24"/>
        </w:rPr>
        <w:t>A97.0,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A97.1, A97.2, A97.9, </w:t>
      </w:r>
      <w:r>
        <w:rPr>
          <w:spacing w:val="-4"/>
          <w:sz w:val="24"/>
        </w:rPr>
        <w:t>A98,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A98.0, A98.1, A98.2, </w:t>
      </w:r>
      <w:r>
        <w:rPr>
          <w:spacing w:val="-2"/>
          <w:sz w:val="24"/>
        </w:rPr>
        <w:t>A98.3,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A98.4, A98.5, A98.8, A99, </w:t>
      </w:r>
      <w:r>
        <w:rPr>
          <w:spacing w:val="-4"/>
          <w:sz w:val="24"/>
        </w:rPr>
        <w:t>B00,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B00.0, B00.1, B00.2, </w:t>
      </w:r>
      <w:r>
        <w:rPr>
          <w:spacing w:val="-2"/>
          <w:sz w:val="24"/>
        </w:rPr>
        <w:t>B00.3,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B00.4, B00.5, B00.7, </w:t>
      </w:r>
      <w:r>
        <w:rPr>
          <w:spacing w:val="-2"/>
          <w:sz w:val="24"/>
        </w:rPr>
        <w:t>B00.8,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B00.9, B01, B01.0, B01.1, </w:t>
      </w:r>
      <w:r>
        <w:rPr>
          <w:spacing w:val="-2"/>
          <w:sz w:val="24"/>
        </w:rPr>
        <w:t>B01.2,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B01.8, B01.9, B02, </w:t>
      </w:r>
      <w:r>
        <w:rPr>
          <w:spacing w:val="-2"/>
          <w:sz w:val="24"/>
        </w:rPr>
        <w:t>B02.0,</w:t>
      </w:r>
    </w:p>
    <w:p>
      <w:pPr>
        <w:spacing w:line="225" w:lineRule="auto" w:before="5"/>
        <w:ind w:left="3237" w:right="7446" w:firstLine="0"/>
        <w:jc w:val="left"/>
        <w:rPr>
          <w:sz w:val="24"/>
        </w:rPr>
      </w:pPr>
      <w:r>
        <w:rPr>
          <w:sz w:val="24"/>
        </w:rPr>
        <w:t>B02.1, B02.2, B02.3, </w:t>
      </w:r>
      <w:r>
        <w:rPr>
          <w:sz w:val="24"/>
        </w:rPr>
        <w:t>B02.7,</w:t>
      </w:r>
      <w:r>
        <w:rPr>
          <w:sz w:val="24"/>
        </w:rPr>
        <w:t> B02.8,</w:t>
      </w:r>
      <w:r>
        <w:rPr>
          <w:spacing w:val="-15"/>
          <w:sz w:val="24"/>
        </w:rPr>
        <w:t> </w:t>
      </w:r>
      <w:r>
        <w:rPr>
          <w:sz w:val="24"/>
        </w:rPr>
        <w:t>B02.9,</w:t>
      </w:r>
      <w:r>
        <w:rPr>
          <w:spacing w:val="-15"/>
          <w:sz w:val="24"/>
        </w:rPr>
        <w:t> </w:t>
      </w:r>
      <w:r>
        <w:rPr>
          <w:sz w:val="24"/>
        </w:rPr>
        <w:t>B03,</w:t>
      </w:r>
      <w:r>
        <w:rPr>
          <w:spacing w:val="-15"/>
          <w:sz w:val="24"/>
        </w:rPr>
        <w:t> </w:t>
      </w:r>
      <w:r>
        <w:rPr>
          <w:sz w:val="24"/>
        </w:rPr>
        <w:t>B04,</w:t>
      </w:r>
      <w:r>
        <w:rPr>
          <w:spacing w:val="-15"/>
          <w:sz w:val="24"/>
        </w:rPr>
        <w:t> </w:t>
      </w:r>
      <w:r>
        <w:rPr>
          <w:sz w:val="24"/>
        </w:rPr>
        <w:t>B05</w:t>
      </w:r>
      <w:r>
        <w:rPr>
          <w:sz w:val="24"/>
        </w:rPr>
        <w:t>,</w:t>
      </w:r>
      <w:r>
        <w:rPr>
          <w:sz w:val="24"/>
        </w:rPr>
        <w:t> B05.0, B05.1, B05.2, B05.3,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B05.4, B05.8, B05.9, B06, </w:t>
      </w:r>
      <w:r>
        <w:rPr>
          <w:spacing w:val="-2"/>
          <w:sz w:val="24"/>
        </w:rPr>
        <w:t>B06.0,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B06.8, B06.9, B08, </w:t>
      </w:r>
      <w:r>
        <w:rPr>
          <w:spacing w:val="-2"/>
          <w:sz w:val="24"/>
        </w:rPr>
        <w:t>B08.0,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B08.2, B08.3, B08.4, </w:t>
      </w:r>
      <w:r>
        <w:rPr>
          <w:spacing w:val="-2"/>
          <w:sz w:val="24"/>
        </w:rPr>
        <w:t>B08.5,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B08.8, B09, B25, B25.0, </w:t>
      </w:r>
      <w:r>
        <w:rPr>
          <w:spacing w:val="-2"/>
          <w:sz w:val="24"/>
        </w:rPr>
        <w:t>B25.1,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B25.2, B25.8, B25.9, B26, </w:t>
      </w:r>
      <w:r>
        <w:rPr>
          <w:spacing w:val="-2"/>
          <w:sz w:val="24"/>
        </w:rPr>
        <w:t>B26.0,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B26.1, B26.2, B26.3, </w:t>
      </w:r>
      <w:r>
        <w:rPr>
          <w:spacing w:val="-2"/>
          <w:sz w:val="24"/>
        </w:rPr>
        <w:t>B26.8,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B26.9, B27, B27.0, B27.1, </w:t>
      </w:r>
      <w:r>
        <w:rPr>
          <w:spacing w:val="-2"/>
          <w:sz w:val="24"/>
        </w:rPr>
        <w:t>B27.8,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B27.9, B33, B33.0, </w:t>
      </w:r>
      <w:r>
        <w:rPr>
          <w:spacing w:val="-2"/>
          <w:sz w:val="24"/>
        </w:rPr>
        <w:t>B33.1,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B33.2, B33.3, B33.4, B33.8, </w:t>
      </w:r>
      <w:r>
        <w:rPr>
          <w:spacing w:val="-4"/>
          <w:sz w:val="24"/>
        </w:rPr>
        <w:t>B34,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B34.0, B34.1, B34.2, </w:t>
      </w:r>
      <w:r>
        <w:rPr>
          <w:spacing w:val="-2"/>
          <w:sz w:val="24"/>
        </w:rPr>
        <w:t>B34.3,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B34.4, B34.8, B34.9, B37, </w:t>
      </w:r>
      <w:r>
        <w:rPr>
          <w:spacing w:val="-2"/>
          <w:sz w:val="24"/>
        </w:rPr>
        <w:t>B37.0,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B37.1, B37.2, B37.3, </w:t>
      </w:r>
      <w:r>
        <w:rPr>
          <w:spacing w:val="-2"/>
          <w:sz w:val="24"/>
        </w:rPr>
        <w:t>B37.4,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B37.5, B37.6, B37.7, </w:t>
      </w:r>
      <w:r>
        <w:rPr>
          <w:spacing w:val="-2"/>
          <w:sz w:val="24"/>
        </w:rPr>
        <w:t>B37.8,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B37.9, B38, B38.0, B38.1, </w:t>
      </w:r>
      <w:r>
        <w:rPr>
          <w:spacing w:val="-2"/>
          <w:sz w:val="24"/>
        </w:rPr>
        <w:t>B38.2,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B38.3, B38.4, B38.7, </w:t>
      </w:r>
      <w:r>
        <w:rPr>
          <w:spacing w:val="-2"/>
          <w:sz w:val="24"/>
        </w:rPr>
        <w:t>B38.8,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B38.9, B39, B39.0, B39.1, </w:t>
      </w:r>
      <w:r>
        <w:rPr>
          <w:spacing w:val="-2"/>
          <w:sz w:val="24"/>
        </w:rPr>
        <w:t>B39.2,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B39.3, B39.4, B39.5, </w:t>
      </w:r>
      <w:r>
        <w:rPr>
          <w:spacing w:val="-2"/>
          <w:sz w:val="24"/>
        </w:rPr>
        <w:t>B39.9,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B40, B40.0, B40.1, B40.2, </w:t>
      </w:r>
      <w:r>
        <w:rPr>
          <w:spacing w:val="-2"/>
          <w:sz w:val="24"/>
        </w:rPr>
        <w:t>B40.3,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B40.7, B40.8, B40.9, </w:t>
      </w:r>
      <w:r>
        <w:rPr>
          <w:spacing w:val="-4"/>
          <w:sz w:val="24"/>
        </w:rPr>
        <w:t>B41,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B41.0, B41.7, B41.8, B41.9, </w:t>
      </w:r>
      <w:r>
        <w:rPr>
          <w:spacing w:val="-4"/>
          <w:sz w:val="24"/>
        </w:rPr>
        <w:t>B42,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B42.0, B42.1, B42.7, </w:t>
      </w:r>
      <w:r>
        <w:rPr>
          <w:spacing w:val="-2"/>
          <w:sz w:val="24"/>
        </w:rPr>
        <w:t>B42.8,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B42.9, B43, B43.0, B43.1, </w:t>
      </w:r>
      <w:r>
        <w:rPr>
          <w:spacing w:val="-2"/>
          <w:sz w:val="24"/>
        </w:rPr>
        <w:t>B43.2,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B43.8, B43.9, B44, </w:t>
      </w:r>
      <w:r>
        <w:rPr>
          <w:spacing w:val="-2"/>
          <w:sz w:val="24"/>
        </w:rPr>
        <w:t>B44.0,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B44.1, B44.2, B44.7, </w:t>
      </w:r>
      <w:r>
        <w:rPr>
          <w:spacing w:val="-2"/>
          <w:sz w:val="24"/>
        </w:rPr>
        <w:t>B44.8,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B44.9, B45, B45.0, B45.1, </w:t>
      </w:r>
      <w:r>
        <w:rPr>
          <w:spacing w:val="-2"/>
          <w:sz w:val="24"/>
        </w:rPr>
        <w:t>B45.2,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B45.3, B45.7, B45.8, </w:t>
      </w:r>
      <w:r>
        <w:rPr>
          <w:spacing w:val="-2"/>
          <w:sz w:val="24"/>
        </w:rPr>
        <w:t>B45.9,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B46, B46.0, B46.1, B46.2, </w:t>
      </w:r>
      <w:r>
        <w:rPr>
          <w:spacing w:val="-2"/>
          <w:sz w:val="24"/>
        </w:rPr>
        <w:t>B46.3,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B46.4, B46.5, B46.8, </w:t>
      </w:r>
      <w:r>
        <w:rPr>
          <w:spacing w:val="-2"/>
          <w:sz w:val="24"/>
        </w:rPr>
        <w:t>B46.9,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B47, B47.0, B47.1, B47.9, </w:t>
      </w:r>
      <w:r>
        <w:rPr>
          <w:spacing w:val="-4"/>
          <w:sz w:val="24"/>
        </w:rPr>
        <w:t>B48,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B48.0, B48.1, B48.2, </w:t>
      </w:r>
      <w:r>
        <w:rPr>
          <w:spacing w:val="-2"/>
          <w:sz w:val="24"/>
        </w:rPr>
        <w:t>B48.3,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B48.4, B48.5, B48.7, B48.8, </w:t>
      </w:r>
      <w:r>
        <w:rPr>
          <w:spacing w:val="-4"/>
          <w:sz w:val="24"/>
        </w:rPr>
        <w:t>B49,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B50, B50.0, B50.8, B50.9, </w:t>
      </w:r>
      <w:r>
        <w:rPr>
          <w:spacing w:val="-4"/>
          <w:sz w:val="24"/>
        </w:rPr>
        <w:t>B51,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B51.0, B51.8, B51.9, B52, </w:t>
      </w:r>
      <w:r>
        <w:rPr>
          <w:spacing w:val="-2"/>
          <w:sz w:val="24"/>
        </w:rPr>
        <w:t>B52.0,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B52.8, B52.9, B53, </w:t>
      </w:r>
      <w:r>
        <w:rPr>
          <w:spacing w:val="-2"/>
          <w:sz w:val="24"/>
        </w:rPr>
        <w:t>B53.0,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B53.1, B53.8, B54, B55, </w:t>
      </w:r>
      <w:r>
        <w:rPr>
          <w:spacing w:val="-2"/>
          <w:sz w:val="24"/>
        </w:rPr>
        <w:t>B55.0,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B55.1, B55.2, B55.9, B56, </w:t>
      </w:r>
      <w:r>
        <w:rPr>
          <w:spacing w:val="-2"/>
          <w:sz w:val="24"/>
        </w:rPr>
        <w:t>B56.0,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B56.1, B56.9, B57, </w:t>
      </w:r>
      <w:r>
        <w:rPr>
          <w:spacing w:val="-2"/>
          <w:sz w:val="24"/>
        </w:rPr>
        <w:t>B57.0,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B57.1, B57.2, B57.3, </w:t>
      </w:r>
      <w:r>
        <w:rPr>
          <w:spacing w:val="-2"/>
          <w:sz w:val="24"/>
        </w:rPr>
        <w:t>B57.4,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B57.5, B58, B58.0, B58.1, </w:t>
      </w:r>
      <w:r>
        <w:rPr>
          <w:spacing w:val="-2"/>
          <w:sz w:val="24"/>
        </w:rPr>
        <w:t>B58.2,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B58.3, B58.8, B58.9, </w:t>
      </w:r>
      <w:r>
        <w:rPr>
          <w:spacing w:val="-4"/>
          <w:sz w:val="24"/>
        </w:rPr>
        <w:t>B60,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B60.0, B60.1, B60.2, B60.8, </w:t>
      </w:r>
      <w:r>
        <w:rPr>
          <w:spacing w:val="-4"/>
          <w:sz w:val="24"/>
        </w:rPr>
        <w:t>B64,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B65, B65.0, B65.1, </w:t>
      </w:r>
      <w:r>
        <w:rPr>
          <w:spacing w:val="-2"/>
          <w:sz w:val="24"/>
        </w:rPr>
        <w:t>B65.2,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B65.3, B65.8, B65.9, B66, </w:t>
      </w:r>
      <w:r>
        <w:rPr>
          <w:spacing w:val="-2"/>
          <w:sz w:val="24"/>
        </w:rPr>
        <w:t>B66.0,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B66.1, B66.2, B66.3, </w:t>
      </w:r>
      <w:r>
        <w:rPr>
          <w:spacing w:val="-2"/>
          <w:sz w:val="24"/>
        </w:rPr>
        <w:t>B66.4,</w:t>
      </w:r>
    </w:p>
    <w:p>
      <w:pPr>
        <w:spacing w:line="225" w:lineRule="auto" w:before="5"/>
        <w:ind w:left="3237" w:right="7339" w:firstLine="0"/>
        <w:jc w:val="left"/>
        <w:rPr>
          <w:sz w:val="24"/>
        </w:rPr>
      </w:pPr>
      <w:r>
        <w:rPr>
          <w:sz w:val="24"/>
        </w:rPr>
        <w:t>B66.5,</w:t>
      </w:r>
      <w:r>
        <w:rPr>
          <w:spacing w:val="-15"/>
          <w:sz w:val="24"/>
        </w:rPr>
        <w:t> </w:t>
      </w:r>
      <w:r>
        <w:rPr>
          <w:sz w:val="24"/>
        </w:rPr>
        <w:t>B66.8,</w:t>
      </w:r>
      <w:r>
        <w:rPr>
          <w:spacing w:val="-15"/>
          <w:sz w:val="24"/>
        </w:rPr>
        <w:t> </w:t>
      </w:r>
      <w:r>
        <w:rPr>
          <w:sz w:val="24"/>
        </w:rPr>
        <w:t>B66.9,</w:t>
      </w:r>
      <w:r>
        <w:rPr>
          <w:spacing w:val="-15"/>
          <w:sz w:val="24"/>
        </w:rPr>
        <w:t> </w:t>
      </w:r>
      <w:r>
        <w:rPr>
          <w:sz w:val="24"/>
        </w:rPr>
        <w:t>B67,</w:t>
      </w:r>
      <w:r>
        <w:rPr>
          <w:spacing w:val="-15"/>
          <w:sz w:val="24"/>
        </w:rPr>
        <w:t> </w:t>
      </w:r>
      <w:r>
        <w:rPr>
          <w:sz w:val="24"/>
        </w:rPr>
        <w:t>B67.0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B67.1,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B67.2, B67.3, B67.4, </w:t>
      </w:r>
      <w:r>
        <w:rPr>
          <w:spacing w:val="-2"/>
          <w:sz w:val="24"/>
        </w:rPr>
        <w:t>B67.5,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B67.6, B67.7, B67.8, B67.9, </w:t>
      </w:r>
      <w:r>
        <w:rPr>
          <w:spacing w:val="-4"/>
          <w:sz w:val="24"/>
        </w:rPr>
        <w:t>B68,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B68.0, B68.1, B68.9, </w:t>
      </w:r>
      <w:r>
        <w:rPr>
          <w:spacing w:val="-4"/>
          <w:sz w:val="24"/>
        </w:rPr>
        <w:t>B69,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B69.0, B69.1, B69.8, B69.9, </w:t>
      </w:r>
      <w:r>
        <w:rPr>
          <w:spacing w:val="-4"/>
          <w:sz w:val="24"/>
        </w:rPr>
        <w:t>B70,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B70.0, B70.1, B71, </w:t>
      </w:r>
      <w:r>
        <w:rPr>
          <w:spacing w:val="-2"/>
          <w:sz w:val="24"/>
        </w:rPr>
        <w:t>B71.0,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B71.1, B71.8, B71.9, B72, </w:t>
      </w:r>
      <w:r>
        <w:rPr>
          <w:spacing w:val="-4"/>
          <w:sz w:val="24"/>
        </w:rPr>
        <w:t>B73,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B74, B74.0, B74.1, B74.2, </w:t>
      </w:r>
      <w:r>
        <w:rPr>
          <w:spacing w:val="-2"/>
          <w:sz w:val="24"/>
        </w:rPr>
        <w:t>B74.3,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B74.4, B74.8, B74.9, B75, </w:t>
      </w:r>
      <w:r>
        <w:rPr>
          <w:spacing w:val="-4"/>
          <w:sz w:val="24"/>
        </w:rPr>
        <w:t>B76,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B76.0, B76.1, B76.8, B76.9, </w:t>
      </w:r>
      <w:r>
        <w:rPr>
          <w:spacing w:val="-4"/>
          <w:sz w:val="24"/>
        </w:rPr>
        <w:t>B77,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B77.0, B77.8, B77.9, </w:t>
      </w:r>
      <w:r>
        <w:rPr>
          <w:spacing w:val="-4"/>
          <w:sz w:val="24"/>
        </w:rPr>
        <w:t>B78,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B78.0, B78.1, B78.7, B78.9, </w:t>
      </w:r>
      <w:r>
        <w:rPr>
          <w:spacing w:val="-4"/>
          <w:sz w:val="24"/>
        </w:rPr>
        <w:t>B79,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B80, B81, B81.0, B81.1, </w:t>
      </w:r>
      <w:r>
        <w:rPr>
          <w:spacing w:val="-2"/>
          <w:sz w:val="24"/>
        </w:rPr>
        <w:t>B81.2,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B81.3, B81.4, B81.8, B82, </w:t>
      </w:r>
      <w:r>
        <w:rPr>
          <w:spacing w:val="-2"/>
          <w:sz w:val="24"/>
        </w:rPr>
        <w:t>B82.0,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B82.9, B83, B83.0, </w:t>
      </w:r>
      <w:r>
        <w:rPr>
          <w:spacing w:val="-2"/>
          <w:sz w:val="24"/>
        </w:rPr>
        <w:t>B83.1,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B83.2, B83.3, B83.4, </w:t>
      </w:r>
      <w:r>
        <w:rPr>
          <w:spacing w:val="-2"/>
          <w:sz w:val="24"/>
        </w:rPr>
        <w:t>B83.8,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B83.9, B89, B92, B94.8, </w:t>
      </w:r>
      <w:r>
        <w:rPr>
          <w:spacing w:val="-2"/>
          <w:sz w:val="24"/>
        </w:rPr>
        <w:t>B94.9,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spacing w:line="269" w:lineRule="exact" w:before="1"/>
        <w:ind w:left="96"/>
      </w:pPr>
      <w:r>
        <w:rPr/>
        <w:t>ds12.007</w:t>
      </w:r>
      <w:r>
        <w:rPr>
          <w:spacing w:val="55"/>
        </w:rPr>
        <w:t> </w:t>
      </w:r>
      <w:r>
        <w:rPr/>
        <w:t>Инфекционные</w:t>
      </w:r>
      <w:r>
        <w:rPr>
          <w:spacing w:val="-6"/>
        </w:rPr>
        <w:t> </w:t>
      </w:r>
      <w:r>
        <w:rPr>
          <w:spacing w:val="-10"/>
        </w:rPr>
        <w:t>и</w:t>
      </w:r>
    </w:p>
    <w:p>
      <w:pPr>
        <w:pStyle w:val="BodyText"/>
        <w:spacing w:line="225" w:lineRule="auto" w:before="6"/>
        <w:ind w:left="1129" w:right="367"/>
      </w:pPr>
      <w:r>
        <w:rPr>
          <w:spacing w:val="-4"/>
        </w:rPr>
        <w:t>паразитарны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болезни,</w:t>
      </w:r>
      <w:r>
        <w:rPr>
          <w:spacing w:val="-3"/>
        </w:rPr>
        <w:t> </w:t>
      </w:r>
      <w:r>
        <w:rPr>
          <w:spacing w:val="-5"/>
        </w:rPr>
        <w:t>дети</w:t>
      </w:r>
    </w:p>
    <w:p>
      <w:pPr>
        <w:spacing w:line="269" w:lineRule="exact" w:before="80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B95, B95.0, B95.1, B95.2, </w:t>
      </w:r>
      <w:r>
        <w:rPr>
          <w:spacing w:val="-2"/>
          <w:sz w:val="24"/>
        </w:rPr>
        <w:t>B95.3,</w:t>
      </w:r>
    </w:p>
    <w:p>
      <w:pPr>
        <w:spacing w:line="225" w:lineRule="auto" w:before="6"/>
        <w:ind w:left="96" w:right="0" w:firstLine="0"/>
        <w:jc w:val="left"/>
        <w:rPr>
          <w:sz w:val="24"/>
        </w:rPr>
      </w:pPr>
      <w:r>
        <w:rPr>
          <w:sz w:val="24"/>
        </w:rPr>
        <w:t>B95.4, B95.5, B95.6, </w:t>
      </w:r>
      <w:r>
        <w:rPr>
          <w:sz w:val="24"/>
        </w:rPr>
        <w:t>B95.7,</w:t>
      </w:r>
      <w:r>
        <w:rPr>
          <w:sz w:val="24"/>
        </w:rPr>
        <w:t> B95.8,</w:t>
      </w:r>
      <w:r>
        <w:rPr>
          <w:spacing w:val="-15"/>
          <w:sz w:val="24"/>
        </w:rPr>
        <w:t> </w:t>
      </w:r>
      <w:r>
        <w:rPr>
          <w:sz w:val="24"/>
        </w:rPr>
        <w:t>B96,</w:t>
      </w:r>
      <w:r>
        <w:rPr>
          <w:spacing w:val="-15"/>
          <w:sz w:val="24"/>
        </w:rPr>
        <w:t> </w:t>
      </w:r>
      <w:r>
        <w:rPr>
          <w:sz w:val="24"/>
        </w:rPr>
        <w:t>B96.0</w:t>
      </w:r>
      <w:r>
        <w:rPr>
          <w:spacing w:val="-15"/>
          <w:sz w:val="24"/>
        </w:rPr>
        <w:t> </w:t>
      </w:r>
      <w:r>
        <w:rPr>
          <w:sz w:val="24"/>
        </w:rPr>
        <w:t>B96.1,</w:t>
      </w:r>
      <w:r>
        <w:rPr>
          <w:spacing w:val="-15"/>
          <w:sz w:val="24"/>
        </w:rPr>
        <w:t> </w:t>
      </w:r>
      <w:r>
        <w:rPr>
          <w:sz w:val="24"/>
        </w:rPr>
        <w:t>B96.2</w:t>
      </w:r>
      <w:r>
        <w:rPr>
          <w:sz w:val="24"/>
        </w:rPr>
        <w:t>,</w:t>
      </w:r>
      <w:r>
        <w:rPr>
          <w:sz w:val="24"/>
        </w:rPr>
        <w:t> B96.3, B96.4, B96.5, B96.6,</w:t>
      </w:r>
    </w:p>
    <w:p>
      <w:pPr>
        <w:spacing w:line="253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B96.7, B96.8, B97, B97.0, </w:t>
      </w:r>
      <w:r>
        <w:rPr>
          <w:spacing w:val="-2"/>
          <w:sz w:val="24"/>
        </w:rPr>
        <w:t>B97.1,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B97.2, B97.3, B97.4, </w:t>
      </w:r>
      <w:r>
        <w:rPr>
          <w:spacing w:val="-2"/>
          <w:sz w:val="24"/>
        </w:rPr>
        <w:t>B97.5,</w:t>
      </w:r>
    </w:p>
    <w:p>
      <w:pPr>
        <w:spacing w:line="225" w:lineRule="auto" w:before="6"/>
        <w:ind w:left="96" w:right="58" w:firstLine="0"/>
        <w:jc w:val="left"/>
        <w:rPr>
          <w:sz w:val="24"/>
        </w:rPr>
      </w:pPr>
      <w:r>
        <w:rPr>
          <w:sz w:val="24"/>
        </w:rPr>
        <w:t>B97.6, B97.7, B97.8, </w:t>
      </w:r>
      <w:r>
        <w:rPr>
          <w:sz w:val="24"/>
        </w:rPr>
        <w:t>B99,</w:t>
      </w:r>
      <w:r>
        <w:rPr>
          <w:sz w:val="24"/>
        </w:rPr>
        <w:t> M49.1,</w:t>
      </w:r>
      <w:r>
        <w:rPr>
          <w:spacing w:val="-15"/>
          <w:sz w:val="24"/>
        </w:rPr>
        <w:t> </w:t>
      </w:r>
      <w:r>
        <w:rPr>
          <w:sz w:val="24"/>
        </w:rPr>
        <w:t>R50,</w:t>
      </w:r>
      <w:r>
        <w:rPr>
          <w:spacing w:val="-15"/>
          <w:sz w:val="24"/>
        </w:rPr>
        <w:t> </w:t>
      </w:r>
      <w:r>
        <w:rPr>
          <w:sz w:val="24"/>
        </w:rPr>
        <w:t>R50.8,</w:t>
      </w:r>
      <w:r>
        <w:rPr>
          <w:spacing w:val="-15"/>
          <w:sz w:val="24"/>
        </w:rPr>
        <w:t> </w:t>
      </w:r>
      <w:r>
        <w:rPr>
          <w:sz w:val="24"/>
        </w:rPr>
        <w:t>R50.9,</w:t>
      </w:r>
      <w:r>
        <w:rPr>
          <w:spacing w:val="-15"/>
          <w:sz w:val="24"/>
        </w:rPr>
        <w:t> </w:t>
      </w:r>
      <w:r>
        <w:rPr>
          <w:sz w:val="24"/>
        </w:rPr>
        <w:t>R57.2</w:t>
      </w:r>
    </w:p>
    <w:p>
      <w:pPr>
        <w:spacing w:line="269" w:lineRule="exact" w:before="188"/>
        <w:ind w:left="96" w:right="0" w:firstLine="0"/>
        <w:jc w:val="left"/>
        <w:rPr>
          <w:sz w:val="24"/>
        </w:rPr>
      </w:pPr>
      <w:r>
        <w:rPr>
          <w:sz w:val="24"/>
        </w:rPr>
        <w:t>A00.0, A00.1, A00.9, </w:t>
      </w:r>
      <w:r>
        <w:rPr>
          <w:spacing w:val="-2"/>
          <w:sz w:val="24"/>
        </w:rPr>
        <w:t>A01.0,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A01.1, A01.2, A01.3, </w:t>
      </w:r>
      <w:r>
        <w:rPr>
          <w:spacing w:val="-2"/>
          <w:sz w:val="24"/>
        </w:rPr>
        <w:t>A01.4,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A02.0, A02.1, A02.2, </w:t>
      </w:r>
      <w:r>
        <w:rPr>
          <w:spacing w:val="-2"/>
          <w:sz w:val="24"/>
        </w:rPr>
        <w:t>A02.8,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A02.9, A03.0, A03.1, </w:t>
      </w:r>
      <w:r>
        <w:rPr>
          <w:spacing w:val="-2"/>
          <w:sz w:val="24"/>
        </w:rPr>
        <w:t>A03.2,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A03.3, A03.8, A03.9, </w:t>
      </w:r>
      <w:r>
        <w:rPr>
          <w:spacing w:val="-2"/>
          <w:sz w:val="24"/>
        </w:rPr>
        <w:t>A04.0,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A04.1, A04.2, A04.3, </w:t>
      </w:r>
      <w:r>
        <w:rPr>
          <w:spacing w:val="-2"/>
          <w:sz w:val="24"/>
        </w:rPr>
        <w:t>A04.4,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A04.5, A04.6, A04.7, </w:t>
      </w:r>
      <w:r>
        <w:rPr>
          <w:spacing w:val="-2"/>
          <w:sz w:val="24"/>
        </w:rPr>
        <w:t>A04.8,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A04.9, A05.0, A05.1, </w:t>
      </w:r>
      <w:r>
        <w:rPr>
          <w:spacing w:val="-2"/>
          <w:sz w:val="24"/>
        </w:rPr>
        <w:t>A05.2,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A05.3, A05.4, A05.8, </w:t>
      </w:r>
      <w:r>
        <w:rPr>
          <w:spacing w:val="-2"/>
          <w:sz w:val="24"/>
        </w:rPr>
        <w:t>A05.9,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A06.0, A06.1, A06.2, </w:t>
      </w:r>
      <w:r>
        <w:rPr>
          <w:spacing w:val="-2"/>
          <w:sz w:val="24"/>
        </w:rPr>
        <w:t>A06.3,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A06.4, A06.5, A06.6, </w:t>
      </w:r>
      <w:r>
        <w:rPr>
          <w:spacing w:val="-2"/>
          <w:sz w:val="24"/>
        </w:rPr>
        <w:t>A06.7,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A06.8, A06.9, A07.0, </w:t>
      </w:r>
      <w:r>
        <w:rPr>
          <w:spacing w:val="-2"/>
          <w:sz w:val="24"/>
        </w:rPr>
        <w:t>A07.1,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A07.2, A07.3, A07.8, </w:t>
      </w:r>
      <w:r>
        <w:rPr>
          <w:spacing w:val="-2"/>
          <w:sz w:val="24"/>
        </w:rPr>
        <w:t>A07.9,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A08.0, A08.1, A08.2, </w:t>
      </w:r>
      <w:r>
        <w:rPr>
          <w:spacing w:val="-2"/>
          <w:sz w:val="24"/>
        </w:rPr>
        <w:t>A08.3,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A08.4, A08.5, A09, </w:t>
      </w:r>
      <w:r>
        <w:rPr>
          <w:spacing w:val="-2"/>
          <w:sz w:val="24"/>
        </w:rPr>
        <w:t>A09.0,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A09.9, A20.0, A20.1, </w:t>
      </w:r>
      <w:r>
        <w:rPr>
          <w:spacing w:val="-2"/>
          <w:sz w:val="24"/>
        </w:rPr>
        <w:t>A20.2,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A20.3, A20.7, A20.8, </w:t>
      </w:r>
      <w:r>
        <w:rPr>
          <w:spacing w:val="-2"/>
          <w:sz w:val="24"/>
        </w:rPr>
        <w:t>A20.9,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A21.0, A21.1, A21.2, </w:t>
      </w:r>
      <w:r>
        <w:rPr>
          <w:spacing w:val="-2"/>
          <w:sz w:val="24"/>
        </w:rPr>
        <w:t>A21.3,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A21.7, A21.8, A21.9, </w:t>
      </w:r>
      <w:r>
        <w:rPr>
          <w:spacing w:val="-2"/>
          <w:sz w:val="24"/>
        </w:rPr>
        <w:t>A22.0,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A22.1, A22.2, A22.7, </w:t>
      </w:r>
      <w:r>
        <w:rPr>
          <w:spacing w:val="-2"/>
          <w:sz w:val="24"/>
        </w:rPr>
        <w:t>A22.8,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A22.9, A23.0, A23.1, </w:t>
      </w:r>
      <w:r>
        <w:rPr>
          <w:spacing w:val="-2"/>
          <w:sz w:val="24"/>
        </w:rPr>
        <w:t>A23.2,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A23.3, A23.8, A23.9, </w:t>
      </w:r>
      <w:r>
        <w:rPr>
          <w:spacing w:val="-2"/>
          <w:sz w:val="24"/>
        </w:rPr>
        <w:t>A24.0,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A24.1, A24.2, A24.3, </w:t>
      </w:r>
      <w:r>
        <w:rPr>
          <w:spacing w:val="-2"/>
          <w:sz w:val="24"/>
        </w:rPr>
        <w:t>A24.4,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A25.0, A25.1, A25.9, </w:t>
      </w:r>
      <w:r>
        <w:rPr>
          <w:spacing w:val="-2"/>
          <w:sz w:val="24"/>
        </w:rPr>
        <w:t>A27.0,</w:t>
      </w:r>
    </w:p>
    <w:p>
      <w:pPr>
        <w:spacing w:line="263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A27.8, A27.9, A28, </w:t>
      </w:r>
      <w:r>
        <w:rPr>
          <w:spacing w:val="-2"/>
          <w:sz w:val="24"/>
        </w:rPr>
        <w:t>A28.0,</w:t>
      </w:r>
    </w:p>
    <w:p>
      <w:pPr>
        <w:spacing w:line="27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A28.1, A28.2, A28.8, </w:t>
      </w:r>
      <w:r>
        <w:rPr>
          <w:spacing w:val="-2"/>
          <w:sz w:val="24"/>
        </w:rPr>
        <w:t>A28.9,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tabs>
          <w:tab w:pos="1915" w:val="left" w:leader="none"/>
        </w:tabs>
        <w:spacing w:line="225" w:lineRule="auto"/>
        <w:ind w:left="1915" w:right="38" w:hanging="1819"/>
      </w:pPr>
      <w:r>
        <w:rPr>
          <w:spacing w:val="-10"/>
        </w:rPr>
        <w:t>-</w:t>
      </w:r>
      <w:r>
        <w:rPr/>
        <w:tab/>
        <w:t>возрастная</w:t>
      </w:r>
      <w:r>
        <w:rPr>
          <w:spacing w:val="-17"/>
        </w:rPr>
        <w:t> </w:t>
      </w:r>
      <w:r>
        <w:rPr/>
        <w:t>групп</w:t>
      </w:r>
      <w:r>
        <w:rPr/>
        <w:t>а:</w:t>
      </w:r>
      <w:r>
        <w:rPr/>
        <w:t> от</w:t>
      </w:r>
      <w:r>
        <w:rPr>
          <w:spacing w:val="-4"/>
        </w:rPr>
        <w:t> </w:t>
      </w:r>
      <w:r>
        <w:rPr/>
        <w:t>0</w:t>
      </w:r>
      <w:r>
        <w:rPr>
          <w:spacing w:val="-1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18 </w:t>
      </w:r>
      <w:r>
        <w:rPr>
          <w:spacing w:val="-6"/>
        </w:rPr>
        <w:t>ле</w:t>
      </w:r>
      <w:r>
        <w:rPr>
          <w:spacing w:val="-6"/>
        </w:rPr>
        <w:t>т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2"/>
      </w:pPr>
    </w:p>
    <w:p>
      <w:pPr>
        <w:pStyle w:val="BodyText"/>
        <w:ind w:left="97"/>
      </w:pPr>
      <w:r>
        <w:rPr>
          <w:spacing w:val="-4"/>
        </w:rPr>
        <w:t>0,97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2896" w:space="245"/>
            <w:col w:w="3388" w:space="1659"/>
            <w:col w:w="3886" w:space="773"/>
            <w:col w:w="1017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A30.0, A30.1, A30.2, </w:t>
      </w:r>
      <w:r>
        <w:rPr>
          <w:spacing w:val="-2"/>
          <w:sz w:val="24"/>
        </w:rPr>
        <w:t>A30.3,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A30.4, A30.5, A30.8, </w:t>
      </w:r>
      <w:r>
        <w:rPr>
          <w:spacing w:val="-2"/>
          <w:sz w:val="24"/>
        </w:rPr>
        <w:t>A30.9,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A31.0, A31.1, A31.8, </w:t>
      </w:r>
      <w:r>
        <w:rPr>
          <w:spacing w:val="-2"/>
          <w:sz w:val="24"/>
        </w:rPr>
        <w:t>A31.9,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A32.0, A32.1, A32.7, </w:t>
      </w:r>
      <w:r>
        <w:rPr>
          <w:spacing w:val="-2"/>
          <w:sz w:val="24"/>
        </w:rPr>
        <w:t>A32.8,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A32.9, A35, A36.0, </w:t>
      </w:r>
      <w:r>
        <w:rPr>
          <w:spacing w:val="-2"/>
          <w:sz w:val="24"/>
        </w:rPr>
        <w:t>A36.1,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A36.2, A36.3, A36.8, </w:t>
      </w:r>
      <w:r>
        <w:rPr>
          <w:spacing w:val="-2"/>
          <w:sz w:val="24"/>
        </w:rPr>
        <w:t>A36.9,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A37.0, A37.1, A37.8, </w:t>
      </w:r>
      <w:r>
        <w:rPr>
          <w:spacing w:val="-2"/>
          <w:sz w:val="24"/>
        </w:rPr>
        <w:t>A37.9,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A38, A39.0, A39.1, </w:t>
      </w:r>
      <w:r>
        <w:rPr>
          <w:spacing w:val="-2"/>
          <w:sz w:val="24"/>
        </w:rPr>
        <w:t>A39.2,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A39.3, A39.4, A39.5, </w:t>
      </w:r>
      <w:r>
        <w:rPr>
          <w:spacing w:val="-2"/>
          <w:sz w:val="24"/>
        </w:rPr>
        <w:t>A39.8,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A39.9, A40.0, A40.1, </w:t>
      </w:r>
      <w:r>
        <w:rPr>
          <w:spacing w:val="-2"/>
          <w:sz w:val="24"/>
        </w:rPr>
        <w:t>A40.2,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A40.3, A40.8, A40.9, </w:t>
      </w:r>
      <w:r>
        <w:rPr>
          <w:spacing w:val="-2"/>
          <w:sz w:val="24"/>
        </w:rPr>
        <w:t>A41.0,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A41.1, A41.2, A41.3, </w:t>
      </w:r>
      <w:r>
        <w:rPr>
          <w:spacing w:val="-2"/>
          <w:sz w:val="24"/>
        </w:rPr>
        <w:t>A41.4,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A41.5, A41.8, A41.9, </w:t>
      </w:r>
      <w:r>
        <w:rPr>
          <w:spacing w:val="-2"/>
          <w:sz w:val="24"/>
        </w:rPr>
        <w:t>A42.0,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A42.1, A42.2, A42.7, </w:t>
      </w:r>
      <w:r>
        <w:rPr>
          <w:spacing w:val="-2"/>
          <w:sz w:val="24"/>
        </w:rPr>
        <w:t>A42.8,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A42.9, A43.0, A43.1, </w:t>
      </w:r>
      <w:r>
        <w:rPr>
          <w:spacing w:val="-2"/>
          <w:sz w:val="24"/>
        </w:rPr>
        <w:t>A43.8,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A43.9, A44.0, A44.1, </w:t>
      </w:r>
      <w:r>
        <w:rPr>
          <w:spacing w:val="-2"/>
          <w:sz w:val="24"/>
        </w:rPr>
        <w:t>A44.8,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A44.9, A46, A48.1, </w:t>
      </w:r>
      <w:r>
        <w:rPr>
          <w:spacing w:val="-2"/>
          <w:sz w:val="24"/>
        </w:rPr>
        <w:t>A48.2,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A48.3, A48.4, A48.8, </w:t>
      </w:r>
      <w:r>
        <w:rPr>
          <w:spacing w:val="-2"/>
          <w:sz w:val="24"/>
        </w:rPr>
        <w:t>A49.0,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A49.1, A49.2, A49.3, </w:t>
      </w:r>
      <w:r>
        <w:rPr>
          <w:spacing w:val="-2"/>
          <w:sz w:val="24"/>
        </w:rPr>
        <w:t>A49.8,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A49.9, A68.0, A68.1, </w:t>
      </w:r>
      <w:r>
        <w:rPr>
          <w:spacing w:val="-2"/>
          <w:sz w:val="24"/>
        </w:rPr>
        <w:t>A68.9,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A69.2, A70, A74.8, A74.9, </w:t>
      </w:r>
      <w:r>
        <w:rPr>
          <w:spacing w:val="-4"/>
          <w:sz w:val="24"/>
        </w:rPr>
        <w:t>A75,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A75.0, A75.1, A75.2, </w:t>
      </w:r>
      <w:r>
        <w:rPr>
          <w:spacing w:val="-2"/>
          <w:sz w:val="24"/>
        </w:rPr>
        <w:t>A75.3,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A75.9, A77, A77.0, </w:t>
      </w:r>
      <w:r>
        <w:rPr>
          <w:spacing w:val="-2"/>
          <w:sz w:val="24"/>
        </w:rPr>
        <w:t>A77.1,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A77.2, A77.3, A77.8, </w:t>
      </w:r>
      <w:r>
        <w:rPr>
          <w:spacing w:val="-2"/>
          <w:sz w:val="24"/>
        </w:rPr>
        <w:t>A77.9,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A78, A79, A79.0, A79.1, </w:t>
      </w:r>
      <w:r>
        <w:rPr>
          <w:spacing w:val="-2"/>
          <w:sz w:val="24"/>
        </w:rPr>
        <w:t>A79.8,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A79.9, A80, A80.0, </w:t>
      </w:r>
      <w:r>
        <w:rPr>
          <w:spacing w:val="-2"/>
          <w:sz w:val="24"/>
        </w:rPr>
        <w:t>A80.1,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A80.2, A80.3, A80.4, </w:t>
      </w:r>
      <w:r>
        <w:rPr>
          <w:spacing w:val="-2"/>
          <w:sz w:val="24"/>
        </w:rPr>
        <w:t>A80.9,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A81, A81.0, A81.1, </w:t>
      </w:r>
      <w:r>
        <w:rPr>
          <w:spacing w:val="-2"/>
          <w:sz w:val="24"/>
        </w:rPr>
        <w:t>A81.2,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A81.8, A81.9, A82, </w:t>
      </w:r>
      <w:r>
        <w:rPr>
          <w:spacing w:val="-2"/>
          <w:sz w:val="24"/>
        </w:rPr>
        <w:t>A82.0,</w:t>
      </w:r>
    </w:p>
    <w:p>
      <w:pPr>
        <w:spacing w:line="225" w:lineRule="auto" w:before="5"/>
        <w:ind w:left="3237" w:right="8038" w:firstLine="0"/>
        <w:jc w:val="left"/>
        <w:rPr>
          <w:sz w:val="24"/>
        </w:rPr>
      </w:pPr>
      <w:r>
        <w:rPr>
          <w:sz w:val="24"/>
        </w:rPr>
        <w:t>A82.1,</w:t>
      </w:r>
      <w:r>
        <w:rPr>
          <w:spacing w:val="-15"/>
          <w:sz w:val="24"/>
        </w:rPr>
        <w:t> </w:t>
      </w:r>
      <w:r>
        <w:rPr>
          <w:sz w:val="24"/>
        </w:rPr>
        <w:t>A82.9,</w:t>
      </w:r>
      <w:r>
        <w:rPr>
          <w:spacing w:val="-15"/>
          <w:sz w:val="24"/>
        </w:rPr>
        <w:t> </w:t>
      </w:r>
      <w:r>
        <w:rPr>
          <w:sz w:val="24"/>
        </w:rPr>
        <w:t>A83,</w:t>
      </w:r>
      <w:r>
        <w:rPr>
          <w:spacing w:val="-15"/>
          <w:sz w:val="24"/>
        </w:rPr>
        <w:t> </w:t>
      </w:r>
      <w:r>
        <w:rPr>
          <w:sz w:val="24"/>
        </w:rPr>
        <w:t>A83.0</w:t>
      </w:r>
      <w:r>
        <w:rPr>
          <w:sz w:val="24"/>
        </w:rPr>
        <w:t>,</w:t>
      </w:r>
      <w:r>
        <w:rPr>
          <w:sz w:val="24"/>
        </w:rPr>
        <w:t> A83.1, A83.2,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A83.3, A83.4, A83.5, </w:t>
      </w:r>
      <w:r>
        <w:rPr>
          <w:spacing w:val="-2"/>
          <w:sz w:val="24"/>
        </w:rPr>
        <w:t>A83.6,</w:t>
      </w:r>
    </w:p>
    <w:p>
      <w:pPr>
        <w:spacing w:line="264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A83.8, A83.9, A84, </w:t>
      </w:r>
      <w:r>
        <w:rPr>
          <w:spacing w:val="-2"/>
          <w:sz w:val="24"/>
        </w:rPr>
        <w:t>A84.0,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A84.1, A84.8, A84.9, </w:t>
      </w:r>
      <w:r>
        <w:rPr>
          <w:spacing w:val="-4"/>
          <w:sz w:val="24"/>
        </w:rPr>
        <w:t>A85,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A85.0, A85.1, A85.2, </w:t>
      </w:r>
      <w:r>
        <w:rPr>
          <w:spacing w:val="-2"/>
          <w:sz w:val="24"/>
        </w:rPr>
        <w:t>A85.8,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A86, A87, A87.0, A87.1, </w:t>
      </w:r>
      <w:r>
        <w:rPr>
          <w:spacing w:val="-2"/>
          <w:sz w:val="24"/>
        </w:rPr>
        <w:t>A87.2,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A87.8, A87.9, A88, </w:t>
      </w:r>
      <w:r>
        <w:rPr>
          <w:spacing w:val="-2"/>
          <w:sz w:val="24"/>
        </w:rPr>
        <w:t>A88.0,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A88.1, A88.8, A89, A92, </w:t>
      </w:r>
      <w:r>
        <w:rPr>
          <w:spacing w:val="-2"/>
          <w:sz w:val="24"/>
        </w:rPr>
        <w:t>A92.0,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A92.1, A92.2, A92.3, </w:t>
      </w:r>
      <w:r>
        <w:rPr>
          <w:spacing w:val="-2"/>
          <w:sz w:val="24"/>
        </w:rPr>
        <w:t>A92.4,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A92.5, A92.8, A92.9, </w:t>
      </w:r>
      <w:r>
        <w:rPr>
          <w:spacing w:val="-4"/>
          <w:sz w:val="24"/>
        </w:rPr>
        <w:t>A93,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A93.0, A93.1, A93.2, </w:t>
      </w:r>
      <w:r>
        <w:rPr>
          <w:spacing w:val="-2"/>
          <w:sz w:val="24"/>
        </w:rPr>
        <w:t>A93.8,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A94, A95, A95.0, A95.1, </w:t>
      </w:r>
      <w:r>
        <w:rPr>
          <w:spacing w:val="-2"/>
          <w:sz w:val="24"/>
        </w:rPr>
        <w:t>A95.9,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A96, A96.0, A96.1, </w:t>
      </w:r>
      <w:r>
        <w:rPr>
          <w:spacing w:val="-2"/>
          <w:sz w:val="24"/>
        </w:rPr>
        <w:t>A96.2,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A96.8, A96.9, A97, </w:t>
      </w:r>
      <w:r>
        <w:rPr>
          <w:spacing w:val="-2"/>
          <w:sz w:val="24"/>
        </w:rPr>
        <w:t>A97.0,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A97.1, A97.2, A97.9, </w:t>
      </w:r>
      <w:r>
        <w:rPr>
          <w:spacing w:val="-4"/>
          <w:sz w:val="24"/>
        </w:rPr>
        <w:t>A98,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A98.0, A98.1, A98.2, </w:t>
      </w:r>
      <w:r>
        <w:rPr>
          <w:spacing w:val="-2"/>
          <w:sz w:val="24"/>
        </w:rPr>
        <w:t>A98.3,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A98.4, A98.5, A98.8, A99, </w:t>
      </w:r>
      <w:r>
        <w:rPr>
          <w:spacing w:val="-4"/>
          <w:sz w:val="24"/>
        </w:rPr>
        <w:t>B00,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B00.0, B00.1, B00.2, </w:t>
      </w:r>
      <w:r>
        <w:rPr>
          <w:spacing w:val="-2"/>
          <w:sz w:val="24"/>
        </w:rPr>
        <w:t>B00.3,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B00.4, B00.5, B00.7, </w:t>
      </w:r>
      <w:r>
        <w:rPr>
          <w:spacing w:val="-2"/>
          <w:sz w:val="24"/>
        </w:rPr>
        <w:t>B00.8,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B00.9, B01, B01.0, B01.1, </w:t>
      </w:r>
      <w:r>
        <w:rPr>
          <w:spacing w:val="-2"/>
          <w:sz w:val="24"/>
        </w:rPr>
        <w:t>B01.2,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B01.8, B01.9, B02, </w:t>
      </w:r>
      <w:r>
        <w:rPr>
          <w:spacing w:val="-2"/>
          <w:sz w:val="24"/>
        </w:rPr>
        <w:t>B02.0,</w:t>
      </w:r>
    </w:p>
    <w:p>
      <w:pPr>
        <w:spacing w:line="225" w:lineRule="auto" w:before="5"/>
        <w:ind w:left="3237" w:right="7446" w:firstLine="0"/>
        <w:jc w:val="left"/>
        <w:rPr>
          <w:sz w:val="24"/>
        </w:rPr>
      </w:pPr>
      <w:r>
        <w:rPr>
          <w:sz w:val="24"/>
        </w:rPr>
        <w:t>B02.1, B02.2, B02.3, </w:t>
      </w:r>
      <w:r>
        <w:rPr>
          <w:sz w:val="24"/>
        </w:rPr>
        <w:t>B02.7,</w:t>
      </w:r>
      <w:r>
        <w:rPr>
          <w:sz w:val="24"/>
        </w:rPr>
        <w:t> B02.8,</w:t>
      </w:r>
      <w:r>
        <w:rPr>
          <w:spacing w:val="-15"/>
          <w:sz w:val="24"/>
        </w:rPr>
        <w:t> </w:t>
      </w:r>
      <w:r>
        <w:rPr>
          <w:sz w:val="24"/>
        </w:rPr>
        <w:t>B02.9,</w:t>
      </w:r>
      <w:r>
        <w:rPr>
          <w:spacing w:val="-15"/>
          <w:sz w:val="24"/>
        </w:rPr>
        <w:t> </w:t>
      </w:r>
      <w:r>
        <w:rPr>
          <w:sz w:val="24"/>
        </w:rPr>
        <w:t>B03,</w:t>
      </w:r>
      <w:r>
        <w:rPr>
          <w:spacing w:val="-15"/>
          <w:sz w:val="24"/>
        </w:rPr>
        <w:t> </w:t>
      </w:r>
      <w:r>
        <w:rPr>
          <w:sz w:val="24"/>
        </w:rPr>
        <w:t>B04,</w:t>
      </w:r>
      <w:r>
        <w:rPr>
          <w:spacing w:val="-15"/>
          <w:sz w:val="24"/>
        </w:rPr>
        <w:t> </w:t>
      </w:r>
      <w:r>
        <w:rPr>
          <w:sz w:val="24"/>
        </w:rPr>
        <w:t>B05</w:t>
      </w:r>
      <w:r>
        <w:rPr>
          <w:sz w:val="24"/>
        </w:rPr>
        <w:t>,</w:t>
      </w:r>
      <w:r>
        <w:rPr>
          <w:sz w:val="24"/>
        </w:rPr>
        <w:t> B05.0, B05.1, B05.2, B05.3,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B05.4, B05.8, B05.9, B06, </w:t>
      </w:r>
      <w:r>
        <w:rPr>
          <w:spacing w:val="-2"/>
          <w:sz w:val="24"/>
        </w:rPr>
        <w:t>B06.0,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B06.8, B06.9, B08, </w:t>
      </w:r>
      <w:r>
        <w:rPr>
          <w:spacing w:val="-2"/>
          <w:sz w:val="24"/>
        </w:rPr>
        <w:t>B08.0,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B08.2, B08.3, B08.4, </w:t>
      </w:r>
      <w:r>
        <w:rPr>
          <w:spacing w:val="-2"/>
          <w:sz w:val="24"/>
        </w:rPr>
        <w:t>B08.5,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B08.8, B09, B25, B25.0, </w:t>
      </w:r>
      <w:r>
        <w:rPr>
          <w:spacing w:val="-2"/>
          <w:sz w:val="24"/>
        </w:rPr>
        <w:t>B25.1,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B25.2, B25.8, B25.9, B26, </w:t>
      </w:r>
      <w:r>
        <w:rPr>
          <w:spacing w:val="-2"/>
          <w:sz w:val="24"/>
        </w:rPr>
        <w:t>B26.0,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B26.1, B26.2, B26.3, </w:t>
      </w:r>
      <w:r>
        <w:rPr>
          <w:spacing w:val="-2"/>
          <w:sz w:val="24"/>
        </w:rPr>
        <w:t>B26.8,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B26.9, B27, B27.0, B27.1, </w:t>
      </w:r>
      <w:r>
        <w:rPr>
          <w:spacing w:val="-2"/>
          <w:sz w:val="24"/>
        </w:rPr>
        <w:t>B27.8,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B27.9, B33, B33.0, </w:t>
      </w:r>
      <w:r>
        <w:rPr>
          <w:spacing w:val="-2"/>
          <w:sz w:val="24"/>
        </w:rPr>
        <w:t>B33.1,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B33.2, B33.3, B33.4, B33.8, </w:t>
      </w:r>
      <w:r>
        <w:rPr>
          <w:spacing w:val="-4"/>
          <w:sz w:val="24"/>
        </w:rPr>
        <w:t>B34,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B34.0, B34.1, B34.2, </w:t>
      </w:r>
      <w:r>
        <w:rPr>
          <w:spacing w:val="-2"/>
          <w:sz w:val="24"/>
        </w:rPr>
        <w:t>B34.3,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B34.4, B34.8, B34.9, B37, </w:t>
      </w:r>
      <w:r>
        <w:rPr>
          <w:spacing w:val="-2"/>
          <w:sz w:val="24"/>
        </w:rPr>
        <w:t>B37.0,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B37.1, B37.2, B37.3, </w:t>
      </w:r>
      <w:r>
        <w:rPr>
          <w:spacing w:val="-2"/>
          <w:sz w:val="24"/>
        </w:rPr>
        <w:t>B37.4,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B37.5, B37.6, B37.7, </w:t>
      </w:r>
      <w:r>
        <w:rPr>
          <w:spacing w:val="-2"/>
          <w:sz w:val="24"/>
        </w:rPr>
        <w:t>B37.8,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B37.9, B38, B38.0, B38.1, </w:t>
      </w:r>
      <w:r>
        <w:rPr>
          <w:spacing w:val="-2"/>
          <w:sz w:val="24"/>
        </w:rPr>
        <w:t>B38.2,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B38.3, B38.4, B38.7, </w:t>
      </w:r>
      <w:r>
        <w:rPr>
          <w:spacing w:val="-2"/>
          <w:sz w:val="24"/>
        </w:rPr>
        <w:t>B38.8,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B38.9, B39, B39.0, B39.1, </w:t>
      </w:r>
      <w:r>
        <w:rPr>
          <w:spacing w:val="-2"/>
          <w:sz w:val="24"/>
        </w:rPr>
        <w:t>B39.2,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B39.3, B39.4, B39.5, </w:t>
      </w:r>
      <w:r>
        <w:rPr>
          <w:spacing w:val="-2"/>
          <w:sz w:val="24"/>
        </w:rPr>
        <w:t>B39.9,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B40, B40.0, B40.1, B40.2, </w:t>
      </w:r>
      <w:r>
        <w:rPr>
          <w:spacing w:val="-2"/>
          <w:sz w:val="24"/>
        </w:rPr>
        <w:t>B40.3,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B40.7, B40.8, B40.9, </w:t>
      </w:r>
      <w:r>
        <w:rPr>
          <w:spacing w:val="-4"/>
          <w:sz w:val="24"/>
        </w:rPr>
        <w:t>B41,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B41.0, B41.7, B41.8, B41.9, </w:t>
      </w:r>
      <w:r>
        <w:rPr>
          <w:spacing w:val="-4"/>
          <w:sz w:val="24"/>
        </w:rPr>
        <w:t>B42,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B42.0, B42.1, B42.7, </w:t>
      </w:r>
      <w:r>
        <w:rPr>
          <w:spacing w:val="-2"/>
          <w:sz w:val="24"/>
        </w:rPr>
        <w:t>B42.8,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B42.9, B43, B43.0, B43.1, </w:t>
      </w:r>
      <w:r>
        <w:rPr>
          <w:spacing w:val="-2"/>
          <w:sz w:val="24"/>
        </w:rPr>
        <w:t>B43.2,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B43.8, B43.9, B44, </w:t>
      </w:r>
      <w:r>
        <w:rPr>
          <w:spacing w:val="-2"/>
          <w:sz w:val="24"/>
        </w:rPr>
        <w:t>B44.0,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B44.1, B44.2, B44.7, </w:t>
      </w:r>
      <w:r>
        <w:rPr>
          <w:spacing w:val="-2"/>
          <w:sz w:val="24"/>
        </w:rPr>
        <w:t>B44.8,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B44.9, B45, B45.0, B45.1, </w:t>
      </w:r>
      <w:r>
        <w:rPr>
          <w:spacing w:val="-2"/>
          <w:sz w:val="24"/>
        </w:rPr>
        <w:t>B45.2,</w:t>
      </w:r>
    </w:p>
    <w:p>
      <w:pPr>
        <w:spacing w:line="269" w:lineRule="exact" w:before="180"/>
        <w:ind w:left="3237" w:right="0" w:firstLine="0"/>
        <w:jc w:val="left"/>
        <w:rPr>
          <w:sz w:val="24"/>
        </w:rPr>
      </w:pPr>
      <w:r>
        <w:rPr>
          <w:sz w:val="24"/>
        </w:rPr>
        <w:t>B45.3, B45.7, B45.8, B45.9, </w:t>
      </w:r>
      <w:r>
        <w:rPr>
          <w:spacing w:val="-4"/>
          <w:sz w:val="24"/>
        </w:rPr>
        <w:t>B46,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B46.0, B46.1, B46.2, </w:t>
      </w:r>
      <w:r>
        <w:rPr>
          <w:spacing w:val="-2"/>
          <w:sz w:val="24"/>
        </w:rPr>
        <w:t>B46.3,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B46.4, B46.5, B46.8, B46.9, </w:t>
      </w:r>
      <w:r>
        <w:rPr>
          <w:spacing w:val="-4"/>
          <w:sz w:val="24"/>
        </w:rPr>
        <w:t>B47,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B47.0, B47.1, B47.9, </w:t>
      </w:r>
      <w:r>
        <w:rPr>
          <w:spacing w:val="-4"/>
          <w:sz w:val="24"/>
        </w:rPr>
        <w:t>B48,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B48.0, B48.1, B48.2, </w:t>
      </w:r>
      <w:r>
        <w:rPr>
          <w:spacing w:val="-2"/>
          <w:sz w:val="24"/>
        </w:rPr>
        <w:t>B48.3,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B48.4, B48.5, B48.7, B48.8, </w:t>
      </w:r>
      <w:r>
        <w:rPr>
          <w:spacing w:val="-4"/>
          <w:sz w:val="24"/>
        </w:rPr>
        <w:t>B49,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B50, B50.0, B50.8, B50.9, </w:t>
      </w:r>
      <w:r>
        <w:rPr>
          <w:spacing w:val="-4"/>
          <w:sz w:val="24"/>
        </w:rPr>
        <w:t>B51,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B51.0, B51.8, B51.9, B52, </w:t>
      </w:r>
      <w:r>
        <w:rPr>
          <w:spacing w:val="-2"/>
          <w:sz w:val="24"/>
        </w:rPr>
        <w:t>B52.0,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B52.8, B52.9, B53, </w:t>
      </w:r>
      <w:r>
        <w:rPr>
          <w:spacing w:val="-2"/>
          <w:sz w:val="24"/>
        </w:rPr>
        <w:t>B53.0,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B53.1, B53.8, B54, B55, </w:t>
      </w:r>
      <w:r>
        <w:rPr>
          <w:spacing w:val="-2"/>
          <w:sz w:val="24"/>
        </w:rPr>
        <w:t>B55.0,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B55.1, B55.2, B55.9, B56, </w:t>
      </w:r>
      <w:r>
        <w:rPr>
          <w:spacing w:val="-2"/>
          <w:sz w:val="24"/>
        </w:rPr>
        <w:t>B56.0,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B56.1, B56.9, B57, </w:t>
      </w:r>
      <w:r>
        <w:rPr>
          <w:spacing w:val="-2"/>
          <w:sz w:val="24"/>
        </w:rPr>
        <w:t>B57.0,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B57.1, B57.2, B57.3, </w:t>
      </w:r>
      <w:r>
        <w:rPr>
          <w:spacing w:val="-2"/>
          <w:sz w:val="24"/>
        </w:rPr>
        <w:t>B57.4,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B57.5, B58, B58.0, B58.1, </w:t>
      </w:r>
      <w:r>
        <w:rPr>
          <w:spacing w:val="-2"/>
          <w:sz w:val="24"/>
        </w:rPr>
        <w:t>B58.2,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B58.3, B58.8, B58.9, </w:t>
      </w:r>
      <w:r>
        <w:rPr>
          <w:spacing w:val="-4"/>
          <w:sz w:val="24"/>
        </w:rPr>
        <w:t>B60,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B60.0, B60.1, B60.2, B60.8, </w:t>
      </w:r>
      <w:r>
        <w:rPr>
          <w:spacing w:val="-4"/>
          <w:sz w:val="24"/>
        </w:rPr>
        <w:t>B64,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B65, B65.0, B65.1, </w:t>
      </w:r>
      <w:r>
        <w:rPr>
          <w:spacing w:val="-2"/>
          <w:sz w:val="24"/>
        </w:rPr>
        <w:t>B65.2,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B65.3, B65.8, B65.9, B66, </w:t>
      </w:r>
      <w:r>
        <w:rPr>
          <w:spacing w:val="-2"/>
          <w:sz w:val="24"/>
        </w:rPr>
        <w:t>B66.0,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B66.1, B66.2, B66.3, </w:t>
      </w:r>
      <w:r>
        <w:rPr>
          <w:spacing w:val="-2"/>
          <w:sz w:val="24"/>
        </w:rPr>
        <w:t>B66.4,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B66.5, B66.8, B66.9, B67, </w:t>
      </w:r>
      <w:r>
        <w:rPr>
          <w:spacing w:val="-2"/>
          <w:sz w:val="24"/>
        </w:rPr>
        <w:t>B67.0,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B67.1, B67.2, B67.3, </w:t>
      </w:r>
      <w:r>
        <w:rPr>
          <w:spacing w:val="-2"/>
          <w:sz w:val="24"/>
        </w:rPr>
        <w:t>B67.4,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B67.5, B67.6, B67.7, </w:t>
      </w:r>
      <w:r>
        <w:rPr>
          <w:spacing w:val="-2"/>
          <w:sz w:val="24"/>
        </w:rPr>
        <w:t>B67.8,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B67.9, B68, B68.0, B68.1, </w:t>
      </w:r>
      <w:r>
        <w:rPr>
          <w:spacing w:val="-2"/>
          <w:sz w:val="24"/>
        </w:rPr>
        <w:t>B68.9,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3"/>
      </w:pPr>
    </w:p>
    <w:p>
      <w:pPr>
        <w:pStyle w:val="BodyText"/>
        <w:spacing w:line="269" w:lineRule="exact" w:before="1"/>
        <w:ind w:left="96"/>
      </w:pPr>
      <w:r>
        <w:rPr/>
        <w:t>ds12.008</w:t>
      </w:r>
      <w:r>
        <w:rPr>
          <w:spacing w:val="68"/>
        </w:rPr>
        <w:t> </w:t>
      </w:r>
      <w:r>
        <w:rPr>
          <w:spacing w:val="-2"/>
        </w:rPr>
        <w:t>Респираторные</w:t>
      </w:r>
    </w:p>
    <w:p>
      <w:pPr>
        <w:pStyle w:val="BodyText"/>
        <w:spacing w:line="225" w:lineRule="auto" w:before="6"/>
        <w:ind w:left="1129" w:right="26"/>
      </w:pPr>
      <w:r>
        <w:rPr>
          <w:spacing w:val="-2"/>
        </w:rPr>
        <w:t>инфекции</w:t>
      </w:r>
      <w:r>
        <w:rPr>
          <w:spacing w:val="-15"/>
        </w:rPr>
        <w:t> </w:t>
      </w:r>
      <w:r>
        <w:rPr>
          <w:spacing w:val="-2"/>
        </w:rPr>
        <w:t>верхни</w:t>
      </w:r>
      <w:r>
        <w:rPr>
          <w:spacing w:val="-2"/>
        </w:rPr>
        <w:t>х</w:t>
      </w:r>
      <w:r>
        <w:rPr>
          <w:spacing w:val="-2"/>
        </w:rPr>
        <w:t> дыхательны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путей, взрослые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spacing w:line="269" w:lineRule="exact"/>
        <w:ind w:left="96"/>
      </w:pPr>
      <w:r>
        <w:rPr/>
        <w:t>ds12.009</w:t>
      </w:r>
      <w:r>
        <w:rPr>
          <w:spacing w:val="68"/>
        </w:rPr>
        <w:t> </w:t>
      </w:r>
      <w:r>
        <w:rPr>
          <w:spacing w:val="-2"/>
        </w:rPr>
        <w:t>Респираторные</w:t>
      </w:r>
    </w:p>
    <w:p>
      <w:pPr>
        <w:pStyle w:val="BodyText"/>
        <w:spacing w:line="225" w:lineRule="auto" w:before="7"/>
        <w:ind w:left="1129" w:right="26"/>
      </w:pPr>
      <w:r>
        <w:rPr>
          <w:spacing w:val="-2"/>
        </w:rPr>
        <w:t>инфекции</w:t>
      </w:r>
      <w:r>
        <w:rPr>
          <w:spacing w:val="-15"/>
        </w:rPr>
        <w:t> </w:t>
      </w:r>
      <w:r>
        <w:rPr>
          <w:spacing w:val="-2"/>
        </w:rPr>
        <w:t>верхни</w:t>
      </w:r>
      <w:r>
        <w:rPr>
          <w:spacing w:val="-2"/>
        </w:rPr>
        <w:t>х</w:t>
      </w:r>
      <w:r>
        <w:rPr>
          <w:spacing w:val="-2"/>
        </w:rPr>
        <w:t> дыхательны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путей, дети</w:t>
      </w:r>
    </w:p>
    <w:p>
      <w:pPr>
        <w:spacing w:line="269" w:lineRule="exact" w:before="80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B69, B69.0, B69.1, B69.8, </w:t>
      </w:r>
      <w:r>
        <w:rPr>
          <w:spacing w:val="-2"/>
          <w:sz w:val="24"/>
        </w:rPr>
        <w:t>B69.9,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B70, B70.0, B70.1, B71, </w:t>
      </w:r>
      <w:r>
        <w:rPr>
          <w:spacing w:val="-2"/>
          <w:sz w:val="24"/>
        </w:rPr>
        <w:t>B71.0,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B71.1, B71.8, B71.9, B72, </w:t>
      </w:r>
      <w:r>
        <w:rPr>
          <w:spacing w:val="-4"/>
          <w:sz w:val="24"/>
        </w:rPr>
        <w:t>B73,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B74, B74.0, B74.1, B74.2, </w:t>
      </w:r>
      <w:r>
        <w:rPr>
          <w:spacing w:val="-2"/>
          <w:sz w:val="24"/>
        </w:rPr>
        <w:t>B74.3,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B74.4, B74.8, B74.9, B75, </w:t>
      </w:r>
      <w:r>
        <w:rPr>
          <w:spacing w:val="-4"/>
          <w:sz w:val="24"/>
        </w:rPr>
        <w:t>B76,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B76.0, B76.1, B76.8, B76.9, </w:t>
      </w:r>
      <w:r>
        <w:rPr>
          <w:spacing w:val="-4"/>
          <w:sz w:val="24"/>
        </w:rPr>
        <w:t>B77,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B77.0, B77.8, B77.9, </w:t>
      </w:r>
      <w:r>
        <w:rPr>
          <w:spacing w:val="-4"/>
          <w:sz w:val="24"/>
        </w:rPr>
        <w:t>B78,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B78.0, B78.1, B78.7, B78.9, </w:t>
      </w:r>
      <w:r>
        <w:rPr>
          <w:spacing w:val="-4"/>
          <w:sz w:val="24"/>
        </w:rPr>
        <w:t>B79,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B80, B81, B81.0, B81.1, </w:t>
      </w:r>
      <w:r>
        <w:rPr>
          <w:spacing w:val="-2"/>
          <w:sz w:val="24"/>
        </w:rPr>
        <w:t>B81.2,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B81.3, B81.4, B81.8, B82, </w:t>
      </w:r>
      <w:r>
        <w:rPr>
          <w:spacing w:val="-2"/>
          <w:sz w:val="24"/>
        </w:rPr>
        <w:t>B82.0,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B82.9, B83, B83.0, </w:t>
      </w:r>
      <w:r>
        <w:rPr>
          <w:spacing w:val="-2"/>
          <w:sz w:val="24"/>
        </w:rPr>
        <w:t>B83.1,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B83.2, B83.3, B83.4, </w:t>
      </w:r>
      <w:r>
        <w:rPr>
          <w:spacing w:val="-2"/>
          <w:sz w:val="24"/>
        </w:rPr>
        <w:t>B83.8,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B83.9, B89, B92, B94.8, </w:t>
      </w:r>
      <w:r>
        <w:rPr>
          <w:spacing w:val="-2"/>
          <w:sz w:val="24"/>
        </w:rPr>
        <w:t>B94.9,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B95, B95.0, B95.1, B95.2, </w:t>
      </w:r>
      <w:r>
        <w:rPr>
          <w:spacing w:val="-2"/>
          <w:sz w:val="24"/>
        </w:rPr>
        <w:t>B95.3,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B95.4, B95.5, B95.6, </w:t>
      </w:r>
      <w:r>
        <w:rPr>
          <w:spacing w:val="-2"/>
          <w:sz w:val="24"/>
        </w:rPr>
        <w:t>B95.7,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B95.8, B96, B96.0, B96.1, </w:t>
      </w:r>
      <w:r>
        <w:rPr>
          <w:spacing w:val="-2"/>
          <w:sz w:val="24"/>
        </w:rPr>
        <w:t>B96.2,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B96.3, B96.4, B96.5, </w:t>
      </w:r>
      <w:r>
        <w:rPr>
          <w:spacing w:val="-2"/>
          <w:sz w:val="24"/>
        </w:rPr>
        <w:t>B96.6,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B96.7, B96.8, B97, B97.0, </w:t>
      </w:r>
      <w:r>
        <w:rPr>
          <w:spacing w:val="-2"/>
          <w:sz w:val="24"/>
        </w:rPr>
        <w:t>B97.1,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B97.2, B97.3, B97.4, </w:t>
      </w:r>
      <w:r>
        <w:rPr>
          <w:spacing w:val="-2"/>
          <w:sz w:val="24"/>
        </w:rPr>
        <w:t>B97.5,</w:t>
      </w:r>
    </w:p>
    <w:p>
      <w:pPr>
        <w:spacing w:line="225" w:lineRule="auto" w:before="5"/>
        <w:ind w:left="96" w:right="58" w:firstLine="0"/>
        <w:jc w:val="left"/>
        <w:rPr>
          <w:sz w:val="24"/>
        </w:rPr>
      </w:pPr>
      <w:r>
        <w:rPr>
          <w:sz w:val="24"/>
        </w:rPr>
        <w:t>B97.6, B97.7, B97.8, </w:t>
      </w:r>
      <w:r>
        <w:rPr>
          <w:sz w:val="24"/>
        </w:rPr>
        <w:t>B99,</w:t>
      </w:r>
      <w:r>
        <w:rPr>
          <w:sz w:val="24"/>
        </w:rPr>
        <w:t> M49.1,</w:t>
      </w:r>
      <w:r>
        <w:rPr>
          <w:spacing w:val="-15"/>
          <w:sz w:val="24"/>
        </w:rPr>
        <w:t> </w:t>
      </w:r>
      <w:r>
        <w:rPr>
          <w:sz w:val="24"/>
        </w:rPr>
        <w:t>R50,</w:t>
      </w:r>
      <w:r>
        <w:rPr>
          <w:spacing w:val="-15"/>
          <w:sz w:val="24"/>
        </w:rPr>
        <w:t> </w:t>
      </w:r>
      <w:r>
        <w:rPr>
          <w:sz w:val="24"/>
        </w:rPr>
        <w:t>R50.8,</w:t>
      </w:r>
      <w:r>
        <w:rPr>
          <w:spacing w:val="-15"/>
          <w:sz w:val="24"/>
        </w:rPr>
        <w:t> </w:t>
      </w:r>
      <w:r>
        <w:rPr>
          <w:sz w:val="24"/>
        </w:rPr>
        <w:t>R50.9,</w:t>
      </w:r>
      <w:r>
        <w:rPr>
          <w:spacing w:val="-15"/>
          <w:sz w:val="24"/>
        </w:rPr>
        <w:t> </w:t>
      </w:r>
      <w:r>
        <w:rPr>
          <w:sz w:val="24"/>
        </w:rPr>
        <w:t>R57.2</w:t>
      </w:r>
    </w:p>
    <w:p>
      <w:pPr>
        <w:spacing w:line="269" w:lineRule="exact" w:before="188"/>
        <w:ind w:left="96" w:right="0" w:firstLine="0"/>
        <w:jc w:val="left"/>
        <w:rPr>
          <w:sz w:val="24"/>
        </w:rPr>
      </w:pPr>
      <w:r>
        <w:rPr>
          <w:sz w:val="24"/>
        </w:rPr>
        <w:t>J00, J01, J01.0, J01.1, </w:t>
      </w:r>
      <w:r>
        <w:rPr>
          <w:spacing w:val="-2"/>
          <w:sz w:val="24"/>
        </w:rPr>
        <w:t>J01.2,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J01.3, J01.4, J01.8, J01.9, </w:t>
      </w:r>
      <w:r>
        <w:rPr>
          <w:spacing w:val="-4"/>
          <w:sz w:val="24"/>
        </w:rPr>
        <w:t>J02,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J02.0, J02.8, J02.9, J03, </w:t>
      </w:r>
      <w:r>
        <w:rPr>
          <w:spacing w:val="-2"/>
          <w:sz w:val="24"/>
        </w:rPr>
        <w:t>J03.0,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J03.8, J03.9, J04, J04.0, </w:t>
      </w:r>
      <w:r>
        <w:rPr>
          <w:spacing w:val="-2"/>
          <w:sz w:val="24"/>
        </w:rPr>
        <w:t>J04.1,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J04.2, J05, J05.0, J05.1, </w:t>
      </w:r>
      <w:r>
        <w:rPr>
          <w:spacing w:val="-4"/>
          <w:sz w:val="24"/>
        </w:rPr>
        <w:t>J06,</w:t>
      </w:r>
    </w:p>
    <w:p>
      <w:pPr>
        <w:spacing w:line="225" w:lineRule="auto" w:before="6"/>
        <w:ind w:left="96" w:right="0" w:firstLine="0"/>
        <w:jc w:val="left"/>
        <w:rPr>
          <w:sz w:val="24"/>
        </w:rPr>
      </w:pPr>
      <w:r>
        <w:rPr>
          <w:sz w:val="24"/>
        </w:rPr>
        <w:t>J06.0, J06.8, J06.9, J09, </w:t>
      </w:r>
      <w:r>
        <w:rPr>
          <w:sz w:val="24"/>
        </w:rPr>
        <w:t>J10,</w:t>
      </w:r>
      <w:r>
        <w:rPr>
          <w:sz w:val="24"/>
        </w:rPr>
        <w:t> J10.1,</w:t>
      </w:r>
      <w:r>
        <w:rPr>
          <w:spacing w:val="-12"/>
          <w:sz w:val="24"/>
        </w:rPr>
        <w:t> </w:t>
      </w:r>
      <w:r>
        <w:rPr>
          <w:sz w:val="24"/>
        </w:rPr>
        <w:t>J10.8,</w:t>
      </w:r>
      <w:r>
        <w:rPr>
          <w:spacing w:val="-12"/>
          <w:sz w:val="24"/>
        </w:rPr>
        <w:t> </w:t>
      </w:r>
      <w:r>
        <w:rPr>
          <w:sz w:val="24"/>
        </w:rPr>
        <w:t>J11,</w:t>
      </w:r>
      <w:r>
        <w:rPr>
          <w:spacing w:val="-12"/>
          <w:sz w:val="24"/>
        </w:rPr>
        <w:t> </w:t>
      </w:r>
      <w:r>
        <w:rPr>
          <w:sz w:val="24"/>
        </w:rPr>
        <w:t>J11.1,</w:t>
      </w:r>
      <w:r>
        <w:rPr>
          <w:spacing w:val="-12"/>
          <w:sz w:val="24"/>
        </w:rPr>
        <w:t> </w:t>
      </w:r>
      <w:r>
        <w:rPr>
          <w:sz w:val="24"/>
        </w:rPr>
        <w:t>J11.8</w:t>
      </w:r>
    </w:p>
    <w:p>
      <w:pPr>
        <w:spacing w:line="269" w:lineRule="exact" w:before="188"/>
        <w:ind w:left="96" w:right="0" w:firstLine="0"/>
        <w:jc w:val="left"/>
        <w:rPr>
          <w:sz w:val="24"/>
        </w:rPr>
      </w:pPr>
      <w:r>
        <w:rPr>
          <w:sz w:val="24"/>
        </w:rPr>
        <w:t>J00, J01, J01.0, J01.1, </w:t>
      </w:r>
      <w:r>
        <w:rPr>
          <w:spacing w:val="-2"/>
          <w:sz w:val="24"/>
        </w:rPr>
        <w:t>J01.2,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J01.3, J01.4, J01.8, J01.9, </w:t>
      </w:r>
      <w:r>
        <w:rPr>
          <w:spacing w:val="-4"/>
          <w:sz w:val="24"/>
        </w:rPr>
        <w:t>J02,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J02.0, J02.8, J02.9, J03, </w:t>
      </w:r>
      <w:r>
        <w:rPr>
          <w:spacing w:val="-2"/>
          <w:sz w:val="24"/>
        </w:rPr>
        <w:t>J03.0,</w:t>
      </w:r>
    </w:p>
    <w:p>
      <w:pPr>
        <w:spacing w:line="263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J03.8, J03.9, J04, J04.0, </w:t>
      </w:r>
      <w:r>
        <w:rPr>
          <w:spacing w:val="-2"/>
          <w:sz w:val="24"/>
        </w:rPr>
        <w:t>J04.1,</w:t>
      </w:r>
    </w:p>
    <w:p>
      <w:pPr>
        <w:spacing w:line="27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J04.2, J05, J05.0, J05.1, </w:t>
      </w:r>
      <w:r>
        <w:rPr>
          <w:spacing w:val="-4"/>
          <w:sz w:val="24"/>
        </w:rPr>
        <w:t>J06,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9"/>
      </w:pPr>
    </w:p>
    <w:p>
      <w:pPr>
        <w:pStyle w:val="ListParagraph"/>
        <w:numPr>
          <w:ilvl w:val="0"/>
          <w:numId w:val="13"/>
        </w:numPr>
        <w:tabs>
          <w:tab w:pos="1915" w:val="left" w:leader="none"/>
        </w:tabs>
        <w:spacing w:line="225" w:lineRule="auto" w:before="0" w:after="0"/>
        <w:ind w:left="1915" w:right="44" w:hanging="1819"/>
        <w:jc w:val="left"/>
        <w:rPr>
          <w:sz w:val="24"/>
        </w:rPr>
      </w:pPr>
      <w:r>
        <w:rPr>
          <w:spacing w:val="-2"/>
          <w:sz w:val="24"/>
        </w:rPr>
        <w:t>возрастная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групп</w:t>
      </w:r>
      <w:r>
        <w:rPr>
          <w:spacing w:val="-2"/>
          <w:sz w:val="24"/>
        </w:rPr>
        <w:t>а:</w:t>
      </w:r>
      <w:r>
        <w:rPr>
          <w:spacing w:val="-2"/>
          <w:sz w:val="24"/>
        </w:rPr>
        <w:t> </w:t>
      </w:r>
      <w:r>
        <w:rPr>
          <w:sz w:val="24"/>
        </w:rPr>
        <w:t>старше 18 лет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</w:p>
    <w:p>
      <w:pPr>
        <w:pStyle w:val="ListParagraph"/>
        <w:numPr>
          <w:ilvl w:val="0"/>
          <w:numId w:val="13"/>
        </w:numPr>
        <w:tabs>
          <w:tab w:pos="1915" w:val="left" w:leader="none"/>
        </w:tabs>
        <w:spacing w:line="225" w:lineRule="auto" w:before="0" w:after="0"/>
        <w:ind w:left="1915" w:right="38" w:hanging="1819"/>
        <w:jc w:val="left"/>
        <w:rPr>
          <w:sz w:val="24"/>
        </w:rPr>
      </w:pPr>
      <w:r>
        <w:rPr>
          <w:spacing w:val="-2"/>
          <w:sz w:val="24"/>
        </w:rPr>
        <w:t>возрастная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групп</w:t>
      </w:r>
      <w:r>
        <w:rPr>
          <w:spacing w:val="-2"/>
          <w:sz w:val="24"/>
        </w:rPr>
        <w:t>а: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2"/>
          <w:sz w:val="24"/>
        </w:rPr>
        <w:t> </w:t>
      </w:r>
      <w:r>
        <w:rPr>
          <w:sz w:val="24"/>
        </w:rPr>
        <w:t>0</w:t>
      </w:r>
      <w:r>
        <w:rPr>
          <w:spacing w:val="-1"/>
          <w:sz w:val="24"/>
        </w:rPr>
        <w:t> </w:t>
      </w:r>
      <w:r>
        <w:rPr>
          <w:sz w:val="24"/>
        </w:rPr>
        <w:t>дней</w:t>
      </w:r>
      <w:r>
        <w:rPr>
          <w:spacing w:val="-2"/>
          <w:sz w:val="24"/>
        </w:rPr>
        <w:t> </w:t>
      </w:r>
      <w:r>
        <w:rPr>
          <w:sz w:val="24"/>
        </w:rPr>
        <w:t>до</w:t>
      </w:r>
      <w:r>
        <w:rPr>
          <w:spacing w:val="-1"/>
          <w:sz w:val="24"/>
        </w:rPr>
        <w:t> </w:t>
      </w:r>
      <w:r>
        <w:rPr>
          <w:sz w:val="24"/>
        </w:rPr>
        <w:t>18 </w:t>
      </w:r>
      <w:r>
        <w:rPr>
          <w:spacing w:val="-6"/>
          <w:sz w:val="24"/>
        </w:rPr>
        <w:t>лет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0"/>
      </w:pPr>
    </w:p>
    <w:p>
      <w:pPr>
        <w:pStyle w:val="BodyText"/>
        <w:ind w:left="97"/>
      </w:pPr>
      <w:r>
        <w:rPr>
          <w:spacing w:val="-4"/>
        </w:rPr>
        <w:t>0,52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ind w:left="97"/>
      </w:pPr>
      <w:r>
        <w:rPr>
          <w:spacing w:val="-4"/>
        </w:rPr>
        <w:t>0,65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3072" w:space="69"/>
            <w:col w:w="3388" w:space="1659"/>
            <w:col w:w="3886" w:space="773"/>
            <w:col w:w="1017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1827"/>
        <w:gridCol w:w="4315"/>
        <w:gridCol w:w="5490"/>
        <w:gridCol w:w="742"/>
      </w:tblGrid>
      <w:tr>
        <w:trPr>
          <w:trHeight w:val="622" w:hRule="atLeast"/>
        </w:trPr>
        <w:tc>
          <w:tcPr>
            <w:tcW w:w="281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15" w:type="dxa"/>
          </w:tcPr>
          <w:p>
            <w:pPr>
              <w:pStyle w:val="TableParagraph"/>
              <w:spacing w:line="225" w:lineRule="auto" w:before="3"/>
              <w:ind w:left="362" w:right="652"/>
              <w:rPr>
                <w:sz w:val="24"/>
              </w:rPr>
            </w:pPr>
            <w:r>
              <w:rPr>
                <w:sz w:val="24"/>
              </w:rPr>
              <w:t>J06.0, J06.8, J06.9, J09, </w:t>
            </w:r>
            <w:r>
              <w:rPr>
                <w:sz w:val="24"/>
              </w:rPr>
              <w:t>J10,</w:t>
            </w:r>
            <w:r>
              <w:rPr>
                <w:sz w:val="24"/>
              </w:rPr>
              <w:t> J10.1,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J10.8,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J11,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J11.1,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J11.8</w:t>
            </w:r>
          </w:p>
        </w:tc>
        <w:tc>
          <w:tcPr>
            <w:tcW w:w="623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501" w:hRule="atLeast"/>
        </w:trPr>
        <w:tc>
          <w:tcPr>
            <w:tcW w:w="991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ds12.022</w:t>
            </w:r>
          </w:p>
        </w:tc>
        <w:tc>
          <w:tcPr>
            <w:tcW w:w="1827" w:type="dxa"/>
          </w:tcPr>
          <w:p>
            <w:pPr>
              <w:pStyle w:val="TableParagraph"/>
              <w:spacing w:line="225" w:lineRule="auto" w:before="103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Лечени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хроническог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вирусног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гепатита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 (уровень 1)</w:t>
            </w:r>
          </w:p>
        </w:tc>
        <w:tc>
          <w:tcPr>
            <w:tcW w:w="4315" w:type="dxa"/>
          </w:tcPr>
          <w:p>
            <w:pPr>
              <w:pStyle w:val="TableParagraph"/>
              <w:spacing w:before="94"/>
              <w:ind w:left="362"/>
              <w:rPr>
                <w:sz w:val="24"/>
              </w:rPr>
            </w:pPr>
            <w:r>
              <w:rPr>
                <w:spacing w:val="-2"/>
                <w:sz w:val="24"/>
              </w:rPr>
              <w:t>B18.2</w:t>
            </w:r>
          </w:p>
        </w:tc>
        <w:tc>
          <w:tcPr>
            <w:tcW w:w="5490" w:type="dxa"/>
          </w:tcPr>
          <w:p>
            <w:pPr>
              <w:pStyle w:val="TableParagraph"/>
              <w:tabs>
                <w:tab w:pos="2912" w:val="left" w:leader="none"/>
              </w:tabs>
              <w:spacing w:line="269" w:lineRule="exact" w:before="88"/>
              <w:ind w:left="109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2912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критерий: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thc09,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c10,</w:t>
            </w:r>
            <w:r>
              <w:rPr>
                <w:spacing w:val="-2"/>
                <w:sz w:val="24"/>
              </w:rPr>
              <w:t> thc15</w:t>
            </w:r>
          </w:p>
        </w:tc>
        <w:tc>
          <w:tcPr>
            <w:tcW w:w="742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4,16</w:t>
            </w:r>
          </w:p>
        </w:tc>
      </w:tr>
      <w:tr>
        <w:trPr>
          <w:trHeight w:val="1503" w:hRule="atLeast"/>
        </w:trPr>
        <w:tc>
          <w:tcPr>
            <w:tcW w:w="991" w:type="dxa"/>
          </w:tcPr>
          <w:p>
            <w:pPr>
              <w:pStyle w:val="TableParagraph"/>
              <w:spacing w:before="97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ds12.023</w:t>
            </w:r>
          </w:p>
        </w:tc>
        <w:tc>
          <w:tcPr>
            <w:tcW w:w="1827" w:type="dxa"/>
          </w:tcPr>
          <w:p>
            <w:pPr>
              <w:pStyle w:val="TableParagraph"/>
              <w:spacing w:line="225" w:lineRule="auto" w:before="106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Лечени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хроническог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вирусног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гепатита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 (уровень 2)</w:t>
            </w:r>
          </w:p>
        </w:tc>
        <w:tc>
          <w:tcPr>
            <w:tcW w:w="4315" w:type="dxa"/>
          </w:tcPr>
          <w:p>
            <w:pPr>
              <w:pStyle w:val="TableParagraph"/>
              <w:spacing w:before="97"/>
              <w:ind w:left="362"/>
              <w:rPr>
                <w:sz w:val="24"/>
              </w:rPr>
            </w:pPr>
            <w:r>
              <w:rPr>
                <w:spacing w:val="-2"/>
                <w:sz w:val="24"/>
              </w:rPr>
              <w:t>B18.2</w:t>
            </w:r>
          </w:p>
        </w:tc>
        <w:tc>
          <w:tcPr>
            <w:tcW w:w="5490" w:type="dxa"/>
          </w:tcPr>
          <w:p>
            <w:pPr>
              <w:pStyle w:val="TableParagraph"/>
              <w:tabs>
                <w:tab w:pos="2912" w:val="left" w:leader="none"/>
              </w:tabs>
              <w:spacing w:line="269" w:lineRule="exact" w:before="90"/>
              <w:ind w:left="109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2912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критерий: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thc16,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thc17</w:t>
            </w:r>
          </w:p>
        </w:tc>
        <w:tc>
          <w:tcPr>
            <w:tcW w:w="742" w:type="dxa"/>
          </w:tcPr>
          <w:p>
            <w:pPr>
              <w:pStyle w:val="TableParagraph"/>
              <w:spacing w:before="97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5,39</w:t>
            </w:r>
          </w:p>
        </w:tc>
      </w:tr>
      <w:tr>
        <w:trPr>
          <w:trHeight w:val="1503" w:hRule="atLeast"/>
        </w:trPr>
        <w:tc>
          <w:tcPr>
            <w:tcW w:w="991" w:type="dxa"/>
          </w:tcPr>
          <w:p>
            <w:pPr>
              <w:pStyle w:val="TableParagraph"/>
              <w:spacing w:before="96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ds12.024</w:t>
            </w:r>
          </w:p>
        </w:tc>
        <w:tc>
          <w:tcPr>
            <w:tcW w:w="1827" w:type="dxa"/>
          </w:tcPr>
          <w:p>
            <w:pPr>
              <w:pStyle w:val="TableParagraph"/>
              <w:spacing w:line="225" w:lineRule="auto" w:before="105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Лечени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хроническог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вирусног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гепатита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 (уровень 3)</w:t>
            </w:r>
          </w:p>
        </w:tc>
        <w:tc>
          <w:tcPr>
            <w:tcW w:w="4315" w:type="dxa"/>
          </w:tcPr>
          <w:p>
            <w:pPr>
              <w:pStyle w:val="TableParagraph"/>
              <w:spacing w:before="96"/>
              <w:ind w:left="362"/>
              <w:rPr>
                <w:sz w:val="24"/>
              </w:rPr>
            </w:pPr>
            <w:r>
              <w:rPr>
                <w:spacing w:val="-2"/>
                <w:sz w:val="24"/>
              </w:rPr>
              <w:t>B18.2</w:t>
            </w:r>
          </w:p>
        </w:tc>
        <w:tc>
          <w:tcPr>
            <w:tcW w:w="5490" w:type="dxa"/>
          </w:tcPr>
          <w:p>
            <w:pPr>
              <w:pStyle w:val="TableParagraph"/>
              <w:tabs>
                <w:tab w:pos="2912" w:val="left" w:leader="none"/>
              </w:tabs>
              <w:spacing w:line="269" w:lineRule="exact" w:before="90"/>
              <w:ind w:left="109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2912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критерий: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thc01,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c02,</w:t>
            </w:r>
            <w:r>
              <w:rPr>
                <w:spacing w:val="-2"/>
                <w:sz w:val="24"/>
              </w:rPr>
              <w:t> thc18</w:t>
            </w:r>
          </w:p>
        </w:tc>
        <w:tc>
          <w:tcPr>
            <w:tcW w:w="742" w:type="dxa"/>
          </w:tcPr>
          <w:p>
            <w:pPr>
              <w:pStyle w:val="TableParagraph"/>
              <w:spacing w:before="9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5,77</w:t>
            </w:r>
          </w:p>
        </w:tc>
      </w:tr>
      <w:tr>
        <w:trPr>
          <w:trHeight w:val="1503" w:hRule="atLeast"/>
        </w:trPr>
        <w:tc>
          <w:tcPr>
            <w:tcW w:w="991" w:type="dxa"/>
          </w:tcPr>
          <w:p>
            <w:pPr>
              <w:pStyle w:val="TableParagraph"/>
              <w:spacing w:before="97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ds12.025</w:t>
            </w:r>
          </w:p>
        </w:tc>
        <w:tc>
          <w:tcPr>
            <w:tcW w:w="1827" w:type="dxa"/>
          </w:tcPr>
          <w:p>
            <w:pPr>
              <w:pStyle w:val="TableParagraph"/>
              <w:spacing w:line="225" w:lineRule="auto" w:before="106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Лечени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хроническог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вирусног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гепатита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 (уровень 4)</w:t>
            </w:r>
          </w:p>
        </w:tc>
        <w:tc>
          <w:tcPr>
            <w:tcW w:w="4315" w:type="dxa"/>
          </w:tcPr>
          <w:p>
            <w:pPr>
              <w:pStyle w:val="TableParagraph"/>
              <w:spacing w:before="97"/>
              <w:ind w:left="362"/>
              <w:rPr>
                <w:sz w:val="24"/>
              </w:rPr>
            </w:pPr>
            <w:r>
              <w:rPr>
                <w:spacing w:val="-2"/>
                <w:sz w:val="24"/>
              </w:rPr>
              <w:t>B18.2</w:t>
            </w:r>
          </w:p>
        </w:tc>
        <w:tc>
          <w:tcPr>
            <w:tcW w:w="5490" w:type="dxa"/>
          </w:tcPr>
          <w:p>
            <w:pPr>
              <w:pStyle w:val="TableParagraph"/>
              <w:tabs>
                <w:tab w:pos="2912" w:val="left" w:leader="none"/>
              </w:tabs>
              <w:spacing w:line="269" w:lineRule="exact" w:before="90"/>
              <w:ind w:left="109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2912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критерий: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thc11,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thc12</w:t>
            </w:r>
          </w:p>
        </w:tc>
        <w:tc>
          <w:tcPr>
            <w:tcW w:w="742" w:type="dxa"/>
          </w:tcPr>
          <w:p>
            <w:pPr>
              <w:pStyle w:val="TableParagraph"/>
              <w:spacing w:before="97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7,65</w:t>
            </w:r>
          </w:p>
        </w:tc>
      </w:tr>
      <w:tr>
        <w:trPr>
          <w:trHeight w:val="1498" w:hRule="atLeast"/>
        </w:trPr>
        <w:tc>
          <w:tcPr>
            <w:tcW w:w="991" w:type="dxa"/>
          </w:tcPr>
          <w:p>
            <w:pPr>
              <w:pStyle w:val="TableParagraph"/>
              <w:spacing w:before="96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ds12.026</w:t>
            </w:r>
          </w:p>
        </w:tc>
        <w:tc>
          <w:tcPr>
            <w:tcW w:w="1827" w:type="dxa"/>
          </w:tcPr>
          <w:p>
            <w:pPr>
              <w:pStyle w:val="TableParagraph"/>
              <w:spacing w:line="225" w:lineRule="auto" w:before="105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Лечени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хроническог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вирусног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гепатита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 (уровень 5)</w:t>
            </w:r>
          </w:p>
        </w:tc>
        <w:tc>
          <w:tcPr>
            <w:tcW w:w="4315" w:type="dxa"/>
          </w:tcPr>
          <w:p>
            <w:pPr>
              <w:pStyle w:val="TableParagraph"/>
              <w:spacing w:before="96"/>
              <w:ind w:left="362"/>
              <w:rPr>
                <w:sz w:val="24"/>
              </w:rPr>
            </w:pPr>
            <w:r>
              <w:rPr>
                <w:spacing w:val="-2"/>
                <w:sz w:val="24"/>
              </w:rPr>
              <w:t>B18.2</w:t>
            </w:r>
          </w:p>
        </w:tc>
        <w:tc>
          <w:tcPr>
            <w:tcW w:w="5490" w:type="dxa"/>
          </w:tcPr>
          <w:p>
            <w:pPr>
              <w:pStyle w:val="TableParagraph"/>
              <w:tabs>
                <w:tab w:pos="2912" w:val="left" w:leader="none"/>
              </w:tabs>
              <w:spacing w:line="269" w:lineRule="exact" w:before="90"/>
              <w:ind w:left="109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2912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thc03</w:t>
            </w:r>
          </w:p>
        </w:tc>
        <w:tc>
          <w:tcPr>
            <w:tcW w:w="742" w:type="dxa"/>
          </w:tcPr>
          <w:p>
            <w:pPr>
              <w:pStyle w:val="TableParagraph"/>
              <w:spacing w:before="9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9,58</w:t>
            </w:r>
          </w:p>
        </w:tc>
      </w:tr>
      <w:tr>
        <w:trPr>
          <w:trHeight w:val="893" w:hRule="atLeast"/>
        </w:trPr>
        <w:tc>
          <w:tcPr>
            <w:tcW w:w="991" w:type="dxa"/>
          </w:tcPr>
          <w:p>
            <w:pPr>
              <w:pStyle w:val="TableParagraph"/>
              <w:spacing w:before="102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ds12.027</w:t>
            </w:r>
          </w:p>
        </w:tc>
        <w:tc>
          <w:tcPr>
            <w:tcW w:w="1827" w:type="dxa"/>
          </w:tcPr>
          <w:p>
            <w:pPr>
              <w:pStyle w:val="TableParagraph"/>
              <w:spacing w:line="260" w:lineRule="exact" w:before="93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Лечени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хроническог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вирусного</w:t>
            </w:r>
          </w:p>
        </w:tc>
        <w:tc>
          <w:tcPr>
            <w:tcW w:w="4315" w:type="dxa"/>
          </w:tcPr>
          <w:p>
            <w:pPr>
              <w:pStyle w:val="TableParagraph"/>
              <w:spacing w:before="102"/>
              <w:ind w:left="362"/>
              <w:rPr>
                <w:sz w:val="24"/>
              </w:rPr>
            </w:pPr>
            <w:r>
              <w:rPr>
                <w:spacing w:val="-2"/>
                <w:sz w:val="24"/>
              </w:rPr>
              <w:t>B18.2</w:t>
            </w:r>
          </w:p>
        </w:tc>
        <w:tc>
          <w:tcPr>
            <w:tcW w:w="5490" w:type="dxa"/>
          </w:tcPr>
          <w:p>
            <w:pPr>
              <w:pStyle w:val="TableParagraph"/>
              <w:tabs>
                <w:tab w:pos="2912" w:val="left" w:leader="none"/>
              </w:tabs>
              <w:spacing w:line="269" w:lineRule="exact" w:before="95"/>
              <w:ind w:left="109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60" w:lineRule="exact"/>
              <w:ind w:left="2912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критерий: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thc07,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thc08</w:t>
            </w:r>
          </w:p>
        </w:tc>
        <w:tc>
          <w:tcPr>
            <w:tcW w:w="742" w:type="dxa"/>
          </w:tcPr>
          <w:p>
            <w:pPr>
              <w:pStyle w:val="TableParagraph"/>
              <w:spacing w:before="102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13,1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1129" w:right="791"/>
      </w:pPr>
      <w:r>
        <w:rPr/>
        <w:t>гепатита </w:t>
      </w:r>
      <w:r>
        <w:rPr/>
        <w:t>C</w:t>
      </w:r>
      <w:r>
        <w:rPr/>
        <w:t> </w:t>
      </w:r>
      <w:r>
        <w:rPr>
          <w:spacing w:val="-2"/>
        </w:rPr>
        <w:t>(уровень</w:t>
      </w:r>
      <w:r>
        <w:rPr>
          <w:spacing w:val="-5"/>
        </w:rPr>
        <w:t> </w:t>
      </w:r>
      <w:r>
        <w:rPr>
          <w:spacing w:val="-5"/>
        </w:rPr>
        <w:t>6)</w:t>
      </w:r>
    </w:p>
    <w:p>
      <w:pPr>
        <w:pStyle w:val="BodyText"/>
        <w:spacing w:line="269" w:lineRule="exact" w:before="188"/>
        <w:ind w:left="96"/>
      </w:pPr>
      <w:r>
        <w:rPr/>
        <w:t>ds12.020</w:t>
      </w:r>
      <w:r>
        <w:rPr>
          <w:spacing w:val="59"/>
        </w:rPr>
        <w:t> </w:t>
      </w:r>
      <w:r>
        <w:rPr/>
        <w:t>Вирусный</w:t>
      </w:r>
      <w:r>
        <w:rPr>
          <w:spacing w:val="-3"/>
        </w:rPr>
        <w:t> </w:t>
      </w:r>
      <w:r>
        <w:rPr>
          <w:spacing w:val="-2"/>
        </w:rPr>
        <w:t>гепатит</w:t>
      </w:r>
    </w:p>
    <w:p>
      <w:pPr>
        <w:pStyle w:val="BodyText"/>
        <w:spacing w:line="225" w:lineRule="auto" w:before="7"/>
        <w:ind w:left="1129"/>
      </w:pPr>
      <w:r>
        <w:rPr>
          <w:spacing w:val="-2"/>
        </w:rPr>
        <w:t>B</w:t>
      </w:r>
      <w:r>
        <w:rPr>
          <w:spacing w:val="-15"/>
        </w:rPr>
        <w:t> </w:t>
      </w:r>
      <w:r>
        <w:rPr>
          <w:spacing w:val="-2"/>
        </w:rPr>
        <w:t>хронический</w:t>
      </w:r>
      <w:r>
        <w:rPr>
          <w:spacing w:val="-15"/>
        </w:rPr>
        <w:t> </w:t>
      </w:r>
      <w:r>
        <w:rPr>
          <w:spacing w:val="-2"/>
        </w:rPr>
        <w:t>бе</w:t>
      </w:r>
      <w:r>
        <w:rPr>
          <w:spacing w:val="-2"/>
        </w:rPr>
        <w:t>з</w:t>
      </w:r>
      <w:r>
        <w:rPr>
          <w:spacing w:val="-2"/>
        </w:rPr>
        <w:t> </w:t>
      </w:r>
      <w:r>
        <w:rPr/>
        <w:t>дельта агент</w:t>
      </w:r>
      <w:r>
        <w:rPr/>
        <w:t>а,</w:t>
      </w:r>
      <w:r>
        <w:rPr/>
        <w:t> </w:t>
      </w:r>
      <w:r>
        <w:rPr>
          <w:spacing w:val="-2"/>
        </w:rPr>
        <w:t>лекарственна</w:t>
      </w:r>
      <w:r>
        <w:rPr>
          <w:spacing w:val="-2"/>
        </w:rPr>
        <w:t>я</w:t>
      </w:r>
      <w:r>
        <w:rPr>
          <w:spacing w:val="-2"/>
        </w:rPr>
        <w:t> терапия</w:t>
      </w:r>
    </w:p>
    <w:p>
      <w:pPr>
        <w:pStyle w:val="BodyText"/>
        <w:spacing w:line="269" w:lineRule="exact" w:before="187"/>
        <w:ind w:left="96"/>
      </w:pPr>
      <w:r>
        <w:rPr/>
        <w:t>ds12.021</w:t>
      </w:r>
      <w:r>
        <w:rPr>
          <w:spacing w:val="59"/>
        </w:rPr>
        <w:t> </w:t>
      </w:r>
      <w:r>
        <w:rPr/>
        <w:t>Вирусный</w:t>
      </w:r>
      <w:r>
        <w:rPr>
          <w:spacing w:val="-3"/>
        </w:rPr>
        <w:t> </w:t>
      </w:r>
      <w:r>
        <w:rPr>
          <w:spacing w:val="-2"/>
        </w:rPr>
        <w:t>гепатит</w:t>
      </w:r>
    </w:p>
    <w:p>
      <w:pPr>
        <w:pStyle w:val="BodyText"/>
        <w:spacing w:line="225" w:lineRule="auto" w:before="7"/>
        <w:ind w:left="1129"/>
      </w:pPr>
      <w:r>
        <w:rPr>
          <w:spacing w:val="-2"/>
        </w:rPr>
        <w:t>B</w:t>
      </w:r>
      <w:r>
        <w:rPr>
          <w:spacing w:val="-15"/>
        </w:rPr>
        <w:t> </w:t>
      </w:r>
      <w:r>
        <w:rPr>
          <w:spacing w:val="-2"/>
        </w:rPr>
        <w:t>хронический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</w:t>
      </w:r>
      <w:r>
        <w:rPr/>
        <w:t>дельта аг</w:t>
      </w:r>
      <w:r>
        <w:rPr/>
        <w:t>ентом,</w:t>
      </w:r>
      <w:r>
        <w:rPr/>
        <w:t> </w:t>
      </w:r>
      <w:r>
        <w:rPr>
          <w:spacing w:val="-2"/>
        </w:rPr>
        <w:t>лекарственна</w:t>
      </w:r>
      <w:r>
        <w:rPr>
          <w:spacing w:val="-2"/>
        </w:rPr>
        <w:t>я</w:t>
      </w:r>
      <w:r>
        <w:rPr>
          <w:spacing w:val="-2"/>
        </w:rPr>
        <w:t> терапия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pStyle w:val="BodyText"/>
        <w:tabs>
          <w:tab w:pos="3529" w:val="left" w:leader="none"/>
          <w:tab w:pos="6961" w:val="left" w:leader="none"/>
        </w:tabs>
        <w:spacing w:line="225" w:lineRule="auto"/>
        <w:ind w:left="6962" w:right="877" w:hanging="6865"/>
      </w:pPr>
      <w:r>
        <w:rPr>
          <w:spacing w:val="-2"/>
        </w:rPr>
        <w:t>B18.1</w:t>
      </w:r>
      <w:r>
        <w:rPr/>
        <w:tab/>
      </w:r>
      <w:hyperlink r:id="rId2954">
        <w:r>
          <w:rPr>
            <w:color w:val="0000FF"/>
            <w:spacing w:val="-2"/>
          </w:rPr>
          <w:t>A25.14.008.002</w:t>
        </w:r>
      </w:hyperlink>
      <w:r>
        <w:rPr>
          <w:color w:val="0000FF"/>
        </w:rPr>
        <w:tab/>
      </w:r>
      <w:r>
        <w:rPr>
          <w:spacing w:val="-4"/>
        </w:rPr>
        <w:t>длительность</w:t>
      </w:r>
      <w:r>
        <w:rPr>
          <w:spacing w:val="-4"/>
        </w:rPr>
        <w:t>:</w:t>
      </w:r>
      <w:r>
        <w:rPr>
          <w:spacing w:val="-4"/>
        </w:rPr>
        <w:t> </w:t>
      </w:r>
      <w:r>
        <w:rPr/>
        <w:t>30 дней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tabs>
          <w:tab w:pos="5143" w:val="left" w:leader="none"/>
          <w:tab w:pos="6961" w:val="left" w:leader="none"/>
        </w:tabs>
        <w:spacing w:line="269" w:lineRule="exact"/>
        <w:ind w:left="97"/>
      </w:pPr>
      <w:r>
        <w:rPr>
          <w:spacing w:val="-2"/>
        </w:rPr>
        <w:t>B18.0</w:t>
      </w:r>
      <w:r>
        <w:rPr/>
        <w:tab/>
      </w:r>
      <w:r>
        <w:rPr>
          <w:spacing w:val="-12"/>
        </w:rPr>
        <w:t>-</w:t>
      </w:r>
      <w:r>
        <w:rPr/>
        <w:tab/>
      </w:r>
      <w:r>
        <w:rPr>
          <w:spacing w:val="-2"/>
        </w:rPr>
        <w:t>длительность:</w:t>
      </w:r>
    </w:p>
    <w:p>
      <w:pPr>
        <w:pStyle w:val="BodyText"/>
        <w:spacing w:line="225" w:lineRule="auto" w:before="7"/>
        <w:ind w:left="6962"/>
      </w:pPr>
      <w:r>
        <w:rPr/>
        <w:t>30 дней </w:t>
      </w:r>
      <w:r>
        <w:rPr/>
        <w:t>иной</w:t>
      </w:r>
      <w:r>
        <w:rPr/>
        <w:t> </w:t>
      </w:r>
      <w:r>
        <w:rPr>
          <w:spacing w:val="-2"/>
        </w:rPr>
        <w:t>классификационны</w:t>
      </w:r>
      <w:r>
        <w:rPr>
          <w:spacing w:val="-2"/>
        </w:rPr>
        <w:t>й</w:t>
      </w:r>
      <w:r>
        <w:rPr>
          <w:spacing w:val="-2"/>
        </w:rPr>
        <w:t> критерий:</w:t>
      </w:r>
      <w:r>
        <w:rPr>
          <w:spacing w:val="-15"/>
        </w:rPr>
        <w:t> </w:t>
      </w:r>
      <w:r>
        <w:rPr>
          <w:spacing w:val="-2"/>
        </w:rPr>
        <w:t>thbd1,</w:t>
      </w:r>
      <w:r>
        <w:rPr>
          <w:spacing w:val="-15"/>
        </w:rPr>
        <w:t> </w:t>
      </w:r>
      <w:r>
        <w:rPr>
          <w:spacing w:val="-2"/>
        </w:rPr>
        <w:t>thbd</w:t>
      </w:r>
      <w:r>
        <w:rPr>
          <w:spacing w:val="-2"/>
        </w:rPr>
        <w:t>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58"/>
      </w:pPr>
    </w:p>
    <w:p>
      <w:pPr>
        <w:pStyle w:val="BodyText"/>
        <w:ind w:left="97"/>
      </w:pPr>
      <w:r>
        <w:rPr>
          <w:spacing w:val="-4"/>
        </w:rPr>
        <w:t>1,01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ind w:left="97"/>
      </w:pPr>
      <w:r>
        <w:rPr>
          <w:spacing w:val="-4"/>
        </w:rPr>
        <w:t>8,37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67" w:space="74"/>
            <w:col w:w="9265" w:space="441"/>
            <w:col w:w="1017"/>
          </w:cols>
        </w:sectPr>
      </w:pPr>
    </w:p>
    <w:p>
      <w:pPr>
        <w:pStyle w:val="BodyText"/>
        <w:tabs>
          <w:tab w:pos="1129" w:val="left" w:leader="none"/>
          <w:tab w:pos="13003" w:val="left" w:leader="none"/>
        </w:tabs>
        <w:spacing w:before="194"/>
        <w:ind w:left="306"/>
      </w:pPr>
      <w:r>
        <w:rPr>
          <w:spacing w:val="-4"/>
        </w:rPr>
        <w:t>ds13</w:t>
      </w:r>
      <w:r>
        <w:rPr/>
        <w:tab/>
      </w:r>
      <w:r>
        <w:rPr>
          <w:spacing w:val="-2"/>
        </w:rPr>
        <w:t>Кардиология</w:t>
      </w:r>
      <w:r>
        <w:rPr/>
        <w:tab/>
      </w:r>
      <w:r>
        <w:rPr>
          <w:spacing w:val="-5"/>
        </w:rPr>
        <w:t>0,8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70" w:lineRule="exact" w:before="182"/>
        <w:ind w:left="96"/>
      </w:pPr>
      <w:r>
        <w:rPr/>
        <w:t>ds13.001</w:t>
      </w:r>
      <w:r>
        <w:rPr>
          <w:spacing w:val="59"/>
        </w:rPr>
        <w:t> </w:t>
      </w:r>
      <w:r>
        <w:rPr/>
        <w:t>Болезни</w:t>
      </w:r>
      <w:r>
        <w:rPr>
          <w:spacing w:val="-3"/>
        </w:rPr>
        <w:t> </w:t>
      </w:r>
      <w:r>
        <w:rPr>
          <w:spacing w:val="-2"/>
        </w:rPr>
        <w:t>системы</w:t>
      </w:r>
    </w:p>
    <w:p>
      <w:pPr>
        <w:pStyle w:val="BodyText"/>
        <w:spacing w:line="225" w:lineRule="auto" w:before="7"/>
        <w:ind w:left="1129" w:right="38"/>
      </w:pPr>
      <w:r>
        <w:rPr>
          <w:spacing w:val="-4"/>
        </w:rPr>
        <w:t>кровообращения</w:t>
      </w:r>
      <w:r>
        <w:rPr>
          <w:spacing w:val="-4"/>
        </w:rPr>
        <w:t>,</w:t>
      </w:r>
      <w:r>
        <w:rPr>
          <w:spacing w:val="-4"/>
        </w:rPr>
        <w:t> </w:t>
      </w:r>
      <w:r>
        <w:rPr>
          <w:spacing w:val="-2"/>
        </w:rPr>
        <w:t>взрослые</w:t>
      </w:r>
    </w:p>
    <w:p>
      <w:pPr>
        <w:spacing w:line="269" w:lineRule="exact" w:before="182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G45, G45.0, G45.1, </w:t>
      </w:r>
      <w:r>
        <w:rPr>
          <w:spacing w:val="-2"/>
          <w:sz w:val="24"/>
        </w:rPr>
        <w:t>G45.2,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G45.3, G45.4, G45.8, </w:t>
      </w:r>
      <w:r>
        <w:rPr>
          <w:spacing w:val="-2"/>
          <w:sz w:val="24"/>
        </w:rPr>
        <w:t>G45.9,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G46, G46.0, G46.1, </w:t>
      </w:r>
      <w:r>
        <w:rPr>
          <w:spacing w:val="-2"/>
          <w:sz w:val="24"/>
        </w:rPr>
        <w:t>G46.2,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G46.3, G46.4, G46.5, </w:t>
      </w:r>
      <w:r>
        <w:rPr>
          <w:spacing w:val="-2"/>
          <w:sz w:val="24"/>
        </w:rPr>
        <w:t>G46.6,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G46.7, G46.8, I01, I01.0, </w:t>
      </w:r>
      <w:r>
        <w:rPr>
          <w:spacing w:val="-2"/>
          <w:sz w:val="24"/>
        </w:rPr>
        <w:t>I01.1,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I01.2, I01.8, I01.9, I02, </w:t>
      </w:r>
      <w:r>
        <w:rPr>
          <w:spacing w:val="-2"/>
          <w:sz w:val="24"/>
        </w:rPr>
        <w:t>I02.0,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I02.9, I05, I05.0, I05.1, </w:t>
      </w:r>
      <w:r>
        <w:rPr>
          <w:spacing w:val="-2"/>
          <w:sz w:val="24"/>
        </w:rPr>
        <w:t>I05.2,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I05.8, I05.9, I06, I06.0, </w:t>
      </w:r>
      <w:r>
        <w:rPr>
          <w:spacing w:val="-2"/>
          <w:sz w:val="24"/>
        </w:rPr>
        <w:t>I06.1,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I06.2, I06.8, I06.9, I07, </w:t>
      </w:r>
      <w:r>
        <w:rPr>
          <w:spacing w:val="-2"/>
          <w:sz w:val="24"/>
        </w:rPr>
        <w:t>I07.0,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I07.1, I07.2, I07.8, I07.9, </w:t>
      </w:r>
      <w:r>
        <w:rPr>
          <w:spacing w:val="-4"/>
          <w:sz w:val="24"/>
        </w:rPr>
        <w:t>I08,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I08.0, I08.1, I08.2, I08.3, </w:t>
      </w:r>
      <w:r>
        <w:rPr>
          <w:spacing w:val="-2"/>
          <w:sz w:val="24"/>
        </w:rPr>
        <w:t>I08.8,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I08.9, I09, I09.0, I09.1, </w:t>
      </w:r>
      <w:r>
        <w:rPr>
          <w:spacing w:val="-2"/>
          <w:sz w:val="24"/>
        </w:rPr>
        <w:t>I09.2,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I09.8, I09.9, I10, I11, I11.0, </w:t>
      </w:r>
      <w:r>
        <w:rPr>
          <w:spacing w:val="-2"/>
          <w:sz w:val="24"/>
        </w:rPr>
        <w:t>I11.9,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I12, I12.0, I12.9, I13, </w:t>
      </w:r>
      <w:r>
        <w:rPr>
          <w:spacing w:val="-2"/>
          <w:sz w:val="24"/>
        </w:rPr>
        <w:t>I13.0,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I13.1, I13.2, I13.9, I15, </w:t>
      </w:r>
      <w:r>
        <w:rPr>
          <w:spacing w:val="-2"/>
          <w:sz w:val="24"/>
        </w:rPr>
        <w:t>I15.0,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I15.1, I15.2, I15.8, I15.9, </w:t>
      </w:r>
      <w:r>
        <w:rPr>
          <w:spacing w:val="-4"/>
          <w:sz w:val="24"/>
        </w:rPr>
        <w:t>I20,</w:t>
      </w:r>
    </w:p>
    <w:p>
      <w:pPr>
        <w:spacing w:line="263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I20.0, I20.1, I20.8, I20.9, </w:t>
      </w:r>
      <w:r>
        <w:rPr>
          <w:spacing w:val="-4"/>
          <w:sz w:val="24"/>
        </w:rPr>
        <w:t>I21,</w:t>
      </w:r>
    </w:p>
    <w:p>
      <w:pPr>
        <w:spacing w:line="27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I21.0, I21.1, I21.2, I21.3, </w:t>
      </w:r>
      <w:r>
        <w:rPr>
          <w:spacing w:val="-2"/>
          <w:sz w:val="24"/>
        </w:rPr>
        <w:t>I21.4,</w:t>
      </w:r>
    </w:p>
    <w:p>
      <w:pPr>
        <w:pStyle w:val="ListParagraph"/>
        <w:numPr>
          <w:ilvl w:val="0"/>
          <w:numId w:val="13"/>
        </w:numPr>
        <w:tabs>
          <w:tab w:pos="1915" w:val="left" w:leader="none"/>
        </w:tabs>
        <w:spacing w:line="225" w:lineRule="auto" w:before="198" w:after="0"/>
        <w:ind w:left="1915" w:right="38" w:hanging="1819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возрастная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групп</w:t>
      </w:r>
      <w:r>
        <w:rPr>
          <w:spacing w:val="-2"/>
          <w:sz w:val="24"/>
        </w:rPr>
        <w:t>а:</w:t>
      </w:r>
      <w:r>
        <w:rPr>
          <w:spacing w:val="-2"/>
          <w:sz w:val="24"/>
        </w:rPr>
        <w:t> </w:t>
      </w:r>
      <w:r>
        <w:rPr>
          <w:sz w:val="24"/>
        </w:rPr>
        <w:t>старше 18 лет</w:t>
      </w:r>
    </w:p>
    <w:p>
      <w:pPr>
        <w:spacing w:before="188"/>
        <w:ind w:left="97" w:right="0" w:firstLine="0"/>
        <w:jc w:val="left"/>
        <w:rPr>
          <w:sz w:val="24"/>
        </w:rPr>
      </w:pPr>
      <w:r>
        <w:rPr/>
        <w:br w:type="column"/>
      </w:r>
      <w:r>
        <w:rPr>
          <w:spacing w:val="-5"/>
          <w:sz w:val="24"/>
        </w:rPr>
        <w:t>0,8</w:t>
      </w:r>
    </w:p>
    <w:p>
      <w:pPr>
        <w:spacing w:after="0"/>
        <w:jc w:val="left"/>
        <w:rPr>
          <w:sz w:val="24"/>
        </w:rPr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2920" w:space="221"/>
            <w:col w:w="3427" w:space="1620"/>
            <w:col w:w="3879" w:space="840"/>
            <w:col w:w="957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I21.9, I22, I22.0, I22.1, </w:t>
      </w:r>
      <w:r>
        <w:rPr>
          <w:spacing w:val="-2"/>
          <w:sz w:val="24"/>
        </w:rPr>
        <w:t>I22.8,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I22.9, I23, I23.0, I23.1, </w:t>
      </w:r>
      <w:r>
        <w:rPr>
          <w:spacing w:val="-2"/>
          <w:sz w:val="24"/>
        </w:rPr>
        <w:t>I23.2,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I23.3, I23.4, I23.5, I23.6, </w:t>
      </w:r>
      <w:r>
        <w:rPr>
          <w:spacing w:val="-2"/>
          <w:sz w:val="24"/>
        </w:rPr>
        <w:t>I23.8,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I24, I24.0, I24.1, I24.8, I24.9, </w:t>
      </w:r>
      <w:r>
        <w:rPr>
          <w:spacing w:val="-4"/>
          <w:sz w:val="24"/>
        </w:rPr>
        <w:t>I25,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I25.0, I25.1, I25.2, I25.3, </w:t>
      </w:r>
      <w:r>
        <w:rPr>
          <w:spacing w:val="-2"/>
          <w:sz w:val="24"/>
        </w:rPr>
        <w:t>I25.4,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I25.5, I25.6, I25.8, I25.9, </w:t>
      </w:r>
      <w:r>
        <w:rPr>
          <w:spacing w:val="-2"/>
          <w:sz w:val="24"/>
        </w:rPr>
        <w:t>I26.0,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I26.9, I27, I27.0, I27.1, </w:t>
      </w:r>
      <w:r>
        <w:rPr>
          <w:spacing w:val="-2"/>
          <w:sz w:val="24"/>
        </w:rPr>
        <w:t>I27.2,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I27.8, I27.9, I28, I28.0, </w:t>
      </w:r>
      <w:r>
        <w:rPr>
          <w:spacing w:val="-2"/>
          <w:sz w:val="24"/>
        </w:rPr>
        <w:t>I28.1,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I28.8, I28.9, I30, I30.0, </w:t>
      </w:r>
      <w:r>
        <w:rPr>
          <w:spacing w:val="-2"/>
          <w:sz w:val="24"/>
        </w:rPr>
        <w:t>I30.1,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I30.8, I30.9, I31, I31.0, </w:t>
      </w:r>
      <w:r>
        <w:rPr>
          <w:spacing w:val="-2"/>
          <w:sz w:val="24"/>
        </w:rPr>
        <w:t>I31.1,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I31.2, I31.3, I31.8, I31.9, </w:t>
      </w:r>
      <w:r>
        <w:rPr>
          <w:spacing w:val="-2"/>
          <w:sz w:val="24"/>
        </w:rPr>
        <w:t>I32.0,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I32.1, I32.8, I33.0, I33.9, </w:t>
      </w:r>
      <w:r>
        <w:rPr>
          <w:spacing w:val="-4"/>
          <w:sz w:val="24"/>
        </w:rPr>
        <w:t>I34,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I34.0, I34.1, I34.2, I34.8, </w:t>
      </w:r>
      <w:r>
        <w:rPr>
          <w:spacing w:val="-2"/>
          <w:sz w:val="24"/>
        </w:rPr>
        <w:t>I34.9,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I35, I35.0, I35.1, I35.2, </w:t>
      </w:r>
      <w:r>
        <w:rPr>
          <w:spacing w:val="-2"/>
          <w:sz w:val="24"/>
        </w:rPr>
        <w:t>I35.8,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I35.9, I36, I36.0, I36.1, </w:t>
      </w:r>
      <w:r>
        <w:rPr>
          <w:spacing w:val="-2"/>
          <w:sz w:val="24"/>
        </w:rPr>
        <w:t>I36.2,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I36.8, I36.9, I37, I37.0, </w:t>
      </w:r>
      <w:r>
        <w:rPr>
          <w:spacing w:val="-2"/>
          <w:sz w:val="24"/>
        </w:rPr>
        <w:t>I37.1,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I37.2, I37.8, I37.9, I38, I39, </w:t>
      </w:r>
      <w:r>
        <w:rPr>
          <w:spacing w:val="-2"/>
          <w:sz w:val="24"/>
        </w:rPr>
        <w:t>I39.0,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I39.1, I39.2, I39.3, I39.4, </w:t>
      </w:r>
      <w:r>
        <w:rPr>
          <w:spacing w:val="-2"/>
          <w:sz w:val="24"/>
        </w:rPr>
        <w:t>I39.8,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I40.0, I40.1, I40.8, I40.9, </w:t>
      </w:r>
      <w:r>
        <w:rPr>
          <w:spacing w:val="-2"/>
          <w:sz w:val="24"/>
        </w:rPr>
        <w:t>I41.0,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I41.1, I41.2, I41.8, I42, </w:t>
      </w:r>
      <w:r>
        <w:rPr>
          <w:spacing w:val="-2"/>
          <w:sz w:val="24"/>
        </w:rPr>
        <w:t>I42.0,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I42.1, I42.2, I42.3, I42.4, </w:t>
      </w:r>
      <w:r>
        <w:rPr>
          <w:spacing w:val="-2"/>
          <w:sz w:val="24"/>
        </w:rPr>
        <w:t>I42.5,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I42.6, I42.7, I42.8, I42.9, </w:t>
      </w:r>
      <w:r>
        <w:rPr>
          <w:spacing w:val="-4"/>
          <w:sz w:val="24"/>
        </w:rPr>
        <w:t>I43,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I43.0, I43.1, I43.2, I43.8, </w:t>
      </w:r>
      <w:r>
        <w:rPr>
          <w:spacing w:val="-4"/>
          <w:sz w:val="24"/>
        </w:rPr>
        <w:t>I44,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I44.0, I44.1, I44.2, I44.3, </w:t>
      </w:r>
      <w:r>
        <w:rPr>
          <w:spacing w:val="-2"/>
          <w:sz w:val="24"/>
        </w:rPr>
        <w:t>I44.4,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I44.5, I44.6, I44.7, I45, </w:t>
      </w:r>
      <w:r>
        <w:rPr>
          <w:spacing w:val="-2"/>
          <w:sz w:val="24"/>
        </w:rPr>
        <w:t>I45.0,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I45.1, I45.2, I45.3, I45.4, </w:t>
      </w:r>
      <w:r>
        <w:rPr>
          <w:spacing w:val="-2"/>
          <w:sz w:val="24"/>
        </w:rPr>
        <w:t>I45.5,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I45.6, I45.8, I45.9, I46, </w:t>
      </w:r>
      <w:r>
        <w:rPr>
          <w:spacing w:val="-2"/>
          <w:sz w:val="24"/>
        </w:rPr>
        <w:t>I46.0,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I46.1, I46.9, I47, I47.0, </w:t>
      </w:r>
      <w:r>
        <w:rPr>
          <w:spacing w:val="-2"/>
          <w:sz w:val="24"/>
        </w:rPr>
        <w:t>I47.1,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I47.2, I47.9, I48, I48.0, </w:t>
      </w:r>
      <w:r>
        <w:rPr>
          <w:spacing w:val="-2"/>
          <w:sz w:val="24"/>
        </w:rPr>
        <w:t>I48.1,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I48.2, I48.3, I48.4, I48.9, </w:t>
      </w:r>
      <w:r>
        <w:rPr>
          <w:spacing w:val="-4"/>
          <w:sz w:val="24"/>
        </w:rPr>
        <w:t>I49,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I49.0, I49.1, I49.2, I49.3, </w:t>
      </w:r>
      <w:r>
        <w:rPr>
          <w:spacing w:val="-2"/>
          <w:sz w:val="24"/>
        </w:rPr>
        <w:t>I49.4,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I49.5, I49.8, I49.9, I50, </w:t>
      </w:r>
      <w:r>
        <w:rPr>
          <w:spacing w:val="-2"/>
          <w:sz w:val="24"/>
        </w:rPr>
        <w:t>I50.0,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I50.1, I50.9, I51, I51.0, </w:t>
      </w:r>
      <w:r>
        <w:rPr>
          <w:spacing w:val="-2"/>
          <w:sz w:val="24"/>
        </w:rPr>
        <w:t>I51.1,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I51.2, I51.3, I51.4, I51.5, </w:t>
      </w:r>
      <w:r>
        <w:rPr>
          <w:spacing w:val="-2"/>
          <w:sz w:val="24"/>
        </w:rPr>
        <w:t>I51.6,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I51.7, I51.8, I51.9, I52, </w:t>
      </w:r>
      <w:r>
        <w:rPr>
          <w:spacing w:val="-2"/>
          <w:sz w:val="24"/>
        </w:rPr>
        <w:t>I52.0,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I52.1, I52.8, I60, I60.0, </w:t>
      </w:r>
      <w:r>
        <w:rPr>
          <w:spacing w:val="-2"/>
          <w:sz w:val="24"/>
        </w:rPr>
        <w:t>I60.1,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I60.2, I60.3, I60.4, I60.5, </w:t>
      </w:r>
      <w:r>
        <w:rPr>
          <w:spacing w:val="-2"/>
          <w:sz w:val="24"/>
        </w:rPr>
        <w:t>I60.6,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I60.7, I60.8, I60.9, I61, </w:t>
      </w:r>
      <w:r>
        <w:rPr>
          <w:spacing w:val="-2"/>
          <w:sz w:val="24"/>
        </w:rPr>
        <w:t>I61.0,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I61.1, I61.2, I61.3, </w:t>
      </w:r>
      <w:r>
        <w:rPr>
          <w:spacing w:val="-2"/>
          <w:sz w:val="24"/>
        </w:rPr>
        <w:t>I61.4,</w:t>
      </w:r>
    </w:p>
    <w:p>
      <w:pPr>
        <w:spacing w:line="269" w:lineRule="exact" w:before="180"/>
        <w:ind w:left="3237" w:right="0" w:firstLine="0"/>
        <w:jc w:val="left"/>
        <w:rPr>
          <w:sz w:val="24"/>
        </w:rPr>
      </w:pPr>
      <w:r>
        <w:rPr>
          <w:sz w:val="24"/>
        </w:rPr>
        <w:t>I61.5, I61.6, I61.8, I61.9, </w:t>
      </w:r>
      <w:r>
        <w:rPr>
          <w:spacing w:val="-4"/>
          <w:sz w:val="24"/>
        </w:rPr>
        <w:t>I62,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I62.0, I62.1, I62.9, I63.0, </w:t>
      </w:r>
      <w:r>
        <w:rPr>
          <w:spacing w:val="-2"/>
          <w:sz w:val="24"/>
        </w:rPr>
        <w:t>I63.1,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I63.2, I63.3, I63.4, I63.5, </w:t>
      </w:r>
      <w:r>
        <w:rPr>
          <w:spacing w:val="-2"/>
          <w:sz w:val="24"/>
        </w:rPr>
        <w:t>I63.6,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I63.8, I63.9, I64, I65, I65.0, </w:t>
      </w:r>
      <w:r>
        <w:rPr>
          <w:spacing w:val="-2"/>
          <w:sz w:val="24"/>
        </w:rPr>
        <w:t>I65.1,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I65.2, I65.3, I65.8, I65.9, </w:t>
      </w:r>
      <w:r>
        <w:rPr>
          <w:spacing w:val="-4"/>
          <w:sz w:val="24"/>
        </w:rPr>
        <w:t>I66,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I66.0, I66.1, I66.2, I66.3, </w:t>
      </w:r>
      <w:r>
        <w:rPr>
          <w:spacing w:val="-2"/>
          <w:sz w:val="24"/>
        </w:rPr>
        <w:t>I66.4,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I66.8, I66.9, I67, I67.0, </w:t>
      </w:r>
      <w:r>
        <w:rPr>
          <w:spacing w:val="-2"/>
          <w:sz w:val="24"/>
        </w:rPr>
        <w:t>I67.1,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I67.2, I67.3, I67.4, I67.5, </w:t>
      </w:r>
      <w:r>
        <w:rPr>
          <w:spacing w:val="-2"/>
          <w:sz w:val="24"/>
        </w:rPr>
        <w:t>I67.6,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I67.7, I67.8, I67.9, I68, </w:t>
      </w:r>
      <w:r>
        <w:rPr>
          <w:spacing w:val="-2"/>
          <w:sz w:val="24"/>
        </w:rPr>
        <w:t>I68.0,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I68.1, I68.2, I68.8, I69, </w:t>
      </w:r>
      <w:r>
        <w:rPr>
          <w:spacing w:val="-2"/>
          <w:sz w:val="24"/>
        </w:rPr>
        <w:t>I69.0,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I69.1, I69.2, I69.3, I69.4, </w:t>
      </w:r>
      <w:r>
        <w:rPr>
          <w:spacing w:val="-2"/>
          <w:sz w:val="24"/>
        </w:rPr>
        <w:t>I69.8,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I70, I70.0, I70.1, I70.2, </w:t>
      </w:r>
      <w:r>
        <w:rPr>
          <w:spacing w:val="-2"/>
          <w:sz w:val="24"/>
        </w:rPr>
        <w:t>I70.8,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I70.9, I71, I71.0, I71.1, </w:t>
      </w:r>
      <w:r>
        <w:rPr>
          <w:spacing w:val="-2"/>
          <w:sz w:val="24"/>
        </w:rPr>
        <w:t>I71.2,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I71.3, I71.4, I71.5, I71.6, </w:t>
      </w:r>
      <w:r>
        <w:rPr>
          <w:spacing w:val="-2"/>
          <w:sz w:val="24"/>
        </w:rPr>
        <w:t>I71.8,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I71.9, I72, I72.0, I72.1, </w:t>
      </w:r>
      <w:r>
        <w:rPr>
          <w:spacing w:val="-2"/>
          <w:sz w:val="24"/>
        </w:rPr>
        <w:t>I72.2,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I72.3, I72.4, I72.5, I72.6, </w:t>
      </w:r>
      <w:r>
        <w:rPr>
          <w:spacing w:val="-2"/>
          <w:sz w:val="24"/>
        </w:rPr>
        <w:t>I72.8,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I72.9, I73, I73.0, I73.1, </w:t>
      </w:r>
      <w:r>
        <w:rPr>
          <w:spacing w:val="-2"/>
          <w:sz w:val="24"/>
        </w:rPr>
        <w:t>I73.8,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I73.9, I74, I74.0, I74.1, </w:t>
      </w:r>
      <w:r>
        <w:rPr>
          <w:spacing w:val="-2"/>
          <w:sz w:val="24"/>
        </w:rPr>
        <w:t>I74.2,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I74.3, I74.4, I74.5, I74.8, </w:t>
      </w:r>
      <w:r>
        <w:rPr>
          <w:spacing w:val="-2"/>
          <w:sz w:val="24"/>
        </w:rPr>
        <w:t>I74.9,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I77, I77.0, I77.1, I77.2, </w:t>
      </w:r>
      <w:r>
        <w:rPr>
          <w:spacing w:val="-2"/>
          <w:sz w:val="24"/>
        </w:rPr>
        <w:t>I77.3,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I77.4, I77.5, I77.6, I77.8, </w:t>
      </w:r>
      <w:r>
        <w:rPr>
          <w:spacing w:val="-2"/>
          <w:sz w:val="24"/>
        </w:rPr>
        <w:t>I77.9,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I78, I78.0, I78.1, I78.8, I78.9, </w:t>
      </w:r>
      <w:r>
        <w:rPr>
          <w:spacing w:val="-4"/>
          <w:sz w:val="24"/>
        </w:rPr>
        <w:t>I79,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I79.0, I79.1, I79.2, I79.8, </w:t>
      </w:r>
      <w:r>
        <w:rPr>
          <w:spacing w:val="-4"/>
          <w:sz w:val="24"/>
        </w:rPr>
        <w:t>I80,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I80.0, I80.1, I80.2, I80.3, </w:t>
      </w:r>
      <w:r>
        <w:rPr>
          <w:spacing w:val="-2"/>
          <w:sz w:val="24"/>
        </w:rPr>
        <w:t>I80.8,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I80.9, I82, I82.0, I82.1, </w:t>
      </w:r>
      <w:r>
        <w:rPr>
          <w:spacing w:val="-2"/>
          <w:sz w:val="24"/>
        </w:rPr>
        <w:t>I82.2,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I82.3, I82.8, I82.9, I83, </w:t>
      </w:r>
      <w:r>
        <w:rPr>
          <w:spacing w:val="-2"/>
          <w:sz w:val="24"/>
        </w:rPr>
        <w:t>I83.0,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I83.1, I83.2, I83.9, I86.8, </w:t>
      </w:r>
      <w:r>
        <w:rPr>
          <w:spacing w:val="-4"/>
          <w:sz w:val="24"/>
        </w:rPr>
        <w:t>I87,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I87.0, I87.1, I87.2, I87.8, </w:t>
      </w:r>
      <w:r>
        <w:rPr>
          <w:spacing w:val="-2"/>
          <w:sz w:val="24"/>
        </w:rPr>
        <w:t>I87.9,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I88.0, I88.1, I88.8, I88.9, </w:t>
      </w:r>
      <w:r>
        <w:rPr>
          <w:spacing w:val="-2"/>
          <w:sz w:val="24"/>
        </w:rPr>
        <w:t>I89.0,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I89.1, I89.8, I89.9, I95, </w:t>
      </w:r>
      <w:r>
        <w:rPr>
          <w:spacing w:val="-2"/>
          <w:sz w:val="24"/>
        </w:rPr>
        <w:t>I95.0,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I95.1, I95.2, I95.8, I95.9, </w:t>
      </w:r>
      <w:r>
        <w:rPr>
          <w:spacing w:val="-4"/>
          <w:sz w:val="24"/>
        </w:rPr>
        <w:t>I97,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I97.0, I97.1, I97.8, I97.9, </w:t>
      </w:r>
      <w:r>
        <w:rPr>
          <w:spacing w:val="-2"/>
          <w:sz w:val="24"/>
        </w:rPr>
        <w:t>I98.1,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I98.8, I99, Q20, Q20.0, </w:t>
      </w:r>
      <w:r>
        <w:rPr>
          <w:spacing w:val="-2"/>
          <w:sz w:val="24"/>
        </w:rPr>
        <w:t>Q20.1,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Q20.2, Q20.3, Q20.4, </w:t>
      </w:r>
      <w:r>
        <w:rPr>
          <w:spacing w:val="-2"/>
          <w:sz w:val="24"/>
        </w:rPr>
        <w:t>Q20.5,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Q20.6, Q20.8, Q20.9, </w:t>
      </w:r>
      <w:r>
        <w:rPr>
          <w:spacing w:val="-4"/>
          <w:sz w:val="24"/>
        </w:rPr>
        <w:t>Q21,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Q21.0, Q21.1, Q21.2, </w:t>
      </w:r>
      <w:r>
        <w:rPr>
          <w:spacing w:val="-2"/>
          <w:sz w:val="24"/>
        </w:rPr>
        <w:t>Q21.3,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Q21.4, Q21.8, Q21.9, </w:t>
      </w:r>
      <w:r>
        <w:rPr>
          <w:spacing w:val="-4"/>
          <w:sz w:val="24"/>
        </w:rPr>
        <w:t>Q22,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Q22.0, Q22.1, Q22.2, </w:t>
      </w:r>
      <w:r>
        <w:rPr>
          <w:spacing w:val="-2"/>
          <w:sz w:val="24"/>
        </w:rPr>
        <w:t>Q22.3,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Q22.4, Q22.5, Q22.6, </w:t>
      </w:r>
      <w:r>
        <w:rPr>
          <w:spacing w:val="-2"/>
          <w:sz w:val="24"/>
        </w:rPr>
        <w:t>Q22.8,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Q22.9, Q23, Q23.0, </w:t>
      </w:r>
      <w:r>
        <w:rPr>
          <w:spacing w:val="-2"/>
          <w:sz w:val="24"/>
        </w:rPr>
        <w:t>Q23.1,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Q23.2, Q23.3, Q23.4, </w:t>
      </w:r>
      <w:r>
        <w:rPr>
          <w:spacing w:val="-2"/>
          <w:sz w:val="24"/>
        </w:rPr>
        <w:t>Q23.8,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Q23.9, Q24, Q24.0, </w:t>
      </w:r>
      <w:r>
        <w:rPr>
          <w:spacing w:val="-2"/>
          <w:sz w:val="24"/>
        </w:rPr>
        <w:t>Q24.1,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Q24.2, Q24.3, Q24.4, </w:t>
      </w:r>
      <w:r>
        <w:rPr>
          <w:spacing w:val="-2"/>
          <w:sz w:val="24"/>
        </w:rPr>
        <w:t>Q24.5,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Q24.6, Q24.8, Q24.9, </w:t>
      </w:r>
      <w:r>
        <w:rPr>
          <w:spacing w:val="-4"/>
          <w:sz w:val="24"/>
        </w:rPr>
        <w:t>Q25,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Q25.0, Q25.1, Q25.2, </w:t>
      </w:r>
      <w:r>
        <w:rPr>
          <w:spacing w:val="-2"/>
          <w:sz w:val="24"/>
        </w:rPr>
        <w:t>Q25.3,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Q25.4, Q25.5, Q25.6, </w:t>
      </w:r>
      <w:r>
        <w:rPr>
          <w:spacing w:val="-2"/>
          <w:sz w:val="24"/>
        </w:rPr>
        <w:t>Q25.7,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Q25.8, Q25.9, Q26, </w:t>
      </w:r>
      <w:r>
        <w:rPr>
          <w:spacing w:val="-2"/>
          <w:sz w:val="24"/>
        </w:rPr>
        <w:t>Q26.0,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Q26.1, Q26.2, Q26.3, </w:t>
      </w:r>
      <w:r>
        <w:rPr>
          <w:spacing w:val="-2"/>
          <w:sz w:val="24"/>
        </w:rPr>
        <w:t>Q26.4,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Q26.5, Q26.6, Q26.8, </w:t>
      </w:r>
      <w:r>
        <w:rPr>
          <w:spacing w:val="-2"/>
          <w:sz w:val="24"/>
        </w:rPr>
        <w:t>Q26.9,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Q27, Q27.0, Q27.1, </w:t>
      </w:r>
      <w:r>
        <w:rPr>
          <w:spacing w:val="-2"/>
          <w:sz w:val="24"/>
        </w:rPr>
        <w:t>Q27.2,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Q27.3, Q27.4, Q27.8, </w:t>
      </w:r>
      <w:r>
        <w:rPr>
          <w:spacing w:val="-2"/>
          <w:sz w:val="24"/>
        </w:rPr>
        <w:t>Q27.9,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Q28, Q28.0, Q28.1, </w:t>
      </w:r>
      <w:r>
        <w:rPr>
          <w:spacing w:val="-2"/>
          <w:sz w:val="24"/>
        </w:rPr>
        <w:t>Q28.2,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Q28.3, Q28.8, Q28.9, R00, </w:t>
      </w:r>
      <w:r>
        <w:rPr>
          <w:spacing w:val="-2"/>
          <w:sz w:val="24"/>
        </w:rPr>
        <w:t>R00.0,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R00.1, R00.2, R00.8, </w:t>
      </w:r>
      <w:r>
        <w:rPr>
          <w:spacing w:val="-4"/>
          <w:sz w:val="24"/>
        </w:rPr>
        <w:t>R01,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R01.0, R01.1, R01.2, R03, </w:t>
      </w:r>
      <w:r>
        <w:rPr>
          <w:spacing w:val="-2"/>
          <w:sz w:val="24"/>
        </w:rPr>
        <w:t>R03.0,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R03.1, R07.2, R07.4, </w:t>
      </w:r>
      <w:r>
        <w:rPr>
          <w:spacing w:val="-2"/>
          <w:sz w:val="24"/>
        </w:rPr>
        <w:t>R09.8,</w:t>
      </w:r>
    </w:p>
    <w:p>
      <w:pPr>
        <w:spacing w:line="225" w:lineRule="auto" w:before="5"/>
        <w:ind w:left="3237" w:right="7446" w:firstLine="0"/>
        <w:jc w:val="left"/>
        <w:rPr>
          <w:sz w:val="24"/>
        </w:rPr>
      </w:pPr>
      <w:r>
        <w:rPr>
          <w:sz w:val="24"/>
        </w:rPr>
        <w:t>R55,</w:t>
      </w:r>
      <w:r>
        <w:rPr>
          <w:spacing w:val="-15"/>
          <w:sz w:val="24"/>
        </w:rPr>
        <w:t> </w:t>
      </w:r>
      <w:r>
        <w:rPr>
          <w:sz w:val="24"/>
        </w:rPr>
        <w:t>R57.0,</w:t>
      </w:r>
      <w:r>
        <w:rPr>
          <w:spacing w:val="-15"/>
          <w:sz w:val="24"/>
        </w:rPr>
        <w:t> </w:t>
      </w:r>
      <w:r>
        <w:rPr>
          <w:sz w:val="24"/>
        </w:rPr>
        <w:t>R58,</w:t>
      </w:r>
      <w:r>
        <w:rPr>
          <w:spacing w:val="-15"/>
          <w:sz w:val="24"/>
        </w:rPr>
        <w:t> </w:t>
      </w:r>
      <w:r>
        <w:rPr>
          <w:sz w:val="24"/>
        </w:rPr>
        <w:t>R93.1,</w:t>
      </w:r>
      <w:r>
        <w:rPr>
          <w:spacing w:val="-15"/>
          <w:sz w:val="24"/>
        </w:rPr>
        <w:t> </w:t>
      </w:r>
      <w:r>
        <w:rPr>
          <w:sz w:val="24"/>
        </w:rPr>
        <w:t>R94.3</w:t>
      </w:r>
      <w:r>
        <w:rPr>
          <w:sz w:val="24"/>
        </w:rPr>
        <w:t>,</w:t>
      </w:r>
      <w:r>
        <w:rPr>
          <w:sz w:val="24"/>
        </w:rPr>
        <w:t> S26, S26.0, S26.00, </w:t>
      </w:r>
      <w:r>
        <w:rPr>
          <w:sz w:val="24"/>
        </w:rPr>
        <w:t>S26.01,</w:t>
      </w:r>
      <w:r>
        <w:rPr>
          <w:sz w:val="24"/>
        </w:rPr>
        <w:t> S26.8, S26.80, S26.81, </w:t>
      </w:r>
      <w:r>
        <w:rPr>
          <w:sz w:val="24"/>
        </w:rPr>
        <w:t>S26.9,</w:t>
      </w:r>
      <w:r>
        <w:rPr>
          <w:sz w:val="24"/>
        </w:rPr>
        <w:t> S26.90, S26.91, T82, </w:t>
      </w:r>
      <w:r>
        <w:rPr>
          <w:sz w:val="24"/>
        </w:rPr>
        <w:t>T82.0,</w:t>
      </w:r>
      <w:r>
        <w:rPr>
          <w:sz w:val="24"/>
        </w:rPr>
        <w:t> T82.1, T82.2, T82.3, T82.4,</w:t>
      </w:r>
    </w:p>
    <w:p>
      <w:pPr>
        <w:spacing w:line="267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T82.7, T82.8, T82.9, </w:t>
      </w:r>
      <w:r>
        <w:rPr>
          <w:spacing w:val="-2"/>
          <w:sz w:val="24"/>
        </w:rPr>
        <w:t>T85.8</w:t>
      </w:r>
    </w:p>
    <w:p>
      <w:pPr>
        <w:spacing w:after="0" w:line="267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69" w:lineRule="exact" w:before="182"/>
        <w:ind w:left="96"/>
      </w:pPr>
      <w:r>
        <w:rPr/>
        <w:t>ds13.002</w:t>
      </w:r>
      <w:r>
        <w:rPr>
          <w:spacing w:val="59"/>
        </w:rPr>
        <w:t> </w:t>
      </w:r>
      <w:r>
        <w:rPr/>
        <w:t>Болезни</w:t>
      </w:r>
      <w:r>
        <w:rPr>
          <w:spacing w:val="-3"/>
        </w:rPr>
        <w:t> </w:t>
      </w:r>
      <w:r>
        <w:rPr>
          <w:spacing w:val="-2"/>
        </w:rPr>
        <w:t>системы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кровообращения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применение</w:t>
      </w:r>
      <w:r>
        <w:rPr>
          <w:spacing w:val="-2"/>
        </w:rPr>
        <w:t>м</w:t>
      </w:r>
      <w:r>
        <w:rPr>
          <w:spacing w:val="-2"/>
        </w:rPr>
        <w:t> инвазивны</w:t>
      </w:r>
      <w:r>
        <w:rPr>
          <w:spacing w:val="-2"/>
        </w:rPr>
        <w:t>х</w:t>
      </w:r>
      <w:r>
        <w:rPr>
          <w:spacing w:val="-2"/>
        </w:rPr>
        <w:t> методов</w:t>
      </w:r>
    </w:p>
    <w:p>
      <w:pPr>
        <w:spacing w:line="269" w:lineRule="exact" w:before="182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I01, I01.0, I01.1, I01.2, </w:t>
      </w:r>
      <w:r>
        <w:rPr>
          <w:spacing w:val="-2"/>
          <w:sz w:val="24"/>
        </w:rPr>
        <w:t>I01.8,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I01.9, I02, I02.0, I02.9, I05, </w:t>
      </w:r>
      <w:r>
        <w:rPr>
          <w:spacing w:val="-5"/>
          <w:sz w:val="24"/>
        </w:rPr>
        <w:t>I05.0,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I05.1, I05.2, I05.8, I05.9, </w:t>
      </w:r>
      <w:r>
        <w:rPr>
          <w:spacing w:val="-4"/>
          <w:sz w:val="24"/>
        </w:rPr>
        <w:t>I06,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I06.0, I06.1, I06.2, I06.8, </w:t>
      </w:r>
      <w:r>
        <w:rPr>
          <w:spacing w:val="-2"/>
          <w:sz w:val="24"/>
        </w:rPr>
        <w:t>I06.9,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I07, I07.0, I07.1, I07.2, </w:t>
      </w:r>
      <w:r>
        <w:rPr>
          <w:spacing w:val="-2"/>
          <w:sz w:val="24"/>
        </w:rPr>
        <w:t>I07.8,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I07.9, I08, I08.0, I08.1, </w:t>
      </w:r>
      <w:r>
        <w:rPr>
          <w:spacing w:val="-2"/>
          <w:sz w:val="24"/>
        </w:rPr>
        <w:t>I08.2,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I08.3, I08.8, I08.9, I09, </w:t>
      </w:r>
      <w:r>
        <w:rPr>
          <w:spacing w:val="-2"/>
          <w:sz w:val="24"/>
        </w:rPr>
        <w:t>I09.0,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I09.1,</w:t>
      </w:r>
      <w:r>
        <w:rPr>
          <w:spacing w:val="-2"/>
          <w:sz w:val="24"/>
        </w:rPr>
        <w:t> </w:t>
      </w:r>
      <w:r>
        <w:rPr>
          <w:sz w:val="24"/>
        </w:rPr>
        <w:t>I09.2, I09.8, I09.9, I10, </w:t>
      </w:r>
      <w:r>
        <w:rPr>
          <w:spacing w:val="-6"/>
          <w:sz w:val="24"/>
        </w:rPr>
        <w:t>I11,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I11.0, I11.9, I12, I12.0, </w:t>
      </w:r>
      <w:r>
        <w:rPr>
          <w:spacing w:val="-2"/>
          <w:sz w:val="24"/>
        </w:rPr>
        <w:t>I12.9,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I13,</w:t>
      </w:r>
      <w:r>
        <w:rPr>
          <w:spacing w:val="-2"/>
          <w:sz w:val="24"/>
        </w:rPr>
        <w:t> </w:t>
      </w:r>
      <w:r>
        <w:rPr>
          <w:sz w:val="24"/>
        </w:rPr>
        <w:t>I13.0, I13.1, I13.2, I13.9, </w:t>
      </w:r>
      <w:r>
        <w:rPr>
          <w:spacing w:val="-6"/>
          <w:sz w:val="24"/>
        </w:rPr>
        <w:t>I15,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I15.0, I15.1, I15.2, I15.8, </w:t>
      </w:r>
      <w:r>
        <w:rPr>
          <w:spacing w:val="-2"/>
          <w:sz w:val="24"/>
        </w:rPr>
        <w:t>I15.9,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I20,</w:t>
      </w:r>
      <w:r>
        <w:rPr>
          <w:spacing w:val="-2"/>
          <w:sz w:val="24"/>
        </w:rPr>
        <w:t> </w:t>
      </w:r>
      <w:r>
        <w:rPr>
          <w:sz w:val="24"/>
        </w:rPr>
        <w:t>I20.0, I20.1, I20.8, I20.9, </w:t>
      </w:r>
      <w:r>
        <w:rPr>
          <w:spacing w:val="-6"/>
          <w:sz w:val="24"/>
        </w:rPr>
        <w:t>I21,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I21.0, I21.1, I21.2, I21.3, </w:t>
      </w:r>
      <w:r>
        <w:rPr>
          <w:spacing w:val="-2"/>
          <w:sz w:val="24"/>
        </w:rPr>
        <w:t>I21.4,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I21.9, I22, I22.0, I22.1, </w:t>
      </w:r>
      <w:r>
        <w:rPr>
          <w:spacing w:val="-2"/>
          <w:sz w:val="24"/>
        </w:rPr>
        <w:t>I22.8,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I22.9, I23, I23.0, I23.1, </w:t>
      </w:r>
      <w:r>
        <w:rPr>
          <w:spacing w:val="-2"/>
          <w:sz w:val="24"/>
        </w:rPr>
        <w:t>I23.2,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I23.3, I23.4, I23.5, I23.6, </w:t>
      </w:r>
      <w:r>
        <w:rPr>
          <w:spacing w:val="-2"/>
          <w:sz w:val="24"/>
        </w:rPr>
        <w:t>I23.8,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I24,</w:t>
      </w:r>
      <w:r>
        <w:rPr>
          <w:spacing w:val="-2"/>
          <w:sz w:val="24"/>
        </w:rPr>
        <w:t> </w:t>
      </w:r>
      <w:r>
        <w:rPr>
          <w:sz w:val="24"/>
        </w:rPr>
        <w:t>I24.0, I24.1, I24.8, I24.9, </w:t>
      </w:r>
      <w:r>
        <w:rPr>
          <w:spacing w:val="-6"/>
          <w:sz w:val="24"/>
        </w:rPr>
        <w:t>I25,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I25.0, I25.1, I25.2, I25.3, </w:t>
      </w:r>
      <w:r>
        <w:rPr>
          <w:spacing w:val="-2"/>
          <w:sz w:val="24"/>
        </w:rPr>
        <w:t>I25.4,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I25.5, I25.6, I25.8, I25.9, </w:t>
      </w:r>
      <w:r>
        <w:rPr>
          <w:spacing w:val="-4"/>
          <w:sz w:val="24"/>
        </w:rPr>
        <w:t>I26,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I26.0, I26.9, I27, I27.0, </w:t>
      </w:r>
      <w:r>
        <w:rPr>
          <w:spacing w:val="-2"/>
          <w:sz w:val="24"/>
        </w:rPr>
        <w:t>I27.1,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I27.2, I27.8, I27.9, I28, </w:t>
      </w:r>
      <w:r>
        <w:rPr>
          <w:spacing w:val="-2"/>
          <w:sz w:val="24"/>
        </w:rPr>
        <w:t>I28.0,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I28.1, I28.8, I28.9, I30, </w:t>
      </w:r>
      <w:r>
        <w:rPr>
          <w:spacing w:val="-2"/>
          <w:sz w:val="24"/>
        </w:rPr>
        <w:t>I30.0,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I30.1, I30.8, I30.9, I31, </w:t>
      </w:r>
      <w:r>
        <w:rPr>
          <w:spacing w:val="-2"/>
          <w:sz w:val="24"/>
        </w:rPr>
        <w:t>I31.0,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I31.1, I31.2, I31.3, I31.8, </w:t>
      </w:r>
      <w:r>
        <w:rPr>
          <w:spacing w:val="-2"/>
          <w:sz w:val="24"/>
        </w:rPr>
        <w:t>I31.9,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I32, I32.0, I32.1, I32.8, I33, </w:t>
      </w:r>
      <w:r>
        <w:rPr>
          <w:spacing w:val="-5"/>
          <w:sz w:val="24"/>
        </w:rPr>
        <w:t>I33.0,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I33.9, I34, I34.0, I34.1, </w:t>
      </w:r>
      <w:r>
        <w:rPr>
          <w:spacing w:val="-2"/>
          <w:sz w:val="24"/>
        </w:rPr>
        <w:t>I34.2,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I34.8, I34.9, I35, I35.0, </w:t>
      </w:r>
      <w:r>
        <w:rPr>
          <w:spacing w:val="-2"/>
          <w:sz w:val="24"/>
        </w:rPr>
        <w:t>I35.1,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I35.2, I35.8, I35.9, I36, </w:t>
      </w:r>
      <w:r>
        <w:rPr>
          <w:spacing w:val="-2"/>
          <w:sz w:val="24"/>
        </w:rPr>
        <w:t>I36.0,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I36.1, I36.2, I36.8, I36.9, </w:t>
      </w:r>
      <w:r>
        <w:rPr>
          <w:spacing w:val="-4"/>
          <w:sz w:val="24"/>
        </w:rPr>
        <w:t>I37,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I37.0, I37.1, I37.2, I37.8, </w:t>
      </w:r>
      <w:r>
        <w:rPr>
          <w:spacing w:val="-2"/>
          <w:sz w:val="24"/>
        </w:rPr>
        <w:t>I37.9,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I38, I39, I39.0, I39.1, I39.2, </w:t>
      </w:r>
      <w:r>
        <w:rPr>
          <w:spacing w:val="-5"/>
          <w:sz w:val="24"/>
        </w:rPr>
        <w:t>I39.3,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I39.4, I39.8, I40, I40.0, </w:t>
      </w:r>
      <w:r>
        <w:rPr>
          <w:spacing w:val="-2"/>
          <w:sz w:val="24"/>
        </w:rPr>
        <w:t>I40.1,</w:t>
      </w:r>
    </w:p>
    <w:p>
      <w:pPr>
        <w:spacing w:line="263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I40.8, I40.9, I41, I41.0, </w:t>
      </w:r>
      <w:r>
        <w:rPr>
          <w:spacing w:val="-2"/>
          <w:sz w:val="24"/>
        </w:rPr>
        <w:t>I41.1,</w:t>
      </w:r>
    </w:p>
    <w:p>
      <w:pPr>
        <w:spacing w:line="27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I41.2, I41.8, I42, I42.0, </w:t>
      </w:r>
      <w:r>
        <w:rPr>
          <w:spacing w:val="-2"/>
          <w:sz w:val="24"/>
        </w:rPr>
        <w:t>I42.1,</w:t>
      </w:r>
    </w:p>
    <w:p>
      <w:pPr>
        <w:spacing w:line="225" w:lineRule="auto" w:before="197"/>
        <w:ind w:left="97" w:right="38" w:firstLine="0"/>
        <w:jc w:val="left"/>
        <w:rPr>
          <w:sz w:val="24"/>
        </w:rPr>
      </w:pPr>
      <w:r>
        <w:rPr/>
        <w:br w:type="column"/>
      </w:r>
      <w:hyperlink r:id="rId1723">
        <w:r>
          <w:rPr>
            <w:color w:val="0000FF"/>
            <w:sz w:val="24"/>
          </w:rPr>
          <w:t>A04.10.002.001</w:t>
        </w:r>
      </w:hyperlink>
      <w:r>
        <w:rPr>
          <w:sz w:val="24"/>
        </w:rPr>
        <w:t>, </w:t>
      </w:r>
      <w:hyperlink r:id="rId640">
        <w:r>
          <w:rPr>
            <w:color w:val="0000FF"/>
            <w:sz w:val="24"/>
          </w:rPr>
          <w:t>A06.10.006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641">
        <w:r>
          <w:rPr>
            <w:color w:val="0000FF"/>
            <w:spacing w:val="-2"/>
            <w:sz w:val="24"/>
          </w:rPr>
          <w:t>A06.10.006.002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651">
        <w:r>
          <w:rPr>
            <w:color w:val="0000FF"/>
            <w:spacing w:val="-2"/>
            <w:sz w:val="24"/>
          </w:rPr>
          <w:t>A17.10.002.001</w:t>
        </w:r>
      </w:hyperlink>
    </w:p>
    <w:p>
      <w:pPr>
        <w:pStyle w:val="BodyText"/>
        <w:tabs>
          <w:tab w:pos="1765" w:val="left" w:leader="none"/>
        </w:tabs>
        <w:spacing w:before="188"/>
        <w:ind w:left="97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3,39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3037" w:space="104"/>
            <w:col w:w="3387" w:space="45"/>
            <w:col w:w="3349" w:space="1256"/>
            <w:col w:w="2686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I42.2, I42.3, I42.4, I42.5, </w:t>
      </w:r>
      <w:r>
        <w:rPr>
          <w:spacing w:val="-2"/>
          <w:sz w:val="24"/>
        </w:rPr>
        <w:t>I42.6,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I42.7, I42.8, I42.9, I43, </w:t>
      </w:r>
      <w:r>
        <w:rPr>
          <w:spacing w:val="-2"/>
          <w:sz w:val="24"/>
        </w:rPr>
        <w:t>I43.0,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I43.1, I43.2, I43.8, I44, </w:t>
      </w:r>
      <w:r>
        <w:rPr>
          <w:spacing w:val="-2"/>
          <w:sz w:val="24"/>
        </w:rPr>
        <w:t>I44.0,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I44.1, I44.2, I44.3, I44.4, </w:t>
      </w:r>
      <w:r>
        <w:rPr>
          <w:spacing w:val="-2"/>
          <w:sz w:val="24"/>
        </w:rPr>
        <w:t>I44.5,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I44.6, I44.7, I45, I45.0, </w:t>
      </w:r>
      <w:r>
        <w:rPr>
          <w:spacing w:val="-2"/>
          <w:sz w:val="24"/>
        </w:rPr>
        <w:t>I45.1,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I45.2, I45.3, I45.4, I45.5, </w:t>
      </w:r>
      <w:r>
        <w:rPr>
          <w:spacing w:val="-2"/>
          <w:sz w:val="24"/>
        </w:rPr>
        <w:t>I45.6,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I45.8, I45.9, I46, I46.0, </w:t>
      </w:r>
      <w:r>
        <w:rPr>
          <w:spacing w:val="-2"/>
          <w:sz w:val="24"/>
        </w:rPr>
        <w:t>I46.1,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I46.9, I47, I47.0, I47.1, </w:t>
      </w:r>
      <w:r>
        <w:rPr>
          <w:spacing w:val="-2"/>
          <w:sz w:val="24"/>
        </w:rPr>
        <w:t>I47.2,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I47.9, I48, I48.0, I48.1, </w:t>
      </w:r>
      <w:r>
        <w:rPr>
          <w:spacing w:val="-2"/>
          <w:sz w:val="24"/>
        </w:rPr>
        <w:t>I48.2,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I48.3, I48.4, I48.9, I49, </w:t>
      </w:r>
      <w:r>
        <w:rPr>
          <w:spacing w:val="-2"/>
          <w:sz w:val="24"/>
        </w:rPr>
        <w:t>I49.0,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I49.1, I49.2, I49.3, I49.4, </w:t>
      </w:r>
      <w:r>
        <w:rPr>
          <w:spacing w:val="-2"/>
          <w:sz w:val="24"/>
        </w:rPr>
        <w:t>I49.5,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I49.8, I49.9, I50, I50.0, </w:t>
      </w:r>
      <w:r>
        <w:rPr>
          <w:spacing w:val="-2"/>
          <w:sz w:val="24"/>
        </w:rPr>
        <w:t>I50.1,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I50.9, I51, I51.0, I51.1, </w:t>
      </w:r>
      <w:r>
        <w:rPr>
          <w:spacing w:val="-2"/>
          <w:sz w:val="24"/>
        </w:rPr>
        <w:t>I51.2,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I51.3, I51.4, I51.5, I51.6, </w:t>
      </w:r>
      <w:r>
        <w:rPr>
          <w:spacing w:val="-2"/>
          <w:sz w:val="24"/>
        </w:rPr>
        <w:t>I51.7,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I51.8, I51.9, I52, I52.0, </w:t>
      </w:r>
      <w:r>
        <w:rPr>
          <w:spacing w:val="-2"/>
          <w:sz w:val="24"/>
        </w:rPr>
        <w:t>I52.1,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I52.8, I95, I95.0, I95.1, </w:t>
      </w:r>
      <w:r>
        <w:rPr>
          <w:spacing w:val="-2"/>
          <w:sz w:val="24"/>
        </w:rPr>
        <w:t>I95.2,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I95.8, I95.9, Q20, Q20.0, </w:t>
      </w:r>
      <w:r>
        <w:rPr>
          <w:spacing w:val="-2"/>
          <w:sz w:val="24"/>
        </w:rPr>
        <w:t>Q20.1,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Q20.2, Q20.3, Q20.4, </w:t>
      </w:r>
      <w:r>
        <w:rPr>
          <w:spacing w:val="-2"/>
          <w:sz w:val="24"/>
        </w:rPr>
        <w:t>Q20.5,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Q20.6, Q20.8, Q20.9, </w:t>
      </w:r>
      <w:r>
        <w:rPr>
          <w:spacing w:val="-4"/>
          <w:sz w:val="24"/>
        </w:rPr>
        <w:t>Q21,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Q21.0, Q21.1, Q21.2, </w:t>
      </w:r>
      <w:r>
        <w:rPr>
          <w:spacing w:val="-2"/>
          <w:sz w:val="24"/>
        </w:rPr>
        <w:t>Q21.3,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Q21.4, Q21.8, Q21.9, </w:t>
      </w:r>
      <w:r>
        <w:rPr>
          <w:spacing w:val="-4"/>
          <w:sz w:val="24"/>
        </w:rPr>
        <w:t>Q22,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Q22.0, Q22.1, Q22.2, </w:t>
      </w:r>
      <w:r>
        <w:rPr>
          <w:spacing w:val="-2"/>
          <w:sz w:val="24"/>
        </w:rPr>
        <w:t>Q22.3,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Q22.4, Q22.5, Q22.6, </w:t>
      </w:r>
      <w:r>
        <w:rPr>
          <w:spacing w:val="-2"/>
          <w:sz w:val="24"/>
        </w:rPr>
        <w:t>Q22.8,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Q22.9, Q23, Q23.0, </w:t>
      </w:r>
      <w:r>
        <w:rPr>
          <w:spacing w:val="-2"/>
          <w:sz w:val="24"/>
        </w:rPr>
        <w:t>Q23.1,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Q23.2, Q23.3, Q23.4, </w:t>
      </w:r>
      <w:r>
        <w:rPr>
          <w:spacing w:val="-2"/>
          <w:sz w:val="24"/>
        </w:rPr>
        <w:t>Q23.8,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Q23.9, Q24, Q24.0, </w:t>
      </w:r>
      <w:r>
        <w:rPr>
          <w:spacing w:val="-2"/>
          <w:sz w:val="24"/>
        </w:rPr>
        <w:t>Q24.1,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Q24.2, Q24.3, Q24.4, </w:t>
      </w:r>
      <w:r>
        <w:rPr>
          <w:spacing w:val="-2"/>
          <w:sz w:val="24"/>
        </w:rPr>
        <w:t>Q24.5,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Q24.6, Q24.8, Q24.9, </w:t>
      </w:r>
      <w:r>
        <w:rPr>
          <w:spacing w:val="-4"/>
          <w:sz w:val="24"/>
        </w:rPr>
        <w:t>Q25,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Q25.0, Q25.1, Q25.2, </w:t>
      </w:r>
      <w:r>
        <w:rPr>
          <w:spacing w:val="-2"/>
          <w:sz w:val="24"/>
        </w:rPr>
        <w:t>Q25.3,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Q25.4, Q25.5, Q25.6, </w:t>
      </w:r>
      <w:r>
        <w:rPr>
          <w:spacing w:val="-2"/>
          <w:sz w:val="24"/>
        </w:rPr>
        <w:t>Q25.7,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Q25.8, Q25.9, R00, R00.0, </w:t>
      </w:r>
      <w:r>
        <w:rPr>
          <w:spacing w:val="-2"/>
          <w:sz w:val="24"/>
        </w:rPr>
        <w:t>R00.1,</w:t>
      </w:r>
    </w:p>
    <w:p>
      <w:pPr>
        <w:spacing w:line="225" w:lineRule="auto" w:before="5"/>
        <w:ind w:left="3237" w:right="7446" w:firstLine="0"/>
        <w:jc w:val="left"/>
        <w:rPr>
          <w:sz w:val="24"/>
        </w:rPr>
      </w:pPr>
      <w:r>
        <w:rPr>
          <w:sz w:val="24"/>
        </w:rPr>
        <w:t>R00.2, R00.8, R01, </w:t>
      </w:r>
      <w:r>
        <w:rPr>
          <w:sz w:val="24"/>
        </w:rPr>
        <w:t>R01.0,</w:t>
      </w:r>
      <w:r>
        <w:rPr>
          <w:sz w:val="24"/>
        </w:rPr>
        <w:t> R01.1,</w:t>
      </w:r>
      <w:r>
        <w:rPr>
          <w:spacing w:val="-15"/>
          <w:sz w:val="24"/>
        </w:rPr>
        <w:t> </w:t>
      </w:r>
      <w:r>
        <w:rPr>
          <w:sz w:val="24"/>
        </w:rPr>
        <w:t>R01.2,</w:t>
      </w:r>
      <w:r>
        <w:rPr>
          <w:spacing w:val="-15"/>
          <w:sz w:val="24"/>
        </w:rPr>
        <w:t> </w:t>
      </w:r>
      <w:r>
        <w:rPr>
          <w:sz w:val="24"/>
        </w:rPr>
        <w:t>R03,</w:t>
      </w:r>
      <w:r>
        <w:rPr>
          <w:spacing w:val="-15"/>
          <w:sz w:val="24"/>
        </w:rPr>
        <w:t> </w:t>
      </w:r>
      <w:r>
        <w:rPr>
          <w:sz w:val="24"/>
        </w:rPr>
        <w:t>R03.0,</w:t>
      </w:r>
      <w:r>
        <w:rPr>
          <w:spacing w:val="-15"/>
          <w:sz w:val="24"/>
        </w:rPr>
        <w:t> </w:t>
      </w:r>
      <w:r>
        <w:rPr>
          <w:sz w:val="24"/>
        </w:rPr>
        <w:t>R03.1</w:t>
      </w:r>
    </w:p>
    <w:p>
      <w:pPr>
        <w:spacing w:after="0" w:line="225" w:lineRule="auto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4" w:after="1"/>
        <w:rPr>
          <w:sz w:val="1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35"/>
        <w:gridCol w:w="3475"/>
        <w:gridCol w:w="5600"/>
        <w:gridCol w:w="1262"/>
      </w:tblGrid>
      <w:tr>
        <w:trPr>
          <w:trHeight w:val="361" w:hRule="atLeast"/>
        </w:trPr>
        <w:tc>
          <w:tcPr>
            <w:tcW w:w="991" w:type="dxa"/>
          </w:tcPr>
          <w:p>
            <w:pPr>
              <w:pStyle w:val="TableParagraph"/>
              <w:spacing w:line="266" w:lineRule="exact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ds14</w:t>
            </w:r>
          </w:p>
        </w:tc>
        <w:tc>
          <w:tcPr>
            <w:tcW w:w="2035" w:type="dxa"/>
          </w:tcPr>
          <w:p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Колопроктология</w:t>
            </w:r>
          </w:p>
        </w:tc>
        <w:tc>
          <w:tcPr>
            <w:tcW w:w="3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line="266" w:lineRule="exact"/>
              <w:ind w:right="10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1,7</w:t>
            </w:r>
          </w:p>
        </w:tc>
      </w:tr>
      <w:tr>
        <w:trPr>
          <w:trHeight w:val="2535" w:hRule="atLeast"/>
        </w:trPr>
        <w:tc>
          <w:tcPr>
            <w:tcW w:w="991" w:type="dxa"/>
          </w:tcPr>
          <w:p>
            <w:pPr>
              <w:pStyle w:val="TableParagraph"/>
              <w:spacing w:before="89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ds14.001</w:t>
            </w:r>
          </w:p>
        </w:tc>
        <w:tc>
          <w:tcPr>
            <w:tcW w:w="2035" w:type="dxa"/>
          </w:tcPr>
          <w:p>
            <w:pPr>
              <w:pStyle w:val="TableParagraph"/>
              <w:spacing w:line="225" w:lineRule="auto" w:before="98"/>
              <w:ind w:left="81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кишечнике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анальной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облас</w:t>
            </w:r>
            <w:r>
              <w:rPr>
                <w:spacing w:val="-2"/>
                <w:sz w:val="24"/>
              </w:rPr>
              <w:t>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3475" w:type="dxa"/>
          </w:tcPr>
          <w:p>
            <w:pPr>
              <w:pStyle w:val="TableParagraph"/>
              <w:spacing w:before="89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600" w:type="dxa"/>
          </w:tcPr>
          <w:p>
            <w:pPr>
              <w:pStyle w:val="TableParagraph"/>
              <w:tabs>
                <w:tab w:pos="4717" w:val="left" w:leader="none"/>
              </w:tabs>
              <w:spacing w:line="225" w:lineRule="auto" w:before="98"/>
              <w:ind w:left="112" w:right="800"/>
              <w:rPr>
                <w:sz w:val="24"/>
              </w:rPr>
            </w:pPr>
            <w:hyperlink r:id="rId662">
              <w:r>
                <w:rPr>
                  <w:color w:val="0000FF"/>
                  <w:sz w:val="24"/>
                </w:rPr>
                <w:t>A16.19.003</w:t>
              </w:r>
            </w:hyperlink>
            <w:r>
              <w:rPr>
                <w:sz w:val="24"/>
              </w:rPr>
              <w:t>, </w:t>
            </w:r>
            <w:hyperlink r:id="rId665">
              <w:r>
                <w:rPr>
                  <w:color w:val="0000FF"/>
                  <w:sz w:val="24"/>
                </w:rPr>
                <w:t>A16.19.008</w:t>
              </w:r>
            </w:hyperlink>
            <w:r>
              <w:rPr>
                <w:sz w:val="24"/>
              </w:rPr>
              <w:t>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hyperlink r:id="rId591">
              <w:r>
                <w:rPr>
                  <w:color w:val="0000FF"/>
                  <w:sz w:val="24"/>
                </w:rPr>
                <w:t>A16.19.010</w:t>
              </w:r>
            </w:hyperlink>
            <w:r>
              <w:rPr>
                <w:sz w:val="24"/>
              </w:rPr>
              <w:t>, </w:t>
            </w:r>
            <w:hyperlink r:id="rId667">
              <w:r>
                <w:rPr>
                  <w:color w:val="0000FF"/>
                  <w:sz w:val="24"/>
                </w:rPr>
                <w:t>A16.19.011</w:t>
              </w:r>
            </w:hyperlink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25" w:lineRule="auto"/>
              <w:ind w:left="112" w:right="1868"/>
              <w:rPr>
                <w:sz w:val="24"/>
              </w:rPr>
            </w:pPr>
            <w:hyperlink r:id="rId668">
              <w:r>
                <w:rPr>
                  <w:color w:val="0000FF"/>
                  <w:sz w:val="24"/>
                </w:rPr>
                <w:t>A16.19.012</w:t>
              </w:r>
            </w:hyperlink>
            <w:r>
              <w:rPr>
                <w:sz w:val="24"/>
              </w:rPr>
              <w:t>, </w:t>
            </w:r>
            <w:hyperlink r:id="rId669">
              <w:r>
                <w:rPr>
                  <w:color w:val="0000FF"/>
                  <w:sz w:val="24"/>
                </w:rPr>
                <w:t>A16.19.013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70">
              <w:r>
                <w:rPr>
                  <w:color w:val="0000FF"/>
                  <w:spacing w:val="-2"/>
                  <w:sz w:val="24"/>
                </w:rPr>
                <w:t>A16.19.013.001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71">
              <w:r>
                <w:rPr>
                  <w:color w:val="0000FF"/>
                  <w:spacing w:val="-2"/>
                  <w:sz w:val="24"/>
                </w:rPr>
                <w:t>A16.19.013.002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72">
              <w:r>
                <w:rPr>
                  <w:color w:val="0000FF"/>
                  <w:sz w:val="24"/>
                </w:rPr>
                <w:t>A16.19.013.003</w:t>
              </w:r>
            </w:hyperlink>
            <w:r>
              <w:rPr>
                <w:sz w:val="24"/>
              </w:rPr>
              <w:t>, </w:t>
            </w:r>
            <w:hyperlink r:id="rId674">
              <w:r>
                <w:rPr>
                  <w:color w:val="0000FF"/>
                  <w:sz w:val="24"/>
                </w:rPr>
                <w:t>A16.19.016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75">
              <w:r>
                <w:rPr>
                  <w:color w:val="0000FF"/>
                  <w:sz w:val="24"/>
                </w:rPr>
                <w:t>A16.19.017</w:t>
              </w:r>
            </w:hyperlink>
            <w:r>
              <w:rPr>
                <w:sz w:val="24"/>
              </w:rPr>
              <w:t>, </w:t>
            </w:r>
            <w:hyperlink r:id="rId677">
              <w:r>
                <w:rPr>
                  <w:color w:val="0000FF"/>
                  <w:sz w:val="24"/>
                </w:rPr>
                <w:t>A16.19.024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78">
              <w:r>
                <w:rPr>
                  <w:color w:val="0000FF"/>
                  <w:sz w:val="24"/>
                </w:rPr>
                <w:t>A16.19.033</w:t>
              </w:r>
            </w:hyperlink>
            <w:r>
              <w:rPr>
                <w:sz w:val="24"/>
              </w:rPr>
              <w:t>, </w:t>
            </w:r>
            <w:hyperlink r:id="rId679">
              <w:r>
                <w:rPr>
                  <w:color w:val="0000FF"/>
                  <w:sz w:val="24"/>
                </w:rPr>
                <w:t>A16.19.041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80">
              <w:r>
                <w:rPr>
                  <w:color w:val="0000FF"/>
                  <w:sz w:val="24"/>
                </w:rPr>
                <w:t>A16.19.044</w:t>
              </w:r>
            </w:hyperlink>
            <w:r>
              <w:rPr>
                <w:sz w:val="24"/>
              </w:rPr>
              <w:t>, </w:t>
            </w:r>
            <w:hyperlink r:id="rId681">
              <w:r>
                <w:rPr>
                  <w:color w:val="0000FF"/>
                  <w:sz w:val="24"/>
                </w:rPr>
                <w:t>A16.19.045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82">
              <w:r>
                <w:rPr>
                  <w:color w:val="0000FF"/>
                  <w:sz w:val="24"/>
                </w:rPr>
                <w:t>A16.19.046</w:t>
              </w:r>
            </w:hyperlink>
            <w:r>
              <w:rPr>
                <w:sz w:val="24"/>
              </w:rPr>
              <w:t>, </w:t>
            </w:r>
            <w:hyperlink r:id="rId683">
              <w:r>
                <w:rPr>
                  <w:color w:val="0000FF"/>
                  <w:sz w:val="24"/>
                </w:rPr>
                <w:t>A16.19.047</w:t>
              </w:r>
            </w:hyperlink>
          </w:p>
        </w:tc>
        <w:tc>
          <w:tcPr>
            <w:tcW w:w="1262" w:type="dxa"/>
          </w:tcPr>
          <w:p>
            <w:pPr>
              <w:pStyle w:val="TableParagraph"/>
              <w:spacing w:before="89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1,53</w:t>
            </w:r>
          </w:p>
        </w:tc>
      </w:tr>
      <w:tr>
        <w:trPr>
          <w:trHeight w:val="1248" w:hRule="atLeast"/>
        </w:trPr>
        <w:tc>
          <w:tcPr>
            <w:tcW w:w="991" w:type="dxa"/>
          </w:tcPr>
          <w:p>
            <w:pPr>
              <w:pStyle w:val="TableParagraph"/>
              <w:spacing w:before="97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ds14.002</w:t>
            </w:r>
          </w:p>
        </w:tc>
        <w:tc>
          <w:tcPr>
            <w:tcW w:w="2035" w:type="dxa"/>
          </w:tcPr>
          <w:p>
            <w:pPr>
              <w:pStyle w:val="TableParagraph"/>
              <w:spacing w:line="225" w:lineRule="auto" w:before="107"/>
              <w:ind w:left="81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кишечнике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анальной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облас</w:t>
            </w:r>
            <w:r>
              <w:rPr>
                <w:spacing w:val="-2"/>
                <w:sz w:val="24"/>
              </w:rPr>
              <w:t>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3475" w:type="dxa"/>
          </w:tcPr>
          <w:p>
            <w:pPr>
              <w:pStyle w:val="TableParagraph"/>
              <w:spacing w:before="97"/>
              <w:ind w:left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600" w:type="dxa"/>
          </w:tcPr>
          <w:p>
            <w:pPr>
              <w:pStyle w:val="TableParagraph"/>
              <w:tabs>
                <w:tab w:pos="4717" w:val="left" w:leader="none"/>
              </w:tabs>
              <w:spacing w:line="225" w:lineRule="auto" w:before="107"/>
              <w:ind w:left="112" w:right="800"/>
              <w:rPr>
                <w:sz w:val="24"/>
              </w:rPr>
            </w:pPr>
            <w:hyperlink r:id="rId704">
              <w:r>
                <w:rPr>
                  <w:color w:val="0000FF"/>
                  <w:sz w:val="24"/>
                </w:rPr>
                <w:t>A16.18.019</w:t>
              </w:r>
            </w:hyperlink>
            <w:r>
              <w:rPr>
                <w:sz w:val="24"/>
              </w:rPr>
              <w:t>, </w:t>
            </w:r>
            <w:hyperlink r:id="rId705">
              <w:r>
                <w:rPr>
                  <w:color w:val="0000FF"/>
                  <w:sz w:val="24"/>
                </w:rPr>
                <w:t>A16.18.019.001</w:t>
              </w:r>
            </w:hyperlink>
            <w:r>
              <w:rPr>
                <w:sz w:val="24"/>
              </w:rPr>
              <w:t>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hyperlink r:id="rId721">
              <w:r>
                <w:rPr>
                  <w:color w:val="0000FF"/>
                  <w:sz w:val="24"/>
                </w:rPr>
                <w:t>A16.19.015</w:t>
              </w:r>
            </w:hyperlink>
            <w:r>
              <w:rPr>
                <w:sz w:val="24"/>
              </w:rPr>
              <w:t>, </w:t>
            </w:r>
            <w:hyperlink r:id="rId729">
              <w:r>
                <w:rPr>
                  <w:color w:val="0000FF"/>
                  <w:sz w:val="24"/>
                </w:rPr>
                <w:t>A16.19.031</w:t>
              </w:r>
            </w:hyperlink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hyperlink r:id="rId730">
              <w:r>
                <w:rPr>
                  <w:color w:val="0000FF"/>
                  <w:sz w:val="24"/>
                </w:rPr>
                <w:t>A16.19.032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731">
              <w:r>
                <w:rPr>
                  <w:color w:val="0000FF"/>
                  <w:spacing w:val="-2"/>
                  <w:sz w:val="24"/>
                </w:rPr>
                <w:t>A16.19.034</w:t>
              </w:r>
            </w:hyperlink>
          </w:p>
        </w:tc>
        <w:tc>
          <w:tcPr>
            <w:tcW w:w="1262" w:type="dxa"/>
          </w:tcPr>
          <w:p>
            <w:pPr>
              <w:pStyle w:val="TableParagraph"/>
              <w:spacing w:before="97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3,17</w:t>
            </w:r>
          </w:p>
        </w:tc>
      </w:tr>
      <w:tr>
        <w:trPr>
          <w:trHeight w:val="464" w:hRule="atLeast"/>
        </w:trPr>
        <w:tc>
          <w:tcPr>
            <w:tcW w:w="991" w:type="dxa"/>
          </w:tcPr>
          <w:p>
            <w:pPr>
              <w:pStyle w:val="TableParagraph"/>
              <w:spacing w:before="92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ds15</w:t>
            </w:r>
          </w:p>
        </w:tc>
        <w:tc>
          <w:tcPr>
            <w:tcW w:w="2035" w:type="dxa"/>
          </w:tcPr>
          <w:p>
            <w:pPr>
              <w:pStyle w:val="TableParagraph"/>
              <w:spacing w:before="92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Неврология</w:t>
            </w:r>
          </w:p>
        </w:tc>
        <w:tc>
          <w:tcPr>
            <w:tcW w:w="347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before="92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1,05</w:t>
            </w:r>
          </w:p>
        </w:tc>
      </w:tr>
      <w:tr>
        <w:trPr>
          <w:trHeight w:val="4260" w:hRule="atLeast"/>
        </w:trPr>
        <w:tc>
          <w:tcPr>
            <w:tcW w:w="991" w:type="dxa"/>
          </w:tcPr>
          <w:p>
            <w:pPr>
              <w:pStyle w:val="TableParagraph"/>
              <w:spacing w:before="92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ds15.001</w:t>
            </w:r>
          </w:p>
        </w:tc>
        <w:tc>
          <w:tcPr>
            <w:tcW w:w="2035" w:type="dxa"/>
          </w:tcPr>
          <w:p>
            <w:pPr>
              <w:pStyle w:val="TableParagraph"/>
              <w:spacing w:line="225" w:lineRule="auto" w:before="101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2"/>
                <w:sz w:val="24"/>
              </w:rPr>
              <w:t>рвной</w:t>
            </w:r>
            <w:r>
              <w:rPr>
                <w:spacing w:val="-2"/>
                <w:sz w:val="24"/>
              </w:rPr>
              <w:t> системы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хромосомны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аномалии</w:t>
            </w:r>
          </w:p>
        </w:tc>
        <w:tc>
          <w:tcPr>
            <w:tcW w:w="3475" w:type="dxa"/>
          </w:tcPr>
          <w:p>
            <w:pPr>
              <w:pStyle w:val="TableParagraph"/>
              <w:spacing w:line="269" w:lineRule="exact" w:before="85"/>
              <w:ind w:left="154"/>
              <w:rPr>
                <w:sz w:val="24"/>
              </w:rPr>
            </w:pPr>
            <w:r>
              <w:rPr>
                <w:sz w:val="24"/>
              </w:rPr>
              <w:t>B91, B94.1, E75.2, E75.3, </w:t>
            </w:r>
            <w:r>
              <w:rPr>
                <w:spacing w:val="-2"/>
                <w:sz w:val="24"/>
              </w:rPr>
              <w:t>E75.4,</w:t>
            </w:r>
          </w:p>
          <w:p>
            <w:pPr>
              <w:pStyle w:val="TableParagraph"/>
              <w:spacing w:line="261" w:lineRule="exact"/>
              <w:ind w:left="154"/>
              <w:rPr>
                <w:sz w:val="24"/>
              </w:rPr>
            </w:pPr>
            <w:r>
              <w:rPr>
                <w:sz w:val="24"/>
              </w:rPr>
              <w:t>G00, G00.0, G00.1, </w:t>
            </w:r>
            <w:r>
              <w:rPr>
                <w:spacing w:val="-2"/>
                <w:sz w:val="24"/>
              </w:rPr>
              <w:t>G00.2,</w:t>
            </w:r>
          </w:p>
          <w:p>
            <w:pPr>
              <w:pStyle w:val="TableParagraph"/>
              <w:spacing w:line="260" w:lineRule="exact"/>
              <w:ind w:left="154"/>
              <w:rPr>
                <w:sz w:val="24"/>
              </w:rPr>
            </w:pPr>
            <w:r>
              <w:rPr>
                <w:sz w:val="24"/>
              </w:rPr>
              <w:t>G00.3, G00.8, G00.9, G01, </w:t>
            </w:r>
            <w:r>
              <w:rPr>
                <w:spacing w:val="-4"/>
                <w:sz w:val="24"/>
              </w:rPr>
              <w:t>G02,</w:t>
            </w:r>
          </w:p>
          <w:p>
            <w:pPr>
              <w:pStyle w:val="TableParagraph"/>
              <w:spacing w:line="260" w:lineRule="exact"/>
              <w:ind w:left="154"/>
              <w:rPr>
                <w:sz w:val="24"/>
              </w:rPr>
            </w:pPr>
            <w:r>
              <w:rPr>
                <w:sz w:val="24"/>
              </w:rPr>
              <w:t>G02.0, G02.1, G02.8, </w:t>
            </w:r>
            <w:r>
              <w:rPr>
                <w:spacing w:val="-4"/>
                <w:sz w:val="24"/>
              </w:rPr>
              <w:t>G03,</w:t>
            </w:r>
          </w:p>
          <w:p>
            <w:pPr>
              <w:pStyle w:val="TableParagraph"/>
              <w:spacing w:line="260" w:lineRule="exact"/>
              <w:ind w:left="154"/>
              <w:rPr>
                <w:sz w:val="24"/>
              </w:rPr>
            </w:pPr>
            <w:r>
              <w:rPr>
                <w:sz w:val="24"/>
              </w:rPr>
              <w:t>G03.0, G03.1, G03.2, </w:t>
            </w:r>
            <w:r>
              <w:rPr>
                <w:spacing w:val="-2"/>
                <w:sz w:val="24"/>
              </w:rPr>
              <w:t>G03.8,</w:t>
            </w:r>
          </w:p>
          <w:p>
            <w:pPr>
              <w:pStyle w:val="TableParagraph"/>
              <w:spacing w:line="260" w:lineRule="exact"/>
              <w:ind w:left="154"/>
              <w:rPr>
                <w:sz w:val="24"/>
              </w:rPr>
            </w:pPr>
            <w:r>
              <w:rPr>
                <w:sz w:val="24"/>
              </w:rPr>
              <w:t>G03.9, G04, G04.0, </w:t>
            </w:r>
            <w:r>
              <w:rPr>
                <w:spacing w:val="-2"/>
                <w:sz w:val="24"/>
              </w:rPr>
              <w:t>G04.1,</w:t>
            </w:r>
          </w:p>
          <w:p>
            <w:pPr>
              <w:pStyle w:val="TableParagraph"/>
              <w:spacing w:line="260" w:lineRule="exact"/>
              <w:ind w:left="154"/>
              <w:rPr>
                <w:sz w:val="24"/>
              </w:rPr>
            </w:pPr>
            <w:r>
              <w:rPr>
                <w:sz w:val="24"/>
              </w:rPr>
              <w:t>G04.2, G04.8, G04.9, </w:t>
            </w:r>
            <w:r>
              <w:rPr>
                <w:spacing w:val="-4"/>
                <w:sz w:val="24"/>
              </w:rPr>
              <w:t>G05,</w:t>
            </w:r>
          </w:p>
          <w:p>
            <w:pPr>
              <w:pStyle w:val="TableParagraph"/>
              <w:spacing w:line="260" w:lineRule="exact"/>
              <w:ind w:left="154"/>
              <w:rPr>
                <w:sz w:val="24"/>
              </w:rPr>
            </w:pPr>
            <w:r>
              <w:rPr>
                <w:sz w:val="24"/>
              </w:rPr>
              <w:t>G05.0, G05.1, G05.2, </w:t>
            </w:r>
            <w:r>
              <w:rPr>
                <w:spacing w:val="-2"/>
                <w:sz w:val="24"/>
              </w:rPr>
              <w:t>G05.8,</w:t>
            </w:r>
          </w:p>
          <w:p>
            <w:pPr>
              <w:pStyle w:val="TableParagraph"/>
              <w:spacing w:line="225" w:lineRule="auto" w:before="6"/>
              <w:ind w:left="154"/>
              <w:rPr>
                <w:sz w:val="24"/>
              </w:rPr>
            </w:pPr>
            <w:r>
              <w:rPr>
                <w:sz w:val="24"/>
              </w:rPr>
              <w:t>G06,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G06.0,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G06.1,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G06.2,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G07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G08, G09, G10, G11, </w:t>
            </w:r>
            <w:r>
              <w:rPr>
                <w:sz w:val="24"/>
              </w:rPr>
              <w:t>G11.0,</w:t>
            </w:r>
            <w:r>
              <w:rPr>
                <w:sz w:val="24"/>
              </w:rPr>
              <w:t> G11.1, G11.2, G11.3, G11.4,</w:t>
            </w:r>
          </w:p>
          <w:p>
            <w:pPr>
              <w:pStyle w:val="TableParagraph"/>
              <w:spacing w:line="253" w:lineRule="exact"/>
              <w:ind w:left="154"/>
              <w:rPr>
                <w:sz w:val="24"/>
              </w:rPr>
            </w:pPr>
            <w:r>
              <w:rPr>
                <w:sz w:val="24"/>
              </w:rPr>
              <w:t>G11.8, G11.9, G12, </w:t>
            </w:r>
            <w:r>
              <w:rPr>
                <w:spacing w:val="-2"/>
                <w:sz w:val="24"/>
              </w:rPr>
              <w:t>G12.0,</w:t>
            </w:r>
          </w:p>
          <w:p>
            <w:pPr>
              <w:pStyle w:val="TableParagraph"/>
              <w:spacing w:line="260" w:lineRule="exact"/>
              <w:ind w:left="154"/>
              <w:rPr>
                <w:sz w:val="24"/>
              </w:rPr>
            </w:pPr>
            <w:r>
              <w:rPr>
                <w:sz w:val="24"/>
              </w:rPr>
              <w:t>G12.1, G12.2, G12.8, </w:t>
            </w:r>
            <w:r>
              <w:rPr>
                <w:spacing w:val="-2"/>
                <w:sz w:val="24"/>
              </w:rPr>
              <w:t>G12.9,</w:t>
            </w:r>
          </w:p>
          <w:p>
            <w:pPr>
              <w:pStyle w:val="TableParagraph"/>
              <w:spacing w:line="260" w:lineRule="exact"/>
              <w:ind w:left="154" w:right="74"/>
              <w:rPr>
                <w:sz w:val="24"/>
              </w:rPr>
            </w:pPr>
            <w:r>
              <w:rPr>
                <w:sz w:val="24"/>
              </w:rPr>
              <w:t>G13, G13.0, G13.1, </w:t>
            </w:r>
            <w:r>
              <w:rPr>
                <w:sz w:val="24"/>
              </w:rPr>
              <w:t>G13.2,</w:t>
            </w:r>
            <w:r>
              <w:rPr>
                <w:sz w:val="24"/>
              </w:rPr>
              <w:t> G13.8,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G14,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G20,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G21,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G21.0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G21.1, G21.2, G21.3, G21.4,</w:t>
            </w:r>
          </w:p>
        </w:tc>
        <w:tc>
          <w:tcPr>
            <w:tcW w:w="5600" w:type="dxa"/>
          </w:tcPr>
          <w:p>
            <w:pPr>
              <w:pStyle w:val="TableParagraph"/>
              <w:tabs>
                <w:tab w:pos="4717" w:val="left" w:leader="none"/>
              </w:tabs>
              <w:spacing w:before="92"/>
              <w:ind w:left="172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2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0,98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G21.8, G21.9, G22, G23, </w:t>
      </w:r>
      <w:r>
        <w:rPr>
          <w:spacing w:val="-2"/>
          <w:sz w:val="24"/>
        </w:rPr>
        <w:t>G23.0,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G23.1, G23.2, G23.3, </w:t>
      </w:r>
      <w:r>
        <w:rPr>
          <w:spacing w:val="-2"/>
          <w:sz w:val="24"/>
        </w:rPr>
        <w:t>G23.8,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G23.9, G24, G24.0, </w:t>
      </w:r>
      <w:r>
        <w:rPr>
          <w:spacing w:val="-2"/>
          <w:sz w:val="24"/>
        </w:rPr>
        <w:t>G24.1,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G24.2, G24.3, G24.4, </w:t>
      </w:r>
      <w:r>
        <w:rPr>
          <w:spacing w:val="-2"/>
          <w:sz w:val="24"/>
        </w:rPr>
        <w:t>G24.5,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G24.8, G24.9, G25, </w:t>
      </w:r>
      <w:r>
        <w:rPr>
          <w:spacing w:val="-2"/>
          <w:sz w:val="24"/>
        </w:rPr>
        <w:t>G25.0,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G25.1, G25.2, G25.3, </w:t>
      </w:r>
      <w:r>
        <w:rPr>
          <w:spacing w:val="-2"/>
          <w:sz w:val="24"/>
        </w:rPr>
        <w:t>G25.4,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G25.5, G25.6, G25.8, </w:t>
      </w:r>
      <w:r>
        <w:rPr>
          <w:spacing w:val="-2"/>
          <w:sz w:val="24"/>
        </w:rPr>
        <w:t>G25.9,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G26, G30, G30.0, G30.1, </w:t>
      </w:r>
      <w:r>
        <w:rPr>
          <w:spacing w:val="-2"/>
          <w:sz w:val="24"/>
        </w:rPr>
        <w:t>G30.8,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G30.9, G31, G31.0, </w:t>
      </w:r>
      <w:r>
        <w:rPr>
          <w:spacing w:val="-2"/>
          <w:sz w:val="24"/>
        </w:rPr>
        <w:t>G31.1,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G31.2, G31.8, G31.9, </w:t>
      </w:r>
      <w:r>
        <w:rPr>
          <w:spacing w:val="-2"/>
          <w:sz w:val="24"/>
        </w:rPr>
        <w:t>G32.0,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G32.8, G35, G36, G36.0, </w:t>
      </w:r>
      <w:r>
        <w:rPr>
          <w:spacing w:val="-2"/>
          <w:sz w:val="24"/>
        </w:rPr>
        <w:t>G36.1,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G36.8, G36.9, G37, </w:t>
      </w:r>
      <w:r>
        <w:rPr>
          <w:spacing w:val="-2"/>
          <w:sz w:val="24"/>
        </w:rPr>
        <w:t>G37.0,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G37.1, G37.2, G37.3, </w:t>
      </w:r>
      <w:r>
        <w:rPr>
          <w:spacing w:val="-2"/>
          <w:sz w:val="24"/>
        </w:rPr>
        <w:t>G37.4,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G37.5, G37.8, G37.9, </w:t>
      </w:r>
      <w:r>
        <w:rPr>
          <w:spacing w:val="-4"/>
          <w:sz w:val="24"/>
        </w:rPr>
        <w:t>G40,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G40.0, G40.1, G40.2, </w:t>
      </w:r>
      <w:r>
        <w:rPr>
          <w:spacing w:val="-2"/>
          <w:sz w:val="24"/>
        </w:rPr>
        <w:t>G40.3,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G40.4, G40.5, G40.6, </w:t>
      </w:r>
      <w:r>
        <w:rPr>
          <w:spacing w:val="-2"/>
          <w:sz w:val="24"/>
        </w:rPr>
        <w:t>G40.7,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G40.8, G40.9, G41, </w:t>
      </w:r>
      <w:r>
        <w:rPr>
          <w:spacing w:val="-2"/>
          <w:sz w:val="24"/>
        </w:rPr>
        <w:t>G41.0,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G41.1, G41.2, G41.8, </w:t>
      </w:r>
      <w:r>
        <w:rPr>
          <w:spacing w:val="-2"/>
          <w:sz w:val="24"/>
        </w:rPr>
        <w:t>G41.9,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G43, G43.0, G43.1, </w:t>
      </w:r>
      <w:r>
        <w:rPr>
          <w:spacing w:val="-2"/>
          <w:sz w:val="24"/>
        </w:rPr>
        <w:t>G43.2,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G43.3, G43.8, G43.9, </w:t>
      </w:r>
      <w:r>
        <w:rPr>
          <w:spacing w:val="-4"/>
          <w:sz w:val="24"/>
        </w:rPr>
        <w:t>G44,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G44.0, G44.1, G44.2, </w:t>
      </w:r>
      <w:r>
        <w:rPr>
          <w:spacing w:val="-2"/>
          <w:sz w:val="24"/>
        </w:rPr>
        <w:t>G44.3,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G44.4, G44.8, G47, </w:t>
      </w:r>
      <w:r>
        <w:rPr>
          <w:spacing w:val="-2"/>
          <w:sz w:val="24"/>
        </w:rPr>
        <w:t>G47.0,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G47.1, G47.2, G47.3, </w:t>
      </w:r>
      <w:r>
        <w:rPr>
          <w:spacing w:val="-2"/>
          <w:sz w:val="24"/>
        </w:rPr>
        <w:t>G47.4,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G47.8, G47.9, G50.0, </w:t>
      </w:r>
      <w:r>
        <w:rPr>
          <w:spacing w:val="-2"/>
          <w:sz w:val="24"/>
        </w:rPr>
        <w:t>G50.1,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G50.8, G50.9, G51.0, </w:t>
      </w:r>
      <w:r>
        <w:rPr>
          <w:spacing w:val="-2"/>
          <w:sz w:val="24"/>
        </w:rPr>
        <w:t>G51.2,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G51.3, G51.4, G51.8, </w:t>
      </w:r>
      <w:r>
        <w:rPr>
          <w:spacing w:val="-2"/>
          <w:sz w:val="24"/>
        </w:rPr>
        <w:t>G51.9,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G52, G52.0, G52.1, </w:t>
      </w:r>
      <w:r>
        <w:rPr>
          <w:spacing w:val="-2"/>
          <w:sz w:val="24"/>
        </w:rPr>
        <w:t>G52.2,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G52.3, G52.7, G52.8, </w:t>
      </w:r>
      <w:r>
        <w:rPr>
          <w:spacing w:val="-2"/>
          <w:sz w:val="24"/>
        </w:rPr>
        <w:t>G52.9,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G53, G53.0, G53.1, </w:t>
      </w:r>
      <w:r>
        <w:rPr>
          <w:spacing w:val="-2"/>
          <w:sz w:val="24"/>
        </w:rPr>
        <w:t>G53.2,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G53.3, G53.8, G54, </w:t>
      </w:r>
      <w:r>
        <w:rPr>
          <w:spacing w:val="-2"/>
          <w:sz w:val="24"/>
        </w:rPr>
        <w:t>G54.0,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G54.1, G54.2, G54.3, </w:t>
      </w:r>
      <w:r>
        <w:rPr>
          <w:spacing w:val="-2"/>
          <w:sz w:val="24"/>
        </w:rPr>
        <w:t>G54.4,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G54.5, G54.6, G54.7, </w:t>
      </w:r>
      <w:r>
        <w:rPr>
          <w:spacing w:val="-2"/>
          <w:sz w:val="24"/>
        </w:rPr>
        <w:t>G54.8,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G54.9, G55, G55.0, </w:t>
      </w:r>
      <w:r>
        <w:rPr>
          <w:spacing w:val="-2"/>
          <w:sz w:val="24"/>
        </w:rPr>
        <w:t>G55.1,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G55.2, G55.3, G55.8, </w:t>
      </w:r>
      <w:r>
        <w:rPr>
          <w:spacing w:val="-4"/>
          <w:sz w:val="24"/>
        </w:rPr>
        <w:t>G56,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G56.0, G56.1, G56.2, </w:t>
      </w:r>
      <w:r>
        <w:rPr>
          <w:spacing w:val="-2"/>
          <w:sz w:val="24"/>
        </w:rPr>
        <w:t>G56.3,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G56.8, G56.9, G57, </w:t>
      </w:r>
      <w:r>
        <w:rPr>
          <w:spacing w:val="-2"/>
          <w:sz w:val="24"/>
        </w:rPr>
        <w:t>G57.0,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G57.1, G57.2, G57.3, </w:t>
      </w:r>
      <w:r>
        <w:rPr>
          <w:spacing w:val="-2"/>
          <w:sz w:val="24"/>
        </w:rPr>
        <w:t>G57.4,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G57.5, G57.6, G57.8, </w:t>
      </w:r>
      <w:r>
        <w:rPr>
          <w:spacing w:val="-2"/>
          <w:sz w:val="24"/>
        </w:rPr>
        <w:t>G57.9,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G58, G58.0, G58.7, </w:t>
      </w:r>
      <w:r>
        <w:rPr>
          <w:spacing w:val="-2"/>
          <w:sz w:val="24"/>
        </w:rPr>
        <w:t>G58.8,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G58.9, G59, G59.0, G59.8, </w:t>
      </w:r>
      <w:r>
        <w:rPr>
          <w:spacing w:val="-4"/>
          <w:sz w:val="24"/>
        </w:rPr>
        <w:t>G60,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G60.0, G60.1, G60.2, </w:t>
      </w:r>
      <w:r>
        <w:rPr>
          <w:spacing w:val="-2"/>
          <w:sz w:val="24"/>
        </w:rPr>
        <w:t>G60.3,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G60.8, G60.9, G61.0, </w:t>
      </w:r>
      <w:r>
        <w:rPr>
          <w:spacing w:val="-2"/>
          <w:sz w:val="24"/>
        </w:rPr>
        <w:t>G61.1,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G61.8, G61.9, G62.0, </w:t>
      </w:r>
      <w:r>
        <w:rPr>
          <w:spacing w:val="-2"/>
          <w:sz w:val="24"/>
        </w:rPr>
        <w:t>G62.1,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G62.2, G62.8, G62.9, </w:t>
      </w:r>
      <w:r>
        <w:rPr>
          <w:spacing w:val="-4"/>
          <w:sz w:val="24"/>
        </w:rPr>
        <w:t>G63,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G63.0, G63.1, G63.2, </w:t>
      </w:r>
      <w:r>
        <w:rPr>
          <w:spacing w:val="-2"/>
          <w:sz w:val="24"/>
        </w:rPr>
        <w:t>G63.3,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G63.4, G63.5, G63.6, </w:t>
      </w:r>
      <w:r>
        <w:rPr>
          <w:spacing w:val="-2"/>
          <w:sz w:val="24"/>
        </w:rPr>
        <w:t>G63.8,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G64, G70.0, G70.1, </w:t>
      </w:r>
      <w:r>
        <w:rPr>
          <w:spacing w:val="-2"/>
          <w:sz w:val="24"/>
        </w:rPr>
        <w:t>G70.2,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G70.8, G70.9, G71, </w:t>
      </w:r>
      <w:r>
        <w:rPr>
          <w:spacing w:val="-2"/>
          <w:sz w:val="24"/>
        </w:rPr>
        <w:t>G71.0,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G71.1, G71.2, G71.3, </w:t>
      </w:r>
      <w:r>
        <w:rPr>
          <w:spacing w:val="-2"/>
          <w:sz w:val="24"/>
        </w:rPr>
        <w:t>G71.8,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G71.9, G72, G72.0, </w:t>
      </w:r>
      <w:r>
        <w:rPr>
          <w:spacing w:val="-2"/>
          <w:sz w:val="24"/>
        </w:rPr>
        <w:t>G72.1,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G72.2, G72.3, G72.4, </w:t>
      </w:r>
      <w:r>
        <w:rPr>
          <w:spacing w:val="-2"/>
          <w:sz w:val="24"/>
        </w:rPr>
        <w:t>G72.8,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G72.9, G73.0, G73.1, </w:t>
      </w:r>
      <w:r>
        <w:rPr>
          <w:spacing w:val="-2"/>
          <w:sz w:val="24"/>
        </w:rPr>
        <w:t>G73.2,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G73.3, G73.4, G73.5, </w:t>
      </w:r>
      <w:r>
        <w:rPr>
          <w:spacing w:val="-2"/>
          <w:sz w:val="24"/>
        </w:rPr>
        <w:t>G73.6,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G73.7, G80, G80.0, </w:t>
      </w:r>
      <w:r>
        <w:rPr>
          <w:spacing w:val="-2"/>
          <w:sz w:val="24"/>
        </w:rPr>
        <w:t>G80.1,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G80.2, G80.3, G80.4, </w:t>
      </w:r>
      <w:r>
        <w:rPr>
          <w:spacing w:val="-2"/>
          <w:sz w:val="24"/>
        </w:rPr>
        <w:t>G80.8,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G80.9, G81, G81.0, </w:t>
      </w:r>
      <w:r>
        <w:rPr>
          <w:spacing w:val="-2"/>
          <w:sz w:val="24"/>
        </w:rPr>
        <w:t>G81.1,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G81.9, G82, G82.0, </w:t>
      </w:r>
      <w:r>
        <w:rPr>
          <w:spacing w:val="-2"/>
          <w:sz w:val="24"/>
        </w:rPr>
        <w:t>G82.1,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G82.2, G82.3, G82.4, </w:t>
      </w:r>
      <w:r>
        <w:rPr>
          <w:spacing w:val="-2"/>
          <w:sz w:val="24"/>
        </w:rPr>
        <w:t>G82.5,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G83, G83.0, G83.1, </w:t>
      </w:r>
      <w:r>
        <w:rPr>
          <w:spacing w:val="-2"/>
          <w:sz w:val="24"/>
        </w:rPr>
        <w:t>G83.2,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G83.3, G83.4, G83.5, </w:t>
      </w:r>
      <w:r>
        <w:rPr>
          <w:spacing w:val="-2"/>
          <w:sz w:val="24"/>
        </w:rPr>
        <w:t>G83.6,</w:t>
      </w:r>
    </w:p>
    <w:p>
      <w:pPr>
        <w:spacing w:line="225" w:lineRule="auto" w:before="5"/>
        <w:ind w:left="3237" w:right="8038" w:firstLine="0"/>
        <w:jc w:val="left"/>
        <w:rPr>
          <w:sz w:val="24"/>
        </w:rPr>
      </w:pPr>
      <w:r>
        <w:rPr>
          <w:sz w:val="24"/>
        </w:rPr>
        <w:t>G83.8,</w:t>
      </w:r>
      <w:r>
        <w:rPr>
          <w:spacing w:val="-15"/>
          <w:sz w:val="24"/>
        </w:rPr>
        <w:t> </w:t>
      </w:r>
      <w:r>
        <w:rPr>
          <w:sz w:val="24"/>
        </w:rPr>
        <w:t>G83.9,</w:t>
      </w:r>
      <w:r>
        <w:rPr>
          <w:spacing w:val="-15"/>
          <w:sz w:val="24"/>
        </w:rPr>
        <w:t> </w:t>
      </w:r>
      <w:r>
        <w:rPr>
          <w:sz w:val="24"/>
        </w:rPr>
        <w:t>G90,</w:t>
      </w:r>
      <w:r>
        <w:rPr>
          <w:spacing w:val="-15"/>
          <w:sz w:val="24"/>
        </w:rPr>
        <w:t> </w:t>
      </w:r>
      <w:r>
        <w:rPr>
          <w:sz w:val="24"/>
        </w:rPr>
        <w:t>G90.0</w:t>
      </w:r>
      <w:r>
        <w:rPr>
          <w:sz w:val="24"/>
        </w:rPr>
        <w:t>,</w:t>
      </w:r>
      <w:r>
        <w:rPr>
          <w:sz w:val="24"/>
        </w:rPr>
        <w:t> G90.1, G90.2,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G90.4, G90.5, G90.6, </w:t>
      </w:r>
      <w:r>
        <w:rPr>
          <w:spacing w:val="-2"/>
          <w:sz w:val="24"/>
        </w:rPr>
        <w:t>G90.7,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G90.8, G90.9, G91, </w:t>
      </w:r>
      <w:r>
        <w:rPr>
          <w:spacing w:val="-2"/>
          <w:sz w:val="24"/>
        </w:rPr>
        <w:t>G91.0,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G91.1, G91.2, G91.3, </w:t>
      </w:r>
      <w:r>
        <w:rPr>
          <w:spacing w:val="-2"/>
          <w:sz w:val="24"/>
        </w:rPr>
        <w:t>G91.8,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G91.9, G92, G93, G93.0, </w:t>
      </w:r>
      <w:r>
        <w:rPr>
          <w:spacing w:val="-2"/>
          <w:sz w:val="24"/>
        </w:rPr>
        <w:t>G93.1,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G93.2, G93.3, G93.4, </w:t>
      </w:r>
      <w:r>
        <w:rPr>
          <w:spacing w:val="-2"/>
          <w:sz w:val="24"/>
        </w:rPr>
        <w:t>G93.5,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G93.6, G93.7, G93.8, </w:t>
      </w:r>
      <w:r>
        <w:rPr>
          <w:spacing w:val="-2"/>
          <w:sz w:val="24"/>
        </w:rPr>
        <w:t>G93.9,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G94, G94.0, G94.1, </w:t>
      </w:r>
      <w:r>
        <w:rPr>
          <w:spacing w:val="-2"/>
          <w:sz w:val="24"/>
        </w:rPr>
        <w:t>G94.2,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G94.3, G94.8, G95.0, </w:t>
      </w:r>
      <w:r>
        <w:rPr>
          <w:spacing w:val="-2"/>
          <w:sz w:val="24"/>
        </w:rPr>
        <w:t>G95.1,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G95.2, G95.8, G95.9, </w:t>
      </w:r>
      <w:r>
        <w:rPr>
          <w:spacing w:val="-4"/>
          <w:sz w:val="24"/>
        </w:rPr>
        <w:t>G96,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G96.0, G96.1, G96.8, </w:t>
      </w:r>
      <w:r>
        <w:rPr>
          <w:spacing w:val="-2"/>
          <w:sz w:val="24"/>
        </w:rPr>
        <w:t>G96.9,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G97, G97.0, G97.1, </w:t>
      </w:r>
      <w:r>
        <w:rPr>
          <w:spacing w:val="-2"/>
          <w:sz w:val="24"/>
        </w:rPr>
        <w:t>G97.2,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G97.8, G97.9, G98, G99, </w:t>
      </w:r>
      <w:r>
        <w:rPr>
          <w:spacing w:val="-2"/>
          <w:sz w:val="24"/>
        </w:rPr>
        <w:t>G99.0,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G99.1, G99.2, G99.8, </w:t>
      </w:r>
      <w:r>
        <w:rPr>
          <w:spacing w:val="-4"/>
          <w:sz w:val="24"/>
        </w:rPr>
        <w:t>Q00,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Q00.0, Q00.1, Q00.2, </w:t>
      </w:r>
      <w:r>
        <w:rPr>
          <w:spacing w:val="-4"/>
          <w:sz w:val="24"/>
        </w:rPr>
        <w:t>Q01,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Q01.0, Q01.1, Q01.2, </w:t>
      </w:r>
      <w:r>
        <w:rPr>
          <w:spacing w:val="-2"/>
          <w:sz w:val="24"/>
        </w:rPr>
        <w:t>Q01.8,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Q01.9, Q02, Q03, Q03.0, </w:t>
      </w:r>
      <w:r>
        <w:rPr>
          <w:spacing w:val="-2"/>
          <w:sz w:val="24"/>
        </w:rPr>
        <w:t>Q03.1,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Q03.8, Q03.9, Q04, </w:t>
      </w:r>
      <w:r>
        <w:rPr>
          <w:spacing w:val="-2"/>
          <w:sz w:val="24"/>
        </w:rPr>
        <w:t>Q04.0,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Q04.1, Q04.2, Q04.3, </w:t>
      </w:r>
      <w:r>
        <w:rPr>
          <w:spacing w:val="-2"/>
          <w:sz w:val="24"/>
        </w:rPr>
        <w:t>Q04.4,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Q04.5, Q04.6, Q04.8, </w:t>
      </w:r>
      <w:r>
        <w:rPr>
          <w:spacing w:val="-2"/>
          <w:sz w:val="24"/>
        </w:rPr>
        <w:t>Q04.9,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Q05, Q05.0, Q05.1, </w:t>
      </w:r>
      <w:r>
        <w:rPr>
          <w:spacing w:val="-2"/>
          <w:sz w:val="24"/>
        </w:rPr>
        <w:t>Q05.2,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Q05.3, Q05.4, Q05.5, </w:t>
      </w:r>
      <w:r>
        <w:rPr>
          <w:spacing w:val="-2"/>
          <w:sz w:val="24"/>
        </w:rPr>
        <w:t>Q05.6,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Q05.7, Q05.8, Q05.9, </w:t>
      </w:r>
      <w:r>
        <w:rPr>
          <w:spacing w:val="-4"/>
          <w:sz w:val="24"/>
        </w:rPr>
        <w:t>Q06,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Q06.0, Q06.1, Q06.2, </w:t>
      </w:r>
      <w:r>
        <w:rPr>
          <w:spacing w:val="-2"/>
          <w:sz w:val="24"/>
        </w:rPr>
        <w:t>Q06.3,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Q06.4, Q06.8, Q06.9, </w:t>
      </w:r>
      <w:r>
        <w:rPr>
          <w:spacing w:val="-4"/>
          <w:sz w:val="24"/>
        </w:rPr>
        <w:t>Q07,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Q07.0, Q07.8, Q07.9, </w:t>
      </w:r>
      <w:r>
        <w:rPr>
          <w:spacing w:val="-4"/>
          <w:sz w:val="24"/>
        </w:rPr>
        <w:t>Q85,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Q85.0, Q85.1, Q85.8, </w:t>
      </w:r>
      <w:r>
        <w:rPr>
          <w:spacing w:val="-2"/>
          <w:sz w:val="24"/>
        </w:rPr>
        <w:t>Q85.9,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Q87.8, Q89, Q89.0, </w:t>
      </w:r>
      <w:r>
        <w:rPr>
          <w:spacing w:val="-2"/>
          <w:sz w:val="24"/>
        </w:rPr>
        <w:t>Q89.7,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Q89.8, Q90, Q90.0, </w:t>
      </w:r>
      <w:r>
        <w:rPr>
          <w:spacing w:val="-2"/>
          <w:sz w:val="24"/>
        </w:rPr>
        <w:t>Q90.1,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Q90.2, Q90.9, Q91, </w:t>
      </w:r>
      <w:r>
        <w:rPr>
          <w:spacing w:val="-2"/>
          <w:sz w:val="24"/>
        </w:rPr>
        <w:t>Q91.0,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Q91.1, Q91.2, Q91.3, </w:t>
      </w:r>
      <w:r>
        <w:rPr>
          <w:spacing w:val="-2"/>
          <w:sz w:val="24"/>
        </w:rPr>
        <w:t>Q91.4,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Q91.5, Q91.6, Q91.7, </w:t>
      </w:r>
      <w:r>
        <w:rPr>
          <w:spacing w:val="-4"/>
          <w:sz w:val="24"/>
        </w:rPr>
        <w:t>Q92,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Q92.0, Q92.1, Q92.2, </w:t>
      </w:r>
      <w:r>
        <w:rPr>
          <w:spacing w:val="-2"/>
          <w:sz w:val="24"/>
        </w:rPr>
        <w:t>Q92.3,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Q92.4, Q92.5, Q92.6, </w:t>
      </w:r>
      <w:r>
        <w:rPr>
          <w:spacing w:val="-2"/>
          <w:sz w:val="24"/>
        </w:rPr>
        <w:t>Q92.7,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Q92.8, Q92.9, Q93, </w:t>
      </w:r>
      <w:r>
        <w:rPr>
          <w:spacing w:val="-2"/>
          <w:sz w:val="24"/>
        </w:rPr>
        <w:t>Q93.0,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Q93.1, Q93.2, Q93.3, </w:t>
      </w:r>
      <w:r>
        <w:rPr>
          <w:spacing w:val="-2"/>
          <w:sz w:val="24"/>
        </w:rPr>
        <w:t>Q93.4,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Q93.5, Q93.6, Q93.7, </w:t>
      </w:r>
      <w:r>
        <w:rPr>
          <w:spacing w:val="-2"/>
          <w:sz w:val="24"/>
        </w:rPr>
        <w:t>Q93.8,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Q93.9, Q95, Q95.0, </w:t>
      </w:r>
      <w:r>
        <w:rPr>
          <w:spacing w:val="-2"/>
          <w:sz w:val="24"/>
        </w:rPr>
        <w:t>Q95.1,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Q95.2, Q95.3, Q95.4, </w:t>
      </w:r>
      <w:r>
        <w:rPr>
          <w:spacing w:val="-2"/>
          <w:sz w:val="24"/>
        </w:rPr>
        <w:t>Q95.5,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Q95.8, Q95.9, Q96, </w:t>
      </w:r>
      <w:r>
        <w:rPr>
          <w:spacing w:val="-2"/>
          <w:sz w:val="24"/>
        </w:rPr>
        <w:t>Q96.0,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Q96.1, Q96.2, Q96.3, </w:t>
      </w:r>
      <w:r>
        <w:rPr>
          <w:spacing w:val="-2"/>
          <w:sz w:val="24"/>
        </w:rPr>
        <w:t>Q96.4,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9"/>
        <w:gridCol w:w="3539"/>
        <w:gridCol w:w="1655"/>
        <w:gridCol w:w="5160"/>
      </w:tblGrid>
      <w:tr>
        <w:trPr>
          <w:trHeight w:val="4782" w:hRule="atLeast"/>
        </w:trPr>
        <w:tc>
          <w:tcPr>
            <w:tcW w:w="29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9" w:type="dxa"/>
          </w:tcPr>
          <w:p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Q96.8, Q96.9, Q97, </w:t>
            </w:r>
            <w:r>
              <w:rPr>
                <w:spacing w:val="-2"/>
                <w:sz w:val="24"/>
              </w:rPr>
              <w:t>Q97.0,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Q97.1, Q97.2, Q97.3, </w:t>
            </w:r>
            <w:r>
              <w:rPr>
                <w:spacing w:val="-2"/>
                <w:sz w:val="24"/>
              </w:rPr>
              <w:t>Q97.8,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Q97.9, Q98, Q98.0, </w:t>
            </w:r>
            <w:r>
              <w:rPr>
                <w:spacing w:val="-2"/>
                <w:sz w:val="24"/>
              </w:rPr>
              <w:t>Q98.1,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Q98.2, Q98.3, Q98.4, </w:t>
            </w:r>
            <w:r>
              <w:rPr>
                <w:spacing w:val="-2"/>
                <w:sz w:val="24"/>
              </w:rPr>
              <w:t>Q98.5,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Q98.6, Q98.7, Q98.8, </w:t>
            </w:r>
            <w:r>
              <w:rPr>
                <w:spacing w:val="-2"/>
                <w:sz w:val="24"/>
              </w:rPr>
              <w:t>Q98.9,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Q99.8, R20, R20.0, R20.1, </w:t>
            </w:r>
            <w:r>
              <w:rPr>
                <w:spacing w:val="-2"/>
                <w:sz w:val="24"/>
              </w:rPr>
              <w:t>R20.2,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R20.3, R20.8, R25, </w:t>
            </w:r>
            <w:r>
              <w:rPr>
                <w:spacing w:val="-2"/>
                <w:sz w:val="24"/>
              </w:rPr>
              <w:t>R25.0,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R25.1, R25.2, R25.3, R25.8, </w:t>
            </w:r>
            <w:r>
              <w:rPr>
                <w:spacing w:val="-4"/>
                <w:sz w:val="24"/>
              </w:rPr>
              <w:t>R26,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R26.0, R26.1, R26.8, </w:t>
            </w:r>
            <w:r>
              <w:rPr>
                <w:spacing w:val="-4"/>
                <w:sz w:val="24"/>
              </w:rPr>
              <w:t>R27,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R27.0, R27.8, R29, R29.0, </w:t>
            </w:r>
            <w:r>
              <w:rPr>
                <w:spacing w:val="-2"/>
                <w:sz w:val="24"/>
              </w:rPr>
              <w:t>R29.1,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R29.2, R29.3, R29.8, </w:t>
            </w:r>
            <w:r>
              <w:rPr>
                <w:spacing w:val="-4"/>
                <w:sz w:val="24"/>
              </w:rPr>
              <w:t>R43,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R43.0, R43.1, R43.2, R43.8, </w:t>
            </w:r>
            <w:r>
              <w:rPr>
                <w:spacing w:val="-4"/>
                <w:sz w:val="24"/>
              </w:rPr>
              <w:t>R49,</w:t>
            </w:r>
          </w:p>
          <w:p>
            <w:pPr>
              <w:pStyle w:val="TableParagraph"/>
              <w:spacing w:line="225" w:lineRule="auto" w:before="6"/>
              <w:ind w:left="191" w:right="167"/>
              <w:rPr>
                <w:sz w:val="24"/>
              </w:rPr>
            </w:pPr>
            <w:r>
              <w:rPr>
                <w:sz w:val="24"/>
              </w:rPr>
              <w:t>R49.0, R49.1, R49.2, </w:t>
            </w:r>
            <w:r>
              <w:rPr>
                <w:sz w:val="24"/>
              </w:rPr>
              <w:t>R49.8,</w:t>
            </w:r>
            <w:r>
              <w:rPr>
                <w:sz w:val="24"/>
              </w:rPr>
              <w:t> R51,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R56,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R56.0,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R56.8,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R83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R83.0, R83.1, R83.2, R83.3,</w:t>
            </w:r>
          </w:p>
          <w:p>
            <w:pPr>
              <w:pStyle w:val="TableParagraph"/>
              <w:spacing w:line="254" w:lineRule="exact"/>
              <w:ind w:left="191"/>
              <w:rPr>
                <w:sz w:val="24"/>
              </w:rPr>
            </w:pPr>
            <w:r>
              <w:rPr>
                <w:sz w:val="24"/>
              </w:rPr>
              <w:t>R83.4, R83.5, R83.6, </w:t>
            </w:r>
            <w:r>
              <w:rPr>
                <w:spacing w:val="-2"/>
                <w:sz w:val="24"/>
              </w:rPr>
              <w:t>R83.7,</w:t>
            </w:r>
          </w:p>
          <w:p>
            <w:pPr>
              <w:pStyle w:val="TableParagraph"/>
              <w:spacing w:line="225" w:lineRule="auto" w:before="5"/>
              <w:ind w:left="191"/>
              <w:rPr>
                <w:sz w:val="24"/>
              </w:rPr>
            </w:pPr>
            <w:r>
              <w:rPr>
                <w:sz w:val="24"/>
              </w:rPr>
              <w:t>R83.8,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R83.9,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R90,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R90.0,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R90.8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R93, R93.0, R94, R94.0, R94.1</w:t>
            </w:r>
          </w:p>
        </w:tc>
        <w:tc>
          <w:tcPr>
            <w:tcW w:w="681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24" w:hRule="atLeast"/>
        </w:trPr>
        <w:tc>
          <w:tcPr>
            <w:tcW w:w="2999" w:type="dxa"/>
          </w:tcPr>
          <w:p>
            <w:pPr>
              <w:pStyle w:val="TableParagraph"/>
              <w:spacing w:line="269" w:lineRule="exact" w:before="89"/>
              <w:ind w:left="50"/>
              <w:rPr>
                <w:sz w:val="24"/>
              </w:rPr>
            </w:pPr>
            <w:r>
              <w:rPr>
                <w:sz w:val="24"/>
              </w:rPr>
              <w:t>ds15.002</w:t>
            </w:r>
            <w:r>
              <w:rPr>
                <w:spacing w:val="68"/>
                <w:sz w:val="24"/>
              </w:rPr>
              <w:t> </w:t>
            </w:r>
            <w:r>
              <w:rPr>
                <w:spacing w:val="-2"/>
                <w:sz w:val="24"/>
              </w:rPr>
              <w:t>Неврологические</w:t>
            </w:r>
          </w:p>
          <w:p>
            <w:pPr>
              <w:pStyle w:val="TableParagraph"/>
              <w:spacing w:line="225" w:lineRule="auto" w:before="6"/>
              <w:ind w:left="1082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ботулотоксин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3539" w:type="dxa"/>
          </w:tcPr>
          <w:p>
            <w:pPr>
              <w:pStyle w:val="TableParagraph"/>
              <w:spacing w:line="269" w:lineRule="exact" w:before="89"/>
              <w:ind w:left="191"/>
              <w:rPr>
                <w:sz w:val="24"/>
              </w:rPr>
            </w:pPr>
            <w:r>
              <w:rPr>
                <w:sz w:val="24"/>
              </w:rPr>
              <w:t>G20, G23.0, G24, G24.0, </w:t>
            </w:r>
            <w:r>
              <w:rPr>
                <w:spacing w:val="-2"/>
                <w:sz w:val="24"/>
              </w:rPr>
              <w:t>G24.1,</w:t>
            </w:r>
          </w:p>
          <w:p>
            <w:pPr>
              <w:pStyle w:val="TableParagraph"/>
              <w:spacing w:line="261" w:lineRule="exact"/>
              <w:ind w:left="191"/>
              <w:rPr>
                <w:sz w:val="24"/>
              </w:rPr>
            </w:pPr>
            <w:r>
              <w:rPr>
                <w:sz w:val="24"/>
              </w:rPr>
              <w:t>G24.2, G24.3, G24.4, </w:t>
            </w:r>
            <w:r>
              <w:rPr>
                <w:spacing w:val="-2"/>
                <w:sz w:val="24"/>
              </w:rPr>
              <w:t>G24.5,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G24.8, G24.9, G35, G43, </w:t>
            </w:r>
            <w:r>
              <w:rPr>
                <w:spacing w:val="-2"/>
                <w:sz w:val="24"/>
              </w:rPr>
              <w:t>G43.0,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G43.1, G43.2, G43.3, </w:t>
            </w:r>
            <w:r>
              <w:rPr>
                <w:spacing w:val="-2"/>
                <w:sz w:val="24"/>
              </w:rPr>
              <w:t>G43.8,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G43.9, G44, G44.0, </w:t>
            </w:r>
            <w:r>
              <w:rPr>
                <w:spacing w:val="-2"/>
                <w:sz w:val="24"/>
              </w:rPr>
              <w:t>G44.1,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G44.2, G44.3, G44.4, </w:t>
            </w:r>
            <w:r>
              <w:rPr>
                <w:spacing w:val="-2"/>
                <w:sz w:val="24"/>
              </w:rPr>
              <w:t>G44.8,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G51.3, G80, G80.0, </w:t>
            </w:r>
            <w:r>
              <w:rPr>
                <w:spacing w:val="-2"/>
                <w:sz w:val="24"/>
              </w:rPr>
              <w:t>G80.1,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G80.2, G80.3, G80.4, </w:t>
            </w:r>
            <w:r>
              <w:rPr>
                <w:spacing w:val="-2"/>
                <w:sz w:val="24"/>
              </w:rPr>
              <w:t>G80.8,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G80.9, G81.1, G81.9, </w:t>
            </w:r>
            <w:r>
              <w:rPr>
                <w:spacing w:val="-2"/>
                <w:sz w:val="24"/>
              </w:rPr>
              <w:t>G82.1,</w:t>
            </w:r>
          </w:p>
          <w:p>
            <w:pPr>
              <w:pStyle w:val="TableParagraph"/>
              <w:spacing w:line="260" w:lineRule="exact"/>
              <w:ind w:left="191"/>
              <w:rPr>
                <w:sz w:val="24"/>
              </w:rPr>
            </w:pPr>
            <w:r>
              <w:rPr>
                <w:sz w:val="24"/>
              </w:rPr>
              <w:t>G82.4, G82.5, I69.0, I69.1, </w:t>
            </w:r>
            <w:r>
              <w:rPr>
                <w:spacing w:val="-2"/>
                <w:sz w:val="24"/>
              </w:rPr>
              <w:t>I69.2,</w:t>
            </w:r>
          </w:p>
          <w:p>
            <w:pPr>
              <w:pStyle w:val="TableParagraph"/>
              <w:spacing w:line="225" w:lineRule="auto" w:before="5"/>
              <w:ind w:left="191"/>
              <w:rPr>
                <w:sz w:val="24"/>
              </w:rPr>
            </w:pPr>
            <w:r>
              <w:rPr>
                <w:sz w:val="24"/>
              </w:rPr>
              <w:t>I69.3,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I69.4,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I69.8,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T90.1,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T90.5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T90.8, T90.9</w:t>
            </w:r>
          </w:p>
        </w:tc>
        <w:tc>
          <w:tcPr>
            <w:tcW w:w="1655" w:type="dxa"/>
          </w:tcPr>
          <w:p>
            <w:pPr>
              <w:pStyle w:val="TableParagraph"/>
              <w:spacing w:before="95"/>
              <w:ind w:left="85"/>
              <w:rPr>
                <w:sz w:val="24"/>
              </w:rPr>
            </w:pPr>
            <w:hyperlink r:id="rId805">
              <w:r>
                <w:rPr>
                  <w:color w:val="0000FF"/>
                  <w:spacing w:val="-2"/>
                  <w:sz w:val="24"/>
                </w:rPr>
                <w:t>A25.24.001.002</w:t>
              </w:r>
            </w:hyperlink>
          </w:p>
        </w:tc>
        <w:tc>
          <w:tcPr>
            <w:tcW w:w="5160" w:type="dxa"/>
          </w:tcPr>
          <w:p>
            <w:pPr>
              <w:pStyle w:val="TableParagraph"/>
              <w:tabs>
                <w:tab w:pos="4702" w:val="left" w:leader="none"/>
              </w:tabs>
              <w:spacing w:line="269" w:lineRule="exact" w:before="89"/>
              <w:ind w:left="1862"/>
              <w:rPr>
                <w:sz w:val="24"/>
              </w:rPr>
            </w:pPr>
            <w:r>
              <w:rPr>
                <w:spacing w:val="-4"/>
                <w:sz w:val="24"/>
              </w:rPr>
              <w:t>иной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1,75</w:t>
            </w:r>
          </w:p>
          <w:p>
            <w:pPr>
              <w:pStyle w:val="TableParagraph"/>
              <w:spacing w:line="225" w:lineRule="auto" w:before="6"/>
              <w:ind w:left="1862" w:right="251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bt2</w:t>
            </w:r>
          </w:p>
        </w:tc>
      </w:tr>
      <w:tr>
        <w:trPr>
          <w:trHeight w:val="885" w:hRule="atLeast"/>
        </w:trPr>
        <w:tc>
          <w:tcPr>
            <w:tcW w:w="29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39" w:type="dxa"/>
          </w:tcPr>
          <w:p>
            <w:pPr>
              <w:pStyle w:val="TableParagraph"/>
              <w:spacing w:before="95"/>
              <w:ind w:left="191"/>
              <w:rPr>
                <w:sz w:val="24"/>
              </w:rPr>
            </w:pPr>
            <w:r>
              <w:rPr>
                <w:spacing w:val="-2"/>
                <w:sz w:val="24"/>
              </w:rPr>
              <w:t>K11.7</w:t>
            </w:r>
          </w:p>
        </w:tc>
        <w:tc>
          <w:tcPr>
            <w:tcW w:w="16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60" w:type="dxa"/>
          </w:tcPr>
          <w:p>
            <w:pPr>
              <w:pStyle w:val="TableParagraph"/>
              <w:tabs>
                <w:tab w:pos="1861" w:val="left" w:leader="none"/>
              </w:tabs>
              <w:spacing w:line="269" w:lineRule="exact" w:before="88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60" w:lineRule="exact"/>
              <w:ind w:left="1862" w:right="251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bt3</w:t>
            </w:r>
          </w:p>
        </w:tc>
      </w:tr>
    </w:tbl>
    <w:p>
      <w:pPr>
        <w:pStyle w:val="TableParagraph"/>
        <w:spacing w:after="0" w:line="260" w:lineRule="exac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  <w:spacing w:before="248"/>
      </w:pPr>
    </w:p>
    <w:p>
      <w:pPr>
        <w:pStyle w:val="BodyText"/>
        <w:spacing w:line="274" w:lineRule="exact" w:before="1"/>
        <w:ind w:left="114"/>
        <w:jc w:val="both"/>
        <w:rPr>
          <w:position w:val="1"/>
        </w:rPr>
      </w:pPr>
      <w:r>
        <w:rPr/>
        <w:t>ds15.003</w:t>
      </w:r>
      <w:r>
        <w:rPr>
          <w:spacing w:val="59"/>
          <w:w w:val="150"/>
        </w:rPr>
        <w:t> </w:t>
      </w:r>
      <w:r>
        <w:rPr>
          <w:spacing w:val="-4"/>
          <w:position w:val="1"/>
        </w:rPr>
        <w:t>Неврологическиеза</w:t>
      </w:r>
    </w:p>
    <w:p>
      <w:pPr>
        <w:pStyle w:val="BodyText"/>
        <w:spacing w:line="225" w:lineRule="auto" w:before="1"/>
        <w:ind w:left="1136" w:right="21"/>
        <w:jc w:val="both"/>
      </w:pPr>
      <w:r>
        <w:rPr>
          <w:spacing w:val="-2"/>
        </w:rPr>
        <w:t>болевания,лече</w:t>
      </w:r>
      <w:r>
        <w:rPr>
          <w:spacing w:val="-2"/>
        </w:rPr>
        <w:t>ние</w:t>
      </w:r>
      <w:r>
        <w:rPr>
          <w:spacing w:val="-2"/>
        </w:rPr>
        <w:t> </w:t>
      </w:r>
      <w:r>
        <w:rPr>
          <w:spacing w:val="-4"/>
        </w:rPr>
        <w:t>сприменениембот</w:t>
      </w:r>
      <w:r>
        <w:rPr>
          <w:spacing w:val="-4"/>
        </w:rPr>
        <w:t>у</w:t>
      </w:r>
      <w:r>
        <w:rPr>
          <w:spacing w:val="-4"/>
        </w:rPr>
        <w:t> </w:t>
      </w:r>
      <w:r>
        <w:rPr>
          <w:spacing w:val="-2"/>
        </w:rPr>
        <w:t>лотоксина(урове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2)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</w:p>
    <w:p>
      <w:pPr>
        <w:pStyle w:val="BodyText"/>
        <w:tabs>
          <w:tab w:pos="1136" w:val="left" w:leader="none"/>
        </w:tabs>
        <w:ind w:left="324"/>
      </w:pPr>
      <w:r>
        <w:rPr>
          <w:spacing w:val="-4"/>
        </w:rPr>
        <w:t>ds16</w:t>
      </w:r>
      <w:r>
        <w:rPr/>
        <w:tab/>
      </w:r>
      <w:r>
        <w:rPr>
          <w:spacing w:val="-2"/>
        </w:rPr>
        <w:t>Нейрохирургия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52"/>
      </w:pPr>
    </w:p>
    <w:p>
      <w:pPr>
        <w:spacing w:line="268" w:lineRule="exact" w:before="0"/>
        <w:ind w:left="113" w:right="0" w:firstLine="0"/>
        <w:jc w:val="left"/>
        <w:rPr>
          <w:sz w:val="24"/>
        </w:rPr>
      </w:pPr>
      <w:r>
        <w:rPr>
          <w:sz w:val="24"/>
        </w:rPr>
        <w:t>G20, G23.0, G24, </w:t>
      </w:r>
      <w:r>
        <w:rPr>
          <w:spacing w:val="-2"/>
          <w:sz w:val="24"/>
        </w:rPr>
        <w:t>G24.0,G24.1,</w:t>
      </w:r>
    </w:p>
    <w:p>
      <w:pPr>
        <w:spacing w:line="260" w:lineRule="exact" w:before="0"/>
        <w:ind w:left="113" w:right="0" w:firstLine="0"/>
        <w:jc w:val="left"/>
        <w:rPr>
          <w:sz w:val="24"/>
        </w:rPr>
      </w:pPr>
      <w:r>
        <w:rPr>
          <w:sz w:val="24"/>
        </w:rPr>
        <w:t>G24.2, G24.8, </w:t>
      </w:r>
      <w:r>
        <w:rPr>
          <w:spacing w:val="-2"/>
          <w:sz w:val="24"/>
        </w:rPr>
        <w:t>G24.9,G35,</w:t>
      </w:r>
    </w:p>
    <w:p>
      <w:pPr>
        <w:spacing w:line="260" w:lineRule="exact" w:before="0"/>
        <w:ind w:left="113" w:right="0" w:firstLine="0"/>
        <w:jc w:val="left"/>
        <w:rPr>
          <w:sz w:val="24"/>
        </w:rPr>
      </w:pPr>
      <w:r>
        <w:rPr>
          <w:sz w:val="24"/>
        </w:rPr>
        <w:t>G51.3, G80, </w:t>
      </w:r>
      <w:r>
        <w:rPr>
          <w:spacing w:val="-2"/>
          <w:sz w:val="24"/>
        </w:rPr>
        <w:t>G80.0,G80.1,</w:t>
      </w:r>
    </w:p>
    <w:p>
      <w:pPr>
        <w:spacing w:line="260" w:lineRule="exact" w:before="0"/>
        <w:ind w:left="113" w:right="0" w:firstLine="0"/>
        <w:jc w:val="left"/>
        <w:rPr>
          <w:sz w:val="24"/>
        </w:rPr>
      </w:pPr>
      <w:r>
        <w:rPr>
          <w:sz w:val="24"/>
        </w:rPr>
        <w:t>G80.2, G80.3, </w:t>
      </w:r>
      <w:r>
        <w:rPr>
          <w:spacing w:val="-2"/>
          <w:sz w:val="24"/>
        </w:rPr>
        <w:t>G80.4,G80.8,</w:t>
      </w:r>
    </w:p>
    <w:p>
      <w:pPr>
        <w:spacing w:line="260" w:lineRule="exact" w:before="0"/>
        <w:ind w:left="113" w:right="0" w:firstLine="0"/>
        <w:jc w:val="left"/>
        <w:rPr>
          <w:sz w:val="24"/>
        </w:rPr>
      </w:pPr>
      <w:r>
        <w:rPr>
          <w:sz w:val="24"/>
        </w:rPr>
        <w:t>G80.9, G81.1, </w:t>
      </w:r>
      <w:r>
        <w:rPr>
          <w:spacing w:val="-2"/>
          <w:sz w:val="24"/>
        </w:rPr>
        <w:t>G81.9,G82.1,</w:t>
      </w:r>
    </w:p>
    <w:p>
      <w:pPr>
        <w:spacing w:line="260" w:lineRule="exact" w:before="0"/>
        <w:ind w:left="113" w:right="0" w:firstLine="0"/>
        <w:jc w:val="left"/>
        <w:rPr>
          <w:sz w:val="24"/>
        </w:rPr>
      </w:pPr>
      <w:r>
        <w:rPr>
          <w:sz w:val="24"/>
        </w:rPr>
        <w:t>G82.4, G82.5, I69.0, </w:t>
      </w:r>
      <w:r>
        <w:rPr>
          <w:spacing w:val="-2"/>
          <w:sz w:val="24"/>
        </w:rPr>
        <w:t>I69.1,I69.2,</w:t>
      </w:r>
    </w:p>
    <w:p>
      <w:pPr>
        <w:spacing w:line="260" w:lineRule="exact" w:before="0"/>
        <w:ind w:left="113" w:right="0" w:firstLine="0"/>
        <w:jc w:val="left"/>
        <w:rPr>
          <w:sz w:val="24"/>
        </w:rPr>
      </w:pPr>
      <w:r>
        <w:rPr>
          <w:spacing w:val="-2"/>
          <w:sz w:val="24"/>
        </w:rPr>
        <w:t>I69.3,I69.4,I69.8,T90.1,T90.5,T90</w:t>
      </w:r>
    </w:p>
    <w:p>
      <w:pPr>
        <w:spacing w:line="267" w:lineRule="exact" w:before="0"/>
        <w:ind w:left="113" w:right="0" w:firstLine="0"/>
        <w:jc w:val="left"/>
        <w:rPr>
          <w:sz w:val="24"/>
        </w:rPr>
      </w:pPr>
      <w:r>
        <w:rPr>
          <w:sz w:val="24"/>
        </w:rPr>
        <w:t>.8, </w:t>
      </w:r>
      <w:r>
        <w:rPr>
          <w:spacing w:val="-2"/>
          <w:sz w:val="24"/>
        </w:rPr>
        <w:t>T90.9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58"/>
      </w:pPr>
    </w:p>
    <w:p>
      <w:pPr>
        <w:spacing w:before="1"/>
        <w:ind w:left="79" w:right="0" w:firstLine="0"/>
        <w:jc w:val="left"/>
        <w:rPr>
          <w:sz w:val="24"/>
        </w:rPr>
      </w:pPr>
      <w:hyperlink r:id="rId805">
        <w:r>
          <w:rPr>
            <w:color w:val="0000FF"/>
            <w:spacing w:val="-2"/>
            <w:sz w:val="24"/>
          </w:rPr>
          <w:t>A25.24.001.002</w:t>
        </w:r>
      </w:hyperlink>
    </w:p>
    <w:p>
      <w:pPr>
        <w:pStyle w:val="BodyText"/>
        <w:spacing w:line="225" w:lineRule="auto" w:before="95"/>
        <w:ind w:left="114"/>
      </w:pPr>
      <w:r>
        <w:rPr/>
        <w:br w:type="column"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лет</w:t>
      </w:r>
    </w:p>
    <w:p>
      <w:pPr>
        <w:pStyle w:val="BodyText"/>
        <w:spacing w:line="225" w:lineRule="auto" w:before="204"/>
        <w:ind w:left="114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bt1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58"/>
      </w:pPr>
    </w:p>
    <w:p>
      <w:pPr>
        <w:pStyle w:val="BodyText"/>
        <w:ind w:left="114"/>
      </w:pPr>
      <w:r>
        <w:rPr>
          <w:spacing w:val="-4"/>
        </w:rPr>
        <w:t>2,89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/>
      </w:pPr>
    </w:p>
    <w:p>
      <w:pPr>
        <w:pStyle w:val="BodyText"/>
        <w:ind w:left="135"/>
      </w:pPr>
      <w:r>
        <w:rPr>
          <w:spacing w:val="-4"/>
        </w:rPr>
        <w:t>1,06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5" w:equalWidth="0">
            <w:col w:w="3092" w:space="40"/>
            <w:col w:w="3428" w:space="39"/>
            <w:col w:w="1647" w:space="1743"/>
            <w:col w:w="2238" w:space="604"/>
            <w:col w:w="1033"/>
          </w:cols>
        </w:sectPr>
      </w:pPr>
    </w:p>
    <w:p>
      <w:pPr>
        <w:pStyle w:val="BodyText"/>
        <w:spacing w:line="265" w:lineRule="exact" w:before="187"/>
        <w:ind w:left="114"/>
      </w:pPr>
      <w:r>
        <w:rPr/>
        <w:t>ds16.001</w:t>
      </w:r>
      <w:r>
        <w:rPr>
          <w:spacing w:val="59"/>
          <w:w w:val="150"/>
        </w:rPr>
        <w:t> </w:t>
      </w:r>
      <w:r>
        <w:rPr>
          <w:spacing w:val="-2"/>
        </w:rPr>
        <w:t>Болезниитравмып</w:t>
      </w:r>
    </w:p>
    <w:p>
      <w:pPr>
        <w:pStyle w:val="BodyText"/>
        <w:spacing w:line="225" w:lineRule="auto" w:before="3"/>
        <w:ind w:left="1136" w:right="26"/>
      </w:pPr>
      <w:r>
        <w:rPr>
          <w:spacing w:val="-2"/>
        </w:rPr>
        <w:t>озвоночника,с</w:t>
      </w:r>
      <w:r>
        <w:rPr>
          <w:spacing w:val="-2"/>
        </w:rPr>
        <w:t>пин</w:t>
      </w:r>
      <w:r>
        <w:rPr>
          <w:spacing w:val="-2"/>
        </w:rPr>
        <w:t> ногомозга,послед</w:t>
      </w:r>
      <w:r>
        <w:rPr>
          <w:spacing w:val="-2"/>
        </w:rPr>
        <w:t>с</w:t>
      </w:r>
      <w:r>
        <w:rPr>
          <w:spacing w:val="-2"/>
        </w:rPr>
        <w:t> твиявнутричереп</w:t>
      </w:r>
      <w:r>
        <w:rPr>
          <w:spacing w:val="-2"/>
        </w:rPr>
        <w:t>н</w:t>
      </w:r>
      <w:r>
        <w:rPr>
          <w:spacing w:val="-2"/>
        </w:rPr>
        <w:t> ойтравмы,сотряс</w:t>
      </w:r>
      <w:r>
        <w:rPr>
          <w:spacing w:val="-2"/>
        </w:rPr>
        <w:t>е</w:t>
      </w:r>
      <w:r>
        <w:rPr>
          <w:spacing w:val="-2"/>
        </w:rPr>
        <w:t> ние</w:t>
      </w:r>
      <w:r>
        <w:rPr>
          <w:spacing w:val="-2"/>
        </w:rPr>
        <w:t>головного</w:t>
      </w:r>
      <w:r>
        <w:rPr>
          <w:spacing w:val="-2"/>
        </w:rPr>
        <w:t> мозга</w:t>
      </w:r>
    </w:p>
    <w:p>
      <w:pPr>
        <w:tabs>
          <w:tab w:pos="5174" w:val="left" w:leader="none"/>
        </w:tabs>
        <w:spacing w:line="276" w:lineRule="exact" w:before="177"/>
        <w:ind w:left="114" w:right="0" w:firstLine="0"/>
        <w:jc w:val="left"/>
        <w:rPr>
          <w:sz w:val="24"/>
        </w:rPr>
      </w:pPr>
      <w:r>
        <w:rPr/>
        <w:br w:type="column"/>
      </w:r>
      <w:r>
        <w:rPr>
          <w:position w:val="1"/>
          <w:sz w:val="24"/>
        </w:rPr>
        <w:t>D32, D32.0, D32.1, </w:t>
      </w:r>
      <w:r>
        <w:rPr>
          <w:spacing w:val="-2"/>
          <w:position w:val="1"/>
          <w:sz w:val="24"/>
        </w:rPr>
        <w:t>D32.9,D33,</w:t>
      </w:r>
      <w:r>
        <w:rPr>
          <w:position w:val="1"/>
          <w:sz w:val="24"/>
        </w:rPr>
        <w:tab/>
      </w:r>
      <w:r>
        <w:rPr>
          <w:spacing w:val="-10"/>
          <w:sz w:val="24"/>
        </w:rPr>
        <w:t>-</w:t>
      </w:r>
    </w:p>
    <w:p>
      <w:pPr>
        <w:spacing w:line="258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D33.0, D33.1, </w:t>
      </w:r>
      <w:r>
        <w:rPr>
          <w:spacing w:val="-2"/>
          <w:sz w:val="24"/>
        </w:rPr>
        <w:t>D33.2,D33.3,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D33.4, D33.7, </w:t>
      </w:r>
      <w:r>
        <w:rPr>
          <w:spacing w:val="-2"/>
          <w:sz w:val="24"/>
        </w:rPr>
        <w:t>D33.9,D35.4,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D35.5, D35.6, </w:t>
      </w:r>
      <w:r>
        <w:rPr>
          <w:spacing w:val="-2"/>
          <w:sz w:val="24"/>
        </w:rPr>
        <w:t>D42,D42.0,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D42.1, D42.9, </w:t>
      </w:r>
      <w:r>
        <w:rPr>
          <w:spacing w:val="-2"/>
          <w:sz w:val="24"/>
        </w:rPr>
        <w:t>D43,D43.0,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D43.1, D43.2, </w:t>
      </w:r>
      <w:r>
        <w:rPr>
          <w:spacing w:val="-2"/>
          <w:sz w:val="24"/>
        </w:rPr>
        <w:t>D43.3,D43.4,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D43.7, D43.9, </w:t>
      </w:r>
      <w:r>
        <w:rPr>
          <w:spacing w:val="-2"/>
          <w:sz w:val="24"/>
        </w:rPr>
        <w:t>D48.2,M40,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M40.0, M40.1, </w:t>
      </w:r>
      <w:r>
        <w:rPr>
          <w:spacing w:val="-2"/>
          <w:sz w:val="24"/>
        </w:rPr>
        <w:t>M40.2,M40.3,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M40.4, M40.5, </w:t>
      </w:r>
      <w:r>
        <w:rPr>
          <w:spacing w:val="-2"/>
          <w:sz w:val="24"/>
        </w:rPr>
        <w:t>M41,M41.0,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M41.1, M41.2, </w:t>
      </w:r>
      <w:r>
        <w:rPr>
          <w:spacing w:val="-2"/>
          <w:sz w:val="24"/>
        </w:rPr>
        <w:t>M41.3,M41.4,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M41.5, M41.8, </w:t>
      </w:r>
      <w:r>
        <w:rPr>
          <w:spacing w:val="-2"/>
          <w:sz w:val="24"/>
        </w:rPr>
        <w:t>M41.9,M42.0,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M42.1, M42.9, </w:t>
      </w:r>
      <w:r>
        <w:rPr>
          <w:spacing w:val="-2"/>
          <w:sz w:val="24"/>
        </w:rPr>
        <w:t>M43,M43.0,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M43.1, M43.2, </w:t>
      </w:r>
      <w:r>
        <w:rPr>
          <w:spacing w:val="-2"/>
          <w:sz w:val="24"/>
        </w:rPr>
        <w:t>M43.3,M43.4,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M43.5, M43.6, </w:t>
      </w:r>
      <w:r>
        <w:rPr>
          <w:spacing w:val="-2"/>
          <w:sz w:val="24"/>
        </w:rPr>
        <w:t>M43.8,M43.9,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M46, M46.0, </w:t>
      </w:r>
      <w:r>
        <w:rPr>
          <w:spacing w:val="-2"/>
          <w:sz w:val="24"/>
        </w:rPr>
        <w:t>M46.1,M46.3,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M46.4, M46.5, </w:t>
      </w:r>
      <w:r>
        <w:rPr>
          <w:spacing w:val="-2"/>
          <w:sz w:val="24"/>
        </w:rPr>
        <w:t>M47,M47.0,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M47.1, M47.2, </w:t>
      </w:r>
      <w:r>
        <w:rPr>
          <w:spacing w:val="-2"/>
          <w:sz w:val="24"/>
        </w:rPr>
        <w:t>M47.8,M47.9,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M48, M48.0, </w:t>
      </w:r>
      <w:r>
        <w:rPr>
          <w:spacing w:val="-2"/>
          <w:sz w:val="24"/>
        </w:rPr>
        <w:t>M48.1,M48.2,</w:t>
      </w:r>
    </w:p>
    <w:p>
      <w:pPr>
        <w:spacing w:line="260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M48.3, M48.4, </w:t>
      </w:r>
      <w:r>
        <w:rPr>
          <w:spacing w:val="-2"/>
          <w:sz w:val="24"/>
        </w:rPr>
        <w:t>M48.5,M48.8,</w:t>
      </w:r>
    </w:p>
    <w:p>
      <w:pPr>
        <w:spacing w:line="255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M48.9, M49, </w:t>
      </w:r>
      <w:r>
        <w:rPr>
          <w:spacing w:val="-2"/>
          <w:sz w:val="24"/>
        </w:rPr>
        <w:t>M49.2,M49.3,</w:t>
      </w:r>
    </w:p>
    <w:p>
      <w:pPr>
        <w:spacing w:line="263" w:lineRule="exact" w:before="0"/>
        <w:ind w:left="114" w:right="0" w:firstLine="0"/>
        <w:jc w:val="left"/>
        <w:rPr>
          <w:sz w:val="24"/>
        </w:rPr>
      </w:pPr>
      <w:r>
        <w:rPr>
          <w:sz w:val="24"/>
        </w:rPr>
        <w:t>M49.4, M49.5, </w:t>
      </w:r>
      <w:r>
        <w:rPr>
          <w:spacing w:val="-2"/>
          <w:sz w:val="24"/>
        </w:rPr>
        <w:t>M49.8,M50,</w:t>
      </w:r>
    </w:p>
    <w:p>
      <w:pPr>
        <w:pStyle w:val="BodyText"/>
        <w:tabs>
          <w:tab w:pos="1782" w:val="left" w:leader="none"/>
        </w:tabs>
        <w:spacing w:before="187"/>
        <w:ind w:left="114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0,94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72" w:space="59"/>
            <w:col w:w="5295" w:space="2758"/>
            <w:col w:w="2680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M50.0, M50.1, M50.2, </w:t>
      </w:r>
      <w:r>
        <w:rPr>
          <w:spacing w:val="-2"/>
          <w:sz w:val="24"/>
        </w:rPr>
        <w:t>M50.3,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M50.8, M50.9, M51, </w:t>
      </w:r>
      <w:r>
        <w:rPr>
          <w:spacing w:val="-2"/>
          <w:sz w:val="24"/>
        </w:rPr>
        <w:t>M51.0,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M51.1, M51.2, M51.3, </w:t>
      </w:r>
      <w:r>
        <w:rPr>
          <w:spacing w:val="-2"/>
          <w:sz w:val="24"/>
        </w:rPr>
        <w:t>M51.4,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M51.8, M51.9, M53, </w:t>
      </w:r>
      <w:r>
        <w:rPr>
          <w:spacing w:val="-2"/>
          <w:sz w:val="24"/>
        </w:rPr>
        <w:t>M53.0,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M53.1, M53.2, M53.3, </w:t>
      </w:r>
      <w:r>
        <w:rPr>
          <w:spacing w:val="-2"/>
          <w:sz w:val="24"/>
        </w:rPr>
        <w:t>M53.8,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M53.9, M54, M54.0, </w:t>
      </w:r>
      <w:r>
        <w:rPr>
          <w:spacing w:val="-2"/>
          <w:sz w:val="24"/>
        </w:rPr>
        <w:t>M54.1,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M54.2, M54.3, M54.4, </w:t>
      </w:r>
      <w:r>
        <w:rPr>
          <w:spacing w:val="-2"/>
          <w:sz w:val="24"/>
        </w:rPr>
        <w:t>M54.5,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M54.6, M54.8, M54.9, </w:t>
      </w:r>
      <w:r>
        <w:rPr>
          <w:spacing w:val="-2"/>
          <w:sz w:val="24"/>
        </w:rPr>
        <w:t>M96.1,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M96.2, M96.3, M96.4, </w:t>
      </w:r>
      <w:r>
        <w:rPr>
          <w:spacing w:val="-2"/>
          <w:sz w:val="24"/>
        </w:rPr>
        <w:t>M96.5,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M99, M99.0, M99.1, </w:t>
      </w:r>
      <w:r>
        <w:rPr>
          <w:spacing w:val="-2"/>
          <w:sz w:val="24"/>
        </w:rPr>
        <w:t>M99.2,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M99.3, M99.4, M99.5, </w:t>
      </w:r>
      <w:r>
        <w:rPr>
          <w:spacing w:val="-2"/>
          <w:sz w:val="24"/>
        </w:rPr>
        <w:t>M99.6,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M99.7, M99.8, M99.9, </w:t>
      </w:r>
      <w:r>
        <w:rPr>
          <w:spacing w:val="-4"/>
          <w:sz w:val="24"/>
        </w:rPr>
        <w:t>S02,</w:t>
      </w:r>
    </w:p>
    <w:p>
      <w:pPr>
        <w:spacing w:line="225" w:lineRule="auto" w:before="5"/>
        <w:ind w:left="3237" w:right="7658" w:firstLine="0"/>
        <w:jc w:val="left"/>
        <w:rPr>
          <w:sz w:val="24"/>
        </w:rPr>
      </w:pPr>
      <w:r>
        <w:rPr>
          <w:sz w:val="24"/>
        </w:rPr>
        <w:t>S02.0, S02.00, S02.01, </w:t>
      </w:r>
      <w:r>
        <w:rPr>
          <w:sz w:val="24"/>
        </w:rPr>
        <w:t>S02.1,</w:t>
      </w:r>
      <w:r>
        <w:rPr>
          <w:sz w:val="24"/>
        </w:rPr>
        <w:t> S02.10,</w:t>
      </w:r>
      <w:r>
        <w:rPr>
          <w:spacing w:val="-15"/>
          <w:sz w:val="24"/>
        </w:rPr>
        <w:t> </w:t>
      </w:r>
      <w:r>
        <w:rPr>
          <w:sz w:val="24"/>
        </w:rPr>
        <w:t>S02.11,</w:t>
      </w:r>
      <w:r>
        <w:rPr>
          <w:spacing w:val="-15"/>
          <w:sz w:val="24"/>
        </w:rPr>
        <w:t> </w:t>
      </w:r>
      <w:r>
        <w:rPr>
          <w:sz w:val="24"/>
        </w:rPr>
        <w:t>S02.7,</w:t>
      </w:r>
      <w:r>
        <w:rPr>
          <w:spacing w:val="-15"/>
          <w:sz w:val="24"/>
        </w:rPr>
        <w:t> </w:t>
      </w:r>
      <w:r>
        <w:rPr>
          <w:sz w:val="24"/>
        </w:rPr>
        <w:t>S02.70</w:t>
      </w:r>
      <w:r>
        <w:rPr>
          <w:sz w:val="24"/>
        </w:rPr>
        <w:t>,</w:t>
      </w:r>
      <w:r>
        <w:rPr>
          <w:sz w:val="24"/>
        </w:rPr>
        <w:t> S02.71,</w:t>
      </w:r>
      <w:r>
        <w:rPr>
          <w:spacing w:val="-15"/>
          <w:sz w:val="24"/>
        </w:rPr>
        <w:t> </w:t>
      </w:r>
      <w:r>
        <w:rPr>
          <w:sz w:val="24"/>
        </w:rPr>
        <w:t>S02.8,</w:t>
      </w:r>
      <w:r>
        <w:rPr>
          <w:spacing w:val="-15"/>
          <w:sz w:val="24"/>
        </w:rPr>
        <w:t> </w:t>
      </w:r>
      <w:r>
        <w:rPr>
          <w:sz w:val="24"/>
        </w:rPr>
        <w:t>S02.80,</w:t>
      </w:r>
      <w:r>
        <w:rPr>
          <w:spacing w:val="-15"/>
          <w:sz w:val="24"/>
        </w:rPr>
        <w:t> </w:t>
      </w:r>
      <w:r>
        <w:rPr>
          <w:sz w:val="24"/>
        </w:rPr>
        <w:t>S02.81</w:t>
      </w:r>
      <w:r>
        <w:rPr>
          <w:sz w:val="24"/>
        </w:rPr>
        <w:t>,</w:t>
      </w:r>
      <w:r>
        <w:rPr>
          <w:sz w:val="24"/>
        </w:rPr>
        <w:t> S02.9, S02.90, S02.91, S04.1,</w:t>
      </w:r>
    </w:p>
    <w:p>
      <w:pPr>
        <w:spacing w:line="254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S04.2, S04.3, S04.4, S04.5, </w:t>
      </w:r>
      <w:r>
        <w:rPr>
          <w:spacing w:val="-2"/>
          <w:sz w:val="24"/>
        </w:rPr>
        <w:t>S04.7,</w:t>
      </w:r>
    </w:p>
    <w:p>
      <w:pPr>
        <w:spacing w:line="225" w:lineRule="auto" w:before="6"/>
        <w:ind w:left="3237" w:right="7339" w:firstLine="0"/>
        <w:jc w:val="left"/>
        <w:rPr>
          <w:sz w:val="24"/>
        </w:rPr>
      </w:pPr>
      <w:r>
        <w:rPr>
          <w:sz w:val="24"/>
        </w:rPr>
        <w:t>S04.8,</w:t>
      </w:r>
      <w:r>
        <w:rPr>
          <w:spacing w:val="-4"/>
          <w:sz w:val="24"/>
        </w:rPr>
        <w:t> </w:t>
      </w:r>
      <w:r>
        <w:rPr>
          <w:sz w:val="24"/>
        </w:rPr>
        <w:t>S04.9,</w:t>
      </w:r>
      <w:r>
        <w:rPr>
          <w:spacing w:val="-4"/>
          <w:sz w:val="24"/>
        </w:rPr>
        <w:t> </w:t>
      </w:r>
      <w:r>
        <w:rPr>
          <w:sz w:val="24"/>
        </w:rPr>
        <w:t>S06,</w:t>
      </w:r>
      <w:r>
        <w:rPr>
          <w:spacing w:val="-4"/>
          <w:sz w:val="24"/>
        </w:rPr>
        <w:t> </w:t>
      </w:r>
      <w:r>
        <w:rPr>
          <w:sz w:val="24"/>
        </w:rPr>
        <w:t>S06.0,</w:t>
      </w:r>
      <w:r>
        <w:rPr>
          <w:spacing w:val="-4"/>
          <w:sz w:val="24"/>
        </w:rPr>
        <w:t> </w:t>
      </w:r>
      <w:r>
        <w:rPr>
          <w:sz w:val="24"/>
        </w:rPr>
        <w:t>S06.00,</w:t>
      </w:r>
      <w:r>
        <w:rPr>
          <w:sz w:val="24"/>
        </w:rPr>
        <w:t> S06.01, S06.1, S06.10, </w:t>
      </w:r>
      <w:r>
        <w:rPr>
          <w:sz w:val="24"/>
        </w:rPr>
        <w:t>S06.11,</w:t>
      </w:r>
      <w:r>
        <w:rPr>
          <w:sz w:val="24"/>
        </w:rPr>
        <w:t> S06.2, S06.20, S06.21, </w:t>
      </w:r>
      <w:r>
        <w:rPr>
          <w:sz w:val="24"/>
        </w:rPr>
        <w:t>S06.3,</w:t>
      </w:r>
      <w:r>
        <w:rPr>
          <w:sz w:val="24"/>
        </w:rPr>
        <w:t> S06.30, S06.31, S06.4, </w:t>
      </w:r>
      <w:r>
        <w:rPr>
          <w:sz w:val="24"/>
        </w:rPr>
        <w:t>S06.40,</w:t>
      </w:r>
      <w:r>
        <w:rPr>
          <w:sz w:val="24"/>
        </w:rPr>
        <w:t> S06.41, S06.5, S06.50, </w:t>
      </w:r>
      <w:r>
        <w:rPr>
          <w:sz w:val="24"/>
        </w:rPr>
        <w:t>S06.51,</w:t>
      </w:r>
      <w:r>
        <w:rPr>
          <w:sz w:val="24"/>
        </w:rPr>
        <w:t> S06.6, S06.60, S06.61, </w:t>
      </w:r>
      <w:r>
        <w:rPr>
          <w:sz w:val="24"/>
        </w:rPr>
        <w:t>S06.7,</w:t>
      </w:r>
      <w:r>
        <w:rPr>
          <w:sz w:val="24"/>
        </w:rPr>
        <w:t> S06.70, S06.71, S06.8, </w:t>
      </w:r>
      <w:r>
        <w:rPr>
          <w:sz w:val="24"/>
        </w:rPr>
        <w:t>S06.80,</w:t>
      </w:r>
      <w:r>
        <w:rPr>
          <w:sz w:val="24"/>
        </w:rPr>
        <w:t> S06.81, S06.9, S06.90, </w:t>
      </w:r>
      <w:r>
        <w:rPr>
          <w:sz w:val="24"/>
        </w:rPr>
        <w:t>S06.91,</w:t>
      </w:r>
      <w:r>
        <w:rPr>
          <w:sz w:val="24"/>
        </w:rPr>
        <w:t> S12, S12.0, S12.00, </w:t>
      </w:r>
      <w:r>
        <w:rPr>
          <w:sz w:val="24"/>
        </w:rPr>
        <w:t>S12.01,</w:t>
      </w:r>
      <w:r>
        <w:rPr>
          <w:sz w:val="24"/>
        </w:rPr>
        <w:t> S12.1, S12.10, S12.11, </w:t>
      </w:r>
      <w:r>
        <w:rPr>
          <w:sz w:val="24"/>
        </w:rPr>
        <w:t>S12.2,</w:t>
      </w:r>
      <w:r>
        <w:rPr>
          <w:sz w:val="24"/>
        </w:rPr>
        <w:t> S12.20, S12.21, S12.7, </w:t>
      </w:r>
      <w:r>
        <w:rPr>
          <w:sz w:val="24"/>
        </w:rPr>
        <w:t>S12.70,</w:t>
      </w:r>
      <w:r>
        <w:rPr>
          <w:sz w:val="24"/>
        </w:rPr>
        <w:t> S12.71, S12.8, S12.80, </w:t>
      </w:r>
      <w:r>
        <w:rPr>
          <w:sz w:val="24"/>
        </w:rPr>
        <w:t>S12.81,</w:t>
      </w:r>
      <w:r>
        <w:rPr>
          <w:sz w:val="24"/>
        </w:rPr>
        <w:t> S12.9, S12.90, S12.91, </w:t>
      </w:r>
      <w:r>
        <w:rPr>
          <w:sz w:val="24"/>
        </w:rPr>
        <w:t>S13,</w:t>
      </w:r>
      <w:r>
        <w:rPr>
          <w:sz w:val="24"/>
        </w:rPr>
        <w:t> S13.0,</w:t>
      </w:r>
      <w:r>
        <w:rPr>
          <w:spacing w:val="-15"/>
          <w:sz w:val="24"/>
        </w:rPr>
        <w:t> </w:t>
      </w:r>
      <w:r>
        <w:rPr>
          <w:sz w:val="24"/>
        </w:rPr>
        <w:t>S13.1,</w:t>
      </w:r>
      <w:r>
        <w:rPr>
          <w:spacing w:val="-15"/>
          <w:sz w:val="24"/>
        </w:rPr>
        <w:t> </w:t>
      </w:r>
      <w:r>
        <w:rPr>
          <w:sz w:val="24"/>
        </w:rPr>
        <w:t>S13.2,</w:t>
      </w:r>
      <w:r>
        <w:rPr>
          <w:spacing w:val="-15"/>
          <w:sz w:val="24"/>
        </w:rPr>
        <w:t> </w:t>
      </w:r>
      <w:r>
        <w:rPr>
          <w:sz w:val="24"/>
        </w:rPr>
        <w:t>S13.3,</w:t>
      </w:r>
      <w:r>
        <w:rPr>
          <w:spacing w:val="-15"/>
          <w:sz w:val="24"/>
        </w:rPr>
        <w:t> </w:t>
      </w:r>
      <w:r>
        <w:rPr>
          <w:sz w:val="24"/>
        </w:rPr>
        <w:t>S13.4,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S13.5, S13.6, S14, S14.0, </w:t>
      </w:r>
      <w:r>
        <w:rPr>
          <w:spacing w:val="-2"/>
          <w:sz w:val="24"/>
        </w:rPr>
        <w:t>S14.1,</w:t>
      </w:r>
    </w:p>
    <w:p>
      <w:pPr>
        <w:spacing w:line="225" w:lineRule="auto" w:before="6"/>
        <w:ind w:left="3237" w:right="7339" w:firstLine="0"/>
        <w:jc w:val="left"/>
        <w:rPr>
          <w:sz w:val="24"/>
        </w:rPr>
      </w:pPr>
      <w:r>
        <w:rPr>
          <w:sz w:val="24"/>
        </w:rPr>
        <w:t>S14.2,</w:t>
      </w:r>
      <w:r>
        <w:rPr>
          <w:spacing w:val="-15"/>
          <w:sz w:val="24"/>
        </w:rPr>
        <w:t> </w:t>
      </w:r>
      <w:r>
        <w:rPr>
          <w:sz w:val="24"/>
        </w:rPr>
        <w:t>S14.3,</w:t>
      </w:r>
      <w:r>
        <w:rPr>
          <w:spacing w:val="-15"/>
          <w:sz w:val="24"/>
        </w:rPr>
        <w:t> </w:t>
      </w:r>
      <w:r>
        <w:rPr>
          <w:sz w:val="24"/>
        </w:rPr>
        <w:t>S14.4,</w:t>
      </w:r>
      <w:r>
        <w:rPr>
          <w:spacing w:val="-15"/>
          <w:sz w:val="24"/>
        </w:rPr>
        <w:t> </w:t>
      </w:r>
      <w:r>
        <w:rPr>
          <w:sz w:val="24"/>
        </w:rPr>
        <w:t>S14.5,</w:t>
      </w:r>
      <w:r>
        <w:rPr>
          <w:spacing w:val="-15"/>
          <w:sz w:val="24"/>
        </w:rPr>
        <w:t> </w:t>
      </w:r>
      <w:r>
        <w:rPr>
          <w:sz w:val="24"/>
        </w:rPr>
        <w:t>S14.6</w:t>
      </w:r>
      <w:r>
        <w:rPr>
          <w:sz w:val="24"/>
        </w:rPr>
        <w:t>,</w:t>
      </w:r>
      <w:r>
        <w:rPr>
          <w:sz w:val="24"/>
        </w:rPr>
        <w:t> S16, S22, S22.0, S22.00, S22.01,</w:t>
      </w:r>
    </w:p>
    <w:p>
      <w:pPr>
        <w:spacing w:after="0" w:line="225" w:lineRule="auto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7"/>
      </w:pPr>
    </w:p>
    <w:p>
      <w:pPr>
        <w:pStyle w:val="BodyText"/>
        <w:spacing w:line="270" w:lineRule="exact" w:before="1"/>
        <w:ind w:left="96"/>
      </w:pPr>
      <w:r>
        <w:rPr/>
        <w:t>ds16.002</w:t>
      </w:r>
      <w:r>
        <w:rPr>
          <w:spacing w:val="58"/>
        </w:rPr>
        <w:t> </w:t>
      </w:r>
      <w:r>
        <w:rPr/>
        <w:t>Операции</w:t>
      </w:r>
      <w:r>
        <w:rPr>
          <w:spacing w:val="-3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7"/>
        <w:ind w:left="1129" w:right="28"/>
      </w:pPr>
      <w:r>
        <w:rPr>
          <w:spacing w:val="-2"/>
        </w:rPr>
        <w:t>периферическо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нервной</w:t>
      </w:r>
      <w:r>
        <w:rPr>
          <w:spacing w:val="-12"/>
        </w:rPr>
        <w:t> </w:t>
      </w:r>
      <w:r>
        <w:rPr>
          <w:spacing w:val="-2"/>
        </w:rPr>
        <w:t>системе</w:t>
      </w:r>
    </w:p>
    <w:p>
      <w:pPr>
        <w:spacing w:before="86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S23, S23.0, </w:t>
      </w:r>
      <w:r>
        <w:rPr>
          <w:spacing w:val="-2"/>
          <w:sz w:val="24"/>
        </w:rPr>
        <w:t>S23.1,</w:t>
      </w:r>
    </w:p>
    <w:p>
      <w:pPr>
        <w:spacing w:line="269" w:lineRule="exact" w:before="182"/>
        <w:ind w:left="96" w:right="0" w:firstLine="0"/>
        <w:jc w:val="left"/>
        <w:rPr>
          <w:sz w:val="24"/>
        </w:rPr>
      </w:pPr>
      <w:r>
        <w:rPr>
          <w:sz w:val="24"/>
        </w:rPr>
        <w:t>S23.2, S23.3, S24, S24.0, </w:t>
      </w:r>
      <w:r>
        <w:rPr>
          <w:spacing w:val="-2"/>
          <w:sz w:val="24"/>
        </w:rPr>
        <w:t>S24.1,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S24.2, S24.3, S24.4, S24.5, </w:t>
      </w:r>
      <w:r>
        <w:rPr>
          <w:spacing w:val="-2"/>
          <w:sz w:val="24"/>
        </w:rPr>
        <w:t>S24.6,</w:t>
      </w:r>
    </w:p>
    <w:p>
      <w:pPr>
        <w:spacing w:line="225" w:lineRule="auto" w:before="5"/>
        <w:ind w:left="96" w:right="2496" w:firstLine="0"/>
        <w:jc w:val="left"/>
        <w:rPr>
          <w:sz w:val="24"/>
        </w:rPr>
      </w:pPr>
      <w:r>
        <w:rPr>
          <w:sz w:val="24"/>
        </w:rPr>
        <w:t>S32,</w:t>
      </w:r>
      <w:r>
        <w:rPr>
          <w:spacing w:val="-15"/>
          <w:sz w:val="24"/>
        </w:rPr>
        <w:t> </w:t>
      </w:r>
      <w:r>
        <w:rPr>
          <w:sz w:val="24"/>
        </w:rPr>
        <w:t>S32.0,</w:t>
      </w:r>
      <w:r>
        <w:rPr>
          <w:spacing w:val="-15"/>
          <w:sz w:val="24"/>
        </w:rPr>
        <w:t> </w:t>
      </w:r>
      <w:r>
        <w:rPr>
          <w:sz w:val="24"/>
        </w:rPr>
        <w:t>S32.0,</w:t>
      </w:r>
      <w:r>
        <w:rPr>
          <w:spacing w:val="-15"/>
          <w:sz w:val="24"/>
        </w:rPr>
        <w:t> </w:t>
      </w:r>
      <w:r>
        <w:rPr>
          <w:sz w:val="24"/>
        </w:rPr>
        <w:t>S32.01,</w:t>
      </w:r>
      <w:r>
        <w:rPr>
          <w:spacing w:val="-15"/>
          <w:sz w:val="24"/>
        </w:rPr>
        <w:t> </w:t>
      </w:r>
      <w:r>
        <w:rPr>
          <w:sz w:val="24"/>
        </w:rPr>
        <w:t>S32.1</w:t>
      </w:r>
      <w:r>
        <w:rPr>
          <w:sz w:val="24"/>
        </w:rPr>
        <w:t>,</w:t>
      </w:r>
      <w:r>
        <w:rPr>
          <w:sz w:val="24"/>
        </w:rPr>
        <w:t> S32.10, S32.11, S32.2, </w:t>
      </w:r>
      <w:r>
        <w:rPr>
          <w:sz w:val="24"/>
        </w:rPr>
        <w:t>S32.20,</w:t>
      </w:r>
      <w:r>
        <w:rPr>
          <w:sz w:val="24"/>
        </w:rPr>
        <w:t> S32.21, S32.8, S32.80, </w:t>
      </w:r>
      <w:r>
        <w:rPr>
          <w:sz w:val="24"/>
        </w:rPr>
        <w:t>S32.81,</w:t>
      </w:r>
      <w:r>
        <w:rPr>
          <w:sz w:val="24"/>
        </w:rPr>
        <w:t> S33, S33.0, S33.1, S33.2, S33.3,</w:t>
      </w:r>
    </w:p>
    <w:p>
      <w:pPr>
        <w:spacing w:line="253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S33.5, S33.6, S33.7, S34, </w:t>
      </w:r>
      <w:r>
        <w:rPr>
          <w:spacing w:val="-2"/>
          <w:sz w:val="24"/>
        </w:rPr>
        <w:t>S34.0,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S34.1, S34.2, S34.3, S34.4, </w:t>
      </w:r>
      <w:r>
        <w:rPr>
          <w:spacing w:val="-2"/>
          <w:sz w:val="24"/>
        </w:rPr>
        <w:t>S34.5,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S34.6, S34.8, S44, S44.0, </w:t>
      </w:r>
      <w:r>
        <w:rPr>
          <w:spacing w:val="-2"/>
          <w:sz w:val="24"/>
        </w:rPr>
        <w:t>S44.1,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S44.2, S44.3, S44.4, S44.5, </w:t>
      </w:r>
      <w:r>
        <w:rPr>
          <w:spacing w:val="-2"/>
          <w:sz w:val="24"/>
        </w:rPr>
        <w:t>S44.7,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S44.8, S44.9, S54, S54.0, </w:t>
      </w:r>
      <w:r>
        <w:rPr>
          <w:spacing w:val="-2"/>
          <w:sz w:val="24"/>
        </w:rPr>
        <w:t>S54.1,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S54.2, S54.3, S54.7, S54.8, </w:t>
      </w:r>
      <w:r>
        <w:rPr>
          <w:spacing w:val="-2"/>
          <w:sz w:val="24"/>
        </w:rPr>
        <w:t>S54.9,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S64, S64.0, S64.1, S64.2, </w:t>
      </w:r>
      <w:r>
        <w:rPr>
          <w:spacing w:val="-2"/>
          <w:sz w:val="24"/>
        </w:rPr>
        <w:t>S64.3,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S64.4, S64.7, S64.8, S64.9, </w:t>
      </w:r>
      <w:r>
        <w:rPr>
          <w:spacing w:val="-4"/>
          <w:sz w:val="24"/>
        </w:rPr>
        <w:t>S74,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S74.0, S74.1, S74.2, S74.7, </w:t>
      </w:r>
      <w:r>
        <w:rPr>
          <w:spacing w:val="-2"/>
          <w:sz w:val="24"/>
        </w:rPr>
        <w:t>S74.8,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S74.9, S84, S84.0, S84.1, </w:t>
      </w:r>
      <w:r>
        <w:rPr>
          <w:spacing w:val="-2"/>
          <w:sz w:val="24"/>
        </w:rPr>
        <w:t>S84.2,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S84.7, S84.8, S84.9, S94, </w:t>
      </w:r>
      <w:r>
        <w:rPr>
          <w:spacing w:val="-2"/>
          <w:sz w:val="24"/>
        </w:rPr>
        <w:t>S94.0,</w:t>
      </w:r>
    </w:p>
    <w:p>
      <w:pPr>
        <w:spacing w:line="225" w:lineRule="auto" w:before="6"/>
        <w:ind w:left="96" w:right="2496" w:firstLine="0"/>
        <w:jc w:val="left"/>
        <w:rPr>
          <w:sz w:val="24"/>
        </w:rPr>
      </w:pPr>
      <w:r>
        <w:rPr>
          <w:sz w:val="24"/>
        </w:rPr>
        <w:t>S94.1,</w:t>
      </w:r>
      <w:r>
        <w:rPr>
          <w:spacing w:val="-15"/>
          <w:sz w:val="24"/>
        </w:rPr>
        <w:t> </w:t>
      </w:r>
      <w:r>
        <w:rPr>
          <w:sz w:val="24"/>
        </w:rPr>
        <w:t>S94.2,</w:t>
      </w:r>
      <w:r>
        <w:rPr>
          <w:spacing w:val="-15"/>
          <w:sz w:val="24"/>
        </w:rPr>
        <w:t> </w:t>
      </w:r>
      <w:r>
        <w:rPr>
          <w:sz w:val="24"/>
        </w:rPr>
        <w:t>S94.3,</w:t>
      </w:r>
      <w:r>
        <w:rPr>
          <w:spacing w:val="-15"/>
          <w:sz w:val="24"/>
        </w:rPr>
        <w:t> </w:t>
      </w:r>
      <w:r>
        <w:rPr>
          <w:sz w:val="24"/>
        </w:rPr>
        <w:t>S94.7,</w:t>
      </w:r>
      <w:r>
        <w:rPr>
          <w:spacing w:val="-15"/>
          <w:sz w:val="24"/>
        </w:rPr>
        <w:t> </w:t>
      </w:r>
      <w:r>
        <w:rPr>
          <w:sz w:val="24"/>
        </w:rPr>
        <w:t>S94.8</w:t>
      </w:r>
      <w:r>
        <w:rPr>
          <w:sz w:val="24"/>
        </w:rPr>
        <w:t>,</w:t>
      </w:r>
      <w:r>
        <w:rPr>
          <w:sz w:val="24"/>
        </w:rPr>
        <w:t> S94.9, T02, T02.0, T02.00,</w:t>
      </w:r>
    </w:p>
    <w:p>
      <w:pPr>
        <w:spacing w:line="254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T02.01, T08, T08.0, </w:t>
      </w:r>
      <w:r>
        <w:rPr>
          <w:spacing w:val="-2"/>
          <w:sz w:val="24"/>
        </w:rPr>
        <w:t>T08.1,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T09.3, T09.4, T11.3, </w:t>
      </w:r>
      <w:r>
        <w:rPr>
          <w:spacing w:val="-2"/>
          <w:sz w:val="24"/>
        </w:rPr>
        <w:t>T13.3,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T14.4, T85, T85.0, T85.1, </w:t>
      </w:r>
      <w:r>
        <w:rPr>
          <w:spacing w:val="-2"/>
          <w:sz w:val="24"/>
        </w:rPr>
        <w:t>T90.2,</w:t>
      </w:r>
    </w:p>
    <w:p>
      <w:pPr>
        <w:spacing w:line="263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T90.3, T90.5, T90.8, </w:t>
      </w:r>
      <w:r>
        <w:rPr>
          <w:spacing w:val="-2"/>
          <w:sz w:val="24"/>
        </w:rPr>
        <w:t>T90.9,</w:t>
      </w:r>
    </w:p>
    <w:p>
      <w:pPr>
        <w:spacing w:line="27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T91.1, T91.3, T92.4, </w:t>
      </w:r>
      <w:r>
        <w:rPr>
          <w:spacing w:val="-2"/>
          <w:sz w:val="24"/>
        </w:rPr>
        <w:t>T93.4</w:t>
      </w:r>
    </w:p>
    <w:p>
      <w:pPr>
        <w:tabs>
          <w:tab w:pos="3529" w:val="left" w:leader="none"/>
        </w:tabs>
        <w:spacing w:line="225" w:lineRule="auto" w:before="197"/>
        <w:ind w:left="3529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984">
        <w:r>
          <w:rPr>
            <w:color w:val="0000FF"/>
            <w:spacing w:val="-2"/>
            <w:sz w:val="24"/>
          </w:rPr>
          <w:t>A16.24.001</w:t>
        </w:r>
      </w:hyperlink>
      <w:r>
        <w:rPr>
          <w:spacing w:val="-2"/>
          <w:sz w:val="24"/>
        </w:rPr>
        <w:t>,</w:t>
      </w:r>
      <w:r>
        <w:rPr>
          <w:spacing w:val="-15"/>
          <w:sz w:val="24"/>
        </w:rPr>
        <w:t> </w:t>
      </w:r>
      <w:hyperlink r:id="rId986">
        <w:r>
          <w:rPr>
            <w:color w:val="0000FF"/>
            <w:spacing w:val="-2"/>
            <w:sz w:val="24"/>
          </w:rPr>
          <w:t>A16.24.003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987">
        <w:r>
          <w:rPr>
            <w:color w:val="0000FF"/>
            <w:sz w:val="24"/>
          </w:rPr>
          <w:t>A16.24.004</w:t>
        </w:r>
      </w:hyperlink>
      <w:r>
        <w:rPr>
          <w:sz w:val="24"/>
        </w:rPr>
        <w:t>,</w:t>
      </w:r>
      <w:r>
        <w:rPr>
          <w:spacing w:val="-3"/>
          <w:sz w:val="24"/>
        </w:rPr>
        <w:t> </w:t>
      </w:r>
      <w:hyperlink r:id="rId1003">
        <w:r>
          <w:rPr>
            <w:color w:val="0000FF"/>
            <w:spacing w:val="-2"/>
            <w:sz w:val="24"/>
          </w:rPr>
          <w:t>A16.24.016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</w:pPr>
    </w:p>
    <w:p>
      <w:pPr>
        <w:pStyle w:val="BodyText"/>
        <w:tabs>
          <w:tab w:pos="1765" w:val="left" w:leader="none"/>
        </w:tabs>
        <w:ind w:left="97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2,57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868" w:space="272"/>
            <w:col w:w="6000" w:space="2038"/>
            <w:col w:w="2686"/>
          </w:cols>
        </w:sectPr>
      </w:pPr>
    </w:p>
    <w:p>
      <w:pPr>
        <w:pStyle w:val="BodyText"/>
        <w:tabs>
          <w:tab w:pos="1129" w:val="left" w:leader="none"/>
          <w:tab w:pos="12943" w:val="left" w:leader="none"/>
        </w:tabs>
        <w:spacing w:before="193"/>
        <w:ind w:left="306"/>
      </w:pPr>
      <w:r>
        <w:rPr>
          <w:spacing w:val="-4"/>
        </w:rPr>
        <w:t>ds17</w:t>
      </w:r>
      <w:r>
        <w:rPr/>
        <w:tab/>
      </w:r>
      <w:r>
        <w:rPr>
          <w:spacing w:val="-2"/>
        </w:rPr>
        <w:t>Неонатология</w:t>
      </w:r>
      <w:r>
        <w:rPr/>
        <w:tab/>
      </w:r>
      <w:r>
        <w:rPr>
          <w:spacing w:val="-4"/>
        </w:rPr>
        <w:t>1,79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69" w:lineRule="exact" w:before="182"/>
        <w:ind w:left="96"/>
      </w:pPr>
      <w:r>
        <w:rPr/>
        <w:t>ds17.001</w:t>
      </w:r>
      <w:r>
        <w:rPr>
          <w:spacing w:val="68"/>
        </w:rPr>
        <w:t> </w:t>
      </w:r>
      <w:r>
        <w:rPr>
          <w:spacing w:val="-2"/>
        </w:rPr>
        <w:t>Нарушения,</w:t>
      </w:r>
    </w:p>
    <w:p>
      <w:pPr>
        <w:pStyle w:val="BodyText"/>
        <w:spacing w:line="225" w:lineRule="auto" w:before="6"/>
        <w:ind w:left="1129" w:right="38"/>
      </w:pPr>
      <w:r>
        <w:rPr/>
        <w:t>возникшие </w:t>
      </w:r>
      <w:r>
        <w:rPr/>
        <w:t>в</w:t>
      </w:r>
      <w:r>
        <w:rPr/>
        <w:t> </w:t>
      </w:r>
      <w:r>
        <w:rPr>
          <w:spacing w:val="-4"/>
        </w:rPr>
        <w:t>перинатально</w:t>
      </w:r>
      <w:r>
        <w:rPr>
          <w:spacing w:val="-4"/>
        </w:rPr>
        <w:t>м</w:t>
      </w:r>
      <w:r>
        <w:rPr>
          <w:spacing w:val="-4"/>
        </w:rPr>
        <w:t> </w:t>
      </w:r>
      <w:r>
        <w:rPr>
          <w:spacing w:val="-2"/>
        </w:rPr>
        <w:t>периоде</w:t>
      </w:r>
    </w:p>
    <w:p>
      <w:pPr>
        <w:spacing w:line="269" w:lineRule="exact" w:before="182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P00, P00.0, P00.1, P00.2, </w:t>
      </w:r>
      <w:r>
        <w:rPr>
          <w:spacing w:val="-2"/>
          <w:sz w:val="24"/>
        </w:rPr>
        <w:t>P00.3,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P00.4, P00.5, P00.6, P00.7, </w:t>
      </w:r>
      <w:r>
        <w:rPr>
          <w:spacing w:val="-2"/>
          <w:sz w:val="24"/>
        </w:rPr>
        <w:t>P00.8,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P00.9, P01, P01.0, P01.1, </w:t>
      </w:r>
      <w:r>
        <w:rPr>
          <w:spacing w:val="-2"/>
          <w:sz w:val="24"/>
        </w:rPr>
        <w:t>P01.2,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P01.3, P01.4, P01.5, P01.6, </w:t>
      </w:r>
      <w:r>
        <w:rPr>
          <w:spacing w:val="-2"/>
          <w:sz w:val="24"/>
        </w:rPr>
        <w:t>P01.7,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P01.8, P01.9, P02, P02.0, </w:t>
      </w:r>
      <w:r>
        <w:rPr>
          <w:spacing w:val="-2"/>
          <w:sz w:val="24"/>
        </w:rPr>
        <w:t>P02.1,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P02.2, P02.3, P02.4, P02.5, </w:t>
      </w:r>
      <w:r>
        <w:rPr>
          <w:spacing w:val="-2"/>
          <w:sz w:val="24"/>
        </w:rPr>
        <w:t>P02.6,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P02.7, P02.8, P02.9, P03, </w:t>
      </w:r>
      <w:r>
        <w:rPr>
          <w:spacing w:val="-2"/>
          <w:sz w:val="24"/>
        </w:rPr>
        <w:t>P03.0,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P03.1, P03.2, P03.3, P03.4, </w:t>
      </w:r>
      <w:r>
        <w:rPr>
          <w:spacing w:val="-2"/>
          <w:sz w:val="24"/>
        </w:rPr>
        <w:t>P03.5,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P03.6, P03.8, P03.9, P04, </w:t>
      </w:r>
      <w:r>
        <w:rPr>
          <w:spacing w:val="-2"/>
          <w:sz w:val="24"/>
        </w:rPr>
        <w:t>P04.0,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P04.1, P04.2, P04.3, P04.4, </w:t>
      </w:r>
      <w:r>
        <w:rPr>
          <w:spacing w:val="-2"/>
          <w:sz w:val="24"/>
        </w:rPr>
        <w:t>P04.5,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P04.6, P04.8, P04.9, P05, </w:t>
      </w:r>
      <w:r>
        <w:rPr>
          <w:spacing w:val="-2"/>
          <w:sz w:val="24"/>
        </w:rPr>
        <w:t>P05.0,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P05.1, P05.2, P05.9, P07.1, </w:t>
      </w:r>
      <w:r>
        <w:rPr>
          <w:spacing w:val="-2"/>
          <w:sz w:val="24"/>
        </w:rPr>
        <w:t>P07.3,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P08, P08.0, P08.1, P08.2, </w:t>
      </w:r>
      <w:r>
        <w:rPr>
          <w:spacing w:val="-4"/>
          <w:sz w:val="24"/>
        </w:rPr>
        <w:t>P10,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P10.0, P10.1, P10.2, P10.3, </w:t>
      </w:r>
      <w:r>
        <w:rPr>
          <w:spacing w:val="-2"/>
          <w:sz w:val="24"/>
        </w:rPr>
        <w:t>P10.4,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P10.8, P10.9, P11, P11.0, </w:t>
      </w:r>
      <w:r>
        <w:rPr>
          <w:spacing w:val="-2"/>
          <w:sz w:val="24"/>
        </w:rPr>
        <w:t>P11.1,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P11.2, P11.3, P11.4, P11.5, </w:t>
      </w:r>
      <w:r>
        <w:rPr>
          <w:spacing w:val="-2"/>
          <w:sz w:val="24"/>
        </w:rPr>
        <w:t>P11.9,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P12, P12.0, P12.1, P12.2, </w:t>
      </w:r>
      <w:r>
        <w:rPr>
          <w:spacing w:val="-2"/>
          <w:sz w:val="24"/>
        </w:rPr>
        <w:t>P12.3,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P12.4, P12.8, P12.9, P13, </w:t>
      </w:r>
      <w:r>
        <w:rPr>
          <w:spacing w:val="-2"/>
          <w:sz w:val="24"/>
        </w:rPr>
        <w:t>P13.0,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P13.1, P13.2, P13.3, P13.4, </w:t>
      </w:r>
      <w:r>
        <w:rPr>
          <w:spacing w:val="-2"/>
          <w:sz w:val="24"/>
        </w:rPr>
        <w:t>P13.8,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P13.9, P14, P14.0, P14.1, </w:t>
      </w:r>
      <w:r>
        <w:rPr>
          <w:spacing w:val="-2"/>
          <w:sz w:val="24"/>
        </w:rPr>
        <w:t>P14.2,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P14.3, P14.8, P14.9, P15, </w:t>
      </w:r>
      <w:r>
        <w:rPr>
          <w:spacing w:val="-2"/>
          <w:sz w:val="24"/>
        </w:rPr>
        <w:t>P15.0,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P15.1, P15.2, P15.3, P15.4, </w:t>
      </w:r>
      <w:r>
        <w:rPr>
          <w:spacing w:val="-2"/>
          <w:sz w:val="24"/>
        </w:rPr>
        <w:t>P15.5,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P15.6, P15.8, P15.9, P20, </w:t>
      </w:r>
      <w:r>
        <w:rPr>
          <w:spacing w:val="-2"/>
          <w:sz w:val="24"/>
        </w:rPr>
        <w:t>P20.0,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P20.1, P20.9, P21, P21.0, </w:t>
      </w:r>
      <w:r>
        <w:rPr>
          <w:spacing w:val="-2"/>
          <w:sz w:val="24"/>
        </w:rPr>
        <w:t>P21.1,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P21.9, P22, P22.0, P22.1, </w:t>
      </w:r>
      <w:r>
        <w:rPr>
          <w:spacing w:val="-2"/>
          <w:sz w:val="24"/>
        </w:rPr>
        <w:t>P22.8,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P22.9, P23, P23.0, P23.1, </w:t>
      </w:r>
      <w:r>
        <w:rPr>
          <w:spacing w:val="-2"/>
          <w:sz w:val="24"/>
        </w:rPr>
        <w:t>P23.2,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P23.3, P23.4, P23.5, P23.6, </w:t>
      </w:r>
      <w:r>
        <w:rPr>
          <w:spacing w:val="-2"/>
          <w:sz w:val="24"/>
        </w:rPr>
        <w:t>P23.8,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P23.9, P24, P24.0, P24.1, </w:t>
      </w:r>
      <w:r>
        <w:rPr>
          <w:spacing w:val="-2"/>
          <w:sz w:val="24"/>
        </w:rPr>
        <w:t>P24.2,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P24.3, P24.8, P24.9, P25, </w:t>
      </w:r>
      <w:r>
        <w:rPr>
          <w:spacing w:val="-2"/>
          <w:sz w:val="24"/>
        </w:rPr>
        <w:t>P25.0,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P25.1, P25.2, P25.3, P25.8, </w:t>
      </w:r>
      <w:r>
        <w:rPr>
          <w:spacing w:val="-4"/>
          <w:sz w:val="24"/>
        </w:rPr>
        <w:t>P26,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P26.0, P26.1, P26.8, P26.9, </w:t>
      </w:r>
      <w:r>
        <w:rPr>
          <w:spacing w:val="-4"/>
          <w:sz w:val="24"/>
        </w:rPr>
        <w:t>P27,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P27.0, P27.1, P27.8, P27.9, </w:t>
      </w:r>
      <w:r>
        <w:rPr>
          <w:spacing w:val="-4"/>
          <w:sz w:val="24"/>
        </w:rPr>
        <w:t>P28,</w:t>
      </w:r>
    </w:p>
    <w:p>
      <w:pPr>
        <w:spacing w:line="263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P28.0, P28.1, P28.2, P28.3, </w:t>
      </w:r>
      <w:r>
        <w:rPr>
          <w:spacing w:val="-2"/>
          <w:sz w:val="24"/>
        </w:rPr>
        <w:t>P28.4,</w:t>
      </w:r>
    </w:p>
    <w:p>
      <w:pPr>
        <w:spacing w:line="27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P28.5, P28.8, P28.9, P29, </w:t>
      </w:r>
      <w:r>
        <w:rPr>
          <w:spacing w:val="-2"/>
          <w:sz w:val="24"/>
        </w:rPr>
        <w:t>P29.0,</w:t>
      </w:r>
    </w:p>
    <w:p>
      <w:pPr>
        <w:pStyle w:val="BodyText"/>
        <w:tabs>
          <w:tab w:pos="3087" w:val="left" w:leader="none"/>
          <w:tab w:pos="4756" w:val="left" w:leader="none"/>
        </w:tabs>
        <w:spacing w:before="188"/>
        <w:ind w:left="96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1,79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706" w:space="434"/>
            <w:col w:w="3435" w:space="1613"/>
            <w:col w:w="5676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P29.1, P29.2, P29.3, P29.4, </w:t>
      </w:r>
      <w:r>
        <w:rPr>
          <w:spacing w:val="-2"/>
          <w:sz w:val="24"/>
        </w:rPr>
        <w:t>P29.8,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P29.9, P35, P35.0, P35.1, </w:t>
      </w:r>
      <w:r>
        <w:rPr>
          <w:spacing w:val="-2"/>
          <w:sz w:val="24"/>
        </w:rPr>
        <w:t>P35.2,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P35.3, P35.4, P35.8, P35.9, </w:t>
      </w:r>
      <w:r>
        <w:rPr>
          <w:spacing w:val="-4"/>
          <w:sz w:val="24"/>
        </w:rPr>
        <w:t>P37,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P37.1, P37.2, P37.3, P37.4, </w:t>
      </w:r>
      <w:r>
        <w:rPr>
          <w:spacing w:val="-2"/>
          <w:sz w:val="24"/>
        </w:rPr>
        <w:t>P37.5,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P37.8, P37.9, P38, P39, </w:t>
      </w:r>
      <w:r>
        <w:rPr>
          <w:spacing w:val="-2"/>
          <w:sz w:val="24"/>
        </w:rPr>
        <w:t>P39.0,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P39.2, P39.3, P39.4, P39.8, </w:t>
      </w:r>
      <w:r>
        <w:rPr>
          <w:spacing w:val="-2"/>
          <w:sz w:val="24"/>
        </w:rPr>
        <w:t>P39.9,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P51, P51.0, P51.8, P51.9, </w:t>
      </w:r>
      <w:r>
        <w:rPr>
          <w:spacing w:val="-4"/>
          <w:sz w:val="24"/>
        </w:rPr>
        <w:t>P52,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P52.0, P52.1, P52.2, P52.3, </w:t>
      </w:r>
      <w:r>
        <w:rPr>
          <w:spacing w:val="-2"/>
          <w:sz w:val="24"/>
        </w:rPr>
        <w:t>P52.4,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P52.5, P52.6, P52.8, P52.9, </w:t>
      </w:r>
      <w:r>
        <w:rPr>
          <w:spacing w:val="-4"/>
          <w:sz w:val="24"/>
        </w:rPr>
        <w:t>P53,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P54, P54.0, P54.1, P54.2, </w:t>
      </w:r>
      <w:r>
        <w:rPr>
          <w:spacing w:val="-2"/>
          <w:sz w:val="24"/>
        </w:rPr>
        <w:t>P54.3,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P54.4, P54.5, P54.6, P54.8, </w:t>
      </w:r>
      <w:r>
        <w:rPr>
          <w:spacing w:val="-2"/>
          <w:sz w:val="24"/>
        </w:rPr>
        <w:t>P54.9,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P55, P55.0, P55.1, P55.8, </w:t>
      </w:r>
      <w:r>
        <w:rPr>
          <w:spacing w:val="-2"/>
          <w:sz w:val="24"/>
        </w:rPr>
        <w:t>P55.9,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P56, P56.0, P56.9, P57, </w:t>
      </w:r>
      <w:r>
        <w:rPr>
          <w:spacing w:val="-2"/>
          <w:sz w:val="24"/>
        </w:rPr>
        <w:t>P57.0,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P57.8, P57.9, P58, P58.0, </w:t>
      </w:r>
      <w:r>
        <w:rPr>
          <w:spacing w:val="-2"/>
          <w:sz w:val="24"/>
        </w:rPr>
        <w:t>P58.1,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P58.2, P58.3, P58.4, P58.5, </w:t>
      </w:r>
      <w:r>
        <w:rPr>
          <w:spacing w:val="-2"/>
          <w:sz w:val="24"/>
        </w:rPr>
        <w:t>P58.8,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P58.9, P59, P59.0, P59.1, </w:t>
      </w:r>
      <w:r>
        <w:rPr>
          <w:spacing w:val="-2"/>
          <w:sz w:val="24"/>
        </w:rPr>
        <w:t>P59.2,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P59.3, P59.8, P59.9, P60, </w:t>
      </w:r>
      <w:r>
        <w:rPr>
          <w:spacing w:val="-4"/>
          <w:sz w:val="24"/>
        </w:rPr>
        <w:t>P61,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P61.0, P61.1, P61.2, P61.3, </w:t>
      </w:r>
      <w:r>
        <w:rPr>
          <w:spacing w:val="-2"/>
          <w:sz w:val="24"/>
        </w:rPr>
        <w:t>P61.4,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P61.5, P61.6, P61.8, P61.9, </w:t>
      </w:r>
      <w:r>
        <w:rPr>
          <w:spacing w:val="-4"/>
          <w:sz w:val="24"/>
        </w:rPr>
        <w:t>P70,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P70.0, P70.1, P70.2, P70.3, </w:t>
      </w:r>
      <w:r>
        <w:rPr>
          <w:spacing w:val="-2"/>
          <w:sz w:val="24"/>
        </w:rPr>
        <w:t>P70.4,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P70.8, P70.9, P71, P71.0, </w:t>
      </w:r>
      <w:r>
        <w:rPr>
          <w:spacing w:val="-2"/>
          <w:sz w:val="24"/>
        </w:rPr>
        <w:t>P71.1,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P71.2, P71.3, P71.4, P71.8, </w:t>
      </w:r>
      <w:r>
        <w:rPr>
          <w:spacing w:val="-2"/>
          <w:sz w:val="24"/>
        </w:rPr>
        <w:t>P71.9,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P72, P72.0, P72.1, P72.2, </w:t>
      </w:r>
      <w:r>
        <w:rPr>
          <w:spacing w:val="-2"/>
          <w:sz w:val="24"/>
        </w:rPr>
        <w:t>P72.8,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P72.9, P74, P74.0, P74.1, </w:t>
      </w:r>
      <w:r>
        <w:rPr>
          <w:spacing w:val="-2"/>
          <w:sz w:val="24"/>
        </w:rPr>
        <w:t>P74.2,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P74.3, P74.4, P74.5, P74.8, </w:t>
      </w:r>
      <w:r>
        <w:rPr>
          <w:spacing w:val="-2"/>
          <w:sz w:val="24"/>
        </w:rPr>
        <w:t>P74.9,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P75, P76, P76.0, P76.1, </w:t>
      </w:r>
      <w:r>
        <w:rPr>
          <w:spacing w:val="-2"/>
          <w:sz w:val="24"/>
        </w:rPr>
        <w:t>P76.2,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P76.8, P76.9, P77, P78, </w:t>
      </w:r>
      <w:r>
        <w:rPr>
          <w:spacing w:val="-2"/>
          <w:sz w:val="24"/>
        </w:rPr>
        <w:t>P78.0,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P78.1, P78.2, P78.3, P78.8, </w:t>
      </w:r>
      <w:r>
        <w:rPr>
          <w:spacing w:val="-2"/>
          <w:sz w:val="24"/>
        </w:rPr>
        <w:t>P78.9,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P80, P80.0, P80.8, P80.9, </w:t>
      </w:r>
      <w:r>
        <w:rPr>
          <w:spacing w:val="-4"/>
          <w:sz w:val="24"/>
        </w:rPr>
        <w:t>P81,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P81.0, P81.8, P81.9, P83, </w:t>
      </w:r>
      <w:r>
        <w:rPr>
          <w:spacing w:val="-2"/>
          <w:sz w:val="24"/>
        </w:rPr>
        <w:t>P83.0,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P83.1, P83.2, P83.3, P83.4, </w:t>
      </w:r>
      <w:r>
        <w:rPr>
          <w:spacing w:val="-2"/>
          <w:sz w:val="24"/>
        </w:rPr>
        <w:t>P83.5,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P83.6, P83.8, P83.9, P90, </w:t>
      </w:r>
      <w:r>
        <w:rPr>
          <w:spacing w:val="-4"/>
          <w:sz w:val="24"/>
        </w:rPr>
        <w:t>P91,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P91.0, P91.1, P91.2, P91.3, </w:t>
      </w:r>
      <w:r>
        <w:rPr>
          <w:spacing w:val="-2"/>
          <w:sz w:val="24"/>
        </w:rPr>
        <w:t>P91.4,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P91.5, P91.6, P91.7, </w:t>
      </w:r>
      <w:r>
        <w:rPr>
          <w:spacing w:val="-2"/>
          <w:sz w:val="24"/>
        </w:rPr>
        <w:t>P91.8,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68"/>
        <w:gridCol w:w="4293"/>
        <w:gridCol w:w="4749"/>
        <w:gridCol w:w="1261"/>
      </w:tblGrid>
      <w:tr>
        <w:trPr>
          <w:trHeight w:val="1927" w:hRule="atLeast"/>
        </w:trPr>
        <w:tc>
          <w:tcPr>
            <w:tcW w:w="305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93" w:type="dxa"/>
          </w:tcPr>
          <w:p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P91.9, P92, P92.0, P92.1, </w:t>
            </w:r>
            <w:r>
              <w:rPr>
                <w:spacing w:val="-2"/>
                <w:sz w:val="24"/>
              </w:rPr>
              <w:t>P92.2,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P92.3, P92.4, P92.5, P92.8, </w:t>
            </w:r>
            <w:r>
              <w:rPr>
                <w:spacing w:val="-2"/>
                <w:sz w:val="24"/>
              </w:rPr>
              <w:t>P92.9,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P93, P94, P94.0, P94.1, </w:t>
            </w:r>
            <w:r>
              <w:rPr>
                <w:spacing w:val="-2"/>
                <w:sz w:val="24"/>
              </w:rPr>
              <w:t>P94.2,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P94.8, P94.9, P95, P96, </w:t>
            </w:r>
            <w:r>
              <w:rPr>
                <w:spacing w:val="-2"/>
                <w:sz w:val="24"/>
              </w:rPr>
              <w:t>P96.1,</w:t>
            </w:r>
          </w:p>
          <w:p>
            <w:pPr>
              <w:pStyle w:val="TableParagraph"/>
              <w:spacing w:line="228" w:lineRule="auto" w:before="3"/>
              <w:ind w:left="121" w:right="904"/>
              <w:rPr>
                <w:sz w:val="24"/>
              </w:rPr>
            </w:pPr>
            <w:r>
              <w:rPr>
                <w:sz w:val="24"/>
              </w:rPr>
              <w:t>P96.2,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P96.3,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P96.4,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P96.5,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P96.8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P96.9, Q86, Q86.0, </w:t>
            </w:r>
            <w:r>
              <w:rPr>
                <w:sz w:val="24"/>
              </w:rPr>
              <w:t>Q86.1,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Q86.2, Q86.8, Q89.4</w:t>
            </w:r>
          </w:p>
        </w:tc>
        <w:tc>
          <w:tcPr>
            <w:tcW w:w="601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19" w:hRule="atLeast"/>
        </w:trPr>
        <w:tc>
          <w:tcPr>
            <w:tcW w:w="991" w:type="dxa"/>
          </w:tcPr>
          <w:p>
            <w:pPr>
              <w:pStyle w:val="TableParagraph"/>
              <w:spacing w:before="90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ds18</w:t>
            </w:r>
          </w:p>
        </w:tc>
        <w:tc>
          <w:tcPr>
            <w:tcW w:w="2068" w:type="dxa"/>
          </w:tcPr>
          <w:p>
            <w:pPr>
              <w:pStyle w:val="TableParagraph"/>
              <w:spacing w:line="225" w:lineRule="auto" w:before="99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Нефрология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(б</w:t>
            </w:r>
            <w:r>
              <w:rPr>
                <w:spacing w:val="-2"/>
                <w:sz w:val="24"/>
              </w:rPr>
              <w:t>ез</w:t>
            </w:r>
            <w:r>
              <w:rPr>
                <w:spacing w:val="-2"/>
                <w:sz w:val="24"/>
              </w:rPr>
              <w:t> диализа)</w:t>
            </w:r>
          </w:p>
        </w:tc>
        <w:tc>
          <w:tcPr>
            <w:tcW w:w="42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spacing w:before="90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2,74</w:t>
            </w:r>
          </w:p>
        </w:tc>
      </w:tr>
      <w:tr>
        <w:trPr>
          <w:trHeight w:val="6336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ds18.001</w:t>
            </w:r>
          </w:p>
        </w:tc>
        <w:tc>
          <w:tcPr>
            <w:tcW w:w="2068" w:type="dxa"/>
          </w:tcPr>
          <w:p>
            <w:pPr>
              <w:pStyle w:val="TableParagraph"/>
              <w:spacing w:line="225" w:lineRule="auto" w:before="104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Гломерулярны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болезни,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почечна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недостаточност</w:t>
            </w:r>
            <w:r>
              <w:rPr>
                <w:spacing w:val="-2"/>
                <w:sz w:val="24"/>
              </w:rPr>
              <w:t>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(без диализа)</w:t>
            </w:r>
          </w:p>
        </w:tc>
        <w:tc>
          <w:tcPr>
            <w:tcW w:w="4293" w:type="dxa"/>
          </w:tcPr>
          <w:p>
            <w:pPr>
              <w:pStyle w:val="TableParagraph"/>
              <w:spacing w:line="269" w:lineRule="exact" w:before="88"/>
              <w:ind w:left="121"/>
              <w:rPr>
                <w:sz w:val="24"/>
              </w:rPr>
            </w:pPr>
            <w:r>
              <w:rPr>
                <w:sz w:val="24"/>
              </w:rPr>
              <w:t>N00, N00.0, N00.1, </w:t>
            </w:r>
            <w:r>
              <w:rPr>
                <w:spacing w:val="-2"/>
                <w:sz w:val="24"/>
              </w:rPr>
              <w:t>N00.2,</w:t>
            </w:r>
          </w:p>
          <w:p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N00.3, N00.4, N00.5, </w:t>
            </w:r>
            <w:r>
              <w:rPr>
                <w:spacing w:val="-2"/>
                <w:sz w:val="24"/>
              </w:rPr>
              <w:t>N00.6,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N00.7, N00.8, N00.9, </w:t>
            </w:r>
            <w:r>
              <w:rPr>
                <w:spacing w:val="-4"/>
                <w:sz w:val="24"/>
              </w:rPr>
              <w:t>N01,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N01.0, N01.1, N01.2, </w:t>
            </w:r>
            <w:r>
              <w:rPr>
                <w:spacing w:val="-2"/>
                <w:sz w:val="24"/>
              </w:rPr>
              <w:t>N01.3,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N01.4, N01.5, N01.6, </w:t>
            </w:r>
            <w:r>
              <w:rPr>
                <w:spacing w:val="-2"/>
                <w:sz w:val="24"/>
              </w:rPr>
              <w:t>N01.7,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N01.8, N01.9, N02, </w:t>
            </w:r>
            <w:r>
              <w:rPr>
                <w:spacing w:val="-2"/>
                <w:sz w:val="24"/>
              </w:rPr>
              <w:t>N02.0,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N02.1, N02.2, N02.3, </w:t>
            </w:r>
            <w:r>
              <w:rPr>
                <w:spacing w:val="-2"/>
                <w:sz w:val="24"/>
              </w:rPr>
              <w:t>N02.4,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N02.5, N02.6, N02.7, </w:t>
            </w:r>
            <w:r>
              <w:rPr>
                <w:spacing w:val="-2"/>
                <w:sz w:val="24"/>
              </w:rPr>
              <w:t>N02.8,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N02.9, N03, N03.0, </w:t>
            </w:r>
            <w:r>
              <w:rPr>
                <w:spacing w:val="-2"/>
                <w:sz w:val="24"/>
              </w:rPr>
              <w:t>N03.1,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N03.2, N03.3, N03.4, </w:t>
            </w:r>
            <w:r>
              <w:rPr>
                <w:spacing w:val="-2"/>
                <w:sz w:val="24"/>
              </w:rPr>
              <w:t>N03.5,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N03.6, N03.7, N03.8, </w:t>
            </w:r>
            <w:r>
              <w:rPr>
                <w:spacing w:val="-2"/>
                <w:sz w:val="24"/>
              </w:rPr>
              <w:t>N03.9,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N04, N04.0, N04.1, </w:t>
            </w:r>
            <w:r>
              <w:rPr>
                <w:spacing w:val="-2"/>
                <w:sz w:val="24"/>
              </w:rPr>
              <w:t>N04.2,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N04.3, N04.4, N04.5, </w:t>
            </w:r>
            <w:r>
              <w:rPr>
                <w:spacing w:val="-2"/>
                <w:sz w:val="24"/>
              </w:rPr>
              <w:t>N04.6,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N04.7, N04.8, N04.9, </w:t>
            </w:r>
            <w:r>
              <w:rPr>
                <w:spacing w:val="-4"/>
                <w:sz w:val="24"/>
              </w:rPr>
              <w:t>N05,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N05.0, N05.1, N05.2, </w:t>
            </w:r>
            <w:r>
              <w:rPr>
                <w:spacing w:val="-2"/>
                <w:sz w:val="24"/>
              </w:rPr>
              <w:t>N05.3,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N05.4, N05.5, N05.6, </w:t>
            </w:r>
            <w:r>
              <w:rPr>
                <w:spacing w:val="-2"/>
                <w:sz w:val="24"/>
              </w:rPr>
              <w:t>N05.7,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N05.8, N05.9, N06, </w:t>
            </w:r>
            <w:r>
              <w:rPr>
                <w:spacing w:val="-2"/>
                <w:sz w:val="24"/>
              </w:rPr>
              <w:t>N06.0,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N06.1, N06.2, N06.3, </w:t>
            </w:r>
            <w:r>
              <w:rPr>
                <w:spacing w:val="-2"/>
                <w:sz w:val="24"/>
              </w:rPr>
              <w:t>N06.4,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N06.5, N06.6, N06.7, </w:t>
            </w:r>
            <w:r>
              <w:rPr>
                <w:spacing w:val="-2"/>
                <w:sz w:val="24"/>
              </w:rPr>
              <w:t>N06.8,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N06.9, N07, N07.0, </w:t>
            </w:r>
            <w:r>
              <w:rPr>
                <w:spacing w:val="-2"/>
                <w:sz w:val="24"/>
              </w:rPr>
              <w:t>N07.2,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N07.3, N07.4, N07.5, </w:t>
            </w:r>
            <w:r>
              <w:rPr>
                <w:spacing w:val="-2"/>
                <w:sz w:val="24"/>
              </w:rPr>
              <w:t>N07.6,</w:t>
            </w:r>
          </w:p>
          <w:p>
            <w:pPr>
              <w:pStyle w:val="TableParagraph"/>
              <w:spacing w:line="260" w:lineRule="exact"/>
              <w:ind w:left="121"/>
              <w:rPr>
                <w:sz w:val="24"/>
              </w:rPr>
            </w:pPr>
            <w:r>
              <w:rPr>
                <w:sz w:val="24"/>
              </w:rPr>
              <w:t>N07.7, N07.8, N07.9, </w:t>
            </w:r>
            <w:r>
              <w:rPr>
                <w:spacing w:val="-4"/>
                <w:sz w:val="24"/>
              </w:rPr>
              <w:t>N08,</w:t>
            </w:r>
          </w:p>
          <w:p>
            <w:pPr>
              <w:pStyle w:val="TableParagraph"/>
              <w:spacing w:line="255" w:lineRule="exact"/>
              <w:ind w:left="121"/>
              <w:rPr>
                <w:sz w:val="24"/>
              </w:rPr>
            </w:pPr>
            <w:r>
              <w:rPr>
                <w:sz w:val="24"/>
              </w:rPr>
              <w:t>N08.0, N08.1, N08.2, </w:t>
            </w:r>
            <w:r>
              <w:rPr>
                <w:spacing w:val="-2"/>
                <w:sz w:val="24"/>
              </w:rPr>
              <w:t>N08.3,</w:t>
            </w:r>
          </w:p>
          <w:p>
            <w:pPr>
              <w:pStyle w:val="TableParagraph"/>
              <w:spacing w:line="243" w:lineRule="exact"/>
              <w:ind w:left="121"/>
              <w:rPr>
                <w:sz w:val="24"/>
              </w:rPr>
            </w:pPr>
            <w:r>
              <w:rPr>
                <w:sz w:val="24"/>
              </w:rPr>
              <w:t>N08.4, N08.5, N08.8, </w:t>
            </w:r>
            <w:r>
              <w:rPr>
                <w:spacing w:val="-4"/>
                <w:sz w:val="24"/>
              </w:rPr>
              <w:t>N17,</w:t>
            </w:r>
          </w:p>
        </w:tc>
        <w:tc>
          <w:tcPr>
            <w:tcW w:w="4749" w:type="dxa"/>
          </w:tcPr>
          <w:p>
            <w:pPr>
              <w:pStyle w:val="TableParagraph"/>
              <w:tabs>
                <w:tab w:pos="3866" w:val="left" w:leader="none"/>
              </w:tabs>
              <w:spacing w:before="95"/>
              <w:ind w:left="87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95"/>
              <w:ind w:right="10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BodyText"/>
        <w:spacing w:line="269" w:lineRule="exact" w:before="1"/>
        <w:ind w:left="96"/>
      </w:pPr>
      <w:r>
        <w:rPr/>
        <w:t>ds18.002</w:t>
      </w:r>
      <w:r>
        <w:rPr>
          <w:spacing w:val="68"/>
        </w:rPr>
        <w:t>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6"/>
        <w:ind w:left="1129"/>
      </w:pPr>
      <w:r>
        <w:rPr/>
        <w:t>терапия </w:t>
      </w:r>
      <w:r>
        <w:rPr/>
        <w:t>у</w:t>
      </w:r>
      <w:r>
        <w:rPr/>
        <w:t> </w:t>
      </w:r>
      <w:r>
        <w:rPr>
          <w:spacing w:val="-2"/>
        </w:rPr>
        <w:t>пациентов</w:t>
      </w:r>
      <w:r>
        <w:rPr>
          <w:spacing w:val="-2"/>
        </w:rPr>
        <w:t>,</w:t>
      </w:r>
      <w:r>
        <w:rPr>
          <w:spacing w:val="-2"/>
        </w:rPr>
        <w:t> </w:t>
      </w:r>
      <w:r>
        <w:rPr>
          <w:spacing w:val="-4"/>
        </w:rPr>
        <w:t>получающи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диализ</w:t>
      </w:r>
    </w:p>
    <w:p>
      <w:pPr>
        <w:spacing w:line="269" w:lineRule="exact" w:before="80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N17.0, N17.1, N17.2, </w:t>
      </w:r>
      <w:r>
        <w:rPr>
          <w:spacing w:val="-2"/>
          <w:sz w:val="24"/>
        </w:rPr>
        <w:t>N17.8,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N17.9, N18, N18.1, </w:t>
      </w:r>
      <w:r>
        <w:rPr>
          <w:spacing w:val="-2"/>
          <w:sz w:val="24"/>
        </w:rPr>
        <w:t>N18.2,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N18.3, N18.4, N18.5, </w:t>
      </w:r>
      <w:r>
        <w:rPr>
          <w:spacing w:val="-2"/>
          <w:sz w:val="24"/>
        </w:rPr>
        <w:t>N18.9,</w:t>
      </w:r>
    </w:p>
    <w:p>
      <w:pPr>
        <w:spacing w:line="225" w:lineRule="auto" w:before="5"/>
        <w:ind w:left="96" w:right="3024" w:firstLine="0"/>
        <w:jc w:val="left"/>
        <w:rPr>
          <w:sz w:val="24"/>
        </w:rPr>
      </w:pPr>
      <w:r>
        <w:rPr>
          <w:sz w:val="24"/>
        </w:rPr>
        <w:t>N19,</w:t>
      </w:r>
      <w:r>
        <w:rPr>
          <w:spacing w:val="-15"/>
          <w:sz w:val="24"/>
        </w:rPr>
        <w:t> </w:t>
      </w:r>
      <w:r>
        <w:rPr>
          <w:sz w:val="24"/>
        </w:rPr>
        <w:t>N25.1,</w:t>
      </w:r>
      <w:r>
        <w:rPr>
          <w:spacing w:val="-15"/>
          <w:sz w:val="24"/>
        </w:rPr>
        <w:t> </w:t>
      </w:r>
      <w:r>
        <w:rPr>
          <w:sz w:val="24"/>
        </w:rPr>
        <w:t>N25.8,</w:t>
      </w:r>
      <w:r>
        <w:rPr>
          <w:spacing w:val="-15"/>
          <w:sz w:val="24"/>
        </w:rPr>
        <w:t> </w:t>
      </w:r>
      <w:r>
        <w:rPr>
          <w:sz w:val="24"/>
        </w:rPr>
        <w:t>N99,</w:t>
      </w:r>
      <w:r>
        <w:rPr>
          <w:spacing w:val="-15"/>
          <w:sz w:val="24"/>
        </w:rPr>
        <w:t> </w:t>
      </w:r>
      <w:r>
        <w:rPr>
          <w:sz w:val="24"/>
        </w:rPr>
        <w:t>N99.0</w:t>
      </w:r>
      <w:r>
        <w:rPr>
          <w:sz w:val="24"/>
        </w:rPr>
        <w:t>,</w:t>
      </w:r>
      <w:r>
        <w:rPr>
          <w:sz w:val="24"/>
        </w:rPr>
        <w:t> O08.4, O90.4, P96.0, R34</w:t>
      </w:r>
    </w:p>
    <w:p>
      <w:pPr>
        <w:tabs>
          <w:tab w:pos="3529" w:val="left" w:leader="none"/>
        </w:tabs>
        <w:spacing w:line="225" w:lineRule="auto" w:before="204"/>
        <w:ind w:left="3530" w:right="38" w:hanging="3433"/>
        <w:jc w:val="left"/>
        <w:rPr>
          <w:sz w:val="24"/>
        </w:rPr>
      </w:pPr>
      <w:r>
        <w:rPr>
          <w:spacing w:val="-2"/>
          <w:sz w:val="24"/>
        </w:rPr>
        <w:t>N18.5</w:t>
      </w:r>
      <w:r>
        <w:rPr>
          <w:sz w:val="24"/>
        </w:rPr>
        <w:tab/>
      </w:r>
      <w:hyperlink r:id="rId2955">
        <w:r>
          <w:rPr>
            <w:color w:val="0000FF"/>
            <w:spacing w:val="-2"/>
            <w:sz w:val="24"/>
          </w:rPr>
          <w:t>A25.28.001.001</w:t>
        </w:r>
      </w:hyperlink>
      <w:r>
        <w:rPr>
          <w:spacing w:val="-2"/>
          <w:sz w:val="24"/>
        </w:rPr>
        <w:t>,</w:t>
      </w:r>
      <w:r>
        <w:rPr>
          <w:spacing w:val="-15"/>
          <w:sz w:val="24"/>
        </w:rPr>
        <w:t> </w:t>
      </w:r>
      <w:hyperlink r:id="rId2956">
        <w:r>
          <w:rPr>
            <w:color w:val="0000FF"/>
            <w:spacing w:val="-2"/>
            <w:sz w:val="24"/>
          </w:rPr>
          <w:t>A25.28.001.002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957">
        <w:r>
          <w:rPr>
            <w:color w:val="0000FF"/>
            <w:sz w:val="24"/>
          </w:rPr>
          <w:t>A25.28.001.003</w:t>
        </w:r>
      </w:hyperlink>
      <w:r>
        <w:rPr>
          <w:sz w:val="24"/>
        </w:rPr>
        <w:t>,</w:t>
      </w:r>
      <w:r>
        <w:rPr>
          <w:spacing w:val="-3"/>
          <w:sz w:val="24"/>
        </w:rPr>
        <w:t> </w:t>
      </w:r>
      <w:hyperlink r:id="rId2958">
        <w:r>
          <w:rPr>
            <w:color w:val="0000FF"/>
            <w:spacing w:val="-2"/>
            <w:sz w:val="24"/>
          </w:rPr>
          <w:t>A25.28.001.004</w:t>
        </w:r>
      </w:hyperlink>
    </w:p>
    <w:p>
      <w:pPr>
        <w:spacing w:line="225" w:lineRule="auto" w:before="0"/>
        <w:ind w:left="3530" w:right="118" w:firstLine="0"/>
        <w:jc w:val="left"/>
        <w:rPr>
          <w:sz w:val="24"/>
        </w:rPr>
      </w:pPr>
      <w:r>
        <w:rPr>
          <w:spacing w:val="-2"/>
          <w:sz w:val="24"/>
        </w:rPr>
        <w:t>,</w:t>
      </w:r>
      <w:r>
        <w:rPr>
          <w:spacing w:val="-15"/>
          <w:sz w:val="24"/>
        </w:rPr>
        <w:t> </w:t>
      </w:r>
      <w:hyperlink r:id="rId2959">
        <w:r>
          <w:rPr>
            <w:color w:val="0000FF"/>
            <w:spacing w:val="-2"/>
            <w:sz w:val="24"/>
          </w:rPr>
          <w:t>A25.28.001.005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960">
        <w:r>
          <w:rPr>
            <w:color w:val="0000FF"/>
            <w:spacing w:val="-2"/>
            <w:sz w:val="24"/>
          </w:rPr>
          <w:t>A25.28.001.006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BodyText"/>
        <w:tabs>
          <w:tab w:pos="1765" w:val="left" w:leader="none"/>
        </w:tabs>
        <w:ind w:left="97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3,25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632" w:space="509"/>
            <w:col w:w="6840" w:space="1197"/>
            <w:col w:w="2686"/>
          </w:cols>
        </w:sectPr>
      </w:pPr>
    </w:p>
    <w:p>
      <w:pPr>
        <w:pStyle w:val="BodyText"/>
        <w:spacing w:line="269" w:lineRule="exact" w:before="188"/>
        <w:ind w:left="96"/>
      </w:pPr>
      <w:r>
        <w:rPr/>
        <w:t>ds18.003</w:t>
      </w:r>
      <w:r>
        <w:rPr>
          <w:spacing w:val="68"/>
        </w:rPr>
        <w:t> </w:t>
      </w:r>
      <w:r>
        <w:rPr>
          <w:spacing w:val="-2"/>
        </w:rPr>
        <w:t>Формирование,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имплантация</w:t>
      </w:r>
      <w:r>
        <w:rPr>
          <w:spacing w:val="-2"/>
        </w:rPr>
        <w:t>,</w:t>
      </w:r>
      <w:r>
        <w:rPr>
          <w:spacing w:val="-2"/>
        </w:rPr>
        <w:t> удаление,</w:t>
      </w:r>
      <w:r>
        <w:rPr>
          <w:spacing w:val="-15"/>
        </w:rPr>
        <w:t> </w:t>
      </w:r>
      <w:r>
        <w:rPr>
          <w:spacing w:val="-2"/>
        </w:rPr>
        <w:t>смен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доступа </w:t>
      </w:r>
      <w:r>
        <w:rPr/>
        <w:t>для</w:t>
      </w:r>
      <w:r>
        <w:rPr/>
        <w:t> </w:t>
      </w:r>
      <w:r>
        <w:rPr>
          <w:spacing w:val="-2"/>
        </w:rPr>
        <w:t>диализа</w:t>
      </w:r>
    </w:p>
    <w:p>
      <w:pPr>
        <w:tabs>
          <w:tab w:pos="3529" w:val="left" w:leader="none"/>
          <w:tab w:pos="8134" w:val="left" w:leader="none"/>
          <w:tab w:pos="9803" w:val="left" w:leader="none"/>
        </w:tabs>
        <w:spacing w:before="194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N18.4</w:t>
      </w:r>
      <w:r>
        <w:rPr>
          <w:sz w:val="24"/>
        </w:rPr>
        <w:tab/>
      </w:r>
      <w:hyperlink r:id="rId1023">
        <w:r>
          <w:rPr>
            <w:color w:val="0000FF"/>
            <w:spacing w:val="-2"/>
            <w:sz w:val="24"/>
          </w:rPr>
          <w:t>A16.12.033</w:t>
        </w:r>
      </w:hyperlink>
      <w:r>
        <w:rPr>
          <w:color w:val="0000FF"/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4"/>
          <w:sz w:val="24"/>
        </w:rPr>
        <w:t>3,18</w:t>
      </w:r>
    </w:p>
    <w:p>
      <w:pPr>
        <w:tabs>
          <w:tab w:pos="3529" w:val="left" w:leader="none"/>
          <w:tab w:pos="8134" w:val="left" w:leader="none"/>
        </w:tabs>
        <w:spacing w:line="225" w:lineRule="auto" w:before="197"/>
        <w:ind w:left="3529" w:right="2506" w:hanging="3433"/>
        <w:jc w:val="left"/>
        <w:rPr>
          <w:sz w:val="24"/>
        </w:rPr>
      </w:pPr>
      <w:r>
        <w:rPr>
          <w:spacing w:val="-2"/>
          <w:sz w:val="24"/>
        </w:rPr>
        <w:t>N18.5</w:t>
      </w:r>
      <w:r>
        <w:rPr>
          <w:sz w:val="24"/>
        </w:rPr>
        <w:tab/>
      </w:r>
      <w:hyperlink r:id="rId1024">
        <w:r>
          <w:rPr>
            <w:color w:val="0000FF"/>
            <w:sz w:val="24"/>
          </w:rPr>
          <w:t>A11.12.001</w:t>
        </w:r>
      </w:hyperlink>
      <w:r>
        <w:rPr>
          <w:sz w:val="24"/>
        </w:rPr>
        <w:t>, </w:t>
      </w:r>
      <w:hyperlink r:id="rId1025">
        <w:r>
          <w:rPr>
            <w:color w:val="0000FF"/>
            <w:sz w:val="24"/>
          </w:rPr>
          <w:t>A11.12.001.003</w:t>
        </w:r>
      </w:hyperlink>
      <w:r>
        <w:rPr>
          <w:sz w:val="24"/>
        </w:rPr>
        <w:t>,</w:t>
        <w:tab/>
      </w:r>
      <w:r>
        <w:rPr>
          <w:spacing w:val="-10"/>
          <w:sz w:val="24"/>
        </w:rPr>
        <w:t>-</w:t>
      </w:r>
      <w:r>
        <w:rPr>
          <w:spacing w:val="-10"/>
          <w:sz w:val="24"/>
        </w:rPr>
      </w:r>
      <w:hyperlink r:id="rId1026">
        <w:r>
          <w:rPr>
            <w:color w:val="0000FF"/>
            <w:sz w:val="24"/>
          </w:rPr>
          <w:t>A11.12.001.004</w:t>
        </w:r>
      </w:hyperlink>
      <w:r>
        <w:rPr>
          <w:sz w:val="24"/>
        </w:rPr>
        <w:t>, </w:t>
      </w:r>
      <w:hyperlink r:id="rId1027">
        <w:r>
          <w:rPr>
            <w:color w:val="0000FF"/>
            <w:sz w:val="24"/>
          </w:rPr>
          <w:t>A11.12.001.005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028">
        <w:r>
          <w:rPr>
            <w:color w:val="0000FF"/>
            <w:sz w:val="24"/>
          </w:rPr>
          <w:t>A11.12.001.006</w:t>
        </w:r>
      </w:hyperlink>
      <w:r>
        <w:rPr>
          <w:sz w:val="24"/>
        </w:rPr>
        <w:t>, </w:t>
      </w:r>
      <w:hyperlink r:id="rId1029">
        <w:r>
          <w:rPr>
            <w:color w:val="0000FF"/>
            <w:sz w:val="24"/>
          </w:rPr>
          <w:t>A11.12.003.004</w:t>
        </w:r>
      </w:hyperlink>
    </w:p>
    <w:p>
      <w:pPr>
        <w:spacing w:line="225" w:lineRule="auto" w:before="0"/>
        <w:ind w:left="3529" w:right="3574" w:firstLine="0"/>
        <w:jc w:val="left"/>
        <w:rPr>
          <w:sz w:val="24"/>
        </w:rPr>
      </w:pPr>
      <w:r>
        <w:rPr>
          <w:spacing w:val="-2"/>
          <w:sz w:val="24"/>
        </w:rPr>
        <w:t>,</w:t>
      </w:r>
      <w:r>
        <w:rPr>
          <w:spacing w:val="-7"/>
          <w:sz w:val="24"/>
        </w:rPr>
        <w:t> </w:t>
      </w:r>
      <w:hyperlink r:id="rId1030">
        <w:r>
          <w:rPr>
            <w:color w:val="0000FF"/>
            <w:spacing w:val="-2"/>
            <w:sz w:val="24"/>
          </w:rPr>
          <w:t>A11.12.015</w:t>
        </w:r>
      </w:hyperlink>
      <w:r>
        <w:rPr>
          <w:spacing w:val="-2"/>
          <w:sz w:val="24"/>
        </w:rPr>
        <w:t>,</w:t>
      </w:r>
      <w:r>
        <w:rPr>
          <w:spacing w:val="-7"/>
          <w:sz w:val="24"/>
        </w:rPr>
        <w:t> </w:t>
      </w:r>
      <w:hyperlink r:id="rId1031">
        <w:r>
          <w:rPr>
            <w:color w:val="0000FF"/>
            <w:spacing w:val="-2"/>
            <w:sz w:val="24"/>
          </w:rPr>
          <w:t>A11.12.015.001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032">
        <w:r>
          <w:rPr>
            <w:color w:val="0000FF"/>
            <w:sz w:val="24"/>
          </w:rPr>
          <w:t>A11.12.015.002</w:t>
        </w:r>
      </w:hyperlink>
      <w:r>
        <w:rPr>
          <w:sz w:val="24"/>
        </w:rPr>
        <w:t>, </w:t>
      </w:r>
      <w:hyperlink r:id="rId1033">
        <w:r>
          <w:rPr>
            <w:color w:val="0000FF"/>
            <w:sz w:val="24"/>
          </w:rPr>
          <w:t>A11.30.025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034">
        <w:r>
          <w:rPr>
            <w:color w:val="0000FF"/>
            <w:sz w:val="24"/>
          </w:rPr>
          <w:t>A11.30.026</w:t>
        </w:r>
      </w:hyperlink>
      <w:r>
        <w:rPr>
          <w:sz w:val="24"/>
        </w:rPr>
        <w:t>, </w:t>
      </w:r>
      <w:hyperlink r:id="rId1023">
        <w:r>
          <w:rPr>
            <w:color w:val="0000FF"/>
            <w:sz w:val="24"/>
          </w:rPr>
          <w:t>A16.12.033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035">
        <w:r>
          <w:rPr>
            <w:color w:val="0000FF"/>
            <w:sz w:val="24"/>
          </w:rPr>
          <w:t>A16.12.034</w:t>
        </w:r>
      </w:hyperlink>
      <w:r>
        <w:rPr>
          <w:sz w:val="24"/>
        </w:rPr>
        <w:t>, </w:t>
      </w:r>
      <w:hyperlink r:id="rId1038">
        <w:r>
          <w:rPr>
            <w:color w:val="0000FF"/>
            <w:sz w:val="24"/>
          </w:rPr>
          <w:t>A16.12.073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041">
        <w:r>
          <w:rPr>
            <w:color w:val="0000FF"/>
            <w:sz w:val="24"/>
          </w:rPr>
          <w:t>A16.30.077</w:t>
        </w:r>
      </w:hyperlink>
      <w:r>
        <w:rPr>
          <w:sz w:val="24"/>
        </w:rPr>
        <w:t>, </w:t>
      </w:r>
      <w:hyperlink r:id="rId1042">
        <w:r>
          <w:rPr>
            <w:color w:val="0000FF"/>
            <w:sz w:val="24"/>
          </w:rPr>
          <w:t>A25.30.001.001</w:t>
        </w:r>
      </w:hyperlink>
    </w:p>
    <w:p>
      <w:pPr>
        <w:spacing w:after="0" w:line="225" w:lineRule="auto"/>
        <w:jc w:val="left"/>
        <w:rPr>
          <w:sz w:val="24"/>
        </w:rPr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2812" w:space="329"/>
            <w:col w:w="10723"/>
          </w:cols>
        </w:sectPr>
      </w:pPr>
    </w:p>
    <w:p>
      <w:pPr>
        <w:pStyle w:val="BodyText"/>
        <w:spacing w:line="225" w:lineRule="auto" w:before="205"/>
        <w:ind w:left="1129" w:right="38" w:hanging="1033"/>
      </w:pPr>
      <w:r>
        <w:rPr/>
        <w:t>ds18.004</w:t>
      </w:r>
      <w:r>
        <w:rPr>
          <w:spacing w:val="36"/>
        </w:rPr>
        <w:t> </w:t>
      </w:r>
      <w:r>
        <w:rPr/>
        <w:t>Другие</w:t>
      </w:r>
      <w:r>
        <w:rPr>
          <w:spacing w:val="-15"/>
        </w:rPr>
        <w:t> </w:t>
      </w:r>
      <w:r>
        <w:rPr/>
        <w:t>боле</w:t>
      </w:r>
      <w:r>
        <w:rPr/>
        <w:t>зни</w:t>
      </w:r>
      <w:r>
        <w:rPr/>
        <w:t> </w:t>
      </w:r>
      <w:r>
        <w:rPr>
          <w:spacing w:val="-2"/>
        </w:rPr>
        <w:t>почек</w:t>
      </w:r>
    </w:p>
    <w:p>
      <w:pPr>
        <w:spacing w:line="269" w:lineRule="exact" w:before="188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N10, N11, N11.0, N11.1, </w:t>
      </w:r>
      <w:r>
        <w:rPr>
          <w:spacing w:val="-2"/>
          <w:sz w:val="24"/>
        </w:rPr>
        <w:t>N11.8,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N11.9, N12, N13, N13.0, </w:t>
      </w:r>
      <w:r>
        <w:rPr>
          <w:spacing w:val="-2"/>
          <w:sz w:val="24"/>
        </w:rPr>
        <w:t>N13.1,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N13.2, N13.3, N13.6, </w:t>
      </w:r>
      <w:r>
        <w:rPr>
          <w:spacing w:val="-4"/>
          <w:sz w:val="24"/>
        </w:rPr>
        <w:t>N15,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N15.0, N15.1, N15.8, </w:t>
      </w:r>
      <w:r>
        <w:rPr>
          <w:spacing w:val="-2"/>
          <w:sz w:val="24"/>
        </w:rPr>
        <w:t>N15.9,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N16, N16.0, N16.1, </w:t>
      </w:r>
      <w:r>
        <w:rPr>
          <w:spacing w:val="-2"/>
          <w:sz w:val="24"/>
        </w:rPr>
        <w:t>N16.2,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N16.3, N16.4, N16.5, </w:t>
      </w:r>
      <w:r>
        <w:rPr>
          <w:spacing w:val="-2"/>
          <w:sz w:val="24"/>
        </w:rPr>
        <w:t>N16.8,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N20, N20.0, N20.1, </w:t>
      </w:r>
      <w:r>
        <w:rPr>
          <w:spacing w:val="-2"/>
          <w:sz w:val="24"/>
        </w:rPr>
        <w:t>N20.2,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N20.9, N21, N21.0, </w:t>
      </w:r>
      <w:r>
        <w:rPr>
          <w:spacing w:val="-2"/>
          <w:sz w:val="24"/>
        </w:rPr>
        <w:t>N21.1,</w:t>
      </w:r>
    </w:p>
    <w:p>
      <w:pPr>
        <w:spacing w:line="225" w:lineRule="auto" w:before="6"/>
        <w:ind w:left="96" w:right="0" w:firstLine="0"/>
        <w:jc w:val="left"/>
        <w:rPr>
          <w:sz w:val="24"/>
        </w:rPr>
      </w:pPr>
      <w:r>
        <w:rPr>
          <w:sz w:val="24"/>
        </w:rPr>
        <w:t>N21.8, N21.9, N22, </w:t>
      </w:r>
      <w:r>
        <w:rPr>
          <w:sz w:val="24"/>
        </w:rPr>
        <w:t>N22.0,</w:t>
      </w:r>
      <w:r>
        <w:rPr>
          <w:sz w:val="24"/>
        </w:rPr>
        <w:t> N22.8,</w:t>
      </w:r>
      <w:r>
        <w:rPr>
          <w:spacing w:val="-15"/>
          <w:sz w:val="24"/>
        </w:rPr>
        <w:t> </w:t>
      </w:r>
      <w:r>
        <w:rPr>
          <w:sz w:val="24"/>
        </w:rPr>
        <w:t>N23,</w:t>
      </w:r>
      <w:r>
        <w:rPr>
          <w:spacing w:val="-15"/>
          <w:sz w:val="24"/>
        </w:rPr>
        <w:t> </w:t>
      </w:r>
      <w:r>
        <w:rPr>
          <w:sz w:val="24"/>
        </w:rPr>
        <w:t>N29,</w:t>
      </w:r>
      <w:r>
        <w:rPr>
          <w:spacing w:val="-15"/>
          <w:sz w:val="24"/>
        </w:rPr>
        <w:t> </w:t>
      </w:r>
      <w:r>
        <w:rPr>
          <w:sz w:val="24"/>
        </w:rPr>
        <w:t>N29.0,</w:t>
      </w:r>
      <w:r>
        <w:rPr>
          <w:spacing w:val="-15"/>
          <w:sz w:val="24"/>
        </w:rPr>
        <w:t> </w:t>
      </w:r>
      <w:r>
        <w:rPr>
          <w:sz w:val="24"/>
        </w:rPr>
        <w:t>N30</w:t>
      </w:r>
      <w:r>
        <w:rPr>
          <w:sz w:val="24"/>
        </w:rPr>
        <w:t>,</w:t>
      </w:r>
      <w:r>
        <w:rPr>
          <w:sz w:val="24"/>
        </w:rPr>
        <w:t> N30.0, N30.1, N30.2, N30.3,</w:t>
      </w:r>
    </w:p>
    <w:p>
      <w:pPr>
        <w:spacing w:line="268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N30.4, N30.8, N30.9, </w:t>
      </w:r>
      <w:r>
        <w:rPr>
          <w:spacing w:val="-4"/>
          <w:sz w:val="24"/>
        </w:rPr>
        <w:t>N33,</w:t>
      </w:r>
    </w:p>
    <w:p>
      <w:pPr>
        <w:pStyle w:val="BodyText"/>
        <w:tabs>
          <w:tab w:pos="3087" w:val="left" w:leader="none"/>
          <w:tab w:pos="4816" w:val="left" w:leader="none"/>
        </w:tabs>
        <w:spacing w:before="194"/>
        <w:ind w:left="97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5"/>
        </w:rPr>
        <w:t>0,8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2746" w:space="394"/>
            <w:col w:w="3274" w:space="1773"/>
            <w:col w:w="5677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N33.0, N33.8, N34, </w:t>
      </w:r>
      <w:r>
        <w:rPr>
          <w:spacing w:val="-2"/>
          <w:sz w:val="24"/>
        </w:rPr>
        <w:t>N34.0,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N34.1, N34.2, N34.3, </w:t>
      </w:r>
      <w:r>
        <w:rPr>
          <w:spacing w:val="-4"/>
          <w:sz w:val="24"/>
        </w:rPr>
        <w:t>N35,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N35.0, N35.1, N35.8, </w:t>
      </w:r>
      <w:r>
        <w:rPr>
          <w:spacing w:val="-2"/>
          <w:sz w:val="24"/>
        </w:rPr>
        <w:t>N35.9,</w:t>
      </w:r>
    </w:p>
    <w:p>
      <w:pPr>
        <w:spacing w:line="225" w:lineRule="auto" w:before="5"/>
        <w:ind w:left="3237" w:right="7446" w:firstLine="0"/>
        <w:jc w:val="left"/>
        <w:rPr>
          <w:sz w:val="24"/>
        </w:rPr>
      </w:pPr>
      <w:r>
        <w:rPr>
          <w:sz w:val="24"/>
        </w:rPr>
        <w:t>N39,</w:t>
      </w:r>
      <w:r>
        <w:rPr>
          <w:spacing w:val="-15"/>
          <w:sz w:val="24"/>
        </w:rPr>
        <w:t> </w:t>
      </w:r>
      <w:r>
        <w:rPr>
          <w:sz w:val="24"/>
        </w:rPr>
        <w:t>N39.0,</w:t>
      </w:r>
      <w:r>
        <w:rPr>
          <w:spacing w:val="-15"/>
          <w:sz w:val="24"/>
        </w:rPr>
        <w:t> </w:t>
      </w:r>
      <w:r>
        <w:rPr>
          <w:sz w:val="24"/>
        </w:rPr>
        <w:t>N99.1,</w:t>
      </w:r>
      <w:r>
        <w:rPr>
          <w:spacing w:val="-15"/>
          <w:sz w:val="24"/>
        </w:rPr>
        <w:t> </w:t>
      </w:r>
      <w:r>
        <w:rPr>
          <w:sz w:val="24"/>
        </w:rPr>
        <w:t>R30,</w:t>
      </w:r>
      <w:r>
        <w:rPr>
          <w:spacing w:val="-15"/>
          <w:sz w:val="24"/>
        </w:rPr>
        <w:t> </w:t>
      </w:r>
      <w:r>
        <w:rPr>
          <w:sz w:val="24"/>
        </w:rPr>
        <w:t>R30.0</w:t>
      </w:r>
      <w:r>
        <w:rPr>
          <w:sz w:val="24"/>
        </w:rPr>
        <w:t>,</w:t>
      </w:r>
      <w:r>
        <w:rPr>
          <w:sz w:val="24"/>
        </w:rPr>
        <w:t> R30.1, R30.9, R31, R32, </w:t>
      </w:r>
      <w:r>
        <w:rPr>
          <w:sz w:val="24"/>
        </w:rPr>
        <w:t>R33,</w:t>
      </w:r>
      <w:r>
        <w:rPr>
          <w:sz w:val="24"/>
        </w:rPr>
        <w:t> R35, R36, R39, R39.0, </w:t>
      </w:r>
      <w:r>
        <w:rPr>
          <w:sz w:val="24"/>
        </w:rPr>
        <w:t>R39.1,</w:t>
      </w:r>
      <w:r>
        <w:rPr>
          <w:sz w:val="24"/>
        </w:rPr>
        <w:t> R39.2,</w:t>
      </w:r>
      <w:r>
        <w:rPr>
          <w:spacing w:val="-9"/>
          <w:sz w:val="24"/>
        </w:rPr>
        <w:t> </w:t>
      </w:r>
      <w:r>
        <w:rPr>
          <w:sz w:val="24"/>
        </w:rPr>
        <w:t>R39.8,</w:t>
      </w:r>
      <w:r>
        <w:rPr>
          <w:spacing w:val="-9"/>
          <w:sz w:val="24"/>
        </w:rPr>
        <w:t> </w:t>
      </w:r>
      <w:r>
        <w:rPr>
          <w:sz w:val="24"/>
        </w:rPr>
        <w:t>R80,</w:t>
      </w:r>
      <w:r>
        <w:rPr>
          <w:spacing w:val="-9"/>
          <w:sz w:val="24"/>
        </w:rPr>
        <w:t> </w:t>
      </w:r>
      <w:r>
        <w:rPr>
          <w:sz w:val="24"/>
        </w:rPr>
        <w:t>R82,</w:t>
      </w:r>
      <w:r>
        <w:rPr>
          <w:spacing w:val="-9"/>
          <w:sz w:val="24"/>
        </w:rPr>
        <w:t> </w:t>
      </w:r>
      <w:r>
        <w:rPr>
          <w:sz w:val="24"/>
        </w:rPr>
        <w:t>R82.0,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R82.1, R82.2, R82.3, </w:t>
      </w:r>
      <w:r>
        <w:rPr>
          <w:spacing w:val="-2"/>
          <w:sz w:val="24"/>
        </w:rPr>
        <w:t>R82.4,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R82.5, R82.6, R82.7, </w:t>
      </w:r>
      <w:r>
        <w:rPr>
          <w:spacing w:val="-2"/>
          <w:sz w:val="24"/>
        </w:rPr>
        <w:t>R82.8,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R82.9, R86, R86.0, R86.1, </w:t>
      </w:r>
      <w:r>
        <w:rPr>
          <w:spacing w:val="-2"/>
          <w:sz w:val="24"/>
        </w:rPr>
        <w:t>R86.2,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R86.3, R86.4, R86.5, </w:t>
      </w:r>
      <w:r>
        <w:rPr>
          <w:spacing w:val="-2"/>
          <w:sz w:val="24"/>
        </w:rPr>
        <w:t>R86.6,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R86.7, R86.8, R86.9, </w:t>
      </w:r>
      <w:r>
        <w:rPr>
          <w:spacing w:val="-2"/>
          <w:sz w:val="24"/>
        </w:rPr>
        <w:t>R93.4,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R94.4, </w:t>
      </w:r>
      <w:r>
        <w:rPr>
          <w:spacing w:val="-2"/>
          <w:sz w:val="24"/>
        </w:rPr>
        <w:t>R94.8</w:t>
      </w:r>
    </w:p>
    <w:p>
      <w:pPr>
        <w:pStyle w:val="BodyText"/>
        <w:tabs>
          <w:tab w:pos="1129" w:val="left" w:leader="none"/>
          <w:tab w:pos="12943" w:val="left" w:leader="none"/>
        </w:tabs>
        <w:spacing w:before="187"/>
        <w:ind w:left="306"/>
      </w:pPr>
      <w:r>
        <w:rPr>
          <w:spacing w:val="-4"/>
        </w:rPr>
        <w:t>ds19</w:t>
      </w:r>
      <w:r>
        <w:rPr/>
        <w:tab/>
      </w:r>
      <w:r>
        <w:rPr>
          <w:spacing w:val="-2"/>
        </w:rPr>
        <w:t>Онкология</w:t>
      </w:r>
      <w:r>
        <w:rPr/>
        <w:tab/>
      </w:r>
      <w:r>
        <w:rPr>
          <w:spacing w:val="-4"/>
        </w:rPr>
        <w:t>6,11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69" w:lineRule="exact" w:before="181"/>
        <w:ind w:left="96"/>
      </w:pPr>
      <w:r>
        <w:rPr/>
        <w:t>ds19.016</w:t>
      </w:r>
      <w:r>
        <w:rPr>
          <w:spacing w:val="58"/>
        </w:rPr>
        <w:t> </w:t>
      </w:r>
      <w:r>
        <w:rPr/>
        <w:t>Операции</w:t>
      </w:r>
      <w:r>
        <w:rPr>
          <w:spacing w:val="-3"/>
        </w:rPr>
        <w:t> </w:t>
      </w:r>
      <w:r>
        <w:rPr>
          <w:spacing w:val="-5"/>
        </w:rPr>
        <w:t>при</w:t>
      </w:r>
    </w:p>
    <w:p>
      <w:pPr>
        <w:pStyle w:val="BodyText"/>
        <w:spacing w:line="225" w:lineRule="auto" w:before="7"/>
        <w:ind w:left="1129" w:right="28"/>
      </w:pP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/>
        <w:t>кожи (уровень 1)</w:t>
      </w:r>
    </w:p>
    <w:p>
      <w:pPr>
        <w:pStyle w:val="BodyText"/>
        <w:spacing w:line="269" w:lineRule="exact" w:before="188"/>
        <w:ind w:left="96"/>
      </w:pPr>
      <w:r>
        <w:rPr/>
        <w:t>ds19.017</w:t>
      </w:r>
      <w:r>
        <w:rPr>
          <w:spacing w:val="58"/>
        </w:rPr>
        <w:t> </w:t>
      </w:r>
      <w:r>
        <w:rPr/>
        <w:t>Операции</w:t>
      </w:r>
      <w:r>
        <w:rPr>
          <w:spacing w:val="-3"/>
        </w:rPr>
        <w:t> </w:t>
      </w:r>
      <w:r>
        <w:rPr>
          <w:spacing w:val="-5"/>
        </w:rPr>
        <w:t>при</w:t>
      </w:r>
    </w:p>
    <w:p>
      <w:pPr>
        <w:pStyle w:val="BodyText"/>
        <w:spacing w:line="225" w:lineRule="auto" w:before="7"/>
        <w:ind w:left="1129" w:right="28"/>
      </w:pP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/>
        <w:t>кожи (уровень 2)</w:t>
      </w:r>
    </w:p>
    <w:p>
      <w:pPr>
        <w:tabs>
          <w:tab w:pos="3529" w:val="left" w:leader="none"/>
        </w:tabs>
        <w:spacing w:line="272" w:lineRule="exact" w:before="181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C00 - C80, C97, D00 - </w:t>
      </w:r>
      <w:r>
        <w:rPr>
          <w:spacing w:val="-5"/>
          <w:sz w:val="24"/>
        </w:rPr>
        <w:t>D09</w:t>
      </w:r>
      <w:r>
        <w:rPr>
          <w:sz w:val="24"/>
        </w:rPr>
        <w:tab/>
      </w:r>
      <w:hyperlink r:id="rId1058">
        <w:r>
          <w:rPr>
            <w:color w:val="0000FF"/>
            <w:sz w:val="24"/>
          </w:rPr>
          <w:t>A16.01.005</w:t>
        </w:r>
      </w:hyperlink>
      <w:r>
        <w:rPr>
          <w:sz w:val="24"/>
        </w:rPr>
        <w:t>,</w:t>
      </w:r>
      <w:r>
        <w:rPr>
          <w:spacing w:val="-6"/>
          <w:sz w:val="24"/>
        </w:rPr>
        <w:t> </w:t>
      </w:r>
      <w:hyperlink r:id="rId1060">
        <w:r>
          <w:rPr>
            <w:color w:val="0000FF"/>
            <w:spacing w:val="-2"/>
            <w:sz w:val="24"/>
          </w:rPr>
          <w:t>A16.30.032</w:t>
        </w:r>
      </w:hyperlink>
      <w:r>
        <w:rPr>
          <w:spacing w:val="-2"/>
          <w:sz w:val="24"/>
        </w:rPr>
        <w:t>,</w:t>
      </w:r>
    </w:p>
    <w:p>
      <w:pPr>
        <w:spacing w:line="272" w:lineRule="exact" w:before="0"/>
        <w:ind w:left="3529" w:right="0" w:firstLine="0"/>
        <w:jc w:val="left"/>
        <w:rPr>
          <w:sz w:val="24"/>
        </w:rPr>
      </w:pPr>
      <w:hyperlink r:id="rId1061">
        <w:r>
          <w:rPr>
            <w:color w:val="0000FF"/>
            <w:sz w:val="24"/>
          </w:rPr>
          <w:t>A16.30.032.001</w:t>
        </w:r>
      </w:hyperlink>
      <w:r>
        <w:rPr>
          <w:sz w:val="24"/>
        </w:rPr>
        <w:t>,</w:t>
      </w:r>
      <w:r>
        <w:rPr>
          <w:spacing w:val="-2"/>
          <w:sz w:val="24"/>
        </w:rPr>
        <w:t> </w:t>
      </w:r>
      <w:hyperlink r:id="rId1065">
        <w:r>
          <w:rPr>
            <w:color w:val="0000FF"/>
            <w:spacing w:val="-2"/>
            <w:sz w:val="24"/>
          </w:rPr>
          <w:t>A22.01.007</w:t>
        </w:r>
      </w:hyperlink>
    </w:p>
    <w:p>
      <w:pPr>
        <w:pStyle w:val="BodyText"/>
      </w:pPr>
    </w:p>
    <w:p>
      <w:pPr>
        <w:pStyle w:val="BodyText"/>
        <w:spacing w:before="148"/>
      </w:pPr>
    </w:p>
    <w:p>
      <w:pPr>
        <w:tabs>
          <w:tab w:pos="3431" w:val="left" w:leader="none"/>
        </w:tabs>
        <w:spacing w:line="269" w:lineRule="exact" w:before="0"/>
        <w:ind w:left="0" w:right="38" w:firstLine="0"/>
        <w:jc w:val="right"/>
        <w:rPr>
          <w:sz w:val="24"/>
        </w:rPr>
      </w:pPr>
      <w:r>
        <w:rPr>
          <w:sz w:val="24"/>
        </w:rPr>
        <w:t>C00 - C80, C97, D00 - </w:t>
      </w:r>
      <w:r>
        <w:rPr>
          <w:spacing w:val="-5"/>
          <w:sz w:val="24"/>
        </w:rPr>
        <w:t>D09</w:t>
      </w:r>
      <w:r>
        <w:rPr>
          <w:sz w:val="24"/>
        </w:rPr>
        <w:tab/>
      </w:r>
      <w:hyperlink r:id="rId1059">
        <w:r>
          <w:rPr>
            <w:color w:val="0000FF"/>
            <w:sz w:val="24"/>
          </w:rPr>
          <w:t>A16.01.005.001</w:t>
        </w:r>
      </w:hyperlink>
      <w:r>
        <w:rPr>
          <w:sz w:val="24"/>
        </w:rPr>
        <w:t>,</w:t>
      </w:r>
      <w:r>
        <w:rPr>
          <w:spacing w:val="-4"/>
          <w:sz w:val="24"/>
        </w:rPr>
        <w:t> </w:t>
      </w:r>
      <w:hyperlink r:id="rId1066">
        <w:r>
          <w:rPr>
            <w:color w:val="0000FF"/>
            <w:spacing w:val="-2"/>
            <w:sz w:val="24"/>
          </w:rPr>
          <w:t>A16.01.005.002</w:t>
        </w:r>
      </w:hyperlink>
      <w:r>
        <w:rPr>
          <w:spacing w:val="-2"/>
          <w:sz w:val="24"/>
        </w:rPr>
        <w:t>,</w:t>
      </w:r>
    </w:p>
    <w:p>
      <w:pPr>
        <w:spacing w:line="264" w:lineRule="exact" w:before="0"/>
        <w:ind w:left="0" w:right="98" w:firstLine="0"/>
        <w:jc w:val="right"/>
        <w:rPr>
          <w:sz w:val="24"/>
        </w:rPr>
      </w:pPr>
      <w:hyperlink r:id="rId1067">
        <w:r>
          <w:rPr>
            <w:color w:val="0000FF"/>
            <w:sz w:val="24"/>
          </w:rPr>
          <w:t>A16.01.005.003</w:t>
        </w:r>
      </w:hyperlink>
      <w:r>
        <w:rPr>
          <w:sz w:val="24"/>
        </w:rPr>
        <w:t>,</w:t>
      </w:r>
      <w:r>
        <w:rPr>
          <w:spacing w:val="-2"/>
          <w:sz w:val="24"/>
        </w:rPr>
        <w:t> </w:t>
      </w:r>
      <w:hyperlink r:id="rId1069">
        <w:r>
          <w:rPr>
            <w:color w:val="0000FF"/>
            <w:spacing w:val="-2"/>
            <w:sz w:val="24"/>
          </w:rPr>
          <w:t>A16.30.032.002</w:t>
        </w:r>
      </w:hyperlink>
    </w:p>
    <w:p>
      <w:pPr>
        <w:spacing w:line="271" w:lineRule="exact" w:before="0"/>
        <w:ind w:left="3530" w:right="0" w:firstLine="0"/>
        <w:jc w:val="left"/>
        <w:rPr>
          <w:sz w:val="24"/>
        </w:rPr>
      </w:pPr>
      <w:r>
        <w:rPr>
          <w:sz w:val="24"/>
        </w:rPr>
        <w:t>, </w:t>
      </w:r>
      <w:hyperlink r:id="rId1070">
        <w:r>
          <w:rPr>
            <w:color w:val="0000FF"/>
            <w:spacing w:val="-2"/>
            <w:sz w:val="24"/>
          </w:rPr>
          <w:t>A16.30.032.004</w:t>
        </w:r>
      </w:hyperlink>
    </w:p>
    <w:p>
      <w:pPr>
        <w:pStyle w:val="BodyText"/>
        <w:tabs>
          <w:tab w:pos="1765" w:val="left" w:leader="none"/>
        </w:tabs>
        <w:spacing w:before="188"/>
        <w:ind w:left="97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2,35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tabs>
          <w:tab w:pos="1765" w:val="left" w:leader="none"/>
        </w:tabs>
        <w:ind w:left="97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2,48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13" w:space="128"/>
            <w:col w:w="6862" w:space="1175"/>
            <w:col w:w="2686"/>
          </w:cols>
        </w:sectPr>
      </w:pPr>
    </w:p>
    <w:p>
      <w:pPr>
        <w:pStyle w:val="BodyText"/>
        <w:spacing w:line="269" w:lineRule="exact" w:before="188"/>
        <w:ind w:left="96"/>
      </w:pPr>
      <w:r>
        <w:rPr/>
        <w:t>ds19.028</w:t>
      </w:r>
      <w:r>
        <w:rPr>
          <w:spacing w:val="64"/>
        </w:rPr>
        <w:t> </w:t>
      </w:r>
      <w:r>
        <w:rPr/>
        <w:t>Установка,</w:t>
      </w:r>
      <w:r>
        <w:rPr>
          <w:spacing w:val="-1"/>
        </w:rPr>
        <w:t> </w:t>
      </w:r>
      <w:r>
        <w:rPr>
          <w:spacing w:val="-2"/>
        </w:rPr>
        <w:t>замена</w:t>
      </w:r>
    </w:p>
    <w:p>
      <w:pPr>
        <w:pStyle w:val="BodyText"/>
        <w:spacing w:line="225" w:lineRule="auto" w:before="7"/>
        <w:ind w:left="1129" w:right="43"/>
      </w:pPr>
      <w:r>
        <w:rPr>
          <w:spacing w:val="-2"/>
        </w:rPr>
        <w:t>порт-систем</w:t>
      </w:r>
      <w:r>
        <w:rPr>
          <w:spacing w:val="-2"/>
        </w:rPr>
        <w:t>ы</w:t>
      </w:r>
      <w:r>
        <w:rPr>
          <w:spacing w:val="-2"/>
        </w:rPr>
        <w:t> </w:t>
      </w:r>
      <w:r>
        <w:rPr/>
        <w:t>(катетера) </w:t>
      </w:r>
      <w:r>
        <w:rPr/>
        <w:t>для</w:t>
      </w:r>
      <w:r>
        <w:rPr/>
        <w:t> </w:t>
      </w:r>
      <w:r>
        <w:rPr>
          <w:spacing w:val="-2"/>
        </w:rPr>
        <w:t>лекарственно</w:t>
      </w:r>
      <w:r>
        <w:rPr>
          <w:spacing w:val="-2"/>
        </w:rPr>
        <w:t>й</w:t>
      </w:r>
      <w:r>
        <w:rPr>
          <w:spacing w:val="-2"/>
        </w:rPr>
        <w:t> терапи</w:t>
      </w:r>
      <w:r>
        <w:rPr>
          <w:spacing w:val="-2"/>
        </w:rPr>
        <w:t>и</w:t>
      </w:r>
      <w:r>
        <w:rPr>
          <w:spacing w:val="-2"/>
        </w:rPr>
        <w:t> 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новообразований</w:t>
      </w:r>
    </w:p>
    <w:p>
      <w:pPr>
        <w:tabs>
          <w:tab w:pos="3529" w:val="left" w:leader="none"/>
          <w:tab w:pos="8134" w:val="left" w:leader="none"/>
          <w:tab w:pos="9803" w:val="left" w:leader="none"/>
        </w:tabs>
        <w:spacing w:before="195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C., D00 - D09, D45 - </w:t>
      </w:r>
      <w:r>
        <w:rPr>
          <w:spacing w:val="-5"/>
          <w:sz w:val="24"/>
        </w:rPr>
        <w:t>D47</w:t>
      </w:r>
      <w:r>
        <w:rPr>
          <w:sz w:val="24"/>
        </w:rPr>
        <w:tab/>
      </w:r>
      <w:hyperlink r:id="rId1228">
        <w:r>
          <w:rPr>
            <w:color w:val="0000FF"/>
            <w:spacing w:val="-2"/>
            <w:sz w:val="24"/>
          </w:rPr>
          <w:t>A11.12.001.002</w:t>
        </w:r>
      </w:hyperlink>
      <w:r>
        <w:rPr>
          <w:color w:val="0000FF"/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4"/>
          <w:sz w:val="24"/>
        </w:rPr>
        <w:t>2,17</w:t>
      </w:r>
    </w:p>
    <w:p>
      <w:pPr>
        <w:spacing w:after="0"/>
        <w:jc w:val="left"/>
        <w:rPr>
          <w:sz w:val="24"/>
        </w:rPr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3015" w:space="126"/>
            <w:col w:w="10723"/>
          </w:cols>
        </w:sectPr>
      </w:pPr>
    </w:p>
    <w:p>
      <w:pPr>
        <w:pStyle w:val="BodyText"/>
        <w:spacing w:line="269" w:lineRule="exact" w:before="182"/>
        <w:ind w:left="96"/>
      </w:pPr>
      <w:r>
        <w:rPr/>
        <w:t>ds19.029</w:t>
      </w:r>
      <w:r>
        <w:rPr>
          <w:spacing w:val="51"/>
        </w:rPr>
        <w:t> </w:t>
      </w:r>
      <w:r>
        <w:rPr/>
        <w:t>Госпитализация</w:t>
      </w:r>
      <w:r>
        <w:rPr>
          <w:spacing w:val="-7"/>
        </w:rPr>
        <w:t> </w:t>
      </w:r>
      <w:r>
        <w:rPr>
          <w:spacing w:val="-10"/>
        </w:rPr>
        <w:t>в</w:t>
      </w:r>
    </w:p>
    <w:p>
      <w:pPr>
        <w:pStyle w:val="BodyText"/>
        <w:spacing w:line="225" w:lineRule="auto" w:before="6"/>
        <w:ind w:left="1129" w:right="26"/>
      </w:pPr>
      <w:r>
        <w:rPr>
          <w:spacing w:val="-2"/>
        </w:rPr>
        <w:t>диагностически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целях </w:t>
      </w:r>
      <w:r>
        <w:rPr/>
        <w:t>с</w:t>
      </w:r>
      <w:r>
        <w:rPr/>
        <w:t> </w:t>
      </w:r>
      <w:r>
        <w:rPr>
          <w:spacing w:val="-2"/>
        </w:rPr>
        <w:t>постановко</w:t>
      </w:r>
      <w:r>
        <w:rPr>
          <w:spacing w:val="-2"/>
        </w:rPr>
        <w:t>й</w:t>
      </w:r>
      <w:r>
        <w:rPr>
          <w:spacing w:val="-2"/>
        </w:rPr>
        <w:t> (подтверждением</w:t>
      </w:r>
      <w:r>
        <w:rPr>
          <w:spacing w:val="-2"/>
        </w:rPr>
        <w:t>)</w:t>
      </w:r>
      <w:r>
        <w:rPr>
          <w:spacing w:val="-2"/>
        </w:rPr>
        <w:t> диагноз</w:t>
      </w:r>
      <w:r>
        <w:rPr>
          <w:spacing w:val="-2"/>
        </w:rPr>
        <w:t>а</w:t>
      </w:r>
      <w:r>
        <w:rPr>
          <w:spacing w:val="-2"/>
        </w:rPr>
        <w:t> злокачественног</w:t>
      </w:r>
      <w:r>
        <w:rPr>
          <w:spacing w:val="-2"/>
        </w:rPr>
        <w:t>о</w:t>
      </w:r>
      <w:r>
        <w:rPr>
          <w:spacing w:val="-2"/>
        </w:rPr>
        <w:t> новообразования</w:t>
      </w:r>
      <w:r>
        <w:rPr>
          <w:spacing w:val="-15"/>
        </w:rPr>
        <w:t> </w:t>
      </w:r>
      <w:r>
        <w:rPr>
          <w:spacing w:val="-2"/>
        </w:rPr>
        <w:t>с</w:t>
      </w:r>
      <w:r>
        <w:rPr>
          <w:spacing w:val="-2"/>
        </w:rPr>
        <w:t> использование</w:t>
      </w:r>
      <w:r>
        <w:rPr>
          <w:spacing w:val="-2"/>
        </w:rPr>
        <w:t>м</w:t>
      </w:r>
      <w:r>
        <w:rPr>
          <w:spacing w:val="-2"/>
        </w:rPr>
        <w:t> </w:t>
      </w:r>
      <w:r>
        <w:rPr/>
        <w:t>ПЭТ КТ (толь</w:t>
      </w:r>
      <w:r>
        <w:rPr/>
        <w:t>ко</w:t>
      </w:r>
      <w:r>
        <w:rPr/>
        <w:t> для федеральн</w:t>
      </w:r>
      <w:r>
        <w:rPr/>
        <w:t>ых</w:t>
      </w:r>
      <w:r>
        <w:rPr/>
        <w:t> </w:t>
      </w:r>
      <w:r>
        <w:rPr>
          <w:spacing w:val="-2"/>
        </w:rPr>
        <w:t>медицински</w:t>
      </w:r>
      <w:r>
        <w:rPr>
          <w:spacing w:val="-2"/>
        </w:rPr>
        <w:t>х</w:t>
      </w:r>
      <w:r>
        <w:rPr>
          <w:spacing w:val="-2"/>
        </w:rPr>
        <w:t> организаций)</w:t>
      </w:r>
    </w:p>
    <w:p>
      <w:pPr>
        <w:pStyle w:val="BodyText"/>
        <w:spacing w:before="189"/>
        <w:ind w:left="96"/>
      </w:pPr>
      <w:r>
        <w:rPr/>
        <w:t>ds19.033</w:t>
      </w:r>
      <w:r>
        <w:rPr>
          <w:spacing w:val="51"/>
        </w:rPr>
        <w:t> </w:t>
      </w:r>
      <w:r>
        <w:rPr/>
        <w:t>Госпитализация</w:t>
      </w:r>
      <w:r>
        <w:rPr>
          <w:spacing w:val="-7"/>
        </w:rPr>
        <w:t> </w:t>
      </w:r>
      <w:r>
        <w:rPr>
          <w:spacing w:val="-10"/>
        </w:rPr>
        <w:t>в</w:t>
      </w:r>
    </w:p>
    <w:p>
      <w:pPr>
        <w:tabs>
          <w:tab w:pos="3529" w:val="left" w:leader="none"/>
        </w:tabs>
        <w:spacing w:line="225" w:lineRule="auto" w:before="197"/>
        <w:ind w:left="3530" w:right="1113" w:hanging="3433"/>
        <w:jc w:val="left"/>
        <w:rPr>
          <w:sz w:val="24"/>
        </w:rPr>
      </w:pPr>
      <w:r>
        <w:rPr/>
        <w:br w:type="column"/>
      </w:r>
      <w:r>
        <w:rPr>
          <w:sz w:val="24"/>
        </w:rPr>
        <w:t>C., D00 - D09</w:t>
        <w:tab/>
      </w:r>
      <w:hyperlink r:id="rId2961">
        <w:r>
          <w:rPr>
            <w:color w:val="0000FF"/>
            <w:spacing w:val="-2"/>
            <w:sz w:val="24"/>
          </w:rPr>
          <w:t>A07.23.008.001</w:t>
        </w:r>
      </w:hyperlink>
      <w:r>
        <w:rPr>
          <w:spacing w:val="-2"/>
          <w:sz w:val="24"/>
        </w:rPr>
        <w:t>,</w:t>
      </w:r>
      <w:r>
        <w:rPr>
          <w:spacing w:val="-15"/>
          <w:sz w:val="24"/>
        </w:rPr>
        <w:t> </w:t>
      </w:r>
      <w:hyperlink r:id="rId2962">
        <w:r>
          <w:rPr>
            <w:color w:val="0000FF"/>
            <w:spacing w:val="-2"/>
            <w:sz w:val="24"/>
          </w:rPr>
          <w:t>A07.30.043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963">
        <w:r>
          <w:rPr>
            <w:color w:val="0000FF"/>
            <w:spacing w:val="-2"/>
            <w:sz w:val="24"/>
          </w:rPr>
          <w:t>A07.30.043.001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tabs>
          <w:tab w:pos="5143" w:val="left" w:leader="none"/>
          <w:tab w:pos="6961" w:val="left" w:leader="none"/>
        </w:tabs>
        <w:spacing w:line="272" w:lineRule="exact"/>
        <w:ind w:left="1712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tabs>
          <w:tab w:pos="1765" w:val="left" w:leader="none"/>
        </w:tabs>
        <w:spacing w:before="188"/>
        <w:ind w:left="97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2,01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7"/>
      </w:pPr>
    </w:p>
    <w:p>
      <w:pPr>
        <w:pStyle w:val="BodyText"/>
        <w:spacing w:line="271" w:lineRule="exact"/>
        <w:ind w:left="1787"/>
      </w:pPr>
      <w:r>
        <w:rPr>
          <w:spacing w:val="-4"/>
        </w:rPr>
        <w:t>2,44</w:t>
      </w:r>
    </w:p>
    <w:p>
      <w:pPr>
        <w:pStyle w:val="BodyText"/>
        <w:spacing w:after="0" w:line="271" w:lineRule="exact"/>
        <w:sectPr>
          <w:pgSz w:w="16840" w:h="11910" w:orient="landscape"/>
          <w:pgMar w:header="252" w:footer="1015" w:top="1240" w:bottom="1200" w:left="1559" w:right="1417"/>
          <w:cols w:num="3" w:equalWidth="0">
            <w:col w:w="3072" w:space="69"/>
            <w:col w:w="7496" w:space="542"/>
            <w:col w:w="2685"/>
          </w:cols>
        </w:sectPr>
      </w:pPr>
    </w:p>
    <w:p>
      <w:pPr>
        <w:pStyle w:val="BodyText"/>
        <w:spacing w:line="225" w:lineRule="auto" w:before="3"/>
        <w:ind w:left="1129" w:right="38"/>
      </w:pPr>
      <w:r>
        <w:rPr>
          <w:spacing w:val="-2"/>
        </w:rPr>
        <w:t>диагностически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целях </w:t>
      </w:r>
      <w:r>
        <w:rPr/>
        <w:t>с</w:t>
      </w:r>
      <w:r>
        <w:rPr/>
        <w:t> </w:t>
      </w:r>
      <w:r>
        <w:rPr>
          <w:spacing w:val="-2"/>
        </w:rPr>
        <w:t>проведение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молекулярно-</w:t>
      </w:r>
      <w:r>
        <w:rPr>
          <w:spacing w:val="-4"/>
        </w:rPr>
        <w:t>ген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тического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(или)</w:t>
      </w:r>
      <w:r>
        <w:rPr/>
        <w:t> </w:t>
      </w:r>
      <w:r>
        <w:rPr>
          <w:spacing w:val="-2"/>
        </w:rPr>
        <w:t>иммуногистох</w:t>
      </w:r>
      <w:r>
        <w:rPr>
          <w:spacing w:val="-2"/>
        </w:rPr>
        <w:t>и</w:t>
      </w:r>
      <w:r>
        <w:rPr>
          <w:spacing w:val="-2"/>
        </w:rPr>
        <w:t> мическог</w:t>
      </w:r>
      <w:r>
        <w:rPr>
          <w:spacing w:val="-2"/>
        </w:rPr>
        <w:t>о</w:t>
      </w:r>
      <w:r>
        <w:rPr>
          <w:spacing w:val="-2"/>
        </w:rPr>
        <w:t> исследования</w:t>
      </w:r>
      <w:r>
        <w:rPr>
          <w:spacing w:val="-15"/>
        </w:rPr>
        <w:t> </w:t>
      </w:r>
      <w:r>
        <w:rPr>
          <w:spacing w:val="-2"/>
        </w:rPr>
        <w:t>или</w:t>
      </w:r>
      <w:r>
        <w:rPr>
          <w:spacing w:val="-2"/>
        </w:rPr>
        <w:t> иммунофенотип</w:t>
      </w:r>
      <w:r>
        <w:rPr>
          <w:spacing w:val="-2"/>
        </w:rPr>
        <w:t>и</w:t>
      </w:r>
      <w:r>
        <w:rPr>
          <w:spacing w:val="-2"/>
        </w:rPr>
        <w:t> рования</w:t>
      </w:r>
    </w:p>
    <w:p>
      <w:pPr>
        <w:pStyle w:val="BodyText"/>
        <w:spacing w:line="272" w:lineRule="exact" w:before="186"/>
        <w:ind w:left="96"/>
      </w:pPr>
      <w:r>
        <w:rPr/>
        <w:t>ds19.050</w:t>
      </w:r>
      <w:r>
        <w:rPr>
          <w:spacing w:val="60"/>
        </w:rPr>
        <w:t> </w:t>
      </w:r>
      <w:r>
        <w:rPr/>
        <w:t>Лучевая</w:t>
      </w:r>
      <w:r>
        <w:rPr>
          <w:spacing w:val="-2"/>
        </w:rPr>
        <w:t> терапия</w:t>
      </w:r>
    </w:p>
    <w:p>
      <w:pPr>
        <w:pStyle w:val="BodyText"/>
        <w:spacing w:line="272" w:lineRule="exact"/>
        <w:ind w:left="1129"/>
      </w:pPr>
      <w:r>
        <w:rPr/>
        <w:t>(уровень</w:t>
      </w:r>
      <w:r>
        <w:rPr>
          <w:spacing w:val="-14"/>
        </w:rPr>
        <w:t> </w:t>
      </w:r>
      <w:r>
        <w:rPr>
          <w:spacing w:val="-5"/>
        </w:rPr>
        <w:t>1)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7"/>
      </w:pPr>
    </w:p>
    <w:p>
      <w:pPr>
        <w:tabs>
          <w:tab w:pos="1915" w:val="left" w:leader="none"/>
        </w:tabs>
        <w:spacing w:line="225" w:lineRule="auto" w:before="0"/>
        <w:ind w:left="1915" w:right="0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1229">
        <w:r>
          <w:rPr>
            <w:color w:val="0000FF"/>
            <w:sz w:val="24"/>
          </w:rPr>
          <w:t>A06.01.007.001</w:t>
        </w:r>
      </w:hyperlink>
      <w:r>
        <w:rPr>
          <w:sz w:val="24"/>
        </w:rPr>
        <w:t>, </w:t>
      </w:r>
      <w:hyperlink r:id="rId1230">
        <w:r>
          <w:rPr>
            <w:color w:val="0000FF"/>
            <w:sz w:val="24"/>
          </w:rPr>
          <w:t>A06.03.065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1">
        <w:r>
          <w:rPr>
            <w:color w:val="0000FF"/>
            <w:sz w:val="24"/>
          </w:rPr>
          <w:t>A06.04.018</w:t>
        </w:r>
      </w:hyperlink>
      <w:r>
        <w:rPr>
          <w:sz w:val="24"/>
        </w:rPr>
        <w:t>, </w:t>
      </w:r>
      <w:hyperlink r:id="rId1232">
        <w:r>
          <w:rPr>
            <w:color w:val="0000FF"/>
            <w:sz w:val="24"/>
          </w:rPr>
          <w:t>A06.08.008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3">
        <w:r>
          <w:rPr>
            <w:color w:val="0000FF"/>
            <w:sz w:val="24"/>
          </w:rPr>
          <w:t>A06.09.009</w:t>
        </w:r>
      </w:hyperlink>
      <w:r>
        <w:rPr>
          <w:sz w:val="24"/>
        </w:rPr>
        <w:t>, </w:t>
      </w:r>
      <w:hyperlink r:id="rId1234">
        <w:r>
          <w:rPr>
            <w:color w:val="0000FF"/>
            <w:sz w:val="24"/>
          </w:rPr>
          <w:t>A06.11.003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5">
        <w:r>
          <w:rPr>
            <w:color w:val="0000FF"/>
            <w:sz w:val="24"/>
          </w:rPr>
          <w:t>A06.20.007</w:t>
        </w:r>
      </w:hyperlink>
      <w:r>
        <w:rPr>
          <w:sz w:val="24"/>
        </w:rPr>
        <w:t>, </w:t>
      </w:r>
      <w:hyperlink r:id="rId1236">
        <w:r>
          <w:rPr>
            <w:color w:val="0000FF"/>
            <w:sz w:val="24"/>
          </w:rPr>
          <w:t>A06.23.005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7">
        <w:r>
          <w:rPr>
            <w:color w:val="0000FF"/>
            <w:sz w:val="24"/>
          </w:rPr>
          <w:t>A07.01.004</w:t>
        </w:r>
      </w:hyperlink>
      <w:r>
        <w:rPr>
          <w:sz w:val="24"/>
        </w:rPr>
        <w:t>, </w:t>
      </w:r>
      <w:hyperlink r:id="rId1238">
        <w:r>
          <w:rPr>
            <w:color w:val="0000FF"/>
            <w:sz w:val="24"/>
          </w:rPr>
          <w:t>A07.03.002.001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9">
        <w:r>
          <w:rPr>
            <w:color w:val="0000FF"/>
            <w:spacing w:val="-2"/>
            <w:sz w:val="24"/>
          </w:rPr>
          <w:t>A07.03.002.002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40">
        <w:r>
          <w:rPr>
            <w:color w:val="0000FF"/>
            <w:spacing w:val="-2"/>
            <w:sz w:val="24"/>
          </w:rPr>
          <w:t>A07.06.002.001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41">
        <w:r>
          <w:rPr>
            <w:color w:val="0000FF"/>
            <w:sz w:val="24"/>
          </w:rPr>
          <w:t>A07.06.002.002</w:t>
        </w:r>
      </w:hyperlink>
      <w:r>
        <w:rPr>
          <w:sz w:val="24"/>
        </w:rPr>
        <w:t>, </w:t>
      </w:r>
      <w:hyperlink r:id="rId1242">
        <w:r>
          <w:rPr>
            <w:color w:val="0000FF"/>
            <w:sz w:val="24"/>
          </w:rPr>
          <w:t>A07.06.004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43">
        <w:r>
          <w:rPr>
            <w:color w:val="0000FF"/>
            <w:spacing w:val="-2"/>
            <w:sz w:val="24"/>
          </w:rPr>
          <w:t>A07.07.001.001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44">
        <w:r>
          <w:rPr>
            <w:color w:val="0000FF"/>
            <w:spacing w:val="-2"/>
            <w:sz w:val="24"/>
          </w:rPr>
          <w:t>A07.07.001.002</w:t>
        </w:r>
      </w:hyperlink>
      <w:r>
        <w:rPr>
          <w:spacing w:val="-2"/>
          <w:sz w:val="24"/>
        </w:rPr>
        <w:t>,</w:t>
      </w:r>
    </w:p>
    <w:p>
      <w:pPr>
        <w:pStyle w:val="BodyText"/>
        <w:spacing w:line="225" w:lineRule="auto" w:before="3"/>
        <w:ind w:left="97" w:right="715"/>
      </w:pPr>
      <w:r>
        <w:rPr/>
        <w:br w:type="column"/>
      </w: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mgi, ftg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6"/>
      </w:pPr>
    </w:p>
    <w:p>
      <w:pPr>
        <w:pStyle w:val="BodyText"/>
        <w:tabs>
          <w:tab w:pos="2938" w:val="left" w:leader="none"/>
        </w:tabs>
        <w:ind w:left="97"/>
      </w:pPr>
      <w:r>
        <w:rPr/>
        <w:t>фракции:</w:t>
      </w:r>
      <w:r>
        <w:rPr>
          <w:spacing w:val="-6"/>
        </w:rPr>
        <w:t> </w:t>
      </w:r>
      <w:r>
        <w:rPr/>
        <w:t>fr01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5"/>
        </w:rPr>
        <w:t>05</w:t>
      </w:r>
      <w:r>
        <w:rPr/>
        <w:tab/>
      </w:r>
      <w:r>
        <w:rPr>
          <w:spacing w:val="-4"/>
        </w:rPr>
        <w:t>0,74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2994" w:space="1761"/>
            <w:col w:w="5188" w:space="62"/>
            <w:col w:w="3859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1"/>
        <w:gridCol w:w="6205"/>
        <w:gridCol w:w="2686"/>
        <w:gridCol w:w="714"/>
      </w:tblGrid>
      <w:tr>
        <w:trPr>
          <w:trHeight w:val="5294" w:hRule="atLeast"/>
        </w:trPr>
        <w:tc>
          <w:tcPr>
            <w:tcW w:w="3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05" w:type="dxa"/>
          </w:tcPr>
          <w:p>
            <w:pPr>
              <w:pStyle w:val="TableParagraph"/>
              <w:spacing w:line="225" w:lineRule="auto" w:before="3"/>
              <w:ind w:left="2851" w:right="57"/>
              <w:rPr>
                <w:sz w:val="24"/>
              </w:rPr>
            </w:pPr>
            <w:hyperlink r:id="rId1245">
              <w:r>
                <w:rPr>
                  <w:color w:val="0000FF"/>
                  <w:spacing w:val="-2"/>
                  <w:sz w:val="24"/>
                </w:rPr>
                <w:t>A07.07.003.001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46">
              <w:r>
                <w:rPr>
                  <w:color w:val="0000FF"/>
                  <w:spacing w:val="-2"/>
                  <w:sz w:val="24"/>
                </w:rPr>
                <w:t>A07.07.003.002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47">
              <w:r>
                <w:rPr>
                  <w:color w:val="0000FF"/>
                  <w:sz w:val="24"/>
                </w:rPr>
                <w:t>A07.07.005</w:t>
              </w:r>
            </w:hyperlink>
            <w:r>
              <w:rPr>
                <w:sz w:val="24"/>
              </w:rPr>
              <w:t>, </w:t>
            </w:r>
            <w:hyperlink r:id="rId1248">
              <w:r>
                <w:rPr>
                  <w:color w:val="0000FF"/>
                  <w:sz w:val="24"/>
                </w:rPr>
                <w:t>A07.08.001.001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49">
              <w:r>
                <w:rPr>
                  <w:color w:val="0000FF"/>
                  <w:spacing w:val="-2"/>
                  <w:sz w:val="24"/>
                </w:rPr>
                <w:t>A07.08.001.002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50">
              <w:r>
                <w:rPr>
                  <w:color w:val="0000FF"/>
                  <w:spacing w:val="-2"/>
                  <w:sz w:val="24"/>
                </w:rPr>
                <w:t>A07.09.001.001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51">
              <w:r>
                <w:rPr>
                  <w:color w:val="0000FF"/>
                  <w:sz w:val="24"/>
                </w:rPr>
                <w:t>A07.09.001.002</w:t>
              </w:r>
            </w:hyperlink>
            <w:r>
              <w:rPr>
                <w:sz w:val="24"/>
              </w:rPr>
              <w:t>, </w:t>
            </w:r>
            <w:hyperlink r:id="rId1252">
              <w:r>
                <w:rPr>
                  <w:color w:val="0000FF"/>
                  <w:sz w:val="24"/>
                </w:rPr>
                <w:t>A07.09.002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3">
              <w:r>
                <w:rPr>
                  <w:color w:val="0000FF"/>
                  <w:spacing w:val="-2"/>
                  <w:sz w:val="24"/>
                </w:rPr>
                <w:t>A07.11.001.001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54">
              <w:r>
                <w:rPr>
                  <w:color w:val="0000FF"/>
                  <w:spacing w:val="-2"/>
                  <w:sz w:val="24"/>
                </w:rPr>
                <w:t>A07.11.001.002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55">
              <w:r>
                <w:rPr>
                  <w:color w:val="0000FF"/>
                  <w:sz w:val="24"/>
                </w:rPr>
                <w:t>A07.12.001</w:t>
              </w:r>
            </w:hyperlink>
            <w:r>
              <w:rPr>
                <w:sz w:val="24"/>
              </w:rPr>
              <w:t>, </w:t>
            </w:r>
            <w:hyperlink r:id="rId1256">
              <w:r>
                <w:rPr>
                  <w:color w:val="0000FF"/>
                  <w:sz w:val="24"/>
                </w:rPr>
                <w:t>A07.14.001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7">
              <w:r>
                <w:rPr>
                  <w:color w:val="0000FF"/>
                  <w:sz w:val="24"/>
                </w:rPr>
                <w:t>A07.14.001.002</w:t>
              </w:r>
            </w:hyperlink>
            <w:r>
              <w:rPr>
                <w:sz w:val="24"/>
              </w:rPr>
              <w:t>, </w:t>
            </w:r>
            <w:hyperlink r:id="rId1258">
              <w:r>
                <w:rPr>
                  <w:color w:val="0000FF"/>
                  <w:sz w:val="24"/>
                </w:rPr>
                <w:t>A07.15.001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9">
              <w:r>
                <w:rPr>
                  <w:color w:val="0000FF"/>
                  <w:spacing w:val="-2"/>
                  <w:sz w:val="24"/>
                </w:rPr>
                <w:t>A07.15.001.001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60">
              <w:r>
                <w:rPr>
                  <w:color w:val="0000FF"/>
                  <w:spacing w:val="-2"/>
                  <w:sz w:val="24"/>
                </w:rPr>
                <w:t>A07.16.001.001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61">
              <w:r>
                <w:rPr>
                  <w:color w:val="0000FF"/>
                  <w:sz w:val="24"/>
                </w:rPr>
                <w:t>A07.16.001.002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62">
              <w:r>
                <w:rPr>
                  <w:color w:val="0000FF"/>
                  <w:spacing w:val="-2"/>
                  <w:sz w:val="24"/>
                </w:rPr>
                <w:t>A07.18.001.001</w:t>
              </w:r>
            </w:hyperlink>
          </w:p>
          <w:p>
            <w:pPr>
              <w:pStyle w:val="TableParagraph"/>
              <w:spacing w:line="225" w:lineRule="auto"/>
              <w:ind w:left="2851" w:right="5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63">
              <w:r>
                <w:rPr>
                  <w:color w:val="0000FF"/>
                  <w:sz w:val="24"/>
                </w:rPr>
                <w:t>A07.18.001.002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64">
              <w:r>
                <w:rPr>
                  <w:color w:val="0000FF"/>
                  <w:spacing w:val="-2"/>
                  <w:sz w:val="24"/>
                </w:rPr>
                <w:t>A07.19.001.001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65">
              <w:r>
                <w:rPr>
                  <w:color w:val="0000FF"/>
                  <w:spacing w:val="-2"/>
                  <w:sz w:val="24"/>
                </w:rPr>
                <w:t>A07.19.001.002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66">
              <w:r>
                <w:rPr>
                  <w:color w:val="0000FF"/>
                  <w:sz w:val="24"/>
                </w:rPr>
                <w:t>A07.20.001.001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67">
              <w:r>
                <w:rPr>
                  <w:color w:val="0000FF"/>
                  <w:spacing w:val="-2"/>
                  <w:sz w:val="24"/>
                </w:rPr>
                <w:t>A07.20.001.002</w:t>
              </w:r>
            </w:hyperlink>
          </w:p>
          <w:p>
            <w:pPr>
              <w:pStyle w:val="TableParagraph"/>
              <w:spacing w:line="225" w:lineRule="auto"/>
              <w:ind w:left="2851" w:right="5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68">
              <w:r>
                <w:rPr>
                  <w:color w:val="0000FF"/>
                  <w:sz w:val="24"/>
                </w:rPr>
                <w:t>A07.20.003.001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69">
              <w:r>
                <w:rPr>
                  <w:color w:val="0000FF"/>
                  <w:sz w:val="24"/>
                </w:rPr>
                <w:t>A07.20.003.002</w:t>
              </w:r>
            </w:hyperlink>
            <w:r>
              <w:rPr>
                <w:sz w:val="24"/>
              </w:rPr>
              <w:t>, </w:t>
            </w:r>
            <w:hyperlink r:id="rId1270">
              <w:r>
                <w:rPr>
                  <w:color w:val="0000FF"/>
                  <w:sz w:val="24"/>
                </w:rPr>
                <w:t>A07.21.001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1">
              <w:r>
                <w:rPr>
                  <w:color w:val="0000FF"/>
                  <w:spacing w:val="-2"/>
                  <w:sz w:val="24"/>
                </w:rPr>
                <w:t>A07.21.001.002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72">
              <w:r>
                <w:rPr>
                  <w:color w:val="0000FF"/>
                  <w:spacing w:val="-2"/>
                  <w:sz w:val="24"/>
                </w:rPr>
                <w:t>A07.22.001.001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73">
              <w:r>
                <w:rPr>
                  <w:color w:val="0000FF"/>
                  <w:sz w:val="24"/>
                </w:rPr>
                <w:t>A07.22.001.002</w:t>
              </w:r>
            </w:hyperlink>
            <w:r>
              <w:rPr>
                <w:sz w:val="24"/>
              </w:rPr>
              <w:t>, </w:t>
            </w:r>
            <w:hyperlink r:id="rId1274">
              <w:r>
                <w:rPr>
                  <w:color w:val="0000FF"/>
                  <w:sz w:val="24"/>
                </w:rPr>
                <w:t>A07.23.001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5">
              <w:r>
                <w:rPr>
                  <w:color w:val="0000FF"/>
                  <w:sz w:val="24"/>
                </w:rPr>
                <w:t>A07.23.001.002</w:t>
              </w:r>
            </w:hyperlink>
            <w:r>
              <w:rPr>
                <w:sz w:val="24"/>
              </w:rPr>
              <w:t>, </w:t>
            </w:r>
            <w:hyperlink r:id="rId1276">
              <w:r>
                <w:rPr>
                  <w:color w:val="0000FF"/>
                  <w:sz w:val="24"/>
                </w:rPr>
                <w:t>A07.23.002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7">
              <w:r>
                <w:rPr>
                  <w:color w:val="0000FF"/>
                  <w:sz w:val="24"/>
                </w:rPr>
                <w:t>A07.26.002</w:t>
              </w:r>
            </w:hyperlink>
            <w:r>
              <w:rPr>
                <w:sz w:val="24"/>
              </w:rPr>
              <w:t>, </w:t>
            </w:r>
            <w:hyperlink r:id="rId1278">
              <w:r>
                <w:rPr>
                  <w:color w:val="0000FF"/>
                  <w:sz w:val="24"/>
                </w:rPr>
                <w:t>A07.28.001.001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9">
              <w:r>
                <w:rPr>
                  <w:color w:val="0000FF"/>
                  <w:sz w:val="24"/>
                </w:rPr>
                <w:t>A07.28.001.002</w:t>
              </w:r>
            </w:hyperlink>
            <w:r>
              <w:rPr>
                <w:sz w:val="24"/>
              </w:rPr>
              <w:t>, </w:t>
            </w:r>
            <w:hyperlink r:id="rId1280">
              <w:r>
                <w:rPr>
                  <w:color w:val="0000FF"/>
                  <w:sz w:val="24"/>
                </w:rPr>
                <w:t>A07.30.002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81">
              <w:r>
                <w:rPr>
                  <w:color w:val="0000FF"/>
                  <w:sz w:val="24"/>
                </w:rPr>
                <w:t>A07.30.025.001</w:t>
              </w:r>
            </w:hyperlink>
            <w:r>
              <w:rPr>
                <w:sz w:val="24"/>
              </w:rPr>
              <w:t>, </w:t>
            </w:r>
            <w:hyperlink r:id="rId1282">
              <w:r>
                <w:rPr>
                  <w:color w:val="0000FF"/>
                  <w:sz w:val="24"/>
                </w:rPr>
                <w:t>A07.30.025.002</w:t>
              </w:r>
            </w:hyperlink>
          </w:p>
        </w:tc>
        <w:tc>
          <w:tcPr>
            <w:tcW w:w="3400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7" w:hRule="atLeast"/>
        </w:trPr>
        <w:tc>
          <w:tcPr>
            <w:tcW w:w="3771" w:type="dxa"/>
          </w:tcPr>
          <w:p>
            <w:pPr>
              <w:pStyle w:val="TableParagraph"/>
              <w:spacing w:line="272" w:lineRule="exact" w:before="95"/>
              <w:ind w:left="50"/>
              <w:rPr>
                <w:sz w:val="24"/>
              </w:rPr>
            </w:pPr>
            <w:r>
              <w:rPr>
                <w:sz w:val="24"/>
              </w:rPr>
              <w:t>ds19.051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Лучевая</w:t>
            </w:r>
            <w:r>
              <w:rPr>
                <w:spacing w:val="-2"/>
                <w:sz w:val="24"/>
              </w:rPr>
              <w:t> терапия</w:t>
            </w:r>
          </w:p>
          <w:p>
            <w:pPr>
              <w:pStyle w:val="TableParagraph"/>
              <w:spacing w:line="272" w:lineRule="exact"/>
              <w:ind w:left="1082"/>
              <w:rPr>
                <w:sz w:val="24"/>
              </w:rPr>
            </w:pPr>
            <w:r>
              <w:rPr>
                <w:sz w:val="24"/>
              </w:rPr>
              <w:t>(уровень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2)</w:t>
            </w:r>
          </w:p>
        </w:tc>
        <w:tc>
          <w:tcPr>
            <w:tcW w:w="6205" w:type="dxa"/>
          </w:tcPr>
          <w:p>
            <w:pPr>
              <w:pStyle w:val="TableParagraph"/>
              <w:tabs>
                <w:tab w:pos="2851" w:val="left" w:leader="none"/>
              </w:tabs>
              <w:spacing w:before="102"/>
              <w:ind w:left="103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83">
              <w:r>
                <w:rPr>
                  <w:color w:val="0000FF"/>
                  <w:spacing w:val="-2"/>
                  <w:sz w:val="24"/>
                </w:rPr>
                <w:t>A07.30.009</w:t>
              </w:r>
            </w:hyperlink>
          </w:p>
        </w:tc>
        <w:tc>
          <w:tcPr>
            <w:tcW w:w="2686" w:type="dxa"/>
          </w:tcPr>
          <w:p>
            <w:pPr>
              <w:pStyle w:val="TableParagraph"/>
              <w:spacing w:line="272" w:lineRule="exact" w:before="95"/>
              <w:ind w:left="79"/>
              <w:rPr>
                <w:sz w:val="24"/>
              </w:rPr>
            </w:pPr>
            <w:r>
              <w:rPr>
                <w:sz w:val="24"/>
              </w:rPr>
              <w:t>фракции: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fr01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05,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fr06</w:t>
            </w:r>
          </w:p>
          <w:p>
            <w:pPr>
              <w:pStyle w:val="TableParagraph"/>
              <w:spacing w:line="272" w:lineRule="exact"/>
              <w:ind w:left="79"/>
              <w:rPr>
                <w:sz w:val="24"/>
              </w:rPr>
            </w:pPr>
            <w:r>
              <w:rPr>
                <w:sz w:val="24"/>
              </w:rPr>
              <w:t>- </w:t>
            </w:r>
            <w:r>
              <w:rPr>
                <w:spacing w:val="-5"/>
                <w:sz w:val="24"/>
              </w:rPr>
              <w:t>07</w:t>
            </w:r>
          </w:p>
        </w:tc>
        <w:tc>
          <w:tcPr>
            <w:tcW w:w="714" w:type="dxa"/>
          </w:tcPr>
          <w:p>
            <w:pPr>
              <w:pStyle w:val="TableParagraph"/>
              <w:spacing w:before="102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1,44</w:t>
            </w:r>
          </w:p>
        </w:tc>
      </w:tr>
      <w:tr>
        <w:trPr>
          <w:trHeight w:val="353" w:hRule="atLeast"/>
        </w:trPr>
        <w:tc>
          <w:tcPr>
            <w:tcW w:w="3771" w:type="dxa"/>
          </w:tcPr>
          <w:p>
            <w:pPr>
              <w:pStyle w:val="TableParagraph"/>
              <w:spacing w:line="256" w:lineRule="exact" w:before="77"/>
              <w:ind w:left="50"/>
              <w:rPr>
                <w:sz w:val="24"/>
              </w:rPr>
            </w:pPr>
            <w:r>
              <w:rPr>
                <w:sz w:val="24"/>
              </w:rPr>
              <w:t>ds19.052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Лучевая</w:t>
            </w:r>
            <w:r>
              <w:rPr>
                <w:spacing w:val="-2"/>
                <w:sz w:val="24"/>
              </w:rPr>
              <w:t> терапия</w:t>
            </w:r>
          </w:p>
        </w:tc>
        <w:tc>
          <w:tcPr>
            <w:tcW w:w="6205" w:type="dxa"/>
          </w:tcPr>
          <w:p>
            <w:pPr>
              <w:pStyle w:val="TableParagraph"/>
              <w:tabs>
                <w:tab w:pos="2851" w:val="left" w:leader="none"/>
              </w:tabs>
              <w:spacing w:line="256" w:lineRule="exact" w:before="77"/>
              <w:ind w:left="103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29">
              <w:r>
                <w:rPr>
                  <w:color w:val="0000FF"/>
                  <w:sz w:val="24"/>
                </w:rPr>
                <w:t>A06.01.007.001</w:t>
              </w:r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1230">
              <w:r>
                <w:rPr>
                  <w:color w:val="0000FF"/>
                  <w:spacing w:val="-2"/>
                  <w:sz w:val="24"/>
                </w:rPr>
                <w:t>A06.03.065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686" w:type="dxa"/>
          </w:tcPr>
          <w:p>
            <w:pPr>
              <w:pStyle w:val="TableParagraph"/>
              <w:spacing w:line="256" w:lineRule="exact" w:before="77"/>
              <w:ind w:left="79"/>
              <w:rPr>
                <w:sz w:val="24"/>
              </w:rPr>
            </w:pPr>
            <w:r>
              <w:rPr>
                <w:sz w:val="24"/>
              </w:rPr>
              <w:t>фракции: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fr06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07,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fr08</w:t>
            </w:r>
          </w:p>
        </w:tc>
        <w:tc>
          <w:tcPr>
            <w:tcW w:w="714" w:type="dxa"/>
          </w:tcPr>
          <w:p>
            <w:pPr>
              <w:pStyle w:val="TableParagraph"/>
              <w:spacing w:line="256" w:lineRule="exact" w:before="77"/>
              <w:ind w:right="5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2,22</w:t>
            </w:r>
          </w:p>
        </w:tc>
      </w:tr>
    </w:tbl>
    <w:p>
      <w:pPr>
        <w:pStyle w:val="TableParagraph"/>
        <w:spacing w:after="0" w:line="256" w:lineRule="exact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tabs>
          <w:tab w:pos="6670" w:val="left" w:leader="none"/>
        </w:tabs>
        <w:spacing w:line="274" w:lineRule="exact"/>
        <w:ind w:left="1129"/>
        <w:rPr>
          <w:position w:val="1"/>
        </w:rPr>
      </w:pPr>
      <w:r>
        <w:rPr/>
        <w:t>(уровень</w:t>
      </w:r>
      <w:r>
        <w:rPr>
          <w:spacing w:val="-14"/>
        </w:rPr>
        <w:t> </w:t>
      </w:r>
      <w:r>
        <w:rPr>
          <w:spacing w:val="-5"/>
        </w:rPr>
        <w:t>3)</w:t>
      </w:r>
      <w:r>
        <w:rPr/>
        <w:tab/>
      </w:r>
      <w:hyperlink r:id="rId1231">
        <w:r>
          <w:rPr>
            <w:color w:val="0000FF"/>
            <w:position w:val="1"/>
          </w:rPr>
          <w:t>A06.04.018</w:t>
        </w:r>
      </w:hyperlink>
      <w:r>
        <w:rPr>
          <w:position w:val="1"/>
        </w:rPr>
        <w:t>,</w:t>
      </w:r>
      <w:r>
        <w:rPr>
          <w:spacing w:val="-3"/>
          <w:position w:val="1"/>
        </w:rPr>
        <w:t> </w:t>
      </w:r>
      <w:hyperlink r:id="rId1232">
        <w:r>
          <w:rPr>
            <w:color w:val="0000FF"/>
            <w:spacing w:val="-2"/>
            <w:position w:val="1"/>
          </w:rPr>
          <w:t>A06.08.008</w:t>
        </w:r>
      </w:hyperlink>
      <w:r>
        <w:rPr>
          <w:spacing w:val="-2"/>
          <w:position w:val="1"/>
        </w:rPr>
        <w:t>,</w:t>
      </w:r>
    </w:p>
    <w:p>
      <w:pPr>
        <w:spacing w:line="225" w:lineRule="auto" w:before="2"/>
        <w:ind w:left="6670" w:right="0" w:firstLine="0"/>
        <w:jc w:val="left"/>
        <w:rPr>
          <w:sz w:val="24"/>
        </w:rPr>
      </w:pPr>
      <w:hyperlink r:id="rId1233">
        <w:r>
          <w:rPr>
            <w:color w:val="0000FF"/>
            <w:sz w:val="24"/>
          </w:rPr>
          <w:t>A06.09.009</w:t>
        </w:r>
      </w:hyperlink>
      <w:r>
        <w:rPr>
          <w:sz w:val="24"/>
        </w:rPr>
        <w:t>, </w:t>
      </w:r>
      <w:hyperlink r:id="rId1234">
        <w:r>
          <w:rPr>
            <w:color w:val="0000FF"/>
            <w:sz w:val="24"/>
          </w:rPr>
          <w:t>A06.11.003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5">
        <w:r>
          <w:rPr>
            <w:color w:val="0000FF"/>
            <w:sz w:val="24"/>
          </w:rPr>
          <w:t>A06.20.007</w:t>
        </w:r>
      </w:hyperlink>
      <w:r>
        <w:rPr>
          <w:sz w:val="24"/>
        </w:rPr>
        <w:t>, </w:t>
      </w:r>
      <w:hyperlink r:id="rId1236">
        <w:r>
          <w:rPr>
            <w:color w:val="0000FF"/>
            <w:sz w:val="24"/>
          </w:rPr>
          <w:t>A06.23.005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7">
        <w:r>
          <w:rPr>
            <w:color w:val="0000FF"/>
            <w:sz w:val="24"/>
          </w:rPr>
          <w:t>A07.01.004</w:t>
        </w:r>
      </w:hyperlink>
      <w:r>
        <w:rPr>
          <w:sz w:val="24"/>
        </w:rPr>
        <w:t>, </w:t>
      </w:r>
      <w:hyperlink r:id="rId1238">
        <w:r>
          <w:rPr>
            <w:color w:val="0000FF"/>
            <w:sz w:val="24"/>
          </w:rPr>
          <w:t>A07.03.002.001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9">
        <w:r>
          <w:rPr>
            <w:color w:val="0000FF"/>
            <w:spacing w:val="-2"/>
            <w:sz w:val="24"/>
          </w:rPr>
          <w:t>A07.03.002.002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40">
        <w:r>
          <w:rPr>
            <w:color w:val="0000FF"/>
            <w:spacing w:val="-2"/>
            <w:sz w:val="24"/>
          </w:rPr>
          <w:t>A07.06.002.001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41">
        <w:r>
          <w:rPr>
            <w:color w:val="0000FF"/>
            <w:sz w:val="24"/>
          </w:rPr>
          <w:t>A07.06.002.002</w:t>
        </w:r>
      </w:hyperlink>
      <w:r>
        <w:rPr>
          <w:sz w:val="24"/>
        </w:rPr>
        <w:t>, </w:t>
      </w:r>
      <w:hyperlink r:id="rId1242">
        <w:r>
          <w:rPr>
            <w:color w:val="0000FF"/>
            <w:sz w:val="24"/>
          </w:rPr>
          <w:t>A07.06.004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43">
        <w:r>
          <w:rPr>
            <w:color w:val="0000FF"/>
            <w:spacing w:val="-2"/>
            <w:sz w:val="24"/>
          </w:rPr>
          <w:t>A07.07.001.001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44">
        <w:r>
          <w:rPr>
            <w:color w:val="0000FF"/>
            <w:spacing w:val="-2"/>
            <w:sz w:val="24"/>
          </w:rPr>
          <w:t>A07.07.001.002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45">
        <w:r>
          <w:rPr>
            <w:color w:val="0000FF"/>
            <w:sz w:val="24"/>
          </w:rPr>
          <w:t>A07.07.003.001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246">
        <w:r>
          <w:rPr>
            <w:color w:val="0000FF"/>
            <w:spacing w:val="-2"/>
            <w:sz w:val="24"/>
          </w:rPr>
          <w:t>A07.07.003.002</w:t>
        </w:r>
      </w:hyperlink>
    </w:p>
    <w:p>
      <w:pPr>
        <w:spacing w:line="225" w:lineRule="auto" w:before="0"/>
        <w:ind w:left="6670" w:right="0" w:firstLine="0"/>
        <w:jc w:val="left"/>
        <w:rPr>
          <w:sz w:val="24"/>
        </w:rPr>
      </w:pPr>
      <w:r>
        <w:rPr>
          <w:sz w:val="24"/>
        </w:rPr>
        <w:t>, </w:t>
      </w:r>
      <w:hyperlink r:id="rId1247">
        <w:r>
          <w:rPr>
            <w:color w:val="0000FF"/>
            <w:sz w:val="24"/>
          </w:rPr>
          <w:t>A07.07.005</w:t>
        </w:r>
      </w:hyperlink>
      <w:r>
        <w:rPr>
          <w:sz w:val="24"/>
        </w:rPr>
        <w:t>, </w:t>
      </w:r>
      <w:hyperlink r:id="rId1248">
        <w:r>
          <w:rPr>
            <w:color w:val="0000FF"/>
            <w:sz w:val="24"/>
          </w:rPr>
          <w:t>A07.08.001.001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49">
        <w:r>
          <w:rPr>
            <w:color w:val="0000FF"/>
            <w:spacing w:val="-2"/>
            <w:sz w:val="24"/>
          </w:rPr>
          <w:t>A07.08.001.002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50">
        <w:r>
          <w:rPr>
            <w:color w:val="0000FF"/>
            <w:spacing w:val="-2"/>
            <w:sz w:val="24"/>
          </w:rPr>
          <w:t>A07.09.001.001</w:t>
        </w:r>
      </w:hyperlink>
      <w:r>
        <w:rPr>
          <w:spacing w:val="-2"/>
          <w:sz w:val="24"/>
        </w:rPr>
        <w:t>,</w:t>
      </w:r>
    </w:p>
    <w:p>
      <w:pPr>
        <w:pStyle w:val="BodyText"/>
        <w:spacing w:before="9"/>
        <w:ind w:left="119"/>
      </w:pPr>
      <w:r>
        <w:rPr/>
        <w:br w:type="column"/>
      </w:r>
      <w:r>
        <w:rPr/>
        <w:t>- 10, fr11 - </w:t>
      </w:r>
      <w:r>
        <w:rPr>
          <w:spacing w:val="-5"/>
        </w:rPr>
        <w:t>20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9943" w:space="40"/>
            <w:col w:w="3881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787"/>
        <w:gridCol w:w="6187"/>
        <w:gridCol w:w="2679"/>
        <w:gridCol w:w="707"/>
      </w:tblGrid>
      <w:tr>
        <w:trPr>
          <w:trHeight w:val="4515" w:hRule="atLeast"/>
        </w:trPr>
        <w:tc>
          <w:tcPr>
            <w:tcW w:w="377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87" w:type="dxa"/>
          </w:tcPr>
          <w:p>
            <w:pPr>
              <w:pStyle w:val="TableParagraph"/>
              <w:spacing w:line="225" w:lineRule="auto" w:before="3"/>
              <w:ind w:left="2835" w:right="77"/>
              <w:rPr>
                <w:sz w:val="24"/>
              </w:rPr>
            </w:pPr>
            <w:hyperlink r:id="rId1251">
              <w:r>
                <w:rPr>
                  <w:color w:val="0000FF"/>
                  <w:sz w:val="24"/>
                </w:rPr>
                <w:t>A07.09.001.002</w:t>
              </w:r>
            </w:hyperlink>
            <w:r>
              <w:rPr>
                <w:sz w:val="24"/>
              </w:rPr>
              <w:t>, </w:t>
            </w:r>
            <w:hyperlink r:id="rId1252">
              <w:r>
                <w:rPr>
                  <w:color w:val="0000FF"/>
                  <w:sz w:val="24"/>
                </w:rPr>
                <w:t>A07.09.002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3">
              <w:r>
                <w:rPr>
                  <w:color w:val="0000FF"/>
                  <w:spacing w:val="-2"/>
                  <w:sz w:val="24"/>
                </w:rPr>
                <w:t>A07.11.001.001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54">
              <w:r>
                <w:rPr>
                  <w:color w:val="0000FF"/>
                  <w:spacing w:val="-2"/>
                  <w:sz w:val="24"/>
                </w:rPr>
                <w:t>A07.11.001.002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55">
              <w:r>
                <w:rPr>
                  <w:color w:val="0000FF"/>
                  <w:sz w:val="24"/>
                </w:rPr>
                <w:t>A07.12.001</w:t>
              </w:r>
            </w:hyperlink>
            <w:r>
              <w:rPr>
                <w:sz w:val="24"/>
              </w:rPr>
              <w:t>, </w:t>
            </w:r>
            <w:hyperlink r:id="rId1256">
              <w:r>
                <w:rPr>
                  <w:color w:val="0000FF"/>
                  <w:sz w:val="24"/>
                </w:rPr>
                <w:t>A07.14.001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7">
              <w:r>
                <w:rPr>
                  <w:color w:val="0000FF"/>
                  <w:sz w:val="24"/>
                </w:rPr>
                <w:t>A07.14.001.002</w:t>
              </w:r>
            </w:hyperlink>
            <w:r>
              <w:rPr>
                <w:sz w:val="24"/>
              </w:rPr>
              <w:t>, </w:t>
            </w:r>
            <w:hyperlink r:id="rId1258">
              <w:r>
                <w:rPr>
                  <w:color w:val="0000FF"/>
                  <w:sz w:val="24"/>
                </w:rPr>
                <w:t>A07.15.001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9">
              <w:r>
                <w:rPr>
                  <w:color w:val="0000FF"/>
                  <w:spacing w:val="-2"/>
                  <w:sz w:val="24"/>
                </w:rPr>
                <w:t>A07.15.001.001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60">
              <w:r>
                <w:rPr>
                  <w:color w:val="0000FF"/>
                  <w:spacing w:val="-2"/>
                  <w:sz w:val="24"/>
                </w:rPr>
                <w:t>A07.16.001.001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61">
              <w:r>
                <w:rPr>
                  <w:color w:val="0000FF"/>
                  <w:sz w:val="24"/>
                </w:rPr>
                <w:t>A07.16.001.002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62">
              <w:r>
                <w:rPr>
                  <w:color w:val="0000FF"/>
                  <w:spacing w:val="-2"/>
                  <w:sz w:val="24"/>
                </w:rPr>
                <w:t>A07.18.001.001</w:t>
              </w:r>
            </w:hyperlink>
          </w:p>
          <w:p>
            <w:pPr>
              <w:pStyle w:val="TableParagraph"/>
              <w:spacing w:line="225" w:lineRule="auto"/>
              <w:ind w:left="2835" w:right="7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63">
              <w:r>
                <w:rPr>
                  <w:color w:val="0000FF"/>
                  <w:sz w:val="24"/>
                </w:rPr>
                <w:t>A07.18.001.002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64">
              <w:r>
                <w:rPr>
                  <w:color w:val="0000FF"/>
                  <w:spacing w:val="-2"/>
                  <w:sz w:val="24"/>
                </w:rPr>
                <w:t>A07.19.001.001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65">
              <w:r>
                <w:rPr>
                  <w:color w:val="0000FF"/>
                  <w:spacing w:val="-2"/>
                  <w:sz w:val="24"/>
                </w:rPr>
                <w:t>A07.19.001.002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66">
              <w:r>
                <w:rPr>
                  <w:color w:val="0000FF"/>
                  <w:sz w:val="24"/>
                </w:rPr>
                <w:t>A07.20.001.001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67">
              <w:r>
                <w:rPr>
                  <w:color w:val="0000FF"/>
                  <w:spacing w:val="-2"/>
                  <w:sz w:val="24"/>
                </w:rPr>
                <w:t>A07.20.001.002</w:t>
              </w:r>
            </w:hyperlink>
          </w:p>
          <w:p>
            <w:pPr>
              <w:pStyle w:val="TableParagraph"/>
              <w:spacing w:line="225" w:lineRule="auto"/>
              <w:ind w:left="2835" w:right="77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68">
              <w:r>
                <w:rPr>
                  <w:color w:val="0000FF"/>
                  <w:sz w:val="24"/>
                </w:rPr>
                <w:t>A07.20.003.001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69">
              <w:r>
                <w:rPr>
                  <w:color w:val="0000FF"/>
                  <w:sz w:val="24"/>
                </w:rPr>
                <w:t>A07.20.003.002</w:t>
              </w:r>
            </w:hyperlink>
            <w:r>
              <w:rPr>
                <w:sz w:val="24"/>
              </w:rPr>
              <w:t>, </w:t>
            </w:r>
            <w:hyperlink r:id="rId1270">
              <w:r>
                <w:rPr>
                  <w:color w:val="0000FF"/>
                  <w:sz w:val="24"/>
                </w:rPr>
                <w:t>A07.21.001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1">
              <w:r>
                <w:rPr>
                  <w:color w:val="0000FF"/>
                  <w:spacing w:val="-2"/>
                  <w:sz w:val="24"/>
                </w:rPr>
                <w:t>A07.21.001.002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72">
              <w:r>
                <w:rPr>
                  <w:color w:val="0000FF"/>
                  <w:spacing w:val="-2"/>
                  <w:sz w:val="24"/>
                </w:rPr>
                <w:t>A07.22.001.001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73">
              <w:r>
                <w:rPr>
                  <w:color w:val="0000FF"/>
                  <w:sz w:val="24"/>
                </w:rPr>
                <w:t>A07.22.001.002</w:t>
              </w:r>
            </w:hyperlink>
            <w:r>
              <w:rPr>
                <w:sz w:val="24"/>
              </w:rPr>
              <w:t>, </w:t>
            </w:r>
            <w:hyperlink r:id="rId1274">
              <w:r>
                <w:rPr>
                  <w:color w:val="0000FF"/>
                  <w:sz w:val="24"/>
                </w:rPr>
                <w:t>A07.23.001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5">
              <w:r>
                <w:rPr>
                  <w:color w:val="0000FF"/>
                  <w:sz w:val="24"/>
                </w:rPr>
                <w:t>A07.23.001.002</w:t>
              </w:r>
            </w:hyperlink>
            <w:r>
              <w:rPr>
                <w:sz w:val="24"/>
              </w:rPr>
              <w:t>, </w:t>
            </w:r>
            <w:hyperlink r:id="rId1276">
              <w:r>
                <w:rPr>
                  <w:color w:val="0000FF"/>
                  <w:sz w:val="24"/>
                </w:rPr>
                <w:t>A07.23.002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7">
              <w:r>
                <w:rPr>
                  <w:color w:val="0000FF"/>
                  <w:sz w:val="24"/>
                </w:rPr>
                <w:t>A07.26.002</w:t>
              </w:r>
            </w:hyperlink>
            <w:r>
              <w:rPr>
                <w:sz w:val="24"/>
              </w:rPr>
              <w:t>, </w:t>
            </w:r>
            <w:hyperlink r:id="rId1278">
              <w:r>
                <w:rPr>
                  <w:color w:val="0000FF"/>
                  <w:sz w:val="24"/>
                </w:rPr>
                <w:t>A07.28.001.001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9">
              <w:r>
                <w:rPr>
                  <w:color w:val="0000FF"/>
                  <w:sz w:val="24"/>
                </w:rPr>
                <w:t>A07.28.001.002</w:t>
              </w:r>
            </w:hyperlink>
            <w:r>
              <w:rPr>
                <w:sz w:val="24"/>
              </w:rPr>
              <w:t>, </w:t>
            </w:r>
            <w:hyperlink r:id="rId1280">
              <w:r>
                <w:rPr>
                  <w:color w:val="0000FF"/>
                  <w:sz w:val="24"/>
                </w:rPr>
                <w:t>A07.30.002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81">
              <w:r>
                <w:rPr>
                  <w:color w:val="0000FF"/>
                  <w:sz w:val="24"/>
                </w:rPr>
                <w:t>A07.30.025.001</w:t>
              </w:r>
            </w:hyperlink>
            <w:r>
              <w:rPr>
                <w:sz w:val="24"/>
              </w:rPr>
              <w:t>, </w:t>
            </w:r>
            <w:hyperlink r:id="rId1282">
              <w:r>
                <w:rPr>
                  <w:color w:val="0000FF"/>
                  <w:sz w:val="24"/>
                </w:rPr>
                <w:t>A07.30.025.002</w:t>
              </w:r>
            </w:hyperlink>
          </w:p>
        </w:tc>
        <w:tc>
          <w:tcPr>
            <w:tcW w:w="338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35" w:hRule="atLeast"/>
        </w:trPr>
        <w:tc>
          <w:tcPr>
            <w:tcW w:w="991" w:type="dxa"/>
          </w:tcPr>
          <w:p>
            <w:pPr>
              <w:pStyle w:val="TableParagraph"/>
              <w:spacing w:before="101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ds19.053</w:t>
            </w:r>
          </w:p>
        </w:tc>
        <w:tc>
          <w:tcPr>
            <w:tcW w:w="2787" w:type="dxa"/>
          </w:tcPr>
          <w:p>
            <w:pPr>
              <w:pStyle w:val="TableParagraph"/>
              <w:spacing w:line="225" w:lineRule="auto" w:before="110"/>
              <w:ind w:left="81" w:right="165"/>
              <w:rPr>
                <w:sz w:val="24"/>
              </w:rPr>
            </w:pPr>
            <w:r>
              <w:rPr>
                <w:spacing w:val="-2"/>
                <w:sz w:val="24"/>
              </w:rPr>
              <w:t>Лучевая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4)</w:t>
            </w:r>
          </w:p>
        </w:tc>
        <w:tc>
          <w:tcPr>
            <w:tcW w:w="6187" w:type="dxa"/>
          </w:tcPr>
          <w:p>
            <w:pPr>
              <w:pStyle w:val="TableParagraph"/>
              <w:tabs>
                <w:tab w:pos="2835" w:val="left" w:leader="none"/>
              </w:tabs>
              <w:spacing w:before="101"/>
              <w:ind w:left="101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83">
              <w:r>
                <w:rPr>
                  <w:color w:val="0000FF"/>
                  <w:spacing w:val="-2"/>
                  <w:sz w:val="24"/>
                </w:rPr>
                <w:t>A07.30.009</w:t>
              </w:r>
            </w:hyperlink>
          </w:p>
        </w:tc>
        <w:tc>
          <w:tcPr>
            <w:tcW w:w="2679" w:type="dxa"/>
          </w:tcPr>
          <w:p>
            <w:pPr>
              <w:pStyle w:val="TableParagraph"/>
              <w:spacing w:line="272" w:lineRule="exact" w:before="95"/>
              <w:ind w:left="80"/>
              <w:rPr>
                <w:sz w:val="24"/>
              </w:rPr>
            </w:pPr>
            <w:r>
              <w:rPr>
                <w:sz w:val="24"/>
              </w:rPr>
              <w:t>фракции: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fr08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fr11</w:t>
            </w:r>
          </w:p>
          <w:p>
            <w:pPr>
              <w:pStyle w:val="TableParagraph"/>
              <w:spacing w:line="272" w:lineRule="exact"/>
              <w:ind w:left="80"/>
              <w:rPr>
                <w:sz w:val="24"/>
              </w:rPr>
            </w:pPr>
            <w:r>
              <w:rPr>
                <w:sz w:val="24"/>
              </w:rPr>
              <w:t>- 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07" w:type="dxa"/>
          </w:tcPr>
          <w:p>
            <w:pPr>
              <w:pStyle w:val="TableParagraph"/>
              <w:spacing w:before="101"/>
              <w:ind w:left="20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2,93</w:t>
            </w:r>
          </w:p>
        </w:tc>
      </w:tr>
      <w:tr>
        <w:trPr>
          <w:trHeight w:val="978" w:hRule="atLeast"/>
        </w:trPr>
        <w:tc>
          <w:tcPr>
            <w:tcW w:w="991" w:type="dxa"/>
          </w:tcPr>
          <w:p>
            <w:pPr>
              <w:pStyle w:val="TableParagraph"/>
              <w:spacing w:before="90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ds19.054</w:t>
            </w:r>
          </w:p>
        </w:tc>
        <w:tc>
          <w:tcPr>
            <w:tcW w:w="2787" w:type="dxa"/>
          </w:tcPr>
          <w:p>
            <w:pPr>
              <w:pStyle w:val="TableParagraph"/>
              <w:spacing w:line="225" w:lineRule="auto" w:before="99"/>
              <w:ind w:left="81" w:right="165"/>
              <w:rPr>
                <w:sz w:val="24"/>
              </w:rPr>
            </w:pPr>
            <w:r>
              <w:rPr>
                <w:spacing w:val="-2"/>
                <w:sz w:val="24"/>
              </w:rPr>
              <w:t>Лучевая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5)</w:t>
            </w:r>
          </w:p>
        </w:tc>
        <w:tc>
          <w:tcPr>
            <w:tcW w:w="6187" w:type="dxa"/>
          </w:tcPr>
          <w:p>
            <w:pPr>
              <w:pStyle w:val="TableParagraph"/>
              <w:tabs>
                <w:tab w:pos="2835" w:val="left" w:leader="none"/>
              </w:tabs>
              <w:spacing w:line="225" w:lineRule="auto" w:before="99"/>
              <w:ind w:left="2835" w:right="49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88">
              <w:r>
                <w:rPr>
                  <w:color w:val="0000FF"/>
                  <w:sz w:val="24"/>
                </w:rPr>
                <w:t>A07.08.002</w:t>
              </w:r>
            </w:hyperlink>
            <w:r>
              <w:rPr>
                <w:sz w:val="24"/>
              </w:rPr>
              <w:t>, </w:t>
            </w:r>
            <w:hyperlink r:id="rId1289">
              <w:r>
                <w:rPr>
                  <w:color w:val="0000FF"/>
                  <w:sz w:val="24"/>
                </w:rPr>
                <w:t>A07.16.002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90">
              <w:r>
                <w:rPr>
                  <w:color w:val="0000FF"/>
                  <w:spacing w:val="-2"/>
                  <w:sz w:val="24"/>
                </w:rPr>
                <w:t>A07.19.002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93">
              <w:r>
                <w:rPr>
                  <w:color w:val="0000FF"/>
                  <w:spacing w:val="-2"/>
                  <w:sz w:val="24"/>
                </w:rPr>
                <w:t>A07.20.003.006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96">
              <w:r>
                <w:rPr>
                  <w:color w:val="0000FF"/>
                  <w:sz w:val="24"/>
                </w:rPr>
                <w:t>A07.30.007</w:t>
              </w:r>
            </w:hyperlink>
            <w:r>
              <w:rPr>
                <w:sz w:val="24"/>
              </w:rPr>
              <w:t>, </w:t>
            </w:r>
            <w:hyperlink r:id="rId1298">
              <w:r>
                <w:rPr>
                  <w:color w:val="0000FF"/>
                  <w:sz w:val="24"/>
                </w:rPr>
                <w:t>A07.30.013</w:t>
              </w:r>
            </w:hyperlink>
          </w:p>
        </w:tc>
        <w:tc>
          <w:tcPr>
            <w:tcW w:w="2679" w:type="dxa"/>
          </w:tcPr>
          <w:p>
            <w:pPr>
              <w:pStyle w:val="TableParagraph"/>
              <w:spacing w:before="90"/>
              <w:ind w:right="7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7" w:type="dxa"/>
          </w:tcPr>
          <w:p>
            <w:pPr>
              <w:pStyle w:val="TableParagraph"/>
              <w:spacing w:before="90"/>
              <w:ind w:left="205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3,14</w:t>
            </w:r>
          </w:p>
        </w:tc>
      </w:tr>
      <w:tr>
        <w:trPr>
          <w:trHeight w:val="2689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ds19.055</w:t>
            </w:r>
          </w:p>
        </w:tc>
        <w:tc>
          <w:tcPr>
            <w:tcW w:w="2787" w:type="dxa"/>
          </w:tcPr>
          <w:p>
            <w:pPr>
              <w:pStyle w:val="TableParagraph"/>
              <w:spacing w:line="225" w:lineRule="auto" w:before="104"/>
              <w:ind w:left="81" w:right="165"/>
              <w:rPr>
                <w:sz w:val="24"/>
              </w:rPr>
            </w:pPr>
            <w:r>
              <w:rPr>
                <w:spacing w:val="-2"/>
                <w:sz w:val="24"/>
              </w:rPr>
              <w:t>Лучевая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6)</w:t>
            </w:r>
          </w:p>
        </w:tc>
        <w:tc>
          <w:tcPr>
            <w:tcW w:w="6187" w:type="dxa"/>
          </w:tcPr>
          <w:p>
            <w:pPr>
              <w:pStyle w:val="TableParagraph"/>
              <w:tabs>
                <w:tab w:pos="2835" w:val="left" w:leader="none"/>
              </w:tabs>
              <w:spacing w:line="225" w:lineRule="auto" w:before="104"/>
              <w:ind w:left="2835" w:right="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29">
              <w:r>
                <w:rPr>
                  <w:color w:val="0000FF"/>
                  <w:sz w:val="24"/>
                </w:rPr>
                <w:t>A06.01.007.001</w:t>
              </w:r>
            </w:hyperlink>
            <w:r>
              <w:rPr>
                <w:sz w:val="24"/>
              </w:rPr>
              <w:t>, </w:t>
            </w:r>
            <w:hyperlink r:id="rId1230">
              <w:r>
                <w:rPr>
                  <w:color w:val="0000FF"/>
                  <w:sz w:val="24"/>
                </w:rPr>
                <w:t>A06.03.065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1">
              <w:r>
                <w:rPr>
                  <w:color w:val="0000FF"/>
                  <w:sz w:val="24"/>
                </w:rPr>
                <w:t>A06.04.018</w:t>
              </w:r>
            </w:hyperlink>
            <w:r>
              <w:rPr>
                <w:sz w:val="24"/>
              </w:rPr>
              <w:t>, </w:t>
            </w:r>
            <w:hyperlink r:id="rId1232">
              <w:r>
                <w:rPr>
                  <w:color w:val="0000FF"/>
                  <w:sz w:val="24"/>
                </w:rPr>
                <w:t>A06.08.008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3">
              <w:r>
                <w:rPr>
                  <w:color w:val="0000FF"/>
                  <w:sz w:val="24"/>
                </w:rPr>
                <w:t>A06.09.009</w:t>
              </w:r>
            </w:hyperlink>
            <w:r>
              <w:rPr>
                <w:sz w:val="24"/>
              </w:rPr>
              <w:t>, </w:t>
            </w:r>
            <w:hyperlink r:id="rId1234">
              <w:r>
                <w:rPr>
                  <w:color w:val="0000FF"/>
                  <w:sz w:val="24"/>
                </w:rPr>
                <w:t>A06.11.003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5">
              <w:r>
                <w:rPr>
                  <w:color w:val="0000FF"/>
                  <w:sz w:val="24"/>
                </w:rPr>
                <w:t>A06.20.007</w:t>
              </w:r>
            </w:hyperlink>
            <w:r>
              <w:rPr>
                <w:sz w:val="24"/>
              </w:rPr>
              <w:t>, </w:t>
            </w:r>
            <w:hyperlink r:id="rId1236">
              <w:r>
                <w:rPr>
                  <w:color w:val="0000FF"/>
                  <w:sz w:val="24"/>
                </w:rPr>
                <w:t>A06.23.005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7">
              <w:r>
                <w:rPr>
                  <w:color w:val="0000FF"/>
                  <w:sz w:val="24"/>
                </w:rPr>
                <w:t>A07.01.004</w:t>
              </w:r>
            </w:hyperlink>
            <w:r>
              <w:rPr>
                <w:sz w:val="24"/>
              </w:rPr>
              <w:t>, </w:t>
            </w:r>
            <w:hyperlink r:id="rId1238">
              <w:r>
                <w:rPr>
                  <w:color w:val="0000FF"/>
                  <w:sz w:val="24"/>
                </w:rPr>
                <w:t>A07.03.002.001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9">
              <w:r>
                <w:rPr>
                  <w:color w:val="0000FF"/>
                  <w:spacing w:val="-2"/>
                  <w:sz w:val="24"/>
                </w:rPr>
                <w:t>A07.03.002.002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40">
              <w:r>
                <w:rPr>
                  <w:color w:val="0000FF"/>
                  <w:spacing w:val="-2"/>
                  <w:sz w:val="24"/>
                </w:rPr>
                <w:t>A07.06.002.001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41">
              <w:r>
                <w:rPr>
                  <w:color w:val="0000FF"/>
                  <w:sz w:val="24"/>
                </w:rPr>
                <w:t>A07.06.002.002</w:t>
              </w:r>
            </w:hyperlink>
            <w:r>
              <w:rPr>
                <w:sz w:val="24"/>
              </w:rPr>
              <w:t>, </w:t>
            </w:r>
            <w:hyperlink r:id="rId1242">
              <w:r>
                <w:rPr>
                  <w:color w:val="0000FF"/>
                  <w:sz w:val="24"/>
                </w:rPr>
                <w:t>A07.06.004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43">
              <w:r>
                <w:rPr>
                  <w:color w:val="0000FF"/>
                  <w:spacing w:val="-2"/>
                  <w:sz w:val="24"/>
                </w:rPr>
                <w:t>A07.07.001.001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44">
              <w:r>
                <w:rPr>
                  <w:color w:val="0000FF"/>
                  <w:spacing w:val="-2"/>
                  <w:sz w:val="24"/>
                </w:rPr>
                <w:t>A07.07.001.002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45">
              <w:r>
                <w:rPr>
                  <w:color w:val="0000FF"/>
                  <w:sz w:val="24"/>
                </w:rPr>
                <w:t>A07.07.003.001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46">
              <w:r>
                <w:rPr>
                  <w:color w:val="0000FF"/>
                  <w:spacing w:val="-2"/>
                  <w:sz w:val="24"/>
                </w:rPr>
                <w:t>A07.07.003.002</w:t>
              </w:r>
            </w:hyperlink>
          </w:p>
          <w:p>
            <w:pPr>
              <w:pStyle w:val="TableParagraph"/>
              <w:spacing w:line="231" w:lineRule="exact"/>
              <w:ind w:left="2835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1247">
              <w:r>
                <w:rPr>
                  <w:color w:val="0000FF"/>
                  <w:sz w:val="24"/>
                </w:rPr>
                <w:t>A07.07.005</w:t>
              </w:r>
            </w:hyperlink>
            <w:r>
              <w:rPr>
                <w:sz w:val="24"/>
              </w:rPr>
              <w:t>, </w:t>
            </w:r>
            <w:hyperlink r:id="rId1248">
              <w:r>
                <w:rPr>
                  <w:color w:val="0000FF"/>
                  <w:spacing w:val="-2"/>
                  <w:sz w:val="24"/>
                </w:rPr>
                <w:t>A07.08.001.001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679" w:type="dxa"/>
          </w:tcPr>
          <w:p>
            <w:pPr>
              <w:pStyle w:val="TableParagraph"/>
              <w:spacing w:line="272" w:lineRule="exact" w:before="88"/>
              <w:ind w:left="80"/>
              <w:rPr>
                <w:sz w:val="24"/>
              </w:rPr>
            </w:pPr>
            <w:r>
              <w:rPr>
                <w:sz w:val="24"/>
              </w:rPr>
              <w:t>фракции: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fr21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29,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fr30</w:t>
            </w:r>
          </w:p>
          <w:p>
            <w:pPr>
              <w:pStyle w:val="TableParagraph"/>
              <w:spacing w:line="272" w:lineRule="exact"/>
              <w:ind w:left="80"/>
              <w:rPr>
                <w:sz w:val="24"/>
              </w:rPr>
            </w:pPr>
            <w:r>
              <w:rPr>
                <w:sz w:val="24"/>
              </w:rPr>
              <w:t>- 32, fr33 - </w:t>
            </w:r>
            <w:r>
              <w:rPr>
                <w:spacing w:val="-5"/>
                <w:sz w:val="24"/>
              </w:rPr>
              <w:t>99</w:t>
            </w:r>
          </w:p>
        </w:tc>
        <w:tc>
          <w:tcPr>
            <w:tcW w:w="707" w:type="dxa"/>
          </w:tcPr>
          <w:p>
            <w:pPr>
              <w:pStyle w:val="TableParagraph"/>
              <w:spacing w:before="95"/>
              <w:ind w:left="2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3,8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878"/>
        <w:gridCol w:w="6097"/>
        <w:gridCol w:w="2649"/>
        <w:gridCol w:w="801"/>
      </w:tblGrid>
      <w:tr>
        <w:trPr>
          <w:trHeight w:val="4775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97" w:type="dxa"/>
          </w:tcPr>
          <w:p>
            <w:pPr>
              <w:pStyle w:val="TableParagraph"/>
              <w:spacing w:line="225" w:lineRule="auto" w:before="3"/>
              <w:ind w:left="2744"/>
              <w:rPr>
                <w:sz w:val="24"/>
              </w:rPr>
            </w:pPr>
            <w:hyperlink r:id="rId1249">
              <w:r>
                <w:rPr>
                  <w:color w:val="0000FF"/>
                  <w:spacing w:val="-2"/>
                  <w:sz w:val="24"/>
                </w:rPr>
                <w:t>A07.08.001.002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50">
              <w:r>
                <w:rPr>
                  <w:color w:val="0000FF"/>
                  <w:spacing w:val="-2"/>
                  <w:sz w:val="24"/>
                </w:rPr>
                <w:t>A07.09.001.001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51">
              <w:r>
                <w:rPr>
                  <w:color w:val="0000FF"/>
                  <w:sz w:val="24"/>
                </w:rPr>
                <w:t>A07.09.001.002</w:t>
              </w:r>
            </w:hyperlink>
            <w:r>
              <w:rPr>
                <w:sz w:val="24"/>
              </w:rPr>
              <w:t>, </w:t>
            </w:r>
            <w:hyperlink r:id="rId1252">
              <w:r>
                <w:rPr>
                  <w:color w:val="0000FF"/>
                  <w:sz w:val="24"/>
                </w:rPr>
                <w:t>A07.09.002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3">
              <w:r>
                <w:rPr>
                  <w:color w:val="0000FF"/>
                  <w:spacing w:val="-2"/>
                  <w:sz w:val="24"/>
                </w:rPr>
                <w:t>A07.11.001.001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54">
              <w:r>
                <w:rPr>
                  <w:color w:val="0000FF"/>
                  <w:spacing w:val="-2"/>
                  <w:sz w:val="24"/>
                </w:rPr>
                <w:t>A07.11.001.002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55">
              <w:r>
                <w:rPr>
                  <w:color w:val="0000FF"/>
                  <w:sz w:val="24"/>
                </w:rPr>
                <w:t>A07.12.001</w:t>
              </w:r>
            </w:hyperlink>
            <w:r>
              <w:rPr>
                <w:sz w:val="24"/>
              </w:rPr>
              <w:t>, </w:t>
            </w:r>
            <w:hyperlink r:id="rId1256">
              <w:r>
                <w:rPr>
                  <w:color w:val="0000FF"/>
                  <w:sz w:val="24"/>
                </w:rPr>
                <w:t>A07.14.001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7">
              <w:r>
                <w:rPr>
                  <w:color w:val="0000FF"/>
                  <w:sz w:val="24"/>
                </w:rPr>
                <w:t>A07.14.001.002</w:t>
              </w:r>
            </w:hyperlink>
            <w:r>
              <w:rPr>
                <w:sz w:val="24"/>
              </w:rPr>
              <w:t>, </w:t>
            </w:r>
            <w:hyperlink r:id="rId1258">
              <w:r>
                <w:rPr>
                  <w:color w:val="0000FF"/>
                  <w:sz w:val="24"/>
                </w:rPr>
                <w:t>A07.15.001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59">
              <w:r>
                <w:rPr>
                  <w:color w:val="0000FF"/>
                  <w:spacing w:val="-2"/>
                  <w:sz w:val="24"/>
                </w:rPr>
                <w:t>A07.15.001.001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60">
              <w:r>
                <w:rPr>
                  <w:color w:val="0000FF"/>
                  <w:spacing w:val="-2"/>
                  <w:sz w:val="24"/>
                </w:rPr>
                <w:t>A07.16.001.001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61">
              <w:r>
                <w:rPr>
                  <w:color w:val="0000FF"/>
                  <w:sz w:val="24"/>
                </w:rPr>
                <w:t>A07.16.001.002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62">
              <w:r>
                <w:rPr>
                  <w:color w:val="0000FF"/>
                  <w:spacing w:val="-2"/>
                  <w:sz w:val="24"/>
                </w:rPr>
                <w:t>A07.18.001.001</w:t>
              </w:r>
            </w:hyperlink>
          </w:p>
          <w:p>
            <w:pPr>
              <w:pStyle w:val="TableParagraph"/>
              <w:spacing w:line="225" w:lineRule="auto"/>
              <w:ind w:left="2744" w:right="78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63">
              <w:r>
                <w:rPr>
                  <w:color w:val="0000FF"/>
                  <w:sz w:val="24"/>
                </w:rPr>
                <w:t>A07.18.001.002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64">
              <w:r>
                <w:rPr>
                  <w:color w:val="0000FF"/>
                  <w:spacing w:val="-2"/>
                  <w:sz w:val="24"/>
                </w:rPr>
                <w:t>A07.19.001.001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65">
              <w:r>
                <w:rPr>
                  <w:color w:val="0000FF"/>
                  <w:spacing w:val="-2"/>
                  <w:sz w:val="24"/>
                </w:rPr>
                <w:t>A07.19.001.002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66">
              <w:r>
                <w:rPr>
                  <w:color w:val="0000FF"/>
                  <w:sz w:val="24"/>
                </w:rPr>
                <w:t>A07.20.001.001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67">
              <w:r>
                <w:rPr>
                  <w:color w:val="0000FF"/>
                  <w:spacing w:val="-2"/>
                  <w:sz w:val="24"/>
                </w:rPr>
                <w:t>A07.20.001.002</w:t>
              </w:r>
            </w:hyperlink>
          </w:p>
          <w:p>
            <w:pPr>
              <w:pStyle w:val="TableParagraph"/>
              <w:spacing w:line="225" w:lineRule="auto"/>
              <w:ind w:left="2744" w:right="78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268">
              <w:r>
                <w:rPr>
                  <w:color w:val="0000FF"/>
                  <w:sz w:val="24"/>
                </w:rPr>
                <w:t>A07.20.003.001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69">
              <w:r>
                <w:rPr>
                  <w:color w:val="0000FF"/>
                  <w:sz w:val="24"/>
                </w:rPr>
                <w:t>A07.20.003.002</w:t>
              </w:r>
            </w:hyperlink>
            <w:r>
              <w:rPr>
                <w:sz w:val="24"/>
              </w:rPr>
              <w:t>, </w:t>
            </w:r>
            <w:hyperlink r:id="rId1270">
              <w:r>
                <w:rPr>
                  <w:color w:val="0000FF"/>
                  <w:sz w:val="24"/>
                </w:rPr>
                <w:t>A07.21.001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1">
              <w:r>
                <w:rPr>
                  <w:color w:val="0000FF"/>
                  <w:spacing w:val="-2"/>
                  <w:sz w:val="24"/>
                </w:rPr>
                <w:t>A07.21.001.002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72">
              <w:r>
                <w:rPr>
                  <w:color w:val="0000FF"/>
                  <w:spacing w:val="-2"/>
                  <w:sz w:val="24"/>
                </w:rPr>
                <w:t>A07.22.001.001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73">
              <w:r>
                <w:rPr>
                  <w:color w:val="0000FF"/>
                  <w:sz w:val="24"/>
                </w:rPr>
                <w:t>A07.22.001.002</w:t>
              </w:r>
            </w:hyperlink>
            <w:r>
              <w:rPr>
                <w:sz w:val="24"/>
              </w:rPr>
              <w:t>, </w:t>
            </w:r>
            <w:hyperlink r:id="rId1274">
              <w:r>
                <w:rPr>
                  <w:color w:val="0000FF"/>
                  <w:sz w:val="24"/>
                </w:rPr>
                <w:t>A07.23.001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5">
              <w:r>
                <w:rPr>
                  <w:color w:val="0000FF"/>
                  <w:sz w:val="24"/>
                </w:rPr>
                <w:t>A07.23.001.002</w:t>
              </w:r>
            </w:hyperlink>
            <w:r>
              <w:rPr>
                <w:sz w:val="24"/>
              </w:rPr>
              <w:t>, </w:t>
            </w:r>
            <w:hyperlink r:id="rId1276">
              <w:r>
                <w:rPr>
                  <w:color w:val="0000FF"/>
                  <w:sz w:val="24"/>
                </w:rPr>
                <w:t>A07.23.002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7">
              <w:r>
                <w:rPr>
                  <w:color w:val="0000FF"/>
                  <w:sz w:val="24"/>
                </w:rPr>
                <w:t>A07.26.002</w:t>
              </w:r>
            </w:hyperlink>
            <w:r>
              <w:rPr>
                <w:sz w:val="24"/>
              </w:rPr>
              <w:t>, </w:t>
            </w:r>
            <w:hyperlink r:id="rId1278">
              <w:r>
                <w:rPr>
                  <w:color w:val="0000FF"/>
                  <w:sz w:val="24"/>
                </w:rPr>
                <w:t>A07.28.001.001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79">
              <w:r>
                <w:rPr>
                  <w:color w:val="0000FF"/>
                  <w:sz w:val="24"/>
                </w:rPr>
                <w:t>A07.28.001.002</w:t>
              </w:r>
            </w:hyperlink>
            <w:r>
              <w:rPr>
                <w:sz w:val="24"/>
              </w:rPr>
              <w:t>, </w:t>
            </w:r>
            <w:hyperlink r:id="rId1280">
              <w:r>
                <w:rPr>
                  <w:color w:val="0000FF"/>
                  <w:sz w:val="24"/>
                </w:rPr>
                <w:t>A07.30.002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81">
              <w:r>
                <w:rPr>
                  <w:color w:val="0000FF"/>
                  <w:sz w:val="24"/>
                </w:rPr>
                <w:t>A07.30.025.001</w:t>
              </w:r>
            </w:hyperlink>
            <w:r>
              <w:rPr>
                <w:sz w:val="24"/>
              </w:rPr>
              <w:t>, </w:t>
            </w:r>
            <w:hyperlink r:id="rId1282">
              <w:r>
                <w:rPr>
                  <w:color w:val="0000FF"/>
                  <w:sz w:val="24"/>
                </w:rPr>
                <w:t>A07.30.025.002</w:t>
              </w:r>
            </w:hyperlink>
          </w:p>
        </w:tc>
        <w:tc>
          <w:tcPr>
            <w:tcW w:w="26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35" w:hRule="atLeast"/>
        </w:trPr>
        <w:tc>
          <w:tcPr>
            <w:tcW w:w="991" w:type="dxa"/>
          </w:tcPr>
          <w:p>
            <w:pPr>
              <w:pStyle w:val="TableParagraph"/>
              <w:spacing w:before="101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ds19.056</w:t>
            </w:r>
          </w:p>
        </w:tc>
        <w:tc>
          <w:tcPr>
            <w:tcW w:w="2878" w:type="dxa"/>
          </w:tcPr>
          <w:p>
            <w:pPr>
              <w:pStyle w:val="TableParagraph"/>
              <w:spacing w:line="225" w:lineRule="auto" w:before="110"/>
              <w:ind w:left="81" w:right="788"/>
              <w:rPr>
                <w:sz w:val="24"/>
              </w:rPr>
            </w:pPr>
            <w:r>
              <w:rPr>
                <w:spacing w:val="-2"/>
                <w:sz w:val="24"/>
              </w:rPr>
              <w:t>Лучевая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7)</w:t>
            </w:r>
          </w:p>
        </w:tc>
        <w:tc>
          <w:tcPr>
            <w:tcW w:w="6097" w:type="dxa"/>
          </w:tcPr>
          <w:p>
            <w:pPr>
              <w:pStyle w:val="TableParagraph"/>
              <w:tabs>
                <w:tab w:pos="2744" w:val="left" w:leader="none"/>
              </w:tabs>
              <w:spacing w:before="101"/>
              <w:ind w:left="92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83">
              <w:r>
                <w:rPr>
                  <w:color w:val="0000FF"/>
                  <w:spacing w:val="-2"/>
                  <w:sz w:val="24"/>
                </w:rPr>
                <w:t>A07.30.009</w:t>
              </w:r>
            </w:hyperlink>
          </w:p>
        </w:tc>
        <w:tc>
          <w:tcPr>
            <w:tcW w:w="2649" w:type="dxa"/>
          </w:tcPr>
          <w:p>
            <w:pPr>
              <w:pStyle w:val="TableParagraph"/>
              <w:spacing w:line="272" w:lineRule="exact" w:before="95"/>
              <w:ind w:left="79"/>
              <w:rPr>
                <w:sz w:val="24"/>
              </w:rPr>
            </w:pPr>
            <w:r>
              <w:rPr>
                <w:sz w:val="24"/>
              </w:rPr>
              <w:t>фракции: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fr21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29,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fr30</w:t>
            </w:r>
          </w:p>
          <w:p>
            <w:pPr>
              <w:pStyle w:val="TableParagraph"/>
              <w:spacing w:line="272" w:lineRule="exact"/>
              <w:ind w:left="79"/>
              <w:rPr>
                <w:sz w:val="24"/>
              </w:rPr>
            </w:pPr>
            <w:r>
              <w:rPr>
                <w:sz w:val="24"/>
              </w:rPr>
              <w:t>- 32, fr33 - </w:t>
            </w:r>
            <w:r>
              <w:rPr>
                <w:spacing w:val="-5"/>
                <w:sz w:val="24"/>
              </w:rPr>
              <w:t>99</w:t>
            </w:r>
          </w:p>
        </w:tc>
        <w:tc>
          <w:tcPr>
            <w:tcW w:w="801" w:type="dxa"/>
          </w:tcPr>
          <w:p>
            <w:pPr>
              <w:pStyle w:val="TableParagraph"/>
              <w:spacing w:before="101"/>
              <w:ind w:left="1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4,7</w:t>
            </w:r>
          </w:p>
        </w:tc>
      </w:tr>
      <w:tr>
        <w:trPr>
          <w:trHeight w:val="720" w:hRule="atLeast"/>
        </w:trPr>
        <w:tc>
          <w:tcPr>
            <w:tcW w:w="991" w:type="dxa"/>
          </w:tcPr>
          <w:p>
            <w:pPr>
              <w:pStyle w:val="TableParagraph"/>
              <w:spacing w:before="90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ds19.057</w:t>
            </w:r>
          </w:p>
        </w:tc>
        <w:tc>
          <w:tcPr>
            <w:tcW w:w="2878" w:type="dxa"/>
          </w:tcPr>
          <w:p>
            <w:pPr>
              <w:pStyle w:val="TableParagraph"/>
              <w:spacing w:line="225" w:lineRule="auto" w:before="99"/>
              <w:ind w:left="81" w:right="788"/>
              <w:rPr>
                <w:sz w:val="24"/>
              </w:rPr>
            </w:pPr>
            <w:r>
              <w:rPr>
                <w:spacing w:val="-2"/>
                <w:sz w:val="24"/>
              </w:rPr>
              <w:t>Лучевая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терапи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8)</w:t>
            </w:r>
          </w:p>
        </w:tc>
        <w:tc>
          <w:tcPr>
            <w:tcW w:w="6097" w:type="dxa"/>
          </w:tcPr>
          <w:p>
            <w:pPr>
              <w:pStyle w:val="TableParagraph"/>
              <w:tabs>
                <w:tab w:pos="2744" w:val="left" w:leader="none"/>
              </w:tabs>
              <w:spacing w:before="90"/>
              <w:ind w:left="92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99">
              <w:r>
                <w:rPr>
                  <w:color w:val="0000FF"/>
                  <w:sz w:val="24"/>
                </w:rPr>
                <w:t>A07.30.003.002</w:t>
              </w:r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1300">
              <w:r>
                <w:rPr>
                  <w:color w:val="0000FF"/>
                  <w:spacing w:val="-2"/>
                  <w:sz w:val="24"/>
                </w:rPr>
                <w:t>A07.30.012</w:t>
              </w:r>
            </w:hyperlink>
          </w:p>
        </w:tc>
        <w:tc>
          <w:tcPr>
            <w:tcW w:w="2649" w:type="dxa"/>
          </w:tcPr>
          <w:p>
            <w:pPr>
              <w:pStyle w:val="TableParagraph"/>
              <w:spacing w:before="90"/>
              <w:ind w:right="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1" w:type="dxa"/>
          </w:tcPr>
          <w:p>
            <w:pPr>
              <w:pStyle w:val="TableParagraph"/>
              <w:spacing w:before="90"/>
              <w:ind w:left="16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22,62</w:t>
            </w:r>
          </w:p>
        </w:tc>
      </w:tr>
      <w:tr>
        <w:trPr>
          <w:trHeight w:val="2688" w:hRule="atLeast"/>
        </w:trPr>
        <w:tc>
          <w:tcPr>
            <w:tcW w:w="991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ds19.058</w:t>
            </w:r>
          </w:p>
        </w:tc>
        <w:tc>
          <w:tcPr>
            <w:tcW w:w="2878" w:type="dxa"/>
          </w:tcPr>
          <w:p>
            <w:pPr>
              <w:pStyle w:val="TableParagraph"/>
              <w:spacing w:line="225" w:lineRule="auto" w:before="103"/>
              <w:ind w:left="81" w:right="788"/>
              <w:rPr>
                <w:sz w:val="24"/>
              </w:rPr>
            </w:pPr>
            <w:r>
              <w:rPr>
                <w:sz w:val="24"/>
              </w:rPr>
              <w:t>Лучевая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сочетании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лекарственно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терапией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6097" w:type="dxa"/>
          </w:tcPr>
          <w:p>
            <w:pPr>
              <w:pStyle w:val="TableParagraph"/>
              <w:tabs>
                <w:tab w:pos="2744" w:val="left" w:leader="none"/>
              </w:tabs>
              <w:spacing w:line="225" w:lineRule="auto" w:before="103"/>
              <w:ind w:left="2744" w:right="7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229">
              <w:r>
                <w:rPr>
                  <w:color w:val="0000FF"/>
                  <w:sz w:val="24"/>
                </w:rPr>
                <w:t>A06.01.007.001</w:t>
              </w:r>
            </w:hyperlink>
            <w:r>
              <w:rPr>
                <w:sz w:val="24"/>
              </w:rPr>
              <w:t>, </w:t>
            </w:r>
            <w:hyperlink r:id="rId1230">
              <w:r>
                <w:rPr>
                  <w:color w:val="0000FF"/>
                  <w:sz w:val="24"/>
                </w:rPr>
                <w:t>A06.03.065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1">
              <w:r>
                <w:rPr>
                  <w:color w:val="0000FF"/>
                  <w:sz w:val="24"/>
                </w:rPr>
                <w:t>A06.04.018</w:t>
              </w:r>
            </w:hyperlink>
            <w:r>
              <w:rPr>
                <w:sz w:val="24"/>
              </w:rPr>
              <w:t>, </w:t>
            </w:r>
            <w:hyperlink r:id="rId1232">
              <w:r>
                <w:rPr>
                  <w:color w:val="0000FF"/>
                  <w:sz w:val="24"/>
                </w:rPr>
                <w:t>A06.08.008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3">
              <w:r>
                <w:rPr>
                  <w:color w:val="0000FF"/>
                  <w:sz w:val="24"/>
                </w:rPr>
                <w:t>A06.09.009</w:t>
              </w:r>
            </w:hyperlink>
            <w:r>
              <w:rPr>
                <w:sz w:val="24"/>
              </w:rPr>
              <w:t>, </w:t>
            </w:r>
            <w:hyperlink r:id="rId1234">
              <w:r>
                <w:rPr>
                  <w:color w:val="0000FF"/>
                  <w:sz w:val="24"/>
                </w:rPr>
                <w:t>A06.11.003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5">
              <w:r>
                <w:rPr>
                  <w:color w:val="0000FF"/>
                  <w:sz w:val="24"/>
                </w:rPr>
                <w:t>A06.20.007</w:t>
              </w:r>
            </w:hyperlink>
            <w:r>
              <w:rPr>
                <w:sz w:val="24"/>
              </w:rPr>
              <w:t>, </w:t>
            </w:r>
            <w:hyperlink r:id="rId1236">
              <w:r>
                <w:rPr>
                  <w:color w:val="0000FF"/>
                  <w:sz w:val="24"/>
                </w:rPr>
                <w:t>A06.23.005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7">
              <w:r>
                <w:rPr>
                  <w:color w:val="0000FF"/>
                  <w:sz w:val="24"/>
                </w:rPr>
                <w:t>A07.01.004</w:t>
              </w:r>
            </w:hyperlink>
            <w:r>
              <w:rPr>
                <w:sz w:val="24"/>
              </w:rPr>
              <w:t>, </w:t>
            </w:r>
            <w:hyperlink r:id="rId1238">
              <w:r>
                <w:rPr>
                  <w:color w:val="0000FF"/>
                  <w:sz w:val="24"/>
                </w:rPr>
                <w:t>A07.03.002.001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39">
              <w:r>
                <w:rPr>
                  <w:color w:val="0000FF"/>
                  <w:spacing w:val="-2"/>
                  <w:sz w:val="24"/>
                </w:rPr>
                <w:t>A07.03.002.002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40">
              <w:r>
                <w:rPr>
                  <w:color w:val="0000FF"/>
                  <w:spacing w:val="-2"/>
                  <w:sz w:val="24"/>
                </w:rPr>
                <w:t>A07.06.002.001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41">
              <w:r>
                <w:rPr>
                  <w:color w:val="0000FF"/>
                  <w:sz w:val="24"/>
                </w:rPr>
                <w:t>A07.06.002.002</w:t>
              </w:r>
            </w:hyperlink>
            <w:r>
              <w:rPr>
                <w:sz w:val="24"/>
              </w:rPr>
              <w:t>, </w:t>
            </w:r>
            <w:hyperlink r:id="rId1242">
              <w:r>
                <w:rPr>
                  <w:color w:val="0000FF"/>
                  <w:sz w:val="24"/>
                </w:rPr>
                <w:t>A07.06.004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243">
              <w:r>
                <w:rPr>
                  <w:color w:val="0000FF"/>
                  <w:spacing w:val="-2"/>
                  <w:sz w:val="24"/>
                </w:rPr>
                <w:t>A07.07.001.001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44">
              <w:r>
                <w:rPr>
                  <w:color w:val="0000FF"/>
                  <w:spacing w:val="-2"/>
                  <w:sz w:val="24"/>
                </w:rPr>
                <w:t>A07.07.001.002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45">
              <w:r>
                <w:rPr>
                  <w:color w:val="0000FF"/>
                  <w:sz w:val="24"/>
                </w:rPr>
                <w:t>A07.07.003.001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46">
              <w:r>
                <w:rPr>
                  <w:color w:val="0000FF"/>
                  <w:spacing w:val="-2"/>
                  <w:sz w:val="24"/>
                </w:rPr>
                <w:t>A07.07.003.002</w:t>
              </w:r>
            </w:hyperlink>
          </w:p>
          <w:p>
            <w:pPr>
              <w:pStyle w:val="TableParagraph"/>
              <w:spacing w:line="231" w:lineRule="exact"/>
              <w:ind w:left="2744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1247">
              <w:r>
                <w:rPr>
                  <w:color w:val="0000FF"/>
                  <w:sz w:val="24"/>
                </w:rPr>
                <w:t>A07.07.005</w:t>
              </w:r>
            </w:hyperlink>
            <w:r>
              <w:rPr>
                <w:sz w:val="24"/>
              </w:rPr>
              <w:t>, </w:t>
            </w:r>
            <w:hyperlink r:id="rId1248">
              <w:r>
                <w:rPr>
                  <w:color w:val="0000FF"/>
                  <w:spacing w:val="-2"/>
                  <w:sz w:val="24"/>
                </w:rPr>
                <w:t>A07.08.001.001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649" w:type="dxa"/>
          </w:tcPr>
          <w:p>
            <w:pPr>
              <w:pStyle w:val="TableParagraph"/>
              <w:spacing w:line="225" w:lineRule="auto" w:before="103"/>
              <w:ind w:left="79" w:right="175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mt001,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mt002,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mt003,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mt004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mt005,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mt006,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mt010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mt012,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mt013,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mt015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mt016,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mt017,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mt018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mt019,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mt020,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mt023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mt024</w:t>
            </w:r>
          </w:p>
        </w:tc>
        <w:tc>
          <w:tcPr>
            <w:tcW w:w="801" w:type="dxa"/>
          </w:tcPr>
          <w:p>
            <w:pPr>
              <w:pStyle w:val="TableParagraph"/>
              <w:spacing w:before="94"/>
              <w:ind w:left="169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4,09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1"/>
      </w:pPr>
    </w:p>
    <w:p>
      <w:pPr>
        <w:pStyle w:val="BodyText"/>
        <w:spacing w:line="269" w:lineRule="exact" w:before="1"/>
        <w:ind w:left="96"/>
      </w:pPr>
      <w:r>
        <w:rPr/>
        <w:t>ds19.060</w:t>
      </w:r>
      <w:r>
        <w:rPr>
          <w:spacing w:val="55"/>
        </w:rPr>
        <w:t> </w:t>
      </w:r>
      <w:r>
        <w:rPr/>
        <w:t>Лучевая</w:t>
      </w:r>
      <w:r>
        <w:rPr>
          <w:spacing w:val="-6"/>
        </w:rPr>
        <w:t> </w:t>
      </w:r>
      <w:r>
        <w:rPr/>
        <w:t>терапия</w:t>
      </w:r>
      <w:r>
        <w:rPr>
          <w:spacing w:val="-4"/>
        </w:rPr>
        <w:t> </w:t>
      </w:r>
      <w:r>
        <w:rPr>
          <w:spacing w:val="-10"/>
        </w:rPr>
        <w:t>в</w:t>
      </w:r>
    </w:p>
    <w:p>
      <w:pPr>
        <w:pStyle w:val="BodyText"/>
        <w:spacing w:line="225" w:lineRule="auto" w:before="6"/>
        <w:ind w:left="1129" w:right="38"/>
      </w:pPr>
      <w:r>
        <w:rPr/>
        <w:t>сочетании </w:t>
      </w:r>
      <w:r>
        <w:rPr/>
        <w:t>с</w:t>
      </w:r>
      <w:r>
        <w:rPr/>
        <w:t> </w:t>
      </w:r>
      <w:r>
        <w:rPr>
          <w:spacing w:val="-2"/>
        </w:rPr>
        <w:t>лекарственно</w:t>
      </w:r>
      <w:r>
        <w:rPr>
          <w:spacing w:val="-2"/>
        </w:rPr>
        <w:t>й</w:t>
      </w:r>
      <w:r>
        <w:rPr>
          <w:spacing w:val="-2"/>
        </w:rPr>
        <w:t> терапией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3)</w:t>
      </w:r>
    </w:p>
    <w:p>
      <w:pPr>
        <w:spacing w:line="225" w:lineRule="auto" w:before="95"/>
        <w:ind w:left="1916" w:right="2286" w:firstLine="0"/>
        <w:jc w:val="left"/>
        <w:rPr>
          <w:sz w:val="24"/>
        </w:rPr>
      </w:pPr>
      <w:r>
        <w:rPr/>
        <w:br w:type="column"/>
      </w:r>
      <w:hyperlink r:id="rId1249">
        <w:r>
          <w:rPr>
            <w:color w:val="0000FF"/>
            <w:spacing w:val="-2"/>
            <w:sz w:val="24"/>
          </w:rPr>
          <w:t>A07.08.001.002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50">
        <w:r>
          <w:rPr>
            <w:color w:val="0000FF"/>
            <w:spacing w:val="-2"/>
            <w:sz w:val="24"/>
          </w:rPr>
          <w:t>A07.09.001.001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51">
        <w:r>
          <w:rPr>
            <w:color w:val="0000FF"/>
            <w:sz w:val="24"/>
          </w:rPr>
          <w:t>A07.09.001.002</w:t>
        </w:r>
      </w:hyperlink>
      <w:r>
        <w:rPr>
          <w:sz w:val="24"/>
        </w:rPr>
        <w:t>, </w:t>
      </w:r>
      <w:hyperlink r:id="rId1252">
        <w:r>
          <w:rPr>
            <w:color w:val="0000FF"/>
            <w:sz w:val="24"/>
          </w:rPr>
          <w:t>A07.09.002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53">
        <w:r>
          <w:rPr>
            <w:color w:val="0000FF"/>
            <w:spacing w:val="-2"/>
            <w:sz w:val="24"/>
          </w:rPr>
          <w:t>A07.11.001.001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54">
        <w:r>
          <w:rPr>
            <w:color w:val="0000FF"/>
            <w:spacing w:val="-2"/>
            <w:sz w:val="24"/>
          </w:rPr>
          <w:t>A07.11.001.002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55">
        <w:r>
          <w:rPr>
            <w:color w:val="0000FF"/>
            <w:sz w:val="24"/>
          </w:rPr>
          <w:t>A07.12.001</w:t>
        </w:r>
      </w:hyperlink>
      <w:r>
        <w:rPr>
          <w:sz w:val="24"/>
        </w:rPr>
        <w:t>, </w:t>
      </w:r>
      <w:hyperlink r:id="rId1256">
        <w:r>
          <w:rPr>
            <w:color w:val="0000FF"/>
            <w:sz w:val="24"/>
          </w:rPr>
          <w:t>A07.14.001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57">
        <w:r>
          <w:rPr>
            <w:color w:val="0000FF"/>
            <w:sz w:val="24"/>
          </w:rPr>
          <w:t>A07.14.001.002</w:t>
        </w:r>
      </w:hyperlink>
      <w:r>
        <w:rPr>
          <w:sz w:val="24"/>
        </w:rPr>
        <w:t>, </w:t>
      </w:r>
      <w:hyperlink r:id="rId1258">
        <w:r>
          <w:rPr>
            <w:color w:val="0000FF"/>
            <w:sz w:val="24"/>
          </w:rPr>
          <w:t>A07.15.001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59">
        <w:r>
          <w:rPr>
            <w:color w:val="0000FF"/>
            <w:spacing w:val="-2"/>
            <w:sz w:val="24"/>
          </w:rPr>
          <w:t>A07.15.001.001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60">
        <w:r>
          <w:rPr>
            <w:color w:val="0000FF"/>
            <w:spacing w:val="-2"/>
            <w:sz w:val="24"/>
          </w:rPr>
          <w:t>A07.16.001.001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61">
        <w:r>
          <w:rPr>
            <w:color w:val="0000FF"/>
            <w:sz w:val="24"/>
          </w:rPr>
          <w:t>A07.16.001.002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262">
        <w:r>
          <w:rPr>
            <w:color w:val="0000FF"/>
            <w:spacing w:val="-2"/>
            <w:sz w:val="24"/>
          </w:rPr>
          <w:t>A07.18.001.001</w:t>
        </w:r>
      </w:hyperlink>
    </w:p>
    <w:p>
      <w:pPr>
        <w:spacing w:line="225" w:lineRule="auto" w:before="0"/>
        <w:ind w:left="1916" w:right="2286" w:firstLine="0"/>
        <w:jc w:val="left"/>
        <w:rPr>
          <w:sz w:val="24"/>
        </w:rPr>
      </w:pPr>
      <w:r>
        <w:rPr>
          <w:sz w:val="24"/>
        </w:rPr>
        <w:t>, </w:t>
      </w:r>
      <w:hyperlink r:id="rId1263">
        <w:r>
          <w:rPr>
            <w:color w:val="0000FF"/>
            <w:sz w:val="24"/>
          </w:rPr>
          <w:t>A07.18.001.002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64">
        <w:r>
          <w:rPr>
            <w:color w:val="0000FF"/>
            <w:spacing w:val="-2"/>
            <w:sz w:val="24"/>
          </w:rPr>
          <w:t>A07.19.001.001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65">
        <w:r>
          <w:rPr>
            <w:color w:val="0000FF"/>
            <w:spacing w:val="-2"/>
            <w:sz w:val="24"/>
          </w:rPr>
          <w:t>A07.19.001.002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66">
        <w:r>
          <w:rPr>
            <w:color w:val="0000FF"/>
            <w:sz w:val="24"/>
          </w:rPr>
          <w:t>A07.20.001.001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267">
        <w:r>
          <w:rPr>
            <w:color w:val="0000FF"/>
            <w:spacing w:val="-2"/>
            <w:sz w:val="24"/>
          </w:rPr>
          <w:t>A07.20.001.002</w:t>
        </w:r>
      </w:hyperlink>
    </w:p>
    <w:p>
      <w:pPr>
        <w:spacing w:line="225" w:lineRule="auto" w:before="0"/>
        <w:ind w:left="1915" w:right="2286" w:firstLine="0"/>
        <w:jc w:val="left"/>
        <w:rPr>
          <w:sz w:val="24"/>
        </w:rPr>
      </w:pPr>
      <w:r>
        <w:rPr>
          <w:sz w:val="24"/>
        </w:rPr>
        <w:t>, </w:t>
      </w:r>
      <w:hyperlink r:id="rId1268">
        <w:r>
          <w:rPr>
            <w:color w:val="0000FF"/>
            <w:sz w:val="24"/>
          </w:rPr>
          <w:t>A07.20.003.001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69">
        <w:r>
          <w:rPr>
            <w:color w:val="0000FF"/>
            <w:sz w:val="24"/>
          </w:rPr>
          <w:t>A07.20.003.002</w:t>
        </w:r>
      </w:hyperlink>
      <w:r>
        <w:rPr>
          <w:sz w:val="24"/>
        </w:rPr>
        <w:t>, </w:t>
      </w:r>
      <w:hyperlink r:id="rId1270">
        <w:r>
          <w:rPr>
            <w:color w:val="0000FF"/>
            <w:sz w:val="24"/>
          </w:rPr>
          <w:t>A07.21.001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1">
        <w:r>
          <w:rPr>
            <w:color w:val="0000FF"/>
            <w:spacing w:val="-2"/>
            <w:sz w:val="24"/>
          </w:rPr>
          <w:t>A07.21.001.002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72">
        <w:r>
          <w:rPr>
            <w:color w:val="0000FF"/>
            <w:spacing w:val="-2"/>
            <w:sz w:val="24"/>
          </w:rPr>
          <w:t>A07.22.001.001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73">
        <w:r>
          <w:rPr>
            <w:color w:val="0000FF"/>
            <w:sz w:val="24"/>
          </w:rPr>
          <w:t>A07.22.001.002</w:t>
        </w:r>
      </w:hyperlink>
      <w:r>
        <w:rPr>
          <w:sz w:val="24"/>
        </w:rPr>
        <w:t>, </w:t>
      </w:r>
      <w:hyperlink r:id="rId1274">
        <w:r>
          <w:rPr>
            <w:color w:val="0000FF"/>
            <w:sz w:val="24"/>
          </w:rPr>
          <w:t>A07.23.001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5">
        <w:r>
          <w:rPr>
            <w:color w:val="0000FF"/>
            <w:sz w:val="24"/>
          </w:rPr>
          <w:t>A07.23.001.002</w:t>
        </w:r>
      </w:hyperlink>
      <w:r>
        <w:rPr>
          <w:sz w:val="24"/>
        </w:rPr>
        <w:t>, </w:t>
      </w:r>
      <w:hyperlink r:id="rId1276">
        <w:r>
          <w:rPr>
            <w:color w:val="0000FF"/>
            <w:sz w:val="24"/>
          </w:rPr>
          <w:t>A07.23.002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7">
        <w:r>
          <w:rPr>
            <w:color w:val="0000FF"/>
            <w:sz w:val="24"/>
          </w:rPr>
          <w:t>A07.26.002</w:t>
        </w:r>
      </w:hyperlink>
      <w:r>
        <w:rPr>
          <w:sz w:val="24"/>
        </w:rPr>
        <w:t>, </w:t>
      </w:r>
      <w:hyperlink r:id="rId1278">
        <w:r>
          <w:rPr>
            <w:color w:val="0000FF"/>
            <w:sz w:val="24"/>
          </w:rPr>
          <w:t>A07.28.001.001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9">
        <w:r>
          <w:rPr>
            <w:color w:val="0000FF"/>
            <w:sz w:val="24"/>
          </w:rPr>
          <w:t>A07.28.001.002</w:t>
        </w:r>
      </w:hyperlink>
      <w:r>
        <w:rPr>
          <w:sz w:val="24"/>
        </w:rPr>
        <w:t>, </w:t>
      </w:r>
      <w:hyperlink r:id="rId1280">
        <w:r>
          <w:rPr>
            <w:color w:val="0000FF"/>
            <w:sz w:val="24"/>
          </w:rPr>
          <w:t>A07.30.002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81">
        <w:r>
          <w:rPr>
            <w:color w:val="0000FF"/>
            <w:sz w:val="24"/>
          </w:rPr>
          <w:t>A07.30.025.001</w:t>
        </w:r>
      </w:hyperlink>
      <w:r>
        <w:rPr>
          <w:sz w:val="24"/>
        </w:rPr>
        <w:t>, </w:t>
      </w:r>
      <w:hyperlink r:id="rId1282">
        <w:r>
          <w:rPr>
            <w:color w:val="0000FF"/>
            <w:sz w:val="24"/>
          </w:rPr>
          <w:t>A07.30.025.002</w:t>
        </w:r>
      </w:hyperlink>
    </w:p>
    <w:p>
      <w:pPr>
        <w:pStyle w:val="BodyText"/>
        <w:tabs>
          <w:tab w:pos="1915" w:val="left" w:leader="none"/>
          <w:tab w:pos="5347" w:val="left" w:leader="none"/>
        </w:tabs>
        <w:spacing w:line="269" w:lineRule="exact" w:before="186"/>
        <w:ind w:left="97"/>
      </w:pPr>
      <w:r>
        <w:rPr>
          <w:spacing w:val="-10"/>
        </w:rPr>
        <w:t>-</w:t>
      </w:r>
      <w:r>
        <w:rPr/>
        <w:tab/>
      </w:r>
      <w:hyperlink r:id="rId1283">
        <w:r>
          <w:rPr>
            <w:color w:val="0000FF"/>
          </w:rPr>
          <w:t>A07.30.009</w:t>
        </w:r>
      </w:hyperlink>
      <w:r>
        <w:rPr/>
        <w:t>,</w:t>
      </w:r>
      <w:r>
        <w:rPr>
          <w:spacing w:val="-2"/>
        </w:rPr>
        <w:t> </w:t>
      </w:r>
      <w:hyperlink r:id="rId1301">
        <w:r>
          <w:rPr>
            <w:color w:val="0000FF"/>
            <w:spacing w:val="-2"/>
          </w:rPr>
          <w:t>A07.30.009.001</w:t>
        </w:r>
      </w:hyperlink>
      <w:r>
        <w:rPr>
          <w:color w:val="0000FF"/>
        </w:rPr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7"/>
        <w:ind w:left="5347"/>
      </w:pPr>
      <w:r>
        <w:rPr>
          <w:spacing w:val="-2"/>
        </w:rPr>
        <w:t>классификационны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критерий: </w:t>
      </w:r>
      <w:r>
        <w:rPr/>
        <w:t>mt001,</w:t>
      </w:r>
      <w:r>
        <w:rPr/>
        <w:t> </w:t>
      </w:r>
      <w:r>
        <w:rPr>
          <w:spacing w:val="-2"/>
        </w:rPr>
        <w:t>mt002,</w:t>
      </w:r>
      <w:r>
        <w:rPr>
          <w:spacing w:val="-15"/>
        </w:rPr>
        <w:t> </w:t>
      </w:r>
      <w:r>
        <w:rPr>
          <w:spacing w:val="-2"/>
        </w:rPr>
        <w:t>mt003,</w:t>
      </w:r>
      <w:r>
        <w:rPr>
          <w:spacing w:val="-15"/>
        </w:rPr>
        <w:t> </w:t>
      </w:r>
      <w:r>
        <w:rPr>
          <w:spacing w:val="-2"/>
        </w:rPr>
        <w:t>mt004</w:t>
      </w:r>
      <w:r>
        <w:rPr>
          <w:spacing w:val="-2"/>
        </w:rPr>
        <w:t>,</w:t>
      </w:r>
      <w:r>
        <w:rPr>
          <w:spacing w:val="-2"/>
        </w:rPr>
        <w:t> mt005,</w:t>
      </w:r>
      <w:r>
        <w:rPr>
          <w:spacing w:val="-15"/>
        </w:rPr>
        <w:t> </w:t>
      </w:r>
      <w:r>
        <w:rPr>
          <w:spacing w:val="-2"/>
        </w:rPr>
        <w:t>mt006,</w:t>
      </w:r>
      <w:r>
        <w:rPr>
          <w:spacing w:val="-15"/>
        </w:rPr>
        <w:t> </w:t>
      </w:r>
      <w:r>
        <w:rPr>
          <w:spacing w:val="-2"/>
        </w:rPr>
        <w:t>mt010</w:t>
      </w:r>
      <w:r>
        <w:rPr>
          <w:spacing w:val="-2"/>
        </w:rPr>
        <w:t>,</w:t>
      </w:r>
      <w:r>
        <w:rPr>
          <w:spacing w:val="-2"/>
        </w:rPr>
        <w:t> mt012,</w:t>
      </w:r>
      <w:r>
        <w:rPr>
          <w:spacing w:val="-15"/>
        </w:rPr>
        <w:t> </w:t>
      </w:r>
      <w:r>
        <w:rPr>
          <w:spacing w:val="-2"/>
        </w:rPr>
        <w:t>mt013,</w:t>
      </w:r>
      <w:r>
        <w:rPr>
          <w:spacing w:val="-15"/>
        </w:rPr>
        <w:t> </w:t>
      </w:r>
      <w:r>
        <w:rPr>
          <w:spacing w:val="-2"/>
        </w:rPr>
        <w:t>mt015</w:t>
      </w:r>
      <w:r>
        <w:rPr>
          <w:spacing w:val="-2"/>
        </w:rPr>
        <w:t>,</w:t>
      </w:r>
      <w:r>
        <w:rPr>
          <w:spacing w:val="-2"/>
        </w:rPr>
        <w:t> mt016,</w:t>
      </w:r>
      <w:r>
        <w:rPr>
          <w:spacing w:val="-15"/>
        </w:rPr>
        <w:t> </w:t>
      </w:r>
      <w:r>
        <w:rPr>
          <w:spacing w:val="-2"/>
        </w:rPr>
        <w:t>mt017,</w:t>
      </w:r>
      <w:r>
        <w:rPr>
          <w:spacing w:val="-15"/>
        </w:rPr>
        <w:t> </w:t>
      </w:r>
      <w:r>
        <w:rPr>
          <w:spacing w:val="-2"/>
        </w:rPr>
        <w:t>mt018</w:t>
      </w:r>
      <w:r>
        <w:rPr>
          <w:spacing w:val="-2"/>
        </w:rPr>
        <w:t>,</w:t>
      </w:r>
      <w:r>
        <w:rPr>
          <w:spacing w:val="-2"/>
        </w:rPr>
        <w:t> mt019,</w:t>
      </w:r>
      <w:r>
        <w:rPr>
          <w:spacing w:val="-15"/>
        </w:rPr>
        <w:t> </w:t>
      </w:r>
      <w:r>
        <w:rPr>
          <w:spacing w:val="-2"/>
        </w:rPr>
        <w:t>mt020,</w:t>
      </w:r>
      <w:r>
        <w:rPr>
          <w:spacing w:val="-15"/>
        </w:rPr>
        <w:t> </w:t>
      </w:r>
      <w:r>
        <w:rPr>
          <w:spacing w:val="-2"/>
        </w:rPr>
        <w:t>mt023</w:t>
      </w:r>
      <w:r>
        <w:rPr>
          <w:spacing w:val="-2"/>
        </w:rPr>
        <w:t>,</w:t>
      </w:r>
      <w:r>
        <w:rPr>
          <w:spacing w:val="-2"/>
        </w:rPr>
        <w:t> mt024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  <w:ind w:left="97"/>
      </w:pPr>
      <w:r>
        <w:rPr>
          <w:spacing w:val="-4"/>
        </w:rPr>
        <w:t>4,96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41" w:space="1714"/>
            <w:col w:w="7499" w:space="593"/>
            <w:col w:w="1017"/>
          </w:cols>
        </w:sectPr>
      </w:pPr>
    </w:p>
    <w:p>
      <w:pPr>
        <w:pStyle w:val="BodyText"/>
        <w:spacing w:line="270" w:lineRule="exact" w:before="187"/>
        <w:ind w:left="96"/>
      </w:pPr>
      <w:r>
        <w:rPr/>
        <w:t>ds19.061</w:t>
      </w:r>
      <w:r>
        <w:rPr>
          <w:spacing w:val="55"/>
        </w:rPr>
        <w:t> </w:t>
      </w:r>
      <w:r>
        <w:rPr/>
        <w:t>Лучевая</w:t>
      </w:r>
      <w:r>
        <w:rPr>
          <w:spacing w:val="-6"/>
        </w:rPr>
        <w:t> </w:t>
      </w:r>
      <w:r>
        <w:rPr/>
        <w:t>терапия</w:t>
      </w:r>
      <w:r>
        <w:rPr>
          <w:spacing w:val="-4"/>
        </w:rPr>
        <w:t> </w:t>
      </w:r>
      <w:r>
        <w:rPr>
          <w:spacing w:val="-10"/>
        </w:rPr>
        <w:t>в</w:t>
      </w:r>
    </w:p>
    <w:p>
      <w:pPr>
        <w:pStyle w:val="BodyText"/>
        <w:spacing w:line="225" w:lineRule="auto" w:before="7"/>
        <w:ind w:left="1129" w:right="38"/>
      </w:pPr>
      <w:r>
        <w:rPr/>
        <w:t>сочетании </w:t>
      </w:r>
      <w:r>
        <w:rPr/>
        <w:t>с</w:t>
      </w:r>
      <w:r>
        <w:rPr/>
        <w:t> </w:t>
      </w:r>
      <w:r>
        <w:rPr>
          <w:spacing w:val="-2"/>
        </w:rPr>
        <w:t>лекарственно</w:t>
      </w:r>
      <w:r>
        <w:rPr>
          <w:spacing w:val="-2"/>
        </w:rPr>
        <w:t>й</w:t>
      </w:r>
      <w:r>
        <w:rPr>
          <w:spacing w:val="-2"/>
        </w:rPr>
        <w:t> терапией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4)</w:t>
      </w:r>
    </w:p>
    <w:p>
      <w:pPr>
        <w:tabs>
          <w:tab w:pos="1915" w:val="left" w:leader="none"/>
        </w:tabs>
        <w:spacing w:line="225" w:lineRule="auto" w:before="204"/>
        <w:ind w:left="1915" w:right="0" w:hanging="1819"/>
        <w:jc w:val="left"/>
        <w:rPr>
          <w:sz w:val="24"/>
        </w:rPr>
      </w:pPr>
      <w:r>
        <w:rPr/>
        <w:br w:type="column"/>
      </w:r>
      <w:r>
        <w:rPr>
          <w:spacing w:val="-10"/>
          <w:sz w:val="24"/>
        </w:rPr>
        <w:t>-</w:t>
      </w:r>
      <w:r>
        <w:rPr>
          <w:sz w:val="24"/>
        </w:rPr>
        <w:tab/>
      </w:r>
      <w:hyperlink r:id="rId1229">
        <w:r>
          <w:rPr>
            <w:color w:val="0000FF"/>
            <w:sz w:val="24"/>
          </w:rPr>
          <w:t>A06.01.007.001</w:t>
        </w:r>
      </w:hyperlink>
      <w:r>
        <w:rPr>
          <w:sz w:val="24"/>
        </w:rPr>
        <w:t>, </w:t>
      </w:r>
      <w:hyperlink r:id="rId1230">
        <w:r>
          <w:rPr>
            <w:color w:val="0000FF"/>
            <w:sz w:val="24"/>
          </w:rPr>
          <w:t>A06.03.065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1">
        <w:r>
          <w:rPr>
            <w:color w:val="0000FF"/>
            <w:sz w:val="24"/>
          </w:rPr>
          <w:t>A06.04.018</w:t>
        </w:r>
      </w:hyperlink>
      <w:r>
        <w:rPr>
          <w:sz w:val="24"/>
        </w:rPr>
        <w:t>, </w:t>
      </w:r>
      <w:hyperlink r:id="rId1232">
        <w:r>
          <w:rPr>
            <w:color w:val="0000FF"/>
            <w:sz w:val="24"/>
          </w:rPr>
          <w:t>A06.08.008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3">
        <w:r>
          <w:rPr>
            <w:color w:val="0000FF"/>
            <w:sz w:val="24"/>
          </w:rPr>
          <w:t>A06.09.009</w:t>
        </w:r>
      </w:hyperlink>
      <w:r>
        <w:rPr>
          <w:sz w:val="24"/>
        </w:rPr>
        <w:t>, </w:t>
      </w:r>
      <w:hyperlink r:id="rId1234">
        <w:r>
          <w:rPr>
            <w:color w:val="0000FF"/>
            <w:sz w:val="24"/>
          </w:rPr>
          <w:t>A06.11.003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5">
        <w:r>
          <w:rPr>
            <w:color w:val="0000FF"/>
            <w:sz w:val="24"/>
          </w:rPr>
          <w:t>A06.20.007</w:t>
        </w:r>
      </w:hyperlink>
      <w:r>
        <w:rPr>
          <w:sz w:val="24"/>
        </w:rPr>
        <w:t>, </w:t>
      </w:r>
      <w:hyperlink r:id="rId1236">
        <w:r>
          <w:rPr>
            <w:color w:val="0000FF"/>
            <w:sz w:val="24"/>
          </w:rPr>
          <w:t>A06.23.005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7">
        <w:r>
          <w:rPr>
            <w:color w:val="0000FF"/>
            <w:sz w:val="24"/>
          </w:rPr>
          <w:t>A07.01.004</w:t>
        </w:r>
      </w:hyperlink>
      <w:r>
        <w:rPr>
          <w:sz w:val="24"/>
        </w:rPr>
        <w:t>, </w:t>
      </w:r>
      <w:hyperlink r:id="rId1238">
        <w:r>
          <w:rPr>
            <w:color w:val="0000FF"/>
            <w:sz w:val="24"/>
          </w:rPr>
          <w:t>A07.03.002.001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9">
        <w:r>
          <w:rPr>
            <w:color w:val="0000FF"/>
            <w:spacing w:val="-2"/>
            <w:sz w:val="24"/>
          </w:rPr>
          <w:t>A07.03.002.002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40">
        <w:r>
          <w:rPr>
            <w:color w:val="0000FF"/>
            <w:spacing w:val="-2"/>
            <w:sz w:val="24"/>
          </w:rPr>
          <w:t>A07.06.002.001</w:t>
        </w:r>
      </w:hyperlink>
      <w:r>
        <w:rPr>
          <w:spacing w:val="-2"/>
          <w:sz w:val="24"/>
        </w:rPr>
        <w:t>,</w:t>
      </w:r>
    </w:p>
    <w:p>
      <w:pPr>
        <w:pStyle w:val="BodyText"/>
        <w:spacing w:line="225" w:lineRule="auto" w:before="204"/>
        <w:ind w:left="97"/>
      </w:pPr>
      <w:r>
        <w:rPr/>
        <w:br w:type="column"/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mt008,</w:t>
      </w:r>
      <w:r>
        <w:rPr/>
        <w:t> mt014,</w:t>
      </w:r>
      <w:r>
        <w:rPr>
          <w:spacing w:val="-15"/>
        </w:rPr>
        <w:t> </w:t>
      </w:r>
      <w:r>
        <w:rPr/>
        <w:t>mt021,</w:t>
      </w:r>
      <w:r>
        <w:rPr>
          <w:spacing w:val="-15"/>
        </w:rPr>
        <w:t> </w:t>
      </w:r>
      <w:r>
        <w:rPr/>
        <w:t>mt022</w:t>
      </w:r>
    </w:p>
    <w:p>
      <w:pPr>
        <w:pStyle w:val="BodyText"/>
        <w:spacing w:before="194"/>
        <w:ind w:left="97"/>
      </w:pPr>
      <w:r>
        <w:rPr/>
        <w:br w:type="column"/>
      </w:r>
      <w:r>
        <w:rPr>
          <w:spacing w:val="-2"/>
        </w:rPr>
        <w:t>13,27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041" w:space="1714"/>
            <w:col w:w="5188" w:space="62"/>
            <w:col w:w="2220" w:space="562"/>
            <w:col w:w="107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BodyText"/>
        <w:spacing w:line="269" w:lineRule="exact" w:before="1"/>
        <w:ind w:left="96"/>
      </w:pPr>
      <w:r>
        <w:rPr/>
        <w:t>ds19.062</w:t>
      </w:r>
      <w:r>
        <w:rPr>
          <w:spacing w:val="55"/>
        </w:rPr>
        <w:t> </w:t>
      </w:r>
      <w:r>
        <w:rPr/>
        <w:t>Лучевая</w:t>
      </w:r>
      <w:r>
        <w:rPr>
          <w:spacing w:val="-6"/>
        </w:rPr>
        <w:t> </w:t>
      </w:r>
      <w:r>
        <w:rPr/>
        <w:t>терапия</w:t>
      </w:r>
      <w:r>
        <w:rPr>
          <w:spacing w:val="-4"/>
        </w:rPr>
        <w:t> </w:t>
      </w:r>
      <w:r>
        <w:rPr>
          <w:spacing w:val="-10"/>
        </w:rPr>
        <w:t>в</w:t>
      </w:r>
    </w:p>
    <w:p>
      <w:pPr>
        <w:pStyle w:val="BodyText"/>
        <w:spacing w:line="225" w:lineRule="auto" w:before="6"/>
        <w:ind w:left="1129" w:right="38"/>
      </w:pPr>
      <w:r>
        <w:rPr/>
        <w:t>сочетании </w:t>
      </w:r>
      <w:r>
        <w:rPr/>
        <w:t>с</w:t>
      </w:r>
      <w:r>
        <w:rPr/>
        <w:t> </w:t>
      </w:r>
      <w:r>
        <w:rPr>
          <w:spacing w:val="-2"/>
        </w:rPr>
        <w:t>лекарственно</w:t>
      </w:r>
      <w:r>
        <w:rPr>
          <w:spacing w:val="-2"/>
        </w:rPr>
        <w:t>й</w:t>
      </w:r>
      <w:r>
        <w:rPr>
          <w:spacing w:val="-2"/>
        </w:rPr>
        <w:t> терапией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5)</w:t>
      </w:r>
    </w:p>
    <w:p>
      <w:pPr>
        <w:spacing w:line="225" w:lineRule="auto" w:before="95"/>
        <w:ind w:left="1916" w:right="0" w:firstLine="0"/>
        <w:jc w:val="left"/>
        <w:rPr>
          <w:sz w:val="24"/>
        </w:rPr>
      </w:pPr>
      <w:r>
        <w:rPr/>
        <w:br w:type="column"/>
      </w:r>
      <w:hyperlink r:id="rId1241">
        <w:r>
          <w:rPr>
            <w:color w:val="0000FF"/>
            <w:sz w:val="24"/>
          </w:rPr>
          <w:t>A07.06.002.002</w:t>
        </w:r>
      </w:hyperlink>
      <w:r>
        <w:rPr>
          <w:sz w:val="24"/>
        </w:rPr>
        <w:t>, </w:t>
      </w:r>
      <w:hyperlink r:id="rId1242">
        <w:r>
          <w:rPr>
            <w:color w:val="0000FF"/>
            <w:sz w:val="24"/>
          </w:rPr>
          <w:t>A07.06.004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43">
        <w:r>
          <w:rPr>
            <w:color w:val="0000FF"/>
            <w:spacing w:val="-2"/>
            <w:sz w:val="24"/>
          </w:rPr>
          <w:t>A07.07.001.001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44">
        <w:r>
          <w:rPr>
            <w:color w:val="0000FF"/>
            <w:spacing w:val="-2"/>
            <w:sz w:val="24"/>
          </w:rPr>
          <w:t>A07.07.001.002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45">
        <w:r>
          <w:rPr>
            <w:color w:val="0000FF"/>
            <w:sz w:val="24"/>
          </w:rPr>
          <w:t>A07.07.003.001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246">
        <w:r>
          <w:rPr>
            <w:color w:val="0000FF"/>
            <w:spacing w:val="-2"/>
            <w:sz w:val="24"/>
          </w:rPr>
          <w:t>A07.07.003.002</w:t>
        </w:r>
      </w:hyperlink>
    </w:p>
    <w:p>
      <w:pPr>
        <w:spacing w:line="225" w:lineRule="auto" w:before="0"/>
        <w:ind w:left="1916" w:right="0" w:firstLine="0"/>
        <w:jc w:val="left"/>
        <w:rPr>
          <w:sz w:val="24"/>
        </w:rPr>
      </w:pPr>
      <w:r>
        <w:rPr>
          <w:sz w:val="24"/>
        </w:rPr>
        <w:t>, </w:t>
      </w:r>
      <w:hyperlink r:id="rId1247">
        <w:r>
          <w:rPr>
            <w:color w:val="0000FF"/>
            <w:sz w:val="24"/>
          </w:rPr>
          <w:t>A07.07.005</w:t>
        </w:r>
      </w:hyperlink>
      <w:r>
        <w:rPr>
          <w:sz w:val="24"/>
        </w:rPr>
        <w:t>, </w:t>
      </w:r>
      <w:hyperlink r:id="rId1248">
        <w:r>
          <w:rPr>
            <w:color w:val="0000FF"/>
            <w:sz w:val="24"/>
          </w:rPr>
          <w:t>A07.08.001.001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49">
        <w:r>
          <w:rPr>
            <w:color w:val="0000FF"/>
            <w:spacing w:val="-2"/>
            <w:sz w:val="24"/>
          </w:rPr>
          <w:t>A07.08.001.002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50">
        <w:r>
          <w:rPr>
            <w:color w:val="0000FF"/>
            <w:spacing w:val="-2"/>
            <w:sz w:val="24"/>
          </w:rPr>
          <w:t>A07.09.001.001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51">
        <w:r>
          <w:rPr>
            <w:color w:val="0000FF"/>
            <w:sz w:val="24"/>
          </w:rPr>
          <w:t>A07.09.001.002</w:t>
        </w:r>
      </w:hyperlink>
      <w:r>
        <w:rPr>
          <w:sz w:val="24"/>
        </w:rPr>
        <w:t>, </w:t>
      </w:r>
      <w:hyperlink r:id="rId1252">
        <w:r>
          <w:rPr>
            <w:color w:val="0000FF"/>
            <w:sz w:val="24"/>
          </w:rPr>
          <w:t>A07.09.002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53">
        <w:r>
          <w:rPr>
            <w:color w:val="0000FF"/>
            <w:spacing w:val="-2"/>
            <w:sz w:val="24"/>
          </w:rPr>
          <w:t>A07.11.001.001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54">
        <w:r>
          <w:rPr>
            <w:color w:val="0000FF"/>
            <w:spacing w:val="-2"/>
            <w:sz w:val="24"/>
          </w:rPr>
          <w:t>A07.11.001.002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55">
        <w:r>
          <w:rPr>
            <w:color w:val="0000FF"/>
            <w:sz w:val="24"/>
          </w:rPr>
          <w:t>A07.12.001</w:t>
        </w:r>
      </w:hyperlink>
      <w:r>
        <w:rPr>
          <w:sz w:val="24"/>
        </w:rPr>
        <w:t>, </w:t>
      </w:r>
      <w:hyperlink r:id="rId1256">
        <w:r>
          <w:rPr>
            <w:color w:val="0000FF"/>
            <w:sz w:val="24"/>
          </w:rPr>
          <w:t>A07.14.001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57">
        <w:r>
          <w:rPr>
            <w:color w:val="0000FF"/>
            <w:sz w:val="24"/>
          </w:rPr>
          <w:t>A07.14.001.002</w:t>
        </w:r>
      </w:hyperlink>
      <w:r>
        <w:rPr>
          <w:sz w:val="24"/>
        </w:rPr>
        <w:t>, </w:t>
      </w:r>
      <w:hyperlink r:id="rId1258">
        <w:r>
          <w:rPr>
            <w:color w:val="0000FF"/>
            <w:sz w:val="24"/>
          </w:rPr>
          <w:t>A07.15.001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59">
        <w:r>
          <w:rPr>
            <w:color w:val="0000FF"/>
            <w:spacing w:val="-2"/>
            <w:sz w:val="24"/>
          </w:rPr>
          <w:t>A07.15.001.001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60">
        <w:r>
          <w:rPr>
            <w:color w:val="0000FF"/>
            <w:spacing w:val="-2"/>
            <w:sz w:val="24"/>
          </w:rPr>
          <w:t>A07.16.001.001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61">
        <w:r>
          <w:rPr>
            <w:color w:val="0000FF"/>
            <w:sz w:val="24"/>
          </w:rPr>
          <w:t>A07.16.001.002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262">
        <w:r>
          <w:rPr>
            <w:color w:val="0000FF"/>
            <w:spacing w:val="-2"/>
            <w:sz w:val="24"/>
          </w:rPr>
          <w:t>A07.18.001.001</w:t>
        </w:r>
      </w:hyperlink>
    </w:p>
    <w:p>
      <w:pPr>
        <w:spacing w:line="225" w:lineRule="auto" w:before="0"/>
        <w:ind w:left="1916" w:right="0" w:firstLine="0"/>
        <w:jc w:val="left"/>
        <w:rPr>
          <w:sz w:val="24"/>
        </w:rPr>
      </w:pPr>
      <w:r>
        <w:rPr>
          <w:sz w:val="24"/>
        </w:rPr>
        <w:t>, </w:t>
      </w:r>
      <w:hyperlink r:id="rId1263">
        <w:r>
          <w:rPr>
            <w:color w:val="0000FF"/>
            <w:sz w:val="24"/>
          </w:rPr>
          <w:t>A07.18.001.002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64">
        <w:r>
          <w:rPr>
            <w:color w:val="0000FF"/>
            <w:spacing w:val="-2"/>
            <w:sz w:val="24"/>
          </w:rPr>
          <w:t>A07.19.001.001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65">
        <w:r>
          <w:rPr>
            <w:color w:val="0000FF"/>
            <w:spacing w:val="-2"/>
            <w:sz w:val="24"/>
          </w:rPr>
          <w:t>A07.19.001.002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66">
        <w:r>
          <w:rPr>
            <w:color w:val="0000FF"/>
            <w:sz w:val="24"/>
          </w:rPr>
          <w:t>A07.20.001.001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267">
        <w:r>
          <w:rPr>
            <w:color w:val="0000FF"/>
            <w:spacing w:val="-2"/>
            <w:sz w:val="24"/>
          </w:rPr>
          <w:t>A07.20.001.002</w:t>
        </w:r>
      </w:hyperlink>
    </w:p>
    <w:p>
      <w:pPr>
        <w:spacing w:line="225" w:lineRule="auto" w:before="0"/>
        <w:ind w:left="1915" w:right="0" w:firstLine="0"/>
        <w:jc w:val="left"/>
        <w:rPr>
          <w:sz w:val="24"/>
        </w:rPr>
      </w:pPr>
      <w:r>
        <w:rPr>
          <w:sz w:val="24"/>
        </w:rPr>
        <w:t>, </w:t>
      </w:r>
      <w:hyperlink r:id="rId1268">
        <w:r>
          <w:rPr>
            <w:color w:val="0000FF"/>
            <w:sz w:val="24"/>
          </w:rPr>
          <w:t>A07.20.003.001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69">
        <w:r>
          <w:rPr>
            <w:color w:val="0000FF"/>
            <w:sz w:val="24"/>
          </w:rPr>
          <w:t>A07.20.003.002</w:t>
        </w:r>
      </w:hyperlink>
      <w:r>
        <w:rPr>
          <w:sz w:val="24"/>
        </w:rPr>
        <w:t>, </w:t>
      </w:r>
      <w:hyperlink r:id="rId1270">
        <w:r>
          <w:rPr>
            <w:color w:val="0000FF"/>
            <w:sz w:val="24"/>
          </w:rPr>
          <w:t>A07.21.001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1">
        <w:r>
          <w:rPr>
            <w:color w:val="0000FF"/>
            <w:spacing w:val="-2"/>
            <w:sz w:val="24"/>
          </w:rPr>
          <w:t>A07.21.001.002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72">
        <w:r>
          <w:rPr>
            <w:color w:val="0000FF"/>
            <w:spacing w:val="-2"/>
            <w:sz w:val="24"/>
          </w:rPr>
          <w:t>A07.22.001.001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73">
        <w:r>
          <w:rPr>
            <w:color w:val="0000FF"/>
            <w:sz w:val="24"/>
          </w:rPr>
          <w:t>A07.22.001.002</w:t>
        </w:r>
      </w:hyperlink>
      <w:r>
        <w:rPr>
          <w:sz w:val="24"/>
        </w:rPr>
        <w:t>, </w:t>
      </w:r>
      <w:hyperlink r:id="rId1274">
        <w:r>
          <w:rPr>
            <w:color w:val="0000FF"/>
            <w:sz w:val="24"/>
          </w:rPr>
          <w:t>A07.23.001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5">
        <w:r>
          <w:rPr>
            <w:color w:val="0000FF"/>
            <w:sz w:val="24"/>
          </w:rPr>
          <w:t>A07.23.001.002</w:t>
        </w:r>
      </w:hyperlink>
      <w:r>
        <w:rPr>
          <w:sz w:val="24"/>
        </w:rPr>
        <w:t>, </w:t>
      </w:r>
      <w:hyperlink r:id="rId1276">
        <w:r>
          <w:rPr>
            <w:color w:val="0000FF"/>
            <w:sz w:val="24"/>
          </w:rPr>
          <w:t>A07.23.002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7">
        <w:r>
          <w:rPr>
            <w:color w:val="0000FF"/>
            <w:sz w:val="24"/>
          </w:rPr>
          <w:t>A07.26.002</w:t>
        </w:r>
      </w:hyperlink>
      <w:r>
        <w:rPr>
          <w:sz w:val="24"/>
        </w:rPr>
        <w:t>, </w:t>
      </w:r>
      <w:hyperlink r:id="rId1278">
        <w:r>
          <w:rPr>
            <w:color w:val="0000FF"/>
            <w:sz w:val="24"/>
          </w:rPr>
          <w:t>A07.28.001.001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9">
        <w:r>
          <w:rPr>
            <w:color w:val="0000FF"/>
            <w:sz w:val="24"/>
          </w:rPr>
          <w:t>A07.28.001.002</w:t>
        </w:r>
      </w:hyperlink>
      <w:r>
        <w:rPr>
          <w:sz w:val="24"/>
        </w:rPr>
        <w:t>, </w:t>
      </w:r>
      <w:hyperlink r:id="rId1280">
        <w:r>
          <w:rPr>
            <w:color w:val="0000FF"/>
            <w:sz w:val="24"/>
          </w:rPr>
          <w:t>A07.30.002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83">
        <w:r>
          <w:rPr>
            <w:color w:val="0000FF"/>
            <w:sz w:val="24"/>
          </w:rPr>
          <w:t>A07.30.009</w:t>
        </w:r>
      </w:hyperlink>
      <w:r>
        <w:rPr>
          <w:sz w:val="24"/>
        </w:rPr>
        <w:t>, </w:t>
      </w:r>
      <w:hyperlink r:id="rId1301">
        <w:r>
          <w:rPr>
            <w:color w:val="0000FF"/>
            <w:sz w:val="24"/>
          </w:rPr>
          <w:t>A07.30.009.001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81">
        <w:r>
          <w:rPr>
            <w:color w:val="0000FF"/>
            <w:sz w:val="24"/>
          </w:rPr>
          <w:t>A07.30.025.001</w:t>
        </w:r>
      </w:hyperlink>
      <w:r>
        <w:rPr>
          <w:sz w:val="24"/>
        </w:rPr>
        <w:t>, </w:t>
      </w:r>
      <w:hyperlink r:id="rId1282">
        <w:r>
          <w:rPr>
            <w:color w:val="0000FF"/>
            <w:sz w:val="24"/>
          </w:rPr>
          <w:t>A07.30.025.002</w:t>
        </w:r>
      </w:hyperlink>
    </w:p>
    <w:p>
      <w:pPr>
        <w:tabs>
          <w:tab w:pos="1915" w:val="left" w:leader="none"/>
        </w:tabs>
        <w:spacing w:line="225" w:lineRule="auto" w:before="201"/>
        <w:ind w:left="1915" w:right="0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1229">
        <w:r>
          <w:rPr>
            <w:color w:val="0000FF"/>
            <w:sz w:val="24"/>
          </w:rPr>
          <w:t>A06.01.007.001</w:t>
        </w:r>
      </w:hyperlink>
      <w:r>
        <w:rPr>
          <w:sz w:val="24"/>
        </w:rPr>
        <w:t>, </w:t>
      </w:r>
      <w:hyperlink r:id="rId1230">
        <w:r>
          <w:rPr>
            <w:color w:val="0000FF"/>
            <w:sz w:val="24"/>
          </w:rPr>
          <w:t>A06.03.065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1">
        <w:r>
          <w:rPr>
            <w:color w:val="0000FF"/>
            <w:sz w:val="24"/>
          </w:rPr>
          <w:t>A06.04.018</w:t>
        </w:r>
      </w:hyperlink>
      <w:r>
        <w:rPr>
          <w:sz w:val="24"/>
        </w:rPr>
        <w:t>, </w:t>
      </w:r>
      <w:hyperlink r:id="rId1232">
        <w:r>
          <w:rPr>
            <w:color w:val="0000FF"/>
            <w:sz w:val="24"/>
          </w:rPr>
          <w:t>A06.08.008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3">
        <w:r>
          <w:rPr>
            <w:color w:val="0000FF"/>
            <w:sz w:val="24"/>
          </w:rPr>
          <w:t>A06.09.009</w:t>
        </w:r>
      </w:hyperlink>
      <w:r>
        <w:rPr>
          <w:sz w:val="24"/>
        </w:rPr>
        <w:t>, </w:t>
      </w:r>
      <w:hyperlink r:id="rId1234">
        <w:r>
          <w:rPr>
            <w:color w:val="0000FF"/>
            <w:sz w:val="24"/>
          </w:rPr>
          <w:t>A06.11.003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5">
        <w:r>
          <w:rPr>
            <w:color w:val="0000FF"/>
            <w:sz w:val="24"/>
          </w:rPr>
          <w:t>A06.20.007</w:t>
        </w:r>
      </w:hyperlink>
      <w:r>
        <w:rPr>
          <w:sz w:val="24"/>
        </w:rPr>
        <w:t>, </w:t>
      </w:r>
      <w:hyperlink r:id="rId1236">
        <w:r>
          <w:rPr>
            <w:color w:val="0000FF"/>
            <w:sz w:val="24"/>
          </w:rPr>
          <w:t>A06.23.005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7">
        <w:r>
          <w:rPr>
            <w:color w:val="0000FF"/>
            <w:sz w:val="24"/>
          </w:rPr>
          <w:t>A07.01.004</w:t>
        </w:r>
      </w:hyperlink>
      <w:r>
        <w:rPr>
          <w:sz w:val="24"/>
        </w:rPr>
        <w:t>, </w:t>
      </w:r>
      <w:hyperlink r:id="rId1238">
        <w:r>
          <w:rPr>
            <w:color w:val="0000FF"/>
            <w:sz w:val="24"/>
          </w:rPr>
          <w:t>A07.03.002.001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39">
        <w:r>
          <w:rPr>
            <w:color w:val="0000FF"/>
            <w:spacing w:val="-2"/>
            <w:sz w:val="24"/>
          </w:rPr>
          <w:t>A07.03.002.002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40">
        <w:r>
          <w:rPr>
            <w:color w:val="0000FF"/>
            <w:spacing w:val="-2"/>
            <w:sz w:val="24"/>
          </w:rPr>
          <w:t>A07.06.002.001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41">
        <w:r>
          <w:rPr>
            <w:color w:val="0000FF"/>
            <w:sz w:val="24"/>
          </w:rPr>
          <w:t>A07.06.002.002</w:t>
        </w:r>
      </w:hyperlink>
      <w:r>
        <w:rPr>
          <w:sz w:val="24"/>
        </w:rPr>
        <w:t>, </w:t>
      </w:r>
      <w:hyperlink r:id="rId1242">
        <w:r>
          <w:rPr>
            <w:color w:val="0000FF"/>
            <w:sz w:val="24"/>
          </w:rPr>
          <w:t>A07.06.004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43">
        <w:r>
          <w:rPr>
            <w:color w:val="0000FF"/>
            <w:spacing w:val="-2"/>
            <w:sz w:val="24"/>
          </w:rPr>
          <w:t>A07.07.001.001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44">
        <w:r>
          <w:rPr>
            <w:color w:val="0000FF"/>
            <w:spacing w:val="-2"/>
            <w:sz w:val="24"/>
          </w:rPr>
          <w:t>A07.07.001.002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45">
        <w:r>
          <w:rPr>
            <w:color w:val="0000FF"/>
            <w:sz w:val="24"/>
          </w:rPr>
          <w:t>A07.07.003.001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246">
        <w:r>
          <w:rPr>
            <w:color w:val="0000FF"/>
            <w:spacing w:val="-2"/>
            <w:sz w:val="24"/>
          </w:rPr>
          <w:t>A07.07.003.002</w:t>
        </w:r>
      </w:hyperlink>
    </w:p>
    <w:p>
      <w:pPr>
        <w:spacing w:line="225" w:lineRule="auto" w:before="0"/>
        <w:ind w:left="1915" w:right="0" w:firstLine="0"/>
        <w:jc w:val="left"/>
        <w:rPr>
          <w:sz w:val="24"/>
        </w:rPr>
      </w:pPr>
      <w:r>
        <w:rPr>
          <w:sz w:val="24"/>
        </w:rPr>
        <w:t>, </w:t>
      </w:r>
      <w:hyperlink r:id="rId1247">
        <w:r>
          <w:rPr>
            <w:color w:val="0000FF"/>
            <w:sz w:val="24"/>
          </w:rPr>
          <w:t>A07.07.005</w:t>
        </w:r>
      </w:hyperlink>
      <w:r>
        <w:rPr>
          <w:sz w:val="24"/>
        </w:rPr>
        <w:t>, </w:t>
      </w:r>
      <w:hyperlink r:id="rId1248">
        <w:r>
          <w:rPr>
            <w:color w:val="0000FF"/>
            <w:sz w:val="24"/>
          </w:rPr>
          <w:t>A07.08.001.001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49">
        <w:r>
          <w:rPr>
            <w:color w:val="0000FF"/>
            <w:spacing w:val="-2"/>
            <w:sz w:val="24"/>
          </w:rPr>
          <w:t>A07.08.001.002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50">
        <w:r>
          <w:rPr>
            <w:color w:val="0000FF"/>
            <w:spacing w:val="-2"/>
            <w:sz w:val="24"/>
          </w:rPr>
          <w:t>A07.09.001.001</w:t>
        </w:r>
      </w:hyperlink>
      <w:r>
        <w:rPr>
          <w:spacing w:val="-2"/>
          <w:sz w:val="24"/>
        </w:rPr>
        <w:t>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pStyle w:val="BodyText"/>
        <w:spacing w:line="225" w:lineRule="auto"/>
        <w:ind w:left="97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mt007,</w:t>
      </w:r>
      <w:r>
        <w:rPr/>
        <w:t> mt009, mt011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8"/>
      </w:pPr>
    </w:p>
    <w:p>
      <w:pPr>
        <w:pStyle w:val="BodyText"/>
        <w:ind w:left="97"/>
      </w:pPr>
      <w:r>
        <w:rPr>
          <w:spacing w:val="-2"/>
        </w:rPr>
        <w:t>25,33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3041" w:space="1714"/>
            <w:col w:w="5188" w:space="62"/>
            <w:col w:w="2220" w:space="562"/>
            <w:col w:w="1077"/>
          </w:cols>
        </w:sectPr>
      </w:pPr>
    </w:p>
    <w:p>
      <w:pPr>
        <w:spacing w:line="225" w:lineRule="auto" w:before="95"/>
        <w:ind w:left="6670" w:right="3897" w:firstLine="0"/>
        <w:jc w:val="left"/>
        <w:rPr>
          <w:sz w:val="24"/>
        </w:rPr>
      </w:pPr>
      <w:hyperlink r:id="rId1251">
        <w:r>
          <w:rPr>
            <w:color w:val="0000FF"/>
            <w:sz w:val="24"/>
          </w:rPr>
          <w:t>A07.09.001.002</w:t>
        </w:r>
      </w:hyperlink>
      <w:r>
        <w:rPr>
          <w:sz w:val="24"/>
        </w:rPr>
        <w:t>, </w:t>
      </w:r>
      <w:hyperlink r:id="rId1252">
        <w:r>
          <w:rPr>
            <w:color w:val="0000FF"/>
            <w:sz w:val="24"/>
          </w:rPr>
          <w:t>A07.09.002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53">
        <w:r>
          <w:rPr>
            <w:color w:val="0000FF"/>
            <w:spacing w:val="-2"/>
            <w:sz w:val="24"/>
          </w:rPr>
          <w:t>A07.11.001.001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54">
        <w:r>
          <w:rPr>
            <w:color w:val="0000FF"/>
            <w:spacing w:val="-2"/>
            <w:sz w:val="24"/>
          </w:rPr>
          <w:t>A07.11.001.002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55">
        <w:r>
          <w:rPr>
            <w:color w:val="0000FF"/>
            <w:sz w:val="24"/>
          </w:rPr>
          <w:t>A07.12.001</w:t>
        </w:r>
      </w:hyperlink>
      <w:r>
        <w:rPr>
          <w:sz w:val="24"/>
        </w:rPr>
        <w:t>, </w:t>
      </w:r>
      <w:hyperlink r:id="rId1256">
        <w:r>
          <w:rPr>
            <w:color w:val="0000FF"/>
            <w:sz w:val="24"/>
          </w:rPr>
          <w:t>A07.14.001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57">
        <w:r>
          <w:rPr>
            <w:color w:val="0000FF"/>
            <w:sz w:val="24"/>
          </w:rPr>
          <w:t>A07.14.001.002</w:t>
        </w:r>
      </w:hyperlink>
      <w:r>
        <w:rPr>
          <w:sz w:val="24"/>
        </w:rPr>
        <w:t>, </w:t>
      </w:r>
      <w:hyperlink r:id="rId1258">
        <w:r>
          <w:rPr>
            <w:color w:val="0000FF"/>
            <w:sz w:val="24"/>
          </w:rPr>
          <w:t>A07.15.001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59">
        <w:r>
          <w:rPr>
            <w:color w:val="0000FF"/>
            <w:spacing w:val="-2"/>
            <w:sz w:val="24"/>
          </w:rPr>
          <w:t>A07.15.001.001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60">
        <w:r>
          <w:rPr>
            <w:color w:val="0000FF"/>
            <w:spacing w:val="-2"/>
            <w:sz w:val="24"/>
          </w:rPr>
          <w:t>A07.16.001.001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61">
        <w:r>
          <w:rPr>
            <w:color w:val="0000FF"/>
            <w:sz w:val="24"/>
          </w:rPr>
          <w:t>A07.16.001.002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262">
        <w:r>
          <w:rPr>
            <w:color w:val="0000FF"/>
            <w:spacing w:val="-2"/>
            <w:sz w:val="24"/>
          </w:rPr>
          <w:t>A07.18.001.001</w:t>
        </w:r>
      </w:hyperlink>
    </w:p>
    <w:p>
      <w:pPr>
        <w:spacing w:line="225" w:lineRule="auto" w:before="0"/>
        <w:ind w:left="6670" w:right="3897" w:firstLine="0"/>
        <w:jc w:val="left"/>
        <w:rPr>
          <w:sz w:val="24"/>
        </w:rPr>
      </w:pPr>
      <w:r>
        <w:rPr>
          <w:sz w:val="24"/>
        </w:rPr>
        <w:t>, </w:t>
      </w:r>
      <w:hyperlink r:id="rId1263">
        <w:r>
          <w:rPr>
            <w:color w:val="0000FF"/>
            <w:sz w:val="24"/>
          </w:rPr>
          <w:t>A07.18.001.002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64">
        <w:r>
          <w:rPr>
            <w:color w:val="0000FF"/>
            <w:spacing w:val="-2"/>
            <w:sz w:val="24"/>
          </w:rPr>
          <w:t>A07.19.001.001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65">
        <w:r>
          <w:rPr>
            <w:color w:val="0000FF"/>
            <w:spacing w:val="-2"/>
            <w:sz w:val="24"/>
          </w:rPr>
          <w:t>A07.19.001.002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66">
        <w:r>
          <w:rPr>
            <w:color w:val="0000FF"/>
            <w:sz w:val="24"/>
          </w:rPr>
          <w:t>A07.20.001.001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267">
        <w:r>
          <w:rPr>
            <w:color w:val="0000FF"/>
            <w:spacing w:val="-2"/>
            <w:sz w:val="24"/>
          </w:rPr>
          <w:t>A07.20.001.002</w:t>
        </w:r>
      </w:hyperlink>
    </w:p>
    <w:p>
      <w:pPr>
        <w:spacing w:line="225" w:lineRule="auto" w:before="0"/>
        <w:ind w:left="6670" w:right="3897" w:firstLine="0"/>
        <w:jc w:val="left"/>
        <w:rPr>
          <w:sz w:val="24"/>
        </w:rPr>
      </w:pPr>
      <w:r>
        <w:rPr>
          <w:sz w:val="24"/>
        </w:rPr>
        <w:t>, </w:t>
      </w:r>
      <w:hyperlink r:id="rId1268">
        <w:r>
          <w:rPr>
            <w:color w:val="0000FF"/>
            <w:sz w:val="24"/>
          </w:rPr>
          <w:t>A07.20.003.001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69">
        <w:r>
          <w:rPr>
            <w:color w:val="0000FF"/>
            <w:sz w:val="24"/>
          </w:rPr>
          <w:t>A07.20.003.002</w:t>
        </w:r>
      </w:hyperlink>
      <w:r>
        <w:rPr>
          <w:sz w:val="24"/>
        </w:rPr>
        <w:t>, </w:t>
      </w:r>
      <w:hyperlink r:id="rId1270">
        <w:r>
          <w:rPr>
            <w:color w:val="0000FF"/>
            <w:sz w:val="24"/>
          </w:rPr>
          <w:t>A07.21.001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1">
        <w:r>
          <w:rPr>
            <w:color w:val="0000FF"/>
            <w:spacing w:val="-2"/>
            <w:sz w:val="24"/>
          </w:rPr>
          <w:t>A07.21.001.002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272">
        <w:r>
          <w:rPr>
            <w:color w:val="0000FF"/>
            <w:spacing w:val="-2"/>
            <w:sz w:val="24"/>
          </w:rPr>
          <w:t>A07.22.001.001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273">
        <w:r>
          <w:rPr>
            <w:color w:val="0000FF"/>
            <w:sz w:val="24"/>
          </w:rPr>
          <w:t>A07.22.001.002</w:t>
        </w:r>
      </w:hyperlink>
      <w:r>
        <w:rPr>
          <w:sz w:val="24"/>
        </w:rPr>
        <w:t>, </w:t>
      </w:r>
      <w:hyperlink r:id="rId1274">
        <w:r>
          <w:rPr>
            <w:color w:val="0000FF"/>
            <w:sz w:val="24"/>
          </w:rPr>
          <w:t>A07.23.001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5">
        <w:r>
          <w:rPr>
            <w:color w:val="0000FF"/>
            <w:sz w:val="24"/>
          </w:rPr>
          <w:t>A07.23.001.002</w:t>
        </w:r>
      </w:hyperlink>
      <w:r>
        <w:rPr>
          <w:sz w:val="24"/>
        </w:rPr>
        <w:t>, </w:t>
      </w:r>
      <w:hyperlink r:id="rId1276">
        <w:r>
          <w:rPr>
            <w:color w:val="0000FF"/>
            <w:sz w:val="24"/>
          </w:rPr>
          <w:t>A07.23.002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7">
        <w:r>
          <w:rPr>
            <w:color w:val="0000FF"/>
            <w:sz w:val="24"/>
          </w:rPr>
          <w:t>A07.26.002</w:t>
        </w:r>
      </w:hyperlink>
      <w:r>
        <w:rPr>
          <w:sz w:val="24"/>
        </w:rPr>
        <w:t>, </w:t>
      </w:r>
      <w:hyperlink r:id="rId1278">
        <w:r>
          <w:rPr>
            <w:color w:val="0000FF"/>
            <w:sz w:val="24"/>
          </w:rPr>
          <w:t>A07.28.001.001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79">
        <w:r>
          <w:rPr>
            <w:color w:val="0000FF"/>
            <w:sz w:val="24"/>
          </w:rPr>
          <w:t>A07.28.001.002</w:t>
        </w:r>
      </w:hyperlink>
      <w:r>
        <w:rPr>
          <w:sz w:val="24"/>
        </w:rPr>
        <w:t>, </w:t>
      </w:r>
      <w:hyperlink r:id="rId1280">
        <w:r>
          <w:rPr>
            <w:color w:val="0000FF"/>
            <w:sz w:val="24"/>
          </w:rPr>
          <w:t>A07.30.002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283">
        <w:r>
          <w:rPr>
            <w:color w:val="0000FF"/>
            <w:sz w:val="24"/>
          </w:rPr>
          <w:t>A07.30.009</w:t>
        </w:r>
      </w:hyperlink>
      <w:r>
        <w:rPr>
          <w:sz w:val="24"/>
        </w:rPr>
        <w:t>, </w:t>
      </w:r>
      <w:hyperlink r:id="rId1301">
        <w:r>
          <w:rPr>
            <w:color w:val="0000FF"/>
            <w:sz w:val="24"/>
          </w:rPr>
          <w:t>A07.30.009.001</w:t>
        </w:r>
      </w:hyperlink>
      <w:r>
        <w:rPr>
          <w:sz w:val="24"/>
        </w:rPr>
        <w:t>,</w:t>
      </w: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44"/>
        <w:gridCol w:w="2937"/>
        <w:gridCol w:w="3964"/>
        <w:gridCol w:w="2296"/>
        <w:gridCol w:w="1133"/>
      </w:tblGrid>
      <w:tr>
        <w:trPr>
          <w:trHeight w:val="361" w:hRule="atLeast"/>
        </w:trPr>
        <w:tc>
          <w:tcPr>
            <w:tcW w:w="5972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64" w:type="dxa"/>
          </w:tcPr>
          <w:p>
            <w:pPr>
              <w:pStyle w:val="TableParagraph"/>
              <w:spacing w:line="266" w:lineRule="exact"/>
              <w:ind w:left="634" w:right="87"/>
              <w:jc w:val="center"/>
              <w:rPr>
                <w:sz w:val="24"/>
              </w:rPr>
            </w:pPr>
            <w:hyperlink r:id="rId1281">
              <w:r>
                <w:rPr>
                  <w:color w:val="0000FF"/>
                  <w:sz w:val="24"/>
                </w:rPr>
                <w:t>A07.30.025.001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82">
              <w:r>
                <w:rPr>
                  <w:color w:val="0000FF"/>
                  <w:spacing w:val="-2"/>
                  <w:sz w:val="24"/>
                </w:rPr>
                <w:t>A07.30.025.002</w:t>
              </w:r>
            </w:hyperlink>
          </w:p>
        </w:tc>
        <w:tc>
          <w:tcPr>
            <w:tcW w:w="342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10" w:hRule="atLeast"/>
        </w:trPr>
        <w:tc>
          <w:tcPr>
            <w:tcW w:w="991" w:type="dxa"/>
          </w:tcPr>
          <w:p>
            <w:pPr>
              <w:pStyle w:val="TableParagraph"/>
              <w:spacing w:before="89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ds19.063</w:t>
            </w:r>
          </w:p>
        </w:tc>
        <w:tc>
          <w:tcPr>
            <w:tcW w:w="2044" w:type="dxa"/>
          </w:tcPr>
          <w:p>
            <w:pPr>
              <w:pStyle w:val="TableParagraph"/>
              <w:spacing w:line="225" w:lineRule="auto" w:before="98"/>
              <w:ind w:left="81" w:right="65"/>
              <w:rPr>
                <w:sz w:val="24"/>
              </w:rPr>
            </w:pPr>
            <w:r>
              <w:rPr>
                <w:spacing w:val="-2"/>
                <w:sz w:val="24"/>
              </w:rPr>
              <w:t>ЗНО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лимф</w:t>
            </w:r>
            <w:r>
              <w:rPr>
                <w:spacing w:val="-2"/>
                <w:sz w:val="24"/>
              </w:rPr>
              <w:t>оидной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тканей б</w:t>
            </w:r>
            <w:r>
              <w:rPr>
                <w:sz w:val="24"/>
              </w:rPr>
              <w:t>ез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специальног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противоопухол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вого лече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1)</w:t>
            </w:r>
            <w:r>
              <w:rPr>
                <w:spacing w:val="-14"/>
                <w:sz w:val="24"/>
              </w:rPr>
              <w:t> </w:t>
            </w:r>
            <w:r>
              <w:rPr>
                <w:color w:val="0000FF"/>
                <w:spacing w:val="-2"/>
                <w:sz w:val="24"/>
              </w:rPr>
              <w:t>&lt;***&gt;</w:t>
            </w:r>
          </w:p>
        </w:tc>
        <w:tc>
          <w:tcPr>
            <w:tcW w:w="2937" w:type="dxa"/>
          </w:tcPr>
          <w:p>
            <w:pPr>
              <w:pStyle w:val="TableParagraph"/>
              <w:spacing w:before="89"/>
              <w:ind w:left="145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3964" w:type="dxa"/>
          </w:tcPr>
          <w:p>
            <w:pPr>
              <w:pStyle w:val="TableParagraph"/>
              <w:spacing w:before="89"/>
              <w:ind w:left="6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296" w:type="dxa"/>
          </w:tcPr>
          <w:p>
            <w:pPr>
              <w:pStyle w:val="TableParagraph"/>
              <w:spacing w:line="225" w:lineRule="auto" w:before="98"/>
              <w:ind w:left="109" w:right="739"/>
              <w:rPr>
                <w:sz w:val="24"/>
              </w:rPr>
            </w:pPr>
            <w:r>
              <w:rPr>
                <w:spacing w:val="-2"/>
                <w:sz w:val="24"/>
              </w:rPr>
              <w:t>длительность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 3 дн</w:t>
            </w:r>
            <w:r>
              <w:rPr>
                <w:sz w:val="24"/>
              </w:rPr>
              <w:t>ей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включительно</w:t>
            </w:r>
          </w:p>
        </w:tc>
        <w:tc>
          <w:tcPr>
            <w:tcW w:w="1133" w:type="dxa"/>
          </w:tcPr>
          <w:p>
            <w:pPr>
              <w:pStyle w:val="TableParagraph"/>
              <w:spacing w:before="89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0,21</w:t>
            </w:r>
          </w:p>
        </w:tc>
      </w:tr>
      <w:tr>
        <w:trPr>
          <w:trHeight w:val="1922" w:hRule="atLeast"/>
        </w:trPr>
        <w:tc>
          <w:tcPr>
            <w:tcW w:w="991" w:type="dxa"/>
          </w:tcPr>
          <w:p>
            <w:pPr>
              <w:pStyle w:val="TableParagraph"/>
              <w:spacing w:before="103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ds19.064</w:t>
            </w:r>
          </w:p>
        </w:tc>
        <w:tc>
          <w:tcPr>
            <w:tcW w:w="2044" w:type="dxa"/>
          </w:tcPr>
          <w:p>
            <w:pPr>
              <w:pStyle w:val="TableParagraph"/>
              <w:spacing w:line="260" w:lineRule="exact" w:before="82"/>
              <w:ind w:left="81" w:right="65"/>
              <w:rPr>
                <w:sz w:val="24"/>
              </w:rPr>
            </w:pPr>
            <w:r>
              <w:rPr>
                <w:spacing w:val="-2"/>
                <w:sz w:val="24"/>
              </w:rPr>
              <w:t>ЗНО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лимф</w:t>
            </w:r>
            <w:r>
              <w:rPr>
                <w:spacing w:val="-2"/>
                <w:sz w:val="24"/>
              </w:rPr>
              <w:t>оидной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тканей б</w:t>
            </w:r>
            <w:r>
              <w:rPr>
                <w:sz w:val="24"/>
              </w:rPr>
              <w:t>ез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специальног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противоопухол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вого лече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2)</w:t>
            </w:r>
            <w:r>
              <w:rPr>
                <w:spacing w:val="-14"/>
                <w:sz w:val="24"/>
              </w:rPr>
              <w:t> </w:t>
            </w:r>
            <w:r>
              <w:rPr>
                <w:color w:val="0000FF"/>
                <w:spacing w:val="-2"/>
                <w:sz w:val="24"/>
              </w:rPr>
              <w:t>&lt;***&gt;</w:t>
            </w:r>
          </w:p>
        </w:tc>
        <w:tc>
          <w:tcPr>
            <w:tcW w:w="2937" w:type="dxa"/>
          </w:tcPr>
          <w:p>
            <w:pPr>
              <w:pStyle w:val="TableParagraph"/>
              <w:spacing w:before="103"/>
              <w:ind w:left="145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3964" w:type="dxa"/>
          </w:tcPr>
          <w:p>
            <w:pPr>
              <w:pStyle w:val="TableParagraph"/>
              <w:spacing w:before="103"/>
              <w:ind w:left="63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296" w:type="dxa"/>
          </w:tcPr>
          <w:p>
            <w:pPr>
              <w:pStyle w:val="TableParagraph"/>
              <w:spacing w:line="225" w:lineRule="auto" w:before="112"/>
              <w:ind w:left="109" w:right="672"/>
              <w:rPr>
                <w:sz w:val="24"/>
              </w:rPr>
            </w:pPr>
            <w:r>
              <w:rPr>
                <w:spacing w:val="-2"/>
                <w:sz w:val="24"/>
              </w:rPr>
              <w:t>длительность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включительно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3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0,72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61"/>
        <w:gridCol w:w="3720"/>
        <w:gridCol w:w="5746"/>
        <w:gridCol w:w="847"/>
      </w:tblGrid>
      <w:tr>
        <w:trPr>
          <w:trHeight w:val="1919" w:hRule="atLeast"/>
        </w:trPr>
        <w:tc>
          <w:tcPr>
            <w:tcW w:w="991" w:type="dxa"/>
          </w:tcPr>
          <w:p>
            <w:pPr>
              <w:pStyle w:val="TableParagraph"/>
              <w:spacing w:line="272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ds19.065</w:t>
            </w:r>
          </w:p>
        </w:tc>
        <w:tc>
          <w:tcPr>
            <w:tcW w:w="2061" w:type="dxa"/>
          </w:tcPr>
          <w:p>
            <w:pPr>
              <w:pStyle w:val="TableParagraph"/>
              <w:spacing w:line="225" w:lineRule="auto" w:before="3"/>
              <w:ind w:left="81" w:right="82"/>
              <w:rPr>
                <w:sz w:val="24"/>
              </w:rPr>
            </w:pPr>
            <w:r>
              <w:rPr>
                <w:spacing w:val="-2"/>
                <w:sz w:val="24"/>
              </w:rPr>
              <w:t>ЗНО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лимф</w:t>
            </w:r>
            <w:r>
              <w:rPr>
                <w:spacing w:val="-2"/>
                <w:sz w:val="24"/>
              </w:rPr>
              <w:t>оидной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тканей б</w:t>
            </w:r>
            <w:r>
              <w:rPr>
                <w:sz w:val="24"/>
              </w:rPr>
              <w:t>ез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специальног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противоопухол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вого лече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3)</w:t>
            </w:r>
            <w:r>
              <w:rPr>
                <w:spacing w:val="-14"/>
                <w:sz w:val="24"/>
              </w:rPr>
              <w:t> </w:t>
            </w:r>
            <w:r>
              <w:rPr>
                <w:color w:val="0000FF"/>
                <w:spacing w:val="-2"/>
                <w:sz w:val="24"/>
              </w:rPr>
              <w:t>&lt;***&gt;</w:t>
            </w:r>
          </w:p>
        </w:tc>
        <w:tc>
          <w:tcPr>
            <w:tcW w:w="3720" w:type="dxa"/>
          </w:tcPr>
          <w:p>
            <w:pPr>
              <w:pStyle w:val="TableParagraph"/>
              <w:spacing w:line="272" w:lineRule="exact"/>
              <w:ind w:left="128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5746" w:type="dxa"/>
          </w:tcPr>
          <w:p>
            <w:pPr>
              <w:pStyle w:val="TableParagraph"/>
              <w:tabs>
                <w:tab w:pos="3273" w:val="left" w:leader="none"/>
              </w:tabs>
              <w:spacing w:line="258" w:lineRule="exact"/>
              <w:ind w:left="145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длительность:</w:t>
            </w:r>
          </w:p>
          <w:p>
            <w:pPr>
              <w:pStyle w:val="TableParagraph"/>
              <w:spacing w:line="225" w:lineRule="auto" w:before="5"/>
              <w:ind w:left="327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включительно</w:t>
            </w:r>
          </w:p>
        </w:tc>
        <w:tc>
          <w:tcPr>
            <w:tcW w:w="847" w:type="dxa"/>
          </w:tcPr>
          <w:p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1,81</w:t>
            </w:r>
          </w:p>
        </w:tc>
      </w:tr>
      <w:tr>
        <w:trPr>
          <w:trHeight w:val="2024" w:hRule="atLeast"/>
        </w:trPr>
        <w:tc>
          <w:tcPr>
            <w:tcW w:w="991" w:type="dxa"/>
          </w:tcPr>
          <w:p>
            <w:pPr>
              <w:pStyle w:val="TableParagraph"/>
              <w:spacing w:before="97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ds19.066</w:t>
            </w:r>
          </w:p>
        </w:tc>
        <w:tc>
          <w:tcPr>
            <w:tcW w:w="2061" w:type="dxa"/>
          </w:tcPr>
          <w:p>
            <w:pPr>
              <w:pStyle w:val="TableParagraph"/>
              <w:spacing w:line="225" w:lineRule="auto" w:before="106"/>
              <w:ind w:left="81" w:right="82"/>
              <w:rPr>
                <w:sz w:val="24"/>
              </w:rPr>
            </w:pPr>
            <w:r>
              <w:rPr>
                <w:spacing w:val="-2"/>
                <w:sz w:val="24"/>
              </w:rPr>
              <w:t>ЗНО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лимф</w:t>
            </w:r>
            <w:r>
              <w:rPr>
                <w:spacing w:val="-2"/>
                <w:sz w:val="24"/>
              </w:rPr>
              <w:t>оидной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тканей б</w:t>
            </w:r>
            <w:r>
              <w:rPr>
                <w:sz w:val="24"/>
              </w:rPr>
              <w:t>ез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специальног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противоопухол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вого лече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4)</w:t>
            </w:r>
            <w:r>
              <w:rPr>
                <w:spacing w:val="-14"/>
                <w:sz w:val="24"/>
              </w:rPr>
              <w:t> </w:t>
            </w:r>
            <w:r>
              <w:rPr>
                <w:color w:val="0000FF"/>
                <w:spacing w:val="-2"/>
                <w:sz w:val="24"/>
              </w:rPr>
              <w:t>&lt;***&gt;</w:t>
            </w:r>
          </w:p>
        </w:tc>
        <w:tc>
          <w:tcPr>
            <w:tcW w:w="3720" w:type="dxa"/>
          </w:tcPr>
          <w:p>
            <w:pPr>
              <w:pStyle w:val="TableParagraph"/>
              <w:spacing w:before="97"/>
              <w:ind w:left="128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5746" w:type="dxa"/>
          </w:tcPr>
          <w:p>
            <w:pPr>
              <w:pStyle w:val="TableParagraph"/>
              <w:tabs>
                <w:tab w:pos="3273" w:val="left" w:leader="none"/>
              </w:tabs>
              <w:spacing w:line="269" w:lineRule="exact" w:before="91"/>
              <w:ind w:left="145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длительность:</w:t>
            </w:r>
          </w:p>
          <w:p>
            <w:pPr>
              <w:pStyle w:val="TableParagraph"/>
              <w:spacing w:line="225" w:lineRule="auto" w:before="6"/>
              <w:ind w:left="3273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включительно</w:t>
            </w:r>
          </w:p>
        </w:tc>
        <w:tc>
          <w:tcPr>
            <w:tcW w:w="847" w:type="dxa"/>
          </w:tcPr>
          <w:p>
            <w:pPr>
              <w:pStyle w:val="TableParagraph"/>
              <w:spacing w:before="97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2,96</w:t>
            </w:r>
          </w:p>
        </w:tc>
      </w:tr>
      <w:tr>
        <w:trPr>
          <w:trHeight w:val="2024" w:hRule="atLeast"/>
        </w:trPr>
        <w:tc>
          <w:tcPr>
            <w:tcW w:w="991" w:type="dxa"/>
          </w:tcPr>
          <w:p>
            <w:pPr>
              <w:pStyle w:val="TableParagraph"/>
              <w:spacing w:before="97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ds19.067</w:t>
            </w:r>
          </w:p>
        </w:tc>
        <w:tc>
          <w:tcPr>
            <w:tcW w:w="2061" w:type="dxa"/>
          </w:tcPr>
          <w:p>
            <w:pPr>
              <w:pStyle w:val="TableParagraph"/>
              <w:spacing w:line="225" w:lineRule="auto" w:before="106"/>
              <w:ind w:left="81" w:right="82"/>
              <w:rPr>
                <w:sz w:val="24"/>
              </w:rPr>
            </w:pPr>
            <w:r>
              <w:rPr>
                <w:sz w:val="24"/>
              </w:rPr>
              <w:t>ЗНО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лимф</w:t>
            </w:r>
            <w:r>
              <w:rPr>
                <w:sz w:val="24"/>
              </w:rPr>
              <w:t>оидной</w:t>
            </w:r>
            <w:r>
              <w:rPr>
                <w:sz w:val="24"/>
              </w:rPr>
              <w:t> 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тканей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терапия,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взросл</w:t>
            </w:r>
            <w:r>
              <w:rPr>
                <w:spacing w:val="-2"/>
                <w:sz w:val="24"/>
              </w:rPr>
              <w:t>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3720" w:type="dxa"/>
          </w:tcPr>
          <w:p>
            <w:pPr>
              <w:pStyle w:val="TableParagraph"/>
              <w:spacing w:before="97"/>
              <w:ind w:left="128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5746" w:type="dxa"/>
          </w:tcPr>
          <w:p>
            <w:pPr>
              <w:pStyle w:val="TableParagraph"/>
              <w:tabs>
                <w:tab w:pos="3273" w:val="left" w:leader="none"/>
              </w:tabs>
              <w:spacing w:line="225" w:lineRule="auto" w:before="106"/>
              <w:ind w:left="3273" w:right="549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длительность:</w:t>
            </w:r>
          </w:p>
          <w:p>
            <w:pPr>
              <w:pStyle w:val="TableParagraph"/>
              <w:spacing w:line="225" w:lineRule="auto"/>
              <w:ind w:left="3273" w:right="58"/>
              <w:rPr>
                <w:sz w:val="24"/>
              </w:rPr>
            </w:pPr>
            <w:r>
              <w:rPr>
                <w:sz w:val="24"/>
              </w:rPr>
              <w:t>до 3 дн</w:t>
            </w:r>
            <w:r>
              <w:rPr>
                <w:sz w:val="24"/>
              </w:rPr>
              <w:t>ей</w:t>
            </w:r>
            <w:r>
              <w:rPr>
                <w:sz w:val="24"/>
              </w:rPr>
              <w:t> включительно </w:t>
            </w:r>
            <w:r>
              <w:rPr>
                <w:sz w:val="24"/>
              </w:rPr>
              <w:t>иной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gem</w:t>
            </w:r>
          </w:p>
        </w:tc>
        <w:tc>
          <w:tcPr>
            <w:tcW w:w="847" w:type="dxa"/>
          </w:tcPr>
          <w:p>
            <w:pPr>
              <w:pStyle w:val="TableParagraph"/>
              <w:spacing w:before="97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0,38</w:t>
            </w:r>
          </w:p>
        </w:tc>
      </w:tr>
      <w:tr>
        <w:trPr>
          <w:trHeight w:val="2185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ds19.068</w:t>
            </w:r>
          </w:p>
        </w:tc>
        <w:tc>
          <w:tcPr>
            <w:tcW w:w="2061" w:type="dxa"/>
          </w:tcPr>
          <w:p>
            <w:pPr>
              <w:pStyle w:val="TableParagraph"/>
              <w:spacing w:line="225" w:lineRule="auto" w:before="104"/>
              <w:ind w:left="81" w:right="82"/>
              <w:rPr>
                <w:sz w:val="24"/>
              </w:rPr>
            </w:pPr>
            <w:r>
              <w:rPr>
                <w:sz w:val="24"/>
              </w:rPr>
              <w:t>ЗНО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лимф</w:t>
            </w:r>
            <w:r>
              <w:rPr>
                <w:sz w:val="24"/>
              </w:rPr>
              <w:t>оидной</w:t>
            </w:r>
            <w:r>
              <w:rPr>
                <w:sz w:val="24"/>
              </w:rPr>
              <w:t> 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тканей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терапия,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взросл</w:t>
            </w:r>
            <w:r>
              <w:rPr>
                <w:spacing w:val="-2"/>
                <w:sz w:val="24"/>
              </w:rPr>
              <w:t>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3720" w:type="dxa"/>
          </w:tcPr>
          <w:p>
            <w:pPr>
              <w:pStyle w:val="TableParagraph"/>
              <w:spacing w:before="95"/>
              <w:ind w:left="128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5746" w:type="dxa"/>
          </w:tcPr>
          <w:p>
            <w:pPr>
              <w:pStyle w:val="TableParagraph"/>
              <w:tabs>
                <w:tab w:pos="3273" w:val="left" w:leader="none"/>
              </w:tabs>
              <w:spacing w:line="225" w:lineRule="auto" w:before="104"/>
              <w:ind w:left="3273" w:right="549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длительность:</w:t>
            </w:r>
          </w:p>
          <w:p>
            <w:pPr>
              <w:pStyle w:val="TableParagraph"/>
              <w:spacing w:line="225" w:lineRule="auto"/>
              <w:ind w:left="3273" w:right="958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включительн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60" w:lineRule="exact"/>
              <w:ind w:left="3273" w:right="38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gem</w:t>
            </w:r>
          </w:p>
        </w:tc>
        <w:tc>
          <w:tcPr>
            <w:tcW w:w="847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1,45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77"/>
        <w:gridCol w:w="3704"/>
        <w:gridCol w:w="5746"/>
        <w:gridCol w:w="847"/>
      </w:tblGrid>
      <w:tr>
        <w:trPr>
          <w:trHeight w:val="2181" w:hRule="atLeast"/>
        </w:trPr>
        <w:tc>
          <w:tcPr>
            <w:tcW w:w="991" w:type="dxa"/>
          </w:tcPr>
          <w:p>
            <w:pPr>
              <w:pStyle w:val="TableParagraph"/>
              <w:spacing w:line="272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ds19.069</w:t>
            </w:r>
          </w:p>
        </w:tc>
        <w:tc>
          <w:tcPr>
            <w:tcW w:w="2077" w:type="dxa"/>
          </w:tcPr>
          <w:p>
            <w:pPr>
              <w:pStyle w:val="TableParagraph"/>
              <w:spacing w:line="225" w:lineRule="auto" w:before="3"/>
              <w:ind w:left="81" w:right="98"/>
              <w:rPr>
                <w:sz w:val="24"/>
              </w:rPr>
            </w:pPr>
            <w:r>
              <w:rPr>
                <w:sz w:val="24"/>
              </w:rPr>
              <w:t>ЗНО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лимф</w:t>
            </w:r>
            <w:r>
              <w:rPr>
                <w:sz w:val="24"/>
              </w:rPr>
              <w:t>оидной</w:t>
            </w:r>
            <w:r>
              <w:rPr>
                <w:sz w:val="24"/>
              </w:rPr>
              <w:t> 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тканей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терапия,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взросл</w:t>
            </w:r>
            <w:r>
              <w:rPr>
                <w:spacing w:val="-2"/>
                <w:sz w:val="24"/>
              </w:rPr>
              <w:t>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3)</w:t>
            </w:r>
          </w:p>
        </w:tc>
        <w:tc>
          <w:tcPr>
            <w:tcW w:w="3704" w:type="dxa"/>
          </w:tcPr>
          <w:p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5746" w:type="dxa"/>
          </w:tcPr>
          <w:p>
            <w:pPr>
              <w:pStyle w:val="TableParagraph"/>
              <w:tabs>
                <w:tab w:pos="3273" w:val="left" w:leader="none"/>
              </w:tabs>
              <w:spacing w:line="225" w:lineRule="auto" w:before="3"/>
              <w:ind w:left="3273" w:right="549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длительность:</w:t>
            </w:r>
          </w:p>
          <w:p>
            <w:pPr>
              <w:pStyle w:val="TableParagraph"/>
              <w:spacing w:line="225" w:lineRule="auto"/>
              <w:ind w:left="3273" w:right="56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включительн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3273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gem</w:t>
            </w:r>
          </w:p>
        </w:tc>
        <w:tc>
          <w:tcPr>
            <w:tcW w:w="847" w:type="dxa"/>
          </w:tcPr>
          <w:p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3,04</w:t>
            </w:r>
          </w:p>
        </w:tc>
      </w:tr>
      <w:tr>
        <w:trPr>
          <w:trHeight w:val="2284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ds19.070</w:t>
            </w:r>
          </w:p>
        </w:tc>
        <w:tc>
          <w:tcPr>
            <w:tcW w:w="2077" w:type="dxa"/>
          </w:tcPr>
          <w:p>
            <w:pPr>
              <w:pStyle w:val="TableParagraph"/>
              <w:spacing w:line="225" w:lineRule="auto" w:before="105"/>
              <w:ind w:left="81" w:right="98"/>
              <w:rPr>
                <w:sz w:val="24"/>
              </w:rPr>
            </w:pPr>
            <w:r>
              <w:rPr>
                <w:sz w:val="24"/>
              </w:rPr>
              <w:t>ЗНО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лимф</w:t>
            </w:r>
            <w:r>
              <w:rPr>
                <w:sz w:val="24"/>
              </w:rPr>
              <w:t>оидной</w:t>
            </w:r>
            <w:r>
              <w:rPr>
                <w:sz w:val="24"/>
              </w:rPr>
              <w:t> 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тканей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терапия,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взросл</w:t>
            </w:r>
            <w:r>
              <w:rPr>
                <w:spacing w:val="-2"/>
                <w:sz w:val="24"/>
              </w:rPr>
              <w:t>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4)</w:t>
            </w:r>
          </w:p>
        </w:tc>
        <w:tc>
          <w:tcPr>
            <w:tcW w:w="3704" w:type="dxa"/>
          </w:tcPr>
          <w:p>
            <w:pPr>
              <w:pStyle w:val="TableParagraph"/>
              <w:spacing w:before="95"/>
              <w:ind w:left="112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5746" w:type="dxa"/>
          </w:tcPr>
          <w:p>
            <w:pPr>
              <w:pStyle w:val="TableParagraph"/>
              <w:tabs>
                <w:tab w:pos="3273" w:val="left" w:leader="none"/>
              </w:tabs>
              <w:spacing w:line="225" w:lineRule="auto" w:before="105"/>
              <w:ind w:left="3273" w:right="549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длительность:</w:t>
            </w:r>
          </w:p>
          <w:p>
            <w:pPr>
              <w:pStyle w:val="TableParagraph"/>
              <w:spacing w:line="225" w:lineRule="auto"/>
              <w:ind w:left="3273" w:right="56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включительн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3273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gem</w:t>
            </w:r>
          </w:p>
        </w:tc>
        <w:tc>
          <w:tcPr>
            <w:tcW w:w="847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5,59</w:t>
            </w:r>
          </w:p>
        </w:tc>
      </w:tr>
      <w:tr>
        <w:trPr>
          <w:trHeight w:val="3313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ds19.071</w:t>
            </w:r>
          </w:p>
        </w:tc>
        <w:tc>
          <w:tcPr>
            <w:tcW w:w="2077" w:type="dxa"/>
          </w:tcPr>
          <w:p>
            <w:pPr>
              <w:pStyle w:val="TableParagraph"/>
              <w:spacing w:line="225" w:lineRule="auto" w:before="105"/>
              <w:ind w:left="81" w:right="98"/>
              <w:rPr>
                <w:sz w:val="24"/>
              </w:rPr>
            </w:pPr>
            <w:r>
              <w:rPr>
                <w:sz w:val="24"/>
              </w:rPr>
              <w:t>ЗНО лимф</w:t>
            </w:r>
            <w:r>
              <w:rPr>
                <w:sz w:val="24"/>
              </w:rPr>
              <w:t>оидной</w:t>
            </w:r>
            <w:r>
              <w:rPr>
                <w:sz w:val="24"/>
              </w:rPr>
              <w:t> 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тканей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отдельны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(по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перечню)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взрослые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3704" w:type="dxa"/>
          </w:tcPr>
          <w:p>
            <w:pPr>
              <w:pStyle w:val="TableParagraph"/>
              <w:spacing w:before="95"/>
              <w:ind w:left="112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5746" w:type="dxa"/>
          </w:tcPr>
          <w:p>
            <w:pPr>
              <w:pStyle w:val="TableParagraph"/>
              <w:tabs>
                <w:tab w:pos="3273" w:val="left" w:leader="none"/>
              </w:tabs>
              <w:spacing w:line="225" w:lineRule="auto" w:before="105"/>
              <w:ind w:left="3273" w:right="549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длительность:</w:t>
            </w:r>
          </w:p>
          <w:p>
            <w:pPr>
              <w:pStyle w:val="TableParagraph"/>
              <w:spacing w:line="225" w:lineRule="auto"/>
              <w:ind w:left="3273" w:right="58"/>
              <w:rPr>
                <w:sz w:val="24"/>
              </w:rPr>
            </w:pPr>
            <w:r>
              <w:rPr>
                <w:sz w:val="24"/>
              </w:rPr>
              <w:t>до 3 дн</w:t>
            </w:r>
            <w:r>
              <w:rPr>
                <w:sz w:val="24"/>
              </w:rPr>
              <w:t>ей</w:t>
            </w:r>
            <w:r>
              <w:rPr>
                <w:sz w:val="24"/>
              </w:rPr>
              <w:t> включительно </w:t>
            </w:r>
            <w:r>
              <w:rPr>
                <w:sz w:val="24"/>
              </w:rPr>
              <w:t>иной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</w:t>
            </w:r>
            <w:r>
              <w:rPr>
                <w:sz w:val="24"/>
              </w:rPr>
              <w:t>emop1,</w:t>
            </w:r>
            <w:r>
              <w:rPr>
                <w:sz w:val="24"/>
              </w:rPr>
              <w:t> gemop2, g</w:t>
            </w:r>
            <w:r>
              <w:rPr>
                <w:sz w:val="24"/>
              </w:rPr>
              <w:t>emop4,</w:t>
            </w:r>
            <w:r>
              <w:rPr>
                <w:sz w:val="24"/>
              </w:rPr>
              <w:t> gemop7, g</w:t>
            </w:r>
            <w:r>
              <w:rPr>
                <w:sz w:val="24"/>
              </w:rPr>
              <w:t>emop17,</w:t>
            </w:r>
            <w:r>
              <w:rPr>
                <w:sz w:val="24"/>
              </w:rPr>
              <w:t> gemop22, g</w:t>
            </w:r>
            <w:r>
              <w:rPr>
                <w:sz w:val="24"/>
              </w:rPr>
              <w:t>emop23,</w:t>
            </w:r>
            <w:r>
              <w:rPr>
                <w:sz w:val="24"/>
              </w:rPr>
              <w:t> gemop24, g</w:t>
            </w:r>
            <w:r>
              <w:rPr>
                <w:sz w:val="24"/>
              </w:rPr>
              <w:t>emop25,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gemop26</w:t>
            </w:r>
          </w:p>
        </w:tc>
        <w:tc>
          <w:tcPr>
            <w:tcW w:w="847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5,38</w:t>
            </w:r>
          </w:p>
        </w:tc>
      </w:tr>
      <w:tr>
        <w:trPr>
          <w:trHeight w:val="1144" w:hRule="atLeast"/>
        </w:trPr>
        <w:tc>
          <w:tcPr>
            <w:tcW w:w="991" w:type="dxa"/>
          </w:tcPr>
          <w:p>
            <w:pPr>
              <w:pStyle w:val="TableParagraph"/>
              <w:spacing w:before="10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ds19.072</w:t>
            </w:r>
          </w:p>
        </w:tc>
        <w:tc>
          <w:tcPr>
            <w:tcW w:w="2077" w:type="dxa"/>
          </w:tcPr>
          <w:p>
            <w:pPr>
              <w:pStyle w:val="TableParagraph"/>
              <w:spacing w:line="260" w:lineRule="exact" w:before="84"/>
              <w:ind w:left="81" w:right="98"/>
              <w:rPr>
                <w:sz w:val="24"/>
              </w:rPr>
            </w:pPr>
            <w:r>
              <w:rPr>
                <w:spacing w:val="-2"/>
                <w:sz w:val="24"/>
              </w:rPr>
              <w:t>ЗНО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лимф</w:t>
            </w:r>
            <w:r>
              <w:rPr>
                <w:spacing w:val="-2"/>
                <w:sz w:val="24"/>
              </w:rPr>
              <w:t>оидной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тканей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лекарственная</w:t>
            </w:r>
          </w:p>
        </w:tc>
        <w:tc>
          <w:tcPr>
            <w:tcW w:w="3704" w:type="dxa"/>
          </w:tcPr>
          <w:p>
            <w:pPr>
              <w:pStyle w:val="TableParagraph"/>
              <w:spacing w:before="105"/>
              <w:ind w:left="112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5746" w:type="dxa"/>
          </w:tcPr>
          <w:p>
            <w:pPr>
              <w:pStyle w:val="TableParagraph"/>
              <w:tabs>
                <w:tab w:pos="3273" w:val="left" w:leader="none"/>
              </w:tabs>
              <w:spacing w:line="225" w:lineRule="auto" w:before="114"/>
              <w:ind w:left="3273" w:right="549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длительность:</w:t>
            </w:r>
          </w:p>
          <w:p>
            <w:pPr>
              <w:pStyle w:val="TableParagraph"/>
              <w:spacing w:line="232" w:lineRule="exact"/>
              <w:ind w:left="3273"/>
              <w:rPr>
                <w:sz w:val="24"/>
              </w:rPr>
            </w:pPr>
            <w:r>
              <w:rPr>
                <w:sz w:val="24"/>
              </w:rPr>
              <w:t>от 4 до 10 </w:t>
            </w:r>
            <w:r>
              <w:rPr>
                <w:spacing w:val="-4"/>
                <w:sz w:val="24"/>
              </w:rPr>
              <w:t>дней</w:t>
            </w:r>
          </w:p>
        </w:tc>
        <w:tc>
          <w:tcPr>
            <w:tcW w:w="847" w:type="dxa"/>
          </w:tcPr>
          <w:p>
            <w:pPr>
              <w:pStyle w:val="TableParagraph"/>
              <w:spacing w:before="10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6,37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77"/>
        <w:gridCol w:w="3704"/>
        <w:gridCol w:w="5709"/>
        <w:gridCol w:w="934"/>
      </w:tblGrid>
      <w:tr>
        <w:trPr>
          <w:trHeight w:val="2439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7" w:type="dxa"/>
          </w:tcPr>
          <w:p>
            <w:pPr>
              <w:pStyle w:val="TableParagraph"/>
              <w:spacing w:line="225" w:lineRule="auto" w:before="3"/>
              <w:ind w:left="81" w:right="98"/>
              <w:rPr>
                <w:sz w:val="24"/>
              </w:rPr>
            </w:pPr>
            <w:r>
              <w:rPr>
                <w:sz w:val="24"/>
              </w:rPr>
              <w:t>терапия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отдельны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(по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перечню)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взрослые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370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09" w:type="dxa"/>
          </w:tcPr>
          <w:p>
            <w:pPr>
              <w:pStyle w:val="TableParagraph"/>
              <w:spacing w:line="225" w:lineRule="auto" w:before="3"/>
              <w:ind w:left="3273" w:right="547"/>
              <w:rPr>
                <w:sz w:val="24"/>
              </w:rPr>
            </w:pPr>
            <w:r>
              <w:rPr>
                <w:spacing w:val="-4"/>
                <w:sz w:val="24"/>
              </w:rPr>
              <w:t>включительн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 иной</w:t>
            </w:r>
          </w:p>
          <w:p>
            <w:pPr>
              <w:pStyle w:val="TableParagraph"/>
              <w:spacing w:line="225" w:lineRule="auto"/>
              <w:ind w:left="3273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</w:t>
            </w:r>
            <w:r>
              <w:rPr>
                <w:sz w:val="24"/>
              </w:rPr>
              <w:t>emop1,</w:t>
            </w:r>
            <w:r>
              <w:rPr>
                <w:sz w:val="24"/>
              </w:rPr>
              <w:t> gemop2, g</w:t>
            </w:r>
            <w:r>
              <w:rPr>
                <w:sz w:val="24"/>
              </w:rPr>
              <w:t>emop4,</w:t>
            </w:r>
            <w:r>
              <w:rPr>
                <w:sz w:val="24"/>
              </w:rPr>
              <w:t> gemop7, g</w:t>
            </w:r>
            <w:r>
              <w:rPr>
                <w:sz w:val="24"/>
              </w:rPr>
              <w:t>emop17,</w:t>
            </w:r>
            <w:r>
              <w:rPr>
                <w:sz w:val="24"/>
              </w:rPr>
              <w:t> gemop22, g</w:t>
            </w:r>
            <w:r>
              <w:rPr>
                <w:sz w:val="24"/>
              </w:rPr>
              <w:t>emop23,</w:t>
            </w:r>
            <w:r>
              <w:rPr>
                <w:sz w:val="24"/>
              </w:rPr>
              <w:t> gemop24, g</w:t>
            </w:r>
            <w:r>
              <w:rPr>
                <w:sz w:val="24"/>
              </w:rPr>
              <w:t>emop25,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gemop26</w:t>
            </w:r>
          </w:p>
        </w:tc>
        <w:tc>
          <w:tcPr>
            <w:tcW w:w="9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76" w:hRule="atLeast"/>
        </w:trPr>
        <w:tc>
          <w:tcPr>
            <w:tcW w:w="991" w:type="dxa"/>
          </w:tcPr>
          <w:p>
            <w:pPr>
              <w:pStyle w:val="TableParagraph"/>
              <w:spacing w:before="97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ds19.073</w:t>
            </w:r>
          </w:p>
        </w:tc>
        <w:tc>
          <w:tcPr>
            <w:tcW w:w="2077" w:type="dxa"/>
          </w:tcPr>
          <w:p>
            <w:pPr>
              <w:pStyle w:val="TableParagraph"/>
              <w:spacing w:line="225" w:lineRule="auto" w:before="106"/>
              <w:ind w:left="81" w:right="98"/>
              <w:rPr>
                <w:sz w:val="24"/>
              </w:rPr>
            </w:pPr>
            <w:r>
              <w:rPr>
                <w:sz w:val="24"/>
              </w:rPr>
              <w:t>ЗНО лимф</w:t>
            </w:r>
            <w:r>
              <w:rPr>
                <w:sz w:val="24"/>
              </w:rPr>
              <w:t>оидной</w:t>
            </w:r>
            <w:r>
              <w:rPr>
                <w:sz w:val="24"/>
              </w:rPr>
              <w:t> 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тканей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отдельны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(по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перечню)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взрослые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3)</w:t>
            </w:r>
          </w:p>
        </w:tc>
        <w:tc>
          <w:tcPr>
            <w:tcW w:w="3704" w:type="dxa"/>
          </w:tcPr>
          <w:p>
            <w:pPr>
              <w:pStyle w:val="TableParagraph"/>
              <w:spacing w:before="97"/>
              <w:ind w:left="112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5709" w:type="dxa"/>
          </w:tcPr>
          <w:p>
            <w:pPr>
              <w:pStyle w:val="TableParagraph"/>
              <w:tabs>
                <w:tab w:pos="3273" w:val="left" w:leader="none"/>
              </w:tabs>
              <w:spacing w:line="225" w:lineRule="auto" w:before="106"/>
              <w:ind w:left="3273" w:right="51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длительность:</w:t>
            </w:r>
          </w:p>
          <w:p>
            <w:pPr>
              <w:pStyle w:val="TableParagraph"/>
              <w:spacing w:line="225" w:lineRule="auto"/>
              <w:ind w:left="3273" w:right="54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включительн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3273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</w:t>
            </w:r>
            <w:r>
              <w:rPr>
                <w:sz w:val="24"/>
              </w:rPr>
              <w:t>emop1,</w:t>
            </w:r>
            <w:r>
              <w:rPr>
                <w:sz w:val="24"/>
              </w:rPr>
              <w:t> gemop2, g</w:t>
            </w:r>
            <w:r>
              <w:rPr>
                <w:sz w:val="24"/>
              </w:rPr>
              <w:t>emop4,</w:t>
            </w:r>
            <w:r>
              <w:rPr>
                <w:sz w:val="24"/>
              </w:rPr>
              <w:t> gemop7, g</w:t>
            </w:r>
            <w:r>
              <w:rPr>
                <w:sz w:val="24"/>
              </w:rPr>
              <w:t>emop17,</w:t>
            </w:r>
            <w:r>
              <w:rPr>
                <w:sz w:val="24"/>
              </w:rPr>
              <w:t> gemop22, g</w:t>
            </w:r>
            <w:r>
              <w:rPr>
                <w:sz w:val="24"/>
              </w:rPr>
              <w:t>emop23,</w:t>
            </w:r>
            <w:r>
              <w:rPr>
                <w:sz w:val="24"/>
              </w:rPr>
              <w:t> gemop24, g</w:t>
            </w:r>
            <w:r>
              <w:rPr>
                <w:sz w:val="24"/>
              </w:rPr>
              <w:t>emop25,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gemop26</w:t>
            </w:r>
          </w:p>
        </w:tc>
        <w:tc>
          <w:tcPr>
            <w:tcW w:w="934" w:type="dxa"/>
          </w:tcPr>
          <w:p>
            <w:pPr>
              <w:pStyle w:val="TableParagraph"/>
              <w:spacing w:before="97"/>
              <w:ind w:left="30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>
        <w:trPr>
          <w:trHeight w:val="2975" w:hRule="atLeast"/>
        </w:trPr>
        <w:tc>
          <w:tcPr>
            <w:tcW w:w="991" w:type="dxa"/>
          </w:tcPr>
          <w:p>
            <w:pPr>
              <w:pStyle w:val="TableParagraph"/>
              <w:spacing w:before="10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ds19.074</w:t>
            </w:r>
          </w:p>
        </w:tc>
        <w:tc>
          <w:tcPr>
            <w:tcW w:w="2077" w:type="dxa"/>
          </w:tcPr>
          <w:p>
            <w:pPr>
              <w:pStyle w:val="TableParagraph"/>
              <w:spacing w:line="225" w:lineRule="auto" w:before="101"/>
              <w:ind w:left="81" w:right="98"/>
              <w:rPr>
                <w:sz w:val="24"/>
              </w:rPr>
            </w:pPr>
            <w:r>
              <w:rPr>
                <w:sz w:val="24"/>
              </w:rPr>
              <w:t>ЗНО лимф</w:t>
            </w:r>
            <w:r>
              <w:rPr>
                <w:sz w:val="24"/>
              </w:rPr>
              <w:t>оидной</w:t>
            </w:r>
            <w:r>
              <w:rPr>
                <w:sz w:val="24"/>
              </w:rPr>
              <w:t> и крове</w:t>
            </w:r>
            <w:r>
              <w:rPr>
                <w:sz w:val="24"/>
              </w:rPr>
              <w:t>творной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тканей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отдельны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(по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перечню)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взрослые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4)</w:t>
            </w:r>
          </w:p>
        </w:tc>
        <w:tc>
          <w:tcPr>
            <w:tcW w:w="3704" w:type="dxa"/>
          </w:tcPr>
          <w:p>
            <w:pPr>
              <w:pStyle w:val="TableParagraph"/>
              <w:spacing w:before="105"/>
              <w:ind w:left="112"/>
              <w:rPr>
                <w:sz w:val="24"/>
              </w:rPr>
            </w:pPr>
            <w:r>
              <w:rPr>
                <w:sz w:val="24"/>
              </w:rPr>
              <w:t>C81 - C96, D45 - </w:t>
            </w:r>
            <w:r>
              <w:rPr>
                <w:spacing w:val="-5"/>
                <w:sz w:val="24"/>
              </w:rPr>
              <w:t>D47</w:t>
            </w:r>
          </w:p>
        </w:tc>
        <w:tc>
          <w:tcPr>
            <w:tcW w:w="5709" w:type="dxa"/>
          </w:tcPr>
          <w:p>
            <w:pPr>
              <w:pStyle w:val="TableParagraph"/>
              <w:tabs>
                <w:tab w:pos="3273" w:val="left" w:leader="none"/>
              </w:tabs>
              <w:spacing w:line="225" w:lineRule="auto" w:before="114"/>
              <w:ind w:left="3273" w:right="51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длительность:</w:t>
            </w:r>
          </w:p>
          <w:p>
            <w:pPr>
              <w:pStyle w:val="TableParagraph"/>
              <w:spacing w:line="225" w:lineRule="auto"/>
              <w:ind w:left="3273" w:right="54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дне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включительн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60" w:lineRule="exact"/>
              <w:ind w:left="3273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</w:t>
            </w:r>
            <w:r>
              <w:rPr>
                <w:sz w:val="24"/>
              </w:rPr>
              <w:t>emop1,</w:t>
            </w:r>
            <w:r>
              <w:rPr>
                <w:sz w:val="24"/>
              </w:rPr>
              <w:t> gemop2, g</w:t>
            </w:r>
            <w:r>
              <w:rPr>
                <w:sz w:val="24"/>
              </w:rPr>
              <w:t>emop4,</w:t>
            </w:r>
            <w:r>
              <w:rPr>
                <w:sz w:val="24"/>
              </w:rPr>
              <w:t> gemop7, g</w:t>
            </w:r>
            <w:r>
              <w:rPr>
                <w:sz w:val="24"/>
              </w:rPr>
              <w:t>emop17,</w:t>
            </w:r>
            <w:r>
              <w:rPr>
                <w:sz w:val="24"/>
              </w:rPr>
              <w:t> gcmop22, gcmop23,</w:t>
            </w:r>
          </w:p>
        </w:tc>
        <w:tc>
          <w:tcPr>
            <w:tcW w:w="934" w:type="dxa"/>
          </w:tcPr>
          <w:p>
            <w:pPr>
              <w:pStyle w:val="TableParagraph"/>
              <w:spacing w:before="105"/>
              <w:ind w:left="309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10,27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  <w:spacing w:before="251"/>
      </w:pPr>
    </w:p>
    <w:p>
      <w:pPr>
        <w:pStyle w:val="BodyText"/>
        <w:spacing w:line="269" w:lineRule="exact" w:before="1"/>
        <w:ind w:left="96"/>
      </w:pPr>
      <w:r>
        <w:rPr/>
        <w:t>ds19.075</w:t>
      </w:r>
      <w:r>
        <w:rPr>
          <w:spacing w:val="65"/>
        </w:rPr>
        <w:t> </w:t>
      </w:r>
      <w:r>
        <w:rPr/>
        <w:t>ЗНО</w:t>
      </w:r>
      <w:r>
        <w:rPr>
          <w:spacing w:val="-1"/>
        </w:rPr>
        <w:t> </w:t>
      </w:r>
      <w:r>
        <w:rPr>
          <w:spacing w:val="-2"/>
        </w:rPr>
        <w:t>лимфоидной</w:t>
      </w:r>
    </w:p>
    <w:p>
      <w:pPr>
        <w:pStyle w:val="BodyText"/>
        <w:spacing w:line="225" w:lineRule="auto" w:before="6"/>
        <w:ind w:left="1129" w:right="5"/>
      </w:pPr>
      <w:r>
        <w:rPr/>
        <w:t>и крове</w:t>
      </w:r>
      <w:r>
        <w:rPr/>
        <w:t>творной</w:t>
      </w:r>
      <w:r>
        <w:rPr/>
        <w:t> </w:t>
      </w:r>
      <w:r>
        <w:rPr>
          <w:spacing w:val="-2"/>
        </w:rPr>
        <w:t>тканей</w:t>
      </w:r>
      <w:r>
        <w:rPr>
          <w:spacing w:val="-2"/>
        </w:rPr>
        <w:t>,</w:t>
      </w:r>
      <w:r>
        <w:rPr>
          <w:spacing w:val="-2"/>
        </w:rPr>
        <w:t> лекарственна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терапия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отдельны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(по</w:t>
      </w:r>
      <w:r>
        <w:rPr/>
        <w:t> </w:t>
      </w:r>
      <w:r>
        <w:rPr>
          <w:spacing w:val="-2"/>
        </w:rPr>
        <w:t>перечню)</w:t>
      </w:r>
      <w:r>
        <w:rPr>
          <w:spacing w:val="-2"/>
        </w:rPr>
        <w:t>,</w:t>
      </w:r>
      <w:r>
        <w:rPr>
          <w:spacing w:val="-2"/>
        </w:rPr>
        <w:t> взрослые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5)</w:t>
      </w:r>
    </w:p>
    <w:p>
      <w:pPr>
        <w:pStyle w:val="BodyText"/>
        <w:spacing w:line="225" w:lineRule="auto" w:before="95"/>
        <w:ind w:left="6962"/>
      </w:pPr>
      <w:r>
        <w:rPr/>
        <w:br w:type="column"/>
      </w:r>
      <w:r>
        <w:rPr>
          <w:spacing w:val="-2"/>
        </w:rPr>
        <w:t>gemop24,</w:t>
      </w:r>
      <w:r>
        <w:rPr>
          <w:spacing w:val="-15"/>
        </w:rPr>
        <w:t> </w:t>
      </w:r>
      <w:r>
        <w:rPr>
          <w:spacing w:val="-2"/>
        </w:rPr>
        <w:t>gemop25</w:t>
      </w:r>
      <w:r>
        <w:rPr>
          <w:spacing w:val="-2"/>
        </w:rPr>
        <w:t>,</w:t>
      </w:r>
      <w:r>
        <w:rPr>
          <w:spacing w:val="-2"/>
        </w:rPr>
        <w:t> gemop26</w:t>
      </w:r>
    </w:p>
    <w:p>
      <w:pPr>
        <w:pStyle w:val="BodyText"/>
        <w:tabs>
          <w:tab w:pos="5143" w:val="left" w:leader="none"/>
          <w:tab w:pos="6961" w:val="left" w:leader="none"/>
        </w:tabs>
        <w:spacing w:line="225" w:lineRule="auto" w:before="204"/>
        <w:ind w:left="6962" w:right="198" w:hanging="6865"/>
      </w:pPr>
      <w:r>
        <w:rPr/>
        <w:t>C81 - C96, D45 - D47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</w:t>
      </w:r>
      <w:r>
        <w:rPr>
          <w:spacing w:val="-2"/>
        </w:rPr>
        <w:t>длительность:</w:t>
      </w:r>
    </w:p>
    <w:p>
      <w:pPr>
        <w:pStyle w:val="BodyText"/>
        <w:spacing w:line="225" w:lineRule="auto"/>
        <w:ind w:left="6962"/>
      </w:pPr>
      <w:r>
        <w:rPr/>
        <w:t>до 3 дн</w:t>
      </w:r>
      <w:r>
        <w:rPr/>
        <w:t>ей</w:t>
      </w:r>
      <w:r>
        <w:rPr/>
        <w:t> включительно </w:t>
      </w:r>
      <w:r>
        <w:rPr/>
        <w:t>иной</w:t>
      </w:r>
      <w:r>
        <w:rPr/>
        <w:t> </w:t>
      </w: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g</w:t>
      </w:r>
      <w:r>
        <w:rPr/>
        <w:t>emop3,</w:t>
      </w:r>
      <w:r>
        <w:rPr/>
        <w:t> gemop6, g</w:t>
      </w:r>
      <w:r>
        <w:rPr/>
        <w:t>emop9,</w:t>
      </w:r>
      <w:r>
        <w:rPr/>
        <w:t> gemop11, g</w:t>
      </w:r>
      <w:r>
        <w:rPr/>
        <w:t>emop12,</w:t>
      </w:r>
      <w:r>
        <w:rPr/>
        <w:t> gemop13, g</w:t>
      </w:r>
      <w:r>
        <w:rPr/>
        <w:t>emop14,</w:t>
      </w:r>
      <w:r>
        <w:rPr/>
        <w:t> gemop16, g</w:t>
      </w:r>
      <w:r>
        <w:rPr/>
        <w:t>emop18,</w:t>
      </w:r>
      <w:r>
        <w:rPr/>
        <w:t> </w:t>
      </w:r>
      <w:r>
        <w:rPr>
          <w:spacing w:val="-2"/>
        </w:rPr>
        <w:t>gemop27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58"/>
      </w:pPr>
    </w:p>
    <w:p>
      <w:pPr>
        <w:pStyle w:val="BodyText"/>
        <w:ind w:left="97"/>
      </w:pPr>
      <w:r>
        <w:rPr>
          <w:spacing w:val="-2"/>
        </w:rPr>
        <w:t>21,72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53" w:space="88"/>
            <w:col w:w="9085" w:space="561"/>
            <w:col w:w="1077"/>
          </w:cols>
        </w:sectPr>
      </w:pPr>
    </w:p>
    <w:p>
      <w:pPr>
        <w:pStyle w:val="BodyText"/>
        <w:spacing w:before="193"/>
        <w:ind w:left="61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2964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tabs>
          <w:tab w:pos="3244" w:val="left" w:leader="none"/>
          <w:tab w:pos="8291" w:val="left" w:leader="none"/>
          <w:tab w:pos="10109" w:val="left" w:leader="none"/>
          <w:tab w:pos="12891" w:val="left" w:leader="none"/>
        </w:tabs>
        <w:spacing w:line="225" w:lineRule="auto" w:before="185"/>
        <w:ind w:left="1137" w:right="438" w:hanging="1032"/>
      </w:pPr>
      <w:r>
        <w:rPr/>
        <w:t>ds19.076</w:t>
      </w:r>
      <w:r>
        <w:rPr>
          <w:spacing w:val="80"/>
        </w:rPr>
        <w:t> </w:t>
      </w:r>
      <w:r>
        <w:rPr/>
        <w:t>ЗНО лимфоидной</w:t>
        <w:tab/>
        <w:t>C81 - C96, D45 - D47</w:t>
        <w:tab/>
      </w:r>
      <w:r>
        <w:rPr>
          <w:spacing w:val="-10"/>
        </w:rPr>
        <w:t>-</w:t>
      </w:r>
      <w:r>
        <w:rPr/>
        <w:tab/>
        <w:t>возрастная</w:t>
      </w:r>
      <w:r>
        <w:rPr>
          <w:spacing w:val="-1"/>
        </w:rPr>
        <w:t> </w:t>
      </w:r>
      <w:r>
        <w:rPr/>
        <w:t>группа:</w:t>
        <w:tab/>
      </w:r>
      <w:r>
        <w:rPr>
          <w:spacing w:val="-4"/>
        </w:rPr>
        <w:t>22,5</w:t>
      </w:r>
      <w:r>
        <w:rPr>
          <w:spacing w:val="-4"/>
        </w:rPr>
        <w:t>8</w:t>
      </w:r>
      <w:r>
        <w:rPr>
          <w:spacing w:val="-4"/>
        </w:rPr>
        <w:t> </w:t>
      </w:r>
      <w:r>
        <w:rPr/>
        <w:t>и кроветворной</w:t>
        <w:tab/>
        <w:tab/>
        <w:tab/>
        <w:t>старше 18 лет</w:t>
      </w:r>
    </w:p>
    <w:p>
      <w:pPr>
        <w:pStyle w:val="BodyText"/>
        <w:tabs>
          <w:tab w:pos="10109" w:val="left" w:leader="none"/>
        </w:tabs>
        <w:spacing w:line="255" w:lineRule="exact"/>
        <w:ind w:left="1137"/>
      </w:pPr>
      <w:r>
        <w:rPr>
          <w:spacing w:val="-2"/>
        </w:rPr>
        <w:t>тканей,</w:t>
      </w:r>
      <w:r>
        <w:rPr/>
        <w:tab/>
      </w:r>
      <w:r>
        <w:rPr>
          <w:spacing w:val="-2"/>
        </w:rPr>
        <w:t>длительность:</w:t>
      </w:r>
    </w:p>
    <w:p>
      <w:pPr>
        <w:pStyle w:val="BodyText"/>
        <w:tabs>
          <w:tab w:pos="10109" w:val="left" w:leader="none"/>
        </w:tabs>
        <w:spacing w:line="260" w:lineRule="exact"/>
        <w:ind w:left="1137"/>
      </w:pPr>
      <w:r>
        <w:rPr>
          <w:spacing w:val="-2"/>
        </w:rPr>
        <w:t>лекарственная</w:t>
      </w:r>
      <w:r>
        <w:rPr/>
        <w:tab/>
        <w:t>от</w:t>
      </w:r>
      <w:r>
        <w:rPr>
          <w:spacing w:val="-2"/>
        </w:rPr>
        <w:t> </w:t>
      </w:r>
      <w:r>
        <w:rPr/>
        <w:t>4 до 10 </w:t>
      </w:r>
      <w:r>
        <w:rPr>
          <w:spacing w:val="-4"/>
        </w:rPr>
        <w:t>дней</w:t>
      </w:r>
    </w:p>
    <w:p>
      <w:pPr>
        <w:pStyle w:val="BodyText"/>
        <w:tabs>
          <w:tab w:pos="10109" w:val="left" w:leader="none"/>
        </w:tabs>
        <w:spacing w:line="260" w:lineRule="exact"/>
        <w:ind w:left="1137"/>
      </w:pPr>
      <w:r>
        <w:rPr/>
        <w:t>терапия</w:t>
      </w:r>
      <w:r>
        <w:rPr>
          <w:spacing w:val="-13"/>
        </w:rPr>
        <w:t> </w:t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включительно</w:t>
      </w:r>
    </w:p>
    <w:p>
      <w:pPr>
        <w:pStyle w:val="BodyText"/>
        <w:tabs>
          <w:tab w:pos="10118" w:val="left" w:leader="none"/>
        </w:tabs>
        <w:spacing w:line="260" w:lineRule="exact"/>
        <w:ind w:left="1137"/>
      </w:pPr>
      <w:r>
        <w:rPr>
          <w:spacing w:val="-2"/>
        </w:rPr>
        <w:t>применением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tabs>
          <w:tab w:pos="10109" w:val="left" w:leader="none"/>
        </w:tabs>
        <w:spacing w:line="260" w:lineRule="exact"/>
        <w:ind w:left="1137"/>
      </w:pPr>
      <w:r>
        <w:rPr>
          <w:spacing w:val="-2"/>
        </w:rPr>
        <w:t>отдельных</w:t>
      </w:r>
      <w:r>
        <w:rPr/>
        <w:tab/>
      </w:r>
      <w:r>
        <w:rPr>
          <w:spacing w:val="-2"/>
        </w:rPr>
        <w:t>классификационный</w:t>
      </w:r>
    </w:p>
    <w:p>
      <w:pPr>
        <w:pStyle w:val="BodyText"/>
        <w:tabs>
          <w:tab w:pos="10109" w:val="left" w:leader="none"/>
        </w:tabs>
        <w:spacing w:line="260" w:lineRule="exact"/>
        <w:ind w:left="1137"/>
      </w:pPr>
      <w:r>
        <w:rPr>
          <w:spacing w:val="-2"/>
        </w:rPr>
        <w:t>препаратов</w:t>
      </w:r>
      <w:r>
        <w:rPr>
          <w:spacing w:val="4"/>
        </w:rPr>
        <w:t> </w:t>
      </w:r>
      <w:r>
        <w:rPr>
          <w:spacing w:val="-5"/>
        </w:rPr>
        <w:t>(по</w:t>
      </w:r>
      <w:r>
        <w:rPr/>
        <w:tab/>
        <w:t>критерий:</w:t>
      </w:r>
      <w:r>
        <w:rPr>
          <w:spacing w:val="-15"/>
        </w:rPr>
        <w:t> </w:t>
      </w:r>
      <w:r>
        <w:rPr>
          <w:spacing w:val="-2"/>
        </w:rPr>
        <w:t>gemop3,</w:t>
      </w:r>
    </w:p>
    <w:p>
      <w:pPr>
        <w:pStyle w:val="BodyText"/>
        <w:tabs>
          <w:tab w:pos="10109" w:val="left" w:leader="none"/>
        </w:tabs>
        <w:spacing w:line="260" w:lineRule="exact"/>
        <w:ind w:left="1137"/>
      </w:pPr>
      <w:r>
        <w:rPr>
          <w:spacing w:val="-2"/>
        </w:rPr>
        <w:t>перечню),</w:t>
      </w:r>
      <w:r>
        <w:rPr/>
        <w:tab/>
        <w:t>gemop6,</w:t>
      </w:r>
      <w:r>
        <w:rPr>
          <w:spacing w:val="-3"/>
        </w:rPr>
        <w:t> </w:t>
      </w:r>
      <w:r>
        <w:rPr>
          <w:spacing w:val="-2"/>
        </w:rPr>
        <w:t>gemop9,</w:t>
      </w:r>
    </w:p>
    <w:p>
      <w:pPr>
        <w:pStyle w:val="BodyText"/>
        <w:tabs>
          <w:tab w:pos="10109" w:val="left" w:leader="none"/>
        </w:tabs>
        <w:spacing w:line="260" w:lineRule="exact"/>
        <w:ind w:left="1137"/>
      </w:pPr>
      <w:r>
        <w:rPr/>
        <w:t>взрослые</w:t>
      </w:r>
      <w:r>
        <w:rPr>
          <w:spacing w:val="-13"/>
        </w:rPr>
        <w:t> </w:t>
      </w:r>
      <w:r>
        <w:rPr>
          <w:spacing w:val="-2"/>
        </w:rPr>
        <w:t>(уровень</w:t>
      </w:r>
      <w:r>
        <w:rPr/>
        <w:tab/>
        <w:t>gemop11,</w:t>
      </w:r>
      <w:r>
        <w:rPr>
          <w:spacing w:val="-1"/>
        </w:rPr>
        <w:t> </w:t>
      </w:r>
      <w:r>
        <w:rPr>
          <w:spacing w:val="-2"/>
        </w:rPr>
        <w:t>gemop12,</w:t>
      </w:r>
    </w:p>
    <w:p>
      <w:pPr>
        <w:pStyle w:val="BodyText"/>
        <w:tabs>
          <w:tab w:pos="10109" w:val="left" w:leader="none"/>
        </w:tabs>
        <w:spacing w:line="260" w:lineRule="exact"/>
        <w:ind w:left="1137"/>
      </w:pPr>
      <w:r>
        <w:rPr>
          <w:spacing w:val="-5"/>
        </w:rPr>
        <w:t>6)</w:t>
      </w:r>
      <w:r>
        <w:rPr/>
        <w:tab/>
        <w:t>gemop13,</w:t>
      </w:r>
      <w:r>
        <w:rPr>
          <w:spacing w:val="-3"/>
        </w:rPr>
        <w:t> </w:t>
      </w:r>
      <w:r>
        <w:rPr>
          <w:spacing w:val="-2"/>
        </w:rPr>
        <w:t>gemop14,</w:t>
      </w:r>
    </w:p>
    <w:p>
      <w:pPr>
        <w:pStyle w:val="BodyText"/>
        <w:spacing w:line="228" w:lineRule="auto" w:before="3"/>
        <w:ind w:left="10110" w:right="1615"/>
      </w:pPr>
      <w:r>
        <w:rPr>
          <w:spacing w:val="-2"/>
        </w:rPr>
        <w:t>gemop16,</w:t>
      </w:r>
      <w:r>
        <w:rPr>
          <w:spacing w:val="-13"/>
        </w:rPr>
        <w:t> </w:t>
      </w:r>
      <w:r>
        <w:rPr>
          <w:spacing w:val="-2"/>
        </w:rPr>
        <w:t>gemop18</w:t>
      </w:r>
      <w:r>
        <w:rPr>
          <w:spacing w:val="-2"/>
        </w:rPr>
        <w:t>,</w:t>
      </w:r>
      <w:r>
        <w:rPr>
          <w:spacing w:val="-2"/>
        </w:rPr>
        <w:t> gemop27</w:t>
      </w:r>
    </w:p>
    <w:p>
      <w:pPr>
        <w:pStyle w:val="BodyText"/>
        <w:spacing w:before="205"/>
        <w:ind w:left="61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2964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69" w:lineRule="exact" w:before="182"/>
        <w:ind w:left="96"/>
      </w:pPr>
      <w:r>
        <w:rPr/>
        <w:t>ds19.077</w:t>
      </w:r>
      <w:r>
        <w:rPr>
          <w:spacing w:val="65"/>
        </w:rPr>
        <w:t> </w:t>
      </w:r>
      <w:r>
        <w:rPr/>
        <w:t>ЗНО</w:t>
      </w:r>
      <w:r>
        <w:rPr>
          <w:spacing w:val="-1"/>
        </w:rPr>
        <w:t> </w:t>
      </w:r>
      <w:r>
        <w:rPr>
          <w:spacing w:val="-2"/>
        </w:rPr>
        <w:t>лимфоидной</w:t>
      </w:r>
    </w:p>
    <w:p>
      <w:pPr>
        <w:pStyle w:val="BodyText"/>
        <w:spacing w:line="225" w:lineRule="auto" w:before="6"/>
        <w:ind w:left="1129" w:right="5"/>
      </w:pPr>
      <w:r>
        <w:rPr/>
        <w:t>и крове</w:t>
      </w:r>
      <w:r>
        <w:rPr/>
        <w:t>творной</w:t>
      </w:r>
      <w:r>
        <w:rPr/>
        <w:t> </w:t>
      </w:r>
      <w:r>
        <w:rPr>
          <w:spacing w:val="-2"/>
        </w:rPr>
        <w:t>тканей</w:t>
      </w:r>
      <w:r>
        <w:rPr>
          <w:spacing w:val="-2"/>
        </w:rPr>
        <w:t>,</w:t>
      </w:r>
      <w:r>
        <w:rPr>
          <w:spacing w:val="-2"/>
        </w:rPr>
        <w:t> лекарственна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терапия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отдельны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(по</w:t>
      </w:r>
      <w:r>
        <w:rPr/>
        <w:t> </w:t>
      </w:r>
      <w:r>
        <w:rPr>
          <w:spacing w:val="-2"/>
        </w:rPr>
        <w:t>перечню)</w:t>
      </w:r>
      <w:r>
        <w:rPr>
          <w:spacing w:val="-2"/>
        </w:rPr>
        <w:t>,</w:t>
      </w:r>
      <w:r>
        <w:rPr>
          <w:spacing w:val="-2"/>
        </w:rPr>
        <w:t> взрослые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7)</w:t>
      </w:r>
    </w:p>
    <w:p>
      <w:pPr>
        <w:pStyle w:val="BodyText"/>
        <w:tabs>
          <w:tab w:pos="5143" w:val="left" w:leader="none"/>
          <w:tab w:pos="6961" w:val="left" w:leader="none"/>
        </w:tabs>
        <w:spacing w:line="225" w:lineRule="auto" w:before="197"/>
        <w:ind w:left="6962" w:right="198" w:hanging="6865"/>
      </w:pPr>
      <w:r>
        <w:rPr/>
        <w:br w:type="column"/>
      </w:r>
      <w:r>
        <w:rPr/>
        <w:t>C81 - C96, D45 - D47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</w:t>
      </w:r>
      <w:r>
        <w:rPr>
          <w:spacing w:val="-2"/>
        </w:rPr>
        <w:t>длительность:</w:t>
      </w:r>
    </w:p>
    <w:p>
      <w:pPr>
        <w:pStyle w:val="BodyText"/>
        <w:spacing w:line="225" w:lineRule="auto"/>
        <w:ind w:left="6962" w:right="210"/>
      </w:pPr>
      <w:r>
        <w:rPr/>
        <w:t>от</w:t>
      </w:r>
      <w:r>
        <w:rPr>
          <w:spacing w:val="-15"/>
        </w:rPr>
        <w:t> </w:t>
      </w:r>
      <w:r>
        <w:rPr/>
        <w:t>11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/>
        <w:t>20</w:t>
      </w:r>
      <w:r>
        <w:rPr>
          <w:spacing w:val="-15"/>
        </w:rPr>
        <w:t> </w:t>
      </w:r>
      <w:r>
        <w:rPr/>
        <w:t>дне</w:t>
      </w:r>
      <w:r>
        <w:rPr/>
        <w:t>й</w:t>
      </w:r>
      <w:r>
        <w:rPr/>
        <w:t> </w:t>
      </w:r>
      <w:r>
        <w:rPr>
          <w:spacing w:val="-2"/>
        </w:rPr>
        <w:t>включительн</w:t>
      </w:r>
      <w:r>
        <w:rPr>
          <w:spacing w:val="-2"/>
        </w:rPr>
        <w:t>о</w:t>
      </w:r>
      <w:r>
        <w:rPr>
          <w:spacing w:val="-2"/>
        </w:rPr>
        <w:t> </w:t>
      </w:r>
      <w:r>
        <w:rPr>
          <w:spacing w:val="-4"/>
        </w:rPr>
        <w:t>иной</w:t>
      </w:r>
    </w:p>
    <w:p>
      <w:pPr>
        <w:pStyle w:val="BodyText"/>
        <w:spacing w:line="225" w:lineRule="auto"/>
        <w:ind w:left="6962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g</w:t>
      </w:r>
      <w:r>
        <w:rPr/>
        <w:t>emop3,</w:t>
      </w:r>
      <w:r>
        <w:rPr/>
        <w:t> gemop6, g</w:t>
      </w:r>
      <w:r>
        <w:rPr/>
        <w:t>cmop9,</w:t>
      </w:r>
      <w:r>
        <w:rPr/>
        <w:t> gemop11, g</w:t>
      </w:r>
      <w:r>
        <w:rPr/>
        <w:t>emop12,</w:t>
      </w:r>
      <w:r>
        <w:rPr/>
        <w:t> gemop13, g</w:t>
      </w:r>
      <w:r>
        <w:rPr/>
        <w:t>emop14,</w:t>
      </w:r>
      <w:r>
        <w:rPr/>
        <w:t> gemop16, g</w:t>
      </w:r>
      <w:r>
        <w:rPr/>
        <w:t>emop18,</w:t>
      </w:r>
      <w:r>
        <w:rPr/>
        <w:t> </w:t>
      </w:r>
      <w:r>
        <w:rPr>
          <w:spacing w:val="-2"/>
        </w:rPr>
        <w:t>gemop27</w:t>
      </w:r>
    </w:p>
    <w:p>
      <w:pPr>
        <w:pStyle w:val="BodyText"/>
        <w:spacing w:before="188"/>
        <w:ind w:left="97"/>
      </w:pPr>
      <w:r>
        <w:rPr/>
        <w:br w:type="column"/>
      </w:r>
      <w:r>
        <w:rPr>
          <w:spacing w:val="-4"/>
        </w:rPr>
        <w:t>24,6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53" w:space="88"/>
            <w:col w:w="9085" w:space="621"/>
            <w:col w:w="1017"/>
          </w:cols>
        </w:sectPr>
      </w:pPr>
    </w:p>
    <w:p>
      <w:pPr>
        <w:pStyle w:val="BodyText"/>
        <w:spacing w:before="193"/>
        <w:ind w:left="61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2964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70" w:lineRule="exact" w:before="182"/>
        <w:ind w:left="96"/>
      </w:pPr>
      <w:r>
        <w:rPr/>
        <w:t>ds19.078</w:t>
      </w:r>
      <w:r>
        <w:rPr>
          <w:spacing w:val="65"/>
        </w:rPr>
        <w:t> </w:t>
      </w:r>
      <w:r>
        <w:rPr/>
        <w:t>ЗНО</w:t>
      </w:r>
      <w:r>
        <w:rPr>
          <w:spacing w:val="-1"/>
        </w:rPr>
        <w:t> </w:t>
      </w:r>
      <w:r>
        <w:rPr>
          <w:spacing w:val="-2"/>
        </w:rPr>
        <w:t>лимфоидной</w:t>
      </w:r>
    </w:p>
    <w:p>
      <w:pPr>
        <w:pStyle w:val="BodyText"/>
        <w:spacing w:line="225" w:lineRule="auto" w:before="7"/>
        <w:ind w:left="1129" w:right="5"/>
      </w:pPr>
      <w:r>
        <w:rPr/>
        <w:t>и крове</w:t>
      </w:r>
      <w:r>
        <w:rPr/>
        <w:t>творной</w:t>
      </w:r>
      <w:r>
        <w:rPr/>
        <w:t> </w:t>
      </w:r>
      <w:r>
        <w:rPr>
          <w:spacing w:val="-2"/>
        </w:rPr>
        <w:t>тканей</w:t>
      </w:r>
      <w:r>
        <w:rPr>
          <w:spacing w:val="-2"/>
        </w:rPr>
        <w:t>,</w:t>
      </w:r>
      <w:r>
        <w:rPr>
          <w:spacing w:val="-2"/>
        </w:rPr>
        <w:t> лекарственна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терапия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отдельны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(по</w:t>
      </w:r>
      <w:r>
        <w:rPr/>
        <w:t> </w:t>
      </w:r>
      <w:r>
        <w:rPr>
          <w:spacing w:val="-2"/>
        </w:rPr>
        <w:t>перечню)</w:t>
      </w:r>
      <w:r>
        <w:rPr>
          <w:spacing w:val="-2"/>
        </w:rPr>
        <w:t>,</w:t>
      </w:r>
      <w:r>
        <w:rPr>
          <w:spacing w:val="-2"/>
        </w:rPr>
        <w:t> взрослые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8)</w:t>
      </w:r>
    </w:p>
    <w:p>
      <w:pPr>
        <w:pStyle w:val="BodyText"/>
        <w:tabs>
          <w:tab w:pos="5143" w:val="left" w:leader="none"/>
          <w:tab w:pos="6961" w:val="left" w:leader="none"/>
        </w:tabs>
        <w:spacing w:line="225" w:lineRule="auto" w:before="198"/>
        <w:ind w:left="6962" w:right="198" w:hanging="6865"/>
      </w:pPr>
      <w:r>
        <w:rPr/>
        <w:br w:type="column"/>
      </w:r>
      <w:r>
        <w:rPr/>
        <w:t>C81 - C96, D45 - D47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</w:t>
      </w:r>
      <w:r>
        <w:rPr>
          <w:spacing w:val="-2"/>
        </w:rPr>
        <w:t>длительность:</w:t>
      </w:r>
    </w:p>
    <w:p>
      <w:pPr>
        <w:pStyle w:val="BodyText"/>
        <w:spacing w:line="225" w:lineRule="auto"/>
        <w:ind w:left="6962" w:right="210"/>
      </w:pPr>
      <w:r>
        <w:rPr/>
        <w:t>от</w:t>
      </w:r>
      <w:r>
        <w:rPr>
          <w:spacing w:val="-15"/>
        </w:rPr>
        <w:t> </w:t>
      </w:r>
      <w:r>
        <w:rPr/>
        <w:t>21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/>
        <w:t>30</w:t>
      </w:r>
      <w:r>
        <w:rPr>
          <w:spacing w:val="-15"/>
        </w:rPr>
        <w:t> </w:t>
      </w:r>
      <w:r>
        <w:rPr/>
        <w:t>дне</w:t>
      </w:r>
      <w:r>
        <w:rPr/>
        <w:t>й</w:t>
      </w:r>
      <w:r>
        <w:rPr/>
        <w:t> </w:t>
      </w:r>
      <w:r>
        <w:rPr>
          <w:spacing w:val="-2"/>
        </w:rPr>
        <w:t>включительн</w:t>
      </w:r>
      <w:r>
        <w:rPr>
          <w:spacing w:val="-2"/>
        </w:rPr>
        <w:t>о</w:t>
      </w:r>
      <w:r>
        <w:rPr>
          <w:spacing w:val="-2"/>
        </w:rPr>
        <w:t> </w:t>
      </w:r>
      <w:r>
        <w:rPr>
          <w:spacing w:val="-4"/>
        </w:rPr>
        <w:t>иной</w:t>
      </w:r>
    </w:p>
    <w:p>
      <w:pPr>
        <w:pStyle w:val="BodyText"/>
        <w:spacing w:line="225" w:lineRule="auto"/>
        <w:ind w:left="6962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g</w:t>
      </w:r>
      <w:r>
        <w:rPr/>
        <w:t>emop3,</w:t>
      </w:r>
      <w:r>
        <w:rPr/>
        <w:t> gemop6, g</w:t>
      </w:r>
      <w:r>
        <w:rPr/>
        <w:t>emop9,</w:t>
      </w:r>
      <w:r>
        <w:rPr/>
        <w:t> gemop11, g</w:t>
      </w:r>
      <w:r>
        <w:rPr/>
        <w:t>emop12,</w:t>
      </w:r>
      <w:r>
        <w:rPr/>
        <w:t> gemop13, g</w:t>
      </w:r>
      <w:r>
        <w:rPr/>
        <w:t>emop14,</w:t>
      </w:r>
      <w:r>
        <w:rPr/>
        <w:t> gemop16, g</w:t>
      </w:r>
      <w:r>
        <w:rPr/>
        <w:t>emop18,</w:t>
      </w:r>
      <w:r>
        <w:rPr/>
        <w:t> </w:t>
      </w:r>
      <w:r>
        <w:rPr>
          <w:spacing w:val="-2"/>
        </w:rPr>
        <w:t>gemop27</w:t>
      </w:r>
    </w:p>
    <w:p>
      <w:pPr>
        <w:pStyle w:val="BodyText"/>
        <w:spacing w:before="188"/>
        <w:ind w:left="97"/>
      </w:pPr>
      <w:r>
        <w:rPr/>
        <w:br w:type="column"/>
      </w:r>
      <w:r>
        <w:rPr>
          <w:spacing w:val="-2"/>
        </w:rPr>
        <w:t>26,75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53" w:space="88"/>
            <w:col w:w="9085" w:space="561"/>
            <w:col w:w="1077"/>
          </w:cols>
        </w:sectPr>
      </w:pPr>
    </w:p>
    <w:p>
      <w:pPr>
        <w:pStyle w:val="BodyText"/>
        <w:spacing w:before="193"/>
        <w:ind w:left="61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2964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72" w:lineRule="exact" w:before="182"/>
        <w:ind w:left="96"/>
      </w:pPr>
      <w:r>
        <w:rPr/>
        <w:t>ds19.079</w:t>
      </w:r>
      <w:r>
        <w:rPr>
          <w:spacing w:val="68"/>
        </w:rPr>
        <w:t> </w:t>
      </w:r>
      <w:r>
        <w:rPr>
          <w:spacing w:val="-2"/>
        </w:rPr>
        <w:t>Лучевые</w:t>
      </w:r>
    </w:p>
    <w:p>
      <w:pPr>
        <w:pStyle w:val="BodyText"/>
        <w:spacing w:line="272" w:lineRule="exact"/>
        <w:ind w:left="1129"/>
      </w:pPr>
      <w:r>
        <w:rPr>
          <w:spacing w:val="-2"/>
        </w:rPr>
        <w:t>повреждения</w:t>
      </w:r>
    </w:p>
    <w:p>
      <w:pPr>
        <w:spacing w:line="225" w:lineRule="auto" w:before="197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I42.7,</w:t>
      </w:r>
      <w:r>
        <w:rPr>
          <w:spacing w:val="-15"/>
          <w:sz w:val="24"/>
        </w:rPr>
        <w:t> </w:t>
      </w:r>
      <w:r>
        <w:rPr>
          <w:sz w:val="24"/>
        </w:rPr>
        <w:t>I89.8,</w:t>
      </w:r>
      <w:r>
        <w:rPr>
          <w:spacing w:val="-15"/>
          <w:sz w:val="24"/>
        </w:rPr>
        <w:t> </w:t>
      </w:r>
      <w:r>
        <w:rPr>
          <w:sz w:val="24"/>
        </w:rPr>
        <w:t>I97.2,</w:t>
      </w:r>
      <w:r>
        <w:rPr>
          <w:spacing w:val="-15"/>
          <w:sz w:val="24"/>
        </w:rPr>
        <w:t> </w:t>
      </w:r>
      <w:r>
        <w:rPr>
          <w:sz w:val="24"/>
        </w:rPr>
        <w:t>J70.1,</w:t>
      </w:r>
      <w:r>
        <w:rPr>
          <w:spacing w:val="-15"/>
          <w:sz w:val="24"/>
        </w:rPr>
        <w:t> </w:t>
      </w:r>
      <w:r>
        <w:rPr>
          <w:sz w:val="24"/>
        </w:rPr>
        <w:t>K62.7</w:t>
      </w:r>
      <w:r>
        <w:rPr>
          <w:sz w:val="24"/>
        </w:rPr>
        <w:t>,</w:t>
      </w:r>
      <w:r>
        <w:rPr>
          <w:sz w:val="24"/>
        </w:rPr>
        <w:t> L58.9, M54, N30.4, N76.6</w:t>
      </w:r>
    </w:p>
    <w:p>
      <w:pPr>
        <w:pStyle w:val="BodyText"/>
        <w:tabs>
          <w:tab w:pos="1915" w:val="left" w:leader="none"/>
        </w:tabs>
        <w:spacing w:line="225" w:lineRule="auto" w:before="197"/>
        <w:ind w:left="1915" w:right="38" w:hanging="1819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дополнительны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диагнозы: </w:t>
      </w:r>
      <w:r>
        <w:rPr/>
        <w:t>C.</w:t>
      </w:r>
      <w:r>
        <w:rPr/>
        <w:t> </w:t>
      </w:r>
      <w:r>
        <w:rPr>
          <w:spacing w:val="-4"/>
        </w:rPr>
        <w:t>иной</w:t>
      </w:r>
    </w:p>
    <w:p>
      <w:pPr>
        <w:pStyle w:val="BodyText"/>
        <w:spacing w:before="188"/>
        <w:ind w:left="97"/>
      </w:pPr>
      <w:r>
        <w:rPr/>
        <w:br w:type="column"/>
      </w:r>
      <w:r>
        <w:rPr>
          <w:spacing w:val="-4"/>
        </w:rPr>
        <w:t>2,62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2500" w:space="641"/>
            <w:col w:w="3244" w:space="1803"/>
            <w:col w:w="3634" w:space="1025"/>
            <w:col w:w="1017"/>
          </w:cols>
        </w:sectPr>
      </w:pPr>
    </w:p>
    <w:p>
      <w:pPr>
        <w:pStyle w:val="BodyText"/>
      </w:pPr>
    </w:p>
    <w:p>
      <w:pPr>
        <w:pStyle w:val="BodyText"/>
        <w:spacing w:before="251"/>
      </w:pPr>
    </w:p>
    <w:p>
      <w:pPr>
        <w:pStyle w:val="BodyText"/>
        <w:spacing w:line="269" w:lineRule="exact" w:before="1"/>
        <w:ind w:left="96"/>
      </w:pPr>
      <w:r>
        <w:rPr/>
        <w:t>ds19.135</w:t>
      </w:r>
      <w:r>
        <w:rPr>
          <w:spacing w:val="68"/>
        </w:rPr>
        <w:t>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6"/>
        <w:ind w:left="1129" w:right="28"/>
      </w:pPr>
      <w:r>
        <w:rPr/>
        <w:t>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(кром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лимфоидной </w:t>
      </w:r>
      <w:r>
        <w:rPr/>
        <w:t>и</w:t>
      </w:r>
      <w:r>
        <w:rPr/>
        <w:t> </w:t>
      </w:r>
      <w:r>
        <w:rPr>
          <w:spacing w:val="-2"/>
        </w:rPr>
        <w:t>кроветворно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тканей),</w:t>
      </w:r>
      <w:r>
        <w:rPr>
          <w:spacing w:val="-15"/>
        </w:rPr>
        <w:t> </w:t>
      </w:r>
      <w:r>
        <w:rPr/>
        <w:t>взросл</w:t>
      </w:r>
      <w:r>
        <w:rPr/>
        <w:t>ые</w:t>
      </w:r>
      <w:r>
        <w:rPr/>
        <w:t> (уровень 1)</w:t>
      </w:r>
    </w:p>
    <w:p>
      <w:pPr>
        <w:pStyle w:val="BodyText"/>
        <w:spacing w:line="225" w:lineRule="auto" w:before="95"/>
        <w:ind w:left="6962"/>
      </w:pPr>
      <w:r>
        <w:rPr/>
        <w:br w:type="column"/>
      </w: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olt</w:t>
      </w:r>
    </w:p>
    <w:p>
      <w:pPr>
        <w:pStyle w:val="BodyText"/>
        <w:tabs>
          <w:tab w:pos="5143" w:val="left" w:leader="none"/>
          <w:tab w:pos="6961" w:val="left" w:leader="none"/>
        </w:tabs>
        <w:spacing w:line="225" w:lineRule="auto" w:before="204"/>
        <w:ind w:left="6962" w:right="465" w:hanging="6865"/>
      </w:pPr>
      <w:r>
        <w:rPr/>
        <w:t>C00 - C80, C97, D00 - D09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лет</w:t>
      </w:r>
    </w:p>
    <w:p>
      <w:pPr>
        <w:pStyle w:val="BodyText"/>
        <w:spacing w:line="225" w:lineRule="auto"/>
        <w:ind w:left="6962" w:right="58"/>
      </w:pPr>
      <w:r>
        <w:rPr/>
        <w:t>схемы:</w:t>
      </w:r>
      <w:r>
        <w:rPr>
          <w:spacing w:val="-14"/>
        </w:rPr>
        <w:t> </w:t>
      </w:r>
      <w:r>
        <w:rPr/>
        <w:t>sh0019,</w:t>
      </w:r>
      <w:r>
        <w:rPr>
          <w:spacing w:val="-14"/>
        </w:rPr>
        <w:t> </w:t>
      </w:r>
      <w:r>
        <w:rPr/>
        <w:t>sh0024,</w:t>
      </w:r>
      <w:r>
        <w:rPr/>
        <w:t> sh0024.1, </w:t>
      </w:r>
      <w:r>
        <w:rPr/>
        <w:t>sh0025,</w:t>
      </w:r>
      <w:r>
        <w:rPr/>
        <w:t> </w:t>
      </w:r>
      <w:r>
        <w:rPr>
          <w:spacing w:val="-2"/>
        </w:rPr>
        <w:t>sh0028,</w:t>
      </w:r>
      <w:r>
        <w:rPr>
          <w:spacing w:val="-13"/>
        </w:rPr>
        <w:t> </w:t>
      </w:r>
      <w:r>
        <w:rPr>
          <w:spacing w:val="-2"/>
        </w:rPr>
        <w:t>sh0047,</w:t>
      </w:r>
      <w:r>
        <w:rPr>
          <w:spacing w:val="-13"/>
        </w:rPr>
        <w:t> </w:t>
      </w:r>
      <w:r>
        <w:rPr>
          <w:spacing w:val="-2"/>
        </w:rPr>
        <w:t>sh0050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sh0058, </w:t>
      </w:r>
      <w:r>
        <w:rPr/>
        <w:t>sh0061,</w:t>
      </w:r>
      <w:r>
        <w:rPr>
          <w:spacing w:val="40"/>
        </w:rPr>
        <w:t> </w:t>
      </w:r>
      <w:r>
        <w:rPr>
          <w:spacing w:val="-2"/>
        </w:rPr>
        <w:t>sh0062,</w:t>
      </w:r>
      <w:r>
        <w:rPr>
          <w:spacing w:val="-13"/>
        </w:rPr>
        <w:t> </w:t>
      </w:r>
      <w:r>
        <w:rPr>
          <w:spacing w:val="-2"/>
        </w:rPr>
        <w:t>sh0090,</w:t>
      </w:r>
      <w:r>
        <w:rPr>
          <w:spacing w:val="-13"/>
        </w:rPr>
        <w:t> </w:t>
      </w:r>
      <w:r>
        <w:rPr>
          <w:spacing w:val="-2"/>
        </w:rPr>
        <w:t>sh0121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sh0124, </w:t>
      </w:r>
      <w:r>
        <w:rPr/>
        <w:t>sh0128,</w:t>
      </w:r>
      <w:r>
        <w:rPr>
          <w:spacing w:val="40"/>
        </w:rPr>
        <w:t> </w:t>
      </w:r>
      <w:r>
        <w:rPr>
          <w:spacing w:val="-2"/>
        </w:rPr>
        <w:t>sh0139,</w:t>
      </w:r>
      <w:r>
        <w:rPr>
          <w:spacing w:val="-13"/>
        </w:rPr>
        <w:t> </w:t>
      </w:r>
      <w:r>
        <w:rPr>
          <w:spacing w:val="-2"/>
        </w:rPr>
        <w:t>sh0144,</w:t>
      </w:r>
      <w:r>
        <w:rPr>
          <w:spacing w:val="-13"/>
        </w:rPr>
        <w:t> </w:t>
      </w:r>
      <w:r>
        <w:rPr>
          <w:spacing w:val="-2"/>
        </w:rPr>
        <w:t>sh0153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sh0182, </w:t>
      </w:r>
      <w:r>
        <w:rPr/>
        <w:t>sh0202,</w:t>
      </w:r>
      <w:r>
        <w:rPr>
          <w:spacing w:val="40"/>
        </w:rPr>
        <w:t> </w:t>
      </w:r>
      <w:r>
        <w:rPr>
          <w:spacing w:val="-2"/>
        </w:rPr>
        <w:t>sh0224,</w:t>
      </w:r>
      <w:r>
        <w:rPr>
          <w:spacing w:val="-13"/>
        </w:rPr>
        <w:t> </w:t>
      </w:r>
      <w:r>
        <w:rPr>
          <w:spacing w:val="-2"/>
        </w:rPr>
        <w:t>sh0229,</w:t>
      </w:r>
      <w:r>
        <w:rPr>
          <w:spacing w:val="-13"/>
        </w:rPr>
        <w:t> </w:t>
      </w:r>
      <w:r>
        <w:rPr>
          <w:spacing w:val="-2"/>
        </w:rPr>
        <w:t>sh0253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sh0350, </w:t>
      </w:r>
      <w:r>
        <w:rPr/>
        <w:t>sh0556,</w:t>
      </w:r>
      <w:r>
        <w:rPr>
          <w:spacing w:val="40"/>
        </w:rPr>
        <w:t> </w:t>
      </w:r>
      <w:r>
        <w:rPr>
          <w:spacing w:val="-2"/>
        </w:rPr>
        <w:t>sh0582,</w:t>
      </w:r>
      <w:r>
        <w:rPr>
          <w:spacing w:val="-13"/>
        </w:rPr>
        <w:t> </w:t>
      </w:r>
      <w:r>
        <w:rPr>
          <w:spacing w:val="-2"/>
        </w:rPr>
        <w:t>sh0605,</w:t>
      </w:r>
      <w:r>
        <w:rPr>
          <w:spacing w:val="-13"/>
        </w:rPr>
        <w:t> </w:t>
      </w:r>
      <w:r>
        <w:rPr>
          <w:spacing w:val="-2"/>
        </w:rPr>
        <w:t>sh0616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sh0632, </w:t>
      </w:r>
      <w:r>
        <w:rPr/>
        <w:t>sh0632.1,</w:t>
      </w:r>
      <w:r>
        <w:rPr/>
        <w:t> </w:t>
      </w:r>
      <w:r>
        <w:rPr>
          <w:spacing w:val="-2"/>
        </w:rPr>
        <w:t>sh0634,</w:t>
      </w:r>
      <w:r>
        <w:rPr>
          <w:spacing w:val="-13"/>
        </w:rPr>
        <w:t> </w:t>
      </w:r>
      <w:r>
        <w:rPr>
          <w:spacing w:val="-2"/>
        </w:rPr>
        <w:t>sh0635,</w:t>
      </w:r>
      <w:r>
        <w:rPr>
          <w:spacing w:val="-13"/>
        </w:rPr>
        <w:t> </w:t>
      </w:r>
      <w:r>
        <w:rPr>
          <w:spacing w:val="-2"/>
        </w:rPr>
        <w:t>sh0636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sh0639, </w:t>
      </w:r>
      <w:r>
        <w:rPr/>
        <w:t>sh0640,</w:t>
      </w:r>
      <w:r>
        <w:rPr>
          <w:spacing w:val="40"/>
        </w:rPr>
        <w:t> </w:t>
      </w:r>
      <w:r>
        <w:rPr>
          <w:spacing w:val="-2"/>
        </w:rPr>
        <w:t>sh0641,</w:t>
      </w:r>
      <w:r>
        <w:rPr>
          <w:spacing w:val="-13"/>
        </w:rPr>
        <w:t> </w:t>
      </w:r>
      <w:r>
        <w:rPr>
          <w:spacing w:val="-2"/>
        </w:rPr>
        <w:t>sh0671,</w:t>
      </w:r>
      <w:r>
        <w:rPr>
          <w:spacing w:val="-13"/>
        </w:rPr>
        <w:t> </w:t>
      </w:r>
      <w:r>
        <w:rPr>
          <w:spacing w:val="-2"/>
        </w:rPr>
        <w:t>sh0673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sh0675, </w:t>
      </w:r>
      <w:r>
        <w:rPr/>
        <w:t>sh0677,</w:t>
      </w:r>
      <w:r>
        <w:rPr>
          <w:spacing w:val="40"/>
        </w:rPr>
        <w:t> </w:t>
      </w:r>
      <w:r>
        <w:rPr>
          <w:spacing w:val="-2"/>
        </w:rPr>
        <w:t>sh0698,</w:t>
      </w:r>
      <w:r>
        <w:rPr>
          <w:spacing w:val="-13"/>
        </w:rPr>
        <w:t> </w:t>
      </w:r>
      <w:r>
        <w:rPr>
          <w:spacing w:val="-2"/>
        </w:rPr>
        <w:t>sh0700,</w:t>
      </w:r>
      <w:r>
        <w:rPr>
          <w:spacing w:val="-13"/>
        </w:rPr>
        <w:t> </w:t>
      </w:r>
      <w:r>
        <w:rPr>
          <w:spacing w:val="-2"/>
        </w:rPr>
        <w:t>sh0702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sh0702.1, </w:t>
      </w:r>
      <w:r>
        <w:rPr/>
        <w:t>sh0704,</w:t>
      </w:r>
      <w:r>
        <w:rPr/>
        <w:t> </w:t>
      </w:r>
      <w:r>
        <w:rPr>
          <w:spacing w:val="-2"/>
        </w:rPr>
        <w:t>sh0707,</w:t>
      </w:r>
      <w:r>
        <w:rPr>
          <w:spacing w:val="-13"/>
        </w:rPr>
        <w:t> </w:t>
      </w:r>
      <w:r>
        <w:rPr>
          <w:spacing w:val="-2"/>
        </w:rPr>
        <w:t>sh0711,</w:t>
      </w:r>
      <w:r>
        <w:rPr>
          <w:spacing w:val="-13"/>
        </w:rPr>
        <w:t> </w:t>
      </w:r>
      <w:r>
        <w:rPr>
          <w:spacing w:val="-2"/>
        </w:rPr>
        <w:t>sh0712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sh0717, </w:t>
      </w:r>
      <w:r>
        <w:rPr/>
        <w:t>sh0767,</w:t>
      </w:r>
      <w:r>
        <w:rPr>
          <w:spacing w:val="40"/>
        </w:rPr>
        <w:t> </w:t>
      </w:r>
      <w:r>
        <w:rPr>
          <w:spacing w:val="-2"/>
        </w:rPr>
        <w:t>sh0768,</w:t>
      </w:r>
      <w:r>
        <w:rPr>
          <w:spacing w:val="-13"/>
        </w:rPr>
        <w:t> </w:t>
      </w:r>
      <w:r>
        <w:rPr>
          <w:spacing w:val="-2"/>
        </w:rPr>
        <w:t>sh0770,</w:t>
      </w:r>
      <w:r>
        <w:rPr>
          <w:spacing w:val="-13"/>
        </w:rPr>
        <w:t> </w:t>
      </w:r>
      <w:r>
        <w:rPr>
          <w:spacing w:val="-2"/>
        </w:rPr>
        <w:t>sh0779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sh0786, </w:t>
      </w:r>
      <w:r>
        <w:rPr/>
        <w:t>sh0787,</w:t>
      </w:r>
      <w:r>
        <w:rPr>
          <w:spacing w:val="40"/>
        </w:rPr>
        <w:t> </w:t>
      </w:r>
      <w:r>
        <w:rPr>
          <w:spacing w:val="-2"/>
        </w:rPr>
        <w:t>sh0790,</w:t>
      </w:r>
      <w:r>
        <w:rPr>
          <w:spacing w:val="-13"/>
        </w:rPr>
        <w:t> </w:t>
      </w:r>
      <w:r>
        <w:rPr>
          <w:spacing w:val="-2"/>
        </w:rPr>
        <w:t>sh0793,</w:t>
      </w:r>
      <w:r>
        <w:rPr>
          <w:spacing w:val="-13"/>
        </w:rPr>
        <w:t> </w:t>
      </w:r>
      <w:r>
        <w:rPr>
          <w:spacing w:val="-2"/>
        </w:rPr>
        <w:t>sh0798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sh0800, </w:t>
      </w:r>
      <w:r>
        <w:rPr/>
        <w:t>sh0803,</w:t>
      </w:r>
      <w:r>
        <w:rPr>
          <w:spacing w:val="40"/>
        </w:rPr>
        <w:t> </w:t>
      </w:r>
      <w:r>
        <w:rPr>
          <w:spacing w:val="-2"/>
        </w:rPr>
        <w:t>sh0807,</w:t>
      </w:r>
      <w:r>
        <w:rPr>
          <w:spacing w:val="-13"/>
        </w:rPr>
        <w:t> </w:t>
      </w:r>
      <w:r>
        <w:rPr>
          <w:spacing w:val="-2"/>
        </w:rPr>
        <w:t>sh0811,</w:t>
      </w:r>
      <w:r>
        <w:rPr>
          <w:spacing w:val="-13"/>
        </w:rPr>
        <w:t> </w:t>
      </w:r>
      <w:r>
        <w:rPr>
          <w:spacing w:val="-2"/>
        </w:rPr>
        <w:t>sh0816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sh0867, </w:t>
      </w:r>
      <w:r>
        <w:rPr/>
        <w:t>sh0871,</w:t>
      </w:r>
      <w:r>
        <w:rPr>
          <w:spacing w:val="40"/>
        </w:rPr>
        <w:t> </w:t>
      </w:r>
      <w:r>
        <w:rPr>
          <w:spacing w:val="-2"/>
        </w:rPr>
        <w:t>sh0880,</w:t>
      </w:r>
      <w:r>
        <w:rPr>
          <w:spacing w:val="-13"/>
        </w:rPr>
        <w:t> </w:t>
      </w:r>
      <w:r>
        <w:rPr>
          <w:spacing w:val="-2"/>
        </w:rPr>
        <w:t>sh0888,</w:t>
      </w:r>
      <w:r>
        <w:rPr>
          <w:spacing w:val="-13"/>
        </w:rPr>
        <w:t> </w:t>
      </w:r>
      <w:r>
        <w:rPr>
          <w:spacing w:val="-2"/>
        </w:rPr>
        <w:t>sh0892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sh0915, </w:t>
      </w:r>
      <w:r>
        <w:rPr/>
        <w:t>sh0922,</w:t>
      </w:r>
      <w:r>
        <w:rPr>
          <w:spacing w:val="40"/>
        </w:rPr>
        <w:t> </w:t>
      </w:r>
      <w:r>
        <w:rPr>
          <w:spacing w:val="-2"/>
        </w:rPr>
        <w:t>sh0923,</w:t>
      </w:r>
      <w:r>
        <w:rPr>
          <w:spacing w:val="-13"/>
        </w:rPr>
        <w:t> </w:t>
      </w:r>
      <w:r>
        <w:rPr>
          <w:spacing w:val="-2"/>
        </w:rPr>
        <w:t>sh0927,</w:t>
      </w:r>
      <w:r>
        <w:rPr>
          <w:spacing w:val="-13"/>
        </w:rPr>
        <w:t> </w:t>
      </w:r>
      <w:r>
        <w:rPr>
          <w:spacing w:val="-2"/>
        </w:rPr>
        <w:t>sh0929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sh0929.1, sh0933,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58"/>
      </w:pPr>
    </w:p>
    <w:p>
      <w:pPr>
        <w:pStyle w:val="BodyText"/>
        <w:ind w:left="97"/>
      </w:pPr>
      <w:r>
        <w:rPr>
          <w:spacing w:val="-4"/>
        </w:rPr>
        <w:t>0,33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13" w:space="128"/>
            <w:col w:w="9353" w:space="353"/>
            <w:col w:w="101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spacing w:line="269" w:lineRule="exact" w:before="1"/>
        <w:ind w:left="96"/>
      </w:pPr>
      <w:r>
        <w:rPr/>
        <w:t>ds19.136</w:t>
      </w:r>
      <w:r>
        <w:rPr>
          <w:spacing w:val="68"/>
        </w:rPr>
        <w:t>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6"/>
        <w:ind w:left="1129" w:right="28"/>
      </w:pPr>
      <w:r>
        <w:rPr/>
        <w:t>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(кром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лимфоидной </w:t>
      </w:r>
      <w:r>
        <w:rPr/>
        <w:t>и</w:t>
      </w:r>
      <w:r>
        <w:rPr/>
        <w:t> </w:t>
      </w:r>
      <w:r>
        <w:rPr>
          <w:spacing w:val="-2"/>
        </w:rPr>
        <w:t>кроветворно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тканей),</w:t>
      </w:r>
      <w:r>
        <w:rPr>
          <w:spacing w:val="-15"/>
        </w:rPr>
        <w:t> </w:t>
      </w:r>
      <w:r>
        <w:rPr/>
        <w:t>взросл</w:t>
      </w:r>
      <w:r>
        <w:rPr/>
        <w:t>ые</w:t>
      </w:r>
      <w:r>
        <w:rPr/>
        <w:t> (уровень 2)</w:t>
      </w:r>
    </w:p>
    <w:p>
      <w:pPr>
        <w:pStyle w:val="BodyText"/>
        <w:spacing w:line="225" w:lineRule="auto" w:before="95"/>
        <w:ind w:left="6962" w:right="38"/>
      </w:pPr>
      <w:r>
        <w:rPr/>
        <w:br w:type="column"/>
      </w:r>
      <w:r>
        <w:rPr/>
        <w:t>sh0950,</w:t>
      </w:r>
      <w:r>
        <w:rPr>
          <w:spacing w:val="-15"/>
        </w:rPr>
        <w:t> </w:t>
      </w:r>
      <w:r>
        <w:rPr/>
        <w:t>sh0951,</w:t>
      </w:r>
      <w:r>
        <w:rPr>
          <w:spacing w:val="-15"/>
        </w:rPr>
        <w:t> </w:t>
      </w:r>
      <w:r>
        <w:rPr/>
        <w:t>sh0971,</w:t>
      </w:r>
      <w:r>
        <w:rPr/>
        <w:t> sh0972, </w:t>
      </w:r>
      <w:r>
        <w:rPr/>
        <w:t>sh0977,</w:t>
      </w:r>
      <w:r>
        <w:rPr>
          <w:spacing w:val="40"/>
        </w:rPr>
        <w:t> </w:t>
      </w:r>
      <w:r>
        <w:rPr/>
        <w:t>sh1002,</w:t>
      </w:r>
      <w:r>
        <w:rPr>
          <w:spacing w:val="-15"/>
        </w:rPr>
        <w:t> </w:t>
      </w:r>
      <w:r>
        <w:rPr/>
        <w:t>sh1031,</w:t>
      </w:r>
      <w:r>
        <w:rPr>
          <w:spacing w:val="-15"/>
        </w:rPr>
        <w:t> </w:t>
      </w:r>
      <w:r>
        <w:rPr/>
        <w:t>sh1035,</w:t>
      </w:r>
      <w:r>
        <w:rPr/>
        <w:t> sh1036, </w:t>
      </w:r>
      <w:r>
        <w:rPr/>
        <w:t>sh1056,</w:t>
      </w:r>
      <w:r>
        <w:rPr>
          <w:spacing w:val="40"/>
        </w:rPr>
        <w:t> </w:t>
      </w:r>
      <w:r>
        <w:rPr/>
        <w:t>sh1067,</w:t>
      </w:r>
      <w:r>
        <w:rPr>
          <w:spacing w:val="-15"/>
        </w:rPr>
        <w:t> </w:t>
      </w:r>
      <w:r>
        <w:rPr/>
        <w:t>sh1068,</w:t>
      </w:r>
      <w:r>
        <w:rPr>
          <w:spacing w:val="-15"/>
        </w:rPr>
        <w:t> </w:t>
      </w:r>
      <w:r>
        <w:rPr/>
        <w:t>sh1074,</w:t>
      </w:r>
      <w:r>
        <w:rPr/>
        <w:t> sh1104, </w:t>
      </w:r>
      <w:r>
        <w:rPr/>
        <w:t>sh1108,</w:t>
      </w:r>
      <w:r>
        <w:rPr>
          <w:spacing w:val="40"/>
        </w:rPr>
        <w:t> </w:t>
      </w:r>
      <w:r>
        <w:rPr/>
        <w:t>sh1109,</w:t>
      </w:r>
      <w:r>
        <w:rPr>
          <w:spacing w:val="-15"/>
        </w:rPr>
        <w:t> </w:t>
      </w:r>
      <w:r>
        <w:rPr/>
        <w:t>sh1116,</w:t>
      </w:r>
      <w:r>
        <w:rPr>
          <w:spacing w:val="-15"/>
        </w:rPr>
        <w:t> </w:t>
      </w:r>
      <w:r>
        <w:rPr/>
        <w:t>sh1179,</w:t>
      </w:r>
      <w:r>
        <w:rPr/>
        <w:t> sh1180, </w:t>
      </w:r>
      <w:r>
        <w:rPr/>
        <w:t>sh1184,</w:t>
      </w:r>
      <w:r>
        <w:rPr>
          <w:spacing w:val="40"/>
        </w:rPr>
        <w:t> </w:t>
      </w:r>
      <w:r>
        <w:rPr/>
        <w:t>sh1185,</w:t>
      </w:r>
      <w:r>
        <w:rPr>
          <w:spacing w:val="-15"/>
        </w:rPr>
        <w:t> </w:t>
      </w:r>
      <w:r>
        <w:rPr/>
        <w:t>sh1186,</w:t>
      </w:r>
      <w:r>
        <w:rPr>
          <w:spacing w:val="-15"/>
        </w:rPr>
        <w:t> </w:t>
      </w:r>
      <w:r>
        <w:rPr/>
        <w:t>sh1194,</w:t>
      </w:r>
      <w:r>
        <w:rPr/>
        <w:t> sh1195, </w:t>
      </w:r>
      <w:r>
        <w:rPr/>
        <w:t>sh1204,</w:t>
      </w:r>
      <w:r>
        <w:rPr>
          <w:spacing w:val="40"/>
        </w:rPr>
        <w:t> </w:t>
      </w:r>
      <w:r>
        <w:rPr/>
        <w:t>sh1218,</w:t>
      </w:r>
      <w:r>
        <w:rPr>
          <w:spacing w:val="-15"/>
        </w:rPr>
        <w:t> </w:t>
      </w:r>
      <w:r>
        <w:rPr/>
        <w:t>sh1220,</w:t>
      </w:r>
      <w:r>
        <w:rPr>
          <w:spacing w:val="-15"/>
        </w:rPr>
        <w:t> </w:t>
      </w:r>
      <w:r>
        <w:rPr/>
        <w:t>sh1224,</w:t>
      </w:r>
    </w:p>
    <w:p>
      <w:pPr>
        <w:pStyle w:val="BodyText"/>
        <w:spacing w:line="268" w:lineRule="exact"/>
        <w:ind w:left="6962"/>
      </w:pPr>
      <w:r>
        <w:rPr/>
        <w:t>sh1225, </w:t>
      </w:r>
      <w:r>
        <w:rPr>
          <w:spacing w:val="-2"/>
        </w:rPr>
        <w:t>sh9003</w:t>
      </w:r>
    </w:p>
    <w:p>
      <w:pPr>
        <w:pStyle w:val="BodyText"/>
        <w:tabs>
          <w:tab w:pos="5143" w:val="left" w:leader="none"/>
          <w:tab w:pos="6961" w:val="left" w:leader="none"/>
        </w:tabs>
        <w:spacing w:line="225" w:lineRule="auto" w:before="196"/>
        <w:ind w:left="6962" w:right="483" w:hanging="6865"/>
      </w:pPr>
      <w:r>
        <w:rPr/>
        <w:t>C00 - C80, C97, D00 - D09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схемы: </w:t>
      </w:r>
      <w:r>
        <w:rPr/>
        <w:t>sh0025.1,</w:t>
      </w:r>
      <w:r>
        <w:rPr/>
        <w:t> sh0028.1, sh0052,</w:t>
      </w:r>
    </w:p>
    <w:p>
      <w:pPr>
        <w:pStyle w:val="BodyText"/>
        <w:spacing w:line="225" w:lineRule="auto"/>
        <w:ind w:left="6962" w:right="38"/>
      </w:pPr>
      <w:r>
        <w:rPr/>
        <w:t>sh0063,</w:t>
      </w:r>
      <w:r>
        <w:rPr>
          <w:spacing w:val="-15"/>
        </w:rPr>
        <w:t> </w:t>
      </w:r>
      <w:r>
        <w:rPr/>
        <w:t>sh0068,</w:t>
      </w:r>
      <w:r>
        <w:rPr>
          <w:spacing w:val="-15"/>
        </w:rPr>
        <w:t> </w:t>
      </w:r>
      <w:r>
        <w:rPr/>
        <w:t>sh0071,</w:t>
      </w:r>
      <w:r>
        <w:rPr/>
        <w:t> sh0072, </w:t>
      </w:r>
      <w:r>
        <w:rPr/>
        <w:t>sh0083,</w:t>
      </w:r>
      <w:r>
        <w:rPr/>
        <w:t> sh0090.1, </w:t>
      </w:r>
      <w:r>
        <w:rPr/>
        <w:t>sh0113,</w:t>
      </w:r>
      <w:r>
        <w:rPr/>
        <w:t> sh0121.1, </w:t>
      </w:r>
      <w:r>
        <w:rPr/>
        <w:t>sh0123,</w:t>
      </w:r>
      <w:r>
        <w:rPr/>
        <w:t> sh0130, </w:t>
      </w:r>
      <w:r>
        <w:rPr/>
        <w:t>sh0139.1,</w:t>
      </w:r>
      <w:r>
        <w:rPr/>
        <w:t> sh0140, </w:t>
      </w:r>
      <w:r>
        <w:rPr/>
        <w:t>sh0149,</w:t>
      </w:r>
      <w:r>
        <w:rPr/>
        <w:t> sh0153.1, </w:t>
      </w:r>
      <w:r>
        <w:rPr/>
        <w:t>sh0191,</w:t>
      </w:r>
      <w:r>
        <w:rPr/>
        <w:t> sh0226,</w:t>
      </w:r>
      <w:r>
        <w:rPr>
          <w:spacing w:val="-15"/>
        </w:rPr>
        <w:t> </w:t>
      </w:r>
      <w:r>
        <w:rPr/>
        <w:t>sh0238,</w:t>
      </w:r>
      <w:r>
        <w:rPr>
          <w:spacing w:val="-15"/>
        </w:rPr>
        <w:t> </w:t>
      </w:r>
      <w:r>
        <w:rPr/>
        <w:t>sh0272,</w:t>
      </w:r>
      <w:r>
        <w:rPr/>
        <w:t> sh0280, </w:t>
      </w:r>
      <w:r>
        <w:rPr/>
        <w:t>sh0336,</w:t>
      </w:r>
      <w:r>
        <w:rPr>
          <w:spacing w:val="40"/>
        </w:rPr>
        <w:t> </w:t>
      </w:r>
      <w:r>
        <w:rPr/>
        <w:t>sh0338,</w:t>
      </w:r>
      <w:r>
        <w:rPr>
          <w:spacing w:val="-15"/>
        </w:rPr>
        <w:t> </w:t>
      </w:r>
      <w:r>
        <w:rPr/>
        <w:t>sh0339,</w:t>
      </w:r>
      <w:r>
        <w:rPr>
          <w:spacing w:val="-15"/>
        </w:rPr>
        <w:t> </w:t>
      </w:r>
      <w:r>
        <w:rPr/>
        <w:t>sh0348,</w:t>
      </w:r>
      <w:r>
        <w:rPr/>
        <w:t> sh0385, </w:t>
      </w:r>
      <w:r>
        <w:rPr/>
        <w:t>sh0389,</w:t>
      </w:r>
      <w:r>
        <w:rPr>
          <w:spacing w:val="40"/>
        </w:rPr>
        <w:t> </w:t>
      </w:r>
      <w:r>
        <w:rPr/>
        <w:t>sh0466,</w:t>
      </w:r>
      <w:r>
        <w:rPr>
          <w:spacing w:val="-15"/>
        </w:rPr>
        <w:t> </w:t>
      </w:r>
      <w:r>
        <w:rPr/>
        <w:t>sh0521,</w:t>
      </w:r>
      <w:r>
        <w:rPr>
          <w:spacing w:val="-15"/>
        </w:rPr>
        <w:t> </w:t>
      </w:r>
      <w:r>
        <w:rPr/>
        <w:t>sh0534,</w:t>
      </w:r>
      <w:r>
        <w:rPr/>
        <w:t> sh0537, </w:t>
      </w:r>
      <w:r>
        <w:rPr/>
        <w:t>sh0555,</w:t>
      </w:r>
      <w:r>
        <w:rPr/>
        <w:t> sh0605.1, </w:t>
      </w:r>
      <w:r>
        <w:rPr/>
        <w:t>sh0634.1,</w:t>
      </w:r>
      <w:r>
        <w:rPr/>
        <w:t> sh0635.1, </w:t>
      </w:r>
      <w:r>
        <w:rPr/>
        <w:t>sh0636.1,</w:t>
      </w:r>
      <w:r>
        <w:rPr/>
        <w:t> sh0643,</w:t>
      </w:r>
      <w:r>
        <w:rPr>
          <w:spacing w:val="-15"/>
        </w:rPr>
        <w:t> </w:t>
      </w:r>
      <w:r>
        <w:rPr/>
        <w:t>sh0644,</w:t>
      </w:r>
      <w:r>
        <w:rPr>
          <w:spacing w:val="-15"/>
        </w:rPr>
        <w:t> </w:t>
      </w:r>
      <w:r>
        <w:rPr/>
        <w:t>sh0646,</w:t>
      </w:r>
      <w:r>
        <w:rPr/>
        <w:t> sh0663, </w:t>
      </w:r>
      <w:r>
        <w:rPr/>
        <w:t>sh0672,</w:t>
      </w:r>
      <w:r>
        <w:rPr>
          <w:spacing w:val="40"/>
        </w:rPr>
        <w:t> </w:t>
      </w:r>
      <w:r>
        <w:rPr/>
        <w:t>sh0690,</w:t>
      </w:r>
      <w:r>
        <w:rPr>
          <w:spacing w:val="-15"/>
        </w:rPr>
        <w:t> </w:t>
      </w:r>
      <w:r>
        <w:rPr/>
        <w:t>sh0693,</w:t>
      </w:r>
      <w:r>
        <w:rPr>
          <w:spacing w:val="-15"/>
        </w:rPr>
        <w:t> </w:t>
      </w:r>
      <w:r>
        <w:rPr/>
        <w:t>sh0695,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BodyText"/>
        <w:ind w:left="97"/>
      </w:pPr>
      <w:r>
        <w:rPr>
          <w:spacing w:val="-4"/>
        </w:rPr>
        <w:t>0,76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13" w:space="128"/>
            <w:col w:w="9371" w:space="335"/>
            <w:col w:w="101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BodyText"/>
        <w:spacing w:line="270" w:lineRule="exact" w:before="1"/>
        <w:ind w:left="96"/>
      </w:pPr>
      <w:r>
        <w:rPr/>
        <w:t>ds19.137</w:t>
      </w:r>
      <w:r>
        <w:rPr>
          <w:spacing w:val="68"/>
        </w:rPr>
        <w:t>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7"/>
        <w:ind w:left="1129" w:right="28"/>
      </w:pPr>
      <w:r>
        <w:rPr/>
        <w:t>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(кром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лимфоидной </w:t>
      </w:r>
      <w:r>
        <w:rPr/>
        <w:t>и</w:t>
      </w:r>
      <w:r>
        <w:rPr/>
        <w:t> </w:t>
      </w:r>
      <w:r>
        <w:rPr>
          <w:spacing w:val="-2"/>
        </w:rPr>
        <w:t>кроветворной</w:t>
      </w:r>
    </w:p>
    <w:p>
      <w:pPr>
        <w:pStyle w:val="BodyText"/>
        <w:spacing w:line="225" w:lineRule="auto" w:before="95"/>
        <w:ind w:left="6962" w:right="58"/>
      </w:pPr>
      <w:r>
        <w:rPr/>
        <w:br w:type="column"/>
      </w:r>
      <w:r>
        <w:rPr/>
        <w:t>sh0704.1, </w:t>
      </w:r>
      <w:r>
        <w:rPr/>
        <w:t>sh0705,</w:t>
      </w:r>
      <w:r>
        <w:rPr/>
        <w:t> sh0712.1, </w:t>
      </w:r>
      <w:r>
        <w:rPr/>
        <w:t>sh0716,</w:t>
      </w:r>
      <w:r>
        <w:rPr/>
        <w:t> </w:t>
      </w:r>
      <w:r>
        <w:rPr>
          <w:spacing w:val="-2"/>
        </w:rPr>
        <w:t>sh0719,</w:t>
      </w:r>
      <w:r>
        <w:rPr>
          <w:spacing w:val="-13"/>
        </w:rPr>
        <w:t> </w:t>
      </w:r>
      <w:r>
        <w:rPr>
          <w:spacing w:val="-2"/>
        </w:rPr>
        <w:t>sh0720,</w:t>
      </w:r>
      <w:r>
        <w:rPr>
          <w:spacing w:val="-13"/>
        </w:rPr>
        <w:t> </w:t>
      </w:r>
      <w:r>
        <w:rPr>
          <w:spacing w:val="-2"/>
        </w:rPr>
        <w:t>sh0764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sh0770.1, </w:t>
      </w:r>
      <w:r>
        <w:rPr/>
        <w:t>sh0774,</w:t>
      </w:r>
      <w:r>
        <w:rPr/>
        <w:t> </w:t>
      </w:r>
      <w:r>
        <w:rPr>
          <w:spacing w:val="-2"/>
        </w:rPr>
        <w:t>sh0775,</w:t>
      </w:r>
      <w:r>
        <w:rPr>
          <w:spacing w:val="-13"/>
        </w:rPr>
        <w:t> </w:t>
      </w:r>
      <w:r>
        <w:rPr>
          <w:spacing w:val="-2"/>
        </w:rPr>
        <w:t>sh0776,</w:t>
      </w:r>
      <w:r>
        <w:rPr>
          <w:spacing w:val="-13"/>
        </w:rPr>
        <w:t> </w:t>
      </w:r>
      <w:r>
        <w:rPr>
          <w:spacing w:val="-2"/>
        </w:rPr>
        <w:t>sh0777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sh0778, </w:t>
      </w:r>
      <w:r>
        <w:rPr/>
        <w:t>sh0780,</w:t>
      </w:r>
      <w:r>
        <w:rPr/>
        <w:t> sh0787.1, </w:t>
      </w:r>
      <w:r>
        <w:rPr/>
        <w:t>sh0800.1,</w:t>
      </w:r>
      <w:r>
        <w:rPr/>
        <w:t> sh0805, </w:t>
      </w:r>
      <w:r>
        <w:rPr/>
        <w:t>sh0811.1,</w:t>
      </w:r>
      <w:r>
        <w:rPr/>
        <w:t> </w:t>
      </w:r>
      <w:r>
        <w:rPr>
          <w:spacing w:val="-2"/>
        </w:rPr>
        <w:t>sh0814,</w:t>
      </w:r>
      <w:r>
        <w:rPr>
          <w:spacing w:val="-13"/>
        </w:rPr>
        <w:t> </w:t>
      </w:r>
      <w:r>
        <w:rPr>
          <w:spacing w:val="-2"/>
        </w:rPr>
        <w:t>sh0815,</w:t>
      </w:r>
      <w:r>
        <w:rPr>
          <w:spacing w:val="-13"/>
        </w:rPr>
        <w:t> </w:t>
      </w:r>
      <w:r>
        <w:rPr>
          <w:spacing w:val="-2"/>
        </w:rPr>
        <w:t>sh0817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sh0869, </w:t>
      </w:r>
      <w:r>
        <w:rPr/>
        <w:t>sh0870,</w:t>
      </w:r>
      <w:r>
        <w:rPr>
          <w:spacing w:val="40"/>
        </w:rPr>
        <w:t> </w:t>
      </w:r>
      <w:r>
        <w:rPr>
          <w:spacing w:val="-2"/>
        </w:rPr>
        <w:t>sh0873,</w:t>
      </w:r>
      <w:r>
        <w:rPr>
          <w:spacing w:val="-13"/>
        </w:rPr>
        <w:t> </w:t>
      </w:r>
      <w:r>
        <w:rPr>
          <w:spacing w:val="-2"/>
        </w:rPr>
        <w:t>sh0875,</w:t>
      </w:r>
      <w:r>
        <w:rPr>
          <w:spacing w:val="-13"/>
        </w:rPr>
        <w:t> </w:t>
      </w:r>
      <w:r>
        <w:rPr>
          <w:spacing w:val="-2"/>
        </w:rPr>
        <w:t>sh0881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sh0892.1, </w:t>
      </w:r>
      <w:r>
        <w:rPr/>
        <w:t>sh0899,</w:t>
      </w:r>
      <w:r>
        <w:rPr/>
        <w:t> </w:t>
      </w:r>
      <w:r>
        <w:rPr>
          <w:spacing w:val="-2"/>
        </w:rPr>
        <w:t>sh0900,</w:t>
      </w:r>
      <w:r>
        <w:rPr>
          <w:spacing w:val="-13"/>
        </w:rPr>
        <w:t> </w:t>
      </w:r>
      <w:r>
        <w:rPr>
          <w:spacing w:val="-2"/>
        </w:rPr>
        <w:t>sh0909,</w:t>
      </w:r>
      <w:r>
        <w:rPr>
          <w:spacing w:val="-13"/>
        </w:rPr>
        <w:t> </w:t>
      </w:r>
      <w:r>
        <w:rPr>
          <w:spacing w:val="-2"/>
        </w:rPr>
        <w:t>sh0934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sh0935, </w:t>
      </w:r>
      <w:r>
        <w:rPr/>
        <w:t>sh0951.1,</w:t>
      </w:r>
      <w:r>
        <w:rPr/>
        <w:t> </w:t>
      </w:r>
      <w:r>
        <w:rPr>
          <w:spacing w:val="-2"/>
        </w:rPr>
        <w:t>sh0966,</w:t>
      </w:r>
      <w:r>
        <w:rPr>
          <w:spacing w:val="-13"/>
        </w:rPr>
        <w:t> </w:t>
      </w:r>
      <w:r>
        <w:rPr>
          <w:spacing w:val="-2"/>
        </w:rPr>
        <w:t>sh0974,</w:t>
      </w:r>
      <w:r>
        <w:rPr>
          <w:spacing w:val="-13"/>
        </w:rPr>
        <w:t> </w:t>
      </w:r>
      <w:r>
        <w:rPr>
          <w:spacing w:val="-2"/>
        </w:rPr>
        <w:t>sh0975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sh0999, </w:t>
      </w:r>
      <w:r>
        <w:rPr/>
        <w:t>sh1031.1,</w:t>
      </w:r>
      <w:r>
        <w:rPr/>
        <w:t> sh1035.1, </w:t>
      </w:r>
      <w:r>
        <w:rPr/>
        <w:t>sh1038,</w:t>
      </w:r>
      <w:r>
        <w:rPr/>
        <w:t> </w:t>
      </w:r>
      <w:r>
        <w:rPr>
          <w:spacing w:val="-2"/>
        </w:rPr>
        <w:t>sh1040,</w:t>
      </w:r>
      <w:r>
        <w:rPr>
          <w:spacing w:val="-13"/>
        </w:rPr>
        <w:t> </w:t>
      </w:r>
      <w:r>
        <w:rPr>
          <w:spacing w:val="-2"/>
        </w:rPr>
        <w:t>sh1041,</w:t>
      </w:r>
      <w:r>
        <w:rPr>
          <w:spacing w:val="-13"/>
        </w:rPr>
        <w:t> </w:t>
      </w:r>
      <w:r>
        <w:rPr>
          <w:spacing w:val="-2"/>
        </w:rPr>
        <w:t>sh1065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sh1067.1, </w:t>
      </w:r>
      <w:r>
        <w:rPr/>
        <w:t>sh1077,</w:t>
      </w:r>
      <w:r>
        <w:rPr/>
        <w:t> </w:t>
      </w:r>
      <w:r>
        <w:rPr>
          <w:spacing w:val="-2"/>
        </w:rPr>
        <w:t>sh1082,</w:t>
      </w:r>
      <w:r>
        <w:rPr>
          <w:spacing w:val="-13"/>
        </w:rPr>
        <w:t> </w:t>
      </w:r>
      <w:r>
        <w:rPr>
          <w:spacing w:val="-2"/>
        </w:rPr>
        <w:t>sh1088,</w:t>
      </w:r>
      <w:r>
        <w:rPr>
          <w:spacing w:val="-13"/>
        </w:rPr>
        <w:t> </w:t>
      </w:r>
      <w:r>
        <w:rPr>
          <w:spacing w:val="-2"/>
        </w:rPr>
        <w:t>sh1107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sh1110, sh1116.1,</w:t>
      </w:r>
    </w:p>
    <w:p>
      <w:pPr>
        <w:pStyle w:val="BodyText"/>
        <w:spacing w:line="225" w:lineRule="auto"/>
        <w:ind w:left="6962" w:right="58"/>
      </w:pPr>
      <w:r>
        <w:rPr/>
        <w:t>shi1117, </w:t>
      </w:r>
      <w:r>
        <w:rPr/>
        <w:t>sh1118,</w:t>
      </w:r>
      <w:r>
        <w:rPr/>
        <w:t> </w:t>
      </w:r>
      <w:r>
        <w:rPr>
          <w:spacing w:val="-2"/>
        </w:rPr>
        <w:t>sh1119,</w:t>
      </w:r>
      <w:r>
        <w:rPr>
          <w:spacing w:val="-13"/>
        </w:rPr>
        <w:t> </w:t>
      </w:r>
      <w:r>
        <w:rPr>
          <w:spacing w:val="-2"/>
        </w:rPr>
        <w:t>sh1122,</w:t>
      </w:r>
      <w:r>
        <w:rPr>
          <w:spacing w:val="-13"/>
        </w:rPr>
        <w:t> </w:t>
      </w:r>
      <w:r>
        <w:rPr>
          <w:spacing w:val="-2"/>
        </w:rPr>
        <w:t>sh1124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sh1125, </w:t>
      </w:r>
      <w:r>
        <w:rPr/>
        <w:t>sh1133,</w:t>
      </w:r>
      <w:r>
        <w:rPr>
          <w:spacing w:val="40"/>
        </w:rPr>
        <w:t> </w:t>
      </w:r>
      <w:r>
        <w:rPr>
          <w:spacing w:val="-2"/>
        </w:rPr>
        <w:t>sh1153,</w:t>
      </w:r>
      <w:r>
        <w:rPr>
          <w:spacing w:val="-13"/>
        </w:rPr>
        <w:t> </w:t>
      </w:r>
      <w:r>
        <w:rPr>
          <w:spacing w:val="-2"/>
        </w:rPr>
        <w:t>sh1157,</w:t>
      </w:r>
      <w:r>
        <w:rPr>
          <w:spacing w:val="-13"/>
        </w:rPr>
        <w:t> </w:t>
      </w:r>
      <w:r>
        <w:rPr>
          <w:spacing w:val="-2"/>
        </w:rPr>
        <w:t>sh1164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sh1180.1, </w:t>
      </w:r>
      <w:r>
        <w:rPr/>
        <w:t>sh1216,</w:t>
      </w:r>
      <w:r>
        <w:rPr/>
        <w:t> </w:t>
      </w:r>
      <w:r>
        <w:rPr>
          <w:spacing w:val="-2"/>
        </w:rPr>
        <w:t>sh1224.1</w:t>
      </w:r>
    </w:p>
    <w:p>
      <w:pPr>
        <w:pStyle w:val="BodyText"/>
        <w:tabs>
          <w:tab w:pos="5143" w:val="left" w:leader="none"/>
          <w:tab w:pos="6961" w:val="left" w:leader="none"/>
        </w:tabs>
        <w:spacing w:line="225" w:lineRule="auto" w:before="202"/>
        <w:ind w:left="6962" w:right="465" w:hanging="6865"/>
      </w:pPr>
      <w:r>
        <w:rPr/>
        <w:t>C00 - C80, C97, D00 - D09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лет</w:t>
      </w:r>
    </w:p>
    <w:p>
      <w:pPr>
        <w:pStyle w:val="BodyText"/>
        <w:spacing w:line="225" w:lineRule="auto"/>
        <w:ind w:left="6962"/>
      </w:pPr>
      <w:r>
        <w:rPr/>
        <w:t>схемы:</w:t>
      </w:r>
      <w:r>
        <w:rPr>
          <w:spacing w:val="-14"/>
        </w:rPr>
        <w:t> </w:t>
      </w:r>
      <w:r>
        <w:rPr/>
        <w:t>sh0018,</w:t>
      </w:r>
      <w:r>
        <w:rPr>
          <w:spacing w:val="-14"/>
        </w:rPr>
        <w:t> </w:t>
      </w:r>
      <w:r>
        <w:rPr/>
        <w:t>sh0027,</w:t>
      </w:r>
      <w:r>
        <w:rPr/>
        <w:t> sh0074, </w:t>
      </w:r>
      <w:r>
        <w:rPr/>
        <w:t>sh0075,</w:t>
      </w:r>
      <w:r>
        <w:rPr/>
        <w:t> sh0140.1, </w:t>
      </w:r>
      <w:r>
        <w:rPr/>
        <w:t>sh0204,</w:t>
      </w:r>
      <w:r>
        <w:rPr/>
        <w:t> </w:t>
      </w:r>
      <w:r>
        <w:rPr>
          <w:spacing w:val="-2"/>
        </w:rPr>
        <w:t>sh0206,</w:t>
      </w:r>
      <w:r>
        <w:rPr>
          <w:spacing w:val="-13"/>
        </w:rPr>
        <w:t> </w:t>
      </w:r>
      <w:r>
        <w:rPr>
          <w:spacing w:val="-2"/>
        </w:rPr>
        <w:t>sh0214,</w:t>
      </w:r>
      <w:r>
        <w:rPr>
          <w:spacing w:val="-13"/>
        </w:rPr>
        <w:t> </w:t>
      </w:r>
      <w:r>
        <w:rPr>
          <w:spacing w:val="-2"/>
        </w:rPr>
        <w:t>sh0215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sh0216, sh0264,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ind w:left="97"/>
      </w:pPr>
      <w:r>
        <w:rPr>
          <w:spacing w:val="-4"/>
        </w:rPr>
        <w:t>1,24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13" w:space="128"/>
            <w:col w:w="9353" w:space="353"/>
            <w:col w:w="1017"/>
          </w:cols>
        </w:sectPr>
      </w:pPr>
    </w:p>
    <w:p>
      <w:pPr>
        <w:pStyle w:val="BodyText"/>
        <w:spacing w:line="225" w:lineRule="auto" w:before="95"/>
        <w:ind w:left="1129"/>
      </w:pPr>
      <w:r>
        <w:rPr>
          <w:spacing w:val="-2"/>
        </w:rPr>
        <w:t>тканей),</w:t>
      </w:r>
      <w:r>
        <w:rPr>
          <w:spacing w:val="-15"/>
        </w:rPr>
        <w:t> </w:t>
      </w:r>
      <w:r>
        <w:rPr>
          <w:spacing w:val="-2"/>
        </w:rPr>
        <w:t>взрослы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(уровень 3)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9"/>
      </w:pPr>
    </w:p>
    <w:p>
      <w:pPr>
        <w:spacing w:line="269" w:lineRule="exact" w:before="1"/>
        <w:ind w:left="251" w:right="0" w:firstLine="0"/>
        <w:jc w:val="left"/>
        <w:rPr>
          <w:sz w:val="24"/>
        </w:rPr>
      </w:pPr>
      <w:r>
        <w:rPr>
          <w:sz w:val="24"/>
        </w:rPr>
        <w:t>C40, C40.0, C40.1, C40.2, </w:t>
      </w:r>
      <w:r>
        <w:rPr>
          <w:spacing w:val="-2"/>
          <w:sz w:val="24"/>
        </w:rPr>
        <w:t>C40.3,</w:t>
      </w:r>
    </w:p>
    <w:p>
      <w:pPr>
        <w:spacing w:line="262" w:lineRule="exact" w:before="0"/>
        <w:ind w:left="251" w:right="0" w:firstLine="0"/>
        <w:jc w:val="left"/>
        <w:rPr>
          <w:sz w:val="24"/>
        </w:rPr>
      </w:pPr>
      <w:r>
        <w:rPr>
          <w:sz w:val="24"/>
        </w:rPr>
        <w:t>C40.8, C40.9, C41, </w:t>
      </w:r>
      <w:r>
        <w:rPr>
          <w:spacing w:val="-2"/>
          <w:sz w:val="24"/>
        </w:rPr>
        <w:t>C41.0,</w:t>
      </w:r>
    </w:p>
    <w:p>
      <w:pPr>
        <w:spacing w:line="225" w:lineRule="auto" w:before="6"/>
        <w:ind w:left="251" w:right="9" w:firstLine="0"/>
        <w:jc w:val="left"/>
        <w:rPr>
          <w:sz w:val="24"/>
        </w:rPr>
      </w:pPr>
      <w:r>
        <w:rPr>
          <w:spacing w:val="-2"/>
          <w:sz w:val="24"/>
        </w:rPr>
        <w:t>C41.1,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C41.2,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C41.3,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C41.4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C41.8, C41.9</w:t>
      </w:r>
    </w:p>
    <w:p>
      <w:pPr>
        <w:pStyle w:val="BodyText"/>
        <w:spacing w:line="225" w:lineRule="auto" w:before="95"/>
        <w:ind w:left="2949" w:right="1428"/>
      </w:pPr>
      <w:r>
        <w:rPr/>
        <w:br w:type="column"/>
      </w:r>
      <w:r>
        <w:rPr>
          <w:spacing w:val="-2"/>
        </w:rPr>
        <w:t>sh0306,</w:t>
      </w:r>
      <w:r>
        <w:rPr>
          <w:spacing w:val="-13"/>
        </w:rPr>
        <w:t> </w:t>
      </w:r>
      <w:r>
        <w:rPr>
          <w:spacing w:val="-2"/>
        </w:rPr>
        <w:t>sh0308,</w:t>
      </w:r>
      <w:r>
        <w:rPr>
          <w:spacing w:val="-13"/>
        </w:rPr>
        <w:t> </w:t>
      </w:r>
      <w:r>
        <w:rPr>
          <w:spacing w:val="-2"/>
        </w:rPr>
        <w:t>sh0368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sh0486, </w:t>
      </w:r>
      <w:r>
        <w:rPr/>
        <w:t>sh0493,</w:t>
      </w:r>
      <w:r>
        <w:rPr>
          <w:spacing w:val="40"/>
        </w:rPr>
        <w:t> </w:t>
      </w:r>
      <w:r>
        <w:rPr>
          <w:spacing w:val="-2"/>
        </w:rPr>
        <w:t>sh0564,</w:t>
      </w:r>
      <w:r>
        <w:rPr>
          <w:spacing w:val="-13"/>
        </w:rPr>
        <w:t> </w:t>
      </w:r>
      <w:r>
        <w:rPr>
          <w:spacing w:val="-2"/>
        </w:rPr>
        <w:t>sh0565,</w:t>
      </w:r>
      <w:r>
        <w:rPr>
          <w:spacing w:val="-13"/>
        </w:rPr>
        <w:t> </w:t>
      </w:r>
      <w:r>
        <w:rPr>
          <w:spacing w:val="-2"/>
        </w:rPr>
        <w:t>sh0578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sh0588, </w:t>
      </w:r>
      <w:r>
        <w:rPr/>
        <w:t>sh0589,</w:t>
      </w:r>
      <w:r>
        <w:rPr>
          <w:spacing w:val="40"/>
        </w:rPr>
        <w:t> </w:t>
      </w:r>
      <w:r>
        <w:rPr/>
        <w:t>sh0628, </w:t>
      </w:r>
      <w:r>
        <w:rPr/>
        <w:t>sh0673.1,</w:t>
      </w:r>
      <w:r>
        <w:rPr/>
        <w:t> sh0676, </w:t>
      </w:r>
      <w:r>
        <w:rPr/>
        <w:t>sh0689,</w:t>
      </w:r>
      <w:r>
        <w:rPr/>
        <w:t> sh0717.1, </w:t>
      </w:r>
      <w:r>
        <w:rPr/>
        <w:t>sh0763,</w:t>
      </w:r>
      <w:r>
        <w:rPr/>
        <w:t> </w:t>
      </w:r>
      <w:r>
        <w:rPr>
          <w:spacing w:val="-2"/>
        </w:rPr>
        <w:t>sh0765,</w:t>
      </w:r>
      <w:r>
        <w:rPr>
          <w:spacing w:val="-13"/>
        </w:rPr>
        <w:t> </w:t>
      </w:r>
      <w:r>
        <w:rPr>
          <w:spacing w:val="-2"/>
        </w:rPr>
        <w:t>sh0772,</w:t>
      </w:r>
      <w:r>
        <w:rPr>
          <w:spacing w:val="-13"/>
        </w:rPr>
        <w:t> </w:t>
      </w:r>
      <w:r>
        <w:rPr>
          <w:spacing w:val="-2"/>
        </w:rPr>
        <w:t>sh0773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sh0779.1, </w:t>
      </w:r>
      <w:r>
        <w:rPr/>
        <w:t>sh0780.1,</w:t>
      </w:r>
      <w:r>
        <w:rPr/>
        <w:t> </w:t>
      </w:r>
      <w:r>
        <w:rPr>
          <w:spacing w:val="-2"/>
        </w:rPr>
        <w:t>sh0801,</w:t>
      </w:r>
      <w:r>
        <w:rPr>
          <w:spacing w:val="-13"/>
        </w:rPr>
        <w:t> </w:t>
      </w:r>
      <w:r>
        <w:rPr>
          <w:spacing w:val="-2"/>
        </w:rPr>
        <w:t>sh0820,</w:t>
      </w:r>
      <w:r>
        <w:rPr>
          <w:spacing w:val="-13"/>
        </w:rPr>
        <w:t> </w:t>
      </w:r>
      <w:r>
        <w:rPr>
          <w:spacing w:val="-2"/>
        </w:rPr>
        <w:t>sh0824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sh0835, </w:t>
      </w:r>
      <w:r>
        <w:rPr/>
        <w:t>sh0837,</w:t>
      </w:r>
      <w:r>
        <w:rPr>
          <w:spacing w:val="40"/>
        </w:rPr>
        <w:t> </w:t>
      </w:r>
      <w:r>
        <w:rPr>
          <w:spacing w:val="-2"/>
        </w:rPr>
        <w:t>sh0857,</w:t>
      </w:r>
      <w:r>
        <w:rPr>
          <w:spacing w:val="-13"/>
        </w:rPr>
        <w:t> </w:t>
      </w:r>
      <w:r>
        <w:rPr>
          <w:spacing w:val="-2"/>
        </w:rPr>
        <w:t>sh0884,</w:t>
      </w:r>
      <w:r>
        <w:rPr>
          <w:spacing w:val="-13"/>
        </w:rPr>
        <w:t> </w:t>
      </w:r>
      <w:r>
        <w:rPr>
          <w:spacing w:val="-2"/>
        </w:rPr>
        <w:t>sh0885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sh0888.1, </w:t>
      </w:r>
      <w:r>
        <w:rPr/>
        <w:t>sh0898,</w:t>
      </w:r>
      <w:r>
        <w:rPr/>
        <w:t> </w:t>
      </w:r>
      <w:r>
        <w:rPr>
          <w:spacing w:val="-2"/>
        </w:rPr>
        <w:t>sh0931,</w:t>
      </w:r>
      <w:r>
        <w:rPr>
          <w:spacing w:val="-13"/>
        </w:rPr>
        <w:t> </w:t>
      </w:r>
      <w:r>
        <w:rPr>
          <w:spacing w:val="-2"/>
        </w:rPr>
        <w:t>sh0936,</w:t>
      </w:r>
      <w:r>
        <w:rPr>
          <w:spacing w:val="-13"/>
        </w:rPr>
        <w:t> </w:t>
      </w:r>
      <w:r>
        <w:rPr>
          <w:spacing w:val="-2"/>
        </w:rPr>
        <w:t>sh0946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sh0947, </w:t>
      </w:r>
      <w:r>
        <w:rPr/>
        <w:t>sh0948,</w:t>
      </w:r>
      <w:r>
        <w:rPr>
          <w:spacing w:val="40"/>
        </w:rPr>
        <w:t> </w:t>
      </w:r>
      <w:r>
        <w:rPr>
          <w:spacing w:val="-2"/>
        </w:rPr>
        <w:t>sh0963,</w:t>
      </w:r>
      <w:r>
        <w:rPr>
          <w:spacing w:val="-13"/>
        </w:rPr>
        <w:t> </w:t>
      </w:r>
      <w:r>
        <w:rPr>
          <w:spacing w:val="-2"/>
        </w:rPr>
        <w:t>sh0964,</w:t>
      </w:r>
      <w:r>
        <w:rPr>
          <w:spacing w:val="-13"/>
        </w:rPr>
        <w:t> </w:t>
      </w:r>
      <w:r>
        <w:rPr>
          <w:spacing w:val="-2"/>
        </w:rPr>
        <w:t>sh0970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sh0978, </w:t>
      </w:r>
      <w:r>
        <w:rPr/>
        <w:t>sh1003,</w:t>
      </w:r>
      <w:r>
        <w:rPr>
          <w:spacing w:val="40"/>
        </w:rPr>
        <w:t> </w:t>
      </w:r>
      <w:r>
        <w:rPr>
          <w:spacing w:val="-2"/>
        </w:rPr>
        <w:t>sh1042,</w:t>
      </w:r>
      <w:r>
        <w:rPr>
          <w:spacing w:val="-13"/>
        </w:rPr>
        <w:t> </w:t>
      </w:r>
      <w:r>
        <w:rPr>
          <w:spacing w:val="-2"/>
        </w:rPr>
        <w:t>sh1064,</w:t>
      </w:r>
      <w:r>
        <w:rPr>
          <w:spacing w:val="-13"/>
        </w:rPr>
        <w:t> </w:t>
      </w:r>
      <w:r>
        <w:rPr>
          <w:spacing w:val="-2"/>
        </w:rPr>
        <w:t>sh1075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sh1079, </w:t>
      </w:r>
      <w:r>
        <w:rPr/>
        <w:t>sh1106,</w:t>
      </w:r>
      <w:r>
        <w:rPr>
          <w:spacing w:val="40"/>
        </w:rPr>
        <w:t> </w:t>
      </w:r>
      <w:r>
        <w:rPr>
          <w:spacing w:val="-2"/>
        </w:rPr>
        <w:t>sh1114,</w:t>
      </w:r>
      <w:r>
        <w:rPr>
          <w:spacing w:val="-13"/>
        </w:rPr>
        <w:t> </w:t>
      </w:r>
      <w:r>
        <w:rPr>
          <w:spacing w:val="-2"/>
        </w:rPr>
        <w:t>sh1115,</w:t>
      </w:r>
      <w:r>
        <w:rPr>
          <w:spacing w:val="-13"/>
        </w:rPr>
        <w:t> </w:t>
      </w:r>
      <w:r>
        <w:rPr>
          <w:spacing w:val="-2"/>
        </w:rPr>
        <w:t>sh1129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sh1136, </w:t>
      </w:r>
      <w:r>
        <w:rPr/>
        <w:t>sh1142,</w:t>
      </w:r>
      <w:r>
        <w:rPr>
          <w:spacing w:val="40"/>
        </w:rPr>
        <w:t> </w:t>
      </w:r>
      <w:r>
        <w:rPr>
          <w:spacing w:val="-2"/>
        </w:rPr>
        <w:t>sh1143,</w:t>
      </w:r>
      <w:r>
        <w:rPr>
          <w:spacing w:val="-13"/>
        </w:rPr>
        <w:t> </w:t>
      </w:r>
      <w:r>
        <w:rPr>
          <w:spacing w:val="-2"/>
        </w:rPr>
        <w:t>sh1154,</w:t>
      </w:r>
      <w:r>
        <w:rPr>
          <w:spacing w:val="-13"/>
        </w:rPr>
        <w:t> </w:t>
      </w:r>
      <w:r>
        <w:rPr>
          <w:spacing w:val="-2"/>
        </w:rPr>
        <w:t>sh1159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sh1161, </w:t>
      </w:r>
      <w:r>
        <w:rPr/>
        <w:t>sh1162,</w:t>
      </w:r>
      <w:r>
        <w:rPr>
          <w:spacing w:val="40"/>
        </w:rPr>
        <w:t> </w:t>
      </w:r>
      <w:r>
        <w:rPr/>
        <w:t>sh1163, </w:t>
      </w:r>
      <w:r>
        <w:rPr/>
        <w:t>sh1165,</w:t>
      </w:r>
      <w:r>
        <w:rPr/>
        <w:t> sh1179.1, sh1186.1</w:t>
      </w:r>
    </w:p>
    <w:p>
      <w:pPr>
        <w:pStyle w:val="BodyText"/>
        <w:tabs>
          <w:tab w:pos="2948" w:val="left" w:leader="none"/>
        </w:tabs>
        <w:spacing w:line="225" w:lineRule="auto" w:before="201"/>
        <w:ind w:left="2949" w:right="1838" w:hanging="1819"/>
      </w:pP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7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схемы: sh0926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3" w:equalWidth="0">
            <w:col w:w="2948" w:space="40"/>
            <w:col w:w="3543" w:space="623"/>
            <w:col w:w="6710"/>
          </w:cols>
        </w:sectPr>
      </w:pPr>
    </w:p>
    <w:p>
      <w:pPr>
        <w:pStyle w:val="BodyText"/>
        <w:spacing w:line="270" w:lineRule="exact" w:before="187"/>
        <w:ind w:left="96"/>
      </w:pPr>
      <w:r>
        <w:rPr/>
        <w:t>ds19.138</w:t>
      </w:r>
      <w:r>
        <w:rPr>
          <w:spacing w:val="68"/>
        </w:rPr>
        <w:t>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7"/>
        <w:ind w:left="1129" w:right="28"/>
      </w:pPr>
      <w:r>
        <w:rPr/>
        <w:t>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новообразованиях</w:t>
      </w:r>
    </w:p>
    <w:p>
      <w:pPr>
        <w:pStyle w:val="BodyText"/>
        <w:tabs>
          <w:tab w:pos="5143" w:val="left" w:leader="none"/>
          <w:tab w:pos="6961" w:val="left" w:leader="none"/>
        </w:tabs>
        <w:spacing w:line="225" w:lineRule="auto" w:before="204"/>
        <w:ind w:left="6962" w:right="38" w:hanging="6865"/>
      </w:pPr>
      <w:r>
        <w:rPr/>
        <w:br w:type="column"/>
      </w:r>
      <w:r>
        <w:rPr/>
        <w:t>C00 - C80, C97, D00 - D09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схемы: </w:t>
      </w:r>
      <w:r>
        <w:rPr/>
        <w:t>sh0027.1,</w:t>
      </w:r>
      <w:r>
        <w:rPr/>
        <w:t> sh0150, sh0179,</w:t>
      </w:r>
    </w:p>
    <w:p>
      <w:pPr>
        <w:pStyle w:val="BodyText"/>
        <w:spacing w:before="193"/>
        <w:ind w:left="97"/>
      </w:pPr>
      <w:r>
        <w:rPr/>
        <w:br w:type="column"/>
      </w:r>
      <w:r>
        <w:rPr>
          <w:spacing w:val="-4"/>
        </w:rPr>
        <w:t>1,84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13" w:space="128"/>
            <w:col w:w="8925" w:space="781"/>
            <w:col w:w="1017"/>
          </w:cols>
        </w:sectPr>
      </w:pPr>
    </w:p>
    <w:p>
      <w:pPr>
        <w:pStyle w:val="BodyText"/>
        <w:spacing w:line="225" w:lineRule="auto" w:before="95"/>
        <w:ind w:left="1129" w:right="28"/>
      </w:pPr>
      <w:r>
        <w:rPr>
          <w:spacing w:val="-2"/>
        </w:rPr>
        <w:t>(кром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лимфоидной </w:t>
      </w:r>
      <w:r>
        <w:rPr/>
        <w:t>и</w:t>
      </w:r>
      <w:r>
        <w:rPr/>
        <w:t> </w:t>
      </w:r>
      <w:r>
        <w:rPr>
          <w:spacing w:val="-2"/>
        </w:rPr>
        <w:t>кроветворно</w:t>
      </w:r>
      <w:r>
        <w:rPr>
          <w:spacing w:val="-2"/>
        </w:rPr>
        <w:t>й</w:t>
      </w:r>
      <w:r>
        <w:rPr>
          <w:spacing w:val="-2"/>
        </w:rPr>
        <w:t> тканей),</w:t>
      </w:r>
      <w:r>
        <w:rPr>
          <w:spacing w:val="-15"/>
        </w:rPr>
        <w:t> </w:t>
      </w:r>
      <w:r>
        <w:rPr>
          <w:spacing w:val="-2"/>
        </w:rPr>
        <w:t>взрослы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(уровень 4)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8"/>
      </w:pPr>
    </w:p>
    <w:p>
      <w:pPr>
        <w:pStyle w:val="BodyText"/>
        <w:spacing w:line="269" w:lineRule="exact"/>
        <w:ind w:left="96"/>
      </w:pPr>
      <w:r>
        <w:rPr/>
        <w:t>ds19.139</w:t>
      </w:r>
      <w:r>
        <w:rPr>
          <w:spacing w:val="68"/>
        </w:rPr>
        <w:t>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7"/>
        <w:ind w:left="1129" w:right="28"/>
      </w:pPr>
      <w:r>
        <w:rPr/>
        <w:t>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(кром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лимфоидной </w:t>
      </w:r>
      <w:r>
        <w:rPr/>
        <w:t>и</w:t>
      </w:r>
      <w:r>
        <w:rPr/>
        <w:t> </w:t>
      </w:r>
      <w:r>
        <w:rPr>
          <w:spacing w:val="-2"/>
        </w:rPr>
        <w:t>кроветворно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тканей),</w:t>
      </w:r>
      <w:r>
        <w:rPr>
          <w:spacing w:val="-15"/>
        </w:rPr>
        <w:t> </w:t>
      </w:r>
      <w:r>
        <w:rPr/>
        <w:t>взрослые</w:t>
      </w:r>
    </w:p>
    <w:p>
      <w:pPr>
        <w:pStyle w:val="BodyText"/>
        <w:spacing w:line="225" w:lineRule="auto" w:before="95"/>
        <w:ind w:left="6961" w:right="55"/>
      </w:pPr>
      <w:r>
        <w:rPr/>
        <w:br w:type="column"/>
      </w:r>
      <w:r>
        <w:rPr/>
        <w:t>sh0202.1, </w:t>
      </w:r>
      <w:r>
        <w:rPr/>
        <w:t>sh0217,</w:t>
      </w:r>
      <w:r>
        <w:rPr/>
        <w:t> sh0222,</w:t>
      </w:r>
      <w:r>
        <w:rPr>
          <w:spacing w:val="-15"/>
        </w:rPr>
        <w:t> </w:t>
      </w:r>
      <w:r>
        <w:rPr/>
        <w:t>sh0258,</w:t>
      </w:r>
      <w:r>
        <w:rPr>
          <w:spacing w:val="-15"/>
        </w:rPr>
        <w:t> </w:t>
      </w:r>
      <w:r>
        <w:rPr/>
        <w:t>sh0305,</w:t>
      </w:r>
      <w:r>
        <w:rPr/>
        <w:t> sh0311, </w:t>
      </w:r>
      <w:r>
        <w:rPr/>
        <w:t>sh0333,</w:t>
      </w:r>
      <w:r>
        <w:rPr>
          <w:spacing w:val="40"/>
        </w:rPr>
        <w:t> </w:t>
      </w:r>
      <w:r>
        <w:rPr/>
        <w:t>sh0349,</w:t>
      </w:r>
      <w:r>
        <w:rPr>
          <w:spacing w:val="-15"/>
        </w:rPr>
        <w:t> </w:t>
      </w:r>
      <w:r>
        <w:rPr/>
        <w:t>sh0371,</w:t>
      </w:r>
      <w:r>
        <w:rPr>
          <w:spacing w:val="-15"/>
        </w:rPr>
        <w:t> </w:t>
      </w:r>
      <w:r>
        <w:rPr/>
        <w:t>sh0482,</w:t>
      </w:r>
      <w:r>
        <w:rPr/>
        <w:t> sh0490, </w:t>
      </w:r>
      <w:r>
        <w:rPr/>
        <w:t>sh0518,</w:t>
      </w:r>
      <w:r>
        <w:rPr>
          <w:spacing w:val="40"/>
        </w:rPr>
        <w:t> </w:t>
      </w:r>
      <w:r>
        <w:rPr/>
        <w:t>sh0538,</w:t>
      </w:r>
      <w:r>
        <w:rPr>
          <w:spacing w:val="-15"/>
        </w:rPr>
        <w:t> </w:t>
      </w:r>
      <w:r>
        <w:rPr/>
        <w:t>sh0617,</w:t>
      </w:r>
      <w:r>
        <w:rPr>
          <w:spacing w:val="-15"/>
        </w:rPr>
        <w:t> </w:t>
      </w:r>
      <w:r>
        <w:rPr/>
        <w:t>sh0638,</w:t>
      </w:r>
      <w:r>
        <w:rPr/>
        <w:t> sh0650, </w:t>
      </w:r>
      <w:r>
        <w:rPr/>
        <w:t>sh0653,</w:t>
      </w:r>
      <w:r>
        <w:rPr>
          <w:spacing w:val="40"/>
        </w:rPr>
        <w:t> </w:t>
      </w:r>
      <w:r>
        <w:rPr/>
        <w:t>sh0685,</w:t>
      </w:r>
      <w:r>
        <w:rPr>
          <w:spacing w:val="-15"/>
        </w:rPr>
        <w:t> </w:t>
      </w:r>
      <w:r>
        <w:rPr/>
        <w:t>sh0706,</w:t>
      </w:r>
      <w:r>
        <w:rPr>
          <w:spacing w:val="-15"/>
        </w:rPr>
        <w:t> </w:t>
      </w:r>
      <w:r>
        <w:rPr/>
        <w:t>sh0736,</w:t>
      </w:r>
      <w:r>
        <w:rPr/>
        <w:t> sh0771, </w:t>
      </w:r>
      <w:r>
        <w:rPr/>
        <w:t>sh0782,</w:t>
      </w:r>
      <w:r>
        <w:rPr>
          <w:spacing w:val="40"/>
        </w:rPr>
        <w:t> </w:t>
      </w:r>
      <w:r>
        <w:rPr/>
        <w:t>sh0788,</w:t>
      </w:r>
      <w:r>
        <w:rPr>
          <w:spacing w:val="-15"/>
        </w:rPr>
        <w:t> </w:t>
      </w:r>
      <w:r>
        <w:rPr/>
        <w:t>sh0806,</w:t>
      </w:r>
      <w:r>
        <w:rPr>
          <w:spacing w:val="-15"/>
        </w:rPr>
        <w:t> </w:t>
      </w:r>
      <w:r>
        <w:rPr/>
        <w:t>sh0825,</w:t>
      </w:r>
      <w:r>
        <w:rPr/>
        <w:t> sh0836, </w:t>
      </w:r>
      <w:r>
        <w:rPr/>
        <w:t>sh0838,</w:t>
      </w:r>
      <w:r>
        <w:rPr>
          <w:spacing w:val="40"/>
        </w:rPr>
        <w:t> </w:t>
      </w:r>
      <w:r>
        <w:rPr/>
        <w:t>sh0841,</w:t>
      </w:r>
      <w:r>
        <w:rPr>
          <w:spacing w:val="-15"/>
        </w:rPr>
        <w:t> </w:t>
      </w:r>
      <w:r>
        <w:rPr/>
        <w:t>sh0854,</w:t>
      </w:r>
      <w:r>
        <w:rPr>
          <w:spacing w:val="-15"/>
        </w:rPr>
        <w:t> </w:t>
      </w:r>
      <w:r>
        <w:rPr/>
        <w:t>sh0858,</w:t>
      </w:r>
      <w:r>
        <w:rPr/>
        <w:t> sh0880.1, </w:t>
      </w:r>
      <w:r>
        <w:rPr/>
        <w:t>sh0887,</w:t>
      </w:r>
      <w:r>
        <w:rPr/>
        <w:t> sh0891,</w:t>
      </w:r>
      <w:r>
        <w:rPr>
          <w:spacing w:val="-15"/>
        </w:rPr>
        <w:t> </w:t>
      </w:r>
      <w:r>
        <w:rPr/>
        <w:t>sh0912,</w:t>
      </w:r>
      <w:r>
        <w:rPr>
          <w:spacing w:val="-15"/>
        </w:rPr>
        <w:t> </w:t>
      </w:r>
      <w:r>
        <w:rPr/>
        <w:t>sh0944,</w:t>
      </w:r>
      <w:r>
        <w:rPr/>
        <w:t> sh0949, </w:t>
      </w:r>
      <w:r>
        <w:rPr/>
        <w:t>sh0965,</w:t>
      </w:r>
      <w:r>
        <w:rPr>
          <w:spacing w:val="40"/>
        </w:rPr>
        <w:t> </w:t>
      </w:r>
      <w:r>
        <w:rPr/>
        <w:t>sh0973, </w:t>
      </w:r>
      <w:r>
        <w:rPr/>
        <w:t>sh0994,</w:t>
      </w:r>
      <w:r>
        <w:rPr/>
        <w:t> sh0999.1, </w:t>
      </w:r>
      <w:r>
        <w:rPr/>
        <w:t>sh1032,</w:t>
      </w:r>
      <w:r>
        <w:rPr/>
        <w:t> sh1033,</w:t>
      </w:r>
      <w:r>
        <w:rPr>
          <w:spacing w:val="-15"/>
        </w:rPr>
        <w:t> </w:t>
      </w:r>
      <w:r>
        <w:rPr/>
        <w:t>sh1037,</w:t>
      </w:r>
      <w:r>
        <w:rPr>
          <w:spacing w:val="-15"/>
        </w:rPr>
        <w:t> </w:t>
      </w:r>
      <w:r>
        <w:rPr/>
        <w:t>sh1076,</w:t>
      </w:r>
    </w:p>
    <w:p>
      <w:pPr>
        <w:pStyle w:val="BodyText"/>
        <w:spacing w:line="225" w:lineRule="auto"/>
        <w:ind w:left="6961" w:right="53"/>
      </w:pPr>
      <w:r>
        <w:rPr/>
        <w:t>sh1078, sh1081, </w:t>
      </w:r>
      <w:r>
        <w:rPr/>
        <w:t>shi111,</w:t>
      </w:r>
      <w:r>
        <w:rPr/>
        <w:t> sh1112, </w:t>
      </w:r>
      <w:r>
        <w:rPr/>
        <w:t>sh1130,</w:t>
      </w:r>
      <w:r>
        <w:rPr>
          <w:spacing w:val="40"/>
        </w:rPr>
        <w:t> </w:t>
      </w:r>
      <w:r>
        <w:rPr/>
        <w:t>sh1131, </w:t>
      </w:r>
      <w:r>
        <w:rPr/>
        <w:t>sh1132,</w:t>
      </w:r>
      <w:r>
        <w:rPr/>
        <w:t> sh1153.1, </w:t>
      </w:r>
      <w:r>
        <w:rPr/>
        <w:t>sh1155,</w:t>
      </w:r>
      <w:r>
        <w:rPr/>
        <w:t> sh1156, </w:t>
      </w:r>
      <w:r>
        <w:rPr/>
        <w:t>sh1157.1,</w:t>
      </w:r>
      <w:r>
        <w:rPr/>
        <w:t> sh1164.1, </w:t>
      </w:r>
      <w:r>
        <w:rPr/>
        <w:t>sh1167,</w:t>
      </w:r>
      <w:r>
        <w:rPr/>
        <w:t> sh1191,</w:t>
      </w:r>
      <w:r>
        <w:rPr>
          <w:spacing w:val="-15"/>
        </w:rPr>
        <w:t> </w:t>
      </w:r>
      <w:r>
        <w:rPr/>
        <w:t>sh1206,</w:t>
      </w:r>
      <w:r>
        <w:rPr>
          <w:spacing w:val="-15"/>
        </w:rPr>
        <w:t> </w:t>
      </w:r>
      <w:r>
        <w:rPr/>
        <w:t>sh1207,</w:t>
      </w:r>
    </w:p>
    <w:p>
      <w:pPr>
        <w:pStyle w:val="BodyText"/>
        <w:spacing w:line="268" w:lineRule="exact"/>
        <w:ind w:left="6961"/>
      </w:pPr>
      <w:r>
        <w:rPr>
          <w:spacing w:val="-2"/>
        </w:rPr>
        <w:t>sh1222</w:t>
      </w:r>
    </w:p>
    <w:p>
      <w:pPr>
        <w:pStyle w:val="BodyText"/>
        <w:tabs>
          <w:tab w:pos="5143" w:val="left" w:leader="none"/>
          <w:tab w:pos="6961" w:val="left" w:leader="none"/>
        </w:tabs>
        <w:spacing w:line="225" w:lineRule="auto" w:before="194"/>
        <w:ind w:left="6961" w:right="483" w:hanging="6865"/>
        <w:jc w:val="both"/>
      </w:pPr>
      <w:r>
        <w:rPr/>
        <w:t>C00 - C80, C97, D00 - D09</w:t>
        <w:tab/>
      </w:r>
      <w:r>
        <w:rPr>
          <w:spacing w:val="-10"/>
        </w:rPr>
        <w:t>-</w:t>
      </w:r>
      <w:r>
        <w:rPr/>
        <w:tab/>
        <w:t>возрастная</w:t>
      </w:r>
      <w:r>
        <w:rPr>
          <w:spacing w:val="-15"/>
        </w:rPr>
        <w:t> </w:t>
      </w:r>
      <w:r>
        <w:rPr/>
        <w:t>групп</w:t>
      </w:r>
      <w:r>
        <w:rPr/>
        <w:t>а:</w:t>
      </w:r>
      <w:r>
        <w:rPr/>
        <w:t> старше 18 лет</w:t>
      </w:r>
    </w:p>
    <w:p>
      <w:pPr>
        <w:pStyle w:val="BodyText"/>
        <w:spacing w:line="225" w:lineRule="auto"/>
        <w:ind w:left="6961" w:right="38"/>
        <w:jc w:val="both"/>
      </w:pPr>
      <w:r>
        <w:rPr/>
        <w:t>схемы: sh0057, </w:t>
      </w:r>
      <w:r>
        <w:rPr/>
        <w:t>sh0066</w:t>
      </w:r>
      <w:r>
        <w:rPr/>
        <w:t>,</w:t>
      </w:r>
      <w:r>
        <w:rPr/>
        <w:t> sh0069,</w:t>
      </w:r>
      <w:r>
        <w:rPr>
          <w:spacing w:val="-15"/>
        </w:rPr>
        <w:t> </w:t>
      </w:r>
      <w:r>
        <w:rPr/>
        <w:t>sh0085,</w:t>
      </w:r>
      <w:r>
        <w:rPr>
          <w:spacing w:val="-15"/>
        </w:rPr>
        <w:t> </w:t>
      </w:r>
      <w:r>
        <w:rPr/>
        <w:t>sh0161</w:t>
      </w:r>
      <w:r>
        <w:rPr/>
        <w:t>,</w:t>
      </w:r>
      <w:r>
        <w:rPr/>
        <w:t> sh0162, sh0195,</w:t>
      </w:r>
    </w:p>
    <w:p>
      <w:pPr>
        <w:pStyle w:val="BodyText"/>
        <w:spacing w:line="225" w:lineRule="auto"/>
        <w:ind w:left="6961" w:right="53"/>
      </w:pPr>
      <w:r>
        <w:rPr/>
        <w:t>sh0207, </w:t>
      </w:r>
      <w:r>
        <w:rPr/>
        <w:t>sh0306.1,</w:t>
      </w:r>
      <w:r>
        <w:rPr/>
        <w:t> sh0308.1, </w:t>
      </w:r>
      <w:r>
        <w:rPr/>
        <w:t>sh0335,</w:t>
      </w:r>
      <w:r>
        <w:rPr/>
        <w:t> </w:t>
      </w:r>
      <w:r>
        <w:rPr>
          <w:spacing w:val="-2"/>
        </w:rPr>
        <w:t>sh0437,</w:t>
      </w:r>
      <w:r>
        <w:rPr>
          <w:spacing w:val="-12"/>
        </w:rPr>
        <w:t> </w:t>
      </w:r>
      <w:r>
        <w:rPr>
          <w:spacing w:val="-2"/>
        </w:rPr>
        <w:t>sh0474,</w:t>
      </w:r>
      <w:r>
        <w:rPr>
          <w:spacing w:val="-12"/>
        </w:rPr>
        <w:t> </w:t>
      </w:r>
      <w:r>
        <w:rPr>
          <w:spacing w:val="-2"/>
        </w:rPr>
        <w:t>sh0494,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</w:p>
    <w:p>
      <w:pPr>
        <w:pStyle w:val="BodyText"/>
        <w:ind w:left="97"/>
      </w:pPr>
      <w:r>
        <w:rPr>
          <w:spacing w:val="-4"/>
        </w:rPr>
        <w:t>2,65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13" w:space="128"/>
            <w:col w:w="9387" w:space="319"/>
            <w:col w:w="1017"/>
          </w:cols>
        </w:sectPr>
      </w:pPr>
    </w:p>
    <w:p>
      <w:pPr>
        <w:pStyle w:val="BodyText"/>
        <w:tabs>
          <w:tab w:pos="10101" w:val="left" w:leader="none"/>
        </w:tabs>
        <w:spacing w:line="269" w:lineRule="exact" w:before="80"/>
        <w:ind w:left="1129"/>
      </w:pPr>
      <w:r>
        <w:rPr/>
        <w:t>(уровень</w:t>
      </w:r>
      <w:r>
        <w:rPr>
          <w:spacing w:val="-14"/>
        </w:rPr>
        <w:t> </w:t>
      </w:r>
      <w:r>
        <w:rPr>
          <w:spacing w:val="-5"/>
        </w:rPr>
        <w:t>5)</w:t>
      </w:r>
      <w:r>
        <w:rPr/>
        <w:tab/>
        <w:t>sh0564.1, </w:t>
      </w:r>
      <w:r>
        <w:rPr>
          <w:spacing w:val="-2"/>
        </w:rPr>
        <w:t>sh0578.1,</w:t>
      </w:r>
    </w:p>
    <w:p>
      <w:pPr>
        <w:pStyle w:val="BodyText"/>
        <w:spacing w:line="225" w:lineRule="auto" w:before="6"/>
        <w:ind w:left="10102" w:right="1429"/>
      </w:pPr>
      <w:r>
        <w:rPr>
          <w:spacing w:val="-2"/>
        </w:rPr>
        <w:t>sh0580,</w:t>
      </w:r>
      <w:r>
        <w:rPr>
          <w:spacing w:val="-13"/>
        </w:rPr>
        <w:t> </w:t>
      </w:r>
      <w:r>
        <w:rPr>
          <w:spacing w:val="-2"/>
        </w:rPr>
        <w:t>sh0591,</w:t>
      </w:r>
      <w:r>
        <w:rPr>
          <w:spacing w:val="-13"/>
        </w:rPr>
        <w:t> </w:t>
      </w:r>
      <w:r>
        <w:rPr>
          <w:spacing w:val="-2"/>
        </w:rPr>
        <w:t>sh0629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sh0648, </w:t>
      </w:r>
      <w:r>
        <w:rPr/>
        <w:t>sh0664,</w:t>
      </w:r>
      <w:r>
        <w:rPr>
          <w:spacing w:val="40"/>
        </w:rPr>
        <w:t> </w:t>
      </w:r>
      <w:r>
        <w:rPr>
          <w:spacing w:val="-2"/>
        </w:rPr>
        <w:t>sh0665,</w:t>
      </w:r>
      <w:r>
        <w:rPr>
          <w:spacing w:val="-13"/>
        </w:rPr>
        <w:t> </w:t>
      </w:r>
      <w:r>
        <w:rPr>
          <w:spacing w:val="-2"/>
        </w:rPr>
        <w:t>sh0701,</w:t>
      </w:r>
      <w:r>
        <w:rPr>
          <w:spacing w:val="-13"/>
        </w:rPr>
        <w:t> </w:t>
      </w:r>
      <w:r>
        <w:rPr>
          <w:spacing w:val="-2"/>
        </w:rPr>
        <w:t>sh0737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sh0738, </w:t>
      </w:r>
      <w:r>
        <w:rPr/>
        <w:t>sh0739,</w:t>
      </w:r>
      <w:r>
        <w:rPr>
          <w:spacing w:val="40"/>
        </w:rPr>
        <w:t> </w:t>
      </w:r>
      <w:r>
        <w:rPr>
          <w:spacing w:val="-2"/>
        </w:rPr>
        <w:t>sh0740,</w:t>
      </w:r>
      <w:r>
        <w:rPr>
          <w:spacing w:val="-13"/>
        </w:rPr>
        <w:t> </w:t>
      </w:r>
      <w:r>
        <w:rPr>
          <w:spacing w:val="-2"/>
        </w:rPr>
        <w:t>sh0741,</w:t>
      </w:r>
      <w:r>
        <w:rPr>
          <w:spacing w:val="-13"/>
        </w:rPr>
        <w:t> </w:t>
      </w:r>
      <w:r>
        <w:rPr>
          <w:spacing w:val="-2"/>
        </w:rPr>
        <w:t>sh0747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sh0785, </w:t>
      </w:r>
      <w:r>
        <w:rPr/>
        <w:t>sh0820.1,</w:t>
      </w:r>
      <w:r>
        <w:rPr/>
        <w:t> sh0821, </w:t>
      </w:r>
      <w:r>
        <w:rPr/>
        <w:t>sh0841.1,</w:t>
      </w:r>
      <w:r>
        <w:rPr/>
        <w:t> </w:t>
      </w:r>
      <w:r>
        <w:rPr>
          <w:spacing w:val="-2"/>
        </w:rPr>
        <w:t>sh0842,</w:t>
      </w:r>
      <w:r>
        <w:rPr>
          <w:spacing w:val="-13"/>
        </w:rPr>
        <w:t> </w:t>
      </w:r>
      <w:r>
        <w:rPr>
          <w:spacing w:val="-2"/>
        </w:rPr>
        <w:t>sh0852,</w:t>
      </w:r>
      <w:r>
        <w:rPr>
          <w:spacing w:val="-13"/>
        </w:rPr>
        <w:t> </w:t>
      </w:r>
      <w:r>
        <w:rPr>
          <w:spacing w:val="-2"/>
        </w:rPr>
        <w:t>sh0855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sh0909.1, </w:t>
      </w:r>
      <w:r>
        <w:rPr/>
        <w:t>sh0937,</w:t>
      </w:r>
      <w:r>
        <w:rPr/>
        <w:t> sh0995, </w:t>
      </w:r>
      <w:r>
        <w:rPr/>
        <w:t>sh0996,</w:t>
      </w:r>
      <w:r>
        <w:rPr/>
        <w:t> sh1040.1, </w:t>
      </w:r>
      <w:r>
        <w:rPr/>
        <w:t>sh1066,</w:t>
      </w:r>
      <w:r>
        <w:rPr/>
        <w:t> sh1069, </w:t>
      </w:r>
      <w:r>
        <w:rPr/>
        <w:t>sh1070,</w:t>
      </w:r>
      <w:r>
        <w:rPr/>
        <w:t> sh1075.1, </w:t>
      </w:r>
      <w:r>
        <w:rPr/>
        <w:t>sh1079.1,</w:t>
      </w:r>
      <w:r>
        <w:rPr/>
        <w:t> </w:t>
      </w:r>
      <w:r>
        <w:rPr>
          <w:spacing w:val="-2"/>
        </w:rPr>
        <w:t>sh1097,</w:t>
      </w:r>
      <w:r>
        <w:rPr>
          <w:spacing w:val="-13"/>
        </w:rPr>
        <w:t> </w:t>
      </w:r>
      <w:r>
        <w:rPr>
          <w:spacing w:val="-2"/>
        </w:rPr>
        <w:t>sh1098,</w:t>
      </w:r>
      <w:r>
        <w:rPr>
          <w:spacing w:val="-13"/>
        </w:rPr>
        <w:t> </w:t>
      </w:r>
      <w:r>
        <w:rPr>
          <w:spacing w:val="-2"/>
        </w:rPr>
        <w:t>sh1101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sh1136.1, </w:t>
      </w:r>
      <w:r>
        <w:rPr/>
        <w:t>sh1144,</w:t>
      </w:r>
      <w:r>
        <w:rPr/>
        <w:t> sh1145, sh170, </w:t>
      </w:r>
      <w:r>
        <w:rPr/>
        <w:t>sh1198,</w:t>
      </w:r>
      <w:r>
        <w:rPr/>
        <w:t> sh1200, sh1206.1,</w:t>
      </w:r>
    </w:p>
    <w:p>
      <w:pPr>
        <w:pStyle w:val="BodyText"/>
        <w:spacing w:line="265" w:lineRule="exact"/>
        <w:ind w:left="10102"/>
      </w:pPr>
      <w:r>
        <w:rPr>
          <w:spacing w:val="-2"/>
        </w:rPr>
        <w:t>sh1223</w:t>
      </w:r>
    </w:p>
    <w:p>
      <w:pPr>
        <w:pStyle w:val="BodyText"/>
        <w:spacing w:after="0" w:line="265" w:lineRule="exact"/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25" w:lineRule="auto" w:before="197"/>
        <w:ind w:left="3237" w:right="0" w:firstLine="0"/>
        <w:jc w:val="left"/>
        <w:rPr>
          <w:sz w:val="24"/>
        </w:rPr>
      </w:pPr>
      <w:r>
        <w:rPr>
          <w:spacing w:val="-2"/>
          <w:sz w:val="24"/>
        </w:rPr>
        <w:t>C46.0,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C46.1,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C46.2,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C46.3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C46.7, C46.8, C46.9</w:t>
      </w:r>
    </w:p>
    <w:p>
      <w:pPr>
        <w:pStyle w:val="BodyText"/>
        <w:tabs>
          <w:tab w:pos="4126" w:val="left" w:leader="none"/>
        </w:tabs>
        <w:spacing w:line="225" w:lineRule="auto" w:before="197"/>
        <w:ind w:left="4126" w:right="1838" w:hanging="1819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7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схемы: sh1187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5937" w:space="40"/>
            <w:col w:w="7887"/>
          </w:cols>
        </w:sectPr>
      </w:pPr>
    </w:p>
    <w:p>
      <w:pPr>
        <w:pStyle w:val="BodyText"/>
        <w:spacing w:line="270" w:lineRule="exact" w:before="188"/>
        <w:ind w:left="96"/>
      </w:pPr>
      <w:r>
        <w:rPr/>
        <w:t>ds19.140</w:t>
      </w:r>
      <w:r>
        <w:rPr>
          <w:spacing w:val="68"/>
        </w:rPr>
        <w:t>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7"/>
        <w:ind w:left="1129" w:right="28"/>
      </w:pPr>
      <w:r>
        <w:rPr/>
        <w:t>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(кром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лимфоидной </w:t>
      </w:r>
      <w:r>
        <w:rPr/>
        <w:t>и</w:t>
      </w:r>
      <w:r>
        <w:rPr/>
        <w:t> </w:t>
      </w:r>
      <w:r>
        <w:rPr>
          <w:spacing w:val="-2"/>
        </w:rPr>
        <w:t>кроветворно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тканей),</w:t>
      </w:r>
      <w:r>
        <w:rPr>
          <w:spacing w:val="-15"/>
        </w:rPr>
        <w:t> </w:t>
      </w:r>
      <w:r>
        <w:rPr/>
        <w:t>взросл</w:t>
      </w:r>
      <w:r>
        <w:rPr/>
        <w:t>ые</w:t>
      </w:r>
      <w:r>
        <w:rPr/>
        <w:t> (уровень 6)</w:t>
      </w:r>
    </w:p>
    <w:p>
      <w:pPr>
        <w:pStyle w:val="BodyText"/>
        <w:tabs>
          <w:tab w:pos="5143" w:val="left" w:leader="none"/>
          <w:tab w:pos="6961" w:val="left" w:leader="none"/>
        </w:tabs>
        <w:spacing w:line="225" w:lineRule="auto" w:before="204"/>
        <w:ind w:left="6962" w:right="483" w:hanging="6865"/>
        <w:jc w:val="both"/>
      </w:pPr>
      <w:r>
        <w:rPr/>
        <w:br w:type="column"/>
      </w:r>
      <w:r>
        <w:rPr/>
        <w:t>C00 - C80, C97, D00 - D09</w:t>
        <w:tab/>
      </w:r>
      <w:r>
        <w:rPr>
          <w:spacing w:val="-10"/>
        </w:rPr>
        <w:t>-</w:t>
      </w:r>
      <w:r>
        <w:rPr/>
        <w:tab/>
        <w:t>возрастная</w:t>
      </w:r>
      <w:r>
        <w:rPr>
          <w:spacing w:val="-15"/>
        </w:rPr>
        <w:t> </w:t>
      </w:r>
      <w:r>
        <w:rPr/>
        <w:t>групп</w:t>
      </w:r>
      <w:r>
        <w:rPr/>
        <w:t>а:</w:t>
      </w:r>
      <w:r>
        <w:rPr/>
        <w:t> старше 18 лет</w:t>
      </w:r>
    </w:p>
    <w:p>
      <w:pPr>
        <w:pStyle w:val="BodyText"/>
        <w:spacing w:line="225" w:lineRule="auto"/>
        <w:ind w:left="6962" w:right="38"/>
        <w:jc w:val="both"/>
      </w:pPr>
      <w:r>
        <w:rPr/>
        <w:t>схемы: sh0008, </w:t>
      </w:r>
      <w:r>
        <w:rPr/>
        <w:t>sh0011</w:t>
      </w:r>
      <w:r>
        <w:rPr/>
        <w:t>,</w:t>
      </w:r>
      <w:r>
        <w:rPr/>
        <w:t> sh0012,</w:t>
      </w:r>
      <w:r>
        <w:rPr>
          <w:spacing w:val="-15"/>
        </w:rPr>
        <w:t> </w:t>
      </w:r>
      <w:r>
        <w:rPr/>
        <w:t>sh0013,</w:t>
      </w:r>
      <w:r>
        <w:rPr>
          <w:spacing w:val="-15"/>
        </w:rPr>
        <w:t> </w:t>
      </w:r>
      <w:r>
        <w:rPr/>
        <w:t>sh0014</w:t>
      </w:r>
      <w:r>
        <w:rPr/>
        <w:t>,</w:t>
      </w:r>
      <w:r>
        <w:rPr/>
        <w:t> sh0015, sh0016,</w:t>
      </w:r>
    </w:p>
    <w:p>
      <w:pPr>
        <w:pStyle w:val="BodyText"/>
        <w:spacing w:line="225" w:lineRule="auto"/>
        <w:ind w:left="6962" w:right="38"/>
        <w:jc w:val="both"/>
      </w:pPr>
      <w:r>
        <w:rPr/>
        <w:t>sh0017,</w:t>
      </w:r>
      <w:r>
        <w:rPr>
          <w:spacing w:val="-15"/>
        </w:rPr>
        <w:t> </w:t>
      </w:r>
      <w:r>
        <w:rPr/>
        <w:t>sh0046,</w:t>
      </w:r>
      <w:r>
        <w:rPr>
          <w:spacing w:val="-15"/>
        </w:rPr>
        <w:t> </w:t>
      </w:r>
      <w:r>
        <w:rPr/>
        <w:t>sh0077</w:t>
      </w:r>
      <w:r>
        <w:rPr/>
        <w:t>,</w:t>
      </w:r>
      <w:r>
        <w:rPr/>
        <w:t> sh0088, sh0094,</w:t>
      </w:r>
    </w:p>
    <w:p>
      <w:pPr>
        <w:pStyle w:val="BodyText"/>
        <w:spacing w:line="225" w:lineRule="auto"/>
        <w:ind w:left="6962" w:right="38"/>
        <w:jc w:val="both"/>
      </w:pPr>
      <w:r>
        <w:rPr/>
        <w:t>sh0096,</w:t>
      </w:r>
      <w:r>
        <w:rPr>
          <w:spacing w:val="-15"/>
        </w:rPr>
        <w:t> </w:t>
      </w:r>
      <w:r>
        <w:rPr/>
        <w:t>sh0104,</w:t>
      </w:r>
      <w:r>
        <w:rPr>
          <w:spacing w:val="-15"/>
        </w:rPr>
        <w:t> </w:t>
      </w:r>
      <w:r>
        <w:rPr/>
        <w:t>sh0169</w:t>
      </w:r>
      <w:r>
        <w:rPr/>
        <w:t>,</w:t>
      </w:r>
      <w:r>
        <w:rPr/>
        <w:t> sh0170, sh0171,</w:t>
      </w:r>
    </w:p>
    <w:p>
      <w:pPr>
        <w:pStyle w:val="BodyText"/>
        <w:spacing w:line="225" w:lineRule="auto"/>
        <w:ind w:left="6962" w:right="38"/>
        <w:jc w:val="both"/>
      </w:pPr>
      <w:r>
        <w:rPr/>
        <w:t>sh0180,</w:t>
      </w:r>
      <w:r>
        <w:rPr>
          <w:spacing w:val="-15"/>
        </w:rPr>
        <w:t> </w:t>
      </w:r>
      <w:r>
        <w:rPr/>
        <w:t>sh0209,</w:t>
      </w:r>
      <w:r>
        <w:rPr>
          <w:spacing w:val="-15"/>
        </w:rPr>
        <w:t> </w:t>
      </w:r>
      <w:r>
        <w:rPr/>
        <w:t>sh0218</w:t>
      </w:r>
      <w:r>
        <w:rPr/>
        <w:t>,</w:t>
      </w:r>
      <w:r>
        <w:rPr/>
        <w:t> sh0221, sh0255,</w:t>
      </w:r>
    </w:p>
    <w:p>
      <w:pPr>
        <w:pStyle w:val="BodyText"/>
        <w:spacing w:before="194"/>
        <w:ind w:left="97"/>
      </w:pPr>
      <w:r>
        <w:rPr/>
        <w:br w:type="column"/>
      </w:r>
      <w:r>
        <w:rPr>
          <w:spacing w:val="-4"/>
        </w:rPr>
        <w:t>3,67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13" w:space="128"/>
            <w:col w:w="9387" w:space="319"/>
            <w:col w:w="1017"/>
          </w:cols>
        </w:sectPr>
      </w:pPr>
    </w:p>
    <w:p>
      <w:pPr>
        <w:pStyle w:val="BodyText"/>
        <w:spacing w:line="225" w:lineRule="auto" w:before="95"/>
        <w:ind w:left="10103" w:right="1428"/>
      </w:pPr>
      <w:r>
        <w:rPr>
          <w:spacing w:val="-2"/>
        </w:rPr>
        <w:t>sh0293,</w:t>
      </w:r>
      <w:r>
        <w:rPr>
          <w:spacing w:val="-13"/>
        </w:rPr>
        <w:t> </w:t>
      </w:r>
      <w:r>
        <w:rPr>
          <w:spacing w:val="-2"/>
        </w:rPr>
        <w:t>sh0301,</w:t>
      </w:r>
      <w:r>
        <w:rPr>
          <w:spacing w:val="-13"/>
        </w:rPr>
        <w:t> </w:t>
      </w:r>
      <w:r>
        <w:rPr>
          <w:spacing w:val="-2"/>
        </w:rPr>
        <w:t>sh0302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sh0331, </w:t>
      </w:r>
      <w:r>
        <w:rPr/>
        <w:t>sh0341,</w:t>
      </w:r>
      <w:r>
        <w:rPr>
          <w:spacing w:val="40"/>
        </w:rPr>
        <w:t> </w:t>
      </w:r>
      <w:r>
        <w:rPr>
          <w:spacing w:val="-2"/>
        </w:rPr>
        <w:t>sh0347,</w:t>
      </w:r>
      <w:r>
        <w:rPr>
          <w:spacing w:val="-13"/>
        </w:rPr>
        <w:t> </w:t>
      </w:r>
      <w:r>
        <w:rPr>
          <w:spacing w:val="-2"/>
        </w:rPr>
        <w:t>sh0372,</w:t>
      </w:r>
      <w:r>
        <w:rPr>
          <w:spacing w:val="-13"/>
        </w:rPr>
        <w:t> </w:t>
      </w:r>
      <w:r>
        <w:rPr>
          <w:spacing w:val="-2"/>
        </w:rPr>
        <w:t>sh0398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sh0399, </w:t>
      </w:r>
      <w:r>
        <w:rPr/>
        <w:t>sh0418,</w:t>
      </w:r>
      <w:r>
        <w:rPr>
          <w:spacing w:val="40"/>
        </w:rPr>
        <w:t> </w:t>
      </w:r>
      <w:r>
        <w:rPr>
          <w:spacing w:val="-2"/>
        </w:rPr>
        <w:t>sh0447,</w:t>
      </w:r>
      <w:r>
        <w:rPr>
          <w:spacing w:val="-13"/>
        </w:rPr>
        <w:t> </w:t>
      </w:r>
      <w:r>
        <w:rPr>
          <w:spacing w:val="-2"/>
        </w:rPr>
        <w:t>sh0448,</w:t>
      </w:r>
      <w:r>
        <w:rPr>
          <w:spacing w:val="-13"/>
        </w:rPr>
        <w:t> </w:t>
      </w:r>
      <w:r>
        <w:rPr>
          <w:spacing w:val="-2"/>
        </w:rPr>
        <w:t>sh0449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sh0452, </w:t>
      </w:r>
      <w:r>
        <w:rPr/>
        <w:t>sh0453,</w:t>
      </w:r>
      <w:r>
        <w:rPr>
          <w:spacing w:val="40"/>
        </w:rPr>
        <w:t> </w:t>
      </w:r>
      <w:r>
        <w:rPr>
          <w:spacing w:val="-2"/>
        </w:rPr>
        <w:t>sh0467,</w:t>
      </w:r>
      <w:r>
        <w:rPr>
          <w:spacing w:val="-13"/>
        </w:rPr>
        <w:t> </w:t>
      </w:r>
      <w:r>
        <w:rPr>
          <w:spacing w:val="-2"/>
        </w:rPr>
        <w:t>sh0497,</w:t>
      </w:r>
      <w:r>
        <w:rPr>
          <w:spacing w:val="-13"/>
        </w:rPr>
        <w:t> </w:t>
      </w:r>
      <w:r>
        <w:rPr>
          <w:spacing w:val="-2"/>
        </w:rPr>
        <w:t>sh0499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sh0523, </w:t>
      </w:r>
      <w:r>
        <w:rPr/>
        <w:t>sh0557,</w:t>
      </w:r>
      <w:r>
        <w:rPr>
          <w:spacing w:val="40"/>
        </w:rPr>
        <w:t> </w:t>
      </w:r>
      <w:r>
        <w:rPr>
          <w:spacing w:val="-2"/>
        </w:rPr>
        <w:t>sh0576,</w:t>
      </w:r>
      <w:r>
        <w:rPr>
          <w:spacing w:val="-13"/>
        </w:rPr>
        <w:t> </w:t>
      </w:r>
      <w:r>
        <w:rPr>
          <w:spacing w:val="-2"/>
        </w:rPr>
        <w:t>sh0620,</w:t>
      </w:r>
      <w:r>
        <w:rPr>
          <w:spacing w:val="-13"/>
        </w:rPr>
        <w:t> </w:t>
      </w:r>
      <w:r>
        <w:rPr>
          <w:spacing w:val="-2"/>
        </w:rPr>
        <w:t>sh0630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sh0638.1, </w:t>
      </w:r>
      <w:r>
        <w:rPr/>
        <w:t>sh0645,</w:t>
      </w:r>
      <w:r>
        <w:rPr/>
        <w:t> </w:t>
      </w:r>
      <w:r>
        <w:rPr>
          <w:spacing w:val="-2"/>
        </w:rPr>
        <w:t>sh0655,</w:t>
      </w:r>
      <w:r>
        <w:rPr>
          <w:spacing w:val="-13"/>
        </w:rPr>
        <w:t> </w:t>
      </w:r>
      <w:r>
        <w:rPr>
          <w:spacing w:val="-2"/>
        </w:rPr>
        <w:t>sh0658,</w:t>
      </w:r>
      <w:r>
        <w:rPr>
          <w:spacing w:val="-13"/>
        </w:rPr>
        <w:t> </w:t>
      </w:r>
      <w:r>
        <w:rPr>
          <w:spacing w:val="-2"/>
        </w:rPr>
        <w:t>sh0660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sh0670, </w:t>
      </w:r>
      <w:r>
        <w:rPr/>
        <w:t>sh0691,</w:t>
      </w:r>
      <w:r>
        <w:rPr>
          <w:spacing w:val="40"/>
        </w:rPr>
        <w:t> </w:t>
      </w:r>
      <w:r>
        <w:rPr>
          <w:spacing w:val="-2"/>
        </w:rPr>
        <w:t>sh0692,</w:t>
      </w:r>
      <w:r>
        <w:rPr>
          <w:spacing w:val="-13"/>
        </w:rPr>
        <w:t> </w:t>
      </w:r>
      <w:r>
        <w:rPr>
          <w:spacing w:val="-2"/>
        </w:rPr>
        <w:t>sh0696,</w:t>
      </w:r>
      <w:r>
        <w:rPr>
          <w:spacing w:val="-13"/>
        </w:rPr>
        <w:t> </w:t>
      </w:r>
      <w:r>
        <w:rPr>
          <w:spacing w:val="-2"/>
        </w:rPr>
        <w:t>sh0697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sh0742, </w:t>
      </w:r>
      <w:r>
        <w:rPr/>
        <w:t>sh0743,</w:t>
      </w:r>
      <w:r>
        <w:rPr>
          <w:spacing w:val="40"/>
        </w:rPr>
        <w:t> </w:t>
      </w:r>
      <w:r>
        <w:rPr>
          <w:spacing w:val="-2"/>
        </w:rPr>
        <w:t>sh0744,</w:t>
      </w:r>
      <w:r>
        <w:rPr>
          <w:spacing w:val="-13"/>
        </w:rPr>
        <w:t> </w:t>
      </w:r>
      <w:r>
        <w:rPr>
          <w:spacing w:val="-2"/>
        </w:rPr>
        <w:t>sh0745,</w:t>
      </w:r>
      <w:r>
        <w:rPr>
          <w:spacing w:val="-13"/>
        </w:rPr>
        <w:t> </w:t>
      </w:r>
      <w:r>
        <w:rPr>
          <w:spacing w:val="-2"/>
        </w:rPr>
        <w:t>sh0746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sh0748, </w:t>
      </w:r>
      <w:r>
        <w:rPr/>
        <w:t>sh0749,</w:t>
      </w:r>
      <w:r>
        <w:rPr>
          <w:spacing w:val="40"/>
        </w:rPr>
        <w:t> </w:t>
      </w:r>
      <w:r>
        <w:rPr>
          <w:spacing w:val="-2"/>
        </w:rPr>
        <w:t>sh0750,</w:t>
      </w:r>
      <w:r>
        <w:rPr>
          <w:spacing w:val="-13"/>
        </w:rPr>
        <w:t> </w:t>
      </w:r>
      <w:r>
        <w:rPr>
          <w:spacing w:val="-2"/>
        </w:rPr>
        <w:t>sh0751,</w:t>
      </w:r>
      <w:r>
        <w:rPr>
          <w:spacing w:val="-13"/>
        </w:rPr>
        <w:t> </w:t>
      </w:r>
      <w:r>
        <w:rPr>
          <w:spacing w:val="-2"/>
        </w:rPr>
        <w:t>sh0752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sh0753, </w:t>
      </w:r>
      <w:r>
        <w:rPr/>
        <w:t>sh0754,</w:t>
      </w:r>
      <w:r>
        <w:rPr>
          <w:spacing w:val="40"/>
        </w:rPr>
        <w:t> </w:t>
      </w:r>
      <w:r>
        <w:rPr>
          <w:spacing w:val="-2"/>
        </w:rPr>
        <w:t>sh0755,</w:t>
      </w:r>
      <w:r>
        <w:rPr>
          <w:spacing w:val="-13"/>
        </w:rPr>
        <w:t> </w:t>
      </w:r>
      <w:r>
        <w:rPr>
          <w:spacing w:val="-2"/>
        </w:rPr>
        <w:t>sh0756,</w:t>
      </w:r>
      <w:r>
        <w:rPr>
          <w:spacing w:val="-13"/>
        </w:rPr>
        <w:t> </w:t>
      </w:r>
      <w:r>
        <w:rPr>
          <w:spacing w:val="-2"/>
        </w:rPr>
        <w:t>sh0757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sh0758, </w:t>
      </w:r>
      <w:r>
        <w:rPr/>
        <w:t>sh0759,</w:t>
      </w:r>
      <w:r>
        <w:rPr>
          <w:spacing w:val="40"/>
        </w:rPr>
        <w:t> </w:t>
      </w:r>
      <w:r>
        <w:rPr>
          <w:spacing w:val="-2"/>
        </w:rPr>
        <w:t>sh0760,</w:t>
      </w:r>
      <w:r>
        <w:rPr>
          <w:spacing w:val="-13"/>
        </w:rPr>
        <w:t> </w:t>
      </w:r>
      <w:r>
        <w:rPr>
          <w:spacing w:val="-2"/>
        </w:rPr>
        <w:t>sh0802,</w:t>
      </w:r>
      <w:r>
        <w:rPr>
          <w:spacing w:val="-13"/>
        </w:rPr>
        <w:t> </w:t>
      </w:r>
      <w:r>
        <w:rPr>
          <w:spacing w:val="-2"/>
        </w:rPr>
        <w:t>sh0808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sh0818, </w:t>
      </w:r>
      <w:r>
        <w:rPr/>
        <w:t>sh0835.1,</w:t>
      </w:r>
      <w:r>
        <w:rPr/>
        <w:t> sh0837.1, </w:t>
      </w:r>
      <w:r>
        <w:rPr/>
        <w:t>sh0839,</w:t>
      </w:r>
      <w:r>
        <w:rPr/>
        <w:t> sh0848, </w:t>
      </w:r>
      <w:r>
        <w:rPr/>
        <w:t>sh0850,</w:t>
      </w:r>
      <w:r>
        <w:rPr/>
        <w:t> sh0854.1, </w:t>
      </w:r>
      <w:r>
        <w:rPr/>
        <w:t>sh0857.1,</w:t>
      </w:r>
      <w:r>
        <w:rPr/>
        <w:t> </w:t>
      </w:r>
      <w:r>
        <w:rPr>
          <w:spacing w:val="-2"/>
        </w:rPr>
        <w:t>sh0859,</w:t>
      </w:r>
      <w:r>
        <w:rPr>
          <w:spacing w:val="-13"/>
        </w:rPr>
        <w:t> </w:t>
      </w:r>
      <w:r>
        <w:rPr>
          <w:spacing w:val="-2"/>
        </w:rPr>
        <w:t>sh0861,</w:t>
      </w:r>
      <w:r>
        <w:rPr>
          <w:spacing w:val="-13"/>
        </w:rPr>
        <w:t> </w:t>
      </w:r>
      <w:r>
        <w:rPr>
          <w:spacing w:val="-2"/>
        </w:rPr>
        <w:t>sh0862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sh0866, </w:t>
      </w:r>
      <w:r>
        <w:rPr/>
        <w:t>sh0868,</w:t>
      </w:r>
      <w:r>
        <w:rPr>
          <w:spacing w:val="40"/>
        </w:rPr>
        <w:t> </w:t>
      </w:r>
      <w:r>
        <w:rPr>
          <w:spacing w:val="-2"/>
        </w:rPr>
        <w:t>sh0889,</w:t>
      </w:r>
      <w:r>
        <w:rPr>
          <w:spacing w:val="-13"/>
        </w:rPr>
        <w:t> </w:t>
      </w:r>
      <w:r>
        <w:rPr>
          <w:spacing w:val="-2"/>
        </w:rPr>
        <w:t>sh0913,</w:t>
      </w:r>
      <w:r>
        <w:rPr>
          <w:spacing w:val="-13"/>
        </w:rPr>
        <w:t> </w:t>
      </w:r>
      <w:r>
        <w:rPr>
          <w:spacing w:val="-2"/>
        </w:rPr>
        <w:t>sh0967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sh1000, </w:t>
      </w:r>
      <w:r>
        <w:rPr/>
        <w:t>sh1001,</w:t>
      </w:r>
      <w:r>
        <w:rPr/>
        <w:t> sh1038.1, </w:t>
      </w:r>
      <w:r>
        <w:rPr/>
        <w:t>sh1041.1,</w:t>
      </w:r>
      <w:r>
        <w:rPr/>
        <w:t> </w:t>
      </w:r>
      <w:r>
        <w:rPr>
          <w:spacing w:val="-2"/>
        </w:rPr>
        <w:t>sh1045,</w:t>
      </w:r>
      <w:r>
        <w:rPr>
          <w:spacing w:val="-13"/>
        </w:rPr>
        <w:t> </w:t>
      </w:r>
      <w:r>
        <w:rPr>
          <w:spacing w:val="-2"/>
        </w:rPr>
        <w:t>sh1049,</w:t>
      </w:r>
      <w:r>
        <w:rPr>
          <w:spacing w:val="-13"/>
        </w:rPr>
        <w:t> </w:t>
      </w:r>
      <w:r>
        <w:rPr>
          <w:spacing w:val="-2"/>
        </w:rPr>
        <w:t>sh1169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sh1171, </w:t>
      </w:r>
      <w:r>
        <w:rPr/>
        <w:t>sh1178,</w:t>
      </w:r>
      <w:r>
        <w:rPr>
          <w:spacing w:val="40"/>
        </w:rPr>
        <w:t> </w:t>
      </w:r>
      <w:r>
        <w:rPr>
          <w:spacing w:val="-2"/>
        </w:rPr>
        <w:t>sh1196,</w:t>
      </w:r>
      <w:r>
        <w:rPr>
          <w:spacing w:val="-13"/>
        </w:rPr>
        <w:t> </w:t>
      </w:r>
      <w:r>
        <w:rPr>
          <w:spacing w:val="-2"/>
        </w:rPr>
        <w:t>sh1197,</w:t>
      </w:r>
      <w:r>
        <w:rPr>
          <w:spacing w:val="-13"/>
        </w:rPr>
        <w:t> </w:t>
      </w:r>
      <w:r>
        <w:rPr>
          <w:spacing w:val="-2"/>
        </w:rPr>
        <w:t>sh1199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sh1201, sh1205,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267"/>
      </w:pPr>
    </w:p>
    <w:p>
      <w:pPr>
        <w:spacing w:line="269" w:lineRule="exact" w:before="1"/>
        <w:ind w:left="3237" w:right="0" w:firstLine="0"/>
        <w:jc w:val="left"/>
        <w:rPr>
          <w:sz w:val="24"/>
        </w:rPr>
      </w:pPr>
      <w:r>
        <w:rPr>
          <w:sz w:val="24"/>
        </w:rPr>
        <w:t>C48.0, C48.1, C48.2, C56, </w:t>
      </w:r>
      <w:r>
        <w:rPr>
          <w:spacing w:val="-5"/>
          <w:sz w:val="24"/>
        </w:rPr>
        <w:t>C57.0,</w:t>
      </w:r>
    </w:p>
    <w:p>
      <w:pPr>
        <w:spacing w:line="225" w:lineRule="auto" w:before="6"/>
        <w:ind w:left="3237" w:right="0" w:firstLine="0"/>
        <w:jc w:val="left"/>
        <w:rPr>
          <w:sz w:val="24"/>
        </w:rPr>
      </w:pPr>
      <w:r>
        <w:rPr>
          <w:spacing w:val="-2"/>
          <w:sz w:val="24"/>
        </w:rPr>
        <w:t>C57.1,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C57.2,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C57.3,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C57.4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C57.7, C57.8, C57.9</w:t>
      </w:r>
    </w:p>
    <w:p>
      <w:pPr>
        <w:pStyle w:val="BodyText"/>
        <w:spacing w:before="86"/>
        <w:ind w:left="692"/>
        <w:jc w:val="center"/>
      </w:pPr>
      <w:r>
        <w:rPr/>
        <w:br w:type="column"/>
      </w:r>
      <w:r>
        <w:rPr>
          <w:spacing w:val="-2"/>
        </w:rPr>
        <w:t>sh1207.1</w:t>
      </w:r>
    </w:p>
    <w:p>
      <w:pPr>
        <w:pStyle w:val="BodyText"/>
        <w:tabs>
          <w:tab w:pos="3575" w:val="left" w:leader="none"/>
        </w:tabs>
        <w:spacing w:line="225" w:lineRule="auto" w:before="197"/>
        <w:ind w:left="3575" w:right="1837" w:hanging="1819"/>
      </w:pP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7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схемы: sh0833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6489" w:space="40"/>
            <w:col w:w="7335"/>
          </w:cols>
        </w:sectPr>
      </w:pPr>
    </w:p>
    <w:p>
      <w:pPr>
        <w:pStyle w:val="BodyText"/>
        <w:spacing w:line="269" w:lineRule="exact" w:before="188"/>
        <w:ind w:left="96"/>
      </w:pPr>
      <w:r>
        <w:rPr/>
        <w:t>ds19.141</w:t>
      </w:r>
      <w:r>
        <w:rPr>
          <w:spacing w:val="68"/>
        </w:rPr>
        <w:t>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7"/>
        <w:ind w:left="1129" w:right="28"/>
      </w:pPr>
      <w:r>
        <w:rPr/>
        <w:t>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(кром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лимфоидной </w:t>
      </w:r>
      <w:r>
        <w:rPr/>
        <w:t>и</w:t>
      </w:r>
      <w:r>
        <w:rPr/>
        <w:t> </w:t>
      </w:r>
      <w:r>
        <w:rPr>
          <w:spacing w:val="-2"/>
        </w:rPr>
        <w:t>кроветворно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тканей),</w:t>
      </w:r>
      <w:r>
        <w:rPr>
          <w:spacing w:val="-15"/>
        </w:rPr>
        <w:t> </w:t>
      </w:r>
      <w:r>
        <w:rPr/>
        <w:t>взросл</w:t>
      </w:r>
      <w:r>
        <w:rPr/>
        <w:t>ые</w:t>
      </w:r>
      <w:r>
        <w:rPr/>
        <w:t> (уровень 7)</w:t>
      </w:r>
    </w:p>
    <w:p>
      <w:pPr>
        <w:pStyle w:val="BodyText"/>
        <w:tabs>
          <w:tab w:pos="5143" w:val="left" w:leader="none"/>
          <w:tab w:pos="6961" w:val="left" w:leader="none"/>
        </w:tabs>
        <w:spacing w:line="225" w:lineRule="auto" w:before="204"/>
        <w:ind w:left="6962" w:right="465" w:hanging="6865"/>
      </w:pPr>
      <w:r>
        <w:rPr/>
        <w:br w:type="column"/>
      </w:r>
      <w:r>
        <w:rPr/>
        <w:t>C00 - C80, C97, D00 - D09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лет</w:t>
      </w:r>
    </w:p>
    <w:p>
      <w:pPr>
        <w:pStyle w:val="BodyText"/>
        <w:spacing w:line="225" w:lineRule="auto"/>
        <w:ind w:left="6962" w:right="50"/>
      </w:pPr>
      <w:r>
        <w:rPr/>
        <w:t>схемы:</w:t>
      </w:r>
      <w:r>
        <w:rPr>
          <w:spacing w:val="-14"/>
        </w:rPr>
        <w:t> </w:t>
      </w:r>
      <w:r>
        <w:rPr/>
        <w:t>sh0110,</w:t>
      </w:r>
      <w:r>
        <w:rPr>
          <w:spacing w:val="-14"/>
        </w:rPr>
        <w:t> </w:t>
      </w:r>
      <w:r>
        <w:rPr/>
        <w:t>sh0256,</w:t>
      </w:r>
      <w:r>
        <w:rPr/>
        <w:t> sh0294, </w:t>
      </w:r>
      <w:r>
        <w:rPr/>
        <w:t>sh0295,</w:t>
      </w:r>
      <w:r>
        <w:rPr/>
        <w:t> sh0311.1, </w:t>
      </w:r>
      <w:r>
        <w:rPr/>
        <w:t>sh0371.1,</w:t>
      </w:r>
      <w:r>
        <w:rPr/>
        <w:t> </w:t>
      </w:r>
      <w:r>
        <w:rPr>
          <w:spacing w:val="-2"/>
        </w:rPr>
        <w:t>sh0373,</w:t>
      </w:r>
      <w:r>
        <w:rPr>
          <w:spacing w:val="-13"/>
        </w:rPr>
        <w:t> </w:t>
      </w:r>
      <w:r>
        <w:rPr>
          <w:spacing w:val="-2"/>
        </w:rPr>
        <w:t>sh0374,</w:t>
      </w:r>
      <w:r>
        <w:rPr>
          <w:spacing w:val="-13"/>
        </w:rPr>
        <w:t> </w:t>
      </w:r>
      <w:r>
        <w:rPr>
          <w:spacing w:val="-2"/>
        </w:rPr>
        <w:t>sh0515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sh0647, </w:t>
      </w:r>
      <w:r>
        <w:rPr/>
        <w:t>sh0652,</w:t>
      </w:r>
      <w:r>
        <w:rPr>
          <w:spacing w:val="40"/>
        </w:rPr>
        <w:t> </w:t>
      </w:r>
      <w:r>
        <w:rPr/>
        <w:t>sh0654, </w:t>
      </w:r>
      <w:r>
        <w:rPr/>
        <w:t>sh0799,</w:t>
      </w:r>
      <w:r>
        <w:rPr/>
        <w:t> sh0821.1, </w:t>
      </w:r>
      <w:r>
        <w:rPr/>
        <w:t>sh0826,</w:t>
      </w:r>
      <w:r>
        <w:rPr/>
        <w:t> sh0827, </w:t>
      </w:r>
      <w:r>
        <w:rPr/>
        <w:t>sh0836.1,</w:t>
      </w:r>
      <w:r>
        <w:rPr/>
        <w:t> sh0840, </w:t>
      </w:r>
      <w:r>
        <w:rPr/>
        <w:t>sh0842.1,</w:t>
      </w:r>
      <w:r>
        <w:rPr/>
        <w:t> sh0849, </w:t>
      </w:r>
      <w:r>
        <w:rPr/>
        <w:t>sh0853,</w:t>
      </w:r>
      <w:r>
        <w:rPr/>
        <w:t> sh0855.1, </w:t>
      </w:r>
      <w:r>
        <w:rPr/>
        <w:t>sh0858.1,</w:t>
      </w:r>
      <w:r>
        <w:rPr/>
        <w:t> sh0860, </w:t>
      </w:r>
      <w:r>
        <w:rPr/>
        <w:t>sh0891.1,</w:t>
      </w:r>
      <w:r>
        <w:rPr/>
        <w:t> sh1032.1, </w:t>
      </w:r>
      <w:r>
        <w:rPr/>
        <w:t>sh1033.1,</w:t>
      </w:r>
      <w:r>
        <w:rPr/>
        <w:t> sh1050, </w:t>
      </w:r>
      <w:r>
        <w:rPr/>
        <w:t>sh1066.1,</w:t>
      </w:r>
      <w:r>
        <w:rPr/>
        <w:t> </w:t>
      </w:r>
      <w:r>
        <w:rPr>
          <w:spacing w:val="-2"/>
        </w:rPr>
        <w:t>sh1094,</w:t>
      </w:r>
      <w:r>
        <w:rPr>
          <w:spacing w:val="-13"/>
        </w:rPr>
        <w:t> </w:t>
      </w:r>
      <w:r>
        <w:rPr>
          <w:spacing w:val="-2"/>
        </w:rPr>
        <w:t>sh1095,</w:t>
      </w:r>
      <w:r>
        <w:rPr>
          <w:spacing w:val="-13"/>
        </w:rPr>
        <w:t> </w:t>
      </w:r>
      <w:r>
        <w:rPr>
          <w:spacing w:val="-2"/>
        </w:rPr>
        <w:t>sh1096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sh1101.1, </w:t>
      </w:r>
      <w:r>
        <w:rPr/>
        <w:t>sh1120,</w:t>
      </w:r>
      <w:r>
        <w:rPr/>
        <w:t> sh1121, </w:t>
      </w:r>
      <w:r>
        <w:rPr/>
        <w:t>sh1123,</w:t>
      </w:r>
      <w:r>
        <w:rPr/>
        <w:t> sh1143.1, </w:t>
      </w:r>
      <w:r>
        <w:rPr/>
        <w:t>sh1158,</w:t>
      </w:r>
      <w:r>
        <w:rPr/>
        <w:t> </w:t>
      </w:r>
      <w:r>
        <w:rPr>
          <w:spacing w:val="-2"/>
        </w:rPr>
        <w:t>sh1160,</w:t>
      </w:r>
      <w:r>
        <w:rPr>
          <w:spacing w:val="-13"/>
        </w:rPr>
        <w:t> </w:t>
      </w:r>
      <w:r>
        <w:rPr>
          <w:spacing w:val="-2"/>
        </w:rPr>
        <w:t>sh1176,</w:t>
      </w:r>
      <w:r>
        <w:rPr>
          <w:spacing w:val="-13"/>
        </w:rPr>
        <w:t> </w:t>
      </w:r>
      <w:r>
        <w:rPr>
          <w:spacing w:val="-2"/>
        </w:rPr>
        <w:t>sh1177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sh1182, </w:t>
      </w:r>
      <w:r>
        <w:rPr/>
        <w:t>sh1189,</w:t>
      </w:r>
      <w:r>
        <w:rPr>
          <w:spacing w:val="40"/>
        </w:rPr>
        <w:t> </w:t>
      </w:r>
      <w:r>
        <w:rPr/>
        <w:t>sh1190,</w:t>
      </w:r>
      <w:r>
        <w:rPr>
          <w:spacing w:val="-4"/>
        </w:rPr>
        <w:t> </w:t>
      </w:r>
      <w:r>
        <w:rPr/>
        <w:t>sh1202,</w:t>
      </w:r>
      <w:r>
        <w:rPr>
          <w:spacing w:val="-4"/>
        </w:rPr>
        <w:t> </w:t>
      </w:r>
      <w:r>
        <w:rPr/>
        <w:t>sh1212</w:t>
      </w:r>
    </w:p>
    <w:p>
      <w:pPr>
        <w:pStyle w:val="BodyText"/>
        <w:spacing w:before="195"/>
        <w:ind w:left="97"/>
      </w:pPr>
      <w:r>
        <w:rPr/>
        <w:br w:type="column"/>
      </w:r>
      <w:r>
        <w:rPr>
          <w:spacing w:val="-4"/>
        </w:rPr>
        <w:t>4,85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13" w:space="128"/>
            <w:col w:w="9353" w:space="353"/>
            <w:col w:w="1017"/>
          </w:cols>
        </w:sectPr>
      </w:pPr>
    </w:p>
    <w:p>
      <w:pPr>
        <w:spacing w:line="270" w:lineRule="exact" w:before="186"/>
        <w:ind w:left="3237" w:right="0" w:firstLine="0"/>
        <w:jc w:val="left"/>
        <w:rPr>
          <w:sz w:val="24"/>
        </w:rPr>
      </w:pPr>
      <w:r>
        <w:rPr>
          <w:sz w:val="24"/>
        </w:rPr>
        <w:t>C48.0, C48.1, C48.2, C56, </w:t>
      </w:r>
      <w:r>
        <w:rPr>
          <w:spacing w:val="-5"/>
          <w:sz w:val="24"/>
        </w:rPr>
        <w:t>C57.0,</w:t>
      </w:r>
    </w:p>
    <w:p>
      <w:pPr>
        <w:spacing w:line="225" w:lineRule="auto" w:before="7"/>
        <w:ind w:left="3237" w:right="0" w:firstLine="0"/>
        <w:jc w:val="left"/>
        <w:rPr>
          <w:sz w:val="24"/>
        </w:rPr>
      </w:pPr>
      <w:r>
        <w:rPr>
          <w:spacing w:val="-2"/>
          <w:sz w:val="24"/>
        </w:rPr>
        <w:t>C57.1,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C57.2,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C57.3,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C57.4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C57.7, C57.8, C57.9</w:t>
      </w:r>
    </w:p>
    <w:p>
      <w:pPr>
        <w:pStyle w:val="BodyText"/>
        <w:tabs>
          <w:tab w:pos="3575" w:val="left" w:leader="none"/>
        </w:tabs>
        <w:spacing w:line="225" w:lineRule="auto" w:before="202"/>
        <w:ind w:left="3575" w:right="1837" w:hanging="1819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7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лет</w:t>
      </w:r>
    </w:p>
    <w:p>
      <w:pPr>
        <w:pStyle w:val="BodyText"/>
        <w:spacing w:line="225" w:lineRule="auto"/>
        <w:ind w:left="3575" w:right="754"/>
      </w:pPr>
      <w:r>
        <w:rPr>
          <w:spacing w:val="-2"/>
        </w:rPr>
        <w:t>схемы:</w:t>
      </w:r>
      <w:r>
        <w:rPr>
          <w:spacing w:val="-14"/>
        </w:rPr>
        <w:t> </w:t>
      </w:r>
      <w:r>
        <w:rPr>
          <w:spacing w:val="-2"/>
        </w:rPr>
        <w:t>sh0810,</w:t>
      </w:r>
      <w:r>
        <w:rPr>
          <w:spacing w:val="-14"/>
        </w:rPr>
        <w:t> </w:t>
      </w:r>
      <w:r>
        <w:rPr>
          <w:spacing w:val="-2"/>
        </w:rPr>
        <w:t>sh0822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sh0834, sh1172</w:t>
      </w:r>
    </w:p>
    <w:p>
      <w:pPr>
        <w:pStyle w:val="BodyText"/>
        <w:spacing w:after="0" w:line="225" w:lineRule="auto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6489" w:space="40"/>
            <w:col w:w="7335"/>
          </w:cols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57"/>
        <w:gridCol w:w="4281"/>
        <w:gridCol w:w="5322"/>
        <w:gridCol w:w="713"/>
      </w:tblGrid>
      <w:tr>
        <w:trPr>
          <w:trHeight w:val="1144" w:hRule="atLeast"/>
        </w:trPr>
        <w:tc>
          <w:tcPr>
            <w:tcW w:w="304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1" w:type="dxa"/>
          </w:tcPr>
          <w:p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C40, C40.0, C40.1, C40.2, </w:t>
            </w:r>
            <w:r>
              <w:rPr>
                <w:spacing w:val="-2"/>
                <w:sz w:val="24"/>
              </w:rPr>
              <w:t>C40.3,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C40.8, C40.9, C41, </w:t>
            </w:r>
            <w:r>
              <w:rPr>
                <w:spacing w:val="-2"/>
                <w:sz w:val="24"/>
              </w:rPr>
              <w:t>C41.0,</w:t>
            </w:r>
          </w:p>
          <w:p>
            <w:pPr>
              <w:pStyle w:val="TableParagraph"/>
              <w:spacing w:line="225" w:lineRule="auto" w:before="6"/>
              <w:ind w:left="132" w:right="866"/>
              <w:rPr>
                <w:sz w:val="24"/>
              </w:rPr>
            </w:pPr>
            <w:r>
              <w:rPr>
                <w:spacing w:val="-2"/>
                <w:sz w:val="24"/>
              </w:rPr>
              <w:t>C41.1,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C41.2,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C41.3,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C41.4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C41.8, C41.9</w:t>
            </w:r>
          </w:p>
        </w:tc>
        <w:tc>
          <w:tcPr>
            <w:tcW w:w="5322" w:type="dxa"/>
          </w:tcPr>
          <w:p>
            <w:pPr>
              <w:pStyle w:val="TableParagraph"/>
              <w:tabs>
                <w:tab w:pos="2716" w:val="left" w:leader="none"/>
              </w:tabs>
              <w:spacing w:line="225" w:lineRule="auto" w:before="3"/>
              <w:ind w:left="2716" w:right="68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схемы: sh0926.1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41" w:hRule="atLeast"/>
        </w:trPr>
        <w:tc>
          <w:tcPr>
            <w:tcW w:w="991" w:type="dxa"/>
          </w:tcPr>
          <w:p>
            <w:pPr>
              <w:pStyle w:val="TableParagraph"/>
              <w:spacing w:before="93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ds19.142</w:t>
            </w:r>
          </w:p>
        </w:tc>
        <w:tc>
          <w:tcPr>
            <w:tcW w:w="2057" w:type="dxa"/>
          </w:tcPr>
          <w:p>
            <w:pPr>
              <w:pStyle w:val="TableParagraph"/>
              <w:spacing w:line="225" w:lineRule="auto" w:before="102"/>
              <w:ind w:left="81" w:right="56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8)</w:t>
            </w:r>
          </w:p>
        </w:tc>
        <w:tc>
          <w:tcPr>
            <w:tcW w:w="4281" w:type="dxa"/>
          </w:tcPr>
          <w:p>
            <w:pPr>
              <w:pStyle w:val="TableParagraph"/>
              <w:spacing w:before="93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322" w:type="dxa"/>
          </w:tcPr>
          <w:p>
            <w:pPr>
              <w:pStyle w:val="TableParagraph"/>
              <w:tabs>
                <w:tab w:pos="2716" w:val="left" w:leader="none"/>
              </w:tabs>
              <w:spacing w:line="225" w:lineRule="auto" w:before="102"/>
              <w:ind w:left="2716" w:right="68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  <w:p>
            <w:pPr>
              <w:pStyle w:val="TableParagraph"/>
              <w:spacing w:line="225" w:lineRule="auto"/>
              <w:ind w:left="2716" w:right="273"/>
              <w:rPr>
                <w:sz w:val="24"/>
              </w:rPr>
            </w:pPr>
            <w:r>
              <w:rPr>
                <w:sz w:val="24"/>
              </w:rPr>
              <w:t>схемы: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sh0076,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sh0087,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sh0112,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sh0135,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sh0159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sh0163, </w:t>
            </w:r>
            <w:r>
              <w:rPr>
                <w:sz w:val="24"/>
              </w:rPr>
              <w:t>sh0204.1,</w:t>
            </w:r>
            <w:r>
              <w:rPr>
                <w:sz w:val="24"/>
              </w:rPr>
              <w:t> sh0255.1, </w:t>
            </w:r>
            <w:r>
              <w:rPr>
                <w:sz w:val="24"/>
              </w:rPr>
              <w:t>sh0296,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sh0375,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sh0469,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sh0509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sh0512, </w:t>
            </w:r>
            <w:r>
              <w:rPr>
                <w:sz w:val="24"/>
              </w:rPr>
              <w:t>sh0601,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sh0766,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sh0819,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sh0829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sh0831, </w:t>
            </w:r>
            <w:r>
              <w:rPr>
                <w:sz w:val="24"/>
              </w:rPr>
              <w:t>sh0838.1,</w:t>
            </w:r>
            <w:r>
              <w:rPr>
                <w:sz w:val="24"/>
              </w:rPr>
              <w:t> sh0851, </w:t>
            </w:r>
            <w:r>
              <w:rPr>
                <w:sz w:val="24"/>
              </w:rPr>
              <w:t>sh0856,</w:t>
            </w:r>
            <w:r>
              <w:rPr>
                <w:sz w:val="24"/>
              </w:rPr>
              <w:t> sh0967.1, </w:t>
            </w:r>
            <w:r>
              <w:rPr>
                <w:sz w:val="24"/>
              </w:rPr>
              <w:t>sh0969,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sh1047,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sh1048,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sh1100,</w:t>
            </w:r>
          </w:p>
          <w:p>
            <w:pPr>
              <w:pStyle w:val="TableParagraph"/>
              <w:spacing w:line="267" w:lineRule="exact"/>
              <w:ind w:left="2716"/>
              <w:rPr>
                <w:sz w:val="24"/>
              </w:rPr>
            </w:pPr>
            <w:r>
              <w:rPr>
                <w:sz w:val="24"/>
              </w:rPr>
              <w:t>sh1141, </w:t>
            </w:r>
            <w:r>
              <w:rPr>
                <w:spacing w:val="-2"/>
                <w:sz w:val="24"/>
              </w:rPr>
              <w:t>sh1168</w:t>
            </w:r>
          </w:p>
        </w:tc>
        <w:tc>
          <w:tcPr>
            <w:tcW w:w="713" w:type="dxa"/>
          </w:tcPr>
          <w:p>
            <w:pPr>
              <w:pStyle w:val="TableParagraph"/>
              <w:spacing w:before="93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6,48</w:t>
            </w:r>
          </w:p>
        </w:tc>
      </w:tr>
      <w:tr>
        <w:trPr>
          <w:trHeight w:val="988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1" w:type="dxa"/>
          </w:tcPr>
          <w:p>
            <w:pPr>
              <w:pStyle w:val="TableParagraph"/>
              <w:spacing w:line="269" w:lineRule="exact" w:before="89"/>
              <w:ind w:left="132"/>
              <w:rPr>
                <w:sz w:val="24"/>
              </w:rPr>
            </w:pPr>
            <w:r>
              <w:rPr>
                <w:sz w:val="24"/>
              </w:rPr>
              <w:t>C48.0, C48.1, C48.2, C56, </w:t>
            </w:r>
            <w:r>
              <w:rPr>
                <w:spacing w:val="-2"/>
                <w:sz w:val="24"/>
              </w:rPr>
              <w:t>C57.0,</w:t>
            </w:r>
          </w:p>
          <w:p>
            <w:pPr>
              <w:pStyle w:val="TableParagraph"/>
              <w:spacing w:line="225" w:lineRule="auto" w:before="7"/>
              <w:ind w:left="132" w:right="866"/>
              <w:rPr>
                <w:sz w:val="24"/>
              </w:rPr>
            </w:pPr>
            <w:r>
              <w:rPr>
                <w:spacing w:val="-2"/>
                <w:sz w:val="24"/>
              </w:rPr>
              <w:t>C57.1,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C57.7, C57.8, C57.9</w:t>
            </w:r>
          </w:p>
        </w:tc>
        <w:tc>
          <w:tcPr>
            <w:tcW w:w="5322" w:type="dxa"/>
          </w:tcPr>
          <w:p>
            <w:pPr>
              <w:pStyle w:val="TableParagraph"/>
              <w:tabs>
                <w:tab w:pos="2716" w:val="left" w:leader="none"/>
              </w:tabs>
              <w:spacing w:line="225" w:lineRule="auto" w:before="105"/>
              <w:ind w:left="2716" w:right="68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  <w:p>
            <w:pPr>
              <w:pStyle w:val="TableParagraph"/>
              <w:spacing w:line="269" w:lineRule="exact"/>
              <w:ind w:left="2716"/>
              <w:rPr>
                <w:sz w:val="24"/>
              </w:rPr>
            </w:pPr>
            <w:r>
              <w:rPr>
                <w:sz w:val="24"/>
              </w:rPr>
              <w:t>схемы: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sh0330,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sh0823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58" w:hRule="atLeast"/>
        </w:trPr>
        <w:tc>
          <w:tcPr>
            <w:tcW w:w="991" w:type="dxa"/>
          </w:tcPr>
          <w:p>
            <w:pPr>
              <w:pStyle w:val="TableParagraph"/>
              <w:spacing w:before="90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ds19.143</w:t>
            </w:r>
          </w:p>
        </w:tc>
        <w:tc>
          <w:tcPr>
            <w:tcW w:w="2057" w:type="dxa"/>
          </w:tcPr>
          <w:p>
            <w:pPr>
              <w:pStyle w:val="TableParagraph"/>
              <w:spacing w:line="225" w:lineRule="auto" w:before="99"/>
              <w:ind w:left="81" w:right="56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9)</w:t>
            </w:r>
          </w:p>
        </w:tc>
        <w:tc>
          <w:tcPr>
            <w:tcW w:w="4281" w:type="dxa"/>
          </w:tcPr>
          <w:p>
            <w:pPr>
              <w:pStyle w:val="TableParagraph"/>
              <w:spacing w:before="90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322" w:type="dxa"/>
          </w:tcPr>
          <w:p>
            <w:pPr>
              <w:pStyle w:val="TableParagraph"/>
              <w:tabs>
                <w:tab w:pos="2716" w:val="left" w:leader="none"/>
              </w:tabs>
              <w:spacing w:line="225" w:lineRule="auto" w:before="99"/>
              <w:ind w:left="2716" w:right="68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  <w:p>
            <w:pPr>
              <w:pStyle w:val="TableParagraph"/>
              <w:spacing w:line="225" w:lineRule="auto"/>
              <w:ind w:left="2716" w:right="265"/>
              <w:rPr>
                <w:sz w:val="24"/>
              </w:rPr>
            </w:pPr>
            <w:r>
              <w:rPr>
                <w:sz w:val="24"/>
              </w:rPr>
              <w:t>схемы: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sh0001,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sh0002,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sh0003,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sh0004,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sh0005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sh0006, </w:t>
            </w:r>
            <w:r>
              <w:rPr>
                <w:sz w:val="24"/>
              </w:rPr>
              <w:t>sh0088.1,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sh0155,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sh0156,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sh0157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sh0158, </w:t>
            </w:r>
            <w:r>
              <w:rPr>
                <w:sz w:val="24"/>
              </w:rPr>
              <w:t>sh0160,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sh0165, </w:t>
            </w:r>
            <w:r>
              <w:rPr>
                <w:sz w:val="24"/>
              </w:rPr>
              <w:t>sh0208,</w:t>
            </w:r>
            <w:r>
              <w:rPr>
                <w:sz w:val="24"/>
              </w:rPr>
              <w:t> sh0209.1, </w:t>
            </w:r>
            <w:r>
              <w:rPr>
                <w:sz w:val="24"/>
              </w:rPr>
              <w:t>sh0240,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sh0290,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sh0291,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sh0292,</w:t>
            </w:r>
          </w:p>
          <w:p>
            <w:pPr>
              <w:pStyle w:val="TableParagraph"/>
              <w:spacing w:line="245" w:lineRule="exact"/>
              <w:ind w:left="2716"/>
              <w:rPr>
                <w:sz w:val="24"/>
              </w:rPr>
            </w:pPr>
            <w:r>
              <w:rPr>
                <w:sz w:val="24"/>
              </w:rPr>
              <w:t>sh0297, </w:t>
            </w:r>
            <w:r>
              <w:rPr>
                <w:spacing w:val="-2"/>
                <w:sz w:val="24"/>
              </w:rPr>
              <w:t>sh0343,</w:t>
            </w:r>
          </w:p>
        </w:tc>
        <w:tc>
          <w:tcPr>
            <w:tcW w:w="713" w:type="dxa"/>
          </w:tcPr>
          <w:p>
            <w:pPr>
              <w:pStyle w:val="TableParagraph"/>
              <w:spacing w:before="90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7,52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spacing w:line="269" w:lineRule="exact" w:before="1"/>
        <w:ind w:left="3237" w:right="0" w:firstLine="0"/>
        <w:jc w:val="left"/>
        <w:rPr>
          <w:sz w:val="24"/>
        </w:rPr>
      </w:pPr>
      <w:r>
        <w:rPr>
          <w:sz w:val="24"/>
        </w:rPr>
        <w:t>C48.0, C48.1, C48.2, C56, </w:t>
      </w:r>
      <w:r>
        <w:rPr>
          <w:spacing w:val="-5"/>
          <w:sz w:val="24"/>
        </w:rPr>
        <w:t>C57.0,</w:t>
      </w:r>
    </w:p>
    <w:p>
      <w:pPr>
        <w:spacing w:line="225" w:lineRule="auto" w:before="6"/>
        <w:ind w:left="3237" w:right="0" w:firstLine="0"/>
        <w:jc w:val="left"/>
        <w:rPr>
          <w:sz w:val="24"/>
        </w:rPr>
      </w:pPr>
      <w:r>
        <w:rPr>
          <w:spacing w:val="-2"/>
          <w:sz w:val="24"/>
        </w:rPr>
        <w:t>C57.1,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C57.2,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C57.3,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C57.4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C57.7, C57.8, C57.9</w:t>
      </w:r>
    </w:p>
    <w:p>
      <w:pPr>
        <w:pStyle w:val="BodyText"/>
        <w:spacing w:line="225" w:lineRule="auto" w:before="95"/>
        <w:ind w:left="3575" w:right="1427"/>
      </w:pPr>
      <w:r>
        <w:rPr/>
        <w:br w:type="column"/>
      </w:r>
      <w:r>
        <w:rPr/>
        <w:t>sh0418.1, </w:t>
      </w:r>
      <w:r>
        <w:rPr/>
        <w:t>sh0426,</w:t>
      </w:r>
      <w:r>
        <w:rPr/>
        <w:t> sh0445, </w:t>
      </w:r>
      <w:r>
        <w:rPr/>
        <w:t>sh0475,</w:t>
      </w:r>
      <w:r>
        <w:rPr/>
        <w:t> sh0557.1, </w:t>
      </w:r>
      <w:r>
        <w:rPr/>
        <w:t>sh0575,</w:t>
      </w:r>
      <w:r>
        <w:rPr/>
        <w:t> sh0618, </w:t>
      </w:r>
      <w:r>
        <w:rPr/>
        <w:t>sh0620.1,</w:t>
      </w:r>
      <w:r>
        <w:rPr/>
        <w:t> sh0668, </w:t>
      </w:r>
      <w:r>
        <w:rPr/>
        <w:t>sh0670.1,</w:t>
      </w:r>
      <w:r>
        <w:rPr/>
        <w:t> </w:t>
      </w:r>
      <w:r>
        <w:rPr>
          <w:spacing w:val="-2"/>
        </w:rPr>
        <w:t>sh0723,</w:t>
      </w:r>
      <w:r>
        <w:rPr>
          <w:spacing w:val="-13"/>
        </w:rPr>
        <w:t> </w:t>
      </w:r>
      <w:r>
        <w:rPr>
          <w:spacing w:val="-2"/>
        </w:rPr>
        <w:t>sh0828,</w:t>
      </w:r>
      <w:r>
        <w:rPr>
          <w:spacing w:val="-13"/>
        </w:rPr>
        <w:t> </w:t>
      </w:r>
      <w:r>
        <w:rPr>
          <w:spacing w:val="-2"/>
        </w:rPr>
        <w:t>sh0863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sh0877, </w:t>
      </w:r>
      <w:r>
        <w:rPr/>
        <w:t>sh0883,</w:t>
      </w:r>
      <w:r>
        <w:rPr>
          <w:spacing w:val="40"/>
        </w:rPr>
        <w:t> </w:t>
      </w:r>
      <w:r>
        <w:rPr>
          <w:spacing w:val="-2"/>
        </w:rPr>
        <w:t>sh0886,</w:t>
      </w:r>
      <w:r>
        <w:rPr>
          <w:spacing w:val="-13"/>
        </w:rPr>
        <w:t> </w:t>
      </w:r>
      <w:r>
        <w:rPr>
          <w:spacing w:val="-2"/>
        </w:rPr>
        <w:t>sh0905,</w:t>
      </w:r>
      <w:r>
        <w:rPr>
          <w:spacing w:val="-13"/>
        </w:rPr>
        <w:t> </w:t>
      </w:r>
      <w:r>
        <w:rPr>
          <w:spacing w:val="-2"/>
        </w:rPr>
        <w:t>sh0907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sh0941, </w:t>
      </w:r>
      <w:r>
        <w:rPr/>
        <w:t>sh0980,</w:t>
      </w:r>
      <w:r>
        <w:rPr>
          <w:spacing w:val="40"/>
        </w:rPr>
        <w:t> </w:t>
      </w:r>
      <w:r>
        <w:rPr>
          <w:spacing w:val="-2"/>
        </w:rPr>
        <w:t>sh0982,</w:t>
      </w:r>
      <w:r>
        <w:rPr>
          <w:spacing w:val="-13"/>
        </w:rPr>
        <w:t> </w:t>
      </w:r>
      <w:r>
        <w:rPr>
          <w:spacing w:val="-2"/>
        </w:rPr>
        <w:t>sh0983,</w:t>
      </w:r>
      <w:r>
        <w:rPr>
          <w:spacing w:val="-13"/>
        </w:rPr>
        <w:t> </w:t>
      </w:r>
      <w:r>
        <w:rPr>
          <w:spacing w:val="-2"/>
        </w:rPr>
        <w:t>sh0988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sh1004, </w:t>
      </w:r>
      <w:r>
        <w:rPr/>
        <w:t>sh1009,</w:t>
      </w:r>
      <w:r>
        <w:rPr>
          <w:spacing w:val="40"/>
        </w:rPr>
        <w:t> </w:t>
      </w:r>
      <w:r>
        <w:rPr>
          <w:spacing w:val="-2"/>
        </w:rPr>
        <w:t>sh1010,</w:t>
      </w:r>
      <w:r>
        <w:rPr>
          <w:spacing w:val="-13"/>
        </w:rPr>
        <w:t> </w:t>
      </w:r>
      <w:r>
        <w:rPr>
          <w:spacing w:val="-2"/>
        </w:rPr>
        <w:t>sh1012,</w:t>
      </w:r>
      <w:r>
        <w:rPr>
          <w:spacing w:val="-13"/>
        </w:rPr>
        <w:t> </w:t>
      </w:r>
      <w:r>
        <w:rPr>
          <w:spacing w:val="-2"/>
        </w:rPr>
        <w:t>sh1013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sh1014, </w:t>
      </w:r>
      <w:r>
        <w:rPr/>
        <w:t>sh1015,</w:t>
      </w:r>
      <w:r>
        <w:rPr>
          <w:spacing w:val="40"/>
        </w:rPr>
        <w:t> </w:t>
      </w:r>
      <w:r>
        <w:rPr>
          <w:spacing w:val="-2"/>
        </w:rPr>
        <w:t>sh1020,</w:t>
      </w:r>
      <w:r>
        <w:rPr>
          <w:spacing w:val="-13"/>
        </w:rPr>
        <w:t> </w:t>
      </w:r>
      <w:r>
        <w:rPr>
          <w:spacing w:val="-2"/>
        </w:rPr>
        <w:t>sh1021,</w:t>
      </w:r>
      <w:r>
        <w:rPr>
          <w:spacing w:val="-13"/>
        </w:rPr>
        <w:t> </w:t>
      </w:r>
      <w:r>
        <w:rPr>
          <w:spacing w:val="-2"/>
        </w:rPr>
        <w:t>sh1022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sh1023, </w:t>
      </w:r>
      <w:r>
        <w:rPr/>
        <w:t>sh1046,</w:t>
      </w:r>
      <w:r>
        <w:rPr>
          <w:spacing w:val="40"/>
        </w:rPr>
        <w:t> </w:t>
      </w:r>
      <w:r>
        <w:rPr/>
        <w:t>sh1071,</w:t>
      </w:r>
      <w:r>
        <w:rPr>
          <w:spacing w:val="-11"/>
        </w:rPr>
        <w:t> </w:t>
      </w:r>
      <w:r>
        <w:rPr/>
        <w:t>sh1129.1,</w:t>
      </w:r>
      <w:r>
        <w:rPr/>
        <w:t> sh1140, sh1144.1</w:t>
      </w:r>
    </w:p>
    <w:p>
      <w:pPr>
        <w:pStyle w:val="BodyText"/>
        <w:tabs>
          <w:tab w:pos="3575" w:val="left" w:leader="none"/>
        </w:tabs>
        <w:spacing w:line="225" w:lineRule="auto" w:before="202"/>
        <w:ind w:left="3575" w:right="1837" w:hanging="1819"/>
      </w:pP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7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схемы: sh1173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6489" w:space="40"/>
            <w:col w:w="7335"/>
          </w:cols>
        </w:sectPr>
      </w:pPr>
    </w:p>
    <w:p>
      <w:pPr>
        <w:pStyle w:val="BodyText"/>
        <w:spacing w:line="270" w:lineRule="exact" w:before="188"/>
        <w:ind w:left="96"/>
      </w:pPr>
      <w:r>
        <w:rPr/>
        <w:t>ds19.144</w:t>
      </w:r>
      <w:r>
        <w:rPr>
          <w:spacing w:val="68"/>
        </w:rPr>
        <w:t>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7"/>
        <w:ind w:left="1129" w:right="28"/>
      </w:pPr>
      <w:r>
        <w:rPr/>
        <w:t>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(кром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лимфоидной </w:t>
      </w:r>
      <w:r>
        <w:rPr/>
        <w:t>и</w:t>
      </w:r>
      <w:r>
        <w:rPr/>
        <w:t> </w:t>
      </w:r>
      <w:r>
        <w:rPr>
          <w:spacing w:val="-2"/>
        </w:rPr>
        <w:t>кроветворно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тканей),</w:t>
      </w:r>
      <w:r>
        <w:rPr>
          <w:spacing w:val="-15"/>
        </w:rPr>
        <w:t> </w:t>
      </w:r>
      <w:r>
        <w:rPr/>
        <w:t>взросл</w:t>
      </w:r>
      <w:r>
        <w:rPr/>
        <w:t>ые</w:t>
      </w:r>
      <w:r>
        <w:rPr/>
        <w:t> (уровень 10)</w:t>
      </w:r>
    </w:p>
    <w:p>
      <w:pPr>
        <w:pStyle w:val="BodyText"/>
        <w:tabs>
          <w:tab w:pos="5143" w:val="left" w:leader="none"/>
          <w:tab w:pos="6961" w:val="left" w:leader="none"/>
        </w:tabs>
        <w:spacing w:line="225" w:lineRule="auto" w:before="205"/>
        <w:ind w:left="6962" w:right="483" w:hanging="6865"/>
        <w:jc w:val="both"/>
      </w:pPr>
      <w:r>
        <w:rPr/>
        <w:br w:type="column"/>
      </w:r>
      <w:r>
        <w:rPr/>
        <w:t>C00 - C80, C97, D00 - D09</w:t>
        <w:tab/>
      </w:r>
      <w:r>
        <w:rPr>
          <w:spacing w:val="-10"/>
        </w:rPr>
        <w:t>-</w:t>
      </w:r>
      <w:r>
        <w:rPr/>
        <w:tab/>
        <w:t>возрастная</w:t>
      </w:r>
      <w:r>
        <w:rPr>
          <w:spacing w:val="-15"/>
        </w:rPr>
        <w:t> </w:t>
      </w:r>
      <w:r>
        <w:rPr/>
        <w:t>групп</w:t>
      </w:r>
      <w:r>
        <w:rPr/>
        <w:t>а:</w:t>
      </w:r>
      <w:r>
        <w:rPr/>
        <w:t> старше 18 лет</w:t>
      </w:r>
    </w:p>
    <w:p>
      <w:pPr>
        <w:pStyle w:val="BodyText"/>
        <w:spacing w:line="225" w:lineRule="auto"/>
        <w:ind w:left="6962" w:right="38"/>
        <w:jc w:val="both"/>
      </w:pPr>
      <w:r>
        <w:rPr/>
        <w:t>схемы: sh0010, </w:t>
      </w:r>
      <w:r>
        <w:rPr/>
        <w:t>sh0465</w:t>
      </w:r>
      <w:r>
        <w:rPr/>
        <w:t>,</w:t>
      </w:r>
      <w:r>
        <w:rPr/>
        <w:t> sh0581,</w:t>
      </w:r>
      <w:r>
        <w:rPr>
          <w:spacing w:val="-15"/>
        </w:rPr>
        <w:t> </w:t>
      </w:r>
      <w:r>
        <w:rPr/>
        <w:t>sh0714,</w:t>
      </w:r>
      <w:r>
        <w:rPr>
          <w:spacing w:val="-15"/>
        </w:rPr>
        <w:t> </w:t>
      </w:r>
      <w:r>
        <w:rPr/>
        <w:t>sh0724</w:t>
      </w:r>
      <w:r>
        <w:rPr/>
        <w:t>,</w:t>
      </w:r>
      <w:r>
        <w:rPr/>
        <w:t> sh0830, sh0832,</w:t>
      </w:r>
    </w:p>
    <w:p>
      <w:pPr>
        <w:pStyle w:val="BodyText"/>
        <w:spacing w:line="225" w:lineRule="auto"/>
        <w:ind w:left="6962" w:right="38"/>
        <w:jc w:val="both"/>
      </w:pPr>
      <w:r>
        <w:rPr/>
        <w:t>sh0865,</w:t>
      </w:r>
      <w:r>
        <w:rPr>
          <w:spacing w:val="-15"/>
        </w:rPr>
        <w:t> </w:t>
      </w:r>
      <w:r>
        <w:rPr/>
        <w:t>sh0925,</w:t>
      </w:r>
      <w:r>
        <w:rPr>
          <w:spacing w:val="-15"/>
        </w:rPr>
        <w:t> </w:t>
      </w:r>
      <w:r>
        <w:rPr/>
        <w:t>sh0945</w:t>
      </w:r>
      <w:r>
        <w:rPr/>
        <w:t>,</w:t>
      </w:r>
      <w:r>
        <w:rPr/>
        <w:t> sh0955, sh0960,</w:t>
      </w:r>
    </w:p>
    <w:p>
      <w:pPr>
        <w:pStyle w:val="BodyText"/>
        <w:spacing w:line="225" w:lineRule="auto"/>
        <w:ind w:left="6962" w:right="38"/>
        <w:jc w:val="both"/>
      </w:pPr>
      <w:r>
        <w:rPr/>
        <w:t>sh0981,</w:t>
      </w:r>
      <w:r>
        <w:rPr>
          <w:spacing w:val="-15"/>
        </w:rPr>
        <w:t> </w:t>
      </w:r>
      <w:r>
        <w:rPr/>
        <w:t>sh0985,</w:t>
      </w:r>
      <w:r>
        <w:rPr>
          <w:spacing w:val="-15"/>
        </w:rPr>
        <w:t> </w:t>
      </w:r>
      <w:r>
        <w:rPr/>
        <w:t>sh0986</w:t>
      </w:r>
      <w:r>
        <w:rPr/>
        <w:t>,</w:t>
      </w:r>
      <w:r>
        <w:rPr/>
        <w:t> sh0987, sh1005,</w:t>
      </w:r>
    </w:p>
    <w:p>
      <w:pPr>
        <w:pStyle w:val="BodyText"/>
        <w:spacing w:line="225" w:lineRule="auto"/>
        <w:ind w:left="6962" w:right="38"/>
        <w:jc w:val="both"/>
      </w:pPr>
      <w:r>
        <w:rPr/>
        <w:t>sh1006,</w:t>
      </w:r>
      <w:r>
        <w:rPr>
          <w:spacing w:val="-15"/>
        </w:rPr>
        <w:t> </w:t>
      </w:r>
      <w:r>
        <w:rPr/>
        <w:t>sh1007,</w:t>
      </w:r>
      <w:r>
        <w:rPr>
          <w:spacing w:val="-15"/>
        </w:rPr>
        <w:t> </w:t>
      </w:r>
      <w:r>
        <w:rPr/>
        <w:t>sh1008</w:t>
      </w:r>
      <w:r>
        <w:rPr/>
        <w:t>,</w:t>
      </w:r>
      <w:r>
        <w:rPr/>
        <w:t> sh1011, sh1016,</w:t>
      </w:r>
    </w:p>
    <w:p>
      <w:pPr>
        <w:pStyle w:val="BodyText"/>
        <w:spacing w:line="257" w:lineRule="exact"/>
        <w:ind w:left="6962"/>
        <w:jc w:val="both"/>
      </w:pPr>
      <w:r>
        <w:rPr/>
        <w:t>sh1017, sh1018, </w:t>
      </w:r>
      <w:r>
        <w:rPr>
          <w:spacing w:val="-2"/>
        </w:rPr>
        <w:t>sh1019,</w:t>
      </w:r>
    </w:p>
    <w:p>
      <w:pPr>
        <w:pStyle w:val="BodyText"/>
        <w:spacing w:line="271" w:lineRule="exact"/>
        <w:ind w:left="6962"/>
        <w:jc w:val="both"/>
      </w:pPr>
      <w:r>
        <w:rPr/>
        <w:t>sh1166, </w:t>
      </w:r>
      <w:r>
        <w:rPr>
          <w:spacing w:val="-2"/>
        </w:rPr>
        <w:t>sh1174</w:t>
      </w:r>
    </w:p>
    <w:p>
      <w:pPr>
        <w:pStyle w:val="BodyText"/>
        <w:spacing w:before="195"/>
        <w:ind w:left="97"/>
      </w:pPr>
      <w:r>
        <w:rPr/>
        <w:br w:type="column"/>
      </w:r>
      <w:r>
        <w:rPr>
          <w:spacing w:val="-4"/>
        </w:rPr>
        <w:t>9,41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13" w:space="128"/>
            <w:col w:w="9387" w:space="319"/>
            <w:col w:w="1017"/>
          </w:cols>
        </w:sectPr>
      </w:pPr>
    </w:p>
    <w:p>
      <w:pPr>
        <w:pStyle w:val="BodyText"/>
        <w:spacing w:before="65" w:after="1"/>
        <w:rPr>
          <w:sz w:val="20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57"/>
        <w:gridCol w:w="4281"/>
        <w:gridCol w:w="5306"/>
        <w:gridCol w:w="788"/>
      </w:tblGrid>
      <w:tr>
        <w:trPr>
          <w:trHeight w:val="884" w:hRule="atLeast"/>
        </w:trPr>
        <w:tc>
          <w:tcPr>
            <w:tcW w:w="304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81" w:type="dxa"/>
          </w:tcPr>
          <w:p>
            <w:pPr>
              <w:pStyle w:val="TableParagraph"/>
              <w:spacing w:line="258" w:lineRule="exact"/>
              <w:ind w:left="132"/>
              <w:rPr>
                <w:sz w:val="24"/>
              </w:rPr>
            </w:pPr>
            <w:r>
              <w:rPr>
                <w:sz w:val="24"/>
              </w:rPr>
              <w:t>C48.0, C48.1, C48.2, C56, </w:t>
            </w:r>
            <w:r>
              <w:rPr>
                <w:spacing w:val="-2"/>
                <w:sz w:val="24"/>
              </w:rPr>
              <w:t>C57.0,</w:t>
            </w:r>
          </w:p>
          <w:p>
            <w:pPr>
              <w:pStyle w:val="TableParagraph"/>
              <w:spacing w:line="225" w:lineRule="auto" w:before="5"/>
              <w:ind w:left="132" w:right="866"/>
              <w:rPr>
                <w:sz w:val="24"/>
              </w:rPr>
            </w:pPr>
            <w:r>
              <w:rPr>
                <w:spacing w:val="-2"/>
                <w:sz w:val="24"/>
              </w:rPr>
              <w:t>C57.1,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C57.3,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C57.4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C57.7, C57.8, C57.9</w:t>
            </w:r>
          </w:p>
        </w:tc>
        <w:tc>
          <w:tcPr>
            <w:tcW w:w="5306" w:type="dxa"/>
          </w:tcPr>
          <w:p>
            <w:pPr>
              <w:pStyle w:val="TableParagraph"/>
              <w:tabs>
                <w:tab w:pos="2716" w:val="left" w:leader="none"/>
              </w:tabs>
              <w:spacing w:line="225" w:lineRule="auto" w:before="3"/>
              <w:ind w:left="2716" w:right="666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схемы: sh1174</w:t>
            </w:r>
          </w:p>
        </w:tc>
        <w:tc>
          <w:tcPr>
            <w:tcW w:w="78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82" w:hRule="atLeast"/>
        </w:trPr>
        <w:tc>
          <w:tcPr>
            <w:tcW w:w="991" w:type="dxa"/>
          </w:tcPr>
          <w:p>
            <w:pPr>
              <w:pStyle w:val="TableParagraph"/>
              <w:spacing w:before="93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ds19.145</w:t>
            </w:r>
          </w:p>
        </w:tc>
        <w:tc>
          <w:tcPr>
            <w:tcW w:w="2057" w:type="dxa"/>
          </w:tcPr>
          <w:p>
            <w:pPr>
              <w:pStyle w:val="TableParagraph"/>
              <w:spacing w:line="225" w:lineRule="auto" w:before="102"/>
              <w:ind w:left="81" w:right="56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11)</w:t>
            </w:r>
          </w:p>
        </w:tc>
        <w:tc>
          <w:tcPr>
            <w:tcW w:w="4281" w:type="dxa"/>
          </w:tcPr>
          <w:p>
            <w:pPr>
              <w:pStyle w:val="TableParagraph"/>
              <w:spacing w:before="93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306" w:type="dxa"/>
          </w:tcPr>
          <w:p>
            <w:pPr>
              <w:pStyle w:val="TableParagraph"/>
              <w:tabs>
                <w:tab w:pos="2716" w:val="left" w:leader="none"/>
              </w:tabs>
              <w:spacing w:line="225" w:lineRule="auto" w:before="102"/>
              <w:ind w:left="2716" w:right="666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схемы: </w:t>
            </w:r>
            <w:r>
              <w:rPr>
                <w:sz w:val="24"/>
              </w:rPr>
              <w:t>sh0398.1,</w:t>
            </w:r>
            <w:r>
              <w:rPr>
                <w:sz w:val="24"/>
              </w:rPr>
              <w:t> sh0399.1, sh0504,</w:t>
            </w:r>
          </w:p>
          <w:p>
            <w:pPr>
              <w:pStyle w:val="TableParagraph"/>
              <w:spacing w:line="225" w:lineRule="auto"/>
              <w:ind w:left="2716" w:right="257"/>
              <w:rPr>
                <w:sz w:val="24"/>
              </w:rPr>
            </w:pPr>
            <w:r>
              <w:rPr>
                <w:spacing w:val="-2"/>
                <w:sz w:val="24"/>
              </w:rPr>
              <w:t>sh0506,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sh0583,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sh0621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sh0645.1, </w:t>
            </w:r>
            <w:r>
              <w:rPr>
                <w:sz w:val="24"/>
              </w:rPr>
              <w:t>sh0725,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sh0726,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sh0727,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sh0728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sh0729, </w:t>
            </w:r>
            <w:r>
              <w:rPr>
                <w:sz w:val="24"/>
              </w:rPr>
              <w:t>sh0730,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2"/>
                <w:sz w:val="24"/>
              </w:rPr>
              <w:t>sh0731,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sh0733,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sh0734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sh0735, </w:t>
            </w:r>
            <w:r>
              <w:rPr>
                <w:sz w:val="24"/>
              </w:rPr>
              <w:t>sh0762,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sh0864, </w:t>
            </w:r>
            <w:r>
              <w:rPr>
                <w:sz w:val="24"/>
              </w:rPr>
              <w:t>sh0868.1,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sh0940,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sh0958,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sh1073,</w:t>
            </w:r>
          </w:p>
          <w:p>
            <w:pPr>
              <w:pStyle w:val="TableParagraph"/>
              <w:spacing w:line="269" w:lineRule="exact"/>
              <w:ind w:left="2716"/>
              <w:rPr>
                <w:sz w:val="24"/>
              </w:rPr>
            </w:pPr>
            <w:r>
              <w:rPr>
                <w:spacing w:val="-2"/>
                <w:sz w:val="24"/>
              </w:rPr>
              <w:t>sh1175</w:t>
            </w:r>
          </w:p>
        </w:tc>
        <w:tc>
          <w:tcPr>
            <w:tcW w:w="788" w:type="dxa"/>
          </w:tcPr>
          <w:p>
            <w:pPr>
              <w:pStyle w:val="TableParagraph"/>
              <w:spacing w:before="93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11,02</w:t>
            </w:r>
          </w:p>
        </w:tc>
      </w:tr>
      <w:tr>
        <w:trPr>
          <w:trHeight w:val="2532" w:hRule="atLeast"/>
        </w:trPr>
        <w:tc>
          <w:tcPr>
            <w:tcW w:w="991" w:type="dxa"/>
          </w:tcPr>
          <w:p>
            <w:pPr>
              <w:pStyle w:val="TableParagraph"/>
              <w:spacing w:before="93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ds19.146</w:t>
            </w:r>
          </w:p>
        </w:tc>
        <w:tc>
          <w:tcPr>
            <w:tcW w:w="2057" w:type="dxa"/>
          </w:tcPr>
          <w:p>
            <w:pPr>
              <w:pStyle w:val="TableParagraph"/>
              <w:spacing w:line="225" w:lineRule="auto" w:before="102"/>
              <w:ind w:left="81" w:right="56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12)</w:t>
            </w:r>
          </w:p>
        </w:tc>
        <w:tc>
          <w:tcPr>
            <w:tcW w:w="4281" w:type="dxa"/>
          </w:tcPr>
          <w:p>
            <w:pPr>
              <w:pStyle w:val="TableParagraph"/>
              <w:spacing w:before="93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306" w:type="dxa"/>
          </w:tcPr>
          <w:p>
            <w:pPr>
              <w:pStyle w:val="TableParagraph"/>
              <w:tabs>
                <w:tab w:pos="2716" w:val="left" w:leader="none"/>
              </w:tabs>
              <w:spacing w:line="225" w:lineRule="auto" w:before="102"/>
              <w:ind w:left="2716" w:right="666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  <w:p>
            <w:pPr>
              <w:pStyle w:val="TableParagraph"/>
              <w:spacing w:line="225" w:lineRule="auto"/>
              <w:ind w:left="2716" w:right="123"/>
              <w:rPr>
                <w:sz w:val="24"/>
              </w:rPr>
            </w:pPr>
            <w:r>
              <w:rPr>
                <w:sz w:val="24"/>
              </w:rPr>
              <w:t>схемы: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sh0067,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sh0070,</w:t>
            </w:r>
            <w:r>
              <w:rPr>
                <w:sz w:val="24"/>
              </w:rPr>
              <w:t> sh0164, </w:t>
            </w:r>
            <w:r>
              <w:rPr>
                <w:sz w:val="24"/>
              </w:rPr>
              <w:t>sh0533,</w:t>
            </w:r>
            <w:r>
              <w:rPr>
                <w:sz w:val="24"/>
              </w:rPr>
              <w:t> sh0576.1, </w:t>
            </w:r>
            <w:r>
              <w:rPr>
                <w:sz w:val="24"/>
              </w:rPr>
              <w:t>sh0661,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sh0732,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sh0882,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sh0954,</w:t>
            </w:r>
          </w:p>
          <w:p>
            <w:pPr>
              <w:pStyle w:val="TableParagraph"/>
              <w:spacing w:line="268" w:lineRule="exact"/>
              <w:ind w:left="2716"/>
              <w:rPr>
                <w:sz w:val="24"/>
              </w:rPr>
            </w:pPr>
            <w:r>
              <w:rPr>
                <w:sz w:val="24"/>
              </w:rPr>
              <w:t>sh1072, </w:t>
            </w:r>
            <w:r>
              <w:rPr>
                <w:spacing w:val="-2"/>
                <w:sz w:val="24"/>
              </w:rPr>
              <w:t>sh1113</w:t>
            </w:r>
          </w:p>
        </w:tc>
        <w:tc>
          <w:tcPr>
            <w:tcW w:w="788" w:type="dxa"/>
          </w:tcPr>
          <w:p>
            <w:pPr>
              <w:pStyle w:val="TableParagraph"/>
              <w:spacing w:before="93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11,91</w:t>
            </w:r>
          </w:p>
        </w:tc>
      </w:tr>
      <w:tr>
        <w:trPr>
          <w:trHeight w:val="1663" w:hRule="atLeast"/>
        </w:trPr>
        <w:tc>
          <w:tcPr>
            <w:tcW w:w="991" w:type="dxa"/>
          </w:tcPr>
          <w:p>
            <w:pPr>
              <w:pStyle w:val="TableParagraph"/>
              <w:spacing w:before="10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ds19.147</w:t>
            </w:r>
          </w:p>
        </w:tc>
        <w:tc>
          <w:tcPr>
            <w:tcW w:w="2057" w:type="dxa"/>
          </w:tcPr>
          <w:p>
            <w:pPr>
              <w:pStyle w:val="TableParagraph"/>
              <w:spacing w:line="260" w:lineRule="exact" w:before="83"/>
              <w:ind w:left="81" w:right="56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и</w:t>
            </w:r>
          </w:p>
        </w:tc>
        <w:tc>
          <w:tcPr>
            <w:tcW w:w="4281" w:type="dxa"/>
          </w:tcPr>
          <w:p>
            <w:pPr>
              <w:pStyle w:val="TableParagraph"/>
              <w:spacing w:before="104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306" w:type="dxa"/>
          </w:tcPr>
          <w:p>
            <w:pPr>
              <w:pStyle w:val="TableParagraph"/>
              <w:tabs>
                <w:tab w:pos="2716" w:val="left" w:leader="none"/>
              </w:tabs>
              <w:spacing w:line="225" w:lineRule="auto" w:before="114"/>
              <w:ind w:left="2716" w:right="650" w:hanging="181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25" w:lineRule="auto"/>
              <w:ind w:left="2716" w:right="204"/>
              <w:jc w:val="both"/>
              <w:rPr>
                <w:sz w:val="24"/>
              </w:rPr>
            </w:pPr>
            <w:r>
              <w:rPr>
                <w:sz w:val="24"/>
              </w:rPr>
              <w:t>схемы: sh0246, </w:t>
            </w:r>
            <w:r>
              <w:rPr>
                <w:sz w:val="24"/>
              </w:rPr>
              <w:t>sh0247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sh0248,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sh0249,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sh0250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sh0251, sh0414,</w:t>
            </w:r>
          </w:p>
          <w:p>
            <w:pPr>
              <w:pStyle w:val="TableParagraph"/>
              <w:spacing w:line="233" w:lineRule="exact"/>
              <w:ind w:left="2716"/>
              <w:jc w:val="both"/>
              <w:rPr>
                <w:sz w:val="24"/>
              </w:rPr>
            </w:pPr>
            <w:r>
              <w:rPr>
                <w:sz w:val="24"/>
              </w:rPr>
              <w:t>sh0415, sh0416, </w:t>
            </w:r>
            <w:r>
              <w:rPr>
                <w:spacing w:val="-2"/>
                <w:sz w:val="24"/>
              </w:rPr>
              <w:t>sh0446,</w:t>
            </w:r>
          </w:p>
        </w:tc>
        <w:tc>
          <w:tcPr>
            <w:tcW w:w="788" w:type="dxa"/>
          </w:tcPr>
          <w:p>
            <w:pPr>
              <w:pStyle w:val="TableParagraph"/>
              <w:spacing w:before="104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13,39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1129" w:right="3322"/>
      </w:pPr>
      <w:r>
        <w:rPr>
          <w:spacing w:val="-2"/>
        </w:rPr>
        <w:t>кроветворно</w:t>
      </w:r>
      <w:r>
        <w:rPr>
          <w:spacing w:val="-2"/>
        </w:rPr>
        <w:t>й</w:t>
      </w:r>
      <w:r>
        <w:rPr>
          <w:spacing w:val="-2"/>
        </w:rPr>
        <w:t> тканей),</w:t>
      </w:r>
      <w:r>
        <w:rPr>
          <w:spacing w:val="-15"/>
        </w:rPr>
        <w:t> </w:t>
      </w:r>
      <w:r>
        <w:rPr>
          <w:spacing w:val="-2"/>
        </w:rPr>
        <w:t>взрослы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(уровень 13)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0"/>
      </w:pPr>
    </w:p>
    <w:p>
      <w:pPr>
        <w:pStyle w:val="BodyText"/>
        <w:ind w:left="61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2965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line="225" w:lineRule="auto" w:before="95"/>
        <w:ind w:left="62" w:right="1429"/>
      </w:pPr>
      <w:r>
        <w:rPr/>
        <w:br w:type="column"/>
      </w:r>
      <w:r>
        <w:rPr>
          <w:spacing w:val="-2"/>
        </w:rPr>
        <w:t>sh0450,</w:t>
      </w:r>
      <w:r>
        <w:rPr>
          <w:spacing w:val="-13"/>
        </w:rPr>
        <w:t> </w:t>
      </w:r>
      <w:r>
        <w:rPr>
          <w:spacing w:val="-2"/>
        </w:rPr>
        <w:t>sh0513,</w:t>
      </w:r>
      <w:r>
        <w:rPr>
          <w:spacing w:val="-13"/>
        </w:rPr>
        <w:t> </w:t>
      </w:r>
      <w:r>
        <w:rPr>
          <w:spacing w:val="-2"/>
        </w:rPr>
        <w:t>sh0551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sh0595, </w:t>
      </w:r>
      <w:r>
        <w:rPr/>
        <w:t>sh0596,</w:t>
      </w:r>
      <w:r>
        <w:rPr>
          <w:spacing w:val="40"/>
        </w:rPr>
        <w:t> </w:t>
      </w:r>
      <w:r>
        <w:rPr>
          <w:spacing w:val="-2"/>
        </w:rPr>
        <w:t>sh0597,</w:t>
      </w:r>
      <w:r>
        <w:rPr>
          <w:spacing w:val="-13"/>
        </w:rPr>
        <w:t> </w:t>
      </w:r>
      <w:r>
        <w:rPr>
          <w:spacing w:val="-2"/>
        </w:rPr>
        <w:t>sh0612,</w:t>
      </w:r>
      <w:r>
        <w:rPr>
          <w:spacing w:val="-13"/>
        </w:rPr>
        <w:t> </w:t>
      </w:r>
      <w:r>
        <w:rPr>
          <w:spacing w:val="-2"/>
        </w:rPr>
        <w:t>sh0625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sh0721, </w:t>
      </w:r>
      <w:r>
        <w:rPr/>
        <w:t>sh0722,</w:t>
      </w:r>
      <w:r>
        <w:rPr>
          <w:spacing w:val="40"/>
        </w:rPr>
        <w:t> </w:t>
      </w:r>
      <w:r>
        <w:rPr>
          <w:spacing w:val="-2"/>
        </w:rPr>
        <w:t>sh0769,</w:t>
      </w:r>
      <w:r>
        <w:rPr>
          <w:spacing w:val="-13"/>
        </w:rPr>
        <w:t> </w:t>
      </w:r>
      <w:r>
        <w:rPr>
          <w:spacing w:val="-2"/>
        </w:rPr>
        <w:t>sh0872,</w:t>
      </w:r>
      <w:r>
        <w:rPr>
          <w:spacing w:val="-13"/>
        </w:rPr>
        <w:t> </w:t>
      </w:r>
      <w:r>
        <w:rPr>
          <w:spacing w:val="-2"/>
        </w:rPr>
        <w:t>sh0976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sh1152, sh1183,</w:t>
      </w:r>
    </w:p>
    <w:p>
      <w:pPr>
        <w:pStyle w:val="BodyText"/>
        <w:spacing w:line="268" w:lineRule="exact"/>
        <w:ind w:left="62"/>
      </w:pPr>
      <w:r>
        <w:rPr/>
        <w:t>sh1188, </w:t>
      </w:r>
      <w:r>
        <w:rPr>
          <w:spacing w:val="-2"/>
        </w:rPr>
        <w:t>sh1193</w:t>
      </w:r>
    </w:p>
    <w:p>
      <w:pPr>
        <w:pStyle w:val="BodyText"/>
        <w:spacing w:after="0" w:line="268" w:lineRule="exact"/>
        <w:sectPr>
          <w:pgSz w:w="16840" w:h="11910" w:orient="landscape"/>
          <w:pgMar w:header="252" w:footer="1015" w:top="1240" w:bottom="1200" w:left="1559" w:right="1417"/>
          <w:cols w:num="2" w:equalWidth="0">
            <w:col w:w="6546" w:space="3494"/>
            <w:col w:w="3824"/>
          </w:cols>
        </w:sectPr>
      </w:pPr>
    </w:p>
    <w:p>
      <w:pPr>
        <w:pStyle w:val="BodyText"/>
        <w:spacing w:line="270" w:lineRule="exact" w:before="181"/>
        <w:ind w:left="96"/>
      </w:pPr>
      <w:r>
        <w:rPr/>
        <w:t>ds19.148</w:t>
      </w:r>
      <w:r>
        <w:rPr>
          <w:spacing w:val="68"/>
        </w:rPr>
        <w:t>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8"/>
        <w:ind w:left="1129" w:right="28"/>
      </w:pPr>
      <w:r>
        <w:rPr/>
        <w:t>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(кром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лимфоидной </w:t>
      </w:r>
      <w:r>
        <w:rPr/>
        <w:t>и</w:t>
      </w:r>
      <w:r>
        <w:rPr/>
        <w:t> </w:t>
      </w:r>
      <w:r>
        <w:rPr>
          <w:spacing w:val="-2"/>
        </w:rPr>
        <w:t>кроветворно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тканей),</w:t>
      </w:r>
      <w:r>
        <w:rPr>
          <w:spacing w:val="-15"/>
        </w:rPr>
        <w:t> </w:t>
      </w:r>
      <w:r>
        <w:rPr/>
        <w:t>взросл</w:t>
      </w:r>
      <w:r>
        <w:rPr/>
        <w:t>ые</w:t>
      </w:r>
      <w:r>
        <w:rPr/>
        <w:t> (уровень 14)</w:t>
      </w:r>
    </w:p>
    <w:p>
      <w:pPr>
        <w:pStyle w:val="BodyText"/>
        <w:spacing w:line="269" w:lineRule="exact" w:before="186"/>
        <w:ind w:left="96"/>
      </w:pPr>
      <w:r>
        <w:rPr/>
        <w:t>ds19.149</w:t>
      </w:r>
      <w:r>
        <w:rPr>
          <w:spacing w:val="68"/>
        </w:rPr>
        <w:t>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7"/>
        <w:ind w:left="1129" w:right="28"/>
      </w:pPr>
      <w:r>
        <w:rPr/>
        <w:t>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(кром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лимфоидной </w:t>
      </w:r>
      <w:r>
        <w:rPr/>
        <w:t>и</w:t>
      </w:r>
      <w:r>
        <w:rPr/>
        <w:t> </w:t>
      </w:r>
      <w:r>
        <w:rPr>
          <w:spacing w:val="-2"/>
        </w:rPr>
        <w:t>кроветворно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тканей),</w:t>
      </w:r>
      <w:r>
        <w:rPr>
          <w:spacing w:val="-15"/>
        </w:rPr>
        <w:t> </w:t>
      </w:r>
      <w:r>
        <w:rPr/>
        <w:t>взросл</w:t>
      </w:r>
      <w:r>
        <w:rPr/>
        <w:t>ые</w:t>
      </w:r>
      <w:r>
        <w:rPr/>
        <w:t> (уровень 15)</w:t>
      </w:r>
    </w:p>
    <w:p>
      <w:pPr>
        <w:pStyle w:val="BodyText"/>
        <w:spacing w:line="269" w:lineRule="exact" w:before="188"/>
        <w:ind w:left="96"/>
      </w:pPr>
      <w:r>
        <w:rPr/>
        <w:t>ds19.150</w:t>
      </w:r>
      <w:r>
        <w:rPr>
          <w:spacing w:val="68"/>
        </w:rPr>
        <w:t> </w:t>
      </w:r>
      <w:r>
        <w:rPr>
          <w:spacing w:val="-2"/>
        </w:rPr>
        <w:t>Лекарственная</w:t>
      </w:r>
    </w:p>
    <w:p>
      <w:pPr>
        <w:pStyle w:val="BodyText"/>
        <w:spacing w:line="225" w:lineRule="auto" w:before="6"/>
        <w:ind w:left="1129" w:right="28"/>
      </w:pPr>
      <w:r>
        <w:rPr/>
        <w:t>терапия </w:t>
      </w:r>
      <w:r>
        <w:rPr/>
        <w:t>при</w:t>
      </w:r>
      <w:r>
        <w:rPr/>
        <w:t> </w:t>
      </w:r>
      <w:r>
        <w:rPr>
          <w:spacing w:val="-2"/>
        </w:rPr>
        <w:t>злокачественны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новообразования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(кроме</w:t>
      </w:r>
    </w:p>
    <w:p>
      <w:pPr>
        <w:pStyle w:val="BodyText"/>
        <w:tabs>
          <w:tab w:pos="5143" w:val="left" w:leader="none"/>
          <w:tab w:pos="6961" w:val="left" w:leader="none"/>
        </w:tabs>
        <w:spacing w:line="225" w:lineRule="auto" w:before="198"/>
        <w:ind w:left="6962" w:right="499" w:hanging="6865"/>
      </w:pPr>
      <w:r>
        <w:rPr/>
        <w:br w:type="column"/>
      </w:r>
      <w:r>
        <w:rPr/>
        <w:t>C00 - C80, C97, D00 - D09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лет</w:t>
      </w:r>
    </w:p>
    <w:p>
      <w:pPr>
        <w:pStyle w:val="BodyText"/>
        <w:spacing w:line="225" w:lineRule="auto"/>
        <w:ind w:left="6962" w:right="52"/>
      </w:pPr>
      <w:r>
        <w:rPr/>
        <w:t>схемы:</w:t>
      </w:r>
      <w:r>
        <w:rPr>
          <w:spacing w:val="-4"/>
        </w:rPr>
        <w:t> </w:t>
      </w:r>
      <w:r>
        <w:rPr/>
        <w:t>sh0022,</w:t>
      </w:r>
      <w:r>
        <w:rPr>
          <w:spacing w:val="-4"/>
        </w:rPr>
        <w:t> </w:t>
      </w:r>
      <w:r>
        <w:rPr/>
        <w:t>sh0115,</w:t>
      </w:r>
      <w:r>
        <w:rPr/>
        <w:t> sh0624, sh0708, </w:t>
      </w:r>
      <w:r>
        <w:rPr>
          <w:spacing w:val="-4"/>
        </w:rPr>
        <w:t>sh1126,</w:t>
      </w:r>
    </w:p>
    <w:p>
      <w:pPr>
        <w:pStyle w:val="BodyText"/>
        <w:spacing w:line="269" w:lineRule="exact"/>
        <w:ind w:left="6962"/>
      </w:pPr>
      <w:r>
        <w:rPr>
          <w:spacing w:val="-2"/>
        </w:rPr>
        <w:t>sh1135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2"/>
      </w:pPr>
    </w:p>
    <w:p>
      <w:pPr>
        <w:pStyle w:val="BodyText"/>
        <w:tabs>
          <w:tab w:pos="5143" w:val="left" w:leader="none"/>
          <w:tab w:pos="6961" w:val="left" w:leader="none"/>
        </w:tabs>
        <w:spacing w:line="225" w:lineRule="auto"/>
        <w:ind w:left="6962" w:right="483" w:hanging="6865"/>
        <w:jc w:val="both"/>
      </w:pPr>
      <w:r>
        <w:rPr/>
        <w:t>C00 - C80, C97, D00 - D09</w:t>
        <w:tab/>
      </w:r>
      <w:r>
        <w:rPr>
          <w:spacing w:val="-10"/>
        </w:rPr>
        <w:t>-</w:t>
      </w:r>
      <w:r>
        <w:rPr/>
        <w:tab/>
        <w:t>возрастная</w:t>
      </w:r>
      <w:r>
        <w:rPr>
          <w:spacing w:val="-15"/>
        </w:rPr>
        <w:t> </w:t>
      </w:r>
      <w:r>
        <w:rPr/>
        <w:t>групп</w:t>
      </w:r>
      <w:r>
        <w:rPr/>
        <w:t>а:</w:t>
      </w:r>
      <w:r>
        <w:rPr/>
        <w:t> старше 18 лет</w:t>
      </w:r>
    </w:p>
    <w:p>
      <w:pPr>
        <w:pStyle w:val="BodyText"/>
        <w:spacing w:line="225" w:lineRule="auto"/>
        <w:ind w:left="6962" w:right="38"/>
        <w:jc w:val="both"/>
      </w:pPr>
      <w:r>
        <w:rPr/>
        <w:t>схемы: sh0021, </w:t>
      </w:r>
      <w:r>
        <w:rPr/>
        <w:t>sh0048</w:t>
      </w:r>
      <w:r>
        <w:rPr/>
        <w:t>,</w:t>
      </w:r>
      <w:r>
        <w:rPr/>
        <w:t> sh0109,</w:t>
      </w:r>
      <w:r>
        <w:rPr>
          <w:spacing w:val="-15"/>
        </w:rPr>
        <w:t> </w:t>
      </w:r>
      <w:r>
        <w:rPr/>
        <w:t>sh0114,</w:t>
      </w:r>
      <w:r>
        <w:rPr>
          <w:spacing w:val="-15"/>
        </w:rPr>
        <w:t> </w:t>
      </w:r>
      <w:r>
        <w:rPr/>
        <w:t>sh0181</w:t>
      </w:r>
      <w:r>
        <w:rPr/>
        <w:t>,</w:t>
      </w:r>
      <w:r>
        <w:rPr/>
        <w:t> sh0491, sh0592,</w:t>
      </w:r>
    </w:p>
    <w:p>
      <w:pPr>
        <w:pStyle w:val="BodyText"/>
        <w:spacing w:line="225" w:lineRule="auto"/>
        <w:ind w:left="6962" w:right="38"/>
        <w:jc w:val="both"/>
      </w:pPr>
      <w:r>
        <w:rPr/>
        <w:t>sh0715,</w:t>
      </w:r>
      <w:r>
        <w:rPr>
          <w:spacing w:val="-15"/>
        </w:rPr>
        <w:t> </w:t>
      </w:r>
      <w:r>
        <w:rPr/>
        <w:t>sh0796,</w:t>
      </w:r>
      <w:r>
        <w:rPr>
          <w:spacing w:val="-15"/>
        </w:rPr>
        <w:t> </w:t>
      </w:r>
      <w:r>
        <w:rPr/>
        <w:t>sh0924</w:t>
      </w:r>
      <w:r>
        <w:rPr/>
        <w:t>,</w:t>
      </w:r>
      <w:r>
        <w:rPr/>
        <w:t> sh0961, sh0962,</w:t>
      </w:r>
    </w:p>
    <w:p>
      <w:pPr>
        <w:pStyle w:val="BodyText"/>
        <w:spacing w:line="269" w:lineRule="exact"/>
        <w:ind w:left="6962"/>
        <w:jc w:val="both"/>
      </w:pPr>
      <w:r>
        <w:rPr/>
        <w:t>sh1084, </w:t>
      </w:r>
      <w:r>
        <w:rPr>
          <w:spacing w:val="-2"/>
        </w:rPr>
        <w:t>sh1146</w:t>
      </w:r>
    </w:p>
    <w:p>
      <w:pPr>
        <w:pStyle w:val="BodyText"/>
        <w:spacing w:before="178"/>
      </w:pPr>
    </w:p>
    <w:p>
      <w:pPr>
        <w:pStyle w:val="BodyText"/>
        <w:tabs>
          <w:tab w:pos="5143" w:val="left" w:leader="none"/>
          <w:tab w:pos="6961" w:val="left" w:leader="none"/>
        </w:tabs>
        <w:spacing w:line="225" w:lineRule="auto"/>
        <w:ind w:left="6962" w:right="499" w:hanging="6865"/>
      </w:pPr>
      <w:r>
        <w:rPr/>
        <w:t>C00 - C80, C97, D00 - D09</w:t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схемы: </w:t>
      </w:r>
      <w:r>
        <w:rPr/>
        <w:t>sh0030,</w:t>
      </w:r>
      <w:r>
        <w:rPr/>
        <w:t> sh0575.1, </w:t>
      </w:r>
      <w:r>
        <w:rPr/>
        <w:t>sh0876,</w:t>
      </w:r>
      <w:r>
        <w:rPr/>
        <w:t> sh0958.1, sh1080,</w:t>
      </w:r>
    </w:p>
    <w:p>
      <w:pPr>
        <w:pStyle w:val="BodyText"/>
        <w:spacing w:before="188"/>
        <w:ind w:left="97"/>
      </w:pPr>
      <w:r>
        <w:rPr/>
        <w:br w:type="column"/>
      </w:r>
      <w:r>
        <w:rPr>
          <w:spacing w:val="-2"/>
        </w:rPr>
        <w:t>16,42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1"/>
      </w:pPr>
    </w:p>
    <w:p>
      <w:pPr>
        <w:pStyle w:val="BodyText"/>
        <w:ind w:left="156"/>
      </w:pPr>
      <w:r>
        <w:rPr>
          <w:spacing w:val="-4"/>
        </w:rPr>
        <w:t>18,1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0"/>
      </w:pPr>
    </w:p>
    <w:p>
      <w:pPr>
        <w:pStyle w:val="BodyText"/>
        <w:ind w:left="97"/>
      </w:pPr>
      <w:r>
        <w:rPr>
          <w:spacing w:val="-2"/>
        </w:rPr>
        <w:t>21,84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13" w:space="128"/>
            <w:col w:w="9387" w:space="259"/>
            <w:col w:w="1077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57"/>
        <w:gridCol w:w="3984"/>
        <w:gridCol w:w="5602"/>
        <w:gridCol w:w="787"/>
      </w:tblGrid>
      <w:tr>
        <w:trPr>
          <w:trHeight w:val="1142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57" w:type="dxa"/>
          </w:tcPr>
          <w:p>
            <w:pPr>
              <w:pStyle w:val="TableParagraph"/>
              <w:spacing w:line="225" w:lineRule="auto" w:before="3"/>
              <w:ind w:left="81" w:right="56"/>
              <w:rPr>
                <w:sz w:val="24"/>
              </w:rPr>
            </w:pP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взрослы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16)</w:t>
            </w:r>
          </w:p>
        </w:tc>
        <w:tc>
          <w:tcPr>
            <w:tcW w:w="39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02" w:type="dxa"/>
          </w:tcPr>
          <w:p>
            <w:pPr>
              <w:pStyle w:val="TableParagraph"/>
              <w:spacing w:line="228" w:lineRule="auto" w:before="1"/>
              <w:ind w:left="3013" w:right="248"/>
              <w:rPr>
                <w:sz w:val="24"/>
              </w:rPr>
            </w:pPr>
            <w:r>
              <w:rPr>
                <w:spacing w:val="-2"/>
                <w:sz w:val="24"/>
              </w:rPr>
              <w:t>sh1083,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sh1086,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sh1089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sh1090, </w:t>
            </w:r>
            <w:r>
              <w:rPr>
                <w:sz w:val="24"/>
              </w:rPr>
              <w:t>sh1102,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sh1105,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sh1137,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sh1208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0" w:hRule="atLeast"/>
        </w:trPr>
        <w:tc>
          <w:tcPr>
            <w:tcW w:w="991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ds19.151</w:t>
            </w:r>
          </w:p>
        </w:tc>
        <w:tc>
          <w:tcPr>
            <w:tcW w:w="2057" w:type="dxa"/>
          </w:tcPr>
          <w:p>
            <w:pPr>
              <w:pStyle w:val="TableParagraph"/>
              <w:spacing w:line="225" w:lineRule="auto" w:before="103"/>
              <w:ind w:left="81" w:right="56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17)</w:t>
            </w:r>
          </w:p>
        </w:tc>
        <w:tc>
          <w:tcPr>
            <w:tcW w:w="3984" w:type="dxa"/>
          </w:tcPr>
          <w:p>
            <w:pPr>
              <w:pStyle w:val="TableParagraph"/>
              <w:spacing w:before="94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602" w:type="dxa"/>
          </w:tcPr>
          <w:p>
            <w:pPr>
              <w:pStyle w:val="TableParagraph"/>
              <w:tabs>
                <w:tab w:pos="3013" w:val="left" w:leader="none"/>
              </w:tabs>
              <w:spacing w:line="225" w:lineRule="auto" w:before="103"/>
              <w:ind w:left="3013" w:right="665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  <w:p>
            <w:pPr>
              <w:pStyle w:val="TableParagraph"/>
              <w:spacing w:line="225" w:lineRule="auto"/>
              <w:ind w:left="3013" w:right="122"/>
              <w:rPr>
                <w:sz w:val="24"/>
              </w:rPr>
            </w:pPr>
            <w:r>
              <w:rPr>
                <w:sz w:val="24"/>
              </w:rPr>
              <w:t>схемы: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sh0023,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sh0049,</w:t>
            </w:r>
            <w:r>
              <w:rPr>
                <w:sz w:val="24"/>
              </w:rPr>
              <w:t> sh0662, </w:t>
            </w:r>
            <w:r>
              <w:rPr>
                <w:sz w:val="24"/>
              </w:rPr>
              <w:t>sh0809,</w:t>
            </w:r>
            <w:r>
              <w:rPr>
                <w:sz w:val="24"/>
              </w:rPr>
              <w:t> sh0882.1, </w:t>
            </w:r>
            <w:r>
              <w:rPr>
                <w:sz w:val="24"/>
              </w:rPr>
              <w:t>sh0918,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sh1087,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sh1091,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sh1092,</w:t>
            </w:r>
          </w:p>
          <w:p>
            <w:pPr>
              <w:pStyle w:val="TableParagraph"/>
              <w:spacing w:line="268" w:lineRule="exact"/>
              <w:ind w:left="3013"/>
              <w:rPr>
                <w:sz w:val="24"/>
              </w:rPr>
            </w:pPr>
            <w:r>
              <w:rPr>
                <w:sz w:val="24"/>
              </w:rPr>
              <w:t>sh1093, </w:t>
            </w:r>
            <w:r>
              <w:rPr>
                <w:spacing w:val="-2"/>
                <w:sz w:val="24"/>
              </w:rPr>
              <w:t>sh1138</w:t>
            </w:r>
          </w:p>
        </w:tc>
        <w:tc>
          <w:tcPr>
            <w:tcW w:w="787" w:type="dxa"/>
          </w:tcPr>
          <w:p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23,17</w:t>
            </w:r>
          </w:p>
        </w:tc>
      </w:tr>
      <w:tr>
        <w:trPr>
          <w:trHeight w:val="2543" w:hRule="atLeast"/>
        </w:trPr>
        <w:tc>
          <w:tcPr>
            <w:tcW w:w="991" w:type="dxa"/>
          </w:tcPr>
          <w:p>
            <w:pPr>
              <w:pStyle w:val="TableParagraph"/>
              <w:spacing w:before="98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ds19.152</w:t>
            </w:r>
          </w:p>
        </w:tc>
        <w:tc>
          <w:tcPr>
            <w:tcW w:w="2057" w:type="dxa"/>
          </w:tcPr>
          <w:p>
            <w:pPr>
              <w:pStyle w:val="TableParagraph"/>
              <w:spacing w:line="225" w:lineRule="auto" w:before="107"/>
              <w:ind w:left="81" w:right="56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18)</w:t>
            </w:r>
          </w:p>
        </w:tc>
        <w:tc>
          <w:tcPr>
            <w:tcW w:w="3984" w:type="dxa"/>
          </w:tcPr>
          <w:p>
            <w:pPr>
              <w:pStyle w:val="TableParagraph"/>
              <w:spacing w:before="98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602" w:type="dxa"/>
          </w:tcPr>
          <w:p>
            <w:pPr>
              <w:pStyle w:val="TableParagraph"/>
              <w:tabs>
                <w:tab w:pos="3013" w:val="left" w:leader="none"/>
              </w:tabs>
              <w:spacing w:line="225" w:lineRule="auto" w:before="107"/>
              <w:ind w:left="3013" w:right="649" w:hanging="181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25" w:lineRule="auto"/>
              <w:ind w:left="3013" w:right="203"/>
              <w:jc w:val="both"/>
              <w:rPr>
                <w:sz w:val="24"/>
              </w:rPr>
            </w:pPr>
            <w:r>
              <w:rPr>
                <w:sz w:val="24"/>
              </w:rPr>
              <w:t>схемы: sh0134, </w:t>
            </w:r>
            <w:r>
              <w:rPr>
                <w:sz w:val="24"/>
              </w:rPr>
              <w:t>sh0709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sh0710,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sh0942,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sh0979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sh1061, sh1062,</w:t>
            </w:r>
          </w:p>
          <w:p>
            <w:pPr>
              <w:pStyle w:val="TableParagraph"/>
              <w:spacing w:line="225" w:lineRule="auto"/>
              <w:ind w:left="3013" w:right="203"/>
              <w:jc w:val="both"/>
              <w:rPr>
                <w:sz w:val="24"/>
              </w:rPr>
            </w:pPr>
            <w:r>
              <w:rPr>
                <w:sz w:val="24"/>
              </w:rPr>
              <w:t>sh1063,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sh1099,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sh1134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sh1139, sh1181,</w:t>
            </w:r>
          </w:p>
          <w:p>
            <w:pPr>
              <w:pStyle w:val="TableParagraph"/>
              <w:spacing w:line="257" w:lineRule="exact"/>
              <w:ind w:left="3013"/>
              <w:rPr>
                <w:sz w:val="24"/>
              </w:rPr>
            </w:pPr>
            <w:r>
              <w:rPr>
                <w:sz w:val="24"/>
              </w:rPr>
              <w:t>sh1192, sh1211, </w:t>
            </w:r>
            <w:r>
              <w:rPr>
                <w:spacing w:val="-2"/>
                <w:sz w:val="24"/>
              </w:rPr>
              <w:t>sh1217,</w:t>
            </w:r>
          </w:p>
          <w:p>
            <w:pPr>
              <w:pStyle w:val="TableParagraph"/>
              <w:spacing w:line="271" w:lineRule="exact"/>
              <w:ind w:left="3013"/>
              <w:rPr>
                <w:sz w:val="24"/>
              </w:rPr>
            </w:pPr>
            <w:r>
              <w:rPr>
                <w:spacing w:val="-2"/>
                <w:sz w:val="24"/>
              </w:rPr>
              <w:t>sh1219</w:t>
            </w:r>
          </w:p>
        </w:tc>
        <w:tc>
          <w:tcPr>
            <w:tcW w:w="787" w:type="dxa"/>
          </w:tcPr>
          <w:p>
            <w:pPr>
              <w:pStyle w:val="TableParagraph"/>
              <w:spacing w:before="98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27,23</w:t>
            </w:r>
          </w:p>
        </w:tc>
      </w:tr>
      <w:tr>
        <w:trPr>
          <w:trHeight w:val="2438" w:hRule="atLeast"/>
        </w:trPr>
        <w:tc>
          <w:tcPr>
            <w:tcW w:w="991" w:type="dxa"/>
          </w:tcPr>
          <w:p>
            <w:pPr>
              <w:pStyle w:val="TableParagraph"/>
              <w:spacing w:before="99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ds19.153</w:t>
            </w:r>
          </w:p>
        </w:tc>
        <w:tc>
          <w:tcPr>
            <w:tcW w:w="2057" w:type="dxa"/>
          </w:tcPr>
          <w:p>
            <w:pPr>
              <w:pStyle w:val="TableParagraph"/>
              <w:spacing w:line="260" w:lineRule="exact" w:before="78"/>
              <w:ind w:left="81" w:right="56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19)</w:t>
            </w:r>
          </w:p>
        </w:tc>
        <w:tc>
          <w:tcPr>
            <w:tcW w:w="3984" w:type="dxa"/>
          </w:tcPr>
          <w:p>
            <w:pPr>
              <w:pStyle w:val="TableParagraph"/>
              <w:spacing w:before="99"/>
              <w:ind w:left="132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602" w:type="dxa"/>
          </w:tcPr>
          <w:p>
            <w:pPr>
              <w:pStyle w:val="TableParagraph"/>
              <w:tabs>
                <w:tab w:pos="3013" w:val="left" w:leader="none"/>
              </w:tabs>
              <w:spacing w:line="225" w:lineRule="auto" w:before="108"/>
              <w:ind w:left="3013" w:right="665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  <w:p>
            <w:pPr>
              <w:pStyle w:val="TableParagraph"/>
              <w:spacing w:line="269" w:lineRule="exact"/>
              <w:ind w:left="3013"/>
              <w:rPr>
                <w:sz w:val="24"/>
              </w:rPr>
            </w:pPr>
            <w:r>
              <w:rPr>
                <w:sz w:val="24"/>
              </w:rPr>
              <w:t>схемы: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sh1203,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sh1221</w:t>
            </w:r>
          </w:p>
        </w:tc>
        <w:tc>
          <w:tcPr>
            <w:tcW w:w="787" w:type="dxa"/>
          </w:tcPr>
          <w:p>
            <w:pPr>
              <w:pStyle w:val="TableParagraph"/>
              <w:spacing w:before="99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34,69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99"/>
        <w:gridCol w:w="3942"/>
        <w:gridCol w:w="5566"/>
        <w:gridCol w:w="825"/>
      </w:tblGrid>
      <w:tr>
        <w:trPr>
          <w:trHeight w:val="2439" w:hRule="atLeast"/>
        </w:trPr>
        <w:tc>
          <w:tcPr>
            <w:tcW w:w="991" w:type="dxa"/>
          </w:tcPr>
          <w:p>
            <w:pPr>
              <w:pStyle w:val="TableParagraph"/>
              <w:spacing w:line="272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ds19.154</w:t>
            </w:r>
          </w:p>
        </w:tc>
        <w:tc>
          <w:tcPr>
            <w:tcW w:w="2099" w:type="dxa"/>
          </w:tcPr>
          <w:p>
            <w:pPr>
              <w:pStyle w:val="TableParagraph"/>
              <w:spacing w:line="225" w:lineRule="auto" w:before="3"/>
              <w:ind w:left="81" w:right="52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20)</w:t>
            </w:r>
          </w:p>
        </w:tc>
        <w:tc>
          <w:tcPr>
            <w:tcW w:w="3942" w:type="dxa"/>
          </w:tcPr>
          <w:p>
            <w:pPr>
              <w:pStyle w:val="TableParagraph"/>
              <w:spacing w:line="272" w:lineRule="exact"/>
              <w:ind w:left="90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566" w:type="dxa"/>
          </w:tcPr>
          <w:p>
            <w:pPr>
              <w:pStyle w:val="TableParagraph"/>
              <w:tabs>
                <w:tab w:pos="3013" w:val="left" w:leader="none"/>
              </w:tabs>
              <w:spacing w:line="225" w:lineRule="auto" w:before="3"/>
              <w:ind w:left="3013" w:right="629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  <w:p>
            <w:pPr>
              <w:pStyle w:val="TableParagraph"/>
              <w:spacing w:line="225" w:lineRule="auto"/>
              <w:ind w:left="3013"/>
              <w:rPr>
                <w:sz w:val="24"/>
              </w:rPr>
            </w:pPr>
            <w:r>
              <w:rPr>
                <w:spacing w:val="-2"/>
                <w:sz w:val="24"/>
              </w:rPr>
              <w:t>схемы: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sh1209,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sh1213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sh1215</w:t>
            </w:r>
          </w:p>
        </w:tc>
        <w:tc>
          <w:tcPr>
            <w:tcW w:w="825" w:type="dxa"/>
          </w:tcPr>
          <w:p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39,62</w:t>
            </w:r>
          </w:p>
        </w:tc>
      </w:tr>
      <w:tr>
        <w:trPr>
          <w:trHeight w:val="2543" w:hRule="atLeast"/>
        </w:trPr>
        <w:tc>
          <w:tcPr>
            <w:tcW w:w="991" w:type="dxa"/>
          </w:tcPr>
          <w:p>
            <w:pPr>
              <w:pStyle w:val="TableParagraph"/>
              <w:spacing w:before="97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ds19.155</w:t>
            </w:r>
          </w:p>
        </w:tc>
        <w:tc>
          <w:tcPr>
            <w:tcW w:w="2099" w:type="dxa"/>
          </w:tcPr>
          <w:p>
            <w:pPr>
              <w:pStyle w:val="TableParagraph"/>
              <w:spacing w:line="225" w:lineRule="auto" w:before="107"/>
              <w:ind w:left="81" w:right="52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21)</w:t>
            </w:r>
          </w:p>
        </w:tc>
        <w:tc>
          <w:tcPr>
            <w:tcW w:w="3942" w:type="dxa"/>
          </w:tcPr>
          <w:p>
            <w:pPr>
              <w:pStyle w:val="TableParagraph"/>
              <w:spacing w:before="97"/>
              <w:ind w:left="90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566" w:type="dxa"/>
          </w:tcPr>
          <w:p>
            <w:pPr>
              <w:pStyle w:val="TableParagraph"/>
              <w:tabs>
                <w:tab w:pos="3013" w:val="left" w:leader="none"/>
              </w:tabs>
              <w:spacing w:line="225" w:lineRule="auto" w:before="107"/>
              <w:ind w:left="3013" w:right="629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  <w:p>
            <w:pPr>
              <w:pStyle w:val="TableParagraph"/>
              <w:spacing w:line="269" w:lineRule="exact"/>
              <w:ind w:left="3013"/>
              <w:rPr>
                <w:sz w:val="24"/>
              </w:rPr>
            </w:pPr>
            <w:r>
              <w:rPr>
                <w:sz w:val="24"/>
              </w:rPr>
              <w:t>схемы: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sh1210,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sh1214</w:t>
            </w:r>
          </w:p>
        </w:tc>
        <w:tc>
          <w:tcPr>
            <w:tcW w:w="825" w:type="dxa"/>
          </w:tcPr>
          <w:p>
            <w:pPr>
              <w:pStyle w:val="TableParagraph"/>
              <w:spacing w:before="97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45,17</w:t>
            </w:r>
          </w:p>
        </w:tc>
      </w:tr>
      <w:tr>
        <w:trPr>
          <w:trHeight w:val="2537" w:hRule="atLeast"/>
        </w:trPr>
        <w:tc>
          <w:tcPr>
            <w:tcW w:w="991" w:type="dxa"/>
          </w:tcPr>
          <w:p>
            <w:pPr>
              <w:pStyle w:val="TableParagraph"/>
              <w:spacing w:before="98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ds19.156</w:t>
            </w:r>
          </w:p>
        </w:tc>
        <w:tc>
          <w:tcPr>
            <w:tcW w:w="2099" w:type="dxa"/>
          </w:tcPr>
          <w:p>
            <w:pPr>
              <w:pStyle w:val="TableParagraph"/>
              <w:spacing w:line="225" w:lineRule="auto" w:before="107"/>
              <w:ind w:left="81" w:right="52"/>
              <w:rPr>
                <w:sz w:val="24"/>
              </w:rPr>
            </w:pPr>
            <w:r>
              <w:rPr>
                <w:spacing w:val="-2"/>
                <w:sz w:val="24"/>
              </w:rPr>
              <w:t>Лекарственна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злокачественны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новообразования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(кром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лимфоидной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кроветворно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тканей),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взросл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> (уровень 22)</w:t>
            </w:r>
          </w:p>
        </w:tc>
        <w:tc>
          <w:tcPr>
            <w:tcW w:w="3942" w:type="dxa"/>
          </w:tcPr>
          <w:p>
            <w:pPr>
              <w:pStyle w:val="TableParagraph"/>
              <w:spacing w:before="98"/>
              <w:ind w:left="90"/>
              <w:rPr>
                <w:sz w:val="24"/>
              </w:rPr>
            </w:pPr>
            <w:r>
              <w:rPr>
                <w:sz w:val="24"/>
              </w:rPr>
              <w:t>C00 - C80, C97, D00 - </w:t>
            </w:r>
            <w:r>
              <w:rPr>
                <w:spacing w:val="-5"/>
                <w:sz w:val="24"/>
              </w:rPr>
              <w:t>D09</w:t>
            </w:r>
          </w:p>
        </w:tc>
        <w:tc>
          <w:tcPr>
            <w:tcW w:w="5566" w:type="dxa"/>
          </w:tcPr>
          <w:p>
            <w:pPr>
              <w:pStyle w:val="TableParagraph"/>
              <w:tabs>
                <w:tab w:pos="3013" w:val="left" w:leader="none"/>
              </w:tabs>
              <w:spacing w:line="225" w:lineRule="auto" w:before="107"/>
              <w:ind w:left="3013" w:right="629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  <w:p>
            <w:pPr>
              <w:pStyle w:val="TableParagraph"/>
              <w:spacing w:line="225" w:lineRule="auto"/>
              <w:ind w:left="3013"/>
              <w:rPr>
                <w:sz w:val="24"/>
              </w:rPr>
            </w:pPr>
            <w:r>
              <w:rPr>
                <w:spacing w:val="-2"/>
                <w:sz w:val="24"/>
              </w:rPr>
              <w:t>схемы: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sh0081,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sh0604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sh0959</w:t>
            </w:r>
          </w:p>
        </w:tc>
        <w:tc>
          <w:tcPr>
            <w:tcW w:w="825" w:type="dxa"/>
          </w:tcPr>
          <w:p>
            <w:pPr>
              <w:pStyle w:val="TableParagraph"/>
              <w:spacing w:before="98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56,81</w:t>
            </w:r>
          </w:p>
        </w:tc>
      </w:tr>
      <w:tr>
        <w:trPr>
          <w:trHeight w:val="623" w:hRule="atLeast"/>
        </w:trPr>
        <w:tc>
          <w:tcPr>
            <w:tcW w:w="991" w:type="dxa"/>
          </w:tcPr>
          <w:p>
            <w:pPr>
              <w:pStyle w:val="TableParagraph"/>
              <w:spacing w:before="104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ds20</w:t>
            </w:r>
          </w:p>
        </w:tc>
        <w:tc>
          <w:tcPr>
            <w:tcW w:w="2099" w:type="dxa"/>
          </w:tcPr>
          <w:p>
            <w:pPr>
              <w:pStyle w:val="TableParagraph"/>
              <w:spacing w:line="260" w:lineRule="exact" w:before="83"/>
              <w:ind w:left="81" w:right="52"/>
              <w:rPr>
                <w:sz w:val="24"/>
              </w:rPr>
            </w:pPr>
            <w:r>
              <w:rPr>
                <w:spacing w:val="-4"/>
                <w:sz w:val="24"/>
              </w:rPr>
              <w:t>Оториноларингол</w:t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4"/>
                <w:sz w:val="24"/>
              </w:rPr>
              <w:t> гия</w:t>
            </w:r>
          </w:p>
        </w:tc>
        <w:tc>
          <w:tcPr>
            <w:tcW w:w="394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before="104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0,98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72" w:lineRule="exact" w:before="182"/>
        <w:ind w:left="96"/>
      </w:pPr>
      <w:r>
        <w:rPr/>
        <w:t>ds20.001</w:t>
      </w:r>
      <w:r>
        <w:rPr>
          <w:spacing w:val="57"/>
        </w:rPr>
        <w:t> </w:t>
      </w:r>
      <w:r>
        <w:rPr/>
        <w:t>Болезни</w:t>
      </w:r>
      <w:r>
        <w:rPr>
          <w:spacing w:val="-3"/>
        </w:rPr>
        <w:t> </w:t>
      </w:r>
      <w:r>
        <w:rPr>
          <w:spacing w:val="-4"/>
        </w:rPr>
        <w:t>уха,</w:t>
      </w:r>
    </w:p>
    <w:p>
      <w:pPr>
        <w:pStyle w:val="BodyText"/>
        <w:spacing w:line="272" w:lineRule="exact"/>
        <w:ind w:left="1129"/>
      </w:pPr>
      <w:r>
        <w:rPr/>
        <w:t>горла,</w:t>
      </w:r>
      <w:r>
        <w:rPr>
          <w:spacing w:val="-6"/>
        </w:rPr>
        <w:t> </w:t>
      </w:r>
      <w:r>
        <w:rPr>
          <w:spacing w:val="-4"/>
        </w:rPr>
        <w:t>носа</w:t>
      </w:r>
    </w:p>
    <w:p>
      <w:pPr>
        <w:spacing w:line="269" w:lineRule="exact" w:before="182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D00, D00.0, D00.1, </w:t>
      </w:r>
      <w:r>
        <w:rPr>
          <w:spacing w:val="-2"/>
          <w:sz w:val="24"/>
        </w:rPr>
        <w:t>D00.2,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D02.0, D10, D10.0, </w:t>
      </w:r>
      <w:r>
        <w:rPr>
          <w:spacing w:val="-2"/>
          <w:sz w:val="24"/>
        </w:rPr>
        <w:t>D10.1,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D10.2, D10.3, D10.4, </w:t>
      </w:r>
      <w:r>
        <w:rPr>
          <w:spacing w:val="-2"/>
          <w:sz w:val="24"/>
        </w:rPr>
        <w:t>D10.5,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D10.6, D10.7, D10.9, </w:t>
      </w:r>
      <w:r>
        <w:rPr>
          <w:spacing w:val="-4"/>
          <w:sz w:val="24"/>
        </w:rPr>
        <w:t>D11,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D11.0, D11.7, D11.9, </w:t>
      </w:r>
      <w:r>
        <w:rPr>
          <w:spacing w:val="-2"/>
          <w:sz w:val="24"/>
        </w:rPr>
        <w:t>D14.0,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D14.1, D16.5, H60, </w:t>
      </w:r>
      <w:r>
        <w:rPr>
          <w:spacing w:val="-2"/>
          <w:sz w:val="24"/>
        </w:rPr>
        <w:t>H60.0,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H60.1, H60.2, H60.3, </w:t>
      </w:r>
      <w:r>
        <w:rPr>
          <w:spacing w:val="-2"/>
          <w:sz w:val="24"/>
        </w:rPr>
        <w:t>H60.4,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H60.5, H60.8, H60.9, </w:t>
      </w:r>
      <w:r>
        <w:rPr>
          <w:spacing w:val="-4"/>
          <w:sz w:val="24"/>
        </w:rPr>
        <w:t>H61,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H61.0, H61.1, H61.2, </w:t>
      </w:r>
      <w:r>
        <w:rPr>
          <w:spacing w:val="-2"/>
          <w:sz w:val="24"/>
        </w:rPr>
        <w:t>H61.3,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H61.8, H61.9, H62, </w:t>
      </w:r>
      <w:r>
        <w:rPr>
          <w:spacing w:val="-2"/>
          <w:sz w:val="24"/>
        </w:rPr>
        <w:t>H62.0,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H62.1, H62.2, H62.3, </w:t>
      </w:r>
      <w:r>
        <w:rPr>
          <w:spacing w:val="-2"/>
          <w:sz w:val="24"/>
        </w:rPr>
        <w:t>H62.4,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H62.8, H65, H65.0, </w:t>
      </w:r>
      <w:r>
        <w:rPr>
          <w:spacing w:val="-2"/>
          <w:sz w:val="24"/>
        </w:rPr>
        <w:t>H65.1,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H65.2, H65.3, H65.4, </w:t>
      </w:r>
      <w:r>
        <w:rPr>
          <w:spacing w:val="-2"/>
          <w:sz w:val="24"/>
        </w:rPr>
        <w:t>H65.9,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H66, H66.0, H66.1, </w:t>
      </w:r>
      <w:r>
        <w:rPr>
          <w:spacing w:val="-2"/>
          <w:sz w:val="24"/>
        </w:rPr>
        <w:t>H66.2,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H66.3, H66.4, H66.9, </w:t>
      </w:r>
      <w:r>
        <w:rPr>
          <w:spacing w:val="-4"/>
          <w:sz w:val="24"/>
        </w:rPr>
        <w:t>H67,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H67.0, H67.1, H67.8, </w:t>
      </w:r>
      <w:r>
        <w:rPr>
          <w:spacing w:val="-4"/>
          <w:sz w:val="24"/>
        </w:rPr>
        <w:t>H68,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H68.0, H68.1, H69, </w:t>
      </w:r>
      <w:r>
        <w:rPr>
          <w:spacing w:val="-2"/>
          <w:sz w:val="24"/>
        </w:rPr>
        <w:t>H69.0,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H69.8, H69.9, H70, </w:t>
      </w:r>
      <w:r>
        <w:rPr>
          <w:spacing w:val="-2"/>
          <w:sz w:val="24"/>
        </w:rPr>
        <w:t>H70.0,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H70.1, H70.2, H70.8, </w:t>
      </w:r>
      <w:r>
        <w:rPr>
          <w:spacing w:val="-2"/>
          <w:sz w:val="24"/>
        </w:rPr>
        <w:t>H70.9,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H71, H72, H72.0, H72.1, </w:t>
      </w:r>
      <w:r>
        <w:rPr>
          <w:spacing w:val="-2"/>
          <w:sz w:val="24"/>
        </w:rPr>
        <w:t>H72.2,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H72.8, H72.9, H73, </w:t>
      </w:r>
      <w:r>
        <w:rPr>
          <w:spacing w:val="-2"/>
          <w:sz w:val="24"/>
        </w:rPr>
        <w:t>H73.0,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H73.1, H73.8, H73.9, </w:t>
      </w:r>
      <w:r>
        <w:rPr>
          <w:spacing w:val="-4"/>
          <w:sz w:val="24"/>
        </w:rPr>
        <w:t>H74,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H74.0, H74.1, H74.2, </w:t>
      </w:r>
      <w:r>
        <w:rPr>
          <w:spacing w:val="-2"/>
          <w:sz w:val="24"/>
        </w:rPr>
        <w:t>H74.3,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H74.4, H74.8, H74.9, </w:t>
      </w:r>
      <w:r>
        <w:rPr>
          <w:spacing w:val="-4"/>
          <w:sz w:val="24"/>
        </w:rPr>
        <w:t>H75,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H75.0, H75.8, H80, </w:t>
      </w:r>
      <w:r>
        <w:rPr>
          <w:spacing w:val="-2"/>
          <w:sz w:val="24"/>
        </w:rPr>
        <w:t>H80.0,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H80.1, H80.2, H80.8, </w:t>
      </w:r>
      <w:r>
        <w:rPr>
          <w:spacing w:val="-2"/>
          <w:sz w:val="24"/>
        </w:rPr>
        <w:t>H80.9,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H81.0, H81.1, H81.2, </w:t>
      </w:r>
      <w:r>
        <w:rPr>
          <w:spacing w:val="-2"/>
          <w:sz w:val="24"/>
        </w:rPr>
        <w:t>H81.3,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H81.4, H81.8, H81.9, H82, </w:t>
      </w:r>
      <w:r>
        <w:rPr>
          <w:spacing w:val="-4"/>
          <w:sz w:val="24"/>
        </w:rPr>
        <w:t>H83,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H83.0, H83.1, H83.2, </w:t>
      </w:r>
      <w:r>
        <w:rPr>
          <w:spacing w:val="-2"/>
          <w:sz w:val="24"/>
        </w:rPr>
        <w:t>H83.3,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H83.8, H83.9, H90, </w:t>
      </w:r>
      <w:r>
        <w:rPr>
          <w:spacing w:val="-2"/>
          <w:sz w:val="24"/>
        </w:rPr>
        <w:t>H90.0,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H90.1, H90.2, H90.3, </w:t>
      </w:r>
      <w:r>
        <w:rPr>
          <w:spacing w:val="-2"/>
          <w:sz w:val="24"/>
        </w:rPr>
        <w:t>H90.4,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H90.5, H90.6, H90.7, </w:t>
      </w:r>
      <w:r>
        <w:rPr>
          <w:spacing w:val="-2"/>
          <w:sz w:val="24"/>
        </w:rPr>
        <w:t>H90.8,</w:t>
      </w:r>
    </w:p>
    <w:p>
      <w:pPr>
        <w:spacing w:line="263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H91, H91.0, H91.1, </w:t>
      </w:r>
      <w:r>
        <w:rPr>
          <w:spacing w:val="-2"/>
          <w:sz w:val="24"/>
        </w:rPr>
        <w:t>H91.2,</w:t>
      </w:r>
    </w:p>
    <w:p>
      <w:pPr>
        <w:spacing w:line="27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H91.3, H91.8, H91.9, </w:t>
      </w:r>
      <w:r>
        <w:rPr>
          <w:spacing w:val="-4"/>
          <w:sz w:val="24"/>
        </w:rPr>
        <w:t>H92,</w:t>
      </w:r>
    </w:p>
    <w:p>
      <w:pPr>
        <w:pStyle w:val="BodyText"/>
        <w:tabs>
          <w:tab w:pos="3087" w:val="left" w:leader="none"/>
          <w:tab w:pos="4756" w:val="left" w:leader="none"/>
        </w:tabs>
        <w:spacing w:before="188"/>
        <w:ind w:left="97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0,74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420" w:space="721"/>
            <w:col w:w="3274" w:space="1772"/>
            <w:col w:w="567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pStyle w:val="BodyText"/>
        <w:spacing w:line="270" w:lineRule="exact" w:before="1"/>
        <w:ind w:left="96"/>
      </w:pPr>
      <w:r>
        <w:rPr/>
        <w:t>ds20.002</w:t>
      </w:r>
      <w:r>
        <w:rPr>
          <w:spacing w:val="58"/>
        </w:rPr>
        <w:t> </w:t>
      </w:r>
      <w:r>
        <w:rPr/>
        <w:t>Операции</w:t>
      </w:r>
      <w:r>
        <w:rPr>
          <w:spacing w:val="-3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7"/>
        <w:ind w:left="1129"/>
      </w:pPr>
      <w:r>
        <w:rPr>
          <w:spacing w:val="-2"/>
        </w:rPr>
        <w:t>органе</w:t>
      </w:r>
      <w:r>
        <w:rPr>
          <w:spacing w:val="-15"/>
        </w:rPr>
        <w:t> </w:t>
      </w:r>
      <w:r>
        <w:rPr>
          <w:spacing w:val="-2"/>
        </w:rPr>
        <w:t>слуха</w:t>
      </w:r>
      <w:r>
        <w:rPr>
          <w:spacing w:val="-2"/>
        </w:rPr>
        <w:t>,</w:t>
      </w:r>
      <w:r>
        <w:rPr>
          <w:spacing w:val="-2"/>
        </w:rPr>
        <w:t> придаточных</w:t>
      </w:r>
    </w:p>
    <w:p>
      <w:pPr>
        <w:spacing w:line="269" w:lineRule="exact" w:before="80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H92.0, H92.1, H92.2, </w:t>
      </w:r>
      <w:r>
        <w:rPr>
          <w:spacing w:val="-4"/>
          <w:sz w:val="24"/>
        </w:rPr>
        <w:t>H93,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H93.0, H93.1, H93.2, </w:t>
      </w:r>
      <w:r>
        <w:rPr>
          <w:spacing w:val="-2"/>
          <w:sz w:val="24"/>
        </w:rPr>
        <w:t>H93.3,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H93.8, H93.9, H94, </w:t>
      </w:r>
      <w:r>
        <w:rPr>
          <w:spacing w:val="-2"/>
          <w:sz w:val="24"/>
        </w:rPr>
        <w:t>H94.0,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H94.8, H95, H95.0, </w:t>
      </w:r>
      <w:r>
        <w:rPr>
          <w:spacing w:val="-2"/>
          <w:sz w:val="24"/>
        </w:rPr>
        <w:t>H95.1,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H95.8, H95.9, J30, J30.0, </w:t>
      </w:r>
      <w:r>
        <w:rPr>
          <w:spacing w:val="-2"/>
          <w:sz w:val="24"/>
        </w:rPr>
        <w:t>J30.1,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J30.2, J30.3, J30.4, J31, </w:t>
      </w:r>
      <w:r>
        <w:rPr>
          <w:spacing w:val="-2"/>
          <w:sz w:val="24"/>
        </w:rPr>
        <w:t>J31.0,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J31.1, J31.2, J32, J32.0, </w:t>
      </w:r>
      <w:r>
        <w:rPr>
          <w:spacing w:val="-2"/>
          <w:sz w:val="24"/>
        </w:rPr>
        <w:t>J32.1,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J32.2, J32.3, J32.4, J32.8, </w:t>
      </w:r>
      <w:r>
        <w:rPr>
          <w:spacing w:val="-2"/>
          <w:sz w:val="24"/>
        </w:rPr>
        <w:t>J32.9,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J33, J33.0, J33.1, J33.8, </w:t>
      </w:r>
      <w:r>
        <w:rPr>
          <w:spacing w:val="-2"/>
          <w:sz w:val="24"/>
        </w:rPr>
        <w:t>J33.9,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J34, J34.0, J34.1, J34.2, </w:t>
      </w:r>
      <w:r>
        <w:rPr>
          <w:spacing w:val="-2"/>
          <w:sz w:val="24"/>
        </w:rPr>
        <w:t>J34.3,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J34.8, J35, J35.0, J35.1, </w:t>
      </w:r>
      <w:r>
        <w:rPr>
          <w:spacing w:val="-2"/>
          <w:sz w:val="24"/>
        </w:rPr>
        <w:t>J35.2,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J35.3, J35.8, J35.9, J36, </w:t>
      </w:r>
      <w:r>
        <w:rPr>
          <w:spacing w:val="-4"/>
          <w:sz w:val="24"/>
        </w:rPr>
        <w:t>J37,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J37.0, J37.1, J38, J38.0, </w:t>
      </w:r>
      <w:r>
        <w:rPr>
          <w:spacing w:val="-2"/>
          <w:sz w:val="24"/>
        </w:rPr>
        <w:t>J38.1,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J38.2, J38.3, J38.4, J38.5, </w:t>
      </w:r>
      <w:r>
        <w:rPr>
          <w:spacing w:val="-2"/>
          <w:sz w:val="24"/>
        </w:rPr>
        <w:t>J38.6,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J38.7, J39, J39.0, J39.1, </w:t>
      </w:r>
      <w:r>
        <w:rPr>
          <w:spacing w:val="-2"/>
          <w:sz w:val="24"/>
        </w:rPr>
        <w:t>J39.2,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J39.3, J39.8, J39.9, Q16, </w:t>
      </w:r>
      <w:r>
        <w:rPr>
          <w:spacing w:val="-2"/>
          <w:sz w:val="24"/>
        </w:rPr>
        <w:t>Q16.0,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Q16.1, Q16.2, Q16.3, </w:t>
      </w:r>
      <w:r>
        <w:rPr>
          <w:spacing w:val="-2"/>
          <w:sz w:val="24"/>
        </w:rPr>
        <w:t>Q16.4,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Q16.5, Q16.9, Q17, </w:t>
      </w:r>
      <w:r>
        <w:rPr>
          <w:spacing w:val="-2"/>
          <w:sz w:val="24"/>
        </w:rPr>
        <w:t>Q17.0,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Q17.1, Q17.2, Q17.3, </w:t>
      </w:r>
      <w:r>
        <w:rPr>
          <w:spacing w:val="-2"/>
          <w:sz w:val="24"/>
        </w:rPr>
        <w:t>Q17.4,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Q17.5, Q17.8, Q17.9, </w:t>
      </w:r>
      <w:r>
        <w:rPr>
          <w:spacing w:val="-4"/>
          <w:sz w:val="24"/>
        </w:rPr>
        <w:t>Q18,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Q18.0, Q18.1, Q18.2, </w:t>
      </w:r>
      <w:r>
        <w:rPr>
          <w:spacing w:val="-4"/>
          <w:sz w:val="24"/>
        </w:rPr>
        <w:t>Q30,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Q30.0, Q30.1, Q30.2, </w:t>
      </w:r>
      <w:r>
        <w:rPr>
          <w:spacing w:val="-2"/>
          <w:sz w:val="24"/>
        </w:rPr>
        <w:t>Q30.3,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Q30.8, Q30.9, Q31, </w:t>
      </w:r>
      <w:r>
        <w:rPr>
          <w:spacing w:val="-2"/>
          <w:sz w:val="24"/>
        </w:rPr>
        <w:t>Q31.0,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Q31.1, Q31.2, Q31.3, </w:t>
      </w:r>
      <w:r>
        <w:rPr>
          <w:spacing w:val="-2"/>
          <w:sz w:val="24"/>
        </w:rPr>
        <w:t>Q31.5,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Q31.8, Q31.9, Q32, </w:t>
      </w:r>
      <w:r>
        <w:rPr>
          <w:spacing w:val="-2"/>
          <w:sz w:val="24"/>
        </w:rPr>
        <w:t>Q32.0,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Q32.1, Q32.2, Q32.3, </w:t>
      </w:r>
      <w:r>
        <w:rPr>
          <w:spacing w:val="-2"/>
          <w:sz w:val="24"/>
        </w:rPr>
        <w:t>Q32.4,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R04, R04.0, R04.1, R07, </w:t>
      </w:r>
      <w:r>
        <w:rPr>
          <w:spacing w:val="-2"/>
          <w:sz w:val="24"/>
        </w:rPr>
        <w:t>R07.0,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R42, R47, R47.0, R47.1, </w:t>
      </w:r>
      <w:r>
        <w:rPr>
          <w:spacing w:val="-2"/>
          <w:sz w:val="24"/>
        </w:rPr>
        <w:t>R47.8,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S00.4, S01.3, S02.2, </w:t>
      </w:r>
      <w:r>
        <w:rPr>
          <w:spacing w:val="-2"/>
          <w:sz w:val="24"/>
        </w:rPr>
        <w:t>S02.20,</w:t>
      </w:r>
    </w:p>
    <w:p>
      <w:pPr>
        <w:spacing w:line="225" w:lineRule="auto" w:before="5"/>
        <w:ind w:left="96" w:right="3051" w:firstLine="0"/>
        <w:jc w:val="left"/>
        <w:rPr>
          <w:sz w:val="24"/>
        </w:rPr>
      </w:pPr>
      <w:r>
        <w:rPr>
          <w:sz w:val="24"/>
        </w:rPr>
        <w:t>S02.21,</w:t>
      </w:r>
      <w:r>
        <w:rPr>
          <w:spacing w:val="-15"/>
          <w:sz w:val="24"/>
        </w:rPr>
        <w:t> </w:t>
      </w:r>
      <w:r>
        <w:rPr>
          <w:sz w:val="24"/>
        </w:rPr>
        <w:t>S04.6,</w:t>
      </w:r>
      <w:r>
        <w:rPr>
          <w:spacing w:val="-15"/>
          <w:sz w:val="24"/>
        </w:rPr>
        <w:t> </w:t>
      </w:r>
      <w:r>
        <w:rPr>
          <w:sz w:val="24"/>
        </w:rPr>
        <w:t>S09.2,</w:t>
      </w:r>
      <w:r>
        <w:rPr>
          <w:spacing w:val="-15"/>
          <w:sz w:val="24"/>
        </w:rPr>
        <w:t> </w:t>
      </w:r>
      <w:r>
        <w:rPr>
          <w:sz w:val="24"/>
        </w:rPr>
        <w:t>T16,</w:t>
      </w:r>
      <w:r>
        <w:rPr>
          <w:spacing w:val="-15"/>
          <w:sz w:val="24"/>
        </w:rPr>
        <w:t> </w:t>
      </w:r>
      <w:r>
        <w:rPr>
          <w:sz w:val="24"/>
        </w:rPr>
        <w:t>T17.0</w:t>
      </w:r>
      <w:r>
        <w:rPr>
          <w:sz w:val="24"/>
        </w:rPr>
        <w:t>,</w:t>
      </w:r>
      <w:r>
        <w:rPr>
          <w:sz w:val="24"/>
        </w:rPr>
        <w:t> T17.1, T17.2, T17.3</w:t>
      </w:r>
    </w:p>
    <w:p>
      <w:pPr>
        <w:tabs>
          <w:tab w:pos="3529" w:val="left" w:leader="none"/>
        </w:tabs>
        <w:spacing w:line="225" w:lineRule="auto" w:before="204"/>
        <w:ind w:left="3530" w:right="38" w:hanging="1819"/>
        <w:jc w:val="both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1305">
        <w:r>
          <w:rPr>
            <w:color w:val="0000FF"/>
            <w:sz w:val="24"/>
          </w:rPr>
          <w:t>A03.08.001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306">
        <w:r>
          <w:rPr>
            <w:color w:val="0000FF"/>
            <w:sz w:val="24"/>
          </w:rPr>
          <w:t>A03.08.001.001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307">
        <w:r>
          <w:rPr>
            <w:color w:val="0000FF"/>
            <w:sz w:val="24"/>
          </w:rPr>
          <w:t>A03.08.002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308">
        <w:r>
          <w:rPr>
            <w:color w:val="0000FF"/>
            <w:sz w:val="24"/>
          </w:rPr>
          <w:t>A03.08.002.001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309">
        <w:r>
          <w:rPr>
            <w:color w:val="0000FF"/>
            <w:sz w:val="24"/>
          </w:rPr>
          <w:t>A03.08.004</w:t>
        </w:r>
      </w:hyperlink>
      <w:r>
        <w:rPr>
          <w:sz w:val="24"/>
        </w:rPr>
        <w:t>,</w:t>
      </w:r>
      <w:r>
        <w:rPr>
          <w:spacing w:val="-4"/>
          <w:sz w:val="24"/>
        </w:rPr>
        <w:t> </w:t>
      </w:r>
      <w:hyperlink r:id="rId1310">
        <w:r>
          <w:rPr>
            <w:color w:val="0000FF"/>
            <w:spacing w:val="-2"/>
            <w:sz w:val="24"/>
          </w:rPr>
          <w:t>A03.08.004.001</w:t>
        </w:r>
      </w:hyperlink>
      <w:r>
        <w:rPr>
          <w:spacing w:val="-2"/>
          <w:sz w:val="24"/>
        </w:rPr>
        <w:t>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0"/>
      </w:pPr>
    </w:p>
    <w:p>
      <w:pPr>
        <w:pStyle w:val="BodyText"/>
        <w:tabs>
          <w:tab w:pos="1765" w:val="left" w:leader="none"/>
        </w:tabs>
        <w:ind w:left="97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1,12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527" w:space="614"/>
            <w:col w:w="6440" w:space="1597"/>
            <w:col w:w="2686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827"/>
        <w:gridCol w:w="6733"/>
        <w:gridCol w:w="1545"/>
        <w:gridCol w:w="1256"/>
      </w:tblGrid>
      <w:tr>
        <w:trPr>
          <w:trHeight w:val="3217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7" w:type="dxa"/>
          </w:tcPr>
          <w:p>
            <w:pPr>
              <w:pStyle w:val="TableParagraph"/>
              <w:spacing w:line="225" w:lineRule="auto" w:before="3"/>
              <w:ind w:left="81" w:right="854"/>
              <w:rPr>
                <w:sz w:val="24"/>
              </w:rPr>
            </w:pPr>
            <w:r>
              <w:rPr>
                <w:sz w:val="24"/>
              </w:rPr>
              <w:t>пазухах носа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верхни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дыхательны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путях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1)</w:t>
            </w:r>
          </w:p>
        </w:tc>
        <w:tc>
          <w:tcPr>
            <w:tcW w:w="6733" w:type="dxa"/>
          </w:tcPr>
          <w:p>
            <w:pPr>
              <w:pStyle w:val="TableParagraph"/>
              <w:spacing w:line="225" w:lineRule="auto" w:before="3"/>
              <w:ind w:left="2795" w:right="318"/>
              <w:rPr>
                <w:sz w:val="24"/>
              </w:rPr>
            </w:pPr>
            <w:hyperlink r:id="rId1311">
              <w:r>
                <w:rPr>
                  <w:color w:val="0000FF"/>
                  <w:spacing w:val="-2"/>
                  <w:sz w:val="24"/>
                </w:rPr>
                <w:t>A03.08.004.002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312">
              <w:r>
                <w:rPr>
                  <w:color w:val="0000FF"/>
                  <w:spacing w:val="-2"/>
                  <w:sz w:val="24"/>
                </w:rPr>
                <w:t>A03.08.004.003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66">
              <w:r>
                <w:rPr>
                  <w:color w:val="0000FF"/>
                  <w:sz w:val="24"/>
                </w:rPr>
                <w:t>A11.08.001</w:t>
              </w:r>
            </w:hyperlink>
            <w:r>
              <w:rPr>
                <w:sz w:val="24"/>
              </w:rPr>
              <w:t>, </w:t>
            </w:r>
            <w:hyperlink r:id="rId2967">
              <w:r>
                <w:rPr>
                  <w:color w:val="0000FF"/>
                  <w:sz w:val="24"/>
                </w:rPr>
                <w:t>A11.08.002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13">
              <w:r>
                <w:rPr>
                  <w:color w:val="0000FF"/>
                  <w:sz w:val="24"/>
                </w:rPr>
                <w:t>A11.08.004</w:t>
              </w:r>
            </w:hyperlink>
            <w:r>
              <w:rPr>
                <w:sz w:val="24"/>
              </w:rPr>
              <w:t>, </w:t>
            </w:r>
            <w:hyperlink r:id="rId1314">
              <w:r>
                <w:rPr>
                  <w:color w:val="0000FF"/>
                  <w:sz w:val="24"/>
                </w:rPr>
                <w:t>A16.07.055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15">
              <w:r>
                <w:rPr>
                  <w:color w:val="0000FF"/>
                  <w:sz w:val="24"/>
                </w:rPr>
                <w:t>A16.08.011</w:t>
              </w:r>
            </w:hyperlink>
            <w:r>
              <w:rPr>
                <w:sz w:val="24"/>
              </w:rPr>
              <w:t>, </w:t>
            </w:r>
            <w:hyperlink r:id="rId1316">
              <w:r>
                <w:rPr>
                  <w:color w:val="0000FF"/>
                  <w:sz w:val="24"/>
                </w:rPr>
                <w:t>A16.08.016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17">
              <w:r>
                <w:rPr>
                  <w:color w:val="0000FF"/>
                  <w:sz w:val="24"/>
                </w:rPr>
                <w:t>A16.08.018</w:t>
              </w:r>
            </w:hyperlink>
            <w:r>
              <w:rPr>
                <w:sz w:val="24"/>
              </w:rPr>
              <w:t>, </w:t>
            </w:r>
            <w:hyperlink r:id="rId1318">
              <w:r>
                <w:rPr>
                  <w:color w:val="0000FF"/>
                  <w:sz w:val="24"/>
                </w:rPr>
                <w:t>A16.08.019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19">
              <w:r>
                <w:rPr>
                  <w:color w:val="0000FF"/>
                  <w:sz w:val="24"/>
                </w:rPr>
                <w:t>A16.08.020.001</w:t>
              </w:r>
            </w:hyperlink>
            <w:r>
              <w:rPr>
                <w:sz w:val="24"/>
              </w:rPr>
              <w:t>, </w:t>
            </w:r>
            <w:hyperlink r:id="rId1320">
              <w:r>
                <w:rPr>
                  <w:color w:val="0000FF"/>
                  <w:sz w:val="24"/>
                </w:rPr>
                <w:t>A16.08.023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21">
              <w:r>
                <w:rPr>
                  <w:color w:val="0000FF"/>
                  <w:sz w:val="24"/>
                </w:rPr>
                <w:t>A16.25.001</w:t>
              </w:r>
            </w:hyperlink>
            <w:r>
              <w:rPr>
                <w:sz w:val="24"/>
              </w:rPr>
              <w:t>, </w:t>
            </w:r>
            <w:hyperlink r:id="rId1322">
              <w:r>
                <w:rPr>
                  <w:color w:val="0000FF"/>
                  <w:sz w:val="24"/>
                </w:rPr>
                <w:t>A16.25.002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23">
              <w:r>
                <w:rPr>
                  <w:color w:val="0000FF"/>
                  <w:sz w:val="24"/>
                </w:rPr>
                <w:t>A16.25.003</w:t>
              </w:r>
            </w:hyperlink>
            <w:r>
              <w:rPr>
                <w:sz w:val="24"/>
              </w:rPr>
              <w:t>, </w:t>
            </w:r>
            <w:hyperlink r:id="rId1324">
              <w:r>
                <w:rPr>
                  <w:color w:val="0000FF"/>
                  <w:sz w:val="24"/>
                </w:rPr>
                <w:t>A16.25.004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25">
              <w:r>
                <w:rPr>
                  <w:color w:val="0000FF"/>
                  <w:sz w:val="24"/>
                </w:rPr>
                <w:t>A16.25.005</w:t>
              </w:r>
            </w:hyperlink>
            <w:r>
              <w:rPr>
                <w:sz w:val="24"/>
              </w:rPr>
              <w:t>, </w:t>
            </w:r>
            <w:hyperlink r:id="rId1326">
              <w:r>
                <w:rPr>
                  <w:color w:val="0000FF"/>
                  <w:sz w:val="24"/>
                </w:rPr>
                <w:t>A16.25.008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27">
              <w:r>
                <w:rPr>
                  <w:color w:val="0000FF"/>
                  <w:sz w:val="24"/>
                </w:rPr>
                <w:t>A16.25.008.001</w:t>
              </w:r>
            </w:hyperlink>
            <w:r>
              <w:rPr>
                <w:sz w:val="24"/>
              </w:rPr>
              <w:t>, </w:t>
            </w:r>
            <w:hyperlink r:id="rId1328">
              <w:r>
                <w:rPr>
                  <w:color w:val="0000FF"/>
                  <w:sz w:val="24"/>
                </w:rPr>
                <w:t>A16.25.015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29">
              <w:r>
                <w:rPr>
                  <w:color w:val="0000FF"/>
                  <w:sz w:val="24"/>
                </w:rPr>
                <w:t>A16.25.036</w:t>
              </w:r>
            </w:hyperlink>
            <w:r>
              <w:rPr>
                <w:sz w:val="24"/>
              </w:rPr>
              <w:t>, </w:t>
            </w:r>
            <w:hyperlink r:id="rId1330">
              <w:r>
                <w:rPr>
                  <w:color w:val="0000FF"/>
                  <w:sz w:val="24"/>
                </w:rPr>
                <w:t>A16.25.036.001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31">
              <w:r>
                <w:rPr>
                  <w:color w:val="0000FF"/>
                  <w:spacing w:val="-2"/>
                  <w:sz w:val="24"/>
                </w:rPr>
                <w:t>A16.25.040</w:t>
              </w:r>
            </w:hyperlink>
          </w:p>
        </w:tc>
        <w:tc>
          <w:tcPr>
            <w:tcW w:w="2801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54" w:hRule="atLeast"/>
        </w:trPr>
        <w:tc>
          <w:tcPr>
            <w:tcW w:w="991" w:type="dxa"/>
          </w:tcPr>
          <w:p>
            <w:pPr>
              <w:pStyle w:val="TableParagraph"/>
              <w:spacing w:before="99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ds20.003</w:t>
            </w:r>
          </w:p>
        </w:tc>
        <w:tc>
          <w:tcPr>
            <w:tcW w:w="2827" w:type="dxa"/>
          </w:tcPr>
          <w:p>
            <w:pPr>
              <w:pStyle w:val="TableParagraph"/>
              <w:spacing w:line="225" w:lineRule="auto" w:before="109"/>
              <w:ind w:left="81" w:right="85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органе слух</w:t>
            </w:r>
            <w:r>
              <w:rPr>
                <w:sz w:val="24"/>
              </w:rPr>
              <w:t>а,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придаточны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пазухах носа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верхни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дыхательны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путях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2)</w:t>
            </w:r>
          </w:p>
        </w:tc>
        <w:tc>
          <w:tcPr>
            <w:tcW w:w="6733" w:type="dxa"/>
          </w:tcPr>
          <w:p>
            <w:pPr>
              <w:pStyle w:val="TableParagraph"/>
              <w:tabs>
                <w:tab w:pos="2795" w:val="left" w:leader="none"/>
              </w:tabs>
              <w:spacing w:line="225" w:lineRule="auto" w:before="109"/>
              <w:ind w:left="2795" w:right="1083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332">
              <w:r>
                <w:rPr>
                  <w:color w:val="0000FF"/>
                  <w:sz w:val="24"/>
                </w:rPr>
                <w:t>A16.08.001</w:t>
              </w:r>
            </w:hyperlink>
            <w:r>
              <w:rPr>
                <w:sz w:val="24"/>
              </w:rPr>
              <w:t>, </w:t>
            </w:r>
            <w:hyperlink r:id="rId1333">
              <w:r>
                <w:rPr>
                  <w:color w:val="0000FF"/>
                  <w:sz w:val="24"/>
                </w:rPr>
                <w:t>A16.08.002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34">
              <w:r>
                <w:rPr>
                  <w:color w:val="0000FF"/>
                  <w:sz w:val="24"/>
                </w:rPr>
                <w:t>A16.08.003</w:t>
              </w:r>
            </w:hyperlink>
            <w:r>
              <w:rPr>
                <w:sz w:val="24"/>
              </w:rPr>
              <w:t>, </w:t>
            </w:r>
            <w:hyperlink r:id="rId1335">
              <w:r>
                <w:rPr>
                  <w:color w:val="0000FF"/>
                  <w:sz w:val="24"/>
                </w:rPr>
                <w:t>A16.08.004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37">
              <w:r>
                <w:rPr>
                  <w:color w:val="0000FF"/>
                  <w:spacing w:val="-2"/>
                  <w:sz w:val="24"/>
                </w:rPr>
                <w:t>A16.08.006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338">
              <w:r>
                <w:rPr>
                  <w:color w:val="0000FF"/>
                  <w:spacing w:val="-2"/>
                  <w:sz w:val="24"/>
                </w:rPr>
                <w:t>A16.08.006.001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339">
              <w:r>
                <w:rPr>
                  <w:color w:val="0000FF"/>
                  <w:spacing w:val="-2"/>
                  <w:sz w:val="24"/>
                </w:rPr>
                <w:t>A16.08.006.002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340">
              <w:r>
                <w:rPr>
                  <w:color w:val="0000FF"/>
                  <w:spacing w:val="-2"/>
                  <w:sz w:val="24"/>
                </w:rPr>
                <w:t>A16.08.007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341">
              <w:r>
                <w:rPr>
                  <w:color w:val="0000FF"/>
                  <w:spacing w:val="-2"/>
                  <w:sz w:val="24"/>
                </w:rPr>
                <w:t>A16.08.009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342">
              <w:r>
                <w:rPr>
                  <w:color w:val="0000FF"/>
                  <w:spacing w:val="-2"/>
                  <w:sz w:val="24"/>
                </w:rPr>
                <w:t>A16.08.010.001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343">
              <w:r>
                <w:rPr>
                  <w:color w:val="0000FF"/>
                  <w:sz w:val="24"/>
                </w:rPr>
                <w:t>A16.08.012</w:t>
              </w:r>
            </w:hyperlink>
            <w:r>
              <w:rPr>
                <w:sz w:val="24"/>
              </w:rPr>
              <w:t>, </w:t>
            </w:r>
            <w:hyperlink r:id="rId1344">
              <w:r>
                <w:rPr>
                  <w:color w:val="0000FF"/>
                  <w:sz w:val="24"/>
                </w:rPr>
                <w:t>A16.08.013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46">
              <w:r>
                <w:rPr>
                  <w:color w:val="0000FF"/>
                  <w:sz w:val="24"/>
                </w:rPr>
                <w:t>A16.08.014</w:t>
              </w:r>
            </w:hyperlink>
            <w:r>
              <w:rPr>
                <w:sz w:val="24"/>
              </w:rPr>
              <w:t>, </w:t>
            </w:r>
            <w:hyperlink r:id="rId1347">
              <w:r>
                <w:rPr>
                  <w:color w:val="0000FF"/>
                  <w:sz w:val="24"/>
                </w:rPr>
                <w:t>A16.08.015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48">
              <w:r>
                <w:rPr>
                  <w:color w:val="0000FF"/>
                  <w:sz w:val="24"/>
                </w:rPr>
                <w:t>A16.08.020</w:t>
              </w:r>
            </w:hyperlink>
            <w:r>
              <w:rPr>
                <w:sz w:val="24"/>
              </w:rPr>
              <w:t>, </w:t>
            </w:r>
            <w:hyperlink r:id="rId1352">
              <w:r>
                <w:rPr>
                  <w:color w:val="0000FF"/>
                  <w:sz w:val="24"/>
                </w:rPr>
                <w:t>A16.08.054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53">
              <w:r>
                <w:rPr>
                  <w:color w:val="0000FF"/>
                  <w:spacing w:val="-2"/>
                  <w:sz w:val="24"/>
                </w:rPr>
                <w:t>A16.08.055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354">
              <w:r>
                <w:rPr>
                  <w:color w:val="0000FF"/>
                  <w:spacing w:val="-2"/>
                  <w:sz w:val="24"/>
                </w:rPr>
                <w:t>A16.08.055.001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70">
              <w:r>
                <w:rPr>
                  <w:color w:val="0000FF"/>
                  <w:sz w:val="24"/>
                </w:rPr>
                <w:t>A16.08.064</w:t>
              </w:r>
            </w:hyperlink>
            <w:r>
              <w:rPr>
                <w:sz w:val="24"/>
              </w:rPr>
              <w:t>, </w:t>
            </w:r>
            <w:hyperlink r:id="rId1361">
              <w:r>
                <w:rPr>
                  <w:color w:val="0000FF"/>
                  <w:sz w:val="24"/>
                </w:rPr>
                <w:t>A16.08.066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63">
              <w:r>
                <w:rPr>
                  <w:color w:val="0000FF"/>
                  <w:sz w:val="24"/>
                </w:rPr>
                <w:t>A16.08.074</w:t>
              </w:r>
            </w:hyperlink>
            <w:r>
              <w:rPr>
                <w:sz w:val="24"/>
              </w:rPr>
              <w:t>, </w:t>
            </w:r>
            <w:hyperlink r:id="rId1364">
              <w:r>
                <w:rPr>
                  <w:color w:val="0000FF"/>
                  <w:sz w:val="24"/>
                </w:rPr>
                <w:t>A16.25.011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65">
              <w:r>
                <w:rPr>
                  <w:color w:val="0000FF"/>
                  <w:sz w:val="24"/>
                </w:rPr>
                <w:t>A16.25.016</w:t>
              </w:r>
            </w:hyperlink>
            <w:r>
              <w:rPr>
                <w:sz w:val="24"/>
              </w:rPr>
              <w:t>, </w:t>
            </w:r>
            <w:hyperlink r:id="rId1366">
              <w:r>
                <w:rPr>
                  <w:color w:val="0000FF"/>
                  <w:sz w:val="24"/>
                </w:rPr>
                <w:t>A16.25.017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67">
              <w:r>
                <w:rPr>
                  <w:color w:val="0000FF"/>
                  <w:sz w:val="24"/>
                </w:rPr>
                <w:t>A16.25.020</w:t>
              </w:r>
            </w:hyperlink>
            <w:r>
              <w:rPr>
                <w:sz w:val="24"/>
              </w:rPr>
              <w:t>, </w:t>
            </w:r>
            <w:hyperlink r:id="rId1368">
              <w:r>
                <w:rPr>
                  <w:color w:val="0000FF"/>
                  <w:sz w:val="24"/>
                </w:rPr>
                <w:t>A16.25.021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69">
              <w:r>
                <w:rPr>
                  <w:color w:val="0000FF"/>
                  <w:spacing w:val="-2"/>
                  <w:sz w:val="24"/>
                </w:rPr>
                <w:t>A16.25.027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370">
              <w:r>
                <w:rPr>
                  <w:color w:val="0000FF"/>
                  <w:spacing w:val="-2"/>
                  <w:sz w:val="24"/>
                </w:rPr>
                <w:t>A16.25.027.001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371">
              <w:r>
                <w:rPr>
                  <w:color w:val="0000FF"/>
                  <w:spacing w:val="-2"/>
                  <w:sz w:val="24"/>
                </w:rPr>
                <w:t>A16.25.027.002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14">
              <w:r>
                <w:rPr>
                  <w:color w:val="0000FF"/>
                  <w:spacing w:val="-2"/>
                  <w:sz w:val="24"/>
                </w:rPr>
                <w:t>A16.25.041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372">
              <w:r>
                <w:rPr>
                  <w:color w:val="0000FF"/>
                  <w:sz w:val="24"/>
                </w:rPr>
                <w:t>A16.25.042</w:t>
              </w:r>
            </w:hyperlink>
            <w:r>
              <w:rPr>
                <w:sz w:val="24"/>
              </w:rPr>
              <w:t>, </w:t>
            </w:r>
            <w:hyperlink r:id="rId1373">
              <w:r>
                <w:rPr>
                  <w:color w:val="0000FF"/>
                  <w:sz w:val="24"/>
                </w:rPr>
                <w:t>A16.25.043</w:t>
              </w:r>
            </w:hyperlink>
          </w:p>
        </w:tc>
        <w:tc>
          <w:tcPr>
            <w:tcW w:w="1545" w:type="dxa"/>
          </w:tcPr>
          <w:p>
            <w:pPr>
              <w:pStyle w:val="TableParagraph"/>
              <w:spacing w:before="99"/>
              <w:ind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before="99"/>
              <w:ind w:left="757" w:righ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1,66</w:t>
            </w:r>
          </w:p>
        </w:tc>
      </w:tr>
      <w:tr>
        <w:trPr>
          <w:trHeight w:val="1408" w:hRule="atLeast"/>
        </w:trPr>
        <w:tc>
          <w:tcPr>
            <w:tcW w:w="991" w:type="dxa"/>
          </w:tcPr>
          <w:p>
            <w:pPr>
              <w:pStyle w:val="TableParagraph"/>
              <w:spacing w:before="109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ds20.004</w:t>
            </w:r>
          </w:p>
        </w:tc>
        <w:tc>
          <w:tcPr>
            <w:tcW w:w="2827" w:type="dxa"/>
          </w:tcPr>
          <w:p>
            <w:pPr>
              <w:pStyle w:val="TableParagraph"/>
              <w:spacing w:line="260" w:lineRule="exact" w:before="88"/>
              <w:ind w:left="81" w:right="85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органе слух</w:t>
            </w:r>
            <w:r>
              <w:rPr>
                <w:sz w:val="24"/>
              </w:rPr>
              <w:t>а,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придаточны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пазухах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носа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верхних</w:t>
            </w:r>
          </w:p>
        </w:tc>
        <w:tc>
          <w:tcPr>
            <w:tcW w:w="6733" w:type="dxa"/>
          </w:tcPr>
          <w:p>
            <w:pPr>
              <w:pStyle w:val="TableParagraph"/>
              <w:tabs>
                <w:tab w:pos="2795" w:val="left" w:leader="none"/>
              </w:tabs>
              <w:spacing w:line="260" w:lineRule="exact" w:before="88"/>
              <w:ind w:left="2795" w:right="1083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378">
              <w:r>
                <w:rPr>
                  <w:color w:val="0000FF"/>
                  <w:sz w:val="24"/>
                </w:rPr>
                <w:t>A16.08.010</w:t>
              </w:r>
            </w:hyperlink>
            <w:r>
              <w:rPr>
                <w:sz w:val="24"/>
              </w:rPr>
              <w:t>, </w:t>
            </w:r>
            <w:hyperlink r:id="rId1379">
              <w:r>
                <w:rPr>
                  <w:color w:val="0000FF"/>
                  <w:sz w:val="24"/>
                </w:rPr>
                <w:t>A16.08.017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80">
              <w:r>
                <w:rPr>
                  <w:color w:val="0000FF"/>
                  <w:sz w:val="24"/>
                </w:rPr>
                <w:t>A16.08.027</w:t>
              </w:r>
            </w:hyperlink>
            <w:r>
              <w:rPr>
                <w:sz w:val="24"/>
              </w:rPr>
              <w:t>, </w:t>
            </w:r>
            <w:hyperlink r:id="rId1382">
              <w:r>
                <w:rPr>
                  <w:color w:val="0000FF"/>
                  <w:sz w:val="24"/>
                </w:rPr>
                <w:t>A16.08.031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83">
              <w:r>
                <w:rPr>
                  <w:color w:val="0000FF"/>
                  <w:sz w:val="24"/>
                </w:rPr>
                <w:t>A16.08.035</w:t>
              </w:r>
            </w:hyperlink>
            <w:r>
              <w:rPr>
                <w:sz w:val="24"/>
              </w:rPr>
              <w:t>, </w:t>
            </w:r>
            <w:hyperlink r:id="rId1156">
              <w:r>
                <w:rPr>
                  <w:color w:val="0000FF"/>
                  <w:sz w:val="24"/>
                </w:rPr>
                <w:t>A16.08.040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86">
              <w:r>
                <w:rPr>
                  <w:color w:val="0000FF"/>
                  <w:spacing w:val="-2"/>
                  <w:sz w:val="24"/>
                </w:rPr>
                <w:t>A16.08.041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67">
              <w:r>
                <w:rPr>
                  <w:color w:val="0000FF"/>
                  <w:spacing w:val="-2"/>
                  <w:sz w:val="24"/>
                </w:rPr>
                <w:t>A16.08.054.001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68">
              <w:r>
                <w:rPr>
                  <w:color w:val="0000FF"/>
                  <w:sz w:val="24"/>
                </w:rPr>
                <w:t>A16.08.054.002</w:t>
              </w:r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1169">
              <w:r>
                <w:rPr>
                  <w:color w:val="0000FF"/>
                  <w:spacing w:val="-2"/>
                  <w:sz w:val="24"/>
                </w:rPr>
                <w:t>A16.08.056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1545" w:type="dxa"/>
          </w:tcPr>
          <w:p>
            <w:pPr>
              <w:pStyle w:val="TableParagraph"/>
              <w:spacing w:before="109"/>
              <w:ind w:righ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56" w:type="dxa"/>
          </w:tcPr>
          <w:p>
            <w:pPr>
              <w:pStyle w:val="TableParagraph"/>
              <w:spacing w:before="109"/>
              <w:ind w:left="7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41"/>
        <w:gridCol w:w="9038"/>
        <w:gridCol w:w="1353"/>
      </w:tblGrid>
      <w:tr>
        <w:trPr>
          <w:trHeight w:val="1142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spacing w:line="225" w:lineRule="auto" w:before="3"/>
              <w:ind w:left="81" w:right="68"/>
              <w:rPr>
                <w:sz w:val="24"/>
              </w:rPr>
            </w:pPr>
            <w:r>
              <w:rPr>
                <w:spacing w:val="-2"/>
                <w:sz w:val="24"/>
              </w:rPr>
              <w:t>дыхательны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путях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3)</w:t>
            </w:r>
          </w:p>
        </w:tc>
        <w:tc>
          <w:tcPr>
            <w:tcW w:w="9038" w:type="dxa"/>
          </w:tcPr>
          <w:p>
            <w:pPr>
              <w:pStyle w:val="TableParagraph"/>
              <w:spacing w:line="225" w:lineRule="auto" w:before="3"/>
              <w:ind w:left="3581" w:right="3005"/>
              <w:jc w:val="both"/>
              <w:rPr>
                <w:sz w:val="24"/>
              </w:rPr>
            </w:pPr>
            <w:hyperlink r:id="rId1393">
              <w:r>
                <w:rPr>
                  <w:color w:val="0000FF"/>
                  <w:sz w:val="24"/>
                </w:rPr>
                <w:t>A16.25.013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1394">
              <w:r>
                <w:rPr>
                  <w:color w:val="0000FF"/>
                  <w:sz w:val="24"/>
                </w:rPr>
                <w:t>A16.25.018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96">
              <w:r>
                <w:rPr>
                  <w:color w:val="0000FF"/>
                  <w:sz w:val="24"/>
                </w:rPr>
                <w:t>A16.25.030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1397">
              <w:r>
                <w:rPr>
                  <w:color w:val="0000FF"/>
                  <w:sz w:val="24"/>
                </w:rPr>
                <w:t>A16.25.031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398">
              <w:r>
                <w:rPr>
                  <w:color w:val="0000FF"/>
                  <w:sz w:val="24"/>
                </w:rPr>
                <w:t>A16.27.001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1399">
              <w:r>
                <w:rPr>
                  <w:color w:val="0000FF"/>
                  <w:sz w:val="24"/>
                </w:rPr>
                <w:t>A16.27.002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00">
              <w:r>
                <w:rPr>
                  <w:color w:val="0000FF"/>
                  <w:spacing w:val="-2"/>
                  <w:sz w:val="24"/>
                </w:rPr>
                <w:t>A16.27.003</w:t>
              </w:r>
            </w:hyperlink>
          </w:p>
        </w:tc>
        <w:tc>
          <w:tcPr>
            <w:tcW w:w="135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58" w:hRule="atLeast"/>
        </w:trPr>
        <w:tc>
          <w:tcPr>
            <w:tcW w:w="991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ds20.005</w:t>
            </w:r>
          </w:p>
        </w:tc>
        <w:tc>
          <w:tcPr>
            <w:tcW w:w="2041" w:type="dxa"/>
          </w:tcPr>
          <w:p>
            <w:pPr>
              <w:pStyle w:val="TableParagraph"/>
              <w:spacing w:line="225" w:lineRule="auto" w:before="103"/>
              <w:ind w:left="81" w:right="68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органе слух</w:t>
            </w:r>
            <w:r>
              <w:rPr>
                <w:sz w:val="24"/>
              </w:rPr>
              <w:t>а,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придаточны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пазухах носа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верхни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дыхательны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путях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4)</w:t>
            </w:r>
          </w:p>
        </w:tc>
        <w:tc>
          <w:tcPr>
            <w:tcW w:w="9038" w:type="dxa"/>
          </w:tcPr>
          <w:p>
            <w:pPr>
              <w:pStyle w:val="TableParagraph"/>
              <w:tabs>
                <w:tab w:pos="3581" w:val="left" w:leader="none"/>
                <w:tab w:pos="8186" w:val="left" w:leader="none"/>
              </w:tabs>
              <w:spacing w:line="225" w:lineRule="auto" w:before="103"/>
              <w:ind w:left="3581" w:right="769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401">
              <w:r>
                <w:rPr>
                  <w:color w:val="0000FF"/>
                  <w:sz w:val="24"/>
                </w:rPr>
                <w:t>A16.08.001.001</w:t>
              </w:r>
            </w:hyperlink>
            <w:r>
              <w:rPr>
                <w:sz w:val="24"/>
              </w:rPr>
              <w:t>, </w:t>
            </w:r>
            <w:hyperlink r:id="rId1402">
              <w:r>
                <w:rPr>
                  <w:color w:val="0000FF"/>
                  <w:sz w:val="24"/>
                </w:rPr>
                <w:t>A16.08.002.001</w:t>
              </w:r>
            </w:hyperlink>
            <w:r>
              <w:rPr>
                <w:sz w:val="24"/>
              </w:rPr>
              <w:t>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hyperlink r:id="rId1405">
              <w:r>
                <w:rPr>
                  <w:color w:val="0000FF"/>
                  <w:sz w:val="24"/>
                </w:rPr>
                <w:t>A16.08.009.001</w:t>
              </w:r>
            </w:hyperlink>
            <w:r>
              <w:rPr>
                <w:sz w:val="24"/>
              </w:rPr>
              <w:t>, </w:t>
            </w:r>
            <w:hyperlink r:id="rId1406">
              <w:r>
                <w:rPr>
                  <w:color w:val="0000FF"/>
                  <w:sz w:val="24"/>
                </w:rPr>
                <w:t>A16.08.010.002</w:t>
              </w:r>
            </w:hyperlink>
          </w:p>
          <w:p>
            <w:pPr>
              <w:pStyle w:val="TableParagraph"/>
              <w:spacing w:line="225" w:lineRule="auto"/>
              <w:ind w:left="3581" w:right="2160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409">
              <w:r>
                <w:rPr>
                  <w:color w:val="0000FF"/>
                  <w:sz w:val="24"/>
                </w:rPr>
                <w:t>A16.08.013.001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10">
              <w:r>
                <w:rPr>
                  <w:color w:val="0000FF"/>
                  <w:spacing w:val="-2"/>
                  <w:sz w:val="24"/>
                </w:rPr>
                <w:t>A16.08.017.001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411">
              <w:r>
                <w:rPr>
                  <w:color w:val="0000FF"/>
                  <w:spacing w:val="-2"/>
                  <w:sz w:val="24"/>
                </w:rPr>
                <w:t>A16.08.017.002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12">
              <w:r>
                <w:rPr>
                  <w:color w:val="0000FF"/>
                  <w:sz w:val="24"/>
                </w:rPr>
                <w:t>A16.08.031.001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413">
              <w:r>
                <w:rPr>
                  <w:color w:val="0000FF"/>
                  <w:spacing w:val="-2"/>
                  <w:sz w:val="24"/>
                </w:rPr>
                <w:t>A16.08.035.001</w:t>
              </w:r>
            </w:hyperlink>
          </w:p>
          <w:p>
            <w:pPr>
              <w:pStyle w:val="TableParagraph"/>
              <w:spacing w:line="225" w:lineRule="auto"/>
              <w:ind w:left="3581" w:right="2160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157">
              <w:r>
                <w:rPr>
                  <w:color w:val="0000FF"/>
                  <w:sz w:val="24"/>
                </w:rPr>
                <w:t>A16.08.040.001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15">
              <w:r>
                <w:rPr>
                  <w:color w:val="0000FF"/>
                  <w:spacing w:val="-2"/>
                  <w:sz w:val="24"/>
                </w:rPr>
                <w:t>A16.08.040.002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58">
              <w:r>
                <w:rPr>
                  <w:color w:val="0000FF"/>
                  <w:spacing w:val="-2"/>
                  <w:sz w:val="24"/>
                </w:rPr>
                <w:t>A16.08.040.003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16">
              <w:r>
                <w:rPr>
                  <w:color w:val="0000FF"/>
                  <w:sz w:val="24"/>
                </w:rPr>
                <w:t>A16.08.040.004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417">
              <w:r>
                <w:rPr>
                  <w:color w:val="0000FF"/>
                  <w:spacing w:val="-2"/>
                  <w:sz w:val="24"/>
                </w:rPr>
                <w:t>A16.08.040.005</w:t>
              </w:r>
            </w:hyperlink>
          </w:p>
          <w:p>
            <w:pPr>
              <w:pStyle w:val="TableParagraph"/>
              <w:spacing w:line="225" w:lineRule="auto"/>
              <w:ind w:left="3581" w:right="2160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418">
              <w:r>
                <w:rPr>
                  <w:color w:val="0000FF"/>
                  <w:sz w:val="24"/>
                </w:rPr>
                <w:t>A16.08.040.006</w:t>
              </w:r>
            </w:hyperlink>
            <w:r>
              <w:rPr>
                <w:sz w:val="24"/>
              </w:rPr>
              <w:t>, </w:t>
            </w:r>
            <w:hyperlink r:id="rId1163">
              <w:r>
                <w:rPr>
                  <w:color w:val="0000FF"/>
                  <w:sz w:val="24"/>
                </w:rPr>
                <w:t>A16.08.049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26">
              <w:r>
                <w:rPr>
                  <w:color w:val="0000FF"/>
                  <w:sz w:val="24"/>
                </w:rPr>
                <w:t>A16.08.050</w:t>
              </w:r>
            </w:hyperlink>
            <w:r>
              <w:rPr>
                <w:sz w:val="24"/>
              </w:rPr>
              <w:t>, </w:t>
            </w:r>
            <w:hyperlink r:id="rId1164">
              <w:r>
                <w:rPr>
                  <w:color w:val="0000FF"/>
                  <w:sz w:val="24"/>
                </w:rPr>
                <w:t>A16.08.051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27">
              <w:r>
                <w:rPr>
                  <w:color w:val="0000FF"/>
                  <w:sz w:val="24"/>
                </w:rPr>
                <w:t>A16.08.062</w:t>
              </w:r>
            </w:hyperlink>
            <w:r>
              <w:rPr>
                <w:sz w:val="24"/>
              </w:rPr>
              <w:t>, </w:t>
            </w:r>
            <w:hyperlink r:id="rId1428">
              <w:r>
                <w:rPr>
                  <w:color w:val="0000FF"/>
                  <w:sz w:val="24"/>
                </w:rPr>
                <w:t>A16.08.066.001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29">
              <w:r>
                <w:rPr>
                  <w:color w:val="0000FF"/>
                  <w:sz w:val="24"/>
                </w:rPr>
                <w:t>A16.08.070</w:t>
              </w:r>
            </w:hyperlink>
            <w:r>
              <w:rPr>
                <w:sz w:val="24"/>
              </w:rPr>
              <w:t>, </w:t>
            </w:r>
            <w:hyperlink r:id="rId1430">
              <w:r>
                <w:rPr>
                  <w:color w:val="0000FF"/>
                  <w:sz w:val="24"/>
                </w:rPr>
                <w:t>A16.08.071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31">
              <w:r>
                <w:rPr>
                  <w:color w:val="0000FF"/>
                  <w:sz w:val="24"/>
                </w:rPr>
                <w:t>A16.08.072</w:t>
              </w:r>
            </w:hyperlink>
            <w:r>
              <w:rPr>
                <w:sz w:val="24"/>
              </w:rPr>
              <w:t>, </w:t>
            </w:r>
            <w:hyperlink r:id="rId1432">
              <w:r>
                <w:rPr>
                  <w:color w:val="0000FF"/>
                  <w:sz w:val="24"/>
                </w:rPr>
                <w:t>A16.08.073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33">
              <w:r>
                <w:rPr>
                  <w:color w:val="0000FF"/>
                  <w:sz w:val="24"/>
                </w:rPr>
                <w:t>A16.08.076</w:t>
              </w:r>
            </w:hyperlink>
            <w:r>
              <w:rPr>
                <w:sz w:val="24"/>
              </w:rPr>
              <w:t>, </w:t>
            </w:r>
            <w:hyperlink r:id="rId1171">
              <w:r>
                <w:rPr>
                  <w:color w:val="0000FF"/>
                  <w:sz w:val="24"/>
                </w:rPr>
                <w:t>A16.25.039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434">
              <w:r>
                <w:rPr>
                  <w:color w:val="0000FF"/>
                  <w:spacing w:val="-2"/>
                  <w:sz w:val="24"/>
                </w:rPr>
                <w:t>A16.27.001.001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435">
              <w:r>
                <w:rPr>
                  <w:color w:val="0000FF"/>
                  <w:spacing w:val="-2"/>
                  <w:sz w:val="24"/>
                </w:rPr>
                <w:t>A16.27.002.001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36">
              <w:r>
                <w:rPr>
                  <w:color w:val="0000FF"/>
                  <w:spacing w:val="-2"/>
                  <w:sz w:val="24"/>
                </w:rPr>
                <w:t>A16.27.003.001</w:t>
              </w:r>
            </w:hyperlink>
          </w:p>
        </w:tc>
        <w:tc>
          <w:tcPr>
            <w:tcW w:w="1353" w:type="dxa"/>
          </w:tcPr>
          <w:p>
            <w:pPr>
              <w:pStyle w:val="TableParagraph"/>
              <w:spacing w:before="94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2,46</w:t>
            </w:r>
          </w:p>
        </w:tc>
      </w:tr>
      <w:tr>
        <w:trPr>
          <w:trHeight w:val="732" w:hRule="atLeast"/>
        </w:trPr>
        <w:tc>
          <w:tcPr>
            <w:tcW w:w="991" w:type="dxa"/>
          </w:tcPr>
          <w:p>
            <w:pPr>
              <w:pStyle w:val="TableParagraph"/>
              <w:spacing w:before="100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ds20.006</w:t>
            </w:r>
          </w:p>
        </w:tc>
        <w:tc>
          <w:tcPr>
            <w:tcW w:w="2041" w:type="dxa"/>
          </w:tcPr>
          <w:p>
            <w:pPr>
              <w:pStyle w:val="TableParagraph"/>
              <w:spacing w:line="225" w:lineRule="auto" w:before="109"/>
              <w:ind w:left="81" w:right="68"/>
              <w:rPr>
                <w:sz w:val="24"/>
              </w:rPr>
            </w:pPr>
            <w:r>
              <w:rPr>
                <w:spacing w:val="-2"/>
                <w:sz w:val="24"/>
              </w:rPr>
              <w:t>Замена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речевог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процессора</w:t>
            </w:r>
          </w:p>
        </w:tc>
        <w:tc>
          <w:tcPr>
            <w:tcW w:w="9038" w:type="dxa"/>
          </w:tcPr>
          <w:p>
            <w:pPr>
              <w:pStyle w:val="TableParagraph"/>
              <w:tabs>
                <w:tab w:pos="3581" w:val="left" w:leader="none"/>
                <w:tab w:pos="8186" w:val="left" w:leader="none"/>
              </w:tabs>
              <w:spacing w:before="100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H90.3</w:t>
            </w:r>
            <w:r>
              <w:rPr>
                <w:sz w:val="24"/>
              </w:rPr>
              <w:tab/>
            </w:r>
            <w:hyperlink r:id="rId1483">
              <w:r>
                <w:rPr>
                  <w:color w:val="0000FF"/>
                  <w:spacing w:val="-2"/>
                  <w:sz w:val="24"/>
                </w:rPr>
                <w:t>B05.057.008</w:t>
              </w:r>
            </w:hyperlink>
            <w:r>
              <w:rPr>
                <w:color w:val="0000FF"/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3" w:type="dxa"/>
          </w:tcPr>
          <w:p>
            <w:pPr>
              <w:pStyle w:val="TableParagraph"/>
              <w:spacing w:before="100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39,83</w:t>
            </w:r>
          </w:p>
        </w:tc>
      </w:tr>
      <w:tr>
        <w:trPr>
          <w:trHeight w:val="463" w:hRule="atLeast"/>
        </w:trPr>
        <w:tc>
          <w:tcPr>
            <w:tcW w:w="991" w:type="dxa"/>
          </w:tcPr>
          <w:p>
            <w:pPr>
              <w:pStyle w:val="TableParagraph"/>
              <w:spacing w:before="91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ds21</w:t>
            </w:r>
          </w:p>
        </w:tc>
        <w:tc>
          <w:tcPr>
            <w:tcW w:w="2041" w:type="dxa"/>
          </w:tcPr>
          <w:p>
            <w:pPr>
              <w:pStyle w:val="TableParagraph"/>
              <w:spacing w:before="91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Офтальмология</w:t>
            </w:r>
          </w:p>
        </w:tc>
        <w:tc>
          <w:tcPr>
            <w:tcW w:w="903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spacing w:before="91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0,98</w:t>
            </w:r>
          </w:p>
        </w:tc>
      </w:tr>
      <w:tr>
        <w:trPr>
          <w:trHeight w:val="2172" w:hRule="atLeast"/>
        </w:trPr>
        <w:tc>
          <w:tcPr>
            <w:tcW w:w="991" w:type="dxa"/>
          </w:tcPr>
          <w:p>
            <w:pPr>
              <w:pStyle w:val="TableParagraph"/>
              <w:spacing w:before="91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ds21.001</w:t>
            </w:r>
          </w:p>
        </w:tc>
        <w:tc>
          <w:tcPr>
            <w:tcW w:w="2041" w:type="dxa"/>
          </w:tcPr>
          <w:p>
            <w:pPr>
              <w:pStyle w:val="TableParagraph"/>
              <w:spacing w:line="225" w:lineRule="auto" w:before="101"/>
              <w:ind w:left="81" w:right="68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тра</w:t>
            </w:r>
            <w:r>
              <w:rPr>
                <w:spacing w:val="-2"/>
                <w:sz w:val="24"/>
              </w:rPr>
              <w:t>вмы</w:t>
            </w:r>
            <w:r>
              <w:rPr>
                <w:spacing w:val="-2"/>
                <w:sz w:val="24"/>
              </w:rPr>
              <w:t> глаза</w:t>
            </w:r>
          </w:p>
        </w:tc>
        <w:tc>
          <w:tcPr>
            <w:tcW w:w="9038" w:type="dxa"/>
          </w:tcPr>
          <w:p>
            <w:pPr>
              <w:pStyle w:val="TableParagraph"/>
              <w:tabs>
                <w:tab w:pos="5195" w:val="left" w:leader="none"/>
                <w:tab w:pos="8186" w:val="left" w:leader="none"/>
              </w:tabs>
              <w:spacing w:line="269" w:lineRule="exact" w:before="85"/>
              <w:ind w:left="148"/>
              <w:rPr>
                <w:sz w:val="24"/>
              </w:rPr>
            </w:pPr>
            <w:r>
              <w:rPr>
                <w:sz w:val="24"/>
              </w:rPr>
              <w:t>A71, A71.0, A71.1, A71.9, </w:t>
            </w:r>
            <w:r>
              <w:rPr>
                <w:spacing w:val="-4"/>
                <w:sz w:val="24"/>
              </w:rPr>
              <w:t>A74,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A74.0, B30, B30.0, B30.1, </w:t>
            </w:r>
            <w:r>
              <w:rPr>
                <w:spacing w:val="-2"/>
                <w:sz w:val="24"/>
              </w:rPr>
              <w:t>B30.2,</w:t>
            </w:r>
          </w:p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sz w:val="24"/>
              </w:rPr>
              <w:t>B30.3, B30.8, B30.9, </w:t>
            </w:r>
            <w:r>
              <w:rPr>
                <w:spacing w:val="-2"/>
                <w:sz w:val="24"/>
              </w:rPr>
              <w:t>B94.0,</w:t>
            </w:r>
          </w:p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sz w:val="24"/>
              </w:rPr>
              <w:t>D09.2, D31, D31.0, </w:t>
            </w:r>
            <w:r>
              <w:rPr>
                <w:spacing w:val="-2"/>
                <w:sz w:val="24"/>
              </w:rPr>
              <w:t>D31.1,</w:t>
            </w:r>
          </w:p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sz w:val="24"/>
              </w:rPr>
              <w:t>D31.2, D31.3, D31.4, </w:t>
            </w:r>
            <w:r>
              <w:rPr>
                <w:spacing w:val="-2"/>
                <w:sz w:val="24"/>
              </w:rPr>
              <w:t>D31.5,</w:t>
            </w:r>
          </w:p>
          <w:p>
            <w:pPr>
              <w:pStyle w:val="TableParagraph"/>
              <w:spacing w:line="260" w:lineRule="exact"/>
              <w:ind w:left="148"/>
              <w:rPr>
                <w:sz w:val="24"/>
              </w:rPr>
            </w:pPr>
            <w:r>
              <w:rPr>
                <w:sz w:val="24"/>
              </w:rPr>
              <w:t>D31.6, D31.9, H00, </w:t>
            </w:r>
            <w:r>
              <w:rPr>
                <w:spacing w:val="-2"/>
                <w:sz w:val="24"/>
              </w:rPr>
              <w:t>H00.0,</w:t>
            </w:r>
          </w:p>
          <w:p>
            <w:pPr>
              <w:pStyle w:val="TableParagraph"/>
              <w:spacing w:line="255" w:lineRule="exact"/>
              <w:ind w:left="148"/>
              <w:rPr>
                <w:sz w:val="24"/>
              </w:rPr>
            </w:pPr>
            <w:r>
              <w:rPr>
                <w:sz w:val="24"/>
              </w:rPr>
              <w:t>H00.1, H01, H01.0, </w:t>
            </w:r>
            <w:r>
              <w:rPr>
                <w:spacing w:val="-2"/>
                <w:sz w:val="24"/>
              </w:rPr>
              <w:t>H01.1,</w:t>
            </w:r>
          </w:p>
          <w:p>
            <w:pPr>
              <w:pStyle w:val="TableParagraph"/>
              <w:spacing w:line="243" w:lineRule="exact"/>
              <w:ind w:left="148"/>
              <w:rPr>
                <w:sz w:val="24"/>
              </w:rPr>
            </w:pPr>
            <w:r>
              <w:rPr>
                <w:sz w:val="24"/>
              </w:rPr>
              <w:t>H01.8, H01.9, H02, </w:t>
            </w:r>
            <w:r>
              <w:rPr>
                <w:spacing w:val="-2"/>
                <w:sz w:val="24"/>
              </w:rPr>
              <w:t>H02.0,</w:t>
            </w:r>
          </w:p>
        </w:tc>
        <w:tc>
          <w:tcPr>
            <w:tcW w:w="1353" w:type="dxa"/>
          </w:tcPr>
          <w:p>
            <w:pPr>
              <w:pStyle w:val="TableParagraph"/>
              <w:spacing w:before="91"/>
              <w:ind w:right="10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H02.1, H02.2, H02.3, </w:t>
      </w:r>
      <w:r>
        <w:rPr>
          <w:spacing w:val="-2"/>
          <w:sz w:val="24"/>
        </w:rPr>
        <w:t>H02.4,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H02.5, H02.6, H02.7, </w:t>
      </w:r>
      <w:r>
        <w:rPr>
          <w:spacing w:val="-2"/>
          <w:sz w:val="24"/>
        </w:rPr>
        <w:t>H02.8,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H02.9, H03, H03.0, </w:t>
      </w:r>
      <w:r>
        <w:rPr>
          <w:spacing w:val="-2"/>
          <w:sz w:val="24"/>
        </w:rPr>
        <w:t>H03.1,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H03.8, H04, H04.0, </w:t>
      </w:r>
      <w:r>
        <w:rPr>
          <w:spacing w:val="-2"/>
          <w:sz w:val="24"/>
        </w:rPr>
        <w:t>H04.1,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H04.2, H04.3, H04.4, </w:t>
      </w:r>
      <w:r>
        <w:rPr>
          <w:spacing w:val="-2"/>
          <w:sz w:val="24"/>
        </w:rPr>
        <w:t>H04.5,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H04.6, H04.8, H04.9, </w:t>
      </w:r>
      <w:r>
        <w:rPr>
          <w:spacing w:val="-4"/>
          <w:sz w:val="24"/>
        </w:rPr>
        <w:t>H05,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H05.0, H05.1, H05.2, </w:t>
      </w:r>
      <w:r>
        <w:rPr>
          <w:spacing w:val="-2"/>
          <w:sz w:val="24"/>
        </w:rPr>
        <w:t>H05.3,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H05.4, H05.5, H05.8, </w:t>
      </w:r>
      <w:r>
        <w:rPr>
          <w:spacing w:val="-2"/>
          <w:sz w:val="24"/>
        </w:rPr>
        <w:t>H05.9,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H06, H06.0, H06.1, </w:t>
      </w:r>
      <w:r>
        <w:rPr>
          <w:spacing w:val="-2"/>
          <w:sz w:val="24"/>
        </w:rPr>
        <w:t>H06.2,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H06.3, H10, H10.0, </w:t>
      </w:r>
      <w:r>
        <w:rPr>
          <w:spacing w:val="-2"/>
          <w:sz w:val="24"/>
        </w:rPr>
        <w:t>H10.1,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H10.2, H10.3, H10.4, </w:t>
      </w:r>
      <w:r>
        <w:rPr>
          <w:spacing w:val="-2"/>
          <w:sz w:val="24"/>
        </w:rPr>
        <w:t>H10.5,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H10.8, H10.9, H11, </w:t>
      </w:r>
      <w:r>
        <w:rPr>
          <w:spacing w:val="-2"/>
          <w:sz w:val="24"/>
        </w:rPr>
        <w:t>H11.0,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H11.1, H11.2, H11.3, </w:t>
      </w:r>
      <w:r>
        <w:rPr>
          <w:spacing w:val="-2"/>
          <w:sz w:val="24"/>
        </w:rPr>
        <w:t>H11.4,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H11.8, H11.9, H13, </w:t>
      </w:r>
      <w:r>
        <w:rPr>
          <w:spacing w:val="-2"/>
          <w:sz w:val="24"/>
        </w:rPr>
        <w:t>H13.0,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H13.1, H13.2, H13.3, </w:t>
      </w:r>
      <w:r>
        <w:rPr>
          <w:spacing w:val="-2"/>
          <w:sz w:val="24"/>
        </w:rPr>
        <w:t>H13.8,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H15, H15.0, H15.1, </w:t>
      </w:r>
      <w:r>
        <w:rPr>
          <w:spacing w:val="-2"/>
          <w:sz w:val="24"/>
        </w:rPr>
        <w:t>H15.8,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H15.9, H16, H16.0, </w:t>
      </w:r>
      <w:r>
        <w:rPr>
          <w:spacing w:val="-2"/>
          <w:sz w:val="24"/>
        </w:rPr>
        <w:t>H16.1,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H16.2, H16.3, H16.4, </w:t>
      </w:r>
      <w:r>
        <w:rPr>
          <w:spacing w:val="-2"/>
          <w:sz w:val="24"/>
        </w:rPr>
        <w:t>H16.8,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H16.9, H17, H17.0, </w:t>
      </w:r>
      <w:r>
        <w:rPr>
          <w:spacing w:val="-2"/>
          <w:sz w:val="24"/>
        </w:rPr>
        <w:t>H17.1,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H17.8, H17.9, H18, </w:t>
      </w:r>
      <w:r>
        <w:rPr>
          <w:spacing w:val="-2"/>
          <w:sz w:val="24"/>
        </w:rPr>
        <w:t>H18.0,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H18.1, H18.2, H18.3, </w:t>
      </w:r>
      <w:r>
        <w:rPr>
          <w:spacing w:val="-2"/>
          <w:sz w:val="24"/>
        </w:rPr>
        <w:t>H18.4,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H18.5, H18.6, H18.7, </w:t>
      </w:r>
      <w:r>
        <w:rPr>
          <w:spacing w:val="-2"/>
          <w:sz w:val="24"/>
        </w:rPr>
        <w:t>H18.8,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H18.9, H19, H19.0, </w:t>
      </w:r>
      <w:r>
        <w:rPr>
          <w:spacing w:val="-2"/>
          <w:sz w:val="24"/>
        </w:rPr>
        <w:t>H19.1,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H19.2, H19.3, H19.8, </w:t>
      </w:r>
      <w:r>
        <w:rPr>
          <w:spacing w:val="-4"/>
          <w:sz w:val="24"/>
        </w:rPr>
        <w:t>H20,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H20.0, H20.1, H20.2, </w:t>
      </w:r>
      <w:r>
        <w:rPr>
          <w:spacing w:val="-2"/>
          <w:sz w:val="24"/>
        </w:rPr>
        <w:t>H20.8,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H20.9, H21, H21.0, </w:t>
      </w:r>
      <w:r>
        <w:rPr>
          <w:spacing w:val="-2"/>
          <w:sz w:val="24"/>
        </w:rPr>
        <w:t>H21.1,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H21.2, H21.3, H21.4, </w:t>
      </w:r>
      <w:r>
        <w:rPr>
          <w:spacing w:val="-2"/>
          <w:sz w:val="24"/>
        </w:rPr>
        <w:t>H21.5,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H21.8, H21.9, H22, </w:t>
      </w:r>
      <w:r>
        <w:rPr>
          <w:spacing w:val="-2"/>
          <w:sz w:val="24"/>
        </w:rPr>
        <w:t>H22.0,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H22.1, H22.8, H25, </w:t>
      </w:r>
      <w:r>
        <w:rPr>
          <w:spacing w:val="-2"/>
          <w:sz w:val="24"/>
        </w:rPr>
        <w:t>H25.0,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H25.1, H25.2, H25.8, </w:t>
      </w:r>
      <w:r>
        <w:rPr>
          <w:spacing w:val="-2"/>
          <w:sz w:val="24"/>
        </w:rPr>
        <w:t>H25.9,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H26, H26.0, H26.1, </w:t>
      </w:r>
      <w:r>
        <w:rPr>
          <w:spacing w:val="-2"/>
          <w:sz w:val="24"/>
        </w:rPr>
        <w:t>H26.2,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H26.3, H26.4, H26.8, </w:t>
      </w:r>
      <w:r>
        <w:rPr>
          <w:spacing w:val="-2"/>
          <w:sz w:val="24"/>
        </w:rPr>
        <w:t>H26.9,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H27, H27.0, H27.1, </w:t>
      </w:r>
      <w:r>
        <w:rPr>
          <w:spacing w:val="-2"/>
          <w:sz w:val="24"/>
        </w:rPr>
        <w:t>H27.8,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H27.9, H28, H28.0, </w:t>
      </w:r>
      <w:r>
        <w:rPr>
          <w:spacing w:val="-2"/>
          <w:sz w:val="24"/>
        </w:rPr>
        <w:t>H28.1,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H28.2, H28.8, H30, </w:t>
      </w:r>
      <w:r>
        <w:rPr>
          <w:spacing w:val="-2"/>
          <w:sz w:val="24"/>
        </w:rPr>
        <w:t>H30.0,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H30.1, H30.2, H30.8, </w:t>
      </w:r>
      <w:r>
        <w:rPr>
          <w:spacing w:val="-2"/>
          <w:sz w:val="24"/>
        </w:rPr>
        <w:t>H30.9,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H31, H31.0, H31.1, </w:t>
      </w:r>
      <w:r>
        <w:rPr>
          <w:spacing w:val="-2"/>
          <w:sz w:val="24"/>
        </w:rPr>
        <w:t>H31.2,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H31.3, H31.4, H31.8, </w:t>
      </w:r>
      <w:r>
        <w:rPr>
          <w:spacing w:val="-2"/>
          <w:sz w:val="24"/>
        </w:rPr>
        <w:t>H31.9,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H32, H32.0, H32.8, H33, </w:t>
      </w:r>
      <w:r>
        <w:rPr>
          <w:spacing w:val="-2"/>
          <w:sz w:val="24"/>
        </w:rPr>
        <w:t>H33.0,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H33.1, H33.2, H33.3, </w:t>
      </w:r>
      <w:r>
        <w:rPr>
          <w:spacing w:val="-2"/>
          <w:sz w:val="24"/>
        </w:rPr>
        <w:t>H33.4,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H33.5, H34, H34.0, </w:t>
      </w:r>
      <w:r>
        <w:rPr>
          <w:spacing w:val="-2"/>
          <w:sz w:val="24"/>
        </w:rPr>
        <w:t>H34.1,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H34.2, H34.8, H34.9, </w:t>
      </w:r>
      <w:r>
        <w:rPr>
          <w:spacing w:val="-4"/>
          <w:sz w:val="24"/>
        </w:rPr>
        <w:t>H35,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H35.0, H35.1, H35.2, </w:t>
      </w:r>
      <w:r>
        <w:rPr>
          <w:spacing w:val="-2"/>
          <w:sz w:val="24"/>
        </w:rPr>
        <w:t>H35.3,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H35.4, H35.5, H35.6, </w:t>
      </w:r>
      <w:r>
        <w:rPr>
          <w:spacing w:val="-2"/>
          <w:sz w:val="24"/>
        </w:rPr>
        <w:t>H35.7,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H35.8, H35.9, H36, </w:t>
      </w:r>
      <w:r>
        <w:rPr>
          <w:spacing w:val="-2"/>
          <w:sz w:val="24"/>
        </w:rPr>
        <w:t>H36.0,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H36.8, H40, H40.0, </w:t>
      </w:r>
      <w:r>
        <w:rPr>
          <w:spacing w:val="-2"/>
          <w:sz w:val="24"/>
        </w:rPr>
        <w:t>H40.1,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H40.2, H40.3, H40.4, </w:t>
      </w:r>
      <w:r>
        <w:rPr>
          <w:spacing w:val="-2"/>
          <w:sz w:val="24"/>
        </w:rPr>
        <w:t>H40.5,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H40.6, H40.8, H40.9, </w:t>
      </w:r>
      <w:r>
        <w:rPr>
          <w:spacing w:val="-4"/>
          <w:sz w:val="24"/>
        </w:rPr>
        <w:t>H42,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H42.0, H42.8, H43, </w:t>
      </w:r>
      <w:r>
        <w:rPr>
          <w:spacing w:val="-2"/>
          <w:sz w:val="24"/>
        </w:rPr>
        <w:t>H43.0,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H43.1, H43.2, H43.3, </w:t>
      </w:r>
      <w:r>
        <w:rPr>
          <w:spacing w:val="-2"/>
          <w:sz w:val="24"/>
        </w:rPr>
        <w:t>H43.8,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H43.9, H44, H44.0, </w:t>
      </w:r>
      <w:r>
        <w:rPr>
          <w:spacing w:val="-2"/>
          <w:sz w:val="24"/>
        </w:rPr>
        <w:t>H44.1,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H44.2, H44.3, H44.4, </w:t>
      </w:r>
      <w:r>
        <w:rPr>
          <w:spacing w:val="-2"/>
          <w:sz w:val="24"/>
        </w:rPr>
        <w:t>H44.5,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H44.6, H44.7, H44.8, </w:t>
      </w:r>
      <w:r>
        <w:rPr>
          <w:spacing w:val="-2"/>
          <w:sz w:val="24"/>
        </w:rPr>
        <w:t>H44.9,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H45, H45.0, H45.1, H45.8, </w:t>
      </w:r>
      <w:r>
        <w:rPr>
          <w:spacing w:val="-4"/>
          <w:sz w:val="24"/>
        </w:rPr>
        <w:t>H46,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H47, H47.0, H47.1, </w:t>
      </w:r>
      <w:r>
        <w:rPr>
          <w:spacing w:val="-2"/>
          <w:sz w:val="24"/>
        </w:rPr>
        <w:t>H47.2,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H47.3, H47.4, H47.5, </w:t>
      </w:r>
      <w:r>
        <w:rPr>
          <w:spacing w:val="-2"/>
          <w:sz w:val="24"/>
        </w:rPr>
        <w:t>H47.6,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H47.7, H48, H48.0, </w:t>
      </w:r>
      <w:r>
        <w:rPr>
          <w:spacing w:val="-2"/>
          <w:sz w:val="24"/>
        </w:rPr>
        <w:t>H48.1,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H48.8, H49, H49.0, </w:t>
      </w:r>
      <w:r>
        <w:rPr>
          <w:spacing w:val="-2"/>
          <w:sz w:val="24"/>
        </w:rPr>
        <w:t>H49.1,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H49.2, H49.3, H49.4, </w:t>
      </w:r>
      <w:r>
        <w:rPr>
          <w:spacing w:val="-2"/>
          <w:sz w:val="24"/>
        </w:rPr>
        <w:t>H49.8,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H49.9, H50, H50.0, </w:t>
      </w:r>
      <w:r>
        <w:rPr>
          <w:spacing w:val="-2"/>
          <w:sz w:val="24"/>
        </w:rPr>
        <w:t>H50.1,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H50.2, H50.3, H50.4, </w:t>
      </w:r>
      <w:r>
        <w:rPr>
          <w:spacing w:val="-2"/>
          <w:sz w:val="24"/>
        </w:rPr>
        <w:t>H50.5,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H50.6, H50.8, H50.9, </w:t>
      </w:r>
      <w:r>
        <w:rPr>
          <w:spacing w:val="-4"/>
          <w:sz w:val="24"/>
        </w:rPr>
        <w:t>H51,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H51.0, H51.1, H51.2, </w:t>
      </w:r>
      <w:r>
        <w:rPr>
          <w:spacing w:val="-2"/>
          <w:sz w:val="24"/>
        </w:rPr>
        <w:t>H51.8,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H51.9, H52, H52.0, </w:t>
      </w:r>
      <w:r>
        <w:rPr>
          <w:spacing w:val="-2"/>
          <w:sz w:val="24"/>
        </w:rPr>
        <w:t>H52.1,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H52.2, H52.3, H52.4, </w:t>
      </w:r>
      <w:r>
        <w:rPr>
          <w:spacing w:val="-2"/>
          <w:sz w:val="24"/>
        </w:rPr>
        <w:t>H52.5,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H52.6, H52.7, H53, </w:t>
      </w:r>
      <w:r>
        <w:rPr>
          <w:spacing w:val="-2"/>
          <w:sz w:val="24"/>
        </w:rPr>
        <w:t>H53.0,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H53.1, H53.2, H53.3, </w:t>
      </w:r>
      <w:r>
        <w:rPr>
          <w:spacing w:val="-2"/>
          <w:sz w:val="24"/>
        </w:rPr>
        <w:t>H53.4,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H53.5, H53.6, H53.8, </w:t>
      </w:r>
      <w:r>
        <w:rPr>
          <w:spacing w:val="-2"/>
          <w:sz w:val="24"/>
        </w:rPr>
        <w:t>H53.9,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H54, H54.0, H54.1, </w:t>
      </w:r>
      <w:r>
        <w:rPr>
          <w:spacing w:val="-2"/>
          <w:sz w:val="24"/>
        </w:rPr>
        <w:t>H54.2,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H54.3, H54.4, H54.5, </w:t>
      </w:r>
      <w:r>
        <w:rPr>
          <w:spacing w:val="-2"/>
          <w:sz w:val="24"/>
        </w:rPr>
        <w:t>H54.6,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H54.9, H55, H57, H57.0, </w:t>
      </w:r>
      <w:r>
        <w:rPr>
          <w:spacing w:val="-2"/>
          <w:sz w:val="24"/>
        </w:rPr>
        <w:t>H57.1,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H57.8, H57.9, H58, </w:t>
      </w:r>
      <w:r>
        <w:rPr>
          <w:spacing w:val="-2"/>
          <w:sz w:val="24"/>
        </w:rPr>
        <w:t>H58.0,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H58.1, H58.8, H59, </w:t>
      </w:r>
      <w:r>
        <w:rPr>
          <w:spacing w:val="-2"/>
          <w:sz w:val="24"/>
        </w:rPr>
        <w:t>H59.0,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H59.8, H59.9, P39.1, Q10, </w:t>
      </w:r>
      <w:r>
        <w:rPr>
          <w:spacing w:val="-2"/>
          <w:sz w:val="24"/>
        </w:rPr>
        <w:t>Q10.0,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Q10.1, Q10.2, Q10.3, </w:t>
      </w:r>
      <w:r>
        <w:rPr>
          <w:spacing w:val="-2"/>
          <w:sz w:val="24"/>
        </w:rPr>
        <w:t>Q10.4,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Q10.5, Q10.6, Q10.7, </w:t>
      </w:r>
      <w:r>
        <w:rPr>
          <w:spacing w:val="-4"/>
          <w:sz w:val="24"/>
        </w:rPr>
        <w:t>Q11,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Q11.0, Q11.1, Q11.2, </w:t>
      </w:r>
      <w:r>
        <w:rPr>
          <w:spacing w:val="-2"/>
          <w:sz w:val="24"/>
        </w:rPr>
        <w:t>Q11.3,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Q12, Q12.0, Q12.1, </w:t>
      </w:r>
      <w:r>
        <w:rPr>
          <w:spacing w:val="-2"/>
          <w:sz w:val="24"/>
        </w:rPr>
        <w:t>Q12.2,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Q12.3, Q12.4, Q12.8, </w:t>
      </w:r>
      <w:r>
        <w:rPr>
          <w:spacing w:val="-2"/>
          <w:sz w:val="24"/>
        </w:rPr>
        <w:t>Q12.9,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Q13, Q13.0, Q13.1, </w:t>
      </w:r>
      <w:r>
        <w:rPr>
          <w:spacing w:val="-2"/>
          <w:sz w:val="24"/>
        </w:rPr>
        <w:t>Q13.2,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Q13.3, Q13.4, Q13.5, </w:t>
      </w:r>
      <w:r>
        <w:rPr>
          <w:spacing w:val="-2"/>
          <w:sz w:val="24"/>
        </w:rPr>
        <w:t>Q13.8,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Q13.9, Q14, Q14.0, </w:t>
      </w:r>
      <w:r>
        <w:rPr>
          <w:spacing w:val="-2"/>
          <w:sz w:val="24"/>
        </w:rPr>
        <w:t>Q14.1,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Q14.2, Q14.3, Q14.8, </w:t>
      </w:r>
      <w:r>
        <w:rPr>
          <w:spacing w:val="-2"/>
          <w:sz w:val="24"/>
        </w:rPr>
        <w:t>Q14.9,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Q15, Q15.0, Q15.8, Q15.9, </w:t>
      </w:r>
      <w:r>
        <w:rPr>
          <w:spacing w:val="-2"/>
          <w:sz w:val="24"/>
        </w:rPr>
        <w:t>S00.1,</w:t>
      </w:r>
    </w:p>
    <w:p>
      <w:pPr>
        <w:spacing w:line="225" w:lineRule="auto" w:before="5"/>
        <w:ind w:left="3237" w:right="7339" w:firstLine="0"/>
        <w:jc w:val="left"/>
        <w:rPr>
          <w:sz w:val="24"/>
        </w:rPr>
      </w:pPr>
      <w:r>
        <w:rPr>
          <w:sz w:val="24"/>
        </w:rPr>
        <w:t>S00.2, S01.1, S02.3, </w:t>
      </w:r>
      <w:r>
        <w:rPr>
          <w:sz w:val="24"/>
        </w:rPr>
        <w:t>S02.30,</w:t>
      </w:r>
      <w:r>
        <w:rPr>
          <w:sz w:val="24"/>
        </w:rPr>
        <w:t> S02.31, S04, S04.0, S05, </w:t>
      </w:r>
      <w:r>
        <w:rPr>
          <w:sz w:val="24"/>
        </w:rPr>
        <w:t>S05.0,</w:t>
      </w:r>
      <w:r>
        <w:rPr>
          <w:sz w:val="24"/>
        </w:rPr>
        <w:t> S05.1,</w:t>
      </w:r>
      <w:r>
        <w:rPr>
          <w:spacing w:val="-15"/>
          <w:sz w:val="24"/>
        </w:rPr>
        <w:t> </w:t>
      </w:r>
      <w:r>
        <w:rPr>
          <w:sz w:val="24"/>
        </w:rPr>
        <w:t>S05.2,</w:t>
      </w:r>
      <w:r>
        <w:rPr>
          <w:spacing w:val="-15"/>
          <w:sz w:val="24"/>
        </w:rPr>
        <w:t> </w:t>
      </w:r>
      <w:r>
        <w:rPr>
          <w:sz w:val="24"/>
        </w:rPr>
        <w:t>S05.3,</w:t>
      </w:r>
      <w:r>
        <w:rPr>
          <w:spacing w:val="-15"/>
          <w:sz w:val="24"/>
        </w:rPr>
        <w:t> </w:t>
      </w:r>
      <w:r>
        <w:rPr>
          <w:sz w:val="24"/>
        </w:rPr>
        <w:t>S05.4,</w:t>
      </w:r>
      <w:r>
        <w:rPr>
          <w:spacing w:val="-15"/>
          <w:sz w:val="24"/>
        </w:rPr>
        <w:t> </w:t>
      </w:r>
      <w:r>
        <w:rPr>
          <w:sz w:val="24"/>
        </w:rPr>
        <w:t>S05.5,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S05.6, S05.7, S05.8, S05.9, </w:t>
      </w:r>
      <w:r>
        <w:rPr>
          <w:spacing w:val="-4"/>
          <w:sz w:val="24"/>
        </w:rPr>
        <w:t>T15,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T15.0, T15.1, T15.8, T15.9, </w:t>
      </w:r>
      <w:r>
        <w:rPr>
          <w:spacing w:val="-4"/>
          <w:sz w:val="24"/>
        </w:rPr>
        <w:t>T26,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T26.0, T26.1, T26.2, </w:t>
      </w:r>
      <w:r>
        <w:rPr>
          <w:spacing w:val="-2"/>
          <w:sz w:val="24"/>
        </w:rPr>
        <w:t>T26.3,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T26.4, T26.5, T26.6, </w:t>
      </w:r>
      <w:r>
        <w:rPr>
          <w:spacing w:val="-2"/>
          <w:sz w:val="24"/>
        </w:rPr>
        <w:t>T26.7,</w:t>
      </w:r>
    </w:p>
    <w:p>
      <w:pPr>
        <w:spacing w:line="225" w:lineRule="auto" w:before="6"/>
        <w:ind w:left="3237" w:right="7965" w:firstLine="0"/>
        <w:jc w:val="left"/>
        <w:rPr>
          <w:sz w:val="24"/>
        </w:rPr>
      </w:pPr>
      <w:r>
        <w:rPr>
          <w:sz w:val="24"/>
        </w:rPr>
        <w:t>T26.8,</w:t>
      </w:r>
      <w:r>
        <w:rPr>
          <w:spacing w:val="-15"/>
          <w:sz w:val="24"/>
        </w:rPr>
        <w:t> </w:t>
      </w:r>
      <w:r>
        <w:rPr>
          <w:sz w:val="24"/>
        </w:rPr>
        <w:t>T26.9,</w:t>
      </w:r>
      <w:r>
        <w:rPr>
          <w:spacing w:val="-15"/>
          <w:sz w:val="24"/>
        </w:rPr>
        <w:t> </w:t>
      </w:r>
      <w:r>
        <w:rPr>
          <w:sz w:val="24"/>
        </w:rPr>
        <w:t>T85.2,</w:t>
      </w:r>
      <w:r>
        <w:rPr>
          <w:spacing w:val="-15"/>
          <w:sz w:val="24"/>
        </w:rPr>
        <w:t> </w:t>
      </w:r>
      <w:r>
        <w:rPr>
          <w:sz w:val="24"/>
        </w:rPr>
        <w:t>T85.3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T90.4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9"/>
        <w:gridCol w:w="6712"/>
        <w:gridCol w:w="2993"/>
      </w:tblGrid>
      <w:tr>
        <w:trPr>
          <w:trHeight w:val="354" w:hRule="atLeast"/>
        </w:trPr>
        <w:tc>
          <w:tcPr>
            <w:tcW w:w="36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12" w:type="dxa"/>
          </w:tcPr>
          <w:p>
            <w:pPr>
              <w:pStyle w:val="TableParagraph"/>
              <w:tabs>
                <w:tab w:pos="2973" w:val="left" w:leader="none"/>
              </w:tabs>
              <w:spacing w:line="266" w:lineRule="exact"/>
              <w:ind w:left="115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519">
              <w:r>
                <w:rPr>
                  <w:color w:val="0000FF"/>
                  <w:spacing w:val="-2"/>
                  <w:sz w:val="24"/>
                </w:rPr>
                <w:t>A16.26.086.001</w:t>
              </w:r>
            </w:hyperlink>
          </w:p>
        </w:tc>
        <w:tc>
          <w:tcPr>
            <w:tcW w:w="2993" w:type="dxa"/>
          </w:tcPr>
          <w:p>
            <w:pPr>
              <w:pStyle w:val="TableParagraph"/>
              <w:spacing w:line="266" w:lineRule="exact"/>
              <w:ind w:left="86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>
        <w:trPr>
          <w:trHeight w:val="351" w:hRule="atLeast"/>
        </w:trPr>
        <w:tc>
          <w:tcPr>
            <w:tcW w:w="3649" w:type="dxa"/>
          </w:tcPr>
          <w:p>
            <w:pPr>
              <w:pStyle w:val="TableParagraph"/>
              <w:spacing w:line="254" w:lineRule="exact" w:before="78"/>
              <w:ind w:left="50"/>
              <w:rPr>
                <w:sz w:val="24"/>
              </w:rPr>
            </w:pPr>
            <w:r>
              <w:rPr>
                <w:sz w:val="24"/>
              </w:rPr>
              <w:t>ds21.002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6712" w:type="dxa"/>
          </w:tcPr>
          <w:p>
            <w:pPr>
              <w:pStyle w:val="TableParagraph"/>
              <w:tabs>
                <w:tab w:pos="2973" w:val="left" w:leader="none"/>
              </w:tabs>
              <w:spacing w:line="254" w:lineRule="exact" w:before="78"/>
              <w:ind w:left="115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484">
              <w:r>
                <w:rPr>
                  <w:color w:val="0000FF"/>
                  <w:sz w:val="24"/>
                </w:rPr>
                <w:t>A16.01.037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85">
              <w:r>
                <w:rPr>
                  <w:color w:val="0000FF"/>
                  <w:spacing w:val="-2"/>
                  <w:sz w:val="24"/>
                </w:rPr>
                <w:t>A16.26.001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993" w:type="dxa"/>
          </w:tcPr>
          <w:p>
            <w:pPr>
              <w:pStyle w:val="TableParagraph"/>
              <w:tabs>
                <w:tab w:pos="2534" w:val="left" w:leader="none"/>
              </w:tabs>
              <w:spacing w:line="254" w:lineRule="exact" w:before="78"/>
              <w:ind w:left="86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0,67</w:t>
            </w:r>
          </w:p>
        </w:tc>
      </w:tr>
      <w:tr>
        <w:trPr>
          <w:trHeight w:val="260" w:hRule="atLeast"/>
        </w:trPr>
        <w:tc>
          <w:tcPr>
            <w:tcW w:w="3649" w:type="dxa"/>
          </w:tcPr>
          <w:p>
            <w:pPr>
              <w:pStyle w:val="TableParagraph"/>
              <w:spacing w:line="241" w:lineRule="exact"/>
              <w:ind w:left="1082"/>
              <w:rPr>
                <w:sz w:val="24"/>
              </w:rPr>
            </w:pPr>
            <w:r>
              <w:rPr>
                <w:sz w:val="24"/>
              </w:rPr>
              <w:t>органе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w="6712" w:type="dxa"/>
          </w:tcPr>
          <w:p>
            <w:pPr>
              <w:pStyle w:val="TableParagraph"/>
              <w:spacing w:line="241" w:lineRule="exact"/>
              <w:ind w:left="2974"/>
              <w:rPr>
                <w:sz w:val="24"/>
              </w:rPr>
            </w:pPr>
            <w:hyperlink r:id="rId1486">
              <w:r>
                <w:rPr>
                  <w:color w:val="0000FF"/>
                  <w:sz w:val="24"/>
                </w:rPr>
                <w:t>A16.26.002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87">
              <w:r>
                <w:rPr>
                  <w:color w:val="0000FF"/>
                  <w:spacing w:val="-2"/>
                  <w:sz w:val="24"/>
                </w:rPr>
                <w:t>A16.26.005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649" w:type="dxa"/>
          </w:tcPr>
          <w:p>
            <w:pPr>
              <w:pStyle w:val="TableParagraph"/>
              <w:spacing w:line="240" w:lineRule="exact"/>
              <w:ind w:left="1082"/>
              <w:rPr>
                <w:sz w:val="24"/>
              </w:rPr>
            </w:pPr>
            <w:r>
              <w:rPr>
                <w:sz w:val="24"/>
              </w:rPr>
              <w:t>(уровень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1)</w:t>
            </w:r>
          </w:p>
        </w:tc>
        <w:tc>
          <w:tcPr>
            <w:tcW w:w="6712" w:type="dxa"/>
          </w:tcPr>
          <w:p>
            <w:pPr>
              <w:pStyle w:val="TableParagraph"/>
              <w:spacing w:line="240" w:lineRule="exact"/>
              <w:ind w:right="864"/>
              <w:jc w:val="right"/>
              <w:rPr>
                <w:sz w:val="24"/>
              </w:rPr>
            </w:pPr>
            <w:hyperlink r:id="rId1488">
              <w:r>
                <w:rPr>
                  <w:color w:val="0000FF"/>
                  <w:sz w:val="24"/>
                </w:rPr>
                <w:t>A16.26.007</w:t>
              </w:r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1489">
              <w:r>
                <w:rPr>
                  <w:color w:val="0000FF"/>
                  <w:spacing w:val="-2"/>
                  <w:sz w:val="24"/>
                </w:rPr>
                <w:t>A16.26.007.001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36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12" w:type="dxa"/>
          </w:tcPr>
          <w:p>
            <w:pPr>
              <w:pStyle w:val="TableParagraph"/>
              <w:spacing w:line="240" w:lineRule="exact"/>
              <w:ind w:right="866"/>
              <w:jc w:val="right"/>
              <w:rPr>
                <w:sz w:val="24"/>
              </w:rPr>
            </w:pPr>
            <w:hyperlink r:id="rId1490">
              <w:r>
                <w:rPr>
                  <w:color w:val="0000FF"/>
                  <w:sz w:val="24"/>
                </w:rPr>
                <w:t>A16.26.007.003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91">
              <w:r>
                <w:rPr>
                  <w:color w:val="0000FF"/>
                  <w:spacing w:val="-2"/>
                  <w:sz w:val="24"/>
                </w:rPr>
                <w:t>A16.26.011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36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12" w:type="dxa"/>
          </w:tcPr>
          <w:p>
            <w:pPr>
              <w:pStyle w:val="TableParagraph"/>
              <w:spacing w:line="239" w:lineRule="exact"/>
              <w:ind w:left="2974"/>
              <w:rPr>
                <w:sz w:val="24"/>
              </w:rPr>
            </w:pPr>
            <w:hyperlink r:id="rId1492">
              <w:r>
                <w:rPr>
                  <w:color w:val="0000FF"/>
                  <w:sz w:val="24"/>
                </w:rPr>
                <w:t>A16.26.012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93">
              <w:r>
                <w:rPr>
                  <w:color w:val="0000FF"/>
                  <w:spacing w:val="-2"/>
                  <w:sz w:val="24"/>
                </w:rPr>
                <w:t>A16.26.013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36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12" w:type="dxa"/>
          </w:tcPr>
          <w:p>
            <w:pPr>
              <w:pStyle w:val="TableParagraph"/>
              <w:spacing w:line="240" w:lineRule="exact"/>
              <w:ind w:left="2974"/>
              <w:rPr>
                <w:sz w:val="24"/>
              </w:rPr>
            </w:pPr>
            <w:hyperlink r:id="rId1494">
              <w:r>
                <w:rPr>
                  <w:color w:val="0000FF"/>
                  <w:sz w:val="24"/>
                </w:rPr>
                <w:t>A16.26.014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95">
              <w:r>
                <w:rPr>
                  <w:color w:val="0000FF"/>
                  <w:spacing w:val="-2"/>
                  <w:sz w:val="24"/>
                </w:rPr>
                <w:t>A16.26.015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9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364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12" w:type="dxa"/>
          </w:tcPr>
          <w:p>
            <w:pPr>
              <w:pStyle w:val="TableParagraph"/>
              <w:spacing w:line="244" w:lineRule="exact"/>
              <w:ind w:left="2974"/>
              <w:rPr>
                <w:sz w:val="24"/>
              </w:rPr>
            </w:pPr>
            <w:hyperlink r:id="rId1496">
              <w:r>
                <w:rPr>
                  <w:color w:val="0000FF"/>
                  <w:sz w:val="24"/>
                </w:rPr>
                <w:t>A16.26.016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497">
              <w:r>
                <w:rPr>
                  <w:color w:val="0000FF"/>
                  <w:spacing w:val="-2"/>
                  <w:sz w:val="24"/>
                </w:rPr>
                <w:t>A16.26.018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9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TableParagraph"/>
        <w:spacing w:after="0"/>
        <w:rPr>
          <w:sz w:val="18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9"/>
      </w:pPr>
    </w:p>
    <w:p>
      <w:pPr>
        <w:pStyle w:val="BodyText"/>
        <w:spacing w:line="270" w:lineRule="exact" w:before="1"/>
        <w:ind w:left="96"/>
      </w:pPr>
      <w:r>
        <w:rPr/>
        <w:t>ds21.003</w:t>
      </w:r>
      <w:r>
        <w:rPr>
          <w:spacing w:val="58"/>
        </w:rPr>
        <w:t> </w:t>
      </w:r>
      <w:r>
        <w:rPr/>
        <w:t>Операции</w:t>
      </w:r>
      <w:r>
        <w:rPr>
          <w:spacing w:val="-3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7"/>
        <w:ind w:left="1129"/>
      </w:pPr>
      <w:r>
        <w:rPr>
          <w:spacing w:val="-2"/>
        </w:rPr>
        <w:t>органе</w:t>
      </w:r>
      <w:r>
        <w:rPr>
          <w:spacing w:val="-15"/>
        </w:rPr>
        <w:t> </w:t>
      </w:r>
      <w:r>
        <w:rPr>
          <w:spacing w:val="-2"/>
        </w:rPr>
        <w:t>зре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(уровень 2)</w:t>
      </w:r>
    </w:p>
    <w:p>
      <w:pPr>
        <w:spacing w:line="225" w:lineRule="auto" w:before="95"/>
        <w:ind w:left="1916" w:right="38" w:firstLine="0"/>
        <w:jc w:val="left"/>
        <w:rPr>
          <w:sz w:val="24"/>
        </w:rPr>
      </w:pPr>
      <w:r>
        <w:rPr/>
        <w:br w:type="column"/>
      </w:r>
      <w:hyperlink r:id="rId1498">
        <w:r>
          <w:rPr>
            <w:color w:val="0000FF"/>
            <w:sz w:val="24"/>
          </w:rPr>
          <w:t>A16.26.020</w:t>
        </w:r>
      </w:hyperlink>
      <w:r>
        <w:rPr>
          <w:sz w:val="24"/>
        </w:rPr>
        <w:t>, </w:t>
      </w:r>
      <w:hyperlink r:id="rId1499">
        <w:r>
          <w:rPr>
            <w:color w:val="0000FF"/>
            <w:sz w:val="24"/>
          </w:rPr>
          <w:t>A16.26.024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00">
        <w:r>
          <w:rPr>
            <w:color w:val="0000FF"/>
            <w:sz w:val="24"/>
          </w:rPr>
          <w:t>A16.26.025</w:t>
        </w:r>
      </w:hyperlink>
      <w:r>
        <w:rPr>
          <w:sz w:val="24"/>
        </w:rPr>
        <w:t>, </w:t>
      </w:r>
      <w:hyperlink r:id="rId1501">
        <w:r>
          <w:rPr>
            <w:color w:val="0000FF"/>
            <w:sz w:val="24"/>
          </w:rPr>
          <w:t>A16.26.026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02">
        <w:r>
          <w:rPr>
            <w:color w:val="0000FF"/>
            <w:sz w:val="24"/>
          </w:rPr>
          <w:t>A16.26.033</w:t>
        </w:r>
      </w:hyperlink>
      <w:r>
        <w:rPr>
          <w:sz w:val="24"/>
        </w:rPr>
        <w:t>, </w:t>
      </w:r>
      <w:hyperlink r:id="rId1503">
        <w:r>
          <w:rPr>
            <w:color w:val="0000FF"/>
            <w:sz w:val="24"/>
          </w:rPr>
          <w:t>A16.26.034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04">
        <w:r>
          <w:rPr>
            <w:color w:val="0000FF"/>
            <w:sz w:val="24"/>
          </w:rPr>
          <w:t>A16.26.035</w:t>
        </w:r>
      </w:hyperlink>
      <w:r>
        <w:rPr>
          <w:sz w:val="24"/>
        </w:rPr>
        <w:t>, </w:t>
      </w:r>
      <w:hyperlink r:id="rId1505">
        <w:r>
          <w:rPr>
            <w:color w:val="0000FF"/>
            <w:sz w:val="24"/>
          </w:rPr>
          <w:t>A16.26.036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06">
        <w:r>
          <w:rPr>
            <w:color w:val="0000FF"/>
            <w:sz w:val="24"/>
          </w:rPr>
          <w:t>A16.26.037</w:t>
        </w:r>
      </w:hyperlink>
      <w:r>
        <w:rPr>
          <w:sz w:val="24"/>
        </w:rPr>
        <w:t>, </w:t>
      </w:r>
      <w:hyperlink r:id="rId1507">
        <w:r>
          <w:rPr>
            <w:color w:val="0000FF"/>
            <w:sz w:val="24"/>
          </w:rPr>
          <w:t>A16.26.043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08">
        <w:r>
          <w:rPr>
            <w:color w:val="0000FF"/>
            <w:sz w:val="24"/>
          </w:rPr>
          <w:t>A16.26.044</w:t>
        </w:r>
      </w:hyperlink>
      <w:r>
        <w:rPr>
          <w:sz w:val="24"/>
        </w:rPr>
        <w:t>, </w:t>
      </w:r>
      <w:hyperlink r:id="rId1509">
        <w:r>
          <w:rPr>
            <w:color w:val="0000FF"/>
            <w:sz w:val="24"/>
          </w:rPr>
          <w:t>A16.26.046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10">
        <w:r>
          <w:rPr>
            <w:color w:val="0000FF"/>
            <w:sz w:val="24"/>
          </w:rPr>
          <w:t>A16.26.051</w:t>
        </w:r>
      </w:hyperlink>
      <w:r>
        <w:rPr>
          <w:sz w:val="24"/>
        </w:rPr>
        <w:t>, </w:t>
      </w:r>
      <w:hyperlink r:id="rId1511">
        <w:r>
          <w:rPr>
            <w:color w:val="0000FF"/>
            <w:sz w:val="24"/>
          </w:rPr>
          <w:t>A16.26.053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12">
        <w:r>
          <w:rPr>
            <w:color w:val="0000FF"/>
            <w:sz w:val="24"/>
          </w:rPr>
          <w:t>A16.26.054</w:t>
        </w:r>
      </w:hyperlink>
      <w:r>
        <w:rPr>
          <w:sz w:val="24"/>
        </w:rPr>
        <w:t>, </w:t>
      </w:r>
      <w:hyperlink r:id="rId1513">
        <w:r>
          <w:rPr>
            <w:color w:val="0000FF"/>
            <w:sz w:val="24"/>
          </w:rPr>
          <w:t>A16.26.055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14">
        <w:r>
          <w:rPr>
            <w:color w:val="0000FF"/>
            <w:sz w:val="24"/>
          </w:rPr>
          <w:t>A16.26.056</w:t>
        </w:r>
      </w:hyperlink>
      <w:r>
        <w:rPr>
          <w:sz w:val="24"/>
        </w:rPr>
        <w:t>, </w:t>
      </w:r>
      <w:hyperlink r:id="rId1515">
        <w:r>
          <w:rPr>
            <w:color w:val="0000FF"/>
            <w:sz w:val="24"/>
          </w:rPr>
          <w:t>A16.26.059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16">
        <w:r>
          <w:rPr>
            <w:color w:val="0000FF"/>
            <w:sz w:val="24"/>
          </w:rPr>
          <w:t>A16.26.072</w:t>
        </w:r>
      </w:hyperlink>
      <w:r>
        <w:rPr>
          <w:sz w:val="24"/>
        </w:rPr>
        <w:t>, </w:t>
      </w:r>
      <w:hyperlink r:id="rId1517">
        <w:r>
          <w:rPr>
            <w:color w:val="0000FF"/>
            <w:sz w:val="24"/>
          </w:rPr>
          <w:t>A16.26.073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18">
        <w:r>
          <w:rPr>
            <w:color w:val="0000FF"/>
            <w:sz w:val="24"/>
          </w:rPr>
          <w:t>A16.26.083</w:t>
        </w:r>
      </w:hyperlink>
      <w:r>
        <w:rPr>
          <w:sz w:val="24"/>
        </w:rPr>
        <w:t>, </w:t>
      </w:r>
      <w:hyperlink r:id="rId1520">
        <w:r>
          <w:rPr>
            <w:color w:val="0000FF"/>
            <w:sz w:val="24"/>
          </w:rPr>
          <w:t>A16.26.110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21">
        <w:r>
          <w:rPr>
            <w:color w:val="0000FF"/>
            <w:spacing w:val="-2"/>
            <w:sz w:val="24"/>
          </w:rPr>
          <w:t>A16.26.119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522">
        <w:r>
          <w:rPr>
            <w:color w:val="0000FF"/>
            <w:spacing w:val="-2"/>
            <w:sz w:val="24"/>
          </w:rPr>
          <w:t>A16.26.120.001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523">
        <w:r>
          <w:rPr>
            <w:color w:val="0000FF"/>
            <w:sz w:val="24"/>
          </w:rPr>
          <w:t>A16.26.121</w:t>
        </w:r>
      </w:hyperlink>
      <w:r>
        <w:rPr>
          <w:sz w:val="24"/>
        </w:rPr>
        <w:t>, </w:t>
      </w:r>
      <w:hyperlink r:id="rId1524">
        <w:r>
          <w:rPr>
            <w:color w:val="0000FF"/>
            <w:sz w:val="24"/>
          </w:rPr>
          <w:t>A16.26.122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25">
        <w:r>
          <w:rPr>
            <w:color w:val="0000FF"/>
            <w:sz w:val="24"/>
          </w:rPr>
          <w:t>A16.26.123</w:t>
        </w:r>
      </w:hyperlink>
      <w:r>
        <w:rPr>
          <w:sz w:val="24"/>
        </w:rPr>
        <w:t>, </w:t>
      </w:r>
      <w:hyperlink r:id="rId1526">
        <w:r>
          <w:rPr>
            <w:color w:val="0000FF"/>
            <w:sz w:val="24"/>
          </w:rPr>
          <w:t>A16.26.124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27">
        <w:r>
          <w:rPr>
            <w:color w:val="0000FF"/>
            <w:sz w:val="24"/>
          </w:rPr>
          <w:t>A16.26.136</w:t>
        </w:r>
      </w:hyperlink>
      <w:r>
        <w:rPr>
          <w:sz w:val="24"/>
        </w:rPr>
        <w:t>, </w:t>
      </w:r>
      <w:hyperlink r:id="rId1528">
        <w:r>
          <w:rPr>
            <w:color w:val="0000FF"/>
            <w:sz w:val="24"/>
          </w:rPr>
          <w:t>A16.26.137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29">
        <w:r>
          <w:rPr>
            <w:color w:val="0000FF"/>
            <w:sz w:val="24"/>
          </w:rPr>
          <w:t>A16.26.138</w:t>
        </w:r>
      </w:hyperlink>
      <w:r>
        <w:rPr>
          <w:sz w:val="24"/>
        </w:rPr>
        <w:t>, </w:t>
      </w:r>
      <w:hyperlink r:id="rId1530">
        <w:r>
          <w:rPr>
            <w:color w:val="0000FF"/>
            <w:sz w:val="24"/>
          </w:rPr>
          <w:t>A16.26.139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31">
        <w:r>
          <w:rPr>
            <w:color w:val="0000FF"/>
            <w:sz w:val="24"/>
          </w:rPr>
          <w:t>A16.26.144</w:t>
        </w:r>
      </w:hyperlink>
      <w:r>
        <w:rPr>
          <w:sz w:val="24"/>
        </w:rPr>
        <w:t>, </w:t>
      </w:r>
      <w:hyperlink r:id="rId1532">
        <w:r>
          <w:rPr>
            <w:color w:val="0000FF"/>
            <w:sz w:val="24"/>
          </w:rPr>
          <w:t>A16.26.148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33">
        <w:r>
          <w:rPr>
            <w:color w:val="0000FF"/>
            <w:sz w:val="24"/>
          </w:rPr>
          <w:t>A16.26.149</w:t>
        </w:r>
      </w:hyperlink>
      <w:r>
        <w:rPr>
          <w:sz w:val="24"/>
        </w:rPr>
        <w:t>, </w:t>
      </w:r>
      <w:hyperlink r:id="rId1534">
        <w:r>
          <w:rPr>
            <w:color w:val="0000FF"/>
            <w:sz w:val="24"/>
          </w:rPr>
          <w:t>A22.26.001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35">
        <w:r>
          <w:rPr>
            <w:color w:val="0000FF"/>
            <w:sz w:val="24"/>
          </w:rPr>
          <w:t>A22.26.002</w:t>
        </w:r>
      </w:hyperlink>
      <w:r>
        <w:rPr>
          <w:sz w:val="24"/>
        </w:rPr>
        <w:t>, </w:t>
      </w:r>
      <w:hyperlink r:id="rId1536">
        <w:r>
          <w:rPr>
            <w:color w:val="0000FF"/>
            <w:sz w:val="24"/>
          </w:rPr>
          <w:t>A22.26.003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37">
        <w:r>
          <w:rPr>
            <w:color w:val="0000FF"/>
            <w:sz w:val="24"/>
          </w:rPr>
          <w:t>A22.26.004</w:t>
        </w:r>
      </w:hyperlink>
      <w:r>
        <w:rPr>
          <w:sz w:val="24"/>
        </w:rPr>
        <w:t>, </w:t>
      </w:r>
      <w:hyperlink r:id="rId1538">
        <w:r>
          <w:rPr>
            <w:color w:val="0000FF"/>
            <w:sz w:val="24"/>
          </w:rPr>
          <w:t>A22.26.005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39">
        <w:r>
          <w:rPr>
            <w:color w:val="0000FF"/>
            <w:sz w:val="24"/>
          </w:rPr>
          <w:t>A22.26.006</w:t>
        </w:r>
      </w:hyperlink>
      <w:r>
        <w:rPr>
          <w:sz w:val="24"/>
        </w:rPr>
        <w:t>, </w:t>
      </w:r>
      <w:hyperlink r:id="rId1540">
        <w:r>
          <w:rPr>
            <w:color w:val="0000FF"/>
            <w:sz w:val="24"/>
          </w:rPr>
          <w:t>A22.26.007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41">
        <w:r>
          <w:rPr>
            <w:color w:val="0000FF"/>
            <w:sz w:val="24"/>
          </w:rPr>
          <w:t>A22.26.009</w:t>
        </w:r>
      </w:hyperlink>
      <w:r>
        <w:rPr>
          <w:sz w:val="24"/>
        </w:rPr>
        <w:t>, </w:t>
      </w:r>
      <w:hyperlink r:id="rId1542">
        <w:r>
          <w:rPr>
            <w:color w:val="0000FF"/>
            <w:sz w:val="24"/>
          </w:rPr>
          <w:t>A22.26.013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43">
        <w:r>
          <w:rPr>
            <w:color w:val="0000FF"/>
            <w:sz w:val="24"/>
          </w:rPr>
          <w:t>A22.26.016</w:t>
        </w:r>
      </w:hyperlink>
      <w:r>
        <w:rPr>
          <w:sz w:val="24"/>
        </w:rPr>
        <w:t>, </w:t>
      </w:r>
      <w:hyperlink r:id="rId1544">
        <w:r>
          <w:rPr>
            <w:color w:val="0000FF"/>
            <w:sz w:val="24"/>
          </w:rPr>
          <w:t>A22.26.019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45">
        <w:r>
          <w:rPr>
            <w:color w:val="0000FF"/>
            <w:sz w:val="24"/>
          </w:rPr>
          <w:t>A22.26.020</w:t>
        </w:r>
      </w:hyperlink>
      <w:r>
        <w:rPr>
          <w:sz w:val="24"/>
        </w:rPr>
        <w:t>, </w:t>
      </w:r>
      <w:hyperlink r:id="rId1546">
        <w:r>
          <w:rPr>
            <w:color w:val="0000FF"/>
            <w:sz w:val="24"/>
          </w:rPr>
          <w:t>A22.26.021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47">
        <w:r>
          <w:rPr>
            <w:color w:val="0000FF"/>
            <w:sz w:val="24"/>
          </w:rPr>
          <w:t>A22.26.022</w:t>
        </w:r>
      </w:hyperlink>
      <w:r>
        <w:rPr>
          <w:sz w:val="24"/>
        </w:rPr>
        <w:t>, </w:t>
      </w:r>
      <w:hyperlink r:id="rId1548">
        <w:r>
          <w:rPr>
            <w:color w:val="0000FF"/>
            <w:sz w:val="24"/>
          </w:rPr>
          <w:t>A22.26.023</w:t>
        </w:r>
      </w:hyperlink>
    </w:p>
    <w:p>
      <w:pPr>
        <w:tabs>
          <w:tab w:pos="1915" w:val="left" w:leader="none"/>
        </w:tabs>
        <w:spacing w:line="225" w:lineRule="auto" w:before="201"/>
        <w:ind w:left="1916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1549">
        <w:r>
          <w:rPr>
            <w:color w:val="0000FF"/>
            <w:spacing w:val="-2"/>
            <w:sz w:val="24"/>
          </w:rPr>
          <w:t>A16.26.007.002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550">
        <w:r>
          <w:rPr>
            <w:color w:val="0000FF"/>
            <w:spacing w:val="-2"/>
            <w:sz w:val="24"/>
          </w:rPr>
          <w:t>A16.26.022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551">
        <w:r>
          <w:rPr>
            <w:color w:val="0000FF"/>
            <w:sz w:val="24"/>
          </w:rPr>
          <w:t>A16.26.023</w:t>
        </w:r>
      </w:hyperlink>
      <w:r>
        <w:rPr>
          <w:sz w:val="24"/>
        </w:rPr>
        <w:t>, </w:t>
      </w:r>
      <w:hyperlink r:id="rId1552">
        <w:r>
          <w:rPr>
            <w:color w:val="0000FF"/>
            <w:sz w:val="24"/>
          </w:rPr>
          <w:t>A16.26.052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53">
        <w:r>
          <w:rPr>
            <w:color w:val="0000FF"/>
            <w:spacing w:val="-2"/>
            <w:sz w:val="24"/>
          </w:rPr>
          <w:t>A16.26.052.001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554">
        <w:r>
          <w:rPr>
            <w:color w:val="0000FF"/>
            <w:spacing w:val="-2"/>
            <w:sz w:val="24"/>
          </w:rPr>
          <w:t>A16.26.058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555">
        <w:r>
          <w:rPr>
            <w:color w:val="0000FF"/>
            <w:sz w:val="24"/>
          </w:rPr>
          <w:t>A16.26.060</w:t>
        </w:r>
      </w:hyperlink>
      <w:r>
        <w:rPr>
          <w:sz w:val="24"/>
        </w:rPr>
        <w:t>, </w:t>
      </w:r>
      <w:hyperlink r:id="rId1556">
        <w:r>
          <w:rPr>
            <w:color w:val="0000FF"/>
            <w:sz w:val="24"/>
          </w:rPr>
          <w:t>A16.26.061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57">
        <w:r>
          <w:rPr>
            <w:color w:val="0000FF"/>
            <w:sz w:val="24"/>
          </w:rPr>
          <w:t>A16.26.062</w:t>
        </w:r>
      </w:hyperlink>
      <w:r>
        <w:rPr>
          <w:sz w:val="24"/>
        </w:rPr>
        <w:t>, </w:t>
      </w:r>
      <w:hyperlink r:id="rId1558">
        <w:r>
          <w:rPr>
            <w:color w:val="0000FF"/>
            <w:sz w:val="24"/>
          </w:rPr>
          <w:t>A16.26.063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59">
        <w:r>
          <w:rPr>
            <w:color w:val="0000FF"/>
            <w:sz w:val="24"/>
          </w:rPr>
          <w:t>A16.26.064</w:t>
        </w:r>
      </w:hyperlink>
      <w:r>
        <w:rPr>
          <w:sz w:val="24"/>
        </w:rPr>
        <w:t>, </w:t>
      </w:r>
      <w:hyperlink r:id="rId1560">
        <w:r>
          <w:rPr>
            <w:color w:val="0000FF"/>
            <w:sz w:val="24"/>
          </w:rPr>
          <w:t>A16.26.065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61">
        <w:r>
          <w:rPr>
            <w:color w:val="0000FF"/>
            <w:sz w:val="24"/>
          </w:rPr>
          <w:t>A16.26.066</w:t>
        </w:r>
      </w:hyperlink>
      <w:r>
        <w:rPr>
          <w:sz w:val="24"/>
        </w:rPr>
        <w:t>, </w:t>
      </w:r>
      <w:hyperlink r:id="rId1562">
        <w:r>
          <w:rPr>
            <w:color w:val="0000FF"/>
            <w:sz w:val="24"/>
          </w:rPr>
          <w:t>A16.26.067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63">
        <w:r>
          <w:rPr>
            <w:color w:val="0000FF"/>
            <w:sz w:val="24"/>
          </w:rPr>
          <w:t>A16.26.068</w:t>
        </w:r>
      </w:hyperlink>
      <w:r>
        <w:rPr>
          <w:sz w:val="24"/>
        </w:rPr>
        <w:t>, </w:t>
      </w:r>
      <w:hyperlink r:id="rId1564">
        <w:r>
          <w:rPr>
            <w:color w:val="0000FF"/>
            <w:sz w:val="24"/>
          </w:rPr>
          <w:t>A16.26.069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65">
        <w:r>
          <w:rPr>
            <w:color w:val="0000FF"/>
            <w:spacing w:val="-2"/>
            <w:sz w:val="24"/>
          </w:rPr>
          <w:t>A16.26.070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566">
        <w:r>
          <w:rPr>
            <w:color w:val="0000FF"/>
            <w:spacing w:val="-2"/>
            <w:sz w:val="24"/>
          </w:rPr>
          <w:t>A16.26.073.001</w:t>
        </w:r>
      </w:hyperlink>
      <w:r>
        <w:rPr>
          <w:spacing w:val="-2"/>
          <w:sz w:val="24"/>
        </w:rPr>
        <w:t>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pStyle w:val="BodyText"/>
        <w:tabs>
          <w:tab w:pos="1765" w:val="left" w:leader="none"/>
        </w:tabs>
        <w:ind w:left="97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1,09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582" w:space="2173"/>
            <w:col w:w="4808" w:space="1615"/>
            <w:col w:w="268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line="269" w:lineRule="exact" w:before="1"/>
        <w:ind w:left="96"/>
      </w:pPr>
      <w:r>
        <w:rPr/>
        <w:t>ds21.004</w:t>
      </w:r>
      <w:r>
        <w:rPr>
          <w:spacing w:val="58"/>
        </w:rPr>
        <w:t> </w:t>
      </w:r>
      <w:r>
        <w:rPr/>
        <w:t>Операции</w:t>
      </w:r>
      <w:r>
        <w:rPr>
          <w:spacing w:val="-3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органе</w:t>
      </w:r>
      <w:r>
        <w:rPr>
          <w:spacing w:val="-15"/>
        </w:rPr>
        <w:t> </w:t>
      </w:r>
      <w:r>
        <w:rPr>
          <w:spacing w:val="-2"/>
        </w:rPr>
        <w:t>зре</w:t>
      </w:r>
      <w:r>
        <w:rPr>
          <w:spacing w:val="-2"/>
        </w:rPr>
        <w:t>ния</w:t>
      </w:r>
      <w:r>
        <w:rPr>
          <w:spacing w:val="-2"/>
        </w:rPr>
        <w:t> </w:t>
      </w:r>
      <w:r>
        <w:rPr/>
        <w:t>(уровень 3)</w:t>
      </w:r>
    </w:p>
    <w:p>
      <w:pPr>
        <w:spacing w:line="225" w:lineRule="auto" w:before="95"/>
        <w:ind w:left="1915" w:right="38" w:hanging="1"/>
        <w:jc w:val="left"/>
        <w:rPr>
          <w:sz w:val="24"/>
        </w:rPr>
      </w:pPr>
      <w:r>
        <w:rPr/>
        <w:br w:type="column"/>
      </w:r>
      <w:hyperlink r:id="rId1567">
        <w:r>
          <w:rPr>
            <w:color w:val="0000FF"/>
            <w:spacing w:val="-2"/>
            <w:sz w:val="24"/>
          </w:rPr>
          <w:t>A16.26.073.003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568">
        <w:r>
          <w:rPr>
            <w:color w:val="0000FF"/>
            <w:spacing w:val="-2"/>
            <w:sz w:val="24"/>
          </w:rPr>
          <w:t>A16.26.075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569">
        <w:r>
          <w:rPr>
            <w:color w:val="0000FF"/>
            <w:spacing w:val="-2"/>
            <w:sz w:val="24"/>
          </w:rPr>
          <w:t>A16.26.076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570">
        <w:r>
          <w:rPr>
            <w:color w:val="0000FF"/>
            <w:spacing w:val="-2"/>
            <w:sz w:val="24"/>
          </w:rPr>
          <w:t>A16.26.076.001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571">
        <w:r>
          <w:rPr>
            <w:color w:val="0000FF"/>
            <w:sz w:val="24"/>
          </w:rPr>
          <w:t>A16.26.077</w:t>
        </w:r>
      </w:hyperlink>
      <w:r>
        <w:rPr>
          <w:sz w:val="24"/>
        </w:rPr>
        <w:t>, </w:t>
      </w:r>
      <w:hyperlink r:id="rId1572">
        <w:r>
          <w:rPr>
            <w:color w:val="0000FF"/>
            <w:sz w:val="24"/>
          </w:rPr>
          <w:t>A16.26.078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73">
        <w:r>
          <w:rPr>
            <w:color w:val="0000FF"/>
            <w:sz w:val="24"/>
          </w:rPr>
          <w:t>A16.26.079</w:t>
        </w:r>
      </w:hyperlink>
      <w:r>
        <w:rPr>
          <w:sz w:val="24"/>
        </w:rPr>
        <w:t>, </w:t>
      </w:r>
      <w:hyperlink r:id="rId1574">
        <w:r>
          <w:rPr>
            <w:color w:val="0000FF"/>
            <w:sz w:val="24"/>
          </w:rPr>
          <w:t>A16.26.084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75">
        <w:r>
          <w:rPr>
            <w:color w:val="0000FF"/>
            <w:sz w:val="24"/>
          </w:rPr>
          <w:t>A16.26.096</w:t>
        </w:r>
      </w:hyperlink>
      <w:r>
        <w:rPr>
          <w:sz w:val="24"/>
        </w:rPr>
        <w:t>, </w:t>
      </w:r>
      <w:hyperlink r:id="rId1576">
        <w:r>
          <w:rPr>
            <w:color w:val="0000FF"/>
            <w:sz w:val="24"/>
          </w:rPr>
          <w:t>A16.26.097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77">
        <w:r>
          <w:rPr>
            <w:color w:val="0000FF"/>
            <w:sz w:val="24"/>
          </w:rPr>
          <w:t>A16.26.098</w:t>
        </w:r>
      </w:hyperlink>
      <w:r>
        <w:rPr>
          <w:sz w:val="24"/>
        </w:rPr>
        <w:t>, </w:t>
      </w:r>
      <w:hyperlink r:id="rId1578">
        <w:r>
          <w:rPr>
            <w:color w:val="0000FF"/>
            <w:sz w:val="24"/>
          </w:rPr>
          <w:t>A16.26.112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79">
        <w:r>
          <w:rPr>
            <w:color w:val="0000FF"/>
            <w:spacing w:val="-2"/>
            <w:sz w:val="24"/>
          </w:rPr>
          <w:t>A16.26.116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580">
        <w:r>
          <w:rPr>
            <w:color w:val="0000FF"/>
            <w:spacing w:val="-2"/>
            <w:sz w:val="24"/>
          </w:rPr>
          <w:t>A16.26.120.002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581">
        <w:r>
          <w:rPr>
            <w:color w:val="0000FF"/>
            <w:sz w:val="24"/>
          </w:rPr>
          <w:t>A16.26.129</w:t>
        </w:r>
      </w:hyperlink>
      <w:r>
        <w:rPr>
          <w:sz w:val="24"/>
        </w:rPr>
        <w:t>, </w:t>
      </w:r>
      <w:hyperlink r:id="rId1582">
        <w:r>
          <w:rPr>
            <w:color w:val="0000FF"/>
            <w:sz w:val="24"/>
          </w:rPr>
          <w:t>A16.26.132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83">
        <w:r>
          <w:rPr>
            <w:color w:val="0000FF"/>
            <w:sz w:val="24"/>
          </w:rPr>
          <w:t>A16.26.133</w:t>
        </w:r>
      </w:hyperlink>
      <w:r>
        <w:rPr>
          <w:sz w:val="24"/>
        </w:rPr>
        <w:t>, </w:t>
      </w:r>
      <w:hyperlink r:id="rId1584">
        <w:r>
          <w:rPr>
            <w:color w:val="0000FF"/>
            <w:sz w:val="24"/>
          </w:rPr>
          <w:t>A16.26.143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85">
        <w:r>
          <w:rPr>
            <w:color w:val="0000FF"/>
            <w:sz w:val="24"/>
          </w:rPr>
          <w:t>A16.26.147</w:t>
        </w:r>
      </w:hyperlink>
      <w:r>
        <w:rPr>
          <w:sz w:val="24"/>
        </w:rPr>
        <w:t>, </w:t>
      </w:r>
      <w:hyperlink r:id="rId1586">
        <w:r>
          <w:rPr>
            <w:color w:val="0000FF"/>
            <w:sz w:val="24"/>
          </w:rPr>
          <w:t>A22.26.011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87">
        <w:r>
          <w:rPr>
            <w:color w:val="0000FF"/>
            <w:sz w:val="24"/>
          </w:rPr>
          <w:t>A22.26.018</w:t>
        </w:r>
      </w:hyperlink>
      <w:r>
        <w:rPr>
          <w:sz w:val="24"/>
        </w:rPr>
        <w:t>, </w:t>
      </w:r>
      <w:hyperlink r:id="rId1588">
        <w:r>
          <w:rPr>
            <w:color w:val="0000FF"/>
            <w:sz w:val="24"/>
          </w:rPr>
          <w:t>A24.26.004</w:t>
        </w:r>
      </w:hyperlink>
    </w:p>
    <w:p>
      <w:pPr>
        <w:tabs>
          <w:tab w:pos="1915" w:val="left" w:leader="none"/>
        </w:tabs>
        <w:spacing w:line="225" w:lineRule="auto" w:before="203"/>
        <w:ind w:left="1915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1589">
        <w:r>
          <w:rPr>
            <w:color w:val="0000FF"/>
            <w:sz w:val="24"/>
          </w:rPr>
          <w:t>A11.26.017</w:t>
        </w:r>
      </w:hyperlink>
      <w:r>
        <w:rPr>
          <w:sz w:val="24"/>
        </w:rPr>
        <w:t>, </w:t>
      </w:r>
      <w:hyperlink r:id="rId1590">
        <w:r>
          <w:rPr>
            <w:color w:val="0000FF"/>
            <w:sz w:val="24"/>
          </w:rPr>
          <w:t>A11.26.017.001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91">
        <w:r>
          <w:rPr>
            <w:color w:val="0000FF"/>
            <w:sz w:val="24"/>
          </w:rPr>
          <w:t>A16.26.003</w:t>
        </w:r>
      </w:hyperlink>
      <w:r>
        <w:rPr>
          <w:sz w:val="24"/>
        </w:rPr>
        <w:t>, </w:t>
      </w:r>
      <w:hyperlink r:id="rId1592">
        <w:r>
          <w:rPr>
            <w:color w:val="0000FF"/>
            <w:sz w:val="24"/>
          </w:rPr>
          <w:t>A16.26.004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93">
        <w:r>
          <w:rPr>
            <w:color w:val="0000FF"/>
            <w:sz w:val="24"/>
          </w:rPr>
          <w:t>A16.26.006</w:t>
        </w:r>
      </w:hyperlink>
      <w:r>
        <w:rPr>
          <w:sz w:val="24"/>
        </w:rPr>
        <w:t>, </w:t>
      </w:r>
      <w:hyperlink r:id="rId1594">
        <w:r>
          <w:rPr>
            <w:color w:val="0000FF"/>
            <w:sz w:val="24"/>
          </w:rPr>
          <w:t>A16.26.008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95">
        <w:r>
          <w:rPr>
            <w:color w:val="0000FF"/>
            <w:sz w:val="24"/>
          </w:rPr>
          <w:t>A16.26.008.001</w:t>
        </w:r>
      </w:hyperlink>
      <w:r>
        <w:rPr>
          <w:sz w:val="24"/>
        </w:rPr>
        <w:t>, </w:t>
      </w:r>
      <w:hyperlink r:id="rId1596">
        <w:r>
          <w:rPr>
            <w:color w:val="0000FF"/>
            <w:sz w:val="24"/>
          </w:rPr>
          <w:t>A16.26.009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97">
        <w:r>
          <w:rPr>
            <w:color w:val="0000FF"/>
            <w:sz w:val="24"/>
          </w:rPr>
          <w:t>A16.26.010</w:t>
        </w:r>
      </w:hyperlink>
      <w:r>
        <w:rPr>
          <w:sz w:val="24"/>
        </w:rPr>
        <w:t>, </w:t>
      </w:r>
      <w:hyperlink r:id="rId1598">
        <w:r>
          <w:rPr>
            <w:color w:val="0000FF"/>
            <w:sz w:val="24"/>
          </w:rPr>
          <w:t>A16.26.017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599">
        <w:r>
          <w:rPr>
            <w:color w:val="0000FF"/>
            <w:sz w:val="24"/>
          </w:rPr>
          <w:t>A16.26.021</w:t>
        </w:r>
      </w:hyperlink>
      <w:r>
        <w:rPr>
          <w:sz w:val="24"/>
        </w:rPr>
        <w:t>, </w:t>
      </w:r>
      <w:hyperlink r:id="rId1600">
        <w:r>
          <w:rPr>
            <w:color w:val="0000FF"/>
            <w:sz w:val="24"/>
          </w:rPr>
          <w:t>A16.26.028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01">
        <w:r>
          <w:rPr>
            <w:color w:val="0000FF"/>
            <w:sz w:val="24"/>
          </w:rPr>
          <w:t>A16.26.029</w:t>
        </w:r>
      </w:hyperlink>
      <w:r>
        <w:rPr>
          <w:sz w:val="24"/>
        </w:rPr>
        <w:t>, </w:t>
      </w:r>
      <w:hyperlink r:id="rId1602">
        <w:r>
          <w:rPr>
            <w:color w:val="0000FF"/>
            <w:sz w:val="24"/>
          </w:rPr>
          <w:t>A16.26.030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03">
        <w:r>
          <w:rPr>
            <w:color w:val="0000FF"/>
            <w:sz w:val="24"/>
          </w:rPr>
          <w:t>A16.26.031</w:t>
        </w:r>
      </w:hyperlink>
      <w:r>
        <w:rPr>
          <w:sz w:val="24"/>
        </w:rPr>
        <w:t>, </w:t>
      </w:r>
      <w:hyperlink r:id="rId1604">
        <w:r>
          <w:rPr>
            <w:color w:val="0000FF"/>
            <w:sz w:val="24"/>
          </w:rPr>
          <w:t>A16.26.032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05">
        <w:r>
          <w:rPr>
            <w:color w:val="0000FF"/>
            <w:sz w:val="24"/>
          </w:rPr>
          <w:t>A16.26.039</w:t>
        </w:r>
      </w:hyperlink>
      <w:r>
        <w:rPr>
          <w:sz w:val="24"/>
        </w:rPr>
        <w:t>, </w:t>
      </w:r>
      <w:hyperlink r:id="rId1606">
        <w:r>
          <w:rPr>
            <w:color w:val="0000FF"/>
            <w:sz w:val="24"/>
          </w:rPr>
          <w:t>A16.26.041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07">
        <w:r>
          <w:rPr>
            <w:color w:val="0000FF"/>
            <w:sz w:val="24"/>
          </w:rPr>
          <w:t>A16.26.045</w:t>
        </w:r>
      </w:hyperlink>
      <w:r>
        <w:rPr>
          <w:sz w:val="24"/>
        </w:rPr>
        <w:t>, </w:t>
      </w:r>
      <w:hyperlink r:id="rId1608">
        <w:r>
          <w:rPr>
            <w:color w:val="0000FF"/>
            <w:sz w:val="24"/>
          </w:rPr>
          <w:t>A16.26.049.007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09">
        <w:r>
          <w:rPr>
            <w:color w:val="0000FF"/>
            <w:sz w:val="24"/>
          </w:rPr>
          <w:t>A16.26.049.009</w:t>
        </w:r>
      </w:hyperlink>
      <w:r>
        <w:rPr>
          <w:sz w:val="24"/>
        </w:rPr>
        <w:t>, </w:t>
      </w:r>
      <w:hyperlink r:id="rId1610">
        <w:r>
          <w:rPr>
            <w:color w:val="0000FF"/>
            <w:sz w:val="24"/>
          </w:rPr>
          <w:t>A16.26.057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11">
        <w:r>
          <w:rPr>
            <w:color w:val="0000FF"/>
            <w:sz w:val="24"/>
          </w:rPr>
          <w:t>A16.26.071</w:t>
        </w:r>
      </w:hyperlink>
      <w:r>
        <w:rPr>
          <w:sz w:val="24"/>
        </w:rPr>
        <w:t>, </w:t>
      </w:r>
      <w:hyperlink r:id="rId1612">
        <w:r>
          <w:rPr>
            <w:color w:val="0000FF"/>
            <w:sz w:val="24"/>
          </w:rPr>
          <w:t>A16.26.074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13">
        <w:r>
          <w:rPr>
            <w:color w:val="0000FF"/>
            <w:sz w:val="24"/>
          </w:rPr>
          <w:t>A16.26.075.001</w:t>
        </w:r>
      </w:hyperlink>
      <w:r>
        <w:rPr>
          <w:sz w:val="24"/>
        </w:rPr>
        <w:t>, </w:t>
      </w:r>
      <w:hyperlink r:id="rId1614">
        <w:r>
          <w:rPr>
            <w:color w:val="0000FF"/>
            <w:sz w:val="24"/>
          </w:rPr>
          <w:t>A16.26.088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15">
        <w:r>
          <w:rPr>
            <w:color w:val="0000FF"/>
            <w:sz w:val="24"/>
          </w:rPr>
          <w:t>A16.26.089.001</w:t>
        </w:r>
      </w:hyperlink>
      <w:r>
        <w:rPr>
          <w:sz w:val="24"/>
        </w:rPr>
        <w:t>, </w:t>
      </w:r>
      <w:hyperlink r:id="rId1616">
        <w:r>
          <w:rPr>
            <w:color w:val="0000FF"/>
            <w:sz w:val="24"/>
          </w:rPr>
          <w:t>A16.26.092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17">
        <w:r>
          <w:rPr>
            <w:color w:val="0000FF"/>
            <w:spacing w:val="-2"/>
            <w:sz w:val="24"/>
          </w:rPr>
          <w:t>A16.26.092.001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618">
        <w:r>
          <w:rPr>
            <w:color w:val="0000FF"/>
            <w:spacing w:val="-2"/>
            <w:sz w:val="24"/>
          </w:rPr>
          <w:t>A16.26.092.004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619">
        <w:r>
          <w:rPr>
            <w:color w:val="0000FF"/>
            <w:sz w:val="24"/>
          </w:rPr>
          <w:t>A16.26.092.005</w:t>
        </w:r>
      </w:hyperlink>
      <w:r>
        <w:rPr>
          <w:sz w:val="24"/>
        </w:rPr>
        <w:t>, </w:t>
      </w:r>
      <w:hyperlink r:id="rId1620">
        <w:r>
          <w:rPr>
            <w:color w:val="0000FF"/>
            <w:sz w:val="24"/>
          </w:rPr>
          <w:t>A16.26.099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21">
        <w:r>
          <w:rPr>
            <w:color w:val="0000FF"/>
            <w:spacing w:val="-2"/>
            <w:sz w:val="24"/>
          </w:rPr>
          <w:t>A16.26.099.002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1622">
        <w:r>
          <w:rPr>
            <w:color w:val="0000FF"/>
            <w:spacing w:val="-2"/>
            <w:sz w:val="24"/>
          </w:rPr>
          <w:t>A16.26.111.001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623">
        <w:r>
          <w:rPr>
            <w:color w:val="0000FF"/>
            <w:sz w:val="24"/>
          </w:rPr>
          <w:t>A16.26.111.002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1624">
        <w:r>
          <w:rPr>
            <w:color w:val="0000FF"/>
            <w:spacing w:val="-2"/>
            <w:sz w:val="24"/>
          </w:rPr>
          <w:t>A16.26.111.003</w:t>
        </w:r>
      </w:hyperlink>
    </w:p>
    <w:p>
      <w:pPr>
        <w:spacing w:line="225" w:lineRule="auto" w:before="0"/>
        <w:ind w:left="1915" w:right="38" w:firstLine="0"/>
        <w:jc w:val="left"/>
        <w:rPr>
          <w:sz w:val="24"/>
        </w:rPr>
      </w:pPr>
      <w:r>
        <w:rPr>
          <w:spacing w:val="-2"/>
          <w:sz w:val="24"/>
        </w:rPr>
        <w:t>,</w:t>
      </w:r>
      <w:r>
        <w:rPr>
          <w:spacing w:val="-7"/>
          <w:sz w:val="24"/>
        </w:rPr>
        <w:t> </w:t>
      </w:r>
      <w:hyperlink r:id="rId1625">
        <w:r>
          <w:rPr>
            <w:color w:val="0000FF"/>
            <w:spacing w:val="-2"/>
            <w:sz w:val="24"/>
          </w:rPr>
          <w:t>A16.26.111.004</w:t>
        </w:r>
      </w:hyperlink>
      <w:r>
        <w:rPr>
          <w:spacing w:val="-2"/>
          <w:sz w:val="24"/>
        </w:rPr>
        <w:t>,</w:t>
      </w:r>
      <w:r>
        <w:rPr>
          <w:spacing w:val="-7"/>
          <w:sz w:val="24"/>
        </w:rPr>
        <w:t> </w:t>
      </w:r>
      <w:hyperlink r:id="rId1626">
        <w:r>
          <w:rPr>
            <w:color w:val="0000FF"/>
            <w:spacing w:val="-2"/>
            <w:sz w:val="24"/>
          </w:rPr>
          <w:t>A16.26.117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1627">
        <w:r>
          <w:rPr>
            <w:color w:val="0000FF"/>
            <w:sz w:val="24"/>
          </w:rPr>
          <w:t>A16.26.117.001</w:t>
        </w:r>
      </w:hyperlink>
      <w:r>
        <w:rPr>
          <w:sz w:val="24"/>
        </w:rPr>
        <w:t>, </w:t>
      </w:r>
      <w:hyperlink r:id="rId1628">
        <w:r>
          <w:rPr>
            <w:color w:val="0000FF"/>
            <w:sz w:val="24"/>
          </w:rPr>
          <w:t>A16.26.118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29">
        <w:r>
          <w:rPr>
            <w:color w:val="0000FF"/>
            <w:sz w:val="24"/>
          </w:rPr>
          <w:t>A16.26.134</w:t>
        </w:r>
      </w:hyperlink>
      <w:r>
        <w:rPr>
          <w:sz w:val="24"/>
        </w:rPr>
        <w:t>, </w:t>
      </w:r>
      <w:hyperlink r:id="rId1630">
        <w:r>
          <w:rPr>
            <w:color w:val="0000FF"/>
            <w:sz w:val="24"/>
          </w:rPr>
          <w:t>A16.26.140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31">
        <w:r>
          <w:rPr>
            <w:color w:val="0000FF"/>
            <w:sz w:val="24"/>
          </w:rPr>
          <w:t>A16.26.141</w:t>
        </w:r>
      </w:hyperlink>
      <w:r>
        <w:rPr>
          <w:sz w:val="24"/>
        </w:rPr>
        <w:t>, </w:t>
      </w:r>
      <w:hyperlink r:id="rId1632">
        <w:r>
          <w:rPr>
            <w:color w:val="0000FF"/>
            <w:sz w:val="24"/>
          </w:rPr>
          <w:t>A16.26.142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633">
        <w:r>
          <w:rPr>
            <w:color w:val="0000FF"/>
            <w:sz w:val="24"/>
          </w:rPr>
          <w:t>A22.26.010</w:t>
        </w:r>
      </w:hyperlink>
      <w:r>
        <w:rPr>
          <w:sz w:val="24"/>
        </w:rPr>
        <w:t>, </w:t>
      </w:r>
      <w:hyperlink r:id="rId1634">
        <w:r>
          <w:rPr>
            <w:color w:val="0000FF"/>
            <w:sz w:val="24"/>
          </w:rPr>
          <w:t>A22.26.027</w:t>
        </w:r>
      </w:hyperlink>
      <w:r>
        <w:rPr>
          <w:sz w:val="24"/>
        </w:rPr>
        <w:t>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</w:pPr>
    </w:p>
    <w:p>
      <w:pPr>
        <w:pStyle w:val="BodyText"/>
        <w:tabs>
          <w:tab w:pos="1765" w:val="left" w:leader="none"/>
        </w:tabs>
        <w:ind w:left="97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1,62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582" w:space="2173"/>
            <w:col w:w="5228" w:space="1195"/>
            <w:col w:w="2686"/>
          </w:cols>
        </w:sectPr>
      </w:pPr>
    </w:p>
    <w:p>
      <w:pPr>
        <w:pStyle w:val="BodyText"/>
        <w:spacing w:before="5" w:after="1"/>
        <w:rPr>
          <w:sz w:val="8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648"/>
        <w:gridCol w:w="6912"/>
        <w:gridCol w:w="1550"/>
        <w:gridCol w:w="1261"/>
      </w:tblGrid>
      <w:tr>
        <w:trPr>
          <w:trHeight w:val="361" w:hRule="atLeast"/>
        </w:trPr>
        <w:tc>
          <w:tcPr>
            <w:tcW w:w="363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12" w:type="dxa"/>
          </w:tcPr>
          <w:p>
            <w:pPr>
              <w:pStyle w:val="TableParagraph"/>
              <w:spacing w:line="266" w:lineRule="exact"/>
              <w:ind w:left="2974"/>
              <w:rPr>
                <w:sz w:val="24"/>
              </w:rPr>
            </w:pPr>
            <w:hyperlink r:id="rId1635">
              <w:r>
                <w:rPr>
                  <w:color w:val="0000FF"/>
                  <w:sz w:val="24"/>
                </w:rPr>
                <w:t>A22.26.031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636">
              <w:r>
                <w:rPr>
                  <w:color w:val="0000FF"/>
                  <w:spacing w:val="-2"/>
                  <w:sz w:val="24"/>
                </w:rPr>
                <w:t>A24.26.006</w:t>
              </w:r>
            </w:hyperlink>
          </w:p>
        </w:tc>
        <w:tc>
          <w:tcPr>
            <w:tcW w:w="2811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651" w:hRule="atLeast"/>
        </w:trPr>
        <w:tc>
          <w:tcPr>
            <w:tcW w:w="991" w:type="dxa"/>
          </w:tcPr>
          <w:p>
            <w:pPr>
              <w:pStyle w:val="TableParagraph"/>
              <w:spacing w:before="89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ds21.005</w:t>
            </w:r>
          </w:p>
        </w:tc>
        <w:tc>
          <w:tcPr>
            <w:tcW w:w="2648" w:type="dxa"/>
          </w:tcPr>
          <w:p>
            <w:pPr>
              <w:pStyle w:val="TableParagraph"/>
              <w:spacing w:line="225" w:lineRule="auto" w:before="98"/>
              <w:ind w:left="81" w:right="60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зре</w:t>
            </w:r>
            <w:r>
              <w:rPr>
                <w:spacing w:val="-2"/>
                <w:sz w:val="24"/>
              </w:rPr>
              <w:t>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4)</w:t>
            </w:r>
          </w:p>
        </w:tc>
        <w:tc>
          <w:tcPr>
            <w:tcW w:w="6912" w:type="dxa"/>
          </w:tcPr>
          <w:p>
            <w:pPr>
              <w:pStyle w:val="TableParagraph"/>
              <w:tabs>
                <w:tab w:pos="2974" w:val="left" w:leader="none"/>
              </w:tabs>
              <w:spacing w:line="225" w:lineRule="auto" w:before="98"/>
              <w:ind w:left="2974" w:right="663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637">
              <w:r>
                <w:rPr>
                  <w:color w:val="0000FF"/>
                  <w:spacing w:val="-2"/>
                  <w:sz w:val="24"/>
                </w:rPr>
                <w:t>A16.26.009.001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638">
              <w:r>
                <w:rPr>
                  <w:color w:val="0000FF"/>
                  <w:spacing w:val="-2"/>
                  <w:sz w:val="24"/>
                </w:rPr>
                <w:t>A16.26.009.002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639">
              <w:r>
                <w:rPr>
                  <w:color w:val="0000FF"/>
                  <w:sz w:val="24"/>
                </w:rPr>
                <w:t>A16.26.010.001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640">
              <w:r>
                <w:rPr>
                  <w:color w:val="0000FF"/>
                  <w:spacing w:val="-2"/>
                  <w:sz w:val="24"/>
                </w:rPr>
                <w:t>A16.26.010.002</w:t>
              </w:r>
            </w:hyperlink>
          </w:p>
          <w:p>
            <w:pPr>
              <w:pStyle w:val="TableParagraph"/>
              <w:spacing w:line="225" w:lineRule="auto"/>
              <w:ind w:left="2974" w:right="66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641">
              <w:r>
                <w:rPr>
                  <w:color w:val="0000FF"/>
                  <w:sz w:val="24"/>
                </w:rPr>
                <w:t>A16.26.019</w:t>
              </w:r>
            </w:hyperlink>
            <w:r>
              <w:rPr>
                <w:sz w:val="24"/>
              </w:rPr>
              <w:t>, </w:t>
            </w:r>
            <w:hyperlink r:id="rId1642">
              <w:r>
                <w:rPr>
                  <w:color w:val="0000FF"/>
                  <w:sz w:val="24"/>
                </w:rPr>
                <w:t>A16.26.027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43">
              <w:r>
                <w:rPr>
                  <w:color w:val="0000FF"/>
                  <w:sz w:val="24"/>
                </w:rPr>
                <w:t>A16.26.038</w:t>
              </w:r>
            </w:hyperlink>
            <w:r>
              <w:rPr>
                <w:sz w:val="24"/>
              </w:rPr>
              <w:t>, </w:t>
            </w:r>
            <w:hyperlink r:id="rId1644">
              <w:r>
                <w:rPr>
                  <w:color w:val="0000FF"/>
                  <w:sz w:val="24"/>
                </w:rPr>
                <w:t>A16.26.040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45">
              <w:r>
                <w:rPr>
                  <w:color w:val="0000FF"/>
                  <w:sz w:val="24"/>
                </w:rPr>
                <w:t>A16.26.065.001</w:t>
              </w:r>
            </w:hyperlink>
            <w:r>
              <w:rPr>
                <w:sz w:val="24"/>
              </w:rPr>
              <w:t>, </w:t>
            </w:r>
            <w:hyperlink r:id="rId1646">
              <w:r>
                <w:rPr>
                  <w:color w:val="0000FF"/>
                  <w:sz w:val="24"/>
                </w:rPr>
                <w:t>A16.26.081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47">
              <w:r>
                <w:rPr>
                  <w:color w:val="0000FF"/>
                  <w:sz w:val="24"/>
                </w:rPr>
                <w:t>A16.26.082</w:t>
              </w:r>
            </w:hyperlink>
            <w:r>
              <w:rPr>
                <w:sz w:val="24"/>
              </w:rPr>
              <w:t>, </w:t>
            </w:r>
            <w:hyperlink r:id="rId1648">
              <w:r>
                <w:rPr>
                  <w:color w:val="0000FF"/>
                  <w:sz w:val="24"/>
                </w:rPr>
                <w:t>A16.26.086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49">
              <w:r>
                <w:rPr>
                  <w:color w:val="0000FF"/>
                  <w:sz w:val="24"/>
                </w:rPr>
                <w:t>A16.26.091</w:t>
              </w:r>
            </w:hyperlink>
            <w:r>
              <w:rPr>
                <w:sz w:val="24"/>
              </w:rPr>
              <w:t>, </w:t>
            </w:r>
            <w:hyperlink r:id="rId1650">
              <w:r>
                <w:rPr>
                  <w:color w:val="0000FF"/>
                  <w:sz w:val="24"/>
                </w:rPr>
                <w:t>A16.26.092.002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51">
              <w:r>
                <w:rPr>
                  <w:color w:val="0000FF"/>
                  <w:sz w:val="24"/>
                </w:rPr>
                <w:t>A16.26.093</w:t>
              </w:r>
            </w:hyperlink>
            <w:r>
              <w:rPr>
                <w:sz w:val="24"/>
              </w:rPr>
              <w:t>, </w:t>
            </w:r>
            <w:hyperlink r:id="rId1652">
              <w:r>
                <w:rPr>
                  <w:color w:val="0000FF"/>
                  <w:sz w:val="24"/>
                </w:rPr>
                <w:t>A16.26.094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53">
              <w:r>
                <w:rPr>
                  <w:color w:val="0000FF"/>
                  <w:sz w:val="24"/>
                </w:rPr>
                <w:t>A16.26.095</w:t>
              </w:r>
            </w:hyperlink>
            <w:r>
              <w:rPr>
                <w:sz w:val="24"/>
              </w:rPr>
              <w:t>, </w:t>
            </w:r>
            <w:hyperlink r:id="rId1654">
              <w:r>
                <w:rPr>
                  <w:color w:val="0000FF"/>
                  <w:sz w:val="24"/>
                </w:rPr>
                <w:t>A16.26.099.001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55">
              <w:r>
                <w:rPr>
                  <w:color w:val="0000FF"/>
                  <w:sz w:val="24"/>
                </w:rPr>
                <w:t>A16.26.102</w:t>
              </w:r>
            </w:hyperlink>
            <w:r>
              <w:rPr>
                <w:sz w:val="24"/>
              </w:rPr>
              <w:t>, </w:t>
            </w:r>
            <w:hyperlink r:id="rId1656">
              <w:r>
                <w:rPr>
                  <w:color w:val="0000FF"/>
                  <w:sz w:val="24"/>
                </w:rPr>
                <w:t>A16.26.106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57">
              <w:r>
                <w:rPr>
                  <w:color w:val="0000FF"/>
                  <w:sz w:val="24"/>
                </w:rPr>
                <w:t>A16.26.111</w:t>
              </w:r>
            </w:hyperlink>
            <w:r>
              <w:rPr>
                <w:sz w:val="24"/>
              </w:rPr>
              <w:t>, </w:t>
            </w:r>
            <w:hyperlink r:id="rId1658">
              <w:r>
                <w:rPr>
                  <w:color w:val="0000FF"/>
                  <w:sz w:val="24"/>
                </w:rPr>
                <w:t>A16.26.111.005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59">
              <w:r>
                <w:rPr>
                  <w:color w:val="0000FF"/>
                  <w:spacing w:val="-2"/>
                  <w:sz w:val="24"/>
                </w:rPr>
                <w:t>A16.26.111.006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660">
              <w:r>
                <w:rPr>
                  <w:color w:val="0000FF"/>
                  <w:spacing w:val="-2"/>
                  <w:sz w:val="24"/>
                </w:rPr>
                <w:t>A16.26.111.007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661">
              <w:r>
                <w:rPr>
                  <w:color w:val="0000FF"/>
                  <w:sz w:val="24"/>
                </w:rPr>
                <w:t>A16.26.111.008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662">
              <w:r>
                <w:rPr>
                  <w:color w:val="0000FF"/>
                  <w:spacing w:val="-2"/>
                  <w:sz w:val="24"/>
                </w:rPr>
                <w:t>A16.26.111.009</w:t>
              </w:r>
            </w:hyperlink>
          </w:p>
          <w:p>
            <w:pPr>
              <w:pStyle w:val="TableParagraph"/>
              <w:spacing w:line="225" w:lineRule="auto"/>
              <w:ind w:left="2974" w:right="66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663">
              <w:r>
                <w:rPr>
                  <w:color w:val="0000FF"/>
                  <w:sz w:val="24"/>
                </w:rPr>
                <w:t>A16.26.113</w:t>
              </w:r>
            </w:hyperlink>
            <w:r>
              <w:rPr>
                <w:sz w:val="24"/>
              </w:rPr>
              <w:t>, </w:t>
            </w:r>
            <w:hyperlink r:id="rId1664">
              <w:r>
                <w:rPr>
                  <w:color w:val="0000FF"/>
                  <w:sz w:val="24"/>
                </w:rPr>
                <w:t>A16.26.114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65">
              <w:r>
                <w:rPr>
                  <w:color w:val="0000FF"/>
                  <w:sz w:val="24"/>
                </w:rPr>
                <w:t>A16.26.115</w:t>
              </w:r>
            </w:hyperlink>
            <w:r>
              <w:rPr>
                <w:sz w:val="24"/>
              </w:rPr>
              <w:t>, </w:t>
            </w:r>
            <w:hyperlink r:id="rId1666">
              <w:r>
                <w:rPr>
                  <w:color w:val="0000FF"/>
                  <w:sz w:val="24"/>
                </w:rPr>
                <w:t>A16.26.125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67">
              <w:r>
                <w:rPr>
                  <w:color w:val="0000FF"/>
                  <w:spacing w:val="-2"/>
                  <w:sz w:val="24"/>
                </w:rPr>
                <w:t>A16.26.127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668">
              <w:r>
                <w:rPr>
                  <w:color w:val="0000FF"/>
                  <w:spacing w:val="-2"/>
                  <w:sz w:val="24"/>
                </w:rPr>
                <w:t>A16.26.127.001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669">
              <w:r>
                <w:rPr>
                  <w:color w:val="0000FF"/>
                  <w:spacing w:val="-2"/>
                  <w:sz w:val="24"/>
                </w:rPr>
                <w:t>A16.26.127.002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670">
              <w:r>
                <w:rPr>
                  <w:color w:val="0000FF"/>
                  <w:spacing w:val="-2"/>
                  <w:sz w:val="24"/>
                </w:rPr>
                <w:t>A16.26.128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671">
              <w:r>
                <w:rPr>
                  <w:color w:val="0000FF"/>
                  <w:sz w:val="24"/>
                </w:rPr>
                <w:t>A16.26.130</w:t>
              </w:r>
            </w:hyperlink>
            <w:r>
              <w:rPr>
                <w:sz w:val="24"/>
              </w:rPr>
              <w:t>, </w:t>
            </w:r>
            <w:hyperlink r:id="rId1672">
              <w:r>
                <w:rPr>
                  <w:color w:val="0000FF"/>
                  <w:sz w:val="24"/>
                </w:rPr>
                <w:t>A16.26.131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73">
              <w:r>
                <w:rPr>
                  <w:color w:val="0000FF"/>
                  <w:sz w:val="24"/>
                </w:rPr>
                <w:t>A16.26.146</w:t>
              </w:r>
            </w:hyperlink>
            <w:r>
              <w:rPr>
                <w:sz w:val="24"/>
              </w:rPr>
              <w:t>, </w:t>
            </w:r>
            <w:hyperlink r:id="rId1674">
              <w:r>
                <w:rPr>
                  <w:color w:val="0000FF"/>
                  <w:sz w:val="24"/>
                </w:rPr>
                <w:t>A22.26.014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75">
              <w:r>
                <w:rPr>
                  <w:color w:val="0000FF"/>
                  <w:sz w:val="24"/>
                </w:rPr>
                <w:t>A22.26.015</w:t>
              </w:r>
            </w:hyperlink>
            <w:r>
              <w:rPr>
                <w:sz w:val="24"/>
              </w:rPr>
              <w:t>, </w:t>
            </w:r>
            <w:hyperlink r:id="rId1676">
              <w:r>
                <w:rPr>
                  <w:color w:val="0000FF"/>
                  <w:sz w:val="24"/>
                </w:rPr>
                <w:t>A22.26.028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77">
              <w:r>
                <w:rPr>
                  <w:color w:val="0000FF"/>
                  <w:spacing w:val="-2"/>
                  <w:sz w:val="24"/>
                </w:rPr>
                <w:t>A22.26.033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89"/>
              <w:ind w:left="3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89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2,01</w:t>
            </w:r>
          </w:p>
        </w:tc>
      </w:tr>
      <w:tr>
        <w:trPr>
          <w:trHeight w:val="2971" w:hRule="atLeast"/>
        </w:trPr>
        <w:tc>
          <w:tcPr>
            <w:tcW w:w="991" w:type="dxa"/>
          </w:tcPr>
          <w:p>
            <w:pPr>
              <w:pStyle w:val="TableParagraph"/>
              <w:spacing w:before="102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ds21.006</w:t>
            </w:r>
          </w:p>
        </w:tc>
        <w:tc>
          <w:tcPr>
            <w:tcW w:w="2648" w:type="dxa"/>
          </w:tcPr>
          <w:p>
            <w:pPr>
              <w:pStyle w:val="TableParagraph"/>
              <w:spacing w:line="225" w:lineRule="auto" w:before="111"/>
              <w:ind w:left="81" w:right="604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зре</w:t>
            </w:r>
            <w:r>
              <w:rPr>
                <w:spacing w:val="-2"/>
                <w:sz w:val="24"/>
              </w:rPr>
              <w:t>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5)</w:t>
            </w:r>
          </w:p>
        </w:tc>
        <w:tc>
          <w:tcPr>
            <w:tcW w:w="6912" w:type="dxa"/>
          </w:tcPr>
          <w:p>
            <w:pPr>
              <w:pStyle w:val="TableParagraph"/>
              <w:tabs>
                <w:tab w:pos="2974" w:val="left" w:leader="none"/>
              </w:tabs>
              <w:spacing w:line="225" w:lineRule="auto" w:before="111"/>
              <w:ind w:left="2974" w:right="663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678">
              <w:r>
                <w:rPr>
                  <w:color w:val="0000FF"/>
                  <w:spacing w:val="-2"/>
                  <w:sz w:val="24"/>
                </w:rPr>
                <w:t>A16.26.021.001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679">
              <w:r>
                <w:rPr>
                  <w:color w:val="0000FF"/>
                  <w:spacing w:val="-2"/>
                  <w:sz w:val="24"/>
                </w:rPr>
                <w:t>A16.26.041.001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705">
              <w:r>
                <w:rPr>
                  <w:color w:val="0000FF"/>
                  <w:sz w:val="24"/>
                </w:rPr>
                <w:t>A16.26.046.001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706">
              <w:r>
                <w:rPr>
                  <w:color w:val="0000FF"/>
                  <w:spacing w:val="-2"/>
                  <w:sz w:val="24"/>
                </w:rPr>
                <w:t>A16.26.046.002</w:t>
              </w:r>
            </w:hyperlink>
          </w:p>
          <w:p>
            <w:pPr>
              <w:pStyle w:val="TableParagraph"/>
              <w:spacing w:line="225" w:lineRule="auto"/>
              <w:ind w:left="2974" w:right="66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680">
              <w:r>
                <w:rPr>
                  <w:color w:val="0000FF"/>
                  <w:sz w:val="24"/>
                </w:rPr>
                <w:t>A16.26.047</w:t>
              </w:r>
            </w:hyperlink>
            <w:r>
              <w:rPr>
                <w:sz w:val="24"/>
              </w:rPr>
              <w:t>, </w:t>
            </w:r>
            <w:hyperlink r:id="rId1681">
              <w:r>
                <w:rPr>
                  <w:color w:val="0000FF"/>
                  <w:sz w:val="24"/>
                </w:rPr>
                <w:t>A16.26.048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07">
              <w:r>
                <w:rPr>
                  <w:color w:val="0000FF"/>
                  <w:sz w:val="24"/>
                </w:rPr>
                <w:t>A16.26.049</w:t>
              </w:r>
            </w:hyperlink>
            <w:r>
              <w:rPr>
                <w:sz w:val="24"/>
              </w:rPr>
              <w:t>, </w:t>
            </w:r>
            <w:hyperlink r:id="rId1708">
              <w:r>
                <w:rPr>
                  <w:color w:val="0000FF"/>
                  <w:sz w:val="24"/>
                </w:rPr>
                <w:t>A16.26.049.001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09">
              <w:r>
                <w:rPr>
                  <w:color w:val="0000FF"/>
                  <w:spacing w:val="-2"/>
                  <w:sz w:val="24"/>
                </w:rPr>
                <w:t>A16.26.049.002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710">
              <w:r>
                <w:rPr>
                  <w:color w:val="0000FF"/>
                  <w:spacing w:val="-2"/>
                  <w:sz w:val="24"/>
                </w:rPr>
                <w:t>A16.26.049.003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711">
              <w:r>
                <w:rPr>
                  <w:color w:val="0000FF"/>
                  <w:sz w:val="24"/>
                </w:rPr>
                <w:t>A16.26.049.004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712">
              <w:r>
                <w:rPr>
                  <w:color w:val="0000FF"/>
                  <w:spacing w:val="-2"/>
                  <w:sz w:val="24"/>
                </w:rPr>
                <w:t>A16.26.049.005</w:t>
              </w:r>
            </w:hyperlink>
          </w:p>
          <w:p>
            <w:pPr>
              <w:pStyle w:val="TableParagraph"/>
              <w:spacing w:line="260" w:lineRule="exact"/>
              <w:ind w:left="2974" w:right="66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1682">
              <w:r>
                <w:rPr>
                  <w:color w:val="0000FF"/>
                  <w:sz w:val="24"/>
                </w:rPr>
                <w:t>A16.26.049.006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83">
              <w:r>
                <w:rPr>
                  <w:color w:val="0000FF"/>
                  <w:spacing w:val="-2"/>
                  <w:sz w:val="24"/>
                </w:rPr>
                <w:t>A16.26.049.008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713">
              <w:r>
                <w:rPr>
                  <w:color w:val="0000FF"/>
                  <w:spacing w:val="-2"/>
                  <w:sz w:val="24"/>
                </w:rPr>
                <w:t>A16.26.050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714">
              <w:r>
                <w:rPr>
                  <w:color w:val="0000FF"/>
                  <w:spacing w:val="-2"/>
                  <w:sz w:val="24"/>
                </w:rPr>
                <w:t>A16.26.064.001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715">
              <w:r>
                <w:rPr>
                  <w:color w:val="0000FF"/>
                  <w:spacing w:val="-2"/>
                  <w:sz w:val="24"/>
                </w:rPr>
                <w:t>A16.26.080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716">
              <w:r>
                <w:rPr>
                  <w:color w:val="0000FF"/>
                  <w:sz w:val="24"/>
                </w:rPr>
                <w:t>A16.26.085</w:t>
              </w:r>
            </w:hyperlink>
            <w:r>
              <w:rPr>
                <w:sz w:val="24"/>
              </w:rPr>
              <w:t>, </w:t>
            </w:r>
            <w:hyperlink r:id="rId1684">
              <w:r>
                <w:rPr>
                  <w:color w:val="0000FF"/>
                  <w:sz w:val="24"/>
                </w:rPr>
                <w:t>A16.26.087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17">
              <w:r>
                <w:rPr>
                  <w:color w:val="0000FF"/>
                  <w:spacing w:val="-2"/>
                  <w:sz w:val="24"/>
                </w:rPr>
                <w:t>A16.26.089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718">
              <w:r>
                <w:rPr>
                  <w:color w:val="0000FF"/>
                  <w:spacing w:val="-2"/>
                  <w:sz w:val="24"/>
                </w:rPr>
                <w:t>A16.26.089.002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1550" w:type="dxa"/>
          </w:tcPr>
          <w:p>
            <w:pPr>
              <w:pStyle w:val="TableParagraph"/>
              <w:spacing w:before="102"/>
              <w:ind w:left="3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102"/>
              <w:ind w:right="10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94"/>
        <w:gridCol w:w="9451"/>
        <w:gridCol w:w="829"/>
      </w:tblGrid>
      <w:tr>
        <w:trPr>
          <w:trHeight w:val="3217" w:hRule="atLeast"/>
        </w:trPr>
        <w:tc>
          <w:tcPr>
            <w:tcW w:w="30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51" w:type="dxa"/>
          </w:tcPr>
          <w:p>
            <w:pPr>
              <w:pStyle w:val="TableParagraph"/>
              <w:spacing w:line="225" w:lineRule="auto" w:before="3"/>
              <w:ind w:left="3528" w:right="2648"/>
              <w:rPr>
                <w:sz w:val="24"/>
              </w:rPr>
            </w:pPr>
            <w:hyperlink r:id="rId1719">
              <w:r>
                <w:rPr>
                  <w:color w:val="0000FF"/>
                  <w:sz w:val="24"/>
                </w:rPr>
                <w:t>A16.26.090</w:t>
              </w:r>
            </w:hyperlink>
            <w:r>
              <w:rPr>
                <w:sz w:val="24"/>
              </w:rPr>
              <w:t>, </w:t>
            </w:r>
            <w:hyperlink r:id="rId1685">
              <w:r>
                <w:rPr>
                  <w:color w:val="0000FF"/>
                  <w:sz w:val="24"/>
                </w:rPr>
                <w:t>A16.26.092.003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86">
              <w:r>
                <w:rPr>
                  <w:color w:val="0000FF"/>
                  <w:spacing w:val="-2"/>
                  <w:sz w:val="24"/>
                </w:rPr>
                <w:t>A16.26.093.001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687">
              <w:r>
                <w:rPr>
                  <w:color w:val="0000FF"/>
                  <w:spacing w:val="-2"/>
                  <w:sz w:val="24"/>
                </w:rPr>
                <w:t>A16.26.094.001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688">
              <w:r>
                <w:rPr>
                  <w:color w:val="0000FF"/>
                  <w:sz w:val="24"/>
                </w:rPr>
                <w:t>A16.26.100</w:t>
              </w:r>
            </w:hyperlink>
            <w:r>
              <w:rPr>
                <w:sz w:val="24"/>
              </w:rPr>
              <w:t>, </w:t>
            </w:r>
            <w:hyperlink r:id="rId1689">
              <w:r>
                <w:rPr>
                  <w:color w:val="0000FF"/>
                  <w:sz w:val="24"/>
                </w:rPr>
                <w:t>A16.26.101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90">
              <w:r>
                <w:rPr>
                  <w:color w:val="0000FF"/>
                  <w:sz w:val="24"/>
                </w:rPr>
                <w:t>A16.26.103</w:t>
              </w:r>
            </w:hyperlink>
            <w:r>
              <w:rPr>
                <w:sz w:val="24"/>
              </w:rPr>
              <w:t>, </w:t>
            </w:r>
            <w:hyperlink r:id="rId1691">
              <w:r>
                <w:rPr>
                  <w:color w:val="0000FF"/>
                  <w:sz w:val="24"/>
                </w:rPr>
                <w:t>A16.26.103.001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92">
              <w:r>
                <w:rPr>
                  <w:color w:val="0000FF"/>
                  <w:spacing w:val="-2"/>
                  <w:sz w:val="24"/>
                </w:rPr>
                <w:t>A16.26.103.002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693">
              <w:r>
                <w:rPr>
                  <w:color w:val="0000FF"/>
                  <w:spacing w:val="-2"/>
                  <w:sz w:val="24"/>
                </w:rPr>
                <w:t>A16.26.103.003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694">
              <w:r>
                <w:rPr>
                  <w:color w:val="0000FF"/>
                  <w:sz w:val="24"/>
                </w:rPr>
                <w:t>A16.26.104</w:t>
              </w:r>
            </w:hyperlink>
            <w:r>
              <w:rPr>
                <w:sz w:val="24"/>
              </w:rPr>
              <w:t>, </w:t>
            </w:r>
            <w:hyperlink r:id="rId1695">
              <w:r>
                <w:rPr>
                  <w:color w:val="0000FF"/>
                  <w:sz w:val="24"/>
                </w:rPr>
                <w:t>A16.26.105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96">
              <w:r>
                <w:rPr>
                  <w:color w:val="0000FF"/>
                  <w:sz w:val="24"/>
                </w:rPr>
                <w:t>A16.26.107</w:t>
              </w:r>
            </w:hyperlink>
            <w:r>
              <w:rPr>
                <w:sz w:val="24"/>
              </w:rPr>
              <w:t>, </w:t>
            </w:r>
            <w:hyperlink r:id="rId1697">
              <w:r>
                <w:rPr>
                  <w:color w:val="0000FF"/>
                  <w:sz w:val="24"/>
                </w:rPr>
                <w:t>A16.26.107.001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698">
              <w:r>
                <w:rPr>
                  <w:color w:val="0000FF"/>
                  <w:sz w:val="24"/>
                </w:rPr>
                <w:t>A16.26.108</w:t>
              </w:r>
            </w:hyperlink>
            <w:r>
              <w:rPr>
                <w:sz w:val="24"/>
              </w:rPr>
              <w:t>, </w:t>
            </w:r>
            <w:hyperlink r:id="rId1699">
              <w:r>
                <w:rPr>
                  <w:color w:val="0000FF"/>
                  <w:sz w:val="24"/>
                </w:rPr>
                <w:t>A16.26.128.001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20">
              <w:r>
                <w:rPr>
                  <w:color w:val="0000FF"/>
                  <w:sz w:val="24"/>
                </w:rPr>
                <w:t>A16.26.135</w:t>
              </w:r>
            </w:hyperlink>
            <w:r>
              <w:rPr>
                <w:sz w:val="24"/>
              </w:rPr>
              <w:t>, </w:t>
            </w:r>
            <w:hyperlink r:id="rId1700">
              <w:r>
                <w:rPr>
                  <w:color w:val="0000FF"/>
                  <w:sz w:val="24"/>
                </w:rPr>
                <w:t>A16.26.145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01">
              <w:r>
                <w:rPr>
                  <w:color w:val="0000FF"/>
                  <w:sz w:val="24"/>
                </w:rPr>
                <w:t>A16.26.150</w:t>
              </w:r>
            </w:hyperlink>
            <w:r>
              <w:rPr>
                <w:sz w:val="24"/>
              </w:rPr>
              <w:t>, </w:t>
            </w:r>
            <w:hyperlink r:id="rId1702">
              <w:r>
                <w:rPr>
                  <w:color w:val="0000FF"/>
                  <w:sz w:val="24"/>
                </w:rPr>
                <w:t>A16.26.151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21">
              <w:r>
                <w:rPr>
                  <w:color w:val="0000FF"/>
                  <w:sz w:val="24"/>
                </w:rPr>
                <w:t>A16.26.152</w:t>
              </w:r>
            </w:hyperlink>
            <w:r>
              <w:rPr>
                <w:sz w:val="24"/>
              </w:rPr>
              <w:t>, </w:t>
            </w:r>
            <w:hyperlink r:id="rId1703">
              <w:r>
                <w:rPr>
                  <w:color w:val="0000FF"/>
                  <w:sz w:val="24"/>
                </w:rPr>
                <w:t>A16.26.153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04">
              <w:r>
                <w:rPr>
                  <w:color w:val="0000FF"/>
                  <w:spacing w:val="-2"/>
                  <w:sz w:val="24"/>
                </w:rPr>
                <w:t>A22.26.017</w:t>
              </w:r>
            </w:hyperlink>
          </w:p>
        </w:tc>
        <w:tc>
          <w:tcPr>
            <w:tcW w:w="82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66" w:hRule="atLeast"/>
        </w:trPr>
        <w:tc>
          <w:tcPr>
            <w:tcW w:w="991" w:type="dxa"/>
          </w:tcPr>
          <w:p>
            <w:pPr>
              <w:pStyle w:val="TableParagraph"/>
              <w:spacing w:before="99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ds21.007</w:t>
            </w:r>
          </w:p>
        </w:tc>
        <w:tc>
          <w:tcPr>
            <w:tcW w:w="2094" w:type="dxa"/>
          </w:tcPr>
          <w:p>
            <w:pPr>
              <w:pStyle w:val="TableParagraph"/>
              <w:spacing w:line="225" w:lineRule="auto" w:before="109"/>
              <w:ind w:left="81" w:right="108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органе зре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(факоэмульсифик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ция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имплантацие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ИОЛ)</w:t>
            </w:r>
          </w:p>
        </w:tc>
        <w:tc>
          <w:tcPr>
            <w:tcW w:w="9451" w:type="dxa"/>
          </w:tcPr>
          <w:p>
            <w:pPr>
              <w:pStyle w:val="TableParagraph"/>
              <w:tabs>
                <w:tab w:pos="2301" w:val="left" w:leader="none"/>
                <w:tab w:pos="6906" w:val="left" w:leader="none"/>
              </w:tabs>
              <w:spacing w:before="99"/>
              <w:ind w:left="4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722">
              <w:r>
                <w:rPr>
                  <w:color w:val="0000FF"/>
                  <w:spacing w:val="-2"/>
                  <w:sz w:val="24"/>
                </w:rPr>
                <w:t>A16.26.093.002</w:t>
              </w:r>
            </w:hyperlink>
            <w:r>
              <w:rPr>
                <w:color w:val="0000FF"/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29" w:type="dxa"/>
          </w:tcPr>
          <w:p>
            <w:pPr>
              <w:pStyle w:val="TableParagraph"/>
              <w:spacing w:before="99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2,04</w:t>
            </w:r>
          </w:p>
        </w:tc>
      </w:tr>
      <w:tr>
        <w:trPr>
          <w:trHeight w:val="1248" w:hRule="atLeast"/>
        </w:trPr>
        <w:tc>
          <w:tcPr>
            <w:tcW w:w="991" w:type="dxa"/>
          </w:tcPr>
          <w:p>
            <w:pPr>
              <w:pStyle w:val="TableParagraph"/>
              <w:spacing w:before="97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ds21.008</w:t>
            </w:r>
          </w:p>
        </w:tc>
        <w:tc>
          <w:tcPr>
            <w:tcW w:w="2094" w:type="dxa"/>
          </w:tcPr>
          <w:p>
            <w:pPr>
              <w:pStyle w:val="TableParagraph"/>
              <w:spacing w:line="225" w:lineRule="auto" w:before="106"/>
              <w:ind w:left="81" w:right="108"/>
              <w:rPr>
                <w:sz w:val="24"/>
              </w:rPr>
            </w:pPr>
            <w:r>
              <w:rPr>
                <w:spacing w:val="-4"/>
                <w:sz w:val="24"/>
              </w:rPr>
              <w:t>Интравитреально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введени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лекарственны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препаратов</w:t>
            </w:r>
          </w:p>
        </w:tc>
        <w:tc>
          <w:tcPr>
            <w:tcW w:w="9451" w:type="dxa"/>
          </w:tcPr>
          <w:p>
            <w:pPr>
              <w:pStyle w:val="TableParagraph"/>
              <w:tabs>
                <w:tab w:pos="3528" w:val="left" w:leader="none"/>
                <w:tab w:pos="6960" w:val="left" w:leader="none"/>
              </w:tabs>
              <w:spacing w:line="269" w:lineRule="exact" w:before="91"/>
              <w:ind w:left="170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519">
              <w:r>
                <w:rPr>
                  <w:color w:val="0000FF"/>
                  <w:spacing w:val="-2"/>
                  <w:sz w:val="24"/>
                </w:rPr>
                <w:t>A16.26.086.001</w:t>
              </w:r>
            </w:hyperlink>
            <w:r>
              <w:rPr>
                <w:color w:val="0000FF"/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6960" w:right="36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icv1,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z w:val="24"/>
              </w:rPr>
              <w:t>cv2,</w:t>
            </w:r>
            <w:r>
              <w:rPr>
                <w:sz w:val="24"/>
              </w:rPr>
              <w:t> icv3, icv4</w:t>
            </w:r>
          </w:p>
        </w:tc>
        <w:tc>
          <w:tcPr>
            <w:tcW w:w="829" w:type="dxa"/>
          </w:tcPr>
          <w:p>
            <w:pPr>
              <w:pStyle w:val="TableParagraph"/>
              <w:spacing w:before="97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2,93</w:t>
            </w:r>
          </w:p>
        </w:tc>
      </w:tr>
      <w:tr>
        <w:trPr>
          <w:trHeight w:val="464" w:hRule="atLeast"/>
        </w:trPr>
        <w:tc>
          <w:tcPr>
            <w:tcW w:w="991" w:type="dxa"/>
          </w:tcPr>
          <w:p>
            <w:pPr>
              <w:pStyle w:val="TableParagraph"/>
              <w:spacing w:before="92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ds22</w:t>
            </w:r>
          </w:p>
        </w:tc>
        <w:tc>
          <w:tcPr>
            <w:tcW w:w="2094" w:type="dxa"/>
          </w:tcPr>
          <w:p>
            <w:pPr>
              <w:pStyle w:val="TableParagraph"/>
              <w:spacing w:before="92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Педиатрия</w:t>
            </w:r>
          </w:p>
        </w:tc>
        <w:tc>
          <w:tcPr>
            <w:tcW w:w="94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before="92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0,93</w:t>
            </w:r>
          </w:p>
        </w:tc>
      </w:tr>
      <w:tr>
        <w:trPr>
          <w:trHeight w:val="2168" w:hRule="atLeast"/>
        </w:trPr>
        <w:tc>
          <w:tcPr>
            <w:tcW w:w="991" w:type="dxa"/>
          </w:tcPr>
          <w:p>
            <w:pPr>
              <w:pStyle w:val="TableParagraph"/>
              <w:spacing w:before="90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ds22.001</w:t>
            </w:r>
          </w:p>
        </w:tc>
        <w:tc>
          <w:tcPr>
            <w:tcW w:w="2094" w:type="dxa"/>
          </w:tcPr>
          <w:p>
            <w:pPr>
              <w:pStyle w:val="TableParagraph"/>
              <w:spacing w:line="225" w:lineRule="auto" w:before="99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Системны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поражени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соединительно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ткани,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артропатии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спондилопатии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дети</w:t>
            </w:r>
          </w:p>
        </w:tc>
        <w:tc>
          <w:tcPr>
            <w:tcW w:w="9451" w:type="dxa"/>
          </w:tcPr>
          <w:p>
            <w:pPr>
              <w:pStyle w:val="TableParagraph"/>
              <w:tabs>
                <w:tab w:pos="5142" w:val="left" w:leader="none"/>
                <w:tab w:pos="6960" w:val="left" w:leader="none"/>
              </w:tabs>
              <w:spacing w:line="225" w:lineRule="auto" w:before="99"/>
              <w:ind w:left="95" w:right="541"/>
              <w:jc w:val="both"/>
              <w:rPr>
                <w:sz w:val="24"/>
              </w:rPr>
            </w:pPr>
            <w:r>
              <w:rPr>
                <w:sz w:val="24"/>
              </w:rPr>
              <w:t>I00, M00, M00.0, M00.1, M00.2,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M00.8, M00.9, M01, M01.0,</w:t>
              <w:tab/>
              <w:tab/>
              <w:t>от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M01.2, M01.3, M01.4, M01.5,</w:t>
            </w:r>
          </w:p>
          <w:p>
            <w:pPr>
              <w:pStyle w:val="TableParagraph"/>
              <w:spacing w:line="253" w:lineRule="exact"/>
              <w:ind w:left="95"/>
              <w:rPr>
                <w:sz w:val="24"/>
              </w:rPr>
            </w:pPr>
            <w:r>
              <w:rPr>
                <w:sz w:val="24"/>
              </w:rPr>
              <w:t>M01.6, M01.8, M02, </w:t>
            </w:r>
            <w:r>
              <w:rPr>
                <w:spacing w:val="-2"/>
                <w:sz w:val="24"/>
              </w:rPr>
              <w:t>M02.0,</w:t>
            </w:r>
          </w:p>
          <w:p>
            <w:pPr>
              <w:pStyle w:val="TableParagraph"/>
              <w:spacing w:line="260" w:lineRule="exact"/>
              <w:ind w:left="95"/>
              <w:rPr>
                <w:sz w:val="24"/>
              </w:rPr>
            </w:pPr>
            <w:r>
              <w:rPr>
                <w:sz w:val="24"/>
              </w:rPr>
              <w:t>M02.1, M02.2, M02.3, </w:t>
            </w:r>
            <w:r>
              <w:rPr>
                <w:spacing w:val="-2"/>
                <w:sz w:val="24"/>
              </w:rPr>
              <w:t>M02.8,</w:t>
            </w:r>
          </w:p>
          <w:p>
            <w:pPr>
              <w:pStyle w:val="TableParagraph"/>
              <w:spacing w:line="260" w:lineRule="exact"/>
              <w:ind w:left="95"/>
              <w:rPr>
                <w:sz w:val="24"/>
              </w:rPr>
            </w:pPr>
            <w:r>
              <w:rPr>
                <w:sz w:val="24"/>
              </w:rPr>
              <w:t>M02.9, M03, M03.0, </w:t>
            </w:r>
            <w:r>
              <w:rPr>
                <w:spacing w:val="-2"/>
                <w:sz w:val="24"/>
              </w:rPr>
              <w:t>M03.2,</w:t>
            </w:r>
          </w:p>
          <w:p>
            <w:pPr>
              <w:pStyle w:val="TableParagraph"/>
              <w:spacing w:line="255" w:lineRule="exact"/>
              <w:ind w:left="95"/>
              <w:rPr>
                <w:sz w:val="24"/>
              </w:rPr>
            </w:pPr>
            <w:r>
              <w:rPr>
                <w:sz w:val="24"/>
              </w:rPr>
              <w:t>M03.6, M05, M05.0, </w:t>
            </w:r>
            <w:r>
              <w:rPr>
                <w:spacing w:val="-2"/>
                <w:sz w:val="24"/>
              </w:rPr>
              <w:t>M05.1,</w:t>
            </w:r>
          </w:p>
          <w:p>
            <w:pPr>
              <w:pStyle w:val="TableParagraph"/>
              <w:spacing w:line="243" w:lineRule="exact"/>
              <w:ind w:left="95"/>
              <w:rPr>
                <w:sz w:val="24"/>
              </w:rPr>
            </w:pPr>
            <w:r>
              <w:rPr>
                <w:sz w:val="24"/>
              </w:rPr>
              <w:t>M05.2, M05.3, M05.8, </w:t>
            </w:r>
            <w:r>
              <w:rPr>
                <w:spacing w:val="-2"/>
                <w:sz w:val="24"/>
              </w:rPr>
              <w:t>M05.9,</w:t>
            </w:r>
          </w:p>
        </w:tc>
        <w:tc>
          <w:tcPr>
            <w:tcW w:w="829" w:type="dxa"/>
          </w:tcPr>
          <w:p>
            <w:pPr>
              <w:pStyle w:val="TableParagraph"/>
              <w:spacing w:before="9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2,31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BodyText"/>
        <w:spacing w:line="272" w:lineRule="exact" w:before="1"/>
        <w:ind w:left="96"/>
      </w:pPr>
      <w:r>
        <w:rPr/>
        <w:t>ds22.002</w:t>
      </w:r>
      <w:r>
        <w:rPr>
          <w:spacing w:val="59"/>
        </w:rPr>
        <w:t> </w:t>
      </w:r>
      <w:r>
        <w:rPr/>
        <w:t>Болезни</w:t>
      </w:r>
      <w:r>
        <w:rPr>
          <w:spacing w:val="-3"/>
        </w:rPr>
        <w:t> </w:t>
      </w:r>
      <w:r>
        <w:rPr>
          <w:spacing w:val="-2"/>
        </w:rPr>
        <w:t>органов</w:t>
      </w:r>
    </w:p>
    <w:p>
      <w:pPr>
        <w:pStyle w:val="BodyText"/>
        <w:spacing w:line="272" w:lineRule="exact"/>
        <w:ind w:left="1129"/>
      </w:pPr>
      <w:r>
        <w:rPr/>
        <w:t>пищеварения,</w:t>
      </w:r>
      <w:r>
        <w:rPr>
          <w:spacing w:val="-7"/>
        </w:rPr>
        <w:t> </w:t>
      </w:r>
      <w:r>
        <w:rPr>
          <w:spacing w:val="-5"/>
        </w:rPr>
        <w:t>дети</w:t>
      </w:r>
    </w:p>
    <w:p>
      <w:pPr>
        <w:spacing w:line="269" w:lineRule="exact" w:before="80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M06.0, M06.1, M06.2, </w:t>
      </w:r>
      <w:r>
        <w:rPr>
          <w:spacing w:val="-2"/>
          <w:sz w:val="24"/>
        </w:rPr>
        <w:t>M06.3,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M06.4, M06.8, M06.9, </w:t>
      </w:r>
      <w:r>
        <w:rPr>
          <w:spacing w:val="-4"/>
          <w:sz w:val="24"/>
        </w:rPr>
        <w:t>M07,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M07.0, M07.1, M07.2, </w:t>
      </w:r>
      <w:r>
        <w:rPr>
          <w:spacing w:val="-2"/>
          <w:sz w:val="24"/>
        </w:rPr>
        <w:t>M07.3,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M07.4, M07.5, M07.6, </w:t>
      </w:r>
      <w:r>
        <w:rPr>
          <w:spacing w:val="-2"/>
          <w:sz w:val="24"/>
        </w:rPr>
        <w:t>M08.0,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M08.1, M08.2, M08.3, </w:t>
      </w:r>
      <w:r>
        <w:rPr>
          <w:spacing w:val="-2"/>
          <w:sz w:val="24"/>
        </w:rPr>
        <w:t>M08.4,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M08.8, M08.9, M09.0, </w:t>
      </w:r>
      <w:r>
        <w:rPr>
          <w:spacing w:val="-2"/>
          <w:sz w:val="24"/>
        </w:rPr>
        <w:t>M09.1,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M09.2, M09.8, M10, </w:t>
      </w:r>
      <w:r>
        <w:rPr>
          <w:spacing w:val="-2"/>
          <w:sz w:val="24"/>
        </w:rPr>
        <w:t>M10.0,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M10.1, M10.2, M10.3, </w:t>
      </w:r>
      <w:r>
        <w:rPr>
          <w:spacing w:val="-2"/>
          <w:sz w:val="24"/>
        </w:rPr>
        <w:t>M10.4,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M10.9, M11, M11.0, </w:t>
      </w:r>
      <w:r>
        <w:rPr>
          <w:spacing w:val="-2"/>
          <w:sz w:val="24"/>
        </w:rPr>
        <w:t>M11.1,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M11.2, M11.8, M11.9, </w:t>
      </w:r>
      <w:r>
        <w:rPr>
          <w:spacing w:val="-4"/>
          <w:sz w:val="24"/>
        </w:rPr>
        <w:t>M12,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M12.0, M12.1, M12.2, </w:t>
      </w:r>
      <w:r>
        <w:rPr>
          <w:spacing w:val="-2"/>
          <w:sz w:val="24"/>
        </w:rPr>
        <w:t>M12.3,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M12.4, M12.5, M12.8, </w:t>
      </w:r>
      <w:r>
        <w:rPr>
          <w:spacing w:val="-4"/>
          <w:sz w:val="24"/>
        </w:rPr>
        <w:t>M13,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M13.0, M13.1, M13.8, </w:t>
      </w:r>
      <w:r>
        <w:rPr>
          <w:spacing w:val="-2"/>
          <w:sz w:val="24"/>
        </w:rPr>
        <w:t>M13.9,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M14, M14.0, M14.1, </w:t>
      </w:r>
      <w:r>
        <w:rPr>
          <w:spacing w:val="-2"/>
          <w:sz w:val="24"/>
        </w:rPr>
        <w:t>M14.2,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M14.3, M14.4, M14.5, </w:t>
      </w:r>
      <w:r>
        <w:rPr>
          <w:spacing w:val="-2"/>
          <w:sz w:val="24"/>
        </w:rPr>
        <w:t>M14.6,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M14.8, M30.0, M30.1, </w:t>
      </w:r>
      <w:r>
        <w:rPr>
          <w:spacing w:val="-2"/>
          <w:sz w:val="24"/>
        </w:rPr>
        <w:t>M30.2,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M30.3, M30.8, M31.0, </w:t>
      </w:r>
      <w:r>
        <w:rPr>
          <w:spacing w:val="-2"/>
          <w:sz w:val="24"/>
        </w:rPr>
        <w:t>M31.1,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M31.3, M31.4, M31.5, </w:t>
      </w:r>
      <w:r>
        <w:rPr>
          <w:spacing w:val="-2"/>
          <w:sz w:val="24"/>
        </w:rPr>
        <w:t>M31.6,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M31.7, M31.8, M31.9, </w:t>
      </w:r>
      <w:r>
        <w:rPr>
          <w:spacing w:val="-2"/>
          <w:sz w:val="24"/>
        </w:rPr>
        <w:t>M32.0,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M32.1, M32.8, M32.9, </w:t>
      </w:r>
      <w:r>
        <w:rPr>
          <w:spacing w:val="-2"/>
          <w:sz w:val="24"/>
        </w:rPr>
        <w:t>M33.0,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M33.1, M33.2, M33.9, </w:t>
      </w:r>
      <w:r>
        <w:rPr>
          <w:spacing w:val="-2"/>
          <w:sz w:val="24"/>
        </w:rPr>
        <w:t>M34.0,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M34.1, M34.2, M34.8, </w:t>
      </w:r>
      <w:r>
        <w:rPr>
          <w:spacing w:val="-2"/>
          <w:sz w:val="24"/>
        </w:rPr>
        <w:t>M34.9,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M35.0, M35.1, M35.2, </w:t>
      </w:r>
      <w:r>
        <w:rPr>
          <w:spacing w:val="-2"/>
          <w:sz w:val="24"/>
        </w:rPr>
        <w:t>M35.3,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M35.4, M35.5, M35.6, </w:t>
      </w:r>
      <w:r>
        <w:rPr>
          <w:spacing w:val="-2"/>
          <w:sz w:val="24"/>
        </w:rPr>
        <w:t>M35.8,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M35.9, M36.0, M36.1, </w:t>
      </w:r>
      <w:r>
        <w:rPr>
          <w:spacing w:val="-2"/>
          <w:sz w:val="24"/>
        </w:rPr>
        <w:t>M36.2,</w:t>
      </w:r>
    </w:p>
    <w:p>
      <w:pPr>
        <w:spacing w:line="225" w:lineRule="auto" w:before="5"/>
        <w:ind w:left="96" w:right="0" w:firstLine="0"/>
        <w:jc w:val="left"/>
        <w:rPr>
          <w:sz w:val="24"/>
        </w:rPr>
      </w:pPr>
      <w:r>
        <w:rPr>
          <w:spacing w:val="-2"/>
          <w:sz w:val="24"/>
        </w:rPr>
        <w:t>M36.3,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M36.4,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M36.8,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M45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M46.8, M46.9</w:t>
      </w:r>
    </w:p>
    <w:p>
      <w:pPr>
        <w:spacing w:line="269" w:lineRule="exact" w:before="188"/>
        <w:ind w:left="96" w:right="0" w:firstLine="0"/>
        <w:jc w:val="left"/>
        <w:rPr>
          <w:sz w:val="24"/>
        </w:rPr>
      </w:pPr>
      <w:r>
        <w:rPr>
          <w:sz w:val="24"/>
        </w:rPr>
        <w:t>D01, D01.0, D01.1, </w:t>
      </w:r>
      <w:r>
        <w:rPr>
          <w:spacing w:val="-2"/>
          <w:sz w:val="24"/>
        </w:rPr>
        <w:t>D01.2,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D01.3, D01.4, D01.5, </w:t>
      </w:r>
      <w:r>
        <w:rPr>
          <w:spacing w:val="-2"/>
          <w:sz w:val="24"/>
        </w:rPr>
        <w:t>D01.7,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D01.9, D12, D12.0, </w:t>
      </w:r>
      <w:r>
        <w:rPr>
          <w:spacing w:val="-2"/>
          <w:sz w:val="24"/>
        </w:rPr>
        <w:t>D12.1,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D12.2, D12.3, D12.4, </w:t>
      </w:r>
      <w:r>
        <w:rPr>
          <w:spacing w:val="-2"/>
          <w:sz w:val="24"/>
        </w:rPr>
        <w:t>D12.5,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D12.6, D12.7, D12.8, </w:t>
      </w:r>
      <w:r>
        <w:rPr>
          <w:spacing w:val="-2"/>
          <w:sz w:val="24"/>
        </w:rPr>
        <w:t>D12.9,</w:t>
      </w:r>
    </w:p>
    <w:p>
      <w:pPr>
        <w:spacing w:line="263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D13, D13.0, D13.1, </w:t>
      </w:r>
      <w:r>
        <w:rPr>
          <w:spacing w:val="-2"/>
          <w:sz w:val="24"/>
        </w:rPr>
        <w:t>D13.2,</w:t>
      </w:r>
    </w:p>
    <w:p>
      <w:pPr>
        <w:spacing w:line="27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D13.3, D13.4, D13.5, </w:t>
      </w:r>
      <w:r>
        <w:rPr>
          <w:spacing w:val="-2"/>
          <w:sz w:val="24"/>
        </w:rPr>
        <w:t>D13.9,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pStyle w:val="BodyText"/>
        <w:tabs>
          <w:tab w:pos="1915" w:val="left" w:leader="none"/>
        </w:tabs>
        <w:spacing w:line="225" w:lineRule="auto"/>
        <w:ind w:left="1916" w:right="38" w:hanging="1819"/>
      </w:pPr>
      <w:r>
        <w:rPr>
          <w:spacing w:val="-10"/>
        </w:rPr>
        <w:t>-</w:t>
      </w:r>
      <w:r>
        <w:rPr/>
        <w:tab/>
        <w:t>возрастная</w:t>
      </w:r>
      <w:r>
        <w:rPr>
          <w:spacing w:val="-17"/>
        </w:rPr>
        <w:t> </w:t>
      </w:r>
      <w:r>
        <w:rPr/>
        <w:t>групп</w:t>
      </w:r>
      <w:r>
        <w:rPr/>
        <w:t>а:</w:t>
      </w:r>
      <w:r>
        <w:rPr/>
        <w:t> от</w:t>
      </w:r>
      <w:r>
        <w:rPr>
          <w:spacing w:val="-2"/>
        </w:rPr>
        <w:t> </w:t>
      </w:r>
      <w:r>
        <w:rPr/>
        <w:t>0</w:t>
      </w:r>
      <w:r>
        <w:rPr>
          <w:spacing w:val="-1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18 </w:t>
      </w:r>
      <w:r>
        <w:rPr>
          <w:spacing w:val="-7"/>
        </w:rPr>
        <w:t>ле</w:t>
      </w:r>
      <w:r>
        <w:rPr>
          <w:spacing w:val="-7"/>
        </w:rPr>
        <w:t>т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ind w:left="97"/>
      </w:pPr>
      <w:r>
        <w:rPr>
          <w:spacing w:val="-4"/>
        </w:rPr>
        <w:t>0,89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3061" w:space="79"/>
            <w:col w:w="3081" w:space="1966"/>
            <w:col w:w="3886" w:space="774"/>
            <w:col w:w="1017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D19.1, D20, D20.0, </w:t>
      </w:r>
      <w:r>
        <w:rPr>
          <w:spacing w:val="-2"/>
          <w:sz w:val="24"/>
        </w:rPr>
        <w:t>D20.1,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D37.1, D37.2, D37.3, </w:t>
      </w:r>
      <w:r>
        <w:rPr>
          <w:spacing w:val="-2"/>
          <w:sz w:val="24"/>
        </w:rPr>
        <w:t>D37.4,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D37.5, D37.6, D37.7, </w:t>
      </w:r>
      <w:r>
        <w:rPr>
          <w:spacing w:val="-2"/>
          <w:sz w:val="24"/>
        </w:rPr>
        <w:t>D37.9,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D48.3, D48.4, I81, I85, </w:t>
      </w:r>
      <w:r>
        <w:rPr>
          <w:spacing w:val="-2"/>
          <w:sz w:val="24"/>
        </w:rPr>
        <w:t>I85.0,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I85.9, I86.4, I98.2, I98.3, </w:t>
      </w:r>
      <w:r>
        <w:rPr>
          <w:spacing w:val="-4"/>
          <w:sz w:val="24"/>
        </w:rPr>
        <w:t>K20,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K21, K21.0, K21.9, K22, </w:t>
      </w:r>
      <w:r>
        <w:rPr>
          <w:spacing w:val="-2"/>
          <w:sz w:val="24"/>
        </w:rPr>
        <w:t>K22.0,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K22.1, K22.2, K22.3, </w:t>
      </w:r>
      <w:r>
        <w:rPr>
          <w:spacing w:val="-2"/>
          <w:sz w:val="24"/>
        </w:rPr>
        <w:t>K22.4,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K22.5, K22.6, K22.7, </w:t>
      </w:r>
      <w:r>
        <w:rPr>
          <w:spacing w:val="-2"/>
          <w:sz w:val="24"/>
        </w:rPr>
        <w:t>K22.8,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K22.9, K23, K23.1, K23.8, </w:t>
      </w:r>
      <w:r>
        <w:rPr>
          <w:spacing w:val="-4"/>
          <w:sz w:val="24"/>
        </w:rPr>
        <w:t>K25,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K25.0, K25.1, K25.2, </w:t>
      </w:r>
      <w:r>
        <w:rPr>
          <w:spacing w:val="-2"/>
          <w:sz w:val="24"/>
        </w:rPr>
        <w:t>K25.3,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K25.4, K25.5, K25.6, </w:t>
      </w:r>
      <w:r>
        <w:rPr>
          <w:spacing w:val="-2"/>
          <w:sz w:val="24"/>
        </w:rPr>
        <w:t>K25.7,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K25.9, K26, K26.0, </w:t>
      </w:r>
      <w:r>
        <w:rPr>
          <w:spacing w:val="-2"/>
          <w:sz w:val="24"/>
        </w:rPr>
        <w:t>K26.1,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K26.2, K26.3, K26.4, </w:t>
      </w:r>
      <w:r>
        <w:rPr>
          <w:spacing w:val="-2"/>
          <w:sz w:val="24"/>
        </w:rPr>
        <w:t>K26.5,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K26.6, K26.7, K26.9, </w:t>
      </w:r>
      <w:r>
        <w:rPr>
          <w:spacing w:val="-4"/>
          <w:sz w:val="24"/>
        </w:rPr>
        <w:t>K27,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K27.0, K27.1, K27.2, </w:t>
      </w:r>
      <w:r>
        <w:rPr>
          <w:spacing w:val="-2"/>
          <w:sz w:val="24"/>
        </w:rPr>
        <w:t>K27.3,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K27.4, K27.5, K27.6, </w:t>
      </w:r>
      <w:r>
        <w:rPr>
          <w:spacing w:val="-2"/>
          <w:sz w:val="24"/>
        </w:rPr>
        <w:t>K27.7,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K27.9, K28, K28.0, </w:t>
      </w:r>
      <w:r>
        <w:rPr>
          <w:spacing w:val="-2"/>
          <w:sz w:val="24"/>
        </w:rPr>
        <w:t>K28.1,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K28.2, K28.3, K28.4, </w:t>
      </w:r>
      <w:r>
        <w:rPr>
          <w:spacing w:val="-2"/>
          <w:sz w:val="24"/>
        </w:rPr>
        <w:t>K28.5,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K28.6, K28.7, K28.9, </w:t>
      </w:r>
      <w:r>
        <w:rPr>
          <w:spacing w:val="-4"/>
          <w:sz w:val="24"/>
        </w:rPr>
        <w:t>K29,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K29.0, K29.1, K29.2, </w:t>
      </w:r>
      <w:r>
        <w:rPr>
          <w:spacing w:val="-2"/>
          <w:sz w:val="24"/>
        </w:rPr>
        <w:t>K29.3,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K29.4, K29.5, K29.6, </w:t>
      </w:r>
      <w:r>
        <w:rPr>
          <w:spacing w:val="-2"/>
          <w:sz w:val="24"/>
        </w:rPr>
        <w:t>K29.7,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K29.8, K29.9, K30, K31, </w:t>
      </w:r>
      <w:r>
        <w:rPr>
          <w:spacing w:val="-2"/>
          <w:sz w:val="24"/>
        </w:rPr>
        <w:t>K31.0,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K31.1, K31.2, K31.3, </w:t>
      </w:r>
      <w:r>
        <w:rPr>
          <w:spacing w:val="-2"/>
          <w:sz w:val="24"/>
        </w:rPr>
        <w:t>K31.4,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K31.5, K31.6, K31.7, </w:t>
      </w:r>
      <w:r>
        <w:rPr>
          <w:spacing w:val="-2"/>
          <w:sz w:val="24"/>
        </w:rPr>
        <w:t>K31.8,</w:t>
      </w:r>
    </w:p>
    <w:p>
      <w:pPr>
        <w:spacing w:line="225" w:lineRule="auto" w:before="5"/>
        <w:ind w:left="3237" w:right="7392" w:firstLine="0"/>
        <w:jc w:val="left"/>
        <w:rPr>
          <w:sz w:val="24"/>
        </w:rPr>
      </w:pPr>
      <w:r>
        <w:rPr>
          <w:sz w:val="24"/>
        </w:rPr>
        <w:t>K31.9, K35, K35.2, </w:t>
      </w:r>
      <w:r>
        <w:rPr>
          <w:sz w:val="24"/>
        </w:rPr>
        <w:t>K35.3,</w:t>
      </w:r>
      <w:r>
        <w:rPr>
          <w:sz w:val="24"/>
        </w:rPr>
        <w:t> K35.8,</w:t>
      </w:r>
      <w:r>
        <w:rPr>
          <w:spacing w:val="-15"/>
          <w:sz w:val="24"/>
        </w:rPr>
        <w:t> </w:t>
      </w:r>
      <w:r>
        <w:rPr>
          <w:sz w:val="24"/>
        </w:rPr>
        <w:t>K36,</w:t>
      </w:r>
      <w:r>
        <w:rPr>
          <w:spacing w:val="-15"/>
          <w:sz w:val="24"/>
        </w:rPr>
        <w:t> </w:t>
      </w:r>
      <w:r>
        <w:rPr>
          <w:sz w:val="24"/>
        </w:rPr>
        <w:t>K37,</w:t>
      </w:r>
      <w:r>
        <w:rPr>
          <w:spacing w:val="-15"/>
          <w:sz w:val="24"/>
        </w:rPr>
        <w:t> </w:t>
      </w:r>
      <w:r>
        <w:rPr>
          <w:sz w:val="24"/>
        </w:rPr>
        <w:t>K38,</w:t>
      </w:r>
      <w:r>
        <w:rPr>
          <w:spacing w:val="-15"/>
          <w:sz w:val="24"/>
        </w:rPr>
        <w:t> </w:t>
      </w:r>
      <w:r>
        <w:rPr>
          <w:sz w:val="24"/>
        </w:rPr>
        <w:t>K38.0</w:t>
      </w:r>
      <w:r>
        <w:rPr>
          <w:sz w:val="24"/>
        </w:rPr>
        <w:t>,</w:t>
      </w:r>
      <w:r>
        <w:rPr>
          <w:sz w:val="24"/>
        </w:rPr>
        <w:t> K38.1, K38.2, K38.3, K38.8,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K38.9, K40, K40.0, </w:t>
      </w:r>
      <w:r>
        <w:rPr>
          <w:spacing w:val="-2"/>
          <w:sz w:val="24"/>
        </w:rPr>
        <w:t>K40.1,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K40.2, K40.3, K40.4, </w:t>
      </w:r>
      <w:r>
        <w:rPr>
          <w:spacing w:val="-2"/>
          <w:sz w:val="24"/>
        </w:rPr>
        <w:t>K40.9,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K41, K41.0, K41.1, </w:t>
      </w:r>
      <w:r>
        <w:rPr>
          <w:spacing w:val="-2"/>
          <w:sz w:val="24"/>
        </w:rPr>
        <w:t>K41.2,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K41.3, K41.4, K41.9, </w:t>
      </w:r>
      <w:r>
        <w:rPr>
          <w:spacing w:val="-4"/>
          <w:sz w:val="24"/>
        </w:rPr>
        <w:t>K42,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K42.0, K42.1, K42.9, </w:t>
      </w:r>
      <w:r>
        <w:rPr>
          <w:spacing w:val="-4"/>
          <w:sz w:val="24"/>
        </w:rPr>
        <w:t>K43,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K43.0, K43.1, K43.2, </w:t>
      </w:r>
      <w:r>
        <w:rPr>
          <w:spacing w:val="-2"/>
          <w:sz w:val="24"/>
        </w:rPr>
        <w:t>K43.3,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K43.4, K43.5, K43.6, </w:t>
      </w:r>
      <w:r>
        <w:rPr>
          <w:spacing w:val="-2"/>
          <w:sz w:val="24"/>
        </w:rPr>
        <w:t>K43.7,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K43.9, K44, K44.0, </w:t>
      </w:r>
      <w:r>
        <w:rPr>
          <w:spacing w:val="-2"/>
          <w:sz w:val="24"/>
        </w:rPr>
        <w:t>K44.1,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K44.9, K45, K45.0, </w:t>
      </w:r>
      <w:r>
        <w:rPr>
          <w:spacing w:val="-2"/>
          <w:sz w:val="24"/>
        </w:rPr>
        <w:t>K45.1,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K45.8, K46, K46.0, </w:t>
      </w:r>
      <w:r>
        <w:rPr>
          <w:spacing w:val="-2"/>
          <w:sz w:val="24"/>
        </w:rPr>
        <w:t>K46.1,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K46.9, K50, K50.0, </w:t>
      </w:r>
      <w:r>
        <w:rPr>
          <w:spacing w:val="-2"/>
          <w:sz w:val="24"/>
        </w:rPr>
        <w:t>K50.1,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K50.8, K50.9, K51, </w:t>
      </w:r>
      <w:r>
        <w:rPr>
          <w:spacing w:val="-2"/>
          <w:sz w:val="24"/>
        </w:rPr>
        <w:t>K51.0,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K51.2, K51.3, K51.4, </w:t>
      </w:r>
      <w:r>
        <w:rPr>
          <w:spacing w:val="-2"/>
          <w:sz w:val="24"/>
        </w:rPr>
        <w:t>K51.5,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K51.8, K51.9, K52, </w:t>
      </w:r>
      <w:r>
        <w:rPr>
          <w:spacing w:val="-2"/>
          <w:sz w:val="24"/>
        </w:rPr>
        <w:t>K52.0,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K52.1, K52.2, K52.3, </w:t>
      </w:r>
      <w:r>
        <w:rPr>
          <w:spacing w:val="-2"/>
          <w:sz w:val="24"/>
        </w:rPr>
        <w:t>K52.8,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K52.9, K55, K55.0, </w:t>
      </w:r>
      <w:r>
        <w:rPr>
          <w:spacing w:val="-2"/>
          <w:sz w:val="24"/>
        </w:rPr>
        <w:t>K55.1,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K55.2, K55.3, K55.8, </w:t>
      </w:r>
      <w:r>
        <w:rPr>
          <w:spacing w:val="-2"/>
          <w:sz w:val="24"/>
        </w:rPr>
        <w:t>K55.9,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K56, K56.0, K56.1, </w:t>
      </w:r>
      <w:r>
        <w:rPr>
          <w:spacing w:val="-2"/>
          <w:sz w:val="24"/>
        </w:rPr>
        <w:t>K56.2,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K56.3, K56.4, K56.5, </w:t>
      </w:r>
      <w:r>
        <w:rPr>
          <w:spacing w:val="-2"/>
          <w:sz w:val="24"/>
        </w:rPr>
        <w:t>K56.6,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K56.7, K57, K57.0, </w:t>
      </w:r>
      <w:r>
        <w:rPr>
          <w:spacing w:val="-2"/>
          <w:sz w:val="24"/>
        </w:rPr>
        <w:t>K57.1,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K57.2, K57.3, K57.4, </w:t>
      </w:r>
      <w:r>
        <w:rPr>
          <w:spacing w:val="-2"/>
          <w:sz w:val="24"/>
        </w:rPr>
        <w:t>K57.5,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K57.8, K57.9, K58, </w:t>
      </w:r>
      <w:r>
        <w:rPr>
          <w:spacing w:val="-2"/>
          <w:sz w:val="24"/>
        </w:rPr>
        <w:t>K58.1,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K58.2, K58.3, K58.8, </w:t>
      </w:r>
      <w:r>
        <w:rPr>
          <w:spacing w:val="-4"/>
          <w:sz w:val="24"/>
        </w:rPr>
        <w:t>K59,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K59.0, K59.1, K59.2, </w:t>
      </w:r>
      <w:r>
        <w:rPr>
          <w:spacing w:val="-2"/>
          <w:sz w:val="24"/>
        </w:rPr>
        <w:t>K59.3,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K59.4, K59.8, K59.9, </w:t>
      </w:r>
      <w:r>
        <w:rPr>
          <w:spacing w:val="-4"/>
          <w:sz w:val="24"/>
        </w:rPr>
        <w:t>K60,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K60.0, K60.1, K60.2, </w:t>
      </w:r>
      <w:r>
        <w:rPr>
          <w:spacing w:val="-2"/>
          <w:sz w:val="24"/>
        </w:rPr>
        <w:t>K60.3,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K60.4, K60.5, K61, </w:t>
      </w:r>
      <w:r>
        <w:rPr>
          <w:spacing w:val="-2"/>
          <w:sz w:val="24"/>
        </w:rPr>
        <w:t>K61.0,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K61.1, K61.2, K61.3, </w:t>
      </w:r>
      <w:r>
        <w:rPr>
          <w:spacing w:val="-2"/>
          <w:sz w:val="24"/>
        </w:rPr>
        <w:t>K61.4,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K62, K62.0, K62.1, </w:t>
      </w:r>
      <w:r>
        <w:rPr>
          <w:spacing w:val="-2"/>
          <w:sz w:val="24"/>
        </w:rPr>
        <w:t>K62.2,</w:t>
      </w:r>
    </w:p>
    <w:p>
      <w:pPr>
        <w:spacing w:line="225" w:lineRule="auto" w:before="5"/>
        <w:ind w:left="3237" w:right="7858" w:firstLine="0"/>
        <w:jc w:val="left"/>
        <w:rPr>
          <w:sz w:val="24"/>
        </w:rPr>
      </w:pPr>
      <w:r>
        <w:rPr>
          <w:sz w:val="24"/>
        </w:rPr>
        <w:t>K62.3,</w:t>
      </w:r>
      <w:r>
        <w:rPr>
          <w:spacing w:val="-15"/>
          <w:sz w:val="24"/>
        </w:rPr>
        <w:t> </w:t>
      </w:r>
      <w:r>
        <w:rPr>
          <w:sz w:val="24"/>
        </w:rPr>
        <w:t>K62.4,</w:t>
      </w:r>
      <w:r>
        <w:rPr>
          <w:spacing w:val="-15"/>
          <w:sz w:val="24"/>
        </w:rPr>
        <w:t> </w:t>
      </w:r>
      <w:r>
        <w:rPr>
          <w:sz w:val="24"/>
        </w:rPr>
        <w:t>K62.5,</w:t>
      </w:r>
      <w:r>
        <w:rPr>
          <w:spacing w:val="-15"/>
          <w:sz w:val="24"/>
        </w:rPr>
        <w:t> </w:t>
      </w:r>
      <w:r>
        <w:rPr>
          <w:sz w:val="24"/>
        </w:rPr>
        <w:t>K62.6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K62.7,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K62.8, K62.9, K63, </w:t>
      </w:r>
      <w:r>
        <w:rPr>
          <w:spacing w:val="-2"/>
          <w:sz w:val="24"/>
        </w:rPr>
        <w:t>K63.0,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K63.1, K63.2, K63.3, </w:t>
      </w:r>
      <w:r>
        <w:rPr>
          <w:spacing w:val="-2"/>
          <w:sz w:val="24"/>
        </w:rPr>
        <w:t>K63.4,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K63.5, K63.8, K63.9, </w:t>
      </w:r>
      <w:r>
        <w:rPr>
          <w:spacing w:val="-4"/>
          <w:sz w:val="24"/>
        </w:rPr>
        <w:t>K64,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K64.0, K64.1, K64.2, </w:t>
      </w:r>
      <w:r>
        <w:rPr>
          <w:spacing w:val="-2"/>
          <w:sz w:val="24"/>
        </w:rPr>
        <w:t>K64.3,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K64.4, K64.5, K64.8, </w:t>
      </w:r>
      <w:r>
        <w:rPr>
          <w:spacing w:val="-2"/>
          <w:sz w:val="24"/>
        </w:rPr>
        <w:t>K64.9,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K65, K65.0, K65.8, K65.9, </w:t>
      </w:r>
      <w:r>
        <w:rPr>
          <w:spacing w:val="-4"/>
          <w:sz w:val="24"/>
        </w:rPr>
        <w:t>K66,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K66.0, K66.1, K66.2, </w:t>
      </w:r>
      <w:r>
        <w:rPr>
          <w:spacing w:val="-2"/>
          <w:sz w:val="24"/>
        </w:rPr>
        <w:t>K66.8,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K66.9, K67, K67.0, </w:t>
      </w:r>
      <w:r>
        <w:rPr>
          <w:spacing w:val="-2"/>
          <w:sz w:val="24"/>
        </w:rPr>
        <w:t>K67.1,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K67.2, K67.3, K67.8, </w:t>
      </w:r>
      <w:r>
        <w:rPr>
          <w:spacing w:val="-2"/>
          <w:sz w:val="24"/>
        </w:rPr>
        <w:t>K70.0,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K70.1, K70.2, K70.3, </w:t>
      </w:r>
      <w:r>
        <w:rPr>
          <w:spacing w:val="-2"/>
          <w:sz w:val="24"/>
        </w:rPr>
        <w:t>K70.4,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K70.9, K71, K71.0, </w:t>
      </w:r>
      <w:r>
        <w:rPr>
          <w:spacing w:val="-2"/>
          <w:sz w:val="24"/>
        </w:rPr>
        <w:t>K71.1,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K71.2, K71.3, K71.4, </w:t>
      </w:r>
      <w:r>
        <w:rPr>
          <w:spacing w:val="-2"/>
          <w:sz w:val="24"/>
        </w:rPr>
        <w:t>K71.5,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K71.6, K71.7, K71.8, </w:t>
      </w:r>
      <w:r>
        <w:rPr>
          <w:spacing w:val="-2"/>
          <w:sz w:val="24"/>
        </w:rPr>
        <w:t>K71.9,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K72.0, K72.1, K72.9, </w:t>
      </w:r>
      <w:r>
        <w:rPr>
          <w:spacing w:val="-2"/>
          <w:sz w:val="24"/>
        </w:rPr>
        <w:t>K73.0,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K73.1, K73.2, K73.8, </w:t>
      </w:r>
      <w:r>
        <w:rPr>
          <w:spacing w:val="-2"/>
          <w:sz w:val="24"/>
        </w:rPr>
        <w:t>K73.9,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K74.0, K74.1, K74.2, </w:t>
      </w:r>
      <w:r>
        <w:rPr>
          <w:spacing w:val="-2"/>
          <w:sz w:val="24"/>
        </w:rPr>
        <w:t>K74.3,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K74.4, K74.5, K74.6, </w:t>
      </w:r>
      <w:r>
        <w:rPr>
          <w:spacing w:val="-2"/>
          <w:sz w:val="24"/>
        </w:rPr>
        <w:t>K75.0,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K75.1, K75.2, K75.3, </w:t>
      </w:r>
      <w:r>
        <w:rPr>
          <w:spacing w:val="-2"/>
          <w:sz w:val="24"/>
        </w:rPr>
        <w:t>K75.4,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K75.8, K75.9, K76.0, </w:t>
      </w:r>
      <w:r>
        <w:rPr>
          <w:spacing w:val="-2"/>
          <w:sz w:val="24"/>
        </w:rPr>
        <w:t>K76.1,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K76.2, K76.3, K76.4, </w:t>
      </w:r>
      <w:r>
        <w:rPr>
          <w:spacing w:val="-2"/>
          <w:sz w:val="24"/>
        </w:rPr>
        <w:t>K76.5,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K76.6, K76.7, K76.8, </w:t>
      </w:r>
      <w:r>
        <w:rPr>
          <w:spacing w:val="-2"/>
          <w:sz w:val="24"/>
        </w:rPr>
        <w:t>K76.9,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K77.0, K77.8, K80, </w:t>
      </w:r>
      <w:r>
        <w:rPr>
          <w:spacing w:val="-2"/>
          <w:sz w:val="24"/>
        </w:rPr>
        <w:t>K80.0,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K80.1, K80.2, K80.3, </w:t>
      </w:r>
      <w:r>
        <w:rPr>
          <w:spacing w:val="-2"/>
          <w:sz w:val="24"/>
        </w:rPr>
        <w:t>K80.4,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K80.5, K80.8, K81, </w:t>
      </w:r>
      <w:r>
        <w:rPr>
          <w:spacing w:val="-2"/>
          <w:sz w:val="24"/>
        </w:rPr>
        <w:t>K81.0,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K81.1, K81.8, K81.9, </w:t>
      </w:r>
      <w:r>
        <w:rPr>
          <w:spacing w:val="-4"/>
          <w:sz w:val="24"/>
        </w:rPr>
        <w:t>K82,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K82.0, K82.1, K82.2, </w:t>
      </w:r>
      <w:r>
        <w:rPr>
          <w:spacing w:val="-2"/>
          <w:sz w:val="24"/>
        </w:rPr>
        <w:t>K82.3,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K82.4, K82.8, K82.9, </w:t>
      </w:r>
      <w:r>
        <w:rPr>
          <w:spacing w:val="-4"/>
          <w:sz w:val="24"/>
        </w:rPr>
        <w:t>K83,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K83.0, K83.1, K83.2, </w:t>
      </w:r>
      <w:r>
        <w:rPr>
          <w:spacing w:val="-2"/>
          <w:sz w:val="24"/>
        </w:rPr>
        <w:t>K83.3,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K83.4, K83.5, K83.8, </w:t>
      </w:r>
      <w:r>
        <w:rPr>
          <w:spacing w:val="-2"/>
          <w:sz w:val="24"/>
        </w:rPr>
        <w:t>K83.9,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K85, K85.0, K85.1, </w:t>
      </w:r>
      <w:r>
        <w:rPr>
          <w:spacing w:val="-2"/>
          <w:sz w:val="24"/>
        </w:rPr>
        <w:t>K85.2,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K85.3, K85.8, K85.9, </w:t>
      </w:r>
      <w:r>
        <w:rPr>
          <w:spacing w:val="-4"/>
          <w:sz w:val="24"/>
        </w:rPr>
        <w:t>K86,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K86.0, K86.1, K86.2, </w:t>
      </w:r>
      <w:r>
        <w:rPr>
          <w:spacing w:val="-2"/>
          <w:sz w:val="24"/>
        </w:rPr>
        <w:t>K86.3,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K86.8, K86.9, K87.0, </w:t>
      </w:r>
      <w:r>
        <w:rPr>
          <w:spacing w:val="-2"/>
          <w:sz w:val="24"/>
        </w:rPr>
        <w:t>K87.1,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K90, K90.0, K90.1, </w:t>
      </w:r>
      <w:r>
        <w:rPr>
          <w:spacing w:val="-2"/>
          <w:sz w:val="24"/>
        </w:rPr>
        <w:t>K90.2,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K90.3, K90.4, K90.8, </w:t>
      </w:r>
      <w:r>
        <w:rPr>
          <w:spacing w:val="-2"/>
          <w:sz w:val="24"/>
        </w:rPr>
        <w:t>K90.9,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K91, K91.0, K91.1, </w:t>
      </w:r>
      <w:r>
        <w:rPr>
          <w:spacing w:val="-2"/>
          <w:sz w:val="24"/>
        </w:rPr>
        <w:t>K91.2,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K91.3, K91.4, K91.5, </w:t>
      </w:r>
      <w:r>
        <w:rPr>
          <w:spacing w:val="-2"/>
          <w:sz w:val="24"/>
        </w:rPr>
        <w:t>K91.8,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K91.9, K92, K92.0, </w:t>
      </w:r>
      <w:r>
        <w:rPr>
          <w:spacing w:val="-2"/>
          <w:sz w:val="24"/>
        </w:rPr>
        <w:t>K92.1,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K92.2, K92.8, K92.9, </w:t>
      </w:r>
      <w:r>
        <w:rPr>
          <w:spacing w:val="-4"/>
          <w:sz w:val="24"/>
        </w:rPr>
        <w:t>K93,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K93.0, K93.1, K93.8, </w:t>
      </w:r>
      <w:r>
        <w:rPr>
          <w:spacing w:val="-4"/>
          <w:sz w:val="24"/>
        </w:rPr>
        <w:t>Q39,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Q39.0, Q39.1, Q39.2, </w:t>
      </w:r>
      <w:r>
        <w:rPr>
          <w:spacing w:val="-2"/>
          <w:sz w:val="24"/>
        </w:rPr>
        <w:t>Q39.3,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Q39.4, Q39.5, Q39.6, </w:t>
      </w:r>
      <w:r>
        <w:rPr>
          <w:spacing w:val="-2"/>
          <w:sz w:val="24"/>
        </w:rPr>
        <w:t>Q39.8,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Q39.9, Q40, Q40.0, </w:t>
      </w:r>
      <w:r>
        <w:rPr>
          <w:spacing w:val="-2"/>
          <w:sz w:val="24"/>
        </w:rPr>
        <w:t>Q40.1,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Q40.2, Q40.3, Q40.8, </w:t>
      </w:r>
      <w:r>
        <w:rPr>
          <w:spacing w:val="-2"/>
          <w:sz w:val="24"/>
        </w:rPr>
        <w:t>Q40.9,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Q41, Q41.0, Q41.1, </w:t>
      </w:r>
      <w:r>
        <w:rPr>
          <w:spacing w:val="-2"/>
          <w:sz w:val="24"/>
        </w:rPr>
        <w:t>Q41.2,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Q41.8, Q41.9, Q42, </w:t>
      </w:r>
      <w:r>
        <w:rPr>
          <w:spacing w:val="-2"/>
          <w:sz w:val="24"/>
        </w:rPr>
        <w:t>Q42.0,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Q42.1, Q42.2, Q42.3, </w:t>
      </w:r>
      <w:r>
        <w:rPr>
          <w:spacing w:val="-2"/>
          <w:sz w:val="24"/>
        </w:rPr>
        <w:t>Q42.8,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Q42.9, Q43, Q43.0, </w:t>
      </w:r>
      <w:r>
        <w:rPr>
          <w:spacing w:val="-2"/>
          <w:sz w:val="24"/>
        </w:rPr>
        <w:t>Q43.1,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Q43.2, Q43.3, Q43.4, </w:t>
      </w:r>
      <w:r>
        <w:rPr>
          <w:spacing w:val="-2"/>
          <w:sz w:val="24"/>
        </w:rPr>
        <w:t>Q43.5,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Q43.6, Q43.7, Q43.8, </w:t>
      </w:r>
      <w:r>
        <w:rPr>
          <w:spacing w:val="-2"/>
          <w:sz w:val="24"/>
        </w:rPr>
        <w:t>Q43.9,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Q44, Q44.0, Q44.1, </w:t>
      </w:r>
      <w:r>
        <w:rPr>
          <w:spacing w:val="-2"/>
          <w:sz w:val="24"/>
        </w:rPr>
        <w:t>Q44.2,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Q44.3, Q44.4, Q44.5, </w:t>
      </w:r>
      <w:r>
        <w:rPr>
          <w:spacing w:val="-2"/>
          <w:sz w:val="24"/>
        </w:rPr>
        <w:t>Q44.6,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Q44.7, Q45.0, Q45.1, </w:t>
      </w:r>
      <w:r>
        <w:rPr>
          <w:spacing w:val="-2"/>
          <w:sz w:val="24"/>
        </w:rPr>
        <w:t>Q45.2,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Q45.3, Q45.8, Q45.9, </w:t>
      </w:r>
      <w:r>
        <w:rPr>
          <w:spacing w:val="-2"/>
          <w:sz w:val="24"/>
        </w:rPr>
        <w:t>Q89.3,</w:t>
      </w:r>
    </w:p>
    <w:p>
      <w:pPr>
        <w:spacing w:line="225" w:lineRule="auto" w:before="5"/>
        <w:ind w:left="3237" w:right="7357" w:firstLine="0"/>
        <w:jc w:val="both"/>
        <w:rPr>
          <w:sz w:val="24"/>
        </w:rPr>
      </w:pPr>
      <w:r>
        <w:rPr>
          <w:sz w:val="24"/>
        </w:rPr>
        <w:t>R10,</w:t>
      </w:r>
      <w:r>
        <w:rPr>
          <w:spacing w:val="-8"/>
          <w:sz w:val="24"/>
        </w:rPr>
        <w:t> </w:t>
      </w:r>
      <w:r>
        <w:rPr>
          <w:sz w:val="24"/>
        </w:rPr>
        <w:t>R10.0,</w:t>
      </w:r>
      <w:r>
        <w:rPr>
          <w:spacing w:val="-8"/>
          <w:sz w:val="24"/>
        </w:rPr>
        <w:t> </w:t>
      </w:r>
      <w:r>
        <w:rPr>
          <w:sz w:val="24"/>
        </w:rPr>
        <w:t>R10.1,</w:t>
      </w:r>
      <w:r>
        <w:rPr>
          <w:spacing w:val="-8"/>
          <w:sz w:val="24"/>
        </w:rPr>
        <w:t> </w:t>
      </w:r>
      <w:r>
        <w:rPr>
          <w:sz w:val="24"/>
        </w:rPr>
        <w:t>R10.2,</w:t>
      </w:r>
      <w:r>
        <w:rPr>
          <w:spacing w:val="-8"/>
          <w:sz w:val="24"/>
        </w:rPr>
        <w:t> </w:t>
      </w:r>
      <w:r>
        <w:rPr>
          <w:sz w:val="24"/>
        </w:rPr>
        <w:t>R10.3</w:t>
      </w:r>
      <w:r>
        <w:rPr>
          <w:sz w:val="24"/>
        </w:rPr>
        <w:t>,</w:t>
      </w:r>
      <w:r>
        <w:rPr>
          <w:sz w:val="24"/>
        </w:rPr>
        <w:t> R10.4,</w:t>
      </w:r>
      <w:r>
        <w:rPr>
          <w:spacing w:val="-3"/>
          <w:sz w:val="24"/>
        </w:rPr>
        <w:t> </w:t>
      </w:r>
      <w:r>
        <w:rPr>
          <w:sz w:val="24"/>
        </w:rPr>
        <w:t>R11,</w:t>
      </w:r>
      <w:r>
        <w:rPr>
          <w:spacing w:val="-3"/>
          <w:sz w:val="24"/>
        </w:rPr>
        <w:t> </w:t>
      </w:r>
      <w:r>
        <w:rPr>
          <w:sz w:val="24"/>
        </w:rPr>
        <w:t>R12,</w:t>
      </w:r>
      <w:r>
        <w:rPr>
          <w:spacing w:val="-3"/>
          <w:sz w:val="24"/>
        </w:rPr>
        <w:t> </w:t>
      </w:r>
      <w:r>
        <w:rPr>
          <w:sz w:val="24"/>
        </w:rPr>
        <w:t>R13,</w:t>
      </w:r>
      <w:r>
        <w:rPr>
          <w:spacing w:val="-3"/>
          <w:sz w:val="24"/>
        </w:rPr>
        <w:t> </w:t>
      </w:r>
      <w:r>
        <w:rPr>
          <w:sz w:val="24"/>
        </w:rPr>
        <w:t>R14,</w:t>
      </w:r>
      <w:r>
        <w:rPr>
          <w:spacing w:val="-3"/>
          <w:sz w:val="24"/>
        </w:rPr>
        <w:t> </w:t>
      </w:r>
      <w:r>
        <w:rPr>
          <w:sz w:val="24"/>
        </w:rPr>
        <w:t>R15</w:t>
      </w:r>
      <w:r>
        <w:rPr>
          <w:sz w:val="24"/>
        </w:rPr>
        <w:t>,</w:t>
      </w:r>
      <w:r>
        <w:rPr>
          <w:sz w:val="24"/>
        </w:rPr>
        <w:t> R16.0, R16.2, R17, R17.0,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R17.9, R18, R19, R19.0, </w:t>
      </w:r>
      <w:r>
        <w:rPr>
          <w:spacing w:val="-2"/>
          <w:sz w:val="24"/>
        </w:rPr>
        <w:t>R19.1,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R19.2, R19.3, R19.4, </w:t>
      </w:r>
      <w:r>
        <w:rPr>
          <w:spacing w:val="-2"/>
          <w:sz w:val="24"/>
        </w:rPr>
        <w:t>R19.5,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R19.6, R19.8, R85, R85.0, </w:t>
      </w:r>
      <w:r>
        <w:rPr>
          <w:spacing w:val="-2"/>
          <w:sz w:val="24"/>
        </w:rPr>
        <w:t>R85.1,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R85.2, R85.3, R85.4, </w:t>
      </w:r>
      <w:r>
        <w:rPr>
          <w:spacing w:val="-2"/>
          <w:sz w:val="24"/>
        </w:rPr>
        <w:t>R85.5,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R85.6, R85.7, R85.8, </w:t>
      </w:r>
      <w:r>
        <w:rPr>
          <w:spacing w:val="-2"/>
          <w:sz w:val="24"/>
        </w:rPr>
        <w:t>R85.9,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R93.2, R93.3, R93.5, R94.5, </w:t>
      </w:r>
      <w:r>
        <w:rPr>
          <w:spacing w:val="-4"/>
          <w:sz w:val="24"/>
        </w:rPr>
        <w:t>S36,</w:t>
      </w:r>
    </w:p>
    <w:p>
      <w:pPr>
        <w:spacing w:line="225" w:lineRule="auto" w:before="6"/>
        <w:ind w:left="3237" w:right="7658" w:firstLine="0"/>
        <w:jc w:val="left"/>
        <w:rPr>
          <w:sz w:val="24"/>
        </w:rPr>
      </w:pPr>
      <w:r>
        <w:rPr>
          <w:sz w:val="24"/>
        </w:rPr>
        <w:t>S36.0, S36.00, S36.01, </w:t>
      </w:r>
      <w:r>
        <w:rPr>
          <w:sz w:val="24"/>
        </w:rPr>
        <w:t>S36.1,</w:t>
      </w:r>
      <w:r>
        <w:rPr>
          <w:sz w:val="24"/>
        </w:rPr>
        <w:t> S36.10,</w:t>
      </w:r>
      <w:r>
        <w:rPr>
          <w:spacing w:val="-15"/>
          <w:sz w:val="24"/>
        </w:rPr>
        <w:t> </w:t>
      </w:r>
      <w:r>
        <w:rPr>
          <w:sz w:val="24"/>
        </w:rPr>
        <w:t>S36.11,</w:t>
      </w:r>
      <w:r>
        <w:rPr>
          <w:spacing w:val="-15"/>
          <w:sz w:val="24"/>
        </w:rPr>
        <w:t> </w:t>
      </w:r>
      <w:r>
        <w:rPr>
          <w:sz w:val="24"/>
        </w:rPr>
        <w:t>S36.2,</w:t>
      </w:r>
      <w:r>
        <w:rPr>
          <w:spacing w:val="-15"/>
          <w:sz w:val="24"/>
        </w:rPr>
        <w:t> </w:t>
      </w:r>
      <w:r>
        <w:rPr>
          <w:sz w:val="24"/>
        </w:rPr>
        <w:t>S36.20</w:t>
      </w:r>
      <w:r>
        <w:rPr>
          <w:sz w:val="24"/>
        </w:rPr>
        <w:t>,</w:t>
      </w:r>
      <w:r>
        <w:rPr>
          <w:sz w:val="24"/>
        </w:rPr>
        <w:t> S36.21,</w:t>
      </w:r>
      <w:r>
        <w:rPr>
          <w:spacing w:val="-15"/>
          <w:sz w:val="24"/>
        </w:rPr>
        <w:t> </w:t>
      </w:r>
      <w:r>
        <w:rPr>
          <w:sz w:val="24"/>
        </w:rPr>
        <w:t>S36.3,</w:t>
      </w:r>
      <w:r>
        <w:rPr>
          <w:spacing w:val="-15"/>
          <w:sz w:val="24"/>
        </w:rPr>
        <w:t> </w:t>
      </w:r>
      <w:r>
        <w:rPr>
          <w:sz w:val="24"/>
        </w:rPr>
        <w:t>S36.30,</w:t>
      </w:r>
      <w:r>
        <w:rPr>
          <w:spacing w:val="-15"/>
          <w:sz w:val="24"/>
        </w:rPr>
        <w:t> </w:t>
      </w:r>
      <w:r>
        <w:rPr>
          <w:sz w:val="24"/>
        </w:rPr>
        <w:t>S36.31</w:t>
      </w:r>
      <w:r>
        <w:rPr>
          <w:sz w:val="24"/>
        </w:rPr>
        <w:t>,</w:t>
      </w:r>
      <w:r>
        <w:rPr>
          <w:sz w:val="24"/>
        </w:rPr>
        <w:t> S36.4, S36.40, S36.41, </w:t>
      </w:r>
      <w:r>
        <w:rPr>
          <w:sz w:val="24"/>
        </w:rPr>
        <w:t>S36.5,</w:t>
      </w:r>
      <w:r>
        <w:rPr>
          <w:sz w:val="24"/>
        </w:rPr>
        <w:t> S36.50,</w:t>
      </w:r>
      <w:r>
        <w:rPr>
          <w:spacing w:val="-15"/>
          <w:sz w:val="24"/>
        </w:rPr>
        <w:t> </w:t>
      </w:r>
      <w:r>
        <w:rPr>
          <w:sz w:val="24"/>
        </w:rPr>
        <w:t>S36.51,</w:t>
      </w:r>
      <w:r>
        <w:rPr>
          <w:spacing w:val="-15"/>
          <w:sz w:val="24"/>
        </w:rPr>
        <w:t> </w:t>
      </w:r>
      <w:r>
        <w:rPr>
          <w:sz w:val="24"/>
        </w:rPr>
        <w:t>S36.6,</w:t>
      </w:r>
      <w:r>
        <w:rPr>
          <w:spacing w:val="-15"/>
          <w:sz w:val="24"/>
        </w:rPr>
        <w:t> </w:t>
      </w:r>
      <w:r>
        <w:rPr>
          <w:sz w:val="24"/>
        </w:rPr>
        <w:t>S36.60</w:t>
      </w:r>
      <w:r>
        <w:rPr>
          <w:sz w:val="24"/>
        </w:rPr>
        <w:t>,</w:t>
      </w:r>
      <w:r>
        <w:rPr>
          <w:sz w:val="24"/>
        </w:rPr>
        <w:t> S36.61,</w:t>
      </w:r>
      <w:r>
        <w:rPr>
          <w:spacing w:val="-15"/>
          <w:sz w:val="24"/>
        </w:rPr>
        <w:t> </w:t>
      </w:r>
      <w:r>
        <w:rPr>
          <w:sz w:val="24"/>
        </w:rPr>
        <w:t>S36.7,</w:t>
      </w:r>
      <w:r>
        <w:rPr>
          <w:spacing w:val="-15"/>
          <w:sz w:val="24"/>
        </w:rPr>
        <w:t> </w:t>
      </w:r>
      <w:r>
        <w:rPr>
          <w:sz w:val="24"/>
        </w:rPr>
        <w:t>S36.70,</w:t>
      </w:r>
      <w:r>
        <w:rPr>
          <w:spacing w:val="-15"/>
          <w:sz w:val="24"/>
        </w:rPr>
        <w:t> </w:t>
      </w:r>
      <w:r>
        <w:rPr>
          <w:sz w:val="24"/>
        </w:rPr>
        <w:t>S36.71</w:t>
      </w:r>
      <w:r>
        <w:rPr>
          <w:sz w:val="24"/>
        </w:rPr>
        <w:t>,</w:t>
      </w:r>
      <w:r>
        <w:rPr>
          <w:sz w:val="24"/>
        </w:rPr>
        <w:t> S36.8, S36.80, S36.81, </w:t>
      </w:r>
      <w:r>
        <w:rPr>
          <w:sz w:val="24"/>
        </w:rPr>
        <w:t>S36.9,</w:t>
      </w:r>
      <w:r>
        <w:rPr>
          <w:sz w:val="24"/>
        </w:rPr>
        <w:t> S36.90, S36.91, T18, </w:t>
      </w:r>
      <w:r>
        <w:rPr>
          <w:sz w:val="24"/>
        </w:rPr>
        <w:t>T18.0,</w:t>
      </w:r>
      <w:r>
        <w:rPr>
          <w:sz w:val="24"/>
        </w:rPr>
        <w:t> T18.1, T18.2, T18.3, T18.4,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T18.5, T18.8, T18.9, </w:t>
      </w:r>
      <w:r>
        <w:rPr>
          <w:spacing w:val="-2"/>
          <w:sz w:val="24"/>
        </w:rPr>
        <w:t>T28.0,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T28.1, T28.2, T28.4, </w:t>
      </w:r>
      <w:r>
        <w:rPr>
          <w:spacing w:val="-2"/>
          <w:sz w:val="24"/>
        </w:rPr>
        <w:t>T28.5,</w:t>
      </w:r>
    </w:p>
    <w:p>
      <w:pPr>
        <w:spacing w:line="225" w:lineRule="auto" w:before="6"/>
        <w:ind w:left="3237" w:right="7965" w:firstLine="0"/>
        <w:jc w:val="left"/>
        <w:rPr>
          <w:sz w:val="24"/>
        </w:rPr>
      </w:pPr>
      <w:r>
        <w:rPr>
          <w:sz w:val="24"/>
        </w:rPr>
        <w:t>T28.6,</w:t>
      </w:r>
      <w:r>
        <w:rPr>
          <w:spacing w:val="-15"/>
          <w:sz w:val="24"/>
        </w:rPr>
        <w:t> </w:t>
      </w:r>
      <w:r>
        <w:rPr>
          <w:sz w:val="24"/>
        </w:rPr>
        <w:t>T28.7,</w:t>
      </w:r>
      <w:r>
        <w:rPr>
          <w:spacing w:val="-15"/>
          <w:sz w:val="24"/>
        </w:rPr>
        <w:t> </w:t>
      </w:r>
      <w:r>
        <w:rPr>
          <w:sz w:val="24"/>
        </w:rPr>
        <w:t>T28.9,</w:t>
      </w:r>
      <w:r>
        <w:rPr>
          <w:spacing w:val="-15"/>
          <w:sz w:val="24"/>
        </w:rPr>
        <w:t> </w:t>
      </w:r>
      <w:r>
        <w:rPr>
          <w:sz w:val="24"/>
        </w:rPr>
        <w:t>T85.5</w:t>
      </w:r>
      <w:r>
        <w:rPr>
          <w:sz w:val="24"/>
        </w:rPr>
        <w:t>,</w:t>
      </w:r>
      <w:r>
        <w:rPr>
          <w:sz w:val="24"/>
        </w:rPr>
        <w:t> T85.6, T91.5</w:t>
      </w:r>
    </w:p>
    <w:p>
      <w:pPr>
        <w:spacing w:after="0" w:line="225" w:lineRule="auto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4" w:after="1"/>
        <w:rPr>
          <w:sz w:val="1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1977"/>
        <w:gridCol w:w="4330"/>
        <w:gridCol w:w="4833"/>
        <w:gridCol w:w="1173"/>
      </w:tblGrid>
      <w:tr>
        <w:trPr>
          <w:trHeight w:val="354" w:hRule="atLeast"/>
        </w:trPr>
        <w:tc>
          <w:tcPr>
            <w:tcW w:w="991" w:type="dxa"/>
          </w:tcPr>
          <w:p>
            <w:pPr>
              <w:pStyle w:val="TableParagraph"/>
              <w:spacing w:line="266" w:lineRule="exact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ds23</w:t>
            </w:r>
          </w:p>
        </w:tc>
        <w:tc>
          <w:tcPr>
            <w:tcW w:w="1977" w:type="dxa"/>
          </w:tcPr>
          <w:p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Пульмонология</w:t>
            </w:r>
          </w:p>
        </w:tc>
        <w:tc>
          <w:tcPr>
            <w:tcW w:w="433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spacing w:line="266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</w:tr>
      <w:tr>
        <w:trPr>
          <w:trHeight w:val="352" w:hRule="atLeast"/>
        </w:trPr>
        <w:tc>
          <w:tcPr>
            <w:tcW w:w="991" w:type="dxa"/>
          </w:tcPr>
          <w:p>
            <w:pPr>
              <w:pStyle w:val="TableParagraph"/>
              <w:spacing w:line="254" w:lineRule="exact" w:before="78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ds23.001</w:t>
            </w:r>
          </w:p>
        </w:tc>
        <w:tc>
          <w:tcPr>
            <w:tcW w:w="1977" w:type="dxa"/>
          </w:tcPr>
          <w:p>
            <w:pPr>
              <w:pStyle w:val="TableParagraph"/>
              <w:spacing w:line="254" w:lineRule="exact" w:before="78"/>
              <w:ind w:left="81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4330" w:type="dxa"/>
          </w:tcPr>
          <w:p>
            <w:pPr>
              <w:pStyle w:val="TableParagraph"/>
              <w:spacing w:line="254" w:lineRule="exact" w:before="78"/>
              <w:ind w:left="212"/>
              <w:rPr>
                <w:sz w:val="24"/>
              </w:rPr>
            </w:pPr>
            <w:r>
              <w:rPr>
                <w:sz w:val="24"/>
              </w:rPr>
              <w:t>D02.1, D02.2, D02.3, </w:t>
            </w:r>
            <w:r>
              <w:rPr>
                <w:spacing w:val="-2"/>
                <w:sz w:val="24"/>
              </w:rPr>
              <w:t>D02.4,</w:t>
            </w:r>
          </w:p>
        </w:tc>
        <w:tc>
          <w:tcPr>
            <w:tcW w:w="4833" w:type="dxa"/>
          </w:tcPr>
          <w:p>
            <w:pPr>
              <w:pStyle w:val="TableParagraph"/>
              <w:tabs>
                <w:tab w:pos="3920" w:val="left" w:leader="none"/>
              </w:tabs>
              <w:spacing w:line="254" w:lineRule="exact" w:before="78"/>
              <w:ind w:left="92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73" w:type="dxa"/>
          </w:tcPr>
          <w:p>
            <w:pPr>
              <w:pStyle w:val="TableParagraph"/>
              <w:spacing w:line="254" w:lineRule="exact" w:before="78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0,9</w:t>
            </w:r>
          </w:p>
        </w:tc>
      </w:tr>
      <w:tr>
        <w:trPr>
          <w:trHeight w:val="261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spacing w:line="241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дыхания</w:t>
            </w:r>
          </w:p>
        </w:tc>
        <w:tc>
          <w:tcPr>
            <w:tcW w:w="4330" w:type="dxa"/>
          </w:tcPr>
          <w:p>
            <w:pPr>
              <w:pStyle w:val="TableParagraph"/>
              <w:spacing w:line="241" w:lineRule="exact"/>
              <w:ind w:left="212"/>
              <w:rPr>
                <w:sz w:val="24"/>
              </w:rPr>
            </w:pPr>
            <w:r>
              <w:rPr>
                <w:sz w:val="24"/>
              </w:rPr>
              <w:t>D14.2, D14.3, D14.4, </w:t>
            </w:r>
            <w:r>
              <w:rPr>
                <w:spacing w:val="-2"/>
                <w:sz w:val="24"/>
              </w:rPr>
              <w:t>D15.1,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D15.2, D15.7, D15.9, </w:t>
            </w:r>
            <w:r>
              <w:rPr>
                <w:spacing w:val="-2"/>
                <w:sz w:val="24"/>
              </w:rPr>
              <w:t>D16.7,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D19.0, D36, D36.0, </w:t>
            </w:r>
            <w:r>
              <w:rPr>
                <w:spacing w:val="-2"/>
                <w:sz w:val="24"/>
              </w:rPr>
              <w:t>D36.1,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D36.7, D36.9, D37.0, </w:t>
            </w:r>
            <w:r>
              <w:rPr>
                <w:spacing w:val="-4"/>
                <w:sz w:val="24"/>
              </w:rPr>
              <w:t>D38,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D38.0, D38.1, D38.2, </w:t>
            </w:r>
            <w:r>
              <w:rPr>
                <w:spacing w:val="-2"/>
                <w:sz w:val="24"/>
              </w:rPr>
              <w:t>D38.3,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D38.4, D38.5, D38.6, </w:t>
            </w:r>
            <w:r>
              <w:rPr>
                <w:spacing w:val="-2"/>
                <w:sz w:val="24"/>
              </w:rPr>
              <w:t>D86.0,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D86.1, D86.2, D86.8, </w:t>
            </w:r>
            <w:r>
              <w:rPr>
                <w:spacing w:val="-2"/>
                <w:sz w:val="24"/>
              </w:rPr>
              <w:t>D86.9,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J10.0, J11.0, J12, J12.0, </w:t>
            </w:r>
            <w:r>
              <w:rPr>
                <w:spacing w:val="-2"/>
                <w:sz w:val="24"/>
              </w:rPr>
              <w:t>J12.1,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J12.2, J12.3, J12.8, J12.9, </w:t>
            </w:r>
            <w:r>
              <w:rPr>
                <w:spacing w:val="-4"/>
                <w:sz w:val="24"/>
              </w:rPr>
              <w:t>J13,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J14, J15, J15.0, J15.1, </w:t>
            </w:r>
            <w:r>
              <w:rPr>
                <w:spacing w:val="-2"/>
                <w:sz w:val="24"/>
              </w:rPr>
              <w:t>J15.2,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J15.3, J15.4, J15.5, J15.6, </w:t>
            </w:r>
            <w:r>
              <w:rPr>
                <w:spacing w:val="-2"/>
                <w:sz w:val="24"/>
              </w:rPr>
              <w:t>J15.7,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J15.8, J15.9, J16, J16.0, </w:t>
            </w:r>
            <w:r>
              <w:rPr>
                <w:spacing w:val="-2"/>
                <w:sz w:val="24"/>
              </w:rPr>
              <w:t>J16.8,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J17, J17.0, J17.1, J17.2, </w:t>
            </w:r>
            <w:r>
              <w:rPr>
                <w:spacing w:val="-2"/>
                <w:sz w:val="24"/>
              </w:rPr>
              <w:t>J17.3,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J17.8, J18, J18.0, J18.1, </w:t>
            </w:r>
            <w:r>
              <w:rPr>
                <w:spacing w:val="-2"/>
                <w:sz w:val="24"/>
              </w:rPr>
              <w:t>J18.2,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J18.8, J18.9, J20, J20.0, </w:t>
            </w:r>
            <w:r>
              <w:rPr>
                <w:spacing w:val="-2"/>
                <w:sz w:val="24"/>
              </w:rPr>
              <w:t>J20.1,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J20.2, J20.3, J20.4, J20.5, </w:t>
            </w:r>
            <w:r>
              <w:rPr>
                <w:spacing w:val="-2"/>
                <w:sz w:val="24"/>
              </w:rPr>
              <w:t>J20.6,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J20.7, J20.8, J20.9, J21, </w:t>
            </w:r>
            <w:r>
              <w:rPr>
                <w:spacing w:val="-2"/>
                <w:sz w:val="24"/>
              </w:rPr>
              <w:t>J21.0,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J21.1, J21.8, J21.9, J22, J40, </w:t>
            </w:r>
            <w:r>
              <w:rPr>
                <w:spacing w:val="-4"/>
                <w:sz w:val="24"/>
              </w:rPr>
              <w:t>J41,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39" w:lineRule="exact"/>
              <w:ind w:left="212"/>
              <w:rPr>
                <w:sz w:val="24"/>
              </w:rPr>
            </w:pPr>
            <w:r>
              <w:rPr>
                <w:sz w:val="24"/>
              </w:rPr>
              <w:t>J41.0, J41.1, J41.8, J42, </w:t>
            </w:r>
            <w:r>
              <w:rPr>
                <w:spacing w:val="-4"/>
                <w:sz w:val="24"/>
              </w:rPr>
              <w:t>J43,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J43.0, J43.1, J43.2, J43.8, </w:t>
            </w:r>
            <w:r>
              <w:rPr>
                <w:spacing w:val="-2"/>
                <w:sz w:val="24"/>
              </w:rPr>
              <w:t>J43.9,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J44, J44.0, J44.1, J44.8, </w:t>
            </w:r>
            <w:r>
              <w:rPr>
                <w:spacing w:val="-2"/>
                <w:sz w:val="24"/>
              </w:rPr>
              <w:t>J44.9,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J45, J45.0, J45.1, J45.8, </w:t>
            </w:r>
            <w:r>
              <w:rPr>
                <w:spacing w:val="-2"/>
                <w:sz w:val="24"/>
              </w:rPr>
              <w:t>J45.9,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J46, J47, J60, J61, J62, </w:t>
            </w:r>
            <w:r>
              <w:rPr>
                <w:spacing w:val="-2"/>
                <w:sz w:val="24"/>
              </w:rPr>
              <w:t>J62.0,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J62.8, J63, J63.0, J63.1, </w:t>
            </w:r>
            <w:r>
              <w:rPr>
                <w:spacing w:val="-2"/>
                <w:sz w:val="24"/>
              </w:rPr>
              <w:t>J63.2,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J63.3, J63.4, J63.5, J63.8, </w:t>
            </w:r>
            <w:r>
              <w:rPr>
                <w:spacing w:val="-4"/>
                <w:sz w:val="24"/>
              </w:rPr>
              <w:t>J64,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J65, J66, J66.0, J66.1, </w:t>
            </w:r>
            <w:r>
              <w:rPr>
                <w:spacing w:val="-2"/>
                <w:sz w:val="24"/>
              </w:rPr>
              <w:t>J66.2,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J66.8, J67, J67.0, J67.1, </w:t>
            </w:r>
            <w:r>
              <w:rPr>
                <w:spacing w:val="-2"/>
                <w:sz w:val="24"/>
              </w:rPr>
              <w:t>J67.2,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J67.3, J67.4, J67.5, J67.6, </w:t>
            </w:r>
            <w:r>
              <w:rPr>
                <w:spacing w:val="-2"/>
                <w:sz w:val="24"/>
              </w:rPr>
              <w:t>J67.7,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39" w:lineRule="exact"/>
              <w:ind w:left="212"/>
              <w:rPr>
                <w:sz w:val="24"/>
              </w:rPr>
            </w:pPr>
            <w:r>
              <w:rPr>
                <w:sz w:val="24"/>
              </w:rPr>
              <w:t>J67.8, J67.9, J68, J68.0, </w:t>
            </w:r>
            <w:r>
              <w:rPr>
                <w:spacing w:val="-2"/>
                <w:sz w:val="24"/>
              </w:rPr>
              <w:t>J68.1,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0" w:lineRule="exact"/>
              <w:ind w:left="212"/>
              <w:rPr>
                <w:sz w:val="24"/>
              </w:rPr>
            </w:pPr>
            <w:r>
              <w:rPr>
                <w:sz w:val="24"/>
              </w:rPr>
              <w:t>J68.2, J68.3, J68.4, J68.8, </w:t>
            </w:r>
            <w:r>
              <w:rPr>
                <w:spacing w:val="-2"/>
                <w:sz w:val="24"/>
              </w:rPr>
              <w:t>J68.9,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3" w:hRule="atLeast"/>
        </w:trPr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30" w:type="dxa"/>
          </w:tcPr>
          <w:p>
            <w:pPr>
              <w:pStyle w:val="TableParagraph"/>
              <w:spacing w:line="244" w:lineRule="exact"/>
              <w:ind w:left="212"/>
              <w:rPr>
                <w:sz w:val="24"/>
              </w:rPr>
            </w:pPr>
            <w:r>
              <w:rPr>
                <w:sz w:val="24"/>
              </w:rPr>
              <w:t>J69, J69.0, J69.1, J69.8, </w:t>
            </w:r>
            <w:r>
              <w:rPr>
                <w:spacing w:val="-4"/>
                <w:sz w:val="24"/>
              </w:rPr>
              <w:t>J70,</w:t>
            </w:r>
          </w:p>
        </w:tc>
        <w:tc>
          <w:tcPr>
            <w:tcW w:w="48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TableParagraph"/>
        <w:spacing w:after="0"/>
        <w:rPr>
          <w:sz w:val="18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4"/>
        <w:gridCol w:w="4243"/>
        <w:gridCol w:w="5107"/>
        <w:gridCol w:w="927"/>
      </w:tblGrid>
      <w:tr>
        <w:trPr>
          <w:trHeight w:val="6863" w:hRule="atLeast"/>
        </w:trPr>
        <w:tc>
          <w:tcPr>
            <w:tcW w:w="30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43" w:type="dxa"/>
          </w:tcPr>
          <w:p>
            <w:pPr>
              <w:pStyle w:val="TableParagraph"/>
              <w:spacing w:line="225" w:lineRule="auto" w:before="3"/>
              <w:ind w:left="96" w:right="1078"/>
              <w:jc w:val="both"/>
              <w:rPr>
                <w:sz w:val="24"/>
              </w:rPr>
            </w:pPr>
            <w:r>
              <w:rPr>
                <w:sz w:val="24"/>
              </w:rPr>
              <w:t>J70.0,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J70.1,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J70.2,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J70.3,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J70.4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J70.8, J70.9, J80, J81, J82, </w:t>
            </w:r>
            <w:r>
              <w:rPr>
                <w:sz w:val="24"/>
              </w:rPr>
              <w:t>J84,</w:t>
            </w:r>
            <w:r>
              <w:rPr>
                <w:sz w:val="24"/>
              </w:rPr>
              <w:t> J84.0, J84.1, J84.8, J85, J85.0,</w:t>
            </w:r>
          </w:p>
          <w:p>
            <w:pPr>
              <w:pStyle w:val="TableParagraph"/>
              <w:spacing w:line="225" w:lineRule="auto"/>
              <w:ind w:left="96" w:right="984"/>
              <w:rPr>
                <w:sz w:val="24"/>
              </w:rPr>
            </w:pPr>
            <w:r>
              <w:rPr>
                <w:sz w:val="24"/>
              </w:rPr>
              <w:t>J85.1, J85.2, J85.3, J86, </w:t>
            </w:r>
            <w:r>
              <w:rPr>
                <w:sz w:val="24"/>
              </w:rPr>
              <w:t>J86.0,</w:t>
            </w:r>
            <w:r>
              <w:rPr>
                <w:sz w:val="24"/>
              </w:rPr>
              <w:t> J86.9,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J90,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J91,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J92,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J92.0,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J92.9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J93, J93.0, J93.1, J93.8, J93.9,</w:t>
            </w:r>
          </w:p>
          <w:p>
            <w:pPr>
              <w:pStyle w:val="TableParagraph"/>
              <w:spacing w:line="253" w:lineRule="exact"/>
              <w:ind w:left="96"/>
              <w:rPr>
                <w:sz w:val="24"/>
              </w:rPr>
            </w:pPr>
            <w:r>
              <w:rPr>
                <w:sz w:val="24"/>
              </w:rPr>
              <w:t>J94, J94.0, J94.1, J94.2, </w:t>
            </w:r>
            <w:r>
              <w:rPr>
                <w:spacing w:val="-2"/>
                <w:sz w:val="24"/>
              </w:rPr>
              <w:t>J94.8,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J94.9, J95, J95.0, J95.1, </w:t>
            </w:r>
            <w:r>
              <w:rPr>
                <w:spacing w:val="-2"/>
                <w:sz w:val="24"/>
              </w:rPr>
              <w:t>J95.2,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J95.3, J95.4, J95.5, J95.8, </w:t>
            </w:r>
            <w:r>
              <w:rPr>
                <w:spacing w:val="-2"/>
                <w:sz w:val="24"/>
              </w:rPr>
              <w:t>J95.9,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J96, J96.0, J96.1, J96.9, </w:t>
            </w:r>
            <w:r>
              <w:rPr>
                <w:spacing w:val="-4"/>
                <w:sz w:val="24"/>
              </w:rPr>
              <w:t>J98,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J98.0, J98.1, J98.2, J98.3, </w:t>
            </w:r>
            <w:r>
              <w:rPr>
                <w:spacing w:val="-2"/>
                <w:sz w:val="24"/>
              </w:rPr>
              <w:t>J98.4,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J98.5, J98.6, J98.7, J98.8, </w:t>
            </w:r>
            <w:r>
              <w:rPr>
                <w:spacing w:val="-2"/>
                <w:sz w:val="24"/>
              </w:rPr>
              <w:t>J98.9,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J99, J99.0, J99.1, J99.8, </w:t>
            </w:r>
            <w:r>
              <w:rPr>
                <w:spacing w:val="-4"/>
                <w:sz w:val="24"/>
              </w:rPr>
              <w:t>Q33,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Q33.0, Q33.1, Q33.2, </w:t>
            </w:r>
            <w:r>
              <w:rPr>
                <w:spacing w:val="-2"/>
                <w:sz w:val="24"/>
              </w:rPr>
              <w:t>Q33.3,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Q33.4, Q33.5, Q33.6, </w:t>
            </w:r>
            <w:r>
              <w:rPr>
                <w:spacing w:val="-2"/>
                <w:sz w:val="24"/>
              </w:rPr>
              <w:t>Q33.8,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Q33.9, Q34, Q34.0, </w:t>
            </w:r>
            <w:r>
              <w:rPr>
                <w:spacing w:val="-2"/>
                <w:sz w:val="24"/>
              </w:rPr>
              <w:t>Q34.1,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Q34.8, Q34.9, R04.2, </w:t>
            </w:r>
            <w:r>
              <w:rPr>
                <w:spacing w:val="-2"/>
                <w:sz w:val="24"/>
              </w:rPr>
              <w:t>R04.8,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R04.9, R05, R06, R06.0, </w:t>
            </w:r>
            <w:r>
              <w:rPr>
                <w:spacing w:val="-2"/>
                <w:sz w:val="24"/>
              </w:rPr>
              <w:t>R06.1,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R06.2, R06.3, R06.4, </w:t>
            </w:r>
            <w:r>
              <w:rPr>
                <w:spacing w:val="-2"/>
                <w:sz w:val="24"/>
              </w:rPr>
              <w:t>R06.5,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R06.6, R06.7, R06.8, </w:t>
            </w:r>
            <w:r>
              <w:rPr>
                <w:spacing w:val="-2"/>
                <w:sz w:val="24"/>
              </w:rPr>
              <w:t>R07.1,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R07.3, R09, R09.0, R09.1, </w:t>
            </w:r>
            <w:r>
              <w:rPr>
                <w:spacing w:val="-2"/>
                <w:sz w:val="24"/>
              </w:rPr>
              <w:t>R09.2,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R09.3, R68.3, R84, </w:t>
            </w:r>
            <w:r>
              <w:rPr>
                <w:spacing w:val="-2"/>
                <w:sz w:val="24"/>
              </w:rPr>
              <w:t>R84.0,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R84.1, R84.2, R84.3, </w:t>
            </w:r>
            <w:r>
              <w:rPr>
                <w:spacing w:val="-2"/>
                <w:sz w:val="24"/>
              </w:rPr>
              <w:t>R84.4,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R84.5, R84.6, R84.7, </w:t>
            </w:r>
            <w:r>
              <w:rPr>
                <w:spacing w:val="-2"/>
                <w:sz w:val="24"/>
              </w:rPr>
              <w:t>R84.8,</w:t>
            </w:r>
          </w:p>
          <w:p>
            <w:pPr>
              <w:pStyle w:val="TableParagraph"/>
              <w:spacing w:line="225" w:lineRule="auto" w:before="6"/>
              <w:ind w:left="96" w:right="366"/>
              <w:rPr>
                <w:sz w:val="24"/>
              </w:rPr>
            </w:pPr>
            <w:r>
              <w:rPr>
                <w:sz w:val="24"/>
              </w:rPr>
              <w:t>R84.9,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R91,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R94.2,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T17.4,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T17.5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T17.8, T17.9, T91.4</w:t>
            </w:r>
          </w:p>
        </w:tc>
        <w:tc>
          <w:tcPr>
            <w:tcW w:w="6034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4" w:hRule="atLeast"/>
        </w:trPr>
        <w:tc>
          <w:tcPr>
            <w:tcW w:w="3094" w:type="dxa"/>
          </w:tcPr>
          <w:p>
            <w:pPr>
              <w:pStyle w:val="TableParagraph"/>
              <w:tabs>
                <w:tab w:pos="1081" w:val="left" w:leader="none"/>
              </w:tabs>
              <w:spacing w:before="93"/>
              <w:ind w:left="260"/>
              <w:rPr>
                <w:sz w:val="24"/>
              </w:rPr>
            </w:pPr>
            <w:r>
              <w:rPr>
                <w:spacing w:val="-4"/>
                <w:sz w:val="24"/>
              </w:rPr>
              <w:t>ds24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Ревматология</w:t>
            </w:r>
          </w:p>
        </w:tc>
        <w:tc>
          <w:tcPr>
            <w:tcW w:w="42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before="93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1,46</w:t>
            </w:r>
          </w:p>
        </w:tc>
      </w:tr>
      <w:tr>
        <w:trPr>
          <w:trHeight w:val="1662" w:hRule="atLeast"/>
        </w:trPr>
        <w:tc>
          <w:tcPr>
            <w:tcW w:w="3094" w:type="dxa"/>
          </w:tcPr>
          <w:p>
            <w:pPr>
              <w:pStyle w:val="TableParagraph"/>
              <w:spacing w:line="269" w:lineRule="exact" w:before="85"/>
              <w:ind w:left="50"/>
              <w:rPr>
                <w:sz w:val="24"/>
              </w:rPr>
            </w:pPr>
            <w:r>
              <w:rPr>
                <w:sz w:val="24"/>
              </w:rPr>
              <w:t>ds24.001</w:t>
            </w:r>
            <w:r>
              <w:rPr>
                <w:spacing w:val="66"/>
                <w:sz w:val="24"/>
              </w:rPr>
              <w:t> </w:t>
            </w:r>
            <w:r>
              <w:rPr>
                <w:spacing w:val="-2"/>
                <w:sz w:val="24"/>
              </w:rPr>
              <w:t>Системные</w:t>
            </w:r>
          </w:p>
          <w:p>
            <w:pPr>
              <w:pStyle w:val="TableParagraph"/>
              <w:spacing w:line="260" w:lineRule="exact"/>
              <w:ind w:left="1082"/>
              <w:rPr>
                <w:sz w:val="24"/>
              </w:rPr>
            </w:pPr>
            <w:r>
              <w:rPr>
                <w:spacing w:val="-2"/>
                <w:sz w:val="24"/>
              </w:rPr>
              <w:t>поражени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соединительно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ткани,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артропатии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спондилопатии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взрослые</w:t>
            </w:r>
          </w:p>
        </w:tc>
        <w:tc>
          <w:tcPr>
            <w:tcW w:w="4243" w:type="dxa"/>
          </w:tcPr>
          <w:p>
            <w:pPr>
              <w:pStyle w:val="TableParagraph"/>
              <w:spacing w:line="269" w:lineRule="exact" w:before="85"/>
              <w:ind w:left="96"/>
              <w:rPr>
                <w:sz w:val="24"/>
              </w:rPr>
            </w:pPr>
            <w:r>
              <w:rPr>
                <w:sz w:val="24"/>
              </w:rPr>
              <w:t>I00, M00, M00.0, M00.1, </w:t>
            </w:r>
            <w:r>
              <w:rPr>
                <w:spacing w:val="-2"/>
                <w:sz w:val="24"/>
              </w:rPr>
              <w:t>M00.2,</w:t>
            </w:r>
          </w:p>
          <w:p>
            <w:pPr>
              <w:pStyle w:val="TableParagraph"/>
              <w:spacing w:line="261" w:lineRule="exact"/>
              <w:ind w:left="96"/>
              <w:rPr>
                <w:sz w:val="24"/>
              </w:rPr>
            </w:pPr>
            <w:r>
              <w:rPr>
                <w:sz w:val="24"/>
              </w:rPr>
              <w:t>M00.8, M00.9, M01, </w:t>
            </w:r>
            <w:r>
              <w:rPr>
                <w:spacing w:val="-2"/>
                <w:sz w:val="24"/>
              </w:rPr>
              <w:t>M01.0,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M01.2, M01.3, M01.4, </w:t>
            </w:r>
            <w:r>
              <w:rPr>
                <w:spacing w:val="-2"/>
                <w:sz w:val="24"/>
              </w:rPr>
              <w:t>M01.5,</w:t>
            </w:r>
          </w:p>
          <w:p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M01.6, M01.8, M02, </w:t>
            </w:r>
            <w:r>
              <w:rPr>
                <w:spacing w:val="-2"/>
                <w:sz w:val="24"/>
              </w:rPr>
              <w:t>M02.0,</w:t>
            </w:r>
          </w:p>
          <w:p>
            <w:pPr>
              <w:pStyle w:val="TableParagraph"/>
              <w:spacing w:line="255" w:lineRule="exact"/>
              <w:ind w:left="96"/>
              <w:rPr>
                <w:sz w:val="24"/>
              </w:rPr>
            </w:pPr>
            <w:r>
              <w:rPr>
                <w:sz w:val="24"/>
              </w:rPr>
              <w:t>M02.1, M02.2, M02.3, </w:t>
            </w:r>
            <w:r>
              <w:rPr>
                <w:spacing w:val="-2"/>
                <w:sz w:val="24"/>
              </w:rPr>
              <w:t>M02.8,</w:t>
            </w:r>
          </w:p>
          <w:p>
            <w:pPr>
              <w:pStyle w:val="TableParagraph"/>
              <w:spacing w:line="253" w:lineRule="exact"/>
              <w:ind w:left="96"/>
              <w:rPr>
                <w:sz w:val="24"/>
              </w:rPr>
            </w:pPr>
            <w:r>
              <w:rPr>
                <w:sz w:val="24"/>
              </w:rPr>
              <w:t>M02.9, M03, M03.0, </w:t>
            </w:r>
            <w:r>
              <w:rPr>
                <w:spacing w:val="-2"/>
                <w:sz w:val="24"/>
              </w:rPr>
              <w:t>M03.2,</w:t>
            </w:r>
          </w:p>
        </w:tc>
        <w:tc>
          <w:tcPr>
            <w:tcW w:w="5107" w:type="dxa"/>
          </w:tcPr>
          <w:p>
            <w:pPr>
              <w:pStyle w:val="TableParagraph"/>
              <w:tabs>
                <w:tab w:pos="2717" w:val="left" w:leader="none"/>
              </w:tabs>
              <w:spacing w:line="225" w:lineRule="auto" w:before="101"/>
              <w:ind w:left="2718" w:right="466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7" w:type="dxa"/>
          </w:tcPr>
          <w:p>
            <w:pPr>
              <w:pStyle w:val="TableParagraph"/>
              <w:spacing w:before="91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1,46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5"/>
      </w:pPr>
    </w:p>
    <w:p>
      <w:pPr>
        <w:pStyle w:val="BodyText"/>
        <w:tabs>
          <w:tab w:pos="1129" w:val="left" w:leader="none"/>
        </w:tabs>
        <w:spacing w:line="272" w:lineRule="exact" w:before="1"/>
        <w:ind w:left="306"/>
      </w:pPr>
      <w:r>
        <w:rPr>
          <w:spacing w:val="-4"/>
        </w:rPr>
        <w:t>ds25</w:t>
      </w:r>
      <w:r>
        <w:rPr/>
        <w:tab/>
      </w:r>
      <w:r>
        <w:rPr>
          <w:spacing w:val="-2"/>
        </w:rPr>
        <w:t>Сердечно-</w:t>
      </w:r>
      <w:r>
        <w:rPr>
          <w:spacing w:val="-5"/>
        </w:rPr>
        <w:t>сосуди</w:t>
      </w:r>
    </w:p>
    <w:p>
      <w:pPr>
        <w:pStyle w:val="BodyText"/>
        <w:spacing w:line="272" w:lineRule="exact"/>
        <w:ind w:left="1129"/>
      </w:pPr>
      <w:r>
        <w:rPr/>
        <w:t>стая</w:t>
      </w:r>
      <w:r>
        <w:rPr>
          <w:spacing w:val="-7"/>
        </w:rPr>
        <w:t> </w:t>
      </w:r>
      <w:r>
        <w:rPr>
          <w:spacing w:val="-2"/>
        </w:rPr>
        <w:t>хирургия</w:t>
      </w:r>
    </w:p>
    <w:p>
      <w:pPr>
        <w:spacing w:line="269" w:lineRule="exact" w:before="80"/>
        <w:ind w:left="30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M03.6, M05, M05.0, </w:t>
      </w:r>
      <w:r>
        <w:rPr>
          <w:spacing w:val="-2"/>
          <w:sz w:val="24"/>
        </w:rPr>
        <w:t>M05.1,</w:t>
      </w:r>
    </w:p>
    <w:p>
      <w:pPr>
        <w:spacing w:line="261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M05.2, M05.3, M05.8, </w:t>
      </w:r>
      <w:r>
        <w:rPr>
          <w:spacing w:val="-2"/>
          <w:sz w:val="24"/>
        </w:rPr>
        <w:t>M05.9,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M06.0, M06.1, M06.2, </w:t>
      </w:r>
      <w:r>
        <w:rPr>
          <w:spacing w:val="-2"/>
          <w:sz w:val="24"/>
        </w:rPr>
        <w:t>M06.3,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M06.4, M06.8, M06.9, </w:t>
      </w:r>
      <w:r>
        <w:rPr>
          <w:spacing w:val="-4"/>
          <w:sz w:val="24"/>
        </w:rPr>
        <w:t>M07,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M07.0, M07.1, M07.2, </w:t>
      </w:r>
      <w:r>
        <w:rPr>
          <w:spacing w:val="-2"/>
          <w:sz w:val="24"/>
        </w:rPr>
        <w:t>M07.3,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M07.4, M07.5, M07.6, </w:t>
      </w:r>
      <w:r>
        <w:rPr>
          <w:spacing w:val="-2"/>
          <w:sz w:val="24"/>
        </w:rPr>
        <w:t>M08.0,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M08.1, M08.2, M08.3, </w:t>
      </w:r>
      <w:r>
        <w:rPr>
          <w:spacing w:val="-2"/>
          <w:sz w:val="24"/>
        </w:rPr>
        <w:t>M08.4,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M08.8, M08.9, M09.0, </w:t>
      </w:r>
      <w:r>
        <w:rPr>
          <w:spacing w:val="-2"/>
          <w:sz w:val="24"/>
        </w:rPr>
        <w:t>M09.1,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M09.2, M09.8, M10, </w:t>
      </w:r>
      <w:r>
        <w:rPr>
          <w:spacing w:val="-2"/>
          <w:sz w:val="24"/>
        </w:rPr>
        <w:t>M10.0,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M10.1, M10.2, M10.3, </w:t>
      </w:r>
      <w:r>
        <w:rPr>
          <w:spacing w:val="-2"/>
          <w:sz w:val="24"/>
        </w:rPr>
        <w:t>M10.4,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M10.9, M11, M11.0, </w:t>
      </w:r>
      <w:r>
        <w:rPr>
          <w:spacing w:val="-2"/>
          <w:sz w:val="24"/>
        </w:rPr>
        <w:t>M11.1,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M11.2, M11.8, M11.9, </w:t>
      </w:r>
      <w:r>
        <w:rPr>
          <w:spacing w:val="-4"/>
          <w:sz w:val="24"/>
        </w:rPr>
        <w:t>M12,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M12.0, M12.1, M12.2, </w:t>
      </w:r>
      <w:r>
        <w:rPr>
          <w:spacing w:val="-2"/>
          <w:sz w:val="24"/>
        </w:rPr>
        <w:t>M12.3,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M12.4, M12.5, M12.8, </w:t>
      </w:r>
      <w:r>
        <w:rPr>
          <w:spacing w:val="-4"/>
          <w:sz w:val="24"/>
        </w:rPr>
        <w:t>M13,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M13.0, M13.1, M13.8, </w:t>
      </w:r>
      <w:r>
        <w:rPr>
          <w:spacing w:val="-2"/>
          <w:sz w:val="24"/>
        </w:rPr>
        <w:t>M13.9,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M14, M14.0, M14.1, </w:t>
      </w:r>
      <w:r>
        <w:rPr>
          <w:spacing w:val="-2"/>
          <w:sz w:val="24"/>
        </w:rPr>
        <w:t>M14.2,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M14.3, M14.4, M14.5, </w:t>
      </w:r>
      <w:r>
        <w:rPr>
          <w:spacing w:val="-2"/>
          <w:sz w:val="24"/>
        </w:rPr>
        <w:t>M14.6,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M14.8, M30.0, M30.1, </w:t>
      </w:r>
      <w:r>
        <w:rPr>
          <w:spacing w:val="-2"/>
          <w:sz w:val="24"/>
        </w:rPr>
        <w:t>M30.2,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M30.3, M30.8, M31.0, </w:t>
      </w:r>
      <w:r>
        <w:rPr>
          <w:spacing w:val="-2"/>
          <w:sz w:val="24"/>
        </w:rPr>
        <w:t>M31.1,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M31.3, M31.4, M31.5, </w:t>
      </w:r>
      <w:r>
        <w:rPr>
          <w:spacing w:val="-2"/>
          <w:sz w:val="24"/>
        </w:rPr>
        <w:t>M31.6,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M31.7, M31.8, M31.9, </w:t>
      </w:r>
      <w:r>
        <w:rPr>
          <w:spacing w:val="-2"/>
          <w:sz w:val="24"/>
        </w:rPr>
        <w:t>M32.0,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M32.1, M32.8, M32.9, </w:t>
      </w:r>
      <w:r>
        <w:rPr>
          <w:spacing w:val="-2"/>
          <w:sz w:val="24"/>
        </w:rPr>
        <w:t>M33.0,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M33.1, M33.2, M33.9, </w:t>
      </w:r>
      <w:r>
        <w:rPr>
          <w:spacing w:val="-2"/>
          <w:sz w:val="24"/>
        </w:rPr>
        <w:t>M34.0,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M34.1, M34.2, M34.8, </w:t>
      </w:r>
      <w:r>
        <w:rPr>
          <w:spacing w:val="-2"/>
          <w:sz w:val="24"/>
        </w:rPr>
        <w:t>M34.9,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M35.0, M35.1, M35.2, </w:t>
      </w:r>
      <w:r>
        <w:rPr>
          <w:spacing w:val="-2"/>
          <w:sz w:val="24"/>
        </w:rPr>
        <w:t>M35.3,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M35.4, M35.5, M35.6, </w:t>
      </w:r>
      <w:r>
        <w:rPr>
          <w:spacing w:val="-2"/>
          <w:sz w:val="24"/>
        </w:rPr>
        <w:t>M35.8,</w:t>
      </w:r>
    </w:p>
    <w:p>
      <w:pPr>
        <w:spacing w:line="260" w:lineRule="exact" w:before="0"/>
        <w:ind w:left="306" w:right="0" w:firstLine="0"/>
        <w:jc w:val="left"/>
        <w:rPr>
          <w:sz w:val="24"/>
        </w:rPr>
      </w:pPr>
      <w:r>
        <w:rPr>
          <w:sz w:val="24"/>
        </w:rPr>
        <w:t>M35.9, M36.0, M36.1, </w:t>
      </w:r>
      <w:r>
        <w:rPr>
          <w:spacing w:val="-2"/>
          <w:sz w:val="24"/>
        </w:rPr>
        <w:t>M36.2,</w:t>
      </w:r>
    </w:p>
    <w:p>
      <w:pPr>
        <w:spacing w:line="225" w:lineRule="auto" w:before="5"/>
        <w:ind w:left="306" w:right="0" w:firstLine="0"/>
        <w:jc w:val="left"/>
        <w:rPr>
          <w:sz w:val="24"/>
        </w:rPr>
      </w:pPr>
      <w:r>
        <w:rPr>
          <w:spacing w:val="-2"/>
          <w:sz w:val="24"/>
        </w:rPr>
        <w:t>M36.3,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M36.4,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M36.8,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M45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M46.8, M46.9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2"/>
      </w:pPr>
    </w:p>
    <w:p>
      <w:pPr>
        <w:pStyle w:val="BodyText"/>
        <w:ind w:left="307"/>
      </w:pPr>
      <w:r>
        <w:rPr>
          <w:spacing w:val="-4"/>
        </w:rPr>
        <w:t>1,88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870" w:space="62"/>
            <w:col w:w="3291" w:space="6414"/>
            <w:col w:w="1227"/>
          </w:cols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07"/>
        <w:gridCol w:w="3528"/>
        <w:gridCol w:w="3230"/>
        <w:gridCol w:w="2443"/>
        <w:gridCol w:w="1166"/>
      </w:tblGrid>
      <w:tr>
        <w:trPr>
          <w:trHeight w:val="2442" w:hRule="atLeast"/>
        </w:trPr>
        <w:tc>
          <w:tcPr>
            <w:tcW w:w="991" w:type="dxa"/>
          </w:tcPr>
          <w:p>
            <w:pPr>
              <w:pStyle w:val="TableParagraph"/>
              <w:spacing w:line="272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ds25.001</w:t>
            </w:r>
          </w:p>
        </w:tc>
        <w:tc>
          <w:tcPr>
            <w:tcW w:w="2007" w:type="dxa"/>
          </w:tcPr>
          <w:p>
            <w:pPr>
              <w:pStyle w:val="TableParagraph"/>
              <w:spacing w:line="225" w:lineRule="auto" w:before="3"/>
              <w:ind w:left="81" w:right="189"/>
              <w:rPr>
                <w:sz w:val="24"/>
              </w:rPr>
            </w:pPr>
            <w:r>
              <w:rPr>
                <w:spacing w:val="-4"/>
                <w:sz w:val="24"/>
              </w:rPr>
              <w:t>Диагностическо</w:t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обследовани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сердечно-сосуд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стой системы</w:t>
            </w:r>
          </w:p>
        </w:tc>
        <w:tc>
          <w:tcPr>
            <w:tcW w:w="3528" w:type="dxa"/>
          </w:tcPr>
          <w:p>
            <w:pPr>
              <w:pStyle w:val="TableParagraph"/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I., Q20 - Q28, R00, R00.0, </w:t>
            </w:r>
            <w:r>
              <w:rPr>
                <w:spacing w:val="-2"/>
                <w:sz w:val="24"/>
              </w:rPr>
              <w:t>R00.1,</w:t>
            </w:r>
          </w:p>
          <w:p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sz w:val="24"/>
              </w:rPr>
              <w:t>R00.2, R00.8, R07.2, R07.4, </w:t>
            </w:r>
            <w:r>
              <w:rPr>
                <w:spacing w:val="-4"/>
                <w:sz w:val="24"/>
              </w:rPr>
              <w:t>T81,</w:t>
            </w:r>
          </w:p>
          <w:p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sz w:val="24"/>
              </w:rPr>
              <w:t>T81.0, T81.2, T81.4, </w:t>
            </w:r>
            <w:r>
              <w:rPr>
                <w:spacing w:val="-2"/>
                <w:sz w:val="24"/>
              </w:rPr>
              <w:t>T81.5,</w:t>
            </w:r>
          </w:p>
          <w:p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sz w:val="24"/>
              </w:rPr>
              <w:t>T81.6, T81.7, T81.8, T81.9, </w:t>
            </w:r>
            <w:r>
              <w:rPr>
                <w:spacing w:val="-4"/>
                <w:sz w:val="24"/>
              </w:rPr>
              <w:t>T82,</w:t>
            </w:r>
          </w:p>
          <w:p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sz w:val="24"/>
              </w:rPr>
              <w:t>T82.0, T82.1, T82.2, </w:t>
            </w:r>
            <w:r>
              <w:rPr>
                <w:spacing w:val="-2"/>
                <w:sz w:val="24"/>
              </w:rPr>
              <w:t>T82.3,</w:t>
            </w:r>
          </w:p>
          <w:p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sz w:val="24"/>
              </w:rPr>
              <w:t>T82.4, T82.5, T82.6, </w:t>
            </w:r>
            <w:r>
              <w:rPr>
                <w:spacing w:val="-2"/>
                <w:sz w:val="24"/>
              </w:rPr>
              <w:t>T82.7,</w:t>
            </w:r>
          </w:p>
          <w:p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sz w:val="24"/>
              </w:rPr>
              <w:t>T82.8, T82.9, T85, T85.1, </w:t>
            </w:r>
            <w:r>
              <w:rPr>
                <w:spacing w:val="-2"/>
                <w:sz w:val="24"/>
              </w:rPr>
              <w:t>T85.6,</w:t>
            </w:r>
          </w:p>
          <w:p>
            <w:pPr>
              <w:pStyle w:val="TableParagraph"/>
              <w:spacing w:line="225" w:lineRule="auto" w:before="6"/>
              <w:ind w:left="182"/>
              <w:rPr>
                <w:sz w:val="24"/>
              </w:rPr>
            </w:pPr>
            <w:r>
              <w:rPr>
                <w:sz w:val="24"/>
              </w:rPr>
              <w:t>T85.7,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T85.8,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T85.9,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T98.0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T98.1, T98.2, T98.3</w:t>
            </w:r>
          </w:p>
        </w:tc>
        <w:tc>
          <w:tcPr>
            <w:tcW w:w="3230" w:type="dxa"/>
          </w:tcPr>
          <w:p>
            <w:pPr>
              <w:pStyle w:val="TableParagraph"/>
              <w:spacing w:line="272" w:lineRule="exact"/>
              <w:ind w:left="87"/>
              <w:rPr>
                <w:sz w:val="24"/>
              </w:rPr>
            </w:pPr>
            <w:hyperlink r:id="rId641">
              <w:r>
                <w:rPr>
                  <w:color w:val="0000FF"/>
                  <w:spacing w:val="-2"/>
                  <w:sz w:val="24"/>
                </w:rPr>
                <w:t>A06.10.006.002</w:t>
              </w:r>
            </w:hyperlink>
          </w:p>
        </w:tc>
        <w:tc>
          <w:tcPr>
            <w:tcW w:w="2443" w:type="dxa"/>
          </w:tcPr>
          <w:p>
            <w:pPr>
              <w:pStyle w:val="TableParagraph"/>
              <w:spacing w:line="225" w:lineRule="auto" w:before="3"/>
              <w:ind w:left="289" w:right="510"/>
              <w:rPr>
                <w:sz w:val="24"/>
              </w:rPr>
            </w:pPr>
            <w:r>
              <w:rPr>
                <w:spacing w:val="-2"/>
                <w:sz w:val="24"/>
              </w:rPr>
              <w:t>длительность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 3 дн</w:t>
            </w:r>
            <w:r>
              <w:rPr>
                <w:sz w:val="24"/>
              </w:rPr>
              <w:t>ей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включительно</w:t>
            </w:r>
          </w:p>
        </w:tc>
        <w:tc>
          <w:tcPr>
            <w:tcW w:w="1166" w:type="dxa"/>
          </w:tcPr>
          <w:p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1,84</w:t>
            </w:r>
          </w:p>
        </w:tc>
      </w:tr>
      <w:tr>
        <w:trPr>
          <w:trHeight w:val="2544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28" w:type="dxa"/>
          </w:tcPr>
          <w:p>
            <w:pPr>
              <w:pStyle w:val="TableParagraph"/>
              <w:spacing w:line="269" w:lineRule="exact" w:before="88"/>
              <w:ind w:left="182"/>
              <w:rPr>
                <w:sz w:val="24"/>
              </w:rPr>
            </w:pPr>
            <w:r>
              <w:rPr>
                <w:sz w:val="24"/>
              </w:rPr>
              <w:t>I., Q20 - Q28, R00.0, </w:t>
            </w:r>
            <w:r>
              <w:rPr>
                <w:spacing w:val="-2"/>
                <w:sz w:val="24"/>
              </w:rPr>
              <w:t>R00.1,</w:t>
            </w:r>
          </w:p>
          <w:p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R00.2, R00.8, R07.2, R07.4, </w:t>
            </w:r>
            <w:r>
              <w:rPr>
                <w:spacing w:val="-4"/>
                <w:sz w:val="24"/>
              </w:rPr>
              <w:t>T81,</w:t>
            </w:r>
          </w:p>
          <w:p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sz w:val="24"/>
              </w:rPr>
              <w:t>T81.0, T81.2, T81.4, </w:t>
            </w:r>
            <w:r>
              <w:rPr>
                <w:spacing w:val="-2"/>
                <w:sz w:val="24"/>
              </w:rPr>
              <w:t>T81.5,</w:t>
            </w:r>
          </w:p>
          <w:p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sz w:val="24"/>
              </w:rPr>
              <w:t>T81.6, T81.7, T81.8, T81.9, </w:t>
            </w:r>
            <w:r>
              <w:rPr>
                <w:spacing w:val="-4"/>
                <w:sz w:val="24"/>
              </w:rPr>
              <w:t>T82,</w:t>
            </w:r>
          </w:p>
          <w:p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sz w:val="24"/>
              </w:rPr>
              <w:t>T82.0, T82.1, T82.2, </w:t>
            </w:r>
            <w:r>
              <w:rPr>
                <w:spacing w:val="-2"/>
                <w:sz w:val="24"/>
              </w:rPr>
              <w:t>T82.3,</w:t>
            </w:r>
          </w:p>
          <w:p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sz w:val="24"/>
              </w:rPr>
              <w:t>T82.4, T82.5, T82.6, </w:t>
            </w:r>
            <w:r>
              <w:rPr>
                <w:spacing w:val="-2"/>
                <w:sz w:val="24"/>
              </w:rPr>
              <w:t>T82.7,</w:t>
            </w:r>
          </w:p>
          <w:p>
            <w:pPr>
              <w:pStyle w:val="TableParagraph"/>
              <w:spacing w:line="260" w:lineRule="exact"/>
              <w:ind w:left="182"/>
              <w:rPr>
                <w:sz w:val="24"/>
              </w:rPr>
            </w:pPr>
            <w:r>
              <w:rPr>
                <w:sz w:val="24"/>
              </w:rPr>
              <w:t>T82.8, T82.9, T85, T85.1, </w:t>
            </w:r>
            <w:r>
              <w:rPr>
                <w:spacing w:val="-2"/>
                <w:sz w:val="24"/>
              </w:rPr>
              <w:t>T85.6,</w:t>
            </w:r>
          </w:p>
          <w:p>
            <w:pPr>
              <w:pStyle w:val="TableParagraph"/>
              <w:spacing w:line="225" w:lineRule="auto" w:before="5"/>
              <w:ind w:left="182"/>
              <w:rPr>
                <w:sz w:val="24"/>
              </w:rPr>
            </w:pPr>
            <w:r>
              <w:rPr>
                <w:sz w:val="24"/>
              </w:rPr>
              <w:t>T85.7,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T85.8,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T85.9,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T98.0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T98.1, T98.2, T98.3</w:t>
            </w:r>
          </w:p>
        </w:tc>
        <w:tc>
          <w:tcPr>
            <w:tcW w:w="3230" w:type="dxa"/>
          </w:tcPr>
          <w:p>
            <w:pPr>
              <w:pStyle w:val="TableParagraph"/>
              <w:spacing w:before="94"/>
              <w:ind w:left="87"/>
              <w:rPr>
                <w:sz w:val="24"/>
              </w:rPr>
            </w:pPr>
            <w:hyperlink r:id="rId640">
              <w:r>
                <w:rPr>
                  <w:color w:val="0000FF"/>
                  <w:spacing w:val="-2"/>
                  <w:sz w:val="24"/>
                </w:rPr>
                <w:t>A06.10.006</w:t>
              </w:r>
            </w:hyperlink>
          </w:p>
        </w:tc>
        <w:tc>
          <w:tcPr>
            <w:tcW w:w="2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60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528" w:type="dxa"/>
          </w:tcPr>
          <w:p>
            <w:pPr>
              <w:pStyle w:val="TableParagraph"/>
              <w:spacing w:before="93"/>
              <w:ind w:left="182"/>
              <w:rPr>
                <w:sz w:val="24"/>
              </w:rPr>
            </w:pPr>
            <w:r>
              <w:rPr>
                <w:spacing w:val="-5"/>
                <w:sz w:val="24"/>
              </w:rPr>
              <w:t>I.</w:t>
            </w:r>
          </w:p>
        </w:tc>
        <w:tc>
          <w:tcPr>
            <w:tcW w:w="3230" w:type="dxa"/>
          </w:tcPr>
          <w:p>
            <w:pPr>
              <w:pStyle w:val="TableParagraph"/>
              <w:spacing w:line="225" w:lineRule="auto" w:before="103"/>
              <w:ind w:left="87"/>
              <w:rPr>
                <w:sz w:val="24"/>
              </w:rPr>
            </w:pPr>
            <w:hyperlink r:id="rId1749">
              <w:r>
                <w:rPr>
                  <w:color w:val="0000FF"/>
                  <w:spacing w:val="-2"/>
                  <w:sz w:val="24"/>
                </w:rPr>
                <w:t>A04.12.013.001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750">
              <w:r>
                <w:rPr>
                  <w:color w:val="0000FF"/>
                  <w:spacing w:val="-2"/>
                  <w:sz w:val="24"/>
                </w:rPr>
                <w:t>A05.10.012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727">
              <w:r>
                <w:rPr>
                  <w:color w:val="0000FF"/>
                  <w:sz w:val="24"/>
                </w:rPr>
                <w:t>A06.12.005</w:t>
              </w:r>
            </w:hyperlink>
            <w:r>
              <w:rPr>
                <w:sz w:val="24"/>
              </w:rPr>
              <w:t>, </w:t>
            </w:r>
            <w:hyperlink r:id="rId1728">
              <w:r>
                <w:rPr>
                  <w:color w:val="0000FF"/>
                  <w:sz w:val="24"/>
                </w:rPr>
                <w:t>A06.12.006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29">
              <w:r>
                <w:rPr>
                  <w:color w:val="0000FF"/>
                  <w:sz w:val="24"/>
                </w:rPr>
                <w:t>A06.12.007</w:t>
              </w:r>
            </w:hyperlink>
            <w:r>
              <w:rPr>
                <w:sz w:val="24"/>
              </w:rPr>
              <w:t>, </w:t>
            </w:r>
            <w:hyperlink r:id="rId1754">
              <w:r>
                <w:rPr>
                  <w:color w:val="0000FF"/>
                  <w:sz w:val="24"/>
                </w:rPr>
                <w:t>A06.12.012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41">
              <w:r>
                <w:rPr>
                  <w:color w:val="0000FF"/>
                  <w:sz w:val="24"/>
                </w:rPr>
                <w:t>A06.12.030</w:t>
              </w:r>
            </w:hyperlink>
            <w:r>
              <w:rPr>
                <w:sz w:val="24"/>
              </w:rPr>
              <w:t>, </w:t>
            </w:r>
            <w:hyperlink r:id="rId1760">
              <w:r>
                <w:rPr>
                  <w:color w:val="0000FF"/>
                  <w:sz w:val="24"/>
                </w:rPr>
                <w:t>A06.12.039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61">
              <w:r>
                <w:rPr>
                  <w:color w:val="0000FF"/>
                  <w:sz w:val="24"/>
                </w:rPr>
                <w:t>A06.12.040</w:t>
              </w:r>
            </w:hyperlink>
            <w:r>
              <w:rPr>
                <w:sz w:val="24"/>
              </w:rPr>
              <w:t>, </w:t>
            </w:r>
            <w:hyperlink r:id="rId2968">
              <w:r>
                <w:rPr>
                  <w:color w:val="0000FF"/>
                  <w:sz w:val="24"/>
                </w:rPr>
                <w:t>A06.12.044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752">
              <w:r>
                <w:rPr>
                  <w:color w:val="0000FF"/>
                  <w:sz w:val="24"/>
                </w:rPr>
                <w:t>A06.12.059</w:t>
              </w:r>
            </w:hyperlink>
            <w:r>
              <w:rPr>
                <w:sz w:val="24"/>
              </w:rPr>
              <w:t>, </w:t>
            </w:r>
            <w:hyperlink r:id="rId1753">
              <w:r>
                <w:rPr>
                  <w:color w:val="0000FF"/>
                  <w:sz w:val="24"/>
                </w:rPr>
                <w:t>A06.12.060</w:t>
              </w:r>
            </w:hyperlink>
          </w:p>
        </w:tc>
        <w:tc>
          <w:tcPr>
            <w:tcW w:w="24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79" w:hRule="atLeast"/>
        </w:trPr>
        <w:tc>
          <w:tcPr>
            <w:tcW w:w="991" w:type="dxa"/>
          </w:tcPr>
          <w:p>
            <w:pPr>
              <w:pStyle w:val="TableParagraph"/>
              <w:spacing w:before="96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ds25.002</w:t>
            </w:r>
          </w:p>
        </w:tc>
        <w:tc>
          <w:tcPr>
            <w:tcW w:w="2007" w:type="dxa"/>
          </w:tcPr>
          <w:p>
            <w:pPr>
              <w:pStyle w:val="TableParagraph"/>
              <w:spacing w:line="225" w:lineRule="auto" w:before="105"/>
              <w:ind w:left="81" w:right="43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сосудах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3528" w:type="dxa"/>
          </w:tcPr>
          <w:p>
            <w:pPr>
              <w:pStyle w:val="TableParagraph"/>
              <w:spacing w:before="96"/>
              <w:ind w:right="16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230" w:type="dxa"/>
          </w:tcPr>
          <w:p>
            <w:pPr>
              <w:pStyle w:val="TableParagraph"/>
              <w:spacing w:line="225" w:lineRule="auto" w:before="105"/>
              <w:ind w:left="87"/>
              <w:rPr>
                <w:sz w:val="24"/>
              </w:rPr>
            </w:pPr>
            <w:hyperlink r:id="rId1228">
              <w:r>
                <w:rPr>
                  <w:color w:val="0000FF"/>
                  <w:spacing w:val="-2"/>
                  <w:sz w:val="24"/>
                </w:rPr>
                <w:t>A11.12.001.002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795">
              <w:r>
                <w:rPr>
                  <w:color w:val="0000FF"/>
                  <w:spacing w:val="-2"/>
                  <w:sz w:val="24"/>
                </w:rPr>
                <w:t>A16.12.014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797">
              <w:r>
                <w:rPr>
                  <w:color w:val="0000FF"/>
                  <w:spacing w:val="-2"/>
                  <w:sz w:val="24"/>
                </w:rPr>
                <w:t>A16.12.020</w:t>
              </w:r>
            </w:hyperlink>
          </w:p>
        </w:tc>
        <w:tc>
          <w:tcPr>
            <w:tcW w:w="2443" w:type="dxa"/>
          </w:tcPr>
          <w:p>
            <w:pPr>
              <w:pStyle w:val="TableParagraph"/>
              <w:spacing w:before="96"/>
              <w:ind w:right="88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9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2,18</w:t>
            </w:r>
          </w:p>
        </w:tc>
      </w:tr>
      <w:tr>
        <w:trPr>
          <w:trHeight w:val="1139" w:hRule="atLeast"/>
        </w:trPr>
        <w:tc>
          <w:tcPr>
            <w:tcW w:w="991" w:type="dxa"/>
          </w:tcPr>
          <w:p>
            <w:pPr>
              <w:pStyle w:val="TableParagraph"/>
              <w:spacing w:before="100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ds25.003</w:t>
            </w:r>
          </w:p>
        </w:tc>
        <w:tc>
          <w:tcPr>
            <w:tcW w:w="2007" w:type="dxa"/>
          </w:tcPr>
          <w:p>
            <w:pPr>
              <w:pStyle w:val="TableParagraph"/>
              <w:spacing w:line="225" w:lineRule="auto" w:before="110"/>
              <w:ind w:left="81" w:right="43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сосудах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3528" w:type="dxa"/>
          </w:tcPr>
          <w:p>
            <w:pPr>
              <w:pStyle w:val="TableParagraph"/>
              <w:spacing w:before="100"/>
              <w:ind w:right="16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230" w:type="dxa"/>
          </w:tcPr>
          <w:p>
            <w:pPr>
              <w:pStyle w:val="TableParagraph"/>
              <w:spacing w:line="260" w:lineRule="exact" w:before="80"/>
              <w:ind w:left="87" w:right="288" w:hanging="1"/>
              <w:rPr>
                <w:sz w:val="24"/>
              </w:rPr>
            </w:pPr>
            <w:hyperlink r:id="rId1803">
              <w:r>
                <w:rPr>
                  <w:color w:val="0000FF"/>
                  <w:spacing w:val="-2"/>
                  <w:sz w:val="24"/>
                </w:rPr>
                <w:t>A16.12.006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804">
              <w:r>
                <w:rPr>
                  <w:color w:val="0000FF"/>
                  <w:spacing w:val="-2"/>
                  <w:sz w:val="24"/>
                </w:rPr>
                <w:t>A16.12.006.001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805">
              <w:r>
                <w:rPr>
                  <w:color w:val="0000FF"/>
                  <w:spacing w:val="-2"/>
                  <w:sz w:val="24"/>
                </w:rPr>
                <w:t>A16.12.006.002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807">
              <w:r>
                <w:rPr>
                  <w:color w:val="0000FF"/>
                  <w:spacing w:val="-2"/>
                  <w:sz w:val="24"/>
                </w:rPr>
                <w:t>A16.12.012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801">
              <w:r>
                <w:rPr>
                  <w:color w:val="0000FF"/>
                  <w:sz w:val="24"/>
                </w:rPr>
                <w:t>A16.12.063</w:t>
              </w:r>
            </w:hyperlink>
            <w:r>
              <w:rPr>
                <w:sz w:val="24"/>
              </w:rPr>
              <w:t>, </w:t>
            </w:r>
            <w:hyperlink r:id="rId1817">
              <w:r>
                <w:rPr>
                  <w:color w:val="0000FF"/>
                  <w:sz w:val="24"/>
                </w:rPr>
                <w:t>A22.12.003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818">
              <w:r>
                <w:rPr>
                  <w:color w:val="0000FF"/>
                  <w:sz w:val="24"/>
                </w:rPr>
                <w:t>A22.12.003.001</w:t>
              </w:r>
            </w:hyperlink>
            <w:r>
              <w:rPr>
                <w:sz w:val="24"/>
              </w:rPr>
              <w:t>, </w:t>
            </w:r>
            <w:hyperlink r:id="rId1819">
              <w:r>
                <w:rPr>
                  <w:color w:val="0000FF"/>
                  <w:sz w:val="24"/>
                </w:rPr>
                <w:t>A22.12.004</w:t>
              </w:r>
            </w:hyperlink>
          </w:p>
        </w:tc>
        <w:tc>
          <w:tcPr>
            <w:tcW w:w="2443" w:type="dxa"/>
          </w:tcPr>
          <w:p>
            <w:pPr>
              <w:pStyle w:val="TableParagraph"/>
              <w:spacing w:before="100"/>
              <w:ind w:right="88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66" w:type="dxa"/>
          </w:tcPr>
          <w:p>
            <w:pPr>
              <w:pStyle w:val="TableParagraph"/>
              <w:spacing w:before="10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4,31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66"/>
        <w:rPr>
          <w:sz w:val="20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57"/>
        <w:gridCol w:w="4266"/>
        <w:gridCol w:w="5125"/>
        <w:gridCol w:w="923"/>
      </w:tblGrid>
      <w:tr>
        <w:trPr>
          <w:trHeight w:val="622" w:hRule="atLeast"/>
        </w:trPr>
        <w:tc>
          <w:tcPr>
            <w:tcW w:w="991" w:type="dxa"/>
          </w:tcPr>
          <w:p>
            <w:pPr>
              <w:pStyle w:val="TableParagraph"/>
              <w:spacing w:line="272" w:lineRule="exact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ds26</w:t>
            </w:r>
          </w:p>
        </w:tc>
        <w:tc>
          <w:tcPr>
            <w:tcW w:w="2057" w:type="dxa"/>
          </w:tcPr>
          <w:p>
            <w:pPr>
              <w:pStyle w:val="TableParagraph"/>
              <w:spacing w:line="225" w:lineRule="auto" w:before="3"/>
              <w:ind w:left="81" w:right="56"/>
              <w:rPr>
                <w:sz w:val="24"/>
              </w:rPr>
            </w:pPr>
            <w:r>
              <w:rPr>
                <w:spacing w:val="-4"/>
                <w:sz w:val="24"/>
              </w:rPr>
              <w:t>Стоматологи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детская</w:t>
            </w:r>
          </w:p>
        </w:tc>
        <w:tc>
          <w:tcPr>
            <w:tcW w:w="42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3" w:type="dxa"/>
          </w:tcPr>
          <w:p>
            <w:pPr>
              <w:pStyle w:val="TableParagraph"/>
              <w:spacing w:line="272" w:lineRule="exact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0,98</w:t>
            </w:r>
          </w:p>
        </w:tc>
      </w:tr>
      <w:tr>
        <w:trPr>
          <w:trHeight w:val="8155" w:hRule="atLeast"/>
        </w:trPr>
        <w:tc>
          <w:tcPr>
            <w:tcW w:w="991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ds26.001</w:t>
            </w:r>
          </w:p>
        </w:tc>
        <w:tc>
          <w:tcPr>
            <w:tcW w:w="2057" w:type="dxa"/>
          </w:tcPr>
          <w:p>
            <w:pPr>
              <w:pStyle w:val="TableParagraph"/>
              <w:spacing w:line="225" w:lineRule="auto" w:before="103"/>
              <w:ind w:left="81" w:right="56"/>
              <w:rPr>
                <w:sz w:val="24"/>
              </w:rPr>
            </w:pPr>
            <w:r>
              <w:rPr>
                <w:sz w:val="24"/>
              </w:rPr>
              <w:t>Болезни полос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рта, слюнн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желез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челюстей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врожденны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аномалии лица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шеи, дети</w:t>
            </w:r>
          </w:p>
        </w:tc>
        <w:tc>
          <w:tcPr>
            <w:tcW w:w="4266" w:type="dxa"/>
          </w:tcPr>
          <w:p>
            <w:pPr>
              <w:pStyle w:val="TableParagraph"/>
              <w:spacing w:line="269" w:lineRule="exact" w:before="88"/>
              <w:ind w:left="132"/>
              <w:rPr>
                <w:sz w:val="24"/>
              </w:rPr>
            </w:pPr>
            <w:r>
              <w:rPr>
                <w:sz w:val="24"/>
              </w:rPr>
              <w:t>I86.0, K00, K00.0, K00.1, </w:t>
            </w:r>
            <w:r>
              <w:rPr>
                <w:spacing w:val="-2"/>
                <w:sz w:val="24"/>
              </w:rPr>
              <w:t>K00.2,</w:t>
            </w:r>
          </w:p>
          <w:p>
            <w:pPr>
              <w:pStyle w:val="TableParagraph"/>
              <w:spacing w:line="261" w:lineRule="exact"/>
              <w:ind w:left="132"/>
              <w:rPr>
                <w:sz w:val="24"/>
              </w:rPr>
            </w:pPr>
            <w:r>
              <w:rPr>
                <w:sz w:val="24"/>
              </w:rPr>
              <w:t>K00.3, K00.4, K00.5, </w:t>
            </w:r>
            <w:r>
              <w:rPr>
                <w:spacing w:val="-2"/>
                <w:sz w:val="24"/>
              </w:rPr>
              <w:t>K00.6,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K00.7, K00.8, K00.9, </w:t>
            </w:r>
            <w:r>
              <w:rPr>
                <w:spacing w:val="-4"/>
                <w:sz w:val="24"/>
              </w:rPr>
              <w:t>K01,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K01.0, K01.1, K02, </w:t>
            </w:r>
            <w:r>
              <w:rPr>
                <w:spacing w:val="-2"/>
                <w:sz w:val="24"/>
              </w:rPr>
              <w:t>K02.0,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K02.1, K02.2, K02.3, </w:t>
            </w:r>
            <w:r>
              <w:rPr>
                <w:spacing w:val="-2"/>
                <w:sz w:val="24"/>
              </w:rPr>
              <w:t>K02.4,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K02.5, K02.8, K02.9, </w:t>
            </w:r>
            <w:r>
              <w:rPr>
                <w:spacing w:val="-4"/>
                <w:sz w:val="24"/>
              </w:rPr>
              <w:t>K03,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K03.0, K03.1, K03.2, </w:t>
            </w:r>
            <w:r>
              <w:rPr>
                <w:spacing w:val="-2"/>
                <w:sz w:val="24"/>
              </w:rPr>
              <w:t>K03.3,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K03.4, K03.5, K03.6, </w:t>
            </w:r>
            <w:r>
              <w:rPr>
                <w:spacing w:val="-2"/>
                <w:sz w:val="24"/>
              </w:rPr>
              <w:t>K03.7,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K03.8, K03.9, K04, </w:t>
            </w:r>
            <w:r>
              <w:rPr>
                <w:spacing w:val="-2"/>
                <w:sz w:val="24"/>
              </w:rPr>
              <w:t>K04.0,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K04.1, K04.2, K04.3, </w:t>
            </w:r>
            <w:r>
              <w:rPr>
                <w:spacing w:val="-2"/>
                <w:sz w:val="24"/>
              </w:rPr>
              <w:t>K04.4,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K04.5, K04.6, K04.7, </w:t>
            </w:r>
            <w:r>
              <w:rPr>
                <w:spacing w:val="-2"/>
                <w:sz w:val="24"/>
              </w:rPr>
              <w:t>K04.8,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K04.9, K05, K05.0, </w:t>
            </w:r>
            <w:r>
              <w:rPr>
                <w:spacing w:val="-2"/>
                <w:sz w:val="24"/>
              </w:rPr>
              <w:t>K05.1,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K05.2, K05.3, K05.4, </w:t>
            </w:r>
            <w:r>
              <w:rPr>
                <w:spacing w:val="-2"/>
                <w:sz w:val="24"/>
              </w:rPr>
              <w:t>K05.5,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K05.6, K06, K06.0, </w:t>
            </w:r>
            <w:r>
              <w:rPr>
                <w:spacing w:val="-2"/>
                <w:sz w:val="24"/>
              </w:rPr>
              <w:t>K06.1,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K06.2, K06.8, K06.9, </w:t>
            </w:r>
            <w:r>
              <w:rPr>
                <w:spacing w:val="-4"/>
                <w:sz w:val="24"/>
              </w:rPr>
              <w:t>K07,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K07.0, K07.1, K07.2, </w:t>
            </w:r>
            <w:r>
              <w:rPr>
                <w:spacing w:val="-2"/>
                <w:sz w:val="24"/>
              </w:rPr>
              <w:t>K07.3,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K07.4, K07.5, K07.6, </w:t>
            </w:r>
            <w:r>
              <w:rPr>
                <w:spacing w:val="-2"/>
                <w:sz w:val="24"/>
              </w:rPr>
              <w:t>K07.8,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K07.9, K08, K08.0, </w:t>
            </w:r>
            <w:r>
              <w:rPr>
                <w:spacing w:val="-2"/>
                <w:sz w:val="24"/>
              </w:rPr>
              <w:t>K08.1,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K08.2, K08.3, K08.8, </w:t>
            </w:r>
            <w:r>
              <w:rPr>
                <w:spacing w:val="-2"/>
                <w:sz w:val="24"/>
              </w:rPr>
              <w:t>K08.9,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K09, K09.0, K09.1, </w:t>
            </w:r>
            <w:r>
              <w:rPr>
                <w:spacing w:val="-2"/>
                <w:sz w:val="24"/>
              </w:rPr>
              <w:t>K09.2,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K09.8, K09.9, K10, </w:t>
            </w:r>
            <w:r>
              <w:rPr>
                <w:spacing w:val="-2"/>
                <w:sz w:val="24"/>
              </w:rPr>
              <w:t>K10.0,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K10.1, K10.2, K10.3, </w:t>
            </w:r>
            <w:r>
              <w:rPr>
                <w:spacing w:val="-2"/>
                <w:sz w:val="24"/>
              </w:rPr>
              <w:t>K10.8,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K10.9, K11, K11.0, </w:t>
            </w:r>
            <w:r>
              <w:rPr>
                <w:spacing w:val="-2"/>
                <w:sz w:val="24"/>
              </w:rPr>
              <w:t>K11.1,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K11.2, K11.3, K11.4, </w:t>
            </w:r>
            <w:r>
              <w:rPr>
                <w:spacing w:val="-2"/>
                <w:sz w:val="24"/>
              </w:rPr>
              <w:t>K11.5,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K11.6, K11.7, K11.8, </w:t>
            </w:r>
            <w:r>
              <w:rPr>
                <w:spacing w:val="-2"/>
                <w:sz w:val="24"/>
              </w:rPr>
              <w:t>K11.9,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K12, K12.0, K12.1, </w:t>
            </w:r>
            <w:r>
              <w:rPr>
                <w:spacing w:val="-2"/>
                <w:sz w:val="24"/>
              </w:rPr>
              <w:t>K12.2,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K12.3, K13, K13.0, </w:t>
            </w:r>
            <w:r>
              <w:rPr>
                <w:spacing w:val="-2"/>
                <w:sz w:val="24"/>
              </w:rPr>
              <w:t>K13.1,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K13.2, K13.3, K13.4, </w:t>
            </w:r>
            <w:r>
              <w:rPr>
                <w:spacing w:val="-2"/>
                <w:sz w:val="24"/>
              </w:rPr>
              <w:t>K13.5,</w:t>
            </w:r>
          </w:p>
          <w:p>
            <w:pPr>
              <w:pStyle w:val="TableParagraph"/>
              <w:spacing w:line="260" w:lineRule="exact"/>
              <w:ind w:left="132"/>
              <w:rPr>
                <w:sz w:val="24"/>
              </w:rPr>
            </w:pPr>
            <w:r>
              <w:rPr>
                <w:sz w:val="24"/>
              </w:rPr>
              <w:t>K13.6, K13.7, K14, </w:t>
            </w:r>
            <w:r>
              <w:rPr>
                <w:spacing w:val="-2"/>
                <w:sz w:val="24"/>
              </w:rPr>
              <w:t>K14.0,</w:t>
            </w:r>
          </w:p>
          <w:p>
            <w:pPr>
              <w:pStyle w:val="TableParagraph"/>
              <w:spacing w:line="255" w:lineRule="exact"/>
              <w:ind w:left="132"/>
              <w:rPr>
                <w:sz w:val="24"/>
              </w:rPr>
            </w:pPr>
            <w:r>
              <w:rPr>
                <w:sz w:val="24"/>
              </w:rPr>
              <w:t>K14.1, K14.2, K14.3, </w:t>
            </w:r>
            <w:r>
              <w:rPr>
                <w:spacing w:val="-2"/>
                <w:sz w:val="24"/>
              </w:rPr>
              <w:t>K14.4,</w:t>
            </w:r>
          </w:p>
          <w:p>
            <w:pPr>
              <w:pStyle w:val="TableParagraph"/>
              <w:spacing w:line="243" w:lineRule="exact"/>
              <w:ind w:left="132"/>
              <w:rPr>
                <w:sz w:val="24"/>
              </w:rPr>
            </w:pPr>
            <w:r>
              <w:rPr>
                <w:sz w:val="24"/>
              </w:rPr>
              <w:t>K14.5, K14.6, K14.8, </w:t>
            </w:r>
            <w:r>
              <w:rPr>
                <w:spacing w:val="-2"/>
                <w:sz w:val="24"/>
              </w:rPr>
              <w:t>K14.9,</w:t>
            </w:r>
          </w:p>
        </w:tc>
        <w:tc>
          <w:tcPr>
            <w:tcW w:w="5125" w:type="dxa"/>
          </w:tcPr>
          <w:p>
            <w:pPr>
              <w:pStyle w:val="TableParagraph"/>
              <w:tabs>
                <w:tab w:pos="2731" w:val="left" w:leader="none"/>
              </w:tabs>
              <w:spacing w:line="225" w:lineRule="auto" w:before="103"/>
              <w:ind w:left="2731" w:right="462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</w:t>
            </w:r>
            <w:r>
              <w:rPr>
                <w:spacing w:val="-7"/>
                <w:sz w:val="24"/>
              </w:rPr>
              <w:t>т</w:t>
            </w:r>
          </w:p>
        </w:tc>
        <w:tc>
          <w:tcPr>
            <w:tcW w:w="923" w:type="dxa"/>
          </w:tcPr>
          <w:p>
            <w:pPr>
              <w:pStyle w:val="TableParagraph"/>
              <w:spacing w:before="94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0,98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1990"/>
        <w:gridCol w:w="4341"/>
        <w:gridCol w:w="4781"/>
        <w:gridCol w:w="1262"/>
      </w:tblGrid>
      <w:tr>
        <w:trPr>
          <w:trHeight w:val="3744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41" w:type="dxa"/>
          </w:tcPr>
          <w:p>
            <w:pPr>
              <w:pStyle w:val="TableParagraph"/>
              <w:spacing w:line="258" w:lineRule="exact"/>
              <w:ind w:left="199"/>
              <w:rPr>
                <w:sz w:val="24"/>
              </w:rPr>
            </w:pPr>
            <w:r>
              <w:rPr>
                <w:sz w:val="24"/>
              </w:rPr>
              <w:t>Q18.3, Q18.4, Q18.5, </w:t>
            </w:r>
            <w:r>
              <w:rPr>
                <w:spacing w:val="-2"/>
                <w:sz w:val="24"/>
              </w:rPr>
              <w:t>Q18.6,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Q18.7, Q18.8, Q18.9, </w:t>
            </w:r>
            <w:r>
              <w:rPr>
                <w:spacing w:val="-4"/>
                <w:sz w:val="24"/>
              </w:rPr>
              <w:t>Q35,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Q35.1, Q35.3, Q35.5, </w:t>
            </w:r>
            <w:r>
              <w:rPr>
                <w:spacing w:val="-2"/>
                <w:sz w:val="24"/>
              </w:rPr>
              <w:t>Q35.7,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Q35.9, Q36, Q36.0, </w:t>
            </w:r>
            <w:r>
              <w:rPr>
                <w:spacing w:val="-2"/>
                <w:sz w:val="24"/>
              </w:rPr>
              <w:t>Q36.1,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Q36.9, Q37, Q37.0, </w:t>
            </w:r>
            <w:r>
              <w:rPr>
                <w:spacing w:val="-2"/>
                <w:sz w:val="24"/>
              </w:rPr>
              <w:t>Q37.1,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Q37.2, Q37.3, Q37.4, </w:t>
            </w:r>
            <w:r>
              <w:rPr>
                <w:spacing w:val="-2"/>
                <w:sz w:val="24"/>
              </w:rPr>
              <w:t>Q37.5,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Q37.8, Q37.9, Q38, </w:t>
            </w:r>
            <w:r>
              <w:rPr>
                <w:spacing w:val="-2"/>
                <w:sz w:val="24"/>
              </w:rPr>
              <w:t>Q38.0,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Q38.1, Q38.2, Q38.3, </w:t>
            </w:r>
            <w:r>
              <w:rPr>
                <w:spacing w:val="-2"/>
                <w:sz w:val="24"/>
              </w:rPr>
              <w:t>Q38.4,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Q38.5, Q38.6, Q38.7, </w:t>
            </w:r>
            <w:r>
              <w:rPr>
                <w:spacing w:val="-2"/>
                <w:sz w:val="24"/>
              </w:rPr>
              <w:t>Q38.8,</w:t>
            </w:r>
          </w:p>
          <w:p>
            <w:pPr>
              <w:pStyle w:val="TableParagraph"/>
              <w:spacing w:line="225" w:lineRule="auto" w:before="6"/>
              <w:ind w:left="199" w:right="794"/>
              <w:rPr>
                <w:sz w:val="24"/>
              </w:rPr>
            </w:pPr>
            <w:r>
              <w:rPr>
                <w:sz w:val="24"/>
              </w:rPr>
              <w:t>S00.5, S01.4, S01.5, </w:t>
            </w:r>
            <w:r>
              <w:rPr>
                <w:sz w:val="24"/>
              </w:rPr>
              <w:t>S02.4,</w:t>
            </w:r>
            <w:r>
              <w:rPr>
                <w:sz w:val="24"/>
              </w:rPr>
              <w:t> S02.40, S02.41, S02.5, </w:t>
            </w:r>
            <w:r>
              <w:rPr>
                <w:sz w:val="24"/>
              </w:rPr>
              <w:t>S02.50,</w:t>
            </w:r>
            <w:r>
              <w:rPr>
                <w:sz w:val="24"/>
              </w:rPr>
              <w:t> S02.51, S02.6, S02.60, </w:t>
            </w:r>
            <w:r>
              <w:rPr>
                <w:sz w:val="24"/>
              </w:rPr>
              <w:t>S02.61,</w:t>
            </w:r>
            <w:r>
              <w:rPr>
                <w:sz w:val="24"/>
              </w:rPr>
              <w:t> S03,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S03.0,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S03.1,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S03.2,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S03.3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S03.4, S03.5</w:t>
            </w:r>
          </w:p>
        </w:tc>
        <w:tc>
          <w:tcPr>
            <w:tcW w:w="47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4" w:hRule="atLeast"/>
        </w:trPr>
        <w:tc>
          <w:tcPr>
            <w:tcW w:w="991" w:type="dxa"/>
          </w:tcPr>
          <w:p>
            <w:pPr>
              <w:pStyle w:val="TableParagraph"/>
              <w:spacing w:before="93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ds27</w:t>
            </w:r>
          </w:p>
        </w:tc>
        <w:tc>
          <w:tcPr>
            <w:tcW w:w="1990" w:type="dxa"/>
          </w:tcPr>
          <w:p>
            <w:pPr>
              <w:pStyle w:val="TableParagraph"/>
              <w:spacing w:before="93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Терапия</w:t>
            </w:r>
          </w:p>
        </w:tc>
        <w:tc>
          <w:tcPr>
            <w:tcW w:w="43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7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2" w:type="dxa"/>
          </w:tcPr>
          <w:p>
            <w:pPr>
              <w:pStyle w:val="TableParagraph"/>
              <w:spacing w:before="93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0,74</w:t>
            </w:r>
          </w:p>
        </w:tc>
      </w:tr>
      <w:tr>
        <w:trPr>
          <w:trHeight w:val="4772" w:hRule="atLeast"/>
        </w:trPr>
        <w:tc>
          <w:tcPr>
            <w:tcW w:w="991" w:type="dxa"/>
          </w:tcPr>
          <w:p>
            <w:pPr>
              <w:pStyle w:val="TableParagraph"/>
              <w:spacing w:before="91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ds27.001</w:t>
            </w:r>
          </w:p>
        </w:tc>
        <w:tc>
          <w:tcPr>
            <w:tcW w:w="1990" w:type="dxa"/>
          </w:tcPr>
          <w:p>
            <w:pPr>
              <w:pStyle w:val="TableParagraph"/>
              <w:spacing w:line="225" w:lineRule="auto" w:before="101"/>
              <w:ind w:left="81" w:right="18"/>
              <w:rPr>
                <w:sz w:val="24"/>
              </w:rPr>
            </w:pPr>
            <w:r>
              <w:rPr>
                <w:sz w:val="24"/>
              </w:rPr>
              <w:t>Отравления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други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воздействи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внешних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причин</w:t>
            </w:r>
          </w:p>
        </w:tc>
        <w:tc>
          <w:tcPr>
            <w:tcW w:w="4341" w:type="dxa"/>
          </w:tcPr>
          <w:p>
            <w:pPr>
              <w:pStyle w:val="TableParagraph"/>
              <w:spacing w:line="269" w:lineRule="exact" w:before="85"/>
              <w:ind w:left="199"/>
              <w:rPr>
                <w:sz w:val="24"/>
              </w:rPr>
            </w:pPr>
            <w:r>
              <w:rPr>
                <w:sz w:val="24"/>
              </w:rPr>
              <w:t>R50.2, R57.1, R57.8, R57.9, </w:t>
            </w:r>
            <w:r>
              <w:rPr>
                <w:spacing w:val="-4"/>
                <w:sz w:val="24"/>
              </w:rPr>
              <w:t>T36,</w:t>
            </w:r>
          </w:p>
          <w:p>
            <w:pPr>
              <w:pStyle w:val="TableParagraph"/>
              <w:spacing w:line="261" w:lineRule="exact"/>
              <w:ind w:left="199"/>
              <w:rPr>
                <w:sz w:val="24"/>
              </w:rPr>
            </w:pPr>
            <w:r>
              <w:rPr>
                <w:sz w:val="24"/>
              </w:rPr>
              <w:t>T36.0, T36.1, T36.2, </w:t>
            </w:r>
            <w:r>
              <w:rPr>
                <w:spacing w:val="-2"/>
                <w:sz w:val="24"/>
              </w:rPr>
              <w:t>T36.3,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T36.4, T36.5, T36.6, </w:t>
            </w:r>
            <w:r>
              <w:rPr>
                <w:spacing w:val="-2"/>
                <w:sz w:val="24"/>
              </w:rPr>
              <w:t>T36.7,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T36.8, T36.9, T37, T37.0, </w:t>
            </w:r>
            <w:r>
              <w:rPr>
                <w:spacing w:val="-2"/>
                <w:sz w:val="24"/>
              </w:rPr>
              <w:t>T37.1,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T37.2, T37.3, T37.4, </w:t>
            </w:r>
            <w:r>
              <w:rPr>
                <w:spacing w:val="-2"/>
                <w:sz w:val="24"/>
              </w:rPr>
              <w:t>T37.5,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T37.8, T37.9, T38, T38.0, </w:t>
            </w:r>
            <w:r>
              <w:rPr>
                <w:spacing w:val="-2"/>
                <w:sz w:val="24"/>
              </w:rPr>
              <w:t>T38.1,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T38.2, T38.3, T38.4, </w:t>
            </w:r>
            <w:r>
              <w:rPr>
                <w:spacing w:val="-2"/>
                <w:sz w:val="24"/>
              </w:rPr>
              <w:t>T38.5,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T38.6, T38.7, T38.8, T38.9, </w:t>
            </w:r>
            <w:r>
              <w:rPr>
                <w:spacing w:val="-4"/>
                <w:sz w:val="24"/>
              </w:rPr>
              <w:t>T39,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T39.0, T39.1, T39.2, </w:t>
            </w:r>
            <w:r>
              <w:rPr>
                <w:spacing w:val="-2"/>
                <w:sz w:val="24"/>
              </w:rPr>
              <w:t>T39.3,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T39.4, T39.8, T39.9, T40, </w:t>
            </w:r>
            <w:r>
              <w:rPr>
                <w:spacing w:val="-2"/>
                <w:sz w:val="24"/>
              </w:rPr>
              <w:t>T40.0,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T40.1, T40.2, T40.3, </w:t>
            </w:r>
            <w:r>
              <w:rPr>
                <w:spacing w:val="-2"/>
                <w:sz w:val="24"/>
              </w:rPr>
              <w:t>T40.4,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T40.5, T40.6, T40.7, </w:t>
            </w:r>
            <w:r>
              <w:rPr>
                <w:spacing w:val="-2"/>
                <w:sz w:val="24"/>
              </w:rPr>
              <w:t>T40.8,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T40.9, T41, T41.0, T41.1, </w:t>
            </w:r>
            <w:r>
              <w:rPr>
                <w:spacing w:val="-2"/>
                <w:sz w:val="24"/>
              </w:rPr>
              <w:t>T41.2,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T41.3, T41.4, T41.5, T42, </w:t>
            </w:r>
            <w:r>
              <w:rPr>
                <w:spacing w:val="-2"/>
                <w:sz w:val="24"/>
              </w:rPr>
              <w:t>T42.0,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T42.1, T42.2, T42.3, </w:t>
            </w:r>
            <w:r>
              <w:rPr>
                <w:spacing w:val="-2"/>
                <w:sz w:val="24"/>
              </w:rPr>
              <w:t>T42.4,</w:t>
            </w:r>
          </w:p>
          <w:p>
            <w:pPr>
              <w:pStyle w:val="TableParagraph"/>
              <w:spacing w:line="260" w:lineRule="exact"/>
              <w:ind w:left="199"/>
              <w:rPr>
                <w:sz w:val="24"/>
              </w:rPr>
            </w:pPr>
            <w:r>
              <w:rPr>
                <w:sz w:val="24"/>
              </w:rPr>
              <w:t>T42.5, T42.6, T42.7, T42.8, </w:t>
            </w:r>
            <w:r>
              <w:rPr>
                <w:spacing w:val="-4"/>
                <w:sz w:val="24"/>
              </w:rPr>
              <w:t>T43,</w:t>
            </w:r>
          </w:p>
          <w:p>
            <w:pPr>
              <w:pStyle w:val="TableParagraph"/>
              <w:spacing w:line="255" w:lineRule="exact"/>
              <w:ind w:left="199"/>
              <w:rPr>
                <w:sz w:val="24"/>
              </w:rPr>
            </w:pPr>
            <w:r>
              <w:rPr>
                <w:sz w:val="24"/>
              </w:rPr>
              <w:t>T43.0, T43.1, T43.2, </w:t>
            </w:r>
            <w:r>
              <w:rPr>
                <w:spacing w:val="-2"/>
                <w:sz w:val="24"/>
              </w:rPr>
              <w:t>T43.3,</w:t>
            </w:r>
          </w:p>
          <w:p>
            <w:pPr>
              <w:pStyle w:val="TableParagraph"/>
              <w:spacing w:line="243" w:lineRule="exact"/>
              <w:ind w:left="199"/>
              <w:rPr>
                <w:sz w:val="24"/>
              </w:rPr>
            </w:pPr>
            <w:r>
              <w:rPr>
                <w:sz w:val="24"/>
              </w:rPr>
              <w:t>T43.4, T43.5, T43.6, </w:t>
            </w:r>
            <w:r>
              <w:rPr>
                <w:spacing w:val="-2"/>
                <w:sz w:val="24"/>
              </w:rPr>
              <w:t>T43.8,</w:t>
            </w:r>
          </w:p>
        </w:tc>
        <w:tc>
          <w:tcPr>
            <w:tcW w:w="4781" w:type="dxa"/>
          </w:tcPr>
          <w:p>
            <w:pPr>
              <w:pStyle w:val="TableParagraph"/>
              <w:tabs>
                <w:tab w:pos="3896" w:val="left" w:leader="none"/>
              </w:tabs>
              <w:spacing w:before="91"/>
              <w:ind w:left="9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1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0,74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T43.9, T44, T44.0, T44.1, </w:t>
      </w:r>
      <w:r>
        <w:rPr>
          <w:spacing w:val="-2"/>
          <w:sz w:val="24"/>
        </w:rPr>
        <w:t>T44.2,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T44.3, T44.4, T44.5, </w:t>
      </w:r>
      <w:r>
        <w:rPr>
          <w:spacing w:val="-2"/>
          <w:sz w:val="24"/>
        </w:rPr>
        <w:t>T44.6,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T44.7, T44.8, T44.9, T45, </w:t>
      </w:r>
      <w:r>
        <w:rPr>
          <w:spacing w:val="-2"/>
          <w:sz w:val="24"/>
        </w:rPr>
        <w:t>T45.0,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T45.1, T45.2, T45.3, </w:t>
      </w:r>
      <w:r>
        <w:rPr>
          <w:spacing w:val="-2"/>
          <w:sz w:val="24"/>
        </w:rPr>
        <w:t>T45.4,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T45.5, T45.6, T45.7, </w:t>
      </w:r>
      <w:r>
        <w:rPr>
          <w:spacing w:val="-2"/>
          <w:sz w:val="24"/>
        </w:rPr>
        <w:t>T45.8,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T45.9, T46, T46.0, T46.1, </w:t>
      </w:r>
      <w:r>
        <w:rPr>
          <w:spacing w:val="-2"/>
          <w:sz w:val="24"/>
        </w:rPr>
        <w:t>T46.2,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T46.3, T46.4, T46.5, </w:t>
      </w:r>
      <w:r>
        <w:rPr>
          <w:spacing w:val="-2"/>
          <w:sz w:val="24"/>
        </w:rPr>
        <w:t>T46.6,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T46.7, T46.8, T46.9, T47, </w:t>
      </w:r>
      <w:r>
        <w:rPr>
          <w:spacing w:val="-2"/>
          <w:sz w:val="24"/>
        </w:rPr>
        <w:t>T47.0,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T47.1, T47.2, T47.3, </w:t>
      </w:r>
      <w:r>
        <w:rPr>
          <w:spacing w:val="-2"/>
          <w:sz w:val="24"/>
        </w:rPr>
        <w:t>T47.4,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T47.5, T47.6, T47.7, </w:t>
      </w:r>
      <w:r>
        <w:rPr>
          <w:spacing w:val="-2"/>
          <w:sz w:val="24"/>
        </w:rPr>
        <w:t>T47.8,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T47.9, T48, T48.0, T48.1, </w:t>
      </w:r>
      <w:r>
        <w:rPr>
          <w:spacing w:val="-2"/>
          <w:sz w:val="24"/>
        </w:rPr>
        <w:t>T48.2,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T48.3, T48.4, T48.5, </w:t>
      </w:r>
      <w:r>
        <w:rPr>
          <w:spacing w:val="-2"/>
          <w:sz w:val="24"/>
        </w:rPr>
        <w:t>T48.6,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T48.7, T49, T49.0, T49.1, </w:t>
      </w:r>
      <w:r>
        <w:rPr>
          <w:spacing w:val="-2"/>
          <w:sz w:val="24"/>
        </w:rPr>
        <w:t>T49.2,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T49.3, T49.4, T49.5, </w:t>
      </w:r>
      <w:r>
        <w:rPr>
          <w:spacing w:val="-2"/>
          <w:sz w:val="24"/>
        </w:rPr>
        <w:t>T49.6,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T49.7, T49.8, T49.9, T50, </w:t>
      </w:r>
      <w:r>
        <w:rPr>
          <w:spacing w:val="-2"/>
          <w:sz w:val="24"/>
        </w:rPr>
        <w:t>T50.0,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T50.1, T50.2, T50.3, </w:t>
      </w:r>
      <w:r>
        <w:rPr>
          <w:spacing w:val="-2"/>
          <w:sz w:val="24"/>
        </w:rPr>
        <w:t>T50.4,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T50.5, T50.6, T50.7, </w:t>
      </w:r>
      <w:r>
        <w:rPr>
          <w:spacing w:val="-2"/>
          <w:sz w:val="24"/>
        </w:rPr>
        <w:t>T50.8,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T50.9, T51, T51.0, T51.1, </w:t>
      </w:r>
      <w:r>
        <w:rPr>
          <w:spacing w:val="-2"/>
          <w:sz w:val="24"/>
        </w:rPr>
        <w:t>T51.2,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T51.3, T51.8, T51.9, T52, </w:t>
      </w:r>
      <w:r>
        <w:rPr>
          <w:spacing w:val="-2"/>
          <w:sz w:val="24"/>
        </w:rPr>
        <w:t>T52.0,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T52.1, T52.2, T52.3, </w:t>
      </w:r>
      <w:r>
        <w:rPr>
          <w:spacing w:val="-2"/>
          <w:sz w:val="24"/>
        </w:rPr>
        <w:t>T52.4,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T52.8, T52.9, T53, T53.0, </w:t>
      </w:r>
      <w:r>
        <w:rPr>
          <w:spacing w:val="-2"/>
          <w:sz w:val="24"/>
        </w:rPr>
        <w:t>T53.1,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T53.2, T53.3, T53.4, </w:t>
      </w:r>
      <w:r>
        <w:rPr>
          <w:spacing w:val="-2"/>
          <w:sz w:val="24"/>
        </w:rPr>
        <w:t>T53.5,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T53.6, T53.7, T53.9, T54, </w:t>
      </w:r>
      <w:r>
        <w:rPr>
          <w:spacing w:val="-2"/>
          <w:sz w:val="24"/>
        </w:rPr>
        <w:t>T54.0,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T54.1, T54.2, T54.3, T54.9, </w:t>
      </w:r>
      <w:r>
        <w:rPr>
          <w:spacing w:val="-4"/>
          <w:sz w:val="24"/>
        </w:rPr>
        <w:t>T55,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T56, T56.0, T56.1, T56.2, </w:t>
      </w:r>
      <w:r>
        <w:rPr>
          <w:spacing w:val="-2"/>
          <w:sz w:val="24"/>
        </w:rPr>
        <w:t>T56.3,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T56.4, T56.5, T56.6, </w:t>
      </w:r>
      <w:r>
        <w:rPr>
          <w:spacing w:val="-2"/>
          <w:sz w:val="24"/>
        </w:rPr>
        <w:t>T56.7,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T56.8, T56.9, T57, T57.0, </w:t>
      </w:r>
      <w:r>
        <w:rPr>
          <w:spacing w:val="-2"/>
          <w:sz w:val="24"/>
        </w:rPr>
        <w:t>T57.1,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T57.2, T57.3, T57.8, T57.9, </w:t>
      </w:r>
      <w:r>
        <w:rPr>
          <w:spacing w:val="-4"/>
          <w:sz w:val="24"/>
        </w:rPr>
        <w:t>T58,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T59, T59.0, T59.1, T59.2, </w:t>
      </w:r>
      <w:r>
        <w:rPr>
          <w:spacing w:val="-2"/>
          <w:sz w:val="24"/>
        </w:rPr>
        <w:t>T59.3,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T59.4, T59.5, T59.6, </w:t>
      </w:r>
      <w:r>
        <w:rPr>
          <w:spacing w:val="-2"/>
          <w:sz w:val="24"/>
        </w:rPr>
        <w:t>T59.7,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T59.8, T59.9, T60, T60.0, </w:t>
      </w:r>
      <w:r>
        <w:rPr>
          <w:spacing w:val="-2"/>
          <w:sz w:val="24"/>
        </w:rPr>
        <w:t>T60.1,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T60.2, T60.3, T60.4, </w:t>
      </w:r>
      <w:r>
        <w:rPr>
          <w:spacing w:val="-2"/>
          <w:sz w:val="24"/>
        </w:rPr>
        <w:t>T60.8,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T60.9, T61, T61.0, T61.1, </w:t>
      </w:r>
      <w:r>
        <w:rPr>
          <w:spacing w:val="-2"/>
          <w:sz w:val="24"/>
        </w:rPr>
        <w:t>T61.2,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T61.8, T61.9, T62, T62.0, </w:t>
      </w:r>
      <w:r>
        <w:rPr>
          <w:spacing w:val="-2"/>
          <w:sz w:val="24"/>
        </w:rPr>
        <w:t>T62.1,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BodyText"/>
        <w:tabs>
          <w:tab w:pos="1129" w:val="left" w:leader="none"/>
        </w:tabs>
        <w:spacing w:line="272" w:lineRule="exact" w:before="1"/>
        <w:ind w:left="306"/>
      </w:pPr>
      <w:r>
        <w:rPr>
          <w:spacing w:val="-4"/>
        </w:rPr>
        <w:t>ds28</w:t>
      </w:r>
      <w:r>
        <w:rPr/>
        <w:tab/>
      </w:r>
      <w:r>
        <w:rPr>
          <w:spacing w:val="-2"/>
        </w:rPr>
        <w:t>Торакальная</w:t>
      </w:r>
    </w:p>
    <w:p>
      <w:pPr>
        <w:pStyle w:val="BodyText"/>
        <w:spacing w:line="272" w:lineRule="exact"/>
        <w:ind w:left="1129"/>
      </w:pPr>
      <w:r>
        <w:rPr>
          <w:spacing w:val="-2"/>
        </w:rPr>
        <w:t>хирургия</w:t>
      </w:r>
    </w:p>
    <w:p>
      <w:pPr>
        <w:pStyle w:val="BodyText"/>
        <w:spacing w:line="270" w:lineRule="exact" w:before="180"/>
        <w:ind w:left="96"/>
      </w:pPr>
      <w:r>
        <w:rPr/>
        <w:t>ds28.001</w:t>
      </w:r>
      <w:r>
        <w:rPr>
          <w:spacing w:val="58"/>
        </w:rPr>
        <w:t> </w:t>
      </w:r>
      <w:r>
        <w:rPr/>
        <w:t>Операции</w:t>
      </w:r>
      <w:r>
        <w:rPr>
          <w:spacing w:val="-3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7"/>
        <w:ind w:left="1129"/>
      </w:pPr>
      <w:r>
        <w:rPr>
          <w:spacing w:val="-2"/>
        </w:rPr>
        <w:t>нижни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дыхательных</w:t>
      </w:r>
    </w:p>
    <w:p>
      <w:pPr>
        <w:spacing w:line="269" w:lineRule="exact" w:before="80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T62.2, T62.8, T62.9, T63, </w:t>
      </w:r>
      <w:r>
        <w:rPr>
          <w:spacing w:val="-2"/>
          <w:sz w:val="24"/>
        </w:rPr>
        <w:t>T63.0,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T63.1, T63.2, T63.3, </w:t>
      </w:r>
      <w:r>
        <w:rPr>
          <w:spacing w:val="-2"/>
          <w:sz w:val="24"/>
        </w:rPr>
        <w:t>T63.4,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T63.5, T63.6, T63.8, T63.9, </w:t>
      </w:r>
      <w:r>
        <w:rPr>
          <w:spacing w:val="-4"/>
          <w:sz w:val="24"/>
        </w:rPr>
        <w:t>T64,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T65, T65.0, T65.1, T65.2, </w:t>
      </w:r>
      <w:r>
        <w:rPr>
          <w:spacing w:val="-2"/>
          <w:sz w:val="24"/>
        </w:rPr>
        <w:t>T65.3,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T65.4, T65.5, T65.6, </w:t>
      </w:r>
      <w:r>
        <w:rPr>
          <w:spacing w:val="-2"/>
          <w:sz w:val="24"/>
        </w:rPr>
        <w:t>T65.8,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T65.9, T66, T67, T67.0, </w:t>
      </w:r>
      <w:r>
        <w:rPr>
          <w:spacing w:val="-2"/>
          <w:sz w:val="24"/>
        </w:rPr>
        <w:t>T67.1,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T67.2, T67.3, T67.4, </w:t>
      </w:r>
      <w:r>
        <w:rPr>
          <w:spacing w:val="-2"/>
          <w:sz w:val="24"/>
        </w:rPr>
        <w:t>T67.5,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T67.6, T67.7, T67.8, T67.9, </w:t>
      </w:r>
      <w:r>
        <w:rPr>
          <w:spacing w:val="-4"/>
          <w:sz w:val="24"/>
        </w:rPr>
        <w:t>T68,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T69, T69.0, T69.1, T69.8, </w:t>
      </w:r>
      <w:r>
        <w:rPr>
          <w:spacing w:val="-2"/>
          <w:sz w:val="24"/>
        </w:rPr>
        <w:t>T69.9,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T70, T70.0, T70.1, T70.2, </w:t>
      </w:r>
      <w:r>
        <w:rPr>
          <w:spacing w:val="-2"/>
          <w:sz w:val="24"/>
        </w:rPr>
        <w:t>T70.3,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T70.4, T70.8, T70.9, T71, </w:t>
      </w:r>
      <w:r>
        <w:rPr>
          <w:spacing w:val="-4"/>
          <w:sz w:val="24"/>
        </w:rPr>
        <w:t>T73,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T73.0, T73.1, T73.2, </w:t>
      </w:r>
      <w:r>
        <w:rPr>
          <w:spacing w:val="-2"/>
          <w:sz w:val="24"/>
        </w:rPr>
        <w:t>T73.3,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T73.8, T73.9, T74, T74.0, </w:t>
      </w:r>
      <w:r>
        <w:rPr>
          <w:spacing w:val="-2"/>
          <w:sz w:val="24"/>
        </w:rPr>
        <w:t>T74.1,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T74.2, T74.3, T74.8, T74.9, </w:t>
      </w:r>
      <w:r>
        <w:rPr>
          <w:spacing w:val="-4"/>
          <w:sz w:val="24"/>
        </w:rPr>
        <w:t>T75,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T75.0, T75.1, T75.2, </w:t>
      </w:r>
      <w:r>
        <w:rPr>
          <w:spacing w:val="-2"/>
          <w:sz w:val="24"/>
        </w:rPr>
        <w:t>T75.3,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T75.4, T75.8, T76, T78, </w:t>
      </w:r>
      <w:r>
        <w:rPr>
          <w:spacing w:val="-2"/>
          <w:sz w:val="24"/>
        </w:rPr>
        <w:t>T78.1,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T78.8, T78.9, T79, T79.0, </w:t>
      </w:r>
      <w:r>
        <w:rPr>
          <w:spacing w:val="-2"/>
          <w:sz w:val="24"/>
        </w:rPr>
        <w:t>T79.1,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T79.2, T79.3, T79.4, </w:t>
      </w:r>
      <w:r>
        <w:rPr>
          <w:spacing w:val="-2"/>
          <w:sz w:val="24"/>
        </w:rPr>
        <w:t>T79.5,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T79.6, T79.7, T79.8, T79.9, </w:t>
      </w:r>
      <w:r>
        <w:rPr>
          <w:spacing w:val="-4"/>
          <w:sz w:val="24"/>
        </w:rPr>
        <w:t>T80,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T80.0, T80.1, T80.2, </w:t>
      </w:r>
      <w:r>
        <w:rPr>
          <w:spacing w:val="-2"/>
          <w:sz w:val="24"/>
        </w:rPr>
        <w:t>T80.3,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T80.4, T80.6, T80.8, T80.9, </w:t>
      </w:r>
      <w:r>
        <w:rPr>
          <w:spacing w:val="-4"/>
          <w:sz w:val="24"/>
        </w:rPr>
        <w:t>T81,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T81.0, T81.1, T81.2, </w:t>
      </w:r>
      <w:r>
        <w:rPr>
          <w:spacing w:val="-2"/>
          <w:sz w:val="24"/>
        </w:rPr>
        <w:t>T81.3,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T81.4, T81.5, T81.6, </w:t>
      </w:r>
      <w:r>
        <w:rPr>
          <w:spacing w:val="-2"/>
          <w:sz w:val="24"/>
        </w:rPr>
        <w:t>T81.7,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T81.8, T81.9, T85.7, T85.9, </w:t>
      </w:r>
      <w:r>
        <w:rPr>
          <w:spacing w:val="-4"/>
          <w:sz w:val="24"/>
        </w:rPr>
        <w:t>T88,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T88.0, T88.1, T88.2, </w:t>
      </w:r>
      <w:r>
        <w:rPr>
          <w:spacing w:val="-2"/>
          <w:sz w:val="24"/>
        </w:rPr>
        <w:t>T88.3,</w:t>
      </w:r>
    </w:p>
    <w:p>
      <w:pPr>
        <w:spacing w:line="225" w:lineRule="auto" w:before="5"/>
        <w:ind w:left="96" w:right="3051" w:firstLine="0"/>
        <w:jc w:val="left"/>
        <w:rPr>
          <w:sz w:val="24"/>
        </w:rPr>
      </w:pPr>
      <w:r>
        <w:rPr>
          <w:sz w:val="24"/>
        </w:rPr>
        <w:t>T88.4, T88.5, T88.7, </w:t>
      </w:r>
      <w:r>
        <w:rPr>
          <w:sz w:val="24"/>
        </w:rPr>
        <w:t>T88.8,</w:t>
      </w:r>
      <w:r>
        <w:rPr>
          <w:sz w:val="24"/>
        </w:rPr>
        <w:t> T88.9,</w:t>
      </w:r>
      <w:r>
        <w:rPr>
          <w:spacing w:val="-15"/>
          <w:sz w:val="24"/>
        </w:rPr>
        <w:t> </w:t>
      </w:r>
      <w:r>
        <w:rPr>
          <w:sz w:val="24"/>
        </w:rPr>
        <w:t>T96,</w:t>
      </w:r>
      <w:r>
        <w:rPr>
          <w:spacing w:val="-15"/>
          <w:sz w:val="24"/>
        </w:rPr>
        <w:t> </w:t>
      </w:r>
      <w:r>
        <w:rPr>
          <w:sz w:val="24"/>
        </w:rPr>
        <w:t>T97,</w:t>
      </w:r>
      <w:r>
        <w:rPr>
          <w:spacing w:val="-15"/>
          <w:sz w:val="24"/>
        </w:rPr>
        <w:t> </w:t>
      </w:r>
      <w:r>
        <w:rPr>
          <w:sz w:val="24"/>
        </w:rPr>
        <w:t>T98,</w:t>
      </w:r>
      <w:r>
        <w:rPr>
          <w:spacing w:val="-15"/>
          <w:sz w:val="24"/>
        </w:rPr>
        <w:t> </w:t>
      </w:r>
      <w:r>
        <w:rPr>
          <w:sz w:val="24"/>
        </w:rPr>
        <w:t>T98.0</w:t>
      </w:r>
      <w:r>
        <w:rPr>
          <w:sz w:val="24"/>
        </w:rPr>
        <w:t>,</w:t>
      </w:r>
      <w:r>
        <w:rPr>
          <w:sz w:val="24"/>
        </w:rPr>
        <w:t> T98.1, T98.2, T98.3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tabs>
          <w:tab w:pos="3529" w:val="left" w:leader="none"/>
        </w:tabs>
        <w:spacing w:line="225" w:lineRule="auto" w:before="0"/>
        <w:ind w:left="3530" w:right="38" w:hanging="1819"/>
        <w:jc w:val="both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001">
        <w:r>
          <w:rPr>
            <w:color w:val="0000FF"/>
            <w:sz w:val="24"/>
          </w:rPr>
          <w:t>A11.11.004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1217">
        <w:r>
          <w:rPr>
            <w:color w:val="0000FF"/>
            <w:sz w:val="24"/>
          </w:rPr>
          <w:t>A11.11.004.001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69">
        <w:r>
          <w:rPr>
            <w:color w:val="0000FF"/>
            <w:sz w:val="24"/>
          </w:rPr>
          <w:t>A11.11.004.002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002">
        <w:r>
          <w:rPr>
            <w:color w:val="0000FF"/>
            <w:sz w:val="24"/>
          </w:rPr>
          <w:t>A16.09.001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09">
        <w:r>
          <w:rPr>
            <w:color w:val="0000FF"/>
            <w:spacing w:val="-2"/>
            <w:sz w:val="24"/>
          </w:rPr>
          <w:t>A16.09.004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pStyle w:val="BodyText"/>
        <w:ind w:right="488"/>
        <w:jc w:val="right"/>
      </w:pPr>
      <w:r>
        <w:rPr>
          <w:spacing w:val="-4"/>
        </w:rPr>
        <w:t>1,32</w:t>
      </w:r>
    </w:p>
    <w:p>
      <w:pPr>
        <w:pStyle w:val="BodyText"/>
        <w:spacing w:before="172"/>
      </w:pPr>
    </w:p>
    <w:p>
      <w:pPr>
        <w:pStyle w:val="BodyText"/>
        <w:tabs>
          <w:tab w:pos="1667" w:val="left" w:leader="none"/>
        </w:tabs>
        <w:ind w:right="488"/>
        <w:jc w:val="right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1,32</w:t>
      </w:r>
    </w:p>
    <w:p>
      <w:pPr>
        <w:pStyle w:val="BodyText"/>
        <w:spacing w:after="0"/>
        <w:jc w:val="right"/>
        <w:sectPr>
          <w:pgSz w:w="16840" w:h="11910" w:orient="landscape"/>
          <w:pgMar w:header="252" w:footer="1015" w:top="1240" w:bottom="1200" w:left="1559" w:right="1417"/>
          <w:cols w:num="3" w:equalWidth="0">
            <w:col w:w="2511" w:space="630"/>
            <w:col w:w="6440" w:space="1620"/>
            <w:col w:w="2663"/>
          </w:cols>
        </w:sectPr>
      </w:pPr>
    </w:p>
    <w:p>
      <w:pPr>
        <w:pStyle w:val="BodyText"/>
        <w:spacing w:line="225" w:lineRule="auto" w:before="95"/>
        <w:ind w:left="1129"/>
      </w:pPr>
      <w:r>
        <w:rPr>
          <w:spacing w:val="-2"/>
        </w:rPr>
        <w:t>путях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легоч</w:t>
      </w:r>
      <w:r>
        <w:rPr>
          <w:spacing w:val="-2"/>
        </w:rPr>
        <w:t>ной</w:t>
      </w:r>
      <w:r>
        <w:rPr>
          <w:spacing w:val="-2"/>
        </w:rPr>
        <w:t> </w:t>
      </w:r>
      <w:r>
        <w:rPr/>
        <w:t>ткани, орган</w:t>
      </w:r>
      <w:r>
        <w:rPr/>
        <w:t>ах</w:t>
      </w:r>
      <w:r>
        <w:rPr/>
        <w:t> </w:t>
      </w:r>
      <w:r>
        <w:rPr>
          <w:spacing w:val="-2"/>
        </w:rPr>
        <w:t>средостения</w:t>
      </w:r>
    </w:p>
    <w:p>
      <w:pPr>
        <w:pStyle w:val="BodyText"/>
        <w:tabs>
          <w:tab w:pos="1129" w:val="left" w:leader="none"/>
        </w:tabs>
        <w:spacing w:line="225" w:lineRule="auto" w:before="204"/>
        <w:ind w:left="1129" w:right="266" w:hanging="823"/>
      </w:pPr>
      <w:r>
        <w:rPr>
          <w:spacing w:val="-4"/>
        </w:rPr>
        <w:t>ds29</w:t>
      </w:r>
      <w:r>
        <w:rPr/>
        <w:tab/>
      </w:r>
      <w:r>
        <w:rPr>
          <w:spacing w:val="-2"/>
        </w:rPr>
        <w:t>Травматология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ортопедия</w:t>
      </w:r>
    </w:p>
    <w:p>
      <w:pPr>
        <w:pStyle w:val="BodyText"/>
        <w:spacing w:line="270" w:lineRule="exact" w:before="187"/>
        <w:ind w:left="96"/>
        <w:jc w:val="both"/>
      </w:pPr>
      <w:r>
        <w:rPr/>
        <w:t>ds29.001</w:t>
      </w:r>
      <w:r>
        <w:rPr>
          <w:spacing w:val="58"/>
        </w:rPr>
        <w:t> </w:t>
      </w:r>
      <w:r>
        <w:rPr/>
        <w:t>Операции</w:t>
      </w:r>
      <w:r>
        <w:rPr>
          <w:spacing w:val="-3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7"/>
        <w:ind w:left="1129" w:right="38"/>
        <w:jc w:val="both"/>
      </w:pPr>
      <w:r>
        <w:rPr>
          <w:spacing w:val="-2"/>
        </w:rPr>
        <w:t>костно-мышечно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системе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сустав</w:t>
      </w:r>
      <w:r>
        <w:rPr/>
        <w:t>ах</w:t>
      </w:r>
      <w:r>
        <w:rPr/>
        <w:t> (уровень 1)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pStyle w:val="BodyText"/>
        <w:spacing w:line="269" w:lineRule="exact"/>
        <w:ind w:left="96"/>
        <w:jc w:val="both"/>
      </w:pPr>
      <w:r>
        <w:rPr/>
        <w:t>ds29.002</w:t>
      </w:r>
      <w:r>
        <w:rPr>
          <w:spacing w:val="58"/>
        </w:rPr>
        <w:t> </w:t>
      </w:r>
      <w:r>
        <w:rPr/>
        <w:t>Операции</w:t>
      </w:r>
      <w:r>
        <w:rPr>
          <w:spacing w:val="-3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7"/>
        <w:ind w:left="1129" w:right="38"/>
        <w:jc w:val="both"/>
      </w:pPr>
      <w:r>
        <w:rPr>
          <w:spacing w:val="-2"/>
        </w:rPr>
        <w:t>костно-мышечно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системе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>
          <w:spacing w:val="-2"/>
        </w:rPr>
        <w:t>суставах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tabs>
          <w:tab w:pos="1915" w:val="left" w:leader="none"/>
        </w:tabs>
        <w:spacing w:line="225" w:lineRule="auto" w:before="0"/>
        <w:ind w:left="1915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970">
        <w:r>
          <w:rPr>
            <w:color w:val="0000FF"/>
            <w:sz w:val="24"/>
          </w:rPr>
          <w:t>A03.04.001</w:t>
        </w:r>
      </w:hyperlink>
      <w:r>
        <w:rPr>
          <w:sz w:val="24"/>
        </w:rPr>
        <w:t>, </w:t>
      </w:r>
      <w:hyperlink r:id="rId1206">
        <w:r>
          <w:rPr>
            <w:color w:val="0000FF"/>
            <w:sz w:val="24"/>
          </w:rPr>
          <w:t>A11.03.001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85">
        <w:r>
          <w:rPr>
            <w:color w:val="0000FF"/>
            <w:spacing w:val="-2"/>
            <w:sz w:val="24"/>
          </w:rPr>
          <w:t>A11.03.001.001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086">
        <w:r>
          <w:rPr>
            <w:color w:val="0000FF"/>
            <w:spacing w:val="-2"/>
            <w:sz w:val="24"/>
          </w:rPr>
          <w:t>A11.03.001.002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087">
        <w:r>
          <w:rPr>
            <w:color w:val="0000FF"/>
            <w:sz w:val="24"/>
          </w:rPr>
          <w:t>A11.03.001.003</w:t>
        </w:r>
      </w:hyperlink>
      <w:r>
        <w:rPr>
          <w:sz w:val="24"/>
        </w:rPr>
        <w:t>, </w:t>
      </w:r>
      <w:hyperlink r:id="rId2971">
        <w:r>
          <w:rPr>
            <w:color w:val="0000FF"/>
            <w:sz w:val="24"/>
          </w:rPr>
          <w:t>A11.04.003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88">
        <w:r>
          <w:rPr>
            <w:color w:val="0000FF"/>
            <w:sz w:val="24"/>
          </w:rPr>
          <w:t>A16.02.001</w:t>
        </w:r>
      </w:hyperlink>
      <w:r>
        <w:rPr>
          <w:sz w:val="24"/>
        </w:rPr>
        <w:t>, </w:t>
      </w:r>
      <w:hyperlink r:id="rId2089">
        <w:r>
          <w:rPr>
            <w:color w:val="0000FF"/>
            <w:sz w:val="24"/>
          </w:rPr>
          <w:t>A16.02.001.001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90">
        <w:r>
          <w:rPr>
            <w:color w:val="0000FF"/>
            <w:spacing w:val="-2"/>
            <w:sz w:val="24"/>
          </w:rPr>
          <w:t>A16.02.001.002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091">
        <w:r>
          <w:rPr>
            <w:color w:val="0000FF"/>
            <w:spacing w:val="-2"/>
            <w:sz w:val="24"/>
          </w:rPr>
          <w:t>A16.02.001.003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092">
        <w:r>
          <w:rPr>
            <w:color w:val="0000FF"/>
            <w:sz w:val="24"/>
          </w:rPr>
          <w:t>A16.02.003</w:t>
        </w:r>
      </w:hyperlink>
      <w:r>
        <w:rPr>
          <w:sz w:val="24"/>
        </w:rPr>
        <w:t>, </w:t>
      </w:r>
      <w:hyperlink r:id="rId2093">
        <w:r>
          <w:rPr>
            <w:color w:val="0000FF"/>
            <w:sz w:val="24"/>
          </w:rPr>
          <w:t>A16.02.004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94">
        <w:r>
          <w:rPr>
            <w:color w:val="0000FF"/>
            <w:spacing w:val="-2"/>
            <w:sz w:val="24"/>
          </w:rPr>
          <w:t>A16.02.004.001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095">
        <w:r>
          <w:rPr>
            <w:color w:val="0000FF"/>
            <w:spacing w:val="-2"/>
            <w:sz w:val="24"/>
          </w:rPr>
          <w:t>A16.02.004.002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096">
        <w:r>
          <w:rPr>
            <w:color w:val="0000FF"/>
            <w:sz w:val="24"/>
          </w:rPr>
          <w:t>A16.02.006</w:t>
        </w:r>
      </w:hyperlink>
      <w:r>
        <w:rPr>
          <w:sz w:val="24"/>
        </w:rPr>
        <w:t>, </w:t>
      </w:r>
      <w:hyperlink r:id="rId2098">
        <w:r>
          <w:rPr>
            <w:color w:val="0000FF"/>
            <w:sz w:val="24"/>
          </w:rPr>
          <w:t>A16.02.008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099">
        <w:r>
          <w:rPr>
            <w:color w:val="0000FF"/>
            <w:sz w:val="24"/>
          </w:rPr>
          <w:t>A16.02.009</w:t>
        </w:r>
      </w:hyperlink>
      <w:r>
        <w:rPr>
          <w:sz w:val="24"/>
        </w:rPr>
        <w:t>, </w:t>
      </w:r>
      <w:hyperlink r:id="rId2100">
        <w:r>
          <w:rPr>
            <w:color w:val="0000FF"/>
            <w:sz w:val="24"/>
          </w:rPr>
          <w:t>A16.02.010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01">
        <w:r>
          <w:rPr>
            <w:color w:val="0000FF"/>
            <w:sz w:val="24"/>
          </w:rPr>
          <w:t>A16.02.011</w:t>
        </w:r>
      </w:hyperlink>
      <w:r>
        <w:rPr>
          <w:sz w:val="24"/>
        </w:rPr>
        <w:t>, </w:t>
      </w:r>
      <w:hyperlink r:id="rId2102">
        <w:r>
          <w:rPr>
            <w:color w:val="0000FF"/>
            <w:sz w:val="24"/>
          </w:rPr>
          <w:t>A16.02.018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05">
        <w:r>
          <w:rPr>
            <w:color w:val="0000FF"/>
            <w:sz w:val="24"/>
          </w:rPr>
          <w:t>A16.03.007</w:t>
        </w:r>
      </w:hyperlink>
      <w:r>
        <w:rPr>
          <w:sz w:val="24"/>
        </w:rPr>
        <w:t>, </w:t>
      </w:r>
      <w:hyperlink r:id="rId2106">
        <w:r>
          <w:rPr>
            <w:color w:val="0000FF"/>
            <w:sz w:val="24"/>
          </w:rPr>
          <w:t>A16.03.013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07">
        <w:r>
          <w:rPr>
            <w:color w:val="0000FF"/>
            <w:spacing w:val="-2"/>
            <w:sz w:val="24"/>
          </w:rPr>
          <w:t>A16.03.014.001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108">
        <w:r>
          <w:rPr>
            <w:color w:val="0000FF"/>
            <w:spacing w:val="-2"/>
            <w:sz w:val="24"/>
          </w:rPr>
          <w:t>A16.03.014.002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109">
        <w:r>
          <w:rPr>
            <w:color w:val="0000FF"/>
            <w:sz w:val="24"/>
          </w:rPr>
          <w:t>A16.03.015</w:t>
        </w:r>
      </w:hyperlink>
      <w:r>
        <w:rPr>
          <w:sz w:val="24"/>
        </w:rPr>
        <w:t>, </w:t>
      </w:r>
      <w:hyperlink r:id="rId2110">
        <w:r>
          <w:rPr>
            <w:color w:val="0000FF"/>
            <w:sz w:val="24"/>
          </w:rPr>
          <w:t>A16.03.017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12">
        <w:r>
          <w:rPr>
            <w:color w:val="0000FF"/>
            <w:sz w:val="24"/>
          </w:rPr>
          <w:t>A16.03.020</w:t>
        </w:r>
      </w:hyperlink>
      <w:r>
        <w:rPr>
          <w:sz w:val="24"/>
        </w:rPr>
        <w:t>, </w:t>
      </w:r>
      <w:hyperlink r:id="rId2113">
        <w:r>
          <w:rPr>
            <w:color w:val="0000FF"/>
            <w:sz w:val="24"/>
          </w:rPr>
          <w:t>A16.03.021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15">
        <w:r>
          <w:rPr>
            <w:color w:val="0000FF"/>
            <w:sz w:val="24"/>
          </w:rPr>
          <w:t>A16.03.021.002</w:t>
        </w:r>
      </w:hyperlink>
      <w:r>
        <w:rPr>
          <w:sz w:val="24"/>
        </w:rPr>
        <w:t>, </w:t>
      </w:r>
      <w:hyperlink r:id="rId2118">
        <w:r>
          <w:rPr>
            <w:color w:val="0000FF"/>
            <w:sz w:val="24"/>
          </w:rPr>
          <w:t>A16.03.022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20">
        <w:r>
          <w:rPr>
            <w:color w:val="0000FF"/>
            <w:sz w:val="24"/>
          </w:rPr>
          <w:t>A16.03.022.003</w:t>
        </w:r>
      </w:hyperlink>
      <w:r>
        <w:rPr>
          <w:sz w:val="24"/>
        </w:rPr>
        <w:t>, </w:t>
      </w:r>
      <w:hyperlink r:id="rId2121">
        <w:r>
          <w:rPr>
            <w:color w:val="0000FF"/>
            <w:sz w:val="24"/>
          </w:rPr>
          <w:t>A16.03.027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22">
        <w:r>
          <w:rPr>
            <w:color w:val="0000FF"/>
            <w:sz w:val="24"/>
          </w:rPr>
          <w:t>A16.03.031</w:t>
        </w:r>
      </w:hyperlink>
      <w:r>
        <w:rPr>
          <w:sz w:val="24"/>
        </w:rPr>
        <w:t>, </w:t>
      </w:r>
      <w:hyperlink r:id="rId2123">
        <w:r>
          <w:rPr>
            <w:color w:val="0000FF"/>
            <w:sz w:val="24"/>
          </w:rPr>
          <w:t>A16.03.033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24">
        <w:r>
          <w:rPr>
            <w:color w:val="0000FF"/>
            <w:sz w:val="24"/>
          </w:rPr>
          <w:t>A16.03.036</w:t>
        </w:r>
      </w:hyperlink>
      <w:r>
        <w:rPr>
          <w:sz w:val="24"/>
        </w:rPr>
        <w:t>, </w:t>
      </w:r>
      <w:hyperlink r:id="rId2125">
        <w:r>
          <w:rPr>
            <w:color w:val="0000FF"/>
            <w:sz w:val="24"/>
          </w:rPr>
          <w:t>A16.03.049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26">
        <w:r>
          <w:rPr>
            <w:color w:val="0000FF"/>
            <w:sz w:val="24"/>
          </w:rPr>
          <w:t>A16.03.082</w:t>
        </w:r>
      </w:hyperlink>
      <w:r>
        <w:rPr>
          <w:sz w:val="24"/>
        </w:rPr>
        <w:t>, </w:t>
      </w:r>
      <w:hyperlink r:id="rId2128">
        <w:r>
          <w:rPr>
            <w:color w:val="0000FF"/>
            <w:sz w:val="24"/>
          </w:rPr>
          <w:t>A16.03.089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29">
        <w:r>
          <w:rPr>
            <w:color w:val="0000FF"/>
            <w:sz w:val="24"/>
          </w:rPr>
          <w:t>A16.04.002</w:t>
        </w:r>
      </w:hyperlink>
      <w:r>
        <w:rPr>
          <w:sz w:val="24"/>
        </w:rPr>
        <w:t>, </w:t>
      </w:r>
      <w:hyperlink r:id="rId2130">
        <w:r>
          <w:rPr>
            <w:color w:val="0000FF"/>
            <w:sz w:val="24"/>
          </w:rPr>
          <w:t>A16.04.005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31">
        <w:r>
          <w:rPr>
            <w:color w:val="0000FF"/>
            <w:sz w:val="24"/>
          </w:rPr>
          <w:t>A16.04.018</w:t>
        </w:r>
      </w:hyperlink>
      <w:r>
        <w:rPr>
          <w:sz w:val="24"/>
        </w:rPr>
        <w:t>, </w:t>
      </w:r>
      <w:hyperlink r:id="rId2132">
        <w:r>
          <w:rPr>
            <w:color w:val="0000FF"/>
            <w:sz w:val="24"/>
          </w:rPr>
          <w:t>A16.04.018.001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33">
        <w:r>
          <w:rPr>
            <w:color w:val="0000FF"/>
            <w:sz w:val="24"/>
          </w:rPr>
          <w:t>A16.04.019</w:t>
        </w:r>
      </w:hyperlink>
      <w:r>
        <w:rPr>
          <w:sz w:val="24"/>
        </w:rPr>
        <w:t>, </w:t>
      </w:r>
      <w:hyperlink r:id="rId2135">
        <w:r>
          <w:rPr>
            <w:color w:val="0000FF"/>
            <w:sz w:val="24"/>
          </w:rPr>
          <w:t>A16.04.024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72">
        <w:r>
          <w:rPr>
            <w:color w:val="0000FF"/>
            <w:sz w:val="24"/>
          </w:rPr>
          <w:t>A16.04.051</w:t>
        </w:r>
      </w:hyperlink>
      <w:r>
        <w:rPr>
          <w:sz w:val="24"/>
        </w:rPr>
        <w:t>, </w:t>
      </w:r>
      <w:hyperlink r:id="rId2136">
        <w:r>
          <w:rPr>
            <w:color w:val="0000FF"/>
            <w:sz w:val="24"/>
          </w:rPr>
          <w:t>A16.30.017.003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37">
        <w:r>
          <w:rPr>
            <w:color w:val="0000FF"/>
            <w:spacing w:val="-2"/>
            <w:sz w:val="24"/>
          </w:rPr>
          <w:t>A16.30.019.004</w:t>
        </w:r>
      </w:hyperlink>
    </w:p>
    <w:p>
      <w:pPr>
        <w:tabs>
          <w:tab w:pos="1915" w:val="left" w:leader="none"/>
        </w:tabs>
        <w:spacing w:line="225" w:lineRule="auto" w:before="202"/>
        <w:ind w:left="1916" w:right="860" w:hanging="1819"/>
        <w:jc w:val="both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138">
        <w:r>
          <w:rPr>
            <w:color w:val="0000FF"/>
            <w:sz w:val="24"/>
          </w:rPr>
          <w:t>A16.02.002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139">
        <w:r>
          <w:rPr>
            <w:color w:val="0000FF"/>
            <w:sz w:val="24"/>
          </w:rPr>
          <w:t>A16.03.001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41">
        <w:r>
          <w:rPr>
            <w:color w:val="0000FF"/>
            <w:sz w:val="24"/>
          </w:rPr>
          <w:t>A16.03.016</w:t>
        </w:r>
      </w:hyperlink>
      <w:r>
        <w:rPr>
          <w:sz w:val="24"/>
        </w:rPr>
        <w:t>,</w:t>
      </w:r>
      <w:r>
        <w:rPr>
          <w:spacing w:val="-17"/>
          <w:sz w:val="24"/>
        </w:rPr>
        <w:t> </w:t>
      </w:r>
      <w:hyperlink r:id="rId2145">
        <w:r>
          <w:rPr>
            <w:color w:val="0000FF"/>
            <w:sz w:val="24"/>
          </w:rPr>
          <w:t>A16.03.029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46">
        <w:r>
          <w:rPr>
            <w:color w:val="0000FF"/>
            <w:sz w:val="24"/>
          </w:rPr>
          <w:t>A16.03.034</w:t>
        </w:r>
      </w:hyperlink>
      <w:r>
        <w:rPr>
          <w:sz w:val="24"/>
        </w:rPr>
        <w:t>,</w:t>
      </w:r>
      <w:r>
        <w:rPr>
          <w:spacing w:val="-6"/>
          <w:sz w:val="24"/>
        </w:rPr>
        <w:t> </w:t>
      </w:r>
      <w:hyperlink r:id="rId2154">
        <w:r>
          <w:rPr>
            <w:color w:val="0000FF"/>
            <w:spacing w:val="-2"/>
            <w:sz w:val="24"/>
          </w:rPr>
          <w:t>A16.03.090</w:t>
        </w:r>
      </w:hyperlink>
      <w:r>
        <w:rPr>
          <w:spacing w:val="-2"/>
          <w:sz w:val="24"/>
        </w:rPr>
        <w:t>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42"/>
      </w:pPr>
    </w:p>
    <w:p>
      <w:pPr>
        <w:pStyle w:val="BodyText"/>
        <w:ind w:right="488"/>
        <w:jc w:val="right"/>
      </w:pPr>
      <w:r>
        <w:rPr>
          <w:spacing w:val="-4"/>
        </w:rPr>
        <w:t>1,25</w:t>
      </w:r>
    </w:p>
    <w:p>
      <w:pPr>
        <w:pStyle w:val="BodyText"/>
        <w:spacing w:before="172"/>
      </w:pPr>
    </w:p>
    <w:p>
      <w:pPr>
        <w:pStyle w:val="BodyText"/>
        <w:tabs>
          <w:tab w:pos="1667" w:val="left" w:leader="none"/>
        </w:tabs>
        <w:ind w:right="488"/>
        <w:jc w:val="right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1,44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6"/>
      </w:pPr>
    </w:p>
    <w:p>
      <w:pPr>
        <w:pStyle w:val="BodyText"/>
        <w:tabs>
          <w:tab w:pos="1667" w:val="left" w:leader="none"/>
        </w:tabs>
        <w:ind w:right="488"/>
        <w:jc w:val="right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1,69</w:t>
      </w:r>
    </w:p>
    <w:p>
      <w:pPr>
        <w:pStyle w:val="BodyText"/>
        <w:spacing w:after="0"/>
        <w:jc w:val="right"/>
        <w:sectPr>
          <w:pgSz w:w="16840" w:h="11910" w:orient="landscape"/>
          <w:pgMar w:header="252" w:footer="1015" w:top="1240" w:bottom="1200" w:left="1559" w:right="1417"/>
          <w:cols w:num="3" w:equalWidth="0">
            <w:col w:w="3117" w:space="1637"/>
            <w:col w:w="5228" w:space="1219"/>
            <w:col w:w="2663"/>
          </w:cols>
        </w:sectPr>
      </w:pPr>
    </w:p>
    <w:p>
      <w:pPr>
        <w:pStyle w:val="BodyText"/>
        <w:tabs>
          <w:tab w:pos="6670" w:val="left" w:leader="none"/>
        </w:tabs>
        <w:spacing w:before="86"/>
        <w:ind w:left="1129"/>
      </w:pPr>
      <w:r>
        <w:rPr/>
        <w:t>(уровень</w:t>
      </w:r>
      <w:r>
        <w:rPr>
          <w:spacing w:val="-14"/>
        </w:rPr>
        <w:t> </w:t>
      </w:r>
      <w:r>
        <w:rPr>
          <w:spacing w:val="-5"/>
        </w:rPr>
        <w:t>2)</w:t>
      </w:r>
      <w:r>
        <w:rPr/>
        <w:tab/>
      </w:r>
      <w:hyperlink r:id="rId2156">
        <w:r>
          <w:rPr>
            <w:color w:val="0000FF"/>
            <w:spacing w:val="-2"/>
          </w:rPr>
          <w:t>A16.04.039</w:t>
        </w:r>
      </w:hyperlink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69" w:lineRule="exact" w:before="182"/>
        <w:ind w:left="96"/>
        <w:jc w:val="both"/>
      </w:pPr>
      <w:r>
        <w:rPr/>
        <w:t>ds29.003</w:t>
      </w:r>
      <w:r>
        <w:rPr>
          <w:spacing w:val="58"/>
        </w:rPr>
        <w:t> </w:t>
      </w:r>
      <w:r>
        <w:rPr/>
        <w:t>Операции</w:t>
      </w:r>
      <w:r>
        <w:rPr>
          <w:spacing w:val="-3"/>
        </w:rPr>
        <w:t> </w:t>
      </w:r>
      <w:r>
        <w:rPr>
          <w:spacing w:val="-5"/>
        </w:rPr>
        <w:t>на</w:t>
      </w:r>
    </w:p>
    <w:p>
      <w:pPr>
        <w:pStyle w:val="BodyText"/>
        <w:spacing w:line="225" w:lineRule="auto" w:before="6"/>
        <w:ind w:left="1129" w:right="38"/>
        <w:jc w:val="both"/>
      </w:pPr>
      <w:r>
        <w:rPr>
          <w:spacing w:val="-2"/>
        </w:rPr>
        <w:t>костно-мышечно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системе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сустав</w:t>
      </w:r>
      <w:r>
        <w:rPr/>
        <w:t>ах</w:t>
      </w:r>
      <w:r>
        <w:rPr/>
        <w:t> (уровень 3)</w:t>
      </w:r>
    </w:p>
    <w:p>
      <w:pPr>
        <w:tabs>
          <w:tab w:pos="1915" w:val="left" w:leader="none"/>
        </w:tabs>
        <w:spacing w:line="225" w:lineRule="auto" w:before="197"/>
        <w:ind w:left="1915" w:right="38" w:hanging="1819"/>
        <w:jc w:val="left"/>
        <w:rPr>
          <w:sz w:val="24"/>
        </w:rPr>
      </w:pPr>
      <w:r>
        <w:rPr/>
        <w:br w:type="column"/>
      </w:r>
      <w:r>
        <w:rPr>
          <w:spacing w:val="-10"/>
          <w:sz w:val="24"/>
        </w:rPr>
        <w:t>-</w:t>
      </w:r>
      <w:r>
        <w:rPr>
          <w:sz w:val="24"/>
        </w:rPr>
        <w:tab/>
      </w:r>
      <w:hyperlink r:id="rId2159">
        <w:r>
          <w:rPr>
            <w:color w:val="0000FF"/>
            <w:sz w:val="24"/>
          </w:rPr>
          <w:t>A16.02.005</w:t>
        </w:r>
      </w:hyperlink>
      <w:r>
        <w:rPr>
          <w:sz w:val="24"/>
        </w:rPr>
        <w:t>, </w:t>
      </w:r>
      <w:hyperlink r:id="rId2162">
        <w:r>
          <w:rPr>
            <w:color w:val="0000FF"/>
            <w:sz w:val="24"/>
          </w:rPr>
          <w:t>A16.02.005.003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65">
        <w:r>
          <w:rPr>
            <w:color w:val="0000FF"/>
            <w:sz w:val="24"/>
          </w:rPr>
          <w:t>A16.02.009.001</w:t>
        </w:r>
      </w:hyperlink>
      <w:r>
        <w:rPr>
          <w:sz w:val="24"/>
        </w:rPr>
        <w:t>, </w:t>
      </w:r>
      <w:hyperlink r:id="rId2173">
        <w:r>
          <w:rPr>
            <w:color w:val="0000FF"/>
            <w:sz w:val="24"/>
          </w:rPr>
          <w:t>A16.02.016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175">
        <w:r>
          <w:rPr>
            <w:color w:val="0000FF"/>
            <w:sz w:val="24"/>
          </w:rPr>
          <w:t>A16.03.002</w:t>
        </w:r>
      </w:hyperlink>
      <w:r>
        <w:rPr>
          <w:sz w:val="24"/>
        </w:rPr>
        <w:t>, </w:t>
      </w:r>
      <w:hyperlink r:id="rId2237">
        <w:r>
          <w:rPr>
            <w:color w:val="0000FF"/>
            <w:sz w:val="24"/>
          </w:rPr>
          <w:t>A16.04.003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39">
        <w:r>
          <w:rPr>
            <w:color w:val="0000FF"/>
            <w:sz w:val="24"/>
          </w:rPr>
          <w:t>A16.04.004</w:t>
        </w:r>
      </w:hyperlink>
      <w:r>
        <w:rPr>
          <w:sz w:val="24"/>
        </w:rPr>
        <w:t>, </w:t>
      </w:r>
      <w:hyperlink r:id="rId2240">
        <w:r>
          <w:rPr>
            <w:color w:val="0000FF"/>
            <w:sz w:val="24"/>
          </w:rPr>
          <w:t>A16.04.006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245">
        <w:r>
          <w:rPr>
            <w:color w:val="0000FF"/>
            <w:spacing w:val="-2"/>
            <w:sz w:val="24"/>
          </w:rPr>
          <w:t>A16.04.019.003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249">
        <w:r>
          <w:rPr>
            <w:color w:val="0000FF"/>
            <w:spacing w:val="-2"/>
            <w:sz w:val="24"/>
          </w:rPr>
          <w:t>A16.04.024.001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257">
        <w:r>
          <w:rPr>
            <w:color w:val="0000FF"/>
            <w:sz w:val="24"/>
          </w:rPr>
          <w:t>A16.04.047</w:t>
        </w:r>
      </w:hyperlink>
      <w:r>
        <w:rPr>
          <w:sz w:val="24"/>
        </w:rPr>
        <w:t>, </w:t>
      </w:r>
      <w:hyperlink r:id="rId2258">
        <w:r>
          <w:rPr>
            <w:color w:val="0000FF"/>
            <w:sz w:val="24"/>
          </w:rPr>
          <w:t>A16.04.050</w:t>
        </w:r>
      </w:hyperlink>
    </w:p>
    <w:p>
      <w:pPr>
        <w:pStyle w:val="BodyText"/>
        <w:tabs>
          <w:tab w:pos="1765" w:val="left" w:leader="none"/>
        </w:tabs>
        <w:spacing w:before="188"/>
        <w:ind w:left="97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2,49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117" w:space="1638"/>
            <w:col w:w="5228" w:space="1195"/>
            <w:col w:w="2686"/>
          </w:cols>
        </w:sectPr>
      </w:pPr>
    </w:p>
    <w:p>
      <w:pPr>
        <w:pStyle w:val="BodyText"/>
        <w:spacing w:line="269" w:lineRule="exact" w:before="188"/>
        <w:ind w:left="96"/>
      </w:pPr>
      <w:r>
        <w:rPr/>
        <w:t>ds29.004</w:t>
      </w:r>
      <w:r>
        <w:rPr>
          <w:spacing w:val="68"/>
        </w:rPr>
        <w:t> </w:t>
      </w:r>
      <w:r>
        <w:rPr>
          <w:spacing w:val="-2"/>
        </w:rPr>
        <w:t>Заболевания</w:t>
      </w:r>
    </w:p>
    <w:p>
      <w:pPr>
        <w:pStyle w:val="BodyText"/>
        <w:spacing w:line="225" w:lineRule="auto" w:before="7"/>
        <w:ind w:left="1129"/>
      </w:pPr>
      <w:r>
        <w:rPr>
          <w:spacing w:val="-4"/>
        </w:rPr>
        <w:t>опорно-</w:t>
      </w:r>
      <w:r>
        <w:rPr>
          <w:spacing w:val="-4"/>
        </w:rPr>
        <w:t>двигател</w:t>
      </w:r>
      <w:r>
        <w:rPr>
          <w:spacing w:val="-4"/>
        </w:rPr>
        <w:t>ь</w:t>
      </w:r>
      <w:r>
        <w:rPr>
          <w:spacing w:val="-4"/>
        </w:rPr>
        <w:t> </w:t>
      </w:r>
      <w:r>
        <w:rPr/>
        <w:t>ного аппарат</w:t>
      </w:r>
      <w:r>
        <w:rPr/>
        <w:t>а,</w:t>
      </w:r>
      <w:r>
        <w:rPr/>
        <w:t> травмы, боле</w:t>
      </w:r>
      <w:r>
        <w:rPr/>
        <w:t>зни</w:t>
      </w:r>
      <w:r>
        <w:rPr/>
        <w:t> мягких тканей</w:t>
      </w:r>
    </w:p>
    <w:p>
      <w:pPr>
        <w:spacing w:line="269" w:lineRule="exact" w:before="188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A26.7, A48.0, D03, </w:t>
      </w:r>
      <w:r>
        <w:rPr>
          <w:spacing w:val="-2"/>
          <w:sz w:val="24"/>
        </w:rPr>
        <w:t>D03.0,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D03.1, D03.2, D03.3, </w:t>
      </w:r>
      <w:r>
        <w:rPr>
          <w:spacing w:val="-2"/>
          <w:sz w:val="24"/>
        </w:rPr>
        <w:t>D03.4,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D03.5, D03.6, D03.7, </w:t>
      </w:r>
      <w:r>
        <w:rPr>
          <w:spacing w:val="-2"/>
          <w:sz w:val="24"/>
        </w:rPr>
        <w:t>D03.8,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D03.9, D04, D04.0, </w:t>
      </w:r>
      <w:r>
        <w:rPr>
          <w:spacing w:val="-2"/>
          <w:sz w:val="24"/>
        </w:rPr>
        <w:t>D04.1,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D04.2, D04.3, D04.4, </w:t>
      </w:r>
      <w:r>
        <w:rPr>
          <w:spacing w:val="-2"/>
          <w:sz w:val="24"/>
        </w:rPr>
        <w:t>D04.5,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D04.6, D04.7, D04.8, </w:t>
      </w:r>
      <w:r>
        <w:rPr>
          <w:spacing w:val="-2"/>
          <w:sz w:val="24"/>
        </w:rPr>
        <w:t>D04.9,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D16.0, D16.1, D16.2, </w:t>
      </w:r>
      <w:r>
        <w:rPr>
          <w:spacing w:val="-2"/>
          <w:sz w:val="24"/>
        </w:rPr>
        <w:t>D16.3,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D16.4, D16.6, D16.8, </w:t>
      </w:r>
      <w:r>
        <w:rPr>
          <w:spacing w:val="-2"/>
          <w:sz w:val="24"/>
        </w:rPr>
        <w:t>D16.9,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D17, D17.0, D17.1, </w:t>
      </w:r>
      <w:r>
        <w:rPr>
          <w:spacing w:val="-2"/>
          <w:sz w:val="24"/>
        </w:rPr>
        <w:t>D17.2,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D17.3, D17.4, D17.5, </w:t>
      </w:r>
      <w:r>
        <w:rPr>
          <w:spacing w:val="-2"/>
          <w:sz w:val="24"/>
        </w:rPr>
        <w:t>D17.6,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D17.7, D17.9, D18, </w:t>
      </w:r>
      <w:r>
        <w:rPr>
          <w:spacing w:val="-2"/>
          <w:sz w:val="24"/>
        </w:rPr>
        <w:t>D18.0,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D18.1, D19.7, D19.9, </w:t>
      </w:r>
      <w:r>
        <w:rPr>
          <w:spacing w:val="-4"/>
          <w:sz w:val="24"/>
        </w:rPr>
        <w:t>D21,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D21.0, D21.1, D21.2, </w:t>
      </w:r>
      <w:r>
        <w:rPr>
          <w:spacing w:val="-2"/>
          <w:sz w:val="24"/>
        </w:rPr>
        <w:t>D21.3,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D21.4, D21.5, D21.6, </w:t>
      </w:r>
      <w:r>
        <w:rPr>
          <w:spacing w:val="-2"/>
          <w:sz w:val="24"/>
        </w:rPr>
        <w:t>D21.9,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D22, D22.0, D22.1, </w:t>
      </w:r>
      <w:r>
        <w:rPr>
          <w:spacing w:val="-2"/>
          <w:sz w:val="24"/>
        </w:rPr>
        <w:t>D22.2,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D22.3, D22.4, D22.5, </w:t>
      </w:r>
      <w:r>
        <w:rPr>
          <w:spacing w:val="-2"/>
          <w:sz w:val="24"/>
        </w:rPr>
        <w:t>D22.6,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D22.7, D22.9, D23, </w:t>
      </w:r>
      <w:r>
        <w:rPr>
          <w:spacing w:val="-2"/>
          <w:sz w:val="24"/>
        </w:rPr>
        <w:t>D23.0,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D23.1, D23.2, D23.3, </w:t>
      </w:r>
      <w:r>
        <w:rPr>
          <w:spacing w:val="-2"/>
          <w:sz w:val="24"/>
        </w:rPr>
        <w:t>D23.4,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D23.5, D23.6, D23.7, </w:t>
      </w:r>
      <w:r>
        <w:rPr>
          <w:spacing w:val="-2"/>
          <w:sz w:val="24"/>
        </w:rPr>
        <w:t>D23.9,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D24, D48.0, D48.1, </w:t>
      </w:r>
      <w:r>
        <w:rPr>
          <w:spacing w:val="-2"/>
          <w:sz w:val="24"/>
        </w:rPr>
        <w:t>D48.5,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D48.6, D48.7, D48.9, </w:t>
      </w:r>
      <w:r>
        <w:rPr>
          <w:spacing w:val="-2"/>
          <w:sz w:val="24"/>
        </w:rPr>
        <w:t>D86.3,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E55.0, E64.3, L02.0, </w:t>
      </w:r>
      <w:r>
        <w:rPr>
          <w:spacing w:val="-2"/>
          <w:sz w:val="24"/>
        </w:rPr>
        <w:t>L02.1,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L02.2, L02.3, L02.4, </w:t>
      </w:r>
      <w:r>
        <w:rPr>
          <w:spacing w:val="-2"/>
          <w:sz w:val="24"/>
        </w:rPr>
        <w:t>L02.8,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L02.9, L03.0, L03.1, </w:t>
      </w:r>
      <w:r>
        <w:rPr>
          <w:spacing w:val="-2"/>
          <w:sz w:val="24"/>
        </w:rPr>
        <w:t>L03.2,</w:t>
      </w:r>
    </w:p>
    <w:p>
      <w:pPr>
        <w:spacing w:line="263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L03.3, L03.8, L03.9, </w:t>
      </w:r>
      <w:r>
        <w:rPr>
          <w:spacing w:val="-2"/>
          <w:sz w:val="24"/>
        </w:rPr>
        <w:t>L05.0,</w:t>
      </w:r>
    </w:p>
    <w:p>
      <w:pPr>
        <w:spacing w:line="27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L05.9, L72.0, L72.1, </w:t>
      </w:r>
      <w:r>
        <w:rPr>
          <w:spacing w:val="-2"/>
          <w:sz w:val="24"/>
        </w:rPr>
        <w:t>L72.2,</w:t>
      </w:r>
    </w:p>
    <w:p>
      <w:pPr>
        <w:pStyle w:val="BodyText"/>
        <w:tabs>
          <w:tab w:pos="3087" w:val="left" w:leader="none"/>
          <w:tab w:pos="4756" w:val="left" w:leader="none"/>
        </w:tabs>
        <w:spacing w:before="195"/>
        <w:ind w:left="96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1,05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2967" w:space="174"/>
            <w:col w:w="2921" w:space="2126"/>
            <w:col w:w="5676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L72.8, L72.9, L73.2, </w:t>
      </w:r>
      <w:r>
        <w:rPr>
          <w:spacing w:val="-2"/>
          <w:sz w:val="24"/>
        </w:rPr>
        <w:t>L89.0,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L89.1, L89.2, L89.3, L89.9, </w:t>
      </w:r>
      <w:r>
        <w:rPr>
          <w:spacing w:val="-4"/>
          <w:sz w:val="24"/>
        </w:rPr>
        <w:t>L97,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L98.4, M15, M15.0, </w:t>
      </w:r>
      <w:r>
        <w:rPr>
          <w:spacing w:val="-2"/>
          <w:sz w:val="24"/>
        </w:rPr>
        <w:t>M15.1,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M15.2, M15.3, M15.4, </w:t>
      </w:r>
      <w:r>
        <w:rPr>
          <w:spacing w:val="-2"/>
          <w:sz w:val="24"/>
        </w:rPr>
        <w:t>M15.8,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M15.9, M16, M16.0, </w:t>
      </w:r>
      <w:r>
        <w:rPr>
          <w:spacing w:val="-2"/>
          <w:sz w:val="24"/>
        </w:rPr>
        <w:t>M16.1,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M16.2, M16.3, M16.4, </w:t>
      </w:r>
      <w:r>
        <w:rPr>
          <w:spacing w:val="-2"/>
          <w:sz w:val="24"/>
        </w:rPr>
        <w:t>M16.5,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M16.6, M16.7, M16.9, </w:t>
      </w:r>
      <w:r>
        <w:rPr>
          <w:spacing w:val="-4"/>
          <w:sz w:val="24"/>
        </w:rPr>
        <w:t>M17,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M17.0, M17.1, M17.2, </w:t>
      </w:r>
      <w:r>
        <w:rPr>
          <w:spacing w:val="-2"/>
          <w:sz w:val="24"/>
        </w:rPr>
        <w:t>M17.3,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M17.4, M17.5, M17.9, </w:t>
      </w:r>
      <w:r>
        <w:rPr>
          <w:spacing w:val="-4"/>
          <w:sz w:val="24"/>
        </w:rPr>
        <w:t>M18,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M18.0, M18.1, M18.2, </w:t>
      </w:r>
      <w:r>
        <w:rPr>
          <w:spacing w:val="-2"/>
          <w:sz w:val="24"/>
        </w:rPr>
        <w:t>M18.3,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M18.4, M18.5, M18.9, </w:t>
      </w:r>
      <w:r>
        <w:rPr>
          <w:spacing w:val="-4"/>
          <w:sz w:val="24"/>
        </w:rPr>
        <w:t>M19,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M19.0, M19.1, M19.2, </w:t>
      </w:r>
      <w:r>
        <w:rPr>
          <w:spacing w:val="-2"/>
          <w:sz w:val="24"/>
        </w:rPr>
        <w:t>M19.8,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M19.9, M20, M20.0, </w:t>
      </w:r>
      <w:r>
        <w:rPr>
          <w:spacing w:val="-2"/>
          <w:sz w:val="24"/>
        </w:rPr>
        <w:t>M20.1,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M20.2, M20.3, M20.4, </w:t>
      </w:r>
      <w:r>
        <w:rPr>
          <w:spacing w:val="-2"/>
          <w:sz w:val="24"/>
        </w:rPr>
        <w:t>M20.5,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M20.6, M21, M21.0, </w:t>
      </w:r>
      <w:r>
        <w:rPr>
          <w:spacing w:val="-2"/>
          <w:sz w:val="24"/>
        </w:rPr>
        <w:t>M21.1,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M21.2, M21.3, M21.4, </w:t>
      </w:r>
      <w:r>
        <w:rPr>
          <w:spacing w:val="-2"/>
          <w:sz w:val="24"/>
        </w:rPr>
        <w:t>M21.5,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M21.6, M21.7, M21.8, </w:t>
      </w:r>
      <w:r>
        <w:rPr>
          <w:spacing w:val="-2"/>
          <w:sz w:val="24"/>
        </w:rPr>
        <w:t>M21.9,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M22, M22.0, M22.1, </w:t>
      </w:r>
      <w:r>
        <w:rPr>
          <w:spacing w:val="-2"/>
          <w:sz w:val="24"/>
        </w:rPr>
        <w:t>M22.2,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M22.3, M22.4, M22.8, </w:t>
      </w:r>
      <w:r>
        <w:rPr>
          <w:spacing w:val="-2"/>
          <w:sz w:val="24"/>
        </w:rPr>
        <w:t>M22.9,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M23, M23.0, M23.1, </w:t>
      </w:r>
      <w:r>
        <w:rPr>
          <w:spacing w:val="-2"/>
          <w:sz w:val="24"/>
        </w:rPr>
        <w:t>M23.2,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M23.3, M23.4, M23.5, </w:t>
      </w:r>
      <w:r>
        <w:rPr>
          <w:spacing w:val="-2"/>
          <w:sz w:val="24"/>
        </w:rPr>
        <w:t>M23.6,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M23.8, M23.9, M24, </w:t>
      </w:r>
      <w:r>
        <w:rPr>
          <w:spacing w:val="-2"/>
          <w:sz w:val="24"/>
        </w:rPr>
        <w:t>M24.0,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M24.1, M24.2, M24.3, </w:t>
      </w:r>
      <w:r>
        <w:rPr>
          <w:spacing w:val="-2"/>
          <w:sz w:val="24"/>
        </w:rPr>
        <w:t>M24.4,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M24.5, M24.6, M24.7, </w:t>
      </w:r>
      <w:r>
        <w:rPr>
          <w:spacing w:val="-2"/>
          <w:sz w:val="24"/>
        </w:rPr>
        <w:t>M24.8,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M24.9, M25, M25.0, </w:t>
      </w:r>
      <w:r>
        <w:rPr>
          <w:spacing w:val="-2"/>
          <w:sz w:val="24"/>
        </w:rPr>
        <w:t>M25.1,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M25.2, M25.3, M25.4, </w:t>
      </w:r>
      <w:r>
        <w:rPr>
          <w:spacing w:val="-2"/>
          <w:sz w:val="24"/>
        </w:rPr>
        <w:t>M25.5,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M25.6, M25.7, M25.8, </w:t>
      </w:r>
      <w:r>
        <w:rPr>
          <w:spacing w:val="-2"/>
          <w:sz w:val="24"/>
        </w:rPr>
        <w:t>M25.9,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M35.7, M46.2, M60, </w:t>
      </w:r>
      <w:r>
        <w:rPr>
          <w:spacing w:val="-2"/>
          <w:sz w:val="24"/>
        </w:rPr>
        <w:t>M60.0,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M60.1, M60.2, M60.8, </w:t>
      </w:r>
      <w:r>
        <w:rPr>
          <w:spacing w:val="-2"/>
          <w:sz w:val="24"/>
        </w:rPr>
        <w:t>M60.9,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M61, M61.0, M61.1, </w:t>
      </w:r>
      <w:r>
        <w:rPr>
          <w:spacing w:val="-2"/>
          <w:sz w:val="24"/>
        </w:rPr>
        <w:t>M61.2,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M61.3, M61.4, M61.5, </w:t>
      </w:r>
      <w:r>
        <w:rPr>
          <w:spacing w:val="-2"/>
          <w:sz w:val="24"/>
        </w:rPr>
        <w:t>M61.9,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M62, M62.0, M62.1, </w:t>
      </w:r>
      <w:r>
        <w:rPr>
          <w:spacing w:val="-2"/>
          <w:sz w:val="24"/>
        </w:rPr>
        <w:t>M62.2,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M62.3, M62.4, M62.5, </w:t>
      </w:r>
      <w:r>
        <w:rPr>
          <w:spacing w:val="-2"/>
          <w:sz w:val="24"/>
        </w:rPr>
        <w:t>M62.6,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M62.8, M62.9, M63, </w:t>
      </w:r>
      <w:r>
        <w:rPr>
          <w:spacing w:val="-2"/>
          <w:sz w:val="24"/>
        </w:rPr>
        <w:t>M63.0,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M63.1, M63.2, M63.3, </w:t>
      </w:r>
      <w:r>
        <w:rPr>
          <w:spacing w:val="-2"/>
          <w:sz w:val="24"/>
        </w:rPr>
        <w:t>M63.8,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M65, M65.0, M65.1, </w:t>
      </w:r>
      <w:r>
        <w:rPr>
          <w:spacing w:val="-2"/>
          <w:sz w:val="24"/>
        </w:rPr>
        <w:t>M65.2,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M65.3, M65.4, M65.8, </w:t>
      </w:r>
      <w:r>
        <w:rPr>
          <w:spacing w:val="-2"/>
          <w:sz w:val="24"/>
        </w:rPr>
        <w:t>M65.9,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M66, M66.0, M66.1, </w:t>
      </w:r>
      <w:r>
        <w:rPr>
          <w:spacing w:val="-2"/>
          <w:sz w:val="24"/>
        </w:rPr>
        <w:t>M66.2,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M66.3, M66.4, M66.5, </w:t>
      </w:r>
      <w:r>
        <w:rPr>
          <w:spacing w:val="-4"/>
          <w:sz w:val="24"/>
        </w:rPr>
        <w:t>M67,</w:t>
      </w:r>
    </w:p>
    <w:p>
      <w:pPr>
        <w:spacing w:line="269" w:lineRule="exact" w:before="180"/>
        <w:ind w:left="3237" w:right="0" w:firstLine="0"/>
        <w:jc w:val="left"/>
        <w:rPr>
          <w:sz w:val="24"/>
        </w:rPr>
      </w:pPr>
      <w:r>
        <w:rPr>
          <w:sz w:val="24"/>
        </w:rPr>
        <w:t>M67.0, M67.1, M67.2, </w:t>
      </w:r>
      <w:r>
        <w:rPr>
          <w:spacing w:val="-2"/>
          <w:sz w:val="24"/>
        </w:rPr>
        <w:t>M67.3,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M67.4, M67.8, M67.9, </w:t>
      </w:r>
      <w:r>
        <w:rPr>
          <w:spacing w:val="-4"/>
          <w:sz w:val="24"/>
        </w:rPr>
        <w:t>M68,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M68.0, M68.8, M70, </w:t>
      </w:r>
      <w:r>
        <w:rPr>
          <w:spacing w:val="-2"/>
          <w:sz w:val="24"/>
        </w:rPr>
        <w:t>M70.0,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M70.1, M70.2, M70.3, </w:t>
      </w:r>
      <w:r>
        <w:rPr>
          <w:spacing w:val="-2"/>
          <w:sz w:val="24"/>
        </w:rPr>
        <w:t>M70.4,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M70.5, M70.6, M70.7, </w:t>
      </w:r>
      <w:r>
        <w:rPr>
          <w:spacing w:val="-2"/>
          <w:sz w:val="24"/>
        </w:rPr>
        <w:t>M70.8,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M70.9, M71, M71.0, </w:t>
      </w:r>
      <w:r>
        <w:rPr>
          <w:spacing w:val="-2"/>
          <w:sz w:val="24"/>
        </w:rPr>
        <w:t>M71.1,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M71.2, M71.3, M71.4, </w:t>
      </w:r>
      <w:r>
        <w:rPr>
          <w:spacing w:val="-2"/>
          <w:sz w:val="24"/>
        </w:rPr>
        <w:t>M71.5,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M71.8, M71.9, M72, </w:t>
      </w:r>
      <w:r>
        <w:rPr>
          <w:spacing w:val="-2"/>
          <w:sz w:val="24"/>
        </w:rPr>
        <w:t>M72.0,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M72.1, M72.2, M72.4, </w:t>
      </w:r>
      <w:r>
        <w:rPr>
          <w:spacing w:val="-2"/>
          <w:sz w:val="24"/>
        </w:rPr>
        <w:t>M72.6,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M72.8, M72.9, M73.8, </w:t>
      </w:r>
      <w:r>
        <w:rPr>
          <w:spacing w:val="-4"/>
          <w:sz w:val="24"/>
        </w:rPr>
        <w:t>M75,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M75.0, M75.1, M75.2, </w:t>
      </w:r>
      <w:r>
        <w:rPr>
          <w:spacing w:val="-2"/>
          <w:sz w:val="24"/>
        </w:rPr>
        <w:t>M75.3,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M75.4, M75.5, M75.6, </w:t>
      </w:r>
      <w:r>
        <w:rPr>
          <w:spacing w:val="-2"/>
          <w:sz w:val="24"/>
        </w:rPr>
        <w:t>M75.8,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M75.9, M76, M76.0, </w:t>
      </w:r>
      <w:r>
        <w:rPr>
          <w:spacing w:val="-2"/>
          <w:sz w:val="24"/>
        </w:rPr>
        <w:t>M76.1,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M76.2, M76.3, M76.4, </w:t>
      </w:r>
      <w:r>
        <w:rPr>
          <w:spacing w:val="-2"/>
          <w:sz w:val="24"/>
        </w:rPr>
        <w:t>M76.5,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M76.6, M76.7, M76.8, </w:t>
      </w:r>
      <w:r>
        <w:rPr>
          <w:spacing w:val="-2"/>
          <w:sz w:val="24"/>
        </w:rPr>
        <w:t>M76.9,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M77, M77.0, M77.1, </w:t>
      </w:r>
      <w:r>
        <w:rPr>
          <w:spacing w:val="-2"/>
          <w:sz w:val="24"/>
        </w:rPr>
        <w:t>M77.2,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M77.3, M77.4, M77.5, </w:t>
      </w:r>
      <w:r>
        <w:rPr>
          <w:spacing w:val="-2"/>
          <w:sz w:val="24"/>
        </w:rPr>
        <w:t>M77.8,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M77.9, M79, M79.0, </w:t>
      </w:r>
      <w:r>
        <w:rPr>
          <w:spacing w:val="-2"/>
          <w:sz w:val="24"/>
        </w:rPr>
        <w:t>M79.1,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M79.2, M79.3, M79.4, </w:t>
      </w:r>
      <w:r>
        <w:rPr>
          <w:spacing w:val="-2"/>
          <w:sz w:val="24"/>
        </w:rPr>
        <w:t>M79.5,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M79.6, M79.7, M79.8, </w:t>
      </w:r>
      <w:r>
        <w:rPr>
          <w:spacing w:val="-2"/>
          <w:sz w:val="24"/>
        </w:rPr>
        <w:t>M79.9,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M80, M80.0, M80.1, </w:t>
      </w:r>
      <w:r>
        <w:rPr>
          <w:spacing w:val="-2"/>
          <w:sz w:val="24"/>
        </w:rPr>
        <w:t>M80.2,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M80.3, M80.4, M80.5, </w:t>
      </w:r>
      <w:r>
        <w:rPr>
          <w:spacing w:val="-2"/>
          <w:sz w:val="24"/>
        </w:rPr>
        <w:t>M80.8,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M80.9, M81, M81.0, </w:t>
      </w:r>
      <w:r>
        <w:rPr>
          <w:spacing w:val="-2"/>
          <w:sz w:val="24"/>
        </w:rPr>
        <w:t>M81.1,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M81.2, M81.3, M81.4, </w:t>
      </w:r>
      <w:r>
        <w:rPr>
          <w:spacing w:val="-2"/>
          <w:sz w:val="24"/>
        </w:rPr>
        <w:t>M81.5,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M81.6, M81.8, M81.9, </w:t>
      </w:r>
      <w:r>
        <w:rPr>
          <w:spacing w:val="-4"/>
          <w:sz w:val="24"/>
        </w:rPr>
        <w:t>M82,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M82.0, M82.8, M83, </w:t>
      </w:r>
      <w:r>
        <w:rPr>
          <w:spacing w:val="-2"/>
          <w:sz w:val="24"/>
        </w:rPr>
        <w:t>M83.0,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M83.1, M83.2, M83.3, </w:t>
      </w:r>
      <w:r>
        <w:rPr>
          <w:spacing w:val="-2"/>
          <w:sz w:val="24"/>
        </w:rPr>
        <w:t>M83.4,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M83.5, M83.8, M83.9, </w:t>
      </w:r>
      <w:r>
        <w:rPr>
          <w:spacing w:val="-4"/>
          <w:sz w:val="24"/>
        </w:rPr>
        <w:t>M84,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M84.0, M84.1, M84.2, </w:t>
      </w:r>
      <w:r>
        <w:rPr>
          <w:spacing w:val="-2"/>
          <w:sz w:val="24"/>
        </w:rPr>
        <w:t>M84.3,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M84.4, M84.8, M84.9, </w:t>
      </w:r>
      <w:r>
        <w:rPr>
          <w:spacing w:val="-4"/>
          <w:sz w:val="24"/>
        </w:rPr>
        <w:t>M85,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M85.0, M85.1, M85.2, </w:t>
      </w:r>
      <w:r>
        <w:rPr>
          <w:spacing w:val="-2"/>
          <w:sz w:val="24"/>
        </w:rPr>
        <w:t>M85.3,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M85.4, M85.5, M85.6, </w:t>
      </w:r>
      <w:r>
        <w:rPr>
          <w:spacing w:val="-2"/>
          <w:sz w:val="24"/>
        </w:rPr>
        <w:t>M85.8,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M85.9, M86.0, M86.1, </w:t>
      </w:r>
      <w:r>
        <w:rPr>
          <w:spacing w:val="-2"/>
          <w:sz w:val="24"/>
        </w:rPr>
        <w:t>M86.2,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M86.3, M86.4, M86.5, </w:t>
      </w:r>
      <w:r>
        <w:rPr>
          <w:spacing w:val="-2"/>
          <w:sz w:val="24"/>
        </w:rPr>
        <w:t>M86.6,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M86.8, M86.9, M87, </w:t>
      </w:r>
      <w:r>
        <w:rPr>
          <w:spacing w:val="-2"/>
          <w:sz w:val="24"/>
        </w:rPr>
        <w:t>M87.0,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M87.1, M87.2, M87.3, </w:t>
      </w:r>
      <w:r>
        <w:rPr>
          <w:spacing w:val="-2"/>
          <w:sz w:val="24"/>
        </w:rPr>
        <w:t>M87.8,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M87.9, M88, M88.0, </w:t>
      </w:r>
      <w:r>
        <w:rPr>
          <w:spacing w:val="-2"/>
          <w:sz w:val="24"/>
        </w:rPr>
        <w:t>M88.8,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M88.9, M89, M89.0, </w:t>
      </w:r>
      <w:r>
        <w:rPr>
          <w:spacing w:val="-2"/>
          <w:sz w:val="24"/>
        </w:rPr>
        <w:t>M89.1,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M89.2, M89.3, M89.4, </w:t>
      </w:r>
      <w:r>
        <w:rPr>
          <w:spacing w:val="-2"/>
          <w:sz w:val="24"/>
        </w:rPr>
        <w:t>M89.5,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M89.6, M89.8, M89.9, </w:t>
      </w:r>
      <w:r>
        <w:rPr>
          <w:spacing w:val="-4"/>
          <w:sz w:val="24"/>
        </w:rPr>
        <w:t>M90,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M90.1, M90.2, M90.3, </w:t>
      </w:r>
      <w:r>
        <w:rPr>
          <w:spacing w:val="-2"/>
          <w:sz w:val="24"/>
        </w:rPr>
        <w:t>M90.4,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M90.5, M90.6, M90.7, </w:t>
      </w:r>
      <w:r>
        <w:rPr>
          <w:spacing w:val="-2"/>
          <w:sz w:val="24"/>
        </w:rPr>
        <w:t>M90.8,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M91, M91.0, M91.1, </w:t>
      </w:r>
      <w:r>
        <w:rPr>
          <w:spacing w:val="-2"/>
          <w:sz w:val="24"/>
        </w:rPr>
        <w:t>M91.2,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M91.3, M91.8, M91.9, </w:t>
      </w:r>
      <w:r>
        <w:rPr>
          <w:spacing w:val="-4"/>
          <w:sz w:val="24"/>
        </w:rPr>
        <w:t>M92,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M92.0, M92.1, M92.2, </w:t>
      </w:r>
      <w:r>
        <w:rPr>
          <w:spacing w:val="-2"/>
          <w:sz w:val="24"/>
        </w:rPr>
        <w:t>M92.3,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M92.4, M92.5, M92.6, </w:t>
      </w:r>
      <w:r>
        <w:rPr>
          <w:spacing w:val="-2"/>
          <w:sz w:val="24"/>
        </w:rPr>
        <w:t>M92.7,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M92.8, M92.9, M93, </w:t>
      </w:r>
      <w:r>
        <w:rPr>
          <w:spacing w:val="-2"/>
          <w:sz w:val="24"/>
        </w:rPr>
        <w:t>M93.0,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M93.1, M93.2, M93.8, </w:t>
      </w:r>
      <w:r>
        <w:rPr>
          <w:spacing w:val="-2"/>
          <w:sz w:val="24"/>
        </w:rPr>
        <w:t>M93.9,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M94, M94.0, M94.1, </w:t>
      </w:r>
      <w:r>
        <w:rPr>
          <w:spacing w:val="-2"/>
          <w:sz w:val="24"/>
        </w:rPr>
        <w:t>M94.2,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M94.3, M94.8, M94.9, </w:t>
      </w:r>
      <w:r>
        <w:rPr>
          <w:spacing w:val="-4"/>
          <w:sz w:val="24"/>
        </w:rPr>
        <w:t>M95,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M95.0, M95.1, M95.2, </w:t>
      </w:r>
      <w:r>
        <w:rPr>
          <w:spacing w:val="-2"/>
          <w:sz w:val="24"/>
        </w:rPr>
        <w:t>M95.3,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M95.4, M95.5, M95.8, </w:t>
      </w:r>
      <w:r>
        <w:rPr>
          <w:spacing w:val="-2"/>
          <w:sz w:val="24"/>
        </w:rPr>
        <w:t>M95.9,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M96.0, M96.6, M96.8, </w:t>
      </w:r>
      <w:r>
        <w:rPr>
          <w:spacing w:val="-2"/>
          <w:sz w:val="24"/>
        </w:rPr>
        <w:t>M96.9,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N07.1, Q65, Q65.0, </w:t>
      </w:r>
      <w:r>
        <w:rPr>
          <w:spacing w:val="-2"/>
          <w:sz w:val="24"/>
        </w:rPr>
        <w:t>Q65.1,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Q65.2, Q65.3, Q65.4, </w:t>
      </w:r>
      <w:r>
        <w:rPr>
          <w:spacing w:val="-2"/>
          <w:sz w:val="24"/>
        </w:rPr>
        <w:t>Q65.5,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Q65.6, Q65.8, Q65.9, </w:t>
      </w:r>
      <w:r>
        <w:rPr>
          <w:spacing w:val="-4"/>
          <w:sz w:val="24"/>
        </w:rPr>
        <w:t>Q66,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Q66.0, Q66.1, Q66.2, </w:t>
      </w:r>
      <w:r>
        <w:rPr>
          <w:spacing w:val="-2"/>
          <w:sz w:val="24"/>
        </w:rPr>
        <w:t>Q66.3,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Q66.4, Q66.5, Q66.6, </w:t>
      </w:r>
      <w:r>
        <w:rPr>
          <w:spacing w:val="-2"/>
          <w:sz w:val="24"/>
        </w:rPr>
        <w:t>Q66.7,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Q66.8, Q66.9, Q67, </w:t>
      </w:r>
      <w:r>
        <w:rPr>
          <w:spacing w:val="-2"/>
          <w:sz w:val="24"/>
        </w:rPr>
        <w:t>Q67.0,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Q67.1, Q67.2, Q67.3, </w:t>
      </w:r>
      <w:r>
        <w:rPr>
          <w:spacing w:val="-2"/>
          <w:sz w:val="24"/>
        </w:rPr>
        <w:t>Q67.4,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Q67.5, Q67.6, Q67.7, </w:t>
      </w:r>
      <w:r>
        <w:rPr>
          <w:spacing w:val="-2"/>
          <w:sz w:val="24"/>
        </w:rPr>
        <w:t>Q67.8,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Q68, Q68.0, Q68.1, </w:t>
      </w:r>
      <w:r>
        <w:rPr>
          <w:spacing w:val="-2"/>
          <w:sz w:val="24"/>
        </w:rPr>
        <w:t>Q68.2,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Q68.3, Q68.4, Q68.5, </w:t>
      </w:r>
      <w:r>
        <w:rPr>
          <w:spacing w:val="-2"/>
          <w:sz w:val="24"/>
        </w:rPr>
        <w:t>Q68.8,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Q69, Q69.0, Q69.1, </w:t>
      </w:r>
      <w:r>
        <w:rPr>
          <w:spacing w:val="-2"/>
          <w:sz w:val="24"/>
        </w:rPr>
        <w:t>Q69.2,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Q69.9, Q70, Q70.0, </w:t>
      </w:r>
      <w:r>
        <w:rPr>
          <w:spacing w:val="-2"/>
          <w:sz w:val="24"/>
        </w:rPr>
        <w:t>Q70.1,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Q70.2, Q70.3, Q70.4, </w:t>
      </w:r>
      <w:r>
        <w:rPr>
          <w:spacing w:val="-2"/>
          <w:sz w:val="24"/>
        </w:rPr>
        <w:t>Q70.9,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Q71, Q71.0, Q71.1, </w:t>
      </w:r>
      <w:r>
        <w:rPr>
          <w:spacing w:val="-2"/>
          <w:sz w:val="24"/>
        </w:rPr>
        <w:t>Q71.2,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Q71.3, Q71.4, Q71.5, </w:t>
      </w:r>
      <w:r>
        <w:rPr>
          <w:spacing w:val="-2"/>
          <w:sz w:val="24"/>
        </w:rPr>
        <w:t>Q71.6,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Q71.8, Q71.9, Q72, </w:t>
      </w:r>
      <w:r>
        <w:rPr>
          <w:spacing w:val="-2"/>
          <w:sz w:val="24"/>
        </w:rPr>
        <w:t>Q72.0,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Q72.1, Q72.2, Q72.3, </w:t>
      </w:r>
      <w:r>
        <w:rPr>
          <w:spacing w:val="-2"/>
          <w:sz w:val="24"/>
        </w:rPr>
        <w:t>Q72.4,</w:t>
      </w:r>
    </w:p>
    <w:p>
      <w:pPr>
        <w:spacing w:line="225" w:lineRule="auto" w:before="5"/>
        <w:ind w:left="3237" w:right="7858" w:firstLine="0"/>
        <w:jc w:val="left"/>
        <w:rPr>
          <w:sz w:val="24"/>
        </w:rPr>
      </w:pPr>
      <w:r>
        <w:rPr>
          <w:sz w:val="24"/>
        </w:rPr>
        <w:t>Q72.5,</w:t>
      </w:r>
      <w:r>
        <w:rPr>
          <w:spacing w:val="-15"/>
          <w:sz w:val="24"/>
        </w:rPr>
        <w:t> </w:t>
      </w:r>
      <w:r>
        <w:rPr>
          <w:sz w:val="24"/>
        </w:rPr>
        <w:t>Q72.6,</w:t>
      </w:r>
      <w:r>
        <w:rPr>
          <w:spacing w:val="-15"/>
          <w:sz w:val="24"/>
        </w:rPr>
        <w:t> </w:t>
      </w:r>
      <w:r>
        <w:rPr>
          <w:sz w:val="24"/>
        </w:rPr>
        <w:t>Q72.7,</w:t>
      </w:r>
      <w:r>
        <w:rPr>
          <w:spacing w:val="-15"/>
          <w:sz w:val="24"/>
        </w:rPr>
        <w:t> </w:t>
      </w:r>
      <w:r>
        <w:rPr>
          <w:sz w:val="24"/>
        </w:rPr>
        <w:t>Q72.8</w:t>
      </w:r>
      <w:r>
        <w:rPr>
          <w:sz w:val="24"/>
        </w:rPr>
        <w:t>,</w:t>
      </w:r>
      <w:r>
        <w:rPr>
          <w:sz w:val="24"/>
        </w:rPr>
        <w:t> Q72.9, Q73, Q73.0,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Q73.1, Q73.8, Q74, </w:t>
      </w:r>
      <w:r>
        <w:rPr>
          <w:spacing w:val="-2"/>
          <w:sz w:val="24"/>
        </w:rPr>
        <w:t>Q74.0,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Q74.1, Q74.2, Q74.3, </w:t>
      </w:r>
      <w:r>
        <w:rPr>
          <w:spacing w:val="-2"/>
          <w:sz w:val="24"/>
        </w:rPr>
        <w:t>Q74.8,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Q74.9, Q75, Q75.0, </w:t>
      </w:r>
      <w:r>
        <w:rPr>
          <w:spacing w:val="-2"/>
          <w:sz w:val="24"/>
        </w:rPr>
        <w:t>Q75.1,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Q75.2, Q75.3, Q75.4, </w:t>
      </w:r>
      <w:r>
        <w:rPr>
          <w:spacing w:val="-2"/>
          <w:sz w:val="24"/>
        </w:rPr>
        <w:t>Q75.5,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Q75.8, Q75.9, Q76, </w:t>
      </w:r>
      <w:r>
        <w:rPr>
          <w:spacing w:val="-2"/>
          <w:sz w:val="24"/>
        </w:rPr>
        <w:t>Q76.0,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Q76.1, Q76.2, Q76.3, </w:t>
      </w:r>
      <w:r>
        <w:rPr>
          <w:spacing w:val="-2"/>
          <w:sz w:val="24"/>
        </w:rPr>
        <w:t>Q76.4,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Q76.5, Q76.6, Q76.7, </w:t>
      </w:r>
      <w:r>
        <w:rPr>
          <w:spacing w:val="-2"/>
          <w:sz w:val="24"/>
        </w:rPr>
        <w:t>Q76.8,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Q76.9, Q77, Q77.0, </w:t>
      </w:r>
      <w:r>
        <w:rPr>
          <w:spacing w:val="-2"/>
          <w:sz w:val="24"/>
        </w:rPr>
        <w:t>Q77.1,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Q77.2, Q77.3, Q77.4, </w:t>
      </w:r>
      <w:r>
        <w:rPr>
          <w:spacing w:val="-2"/>
          <w:sz w:val="24"/>
        </w:rPr>
        <w:t>Q77.5,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Q77.6, Q77.7, Q77.8, </w:t>
      </w:r>
      <w:r>
        <w:rPr>
          <w:spacing w:val="-2"/>
          <w:sz w:val="24"/>
        </w:rPr>
        <w:t>Q77.9,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Q78, Q78.0, Q78.1, </w:t>
      </w:r>
      <w:r>
        <w:rPr>
          <w:spacing w:val="-2"/>
          <w:sz w:val="24"/>
        </w:rPr>
        <w:t>Q78.2,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Q78.3, Q78.4, Q78.5, </w:t>
      </w:r>
      <w:r>
        <w:rPr>
          <w:spacing w:val="-2"/>
          <w:sz w:val="24"/>
        </w:rPr>
        <w:t>Q78.6,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Q78.8, Q78.9, Q79, </w:t>
      </w:r>
      <w:r>
        <w:rPr>
          <w:spacing w:val="-2"/>
          <w:sz w:val="24"/>
        </w:rPr>
        <w:t>Q79.0,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Q79.1, Q79.2, Q79.3, </w:t>
      </w:r>
      <w:r>
        <w:rPr>
          <w:spacing w:val="-2"/>
          <w:sz w:val="24"/>
        </w:rPr>
        <w:t>Q79.4,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Q79.5, Q79.6, Q79.8, </w:t>
      </w:r>
      <w:r>
        <w:rPr>
          <w:spacing w:val="-2"/>
          <w:sz w:val="24"/>
        </w:rPr>
        <w:t>Q79.9,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Q87.0, Q87.1, Q87.2, </w:t>
      </w:r>
      <w:r>
        <w:rPr>
          <w:spacing w:val="-2"/>
          <w:sz w:val="24"/>
        </w:rPr>
        <w:t>Q87.3,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Q87.4, Q87.5, Q89.9, </w:t>
      </w:r>
      <w:r>
        <w:rPr>
          <w:spacing w:val="-2"/>
          <w:sz w:val="24"/>
        </w:rPr>
        <w:t>R26.2,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R29.4, R89, R89.0, R89.1, </w:t>
      </w:r>
      <w:r>
        <w:rPr>
          <w:spacing w:val="-2"/>
          <w:sz w:val="24"/>
        </w:rPr>
        <w:t>R89.2,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R89.3, R89.4, R89.5, </w:t>
      </w:r>
      <w:r>
        <w:rPr>
          <w:spacing w:val="-2"/>
          <w:sz w:val="24"/>
        </w:rPr>
        <w:t>R89.6,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R89.7, R89.8, R89.9, </w:t>
      </w:r>
      <w:r>
        <w:rPr>
          <w:spacing w:val="-2"/>
          <w:sz w:val="24"/>
        </w:rPr>
        <w:t>R93.6,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R93.7, S00, S00.0, S00.3, </w:t>
      </w:r>
      <w:r>
        <w:rPr>
          <w:spacing w:val="-2"/>
          <w:sz w:val="24"/>
        </w:rPr>
        <w:t>S00.7,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S00.8, S00.9, S01, S01.0, </w:t>
      </w:r>
      <w:r>
        <w:rPr>
          <w:spacing w:val="-2"/>
          <w:sz w:val="24"/>
        </w:rPr>
        <w:t>S01.2,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S01.7, S01.8, S01.9, S07, </w:t>
      </w:r>
      <w:r>
        <w:rPr>
          <w:spacing w:val="-2"/>
          <w:sz w:val="24"/>
        </w:rPr>
        <w:t>S07.0,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S07.1, S07.8, S07.9, S08, </w:t>
      </w:r>
      <w:r>
        <w:rPr>
          <w:spacing w:val="-2"/>
          <w:sz w:val="24"/>
        </w:rPr>
        <w:t>S08.0,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S08.1, S08.8, S08.9, S09, </w:t>
      </w:r>
      <w:r>
        <w:rPr>
          <w:spacing w:val="-2"/>
          <w:sz w:val="24"/>
        </w:rPr>
        <w:t>S09.0,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S09.1, S09.7, S09.8, S09.9, </w:t>
      </w:r>
      <w:r>
        <w:rPr>
          <w:spacing w:val="-4"/>
          <w:sz w:val="24"/>
        </w:rPr>
        <w:t>S10,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S10.0, S10.1, S10.7, S10.8, </w:t>
      </w:r>
      <w:r>
        <w:rPr>
          <w:spacing w:val="-2"/>
          <w:sz w:val="24"/>
        </w:rPr>
        <w:t>S10.9,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S11, S11.0, S11.1, S11.2, </w:t>
      </w:r>
      <w:r>
        <w:rPr>
          <w:spacing w:val="-2"/>
          <w:sz w:val="24"/>
        </w:rPr>
        <w:t>S11.7,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S11.8, S11.9, S15, S15.0, </w:t>
      </w:r>
      <w:r>
        <w:rPr>
          <w:spacing w:val="-2"/>
          <w:sz w:val="24"/>
        </w:rPr>
        <w:t>S15.1,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S15.2, S15.3, S15.7, S15.8, </w:t>
      </w:r>
      <w:r>
        <w:rPr>
          <w:spacing w:val="-2"/>
          <w:sz w:val="24"/>
        </w:rPr>
        <w:t>S15.9,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S17, S17.0, S17.8, S17.9, </w:t>
      </w:r>
      <w:r>
        <w:rPr>
          <w:spacing w:val="-4"/>
          <w:sz w:val="24"/>
        </w:rPr>
        <w:t>S18,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S19, S19.7, S19.8, S19.9, </w:t>
      </w:r>
      <w:r>
        <w:rPr>
          <w:spacing w:val="-4"/>
          <w:sz w:val="24"/>
        </w:rPr>
        <w:t>S20,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S20.0, S20.1, S20.2, S20.3, </w:t>
      </w:r>
      <w:r>
        <w:rPr>
          <w:spacing w:val="-2"/>
          <w:sz w:val="24"/>
        </w:rPr>
        <w:t>S20.4,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S20.7, S20.8, S21, S21.0, </w:t>
      </w:r>
      <w:r>
        <w:rPr>
          <w:spacing w:val="-2"/>
          <w:sz w:val="24"/>
        </w:rPr>
        <w:t>S21.1,</w:t>
      </w:r>
    </w:p>
    <w:p>
      <w:pPr>
        <w:spacing w:line="225" w:lineRule="auto" w:before="5"/>
        <w:ind w:left="3237" w:right="7339" w:firstLine="0"/>
        <w:jc w:val="left"/>
        <w:rPr>
          <w:sz w:val="24"/>
        </w:rPr>
      </w:pPr>
      <w:r>
        <w:rPr>
          <w:sz w:val="24"/>
        </w:rPr>
        <w:t>S21.2,</w:t>
      </w:r>
      <w:r>
        <w:rPr>
          <w:spacing w:val="-15"/>
          <w:sz w:val="24"/>
        </w:rPr>
        <w:t> </w:t>
      </w:r>
      <w:r>
        <w:rPr>
          <w:sz w:val="24"/>
        </w:rPr>
        <w:t>S21.7,</w:t>
      </w:r>
      <w:r>
        <w:rPr>
          <w:spacing w:val="-15"/>
          <w:sz w:val="24"/>
        </w:rPr>
        <w:t> </w:t>
      </w:r>
      <w:r>
        <w:rPr>
          <w:sz w:val="24"/>
        </w:rPr>
        <w:t>S21.8,</w:t>
      </w:r>
      <w:r>
        <w:rPr>
          <w:spacing w:val="-15"/>
          <w:sz w:val="24"/>
        </w:rPr>
        <w:t> </w:t>
      </w:r>
      <w:r>
        <w:rPr>
          <w:sz w:val="24"/>
        </w:rPr>
        <w:t>S21.9,</w:t>
      </w:r>
      <w:r>
        <w:rPr>
          <w:spacing w:val="-15"/>
          <w:sz w:val="24"/>
        </w:rPr>
        <w:t> </w:t>
      </w:r>
      <w:r>
        <w:rPr>
          <w:sz w:val="24"/>
        </w:rPr>
        <w:t>S22.1</w:t>
      </w:r>
      <w:r>
        <w:rPr>
          <w:sz w:val="24"/>
        </w:rPr>
        <w:t>,</w:t>
      </w:r>
      <w:r>
        <w:rPr>
          <w:sz w:val="24"/>
        </w:rPr>
        <w:t> S22.10, S22.11, S22.2, </w:t>
      </w:r>
      <w:r>
        <w:rPr>
          <w:sz w:val="24"/>
        </w:rPr>
        <w:t>S22.20,</w:t>
      </w:r>
      <w:r>
        <w:rPr>
          <w:sz w:val="24"/>
        </w:rPr>
        <w:t> S22.21, S22.3, S22.30, </w:t>
      </w:r>
      <w:r>
        <w:rPr>
          <w:sz w:val="24"/>
        </w:rPr>
        <w:t>S22.31,</w:t>
      </w:r>
      <w:r>
        <w:rPr>
          <w:sz w:val="24"/>
        </w:rPr>
        <w:t> S22.4, S22.40, S22.41, </w:t>
      </w:r>
      <w:r>
        <w:rPr>
          <w:sz w:val="24"/>
        </w:rPr>
        <w:t>S22.5,</w:t>
      </w:r>
      <w:r>
        <w:rPr>
          <w:sz w:val="24"/>
        </w:rPr>
        <w:t> S22.50, S22.51, S22.8, </w:t>
      </w:r>
      <w:r>
        <w:rPr>
          <w:sz w:val="24"/>
        </w:rPr>
        <w:t>S22.80,</w:t>
      </w:r>
      <w:r>
        <w:rPr>
          <w:sz w:val="24"/>
        </w:rPr>
        <w:t> S22.81, S22.9, S22.90, </w:t>
      </w:r>
      <w:r>
        <w:rPr>
          <w:sz w:val="24"/>
        </w:rPr>
        <w:t>S22.91,</w:t>
      </w:r>
      <w:r>
        <w:rPr>
          <w:sz w:val="24"/>
        </w:rPr>
        <w:t> S23.4, S23.5, S25, S25.0, S25.1,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S25.2, S25.3, S25.4, S25.5, </w:t>
      </w:r>
      <w:r>
        <w:rPr>
          <w:spacing w:val="-2"/>
          <w:sz w:val="24"/>
        </w:rPr>
        <w:t>S25.7,</w:t>
      </w:r>
    </w:p>
    <w:p>
      <w:pPr>
        <w:spacing w:line="225" w:lineRule="auto" w:before="6"/>
        <w:ind w:left="3237" w:right="7392" w:firstLine="0"/>
        <w:jc w:val="left"/>
        <w:rPr>
          <w:sz w:val="24"/>
        </w:rPr>
      </w:pPr>
      <w:r>
        <w:rPr>
          <w:sz w:val="24"/>
        </w:rPr>
        <w:t>S25.8,</w:t>
      </w:r>
      <w:r>
        <w:rPr>
          <w:spacing w:val="-15"/>
          <w:sz w:val="24"/>
        </w:rPr>
        <w:t> </w:t>
      </w:r>
      <w:r>
        <w:rPr>
          <w:sz w:val="24"/>
        </w:rPr>
        <w:t>S25.9,</w:t>
      </w:r>
      <w:r>
        <w:rPr>
          <w:spacing w:val="-15"/>
          <w:sz w:val="24"/>
        </w:rPr>
        <w:t> </w:t>
      </w:r>
      <w:r>
        <w:rPr>
          <w:sz w:val="24"/>
        </w:rPr>
        <w:t>S27,</w:t>
      </w:r>
      <w:r>
        <w:rPr>
          <w:spacing w:val="-15"/>
          <w:sz w:val="24"/>
        </w:rPr>
        <w:t> </w:t>
      </w:r>
      <w:r>
        <w:rPr>
          <w:sz w:val="24"/>
        </w:rPr>
        <w:t>S27.0,</w:t>
      </w:r>
      <w:r>
        <w:rPr>
          <w:spacing w:val="-15"/>
          <w:sz w:val="24"/>
        </w:rPr>
        <w:t> </w:t>
      </w:r>
      <w:r>
        <w:rPr>
          <w:sz w:val="24"/>
        </w:rPr>
        <w:t>S27.00</w:t>
      </w:r>
      <w:r>
        <w:rPr>
          <w:sz w:val="24"/>
        </w:rPr>
        <w:t>,</w:t>
      </w:r>
      <w:r>
        <w:rPr>
          <w:sz w:val="24"/>
        </w:rPr>
        <w:t> S27.01, S27.1, S27.10, </w:t>
      </w:r>
      <w:r>
        <w:rPr>
          <w:sz w:val="24"/>
        </w:rPr>
        <w:t>S27.11,</w:t>
      </w:r>
      <w:r>
        <w:rPr>
          <w:sz w:val="24"/>
        </w:rPr>
        <w:t> S27.2, S27.20, S27.21, </w:t>
      </w:r>
      <w:r>
        <w:rPr>
          <w:sz w:val="24"/>
        </w:rPr>
        <w:t>S27.3,</w:t>
      </w:r>
      <w:r>
        <w:rPr>
          <w:sz w:val="24"/>
        </w:rPr>
        <w:t> S27.30, S27.31, S27.4, </w:t>
      </w:r>
      <w:r>
        <w:rPr>
          <w:sz w:val="24"/>
        </w:rPr>
        <w:t>S27.40,</w:t>
      </w:r>
      <w:r>
        <w:rPr>
          <w:sz w:val="24"/>
        </w:rPr>
        <w:t> S27.41, S27.5, S27.50, </w:t>
      </w:r>
      <w:r>
        <w:rPr>
          <w:sz w:val="24"/>
        </w:rPr>
        <w:t>S27.51,</w:t>
      </w:r>
      <w:r>
        <w:rPr>
          <w:sz w:val="24"/>
        </w:rPr>
        <w:t> S27.6, S27.60, S27.61, </w:t>
      </w:r>
      <w:r>
        <w:rPr>
          <w:sz w:val="24"/>
        </w:rPr>
        <w:t>S27.7,</w:t>
      </w:r>
      <w:r>
        <w:rPr>
          <w:sz w:val="24"/>
        </w:rPr>
        <w:t> S27.70, S27.71, S27.8, </w:t>
      </w:r>
      <w:r>
        <w:rPr>
          <w:sz w:val="24"/>
        </w:rPr>
        <w:t>S27.80,</w:t>
      </w:r>
      <w:r>
        <w:rPr>
          <w:sz w:val="24"/>
        </w:rPr>
        <w:t> S27.81, S27.9, S27.90, </w:t>
      </w:r>
      <w:r>
        <w:rPr>
          <w:sz w:val="24"/>
        </w:rPr>
        <w:t>S27.91,</w:t>
      </w:r>
      <w:r>
        <w:rPr>
          <w:sz w:val="24"/>
        </w:rPr>
        <w:t> S28, S28.0, S28.1, S29.0, S29.7,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S29.8, S29.9, S30, S30.0, </w:t>
      </w:r>
      <w:r>
        <w:rPr>
          <w:spacing w:val="-2"/>
          <w:sz w:val="24"/>
        </w:rPr>
        <w:t>S30.1,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S30.7, S30.8, S30.9, S31, </w:t>
      </w:r>
      <w:r>
        <w:rPr>
          <w:spacing w:val="-2"/>
          <w:sz w:val="24"/>
        </w:rPr>
        <w:t>S31.0,</w:t>
      </w:r>
    </w:p>
    <w:p>
      <w:pPr>
        <w:spacing w:line="225" w:lineRule="auto" w:before="6"/>
        <w:ind w:left="3237" w:right="7658" w:firstLine="0"/>
        <w:jc w:val="left"/>
        <w:rPr>
          <w:sz w:val="24"/>
        </w:rPr>
      </w:pPr>
      <w:r>
        <w:rPr>
          <w:sz w:val="24"/>
        </w:rPr>
        <w:t>S31.1, S31.7, S31.8, </w:t>
      </w:r>
      <w:r>
        <w:rPr>
          <w:sz w:val="24"/>
        </w:rPr>
        <w:t>S32.3,</w:t>
      </w:r>
      <w:r>
        <w:rPr>
          <w:sz w:val="24"/>
        </w:rPr>
        <w:t> S32.30,</w:t>
      </w:r>
      <w:r>
        <w:rPr>
          <w:spacing w:val="-15"/>
          <w:sz w:val="24"/>
        </w:rPr>
        <w:t> </w:t>
      </w:r>
      <w:r>
        <w:rPr>
          <w:sz w:val="24"/>
        </w:rPr>
        <w:t>S32.31,</w:t>
      </w:r>
      <w:r>
        <w:rPr>
          <w:spacing w:val="-15"/>
          <w:sz w:val="24"/>
        </w:rPr>
        <w:t> </w:t>
      </w:r>
      <w:r>
        <w:rPr>
          <w:sz w:val="24"/>
        </w:rPr>
        <w:t>S32.4,</w:t>
      </w:r>
      <w:r>
        <w:rPr>
          <w:spacing w:val="-15"/>
          <w:sz w:val="24"/>
        </w:rPr>
        <w:t> </w:t>
      </w:r>
      <w:r>
        <w:rPr>
          <w:sz w:val="24"/>
        </w:rPr>
        <w:t>S32.40</w:t>
      </w:r>
      <w:r>
        <w:rPr>
          <w:sz w:val="24"/>
        </w:rPr>
        <w:t>,</w:t>
      </w:r>
      <w:r>
        <w:rPr>
          <w:sz w:val="24"/>
        </w:rPr>
        <w:t> S32.41,</w:t>
      </w:r>
      <w:r>
        <w:rPr>
          <w:spacing w:val="-15"/>
          <w:sz w:val="24"/>
        </w:rPr>
        <w:t> </w:t>
      </w:r>
      <w:r>
        <w:rPr>
          <w:sz w:val="24"/>
        </w:rPr>
        <w:t>S32.5,</w:t>
      </w:r>
      <w:r>
        <w:rPr>
          <w:spacing w:val="-15"/>
          <w:sz w:val="24"/>
        </w:rPr>
        <w:t> </w:t>
      </w:r>
      <w:r>
        <w:rPr>
          <w:sz w:val="24"/>
        </w:rPr>
        <w:t>S32.50,</w:t>
      </w:r>
      <w:r>
        <w:rPr>
          <w:spacing w:val="-15"/>
          <w:sz w:val="24"/>
        </w:rPr>
        <w:t> </w:t>
      </w:r>
      <w:r>
        <w:rPr>
          <w:sz w:val="24"/>
        </w:rPr>
        <w:t>S32.51</w:t>
      </w:r>
      <w:r>
        <w:rPr>
          <w:sz w:val="24"/>
        </w:rPr>
        <w:t>,</w:t>
      </w:r>
      <w:r>
        <w:rPr>
          <w:sz w:val="24"/>
        </w:rPr>
        <w:t> S32.7, S32.70, S32.71, S33.4,</w:t>
      </w:r>
    </w:p>
    <w:p>
      <w:pPr>
        <w:spacing w:line="257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S35, S35.0, S35.1, S35.2, </w:t>
      </w:r>
      <w:r>
        <w:rPr>
          <w:spacing w:val="-2"/>
          <w:sz w:val="24"/>
        </w:rPr>
        <w:t>S35.3,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S35.4, S35.5, S35.7, S35.8, </w:t>
      </w:r>
      <w:r>
        <w:rPr>
          <w:spacing w:val="-2"/>
          <w:sz w:val="24"/>
        </w:rPr>
        <w:t>S35.9,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S38, S38.0, S38.1, S38.3, </w:t>
      </w:r>
      <w:r>
        <w:rPr>
          <w:spacing w:val="-2"/>
          <w:sz w:val="24"/>
        </w:rPr>
        <w:t>S39.0,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S39.6, S39.7, S39.8, S39.9, </w:t>
      </w:r>
      <w:r>
        <w:rPr>
          <w:spacing w:val="-4"/>
          <w:sz w:val="24"/>
        </w:rPr>
        <w:t>S40,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S40.0, S40.7, S40.8, S40.9, </w:t>
      </w:r>
      <w:r>
        <w:rPr>
          <w:spacing w:val="-4"/>
          <w:sz w:val="24"/>
        </w:rPr>
        <w:t>S41,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S41.0, S41.1, S41.7, S41.8, </w:t>
      </w:r>
      <w:r>
        <w:rPr>
          <w:spacing w:val="-4"/>
          <w:sz w:val="24"/>
        </w:rPr>
        <w:t>S42,</w:t>
      </w:r>
    </w:p>
    <w:p>
      <w:pPr>
        <w:spacing w:line="225" w:lineRule="auto" w:before="5"/>
        <w:ind w:left="3237" w:right="7778" w:firstLine="0"/>
        <w:jc w:val="left"/>
        <w:rPr>
          <w:sz w:val="24"/>
        </w:rPr>
      </w:pPr>
      <w:r>
        <w:rPr>
          <w:sz w:val="24"/>
        </w:rPr>
        <w:t>S42.0,</w:t>
      </w:r>
      <w:r>
        <w:rPr>
          <w:spacing w:val="-15"/>
          <w:sz w:val="24"/>
        </w:rPr>
        <w:t> </w:t>
      </w:r>
      <w:r>
        <w:rPr>
          <w:sz w:val="24"/>
        </w:rPr>
        <w:t>S42.00,</w:t>
      </w:r>
      <w:r>
        <w:rPr>
          <w:spacing w:val="-15"/>
          <w:sz w:val="24"/>
        </w:rPr>
        <w:t> </w:t>
      </w:r>
      <w:r>
        <w:rPr>
          <w:sz w:val="24"/>
        </w:rPr>
        <w:t>S42.01,</w:t>
      </w:r>
      <w:r>
        <w:rPr>
          <w:spacing w:val="-15"/>
          <w:sz w:val="24"/>
        </w:rPr>
        <w:t> </w:t>
      </w:r>
      <w:r>
        <w:rPr>
          <w:sz w:val="24"/>
        </w:rPr>
        <w:t>S42.1</w:t>
      </w:r>
      <w:r>
        <w:rPr>
          <w:sz w:val="24"/>
        </w:rPr>
        <w:t>,</w:t>
      </w:r>
      <w:r>
        <w:rPr>
          <w:sz w:val="24"/>
        </w:rPr>
        <w:t> S42.10, S42.11,</w:t>
      </w:r>
    </w:p>
    <w:p>
      <w:pPr>
        <w:spacing w:line="225" w:lineRule="auto" w:before="204"/>
        <w:ind w:left="3237" w:right="7339" w:firstLine="0"/>
        <w:jc w:val="left"/>
        <w:rPr>
          <w:sz w:val="24"/>
        </w:rPr>
      </w:pPr>
      <w:r>
        <w:rPr>
          <w:sz w:val="24"/>
        </w:rPr>
        <w:t>S42.2, S42.20, S42.21, </w:t>
      </w:r>
      <w:r>
        <w:rPr>
          <w:sz w:val="24"/>
        </w:rPr>
        <w:t>S42.3,</w:t>
      </w:r>
      <w:r>
        <w:rPr>
          <w:sz w:val="24"/>
        </w:rPr>
        <w:t> S42.30, S42.31, S42.4, </w:t>
      </w:r>
      <w:r>
        <w:rPr>
          <w:sz w:val="24"/>
        </w:rPr>
        <w:t>S42.40,</w:t>
      </w:r>
      <w:r>
        <w:rPr>
          <w:sz w:val="24"/>
        </w:rPr>
        <w:t> S42.41, S42.7, S42.70, </w:t>
      </w:r>
      <w:r>
        <w:rPr>
          <w:sz w:val="24"/>
        </w:rPr>
        <w:t>S42.71,</w:t>
      </w:r>
      <w:r>
        <w:rPr>
          <w:sz w:val="24"/>
        </w:rPr>
        <w:t> S42.8, S42.80, S42.81, </w:t>
      </w:r>
      <w:r>
        <w:rPr>
          <w:sz w:val="24"/>
        </w:rPr>
        <w:t>S42.9,</w:t>
      </w:r>
      <w:r>
        <w:rPr>
          <w:sz w:val="24"/>
        </w:rPr>
        <w:t> S42.90, S42.91, S43, </w:t>
      </w:r>
      <w:r>
        <w:rPr>
          <w:sz w:val="24"/>
        </w:rPr>
        <w:t>S43.0,</w:t>
      </w:r>
      <w:r>
        <w:rPr>
          <w:sz w:val="24"/>
        </w:rPr>
        <w:t> S43.1,</w:t>
      </w:r>
      <w:r>
        <w:rPr>
          <w:spacing w:val="-15"/>
          <w:sz w:val="24"/>
        </w:rPr>
        <w:t> </w:t>
      </w:r>
      <w:r>
        <w:rPr>
          <w:sz w:val="24"/>
        </w:rPr>
        <w:t>S43.2,</w:t>
      </w:r>
      <w:r>
        <w:rPr>
          <w:spacing w:val="-15"/>
          <w:sz w:val="24"/>
        </w:rPr>
        <w:t> </w:t>
      </w:r>
      <w:r>
        <w:rPr>
          <w:sz w:val="24"/>
        </w:rPr>
        <w:t>S43.3,</w:t>
      </w:r>
      <w:r>
        <w:rPr>
          <w:spacing w:val="-15"/>
          <w:sz w:val="24"/>
        </w:rPr>
        <w:t> </w:t>
      </w:r>
      <w:r>
        <w:rPr>
          <w:sz w:val="24"/>
        </w:rPr>
        <w:t>S43.4,</w:t>
      </w:r>
      <w:r>
        <w:rPr>
          <w:spacing w:val="-15"/>
          <w:sz w:val="24"/>
        </w:rPr>
        <w:t> </w:t>
      </w:r>
      <w:r>
        <w:rPr>
          <w:sz w:val="24"/>
        </w:rPr>
        <w:t>S43.5,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S43.6, S43.7, S45, S45.0, </w:t>
      </w:r>
      <w:r>
        <w:rPr>
          <w:spacing w:val="-2"/>
          <w:sz w:val="24"/>
        </w:rPr>
        <w:t>S45.1,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S45.2, S45.3, S45.7, S45.8, </w:t>
      </w:r>
      <w:r>
        <w:rPr>
          <w:spacing w:val="-2"/>
          <w:sz w:val="24"/>
        </w:rPr>
        <w:t>S45.9,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S46, S46.0, S46.1, S46.2, </w:t>
      </w:r>
      <w:r>
        <w:rPr>
          <w:spacing w:val="-2"/>
          <w:sz w:val="24"/>
        </w:rPr>
        <w:t>S46.3,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S46.7, S46.8, S46.9, S47, </w:t>
      </w:r>
      <w:r>
        <w:rPr>
          <w:spacing w:val="-4"/>
          <w:sz w:val="24"/>
        </w:rPr>
        <w:t>S48,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S48.0, S48.1, S48.9, S49.7, </w:t>
      </w:r>
      <w:r>
        <w:rPr>
          <w:spacing w:val="-2"/>
          <w:sz w:val="24"/>
        </w:rPr>
        <w:t>S49.8,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S49.9, S50, S50.0, S50.1, </w:t>
      </w:r>
      <w:r>
        <w:rPr>
          <w:spacing w:val="-2"/>
          <w:sz w:val="24"/>
        </w:rPr>
        <w:t>S50.7,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S50.8, S50.9, S51, S51.0, </w:t>
      </w:r>
      <w:r>
        <w:rPr>
          <w:spacing w:val="-2"/>
          <w:sz w:val="24"/>
        </w:rPr>
        <w:t>S51.7,</w:t>
      </w:r>
    </w:p>
    <w:p>
      <w:pPr>
        <w:spacing w:line="225" w:lineRule="auto" w:before="6"/>
        <w:ind w:left="3237" w:right="7392" w:firstLine="0"/>
        <w:jc w:val="left"/>
        <w:rPr>
          <w:sz w:val="24"/>
        </w:rPr>
      </w:pPr>
      <w:r>
        <w:rPr>
          <w:sz w:val="24"/>
        </w:rPr>
        <w:t>S51.8,</w:t>
      </w:r>
      <w:r>
        <w:rPr>
          <w:spacing w:val="-15"/>
          <w:sz w:val="24"/>
        </w:rPr>
        <w:t> </w:t>
      </w:r>
      <w:r>
        <w:rPr>
          <w:sz w:val="24"/>
        </w:rPr>
        <w:t>S51.9,</w:t>
      </w:r>
      <w:r>
        <w:rPr>
          <w:spacing w:val="-15"/>
          <w:sz w:val="24"/>
        </w:rPr>
        <w:t> </w:t>
      </w:r>
      <w:r>
        <w:rPr>
          <w:sz w:val="24"/>
        </w:rPr>
        <w:t>S52,</w:t>
      </w:r>
      <w:r>
        <w:rPr>
          <w:spacing w:val="-15"/>
          <w:sz w:val="24"/>
        </w:rPr>
        <w:t> </w:t>
      </w:r>
      <w:r>
        <w:rPr>
          <w:sz w:val="24"/>
        </w:rPr>
        <w:t>S52.0,</w:t>
      </w:r>
      <w:r>
        <w:rPr>
          <w:spacing w:val="-15"/>
          <w:sz w:val="24"/>
        </w:rPr>
        <w:t> </w:t>
      </w:r>
      <w:r>
        <w:rPr>
          <w:sz w:val="24"/>
        </w:rPr>
        <w:t>S52.00</w:t>
      </w:r>
      <w:r>
        <w:rPr>
          <w:sz w:val="24"/>
        </w:rPr>
        <w:t>,</w:t>
      </w:r>
      <w:r>
        <w:rPr>
          <w:sz w:val="24"/>
        </w:rPr>
        <w:t> S52.01, S52.1, S52.10, </w:t>
      </w:r>
      <w:r>
        <w:rPr>
          <w:sz w:val="24"/>
        </w:rPr>
        <w:t>S52.11,</w:t>
      </w:r>
      <w:r>
        <w:rPr>
          <w:sz w:val="24"/>
        </w:rPr>
        <w:t> S52.2, S52.20, S52.21, </w:t>
      </w:r>
      <w:r>
        <w:rPr>
          <w:sz w:val="24"/>
        </w:rPr>
        <w:t>S52.3,</w:t>
      </w:r>
      <w:r>
        <w:rPr>
          <w:sz w:val="24"/>
        </w:rPr>
        <w:t> S52.30, S52.31, S52.4, </w:t>
      </w:r>
      <w:r>
        <w:rPr>
          <w:sz w:val="24"/>
        </w:rPr>
        <w:t>S52.40,</w:t>
      </w:r>
      <w:r>
        <w:rPr>
          <w:sz w:val="24"/>
        </w:rPr>
        <w:t> S52.41, S52.5, S52.50, </w:t>
      </w:r>
      <w:r>
        <w:rPr>
          <w:sz w:val="24"/>
        </w:rPr>
        <w:t>S52.51,</w:t>
      </w:r>
      <w:r>
        <w:rPr>
          <w:sz w:val="24"/>
        </w:rPr>
        <w:t> S52.6, S52.60, S52.61, </w:t>
      </w:r>
      <w:r>
        <w:rPr>
          <w:sz w:val="24"/>
        </w:rPr>
        <w:t>S52.7,</w:t>
      </w:r>
      <w:r>
        <w:rPr>
          <w:sz w:val="24"/>
        </w:rPr>
        <w:t> S52.70, S52.71, S52.8, </w:t>
      </w:r>
      <w:r>
        <w:rPr>
          <w:sz w:val="24"/>
        </w:rPr>
        <w:t>S52.80,</w:t>
      </w:r>
      <w:r>
        <w:rPr>
          <w:sz w:val="24"/>
        </w:rPr>
        <w:t> S52.81, S52.9, S52.90, </w:t>
      </w:r>
      <w:r>
        <w:rPr>
          <w:sz w:val="24"/>
        </w:rPr>
        <w:t>S52.91,</w:t>
      </w:r>
      <w:r>
        <w:rPr>
          <w:sz w:val="24"/>
        </w:rPr>
        <w:t> S53, S53.0, S53.1, S53.2, S53.3,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S53.4, S55, S55.0, S55.1, </w:t>
      </w:r>
      <w:r>
        <w:rPr>
          <w:spacing w:val="-2"/>
          <w:sz w:val="24"/>
        </w:rPr>
        <w:t>S55.2,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S55.7, S55.8, S55.9, S56, </w:t>
      </w:r>
      <w:r>
        <w:rPr>
          <w:spacing w:val="-2"/>
          <w:sz w:val="24"/>
        </w:rPr>
        <w:t>S56.0,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S56.1, S56.2, S56.3, S56.4, </w:t>
      </w:r>
      <w:r>
        <w:rPr>
          <w:spacing w:val="-2"/>
          <w:sz w:val="24"/>
        </w:rPr>
        <w:t>S56.5,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S56.7, S56.8, S57, S57.0, </w:t>
      </w:r>
      <w:r>
        <w:rPr>
          <w:spacing w:val="-2"/>
          <w:sz w:val="24"/>
        </w:rPr>
        <w:t>S57.8,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S57.9, S58, S58.0, S58.1, </w:t>
      </w:r>
      <w:r>
        <w:rPr>
          <w:spacing w:val="-2"/>
          <w:sz w:val="24"/>
        </w:rPr>
        <w:t>S58.9,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S59.7, S59.8, S59.9, S60, </w:t>
      </w:r>
      <w:r>
        <w:rPr>
          <w:spacing w:val="-2"/>
          <w:sz w:val="24"/>
        </w:rPr>
        <w:t>S60.0,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S60.1, S60.2, S60.7, S60.8, </w:t>
      </w:r>
      <w:r>
        <w:rPr>
          <w:spacing w:val="-2"/>
          <w:sz w:val="24"/>
        </w:rPr>
        <w:t>S60.9,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S61, S61.0, S61.1, S61.7, </w:t>
      </w:r>
      <w:r>
        <w:rPr>
          <w:spacing w:val="-2"/>
          <w:sz w:val="24"/>
        </w:rPr>
        <w:t>S61.8,</w:t>
      </w:r>
    </w:p>
    <w:p>
      <w:pPr>
        <w:spacing w:line="225" w:lineRule="auto" w:before="5"/>
        <w:ind w:left="3237" w:right="7339" w:firstLine="0"/>
        <w:jc w:val="left"/>
        <w:rPr>
          <w:sz w:val="24"/>
        </w:rPr>
      </w:pPr>
      <w:r>
        <w:rPr>
          <w:sz w:val="24"/>
        </w:rPr>
        <w:t>S61.9, S62, S62.0, </w:t>
      </w:r>
      <w:r>
        <w:rPr>
          <w:sz w:val="24"/>
        </w:rPr>
        <w:t>S62.00,</w:t>
      </w:r>
      <w:r>
        <w:rPr>
          <w:sz w:val="24"/>
        </w:rPr>
        <w:t> S62.01, S62.1, S62.10, </w:t>
      </w:r>
      <w:r>
        <w:rPr>
          <w:sz w:val="24"/>
        </w:rPr>
        <w:t>S62.11,</w:t>
      </w:r>
      <w:r>
        <w:rPr>
          <w:sz w:val="24"/>
        </w:rPr>
        <w:t> S62.2, S62.20, S62.21, </w:t>
      </w:r>
      <w:r>
        <w:rPr>
          <w:sz w:val="24"/>
        </w:rPr>
        <w:t>S62.3,</w:t>
      </w:r>
      <w:r>
        <w:rPr>
          <w:sz w:val="24"/>
        </w:rPr>
        <w:t> S62.30, S62.31, S62.4, </w:t>
      </w:r>
      <w:r>
        <w:rPr>
          <w:sz w:val="24"/>
        </w:rPr>
        <w:t>S62.40,</w:t>
      </w:r>
      <w:r>
        <w:rPr>
          <w:sz w:val="24"/>
        </w:rPr>
        <w:t> S62.41, S62.5, S62.50, </w:t>
      </w:r>
      <w:r>
        <w:rPr>
          <w:sz w:val="24"/>
        </w:rPr>
        <w:t>S62.51,</w:t>
      </w:r>
      <w:r>
        <w:rPr>
          <w:sz w:val="24"/>
        </w:rPr>
        <w:t> S62.6, S62.60, S62.61, </w:t>
      </w:r>
      <w:r>
        <w:rPr>
          <w:sz w:val="24"/>
        </w:rPr>
        <w:t>S62.7,</w:t>
      </w:r>
      <w:r>
        <w:rPr>
          <w:sz w:val="24"/>
        </w:rPr>
        <w:t> S62.70, S62.71, S62.8, </w:t>
      </w:r>
      <w:r>
        <w:rPr>
          <w:sz w:val="24"/>
        </w:rPr>
        <w:t>S62.80,</w:t>
      </w:r>
      <w:r>
        <w:rPr>
          <w:sz w:val="24"/>
        </w:rPr>
        <w:t> S62.81,</w:t>
      </w:r>
      <w:r>
        <w:rPr>
          <w:spacing w:val="-12"/>
          <w:sz w:val="24"/>
        </w:rPr>
        <w:t> </w:t>
      </w:r>
      <w:r>
        <w:rPr>
          <w:sz w:val="24"/>
        </w:rPr>
        <w:t>S63,</w:t>
      </w:r>
      <w:r>
        <w:rPr>
          <w:spacing w:val="-12"/>
          <w:sz w:val="24"/>
        </w:rPr>
        <w:t> </w:t>
      </w:r>
      <w:r>
        <w:rPr>
          <w:sz w:val="24"/>
        </w:rPr>
        <w:t>S63.0,</w:t>
      </w:r>
      <w:r>
        <w:rPr>
          <w:spacing w:val="-12"/>
          <w:sz w:val="24"/>
        </w:rPr>
        <w:t> </w:t>
      </w:r>
      <w:r>
        <w:rPr>
          <w:sz w:val="24"/>
        </w:rPr>
        <w:t>S63.1,</w:t>
      </w:r>
      <w:r>
        <w:rPr>
          <w:spacing w:val="-12"/>
          <w:sz w:val="24"/>
        </w:rPr>
        <w:t> </w:t>
      </w:r>
      <w:r>
        <w:rPr>
          <w:sz w:val="24"/>
        </w:rPr>
        <w:t>S63.2,</w:t>
      </w:r>
    </w:p>
    <w:p>
      <w:pPr>
        <w:spacing w:line="252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S63.3, S63.4, S63.5, S63.6, </w:t>
      </w:r>
      <w:r>
        <w:rPr>
          <w:spacing w:val="-2"/>
          <w:sz w:val="24"/>
        </w:rPr>
        <w:t>S63.7,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S65, S65.0, S65.1, S65.2, </w:t>
      </w:r>
      <w:r>
        <w:rPr>
          <w:spacing w:val="-2"/>
          <w:sz w:val="24"/>
        </w:rPr>
        <w:t>S65.3,</w:t>
      </w:r>
    </w:p>
    <w:p>
      <w:pPr>
        <w:spacing w:line="225" w:lineRule="auto" w:before="6"/>
        <w:ind w:left="3237" w:right="7339" w:firstLine="0"/>
        <w:jc w:val="left"/>
        <w:rPr>
          <w:sz w:val="24"/>
        </w:rPr>
      </w:pPr>
      <w:r>
        <w:rPr>
          <w:sz w:val="24"/>
        </w:rPr>
        <w:t>S65.4,</w:t>
      </w:r>
      <w:r>
        <w:rPr>
          <w:spacing w:val="-15"/>
          <w:sz w:val="24"/>
        </w:rPr>
        <w:t> </w:t>
      </w:r>
      <w:r>
        <w:rPr>
          <w:sz w:val="24"/>
        </w:rPr>
        <w:t>S65.5,</w:t>
      </w:r>
      <w:r>
        <w:rPr>
          <w:spacing w:val="-15"/>
          <w:sz w:val="24"/>
        </w:rPr>
        <w:t> </w:t>
      </w:r>
      <w:r>
        <w:rPr>
          <w:sz w:val="24"/>
        </w:rPr>
        <w:t>S65.7,</w:t>
      </w:r>
      <w:r>
        <w:rPr>
          <w:spacing w:val="-15"/>
          <w:sz w:val="24"/>
        </w:rPr>
        <w:t> </w:t>
      </w:r>
      <w:r>
        <w:rPr>
          <w:sz w:val="24"/>
        </w:rPr>
        <w:t>S65.8,</w:t>
      </w:r>
      <w:r>
        <w:rPr>
          <w:spacing w:val="-15"/>
          <w:sz w:val="24"/>
        </w:rPr>
        <w:t> </w:t>
      </w:r>
      <w:r>
        <w:rPr>
          <w:sz w:val="24"/>
        </w:rPr>
        <w:t>S65.9</w:t>
      </w:r>
      <w:r>
        <w:rPr>
          <w:sz w:val="24"/>
        </w:rPr>
        <w:t>,</w:t>
      </w:r>
      <w:r>
        <w:rPr>
          <w:sz w:val="24"/>
        </w:rPr>
        <w:t> S66, S66.0,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S66.1, S66.2, S66.3, S66.4, </w:t>
      </w:r>
      <w:r>
        <w:rPr>
          <w:spacing w:val="-2"/>
          <w:sz w:val="24"/>
        </w:rPr>
        <w:t>S66.5,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S66.6, S66.7, S66.8, S66.9, </w:t>
      </w:r>
      <w:r>
        <w:rPr>
          <w:spacing w:val="-4"/>
          <w:sz w:val="24"/>
        </w:rPr>
        <w:t>S67,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S67.0, S67.8, S68, S68.0, </w:t>
      </w:r>
      <w:r>
        <w:rPr>
          <w:spacing w:val="-2"/>
          <w:sz w:val="24"/>
        </w:rPr>
        <w:t>S68.1,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S68.2, S68.3, S68.4, S68.8, </w:t>
      </w:r>
      <w:r>
        <w:rPr>
          <w:spacing w:val="-2"/>
          <w:sz w:val="24"/>
        </w:rPr>
        <w:t>S68.9,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S69.7, S69.8, S69.9, S70, </w:t>
      </w:r>
      <w:r>
        <w:rPr>
          <w:spacing w:val="-2"/>
          <w:sz w:val="24"/>
        </w:rPr>
        <w:t>S70.0,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S70.1, S70.7, S70.8, S70.9, </w:t>
      </w:r>
      <w:r>
        <w:rPr>
          <w:spacing w:val="-4"/>
          <w:sz w:val="24"/>
        </w:rPr>
        <w:t>S71,</w:t>
      </w:r>
    </w:p>
    <w:p>
      <w:pPr>
        <w:spacing w:line="225" w:lineRule="auto" w:before="6"/>
        <w:ind w:left="3237" w:right="7339" w:firstLine="0"/>
        <w:jc w:val="left"/>
        <w:rPr>
          <w:sz w:val="24"/>
        </w:rPr>
      </w:pPr>
      <w:r>
        <w:rPr>
          <w:sz w:val="24"/>
        </w:rPr>
        <w:t>S71.0,</w:t>
      </w:r>
      <w:r>
        <w:rPr>
          <w:spacing w:val="-15"/>
          <w:sz w:val="24"/>
        </w:rPr>
        <w:t> </w:t>
      </w:r>
      <w:r>
        <w:rPr>
          <w:sz w:val="24"/>
        </w:rPr>
        <w:t>S71.1,</w:t>
      </w:r>
      <w:r>
        <w:rPr>
          <w:spacing w:val="-15"/>
          <w:sz w:val="24"/>
        </w:rPr>
        <w:t> </w:t>
      </w:r>
      <w:r>
        <w:rPr>
          <w:sz w:val="24"/>
        </w:rPr>
        <w:t>S71.7,</w:t>
      </w:r>
      <w:r>
        <w:rPr>
          <w:spacing w:val="-15"/>
          <w:sz w:val="24"/>
        </w:rPr>
        <w:t> </w:t>
      </w:r>
      <w:r>
        <w:rPr>
          <w:sz w:val="24"/>
        </w:rPr>
        <w:t>S71.8,</w:t>
      </w:r>
      <w:r>
        <w:rPr>
          <w:spacing w:val="-15"/>
          <w:sz w:val="24"/>
        </w:rPr>
        <w:t> </w:t>
      </w:r>
      <w:r>
        <w:rPr>
          <w:sz w:val="24"/>
        </w:rPr>
        <w:t>S72.0</w:t>
      </w:r>
      <w:r>
        <w:rPr>
          <w:sz w:val="24"/>
        </w:rPr>
        <w:t>,</w:t>
      </w:r>
      <w:r>
        <w:rPr>
          <w:sz w:val="24"/>
        </w:rPr>
        <w:t> S72.00, S72.01, S72.1, </w:t>
      </w:r>
      <w:r>
        <w:rPr>
          <w:sz w:val="24"/>
        </w:rPr>
        <w:t>S72.10,</w:t>
      </w:r>
      <w:r>
        <w:rPr>
          <w:sz w:val="24"/>
        </w:rPr>
        <w:t> S72.11, S72.2, S72.20, </w:t>
      </w:r>
      <w:r>
        <w:rPr>
          <w:sz w:val="24"/>
        </w:rPr>
        <w:t>S72.21,</w:t>
      </w:r>
      <w:r>
        <w:rPr>
          <w:sz w:val="24"/>
        </w:rPr>
        <w:t> S72.3, S72.30, S72.31, </w:t>
      </w:r>
      <w:r>
        <w:rPr>
          <w:sz w:val="24"/>
        </w:rPr>
        <w:t>S72.4,</w:t>
      </w:r>
      <w:r>
        <w:rPr>
          <w:sz w:val="24"/>
        </w:rPr>
        <w:t> S72.40, S72.41, S72.7, </w:t>
      </w:r>
      <w:r>
        <w:rPr>
          <w:sz w:val="24"/>
        </w:rPr>
        <w:t>S72.70,</w:t>
      </w:r>
      <w:r>
        <w:rPr>
          <w:sz w:val="24"/>
        </w:rPr>
        <w:t> S72.71, S72.8, S72.80, </w:t>
      </w:r>
      <w:r>
        <w:rPr>
          <w:sz w:val="24"/>
        </w:rPr>
        <w:t>S72.81,</w:t>
      </w:r>
      <w:r>
        <w:rPr>
          <w:sz w:val="24"/>
        </w:rPr>
        <w:t> S72.9, S72.90, S72.91, </w:t>
      </w:r>
      <w:r>
        <w:rPr>
          <w:sz w:val="24"/>
        </w:rPr>
        <w:t>S73,</w:t>
      </w:r>
      <w:r>
        <w:rPr>
          <w:sz w:val="24"/>
        </w:rPr>
        <w:t> S73.0, S73.1, S75, S75.0, S75.1,</w:t>
      </w:r>
    </w:p>
    <w:p>
      <w:pPr>
        <w:spacing w:line="252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S75.2, S75.7, S75.8, S75.9, </w:t>
      </w:r>
      <w:r>
        <w:rPr>
          <w:spacing w:val="-4"/>
          <w:sz w:val="24"/>
        </w:rPr>
        <w:t>S76,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S76.0, S76.1, S76.2, S76.3, </w:t>
      </w:r>
      <w:r>
        <w:rPr>
          <w:spacing w:val="-2"/>
          <w:sz w:val="24"/>
        </w:rPr>
        <w:t>S76.4,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S76.7, S77, S77.0, S77.1, </w:t>
      </w:r>
      <w:r>
        <w:rPr>
          <w:spacing w:val="-2"/>
          <w:sz w:val="24"/>
        </w:rPr>
        <w:t>S77.2,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S78, S78.0, S78.1, S78.9, </w:t>
      </w:r>
      <w:r>
        <w:rPr>
          <w:spacing w:val="-2"/>
          <w:sz w:val="24"/>
        </w:rPr>
        <w:t>S79.7,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S79.8, S79.9, S80, S80.0, </w:t>
      </w:r>
      <w:r>
        <w:rPr>
          <w:spacing w:val="-2"/>
          <w:sz w:val="24"/>
        </w:rPr>
        <w:t>S80.1,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S80.7, S80.8, S80.9, S81, </w:t>
      </w:r>
      <w:r>
        <w:rPr>
          <w:spacing w:val="-2"/>
          <w:sz w:val="24"/>
        </w:rPr>
        <w:t>S81.0,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25" w:lineRule="auto" w:before="95"/>
        <w:ind w:left="3237" w:right="7339" w:firstLine="0"/>
        <w:jc w:val="left"/>
        <w:rPr>
          <w:sz w:val="24"/>
        </w:rPr>
      </w:pPr>
      <w:r>
        <w:rPr>
          <w:sz w:val="24"/>
        </w:rPr>
        <w:t>S81.7, S81.8, S81.9, S82, </w:t>
      </w:r>
      <w:r>
        <w:rPr>
          <w:sz w:val="24"/>
        </w:rPr>
        <w:t>S82.0,</w:t>
      </w:r>
      <w:r>
        <w:rPr>
          <w:sz w:val="24"/>
        </w:rPr>
        <w:t> S82.00, S82.01, S82.1, </w:t>
      </w:r>
      <w:r>
        <w:rPr>
          <w:sz w:val="24"/>
        </w:rPr>
        <w:t>S82.10,</w:t>
      </w:r>
      <w:r>
        <w:rPr>
          <w:sz w:val="24"/>
        </w:rPr>
        <w:t> S82.11, S82.2, S82.20, </w:t>
      </w:r>
      <w:r>
        <w:rPr>
          <w:sz w:val="24"/>
        </w:rPr>
        <w:t>S82.21,</w:t>
      </w:r>
      <w:r>
        <w:rPr>
          <w:sz w:val="24"/>
        </w:rPr>
        <w:t> S82.3, S82.30, S82.31, </w:t>
      </w:r>
      <w:r>
        <w:rPr>
          <w:sz w:val="24"/>
        </w:rPr>
        <w:t>S82.4,</w:t>
      </w:r>
      <w:r>
        <w:rPr>
          <w:sz w:val="24"/>
        </w:rPr>
        <w:t> S82.40, S82.41, S82.5, </w:t>
      </w:r>
      <w:r>
        <w:rPr>
          <w:sz w:val="24"/>
        </w:rPr>
        <w:t>S82.50,</w:t>
      </w:r>
      <w:r>
        <w:rPr>
          <w:sz w:val="24"/>
        </w:rPr>
        <w:t> S82.51, S82.6, S82.60, </w:t>
      </w:r>
      <w:r>
        <w:rPr>
          <w:sz w:val="24"/>
        </w:rPr>
        <w:t>S82.61,</w:t>
      </w:r>
      <w:r>
        <w:rPr>
          <w:sz w:val="24"/>
        </w:rPr>
        <w:t> S82.7, S82.70, S82.71, </w:t>
      </w:r>
      <w:r>
        <w:rPr>
          <w:sz w:val="24"/>
        </w:rPr>
        <w:t>S82.8,</w:t>
      </w:r>
      <w:r>
        <w:rPr>
          <w:sz w:val="24"/>
        </w:rPr>
        <w:t> S82.80, S82.81, S82.9, </w:t>
      </w:r>
      <w:r>
        <w:rPr>
          <w:sz w:val="24"/>
        </w:rPr>
        <w:t>S82.90,</w:t>
      </w:r>
      <w:r>
        <w:rPr>
          <w:sz w:val="24"/>
        </w:rPr>
        <w:t> S82.91,</w:t>
      </w:r>
      <w:r>
        <w:rPr>
          <w:spacing w:val="-12"/>
          <w:sz w:val="24"/>
        </w:rPr>
        <w:t> </w:t>
      </w:r>
      <w:r>
        <w:rPr>
          <w:sz w:val="24"/>
        </w:rPr>
        <w:t>S83,</w:t>
      </w:r>
      <w:r>
        <w:rPr>
          <w:spacing w:val="-12"/>
          <w:sz w:val="24"/>
        </w:rPr>
        <w:t> </w:t>
      </w:r>
      <w:r>
        <w:rPr>
          <w:sz w:val="24"/>
        </w:rPr>
        <w:t>S83.0,</w:t>
      </w:r>
      <w:r>
        <w:rPr>
          <w:spacing w:val="-12"/>
          <w:sz w:val="24"/>
        </w:rPr>
        <w:t> </w:t>
      </w:r>
      <w:r>
        <w:rPr>
          <w:sz w:val="24"/>
        </w:rPr>
        <w:t>S83.1,</w:t>
      </w:r>
      <w:r>
        <w:rPr>
          <w:spacing w:val="-12"/>
          <w:sz w:val="24"/>
        </w:rPr>
        <w:t> </w:t>
      </w:r>
      <w:r>
        <w:rPr>
          <w:sz w:val="24"/>
        </w:rPr>
        <w:t>S83.2,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S83.3, S83.4, S83.5, S83.6, </w:t>
      </w:r>
      <w:r>
        <w:rPr>
          <w:spacing w:val="-2"/>
          <w:sz w:val="24"/>
        </w:rPr>
        <w:t>S83.7,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S85, S85.0, S85.1, S85.2, </w:t>
      </w:r>
      <w:r>
        <w:rPr>
          <w:spacing w:val="-2"/>
          <w:sz w:val="24"/>
        </w:rPr>
        <w:t>S85.3,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S85.4, S85.5, S85.7, S85.8, </w:t>
      </w:r>
      <w:r>
        <w:rPr>
          <w:spacing w:val="-2"/>
          <w:sz w:val="24"/>
        </w:rPr>
        <w:t>S85.9,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S86, S86.0, S86.1, S86.2, </w:t>
      </w:r>
      <w:r>
        <w:rPr>
          <w:spacing w:val="-2"/>
          <w:sz w:val="24"/>
        </w:rPr>
        <w:t>S86.3,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S86.7, S86.8, S86.9, S87, </w:t>
      </w:r>
      <w:r>
        <w:rPr>
          <w:spacing w:val="-2"/>
          <w:sz w:val="24"/>
        </w:rPr>
        <w:t>S87.0,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S87.8, S88, S88.0, S88.1, </w:t>
      </w:r>
      <w:r>
        <w:rPr>
          <w:spacing w:val="-2"/>
          <w:sz w:val="24"/>
        </w:rPr>
        <w:t>S88.9,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S89, S89.7, S89.8, S89.9, </w:t>
      </w:r>
      <w:r>
        <w:rPr>
          <w:spacing w:val="-4"/>
          <w:sz w:val="24"/>
        </w:rPr>
        <w:t>S90,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S90.0, S90.1, S90.2, S90.3, </w:t>
      </w:r>
      <w:r>
        <w:rPr>
          <w:spacing w:val="-2"/>
          <w:sz w:val="24"/>
        </w:rPr>
        <w:t>S90.7,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S90.8, S90.9, S91, S91.0, </w:t>
      </w:r>
      <w:r>
        <w:rPr>
          <w:spacing w:val="-2"/>
          <w:sz w:val="24"/>
        </w:rPr>
        <w:t>S91.1,</w:t>
      </w:r>
    </w:p>
    <w:p>
      <w:pPr>
        <w:spacing w:line="225" w:lineRule="auto" w:before="6"/>
        <w:ind w:left="3237" w:right="7392" w:firstLine="0"/>
        <w:jc w:val="left"/>
        <w:rPr>
          <w:sz w:val="24"/>
        </w:rPr>
      </w:pPr>
      <w:r>
        <w:rPr>
          <w:sz w:val="24"/>
        </w:rPr>
        <w:t>S91.2,</w:t>
      </w:r>
      <w:r>
        <w:rPr>
          <w:spacing w:val="-15"/>
          <w:sz w:val="24"/>
        </w:rPr>
        <w:t> </w:t>
      </w:r>
      <w:r>
        <w:rPr>
          <w:sz w:val="24"/>
        </w:rPr>
        <w:t>S91.3,</w:t>
      </w:r>
      <w:r>
        <w:rPr>
          <w:spacing w:val="-15"/>
          <w:sz w:val="24"/>
        </w:rPr>
        <w:t> </w:t>
      </w:r>
      <w:r>
        <w:rPr>
          <w:sz w:val="24"/>
        </w:rPr>
        <w:t>S91.7,</w:t>
      </w:r>
      <w:r>
        <w:rPr>
          <w:spacing w:val="-15"/>
          <w:sz w:val="24"/>
        </w:rPr>
        <w:t> </w:t>
      </w:r>
      <w:r>
        <w:rPr>
          <w:sz w:val="24"/>
        </w:rPr>
        <w:t>S92,</w:t>
      </w:r>
      <w:r>
        <w:rPr>
          <w:spacing w:val="-15"/>
          <w:sz w:val="24"/>
        </w:rPr>
        <w:t> </w:t>
      </w:r>
      <w:r>
        <w:rPr>
          <w:sz w:val="24"/>
        </w:rPr>
        <w:t>S92.0</w:t>
      </w:r>
      <w:r>
        <w:rPr>
          <w:sz w:val="24"/>
        </w:rPr>
        <w:t>,</w:t>
      </w:r>
      <w:r>
        <w:rPr>
          <w:sz w:val="24"/>
        </w:rPr>
        <w:t> S92.00, S92.01, S92.1, </w:t>
      </w:r>
      <w:r>
        <w:rPr>
          <w:sz w:val="24"/>
        </w:rPr>
        <w:t>S92.10,</w:t>
      </w:r>
      <w:r>
        <w:rPr>
          <w:sz w:val="24"/>
        </w:rPr>
        <w:t> S92.11, S92.2, S92.20, </w:t>
      </w:r>
      <w:r>
        <w:rPr>
          <w:sz w:val="24"/>
        </w:rPr>
        <w:t>S92.21,</w:t>
      </w:r>
      <w:r>
        <w:rPr>
          <w:sz w:val="24"/>
        </w:rPr>
        <w:t> S92.3, S92.30, S92.31, </w:t>
      </w:r>
      <w:r>
        <w:rPr>
          <w:sz w:val="24"/>
        </w:rPr>
        <w:t>S92.4,</w:t>
      </w:r>
      <w:r>
        <w:rPr>
          <w:sz w:val="24"/>
        </w:rPr>
        <w:t> S92.40, S92.41, S92.5, </w:t>
      </w:r>
      <w:r>
        <w:rPr>
          <w:sz w:val="24"/>
        </w:rPr>
        <w:t>S92.50,</w:t>
      </w:r>
      <w:r>
        <w:rPr>
          <w:sz w:val="24"/>
        </w:rPr>
        <w:t> S92.51, S92.7, S92.70,</w:t>
      </w:r>
    </w:p>
    <w:p>
      <w:pPr>
        <w:spacing w:line="225" w:lineRule="auto" w:before="204"/>
        <w:ind w:left="3237" w:right="7503" w:firstLine="0"/>
        <w:jc w:val="left"/>
        <w:rPr>
          <w:sz w:val="24"/>
        </w:rPr>
      </w:pPr>
      <w:r>
        <w:rPr>
          <w:sz w:val="24"/>
        </w:rPr>
        <w:t>S92.71, S92.9, S92.90, </w:t>
      </w:r>
      <w:r>
        <w:rPr>
          <w:sz w:val="24"/>
        </w:rPr>
        <w:t>S92.91,</w:t>
      </w:r>
      <w:r>
        <w:rPr>
          <w:sz w:val="24"/>
        </w:rPr>
        <w:t> S93, S93.0, S93.1, S93.2, </w:t>
      </w:r>
      <w:r>
        <w:rPr>
          <w:spacing w:val="-4"/>
          <w:sz w:val="24"/>
        </w:rPr>
        <w:t>S93.3,</w:t>
      </w:r>
    </w:p>
    <w:p>
      <w:pPr>
        <w:spacing w:line="254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S93.4, S93.5, S93.6, S95, </w:t>
      </w:r>
      <w:r>
        <w:rPr>
          <w:spacing w:val="-2"/>
          <w:sz w:val="24"/>
        </w:rPr>
        <w:t>S95.0,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S95.1, S95.2, S95.7, S95.8, </w:t>
      </w:r>
      <w:r>
        <w:rPr>
          <w:spacing w:val="-2"/>
          <w:sz w:val="24"/>
        </w:rPr>
        <w:t>S95.9,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S96, S96.0, S96.1, S96.2, </w:t>
      </w:r>
      <w:r>
        <w:rPr>
          <w:spacing w:val="-2"/>
          <w:sz w:val="24"/>
        </w:rPr>
        <w:t>S96.7,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S96.8, S96.9, S97, S97.0, </w:t>
      </w:r>
      <w:r>
        <w:rPr>
          <w:spacing w:val="-2"/>
          <w:sz w:val="24"/>
        </w:rPr>
        <w:t>S97.1,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S97.8, S98, S98.0, S98.1, </w:t>
      </w:r>
      <w:r>
        <w:rPr>
          <w:spacing w:val="-2"/>
          <w:sz w:val="24"/>
        </w:rPr>
        <w:t>S98.2,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S98.3, S98.4, S99.7, S99.8, </w:t>
      </w:r>
      <w:r>
        <w:rPr>
          <w:spacing w:val="-2"/>
          <w:sz w:val="24"/>
        </w:rPr>
        <w:t>S99.9,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T00, T00.0, T00.1, T00.2, </w:t>
      </w:r>
      <w:r>
        <w:rPr>
          <w:spacing w:val="-2"/>
          <w:sz w:val="24"/>
        </w:rPr>
        <w:t>T00.3,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T00.6, T00.8, T00.9, T01, </w:t>
      </w:r>
      <w:r>
        <w:rPr>
          <w:spacing w:val="-2"/>
          <w:sz w:val="24"/>
        </w:rPr>
        <w:t>T01.0,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T01.1, T01.2, T01.3, </w:t>
      </w:r>
      <w:r>
        <w:rPr>
          <w:spacing w:val="-2"/>
          <w:sz w:val="24"/>
        </w:rPr>
        <w:t>T01.6,</w:t>
      </w:r>
    </w:p>
    <w:p>
      <w:pPr>
        <w:spacing w:line="225" w:lineRule="auto" w:before="6"/>
        <w:ind w:left="3237" w:right="7605" w:firstLine="0"/>
        <w:jc w:val="left"/>
        <w:rPr>
          <w:sz w:val="24"/>
        </w:rPr>
      </w:pPr>
      <w:r>
        <w:rPr>
          <w:sz w:val="24"/>
        </w:rPr>
        <w:t>T01.8, T01.9, T02.1, </w:t>
      </w:r>
      <w:r>
        <w:rPr>
          <w:sz w:val="24"/>
        </w:rPr>
        <w:t>T02.10,</w:t>
      </w:r>
      <w:r>
        <w:rPr>
          <w:sz w:val="24"/>
        </w:rPr>
        <w:t> T02.11,</w:t>
      </w:r>
      <w:r>
        <w:rPr>
          <w:spacing w:val="-15"/>
          <w:sz w:val="24"/>
        </w:rPr>
        <w:t> </w:t>
      </w:r>
      <w:r>
        <w:rPr>
          <w:sz w:val="24"/>
        </w:rPr>
        <w:t>T02.2,</w:t>
      </w:r>
      <w:r>
        <w:rPr>
          <w:spacing w:val="-15"/>
          <w:sz w:val="24"/>
        </w:rPr>
        <w:t> </w:t>
      </w:r>
      <w:r>
        <w:rPr>
          <w:sz w:val="24"/>
        </w:rPr>
        <w:t>T02.20,</w:t>
      </w:r>
      <w:r>
        <w:rPr>
          <w:spacing w:val="-15"/>
          <w:sz w:val="24"/>
        </w:rPr>
        <w:t> </w:t>
      </w:r>
      <w:r>
        <w:rPr>
          <w:sz w:val="24"/>
        </w:rPr>
        <w:t>T02.21</w:t>
      </w:r>
      <w:r>
        <w:rPr>
          <w:sz w:val="24"/>
        </w:rPr>
        <w:t>,</w:t>
      </w:r>
      <w:r>
        <w:rPr>
          <w:sz w:val="24"/>
        </w:rPr>
        <w:t> T02.3, T02.30, T02.31, </w:t>
      </w:r>
      <w:r>
        <w:rPr>
          <w:sz w:val="24"/>
        </w:rPr>
        <w:t>T02.4,</w:t>
      </w:r>
      <w:r>
        <w:rPr>
          <w:sz w:val="24"/>
        </w:rPr>
        <w:t> T02.40,</w:t>
      </w:r>
      <w:r>
        <w:rPr>
          <w:spacing w:val="-15"/>
          <w:sz w:val="24"/>
        </w:rPr>
        <w:t> </w:t>
      </w:r>
      <w:r>
        <w:rPr>
          <w:sz w:val="24"/>
        </w:rPr>
        <w:t>T02.41,</w:t>
      </w:r>
      <w:r>
        <w:rPr>
          <w:spacing w:val="-15"/>
          <w:sz w:val="24"/>
        </w:rPr>
        <w:t> </w:t>
      </w:r>
      <w:r>
        <w:rPr>
          <w:sz w:val="24"/>
        </w:rPr>
        <w:t>T02.5,</w:t>
      </w:r>
      <w:r>
        <w:rPr>
          <w:spacing w:val="-15"/>
          <w:sz w:val="24"/>
        </w:rPr>
        <w:t> </w:t>
      </w:r>
      <w:r>
        <w:rPr>
          <w:sz w:val="24"/>
        </w:rPr>
        <w:t>T02.50</w:t>
      </w:r>
      <w:r>
        <w:rPr>
          <w:sz w:val="24"/>
        </w:rPr>
        <w:t>,</w:t>
      </w:r>
      <w:r>
        <w:rPr>
          <w:sz w:val="24"/>
        </w:rPr>
        <w:t> T02.51,</w:t>
      </w:r>
      <w:r>
        <w:rPr>
          <w:spacing w:val="-15"/>
          <w:sz w:val="24"/>
        </w:rPr>
        <w:t> </w:t>
      </w:r>
      <w:r>
        <w:rPr>
          <w:sz w:val="24"/>
        </w:rPr>
        <w:t>T02.6,</w:t>
      </w:r>
      <w:r>
        <w:rPr>
          <w:spacing w:val="-15"/>
          <w:sz w:val="24"/>
        </w:rPr>
        <w:t> </w:t>
      </w:r>
      <w:r>
        <w:rPr>
          <w:sz w:val="24"/>
        </w:rPr>
        <w:t>T02.60,</w:t>
      </w:r>
      <w:r>
        <w:rPr>
          <w:spacing w:val="-15"/>
          <w:sz w:val="24"/>
        </w:rPr>
        <w:t> </w:t>
      </w:r>
      <w:r>
        <w:rPr>
          <w:sz w:val="24"/>
        </w:rPr>
        <w:t>T02.61</w:t>
      </w:r>
      <w:r>
        <w:rPr>
          <w:sz w:val="24"/>
        </w:rPr>
        <w:t>,</w:t>
      </w:r>
      <w:r>
        <w:rPr>
          <w:sz w:val="24"/>
        </w:rPr>
        <w:t> T02.7, T02.70, T02.71, </w:t>
      </w:r>
      <w:r>
        <w:rPr>
          <w:sz w:val="24"/>
        </w:rPr>
        <w:t>T02.8,</w:t>
      </w:r>
      <w:r>
        <w:rPr>
          <w:sz w:val="24"/>
        </w:rPr>
        <w:t> T02.80,</w:t>
      </w:r>
      <w:r>
        <w:rPr>
          <w:spacing w:val="-15"/>
          <w:sz w:val="24"/>
        </w:rPr>
        <w:t> </w:t>
      </w:r>
      <w:r>
        <w:rPr>
          <w:sz w:val="24"/>
        </w:rPr>
        <w:t>T02.81,</w:t>
      </w:r>
      <w:r>
        <w:rPr>
          <w:spacing w:val="-15"/>
          <w:sz w:val="24"/>
        </w:rPr>
        <w:t> </w:t>
      </w:r>
      <w:r>
        <w:rPr>
          <w:sz w:val="24"/>
        </w:rPr>
        <w:t>T02.9,</w:t>
      </w:r>
      <w:r>
        <w:rPr>
          <w:spacing w:val="-15"/>
          <w:sz w:val="24"/>
        </w:rPr>
        <w:t> </w:t>
      </w:r>
      <w:r>
        <w:rPr>
          <w:sz w:val="24"/>
        </w:rPr>
        <w:t>T02.90</w:t>
      </w:r>
      <w:r>
        <w:rPr>
          <w:sz w:val="24"/>
        </w:rPr>
        <w:t>,</w:t>
      </w:r>
      <w:r>
        <w:rPr>
          <w:sz w:val="24"/>
        </w:rPr>
        <w:t> T02.91, T03, T03.0, T03.1,</w:t>
      </w:r>
    </w:p>
    <w:p>
      <w:pPr>
        <w:spacing w:line="252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T03.2, T03.3, T03.4, </w:t>
      </w:r>
      <w:r>
        <w:rPr>
          <w:spacing w:val="-2"/>
          <w:sz w:val="24"/>
        </w:rPr>
        <w:t>T03.8,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T03.9, T04, T04.0, T04.1, </w:t>
      </w:r>
      <w:r>
        <w:rPr>
          <w:spacing w:val="-2"/>
          <w:sz w:val="24"/>
        </w:rPr>
        <w:t>T04.2,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T04.3, T04.4, T04.7, </w:t>
      </w:r>
      <w:r>
        <w:rPr>
          <w:spacing w:val="-2"/>
          <w:sz w:val="24"/>
        </w:rPr>
        <w:t>T04.8,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T04.9, T05, T05.0, T05.1, </w:t>
      </w:r>
      <w:r>
        <w:rPr>
          <w:spacing w:val="-2"/>
          <w:sz w:val="24"/>
        </w:rPr>
        <w:t>T05.2,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T05.3, T05.4, T05.5, </w:t>
      </w:r>
      <w:r>
        <w:rPr>
          <w:spacing w:val="-2"/>
          <w:sz w:val="24"/>
        </w:rPr>
        <w:t>T05.6,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T05.8, T05.9, T06, T06.0, </w:t>
      </w:r>
      <w:r>
        <w:rPr>
          <w:spacing w:val="-2"/>
          <w:sz w:val="24"/>
        </w:rPr>
        <w:t>T06.1,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T06.2, T06.3, T06.4, </w:t>
      </w:r>
      <w:r>
        <w:rPr>
          <w:spacing w:val="-2"/>
          <w:sz w:val="24"/>
        </w:rPr>
        <w:t>T06.5,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T06.8, T07, T09, T09.0, </w:t>
      </w:r>
      <w:r>
        <w:rPr>
          <w:spacing w:val="-2"/>
          <w:sz w:val="24"/>
        </w:rPr>
        <w:t>T09.1,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T09.2, T09.5, T09.6, </w:t>
      </w:r>
      <w:r>
        <w:rPr>
          <w:spacing w:val="-2"/>
          <w:sz w:val="24"/>
        </w:rPr>
        <w:t>T09.8,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T09.9, T10, T10.0, T10.1, </w:t>
      </w:r>
      <w:r>
        <w:rPr>
          <w:spacing w:val="-4"/>
          <w:sz w:val="24"/>
        </w:rPr>
        <w:t>T11,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T11.0, T11.1, T11.2, </w:t>
      </w:r>
      <w:r>
        <w:rPr>
          <w:spacing w:val="-2"/>
          <w:sz w:val="24"/>
        </w:rPr>
        <w:t>T11.4,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T11.5, T11.6, T11.8, T11.9, </w:t>
      </w:r>
      <w:r>
        <w:rPr>
          <w:spacing w:val="-4"/>
          <w:sz w:val="24"/>
        </w:rPr>
        <w:t>T12,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T12.0, T12.1, T13, T13.0, </w:t>
      </w:r>
      <w:r>
        <w:rPr>
          <w:spacing w:val="-2"/>
          <w:sz w:val="24"/>
        </w:rPr>
        <w:t>T13.1,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T13.2, T13.4, T13.5, </w:t>
      </w:r>
      <w:r>
        <w:rPr>
          <w:spacing w:val="-2"/>
          <w:sz w:val="24"/>
        </w:rPr>
        <w:t>T13.6,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T13.8, T13.9, T14, T14.0, </w:t>
      </w:r>
      <w:r>
        <w:rPr>
          <w:spacing w:val="-2"/>
          <w:sz w:val="24"/>
        </w:rPr>
        <w:t>T14.1,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T14.2, T14.20, T14.21, </w:t>
      </w:r>
      <w:r>
        <w:rPr>
          <w:spacing w:val="-2"/>
          <w:sz w:val="24"/>
        </w:rPr>
        <w:t>T14.3,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T14.5, T14.6, T14.7, </w:t>
      </w:r>
      <w:r>
        <w:rPr>
          <w:spacing w:val="-2"/>
          <w:sz w:val="24"/>
        </w:rPr>
        <w:t>T14.8,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T14.9, T84, T84.0, T84.1, </w:t>
      </w:r>
      <w:r>
        <w:rPr>
          <w:spacing w:val="-2"/>
          <w:sz w:val="24"/>
        </w:rPr>
        <w:t>T84.2,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T84.3, T84.4, T84.5, </w:t>
      </w:r>
      <w:r>
        <w:rPr>
          <w:spacing w:val="-2"/>
          <w:sz w:val="24"/>
        </w:rPr>
        <w:t>T84.6,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T84.7, T84.8, T84.9, T87, </w:t>
      </w:r>
      <w:r>
        <w:rPr>
          <w:spacing w:val="-2"/>
          <w:sz w:val="24"/>
        </w:rPr>
        <w:t>T87.0,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T87.1, T87.2, T87.3, </w:t>
      </w:r>
      <w:r>
        <w:rPr>
          <w:spacing w:val="-2"/>
          <w:sz w:val="24"/>
        </w:rPr>
        <w:t>T87.4,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T87.5, T87.6, T90, T90.0, </w:t>
      </w:r>
      <w:r>
        <w:rPr>
          <w:spacing w:val="-2"/>
          <w:sz w:val="24"/>
        </w:rPr>
        <w:t>T90.1,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T91, T91.0, T91.2, T91.8, </w:t>
      </w:r>
      <w:r>
        <w:rPr>
          <w:spacing w:val="-2"/>
          <w:sz w:val="24"/>
        </w:rPr>
        <w:t>T91.9,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T92, T92.0, T92.1, T92.2, </w:t>
      </w:r>
      <w:r>
        <w:rPr>
          <w:spacing w:val="-2"/>
          <w:sz w:val="24"/>
        </w:rPr>
        <w:t>T92.3,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T92.5, T92.6, T92.8, T92.9, </w:t>
      </w:r>
      <w:r>
        <w:rPr>
          <w:spacing w:val="-4"/>
          <w:sz w:val="24"/>
        </w:rPr>
        <w:t>T93,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108"/>
        <w:gridCol w:w="4182"/>
        <w:gridCol w:w="4889"/>
        <w:gridCol w:w="1194"/>
      </w:tblGrid>
      <w:tr>
        <w:trPr>
          <w:trHeight w:val="886" w:hRule="atLeast"/>
        </w:trPr>
        <w:tc>
          <w:tcPr>
            <w:tcW w:w="309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82" w:type="dxa"/>
          </w:tcPr>
          <w:p>
            <w:pPr>
              <w:pStyle w:val="TableParagraph"/>
              <w:spacing w:line="258" w:lineRule="exact"/>
              <w:ind w:left="81"/>
              <w:rPr>
                <w:sz w:val="24"/>
              </w:rPr>
            </w:pPr>
            <w:r>
              <w:rPr>
                <w:sz w:val="24"/>
              </w:rPr>
              <w:t>T93.0, T93.1, T93.2, </w:t>
            </w:r>
            <w:r>
              <w:rPr>
                <w:spacing w:val="-2"/>
                <w:sz w:val="24"/>
              </w:rPr>
              <w:t>T93.3,</w:t>
            </w:r>
          </w:p>
          <w:p>
            <w:pPr>
              <w:pStyle w:val="TableParagraph"/>
              <w:spacing w:line="225" w:lineRule="auto" w:before="5"/>
              <w:ind w:left="81" w:right="853"/>
              <w:rPr>
                <w:sz w:val="24"/>
              </w:rPr>
            </w:pPr>
            <w:r>
              <w:rPr>
                <w:sz w:val="24"/>
              </w:rPr>
              <w:t>T93.5,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T93.6,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T93.8,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T93.9,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T94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T94.0, T94.1</w:t>
            </w:r>
          </w:p>
        </w:tc>
        <w:tc>
          <w:tcPr>
            <w:tcW w:w="608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63" w:hRule="atLeast"/>
        </w:trPr>
        <w:tc>
          <w:tcPr>
            <w:tcW w:w="991" w:type="dxa"/>
          </w:tcPr>
          <w:p>
            <w:pPr>
              <w:pStyle w:val="TableParagraph"/>
              <w:spacing w:before="91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ds30</w:t>
            </w:r>
          </w:p>
        </w:tc>
        <w:tc>
          <w:tcPr>
            <w:tcW w:w="2108" w:type="dxa"/>
          </w:tcPr>
          <w:p>
            <w:pPr>
              <w:pStyle w:val="TableParagraph"/>
              <w:spacing w:before="91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Урология</w:t>
            </w:r>
          </w:p>
        </w:tc>
        <w:tc>
          <w:tcPr>
            <w:tcW w:w="418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8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spacing w:before="91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0,98</w:t>
            </w:r>
          </w:p>
        </w:tc>
      </w:tr>
      <w:tr>
        <w:trPr>
          <w:trHeight w:val="7643" w:hRule="atLeast"/>
        </w:trPr>
        <w:tc>
          <w:tcPr>
            <w:tcW w:w="991" w:type="dxa"/>
          </w:tcPr>
          <w:p>
            <w:pPr>
              <w:pStyle w:val="TableParagraph"/>
              <w:spacing w:before="92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ds30.001</w:t>
            </w:r>
          </w:p>
        </w:tc>
        <w:tc>
          <w:tcPr>
            <w:tcW w:w="2108" w:type="dxa"/>
          </w:tcPr>
          <w:p>
            <w:pPr>
              <w:pStyle w:val="TableParagraph"/>
              <w:spacing w:line="225" w:lineRule="auto" w:before="101"/>
              <w:ind w:left="81" w:right="59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врожденны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аномалии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повреждени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мочевой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мужских полов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органов</w:t>
            </w:r>
          </w:p>
        </w:tc>
        <w:tc>
          <w:tcPr>
            <w:tcW w:w="4182" w:type="dxa"/>
          </w:tcPr>
          <w:p>
            <w:pPr>
              <w:pStyle w:val="TableParagraph"/>
              <w:spacing w:line="269" w:lineRule="exact" w:before="85"/>
              <w:ind w:left="81"/>
              <w:rPr>
                <w:sz w:val="24"/>
              </w:rPr>
            </w:pPr>
            <w:r>
              <w:rPr>
                <w:sz w:val="24"/>
              </w:rPr>
              <w:t>D07.4, D07.5, D07.6, </w:t>
            </w:r>
            <w:r>
              <w:rPr>
                <w:spacing w:val="-2"/>
                <w:sz w:val="24"/>
              </w:rPr>
              <w:t>D09.0,</w:t>
            </w:r>
          </w:p>
          <w:p>
            <w:pPr>
              <w:pStyle w:val="TableParagraph"/>
              <w:spacing w:line="261" w:lineRule="exact"/>
              <w:ind w:left="81"/>
              <w:rPr>
                <w:sz w:val="24"/>
              </w:rPr>
            </w:pPr>
            <w:r>
              <w:rPr>
                <w:sz w:val="24"/>
              </w:rPr>
              <w:t>D09.1, D09.7, D09.9, </w:t>
            </w:r>
            <w:r>
              <w:rPr>
                <w:spacing w:val="-4"/>
                <w:sz w:val="24"/>
              </w:rPr>
              <w:t>D29,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D29.0, D29.1, D29.2, </w:t>
            </w:r>
            <w:r>
              <w:rPr>
                <w:spacing w:val="-2"/>
                <w:sz w:val="24"/>
              </w:rPr>
              <w:t>D29.3,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D29.4, D29.7, D29.9, </w:t>
            </w:r>
            <w:r>
              <w:rPr>
                <w:spacing w:val="-4"/>
                <w:sz w:val="24"/>
              </w:rPr>
              <w:t>D30,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D30.0, D30.1, D30.2, </w:t>
            </w:r>
            <w:r>
              <w:rPr>
                <w:spacing w:val="-2"/>
                <w:sz w:val="24"/>
              </w:rPr>
              <w:t>D30.3,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D30.4, D30.7, D30.9, </w:t>
            </w:r>
            <w:r>
              <w:rPr>
                <w:spacing w:val="-4"/>
                <w:sz w:val="24"/>
              </w:rPr>
              <w:t>D40,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D40.0, D40.1, D40.7, </w:t>
            </w:r>
            <w:r>
              <w:rPr>
                <w:spacing w:val="-2"/>
                <w:sz w:val="24"/>
              </w:rPr>
              <w:t>D40.9,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D41, D41.0, D41.1, </w:t>
            </w:r>
            <w:r>
              <w:rPr>
                <w:spacing w:val="-2"/>
                <w:sz w:val="24"/>
              </w:rPr>
              <w:t>D41.2,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D41.3, D41.4, D41.7, </w:t>
            </w:r>
            <w:r>
              <w:rPr>
                <w:spacing w:val="-2"/>
                <w:sz w:val="24"/>
              </w:rPr>
              <w:t>D41.9,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I86.1, I86.2, N13.4, </w:t>
            </w:r>
            <w:r>
              <w:rPr>
                <w:spacing w:val="-2"/>
                <w:sz w:val="24"/>
              </w:rPr>
              <w:t>N13.5,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N13.7, N13.8, N13.9, </w:t>
            </w:r>
            <w:r>
              <w:rPr>
                <w:spacing w:val="-4"/>
                <w:sz w:val="24"/>
              </w:rPr>
              <w:t>N14,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N14.0, N14.1, N14.2, </w:t>
            </w:r>
            <w:r>
              <w:rPr>
                <w:spacing w:val="-2"/>
                <w:sz w:val="24"/>
              </w:rPr>
              <w:t>N14.3,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N14.4, N25, N25.0, N25.9, </w:t>
            </w:r>
            <w:r>
              <w:rPr>
                <w:spacing w:val="-4"/>
                <w:sz w:val="24"/>
              </w:rPr>
              <w:t>N26,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N27, N27.0, N27.1, N27.9, </w:t>
            </w:r>
            <w:r>
              <w:rPr>
                <w:spacing w:val="-4"/>
                <w:sz w:val="24"/>
              </w:rPr>
              <w:t>N28,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N28.0, N28.1, N28.8, </w:t>
            </w:r>
            <w:r>
              <w:rPr>
                <w:spacing w:val="-2"/>
                <w:sz w:val="24"/>
              </w:rPr>
              <w:t>N28.9,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N29.1, N29.8, N31, </w:t>
            </w:r>
            <w:r>
              <w:rPr>
                <w:spacing w:val="-2"/>
                <w:sz w:val="24"/>
              </w:rPr>
              <w:t>N31.0,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N31.1, N31.2, N31.8, </w:t>
            </w:r>
            <w:r>
              <w:rPr>
                <w:spacing w:val="-2"/>
                <w:sz w:val="24"/>
              </w:rPr>
              <w:t>N31.9,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N32, N32.0, N32.1, </w:t>
            </w:r>
            <w:r>
              <w:rPr>
                <w:spacing w:val="-2"/>
                <w:sz w:val="24"/>
              </w:rPr>
              <w:t>N32.2,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N32.3, N32.4, N32.8, </w:t>
            </w:r>
            <w:r>
              <w:rPr>
                <w:spacing w:val="-2"/>
                <w:sz w:val="24"/>
              </w:rPr>
              <w:t>N32.9,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N36, N36.0, N36.1, </w:t>
            </w:r>
            <w:r>
              <w:rPr>
                <w:spacing w:val="-2"/>
                <w:sz w:val="24"/>
              </w:rPr>
              <w:t>N36.2,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N36.3, N36.8, N36.9, </w:t>
            </w:r>
            <w:r>
              <w:rPr>
                <w:spacing w:val="-4"/>
                <w:sz w:val="24"/>
              </w:rPr>
              <w:t>N37,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N37.0, N37.8, N39.1, </w:t>
            </w:r>
            <w:r>
              <w:rPr>
                <w:spacing w:val="-2"/>
                <w:sz w:val="24"/>
              </w:rPr>
              <w:t>N39.2,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N39.3, N39.4, N39.8, </w:t>
            </w:r>
            <w:r>
              <w:rPr>
                <w:spacing w:val="-2"/>
                <w:sz w:val="24"/>
              </w:rPr>
              <w:t>N39.9,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N40, N41, N41.0, N41.1, </w:t>
            </w:r>
            <w:r>
              <w:rPr>
                <w:spacing w:val="-2"/>
                <w:sz w:val="24"/>
              </w:rPr>
              <w:t>N41.2,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N41.3, N41.8, N41.9, </w:t>
            </w:r>
            <w:r>
              <w:rPr>
                <w:spacing w:val="-4"/>
                <w:sz w:val="24"/>
              </w:rPr>
              <w:t>N42,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N42.0, N42.1, N42.2, </w:t>
            </w:r>
            <w:r>
              <w:rPr>
                <w:spacing w:val="-2"/>
                <w:sz w:val="24"/>
              </w:rPr>
              <w:t>N42.3,</w:t>
            </w:r>
          </w:p>
          <w:p>
            <w:pPr>
              <w:pStyle w:val="TableParagraph"/>
              <w:spacing w:line="260" w:lineRule="exact"/>
              <w:ind w:left="81"/>
              <w:rPr>
                <w:sz w:val="24"/>
              </w:rPr>
            </w:pPr>
            <w:r>
              <w:rPr>
                <w:sz w:val="24"/>
              </w:rPr>
              <w:t>N42.8, N42.9, N43, </w:t>
            </w:r>
            <w:r>
              <w:rPr>
                <w:spacing w:val="-2"/>
                <w:sz w:val="24"/>
              </w:rPr>
              <w:t>N43.0,</w:t>
            </w:r>
          </w:p>
          <w:p>
            <w:pPr>
              <w:pStyle w:val="TableParagraph"/>
              <w:spacing w:line="260" w:lineRule="exact"/>
              <w:ind w:left="81" w:right="1170"/>
              <w:rPr>
                <w:sz w:val="24"/>
              </w:rPr>
            </w:pPr>
            <w:r>
              <w:rPr>
                <w:sz w:val="24"/>
              </w:rPr>
              <w:t>N43.1, N43.2, N43.3, </w:t>
            </w:r>
            <w:r>
              <w:rPr>
                <w:sz w:val="24"/>
              </w:rPr>
              <w:t>N43.4,</w:t>
            </w:r>
            <w:r>
              <w:rPr>
                <w:sz w:val="24"/>
              </w:rPr>
              <w:t> N44,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N45,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N45.0,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N45.9,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4"/>
                <w:sz w:val="24"/>
              </w:rPr>
              <w:t>N46,</w:t>
            </w:r>
          </w:p>
        </w:tc>
        <w:tc>
          <w:tcPr>
            <w:tcW w:w="4889" w:type="dxa"/>
          </w:tcPr>
          <w:p>
            <w:pPr>
              <w:pStyle w:val="TableParagraph"/>
              <w:tabs>
                <w:tab w:pos="2764" w:val="left" w:leader="none"/>
              </w:tabs>
              <w:spacing w:before="92"/>
              <w:ind w:left="94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  <w:t>пол: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мужской</w:t>
            </w:r>
          </w:p>
        </w:tc>
        <w:tc>
          <w:tcPr>
            <w:tcW w:w="1194" w:type="dxa"/>
          </w:tcPr>
          <w:p>
            <w:pPr>
              <w:pStyle w:val="TableParagraph"/>
              <w:spacing w:before="92"/>
              <w:ind w:right="1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0,8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N47, N48, N48.0, N48.1, </w:t>
      </w:r>
      <w:r>
        <w:rPr>
          <w:spacing w:val="-2"/>
          <w:sz w:val="24"/>
        </w:rPr>
        <w:t>N48.2,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N48.3, N48.4, N48.5, </w:t>
      </w:r>
      <w:r>
        <w:rPr>
          <w:spacing w:val="-2"/>
          <w:sz w:val="24"/>
        </w:rPr>
        <w:t>N48.6,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N48.8, N48.9, N49, </w:t>
      </w:r>
      <w:r>
        <w:rPr>
          <w:spacing w:val="-2"/>
          <w:sz w:val="24"/>
        </w:rPr>
        <w:t>N49.0,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N49.1, N49.2, N49.8, </w:t>
      </w:r>
      <w:r>
        <w:rPr>
          <w:spacing w:val="-2"/>
          <w:sz w:val="24"/>
        </w:rPr>
        <w:t>N49.9,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N50, N50.0, N50.1, </w:t>
      </w:r>
      <w:r>
        <w:rPr>
          <w:spacing w:val="-2"/>
          <w:sz w:val="24"/>
        </w:rPr>
        <w:t>N50.8,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N50.9, N51, N51.0, </w:t>
      </w:r>
      <w:r>
        <w:rPr>
          <w:spacing w:val="-2"/>
          <w:sz w:val="24"/>
        </w:rPr>
        <w:t>N51.1,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N51.2, N51.8, N99.4, </w:t>
      </w:r>
      <w:r>
        <w:rPr>
          <w:spacing w:val="-2"/>
          <w:sz w:val="24"/>
        </w:rPr>
        <w:t>N99.5,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N99.8, N99.9, Q53, </w:t>
      </w:r>
      <w:r>
        <w:rPr>
          <w:spacing w:val="-2"/>
          <w:sz w:val="24"/>
        </w:rPr>
        <w:t>Q53.0,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Q53.1, Q53.2, Q53.9, </w:t>
      </w:r>
      <w:r>
        <w:rPr>
          <w:spacing w:val="-4"/>
          <w:sz w:val="24"/>
        </w:rPr>
        <w:t>Q54,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Q54.0, Q54.1, Q54.2, </w:t>
      </w:r>
      <w:r>
        <w:rPr>
          <w:spacing w:val="-2"/>
          <w:sz w:val="24"/>
        </w:rPr>
        <w:t>Q54.3,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Q54.4, Q54.8, Q54.9, </w:t>
      </w:r>
      <w:r>
        <w:rPr>
          <w:spacing w:val="-4"/>
          <w:sz w:val="24"/>
        </w:rPr>
        <w:t>Q55,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Q55.0, Q55.1, Q55.2, </w:t>
      </w:r>
      <w:r>
        <w:rPr>
          <w:spacing w:val="-2"/>
          <w:sz w:val="24"/>
        </w:rPr>
        <w:t>Q55.3,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Q55.4, Q55.5, Q55.6, </w:t>
      </w:r>
      <w:r>
        <w:rPr>
          <w:spacing w:val="-2"/>
          <w:sz w:val="24"/>
        </w:rPr>
        <w:t>Q55.8,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Q55.9, Q60, Q60.0, </w:t>
      </w:r>
      <w:r>
        <w:rPr>
          <w:spacing w:val="-2"/>
          <w:sz w:val="24"/>
        </w:rPr>
        <w:t>Q60.1,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Q60.2, Q60.3, Q60.4, </w:t>
      </w:r>
      <w:r>
        <w:rPr>
          <w:spacing w:val="-2"/>
          <w:sz w:val="24"/>
        </w:rPr>
        <w:t>Q60.5,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Q60.6, Q61, Q61.0, </w:t>
      </w:r>
      <w:r>
        <w:rPr>
          <w:spacing w:val="-2"/>
          <w:sz w:val="24"/>
        </w:rPr>
        <w:t>Q61.1,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Q61.2, Q61.3, Q61.4, </w:t>
      </w:r>
      <w:r>
        <w:rPr>
          <w:spacing w:val="-2"/>
          <w:sz w:val="24"/>
        </w:rPr>
        <w:t>Q61.5,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Q61.8, Q61.9, Q62, </w:t>
      </w:r>
      <w:r>
        <w:rPr>
          <w:spacing w:val="-2"/>
          <w:sz w:val="24"/>
        </w:rPr>
        <w:t>Q62.0,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Q62.1, Q62.2, Q62.3, </w:t>
      </w:r>
      <w:r>
        <w:rPr>
          <w:spacing w:val="-2"/>
          <w:sz w:val="24"/>
        </w:rPr>
        <w:t>Q62.4,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Q62.5, Q62.6, Q62.7, </w:t>
      </w:r>
      <w:r>
        <w:rPr>
          <w:spacing w:val="-2"/>
          <w:sz w:val="24"/>
        </w:rPr>
        <w:t>Q62.8,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Q63, Q63.0, Q63.1, </w:t>
      </w:r>
      <w:r>
        <w:rPr>
          <w:spacing w:val="-2"/>
          <w:sz w:val="24"/>
        </w:rPr>
        <w:t>Q63.2,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Q63.3, Q63.8, Q63.9, </w:t>
      </w:r>
      <w:r>
        <w:rPr>
          <w:spacing w:val="-4"/>
          <w:sz w:val="24"/>
        </w:rPr>
        <w:t>Q64,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Q64.0, Q64.1, Q64.2, </w:t>
      </w:r>
      <w:r>
        <w:rPr>
          <w:spacing w:val="-2"/>
          <w:sz w:val="24"/>
        </w:rPr>
        <w:t>Q64.3,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Q64.4, Q64.5, Q64.6, </w:t>
      </w:r>
      <w:r>
        <w:rPr>
          <w:spacing w:val="-2"/>
          <w:sz w:val="24"/>
        </w:rPr>
        <w:t>Q64.7,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Q64.8, Q64.9, S30.2, </w:t>
      </w:r>
      <w:r>
        <w:rPr>
          <w:spacing w:val="-2"/>
          <w:sz w:val="24"/>
        </w:rPr>
        <w:t>S31.2,</w:t>
      </w:r>
    </w:p>
    <w:p>
      <w:pPr>
        <w:spacing w:line="225" w:lineRule="auto" w:before="5"/>
        <w:ind w:left="3237" w:right="7392" w:firstLine="0"/>
        <w:jc w:val="left"/>
        <w:rPr>
          <w:sz w:val="24"/>
        </w:rPr>
      </w:pPr>
      <w:r>
        <w:rPr>
          <w:sz w:val="24"/>
        </w:rPr>
        <w:t>S31.3,</w:t>
      </w:r>
      <w:r>
        <w:rPr>
          <w:spacing w:val="-15"/>
          <w:sz w:val="24"/>
        </w:rPr>
        <w:t> </w:t>
      </w:r>
      <w:r>
        <w:rPr>
          <w:sz w:val="24"/>
        </w:rPr>
        <w:t>S31.5,</w:t>
      </w:r>
      <w:r>
        <w:rPr>
          <w:spacing w:val="-15"/>
          <w:sz w:val="24"/>
        </w:rPr>
        <w:t> </w:t>
      </w:r>
      <w:r>
        <w:rPr>
          <w:sz w:val="24"/>
        </w:rPr>
        <w:t>S37,</w:t>
      </w:r>
      <w:r>
        <w:rPr>
          <w:spacing w:val="-15"/>
          <w:sz w:val="24"/>
        </w:rPr>
        <w:t> </w:t>
      </w:r>
      <w:r>
        <w:rPr>
          <w:sz w:val="24"/>
        </w:rPr>
        <w:t>S37.0,</w:t>
      </w:r>
      <w:r>
        <w:rPr>
          <w:spacing w:val="-15"/>
          <w:sz w:val="24"/>
        </w:rPr>
        <w:t> </w:t>
      </w:r>
      <w:r>
        <w:rPr>
          <w:sz w:val="24"/>
        </w:rPr>
        <w:t>S37.00</w:t>
      </w:r>
      <w:r>
        <w:rPr>
          <w:sz w:val="24"/>
        </w:rPr>
        <w:t>,</w:t>
      </w:r>
      <w:r>
        <w:rPr>
          <w:sz w:val="24"/>
        </w:rPr>
        <w:t> S37.01, S37.1, S37.10, </w:t>
      </w:r>
      <w:r>
        <w:rPr>
          <w:sz w:val="24"/>
        </w:rPr>
        <w:t>S37.11,</w:t>
      </w:r>
      <w:r>
        <w:rPr>
          <w:sz w:val="24"/>
        </w:rPr>
        <w:t> S37.2, S37.20, S37.21, </w:t>
      </w:r>
      <w:r>
        <w:rPr>
          <w:sz w:val="24"/>
        </w:rPr>
        <w:t>S37.3,</w:t>
      </w:r>
      <w:r>
        <w:rPr>
          <w:sz w:val="24"/>
        </w:rPr>
        <w:t> S37.30, S37.31, S37.7, </w:t>
      </w:r>
      <w:r>
        <w:rPr>
          <w:sz w:val="24"/>
        </w:rPr>
        <w:t>S37.70,</w:t>
      </w:r>
      <w:r>
        <w:rPr>
          <w:sz w:val="24"/>
        </w:rPr>
        <w:t> S37.71, S37.8, S37.80, </w:t>
      </w:r>
      <w:r>
        <w:rPr>
          <w:sz w:val="24"/>
        </w:rPr>
        <w:t>S37.81,</w:t>
      </w:r>
      <w:r>
        <w:rPr>
          <w:sz w:val="24"/>
        </w:rPr>
        <w:t> S37.9, S37.90, S37.91, S38.2,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T19, T19.0, T19.1, T19.8, </w:t>
      </w:r>
      <w:r>
        <w:rPr>
          <w:spacing w:val="-2"/>
          <w:sz w:val="24"/>
        </w:rPr>
        <w:t>T19.9,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T83, T83.0, T83.1, T83.2, </w:t>
      </w:r>
      <w:r>
        <w:rPr>
          <w:spacing w:val="-2"/>
          <w:sz w:val="24"/>
        </w:rPr>
        <w:t>T83.4,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T83.5, T83.6, T83.8, </w:t>
      </w:r>
      <w:r>
        <w:rPr>
          <w:spacing w:val="-2"/>
          <w:sz w:val="24"/>
        </w:rPr>
        <w:t>T83.9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911"/>
        <w:gridCol w:w="6064"/>
        <w:gridCol w:w="2552"/>
        <w:gridCol w:w="847"/>
      </w:tblGrid>
      <w:tr>
        <w:trPr>
          <w:trHeight w:val="883" w:hRule="atLeast"/>
        </w:trPr>
        <w:tc>
          <w:tcPr>
            <w:tcW w:w="390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4" w:type="dxa"/>
          </w:tcPr>
          <w:p>
            <w:pPr>
              <w:pStyle w:val="TableParagraph"/>
              <w:tabs>
                <w:tab w:pos="4325" w:val="left" w:leader="none"/>
              </w:tabs>
              <w:spacing w:line="272" w:lineRule="exact"/>
              <w:ind w:left="89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552" w:type="dxa"/>
          </w:tcPr>
          <w:p>
            <w:pPr>
              <w:pStyle w:val="TableParagraph"/>
              <w:spacing w:line="225" w:lineRule="auto" w:before="3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kudi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77" w:hRule="atLeast"/>
        </w:trPr>
        <w:tc>
          <w:tcPr>
            <w:tcW w:w="991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ds30.002</w:t>
            </w:r>
          </w:p>
        </w:tc>
        <w:tc>
          <w:tcPr>
            <w:tcW w:w="2911" w:type="dxa"/>
          </w:tcPr>
          <w:p>
            <w:pPr>
              <w:pStyle w:val="TableParagraph"/>
              <w:spacing w:line="225" w:lineRule="auto" w:before="103"/>
              <w:ind w:left="81" w:right="972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мужских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полов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органах,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взрослы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25" w:lineRule="auto" w:before="103"/>
              <w:ind w:left="2711" w:right="7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322">
              <w:r>
                <w:rPr>
                  <w:color w:val="0000FF"/>
                  <w:sz w:val="24"/>
                </w:rPr>
                <w:t>A11.21.002</w:t>
              </w:r>
            </w:hyperlink>
            <w:r>
              <w:rPr>
                <w:sz w:val="24"/>
              </w:rPr>
              <w:t>, </w:t>
            </w:r>
            <w:hyperlink r:id="rId323">
              <w:r>
                <w:rPr>
                  <w:color w:val="0000FF"/>
                  <w:sz w:val="24"/>
                </w:rPr>
                <w:t>A11.21.003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24">
              <w:r>
                <w:rPr>
                  <w:color w:val="0000FF"/>
                  <w:sz w:val="24"/>
                </w:rPr>
                <w:t>A11.21.005</w:t>
              </w:r>
            </w:hyperlink>
            <w:r>
              <w:rPr>
                <w:sz w:val="24"/>
              </w:rPr>
              <w:t>, </w:t>
            </w:r>
            <w:hyperlink r:id="rId326">
              <w:r>
                <w:rPr>
                  <w:color w:val="0000FF"/>
                  <w:sz w:val="24"/>
                </w:rPr>
                <w:t>A16.21.009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27">
              <w:r>
                <w:rPr>
                  <w:color w:val="0000FF"/>
                  <w:sz w:val="24"/>
                </w:rPr>
                <w:t>A16.21.010</w:t>
              </w:r>
            </w:hyperlink>
            <w:r>
              <w:rPr>
                <w:sz w:val="24"/>
              </w:rPr>
              <w:t>, </w:t>
            </w:r>
            <w:hyperlink r:id="rId328">
              <w:r>
                <w:rPr>
                  <w:color w:val="0000FF"/>
                  <w:sz w:val="24"/>
                </w:rPr>
                <w:t>A16.21.010.001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29">
              <w:r>
                <w:rPr>
                  <w:color w:val="0000FF"/>
                  <w:sz w:val="24"/>
                </w:rPr>
                <w:t>A16.21.011</w:t>
              </w:r>
            </w:hyperlink>
            <w:r>
              <w:rPr>
                <w:sz w:val="24"/>
              </w:rPr>
              <w:t>, </w:t>
            </w:r>
            <w:hyperlink r:id="rId330">
              <w:r>
                <w:rPr>
                  <w:color w:val="0000FF"/>
                  <w:sz w:val="24"/>
                </w:rPr>
                <w:t>A16.21.012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31">
              <w:r>
                <w:rPr>
                  <w:color w:val="0000FF"/>
                  <w:sz w:val="24"/>
                </w:rPr>
                <w:t>A16.21.013</w:t>
              </w:r>
            </w:hyperlink>
            <w:r>
              <w:rPr>
                <w:sz w:val="24"/>
              </w:rPr>
              <w:t>, </w:t>
            </w:r>
            <w:hyperlink r:id="rId332">
              <w:r>
                <w:rPr>
                  <w:color w:val="0000FF"/>
                  <w:sz w:val="24"/>
                </w:rPr>
                <w:t>A16.21.017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33">
              <w:r>
                <w:rPr>
                  <w:color w:val="0000FF"/>
                  <w:sz w:val="24"/>
                </w:rPr>
                <w:t>A16.21.023</w:t>
              </w:r>
            </w:hyperlink>
            <w:r>
              <w:rPr>
                <w:sz w:val="24"/>
              </w:rPr>
              <w:t>, </w:t>
            </w:r>
            <w:hyperlink r:id="rId334">
              <w:r>
                <w:rPr>
                  <w:color w:val="0000FF"/>
                  <w:sz w:val="24"/>
                </w:rPr>
                <w:t>A16.21.024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35">
              <w:r>
                <w:rPr>
                  <w:color w:val="0000FF"/>
                  <w:sz w:val="24"/>
                </w:rPr>
                <w:t>A16.21.025</w:t>
              </w:r>
            </w:hyperlink>
            <w:r>
              <w:rPr>
                <w:sz w:val="24"/>
              </w:rPr>
              <w:t>, </w:t>
            </w:r>
            <w:hyperlink r:id="rId336">
              <w:r>
                <w:rPr>
                  <w:color w:val="0000FF"/>
                  <w:sz w:val="24"/>
                </w:rPr>
                <w:t>A16.21.031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37">
              <w:r>
                <w:rPr>
                  <w:color w:val="0000FF"/>
                  <w:sz w:val="24"/>
                </w:rPr>
                <w:t>A16.21.032</w:t>
              </w:r>
            </w:hyperlink>
            <w:r>
              <w:rPr>
                <w:sz w:val="24"/>
              </w:rPr>
              <w:t>, </w:t>
            </w:r>
            <w:hyperlink r:id="rId338">
              <w:r>
                <w:rPr>
                  <w:color w:val="0000FF"/>
                  <w:sz w:val="24"/>
                </w:rPr>
                <w:t>A16.21.034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40">
              <w:r>
                <w:rPr>
                  <w:color w:val="0000FF"/>
                  <w:sz w:val="24"/>
                </w:rPr>
                <w:t>A16.21.037</w:t>
              </w:r>
            </w:hyperlink>
            <w:r>
              <w:rPr>
                <w:sz w:val="24"/>
              </w:rPr>
              <w:t>, </w:t>
            </w:r>
            <w:hyperlink r:id="rId341">
              <w:r>
                <w:rPr>
                  <w:color w:val="0000FF"/>
                  <w:sz w:val="24"/>
                </w:rPr>
                <w:t>A16.21.037.001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42">
              <w:r>
                <w:rPr>
                  <w:color w:val="0000FF"/>
                  <w:spacing w:val="-2"/>
                  <w:sz w:val="24"/>
                </w:rPr>
                <w:t>A16.21.037.002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43">
              <w:r>
                <w:rPr>
                  <w:color w:val="0000FF"/>
                  <w:spacing w:val="-2"/>
                  <w:sz w:val="24"/>
                </w:rPr>
                <w:t>A16.21.037.003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44">
              <w:r>
                <w:rPr>
                  <w:color w:val="0000FF"/>
                  <w:sz w:val="24"/>
                </w:rPr>
                <w:t>A16.21.038</w:t>
              </w:r>
            </w:hyperlink>
            <w:r>
              <w:rPr>
                <w:sz w:val="24"/>
              </w:rPr>
              <w:t>, </w:t>
            </w:r>
            <w:hyperlink r:id="rId345">
              <w:r>
                <w:rPr>
                  <w:color w:val="0000FF"/>
                  <w:sz w:val="24"/>
                </w:rPr>
                <w:t>A16.21.039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46">
              <w:r>
                <w:rPr>
                  <w:color w:val="0000FF"/>
                  <w:sz w:val="24"/>
                </w:rPr>
                <w:t>A16.21.040</w:t>
              </w:r>
            </w:hyperlink>
            <w:r>
              <w:rPr>
                <w:sz w:val="24"/>
              </w:rPr>
              <w:t>, </w:t>
            </w:r>
            <w:hyperlink r:id="rId347">
              <w:r>
                <w:rPr>
                  <w:color w:val="0000FF"/>
                  <w:sz w:val="24"/>
                </w:rPr>
                <w:t>A16.21.043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48">
              <w:r>
                <w:rPr>
                  <w:color w:val="0000FF"/>
                  <w:spacing w:val="-2"/>
                  <w:sz w:val="24"/>
                </w:rPr>
                <w:t>A16.21.048</w:t>
              </w:r>
            </w:hyperlink>
          </w:p>
        </w:tc>
        <w:tc>
          <w:tcPr>
            <w:tcW w:w="2552" w:type="dxa"/>
          </w:tcPr>
          <w:p>
            <w:pPr>
              <w:pStyle w:val="TableParagraph"/>
              <w:spacing w:line="225" w:lineRule="auto" w:before="103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847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2,18</w:t>
            </w:r>
          </w:p>
        </w:tc>
      </w:tr>
      <w:tr>
        <w:trPr>
          <w:trHeight w:val="1249" w:hRule="atLeast"/>
        </w:trPr>
        <w:tc>
          <w:tcPr>
            <w:tcW w:w="991" w:type="dxa"/>
          </w:tcPr>
          <w:p>
            <w:pPr>
              <w:pStyle w:val="TableParagraph"/>
              <w:spacing w:before="100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ds30.003</w:t>
            </w:r>
          </w:p>
        </w:tc>
        <w:tc>
          <w:tcPr>
            <w:tcW w:w="2911" w:type="dxa"/>
          </w:tcPr>
          <w:p>
            <w:pPr>
              <w:pStyle w:val="TableParagraph"/>
              <w:spacing w:line="225" w:lineRule="auto" w:before="110"/>
              <w:ind w:left="81" w:right="972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мужских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полов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органах,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взрослы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25" w:lineRule="auto" w:before="110"/>
              <w:ind w:left="2711" w:right="498" w:hanging="182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349">
              <w:r>
                <w:rPr>
                  <w:color w:val="0000FF"/>
                  <w:spacing w:val="-2"/>
                  <w:sz w:val="24"/>
                </w:rPr>
                <w:t>A11.21.005.001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52">
              <w:r>
                <w:rPr>
                  <w:color w:val="0000FF"/>
                  <w:spacing w:val="-2"/>
                  <w:sz w:val="24"/>
                </w:rPr>
                <w:t>A16.21.015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53">
              <w:r>
                <w:rPr>
                  <w:color w:val="0000FF"/>
                  <w:spacing w:val="-2"/>
                  <w:sz w:val="24"/>
                </w:rPr>
                <w:t>A16.21.015.001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355">
              <w:r>
                <w:rPr>
                  <w:color w:val="0000FF"/>
                  <w:spacing w:val="-2"/>
                  <w:sz w:val="24"/>
                </w:rPr>
                <w:t>A16.21.018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361">
              <w:r>
                <w:rPr>
                  <w:color w:val="0000FF"/>
                  <w:sz w:val="24"/>
                </w:rPr>
                <w:t>A16.21.044</w:t>
              </w:r>
            </w:hyperlink>
            <w:r>
              <w:rPr>
                <w:sz w:val="24"/>
              </w:rPr>
              <w:t>, </w:t>
            </w:r>
            <w:hyperlink r:id="rId362">
              <w:r>
                <w:rPr>
                  <w:color w:val="0000FF"/>
                  <w:sz w:val="24"/>
                </w:rPr>
                <w:t>A16.21.045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63">
              <w:r>
                <w:rPr>
                  <w:color w:val="0000FF"/>
                  <w:spacing w:val="-2"/>
                  <w:sz w:val="24"/>
                </w:rPr>
                <w:t>A16.21.047</w:t>
              </w:r>
            </w:hyperlink>
          </w:p>
        </w:tc>
        <w:tc>
          <w:tcPr>
            <w:tcW w:w="2552" w:type="dxa"/>
          </w:tcPr>
          <w:p>
            <w:pPr>
              <w:pStyle w:val="TableParagraph"/>
              <w:spacing w:line="225" w:lineRule="auto" w:before="110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847" w:type="dxa"/>
          </w:tcPr>
          <w:p>
            <w:pPr>
              <w:pStyle w:val="TableParagraph"/>
              <w:spacing w:before="100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2,58</w:t>
            </w:r>
          </w:p>
        </w:tc>
      </w:tr>
      <w:tr>
        <w:trPr>
          <w:trHeight w:val="2274" w:hRule="atLeast"/>
        </w:trPr>
        <w:tc>
          <w:tcPr>
            <w:tcW w:w="991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ds30.004</w:t>
            </w:r>
          </w:p>
        </w:tc>
        <w:tc>
          <w:tcPr>
            <w:tcW w:w="2911" w:type="dxa"/>
          </w:tcPr>
          <w:p>
            <w:pPr>
              <w:pStyle w:val="TableParagraph"/>
              <w:spacing w:line="225" w:lineRule="auto" w:before="103"/>
              <w:ind w:left="81" w:right="814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почк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мочевыделите</w:t>
            </w:r>
            <w:r>
              <w:rPr>
                <w:sz w:val="24"/>
              </w:rPr>
              <w:t>ль</w:t>
            </w:r>
            <w:r>
              <w:rPr>
                <w:sz w:val="24"/>
              </w:rPr>
              <w:t> ной систем</w:t>
            </w:r>
            <w:r>
              <w:rPr>
                <w:sz w:val="24"/>
              </w:rPr>
              <w:t>е,</w:t>
            </w:r>
            <w:r>
              <w:rPr>
                <w:sz w:val="24"/>
              </w:rPr>
              <w:t> взрослые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</w:t>
            </w:r>
            <w:r>
              <w:rPr>
                <w:sz w:val="24"/>
              </w:rPr>
              <w:t>нь</w:t>
            </w:r>
            <w:r>
              <w:rPr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25" w:lineRule="auto" w:before="103"/>
              <w:ind w:left="2711" w:right="78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391">
              <w:r>
                <w:rPr>
                  <w:color w:val="0000FF"/>
                  <w:sz w:val="24"/>
                </w:rPr>
                <w:t>A03.28.001</w:t>
              </w:r>
            </w:hyperlink>
            <w:r>
              <w:rPr>
                <w:sz w:val="24"/>
              </w:rPr>
              <w:t>, </w:t>
            </w:r>
            <w:hyperlink r:id="rId392">
              <w:r>
                <w:rPr>
                  <w:color w:val="0000FF"/>
                  <w:sz w:val="24"/>
                </w:rPr>
                <w:t>A03.28.002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93">
              <w:r>
                <w:rPr>
                  <w:color w:val="0000FF"/>
                  <w:sz w:val="24"/>
                </w:rPr>
                <w:t>A03.28.003</w:t>
              </w:r>
            </w:hyperlink>
            <w:r>
              <w:rPr>
                <w:sz w:val="24"/>
              </w:rPr>
              <w:t>, </w:t>
            </w:r>
            <w:hyperlink r:id="rId394">
              <w:r>
                <w:rPr>
                  <w:color w:val="0000FF"/>
                  <w:sz w:val="24"/>
                </w:rPr>
                <w:t>A03.28.004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398">
              <w:r>
                <w:rPr>
                  <w:color w:val="0000FF"/>
                  <w:sz w:val="24"/>
                </w:rPr>
                <w:t>A11.28.001</w:t>
              </w:r>
            </w:hyperlink>
            <w:r>
              <w:rPr>
                <w:sz w:val="24"/>
              </w:rPr>
              <w:t>, </w:t>
            </w:r>
            <w:hyperlink r:id="rId399">
              <w:r>
                <w:rPr>
                  <w:color w:val="0000FF"/>
                  <w:sz w:val="24"/>
                </w:rPr>
                <w:t>A11.28.002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23">
              <w:r>
                <w:rPr>
                  <w:color w:val="0000FF"/>
                  <w:spacing w:val="-2"/>
                  <w:sz w:val="24"/>
                </w:rPr>
                <w:t>A16.28.010.002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404">
              <w:r>
                <w:rPr>
                  <w:color w:val="0000FF"/>
                  <w:spacing w:val="-2"/>
                  <w:sz w:val="24"/>
                </w:rPr>
                <w:t>A16.28.035.001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05">
              <w:r>
                <w:rPr>
                  <w:color w:val="0000FF"/>
                  <w:sz w:val="24"/>
                </w:rPr>
                <w:t>A16.28.040</w:t>
              </w:r>
            </w:hyperlink>
            <w:r>
              <w:rPr>
                <w:sz w:val="24"/>
              </w:rPr>
              <w:t>, </w:t>
            </w:r>
            <w:hyperlink r:id="rId406">
              <w:r>
                <w:rPr>
                  <w:color w:val="0000FF"/>
                  <w:sz w:val="24"/>
                </w:rPr>
                <w:t>A16.28.043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18">
              <w:r>
                <w:rPr>
                  <w:color w:val="0000FF"/>
                  <w:spacing w:val="-2"/>
                  <w:sz w:val="24"/>
                </w:rPr>
                <w:t>A16.28.052.001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409">
              <w:r>
                <w:rPr>
                  <w:color w:val="0000FF"/>
                  <w:spacing w:val="-2"/>
                  <w:sz w:val="24"/>
                </w:rPr>
                <w:t>A16.28.072.001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410">
              <w:r>
                <w:rPr>
                  <w:color w:val="0000FF"/>
                  <w:sz w:val="24"/>
                </w:rPr>
                <w:t>A16.28.077</w:t>
              </w:r>
            </w:hyperlink>
            <w:r>
              <w:rPr>
                <w:sz w:val="24"/>
              </w:rPr>
              <w:t>, </w:t>
            </w:r>
            <w:hyperlink r:id="rId412">
              <w:r>
                <w:rPr>
                  <w:color w:val="0000FF"/>
                  <w:sz w:val="24"/>
                </w:rPr>
                <w:t>A16.28.086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13">
              <w:r>
                <w:rPr>
                  <w:color w:val="0000FF"/>
                  <w:sz w:val="24"/>
                </w:rPr>
                <w:t>A16.28.086.001</w:t>
              </w:r>
            </w:hyperlink>
            <w:r>
              <w:rPr>
                <w:sz w:val="24"/>
              </w:rPr>
              <w:t>, </w:t>
            </w:r>
            <w:hyperlink r:id="rId414">
              <w:r>
                <w:rPr>
                  <w:color w:val="0000FF"/>
                  <w:sz w:val="24"/>
                </w:rPr>
                <w:t>A16.28.087</w:t>
              </w:r>
            </w:hyperlink>
          </w:p>
        </w:tc>
        <w:tc>
          <w:tcPr>
            <w:tcW w:w="2552" w:type="dxa"/>
          </w:tcPr>
          <w:p>
            <w:pPr>
              <w:pStyle w:val="TableParagraph"/>
              <w:spacing w:line="225" w:lineRule="auto" w:before="103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847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1,97</w:t>
            </w:r>
          </w:p>
        </w:tc>
      </w:tr>
      <w:tr>
        <w:trPr>
          <w:trHeight w:val="882" w:hRule="atLeast"/>
        </w:trPr>
        <w:tc>
          <w:tcPr>
            <w:tcW w:w="991" w:type="dxa"/>
          </w:tcPr>
          <w:p>
            <w:pPr>
              <w:pStyle w:val="TableParagraph"/>
              <w:spacing w:before="10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ds30.005</w:t>
            </w:r>
          </w:p>
        </w:tc>
        <w:tc>
          <w:tcPr>
            <w:tcW w:w="2911" w:type="dxa"/>
          </w:tcPr>
          <w:p>
            <w:pPr>
              <w:pStyle w:val="TableParagraph"/>
              <w:spacing w:line="260" w:lineRule="exact" w:before="83"/>
              <w:ind w:left="81" w:right="8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почк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мочевыделите</w:t>
            </w:r>
            <w:r>
              <w:rPr>
                <w:sz w:val="24"/>
              </w:rPr>
              <w:t>ль</w:t>
            </w:r>
            <w:r>
              <w:rPr>
                <w:sz w:val="24"/>
              </w:rPr>
              <w:t> ной системе,</w:t>
            </w:r>
          </w:p>
        </w:tc>
        <w:tc>
          <w:tcPr>
            <w:tcW w:w="6064" w:type="dxa"/>
          </w:tcPr>
          <w:p>
            <w:pPr>
              <w:pStyle w:val="TableParagraph"/>
              <w:tabs>
                <w:tab w:pos="2711" w:val="left" w:leader="none"/>
              </w:tabs>
              <w:spacing w:line="260" w:lineRule="exact" w:before="83"/>
              <w:ind w:left="2711" w:right="901" w:hanging="181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419">
              <w:r>
                <w:rPr>
                  <w:color w:val="0000FF"/>
                  <w:sz w:val="24"/>
                </w:rPr>
                <w:t>A11.28.012</w:t>
              </w:r>
            </w:hyperlink>
            <w:r>
              <w:rPr>
                <w:sz w:val="24"/>
              </w:rPr>
              <w:t>,</w:t>
            </w:r>
            <w:r>
              <w:rPr>
                <w:spacing w:val="-17"/>
                <w:sz w:val="24"/>
              </w:rPr>
              <w:t> </w:t>
            </w:r>
            <w:hyperlink r:id="rId420">
              <w:r>
                <w:rPr>
                  <w:color w:val="0000FF"/>
                  <w:sz w:val="24"/>
                </w:rPr>
                <w:t>A11.28.013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03">
              <w:r>
                <w:rPr>
                  <w:color w:val="0000FF"/>
                  <w:sz w:val="24"/>
                </w:rPr>
                <w:t>A16.28.035</w:t>
              </w:r>
            </w:hyperlink>
            <w:r>
              <w:rPr>
                <w:sz w:val="24"/>
              </w:rPr>
              <w:t>,</w:t>
            </w:r>
            <w:r>
              <w:rPr>
                <w:spacing w:val="-17"/>
                <w:sz w:val="24"/>
              </w:rPr>
              <w:t> </w:t>
            </w:r>
            <w:hyperlink r:id="rId434">
              <w:r>
                <w:rPr>
                  <w:color w:val="0000FF"/>
                  <w:sz w:val="24"/>
                </w:rPr>
                <w:t>A16.28.037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408">
              <w:r>
                <w:rPr>
                  <w:color w:val="0000FF"/>
                  <w:sz w:val="24"/>
                </w:rPr>
                <w:t>A16.28.051</w:t>
              </w:r>
            </w:hyperlink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> </w:t>
            </w:r>
            <w:hyperlink r:id="rId441">
              <w:r>
                <w:rPr>
                  <w:color w:val="0000FF"/>
                  <w:spacing w:val="-2"/>
                  <w:sz w:val="24"/>
                </w:rPr>
                <w:t>A16.28.054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552" w:type="dxa"/>
          </w:tcPr>
          <w:p>
            <w:pPr>
              <w:pStyle w:val="TableParagraph"/>
              <w:spacing w:line="225" w:lineRule="auto" w:before="113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847" w:type="dxa"/>
          </w:tcPr>
          <w:p>
            <w:pPr>
              <w:pStyle w:val="TableParagraph"/>
              <w:spacing w:before="104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2,04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1129"/>
      </w:pPr>
      <w:r>
        <w:rPr>
          <w:spacing w:val="-2"/>
        </w:rPr>
        <w:t>взрослые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2)</w:t>
      </w:r>
    </w:p>
    <w:p>
      <w:pPr>
        <w:pStyle w:val="BodyText"/>
        <w:spacing w:line="269" w:lineRule="exact" w:before="188"/>
        <w:ind w:left="96"/>
      </w:pPr>
      <w:r>
        <w:rPr/>
        <w:t>ds30.006</w:t>
      </w:r>
      <w:r>
        <w:rPr>
          <w:spacing w:val="59"/>
        </w:rPr>
        <w:t> </w:t>
      </w:r>
      <w:r>
        <w:rPr/>
        <w:t>Операции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>
          <w:spacing w:val="-2"/>
        </w:rPr>
        <w:t>почке</w:t>
      </w:r>
    </w:p>
    <w:p>
      <w:pPr>
        <w:pStyle w:val="BodyText"/>
        <w:spacing w:line="225" w:lineRule="auto" w:before="7"/>
        <w:ind w:left="1129"/>
      </w:pPr>
      <w:r>
        <w:rPr/>
        <w:t>и</w:t>
      </w:r>
      <w:r>
        <w:rPr>
          <w:spacing w:val="-15"/>
        </w:rPr>
        <w:t> </w:t>
      </w:r>
      <w:r>
        <w:rPr/>
        <w:t>мочевыделите</w:t>
      </w:r>
      <w:r>
        <w:rPr/>
        <w:t>ль</w:t>
      </w:r>
      <w:r>
        <w:rPr/>
        <w:t> ной систем</w:t>
      </w:r>
      <w:r>
        <w:rPr/>
        <w:t>е,</w:t>
      </w:r>
      <w:r>
        <w:rPr/>
        <w:t> </w:t>
      </w:r>
      <w:r>
        <w:rPr>
          <w:spacing w:val="-2"/>
        </w:rPr>
        <w:t>взрослые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3)</w:t>
      </w:r>
    </w:p>
    <w:p>
      <w:pPr>
        <w:spacing w:line="225" w:lineRule="auto" w:before="95"/>
        <w:ind w:left="1915" w:right="0" w:hanging="1"/>
        <w:jc w:val="left"/>
        <w:rPr>
          <w:sz w:val="24"/>
        </w:rPr>
      </w:pPr>
      <w:r>
        <w:rPr/>
        <w:br w:type="column"/>
      </w:r>
      <w:hyperlink r:id="rId447">
        <w:r>
          <w:rPr>
            <w:color w:val="0000FF"/>
            <w:spacing w:val="-2"/>
            <w:sz w:val="24"/>
          </w:rPr>
          <w:t>A16.28.075.001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449">
        <w:r>
          <w:rPr>
            <w:color w:val="0000FF"/>
            <w:spacing w:val="-2"/>
            <w:sz w:val="24"/>
          </w:rPr>
          <w:t>A16.28.082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450">
        <w:r>
          <w:rPr>
            <w:color w:val="0000FF"/>
            <w:spacing w:val="-2"/>
            <w:sz w:val="24"/>
          </w:rPr>
          <w:t>A16.28.083</w:t>
        </w:r>
      </w:hyperlink>
    </w:p>
    <w:p>
      <w:pPr>
        <w:tabs>
          <w:tab w:pos="1915" w:val="left" w:leader="none"/>
        </w:tabs>
        <w:spacing w:line="225" w:lineRule="auto" w:before="204"/>
        <w:ind w:left="1915" w:right="0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454">
        <w:r>
          <w:rPr>
            <w:color w:val="0000FF"/>
            <w:sz w:val="24"/>
          </w:rPr>
          <w:t>A16.28.001.001</w:t>
        </w:r>
      </w:hyperlink>
      <w:r>
        <w:rPr>
          <w:sz w:val="24"/>
        </w:rPr>
        <w:t>, </w:t>
      </w:r>
      <w:hyperlink r:id="rId458">
        <w:r>
          <w:rPr>
            <w:color w:val="0000FF"/>
            <w:sz w:val="24"/>
          </w:rPr>
          <w:t>A16.28.010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59">
        <w:r>
          <w:rPr>
            <w:color w:val="0000FF"/>
            <w:sz w:val="24"/>
          </w:rPr>
          <w:t>A16.28.013</w:t>
        </w:r>
      </w:hyperlink>
      <w:r>
        <w:rPr>
          <w:sz w:val="24"/>
        </w:rPr>
        <w:t>, </w:t>
      </w:r>
      <w:hyperlink r:id="rId460">
        <w:r>
          <w:rPr>
            <w:color w:val="0000FF"/>
            <w:sz w:val="24"/>
          </w:rPr>
          <w:t>A16.28.017.001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67">
        <w:r>
          <w:rPr>
            <w:color w:val="0000FF"/>
            <w:spacing w:val="-2"/>
            <w:sz w:val="24"/>
          </w:rPr>
          <w:t>A16.28.029.003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557">
        <w:r>
          <w:rPr>
            <w:color w:val="0000FF"/>
            <w:spacing w:val="-2"/>
            <w:sz w:val="24"/>
          </w:rPr>
          <w:t>A16.28.045.002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472">
        <w:r>
          <w:rPr>
            <w:color w:val="0000FF"/>
            <w:sz w:val="24"/>
          </w:rPr>
          <w:t>A16.28.046.001</w:t>
        </w:r>
      </w:hyperlink>
      <w:r>
        <w:rPr>
          <w:sz w:val="24"/>
        </w:rPr>
        <w:t>,</w:t>
      </w:r>
      <w:r>
        <w:rPr>
          <w:spacing w:val="-1"/>
          <w:sz w:val="24"/>
        </w:rPr>
        <w:t> </w:t>
      </w:r>
      <w:hyperlink r:id="rId473">
        <w:r>
          <w:rPr>
            <w:color w:val="0000FF"/>
            <w:spacing w:val="-2"/>
            <w:sz w:val="24"/>
          </w:rPr>
          <w:t>A16.28.046.002</w:t>
        </w:r>
      </w:hyperlink>
    </w:p>
    <w:p>
      <w:pPr>
        <w:spacing w:line="225" w:lineRule="auto" w:before="0"/>
        <w:ind w:left="1915" w:right="0" w:firstLine="0"/>
        <w:jc w:val="left"/>
        <w:rPr>
          <w:sz w:val="24"/>
        </w:rPr>
      </w:pPr>
      <w:r>
        <w:rPr>
          <w:spacing w:val="-2"/>
          <w:sz w:val="24"/>
        </w:rPr>
        <w:t>,</w:t>
      </w:r>
      <w:r>
        <w:rPr>
          <w:spacing w:val="-7"/>
          <w:sz w:val="24"/>
        </w:rPr>
        <w:t> </w:t>
      </w:r>
      <w:hyperlink r:id="rId440">
        <w:r>
          <w:rPr>
            <w:color w:val="0000FF"/>
            <w:spacing w:val="-2"/>
            <w:sz w:val="24"/>
          </w:rPr>
          <w:t>A16.28.053</w:t>
        </w:r>
      </w:hyperlink>
      <w:r>
        <w:rPr>
          <w:spacing w:val="-2"/>
          <w:sz w:val="24"/>
        </w:rPr>
        <w:t>,</w:t>
      </w:r>
      <w:r>
        <w:rPr>
          <w:spacing w:val="-7"/>
          <w:sz w:val="24"/>
        </w:rPr>
        <w:t> </w:t>
      </w:r>
      <w:hyperlink r:id="rId481">
        <w:r>
          <w:rPr>
            <w:color w:val="0000FF"/>
            <w:spacing w:val="-2"/>
            <w:sz w:val="24"/>
          </w:rPr>
          <w:t>A16.28.062.001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487">
        <w:r>
          <w:rPr>
            <w:color w:val="0000FF"/>
            <w:sz w:val="24"/>
          </w:rPr>
          <w:t>A16.28.089</w:t>
        </w:r>
      </w:hyperlink>
      <w:r>
        <w:rPr>
          <w:sz w:val="24"/>
        </w:rPr>
        <w:t>, </w:t>
      </w:r>
      <w:hyperlink r:id="rId488">
        <w:r>
          <w:rPr>
            <w:color w:val="0000FF"/>
            <w:sz w:val="24"/>
          </w:rPr>
          <w:t>A16.28.090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90">
        <w:r>
          <w:rPr>
            <w:color w:val="0000FF"/>
            <w:sz w:val="24"/>
          </w:rPr>
          <w:t>A16.28.092</w:t>
        </w:r>
      </w:hyperlink>
      <w:r>
        <w:rPr>
          <w:sz w:val="24"/>
        </w:rPr>
        <w:t>, </w:t>
      </w:r>
      <w:hyperlink r:id="rId491">
        <w:r>
          <w:rPr>
            <w:color w:val="0000FF"/>
            <w:sz w:val="24"/>
          </w:rPr>
          <w:t>A16.28.094.001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96">
        <w:r>
          <w:rPr>
            <w:color w:val="0000FF"/>
            <w:sz w:val="24"/>
          </w:rPr>
          <w:t>A16.28.099</w:t>
        </w:r>
      </w:hyperlink>
      <w:r>
        <w:rPr>
          <w:sz w:val="24"/>
        </w:rPr>
        <w:t>, </w:t>
      </w:r>
      <w:hyperlink r:id="rId497">
        <w:r>
          <w:rPr>
            <w:color w:val="0000FF"/>
            <w:sz w:val="24"/>
          </w:rPr>
          <w:t>A22.28.001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498">
        <w:r>
          <w:rPr>
            <w:color w:val="0000FF"/>
            <w:spacing w:val="-2"/>
            <w:sz w:val="24"/>
          </w:rPr>
          <w:t>A22.28.002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67"/>
      </w:pPr>
    </w:p>
    <w:p>
      <w:pPr>
        <w:pStyle w:val="BodyText"/>
        <w:spacing w:line="225" w:lineRule="auto"/>
        <w:ind w:left="97" w:right="38"/>
      </w:pP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лет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58"/>
      </w:pPr>
    </w:p>
    <w:p>
      <w:pPr>
        <w:pStyle w:val="BodyText"/>
        <w:ind w:left="97"/>
      </w:pPr>
      <w:r>
        <w:rPr>
          <w:spacing w:val="-4"/>
        </w:rPr>
        <w:t>2,95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3087" w:space="1668"/>
            <w:col w:w="5188" w:space="62"/>
            <w:col w:w="2060" w:space="782"/>
            <w:col w:w="1017"/>
          </w:cols>
        </w:sectPr>
      </w:pPr>
    </w:p>
    <w:p>
      <w:pPr>
        <w:pStyle w:val="BodyText"/>
        <w:tabs>
          <w:tab w:pos="1129" w:val="left" w:leader="none"/>
          <w:tab w:pos="12943" w:val="left" w:leader="none"/>
        </w:tabs>
        <w:spacing w:before="193"/>
        <w:ind w:left="306"/>
      </w:pPr>
      <w:r>
        <w:rPr>
          <w:spacing w:val="-4"/>
        </w:rPr>
        <w:t>ds31</w:t>
      </w:r>
      <w:r>
        <w:rPr/>
        <w:tab/>
      </w:r>
      <w:r>
        <w:rPr>
          <w:spacing w:val="-2"/>
        </w:rPr>
        <w:t>Хирургия</w:t>
      </w:r>
      <w:r>
        <w:rPr/>
        <w:tab/>
      </w:r>
      <w:r>
        <w:rPr>
          <w:spacing w:val="-4"/>
        </w:rPr>
        <w:t>0,92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69" w:lineRule="exact" w:before="182"/>
        <w:ind w:left="96"/>
      </w:pPr>
      <w:r>
        <w:rPr/>
        <w:t>ds31.001</w:t>
      </w:r>
      <w:r>
        <w:rPr>
          <w:spacing w:val="68"/>
        </w:rPr>
        <w:t> </w:t>
      </w:r>
      <w:r>
        <w:rPr>
          <w:spacing w:val="-2"/>
        </w:rPr>
        <w:t>Болезни,</w:t>
      </w:r>
    </w:p>
    <w:p>
      <w:pPr>
        <w:pStyle w:val="BodyText"/>
        <w:spacing w:line="225" w:lineRule="auto" w:before="7"/>
        <w:ind w:left="1129"/>
      </w:pPr>
      <w:r>
        <w:rPr>
          <w:spacing w:val="-2"/>
        </w:rPr>
        <w:t>новообразовани</w:t>
      </w:r>
      <w:r>
        <w:rPr>
          <w:spacing w:val="-2"/>
        </w:rPr>
        <w:t>я</w:t>
      </w:r>
      <w:r>
        <w:rPr>
          <w:spacing w:val="-2"/>
        </w:rPr>
        <w:t> молочной</w:t>
      </w:r>
      <w:r>
        <w:rPr>
          <w:spacing w:val="-15"/>
        </w:rPr>
        <w:t> </w:t>
      </w:r>
      <w:r>
        <w:rPr>
          <w:spacing w:val="-2"/>
        </w:rPr>
        <w:t>железы</w:t>
      </w:r>
    </w:p>
    <w:p>
      <w:pPr>
        <w:spacing w:line="269" w:lineRule="exact" w:before="182"/>
        <w:ind w:left="96" w:right="0" w:firstLine="0"/>
        <w:jc w:val="both"/>
        <w:rPr>
          <w:sz w:val="24"/>
        </w:rPr>
      </w:pPr>
      <w:r>
        <w:rPr/>
        <w:br w:type="column"/>
      </w:r>
      <w:r>
        <w:rPr>
          <w:sz w:val="24"/>
        </w:rPr>
        <w:t>D05, D05.0, D05.1, </w:t>
      </w:r>
      <w:r>
        <w:rPr>
          <w:spacing w:val="-2"/>
          <w:sz w:val="24"/>
        </w:rPr>
        <w:t>D05.7,</w:t>
      </w:r>
    </w:p>
    <w:p>
      <w:pPr>
        <w:spacing w:line="261" w:lineRule="exact" w:before="0"/>
        <w:ind w:left="96" w:right="0" w:firstLine="0"/>
        <w:jc w:val="both"/>
        <w:rPr>
          <w:sz w:val="24"/>
        </w:rPr>
      </w:pPr>
      <w:r>
        <w:rPr>
          <w:sz w:val="24"/>
        </w:rPr>
        <w:t>D05.9, I97.2, N60, N60.0, </w:t>
      </w:r>
      <w:r>
        <w:rPr>
          <w:spacing w:val="-2"/>
          <w:sz w:val="24"/>
        </w:rPr>
        <w:t>N60.1,</w:t>
      </w:r>
    </w:p>
    <w:p>
      <w:pPr>
        <w:spacing w:line="225" w:lineRule="auto" w:before="6"/>
        <w:ind w:left="96" w:right="472" w:firstLine="0"/>
        <w:jc w:val="both"/>
        <w:rPr>
          <w:sz w:val="24"/>
        </w:rPr>
      </w:pPr>
      <w:r>
        <w:rPr>
          <w:sz w:val="24"/>
        </w:rPr>
        <w:t>N60.2,</w:t>
      </w:r>
      <w:r>
        <w:rPr>
          <w:spacing w:val="-11"/>
          <w:sz w:val="24"/>
        </w:rPr>
        <w:t> </w:t>
      </w:r>
      <w:r>
        <w:rPr>
          <w:sz w:val="24"/>
        </w:rPr>
        <w:t>N60.3,</w:t>
      </w:r>
      <w:r>
        <w:rPr>
          <w:spacing w:val="-11"/>
          <w:sz w:val="24"/>
        </w:rPr>
        <w:t> </w:t>
      </w:r>
      <w:r>
        <w:rPr>
          <w:sz w:val="24"/>
        </w:rPr>
        <w:t>N60.4,</w:t>
      </w:r>
      <w:r>
        <w:rPr>
          <w:spacing w:val="-11"/>
          <w:sz w:val="24"/>
        </w:rPr>
        <w:t> </w:t>
      </w:r>
      <w:r>
        <w:rPr>
          <w:sz w:val="24"/>
        </w:rPr>
        <w:t>N60.8</w:t>
      </w:r>
      <w:r>
        <w:rPr>
          <w:sz w:val="24"/>
        </w:rPr>
        <w:t>,</w:t>
      </w:r>
      <w:r>
        <w:rPr>
          <w:sz w:val="24"/>
        </w:rPr>
        <w:t> N60.9,</w:t>
      </w:r>
      <w:r>
        <w:rPr>
          <w:spacing w:val="-7"/>
          <w:sz w:val="24"/>
        </w:rPr>
        <w:t> </w:t>
      </w:r>
      <w:r>
        <w:rPr>
          <w:sz w:val="24"/>
        </w:rPr>
        <w:t>N61,</w:t>
      </w:r>
      <w:r>
        <w:rPr>
          <w:spacing w:val="-7"/>
          <w:sz w:val="24"/>
        </w:rPr>
        <w:t> </w:t>
      </w:r>
      <w:r>
        <w:rPr>
          <w:sz w:val="24"/>
        </w:rPr>
        <w:t>N62,</w:t>
      </w:r>
      <w:r>
        <w:rPr>
          <w:spacing w:val="-7"/>
          <w:sz w:val="24"/>
        </w:rPr>
        <w:t> </w:t>
      </w:r>
      <w:r>
        <w:rPr>
          <w:sz w:val="24"/>
        </w:rPr>
        <w:t>N63,</w:t>
      </w:r>
      <w:r>
        <w:rPr>
          <w:spacing w:val="-7"/>
          <w:sz w:val="24"/>
        </w:rPr>
        <w:t> </w:t>
      </w:r>
      <w:r>
        <w:rPr>
          <w:sz w:val="24"/>
        </w:rPr>
        <w:t>N64</w:t>
      </w:r>
      <w:r>
        <w:rPr>
          <w:sz w:val="24"/>
        </w:rPr>
        <w:t>,</w:t>
      </w:r>
      <w:r>
        <w:rPr>
          <w:sz w:val="24"/>
        </w:rPr>
        <w:t> N64.0, N64.1, N64.2, </w:t>
      </w:r>
      <w:r>
        <w:rPr>
          <w:spacing w:val="-2"/>
          <w:sz w:val="24"/>
        </w:rPr>
        <w:t>N64.3,</w:t>
      </w:r>
    </w:p>
    <w:p>
      <w:pPr>
        <w:spacing w:line="254" w:lineRule="exact" w:before="0"/>
        <w:ind w:left="96" w:right="0" w:firstLine="0"/>
        <w:jc w:val="both"/>
        <w:rPr>
          <w:sz w:val="24"/>
        </w:rPr>
      </w:pPr>
      <w:r>
        <w:rPr>
          <w:sz w:val="24"/>
        </w:rPr>
        <w:t>N64.4, N64.5, N64.8, </w:t>
      </w:r>
      <w:r>
        <w:rPr>
          <w:spacing w:val="-2"/>
          <w:sz w:val="24"/>
        </w:rPr>
        <w:t>N64.9,</w:t>
      </w:r>
    </w:p>
    <w:p>
      <w:pPr>
        <w:spacing w:line="225" w:lineRule="auto" w:before="6"/>
        <w:ind w:left="96" w:right="38" w:firstLine="0"/>
        <w:jc w:val="both"/>
        <w:rPr>
          <w:sz w:val="24"/>
        </w:rPr>
      </w:pPr>
      <w:r>
        <w:rPr>
          <w:sz w:val="24"/>
        </w:rPr>
        <w:t>Q83, Q83.0, Q83.1, </w:t>
      </w:r>
      <w:r>
        <w:rPr>
          <w:sz w:val="24"/>
        </w:rPr>
        <w:t>Q83.2</w:t>
      </w:r>
      <w:r>
        <w:rPr>
          <w:sz w:val="24"/>
        </w:rPr>
        <w:t>,</w:t>
      </w:r>
      <w:r>
        <w:rPr>
          <w:sz w:val="24"/>
        </w:rPr>
        <w:t> Q83.3, Q83.8, Q83.9, R92, </w:t>
      </w:r>
      <w:r>
        <w:rPr>
          <w:spacing w:val="-2"/>
          <w:sz w:val="24"/>
        </w:rPr>
        <w:t>T85.4</w:t>
      </w:r>
    </w:p>
    <w:p>
      <w:pPr>
        <w:pStyle w:val="BodyText"/>
        <w:tabs>
          <w:tab w:pos="3087" w:val="left" w:leader="none"/>
          <w:tab w:pos="4756" w:val="left" w:leader="none"/>
        </w:tabs>
        <w:spacing w:before="189"/>
        <w:ind w:left="96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0,89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2978" w:space="163"/>
            <w:col w:w="3369" w:space="1678"/>
            <w:col w:w="5676"/>
          </w:cols>
        </w:sectPr>
      </w:pPr>
    </w:p>
    <w:p>
      <w:pPr>
        <w:pStyle w:val="BodyText"/>
        <w:spacing w:line="269" w:lineRule="exact" w:before="188"/>
        <w:ind w:left="96"/>
      </w:pPr>
      <w:r>
        <w:rPr/>
        <w:t>ds31.002</w:t>
      </w:r>
      <w:r>
        <w:rPr>
          <w:spacing w:val="59"/>
        </w:rPr>
        <w:t> </w:t>
      </w:r>
      <w:r>
        <w:rPr/>
        <w:t>Операции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>
          <w:spacing w:val="-2"/>
        </w:rPr>
        <w:t>коже,</w:t>
      </w:r>
    </w:p>
    <w:p>
      <w:pPr>
        <w:pStyle w:val="BodyText"/>
        <w:spacing w:line="225" w:lineRule="auto" w:before="6"/>
        <w:ind w:left="1129" w:right="303"/>
      </w:pPr>
      <w:r>
        <w:rPr>
          <w:spacing w:val="-2"/>
        </w:rPr>
        <w:t>подкожно</w:t>
      </w:r>
      <w:r>
        <w:rPr>
          <w:spacing w:val="-2"/>
        </w:rPr>
        <w:t>й</w:t>
      </w:r>
      <w:r>
        <w:rPr>
          <w:spacing w:val="-2"/>
        </w:rPr>
        <w:t> клетчатке</w:t>
      </w:r>
      <w:r>
        <w:rPr>
          <w:spacing w:val="-2"/>
        </w:rPr>
        <w:t>,</w:t>
      </w:r>
      <w:r>
        <w:rPr>
          <w:spacing w:val="-2"/>
        </w:rPr>
        <w:t> придатках</w:t>
      </w:r>
      <w:r>
        <w:rPr>
          <w:spacing w:val="-15"/>
        </w:rPr>
        <w:t> </w:t>
      </w:r>
      <w:r>
        <w:rPr>
          <w:spacing w:val="-2"/>
        </w:rPr>
        <w:t>кож</w:t>
      </w:r>
      <w:r>
        <w:rPr>
          <w:spacing w:val="-2"/>
        </w:rPr>
        <w:t>и</w:t>
      </w:r>
      <w:r>
        <w:rPr>
          <w:spacing w:val="-2"/>
        </w:rPr>
        <w:t> </w:t>
      </w:r>
      <w:r>
        <w:rPr/>
        <w:t>(уровень 1)</w:t>
      </w:r>
    </w:p>
    <w:p>
      <w:pPr>
        <w:tabs>
          <w:tab w:pos="1915" w:val="left" w:leader="none"/>
        </w:tabs>
        <w:spacing w:line="225" w:lineRule="auto" w:before="204"/>
        <w:ind w:left="1915" w:right="38" w:hanging="1819"/>
        <w:jc w:val="left"/>
        <w:rPr>
          <w:sz w:val="24"/>
        </w:rPr>
      </w:pPr>
      <w:r>
        <w:rPr/>
        <w:br w:type="column"/>
      </w:r>
      <w:r>
        <w:rPr>
          <w:spacing w:val="-10"/>
          <w:sz w:val="24"/>
        </w:rPr>
        <w:t>-</w:t>
      </w:r>
      <w:r>
        <w:rPr>
          <w:sz w:val="24"/>
        </w:rPr>
        <w:tab/>
      </w:r>
      <w:hyperlink r:id="rId2429">
        <w:r>
          <w:rPr>
            <w:color w:val="0000FF"/>
            <w:sz w:val="24"/>
          </w:rPr>
          <w:t>A16.01.001</w:t>
        </w:r>
      </w:hyperlink>
      <w:r>
        <w:rPr>
          <w:sz w:val="24"/>
        </w:rPr>
        <w:t>, </w:t>
      </w:r>
      <w:hyperlink r:id="rId2430">
        <w:r>
          <w:rPr>
            <w:color w:val="0000FF"/>
            <w:sz w:val="24"/>
          </w:rPr>
          <w:t>A16.01.002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1058">
        <w:r>
          <w:rPr>
            <w:color w:val="0000FF"/>
            <w:sz w:val="24"/>
          </w:rPr>
          <w:t>A16.01.005</w:t>
        </w:r>
      </w:hyperlink>
      <w:r>
        <w:rPr>
          <w:sz w:val="24"/>
        </w:rPr>
        <w:t>, </w:t>
      </w:r>
      <w:hyperlink r:id="rId2431">
        <w:r>
          <w:rPr>
            <w:color w:val="0000FF"/>
            <w:sz w:val="24"/>
          </w:rPr>
          <w:t>A16.01.008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432">
        <w:r>
          <w:rPr>
            <w:color w:val="0000FF"/>
            <w:spacing w:val="-2"/>
            <w:sz w:val="24"/>
          </w:rPr>
          <w:t>A16.01.008.001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433">
        <w:r>
          <w:rPr>
            <w:color w:val="0000FF"/>
            <w:spacing w:val="-2"/>
            <w:sz w:val="24"/>
          </w:rPr>
          <w:t>A16.01.011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434">
        <w:r>
          <w:rPr>
            <w:color w:val="0000FF"/>
            <w:spacing w:val="-2"/>
            <w:sz w:val="24"/>
          </w:rPr>
          <w:t>A16.01.012.004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435">
        <w:r>
          <w:rPr>
            <w:color w:val="0000FF"/>
            <w:spacing w:val="-2"/>
            <w:sz w:val="24"/>
          </w:rPr>
          <w:t>A16.01.015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436">
        <w:r>
          <w:rPr>
            <w:color w:val="0000FF"/>
            <w:sz w:val="24"/>
          </w:rPr>
          <w:t>A16.01.016</w:t>
        </w:r>
      </w:hyperlink>
      <w:r>
        <w:rPr>
          <w:sz w:val="24"/>
        </w:rPr>
        <w:t>, </w:t>
      </w:r>
      <w:hyperlink r:id="rId561">
        <w:r>
          <w:rPr>
            <w:color w:val="0000FF"/>
            <w:sz w:val="24"/>
          </w:rPr>
          <w:t>A16.01.017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437">
        <w:r>
          <w:rPr>
            <w:color w:val="0000FF"/>
            <w:spacing w:val="-2"/>
            <w:sz w:val="24"/>
          </w:rPr>
          <w:t>A16.01.017.001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438">
        <w:r>
          <w:rPr>
            <w:color w:val="0000FF"/>
            <w:spacing w:val="-2"/>
            <w:sz w:val="24"/>
          </w:rPr>
          <w:t>A16.01.019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439">
        <w:r>
          <w:rPr>
            <w:color w:val="0000FF"/>
            <w:sz w:val="24"/>
          </w:rPr>
          <w:t>A16.01.020</w:t>
        </w:r>
      </w:hyperlink>
      <w:r>
        <w:rPr>
          <w:sz w:val="24"/>
        </w:rPr>
        <w:t>, </w:t>
      </w:r>
      <w:hyperlink r:id="rId2440">
        <w:r>
          <w:rPr>
            <w:color w:val="0000FF"/>
            <w:sz w:val="24"/>
          </w:rPr>
          <w:t>A16.01.021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441">
        <w:r>
          <w:rPr>
            <w:color w:val="0000FF"/>
            <w:spacing w:val="-2"/>
            <w:sz w:val="24"/>
          </w:rPr>
          <w:t>A16.01.022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442">
        <w:r>
          <w:rPr>
            <w:color w:val="0000FF"/>
            <w:spacing w:val="-2"/>
            <w:sz w:val="24"/>
          </w:rPr>
          <w:t>A16.01.022.001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443">
        <w:r>
          <w:rPr>
            <w:color w:val="0000FF"/>
            <w:sz w:val="24"/>
          </w:rPr>
          <w:t>A16.01.023</w:t>
        </w:r>
      </w:hyperlink>
      <w:r>
        <w:rPr>
          <w:sz w:val="24"/>
        </w:rPr>
        <w:t>, </w:t>
      </w:r>
      <w:hyperlink r:id="rId2444">
        <w:r>
          <w:rPr>
            <w:color w:val="0000FF"/>
            <w:sz w:val="24"/>
          </w:rPr>
          <w:t>A16.01.024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445">
        <w:r>
          <w:rPr>
            <w:color w:val="0000FF"/>
            <w:sz w:val="24"/>
          </w:rPr>
          <w:t>A16.01.025</w:t>
        </w:r>
      </w:hyperlink>
      <w:r>
        <w:rPr>
          <w:sz w:val="24"/>
        </w:rPr>
        <w:t>, </w:t>
      </w:r>
      <w:hyperlink r:id="rId2446">
        <w:r>
          <w:rPr>
            <w:color w:val="0000FF"/>
            <w:sz w:val="24"/>
          </w:rPr>
          <w:t>A16.01.026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447">
        <w:r>
          <w:rPr>
            <w:color w:val="0000FF"/>
            <w:spacing w:val="-2"/>
            <w:sz w:val="24"/>
          </w:rPr>
          <w:t>A16.01.027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448">
        <w:r>
          <w:rPr>
            <w:color w:val="0000FF"/>
            <w:spacing w:val="-2"/>
            <w:sz w:val="24"/>
          </w:rPr>
          <w:t>A16.01.027.001</w:t>
        </w:r>
      </w:hyperlink>
      <w:r>
        <w:rPr>
          <w:spacing w:val="-2"/>
          <w:sz w:val="24"/>
        </w:rPr>
        <w:t>,</w:t>
      </w:r>
    </w:p>
    <w:p>
      <w:pPr>
        <w:pStyle w:val="BodyText"/>
        <w:tabs>
          <w:tab w:pos="1765" w:val="left" w:leader="none"/>
        </w:tabs>
        <w:spacing w:before="194"/>
        <w:ind w:left="97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0,75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64" w:space="1691"/>
            <w:col w:w="4808" w:space="1615"/>
            <w:col w:w="2686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926"/>
        <w:gridCol w:w="6634"/>
        <w:gridCol w:w="1550"/>
        <w:gridCol w:w="1261"/>
      </w:tblGrid>
      <w:tr>
        <w:trPr>
          <w:trHeight w:val="1142" w:hRule="atLeast"/>
        </w:trPr>
        <w:tc>
          <w:tcPr>
            <w:tcW w:w="391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34" w:type="dxa"/>
          </w:tcPr>
          <w:p>
            <w:pPr>
              <w:pStyle w:val="TableParagraph"/>
              <w:spacing w:line="225" w:lineRule="auto" w:before="3"/>
              <w:ind w:left="2696" w:right="663"/>
              <w:rPr>
                <w:sz w:val="24"/>
              </w:rPr>
            </w:pPr>
            <w:hyperlink r:id="rId2449">
              <w:r>
                <w:rPr>
                  <w:color w:val="0000FF"/>
                  <w:spacing w:val="-2"/>
                  <w:sz w:val="24"/>
                </w:rPr>
                <w:t>A16.01.027.002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50">
              <w:r>
                <w:rPr>
                  <w:color w:val="0000FF"/>
                  <w:spacing w:val="-2"/>
                  <w:sz w:val="24"/>
                </w:rPr>
                <w:t>A16.01.028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51">
              <w:r>
                <w:rPr>
                  <w:color w:val="0000FF"/>
                  <w:spacing w:val="-2"/>
                  <w:sz w:val="24"/>
                </w:rPr>
                <w:t>A16.01.030.001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53">
              <w:r>
                <w:rPr>
                  <w:color w:val="0000FF"/>
                  <w:spacing w:val="-2"/>
                  <w:sz w:val="24"/>
                </w:rPr>
                <w:t>A16.30.062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54">
              <w:r>
                <w:rPr>
                  <w:color w:val="0000FF"/>
                  <w:sz w:val="24"/>
                </w:rPr>
                <w:t>A16.30.064</w:t>
              </w:r>
            </w:hyperlink>
            <w:r>
              <w:rPr>
                <w:sz w:val="24"/>
              </w:rPr>
              <w:t>, </w:t>
            </w:r>
            <w:hyperlink r:id="rId2455">
              <w:r>
                <w:rPr>
                  <w:color w:val="0000FF"/>
                  <w:sz w:val="24"/>
                </w:rPr>
                <w:t>A16.30.066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56">
              <w:r>
                <w:rPr>
                  <w:color w:val="0000FF"/>
                  <w:spacing w:val="-2"/>
                  <w:sz w:val="24"/>
                </w:rPr>
                <w:t>A16.30.067</w:t>
              </w:r>
            </w:hyperlink>
          </w:p>
        </w:tc>
        <w:tc>
          <w:tcPr>
            <w:tcW w:w="2811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00" w:hRule="atLeast"/>
        </w:trPr>
        <w:tc>
          <w:tcPr>
            <w:tcW w:w="991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ds31.003</w:t>
            </w:r>
          </w:p>
        </w:tc>
        <w:tc>
          <w:tcPr>
            <w:tcW w:w="2926" w:type="dxa"/>
          </w:tcPr>
          <w:p>
            <w:pPr>
              <w:pStyle w:val="TableParagraph"/>
              <w:spacing w:line="225" w:lineRule="auto" w:before="103"/>
              <w:ind w:left="81" w:right="768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коже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подкожно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клетчатке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придатках ко</w:t>
            </w:r>
            <w:r>
              <w:rPr>
                <w:sz w:val="24"/>
              </w:rPr>
              <w:t>жи</w:t>
            </w:r>
            <w:r>
              <w:rPr>
                <w:sz w:val="24"/>
              </w:rPr>
              <w:t> (уровень 2)</w:t>
            </w:r>
          </w:p>
        </w:tc>
        <w:tc>
          <w:tcPr>
            <w:tcW w:w="6634" w:type="dxa"/>
          </w:tcPr>
          <w:p>
            <w:pPr>
              <w:pStyle w:val="TableParagraph"/>
              <w:tabs>
                <w:tab w:pos="2696" w:val="left" w:leader="none"/>
              </w:tabs>
              <w:spacing w:line="225" w:lineRule="auto" w:before="103"/>
              <w:ind w:left="2696" w:right="663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458">
              <w:r>
                <w:rPr>
                  <w:color w:val="0000FF"/>
                  <w:sz w:val="24"/>
                </w:rPr>
                <w:t>A16.01.003</w:t>
              </w:r>
            </w:hyperlink>
            <w:r>
              <w:rPr>
                <w:sz w:val="24"/>
              </w:rPr>
              <w:t>, </w:t>
            </w:r>
            <w:hyperlink r:id="rId2459">
              <w:r>
                <w:rPr>
                  <w:color w:val="0000FF"/>
                  <w:sz w:val="24"/>
                </w:rPr>
                <w:t>A16.01.003.001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60">
              <w:r>
                <w:rPr>
                  <w:color w:val="0000FF"/>
                  <w:spacing w:val="-2"/>
                  <w:sz w:val="24"/>
                </w:rPr>
                <w:t>A16.01.003.002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84">
              <w:r>
                <w:rPr>
                  <w:color w:val="0000FF"/>
                  <w:spacing w:val="-2"/>
                  <w:sz w:val="24"/>
                </w:rPr>
                <w:t>A16.01.003.003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85">
              <w:r>
                <w:rPr>
                  <w:color w:val="0000FF"/>
                  <w:sz w:val="24"/>
                </w:rPr>
                <w:t>A16.01.003.004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486">
              <w:r>
                <w:rPr>
                  <w:color w:val="0000FF"/>
                  <w:spacing w:val="-2"/>
                  <w:sz w:val="24"/>
                </w:rPr>
                <w:t>A16.01.003.005</w:t>
              </w:r>
            </w:hyperlink>
          </w:p>
          <w:p>
            <w:pPr>
              <w:pStyle w:val="TableParagraph"/>
              <w:spacing w:line="225" w:lineRule="auto"/>
              <w:ind w:left="2696" w:right="663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2461">
              <w:r>
                <w:rPr>
                  <w:color w:val="0000FF"/>
                  <w:sz w:val="24"/>
                </w:rPr>
                <w:t>A16.01.003.006</w:t>
              </w:r>
            </w:hyperlink>
            <w:r>
              <w:rPr>
                <w:sz w:val="24"/>
              </w:rPr>
              <w:t>, </w:t>
            </w:r>
            <w:hyperlink r:id="rId2463">
              <w:r>
                <w:rPr>
                  <w:color w:val="0000FF"/>
                  <w:sz w:val="24"/>
                </w:rPr>
                <w:t>A16.01.004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64">
              <w:r>
                <w:rPr>
                  <w:color w:val="0000FF"/>
                  <w:sz w:val="24"/>
                </w:rPr>
                <w:t>A16.01.004.001</w:t>
              </w:r>
            </w:hyperlink>
            <w:r>
              <w:rPr>
                <w:sz w:val="24"/>
              </w:rPr>
              <w:t>, </w:t>
            </w:r>
            <w:hyperlink r:id="rId2466">
              <w:r>
                <w:rPr>
                  <w:color w:val="0000FF"/>
                  <w:sz w:val="24"/>
                </w:rPr>
                <w:t>A16.01.006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67">
              <w:r>
                <w:rPr>
                  <w:color w:val="0000FF"/>
                  <w:sz w:val="24"/>
                </w:rPr>
                <w:t>A16.01.009</w:t>
              </w:r>
            </w:hyperlink>
            <w:r>
              <w:rPr>
                <w:sz w:val="24"/>
              </w:rPr>
              <w:t>, </w:t>
            </w:r>
            <w:hyperlink r:id="rId2468">
              <w:r>
                <w:rPr>
                  <w:color w:val="0000FF"/>
                  <w:sz w:val="24"/>
                </w:rPr>
                <w:t>A16.01.012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69">
              <w:r>
                <w:rPr>
                  <w:color w:val="0000FF"/>
                  <w:spacing w:val="-2"/>
                  <w:sz w:val="24"/>
                </w:rPr>
                <w:t>A16.01.012.001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93">
              <w:r>
                <w:rPr>
                  <w:color w:val="0000FF"/>
                  <w:spacing w:val="-2"/>
                  <w:sz w:val="24"/>
                </w:rPr>
                <w:t>A16.01.012.002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94">
              <w:r>
                <w:rPr>
                  <w:color w:val="0000FF"/>
                  <w:sz w:val="24"/>
                </w:rPr>
                <w:t>A16.01.012.003</w:t>
              </w:r>
            </w:hyperlink>
            <w:r>
              <w:rPr>
                <w:sz w:val="24"/>
              </w:rPr>
              <w:t>, </w:t>
            </w:r>
            <w:hyperlink r:id="rId2470">
              <w:r>
                <w:rPr>
                  <w:color w:val="0000FF"/>
                  <w:sz w:val="24"/>
                </w:rPr>
                <w:t>A16.01.013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71">
              <w:r>
                <w:rPr>
                  <w:color w:val="0000FF"/>
                  <w:sz w:val="24"/>
                </w:rPr>
                <w:t>A16.01.014</w:t>
              </w:r>
            </w:hyperlink>
            <w:r>
              <w:rPr>
                <w:sz w:val="24"/>
              </w:rPr>
              <w:t>, </w:t>
            </w:r>
            <w:hyperlink r:id="rId2472">
              <w:r>
                <w:rPr>
                  <w:color w:val="0000FF"/>
                  <w:sz w:val="24"/>
                </w:rPr>
                <w:t>A16.01.018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74">
              <w:r>
                <w:rPr>
                  <w:color w:val="0000FF"/>
                  <w:sz w:val="24"/>
                </w:rPr>
                <w:t>A16.01.029</w:t>
              </w:r>
            </w:hyperlink>
            <w:r>
              <w:rPr>
                <w:sz w:val="24"/>
              </w:rPr>
              <w:t>, </w:t>
            </w:r>
            <w:hyperlink r:id="rId2475">
              <w:r>
                <w:rPr>
                  <w:color w:val="0000FF"/>
                  <w:sz w:val="24"/>
                </w:rPr>
                <w:t>A16.01.030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476">
              <w:r>
                <w:rPr>
                  <w:color w:val="0000FF"/>
                  <w:sz w:val="24"/>
                </w:rPr>
                <w:t>A16.01.031</w:t>
              </w:r>
            </w:hyperlink>
            <w:r>
              <w:rPr>
                <w:sz w:val="24"/>
              </w:rPr>
              <w:t>, </w:t>
            </w:r>
            <w:hyperlink r:id="rId1060">
              <w:r>
                <w:rPr>
                  <w:color w:val="0000FF"/>
                  <w:sz w:val="24"/>
                </w:rPr>
                <w:t>A16.30.032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61">
              <w:r>
                <w:rPr>
                  <w:color w:val="0000FF"/>
                  <w:spacing w:val="-2"/>
                  <w:sz w:val="24"/>
                </w:rPr>
                <w:t>A16.30.032.001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069">
              <w:r>
                <w:rPr>
                  <w:color w:val="0000FF"/>
                  <w:spacing w:val="-2"/>
                  <w:sz w:val="24"/>
                </w:rPr>
                <w:t>A16.30.032.002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70">
              <w:r>
                <w:rPr>
                  <w:color w:val="0000FF"/>
                  <w:sz w:val="24"/>
                </w:rPr>
                <w:t>A16.30.032.004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1222">
              <w:r>
                <w:rPr>
                  <w:color w:val="0000FF"/>
                  <w:spacing w:val="-2"/>
                  <w:sz w:val="24"/>
                </w:rPr>
                <w:t>A16.30.032.005</w:t>
              </w:r>
            </w:hyperlink>
          </w:p>
          <w:p>
            <w:pPr>
              <w:pStyle w:val="TableParagraph"/>
              <w:spacing w:line="225" w:lineRule="auto"/>
              <w:ind w:left="2696" w:right="1398"/>
              <w:rPr>
                <w:sz w:val="24"/>
              </w:rPr>
            </w:pPr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215">
              <w:r>
                <w:rPr>
                  <w:color w:val="0000FF"/>
                  <w:spacing w:val="-2"/>
                  <w:sz w:val="24"/>
                </w:rPr>
                <w:t>A16.30.033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78">
              <w:r>
                <w:rPr>
                  <w:color w:val="0000FF"/>
                  <w:spacing w:val="-2"/>
                  <w:sz w:val="24"/>
                </w:rPr>
                <w:t>A16.30.068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063">
              <w:r>
                <w:rPr>
                  <w:color w:val="0000FF"/>
                  <w:sz w:val="24"/>
                </w:rPr>
                <w:t>A16.30.072</w:t>
              </w:r>
            </w:hyperlink>
            <w:r>
              <w:rPr>
                <w:sz w:val="24"/>
              </w:rPr>
              <w:t>, </w:t>
            </w:r>
            <w:hyperlink r:id="rId1064">
              <w:r>
                <w:rPr>
                  <w:color w:val="0000FF"/>
                  <w:sz w:val="24"/>
                </w:rPr>
                <w:t>A16.30.073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94"/>
              <w:ind w:left="3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94"/>
              <w:ind w:left="75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>
        <w:trPr>
          <w:trHeight w:val="1505" w:hRule="atLeast"/>
        </w:trPr>
        <w:tc>
          <w:tcPr>
            <w:tcW w:w="991" w:type="dxa"/>
          </w:tcPr>
          <w:p>
            <w:pPr>
              <w:pStyle w:val="TableParagraph"/>
              <w:spacing w:before="98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ds31.004</w:t>
            </w:r>
          </w:p>
        </w:tc>
        <w:tc>
          <w:tcPr>
            <w:tcW w:w="2926" w:type="dxa"/>
          </w:tcPr>
          <w:p>
            <w:pPr>
              <w:pStyle w:val="TableParagraph"/>
              <w:spacing w:line="225" w:lineRule="auto" w:before="107"/>
              <w:ind w:left="81" w:right="768"/>
              <w:rPr>
                <w:sz w:val="24"/>
              </w:rPr>
            </w:pPr>
            <w:r>
              <w:rPr>
                <w:spacing w:val="-2"/>
                <w:sz w:val="24"/>
              </w:rPr>
              <w:t>Операции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коже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подкожно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клетчатке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придатках ко</w:t>
            </w:r>
            <w:r>
              <w:rPr>
                <w:sz w:val="24"/>
              </w:rPr>
              <w:t>жи</w:t>
            </w:r>
            <w:r>
              <w:rPr>
                <w:sz w:val="24"/>
              </w:rPr>
              <w:t> (уровень 3)</w:t>
            </w:r>
          </w:p>
        </w:tc>
        <w:tc>
          <w:tcPr>
            <w:tcW w:w="6634" w:type="dxa"/>
          </w:tcPr>
          <w:p>
            <w:pPr>
              <w:pStyle w:val="TableParagraph"/>
              <w:tabs>
                <w:tab w:pos="2696" w:val="left" w:leader="none"/>
              </w:tabs>
              <w:spacing w:line="225" w:lineRule="auto" w:before="107"/>
              <w:ind w:left="2696" w:right="1083" w:hanging="182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068">
              <w:r>
                <w:rPr>
                  <w:color w:val="0000FF"/>
                  <w:spacing w:val="-2"/>
                  <w:sz w:val="24"/>
                </w:rPr>
                <w:t>A16.01.005.005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488">
              <w:r>
                <w:rPr>
                  <w:color w:val="0000FF"/>
                  <w:spacing w:val="-2"/>
                  <w:sz w:val="24"/>
                </w:rPr>
                <w:t>A16.01.010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490">
              <w:r>
                <w:rPr>
                  <w:color w:val="0000FF"/>
                  <w:spacing w:val="-2"/>
                  <w:sz w:val="24"/>
                </w:rPr>
                <w:t>A16.01.010.002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98"/>
              <w:ind w:left="3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98"/>
              <w:ind w:left="75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4,34</w:t>
            </w:r>
          </w:p>
        </w:tc>
      </w:tr>
      <w:tr>
        <w:trPr>
          <w:trHeight w:val="1237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ds31.005</w:t>
            </w:r>
          </w:p>
        </w:tc>
        <w:tc>
          <w:tcPr>
            <w:tcW w:w="2926" w:type="dxa"/>
          </w:tcPr>
          <w:p>
            <w:pPr>
              <w:pStyle w:val="TableParagraph"/>
              <w:spacing w:line="225" w:lineRule="auto" w:before="104"/>
              <w:ind w:left="81" w:right="768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органа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кроветворения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иммунной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6634" w:type="dxa"/>
          </w:tcPr>
          <w:p>
            <w:pPr>
              <w:pStyle w:val="TableParagraph"/>
              <w:tabs>
                <w:tab w:pos="2696" w:val="left" w:leader="none"/>
              </w:tabs>
              <w:spacing w:line="225" w:lineRule="auto" w:before="104"/>
              <w:ind w:left="2696" w:right="1083" w:hanging="182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73">
              <w:r>
                <w:rPr>
                  <w:color w:val="0000FF"/>
                  <w:spacing w:val="-2"/>
                  <w:sz w:val="24"/>
                </w:rPr>
                <w:t>A11.06.002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974">
              <w:r>
                <w:rPr>
                  <w:color w:val="0000FF"/>
                  <w:spacing w:val="-2"/>
                  <w:sz w:val="24"/>
                </w:rPr>
                <w:t>A11.06.002.001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216">
              <w:r>
                <w:rPr>
                  <w:color w:val="0000FF"/>
                  <w:spacing w:val="-2"/>
                  <w:sz w:val="24"/>
                </w:rPr>
                <w:t>A11.06.002.002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95"/>
              <w:ind w:left="3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95"/>
              <w:ind w:left="75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1,29</w:t>
            </w:r>
          </w:p>
        </w:tc>
      </w:tr>
      <w:tr>
        <w:trPr>
          <w:trHeight w:val="879" w:hRule="atLeast"/>
        </w:trPr>
        <w:tc>
          <w:tcPr>
            <w:tcW w:w="991" w:type="dxa"/>
          </w:tcPr>
          <w:p>
            <w:pPr>
              <w:pStyle w:val="TableParagraph"/>
              <w:spacing w:before="101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ds31.006</w:t>
            </w:r>
          </w:p>
        </w:tc>
        <w:tc>
          <w:tcPr>
            <w:tcW w:w="2926" w:type="dxa"/>
          </w:tcPr>
          <w:p>
            <w:pPr>
              <w:pStyle w:val="TableParagraph"/>
              <w:spacing w:line="225" w:lineRule="auto" w:before="110"/>
              <w:ind w:left="81" w:right="768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молочной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железе</w:t>
            </w:r>
          </w:p>
        </w:tc>
        <w:tc>
          <w:tcPr>
            <w:tcW w:w="6634" w:type="dxa"/>
          </w:tcPr>
          <w:p>
            <w:pPr>
              <w:pStyle w:val="TableParagraph"/>
              <w:tabs>
                <w:tab w:pos="2696" w:val="left" w:leader="none"/>
              </w:tabs>
              <w:spacing w:line="260" w:lineRule="exact" w:before="80"/>
              <w:ind w:left="2696" w:right="663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75">
              <w:r>
                <w:rPr>
                  <w:color w:val="0000FF"/>
                  <w:spacing w:val="-2"/>
                  <w:sz w:val="24"/>
                </w:rPr>
                <w:t>A11.20.010.003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976">
              <w:r>
                <w:rPr>
                  <w:color w:val="0000FF"/>
                  <w:spacing w:val="-2"/>
                  <w:sz w:val="24"/>
                </w:rPr>
                <w:t>A11.20.010.004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77">
              <w:r>
                <w:rPr>
                  <w:color w:val="0000FF"/>
                  <w:sz w:val="24"/>
                </w:rPr>
                <w:t>A11.30.014</w:t>
              </w:r>
            </w:hyperlink>
            <w:r>
              <w:rPr>
                <w:sz w:val="24"/>
              </w:rPr>
              <w:t>, </w:t>
            </w:r>
            <w:hyperlink r:id="rId2560">
              <w:r>
                <w:rPr>
                  <w:color w:val="0000FF"/>
                  <w:sz w:val="24"/>
                </w:rPr>
                <w:t>A16.20.031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075">
              <w:r>
                <w:rPr>
                  <w:color w:val="0000FF"/>
                  <w:spacing w:val="-2"/>
                  <w:sz w:val="24"/>
                </w:rPr>
                <w:t>A16.20.032</w:t>
              </w:r>
            </w:hyperlink>
          </w:p>
        </w:tc>
        <w:tc>
          <w:tcPr>
            <w:tcW w:w="1550" w:type="dxa"/>
          </w:tcPr>
          <w:p>
            <w:pPr>
              <w:pStyle w:val="TableParagraph"/>
              <w:spacing w:before="101"/>
              <w:ind w:left="3" w:right="1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1" w:type="dxa"/>
          </w:tcPr>
          <w:p>
            <w:pPr>
              <w:pStyle w:val="TableParagraph"/>
              <w:spacing w:before="101"/>
              <w:ind w:left="7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2,6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884"/>
        <w:gridCol w:w="6090"/>
        <w:gridCol w:w="2472"/>
        <w:gridCol w:w="927"/>
      </w:tblGrid>
      <w:tr>
        <w:trPr>
          <w:trHeight w:val="623" w:hRule="atLeast"/>
        </w:trPr>
        <w:tc>
          <w:tcPr>
            <w:tcW w:w="991" w:type="dxa"/>
          </w:tcPr>
          <w:p>
            <w:pPr>
              <w:pStyle w:val="TableParagraph"/>
              <w:spacing w:line="272" w:lineRule="exact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ds32</w:t>
            </w:r>
          </w:p>
        </w:tc>
        <w:tc>
          <w:tcPr>
            <w:tcW w:w="2884" w:type="dxa"/>
          </w:tcPr>
          <w:p>
            <w:pPr>
              <w:pStyle w:val="TableParagraph"/>
              <w:spacing w:line="225" w:lineRule="auto" w:before="3"/>
              <w:ind w:left="81" w:right="204"/>
              <w:rPr>
                <w:sz w:val="24"/>
              </w:rPr>
            </w:pPr>
            <w:r>
              <w:rPr>
                <w:spacing w:val="-2"/>
                <w:sz w:val="24"/>
              </w:rPr>
              <w:t>Хирурги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(абдоминальная)</w:t>
            </w:r>
          </w:p>
        </w:tc>
        <w:tc>
          <w:tcPr>
            <w:tcW w:w="60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line="272" w:lineRule="exact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1,85</w:t>
            </w:r>
          </w:p>
        </w:tc>
      </w:tr>
      <w:tr>
        <w:trPr>
          <w:trHeight w:val="1760" w:hRule="atLeast"/>
        </w:trPr>
        <w:tc>
          <w:tcPr>
            <w:tcW w:w="991" w:type="dxa"/>
          </w:tcPr>
          <w:p>
            <w:pPr>
              <w:pStyle w:val="TableParagraph"/>
              <w:spacing w:before="93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ds32.001</w:t>
            </w:r>
          </w:p>
        </w:tc>
        <w:tc>
          <w:tcPr>
            <w:tcW w:w="2884" w:type="dxa"/>
          </w:tcPr>
          <w:p>
            <w:pPr>
              <w:pStyle w:val="TableParagraph"/>
              <w:spacing w:line="225" w:lineRule="auto" w:before="102"/>
              <w:ind w:left="81" w:right="869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пищеводе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желудке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двенадцатип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рстной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кишк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6090" w:type="dxa"/>
          </w:tcPr>
          <w:p>
            <w:pPr>
              <w:pStyle w:val="TableParagraph"/>
              <w:tabs>
                <w:tab w:pos="2738" w:val="left" w:leader="none"/>
              </w:tabs>
              <w:spacing w:line="225" w:lineRule="auto" w:before="102"/>
              <w:ind w:left="2738" w:right="49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675">
              <w:r>
                <w:rPr>
                  <w:color w:val="0000FF"/>
                  <w:spacing w:val="-2"/>
                  <w:sz w:val="24"/>
                </w:rPr>
                <w:t>A03.16.001.001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978">
              <w:r>
                <w:rPr>
                  <w:color w:val="0000FF"/>
                  <w:spacing w:val="-2"/>
                  <w:sz w:val="24"/>
                </w:rPr>
                <w:t>A11.16.001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79">
              <w:r>
                <w:rPr>
                  <w:color w:val="0000FF"/>
                  <w:sz w:val="24"/>
                </w:rPr>
                <w:t>A11.16.002</w:t>
              </w:r>
            </w:hyperlink>
            <w:r>
              <w:rPr>
                <w:sz w:val="24"/>
              </w:rPr>
              <w:t>, </w:t>
            </w:r>
            <w:hyperlink r:id="rId2980">
              <w:r>
                <w:rPr>
                  <w:color w:val="0000FF"/>
                  <w:sz w:val="24"/>
                </w:rPr>
                <w:t>A11.16.003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676">
              <w:r>
                <w:rPr>
                  <w:color w:val="0000FF"/>
                  <w:spacing w:val="-2"/>
                  <w:sz w:val="24"/>
                </w:rPr>
                <w:t>A16.16.041.003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677">
              <w:r>
                <w:rPr>
                  <w:color w:val="0000FF"/>
                  <w:spacing w:val="-2"/>
                  <w:sz w:val="24"/>
                </w:rPr>
                <w:t>A16.16.047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678">
              <w:r>
                <w:rPr>
                  <w:color w:val="0000FF"/>
                  <w:sz w:val="24"/>
                </w:rPr>
                <w:t>A16.16.047.001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2679">
              <w:r>
                <w:rPr>
                  <w:color w:val="0000FF"/>
                  <w:spacing w:val="-2"/>
                  <w:sz w:val="24"/>
                </w:rPr>
                <w:t>A16.16.048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spacing w:before="93"/>
              <w:ind w:right="11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27" w:type="dxa"/>
          </w:tcPr>
          <w:p>
            <w:pPr>
              <w:pStyle w:val="TableParagraph"/>
              <w:spacing w:before="93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2,11</w:t>
            </w:r>
          </w:p>
        </w:tc>
      </w:tr>
      <w:tr>
        <w:trPr>
          <w:trHeight w:val="3060" w:hRule="atLeast"/>
        </w:trPr>
        <w:tc>
          <w:tcPr>
            <w:tcW w:w="991" w:type="dxa"/>
          </w:tcPr>
          <w:p>
            <w:pPr>
              <w:pStyle w:val="TableParagraph"/>
              <w:spacing w:before="96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ds32.002</w:t>
            </w:r>
          </w:p>
        </w:tc>
        <w:tc>
          <w:tcPr>
            <w:tcW w:w="2884" w:type="dxa"/>
          </w:tcPr>
          <w:p>
            <w:pPr>
              <w:pStyle w:val="TableParagraph"/>
              <w:spacing w:line="225" w:lineRule="auto" w:before="105"/>
              <w:ind w:left="81" w:right="869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пищеводе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желудке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двенадцатип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рстной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кишк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6090" w:type="dxa"/>
          </w:tcPr>
          <w:p>
            <w:pPr>
              <w:pStyle w:val="TableParagraph"/>
              <w:tabs>
                <w:tab w:pos="2738" w:val="left" w:leader="none"/>
              </w:tabs>
              <w:spacing w:line="225" w:lineRule="auto" w:before="105"/>
              <w:ind w:left="2738" w:right="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100">
              <w:r>
                <w:rPr>
                  <w:color w:val="0000FF"/>
                  <w:sz w:val="24"/>
                </w:rPr>
                <w:t>A16.14.020.002</w:t>
              </w:r>
            </w:hyperlink>
            <w:r>
              <w:rPr>
                <w:sz w:val="24"/>
              </w:rPr>
              <w:t>, </w:t>
            </w:r>
            <w:hyperlink r:id="rId568">
              <w:r>
                <w:rPr>
                  <w:color w:val="0000FF"/>
                  <w:sz w:val="24"/>
                </w:rPr>
                <w:t>A16.16.006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1119">
              <w:r>
                <w:rPr>
                  <w:color w:val="0000FF"/>
                  <w:spacing w:val="-2"/>
                  <w:sz w:val="24"/>
                </w:rPr>
                <w:t>A16.16.006.001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1120">
              <w:r>
                <w:rPr>
                  <w:color w:val="0000FF"/>
                  <w:spacing w:val="-2"/>
                  <w:sz w:val="24"/>
                </w:rPr>
                <w:t>A16.16.006.002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684">
              <w:r>
                <w:rPr>
                  <w:color w:val="0000FF"/>
                  <w:sz w:val="24"/>
                </w:rPr>
                <w:t>A16.16.008</w:t>
              </w:r>
            </w:hyperlink>
            <w:r>
              <w:rPr>
                <w:sz w:val="24"/>
              </w:rPr>
              <w:t>, </w:t>
            </w:r>
            <w:hyperlink r:id="rId2710">
              <w:r>
                <w:rPr>
                  <w:color w:val="0000FF"/>
                  <w:sz w:val="24"/>
                </w:rPr>
                <w:t>A16.16.032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11">
              <w:r>
                <w:rPr>
                  <w:color w:val="0000FF"/>
                  <w:spacing w:val="-2"/>
                  <w:sz w:val="24"/>
                </w:rPr>
                <w:t>A16.16.032.001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712">
              <w:r>
                <w:rPr>
                  <w:color w:val="0000FF"/>
                  <w:spacing w:val="-2"/>
                  <w:sz w:val="24"/>
                </w:rPr>
                <w:t>A16.16.032.002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21">
              <w:r>
                <w:rPr>
                  <w:color w:val="0000FF"/>
                  <w:sz w:val="24"/>
                </w:rPr>
                <w:t>A16.16.037</w:t>
              </w:r>
            </w:hyperlink>
            <w:r>
              <w:rPr>
                <w:sz w:val="24"/>
              </w:rPr>
              <w:t>, </w:t>
            </w:r>
            <w:hyperlink r:id="rId2716">
              <w:r>
                <w:rPr>
                  <w:color w:val="0000FF"/>
                  <w:sz w:val="24"/>
                </w:rPr>
                <w:t>A16.16.037.001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17">
              <w:r>
                <w:rPr>
                  <w:color w:val="0000FF"/>
                  <w:sz w:val="24"/>
                </w:rPr>
                <w:t>A16.16.038</w:t>
              </w:r>
            </w:hyperlink>
            <w:r>
              <w:rPr>
                <w:sz w:val="24"/>
              </w:rPr>
              <w:t>, </w:t>
            </w:r>
            <w:hyperlink r:id="rId2718">
              <w:r>
                <w:rPr>
                  <w:color w:val="0000FF"/>
                  <w:sz w:val="24"/>
                </w:rPr>
                <w:t>A16.16.038.001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19">
              <w:r>
                <w:rPr>
                  <w:color w:val="0000FF"/>
                  <w:sz w:val="24"/>
                </w:rPr>
                <w:t>A16.16.039</w:t>
              </w:r>
            </w:hyperlink>
            <w:r>
              <w:rPr>
                <w:sz w:val="24"/>
              </w:rPr>
              <w:t>, </w:t>
            </w:r>
            <w:hyperlink r:id="rId2720">
              <w:r>
                <w:rPr>
                  <w:color w:val="0000FF"/>
                  <w:sz w:val="24"/>
                </w:rPr>
                <w:t>A16.16.041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21">
              <w:r>
                <w:rPr>
                  <w:color w:val="0000FF"/>
                  <w:spacing w:val="-2"/>
                  <w:sz w:val="24"/>
                </w:rPr>
                <w:t>A16.16.041.001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722">
              <w:r>
                <w:rPr>
                  <w:color w:val="0000FF"/>
                  <w:spacing w:val="-2"/>
                  <w:sz w:val="24"/>
                </w:rPr>
                <w:t>A16.16.041.002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1122">
              <w:r>
                <w:rPr>
                  <w:color w:val="0000FF"/>
                  <w:sz w:val="24"/>
                </w:rPr>
                <w:t>A16.16.051</w:t>
              </w:r>
            </w:hyperlink>
            <w:r>
              <w:rPr>
                <w:sz w:val="24"/>
              </w:rPr>
              <w:t>, </w:t>
            </w:r>
            <w:hyperlink r:id="rId1123">
              <w:r>
                <w:rPr>
                  <w:color w:val="0000FF"/>
                  <w:sz w:val="24"/>
                </w:rPr>
                <w:t>A16.16.052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32">
              <w:r>
                <w:rPr>
                  <w:color w:val="0000FF"/>
                  <w:sz w:val="24"/>
                </w:rPr>
                <w:t>A16.16.057</w:t>
              </w:r>
            </w:hyperlink>
            <w:r>
              <w:rPr>
                <w:sz w:val="24"/>
              </w:rPr>
              <w:t>, </w:t>
            </w:r>
            <w:hyperlink r:id="rId2733">
              <w:r>
                <w:rPr>
                  <w:color w:val="0000FF"/>
                  <w:sz w:val="24"/>
                </w:rPr>
                <w:t>A16.16.058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734">
              <w:r>
                <w:rPr>
                  <w:color w:val="0000FF"/>
                  <w:spacing w:val="-2"/>
                  <w:sz w:val="24"/>
                </w:rPr>
                <w:t>A16.16.059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spacing w:before="96"/>
              <w:ind w:right="11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27" w:type="dxa"/>
          </w:tcPr>
          <w:p>
            <w:pPr>
              <w:pStyle w:val="TableParagraph"/>
              <w:spacing w:before="96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3,55</w:t>
            </w:r>
          </w:p>
        </w:tc>
      </w:tr>
      <w:tr>
        <w:trPr>
          <w:trHeight w:val="1247" w:hRule="atLeast"/>
        </w:trPr>
        <w:tc>
          <w:tcPr>
            <w:tcW w:w="991" w:type="dxa"/>
          </w:tcPr>
          <w:p>
            <w:pPr>
              <w:pStyle w:val="TableParagraph"/>
              <w:spacing w:before="99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ds32.003</w:t>
            </w:r>
          </w:p>
        </w:tc>
        <w:tc>
          <w:tcPr>
            <w:tcW w:w="2884" w:type="dxa"/>
          </w:tcPr>
          <w:p>
            <w:pPr>
              <w:pStyle w:val="TableParagraph"/>
              <w:spacing w:line="225" w:lineRule="auto" w:before="108"/>
              <w:ind w:left="81" w:right="869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поводу гр</w:t>
            </w:r>
            <w:r>
              <w:rPr>
                <w:sz w:val="24"/>
              </w:rPr>
              <w:t>ыж,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взрослые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1)</w:t>
            </w:r>
          </w:p>
        </w:tc>
        <w:tc>
          <w:tcPr>
            <w:tcW w:w="6090" w:type="dxa"/>
          </w:tcPr>
          <w:p>
            <w:pPr>
              <w:pStyle w:val="TableParagraph"/>
              <w:tabs>
                <w:tab w:pos="2738" w:val="left" w:leader="none"/>
              </w:tabs>
              <w:spacing w:line="225" w:lineRule="auto" w:before="108"/>
              <w:ind w:left="2738" w:right="13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09">
              <w:r>
                <w:rPr>
                  <w:color w:val="0000FF"/>
                  <w:sz w:val="24"/>
                </w:rPr>
                <w:t>A16.30.001</w:t>
              </w:r>
            </w:hyperlink>
            <w:r>
              <w:rPr>
                <w:sz w:val="24"/>
              </w:rPr>
              <w:t>, </w:t>
            </w:r>
            <w:hyperlink r:id="rId593">
              <w:r>
                <w:rPr>
                  <w:color w:val="0000FF"/>
                  <w:sz w:val="24"/>
                </w:rPr>
                <w:t>A16.30.002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10">
              <w:r>
                <w:rPr>
                  <w:color w:val="0000FF"/>
                  <w:sz w:val="24"/>
                </w:rPr>
                <w:t>A16.30.003</w:t>
              </w:r>
            </w:hyperlink>
            <w:r>
              <w:rPr>
                <w:sz w:val="24"/>
              </w:rPr>
              <w:t>, </w:t>
            </w:r>
            <w:hyperlink r:id="rId594">
              <w:r>
                <w:rPr>
                  <w:color w:val="0000FF"/>
                  <w:sz w:val="24"/>
                </w:rPr>
                <w:t>A16.30.004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611">
              <w:r>
                <w:rPr>
                  <w:color w:val="0000FF"/>
                  <w:spacing w:val="-2"/>
                  <w:sz w:val="24"/>
                </w:rPr>
                <w:t>A16.30.004.001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12">
              <w:r>
                <w:rPr>
                  <w:color w:val="0000FF"/>
                  <w:spacing w:val="-2"/>
                  <w:sz w:val="24"/>
                </w:rPr>
                <w:t>A16.30.004.002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spacing w:line="225" w:lineRule="auto" w:before="108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7" w:type="dxa"/>
          </w:tcPr>
          <w:p>
            <w:pPr>
              <w:pStyle w:val="TableParagraph"/>
              <w:spacing w:before="99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1,57</w:t>
            </w:r>
          </w:p>
        </w:tc>
      </w:tr>
      <w:tr>
        <w:trPr>
          <w:trHeight w:val="1236" w:hRule="atLeast"/>
        </w:trPr>
        <w:tc>
          <w:tcPr>
            <w:tcW w:w="991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ds32.004</w:t>
            </w:r>
          </w:p>
        </w:tc>
        <w:tc>
          <w:tcPr>
            <w:tcW w:w="2884" w:type="dxa"/>
          </w:tcPr>
          <w:p>
            <w:pPr>
              <w:pStyle w:val="TableParagraph"/>
              <w:spacing w:line="225" w:lineRule="auto" w:before="103"/>
              <w:ind w:left="81" w:right="869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поводу гр</w:t>
            </w:r>
            <w:r>
              <w:rPr>
                <w:sz w:val="24"/>
              </w:rPr>
              <w:t>ыж,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взрослые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</w:t>
            </w:r>
            <w:r>
              <w:rPr>
                <w:spacing w:val="-2"/>
                <w:sz w:val="24"/>
              </w:rPr>
              <w:t>нь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6"/>
                <w:sz w:val="24"/>
              </w:rPr>
              <w:t>2)</w:t>
            </w:r>
          </w:p>
        </w:tc>
        <w:tc>
          <w:tcPr>
            <w:tcW w:w="6090" w:type="dxa"/>
          </w:tcPr>
          <w:p>
            <w:pPr>
              <w:pStyle w:val="TableParagraph"/>
              <w:tabs>
                <w:tab w:pos="2738" w:val="left" w:leader="none"/>
              </w:tabs>
              <w:spacing w:before="94"/>
              <w:ind w:left="9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13">
              <w:r>
                <w:rPr>
                  <w:color w:val="0000FF"/>
                  <w:spacing w:val="-2"/>
                  <w:sz w:val="24"/>
                </w:rPr>
                <w:t>A16.30.004.003</w:t>
              </w:r>
            </w:hyperlink>
          </w:p>
        </w:tc>
        <w:tc>
          <w:tcPr>
            <w:tcW w:w="2472" w:type="dxa"/>
          </w:tcPr>
          <w:p>
            <w:pPr>
              <w:pStyle w:val="TableParagraph"/>
              <w:spacing w:line="225" w:lineRule="auto" w:before="103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7" w:type="dxa"/>
          </w:tcPr>
          <w:p>
            <w:pPr>
              <w:pStyle w:val="TableParagraph"/>
              <w:spacing w:before="9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2,26</w:t>
            </w:r>
          </w:p>
        </w:tc>
      </w:tr>
      <w:tr>
        <w:trPr>
          <w:trHeight w:val="881" w:hRule="atLeast"/>
        </w:trPr>
        <w:tc>
          <w:tcPr>
            <w:tcW w:w="991" w:type="dxa"/>
          </w:tcPr>
          <w:p>
            <w:pPr>
              <w:pStyle w:val="TableParagraph"/>
              <w:spacing w:before="101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ds32.005</w:t>
            </w:r>
          </w:p>
        </w:tc>
        <w:tc>
          <w:tcPr>
            <w:tcW w:w="2884" w:type="dxa"/>
          </w:tcPr>
          <w:p>
            <w:pPr>
              <w:pStyle w:val="TableParagraph"/>
              <w:spacing w:line="260" w:lineRule="exact" w:before="81"/>
              <w:ind w:left="81" w:right="869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> поводу гр</w:t>
            </w:r>
            <w:r>
              <w:rPr>
                <w:sz w:val="24"/>
              </w:rPr>
              <w:t>ыж,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взрослые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</w:p>
        </w:tc>
        <w:tc>
          <w:tcPr>
            <w:tcW w:w="6090" w:type="dxa"/>
          </w:tcPr>
          <w:p>
            <w:pPr>
              <w:pStyle w:val="TableParagraph"/>
              <w:tabs>
                <w:tab w:pos="2738" w:val="left" w:leader="none"/>
              </w:tabs>
              <w:spacing w:line="225" w:lineRule="auto" w:before="110"/>
              <w:ind w:left="2738" w:right="7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630">
              <w:r>
                <w:rPr>
                  <w:color w:val="0000FF"/>
                  <w:spacing w:val="-2"/>
                  <w:sz w:val="24"/>
                </w:rPr>
                <w:t>A16.30.001.001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620">
              <w:r>
                <w:rPr>
                  <w:color w:val="0000FF"/>
                  <w:spacing w:val="-2"/>
                  <w:sz w:val="24"/>
                </w:rPr>
                <w:t>A16.30.001.002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21">
              <w:r>
                <w:rPr>
                  <w:color w:val="0000FF"/>
                  <w:sz w:val="24"/>
                </w:rPr>
                <w:t>A16.30.002.001</w:t>
              </w:r>
            </w:hyperlink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 </w:t>
            </w:r>
            <w:hyperlink r:id="rId622">
              <w:r>
                <w:rPr>
                  <w:color w:val="0000FF"/>
                  <w:spacing w:val="-2"/>
                  <w:sz w:val="24"/>
                </w:rPr>
                <w:t>A16.30.002.002</w:t>
              </w:r>
            </w:hyperlink>
          </w:p>
          <w:p>
            <w:pPr>
              <w:pStyle w:val="TableParagraph"/>
              <w:spacing w:line="232" w:lineRule="exact"/>
              <w:ind w:left="2738"/>
              <w:rPr>
                <w:sz w:val="24"/>
              </w:rPr>
            </w:pPr>
            <w:r>
              <w:rPr>
                <w:sz w:val="24"/>
              </w:rPr>
              <w:t>, </w:t>
            </w:r>
            <w:hyperlink r:id="rId631">
              <w:r>
                <w:rPr>
                  <w:color w:val="0000FF"/>
                  <w:spacing w:val="-2"/>
                  <w:sz w:val="24"/>
                </w:rPr>
                <w:t>A16.30.004.010</w:t>
              </w:r>
            </w:hyperlink>
            <w:r>
              <w:rPr>
                <w:spacing w:val="-2"/>
                <w:sz w:val="24"/>
              </w:rPr>
              <w:t>,</w:t>
            </w:r>
          </w:p>
        </w:tc>
        <w:tc>
          <w:tcPr>
            <w:tcW w:w="2472" w:type="dxa"/>
          </w:tcPr>
          <w:p>
            <w:pPr>
              <w:pStyle w:val="TableParagraph"/>
              <w:spacing w:line="225" w:lineRule="auto" w:before="110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7" w:type="dxa"/>
          </w:tcPr>
          <w:p>
            <w:pPr>
              <w:pStyle w:val="TableParagraph"/>
              <w:spacing w:before="101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3,24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5" w:after="1"/>
        <w:rPr>
          <w:sz w:val="8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66"/>
        <w:gridCol w:w="9048"/>
        <w:gridCol w:w="1258"/>
      </w:tblGrid>
      <w:tr>
        <w:trPr>
          <w:trHeight w:val="361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66" w:type="dxa"/>
          </w:tcPr>
          <w:p>
            <w:pPr>
              <w:pStyle w:val="TableParagraph"/>
              <w:spacing w:line="266" w:lineRule="exact"/>
              <w:ind w:left="81"/>
              <w:rPr>
                <w:sz w:val="24"/>
              </w:rPr>
            </w:pPr>
            <w:r>
              <w:rPr>
                <w:spacing w:val="-5"/>
                <w:sz w:val="24"/>
              </w:rPr>
              <w:t>3)</w:t>
            </w:r>
          </w:p>
        </w:tc>
        <w:tc>
          <w:tcPr>
            <w:tcW w:w="9048" w:type="dxa"/>
          </w:tcPr>
          <w:p>
            <w:pPr>
              <w:pStyle w:val="TableParagraph"/>
              <w:spacing w:line="266" w:lineRule="exact"/>
              <w:ind w:left="3556"/>
              <w:rPr>
                <w:sz w:val="24"/>
              </w:rPr>
            </w:pPr>
            <w:hyperlink r:id="rId623">
              <w:r>
                <w:rPr>
                  <w:color w:val="0000FF"/>
                  <w:sz w:val="24"/>
                </w:rPr>
                <w:t>A16.30.004.011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624">
              <w:r>
                <w:rPr>
                  <w:color w:val="0000FF"/>
                  <w:spacing w:val="-2"/>
                  <w:sz w:val="24"/>
                </w:rPr>
                <w:t>A16.30.004.012</w:t>
              </w:r>
            </w:hyperlink>
          </w:p>
        </w:tc>
        <w:tc>
          <w:tcPr>
            <w:tcW w:w="12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38" w:hRule="atLeast"/>
        </w:trPr>
        <w:tc>
          <w:tcPr>
            <w:tcW w:w="991" w:type="dxa"/>
          </w:tcPr>
          <w:p>
            <w:pPr>
              <w:pStyle w:val="TableParagraph"/>
              <w:spacing w:before="89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ds32.006</w:t>
            </w:r>
          </w:p>
        </w:tc>
        <w:tc>
          <w:tcPr>
            <w:tcW w:w="2066" w:type="dxa"/>
          </w:tcPr>
          <w:p>
            <w:pPr>
              <w:pStyle w:val="TableParagraph"/>
              <w:spacing w:line="225" w:lineRule="auto" w:before="98"/>
              <w:ind w:left="81"/>
              <w:rPr>
                <w:sz w:val="24"/>
              </w:rPr>
            </w:pPr>
            <w:r>
              <w:rPr>
                <w:sz w:val="24"/>
              </w:rPr>
              <w:t>Операции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желчном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пузыре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желчевыводящи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путях</w:t>
            </w:r>
          </w:p>
        </w:tc>
        <w:tc>
          <w:tcPr>
            <w:tcW w:w="9048" w:type="dxa"/>
          </w:tcPr>
          <w:p>
            <w:pPr>
              <w:pStyle w:val="TableParagraph"/>
              <w:tabs>
                <w:tab w:pos="3556" w:val="left" w:leader="none"/>
                <w:tab w:pos="8161" w:val="left" w:leader="none"/>
              </w:tabs>
              <w:spacing w:line="225" w:lineRule="auto" w:before="98"/>
              <w:ind w:left="3556" w:right="80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1104">
              <w:r>
                <w:rPr>
                  <w:color w:val="0000FF"/>
                  <w:sz w:val="24"/>
                </w:rPr>
                <w:t>A16.14.006.001</w:t>
              </w:r>
            </w:hyperlink>
            <w:r>
              <w:rPr>
                <w:sz w:val="24"/>
              </w:rPr>
              <w:t>, </w:t>
            </w:r>
            <w:hyperlink r:id="rId1096">
              <w:r>
                <w:rPr>
                  <w:color w:val="0000FF"/>
                  <w:sz w:val="24"/>
                </w:rPr>
                <w:t>A16.14.007.001</w:t>
              </w:r>
            </w:hyperlink>
            <w:r>
              <w:rPr>
                <w:sz w:val="24"/>
              </w:rPr>
              <w:t>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hyperlink r:id="rId2577">
              <w:r>
                <w:rPr>
                  <w:color w:val="0000FF"/>
                  <w:sz w:val="24"/>
                </w:rPr>
                <w:t>A16.14.008.001</w:t>
              </w:r>
            </w:hyperlink>
            <w:r>
              <w:rPr>
                <w:sz w:val="24"/>
              </w:rPr>
              <w:t>, </w:t>
            </w:r>
            <w:hyperlink r:id="rId2788">
              <w:r>
                <w:rPr>
                  <w:color w:val="0000FF"/>
                  <w:sz w:val="24"/>
                </w:rPr>
                <w:t>A16.14.009.002</w:t>
              </w:r>
            </w:hyperlink>
          </w:p>
          <w:p>
            <w:pPr>
              <w:pStyle w:val="TableParagraph"/>
              <w:spacing w:line="269" w:lineRule="exact"/>
              <w:ind w:left="3556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576">
              <w:r>
                <w:rPr>
                  <w:color w:val="0000FF"/>
                  <w:sz w:val="24"/>
                </w:rPr>
                <w:t>A16.14.031</w:t>
              </w:r>
            </w:hyperlink>
            <w:r>
              <w:rPr>
                <w:sz w:val="24"/>
              </w:rPr>
              <w:t>, </w:t>
            </w:r>
            <w:hyperlink r:id="rId2590">
              <w:r>
                <w:rPr>
                  <w:color w:val="0000FF"/>
                  <w:spacing w:val="-2"/>
                  <w:sz w:val="24"/>
                </w:rPr>
                <w:t>A16.14.042</w:t>
              </w:r>
            </w:hyperlink>
          </w:p>
        </w:tc>
        <w:tc>
          <w:tcPr>
            <w:tcW w:w="1258" w:type="dxa"/>
          </w:tcPr>
          <w:p>
            <w:pPr>
              <w:pStyle w:val="TableParagraph"/>
              <w:spacing w:before="89"/>
              <w:ind w:right="10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1,7</w:t>
            </w:r>
          </w:p>
        </w:tc>
      </w:tr>
      <w:tr>
        <w:trPr>
          <w:trHeight w:val="1243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ds32.007</w:t>
            </w:r>
          </w:p>
        </w:tc>
        <w:tc>
          <w:tcPr>
            <w:tcW w:w="2066" w:type="dxa"/>
          </w:tcPr>
          <w:p>
            <w:pPr>
              <w:pStyle w:val="TableParagraph"/>
              <w:spacing w:line="225" w:lineRule="auto" w:before="104"/>
              <w:ind w:left="81" w:right="6"/>
              <w:rPr>
                <w:sz w:val="24"/>
              </w:rPr>
            </w:pPr>
            <w:r>
              <w:rPr>
                <w:sz w:val="24"/>
              </w:rPr>
              <w:t>Другие опера</w:t>
            </w:r>
            <w:r>
              <w:rPr>
                <w:sz w:val="24"/>
              </w:rPr>
              <w:t>ции</w:t>
            </w:r>
            <w:r>
              <w:rPr>
                <w:sz w:val="24"/>
              </w:rPr>
              <w:t> на орган</w:t>
            </w:r>
            <w:r>
              <w:rPr>
                <w:sz w:val="24"/>
              </w:rPr>
              <w:t>ах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брюшной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полос</w:t>
            </w:r>
            <w:r>
              <w:rPr>
                <w:spacing w:val="-2"/>
                <w:sz w:val="24"/>
              </w:rPr>
              <w:t>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1)</w:t>
            </w:r>
          </w:p>
        </w:tc>
        <w:tc>
          <w:tcPr>
            <w:tcW w:w="9048" w:type="dxa"/>
          </w:tcPr>
          <w:p>
            <w:pPr>
              <w:pStyle w:val="TableParagraph"/>
              <w:tabs>
                <w:tab w:pos="3556" w:val="left" w:leader="none"/>
                <w:tab w:pos="8161" w:val="left" w:leader="none"/>
              </w:tabs>
              <w:spacing w:line="225" w:lineRule="auto" w:before="104"/>
              <w:ind w:left="3556" w:right="804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748">
              <w:r>
                <w:rPr>
                  <w:color w:val="0000FF"/>
                  <w:sz w:val="24"/>
                </w:rPr>
                <w:t>A03.15.001</w:t>
              </w:r>
            </w:hyperlink>
            <w:r>
              <w:rPr>
                <w:sz w:val="24"/>
              </w:rPr>
              <w:t>, </w:t>
            </w:r>
            <w:hyperlink r:id="rId2751">
              <w:r>
                <w:rPr>
                  <w:color w:val="0000FF"/>
                  <w:sz w:val="24"/>
                </w:rPr>
                <w:t>A16.30.008</w:t>
              </w:r>
            </w:hyperlink>
            <w:r>
              <w:rPr>
                <w:sz w:val="24"/>
              </w:rPr>
              <w:t>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hyperlink r:id="rId2752">
              <w:r>
                <w:rPr>
                  <w:color w:val="0000FF"/>
                  <w:sz w:val="24"/>
                </w:rPr>
                <w:t>A16.30.034</w:t>
              </w:r>
            </w:hyperlink>
            <w:r>
              <w:rPr>
                <w:sz w:val="24"/>
              </w:rPr>
              <w:t>, </w:t>
            </w:r>
            <w:hyperlink r:id="rId2754">
              <w:r>
                <w:rPr>
                  <w:color w:val="0000FF"/>
                  <w:sz w:val="24"/>
                </w:rPr>
                <w:t>A16.30.043</w:t>
              </w:r>
            </w:hyperlink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25" w:lineRule="auto"/>
              <w:ind w:left="3556" w:right="2007"/>
              <w:rPr>
                <w:sz w:val="24"/>
              </w:rPr>
            </w:pPr>
            <w:hyperlink r:id="rId2756">
              <w:r>
                <w:rPr>
                  <w:color w:val="0000FF"/>
                  <w:spacing w:val="-2"/>
                  <w:sz w:val="24"/>
                </w:rPr>
                <w:t>A16.30.045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757">
              <w:r>
                <w:rPr>
                  <w:color w:val="0000FF"/>
                  <w:spacing w:val="-2"/>
                  <w:sz w:val="24"/>
                </w:rPr>
                <w:t>A16.30.046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758">
              <w:r>
                <w:rPr>
                  <w:color w:val="0000FF"/>
                  <w:spacing w:val="-2"/>
                  <w:sz w:val="24"/>
                </w:rPr>
                <w:t>A16.30.079</w:t>
              </w:r>
            </w:hyperlink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2,06</w:t>
            </w:r>
          </w:p>
        </w:tc>
      </w:tr>
      <w:tr>
        <w:trPr>
          <w:trHeight w:val="1243" w:hRule="atLeast"/>
        </w:trPr>
        <w:tc>
          <w:tcPr>
            <w:tcW w:w="991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ds32.008</w:t>
            </w:r>
          </w:p>
        </w:tc>
        <w:tc>
          <w:tcPr>
            <w:tcW w:w="2066" w:type="dxa"/>
          </w:tcPr>
          <w:p>
            <w:pPr>
              <w:pStyle w:val="TableParagraph"/>
              <w:spacing w:line="225" w:lineRule="auto" w:before="103"/>
              <w:ind w:left="81" w:right="6"/>
              <w:rPr>
                <w:sz w:val="24"/>
              </w:rPr>
            </w:pPr>
            <w:r>
              <w:rPr>
                <w:sz w:val="24"/>
              </w:rPr>
              <w:t>Другие опера</w:t>
            </w:r>
            <w:r>
              <w:rPr>
                <w:sz w:val="24"/>
              </w:rPr>
              <w:t>ции</w:t>
            </w:r>
            <w:r>
              <w:rPr>
                <w:sz w:val="24"/>
              </w:rPr>
              <w:t> на орган</w:t>
            </w:r>
            <w:r>
              <w:rPr>
                <w:sz w:val="24"/>
              </w:rPr>
              <w:t>ах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брюшной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полос</w:t>
            </w:r>
            <w:r>
              <w:rPr>
                <w:spacing w:val="-2"/>
                <w:sz w:val="24"/>
              </w:rPr>
              <w:t>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(уровень 2)</w:t>
            </w:r>
          </w:p>
        </w:tc>
        <w:tc>
          <w:tcPr>
            <w:tcW w:w="9048" w:type="dxa"/>
          </w:tcPr>
          <w:p>
            <w:pPr>
              <w:pStyle w:val="TableParagraph"/>
              <w:tabs>
                <w:tab w:pos="3563" w:val="left" w:leader="none"/>
                <w:tab w:pos="8168" w:val="left" w:leader="none"/>
              </w:tabs>
              <w:spacing w:line="225" w:lineRule="auto" w:before="103"/>
              <w:ind w:left="1744" w:right="7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81">
              <w:r>
                <w:rPr>
                  <w:color w:val="0000FF"/>
                  <w:sz w:val="24"/>
                </w:rPr>
                <w:t>A03.30.004</w:t>
              </w:r>
            </w:hyperlink>
            <w:r>
              <w:rPr>
                <w:sz w:val="24"/>
              </w:rPr>
              <w:t>, </w:t>
            </w:r>
            <w:hyperlink r:id="rId2759">
              <w:r>
                <w:rPr>
                  <w:color w:val="0000FF"/>
                  <w:sz w:val="24"/>
                </w:rPr>
                <w:t>A16.30.007</w:t>
              </w:r>
            </w:hyperlink>
            <w:r>
              <w:rPr>
                <w:sz w:val="24"/>
              </w:rPr>
              <w:t>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hyperlink r:id="rId2762">
              <w:r>
                <w:rPr>
                  <w:color w:val="0000FF"/>
                  <w:sz w:val="24"/>
                </w:rPr>
                <w:t>A16.30.007.003</w:t>
              </w:r>
            </w:hyperlink>
            <w:r>
              <w:rPr>
                <w:sz w:val="24"/>
              </w:rPr>
              <w:t>, </w:t>
            </w:r>
            <w:hyperlink r:id="rId1040">
              <w:r>
                <w:rPr>
                  <w:color w:val="0000FF"/>
                  <w:sz w:val="24"/>
                </w:rPr>
                <w:t>A16.30.021</w:t>
              </w:r>
            </w:hyperlink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69" w:lineRule="exact"/>
              <w:ind w:left="873"/>
              <w:jc w:val="center"/>
              <w:rPr>
                <w:sz w:val="24"/>
              </w:rPr>
            </w:pPr>
            <w:hyperlink r:id="rId2771">
              <w:r>
                <w:rPr>
                  <w:color w:val="0000FF"/>
                  <w:sz w:val="24"/>
                </w:rPr>
                <w:t>A16.30.025.002</w:t>
              </w:r>
            </w:hyperlink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773">
              <w:r>
                <w:rPr>
                  <w:color w:val="0000FF"/>
                  <w:spacing w:val="-2"/>
                  <w:sz w:val="24"/>
                </w:rPr>
                <w:t>A16.30.026</w:t>
              </w:r>
            </w:hyperlink>
          </w:p>
        </w:tc>
        <w:tc>
          <w:tcPr>
            <w:tcW w:w="1258" w:type="dxa"/>
          </w:tcPr>
          <w:p>
            <w:pPr>
              <w:pStyle w:val="TableParagraph"/>
              <w:spacing w:before="94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2,17</w:t>
            </w:r>
          </w:p>
        </w:tc>
      </w:tr>
      <w:tr>
        <w:trPr>
          <w:trHeight w:val="724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ds33</w:t>
            </w:r>
          </w:p>
        </w:tc>
        <w:tc>
          <w:tcPr>
            <w:tcW w:w="2066" w:type="dxa"/>
          </w:tcPr>
          <w:p>
            <w:pPr>
              <w:pStyle w:val="TableParagraph"/>
              <w:spacing w:line="225" w:lineRule="auto" w:before="104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Хирурги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(комбустиология)</w:t>
            </w:r>
          </w:p>
        </w:tc>
        <w:tc>
          <w:tcPr>
            <w:tcW w:w="90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right="10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</w:tr>
      <w:tr>
        <w:trPr>
          <w:trHeight w:val="3996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ds33.001</w:t>
            </w:r>
          </w:p>
        </w:tc>
        <w:tc>
          <w:tcPr>
            <w:tcW w:w="2066" w:type="dxa"/>
          </w:tcPr>
          <w:p>
            <w:pPr>
              <w:pStyle w:val="TableParagraph"/>
              <w:spacing w:line="225" w:lineRule="auto" w:before="104"/>
              <w:ind w:left="81"/>
              <w:rPr>
                <w:sz w:val="24"/>
              </w:rPr>
            </w:pPr>
            <w:r>
              <w:rPr>
                <w:sz w:val="24"/>
              </w:rPr>
              <w:t>Ожоги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отморожения</w:t>
            </w:r>
          </w:p>
        </w:tc>
        <w:tc>
          <w:tcPr>
            <w:tcW w:w="9048" w:type="dxa"/>
          </w:tcPr>
          <w:p>
            <w:pPr>
              <w:pStyle w:val="TableParagraph"/>
              <w:tabs>
                <w:tab w:pos="5170" w:val="left" w:leader="none"/>
                <w:tab w:pos="8161" w:val="left" w:leader="none"/>
              </w:tabs>
              <w:spacing w:line="269" w:lineRule="exact" w:before="88"/>
              <w:ind w:left="123"/>
              <w:rPr>
                <w:sz w:val="24"/>
              </w:rPr>
            </w:pPr>
            <w:r>
              <w:rPr>
                <w:sz w:val="24"/>
              </w:rPr>
              <w:t>T20.0, T20.1, T20.2, </w:t>
            </w:r>
            <w:r>
              <w:rPr>
                <w:spacing w:val="-2"/>
                <w:sz w:val="24"/>
              </w:rPr>
              <w:t>T20.3,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  <w:p>
            <w:pPr>
              <w:pStyle w:val="TableParagraph"/>
              <w:spacing w:line="261" w:lineRule="exact"/>
              <w:ind w:left="123"/>
              <w:rPr>
                <w:sz w:val="24"/>
              </w:rPr>
            </w:pPr>
            <w:r>
              <w:rPr>
                <w:sz w:val="24"/>
              </w:rPr>
              <w:t>T20.4, T20.5, T20.6, </w:t>
            </w:r>
            <w:r>
              <w:rPr>
                <w:spacing w:val="-2"/>
                <w:sz w:val="24"/>
              </w:rPr>
              <w:t>T20.7,</w:t>
            </w:r>
          </w:p>
          <w:p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r>
              <w:rPr>
                <w:sz w:val="24"/>
              </w:rPr>
              <w:t>T21.0, T21.1, T21.2, </w:t>
            </w:r>
            <w:r>
              <w:rPr>
                <w:spacing w:val="-2"/>
                <w:sz w:val="24"/>
              </w:rPr>
              <w:t>T21.3,</w:t>
            </w:r>
          </w:p>
          <w:p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r>
              <w:rPr>
                <w:sz w:val="24"/>
              </w:rPr>
              <w:t>T21.4, T21.5, T21.6, </w:t>
            </w:r>
            <w:r>
              <w:rPr>
                <w:spacing w:val="-2"/>
                <w:sz w:val="24"/>
              </w:rPr>
              <w:t>T21.7,</w:t>
            </w:r>
          </w:p>
          <w:p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r>
              <w:rPr>
                <w:sz w:val="24"/>
              </w:rPr>
              <w:t>T22.0, T22.1, T22.2, </w:t>
            </w:r>
            <w:r>
              <w:rPr>
                <w:spacing w:val="-2"/>
                <w:sz w:val="24"/>
              </w:rPr>
              <w:t>T22.3,</w:t>
            </w:r>
          </w:p>
          <w:p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r>
              <w:rPr>
                <w:sz w:val="24"/>
              </w:rPr>
              <w:t>T22.4, T22.5, T22.6, </w:t>
            </w:r>
            <w:r>
              <w:rPr>
                <w:spacing w:val="-2"/>
                <w:sz w:val="24"/>
              </w:rPr>
              <w:t>T22.7,</w:t>
            </w:r>
          </w:p>
          <w:p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r>
              <w:rPr>
                <w:sz w:val="24"/>
              </w:rPr>
              <w:t>T23.0, T23.1, T23.2, </w:t>
            </w:r>
            <w:r>
              <w:rPr>
                <w:spacing w:val="-2"/>
                <w:sz w:val="24"/>
              </w:rPr>
              <w:t>T23.3,</w:t>
            </w:r>
          </w:p>
          <w:p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r>
              <w:rPr>
                <w:sz w:val="24"/>
              </w:rPr>
              <w:t>T23.4, T23.5, T23.6, </w:t>
            </w:r>
            <w:r>
              <w:rPr>
                <w:spacing w:val="-2"/>
                <w:sz w:val="24"/>
              </w:rPr>
              <w:t>T23.7,</w:t>
            </w:r>
          </w:p>
          <w:p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r>
              <w:rPr>
                <w:sz w:val="24"/>
              </w:rPr>
              <w:t>T24.0, T24.1, T24.2, </w:t>
            </w:r>
            <w:r>
              <w:rPr>
                <w:spacing w:val="-2"/>
                <w:sz w:val="24"/>
              </w:rPr>
              <w:t>T24.3,</w:t>
            </w:r>
          </w:p>
          <w:p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r>
              <w:rPr>
                <w:sz w:val="24"/>
              </w:rPr>
              <w:t>T24.4, T24.5, T24.6, </w:t>
            </w:r>
            <w:r>
              <w:rPr>
                <w:spacing w:val="-2"/>
                <w:sz w:val="24"/>
              </w:rPr>
              <w:t>T24.7,</w:t>
            </w:r>
          </w:p>
          <w:p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r>
              <w:rPr>
                <w:sz w:val="24"/>
              </w:rPr>
              <w:t>T25.0, T25.1, T25.2, </w:t>
            </w:r>
            <w:r>
              <w:rPr>
                <w:spacing w:val="-2"/>
                <w:sz w:val="24"/>
              </w:rPr>
              <w:t>T25.3,</w:t>
            </w:r>
          </w:p>
          <w:p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r>
              <w:rPr>
                <w:sz w:val="24"/>
              </w:rPr>
              <w:t>T25.4, T25.5, T25.6, </w:t>
            </w:r>
            <w:r>
              <w:rPr>
                <w:spacing w:val="-2"/>
                <w:sz w:val="24"/>
              </w:rPr>
              <w:t>T25.7,</w:t>
            </w:r>
          </w:p>
          <w:p>
            <w:pPr>
              <w:pStyle w:val="TableParagraph"/>
              <w:spacing w:line="260" w:lineRule="exact"/>
              <w:ind w:left="123"/>
              <w:rPr>
                <w:sz w:val="24"/>
              </w:rPr>
            </w:pPr>
            <w:r>
              <w:rPr>
                <w:sz w:val="24"/>
              </w:rPr>
              <w:t>T27.0, T27.1, T27.2, </w:t>
            </w:r>
            <w:r>
              <w:rPr>
                <w:spacing w:val="-2"/>
                <w:sz w:val="24"/>
              </w:rPr>
              <w:t>T27.3,</w:t>
            </w:r>
          </w:p>
          <w:p>
            <w:pPr>
              <w:pStyle w:val="TableParagraph"/>
              <w:spacing w:line="255" w:lineRule="exact"/>
              <w:ind w:left="123"/>
              <w:rPr>
                <w:sz w:val="24"/>
              </w:rPr>
            </w:pPr>
            <w:r>
              <w:rPr>
                <w:sz w:val="24"/>
              </w:rPr>
              <w:t>T27.4, T27.5, T27.6, </w:t>
            </w:r>
            <w:r>
              <w:rPr>
                <w:spacing w:val="-2"/>
                <w:sz w:val="24"/>
              </w:rPr>
              <w:t>T27.7,</w:t>
            </w:r>
          </w:p>
          <w:p>
            <w:pPr>
              <w:pStyle w:val="TableParagraph"/>
              <w:spacing w:line="243" w:lineRule="exact"/>
              <w:ind w:left="123"/>
              <w:rPr>
                <w:sz w:val="24"/>
              </w:rPr>
            </w:pPr>
            <w:r>
              <w:rPr>
                <w:sz w:val="24"/>
              </w:rPr>
              <w:t>T29.0, T29.1, T29.2, </w:t>
            </w:r>
            <w:r>
              <w:rPr>
                <w:spacing w:val="-2"/>
                <w:sz w:val="24"/>
              </w:rPr>
              <w:t>T29.3,</w:t>
            </w:r>
          </w:p>
        </w:tc>
        <w:tc>
          <w:tcPr>
            <w:tcW w:w="1258" w:type="dxa"/>
          </w:tcPr>
          <w:p>
            <w:pPr>
              <w:pStyle w:val="TableParagraph"/>
              <w:spacing w:before="95"/>
              <w:ind w:right="10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78"/>
        <w:gridCol w:w="4246"/>
        <w:gridCol w:w="5121"/>
        <w:gridCol w:w="928"/>
      </w:tblGrid>
      <w:tr>
        <w:trPr>
          <w:trHeight w:val="4524" w:hRule="atLeast"/>
        </w:trPr>
        <w:tc>
          <w:tcPr>
            <w:tcW w:w="306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46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T29.4, T29.5, T29.6, T29.7, </w:t>
            </w:r>
            <w:r>
              <w:rPr>
                <w:spacing w:val="-4"/>
                <w:sz w:val="24"/>
              </w:rPr>
              <w:t>T30,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T30.0, T30.1, T30.2, </w:t>
            </w:r>
            <w:r>
              <w:rPr>
                <w:spacing w:val="-2"/>
                <w:sz w:val="24"/>
              </w:rPr>
              <w:t>T30.3,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T30.4, T30.5, T30.6, </w:t>
            </w:r>
            <w:r>
              <w:rPr>
                <w:spacing w:val="-2"/>
                <w:sz w:val="24"/>
              </w:rPr>
              <w:t>T30.7,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T31.0, T31.1, T31.2, </w:t>
            </w:r>
            <w:r>
              <w:rPr>
                <w:spacing w:val="-2"/>
                <w:sz w:val="24"/>
              </w:rPr>
              <w:t>T31.3,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T31.4, T31.5, T31.6, </w:t>
            </w:r>
            <w:r>
              <w:rPr>
                <w:spacing w:val="-2"/>
                <w:sz w:val="24"/>
              </w:rPr>
              <w:t>T31.7,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T31.8, T31.9, T32.0, </w:t>
            </w:r>
            <w:r>
              <w:rPr>
                <w:spacing w:val="-2"/>
                <w:sz w:val="24"/>
              </w:rPr>
              <w:t>T32.1,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T32.2, T32.3, T32.4, </w:t>
            </w:r>
            <w:r>
              <w:rPr>
                <w:spacing w:val="-2"/>
                <w:sz w:val="24"/>
              </w:rPr>
              <w:t>T32.5,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T32.6, T32.7, T32.8, </w:t>
            </w:r>
            <w:r>
              <w:rPr>
                <w:spacing w:val="-2"/>
                <w:sz w:val="24"/>
              </w:rPr>
              <w:t>T32.9,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T33.0, T33.1, T33.2, </w:t>
            </w:r>
            <w:r>
              <w:rPr>
                <w:spacing w:val="-2"/>
                <w:sz w:val="24"/>
              </w:rPr>
              <w:t>T33.3,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T33.4, T33.5, T33.6, </w:t>
            </w:r>
            <w:r>
              <w:rPr>
                <w:spacing w:val="-2"/>
                <w:sz w:val="24"/>
              </w:rPr>
              <w:t>T33.7,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T33.8, T33.9, T34.0, </w:t>
            </w:r>
            <w:r>
              <w:rPr>
                <w:spacing w:val="-2"/>
                <w:sz w:val="24"/>
              </w:rPr>
              <w:t>T34.1,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T34.2, T34.3, T34.4, </w:t>
            </w:r>
            <w:r>
              <w:rPr>
                <w:spacing w:val="-2"/>
                <w:sz w:val="24"/>
              </w:rPr>
              <w:t>T34.5,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T34.6, T34.7, T34.8, </w:t>
            </w:r>
            <w:r>
              <w:rPr>
                <w:spacing w:val="-2"/>
                <w:sz w:val="24"/>
              </w:rPr>
              <w:t>T34.9,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T35.0, T35.1, T35.2, </w:t>
            </w:r>
            <w:r>
              <w:rPr>
                <w:spacing w:val="-2"/>
                <w:sz w:val="24"/>
              </w:rPr>
              <w:t>T35.3,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T35.4, T35.5, T35.6, </w:t>
            </w:r>
            <w:r>
              <w:rPr>
                <w:spacing w:val="-2"/>
                <w:sz w:val="24"/>
              </w:rPr>
              <w:t>T35.7,</w:t>
            </w:r>
          </w:p>
          <w:p>
            <w:pPr>
              <w:pStyle w:val="TableParagraph"/>
              <w:spacing w:line="225" w:lineRule="auto" w:before="6"/>
              <w:ind w:left="111" w:right="920"/>
              <w:rPr>
                <w:sz w:val="24"/>
              </w:rPr>
            </w:pPr>
            <w:r>
              <w:rPr>
                <w:spacing w:val="-2"/>
                <w:sz w:val="24"/>
              </w:rPr>
              <w:t>T95.0,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T95.1,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T95.2,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T95.3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T95.4, T95.8, T95.9</w:t>
            </w:r>
          </w:p>
        </w:tc>
        <w:tc>
          <w:tcPr>
            <w:tcW w:w="604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2" w:hRule="atLeast"/>
        </w:trPr>
        <w:tc>
          <w:tcPr>
            <w:tcW w:w="991" w:type="dxa"/>
          </w:tcPr>
          <w:p>
            <w:pPr>
              <w:pStyle w:val="TableParagraph"/>
              <w:spacing w:before="93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ds34</w:t>
            </w:r>
          </w:p>
        </w:tc>
        <w:tc>
          <w:tcPr>
            <w:tcW w:w="2078" w:type="dxa"/>
          </w:tcPr>
          <w:p>
            <w:pPr>
              <w:pStyle w:val="TableParagraph"/>
              <w:spacing w:line="225" w:lineRule="auto" w:before="102"/>
              <w:ind w:left="81" w:right="11"/>
              <w:rPr>
                <w:sz w:val="24"/>
              </w:rPr>
            </w:pPr>
            <w:r>
              <w:rPr>
                <w:spacing w:val="-4"/>
                <w:sz w:val="24"/>
              </w:rPr>
              <w:t>Челюстно-</w:t>
            </w:r>
            <w:r>
              <w:rPr>
                <w:spacing w:val="-4"/>
                <w:sz w:val="24"/>
              </w:rPr>
              <w:t>лицева</w:t>
            </w:r>
            <w:r>
              <w:rPr>
                <w:spacing w:val="-4"/>
                <w:sz w:val="24"/>
              </w:rPr>
              <w:t>я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хирургия</w:t>
            </w:r>
          </w:p>
        </w:tc>
        <w:tc>
          <w:tcPr>
            <w:tcW w:w="42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2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before="93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0,89</w:t>
            </w:r>
          </w:p>
        </w:tc>
      </w:tr>
      <w:tr>
        <w:trPr>
          <w:trHeight w:val="3736" w:hRule="atLeast"/>
        </w:trPr>
        <w:tc>
          <w:tcPr>
            <w:tcW w:w="991" w:type="dxa"/>
          </w:tcPr>
          <w:p>
            <w:pPr>
              <w:pStyle w:val="TableParagraph"/>
              <w:spacing w:before="9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ds34.001</w:t>
            </w:r>
          </w:p>
        </w:tc>
        <w:tc>
          <w:tcPr>
            <w:tcW w:w="2078" w:type="dxa"/>
          </w:tcPr>
          <w:p>
            <w:pPr>
              <w:pStyle w:val="TableParagraph"/>
              <w:spacing w:line="225" w:lineRule="auto" w:before="104"/>
              <w:ind w:left="81" w:right="145"/>
              <w:rPr>
                <w:sz w:val="24"/>
              </w:rPr>
            </w:pPr>
            <w:r>
              <w:rPr>
                <w:sz w:val="24"/>
              </w:rPr>
              <w:t>Болезни полос</w:t>
            </w:r>
            <w:r>
              <w:rPr>
                <w:sz w:val="24"/>
              </w:rPr>
              <w:t>ти</w:t>
            </w:r>
            <w:r>
              <w:rPr>
                <w:sz w:val="24"/>
              </w:rPr>
              <w:t> рта, слюнн</w:t>
            </w:r>
            <w:r>
              <w:rPr>
                <w:sz w:val="24"/>
              </w:rPr>
              <w:t>ых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желез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челюстей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врожденны</w:t>
            </w:r>
            <w:r>
              <w:rPr>
                <w:spacing w:val="-2"/>
                <w:sz w:val="24"/>
              </w:rPr>
              <w:t>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аномалии лица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шеи, взрослые</w:t>
            </w:r>
          </w:p>
        </w:tc>
        <w:tc>
          <w:tcPr>
            <w:tcW w:w="4246" w:type="dxa"/>
          </w:tcPr>
          <w:p>
            <w:pPr>
              <w:pStyle w:val="TableParagraph"/>
              <w:spacing w:line="269" w:lineRule="exact" w:before="88"/>
              <w:ind w:left="111"/>
              <w:rPr>
                <w:sz w:val="24"/>
              </w:rPr>
            </w:pPr>
            <w:r>
              <w:rPr>
                <w:sz w:val="24"/>
              </w:rPr>
              <w:t>I86.0, K00, K00.0, K00.1, </w:t>
            </w:r>
            <w:r>
              <w:rPr>
                <w:spacing w:val="-2"/>
                <w:sz w:val="24"/>
              </w:rPr>
              <w:t>K00.2,</w:t>
            </w:r>
          </w:p>
          <w:p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K00.3, K00.4, K00.5, </w:t>
            </w:r>
            <w:r>
              <w:rPr>
                <w:spacing w:val="-2"/>
                <w:sz w:val="24"/>
              </w:rPr>
              <w:t>K00.6,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K00.7, K00.8, K00.9, </w:t>
            </w:r>
            <w:r>
              <w:rPr>
                <w:spacing w:val="-4"/>
                <w:sz w:val="24"/>
              </w:rPr>
              <w:t>K01,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K01.0, K01.1, K02, </w:t>
            </w:r>
            <w:r>
              <w:rPr>
                <w:spacing w:val="-2"/>
                <w:sz w:val="24"/>
              </w:rPr>
              <w:t>K02.0,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K02.1, K02.2, K02.3, </w:t>
            </w:r>
            <w:r>
              <w:rPr>
                <w:spacing w:val="-2"/>
                <w:sz w:val="24"/>
              </w:rPr>
              <w:t>K02.4,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K02.5, K02.8, K02.9, </w:t>
            </w:r>
            <w:r>
              <w:rPr>
                <w:spacing w:val="-4"/>
                <w:sz w:val="24"/>
              </w:rPr>
              <w:t>K03,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K03.0, K03.1, K03.2, </w:t>
            </w:r>
            <w:r>
              <w:rPr>
                <w:spacing w:val="-2"/>
                <w:sz w:val="24"/>
              </w:rPr>
              <w:t>K03.3,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K03.4, K03.5, K03.6, </w:t>
            </w:r>
            <w:r>
              <w:rPr>
                <w:spacing w:val="-2"/>
                <w:sz w:val="24"/>
              </w:rPr>
              <w:t>K03.7,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K03.8, K03.9, K04, </w:t>
            </w:r>
            <w:r>
              <w:rPr>
                <w:spacing w:val="-2"/>
                <w:sz w:val="24"/>
              </w:rPr>
              <w:t>K04.0,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K04.1, K04.2, K04.3, </w:t>
            </w:r>
            <w:r>
              <w:rPr>
                <w:spacing w:val="-2"/>
                <w:sz w:val="24"/>
              </w:rPr>
              <w:t>K04.4,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K04.5, K04.6, K04.7, </w:t>
            </w:r>
            <w:r>
              <w:rPr>
                <w:spacing w:val="-2"/>
                <w:sz w:val="24"/>
              </w:rPr>
              <w:t>K04.8,</w:t>
            </w:r>
          </w:p>
          <w:p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K04.9, K05, K05.0, </w:t>
            </w:r>
            <w:r>
              <w:rPr>
                <w:spacing w:val="-2"/>
                <w:sz w:val="24"/>
              </w:rPr>
              <w:t>K05.1,</w:t>
            </w:r>
          </w:p>
          <w:p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K05.2, K05.3, K05.4, </w:t>
            </w:r>
            <w:r>
              <w:rPr>
                <w:spacing w:val="-2"/>
                <w:sz w:val="24"/>
              </w:rPr>
              <w:t>K05.5,</w:t>
            </w:r>
          </w:p>
          <w:p>
            <w:pPr>
              <w:pStyle w:val="TableParagraph"/>
              <w:spacing w:line="243" w:lineRule="exact"/>
              <w:ind w:left="111"/>
              <w:rPr>
                <w:sz w:val="24"/>
              </w:rPr>
            </w:pPr>
            <w:r>
              <w:rPr>
                <w:sz w:val="24"/>
              </w:rPr>
              <w:t>K05.6, K06, K06.0, </w:t>
            </w:r>
            <w:r>
              <w:rPr>
                <w:spacing w:val="-2"/>
                <w:sz w:val="24"/>
              </w:rPr>
              <w:t>K06.1,</w:t>
            </w:r>
          </w:p>
        </w:tc>
        <w:tc>
          <w:tcPr>
            <w:tcW w:w="5121" w:type="dxa"/>
          </w:tcPr>
          <w:p>
            <w:pPr>
              <w:pStyle w:val="TableParagraph"/>
              <w:tabs>
                <w:tab w:pos="2730" w:val="left" w:leader="none"/>
              </w:tabs>
              <w:spacing w:line="225" w:lineRule="auto" w:before="104"/>
              <w:ind w:left="2730" w:right="467" w:hanging="18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лет</w:t>
            </w:r>
          </w:p>
        </w:tc>
        <w:tc>
          <w:tcPr>
            <w:tcW w:w="928" w:type="dxa"/>
          </w:tcPr>
          <w:p>
            <w:pPr>
              <w:pStyle w:val="TableParagraph"/>
              <w:spacing w:before="95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0,88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pStyle w:val="BodyText"/>
        <w:tabs>
          <w:tab w:pos="2879" w:val="left" w:leader="none"/>
        </w:tabs>
        <w:spacing w:line="270" w:lineRule="exact" w:before="1"/>
        <w:ind w:left="96"/>
      </w:pPr>
      <w:r>
        <w:rPr/>
        <w:t>ds34.002</w:t>
      </w:r>
      <w:r>
        <w:rPr>
          <w:spacing w:val="68"/>
        </w:rPr>
        <w:t> </w:t>
      </w:r>
      <w:r>
        <w:rPr>
          <w:spacing w:val="-2"/>
        </w:rPr>
        <w:t>Операции</w:t>
      </w:r>
      <w:r>
        <w:rPr/>
        <w:tab/>
      </w:r>
      <w:r>
        <w:rPr>
          <w:spacing w:val="-8"/>
        </w:rPr>
        <w:t>на</w:t>
      </w:r>
    </w:p>
    <w:p>
      <w:pPr>
        <w:pStyle w:val="BodyText"/>
        <w:tabs>
          <w:tab w:pos="2286" w:val="left" w:leader="none"/>
        </w:tabs>
        <w:spacing w:line="225" w:lineRule="auto" w:before="7"/>
        <w:ind w:left="1129" w:right="4"/>
      </w:pPr>
      <w:r>
        <w:rPr>
          <w:spacing w:val="-2"/>
        </w:rPr>
        <w:t>органах</w:t>
      </w:r>
      <w:r>
        <w:rPr/>
        <w:tab/>
      </w:r>
      <w:r>
        <w:rPr>
          <w:spacing w:val="-4"/>
        </w:rPr>
        <w:t>полост</w:t>
      </w:r>
      <w:r>
        <w:rPr>
          <w:spacing w:val="-4"/>
        </w:rPr>
        <w:t>и</w:t>
      </w:r>
      <w:r>
        <w:rPr>
          <w:spacing w:val="-4"/>
        </w:rPr>
        <w:t> </w:t>
      </w:r>
      <w:r>
        <w:rPr/>
        <w:t>рта (уровень 1)</w:t>
      </w:r>
    </w:p>
    <w:p>
      <w:pPr>
        <w:spacing w:line="269" w:lineRule="exact" w:before="80"/>
        <w:ind w:left="8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K06.2, K06.8, K06.9, </w:t>
      </w:r>
      <w:r>
        <w:rPr>
          <w:spacing w:val="-4"/>
          <w:sz w:val="24"/>
        </w:rPr>
        <w:t>K07,</w:t>
      </w:r>
    </w:p>
    <w:p>
      <w:pPr>
        <w:spacing w:line="261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K07.0, K07.1, K07.2, </w:t>
      </w:r>
      <w:r>
        <w:rPr>
          <w:spacing w:val="-2"/>
          <w:sz w:val="24"/>
        </w:rPr>
        <w:t>K07.3,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K07.4, K07.5, K07.6, </w:t>
      </w:r>
      <w:r>
        <w:rPr>
          <w:spacing w:val="-2"/>
          <w:sz w:val="24"/>
        </w:rPr>
        <w:t>K07.8,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K07.9, K08, K08.0, </w:t>
      </w:r>
      <w:r>
        <w:rPr>
          <w:spacing w:val="-2"/>
          <w:sz w:val="24"/>
        </w:rPr>
        <w:t>K08.1,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K08.2, K08.3, K08.8, </w:t>
      </w:r>
      <w:r>
        <w:rPr>
          <w:spacing w:val="-2"/>
          <w:sz w:val="24"/>
        </w:rPr>
        <w:t>K08.9,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K09, K09.0, K09.1, </w:t>
      </w:r>
      <w:r>
        <w:rPr>
          <w:spacing w:val="-2"/>
          <w:sz w:val="24"/>
        </w:rPr>
        <w:t>K09.2,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K09.8, K09.9, K10, </w:t>
      </w:r>
      <w:r>
        <w:rPr>
          <w:spacing w:val="-2"/>
          <w:sz w:val="24"/>
        </w:rPr>
        <w:t>K10.0,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K10.1, K10.2, K10.3, </w:t>
      </w:r>
      <w:r>
        <w:rPr>
          <w:spacing w:val="-2"/>
          <w:sz w:val="24"/>
        </w:rPr>
        <w:t>K10.8,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K10.9, K11, K11.0, </w:t>
      </w:r>
      <w:r>
        <w:rPr>
          <w:spacing w:val="-2"/>
          <w:sz w:val="24"/>
        </w:rPr>
        <w:t>K11.1,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K11.2, K11.3, K11.4, </w:t>
      </w:r>
      <w:r>
        <w:rPr>
          <w:spacing w:val="-2"/>
          <w:sz w:val="24"/>
        </w:rPr>
        <w:t>K11.5,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K11.6, K11.7, K11.8, </w:t>
      </w:r>
      <w:r>
        <w:rPr>
          <w:spacing w:val="-2"/>
          <w:sz w:val="24"/>
        </w:rPr>
        <w:t>K11.9,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K12, K12.0, K12.1, </w:t>
      </w:r>
      <w:r>
        <w:rPr>
          <w:spacing w:val="-2"/>
          <w:sz w:val="24"/>
        </w:rPr>
        <w:t>K12.2,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K12.3, K13, K13.0, </w:t>
      </w:r>
      <w:r>
        <w:rPr>
          <w:spacing w:val="-2"/>
          <w:sz w:val="24"/>
        </w:rPr>
        <w:t>K13.1,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K13.2, K13.3, K13.4, </w:t>
      </w:r>
      <w:r>
        <w:rPr>
          <w:spacing w:val="-2"/>
          <w:sz w:val="24"/>
        </w:rPr>
        <w:t>K13.5,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K13.6, K13.7, K14, </w:t>
      </w:r>
      <w:r>
        <w:rPr>
          <w:spacing w:val="-2"/>
          <w:sz w:val="24"/>
        </w:rPr>
        <w:t>K14.0,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K14.1, K14.2, K14.3, </w:t>
      </w:r>
      <w:r>
        <w:rPr>
          <w:spacing w:val="-2"/>
          <w:sz w:val="24"/>
        </w:rPr>
        <w:t>K14.4,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K14.5, K14.6, K14.8, </w:t>
      </w:r>
      <w:r>
        <w:rPr>
          <w:spacing w:val="-2"/>
          <w:sz w:val="24"/>
        </w:rPr>
        <w:t>K14.9,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Q18.3, Q18.4, Q18.5, </w:t>
      </w:r>
      <w:r>
        <w:rPr>
          <w:spacing w:val="-2"/>
          <w:sz w:val="24"/>
        </w:rPr>
        <w:t>Q18.6,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Q18.7, Q18.8, Q18.9, </w:t>
      </w:r>
      <w:r>
        <w:rPr>
          <w:spacing w:val="-4"/>
          <w:sz w:val="24"/>
        </w:rPr>
        <w:t>Q35,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Q35.1, Q35.3, Q35.5, </w:t>
      </w:r>
      <w:r>
        <w:rPr>
          <w:spacing w:val="-2"/>
          <w:sz w:val="24"/>
        </w:rPr>
        <w:t>Q35.7,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Q35.9, Q36, Q36.0, </w:t>
      </w:r>
      <w:r>
        <w:rPr>
          <w:spacing w:val="-2"/>
          <w:sz w:val="24"/>
        </w:rPr>
        <w:t>Q36.1,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Q36.9, Q37, Q37.0, </w:t>
      </w:r>
      <w:r>
        <w:rPr>
          <w:spacing w:val="-2"/>
          <w:sz w:val="24"/>
        </w:rPr>
        <w:t>Q37.1,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Q37.2, Q37.3, Q37.4, </w:t>
      </w:r>
      <w:r>
        <w:rPr>
          <w:spacing w:val="-2"/>
          <w:sz w:val="24"/>
        </w:rPr>
        <w:t>Q37.5,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Q37.8, Q37.9, Q38, </w:t>
      </w:r>
      <w:r>
        <w:rPr>
          <w:spacing w:val="-2"/>
          <w:sz w:val="24"/>
        </w:rPr>
        <w:t>Q38.0,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Q38.1, Q38.2, Q38.3, </w:t>
      </w:r>
      <w:r>
        <w:rPr>
          <w:spacing w:val="-2"/>
          <w:sz w:val="24"/>
        </w:rPr>
        <w:t>Q38.4,</w:t>
      </w:r>
    </w:p>
    <w:p>
      <w:pPr>
        <w:spacing w:line="260" w:lineRule="exact" w:before="0"/>
        <w:ind w:left="89" w:right="0" w:firstLine="0"/>
        <w:jc w:val="left"/>
        <w:rPr>
          <w:sz w:val="24"/>
        </w:rPr>
      </w:pPr>
      <w:r>
        <w:rPr>
          <w:sz w:val="24"/>
        </w:rPr>
        <w:t>Q38.5, Q38.6, Q38.7, </w:t>
      </w:r>
      <w:r>
        <w:rPr>
          <w:spacing w:val="-2"/>
          <w:sz w:val="24"/>
        </w:rPr>
        <w:t>Q38.8,</w:t>
      </w:r>
    </w:p>
    <w:p>
      <w:pPr>
        <w:spacing w:line="225" w:lineRule="auto" w:before="5"/>
        <w:ind w:left="89" w:right="2575" w:firstLine="0"/>
        <w:jc w:val="left"/>
        <w:rPr>
          <w:sz w:val="24"/>
        </w:rPr>
      </w:pPr>
      <w:r>
        <w:rPr>
          <w:sz w:val="24"/>
        </w:rPr>
        <w:t>S00.5, S01.4, S01.5, </w:t>
      </w:r>
      <w:r>
        <w:rPr>
          <w:sz w:val="24"/>
        </w:rPr>
        <w:t>S02.4,</w:t>
      </w:r>
      <w:r>
        <w:rPr>
          <w:sz w:val="24"/>
        </w:rPr>
        <w:t> S02.40, S02.41, S02.5, </w:t>
      </w:r>
      <w:r>
        <w:rPr>
          <w:sz w:val="24"/>
        </w:rPr>
        <w:t>S02.50,</w:t>
      </w:r>
      <w:r>
        <w:rPr>
          <w:sz w:val="24"/>
        </w:rPr>
        <w:t> S02.51, S02.6, S02.60, </w:t>
      </w:r>
      <w:r>
        <w:rPr>
          <w:sz w:val="24"/>
        </w:rPr>
        <w:t>S02.61,</w:t>
      </w:r>
      <w:r>
        <w:rPr>
          <w:sz w:val="24"/>
        </w:rPr>
        <w:t> S03,</w:t>
      </w:r>
      <w:r>
        <w:rPr>
          <w:spacing w:val="-15"/>
          <w:sz w:val="24"/>
        </w:rPr>
        <w:t> </w:t>
      </w:r>
      <w:r>
        <w:rPr>
          <w:sz w:val="24"/>
        </w:rPr>
        <w:t>S03.0,</w:t>
      </w:r>
      <w:r>
        <w:rPr>
          <w:spacing w:val="-15"/>
          <w:sz w:val="24"/>
        </w:rPr>
        <w:t> </w:t>
      </w:r>
      <w:r>
        <w:rPr>
          <w:sz w:val="24"/>
        </w:rPr>
        <w:t>S03.1,</w:t>
      </w:r>
      <w:r>
        <w:rPr>
          <w:spacing w:val="-15"/>
          <w:sz w:val="24"/>
        </w:rPr>
        <w:t> </w:t>
      </w:r>
      <w:r>
        <w:rPr>
          <w:sz w:val="24"/>
        </w:rPr>
        <w:t>S03.2,</w:t>
      </w:r>
      <w:r>
        <w:rPr>
          <w:spacing w:val="-15"/>
          <w:sz w:val="24"/>
        </w:rPr>
        <w:t> </w:t>
      </w:r>
      <w:r>
        <w:rPr>
          <w:sz w:val="24"/>
        </w:rPr>
        <w:t>S03.3</w:t>
      </w:r>
      <w:r>
        <w:rPr>
          <w:sz w:val="24"/>
        </w:rPr>
        <w:t>,</w:t>
      </w:r>
      <w:r>
        <w:rPr>
          <w:sz w:val="24"/>
        </w:rPr>
        <w:t> S03.4, S03.5</w:t>
      </w:r>
    </w:p>
    <w:p>
      <w:pPr>
        <w:tabs>
          <w:tab w:pos="3520" w:val="left" w:leader="none"/>
        </w:tabs>
        <w:spacing w:line="225" w:lineRule="auto" w:before="204"/>
        <w:ind w:left="3521" w:right="38" w:hanging="1819"/>
        <w:jc w:val="both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982">
        <w:r>
          <w:rPr>
            <w:color w:val="0000FF"/>
            <w:sz w:val="24"/>
          </w:rPr>
          <w:t>A11.07.001</w:t>
        </w:r>
      </w:hyperlink>
      <w:r>
        <w:rPr>
          <w:sz w:val="24"/>
        </w:rPr>
        <w:t>,</w:t>
      </w:r>
      <w:r>
        <w:rPr>
          <w:spacing w:val="-17"/>
          <w:sz w:val="24"/>
        </w:rPr>
        <w:t> </w:t>
      </w:r>
      <w:hyperlink r:id="rId2983">
        <w:r>
          <w:rPr>
            <w:color w:val="0000FF"/>
            <w:sz w:val="24"/>
          </w:rPr>
          <w:t>A11.07.004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84">
        <w:r>
          <w:rPr>
            <w:color w:val="0000FF"/>
            <w:sz w:val="24"/>
          </w:rPr>
          <w:t>A16.07.001</w:t>
        </w:r>
      </w:hyperlink>
      <w:r>
        <w:rPr>
          <w:sz w:val="24"/>
        </w:rPr>
        <w:t>,</w:t>
      </w:r>
      <w:r>
        <w:rPr>
          <w:spacing w:val="-17"/>
          <w:sz w:val="24"/>
        </w:rPr>
        <w:t> </w:t>
      </w:r>
      <w:hyperlink r:id="rId2985">
        <w:r>
          <w:rPr>
            <w:color w:val="0000FF"/>
            <w:sz w:val="24"/>
          </w:rPr>
          <w:t>A16.07.004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986">
        <w:r>
          <w:rPr>
            <w:color w:val="0000FF"/>
            <w:sz w:val="24"/>
          </w:rPr>
          <w:t>A16.07.010</w:t>
        </w:r>
      </w:hyperlink>
      <w:r>
        <w:rPr>
          <w:sz w:val="24"/>
        </w:rPr>
        <w:t>,</w:t>
      </w:r>
      <w:r>
        <w:rPr>
          <w:spacing w:val="-6"/>
          <w:sz w:val="24"/>
        </w:rPr>
        <w:t> </w:t>
      </w:r>
      <w:hyperlink r:id="rId2815">
        <w:r>
          <w:rPr>
            <w:color w:val="0000FF"/>
            <w:spacing w:val="-2"/>
            <w:sz w:val="24"/>
          </w:rPr>
          <w:t>A16.07.011</w:t>
        </w:r>
      </w:hyperlink>
      <w:r>
        <w:rPr>
          <w:spacing w:val="-2"/>
          <w:sz w:val="24"/>
        </w:rPr>
        <w:t>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0"/>
      </w:pPr>
    </w:p>
    <w:p>
      <w:pPr>
        <w:pStyle w:val="BodyText"/>
        <w:tabs>
          <w:tab w:pos="1765" w:val="left" w:leader="none"/>
        </w:tabs>
        <w:ind w:left="97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0,92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110" w:space="40"/>
            <w:col w:w="6012" w:space="2016"/>
            <w:col w:w="2686"/>
          </w:cols>
        </w:sectPr>
      </w:pPr>
    </w:p>
    <w:p>
      <w:pPr>
        <w:pStyle w:val="BodyText"/>
      </w:pPr>
    </w:p>
    <w:p>
      <w:pPr>
        <w:pStyle w:val="BodyText"/>
        <w:spacing w:before="251"/>
      </w:pPr>
    </w:p>
    <w:p>
      <w:pPr>
        <w:pStyle w:val="BodyText"/>
        <w:tabs>
          <w:tab w:pos="2879" w:val="left" w:leader="none"/>
        </w:tabs>
        <w:spacing w:line="269" w:lineRule="exact" w:before="1"/>
        <w:ind w:left="96"/>
      </w:pPr>
      <w:r>
        <w:rPr/>
        <w:t>ds34.003</w:t>
      </w:r>
      <w:r>
        <w:rPr>
          <w:spacing w:val="68"/>
        </w:rPr>
        <w:t> </w:t>
      </w:r>
      <w:r>
        <w:rPr>
          <w:spacing w:val="-2"/>
        </w:rPr>
        <w:t>Операции</w:t>
      </w:r>
      <w:r>
        <w:rPr/>
        <w:tab/>
      </w:r>
      <w:r>
        <w:rPr>
          <w:spacing w:val="-5"/>
        </w:rPr>
        <w:t>на</w:t>
      </w:r>
    </w:p>
    <w:p>
      <w:pPr>
        <w:pStyle w:val="BodyText"/>
        <w:tabs>
          <w:tab w:pos="2286" w:val="left" w:leader="none"/>
        </w:tabs>
        <w:spacing w:line="225" w:lineRule="auto" w:before="6"/>
        <w:ind w:left="1129" w:right="44"/>
      </w:pPr>
      <w:r>
        <w:rPr>
          <w:spacing w:val="-2"/>
        </w:rPr>
        <w:t>органах</w:t>
      </w:r>
      <w:r>
        <w:rPr/>
        <w:tab/>
      </w:r>
      <w:r>
        <w:rPr>
          <w:spacing w:val="-4"/>
        </w:rPr>
        <w:t>полост</w:t>
      </w:r>
      <w:r>
        <w:rPr>
          <w:spacing w:val="-4"/>
        </w:rPr>
        <w:t>и</w:t>
      </w:r>
      <w:r>
        <w:rPr>
          <w:spacing w:val="-4"/>
        </w:rPr>
        <w:t> </w:t>
      </w:r>
      <w:r>
        <w:rPr/>
        <w:t>рта (уровень 2)</w:t>
      </w:r>
    </w:p>
    <w:p>
      <w:pPr>
        <w:spacing w:line="225" w:lineRule="auto" w:before="95"/>
        <w:ind w:left="1916" w:right="0" w:firstLine="0"/>
        <w:jc w:val="left"/>
        <w:rPr>
          <w:sz w:val="24"/>
        </w:rPr>
      </w:pPr>
      <w:r>
        <w:rPr/>
        <w:br w:type="column"/>
      </w:r>
      <w:hyperlink r:id="rId2816">
        <w:r>
          <w:rPr>
            <w:color w:val="0000FF"/>
            <w:spacing w:val="-2"/>
            <w:sz w:val="24"/>
          </w:rPr>
          <w:t>A16.07.012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817">
        <w:r>
          <w:rPr>
            <w:color w:val="0000FF"/>
            <w:spacing w:val="-2"/>
            <w:sz w:val="24"/>
          </w:rPr>
          <w:t>A16.07.014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818">
        <w:r>
          <w:rPr>
            <w:color w:val="0000FF"/>
            <w:spacing w:val="-2"/>
            <w:sz w:val="24"/>
          </w:rPr>
          <w:t>A16.07.097</w:t>
        </w:r>
      </w:hyperlink>
    </w:p>
    <w:p>
      <w:pPr>
        <w:tabs>
          <w:tab w:pos="1915" w:val="left" w:leader="none"/>
        </w:tabs>
        <w:spacing w:line="225" w:lineRule="auto" w:before="204"/>
        <w:ind w:left="1916" w:right="38" w:hanging="1819"/>
        <w:jc w:val="both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819">
        <w:r>
          <w:rPr>
            <w:color w:val="0000FF"/>
            <w:sz w:val="24"/>
          </w:rPr>
          <w:t>A16.07.015</w:t>
        </w:r>
      </w:hyperlink>
      <w:r>
        <w:rPr>
          <w:sz w:val="24"/>
        </w:rPr>
        <w:t>,</w:t>
      </w:r>
      <w:r>
        <w:rPr>
          <w:spacing w:val="-15"/>
          <w:sz w:val="24"/>
        </w:rPr>
        <w:t> </w:t>
      </w:r>
      <w:hyperlink r:id="rId2820">
        <w:r>
          <w:rPr>
            <w:color w:val="0000FF"/>
            <w:sz w:val="24"/>
          </w:rPr>
          <w:t>A16.07.016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822">
        <w:r>
          <w:rPr>
            <w:color w:val="0000FF"/>
            <w:sz w:val="24"/>
          </w:rPr>
          <w:t>A16.07.029</w:t>
        </w:r>
      </w:hyperlink>
      <w:r>
        <w:rPr>
          <w:sz w:val="24"/>
        </w:rPr>
        <w:t>,</w:t>
      </w:r>
      <w:r>
        <w:rPr>
          <w:spacing w:val="-17"/>
          <w:sz w:val="24"/>
        </w:rPr>
        <w:t> </w:t>
      </w:r>
      <w:hyperlink r:id="rId2825">
        <w:r>
          <w:rPr>
            <w:color w:val="0000FF"/>
            <w:sz w:val="24"/>
          </w:rPr>
          <w:t>A16.07.044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827">
        <w:r>
          <w:rPr>
            <w:color w:val="0000FF"/>
            <w:sz w:val="24"/>
          </w:rPr>
          <w:t>A16.07.064</w:t>
        </w:r>
      </w:hyperlink>
      <w:r>
        <w:rPr>
          <w:sz w:val="24"/>
        </w:rPr>
        <w:t>,</w:t>
      </w:r>
      <w:r>
        <w:rPr>
          <w:spacing w:val="-17"/>
          <w:sz w:val="24"/>
        </w:rPr>
        <w:t> </w:t>
      </w:r>
      <w:hyperlink r:id="rId2828">
        <w:r>
          <w:rPr>
            <w:color w:val="0000FF"/>
            <w:sz w:val="24"/>
          </w:rPr>
          <w:t>A16.07.067</w:t>
        </w:r>
      </w:hyperlink>
      <w:r>
        <w:rPr>
          <w:sz w:val="24"/>
        </w:rPr>
        <w:t>,</w:t>
      </w:r>
      <w:r>
        <w:rPr>
          <w:sz w:val="24"/>
        </w:rPr>
        <w:t> </w:t>
      </w:r>
      <w:hyperlink r:id="rId2829">
        <w:r>
          <w:rPr>
            <w:color w:val="0000FF"/>
            <w:spacing w:val="-2"/>
            <w:sz w:val="24"/>
          </w:rPr>
          <w:t>A16.22.012</w:t>
        </w:r>
      </w:hyperlink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258"/>
      </w:pPr>
    </w:p>
    <w:p>
      <w:pPr>
        <w:pStyle w:val="BodyText"/>
        <w:tabs>
          <w:tab w:pos="1765" w:val="left" w:leader="none"/>
        </w:tabs>
        <w:ind w:left="97"/>
      </w:pPr>
      <w:r>
        <w:rPr>
          <w:spacing w:val="-10"/>
        </w:rPr>
        <w:t>-</w:t>
      </w:r>
      <w:r>
        <w:rPr/>
        <w:tab/>
      </w:r>
      <w:r>
        <w:rPr>
          <w:spacing w:val="-4"/>
        </w:rPr>
        <w:t>1,56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150" w:space="1605"/>
            <w:col w:w="4406" w:space="2017"/>
            <w:col w:w="2686"/>
          </w:cols>
        </w:sectPr>
      </w:pPr>
    </w:p>
    <w:p>
      <w:pPr>
        <w:pStyle w:val="BodyText"/>
        <w:tabs>
          <w:tab w:pos="1129" w:val="left" w:leader="none"/>
          <w:tab w:pos="12943" w:val="left" w:leader="none"/>
        </w:tabs>
        <w:spacing w:before="194"/>
        <w:ind w:left="306"/>
      </w:pPr>
      <w:r>
        <w:rPr>
          <w:spacing w:val="-4"/>
        </w:rPr>
        <w:t>ds35</w:t>
      </w:r>
      <w:r>
        <w:rPr/>
        <w:tab/>
      </w:r>
      <w:r>
        <w:rPr>
          <w:spacing w:val="-2"/>
        </w:rPr>
        <w:t>Эндокринология</w:t>
      </w:r>
      <w:r>
        <w:rPr/>
        <w:tab/>
      </w:r>
      <w:r>
        <w:rPr>
          <w:spacing w:val="-4"/>
        </w:rPr>
        <w:t>1,23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25" w:lineRule="auto" w:before="197"/>
        <w:ind w:left="1129" w:hanging="1033"/>
      </w:pPr>
      <w:r>
        <w:rPr/>
        <w:t>ds35.001</w:t>
      </w:r>
      <w:r>
        <w:rPr>
          <w:spacing w:val="38"/>
        </w:rPr>
        <w:t> </w:t>
      </w:r>
      <w:r>
        <w:rPr/>
        <w:t>Сахарный</w:t>
      </w:r>
      <w:r>
        <w:rPr>
          <w:spacing w:val="-15"/>
        </w:rPr>
        <w:t> </w:t>
      </w:r>
      <w:r>
        <w:rPr/>
        <w:t>диабет</w:t>
      </w:r>
      <w:r>
        <w:rPr/>
        <w:t>,</w:t>
      </w:r>
      <w:r>
        <w:rPr/>
        <w:t> </w:t>
      </w:r>
      <w:r>
        <w:rPr>
          <w:spacing w:val="-2"/>
        </w:rPr>
        <w:t>взрослые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2"/>
      </w:pPr>
    </w:p>
    <w:p>
      <w:pPr>
        <w:pStyle w:val="BodyText"/>
        <w:spacing w:line="270" w:lineRule="exact"/>
        <w:ind w:left="96"/>
      </w:pPr>
      <w:r>
        <w:rPr/>
        <w:t>ds35.002</w:t>
      </w:r>
      <w:r>
        <w:rPr>
          <w:spacing w:val="60"/>
        </w:rPr>
        <w:t> </w:t>
      </w:r>
      <w:r>
        <w:rPr/>
        <w:t>Другие</w:t>
      </w:r>
      <w:r>
        <w:rPr>
          <w:spacing w:val="-3"/>
        </w:rPr>
        <w:t> </w:t>
      </w:r>
      <w:r>
        <w:rPr>
          <w:spacing w:val="-2"/>
        </w:rPr>
        <w:t>болезни</w:t>
      </w:r>
    </w:p>
    <w:p>
      <w:pPr>
        <w:pStyle w:val="BodyText"/>
        <w:spacing w:line="225" w:lineRule="auto" w:before="7"/>
        <w:ind w:left="1129"/>
      </w:pPr>
      <w:r>
        <w:rPr>
          <w:spacing w:val="-2"/>
        </w:rPr>
        <w:t>эндокринно</w:t>
      </w:r>
      <w:r>
        <w:rPr>
          <w:spacing w:val="-2"/>
        </w:rPr>
        <w:t>й</w:t>
      </w:r>
      <w:r>
        <w:rPr>
          <w:spacing w:val="-2"/>
        </w:rPr>
        <w:t> системы</w:t>
      </w:r>
      <w:r>
        <w:rPr>
          <w:spacing w:val="-2"/>
        </w:rPr>
        <w:t>,</w:t>
      </w:r>
      <w:r>
        <w:rPr>
          <w:spacing w:val="-2"/>
        </w:rPr>
        <w:t> новообразовани</w:t>
      </w:r>
      <w:r>
        <w:rPr>
          <w:spacing w:val="-2"/>
        </w:rPr>
        <w:t>я</w:t>
      </w:r>
      <w:r>
        <w:rPr>
          <w:spacing w:val="-2"/>
        </w:rPr>
        <w:t> эндокринны</w:t>
      </w:r>
      <w:r>
        <w:rPr>
          <w:spacing w:val="-2"/>
        </w:rPr>
        <w:t>х</w:t>
      </w:r>
      <w:r>
        <w:rPr>
          <w:spacing w:val="-2"/>
        </w:rPr>
        <w:t> желе</w:t>
      </w:r>
      <w:r>
        <w:rPr>
          <w:spacing w:val="-2"/>
        </w:rPr>
        <w:t>з</w:t>
      </w:r>
      <w:r>
        <w:rPr>
          <w:spacing w:val="-2"/>
        </w:rPr>
        <w:t> доброкачестве</w:t>
      </w:r>
      <w:r>
        <w:rPr>
          <w:spacing w:val="-2"/>
        </w:rPr>
        <w:t>н</w:t>
      </w:r>
      <w:r>
        <w:rPr>
          <w:spacing w:val="-2"/>
        </w:rPr>
        <w:t> </w:t>
      </w:r>
      <w:r>
        <w:rPr/>
        <w:t>ные, in </w:t>
      </w:r>
      <w:r>
        <w:rPr/>
        <w:t>situ,</w:t>
      </w:r>
      <w:r>
        <w:rPr/>
        <w:t> </w:t>
      </w:r>
      <w:r>
        <w:rPr>
          <w:spacing w:val="-2"/>
        </w:rPr>
        <w:t>неопределенного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2"/>
        </w:rPr>
        <w:t> неизвестного</w:t>
      </w:r>
    </w:p>
    <w:p>
      <w:pPr>
        <w:spacing w:line="269" w:lineRule="exact" w:before="181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E10.0, E10.1, E10.2, </w:t>
      </w:r>
      <w:r>
        <w:rPr>
          <w:spacing w:val="-2"/>
          <w:sz w:val="24"/>
        </w:rPr>
        <w:t>E10.3,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E10.4, E10.5, E10.6, </w:t>
      </w:r>
      <w:r>
        <w:rPr>
          <w:spacing w:val="-2"/>
          <w:sz w:val="24"/>
        </w:rPr>
        <w:t>E10.7,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E10.8, E10.9, E11.0, </w:t>
      </w:r>
      <w:r>
        <w:rPr>
          <w:spacing w:val="-2"/>
          <w:sz w:val="24"/>
        </w:rPr>
        <w:t>E11.1,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E11.2, E11.3, E11.4, </w:t>
      </w:r>
      <w:r>
        <w:rPr>
          <w:spacing w:val="-2"/>
          <w:sz w:val="24"/>
        </w:rPr>
        <w:t>E11.5,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E11.6, E11.7, E11.8, </w:t>
      </w:r>
      <w:r>
        <w:rPr>
          <w:spacing w:val="-2"/>
          <w:sz w:val="24"/>
        </w:rPr>
        <w:t>E11.9,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E12.0, E12.1, E12.2, </w:t>
      </w:r>
      <w:r>
        <w:rPr>
          <w:spacing w:val="-2"/>
          <w:sz w:val="24"/>
        </w:rPr>
        <w:t>E12.3,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E12.4, E12.5, E12.6, </w:t>
      </w:r>
      <w:r>
        <w:rPr>
          <w:spacing w:val="-2"/>
          <w:sz w:val="24"/>
        </w:rPr>
        <w:t>E12.7,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E12.8, E12.9, E13.0, </w:t>
      </w:r>
      <w:r>
        <w:rPr>
          <w:spacing w:val="-2"/>
          <w:sz w:val="24"/>
        </w:rPr>
        <w:t>E13.1,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E13.2, E13.3, E13.4, </w:t>
      </w:r>
      <w:r>
        <w:rPr>
          <w:spacing w:val="-2"/>
          <w:sz w:val="24"/>
        </w:rPr>
        <w:t>E13.5,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E13.6, E13.7, E13.8, </w:t>
      </w:r>
      <w:r>
        <w:rPr>
          <w:spacing w:val="-2"/>
          <w:sz w:val="24"/>
        </w:rPr>
        <w:t>E13.9,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E14.0, E14.1, E14.2, </w:t>
      </w:r>
      <w:r>
        <w:rPr>
          <w:spacing w:val="-2"/>
          <w:sz w:val="24"/>
        </w:rPr>
        <w:t>E14.3,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E14.4, E14.5, E14.6, </w:t>
      </w:r>
      <w:r>
        <w:rPr>
          <w:spacing w:val="-2"/>
          <w:sz w:val="24"/>
        </w:rPr>
        <w:t>E14.7,</w:t>
      </w:r>
    </w:p>
    <w:p>
      <w:pPr>
        <w:spacing w:line="225" w:lineRule="auto" w:before="6"/>
        <w:ind w:left="96" w:right="0" w:firstLine="0"/>
        <w:jc w:val="left"/>
        <w:rPr>
          <w:sz w:val="24"/>
        </w:rPr>
      </w:pPr>
      <w:r>
        <w:rPr>
          <w:sz w:val="24"/>
        </w:rPr>
        <w:t>E14.8,</w:t>
      </w:r>
      <w:r>
        <w:rPr>
          <w:spacing w:val="-15"/>
          <w:sz w:val="24"/>
        </w:rPr>
        <w:t> </w:t>
      </w:r>
      <w:r>
        <w:rPr>
          <w:sz w:val="24"/>
        </w:rPr>
        <w:t>E14.9,</w:t>
      </w:r>
      <w:r>
        <w:rPr>
          <w:spacing w:val="-15"/>
          <w:sz w:val="24"/>
        </w:rPr>
        <w:t> </w:t>
      </w:r>
      <w:r>
        <w:rPr>
          <w:sz w:val="24"/>
        </w:rPr>
        <w:t>R73,</w:t>
      </w:r>
      <w:r>
        <w:rPr>
          <w:spacing w:val="-15"/>
          <w:sz w:val="24"/>
        </w:rPr>
        <w:t> </w:t>
      </w:r>
      <w:r>
        <w:rPr>
          <w:sz w:val="24"/>
        </w:rPr>
        <w:t>R73.0,</w:t>
      </w:r>
      <w:r>
        <w:rPr>
          <w:spacing w:val="-15"/>
          <w:sz w:val="24"/>
        </w:rPr>
        <w:t> </w:t>
      </w:r>
      <w:r>
        <w:rPr>
          <w:sz w:val="24"/>
        </w:rPr>
        <w:t>R73.9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4"/>
          <w:sz w:val="24"/>
        </w:rPr>
        <w:t>R81</w:t>
      </w:r>
    </w:p>
    <w:p>
      <w:pPr>
        <w:spacing w:line="269" w:lineRule="exact" w:before="188"/>
        <w:ind w:left="96" w:right="0" w:firstLine="0"/>
        <w:jc w:val="left"/>
        <w:rPr>
          <w:sz w:val="24"/>
        </w:rPr>
      </w:pPr>
      <w:r>
        <w:rPr>
          <w:sz w:val="24"/>
        </w:rPr>
        <w:t>D09.3, D13.6, D13.7, </w:t>
      </w:r>
      <w:r>
        <w:rPr>
          <w:spacing w:val="-2"/>
          <w:sz w:val="24"/>
        </w:rPr>
        <w:t>D15.0,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D34, D35.0, D35.1, </w:t>
      </w:r>
      <w:r>
        <w:rPr>
          <w:spacing w:val="-2"/>
          <w:sz w:val="24"/>
        </w:rPr>
        <w:t>D35.2,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D35.3, D35.7, D35.8, </w:t>
      </w:r>
      <w:r>
        <w:rPr>
          <w:spacing w:val="-2"/>
          <w:sz w:val="24"/>
        </w:rPr>
        <w:t>D35.9,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D44, D44.0, D44.1, </w:t>
      </w:r>
      <w:r>
        <w:rPr>
          <w:spacing w:val="-2"/>
          <w:sz w:val="24"/>
        </w:rPr>
        <w:t>D44.2,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D44.3, D44.4, D44.5, </w:t>
      </w:r>
      <w:r>
        <w:rPr>
          <w:spacing w:val="-2"/>
          <w:sz w:val="24"/>
        </w:rPr>
        <w:t>D44.6,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D44.7, D44.8, D44.9, </w:t>
      </w:r>
      <w:r>
        <w:rPr>
          <w:spacing w:val="-4"/>
          <w:sz w:val="24"/>
        </w:rPr>
        <w:t>D76,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D76.1, D76.2, D76.3, E00, </w:t>
      </w:r>
      <w:r>
        <w:rPr>
          <w:spacing w:val="-2"/>
          <w:sz w:val="24"/>
        </w:rPr>
        <w:t>E00.0,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E00.1, E00.2, E00.9, E01, </w:t>
      </w:r>
      <w:r>
        <w:rPr>
          <w:spacing w:val="-2"/>
          <w:sz w:val="24"/>
        </w:rPr>
        <w:t>E01.0,</w:t>
      </w:r>
    </w:p>
    <w:p>
      <w:pPr>
        <w:spacing w:line="263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E01.1, E01.2, E01.8, E02, </w:t>
      </w:r>
      <w:r>
        <w:rPr>
          <w:spacing w:val="-4"/>
          <w:sz w:val="24"/>
        </w:rPr>
        <w:t>E03,</w:t>
      </w:r>
    </w:p>
    <w:p>
      <w:pPr>
        <w:spacing w:line="27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E03.0, E03.1, E03.2, </w:t>
      </w:r>
      <w:r>
        <w:rPr>
          <w:spacing w:val="-2"/>
          <w:sz w:val="24"/>
        </w:rPr>
        <w:t>E03.3,</w:t>
      </w:r>
    </w:p>
    <w:p>
      <w:pPr>
        <w:pStyle w:val="ListParagraph"/>
        <w:numPr>
          <w:ilvl w:val="0"/>
          <w:numId w:val="14"/>
        </w:numPr>
        <w:tabs>
          <w:tab w:pos="1915" w:val="left" w:leader="none"/>
        </w:tabs>
        <w:spacing w:line="225" w:lineRule="auto" w:before="197" w:after="0"/>
        <w:ind w:left="1915" w:right="38" w:hanging="1819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возрастная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групп</w:t>
      </w:r>
      <w:r>
        <w:rPr>
          <w:spacing w:val="-2"/>
          <w:sz w:val="24"/>
        </w:rPr>
        <w:t>а:</w:t>
      </w:r>
      <w:r>
        <w:rPr>
          <w:spacing w:val="-2"/>
          <w:sz w:val="24"/>
        </w:rPr>
        <w:t> </w:t>
      </w:r>
      <w:r>
        <w:rPr>
          <w:sz w:val="24"/>
        </w:rPr>
        <w:t>старше 18 лет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ListParagraph"/>
        <w:numPr>
          <w:ilvl w:val="0"/>
          <w:numId w:val="14"/>
        </w:numPr>
        <w:tabs>
          <w:tab w:pos="1915" w:val="left" w:leader="none"/>
        </w:tabs>
        <w:spacing w:line="225" w:lineRule="auto" w:before="0" w:after="0"/>
        <w:ind w:left="1915" w:right="38" w:hanging="1819"/>
        <w:jc w:val="left"/>
        <w:rPr>
          <w:sz w:val="24"/>
        </w:rPr>
      </w:pPr>
      <w:r>
        <w:rPr>
          <w:spacing w:val="-2"/>
          <w:sz w:val="24"/>
        </w:rPr>
        <w:t>возрастная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групп</w:t>
      </w:r>
      <w:r>
        <w:rPr>
          <w:spacing w:val="-2"/>
          <w:sz w:val="24"/>
        </w:rPr>
        <w:t>а:</w:t>
      </w:r>
      <w:r>
        <w:rPr>
          <w:spacing w:val="-2"/>
          <w:sz w:val="24"/>
        </w:rPr>
        <w:t> </w:t>
      </w:r>
      <w:r>
        <w:rPr>
          <w:sz w:val="24"/>
        </w:rPr>
        <w:t>старше 18 лет</w:t>
      </w:r>
    </w:p>
    <w:p>
      <w:pPr>
        <w:pStyle w:val="BodyText"/>
        <w:spacing w:before="188"/>
        <w:ind w:left="97"/>
      </w:pPr>
      <w:r>
        <w:rPr/>
        <w:br w:type="column"/>
      </w:r>
      <w:r>
        <w:rPr>
          <w:spacing w:val="-4"/>
        </w:rPr>
        <w:t>1,08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pStyle w:val="BodyText"/>
        <w:ind w:left="97"/>
      </w:pPr>
      <w:r>
        <w:rPr>
          <w:spacing w:val="-4"/>
        </w:rPr>
        <w:t>1,41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063" w:space="77"/>
            <w:col w:w="3401" w:space="1647"/>
            <w:col w:w="3879" w:space="780"/>
            <w:col w:w="1017"/>
          </w:cols>
        </w:sectPr>
      </w:pPr>
    </w:p>
    <w:p>
      <w:pPr>
        <w:pStyle w:val="BodyText"/>
        <w:spacing w:line="225" w:lineRule="auto" w:before="95"/>
        <w:ind w:left="1129"/>
      </w:pPr>
      <w:r>
        <w:rPr>
          <w:spacing w:val="-2"/>
        </w:rPr>
        <w:t>характера</w:t>
      </w:r>
      <w:r>
        <w:rPr>
          <w:spacing w:val="-2"/>
        </w:rPr>
        <w:t>,</w:t>
      </w:r>
      <w:r>
        <w:rPr>
          <w:spacing w:val="-2"/>
        </w:rPr>
        <w:t> расстройств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питания, </w:t>
      </w:r>
      <w:r>
        <w:rPr/>
        <w:t>другие</w:t>
      </w:r>
      <w:r>
        <w:rPr/>
        <w:t> </w:t>
      </w:r>
      <w:r>
        <w:rPr>
          <w:spacing w:val="-2"/>
        </w:rPr>
        <w:t>нарушения</w:t>
      </w:r>
      <w:r>
        <w:rPr>
          <w:spacing w:val="-15"/>
        </w:rPr>
        <w:t> </w:t>
      </w:r>
      <w:r>
        <w:rPr>
          <w:spacing w:val="-2"/>
        </w:rPr>
        <w:t>обмен</w:t>
      </w:r>
      <w:r>
        <w:rPr>
          <w:spacing w:val="-2"/>
        </w:rPr>
        <w:t>а</w:t>
      </w:r>
      <w:r>
        <w:rPr>
          <w:spacing w:val="-2"/>
        </w:rPr>
        <w:t> веществ</w:t>
      </w:r>
    </w:p>
    <w:p>
      <w:pPr>
        <w:spacing w:line="269" w:lineRule="exact" w:before="80"/>
        <w:ind w:left="15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E03.4, E03.5, E03.8, E03.9, </w:t>
      </w:r>
      <w:r>
        <w:rPr>
          <w:spacing w:val="-4"/>
          <w:sz w:val="24"/>
        </w:rPr>
        <w:t>E04,</w:t>
      </w:r>
    </w:p>
    <w:p>
      <w:pPr>
        <w:spacing w:line="261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E04.0, E04.1, E04.2, </w:t>
      </w:r>
      <w:r>
        <w:rPr>
          <w:spacing w:val="-2"/>
          <w:sz w:val="24"/>
        </w:rPr>
        <w:t>E04.8,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E04.9, E05, E05.0, E05.1, </w:t>
      </w:r>
      <w:r>
        <w:rPr>
          <w:spacing w:val="-2"/>
          <w:sz w:val="24"/>
        </w:rPr>
        <w:t>E05.2,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E05.3, E05.4, E05.5, </w:t>
      </w:r>
      <w:r>
        <w:rPr>
          <w:spacing w:val="-2"/>
          <w:sz w:val="24"/>
        </w:rPr>
        <w:t>E05.8,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E05.9, E06, E06.0, E06.1, </w:t>
      </w:r>
      <w:r>
        <w:rPr>
          <w:spacing w:val="-2"/>
          <w:sz w:val="24"/>
        </w:rPr>
        <w:t>E06.2,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E06.3, E06.4, E06.5, E06.9, </w:t>
      </w:r>
      <w:r>
        <w:rPr>
          <w:spacing w:val="-4"/>
          <w:sz w:val="24"/>
        </w:rPr>
        <w:t>E07,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E07.0, E07.1, E07.8, E07.9, </w:t>
      </w:r>
      <w:r>
        <w:rPr>
          <w:spacing w:val="-4"/>
          <w:sz w:val="24"/>
        </w:rPr>
        <w:t>E15,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E16, E16.0, E16.1, E16.2, </w:t>
      </w:r>
      <w:r>
        <w:rPr>
          <w:spacing w:val="-2"/>
          <w:sz w:val="24"/>
        </w:rPr>
        <w:t>E16.3,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E16.4, E16.8, E16.9, </w:t>
      </w:r>
      <w:r>
        <w:rPr>
          <w:spacing w:val="-2"/>
          <w:sz w:val="24"/>
        </w:rPr>
        <w:t>E20.0,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E20.1, E20.8, E20.9, E21, </w:t>
      </w:r>
      <w:r>
        <w:rPr>
          <w:spacing w:val="-2"/>
          <w:sz w:val="24"/>
        </w:rPr>
        <w:t>E21.0,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E21.1, E21.2, E21.3, </w:t>
      </w:r>
      <w:r>
        <w:rPr>
          <w:spacing w:val="-2"/>
          <w:sz w:val="24"/>
        </w:rPr>
        <w:t>E21.4,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E21.5, E22, E22.0, E22.1, </w:t>
      </w:r>
      <w:r>
        <w:rPr>
          <w:spacing w:val="-2"/>
          <w:sz w:val="24"/>
        </w:rPr>
        <w:t>E22.2,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E22.8, E22.9, E23, E23.0, </w:t>
      </w:r>
      <w:r>
        <w:rPr>
          <w:spacing w:val="-2"/>
          <w:sz w:val="24"/>
        </w:rPr>
        <w:t>E23.1,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E23.2, E23.3, E23.6, E23.7, </w:t>
      </w:r>
      <w:r>
        <w:rPr>
          <w:spacing w:val="-4"/>
          <w:sz w:val="24"/>
        </w:rPr>
        <w:t>E24,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E24.0, E24.1, E24.2, </w:t>
      </w:r>
      <w:r>
        <w:rPr>
          <w:spacing w:val="-2"/>
          <w:sz w:val="24"/>
        </w:rPr>
        <w:t>E24.3,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E24.4, E24.8, E24.9, E25, </w:t>
      </w:r>
      <w:r>
        <w:rPr>
          <w:spacing w:val="-2"/>
          <w:sz w:val="24"/>
        </w:rPr>
        <w:t>E25.0,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E25.8, E25.9, E26, E26.0, </w:t>
      </w:r>
      <w:r>
        <w:rPr>
          <w:spacing w:val="-2"/>
          <w:sz w:val="24"/>
        </w:rPr>
        <w:t>E26.1,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E26.8, E26.9, E27, E27.0, </w:t>
      </w:r>
      <w:r>
        <w:rPr>
          <w:spacing w:val="-2"/>
          <w:sz w:val="24"/>
        </w:rPr>
        <w:t>E27.1,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E27.2, E27.3, E27.4, </w:t>
      </w:r>
      <w:r>
        <w:rPr>
          <w:spacing w:val="-2"/>
          <w:sz w:val="24"/>
        </w:rPr>
        <w:t>E27.5,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E27.8, E27.9, E29, E29.0, </w:t>
      </w:r>
      <w:r>
        <w:rPr>
          <w:spacing w:val="-2"/>
          <w:sz w:val="24"/>
        </w:rPr>
        <w:t>E29.1,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E29.8, E29.9, E30, E30.0, </w:t>
      </w:r>
      <w:r>
        <w:rPr>
          <w:spacing w:val="-2"/>
          <w:sz w:val="24"/>
        </w:rPr>
        <w:t>E30.1,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E30.8, E30.9, E31, E31.0, </w:t>
      </w:r>
      <w:r>
        <w:rPr>
          <w:spacing w:val="-2"/>
          <w:sz w:val="24"/>
        </w:rPr>
        <w:t>E31.1,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E31.8, E31.9, E34, E34.0, </w:t>
      </w:r>
      <w:r>
        <w:rPr>
          <w:spacing w:val="-2"/>
          <w:sz w:val="24"/>
        </w:rPr>
        <w:t>E34.1,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E34.2, E34.3, E34.4, </w:t>
      </w:r>
      <w:r>
        <w:rPr>
          <w:spacing w:val="-2"/>
          <w:sz w:val="24"/>
        </w:rPr>
        <w:t>E34.5,</w:t>
      </w:r>
    </w:p>
    <w:p>
      <w:pPr>
        <w:spacing w:line="225" w:lineRule="auto" w:before="5"/>
        <w:ind w:left="156" w:right="7186" w:firstLine="0"/>
        <w:jc w:val="left"/>
        <w:rPr>
          <w:sz w:val="24"/>
        </w:rPr>
      </w:pPr>
      <w:r>
        <w:rPr>
          <w:sz w:val="24"/>
        </w:rPr>
        <w:t>E34.8,</w:t>
      </w:r>
      <w:r>
        <w:rPr>
          <w:spacing w:val="-15"/>
          <w:sz w:val="24"/>
        </w:rPr>
        <w:t> </w:t>
      </w:r>
      <w:r>
        <w:rPr>
          <w:sz w:val="24"/>
        </w:rPr>
        <w:t>E34.9,</w:t>
      </w:r>
      <w:r>
        <w:rPr>
          <w:spacing w:val="-15"/>
          <w:sz w:val="24"/>
        </w:rPr>
        <w:t> </w:t>
      </w:r>
      <w:r>
        <w:rPr>
          <w:sz w:val="24"/>
        </w:rPr>
        <w:t>E35,</w:t>
      </w:r>
      <w:r>
        <w:rPr>
          <w:spacing w:val="-15"/>
          <w:sz w:val="24"/>
        </w:rPr>
        <w:t> </w:t>
      </w:r>
      <w:r>
        <w:rPr>
          <w:sz w:val="24"/>
        </w:rPr>
        <w:t>E35.0,</w:t>
      </w:r>
      <w:r>
        <w:rPr>
          <w:spacing w:val="-15"/>
          <w:sz w:val="24"/>
        </w:rPr>
        <w:t> </w:t>
      </w:r>
      <w:r>
        <w:rPr>
          <w:sz w:val="24"/>
        </w:rPr>
        <w:t>E35.1</w:t>
      </w:r>
      <w:r>
        <w:rPr>
          <w:sz w:val="24"/>
        </w:rPr>
        <w:t>,</w:t>
      </w:r>
      <w:r>
        <w:rPr>
          <w:sz w:val="24"/>
        </w:rPr>
        <w:t> E35.8,</w:t>
      </w:r>
      <w:r>
        <w:rPr>
          <w:spacing w:val="-9"/>
          <w:sz w:val="24"/>
        </w:rPr>
        <w:t> </w:t>
      </w:r>
      <w:r>
        <w:rPr>
          <w:sz w:val="24"/>
        </w:rPr>
        <w:t>E40,</w:t>
      </w:r>
      <w:r>
        <w:rPr>
          <w:spacing w:val="-9"/>
          <w:sz w:val="24"/>
        </w:rPr>
        <w:t> </w:t>
      </w:r>
      <w:r>
        <w:rPr>
          <w:sz w:val="24"/>
        </w:rPr>
        <w:t>E41,</w:t>
      </w:r>
      <w:r>
        <w:rPr>
          <w:spacing w:val="-9"/>
          <w:sz w:val="24"/>
        </w:rPr>
        <w:t> </w:t>
      </w:r>
      <w:r>
        <w:rPr>
          <w:sz w:val="24"/>
        </w:rPr>
        <w:t>E42,</w:t>
      </w:r>
      <w:r>
        <w:rPr>
          <w:spacing w:val="-9"/>
          <w:sz w:val="24"/>
        </w:rPr>
        <w:t> </w:t>
      </w:r>
      <w:r>
        <w:rPr>
          <w:sz w:val="24"/>
        </w:rPr>
        <w:t>E43,</w:t>
      </w:r>
      <w:r>
        <w:rPr>
          <w:spacing w:val="-9"/>
          <w:sz w:val="24"/>
        </w:rPr>
        <w:t> </w:t>
      </w:r>
      <w:r>
        <w:rPr>
          <w:sz w:val="24"/>
        </w:rPr>
        <w:t>E44</w:t>
      </w:r>
      <w:r>
        <w:rPr>
          <w:sz w:val="24"/>
        </w:rPr>
        <w:t>,</w:t>
      </w:r>
      <w:r>
        <w:rPr>
          <w:sz w:val="24"/>
        </w:rPr>
        <w:t> E44.0, E44.1, E45, E46, </w:t>
      </w:r>
      <w:r>
        <w:rPr>
          <w:sz w:val="24"/>
        </w:rPr>
        <w:t>E50,</w:t>
      </w:r>
      <w:r>
        <w:rPr>
          <w:sz w:val="24"/>
        </w:rPr>
        <w:t> E50.0, E50.1, E50.2, E50.3,</w:t>
      </w:r>
    </w:p>
    <w:p>
      <w:pPr>
        <w:spacing w:line="253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E50.4, E50.5, E50.6, </w:t>
      </w:r>
      <w:r>
        <w:rPr>
          <w:spacing w:val="-2"/>
          <w:sz w:val="24"/>
        </w:rPr>
        <w:t>E50.7,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E50.8, E50.9, E51, E51.1, </w:t>
      </w:r>
      <w:r>
        <w:rPr>
          <w:spacing w:val="-2"/>
          <w:sz w:val="24"/>
        </w:rPr>
        <w:t>E51.2,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E51.8, E51.9, E52, E53, </w:t>
      </w:r>
      <w:r>
        <w:rPr>
          <w:spacing w:val="-2"/>
          <w:sz w:val="24"/>
        </w:rPr>
        <w:t>E53.0,</w:t>
      </w:r>
    </w:p>
    <w:p>
      <w:pPr>
        <w:spacing w:line="260" w:lineRule="exact" w:before="0"/>
        <w:ind w:left="156" w:right="0" w:firstLine="0"/>
        <w:jc w:val="left"/>
        <w:rPr>
          <w:sz w:val="24"/>
        </w:rPr>
      </w:pPr>
      <w:r>
        <w:rPr>
          <w:sz w:val="24"/>
        </w:rPr>
        <w:t>E53.1, E53.8, E53.9, E54, </w:t>
      </w:r>
      <w:r>
        <w:rPr>
          <w:spacing w:val="-2"/>
          <w:sz w:val="24"/>
        </w:rPr>
        <w:t>E55.9,</w:t>
      </w:r>
    </w:p>
    <w:p>
      <w:pPr>
        <w:spacing w:line="225" w:lineRule="auto" w:before="6"/>
        <w:ind w:left="156" w:right="7186" w:firstLine="0"/>
        <w:jc w:val="left"/>
        <w:rPr>
          <w:sz w:val="24"/>
        </w:rPr>
      </w:pPr>
      <w:r>
        <w:rPr>
          <w:sz w:val="24"/>
        </w:rPr>
        <w:t>E56,</w:t>
      </w:r>
      <w:r>
        <w:rPr>
          <w:spacing w:val="-15"/>
          <w:sz w:val="24"/>
        </w:rPr>
        <w:t> </w:t>
      </w:r>
      <w:r>
        <w:rPr>
          <w:sz w:val="24"/>
        </w:rPr>
        <w:t>E56.0,</w:t>
      </w:r>
      <w:r>
        <w:rPr>
          <w:spacing w:val="-15"/>
          <w:sz w:val="24"/>
        </w:rPr>
        <w:t> </w:t>
      </w:r>
      <w:r>
        <w:rPr>
          <w:sz w:val="24"/>
        </w:rPr>
        <w:t>E56.1,</w:t>
      </w:r>
      <w:r>
        <w:rPr>
          <w:spacing w:val="-15"/>
          <w:sz w:val="24"/>
        </w:rPr>
        <w:t> </w:t>
      </w:r>
      <w:r>
        <w:rPr>
          <w:sz w:val="24"/>
        </w:rPr>
        <w:t>E56.8,</w:t>
      </w:r>
      <w:r>
        <w:rPr>
          <w:spacing w:val="-15"/>
          <w:sz w:val="24"/>
        </w:rPr>
        <w:t> </w:t>
      </w:r>
      <w:r>
        <w:rPr>
          <w:sz w:val="24"/>
        </w:rPr>
        <w:t>E56.9</w:t>
      </w:r>
      <w:r>
        <w:rPr>
          <w:sz w:val="24"/>
        </w:rPr>
        <w:t>,</w:t>
      </w:r>
      <w:r>
        <w:rPr>
          <w:sz w:val="24"/>
        </w:rPr>
        <w:t> E58, E59, E60, E61, E61.0,</w:t>
      </w:r>
    </w:p>
    <w:p>
      <w:pPr>
        <w:spacing w:after="0" w:line="225" w:lineRule="auto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  <w:cols w:num="2" w:equalWidth="0">
            <w:col w:w="3042" w:space="40"/>
            <w:col w:w="10782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E61.1, E61.2, E61.3, </w:t>
      </w:r>
      <w:r>
        <w:rPr>
          <w:spacing w:val="-2"/>
          <w:sz w:val="24"/>
        </w:rPr>
        <w:t>E61.4,</w:t>
      </w:r>
    </w:p>
    <w:p>
      <w:pPr>
        <w:spacing w:line="225" w:lineRule="auto" w:before="6"/>
        <w:ind w:left="3237" w:right="7965" w:firstLine="0"/>
        <w:jc w:val="left"/>
        <w:rPr>
          <w:sz w:val="24"/>
        </w:rPr>
      </w:pPr>
      <w:r>
        <w:rPr>
          <w:sz w:val="24"/>
        </w:rPr>
        <w:t>E61.5,</w:t>
      </w:r>
      <w:r>
        <w:rPr>
          <w:spacing w:val="-15"/>
          <w:sz w:val="24"/>
        </w:rPr>
        <w:t> </w:t>
      </w:r>
      <w:r>
        <w:rPr>
          <w:sz w:val="24"/>
        </w:rPr>
        <w:t>E61.6,</w:t>
      </w:r>
      <w:r>
        <w:rPr>
          <w:spacing w:val="-15"/>
          <w:sz w:val="24"/>
        </w:rPr>
        <w:t> </w:t>
      </w:r>
      <w:r>
        <w:rPr>
          <w:sz w:val="24"/>
        </w:rPr>
        <w:t>E61.7,</w:t>
      </w:r>
      <w:r>
        <w:rPr>
          <w:spacing w:val="-15"/>
          <w:sz w:val="24"/>
        </w:rPr>
        <w:t> </w:t>
      </w:r>
      <w:r>
        <w:rPr>
          <w:sz w:val="24"/>
        </w:rPr>
        <w:t>E61.8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E61.9,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E63, E63.0, E63.1, E63.8, </w:t>
      </w:r>
      <w:r>
        <w:rPr>
          <w:spacing w:val="-2"/>
          <w:sz w:val="24"/>
        </w:rPr>
        <w:t>E63.9,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E64.0, E64.1, E64.2, </w:t>
      </w:r>
      <w:r>
        <w:rPr>
          <w:spacing w:val="-2"/>
          <w:sz w:val="24"/>
        </w:rPr>
        <w:t>E64.8,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E64.9, E65, E66, E66.0, </w:t>
      </w:r>
      <w:r>
        <w:rPr>
          <w:spacing w:val="-2"/>
          <w:sz w:val="24"/>
        </w:rPr>
        <w:t>E66.1,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E66.2, E66.8, E66.9, E67, </w:t>
      </w:r>
      <w:r>
        <w:rPr>
          <w:spacing w:val="-2"/>
          <w:sz w:val="24"/>
        </w:rPr>
        <w:t>E67.0,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E67.1, E67.2, E67.3, E67.8, </w:t>
      </w:r>
      <w:r>
        <w:rPr>
          <w:spacing w:val="-4"/>
          <w:sz w:val="24"/>
        </w:rPr>
        <w:t>E68,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E70, E70.0, E70.1, E70.2, </w:t>
      </w:r>
      <w:r>
        <w:rPr>
          <w:spacing w:val="-2"/>
          <w:sz w:val="24"/>
        </w:rPr>
        <w:t>E70.3,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E70.8, E70.9, E71, E71.0, </w:t>
      </w:r>
      <w:r>
        <w:rPr>
          <w:spacing w:val="-2"/>
          <w:sz w:val="24"/>
        </w:rPr>
        <w:t>E71.1,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E71.2, E71.3, E72, E72.0, </w:t>
      </w:r>
      <w:r>
        <w:rPr>
          <w:spacing w:val="-2"/>
          <w:sz w:val="24"/>
        </w:rPr>
        <w:t>E72.1,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E72.2, E72.3, E72.4, </w:t>
      </w:r>
      <w:r>
        <w:rPr>
          <w:spacing w:val="-2"/>
          <w:sz w:val="24"/>
        </w:rPr>
        <w:t>E72.5,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E72.8, E72.9, E73, E73.0, </w:t>
      </w:r>
      <w:r>
        <w:rPr>
          <w:spacing w:val="-2"/>
          <w:sz w:val="24"/>
        </w:rPr>
        <w:t>E73.1,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E73.8, E73.9, E74, E74.0, </w:t>
      </w:r>
      <w:r>
        <w:rPr>
          <w:spacing w:val="-2"/>
          <w:sz w:val="24"/>
        </w:rPr>
        <w:t>E74.1,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E74.2, E74.3, E74.4, </w:t>
      </w:r>
      <w:r>
        <w:rPr>
          <w:spacing w:val="-2"/>
          <w:sz w:val="24"/>
        </w:rPr>
        <w:t>E74.8,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E74.9, E75.0, E75.1, </w:t>
      </w:r>
      <w:r>
        <w:rPr>
          <w:spacing w:val="-2"/>
          <w:sz w:val="24"/>
        </w:rPr>
        <w:t>E75.5,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E75.6, E76, E76.0, E76.1, </w:t>
      </w:r>
      <w:r>
        <w:rPr>
          <w:spacing w:val="-2"/>
          <w:sz w:val="24"/>
        </w:rPr>
        <w:t>E76.2,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E76.3, E76.8, E76.9, E77, </w:t>
      </w:r>
      <w:r>
        <w:rPr>
          <w:spacing w:val="-2"/>
          <w:sz w:val="24"/>
        </w:rPr>
        <w:t>E77.0,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E77.1, E77.8, E77.9, E78, </w:t>
      </w:r>
      <w:r>
        <w:rPr>
          <w:spacing w:val="-2"/>
          <w:sz w:val="24"/>
        </w:rPr>
        <w:t>E78.0,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E78.1, E78.2, E78.3, </w:t>
      </w:r>
      <w:r>
        <w:rPr>
          <w:spacing w:val="-2"/>
          <w:sz w:val="24"/>
        </w:rPr>
        <w:t>E78.4,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E78.5, E78.6, E78.8, E78.9, </w:t>
      </w:r>
      <w:r>
        <w:rPr>
          <w:spacing w:val="-4"/>
          <w:sz w:val="24"/>
        </w:rPr>
        <w:t>E79,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E79.0, E79.1, E79.8, E79.9, </w:t>
      </w:r>
      <w:r>
        <w:rPr>
          <w:spacing w:val="-4"/>
          <w:sz w:val="24"/>
        </w:rPr>
        <w:t>E80,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E80.0, E80.1, E80.2, </w:t>
      </w:r>
      <w:r>
        <w:rPr>
          <w:spacing w:val="-2"/>
          <w:sz w:val="24"/>
        </w:rPr>
        <w:t>E80.3,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E80.4, E80.5, E80.6, E80.7, </w:t>
      </w:r>
      <w:r>
        <w:rPr>
          <w:spacing w:val="-4"/>
          <w:sz w:val="24"/>
        </w:rPr>
        <w:t>E83,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E83.0, E83.1, E83.2, </w:t>
      </w:r>
      <w:r>
        <w:rPr>
          <w:spacing w:val="-2"/>
          <w:sz w:val="24"/>
        </w:rPr>
        <w:t>E83.3,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E83.4, E83.5, E83.8, E83.9, </w:t>
      </w:r>
      <w:r>
        <w:rPr>
          <w:spacing w:val="-4"/>
          <w:sz w:val="24"/>
        </w:rPr>
        <w:t>E85,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E85.0, E85.1, E85.2, </w:t>
      </w:r>
      <w:r>
        <w:rPr>
          <w:spacing w:val="-2"/>
          <w:sz w:val="24"/>
        </w:rPr>
        <w:t>E85.3,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E85.4, E85.8, E85.9, E86, </w:t>
      </w:r>
      <w:r>
        <w:rPr>
          <w:spacing w:val="-4"/>
          <w:sz w:val="24"/>
        </w:rPr>
        <w:t>E87,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E87.0, E87.1, E87.2, </w:t>
      </w:r>
      <w:r>
        <w:rPr>
          <w:spacing w:val="-2"/>
          <w:sz w:val="24"/>
        </w:rPr>
        <w:t>E87.3,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E87.4, E87.5, E87.6, </w:t>
      </w:r>
      <w:r>
        <w:rPr>
          <w:spacing w:val="-2"/>
          <w:sz w:val="24"/>
        </w:rPr>
        <w:t>E87.7,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E87.8, E88.1, E88.2, </w:t>
      </w:r>
      <w:r>
        <w:rPr>
          <w:spacing w:val="-2"/>
          <w:sz w:val="24"/>
        </w:rPr>
        <w:t>E88.8,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E88.9, E89.0, E89.1, </w:t>
      </w:r>
      <w:r>
        <w:rPr>
          <w:spacing w:val="-2"/>
          <w:sz w:val="24"/>
        </w:rPr>
        <w:t>E89.2,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E89.3, E89.5, E89.6, </w:t>
      </w:r>
      <w:r>
        <w:rPr>
          <w:spacing w:val="-2"/>
          <w:sz w:val="24"/>
        </w:rPr>
        <w:t>E89.8,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E89.9, E90, M82.1, </w:t>
      </w:r>
      <w:r>
        <w:rPr>
          <w:spacing w:val="-2"/>
          <w:sz w:val="24"/>
        </w:rPr>
        <w:t>Q89.1,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Q89.2, R62, R62.0, R62.8, </w:t>
      </w:r>
      <w:r>
        <w:rPr>
          <w:spacing w:val="-2"/>
          <w:sz w:val="24"/>
        </w:rPr>
        <w:t>R62.9,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R63, R63.0, R63.1, </w:t>
      </w:r>
      <w:r>
        <w:rPr>
          <w:spacing w:val="-2"/>
          <w:sz w:val="24"/>
        </w:rPr>
        <w:t>R63.2,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R63.3, R63.4, R63.5, </w:t>
      </w:r>
      <w:r>
        <w:rPr>
          <w:spacing w:val="-2"/>
          <w:sz w:val="24"/>
        </w:rPr>
        <w:t>R63.8,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R94.6, </w:t>
      </w:r>
      <w:r>
        <w:rPr>
          <w:spacing w:val="-2"/>
          <w:sz w:val="24"/>
        </w:rPr>
        <w:t>R94.7</w:t>
      </w:r>
    </w:p>
    <w:p>
      <w:pPr>
        <w:pStyle w:val="BodyText"/>
        <w:tabs>
          <w:tab w:pos="8283" w:val="left" w:leader="none"/>
          <w:tab w:pos="11274" w:val="left" w:leader="none"/>
          <w:tab w:pos="12942" w:val="left" w:leader="none"/>
        </w:tabs>
        <w:spacing w:before="186"/>
        <w:ind w:left="96"/>
      </w:pPr>
      <w:r>
        <w:rPr/>
        <w:t>ds35.003</w:t>
      </w:r>
      <w:r>
        <w:rPr>
          <w:spacing w:val="62"/>
        </w:rPr>
        <w:t> </w:t>
      </w:r>
      <w:r>
        <w:rPr/>
        <w:t>Кистозный</w:t>
      </w:r>
      <w:r>
        <w:rPr>
          <w:spacing w:val="-2"/>
        </w:rPr>
        <w:t> </w:t>
      </w:r>
      <w:r>
        <w:rPr/>
        <w:t>фиброз</w:t>
      </w:r>
      <w:r>
        <w:rPr>
          <w:spacing w:val="25"/>
        </w:rPr>
        <w:t>  </w:t>
      </w:r>
      <w:r>
        <w:rPr/>
        <w:t>E84, E84.0,</w:t>
      </w:r>
      <w:r>
        <w:rPr>
          <w:spacing w:val="-1"/>
        </w:rPr>
        <w:t> </w:t>
      </w:r>
      <w:r>
        <w:rPr/>
        <w:t>E84.1,</w:t>
      </w:r>
      <w:r>
        <w:rPr>
          <w:spacing w:val="-2"/>
        </w:rPr>
        <w:t> </w:t>
      </w:r>
      <w:r>
        <w:rPr/>
        <w:t>E84.8, </w:t>
      </w:r>
      <w:r>
        <w:rPr>
          <w:spacing w:val="-2"/>
        </w:rPr>
        <w:t>E84.9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2,58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69" w:lineRule="exact" w:before="182"/>
        <w:ind w:left="96"/>
      </w:pPr>
      <w:r>
        <w:rPr/>
        <w:t>ds35.004</w:t>
      </w:r>
      <w:r>
        <w:rPr>
          <w:spacing w:val="68"/>
        </w:rPr>
        <w:t> </w:t>
      </w:r>
      <w:r>
        <w:rPr>
          <w:spacing w:val="-2"/>
        </w:rPr>
        <w:t>Лечение</w:t>
      </w:r>
    </w:p>
    <w:p>
      <w:pPr>
        <w:pStyle w:val="BodyText"/>
        <w:spacing w:line="225" w:lineRule="auto" w:before="6"/>
        <w:ind w:left="1129" w:right="38"/>
      </w:pPr>
      <w:r>
        <w:rPr>
          <w:spacing w:val="-2"/>
        </w:rPr>
        <w:t>кистозног</w:t>
      </w:r>
      <w:r>
        <w:rPr>
          <w:spacing w:val="-2"/>
        </w:rPr>
        <w:t>о</w:t>
      </w:r>
      <w:r>
        <w:rPr>
          <w:spacing w:val="-2"/>
        </w:rPr>
        <w:t> </w:t>
      </w:r>
      <w:r>
        <w:rPr/>
        <w:t>фиброза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ингаляционно</w:t>
      </w:r>
      <w:r>
        <w:rPr>
          <w:spacing w:val="-2"/>
        </w:rPr>
        <w:t>й</w:t>
      </w:r>
      <w:r>
        <w:rPr>
          <w:spacing w:val="-2"/>
        </w:rPr>
        <w:t> </w:t>
      </w:r>
      <w:r>
        <w:rPr>
          <w:spacing w:val="-4"/>
        </w:rPr>
        <w:t>антибактериал</w:t>
      </w:r>
      <w:r>
        <w:rPr>
          <w:spacing w:val="-4"/>
        </w:rPr>
        <w:t>ь</w:t>
      </w:r>
      <w:r>
        <w:rPr>
          <w:spacing w:val="-4"/>
        </w:rPr>
        <w:t> </w:t>
      </w:r>
      <w:r>
        <w:rPr/>
        <w:t>ной терапии</w:t>
      </w:r>
    </w:p>
    <w:p>
      <w:pPr>
        <w:tabs>
          <w:tab w:pos="3529" w:val="left" w:leader="none"/>
          <w:tab w:pos="8134" w:val="left" w:leader="none"/>
          <w:tab w:pos="9743" w:val="left" w:leader="none"/>
        </w:tabs>
        <w:spacing w:before="188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E84, E84.0, E84.1, E84.8, </w:t>
      </w:r>
      <w:r>
        <w:rPr>
          <w:spacing w:val="-2"/>
          <w:sz w:val="24"/>
        </w:rPr>
        <w:t>E84.9</w:t>
      </w:r>
      <w:r>
        <w:rPr>
          <w:sz w:val="24"/>
        </w:rPr>
        <w:tab/>
      </w:r>
      <w:hyperlink r:id="rId2987">
        <w:r>
          <w:rPr>
            <w:color w:val="0000FF"/>
            <w:spacing w:val="-2"/>
            <w:sz w:val="24"/>
          </w:rPr>
          <w:t>A25.09.001.003</w:t>
        </w:r>
      </w:hyperlink>
      <w:r>
        <w:rPr>
          <w:color w:val="0000FF"/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12,27</w:t>
      </w:r>
    </w:p>
    <w:p>
      <w:pPr>
        <w:spacing w:after="0"/>
        <w:jc w:val="left"/>
        <w:rPr>
          <w:sz w:val="24"/>
        </w:rPr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2754" w:space="387"/>
            <w:col w:w="10723"/>
          </w:cols>
        </w:sectPr>
      </w:pPr>
    </w:p>
    <w:p>
      <w:pPr>
        <w:pStyle w:val="BodyText"/>
        <w:tabs>
          <w:tab w:pos="1129" w:val="left" w:leader="none"/>
          <w:tab w:pos="13113" w:val="left" w:leader="none"/>
        </w:tabs>
        <w:spacing w:before="194"/>
        <w:ind w:left="306"/>
      </w:pPr>
      <w:r>
        <w:rPr>
          <w:spacing w:val="-4"/>
        </w:rPr>
        <w:t>ds36</w:t>
      </w:r>
      <w:r>
        <w:rPr/>
        <w:tab/>
      </w:r>
      <w:r>
        <w:rPr>
          <w:spacing w:val="-2"/>
        </w:rPr>
        <w:t>Прочее</w:t>
      </w:r>
      <w:r>
        <w:rPr/>
        <w:tab/>
      </w:r>
      <w:r>
        <w:rPr>
          <w:spacing w:val="-10"/>
        </w:rPr>
        <w:t>-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line="270" w:lineRule="exact" w:before="181"/>
        <w:ind w:left="96"/>
      </w:pPr>
      <w:r>
        <w:rPr/>
        <w:t>ds36.001</w:t>
      </w:r>
      <w:r>
        <w:rPr>
          <w:spacing w:val="68"/>
        </w:rPr>
        <w:t> </w:t>
      </w:r>
      <w:r>
        <w:rPr>
          <w:spacing w:val="-2"/>
        </w:rPr>
        <w:t>Комплексное</w:t>
      </w:r>
    </w:p>
    <w:p>
      <w:pPr>
        <w:pStyle w:val="BodyText"/>
        <w:spacing w:line="225" w:lineRule="auto" w:before="8"/>
        <w:ind w:left="1129"/>
      </w:pPr>
      <w:r>
        <w:rPr/>
        <w:t>лечение </w:t>
      </w:r>
      <w:r>
        <w:rPr/>
        <w:t>с</w:t>
      </w:r>
      <w:r>
        <w:rPr/>
        <w:t> </w:t>
      </w: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препарато</w:t>
      </w:r>
      <w:r>
        <w:rPr>
          <w:spacing w:val="-2"/>
        </w:rPr>
        <w:t>в</w:t>
      </w:r>
      <w:r>
        <w:rPr>
          <w:spacing w:val="-2"/>
        </w:rPr>
        <w:t> </w:t>
      </w:r>
      <w:r>
        <w:rPr>
          <w:spacing w:val="-4"/>
        </w:rPr>
        <w:t>иммуноглобулина</w:t>
      </w:r>
    </w:p>
    <w:p>
      <w:pPr>
        <w:spacing w:line="269" w:lineRule="exact" w:before="181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D69.3, D80, D80.0, </w:t>
      </w:r>
      <w:r>
        <w:rPr>
          <w:spacing w:val="-2"/>
          <w:sz w:val="24"/>
        </w:rPr>
        <w:t>D80.1,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D80.2, D80.3, D80.4, </w:t>
      </w:r>
      <w:r>
        <w:rPr>
          <w:spacing w:val="-2"/>
          <w:sz w:val="24"/>
        </w:rPr>
        <w:t>D80.5,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D80.6, D80.7, D80.8, </w:t>
      </w:r>
      <w:r>
        <w:rPr>
          <w:spacing w:val="-2"/>
          <w:sz w:val="24"/>
        </w:rPr>
        <w:t>D80.9,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D81, D81.0, D81.1, </w:t>
      </w:r>
      <w:r>
        <w:rPr>
          <w:spacing w:val="-2"/>
          <w:sz w:val="24"/>
        </w:rPr>
        <w:t>D81.2,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D81.3, D81.4, D81.5, </w:t>
      </w:r>
      <w:r>
        <w:rPr>
          <w:spacing w:val="-2"/>
          <w:sz w:val="24"/>
        </w:rPr>
        <w:t>D81.6,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D81.7, D81.8, D81.9, </w:t>
      </w:r>
      <w:r>
        <w:rPr>
          <w:spacing w:val="-2"/>
          <w:sz w:val="24"/>
        </w:rPr>
        <w:t>D82.3,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D82.8, D83, D83.0, </w:t>
      </w:r>
      <w:r>
        <w:rPr>
          <w:spacing w:val="-2"/>
          <w:sz w:val="24"/>
        </w:rPr>
        <w:t>D83.1,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D83.2, D83.8, D83.9, </w:t>
      </w:r>
      <w:r>
        <w:rPr>
          <w:spacing w:val="-2"/>
          <w:sz w:val="24"/>
        </w:rPr>
        <w:t>G11.3,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G35, G36.0, G36.1, </w:t>
      </w:r>
      <w:r>
        <w:rPr>
          <w:spacing w:val="-2"/>
          <w:sz w:val="24"/>
        </w:rPr>
        <w:t>G36.8,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G36.9, G37, G37.0, </w:t>
      </w:r>
      <w:r>
        <w:rPr>
          <w:spacing w:val="-2"/>
          <w:sz w:val="24"/>
        </w:rPr>
        <w:t>G37.1,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G37.2, G37.3, G37.4, </w:t>
      </w:r>
      <w:r>
        <w:rPr>
          <w:spacing w:val="-2"/>
          <w:sz w:val="24"/>
        </w:rPr>
        <w:t>G37.5,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G37.8, G37.9, G51.0, </w:t>
      </w:r>
      <w:r>
        <w:rPr>
          <w:spacing w:val="-2"/>
          <w:sz w:val="24"/>
        </w:rPr>
        <w:t>G51.1,</w:t>
      </w:r>
    </w:p>
    <w:p>
      <w:pPr>
        <w:spacing w:line="225" w:lineRule="auto" w:before="7"/>
        <w:ind w:left="96" w:right="56" w:firstLine="0"/>
        <w:jc w:val="left"/>
        <w:rPr>
          <w:sz w:val="24"/>
        </w:rPr>
      </w:pPr>
      <w:r>
        <w:rPr>
          <w:sz w:val="24"/>
        </w:rPr>
        <w:t>G58.7,</w:t>
      </w:r>
      <w:r>
        <w:rPr>
          <w:spacing w:val="-15"/>
          <w:sz w:val="24"/>
        </w:rPr>
        <w:t> </w:t>
      </w:r>
      <w:r>
        <w:rPr>
          <w:sz w:val="24"/>
        </w:rPr>
        <w:t>G61.0,</w:t>
      </w:r>
      <w:r>
        <w:rPr>
          <w:spacing w:val="-15"/>
          <w:sz w:val="24"/>
        </w:rPr>
        <w:t> </w:t>
      </w:r>
      <w:r>
        <w:rPr>
          <w:sz w:val="24"/>
        </w:rPr>
        <w:t>G61.8,</w:t>
      </w:r>
      <w:r>
        <w:rPr>
          <w:spacing w:val="-15"/>
          <w:sz w:val="24"/>
        </w:rPr>
        <w:t> </w:t>
      </w:r>
      <w:r>
        <w:rPr>
          <w:sz w:val="24"/>
        </w:rPr>
        <w:t>G70.0</w:t>
      </w:r>
      <w:r>
        <w:rPr>
          <w:sz w:val="24"/>
        </w:rPr>
        <w:t>,</w:t>
      </w:r>
      <w:r>
        <w:rPr>
          <w:sz w:val="24"/>
        </w:rPr>
        <w:t> G70.2, M33.0</w:t>
      </w:r>
    </w:p>
    <w:p>
      <w:pPr>
        <w:spacing w:line="225" w:lineRule="auto" w:before="198"/>
        <w:ind w:left="97" w:right="38" w:firstLine="0"/>
        <w:jc w:val="left"/>
        <w:rPr>
          <w:sz w:val="24"/>
        </w:rPr>
      </w:pPr>
      <w:r>
        <w:rPr/>
        <w:br w:type="column"/>
      </w:r>
      <w:hyperlink r:id="rId2866">
        <w:r>
          <w:rPr>
            <w:color w:val="0000FF"/>
            <w:spacing w:val="-2"/>
            <w:sz w:val="24"/>
          </w:rPr>
          <w:t>A25.05.001.001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867">
        <w:r>
          <w:rPr>
            <w:color w:val="0000FF"/>
            <w:spacing w:val="-2"/>
            <w:sz w:val="24"/>
          </w:rPr>
          <w:t>A25.23.001.001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868">
        <w:r>
          <w:rPr>
            <w:color w:val="0000FF"/>
            <w:spacing w:val="-2"/>
            <w:sz w:val="24"/>
          </w:rPr>
          <w:t>A25.24.001.001</w:t>
        </w:r>
      </w:hyperlink>
    </w:p>
    <w:p>
      <w:pPr>
        <w:pStyle w:val="BodyText"/>
        <w:tabs>
          <w:tab w:pos="1765" w:val="left" w:leader="none"/>
        </w:tabs>
        <w:spacing w:before="188"/>
        <w:ind w:left="97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7,86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007" w:space="134"/>
            <w:col w:w="2921" w:space="511"/>
            <w:col w:w="3409" w:space="1196"/>
            <w:col w:w="2686"/>
          </w:cols>
        </w:sectPr>
      </w:pPr>
    </w:p>
    <w:p>
      <w:pPr>
        <w:pStyle w:val="BodyText"/>
        <w:spacing w:line="270" w:lineRule="exact" w:before="187"/>
        <w:ind w:left="96"/>
      </w:pPr>
      <w:r>
        <w:rPr/>
        <w:t>ds36.002</w:t>
      </w:r>
      <w:r>
        <w:rPr>
          <w:spacing w:val="68"/>
        </w:rPr>
        <w:t> </w:t>
      </w:r>
      <w:r>
        <w:rPr>
          <w:spacing w:val="-2"/>
        </w:rPr>
        <w:t>Факторы,</w:t>
      </w:r>
    </w:p>
    <w:p>
      <w:pPr>
        <w:pStyle w:val="BodyText"/>
        <w:spacing w:line="225" w:lineRule="auto" w:before="7"/>
        <w:ind w:left="1129"/>
      </w:pPr>
      <w:r>
        <w:rPr>
          <w:spacing w:val="-2"/>
        </w:rPr>
        <w:t>влияющие</w:t>
      </w:r>
      <w:r>
        <w:rPr>
          <w:spacing w:val="-15"/>
        </w:rPr>
        <w:t> </w:t>
      </w:r>
      <w:r>
        <w:rPr>
          <w:spacing w:val="-2"/>
        </w:rPr>
        <w:t>н</w:t>
      </w:r>
      <w:r>
        <w:rPr>
          <w:spacing w:val="-2"/>
        </w:rPr>
        <w:t>а</w:t>
      </w:r>
      <w:r>
        <w:rPr>
          <w:spacing w:val="-2"/>
        </w:rPr>
        <w:t> состояние</w:t>
      </w:r>
    </w:p>
    <w:p>
      <w:pPr>
        <w:spacing w:line="269" w:lineRule="exact" w:before="187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R52, R52.0, R52.1, R52.2, </w:t>
      </w:r>
      <w:r>
        <w:rPr>
          <w:spacing w:val="-2"/>
          <w:sz w:val="24"/>
        </w:rPr>
        <w:t>R52.9,</w:t>
      </w:r>
    </w:p>
    <w:p>
      <w:pPr>
        <w:spacing w:line="264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R53, R60, R60.0, R60.1, </w:t>
      </w:r>
      <w:r>
        <w:rPr>
          <w:spacing w:val="-2"/>
          <w:sz w:val="24"/>
        </w:rPr>
        <w:t>R60.9,</w:t>
      </w:r>
    </w:p>
    <w:p>
      <w:pPr>
        <w:spacing w:line="27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R64, R68, R68.0, R68.2, </w:t>
      </w:r>
      <w:r>
        <w:rPr>
          <w:spacing w:val="-2"/>
          <w:sz w:val="24"/>
        </w:rPr>
        <w:t>R68.8,</w:t>
      </w:r>
    </w:p>
    <w:p>
      <w:pPr>
        <w:pStyle w:val="BodyText"/>
        <w:tabs>
          <w:tab w:pos="3087" w:val="left" w:leader="none"/>
          <w:tab w:pos="4756" w:val="left" w:leader="none"/>
        </w:tabs>
        <w:spacing w:before="193"/>
        <w:ind w:left="96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0,56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2520" w:space="621"/>
            <w:col w:w="3388" w:space="1659"/>
            <w:col w:w="5676"/>
          </w:cols>
        </w:sectPr>
      </w:pPr>
    </w:p>
    <w:p>
      <w:pPr>
        <w:pStyle w:val="BodyText"/>
        <w:spacing w:line="225" w:lineRule="auto" w:before="95"/>
        <w:ind w:left="1129"/>
      </w:pPr>
      <w:r>
        <w:rPr>
          <w:spacing w:val="-2"/>
        </w:rPr>
        <w:t>здоровь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населения </w:t>
      </w:r>
      <w:r>
        <w:rPr/>
        <w:t>и</w:t>
      </w:r>
      <w:r>
        <w:rPr/>
        <w:t> обращения </w:t>
      </w:r>
      <w:r>
        <w:rPr/>
        <w:t>в</w:t>
      </w:r>
      <w:r>
        <w:rPr/>
        <w:t> </w:t>
      </w:r>
      <w:r>
        <w:rPr>
          <w:spacing w:val="-2"/>
        </w:rPr>
        <w:t>учреждени</w:t>
      </w:r>
      <w:r>
        <w:rPr>
          <w:spacing w:val="-2"/>
        </w:rPr>
        <w:t>я</w:t>
      </w:r>
      <w:r>
        <w:rPr>
          <w:spacing w:val="-2"/>
        </w:rPr>
        <w:t> </w:t>
      </w:r>
      <w:r>
        <w:rPr>
          <w:spacing w:val="-4"/>
        </w:rPr>
        <w:t>здравоохранения</w:t>
      </w:r>
    </w:p>
    <w:p>
      <w:pPr>
        <w:spacing w:line="225" w:lineRule="auto" w:before="95"/>
        <w:ind w:left="351" w:right="7104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R69, R70, R70.0, R70.1, </w:t>
      </w:r>
      <w:r>
        <w:rPr>
          <w:sz w:val="24"/>
        </w:rPr>
        <w:t>R74,</w:t>
      </w:r>
      <w:r>
        <w:rPr>
          <w:sz w:val="24"/>
        </w:rPr>
        <w:t> R74.0,</w:t>
      </w:r>
      <w:r>
        <w:rPr>
          <w:spacing w:val="-15"/>
          <w:sz w:val="24"/>
        </w:rPr>
        <w:t> </w:t>
      </w:r>
      <w:r>
        <w:rPr>
          <w:sz w:val="24"/>
        </w:rPr>
        <w:t>R74.8,</w:t>
      </w:r>
      <w:r>
        <w:rPr>
          <w:spacing w:val="-15"/>
          <w:sz w:val="24"/>
        </w:rPr>
        <w:t> </w:t>
      </w:r>
      <w:r>
        <w:rPr>
          <w:sz w:val="24"/>
        </w:rPr>
        <w:t>R74.9,</w:t>
      </w:r>
      <w:r>
        <w:rPr>
          <w:spacing w:val="-15"/>
          <w:sz w:val="24"/>
        </w:rPr>
        <w:t> </w:t>
      </w:r>
      <w:r>
        <w:rPr>
          <w:sz w:val="24"/>
        </w:rPr>
        <w:t>R76,</w:t>
      </w:r>
      <w:r>
        <w:rPr>
          <w:spacing w:val="-15"/>
          <w:sz w:val="24"/>
        </w:rPr>
        <w:t> </w:t>
      </w:r>
      <w:r>
        <w:rPr>
          <w:sz w:val="24"/>
        </w:rPr>
        <w:t>R76.0,</w:t>
      </w:r>
    </w:p>
    <w:p>
      <w:pPr>
        <w:spacing w:line="254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R76.1, R76.2, R76.8, </w:t>
      </w:r>
      <w:r>
        <w:rPr>
          <w:spacing w:val="-2"/>
          <w:sz w:val="24"/>
        </w:rPr>
        <w:t>R76.9,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R77, R77.0, R77.1, R77.2, </w:t>
      </w:r>
      <w:r>
        <w:rPr>
          <w:spacing w:val="-2"/>
          <w:sz w:val="24"/>
        </w:rPr>
        <w:t>R77.8,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R77.9, R79, R79.0, </w:t>
      </w:r>
      <w:r>
        <w:rPr>
          <w:spacing w:val="-2"/>
          <w:sz w:val="24"/>
        </w:rPr>
        <w:t>R79.8,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R79.9, R99, Z00, Z00.0, </w:t>
      </w:r>
      <w:r>
        <w:rPr>
          <w:spacing w:val="-2"/>
          <w:sz w:val="24"/>
        </w:rPr>
        <w:t>Z00.1,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Z00.2, Z00.3, Z00.4, </w:t>
      </w:r>
      <w:r>
        <w:rPr>
          <w:spacing w:val="-2"/>
          <w:sz w:val="24"/>
        </w:rPr>
        <w:t>Z00.5,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Z00.6, Z00.8, Z01, Z01.0, </w:t>
      </w:r>
      <w:r>
        <w:rPr>
          <w:spacing w:val="-2"/>
          <w:sz w:val="24"/>
        </w:rPr>
        <w:t>Z01.1,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Z01.2, Z01.3, Z01.4, </w:t>
      </w:r>
      <w:r>
        <w:rPr>
          <w:spacing w:val="-2"/>
          <w:sz w:val="24"/>
        </w:rPr>
        <w:t>Z01.5,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Z01.6, Z01.7, Z01.8, Z01.9, </w:t>
      </w:r>
      <w:r>
        <w:rPr>
          <w:spacing w:val="-4"/>
          <w:sz w:val="24"/>
        </w:rPr>
        <w:t>Z02,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Z02.0, Z02.1, Z02.2, </w:t>
      </w:r>
      <w:r>
        <w:rPr>
          <w:spacing w:val="-2"/>
          <w:sz w:val="24"/>
        </w:rPr>
        <w:t>Z02.3,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Z02.4, Z02.5, Z02.6, </w:t>
      </w:r>
      <w:r>
        <w:rPr>
          <w:spacing w:val="-2"/>
          <w:sz w:val="24"/>
        </w:rPr>
        <w:t>Z02.7,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Z02.8, Z02.9, Z03, Z03.0, </w:t>
      </w:r>
      <w:r>
        <w:rPr>
          <w:spacing w:val="-2"/>
          <w:sz w:val="24"/>
        </w:rPr>
        <w:t>Z03.1,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Z03.2, Z03.3, Z03.4, </w:t>
      </w:r>
      <w:r>
        <w:rPr>
          <w:spacing w:val="-2"/>
          <w:sz w:val="24"/>
        </w:rPr>
        <w:t>Z03.5,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Z03.6, Z03.8, Z03.9, Z04, </w:t>
      </w:r>
      <w:r>
        <w:rPr>
          <w:spacing w:val="-2"/>
          <w:sz w:val="24"/>
        </w:rPr>
        <w:t>Z04.0,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Z04.1, Z04.2, Z04.3, </w:t>
      </w:r>
      <w:r>
        <w:rPr>
          <w:spacing w:val="-2"/>
          <w:sz w:val="24"/>
        </w:rPr>
        <w:t>Z04.4,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Z04.5, Z04.6, Z04.8, Z04.9, </w:t>
      </w:r>
      <w:r>
        <w:rPr>
          <w:spacing w:val="-4"/>
          <w:sz w:val="24"/>
        </w:rPr>
        <w:t>Z08,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Z08.0, Z08.1, Z08.2, </w:t>
      </w:r>
      <w:r>
        <w:rPr>
          <w:spacing w:val="-2"/>
          <w:sz w:val="24"/>
        </w:rPr>
        <w:t>Z08.7,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Z08.8, Z08.9, Z09, Z09.0, </w:t>
      </w:r>
      <w:r>
        <w:rPr>
          <w:spacing w:val="-2"/>
          <w:sz w:val="24"/>
        </w:rPr>
        <w:t>Z09.1,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Z09.2, Z09.3, Z09.4, </w:t>
      </w:r>
      <w:r>
        <w:rPr>
          <w:spacing w:val="-2"/>
          <w:sz w:val="24"/>
        </w:rPr>
        <w:t>Z09.7,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Z09.8, Z09.9, Z10, Z10.0, </w:t>
      </w:r>
      <w:r>
        <w:rPr>
          <w:spacing w:val="-2"/>
          <w:sz w:val="24"/>
        </w:rPr>
        <w:t>Z10.1,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Z10.2, Z10.3, Z10.8, Z11, </w:t>
      </w:r>
      <w:r>
        <w:rPr>
          <w:spacing w:val="-2"/>
          <w:sz w:val="24"/>
        </w:rPr>
        <w:t>Z11.0,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Z11.1, Z11.2, Z11.3, </w:t>
      </w:r>
      <w:r>
        <w:rPr>
          <w:spacing w:val="-2"/>
          <w:sz w:val="24"/>
        </w:rPr>
        <w:t>Z11.4,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Z11.5, Z11.6, Z11.8, Z11.9, </w:t>
      </w:r>
      <w:r>
        <w:rPr>
          <w:spacing w:val="-4"/>
          <w:sz w:val="24"/>
        </w:rPr>
        <w:t>Z12,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Z12.0, Z12.1, Z12.2, </w:t>
      </w:r>
      <w:r>
        <w:rPr>
          <w:spacing w:val="-2"/>
          <w:sz w:val="24"/>
        </w:rPr>
        <w:t>Z12.3,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Z12.4, Z12.5, Z12.6, </w:t>
      </w:r>
      <w:r>
        <w:rPr>
          <w:spacing w:val="-2"/>
          <w:sz w:val="24"/>
        </w:rPr>
        <w:t>Z12.8,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Z12.9, Z13, Z13.0, Z13.1, </w:t>
      </w:r>
      <w:r>
        <w:rPr>
          <w:spacing w:val="-2"/>
          <w:sz w:val="24"/>
        </w:rPr>
        <w:t>Z13.2,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Z13.3, Z13.4, Z13.5, </w:t>
      </w:r>
      <w:r>
        <w:rPr>
          <w:spacing w:val="-2"/>
          <w:sz w:val="24"/>
        </w:rPr>
        <w:t>Z13.6,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Z13.7, Z13.8, Z13.9, Z20, </w:t>
      </w:r>
      <w:r>
        <w:rPr>
          <w:spacing w:val="-2"/>
          <w:sz w:val="24"/>
        </w:rPr>
        <w:t>Z20.0,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Z20.1, Z20.2, Z20.3, </w:t>
      </w:r>
      <w:r>
        <w:rPr>
          <w:spacing w:val="-2"/>
          <w:sz w:val="24"/>
        </w:rPr>
        <w:t>Z20.4,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Z20.5, Z20.6, Z20.7, </w:t>
      </w:r>
      <w:r>
        <w:rPr>
          <w:spacing w:val="-2"/>
          <w:sz w:val="24"/>
        </w:rPr>
        <w:t>Z20.8,</w:t>
      </w:r>
    </w:p>
    <w:p>
      <w:pPr>
        <w:spacing w:line="260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Z20.9, Z21, Z22, Z22.0, </w:t>
      </w:r>
      <w:r>
        <w:rPr>
          <w:spacing w:val="-2"/>
          <w:sz w:val="24"/>
        </w:rPr>
        <w:t>Z22.1,</w:t>
      </w:r>
    </w:p>
    <w:p>
      <w:pPr>
        <w:spacing w:line="263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Z22.2, Z22.3, Z22.4, </w:t>
      </w:r>
      <w:r>
        <w:rPr>
          <w:spacing w:val="-2"/>
          <w:sz w:val="24"/>
        </w:rPr>
        <w:t>Z22.6,</w:t>
      </w:r>
    </w:p>
    <w:p>
      <w:pPr>
        <w:spacing w:line="271" w:lineRule="exact" w:before="0"/>
        <w:ind w:left="351" w:right="0" w:firstLine="0"/>
        <w:jc w:val="left"/>
        <w:rPr>
          <w:sz w:val="24"/>
        </w:rPr>
      </w:pPr>
      <w:r>
        <w:rPr>
          <w:sz w:val="24"/>
        </w:rPr>
        <w:t>Z22.8, Z22.9, Z23, Z23.0, </w:t>
      </w:r>
      <w:r>
        <w:rPr>
          <w:spacing w:val="-2"/>
          <w:sz w:val="24"/>
        </w:rPr>
        <w:t>Z23.1,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  <w:cols w:num="2" w:equalWidth="0">
            <w:col w:w="2848" w:space="40"/>
            <w:col w:w="10976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Z23.2, Z23.3, Z23.4, </w:t>
      </w:r>
      <w:r>
        <w:rPr>
          <w:spacing w:val="-2"/>
          <w:sz w:val="24"/>
        </w:rPr>
        <w:t>Z23.5,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Z23.6, Z23.7, Z23.8, Z24, </w:t>
      </w:r>
      <w:r>
        <w:rPr>
          <w:spacing w:val="-2"/>
          <w:sz w:val="24"/>
        </w:rPr>
        <w:t>Z24.0,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Z24.1, Z24.2, Z24.3, </w:t>
      </w:r>
      <w:r>
        <w:rPr>
          <w:spacing w:val="-2"/>
          <w:sz w:val="24"/>
        </w:rPr>
        <w:t>Z24.4,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Z24.5, Z24.6, Z25, Z25.0, </w:t>
      </w:r>
      <w:r>
        <w:rPr>
          <w:spacing w:val="-2"/>
          <w:sz w:val="24"/>
        </w:rPr>
        <w:t>Z25.1,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Z25.8, Z26, Z26.0, Z26.8, </w:t>
      </w:r>
      <w:r>
        <w:rPr>
          <w:spacing w:val="-2"/>
          <w:sz w:val="24"/>
        </w:rPr>
        <w:t>Z26.9,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Z27, Z27.0, Z27.1, Z27.2, </w:t>
      </w:r>
      <w:r>
        <w:rPr>
          <w:spacing w:val="-2"/>
          <w:sz w:val="24"/>
        </w:rPr>
        <w:t>Z27.3,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Z27.4, Z27.8, Z27.9, Z28, </w:t>
      </w:r>
      <w:r>
        <w:rPr>
          <w:spacing w:val="-2"/>
          <w:sz w:val="24"/>
        </w:rPr>
        <w:t>Z28.0,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Z28.1, Z28.2, Z28.8, Z28.9, </w:t>
      </w:r>
      <w:r>
        <w:rPr>
          <w:spacing w:val="-4"/>
          <w:sz w:val="24"/>
        </w:rPr>
        <w:t>Z29,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Z29.0, Z29.1, Z29.2, </w:t>
      </w:r>
      <w:r>
        <w:rPr>
          <w:spacing w:val="-2"/>
          <w:sz w:val="24"/>
        </w:rPr>
        <w:t>Z29.8,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Z29.9, Z30, Z30.0, Z30.1, </w:t>
      </w:r>
      <w:r>
        <w:rPr>
          <w:spacing w:val="-2"/>
          <w:sz w:val="24"/>
        </w:rPr>
        <w:t>Z30.2,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Z30.3, Z30.4, Z30.5, </w:t>
      </w:r>
      <w:r>
        <w:rPr>
          <w:spacing w:val="-2"/>
          <w:sz w:val="24"/>
        </w:rPr>
        <w:t>Z30.8,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Z30.9, Z31, Z31.0, Z31.1, </w:t>
      </w:r>
      <w:r>
        <w:rPr>
          <w:spacing w:val="-2"/>
          <w:sz w:val="24"/>
        </w:rPr>
        <w:t>Z31.2,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Z31.3, Z31.4, Z31.5, </w:t>
      </w:r>
      <w:r>
        <w:rPr>
          <w:spacing w:val="-2"/>
          <w:sz w:val="24"/>
        </w:rPr>
        <w:t>Z31.6,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Z31.8, Z31.9, Z32, Z32.0, </w:t>
      </w:r>
      <w:r>
        <w:rPr>
          <w:spacing w:val="-2"/>
          <w:sz w:val="24"/>
        </w:rPr>
        <w:t>Z32.1,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Z33, Z36, Z36.0, Z36.1, </w:t>
      </w:r>
      <w:r>
        <w:rPr>
          <w:spacing w:val="-2"/>
          <w:sz w:val="24"/>
        </w:rPr>
        <w:t>Z36.2,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Z36.3, Z36.4, Z36.5, </w:t>
      </w:r>
      <w:r>
        <w:rPr>
          <w:spacing w:val="-2"/>
          <w:sz w:val="24"/>
        </w:rPr>
        <w:t>Z36.8,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Z36.9, Z37, Z37.0, Z37.1, </w:t>
      </w:r>
      <w:r>
        <w:rPr>
          <w:spacing w:val="-2"/>
          <w:sz w:val="24"/>
        </w:rPr>
        <w:t>Z37.2,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Z37.3, Z37.4, Z37.5, </w:t>
      </w:r>
      <w:r>
        <w:rPr>
          <w:spacing w:val="-2"/>
          <w:sz w:val="24"/>
        </w:rPr>
        <w:t>Z37.6,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Z37.7, Z37.9, Z38, Z38.0, </w:t>
      </w:r>
      <w:r>
        <w:rPr>
          <w:spacing w:val="-2"/>
          <w:sz w:val="24"/>
        </w:rPr>
        <w:t>Z38.1,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Z38.2, Z38.3, Z38.4, </w:t>
      </w:r>
      <w:r>
        <w:rPr>
          <w:spacing w:val="-2"/>
          <w:sz w:val="24"/>
        </w:rPr>
        <w:t>Z38.5,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Z38.6, Z38.7, Z38.8, Z39, </w:t>
      </w:r>
      <w:r>
        <w:rPr>
          <w:spacing w:val="-2"/>
          <w:sz w:val="24"/>
        </w:rPr>
        <w:t>Z39.0,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Z39.1, Z39.2, Z40, Z40.0, </w:t>
      </w:r>
      <w:r>
        <w:rPr>
          <w:spacing w:val="-2"/>
          <w:sz w:val="24"/>
        </w:rPr>
        <w:t>Z40.8,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Z40.9, Z41, Z41.0, Z41.1, </w:t>
      </w:r>
      <w:r>
        <w:rPr>
          <w:spacing w:val="-2"/>
          <w:sz w:val="24"/>
        </w:rPr>
        <w:t>Z41.2,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Z41.3, Z41.8, Z41.9, Z42, </w:t>
      </w:r>
      <w:r>
        <w:rPr>
          <w:spacing w:val="-2"/>
          <w:sz w:val="24"/>
        </w:rPr>
        <w:t>Z42.0,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Z42.1, Z42.2, Z42.3, </w:t>
      </w:r>
      <w:r>
        <w:rPr>
          <w:spacing w:val="-2"/>
          <w:sz w:val="24"/>
        </w:rPr>
        <w:t>Z42.4,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Z42.8, Z42.9, Z43, Z43.0, </w:t>
      </w:r>
      <w:r>
        <w:rPr>
          <w:spacing w:val="-2"/>
          <w:sz w:val="24"/>
        </w:rPr>
        <w:t>Z43.1,</w:t>
      </w:r>
    </w:p>
    <w:p>
      <w:pPr>
        <w:spacing w:line="225" w:lineRule="auto" w:before="5"/>
        <w:ind w:left="3237" w:right="7965" w:firstLine="0"/>
        <w:jc w:val="left"/>
        <w:rPr>
          <w:sz w:val="24"/>
        </w:rPr>
      </w:pPr>
      <w:r>
        <w:rPr>
          <w:sz w:val="24"/>
        </w:rPr>
        <w:t>Z43.2,</w:t>
      </w:r>
      <w:r>
        <w:rPr>
          <w:spacing w:val="-15"/>
          <w:sz w:val="24"/>
        </w:rPr>
        <w:t> </w:t>
      </w:r>
      <w:r>
        <w:rPr>
          <w:sz w:val="24"/>
        </w:rPr>
        <w:t>Z43.3,</w:t>
      </w:r>
      <w:r>
        <w:rPr>
          <w:spacing w:val="-15"/>
          <w:sz w:val="24"/>
        </w:rPr>
        <w:t> </w:t>
      </w:r>
      <w:r>
        <w:rPr>
          <w:sz w:val="24"/>
        </w:rPr>
        <w:t>Z43.4,</w:t>
      </w:r>
      <w:r>
        <w:rPr>
          <w:spacing w:val="-15"/>
          <w:sz w:val="24"/>
        </w:rPr>
        <w:t> </w:t>
      </w:r>
      <w:r>
        <w:rPr>
          <w:sz w:val="24"/>
        </w:rPr>
        <w:t>Z43.5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Z43.6,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Z43.7, Z43.8, Z43.9, Z44, </w:t>
      </w:r>
      <w:r>
        <w:rPr>
          <w:spacing w:val="-2"/>
          <w:sz w:val="24"/>
        </w:rPr>
        <w:t>Z44.0,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Z44.1, Z44.2, Z44.3, </w:t>
      </w:r>
      <w:r>
        <w:rPr>
          <w:spacing w:val="-2"/>
          <w:sz w:val="24"/>
        </w:rPr>
        <w:t>Z44.8,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Z44.9, Z45, Z45.0, Z45.1, </w:t>
      </w:r>
      <w:r>
        <w:rPr>
          <w:spacing w:val="-2"/>
          <w:sz w:val="24"/>
        </w:rPr>
        <w:t>Z45.2,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Z45.3, Z45.8, Z45.9, Z46, </w:t>
      </w:r>
      <w:r>
        <w:rPr>
          <w:spacing w:val="-2"/>
          <w:sz w:val="24"/>
        </w:rPr>
        <w:t>Z46.0,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Z46.1, Z46.2, Z46.3, </w:t>
      </w:r>
      <w:r>
        <w:rPr>
          <w:spacing w:val="-2"/>
          <w:sz w:val="24"/>
        </w:rPr>
        <w:t>Z46.4,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Z46.5, Z46.6, Z46.7, </w:t>
      </w:r>
      <w:r>
        <w:rPr>
          <w:spacing w:val="-2"/>
          <w:sz w:val="24"/>
        </w:rPr>
        <w:t>Z46.8,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Z46.9, Z47, Z47.0, Z47.8, </w:t>
      </w:r>
      <w:r>
        <w:rPr>
          <w:spacing w:val="-2"/>
          <w:sz w:val="24"/>
        </w:rPr>
        <w:t>Z47.9,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Z48, Z48.0, Z48.8, Z48.9, </w:t>
      </w:r>
      <w:r>
        <w:rPr>
          <w:spacing w:val="-4"/>
          <w:sz w:val="24"/>
        </w:rPr>
        <w:t>Z49,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Z49.0, Z49.1, Z49.2, Z50, </w:t>
      </w:r>
      <w:r>
        <w:rPr>
          <w:spacing w:val="-2"/>
          <w:sz w:val="24"/>
        </w:rPr>
        <w:t>Z50.0,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Z50.1, Z50.2, Z50.3, </w:t>
      </w:r>
      <w:r>
        <w:rPr>
          <w:spacing w:val="-2"/>
          <w:sz w:val="24"/>
        </w:rPr>
        <w:t>Z50.4,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Z50.5, Z50.6, Z50.7, </w:t>
      </w:r>
      <w:r>
        <w:rPr>
          <w:spacing w:val="-2"/>
          <w:sz w:val="24"/>
        </w:rPr>
        <w:t>Z50.8,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Z50.9, Z51, Z51.0, Z51.1, </w:t>
      </w:r>
      <w:r>
        <w:rPr>
          <w:spacing w:val="-2"/>
          <w:sz w:val="24"/>
        </w:rPr>
        <w:t>Z51.2,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Z51.3, Z51.4, Z51.5, </w:t>
      </w:r>
      <w:r>
        <w:rPr>
          <w:spacing w:val="-2"/>
          <w:sz w:val="24"/>
        </w:rPr>
        <w:t>Z51.6,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Z51.8, Z51.9, Z52, Z52.0, </w:t>
      </w:r>
      <w:r>
        <w:rPr>
          <w:spacing w:val="-2"/>
          <w:sz w:val="24"/>
        </w:rPr>
        <w:t>Z52.1,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Z52.2, Z52.3, Z52.4, </w:t>
      </w:r>
      <w:r>
        <w:rPr>
          <w:spacing w:val="-2"/>
          <w:sz w:val="24"/>
        </w:rPr>
        <w:t>Z52.5,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Z52.8, Z52.9, Z53, Z53.0, </w:t>
      </w:r>
      <w:r>
        <w:rPr>
          <w:spacing w:val="-2"/>
          <w:sz w:val="24"/>
        </w:rPr>
        <w:t>Z53.1,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Z53.2, Z53.8, Z53.9, Z54, </w:t>
      </w:r>
      <w:r>
        <w:rPr>
          <w:spacing w:val="-2"/>
          <w:sz w:val="24"/>
        </w:rPr>
        <w:t>Z54.0,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Z54.1, Z54.2, Z54.3, </w:t>
      </w:r>
      <w:r>
        <w:rPr>
          <w:spacing w:val="-2"/>
          <w:sz w:val="24"/>
        </w:rPr>
        <w:t>Z54.4,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Z54.7, Z54.8, Z54.9, Z57, </w:t>
      </w:r>
      <w:r>
        <w:rPr>
          <w:spacing w:val="-2"/>
          <w:sz w:val="24"/>
        </w:rPr>
        <w:t>Z57.0,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Z57.1, Z57.2, Z57.3, </w:t>
      </w:r>
      <w:r>
        <w:rPr>
          <w:spacing w:val="-2"/>
          <w:sz w:val="24"/>
        </w:rPr>
        <w:t>Z57.4,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Z57.5, Z57.6, Z57.7, </w:t>
      </w:r>
      <w:r>
        <w:rPr>
          <w:spacing w:val="-2"/>
          <w:sz w:val="24"/>
        </w:rPr>
        <w:t>Z57.8,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Z57.9, Z58, Z58.0, Z58.1, </w:t>
      </w:r>
      <w:r>
        <w:rPr>
          <w:spacing w:val="-2"/>
          <w:sz w:val="24"/>
        </w:rPr>
        <w:t>Z58.2,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Z58.3, Z58.4, Z58.5, </w:t>
      </w:r>
      <w:r>
        <w:rPr>
          <w:spacing w:val="-2"/>
          <w:sz w:val="24"/>
        </w:rPr>
        <w:t>Z58.6,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Z58.8, Z58.9, Z59, Z59.0, </w:t>
      </w:r>
      <w:r>
        <w:rPr>
          <w:spacing w:val="-2"/>
          <w:sz w:val="24"/>
        </w:rPr>
        <w:t>Z59.1,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Z59.2, Z59.3, Z59.4, </w:t>
      </w:r>
      <w:r>
        <w:rPr>
          <w:spacing w:val="-2"/>
          <w:sz w:val="24"/>
        </w:rPr>
        <w:t>Z59.5,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Z59.6, Z59.7, Z59.8, Z59.9, </w:t>
      </w:r>
      <w:r>
        <w:rPr>
          <w:spacing w:val="-4"/>
          <w:sz w:val="24"/>
        </w:rPr>
        <w:t>Z60,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Z60.0, Z60.1, Z60.2, </w:t>
      </w:r>
      <w:r>
        <w:rPr>
          <w:spacing w:val="-2"/>
          <w:sz w:val="24"/>
        </w:rPr>
        <w:t>Z60.3,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Z60.4, Z60.5, Z60.8, Z60.9, </w:t>
      </w:r>
      <w:r>
        <w:rPr>
          <w:spacing w:val="-4"/>
          <w:sz w:val="24"/>
        </w:rPr>
        <w:t>Z61,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Z61.0, Z61.1, Z61.2, </w:t>
      </w:r>
      <w:r>
        <w:rPr>
          <w:spacing w:val="-2"/>
          <w:sz w:val="24"/>
        </w:rPr>
        <w:t>Z61.3,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Z61.4, Z61.5, Z61.6, </w:t>
      </w:r>
      <w:r>
        <w:rPr>
          <w:spacing w:val="-2"/>
          <w:sz w:val="24"/>
        </w:rPr>
        <w:t>Z61.7,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Z61.8, Z61.9, Z62, Z62.0, </w:t>
      </w:r>
      <w:r>
        <w:rPr>
          <w:spacing w:val="-2"/>
          <w:sz w:val="24"/>
        </w:rPr>
        <w:t>Z62.1,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Z62.2, Z62.3, Z62.4, </w:t>
      </w:r>
      <w:r>
        <w:rPr>
          <w:spacing w:val="-2"/>
          <w:sz w:val="24"/>
        </w:rPr>
        <w:t>Z62.5,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Z62.6, Z62.8, Z62.9, Z63, </w:t>
      </w:r>
      <w:r>
        <w:rPr>
          <w:spacing w:val="-2"/>
          <w:sz w:val="24"/>
        </w:rPr>
        <w:t>Z63.0,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Z63.1, Z63.2, Z63.3, </w:t>
      </w:r>
      <w:r>
        <w:rPr>
          <w:spacing w:val="-2"/>
          <w:sz w:val="24"/>
        </w:rPr>
        <w:t>Z63.4,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Z63.5, Z63.6, Z63.7, </w:t>
      </w:r>
      <w:r>
        <w:rPr>
          <w:spacing w:val="-2"/>
          <w:sz w:val="24"/>
        </w:rPr>
        <w:t>Z63.8,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Z63.9, Z64, Z64.0, Z64.1, </w:t>
      </w:r>
      <w:r>
        <w:rPr>
          <w:spacing w:val="-2"/>
          <w:sz w:val="24"/>
        </w:rPr>
        <w:t>Z64.2,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Z64.3, Z64.4, Z65, Z65.0, </w:t>
      </w:r>
      <w:r>
        <w:rPr>
          <w:spacing w:val="-2"/>
          <w:sz w:val="24"/>
        </w:rPr>
        <w:t>Z65.1,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Z65.2, Z65.3, Z65.4, </w:t>
      </w:r>
      <w:r>
        <w:rPr>
          <w:spacing w:val="-2"/>
          <w:sz w:val="24"/>
        </w:rPr>
        <w:t>Z65.5,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Z65.8, Z65.9, Z70, Z70.0, </w:t>
      </w:r>
      <w:r>
        <w:rPr>
          <w:spacing w:val="-2"/>
          <w:sz w:val="24"/>
        </w:rPr>
        <w:t>Z70.1,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Z70.2, Z70.3, Z70.8, Z70.9, </w:t>
      </w:r>
      <w:r>
        <w:rPr>
          <w:spacing w:val="-4"/>
          <w:sz w:val="24"/>
        </w:rPr>
        <w:t>Z71,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Z71.0, Z71.1, Z71.2, </w:t>
      </w:r>
      <w:r>
        <w:rPr>
          <w:spacing w:val="-2"/>
          <w:sz w:val="24"/>
        </w:rPr>
        <w:t>Z71.3,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Z71.4, Z71.5, Z71.6, </w:t>
      </w:r>
      <w:r>
        <w:rPr>
          <w:spacing w:val="-2"/>
          <w:sz w:val="24"/>
        </w:rPr>
        <w:t>Z71.7,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Z71.8, Z71.9, Z72, Z72.0, </w:t>
      </w:r>
      <w:r>
        <w:rPr>
          <w:spacing w:val="-2"/>
          <w:sz w:val="24"/>
        </w:rPr>
        <w:t>Z72.1,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Z72.2, Z72.3, Z72.4, </w:t>
      </w:r>
      <w:r>
        <w:rPr>
          <w:spacing w:val="-2"/>
          <w:sz w:val="24"/>
        </w:rPr>
        <w:t>Z72.5,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Z72.6, Z72.8, Z72.9, Z73, </w:t>
      </w:r>
      <w:r>
        <w:rPr>
          <w:spacing w:val="-2"/>
          <w:sz w:val="24"/>
        </w:rPr>
        <w:t>Z73.0,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Z73.1, Z73.2, Z73.3, </w:t>
      </w:r>
      <w:r>
        <w:rPr>
          <w:spacing w:val="-2"/>
          <w:sz w:val="24"/>
        </w:rPr>
        <w:t>Z73.4,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Z73.5, Z73.6, Z73.8, Z73.9, </w:t>
      </w:r>
      <w:r>
        <w:rPr>
          <w:spacing w:val="-4"/>
          <w:sz w:val="24"/>
        </w:rPr>
        <w:t>Z74,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Z74.0, Z74.1, Z74.2, </w:t>
      </w:r>
      <w:r>
        <w:rPr>
          <w:spacing w:val="-2"/>
          <w:sz w:val="24"/>
        </w:rPr>
        <w:t>Z74.3,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Z74.8, Z74.9, Z75, Z75.0, </w:t>
      </w:r>
      <w:r>
        <w:rPr>
          <w:spacing w:val="-2"/>
          <w:sz w:val="24"/>
        </w:rPr>
        <w:t>Z75.1,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Z75.2, Z75.3, Z75.4, </w:t>
      </w:r>
      <w:r>
        <w:rPr>
          <w:spacing w:val="-2"/>
          <w:sz w:val="24"/>
        </w:rPr>
        <w:t>Z75.5,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Z75.8, Z75.9, Z76, Z76.0, </w:t>
      </w:r>
      <w:r>
        <w:rPr>
          <w:spacing w:val="-2"/>
          <w:sz w:val="24"/>
        </w:rPr>
        <w:t>Z76.1,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Z76.2, Z76.3, Z76.4, </w:t>
      </w:r>
      <w:r>
        <w:rPr>
          <w:spacing w:val="-2"/>
          <w:sz w:val="24"/>
        </w:rPr>
        <w:t>Z76.5,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Z76.8, Z76.9, Z80, Z80.0, </w:t>
      </w:r>
      <w:r>
        <w:rPr>
          <w:spacing w:val="-2"/>
          <w:sz w:val="24"/>
        </w:rPr>
        <w:t>Z80.1,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Z80.2, Z80.3, Z80.4, </w:t>
      </w:r>
      <w:r>
        <w:rPr>
          <w:spacing w:val="-2"/>
          <w:sz w:val="24"/>
        </w:rPr>
        <w:t>Z80.5,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Z80.6, Z80.7, Z80.8, Z80.9, </w:t>
      </w:r>
      <w:r>
        <w:rPr>
          <w:spacing w:val="-4"/>
          <w:sz w:val="24"/>
        </w:rPr>
        <w:t>Z81,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Z81.0, Z81.1, Z81.2, </w:t>
      </w:r>
      <w:r>
        <w:rPr>
          <w:spacing w:val="-2"/>
          <w:sz w:val="24"/>
        </w:rPr>
        <w:t>Z81.3,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Z81.4, Z81.8, Z82, Z82.0, </w:t>
      </w:r>
      <w:r>
        <w:rPr>
          <w:spacing w:val="-2"/>
          <w:sz w:val="24"/>
        </w:rPr>
        <w:t>Z82.1,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Z82.2, Z82.3, Z82.4, </w:t>
      </w:r>
      <w:r>
        <w:rPr>
          <w:spacing w:val="-2"/>
          <w:sz w:val="24"/>
        </w:rPr>
        <w:t>Z82.5,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Z82.6, Z82.7, Z82.8, </w:t>
      </w:r>
      <w:r>
        <w:rPr>
          <w:spacing w:val="-4"/>
          <w:sz w:val="24"/>
        </w:rPr>
        <w:t>Z83,</w:t>
      </w:r>
    </w:p>
    <w:p>
      <w:pPr>
        <w:spacing w:line="269" w:lineRule="exact" w:before="180"/>
        <w:ind w:left="3237" w:right="0" w:firstLine="0"/>
        <w:jc w:val="left"/>
        <w:rPr>
          <w:sz w:val="24"/>
        </w:rPr>
      </w:pPr>
      <w:r>
        <w:rPr>
          <w:sz w:val="24"/>
        </w:rPr>
        <w:t>Z83.0, Z83.1, Z83.2, </w:t>
      </w:r>
      <w:r>
        <w:rPr>
          <w:spacing w:val="-2"/>
          <w:sz w:val="24"/>
        </w:rPr>
        <w:t>Z83.3,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Z83.4, Z83.5, Z83.6, Z83.7, </w:t>
      </w:r>
      <w:r>
        <w:rPr>
          <w:spacing w:val="-4"/>
          <w:sz w:val="24"/>
        </w:rPr>
        <w:t>Z84,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Z84.0, Z84.1, Z84.2, </w:t>
      </w:r>
      <w:r>
        <w:rPr>
          <w:spacing w:val="-2"/>
          <w:sz w:val="24"/>
        </w:rPr>
        <w:t>Z84.3,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Z84.8, Z85, Z85.0, Z85.1, </w:t>
      </w:r>
      <w:r>
        <w:rPr>
          <w:spacing w:val="-2"/>
          <w:sz w:val="24"/>
        </w:rPr>
        <w:t>Z85.2,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Z85.3, Z85.4, Z85.5, </w:t>
      </w:r>
      <w:r>
        <w:rPr>
          <w:spacing w:val="-2"/>
          <w:sz w:val="24"/>
        </w:rPr>
        <w:t>Z85.6,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Z85.7, Z85.8, Z85.9, Z86, </w:t>
      </w:r>
      <w:r>
        <w:rPr>
          <w:spacing w:val="-2"/>
          <w:sz w:val="24"/>
        </w:rPr>
        <w:t>Z86.0,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Z86.1, Z86.2, Z86.3, </w:t>
      </w:r>
      <w:r>
        <w:rPr>
          <w:spacing w:val="-2"/>
          <w:sz w:val="24"/>
        </w:rPr>
        <w:t>Z86.4,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Z86.5, Z86.6, Z86.7, Z87, </w:t>
      </w:r>
      <w:r>
        <w:rPr>
          <w:spacing w:val="-2"/>
          <w:sz w:val="24"/>
        </w:rPr>
        <w:t>Z87.0,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Z87.1, Z87.2, Z87.3, </w:t>
      </w:r>
      <w:r>
        <w:rPr>
          <w:spacing w:val="-2"/>
          <w:sz w:val="24"/>
        </w:rPr>
        <w:t>Z87.4,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Z87.5, Z87.6, Z87.7, Z87.8, </w:t>
      </w:r>
      <w:r>
        <w:rPr>
          <w:spacing w:val="-4"/>
          <w:sz w:val="24"/>
        </w:rPr>
        <w:t>Z88,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Z88.0, Z88.1, Z88.2, </w:t>
      </w:r>
      <w:r>
        <w:rPr>
          <w:spacing w:val="-2"/>
          <w:sz w:val="24"/>
        </w:rPr>
        <w:t>Z88.3,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Z88.4, Z88.5, Z88.6, </w:t>
      </w:r>
      <w:r>
        <w:rPr>
          <w:spacing w:val="-2"/>
          <w:sz w:val="24"/>
        </w:rPr>
        <w:t>Z88.7,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Z88.8, Z88.9, Z89, Z89.0, </w:t>
      </w:r>
      <w:r>
        <w:rPr>
          <w:spacing w:val="-2"/>
          <w:sz w:val="24"/>
        </w:rPr>
        <w:t>Z89.1,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Z89.2, Z89.3, Z89.4, </w:t>
      </w:r>
      <w:r>
        <w:rPr>
          <w:spacing w:val="-2"/>
          <w:sz w:val="24"/>
        </w:rPr>
        <w:t>Z89.5,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Z89.6, Z89.7, Z89.8, Z89.9, </w:t>
      </w:r>
      <w:r>
        <w:rPr>
          <w:spacing w:val="-4"/>
          <w:sz w:val="24"/>
        </w:rPr>
        <w:t>Z90,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Z90.0, Z90.1, Z90.2, </w:t>
      </w:r>
      <w:r>
        <w:rPr>
          <w:spacing w:val="-2"/>
          <w:sz w:val="24"/>
        </w:rPr>
        <w:t>Z90.3,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Z90.4, Z90.5, Z90.6, </w:t>
      </w:r>
      <w:r>
        <w:rPr>
          <w:spacing w:val="-2"/>
          <w:sz w:val="24"/>
        </w:rPr>
        <w:t>Z90.7,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Z90.8, Z91, Z91.0, Z91.1, </w:t>
      </w:r>
      <w:r>
        <w:rPr>
          <w:spacing w:val="-2"/>
          <w:sz w:val="24"/>
        </w:rPr>
        <w:t>Z91.2,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Z91.3, Z91.4, Z91.5, </w:t>
      </w:r>
      <w:r>
        <w:rPr>
          <w:spacing w:val="-2"/>
          <w:sz w:val="24"/>
        </w:rPr>
        <w:t>Z91.6,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Z91.7, Z91.8, Z92, Z92.0, </w:t>
      </w:r>
      <w:r>
        <w:rPr>
          <w:spacing w:val="-2"/>
          <w:sz w:val="24"/>
        </w:rPr>
        <w:t>Z92.1,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Z92.2, Z92.3, Z92.4, </w:t>
      </w:r>
      <w:r>
        <w:rPr>
          <w:spacing w:val="-2"/>
          <w:sz w:val="24"/>
        </w:rPr>
        <w:t>Z92.5,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Z92.8, Z92.9, Z93, Z93.0, </w:t>
      </w:r>
      <w:r>
        <w:rPr>
          <w:spacing w:val="-2"/>
          <w:sz w:val="24"/>
        </w:rPr>
        <w:t>Z93.1,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Z93.2, Z93.3, Z93.4, </w:t>
      </w:r>
      <w:r>
        <w:rPr>
          <w:spacing w:val="-2"/>
          <w:sz w:val="24"/>
        </w:rPr>
        <w:t>Z93.5,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Z93.6, Z93.8, Z93.9, Z94, </w:t>
      </w:r>
      <w:r>
        <w:rPr>
          <w:spacing w:val="-2"/>
          <w:sz w:val="24"/>
        </w:rPr>
        <w:t>Z94.0,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Z94.1, Z94.2, Z94.3, </w:t>
      </w:r>
      <w:r>
        <w:rPr>
          <w:spacing w:val="-2"/>
          <w:sz w:val="24"/>
        </w:rPr>
        <w:t>Z94.4,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Z94.5, Z94.6, Z94.7, </w:t>
      </w:r>
      <w:r>
        <w:rPr>
          <w:spacing w:val="-2"/>
          <w:sz w:val="24"/>
        </w:rPr>
        <w:t>Z94.8,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Z94.9, Z95, Z95.0, Z95.1, </w:t>
      </w:r>
      <w:r>
        <w:rPr>
          <w:spacing w:val="-2"/>
          <w:sz w:val="24"/>
        </w:rPr>
        <w:t>Z95.2,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Z95.3, Z95.4, Z95.5, </w:t>
      </w:r>
      <w:r>
        <w:rPr>
          <w:spacing w:val="-2"/>
          <w:sz w:val="24"/>
        </w:rPr>
        <w:t>Z95.8,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Z95.9, Z96, Z96.0, Z96.1, </w:t>
      </w:r>
      <w:r>
        <w:rPr>
          <w:spacing w:val="-2"/>
          <w:sz w:val="24"/>
        </w:rPr>
        <w:t>Z96.2,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Z96.3, Z96.4, Z96.5, </w:t>
      </w:r>
      <w:r>
        <w:rPr>
          <w:spacing w:val="-2"/>
          <w:sz w:val="24"/>
        </w:rPr>
        <w:t>Z96.6,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Z96.7, Z96.8, Z96.9, Z97, </w:t>
      </w:r>
      <w:r>
        <w:rPr>
          <w:spacing w:val="-2"/>
          <w:sz w:val="24"/>
        </w:rPr>
        <w:t>Z97.0,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Z97.1, Z97.2, Z97.3, </w:t>
      </w:r>
      <w:r>
        <w:rPr>
          <w:spacing w:val="-2"/>
          <w:sz w:val="24"/>
        </w:rPr>
        <w:t>Z97.4,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Z97.5, Z97.8, Z98, Z98.0, </w:t>
      </w:r>
      <w:r>
        <w:rPr>
          <w:spacing w:val="-2"/>
          <w:sz w:val="24"/>
        </w:rPr>
        <w:t>Z98.1,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Z98.2, Z98.8, Z99, Z99.0, </w:t>
      </w:r>
      <w:r>
        <w:rPr>
          <w:spacing w:val="-2"/>
          <w:sz w:val="24"/>
        </w:rPr>
        <w:t>Z99.1,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Z99.2, Z99.3, Z99.8, </w:t>
      </w:r>
      <w:r>
        <w:rPr>
          <w:spacing w:val="-2"/>
          <w:sz w:val="24"/>
        </w:rPr>
        <w:t>Z99.9</w:t>
      </w:r>
    </w:p>
    <w:p>
      <w:pPr>
        <w:pStyle w:val="BodyText"/>
        <w:spacing w:before="7" w:after="1"/>
        <w:rPr>
          <w:sz w:val="16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106"/>
        <w:gridCol w:w="3192"/>
        <w:gridCol w:w="5814"/>
        <w:gridCol w:w="1262"/>
      </w:tblGrid>
      <w:tr>
        <w:trPr>
          <w:trHeight w:val="1400" w:hRule="atLeast"/>
        </w:trPr>
        <w:tc>
          <w:tcPr>
            <w:tcW w:w="991" w:type="dxa"/>
          </w:tcPr>
          <w:p>
            <w:pPr>
              <w:pStyle w:val="TableParagraph"/>
              <w:spacing w:line="272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ds36.011</w:t>
            </w:r>
          </w:p>
        </w:tc>
        <w:tc>
          <w:tcPr>
            <w:tcW w:w="2106" w:type="dxa"/>
          </w:tcPr>
          <w:p>
            <w:pPr>
              <w:pStyle w:val="TableParagraph"/>
              <w:spacing w:line="225" w:lineRule="auto" w:before="3"/>
              <w:ind w:left="81" w:right="61"/>
              <w:rPr>
                <w:sz w:val="24"/>
              </w:rPr>
            </w:pPr>
            <w:r>
              <w:rPr>
                <w:sz w:val="24"/>
              </w:rPr>
              <w:t>Оказание ус</w:t>
            </w:r>
            <w:r>
              <w:rPr>
                <w:sz w:val="24"/>
              </w:rPr>
              <w:t>луг</w:t>
            </w:r>
            <w:r>
              <w:rPr>
                <w:sz w:val="24"/>
              </w:rPr>
              <w:t> диализа (толь</w:t>
            </w:r>
            <w:r>
              <w:rPr>
                <w:sz w:val="24"/>
              </w:rPr>
              <w:t>ко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федеральны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медицински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организаций)</w:t>
            </w:r>
          </w:p>
        </w:tc>
        <w:tc>
          <w:tcPr>
            <w:tcW w:w="3192" w:type="dxa"/>
          </w:tcPr>
          <w:p>
            <w:pPr>
              <w:pStyle w:val="TableParagraph"/>
              <w:spacing w:line="272" w:lineRule="exact"/>
              <w:ind w:left="2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814" w:type="dxa"/>
          </w:tcPr>
          <w:p>
            <w:pPr>
              <w:pStyle w:val="TableParagraph"/>
              <w:tabs>
                <w:tab w:pos="4929" w:val="left" w:leader="none"/>
              </w:tabs>
              <w:spacing w:line="225" w:lineRule="auto" w:before="3"/>
              <w:ind w:left="324" w:right="802"/>
              <w:rPr>
                <w:sz w:val="24"/>
              </w:rPr>
            </w:pPr>
            <w:hyperlink r:id="rId2869">
              <w:r>
                <w:rPr>
                  <w:color w:val="0000FF"/>
                  <w:sz w:val="24"/>
                </w:rPr>
                <w:t>A18.05.002</w:t>
              </w:r>
            </w:hyperlink>
            <w:r>
              <w:rPr>
                <w:sz w:val="24"/>
              </w:rPr>
              <w:t>, </w:t>
            </w:r>
            <w:hyperlink r:id="rId2870">
              <w:r>
                <w:rPr>
                  <w:color w:val="0000FF"/>
                  <w:sz w:val="24"/>
                </w:rPr>
                <w:t>A18.05.002.001</w:t>
              </w:r>
            </w:hyperlink>
            <w:r>
              <w:rPr>
                <w:sz w:val="24"/>
              </w:rPr>
              <w:t>,</w:t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pacing w:val="-10"/>
                <w:sz w:val="24"/>
              </w:rPr>
            </w:r>
            <w:hyperlink r:id="rId2871">
              <w:r>
                <w:rPr>
                  <w:color w:val="0000FF"/>
                  <w:sz w:val="24"/>
                </w:rPr>
                <w:t>A18.05.002.002</w:t>
              </w:r>
            </w:hyperlink>
            <w:r>
              <w:rPr>
                <w:sz w:val="24"/>
              </w:rPr>
              <w:t>, </w:t>
            </w:r>
            <w:hyperlink r:id="rId2872">
              <w:r>
                <w:rPr>
                  <w:color w:val="0000FF"/>
                  <w:sz w:val="24"/>
                </w:rPr>
                <w:t>A18.05.011</w:t>
              </w:r>
            </w:hyperlink>
            <w:r>
              <w:rPr>
                <w:sz w:val="24"/>
              </w:rPr>
              <w:t>,</w:t>
            </w:r>
          </w:p>
          <w:p>
            <w:pPr>
              <w:pStyle w:val="TableParagraph"/>
              <w:spacing w:line="225" w:lineRule="auto"/>
              <w:ind w:left="324" w:right="1182" w:hanging="1"/>
              <w:rPr>
                <w:sz w:val="24"/>
              </w:rPr>
            </w:pPr>
            <w:hyperlink r:id="rId2874">
              <w:r>
                <w:rPr>
                  <w:color w:val="0000FF"/>
                  <w:spacing w:val="-2"/>
                  <w:sz w:val="24"/>
                </w:rPr>
                <w:t>A18.30.001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875">
              <w:r>
                <w:rPr>
                  <w:color w:val="0000FF"/>
                  <w:spacing w:val="-2"/>
                  <w:sz w:val="24"/>
                </w:rPr>
                <w:t>A18.30.001.002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876">
              <w:r>
                <w:rPr>
                  <w:color w:val="0000FF"/>
                  <w:spacing w:val="-2"/>
                  <w:sz w:val="24"/>
                </w:rPr>
                <w:t>A18.30.001.003</w:t>
              </w:r>
            </w:hyperlink>
          </w:p>
        </w:tc>
        <w:tc>
          <w:tcPr>
            <w:tcW w:w="1262" w:type="dxa"/>
          </w:tcPr>
          <w:p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0,45</w:t>
            </w:r>
          </w:p>
        </w:tc>
      </w:tr>
      <w:tr>
        <w:trPr>
          <w:trHeight w:val="2177" w:hRule="atLeast"/>
        </w:trPr>
        <w:tc>
          <w:tcPr>
            <w:tcW w:w="991" w:type="dxa"/>
          </w:tcPr>
          <w:p>
            <w:pPr>
              <w:pStyle w:val="TableParagraph"/>
              <w:spacing w:before="96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ds36.003</w:t>
            </w:r>
          </w:p>
        </w:tc>
        <w:tc>
          <w:tcPr>
            <w:tcW w:w="2106" w:type="dxa"/>
          </w:tcPr>
          <w:p>
            <w:pPr>
              <w:pStyle w:val="TableParagraph"/>
              <w:spacing w:line="225" w:lineRule="auto" w:before="105"/>
              <w:ind w:left="81" w:right="61"/>
              <w:rPr>
                <w:sz w:val="24"/>
              </w:rPr>
            </w:pPr>
            <w:r>
              <w:rPr>
                <w:sz w:val="24"/>
              </w:rPr>
              <w:t>Госпитализация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дневной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стацион</w:t>
            </w:r>
            <w:r>
              <w:rPr>
                <w:spacing w:val="-2"/>
                <w:sz w:val="24"/>
              </w:rPr>
              <w:t>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диагности</w:t>
            </w:r>
            <w:r>
              <w:rPr>
                <w:sz w:val="24"/>
              </w:rPr>
              <w:t>ческих</w:t>
            </w:r>
            <w:r>
              <w:rPr>
                <w:sz w:val="24"/>
              </w:rPr>
              <w:t> целях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постановко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диагноз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туберкулеза,</w:t>
            </w:r>
          </w:p>
          <w:p>
            <w:pPr>
              <w:pStyle w:val="TableParagraph"/>
              <w:spacing w:line="23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ВИЧ-инфекции,</w:t>
            </w:r>
          </w:p>
        </w:tc>
        <w:tc>
          <w:tcPr>
            <w:tcW w:w="3192" w:type="dxa"/>
          </w:tcPr>
          <w:p>
            <w:pPr>
              <w:pStyle w:val="TableParagraph"/>
              <w:spacing w:line="269" w:lineRule="exact" w:before="90"/>
              <w:ind w:left="83"/>
              <w:rPr>
                <w:sz w:val="24"/>
              </w:rPr>
            </w:pPr>
            <w:r>
              <w:rPr>
                <w:sz w:val="24"/>
              </w:rPr>
              <w:t>A15.0, A15.1, A15.2, </w:t>
            </w:r>
            <w:r>
              <w:rPr>
                <w:spacing w:val="-2"/>
                <w:sz w:val="24"/>
              </w:rPr>
              <w:t>A15.3,</w:t>
            </w:r>
          </w:p>
          <w:p>
            <w:pPr>
              <w:pStyle w:val="TableParagraph"/>
              <w:spacing w:line="261" w:lineRule="exact"/>
              <w:ind w:left="83"/>
              <w:rPr>
                <w:sz w:val="24"/>
              </w:rPr>
            </w:pPr>
            <w:r>
              <w:rPr>
                <w:sz w:val="24"/>
              </w:rPr>
              <w:t>A15.4, A15.5, A15.6, </w:t>
            </w:r>
            <w:r>
              <w:rPr>
                <w:spacing w:val="-2"/>
                <w:sz w:val="24"/>
              </w:rPr>
              <w:t>A15.7,</w:t>
            </w:r>
          </w:p>
          <w:p>
            <w:pPr>
              <w:pStyle w:val="TableParagraph"/>
              <w:spacing w:line="260" w:lineRule="exact"/>
              <w:ind w:left="83"/>
              <w:rPr>
                <w:sz w:val="24"/>
              </w:rPr>
            </w:pPr>
            <w:r>
              <w:rPr>
                <w:sz w:val="24"/>
              </w:rPr>
              <w:t>A15.8, A15.9, A16.0, </w:t>
            </w:r>
            <w:r>
              <w:rPr>
                <w:spacing w:val="-2"/>
                <w:sz w:val="24"/>
              </w:rPr>
              <w:t>A16.1,</w:t>
            </w:r>
          </w:p>
          <w:p>
            <w:pPr>
              <w:pStyle w:val="TableParagraph"/>
              <w:spacing w:line="260" w:lineRule="exact"/>
              <w:ind w:left="83"/>
              <w:rPr>
                <w:sz w:val="24"/>
              </w:rPr>
            </w:pPr>
            <w:r>
              <w:rPr>
                <w:sz w:val="24"/>
              </w:rPr>
              <w:t>A16.2, A16.3, A16.4, </w:t>
            </w:r>
            <w:r>
              <w:rPr>
                <w:spacing w:val="-2"/>
                <w:sz w:val="24"/>
              </w:rPr>
              <w:t>A16.5,</w:t>
            </w:r>
          </w:p>
          <w:p>
            <w:pPr>
              <w:pStyle w:val="TableParagraph"/>
              <w:spacing w:line="260" w:lineRule="exact"/>
              <w:ind w:left="83"/>
              <w:rPr>
                <w:sz w:val="24"/>
              </w:rPr>
            </w:pPr>
            <w:r>
              <w:rPr>
                <w:sz w:val="24"/>
              </w:rPr>
              <w:t>A16.7, A16.8, A16.9, </w:t>
            </w:r>
            <w:r>
              <w:rPr>
                <w:spacing w:val="-2"/>
                <w:sz w:val="24"/>
              </w:rPr>
              <w:t>A17.0,</w:t>
            </w:r>
          </w:p>
          <w:p>
            <w:pPr>
              <w:pStyle w:val="TableParagraph"/>
              <w:spacing w:line="260" w:lineRule="exact"/>
              <w:ind w:left="83"/>
              <w:rPr>
                <w:sz w:val="24"/>
              </w:rPr>
            </w:pPr>
            <w:r>
              <w:rPr>
                <w:sz w:val="24"/>
              </w:rPr>
              <w:t>A17.1, A17.8, A17.9, </w:t>
            </w:r>
            <w:r>
              <w:rPr>
                <w:spacing w:val="-2"/>
                <w:sz w:val="24"/>
              </w:rPr>
              <w:t>A18.0,</w:t>
            </w:r>
          </w:p>
          <w:p>
            <w:pPr>
              <w:pStyle w:val="TableParagraph"/>
              <w:spacing w:line="255" w:lineRule="exact"/>
              <w:ind w:left="83"/>
              <w:rPr>
                <w:sz w:val="24"/>
              </w:rPr>
            </w:pPr>
            <w:r>
              <w:rPr>
                <w:sz w:val="24"/>
              </w:rPr>
              <w:t>A18.1, A18.2, A18.3, </w:t>
            </w:r>
            <w:r>
              <w:rPr>
                <w:spacing w:val="-2"/>
                <w:sz w:val="24"/>
              </w:rPr>
              <w:t>A18.4,</w:t>
            </w:r>
          </w:p>
          <w:p>
            <w:pPr>
              <w:pStyle w:val="TableParagraph"/>
              <w:spacing w:line="243" w:lineRule="exact"/>
              <w:ind w:left="83"/>
              <w:rPr>
                <w:sz w:val="24"/>
              </w:rPr>
            </w:pPr>
            <w:r>
              <w:rPr>
                <w:sz w:val="24"/>
              </w:rPr>
              <w:t>A18.5, A18.6, A18.7, </w:t>
            </w:r>
            <w:r>
              <w:rPr>
                <w:spacing w:val="-2"/>
                <w:sz w:val="24"/>
              </w:rPr>
              <w:t>A18.8,</w:t>
            </w:r>
          </w:p>
        </w:tc>
        <w:tc>
          <w:tcPr>
            <w:tcW w:w="5814" w:type="dxa"/>
          </w:tcPr>
          <w:p>
            <w:pPr>
              <w:pStyle w:val="TableParagraph"/>
              <w:tabs>
                <w:tab w:pos="4929" w:val="left" w:leader="none"/>
              </w:tabs>
              <w:spacing w:before="96"/>
              <w:ind w:left="193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62" w:type="dxa"/>
          </w:tcPr>
          <w:p>
            <w:pPr>
              <w:pStyle w:val="TableParagraph"/>
              <w:spacing w:before="96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0,46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1129"/>
      </w:pPr>
      <w:r>
        <w:rPr>
          <w:spacing w:val="-4"/>
        </w:rPr>
        <w:t>психическог</w:t>
      </w:r>
      <w:r>
        <w:rPr>
          <w:spacing w:val="-4"/>
        </w:rPr>
        <w:t>о</w:t>
      </w:r>
      <w:r>
        <w:rPr>
          <w:spacing w:val="-4"/>
        </w:rPr>
        <w:t> </w:t>
      </w:r>
      <w:r>
        <w:rPr>
          <w:spacing w:val="-2"/>
        </w:rPr>
        <w:t>заболевания</w:t>
      </w:r>
    </w:p>
    <w:p>
      <w:pPr>
        <w:spacing w:line="269" w:lineRule="exact" w:before="80"/>
        <w:ind w:left="68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A19.0, A19.1, A19.2, </w:t>
      </w:r>
      <w:r>
        <w:rPr>
          <w:spacing w:val="-2"/>
          <w:sz w:val="24"/>
        </w:rPr>
        <w:t>A19.8,</w:t>
      </w:r>
    </w:p>
    <w:p>
      <w:pPr>
        <w:spacing w:line="261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A19.9, B20, B20.0, B20.1, </w:t>
      </w:r>
      <w:r>
        <w:rPr>
          <w:spacing w:val="-2"/>
          <w:sz w:val="24"/>
        </w:rPr>
        <w:t>B20.2,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B20.3, B20.4, B20.5, </w:t>
      </w:r>
      <w:r>
        <w:rPr>
          <w:spacing w:val="-2"/>
          <w:sz w:val="24"/>
        </w:rPr>
        <w:t>B20.6,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B20.7, B20.8, B20.9, B21, </w:t>
      </w:r>
      <w:r>
        <w:rPr>
          <w:spacing w:val="-2"/>
          <w:sz w:val="24"/>
        </w:rPr>
        <w:t>B21.0,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B21.1, B21.2, B21.3, </w:t>
      </w:r>
      <w:r>
        <w:rPr>
          <w:spacing w:val="-2"/>
          <w:sz w:val="24"/>
        </w:rPr>
        <w:t>B21.7,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B21.8, B21.9, B22, B22.0, </w:t>
      </w:r>
      <w:r>
        <w:rPr>
          <w:spacing w:val="-2"/>
          <w:sz w:val="24"/>
        </w:rPr>
        <w:t>B22.1,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B22.2, B22.7, B23, </w:t>
      </w:r>
      <w:r>
        <w:rPr>
          <w:spacing w:val="-2"/>
          <w:sz w:val="24"/>
        </w:rPr>
        <w:t>B23.0,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B23.1, B23.2, B23.8, B24, </w:t>
      </w:r>
      <w:r>
        <w:rPr>
          <w:spacing w:val="-4"/>
          <w:sz w:val="24"/>
        </w:rPr>
        <w:t>B90,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B90.0, B90.1, B90.2, </w:t>
      </w:r>
      <w:r>
        <w:rPr>
          <w:spacing w:val="-2"/>
          <w:sz w:val="24"/>
        </w:rPr>
        <w:t>B90.8,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B90.9, F00, F00.0, F00.1, </w:t>
      </w:r>
      <w:r>
        <w:rPr>
          <w:spacing w:val="-2"/>
          <w:sz w:val="24"/>
        </w:rPr>
        <w:t>F00.2,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F00.9, F01, F01.0, F01.1, </w:t>
      </w:r>
      <w:r>
        <w:rPr>
          <w:spacing w:val="-2"/>
          <w:sz w:val="24"/>
        </w:rPr>
        <w:t>F01.2,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F01.3, F01.8, F01.9, F02, </w:t>
      </w:r>
      <w:r>
        <w:rPr>
          <w:spacing w:val="-2"/>
          <w:sz w:val="24"/>
        </w:rPr>
        <w:t>F02.0,</w:t>
      </w:r>
    </w:p>
    <w:p>
      <w:pPr>
        <w:spacing w:line="225" w:lineRule="auto" w:before="5"/>
        <w:ind w:left="689" w:right="7265" w:firstLine="0"/>
        <w:jc w:val="left"/>
        <w:rPr>
          <w:sz w:val="24"/>
        </w:rPr>
      </w:pPr>
      <w:r>
        <w:rPr>
          <w:sz w:val="24"/>
        </w:rPr>
        <w:t>F02.1,</w:t>
      </w:r>
      <w:r>
        <w:rPr>
          <w:spacing w:val="-15"/>
          <w:sz w:val="24"/>
        </w:rPr>
        <w:t> </w:t>
      </w:r>
      <w:r>
        <w:rPr>
          <w:sz w:val="24"/>
        </w:rPr>
        <w:t>F02.2,</w:t>
      </w:r>
      <w:r>
        <w:rPr>
          <w:spacing w:val="-15"/>
          <w:sz w:val="24"/>
        </w:rPr>
        <w:t> </w:t>
      </w:r>
      <w:r>
        <w:rPr>
          <w:sz w:val="24"/>
        </w:rPr>
        <w:t>F02.3,</w:t>
      </w:r>
      <w:r>
        <w:rPr>
          <w:spacing w:val="-15"/>
          <w:sz w:val="24"/>
        </w:rPr>
        <w:t> </w:t>
      </w:r>
      <w:r>
        <w:rPr>
          <w:sz w:val="24"/>
        </w:rPr>
        <w:t>F02.4,</w:t>
      </w:r>
      <w:r>
        <w:rPr>
          <w:spacing w:val="-15"/>
          <w:sz w:val="24"/>
        </w:rPr>
        <w:t> </w:t>
      </w:r>
      <w:r>
        <w:rPr>
          <w:sz w:val="24"/>
        </w:rPr>
        <w:t>F02.8</w:t>
      </w:r>
      <w:r>
        <w:rPr>
          <w:sz w:val="24"/>
        </w:rPr>
        <w:t>,</w:t>
      </w:r>
      <w:r>
        <w:rPr>
          <w:sz w:val="24"/>
        </w:rPr>
        <w:t> F03, F04, F05, F05.0, </w:t>
      </w:r>
      <w:r>
        <w:rPr>
          <w:sz w:val="24"/>
        </w:rPr>
        <w:t>F05.1,</w:t>
      </w:r>
      <w:r>
        <w:rPr>
          <w:sz w:val="24"/>
        </w:rPr>
        <w:t> F05.8, F05.9, F06, F06.0, F06.1,</w:t>
      </w:r>
    </w:p>
    <w:p>
      <w:pPr>
        <w:spacing w:line="253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F06.2, F06.3, F06.4, F06.5, </w:t>
      </w:r>
      <w:r>
        <w:rPr>
          <w:spacing w:val="-2"/>
          <w:sz w:val="24"/>
        </w:rPr>
        <w:t>F06.6,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F06.7, F06.8, F06.9, F07, </w:t>
      </w:r>
      <w:r>
        <w:rPr>
          <w:spacing w:val="-2"/>
          <w:sz w:val="24"/>
        </w:rPr>
        <w:t>F07.0,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F07.1, F07.2, F07.8, F07.9, </w:t>
      </w:r>
      <w:r>
        <w:rPr>
          <w:spacing w:val="-4"/>
          <w:sz w:val="24"/>
        </w:rPr>
        <w:t>F09,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F10, F10.0, F10.1, F10.2, </w:t>
      </w:r>
      <w:r>
        <w:rPr>
          <w:spacing w:val="-2"/>
          <w:sz w:val="24"/>
        </w:rPr>
        <w:t>F10.3,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F10.4, F10.5, F10.6, F10.7, </w:t>
      </w:r>
      <w:r>
        <w:rPr>
          <w:spacing w:val="-2"/>
          <w:sz w:val="24"/>
        </w:rPr>
        <w:t>F10.8,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F10.9, F11, F11.0, F11.1, </w:t>
      </w:r>
      <w:r>
        <w:rPr>
          <w:spacing w:val="-2"/>
          <w:sz w:val="24"/>
        </w:rPr>
        <w:t>F11.2,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F11.3, F11.4, F11.5, F11.6, </w:t>
      </w:r>
      <w:r>
        <w:rPr>
          <w:spacing w:val="-2"/>
          <w:sz w:val="24"/>
        </w:rPr>
        <w:t>F11.7,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F11.8, F11.9, F12, F12.0, </w:t>
      </w:r>
      <w:r>
        <w:rPr>
          <w:spacing w:val="-2"/>
          <w:sz w:val="24"/>
        </w:rPr>
        <w:t>F12.1,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F12.2, F12.3, F12.4, F12.5, </w:t>
      </w:r>
      <w:r>
        <w:rPr>
          <w:spacing w:val="-2"/>
          <w:sz w:val="24"/>
        </w:rPr>
        <w:t>F12.6,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F12.7, F12.8, F12.9, F13, </w:t>
      </w:r>
      <w:r>
        <w:rPr>
          <w:spacing w:val="-2"/>
          <w:sz w:val="24"/>
        </w:rPr>
        <w:t>F13.0,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F13.1, F13.2, F13.3, F13.4, </w:t>
      </w:r>
      <w:r>
        <w:rPr>
          <w:spacing w:val="-2"/>
          <w:sz w:val="24"/>
        </w:rPr>
        <w:t>F13.5,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F13.6, F13.7, F13.8, F13.9, </w:t>
      </w:r>
      <w:r>
        <w:rPr>
          <w:spacing w:val="-4"/>
          <w:sz w:val="24"/>
        </w:rPr>
        <w:t>F14,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F14.0, F14.1, F14.2, F14.3, </w:t>
      </w:r>
      <w:r>
        <w:rPr>
          <w:spacing w:val="-2"/>
          <w:sz w:val="24"/>
        </w:rPr>
        <w:t>F14.4,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F14.5, F14.6, F14.7, </w:t>
      </w:r>
      <w:r>
        <w:rPr>
          <w:spacing w:val="-2"/>
          <w:sz w:val="24"/>
        </w:rPr>
        <w:t>F14.8,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F14.9, F15, F15.0, F15.1, </w:t>
      </w:r>
      <w:r>
        <w:rPr>
          <w:spacing w:val="-2"/>
          <w:sz w:val="24"/>
        </w:rPr>
        <w:t>F15.2,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F15.3, F15.4, F15.5, F15.6, </w:t>
      </w:r>
      <w:r>
        <w:rPr>
          <w:spacing w:val="-2"/>
          <w:sz w:val="24"/>
        </w:rPr>
        <w:t>F15.7,</w:t>
      </w:r>
    </w:p>
    <w:p>
      <w:pPr>
        <w:spacing w:line="260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F15.8, F15.9, F16, F16.0, </w:t>
      </w:r>
      <w:r>
        <w:rPr>
          <w:spacing w:val="-2"/>
          <w:sz w:val="24"/>
        </w:rPr>
        <w:t>F16.1,</w:t>
      </w:r>
    </w:p>
    <w:p>
      <w:pPr>
        <w:spacing w:line="263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F16.2, F16.3, F16.4, F16.5, </w:t>
      </w:r>
      <w:r>
        <w:rPr>
          <w:spacing w:val="-2"/>
          <w:sz w:val="24"/>
        </w:rPr>
        <w:t>F16.6,</w:t>
      </w:r>
    </w:p>
    <w:p>
      <w:pPr>
        <w:spacing w:line="271" w:lineRule="exact" w:before="0"/>
        <w:ind w:left="689" w:right="0" w:firstLine="0"/>
        <w:jc w:val="left"/>
        <w:rPr>
          <w:sz w:val="24"/>
        </w:rPr>
      </w:pPr>
      <w:r>
        <w:rPr>
          <w:sz w:val="24"/>
        </w:rPr>
        <w:t>F16.7, F16.8, F16.9, F17, </w:t>
      </w:r>
      <w:r>
        <w:rPr>
          <w:spacing w:val="-2"/>
          <w:sz w:val="24"/>
        </w:rPr>
        <w:t>F17.0,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  <w:cols w:num="2" w:equalWidth="0">
            <w:col w:w="2509" w:space="40"/>
            <w:col w:w="11315"/>
          </w:cols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F17.1, F17.2, F17.3, F17.4, </w:t>
      </w:r>
      <w:r>
        <w:rPr>
          <w:spacing w:val="-2"/>
          <w:sz w:val="24"/>
        </w:rPr>
        <w:t>F17.5,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F17.6, F17.7, F17.8, F17.9, </w:t>
      </w:r>
      <w:r>
        <w:rPr>
          <w:spacing w:val="-4"/>
          <w:sz w:val="24"/>
        </w:rPr>
        <w:t>F18,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F18.0, F18.1, F18.2, F18.3, </w:t>
      </w:r>
      <w:r>
        <w:rPr>
          <w:spacing w:val="-2"/>
          <w:sz w:val="24"/>
        </w:rPr>
        <w:t>F18.4,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F18.5, F18.6, F18.7, </w:t>
      </w:r>
      <w:r>
        <w:rPr>
          <w:spacing w:val="-2"/>
          <w:sz w:val="24"/>
        </w:rPr>
        <w:t>F18.8,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F18.9, F19, F19.0, F19.1, </w:t>
      </w:r>
      <w:r>
        <w:rPr>
          <w:spacing w:val="-2"/>
          <w:sz w:val="24"/>
        </w:rPr>
        <w:t>F19.2,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F19.3, F19.4, F19.5, F19.6, </w:t>
      </w:r>
      <w:r>
        <w:rPr>
          <w:spacing w:val="-2"/>
          <w:sz w:val="24"/>
        </w:rPr>
        <w:t>F19.7,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F19.8, F19.9, F20, F20.0, </w:t>
      </w:r>
      <w:r>
        <w:rPr>
          <w:spacing w:val="-2"/>
          <w:sz w:val="24"/>
        </w:rPr>
        <w:t>F20.1,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F20.2, F20.3, F20.4, F20.5, </w:t>
      </w:r>
      <w:r>
        <w:rPr>
          <w:spacing w:val="-2"/>
          <w:sz w:val="24"/>
        </w:rPr>
        <w:t>F20.6,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F20.8, F20.9, F21, F22, </w:t>
      </w:r>
      <w:r>
        <w:rPr>
          <w:spacing w:val="-2"/>
          <w:sz w:val="24"/>
        </w:rPr>
        <w:t>F22.0,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F22.8, F22.9, F23, F23.0, </w:t>
      </w:r>
      <w:r>
        <w:rPr>
          <w:spacing w:val="-2"/>
          <w:sz w:val="24"/>
        </w:rPr>
        <w:t>F23.1,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F23.2, F23.3, F23.8, F23.9, </w:t>
      </w:r>
      <w:r>
        <w:rPr>
          <w:spacing w:val="-4"/>
          <w:sz w:val="24"/>
        </w:rPr>
        <w:t>F24,</w:t>
      </w:r>
    </w:p>
    <w:p>
      <w:pPr>
        <w:spacing w:line="225" w:lineRule="auto" w:before="5"/>
        <w:ind w:left="3237" w:right="7392" w:firstLine="0"/>
        <w:jc w:val="left"/>
        <w:rPr>
          <w:sz w:val="24"/>
        </w:rPr>
      </w:pPr>
      <w:r>
        <w:rPr>
          <w:sz w:val="24"/>
        </w:rPr>
        <w:t>F25,</w:t>
      </w:r>
      <w:r>
        <w:rPr>
          <w:spacing w:val="-15"/>
          <w:sz w:val="24"/>
        </w:rPr>
        <w:t> </w:t>
      </w:r>
      <w:r>
        <w:rPr>
          <w:sz w:val="24"/>
        </w:rPr>
        <w:t>F25.0,</w:t>
      </w:r>
      <w:r>
        <w:rPr>
          <w:spacing w:val="-15"/>
          <w:sz w:val="24"/>
        </w:rPr>
        <w:t> </w:t>
      </w:r>
      <w:r>
        <w:rPr>
          <w:sz w:val="24"/>
        </w:rPr>
        <w:t>F25.1,</w:t>
      </w:r>
      <w:r>
        <w:rPr>
          <w:spacing w:val="-15"/>
          <w:sz w:val="24"/>
        </w:rPr>
        <w:t> </w:t>
      </w:r>
      <w:r>
        <w:rPr>
          <w:sz w:val="24"/>
        </w:rPr>
        <w:t>F25.2,</w:t>
      </w:r>
      <w:r>
        <w:rPr>
          <w:spacing w:val="-15"/>
          <w:sz w:val="24"/>
        </w:rPr>
        <w:t> </w:t>
      </w:r>
      <w:r>
        <w:rPr>
          <w:sz w:val="24"/>
        </w:rPr>
        <w:t>F25.8</w:t>
      </w:r>
      <w:r>
        <w:rPr>
          <w:sz w:val="24"/>
        </w:rPr>
        <w:t>,</w:t>
      </w:r>
      <w:r>
        <w:rPr>
          <w:sz w:val="24"/>
        </w:rPr>
        <w:t> F25.9, F28, F29, F30, </w:t>
      </w:r>
      <w:r>
        <w:rPr>
          <w:sz w:val="24"/>
        </w:rPr>
        <w:t>F30.0,</w:t>
      </w:r>
      <w:r>
        <w:rPr>
          <w:sz w:val="24"/>
        </w:rPr>
        <w:t> F30.1,</w:t>
      </w:r>
      <w:r>
        <w:rPr>
          <w:spacing w:val="-15"/>
          <w:sz w:val="24"/>
        </w:rPr>
        <w:t> </w:t>
      </w:r>
      <w:r>
        <w:rPr>
          <w:sz w:val="24"/>
        </w:rPr>
        <w:t>F30.2,</w:t>
      </w:r>
      <w:r>
        <w:rPr>
          <w:spacing w:val="-15"/>
          <w:sz w:val="24"/>
        </w:rPr>
        <w:t> </w:t>
      </w:r>
      <w:r>
        <w:rPr>
          <w:sz w:val="24"/>
        </w:rPr>
        <w:t>F30.8,</w:t>
      </w:r>
      <w:r>
        <w:rPr>
          <w:spacing w:val="-15"/>
          <w:sz w:val="24"/>
        </w:rPr>
        <w:t> </w:t>
      </w:r>
      <w:r>
        <w:rPr>
          <w:sz w:val="24"/>
        </w:rPr>
        <w:t>F30.9,</w:t>
      </w:r>
      <w:r>
        <w:rPr>
          <w:spacing w:val="-15"/>
          <w:sz w:val="24"/>
        </w:rPr>
        <w:t> </w:t>
      </w:r>
      <w:r>
        <w:rPr>
          <w:sz w:val="24"/>
        </w:rPr>
        <w:t>F31,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F31.0, F31.1, F31.2, F31.3, </w:t>
      </w:r>
      <w:r>
        <w:rPr>
          <w:spacing w:val="-2"/>
          <w:sz w:val="24"/>
        </w:rPr>
        <w:t>F31.4,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F31.5, F31.6, F31.7, </w:t>
      </w:r>
      <w:r>
        <w:rPr>
          <w:spacing w:val="-2"/>
          <w:sz w:val="24"/>
        </w:rPr>
        <w:t>F31.8,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F31.9, F32, F32.0, F32.1, </w:t>
      </w:r>
      <w:r>
        <w:rPr>
          <w:spacing w:val="-2"/>
          <w:sz w:val="24"/>
        </w:rPr>
        <w:t>F32.2,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F32.3, F32.8, F32.9, F33, </w:t>
      </w:r>
      <w:r>
        <w:rPr>
          <w:spacing w:val="-2"/>
          <w:sz w:val="24"/>
        </w:rPr>
        <w:t>F33.0,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F33.1, F33.2, F33.3, F33.4, </w:t>
      </w:r>
      <w:r>
        <w:rPr>
          <w:spacing w:val="-2"/>
          <w:sz w:val="24"/>
        </w:rPr>
        <w:t>F33.8,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F33.9, F34, F34.0, F34.1, </w:t>
      </w:r>
      <w:r>
        <w:rPr>
          <w:spacing w:val="-2"/>
          <w:sz w:val="24"/>
        </w:rPr>
        <w:t>F34.8,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F34.9, F38, F38.0, F38.1, </w:t>
      </w:r>
      <w:r>
        <w:rPr>
          <w:spacing w:val="-2"/>
          <w:sz w:val="24"/>
        </w:rPr>
        <w:t>F38.8,</w:t>
      </w:r>
    </w:p>
    <w:p>
      <w:pPr>
        <w:spacing w:line="225" w:lineRule="auto" w:before="6"/>
        <w:ind w:left="3237" w:right="7392" w:firstLine="0"/>
        <w:jc w:val="left"/>
        <w:rPr>
          <w:sz w:val="24"/>
        </w:rPr>
      </w:pPr>
      <w:r>
        <w:rPr>
          <w:sz w:val="24"/>
        </w:rPr>
        <w:t>F39,</w:t>
      </w:r>
      <w:r>
        <w:rPr>
          <w:spacing w:val="-15"/>
          <w:sz w:val="24"/>
        </w:rPr>
        <w:t> </w:t>
      </w:r>
      <w:r>
        <w:rPr>
          <w:sz w:val="24"/>
        </w:rPr>
        <w:t>F40,</w:t>
      </w:r>
      <w:r>
        <w:rPr>
          <w:spacing w:val="-15"/>
          <w:sz w:val="24"/>
        </w:rPr>
        <w:t> </w:t>
      </w:r>
      <w:r>
        <w:rPr>
          <w:sz w:val="24"/>
        </w:rPr>
        <w:t>F40.0,</w:t>
      </w:r>
      <w:r>
        <w:rPr>
          <w:spacing w:val="-15"/>
          <w:sz w:val="24"/>
        </w:rPr>
        <w:t> </w:t>
      </w:r>
      <w:r>
        <w:rPr>
          <w:sz w:val="24"/>
        </w:rPr>
        <w:t>F40.1,</w:t>
      </w:r>
      <w:r>
        <w:rPr>
          <w:spacing w:val="-15"/>
          <w:sz w:val="24"/>
        </w:rPr>
        <w:t> </w:t>
      </w:r>
      <w:r>
        <w:rPr>
          <w:sz w:val="24"/>
        </w:rPr>
        <w:t>F40.2</w:t>
      </w:r>
      <w:r>
        <w:rPr>
          <w:sz w:val="24"/>
        </w:rPr>
        <w:t>,</w:t>
      </w:r>
      <w:r>
        <w:rPr>
          <w:sz w:val="24"/>
        </w:rPr>
        <w:t> </w:t>
      </w:r>
      <w:r>
        <w:rPr>
          <w:spacing w:val="-2"/>
          <w:sz w:val="24"/>
        </w:rPr>
        <w:t>F40.8,</w:t>
      </w:r>
    </w:p>
    <w:p>
      <w:pPr>
        <w:spacing w:line="269" w:lineRule="exact" w:before="188"/>
        <w:ind w:left="3237" w:right="0" w:firstLine="0"/>
        <w:jc w:val="left"/>
        <w:rPr>
          <w:sz w:val="24"/>
        </w:rPr>
      </w:pPr>
      <w:r>
        <w:rPr>
          <w:sz w:val="24"/>
        </w:rPr>
        <w:t>F40.9, F41, F41.0, F41.1, </w:t>
      </w:r>
      <w:r>
        <w:rPr>
          <w:spacing w:val="-2"/>
          <w:sz w:val="24"/>
        </w:rPr>
        <w:t>F41.2,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F41.3, F41.8, F41.9, F42, </w:t>
      </w:r>
      <w:r>
        <w:rPr>
          <w:spacing w:val="-2"/>
          <w:sz w:val="24"/>
        </w:rPr>
        <w:t>F42.0,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F42.1, F42.2, F42.8, F42.9, </w:t>
      </w:r>
      <w:r>
        <w:rPr>
          <w:spacing w:val="-4"/>
          <w:sz w:val="24"/>
        </w:rPr>
        <w:t>F43,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F43.0, F43.1, F43.2, F43.8, </w:t>
      </w:r>
      <w:r>
        <w:rPr>
          <w:spacing w:val="-2"/>
          <w:sz w:val="24"/>
        </w:rPr>
        <w:t>F43.9,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F44, F44.0, F44.1, F44.2, </w:t>
      </w:r>
      <w:r>
        <w:rPr>
          <w:spacing w:val="-2"/>
          <w:sz w:val="24"/>
        </w:rPr>
        <w:t>F44.3,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F44.4, F44.5, F44.6, F44.7, </w:t>
      </w:r>
      <w:r>
        <w:rPr>
          <w:spacing w:val="-2"/>
          <w:sz w:val="24"/>
        </w:rPr>
        <w:t>F44.8,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F44.9, F45, F45.0, F45.1, </w:t>
      </w:r>
      <w:r>
        <w:rPr>
          <w:spacing w:val="-2"/>
          <w:sz w:val="24"/>
        </w:rPr>
        <w:t>F45.2,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F45.3, F45.4, F45.8, F45.9, </w:t>
      </w:r>
      <w:r>
        <w:rPr>
          <w:spacing w:val="-4"/>
          <w:sz w:val="24"/>
        </w:rPr>
        <w:t>F48,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F48.0, F48.1, F48.8, F48.9, </w:t>
      </w:r>
      <w:r>
        <w:rPr>
          <w:spacing w:val="-4"/>
          <w:sz w:val="24"/>
        </w:rPr>
        <w:t>F50,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F50.0, F50.1, F50.2, F50.3, </w:t>
      </w:r>
      <w:r>
        <w:rPr>
          <w:spacing w:val="-2"/>
          <w:sz w:val="24"/>
        </w:rPr>
        <w:t>F50.4,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F50.5, F50.8, F50.9, F51, </w:t>
      </w:r>
      <w:r>
        <w:rPr>
          <w:spacing w:val="-2"/>
          <w:sz w:val="24"/>
        </w:rPr>
        <w:t>F51.0,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spacing w:line="269" w:lineRule="exact" w:before="80"/>
        <w:ind w:left="3237" w:right="0" w:firstLine="0"/>
        <w:jc w:val="left"/>
        <w:rPr>
          <w:sz w:val="24"/>
        </w:rPr>
      </w:pPr>
      <w:r>
        <w:rPr>
          <w:sz w:val="24"/>
        </w:rPr>
        <w:t>F51.1, F51.2, F51.3, F51.4, </w:t>
      </w:r>
      <w:r>
        <w:rPr>
          <w:spacing w:val="-2"/>
          <w:sz w:val="24"/>
        </w:rPr>
        <w:t>F51.5,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F51.8, F51.9, F52, F52.0, </w:t>
      </w:r>
      <w:r>
        <w:rPr>
          <w:spacing w:val="-2"/>
          <w:sz w:val="24"/>
        </w:rPr>
        <w:t>F52.1,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F52.2, F52.3, F52.4, F52.5, </w:t>
      </w:r>
      <w:r>
        <w:rPr>
          <w:spacing w:val="-2"/>
          <w:sz w:val="24"/>
        </w:rPr>
        <w:t>F52.6,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F52.7, F52.8, F52.9, F53, </w:t>
      </w:r>
      <w:r>
        <w:rPr>
          <w:spacing w:val="-2"/>
          <w:sz w:val="24"/>
        </w:rPr>
        <w:t>F53.0,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F53.1, F53.8, F53.9, F54, </w:t>
      </w:r>
      <w:r>
        <w:rPr>
          <w:spacing w:val="-4"/>
          <w:sz w:val="24"/>
        </w:rPr>
        <w:t>F55,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F59, F60, F60.0, F60.1, </w:t>
      </w:r>
      <w:r>
        <w:rPr>
          <w:spacing w:val="-2"/>
          <w:sz w:val="24"/>
        </w:rPr>
        <w:t>F60.2,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F60.3, F60.4, F60.5, F60.6, </w:t>
      </w:r>
      <w:r>
        <w:rPr>
          <w:spacing w:val="-2"/>
          <w:sz w:val="24"/>
        </w:rPr>
        <w:t>F60.7,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F60.8, F60.9, F61, F62, </w:t>
      </w:r>
      <w:r>
        <w:rPr>
          <w:spacing w:val="-2"/>
          <w:sz w:val="24"/>
        </w:rPr>
        <w:t>F62.0,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F62.1, F62.8, F62.9, F63, </w:t>
      </w:r>
      <w:r>
        <w:rPr>
          <w:spacing w:val="-2"/>
          <w:sz w:val="24"/>
        </w:rPr>
        <w:t>F63.0,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F63.1, F63.2, F63.3, F63.8, </w:t>
      </w:r>
      <w:r>
        <w:rPr>
          <w:spacing w:val="-2"/>
          <w:sz w:val="24"/>
        </w:rPr>
        <w:t>F63.9,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F64, F64.0, F64.1, F64.2, </w:t>
      </w:r>
      <w:r>
        <w:rPr>
          <w:spacing w:val="-2"/>
          <w:sz w:val="24"/>
        </w:rPr>
        <w:t>F64.8,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F64.9, F65, F65.0, F65.1, </w:t>
      </w:r>
      <w:r>
        <w:rPr>
          <w:spacing w:val="-2"/>
          <w:sz w:val="24"/>
        </w:rPr>
        <w:t>F65.2,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F65.3, F65.4, F65.5, F65.6, </w:t>
      </w:r>
      <w:r>
        <w:rPr>
          <w:spacing w:val="-2"/>
          <w:sz w:val="24"/>
        </w:rPr>
        <w:t>F65.8,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F65.9, F66, F66.0, F66.1, </w:t>
      </w:r>
      <w:r>
        <w:rPr>
          <w:spacing w:val="-2"/>
          <w:sz w:val="24"/>
        </w:rPr>
        <w:t>F66.2,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F66.8, F66.9, F68, F68.0, </w:t>
      </w:r>
      <w:r>
        <w:rPr>
          <w:spacing w:val="-2"/>
          <w:sz w:val="24"/>
        </w:rPr>
        <w:t>F68.1,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F68.8, F69, F70, F70.0, </w:t>
      </w:r>
      <w:r>
        <w:rPr>
          <w:spacing w:val="-2"/>
          <w:sz w:val="24"/>
        </w:rPr>
        <w:t>F70.1,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F70.8, F70.9, F71, F71.0, </w:t>
      </w:r>
      <w:r>
        <w:rPr>
          <w:spacing w:val="-2"/>
          <w:sz w:val="24"/>
        </w:rPr>
        <w:t>F71.1,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F71.8, F71.9, F72, F72.0, </w:t>
      </w:r>
      <w:r>
        <w:rPr>
          <w:spacing w:val="-2"/>
          <w:sz w:val="24"/>
        </w:rPr>
        <w:t>F72.1,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F72.8, F72.9, F73, F73.0, </w:t>
      </w:r>
      <w:r>
        <w:rPr>
          <w:spacing w:val="-2"/>
          <w:sz w:val="24"/>
        </w:rPr>
        <w:t>F73.1,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F73.8, F73.9, F78, F78.0, </w:t>
      </w:r>
      <w:r>
        <w:rPr>
          <w:spacing w:val="-2"/>
          <w:sz w:val="24"/>
        </w:rPr>
        <w:t>F78.1,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F78.8, F78.9, F79, F79.0, </w:t>
      </w:r>
      <w:r>
        <w:rPr>
          <w:spacing w:val="-2"/>
          <w:sz w:val="24"/>
        </w:rPr>
        <w:t>F79.1,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F79.8, F79.9, F80, F80.0, </w:t>
      </w:r>
      <w:r>
        <w:rPr>
          <w:spacing w:val="-2"/>
          <w:sz w:val="24"/>
        </w:rPr>
        <w:t>F80.1,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F80.2, F80.3, F80.8, F80.9, </w:t>
      </w:r>
      <w:r>
        <w:rPr>
          <w:spacing w:val="-4"/>
          <w:sz w:val="24"/>
        </w:rPr>
        <w:t>F81,</w:t>
      </w:r>
    </w:p>
    <w:p>
      <w:pPr>
        <w:spacing w:line="225" w:lineRule="auto" w:before="5"/>
        <w:ind w:left="3237" w:right="7339" w:firstLine="0"/>
        <w:jc w:val="left"/>
        <w:rPr>
          <w:sz w:val="24"/>
        </w:rPr>
      </w:pPr>
      <w:r>
        <w:rPr>
          <w:sz w:val="24"/>
        </w:rPr>
        <w:t>F81.0,</w:t>
      </w:r>
      <w:r>
        <w:rPr>
          <w:spacing w:val="-15"/>
          <w:sz w:val="24"/>
        </w:rPr>
        <w:t> </w:t>
      </w:r>
      <w:r>
        <w:rPr>
          <w:sz w:val="24"/>
        </w:rPr>
        <w:t>F81.1,</w:t>
      </w:r>
      <w:r>
        <w:rPr>
          <w:spacing w:val="-15"/>
          <w:sz w:val="24"/>
        </w:rPr>
        <w:t> </w:t>
      </w:r>
      <w:r>
        <w:rPr>
          <w:sz w:val="24"/>
        </w:rPr>
        <w:t>F81.2,</w:t>
      </w:r>
      <w:r>
        <w:rPr>
          <w:spacing w:val="-15"/>
          <w:sz w:val="24"/>
        </w:rPr>
        <w:t> </w:t>
      </w:r>
      <w:r>
        <w:rPr>
          <w:sz w:val="24"/>
        </w:rPr>
        <w:t>F81.3,</w:t>
      </w:r>
      <w:r>
        <w:rPr>
          <w:spacing w:val="-15"/>
          <w:sz w:val="24"/>
        </w:rPr>
        <w:t> </w:t>
      </w:r>
      <w:r>
        <w:rPr>
          <w:sz w:val="24"/>
        </w:rPr>
        <w:t>F81.8</w:t>
      </w:r>
      <w:r>
        <w:rPr>
          <w:sz w:val="24"/>
        </w:rPr>
        <w:t>,</w:t>
      </w:r>
      <w:r>
        <w:rPr>
          <w:sz w:val="24"/>
        </w:rPr>
        <w:t> F81.9, F82, F83, F84, </w:t>
      </w:r>
      <w:r>
        <w:rPr>
          <w:sz w:val="24"/>
        </w:rPr>
        <w:t>F84.0,</w:t>
      </w:r>
      <w:r>
        <w:rPr>
          <w:sz w:val="24"/>
        </w:rPr>
        <w:t> F84.1,</w:t>
      </w:r>
      <w:r>
        <w:rPr>
          <w:spacing w:val="-15"/>
          <w:sz w:val="24"/>
        </w:rPr>
        <w:t> </w:t>
      </w:r>
      <w:r>
        <w:rPr>
          <w:sz w:val="24"/>
        </w:rPr>
        <w:t>F84.2,</w:t>
      </w:r>
      <w:r>
        <w:rPr>
          <w:spacing w:val="-15"/>
          <w:sz w:val="24"/>
        </w:rPr>
        <w:t> </w:t>
      </w:r>
      <w:r>
        <w:rPr>
          <w:sz w:val="24"/>
        </w:rPr>
        <w:t>F84.3,</w:t>
      </w:r>
      <w:r>
        <w:rPr>
          <w:spacing w:val="-15"/>
          <w:sz w:val="24"/>
        </w:rPr>
        <w:t> </w:t>
      </w:r>
      <w:r>
        <w:rPr>
          <w:sz w:val="24"/>
        </w:rPr>
        <w:t>F84.4,</w:t>
      </w:r>
      <w:r>
        <w:rPr>
          <w:spacing w:val="-15"/>
          <w:sz w:val="24"/>
        </w:rPr>
        <w:t> </w:t>
      </w:r>
      <w:r>
        <w:rPr>
          <w:sz w:val="24"/>
        </w:rPr>
        <w:t>F84.5</w:t>
      </w:r>
      <w:r>
        <w:rPr>
          <w:sz w:val="24"/>
        </w:rPr>
        <w:t>,</w:t>
      </w:r>
      <w:r>
        <w:rPr>
          <w:sz w:val="24"/>
        </w:rPr>
        <w:t> F84.8, F84.9, F88, F89, </w:t>
      </w:r>
      <w:r>
        <w:rPr>
          <w:sz w:val="24"/>
        </w:rPr>
        <w:t>F90,</w:t>
      </w:r>
      <w:r>
        <w:rPr>
          <w:sz w:val="24"/>
        </w:rPr>
        <w:t> F90.0, F90.1, F90.8, F90.9, F91,</w:t>
      </w:r>
    </w:p>
    <w:p>
      <w:pPr>
        <w:spacing w:line="25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F91.0, F91.1, F91.2, F91.3, </w:t>
      </w:r>
      <w:r>
        <w:rPr>
          <w:spacing w:val="-2"/>
          <w:sz w:val="24"/>
        </w:rPr>
        <w:t>F91.8,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F91.9, F92, F92.0, F92.8, </w:t>
      </w:r>
      <w:r>
        <w:rPr>
          <w:spacing w:val="-2"/>
          <w:sz w:val="24"/>
        </w:rPr>
        <w:t>F92.9,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F93, F93.0, F93.1, F93.2, </w:t>
      </w:r>
      <w:r>
        <w:rPr>
          <w:spacing w:val="-2"/>
          <w:sz w:val="24"/>
        </w:rPr>
        <w:t>F93.3,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F93.8, F93.9, F94, F94.0, </w:t>
      </w:r>
      <w:r>
        <w:rPr>
          <w:spacing w:val="-2"/>
          <w:sz w:val="24"/>
        </w:rPr>
        <w:t>F94.1,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F94.2, F94.8, F94.9, F95, </w:t>
      </w:r>
      <w:r>
        <w:rPr>
          <w:spacing w:val="-2"/>
          <w:sz w:val="24"/>
        </w:rPr>
        <w:t>F95.0,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F95.1, F95.2, F95.8, F95.9, </w:t>
      </w:r>
      <w:r>
        <w:rPr>
          <w:spacing w:val="-4"/>
          <w:sz w:val="24"/>
        </w:rPr>
        <w:t>F98,</w:t>
      </w:r>
    </w:p>
    <w:p>
      <w:pPr>
        <w:spacing w:after="0" w:line="271" w:lineRule="exact"/>
        <w:jc w:val="lef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spacing w:line="269" w:lineRule="exact" w:before="1"/>
        <w:ind w:left="96"/>
      </w:pPr>
      <w:r>
        <w:rPr/>
        <w:t>ds36.005</w:t>
      </w:r>
      <w:r>
        <w:rPr>
          <w:spacing w:val="68"/>
        </w:rPr>
        <w:t> </w:t>
      </w:r>
      <w:r>
        <w:rPr>
          <w:spacing w:val="-2"/>
        </w:rPr>
        <w:t>Отторжение,</w:t>
      </w:r>
    </w:p>
    <w:p>
      <w:pPr>
        <w:pStyle w:val="BodyText"/>
        <w:spacing w:line="225" w:lineRule="auto" w:before="6"/>
        <w:ind w:left="1129" w:right="38"/>
      </w:pPr>
      <w:r>
        <w:rPr>
          <w:spacing w:val="-2"/>
        </w:rPr>
        <w:t>отмирани</w:t>
      </w:r>
      <w:r>
        <w:rPr>
          <w:spacing w:val="-2"/>
        </w:rPr>
        <w:t>е</w:t>
      </w:r>
      <w:r>
        <w:rPr>
          <w:spacing w:val="-2"/>
        </w:rPr>
        <w:t> трансплантат</w:t>
      </w:r>
      <w:r>
        <w:rPr>
          <w:spacing w:val="-2"/>
        </w:rPr>
        <w:t>а</w:t>
      </w:r>
      <w:r>
        <w:rPr>
          <w:spacing w:val="-2"/>
        </w:rPr>
        <w:t> органов</w:t>
      </w:r>
      <w:r>
        <w:rPr>
          <w:spacing w:val="-15"/>
        </w:rPr>
        <w:t> </w:t>
      </w:r>
      <w:r>
        <w:rPr>
          <w:spacing w:val="-2"/>
        </w:rPr>
        <w:t>и</w:t>
      </w:r>
      <w:r>
        <w:rPr>
          <w:spacing w:val="-15"/>
        </w:rPr>
        <w:t> </w:t>
      </w:r>
      <w:r>
        <w:rPr>
          <w:spacing w:val="-2"/>
        </w:rPr>
        <w:t>тканей</w:t>
      </w:r>
    </w:p>
    <w:p>
      <w:pPr>
        <w:spacing w:line="269" w:lineRule="exact" w:before="80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F98.0, F98.1, F98.2, F98.3, </w:t>
      </w:r>
      <w:r>
        <w:rPr>
          <w:spacing w:val="-2"/>
          <w:sz w:val="24"/>
        </w:rPr>
        <w:t>F98.4,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F98.5, F98.6, F98.8, F98.9, </w:t>
      </w:r>
      <w:r>
        <w:rPr>
          <w:spacing w:val="-4"/>
          <w:sz w:val="24"/>
        </w:rPr>
        <w:t>F99,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K23.0, M49.0, M90.0, </w:t>
      </w:r>
      <w:r>
        <w:rPr>
          <w:spacing w:val="-2"/>
          <w:sz w:val="24"/>
        </w:rPr>
        <w:t>N74.0,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N74.1, R41, R41.0, R41.1, </w:t>
      </w:r>
      <w:r>
        <w:rPr>
          <w:spacing w:val="-2"/>
          <w:sz w:val="24"/>
        </w:rPr>
        <w:t>R41.2,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R41.3, R41.8, R44, </w:t>
      </w:r>
      <w:r>
        <w:rPr>
          <w:spacing w:val="-2"/>
          <w:sz w:val="24"/>
        </w:rPr>
        <w:t>R44.0,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R44.1, R44.2, R44.3, R44.8, </w:t>
      </w:r>
      <w:r>
        <w:rPr>
          <w:spacing w:val="-4"/>
          <w:sz w:val="24"/>
        </w:rPr>
        <w:t>R45,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R45.0, R45.1, R45.2, </w:t>
      </w:r>
      <w:r>
        <w:rPr>
          <w:spacing w:val="-2"/>
          <w:sz w:val="24"/>
        </w:rPr>
        <w:t>R45.3,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R45.4, R45.5, R45.6, </w:t>
      </w:r>
      <w:r>
        <w:rPr>
          <w:spacing w:val="-2"/>
          <w:sz w:val="24"/>
        </w:rPr>
        <w:t>R45.7,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R45.8, R46, R46.0, R46.1, </w:t>
      </w:r>
      <w:r>
        <w:rPr>
          <w:spacing w:val="-2"/>
          <w:sz w:val="24"/>
        </w:rPr>
        <w:t>R46.2,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R46.3, R46.4, R46.5, </w:t>
      </w:r>
      <w:r>
        <w:rPr>
          <w:spacing w:val="-2"/>
          <w:sz w:val="24"/>
        </w:rPr>
        <w:t>R46.6,</w:t>
      </w:r>
    </w:p>
    <w:p>
      <w:pPr>
        <w:spacing w:line="225" w:lineRule="auto" w:before="5"/>
        <w:ind w:left="96" w:right="0" w:firstLine="0"/>
        <w:jc w:val="left"/>
        <w:rPr>
          <w:sz w:val="24"/>
        </w:rPr>
      </w:pPr>
      <w:r>
        <w:rPr>
          <w:sz w:val="24"/>
        </w:rPr>
        <w:t>R46.7,</w:t>
      </w:r>
      <w:r>
        <w:rPr>
          <w:spacing w:val="-15"/>
          <w:sz w:val="24"/>
        </w:rPr>
        <w:t> </w:t>
      </w:r>
      <w:r>
        <w:rPr>
          <w:sz w:val="24"/>
        </w:rPr>
        <w:t>R46.8,</w:t>
      </w:r>
      <w:r>
        <w:rPr>
          <w:spacing w:val="-15"/>
          <w:sz w:val="24"/>
        </w:rPr>
        <w:t> </w:t>
      </w:r>
      <w:r>
        <w:rPr>
          <w:sz w:val="24"/>
        </w:rPr>
        <w:t>R48,</w:t>
      </w:r>
      <w:r>
        <w:rPr>
          <w:spacing w:val="-15"/>
          <w:sz w:val="24"/>
        </w:rPr>
        <w:t> </w:t>
      </w:r>
      <w:r>
        <w:rPr>
          <w:sz w:val="24"/>
        </w:rPr>
        <w:t>R48.0,</w:t>
      </w:r>
      <w:r>
        <w:rPr>
          <w:spacing w:val="-15"/>
          <w:sz w:val="24"/>
        </w:rPr>
        <w:t> </w:t>
      </w:r>
      <w:r>
        <w:rPr>
          <w:sz w:val="24"/>
        </w:rPr>
        <w:t>R48.1</w:t>
      </w:r>
      <w:r>
        <w:rPr>
          <w:sz w:val="24"/>
        </w:rPr>
        <w:t>,</w:t>
      </w:r>
      <w:r>
        <w:rPr>
          <w:sz w:val="24"/>
        </w:rPr>
        <w:t> R48.2, R48.8</w:t>
      </w:r>
    </w:p>
    <w:p>
      <w:pPr>
        <w:spacing w:line="225" w:lineRule="auto" w:before="204"/>
        <w:ind w:left="96" w:right="677" w:firstLine="0"/>
        <w:jc w:val="left"/>
        <w:rPr>
          <w:sz w:val="24"/>
        </w:rPr>
      </w:pPr>
      <w:r>
        <w:rPr>
          <w:sz w:val="24"/>
        </w:rPr>
        <w:t>T86.0,</w:t>
      </w:r>
      <w:r>
        <w:rPr>
          <w:spacing w:val="-15"/>
          <w:sz w:val="24"/>
        </w:rPr>
        <w:t> </w:t>
      </w:r>
      <w:r>
        <w:rPr>
          <w:sz w:val="24"/>
        </w:rPr>
        <w:t>T86.1,</w:t>
      </w:r>
      <w:r>
        <w:rPr>
          <w:spacing w:val="-15"/>
          <w:sz w:val="24"/>
        </w:rPr>
        <w:t> </w:t>
      </w:r>
      <w:r>
        <w:rPr>
          <w:sz w:val="24"/>
        </w:rPr>
        <w:t>T86.2,</w:t>
      </w:r>
      <w:r>
        <w:rPr>
          <w:spacing w:val="-15"/>
          <w:sz w:val="24"/>
        </w:rPr>
        <w:t> </w:t>
      </w:r>
      <w:r>
        <w:rPr>
          <w:sz w:val="24"/>
        </w:rPr>
        <w:t>T86.3</w:t>
      </w:r>
      <w:r>
        <w:rPr>
          <w:sz w:val="24"/>
        </w:rPr>
        <w:t>,</w:t>
      </w:r>
      <w:r>
        <w:rPr>
          <w:sz w:val="24"/>
        </w:rPr>
        <w:t> T86.4, T86.8, T86.9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BodyText"/>
        <w:tabs>
          <w:tab w:pos="3087" w:val="left" w:leader="none"/>
          <w:tab w:pos="4816" w:val="left" w:leader="none"/>
        </w:tabs>
        <w:ind w:left="96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5"/>
        </w:rPr>
        <w:t>7,4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2886" w:space="255"/>
            <w:col w:w="3435" w:space="1612"/>
            <w:col w:w="5676"/>
          </w:cols>
        </w:sectPr>
      </w:pPr>
    </w:p>
    <w:p>
      <w:pPr>
        <w:pStyle w:val="BodyText"/>
        <w:spacing w:line="269" w:lineRule="exact" w:before="188"/>
        <w:ind w:left="96"/>
      </w:pPr>
      <w:r>
        <w:rPr/>
        <w:t>ds36.006</w:t>
      </w:r>
      <w:r>
        <w:rPr>
          <w:spacing w:val="68"/>
        </w:rPr>
        <w:t> </w:t>
      </w:r>
      <w:r>
        <w:rPr>
          <w:spacing w:val="-2"/>
        </w:rPr>
        <w:t>Злокачественное</w:t>
      </w:r>
    </w:p>
    <w:p>
      <w:pPr>
        <w:pStyle w:val="BodyText"/>
        <w:spacing w:line="225" w:lineRule="auto" w:before="7"/>
        <w:ind w:left="1129"/>
      </w:pPr>
      <w:r>
        <w:rPr>
          <w:spacing w:val="-2"/>
        </w:rPr>
        <w:t>новообразовани</w:t>
      </w:r>
      <w:r>
        <w:rPr>
          <w:spacing w:val="-2"/>
        </w:rPr>
        <w:t>е</w:t>
      </w:r>
      <w:r>
        <w:rPr>
          <w:spacing w:val="-2"/>
        </w:rPr>
        <w:t> без</w:t>
      </w:r>
      <w:r>
        <w:rPr>
          <w:spacing w:val="-17"/>
        </w:rPr>
        <w:t> </w:t>
      </w:r>
      <w:r>
        <w:rPr>
          <w:spacing w:val="-2"/>
        </w:rPr>
        <w:t>специальног</w:t>
      </w:r>
      <w:r>
        <w:rPr>
          <w:spacing w:val="-2"/>
        </w:rPr>
        <w:t>о</w:t>
      </w:r>
      <w:r>
        <w:rPr>
          <w:spacing w:val="-2"/>
        </w:rPr>
        <w:t> противоопухол</w:t>
      </w:r>
      <w:r>
        <w:rPr>
          <w:spacing w:val="-2"/>
        </w:rPr>
        <w:t>е</w:t>
      </w:r>
      <w:r>
        <w:rPr>
          <w:spacing w:val="-2"/>
        </w:rPr>
        <w:t> </w:t>
      </w:r>
      <w:r>
        <w:rPr/>
        <w:t>вого лечения</w:t>
      </w:r>
    </w:p>
    <w:p>
      <w:pPr>
        <w:spacing w:line="268" w:lineRule="exact" w:before="0"/>
        <w:ind w:left="1129" w:right="0" w:firstLine="0"/>
        <w:jc w:val="left"/>
        <w:rPr>
          <w:sz w:val="24"/>
        </w:rPr>
      </w:pPr>
      <w:r>
        <w:rPr>
          <w:color w:val="0000FF"/>
          <w:spacing w:val="-2"/>
          <w:sz w:val="24"/>
        </w:rPr>
        <w:t>&lt;***&gt;</w:t>
      </w:r>
    </w:p>
    <w:p>
      <w:pPr>
        <w:tabs>
          <w:tab w:pos="5143" w:val="left" w:leader="none"/>
          <w:tab w:pos="8134" w:val="left" w:leader="none"/>
          <w:tab w:pos="9863" w:val="left" w:leader="none"/>
        </w:tabs>
        <w:spacing w:before="195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C00 - C80, C97, D00 - </w:t>
      </w:r>
      <w:r>
        <w:rPr>
          <w:spacing w:val="-5"/>
          <w:sz w:val="24"/>
        </w:rPr>
        <w:t>D09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5"/>
          <w:sz w:val="24"/>
        </w:rPr>
        <w:t>0,4</w:t>
      </w:r>
    </w:p>
    <w:p>
      <w:pPr>
        <w:spacing w:after="0"/>
        <w:jc w:val="left"/>
        <w:rPr>
          <w:sz w:val="24"/>
        </w:rPr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2939" w:space="202"/>
            <w:col w:w="10723"/>
          </w:cols>
        </w:sectPr>
      </w:pPr>
    </w:p>
    <w:p>
      <w:pPr>
        <w:pStyle w:val="BodyText"/>
        <w:spacing w:line="269" w:lineRule="exact" w:before="180"/>
        <w:ind w:left="96"/>
      </w:pPr>
      <w:r>
        <w:rPr/>
        <w:t>ds36.012</w:t>
      </w:r>
      <w:r>
        <w:rPr>
          <w:spacing w:val="68"/>
        </w:rPr>
        <w:t> </w:t>
      </w:r>
      <w:r>
        <w:rPr>
          <w:spacing w:val="-2"/>
        </w:rPr>
        <w:t>Проведение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иммунизаци</w:t>
      </w:r>
      <w:r>
        <w:rPr>
          <w:spacing w:val="-2"/>
        </w:rPr>
        <w:t>и</w:t>
      </w:r>
      <w:r>
        <w:rPr>
          <w:spacing w:val="-2"/>
        </w:rPr>
        <w:t> проти</w:t>
      </w:r>
      <w:r>
        <w:rPr>
          <w:spacing w:val="-2"/>
        </w:rPr>
        <w:t>в</w:t>
      </w:r>
      <w:r>
        <w:rPr>
          <w:spacing w:val="-2"/>
        </w:rPr>
        <w:t> респираторно-с</w:t>
      </w:r>
      <w:r>
        <w:rPr>
          <w:spacing w:val="-2"/>
        </w:rPr>
        <w:t>и</w:t>
      </w:r>
      <w:r>
        <w:rPr>
          <w:spacing w:val="-2"/>
        </w:rPr>
        <w:t> нцитиально</w:t>
      </w:r>
      <w:r>
        <w:rPr>
          <w:spacing w:val="-2"/>
        </w:rPr>
        <w:t>й</w:t>
      </w:r>
      <w:r>
        <w:rPr>
          <w:spacing w:val="-2"/>
        </w:rPr>
        <w:t> вирусно</w:t>
      </w:r>
      <w:r>
        <w:rPr>
          <w:spacing w:val="-2"/>
        </w:rPr>
        <w:t>й</w:t>
      </w:r>
      <w:r>
        <w:rPr>
          <w:spacing w:val="-2"/>
        </w:rPr>
        <w:t> инфекции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1)</w:t>
      </w:r>
    </w:p>
    <w:p>
      <w:pPr>
        <w:pStyle w:val="BodyText"/>
        <w:tabs>
          <w:tab w:pos="5143" w:val="left" w:leader="none"/>
          <w:tab w:pos="6961" w:val="left" w:leader="none"/>
        </w:tabs>
        <w:spacing w:line="269" w:lineRule="exact" w:before="180"/>
        <w:ind w:left="96"/>
      </w:pPr>
      <w:r>
        <w:rPr/>
        <w:br w:type="column"/>
      </w:r>
      <w:r>
        <w:rPr>
          <w:spacing w:val="-2"/>
        </w:rPr>
        <w:t>Z25.8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2"/>
        </w:rPr>
        <w:t> </w:t>
      </w:r>
      <w:r>
        <w:rPr>
          <w:spacing w:val="-2"/>
        </w:rPr>
        <w:t>группа:</w:t>
      </w:r>
    </w:p>
    <w:p>
      <w:pPr>
        <w:pStyle w:val="BodyText"/>
        <w:spacing w:line="225" w:lineRule="auto" w:before="6"/>
        <w:ind w:left="6961"/>
      </w:pPr>
      <w:r>
        <w:rPr/>
        <w:t>от 0 дней до 2 л</w:t>
      </w:r>
      <w:r>
        <w:rPr/>
        <w:t>ет</w:t>
      </w:r>
      <w:r>
        <w:rPr/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irs1</w:t>
      </w:r>
    </w:p>
    <w:p>
      <w:pPr>
        <w:spacing w:before="186"/>
        <w:ind w:left="97" w:right="0" w:firstLine="0"/>
        <w:jc w:val="left"/>
        <w:rPr>
          <w:sz w:val="24"/>
        </w:rPr>
      </w:pPr>
      <w:r>
        <w:rPr/>
        <w:br w:type="column"/>
      </w:r>
      <w:r>
        <w:rPr>
          <w:spacing w:val="-5"/>
          <w:sz w:val="24"/>
        </w:rPr>
        <w:t>2,5</w:t>
      </w:r>
    </w:p>
    <w:p>
      <w:pPr>
        <w:spacing w:after="0"/>
        <w:jc w:val="left"/>
        <w:rPr>
          <w:sz w:val="24"/>
        </w:rPr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92" w:space="50"/>
            <w:col w:w="9085" w:space="680"/>
            <w:col w:w="95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7"/>
      </w:pPr>
    </w:p>
    <w:p>
      <w:pPr>
        <w:pStyle w:val="BodyText"/>
        <w:spacing w:line="269" w:lineRule="exact" w:before="1"/>
        <w:ind w:left="96"/>
      </w:pPr>
      <w:r>
        <w:rPr/>
        <w:t>ds36.013</w:t>
      </w:r>
      <w:r>
        <w:rPr>
          <w:spacing w:val="68"/>
        </w:rPr>
        <w:t> </w:t>
      </w:r>
      <w:r>
        <w:rPr>
          <w:spacing w:val="-2"/>
        </w:rPr>
        <w:t>Проведение</w:t>
      </w:r>
    </w:p>
    <w:p>
      <w:pPr>
        <w:pStyle w:val="BodyText"/>
        <w:spacing w:line="225" w:lineRule="auto" w:before="6"/>
        <w:ind w:left="1129"/>
      </w:pPr>
      <w:r>
        <w:rPr>
          <w:spacing w:val="-2"/>
        </w:rPr>
        <w:t>иммунизаци</w:t>
      </w:r>
      <w:r>
        <w:rPr>
          <w:spacing w:val="-2"/>
        </w:rPr>
        <w:t>и</w:t>
      </w:r>
      <w:r>
        <w:rPr>
          <w:spacing w:val="-2"/>
        </w:rPr>
        <w:t> проти</w:t>
      </w:r>
      <w:r>
        <w:rPr>
          <w:spacing w:val="-2"/>
        </w:rPr>
        <w:t>в</w:t>
      </w:r>
      <w:r>
        <w:rPr>
          <w:spacing w:val="-2"/>
        </w:rPr>
        <w:t> респираторно-с</w:t>
      </w:r>
      <w:r>
        <w:rPr>
          <w:spacing w:val="-2"/>
        </w:rPr>
        <w:t>и</w:t>
      </w:r>
      <w:r>
        <w:rPr>
          <w:spacing w:val="-2"/>
        </w:rPr>
        <w:t> нцитиально</w:t>
      </w:r>
      <w:r>
        <w:rPr>
          <w:spacing w:val="-2"/>
        </w:rPr>
        <w:t>й</w:t>
      </w:r>
      <w:r>
        <w:rPr>
          <w:spacing w:val="-2"/>
        </w:rPr>
        <w:t> вирусно</w:t>
      </w:r>
      <w:r>
        <w:rPr>
          <w:spacing w:val="-2"/>
        </w:rPr>
        <w:t>й</w:t>
      </w:r>
      <w:r>
        <w:rPr>
          <w:spacing w:val="-2"/>
        </w:rPr>
        <w:t> инфекции</w:t>
      </w:r>
      <w:r>
        <w:rPr>
          <w:spacing w:val="-15"/>
        </w:rPr>
        <w:t> </w:t>
      </w:r>
      <w:r>
        <w:rPr>
          <w:spacing w:val="-2"/>
        </w:rPr>
        <w:t>(урове</w:t>
      </w:r>
      <w:r>
        <w:rPr>
          <w:spacing w:val="-2"/>
        </w:rPr>
        <w:t>нь</w:t>
      </w:r>
      <w:r>
        <w:rPr>
          <w:spacing w:val="-2"/>
        </w:rPr>
        <w:t> </w:t>
      </w:r>
      <w:r>
        <w:rPr>
          <w:spacing w:val="-6"/>
        </w:rPr>
        <w:t>2)</w:t>
      </w:r>
    </w:p>
    <w:p>
      <w:pPr>
        <w:pStyle w:val="BodyText"/>
        <w:tabs>
          <w:tab w:pos="5143" w:val="left" w:leader="none"/>
          <w:tab w:pos="6961" w:val="left" w:leader="none"/>
        </w:tabs>
        <w:spacing w:line="225" w:lineRule="auto" w:before="197"/>
        <w:ind w:left="6962" w:right="198" w:hanging="5251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от 0 дней до 2 л</w:t>
      </w:r>
      <w:r>
        <w:rPr/>
        <w:t>ет</w:t>
      </w:r>
      <w:r>
        <w:rPr/>
        <w:t> </w:t>
      </w:r>
      <w:r>
        <w:rPr>
          <w:spacing w:val="-2"/>
        </w:rPr>
        <w:t>дополнительны</w:t>
      </w:r>
      <w:r>
        <w:rPr>
          <w:spacing w:val="-2"/>
        </w:rPr>
        <w:t>е</w:t>
      </w:r>
      <w:r>
        <w:rPr>
          <w:spacing w:val="-2"/>
        </w:rPr>
        <w:t> диагнозы:</w:t>
      </w:r>
    </w:p>
    <w:p>
      <w:pPr>
        <w:spacing w:line="254" w:lineRule="exact" w:before="0"/>
        <w:ind w:left="6962" w:right="0" w:firstLine="0"/>
        <w:jc w:val="left"/>
        <w:rPr>
          <w:sz w:val="24"/>
        </w:rPr>
      </w:pPr>
      <w:r>
        <w:rPr>
          <w:spacing w:val="-2"/>
          <w:sz w:val="24"/>
        </w:rPr>
        <w:t>Z25.8</w:t>
      </w:r>
    </w:p>
    <w:p>
      <w:pPr>
        <w:pStyle w:val="BodyText"/>
        <w:spacing w:line="225" w:lineRule="auto" w:before="6"/>
        <w:ind w:left="6962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irs1</w:t>
      </w:r>
    </w:p>
    <w:p>
      <w:pPr>
        <w:pStyle w:val="BodyText"/>
        <w:tabs>
          <w:tab w:pos="5143" w:val="left" w:leader="none"/>
          <w:tab w:pos="6961" w:val="left" w:leader="none"/>
        </w:tabs>
        <w:spacing w:line="269" w:lineRule="exact" w:before="188"/>
        <w:ind w:left="96"/>
      </w:pPr>
      <w:r>
        <w:rPr>
          <w:spacing w:val="-2"/>
        </w:rPr>
        <w:t>Z25.8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2"/>
        </w:rPr>
        <w:t> </w:t>
      </w:r>
      <w:r>
        <w:rPr>
          <w:spacing w:val="-2"/>
        </w:rPr>
        <w:t>группа:</w:t>
      </w:r>
    </w:p>
    <w:p>
      <w:pPr>
        <w:pStyle w:val="BodyText"/>
        <w:spacing w:line="225" w:lineRule="auto" w:before="7"/>
        <w:ind w:left="6962"/>
      </w:pPr>
      <w:r>
        <w:rPr/>
        <w:t>от 0 дней до 2 л</w:t>
      </w:r>
      <w:r>
        <w:rPr/>
        <w:t>ет</w:t>
      </w:r>
      <w:r>
        <w:rPr/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irs2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tabs>
          <w:tab w:pos="5143" w:val="left" w:leader="none"/>
          <w:tab w:pos="6961" w:val="left" w:leader="none"/>
        </w:tabs>
        <w:spacing w:line="225" w:lineRule="auto"/>
        <w:ind w:left="6962" w:right="198" w:hanging="5251"/>
      </w:pP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от 0 дней до 2 л</w:t>
      </w:r>
      <w:r>
        <w:rPr/>
        <w:t>ет</w:t>
      </w:r>
      <w:r>
        <w:rPr/>
        <w:t> </w:t>
      </w:r>
      <w:r>
        <w:rPr>
          <w:spacing w:val="-2"/>
        </w:rPr>
        <w:t>дополнительны</w:t>
      </w:r>
      <w:r>
        <w:rPr>
          <w:spacing w:val="-2"/>
        </w:rPr>
        <w:t>е</w:t>
      </w:r>
      <w:r>
        <w:rPr>
          <w:spacing w:val="-2"/>
        </w:rPr>
        <w:t> диагнозы:</w:t>
      </w:r>
    </w:p>
    <w:p>
      <w:pPr>
        <w:spacing w:line="254" w:lineRule="exact" w:before="0"/>
        <w:ind w:left="6962" w:right="0" w:firstLine="0"/>
        <w:jc w:val="left"/>
        <w:rPr>
          <w:sz w:val="24"/>
        </w:rPr>
      </w:pPr>
      <w:r>
        <w:rPr>
          <w:spacing w:val="-2"/>
          <w:sz w:val="24"/>
        </w:rPr>
        <w:t>Z25.8</w:t>
      </w:r>
    </w:p>
    <w:p>
      <w:pPr>
        <w:pStyle w:val="BodyText"/>
        <w:spacing w:line="225" w:lineRule="auto" w:before="5"/>
        <w:ind w:left="6962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irs2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4"/>
      </w:pPr>
    </w:p>
    <w:p>
      <w:pPr>
        <w:pStyle w:val="BodyText"/>
        <w:ind w:left="97"/>
      </w:pPr>
      <w:r>
        <w:rPr>
          <w:spacing w:val="-4"/>
        </w:rPr>
        <w:t>5,36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3" w:equalWidth="0">
            <w:col w:w="3092" w:space="50"/>
            <w:col w:w="9085" w:space="620"/>
            <w:col w:w="1017"/>
          </w:cols>
        </w:sectPr>
      </w:pPr>
    </w:p>
    <w:p>
      <w:pPr>
        <w:pStyle w:val="BodyText"/>
        <w:spacing w:line="270" w:lineRule="exact" w:before="188"/>
        <w:ind w:left="96"/>
      </w:pPr>
      <w:r>
        <w:rPr/>
        <w:t>ds36.014</w:t>
      </w:r>
      <w:r>
        <w:rPr>
          <w:spacing w:val="58"/>
        </w:rPr>
        <w:t> </w:t>
      </w:r>
      <w:r>
        <w:rPr/>
        <w:t>Лечение</w:t>
      </w:r>
      <w:r>
        <w:rPr>
          <w:spacing w:val="-2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7"/>
        <w:ind w:left="1129" w:right="38"/>
      </w:pP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генно-</w:t>
      </w:r>
      <w:r>
        <w:rPr>
          <w:spacing w:val="-4"/>
        </w:rPr>
        <w:t>инженерны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и</w:t>
      </w:r>
      <w:r>
        <w:rPr/>
        <w:t> </w:t>
      </w:r>
      <w:r>
        <w:rPr>
          <w:spacing w:val="-2"/>
        </w:rPr>
        <w:t>селективны</w:t>
      </w:r>
      <w:r>
        <w:rPr>
          <w:spacing w:val="-2"/>
        </w:rPr>
        <w:t>х</w:t>
      </w:r>
      <w:r>
        <w:rPr>
          <w:spacing w:val="-2"/>
        </w:rPr>
        <w:t> иммунодепресс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нтов (инициация</w:t>
      </w:r>
    </w:p>
    <w:p>
      <w:pPr>
        <w:spacing w:line="269" w:lineRule="exact" w:before="188"/>
        <w:ind w:left="96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D89.8, E85.0, G36.0, J33, </w:t>
      </w:r>
      <w:r>
        <w:rPr>
          <w:spacing w:val="-2"/>
          <w:sz w:val="24"/>
        </w:rPr>
        <w:t>J33.0,</w:t>
      </w:r>
    </w:p>
    <w:p>
      <w:pPr>
        <w:spacing w:line="26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J33.1, J33.8, J33.9, J44.1, </w:t>
      </w:r>
      <w:r>
        <w:rPr>
          <w:spacing w:val="-2"/>
          <w:sz w:val="24"/>
        </w:rPr>
        <w:t>J44.8,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J44.9, J45, J45.0, J45.1, </w:t>
      </w:r>
      <w:r>
        <w:rPr>
          <w:spacing w:val="-2"/>
          <w:sz w:val="24"/>
        </w:rPr>
        <w:t>J45.8,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J45.9, J46, J84.1, J84.8, </w:t>
      </w:r>
      <w:r>
        <w:rPr>
          <w:spacing w:val="-2"/>
          <w:sz w:val="24"/>
        </w:rPr>
        <w:t>J84.9,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L10, L10.0, L10.1, L10.2, </w:t>
      </w:r>
      <w:r>
        <w:rPr>
          <w:spacing w:val="-2"/>
          <w:sz w:val="24"/>
        </w:rPr>
        <w:t>L10.3,</w:t>
      </w:r>
    </w:p>
    <w:p>
      <w:pPr>
        <w:spacing w:line="260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L10.4, L10.5, L10.8, </w:t>
      </w:r>
      <w:r>
        <w:rPr>
          <w:spacing w:val="-2"/>
          <w:sz w:val="24"/>
        </w:rPr>
        <w:t>L10.9,</w:t>
      </w:r>
    </w:p>
    <w:p>
      <w:pPr>
        <w:spacing w:line="263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L28.1, L50.1, L63, </w:t>
      </w:r>
      <w:r>
        <w:rPr>
          <w:spacing w:val="-2"/>
          <w:sz w:val="24"/>
        </w:rPr>
        <w:t>M07.0,</w:t>
      </w:r>
    </w:p>
    <w:p>
      <w:pPr>
        <w:spacing w:line="271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M07.1, M07.3, M10.0, </w:t>
      </w:r>
      <w:r>
        <w:rPr>
          <w:spacing w:val="-4"/>
          <w:sz w:val="24"/>
        </w:rPr>
        <w:t>M30,</w:t>
      </w:r>
    </w:p>
    <w:p>
      <w:pPr>
        <w:pStyle w:val="BodyText"/>
        <w:spacing w:line="225" w:lineRule="auto" w:before="204"/>
        <w:ind w:left="97" w:right="198"/>
      </w:pPr>
      <w:r>
        <w:rPr/>
        <w:br w:type="column"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</w:t>
      </w:r>
      <w:r>
        <w:rPr>
          <w:spacing w:val="-4"/>
        </w:rPr>
        <w:t>иной</w:t>
      </w:r>
    </w:p>
    <w:p>
      <w:pPr>
        <w:pStyle w:val="BodyText"/>
        <w:spacing w:line="225" w:lineRule="auto"/>
        <w:ind w:left="97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in</w:t>
      </w:r>
    </w:p>
    <w:p>
      <w:pPr>
        <w:pStyle w:val="BodyText"/>
        <w:spacing w:before="194"/>
        <w:ind w:left="97"/>
      </w:pPr>
      <w:r>
        <w:rPr/>
        <w:br w:type="column"/>
      </w:r>
      <w:r>
        <w:rPr>
          <w:spacing w:val="-4"/>
        </w:rPr>
        <w:t>4,06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4" w:equalWidth="0">
            <w:col w:w="3096" w:space="44"/>
            <w:col w:w="3320" w:space="3545"/>
            <w:col w:w="2220" w:space="622"/>
            <w:col w:w="1017"/>
          </w:cols>
        </w:sectPr>
      </w:pPr>
    </w:p>
    <w:p>
      <w:pPr>
        <w:pStyle w:val="BodyText"/>
        <w:tabs>
          <w:tab w:pos="3237" w:val="left" w:leader="none"/>
        </w:tabs>
        <w:spacing w:line="269" w:lineRule="exact" w:before="80"/>
        <w:ind w:left="1129"/>
      </w:pPr>
      <w:r>
        <w:rPr/>
        <w:t>или</w:t>
      </w:r>
      <w:r>
        <w:rPr>
          <w:spacing w:val="-7"/>
        </w:rPr>
        <w:t> </w:t>
      </w:r>
      <w:r>
        <w:rPr>
          <w:spacing w:val="-2"/>
        </w:rPr>
        <w:t>замена)</w:t>
      </w:r>
      <w:r>
        <w:rPr/>
        <w:tab/>
        <w:t>M30.0,</w:t>
      </w:r>
      <w:r>
        <w:rPr>
          <w:spacing w:val="-2"/>
        </w:rPr>
        <w:t> </w:t>
      </w:r>
      <w:r>
        <w:rPr/>
        <w:t>M30.1, M30.2, </w:t>
      </w:r>
      <w:r>
        <w:rPr>
          <w:spacing w:val="-2"/>
        </w:rPr>
        <w:t>M30.3,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M30.8, M31, M31.0, </w:t>
      </w:r>
      <w:r>
        <w:rPr>
          <w:spacing w:val="-2"/>
          <w:sz w:val="24"/>
        </w:rPr>
        <w:t>M31.1,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M31.2, M31.3, M31.4, </w:t>
      </w:r>
      <w:r>
        <w:rPr>
          <w:spacing w:val="-2"/>
          <w:sz w:val="24"/>
        </w:rPr>
        <w:t>M31.5,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M31.6, M31.7, M31.8, </w:t>
      </w:r>
      <w:r>
        <w:rPr>
          <w:spacing w:val="-2"/>
          <w:sz w:val="24"/>
        </w:rPr>
        <w:t>M31.9,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M33, M33.1, M33.2, </w:t>
      </w:r>
      <w:r>
        <w:rPr>
          <w:spacing w:val="-2"/>
          <w:sz w:val="24"/>
        </w:rPr>
        <w:t>M33.9,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M34, M34.0, M34.1, </w:t>
      </w:r>
      <w:r>
        <w:rPr>
          <w:spacing w:val="-2"/>
          <w:sz w:val="24"/>
        </w:rPr>
        <w:t>M34.2,</w:t>
      </w:r>
    </w:p>
    <w:p>
      <w:pPr>
        <w:spacing w:line="225" w:lineRule="auto" w:before="5"/>
        <w:ind w:left="3237" w:right="0" w:firstLine="0"/>
        <w:jc w:val="left"/>
        <w:rPr>
          <w:sz w:val="24"/>
        </w:rPr>
      </w:pPr>
      <w:r>
        <w:rPr>
          <w:spacing w:val="-2"/>
          <w:sz w:val="24"/>
        </w:rPr>
        <w:t>M34.8,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M34.9,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M35.2,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M46.8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M46.9</w:t>
      </w:r>
    </w:p>
    <w:p>
      <w:pPr>
        <w:spacing w:line="225" w:lineRule="auto" w:before="204"/>
        <w:ind w:left="3237" w:right="0" w:firstLine="0"/>
        <w:jc w:val="left"/>
        <w:rPr>
          <w:sz w:val="24"/>
        </w:rPr>
      </w:pPr>
      <w:r>
        <w:rPr>
          <w:sz w:val="24"/>
        </w:rPr>
        <w:t>G70.0,</w:t>
      </w:r>
      <w:r>
        <w:rPr>
          <w:spacing w:val="-15"/>
          <w:sz w:val="24"/>
        </w:rPr>
        <w:t> </w:t>
      </w:r>
      <w:r>
        <w:rPr>
          <w:sz w:val="24"/>
        </w:rPr>
        <w:t>H20,</w:t>
      </w:r>
      <w:r>
        <w:rPr>
          <w:spacing w:val="-15"/>
          <w:sz w:val="24"/>
        </w:rPr>
        <w:t> </w:t>
      </w:r>
      <w:r>
        <w:rPr>
          <w:sz w:val="24"/>
        </w:rPr>
        <w:t>J30.1,</w:t>
      </w:r>
      <w:r>
        <w:rPr>
          <w:spacing w:val="-15"/>
          <w:sz w:val="24"/>
        </w:rPr>
        <w:t> </w:t>
      </w:r>
      <w:r>
        <w:rPr>
          <w:sz w:val="24"/>
        </w:rPr>
        <w:t>J30.2,</w:t>
      </w:r>
      <w:r>
        <w:rPr>
          <w:spacing w:val="-15"/>
          <w:sz w:val="24"/>
        </w:rPr>
        <w:t> </w:t>
      </w:r>
      <w:r>
        <w:rPr>
          <w:sz w:val="24"/>
        </w:rPr>
        <w:t>J30.3</w:t>
      </w:r>
      <w:r>
        <w:rPr>
          <w:sz w:val="24"/>
        </w:rPr>
        <w:t>,</w:t>
      </w:r>
      <w:r>
        <w:rPr>
          <w:sz w:val="24"/>
        </w:rPr>
        <w:t> J30.4, J82, K20, L73.2, M35.0</w:t>
      </w:r>
    </w:p>
    <w:p>
      <w:pPr>
        <w:pStyle w:val="BodyText"/>
        <w:spacing w:before="172"/>
      </w:pPr>
    </w:p>
    <w:p>
      <w:pPr>
        <w:spacing w:line="269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K50, K50.0, K50.1, </w:t>
      </w:r>
      <w:r>
        <w:rPr>
          <w:spacing w:val="-2"/>
          <w:sz w:val="24"/>
        </w:rPr>
        <w:t>K50.8,</w:t>
      </w:r>
    </w:p>
    <w:p>
      <w:pPr>
        <w:spacing w:line="26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K50.9, K51, K51.0, </w:t>
      </w:r>
      <w:r>
        <w:rPr>
          <w:spacing w:val="-2"/>
          <w:sz w:val="24"/>
        </w:rPr>
        <w:t>K51.2,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K51.3, K51.4, K51.5, </w:t>
      </w:r>
      <w:r>
        <w:rPr>
          <w:spacing w:val="-2"/>
          <w:sz w:val="24"/>
        </w:rPr>
        <w:t>K51.8,</w:t>
      </w:r>
    </w:p>
    <w:p>
      <w:pPr>
        <w:spacing w:line="260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K51.9, L20, L20.0, L20.8, </w:t>
      </w:r>
      <w:r>
        <w:rPr>
          <w:spacing w:val="-2"/>
          <w:sz w:val="24"/>
        </w:rPr>
        <w:t>L20.9,</w:t>
      </w:r>
    </w:p>
    <w:p>
      <w:pPr>
        <w:spacing w:line="263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L40, L40.0, L40.1, L40.2, </w:t>
      </w:r>
      <w:r>
        <w:rPr>
          <w:spacing w:val="-2"/>
          <w:sz w:val="24"/>
        </w:rPr>
        <w:t>L40.3,</w:t>
      </w:r>
    </w:p>
    <w:p>
      <w:pPr>
        <w:spacing w:line="271" w:lineRule="exact" w:before="0"/>
        <w:ind w:left="3237" w:right="0" w:firstLine="0"/>
        <w:jc w:val="left"/>
        <w:rPr>
          <w:sz w:val="24"/>
        </w:rPr>
      </w:pPr>
      <w:r>
        <w:rPr>
          <w:sz w:val="24"/>
        </w:rPr>
        <w:t>L40.4, L40.5, L40.8, </w:t>
      </w:r>
      <w:r>
        <w:rPr>
          <w:spacing w:val="-2"/>
          <w:sz w:val="24"/>
        </w:rPr>
        <w:t>L40.9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</w:p>
    <w:p>
      <w:pPr>
        <w:pStyle w:val="BodyText"/>
        <w:spacing w:line="225" w:lineRule="auto"/>
        <w:ind w:left="1130" w:right="1243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in</w:t>
      </w:r>
    </w:p>
    <w:p>
      <w:pPr>
        <w:pStyle w:val="BodyText"/>
        <w:spacing w:line="225" w:lineRule="auto" w:before="204"/>
        <w:ind w:left="1130" w:right="1835"/>
      </w:pP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</w:t>
      </w:r>
      <w:r>
        <w:rPr>
          <w:spacing w:val="-4"/>
        </w:rPr>
        <w:t>иной</w:t>
      </w:r>
    </w:p>
    <w:p>
      <w:pPr>
        <w:pStyle w:val="BodyText"/>
        <w:spacing w:line="225" w:lineRule="auto"/>
        <w:ind w:left="1130" w:right="1243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inc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6488" w:space="2486"/>
            <w:col w:w="4890"/>
          </w:cols>
        </w:sectPr>
      </w:pPr>
    </w:p>
    <w:p>
      <w:pPr>
        <w:pStyle w:val="BodyText"/>
        <w:spacing w:line="269" w:lineRule="exact" w:before="180"/>
        <w:ind w:left="96"/>
      </w:pPr>
      <w:r>
        <w:rPr/>
        <w:t>ds36.015</w:t>
      </w:r>
      <w:r>
        <w:rPr>
          <w:spacing w:val="58"/>
        </w:rPr>
        <w:t> </w:t>
      </w:r>
      <w:r>
        <w:rPr/>
        <w:t>Лечение</w:t>
      </w:r>
      <w:r>
        <w:rPr>
          <w:spacing w:val="-2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7"/>
        <w:ind w:left="1129" w:right="38"/>
      </w:pP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генно-</w:t>
      </w:r>
      <w:r>
        <w:rPr>
          <w:spacing w:val="-4"/>
        </w:rPr>
        <w:t>инженерны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и</w:t>
      </w:r>
      <w:r>
        <w:rPr/>
        <w:t> </w:t>
      </w:r>
      <w:r>
        <w:rPr>
          <w:spacing w:val="-2"/>
        </w:rPr>
        <w:t>селективны</w:t>
      </w:r>
      <w:r>
        <w:rPr>
          <w:spacing w:val="-2"/>
        </w:rPr>
        <w:t>х</w:t>
      </w:r>
      <w:r>
        <w:rPr>
          <w:spacing w:val="-2"/>
        </w:rPr>
        <w:t> иммунодепресс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нтов (уровень 1)</w:t>
      </w:r>
    </w:p>
    <w:p>
      <w:pPr>
        <w:pStyle w:val="BodyText"/>
        <w:tabs>
          <w:tab w:pos="3529" w:val="left" w:leader="none"/>
          <w:tab w:pos="5347" w:val="left" w:leader="none"/>
        </w:tabs>
        <w:spacing w:line="269" w:lineRule="exact" w:before="180"/>
        <w:ind w:left="96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7"/>
        <w:ind w:left="5348"/>
      </w:pPr>
      <w:r>
        <w:rPr>
          <w:spacing w:val="-2"/>
        </w:rPr>
        <w:t>классификационны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критерий: </w:t>
      </w:r>
      <w:r>
        <w:rPr/>
        <w:t>gsh071,</w:t>
      </w:r>
      <w:r>
        <w:rPr/>
        <w:t> </w:t>
      </w:r>
      <w:r>
        <w:rPr>
          <w:spacing w:val="-2"/>
        </w:rPr>
        <w:t>gsh079,</w:t>
      </w:r>
      <w:r>
        <w:rPr>
          <w:spacing w:val="-14"/>
        </w:rPr>
        <w:t> </w:t>
      </w:r>
      <w:r>
        <w:rPr>
          <w:spacing w:val="-2"/>
        </w:rPr>
        <w:t>gsh116,</w:t>
      </w:r>
      <w:r>
        <w:rPr>
          <w:spacing w:val="-14"/>
        </w:rPr>
        <w:t> </w:t>
      </w:r>
      <w:r>
        <w:rPr>
          <w:spacing w:val="-2"/>
        </w:rPr>
        <w:t>gsh11</w:t>
      </w:r>
      <w:r>
        <w:rPr>
          <w:spacing w:val="-2"/>
        </w:rPr>
        <w:t>7</w:t>
      </w:r>
      <w:r>
        <w:rPr>
          <w:spacing w:val="-2"/>
        </w:rPr>
        <w:t> </w:t>
      </w:r>
      <w:r>
        <w:rPr/>
        <w:t>возрастная группа:</w:t>
      </w:r>
    </w:p>
    <w:p>
      <w:pPr>
        <w:pStyle w:val="BodyText"/>
        <w:spacing w:line="225" w:lineRule="auto"/>
        <w:ind w:left="5348"/>
      </w:pPr>
      <w:r>
        <w:rPr/>
        <w:t>от 0 дней до 18 л</w:t>
      </w:r>
      <w:r>
        <w:rPr/>
        <w:t>ет</w:t>
      </w:r>
      <w:r>
        <w:rPr/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gsh006,</w:t>
      </w:r>
      <w:r>
        <w:rPr/>
        <w:t> gsh120, </w:t>
      </w:r>
      <w:r>
        <w:rPr/>
        <w:t>gsh121</w:t>
      </w:r>
      <w:r>
        <w:rPr/>
        <w:t> возрастная групп</w:t>
      </w:r>
      <w:r>
        <w:rPr/>
        <w:t>а:</w:t>
      </w:r>
      <w:r>
        <w:rPr/>
        <w:t> старше 18 лет</w:t>
      </w:r>
    </w:p>
    <w:p>
      <w:pPr>
        <w:pStyle w:val="BodyText"/>
        <w:spacing w:line="225" w:lineRule="auto"/>
        <w:ind w:left="5348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gsh009,</w:t>
      </w:r>
    </w:p>
    <w:p>
      <w:pPr>
        <w:pStyle w:val="BodyText"/>
        <w:spacing w:before="186"/>
        <w:ind w:left="97"/>
      </w:pPr>
      <w:r>
        <w:rPr/>
        <w:br w:type="column"/>
      </w:r>
      <w:r>
        <w:rPr>
          <w:spacing w:val="-4"/>
        </w:rPr>
        <w:t>0,55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96" w:space="1659"/>
            <w:col w:w="7679" w:space="413"/>
            <w:col w:w="1017"/>
          </w:cols>
        </w:sectPr>
      </w:pPr>
    </w:p>
    <w:p>
      <w:pPr>
        <w:pStyle w:val="BodyText"/>
        <w:spacing w:before="5" w:after="1"/>
        <w:rPr>
          <w:sz w:val="8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905"/>
        <w:gridCol w:w="8754"/>
        <w:gridCol w:w="713"/>
      </w:tblGrid>
      <w:tr>
        <w:trPr>
          <w:trHeight w:val="360" w:hRule="atLeast"/>
        </w:trPr>
        <w:tc>
          <w:tcPr>
            <w:tcW w:w="3896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54" w:type="dxa"/>
          </w:tcPr>
          <w:p>
            <w:pPr>
              <w:pStyle w:val="TableParagraph"/>
              <w:spacing w:line="266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gsh040, gsh118, </w:t>
            </w:r>
            <w:r>
              <w:rPr>
                <w:spacing w:val="-2"/>
                <w:sz w:val="24"/>
              </w:rPr>
              <w:t>gsh119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56" w:hRule="atLeast"/>
        </w:trPr>
        <w:tc>
          <w:tcPr>
            <w:tcW w:w="991" w:type="dxa"/>
          </w:tcPr>
          <w:p>
            <w:pPr>
              <w:pStyle w:val="TableParagraph"/>
              <w:spacing w:before="90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ds36.016</w:t>
            </w:r>
          </w:p>
        </w:tc>
        <w:tc>
          <w:tcPr>
            <w:tcW w:w="2905" w:type="dxa"/>
          </w:tcPr>
          <w:p>
            <w:pPr>
              <w:pStyle w:val="TableParagraph"/>
              <w:spacing w:line="225" w:lineRule="auto" w:before="100"/>
              <w:ind w:left="81" w:right="895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2)</w:t>
            </w:r>
          </w:p>
        </w:tc>
        <w:tc>
          <w:tcPr>
            <w:tcW w:w="8754" w:type="dxa"/>
          </w:tcPr>
          <w:p>
            <w:pPr>
              <w:pStyle w:val="TableParagraph"/>
              <w:tabs>
                <w:tab w:pos="4331" w:val="left" w:leader="none"/>
                <w:tab w:pos="6149" w:val="left" w:leader="none"/>
              </w:tabs>
              <w:spacing w:line="269" w:lineRule="exact" w:before="84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6149" w:right="461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gsh080,</w:t>
            </w:r>
            <w:r>
              <w:rPr>
                <w:sz w:val="24"/>
              </w:rPr>
              <w:t> gsh102, </w:t>
            </w:r>
            <w:r>
              <w:rPr>
                <w:sz w:val="24"/>
              </w:rPr>
              <w:t>gsh114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25" w:lineRule="auto"/>
              <w:ind w:left="6149" w:right="98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gsh001,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gsh010,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gsh063,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gsh159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gsh160</w:t>
            </w:r>
          </w:p>
        </w:tc>
        <w:tc>
          <w:tcPr>
            <w:tcW w:w="713" w:type="dxa"/>
          </w:tcPr>
          <w:p>
            <w:pPr>
              <w:pStyle w:val="TableParagraph"/>
              <w:spacing w:before="90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1,03</w:t>
            </w:r>
          </w:p>
        </w:tc>
      </w:tr>
      <w:tr>
        <w:trPr>
          <w:trHeight w:val="4356" w:hRule="atLeast"/>
        </w:trPr>
        <w:tc>
          <w:tcPr>
            <w:tcW w:w="991" w:type="dxa"/>
          </w:tcPr>
          <w:p>
            <w:pPr>
              <w:pStyle w:val="TableParagraph"/>
              <w:spacing w:before="98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ds36.017</w:t>
            </w:r>
          </w:p>
        </w:tc>
        <w:tc>
          <w:tcPr>
            <w:tcW w:w="2905" w:type="dxa"/>
          </w:tcPr>
          <w:p>
            <w:pPr>
              <w:pStyle w:val="TableParagraph"/>
              <w:spacing w:line="225" w:lineRule="auto" w:before="107"/>
              <w:ind w:left="81" w:right="895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3)</w:t>
            </w:r>
          </w:p>
        </w:tc>
        <w:tc>
          <w:tcPr>
            <w:tcW w:w="8754" w:type="dxa"/>
          </w:tcPr>
          <w:p>
            <w:pPr>
              <w:pStyle w:val="TableParagraph"/>
              <w:tabs>
                <w:tab w:pos="4331" w:val="left" w:leader="none"/>
                <w:tab w:pos="6149" w:val="left" w:leader="none"/>
              </w:tabs>
              <w:spacing w:line="269" w:lineRule="exact" w:before="92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6149" w:right="98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gsh007,</w:t>
            </w:r>
            <w:r>
              <w:rPr>
                <w:sz w:val="24"/>
              </w:rPr>
              <w:t> gsh072 возрастн</w:t>
            </w:r>
            <w:r>
              <w:rPr>
                <w:sz w:val="24"/>
              </w:rPr>
              <w:t>ая</w:t>
            </w:r>
            <w:r>
              <w:rPr>
                <w:sz w:val="24"/>
              </w:rPr>
              <w:t> группа: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лет</w:t>
            </w:r>
          </w:p>
          <w:p>
            <w:pPr>
              <w:pStyle w:val="TableParagraph"/>
              <w:spacing w:line="225" w:lineRule="auto"/>
              <w:ind w:left="6149" w:right="461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gsh094,</w:t>
            </w:r>
            <w:r>
              <w:rPr>
                <w:sz w:val="24"/>
              </w:rPr>
              <w:t> gsh097, </w:t>
            </w:r>
            <w:r>
              <w:rPr>
                <w:sz w:val="24"/>
              </w:rPr>
              <w:t>gsh155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25" w:lineRule="auto"/>
              <w:ind w:left="6149" w:right="461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gsh067,</w:t>
            </w:r>
            <w:r>
              <w:rPr>
                <w:sz w:val="24"/>
              </w:rPr>
              <w:t> gsh092, gsh112</w:t>
            </w:r>
          </w:p>
        </w:tc>
        <w:tc>
          <w:tcPr>
            <w:tcW w:w="713" w:type="dxa"/>
          </w:tcPr>
          <w:p>
            <w:pPr>
              <w:pStyle w:val="TableParagraph"/>
              <w:spacing w:before="98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1,19</w:t>
            </w:r>
          </w:p>
        </w:tc>
      </w:tr>
      <w:tr>
        <w:trPr>
          <w:trHeight w:val="1155" w:hRule="atLeast"/>
        </w:trPr>
        <w:tc>
          <w:tcPr>
            <w:tcW w:w="991" w:type="dxa"/>
          </w:tcPr>
          <w:p>
            <w:pPr>
              <w:pStyle w:val="TableParagraph"/>
              <w:spacing w:before="10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ds36.018</w:t>
            </w:r>
          </w:p>
        </w:tc>
        <w:tc>
          <w:tcPr>
            <w:tcW w:w="2905" w:type="dxa"/>
          </w:tcPr>
          <w:p>
            <w:pPr>
              <w:pStyle w:val="TableParagraph"/>
              <w:spacing w:line="260" w:lineRule="exact" w:before="96"/>
              <w:ind w:left="81" w:right="895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биологических</w:t>
            </w:r>
          </w:p>
        </w:tc>
        <w:tc>
          <w:tcPr>
            <w:tcW w:w="8754" w:type="dxa"/>
          </w:tcPr>
          <w:p>
            <w:pPr>
              <w:pStyle w:val="TableParagraph"/>
              <w:tabs>
                <w:tab w:pos="4331" w:val="left" w:leader="none"/>
                <w:tab w:pos="6149" w:val="left" w:leader="none"/>
              </w:tabs>
              <w:spacing w:line="269" w:lineRule="exact" w:before="98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60" w:lineRule="exact"/>
              <w:ind w:left="6149" w:right="98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gsh041,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gsh073,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gsh081,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gsh154</w:t>
            </w:r>
          </w:p>
        </w:tc>
        <w:tc>
          <w:tcPr>
            <w:tcW w:w="713" w:type="dxa"/>
          </w:tcPr>
          <w:p>
            <w:pPr>
              <w:pStyle w:val="TableParagraph"/>
              <w:spacing w:before="105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1,52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905"/>
        <w:gridCol w:w="8760"/>
        <w:gridCol w:w="708"/>
      </w:tblGrid>
      <w:tr>
        <w:trPr>
          <w:trHeight w:val="3218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05" w:type="dxa"/>
          </w:tcPr>
          <w:p>
            <w:pPr>
              <w:pStyle w:val="TableParagraph"/>
              <w:spacing w:line="225" w:lineRule="auto" w:before="3"/>
              <w:ind w:left="81" w:right="895"/>
              <w:rPr>
                <w:sz w:val="24"/>
              </w:rPr>
            </w:pP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иммунодепресс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нтов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(уровень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4)</w:t>
            </w:r>
          </w:p>
        </w:tc>
        <w:tc>
          <w:tcPr>
            <w:tcW w:w="8760" w:type="dxa"/>
          </w:tcPr>
          <w:p>
            <w:pPr>
              <w:pStyle w:val="TableParagraph"/>
              <w:spacing w:line="225" w:lineRule="auto" w:before="3"/>
              <w:ind w:left="6149" w:right="466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gsh005,</w:t>
            </w:r>
            <w:r>
              <w:rPr>
                <w:sz w:val="24"/>
              </w:rPr>
              <w:t> gsh032, </w:t>
            </w:r>
            <w:r>
              <w:rPr>
                <w:sz w:val="24"/>
              </w:rPr>
              <w:t>gsh106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25" w:lineRule="auto"/>
              <w:ind w:left="6149" w:right="466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gsh093,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gsh103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97" w:hRule="atLeast"/>
        </w:trPr>
        <w:tc>
          <w:tcPr>
            <w:tcW w:w="991" w:type="dxa"/>
          </w:tcPr>
          <w:p>
            <w:pPr>
              <w:pStyle w:val="TableParagraph"/>
              <w:spacing w:before="98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ds36.019</w:t>
            </w:r>
          </w:p>
        </w:tc>
        <w:tc>
          <w:tcPr>
            <w:tcW w:w="2905" w:type="dxa"/>
          </w:tcPr>
          <w:p>
            <w:pPr>
              <w:pStyle w:val="TableParagraph"/>
              <w:spacing w:line="225" w:lineRule="auto" w:before="107"/>
              <w:ind w:left="81" w:right="895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5)</w:t>
            </w:r>
          </w:p>
        </w:tc>
        <w:tc>
          <w:tcPr>
            <w:tcW w:w="8760" w:type="dxa"/>
          </w:tcPr>
          <w:p>
            <w:pPr>
              <w:pStyle w:val="TableParagraph"/>
              <w:tabs>
                <w:tab w:pos="4331" w:val="left" w:leader="none"/>
                <w:tab w:pos="6149" w:val="left" w:leader="none"/>
              </w:tabs>
              <w:spacing w:line="269" w:lineRule="exact" w:before="91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6149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gsh082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группа: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дней до 18 лет</w:t>
            </w:r>
          </w:p>
          <w:p>
            <w:pPr>
              <w:pStyle w:val="TableParagraph"/>
              <w:spacing w:line="225" w:lineRule="auto"/>
              <w:ind w:left="6149" w:right="247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gsh037,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gsh104,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gsh105,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gsh12</w:t>
            </w:r>
            <w:r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25" w:lineRule="auto"/>
              <w:ind w:left="6149" w:right="247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gsh002,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gsh011,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gsh028,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gsh089</w:t>
            </w:r>
          </w:p>
        </w:tc>
        <w:tc>
          <w:tcPr>
            <w:tcW w:w="708" w:type="dxa"/>
          </w:tcPr>
          <w:p>
            <w:pPr>
              <w:pStyle w:val="TableParagraph"/>
              <w:spacing w:before="98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2,02</w:t>
            </w:r>
          </w:p>
        </w:tc>
      </w:tr>
      <w:tr>
        <w:trPr>
          <w:trHeight w:val="1675" w:hRule="atLeast"/>
        </w:trPr>
        <w:tc>
          <w:tcPr>
            <w:tcW w:w="991" w:type="dxa"/>
          </w:tcPr>
          <w:p>
            <w:pPr>
              <w:pStyle w:val="TableParagraph"/>
              <w:spacing w:before="10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ds36.020</w:t>
            </w:r>
          </w:p>
        </w:tc>
        <w:tc>
          <w:tcPr>
            <w:tcW w:w="2905" w:type="dxa"/>
          </w:tcPr>
          <w:p>
            <w:pPr>
              <w:pStyle w:val="TableParagraph"/>
              <w:spacing w:line="260" w:lineRule="exact" w:before="95"/>
              <w:ind w:left="81" w:right="895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селективных</w:t>
            </w:r>
          </w:p>
        </w:tc>
        <w:tc>
          <w:tcPr>
            <w:tcW w:w="8760" w:type="dxa"/>
          </w:tcPr>
          <w:p>
            <w:pPr>
              <w:pStyle w:val="TableParagraph"/>
              <w:tabs>
                <w:tab w:pos="4331" w:val="left" w:leader="none"/>
                <w:tab w:pos="6149" w:val="left" w:leader="none"/>
              </w:tabs>
              <w:spacing w:line="269" w:lineRule="exact" w:before="98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60" w:lineRule="exact"/>
              <w:ind w:left="6149" w:right="247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gsh008,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gsh042,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gsh074,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gsh095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gsh098, </w:t>
            </w:r>
            <w:r>
              <w:rPr>
                <w:sz w:val="24"/>
              </w:rPr>
              <w:t>gsh115</w:t>
            </w:r>
            <w:r>
              <w:rPr>
                <w:sz w:val="24"/>
              </w:rPr>
              <w:t> возрастная группа:</w:t>
            </w:r>
          </w:p>
        </w:tc>
        <w:tc>
          <w:tcPr>
            <w:tcW w:w="708" w:type="dxa"/>
          </w:tcPr>
          <w:p>
            <w:pPr>
              <w:pStyle w:val="TableParagraph"/>
              <w:spacing w:before="10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2,29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905"/>
        <w:gridCol w:w="8677"/>
        <w:gridCol w:w="780"/>
      </w:tblGrid>
      <w:tr>
        <w:trPr>
          <w:trHeight w:val="1401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05" w:type="dxa"/>
          </w:tcPr>
          <w:p>
            <w:pPr>
              <w:pStyle w:val="TableParagraph"/>
              <w:spacing w:line="225" w:lineRule="auto" w:before="3"/>
              <w:ind w:left="81" w:right="895"/>
              <w:rPr>
                <w:sz w:val="24"/>
              </w:rPr>
            </w:pPr>
            <w:r>
              <w:rPr>
                <w:spacing w:val="-4"/>
                <w:sz w:val="24"/>
              </w:rPr>
              <w:t>иммунодепресс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нтов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(уровень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6)</w:t>
            </w:r>
          </w:p>
        </w:tc>
        <w:tc>
          <w:tcPr>
            <w:tcW w:w="8677" w:type="dxa"/>
          </w:tcPr>
          <w:p>
            <w:pPr>
              <w:pStyle w:val="TableParagraph"/>
              <w:spacing w:line="225" w:lineRule="auto" w:before="3"/>
              <w:ind w:left="6149" w:right="690"/>
              <w:rPr>
                <w:sz w:val="24"/>
              </w:rPr>
            </w:pPr>
            <w:r>
              <w:rPr>
                <w:spacing w:val="-2"/>
                <w:sz w:val="24"/>
              </w:rPr>
              <w:t>старше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18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ле</w:t>
            </w:r>
            <w:r>
              <w:rPr>
                <w:spacing w:val="-2"/>
                <w:sz w:val="24"/>
              </w:rPr>
              <w:t>т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6149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gsh030,</w:t>
            </w:r>
            <w:r>
              <w:rPr>
                <w:sz w:val="24"/>
              </w:rPr>
              <w:t> gsh140, gsh146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41" w:hRule="atLeast"/>
        </w:trPr>
        <w:tc>
          <w:tcPr>
            <w:tcW w:w="991" w:type="dxa"/>
          </w:tcPr>
          <w:p>
            <w:pPr>
              <w:pStyle w:val="TableParagraph"/>
              <w:spacing w:before="96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ds36.021</w:t>
            </w:r>
          </w:p>
        </w:tc>
        <w:tc>
          <w:tcPr>
            <w:tcW w:w="2905" w:type="dxa"/>
          </w:tcPr>
          <w:p>
            <w:pPr>
              <w:pStyle w:val="TableParagraph"/>
              <w:spacing w:line="225" w:lineRule="auto" w:before="105"/>
              <w:ind w:left="81" w:right="895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7)</w:t>
            </w:r>
          </w:p>
        </w:tc>
        <w:tc>
          <w:tcPr>
            <w:tcW w:w="8677" w:type="dxa"/>
          </w:tcPr>
          <w:p>
            <w:pPr>
              <w:pStyle w:val="TableParagraph"/>
              <w:tabs>
                <w:tab w:pos="4331" w:val="left" w:leader="none"/>
                <w:tab w:pos="6149" w:val="left" w:leader="none"/>
              </w:tabs>
              <w:spacing w:line="269" w:lineRule="exact" w:before="89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6149" w:right="33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gsh083,</w:t>
            </w:r>
            <w:r>
              <w:rPr>
                <w:sz w:val="24"/>
              </w:rPr>
              <w:t> gsh100 возрастн</w:t>
            </w:r>
            <w:r>
              <w:rPr>
                <w:sz w:val="24"/>
              </w:rPr>
              <w:t>ая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группа: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старше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18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л</w:t>
            </w:r>
            <w:r>
              <w:rPr>
                <w:spacing w:val="-2"/>
                <w:sz w:val="24"/>
              </w:rPr>
              <w:t>ет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gsh032,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gsh070</w:t>
            </w:r>
          </w:p>
        </w:tc>
        <w:tc>
          <w:tcPr>
            <w:tcW w:w="780" w:type="dxa"/>
          </w:tcPr>
          <w:p>
            <w:pPr>
              <w:pStyle w:val="TableParagraph"/>
              <w:spacing w:before="96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2,46</w:t>
            </w:r>
          </w:p>
        </w:tc>
      </w:tr>
      <w:tr>
        <w:trPr>
          <w:trHeight w:val="4097" w:hRule="atLeast"/>
        </w:trPr>
        <w:tc>
          <w:tcPr>
            <w:tcW w:w="991" w:type="dxa"/>
          </w:tcPr>
          <w:p>
            <w:pPr>
              <w:pStyle w:val="TableParagraph"/>
              <w:spacing w:before="98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ds36.022</w:t>
            </w:r>
          </w:p>
        </w:tc>
        <w:tc>
          <w:tcPr>
            <w:tcW w:w="2905" w:type="dxa"/>
          </w:tcPr>
          <w:p>
            <w:pPr>
              <w:pStyle w:val="TableParagraph"/>
              <w:spacing w:line="225" w:lineRule="auto" w:before="108"/>
              <w:ind w:left="81" w:right="895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8)</w:t>
            </w:r>
          </w:p>
        </w:tc>
        <w:tc>
          <w:tcPr>
            <w:tcW w:w="8677" w:type="dxa"/>
          </w:tcPr>
          <w:p>
            <w:pPr>
              <w:pStyle w:val="TableParagraph"/>
              <w:tabs>
                <w:tab w:pos="4331" w:val="left" w:leader="none"/>
                <w:tab w:pos="6149" w:val="left" w:leader="none"/>
              </w:tabs>
              <w:spacing w:line="269" w:lineRule="exact" w:before="92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6149" w:right="383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gsh003,</w:t>
            </w:r>
            <w:r>
              <w:rPr>
                <w:sz w:val="24"/>
              </w:rPr>
              <w:t> gsh035, </w:t>
            </w:r>
            <w:r>
              <w:rPr>
                <w:sz w:val="24"/>
              </w:rPr>
              <w:t>gsh075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gsh111,</w:t>
            </w:r>
            <w:r>
              <w:rPr>
                <w:sz w:val="24"/>
              </w:rPr>
              <w:t> gsh142, </w:t>
            </w:r>
            <w:r>
              <w:rPr>
                <w:sz w:val="24"/>
              </w:rPr>
              <w:t>gsh148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25" w:lineRule="auto"/>
              <w:ind w:left="6149" w:right="33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gsh113</w:t>
            </w:r>
          </w:p>
        </w:tc>
        <w:tc>
          <w:tcPr>
            <w:tcW w:w="780" w:type="dxa"/>
          </w:tcPr>
          <w:p>
            <w:pPr>
              <w:pStyle w:val="TableParagraph"/>
              <w:spacing w:before="98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2,76</w:t>
            </w:r>
          </w:p>
        </w:tc>
      </w:tr>
      <w:tr>
        <w:trPr>
          <w:trHeight w:val="895" w:hRule="atLeast"/>
        </w:trPr>
        <w:tc>
          <w:tcPr>
            <w:tcW w:w="991" w:type="dxa"/>
          </w:tcPr>
          <w:p>
            <w:pPr>
              <w:pStyle w:val="TableParagraph"/>
              <w:spacing w:before="10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ds36.023</w:t>
            </w:r>
          </w:p>
        </w:tc>
        <w:tc>
          <w:tcPr>
            <w:tcW w:w="2905" w:type="dxa"/>
          </w:tcPr>
          <w:p>
            <w:pPr>
              <w:pStyle w:val="TableParagraph"/>
              <w:spacing w:line="260" w:lineRule="exact" w:before="95"/>
              <w:ind w:left="81" w:right="895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инженерных</w:t>
            </w:r>
          </w:p>
        </w:tc>
        <w:tc>
          <w:tcPr>
            <w:tcW w:w="8677" w:type="dxa"/>
          </w:tcPr>
          <w:p>
            <w:pPr>
              <w:pStyle w:val="TableParagraph"/>
              <w:tabs>
                <w:tab w:pos="4331" w:val="left" w:leader="none"/>
                <w:tab w:pos="6149" w:val="left" w:leader="none"/>
              </w:tabs>
              <w:spacing w:line="269" w:lineRule="exact" w:before="98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60" w:lineRule="exact"/>
              <w:ind w:left="6149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gsh043,</w:t>
            </w:r>
          </w:p>
        </w:tc>
        <w:tc>
          <w:tcPr>
            <w:tcW w:w="780" w:type="dxa"/>
          </w:tcPr>
          <w:p>
            <w:pPr>
              <w:pStyle w:val="TableParagraph"/>
              <w:spacing w:before="104"/>
              <w:ind w:right="10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3,3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1129" w:right="3322"/>
      </w:pP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и</w:t>
      </w:r>
      <w:r>
        <w:rPr/>
        <w:t> </w:t>
      </w:r>
      <w:r>
        <w:rPr>
          <w:spacing w:val="-2"/>
        </w:rPr>
        <w:t>селективны</w:t>
      </w:r>
      <w:r>
        <w:rPr>
          <w:spacing w:val="-2"/>
        </w:rPr>
        <w:t>х</w:t>
      </w:r>
      <w:r>
        <w:rPr>
          <w:spacing w:val="-2"/>
        </w:rPr>
        <w:t> </w:t>
      </w:r>
      <w:r>
        <w:rPr>
          <w:spacing w:val="-4"/>
        </w:rPr>
        <w:t>иммунодепресс</w:t>
      </w:r>
      <w:r>
        <w:rPr>
          <w:spacing w:val="-4"/>
        </w:rPr>
        <w:t>а</w:t>
      </w:r>
      <w:r>
        <w:rPr>
          <w:spacing w:val="-4"/>
        </w:rPr>
        <w:t> </w:t>
      </w:r>
      <w:r>
        <w:rPr/>
        <w:t>нтов</w:t>
      </w:r>
      <w:r>
        <w:rPr>
          <w:spacing w:val="-11"/>
        </w:rPr>
        <w:t> </w:t>
      </w:r>
      <w:r>
        <w:rPr/>
        <w:t>(уровень</w:t>
      </w:r>
      <w:r>
        <w:rPr>
          <w:spacing w:val="-10"/>
        </w:rPr>
        <w:t> </w:t>
      </w:r>
      <w:r>
        <w:rPr>
          <w:spacing w:val="-5"/>
        </w:rPr>
        <w:t>9)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spacing w:before="1"/>
        <w:ind w:left="61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2988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line="225" w:lineRule="auto" w:before="95"/>
        <w:ind w:left="62" w:right="1373"/>
        <w:jc w:val="both"/>
      </w:pPr>
      <w:r>
        <w:rPr/>
        <w:br w:type="column"/>
      </w:r>
      <w:r>
        <w:rPr/>
        <w:t>gsh076,</w:t>
      </w:r>
      <w:r>
        <w:rPr>
          <w:spacing w:val="-15"/>
        </w:rPr>
        <w:t> </w:t>
      </w:r>
      <w:r>
        <w:rPr/>
        <w:t>gsh084,</w:t>
      </w:r>
      <w:r>
        <w:rPr>
          <w:spacing w:val="-15"/>
        </w:rPr>
        <w:t> </w:t>
      </w:r>
      <w:r>
        <w:rPr/>
        <w:t>gsh085</w:t>
      </w:r>
      <w:r>
        <w:rPr/>
        <w:t>,</w:t>
      </w:r>
      <w:r>
        <w:rPr/>
        <w:t> gsh107, gsh156, gsh16</w:t>
      </w:r>
      <w:r>
        <w:rPr/>
        <w:t>4</w:t>
      </w:r>
      <w:r>
        <w:rPr/>
        <w:t> возрастная группа:</w:t>
      </w:r>
    </w:p>
    <w:p>
      <w:pPr>
        <w:pStyle w:val="BodyText"/>
        <w:spacing w:line="225" w:lineRule="auto"/>
        <w:ind w:left="62" w:right="1349"/>
      </w:pPr>
      <w:r>
        <w:rPr/>
        <w:t>от 0 дней до 18 л</w:t>
      </w:r>
      <w:r>
        <w:rPr/>
        <w:t>ет</w:t>
      </w:r>
      <w:r>
        <w:rPr/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gsh127,</w:t>
      </w:r>
      <w:r>
        <w:rPr/>
        <w:t> gsh143, </w:t>
      </w:r>
      <w:r>
        <w:rPr/>
        <w:t>gsh149</w:t>
      </w:r>
      <w:r>
        <w:rPr/>
        <w:t> возрастная групп</w:t>
      </w:r>
      <w:r>
        <w:rPr/>
        <w:t>а:</w:t>
      </w:r>
      <w:r>
        <w:rPr/>
        <w:t> старше 18 лет</w:t>
      </w:r>
    </w:p>
    <w:p>
      <w:pPr>
        <w:pStyle w:val="BodyText"/>
        <w:spacing w:line="225" w:lineRule="auto"/>
        <w:ind w:left="62" w:right="1349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классификационны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критерий: </w:t>
      </w:r>
      <w:r>
        <w:rPr/>
        <w:t>gsh029,</w:t>
      </w:r>
      <w:r>
        <w:rPr/>
        <w:t> </w:t>
      </w:r>
      <w:r>
        <w:rPr>
          <w:spacing w:val="-2"/>
        </w:rPr>
        <w:t>gsh087,</w:t>
      </w:r>
      <w:r>
        <w:rPr>
          <w:spacing w:val="-14"/>
        </w:rPr>
        <w:t> </w:t>
      </w:r>
      <w:r>
        <w:rPr>
          <w:spacing w:val="-2"/>
        </w:rPr>
        <w:t>gsh104,</w:t>
      </w:r>
      <w:r>
        <w:rPr>
          <w:spacing w:val="-14"/>
        </w:rPr>
        <w:t> </w:t>
      </w:r>
      <w:r>
        <w:rPr>
          <w:spacing w:val="-2"/>
        </w:rPr>
        <w:t>gsh158</w:t>
      </w:r>
    </w:p>
    <w:p>
      <w:pPr>
        <w:pStyle w:val="BodyText"/>
        <w:spacing w:after="0" w:line="225" w:lineRule="auto"/>
        <w:sectPr>
          <w:pgSz w:w="16840" w:h="11910" w:orient="landscape"/>
          <w:pgMar w:header="252" w:footer="1015" w:top="1240" w:bottom="1200" w:left="1559" w:right="1417"/>
          <w:cols w:num="2" w:equalWidth="0">
            <w:col w:w="6546" w:space="3494"/>
            <w:col w:w="3824"/>
          </w:cols>
        </w:sectPr>
      </w:pPr>
    </w:p>
    <w:p>
      <w:pPr>
        <w:pStyle w:val="BodyText"/>
        <w:spacing w:line="269" w:lineRule="exact" w:before="181"/>
        <w:ind w:left="96"/>
      </w:pPr>
      <w:r>
        <w:rPr/>
        <w:t>ds36.024</w:t>
      </w:r>
      <w:r>
        <w:rPr>
          <w:spacing w:val="58"/>
        </w:rPr>
        <w:t> </w:t>
      </w:r>
      <w:r>
        <w:rPr/>
        <w:t>Лечение</w:t>
      </w:r>
      <w:r>
        <w:rPr>
          <w:spacing w:val="-2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7"/>
        <w:ind w:left="1129" w:right="38"/>
      </w:pP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генно-</w:t>
      </w:r>
      <w:r>
        <w:rPr>
          <w:spacing w:val="-4"/>
        </w:rPr>
        <w:t>инженерны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и</w:t>
      </w:r>
      <w:r>
        <w:rPr/>
        <w:t> </w:t>
      </w:r>
      <w:r>
        <w:rPr>
          <w:spacing w:val="-2"/>
        </w:rPr>
        <w:t>селективны</w:t>
      </w:r>
      <w:r>
        <w:rPr>
          <w:spacing w:val="-2"/>
        </w:rPr>
        <w:t>х</w:t>
      </w:r>
      <w:r>
        <w:rPr>
          <w:spacing w:val="-2"/>
        </w:rPr>
        <w:t> иммунодепресс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нтов (уровень 10)</w:t>
      </w:r>
    </w:p>
    <w:p>
      <w:pPr>
        <w:pStyle w:val="BodyText"/>
        <w:tabs>
          <w:tab w:pos="3529" w:val="left" w:leader="none"/>
          <w:tab w:pos="5347" w:val="left" w:leader="none"/>
        </w:tabs>
        <w:spacing w:line="269" w:lineRule="exact" w:before="181"/>
        <w:ind w:left="96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7"/>
        <w:ind w:left="5348"/>
      </w:pPr>
      <w:r>
        <w:rPr>
          <w:spacing w:val="-2"/>
        </w:rPr>
        <w:t>классификационны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критерий: </w:t>
      </w:r>
      <w:r>
        <w:rPr/>
        <w:t>gsh004,</w:t>
      </w:r>
      <w:r>
        <w:rPr/>
        <w:t> gsh077, </w:t>
      </w:r>
      <w:r>
        <w:rPr/>
        <w:t>gsh086</w:t>
      </w:r>
      <w:r>
        <w:rPr/>
        <w:t> </w:t>
      </w:r>
      <w:r>
        <w:rPr>
          <w:spacing w:val="-2"/>
        </w:rPr>
        <w:t>возрастная</w:t>
      </w:r>
      <w:r>
        <w:rPr>
          <w:spacing w:val="-14"/>
        </w:rPr>
        <w:t> </w:t>
      </w:r>
      <w:r>
        <w:rPr>
          <w:spacing w:val="-2"/>
        </w:rPr>
        <w:t>группа:</w:t>
      </w:r>
      <w:r>
        <w:rPr>
          <w:spacing w:val="-14"/>
        </w:rPr>
        <w:t> </w:t>
      </w:r>
      <w:r>
        <w:rPr>
          <w:spacing w:val="-2"/>
        </w:rPr>
        <w:t>от</w:t>
      </w:r>
      <w:r>
        <w:rPr>
          <w:spacing w:val="-14"/>
        </w:rPr>
        <w:t> </w:t>
      </w:r>
      <w:r>
        <w:rPr>
          <w:spacing w:val="-2"/>
        </w:rPr>
        <w:t>0</w:t>
      </w:r>
      <w:r>
        <w:rPr>
          <w:spacing w:val="-2"/>
        </w:rPr>
        <w:t> </w:t>
      </w:r>
      <w:r>
        <w:rPr/>
        <w:t>дней до 18 лет</w:t>
      </w:r>
    </w:p>
    <w:p>
      <w:pPr>
        <w:pStyle w:val="BodyText"/>
        <w:spacing w:line="225" w:lineRule="auto"/>
        <w:ind w:left="5348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gsh144,</w:t>
      </w:r>
      <w:r>
        <w:rPr/>
        <w:t> </w:t>
      </w:r>
      <w:r>
        <w:rPr>
          <w:spacing w:val="-2"/>
        </w:rPr>
        <w:t>gsh150</w:t>
      </w:r>
    </w:p>
    <w:p>
      <w:pPr>
        <w:pStyle w:val="BodyText"/>
        <w:spacing w:line="225" w:lineRule="auto"/>
        <w:ind w:left="5348" w:right="475"/>
      </w:pP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</w:t>
      </w:r>
      <w:r>
        <w:rPr>
          <w:spacing w:val="-4"/>
        </w:rPr>
        <w:t>иной</w:t>
      </w:r>
    </w:p>
    <w:p>
      <w:pPr>
        <w:pStyle w:val="BodyText"/>
        <w:spacing w:line="225" w:lineRule="auto"/>
        <w:ind w:left="5348"/>
      </w:pPr>
      <w:r>
        <w:rPr>
          <w:spacing w:val="-2"/>
        </w:rPr>
        <w:t>классификационны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критерий: </w:t>
      </w:r>
      <w:r>
        <w:rPr/>
        <w:t>gsh031,</w:t>
      </w:r>
      <w:r>
        <w:rPr/>
        <w:t> </w:t>
      </w:r>
      <w:r>
        <w:rPr>
          <w:spacing w:val="-2"/>
        </w:rPr>
        <w:t>gsh090,</w:t>
      </w:r>
      <w:r>
        <w:rPr>
          <w:spacing w:val="-13"/>
        </w:rPr>
        <w:t> </w:t>
      </w:r>
      <w:r>
        <w:rPr>
          <w:spacing w:val="-2"/>
        </w:rPr>
        <w:t>gsh101,</w:t>
      </w:r>
      <w:r>
        <w:rPr>
          <w:spacing w:val="-13"/>
        </w:rPr>
        <w:t> </w:t>
      </w:r>
      <w:r>
        <w:rPr>
          <w:spacing w:val="-2"/>
        </w:rPr>
        <w:t>gsh141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gsh142, gsh147, </w:t>
      </w:r>
      <w:r>
        <w:rPr>
          <w:spacing w:val="-2"/>
        </w:rPr>
        <w:t>gsh148</w:t>
      </w:r>
    </w:p>
    <w:p>
      <w:pPr>
        <w:pStyle w:val="BodyText"/>
        <w:spacing w:before="188"/>
        <w:ind w:left="97"/>
      </w:pPr>
      <w:r>
        <w:rPr/>
        <w:br w:type="column"/>
      </w:r>
      <w:r>
        <w:rPr>
          <w:spacing w:val="-4"/>
        </w:rPr>
        <w:t>3,83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96" w:space="1659"/>
            <w:col w:w="7749" w:space="343"/>
            <w:col w:w="1017"/>
          </w:cols>
        </w:sectPr>
      </w:pPr>
    </w:p>
    <w:p>
      <w:pPr>
        <w:pStyle w:val="BodyText"/>
        <w:spacing w:before="9" w:after="1"/>
        <w:rPr>
          <w:sz w:val="16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905"/>
        <w:gridCol w:w="8760"/>
        <w:gridCol w:w="708"/>
      </w:tblGrid>
      <w:tr>
        <w:trPr>
          <w:trHeight w:val="2441" w:hRule="atLeast"/>
        </w:trPr>
        <w:tc>
          <w:tcPr>
            <w:tcW w:w="991" w:type="dxa"/>
          </w:tcPr>
          <w:p>
            <w:pPr>
              <w:pStyle w:val="TableParagraph"/>
              <w:spacing w:line="272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ds36.025</w:t>
            </w:r>
          </w:p>
        </w:tc>
        <w:tc>
          <w:tcPr>
            <w:tcW w:w="2905" w:type="dxa"/>
          </w:tcPr>
          <w:p>
            <w:pPr>
              <w:pStyle w:val="TableParagraph"/>
              <w:spacing w:line="225" w:lineRule="auto" w:before="3"/>
              <w:ind w:left="81" w:right="895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11)</w:t>
            </w:r>
          </w:p>
        </w:tc>
        <w:tc>
          <w:tcPr>
            <w:tcW w:w="8760" w:type="dxa"/>
          </w:tcPr>
          <w:p>
            <w:pPr>
              <w:pStyle w:val="TableParagraph"/>
              <w:tabs>
                <w:tab w:pos="4331" w:val="left" w:leader="none"/>
                <w:tab w:pos="6149" w:val="left" w:leader="none"/>
              </w:tabs>
              <w:spacing w:line="258" w:lineRule="exact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5"/>
              <w:ind w:left="6149" w:right="466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gsh078,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gsh096</w:t>
            </w:r>
          </w:p>
          <w:p>
            <w:pPr>
              <w:pStyle w:val="TableParagraph"/>
              <w:spacing w:line="225" w:lineRule="auto"/>
              <w:ind w:left="6149" w:right="685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6149" w:right="466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gsh125</w:t>
            </w:r>
          </w:p>
        </w:tc>
        <w:tc>
          <w:tcPr>
            <w:tcW w:w="708" w:type="dxa"/>
          </w:tcPr>
          <w:p>
            <w:pPr>
              <w:pStyle w:val="TableParagraph"/>
              <w:spacing w:line="272" w:lineRule="exact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4,47</w:t>
            </w:r>
          </w:p>
        </w:tc>
      </w:tr>
      <w:tr>
        <w:trPr>
          <w:trHeight w:val="4354" w:hRule="atLeast"/>
        </w:trPr>
        <w:tc>
          <w:tcPr>
            <w:tcW w:w="991" w:type="dxa"/>
          </w:tcPr>
          <w:p>
            <w:pPr>
              <w:pStyle w:val="TableParagraph"/>
              <w:spacing w:before="96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ds36.026</w:t>
            </w:r>
          </w:p>
        </w:tc>
        <w:tc>
          <w:tcPr>
            <w:tcW w:w="2905" w:type="dxa"/>
          </w:tcPr>
          <w:p>
            <w:pPr>
              <w:pStyle w:val="TableParagraph"/>
              <w:spacing w:line="225" w:lineRule="auto" w:before="105"/>
              <w:ind w:left="81" w:right="895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12)</w:t>
            </w:r>
          </w:p>
        </w:tc>
        <w:tc>
          <w:tcPr>
            <w:tcW w:w="8760" w:type="dxa"/>
          </w:tcPr>
          <w:p>
            <w:pPr>
              <w:pStyle w:val="TableParagraph"/>
              <w:tabs>
                <w:tab w:pos="4331" w:val="left" w:leader="none"/>
                <w:tab w:pos="6149" w:val="left" w:leader="none"/>
              </w:tabs>
              <w:spacing w:line="269" w:lineRule="exact" w:before="89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6149" w:right="247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gsh099,</w:t>
            </w:r>
            <w:r>
              <w:rPr>
                <w:sz w:val="24"/>
              </w:rPr>
              <w:t> gsh109, </w:t>
            </w:r>
            <w:r>
              <w:rPr>
                <w:sz w:val="24"/>
              </w:rPr>
              <w:t>gsh123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группа: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дней до 18 лет</w:t>
            </w:r>
          </w:p>
          <w:p>
            <w:pPr>
              <w:pStyle w:val="TableParagraph"/>
              <w:spacing w:line="225" w:lineRule="auto"/>
              <w:ind w:left="6149" w:right="466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gsh129,</w:t>
            </w:r>
            <w:r>
              <w:rPr>
                <w:sz w:val="24"/>
              </w:rPr>
              <w:t> gsh145, </w:t>
            </w:r>
            <w:r>
              <w:rPr>
                <w:sz w:val="24"/>
              </w:rPr>
              <w:t>gsh151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25" w:lineRule="auto"/>
              <w:ind w:left="6149" w:right="466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gsh039,</w:t>
            </w:r>
            <w:r>
              <w:rPr>
                <w:sz w:val="24"/>
              </w:rPr>
              <w:t> gsh143, gsh149</w:t>
            </w:r>
          </w:p>
        </w:tc>
        <w:tc>
          <w:tcPr>
            <w:tcW w:w="708" w:type="dxa"/>
          </w:tcPr>
          <w:p>
            <w:pPr>
              <w:pStyle w:val="TableParagraph"/>
              <w:spacing w:before="96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4,81</w:t>
            </w:r>
          </w:p>
        </w:tc>
      </w:tr>
      <w:tr>
        <w:trPr>
          <w:trHeight w:val="1938" w:hRule="atLeast"/>
        </w:trPr>
        <w:tc>
          <w:tcPr>
            <w:tcW w:w="991" w:type="dxa"/>
          </w:tcPr>
          <w:p>
            <w:pPr>
              <w:pStyle w:val="TableParagraph"/>
              <w:spacing w:before="10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ds36.027</w:t>
            </w:r>
          </w:p>
        </w:tc>
        <w:tc>
          <w:tcPr>
            <w:tcW w:w="2905" w:type="dxa"/>
          </w:tcPr>
          <w:p>
            <w:pPr>
              <w:pStyle w:val="TableParagraph"/>
              <w:spacing w:line="225" w:lineRule="auto" w:before="102"/>
              <w:ind w:left="81" w:right="895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иммунодепресса</w:t>
            </w:r>
          </w:p>
        </w:tc>
        <w:tc>
          <w:tcPr>
            <w:tcW w:w="8760" w:type="dxa"/>
          </w:tcPr>
          <w:p>
            <w:pPr>
              <w:pStyle w:val="TableParagraph"/>
              <w:tabs>
                <w:tab w:pos="4331" w:val="left" w:leader="none"/>
                <w:tab w:pos="6149" w:val="left" w:leader="none"/>
              </w:tabs>
              <w:spacing w:line="225" w:lineRule="auto" w:before="114"/>
              <w:ind w:left="6149" w:right="247" w:hanging="525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группа: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дней до 18 лет</w:t>
            </w:r>
          </w:p>
          <w:p>
            <w:pPr>
              <w:pStyle w:val="TableParagraph"/>
              <w:spacing w:line="260" w:lineRule="exact"/>
              <w:ind w:left="6149" w:right="466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gsh131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</w:tc>
        <w:tc>
          <w:tcPr>
            <w:tcW w:w="708" w:type="dxa"/>
          </w:tcPr>
          <w:p>
            <w:pPr>
              <w:pStyle w:val="TableParagraph"/>
              <w:spacing w:before="105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5,94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tabs>
          <w:tab w:pos="10101" w:val="left" w:leader="none"/>
        </w:tabs>
        <w:spacing w:line="269" w:lineRule="exact" w:before="80"/>
        <w:ind w:left="1129"/>
      </w:pPr>
      <w:r>
        <w:rPr/>
        <w:t>нтов</w:t>
      </w:r>
      <w:r>
        <w:rPr>
          <w:spacing w:val="-11"/>
        </w:rPr>
        <w:t> </w:t>
      </w:r>
      <w:r>
        <w:rPr/>
        <w:t>(уровень</w:t>
      </w:r>
      <w:r>
        <w:rPr>
          <w:spacing w:val="-10"/>
        </w:rPr>
        <w:t> </w:t>
      </w:r>
      <w:r>
        <w:rPr>
          <w:spacing w:val="-5"/>
        </w:rPr>
        <w:t>13)</w:t>
      </w:r>
      <w:r>
        <w:rPr/>
        <w:tab/>
      </w:r>
      <w:r>
        <w:rPr>
          <w:spacing w:val="-4"/>
        </w:rPr>
        <w:t>иной</w:t>
      </w:r>
    </w:p>
    <w:p>
      <w:pPr>
        <w:pStyle w:val="BodyText"/>
        <w:spacing w:line="225" w:lineRule="auto" w:before="6"/>
        <w:ind w:left="10102" w:right="1209"/>
      </w:pPr>
      <w:r>
        <w:rPr>
          <w:spacing w:val="-2"/>
        </w:rPr>
        <w:t>классификационны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критерий: </w:t>
      </w:r>
      <w:r>
        <w:rPr/>
        <w:t>gsh036,</w:t>
      </w:r>
      <w:r>
        <w:rPr/>
        <w:t> </w:t>
      </w:r>
      <w:r>
        <w:rPr>
          <w:spacing w:val="-2"/>
        </w:rPr>
        <w:t>gsh044,</w:t>
      </w:r>
      <w:r>
        <w:rPr>
          <w:spacing w:val="-13"/>
        </w:rPr>
        <w:t> </w:t>
      </w:r>
      <w:r>
        <w:rPr>
          <w:spacing w:val="-2"/>
        </w:rPr>
        <w:t>gsh108,</w:t>
      </w:r>
      <w:r>
        <w:rPr>
          <w:spacing w:val="-13"/>
        </w:rPr>
        <w:t> </w:t>
      </w:r>
      <w:r>
        <w:rPr>
          <w:spacing w:val="-2"/>
        </w:rPr>
        <w:t>gsh144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gsh150, gsh152</w:t>
      </w:r>
    </w:p>
    <w:p>
      <w:pPr>
        <w:pStyle w:val="BodyText"/>
        <w:spacing w:before="194"/>
        <w:ind w:left="61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2989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69" w:lineRule="exact" w:before="182"/>
        <w:ind w:left="96"/>
      </w:pPr>
      <w:r>
        <w:rPr/>
        <w:t>ds36.028</w:t>
      </w:r>
      <w:r>
        <w:rPr>
          <w:spacing w:val="58"/>
        </w:rPr>
        <w:t> </w:t>
      </w:r>
      <w:r>
        <w:rPr/>
        <w:t>Лечение</w:t>
      </w:r>
      <w:r>
        <w:rPr>
          <w:spacing w:val="-2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6"/>
        <w:ind w:left="1129" w:right="38"/>
      </w:pP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генно-</w:t>
      </w:r>
      <w:r>
        <w:rPr>
          <w:spacing w:val="-4"/>
        </w:rPr>
        <w:t>инженерны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и</w:t>
      </w:r>
      <w:r>
        <w:rPr/>
        <w:t> </w:t>
      </w:r>
      <w:r>
        <w:rPr>
          <w:spacing w:val="-2"/>
        </w:rPr>
        <w:t>селективны</w:t>
      </w:r>
      <w:r>
        <w:rPr>
          <w:spacing w:val="-2"/>
        </w:rPr>
        <w:t>х</w:t>
      </w:r>
      <w:r>
        <w:rPr>
          <w:spacing w:val="-2"/>
        </w:rPr>
        <w:t> иммунодепресс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нтов (уровень 14)</w:t>
      </w:r>
    </w:p>
    <w:p>
      <w:pPr>
        <w:pStyle w:val="BodyText"/>
        <w:spacing w:line="269" w:lineRule="exact" w:before="188"/>
        <w:ind w:left="96"/>
      </w:pPr>
      <w:r>
        <w:rPr/>
        <w:t>ds36.029</w:t>
      </w:r>
      <w:r>
        <w:rPr>
          <w:spacing w:val="58"/>
        </w:rPr>
        <w:t> </w:t>
      </w:r>
      <w:r>
        <w:rPr/>
        <w:t>Лечение</w:t>
      </w:r>
      <w:r>
        <w:rPr>
          <w:spacing w:val="-2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6"/>
        <w:ind w:left="1129" w:right="38"/>
      </w:pP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генно-</w:t>
      </w:r>
      <w:r>
        <w:rPr>
          <w:spacing w:val="-4"/>
        </w:rPr>
        <w:t>инженерны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биологически</w:t>
      </w:r>
      <w:r>
        <w:rPr>
          <w:spacing w:val="-2"/>
        </w:rPr>
        <w:t>х</w:t>
      </w:r>
      <w:r>
        <w:rPr>
          <w:spacing w:val="-2"/>
        </w:rPr>
        <w:t> </w:t>
      </w:r>
      <w:r>
        <w:rPr/>
        <w:t>препаратов </w:t>
      </w:r>
      <w:r>
        <w:rPr/>
        <w:t>и</w:t>
      </w:r>
      <w:r>
        <w:rPr/>
        <w:t> </w:t>
      </w:r>
      <w:r>
        <w:rPr>
          <w:spacing w:val="-2"/>
        </w:rPr>
        <w:t>селективны</w:t>
      </w:r>
      <w:r>
        <w:rPr>
          <w:spacing w:val="-2"/>
        </w:rPr>
        <w:t>х</w:t>
      </w:r>
      <w:r>
        <w:rPr>
          <w:spacing w:val="-2"/>
        </w:rPr>
        <w:t> иммунодепресс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нтов (уровень 15)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BodyText"/>
        <w:spacing w:line="270" w:lineRule="exact"/>
        <w:ind w:left="96"/>
      </w:pPr>
      <w:r>
        <w:rPr/>
        <w:t>ds36.030</w:t>
      </w:r>
      <w:r>
        <w:rPr>
          <w:spacing w:val="58"/>
        </w:rPr>
        <w:t> </w:t>
      </w:r>
      <w:r>
        <w:rPr/>
        <w:t>Лечение</w:t>
      </w:r>
      <w:r>
        <w:rPr>
          <w:spacing w:val="-2"/>
        </w:rPr>
        <w:t> </w:t>
      </w:r>
      <w:r>
        <w:rPr>
          <w:spacing w:val="-10"/>
        </w:rPr>
        <w:t>с</w:t>
      </w:r>
    </w:p>
    <w:p>
      <w:pPr>
        <w:pStyle w:val="BodyText"/>
        <w:spacing w:line="225" w:lineRule="auto" w:before="7"/>
        <w:ind w:left="1129" w:right="38"/>
      </w:pPr>
      <w:r>
        <w:rPr>
          <w:spacing w:val="-2"/>
        </w:rPr>
        <w:t>применение</w:t>
      </w:r>
      <w:r>
        <w:rPr>
          <w:spacing w:val="-2"/>
        </w:rPr>
        <w:t>м</w:t>
      </w:r>
      <w:r>
        <w:rPr>
          <w:spacing w:val="-2"/>
        </w:rPr>
        <w:t> </w:t>
      </w:r>
      <w:r>
        <w:rPr>
          <w:spacing w:val="-4"/>
        </w:rPr>
        <w:t>генно-</w:t>
      </w:r>
      <w:r>
        <w:rPr>
          <w:spacing w:val="-4"/>
        </w:rPr>
        <w:t>инженерны</w:t>
      </w:r>
      <w:r>
        <w:rPr>
          <w:spacing w:val="-4"/>
        </w:rPr>
        <w:t>х</w:t>
      </w:r>
      <w:r>
        <w:rPr>
          <w:spacing w:val="-4"/>
        </w:rPr>
        <w:t> </w:t>
      </w:r>
      <w:r>
        <w:rPr>
          <w:spacing w:val="-2"/>
        </w:rPr>
        <w:t>биологических</w:t>
      </w:r>
    </w:p>
    <w:p>
      <w:pPr>
        <w:pStyle w:val="ListParagraph"/>
        <w:numPr>
          <w:ilvl w:val="0"/>
          <w:numId w:val="15"/>
        </w:numPr>
        <w:tabs>
          <w:tab w:pos="3529" w:val="left" w:leader="none"/>
          <w:tab w:pos="5347" w:val="left" w:leader="none"/>
        </w:tabs>
        <w:spacing w:line="269" w:lineRule="exact" w:before="182" w:after="0"/>
        <w:ind w:left="3529" w:right="0" w:hanging="3433"/>
        <w:jc w:val="left"/>
        <w:rPr>
          <w:sz w:val="24"/>
        </w:rPr>
      </w:pPr>
      <w:r>
        <w:rPr/>
        <w:br w:type="column"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4"/>
          <w:sz w:val="24"/>
        </w:rPr>
        <w:t>иной</w:t>
      </w:r>
    </w:p>
    <w:p>
      <w:pPr>
        <w:pStyle w:val="BodyText"/>
        <w:spacing w:line="225" w:lineRule="auto" w:before="6"/>
        <w:ind w:left="5348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gsh034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</w:p>
    <w:p>
      <w:pPr>
        <w:pStyle w:val="ListParagraph"/>
        <w:numPr>
          <w:ilvl w:val="0"/>
          <w:numId w:val="15"/>
        </w:numPr>
        <w:tabs>
          <w:tab w:pos="3529" w:val="left" w:leader="none"/>
          <w:tab w:pos="5348" w:val="left" w:leader="none"/>
        </w:tabs>
        <w:spacing w:line="225" w:lineRule="auto" w:before="0" w:after="0"/>
        <w:ind w:left="5348" w:right="38" w:hanging="5251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возрастная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группа: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от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0</w:t>
      </w:r>
      <w:r>
        <w:rPr>
          <w:spacing w:val="-2"/>
          <w:sz w:val="24"/>
        </w:rPr>
        <w:t> </w:t>
      </w:r>
      <w:r>
        <w:rPr>
          <w:sz w:val="24"/>
        </w:rPr>
        <w:t>дней до 18 лет</w:t>
      </w:r>
    </w:p>
    <w:p>
      <w:pPr>
        <w:pStyle w:val="BodyText"/>
        <w:spacing w:line="225" w:lineRule="auto"/>
        <w:ind w:left="5348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gsh133,</w:t>
      </w:r>
      <w:r>
        <w:rPr/>
        <w:t> </w:t>
      </w:r>
      <w:r>
        <w:rPr>
          <w:spacing w:val="-2"/>
        </w:rPr>
        <w:t>gsh135</w:t>
      </w:r>
    </w:p>
    <w:p>
      <w:pPr>
        <w:pStyle w:val="BodyText"/>
        <w:spacing w:line="225" w:lineRule="auto"/>
        <w:ind w:left="5348" w:right="475"/>
      </w:pP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</w:t>
      </w:r>
      <w:r>
        <w:rPr>
          <w:spacing w:val="-4"/>
        </w:rPr>
        <w:t>иной</w:t>
      </w:r>
    </w:p>
    <w:p>
      <w:pPr>
        <w:pStyle w:val="BodyText"/>
        <w:spacing w:line="225" w:lineRule="auto"/>
        <w:ind w:left="5348"/>
      </w:pPr>
      <w:r>
        <w:rPr>
          <w:spacing w:val="-2"/>
        </w:rPr>
        <w:t>классификационны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критерий: </w:t>
      </w:r>
      <w:r>
        <w:rPr/>
        <w:t>gsh033,</w:t>
      </w:r>
      <w:r>
        <w:rPr/>
        <w:t> </w:t>
      </w:r>
      <w:r>
        <w:rPr>
          <w:spacing w:val="-2"/>
        </w:rPr>
        <w:t>gsh038,</w:t>
      </w:r>
      <w:r>
        <w:rPr>
          <w:spacing w:val="-13"/>
        </w:rPr>
        <w:t> </w:t>
      </w:r>
      <w:r>
        <w:rPr>
          <w:spacing w:val="-2"/>
        </w:rPr>
        <w:t>gsh127,</w:t>
      </w:r>
      <w:r>
        <w:rPr>
          <w:spacing w:val="-13"/>
        </w:rPr>
        <w:t> </w:t>
      </w:r>
      <w:r>
        <w:rPr>
          <w:spacing w:val="-2"/>
        </w:rPr>
        <w:t>gsh145</w:t>
      </w:r>
      <w:r>
        <w:rPr>
          <w:spacing w:val="-2"/>
        </w:rPr>
        <w:t>,</w:t>
      </w:r>
      <w:r>
        <w:rPr>
          <w:spacing w:val="-2"/>
        </w:rPr>
        <w:t> </w:t>
      </w:r>
      <w:r>
        <w:rPr/>
        <w:t>gsh151, gsh153</w:t>
      </w:r>
    </w:p>
    <w:p>
      <w:pPr>
        <w:pStyle w:val="ListParagraph"/>
        <w:numPr>
          <w:ilvl w:val="0"/>
          <w:numId w:val="15"/>
        </w:numPr>
        <w:tabs>
          <w:tab w:pos="3529" w:val="left" w:leader="none"/>
          <w:tab w:pos="5347" w:val="left" w:leader="none"/>
        </w:tabs>
        <w:spacing w:line="269" w:lineRule="exact" w:before="186" w:after="0"/>
        <w:ind w:left="3529" w:right="0" w:hanging="3433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4"/>
          <w:sz w:val="24"/>
        </w:rPr>
        <w:t>иной</w:t>
      </w:r>
    </w:p>
    <w:p>
      <w:pPr>
        <w:pStyle w:val="BodyText"/>
        <w:spacing w:line="225" w:lineRule="auto" w:before="7"/>
        <w:ind w:left="5348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</w:t>
      </w:r>
      <w:r>
        <w:rPr/>
        <w:t>gsh110</w:t>
      </w:r>
      <w:r>
        <w:rPr/>
        <w:t> возрастная группа:</w:t>
      </w:r>
    </w:p>
    <w:p>
      <w:pPr>
        <w:pStyle w:val="BodyText"/>
        <w:spacing w:before="188"/>
        <w:ind w:left="156"/>
      </w:pPr>
      <w:r>
        <w:rPr/>
        <w:br w:type="column"/>
      </w:r>
      <w:r>
        <w:rPr>
          <w:spacing w:val="-4"/>
        </w:rPr>
        <w:t>6,42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ind w:left="156"/>
      </w:pPr>
      <w:r>
        <w:rPr>
          <w:spacing w:val="-4"/>
        </w:rPr>
        <w:t>7,86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2"/>
      </w:pPr>
    </w:p>
    <w:p>
      <w:pPr>
        <w:pStyle w:val="BodyText"/>
        <w:ind w:left="97"/>
      </w:pPr>
      <w:r>
        <w:rPr>
          <w:spacing w:val="-2"/>
        </w:rPr>
        <w:t>10,34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96" w:space="1659"/>
            <w:col w:w="7749" w:space="283"/>
            <w:col w:w="1077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905"/>
        <w:gridCol w:w="8727"/>
        <w:gridCol w:w="799"/>
      </w:tblGrid>
      <w:tr>
        <w:trPr>
          <w:trHeight w:val="2959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05" w:type="dxa"/>
          </w:tcPr>
          <w:p>
            <w:pPr>
              <w:pStyle w:val="TableParagraph"/>
              <w:spacing w:line="225" w:lineRule="auto" w:before="3"/>
              <w:ind w:left="81" w:right="895"/>
              <w:rPr>
                <w:sz w:val="24"/>
              </w:rPr>
            </w:pP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нтов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(уровень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16)</w:t>
            </w:r>
          </w:p>
        </w:tc>
        <w:tc>
          <w:tcPr>
            <w:tcW w:w="8727" w:type="dxa"/>
          </w:tcPr>
          <w:p>
            <w:pPr>
              <w:pStyle w:val="TableParagraph"/>
              <w:spacing w:line="225" w:lineRule="auto" w:before="3"/>
              <w:ind w:left="6149" w:right="433"/>
              <w:rPr>
                <w:sz w:val="24"/>
              </w:rPr>
            </w:pPr>
            <w:r>
              <w:rPr>
                <w:sz w:val="24"/>
              </w:rPr>
              <w:t>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gsh137,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gsh139</w:t>
            </w:r>
          </w:p>
          <w:p>
            <w:pPr>
              <w:pStyle w:val="TableParagraph"/>
              <w:spacing w:line="225" w:lineRule="auto"/>
              <w:ind w:left="6149" w:right="652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6149" w:right="433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gsh088,</w:t>
            </w:r>
            <w:r>
              <w:rPr>
                <w:sz w:val="24"/>
              </w:rPr>
              <w:t> gsh129, gsh157</w:t>
            </w:r>
          </w:p>
        </w:tc>
        <w:tc>
          <w:tcPr>
            <w:tcW w:w="79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96" w:hRule="atLeast"/>
        </w:trPr>
        <w:tc>
          <w:tcPr>
            <w:tcW w:w="991" w:type="dxa"/>
          </w:tcPr>
          <w:p>
            <w:pPr>
              <w:pStyle w:val="TableParagraph"/>
              <w:spacing w:before="97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ds36.031</w:t>
            </w:r>
          </w:p>
        </w:tc>
        <w:tc>
          <w:tcPr>
            <w:tcW w:w="2905" w:type="dxa"/>
          </w:tcPr>
          <w:p>
            <w:pPr>
              <w:pStyle w:val="TableParagraph"/>
              <w:spacing w:line="225" w:lineRule="auto" w:before="107"/>
              <w:ind w:left="81" w:right="895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17)</w:t>
            </w:r>
          </w:p>
        </w:tc>
        <w:tc>
          <w:tcPr>
            <w:tcW w:w="8727" w:type="dxa"/>
          </w:tcPr>
          <w:p>
            <w:pPr>
              <w:pStyle w:val="TableParagraph"/>
              <w:tabs>
                <w:tab w:pos="4331" w:val="left" w:leader="none"/>
                <w:tab w:pos="6149" w:val="left" w:leader="none"/>
              </w:tabs>
              <w:spacing w:line="269" w:lineRule="exact" w:before="91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6149" w:right="433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gsh167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gsh054,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gsh060</w:t>
            </w:r>
          </w:p>
          <w:p>
            <w:pPr>
              <w:pStyle w:val="TableParagraph"/>
              <w:spacing w:line="225" w:lineRule="auto"/>
              <w:ind w:left="6149" w:right="652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6149" w:right="433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gsh131,</w:t>
            </w:r>
            <w:r>
              <w:rPr>
                <w:sz w:val="24"/>
              </w:rPr>
              <w:t> gsh133, gsh135</w:t>
            </w:r>
          </w:p>
        </w:tc>
        <w:tc>
          <w:tcPr>
            <w:tcW w:w="799" w:type="dxa"/>
          </w:tcPr>
          <w:p>
            <w:pPr>
              <w:pStyle w:val="TableParagraph"/>
              <w:spacing w:before="97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14,42</w:t>
            </w:r>
          </w:p>
        </w:tc>
      </w:tr>
      <w:tr>
        <w:trPr>
          <w:trHeight w:val="1923" w:hRule="atLeast"/>
        </w:trPr>
        <w:tc>
          <w:tcPr>
            <w:tcW w:w="991" w:type="dxa"/>
          </w:tcPr>
          <w:p>
            <w:pPr>
              <w:pStyle w:val="TableParagraph"/>
              <w:spacing w:before="10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ds36.032</w:t>
            </w:r>
          </w:p>
        </w:tc>
        <w:tc>
          <w:tcPr>
            <w:tcW w:w="2905" w:type="dxa"/>
          </w:tcPr>
          <w:p>
            <w:pPr>
              <w:pStyle w:val="TableParagraph"/>
              <w:spacing w:line="260" w:lineRule="exact" w:before="83"/>
              <w:ind w:left="81" w:right="895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иммунодепресса</w:t>
            </w:r>
          </w:p>
        </w:tc>
        <w:tc>
          <w:tcPr>
            <w:tcW w:w="8727" w:type="dxa"/>
          </w:tcPr>
          <w:p>
            <w:pPr>
              <w:pStyle w:val="TableParagraph"/>
              <w:tabs>
                <w:tab w:pos="4331" w:val="left" w:leader="none"/>
                <w:tab w:pos="6149" w:val="left" w:leader="none"/>
              </w:tabs>
              <w:spacing w:line="269" w:lineRule="exact" w:before="98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7"/>
              <w:ind w:left="6149" w:right="11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gsh051,</w:t>
            </w:r>
            <w:r>
              <w:rPr>
                <w:sz w:val="24"/>
              </w:rPr>
              <w:t> gsh057, </w:t>
            </w:r>
            <w:r>
              <w:rPr>
                <w:sz w:val="24"/>
              </w:rPr>
              <w:t>gsh168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группа: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дней до 18 лет</w:t>
            </w:r>
          </w:p>
          <w:p>
            <w:pPr>
              <w:pStyle w:val="TableParagraph"/>
              <w:spacing w:line="233" w:lineRule="exact"/>
              <w:ind w:left="6149"/>
              <w:rPr>
                <w:sz w:val="24"/>
              </w:rPr>
            </w:pPr>
            <w:r>
              <w:rPr>
                <w:spacing w:val="-4"/>
                <w:sz w:val="24"/>
              </w:rPr>
              <w:t>иной</w:t>
            </w:r>
          </w:p>
        </w:tc>
        <w:tc>
          <w:tcPr>
            <w:tcW w:w="799" w:type="dxa"/>
          </w:tcPr>
          <w:p>
            <w:pPr>
              <w:pStyle w:val="TableParagraph"/>
              <w:spacing w:before="104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31,89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905"/>
        <w:gridCol w:w="8658"/>
        <w:gridCol w:w="919"/>
      </w:tblGrid>
      <w:tr>
        <w:trPr>
          <w:trHeight w:val="2439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05" w:type="dxa"/>
          </w:tcPr>
          <w:p>
            <w:pPr>
              <w:pStyle w:val="TableParagraph"/>
              <w:spacing w:line="272" w:lineRule="exact"/>
              <w:ind w:left="81"/>
              <w:rPr>
                <w:sz w:val="24"/>
              </w:rPr>
            </w:pPr>
            <w:r>
              <w:rPr>
                <w:sz w:val="24"/>
              </w:rPr>
              <w:t>нтов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(уровень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5"/>
                <w:sz w:val="24"/>
              </w:rPr>
              <w:t>18)</w:t>
            </w:r>
          </w:p>
        </w:tc>
        <w:tc>
          <w:tcPr>
            <w:tcW w:w="8658" w:type="dxa"/>
          </w:tcPr>
          <w:p>
            <w:pPr>
              <w:pStyle w:val="TableParagraph"/>
              <w:spacing w:line="225" w:lineRule="auto" w:before="3"/>
              <w:ind w:left="6149" w:right="14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gsh055,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gsh061</w:t>
            </w:r>
          </w:p>
          <w:p>
            <w:pPr>
              <w:pStyle w:val="TableParagraph"/>
              <w:spacing w:line="225" w:lineRule="auto"/>
              <w:ind w:left="6149" w:right="583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6149" w:right="14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gsh054,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gsh060,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gsh137,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gsh139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55" w:hRule="atLeast"/>
        </w:trPr>
        <w:tc>
          <w:tcPr>
            <w:tcW w:w="991" w:type="dxa"/>
          </w:tcPr>
          <w:p>
            <w:pPr>
              <w:pStyle w:val="TableParagraph"/>
              <w:spacing w:before="97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ds36.033</w:t>
            </w:r>
          </w:p>
        </w:tc>
        <w:tc>
          <w:tcPr>
            <w:tcW w:w="2905" w:type="dxa"/>
          </w:tcPr>
          <w:p>
            <w:pPr>
              <w:pStyle w:val="TableParagraph"/>
              <w:spacing w:line="225" w:lineRule="auto" w:before="106"/>
              <w:ind w:left="81" w:right="895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19)</w:t>
            </w:r>
          </w:p>
        </w:tc>
        <w:tc>
          <w:tcPr>
            <w:tcW w:w="8658" w:type="dxa"/>
          </w:tcPr>
          <w:p>
            <w:pPr>
              <w:pStyle w:val="TableParagraph"/>
              <w:tabs>
                <w:tab w:pos="4331" w:val="left" w:leader="none"/>
                <w:tab w:pos="6149" w:val="left" w:leader="none"/>
              </w:tabs>
              <w:spacing w:line="269" w:lineRule="exact" w:before="91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6149" w:right="364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gsh052,</w:t>
            </w:r>
            <w:r>
              <w:rPr>
                <w:sz w:val="24"/>
              </w:rPr>
              <w:t> gsh058, </w:t>
            </w:r>
            <w:r>
              <w:rPr>
                <w:sz w:val="24"/>
              </w:rPr>
              <w:t>gsh170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gsh056,</w:t>
            </w:r>
            <w:r>
              <w:rPr>
                <w:sz w:val="24"/>
              </w:rPr>
              <w:t> gsh062, </w:t>
            </w:r>
            <w:r>
              <w:rPr>
                <w:sz w:val="24"/>
              </w:rPr>
              <w:t>gsh169</w:t>
            </w:r>
            <w:r>
              <w:rPr>
                <w:sz w:val="24"/>
              </w:rPr>
              <w:t> 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старше 18 лет</w:t>
            </w:r>
          </w:p>
          <w:p>
            <w:pPr>
              <w:pStyle w:val="TableParagraph"/>
              <w:spacing w:line="225" w:lineRule="auto"/>
              <w:ind w:left="6149" w:right="14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gsh055,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gsh061</w:t>
            </w:r>
          </w:p>
        </w:tc>
        <w:tc>
          <w:tcPr>
            <w:tcW w:w="919" w:type="dxa"/>
          </w:tcPr>
          <w:p>
            <w:pPr>
              <w:pStyle w:val="TableParagraph"/>
              <w:spacing w:before="97"/>
              <w:ind w:left="1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60,55</w:t>
            </w:r>
          </w:p>
        </w:tc>
      </w:tr>
      <w:tr>
        <w:trPr>
          <w:trHeight w:val="2184" w:hRule="atLeast"/>
        </w:trPr>
        <w:tc>
          <w:tcPr>
            <w:tcW w:w="991" w:type="dxa"/>
          </w:tcPr>
          <w:p>
            <w:pPr>
              <w:pStyle w:val="TableParagraph"/>
              <w:spacing w:before="10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ds36.034</w:t>
            </w:r>
          </w:p>
        </w:tc>
        <w:tc>
          <w:tcPr>
            <w:tcW w:w="2905" w:type="dxa"/>
          </w:tcPr>
          <w:p>
            <w:pPr>
              <w:pStyle w:val="TableParagraph"/>
              <w:spacing w:line="260" w:lineRule="exact" w:before="84"/>
              <w:ind w:left="81" w:right="895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генно-</w:t>
            </w:r>
            <w:r>
              <w:rPr>
                <w:spacing w:val="-4"/>
                <w:sz w:val="24"/>
              </w:rPr>
              <w:t>инженерны</w:t>
            </w:r>
            <w:r>
              <w:rPr>
                <w:spacing w:val="-4"/>
                <w:sz w:val="24"/>
              </w:rPr>
              <w:t>х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биологически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селективны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иммунодепресс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нтов (уровень 20)</w:t>
            </w:r>
          </w:p>
        </w:tc>
        <w:tc>
          <w:tcPr>
            <w:tcW w:w="8658" w:type="dxa"/>
          </w:tcPr>
          <w:p>
            <w:pPr>
              <w:pStyle w:val="TableParagraph"/>
              <w:tabs>
                <w:tab w:pos="4331" w:val="left" w:leader="none"/>
                <w:tab w:pos="6149" w:val="left" w:leader="none"/>
              </w:tabs>
              <w:spacing w:line="269" w:lineRule="exact" w:before="99"/>
              <w:ind w:left="89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 w:before="6"/>
              <w:ind w:left="6149" w:right="14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</w:t>
            </w:r>
            <w:r>
              <w:rPr>
                <w:sz w:val="24"/>
              </w:rPr>
              <w:t>gsh053,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gsh059</w:t>
            </w:r>
          </w:p>
          <w:p>
            <w:pPr>
              <w:pStyle w:val="TableParagraph"/>
              <w:spacing w:line="225" w:lineRule="auto"/>
              <w:ind w:left="6149" w:right="583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33" w:lineRule="exact"/>
              <w:ind w:left="6149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классификационный</w:t>
            </w:r>
          </w:p>
        </w:tc>
        <w:tc>
          <w:tcPr>
            <w:tcW w:w="919" w:type="dxa"/>
          </w:tcPr>
          <w:p>
            <w:pPr>
              <w:pStyle w:val="TableParagraph"/>
              <w:spacing w:before="105"/>
              <w:ind w:left="1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132,97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10103" w:right="1615"/>
      </w:pPr>
      <w:r>
        <w:rPr>
          <w:spacing w:val="-2"/>
        </w:rPr>
        <w:t>критерий:</w:t>
      </w:r>
      <w:r>
        <w:rPr>
          <w:spacing w:val="-15"/>
        </w:rPr>
        <w:t> </w:t>
      </w:r>
      <w:r>
        <w:rPr>
          <w:spacing w:val="-2"/>
        </w:rPr>
        <w:t>gsh056</w:t>
      </w:r>
      <w:r>
        <w:rPr>
          <w:spacing w:val="-2"/>
        </w:rPr>
        <w:t>,</w:t>
      </w:r>
      <w:r>
        <w:rPr>
          <w:spacing w:val="-2"/>
        </w:rPr>
        <w:t> gsh062</w:t>
      </w: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072"/>
        <w:gridCol w:w="1127"/>
        <w:gridCol w:w="2302"/>
        <w:gridCol w:w="3476"/>
        <w:gridCol w:w="2553"/>
        <w:gridCol w:w="848"/>
      </w:tblGrid>
      <w:tr>
        <w:trPr>
          <w:trHeight w:val="2958" w:hRule="atLeast"/>
        </w:trPr>
        <w:tc>
          <w:tcPr>
            <w:tcW w:w="991" w:type="dxa"/>
          </w:tcPr>
          <w:p>
            <w:pPr>
              <w:pStyle w:val="TableParagraph"/>
              <w:spacing w:line="272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ds36.035</w:t>
            </w:r>
          </w:p>
        </w:tc>
        <w:tc>
          <w:tcPr>
            <w:tcW w:w="2072" w:type="dxa"/>
          </w:tcPr>
          <w:p>
            <w:pPr>
              <w:pStyle w:val="TableParagraph"/>
              <w:spacing w:line="225" w:lineRule="auto" w:before="3"/>
              <w:ind w:left="81" w:right="43"/>
              <w:rPr>
                <w:sz w:val="24"/>
              </w:rPr>
            </w:pPr>
            <w:r>
              <w:rPr>
                <w:sz w:val="24"/>
              </w:rPr>
              <w:t>Лечение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методов афере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(каскадна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плазмофильтр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ция, липидн</w:t>
            </w:r>
            <w:r>
              <w:rPr>
                <w:sz w:val="24"/>
              </w:rPr>
              <w:t>ая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фильтрация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иммуносорбция)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случае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отсутс</w:t>
            </w:r>
            <w:r>
              <w:rPr>
                <w:sz w:val="24"/>
              </w:rPr>
              <w:t>твия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эффективност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базисной терапии</w:t>
            </w:r>
          </w:p>
        </w:tc>
        <w:tc>
          <w:tcPr>
            <w:tcW w:w="3429" w:type="dxa"/>
            <w:gridSpan w:val="2"/>
          </w:tcPr>
          <w:p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D59.8, D89.1, E78.0, </w:t>
            </w:r>
            <w:r>
              <w:rPr>
                <w:spacing w:val="-2"/>
                <w:sz w:val="24"/>
              </w:rPr>
              <w:t>E78.1,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E78.2, E78.3, E78.4, </w:t>
            </w:r>
            <w:r>
              <w:rPr>
                <w:spacing w:val="-2"/>
                <w:sz w:val="24"/>
              </w:rPr>
              <w:t>E78.8,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G25.8, G35, G36.0, </w:t>
            </w:r>
            <w:r>
              <w:rPr>
                <w:spacing w:val="-2"/>
                <w:sz w:val="24"/>
              </w:rPr>
              <w:t>G37.3,</w:t>
            </w:r>
          </w:p>
          <w:p>
            <w:pPr>
              <w:pStyle w:val="TableParagraph"/>
              <w:spacing w:line="260" w:lineRule="exact"/>
              <w:ind w:left="117"/>
              <w:rPr>
                <w:sz w:val="24"/>
              </w:rPr>
            </w:pPr>
            <w:r>
              <w:rPr>
                <w:sz w:val="24"/>
              </w:rPr>
              <w:t>G61.8, G61.9, G70.0, </w:t>
            </w:r>
            <w:r>
              <w:rPr>
                <w:spacing w:val="-2"/>
                <w:sz w:val="24"/>
              </w:rPr>
              <w:t>G70.8,</w:t>
            </w:r>
          </w:p>
          <w:p>
            <w:pPr>
              <w:pStyle w:val="TableParagraph"/>
              <w:spacing w:line="225" w:lineRule="auto" w:before="6"/>
              <w:ind w:left="117"/>
              <w:rPr>
                <w:sz w:val="24"/>
              </w:rPr>
            </w:pPr>
            <w:r>
              <w:rPr>
                <w:sz w:val="24"/>
              </w:rPr>
              <w:t>G73.1,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I42.0,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I73.0,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I73.1,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K74.3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> K75.4, L10.0, M32.1, N04.1</w:t>
            </w:r>
          </w:p>
        </w:tc>
        <w:tc>
          <w:tcPr>
            <w:tcW w:w="3476" w:type="dxa"/>
          </w:tcPr>
          <w:p>
            <w:pPr>
              <w:pStyle w:val="TableParagraph"/>
              <w:spacing w:line="225" w:lineRule="auto" w:before="3"/>
              <w:ind w:left="121"/>
              <w:rPr>
                <w:sz w:val="24"/>
              </w:rPr>
            </w:pPr>
            <w:hyperlink r:id="rId2990">
              <w:r>
                <w:rPr>
                  <w:color w:val="0000FF"/>
                  <w:spacing w:val="-2"/>
                  <w:sz w:val="24"/>
                </w:rPr>
                <w:t>A18.05.001.002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887">
              <w:r>
                <w:rPr>
                  <w:color w:val="0000FF"/>
                  <w:spacing w:val="-2"/>
                  <w:sz w:val="24"/>
                </w:rPr>
                <w:t>A18.05.001.004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889">
              <w:r>
                <w:rPr>
                  <w:color w:val="0000FF"/>
                  <w:spacing w:val="-2"/>
                  <w:sz w:val="24"/>
                </w:rPr>
                <w:t>A18.05.007</w:t>
              </w:r>
            </w:hyperlink>
          </w:p>
        </w:tc>
        <w:tc>
          <w:tcPr>
            <w:tcW w:w="2553" w:type="dxa"/>
          </w:tcPr>
          <w:p>
            <w:pPr>
              <w:pStyle w:val="TableParagraph"/>
              <w:spacing w:line="272" w:lineRule="exact"/>
              <w:ind w:lef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48" w:type="dxa"/>
          </w:tcPr>
          <w:p>
            <w:pPr>
              <w:pStyle w:val="TableParagraph"/>
              <w:spacing w:line="272" w:lineRule="exact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5,07</w:t>
            </w:r>
          </w:p>
        </w:tc>
      </w:tr>
      <w:tr>
        <w:trPr>
          <w:trHeight w:val="722" w:hRule="atLeast"/>
        </w:trPr>
        <w:tc>
          <w:tcPr>
            <w:tcW w:w="991" w:type="dxa"/>
          </w:tcPr>
          <w:p>
            <w:pPr>
              <w:pStyle w:val="TableParagraph"/>
              <w:spacing w:before="99"/>
              <w:ind w:left="2" w:right="2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ds37</w:t>
            </w:r>
          </w:p>
        </w:tc>
        <w:tc>
          <w:tcPr>
            <w:tcW w:w="2072" w:type="dxa"/>
          </w:tcPr>
          <w:p>
            <w:pPr>
              <w:pStyle w:val="TableParagraph"/>
              <w:spacing w:line="225" w:lineRule="auto" w:before="108"/>
              <w:ind w:left="81" w:right="597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реабилитация</w:t>
            </w:r>
          </w:p>
        </w:tc>
        <w:tc>
          <w:tcPr>
            <w:tcW w:w="3429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spacing w:before="99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1,72</w:t>
            </w:r>
          </w:p>
        </w:tc>
      </w:tr>
      <w:tr>
        <w:trPr>
          <w:trHeight w:val="878" w:hRule="atLeast"/>
        </w:trPr>
        <w:tc>
          <w:tcPr>
            <w:tcW w:w="991" w:type="dxa"/>
          </w:tcPr>
          <w:p>
            <w:pPr>
              <w:pStyle w:val="TableParagraph"/>
              <w:spacing w:before="99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ds37.001</w:t>
            </w:r>
          </w:p>
        </w:tc>
        <w:tc>
          <w:tcPr>
            <w:tcW w:w="2072" w:type="dxa"/>
          </w:tcPr>
          <w:p>
            <w:pPr>
              <w:pStyle w:val="TableParagraph"/>
              <w:spacing w:line="260" w:lineRule="exact" w:before="78"/>
              <w:ind w:left="81" w:right="57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</w:t>
            </w:r>
            <w:r>
              <w:rPr>
                <w:spacing w:val="-2"/>
                <w:sz w:val="24"/>
              </w:rPr>
              <w:t>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пациентов с</w:t>
            </w:r>
          </w:p>
        </w:tc>
        <w:tc>
          <w:tcPr>
            <w:tcW w:w="3429" w:type="dxa"/>
            <w:gridSpan w:val="2"/>
          </w:tcPr>
          <w:p>
            <w:pPr>
              <w:pStyle w:val="TableParagraph"/>
              <w:spacing w:before="99"/>
              <w:ind w:left="12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476" w:type="dxa"/>
          </w:tcPr>
          <w:p>
            <w:pPr>
              <w:pStyle w:val="TableParagraph"/>
              <w:spacing w:line="225" w:lineRule="auto" w:before="109"/>
              <w:ind w:left="121" w:hanging="1"/>
              <w:rPr>
                <w:sz w:val="24"/>
              </w:rPr>
            </w:pPr>
            <w:hyperlink r:id="rId2901">
              <w:r>
                <w:rPr>
                  <w:color w:val="0000FF"/>
                  <w:spacing w:val="-2"/>
                  <w:sz w:val="24"/>
                </w:rPr>
                <w:t>B05.023.001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902">
              <w:r>
                <w:rPr>
                  <w:color w:val="0000FF"/>
                  <w:spacing w:val="-2"/>
                  <w:sz w:val="24"/>
                </w:rPr>
                <w:t>B05.024.001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03">
              <w:r>
                <w:rPr>
                  <w:color w:val="0000FF"/>
                  <w:sz w:val="24"/>
                </w:rPr>
                <w:t>B05.024.002</w:t>
              </w:r>
            </w:hyperlink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hyperlink r:id="rId2904">
              <w:r>
                <w:rPr>
                  <w:color w:val="0000FF"/>
                  <w:spacing w:val="-2"/>
                  <w:sz w:val="24"/>
                </w:rPr>
                <w:t>B05.024.003</w:t>
              </w:r>
            </w:hyperlink>
          </w:p>
        </w:tc>
        <w:tc>
          <w:tcPr>
            <w:tcW w:w="2553" w:type="dxa"/>
          </w:tcPr>
          <w:p>
            <w:pPr>
              <w:pStyle w:val="TableParagraph"/>
              <w:spacing w:line="260" w:lineRule="exact" w:before="78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rb2, rbb2</w:t>
            </w:r>
          </w:p>
        </w:tc>
        <w:tc>
          <w:tcPr>
            <w:tcW w:w="848" w:type="dxa"/>
          </w:tcPr>
          <w:p>
            <w:pPr>
              <w:pStyle w:val="TableParagraph"/>
              <w:spacing w:before="99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1,98</w:t>
            </w:r>
          </w:p>
        </w:tc>
      </w:tr>
      <w:tr>
        <w:trPr>
          <w:trHeight w:val="1145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2" w:type="dxa"/>
          </w:tcPr>
          <w:p>
            <w:pPr>
              <w:pStyle w:val="TableParagraph"/>
              <w:spacing w:line="225" w:lineRule="auto" w:before="3"/>
              <w:ind w:left="81" w:right="43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заболеваниям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центрально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нервной систе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> (2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балла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ШРМ)</w:t>
            </w:r>
          </w:p>
        </w:tc>
        <w:tc>
          <w:tcPr>
            <w:tcW w:w="1127" w:type="dxa"/>
          </w:tcPr>
          <w:p>
            <w:pPr>
              <w:pStyle w:val="TableParagraph"/>
              <w:spacing w:before="198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G35</w:t>
            </w:r>
          </w:p>
        </w:tc>
        <w:tc>
          <w:tcPr>
            <w:tcW w:w="23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76" w:type="dxa"/>
          </w:tcPr>
          <w:p>
            <w:pPr>
              <w:pStyle w:val="TableParagraph"/>
              <w:spacing w:before="198"/>
              <w:ind w:lef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553" w:type="dxa"/>
          </w:tcPr>
          <w:p>
            <w:pPr>
              <w:pStyle w:val="TableParagraph"/>
              <w:spacing w:line="225" w:lineRule="auto" w:before="207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rb2, rbb2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917" w:hRule="atLeast"/>
        </w:trPr>
        <w:tc>
          <w:tcPr>
            <w:tcW w:w="991" w:type="dxa"/>
          </w:tcPr>
          <w:p>
            <w:pPr>
              <w:pStyle w:val="TableParagraph"/>
              <w:spacing w:before="98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ds37.002</w:t>
            </w:r>
          </w:p>
        </w:tc>
        <w:tc>
          <w:tcPr>
            <w:tcW w:w="2072" w:type="dxa"/>
          </w:tcPr>
          <w:p>
            <w:pPr>
              <w:pStyle w:val="TableParagraph"/>
              <w:spacing w:line="260" w:lineRule="exact" w:before="77"/>
              <w:ind w:left="81" w:right="43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пациентов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заболеваниям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центрально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нервной систе</w:t>
            </w:r>
            <w:r>
              <w:rPr>
                <w:sz w:val="24"/>
              </w:rPr>
              <w:t>мы</w:t>
            </w:r>
            <w:r>
              <w:rPr>
                <w:sz w:val="24"/>
              </w:rPr>
              <w:t> (3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балла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ШРМ)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54"/>
              <w:rPr>
                <w:sz w:val="24"/>
              </w:rPr>
            </w:pP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G35</w:t>
            </w:r>
          </w:p>
        </w:tc>
        <w:tc>
          <w:tcPr>
            <w:tcW w:w="2302" w:type="dxa"/>
          </w:tcPr>
          <w:p>
            <w:pPr>
              <w:pStyle w:val="TableParagraph"/>
              <w:spacing w:before="98"/>
              <w:ind w:left="6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476" w:type="dxa"/>
          </w:tcPr>
          <w:p>
            <w:pPr>
              <w:pStyle w:val="TableParagraph"/>
              <w:spacing w:line="225" w:lineRule="auto" w:before="107"/>
              <w:ind w:left="121" w:hanging="1"/>
              <w:rPr>
                <w:sz w:val="24"/>
              </w:rPr>
            </w:pPr>
            <w:hyperlink r:id="rId2901">
              <w:r>
                <w:rPr>
                  <w:color w:val="0000FF"/>
                  <w:spacing w:val="-2"/>
                  <w:sz w:val="24"/>
                </w:rPr>
                <w:t>B05.023.001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902">
              <w:r>
                <w:rPr>
                  <w:color w:val="0000FF"/>
                  <w:spacing w:val="-2"/>
                  <w:sz w:val="24"/>
                </w:rPr>
                <w:t>B05.024.001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03">
              <w:r>
                <w:rPr>
                  <w:color w:val="0000FF"/>
                  <w:sz w:val="24"/>
                </w:rPr>
                <w:t>B05.024.002</w:t>
              </w:r>
            </w:hyperlink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hyperlink r:id="rId2904">
              <w:r>
                <w:rPr>
                  <w:color w:val="0000FF"/>
                  <w:spacing w:val="-2"/>
                  <w:sz w:val="24"/>
                </w:rPr>
                <w:t>B05.024.003</w:t>
              </w:r>
            </w:hyperlink>
          </w:p>
          <w:p>
            <w:pPr>
              <w:pStyle w:val="TableParagraph"/>
              <w:spacing w:before="179"/>
              <w:rPr>
                <w:sz w:val="24"/>
              </w:rPr>
            </w:pPr>
          </w:p>
          <w:p>
            <w:pPr>
              <w:pStyle w:val="TableParagraph"/>
              <w:ind w:left="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553" w:type="dxa"/>
          </w:tcPr>
          <w:p>
            <w:pPr>
              <w:pStyle w:val="TableParagraph"/>
              <w:spacing w:line="225" w:lineRule="auto" w:before="107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rb3, rbb3</w:t>
            </w:r>
          </w:p>
          <w:p>
            <w:pPr>
              <w:pStyle w:val="TableParagraph"/>
              <w:spacing w:line="225" w:lineRule="auto" w:before="204"/>
              <w:ind w:left="77"/>
              <w:rPr>
                <w:sz w:val="24"/>
              </w:rPr>
            </w:pP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rb3, rbb3</w:t>
            </w:r>
          </w:p>
        </w:tc>
        <w:tc>
          <w:tcPr>
            <w:tcW w:w="848" w:type="dxa"/>
          </w:tcPr>
          <w:p>
            <w:pPr>
              <w:pStyle w:val="TableParagraph"/>
              <w:spacing w:before="98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2,31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69" w:lineRule="exact" w:before="182"/>
        <w:ind w:left="96"/>
      </w:pPr>
      <w:r>
        <w:rPr/>
        <w:t>ds37.003</w:t>
      </w:r>
      <w:r>
        <w:rPr>
          <w:spacing w:val="68"/>
        </w:rPr>
        <w:t> </w:t>
      </w:r>
      <w:r>
        <w:rPr>
          <w:spacing w:val="-2"/>
        </w:rPr>
        <w:t>Медицинская</w:t>
      </w:r>
    </w:p>
    <w:p>
      <w:pPr>
        <w:pStyle w:val="BodyText"/>
        <w:spacing w:line="225" w:lineRule="auto" w:before="6"/>
        <w:ind w:left="1129" w:right="38"/>
      </w:pPr>
      <w:r>
        <w:rPr>
          <w:spacing w:val="-2"/>
        </w:rPr>
        <w:t>реабилитаци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пациентов </w:t>
      </w:r>
      <w:r>
        <w:rPr/>
        <w:t>с</w:t>
      </w:r>
      <w:r>
        <w:rPr/>
        <w:t> </w:t>
      </w:r>
      <w:r>
        <w:rPr>
          <w:spacing w:val="-2"/>
        </w:rPr>
        <w:t>заболеваниям</w:t>
      </w:r>
      <w:r>
        <w:rPr>
          <w:spacing w:val="-2"/>
        </w:rPr>
        <w:t>и</w:t>
      </w:r>
      <w:r>
        <w:rPr>
          <w:spacing w:val="-2"/>
        </w:rPr>
        <w:t> опорно-двигател</w:t>
      </w:r>
      <w:r>
        <w:rPr>
          <w:spacing w:val="-2"/>
        </w:rPr>
        <w:t>ь</w:t>
      </w:r>
      <w:r>
        <w:rPr>
          <w:spacing w:val="-2"/>
        </w:rPr>
        <w:t> </w:t>
      </w:r>
      <w:r>
        <w:rPr/>
        <w:t>ного аппарата </w:t>
      </w:r>
      <w:r>
        <w:rPr/>
        <w:t>и</w:t>
      </w:r>
      <w:r>
        <w:rPr/>
        <w:t> </w:t>
      </w:r>
      <w:r>
        <w:rPr>
          <w:spacing w:val="-2"/>
        </w:rPr>
        <w:t>периферическо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нервной систе</w:t>
      </w:r>
      <w:r>
        <w:rPr/>
        <w:t>мы</w:t>
      </w:r>
      <w:r>
        <w:rPr/>
        <w:t> (2</w:t>
      </w:r>
      <w:r>
        <w:rPr>
          <w:spacing w:val="-15"/>
        </w:rPr>
        <w:t> </w:t>
      </w:r>
      <w:r>
        <w:rPr/>
        <w:t>балла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ШРМ)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270" w:lineRule="exact"/>
        <w:ind w:left="96"/>
      </w:pPr>
      <w:r>
        <w:rPr/>
        <w:t>ds37.004</w:t>
      </w:r>
      <w:r>
        <w:rPr>
          <w:spacing w:val="68"/>
        </w:rPr>
        <w:t> </w:t>
      </w:r>
      <w:r>
        <w:rPr>
          <w:spacing w:val="-2"/>
        </w:rPr>
        <w:t>Медицинская</w:t>
      </w:r>
    </w:p>
    <w:p>
      <w:pPr>
        <w:pStyle w:val="BodyText"/>
        <w:spacing w:line="225" w:lineRule="auto" w:before="7"/>
        <w:ind w:left="1129" w:right="38"/>
      </w:pPr>
      <w:r>
        <w:rPr>
          <w:spacing w:val="-2"/>
        </w:rPr>
        <w:t>реабилитаци</w:t>
      </w:r>
      <w:r>
        <w:rPr>
          <w:spacing w:val="-2"/>
        </w:rPr>
        <w:t>я</w:t>
      </w:r>
      <w:r>
        <w:rPr>
          <w:spacing w:val="-2"/>
        </w:rPr>
        <w:t> </w:t>
      </w:r>
      <w:r>
        <w:rPr/>
        <w:t>пациентов </w:t>
      </w:r>
      <w:r>
        <w:rPr/>
        <w:t>с</w:t>
      </w:r>
      <w:r>
        <w:rPr/>
        <w:t> </w:t>
      </w:r>
      <w:r>
        <w:rPr>
          <w:spacing w:val="-2"/>
        </w:rPr>
        <w:t>заболеваниям</w:t>
      </w:r>
      <w:r>
        <w:rPr>
          <w:spacing w:val="-2"/>
        </w:rPr>
        <w:t>и</w:t>
      </w:r>
      <w:r>
        <w:rPr>
          <w:spacing w:val="-2"/>
        </w:rPr>
        <w:t> опорно-двигател</w:t>
      </w:r>
      <w:r>
        <w:rPr>
          <w:spacing w:val="-2"/>
        </w:rPr>
        <w:t>ь</w:t>
      </w:r>
      <w:r>
        <w:rPr>
          <w:spacing w:val="-2"/>
        </w:rPr>
        <w:t> </w:t>
      </w:r>
      <w:r>
        <w:rPr/>
        <w:t>ного аппарата </w:t>
      </w:r>
      <w:r>
        <w:rPr/>
        <w:t>и</w:t>
      </w:r>
      <w:r>
        <w:rPr/>
        <w:t> </w:t>
      </w:r>
      <w:r>
        <w:rPr>
          <w:spacing w:val="-2"/>
        </w:rPr>
        <w:t>периферическо</w:t>
      </w:r>
      <w:r>
        <w:rPr>
          <w:spacing w:val="-2"/>
        </w:rPr>
        <w:t>й</w:t>
      </w:r>
      <w:r>
        <w:rPr>
          <w:spacing w:val="-2"/>
        </w:rPr>
        <w:t> </w:t>
      </w:r>
      <w:r>
        <w:rPr/>
        <w:t>нервной систе</w:t>
      </w:r>
      <w:r>
        <w:rPr/>
        <w:t>мы</w:t>
      </w:r>
      <w:r>
        <w:rPr/>
        <w:t> (3</w:t>
      </w:r>
      <w:r>
        <w:rPr>
          <w:spacing w:val="-15"/>
        </w:rPr>
        <w:t> </w:t>
      </w:r>
      <w:r>
        <w:rPr/>
        <w:t>балла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ШРМ)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269" w:lineRule="exact"/>
        <w:ind w:left="96"/>
      </w:pPr>
      <w:r>
        <w:rPr/>
        <w:t>ds37.005</w:t>
      </w:r>
      <w:r>
        <w:rPr>
          <w:spacing w:val="68"/>
        </w:rPr>
        <w:t> </w:t>
      </w:r>
      <w:r>
        <w:rPr>
          <w:spacing w:val="-2"/>
        </w:rPr>
        <w:t>Медицинская</w:t>
      </w:r>
    </w:p>
    <w:p>
      <w:pPr>
        <w:pStyle w:val="BodyText"/>
        <w:spacing w:line="225" w:lineRule="auto" w:before="6"/>
        <w:ind w:left="1129"/>
      </w:pPr>
      <w:r>
        <w:rPr>
          <w:spacing w:val="-4"/>
        </w:rPr>
        <w:t>кардиореабилит</w:t>
      </w:r>
      <w:r>
        <w:rPr>
          <w:spacing w:val="-4"/>
        </w:rPr>
        <w:t>а</w:t>
      </w:r>
      <w:r>
        <w:rPr>
          <w:spacing w:val="-4"/>
        </w:rPr>
        <w:t> </w:t>
      </w:r>
      <w:r>
        <w:rPr/>
        <w:t>ция (2 балла </w:t>
      </w:r>
      <w:r>
        <w:rPr/>
        <w:t>по</w:t>
      </w:r>
      <w:r>
        <w:rPr/>
        <w:t> </w:t>
      </w:r>
      <w:r>
        <w:rPr>
          <w:spacing w:val="-4"/>
        </w:rPr>
        <w:t>ШРМ)</w:t>
      </w:r>
    </w:p>
    <w:p>
      <w:pPr>
        <w:pStyle w:val="BodyText"/>
        <w:spacing w:line="269" w:lineRule="exact" w:before="189"/>
        <w:ind w:left="96"/>
      </w:pPr>
      <w:r>
        <w:rPr/>
        <w:t>ds37.006</w:t>
      </w:r>
      <w:r>
        <w:rPr>
          <w:spacing w:val="68"/>
        </w:rPr>
        <w:t> </w:t>
      </w:r>
      <w:r>
        <w:rPr>
          <w:spacing w:val="-2"/>
        </w:rPr>
        <w:t>Медицинская</w:t>
      </w:r>
    </w:p>
    <w:p>
      <w:pPr>
        <w:pStyle w:val="BodyText"/>
        <w:spacing w:line="225" w:lineRule="auto" w:before="6"/>
        <w:ind w:left="1129"/>
      </w:pPr>
      <w:r>
        <w:rPr>
          <w:spacing w:val="-4"/>
        </w:rPr>
        <w:t>кардиореабилит</w:t>
      </w:r>
      <w:r>
        <w:rPr>
          <w:spacing w:val="-4"/>
        </w:rPr>
        <w:t>а</w:t>
      </w:r>
      <w:r>
        <w:rPr>
          <w:spacing w:val="-4"/>
        </w:rPr>
        <w:t> </w:t>
      </w:r>
      <w:r>
        <w:rPr/>
        <w:t>ция (3 балла </w:t>
      </w:r>
      <w:r>
        <w:rPr/>
        <w:t>по</w:t>
      </w:r>
      <w:r>
        <w:rPr/>
        <w:t> </w:t>
      </w:r>
      <w:r>
        <w:rPr>
          <w:spacing w:val="-4"/>
        </w:rPr>
        <w:t>ШРМ)</w:t>
      </w:r>
    </w:p>
    <w:p>
      <w:pPr>
        <w:tabs>
          <w:tab w:pos="1915" w:val="left" w:leader="none"/>
        </w:tabs>
        <w:spacing w:line="225" w:lineRule="auto" w:before="197"/>
        <w:ind w:left="1916" w:right="38" w:hanging="1819"/>
        <w:jc w:val="left"/>
        <w:rPr>
          <w:sz w:val="24"/>
        </w:rPr>
      </w:pPr>
      <w:r>
        <w:rPr/>
        <w:br w:type="column"/>
      </w:r>
      <w:r>
        <w:rPr>
          <w:spacing w:val="-10"/>
          <w:sz w:val="24"/>
        </w:rPr>
        <w:t>-</w:t>
      </w:r>
      <w:r>
        <w:rPr>
          <w:sz w:val="24"/>
        </w:rPr>
        <w:tab/>
      </w:r>
      <w:hyperlink r:id="rId2905">
        <w:r>
          <w:rPr>
            <w:color w:val="0000FF"/>
            <w:spacing w:val="-2"/>
            <w:sz w:val="24"/>
          </w:rPr>
          <w:t>B05.023.002.002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906">
        <w:r>
          <w:rPr>
            <w:color w:val="0000FF"/>
            <w:spacing w:val="-2"/>
            <w:sz w:val="24"/>
          </w:rPr>
          <w:t>B05.050.003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907">
        <w:r>
          <w:rPr>
            <w:color w:val="0000FF"/>
            <w:spacing w:val="-2"/>
            <w:sz w:val="24"/>
          </w:rPr>
          <w:t>B05.050.005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tabs>
          <w:tab w:pos="1915" w:val="left" w:leader="none"/>
        </w:tabs>
        <w:spacing w:line="225" w:lineRule="auto" w:before="0"/>
        <w:ind w:left="1916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905">
        <w:r>
          <w:rPr>
            <w:color w:val="0000FF"/>
            <w:spacing w:val="-2"/>
            <w:sz w:val="24"/>
          </w:rPr>
          <w:t>B05.023.002.002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906">
        <w:r>
          <w:rPr>
            <w:color w:val="0000FF"/>
            <w:spacing w:val="-2"/>
            <w:sz w:val="24"/>
          </w:rPr>
          <w:t>B05.050.003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907">
        <w:r>
          <w:rPr>
            <w:color w:val="0000FF"/>
            <w:spacing w:val="-2"/>
            <w:sz w:val="24"/>
          </w:rPr>
          <w:t>B05.050.005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tabs>
          <w:tab w:pos="1915" w:val="left" w:leader="none"/>
        </w:tabs>
        <w:spacing w:line="225" w:lineRule="auto" w:before="0"/>
        <w:ind w:left="1916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905">
        <w:r>
          <w:rPr>
            <w:color w:val="0000FF"/>
            <w:spacing w:val="-2"/>
            <w:sz w:val="24"/>
          </w:rPr>
          <w:t>B05.023.002.002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906">
        <w:r>
          <w:rPr>
            <w:color w:val="0000FF"/>
            <w:spacing w:val="-2"/>
            <w:sz w:val="24"/>
          </w:rPr>
          <w:t>B05.050.003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907">
        <w:r>
          <w:rPr>
            <w:color w:val="0000FF"/>
            <w:spacing w:val="-2"/>
            <w:sz w:val="24"/>
          </w:rPr>
          <w:t>B05.050.005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  <w:spacing w:before="157"/>
      </w:pPr>
    </w:p>
    <w:p>
      <w:pPr>
        <w:tabs>
          <w:tab w:pos="1915" w:val="left" w:leader="none"/>
        </w:tabs>
        <w:spacing w:line="225" w:lineRule="auto" w:before="0"/>
        <w:ind w:left="1916" w:right="38" w:hanging="1819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905">
        <w:r>
          <w:rPr>
            <w:color w:val="0000FF"/>
            <w:spacing w:val="-2"/>
            <w:sz w:val="24"/>
          </w:rPr>
          <w:t>B05.023.002.002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906">
        <w:r>
          <w:rPr>
            <w:color w:val="0000FF"/>
            <w:spacing w:val="-2"/>
            <w:sz w:val="24"/>
          </w:rPr>
          <w:t>B05.050.003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907">
        <w:r>
          <w:rPr>
            <w:color w:val="0000FF"/>
            <w:spacing w:val="-2"/>
            <w:sz w:val="24"/>
          </w:rPr>
          <w:t>B05.050.005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tabs>
          <w:tab w:pos="1915" w:val="left" w:leader="none"/>
        </w:tabs>
        <w:spacing w:line="225" w:lineRule="auto" w:before="1"/>
        <w:ind w:left="1916" w:right="457" w:hanging="1820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908">
        <w:r>
          <w:rPr>
            <w:color w:val="0000FF"/>
            <w:spacing w:val="-2"/>
            <w:sz w:val="24"/>
          </w:rPr>
          <w:t>B05.015.001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909">
        <w:r>
          <w:rPr>
            <w:color w:val="0000FF"/>
            <w:spacing w:val="-2"/>
            <w:sz w:val="24"/>
          </w:rPr>
          <w:t>B05.043.001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910">
        <w:r>
          <w:rPr>
            <w:color w:val="0000FF"/>
            <w:sz w:val="24"/>
          </w:rPr>
          <w:t>B05.057.003</w:t>
        </w:r>
      </w:hyperlink>
      <w:r>
        <w:rPr>
          <w:sz w:val="24"/>
        </w:rPr>
        <w:t>,</w:t>
      </w:r>
      <w:r>
        <w:rPr>
          <w:spacing w:val="-3"/>
          <w:sz w:val="24"/>
        </w:rPr>
        <w:t> </w:t>
      </w:r>
      <w:hyperlink r:id="rId2911">
        <w:r>
          <w:rPr>
            <w:color w:val="0000FF"/>
            <w:spacing w:val="-2"/>
            <w:sz w:val="24"/>
          </w:rPr>
          <w:t>B05.057.007</w:t>
        </w:r>
      </w:hyperlink>
    </w:p>
    <w:p>
      <w:pPr>
        <w:pStyle w:val="BodyText"/>
      </w:pPr>
    </w:p>
    <w:p>
      <w:pPr>
        <w:pStyle w:val="BodyText"/>
        <w:spacing w:before="171"/>
      </w:pPr>
    </w:p>
    <w:p>
      <w:pPr>
        <w:tabs>
          <w:tab w:pos="1915" w:val="left" w:leader="none"/>
        </w:tabs>
        <w:spacing w:line="225" w:lineRule="auto" w:before="0"/>
        <w:ind w:left="1916" w:right="457" w:hanging="1820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hyperlink r:id="rId2908">
        <w:r>
          <w:rPr>
            <w:color w:val="0000FF"/>
            <w:spacing w:val="-2"/>
            <w:sz w:val="24"/>
          </w:rPr>
          <w:t>B05.015.001</w:t>
        </w:r>
      </w:hyperlink>
      <w:r>
        <w:rPr>
          <w:spacing w:val="-2"/>
          <w:sz w:val="24"/>
        </w:rPr>
        <w:t>,</w:t>
      </w:r>
      <w:r>
        <w:rPr>
          <w:spacing w:val="-11"/>
          <w:sz w:val="24"/>
        </w:rPr>
        <w:t> </w:t>
      </w:r>
      <w:hyperlink r:id="rId2909">
        <w:r>
          <w:rPr>
            <w:color w:val="0000FF"/>
            <w:spacing w:val="-2"/>
            <w:sz w:val="24"/>
          </w:rPr>
          <w:t>B05.043.001</w:t>
        </w:r>
      </w:hyperlink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hyperlink r:id="rId2910">
        <w:r>
          <w:rPr>
            <w:color w:val="0000FF"/>
            <w:sz w:val="24"/>
          </w:rPr>
          <w:t>B05.057.003</w:t>
        </w:r>
      </w:hyperlink>
      <w:r>
        <w:rPr>
          <w:sz w:val="24"/>
        </w:rPr>
        <w:t>,</w:t>
      </w:r>
      <w:r>
        <w:rPr>
          <w:spacing w:val="-3"/>
          <w:sz w:val="24"/>
        </w:rPr>
        <w:t> </w:t>
      </w:r>
      <w:hyperlink r:id="rId2911">
        <w:r>
          <w:rPr>
            <w:color w:val="0000FF"/>
            <w:spacing w:val="-2"/>
            <w:sz w:val="24"/>
          </w:rPr>
          <w:t>B05.057.007</w:t>
        </w:r>
      </w:hyperlink>
    </w:p>
    <w:p>
      <w:pPr>
        <w:pStyle w:val="BodyText"/>
        <w:spacing w:line="225" w:lineRule="auto" w:before="197"/>
        <w:ind w:left="97" w:right="198"/>
      </w:pPr>
      <w:r>
        <w:rPr/>
        <w:br w:type="column"/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</w:t>
      </w:r>
      <w:r>
        <w:rPr>
          <w:spacing w:val="-4"/>
        </w:rPr>
        <w:t>иной</w:t>
      </w:r>
    </w:p>
    <w:p>
      <w:pPr>
        <w:pStyle w:val="BodyText"/>
        <w:spacing w:line="225" w:lineRule="auto"/>
        <w:ind w:left="97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rb2</w:t>
      </w:r>
    </w:p>
    <w:p>
      <w:pPr>
        <w:pStyle w:val="BodyText"/>
        <w:spacing w:line="225" w:lineRule="auto" w:before="204"/>
        <w:ind w:left="97"/>
      </w:pPr>
      <w:r>
        <w:rPr/>
        <w:t>возрастная групп</w:t>
      </w:r>
      <w:r>
        <w:rPr/>
        <w:t>а:</w:t>
      </w:r>
      <w:r>
        <w:rPr/>
        <w:t> от 0 дней до 18 л</w:t>
      </w:r>
      <w:r>
        <w:rPr/>
        <w:t>ет</w:t>
      </w:r>
      <w:r>
        <w:rPr/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ykur1</w:t>
      </w:r>
    </w:p>
    <w:p>
      <w:pPr>
        <w:pStyle w:val="BodyText"/>
        <w:spacing w:line="225" w:lineRule="auto" w:before="203"/>
        <w:ind w:left="97" w:right="198"/>
      </w:pP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старше 18 л</w:t>
      </w:r>
      <w:r>
        <w:rPr/>
        <w:t>ет</w:t>
      </w:r>
      <w:r>
        <w:rPr/>
        <w:t> </w:t>
      </w:r>
      <w:r>
        <w:rPr>
          <w:spacing w:val="-4"/>
        </w:rPr>
        <w:t>иной</w:t>
      </w:r>
    </w:p>
    <w:p>
      <w:pPr>
        <w:pStyle w:val="BodyText"/>
        <w:spacing w:line="225" w:lineRule="auto"/>
        <w:ind w:left="97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rb3</w:t>
      </w:r>
    </w:p>
    <w:p>
      <w:pPr>
        <w:pStyle w:val="BodyText"/>
        <w:spacing w:line="225" w:lineRule="auto" w:before="204"/>
        <w:ind w:left="97"/>
      </w:pPr>
      <w:r>
        <w:rPr/>
        <w:t>возрастная групп</w:t>
      </w:r>
      <w:r>
        <w:rPr/>
        <w:t>а:</w:t>
      </w:r>
      <w:r>
        <w:rPr/>
        <w:t> от 0 дней до 18 л</w:t>
      </w:r>
      <w:r>
        <w:rPr/>
        <w:t>ет</w:t>
      </w:r>
      <w:r>
        <w:rPr/>
        <w:t> </w:t>
      </w: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ykur2</w:t>
      </w:r>
    </w:p>
    <w:p>
      <w:pPr>
        <w:pStyle w:val="BodyText"/>
        <w:spacing w:line="225" w:lineRule="auto" w:before="203"/>
        <w:ind w:left="97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rb2</w:t>
      </w:r>
    </w:p>
    <w:p>
      <w:pPr>
        <w:pStyle w:val="BodyText"/>
        <w:spacing w:before="187"/>
      </w:pPr>
    </w:p>
    <w:p>
      <w:pPr>
        <w:pStyle w:val="BodyText"/>
        <w:spacing w:line="225" w:lineRule="auto"/>
        <w:ind w:left="97"/>
      </w:pPr>
      <w:r>
        <w:rPr>
          <w:spacing w:val="-4"/>
        </w:rPr>
        <w:t>ино</w:t>
      </w:r>
      <w:r>
        <w:rPr>
          <w:spacing w:val="-4"/>
        </w:rPr>
        <w:t>й</w:t>
      </w:r>
      <w:r>
        <w:rPr>
          <w:spacing w:val="-4"/>
        </w:rPr>
        <w:t> 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rb3</w:t>
      </w:r>
    </w:p>
    <w:p>
      <w:pPr>
        <w:pStyle w:val="BodyText"/>
        <w:spacing w:before="188"/>
        <w:ind w:left="97"/>
      </w:pPr>
      <w:r>
        <w:rPr/>
        <w:br w:type="column"/>
      </w:r>
      <w:r>
        <w:rPr>
          <w:spacing w:val="-4"/>
        </w:rPr>
        <w:t>1,52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8"/>
      </w:pPr>
    </w:p>
    <w:p>
      <w:pPr>
        <w:pStyle w:val="BodyText"/>
        <w:ind w:left="97"/>
      </w:pPr>
      <w:r>
        <w:rPr>
          <w:spacing w:val="-4"/>
        </w:rPr>
        <w:t>1,82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8"/>
      </w:pPr>
    </w:p>
    <w:p>
      <w:pPr>
        <w:pStyle w:val="BodyText"/>
        <w:ind w:left="97"/>
      </w:pPr>
      <w:r>
        <w:rPr>
          <w:spacing w:val="-4"/>
        </w:rPr>
        <w:t>1,39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0"/>
      </w:pPr>
    </w:p>
    <w:p>
      <w:pPr>
        <w:pStyle w:val="BodyText"/>
        <w:ind w:left="97"/>
      </w:pPr>
      <w:r>
        <w:rPr>
          <w:spacing w:val="-4"/>
        </w:rPr>
        <w:t>1,67</w:t>
      </w:r>
    </w:p>
    <w:p>
      <w:pPr>
        <w:pStyle w:val="BodyText"/>
        <w:spacing w:after="0"/>
        <w:sectPr>
          <w:pgSz w:w="16840" w:h="11910" w:orient="landscape"/>
          <w:pgMar w:header="252" w:footer="1015" w:top="1240" w:bottom="1200" w:left="1559" w:right="1417"/>
          <w:cols w:num="4" w:equalWidth="0">
            <w:col w:w="3025" w:space="1730"/>
            <w:col w:w="5022" w:space="228"/>
            <w:col w:w="2220" w:space="622"/>
            <w:col w:w="1017"/>
          </w:cols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858"/>
        <w:gridCol w:w="5812"/>
        <w:gridCol w:w="2857"/>
        <w:gridCol w:w="847"/>
      </w:tblGrid>
      <w:tr>
        <w:trPr>
          <w:trHeight w:val="2698" w:hRule="atLeast"/>
        </w:trPr>
        <w:tc>
          <w:tcPr>
            <w:tcW w:w="991" w:type="dxa"/>
          </w:tcPr>
          <w:p>
            <w:pPr>
              <w:pStyle w:val="TableParagraph"/>
              <w:spacing w:line="272" w:lineRule="exact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ds37.007</w:t>
            </w:r>
          </w:p>
        </w:tc>
        <w:tc>
          <w:tcPr>
            <w:tcW w:w="2858" w:type="dxa"/>
          </w:tcPr>
          <w:p>
            <w:pPr>
              <w:pStyle w:val="TableParagraph"/>
              <w:spacing w:line="225" w:lineRule="auto" w:before="3"/>
              <w:ind w:left="81" w:right="706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2"/>
                <w:sz w:val="24"/>
              </w:rPr>
              <w:t> други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соматически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заболеваниях </w:t>
            </w:r>
            <w:r>
              <w:rPr>
                <w:sz w:val="24"/>
              </w:rPr>
              <w:t>(2</w:t>
            </w:r>
            <w:r>
              <w:rPr>
                <w:sz w:val="24"/>
              </w:rPr>
              <w:t> балла по ШРМ)</w:t>
            </w:r>
          </w:p>
        </w:tc>
        <w:tc>
          <w:tcPr>
            <w:tcW w:w="5812" w:type="dxa"/>
          </w:tcPr>
          <w:p>
            <w:pPr>
              <w:pStyle w:val="TableParagraph"/>
              <w:tabs>
                <w:tab w:pos="2764" w:val="left" w:leader="none"/>
              </w:tabs>
              <w:spacing w:line="225" w:lineRule="auto" w:before="3"/>
              <w:ind w:left="2764" w:right="383" w:hanging="181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12">
              <w:r>
                <w:rPr>
                  <w:color w:val="0000FF"/>
                  <w:sz w:val="24"/>
                </w:rPr>
                <w:t>B05.001.001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3">
              <w:r>
                <w:rPr>
                  <w:color w:val="0000FF"/>
                  <w:sz w:val="24"/>
                </w:rPr>
                <w:t>B05.004.001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4">
              <w:r>
                <w:rPr>
                  <w:color w:val="0000FF"/>
                  <w:sz w:val="24"/>
                </w:rPr>
                <w:t>B05.005.001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5">
              <w:r>
                <w:rPr>
                  <w:color w:val="0000FF"/>
                  <w:sz w:val="24"/>
                </w:rPr>
                <w:t>B05.008.001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6">
              <w:r>
                <w:rPr>
                  <w:color w:val="0000FF"/>
                  <w:sz w:val="24"/>
                </w:rPr>
                <w:t>B05.014.002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7">
              <w:r>
                <w:rPr>
                  <w:color w:val="0000FF"/>
                  <w:sz w:val="24"/>
                </w:rPr>
                <w:t>B05.015.002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8">
              <w:r>
                <w:rPr>
                  <w:color w:val="0000FF"/>
                  <w:sz w:val="24"/>
                </w:rPr>
                <w:t>B05.023.002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9">
              <w:r>
                <w:rPr>
                  <w:color w:val="0000FF"/>
                  <w:sz w:val="24"/>
                </w:rPr>
                <w:t>B05.027.001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0">
              <w:r>
                <w:rPr>
                  <w:color w:val="0000FF"/>
                  <w:sz w:val="24"/>
                </w:rPr>
                <w:t>B05.027.002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1">
              <w:r>
                <w:rPr>
                  <w:color w:val="0000FF"/>
                  <w:sz w:val="24"/>
                </w:rPr>
                <w:t>B05.027.003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2">
              <w:r>
                <w:rPr>
                  <w:color w:val="0000FF"/>
                  <w:sz w:val="24"/>
                </w:rPr>
                <w:t>B05.028.001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3">
              <w:r>
                <w:rPr>
                  <w:color w:val="0000FF"/>
                  <w:sz w:val="24"/>
                </w:rPr>
                <w:t>B05.029.001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9">
              <w:r>
                <w:rPr>
                  <w:color w:val="0000FF"/>
                  <w:sz w:val="24"/>
                </w:rPr>
                <w:t>B05.037.001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30">
              <w:r>
                <w:rPr>
                  <w:color w:val="0000FF"/>
                  <w:sz w:val="24"/>
                </w:rPr>
                <w:t>B05.040.001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4">
              <w:r>
                <w:rPr>
                  <w:color w:val="0000FF"/>
                  <w:sz w:val="24"/>
                </w:rPr>
                <w:t>B05.050.004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5">
              <w:r>
                <w:rPr>
                  <w:color w:val="0000FF"/>
                  <w:sz w:val="24"/>
                </w:rPr>
                <w:t>B05.053.001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6">
              <w:r>
                <w:rPr>
                  <w:color w:val="0000FF"/>
                  <w:sz w:val="24"/>
                </w:rPr>
                <w:t>B05.058.001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91">
              <w:r>
                <w:rPr>
                  <w:color w:val="0000FF"/>
                  <w:sz w:val="24"/>
                </w:rPr>
                <w:t>B05.069.001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7">
              <w:r>
                <w:rPr>
                  <w:color w:val="0000FF"/>
                  <w:sz w:val="24"/>
                </w:rPr>
                <w:t>B05.069.002</w:t>
              </w:r>
            </w:hyperlink>
            <w:r>
              <w:rPr>
                <w:sz w:val="24"/>
              </w:rPr>
              <w:t>, </w:t>
            </w:r>
            <w:hyperlink r:id="rId2928">
              <w:r>
                <w:rPr>
                  <w:color w:val="0000FF"/>
                  <w:sz w:val="24"/>
                </w:rPr>
                <w:t>B05.069.003</w:t>
              </w:r>
            </w:hyperlink>
          </w:p>
        </w:tc>
        <w:tc>
          <w:tcPr>
            <w:tcW w:w="2857" w:type="dxa"/>
          </w:tcPr>
          <w:p>
            <w:pPr>
              <w:pStyle w:val="TableParagraph"/>
              <w:spacing w:line="225" w:lineRule="auto" w:before="3"/>
              <w:ind w:left="384" w:right="547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384" w:right="328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rb2</w:t>
            </w:r>
          </w:p>
        </w:tc>
        <w:tc>
          <w:tcPr>
            <w:tcW w:w="847" w:type="dxa"/>
          </w:tcPr>
          <w:p>
            <w:pPr>
              <w:pStyle w:val="TableParagraph"/>
              <w:spacing w:line="272" w:lineRule="exact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0,85</w:t>
            </w:r>
          </w:p>
        </w:tc>
      </w:tr>
      <w:tr>
        <w:trPr>
          <w:trHeight w:val="2797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12" w:type="dxa"/>
          </w:tcPr>
          <w:p>
            <w:pPr>
              <w:pStyle w:val="TableParagraph"/>
              <w:tabs>
                <w:tab w:pos="2764" w:val="left" w:leader="none"/>
              </w:tabs>
              <w:spacing w:line="225" w:lineRule="auto" w:before="107"/>
              <w:ind w:left="2764" w:right="383" w:hanging="181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12">
              <w:r>
                <w:rPr>
                  <w:color w:val="0000FF"/>
                  <w:sz w:val="24"/>
                </w:rPr>
                <w:t>B05.001.001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3">
              <w:r>
                <w:rPr>
                  <w:color w:val="0000FF"/>
                  <w:sz w:val="24"/>
                </w:rPr>
                <w:t>B05.004.001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4">
              <w:r>
                <w:rPr>
                  <w:color w:val="0000FF"/>
                  <w:sz w:val="24"/>
                </w:rPr>
                <w:t>B05.005.001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5">
              <w:r>
                <w:rPr>
                  <w:color w:val="0000FF"/>
                  <w:sz w:val="24"/>
                </w:rPr>
                <w:t>B05.008.001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6">
              <w:r>
                <w:rPr>
                  <w:color w:val="0000FF"/>
                  <w:sz w:val="24"/>
                </w:rPr>
                <w:t>B05.014.002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7">
              <w:r>
                <w:rPr>
                  <w:color w:val="0000FF"/>
                  <w:sz w:val="24"/>
                </w:rPr>
                <w:t>B05.015.002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8">
              <w:r>
                <w:rPr>
                  <w:color w:val="0000FF"/>
                  <w:sz w:val="24"/>
                </w:rPr>
                <w:t>B05.023.002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9">
              <w:r>
                <w:rPr>
                  <w:color w:val="0000FF"/>
                  <w:sz w:val="24"/>
                </w:rPr>
                <w:t>B05.027.001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0">
              <w:r>
                <w:rPr>
                  <w:color w:val="0000FF"/>
                  <w:sz w:val="24"/>
                </w:rPr>
                <w:t>B05.027.002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1">
              <w:r>
                <w:rPr>
                  <w:color w:val="0000FF"/>
                  <w:sz w:val="24"/>
                </w:rPr>
                <w:t>B05.027.003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2">
              <w:r>
                <w:rPr>
                  <w:color w:val="0000FF"/>
                  <w:sz w:val="24"/>
                </w:rPr>
                <w:t>B05.028.001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3">
              <w:r>
                <w:rPr>
                  <w:color w:val="0000FF"/>
                  <w:sz w:val="24"/>
                </w:rPr>
                <w:t>B05.029.001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9">
              <w:r>
                <w:rPr>
                  <w:color w:val="0000FF"/>
                  <w:sz w:val="24"/>
                </w:rPr>
                <w:t>B05.037.001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30">
              <w:r>
                <w:rPr>
                  <w:color w:val="0000FF"/>
                  <w:sz w:val="24"/>
                </w:rPr>
                <w:t>B05.040.001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4">
              <w:r>
                <w:rPr>
                  <w:color w:val="0000FF"/>
                  <w:sz w:val="24"/>
                </w:rPr>
                <w:t>B05.050.004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5">
              <w:r>
                <w:rPr>
                  <w:color w:val="0000FF"/>
                  <w:sz w:val="24"/>
                </w:rPr>
                <w:t>B05.053.001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6">
              <w:r>
                <w:rPr>
                  <w:color w:val="0000FF"/>
                  <w:sz w:val="24"/>
                </w:rPr>
                <w:t>B05.058.001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91">
              <w:r>
                <w:rPr>
                  <w:color w:val="0000FF"/>
                  <w:sz w:val="24"/>
                </w:rPr>
                <w:t>B05.069.001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7">
              <w:r>
                <w:rPr>
                  <w:color w:val="0000FF"/>
                  <w:sz w:val="24"/>
                </w:rPr>
                <w:t>B05.069.002</w:t>
              </w:r>
            </w:hyperlink>
            <w:r>
              <w:rPr>
                <w:sz w:val="24"/>
              </w:rPr>
              <w:t>, </w:t>
            </w:r>
            <w:hyperlink r:id="rId2928">
              <w:r>
                <w:rPr>
                  <w:color w:val="0000FF"/>
                  <w:sz w:val="24"/>
                </w:rPr>
                <w:t>B05.069.003</w:t>
              </w:r>
            </w:hyperlink>
          </w:p>
        </w:tc>
        <w:tc>
          <w:tcPr>
            <w:tcW w:w="2857" w:type="dxa"/>
          </w:tcPr>
          <w:p>
            <w:pPr>
              <w:pStyle w:val="TableParagraph"/>
              <w:spacing w:line="225" w:lineRule="auto" w:before="107"/>
              <w:ind w:left="384" w:right="328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ykur1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704" w:hRule="atLeast"/>
        </w:trPr>
        <w:tc>
          <w:tcPr>
            <w:tcW w:w="991" w:type="dxa"/>
          </w:tcPr>
          <w:p>
            <w:pPr>
              <w:pStyle w:val="TableParagraph"/>
              <w:spacing w:before="105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ds37.008</w:t>
            </w:r>
          </w:p>
        </w:tc>
        <w:tc>
          <w:tcPr>
            <w:tcW w:w="2858" w:type="dxa"/>
          </w:tcPr>
          <w:p>
            <w:pPr>
              <w:pStyle w:val="TableParagraph"/>
              <w:spacing w:line="225" w:lineRule="auto" w:before="114"/>
              <w:ind w:left="81" w:right="706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2"/>
                <w:sz w:val="24"/>
              </w:rPr>
              <w:t> други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соматически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заболеваниях </w:t>
            </w:r>
            <w:r>
              <w:rPr>
                <w:sz w:val="24"/>
              </w:rPr>
              <w:t>(3</w:t>
            </w:r>
            <w:r>
              <w:rPr>
                <w:sz w:val="24"/>
              </w:rPr>
              <w:t> балла по ШРМ)</w:t>
            </w:r>
          </w:p>
        </w:tc>
        <w:tc>
          <w:tcPr>
            <w:tcW w:w="5812" w:type="dxa"/>
          </w:tcPr>
          <w:p>
            <w:pPr>
              <w:pStyle w:val="TableParagraph"/>
              <w:tabs>
                <w:tab w:pos="2764" w:val="left" w:leader="none"/>
              </w:tabs>
              <w:spacing w:line="260" w:lineRule="exact" w:before="84"/>
              <w:ind w:left="2764" w:right="383" w:hanging="181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12">
              <w:r>
                <w:rPr>
                  <w:color w:val="0000FF"/>
                  <w:sz w:val="24"/>
                </w:rPr>
                <w:t>B05.001.001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3">
              <w:r>
                <w:rPr>
                  <w:color w:val="0000FF"/>
                  <w:sz w:val="24"/>
                </w:rPr>
                <w:t>B05.004.001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4">
              <w:r>
                <w:rPr>
                  <w:color w:val="0000FF"/>
                  <w:sz w:val="24"/>
                </w:rPr>
                <w:t>B05.005.001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5">
              <w:r>
                <w:rPr>
                  <w:color w:val="0000FF"/>
                  <w:sz w:val="24"/>
                </w:rPr>
                <w:t>B05.008.001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6">
              <w:r>
                <w:rPr>
                  <w:color w:val="0000FF"/>
                  <w:sz w:val="24"/>
                </w:rPr>
                <w:t>B05.014.002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7">
              <w:r>
                <w:rPr>
                  <w:color w:val="0000FF"/>
                  <w:sz w:val="24"/>
                </w:rPr>
                <w:t>B05.015.002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8">
              <w:r>
                <w:rPr>
                  <w:color w:val="0000FF"/>
                  <w:sz w:val="24"/>
                </w:rPr>
                <w:t>B05.023.002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9">
              <w:r>
                <w:rPr>
                  <w:color w:val="0000FF"/>
                  <w:sz w:val="24"/>
                </w:rPr>
                <w:t>B05.027.001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0">
              <w:r>
                <w:rPr>
                  <w:color w:val="0000FF"/>
                  <w:sz w:val="24"/>
                </w:rPr>
                <w:t>B05.027.002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1">
              <w:r>
                <w:rPr>
                  <w:color w:val="0000FF"/>
                  <w:sz w:val="24"/>
                </w:rPr>
                <w:t>B05.027.003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2">
              <w:r>
                <w:rPr>
                  <w:color w:val="0000FF"/>
                  <w:sz w:val="24"/>
                </w:rPr>
                <w:t>B05.028.001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3">
              <w:r>
                <w:rPr>
                  <w:color w:val="0000FF"/>
                  <w:sz w:val="24"/>
                </w:rPr>
                <w:t>B05.029.001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9">
              <w:r>
                <w:rPr>
                  <w:color w:val="0000FF"/>
                  <w:sz w:val="24"/>
                </w:rPr>
                <w:t>B05.037.001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30">
              <w:r>
                <w:rPr>
                  <w:color w:val="0000FF"/>
                  <w:sz w:val="24"/>
                </w:rPr>
                <w:t>B05.040.001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4">
              <w:r>
                <w:rPr>
                  <w:color w:val="0000FF"/>
                  <w:sz w:val="24"/>
                </w:rPr>
                <w:t>B05.050.004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5">
              <w:r>
                <w:rPr>
                  <w:color w:val="0000FF"/>
                  <w:sz w:val="24"/>
                </w:rPr>
                <w:t>B05.053.001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6">
              <w:r>
                <w:rPr>
                  <w:color w:val="0000FF"/>
                  <w:sz w:val="24"/>
                </w:rPr>
                <w:t>B05.058.001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91">
              <w:r>
                <w:rPr>
                  <w:color w:val="0000FF"/>
                  <w:sz w:val="24"/>
                </w:rPr>
                <w:t>B05.069.001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7">
              <w:r>
                <w:rPr>
                  <w:color w:val="0000FF"/>
                  <w:sz w:val="24"/>
                </w:rPr>
                <w:t>B05.069.002</w:t>
              </w:r>
            </w:hyperlink>
            <w:r>
              <w:rPr>
                <w:sz w:val="24"/>
              </w:rPr>
              <w:t>, </w:t>
            </w:r>
            <w:hyperlink r:id="rId2928">
              <w:r>
                <w:rPr>
                  <w:color w:val="0000FF"/>
                  <w:sz w:val="24"/>
                </w:rPr>
                <w:t>B05.069.003</w:t>
              </w:r>
            </w:hyperlink>
          </w:p>
        </w:tc>
        <w:tc>
          <w:tcPr>
            <w:tcW w:w="2857" w:type="dxa"/>
          </w:tcPr>
          <w:p>
            <w:pPr>
              <w:pStyle w:val="TableParagraph"/>
              <w:spacing w:line="225" w:lineRule="auto" w:before="114"/>
              <w:ind w:left="384" w:right="547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старше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иной</w:t>
            </w:r>
          </w:p>
          <w:p>
            <w:pPr>
              <w:pStyle w:val="TableParagraph"/>
              <w:spacing w:line="225" w:lineRule="auto"/>
              <w:ind w:left="384" w:right="328"/>
              <w:rPr>
                <w:sz w:val="24"/>
              </w:rPr>
            </w:pPr>
            <w:r>
              <w:rPr>
                <w:spacing w:val="-4"/>
                <w:sz w:val="24"/>
              </w:rPr>
              <w:t>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rb3</w:t>
            </w:r>
          </w:p>
        </w:tc>
        <w:tc>
          <w:tcPr>
            <w:tcW w:w="847" w:type="dxa"/>
          </w:tcPr>
          <w:p>
            <w:pPr>
              <w:pStyle w:val="TableParagraph"/>
              <w:spacing w:before="105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1,09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897"/>
        <w:gridCol w:w="5940"/>
        <w:gridCol w:w="2689"/>
        <w:gridCol w:w="847"/>
      </w:tblGrid>
      <w:tr>
        <w:trPr>
          <w:trHeight w:val="2698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40" w:type="dxa"/>
          </w:tcPr>
          <w:p>
            <w:pPr>
              <w:pStyle w:val="TableParagraph"/>
              <w:tabs>
                <w:tab w:pos="2725" w:val="left" w:leader="none"/>
              </w:tabs>
              <w:spacing w:line="225" w:lineRule="auto" w:before="3"/>
              <w:ind w:left="2725" w:right="550" w:hanging="181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12">
              <w:r>
                <w:rPr>
                  <w:color w:val="0000FF"/>
                  <w:sz w:val="24"/>
                </w:rPr>
                <w:t>B05.001.001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3">
              <w:r>
                <w:rPr>
                  <w:color w:val="0000FF"/>
                  <w:sz w:val="24"/>
                </w:rPr>
                <w:t>B05.004.001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4">
              <w:r>
                <w:rPr>
                  <w:color w:val="0000FF"/>
                  <w:sz w:val="24"/>
                </w:rPr>
                <w:t>B05.005.001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5">
              <w:r>
                <w:rPr>
                  <w:color w:val="0000FF"/>
                  <w:sz w:val="24"/>
                </w:rPr>
                <w:t>B05.008.001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6">
              <w:r>
                <w:rPr>
                  <w:color w:val="0000FF"/>
                  <w:sz w:val="24"/>
                </w:rPr>
                <w:t>B05.014.002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7">
              <w:r>
                <w:rPr>
                  <w:color w:val="0000FF"/>
                  <w:sz w:val="24"/>
                </w:rPr>
                <w:t>B05.015.002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8">
              <w:r>
                <w:rPr>
                  <w:color w:val="0000FF"/>
                  <w:sz w:val="24"/>
                </w:rPr>
                <w:t>B05.023.002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9">
              <w:r>
                <w:rPr>
                  <w:color w:val="0000FF"/>
                  <w:sz w:val="24"/>
                </w:rPr>
                <w:t>B05.027.001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0">
              <w:r>
                <w:rPr>
                  <w:color w:val="0000FF"/>
                  <w:sz w:val="24"/>
                </w:rPr>
                <w:t>B05.027.002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1">
              <w:r>
                <w:rPr>
                  <w:color w:val="0000FF"/>
                  <w:sz w:val="24"/>
                </w:rPr>
                <w:t>B05.027.003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2">
              <w:r>
                <w:rPr>
                  <w:color w:val="0000FF"/>
                  <w:sz w:val="24"/>
                </w:rPr>
                <w:t>B05.028.001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3">
              <w:r>
                <w:rPr>
                  <w:color w:val="0000FF"/>
                  <w:sz w:val="24"/>
                </w:rPr>
                <w:t>B05.029.001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9">
              <w:r>
                <w:rPr>
                  <w:color w:val="0000FF"/>
                  <w:sz w:val="24"/>
                </w:rPr>
                <w:t>B05.037.001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30">
              <w:r>
                <w:rPr>
                  <w:color w:val="0000FF"/>
                  <w:sz w:val="24"/>
                </w:rPr>
                <w:t>B05.040.001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4">
              <w:r>
                <w:rPr>
                  <w:color w:val="0000FF"/>
                  <w:sz w:val="24"/>
                </w:rPr>
                <w:t>B05.050.004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5">
              <w:r>
                <w:rPr>
                  <w:color w:val="0000FF"/>
                  <w:sz w:val="24"/>
                </w:rPr>
                <w:t>B05.053.001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6">
              <w:r>
                <w:rPr>
                  <w:color w:val="0000FF"/>
                  <w:sz w:val="24"/>
                </w:rPr>
                <w:t>B05.058.001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91">
              <w:r>
                <w:rPr>
                  <w:color w:val="0000FF"/>
                  <w:sz w:val="24"/>
                </w:rPr>
                <w:t>B05.069.001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7">
              <w:r>
                <w:rPr>
                  <w:color w:val="0000FF"/>
                  <w:sz w:val="24"/>
                </w:rPr>
                <w:t>B05.069.002</w:t>
              </w:r>
            </w:hyperlink>
            <w:r>
              <w:rPr>
                <w:sz w:val="24"/>
              </w:rPr>
              <w:t>, </w:t>
            </w:r>
            <w:hyperlink r:id="rId2928">
              <w:r>
                <w:rPr>
                  <w:color w:val="0000FF"/>
                  <w:sz w:val="24"/>
                </w:rPr>
                <w:t>B05.069.003</w:t>
              </w:r>
            </w:hyperlink>
          </w:p>
        </w:tc>
        <w:tc>
          <w:tcPr>
            <w:tcW w:w="2689" w:type="dxa"/>
          </w:tcPr>
          <w:p>
            <w:pPr>
              <w:pStyle w:val="TableParagraph"/>
              <w:spacing w:line="225" w:lineRule="auto" w:before="3"/>
              <w:ind w:left="217" w:right="327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ykur2</w:t>
            </w:r>
          </w:p>
        </w:tc>
        <w:tc>
          <w:tcPr>
            <w:tcW w:w="84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766" w:hRule="atLeast"/>
        </w:trPr>
        <w:tc>
          <w:tcPr>
            <w:tcW w:w="991" w:type="dxa"/>
          </w:tcPr>
          <w:p>
            <w:pPr>
              <w:pStyle w:val="TableParagraph"/>
              <w:spacing w:before="98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ds37.009</w:t>
            </w:r>
          </w:p>
        </w:tc>
        <w:tc>
          <w:tcPr>
            <w:tcW w:w="2897" w:type="dxa"/>
          </w:tcPr>
          <w:p>
            <w:pPr>
              <w:pStyle w:val="TableParagraph"/>
              <w:spacing w:line="225" w:lineRule="auto" w:before="107"/>
              <w:ind w:left="81" w:right="881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детей,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перенесши</w:t>
            </w:r>
            <w:r>
              <w:rPr>
                <w:spacing w:val="-2"/>
                <w:sz w:val="24"/>
              </w:rPr>
              <w:t>х</w:t>
            </w:r>
            <w:r>
              <w:rPr>
                <w:spacing w:val="-2"/>
                <w:sz w:val="24"/>
              </w:rPr>
              <w:t> заболевани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перинатальног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периода</w:t>
            </w:r>
          </w:p>
        </w:tc>
        <w:tc>
          <w:tcPr>
            <w:tcW w:w="5940" w:type="dxa"/>
          </w:tcPr>
          <w:p>
            <w:pPr>
              <w:pStyle w:val="TableParagraph"/>
              <w:tabs>
                <w:tab w:pos="2725" w:val="left" w:leader="none"/>
              </w:tabs>
              <w:spacing w:before="98"/>
              <w:ind w:left="90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31">
              <w:r>
                <w:rPr>
                  <w:color w:val="0000FF"/>
                  <w:spacing w:val="-2"/>
                  <w:sz w:val="24"/>
                </w:rPr>
                <w:t>B05.031.001</w:t>
              </w:r>
            </w:hyperlink>
          </w:p>
        </w:tc>
        <w:tc>
          <w:tcPr>
            <w:tcW w:w="2689" w:type="dxa"/>
          </w:tcPr>
          <w:p>
            <w:pPr>
              <w:pStyle w:val="TableParagraph"/>
              <w:spacing w:line="225" w:lineRule="auto" w:before="107"/>
              <w:ind w:left="217" w:right="542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91 дня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 1 </w:t>
            </w:r>
            <w:r>
              <w:rPr>
                <w:spacing w:val="-5"/>
                <w:sz w:val="24"/>
              </w:rPr>
              <w:t>года</w:t>
            </w:r>
          </w:p>
        </w:tc>
        <w:tc>
          <w:tcPr>
            <w:tcW w:w="847" w:type="dxa"/>
          </w:tcPr>
          <w:p>
            <w:pPr>
              <w:pStyle w:val="TableParagraph"/>
              <w:spacing w:before="98"/>
              <w:ind w:right="1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</w:tr>
      <w:tr>
        <w:trPr>
          <w:trHeight w:val="2794" w:hRule="atLeast"/>
        </w:trPr>
        <w:tc>
          <w:tcPr>
            <w:tcW w:w="991" w:type="dxa"/>
          </w:tcPr>
          <w:p>
            <w:pPr>
              <w:pStyle w:val="TableParagraph"/>
              <w:spacing w:before="96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ds37.010</w:t>
            </w:r>
          </w:p>
        </w:tc>
        <w:tc>
          <w:tcPr>
            <w:tcW w:w="2897" w:type="dxa"/>
          </w:tcPr>
          <w:p>
            <w:pPr>
              <w:pStyle w:val="TableParagraph"/>
              <w:spacing w:line="225" w:lineRule="auto" w:before="105"/>
              <w:ind w:left="81" w:right="881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нарушениям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слуха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без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замен</w:t>
            </w:r>
            <w:r>
              <w:rPr>
                <w:spacing w:val="-2"/>
                <w:sz w:val="24"/>
              </w:rPr>
              <w:t>ы</w:t>
            </w:r>
            <w:r>
              <w:rPr>
                <w:spacing w:val="-2"/>
                <w:sz w:val="24"/>
              </w:rPr>
              <w:t> речевог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2"/>
                <w:sz w:val="24"/>
              </w:rPr>
              <w:t> процессор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систем</w:t>
            </w:r>
            <w:r>
              <w:rPr>
                <w:spacing w:val="-2"/>
                <w:sz w:val="24"/>
              </w:rPr>
              <w:t>ы</w:t>
            </w:r>
            <w:r>
              <w:rPr>
                <w:spacing w:val="-2"/>
                <w:sz w:val="24"/>
              </w:rPr>
              <w:t> кохлеарно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имплантации</w:t>
            </w:r>
          </w:p>
        </w:tc>
        <w:tc>
          <w:tcPr>
            <w:tcW w:w="5940" w:type="dxa"/>
          </w:tcPr>
          <w:p>
            <w:pPr>
              <w:pStyle w:val="TableParagraph"/>
              <w:tabs>
                <w:tab w:pos="2725" w:val="left" w:leader="none"/>
              </w:tabs>
              <w:spacing w:before="96"/>
              <w:ind w:left="90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22">
              <w:r>
                <w:rPr>
                  <w:color w:val="0000FF"/>
                  <w:sz w:val="24"/>
                </w:rPr>
                <w:t>B05.028.001</w:t>
              </w:r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2932">
              <w:r>
                <w:rPr>
                  <w:color w:val="0000FF"/>
                  <w:spacing w:val="-2"/>
                  <w:sz w:val="24"/>
                </w:rPr>
                <w:t>B05.046.001</w:t>
              </w:r>
            </w:hyperlink>
          </w:p>
        </w:tc>
        <w:tc>
          <w:tcPr>
            <w:tcW w:w="2689" w:type="dxa"/>
          </w:tcPr>
          <w:p>
            <w:pPr>
              <w:pStyle w:val="TableParagraph"/>
              <w:spacing w:line="225" w:lineRule="auto" w:before="105"/>
              <w:ind w:left="217" w:right="327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критерий: rbs</w:t>
            </w:r>
          </w:p>
        </w:tc>
        <w:tc>
          <w:tcPr>
            <w:tcW w:w="847" w:type="dxa"/>
          </w:tcPr>
          <w:p>
            <w:pPr>
              <w:pStyle w:val="TableParagraph"/>
              <w:spacing w:before="96"/>
              <w:ind w:right="1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</w:tr>
      <w:tr>
        <w:trPr>
          <w:trHeight w:val="1663" w:hRule="atLeast"/>
        </w:trPr>
        <w:tc>
          <w:tcPr>
            <w:tcW w:w="991" w:type="dxa"/>
          </w:tcPr>
          <w:p>
            <w:pPr>
              <w:pStyle w:val="TableParagraph"/>
              <w:spacing w:before="10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ds37.011</w:t>
            </w:r>
          </w:p>
        </w:tc>
        <w:tc>
          <w:tcPr>
            <w:tcW w:w="2897" w:type="dxa"/>
          </w:tcPr>
          <w:p>
            <w:pPr>
              <w:pStyle w:val="TableParagraph"/>
              <w:spacing w:line="260" w:lineRule="exact" w:before="83"/>
              <w:ind w:left="81" w:right="881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реабилитаци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поражениям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2"/>
                <w:sz w:val="24"/>
              </w:rPr>
              <w:t> центрально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нервной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5940" w:type="dxa"/>
          </w:tcPr>
          <w:p>
            <w:pPr>
              <w:pStyle w:val="TableParagraph"/>
              <w:tabs>
                <w:tab w:pos="2725" w:val="left" w:leader="none"/>
              </w:tabs>
              <w:spacing w:before="104"/>
              <w:ind w:left="90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36">
              <w:r>
                <w:rPr>
                  <w:color w:val="0000FF"/>
                  <w:sz w:val="24"/>
                </w:rPr>
                <w:t>B05.023.002.001</w:t>
              </w:r>
            </w:hyperlink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> </w:t>
            </w:r>
            <w:hyperlink r:id="rId2937">
              <w:r>
                <w:rPr>
                  <w:color w:val="0000FF"/>
                  <w:spacing w:val="-2"/>
                  <w:sz w:val="24"/>
                </w:rPr>
                <w:t>B05.023.003</w:t>
              </w:r>
            </w:hyperlink>
          </w:p>
        </w:tc>
        <w:tc>
          <w:tcPr>
            <w:tcW w:w="2689" w:type="dxa"/>
          </w:tcPr>
          <w:p>
            <w:pPr>
              <w:pStyle w:val="TableParagraph"/>
              <w:spacing w:line="225" w:lineRule="auto" w:before="114"/>
              <w:ind w:left="217" w:right="535"/>
              <w:rPr>
                <w:sz w:val="24"/>
              </w:rPr>
            </w:pPr>
            <w:r>
              <w:rPr>
                <w:spacing w:val="-2"/>
                <w:sz w:val="24"/>
              </w:rPr>
              <w:t>возрастная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групп</w:t>
            </w:r>
            <w:r>
              <w:rPr>
                <w:spacing w:val="-2"/>
                <w:sz w:val="24"/>
              </w:rPr>
              <w:t>а: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 </w:t>
            </w:r>
            <w:r>
              <w:rPr>
                <w:spacing w:val="-7"/>
                <w:sz w:val="24"/>
              </w:rPr>
              <w:t>лет</w:t>
            </w:r>
          </w:p>
        </w:tc>
        <w:tc>
          <w:tcPr>
            <w:tcW w:w="847" w:type="dxa"/>
          </w:tcPr>
          <w:p>
            <w:pPr>
              <w:pStyle w:val="TableParagraph"/>
              <w:spacing w:before="104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2,75</w:t>
            </w:r>
          </w:p>
        </w:tc>
      </w:tr>
    </w:tbl>
    <w:p>
      <w:pPr>
        <w:pStyle w:val="TableParagraph"/>
        <w:spacing w:after="0"/>
        <w:jc w:val="right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104"/>
        <w:ind w:left="10123" w:hanging="1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992645</wp:posOffset>
                </wp:positionH>
                <wp:positionV relativeFrom="paragraph">
                  <wp:posOffset>56089</wp:posOffset>
                </wp:positionV>
                <wp:extent cx="5089525" cy="1617345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5089525" cy="1617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91"/>
                              <w:gridCol w:w="2019"/>
                              <w:gridCol w:w="3505"/>
                              <w:gridCol w:w="1379"/>
                            </w:tblGrid>
                            <w:tr>
                              <w:trPr>
                                <w:trHeight w:val="262" w:hRule="atLeast"/>
                              </w:trPr>
                              <w:tc>
                                <w:tcPr>
                                  <w:tcW w:w="991" w:type="dxa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right="2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ds37.012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Медицинская</w:t>
                                  </w:r>
                                </w:p>
                              </w:tc>
                              <w:tc>
                                <w:tcPr>
                                  <w:tcW w:w="3505" w:type="dxa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15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>
                                  <w:pPr>
                                    <w:pStyle w:val="TableParagraph"/>
                                    <w:spacing w:line="243" w:lineRule="exact"/>
                                    <w:ind w:left="6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938">
                                    <w:r>
                                      <w:rPr>
                                        <w:color w:val="0000FF"/>
                                        <w:spacing w:val="-2"/>
                                        <w:sz w:val="24"/>
                                      </w:rPr>
                                      <w:t>B05.057.011</w:t>
                                    </w:r>
                                  </w:hyperlink>
                                </w:p>
                              </w:tc>
                            </w:tr>
                            <w:tr>
                              <w:trPr>
                                <w:trHeight w:val="259" w:hRule="atLeast"/>
                              </w:trPr>
                              <w:tc>
                                <w:tcPr>
                                  <w:tcW w:w="99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exact"/>
                                    <w:ind w:left="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реабилитация</w:t>
                                  </w:r>
                                </w:p>
                              </w:tc>
                              <w:tc>
                                <w:tcPr>
                                  <w:tcW w:w="350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99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exact"/>
                                    <w:ind w:left="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детейпосле</w:t>
                                  </w:r>
                                </w:p>
                              </w:tc>
                              <w:tc>
                                <w:tcPr>
                                  <w:tcW w:w="350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99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exact"/>
                                    <w:ind w:left="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хирургической</w:t>
                                  </w:r>
                                </w:p>
                              </w:tc>
                              <w:tc>
                                <w:tcPr>
                                  <w:tcW w:w="350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99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exact"/>
                                    <w:ind w:left="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коррекции</w:t>
                                  </w:r>
                                </w:p>
                              </w:tc>
                              <w:tc>
                                <w:tcPr>
                                  <w:tcW w:w="350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0" w:hRule="atLeast"/>
                              </w:trPr>
                              <w:tc>
                                <w:tcPr>
                                  <w:tcW w:w="99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exact"/>
                                    <w:ind w:left="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врожденных</w:t>
                                  </w:r>
                                </w:p>
                              </w:tc>
                              <w:tc>
                                <w:tcPr>
                                  <w:tcW w:w="350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31" w:hRule="atLeast"/>
                              </w:trPr>
                              <w:tc>
                                <w:tcPr>
                                  <w:tcW w:w="991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>
                                  <w:pPr>
                                    <w:pStyle w:val="TableParagraph"/>
                                    <w:spacing w:line="242" w:lineRule="auto"/>
                                    <w:ind w:left="81" w:right="2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пороковразвити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я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 органовисистем</w:t>
                                  </w:r>
                                </w:p>
                              </w:tc>
                              <w:tc>
                                <w:tcPr>
                                  <w:tcW w:w="350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55" w:hRule="atLeast"/>
                              </w:trPr>
                              <w:tc>
                                <w:tcPr>
                                  <w:tcW w:w="991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9"/>
                                    <w:ind w:right="2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ds37.013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9"/>
                                    <w:ind w:left="8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Медицинская</w:t>
                                  </w:r>
                                </w:p>
                              </w:tc>
                              <w:tc>
                                <w:tcPr>
                                  <w:tcW w:w="350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9"/>
                                    <w:ind w:left="155" w:right="5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C40, C40.0, C40.1,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C40.2,C40.3,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9"/>
                                    <w:ind w:left="6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919">
                                    <w:r>
                                      <w:rPr>
                                        <w:color w:val="0000FF"/>
                                        <w:spacing w:val="-2"/>
                                        <w:sz w:val="24"/>
                                      </w:rPr>
                                      <w:t>B05.027.001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161087pt;margin-top:4.41653pt;width:400.75pt;height:127.35pt;mso-position-horizontal-relative:page;mso-position-vertical-relative:paragraph;z-index:15746048" type="#_x0000_t202" id="docshape11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91"/>
                        <w:gridCol w:w="2019"/>
                        <w:gridCol w:w="3505"/>
                        <w:gridCol w:w="1379"/>
                      </w:tblGrid>
                      <w:tr>
                        <w:trPr>
                          <w:trHeight w:val="262" w:hRule="atLeast"/>
                        </w:trPr>
                        <w:tc>
                          <w:tcPr>
                            <w:tcW w:w="991" w:type="dxa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right="2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ds37.012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8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Медицинская</w:t>
                            </w:r>
                          </w:p>
                        </w:tc>
                        <w:tc>
                          <w:tcPr>
                            <w:tcW w:w="3505" w:type="dxa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15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>
                            <w:pPr>
                              <w:pStyle w:val="TableParagraph"/>
                              <w:spacing w:line="243" w:lineRule="exact"/>
                              <w:ind w:left="60"/>
                              <w:jc w:val="center"/>
                              <w:rPr>
                                <w:sz w:val="24"/>
                              </w:rPr>
                            </w:pPr>
                            <w:hyperlink r:id="rId2938">
                              <w:r>
                                <w:rPr>
                                  <w:color w:val="0000FF"/>
                                  <w:spacing w:val="-2"/>
                                  <w:sz w:val="24"/>
                                </w:rPr>
                                <w:t>B05.057.011</w:t>
                              </w:r>
                            </w:hyperlink>
                          </w:p>
                        </w:tc>
                      </w:tr>
                      <w:tr>
                        <w:trPr>
                          <w:trHeight w:val="259" w:hRule="atLeast"/>
                        </w:trPr>
                        <w:tc>
                          <w:tcPr>
                            <w:tcW w:w="991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19" w:type="dxa"/>
                          </w:tcPr>
                          <w:p>
                            <w:pPr>
                              <w:pStyle w:val="TableParagraph"/>
                              <w:spacing w:line="240" w:lineRule="exact"/>
                              <w:ind w:left="8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реабилитация</w:t>
                            </w:r>
                          </w:p>
                        </w:tc>
                        <w:tc>
                          <w:tcPr>
                            <w:tcW w:w="3505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991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19" w:type="dxa"/>
                          </w:tcPr>
                          <w:p>
                            <w:pPr>
                              <w:pStyle w:val="TableParagraph"/>
                              <w:spacing w:line="240" w:lineRule="exact"/>
                              <w:ind w:left="8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детейпосле</w:t>
                            </w:r>
                          </w:p>
                        </w:tc>
                        <w:tc>
                          <w:tcPr>
                            <w:tcW w:w="3505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991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19" w:type="dxa"/>
                          </w:tcPr>
                          <w:p>
                            <w:pPr>
                              <w:pStyle w:val="TableParagraph"/>
                              <w:spacing w:line="240" w:lineRule="exact"/>
                              <w:ind w:left="8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хирургической</w:t>
                            </w:r>
                          </w:p>
                        </w:tc>
                        <w:tc>
                          <w:tcPr>
                            <w:tcW w:w="3505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991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19" w:type="dxa"/>
                          </w:tcPr>
                          <w:p>
                            <w:pPr>
                              <w:pStyle w:val="TableParagraph"/>
                              <w:spacing w:line="240" w:lineRule="exact"/>
                              <w:ind w:left="8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коррекции</w:t>
                            </w:r>
                          </w:p>
                        </w:tc>
                        <w:tc>
                          <w:tcPr>
                            <w:tcW w:w="3505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0" w:hRule="atLeast"/>
                        </w:trPr>
                        <w:tc>
                          <w:tcPr>
                            <w:tcW w:w="991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19" w:type="dxa"/>
                          </w:tcPr>
                          <w:p>
                            <w:pPr>
                              <w:pStyle w:val="TableParagraph"/>
                              <w:spacing w:line="240" w:lineRule="exact"/>
                              <w:ind w:left="8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врожденных</w:t>
                            </w:r>
                          </w:p>
                        </w:tc>
                        <w:tc>
                          <w:tcPr>
                            <w:tcW w:w="3505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</w:tcPr>
                          <w:p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31" w:hRule="atLeast"/>
                        </w:trPr>
                        <w:tc>
                          <w:tcPr>
                            <w:tcW w:w="991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019" w:type="dxa"/>
                          </w:tcPr>
                          <w:p>
                            <w:pPr>
                              <w:pStyle w:val="TableParagraph"/>
                              <w:spacing w:line="242" w:lineRule="auto"/>
                              <w:ind w:left="81" w:right="20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пороковразвити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я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 органовисистем</w:t>
                            </w:r>
                          </w:p>
                        </w:tc>
                        <w:tc>
                          <w:tcPr>
                            <w:tcW w:w="3505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</w:tcPr>
                          <w:p>
                            <w:pPr>
                              <w:pStyle w:val="TableParagraph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55" w:hRule="atLeast"/>
                        </w:trPr>
                        <w:tc>
                          <w:tcPr>
                            <w:tcW w:w="991" w:type="dxa"/>
                          </w:tcPr>
                          <w:p>
                            <w:pPr>
                              <w:pStyle w:val="TableParagraph"/>
                              <w:spacing w:line="256" w:lineRule="exact" w:before="79"/>
                              <w:ind w:right="2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ds37.013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>
                            <w:pPr>
                              <w:pStyle w:val="TableParagraph"/>
                              <w:spacing w:line="256" w:lineRule="exact" w:before="79"/>
                              <w:ind w:left="8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Медицинская</w:t>
                            </w:r>
                          </w:p>
                        </w:tc>
                        <w:tc>
                          <w:tcPr>
                            <w:tcW w:w="3505" w:type="dxa"/>
                          </w:tcPr>
                          <w:p>
                            <w:pPr>
                              <w:pStyle w:val="TableParagraph"/>
                              <w:spacing w:line="256" w:lineRule="exact" w:before="79"/>
                              <w:ind w:left="155" w:right="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C40, C40.0, C40.1,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C40.2,C40.3,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>
                            <w:pPr>
                              <w:pStyle w:val="TableParagraph"/>
                              <w:spacing w:line="256" w:lineRule="exact" w:before="79"/>
                              <w:ind w:left="60"/>
                              <w:jc w:val="center"/>
                              <w:rPr>
                                <w:sz w:val="24"/>
                              </w:rPr>
                            </w:pPr>
                            <w:hyperlink r:id="rId2919">
                              <w:r>
                                <w:rPr>
                                  <w:color w:val="0000FF"/>
                                  <w:spacing w:val="-2"/>
                                  <w:sz w:val="24"/>
                                </w:rPr>
                                <w:t>B05.027.001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возрастная</w:t>
      </w:r>
      <w:r>
        <w:rPr>
          <w:spacing w:val="-15"/>
        </w:rPr>
        <w:t> </w:t>
      </w:r>
      <w:r>
        <w:rPr>
          <w:spacing w:val="-2"/>
        </w:rPr>
        <w:t>групп</w:t>
      </w:r>
      <w:r>
        <w:rPr>
          <w:spacing w:val="-2"/>
        </w:rPr>
        <w:t>а: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0</w:t>
      </w:r>
      <w:r>
        <w:rPr>
          <w:spacing w:val="-1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18 </w:t>
      </w:r>
      <w:r>
        <w:rPr>
          <w:spacing w:val="-7"/>
        </w:rPr>
        <w:t>лет</w:t>
      </w:r>
    </w:p>
    <w:p>
      <w:pPr>
        <w:pStyle w:val="BodyText"/>
        <w:spacing w:before="95"/>
        <w:ind w:left="852"/>
      </w:pPr>
      <w:r>
        <w:rPr/>
        <w:br w:type="column"/>
      </w:r>
      <w:r>
        <w:rPr>
          <w:spacing w:val="-4"/>
        </w:rPr>
        <w:t>2,35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2" w:equalWidth="0">
            <w:col w:w="12053" w:space="40"/>
            <w:col w:w="17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40" w:h="11910" w:orient="landscape"/>
          <w:pgMar w:header="252" w:footer="1015" w:top="980" w:bottom="280" w:left="1559" w:right="1417"/>
        </w:sectPr>
      </w:pPr>
    </w:p>
    <w:p>
      <w:pPr>
        <w:pStyle w:val="BodyText"/>
        <w:spacing w:before="83"/>
      </w:pPr>
    </w:p>
    <w:p>
      <w:pPr>
        <w:pStyle w:val="BodyText"/>
        <w:spacing w:line="225" w:lineRule="auto"/>
        <w:ind w:left="1129"/>
      </w:pPr>
      <w:r>
        <w:rPr>
          <w:spacing w:val="-2"/>
        </w:rPr>
        <w:t>реабилитаци</w:t>
      </w:r>
      <w:r>
        <w:rPr>
          <w:spacing w:val="-2"/>
        </w:rPr>
        <w:t>я</w:t>
      </w:r>
      <w:r>
        <w:rPr>
          <w:spacing w:val="-2"/>
        </w:rPr>
        <w:t> посл</w:t>
      </w:r>
      <w:r>
        <w:rPr>
          <w:spacing w:val="-2"/>
        </w:rPr>
        <w:t>е</w:t>
      </w:r>
      <w:r>
        <w:rPr>
          <w:spacing w:val="-2"/>
        </w:rPr>
        <w:t> </w:t>
      </w:r>
      <w:r>
        <w:rPr>
          <w:spacing w:val="-4"/>
        </w:rPr>
        <w:t>онкоортопедич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ских операций</w:t>
      </w:r>
    </w:p>
    <w:p>
      <w:pPr>
        <w:pStyle w:val="BodyText"/>
        <w:spacing w:line="270" w:lineRule="exact" w:before="188"/>
        <w:ind w:left="96"/>
      </w:pPr>
      <w:r>
        <w:rPr/>
        <w:t>ds37.014</w:t>
      </w:r>
      <w:r>
        <w:rPr>
          <w:spacing w:val="68"/>
        </w:rPr>
        <w:t> </w:t>
      </w:r>
      <w:r>
        <w:rPr>
          <w:spacing w:val="-2"/>
        </w:rPr>
        <w:t>Медицинская</w:t>
      </w:r>
    </w:p>
    <w:p>
      <w:pPr>
        <w:pStyle w:val="BodyText"/>
        <w:spacing w:line="225" w:lineRule="auto" w:before="7"/>
        <w:ind w:left="1129"/>
      </w:pPr>
      <w:r>
        <w:rPr/>
        <w:t>реабилитация </w:t>
      </w:r>
      <w:r>
        <w:rPr/>
        <w:t>по</w:t>
      </w:r>
      <w:r>
        <w:rPr/>
        <w:t> </w:t>
      </w:r>
      <w:r>
        <w:rPr>
          <w:spacing w:val="-2"/>
        </w:rPr>
        <w:t>повод</w:t>
      </w:r>
      <w:r>
        <w:rPr>
          <w:spacing w:val="-2"/>
        </w:rPr>
        <w:t>у</w:t>
      </w:r>
      <w:r>
        <w:rPr>
          <w:spacing w:val="-2"/>
        </w:rPr>
        <w:t> </w:t>
      </w:r>
      <w:r>
        <w:rPr>
          <w:spacing w:val="-4"/>
        </w:rPr>
        <w:t>постмастэктомич</w:t>
      </w:r>
      <w:r>
        <w:rPr>
          <w:spacing w:val="-4"/>
        </w:rPr>
        <w:t>е</w:t>
      </w:r>
      <w:r>
        <w:rPr>
          <w:spacing w:val="-4"/>
        </w:rPr>
        <w:t> </w:t>
      </w:r>
      <w:r>
        <w:rPr/>
        <w:t>ского синдрома </w:t>
      </w:r>
      <w:r>
        <w:rPr/>
        <w:t>в</w:t>
      </w:r>
      <w:r>
        <w:rPr/>
        <w:t> </w:t>
      </w:r>
      <w:r>
        <w:rPr>
          <w:spacing w:val="-2"/>
        </w:rPr>
        <w:t>онкологии</w:t>
      </w:r>
    </w:p>
    <w:p>
      <w:pPr>
        <w:spacing w:line="240" w:lineRule="auto" w:before="68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69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C40.8, C40.9, C41, </w:t>
      </w:r>
      <w:r>
        <w:rPr>
          <w:spacing w:val="-2"/>
          <w:sz w:val="24"/>
        </w:rPr>
        <w:t>C41.0,</w:t>
      </w:r>
    </w:p>
    <w:p>
      <w:pPr>
        <w:spacing w:line="225" w:lineRule="auto" w:before="6"/>
        <w:ind w:left="96" w:right="58" w:firstLine="0"/>
        <w:jc w:val="left"/>
        <w:rPr>
          <w:sz w:val="24"/>
        </w:rPr>
      </w:pPr>
      <w:r>
        <w:rPr>
          <w:spacing w:val="-2"/>
          <w:sz w:val="24"/>
        </w:rPr>
        <w:t>C41.1,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C41.2,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C41.3,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C41.4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C41.8, C41.9, C79.5</w:t>
      </w:r>
    </w:p>
    <w:p>
      <w:pPr>
        <w:pStyle w:val="BodyText"/>
        <w:spacing w:before="172"/>
      </w:pPr>
    </w:p>
    <w:p>
      <w:pPr>
        <w:spacing w:line="269" w:lineRule="exact" w:before="0"/>
        <w:ind w:left="96" w:right="0" w:firstLine="0"/>
        <w:jc w:val="left"/>
        <w:rPr>
          <w:sz w:val="24"/>
        </w:rPr>
      </w:pPr>
      <w:r>
        <w:rPr>
          <w:sz w:val="24"/>
        </w:rPr>
        <w:t>C50, C50.0, C50.1, C50.2, </w:t>
      </w:r>
      <w:r>
        <w:rPr>
          <w:spacing w:val="-2"/>
          <w:sz w:val="24"/>
        </w:rPr>
        <w:t>C50.3,</w:t>
      </w:r>
    </w:p>
    <w:p>
      <w:pPr>
        <w:spacing w:line="225" w:lineRule="auto" w:before="7"/>
        <w:ind w:left="96" w:right="79" w:firstLine="0"/>
        <w:jc w:val="left"/>
        <w:rPr>
          <w:sz w:val="24"/>
        </w:rPr>
      </w:pPr>
      <w:r>
        <w:rPr>
          <w:spacing w:val="-2"/>
          <w:sz w:val="24"/>
        </w:rPr>
        <w:t>C50.4,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C50.5,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C50.6,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C50.8</w:t>
      </w:r>
      <w:r>
        <w:rPr>
          <w:spacing w:val="-2"/>
          <w:sz w:val="24"/>
        </w:rPr>
        <w:t>,</w:t>
      </w:r>
      <w:r>
        <w:rPr>
          <w:spacing w:val="-2"/>
          <w:sz w:val="24"/>
        </w:rPr>
        <w:t> C50.9</w:t>
      </w:r>
    </w:p>
    <w:p>
      <w:pPr>
        <w:pStyle w:val="BodyText"/>
        <w:tabs>
          <w:tab w:pos="1667" w:val="left" w:leader="none"/>
        </w:tabs>
        <w:spacing w:before="90"/>
        <w:ind w:right="488"/>
        <w:jc w:val="right"/>
      </w:pPr>
      <w:r>
        <w:rPr/>
        <w:br w:type="column"/>
      </w:r>
      <w:r>
        <w:rPr>
          <w:spacing w:val="-10"/>
        </w:rPr>
        <w:t>-</w:t>
      </w:r>
      <w:r>
        <w:rPr/>
        <w:tab/>
      </w:r>
      <w:r>
        <w:rPr>
          <w:spacing w:val="-4"/>
        </w:rPr>
        <w:t>1,76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tabs>
          <w:tab w:pos="4604" w:val="left" w:leader="none"/>
          <w:tab w:pos="6272" w:val="left" w:leader="none"/>
        </w:tabs>
        <w:spacing w:before="0"/>
        <w:ind w:left="0" w:right="488" w:firstLine="0"/>
        <w:jc w:val="right"/>
        <w:rPr>
          <w:sz w:val="24"/>
        </w:rPr>
      </w:pPr>
      <w:hyperlink r:id="rId2919">
        <w:r>
          <w:rPr>
            <w:color w:val="0000FF"/>
            <w:spacing w:val="-2"/>
            <w:sz w:val="24"/>
          </w:rPr>
          <w:t>B05.027.001</w:t>
        </w:r>
      </w:hyperlink>
      <w:r>
        <w:rPr>
          <w:color w:val="0000FF"/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4"/>
          <w:sz w:val="24"/>
        </w:rPr>
        <w:t>1,51</w:t>
      </w:r>
    </w:p>
    <w:p>
      <w:pPr>
        <w:spacing w:after="0"/>
        <w:jc w:val="right"/>
        <w:rPr>
          <w:sz w:val="24"/>
        </w:rPr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022" w:space="119"/>
            <w:col w:w="3388" w:space="67"/>
            <w:col w:w="7268"/>
          </w:cols>
        </w:sectPr>
      </w:pPr>
    </w:p>
    <w:p>
      <w:pPr>
        <w:pStyle w:val="BodyText"/>
        <w:spacing w:line="269" w:lineRule="exact" w:before="188"/>
        <w:ind w:left="96"/>
      </w:pPr>
      <w:r>
        <w:rPr/>
        <w:t>ds37.015</w:t>
      </w:r>
      <w:r>
        <w:rPr>
          <w:spacing w:val="68"/>
        </w:rPr>
        <w:t> </w:t>
      </w:r>
      <w:r>
        <w:rPr>
          <w:spacing w:val="-2"/>
        </w:rPr>
        <w:t>Медицинская</w:t>
      </w:r>
    </w:p>
    <w:p>
      <w:pPr>
        <w:pStyle w:val="BodyText"/>
        <w:spacing w:line="225" w:lineRule="auto" w:before="6"/>
        <w:ind w:left="1129" w:right="114"/>
      </w:pPr>
      <w:r>
        <w:rPr>
          <w:spacing w:val="-2"/>
        </w:rPr>
        <w:t>реабилитаци</w:t>
      </w:r>
      <w:r>
        <w:rPr>
          <w:spacing w:val="-2"/>
        </w:rPr>
        <w:t>я</w:t>
      </w:r>
      <w:r>
        <w:rPr>
          <w:spacing w:val="-2"/>
        </w:rPr>
        <w:t> посл</w:t>
      </w:r>
      <w:r>
        <w:rPr>
          <w:spacing w:val="-2"/>
        </w:rPr>
        <w:t>е</w:t>
      </w:r>
      <w:r>
        <w:rPr>
          <w:spacing w:val="-2"/>
        </w:rPr>
        <w:t> перенесенно</w:t>
      </w:r>
      <w:r>
        <w:rPr>
          <w:spacing w:val="-2"/>
        </w:rPr>
        <w:t>й</w:t>
      </w:r>
      <w:r>
        <w:rPr>
          <w:spacing w:val="-2"/>
        </w:rPr>
        <w:t> </w:t>
      </w:r>
      <w:r>
        <w:rPr>
          <w:spacing w:val="-4"/>
        </w:rPr>
        <w:t>коронавирусно</w:t>
      </w:r>
      <w:r>
        <w:rPr>
          <w:spacing w:val="-4"/>
        </w:rPr>
        <w:t>й</w:t>
      </w:r>
      <w:r>
        <w:rPr>
          <w:spacing w:val="-4"/>
        </w:rPr>
        <w:t> </w:t>
      </w:r>
      <w:r>
        <w:rPr>
          <w:spacing w:val="-2"/>
        </w:rPr>
        <w:t>инфекции</w:t>
      </w:r>
    </w:p>
    <w:p>
      <w:pPr>
        <w:pStyle w:val="BodyText"/>
        <w:spacing w:line="225" w:lineRule="auto"/>
        <w:ind w:left="1129"/>
      </w:pPr>
      <w:r>
        <w:rPr>
          <w:spacing w:val="-2"/>
        </w:rPr>
        <w:t>COVID-19</w:t>
      </w:r>
      <w:r>
        <w:rPr>
          <w:spacing w:val="-15"/>
        </w:rPr>
        <w:t> </w:t>
      </w:r>
      <w:r>
        <w:rPr>
          <w:spacing w:val="-2"/>
        </w:rPr>
        <w:t>(2</w:t>
      </w:r>
      <w:r>
        <w:rPr>
          <w:spacing w:val="-15"/>
        </w:rPr>
        <w:t> </w:t>
      </w:r>
      <w:r>
        <w:rPr>
          <w:spacing w:val="-2"/>
        </w:rPr>
        <w:t>балл</w:t>
      </w:r>
      <w:r>
        <w:rPr>
          <w:spacing w:val="-2"/>
        </w:rPr>
        <w:t>а</w:t>
      </w:r>
      <w:r>
        <w:rPr>
          <w:spacing w:val="-2"/>
        </w:rPr>
        <w:t> </w:t>
      </w:r>
      <w:r>
        <w:rPr/>
        <w:t>по ШРМ)</w:t>
      </w:r>
    </w:p>
    <w:p>
      <w:pPr>
        <w:pStyle w:val="BodyText"/>
        <w:spacing w:line="269" w:lineRule="exact" w:before="188"/>
        <w:ind w:left="96"/>
      </w:pPr>
      <w:r>
        <w:rPr/>
        <w:t>ds37.016</w:t>
      </w:r>
      <w:r>
        <w:rPr>
          <w:spacing w:val="68"/>
        </w:rPr>
        <w:t> </w:t>
      </w:r>
      <w:r>
        <w:rPr>
          <w:spacing w:val="-2"/>
        </w:rPr>
        <w:t>Медицинская</w:t>
      </w:r>
    </w:p>
    <w:p>
      <w:pPr>
        <w:pStyle w:val="BodyText"/>
        <w:spacing w:line="225" w:lineRule="auto" w:before="6"/>
        <w:ind w:left="1129" w:right="71"/>
      </w:pPr>
      <w:r>
        <w:rPr>
          <w:spacing w:val="-4"/>
        </w:rPr>
        <w:t>реабилитаци</w:t>
      </w:r>
      <w:r>
        <w:rPr>
          <w:spacing w:val="-4"/>
        </w:rPr>
        <w:t>я</w:t>
      </w:r>
      <w:r>
        <w:rPr>
          <w:spacing w:val="-4"/>
        </w:rPr>
        <w:t> </w:t>
      </w:r>
      <w:r>
        <w:rPr>
          <w:spacing w:val="-2"/>
        </w:rPr>
        <w:t>после</w:t>
      </w:r>
    </w:p>
    <w:p>
      <w:pPr>
        <w:pStyle w:val="ListParagraph"/>
        <w:numPr>
          <w:ilvl w:val="0"/>
          <w:numId w:val="16"/>
        </w:numPr>
        <w:tabs>
          <w:tab w:pos="3529" w:val="left" w:leader="none"/>
          <w:tab w:pos="5347" w:val="left" w:leader="none"/>
        </w:tabs>
        <w:spacing w:line="269" w:lineRule="exact" w:before="188" w:after="0"/>
        <w:ind w:left="3529" w:right="0" w:hanging="3433"/>
        <w:jc w:val="left"/>
        <w:rPr>
          <w:sz w:val="24"/>
        </w:rPr>
      </w:pPr>
      <w:r>
        <w:rPr/>
        <w:br w:type="column"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4"/>
          <w:sz w:val="24"/>
        </w:rPr>
        <w:t>иной</w:t>
      </w:r>
    </w:p>
    <w:p>
      <w:pPr>
        <w:pStyle w:val="BodyText"/>
        <w:spacing w:line="225" w:lineRule="auto" w:before="6"/>
        <w:ind w:left="5348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rb2cov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ListParagraph"/>
        <w:numPr>
          <w:ilvl w:val="0"/>
          <w:numId w:val="16"/>
        </w:numPr>
        <w:tabs>
          <w:tab w:pos="3529" w:val="left" w:leader="none"/>
          <w:tab w:pos="5347" w:val="left" w:leader="none"/>
        </w:tabs>
        <w:spacing w:line="269" w:lineRule="exact" w:before="0" w:after="0"/>
        <w:ind w:left="3529" w:right="0" w:hanging="3433"/>
        <w:jc w:val="left"/>
        <w:rPr>
          <w:sz w:val="24"/>
        </w:rPr>
      </w:pP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4"/>
          <w:sz w:val="24"/>
        </w:rPr>
        <w:t>иной</w:t>
      </w:r>
    </w:p>
    <w:p>
      <w:pPr>
        <w:pStyle w:val="BodyText"/>
        <w:spacing w:line="225" w:lineRule="auto" w:before="7"/>
        <w:ind w:left="5348"/>
      </w:pPr>
      <w:r>
        <w:rPr>
          <w:spacing w:val="-4"/>
        </w:rPr>
        <w:t>классификационны</w:t>
      </w:r>
      <w:r>
        <w:rPr>
          <w:spacing w:val="-4"/>
        </w:rPr>
        <w:t>й</w:t>
      </w:r>
      <w:r>
        <w:rPr>
          <w:spacing w:val="-4"/>
        </w:rPr>
        <w:t> </w:t>
      </w:r>
      <w:r>
        <w:rPr/>
        <w:t>критерий: rb3cov</w:t>
      </w:r>
    </w:p>
    <w:p>
      <w:pPr>
        <w:spacing w:before="194"/>
        <w:ind w:left="187" w:right="0" w:firstLine="0"/>
        <w:jc w:val="left"/>
        <w:rPr>
          <w:sz w:val="24"/>
        </w:rPr>
      </w:pPr>
      <w:r>
        <w:rPr/>
        <w:br w:type="column"/>
      </w:r>
      <w:r>
        <w:rPr>
          <w:spacing w:val="-10"/>
          <w:sz w:val="24"/>
        </w:rPr>
        <w:t>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ind w:left="97"/>
      </w:pPr>
      <w:r>
        <w:rPr>
          <w:spacing w:val="-5"/>
        </w:rPr>
        <w:t>1,4</w:t>
      </w:r>
    </w:p>
    <w:p>
      <w:pPr>
        <w:pStyle w:val="BodyText"/>
        <w:spacing w:after="0"/>
        <w:sectPr>
          <w:type w:val="continuous"/>
          <w:pgSz w:w="16840" w:h="11910" w:orient="landscape"/>
          <w:pgMar w:header="252" w:footer="1015" w:top="980" w:bottom="280" w:left="1559" w:right="1417"/>
          <w:cols w:num="3" w:equalWidth="0">
            <w:col w:w="3114" w:space="1641"/>
            <w:col w:w="7471" w:space="681"/>
            <w:col w:w="957"/>
          </w:cols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914"/>
        <w:gridCol w:w="5956"/>
        <w:gridCol w:w="2810"/>
        <w:gridCol w:w="681"/>
      </w:tblGrid>
      <w:tr>
        <w:trPr>
          <w:trHeight w:val="1402" w:hRule="atLeast"/>
        </w:trPr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14" w:type="dxa"/>
          </w:tcPr>
          <w:p>
            <w:pPr>
              <w:pStyle w:val="TableParagraph"/>
              <w:spacing w:line="225" w:lineRule="auto" w:before="3"/>
              <w:ind w:left="81" w:right="690"/>
              <w:rPr>
                <w:sz w:val="24"/>
              </w:rPr>
            </w:pPr>
            <w:r>
              <w:rPr>
                <w:spacing w:val="-2"/>
                <w:sz w:val="24"/>
              </w:rPr>
              <w:t>перенесенно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коронавирусно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инфекции</w:t>
            </w:r>
          </w:p>
          <w:p>
            <w:pPr>
              <w:pStyle w:val="TableParagraph"/>
              <w:spacing w:line="225" w:lineRule="auto"/>
              <w:ind w:left="81" w:right="690"/>
              <w:rPr>
                <w:sz w:val="24"/>
              </w:rPr>
            </w:pPr>
            <w:r>
              <w:rPr>
                <w:spacing w:val="-2"/>
                <w:sz w:val="24"/>
              </w:rPr>
              <w:t>COVID-19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(3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балл</w:t>
            </w:r>
            <w:r>
              <w:rPr>
                <w:spacing w:val="-2"/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 ШРМ)</w:t>
            </w:r>
          </w:p>
        </w:tc>
        <w:tc>
          <w:tcPr>
            <w:tcW w:w="9447" w:type="dxa"/>
            <w:gridSpan w:val="3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39" w:hRule="atLeast"/>
        </w:trPr>
        <w:tc>
          <w:tcPr>
            <w:tcW w:w="991" w:type="dxa"/>
          </w:tcPr>
          <w:p>
            <w:pPr>
              <w:pStyle w:val="TableParagraph"/>
              <w:spacing w:before="94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ds37.017</w:t>
            </w:r>
          </w:p>
        </w:tc>
        <w:tc>
          <w:tcPr>
            <w:tcW w:w="2914" w:type="dxa"/>
          </w:tcPr>
          <w:p>
            <w:pPr>
              <w:pStyle w:val="TableParagraph"/>
              <w:spacing w:line="225" w:lineRule="auto" w:before="103"/>
              <w:ind w:left="81" w:right="896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реабилитация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детско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нейрореабилит</w:t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ционно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отделении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организации 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5956" w:type="dxa"/>
          </w:tcPr>
          <w:p>
            <w:pPr>
              <w:pStyle w:val="TableParagraph"/>
              <w:tabs>
                <w:tab w:pos="2708" w:val="left" w:leader="none"/>
              </w:tabs>
              <w:spacing w:line="225" w:lineRule="auto" w:before="103"/>
              <w:ind w:left="2708" w:right="180" w:hanging="182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01">
              <w:r>
                <w:rPr>
                  <w:color w:val="0000FF"/>
                  <w:sz w:val="24"/>
                </w:rPr>
                <w:t>B05.023.001</w:t>
              </w:r>
            </w:hyperlink>
            <w:r>
              <w:rPr>
                <w:sz w:val="24"/>
              </w:rPr>
              <w:t>, </w:t>
            </w:r>
            <w:hyperlink r:id="rId2918">
              <w:r>
                <w:rPr>
                  <w:color w:val="0000FF"/>
                  <w:sz w:val="24"/>
                </w:rPr>
                <w:t>B05.023.002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36">
              <w:r>
                <w:rPr>
                  <w:color w:val="0000FF"/>
                  <w:spacing w:val="-2"/>
                  <w:sz w:val="24"/>
                </w:rPr>
                <w:t>B05.023.002.001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05">
              <w:r>
                <w:rPr>
                  <w:color w:val="0000FF"/>
                  <w:spacing w:val="-2"/>
                  <w:sz w:val="24"/>
                </w:rPr>
                <w:t>B05.023.002.002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937">
              <w:r>
                <w:rPr>
                  <w:color w:val="0000FF"/>
                  <w:spacing w:val="-2"/>
                  <w:sz w:val="24"/>
                </w:rPr>
                <w:t>B05.023.003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02">
              <w:r>
                <w:rPr>
                  <w:color w:val="0000FF"/>
                  <w:sz w:val="24"/>
                </w:rPr>
                <w:t>B05.024.001</w:t>
              </w:r>
            </w:hyperlink>
            <w:r>
              <w:rPr>
                <w:sz w:val="24"/>
              </w:rPr>
              <w:t>, </w:t>
            </w:r>
            <w:hyperlink r:id="rId2903">
              <w:r>
                <w:rPr>
                  <w:color w:val="0000FF"/>
                  <w:sz w:val="24"/>
                </w:rPr>
                <w:t>B05.024.002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04">
              <w:r>
                <w:rPr>
                  <w:color w:val="0000FF"/>
                  <w:spacing w:val="-2"/>
                  <w:sz w:val="24"/>
                </w:rPr>
                <w:t>B05.024.003</w:t>
              </w:r>
            </w:hyperlink>
          </w:p>
        </w:tc>
        <w:tc>
          <w:tcPr>
            <w:tcW w:w="2810" w:type="dxa"/>
          </w:tcPr>
          <w:p>
            <w:pPr>
              <w:pStyle w:val="TableParagraph"/>
              <w:spacing w:line="225" w:lineRule="auto" w:before="103"/>
              <w:ind w:left="184" w:right="481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критерий</w:t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2"/>
                <w:sz w:val="24"/>
              </w:rPr>
              <w:t> ykur3bd12d21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ykur3brobd12d21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ykur3d12d21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ykur3robd12d21</w:t>
            </w:r>
          </w:p>
        </w:tc>
        <w:tc>
          <w:tcPr>
            <w:tcW w:w="681" w:type="dxa"/>
          </w:tcPr>
          <w:p>
            <w:pPr>
              <w:pStyle w:val="TableParagraph"/>
              <w:spacing w:before="94"/>
              <w:ind w:left="17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3,71</w:t>
            </w:r>
          </w:p>
        </w:tc>
      </w:tr>
      <w:tr>
        <w:trPr>
          <w:trHeight w:val="3315" w:hRule="atLeast"/>
        </w:trPr>
        <w:tc>
          <w:tcPr>
            <w:tcW w:w="991" w:type="dxa"/>
          </w:tcPr>
          <w:p>
            <w:pPr>
              <w:pStyle w:val="TableParagraph"/>
              <w:spacing w:before="98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ds37.018</w:t>
            </w:r>
          </w:p>
        </w:tc>
        <w:tc>
          <w:tcPr>
            <w:tcW w:w="2914" w:type="dxa"/>
          </w:tcPr>
          <w:p>
            <w:pPr>
              <w:pStyle w:val="TableParagraph"/>
              <w:spacing w:line="225" w:lineRule="auto" w:before="107"/>
              <w:ind w:left="81" w:right="690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реабилитация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детско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соматическо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реабилитационно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отделении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медицинско</w:t>
            </w:r>
            <w:r>
              <w:rPr>
                <w:spacing w:val="-2"/>
                <w:sz w:val="24"/>
              </w:rPr>
              <w:t>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организации 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5956" w:type="dxa"/>
          </w:tcPr>
          <w:p>
            <w:pPr>
              <w:pStyle w:val="TableParagraph"/>
              <w:tabs>
                <w:tab w:pos="2708" w:val="left" w:leader="none"/>
              </w:tabs>
              <w:spacing w:line="225" w:lineRule="auto" w:before="107"/>
              <w:ind w:left="2708" w:right="583" w:hanging="1819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12">
              <w:r>
                <w:rPr>
                  <w:color w:val="0000FF"/>
                  <w:sz w:val="24"/>
                </w:rPr>
                <w:t>B05.001.001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3">
              <w:r>
                <w:rPr>
                  <w:color w:val="0000FF"/>
                  <w:sz w:val="24"/>
                </w:rPr>
                <w:t>B05.004.001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4">
              <w:r>
                <w:rPr>
                  <w:color w:val="0000FF"/>
                  <w:sz w:val="24"/>
                </w:rPr>
                <w:t>B05.005.001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5">
              <w:r>
                <w:rPr>
                  <w:color w:val="0000FF"/>
                  <w:sz w:val="24"/>
                </w:rPr>
                <w:t>B05.008.001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6">
              <w:r>
                <w:rPr>
                  <w:color w:val="0000FF"/>
                  <w:sz w:val="24"/>
                </w:rPr>
                <w:t>B05.014.002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17">
              <w:r>
                <w:rPr>
                  <w:color w:val="0000FF"/>
                  <w:sz w:val="24"/>
                </w:rPr>
                <w:t>B05.015.002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9">
              <w:r>
                <w:rPr>
                  <w:color w:val="0000FF"/>
                  <w:sz w:val="24"/>
                </w:rPr>
                <w:t>B05.027.001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0">
              <w:r>
                <w:rPr>
                  <w:color w:val="0000FF"/>
                  <w:sz w:val="24"/>
                </w:rPr>
                <w:t>B05.027.002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1">
              <w:r>
                <w:rPr>
                  <w:color w:val="0000FF"/>
                  <w:sz w:val="24"/>
                </w:rPr>
                <w:t>B05.027.003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2">
              <w:r>
                <w:rPr>
                  <w:color w:val="0000FF"/>
                  <w:sz w:val="24"/>
                </w:rPr>
                <w:t>B05.028.001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3">
              <w:r>
                <w:rPr>
                  <w:color w:val="0000FF"/>
                  <w:sz w:val="24"/>
                </w:rPr>
                <w:t>B05.029.001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9">
              <w:r>
                <w:rPr>
                  <w:color w:val="0000FF"/>
                  <w:sz w:val="24"/>
                </w:rPr>
                <w:t>B05.037.001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09">
              <w:r>
                <w:rPr>
                  <w:color w:val="0000FF"/>
                  <w:sz w:val="24"/>
                </w:rPr>
                <w:t>B05.043.001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5">
              <w:r>
                <w:rPr>
                  <w:color w:val="0000FF"/>
                  <w:sz w:val="24"/>
                </w:rPr>
                <w:t>B05.053.001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39">
              <w:r>
                <w:rPr>
                  <w:color w:val="0000FF"/>
                  <w:sz w:val="24"/>
                </w:rPr>
                <w:t>B05.057.001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40">
              <w:r>
                <w:rPr>
                  <w:color w:val="0000FF"/>
                  <w:sz w:val="24"/>
                </w:rPr>
                <w:t>B05.057.002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0">
              <w:r>
                <w:rPr>
                  <w:color w:val="0000FF"/>
                  <w:sz w:val="24"/>
                </w:rPr>
                <w:t>B05.057.003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41">
              <w:r>
                <w:rPr>
                  <w:color w:val="0000FF"/>
                  <w:sz w:val="24"/>
                </w:rPr>
                <w:t>B05.057.004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42">
              <w:r>
                <w:rPr>
                  <w:color w:val="0000FF"/>
                  <w:sz w:val="24"/>
                </w:rPr>
                <w:t>B05.057.005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43">
              <w:r>
                <w:rPr>
                  <w:color w:val="0000FF"/>
                  <w:sz w:val="24"/>
                </w:rPr>
                <w:t>B05.057.006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11">
              <w:r>
                <w:rPr>
                  <w:color w:val="0000FF"/>
                  <w:sz w:val="24"/>
                </w:rPr>
                <w:t>B05.057.007</w:t>
              </w:r>
            </w:hyperlink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> </w:t>
            </w:r>
            <w:hyperlink r:id="rId2926">
              <w:r>
                <w:rPr>
                  <w:color w:val="0000FF"/>
                  <w:sz w:val="24"/>
                </w:rPr>
                <w:t>B05.058.001</w:t>
              </w:r>
            </w:hyperlink>
            <w:r>
              <w:rPr>
                <w:sz w:val="24"/>
              </w:rPr>
              <w:t>,</w:t>
            </w:r>
            <w:r>
              <w:rPr>
                <w:sz w:val="24"/>
              </w:rPr>
              <w:t> </w:t>
            </w:r>
            <w:hyperlink r:id="rId2927">
              <w:r>
                <w:rPr>
                  <w:color w:val="0000FF"/>
                  <w:sz w:val="24"/>
                </w:rPr>
                <w:t>B05.069.002</w:t>
              </w:r>
            </w:hyperlink>
            <w:r>
              <w:rPr>
                <w:sz w:val="24"/>
              </w:rPr>
              <w:t>, </w:t>
            </w:r>
            <w:hyperlink r:id="rId2928">
              <w:r>
                <w:rPr>
                  <w:color w:val="0000FF"/>
                  <w:sz w:val="24"/>
                </w:rPr>
                <w:t>B05.069.003</w:t>
              </w:r>
            </w:hyperlink>
          </w:p>
        </w:tc>
        <w:tc>
          <w:tcPr>
            <w:tcW w:w="2810" w:type="dxa"/>
          </w:tcPr>
          <w:p>
            <w:pPr>
              <w:pStyle w:val="TableParagraph"/>
              <w:spacing w:line="225" w:lineRule="auto" w:before="107"/>
              <w:ind w:left="184" w:right="481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классификационный</w:t>
            </w:r>
          </w:p>
          <w:p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критерий: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ykur3d12d21</w:t>
            </w:r>
          </w:p>
        </w:tc>
        <w:tc>
          <w:tcPr>
            <w:tcW w:w="681" w:type="dxa"/>
          </w:tcPr>
          <w:p>
            <w:pPr>
              <w:pStyle w:val="TableParagraph"/>
              <w:spacing w:before="98"/>
              <w:ind w:left="17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2,91</w:t>
            </w:r>
          </w:p>
        </w:tc>
      </w:tr>
      <w:tr>
        <w:trPr>
          <w:trHeight w:val="1677" w:hRule="atLeast"/>
        </w:trPr>
        <w:tc>
          <w:tcPr>
            <w:tcW w:w="991" w:type="dxa"/>
          </w:tcPr>
          <w:p>
            <w:pPr>
              <w:pStyle w:val="TableParagraph"/>
              <w:spacing w:before="106"/>
              <w:ind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ds37.019</w:t>
            </w:r>
          </w:p>
        </w:tc>
        <w:tc>
          <w:tcPr>
            <w:tcW w:w="2914" w:type="dxa"/>
          </w:tcPr>
          <w:p>
            <w:pPr>
              <w:pStyle w:val="TableParagraph"/>
              <w:spacing w:line="260" w:lineRule="exact" w:before="97"/>
              <w:ind w:left="81" w:right="690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Медицинска</w:t>
            </w:r>
            <w:r>
              <w:rPr>
                <w:spacing w:val="-2"/>
                <w:sz w:val="24"/>
              </w:rPr>
              <w:t>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реабилитация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детско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ортопедическо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реабилитационно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отделении в</w:t>
            </w:r>
          </w:p>
        </w:tc>
        <w:tc>
          <w:tcPr>
            <w:tcW w:w="5956" w:type="dxa"/>
          </w:tcPr>
          <w:p>
            <w:pPr>
              <w:pStyle w:val="TableParagraph"/>
              <w:tabs>
                <w:tab w:pos="2708" w:val="left" w:leader="none"/>
              </w:tabs>
              <w:spacing w:line="225" w:lineRule="auto" w:before="115"/>
              <w:ind w:left="2708" w:right="600" w:hanging="182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hyperlink r:id="rId2930">
              <w:r>
                <w:rPr>
                  <w:color w:val="0000FF"/>
                  <w:spacing w:val="-2"/>
                  <w:sz w:val="24"/>
                </w:rPr>
                <w:t>B05.040.001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11"/>
                <w:sz w:val="24"/>
              </w:rPr>
              <w:t> </w:t>
            </w:r>
            <w:hyperlink r:id="rId2906">
              <w:r>
                <w:rPr>
                  <w:color w:val="0000FF"/>
                  <w:spacing w:val="-2"/>
                  <w:sz w:val="24"/>
                </w:rPr>
                <w:t>B05.050.003</w:t>
              </w:r>
            </w:hyperlink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</w:t>
            </w:r>
            <w:hyperlink r:id="rId2924">
              <w:r>
                <w:rPr>
                  <w:color w:val="0000FF"/>
                  <w:sz w:val="24"/>
                </w:rPr>
                <w:t>B05.050.004</w:t>
              </w:r>
            </w:hyperlink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> </w:t>
            </w:r>
            <w:hyperlink r:id="rId2907">
              <w:r>
                <w:rPr>
                  <w:color w:val="0000FF"/>
                  <w:spacing w:val="-2"/>
                  <w:sz w:val="24"/>
                </w:rPr>
                <w:t>B05.050.005</w:t>
              </w:r>
            </w:hyperlink>
          </w:p>
        </w:tc>
        <w:tc>
          <w:tcPr>
            <w:tcW w:w="2810" w:type="dxa"/>
          </w:tcPr>
          <w:p>
            <w:pPr>
              <w:pStyle w:val="TableParagraph"/>
              <w:spacing w:line="225" w:lineRule="auto" w:before="115"/>
              <w:ind w:left="184" w:right="481"/>
              <w:rPr>
                <w:sz w:val="24"/>
              </w:rPr>
            </w:pPr>
            <w:r>
              <w:rPr>
                <w:sz w:val="24"/>
              </w:rPr>
              <w:t>возрастная групп</w:t>
            </w:r>
            <w:r>
              <w:rPr>
                <w:sz w:val="24"/>
              </w:rPr>
              <w:t>а:</w:t>
            </w:r>
            <w:r>
              <w:rPr>
                <w:sz w:val="24"/>
              </w:rPr>
              <w:t> от 0 дней до 18 л</w:t>
            </w:r>
            <w:r>
              <w:rPr>
                <w:sz w:val="24"/>
              </w:rPr>
              <w:t>ет</w:t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ино</w:t>
            </w:r>
            <w:r>
              <w:rPr>
                <w:spacing w:val="-4"/>
                <w:sz w:val="24"/>
              </w:rPr>
              <w:t>й</w:t>
            </w:r>
            <w:r>
              <w:rPr>
                <w:spacing w:val="-4"/>
                <w:sz w:val="24"/>
              </w:rPr>
              <w:t> классификационный</w:t>
            </w:r>
          </w:p>
          <w:p>
            <w:pPr>
              <w:pStyle w:val="TableParagraph"/>
              <w:spacing w:line="260" w:lineRule="exact"/>
              <w:ind w:left="184"/>
              <w:rPr>
                <w:sz w:val="24"/>
              </w:rPr>
            </w:pPr>
            <w:r>
              <w:rPr>
                <w:spacing w:val="-2"/>
                <w:sz w:val="24"/>
              </w:rPr>
              <w:t>критерий: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ykur3d12d21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2"/>
                <w:sz w:val="24"/>
              </w:rPr>
              <w:t> ykur3robd12d21</w:t>
            </w:r>
          </w:p>
        </w:tc>
        <w:tc>
          <w:tcPr>
            <w:tcW w:w="681" w:type="dxa"/>
          </w:tcPr>
          <w:p>
            <w:pPr>
              <w:pStyle w:val="TableParagraph"/>
              <w:spacing w:before="106"/>
              <w:ind w:left="1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3,4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spacing w:line="225" w:lineRule="auto" w:before="95"/>
        <w:ind w:left="1129" w:right="10580"/>
      </w:pPr>
      <w:r>
        <w:rPr>
          <w:spacing w:val="-2"/>
        </w:rPr>
        <w:t>медицинско</w:t>
      </w:r>
      <w:r>
        <w:rPr>
          <w:spacing w:val="-2"/>
        </w:rPr>
        <w:t>й</w:t>
      </w:r>
      <w:r>
        <w:rPr>
          <w:spacing w:val="-2"/>
        </w:rPr>
        <w:t> организации</w:t>
      </w:r>
      <w:r>
        <w:rPr>
          <w:spacing w:val="-15"/>
        </w:rPr>
        <w:t> </w:t>
      </w:r>
      <w:r>
        <w:rPr>
          <w:spacing w:val="-2"/>
        </w:rPr>
        <w:t>4</w:t>
      </w:r>
      <w:r>
        <w:rPr>
          <w:spacing w:val="-2"/>
        </w:rPr>
        <w:t> группы</w:t>
      </w: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0" w:lineRule="exact"/>
        <w:ind w:left="-4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8710930" cy="6350"/>
                <wp:effectExtent l="9525" t="0" r="0" b="3175"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8710930" cy="6350"/>
                          <a:chExt cx="8710930" cy="635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3174"/>
                            <a:ext cx="8710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0930" h="0">
                                <a:moveTo>
                                  <a:pt x="0" y="0"/>
                                </a:moveTo>
                                <a:lnTo>
                                  <a:pt x="677659" y="0"/>
                                </a:lnTo>
                              </a:path>
                              <a:path w="8710930" h="0">
                                <a:moveTo>
                                  <a:pt x="677672" y="0"/>
                                </a:moveTo>
                                <a:lnTo>
                                  <a:pt x="2016518" y="0"/>
                                </a:lnTo>
                              </a:path>
                              <a:path w="8710930" h="0">
                                <a:moveTo>
                                  <a:pt x="2016518" y="0"/>
                                </a:moveTo>
                                <a:lnTo>
                                  <a:pt x="4196143" y="0"/>
                                </a:lnTo>
                              </a:path>
                              <a:path w="8710930" h="0">
                                <a:moveTo>
                                  <a:pt x="4196143" y="0"/>
                                </a:moveTo>
                                <a:lnTo>
                                  <a:pt x="6375768" y="0"/>
                                </a:lnTo>
                              </a:path>
                              <a:path w="8710930" h="0">
                                <a:moveTo>
                                  <a:pt x="6375768" y="0"/>
                                </a:moveTo>
                                <a:lnTo>
                                  <a:pt x="7994700" y="0"/>
                                </a:lnTo>
                              </a:path>
                              <a:path w="8710930" h="0">
                                <a:moveTo>
                                  <a:pt x="7994700" y="0"/>
                                </a:moveTo>
                                <a:lnTo>
                                  <a:pt x="8710803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85.9pt;height:.5pt;mso-position-horizontal-relative:char;mso-position-vertical-relative:line" id="docshapegroup120" coordorigin="0,0" coordsize="13718,10">
                <v:shape style="position:absolute;left:0;top:5;width:13718;height:2" id="docshape121" coordorigin="0,5" coordsize="13718,0" path="m0,5l1067,5m1067,5l3176,5m3176,5l6608,5m6608,5l10041,5m10041,5l12590,5m12590,5l13718,5e" filled="false" stroked="true" strokeweight=".49997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pgSz w:w="16840" w:h="11910" w:orient="landscape"/>
          <w:pgMar w:header="252" w:footer="1015" w:top="1240" w:bottom="1200" w:left="1559" w:right="1417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</w:p>
    <w:p>
      <w:pPr>
        <w:pStyle w:val="BodyText"/>
        <w:spacing w:line="20" w:lineRule="exact"/>
        <w:ind w:left="64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624330" cy="11430"/>
                <wp:effectExtent l="9525" t="0" r="4444" b="7620"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1624330" cy="11430"/>
                          <a:chExt cx="1624330" cy="1143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5622"/>
                            <a:ext cx="162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0">
                                <a:moveTo>
                                  <a:pt x="0" y="0"/>
                                </a:moveTo>
                                <a:lnTo>
                                  <a:pt x="1623974" y="0"/>
                                </a:lnTo>
                              </a:path>
                            </a:pathLst>
                          </a:custGeom>
                          <a:ln w="11245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7.9pt;height:.9pt;mso-position-horizontal-relative:char;mso-position-vertical-relative:line" id="docshapegroup127" coordorigin="0,0" coordsize="2558,18">
                <v:line style="position:absolute" from="0,9" to="2557,9" stroked="true" strokeweight=".88549pt" strokecolor="#000000">
                  <v:stroke dashstyle="shortdash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48"/>
      </w:pPr>
    </w:p>
    <w:p>
      <w:pPr>
        <w:pStyle w:val="BodyText"/>
        <w:spacing w:line="225" w:lineRule="auto"/>
        <w:ind w:left="87" w:right="54" w:firstLine="540"/>
        <w:jc w:val="both"/>
      </w:pPr>
      <w:r>
        <w:rPr/>
        <w:t>&lt;*&gt; Особенности отнесения случаев лечения к отдельным группам заболеваний </w:t>
      </w:r>
      <w:r>
        <w:rPr/>
        <w:t>и</w:t>
      </w:r>
      <w:r>
        <w:rPr/>
        <w:t> патологических состояний, а также описание иных классификационных критериев определяют</w:t>
      </w:r>
      <w:r>
        <w:rPr/>
        <w:t>ся</w:t>
      </w:r>
      <w:r>
        <w:rPr/>
        <w:t> Минздравом России.</w:t>
      </w:r>
    </w:p>
    <w:p>
      <w:pPr>
        <w:pStyle w:val="BodyText"/>
        <w:spacing w:line="225" w:lineRule="auto" w:before="240"/>
        <w:ind w:left="87" w:right="53" w:firstLine="540"/>
        <w:jc w:val="both"/>
      </w:pPr>
      <w:r>
        <w:rPr/>
        <w:t>&lt;**&gt; Значение коэффициентов относительной затратоемкости рассчитано с уче</w:t>
      </w:r>
      <w:r>
        <w:rPr/>
        <w:t>том</w:t>
      </w:r>
      <w:r>
        <w:rPr/>
        <w:t> минимального</w:t>
      </w:r>
      <w:r>
        <w:rPr>
          <w:spacing w:val="-3"/>
        </w:rPr>
        <w:t> </w:t>
      </w:r>
      <w:r>
        <w:rPr/>
        <w:t>размера</w:t>
      </w:r>
      <w:r>
        <w:rPr>
          <w:spacing w:val="-3"/>
        </w:rPr>
        <w:t> </w:t>
      </w:r>
      <w:r>
        <w:rPr/>
        <w:t>базовой</w:t>
      </w:r>
      <w:r>
        <w:rPr>
          <w:spacing w:val="-3"/>
        </w:rPr>
        <w:t> </w:t>
      </w:r>
      <w:r>
        <w:rPr/>
        <w:t>ставки</w:t>
      </w:r>
      <w:r>
        <w:rPr>
          <w:spacing w:val="-3"/>
        </w:rPr>
        <w:t> </w:t>
      </w:r>
      <w:r>
        <w:rPr/>
        <w:t>(размера</w:t>
      </w:r>
      <w:r>
        <w:rPr>
          <w:spacing w:val="-3"/>
        </w:rPr>
        <w:t> </w:t>
      </w:r>
      <w:r>
        <w:rPr/>
        <w:t>средней</w:t>
      </w:r>
      <w:r>
        <w:rPr>
          <w:spacing w:val="-3"/>
        </w:rPr>
        <w:t> </w:t>
      </w:r>
      <w:r>
        <w:rPr/>
        <w:t>стоимости</w:t>
      </w:r>
      <w:r>
        <w:rPr>
          <w:spacing w:val="-3"/>
        </w:rPr>
        <w:t> </w:t>
      </w:r>
      <w:r>
        <w:rPr/>
        <w:t>законченного</w:t>
      </w:r>
      <w:r>
        <w:rPr>
          <w:spacing w:val="-3"/>
        </w:rPr>
        <w:t> </w:t>
      </w:r>
      <w:r>
        <w:rPr/>
        <w:t>случая</w:t>
      </w:r>
      <w:r>
        <w:rPr>
          <w:spacing w:val="-3"/>
        </w:rPr>
        <w:t> </w:t>
      </w:r>
      <w:r>
        <w:rPr/>
        <w:t>лечени</w:t>
      </w:r>
      <w:r>
        <w:rPr/>
        <w:t>я,</w:t>
      </w:r>
      <w:r>
        <w:rPr/>
        <w:t> включенного в группу заболеваний, состояний):</w:t>
      </w:r>
    </w:p>
    <w:p>
      <w:pPr>
        <w:pStyle w:val="BodyText"/>
        <w:spacing w:before="229"/>
        <w:ind w:left="627"/>
      </w:pPr>
      <w:r>
        <w:rPr/>
        <w:t>в</w:t>
      </w:r>
      <w:r>
        <w:rPr>
          <w:spacing w:val="-4"/>
        </w:rPr>
        <w:t> </w:t>
      </w:r>
      <w:r>
        <w:rPr/>
        <w:t>стационарных</w:t>
      </w:r>
      <w:r>
        <w:rPr>
          <w:spacing w:val="-2"/>
        </w:rPr>
        <w:t> </w:t>
      </w:r>
      <w:r>
        <w:rPr/>
        <w:t>условиях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32120,12</w:t>
      </w:r>
      <w:r>
        <w:rPr>
          <w:spacing w:val="-2"/>
        </w:rPr>
        <w:t> рубля;</w:t>
      </w:r>
    </w:p>
    <w:p>
      <w:pPr>
        <w:pStyle w:val="BodyText"/>
        <w:spacing w:before="224"/>
        <w:ind w:left="627"/>
      </w:pPr>
      <w:r>
        <w:rPr/>
        <w:t>в</w:t>
      </w:r>
      <w:r>
        <w:rPr>
          <w:spacing w:val="-6"/>
        </w:rPr>
        <w:t> </w:t>
      </w:r>
      <w:r>
        <w:rPr/>
        <w:t>условиях</w:t>
      </w:r>
      <w:r>
        <w:rPr>
          <w:spacing w:val="-3"/>
        </w:rPr>
        <w:t> </w:t>
      </w:r>
      <w:r>
        <w:rPr/>
        <w:t>дневного</w:t>
      </w:r>
      <w:r>
        <w:rPr>
          <w:spacing w:val="-4"/>
        </w:rPr>
        <w:t> </w:t>
      </w:r>
      <w:r>
        <w:rPr/>
        <w:t>стационара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17622</w:t>
      </w:r>
      <w:r>
        <w:rPr>
          <w:spacing w:val="-3"/>
        </w:rPr>
        <w:t> </w:t>
      </w:r>
      <w:r>
        <w:rPr>
          <w:spacing w:val="-2"/>
        </w:rPr>
        <w:t>рублей.</w:t>
      </w:r>
    </w:p>
    <w:p>
      <w:pPr>
        <w:pStyle w:val="BodyText"/>
        <w:spacing w:line="225" w:lineRule="auto" w:before="234"/>
        <w:ind w:left="87" w:right="55" w:firstLine="540"/>
        <w:jc w:val="both"/>
      </w:pPr>
      <w:r>
        <w:rPr/>
        <w:t>&lt;**&gt; Медицинская помощь по отдельным группам заболеваний, состояний оплачивается </w:t>
      </w:r>
      <w:r>
        <w:rPr/>
        <w:t>с</w:t>
      </w:r>
      <w:r>
        <w:rPr/>
        <w:t> применением коэффициента дифференциации и поправочного коэффициента (коэффицие</w:t>
      </w:r>
      <w:r>
        <w:rPr/>
        <w:t>нта</w:t>
      </w:r>
      <w:r>
        <w:rPr/>
        <w:t> специфики</w:t>
      </w:r>
      <w:r>
        <w:rPr>
          <w:spacing w:val="-4"/>
        </w:rPr>
        <w:t> </w:t>
      </w:r>
      <w:r>
        <w:rPr/>
        <w:t>оказания</w:t>
      </w:r>
      <w:r>
        <w:rPr>
          <w:spacing w:val="-4"/>
        </w:rPr>
        <w:t> </w:t>
      </w:r>
      <w:r>
        <w:rPr/>
        <w:t>медицинской</w:t>
      </w:r>
      <w:r>
        <w:rPr>
          <w:spacing w:val="-4"/>
        </w:rPr>
        <w:t> </w:t>
      </w:r>
      <w:r>
        <w:rPr/>
        <w:t>помощи)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доле</w:t>
      </w:r>
      <w:r>
        <w:rPr>
          <w:spacing w:val="-4"/>
        </w:rPr>
        <w:t> </w:t>
      </w:r>
      <w:r>
        <w:rPr/>
        <w:t>заработной</w:t>
      </w:r>
      <w:r>
        <w:rPr>
          <w:spacing w:val="-4"/>
        </w:rPr>
        <w:t> </w:t>
      </w:r>
      <w:r>
        <w:rPr/>
        <w:t>платы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прочих</w:t>
      </w:r>
      <w:r>
        <w:rPr>
          <w:spacing w:val="-4"/>
        </w:rPr>
        <w:t> </w:t>
      </w:r>
      <w:r>
        <w:rPr/>
        <w:t>расходов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соста</w:t>
      </w:r>
      <w:r>
        <w:rPr/>
        <w:t>ве</w:t>
      </w:r>
      <w:r>
        <w:rPr/>
        <w:t> </w:t>
      </w:r>
      <w:r>
        <w:rPr>
          <w:spacing w:val="-2"/>
        </w:rPr>
        <w:t>тарифа:</w:t>
      </w:r>
    </w:p>
    <w:p>
      <w:pPr>
        <w:pStyle w:val="BodyText"/>
        <w:spacing w:before="230"/>
        <w:ind w:left="627"/>
      </w:pPr>
      <w:r>
        <w:rPr/>
        <w:t>а)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стационарных</w:t>
      </w:r>
      <w:r>
        <w:rPr>
          <w:spacing w:val="-2"/>
        </w:rPr>
        <w:t> условиях:</w:t>
      </w:r>
    </w:p>
    <w:p>
      <w:pPr>
        <w:pStyle w:val="BodyText"/>
        <w:spacing w:line="434" w:lineRule="auto" w:before="224"/>
        <w:ind w:left="627" w:right="2543"/>
      </w:pPr>
      <w:r>
        <w:rPr/>
        <w:t>слинговые</w:t>
      </w:r>
      <w:r>
        <w:rPr>
          <w:spacing w:val="-12"/>
        </w:rPr>
        <w:t> </w:t>
      </w:r>
      <w:r>
        <w:rPr/>
        <w:t>операции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недержании</w:t>
      </w:r>
      <w:r>
        <w:rPr>
          <w:spacing w:val="-12"/>
        </w:rPr>
        <w:t> </w:t>
      </w:r>
      <w:r>
        <w:rPr/>
        <w:t>мочи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30,45</w:t>
      </w:r>
      <w:r>
        <w:rPr>
          <w:spacing w:val="-12"/>
        </w:rPr>
        <w:t> </w:t>
      </w:r>
      <w:r>
        <w:rPr/>
        <w:t>процент</w:t>
      </w:r>
      <w:r>
        <w:rPr/>
        <w:t>а;</w:t>
      </w:r>
      <w:r>
        <w:rPr/>
        <w:t> операции на женских половых органах:</w:t>
      </w:r>
    </w:p>
    <w:p>
      <w:pPr>
        <w:pStyle w:val="BodyText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38,49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6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31,98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7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33,61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лечение</w:t>
      </w:r>
      <w:r>
        <w:rPr>
          <w:spacing w:val="-12"/>
        </w:rPr>
        <w:t> </w:t>
      </w:r>
      <w:r>
        <w:rPr/>
        <w:t>дерматозов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применением</w:t>
      </w:r>
      <w:r>
        <w:rPr>
          <w:spacing w:val="-8"/>
        </w:rPr>
        <w:t> </w:t>
      </w:r>
      <w:r>
        <w:rPr/>
        <w:t>наружной</w:t>
      </w:r>
      <w:r>
        <w:rPr>
          <w:spacing w:val="-10"/>
        </w:rPr>
        <w:t> </w:t>
      </w:r>
      <w:r>
        <w:rPr/>
        <w:t>терапии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97,47</w:t>
      </w:r>
      <w:r>
        <w:rPr>
          <w:spacing w:val="-7"/>
        </w:rPr>
        <w:t> </w:t>
      </w:r>
      <w:r>
        <w:rPr>
          <w:spacing w:val="-2"/>
        </w:rPr>
        <w:t>процента;</w:t>
      </w:r>
    </w:p>
    <w:p>
      <w:pPr>
        <w:pStyle w:val="BodyText"/>
        <w:spacing w:line="225" w:lineRule="auto" w:before="234"/>
        <w:ind w:left="87" w:right="150" w:firstLine="540"/>
        <w:jc w:val="both"/>
      </w:pPr>
      <w:r>
        <w:rPr/>
        <w:t>лечение</w:t>
      </w:r>
      <w:r>
        <w:rPr>
          <w:spacing w:val="-5"/>
        </w:rPr>
        <w:t> </w:t>
      </w:r>
      <w:r>
        <w:rPr/>
        <w:t>дерматозов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применением</w:t>
      </w:r>
      <w:r>
        <w:rPr>
          <w:spacing w:val="-5"/>
        </w:rPr>
        <w:t> </w:t>
      </w:r>
      <w:r>
        <w:rPr/>
        <w:t>наружной</w:t>
      </w:r>
      <w:r>
        <w:rPr>
          <w:spacing w:val="-5"/>
        </w:rPr>
        <w:t> </w:t>
      </w:r>
      <w:r>
        <w:rPr/>
        <w:t>терапии,</w:t>
      </w:r>
      <w:r>
        <w:rPr>
          <w:spacing w:val="-5"/>
        </w:rPr>
        <w:t> </w:t>
      </w:r>
      <w:r>
        <w:rPr/>
        <w:t>физиотерапии,</w:t>
      </w:r>
      <w:r>
        <w:rPr>
          <w:spacing w:val="-5"/>
        </w:rPr>
        <w:t> </w:t>
      </w:r>
      <w:r>
        <w:rPr/>
        <w:t>плазмафереза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98,49</w:t>
      </w:r>
      <w:r>
        <w:rPr/>
        <w:t> </w:t>
      </w:r>
      <w:r>
        <w:rPr>
          <w:spacing w:val="-2"/>
        </w:rPr>
        <w:t>процента;</w:t>
      </w:r>
    </w:p>
    <w:p>
      <w:pPr>
        <w:pStyle w:val="BodyText"/>
        <w:spacing w:line="434" w:lineRule="auto" w:before="230"/>
        <w:ind w:left="627" w:right="818"/>
        <w:jc w:val="both"/>
      </w:pPr>
      <w:r>
        <w:rPr/>
        <w:t>лечение</w:t>
      </w:r>
      <w:r>
        <w:rPr>
          <w:spacing w:val="-3"/>
        </w:rPr>
        <w:t> </w:t>
      </w:r>
      <w:r>
        <w:rPr/>
        <w:t>дерматозов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применением</w:t>
      </w:r>
      <w:r>
        <w:rPr>
          <w:spacing w:val="-3"/>
        </w:rPr>
        <w:t> </w:t>
      </w:r>
      <w:r>
        <w:rPr/>
        <w:t>наружной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системной</w:t>
      </w:r>
      <w:r>
        <w:rPr>
          <w:spacing w:val="-3"/>
        </w:rPr>
        <w:t> </w:t>
      </w:r>
      <w:r>
        <w:rPr/>
        <w:t>терапии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99,04</w:t>
      </w:r>
      <w:r>
        <w:rPr>
          <w:spacing w:val="-3"/>
        </w:rPr>
        <w:t> </w:t>
      </w:r>
      <w:r>
        <w:rPr/>
        <w:t>процент</w:t>
      </w:r>
      <w:r>
        <w:rPr/>
        <w:t>а;</w:t>
      </w:r>
      <w:r>
        <w:rPr/>
        <w:t> лечение</w:t>
      </w:r>
      <w:r>
        <w:rPr>
          <w:spacing w:val="-10"/>
        </w:rPr>
        <w:t> </w:t>
      </w:r>
      <w:r>
        <w:rPr/>
        <w:t>дерматозов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применением</w:t>
      </w:r>
      <w:r>
        <w:rPr>
          <w:spacing w:val="-10"/>
        </w:rPr>
        <w:t> </w:t>
      </w:r>
      <w:r>
        <w:rPr/>
        <w:t>наружной</w:t>
      </w:r>
      <w:r>
        <w:rPr>
          <w:spacing w:val="-10"/>
        </w:rPr>
        <w:t> </w:t>
      </w:r>
      <w:r>
        <w:rPr/>
        <w:t>терапии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фототерапии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98</w:t>
      </w:r>
      <w:r>
        <w:rPr>
          <w:spacing w:val="-9"/>
        </w:rPr>
        <w:t> </w:t>
      </w:r>
      <w:r>
        <w:rPr/>
        <w:t>проце</w:t>
      </w:r>
      <w:r>
        <w:rPr/>
        <w:t>нтов;</w:t>
      </w:r>
      <w:r>
        <w:rPr/>
        <w:t> операции на почке и мочевыделительной системе, дети (уровень 7) - 16,23 процент</w:t>
      </w:r>
      <w:r>
        <w:rPr/>
        <w:t>а;</w:t>
      </w:r>
      <w:r>
        <w:rPr/>
        <w:t> другие операции на органах брюшной полости, дети - 32,42 процента;</w:t>
      </w:r>
    </w:p>
    <w:p>
      <w:pPr>
        <w:pStyle w:val="BodyText"/>
        <w:spacing w:line="434" w:lineRule="auto"/>
        <w:ind w:left="627" w:right="5075"/>
        <w:jc w:val="both"/>
      </w:pPr>
      <w:r>
        <w:rPr>
          <w:spacing w:val="-2"/>
        </w:rPr>
        <w:t>новая</w:t>
      </w:r>
      <w:r>
        <w:rPr>
          <w:spacing w:val="-5"/>
        </w:rPr>
        <w:t> </w:t>
      </w:r>
      <w:r>
        <w:rPr>
          <w:spacing w:val="-2"/>
        </w:rPr>
        <w:t>коронавирусная</w:t>
      </w:r>
      <w:r>
        <w:rPr>
          <w:spacing w:val="-5"/>
        </w:rPr>
        <w:t> </w:t>
      </w:r>
      <w:r>
        <w:rPr>
          <w:spacing w:val="-2"/>
        </w:rPr>
        <w:t>инфекция</w:t>
      </w:r>
      <w:r>
        <w:rPr>
          <w:spacing w:val="-5"/>
        </w:rPr>
        <w:t> </w:t>
      </w:r>
      <w:r>
        <w:rPr>
          <w:spacing w:val="-2"/>
        </w:rPr>
        <w:t>COVID-</w:t>
      </w:r>
      <w:r>
        <w:rPr>
          <w:spacing w:val="-2"/>
        </w:rPr>
        <w:t>19:</w:t>
      </w:r>
      <w:r>
        <w:rPr>
          <w:spacing w:val="-2"/>
        </w:rPr>
        <w:t> </w:t>
      </w:r>
      <w:r>
        <w:rPr/>
        <w:t>уровень 1 - 91,12 процента;</w:t>
      </w:r>
    </w:p>
    <w:p>
      <w:pPr>
        <w:pStyle w:val="BodyText"/>
        <w:ind w:left="627"/>
        <w:jc w:val="both"/>
      </w:pPr>
      <w:r>
        <w:rPr/>
        <w:t>уровень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61,3</w:t>
      </w:r>
      <w:r>
        <w:rPr>
          <w:spacing w:val="-2"/>
        </w:rPr>
        <w:t> процента;</w:t>
      </w:r>
    </w:p>
    <w:p>
      <w:pPr>
        <w:pStyle w:val="BodyText"/>
        <w:spacing w:after="0"/>
        <w:jc w:val="both"/>
        <w:sectPr>
          <w:headerReference w:type="default" r:id="rId2992"/>
          <w:footerReference w:type="default" r:id="rId2993"/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before="48"/>
      </w:pPr>
    </w:p>
    <w:p>
      <w:pPr>
        <w:pStyle w:val="BodyText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3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63,24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77,63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операции</w:t>
      </w:r>
      <w:r>
        <w:rPr>
          <w:spacing w:val="-12"/>
        </w:rPr>
        <w:t> </w:t>
      </w:r>
      <w:r>
        <w:rPr/>
        <w:t>на</w:t>
      </w:r>
      <w:r>
        <w:rPr>
          <w:spacing w:val="-7"/>
        </w:rPr>
        <w:t> </w:t>
      </w:r>
      <w:r>
        <w:rPr/>
        <w:t>кишечнике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анальной</w:t>
      </w:r>
      <w:r>
        <w:rPr>
          <w:spacing w:val="-7"/>
        </w:rPr>
        <w:t> </w:t>
      </w:r>
      <w:r>
        <w:rPr/>
        <w:t>области</w:t>
      </w:r>
      <w:r>
        <w:rPr>
          <w:spacing w:val="-7"/>
        </w:rPr>
        <w:t> </w:t>
      </w:r>
      <w:r>
        <w:rPr/>
        <w:t>(уровень</w:t>
      </w:r>
      <w:r>
        <w:rPr>
          <w:spacing w:val="-8"/>
        </w:rPr>
        <w:t> </w:t>
      </w:r>
      <w:r>
        <w:rPr/>
        <w:t>4)</w:t>
      </w:r>
      <w:r>
        <w:rPr>
          <w:spacing w:val="-5"/>
        </w:rPr>
        <w:t> </w:t>
      </w:r>
      <w:r>
        <w:rPr/>
        <w:t>-</w:t>
      </w:r>
      <w:r>
        <w:rPr>
          <w:spacing w:val="-7"/>
        </w:rPr>
        <w:t> </w:t>
      </w:r>
      <w:r>
        <w:rPr/>
        <w:t>33,32</w:t>
      </w:r>
      <w:r>
        <w:rPr>
          <w:spacing w:val="-5"/>
        </w:rPr>
        <w:t> </w:t>
      </w:r>
      <w:r>
        <w:rPr>
          <w:spacing w:val="-2"/>
        </w:rPr>
        <w:t>процента;</w:t>
      </w:r>
    </w:p>
    <w:p>
      <w:pPr>
        <w:pStyle w:val="BodyText"/>
        <w:spacing w:line="434" w:lineRule="auto" w:before="224"/>
        <w:ind w:left="627"/>
      </w:pPr>
      <w:r>
        <w:rPr/>
        <w:t>транзиторные</w:t>
      </w:r>
      <w:r>
        <w:rPr>
          <w:spacing w:val="-12"/>
        </w:rPr>
        <w:t> </w:t>
      </w:r>
      <w:r>
        <w:rPr/>
        <w:t>ишемические</w:t>
      </w:r>
      <w:r>
        <w:rPr>
          <w:spacing w:val="-12"/>
        </w:rPr>
        <w:t> </w:t>
      </w:r>
      <w:r>
        <w:rPr/>
        <w:t>приступы,</w:t>
      </w:r>
      <w:r>
        <w:rPr>
          <w:spacing w:val="-12"/>
        </w:rPr>
        <w:t> </w:t>
      </w:r>
      <w:r>
        <w:rPr/>
        <w:t>сосудистые</w:t>
      </w:r>
      <w:r>
        <w:rPr>
          <w:spacing w:val="-12"/>
        </w:rPr>
        <w:t> </w:t>
      </w:r>
      <w:r>
        <w:rPr/>
        <w:t>мозговые</w:t>
      </w:r>
      <w:r>
        <w:rPr>
          <w:spacing w:val="-12"/>
        </w:rPr>
        <w:t> </w:t>
      </w:r>
      <w:r>
        <w:rPr/>
        <w:t>синдромы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70,2</w:t>
      </w:r>
      <w:r>
        <w:rPr>
          <w:spacing w:val="-12"/>
        </w:rPr>
        <w:t> </w:t>
      </w:r>
      <w:r>
        <w:rPr/>
        <w:t>процент</w:t>
      </w:r>
      <w:r>
        <w:rPr/>
        <w:t>а;</w:t>
      </w:r>
      <w:r>
        <w:rPr/>
        <w:t> инфаркт мозга (уровень 1) - 88,73 процента;</w:t>
      </w:r>
    </w:p>
    <w:p>
      <w:pPr>
        <w:pStyle w:val="BodyText"/>
        <w:spacing w:line="434" w:lineRule="auto"/>
        <w:ind w:left="627" w:right="5090"/>
      </w:pPr>
      <w:r>
        <w:rPr/>
        <w:t>инфаркт</w:t>
      </w:r>
      <w:r>
        <w:rPr>
          <w:spacing w:val="-12"/>
        </w:rPr>
        <w:t> </w:t>
      </w:r>
      <w:r>
        <w:rPr/>
        <w:t>мозга</w:t>
      </w:r>
      <w:r>
        <w:rPr>
          <w:spacing w:val="-13"/>
        </w:rPr>
        <w:t> </w:t>
      </w:r>
      <w:r>
        <w:rPr/>
        <w:t>(уровень</w:t>
      </w:r>
      <w:r>
        <w:rPr>
          <w:spacing w:val="-13"/>
        </w:rPr>
        <w:t> </w:t>
      </w:r>
      <w:r>
        <w:rPr/>
        <w:t>2)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73,42</w:t>
      </w:r>
      <w:r>
        <w:rPr>
          <w:spacing w:val="-12"/>
        </w:rPr>
        <w:t> </w:t>
      </w:r>
      <w:r>
        <w:rPr/>
        <w:t>процент</w:t>
      </w:r>
      <w:r>
        <w:rPr/>
        <w:t>а;</w:t>
      </w:r>
      <w:r>
        <w:rPr/>
        <w:t> инфаркт</w:t>
      </w:r>
      <w:r>
        <w:rPr>
          <w:spacing w:val="-7"/>
        </w:rPr>
        <w:t> </w:t>
      </w:r>
      <w:r>
        <w:rPr/>
        <w:t>мозга</w:t>
      </w:r>
      <w:r>
        <w:rPr>
          <w:spacing w:val="-5"/>
        </w:rPr>
        <w:t> </w:t>
      </w:r>
      <w:r>
        <w:rPr/>
        <w:t>(уровень</w:t>
      </w:r>
      <w:r>
        <w:rPr>
          <w:spacing w:val="-5"/>
        </w:rPr>
        <w:t> </w:t>
      </w:r>
      <w:r>
        <w:rPr/>
        <w:t>3)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81,66</w:t>
      </w:r>
      <w:r>
        <w:rPr>
          <w:spacing w:val="-3"/>
        </w:rPr>
        <w:t> </w:t>
      </w:r>
      <w:r>
        <w:rPr>
          <w:spacing w:val="-2"/>
        </w:rPr>
        <w:t>процента;</w:t>
      </w:r>
    </w:p>
    <w:p>
      <w:pPr>
        <w:pStyle w:val="BodyText"/>
        <w:spacing w:line="434" w:lineRule="auto"/>
        <w:ind w:left="627" w:right="430"/>
      </w:pPr>
      <w:r>
        <w:rPr/>
        <w:t>диагностика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лечение</w:t>
      </w:r>
      <w:r>
        <w:rPr>
          <w:spacing w:val="-12"/>
        </w:rPr>
        <w:t> </w:t>
      </w:r>
      <w:r>
        <w:rPr/>
        <w:t>сложных</w:t>
      </w:r>
      <w:r>
        <w:rPr>
          <w:spacing w:val="-11"/>
        </w:rPr>
        <w:t> </w:t>
      </w:r>
      <w:r>
        <w:rPr/>
        <w:t>неврологических</w:t>
      </w:r>
      <w:r>
        <w:rPr>
          <w:spacing w:val="-11"/>
        </w:rPr>
        <w:t> </w:t>
      </w:r>
      <w:r>
        <w:rPr/>
        <w:t>заболеваний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73,05</w:t>
      </w:r>
      <w:r>
        <w:rPr>
          <w:spacing w:val="-11"/>
        </w:rPr>
        <w:t> </w:t>
      </w:r>
      <w:r>
        <w:rPr/>
        <w:t>процент</w:t>
      </w:r>
      <w:r>
        <w:rPr/>
        <w:t>а;</w:t>
      </w:r>
      <w:r>
        <w:rPr/>
        <w:t> плазмоферез при неврологических заболеваниях - 88,54 процента;</w:t>
      </w:r>
    </w:p>
    <w:p>
      <w:pPr>
        <w:pStyle w:val="BodyText"/>
        <w:tabs>
          <w:tab w:pos="2231" w:val="left" w:leader="none"/>
          <w:tab w:pos="3333" w:val="left" w:leader="none"/>
          <w:tab w:pos="5373" w:val="left" w:leader="none"/>
          <w:tab w:pos="6934" w:val="left" w:leader="none"/>
          <w:tab w:pos="7327" w:val="left" w:leader="none"/>
          <w:tab w:pos="8996" w:val="left" w:leader="none"/>
        </w:tabs>
        <w:spacing w:line="225" w:lineRule="auto" w:before="9"/>
        <w:ind w:left="87" w:right="75" w:firstLine="540"/>
      </w:pPr>
      <w:r>
        <w:rPr>
          <w:spacing w:val="-2"/>
        </w:rPr>
        <w:t>комплексное</w:t>
      </w:r>
      <w:r>
        <w:rPr/>
        <w:tab/>
      </w:r>
      <w:r>
        <w:rPr>
          <w:spacing w:val="-2"/>
        </w:rPr>
        <w:t>лечение</w:t>
      </w:r>
      <w:r>
        <w:rPr/>
        <w:tab/>
      </w:r>
      <w:r>
        <w:rPr>
          <w:spacing w:val="-2"/>
        </w:rPr>
        <w:t>неврологических</w:t>
      </w:r>
      <w:r>
        <w:rPr/>
        <w:tab/>
      </w:r>
      <w:r>
        <w:rPr>
          <w:spacing w:val="-2"/>
        </w:rPr>
        <w:t>заболеваний</w:t>
      </w:r>
      <w:r>
        <w:rPr/>
        <w:tab/>
      </w:r>
      <w:r>
        <w:rPr>
          <w:spacing w:val="-10"/>
        </w:rPr>
        <w:t>с</w:t>
      </w:r>
      <w:r>
        <w:rPr/>
        <w:tab/>
      </w:r>
      <w:r>
        <w:rPr>
          <w:spacing w:val="-2"/>
        </w:rPr>
        <w:t>применением</w:t>
      </w:r>
      <w:r>
        <w:rPr/>
        <w:tab/>
      </w:r>
      <w:r>
        <w:rPr>
          <w:spacing w:val="-4"/>
        </w:rPr>
        <w:t>препарато</w:t>
      </w:r>
      <w:r>
        <w:rPr>
          <w:spacing w:val="-4"/>
        </w:rPr>
        <w:t>в</w:t>
      </w:r>
      <w:r>
        <w:rPr>
          <w:spacing w:val="-4"/>
        </w:rPr>
        <w:t> </w:t>
      </w:r>
      <w:r>
        <w:rPr/>
        <w:t>высокодозного иммуноглобулина - 5,18 процента;</w:t>
      </w:r>
    </w:p>
    <w:p>
      <w:pPr>
        <w:pStyle w:val="BodyText"/>
        <w:spacing w:line="225" w:lineRule="auto" w:before="240"/>
        <w:ind w:left="87" w:firstLine="540"/>
      </w:pPr>
      <w:r>
        <w:rPr/>
        <w:t>лечение</w:t>
      </w:r>
      <w:r>
        <w:rPr>
          <w:spacing w:val="40"/>
        </w:rPr>
        <w:t> </w:t>
      </w:r>
      <w:r>
        <w:rPr/>
        <w:t>новорожденных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тяжелой</w:t>
      </w:r>
      <w:r>
        <w:rPr>
          <w:spacing w:val="40"/>
        </w:rPr>
        <w:t> </w:t>
      </w:r>
      <w:r>
        <w:rPr/>
        <w:t>патологией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применением</w:t>
      </w:r>
      <w:r>
        <w:rPr>
          <w:spacing w:val="40"/>
        </w:rPr>
        <w:t> </w:t>
      </w:r>
      <w:r>
        <w:rPr/>
        <w:t>аппаратных</w:t>
      </w:r>
      <w:r>
        <w:rPr>
          <w:spacing w:val="40"/>
        </w:rPr>
        <w:t> </w:t>
      </w:r>
      <w:r>
        <w:rPr/>
        <w:t>ме</w:t>
      </w:r>
      <w:r>
        <w:rPr/>
        <w:t>тодов</w:t>
      </w:r>
      <w:r>
        <w:rPr>
          <w:spacing w:val="80"/>
        </w:rPr>
        <w:t> </w:t>
      </w:r>
      <w:r>
        <w:rPr/>
        <w:t>поддержки или замещения витальных функций - 81,97 процента;</w:t>
      </w:r>
    </w:p>
    <w:p>
      <w:pPr>
        <w:pStyle w:val="BodyText"/>
        <w:spacing w:before="230"/>
        <w:ind w:left="627"/>
      </w:pPr>
      <w:r>
        <w:rPr/>
        <w:t>прочие</w:t>
      </w:r>
      <w:r>
        <w:rPr>
          <w:spacing w:val="-10"/>
        </w:rPr>
        <w:t> </w:t>
      </w:r>
      <w:r>
        <w:rPr/>
        <w:t>операции</w:t>
      </w:r>
      <w:r>
        <w:rPr>
          <w:spacing w:val="-10"/>
        </w:rPr>
        <w:t> </w:t>
      </w:r>
      <w:r>
        <w:rPr/>
        <w:t>при</w:t>
      </w:r>
      <w:r>
        <w:rPr>
          <w:spacing w:val="-8"/>
        </w:rPr>
        <w:t> </w:t>
      </w:r>
      <w:r>
        <w:rPr>
          <w:spacing w:val="-4"/>
        </w:rPr>
        <w:t>ЗНО: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28,13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39,56</w:t>
      </w:r>
      <w:r>
        <w:rPr>
          <w:spacing w:val="-2"/>
        </w:rPr>
        <w:t> процента;</w:t>
      </w:r>
    </w:p>
    <w:p>
      <w:pPr>
        <w:pStyle w:val="BodyText"/>
        <w:spacing w:line="225" w:lineRule="auto" w:before="233"/>
        <w:ind w:left="87" w:firstLine="540"/>
      </w:pPr>
      <w:r>
        <w:rPr/>
        <w:t>лекарственная</w:t>
      </w:r>
      <w:r>
        <w:rPr>
          <w:spacing w:val="40"/>
        </w:rPr>
        <w:t> </w:t>
      </w:r>
      <w:r>
        <w:rPr/>
        <w:t>терапия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злокачественных</w:t>
      </w:r>
      <w:r>
        <w:rPr>
          <w:spacing w:val="40"/>
        </w:rPr>
        <w:t> </w:t>
      </w:r>
      <w:r>
        <w:rPr/>
        <w:t>новообразованиях</w:t>
      </w:r>
      <w:r>
        <w:rPr>
          <w:spacing w:val="40"/>
        </w:rPr>
        <w:t> </w:t>
      </w:r>
      <w:r>
        <w:rPr/>
        <w:t>(кроме</w:t>
      </w:r>
      <w:r>
        <w:rPr>
          <w:spacing w:val="40"/>
        </w:rPr>
        <w:t> </w:t>
      </w:r>
      <w:r>
        <w:rPr/>
        <w:t>лимфоидной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кроветворной тканей):</w:t>
      </w:r>
    </w:p>
    <w:p>
      <w:pPr>
        <w:pStyle w:val="BodyText"/>
        <w:spacing w:before="231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63,83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45,04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3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43,89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25,23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27,28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6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10,83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7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17,45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8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11,99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9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7,07</w:t>
      </w:r>
      <w:r>
        <w:rPr>
          <w:spacing w:val="-2"/>
        </w:rPr>
        <w:t> процента;</w:t>
      </w:r>
    </w:p>
    <w:p>
      <w:pPr>
        <w:pStyle w:val="BodyText"/>
        <w:spacing w:after="0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before="48"/>
      </w:pPr>
    </w:p>
    <w:p>
      <w:pPr>
        <w:pStyle w:val="BodyText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10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3,99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3,47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3,51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13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3,43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3,31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2,07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16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17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1,68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18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1,53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19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0,67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лучевая</w:t>
      </w:r>
      <w:r>
        <w:rPr>
          <w:spacing w:val="-8"/>
        </w:rPr>
        <w:t> </w:t>
      </w:r>
      <w:r>
        <w:rPr/>
        <w:t>терапия</w:t>
      </w:r>
      <w:r>
        <w:rPr>
          <w:spacing w:val="-6"/>
        </w:rPr>
        <w:t> </w:t>
      </w:r>
      <w:r>
        <w:rPr/>
        <w:t>(уровень</w:t>
      </w:r>
      <w:r>
        <w:rPr>
          <w:spacing w:val="-6"/>
        </w:rPr>
        <w:t> </w:t>
      </w:r>
      <w:r>
        <w:rPr/>
        <w:t>8)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8,58</w:t>
      </w:r>
      <w:r>
        <w:rPr>
          <w:spacing w:val="-5"/>
        </w:rPr>
        <w:t> </w:t>
      </w:r>
      <w:r>
        <w:rPr>
          <w:spacing w:val="-2"/>
        </w:rPr>
        <w:t>процента;</w:t>
      </w:r>
    </w:p>
    <w:p>
      <w:pPr>
        <w:pStyle w:val="BodyText"/>
        <w:spacing w:before="224"/>
        <w:ind w:left="627"/>
      </w:pPr>
      <w:r>
        <w:rPr/>
        <w:t>лучевая</w:t>
      </w:r>
      <w:r>
        <w:rPr>
          <w:spacing w:val="-12"/>
        </w:rPr>
        <w:t> </w:t>
      </w:r>
      <w:r>
        <w:rPr/>
        <w:t>терапия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сочетании</w:t>
      </w:r>
      <w:r>
        <w:rPr>
          <w:spacing w:val="-10"/>
        </w:rPr>
        <w:t> </w:t>
      </w:r>
      <w:r>
        <w:rPr/>
        <w:t>с</w:t>
      </w:r>
      <w:r>
        <w:rPr>
          <w:spacing w:val="-9"/>
        </w:rPr>
        <w:t> </w:t>
      </w:r>
      <w:r>
        <w:rPr/>
        <w:t>лекарственной</w:t>
      </w:r>
      <w:r>
        <w:rPr>
          <w:spacing w:val="-9"/>
        </w:rPr>
        <w:t> </w:t>
      </w:r>
      <w:r>
        <w:rPr>
          <w:spacing w:val="-2"/>
        </w:rPr>
        <w:t>терапией: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87,08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3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88,84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87,05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88,49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6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46,03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7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26,76</w:t>
      </w:r>
      <w:r>
        <w:rPr>
          <w:spacing w:val="-2"/>
        </w:rPr>
        <w:t> процента;</w:t>
      </w:r>
    </w:p>
    <w:p>
      <w:pPr>
        <w:pStyle w:val="BodyText"/>
        <w:spacing w:line="225" w:lineRule="auto" w:before="233"/>
        <w:ind w:left="87" w:firstLine="540"/>
      </w:pPr>
      <w:r>
        <w:rPr/>
        <w:t>ЗНО</w:t>
      </w:r>
      <w:r>
        <w:rPr>
          <w:spacing w:val="-4"/>
        </w:rPr>
        <w:t> </w:t>
      </w:r>
      <w:r>
        <w:rPr/>
        <w:t>лимфоидной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кроветворной</w:t>
      </w:r>
      <w:r>
        <w:rPr>
          <w:spacing w:val="-4"/>
        </w:rPr>
        <w:t> </w:t>
      </w:r>
      <w:r>
        <w:rPr/>
        <w:t>тканей,</w:t>
      </w:r>
      <w:r>
        <w:rPr>
          <w:spacing w:val="-4"/>
        </w:rPr>
        <w:t> </w:t>
      </w:r>
      <w:r>
        <w:rPr/>
        <w:t>лекарственная</w:t>
      </w:r>
      <w:r>
        <w:rPr>
          <w:spacing w:val="-4"/>
        </w:rPr>
        <w:t> </w:t>
      </w:r>
      <w:r>
        <w:rPr/>
        <w:t>терапия,</w:t>
      </w:r>
      <w:r>
        <w:rPr>
          <w:spacing w:val="-4"/>
        </w:rPr>
        <w:t> </w:t>
      </w:r>
      <w:r>
        <w:rPr/>
        <w:t>взрослые</w:t>
      </w:r>
      <w:r>
        <w:rPr>
          <w:spacing w:val="-4"/>
        </w:rPr>
        <w:t> </w:t>
      </w:r>
      <w:r>
        <w:rPr/>
        <w:t>(уровни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3)</w:t>
      </w:r>
      <w:r>
        <w:rPr>
          <w:spacing w:val="-4"/>
        </w:rPr>
        <w:t> </w:t>
      </w:r>
      <w:r>
        <w:rPr/>
        <w:t>-</w:t>
      </w:r>
      <w:r>
        <w:rPr/>
        <w:t>77,89 процента;</w:t>
      </w:r>
    </w:p>
    <w:p>
      <w:pPr>
        <w:pStyle w:val="BodyText"/>
        <w:spacing w:line="225" w:lineRule="auto" w:before="241"/>
        <w:ind w:left="87" w:firstLine="540"/>
      </w:pPr>
      <w:r>
        <w:rPr/>
        <w:t>ЗНО</w:t>
      </w:r>
      <w:r>
        <w:rPr>
          <w:spacing w:val="-5"/>
        </w:rPr>
        <w:t> </w:t>
      </w:r>
      <w:r>
        <w:rPr/>
        <w:t>лимфоидной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кроветворной</w:t>
      </w:r>
      <w:r>
        <w:rPr>
          <w:spacing w:val="-5"/>
        </w:rPr>
        <w:t> </w:t>
      </w:r>
      <w:r>
        <w:rPr/>
        <w:t>тканей,</w:t>
      </w:r>
      <w:r>
        <w:rPr>
          <w:spacing w:val="-5"/>
        </w:rPr>
        <w:t> </w:t>
      </w:r>
      <w:r>
        <w:rPr/>
        <w:t>лекарственная</w:t>
      </w:r>
      <w:r>
        <w:rPr>
          <w:spacing w:val="-5"/>
        </w:rPr>
        <w:t> </w:t>
      </w:r>
      <w:r>
        <w:rPr/>
        <w:t>терапия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применением</w:t>
      </w:r>
      <w:r>
        <w:rPr>
          <w:spacing w:val="-5"/>
        </w:rPr>
        <w:t> </w:t>
      </w:r>
      <w:r>
        <w:rPr/>
        <w:t>отдельн</w:t>
      </w:r>
      <w:r>
        <w:rPr/>
        <w:t>ых</w:t>
      </w:r>
      <w:r>
        <w:rPr/>
        <w:t> препаратов (по перечню), взрослые:</w:t>
      </w:r>
    </w:p>
    <w:p>
      <w:pPr>
        <w:pStyle w:val="BodyText"/>
        <w:spacing w:before="229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37,28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56,68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3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65,35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5,11</w:t>
      </w:r>
      <w:r>
        <w:rPr>
          <w:spacing w:val="-2"/>
        </w:rPr>
        <w:t> процента;</w:t>
      </w:r>
    </w:p>
    <w:p>
      <w:pPr>
        <w:pStyle w:val="BodyText"/>
        <w:spacing w:after="0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before="48"/>
      </w:pPr>
    </w:p>
    <w:p>
      <w:pPr>
        <w:pStyle w:val="BodyText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19,39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6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28,58</w:t>
      </w:r>
      <w:r>
        <w:rPr>
          <w:spacing w:val="-2"/>
        </w:rPr>
        <w:t> процента;</w:t>
      </w:r>
    </w:p>
    <w:p>
      <w:pPr>
        <w:pStyle w:val="BodyText"/>
        <w:spacing w:line="434" w:lineRule="auto" w:before="224"/>
        <w:ind w:left="627" w:right="4139"/>
      </w:pPr>
      <w:r>
        <w:rPr/>
        <w:t>замена</w:t>
      </w:r>
      <w:r>
        <w:rPr>
          <w:spacing w:val="-15"/>
        </w:rPr>
        <w:t> </w:t>
      </w:r>
      <w:r>
        <w:rPr/>
        <w:t>речевого</w:t>
      </w:r>
      <w:r>
        <w:rPr>
          <w:spacing w:val="-15"/>
        </w:rPr>
        <w:t> </w:t>
      </w:r>
      <w:r>
        <w:rPr/>
        <w:t>процессора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0,95</w:t>
      </w:r>
      <w:r>
        <w:rPr>
          <w:spacing w:val="-15"/>
        </w:rPr>
        <w:t> </w:t>
      </w:r>
      <w:r>
        <w:rPr/>
        <w:t>процент</w:t>
      </w:r>
      <w:r>
        <w:rPr/>
        <w:t>а;</w:t>
      </w:r>
      <w:r>
        <w:rPr/>
        <w:t> операции на органе зрения:</w:t>
      </w:r>
    </w:p>
    <w:p>
      <w:pPr>
        <w:pStyle w:val="BodyText"/>
        <w:spacing w:line="434" w:lineRule="auto"/>
        <w:ind w:left="627" w:right="1596"/>
      </w:pPr>
      <w:r>
        <w:rPr/>
        <w:t>(факоэмульсификация с имплантацией ИОЛ) - 14,38 процент</w:t>
      </w:r>
      <w:r>
        <w:rPr/>
        <w:t>а;</w:t>
      </w:r>
      <w:r>
        <w:rPr/>
        <w:t> интравитреальное</w:t>
      </w:r>
      <w:r>
        <w:rPr>
          <w:spacing w:val="-15"/>
        </w:rPr>
        <w:t> </w:t>
      </w:r>
      <w:r>
        <w:rPr/>
        <w:t>введение</w:t>
      </w:r>
      <w:r>
        <w:rPr>
          <w:spacing w:val="-15"/>
        </w:rPr>
        <w:t> </w:t>
      </w:r>
      <w:r>
        <w:rPr/>
        <w:t>лекарственных</w:t>
      </w:r>
      <w:r>
        <w:rPr>
          <w:spacing w:val="-15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12,53</w:t>
      </w:r>
      <w:r>
        <w:rPr>
          <w:spacing w:val="-15"/>
        </w:rPr>
        <w:t> </w:t>
      </w:r>
      <w:r>
        <w:rPr/>
        <w:t>процента;</w:t>
      </w:r>
    </w:p>
    <w:p>
      <w:pPr>
        <w:pStyle w:val="BodyText"/>
        <w:spacing w:line="225" w:lineRule="auto" w:before="9"/>
        <w:ind w:left="87" w:right="57" w:firstLine="540"/>
        <w:jc w:val="both"/>
      </w:pPr>
      <w:r>
        <w:rPr/>
        <w:t>микроинвазивная субтотальная витрэктомия с субретинальным введением лекарств</w:t>
      </w:r>
      <w:r>
        <w:rPr/>
        <w:t>енного</w:t>
      </w:r>
      <w:r>
        <w:rPr/>
        <w:t> препарата воретиген непарвовек (без учета стоимость лекарственного препарата) (только </w:t>
      </w:r>
      <w:r>
        <w:rPr/>
        <w:t>для</w:t>
      </w:r>
      <w:r>
        <w:rPr/>
        <w:t> федеральных медицинских организаций) - 19,34 процента;</w:t>
      </w:r>
    </w:p>
    <w:p>
      <w:pPr>
        <w:pStyle w:val="BodyText"/>
        <w:spacing w:before="230"/>
        <w:ind w:left="627"/>
      </w:pPr>
      <w:r>
        <w:rPr/>
        <w:t>баллонная</w:t>
      </w:r>
      <w:r>
        <w:rPr>
          <w:spacing w:val="-13"/>
        </w:rPr>
        <w:t> </w:t>
      </w:r>
      <w:r>
        <w:rPr/>
        <w:t>вазодилатация</w:t>
      </w:r>
      <w:r>
        <w:rPr>
          <w:spacing w:val="-13"/>
        </w:rPr>
        <w:t> </w:t>
      </w:r>
      <w:r>
        <w:rPr/>
        <w:t>с</w:t>
      </w:r>
      <w:r>
        <w:rPr>
          <w:spacing w:val="-12"/>
        </w:rPr>
        <w:t> </w:t>
      </w:r>
      <w:r>
        <w:rPr>
          <w:spacing w:val="-2"/>
        </w:rPr>
        <w:t>установкой:</w:t>
      </w:r>
    </w:p>
    <w:p>
      <w:pPr>
        <w:pStyle w:val="ListParagraph"/>
        <w:numPr>
          <w:ilvl w:val="0"/>
          <w:numId w:val="17"/>
        </w:numPr>
        <w:tabs>
          <w:tab w:pos="807" w:val="left" w:leader="none"/>
        </w:tabs>
        <w:spacing w:line="240" w:lineRule="auto" w:before="224" w:after="0"/>
        <w:ind w:left="807" w:right="0" w:hanging="180"/>
        <w:jc w:val="left"/>
        <w:rPr>
          <w:sz w:val="24"/>
        </w:rPr>
      </w:pPr>
      <w:r>
        <w:rPr>
          <w:sz w:val="24"/>
        </w:rPr>
        <w:t>стента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сосуд</w:t>
      </w:r>
      <w:r>
        <w:rPr>
          <w:spacing w:val="-5"/>
          <w:sz w:val="24"/>
        </w:rPr>
        <w:t> </w:t>
      </w:r>
      <w:r>
        <w:rPr>
          <w:sz w:val="24"/>
        </w:rPr>
        <w:t>(сосуды)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33,6</w:t>
      </w:r>
      <w:r>
        <w:rPr>
          <w:spacing w:val="-2"/>
          <w:sz w:val="24"/>
        </w:rPr>
        <w:t> процента;</w:t>
      </w:r>
    </w:p>
    <w:p>
      <w:pPr>
        <w:pStyle w:val="ListParagraph"/>
        <w:numPr>
          <w:ilvl w:val="0"/>
          <w:numId w:val="17"/>
        </w:numPr>
        <w:tabs>
          <w:tab w:pos="807" w:val="left" w:leader="none"/>
        </w:tabs>
        <w:spacing w:line="240" w:lineRule="auto" w:before="224" w:after="0"/>
        <w:ind w:left="807" w:right="0" w:hanging="180"/>
        <w:jc w:val="left"/>
        <w:rPr>
          <w:sz w:val="24"/>
        </w:rPr>
      </w:pPr>
      <w:r>
        <w:rPr>
          <w:sz w:val="24"/>
        </w:rPr>
        <w:t>стентов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сосуд</w:t>
      </w:r>
      <w:r>
        <w:rPr>
          <w:spacing w:val="-3"/>
          <w:sz w:val="24"/>
        </w:rPr>
        <w:t> </w:t>
      </w:r>
      <w:r>
        <w:rPr>
          <w:sz w:val="24"/>
        </w:rPr>
        <w:t>(сосуды)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29,66</w:t>
      </w:r>
      <w:r>
        <w:rPr>
          <w:spacing w:val="-2"/>
          <w:sz w:val="24"/>
        </w:rPr>
        <w:t> процента;</w:t>
      </w:r>
    </w:p>
    <w:p>
      <w:pPr>
        <w:pStyle w:val="ListParagraph"/>
        <w:numPr>
          <w:ilvl w:val="0"/>
          <w:numId w:val="17"/>
        </w:numPr>
        <w:tabs>
          <w:tab w:pos="807" w:val="left" w:leader="none"/>
        </w:tabs>
        <w:spacing w:line="240" w:lineRule="auto" w:before="224" w:after="0"/>
        <w:ind w:left="807" w:right="0" w:hanging="180"/>
        <w:jc w:val="left"/>
        <w:rPr>
          <w:sz w:val="24"/>
        </w:rPr>
      </w:pPr>
      <w:r>
        <w:rPr>
          <w:sz w:val="24"/>
        </w:rPr>
        <w:t>стентов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сосуд</w:t>
      </w:r>
      <w:r>
        <w:rPr>
          <w:spacing w:val="-3"/>
          <w:sz w:val="24"/>
        </w:rPr>
        <w:t> </w:t>
      </w:r>
      <w:r>
        <w:rPr>
          <w:sz w:val="24"/>
        </w:rPr>
        <w:t>(сосуды)</w:t>
      </w:r>
      <w:r>
        <w:rPr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25,06</w:t>
      </w:r>
      <w:r>
        <w:rPr>
          <w:spacing w:val="-2"/>
          <w:sz w:val="24"/>
        </w:rPr>
        <w:t> процента;</w:t>
      </w:r>
    </w:p>
    <w:p>
      <w:pPr>
        <w:pStyle w:val="BodyText"/>
        <w:spacing w:line="434" w:lineRule="auto" w:before="224"/>
        <w:ind w:left="627"/>
      </w:pPr>
      <w:r>
        <w:rPr/>
        <w:t>операции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почке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мочевыделительной</w:t>
      </w:r>
      <w:r>
        <w:rPr>
          <w:spacing w:val="-9"/>
        </w:rPr>
        <w:t> </w:t>
      </w:r>
      <w:r>
        <w:rPr/>
        <w:t>системе,</w:t>
      </w:r>
      <w:r>
        <w:rPr>
          <w:spacing w:val="-8"/>
        </w:rPr>
        <w:t> </w:t>
      </w:r>
      <w:r>
        <w:rPr/>
        <w:t>взрослые</w:t>
      </w:r>
      <w:r>
        <w:rPr>
          <w:spacing w:val="-9"/>
        </w:rPr>
        <w:t> </w:t>
      </w:r>
      <w:r>
        <w:rPr/>
        <w:t>(уровень</w:t>
      </w:r>
      <w:r>
        <w:rPr>
          <w:spacing w:val="-9"/>
        </w:rPr>
        <w:t> </w:t>
      </w:r>
      <w:r>
        <w:rPr/>
        <w:t>7)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20,13</w:t>
      </w:r>
      <w:r>
        <w:rPr>
          <w:spacing w:val="-8"/>
        </w:rPr>
        <w:t> </w:t>
      </w:r>
      <w:r>
        <w:rPr/>
        <w:t>процент</w:t>
      </w:r>
      <w:r>
        <w:rPr/>
        <w:t>а;</w:t>
      </w:r>
      <w:r>
        <w:rPr/>
        <w:t> другие операции на органах брюшной полости:</w:t>
      </w:r>
    </w:p>
    <w:p>
      <w:pPr>
        <w:pStyle w:val="BodyText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34,65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38,58</w:t>
      </w:r>
      <w:r>
        <w:rPr>
          <w:spacing w:val="-2"/>
        </w:rPr>
        <w:t> процента;</w:t>
      </w:r>
    </w:p>
    <w:p>
      <w:pPr>
        <w:pStyle w:val="BodyText"/>
        <w:spacing w:line="225" w:lineRule="auto" w:before="234"/>
        <w:ind w:left="87" w:right="55" w:firstLine="540"/>
        <w:jc w:val="both"/>
      </w:pPr>
      <w:r>
        <w:rPr/>
        <w:t>оказание</w:t>
      </w:r>
      <w:r>
        <w:rPr>
          <w:spacing w:val="-2"/>
        </w:rPr>
        <w:t> </w:t>
      </w:r>
      <w:r>
        <w:rPr/>
        <w:t>услуг</w:t>
      </w:r>
      <w:r>
        <w:rPr>
          <w:spacing w:val="-2"/>
        </w:rPr>
        <w:t> </w:t>
      </w:r>
      <w:r>
        <w:rPr/>
        <w:t>диализа</w:t>
      </w:r>
      <w:r>
        <w:rPr>
          <w:spacing w:val="-2"/>
        </w:rPr>
        <w:t> </w:t>
      </w:r>
      <w:r>
        <w:rPr/>
        <w:t>(только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федеральных</w:t>
      </w:r>
      <w:r>
        <w:rPr>
          <w:spacing w:val="-2"/>
        </w:rPr>
        <w:t> </w:t>
      </w:r>
      <w:r>
        <w:rPr/>
        <w:t>медицинских</w:t>
      </w:r>
      <w:r>
        <w:rPr>
          <w:spacing w:val="-2"/>
        </w:rPr>
        <w:t> </w:t>
      </w:r>
      <w:r>
        <w:rPr/>
        <w:t>организаций)</w:t>
      </w:r>
      <w:r>
        <w:rPr>
          <w:spacing w:val="-2"/>
        </w:rPr>
        <w:t> </w:t>
      </w:r>
      <w:r>
        <w:rPr/>
        <w:t>(уровни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3)</w:t>
      </w:r>
      <w:r>
        <w:rPr>
          <w:spacing w:val="-2"/>
        </w:rPr>
        <w:t> </w:t>
      </w:r>
      <w:r>
        <w:rPr/>
        <w:t>-</w:t>
      </w:r>
      <w:r>
        <w:rPr/>
        <w:t>30 процентов;</w:t>
      </w:r>
    </w:p>
    <w:p>
      <w:pPr>
        <w:pStyle w:val="BodyText"/>
        <w:spacing w:line="225" w:lineRule="auto" w:before="240"/>
        <w:ind w:left="87" w:right="56" w:firstLine="540"/>
        <w:jc w:val="both"/>
      </w:pPr>
      <w:r>
        <w:rPr/>
        <w:t>оказание услуг диализа (только для федеральных медицинских организаций) (уровень 4) </w:t>
      </w:r>
      <w:r>
        <w:rPr/>
        <w:t>-</w:t>
      </w:r>
      <w:r>
        <w:rPr/>
        <w:t>6,61 процента;</w:t>
      </w:r>
    </w:p>
    <w:p>
      <w:pPr>
        <w:pStyle w:val="BodyText"/>
        <w:spacing w:before="230"/>
        <w:ind w:left="627"/>
      </w:pPr>
      <w:r>
        <w:rPr/>
        <w:t>экстракорпоральная</w:t>
      </w:r>
      <w:r>
        <w:rPr>
          <w:spacing w:val="-16"/>
        </w:rPr>
        <w:t> </w:t>
      </w:r>
      <w:r>
        <w:rPr/>
        <w:t>мембранная</w:t>
      </w:r>
      <w:r>
        <w:rPr>
          <w:spacing w:val="-13"/>
        </w:rPr>
        <w:t> </w:t>
      </w:r>
      <w:r>
        <w:rPr/>
        <w:t>оксигенация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27,22</w:t>
      </w:r>
      <w:r>
        <w:rPr>
          <w:spacing w:val="-11"/>
        </w:rPr>
        <w:t> </w:t>
      </w:r>
      <w:r>
        <w:rPr>
          <w:spacing w:val="-2"/>
        </w:rPr>
        <w:t>процента;</w:t>
      </w:r>
    </w:p>
    <w:p>
      <w:pPr>
        <w:pStyle w:val="BodyText"/>
        <w:spacing w:line="225" w:lineRule="auto" w:before="233"/>
        <w:ind w:left="87" w:right="54" w:firstLine="540"/>
        <w:jc w:val="both"/>
      </w:pPr>
      <w:r>
        <w:rPr/>
        <w:t>проведение антимикробной терапии инфекций, вызванных полирезистентны</w:t>
      </w:r>
      <w:r>
        <w:rPr/>
        <w:t>ми</w:t>
      </w:r>
      <w:r>
        <w:rPr/>
        <w:t> </w:t>
      </w:r>
      <w:r>
        <w:rPr>
          <w:spacing w:val="-2"/>
        </w:rPr>
        <w:t>микроорганизмами:</w:t>
      </w:r>
    </w:p>
    <w:p>
      <w:pPr>
        <w:pStyle w:val="BodyText"/>
        <w:spacing w:before="231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</w:t>
      </w:r>
      <w:r>
        <w:rPr>
          <w:spacing w:val="-2"/>
        </w:rPr>
        <w:t> процентов;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</w:t>
      </w:r>
      <w:r>
        <w:rPr>
          <w:spacing w:val="-2"/>
        </w:rPr>
        <w:t> процентов;</w:t>
      </w:r>
    </w:p>
    <w:p>
      <w:pPr>
        <w:pStyle w:val="BodyText"/>
        <w:spacing w:line="434" w:lineRule="auto" w:before="224"/>
        <w:ind w:left="627" w:right="5493"/>
      </w:pPr>
      <w:r>
        <w:rPr/>
        <w:t>уровень 3 - 0 проце</w:t>
      </w:r>
      <w:r>
        <w:rPr/>
        <w:t>нтов;</w:t>
      </w:r>
      <w:r>
        <w:rPr/>
        <w:t> </w:t>
      </w:r>
      <w:r>
        <w:rPr>
          <w:spacing w:val="-2"/>
        </w:rPr>
        <w:t>радиойодтерапия</w:t>
      </w:r>
      <w:r>
        <w:rPr>
          <w:spacing w:val="-8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70,66</w:t>
      </w:r>
      <w:r>
        <w:rPr>
          <w:spacing w:val="-7"/>
        </w:rPr>
        <w:t> </w:t>
      </w:r>
      <w:r>
        <w:rPr>
          <w:spacing w:val="-2"/>
        </w:rPr>
        <w:t>процента;</w:t>
      </w:r>
    </w:p>
    <w:p>
      <w:pPr>
        <w:pStyle w:val="BodyText"/>
        <w:spacing w:after="0" w:line="434" w:lineRule="auto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before="48"/>
      </w:pPr>
    </w:p>
    <w:p>
      <w:pPr>
        <w:pStyle w:val="BodyText"/>
        <w:spacing w:line="434" w:lineRule="auto"/>
        <w:ind w:left="627" w:right="430"/>
      </w:pPr>
      <w:r>
        <w:rPr/>
        <w:t>проведение</w:t>
      </w:r>
      <w:r>
        <w:rPr>
          <w:spacing w:val="-15"/>
        </w:rPr>
        <w:t> </w:t>
      </w:r>
      <w:r>
        <w:rPr/>
        <w:t>иммунизации</w:t>
      </w:r>
      <w:r>
        <w:rPr>
          <w:spacing w:val="-15"/>
        </w:rPr>
        <w:t> </w:t>
      </w:r>
      <w:r>
        <w:rPr/>
        <w:t>против</w:t>
      </w:r>
      <w:r>
        <w:rPr>
          <w:spacing w:val="-15"/>
        </w:rPr>
        <w:t> </w:t>
      </w:r>
      <w:r>
        <w:rPr/>
        <w:t>респираторно-синцитиальной</w:t>
      </w:r>
      <w:r>
        <w:rPr>
          <w:spacing w:val="-15"/>
        </w:rPr>
        <w:t> </w:t>
      </w:r>
      <w:r>
        <w:rPr/>
        <w:t>вирусной</w:t>
      </w:r>
      <w:r>
        <w:rPr>
          <w:spacing w:val="-15"/>
        </w:rPr>
        <w:t> </w:t>
      </w:r>
      <w:r>
        <w:rPr/>
        <w:t>инфек</w:t>
      </w:r>
      <w:r>
        <w:rPr/>
        <w:t>ции:</w:t>
      </w:r>
      <w:r>
        <w:rPr/>
        <w:t> уровень 1 - 5,85 процента;</w:t>
      </w:r>
    </w:p>
    <w:p>
      <w:pPr>
        <w:pStyle w:val="BodyText"/>
        <w:spacing w:line="275" w:lineRule="exact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4,58</w:t>
      </w:r>
      <w:r>
        <w:rPr>
          <w:spacing w:val="-2"/>
        </w:rPr>
        <w:t> процента;</w:t>
      </w:r>
    </w:p>
    <w:p>
      <w:pPr>
        <w:pStyle w:val="BodyText"/>
        <w:spacing w:line="225" w:lineRule="auto" w:before="234"/>
        <w:ind w:left="87" w:firstLine="540"/>
      </w:pPr>
      <w:r>
        <w:rPr/>
        <w:t>лечение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применением</w:t>
      </w:r>
      <w:r>
        <w:rPr>
          <w:spacing w:val="40"/>
        </w:rPr>
        <w:t> </w:t>
      </w:r>
      <w:r>
        <w:rPr/>
        <w:t>генно-инженерных</w:t>
      </w:r>
      <w:r>
        <w:rPr>
          <w:spacing w:val="40"/>
        </w:rPr>
        <w:t> </w:t>
      </w:r>
      <w:r>
        <w:rPr/>
        <w:t>биологических</w:t>
      </w:r>
      <w:r>
        <w:rPr>
          <w:spacing w:val="40"/>
        </w:rPr>
        <w:t> </w:t>
      </w:r>
      <w:r>
        <w:rPr/>
        <w:t>препаратов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селективн</w:t>
      </w:r>
      <w:r>
        <w:rPr/>
        <w:t>ых</w:t>
      </w:r>
      <w:r>
        <w:rPr>
          <w:spacing w:val="40"/>
        </w:rPr>
        <w:t> </w:t>
      </w:r>
      <w:r>
        <w:rPr>
          <w:spacing w:val="-2"/>
        </w:rPr>
        <w:t>иммунодепрессантов:</w:t>
      </w:r>
    </w:p>
    <w:p>
      <w:pPr>
        <w:pStyle w:val="BodyText"/>
        <w:spacing w:line="434" w:lineRule="auto" w:before="230"/>
        <w:ind w:left="627" w:right="5090"/>
      </w:pPr>
      <w:r>
        <w:rPr/>
        <w:t>инициация</w:t>
      </w:r>
      <w:r>
        <w:rPr>
          <w:spacing w:val="-15"/>
        </w:rPr>
        <w:t> </w:t>
      </w:r>
      <w:r>
        <w:rPr/>
        <w:t>или</w:t>
      </w:r>
      <w:r>
        <w:rPr>
          <w:spacing w:val="-15"/>
        </w:rPr>
        <w:t> </w:t>
      </w:r>
      <w:r>
        <w:rPr/>
        <w:t>замена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34,5</w:t>
      </w:r>
      <w:r>
        <w:rPr>
          <w:spacing w:val="-15"/>
        </w:rPr>
        <w:t> </w:t>
      </w:r>
      <w:r>
        <w:rPr/>
        <w:t>процент</w:t>
      </w:r>
      <w:r>
        <w:rPr/>
        <w:t>а;</w:t>
      </w:r>
      <w:r>
        <w:rPr/>
        <w:t> уровень 1 - 61,29 процента;</w:t>
      </w:r>
    </w:p>
    <w:p>
      <w:pPr>
        <w:pStyle w:val="BodyText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41,72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3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29,85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27,11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22,22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6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18,16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7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15,84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8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14,20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9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13,01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10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11,74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10,29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8,58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13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6,39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5,45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5,25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16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4,06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17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4,76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18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1,58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19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0,67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20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0,33</w:t>
      </w:r>
      <w:r>
        <w:rPr>
          <w:spacing w:val="-2"/>
        </w:rPr>
        <w:t> процента;</w:t>
      </w:r>
    </w:p>
    <w:p>
      <w:pPr>
        <w:pStyle w:val="BodyText"/>
        <w:spacing w:after="0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before="48"/>
      </w:pPr>
    </w:p>
    <w:p>
      <w:pPr>
        <w:pStyle w:val="BodyText"/>
        <w:ind w:left="627"/>
      </w:pPr>
      <w:r>
        <w:rPr/>
        <w:t>посттрансплантационный</w:t>
      </w:r>
      <w:r>
        <w:rPr>
          <w:spacing w:val="-13"/>
        </w:rPr>
        <w:t> </w:t>
      </w:r>
      <w:r>
        <w:rPr/>
        <w:t>период</w:t>
      </w:r>
      <w:r>
        <w:rPr>
          <w:spacing w:val="-10"/>
        </w:rPr>
        <w:t> </w:t>
      </w:r>
      <w:r>
        <w:rPr/>
        <w:t>после</w:t>
      </w:r>
      <w:r>
        <w:rPr>
          <w:spacing w:val="-10"/>
        </w:rPr>
        <w:t> </w:t>
      </w:r>
      <w:r>
        <w:rPr/>
        <w:t>пересадки</w:t>
      </w:r>
      <w:r>
        <w:rPr>
          <w:spacing w:val="-9"/>
        </w:rPr>
        <w:t> </w:t>
      </w:r>
      <w:r>
        <w:rPr/>
        <w:t>костного</w:t>
      </w:r>
      <w:r>
        <w:rPr>
          <w:spacing w:val="-10"/>
        </w:rPr>
        <w:t> </w:t>
      </w:r>
      <w:r>
        <w:rPr/>
        <w:t>мозга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62,44</w:t>
      </w:r>
      <w:r>
        <w:rPr>
          <w:spacing w:val="-8"/>
        </w:rPr>
        <w:t> </w:t>
      </w:r>
      <w:r>
        <w:rPr>
          <w:spacing w:val="-2"/>
        </w:rPr>
        <w:t>процента;</w:t>
      </w:r>
    </w:p>
    <w:p>
      <w:pPr>
        <w:pStyle w:val="BodyText"/>
        <w:spacing w:line="225" w:lineRule="auto" w:before="233"/>
        <w:ind w:left="87" w:right="63" w:firstLine="540"/>
        <w:jc w:val="both"/>
      </w:pPr>
      <w:r>
        <w:rPr/>
        <w:t>комплексная медицинская реабилитация после протезирования нижних конечностей </w:t>
      </w:r>
      <w:r>
        <w:rPr/>
        <w:t>с</w:t>
      </w:r>
      <w:r>
        <w:rPr/>
        <w:t> установкой постоянного экзопротеза, в том числе с болевым синдромом - 89,28 процента;</w:t>
      </w:r>
    </w:p>
    <w:p>
      <w:pPr>
        <w:pStyle w:val="BodyText"/>
        <w:spacing w:line="225" w:lineRule="auto" w:before="240"/>
        <w:ind w:left="87" w:right="54" w:firstLine="540"/>
        <w:jc w:val="both"/>
      </w:pPr>
      <w:r>
        <w:rPr/>
        <w:t>комплексная</w:t>
      </w:r>
      <w:r>
        <w:rPr>
          <w:spacing w:val="80"/>
        </w:rPr>
        <w:t>  </w:t>
      </w:r>
      <w:r>
        <w:rPr/>
        <w:t>медицинская</w:t>
      </w:r>
      <w:r>
        <w:rPr>
          <w:spacing w:val="80"/>
        </w:rPr>
        <w:t>  </w:t>
      </w:r>
      <w:r>
        <w:rPr/>
        <w:t>реабилитация</w:t>
      </w:r>
      <w:r>
        <w:rPr>
          <w:spacing w:val="80"/>
        </w:rPr>
        <w:t>  </w:t>
      </w:r>
      <w:r>
        <w:rPr/>
        <w:t>у</w:t>
      </w:r>
      <w:r>
        <w:rPr>
          <w:spacing w:val="80"/>
        </w:rPr>
        <w:t>  </w:t>
      </w:r>
      <w:r>
        <w:rPr/>
        <w:t>пациентов</w:t>
      </w:r>
      <w:r>
        <w:rPr>
          <w:spacing w:val="80"/>
        </w:rPr>
        <w:t>  </w:t>
      </w:r>
      <w:r>
        <w:rPr/>
        <w:t>с</w:t>
      </w:r>
      <w:r>
        <w:rPr>
          <w:spacing w:val="80"/>
        </w:rPr>
        <w:t>  </w:t>
      </w:r>
      <w:r>
        <w:rPr/>
        <w:t>последствия</w:t>
      </w:r>
      <w:r>
        <w:rPr/>
        <w:t>ми</w:t>
      </w:r>
      <w:r>
        <w:rPr/>
        <w:t> позвоночно-спинномозговой травмы, с нарушением функции нижних мочевыводящих путей </w:t>
      </w:r>
      <w:r>
        <w:rPr/>
        <w:t>-</w:t>
      </w:r>
      <w:r>
        <w:rPr/>
        <w:t>50,9 процента;</w:t>
      </w:r>
    </w:p>
    <w:p>
      <w:pPr>
        <w:pStyle w:val="BodyText"/>
        <w:spacing w:before="229"/>
        <w:ind w:left="627"/>
      </w:pPr>
      <w:r>
        <w:rPr/>
        <w:t>б)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условиях</w:t>
      </w:r>
      <w:r>
        <w:rPr>
          <w:spacing w:val="-2"/>
        </w:rPr>
        <w:t> </w:t>
      </w:r>
      <w:r>
        <w:rPr/>
        <w:t>дневного</w:t>
      </w:r>
      <w:r>
        <w:rPr>
          <w:spacing w:val="-1"/>
        </w:rPr>
        <w:t> </w:t>
      </w:r>
      <w:r>
        <w:rPr>
          <w:spacing w:val="-2"/>
        </w:rPr>
        <w:t>стационара:</w:t>
      </w:r>
    </w:p>
    <w:p>
      <w:pPr>
        <w:pStyle w:val="BodyText"/>
        <w:spacing w:before="224"/>
        <w:ind w:left="627"/>
      </w:pPr>
      <w:r>
        <w:rPr>
          <w:spacing w:val="-2"/>
        </w:rPr>
        <w:t>экстракорпоральное</w:t>
      </w:r>
      <w:r>
        <w:rPr>
          <w:spacing w:val="16"/>
        </w:rPr>
        <w:t> </w:t>
      </w:r>
      <w:r>
        <w:rPr>
          <w:spacing w:val="-2"/>
        </w:rPr>
        <w:t>оплодотворение:</w:t>
      </w:r>
    </w:p>
    <w:p>
      <w:pPr>
        <w:pStyle w:val="BodyText"/>
        <w:spacing w:before="225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20,05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22,27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3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21,08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20,56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лечение</w:t>
      </w:r>
      <w:r>
        <w:rPr>
          <w:spacing w:val="-12"/>
        </w:rPr>
        <w:t> </w:t>
      </w:r>
      <w:r>
        <w:rPr/>
        <w:t>дерматозов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применением</w:t>
      </w:r>
      <w:r>
        <w:rPr>
          <w:spacing w:val="-8"/>
        </w:rPr>
        <w:t> </w:t>
      </w:r>
      <w:r>
        <w:rPr/>
        <w:t>наружной</w:t>
      </w:r>
      <w:r>
        <w:rPr>
          <w:spacing w:val="-10"/>
        </w:rPr>
        <w:t> </w:t>
      </w:r>
      <w:r>
        <w:rPr/>
        <w:t>терапии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97,44</w:t>
      </w:r>
      <w:r>
        <w:rPr>
          <w:spacing w:val="-7"/>
        </w:rPr>
        <w:t> </w:t>
      </w:r>
      <w:r>
        <w:rPr>
          <w:spacing w:val="-2"/>
        </w:rPr>
        <w:t>процента;</w:t>
      </w:r>
    </w:p>
    <w:p>
      <w:pPr>
        <w:pStyle w:val="BodyText"/>
        <w:spacing w:line="225" w:lineRule="auto" w:before="233"/>
        <w:ind w:left="87" w:firstLine="540"/>
      </w:pPr>
      <w:r>
        <w:rPr/>
        <w:t>лечение</w:t>
      </w:r>
      <w:r>
        <w:rPr>
          <w:spacing w:val="-5"/>
        </w:rPr>
        <w:t> </w:t>
      </w:r>
      <w:r>
        <w:rPr/>
        <w:t>дерматозов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применением</w:t>
      </w:r>
      <w:r>
        <w:rPr>
          <w:spacing w:val="-5"/>
        </w:rPr>
        <w:t> </w:t>
      </w:r>
      <w:r>
        <w:rPr/>
        <w:t>наружной</w:t>
      </w:r>
      <w:r>
        <w:rPr>
          <w:spacing w:val="-5"/>
        </w:rPr>
        <w:t> </w:t>
      </w:r>
      <w:r>
        <w:rPr/>
        <w:t>терапии,</w:t>
      </w:r>
      <w:r>
        <w:rPr>
          <w:spacing w:val="-5"/>
        </w:rPr>
        <w:t> </w:t>
      </w:r>
      <w:r>
        <w:rPr/>
        <w:t>физиотерапии,</w:t>
      </w:r>
      <w:r>
        <w:rPr>
          <w:spacing w:val="-5"/>
        </w:rPr>
        <w:t> </w:t>
      </w:r>
      <w:r>
        <w:rPr/>
        <w:t>плазмафереза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96,3</w:t>
      </w:r>
      <w:r>
        <w:rPr/>
        <w:t> </w:t>
      </w:r>
      <w:r>
        <w:rPr>
          <w:spacing w:val="-2"/>
        </w:rPr>
        <w:t>процента;</w:t>
      </w:r>
    </w:p>
    <w:p>
      <w:pPr>
        <w:pStyle w:val="BodyText"/>
        <w:spacing w:line="434" w:lineRule="auto" w:before="231"/>
        <w:ind w:left="627" w:right="430"/>
      </w:pPr>
      <w:r>
        <w:rPr/>
        <w:t>лечение дерматозов с применением наружной и системной терапии - 98,27 процент</w:t>
      </w:r>
      <w:r>
        <w:rPr/>
        <w:t>а;</w:t>
      </w:r>
      <w:r>
        <w:rPr/>
        <w:t> лечение</w:t>
      </w:r>
      <w:r>
        <w:rPr>
          <w:spacing w:val="-10"/>
        </w:rPr>
        <w:t> </w:t>
      </w:r>
      <w:r>
        <w:rPr/>
        <w:t>дерматозов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применением</w:t>
      </w:r>
      <w:r>
        <w:rPr>
          <w:spacing w:val="-10"/>
        </w:rPr>
        <w:t> </w:t>
      </w:r>
      <w:r>
        <w:rPr/>
        <w:t>наружной</w:t>
      </w:r>
      <w:r>
        <w:rPr>
          <w:spacing w:val="-10"/>
        </w:rPr>
        <w:t> </w:t>
      </w:r>
      <w:r>
        <w:rPr/>
        <w:t>терапии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фототерапии</w:t>
      </w:r>
      <w:r>
        <w:rPr>
          <w:spacing w:val="-10"/>
        </w:rPr>
        <w:t> </w:t>
      </w:r>
      <w:r>
        <w:rPr/>
        <w:t>-</w:t>
      </w:r>
      <w:r>
        <w:rPr>
          <w:spacing w:val="-9"/>
        </w:rPr>
        <w:t> </w:t>
      </w:r>
      <w:r>
        <w:rPr/>
        <w:t>98,2</w:t>
      </w:r>
      <w:r>
        <w:rPr>
          <w:spacing w:val="-9"/>
        </w:rPr>
        <w:t> </w:t>
      </w:r>
      <w:r>
        <w:rPr/>
        <w:t>процент</w:t>
      </w:r>
      <w:r>
        <w:rPr/>
        <w:t>а;</w:t>
      </w:r>
      <w:r>
        <w:rPr/>
        <w:t> лечение хронического вирусного гепатита C:</w:t>
      </w:r>
    </w:p>
    <w:p>
      <w:pPr>
        <w:pStyle w:val="BodyText"/>
        <w:spacing w:line="276" w:lineRule="exact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1,01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0,53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3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0,62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0,57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0,43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6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0,3</w:t>
      </w:r>
      <w:r>
        <w:rPr>
          <w:spacing w:val="-2"/>
        </w:rPr>
        <w:t> процента;</w:t>
      </w:r>
    </w:p>
    <w:p>
      <w:pPr>
        <w:pStyle w:val="BodyText"/>
        <w:spacing w:line="225" w:lineRule="auto" w:before="234"/>
        <w:ind w:left="87" w:firstLine="540"/>
      </w:pPr>
      <w:r>
        <w:rPr/>
        <w:t>вирусный</w:t>
      </w:r>
      <w:r>
        <w:rPr>
          <w:spacing w:val="75"/>
        </w:rPr>
        <w:t> </w:t>
      </w:r>
      <w:r>
        <w:rPr/>
        <w:t>гепатит</w:t>
      </w:r>
      <w:r>
        <w:rPr>
          <w:spacing w:val="75"/>
        </w:rPr>
        <w:t> </w:t>
      </w:r>
      <w:r>
        <w:rPr/>
        <w:t>B</w:t>
      </w:r>
      <w:r>
        <w:rPr>
          <w:spacing w:val="75"/>
        </w:rPr>
        <w:t> </w:t>
      </w:r>
      <w:r>
        <w:rPr/>
        <w:t>хронический</w:t>
      </w:r>
      <w:r>
        <w:rPr>
          <w:spacing w:val="75"/>
        </w:rPr>
        <w:t> </w:t>
      </w:r>
      <w:r>
        <w:rPr/>
        <w:t>без</w:t>
      </w:r>
      <w:r>
        <w:rPr>
          <w:spacing w:val="75"/>
        </w:rPr>
        <w:t> </w:t>
      </w:r>
      <w:r>
        <w:rPr/>
        <w:t>дельта</w:t>
      </w:r>
      <w:r>
        <w:rPr>
          <w:spacing w:val="75"/>
        </w:rPr>
        <w:t> </w:t>
      </w:r>
      <w:r>
        <w:rPr/>
        <w:t>агента,</w:t>
      </w:r>
      <w:r>
        <w:rPr>
          <w:spacing w:val="75"/>
        </w:rPr>
        <w:t> </w:t>
      </w:r>
      <w:r>
        <w:rPr/>
        <w:t>лекарственная</w:t>
      </w:r>
      <w:r>
        <w:rPr>
          <w:spacing w:val="75"/>
        </w:rPr>
        <w:t> </w:t>
      </w:r>
      <w:r>
        <w:rPr/>
        <w:t>терапия</w:t>
      </w:r>
      <w:r>
        <w:rPr>
          <w:spacing w:val="75"/>
        </w:rPr>
        <w:t> </w:t>
      </w:r>
      <w:r>
        <w:rPr/>
        <w:t>-</w:t>
      </w:r>
      <w:r>
        <w:rPr>
          <w:spacing w:val="75"/>
        </w:rPr>
        <w:t> </w:t>
      </w:r>
      <w:r>
        <w:rPr/>
        <w:t>90,55</w:t>
      </w:r>
      <w:r>
        <w:rPr/>
        <w:t> </w:t>
      </w:r>
      <w:r>
        <w:rPr>
          <w:spacing w:val="-2"/>
        </w:rPr>
        <w:t>процента;</w:t>
      </w:r>
    </w:p>
    <w:p>
      <w:pPr>
        <w:pStyle w:val="BodyText"/>
        <w:spacing w:line="434" w:lineRule="auto" w:before="231"/>
        <w:ind w:left="627"/>
      </w:pPr>
      <w:r>
        <w:rPr/>
        <w:t>вирусный</w:t>
      </w:r>
      <w:r>
        <w:rPr>
          <w:spacing w:val="-6"/>
        </w:rPr>
        <w:t> </w:t>
      </w:r>
      <w:r>
        <w:rPr/>
        <w:t>гепатит</w:t>
      </w:r>
      <w:r>
        <w:rPr>
          <w:spacing w:val="-5"/>
        </w:rPr>
        <w:t> </w:t>
      </w:r>
      <w:r>
        <w:rPr/>
        <w:t>B</w:t>
      </w:r>
      <w:r>
        <w:rPr>
          <w:spacing w:val="-6"/>
        </w:rPr>
        <w:t> </w:t>
      </w:r>
      <w:r>
        <w:rPr/>
        <w:t>хронический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дельта</w:t>
      </w:r>
      <w:r>
        <w:rPr>
          <w:spacing w:val="-6"/>
        </w:rPr>
        <w:t> </w:t>
      </w:r>
      <w:r>
        <w:rPr/>
        <w:t>агентом,</w:t>
      </w:r>
      <w:r>
        <w:rPr>
          <w:spacing w:val="-5"/>
        </w:rPr>
        <w:t> </w:t>
      </w:r>
      <w:r>
        <w:rPr/>
        <w:t>лекарственная</w:t>
      </w:r>
      <w:r>
        <w:rPr>
          <w:spacing w:val="-6"/>
        </w:rPr>
        <w:t> </w:t>
      </w:r>
      <w:r>
        <w:rPr/>
        <w:t>терапия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10,13</w:t>
      </w:r>
      <w:r>
        <w:rPr>
          <w:spacing w:val="-5"/>
        </w:rPr>
        <w:t> </w:t>
      </w:r>
      <w:r>
        <w:rPr/>
        <w:t>процент</w:t>
      </w:r>
      <w:r>
        <w:rPr/>
        <w:t>а;</w:t>
      </w:r>
      <w:r>
        <w:rPr/>
        <w:t> госпитализация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диагностических</w:t>
      </w:r>
      <w:r>
        <w:rPr>
          <w:spacing w:val="80"/>
        </w:rPr>
        <w:t> </w:t>
      </w:r>
      <w:r>
        <w:rPr/>
        <w:t>целях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постановкой</w:t>
      </w:r>
      <w:r>
        <w:rPr>
          <w:spacing w:val="80"/>
        </w:rPr>
        <w:t> </w:t>
      </w:r>
      <w:r>
        <w:rPr/>
        <w:t>(подтверждением)</w:t>
      </w:r>
      <w:r>
        <w:rPr>
          <w:spacing w:val="80"/>
        </w:rPr>
        <w:t> </w:t>
      </w:r>
      <w:r>
        <w:rPr/>
        <w:t>диагноза</w:t>
      </w:r>
    </w:p>
    <w:p>
      <w:pPr>
        <w:pStyle w:val="BodyText"/>
        <w:spacing w:after="0" w:line="434" w:lineRule="auto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line="225" w:lineRule="auto" w:before="93"/>
        <w:ind w:left="87"/>
      </w:pPr>
      <w:r>
        <w:rPr/>
        <w:t>злокачественного</w:t>
      </w:r>
      <w:r>
        <w:rPr>
          <w:spacing w:val="40"/>
        </w:rPr>
        <w:t> </w:t>
      </w:r>
      <w:r>
        <w:rPr/>
        <w:t>новообразования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использованием</w:t>
      </w:r>
      <w:r>
        <w:rPr>
          <w:spacing w:val="40"/>
        </w:rPr>
        <w:t> </w:t>
      </w:r>
      <w:r>
        <w:rPr/>
        <w:t>ПЭТ</w:t>
      </w:r>
      <w:r>
        <w:rPr>
          <w:spacing w:val="40"/>
        </w:rPr>
        <w:t> </w:t>
      </w:r>
      <w:r>
        <w:rPr/>
        <w:t>КТ</w:t>
      </w:r>
      <w:r>
        <w:rPr>
          <w:spacing w:val="40"/>
        </w:rPr>
        <w:t> </w:t>
      </w:r>
      <w:r>
        <w:rPr/>
        <w:t>(только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федеральн</w:t>
      </w:r>
      <w:r>
        <w:rPr/>
        <w:t>ых</w:t>
      </w:r>
      <w:r>
        <w:rPr>
          <w:spacing w:val="80"/>
        </w:rPr>
        <w:t> </w:t>
      </w:r>
      <w:r>
        <w:rPr/>
        <w:t>медицинских организаций) - 21,44 процента;</w:t>
      </w:r>
    </w:p>
    <w:p>
      <w:pPr>
        <w:pStyle w:val="BodyText"/>
        <w:spacing w:line="225" w:lineRule="auto" w:before="240"/>
        <w:ind w:left="87" w:firstLine="540"/>
      </w:pPr>
      <w:r>
        <w:rPr/>
        <w:t>лекарственная</w:t>
      </w:r>
      <w:r>
        <w:rPr>
          <w:spacing w:val="40"/>
        </w:rPr>
        <w:t> </w:t>
      </w:r>
      <w:r>
        <w:rPr/>
        <w:t>терапия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злокачественных</w:t>
      </w:r>
      <w:r>
        <w:rPr>
          <w:spacing w:val="40"/>
        </w:rPr>
        <w:t> </w:t>
      </w:r>
      <w:r>
        <w:rPr/>
        <w:t>новообразованиях</w:t>
      </w:r>
      <w:r>
        <w:rPr>
          <w:spacing w:val="40"/>
        </w:rPr>
        <w:t> </w:t>
      </w:r>
      <w:r>
        <w:rPr/>
        <w:t>(кроме</w:t>
      </w:r>
      <w:r>
        <w:rPr>
          <w:spacing w:val="40"/>
        </w:rPr>
        <w:t> </w:t>
      </w:r>
      <w:r>
        <w:rPr/>
        <w:t>лимфоидной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кроветворной тканей):</w:t>
      </w:r>
    </w:p>
    <w:p>
      <w:pPr>
        <w:pStyle w:val="BodyText"/>
        <w:spacing w:before="230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33,18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19,04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3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10,56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35,45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6,31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6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20,51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7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19,61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8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21,09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9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24,20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10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27,46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6,43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1,79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13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14,25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13,98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6,80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16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4,54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17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8,11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18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5,69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19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8,86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20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7,42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8,13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0,30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лучевая</w:t>
      </w:r>
      <w:r>
        <w:rPr>
          <w:spacing w:val="-8"/>
        </w:rPr>
        <w:t> </w:t>
      </w:r>
      <w:r>
        <w:rPr/>
        <w:t>терапия</w:t>
      </w:r>
      <w:r>
        <w:rPr>
          <w:spacing w:val="-6"/>
        </w:rPr>
        <w:t> </w:t>
      </w:r>
      <w:r>
        <w:rPr/>
        <w:t>(уровень</w:t>
      </w:r>
      <w:r>
        <w:rPr>
          <w:spacing w:val="-6"/>
        </w:rPr>
        <w:t> </w:t>
      </w:r>
      <w:r>
        <w:rPr/>
        <w:t>8)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3,66</w:t>
      </w:r>
      <w:r>
        <w:rPr>
          <w:spacing w:val="-5"/>
        </w:rPr>
        <w:t> </w:t>
      </w:r>
      <w:r>
        <w:rPr>
          <w:spacing w:val="-2"/>
        </w:rPr>
        <w:t>процента;</w:t>
      </w:r>
    </w:p>
    <w:p>
      <w:pPr>
        <w:pStyle w:val="BodyText"/>
        <w:spacing w:after="0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before="48"/>
      </w:pPr>
    </w:p>
    <w:p>
      <w:pPr>
        <w:pStyle w:val="BodyText"/>
        <w:ind w:left="627"/>
      </w:pPr>
      <w:r>
        <w:rPr/>
        <w:t>лучевая</w:t>
      </w:r>
      <w:r>
        <w:rPr>
          <w:spacing w:val="-12"/>
        </w:rPr>
        <w:t> </w:t>
      </w:r>
      <w:r>
        <w:rPr/>
        <w:t>терапия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сочетании</w:t>
      </w:r>
      <w:r>
        <w:rPr>
          <w:spacing w:val="-10"/>
        </w:rPr>
        <w:t> </w:t>
      </w:r>
      <w:r>
        <w:rPr/>
        <w:t>с</w:t>
      </w:r>
      <w:r>
        <w:rPr>
          <w:spacing w:val="-9"/>
        </w:rPr>
        <w:t> </w:t>
      </w:r>
      <w:r>
        <w:rPr/>
        <w:t>лекарственной</w:t>
      </w:r>
      <w:r>
        <w:rPr>
          <w:spacing w:val="-9"/>
        </w:rPr>
        <w:t> </w:t>
      </w:r>
      <w:r>
        <w:rPr>
          <w:spacing w:val="-2"/>
        </w:rPr>
        <w:t>терапией: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78,38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3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82,64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31,86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16,69</w:t>
      </w:r>
      <w:r>
        <w:rPr>
          <w:spacing w:val="-2"/>
        </w:rPr>
        <w:t> процента;</w:t>
      </w:r>
    </w:p>
    <w:p>
      <w:pPr>
        <w:pStyle w:val="BodyText"/>
        <w:spacing w:line="225" w:lineRule="auto" w:before="233"/>
        <w:ind w:left="87" w:firstLine="540"/>
      </w:pPr>
      <w:r>
        <w:rPr/>
        <w:t>ЗНО</w:t>
      </w:r>
      <w:r>
        <w:rPr>
          <w:spacing w:val="-4"/>
        </w:rPr>
        <w:t> </w:t>
      </w:r>
      <w:r>
        <w:rPr/>
        <w:t>лимфоидной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кроветворной</w:t>
      </w:r>
      <w:r>
        <w:rPr>
          <w:spacing w:val="-4"/>
        </w:rPr>
        <w:t> </w:t>
      </w:r>
      <w:r>
        <w:rPr/>
        <w:t>тканей,</w:t>
      </w:r>
      <w:r>
        <w:rPr>
          <w:spacing w:val="-4"/>
        </w:rPr>
        <w:t> </w:t>
      </w:r>
      <w:r>
        <w:rPr/>
        <w:t>лекарственная</w:t>
      </w:r>
      <w:r>
        <w:rPr>
          <w:spacing w:val="-4"/>
        </w:rPr>
        <w:t> </w:t>
      </w:r>
      <w:r>
        <w:rPr/>
        <w:t>терапия,</w:t>
      </w:r>
      <w:r>
        <w:rPr>
          <w:spacing w:val="-4"/>
        </w:rPr>
        <w:t> </w:t>
      </w:r>
      <w:r>
        <w:rPr/>
        <w:t>взрослые</w:t>
      </w:r>
      <w:r>
        <w:rPr>
          <w:spacing w:val="-4"/>
        </w:rPr>
        <w:t> </w:t>
      </w:r>
      <w:r>
        <w:rPr/>
        <w:t>(уровни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4)</w:t>
      </w:r>
      <w:r>
        <w:rPr>
          <w:spacing w:val="-4"/>
        </w:rPr>
        <w:t> </w:t>
      </w:r>
      <w:r>
        <w:rPr/>
        <w:t>-</w:t>
      </w:r>
      <w:r>
        <w:rPr/>
        <w:t>56,53 процента;</w:t>
      </w:r>
    </w:p>
    <w:p>
      <w:pPr>
        <w:pStyle w:val="BodyText"/>
        <w:spacing w:line="225" w:lineRule="auto" w:before="240"/>
        <w:ind w:left="87" w:firstLine="540"/>
      </w:pPr>
      <w:r>
        <w:rPr/>
        <w:t>ЗНО</w:t>
      </w:r>
      <w:r>
        <w:rPr>
          <w:spacing w:val="-5"/>
        </w:rPr>
        <w:t> </w:t>
      </w:r>
      <w:r>
        <w:rPr/>
        <w:t>лимфоидной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кроветворной</w:t>
      </w:r>
      <w:r>
        <w:rPr>
          <w:spacing w:val="-5"/>
        </w:rPr>
        <w:t> </w:t>
      </w:r>
      <w:r>
        <w:rPr/>
        <w:t>тканей,</w:t>
      </w:r>
      <w:r>
        <w:rPr>
          <w:spacing w:val="-5"/>
        </w:rPr>
        <w:t> </w:t>
      </w:r>
      <w:r>
        <w:rPr/>
        <w:t>лекарственная</w:t>
      </w:r>
      <w:r>
        <w:rPr>
          <w:spacing w:val="-5"/>
        </w:rPr>
        <w:t> </w:t>
      </w:r>
      <w:r>
        <w:rPr/>
        <w:t>терапия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применением</w:t>
      </w:r>
      <w:r>
        <w:rPr>
          <w:spacing w:val="-5"/>
        </w:rPr>
        <w:t> </w:t>
      </w:r>
      <w:r>
        <w:rPr/>
        <w:t>отдельн</w:t>
      </w:r>
      <w:r>
        <w:rPr/>
        <w:t>ых</w:t>
      </w:r>
      <w:r>
        <w:rPr/>
        <w:t> препаратов (по перечню), взрослые:</w:t>
      </w:r>
    </w:p>
    <w:p>
      <w:pPr>
        <w:pStyle w:val="BodyText"/>
        <w:spacing w:before="230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3,84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12,08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3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21,11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28,96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0,95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6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3,06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7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7,44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8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11,4</w:t>
      </w:r>
      <w:r>
        <w:rPr>
          <w:spacing w:val="-2"/>
        </w:rPr>
        <w:t> процента;</w:t>
      </w:r>
    </w:p>
    <w:p>
      <w:pPr>
        <w:pStyle w:val="BodyText"/>
        <w:spacing w:line="434" w:lineRule="auto" w:before="224"/>
        <w:ind w:left="627" w:right="4139"/>
      </w:pPr>
      <w:r>
        <w:rPr/>
        <w:t>замена</w:t>
      </w:r>
      <w:r>
        <w:rPr>
          <w:spacing w:val="-15"/>
        </w:rPr>
        <w:t> </w:t>
      </w:r>
      <w:r>
        <w:rPr/>
        <w:t>речевого</w:t>
      </w:r>
      <w:r>
        <w:rPr>
          <w:spacing w:val="-15"/>
        </w:rPr>
        <w:t> </w:t>
      </w:r>
      <w:r>
        <w:rPr/>
        <w:t>процессора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0,28</w:t>
      </w:r>
      <w:r>
        <w:rPr>
          <w:spacing w:val="-15"/>
        </w:rPr>
        <w:t> </w:t>
      </w:r>
      <w:r>
        <w:rPr/>
        <w:t>процент</w:t>
      </w:r>
      <w:r>
        <w:rPr/>
        <w:t>а;</w:t>
      </w:r>
      <w:r>
        <w:rPr/>
        <w:t> операции на органе зрения:</w:t>
      </w:r>
    </w:p>
    <w:p>
      <w:pPr>
        <w:pStyle w:val="BodyText"/>
        <w:spacing w:line="434" w:lineRule="auto"/>
        <w:ind w:left="627" w:right="1596"/>
      </w:pPr>
      <w:r>
        <w:rPr/>
        <w:t>(факоэмульсификация с имплантацией ИОЛ) - 10,32 процент</w:t>
      </w:r>
      <w:r>
        <w:rPr/>
        <w:t>а;</w:t>
      </w:r>
      <w:r>
        <w:rPr/>
        <w:t> интравитреальное</w:t>
      </w:r>
      <w:r>
        <w:rPr>
          <w:spacing w:val="-15"/>
        </w:rPr>
        <w:t> </w:t>
      </w:r>
      <w:r>
        <w:rPr/>
        <w:t>введение</w:t>
      </w:r>
      <w:r>
        <w:rPr>
          <w:spacing w:val="-15"/>
        </w:rPr>
        <w:t> </w:t>
      </w:r>
      <w:r>
        <w:rPr/>
        <w:t>лекарственных</w:t>
      </w:r>
      <w:r>
        <w:rPr>
          <w:spacing w:val="-15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7,24</w:t>
      </w:r>
      <w:r>
        <w:rPr>
          <w:spacing w:val="-15"/>
        </w:rPr>
        <w:t> </w:t>
      </w:r>
      <w:r>
        <w:rPr/>
        <w:t>процента;</w:t>
      </w:r>
    </w:p>
    <w:p>
      <w:pPr>
        <w:pStyle w:val="BodyText"/>
        <w:spacing w:line="225" w:lineRule="auto" w:before="10"/>
        <w:ind w:left="87" w:firstLine="540"/>
      </w:pPr>
      <w:r>
        <w:rPr/>
        <w:t>оказание</w:t>
      </w:r>
      <w:r>
        <w:rPr>
          <w:spacing w:val="75"/>
        </w:rPr>
        <w:t> </w:t>
      </w:r>
      <w:r>
        <w:rPr/>
        <w:t>услуг</w:t>
      </w:r>
      <w:r>
        <w:rPr>
          <w:spacing w:val="75"/>
        </w:rPr>
        <w:t> </w:t>
      </w:r>
      <w:r>
        <w:rPr/>
        <w:t>диализа</w:t>
      </w:r>
      <w:r>
        <w:rPr>
          <w:spacing w:val="75"/>
        </w:rPr>
        <w:t> </w:t>
      </w:r>
      <w:r>
        <w:rPr/>
        <w:t>(только</w:t>
      </w:r>
      <w:r>
        <w:rPr>
          <w:spacing w:val="75"/>
        </w:rPr>
        <w:t> </w:t>
      </w:r>
      <w:r>
        <w:rPr/>
        <w:t>для</w:t>
      </w:r>
      <w:r>
        <w:rPr>
          <w:spacing w:val="75"/>
        </w:rPr>
        <w:t> </w:t>
      </w:r>
      <w:r>
        <w:rPr/>
        <w:t>федеральных</w:t>
      </w:r>
      <w:r>
        <w:rPr>
          <w:spacing w:val="75"/>
        </w:rPr>
        <w:t> </w:t>
      </w:r>
      <w:r>
        <w:rPr/>
        <w:t>медицинских</w:t>
      </w:r>
      <w:r>
        <w:rPr>
          <w:spacing w:val="75"/>
        </w:rPr>
        <w:t> </w:t>
      </w:r>
      <w:r>
        <w:rPr/>
        <w:t>организаций)</w:t>
      </w:r>
      <w:r>
        <w:rPr>
          <w:spacing w:val="75"/>
        </w:rPr>
        <w:t> </w:t>
      </w:r>
      <w:r>
        <w:rPr/>
        <w:t>-</w:t>
      </w:r>
      <w:r>
        <w:rPr>
          <w:spacing w:val="75"/>
        </w:rPr>
        <w:t> </w:t>
      </w:r>
      <w:r>
        <w:rPr/>
        <w:t>30</w:t>
      </w:r>
      <w:r>
        <w:rPr/>
        <w:t> </w:t>
      </w:r>
      <w:r>
        <w:rPr>
          <w:spacing w:val="-2"/>
        </w:rPr>
        <w:t>процентов;</w:t>
      </w:r>
    </w:p>
    <w:p>
      <w:pPr>
        <w:pStyle w:val="BodyText"/>
        <w:spacing w:line="434" w:lineRule="auto" w:before="230"/>
        <w:ind w:left="627" w:right="430"/>
      </w:pPr>
      <w:r>
        <w:rPr/>
        <w:t>проведение</w:t>
      </w:r>
      <w:r>
        <w:rPr>
          <w:spacing w:val="-15"/>
        </w:rPr>
        <w:t> </w:t>
      </w:r>
      <w:r>
        <w:rPr/>
        <w:t>иммунизации</w:t>
      </w:r>
      <w:r>
        <w:rPr>
          <w:spacing w:val="-15"/>
        </w:rPr>
        <w:t> </w:t>
      </w:r>
      <w:r>
        <w:rPr/>
        <w:t>против</w:t>
      </w:r>
      <w:r>
        <w:rPr>
          <w:spacing w:val="-15"/>
        </w:rPr>
        <w:t> </w:t>
      </w:r>
      <w:r>
        <w:rPr/>
        <w:t>респираторно-синцитиальной</w:t>
      </w:r>
      <w:r>
        <w:rPr>
          <w:spacing w:val="-15"/>
        </w:rPr>
        <w:t> </w:t>
      </w:r>
      <w:r>
        <w:rPr/>
        <w:t>вирусной</w:t>
      </w:r>
      <w:r>
        <w:rPr>
          <w:spacing w:val="-15"/>
        </w:rPr>
        <w:t> </w:t>
      </w:r>
      <w:r>
        <w:rPr/>
        <w:t>инфек</w:t>
      </w:r>
      <w:r>
        <w:rPr/>
        <w:t>ции:</w:t>
      </w:r>
      <w:r>
        <w:rPr/>
        <w:t> уровень 1 - 1,09 процента;</w:t>
      </w:r>
    </w:p>
    <w:p>
      <w:pPr>
        <w:pStyle w:val="BodyText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0,51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лечение</w:t>
      </w:r>
      <w:r>
        <w:rPr>
          <w:spacing w:val="61"/>
        </w:rPr>
        <w:t> </w:t>
      </w:r>
      <w:r>
        <w:rPr/>
        <w:t>с</w:t>
      </w:r>
      <w:r>
        <w:rPr>
          <w:spacing w:val="63"/>
        </w:rPr>
        <w:t> </w:t>
      </w:r>
      <w:r>
        <w:rPr/>
        <w:t>применением</w:t>
      </w:r>
      <w:r>
        <w:rPr>
          <w:spacing w:val="64"/>
        </w:rPr>
        <w:t> </w:t>
      </w:r>
      <w:r>
        <w:rPr/>
        <w:t>генно-инженерных</w:t>
      </w:r>
      <w:r>
        <w:rPr>
          <w:spacing w:val="64"/>
        </w:rPr>
        <w:t> </w:t>
      </w:r>
      <w:r>
        <w:rPr/>
        <w:t>биологических</w:t>
      </w:r>
      <w:r>
        <w:rPr>
          <w:spacing w:val="64"/>
        </w:rPr>
        <w:t> </w:t>
      </w:r>
      <w:r>
        <w:rPr/>
        <w:t>препаратов</w:t>
      </w:r>
      <w:r>
        <w:rPr>
          <w:spacing w:val="63"/>
        </w:rPr>
        <w:t> </w:t>
      </w:r>
      <w:r>
        <w:rPr/>
        <w:t>и</w:t>
      </w:r>
      <w:r>
        <w:rPr>
          <w:spacing w:val="65"/>
        </w:rPr>
        <w:t> </w:t>
      </w:r>
      <w:r>
        <w:rPr>
          <w:spacing w:val="-2"/>
        </w:rPr>
        <w:t>селективных</w:t>
      </w:r>
    </w:p>
    <w:p>
      <w:pPr>
        <w:pStyle w:val="BodyText"/>
        <w:spacing w:after="0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before="84"/>
        <w:ind w:left="87"/>
      </w:pPr>
      <w:r>
        <w:rPr>
          <w:spacing w:val="-2"/>
        </w:rPr>
        <w:t>иммунодепрессантов:</w:t>
      </w:r>
    </w:p>
    <w:p>
      <w:pPr>
        <w:pStyle w:val="BodyText"/>
        <w:spacing w:line="434" w:lineRule="auto" w:before="224"/>
        <w:ind w:left="627" w:right="5090"/>
      </w:pPr>
      <w:r>
        <w:rPr/>
        <w:t>инициация</w:t>
      </w:r>
      <w:r>
        <w:rPr>
          <w:spacing w:val="-15"/>
        </w:rPr>
        <w:t> </w:t>
      </w:r>
      <w:r>
        <w:rPr/>
        <w:t>или</w:t>
      </w:r>
      <w:r>
        <w:rPr>
          <w:spacing w:val="-15"/>
        </w:rPr>
        <w:t> </w:t>
      </w:r>
      <w:r>
        <w:rPr/>
        <w:t>замена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17,94</w:t>
      </w:r>
      <w:r>
        <w:rPr>
          <w:spacing w:val="-15"/>
        </w:rPr>
        <w:t> </w:t>
      </w:r>
      <w:r>
        <w:rPr/>
        <w:t>процент</w:t>
      </w:r>
      <w:r>
        <w:rPr/>
        <w:t>а;</w:t>
      </w:r>
      <w:r>
        <w:rPr/>
        <w:t> уровень 1 - 4,88 процента;</w:t>
      </w:r>
    </w:p>
    <w:p>
      <w:pPr>
        <w:pStyle w:val="BodyText"/>
        <w:spacing w:line="275" w:lineRule="exact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2,61</w:t>
      </w:r>
      <w:r>
        <w:rPr>
          <w:spacing w:val="-2"/>
        </w:rPr>
        <w:t> процента;</w:t>
      </w:r>
    </w:p>
    <w:p>
      <w:pPr>
        <w:pStyle w:val="BodyText"/>
        <w:spacing w:before="225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3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2,23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2,02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1,32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6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1,21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7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4,23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8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0,96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9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6,13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10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5,69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11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0,59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12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0,81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13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8,24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14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0,41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15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2,83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16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0,26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17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3,75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18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0,08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19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0,04</w:t>
      </w:r>
      <w:r>
        <w:rPr>
          <w:spacing w:val="-2"/>
        </w:rPr>
        <w:t> процента;</w:t>
      </w:r>
    </w:p>
    <w:p>
      <w:pPr>
        <w:pStyle w:val="BodyText"/>
        <w:spacing w:before="224"/>
        <w:ind w:left="627"/>
      </w:pPr>
      <w:r>
        <w:rPr/>
        <w:t>уровень</w:t>
      </w:r>
      <w:r>
        <w:rPr>
          <w:spacing w:val="-5"/>
        </w:rPr>
        <w:t> </w:t>
      </w:r>
      <w:r>
        <w:rPr/>
        <w:t>20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0,02</w:t>
      </w:r>
      <w:r>
        <w:rPr>
          <w:spacing w:val="-2"/>
        </w:rPr>
        <w:t> процента.</w:t>
      </w:r>
    </w:p>
    <w:p>
      <w:pPr>
        <w:pStyle w:val="BodyText"/>
        <w:spacing w:line="225" w:lineRule="auto" w:before="233"/>
        <w:ind w:left="87" w:right="53" w:firstLine="540"/>
        <w:jc w:val="both"/>
      </w:pPr>
      <w:r>
        <w:rPr/>
        <w:t>&lt;***&gt; В том числе для случаев введения медицинской организацией лекарственн</w:t>
      </w:r>
      <w:r>
        <w:rPr/>
        <w:t>ых</w:t>
      </w:r>
      <w:r>
        <w:rPr/>
        <w:t> препаратов, предоставленных пациентом или иной организацией, действующей в интер</w:t>
      </w:r>
      <w:r>
        <w:rPr/>
        <w:t>есах</w:t>
      </w:r>
      <w:r>
        <w:rPr/>
        <w:t> пациента, из иных источников финансирования (за исключением лекарственных препар</w:t>
      </w:r>
      <w:r>
        <w:rPr/>
        <w:t>атов,</w:t>
      </w:r>
      <w:r>
        <w:rPr/>
        <w:t> приобретенных пациентом или его представителем за счет личных средств).</w:t>
      </w:r>
    </w:p>
    <w:p>
      <w:pPr>
        <w:pStyle w:val="BodyText"/>
        <w:spacing w:after="0" w:line="225" w:lineRule="auto"/>
        <w:jc w:val="both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7"/>
      </w:pPr>
    </w:p>
    <w:p>
      <w:pPr>
        <w:spacing w:line="270" w:lineRule="exact" w:before="0"/>
        <w:ind w:left="0" w:right="0" w:firstLine="0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ПЕРЕЧЕНЬ</w:t>
      </w:r>
    </w:p>
    <w:p>
      <w:pPr>
        <w:pStyle w:val="BodyText"/>
        <w:spacing w:line="225" w:lineRule="auto" w:before="104"/>
        <w:ind w:left="246" w:right="50" w:firstLine="2413"/>
        <w:jc w:val="right"/>
      </w:pPr>
      <w:r>
        <w:rPr/>
        <w:br w:type="column"/>
      </w:r>
      <w:r>
        <w:rPr>
          <w:spacing w:val="-2"/>
        </w:rPr>
        <w:t>Приложение</w:t>
      </w:r>
      <w:r>
        <w:rPr>
          <w:spacing w:val="-15"/>
        </w:rPr>
        <w:t> </w:t>
      </w:r>
      <w:r>
        <w:rPr>
          <w:spacing w:val="-2"/>
        </w:rPr>
        <w:t>N</w:t>
      </w:r>
      <w:r>
        <w:rPr>
          <w:spacing w:val="-15"/>
        </w:rPr>
        <w:t> </w:t>
      </w:r>
      <w:r>
        <w:rPr>
          <w:spacing w:val="-2"/>
        </w:rPr>
        <w:t>5</w:t>
      </w:r>
      <w:r>
        <w:rPr>
          <w:spacing w:val="-2"/>
        </w:rPr>
        <w:t> </w:t>
      </w:r>
      <w:r>
        <w:rPr/>
        <w:t>к</w:t>
      </w:r>
      <w:r>
        <w:rPr>
          <w:spacing w:val="-15"/>
        </w:rPr>
        <w:t> </w:t>
      </w:r>
      <w:r>
        <w:rPr/>
        <w:t>Программе</w:t>
      </w:r>
      <w:r>
        <w:rPr>
          <w:spacing w:val="-15"/>
        </w:rPr>
        <w:t> </w:t>
      </w:r>
      <w:r>
        <w:rPr/>
        <w:t>государственных</w:t>
      </w:r>
      <w:r>
        <w:rPr>
          <w:spacing w:val="-15"/>
        </w:rPr>
        <w:t> </w:t>
      </w:r>
      <w:r>
        <w:rPr/>
        <w:t>гара</w:t>
      </w:r>
      <w:r>
        <w:rPr/>
        <w:t>нтий</w:t>
      </w:r>
      <w:r>
        <w:rPr/>
        <w:t> бесплатного оказания граждан</w:t>
      </w:r>
      <w:r>
        <w:rPr/>
        <w:t>ам</w:t>
      </w:r>
      <w:r>
        <w:rPr/>
        <w:t> медицинской помощи на 2025 год и </w:t>
      </w:r>
      <w:r>
        <w:rPr/>
        <w:t>на</w:t>
      </w:r>
      <w:r>
        <w:rPr/>
        <w:t> плановый период 2026 и 2027 годов</w:t>
      </w:r>
    </w:p>
    <w:p>
      <w:pPr>
        <w:pStyle w:val="BodyText"/>
        <w:spacing w:after="0" w:line="225" w:lineRule="auto"/>
        <w:jc w:val="right"/>
        <w:sectPr>
          <w:type w:val="continuous"/>
          <w:pgSz w:w="11910" w:h="16840"/>
          <w:pgMar w:header="498" w:footer="1506" w:top="980" w:bottom="280" w:left="1133" w:right="566"/>
          <w:cols w:num="2" w:equalWidth="0">
            <w:col w:w="5780" w:space="40"/>
            <w:col w:w="4391"/>
          </w:cols>
        </w:sectPr>
      </w:pPr>
    </w:p>
    <w:p>
      <w:pPr>
        <w:spacing w:line="225" w:lineRule="auto" w:before="6"/>
        <w:ind w:left="2249" w:right="436" w:hanging="1711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ИССЛЕДОВАНИЙ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ИНЫХ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МЕДИЦИНСКИХ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ВМЕШАТЕЛЬСТВ,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ПР</w:t>
      </w:r>
      <w:r>
        <w:rPr>
          <w:rFonts w:ascii="Arial" w:hAnsi="Arial"/>
          <w:b/>
          <w:sz w:val="24"/>
        </w:rPr>
        <w:t>ОВОДИМЫХ</w:t>
      </w:r>
      <w:r>
        <w:rPr>
          <w:rFonts w:ascii="Arial" w:hAnsi="Arial"/>
          <w:b/>
          <w:sz w:val="24"/>
        </w:rPr>
        <w:t> В РАМКАХ УГЛУБЛЕННОЙ ДИСПАНСЕРИЗАЦИИ</w:t>
      </w:r>
    </w:p>
    <w:p>
      <w:pPr>
        <w:pStyle w:val="ListParagraph"/>
        <w:numPr>
          <w:ilvl w:val="0"/>
          <w:numId w:val="18"/>
        </w:numPr>
        <w:tabs>
          <w:tab w:pos="998" w:val="left" w:leader="none"/>
        </w:tabs>
        <w:spacing w:line="225" w:lineRule="auto" w:before="257" w:after="0"/>
        <w:ind w:left="86" w:right="53" w:firstLine="540"/>
        <w:jc w:val="both"/>
        <w:rPr>
          <w:sz w:val="24"/>
        </w:rPr>
      </w:pPr>
      <w:r>
        <w:rPr>
          <w:sz w:val="24"/>
        </w:rPr>
        <w:t>Первый этап углубленной диспансеризации (далее - диспансеризация), котор</w:t>
      </w:r>
      <w:r>
        <w:rPr>
          <w:sz w:val="24"/>
        </w:rPr>
        <w:t>ый</w:t>
      </w:r>
      <w:r>
        <w:rPr>
          <w:sz w:val="24"/>
        </w:rPr>
        <w:t> проводится в целях выявления у граждан, перенесших новую коронавирусную инфек</w:t>
      </w:r>
      <w:r>
        <w:rPr>
          <w:sz w:val="24"/>
        </w:rPr>
        <w:t>цию</w:t>
      </w:r>
      <w:r>
        <w:rPr>
          <w:sz w:val="24"/>
        </w:rPr>
        <w:t> (COVID-19), признаков развития хронических неинфекционных заболеваний, факторов риска </w:t>
      </w:r>
      <w:r>
        <w:rPr>
          <w:sz w:val="24"/>
        </w:rPr>
        <w:t>их</w:t>
      </w:r>
      <w:r>
        <w:rPr>
          <w:sz w:val="24"/>
        </w:rPr>
        <w:t> развития, а также определения медицинских показаний к выполнению дополнительн</w:t>
      </w:r>
      <w:r>
        <w:rPr>
          <w:sz w:val="24"/>
        </w:rPr>
        <w:t>ых</w:t>
      </w:r>
      <w:r>
        <w:rPr>
          <w:sz w:val="24"/>
        </w:rPr>
        <w:t> обследований и осмотров врачами-специалистами для уточнения диагноза заболева</w:t>
      </w:r>
      <w:r>
        <w:rPr>
          <w:sz w:val="24"/>
        </w:rPr>
        <w:t>ния</w:t>
      </w:r>
      <w:r>
        <w:rPr>
          <w:sz w:val="24"/>
        </w:rPr>
        <w:t> (состояния) на втором этапе диспансеризации:</w:t>
      </w:r>
    </w:p>
    <w:p>
      <w:pPr>
        <w:pStyle w:val="BodyText"/>
        <w:spacing w:before="230"/>
        <w:ind w:left="626"/>
      </w:pPr>
      <w:r>
        <w:rPr/>
        <w:t>а)</w:t>
      </w:r>
      <w:r>
        <w:rPr>
          <w:spacing w:val="-11"/>
        </w:rPr>
        <w:t> </w:t>
      </w:r>
      <w:r>
        <w:rPr/>
        <w:t>измерение</w:t>
      </w:r>
      <w:r>
        <w:rPr>
          <w:spacing w:val="-9"/>
        </w:rPr>
        <w:t> </w:t>
      </w:r>
      <w:r>
        <w:rPr/>
        <w:t>насыщения</w:t>
      </w:r>
      <w:r>
        <w:rPr>
          <w:spacing w:val="-9"/>
        </w:rPr>
        <w:t> </w:t>
      </w:r>
      <w:r>
        <w:rPr/>
        <w:t>крови</w:t>
      </w:r>
      <w:r>
        <w:rPr>
          <w:spacing w:val="-8"/>
        </w:rPr>
        <w:t> </w:t>
      </w:r>
      <w:r>
        <w:rPr/>
        <w:t>кислородом</w:t>
      </w:r>
      <w:r>
        <w:rPr>
          <w:spacing w:val="-9"/>
        </w:rPr>
        <w:t> </w:t>
      </w:r>
      <w:r>
        <w:rPr/>
        <w:t>(сатурация)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2"/>
        </w:rPr>
        <w:t>покое;</w:t>
      </w:r>
    </w:p>
    <w:p>
      <w:pPr>
        <w:pStyle w:val="BodyText"/>
        <w:spacing w:line="225" w:lineRule="auto" w:before="234"/>
        <w:ind w:left="86" w:right="53" w:firstLine="540"/>
        <w:jc w:val="both"/>
      </w:pPr>
      <w:r>
        <w:rPr/>
        <w:t>б) тест с 6-минутной ходьбой (при исходной сатурации кислорода крови 95 процентов </w:t>
      </w:r>
      <w:r>
        <w:rPr/>
        <w:t>и</w:t>
      </w:r>
      <w:r>
        <w:rPr/>
        <w:t> выше в сочетании с наличием у гражданина жалоб на одышку, отеки, которые появили</w:t>
      </w:r>
      <w:r>
        <w:rPr/>
        <w:t>сь</w:t>
      </w:r>
      <w:r>
        <w:rPr>
          <w:spacing w:val="40"/>
        </w:rPr>
        <w:t> </w:t>
      </w:r>
      <w:r>
        <w:rPr/>
        <w:t>впервые или интенсивность которых повысилась);</w:t>
      </w:r>
    </w:p>
    <w:p>
      <w:pPr>
        <w:pStyle w:val="BodyText"/>
        <w:spacing w:before="230"/>
        <w:ind w:left="626"/>
      </w:pPr>
      <w:r>
        <w:rPr/>
        <w:t>в)</w:t>
      </w:r>
      <w:r>
        <w:rPr>
          <w:spacing w:val="-13"/>
        </w:rPr>
        <w:t> </w:t>
      </w:r>
      <w:r>
        <w:rPr/>
        <w:t>проведение</w:t>
      </w:r>
      <w:r>
        <w:rPr>
          <w:spacing w:val="-10"/>
        </w:rPr>
        <w:t> </w:t>
      </w:r>
      <w:r>
        <w:rPr/>
        <w:t>спирометрии</w:t>
      </w:r>
      <w:r>
        <w:rPr>
          <w:spacing w:val="-10"/>
        </w:rPr>
        <w:t> </w:t>
      </w:r>
      <w:r>
        <w:rPr/>
        <w:t>или</w:t>
      </w:r>
      <w:r>
        <w:rPr>
          <w:spacing w:val="-10"/>
        </w:rPr>
        <w:t> </w:t>
      </w:r>
      <w:r>
        <w:rPr>
          <w:spacing w:val="-2"/>
        </w:rPr>
        <w:t>спирографии;</w:t>
      </w:r>
    </w:p>
    <w:p>
      <w:pPr>
        <w:pStyle w:val="BodyText"/>
        <w:spacing w:before="224"/>
        <w:ind w:left="626"/>
      </w:pPr>
      <w:r>
        <w:rPr/>
        <w:t>г)</w:t>
      </w:r>
      <w:r>
        <w:rPr>
          <w:spacing w:val="-7"/>
        </w:rPr>
        <w:t> </w:t>
      </w:r>
      <w:r>
        <w:rPr/>
        <w:t>общий</w:t>
      </w:r>
      <w:r>
        <w:rPr>
          <w:spacing w:val="-6"/>
        </w:rPr>
        <w:t> </w:t>
      </w:r>
      <w:r>
        <w:rPr/>
        <w:t>(клинический)</w:t>
      </w:r>
      <w:r>
        <w:rPr>
          <w:spacing w:val="-3"/>
        </w:rPr>
        <w:t> </w:t>
      </w:r>
      <w:r>
        <w:rPr/>
        <w:t>анализ</w:t>
      </w:r>
      <w:r>
        <w:rPr>
          <w:spacing w:val="-5"/>
        </w:rPr>
        <w:t> </w:t>
      </w:r>
      <w:r>
        <w:rPr/>
        <w:t>крови</w:t>
      </w:r>
      <w:r>
        <w:rPr>
          <w:spacing w:val="-4"/>
        </w:rPr>
        <w:t> </w:t>
      </w:r>
      <w:r>
        <w:rPr>
          <w:spacing w:val="-2"/>
        </w:rPr>
        <w:t>развернутый;</w:t>
      </w:r>
    </w:p>
    <w:p>
      <w:pPr>
        <w:pStyle w:val="BodyText"/>
        <w:spacing w:line="225" w:lineRule="auto" w:before="234"/>
        <w:ind w:left="86" w:right="54" w:firstLine="540"/>
        <w:jc w:val="both"/>
      </w:pPr>
      <w:r>
        <w:rPr/>
        <w:t>д) биохимический анализ крови (включая исследования уровня холестерина, </w:t>
      </w:r>
      <w:r>
        <w:rPr/>
        <w:t>уровня</w:t>
      </w:r>
      <w:r>
        <w:rPr/>
        <w:t> липопротеинов низкой плотности, C-реактивного белка, определение активнос</w:t>
      </w:r>
      <w:r>
        <w:rPr/>
        <w:t>ти</w:t>
      </w:r>
      <w:r>
        <w:rPr/>
        <w:t> аланинаминотрансферазы в крови, определение активности аспартатаминотрансферазы в </w:t>
      </w:r>
      <w:r>
        <w:rPr/>
        <w:t>крови,</w:t>
      </w:r>
      <w:r>
        <w:rPr/>
        <w:t> определение активности лактатдегидрогеназы в крови, исследование уровня креатинина </w:t>
      </w:r>
      <w:r>
        <w:rPr/>
        <w:t>в</w:t>
      </w:r>
      <w:r>
        <w:rPr>
          <w:spacing w:val="80"/>
        </w:rPr>
        <w:t> </w:t>
      </w:r>
      <w:r>
        <w:rPr>
          <w:spacing w:val="-2"/>
        </w:rPr>
        <w:t>крови);</w:t>
      </w:r>
    </w:p>
    <w:p>
      <w:pPr>
        <w:pStyle w:val="BodyText"/>
        <w:spacing w:line="225" w:lineRule="auto" w:before="239"/>
        <w:ind w:left="86" w:right="53" w:firstLine="540"/>
        <w:jc w:val="both"/>
      </w:pPr>
      <w:r>
        <w:rPr/>
        <w:t>е) определение концентрации Д-димера в крови у граждан, перенесших среднюю степе</w:t>
      </w:r>
      <w:r>
        <w:rPr/>
        <w:t>нь</w:t>
      </w:r>
      <w:r>
        <w:rPr/>
        <w:t> тяжести и выше новой коронавирусной инфекции (COVID-19);</w:t>
      </w:r>
    </w:p>
    <w:p>
      <w:pPr>
        <w:pStyle w:val="BodyText"/>
        <w:spacing w:line="225" w:lineRule="auto" w:before="240"/>
        <w:ind w:left="86" w:right="55" w:firstLine="540"/>
        <w:jc w:val="both"/>
      </w:pPr>
      <w:r>
        <w:rPr/>
        <w:t>ж) проведение рентгенографии органов грудной клетки (если не выполнялась ранее </w:t>
      </w:r>
      <w:r>
        <w:rPr/>
        <w:t>в</w:t>
      </w:r>
      <w:r>
        <w:rPr/>
        <w:t> течение года);</w:t>
      </w:r>
    </w:p>
    <w:p>
      <w:pPr>
        <w:pStyle w:val="BodyText"/>
        <w:spacing w:before="230"/>
        <w:ind w:left="626"/>
      </w:pPr>
      <w:r>
        <w:rPr/>
        <w:t>з)</w:t>
      </w:r>
      <w:r>
        <w:rPr>
          <w:spacing w:val="-11"/>
        </w:rPr>
        <w:t> </w:t>
      </w:r>
      <w:r>
        <w:rPr/>
        <w:t>прием</w:t>
      </w:r>
      <w:r>
        <w:rPr>
          <w:spacing w:val="-10"/>
        </w:rPr>
        <w:t> </w:t>
      </w:r>
      <w:r>
        <w:rPr/>
        <w:t>(осмотр)</w:t>
      </w:r>
      <w:r>
        <w:rPr>
          <w:spacing w:val="-9"/>
        </w:rPr>
        <w:t> </w:t>
      </w:r>
      <w:r>
        <w:rPr/>
        <w:t>врачом-терапевтом</w:t>
      </w:r>
      <w:r>
        <w:rPr>
          <w:spacing w:val="-9"/>
        </w:rPr>
        <w:t> </w:t>
      </w:r>
      <w:r>
        <w:rPr/>
        <w:t>(участковым</w:t>
      </w:r>
      <w:r>
        <w:rPr>
          <w:spacing w:val="-10"/>
        </w:rPr>
        <w:t> </w:t>
      </w:r>
      <w:r>
        <w:rPr/>
        <w:t>терапевтом,</w:t>
      </w:r>
      <w:r>
        <w:rPr>
          <w:spacing w:val="-9"/>
        </w:rPr>
        <w:t> </w:t>
      </w:r>
      <w:r>
        <w:rPr/>
        <w:t>врачом</w:t>
      </w:r>
      <w:r>
        <w:rPr>
          <w:spacing w:val="-10"/>
        </w:rPr>
        <w:t> </w:t>
      </w:r>
      <w:r>
        <w:rPr/>
        <w:t>общей</w:t>
      </w:r>
      <w:r>
        <w:rPr>
          <w:spacing w:val="-8"/>
        </w:rPr>
        <w:t> </w:t>
      </w:r>
      <w:r>
        <w:rPr>
          <w:spacing w:val="-2"/>
        </w:rPr>
        <w:t>практики).</w:t>
      </w:r>
    </w:p>
    <w:p>
      <w:pPr>
        <w:pStyle w:val="ListParagraph"/>
        <w:numPr>
          <w:ilvl w:val="0"/>
          <w:numId w:val="18"/>
        </w:numPr>
        <w:tabs>
          <w:tab w:pos="964" w:val="left" w:leader="none"/>
        </w:tabs>
        <w:spacing w:line="225" w:lineRule="auto" w:before="234" w:after="0"/>
        <w:ind w:left="86" w:right="57" w:firstLine="540"/>
        <w:jc w:val="both"/>
        <w:rPr>
          <w:sz w:val="24"/>
        </w:rPr>
      </w:pPr>
      <w:r>
        <w:rPr>
          <w:sz w:val="24"/>
        </w:rPr>
        <w:t>Второй этап диспансеризации, который проводится по результатам первого эта</w:t>
      </w:r>
      <w:r>
        <w:rPr>
          <w:sz w:val="24"/>
        </w:rPr>
        <w:t>па</w:t>
      </w:r>
      <w:r>
        <w:rPr>
          <w:sz w:val="24"/>
        </w:rPr>
        <w:t> диспансеризации в целях дополнительного обследования и уточнения диагноза заболева</w:t>
      </w:r>
      <w:r>
        <w:rPr>
          <w:sz w:val="24"/>
        </w:rPr>
        <w:t>ния</w:t>
      </w:r>
      <w:r>
        <w:rPr>
          <w:sz w:val="24"/>
        </w:rPr>
        <w:t> </w:t>
      </w:r>
      <w:r>
        <w:rPr>
          <w:spacing w:val="-2"/>
          <w:sz w:val="24"/>
        </w:rPr>
        <w:t>(состояния):</w:t>
      </w:r>
    </w:p>
    <w:p>
      <w:pPr>
        <w:pStyle w:val="BodyText"/>
        <w:spacing w:line="225" w:lineRule="auto" w:before="240"/>
        <w:ind w:left="86" w:right="59" w:firstLine="540"/>
        <w:jc w:val="both"/>
      </w:pPr>
      <w:r>
        <w:rPr/>
        <w:t>а)</w:t>
      </w:r>
      <w:r>
        <w:rPr>
          <w:spacing w:val="-4"/>
        </w:rPr>
        <w:t> </w:t>
      </w:r>
      <w:r>
        <w:rPr/>
        <w:t>проведение</w:t>
      </w:r>
      <w:r>
        <w:rPr>
          <w:spacing w:val="-4"/>
        </w:rPr>
        <w:t> </w:t>
      </w:r>
      <w:r>
        <w:rPr/>
        <w:t>эхокардиографии</w:t>
      </w:r>
      <w:r>
        <w:rPr>
          <w:spacing w:val="-4"/>
        </w:rPr>
        <w:t> </w:t>
      </w:r>
      <w:r>
        <w:rPr/>
        <w:t>(в</w:t>
      </w:r>
      <w:r>
        <w:rPr>
          <w:spacing w:val="-4"/>
        </w:rPr>
        <w:t> </w:t>
      </w:r>
      <w:r>
        <w:rPr/>
        <w:t>случае</w:t>
      </w:r>
      <w:r>
        <w:rPr>
          <w:spacing w:val="-4"/>
        </w:rPr>
        <w:t> </w:t>
      </w:r>
      <w:r>
        <w:rPr/>
        <w:t>показателя</w:t>
      </w:r>
      <w:r>
        <w:rPr>
          <w:spacing w:val="-4"/>
        </w:rPr>
        <w:t> </w:t>
      </w:r>
      <w:r>
        <w:rPr/>
        <w:t>сатурации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покое</w:t>
      </w:r>
      <w:r>
        <w:rPr>
          <w:spacing w:val="-4"/>
        </w:rPr>
        <w:t> </w:t>
      </w:r>
      <w:r>
        <w:rPr/>
        <w:t>94</w:t>
      </w:r>
      <w:r>
        <w:rPr>
          <w:spacing w:val="-4"/>
        </w:rPr>
        <w:t> </w:t>
      </w:r>
      <w:r>
        <w:rPr/>
        <w:t>процента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ни</w:t>
      </w:r>
      <w:r>
        <w:rPr/>
        <w:t>же,</w:t>
      </w:r>
      <w:r>
        <w:rPr/>
        <w:t> а также по результатам проведения теста с 6-минутной ходьбой);</w:t>
      </w:r>
    </w:p>
    <w:p>
      <w:pPr>
        <w:pStyle w:val="BodyText"/>
        <w:spacing w:after="0" w:line="225" w:lineRule="auto"/>
        <w:jc w:val="both"/>
        <w:sectPr>
          <w:type w:val="continuous"/>
          <w:pgSz w:w="11910" w:h="16840"/>
          <w:pgMar w:header="498" w:footer="1506" w:top="980" w:bottom="280" w:left="1133" w:right="566"/>
        </w:sectPr>
      </w:pPr>
    </w:p>
    <w:p>
      <w:pPr>
        <w:pStyle w:val="BodyText"/>
        <w:spacing w:before="57"/>
      </w:pPr>
    </w:p>
    <w:p>
      <w:pPr>
        <w:pStyle w:val="BodyText"/>
        <w:spacing w:line="225" w:lineRule="auto"/>
        <w:ind w:left="87" w:firstLine="540"/>
      </w:pPr>
      <w:r>
        <w:rPr/>
        <w:t>б)</w:t>
      </w:r>
      <w:r>
        <w:rPr>
          <w:spacing w:val="-5"/>
        </w:rPr>
        <w:t> </w:t>
      </w:r>
      <w:r>
        <w:rPr/>
        <w:t>проведение</w:t>
      </w:r>
      <w:r>
        <w:rPr>
          <w:spacing w:val="-5"/>
        </w:rPr>
        <w:t> </w:t>
      </w:r>
      <w:r>
        <w:rPr/>
        <w:t>компьютерной</w:t>
      </w:r>
      <w:r>
        <w:rPr>
          <w:spacing w:val="-5"/>
        </w:rPr>
        <w:t> </w:t>
      </w:r>
      <w:r>
        <w:rPr/>
        <w:t>томографии</w:t>
      </w:r>
      <w:r>
        <w:rPr>
          <w:spacing w:val="-5"/>
        </w:rPr>
        <w:t> </w:t>
      </w:r>
      <w:r>
        <w:rPr/>
        <w:t>легких</w:t>
      </w:r>
      <w:r>
        <w:rPr>
          <w:spacing w:val="-5"/>
        </w:rPr>
        <w:t> </w:t>
      </w:r>
      <w:r>
        <w:rPr/>
        <w:t>(в</w:t>
      </w:r>
      <w:r>
        <w:rPr>
          <w:spacing w:val="-5"/>
        </w:rPr>
        <w:t> </w:t>
      </w:r>
      <w:r>
        <w:rPr/>
        <w:t>случае</w:t>
      </w:r>
      <w:r>
        <w:rPr>
          <w:spacing w:val="-5"/>
        </w:rPr>
        <w:t> </w:t>
      </w:r>
      <w:r>
        <w:rPr/>
        <w:t>показателя</w:t>
      </w:r>
      <w:r>
        <w:rPr>
          <w:spacing w:val="-5"/>
        </w:rPr>
        <w:t> </w:t>
      </w:r>
      <w:r>
        <w:rPr/>
        <w:t>сатурации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покое</w:t>
      </w:r>
      <w:r>
        <w:rPr>
          <w:spacing w:val="-5"/>
        </w:rPr>
        <w:t> </w:t>
      </w:r>
      <w:r>
        <w:rPr/>
        <w:t>94</w:t>
      </w:r>
      <w:r>
        <w:rPr/>
        <w:t> процента и ниже, а также по результатам проведения теста с 6-минутной ходьбой);</w:t>
      </w:r>
    </w:p>
    <w:p>
      <w:pPr>
        <w:pStyle w:val="BodyText"/>
        <w:spacing w:line="225" w:lineRule="auto" w:before="240"/>
        <w:ind w:left="87" w:firstLine="540"/>
      </w:pPr>
      <w:r>
        <w:rPr/>
        <w:t>в)</w:t>
      </w:r>
      <w:r>
        <w:rPr>
          <w:spacing w:val="75"/>
        </w:rPr>
        <w:t> </w:t>
      </w:r>
      <w:r>
        <w:rPr/>
        <w:t>дуплексное</w:t>
      </w:r>
      <w:r>
        <w:rPr>
          <w:spacing w:val="75"/>
        </w:rPr>
        <w:t> </w:t>
      </w:r>
      <w:r>
        <w:rPr/>
        <w:t>сканирование</w:t>
      </w:r>
      <w:r>
        <w:rPr>
          <w:spacing w:val="75"/>
        </w:rPr>
        <w:t> </w:t>
      </w:r>
      <w:r>
        <w:rPr/>
        <w:t>вен</w:t>
      </w:r>
      <w:r>
        <w:rPr>
          <w:spacing w:val="75"/>
        </w:rPr>
        <w:t> </w:t>
      </w:r>
      <w:r>
        <w:rPr/>
        <w:t>нижних</w:t>
      </w:r>
      <w:r>
        <w:rPr>
          <w:spacing w:val="75"/>
        </w:rPr>
        <w:t> </w:t>
      </w:r>
      <w:r>
        <w:rPr/>
        <w:t>конечностей</w:t>
      </w:r>
      <w:r>
        <w:rPr>
          <w:spacing w:val="75"/>
        </w:rPr>
        <w:t> </w:t>
      </w:r>
      <w:r>
        <w:rPr/>
        <w:t>(при</w:t>
      </w:r>
      <w:r>
        <w:rPr>
          <w:spacing w:val="75"/>
        </w:rPr>
        <w:t> </w:t>
      </w:r>
      <w:r>
        <w:rPr/>
        <w:t>наличии</w:t>
      </w:r>
      <w:r>
        <w:rPr>
          <w:spacing w:val="75"/>
        </w:rPr>
        <w:t> </w:t>
      </w:r>
      <w:r>
        <w:rPr/>
        <w:t>показаний</w:t>
      </w:r>
      <w:r>
        <w:rPr>
          <w:spacing w:val="75"/>
        </w:rPr>
        <w:t> </w:t>
      </w:r>
      <w:r>
        <w:rPr/>
        <w:t>по</w:t>
      </w:r>
      <w:r>
        <w:rPr/>
        <w:t> результатам определения концентрации Д-димера в крови).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6"/>
      </w:pPr>
    </w:p>
    <w:p>
      <w:pPr>
        <w:spacing w:line="271" w:lineRule="exact" w:before="0"/>
        <w:ind w:left="0" w:right="0" w:firstLine="0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ПЕРЕЧЕНЬ</w:t>
      </w:r>
    </w:p>
    <w:p>
      <w:pPr>
        <w:pStyle w:val="BodyText"/>
        <w:spacing w:line="225" w:lineRule="auto" w:before="103"/>
        <w:ind w:left="246" w:right="50" w:firstLine="2413"/>
        <w:jc w:val="right"/>
      </w:pPr>
      <w:r>
        <w:rPr/>
        <w:br w:type="column"/>
      </w:r>
      <w:r>
        <w:rPr>
          <w:spacing w:val="-2"/>
        </w:rPr>
        <w:t>Приложение</w:t>
      </w:r>
      <w:r>
        <w:rPr>
          <w:spacing w:val="-15"/>
        </w:rPr>
        <w:t> </w:t>
      </w:r>
      <w:r>
        <w:rPr>
          <w:spacing w:val="-2"/>
        </w:rPr>
        <w:t>N</w:t>
      </w:r>
      <w:r>
        <w:rPr>
          <w:spacing w:val="-15"/>
        </w:rPr>
        <w:t> </w:t>
      </w:r>
      <w:r>
        <w:rPr>
          <w:spacing w:val="-2"/>
        </w:rPr>
        <w:t>6</w:t>
      </w:r>
      <w:r>
        <w:rPr>
          <w:spacing w:val="-2"/>
        </w:rPr>
        <w:t> </w:t>
      </w:r>
      <w:r>
        <w:rPr/>
        <w:t>к</w:t>
      </w:r>
      <w:r>
        <w:rPr>
          <w:spacing w:val="-15"/>
        </w:rPr>
        <w:t> </w:t>
      </w:r>
      <w:r>
        <w:rPr/>
        <w:t>Программе</w:t>
      </w:r>
      <w:r>
        <w:rPr>
          <w:spacing w:val="-15"/>
        </w:rPr>
        <w:t> </w:t>
      </w:r>
      <w:r>
        <w:rPr/>
        <w:t>государственных</w:t>
      </w:r>
      <w:r>
        <w:rPr>
          <w:spacing w:val="-15"/>
        </w:rPr>
        <w:t> </w:t>
      </w:r>
      <w:r>
        <w:rPr/>
        <w:t>гара</w:t>
      </w:r>
      <w:r>
        <w:rPr/>
        <w:t>нтий</w:t>
      </w:r>
      <w:r>
        <w:rPr/>
        <w:t> бесплатного оказания граждан</w:t>
      </w:r>
      <w:r>
        <w:rPr/>
        <w:t>ам</w:t>
      </w:r>
      <w:r>
        <w:rPr/>
        <w:t> медицинской помощи на 2025 год и </w:t>
      </w:r>
      <w:r>
        <w:rPr/>
        <w:t>на</w:t>
      </w:r>
      <w:r>
        <w:rPr/>
        <w:t> плановый период 2026 и 2027 годов</w:t>
      </w:r>
    </w:p>
    <w:p>
      <w:pPr>
        <w:pStyle w:val="BodyText"/>
        <w:spacing w:after="0" w:line="225" w:lineRule="auto"/>
        <w:jc w:val="right"/>
        <w:sectPr>
          <w:type w:val="continuous"/>
          <w:pgSz w:w="11910" w:h="16840"/>
          <w:pgMar w:header="498" w:footer="1506" w:top="980" w:bottom="280" w:left="1133" w:right="566"/>
          <w:cols w:num="2" w:equalWidth="0">
            <w:col w:w="5780" w:space="40"/>
            <w:col w:w="4391"/>
          </w:cols>
        </w:sectPr>
      </w:pPr>
    </w:p>
    <w:p>
      <w:pPr>
        <w:spacing w:line="225" w:lineRule="auto" w:before="6"/>
        <w:ind w:left="325" w:right="340" w:firstLine="213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ИССЛЕДОВАНИЙ И ИНЫХ МЕДИЦИНСКИХ ВМЕШАТЕЛЬСТВ, ПР</w:t>
      </w:r>
      <w:r>
        <w:rPr>
          <w:rFonts w:ascii="Arial" w:hAnsi="Arial"/>
          <w:b/>
          <w:sz w:val="24"/>
        </w:rPr>
        <w:t>ОВОДИМЫХ</w:t>
      </w:r>
      <w:r>
        <w:rPr>
          <w:rFonts w:ascii="Arial" w:hAnsi="Arial"/>
          <w:b/>
          <w:sz w:val="24"/>
        </w:rPr>
        <w:t> В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РАМКАХ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ДИСПАНСЕРИЗАЦИИ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ВЗРОСЛОГО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НАСЕЛЕНИЯ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РЕПРОДУКТИВНОГО</w:t>
      </w:r>
    </w:p>
    <w:p>
      <w:pPr>
        <w:spacing w:line="269" w:lineRule="exact" w:before="0"/>
        <w:ind w:left="171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ВОЗРАСТА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ПО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ОЦЕНКЕ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РЕПРОДУКТИВНОГО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pacing w:val="-2"/>
          <w:sz w:val="24"/>
        </w:rPr>
        <w:t>ЗДОРОВЬЯ</w:t>
      </w:r>
    </w:p>
    <w:p>
      <w:pPr>
        <w:pStyle w:val="ListParagraph"/>
        <w:numPr>
          <w:ilvl w:val="0"/>
          <w:numId w:val="19"/>
        </w:numPr>
        <w:tabs>
          <w:tab w:pos="1078" w:val="left" w:leader="none"/>
        </w:tabs>
        <w:spacing w:line="225" w:lineRule="auto" w:before="249" w:after="0"/>
        <w:ind w:left="86" w:right="53" w:firstLine="540"/>
        <w:jc w:val="both"/>
        <w:rPr>
          <w:sz w:val="24"/>
        </w:rPr>
      </w:pPr>
      <w:r>
        <w:rPr>
          <w:sz w:val="24"/>
        </w:rPr>
        <w:t>Диспансеризация взрослого населения репродуктивного возраста по оцен</w:t>
      </w:r>
      <w:r>
        <w:rPr>
          <w:sz w:val="24"/>
        </w:rPr>
        <w:t>ке</w:t>
      </w:r>
      <w:r>
        <w:rPr>
          <w:sz w:val="24"/>
        </w:rPr>
        <w:t> репродуктивного здоровья (далее - диспансеризация) проводится в целях выявления у гражд</w:t>
      </w:r>
      <w:r>
        <w:rPr>
          <w:sz w:val="24"/>
        </w:rPr>
        <w:t>ан</w:t>
      </w:r>
      <w:r>
        <w:rPr>
          <w:sz w:val="24"/>
        </w:rPr>
        <w:t> признаков заболеваний или состояний, которые могут негативно повлиять на беременность </w:t>
      </w:r>
      <w:r>
        <w:rPr>
          <w:sz w:val="24"/>
        </w:rPr>
        <w:t>и</w:t>
      </w:r>
      <w:r>
        <w:rPr>
          <w:sz w:val="24"/>
        </w:rPr>
        <w:t> последующее течение беременности, родов и послеродового периода репродуктивного, а т</w:t>
      </w:r>
      <w:r>
        <w:rPr>
          <w:sz w:val="24"/>
        </w:rPr>
        <w:t>акже</w:t>
      </w:r>
      <w:r>
        <w:rPr>
          <w:sz w:val="24"/>
        </w:rPr>
        <w:t> факторов риска их развития.</w:t>
      </w:r>
    </w:p>
    <w:p>
      <w:pPr>
        <w:pStyle w:val="ListParagraph"/>
        <w:numPr>
          <w:ilvl w:val="0"/>
          <w:numId w:val="19"/>
        </w:numPr>
        <w:tabs>
          <w:tab w:pos="866" w:val="left" w:leader="none"/>
        </w:tabs>
        <w:spacing w:line="240" w:lineRule="auto" w:before="229" w:after="0"/>
        <w:ind w:left="866" w:right="0" w:hanging="240"/>
        <w:jc w:val="left"/>
        <w:rPr>
          <w:sz w:val="24"/>
        </w:rPr>
      </w:pPr>
      <w:r>
        <w:rPr>
          <w:sz w:val="24"/>
        </w:rPr>
        <w:t>Первый</w:t>
      </w:r>
      <w:r>
        <w:rPr>
          <w:spacing w:val="-14"/>
          <w:sz w:val="24"/>
        </w:rPr>
        <w:t> </w:t>
      </w:r>
      <w:r>
        <w:rPr>
          <w:sz w:val="24"/>
        </w:rPr>
        <w:t>этап</w:t>
      </w:r>
      <w:r>
        <w:rPr>
          <w:spacing w:val="-13"/>
          <w:sz w:val="24"/>
        </w:rPr>
        <w:t> </w:t>
      </w:r>
      <w:r>
        <w:rPr>
          <w:sz w:val="24"/>
        </w:rPr>
        <w:t>диспансеризации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включает:</w:t>
      </w:r>
    </w:p>
    <w:p>
      <w:pPr>
        <w:pStyle w:val="BodyText"/>
        <w:spacing w:before="224"/>
        <w:ind w:left="626"/>
      </w:pPr>
      <w:r>
        <w:rPr/>
        <w:t>а) у </w:t>
      </w:r>
      <w:r>
        <w:rPr>
          <w:spacing w:val="-2"/>
        </w:rPr>
        <w:t>женщин:</w:t>
      </w:r>
    </w:p>
    <w:p>
      <w:pPr>
        <w:pStyle w:val="BodyText"/>
        <w:spacing w:line="434" w:lineRule="auto" w:before="224"/>
        <w:ind w:left="626" w:right="4139"/>
      </w:pPr>
      <w:r>
        <w:rPr>
          <w:spacing w:val="-2"/>
        </w:rPr>
        <w:t>прием (осмотр) врачом акушером-гинек</w:t>
      </w:r>
      <w:r>
        <w:rPr>
          <w:spacing w:val="-2"/>
        </w:rPr>
        <w:t>ологом;</w:t>
      </w:r>
      <w:r>
        <w:rPr>
          <w:spacing w:val="-2"/>
        </w:rPr>
        <w:t> </w:t>
      </w:r>
      <w:r>
        <w:rPr/>
        <w:t>пальпацию молочных желез;</w:t>
      </w:r>
    </w:p>
    <w:p>
      <w:pPr>
        <w:pStyle w:val="BodyText"/>
        <w:spacing w:line="434" w:lineRule="auto"/>
        <w:ind w:left="626" w:right="1596"/>
      </w:pPr>
      <w:r>
        <w:rPr/>
        <w:t>осмотр</w:t>
      </w:r>
      <w:r>
        <w:rPr>
          <w:spacing w:val="-9"/>
        </w:rPr>
        <w:t> </w:t>
      </w:r>
      <w:r>
        <w:rPr/>
        <w:t>шейки</w:t>
      </w:r>
      <w:r>
        <w:rPr>
          <w:spacing w:val="-10"/>
        </w:rPr>
        <w:t> </w:t>
      </w:r>
      <w:r>
        <w:rPr/>
        <w:t>матки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зеркалах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/>
        <w:t>забором</w:t>
      </w:r>
      <w:r>
        <w:rPr>
          <w:spacing w:val="-10"/>
        </w:rPr>
        <w:t> </w:t>
      </w:r>
      <w:r>
        <w:rPr/>
        <w:t>материала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исследовани</w:t>
      </w:r>
      <w:r>
        <w:rPr/>
        <w:t>е;</w:t>
      </w:r>
      <w:r>
        <w:rPr/>
        <w:t> микроскопическое исследование влагалищных мазков;</w:t>
      </w:r>
    </w:p>
    <w:p>
      <w:pPr>
        <w:pStyle w:val="BodyText"/>
        <w:spacing w:line="225" w:lineRule="auto" w:before="11"/>
        <w:ind w:left="86" w:right="56" w:firstLine="540"/>
        <w:jc w:val="both"/>
      </w:pPr>
      <w:r>
        <w:rPr/>
        <w:t>цитологическое исследование мазка с поверхности шейки матки и цервикального канала </w:t>
      </w:r>
      <w:r>
        <w:rPr/>
        <w:t>(за</w:t>
      </w:r>
      <w:r>
        <w:rPr/>
        <w:t> исключением случаев невозможности проведения исследования по медицинским показаниям </w:t>
      </w:r>
      <w:r>
        <w:rPr/>
        <w:t>в</w:t>
      </w:r>
      <w:r>
        <w:rPr/>
        <w:t> связи с экстирпацией матки, virgo). Цитологическое исследование мазка (соскоба) с шейки мат</w:t>
      </w:r>
      <w:r>
        <w:rPr/>
        <w:t>ки</w:t>
      </w:r>
      <w:r>
        <w:rPr/>
        <w:t> проводится при его окрашивании по Папаниколау (другие способы окраски не допускаются);</w:t>
      </w:r>
    </w:p>
    <w:p>
      <w:pPr>
        <w:pStyle w:val="BodyText"/>
        <w:spacing w:line="225" w:lineRule="auto" w:before="239"/>
        <w:ind w:left="86" w:right="55" w:firstLine="540"/>
        <w:jc w:val="both"/>
      </w:pPr>
      <w:r>
        <w:rPr/>
        <w:t>у женщин в возрасте 18 - 29 лет - проведение лабораторных исследований мазков в цел</w:t>
      </w:r>
      <w:r>
        <w:rPr/>
        <w:t>ях</w:t>
      </w:r>
      <w:r>
        <w:rPr/>
        <w:t> выявления</w:t>
      </w:r>
      <w:r>
        <w:rPr>
          <w:spacing w:val="-3"/>
        </w:rPr>
        <w:t> </w:t>
      </w:r>
      <w:r>
        <w:rPr/>
        <w:t>возбудителей</w:t>
      </w:r>
      <w:r>
        <w:rPr>
          <w:spacing w:val="-3"/>
        </w:rPr>
        <w:t> </w:t>
      </w:r>
      <w:r>
        <w:rPr/>
        <w:t>инфекционных</w:t>
      </w:r>
      <w:r>
        <w:rPr>
          <w:spacing w:val="-3"/>
        </w:rPr>
        <w:t> </w:t>
      </w:r>
      <w:r>
        <w:rPr/>
        <w:t>заболеваний</w:t>
      </w:r>
      <w:r>
        <w:rPr>
          <w:spacing w:val="-3"/>
        </w:rPr>
        <w:t> </w:t>
      </w:r>
      <w:r>
        <w:rPr/>
        <w:t>органов</w:t>
      </w:r>
      <w:r>
        <w:rPr>
          <w:spacing w:val="-3"/>
        </w:rPr>
        <w:t> </w:t>
      </w:r>
      <w:r>
        <w:rPr/>
        <w:t>малого</w:t>
      </w:r>
      <w:r>
        <w:rPr>
          <w:spacing w:val="-3"/>
        </w:rPr>
        <w:t> </w:t>
      </w:r>
      <w:r>
        <w:rPr/>
        <w:t>таза</w:t>
      </w:r>
      <w:r>
        <w:rPr>
          <w:spacing w:val="-3"/>
        </w:rPr>
        <w:t> </w:t>
      </w:r>
      <w:r>
        <w:rPr/>
        <w:t>методом</w:t>
      </w:r>
      <w:r>
        <w:rPr>
          <w:spacing w:val="-3"/>
        </w:rPr>
        <w:t> </w:t>
      </w:r>
      <w:r>
        <w:rPr/>
        <w:t>полимера</w:t>
      </w:r>
      <w:r>
        <w:rPr/>
        <w:t>зной</w:t>
      </w:r>
      <w:r>
        <w:rPr/>
        <w:t> цепной реакции;</w:t>
      </w:r>
    </w:p>
    <w:p>
      <w:pPr>
        <w:pStyle w:val="BodyText"/>
        <w:spacing w:before="230"/>
        <w:ind w:left="626"/>
      </w:pPr>
      <w:r>
        <w:rPr/>
        <w:t>б)</w:t>
      </w:r>
      <w:r>
        <w:rPr>
          <w:spacing w:val="36"/>
        </w:rPr>
        <w:t> </w:t>
      </w:r>
      <w:r>
        <w:rPr/>
        <w:t>у</w:t>
      </w:r>
      <w:r>
        <w:rPr>
          <w:spacing w:val="39"/>
        </w:rPr>
        <w:t> </w:t>
      </w:r>
      <w:r>
        <w:rPr/>
        <w:t>мужчин</w:t>
      </w:r>
      <w:r>
        <w:rPr>
          <w:spacing w:val="39"/>
        </w:rPr>
        <w:t> </w:t>
      </w:r>
      <w:r>
        <w:rPr/>
        <w:t>-</w:t>
      </w:r>
      <w:r>
        <w:rPr>
          <w:spacing w:val="39"/>
        </w:rPr>
        <w:t> </w:t>
      </w:r>
      <w:r>
        <w:rPr/>
        <w:t>прием</w:t>
      </w:r>
      <w:r>
        <w:rPr>
          <w:spacing w:val="39"/>
        </w:rPr>
        <w:t> </w:t>
      </w:r>
      <w:r>
        <w:rPr/>
        <w:t>(осмотр)</w:t>
      </w:r>
      <w:r>
        <w:rPr>
          <w:spacing w:val="38"/>
        </w:rPr>
        <w:t> </w:t>
      </w:r>
      <w:r>
        <w:rPr/>
        <w:t>врачом-урологом</w:t>
      </w:r>
      <w:r>
        <w:rPr>
          <w:spacing w:val="39"/>
        </w:rPr>
        <w:t> </w:t>
      </w:r>
      <w:r>
        <w:rPr/>
        <w:t>(при</w:t>
      </w:r>
      <w:r>
        <w:rPr>
          <w:spacing w:val="39"/>
        </w:rPr>
        <w:t> </w:t>
      </w:r>
      <w:r>
        <w:rPr/>
        <w:t>его</w:t>
      </w:r>
      <w:r>
        <w:rPr>
          <w:spacing w:val="39"/>
        </w:rPr>
        <w:t> </w:t>
      </w:r>
      <w:r>
        <w:rPr/>
        <w:t>отсутствии</w:t>
      </w:r>
      <w:r>
        <w:rPr>
          <w:spacing w:val="39"/>
        </w:rPr>
        <w:t> </w:t>
      </w:r>
      <w:r>
        <w:rPr/>
        <w:t>-</w:t>
      </w:r>
      <w:r>
        <w:rPr>
          <w:spacing w:val="40"/>
        </w:rPr>
        <w:t> </w:t>
      </w:r>
      <w:r>
        <w:rPr/>
        <w:t>врачом-</w:t>
      </w:r>
      <w:r>
        <w:rPr>
          <w:spacing w:val="-2"/>
        </w:rPr>
        <w:t>хирургом,</w:t>
      </w:r>
    </w:p>
    <w:p>
      <w:pPr>
        <w:pStyle w:val="BodyText"/>
        <w:spacing w:after="0"/>
        <w:sectPr>
          <w:type w:val="continuous"/>
          <w:pgSz w:w="11910" w:h="16840"/>
          <w:pgMar w:header="498" w:footer="1506" w:top="980" w:bottom="280" w:left="1133" w:right="566"/>
        </w:sectPr>
      </w:pPr>
    </w:p>
    <w:p>
      <w:pPr>
        <w:pStyle w:val="BodyText"/>
        <w:spacing w:before="84"/>
        <w:ind w:left="87"/>
      </w:pPr>
      <w:r>
        <w:rPr/>
        <w:t>прошедшим</w:t>
      </w:r>
      <w:r>
        <w:rPr>
          <w:spacing w:val="-12"/>
        </w:rPr>
        <w:t> </w:t>
      </w:r>
      <w:r>
        <w:rPr/>
        <w:t>подготовку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вопросам</w:t>
      </w:r>
      <w:r>
        <w:rPr>
          <w:spacing w:val="-8"/>
        </w:rPr>
        <w:t> </w:t>
      </w:r>
      <w:r>
        <w:rPr/>
        <w:t>репродуктивного</w:t>
      </w:r>
      <w:r>
        <w:rPr>
          <w:spacing w:val="-8"/>
        </w:rPr>
        <w:t> </w:t>
      </w:r>
      <w:r>
        <w:rPr/>
        <w:t>здоровья</w:t>
      </w:r>
      <w:r>
        <w:rPr>
          <w:spacing w:val="-9"/>
        </w:rPr>
        <w:t> </w:t>
      </w:r>
      <w:r>
        <w:rPr/>
        <w:t>у</w:t>
      </w:r>
      <w:r>
        <w:rPr>
          <w:spacing w:val="-7"/>
        </w:rPr>
        <w:t> </w:t>
      </w:r>
      <w:r>
        <w:rPr>
          <w:spacing w:val="-2"/>
        </w:rPr>
        <w:t>мужчин).</w:t>
      </w:r>
    </w:p>
    <w:p>
      <w:pPr>
        <w:pStyle w:val="ListParagraph"/>
        <w:numPr>
          <w:ilvl w:val="0"/>
          <w:numId w:val="19"/>
        </w:numPr>
        <w:tabs>
          <w:tab w:pos="873" w:val="left" w:leader="none"/>
        </w:tabs>
        <w:spacing w:line="225" w:lineRule="auto" w:before="233" w:after="0"/>
        <w:ind w:left="87" w:right="58" w:firstLine="540"/>
        <w:jc w:val="both"/>
        <w:rPr>
          <w:sz w:val="24"/>
        </w:rPr>
      </w:pPr>
      <w:r>
        <w:rPr>
          <w:sz w:val="24"/>
        </w:rPr>
        <w:t>Второй этап диспансеризации проводится по результатам первого этапа диспансериза</w:t>
      </w:r>
      <w:r>
        <w:rPr>
          <w:sz w:val="24"/>
        </w:rPr>
        <w:t>ции</w:t>
      </w:r>
      <w:r>
        <w:rPr>
          <w:sz w:val="24"/>
        </w:rPr>
        <w:t> в целях дополнительного обследования и уточнения диагноза заболевания (состояния) и </w:t>
      </w:r>
      <w:r>
        <w:rPr>
          <w:sz w:val="24"/>
        </w:rPr>
        <w:t>при</w:t>
      </w:r>
      <w:r>
        <w:rPr>
          <w:sz w:val="24"/>
        </w:rPr>
        <w:t> наличии показаний включает:</w:t>
      </w:r>
    </w:p>
    <w:p>
      <w:pPr>
        <w:pStyle w:val="BodyText"/>
        <w:spacing w:before="230"/>
        <w:ind w:left="627"/>
      </w:pPr>
      <w:r>
        <w:rPr/>
        <w:t>а) у </w:t>
      </w:r>
      <w:r>
        <w:rPr>
          <w:spacing w:val="-2"/>
        </w:rPr>
        <w:t>женщин:</w:t>
      </w:r>
    </w:p>
    <w:p>
      <w:pPr>
        <w:pStyle w:val="BodyText"/>
        <w:spacing w:line="225" w:lineRule="auto" w:before="234"/>
        <w:ind w:left="87" w:right="55" w:firstLine="540"/>
        <w:jc w:val="both"/>
      </w:pPr>
      <w:r>
        <w:rPr/>
        <w:t>в возрасте 30 - 49 лет - проведение лабораторных исследований мазков в целях выявле</w:t>
      </w:r>
      <w:r>
        <w:rPr/>
        <w:t>ния</w:t>
      </w:r>
      <w:r>
        <w:rPr/>
        <w:t> возбудителей инфекционных заболеваний органов малого таза методом полимеразной це</w:t>
      </w:r>
      <w:r>
        <w:rPr/>
        <w:t>пной</w:t>
      </w:r>
      <w:r>
        <w:rPr/>
        <w:t> </w:t>
      </w:r>
      <w:r>
        <w:rPr>
          <w:spacing w:val="-2"/>
        </w:rPr>
        <w:t>реакции;</w:t>
      </w:r>
    </w:p>
    <w:p>
      <w:pPr>
        <w:pStyle w:val="BodyText"/>
        <w:spacing w:line="225" w:lineRule="auto" w:before="239"/>
        <w:ind w:left="87" w:right="60" w:firstLine="540"/>
        <w:jc w:val="both"/>
      </w:pPr>
      <w:r>
        <w:rPr/>
        <w:t>ультразвуковое исследование органов малого таза в начале или середине менстру</w:t>
      </w:r>
      <w:r>
        <w:rPr/>
        <w:t>ального</w:t>
      </w:r>
      <w:r>
        <w:rPr/>
        <w:t> </w:t>
      </w:r>
      <w:r>
        <w:rPr>
          <w:spacing w:val="-2"/>
        </w:rPr>
        <w:t>цикла;</w:t>
      </w:r>
    </w:p>
    <w:p>
      <w:pPr>
        <w:pStyle w:val="BodyText"/>
        <w:spacing w:before="230"/>
        <w:ind w:left="627"/>
      </w:pPr>
      <w:r>
        <w:rPr>
          <w:spacing w:val="-2"/>
        </w:rPr>
        <w:t>ультразвуковое</w:t>
      </w:r>
      <w:r>
        <w:rPr>
          <w:spacing w:val="3"/>
        </w:rPr>
        <w:t> </w:t>
      </w:r>
      <w:r>
        <w:rPr>
          <w:spacing w:val="-2"/>
        </w:rPr>
        <w:t>исследование</w:t>
      </w:r>
      <w:r>
        <w:rPr>
          <w:spacing w:val="6"/>
        </w:rPr>
        <w:t> </w:t>
      </w:r>
      <w:r>
        <w:rPr>
          <w:spacing w:val="-2"/>
        </w:rPr>
        <w:t>молочных</w:t>
      </w:r>
      <w:r>
        <w:rPr>
          <w:spacing w:val="8"/>
        </w:rPr>
        <w:t> </w:t>
      </w:r>
      <w:r>
        <w:rPr>
          <w:spacing w:val="-2"/>
        </w:rPr>
        <w:t>желез;</w:t>
      </w:r>
    </w:p>
    <w:p>
      <w:pPr>
        <w:pStyle w:val="BodyText"/>
        <w:spacing w:line="434" w:lineRule="auto" w:before="224"/>
        <w:ind w:left="627" w:right="3526"/>
      </w:pPr>
      <w:r>
        <w:rPr/>
        <w:t>повторный</w:t>
      </w:r>
      <w:r>
        <w:rPr>
          <w:spacing w:val="-15"/>
        </w:rPr>
        <w:t> </w:t>
      </w:r>
      <w:r>
        <w:rPr/>
        <w:t>прием</w:t>
      </w:r>
      <w:r>
        <w:rPr>
          <w:spacing w:val="-15"/>
        </w:rPr>
        <w:t> </w:t>
      </w:r>
      <w:r>
        <w:rPr/>
        <w:t>(осмотр)</w:t>
      </w:r>
      <w:r>
        <w:rPr>
          <w:spacing w:val="-15"/>
        </w:rPr>
        <w:t> </w:t>
      </w:r>
      <w:r>
        <w:rPr/>
        <w:t>врачом</w:t>
      </w:r>
      <w:r>
        <w:rPr>
          <w:spacing w:val="-15"/>
        </w:rPr>
        <w:t> </w:t>
      </w:r>
      <w:r>
        <w:rPr/>
        <w:t>акушером-гинек</w:t>
      </w:r>
      <w:r>
        <w:rPr/>
        <w:t>ологом;</w:t>
      </w:r>
      <w:r>
        <w:rPr/>
        <w:t> б) у мужчин:</w:t>
      </w:r>
    </w:p>
    <w:p>
      <w:pPr>
        <w:pStyle w:val="BodyText"/>
        <w:ind w:left="627"/>
      </w:pPr>
      <w:r>
        <w:rPr>
          <w:spacing w:val="-2"/>
        </w:rPr>
        <w:t>спермограмму;</w:t>
      </w:r>
    </w:p>
    <w:p>
      <w:pPr>
        <w:pStyle w:val="BodyText"/>
        <w:spacing w:line="225" w:lineRule="auto" w:before="234"/>
        <w:ind w:left="87" w:right="57" w:firstLine="540"/>
        <w:jc w:val="both"/>
      </w:pPr>
      <w:r>
        <w:rPr/>
        <w:t>микроскопическое исследование микрофлоры или проведение лабораторных исследова</w:t>
      </w:r>
      <w:r>
        <w:rPr/>
        <w:t>ний</w:t>
      </w:r>
      <w:r>
        <w:rPr/>
        <w:t> в целях выявления возбудителей инфекционных заболеваний органов малого таза ме</w:t>
      </w:r>
      <w:r>
        <w:rPr/>
        <w:t>тодом</w:t>
      </w:r>
      <w:r>
        <w:rPr/>
        <w:t> полимеразной цепной реакции;</w:t>
      </w:r>
    </w:p>
    <w:p>
      <w:pPr>
        <w:pStyle w:val="BodyText"/>
        <w:spacing w:before="230"/>
        <w:ind w:left="627"/>
      </w:pPr>
      <w:r>
        <w:rPr/>
        <w:t>ультразвуковое</w:t>
      </w:r>
      <w:r>
        <w:rPr>
          <w:spacing w:val="-15"/>
        </w:rPr>
        <w:t> </w:t>
      </w:r>
      <w:r>
        <w:rPr/>
        <w:t>исследование</w:t>
      </w:r>
      <w:r>
        <w:rPr>
          <w:spacing w:val="-15"/>
        </w:rPr>
        <w:t> </w:t>
      </w:r>
      <w:r>
        <w:rPr/>
        <w:t>предстательной</w:t>
      </w:r>
      <w:r>
        <w:rPr>
          <w:spacing w:val="-15"/>
        </w:rPr>
        <w:t> </w:t>
      </w:r>
      <w:r>
        <w:rPr/>
        <w:t>железы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органов</w:t>
      </w:r>
      <w:r>
        <w:rPr>
          <w:spacing w:val="-15"/>
        </w:rPr>
        <w:t> </w:t>
      </w:r>
      <w:r>
        <w:rPr>
          <w:spacing w:val="-2"/>
        </w:rPr>
        <w:t>мошонки;</w:t>
      </w:r>
    </w:p>
    <w:p>
      <w:pPr>
        <w:pStyle w:val="BodyText"/>
        <w:spacing w:line="225" w:lineRule="auto" w:before="233"/>
        <w:ind w:left="87" w:right="56" w:firstLine="540"/>
        <w:jc w:val="both"/>
      </w:pPr>
      <w:r>
        <w:rPr/>
        <w:t>повторный прием (осмотр) врачом-урологом (при его отсутствии - врачом-</w:t>
      </w:r>
      <w:r>
        <w:rPr/>
        <w:t>хирургом,</w:t>
      </w:r>
      <w:r>
        <w:rPr/>
        <w:t> прошедшим подготовку по вопросам репродуктивного здоровья у мужчин).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5"/>
      </w:pPr>
    </w:p>
    <w:p>
      <w:pPr>
        <w:spacing w:line="271" w:lineRule="exact" w:before="0"/>
        <w:ind w:left="0" w:right="0" w:firstLine="0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pacing w:val="-2"/>
          <w:sz w:val="24"/>
        </w:rPr>
        <w:t>ПЕРЕЧЕНЬ</w:t>
      </w:r>
    </w:p>
    <w:p>
      <w:pPr>
        <w:pStyle w:val="BodyText"/>
        <w:spacing w:line="225" w:lineRule="auto" w:before="103"/>
        <w:ind w:left="246" w:right="50" w:firstLine="2413"/>
        <w:jc w:val="right"/>
      </w:pPr>
      <w:r>
        <w:rPr/>
        <w:br w:type="column"/>
      </w:r>
      <w:r>
        <w:rPr>
          <w:spacing w:val="-2"/>
        </w:rPr>
        <w:t>Приложение</w:t>
      </w:r>
      <w:r>
        <w:rPr>
          <w:spacing w:val="-15"/>
        </w:rPr>
        <w:t> </w:t>
      </w:r>
      <w:r>
        <w:rPr>
          <w:spacing w:val="-2"/>
        </w:rPr>
        <w:t>N</w:t>
      </w:r>
      <w:r>
        <w:rPr>
          <w:spacing w:val="-15"/>
        </w:rPr>
        <w:t> </w:t>
      </w:r>
      <w:r>
        <w:rPr>
          <w:spacing w:val="-2"/>
        </w:rPr>
        <w:t>7</w:t>
      </w:r>
      <w:r>
        <w:rPr>
          <w:spacing w:val="-2"/>
        </w:rPr>
        <w:t> </w:t>
      </w:r>
      <w:r>
        <w:rPr/>
        <w:t>к</w:t>
      </w:r>
      <w:r>
        <w:rPr>
          <w:spacing w:val="-15"/>
        </w:rPr>
        <w:t> </w:t>
      </w:r>
      <w:r>
        <w:rPr/>
        <w:t>Программе</w:t>
      </w:r>
      <w:r>
        <w:rPr>
          <w:spacing w:val="-15"/>
        </w:rPr>
        <w:t> </w:t>
      </w:r>
      <w:r>
        <w:rPr/>
        <w:t>государственных</w:t>
      </w:r>
      <w:r>
        <w:rPr>
          <w:spacing w:val="-15"/>
        </w:rPr>
        <w:t> </w:t>
      </w:r>
      <w:r>
        <w:rPr/>
        <w:t>гара</w:t>
      </w:r>
      <w:r>
        <w:rPr/>
        <w:t>нтий</w:t>
      </w:r>
      <w:r>
        <w:rPr/>
        <w:t> бесплатного оказания граждан</w:t>
      </w:r>
      <w:r>
        <w:rPr/>
        <w:t>ам</w:t>
      </w:r>
      <w:r>
        <w:rPr/>
        <w:t> медицинской помощи на 2025 год и </w:t>
      </w:r>
      <w:r>
        <w:rPr/>
        <w:t>на</w:t>
      </w:r>
      <w:r>
        <w:rPr/>
        <w:t> плановый период 2026 и 2027 годов</w:t>
      </w:r>
    </w:p>
    <w:p>
      <w:pPr>
        <w:pStyle w:val="BodyText"/>
        <w:spacing w:after="0" w:line="225" w:lineRule="auto"/>
        <w:jc w:val="right"/>
        <w:sectPr>
          <w:type w:val="continuous"/>
          <w:pgSz w:w="11910" w:h="16840"/>
          <w:pgMar w:header="498" w:footer="1506" w:top="980" w:bottom="280" w:left="1133" w:right="566"/>
          <w:cols w:num="2" w:equalWidth="0">
            <w:col w:w="5780" w:space="40"/>
            <w:col w:w="4391"/>
          </w:cols>
        </w:sectPr>
      </w:pPr>
    </w:p>
    <w:p>
      <w:pPr>
        <w:spacing w:line="225" w:lineRule="auto" w:before="6"/>
        <w:ind w:left="2693" w:right="0" w:hanging="2062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ГРУПП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ЗАБОЛЕВАНИЙ,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СОСТОЯНИЙ</w:t>
      </w:r>
      <w:r>
        <w:rPr>
          <w:rFonts w:ascii="Arial" w:hAnsi="Arial"/>
          <w:b/>
          <w:spacing w:val="-16"/>
          <w:sz w:val="24"/>
        </w:rPr>
        <w:t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ОПТИМАЛЬНОЙ</w:t>
      </w:r>
      <w:r>
        <w:rPr>
          <w:rFonts w:ascii="Arial" w:hAnsi="Arial"/>
          <w:b/>
          <w:spacing w:val="-17"/>
          <w:sz w:val="24"/>
        </w:rPr>
        <w:t> </w:t>
      </w:r>
      <w:r>
        <w:rPr>
          <w:rFonts w:ascii="Arial" w:hAnsi="Arial"/>
          <w:b/>
          <w:sz w:val="24"/>
        </w:rPr>
        <w:t>ДЛИТЕЛЬНОСТ</w:t>
      </w:r>
      <w:r>
        <w:rPr>
          <w:rFonts w:ascii="Arial" w:hAnsi="Arial"/>
          <w:b/>
          <w:sz w:val="24"/>
        </w:rPr>
        <w:t>ЬЮ</w:t>
      </w:r>
      <w:r>
        <w:rPr>
          <w:rFonts w:ascii="Arial" w:hAnsi="Arial"/>
          <w:b/>
          <w:sz w:val="24"/>
        </w:rPr>
        <w:t> ЛЕЧЕНИЯ ДО 3 ДНЕЙ (ВКЛЮЧИТЕЛЬНО)</w:t>
      </w:r>
    </w:p>
    <w:p>
      <w:pPr>
        <w:pStyle w:val="BodyText"/>
        <w:spacing w:before="9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774700</wp:posOffset>
                </wp:positionH>
                <wp:positionV relativeFrom="paragraph">
                  <wp:posOffset>166992</wp:posOffset>
                </wp:positionV>
                <wp:extent cx="6391910" cy="473709"/>
                <wp:effectExtent l="0" t="0" r="0" b="0"/>
                <wp:wrapTopAndBottom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6391910" cy="473709"/>
                          <a:chExt cx="6391910" cy="473709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3810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73709">
                                <a:moveTo>
                                  <a:pt x="37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709"/>
                                </a:lnTo>
                                <a:lnTo>
                                  <a:pt x="37570" y="473709"/>
                                </a:lnTo>
                                <a:lnTo>
                                  <a:pt x="37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2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7565" y="0"/>
                            <a:ext cx="635444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4445" h="473709">
                                <a:moveTo>
                                  <a:pt x="6354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709"/>
                                </a:lnTo>
                                <a:lnTo>
                                  <a:pt x="6354025" y="473709"/>
                                </a:lnTo>
                                <a:lnTo>
                                  <a:pt x="6354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1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37570" y="0"/>
                            <a:ext cx="6354445" cy="4737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112"/>
                                <w:ind w:left="1986" w:right="0" w:firstLine="1378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Списокизменяющихдокументо</w:t>
                              </w: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 (вред.</w:t>
                              </w:r>
                              <w:hyperlink r:id="rId2994">
                                <w:r>
                                  <w:rPr>
                                    <w:color w:val="0000FF"/>
                                    <w:spacing w:val="-2"/>
                                    <w:sz w:val="24"/>
                                  </w:rPr>
                                  <w:t>Постановления</w:t>
                                </w:r>
                              </w:hyperlink>
                              <w:r>
                                <w:rPr>
                                  <w:color w:val="392C68"/>
                                  <w:spacing w:val="-2"/>
                                  <w:sz w:val="24"/>
                                </w:rPr>
                                <w:t>ПравительстваРФот04.09.2025N1365)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pt;margin-top:13.149023pt;width:503.3pt;height:37.3pt;mso-position-horizontal-relative:page;mso-position-vertical-relative:paragraph;z-index:-15709696;mso-wrap-distance-left:0;mso-wrap-distance-right:0" id="docshapegroup128" coordorigin="1220,263" coordsize="10066,746">
                <v:rect style="position:absolute;left:1220;top:262;width:60;height:746" id="docshape129" filled="true" fillcolor="#cdd2f0" stroked="false">
                  <v:fill type="solid"/>
                </v:rect>
                <v:rect style="position:absolute;left:1279;top:262;width:10007;height:746" id="docshape130" filled="true" fillcolor="#f3f1f8" stroked="false">
                  <v:fill type="solid"/>
                </v:rect>
                <v:shape style="position:absolute;left:1279;top:262;width:10007;height:746" type="#_x0000_t202" id="docshape131" filled="false" stroked="false">
                  <v:textbox inset="0,0,0,0">
                    <w:txbxContent>
                      <w:p>
                        <w:pPr>
                          <w:spacing w:line="232" w:lineRule="auto" w:before="112"/>
                          <w:ind w:left="1986" w:right="0" w:firstLine="137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Списокизменяющихдокументо</w:t>
                        </w: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в</w:t>
                        </w:r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 (вред.</w:t>
                        </w:r>
                        <w:hyperlink r:id="rId2994">
                          <w:r>
                            <w:rPr>
                              <w:color w:val="0000FF"/>
                              <w:spacing w:val="-2"/>
                              <w:sz w:val="24"/>
                            </w:rPr>
                            <w:t>Постановления</w:t>
                          </w:r>
                        </w:hyperlink>
                        <w:r>
                          <w:rPr>
                            <w:color w:val="392C68"/>
                            <w:spacing w:val="-2"/>
                            <w:sz w:val="24"/>
                          </w:rPr>
                          <w:t>ПравительстваРФот04.09.2025N1365)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type w:val="continuous"/>
          <w:pgSz w:w="11910" w:h="16840"/>
          <w:pgMar w:header="498" w:footer="1506" w:top="980" w:bottom="280" w:left="1133" w:right="566"/>
        </w:sectPr>
      </w:pPr>
    </w:p>
    <w:p>
      <w:pPr>
        <w:pStyle w:val="BodyText"/>
        <w:spacing w:before="10"/>
        <w:rPr>
          <w:rFonts w:ascii="Arial"/>
          <w:b/>
          <w:sz w:val="6"/>
        </w:rPr>
      </w:pPr>
    </w:p>
    <w:p>
      <w:pPr>
        <w:pStyle w:val="BodyText"/>
        <w:ind w:left="92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759450" cy="313690"/>
                <wp:effectExtent l="9525" t="0" r="0" b="635"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5759450" cy="313690"/>
                          <a:chExt cx="5759450" cy="31369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3174"/>
                            <a:ext cx="575945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0" h="307340">
                                <a:moveTo>
                                  <a:pt x="0" y="0"/>
                                </a:moveTo>
                                <a:lnTo>
                                  <a:pt x="863600" y="0"/>
                                </a:lnTo>
                              </a:path>
                              <a:path w="5759450" h="307340">
                                <a:moveTo>
                                  <a:pt x="863600" y="0"/>
                                </a:moveTo>
                                <a:lnTo>
                                  <a:pt x="863600" y="307340"/>
                                </a:lnTo>
                              </a:path>
                              <a:path w="5759450" h="307340">
                                <a:moveTo>
                                  <a:pt x="0" y="307340"/>
                                </a:moveTo>
                                <a:lnTo>
                                  <a:pt x="863600" y="307340"/>
                                </a:lnTo>
                              </a:path>
                              <a:path w="5759450" h="307340">
                                <a:moveTo>
                                  <a:pt x="863600" y="0"/>
                                </a:moveTo>
                                <a:lnTo>
                                  <a:pt x="863600" y="307340"/>
                                </a:lnTo>
                              </a:path>
                              <a:path w="5759450" h="307340">
                                <a:moveTo>
                                  <a:pt x="863600" y="0"/>
                                </a:moveTo>
                                <a:lnTo>
                                  <a:pt x="5759450" y="0"/>
                                </a:lnTo>
                              </a:path>
                              <a:path w="5759450" h="307340">
                                <a:moveTo>
                                  <a:pt x="863600" y="307340"/>
                                </a:moveTo>
                                <a:lnTo>
                                  <a:pt x="5759450" y="307340"/>
                                </a:lnTo>
                              </a:path>
                              <a:path w="5759450" h="307340">
                                <a:moveTo>
                                  <a:pt x="0" y="307340"/>
                                </a:moveTo>
                                <a:lnTo>
                                  <a:pt x="5759450" y="30734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36471" y="81955"/>
                            <a:ext cx="55308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КодКСГ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2839364" y="81955"/>
                            <a:ext cx="950594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3.5pt;height:24.7pt;mso-position-horizontal-relative:char;mso-position-vertical-relative:line" id="docshapegroup132" coordorigin="0,0" coordsize="9070,494">
                <v:shape style="position:absolute;left:0;top:5;width:9070;height:484" id="docshape133" coordorigin="0,5" coordsize="9070,484" path="m0,5l1360,5m1360,5l1360,489m0,489l1360,489m1360,5l1360,489m1360,5l9070,5m1360,489l9070,489m0,489l9070,489e" filled="false" stroked="true" strokeweight=".49997pt" strokecolor="#000000">
                  <v:path arrowok="t"/>
                  <v:stroke dashstyle="solid"/>
                </v:shape>
                <v:shape style="position:absolute;left:214;top:129;width:871;height:266" type="#_x0000_t202" id="docshape13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КодКСГ</w:t>
                        </w:r>
                      </w:p>
                    </w:txbxContent>
                  </v:textbox>
                  <w10:wrap type="none"/>
                </v:shape>
                <v:shape style="position:absolute;left:4471;top:129;width:1497;height:266" type="#_x0000_t202" id="docshape13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Наименование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line="403" w:lineRule="auto" w:before="56"/>
        <w:ind w:left="357" w:right="4242" w:firstLine="2926"/>
        <w:jc w:val="both"/>
      </w:pPr>
      <w:r>
        <w:rPr/>
        <w:t>В</w:t>
      </w:r>
      <w:r>
        <w:rPr>
          <w:spacing w:val="-15"/>
        </w:rPr>
        <w:t> </w:t>
      </w:r>
      <w:r>
        <w:rPr/>
        <w:t>стационарных</w:t>
      </w:r>
      <w:r>
        <w:rPr>
          <w:spacing w:val="-15"/>
        </w:rPr>
        <w:t> </w:t>
      </w:r>
      <w:r>
        <w:rPr/>
        <w:t>услови</w:t>
      </w:r>
      <w:r>
        <w:rPr/>
        <w:t>ях</w:t>
      </w:r>
      <w:r>
        <w:rPr/>
        <w:t> st02.001</w:t>
      </w:r>
      <w:r>
        <w:rPr>
          <w:spacing w:val="40"/>
        </w:rPr>
        <w:t>  </w:t>
      </w:r>
      <w:r>
        <w:rPr/>
        <w:t>Осложнения, связанные с беременностью</w:t>
      </w:r>
    </w:p>
    <w:p>
      <w:pPr>
        <w:pStyle w:val="BodyText"/>
        <w:spacing w:line="403" w:lineRule="auto"/>
        <w:ind w:left="357" w:right="3364"/>
        <w:jc w:val="both"/>
      </w:pPr>
      <w:r>
        <w:rPr/>
        <w:t>st02.002</w:t>
      </w:r>
      <w:r>
        <w:rPr>
          <w:spacing w:val="40"/>
        </w:rPr>
        <w:t> </w:t>
      </w:r>
      <w:r>
        <w:rPr/>
        <w:t>Беременность, закончившаяся абортивным ис</w:t>
      </w:r>
      <w:r>
        <w:rPr/>
        <w:t>ходом</w:t>
      </w:r>
      <w:r>
        <w:rPr/>
        <w:t> st02.003</w:t>
      </w:r>
      <w:r>
        <w:rPr>
          <w:spacing w:val="40"/>
        </w:rPr>
        <w:t>  </w:t>
      </w:r>
      <w:r>
        <w:rPr/>
        <w:t>Родоразрешение</w:t>
      </w:r>
    </w:p>
    <w:p>
      <w:pPr>
        <w:pStyle w:val="BodyText"/>
        <w:ind w:left="357"/>
        <w:jc w:val="both"/>
      </w:pPr>
      <w:r>
        <w:rPr/>
        <w:t>st02.004</w:t>
      </w:r>
      <w:r>
        <w:rPr>
          <w:spacing w:val="74"/>
        </w:rPr>
        <w:t>  </w:t>
      </w:r>
      <w:r>
        <w:rPr/>
        <w:t>Кесарево</w:t>
      </w:r>
      <w:r>
        <w:rPr>
          <w:spacing w:val="2"/>
        </w:rPr>
        <w:t> </w:t>
      </w:r>
      <w:r>
        <w:rPr>
          <w:spacing w:val="-2"/>
        </w:rPr>
        <w:t>сечение</w:t>
      </w:r>
    </w:p>
    <w:p>
      <w:pPr>
        <w:pStyle w:val="BodyText"/>
        <w:spacing w:line="403" w:lineRule="auto" w:before="188"/>
        <w:ind w:left="357" w:right="3429"/>
        <w:jc w:val="both"/>
      </w:pPr>
      <w:r>
        <w:rPr/>
        <w:t>st02.010</w:t>
      </w:r>
      <w:r>
        <w:rPr>
          <w:spacing w:val="40"/>
        </w:rPr>
        <w:t> </w:t>
      </w:r>
      <w:r>
        <w:rPr/>
        <w:t>Операции на женских половых органах (уровень </w:t>
      </w:r>
      <w:r>
        <w:rPr/>
        <w:t>1)</w:t>
      </w:r>
      <w:r>
        <w:rPr/>
        <w:t> st02.011</w:t>
      </w:r>
      <w:r>
        <w:rPr>
          <w:spacing w:val="40"/>
        </w:rPr>
        <w:t> </w:t>
      </w:r>
      <w:r>
        <w:rPr/>
        <w:t>Операции на женских половых органах (уровень </w:t>
      </w:r>
      <w:r>
        <w:rPr/>
        <w:t>2)</w:t>
      </w:r>
      <w:r>
        <w:rPr/>
        <w:t> st02.015</w:t>
      </w:r>
      <w:r>
        <w:rPr>
          <w:spacing w:val="40"/>
        </w:rPr>
        <w:t> </w:t>
      </w:r>
      <w:r>
        <w:rPr/>
        <w:t>Операции на женских половых органах (уровень </w:t>
      </w:r>
      <w:r>
        <w:rPr/>
        <w:t>5)</w:t>
      </w:r>
      <w:r>
        <w:rPr/>
        <w:t> st02.016</w:t>
      </w:r>
      <w:r>
        <w:rPr>
          <w:spacing w:val="40"/>
        </w:rPr>
        <w:t> </w:t>
      </w:r>
      <w:r>
        <w:rPr/>
        <w:t>Операции на женских половых органах (уровень </w:t>
      </w:r>
      <w:r>
        <w:rPr/>
        <w:t>6)</w:t>
      </w:r>
      <w:r>
        <w:rPr/>
        <w:t> st02.017</w:t>
      </w:r>
      <w:r>
        <w:rPr>
          <w:spacing w:val="40"/>
        </w:rPr>
        <w:t> </w:t>
      </w:r>
      <w:r>
        <w:rPr/>
        <w:t>Операции на женских половых органах (уровень </w:t>
      </w:r>
      <w:r>
        <w:rPr/>
        <w:t>7)</w:t>
      </w:r>
      <w:r>
        <w:rPr/>
        <w:t> st03.002</w:t>
      </w:r>
      <w:r>
        <w:rPr>
          <w:spacing w:val="40"/>
        </w:rPr>
        <w:t>  </w:t>
      </w:r>
      <w:r>
        <w:rPr/>
        <w:t>Ангионевротический отек, анафилактический шок</w:t>
      </w:r>
    </w:p>
    <w:p>
      <w:pPr>
        <w:pStyle w:val="BodyText"/>
        <w:spacing w:line="225" w:lineRule="auto" w:before="11"/>
        <w:ind w:left="1508" w:right="1516" w:hanging="1152"/>
        <w:jc w:val="both"/>
      </w:pPr>
      <w:r>
        <w:rPr/>
        <w:t>st05.008</w:t>
      </w:r>
      <w:r>
        <w:rPr>
          <w:spacing w:val="40"/>
        </w:rPr>
        <w:t> </w:t>
      </w:r>
      <w:r>
        <w:rPr/>
        <w:t>Лекарственная терапия при доброкачественных заболеваниях крови </w:t>
      </w:r>
      <w:r>
        <w:rPr/>
        <w:t>и</w:t>
      </w:r>
      <w:r>
        <w:rPr/>
        <w:t> пузырном заносе </w:t>
      </w:r>
      <w:r>
        <w:rPr>
          <w:color w:val="0000FF"/>
        </w:rPr>
        <w:t>&lt;*&gt;</w:t>
      </w:r>
    </w:p>
    <w:p>
      <w:pPr>
        <w:pStyle w:val="BodyText"/>
        <w:spacing w:line="225" w:lineRule="auto" w:before="203"/>
        <w:ind w:left="1508" w:right="1410" w:hanging="1152"/>
        <w:jc w:val="both"/>
      </w:pPr>
      <w:r>
        <w:rPr/>
        <w:t>st08.001</w:t>
      </w:r>
      <w:r>
        <w:rPr>
          <w:spacing w:val="80"/>
          <w:w w:val="150"/>
        </w:rPr>
        <w:t> </w:t>
      </w:r>
      <w:r>
        <w:rPr/>
        <w:t>Лекарственная</w:t>
      </w:r>
      <w:r>
        <w:rPr>
          <w:spacing w:val="-13"/>
        </w:rPr>
        <w:t> </w:t>
      </w:r>
      <w:r>
        <w:rPr/>
        <w:t>терапия</w:t>
      </w:r>
      <w:r>
        <w:rPr>
          <w:spacing w:val="-13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злокачественных</w:t>
      </w:r>
      <w:r>
        <w:rPr>
          <w:spacing w:val="-13"/>
        </w:rPr>
        <w:t> </w:t>
      </w:r>
      <w:r>
        <w:rPr/>
        <w:t>новообразованиях</w:t>
      </w:r>
      <w:r>
        <w:rPr>
          <w:spacing w:val="-13"/>
        </w:rPr>
        <w:t> </w:t>
      </w:r>
      <w:r>
        <w:rPr/>
        <w:t>других</w:t>
      </w:r>
      <w:r>
        <w:rPr/>
        <w:t> локализаций (кроме лимфоидной и кроветворной тканей), дети </w:t>
      </w:r>
      <w:r>
        <w:rPr>
          <w:color w:val="0000FF"/>
        </w:rPr>
        <w:t>&lt;*&gt;</w:t>
      </w:r>
    </w:p>
    <w:p>
      <w:pPr>
        <w:pStyle w:val="BodyText"/>
        <w:spacing w:before="194"/>
        <w:ind w:left="357"/>
        <w:jc w:val="both"/>
      </w:pPr>
      <w:r>
        <w:rPr/>
        <w:t>st08.002</w:t>
      </w:r>
      <w:r>
        <w:rPr>
          <w:spacing w:val="59"/>
        </w:rPr>
        <w:t>  </w:t>
      </w:r>
      <w:r>
        <w:rPr/>
        <w:t>Лекарственная</w:t>
      </w:r>
      <w:r>
        <w:rPr>
          <w:spacing w:val="-4"/>
        </w:rPr>
        <w:t> </w:t>
      </w:r>
      <w:r>
        <w:rPr/>
        <w:t>терапия</w:t>
      </w:r>
      <w:r>
        <w:rPr>
          <w:spacing w:val="-6"/>
        </w:rPr>
        <w:t> </w:t>
      </w:r>
      <w:r>
        <w:rPr/>
        <w:t>при</w:t>
      </w:r>
      <w:r>
        <w:rPr>
          <w:spacing w:val="-5"/>
        </w:rPr>
        <w:t> </w:t>
      </w:r>
      <w:r>
        <w:rPr/>
        <w:t>остром</w:t>
      </w:r>
      <w:r>
        <w:rPr>
          <w:spacing w:val="-6"/>
        </w:rPr>
        <w:t> </w:t>
      </w:r>
      <w:r>
        <w:rPr/>
        <w:t>лейкозе,</w:t>
      </w:r>
      <w:r>
        <w:rPr>
          <w:spacing w:val="-4"/>
        </w:rPr>
        <w:t> </w:t>
      </w:r>
      <w:r>
        <w:rPr/>
        <w:t>дети</w:t>
      </w:r>
      <w:r>
        <w:rPr>
          <w:spacing w:val="1"/>
        </w:rPr>
        <w:t> </w:t>
      </w:r>
      <w:r>
        <w:rPr>
          <w:color w:val="0000FF"/>
          <w:spacing w:val="-5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198"/>
        <w:ind w:left="1508" w:right="1410" w:hanging="1152"/>
      </w:pPr>
      <w:r>
        <w:rPr>
          <w:spacing w:val="-2"/>
        </w:rPr>
        <w:t>st08.003</w:t>
      </w:r>
      <w:r>
        <w:rPr/>
        <w:tab/>
        <w:t>Лекарственная</w:t>
      </w:r>
      <w:r>
        <w:rPr>
          <w:spacing w:val="-17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других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</w:t>
      </w:r>
      <w:r>
        <w:rPr/>
        <w:t>ях</w:t>
      </w:r>
      <w:r>
        <w:rPr/>
        <w:t> лимфоидной и кроветворной тканей, дети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403" w:lineRule="auto" w:before="194"/>
        <w:ind w:left="357" w:right="1790"/>
      </w:pPr>
      <w:r>
        <w:rPr>
          <w:spacing w:val="-2"/>
        </w:rPr>
        <w:t>st09.011</w:t>
      </w:r>
      <w:r>
        <w:rPr/>
        <w:tab/>
        <w:t>Операции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почке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мочевыделительной</w:t>
      </w:r>
      <w:r>
        <w:rPr>
          <w:spacing w:val="-11"/>
        </w:rPr>
        <w:t> </w:t>
      </w:r>
      <w:r>
        <w:rPr/>
        <w:t>системе,</w:t>
      </w:r>
      <w:r>
        <w:rPr>
          <w:spacing w:val="-10"/>
        </w:rPr>
        <w:t> </w:t>
      </w:r>
      <w:r>
        <w:rPr/>
        <w:t>дети</w:t>
      </w:r>
      <w:r>
        <w:rPr>
          <w:spacing w:val="-11"/>
        </w:rPr>
        <w:t> </w:t>
      </w:r>
      <w:r>
        <w:rPr/>
        <w:t>(уровень</w:t>
      </w:r>
      <w:r>
        <w:rPr>
          <w:spacing w:val="-11"/>
        </w:rPr>
        <w:t> </w:t>
      </w:r>
      <w:r>
        <w:rPr/>
        <w:t>7)</w:t>
      </w:r>
      <w:r>
        <w:rPr/>
        <w:t> </w:t>
      </w:r>
      <w:r>
        <w:rPr>
          <w:spacing w:val="-2"/>
        </w:rPr>
        <w:t>st10.008</w:t>
      </w:r>
      <w:r>
        <w:rPr/>
        <w:tab/>
        <w:t>Другие операции на органах брюшной полости, дети</w:t>
      </w:r>
    </w:p>
    <w:p>
      <w:pPr>
        <w:pStyle w:val="BodyText"/>
        <w:tabs>
          <w:tab w:pos="1507" w:val="left" w:leader="none"/>
        </w:tabs>
        <w:spacing w:line="403" w:lineRule="auto"/>
        <w:ind w:left="357" w:right="5493"/>
      </w:pPr>
      <w:r>
        <w:rPr>
          <w:spacing w:val="-2"/>
        </w:rPr>
        <w:t>st12.001</w:t>
      </w:r>
      <w:r>
        <w:rPr/>
        <w:tab/>
      </w:r>
      <w:r>
        <w:rPr>
          <w:spacing w:val="-2"/>
        </w:rPr>
        <w:t>Кишечные</w:t>
      </w:r>
      <w:r>
        <w:rPr>
          <w:spacing w:val="-10"/>
        </w:rPr>
        <w:t> </w:t>
      </w:r>
      <w:r>
        <w:rPr>
          <w:spacing w:val="-2"/>
        </w:rPr>
        <w:t>инфекции,</w:t>
      </w:r>
      <w:r>
        <w:rPr>
          <w:spacing w:val="-10"/>
        </w:rPr>
        <w:t> </w:t>
      </w:r>
      <w:r>
        <w:rPr>
          <w:spacing w:val="-2"/>
        </w:rPr>
        <w:t>взросл</w:t>
      </w:r>
      <w:r>
        <w:rPr>
          <w:spacing w:val="-2"/>
        </w:rPr>
        <w:t>ые</w:t>
      </w:r>
      <w:r>
        <w:rPr>
          <w:spacing w:val="-2"/>
        </w:rPr>
        <w:t> st12.002</w:t>
      </w:r>
      <w:r>
        <w:rPr/>
        <w:tab/>
        <w:t>Кишечные инфекции, дети</w:t>
      </w:r>
    </w:p>
    <w:p>
      <w:pPr>
        <w:pStyle w:val="BodyText"/>
        <w:tabs>
          <w:tab w:pos="1507" w:val="left" w:leader="none"/>
        </w:tabs>
        <w:spacing w:line="225" w:lineRule="auto" w:before="11"/>
        <w:ind w:left="1508" w:right="1328" w:hanging="1152"/>
      </w:pPr>
      <w:r>
        <w:rPr>
          <w:spacing w:val="-2"/>
        </w:rPr>
        <w:t>st12.010</w:t>
      </w:r>
      <w:r>
        <w:rPr/>
        <w:tab/>
        <w:t>Респираторные</w:t>
      </w:r>
      <w:r>
        <w:rPr>
          <w:spacing w:val="-15"/>
        </w:rPr>
        <w:t> </w:t>
      </w:r>
      <w:r>
        <w:rPr/>
        <w:t>инфекции</w:t>
      </w:r>
      <w:r>
        <w:rPr>
          <w:spacing w:val="-15"/>
        </w:rPr>
        <w:t> </w:t>
      </w:r>
      <w:r>
        <w:rPr/>
        <w:t>верхних</w:t>
      </w:r>
      <w:r>
        <w:rPr>
          <w:spacing w:val="-14"/>
        </w:rPr>
        <w:t> </w:t>
      </w:r>
      <w:r>
        <w:rPr/>
        <w:t>дыхательных</w:t>
      </w:r>
      <w:r>
        <w:rPr>
          <w:spacing w:val="-14"/>
        </w:rPr>
        <w:t> </w:t>
      </w:r>
      <w:r>
        <w:rPr/>
        <w:t>путей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осложнени</w:t>
      </w:r>
      <w:r>
        <w:rPr/>
        <w:t>ями,</w:t>
      </w:r>
      <w:r>
        <w:rPr/>
        <w:t> </w:t>
      </w:r>
      <w:r>
        <w:rPr>
          <w:spacing w:val="-2"/>
        </w:rPr>
        <w:t>взрослые</w:t>
      </w:r>
    </w:p>
    <w:p>
      <w:pPr>
        <w:pStyle w:val="BodyText"/>
        <w:tabs>
          <w:tab w:pos="1507" w:val="left" w:leader="none"/>
        </w:tabs>
        <w:spacing w:line="403" w:lineRule="auto" w:before="193"/>
        <w:ind w:left="357" w:right="2543"/>
      </w:pPr>
      <w:r>
        <w:rPr>
          <w:spacing w:val="-2"/>
        </w:rPr>
        <w:t>st12.011</w:t>
      </w:r>
      <w:r>
        <w:rPr/>
        <w:tab/>
        <w:t>Респираторные</w:t>
      </w:r>
      <w:r>
        <w:rPr>
          <w:spacing w:val="-15"/>
        </w:rPr>
        <w:t> </w:t>
      </w:r>
      <w:r>
        <w:rPr/>
        <w:t>инфекции</w:t>
      </w:r>
      <w:r>
        <w:rPr>
          <w:spacing w:val="-15"/>
        </w:rPr>
        <w:t> </w:t>
      </w:r>
      <w:r>
        <w:rPr/>
        <w:t>верхних</w:t>
      </w:r>
      <w:r>
        <w:rPr>
          <w:spacing w:val="-15"/>
        </w:rPr>
        <w:t> </w:t>
      </w:r>
      <w:r>
        <w:rPr/>
        <w:t>дыхательных</w:t>
      </w:r>
      <w:r>
        <w:rPr>
          <w:spacing w:val="-15"/>
        </w:rPr>
        <w:t> </w:t>
      </w:r>
      <w:r>
        <w:rPr/>
        <w:t>путей,</w:t>
      </w:r>
      <w:r>
        <w:rPr>
          <w:spacing w:val="-15"/>
        </w:rPr>
        <w:t> </w:t>
      </w:r>
      <w:r>
        <w:rPr/>
        <w:t>де</w:t>
      </w:r>
      <w:r>
        <w:rPr/>
        <w:t>ти</w:t>
      </w:r>
      <w:r>
        <w:rPr/>
        <w:t> </w:t>
      </w:r>
      <w:r>
        <w:rPr>
          <w:spacing w:val="-2"/>
        </w:rPr>
        <w:t>st14.002</w:t>
      </w:r>
      <w:r>
        <w:rPr/>
        <w:tab/>
        <w:t>Операции на кишечнике и анальной области (уровень </w:t>
      </w:r>
      <w:r>
        <w:rPr/>
        <w:t>2)</w:t>
      </w:r>
      <w:r>
        <w:rPr/>
        <w:t> </w:t>
      </w:r>
      <w:r>
        <w:rPr>
          <w:spacing w:val="-2"/>
        </w:rPr>
        <w:t>st14.004</w:t>
      </w:r>
      <w:r>
        <w:rPr/>
        <w:tab/>
        <w:t>Операции на кишечнике и анальной области (уровень 4)</w:t>
      </w:r>
    </w:p>
    <w:p>
      <w:pPr>
        <w:pStyle w:val="BodyText"/>
        <w:spacing w:after="0" w:line="403" w:lineRule="auto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tabs>
          <w:tab w:pos="1507" w:val="left" w:leader="none"/>
        </w:tabs>
        <w:spacing w:line="225" w:lineRule="auto" w:before="195"/>
        <w:ind w:left="1508" w:right="1523" w:hanging="1152"/>
      </w:pPr>
      <w:r>
        <w:rPr>
          <w:spacing w:val="-2"/>
        </w:rPr>
        <w:t>st15.008</w:t>
      </w:r>
      <w:r>
        <w:rPr/>
        <w:tab/>
        <w:t>Неврологические</w:t>
      </w:r>
      <w:r>
        <w:rPr>
          <w:spacing w:val="-17"/>
        </w:rPr>
        <w:t> </w:t>
      </w:r>
      <w:r>
        <w:rPr/>
        <w:t>заболевания,</w:t>
      </w:r>
      <w:r>
        <w:rPr>
          <w:spacing w:val="-15"/>
        </w:rPr>
        <w:t> </w:t>
      </w:r>
      <w:r>
        <w:rPr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ботулотокс</w:t>
      </w:r>
      <w:r>
        <w:rPr/>
        <w:t>ина</w:t>
      </w:r>
      <w:r>
        <w:rPr/>
        <w:t> (уровень 1)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523" w:hanging="1152"/>
      </w:pPr>
      <w:r>
        <w:rPr>
          <w:spacing w:val="-2"/>
        </w:rPr>
        <w:t>st15.009</w:t>
      </w:r>
      <w:r>
        <w:rPr/>
        <w:tab/>
        <w:t>Неврологические</w:t>
      </w:r>
      <w:r>
        <w:rPr>
          <w:spacing w:val="-15"/>
        </w:rPr>
        <w:t> </w:t>
      </w:r>
      <w:r>
        <w:rPr/>
        <w:t>заболевания,</w:t>
      </w:r>
      <w:r>
        <w:rPr>
          <w:spacing w:val="-15"/>
        </w:rPr>
        <w:t> </w:t>
      </w:r>
      <w:r>
        <w:rPr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ботулотокс</w:t>
      </w:r>
      <w:r>
        <w:rPr/>
        <w:t>ина</w:t>
      </w:r>
      <w:r>
        <w:rPr/>
        <w:t> (уровень 2)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before="194"/>
        <w:ind w:left="356"/>
      </w:pPr>
      <w:r>
        <w:rPr>
          <w:spacing w:val="-2"/>
        </w:rPr>
        <w:t>st16.005</w:t>
      </w:r>
      <w:r>
        <w:rPr/>
        <w:tab/>
        <w:t>Сотрясение</w:t>
      </w:r>
      <w:r>
        <w:rPr>
          <w:spacing w:val="-9"/>
        </w:rPr>
        <w:t> </w:t>
      </w:r>
      <w:r>
        <w:rPr/>
        <w:t>головного</w:t>
      </w:r>
      <w:r>
        <w:rPr>
          <w:spacing w:val="-6"/>
        </w:rPr>
        <w:t> </w:t>
      </w:r>
      <w:r>
        <w:rPr>
          <w:spacing w:val="-2"/>
        </w:rPr>
        <w:t>мозга</w:t>
      </w:r>
    </w:p>
    <w:p>
      <w:pPr>
        <w:pStyle w:val="BodyText"/>
        <w:tabs>
          <w:tab w:pos="1507" w:val="left" w:leader="none"/>
        </w:tabs>
        <w:spacing w:line="225" w:lineRule="auto" w:before="197"/>
        <w:ind w:left="1507" w:right="2672" w:hanging="1152"/>
      </w:pPr>
      <w:r>
        <w:rPr>
          <w:spacing w:val="-2"/>
        </w:rPr>
        <w:t>st19.007</w:t>
      </w:r>
      <w:r>
        <w:rPr/>
        <w:tab/>
        <w:t>Операции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почки</w:t>
      </w:r>
      <w:r>
        <w:rPr>
          <w:spacing w:val="-15"/>
        </w:rPr>
        <w:t> </w:t>
      </w:r>
      <w:r>
        <w:rPr/>
        <w:t>и</w:t>
      </w:r>
      <w:r>
        <w:rPr/>
        <w:t> мочевыделительной системы (уровень 2)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6" w:hanging="1152"/>
      </w:pPr>
      <w:r>
        <w:rPr>
          <w:spacing w:val="-2"/>
        </w:rPr>
        <w:t>st19.038</w:t>
      </w:r>
      <w:r>
        <w:rPr/>
        <w:tab/>
        <w:t>Установка,</w:t>
      </w:r>
      <w:r>
        <w:rPr>
          <w:spacing w:val="-14"/>
        </w:rPr>
        <w:t> </w:t>
      </w:r>
      <w:r>
        <w:rPr/>
        <w:t>замена</w:t>
      </w:r>
      <w:r>
        <w:rPr>
          <w:spacing w:val="-15"/>
        </w:rPr>
        <w:t> </w:t>
      </w:r>
      <w:r>
        <w:rPr/>
        <w:t>порт-системы</w:t>
      </w:r>
      <w:r>
        <w:rPr>
          <w:spacing w:val="-15"/>
        </w:rPr>
        <w:t> </w:t>
      </w:r>
      <w:r>
        <w:rPr/>
        <w:t>(катетера)</w:t>
      </w:r>
      <w:r>
        <w:rPr>
          <w:spacing w:val="-14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лекарственной</w:t>
      </w:r>
      <w:r>
        <w:rPr>
          <w:spacing w:val="-15"/>
        </w:rPr>
        <w:t> </w:t>
      </w:r>
      <w:r>
        <w:rPr/>
        <w:t>тера</w:t>
      </w:r>
      <w:r>
        <w:rPr/>
        <w:t>пии</w:t>
      </w:r>
      <w:r>
        <w:rPr/>
        <w:t> злокачественных новообразований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52"/>
      </w:pPr>
      <w:r>
        <w:rPr>
          <w:spacing w:val="-2"/>
        </w:rPr>
        <w:t>st19.163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52"/>
      </w:pPr>
      <w:r>
        <w:rPr>
          <w:spacing w:val="-2"/>
        </w:rPr>
        <w:t>st19.164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2)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52"/>
      </w:pPr>
      <w:r>
        <w:rPr>
          <w:spacing w:val="-2"/>
        </w:rPr>
        <w:t>st19.165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3)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428" w:hanging="1152"/>
      </w:pPr>
      <w:r>
        <w:rPr>
          <w:spacing w:val="-2"/>
        </w:rPr>
        <w:t>st19.166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4)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52"/>
      </w:pPr>
      <w:r>
        <w:rPr>
          <w:spacing w:val="-2"/>
        </w:rPr>
        <w:t>st19.167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5)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52"/>
      </w:pPr>
      <w:r>
        <w:rPr>
          <w:spacing w:val="-2"/>
        </w:rPr>
        <w:t>st19.168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6)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52"/>
      </w:pPr>
      <w:r>
        <w:rPr>
          <w:spacing w:val="-2"/>
        </w:rPr>
        <w:t>st19.169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7)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52"/>
      </w:pPr>
      <w:r>
        <w:rPr>
          <w:spacing w:val="-2"/>
        </w:rPr>
        <w:t>st19.170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8)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428" w:hanging="1152"/>
      </w:pPr>
      <w:r>
        <w:rPr>
          <w:spacing w:val="-2"/>
        </w:rPr>
        <w:t>st19.171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9)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52"/>
      </w:pPr>
      <w:r>
        <w:rPr>
          <w:spacing w:val="-2"/>
        </w:rPr>
        <w:t>st19.172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10)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52"/>
      </w:pPr>
      <w:r>
        <w:rPr>
          <w:spacing w:val="-2"/>
        </w:rPr>
        <w:t>st19.173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11)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428" w:hanging="1152"/>
      </w:pPr>
      <w:r>
        <w:rPr>
          <w:spacing w:val="-2"/>
        </w:rPr>
        <w:t>st19.174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12)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5"/>
        <w:ind w:left="1507" w:right="1428" w:hanging="1152"/>
      </w:pPr>
      <w:r>
        <w:rPr>
          <w:spacing w:val="-2"/>
        </w:rPr>
        <w:t>st19.175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13) </w:t>
      </w:r>
      <w:r>
        <w:rPr>
          <w:color w:val="0000FF"/>
        </w:rPr>
        <w:t>&lt;*&gt;</w:t>
      </w:r>
    </w:p>
    <w:p>
      <w:pPr>
        <w:pStyle w:val="BodyText"/>
        <w:spacing w:after="0" w:line="225" w:lineRule="auto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tabs>
          <w:tab w:pos="1507" w:val="left" w:leader="none"/>
        </w:tabs>
        <w:spacing w:line="225" w:lineRule="auto" w:before="195"/>
        <w:ind w:left="1508" w:right="1428" w:hanging="1152"/>
      </w:pPr>
      <w:r>
        <w:rPr>
          <w:spacing w:val="-2"/>
        </w:rPr>
        <w:t>st19.176</w:t>
      </w:r>
      <w:r>
        <w:rPr/>
        <w:tab/>
        <w:t>Лекарственная</w:t>
      </w:r>
      <w:r>
        <w:rPr>
          <w:spacing w:val="-17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14)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52"/>
      </w:pPr>
      <w:r>
        <w:rPr>
          <w:spacing w:val="-2"/>
        </w:rPr>
        <w:t>st19.177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15)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428" w:hanging="1152"/>
      </w:pPr>
      <w:r>
        <w:rPr>
          <w:spacing w:val="-2"/>
        </w:rPr>
        <w:t>st19.178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16)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52"/>
      </w:pPr>
      <w:r>
        <w:rPr>
          <w:spacing w:val="-2"/>
        </w:rPr>
        <w:t>st19.179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17)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52"/>
      </w:pPr>
      <w:r>
        <w:rPr>
          <w:spacing w:val="-2"/>
        </w:rPr>
        <w:t>st19.180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18)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52"/>
      </w:pPr>
      <w:r>
        <w:rPr>
          <w:spacing w:val="-2"/>
        </w:rPr>
        <w:t>st19.181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19) </w:t>
      </w:r>
      <w:r>
        <w:rPr>
          <w:color w:val="0000FF"/>
        </w:rPr>
        <w:t>&lt;*&gt;</w:t>
      </w:r>
    </w:p>
    <w:p>
      <w:pPr>
        <w:pStyle w:val="BodyText"/>
        <w:spacing w:before="193"/>
        <w:ind w:left="356"/>
        <w:jc w:val="both"/>
      </w:pPr>
      <w:r>
        <w:rPr/>
        <w:t>st19.082</w:t>
      </w:r>
      <w:r>
        <w:rPr>
          <w:spacing w:val="63"/>
        </w:rPr>
        <w:t>  </w:t>
      </w:r>
      <w:r>
        <w:rPr/>
        <w:t>Лучевая</w:t>
      </w:r>
      <w:r>
        <w:rPr>
          <w:spacing w:val="-5"/>
        </w:rPr>
        <w:t> </w:t>
      </w:r>
      <w:r>
        <w:rPr/>
        <w:t>терапия</w:t>
      </w:r>
      <w:r>
        <w:rPr>
          <w:spacing w:val="-5"/>
        </w:rPr>
        <w:t> </w:t>
      </w:r>
      <w:r>
        <w:rPr/>
        <w:t>(уровень</w:t>
      </w:r>
      <w:r>
        <w:rPr>
          <w:spacing w:val="-4"/>
        </w:rPr>
        <w:t> </w:t>
      </w:r>
      <w:r>
        <w:rPr>
          <w:spacing w:val="-5"/>
        </w:rPr>
        <w:t>8)</w:t>
      </w:r>
    </w:p>
    <w:p>
      <w:pPr>
        <w:pStyle w:val="BodyText"/>
        <w:tabs>
          <w:tab w:pos="1507" w:val="left" w:leader="none"/>
        </w:tabs>
        <w:spacing w:line="225" w:lineRule="auto" w:before="199"/>
        <w:ind w:left="1507" w:right="2653" w:hanging="1152"/>
      </w:pPr>
      <w:r>
        <w:rPr>
          <w:spacing w:val="-2"/>
        </w:rPr>
        <w:t>st19.090</w:t>
      </w:r>
      <w:r>
        <w:rPr/>
        <w:tab/>
        <w:t>ЗНО</w:t>
      </w:r>
      <w:r>
        <w:rPr>
          <w:spacing w:val="-13"/>
        </w:rPr>
        <w:t> </w:t>
      </w:r>
      <w:r>
        <w:rPr/>
        <w:t>лимфоидной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кроветворной</w:t>
      </w:r>
      <w:r>
        <w:rPr>
          <w:spacing w:val="-13"/>
        </w:rPr>
        <w:t> </w:t>
      </w:r>
      <w:r>
        <w:rPr/>
        <w:t>тканей</w:t>
      </w:r>
      <w:r>
        <w:rPr>
          <w:spacing w:val="-13"/>
        </w:rPr>
        <w:t> </w:t>
      </w:r>
      <w:r>
        <w:rPr/>
        <w:t>без</w:t>
      </w:r>
      <w:r>
        <w:rPr>
          <w:spacing w:val="-12"/>
        </w:rPr>
        <w:t> </w:t>
      </w:r>
      <w:r>
        <w:rPr/>
        <w:t>специ</w:t>
      </w:r>
      <w:r>
        <w:rPr/>
        <w:t>ального</w:t>
      </w:r>
      <w:r>
        <w:rPr/>
        <w:t> противоопухолевого лечения (уровень 1)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985" w:hanging="1152"/>
      </w:pPr>
      <w:r>
        <w:rPr>
          <w:spacing w:val="-2"/>
        </w:rPr>
        <w:t>st19.094</w:t>
      </w:r>
      <w:r>
        <w:rPr/>
        <w:tab/>
        <w:t>ЗНО</w:t>
      </w:r>
      <w:r>
        <w:rPr>
          <w:spacing w:val="-14"/>
        </w:rPr>
        <w:t> </w:t>
      </w:r>
      <w:r>
        <w:rPr/>
        <w:t>лимфоидной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кроветворной</w:t>
      </w:r>
      <w:r>
        <w:rPr>
          <w:spacing w:val="-14"/>
        </w:rPr>
        <w:t> </w:t>
      </w:r>
      <w:r>
        <w:rPr/>
        <w:t>тканей,</w:t>
      </w:r>
      <w:r>
        <w:rPr>
          <w:spacing w:val="-13"/>
        </w:rPr>
        <w:t> </w:t>
      </w:r>
      <w:r>
        <w:rPr/>
        <w:t>лекарственная</w:t>
      </w:r>
      <w:r>
        <w:rPr>
          <w:spacing w:val="-14"/>
        </w:rPr>
        <w:t> </w:t>
      </w:r>
      <w:r>
        <w:rPr/>
        <w:t>терапи</w:t>
      </w:r>
      <w:r>
        <w:rPr/>
        <w:t>я,</w:t>
      </w:r>
      <w:r>
        <w:rPr/>
        <w:t> взрослые (уровень 1)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95" w:hanging="1152"/>
      </w:pPr>
      <w:r>
        <w:rPr>
          <w:spacing w:val="-2"/>
        </w:rPr>
        <w:t>st19.097</w:t>
      </w:r>
      <w:r>
        <w:rPr/>
        <w:tab/>
        <w:t>ЗНО лимфоидной и кроветворной тканей, лекарственная терапия </w:t>
      </w:r>
      <w:r>
        <w:rPr/>
        <w:t>с</w:t>
      </w:r>
      <w:r>
        <w:rPr/>
        <w:t> применением</w:t>
      </w:r>
      <w:r>
        <w:rPr>
          <w:spacing w:val="-13"/>
        </w:rPr>
        <w:t> </w:t>
      </w:r>
      <w:r>
        <w:rPr/>
        <w:t>отдельных</w:t>
      </w:r>
      <w:r>
        <w:rPr>
          <w:spacing w:val="-12"/>
        </w:rPr>
        <w:t> </w:t>
      </w:r>
      <w:r>
        <w:rPr/>
        <w:t>препаратов</w:t>
      </w:r>
      <w:r>
        <w:rPr>
          <w:spacing w:val="-13"/>
        </w:rPr>
        <w:t> </w:t>
      </w:r>
      <w:r>
        <w:rPr/>
        <w:t>(по</w:t>
      </w:r>
      <w:r>
        <w:rPr>
          <w:spacing w:val="-12"/>
        </w:rPr>
        <w:t> </w:t>
      </w:r>
      <w:r>
        <w:rPr/>
        <w:t>перечню),</w:t>
      </w:r>
      <w:r>
        <w:rPr>
          <w:spacing w:val="-12"/>
        </w:rPr>
        <w:t> </w:t>
      </w:r>
      <w:r>
        <w:rPr/>
        <w:t>взрослые</w:t>
      </w:r>
      <w:r>
        <w:rPr>
          <w:spacing w:val="-13"/>
        </w:rPr>
        <w:t> </w:t>
      </w:r>
      <w:r>
        <w:rPr/>
        <w:t>(уровень</w:t>
      </w:r>
      <w:r>
        <w:rPr>
          <w:spacing w:val="-13"/>
        </w:rPr>
        <w:t> </w:t>
      </w:r>
      <w:r>
        <w:rPr/>
        <w:t>1)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95" w:hanging="1152"/>
      </w:pPr>
      <w:r>
        <w:rPr>
          <w:spacing w:val="-2"/>
        </w:rPr>
        <w:t>st19.100</w:t>
      </w:r>
      <w:r>
        <w:rPr/>
        <w:tab/>
        <w:t>ЗНО лимфоидной и кроветворной тканей, лекарственная терапия </w:t>
      </w:r>
      <w:r>
        <w:rPr/>
        <w:t>с</w:t>
      </w:r>
      <w:r>
        <w:rPr/>
        <w:t> применением</w:t>
      </w:r>
      <w:r>
        <w:rPr>
          <w:spacing w:val="-13"/>
        </w:rPr>
        <w:t> </w:t>
      </w:r>
      <w:r>
        <w:rPr/>
        <w:t>отдельных</w:t>
      </w:r>
      <w:r>
        <w:rPr>
          <w:spacing w:val="-12"/>
        </w:rPr>
        <w:t> </w:t>
      </w:r>
      <w:r>
        <w:rPr/>
        <w:t>препаратов</w:t>
      </w:r>
      <w:r>
        <w:rPr>
          <w:spacing w:val="-13"/>
        </w:rPr>
        <w:t> </w:t>
      </w:r>
      <w:r>
        <w:rPr/>
        <w:t>(по</w:t>
      </w:r>
      <w:r>
        <w:rPr>
          <w:spacing w:val="-12"/>
        </w:rPr>
        <w:t> </w:t>
      </w:r>
      <w:r>
        <w:rPr/>
        <w:t>перечню),</w:t>
      </w:r>
      <w:r>
        <w:rPr>
          <w:spacing w:val="-12"/>
        </w:rPr>
        <w:t> </w:t>
      </w:r>
      <w:r>
        <w:rPr/>
        <w:t>взрослые</w:t>
      </w:r>
      <w:r>
        <w:rPr>
          <w:spacing w:val="-13"/>
        </w:rPr>
        <w:t> </w:t>
      </w:r>
      <w:r>
        <w:rPr/>
        <w:t>(уровень</w:t>
      </w:r>
      <w:r>
        <w:rPr>
          <w:spacing w:val="-13"/>
        </w:rPr>
        <w:t> </w:t>
      </w:r>
      <w:r>
        <w:rPr/>
        <w:t>4)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2111" w:hanging="1152"/>
      </w:pPr>
      <w:r>
        <w:rPr>
          <w:spacing w:val="-2"/>
        </w:rPr>
        <w:t>st20.005</w:t>
      </w:r>
      <w:r>
        <w:rPr/>
        <w:tab/>
        <w:t>Операции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органе</w:t>
      </w:r>
      <w:r>
        <w:rPr>
          <w:spacing w:val="-11"/>
        </w:rPr>
        <w:t> </w:t>
      </w:r>
      <w:r>
        <w:rPr/>
        <w:t>слуха,</w:t>
      </w:r>
      <w:r>
        <w:rPr>
          <w:spacing w:val="-10"/>
        </w:rPr>
        <w:t> </w:t>
      </w:r>
      <w:r>
        <w:rPr/>
        <w:t>придаточных</w:t>
      </w:r>
      <w:r>
        <w:rPr>
          <w:spacing w:val="-10"/>
        </w:rPr>
        <w:t> </w:t>
      </w:r>
      <w:r>
        <w:rPr/>
        <w:t>пазухах</w:t>
      </w:r>
      <w:r>
        <w:rPr>
          <w:spacing w:val="-10"/>
        </w:rPr>
        <w:t> </w:t>
      </w:r>
      <w:r>
        <w:rPr/>
        <w:t>носа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в</w:t>
      </w:r>
      <w:r>
        <w:rPr/>
        <w:t>ерхних</w:t>
      </w:r>
      <w:r>
        <w:rPr/>
        <w:t> дыхательных путях (уровень 1)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2111" w:hanging="1152"/>
      </w:pPr>
      <w:r>
        <w:rPr>
          <w:spacing w:val="-2"/>
        </w:rPr>
        <w:t>st20.006</w:t>
      </w:r>
      <w:r>
        <w:rPr/>
        <w:tab/>
        <w:t>Операции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органе</w:t>
      </w:r>
      <w:r>
        <w:rPr>
          <w:spacing w:val="-11"/>
        </w:rPr>
        <w:t> </w:t>
      </w:r>
      <w:r>
        <w:rPr/>
        <w:t>слуха,</w:t>
      </w:r>
      <w:r>
        <w:rPr>
          <w:spacing w:val="-10"/>
        </w:rPr>
        <w:t> </w:t>
      </w:r>
      <w:r>
        <w:rPr/>
        <w:t>придаточных</w:t>
      </w:r>
      <w:r>
        <w:rPr>
          <w:spacing w:val="-10"/>
        </w:rPr>
        <w:t> </w:t>
      </w:r>
      <w:r>
        <w:rPr/>
        <w:t>пазухах</w:t>
      </w:r>
      <w:r>
        <w:rPr>
          <w:spacing w:val="-10"/>
        </w:rPr>
        <w:t> </w:t>
      </w:r>
      <w:r>
        <w:rPr/>
        <w:t>носа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в</w:t>
      </w:r>
      <w:r>
        <w:rPr/>
        <w:t>ерхних</w:t>
      </w:r>
      <w:r>
        <w:rPr/>
        <w:t> дыхательных путях (уровень 2)</w:t>
      </w:r>
    </w:p>
    <w:p>
      <w:pPr>
        <w:pStyle w:val="BodyText"/>
        <w:spacing w:before="193"/>
        <w:ind w:left="356"/>
        <w:jc w:val="both"/>
      </w:pPr>
      <w:r>
        <w:rPr/>
        <w:t>st20.010</w:t>
      </w:r>
      <w:r>
        <w:rPr>
          <w:spacing w:val="71"/>
        </w:rPr>
        <w:t>  </w:t>
      </w:r>
      <w:r>
        <w:rPr/>
        <w:t>Замена речевого </w:t>
      </w:r>
      <w:r>
        <w:rPr>
          <w:spacing w:val="-2"/>
        </w:rPr>
        <w:t>процессора</w:t>
      </w:r>
    </w:p>
    <w:p>
      <w:pPr>
        <w:pStyle w:val="BodyText"/>
        <w:spacing w:line="403" w:lineRule="auto" w:before="189"/>
        <w:ind w:left="356" w:right="4678"/>
        <w:jc w:val="both"/>
      </w:pPr>
      <w:r>
        <w:rPr/>
        <w:t>st21.001</w:t>
      </w:r>
      <w:r>
        <w:rPr>
          <w:spacing w:val="40"/>
        </w:rPr>
        <w:t> </w:t>
      </w:r>
      <w:r>
        <w:rPr/>
        <w:t>Операции на органе зрения (уровень </w:t>
      </w:r>
      <w:r>
        <w:rPr/>
        <w:t>1)</w:t>
      </w:r>
      <w:r>
        <w:rPr/>
        <w:t> st21.002</w:t>
      </w:r>
      <w:r>
        <w:rPr>
          <w:spacing w:val="40"/>
        </w:rPr>
        <w:t> </w:t>
      </w:r>
      <w:r>
        <w:rPr/>
        <w:t>Операции на органе зрения (уровень </w:t>
      </w:r>
      <w:r>
        <w:rPr/>
        <w:t>2)</w:t>
      </w:r>
      <w:r>
        <w:rPr/>
        <w:t> st21.003</w:t>
      </w:r>
      <w:r>
        <w:rPr>
          <w:spacing w:val="40"/>
        </w:rPr>
        <w:t> </w:t>
      </w:r>
      <w:r>
        <w:rPr/>
        <w:t>Операции на органе зрения (уровень </w:t>
      </w:r>
      <w:r>
        <w:rPr/>
        <w:t>3)</w:t>
      </w:r>
      <w:r>
        <w:rPr/>
        <w:t> st21.004</w:t>
      </w:r>
      <w:r>
        <w:rPr>
          <w:spacing w:val="40"/>
        </w:rPr>
        <w:t> </w:t>
      </w:r>
      <w:r>
        <w:rPr/>
        <w:t>Операции на органе зрения (уровень </w:t>
      </w:r>
      <w:r>
        <w:rPr/>
        <w:t>4)</w:t>
      </w:r>
      <w:r>
        <w:rPr/>
        <w:t> st21.005</w:t>
      </w:r>
      <w:r>
        <w:rPr>
          <w:spacing w:val="40"/>
        </w:rPr>
        <w:t> </w:t>
      </w:r>
      <w:r>
        <w:rPr/>
        <w:t>Операции на органе зрения (уровень </w:t>
      </w:r>
      <w:r>
        <w:rPr/>
        <w:t>5)</w:t>
      </w:r>
      <w:r>
        <w:rPr/>
        <w:t> st21.006</w:t>
      </w:r>
      <w:r>
        <w:rPr>
          <w:spacing w:val="40"/>
        </w:rPr>
        <w:t>  </w:t>
      </w:r>
      <w:r>
        <w:rPr/>
        <w:t>Операции на органе зрения (уровень 6)</w:t>
      </w:r>
    </w:p>
    <w:p>
      <w:pPr>
        <w:pStyle w:val="BodyText"/>
        <w:spacing w:after="0" w:line="403" w:lineRule="auto"/>
        <w:jc w:val="both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tabs>
          <w:tab w:pos="1507" w:val="left" w:leader="none"/>
        </w:tabs>
        <w:spacing w:line="403" w:lineRule="auto" w:before="186"/>
        <w:ind w:left="357" w:right="1251"/>
      </w:pPr>
      <w:r>
        <w:rPr>
          <w:spacing w:val="-2"/>
        </w:rPr>
        <w:t>st21.009</w:t>
      </w:r>
      <w:r>
        <w:rPr/>
        <w:tab/>
        <w:t>Операции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органе</w:t>
      </w:r>
      <w:r>
        <w:rPr>
          <w:spacing w:val="-13"/>
        </w:rPr>
        <w:t> </w:t>
      </w:r>
      <w:r>
        <w:rPr/>
        <w:t>зрения</w:t>
      </w:r>
      <w:r>
        <w:rPr>
          <w:spacing w:val="-13"/>
        </w:rPr>
        <w:t> </w:t>
      </w:r>
      <w:r>
        <w:rPr/>
        <w:t>(факоэмульсификация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имплантацией</w:t>
      </w:r>
      <w:r>
        <w:rPr>
          <w:spacing w:val="-13"/>
        </w:rPr>
        <w:t> </w:t>
      </w:r>
      <w:r>
        <w:rPr/>
        <w:t>ИОЛ)</w:t>
      </w:r>
      <w:r>
        <w:rPr/>
        <w:t> </w:t>
      </w:r>
      <w:r>
        <w:rPr>
          <w:spacing w:val="-2"/>
        </w:rPr>
        <w:t>st21.010</w:t>
      </w:r>
      <w:r>
        <w:rPr/>
        <w:tab/>
        <w:t>Интравитреальное введение лекарственных препаратов</w:t>
      </w:r>
    </w:p>
    <w:p>
      <w:pPr>
        <w:pStyle w:val="BodyText"/>
        <w:spacing w:line="276" w:lineRule="exact"/>
        <w:ind w:left="147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2995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tabs>
          <w:tab w:pos="1507" w:val="left" w:leader="none"/>
        </w:tabs>
        <w:spacing w:line="403" w:lineRule="auto" w:before="188"/>
        <w:ind w:left="356" w:right="1596"/>
      </w:pPr>
      <w:r>
        <w:rPr>
          <w:spacing w:val="-2"/>
        </w:rPr>
        <w:t>st21.011</w:t>
      </w:r>
      <w:r>
        <w:rPr/>
        <w:tab/>
        <w:t>Исключено.</w:t>
      </w:r>
      <w:r>
        <w:rPr>
          <w:spacing w:val="-10"/>
        </w:rPr>
        <w:t> </w:t>
      </w:r>
      <w:r>
        <w:rPr/>
        <w:t>-</w:t>
      </w:r>
      <w:r>
        <w:rPr>
          <w:spacing w:val="-11"/>
        </w:rPr>
        <w:t> </w:t>
      </w:r>
      <w:hyperlink r:id="rId2996">
        <w:r>
          <w:rPr>
            <w:color w:val="0000FF"/>
          </w:rPr>
          <w:t>Постановление</w:t>
        </w:r>
      </w:hyperlink>
      <w:r>
        <w:rPr>
          <w:color w:val="0000FF"/>
          <w:spacing w:val="-9"/>
        </w:rPr>
        <w:t> </w:t>
      </w:r>
      <w:r>
        <w:rPr/>
        <w:t>Правительства</w:t>
      </w:r>
      <w:r>
        <w:rPr>
          <w:spacing w:val="-11"/>
        </w:rPr>
        <w:t> </w:t>
      </w:r>
      <w:r>
        <w:rPr/>
        <w:t>РФ</w:t>
      </w:r>
      <w:r>
        <w:rPr>
          <w:spacing w:val="-10"/>
        </w:rPr>
        <w:t> </w:t>
      </w:r>
      <w:r>
        <w:rPr/>
        <w:t>от</w:t>
      </w:r>
      <w:r>
        <w:rPr>
          <w:spacing w:val="-10"/>
        </w:rPr>
        <w:t> </w:t>
      </w:r>
      <w:r>
        <w:rPr/>
        <w:t>04.09.2025</w:t>
      </w:r>
      <w:r>
        <w:rPr>
          <w:spacing w:val="-10"/>
        </w:rPr>
        <w:t> </w:t>
      </w:r>
      <w:r>
        <w:rPr/>
        <w:t>N</w:t>
      </w:r>
      <w:r>
        <w:rPr>
          <w:spacing w:val="-11"/>
        </w:rPr>
        <w:t> </w:t>
      </w:r>
      <w:r>
        <w:rPr/>
        <w:t>1365</w:t>
      </w:r>
      <w:r>
        <w:rPr/>
        <w:t> </w:t>
      </w:r>
      <w:r>
        <w:rPr>
          <w:spacing w:val="-2"/>
        </w:rPr>
        <w:t>st25.004</w:t>
      </w:r>
      <w:r>
        <w:rPr/>
        <w:tab/>
        <w:t>Диагностическое обследование сердечно-сосудистой систе</w:t>
      </w:r>
      <w:r>
        <w:rPr/>
        <w:t>мы</w:t>
      </w:r>
      <w:r>
        <w:rPr/>
        <w:t> </w:t>
      </w:r>
      <w:r>
        <w:rPr>
          <w:spacing w:val="-2"/>
        </w:rPr>
        <w:t>st27.012</w:t>
      </w:r>
      <w:r>
        <w:rPr/>
        <w:tab/>
        <w:t>Отравления и другие воздействия внешних причин</w:t>
      </w:r>
    </w:p>
    <w:p>
      <w:pPr>
        <w:pStyle w:val="BodyText"/>
        <w:tabs>
          <w:tab w:pos="1507" w:val="left" w:leader="none"/>
        </w:tabs>
        <w:ind w:left="356"/>
      </w:pPr>
      <w:r>
        <w:rPr>
          <w:spacing w:val="-2"/>
        </w:rPr>
        <w:t>st30.006</w:t>
      </w:r>
      <w:r>
        <w:rPr/>
        <w:tab/>
        <w:t>Операции</w:t>
      </w:r>
      <w:r>
        <w:rPr>
          <w:spacing w:val="-11"/>
        </w:rPr>
        <w:t> </w:t>
      </w:r>
      <w:r>
        <w:rPr/>
        <w:t>на</w:t>
      </w:r>
      <w:r>
        <w:rPr>
          <w:spacing w:val="-8"/>
        </w:rPr>
        <w:t> </w:t>
      </w:r>
      <w:r>
        <w:rPr/>
        <w:t>мужских</w:t>
      </w:r>
      <w:r>
        <w:rPr>
          <w:spacing w:val="-7"/>
        </w:rPr>
        <w:t> </w:t>
      </w:r>
      <w:r>
        <w:rPr/>
        <w:t>половых</w:t>
      </w:r>
      <w:r>
        <w:rPr>
          <w:spacing w:val="-7"/>
        </w:rPr>
        <w:t> </w:t>
      </w:r>
      <w:r>
        <w:rPr/>
        <w:t>органах,</w:t>
      </w:r>
      <w:r>
        <w:rPr>
          <w:spacing w:val="-8"/>
        </w:rPr>
        <w:t> </w:t>
      </w:r>
      <w:r>
        <w:rPr/>
        <w:t>взрослые</w:t>
      </w:r>
      <w:r>
        <w:rPr>
          <w:spacing w:val="-8"/>
        </w:rPr>
        <w:t> </w:t>
      </w:r>
      <w:r>
        <w:rPr/>
        <w:t>(уровень</w:t>
      </w:r>
      <w:r>
        <w:rPr>
          <w:spacing w:val="-7"/>
        </w:rPr>
        <w:t> </w:t>
      </w:r>
      <w:r>
        <w:rPr>
          <w:spacing w:val="-5"/>
        </w:rPr>
        <w:t>1)</w:t>
      </w:r>
    </w:p>
    <w:p>
      <w:pPr>
        <w:pStyle w:val="BodyText"/>
        <w:spacing w:line="403" w:lineRule="auto" w:before="188"/>
        <w:ind w:left="356" w:right="1267"/>
        <w:jc w:val="both"/>
      </w:pPr>
      <w:r>
        <w:rPr/>
        <w:t>st30.010</w:t>
      </w:r>
      <w:r>
        <w:rPr>
          <w:spacing w:val="40"/>
        </w:rPr>
        <w:t> </w:t>
      </w:r>
      <w:r>
        <w:rPr/>
        <w:t>Операции на почке и мочевыделительной системе, взрослые (уровень </w:t>
      </w:r>
      <w:r>
        <w:rPr/>
        <w:t>1)</w:t>
      </w:r>
      <w:r>
        <w:rPr/>
        <w:t> st30.011</w:t>
      </w:r>
      <w:r>
        <w:rPr>
          <w:spacing w:val="40"/>
        </w:rPr>
        <w:t> </w:t>
      </w:r>
      <w:r>
        <w:rPr/>
        <w:t>Операции на почке и мочевыделительной системе, взрослые (уровень </w:t>
      </w:r>
      <w:r>
        <w:rPr/>
        <w:t>2)</w:t>
      </w:r>
      <w:r>
        <w:rPr/>
        <w:t> st30.012</w:t>
      </w:r>
      <w:r>
        <w:rPr>
          <w:spacing w:val="40"/>
        </w:rPr>
        <w:t> </w:t>
      </w:r>
      <w:r>
        <w:rPr/>
        <w:t>Операции на почке и мочевыделительной системе, взрослые (уровень </w:t>
      </w:r>
      <w:r>
        <w:rPr/>
        <w:t>3)</w:t>
      </w:r>
      <w:r>
        <w:rPr/>
        <w:t> st30.014</w:t>
      </w:r>
      <w:r>
        <w:rPr>
          <w:spacing w:val="40"/>
        </w:rPr>
        <w:t> </w:t>
      </w:r>
      <w:r>
        <w:rPr/>
        <w:t>Операции на почке и мочевыделительной системе, взрослые (уровень </w:t>
      </w:r>
      <w:r>
        <w:rPr/>
        <w:t>5)</w:t>
      </w:r>
      <w:r>
        <w:rPr/>
        <w:t> st30.016</w:t>
      </w:r>
      <w:r>
        <w:rPr>
          <w:spacing w:val="80"/>
        </w:rPr>
        <w:t>  </w:t>
      </w:r>
      <w:r>
        <w:rPr/>
        <w:t>Операции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почке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мочевыделительной</w:t>
      </w:r>
      <w:r>
        <w:rPr>
          <w:spacing w:val="-1"/>
        </w:rPr>
        <w:t> </w:t>
      </w:r>
      <w:r>
        <w:rPr/>
        <w:t>системе, взрослые</w:t>
      </w:r>
      <w:r>
        <w:rPr>
          <w:spacing w:val="-1"/>
        </w:rPr>
        <w:t> </w:t>
      </w:r>
      <w:r>
        <w:rPr/>
        <w:t>(уровень</w:t>
      </w:r>
      <w:r>
        <w:rPr>
          <w:spacing w:val="-1"/>
        </w:rPr>
        <w:t> </w:t>
      </w:r>
      <w:r>
        <w:rPr/>
        <w:t>7)</w:t>
      </w:r>
    </w:p>
    <w:p>
      <w:pPr>
        <w:pStyle w:val="BodyText"/>
        <w:spacing w:line="225" w:lineRule="auto" w:before="11"/>
        <w:ind w:left="1507" w:right="1665" w:hanging="1152"/>
        <w:jc w:val="both"/>
      </w:pPr>
      <w:r>
        <w:rPr/>
        <w:t>st31.017</w:t>
      </w:r>
      <w:r>
        <w:rPr>
          <w:spacing w:val="40"/>
        </w:rPr>
        <w:t> </w:t>
      </w:r>
      <w:r>
        <w:rPr/>
        <w:t>Доброкачественные новообразования, новообразования in situ ко</w:t>
      </w:r>
      <w:r>
        <w:rPr/>
        <w:t>жи,</w:t>
      </w:r>
      <w:r>
        <w:rPr/>
        <w:t> жировой ткани и другие болезни кожи</w:t>
      </w:r>
    </w:p>
    <w:p>
      <w:pPr>
        <w:pStyle w:val="BodyText"/>
        <w:spacing w:line="403" w:lineRule="auto" w:before="194"/>
        <w:ind w:left="356" w:right="1720"/>
        <w:jc w:val="both"/>
      </w:pPr>
      <w:r>
        <w:rPr/>
        <w:t>st32.002</w:t>
      </w:r>
      <w:r>
        <w:rPr>
          <w:spacing w:val="40"/>
        </w:rPr>
        <w:t> </w:t>
      </w:r>
      <w:r>
        <w:rPr/>
        <w:t>Операции на желчном пузыре и желчевыводящих путях (уровень </w:t>
      </w:r>
      <w:r>
        <w:rPr/>
        <w:t>2)</w:t>
      </w:r>
      <w:r>
        <w:rPr/>
        <w:t> st32.016</w:t>
      </w:r>
      <w:r>
        <w:rPr>
          <w:spacing w:val="40"/>
        </w:rPr>
        <w:t>  </w:t>
      </w:r>
      <w:r>
        <w:rPr/>
        <w:t>Другие операции на органах брюшной полости (уровень 1)</w:t>
      </w:r>
    </w:p>
    <w:p>
      <w:pPr>
        <w:pStyle w:val="BodyText"/>
        <w:spacing w:line="403" w:lineRule="auto"/>
        <w:ind w:left="356" w:right="2632"/>
        <w:jc w:val="both"/>
      </w:pPr>
      <w:r>
        <w:rPr/>
        <w:t>st32.020</w:t>
      </w:r>
      <w:r>
        <w:rPr>
          <w:spacing w:val="40"/>
        </w:rPr>
        <w:t> </w:t>
      </w:r>
      <w:r>
        <w:rPr/>
        <w:t>Другие операции на органах брюшной полости (уровень </w:t>
      </w:r>
      <w:r>
        <w:rPr/>
        <w:t>4)</w:t>
      </w:r>
      <w:r>
        <w:rPr/>
        <w:t> st32.021</w:t>
      </w:r>
      <w:r>
        <w:rPr>
          <w:spacing w:val="40"/>
        </w:rPr>
        <w:t> </w:t>
      </w:r>
      <w:r>
        <w:rPr/>
        <w:t>Другие операции на органах брюшной полости (уровень </w:t>
      </w:r>
      <w:r>
        <w:rPr/>
        <w:t>5)</w:t>
      </w:r>
      <w:r>
        <w:rPr/>
        <w:t> st34.002</w:t>
      </w:r>
      <w:r>
        <w:rPr>
          <w:spacing w:val="40"/>
        </w:rPr>
        <w:t>  </w:t>
      </w:r>
      <w:r>
        <w:rPr/>
        <w:t>Операции на органах полости рта (уровень 1)</w:t>
      </w:r>
    </w:p>
    <w:p>
      <w:pPr>
        <w:pStyle w:val="BodyText"/>
        <w:ind w:left="356"/>
        <w:jc w:val="both"/>
      </w:pPr>
      <w:r>
        <w:rPr/>
        <w:t>st36.001</w:t>
      </w:r>
      <w:r>
        <w:rPr>
          <w:spacing w:val="53"/>
        </w:rPr>
        <w:t>  </w:t>
      </w:r>
      <w:r>
        <w:rPr/>
        <w:t>Комплексное</w:t>
      </w:r>
      <w:r>
        <w:rPr>
          <w:spacing w:val="-7"/>
        </w:rPr>
        <w:t> </w:t>
      </w:r>
      <w:r>
        <w:rPr/>
        <w:t>лечение</w:t>
      </w:r>
      <w:r>
        <w:rPr>
          <w:spacing w:val="-8"/>
        </w:rPr>
        <w:t> </w:t>
      </w:r>
      <w:r>
        <w:rPr/>
        <w:t>с</w:t>
      </w:r>
      <w:r>
        <w:rPr>
          <w:spacing w:val="-10"/>
        </w:rPr>
        <w:t> </w:t>
      </w:r>
      <w:r>
        <w:rPr/>
        <w:t>применением</w:t>
      </w:r>
      <w:r>
        <w:rPr>
          <w:spacing w:val="-8"/>
        </w:rPr>
        <w:t> </w:t>
      </w:r>
      <w:r>
        <w:rPr/>
        <w:t>препаратов</w:t>
      </w:r>
      <w:r>
        <w:rPr>
          <w:spacing w:val="-8"/>
        </w:rPr>
        <w:t> </w:t>
      </w:r>
      <w:r>
        <w:rPr/>
        <w:t>иммуноглобулина</w:t>
      </w:r>
      <w:r>
        <w:rPr>
          <w:spacing w:val="1"/>
        </w:rPr>
        <w:t> </w:t>
      </w:r>
      <w:r>
        <w:rPr>
          <w:color w:val="0000FF"/>
          <w:spacing w:val="-5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199"/>
        <w:ind w:left="1507" w:right="2209" w:hanging="1152"/>
      </w:pPr>
      <w:r>
        <w:rPr>
          <w:spacing w:val="-2"/>
        </w:rPr>
        <w:t>st36.020</w:t>
      </w:r>
      <w:r>
        <w:rPr/>
        <w:tab/>
        <w:t>Оказание</w:t>
      </w:r>
      <w:r>
        <w:rPr>
          <w:spacing w:val="-15"/>
        </w:rPr>
        <w:t> </w:t>
      </w:r>
      <w:r>
        <w:rPr/>
        <w:t>услуг</w:t>
      </w:r>
      <w:r>
        <w:rPr>
          <w:spacing w:val="-15"/>
        </w:rPr>
        <w:t> </w:t>
      </w:r>
      <w:r>
        <w:rPr/>
        <w:t>диализа</w:t>
      </w:r>
      <w:r>
        <w:rPr>
          <w:spacing w:val="-15"/>
        </w:rPr>
        <w:t> </w:t>
      </w:r>
      <w:r>
        <w:rPr/>
        <w:t>(только</w:t>
      </w:r>
      <w:r>
        <w:rPr>
          <w:spacing w:val="-14"/>
        </w:rPr>
        <w:t> </w:t>
      </w:r>
      <w:r>
        <w:rPr/>
        <w:t>для</w:t>
      </w:r>
      <w:r>
        <w:rPr>
          <w:spacing w:val="-15"/>
        </w:rPr>
        <w:t> </w:t>
      </w:r>
      <w:r>
        <w:rPr/>
        <w:t>федеральных</w:t>
      </w:r>
      <w:r>
        <w:rPr>
          <w:spacing w:val="-14"/>
        </w:rPr>
        <w:t> </w:t>
      </w:r>
      <w:r>
        <w:rPr/>
        <w:t>медицин</w:t>
      </w:r>
      <w:r>
        <w:rPr/>
        <w:t>ских</w:t>
      </w:r>
      <w:r>
        <w:rPr/>
        <w:t> организаций) (уровень 1)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2209" w:hanging="1152"/>
      </w:pPr>
      <w:r>
        <w:rPr>
          <w:spacing w:val="-2"/>
        </w:rPr>
        <w:t>st36.021</w:t>
      </w:r>
      <w:r>
        <w:rPr/>
        <w:tab/>
        <w:t>Оказание</w:t>
      </w:r>
      <w:r>
        <w:rPr>
          <w:spacing w:val="-15"/>
        </w:rPr>
        <w:t> </w:t>
      </w:r>
      <w:r>
        <w:rPr/>
        <w:t>услуг</w:t>
      </w:r>
      <w:r>
        <w:rPr>
          <w:spacing w:val="-15"/>
        </w:rPr>
        <w:t> </w:t>
      </w:r>
      <w:r>
        <w:rPr/>
        <w:t>диализа</w:t>
      </w:r>
      <w:r>
        <w:rPr>
          <w:spacing w:val="-15"/>
        </w:rPr>
        <w:t> </w:t>
      </w:r>
      <w:r>
        <w:rPr/>
        <w:t>(только</w:t>
      </w:r>
      <w:r>
        <w:rPr>
          <w:spacing w:val="-14"/>
        </w:rPr>
        <w:t> </w:t>
      </w:r>
      <w:r>
        <w:rPr/>
        <w:t>для</w:t>
      </w:r>
      <w:r>
        <w:rPr>
          <w:spacing w:val="-15"/>
        </w:rPr>
        <w:t> </w:t>
      </w:r>
      <w:r>
        <w:rPr/>
        <w:t>федеральных</w:t>
      </w:r>
      <w:r>
        <w:rPr>
          <w:spacing w:val="-14"/>
        </w:rPr>
        <w:t> </w:t>
      </w:r>
      <w:r>
        <w:rPr/>
        <w:t>медицин</w:t>
      </w:r>
      <w:r>
        <w:rPr/>
        <w:t>ских</w:t>
      </w:r>
      <w:r>
        <w:rPr/>
        <w:t> организаций) (уровень 2)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2209" w:hanging="1152"/>
      </w:pPr>
      <w:r>
        <w:rPr>
          <w:spacing w:val="-2"/>
        </w:rPr>
        <w:t>st36.022</w:t>
      </w:r>
      <w:r>
        <w:rPr/>
        <w:tab/>
        <w:t>Оказание</w:t>
      </w:r>
      <w:r>
        <w:rPr>
          <w:spacing w:val="-15"/>
        </w:rPr>
        <w:t> </w:t>
      </w:r>
      <w:r>
        <w:rPr/>
        <w:t>услуг</w:t>
      </w:r>
      <w:r>
        <w:rPr>
          <w:spacing w:val="-15"/>
        </w:rPr>
        <w:t> </w:t>
      </w:r>
      <w:r>
        <w:rPr/>
        <w:t>диализа</w:t>
      </w:r>
      <w:r>
        <w:rPr>
          <w:spacing w:val="-15"/>
        </w:rPr>
        <w:t> </w:t>
      </w:r>
      <w:r>
        <w:rPr/>
        <w:t>(только</w:t>
      </w:r>
      <w:r>
        <w:rPr>
          <w:spacing w:val="-14"/>
        </w:rPr>
        <w:t> </w:t>
      </w:r>
      <w:r>
        <w:rPr/>
        <w:t>для</w:t>
      </w:r>
      <w:r>
        <w:rPr>
          <w:spacing w:val="-15"/>
        </w:rPr>
        <w:t> </w:t>
      </w:r>
      <w:r>
        <w:rPr/>
        <w:t>федеральных</w:t>
      </w:r>
      <w:r>
        <w:rPr>
          <w:spacing w:val="-14"/>
        </w:rPr>
        <w:t> </w:t>
      </w:r>
      <w:r>
        <w:rPr/>
        <w:t>медицин</w:t>
      </w:r>
      <w:r>
        <w:rPr/>
        <w:t>ских</w:t>
      </w:r>
      <w:r>
        <w:rPr/>
        <w:t> организаций) (уровень 3)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2209" w:hanging="1152"/>
      </w:pPr>
      <w:r>
        <w:rPr>
          <w:spacing w:val="-2"/>
        </w:rPr>
        <w:t>st36.023</w:t>
      </w:r>
      <w:r>
        <w:rPr/>
        <w:tab/>
        <w:t>Оказание</w:t>
      </w:r>
      <w:r>
        <w:rPr>
          <w:spacing w:val="-15"/>
        </w:rPr>
        <w:t> </w:t>
      </w:r>
      <w:r>
        <w:rPr/>
        <w:t>услуг</w:t>
      </w:r>
      <w:r>
        <w:rPr>
          <w:spacing w:val="-15"/>
        </w:rPr>
        <w:t> </w:t>
      </w:r>
      <w:r>
        <w:rPr/>
        <w:t>диализа</w:t>
      </w:r>
      <w:r>
        <w:rPr>
          <w:spacing w:val="-15"/>
        </w:rPr>
        <w:t> </w:t>
      </w:r>
      <w:r>
        <w:rPr/>
        <w:t>(только</w:t>
      </w:r>
      <w:r>
        <w:rPr>
          <w:spacing w:val="-14"/>
        </w:rPr>
        <w:t> </w:t>
      </w:r>
      <w:r>
        <w:rPr/>
        <w:t>для</w:t>
      </w:r>
      <w:r>
        <w:rPr>
          <w:spacing w:val="-15"/>
        </w:rPr>
        <w:t> </w:t>
      </w:r>
      <w:r>
        <w:rPr/>
        <w:t>федеральных</w:t>
      </w:r>
      <w:r>
        <w:rPr>
          <w:spacing w:val="-14"/>
        </w:rPr>
        <w:t> </w:t>
      </w:r>
      <w:r>
        <w:rPr/>
        <w:t>медицин</w:t>
      </w:r>
      <w:r>
        <w:rPr/>
        <w:t>ских</w:t>
      </w:r>
      <w:r>
        <w:rPr/>
        <w:t> организаций) (уровень 4)</w:t>
      </w:r>
    </w:p>
    <w:p>
      <w:pPr>
        <w:pStyle w:val="BodyText"/>
        <w:spacing w:before="195"/>
        <w:ind w:left="356"/>
        <w:jc w:val="both"/>
      </w:pPr>
      <w:r>
        <w:rPr/>
        <w:t>st36.007</w:t>
      </w:r>
      <w:r>
        <w:rPr>
          <w:spacing w:val="63"/>
        </w:rPr>
        <w:t>  </w:t>
      </w:r>
      <w:r>
        <w:rPr/>
        <w:t>Установка,</w:t>
      </w:r>
      <w:r>
        <w:rPr>
          <w:spacing w:val="-3"/>
        </w:rPr>
        <w:t> </w:t>
      </w:r>
      <w:r>
        <w:rPr/>
        <w:t>замена,</w:t>
      </w:r>
      <w:r>
        <w:rPr>
          <w:spacing w:val="-3"/>
        </w:rPr>
        <w:t> </w:t>
      </w:r>
      <w:r>
        <w:rPr/>
        <w:t>заправка</w:t>
      </w:r>
      <w:r>
        <w:rPr>
          <w:spacing w:val="-4"/>
        </w:rPr>
        <w:t> </w:t>
      </w:r>
      <w:r>
        <w:rPr/>
        <w:t>помп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лекарственных</w:t>
      </w:r>
      <w:r>
        <w:rPr>
          <w:spacing w:val="-3"/>
        </w:rPr>
        <w:t> </w:t>
      </w:r>
      <w:r>
        <w:rPr>
          <w:spacing w:val="-2"/>
        </w:rPr>
        <w:t>препаратов</w:t>
      </w:r>
    </w:p>
    <w:p>
      <w:pPr>
        <w:pStyle w:val="BodyText"/>
        <w:spacing w:after="0"/>
        <w:jc w:val="both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before="186"/>
        <w:ind w:left="357"/>
        <w:jc w:val="both"/>
      </w:pPr>
      <w:r>
        <w:rPr/>
        <w:t>st36.009</w:t>
      </w:r>
      <w:r>
        <w:rPr>
          <w:spacing w:val="69"/>
        </w:rPr>
        <w:t>  </w:t>
      </w:r>
      <w:r>
        <w:rPr/>
        <w:t>Реинфузия</w:t>
      </w:r>
      <w:r>
        <w:rPr>
          <w:spacing w:val="-2"/>
        </w:rPr>
        <w:t> аутокрови</w:t>
      </w:r>
    </w:p>
    <w:p>
      <w:pPr>
        <w:pStyle w:val="BodyText"/>
        <w:spacing w:line="403" w:lineRule="auto" w:before="188"/>
        <w:ind w:left="357" w:right="3955"/>
        <w:jc w:val="both"/>
      </w:pPr>
      <w:r>
        <w:rPr/>
        <w:t>st36.010 Баллонная внутриаортальная контрпульса</w:t>
      </w:r>
      <w:r>
        <w:rPr/>
        <w:t>ция</w:t>
      </w:r>
      <w:r>
        <w:rPr/>
        <w:t> st36.011 Экстракорпоральная мембранная оксигена</w:t>
      </w:r>
      <w:r>
        <w:rPr/>
        <w:t>ция</w:t>
      </w:r>
      <w:r>
        <w:rPr/>
        <w:t> st36.024</w:t>
      </w:r>
      <w:r>
        <w:rPr>
          <w:spacing w:val="40"/>
        </w:rPr>
        <w:t>  </w:t>
      </w:r>
      <w:r>
        <w:rPr/>
        <w:t>Радиойодтерапия</w:t>
      </w:r>
    </w:p>
    <w:p>
      <w:pPr>
        <w:pStyle w:val="BodyText"/>
        <w:spacing w:line="225" w:lineRule="auto" w:before="9"/>
        <w:ind w:left="1508" w:right="2131" w:hanging="1152"/>
        <w:jc w:val="both"/>
      </w:pPr>
      <w:r>
        <w:rPr/>
        <w:t>st36.025</w:t>
      </w:r>
      <w:r>
        <w:rPr>
          <w:spacing w:val="40"/>
        </w:rPr>
        <w:t> </w:t>
      </w:r>
      <w:r>
        <w:rPr/>
        <w:t>Проведение иммунизации против респираторно-синцитиа</w:t>
      </w:r>
      <w:r>
        <w:rPr/>
        <w:t>льной</w:t>
      </w:r>
      <w:r>
        <w:rPr/>
        <w:t> вирусной инфекции (уровень 1)</w:t>
      </w:r>
    </w:p>
    <w:p>
      <w:pPr>
        <w:pStyle w:val="BodyText"/>
        <w:spacing w:line="225" w:lineRule="auto" w:before="204"/>
        <w:ind w:left="1508" w:right="2131" w:hanging="1152"/>
        <w:jc w:val="both"/>
      </w:pPr>
      <w:r>
        <w:rPr/>
        <w:t>st36.026</w:t>
      </w:r>
      <w:r>
        <w:rPr>
          <w:spacing w:val="40"/>
        </w:rPr>
        <w:t> </w:t>
      </w:r>
      <w:r>
        <w:rPr/>
        <w:t>Проведение иммунизации против респираторно-синцитиа</w:t>
      </w:r>
      <w:r>
        <w:rPr/>
        <w:t>льной</w:t>
      </w:r>
      <w:r>
        <w:rPr/>
        <w:t> вирусной инфекции (уровень 2)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8" w:right="1261" w:hanging="1152"/>
      </w:pPr>
      <w:r>
        <w:rPr>
          <w:spacing w:val="-2"/>
        </w:rPr>
        <w:t>st36.028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5"/>
        <w:ind w:left="1507" w:right="1261" w:hanging="1152"/>
      </w:pPr>
      <w:r>
        <w:rPr>
          <w:spacing w:val="-2"/>
        </w:rPr>
        <w:t>st36.029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2)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52"/>
      </w:pPr>
      <w:r>
        <w:rPr>
          <w:spacing w:val="-2"/>
        </w:rPr>
        <w:t>st36.030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3)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261" w:hanging="1152"/>
      </w:pPr>
      <w:r>
        <w:rPr>
          <w:spacing w:val="-2"/>
        </w:rPr>
        <w:t>st36.031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4)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52"/>
      </w:pPr>
      <w:r>
        <w:rPr>
          <w:spacing w:val="-2"/>
        </w:rPr>
        <w:t>st36.032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5)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52"/>
      </w:pPr>
      <w:r>
        <w:rPr>
          <w:spacing w:val="-2"/>
        </w:rPr>
        <w:t>st36.033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6)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261" w:hanging="1152"/>
      </w:pPr>
      <w:r>
        <w:rPr>
          <w:spacing w:val="-2"/>
        </w:rPr>
        <w:t>st36.034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7)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5"/>
        <w:ind w:left="1507" w:right="1261" w:hanging="1152"/>
      </w:pPr>
      <w:r>
        <w:rPr>
          <w:spacing w:val="-2"/>
        </w:rPr>
        <w:t>st36.035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8)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261" w:hanging="1152"/>
      </w:pPr>
      <w:r>
        <w:rPr>
          <w:spacing w:val="-2"/>
        </w:rPr>
        <w:t>st36.036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9)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52"/>
      </w:pPr>
      <w:r>
        <w:rPr>
          <w:spacing w:val="-2"/>
        </w:rPr>
        <w:t>st36.037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10)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52"/>
      </w:pPr>
      <w:r>
        <w:rPr>
          <w:spacing w:val="-2"/>
        </w:rPr>
        <w:t>st36.038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11)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261" w:hanging="1152"/>
      </w:pPr>
      <w:r>
        <w:rPr>
          <w:spacing w:val="-2"/>
        </w:rPr>
        <w:t>st36.039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12)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52"/>
      </w:pPr>
      <w:r>
        <w:rPr>
          <w:spacing w:val="-2"/>
        </w:rPr>
        <w:t>st36.040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13) </w:t>
      </w:r>
      <w:r>
        <w:rPr>
          <w:color w:val="0000FF"/>
        </w:rPr>
        <w:t>&lt;*&gt;</w:t>
      </w:r>
    </w:p>
    <w:p>
      <w:pPr>
        <w:pStyle w:val="BodyText"/>
        <w:spacing w:after="0" w:line="225" w:lineRule="auto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tabs>
          <w:tab w:pos="1507" w:val="left" w:leader="none"/>
        </w:tabs>
        <w:spacing w:line="225" w:lineRule="auto" w:before="195"/>
        <w:ind w:left="1508" w:right="1261" w:hanging="1152"/>
      </w:pPr>
      <w:r>
        <w:rPr>
          <w:spacing w:val="-2"/>
        </w:rPr>
        <w:t>st36.041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14)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52"/>
      </w:pPr>
      <w:r>
        <w:rPr>
          <w:spacing w:val="-2"/>
        </w:rPr>
        <w:t>st36.042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15)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261" w:hanging="1152"/>
      </w:pPr>
      <w:r>
        <w:rPr>
          <w:spacing w:val="-2"/>
        </w:rPr>
        <w:t>st36.043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16)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52"/>
      </w:pPr>
      <w:r>
        <w:rPr>
          <w:spacing w:val="-2"/>
        </w:rPr>
        <w:t>st36.044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17)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52"/>
      </w:pPr>
      <w:r>
        <w:rPr>
          <w:spacing w:val="-2"/>
        </w:rPr>
        <w:t>st36.045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18)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52"/>
      </w:pPr>
      <w:r>
        <w:rPr>
          <w:spacing w:val="-2"/>
        </w:rPr>
        <w:t>st36.046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19)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52"/>
      </w:pPr>
      <w:r>
        <w:rPr>
          <w:spacing w:val="-2"/>
        </w:rPr>
        <w:t>st36.047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20) </w:t>
      </w:r>
      <w:r>
        <w:rPr>
          <w:color w:val="0000FF"/>
        </w:rPr>
        <w:t>&lt;*&gt;</w:t>
      </w:r>
    </w:p>
    <w:p>
      <w:pPr>
        <w:pStyle w:val="BodyText"/>
        <w:tabs>
          <w:tab w:pos="1150" w:val="left" w:leader="none"/>
        </w:tabs>
        <w:spacing w:before="194"/>
        <w:ind w:right="3208"/>
        <w:jc w:val="right"/>
      </w:pPr>
      <w:r>
        <w:rPr>
          <w:spacing w:val="-2"/>
        </w:rPr>
        <w:t>st36.048</w:t>
      </w:r>
      <w:r>
        <w:rPr/>
        <w:tab/>
        <w:t>Досуточная</w:t>
      </w:r>
      <w:r>
        <w:rPr>
          <w:spacing w:val="-15"/>
        </w:rPr>
        <w:t> </w:t>
      </w:r>
      <w:r>
        <w:rPr/>
        <w:t>госпитализация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диагностических</w:t>
      </w:r>
      <w:r>
        <w:rPr>
          <w:spacing w:val="-10"/>
        </w:rPr>
        <w:t> </w:t>
      </w:r>
      <w:r>
        <w:rPr>
          <w:spacing w:val="-2"/>
        </w:rPr>
        <w:t>целях</w:t>
      </w:r>
    </w:p>
    <w:p>
      <w:pPr>
        <w:pStyle w:val="BodyText"/>
        <w:tabs>
          <w:tab w:pos="1507" w:val="left" w:leader="none"/>
        </w:tabs>
        <w:spacing w:line="225" w:lineRule="auto" w:before="197"/>
        <w:ind w:left="1507" w:right="1685" w:hanging="1152"/>
      </w:pPr>
      <w:r>
        <w:rPr>
          <w:spacing w:val="-2"/>
        </w:rPr>
        <w:t>st36.049</w:t>
      </w:r>
      <w:r>
        <w:rPr/>
        <w:tab/>
        <w:t>Госпитализация маломобильных граждан в целях прохожде</w:t>
      </w:r>
      <w:r>
        <w:rPr/>
        <w:t>ния</w:t>
      </w:r>
      <w:r>
        <w:rPr/>
        <w:t> диспансеризации,</w:t>
      </w:r>
      <w:r>
        <w:rPr>
          <w:spacing w:val="-11"/>
        </w:rPr>
        <w:t> </w:t>
      </w:r>
      <w:r>
        <w:rPr/>
        <w:t>первый</w:t>
      </w:r>
      <w:r>
        <w:rPr>
          <w:spacing w:val="-11"/>
        </w:rPr>
        <w:t> </w:t>
      </w:r>
      <w:r>
        <w:rPr/>
        <w:t>этап</w:t>
      </w:r>
      <w:r>
        <w:rPr>
          <w:spacing w:val="-11"/>
        </w:rPr>
        <w:t> </w:t>
      </w:r>
      <w:r>
        <w:rPr/>
        <w:t>(второй</w:t>
      </w:r>
      <w:r>
        <w:rPr>
          <w:spacing w:val="-11"/>
        </w:rPr>
        <w:t> </w:t>
      </w:r>
      <w:r>
        <w:rPr/>
        <w:t>этап</w:t>
      </w:r>
      <w:r>
        <w:rPr>
          <w:spacing w:val="-11"/>
        </w:rPr>
        <w:t> </w:t>
      </w:r>
      <w:r>
        <w:rPr/>
        <w:t>при</w:t>
      </w:r>
      <w:r>
        <w:rPr>
          <w:spacing w:val="-11"/>
        </w:rPr>
        <w:t> </w:t>
      </w:r>
      <w:r>
        <w:rPr/>
        <w:t>наличии</w:t>
      </w:r>
      <w:r>
        <w:rPr>
          <w:spacing w:val="-11"/>
        </w:rPr>
        <w:t> </w:t>
      </w:r>
      <w:r>
        <w:rPr/>
        <w:t>показаний)</w:t>
      </w:r>
    </w:p>
    <w:p>
      <w:pPr>
        <w:pStyle w:val="BodyText"/>
        <w:spacing w:before="195"/>
        <w:ind w:right="3157"/>
        <w:jc w:val="right"/>
      </w:pPr>
      <w:r>
        <w:rPr/>
        <w:t>(введено</w:t>
      </w:r>
      <w:r>
        <w:rPr>
          <w:spacing w:val="-9"/>
        </w:rPr>
        <w:t> </w:t>
      </w:r>
      <w:hyperlink r:id="rId2997">
        <w:r>
          <w:rPr>
            <w:color w:val="0000FF"/>
          </w:rPr>
          <w:t>Постановлением</w:t>
        </w:r>
      </w:hyperlink>
      <w:r>
        <w:rPr>
          <w:color w:val="0000FF"/>
          <w:spacing w:val="-5"/>
        </w:rPr>
        <w:t> </w:t>
      </w:r>
      <w:r>
        <w:rPr/>
        <w:t>Правительства</w:t>
      </w:r>
      <w:r>
        <w:rPr>
          <w:spacing w:val="-7"/>
        </w:rPr>
        <w:t> </w:t>
      </w:r>
      <w:r>
        <w:rPr/>
        <w:t>РФ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04.09.2025</w:t>
      </w:r>
      <w:r>
        <w:rPr>
          <w:spacing w:val="-7"/>
        </w:rPr>
        <w:t> </w:t>
      </w:r>
      <w:r>
        <w:rPr/>
        <w:t>N</w:t>
      </w:r>
      <w:r>
        <w:rPr>
          <w:spacing w:val="-7"/>
        </w:rPr>
        <w:t> </w:t>
      </w:r>
      <w:r>
        <w:rPr>
          <w:spacing w:val="-2"/>
        </w:rPr>
        <w:t>1365)</w:t>
      </w:r>
    </w:p>
    <w:p>
      <w:pPr>
        <w:pStyle w:val="BodyText"/>
        <w:spacing w:before="188"/>
        <w:ind w:left="2936"/>
      </w:pPr>
      <w:r>
        <w:rPr/>
        <w:t>В</w:t>
      </w:r>
      <w:r>
        <w:rPr>
          <w:spacing w:val="-4"/>
        </w:rPr>
        <w:t> </w:t>
      </w:r>
      <w:r>
        <w:rPr/>
        <w:t>условиях</w:t>
      </w:r>
      <w:r>
        <w:rPr>
          <w:spacing w:val="-2"/>
        </w:rPr>
        <w:t> </w:t>
      </w:r>
      <w:r>
        <w:rPr/>
        <w:t>дневного</w:t>
      </w:r>
      <w:r>
        <w:rPr>
          <w:spacing w:val="-2"/>
        </w:rPr>
        <w:t> стационара</w:t>
      </w:r>
    </w:p>
    <w:p>
      <w:pPr>
        <w:pStyle w:val="BodyText"/>
        <w:tabs>
          <w:tab w:pos="1507" w:val="left" w:leader="none"/>
        </w:tabs>
        <w:spacing w:line="403" w:lineRule="auto" w:before="188"/>
        <w:ind w:left="329" w:right="2721"/>
      </w:pPr>
      <w:r>
        <w:rPr>
          <w:spacing w:val="-2"/>
        </w:rPr>
        <w:t>ds02.001</w:t>
      </w:r>
      <w:r>
        <w:rPr/>
        <w:tab/>
        <w:t>Осложнения</w:t>
      </w:r>
      <w:r>
        <w:rPr>
          <w:spacing w:val="-15"/>
        </w:rPr>
        <w:t> </w:t>
      </w:r>
      <w:r>
        <w:rPr/>
        <w:t>беременности,</w:t>
      </w:r>
      <w:r>
        <w:rPr>
          <w:spacing w:val="-15"/>
        </w:rPr>
        <w:t> </w:t>
      </w:r>
      <w:r>
        <w:rPr/>
        <w:t>родов,</w:t>
      </w:r>
      <w:r>
        <w:rPr>
          <w:spacing w:val="-15"/>
        </w:rPr>
        <w:t> </w:t>
      </w:r>
      <w:r>
        <w:rPr/>
        <w:t>послеродового</w:t>
      </w:r>
      <w:r>
        <w:rPr>
          <w:spacing w:val="-15"/>
        </w:rPr>
        <w:t> </w:t>
      </w:r>
      <w:r>
        <w:rPr/>
        <w:t>пе</w:t>
      </w:r>
      <w:r>
        <w:rPr/>
        <w:t>риода</w:t>
      </w:r>
      <w:r>
        <w:rPr/>
        <w:t> </w:t>
      </w:r>
      <w:r>
        <w:rPr>
          <w:spacing w:val="-2"/>
        </w:rPr>
        <w:t>ds02.006</w:t>
      </w:r>
      <w:r>
        <w:rPr/>
        <w:tab/>
        <w:t>Искусственное прерывание беременности (</w:t>
      </w:r>
      <w:r>
        <w:rPr/>
        <w:t>аборт)</w:t>
      </w:r>
      <w:r>
        <w:rPr>
          <w:spacing w:val="40"/>
        </w:rPr>
        <w:t> </w:t>
      </w:r>
      <w:r>
        <w:rPr>
          <w:spacing w:val="-2"/>
        </w:rPr>
        <w:t>ds02.007</w:t>
      </w:r>
      <w:r>
        <w:rPr/>
        <w:tab/>
        <w:t>Аборт медикаментозный</w:t>
      </w:r>
    </w:p>
    <w:p>
      <w:pPr>
        <w:pStyle w:val="BodyText"/>
        <w:tabs>
          <w:tab w:pos="1507" w:val="left" w:leader="none"/>
        </w:tabs>
        <w:ind w:left="329"/>
      </w:pPr>
      <w:r>
        <w:rPr>
          <w:spacing w:val="-2"/>
        </w:rPr>
        <w:t>ds02.008</w:t>
      </w:r>
      <w:r>
        <w:rPr/>
        <w:tab/>
      </w:r>
      <w:r>
        <w:rPr>
          <w:spacing w:val="-2"/>
        </w:rPr>
        <w:t>Экстракорпоральное</w:t>
      </w:r>
      <w:r>
        <w:rPr>
          <w:spacing w:val="2"/>
        </w:rPr>
        <w:t> </w:t>
      </w:r>
      <w:r>
        <w:rPr>
          <w:spacing w:val="-2"/>
        </w:rPr>
        <w:t>оплодотворение</w:t>
      </w:r>
      <w:r>
        <w:rPr>
          <w:spacing w:val="4"/>
        </w:rPr>
        <w:t> </w:t>
      </w:r>
      <w:r>
        <w:rPr>
          <w:spacing w:val="-2"/>
        </w:rPr>
        <w:t>(уровень</w:t>
      </w:r>
      <w:r>
        <w:rPr>
          <w:spacing w:val="4"/>
        </w:rPr>
        <w:t> </w:t>
      </w:r>
      <w:r>
        <w:rPr>
          <w:spacing w:val="-5"/>
        </w:rPr>
        <w:t>1)</w:t>
      </w:r>
    </w:p>
    <w:p>
      <w:pPr>
        <w:pStyle w:val="BodyText"/>
        <w:tabs>
          <w:tab w:pos="1507" w:val="left" w:leader="none"/>
        </w:tabs>
        <w:spacing w:line="225" w:lineRule="auto" w:before="197"/>
        <w:ind w:left="1507" w:right="1559" w:hanging="1179"/>
      </w:pPr>
      <w:r>
        <w:rPr>
          <w:spacing w:val="-2"/>
        </w:rPr>
        <w:t>ds05.005</w:t>
      </w:r>
      <w:r>
        <w:rPr/>
        <w:tab/>
        <w:t>Лекарственная</w:t>
      </w:r>
      <w:r>
        <w:rPr>
          <w:spacing w:val="-14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4"/>
        </w:rPr>
        <w:t> </w:t>
      </w:r>
      <w:r>
        <w:rPr/>
        <w:t>доброкачественных</w:t>
      </w:r>
      <w:r>
        <w:rPr>
          <w:spacing w:val="-14"/>
        </w:rPr>
        <w:t> </w:t>
      </w:r>
      <w:r>
        <w:rPr/>
        <w:t>заболеваниях</w:t>
      </w:r>
      <w:r>
        <w:rPr>
          <w:spacing w:val="-14"/>
        </w:rPr>
        <w:t> </w:t>
      </w:r>
      <w:r>
        <w:rPr/>
        <w:t>крови</w:t>
      </w:r>
      <w:r>
        <w:rPr>
          <w:spacing w:val="-14"/>
        </w:rPr>
        <w:t> </w:t>
      </w:r>
      <w:r>
        <w:rPr/>
        <w:t>и</w:t>
      </w:r>
      <w:r>
        <w:rPr/>
        <w:t> пузырном заносе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5"/>
        <w:ind w:left="1508" w:right="1410" w:hanging="1179"/>
      </w:pPr>
      <w:r>
        <w:rPr>
          <w:spacing w:val="-2"/>
        </w:rPr>
        <w:t>ds08.001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других</w:t>
      </w:r>
      <w:r>
        <w:rPr/>
        <w:t> локализаций (кроме лимфоидной и кроветворной тканей), дети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before="193"/>
        <w:ind w:left="330"/>
      </w:pPr>
      <w:r>
        <w:rPr>
          <w:spacing w:val="-2"/>
        </w:rPr>
        <w:t>ds08.002</w:t>
      </w:r>
      <w:r>
        <w:rPr/>
        <w:tab/>
        <w:t>Лекарственная</w:t>
      </w:r>
      <w:r>
        <w:rPr>
          <w:spacing w:val="-10"/>
        </w:rPr>
        <w:t> </w:t>
      </w:r>
      <w:r>
        <w:rPr/>
        <w:t>терапия</w:t>
      </w:r>
      <w:r>
        <w:rPr>
          <w:spacing w:val="-10"/>
        </w:rPr>
        <w:t> </w:t>
      </w:r>
      <w:r>
        <w:rPr/>
        <w:t>при</w:t>
      </w:r>
      <w:r>
        <w:rPr>
          <w:spacing w:val="-8"/>
        </w:rPr>
        <w:t> </w:t>
      </w:r>
      <w:r>
        <w:rPr/>
        <w:t>остром</w:t>
      </w:r>
      <w:r>
        <w:rPr>
          <w:spacing w:val="-10"/>
        </w:rPr>
        <w:t> </w:t>
      </w:r>
      <w:r>
        <w:rPr/>
        <w:t>лейкозе,</w:t>
      </w:r>
      <w:r>
        <w:rPr>
          <w:spacing w:val="-8"/>
        </w:rPr>
        <w:t> </w:t>
      </w:r>
      <w:r>
        <w:rPr/>
        <w:t>дети</w:t>
      </w:r>
      <w:r>
        <w:rPr>
          <w:spacing w:val="-3"/>
        </w:rPr>
        <w:t> </w:t>
      </w:r>
      <w:r>
        <w:rPr>
          <w:color w:val="0000FF"/>
          <w:spacing w:val="-5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198"/>
        <w:ind w:left="1508" w:right="1410" w:hanging="1179"/>
      </w:pPr>
      <w:r>
        <w:rPr>
          <w:spacing w:val="-2"/>
        </w:rPr>
        <w:t>ds08.003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других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</w:t>
      </w:r>
      <w:r>
        <w:rPr/>
        <w:t>ях</w:t>
      </w:r>
      <w:r>
        <w:rPr/>
        <w:t> лимфоидной и кроветворной тканей, дети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8" w:right="1523" w:hanging="1179"/>
      </w:pPr>
      <w:r>
        <w:rPr>
          <w:spacing w:val="-2"/>
        </w:rPr>
        <w:t>ds15.002</w:t>
      </w:r>
      <w:r>
        <w:rPr/>
        <w:tab/>
        <w:t>Неврологические</w:t>
      </w:r>
      <w:r>
        <w:rPr>
          <w:spacing w:val="-15"/>
        </w:rPr>
        <w:t> </w:t>
      </w:r>
      <w:r>
        <w:rPr/>
        <w:t>заболевания,</w:t>
      </w:r>
      <w:r>
        <w:rPr>
          <w:spacing w:val="-15"/>
        </w:rPr>
        <w:t> </w:t>
      </w:r>
      <w:r>
        <w:rPr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ботулотокс</w:t>
      </w:r>
      <w:r>
        <w:rPr/>
        <w:t>ина</w:t>
      </w:r>
      <w:r>
        <w:rPr/>
        <w:t> (уровень 1) </w:t>
      </w:r>
      <w:r>
        <w:rPr>
          <w:color w:val="0000FF"/>
        </w:rPr>
        <w:t>&lt;*&gt;</w:t>
      </w:r>
    </w:p>
    <w:p>
      <w:pPr>
        <w:pStyle w:val="BodyText"/>
        <w:spacing w:after="0" w:line="225" w:lineRule="auto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tabs>
          <w:tab w:pos="1507" w:val="left" w:leader="none"/>
        </w:tabs>
        <w:spacing w:line="225" w:lineRule="auto" w:before="195"/>
        <w:ind w:left="1508" w:right="1523" w:hanging="1179"/>
      </w:pPr>
      <w:r>
        <w:rPr>
          <w:spacing w:val="-2"/>
        </w:rPr>
        <w:t>ds15.003</w:t>
      </w:r>
      <w:r>
        <w:rPr/>
        <w:tab/>
        <w:t>Неврологические</w:t>
      </w:r>
      <w:r>
        <w:rPr>
          <w:spacing w:val="-15"/>
        </w:rPr>
        <w:t> </w:t>
      </w:r>
      <w:r>
        <w:rPr/>
        <w:t>заболевания,</w:t>
      </w:r>
      <w:r>
        <w:rPr>
          <w:spacing w:val="-15"/>
        </w:rPr>
        <w:t> </w:t>
      </w:r>
      <w:r>
        <w:rPr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ботулотокс</w:t>
      </w:r>
      <w:r>
        <w:rPr/>
        <w:t>ина</w:t>
      </w:r>
      <w:r>
        <w:rPr/>
        <w:t> (уровень 2)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79"/>
      </w:pPr>
      <w:r>
        <w:rPr>
          <w:spacing w:val="-2"/>
        </w:rPr>
        <w:t>ds19.028</w:t>
      </w:r>
      <w:r>
        <w:rPr/>
        <w:tab/>
        <w:t>Установка,</w:t>
      </w:r>
      <w:r>
        <w:rPr>
          <w:spacing w:val="-14"/>
        </w:rPr>
        <w:t> </w:t>
      </w:r>
      <w:r>
        <w:rPr/>
        <w:t>замена</w:t>
      </w:r>
      <w:r>
        <w:rPr>
          <w:spacing w:val="-15"/>
        </w:rPr>
        <w:t> </w:t>
      </w:r>
      <w:r>
        <w:rPr/>
        <w:t>порт-системы</w:t>
      </w:r>
      <w:r>
        <w:rPr>
          <w:spacing w:val="-15"/>
        </w:rPr>
        <w:t> </w:t>
      </w:r>
      <w:r>
        <w:rPr/>
        <w:t>(катетера)</w:t>
      </w:r>
      <w:r>
        <w:rPr>
          <w:spacing w:val="-14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лекарственной</w:t>
      </w:r>
      <w:r>
        <w:rPr>
          <w:spacing w:val="-15"/>
        </w:rPr>
        <w:t> </w:t>
      </w:r>
      <w:r>
        <w:rPr/>
        <w:t>тера</w:t>
      </w:r>
      <w:r>
        <w:rPr/>
        <w:t>пии</w:t>
      </w:r>
      <w:r>
        <w:rPr/>
        <w:t> злокачественных новообразований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2045" w:hanging="1179"/>
      </w:pPr>
      <w:r>
        <w:rPr>
          <w:spacing w:val="-2"/>
        </w:rPr>
        <w:t>ds19.029</w:t>
      </w:r>
      <w:r>
        <w:rPr/>
        <w:tab/>
        <w:t>Госпитализация в диагностических целях с постановк</w:t>
      </w:r>
      <w:r>
        <w:rPr/>
        <w:t>ой</w:t>
      </w:r>
      <w:r>
        <w:rPr/>
        <w:t> (подтверждением)</w:t>
      </w:r>
      <w:r>
        <w:rPr>
          <w:spacing w:val="-15"/>
        </w:rPr>
        <w:t> </w:t>
      </w:r>
      <w:r>
        <w:rPr/>
        <w:t>диагноза</w:t>
      </w:r>
      <w:r>
        <w:rPr>
          <w:spacing w:val="-15"/>
        </w:rPr>
        <w:t> </w:t>
      </w:r>
      <w:r>
        <w:rPr/>
        <w:t>злокачественного</w:t>
      </w:r>
      <w:r>
        <w:rPr>
          <w:spacing w:val="-15"/>
        </w:rPr>
        <w:t> </w:t>
      </w:r>
      <w:r>
        <w:rPr/>
        <w:t>новообразования</w:t>
      </w:r>
      <w:r>
        <w:rPr>
          <w:spacing w:val="-15"/>
        </w:rPr>
        <w:t> </w:t>
      </w:r>
      <w:r>
        <w:rPr/>
        <w:t>с</w:t>
      </w:r>
      <w:r>
        <w:rPr/>
        <w:t> использованием</w:t>
      </w:r>
      <w:r>
        <w:rPr>
          <w:spacing w:val="-6"/>
        </w:rPr>
        <w:t> </w:t>
      </w:r>
      <w:r>
        <w:rPr/>
        <w:t>ПЭТ</w:t>
      </w:r>
      <w:r>
        <w:rPr>
          <w:spacing w:val="-6"/>
        </w:rPr>
        <w:t> </w:t>
      </w:r>
      <w:r>
        <w:rPr/>
        <w:t>КТ</w:t>
      </w:r>
      <w:r>
        <w:rPr>
          <w:spacing w:val="-6"/>
        </w:rPr>
        <w:t> </w:t>
      </w:r>
      <w:r>
        <w:rPr/>
        <w:t>(только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федеральных</w:t>
      </w:r>
      <w:r>
        <w:rPr>
          <w:spacing w:val="-6"/>
        </w:rPr>
        <w:t> </w:t>
      </w:r>
      <w:r>
        <w:rPr/>
        <w:t>медицин</w:t>
      </w:r>
      <w:r>
        <w:rPr/>
        <w:t>ских</w:t>
      </w:r>
      <w:r>
        <w:rPr/>
        <w:t> </w:t>
      </w:r>
      <w:r>
        <w:rPr>
          <w:spacing w:val="-2"/>
        </w:rPr>
        <w:t>организаций)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2344" w:hanging="1179"/>
      </w:pPr>
      <w:r>
        <w:rPr>
          <w:spacing w:val="-2"/>
        </w:rPr>
        <w:t>ds19.033</w:t>
      </w:r>
      <w:r>
        <w:rPr/>
        <w:tab/>
        <w:t>Госпитализация в диагностических целях с проведени</w:t>
      </w:r>
      <w:r>
        <w:rPr/>
        <w:t>ем</w:t>
      </w:r>
      <w:r>
        <w:rPr/>
        <w:t> </w:t>
      </w:r>
      <w:r>
        <w:rPr>
          <w:spacing w:val="-2"/>
        </w:rPr>
        <w:t>молекулярно-генетического и (или) иммуногистохими</w:t>
      </w:r>
      <w:r>
        <w:rPr>
          <w:spacing w:val="-2"/>
        </w:rPr>
        <w:t>ческого</w:t>
      </w:r>
      <w:r>
        <w:rPr>
          <w:spacing w:val="-2"/>
        </w:rPr>
        <w:t> </w:t>
      </w:r>
      <w:r>
        <w:rPr/>
        <w:t>исследования или иммунофенотипирования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428" w:hanging="1179"/>
      </w:pPr>
      <w:r>
        <w:rPr>
          <w:spacing w:val="-2"/>
        </w:rPr>
        <w:t>ds19.135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5"/>
        <w:ind w:left="1507" w:right="1428" w:hanging="1179"/>
      </w:pPr>
      <w:r>
        <w:rPr>
          <w:spacing w:val="-2"/>
        </w:rPr>
        <w:t>ds19.136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2)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79"/>
      </w:pPr>
      <w:r>
        <w:rPr>
          <w:spacing w:val="-2"/>
        </w:rPr>
        <w:t>ds19.137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3)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428" w:hanging="1179"/>
      </w:pPr>
      <w:r>
        <w:rPr>
          <w:spacing w:val="-2"/>
        </w:rPr>
        <w:t>ds19.138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4)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79"/>
      </w:pPr>
      <w:r>
        <w:rPr>
          <w:spacing w:val="-2"/>
        </w:rPr>
        <w:t>ds19.139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5)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428" w:hanging="1179"/>
      </w:pPr>
      <w:r>
        <w:rPr>
          <w:spacing w:val="-2"/>
        </w:rPr>
        <w:t>ds19.140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6)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79"/>
      </w:pPr>
      <w:r>
        <w:rPr>
          <w:spacing w:val="-2"/>
        </w:rPr>
        <w:t>ds19.141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7)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79"/>
      </w:pPr>
      <w:r>
        <w:rPr>
          <w:spacing w:val="-2"/>
        </w:rPr>
        <w:t>ds19.142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8)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79"/>
      </w:pPr>
      <w:r>
        <w:rPr>
          <w:spacing w:val="-2"/>
        </w:rPr>
        <w:t>ds19.143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9)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79"/>
      </w:pPr>
      <w:r>
        <w:rPr>
          <w:spacing w:val="-2"/>
        </w:rPr>
        <w:t>ds19.144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10)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79"/>
      </w:pPr>
      <w:r>
        <w:rPr>
          <w:spacing w:val="-2"/>
        </w:rPr>
        <w:t>ds19.145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11)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428" w:hanging="1179"/>
      </w:pPr>
      <w:r>
        <w:rPr>
          <w:spacing w:val="-2"/>
        </w:rPr>
        <w:t>ds19.146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12) </w:t>
      </w:r>
      <w:r>
        <w:rPr>
          <w:color w:val="0000FF"/>
        </w:rPr>
        <w:t>&lt;*&gt;</w:t>
      </w:r>
    </w:p>
    <w:p>
      <w:pPr>
        <w:pStyle w:val="BodyText"/>
        <w:spacing w:after="0" w:line="225" w:lineRule="auto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tabs>
          <w:tab w:pos="1507" w:val="left" w:leader="none"/>
        </w:tabs>
        <w:spacing w:line="225" w:lineRule="auto" w:before="195"/>
        <w:ind w:left="1508" w:right="1428" w:hanging="1179"/>
      </w:pPr>
      <w:r>
        <w:rPr>
          <w:spacing w:val="-2"/>
        </w:rPr>
        <w:t>ds19.147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13)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79"/>
      </w:pPr>
      <w:r>
        <w:rPr>
          <w:spacing w:val="-2"/>
        </w:rPr>
        <w:t>ds19.148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14)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428" w:hanging="1179"/>
      </w:pPr>
      <w:r>
        <w:rPr>
          <w:spacing w:val="-2"/>
        </w:rPr>
        <w:t>ds19.149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15)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79"/>
      </w:pPr>
      <w:r>
        <w:rPr>
          <w:spacing w:val="-2"/>
        </w:rPr>
        <w:t>ds19.150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16)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79"/>
      </w:pPr>
      <w:r>
        <w:rPr>
          <w:spacing w:val="-2"/>
        </w:rPr>
        <w:t>ds19.151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17)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79"/>
      </w:pPr>
      <w:r>
        <w:rPr>
          <w:spacing w:val="-2"/>
        </w:rPr>
        <w:t>ds19.152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18)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79"/>
      </w:pPr>
      <w:r>
        <w:rPr>
          <w:spacing w:val="-2"/>
        </w:rPr>
        <w:t>ds19.153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19)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428" w:hanging="1179"/>
      </w:pPr>
      <w:r>
        <w:rPr>
          <w:spacing w:val="-2"/>
        </w:rPr>
        <w:t>ds19.154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20)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79"/>
      </w:pPr>
      <w:r>
        <w:rPr>
          <w:spacing w:val="-2"/>
        </w:rPr>
        <w:t>ds19.155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21)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428" w:hanging="1179"/>
      </w:pPr>
      <w:r>
        <w:rPr>
          <w:spacing w:val="-2"/>
        </w:rPr>
        <w:t>ds19.156</w:t>
      </w:r>
      <w:r>
        <w:rPr/>
        <w:tab/>
        <w:t>Лекарственная</w:t>
      </w:r>
      <w:r>
        <w:rPr>
          <w:spacing w:val="-15"/>
        </w:rPr>
        <w:t> </w:t>
      </w:r>
      <w:r>
        <w:rPr/>
        <w:t>терапия</w:t>
      </w:r>
      <w:r>
        <w:rPr>
          <w:spacing w:val="-15"/>
        </w:rPr>
        <w:t> </w:t>
      </w:r>
      <w:r>
        <w:rPr/>
        <w:t>при</w:t>
      </w:r>
      <w:r>
        <w:rPr>
          <w:spacing w:val="-15"/>
        </w:rPr>
        <w:t> </w:t>
      </w:r>
      <w:r>
        <w:rPr/>
        <w:t>злокачественных</w:t>
      </w:r>
      <w:r>
        <w:rPr>
          <w:spacing w:val="-15"/>
        </w:rPr>
        <w:t> </w:t>
      </w:r>
      <w:r>
        <w:rPr/>
        <w:t>новообразованиях</w:t>
      </w:r>
      <w:r>
        <w:rPr>
          <w:spacing w:val="-15"/>
        </w:rPr>
        <w:t> </w:t>
      </w:r>
      <w:r>
        <w:rPr/>
        <w:t>(к</w:t>
      </w:r>
      <w:r>
        <w:rPr/>
        <w:t>роме</w:t>
      </w:r>
      <w:r>
        <w:rPr/>
        <w:t> лимфоидной и кроветворной тканей), взрослые (уровень 22)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before="194"/>
        <w:ind w:left="329"/>
      </w:pPr>
      <w:r>
        <w:rPr>
          <w:spacing w:val="-2"/>
        </w:rPr>
        <w:t>ds19.057</w:t>
      </w:r>
      <w:r>
        <w:rPr/>
        <w:tab/>
        <w:t>Лучевая</w:t>
      </w:r>
      <w:r>
        <w:rPr>
          <w:spacing w:val="-15"/>
        </w:rPr>
        <w:t> </w:t>
      </w:r>
      <w:r>
        <w:rPr/>
        <w:t>терапия</w:t>
      </w:r>
      <w:r>
        <w:rPr>
          <w:spacing w:val="-11"/>
        </w:rPr>
        <w:t> </w:t>
      </w:r>
      <w:r>
        <w:rPr/>
        <w:t>(уровень</w:t>
      </w:r>
      <w:r>
        <w:rPr>
          <w:spacing w:val="-11"/>
        </w:rPr>
        <w:t> </w:t>
      </w:r>
      <w:r>
        <w:rPr>
          <w:spacing w:val="-5"/>
        </w:rPr>
        <w:t>8)</w:t>
      </w:r>
    </w:p>
    <w:p>
      <w:pPr>
        <w:pStyle w:val="BodyText"/>
        <w:tabs>
          <w:tab w:pos="1507" w:val="left" w:leader="none"/>
        </w:tabs>
        <w:spacing w:line="225" w:lineRule="auto" w:before="198"/>
        <w:ind w:left="1507" w:right="2653" w:hanging="1179"/>
      </w:pPr>
      <w:r>
        <w:rPr>
          <w:spacing w:val="-2"/>
        </w:rPr>
        <w:t>ds19.063</w:t>
      </w:r>
      <w:r>
        <w:rPr/>
        <w:tab/>
        <w:t>ЗНО</w:t>
      </w:r>
      <w:r>
        <w:rPr>
          <w:spacing w:val="-13"/>
        </w:rPr>
        <w:t> </w:t>
      </w:r>
      <w:r>
        <w:rPr/>
        <w:t>лимфоидной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кроветворной</w:t>
      </w:r>
      <w:r>
        <w:rPr>
          <w:spacing w:val="-13"/>
        </w:rPr>
        <w:t> </w:t>
      </w:r>
      <w:r>
        <w:rPr/>
        <w:t>тканей</w:t>
      </w:r>
      <w:r>
        <w:rPr>
          <w:spacing w:val="-13"/>
        </w:rPr>
        <w:t> </w:t>
      </w:r>
      <w:r>
        <w:rPr/>
        <w:t>без</w:t>
      </w:r>
      <w:r>
        <w:rPr>
          <w:spacing w:val="-12"/>
        </w:rPr>
        <w:t> </w:t>
      </w:r>
      <w:r>
        <w:rPr/>
        <w:t>специ</w:t>
      </w:r>
      <w:r>
        <w:rPr/>
        <w:t>ального</w:t>
      </w:r>
      <w:r>
        <w:rPr/>
        <w:t> противоопухолевого лечения (уровень 1)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985" w:hanging="1179"/>
      </w:pPr>
      <w:r>
        <w:rPr>
          <w:spacing w:val="-2"/>
        </w:rPr>
        <w:t>ds19.067</w:t>
      </w:r>
      <w:r>
        <w:rPr/>
        <w:tab/>
        <w:t>ЗНО</w:t>
      </w:r>
      <w:r>
        <w:rPr>
          <w:spacing w:val="-14"/>
        </w:rPr>
        <w:t> </w:t>
      </w:r>
      <w:r>
        <w:rPr/>
        <w:t>лимфоидной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кроветворной</w:t>
      </w:r>
      <w:r>
        <w:rPr>
          <w:spacing w:val="-14"/>
        </w:rPr>
        <w:t> </w:t>
      </w:r>
      <w:r>
        <w:rPr/>
        <w:t>тканей,</w:t>
      </w:r>
      <w:r>
        <w:rPr>
          <w:spacing w:val="-13"/>
        </w:rPr>
        <w:t> </w:t>
      </w:r>
      <w:r>
        <w:rPr/>
        <w:t>лекарственная</w:t>
      </w:r>
      <w:r>
        <w:rPr>
          <w:spacing w:val="-14"/>
        </w:rPr>
        <w:t> </w:t>
      </w:r>
      <w:r>
        <w:rPr/>
        <w:t>терапи</w:t>
      </w:r>
      <w:r>
        <w:rPr/>
        <w:t>я,</w:t>
      </w:r>
      <w:r>
        <w:rPr/>
        <w:t> взрослые (уровень 1)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295" w:hanging="1179"/>
      </w:pPr>
      <w:r>
        <w:rPr>
          <w:spacing w:val="-2"/>
        </w:rPr>
        <w:t>ds19.071</w:t>
      </w:r>
      <w:r>
        <w:rPr/>
        <w:tab/>
        <w:t>ЗНО лимфоидной и кроветворной тканей, лекарственная терапия </w:t>
      </w:r>
      <w:r>
        <w:rPr/>
        <w:t>с</w:t>
      </w:r>
      <w:r>
        <w:rPr/>
        <w:t> применением</w:t>
      </w:r>
      <w:r>
        <w:rPr>
          <w:spacing w:val="-13"/>
        </w:rPr>
        <w:t> </w:t>
      </w:r>
      <w:r>
        <w:rPr/>
        <w:t>отдельных</w:t>
      </w:r>
      <w:r>
        <w:rPr>
          <w:spacing w:val="-12"/>
        </w:rPr>
        <w:t> </w:t>
      </w:r>
      <w:r>
        <w:rPr/>
        <w:t>препаратов</w:t>
      </w:r>
      <w:r>
        <w:rPr>
          <w:spacing w:val="-13"/>
        </w:rPr>
        <w:t> </w:t>
      </w:r>
      <w:r>
        <w:rPr/>
        <w:t>(по</w:t>
      </w:r>
      <w:r>
        <w:rPr>
          <w:spacing w:val="-12"/>
        </w:rPr>
        <w:t> </w:t>
      </w:r>
      <w:r>
        <w:rPr/>
        <w:t>перечню),</w:t>
      </w:r>
      <w:r>
        <w:rPr>
          <w:spacing w:val="-12"/>
        </w:rPr>
        <w:t> </w:t>
      </w:r>
      <w:r>
        <w:rPr/>
        <w:t>взрослые</w:t>
      </w:r>
      <w:r>
        <w:rPr>
          <w:spacing w:val="-13"/>
        </w:rPr>
        <w:t> </w:t>
      </w:r>
      <w:r>
        <w:rPr/>
        <w:t>(уровень</w:t>
      </w:r>
      <w:r>
        <w:rPr>
          <w:spacing w:val="-13"/>
        </w:rPr>
        <w:t> </w:t>
      </w:r>
      <w:r>
        <w:rPr/>
        <w:t>1)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95" w:hanging="1179"/>
      </w:pPr>
      <w:r>
        <w:rPr>
          <w:spacing w:val="-2"/>
        </w:rPr>
        <w:t>ds19.075</w:t>
      </w:r>
      <w:r>
        <w:rPr/>
        <w:tab/>
        <w:t>ЗНО лимфоидной и кроветворной тканей, лекарственная терапия </w:t>
      </w:r>
      <w:r>
        <w:rPr/>
        <w:t>с</w:t>
      </w:r>
      <w:r>
        <w:rPr/>
        <w:t> применением</w:t>
      </w:r>
      <w:r>
        <w:rPr>
          <w:spacing w:val="-13"/>
        </w:rPr>
        <w:t> </w:t>
      </w:r>
      <w:r>
        <w:rPr/>
        <w:t>отдельных</w:t>
      </w:r>
      <w:r>
        <w:rPr>
          <w:spacing w:val="-12"/>
        </w:rPr>
        <w:t> </w:t>
      </w:r>
      <w:r>
        <w:rPr/>
        <w:t>препаратов</w:t>
      </w:r>
      <w:r>
        <w:rPr>
          <w:spacing w:val="-13"/>
        </w:rPr>
        <w:t> </w:t>
      </w:r>
      <w:r>
        <w:rPr/>
        <w:t>(по</w:t>
      </w:r>
      <w:r>
        <w:rPr>
          <w:spacing w:val="-12"/>
        </w:rPr>
        <w:t> </w:t>
      </w:r>
      <w:r>
        <w:rPr/>
        <w:t>перечню),</w:t>
      </w:r>
      <w:r>
        <w:rPr>
          <w:spacing w:val="-12"/>
        </w:rPr>
        <w:t> </w:t>
      </w:r>
      <w:r>
        <w:rPr/>
        <w:t>взрослые</w:t>
      </w:r>
      <w:r>
        <w:rPr>
          <w:spacing w:val="-13"/>
        </w:rPr>
        <w:t> </w:t>
      </w:r>
      <w:r>
        <w:rPr/>
        <w:t>(уровень</w:t>
      </w:r>
      <w:r>
        <w:rPr>
          <w:spacing w:val="-13"/>
        </w:rPr>
        <w:t> </w:t>
      </w:r>
      <w:r>
        <w:rPr/>
        <w:t>5)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2111" w:hanging="1179"/>
      </w:pPr>
      <w:r>
        <w:rPr>
          <w:spacing w:val="-2"/>
        </w:rPr>
        <w:t>ds20.002</w:t>
      </w:r>
      <w:r>
        <w:rPr/>
        <w:tab/>
        <w:t>Операции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органе</w:t>
      </w:r>
      <w:r>
        <w:rPr>
          <w:spacing w:val="-11"/>
        </w:rPr>
        <w:t> </w:t>
      </w:r>
      <w:r>
        <w:rPr/>
        <w:t>слуха,</w:t>
      </w:r>
      <w:r>
        <w:rPr>
          <w:spacing w:val="-10"/>
        </w:rPr>
        <w:t> </w:t>
      </w:r>
      <w:r>
        <w:rPr/>
        <w:t>придаточных</w:t>
      </w:r>
      <w:r>
        <w:rPr>
          <w:spacing w:val="-10"/>
        </w:rPr>
        <w:t> </w:t>
      </w:r>
      <w:r>
        <w:rPr/>
        <w:t>пазухах</w:t>
      </w:r>
      <w:r>
        <w:rPr>
          <w:spacing w:val="-10"/>
        </w:rPr>
        <w:t> </w:t>
      </w:r>
      <w:r>
        <w:rPr/>
        <w:t>носа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в</w:t>
      </w:r>
      <w:r>
        <w:rPr/>
        <w:t>ерхних</w:t>
      </w:r>
      <w:r>
        <w:rPr/>
        <w:t> дыхательных путях (уровень 1)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2111" w:hanging="1179"/>
      </w:pPr>
      <w:r>
        <w:rPr>
          <w:spacing w:val="-2"/>
        </w:rPr>
        <w:t>ds20.003</w:t>
      </w:r>
      <w:r>
        <w:rPr/>
        <w:tab/>
        <w:t>Операции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органе</w:t>
      </w:r>
      <w:r>
        <w:rPr>
          <w:spacing w:val="-11"/>
        </w:rPr>
        <w:t> </w:t>
      </w:r>
      <w:r>
        <w:rPr/>
        <w:t>слуха,</w:t>
      </w:r>
      <w:r>
        <w:rPr>
          <w:spacing w:val="-10"/>
        </w:rPr>
        <w:t> </w:t>
      </w:r>
      <w:r>
        <w:rPr/>
        <w:t>придаточных</w:t>
      </w:r>
      <w:r>
        <w:rPr>
          <w:spacing w:val="-10"/>
        </w:rPr>
        <w:t> </w:t>
      </w:r>
      <w:r>
        <w:rPr/>
        <w:t>пазухах</w:t>
      </w:r>
      <w:r>
        <w:rPr>
          <w:spacing w:val="-10"/>
        </w:rPr>
        <w:t> </w:t>
      </w:r>
      <w:r>
        <w:rPr/>
        <w:t>носа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в</w:t>
      </w:r>
      <w:r>
        <w:rPr/>
        <w:t>ерхних</w:t>
      </w:r>
      <w:r>
        <w:rPr/>
        <w:t> дыхательных путях (уровень 2)</w:t>
      </w:r>
    </w:p>
    <w:p>
      <w:pPr>
        <w:pStyle w:val="BodyText"/>
        <w:tabs>
          <w:tab w:pos="1507" w:val="left" w:leader="none"/>
        </w:tabs>
        <w:spacing w:before="195"/>
        <w:ind w:left="329"/>
      </w:pPr>
      <w:r>
        <w:rPr>
          <w:spacing w:val="-2"/>
        </w:rPr>
        <w:t>ds20.006</w:t>
      </w:r>
      <w:r>
        <w:rPr/>
        <w:tab/>
        <w:t>Замена</w:t>
      </w:r>
      <w:r>
        <w:rPr>
          <w:spacing w:val="-6"/>
        </w:rPr>
        <w:t> </w:t>
      </w:r>
      <w:r>
        <w:rPr/>
        <w:t>речевого</w:t>
      </w:r>
      <w:r>
        <w:rPr>
          <w:spacing w:val="-3"/>
        </w:rPr>
        <w:t> </w:t>
      </w:r>
      <w:r>
        <w:rPr>
          <w:spacing w:val="-2"/>
        </w:rPr>
        <w:t>процессора</w:t>
      </w:r>
    </w:p>
    <w:p>
      <w:pPr>
        <w:pStyle w:val="BodyText"/>
        <w:spacing w:after="0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line="403" w:lineRule="auto" w:before="186"/>
        <w:ind w:left="330" w:right="4678"/>
        <w:jc w:val="both"/>
      </w:pPr>
      <w:r>
        <w:rPr/>
        <w:t>ds21.002</w:t>
      </w:r>
      <w:r>
        <w:rPr>
          <w:spacing w:val="40"/>
        </w:rPr>
        <w:t> </w:t>
      </w:r>
      <w:r>
        <w:rPr/>
        <w:t>Операции на органе зрения (уровень </w:t>
      </w:r>
      <w:r>
        <w:rPr/>
        <w:t>1)</w:t>
      </w:r>
      <w:r>
        <w:rPr/>
        <w:t> ds21.003</w:t>
      </w:r>
      <w:r>
        <w:rPr>
          <w:spacing w:val="40"/>
        </w:rPr>
        <w:t> </w:t>
      </w:r>
      <w:r>
        <w:rPr/>
        <w:t>Операции на органе зрения (уровень </w:t>
      </w:r>
      <w:r>
        <w:rPr/>
        <w:t>2)</w:t>
      </w:r>
      <w:r>
        <w:rPr/>
        <w:t> ds21.004</w:t>
      </w:r>
      <w:r>
        <w:rPr>
          <w:spacing w:val="40"/>
        </w:rPr>
        <w:t> </w:t>
      </w:r>
      <w:r>
        <w:rPr/>
        <w:t>Операции на органе зрения (уровень </w:t>
      </w:r>
      <w:r>
        <w:rPr/>
        <w:t>3)</w:t>
      </w:r>
      <w:r>
        <w:rPr/>
        <w:t> ds21.005</w:t>
      </w:r>
      <w:r>
        <w:rPr>
          <w:spacing w:val="40"/>
        </w:rPr>
        <w:t> </w:t>
      </w:r>
      <w:r>
        <w:rPr/>
        <w:t>Операции на органе зрения (уровень </w:t>
      </w:r>
      <w:r>
        <w:rPr/>
        <w:t>4)</w:t>
      </w:r>
      <w:r>
        <w:rPr/>
        <w:t> ds21.006</w:t>
      </w:r>
      <w:r>
        <w:rPr>
          <w:spacing w:val="80"/>
          <w:w w:val="150"/>
        </w:rPr>
        <w:t> </w:t>
      </w:r>
      <w:r>
        <w:rPr/>
        <w:t>Операции на органе зрения (уровень 5)</w:t>
      </w:r>
    </w:p>
    <w:p>
      <w:pPr>
        <w:pStyle w:val="BodyText"/>
        <w:spacing w:line="403" w:lineRule="auto"/>
        <w:ind w:left="330" w:right="1209"/>
        <w:jc w:val="both"/>
      </w:pPr>
      <w:r>
        <w:rPr/>
        <w:t>ds21.007</w:t>
      </w:r>
      <w:r>
        <w:rPr>
          <w:spacing w:val="40"/>
        </w:rPr>
        <w:t> </w:t>
      </w:r>
      <w:r>
        <w:rPr/>
        <w:t>Операции на органе зрения (факоэмульсификация с имплантацией </w:t>
      </w:r>
      <w:r>
        <w:rPr/>
        <w:t>ИОЛ)</w:t>
      </w:r>
      <w:r>
        <w:rPr/>
        <w:t> ds21.008</w:t>
      </w:r>
      <w:r>
        <w:rPr>
          <w:spacing w:val="40"/>
        </w:rPr>
        <w:t>  </w:t>
      </w:r>
      <w:r>
        <w:rPr/>
        <w:t>Интравитреальное введение лекарственных препаратов</w:t>
      </w:r>
    </w:p>
    <w:p>
      <w:pPr>
        <w:pStyle w:val="BodyText"/>
        <w:ind w:left="147"/>
        <w:jc w:val="both"/>
      </w:pPr>
      <w:r>
        <w:rPr/>
        <w:t>(в</w:t>
      </w:r>
      <w:r>
        <w:rPr>
          <w:spacing w:val="-10"/>
        </w:rPr>
        <w:t> </w:t>
      </w:r>
      <w:r>
        <w:rPr/>
        <w:t>ред.</w:t>
      </w:r>
      <w:r>
        <w:rPr>
          <w:spacing w:val="-6"/>
        </w:rPr>
        <w:t> </w:t>
      </w:r>
      <w:hyperlink r:id="rId2998">
        <w:r>
          <w:rPr>
            <w:color w:val="0000FF"/>
          </w:rPr>
          <w:t>Постановления</w:t>
        </w:r>
      </w:hyperlink>
      <w:r>
        <w:rPr>
          <w:color w:val="0000FF"/>
          <w:spacing w:val="-4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РФ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04.09.2025</w:t>
      </w:r>
      <w:r>
        <w:rPr>
          <w:spacing w:val="-6"/>
        </w:rPr>
        <w:t> </w:t>
      </w:r>
      <w:r>
        <w:rPr/>
        <w:t>N</w:t>
      </w:r>
      <w:r>
        <w:rPr>
          <w:spacing w:val="-6"/>
        </w:rPr>
        <w:t> </w:t>
      </w:r>
      <w:r>
        <w:rPr>
          <w:spacing w:val="-2"/>
        </w:rPr>
        <w:t>1365)</w:t>
      </w:r>
    </w:p>
    <w:p>
      <w:pPr>
        <w:pStyle w:val="BodyText"/>
        <w:tabs>
          <w:tab w:pos="1507" w:val="left" w:leader="none"/>
        </w:tabs>
        <w:spacing w:line="403" w:lineRule="auto" w:before="188"/>
        <w:ind w:left="329" w:right="1596"/>
      </w:pPr>
      <w:r>
        <w:rPr>
          <w:spacing w:val="-2"/>
        </w:rPr>
        <w:t>ds21.009</w:t>
      </w:r>
      <w:r>
        <w:rPr/>
        <w:tab/>
        <w:t>Исключено.</w:t>
      </w:r>
      <w:r>
        <w:rPr>
          <w:spacing w:val="-10"/>
        </w:rPr>
        <w:t> </w:t>
      </w:r>
      <w:r>
        <w:rPr/>
        <w:t>-</w:t>
      </w:r>
      <w:r>
        <w:rPr>
          <w:spacing w:val="-11"/>
        </w:rPr>
        <w:t> </w:t>
      </w:r>
      <w:hyperlink r:id="rId2999">
        <w:r>
          <w:rPr>
            <w:color w:val="0000FF"/>
          </w:rPr>
          <w:t>Постановление</w:t>
        </w:r>
      </w:hyperlink>
      <w:r>
        <w:rPr>
          <w:color w:val="0000FF"/>
          <w:spacing w:val="-9"/>
        </w:rPr>
        <w:t> </w:t>
      </w:r>
      <w:r>
        <w:rPr/>
        <w:t>Правительства</w:t>
      </w:r>
      <w:r>
        <w:rPr>
          <w:spacing w:val="-11"/>
        </w:rPr>
        <w:t> </w:t>
      </w:r>
      <w:r>
        <w:rPr/>
        <w:t>РФ</w:t>
      </w:r>
      <w:r>
        <w:rPr>
          <w:spacing w:val="-10"/>
        </w:rPr>
        <w:t> </w:t>
      </w:r>
      <w:r>
        <w:rPr/>
        <w:t>от</w:t>
      </w:r>
      <w:r>
        <w:rPr>
          <w:spacing w:val="-10"/>
        </w:rPr>
        <w:t> </w:t>
      </w:r>
      <w:r>
        <w:rPr/>
        <w:t>04.09.2025</w:t>
      </w:r>
      <w:r>
        <w:rPr>
          <w:spacing w:val="-10"/>
        </w:rPr>
        <w:t> </w:t>
      </w:r>
      <w:r>
        <w:rPr/>
        <w:t>N</w:t>
      </w:r>
      <w:r>
        <w:rPr>
          <w:spacing w:val="-11"/>
        </w:rPr>
        <w:t> </w:t>
      </w:r>
      <w:r>
        <w:rPr/>
        <w:t>1365</w:t>
      </w:r>
      <w:r>
        <w:rPr/>
        <w:t> </w:t>
      </w:r>
      <w:r>
        <w:rPr>
          <w:spacing w:val="-2"/>
        </w:rPr>
        <w:t>ds25.001</w:t>
      </w:r>
      <w:r>
        <w:rPr/>
        <w:tab/>
        <w:t>Диагностическое обследование сердечно-сосудистой систе</w:t>
      </w:r>
      <w:r>
        <w:rPr/>
        <w:t>мы</w:t>
      </w:r>
      <w:r>
        <w:rPr/>
        <w:t> </w:t>
      </w:r>
      <w:r>
        <w:rPr>
          <w:spacing w:val="-2"/>
        </w:rPr>
        <w:t>ds27.001</w:t>
      </w:r>
      <w:r>
        <w:rPr/>
        <w:tab/>
        <w:t>Отравления и другие воздействия внешних причин</w:t>
      </w:r>
    </w:p>
    <w:p>
      <w:pPr>
        <w:pStyle w:val="BodyText"/>
        <w:tabs>
          <w:tab w:pos="1507" w:val="left" w:leader="none"/>
        </w:tabs>
        <w:ind w:left="329"/>
      </w:pPr>
      <w:r>
        <w:rPr>
          <w:spacing w:val="-2"/>
        </w:rPr>
        <w:t>ds34.002</w:t>
      </w:r>
      <w:r>
        <w:rPr/>
        <w:tab/>
        <w:t>Операции</w:t>
      </w:r>
      <w:r>
        <w:rPr>
          <w:spacing w:val="-11"/>
        </w:rPr>
        <w:t> </w:t>
      </w:r>
      <w:r>
        <w:rPr/>
        <w:t>на</w:t>
      </w:r>
      <w:r>
        <w:rPr>
          <w:spacing w:val="-9"/>
        </w:rPr>
        <w:t> </w:t>
      </w:r>
      <w:r>
        <w:rPr/>
        <w:t>органах</w:t>
      </w:r>
      <w:r>
        <w:rPr>
          <w:spacing w:val="-8"/>
        </w:rPr>
        <w:t> </w:t>
      </w:r>
      <w:r>
        <w:rPr/>
        <w:t>полости</w:t>
      </w:r>
      <w:r>
        <w:rPr>
          <w:spacing w:val="-9"/>
        </w:rPr>
        <w:t> </w:t>
      </w:r>
      <w:r>
        <w:rPr/>
        <w:t>рта</w:t>
      </w:r>
      <w:r>
        <w:rPr>
          <w:spacing w:val="-9"/>
        </w:rPr>
        <w:t> </w:t>
      </w:r>
      <w:r>
        <w:rPr/>
        <w:t>(уровень</w:t>
      </w:r>
      <w:r>
        <w:rPr>
          <w:spacing w:val="-7"/>
        </w:rPr>
        <w:t> </w:t>
      </w:r>
      <w:r>
        <w:rPr>
          <w:spacing w:val="-5"/>
        </w:rPr>
        <w:t>1)</w:t>
      </w:r>
    </w:p>
    <w:p>
      <w:pPr>
        <w:pStyle w:val="BodyText"/>
        <w:tabs>
          <w:tab w:pos="1507" w:val="left" w:leader="none"/>
        </w:tabs>
        <w:spacing w:before="188"/>
        <w:ind w:left="329"/>
      </w:pPr>
      <w:r>
        <w:rPr>
          <w:spacing w:val="-2"/>
        </w:rPr>
        <w:t>ds36.001</w:t>
      </w:r>
      <w:r>
        <w:rPr/>
        <w:tab/>
        <w:t>Комплексное</w:t>
      </w:r>
      <w:r>
        <w:rPr>
          <w:spacing w:val="-15"/>
        </w:rPr>
        <w:t> </w:t>
      </w:r>
      <w:r>
        <w:rPr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иммуноглобулина</w:t>
      </w:r>
      <w:r>
        <w:rPr>
          <w:spacing w:val="-8"/>
        </w:rPr>
        <w:t> </w:t>
      </w:r>
      <w:r>
        <w:rPr>
          <w:color w:val="0000FF"/>
          <w:spacing w:val="-5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199"/>
        <w:ind w:left="1507" w:right="2209" w:hanging="1179"/>
      </w:pPr>
      <w:r>
        <w:rPr>
          <w:spacing w:val="-2"/>
        </w:rPr>
        <w:t>ds36.011</w:t>
      </w:r>
      <w:r>
        <w:rPr/>
        <w:tab/>
        <w:t>Оказание</w:t>
      </w:r>
      <w:r>
        <w:rPr>
          <w:spacing w:val="-15"/>
        </w:rPr>
        <w:t> </w:t>
      </w:r>
      <w:r>
        <w:rPr/>
        <w:t>услуг</w:t>
      </w:r>
      <w:r>
        <w:rPr>
          <w:spacing w:val="-15"/>
        </w:rPr>
        <w:t> </w:t>
      </w:r>
      <w:r>
        <w:rPr/>
        <w:t>диализа</w:t>
      </w:r>
      <w:r>
        <w:rPr>
          <w:spacing w:val="-15"/>
        </w:rPr>
        <w:t> </w:t>
      </w:r>
      <w:r>
        <w:rPr/>
        <w:t>(только</w:t>
      </w:r>
      <w:r>
        <w:rPr>
          <w:spacing w:val="-14"/>
        </w:rPr>
        <w:t> </w:t>
      </w:r>
      <w:r>
        <w:rPr/>
        <w:t>для</w:t>
      </w:r>
      <w:r>
        <w:rPr>
          <w:spacing w:val="-15"/>
        </w:rPr>
        <w:t> </w:t>
      </w:r>
      <w:r>
        <w:rPr/>
        <w:t>федеральных</w:t>
      </w:r>
      <w:r>
        <w:rPr>
          <w:spacing w:val="-14"/>
        </w:rPr>
        <w:t> </w:t>
      </w:r>
      <w:r>
        <w:rPr/>
        <w:t>медицин</w:t>
      </w:r>
      <w:r>
        <w:rPr/>
        <w:t>ских</w:t>
      </w:r>
      <w:r>
        <w:rPr/>
        <w:t> </w:t>
      </w:r>
      <w:r>
        <w:rPr>
          <w:spacing w:val="-2"/>
        </w:rPr>
        <w:t>организаций)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2174" w:hanging="1179"/>
      </w:pPr>
      <w:r>
        <w:rPr>
          <w:spacing w:val="-2"/>
        </w:rPr>
        <w:t>ds36.012</w:t>
      </w:r>
      <w:r>
        <w:rPr/>
        <w:tab/>
      </w:r>
      <w:r>
        <w:rPr>
          <w:spacing w:val="-2"/>
        </w:rPr>
        <w:t>Проведение иммунизации против респираторно-синцитиа</w:t>
      </w:r>
      <w:r>
        <w:rPr>
          <w:spacing w:val="-2"/>
        </w:rPr>
        <w:t>льной</w:t>
      </w:r>
      <w:r>
        <w:rPr>
          <w:spacing w:val="-2"/>
        </w:rPr>
        <w:t> </w:t>
      </w:r>
      <w:r>
        <w:rPr/>
        <w:t>вирусной инфекции (уровень 1)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2174" w:hanging="1179"/>
      </w:pPr>
      <w:r>
        <w:rPr>
          <w:spacing w:val="-2"/>
        </w:rPr>
        <w:t>ds36.013</w:t>
      </w:r>
      <w:r>
        <w:rPr/>
        <w:tab/>
      </w:r>
      <w:r>
        <w:rPr>
          <w:spacing w:val="-2"/>
        </w:rPr>
        <w:t>Проведение иммунизации против респираторно-синцитиа</w:t>
      </w:r>
      <w:r>
        <w:rPr>
          <w:spacing w:val="-2"/>
        </w:rPr>
        <w:t>льной</w:t>
      </w:r>
      <w:r>
        <w:rPr>
          <w:spacing w:val="-2"/>
        </w:rPr>
        <w:t> </w:t>
      </w:r>
      <w:r>
        <w:rPr/>
        <w:t>вирусной инфекции (уровень 2)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261" w:hanging="1179"/>
      </w:pPr>
      <w:r>
        <w:rPr>
          <w:spacing w:val="-2"/>
        </w:rPr>
        <w:t>ds36.015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79"/>
      </w:pPr>
      <w:r>
        <w:rPr>
          <w:spacing w:val="-2"/>
        </w:rPr>
        <w:t>ds36.016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2)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79"/>
      </w:pPr>
      <w:r>
        <w:rPr>
          <w:spacing w:val="-2"/>
        </w:rPr>
        <w:t>ds36.017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3)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79"/>
      </w:pPr>
      <w:r>
        <w:rPr>
          <w:spacing w:val="-2"/>
        </w:rPr>
        <w:t>ds36.018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4)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79"/>
      </w:pPr>
      <w:r>
        <w:rPr>
          <w:spacing w:val="-2"/>
        </w:rPr>
        <w:t>ds36.019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5)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79"/>
      </w:pPr>
      <w:r>
        <w:rPr>
          <w:spacing w:val="-2"/>
        </w:rPr>
        <w:t>ds36.020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6) </w:t>
      </w:r>
      <w:r>
        <w:rPr>
          <w:color w:val="0000FF"/>
        </w:rPr>
        <w:t>&lt;*&gt;</w:t>
      </w:r>
    </w:p>
    <w:p>
      <w:pPr>
        <w:pStyle w:val="BodyText"/>
        <w:spacing w:after="0" w:line="225" w:lineRule="auto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tabs>
          <w:tab w:pos="1507" w:val="left" w:leader="none"/>
        </w:tabs>
        <w:spacing w:line="225" w:lineRule="auto" w:before="195"/>
        <w:ind w:left="1508" w:right="1261" w:hanging="1179"/>
      </w:pPr>
      <w:r>
        <w:rPr>
          <w:spacing w:val="-2"/>
        </w:rPr>
        <w:t>ds36.021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7)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79"/>
      </w:pPr>
      <w:r>
        <w:rPr>
          <w:spacing w:val="-2"/>
        </w:rPr>
        <w:t>ds36.022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8)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261" w:hanging="1179"/>
      </w:pPr>
      <w:r>
        <w:rPr>
          <w:spacing w:val="-2"/>
        </w:rPr>
        <w:t>ds36.023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9)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79"/>
      </w:pPr>
      <w:r>
        <w:rPr>
          <w:spacing w:val="-2"/>
        </w:rPr>
        <w:t>ds36.024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10)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79"/>
      </w:pPr>
      <w:r>
        <w:rPr>
          <w:spacing w:val="-2"/>
        </w:rPr>
        <w:t>ds36.025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11)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79"/>
      </w:pPr>
      <w:r>
        <w:rPr>
          <w:spacing w:val="-2"/>
        </w:rPr>
        <w:t>ds36.026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12)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79"/>
      </w:pPr>
      <w:r>
        <w:rPr>
          <w:spacing w:val="-2"/>
        </w:rPr>
        <w:t>ds36.027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13)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261" w:hanging="1179"/>
      </w:pPr>
      <w:r>
        <w:rPr>
          <w:spacing w:val="-2"/>
        </w:rPr>
        <w:t>ds36.028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14)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79"/>
      </w:pPr>
      <w:r>
        <w:rPr>
          <w:spacing w:val="-2"/>
        </w:rPr>
        <w:t>ds36.029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15)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79"/>
      </w:pPr>
      <w:r>
        <w:rPr>
          <w:spacing w:val="-2"/>
        </w:rPr>
        <w:t>ds36.030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16)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79"/>
      </w:pPr>
      <w:r>
        <w:rPr>
          <w:spacing w:val="-2"/>
        </w:rPr>
        <w:t>ds36.031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17)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79"/>
      </w:pPr>
      <w:r>
        <w:rPr>
          <w:spacing w:val="-2"/>
        </w:rPr>
        <w:t>ds36.032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18)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3"/>
        <w:ind w:left="1507" w:right="1261" w:hanging="1179"/>
      </w:pPr>
      <w:r>
        <w:rPr>
          <w:spacing w:val="-2"/>
        </w:rPr>
        <w:t>ds36.033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19)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261" w:hanging="1179"/>
      </w:pPr>
      <w:r>
        <w:rPr>
          <w:spacing w:val="-2"/>
        </w:rPr>
        <w:t>ds36.034</w:t>
      </w:r>
      <w:r>
        <w:rPr/>
        <w:tab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генно-инженерных</w:t>
      </w:r>
      <w:r>
        <w:rPr>
          <w:spacing w:val="-14"/>
        </w:rPr>
        <w:t> </w:t>
      </w:r>
      <w:r>
        <w:rPr/>
        <w:t>биологических</w:t>
      </w:r>
      <w:r>
        <w:rPr>
          <w:spacing w:val="-14"/>
        </w:rPr>
        <w:t> </w:t>
      </w:r>
      <w:r>
        <w:rPr/>
        <w:t>препаратов</w:t>
      </w:r>
      <w:r>
        <w:rPr>
          <w:spacing w:val="-15"/>
        </w:rPr>
        <w:t> </w:t>
      </w:r>
      <w:r>
        <w:rPr/>
        <w:t>и</w:t>
      </w:r>
      <w:r>
        <w:rPr/>
        <w:t> селективных иммунодепрессантов (уровень 20) </w:t>
      </w:r>
      <w:r>
        <w:rPr>
          <w:color w:val="0000FF"/>
        </w:rPr>
        <w:t>&lt;*&gt;</w:t>
      </w:r>
    </w:p>
    <w:p>
      <w:pPr>
        <w:pStyle w:val="BodyText"/>
        <w:tabs>
          <w:tab w:pos="1507" w:val="left" w:leader="none"/>
        </w:tabs>
        <w:spacing w:line="225" w:lineRule="auto" w:before="204"/>
        <w:ind w:left="1507" w:right="1308" w:hanging="1179"/>
      </w:pPr>
      <w:r>
        <w:rPr>
          <w:spacing w:val="-2"/>
          <w:position w:val="1"/>
        </w:rPr>
        <w:t>ds36.035</w:t>
      </w:r>
      <w:r>
        <w:rPr>
          <w:position w:val="1"/>
        </w:rPr>
        <w:tab/>
      </w:r>
      <w:r>
        <w:rPr/>
        <w:t>Лечение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применением</w:t>
      </w:r>
      <w:r>
        <w:rPr>
          <w:spacing w:val="-15"/>
        </w:rPr>
        <w:t> </w:t>
      </w:r>
      <w:r>
        <w:rPr/>
        <w:t>методов</w:t>
      </w:r>
      <w:r>
        <w:rPr>
          <w:spacing w:val="-15"/>
        </w:rPr>
        <w:t> </w:t>
      </w:r>
      <w:r>
        <w:rPr/>
        <w:t>афереза</w:t>
      </w:r>
      <w:r>
        <w:rPr>
          <w:spacing w:val="-15"/>
        </w:rPr>
        <w:t> </w:t>
      </w:r>
      <w:r>
        <w:rPr/>
        <w:t>(каскадная</w:t>
      </w:r>
      <w:r>
        <w:rPr>
          <w:spacing w:val="-15"/>
        </w:rPr>
        <w:t> </w:t>
      </w:r>
      <w:r>
        <w:rPr/>
        <w:t>плазмофильтраци</w:t>
      </w:r>
      <w:r>
        <w:rPr/>
        <w:t>я,</w:t>
      </w:r>
      <w:r>
        <w:rPr/>
        <w:t> липидная фильтрация, иммуносорбция) в случае отсутс</w:t>
      </w:r>
      <w:r>
        <w:rPr/>
        <w:t>твия</w:t>
      </w:r>
      <w:r>
        <w:rPr/>
        <w:t> эффективности базисной терапии</w:t>
      </w:r>
    </w:p>
    <w:p>
      <w:pPr>
        <w:pStyle w:val="BodyText"/>
        <w:spacing w:before="6"/>
        <w:rPr>
          <w:sz w:val="5"/>
        </w:rPr>
      </w:pP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774700</wp:posOffset>
                </wp:positionH>
                <wp:positionV relativeFrom="paragraph">
                  <wp:posOffset>58883</wp:posOffset>
                </wp:positionV>
                <wp:extent cx="5759450" cy="1270"/>
                <wp:effectExtent l="0" t="0" r="0" b="0"/>
                <wp:wrapTopAndBottom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759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0" h="0">
                              <a:moveTo>
                                <a:pt x="0" y="0"/>
                              </a:moveTo>
                              <a:lnTo>
                                <a:pt x="863600" y="0"/>
                              </a:lnTo>
                            </a:path>
                            <a:path w="5759450" h="0">
                              <a:moveTo>
                                <a:pt x="863600" y="0"/>
                              </a:moveTo>
                              <a:lnTo>
                                <a:pt x="5759450" y="0"/>
                              </a:lnTo>
                            </a:path>
                          </a:pathLst>
                        </a:custGeom>
                        <a:ln w="63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pt;margin-top:4.636508pt;width:453.5pt;height:.1pt;mso-position-horizontal-relative:page;mso-position-vertical-relative:paragraph;z-index:-15708672;mso-wrap-distance-left:0;mso-wrap-distance-right:0" id="docshape136" coordorigin="1220,93" coordsize="9070,0" path="m1220,93l2580,93m2580,93l10290,93e" filled="false" stroked="true" strokeweight=".4999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1117600</wp:posOffset>
                </wp:positionH>
                <wp:positionV relativeFrom="paragraph">
                  <wp:posOffset>331971</wp:posOffset>
                </wp:positionV>
                <wp:extent cx="1624330" cy="1270"/>
                <wp:effectExtent l="0" t="0" r="0" b="0"/>
                <wp:wrapTopAndBottom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1624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4330" h="0">
                              <a:moveTo>
                                <a:pt x="0" y="0"/>
                              </a:moveTo>
                              <a:lnTo>
                                <a:pt x="1623974" y="0"/>
                              </a:lnTo>
                            </a:path>
                          </a:pathLst>
                        </a:custGeom>
                        <a:ln w="11245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pt;margin-top:26.139507pt;width:127.9pt;height:.1pt;mso-position-horizontal-relative:page;mso-position-vertical-relative:paragraph;z-index:-15708160;mso-wrap-distance-left:0;mso-wrap-distance-right:0" id="docshape137" coordorigin="1760,523" coordsize="2558,0" path="m1760,523l4317,523e" filled="false" stroked="true" strokeweight=".8854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pStyle w:val="BodyText"/>
        <w:spacing w:before="171"/>
        <w:rPr>
          <w:sz w:val="20"/>
        </w:rPr>
      </w:pPr>
    </w:p>
    <w:p>
      <w:pPr>
        <w:pStyle w:val="BodyText"/>
        <w:spacing w:before="48"/>
      </w:pPr>
    </w:p>
    <w:p>
      <w:pPr>
        <w:pStyle w:val="BodyText"/>
        <w:spacing w:line="225" w:lineRule="auto"/>
        <w:ind w:left="86" w:firstLine="540"/>
      </w:pPr>
      <w:r>
        <w:rPr/>
        <w:t>&lt;*&gt;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условии</w:t>
      </w:r>
      <w:r>
        <w:rPr>
          <w:spacing w:val="40"/>
        </w:rPr>
        <w:t> </w:t>
      </w:r>
      <w:r>
        <w:rPr/>
        <w:t>соблюдения</w:t>
      </w:r>
      <w:r>
        <w:rPr>
          <w:spacing w:val="40"/>
        </w:rPr>
        <w:t> </w:t>
      </w:r>
      <w:r>
        <w:rPr/>
        <w:t>режима</w:t>
      </w:r>
      <w:r>
        <w:rPr>
          <w:spacing w:val="40"/>
        </w:rPr>
        <w:t> </w:t>
      </w:r>
      <w:r>
        <w:rPr/>
        <w:t>введения</w:t>
      </w:r>
      <w:r>
        <w:rPr>
          <w:spacing w:val="40"/>
        </w:rPr>
        <w:t> </w:t>
      </w:r>
      <w:r>
        <w:rPr/>
        <w:t>лекарственных</w:t>
      </w:r>
      <w:r>
        <w:rPr>
          <w:spacing w:val="40"/>
        </w:rPr>
        <w:t> </w:t>
      </w:r>
      <w:r>
        <w:rPr/>
        <w:t>препаратов</w:t>
      </w:r>
      <w:r>
        <w:rPr>
          <w:spacing w:val="40"/>
        </w:rPr>
        <w:t> </w:t>
      </w:r>
      <w:r>
        <w:rPr/>
        <w:t>согл</w:t>
      </w:r>
      <w:r>
        <w:rPr/>
        <w:t>асно</w:t>
      </w:r>
      <w:r>
        <w:rPr>
          <w:spacing w:val="80"/>
        </w:rPr>
        <w:t> </w:t>
      </w:r>
      <w:r>
        <w:rPr/>
        <w:t>инструкциям по применению лекарственных препаратов для медицинского применения.</w:t>
      </w:r>
    </w:p>
    <w:p>
      <w:pPr>
        <w:pStyle w:val="BodyText"/>
        <w:spacing w:after="0" w:line="225" w:lineRule="auto"/>
        <w:sectPr>
          <w:pgSz w:w="11910" w:h="16840"/>
          <w:pgMar w:header="498" w:footer="1506" w:top="1740" w:bottom="1700" w:left="1133" w:right="566"/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0" w:lineRule="exact"/>
        <w:ind w:left="102" w:right="-15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391910" cy="12700"/>
                <wp:effectExtent l="9525" t="0" r="0" b="6350"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6391910" cy="12700"/>
                          <a:chExt cx="6391910" cy="1270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6349"/>
                            <a:ext cx="6391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1910" h="0">
                                <a:moveTo>
                                  <a:pt x="0" y="0"/>
                                </a:moveTo>
                                <a:lnTo>
                                  <a:pt x="6391605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3.3pt;height:1pt;mso-position-horizontal-relative:char;mso-position-vertical-relative:line" id="docshapegroup138" coordorigin="0,0" coordsize="10066,20">
                <v:line style="position:absolute" from="0,10" to="10066,10" stroked="true" strokeweight=".99998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sectPr>
      <w:pgSz w:w="11910" w:h="16840"/>
      <w:pgMar w:header="498" w:footer="1506" w:top="1740" w:bottom="1700" w:left="1133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78432">
              <wp:simplePos x="0" y="0"/>
              <wp:positionH relativeFrom="page">
                <wp:posOffset>774700</wp:posOffset>
              </wp:positionH>
              <wp:positionV relativeFrom="page">
                <wp:posOffset>9565652</wp:posOffset>
              </wp:positionV>
              <wp:extent cx="6391910" cy="1270"/>
              <wp:effectExtent l="0" t="0" r="0" b="0"/>
              <wp:wrapNone/>
              <wp:docPr id="5" name="Graphic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Graphic 5"/>
                    <wps:cNvSpPr/>
                    <wps:spPr>
                      <a:xfrm>
                        <a:off x="0" y="0"/>
                        <a:ext cx="63919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91910" h="0">
                            <a:moveTo>
                              <a:pt x="0" y="0"/>
                            </a:moveTo>
                            <a:lnTo>
                              <a:pt x="6391605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38048" from="61pt,753.200989pt" to="564.276pt,753.200989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78944">
              <wp:simplePos x="0" y="0"/>
              <wp:positionH relativeFrom="page">
                <wp:posOffset>761999</wp:posOffset>
              </wp:positionH>
              <wp:positionV relativeFrom="page">
                <wp:posOffset>9749182</wp:posOffset>
              </wp:positionV>
              <wp:extent cx="1624330" cy="34226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6243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4811F"/>
                              <w:spacing w:val="-2"/>
                              <w:sz w:val="28"/>
                            </w:rPr>
                            <w:t>КонсультантПлюс</w:t>
                          </w:r>
                        </w:p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надежнаяправоваяподдержка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999981pt;margin-top:767.652161pt;width:127.9pt;height:26.95pt;mso-position-horizontal-relative:page;mso-position-vertical-relative:page;z-index:-41537536" type="#_x0000_t202" id="docshape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4811F"/>
                        <w:spacing w:val="-2"/>
                        <w:sz w:val="28"/>
                      </w:rPr>
                      <w:t>КонсультантПлюс</w:t>
                    </w:r>
                  </w:p>
                  <w:p>
                    <w:pPr>
                      <w:spacing w:before="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надежнаяправоваяподдержка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79456">
              <wp:simplePos x="0" y="0"/>
              <wp:positionH relativeFrom="page">
                <wp:posOffset>3343693</wp:posOffset>
              </wp:positionH>
              <wp:positionV relativeFrom="page">
                <wp:posOffset>9874545</wp:posOffset>
              </wp:positionV>
              <wp:extent cx="1141095" cy="16764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11410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www.consultant.ru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3.28299pt;margin-top:777.523254pt;width:89.85pt;height:13.2pt;mso-position-horizontal-relative:page;mso-position-vertical-relative:page;z-index:-41537024" type="#_x0000_t202" id="docshape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hyperlink r:id="rId1"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20"/>
                        </w:rPr>
                        <w:t>www.consultant.ru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79968">
              <wp:simplePos x="0" y="0"/>
              <wp:positionH relativeFrom="page">
                <wp:posOffset>6005131</wp:posOffset>
              </wp:positionH>
              <wp:positionV relativeFrom="page">
                <wp:posOffset>9874545</wp:posOffset>
              </wp:positionV>
              <wp:extent cx="1076960" cy="16764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07696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Страница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из796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2.844971pt;margin-top:777.523254pt;width:84.8pt;height:13.2pt;mso-position-horizontal-relative:page;mso-position-vertical-relative:page;z-index:-41536512" type="#_x0000_t202" id="docshape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Страница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instrText> PAGE </w:instrTex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10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из796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9152">
              <wp:simplePos x="0" y="0"/>
              <wp:positionH relativeFrom="page">
                <wp:posOffset>990600</wp:posOffset>
              </wp:positionH>
              <wp:positionV relativeFrom="page">
                <wp:posOffset>6746849</wp:posOffset>
              </wp:positionV>
              <wp:extent cx="8710930" cy="1270"/>
              <wp:effectExtent l="0" t="0" r="0" b="0"/>
              <wp:wrapNone/>
              <wp:docPr id="86" name="Graphic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Graphic 86"/>
                    <wps:cNvSpPr/>
                    <wps:spPr>
                      <a:xfrm>
                        <a:off x="0" y="0"/>
                        <a:ext cx="87109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10930" h="0">
                            <a:moveTo>
                              <a:pt x="0" y="0"/>
                            </a:moveTo>
                            <a:lnTo>
                              <a:pt x="8710803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07328" from="78pt,531.247986pt" to="763.89pt,531.247986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9664">
              <wp:simplePos x="0" y="0"/>
              <wp:positionH relativeFrom="page">
                <wp:posOffset>977899</wp:posOffset>
              </wp:positionH>
              <wp:positionV relativeFrom="page">
                <wp:posOffset>6930392</wp:posOffset>
              </wp:positionV>
              <wp:extent cx="1624330" cy="342265"/>
              <wp:effectExtent l="0" t="0" r="0" b="0"/>
              <wp:wrapNone/>
              <wp:docPr id="87" name="Textbox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Textbox 87"/>
                    <wps:cNvSpPr txBox="1"/>
                    <wps:spPr>
                      <a:xfrm>
                        <a:off x="0" y="0"/>
                        <a:ext cx="16243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4811F"/>
                              <w:spacing w:val="-2"/>
                              <w:sz w:val="28"/>
                            </w:rPr>
                            <w:t>КонсультантПлюс</w:t>
                          </w:r>
                        </w:p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надежнаяправоваяподдержка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545.700195pt;width:127.9pt;height:26.95pt;mso-position-horizontal-relative:page;mso-position-vertical-relative:page;z-index:-41506816" type="#_x0000_t202" id="docshape6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4811F"/>
                        <w:spacing w:val="-2"/>
                        <w:sz w:val="28"/>
                      </w:rPr>
                      <w:t>КонсультантПлюс</w:t>
                    </w:r>
                  </w:p>
                  <w:p>
                    <w:pPr>
                      <w:spacing w:before="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надежнаяправоваяподдержка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0176">
              <wp:simplePos x="0" y="0"/>
              <wp:positionH relativeFrom="page">
                <wp:posOffset>4719192</wp:posOffset>
              </wp:positionH>
              <wp:positionV relativeFrom="page">
                <wp:posOffset>7055742</wp:posOffset>
              </wp:positionV>
              <wp:extent cx="1141095" cy="167640"/>
              <wp:effectExtent l="0" t="0" r="0" b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11410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www.consultant.ru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1.589966pt;margin-top:555.570251pt;width:89.85pt;height:13.2pt;mso-position-horizontal-relative:page;mso-position-vertical-relative:page;z-index:-41506304" type="#_x0000_t202" id="docshape6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hyperlink r:id="rId1"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20"/>
                        </w:rPr>
                        <w:t>www.consultant.ru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0688">
              <wp:simplePos x="0" y="0"/>
              <wp:positionH relativeFrom="page">
                <wp:posOffset>8471013</wp:posOffset>
              </wp:positionH>
              <wp:positionV relativeFrom="page">
                <wp:posOffset>7055742</wp:posOffset>
              </wp:positionV>
              <wp:extent cx="1147445" cy="167640"/>
              <wp:effectExtent l="0" t="0" r="0" b="0"/>
              <wp:wrapNone/>
              <wp:docPr id="89" name="Textbox 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" name="Textbox 89"/>
                    <wps:cNvSpPr txBox="1"/>
                    <wps:spPr>
                      <a:xfrm>
                        <a:off x="0" y="0"/>
                        <a:ext cx="11474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Страница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351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из796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7.008972pt;margin-top:555.570251pt;width:90.35pt;height:13.2pt;mso-position-horizontal-relative:page;mso-position-vertical-relative:page;z-index:-41505792" type="#_x0000_t202" id="docshape6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Страница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instrText> PAGE </w:instrTex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351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из796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2736">
              <wp:simplePos x="0" y="0"/>
              <wp:positionH relativeFrom="page">
                <wp:posOffset>990600</wp:posOffset>
              </wp:positionH>
              <wp:positionV relativeFrom="page">
                <wp:posOffset>6746849</wp:posOffset>
              </wp:positionV>
              <wp:extent cx="8710930" cy="1270"/>
              <wp:effectExtent l="0" t="0" r="0" b="0"/>
              <wp:wrapNone/>
              <wp:docPr id="99" name="Graphic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Graphic 99"/>
                    <wps:cNvSpPr/>
                    <wps:spPr>
                      <a:xfrm>
                        <a:off x="0" y="0"/>
                        <a:ext cx="87109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10930" h="0">
                            <a:moveTo>
                              <a:pt x="0" y="0"/>
                            </a:moveTo>
                            <a:lnTo>
                              <a:pt x="8710803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03744" from="78pt,531.247986pt" to="763.89pt,531.247986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3248">
              <wp:simplePos x="0" y="0"/>
              <wp:positionH relativeFrom="page">
                <wp:posOffset>977899</wp:posOffset>
              </wp:positionH>
              <wp:positionV relativeFrom="page">
                <wp:posOffset>6930392</wp:posOffset>
              </wp:positionV>
              <wp:extent cx="1624330" cy="342265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16243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4811F"/>
                              <w:spacing w:val="-2"/>
                              <w:sz w:val="28"/>
                            </w:rPr>
                            <w:t>КонсультантПлюс</w:t>
                          </w:r>
                        </w:p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надежнаяправоваяподдержка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545.700195pt;width:127.9pt;height:26.95pt;mso-position-horizontal-relative:page;mso-position-vertical-relative:page;z-index:-41503232" type="#_x0000_t202" id="docshape7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4811F"/>
                        <w:spacing w:val="-2"/>
                        <w:sz w:val="28"/>
                      </w:rPr>
                      <w:t>КонсультантПлюс</w:t>
                    </w:r>
                  </w:p>
                  <w:p>
                    <w:pPr>
                      <w:spacing w:before="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надежнаяправоваяподдержка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3760">
              <wp:simplePos x="0" y="0"/>
              <wp:positionH relativeFrom="page">
                <wp:posOffset>4719192</wp:posOffset>
              </wp:positionH>
              <wp:positionV relativeFrom="page">
                <wp:posOffset>7055742</wp:posOffset>
              </wp:positionV>
              <wp:extent cx="1141095" cy="167640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11410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www.consultant.ru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1.589966pt;margin-top:555.570251pt;width:89.85pt;height:13.2pt;mso-position-horizontal-relative:page;mso-position-vertical-relative:page;z-index:-41502720" type="#_x0000_t202" id="docshape7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hyperlink r:id="rId1"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20"/>
                        </w:rPr>
                        <w:t>www.consultant.ru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4272">
              <wp:simplePos x="0" y="0"/>
              <wp:positionH relativeFrom="page">
                <wp:posOffset>8471013</wp:posOffset>
              </wp:positionH>
              <wp:positionV relativeFrom="page">
                <wp:posOffset>7055742</wp:posOffset>
              </wp:positionV>
              <wp:extent cx="1147445" cy="167640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11474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Страница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367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из796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7.008972pt;margin-top:555.570251pt;width:90.35pt;height:13.2pt;mso-position-horizontal-relative:page;mso-position-vertical-relative:page;z-index:-41502208" type="#_x0000_t202" id="docshape7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Страница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instrText> PAGE </w:instrTex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367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из796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6320">
              <wp:simplePos x="0" y="0"/>
              <wp:positionH relativeFrom="page">
                <wp:posOffset>990600</wp:posOffset>
              </wp:positionH>
              <wp:positionV relativeFrom="page">
                <wp:posOffset>6746849</wp:posOffset>
              </wp:positionV>
              <wp:extent cx="8710930" cy="1270"/>
              <wp:effectExtent l="0" t="0" r="0" b="0"/>
              <wp:wrapNone/>
              <wp:docPr id="116" name="Graphic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Graphic 116"/>
                    <wps:cNvSpPr/>
                    <wps:spPr>
                      <a:xfrm>
                        <a:off x="0" y="0"/>
                        <a:ext cx="87109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10930" h="0">
                            <a:moveTo>
                              <a:pt x="0" y="0"/>
                            </a:moveTo>
                            <a:lnTo>
                              <a:pt x="8710803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00160" from="78pt,531.247986pt" to="763.89pt,531.247986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6832">
              <wp:simplePos x="0" y="0"/>
              <wp:positionH relativeFrom="page">
                <wp:posOffset>977899</wp:posOffset>
              </wp:positionH>
              <wp:positionV relativeFrom="page">
                <wp:posOffset>6930392</wp:posOffset>
              </wp:positionV>
              <wp:extent cx="1624330" cy="342265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16243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4811F"/>
                              <w:spacing w:val="-2"/>
                              <w:sz w:val="28"/>
                            </w:rPr>
                            <w:t>КонсультантПлюс</w:t>
                          </w:r>
                        </w:p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надежнаяправоваяподдержка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545.700195pt;width:127.9pt;height:26.95pt;mso-position-horizontal-relative:page;mso-position-vertical-relative:page;z-index:-41499648" type="#_x0000_t202" id="docshape9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4811F"/>
                        <w:spacing w:val="-2"/>
                        <w:sz w:val="28"/>
                      </w:rPr>
                      <w:t>КонсультантПлюс</w:t>
                    </w:r>
                  </w:p>
                  <w:p>
                    <w:pPr>
                      <w:spacing w:before="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надежнаяправоваяподдержка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7344">
              <wp:simplePos x="0" y="0"/>
              <wp:positionH relativeFrom="page">
                <wp:posOffset>4719192</wp:posOffset>
              </wp:positionH>
              <wp:positionV relativeFrom="page">
                <wp:posOffset>7055742</wp:posOffset>
              </wp:positionV>
              <wp:extent cx="1141095" cy="167640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11410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www.consultant.ru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1.589966pt;margin-top:555.570251pt;width:89.85pt;height:13.2pt;mso-position-horizontal-relative:page;mso-position-vertical-relative:page;z-index:-41499136" type="#_x0000_t202" id="docshape9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hyperlink r:id="rId1"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20"/>
                        </w:rPr>
                        <w:t>www.consultant.ru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7856">
              <wp:simplePos x="0" y="0"/>
              <wp:positionH relativeFrom="page">
                <wp:posOffset>8471013</wp:posOffset>
              </wp:positionH>
              <wp:positionV relativeFrom="page">
                <wp:posOffset>7055742</wp:posOffset>
              </wp:positionV>
              <wp:extent cx="1147445" cy="167640"/>
              <wp:effectExtent l="0" t="0" r="0" b="0"/>
              <wp:wrapNone/>
              <wp:docPr id="119" name="Textbox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Textbox 119"/>
                    <wps:cNvSpPr txBox="1"/>
                    <wps:spPr>
                      <a:xfrm>
                        <a:off x="0" y="0"/>
                        <a:ext cx="11474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Страница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372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из796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7.008972pt;margin-top:555.570251pt;width:90.35pt;height:13.2pt;mso-position-horizontal-relative:page;mso-position-vertical-relative:page;z-index:-41498624" type="#_x0000_t202" id="docshape9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Страница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instrText> PAGE </w:instrTex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372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из796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9904">
              <wp:simplePos x="0" y="0"/>
              <wp:positionH relativeFrom="page">
                <wp:posOffset>774700</wp:posOffset>
              </wp:positionH>
              <wp:positionV relativeFrom="page">
                <wp:posOffset>9565652</wp:posOffset>
              </wp:positionV>
              <wp:extent cx="6391910" cy="1270"/>
              <wp:effectExtent l="0" t="0" r="0" b="0"/>
              <wp:wrapNone/>
              <wp:docPr id="124" name="Graphic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Graphic 124"/>
                    <wps:cNvSpPr/>
                    <wps:spPr>
                      <a:xfrm>
                        <a:off x="0" y="0"/>
                        <a:ext cx="63919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91910" h="0">
                            <a:moveTo>
                              <a:pt x="0" y="0"/>
                            </a:moveTo>
                            <a:lnTo>
                              <a:pt x="6391605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496576" from="61pt,753.200989pt" to="564.276pt,753.200989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20416">
              <wp:simplePos x="0" y="0"/>
              <wp:positionH relativeFrom="page">
                <wp:posOffset>761999</wp:posOffset>
              </wp:positionH>
              <wp:positionV relativeFrom="page">
                <wp:posOffset>9749182</wp:posOffset>
              </wp:positionV>
              <wp:extent cx="1624330" cy="342265"/>
              <wp:effectExtent l="0" t="0" r="0" b="0"/>
              <wp:wrapNone/>
              <wp:docPr id="125" name="Textbox 1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5" name="Textbox 125"/>
                    <wps:cNvSpPr txBox="1"/>
                    <wps:spPr>
                      <a:xfrm>
                        <a:off x="0" y="0"/>
                        <a:ext cx="16243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4811F"/>
                              <w:spacing w:val="-2"/>
                              <w:sz w:val="28"/>
                            </w:rPr>
                            <w:t>КонсультантПлюс</w:t>
                          </w:r>
                        </w:p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надежнаяправоваяподдержка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999981pt;margin-top:767.652161pt;width:127.9pt;height:26.95pt;mso-position-horizontal-relative:page;mso-position-vertical-relative:page;z-index:-41496064" type="#_x0000_t202" id="docshape9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4811F"/>
                        <w:spacing w:val="-2"/>
                        <w:sz w:val="28"/>
                      </w:rPr>
                      <w:t>КонсультантПлюс</w:t>
                    </w:r>
                  </w:p>
                  <w:p>
                    <w:pPr>
                      <w:spacing w:before="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надежнаяправоваяподдержка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20928">
              <wp:simplePos x="0" y="0"/>
              <wp:positionH relativeFrom="page">
                <wp:posOffset>3343693</wp:posOffset>
              </wp:positionH>
              <wp:positionV relativeFrom="page">
                <wp:posOffset>9874545</wp:posOffset>
              </wp:positionV>
              <wp:extent cx="1141095" cy="167640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11410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www.consultant.ru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3.28299pt;margin-top:777.523254pt;width:89.85pt;height:13.2pt;mso-position-horizontal-relative:page;mso-position-vertical-relative:page;z-index:-41495552" type="#_x0000_t202" id="docshape9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hyperlink r:id="rId1"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20"/>
                        </w:rPr>
                        <w:t>www.consultant.ru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21440">
              <wp:simplePos x="0" y="0"/>
              <wp:positionH relativeFrom="page">
                <wp:posOffset>5935916</wp:posOffset>
              </wp:positionH>
              <wp:positionV relativeFrom="page">
                <wp:posOffset>9874545</wp:posOffset>
              </wp:positionV>
              <wp:extent cx="1147445" cy="167640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11474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Страница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385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из796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7.394989pt;margin-top:777.523254pt;width:90.35pt;height:13.2pt;mso-position-horizontal-relative:page;mso-position-vertical-relative:page;z-index:-41495040" type="#_x0000_t202" id="docshape9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Страница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instrText> PAGE </w:instrTex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385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из796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23488">
              <wp:simplePos x="0" y="0"/>
              <wp:positionH relativeFrom="page">
                <wp:posOffset>990600</wp:posOffset>
              </wp:positionH>
              <wp:positionV relativeFrom="page">
                <wp:posOffset>6746849</wp:posOffset>
              </wp:positionV>
              <wp:extent cx="8710930" cy="1270"/>
              <wp:effectExtent l="0" t="0" r="0" b="0"/>
              <wp:wrapNone/>
              <wp:docPr id="151" name="Graphic 1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1" name="Graphic 151"/>
                    <wps:cNvSpPr/>
                    <wps:spPr>
                      <a:xfrm>
                        <a:off x="0" y="0"/>
                        <a:ext cx="87109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10930" h="0">
                            <a:moveTo>
                              <a:pt x="0" y="0"/>
                            </a:moveTo>
                            <a:lnTo>
                              <a:pt x="8710803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492992" from="78pt,531.247986pt" to="763.89pt,531.247986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24000">
              <wp:simplePos x="0" y="0"/>
              <wp:positionH relativeFrom="page">
                <wp:posOffset>977899</wp:posOffset>
              </wp:positionH>
              <wp:positionV relativeFrom="page">
                <wp:posOffset>6930392</wp:posOffset>
              </wp:positionV>
              <wp:extent cx="1624330" cy="342265"/>
              <wp:effectExtent l="0" t="0" r="0" b="0"/>
              <wp:wrapNone/>
              <wp:docPr id="152" name="Textbox 1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" name="Textbox 152"/>
                    <wps:cNvSpPr txBox="1"/>
                    <wps:spPr>
                      <a:xfrm>
                        <a:off x="0" y="0"/>
                        <a:ext cx="16243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4811F"/>
                              <w:spacing w:val="-2"/>
                              <w:sz w:val="28"/>
                            </w:rPr>
                            <w:t>КонсультантПлюс</w:t>
                          </w:r>
                        </w:p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надежнаяправоваяподдержка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545.700195pt;width:127.9pt;height:26.95pt;mso-position-horizontal-relative:page;mso-position-vertical-relative:page;z-index:-41492480" type="#_x0000_t202" id="docshape11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4811F"/>
                        <w:spacing w:val="-2"/>
                        <w:sz w:val="28"/>
                      </w:rPr>
                      <w:t>КонсультантПлюс</w:t>
                    </w:r>
                  </w:p>
                  <w:p>
                    <w:pPr>
                      <w:spacing w:before="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надежнаяправоваяподдержка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24512">
              <wp:simplePos x="0" y="0"/>
              <wp:positionH relativeFrom="page">
                <wp:posOffset>4719192</wp:posOffset>
              </wp:positionH>
              <wp:positionV relativeFrom="page">
                <wp:posOffset>7055742</wp:posOffset>
              </wp:positionV>
              <wp:extent cx="1141095" cy="167640"/>
              <wp:effectExtent l="0" t="0" r="0" b="0"/>
              <wp:wrapNone/>
              <wp:docPr id="153" name="Textbox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Textbox 153"/>
                    <wps:cNvSpPr txBox="1"/>
                    <wps:spPr>
                      <a:xfrm>
                        <a:off x="0" y="0"/>
                        <a:ext cx="11410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www.consultant.ru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1.589966pt;margin-top:555.570251pt;width:89.85pt;height:13.2pt;mso-position-horizontal-relative:page;mso-position-vertical-relative:page;z-index:-41491968" type="#_x0000_t202" id="docshape11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hyperlink r:id="rId1"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20"/>
                        </w:rPr>
                        <w:t>www.consultant.ru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25024">
              <wp:simplePos x="0" y="0"/>
              <wp:positionH relativeFrom="page">
                <wp:posOffset>8471013</wp:posOffset>
              </wp:positionH>
              <wp:positionV relativeFrom="page">
                <wp:posOffset>7055742</wp:posOffset>
              </wp:positionV>
              <wp:extent cx="1147445" cy="167640"/>
              <wp:effectExtent l="0" t="0" r="0" b="0"/>
              <wp:wrapNone/>
              <wp:docPr id="154" name="Textbox 1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4" name="Textbox 154"/>
                    <wps:cNvSpPr txBox="1"/>
                    <wps:spPr>
                      <a:xfrm>
                        <a:off x="0" y="0"/>
                        <a:ext cx="11474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Страница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397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из796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7.008972pt;margin-top:555.570251pt;width:90.35pt;height:13.2pt;mso-position-horizontal-relative:page;mso-position-vertical-relative:page;z-index:-41491456" type="#_x0000_t202" id="docshape11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Страница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instrText> PAGE </w:instrTex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397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из796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27072">
              <wp:simplePos x="0" y="0"/>
              <wp:positionH relativeFrom="page">
                <wp:posOffset>774700</wp:posOffset>
              </wp:positionH>
              <wp:positionV relativeFrom="page">
                <wp:posOffset>9565652</wp:posOffset>
              </wp:positionV>
              <wp:extent cx="6391910" cy="1270"/>
              <wp:effectExtent l="0" t="0" r="0" b="0"/>
              <wp:wrapNone/>
              <wp:docPr id="167" name="Graphic 1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7" name="Graphic 167"/>
                    <wps:cNvSpPr/>
                    <wps:spPr>
                      <a:xfrm>
                        <a:off x="0" y="0"/>
                        <a:ext cx="63919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91910" h="0">
                            <a:moveTo>
                              <a:pt x="0" y="0"/>
                            </a:moveTo>
                            <a:lnTo>
                              <a:pt x="6391605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489408" from="61pt,753.200989pt" to="564.276pt,753.200989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27584">
              <wp:simplePos x="0" y="0"/>
              <wp:positionH relativeFrom="page">
                <wp:posOffset>761999</wp:posOffset>
              </wp:positionH>
              <wp:positionV relativeFrom="page">
                <wp:posOffset>9749182</wp:posOffset>
              </wp:positionV>
              <wp:extent cx="1624330" cy="342265"/>
              <wp:effectExtent l="0" t="0" r="0" b="0"/>
              <wp:wrapNone/>
              <wp:docPr id="168" name="Textbox 1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8" name="Textbox 168"/>
                    <wps:cNvSpPr txBox="1"/>
                    <wps:spPr>
                      <a:xfrm>
                        <a:off x="0" y="0"/>
                        <a:ext cx="16243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4811F"/>
                              <w:spacing w:val="-2"/>
                              <w:sz w:val="28"/>
                            </w:rPr>
                            <w:t>КонсультантПлюс</w:t>
                          </w:r>
                        </w:p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надежнаяправоваяподдержка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999981pt;margin-top:767.652161pt;width:127.9pt;height:26.95pt;mso-position-horizontal-relative:page;mso-position-vertical-relative:page;z-index:-41488896" type="#_x0000_t202" id="docshape12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4811F"/>
                        <w:spacing w:val="-2"/>
                        <w:sz w:val="28"/>
                      </w:rPr>
                      <w:t>КонсультантПлюс</w:t>
                    </w:r>
                  </w:p>
                  <w:p>
                    <w:pPr>
                      <w:spacing w:before="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надежнаяправоваяподдержка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28096">
              <wp:simplePos x="0" y="0"/>
              <wp:positionH relativeFrom="page">
                <wp:posOffset>3343693</wp:posOffset>
              </wp:positionH>
              <wp:positionV relativeFrom="page">
                <wp:posOffset>9874545</wp:posOffset>
              </wp:positionV>
              <wp:extent cx="1141095" cy="167640"/>
              <wp:effectExtent l="0" t="0" r="0" b="0"/>
              <wp:wrapNone/>
              <wp:docPr id="169" name="Textbox 1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9" name="Textbox 169"/>
                    <wps:cNvSpPr txBox="1"/>
                    <wps:spPr>
                      <a:xfrm>
                        <a:off x="0" y="0"/>
                        <a:ext cx="11410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www.consultant.ru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3.28299pt;margin-top:777.523254pt;width:89.85pt;height:13.2pt;mso-position-horizontal-relative:page;mso-position-vertical-relative:page;z-index:-41488384" type="#_x0000_t202" id="docshape125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hyperlink r:id="rId1"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20"/>
                        </w:rPr>
                        <w:t>www.consultant.ru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28608">
              <wp:simplePos x="0" y="0"/>
              <wp:positionH relativeFrom="page">
                <wp:posOffset>5935916</wp:posOffset>
              </wp:positionH>
              <wp:positionV relativeFrom="page">
                <wp:posOffset>9874545</wp:posOffset>
              </wp:positionV>
              <wp:extent cx="1147445" cy="167640"/>
              <wp:effectExtent l="0" t="0" r="0" b="0"/>
              <wp:wrapNone/>
              <wp:docPr id="170" name="Textbox 1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0" name="Textbox 170"/>
                    <wps:cNvSpPr txBox="1"/>
                    <wps:spPr>
                      <a:xfrm>
                        <a:off x="0" y="0"/>
                        <a:ext cx="11474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Страница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774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из796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7.394989pt;margin-top:777.523254pt;width:90.35pt;height:13.2pt;mso-position-horizontal-relative:page;mso-position-vertical-relative:page;z-index:-41487872" type="#_x0000_t202" id="docshape12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Страница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instrText> PAGE </w:instrTex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774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из796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2016">
              <wp:simplePos x="0" y="0"/>
              <wp:positionH relativeFrom="page">
                <wp:posOffset>761999</wp:posOffset>
              </wp:positionH>
              <wp:positionV relativeFrom="page">
                <wp:posOffset>9749182</wp:posOffset>
              </wp:positionV>
              <wp:extent cx="1624330" cy="34226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6243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4811F"/>
                              <w:spacing w:val="-2"/>
                              <w:sz w:val="28"/>
                            </w:rPr>
                            <w:t>КонсультантПлюс</w:t>
                          </w:r>
                        </w:p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надежнаяправоваяподдержка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999981pt;margin-top:767.652161pt;width:127.9pt;height:26.95pt;mso-position-horizontal-relative:page;mso-position-vertical-relative:page;z-index:-41534464" type="#_x0000_t202" id="docshape1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4811F"/>
                        <w:spacing w:val="-2"/>
                        <w:sz w:val="28"/>
                      </w:rPr>
                      <w:t>КонсультантПлюс</w:t>
                    </w:r>
                  </w:p>
                  <w:p>
                    <w:pPr>
                      <w:spacing w:before="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надежнаяправоваяподдержка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2528">
              <wp:simplePos x="0" y="0"/>
              <wp:positionH relativeFrom="page">
                <wp:posOffset>3343693</wp:posOffset>
              </wp:positionH>
              <wp:positionV relativeFrom="page">
                <wp:posOffset>9874545</wp:posOffset>
              </wp:positionV>
              <wp:extent cx="1141095" cy="16764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1410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www.consultant.ru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3.28299pt;margin-top:777.523254pt;width:89.85pt;height:13.2pt;mso-position-horizontal-relative:page;mso-position-vertical-relative:page;z-index:-41533952" type="#_x0000_t202" id="docshape1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hyperlink r:id="rId1"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20"/>
                        </w:rPr>
                        <w:t>www.consultant.ru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3040">
              <wp:simplePos x="0" y="0"/>
              <wp:positionH relativeFrom="page">
                <wp:posOffset>6005131</wp:posOffset>
              </wp:positionH>
              <wp:positionV relativeFrom="page">
                <wp:posOffset>9874545</wp:posOffset>
              </wp:positionV>
              <wp:extent cx="1076960" cy="16764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07696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Страница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60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из796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2.844971pt;margin-top:777.523254pt;width:84.8pt;height:13.2pt;mso-position-horizontal-relative:page;mso-position-vertical-relative:page;z-index:-41533440" type="#_x0000_t202" id="docshape1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Страница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instrText> PAGE </w:instrTex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60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из796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5088">
              <wp:simplePos x="0" y="0"/>
              <wp:positionH relativeFrom="page">
                <wp:posOffset>774700</wp:posOffset>
              </wp:positionH>
              <wp:positionV relativeFrom="page">
                <wp:posOffset>9565652</wp:posOffset>
              </wp:positionV>
              <wp:extent cx="6391910" cy="1270"/>
              <wp:effectExtent l="0" t="0" r="0" b="0"/>
              <wp:wrapNone/>
              <wp:docPr id="27" name="Graphic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Graphic 27"/>
                    <wps:cNvSpPr/>
                    <wps:spPr>
                      <a:xfrm>
                        <a:off x="0" y="0"/>
                        <a:ext cx="63919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91910" h="0">
                            <a:moveTo>
                              <a:pt x="0" y="0"/>
                            </a:moveTo>
                            <a:lnTo>
                              <a:pt x="6391605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31392" from="61pt,753.200989pt" to="564.276pt,753.200989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5600">
              <wp:simplePos x="0" y="0"/>
              <wp:positionH relativeFrom="page">
                <wp:posOffset>761999</wp:posOffset>
              </wp:positionH>
              <wp:positionV relativeFrom="page">
                <wp:posOffset>9749182</wp:posOffset>
              </wp:positionV>
              <wp:extent cx="1624330" cy="342265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16243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4811F"/>
                              <w:spacing w:val="-2"/>
                              <w:sz w:val="28"/>
                            </w:rPr>
                            <w:t>КонсультантПлюс</w:t>
                          </w:r>
                        </w:p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надежнаяправоваяподдержка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999981pt;margin-top:767.652161pt;width:127.9pt;height:26.95pt;mso-position-horizontal-relative:page;mso-position-vertical-relative:page;z-index:-41530880" type="#_x0000_t202" id="docshape2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4811F"/>
                        <w:spacing w:val="-2"/>
                        <w:sz w:val="28"/>
                      </w:rPr>
                      <w:t>КонсультантПлюс</w:t>
                    </w:r>
                  </w:p>
                  <w:p>
                    <w:pPr>
                      <w:spacing w:before="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надежнаяправоваяподдержка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6112">
              <wp:simplePos x="0" y="0"/>
              <wp:positionH relativeFrom="page">
                <wp:posOffset>3343693</wp:posOffset>
              </wp:positionH>
              <wp:positionV relativeFrom="page">
                <wp:posOffset>9874545</wp:posOffset>
              </wp:positionV>
              <wp:extent cx="1141095" cy="167640"/>
              <wp:effectExtent l="0" t="0" r="0" b="0"/>
              <wp:wrapNone/>
              <wp:docPr id="29" name="Textbox 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" name="Textbox 29"/>
                    <wps:cNvSpPr txBox="1"/>
                    <wps:spPr>
                      <a:xfrm>
                        <a:off x="0" y="0"/>
                        <a:ext cx="11410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www.consultant.ru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3.28299pt;margin-top:777.523254pt;width:89.85pt;height:13.2pt;mso-position-horizontal-relative:page;mso-position-vertical-relative:page;z-index:-41530368" type="#_x0000_t202" id="docshape2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hyperlink r:id="rId1"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20"/>
                        </w:rPr>
                        <w:t>www.consultant.ru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6624">
              <wp:simplePos x="0" y="0"/>
              <wp:positionH relativeFrom="page">
                <wp:posOffset>6005131</wp:posOffset>
              </wp:positionH>
              <wp:positionV relativeFrom="page">
                <wp:posOffset>9874545</wp:posOffset>
              </wp:positionV>
              <wp:extent cx="1076960" cy="16764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107696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Страница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61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из796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2.844971pt;margin-top:777.523254pt;width:84.8pt;height:13.2pt;mso-position-horizontal-relative:page;mso-position-vertical-relative:page;z-index:-41529856" type="#_x0000_t202" id="docshape2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Страница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instrText> PAGE </w:instrTex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61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из796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8672">
              <wp:simplePos x="0" y="0"/>
              <wp:positionH relativeFrom="page">
                <wp:posOffset>990600</wp:posOffset>
              </wp:positionH>
              <wp:positionV relativeFrom="page">
                <wp:posOffset>6746849</wp:posOffset>
              </wp:positionV>
              <wp:extent cx="8710930" cy="1270"/>
              <wp:effectExtent l="0" t="0" r="0" b="0"/>
              <wp:wrapNone/>
              <wp:docPr id="38" name="Graphic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Graphic 38"/>
                    <wps:cNvSpPr/>
                    <wps:spPr>
                      <a:xfrm>
                        <a:off x="0" y="0"/>
                        <a:ext cx="87109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10930" h="0">
                            <a:moveTo>
                              <a:pt x="0" y="0"/>
                            </a:moveTo>
                            <a:lnTo>
                              <a:pt x="8710803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27808" from="78pt,531.247986pt" to="763.89pt,531.247986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9184">
              <wp:simplePos x="0" y="0"/>
              <wp:positionH relativeFrom="page">
                <wp:posOffset>977899</wp:posOffset>
              </wp:positionH>
              <wp:positionV relativeFrom="page">
                <wp:posOffset>6930392</wp:posOffset>
              </wp:positionV>
              <wp:extent cx="1624330" cy="342265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16243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4811F"/>
                              <w:spacing w:val="-2"/>
                              <w:sz w:val="28"/>
                            </w:rPr>
                            <w:t>КонсультантПлюс</w:t>
                          </w:r>
                        </w:p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надежнаяправоваяподдержка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545.700195pt;width:127.9pt;height:26.95pt;mso-position-horizontal-relative:page;mso-position-vertical-relative:page;z-index:-41527296" type="#_x0000_t202" id="docshape3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4811F"/>
                        <w:spacing w:val="-2"/>
                        <w:sz w:val="28"/>
                      </w:rPr>
                      <w:t>КонсультантПлюс</w:t>
                    </w:r>
                  </w:p>
                  <w:p>
                    <w:pPr>
                      <w:spacing w:before="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надежнаяправоваяподдержка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9696">
              <wp:simplePos x="0" y="0"/>
              <wp:positionH relativeFrom="page">
                <wp:posOffset>4719192</wp:posOffset>
              </wp:positionH>
              <wp:positionV relativeFrom="page">
                <wp:posOffset>7055742</wp:posOffset>
              </wp:positionV>
              <wp:extent cx="1141095" cy="167640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11410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www.consultant.ru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1.589966pt;margin-top:555.570251pt;width:89.85pt;height:13.2pt;mso-position-horizontal-relative:page;mso-position-vertical-relative:page;z-index:-41526784" type="#_x0000_t202" id="docshape3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hyperlink r:id="rId1"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20"/>
                        </w:rPr>
                        <w:t>www.consultant.ru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0208">
              <wp:simplePos x="0" y="0"/>
              <wp:positionH relativeFrom="page">
                <wp:posOffset>8471013</wp:posOffset>
              </wp:positionH>
              <wp:positionV relativeFrom="page">
                <wp:posOffset>7055742</wp:posOffset>
              </wp:positionV>
              <wp:extent cx="1147445" cy="167640"/>
              <wp:effectExtent l="0" t="0" r="0" b="0"/>
              <wp:wrapNone/>
              <wp:docPr id="41" name="Textbox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Textbox 41"/>
                    <wps:cNvSpPr txBox="1"/>
                    <wps:spPr>
                      <a:xfrm>
                        <a:off x="0" y="0"/>
                        <a:ext cx="11474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Страница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100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из796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7.008972pt;margin-top:555.570251pt;width:90.35pt;height:13.2pt;mso-position-horizontal-relative:page;mso-position-vertical-relative:page;z-index:-41526272" type="#_x0000_t202" id="docshape3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Страница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instrText> PAGE </w:instrTex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100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из796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2256">
              <wp:simplePos x="0" y="0"/>
              <wp:positionH relativeFrom="page">
                <wp:posOffset>977899</wp:posOffset>
              </wp:positionH>
              <wp:positionV relativeFrom="page">
                <wp:posOffset>6930392</wp:posOffset>
              </wp:positionV>
              <wp:extent cx="1624330" cy="342265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16243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4811F"/>
                              <w:spacing w:val="-2"/>
                              <w:sz w:val="28"/>
                            </w:rPr>
                            <w:t>КонсультантПлюс</w:t>
                          </w:r>
                        </w:p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надежнаяправоваяподдержка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545.700195pt;width:127.9pt;height:26.95pt;mso-position-horizontal-relative:page;mso-position-vertical-relative:page;z-index:-41524224" type="#_x0000_t202" id="docshape3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4811F"/>
                        <w:spacing w:val="-2"/>
                        <w:sz w:val="28"/>
                      </w:rPr>
                      <w:t>КонсультантПлюс</w:t>
                    </w:r>
                  </w:p>
                  <w:p>
                    <w:pPr>
                      <w:spacing w:before="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надежнаяправоваяподдержка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2768">
              <wp:simplePos x="0" y="0"/>
              <wp:positionH relativeFrom="page">
                <wp:posOffset>4719192</wp:posOffset>
              </wp:positionH>
              <wp:positionV relativeFrom="page">
                <wp:posOffset>7055742</wp:posOffset>
              </wp:positionV>
              <wp:extent cx="1141095" cy="167640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11410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www.consultant.ru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1.589966pt;margin-top:555.570251pt;width:89.85pt;height:13.2pt;mso-position-horizontal-relative:page;mso-position-vertical-relative:page;z-index:-41523712" type="#_x0000_t202" id="docshape3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hyperlink r:id="rId1"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20"/>
                        </w:rPr>
                        <w:t>www.consultant.ru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3280">
              <wp:simplePos x="0" y="0"/>
              <wp:positionH relativeFrom="page">
                <wp:posOffset>8471013</wp:posOffset>
              </wp:positionH>
              <wp:positionV relativeFrom="page">
                <wp:posOffset>7055742</wp:posOffset>
              </wp:positionV>
              <wp:extent cx="1147445" cy="167640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11474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Страница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157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из796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7.008972pt;margin-top:555.570251pt;width:90.35pt;height:13.2pt;mso-position-horizontal-relative:page;mso-position-vertical-relative:page;z-index:-41523200" type="#_x0000_t202" id="docshape3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Страница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instrText> PAGE </w:instrTex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157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из796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5328">
              <wp:simplePos x="0" y="0"/>
              <wp:positionH relativeFrom="page">
                <wp:posOffset>990600</wp:posOffset>
              </wp:positionH>
              <wp:positionV relativeFrom="page">
                <wp:posOffset>6746849</wp:posOffset>
              </wp:positionV>
              <wp:extent cx="8710930" cy="1270"/>
              <wp:effectExtent l="0" t="0" r="0" b="0"/>
              <wp:wrapNone/>
              <wp:docPr id="53" name="Graphic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Graphic 53"/>
                    <wps:cNvSpPr/>
                    <wps:spPr>
                      <a:xfrm>
                        <a:off x="0" y="0"/>
                        <a:ext cx="87109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10930" h="0">
                            <a:moveTo>
                              <a:pt x="0" y="0"/>
                            </a:moveTo>
                            <a:lnTo>
                              <a:pt x="8710803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21152" from="78pt,531.247986pt" to="763.89pt,531.247986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5840">
              <wp:simplePos x="0" y="0"/>
              <wp:positionH relativeFrom="page">
                <wp:posOffset>977899</wp:posOffset>
              </wp:positionH>
              <wp:positionV relativeFrom="page">
                <wp:posOffset>6930392</wp:posOffset>
              </wp:positionV>
              <wp:extent cx="1624330" cy="342265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16243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4811F"/>
                              <w:spacing w:val="-2"/>
                              <w:sz w:val="28"/>
                            </w:rPr>
                            <w:t>КонсультантПлюс</w:t>
                          </w:r>
                        </w:p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надежнаяправоваяподдержка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545.700195pt;width:127.9pt;height:26.95pt;mso-position-horizontal-relative:page;mso-position-vertical-relative:page;z-index:-41520640" type="#_x0000_t202" id="docshape4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4811F"/>
                        <w:spacing w:val="-2"/>
                        <w:sz w:val="28"/>
                      </w:rPr>
                      <w:t>КонсультантПлюс</w:t>
                    </w:r>
                  </w:p>
                  <w:p>
                    <w:pPr>
                      <w:spacing w:before="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надежнаяправоваяподдержка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6352">
              <wp:simplePos x="0" y="0"/>
              <wp:positionH relativeFrom="page">
                <wp:posOffset>4719192</wp:posOffset>
              </wp:positionH>
              <wp:positionV relativeFrom="page">
                <wp:posOffset>7055742</wp:posOffset>
              </wp:positionV>
              <wp:extent cx="1141095" cy="16764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11410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www.consultant.ru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1.589966pt;margin-top:555.570251pt;width:89.85pt;height:13.2pt;mso-position-horizontal-relative:page;mso-position-vertical-relative:page;z-index:-41520128" type="#_x0000_t202" id="docshape4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hyperlink r:id="rId1"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20"/>
                        </w:rPr>
                        <w:t>www.consultant.ru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6864">
              <wp:simplePos x="0" y="0"/>
              <wp:positionH relativeFrom="page">
                <wp:posOffset>8471013</wp:posOffset>
              </wp:positionH>
              <wp:positionV relativeFrom="page">
                <wp:posOffset>7055742</wp:posOffset>
              </wp:positionV>
              <wp:extent cx="1147445" cy="167640"/>
              <wp:effectExtent l="0" t="0" r="0" b="0"/>
              <wp:wrapNone/>
              <wp:docPr id="56" name="Textbox 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" name="Textbox 56"/>
                    <wps:cNvSpPr txBox="1"/>
                    <wps:spPr>
                      <a:xfrm>
                        <a:off x="0" y="0"/>
                        <a:ext cx="11474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Страница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158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из796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7.008972pt;margin-top:555.570251pt;width:90.35pt;height:13.2pt;mso-position-horizontal-relative:page;mso-position-vertical-relative:page;z-index:-41519616" type="#_x0000_t202" id="docshape4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Страница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instrText> PAGE </w:instrTex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158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из796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8912">
              <wp:simplePos x="0" y="0"/>
              <wp:positionH relativeFrom="page">
                <wp:posOffset>774700</wp:posOffset>
              </wp:positionH>
              <wp:positionV relativeFrom="page">
                <wp:posOffset>9565652</wp:posOffset>
              </wp:positionV>
              <wp:extent cx="6391910" cy="1270"/>
              <wp:effectExtent l="0" t="0" r="0" b="0"/>
              <wp:wrapNone/>
              <wp:docPr id="62" name="Graphic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Graphic 62"/>
                    <wps:cNvSpPr/>
                    <wps:spPr>
                      <a:xfrm>
                        <a:off x="0" y="0"/>
                        <a:ext cx="63919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91910" h="0">
                            <a:moveTo>
                              <a:pt x="0" y="0"/>
                            </a:moveTo>
                            <a:lnTo>
                              <a:pt x="6391605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17568" from="61pt,753.200989pt" to="564.276pt,753.200989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9424">
              <wp:simplePos x="0" y="0"/>
              <wp:positionH relativeFrom="page">
                <wp:posOffset>761999</wp:posOffset>
              </wp:positionH>
              <wp:positionV relativeFrom="page">
                <wp:posOffset>9749182</wp:posOffset>
              </wp:positionV>
              <wp:extent cx="1624330" cy="342265"/>
              <wp:effectExtent l="0" t="0" r="0" b="0"/>
              <wp:wrapNone/>
              <wp:docPr id="63" name="Textbox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Textbox 63"/>
                    <wps:cNvSpPr txBox="1"/>
                    <wps:spPr>
                      <a:xfrm>
                        <a:off x="0" y="0"/>
                        <a:ext cx="16243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4811F"/>
                              <w:spacing w:val="-2"/>
                              <w:sz w:val="28"/>
                            </w:rPr>
                            <w:t>КонсультантПлюс</w:t>
                          </w:r>
                        </w:p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надежнаяправоваяподдержка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999981pt;margin-top:767.652161pt;width:127.9pt;height:26.95pt;mso-position-horizontal-relative:page;mso-position-vertical-relative:page;z-index:-41517056" type="#_x0000_t202" id="docshape4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4811F"/>
                        <w:spacing w:val="-2"/>
                        <w:sz w:val="28"/>
                      </w:rPr>
                      <w:t>КонсультантПлюс</w:t>
                    </w:r>
                  </w:p>
                  <w:p>
                    <w:pPr>
                      <w:spacing w:before="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надежнаяправоваяподдержка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9936">
              <wp:simplePos x="0" y="0"/>
              <wp:positionH relativeFrom="page">
                <wp:posOffset>3343693</wp:posOffset>
              </wp:positionH>
              <wp:positionV relativeFrom="page">
                <wp:posOffset>9874545</wp:posOffset>
              </wp:positionV>
              <wp:extent cx="1141095" cy="167640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11410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www.consultant.ru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3.28299pt;margin-top:777.523254pt;width:89.85pt;height:13.2pt;mso-position-horizontal-relative:page;mso-position-vertical-relative:page;z-index:-41516544" type="#_x0000_t202" id="docshape5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hyperlink r:id="rId1"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20"/>
                        </w:rPr>
                        <w:t>www.consultant.ru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0448">
              <wp:simplePos x="0" y="0"/>
              <wp:positionH relativeFrom="page">
                <wp:posOffset>5935916</wp:posOffset>
              </wp:positionH>
              <wp:positionV relativeFrom="page">
                <wp:posOffset>9874545</wp:posOffset>
              </wp:positionV>
              <wp:extent cx="1147445" cy="167640"/>
              <wp:effectExtent l="0" t="0" r="0" b="0"/>
              <wp:wrapNone/>
              <wp:docPr id="65" name="Textbox 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" name="Textbox 65"/>
                    <wps:cNvSpPr txBox="1"/>
                    <wps:spPr>
                      <a:xfrm>
                        <a:off x="0" y="0"/>
                        <a:ext cx="11474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Страница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186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из796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7.394989pt;margin-top:777.523254pt;width:90.35pt;height:13.2pt;mso-position-horizontal-relative:page;mso-position-vertical-relative:page;z-index:-41516032" type="#_x0000_t202" id="docshape5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Страница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instrText> PAGE </w:instrTex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186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из796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2496">
              <wp:simplePos x="0" y="0"/>
              <wp:positionH relativeFrom="page">
                <wp:posOffset>990600</wp:posOffset>
              </wp:positionH>
              <wp:positionV relativeFrom="page">
                <wp:posOffset>6746849</wp:posOffset>
              </wp:positionV>
              <wp:extent cx="8710930" cy="1270"/>
              <wp:effectExtent l="0" t="0" r="0" b="0"/>
              <wp:wrapNone/>
              <wp:docPr id="71" name="Graphic 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" name="Graphic 71"/>
                    <wps:cNvSpPr/>
                    <wps:spPr>
                      <a:xfrm>
                        <a:off x="0" y="0"/>
                        <a:ext cx="87109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10930" h="0">
                            <a:moveTo>
                              <a:pt x="0" y="0"/>
                            </a:moveTo>
                            <a:lnTo>
                              <a:pt x="8710803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13984" from="78pt,531.247986pt" to="763.89pt,531.247986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3008">
              <wp:simplePos x="0" y="0"/>
              <wp:positionH relativeFrom="page">
                <wp:posOffset>977899</wp:posOffset>
              </wp:positionH>
              <wp:positionV relativeFrom="page">
                <wp:posOffset>6930392</wp:posOffset>
              </wp:positionV>
              <wp:extent cx="1624330" cy="342265"/>
              <wp:effectExtent l="0" t="0" r="0" b="0"/>
              <wp:wrapNone/>
              <wp:docPr id="72" name="Textbox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Textbox 72"/>
                    <wps:cNvSpPr txBox="1"/>
                    <wps:spPr>
                      <a:xfrm>
                        <a:off x="0" y="0"/>
                        <a:ext cx="16243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4811F"/>
                              <w:spacing w:val="-2"/>
                              <w:sz w:val="28"/>
                            </w:rPr>
                            <w:t>КонсультантПлюс</w:t>
                          </w:r>
                        </w:p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надежнаяправоваяподдержка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545.700195pt;width:127.9pt;height:26.95pt;mso-position-horizontal-relative:page;mso-position-vertical-relative:page;z-index:-41513472" type="#_x0000_t202" id="docshape5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4811F"/>
                        <w:spacing w:val="-2"/>
                        <w:sz w:val="28"/>
                      </w:rPr>
                      <w:t>КонсультантПлюс</w:t>
                    </w:r>
                  </w:p>
                  <w:p>
                    <w:pPr>
                      <w:spacing w:before="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надежнаяправоваяподдержка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3520">
              <wp:simplePos x="0" y="0"/>
              <wp:positionH relativeFrom="page">
                <wp:posOffset>4719192</wp:posOffset>
              </wp:positionH>
              <wp:positionV relativeFrom="page">
                <wp:posOffset>7055742</wp:posOffset>
              </wp:positionV>
              <wp:extent cx="1141095" cy="167640"/>
              <wp:effectExtent l="0" t="0" r="0" b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11410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www.consultant.ru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1.589966pt;margin-top:555.570251pt;width:89.85pt;height:13.2pt;mso-position-horizontal-relative:page;mso-position-vertical-relative:page;z-index:-41512960" type="#_x0000_t202" id="docshape5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hyperlink r:id="rId1"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20"/>
                        </w:rPr>
                        <w:t>www.consultant.ru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4032">
              <wp:simplePos x="0" y="0"/>
              <wp:positionH relativeFrom="page">
                <wp:posOffset>8471013</wp:posOffset>
              </wp:positionH>
              <wp:positionV relativeFrom="page">
                <wp:posOffset>7055742</wp:posOffset>
              </wp:positionV>
              <wp:extent cx="1147445" cy="167640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11474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Страница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188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из796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7.008972pt;margin-top:555.570251pt;width:90.35pt;height:13.2pt;mso-position-horizontal-relative:page;mso-position-vertical-relative:page;z-index:-41512448" type="#_x0000_t202" id="docshape5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Страница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instrText> PAGE </w:instrTex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188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из796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6080">
              <wp:simplePos x="0" y="0"/>
              <wp:positionH relativeFrom="page">
                <wp:posOffset>977899</wp:posOffset>
              </wp:positionH>
              <wp:positionV relativeFrom="page">
                <wp:posOffset>6930392</wp:posOffset>
              </wp:positionV>
              <wp:extent cx="1624330" cy="342265"/>
              <wp:effectExtent l="0" t="0" r="0" b="0"/>
              <wp:wrapNone/>
              <wp:docPr id="78" name="Textbox 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" name="Textbox 78"/>
                    <wps:cNvSpPr txBox="1"/>
                    <wps:spPr>
                      <a:xfrm>
                        <a:off x="0" y="0"/>
                        <a:ext cx="1624330" cy="3422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2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4811F"/>
                              <w:spacing w:val="-2"/>
                              <w:sz w:val="28"/>
                            </w:rPr>
                            <w:t>КонсультантПлюс</w:t>
                          </w:r>
                        </w:p>
                        <w:p>
                          <w:pPr>
                            <w:spacing w:before="2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  <w:sz w:val="16"/>
                            </w:rPr>
                            <w:t>надежнаяправоваяподдержка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545.700195pt;width:127.9pt;height:26.95pt;mso-position-horizontal-relative:page;mso-position-vertical-relative:page;z-index:-41510400" type="#_x0000_t202" id="docshape6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4811F"/>
                        <w:spacing w:val="-2"/>
                        <w:sz w:val="28"/>
                      </w:rPr>
                      <w:t>КонсультантПлюс</w:t>
                    </w:r>
                  </w:p>
                  <w:p>
                    <w:pPr>
                      <w:spacing w:before="2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  <w:sz w:val="16"/>
                      </w:rPr>
                      <w:t>надежнаяправоваяподдержка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6592">
              <wp:simplePos x="0" y="0"/>
              <wp:positionH relativeFrom="page">
                <wp:posOffset>4719192</wp:posOffset>
              </wp:positionH>
              <wp:positionV relativeFrom="page">
                <wp:posOffset>7055742</wp:posOffset>
              </wp:positionV>
              <wp:extent cx="1141095" cy="167640"/>
              <wp:effectExtent l="0" t="0" r="0" b="0"/>
              <wp:wrapNone/>
              <wp:docPr id="79" name="Textbox 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" name="Textbox 79"/>
                    <wps:cNvSpPr txBox="1"/>
                    <wps:spPr>
                      <a:xfrm>
                        <a:off x="0" y="0"/>
                        <a:ext cx="11410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20"/>
                              </w:rPr>
                              <w:t>www.consultant.ru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1.589966pt;margin-top:555.570251pt;width:89.85pt;height:13.2pt;mso-position-horizontal-relative:page;mso-position-vertical-relative:page;z-index:-41509888" type="#_x0000_t202" id="docshape6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hyperlink r:id="rId1"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20"/>
                        </w:rPr>
                        <w:t>www.consultant.ru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7104">
              <wp:simplePos x="0" y="0"/>
              <wp:positionH relativeFrom="page">
                <wp:posOffset>8471013</wp:posOffset>
              </wp:positionH>
              <wp:positionV relativeFrom="page">
                <wp:posOffset>7055742</wp:posOffset>
              </wp:positionV>
              <wp:extent cx="1147445" cy="167640"/>
              <wp:effectExtent l="0" t="0" r="0" b="0"/>
              <wp:wrapNone/>
              <wp:docPr id="80" name="Textbox 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" name="Textbox 80"/>
                    <wps:cNvSpPr txBox="1"/>
                    <wps:spPr>
                      <a:xfrm>
                        <a:off x="0" y="0"/>
                        <a:ext cx="114744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Страница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350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из796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7.008972pt;margin-top:555.570251pt;width:90.35pt;height:13.2pt;mso-position-horizontal-relative:page;mso-position-vertical-relative:page;z-index:-41509376" type="#_x0000_t202" id="docshape6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Страница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instrText> PAGE </w:instrTex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separate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350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из796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76896">
              <wp:simplePos x="0" y="0"/>
              <wp:positionH relativeFrom="page">
                <wp:posOffset>774700</wp:posOffset>
              </wp:positionH>
              <wp:positionV relativeFrom="page">
                <wp:posOffset>1012050</wp:posOffset>
              </wp:positionV>
              <wp:extent cx="6391910" cy="1270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63919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91910" h="0">
                            <a:moveTo>
                              <a:pt x="0" y="0"/>
                            </a:moveTo>
                            <a:lnTo>
                              <a:pt x="6391605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39584" from="61pt,79.689003pt" to="564.276pt,79.689003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77408">
              <wp:simplePos x="0" y="0"/>
              <wp:positionH relativeFrom="page">
                <wp:posOffset>761999</wp:posOffset>
              </wp:positionH>
              <wp:positionV relativeFrom="page">
                <wp:posOffset>303736</wp:posOffset>
              </wp:positionV>
              <wp:extent cx="3276600" cy="46545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3276600" cy="4654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ПостановлениеПравительстваРФот27.12.2024N1940(р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ед. от 04.09.2025)</w:t>
                          </w:r>
                        </w:p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"ОПрограммегосударственныхгарантийбесплатно...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9.999981pt;margin-top:23.916265pt;width:258pt;height:36.65pt;mso-position-horizontal-relative:page;mso-position-vertical-relative:page;z-index:-41539072" type="#_x0000_t202" id="docshape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ПостановлениеПравительстваРФот27.12.2024N1940(р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ед. от 04.09.2025)</w:t>
                    </w:r>
                  </w:p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"ОПрограммегосударственныхгарантийбесплатно...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77920">
              <wp:simplePos x="0" y="0"/>
              <wp:positionH relativeFrom="page">
                <wp:posOffset>4883641</wp:posOffset>
              </wp:positionH>
              <wp:positionV relativeFrom="page">
                <wp:posOffset>398578</wp:posOffset>
              </wp:positionV>
              <wp:extent cx="2299335" cy="27178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299335" cy="271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0" w:right="18" w:firstLine="0"/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8"/>
                            </w:rPr>
                            <w:t>Документпредоставлен</w:t>
                          </w: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КонсультантПлюс</w:t>
                            </w:r>
                          </w:hyperlink>
                        </w:p>
                        <w:p>
                          <w:pPr>
                            <w:spacing w:before="2"/>
                            <w:ind w:left="0" w:right="18" w:firstLine="0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Датасохранения:23.12.2025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4.538666pt;margin-top:31.38414pt;width:181.05pt;height:21.4pt;mso-position-horizontal-relative:page;mso-position-vertical-relative:page;z-index:-41538560" type="#_x0000_t202" id="docshape2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spacing w:val="-2"/>
                        <w:sz w:val="18"/>
                      </w:rPr>
                      <w:t>Документпредоставлен</w:t>
                    </w:r>
                    <w:hyperlink r:id="rId1"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18"/>
                        </w:rPr>
                        <w:t>КонсультантПлюс</w:t>
                      </w:r>
                    </w:hyperlink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pacing w:val="-2"/>
                        <w:sz w:val="16"/>
                      </w:rPr>
                      <w:t>Датасохранения:23.12.2025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7616">
              <wp:simplePos x="0" y="0"/>
              <wp:positionH relativeFrom="page">
                <wp:posOffset>990600</wp:posOffset>
              </wp:positionH>
              <wp:positionV relativeFrom="page">
                <wp:posOffset>698854</wp:posOffset>
              </wp:positionV>
              <wp:extent cx="8710930" cy="1270"/>
              <wp:effectExtent l="0" t="0" r="0" b="0"/>
              <wp:wrapNone/>
              <wp:docPr id="83" name="Graphic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Graphic 83"/>
                    <wps:cNvSpPr/>
                    <wps:spPr>
                      <a:xfrm>
                        <a:off x="0" y="0"/>
                        <a:ext cx="87109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10930" h="0">
                            <a:moveTo>
                              <a:pt x="0" y="0"/>
                            </a:moveTo>
                            <a:lnTo>
                              <a:pt x="8710803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08864" from="78pt,55.027901pt" to="763.89pt,55.027901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8128">
              <wp:simplePos x="0" y="0"/>
              <wp:positionH relativeFrom="page">
                <wp:posOffset>977899</wp:posOffset>
              </wp:positionH>
              <wp:positionV relativeFrom="page">
                <wp:posOffset>147145</wp:posOffset>
              </wp:positionV>
              <wp:extent cx="3276600" cy="465455"/>
              <wp:effectExtent l="0" t="0" r="0" b="0"/>
              <wp:wrapNone/>
              <wp:docPr id="84" name="Textbox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Textbox 84"/>
                    <wps:cNvSpPr txBox="1"/>
                    <wps:spPr>
                      <a:xfrm>
                        <a:off x="0" y="0"/>
                        <a:ext cx="3276600" cy="4654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ПостановлениеПравительстваРФот27.12.2024N1940(р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ед. от 04.09.2025)</w:t>
                          </w:r>
                        </w:p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"ОПрограммегосударственныхгарантийбесплатно...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11.586266pt;width:258pt;height:36.65pt;mso-position-horizontal-relative:page;mso-position-vertical-relative:page;z-index:-41508352" type="#_x0000_t202" id="docshape6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ПостановлениеПравительстваРФот27.12.2024N1940(р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ед. от 04.09.2025)</w:t>
                    </w:r>
                  </w:p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"ОПрограммегосударственныхгарантийбесплатно...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8640">
              <wp:simplePos x="0" y="0"/>
              <wp:positionH relativeFrom="page">
                <wp:posOffset>7418751</wp:posOffset>
              </wp:positionH>
              <wp:positionV relativeFrom="page">
                <wp:posOffset>241987</wp:posOffset>
              </wp:positionV>
              <wp:extent cx="2299335" cy="271780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2299335" cy="271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0" w:right="18" w:firstLine="0"/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8"/>
                            </w:rPr>
                            <w:t>Документпредоставлен</w:t>
                          </w: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КонсультантПлюс</w:t>
                            </w:r>
                          </w:hyperlink>
                        </w:p>
                        <w:p>
                          <w:pPr>
                            <w:spacing w:before="2"/>
                            <w:ind w:left="0" w:right="18" w:firstLine="0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Датасохранения:23.12.2025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4.153687pt;margin-top:19.054138pt;width:181.05pt;height:21.4pt;mso-position-horizontal-relative:page;mso-position-vertical-relative:page;z-index:-41507840" type="#_x0000_t202" id="docshape65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spacing w:val="-2"/>
                        <w:sz w:val="18"/>
                      </w:rPr>
                      <w:t>Документпредоставлен</w:t>
                    </w:r>
                    <w:hyperlink r:id="rId1"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18"/>
                        </w:rPr>
                        <w:t>КонсультантПлюс</w:t>
                      </w:r>
                    </w:hyperlink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pacing w:val="-2"/>
                        <w:sz w:val="16"/>
                      </w:rPr>
                      <w:t>Датасохранения:23.12.2025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1200">
              <wp:simplePos x="0" y="0"/>
              <wp:positionH relativeFrom="page">
                <wp:posOffset>990600</wp:posOffset>
              </wp:positionH>
              <wp:positionV relativeFrom="page">
                <wp:posOffset>698854</wp:posOffset>
              </wp:positionV>
              <wp:extent cx="8710930" cy="1270"/>
              <wp:effectExtent l="0" t="0" r="0" b="0"/>
              <wp:wrapNone/>
              <wp:docPr id="96" name="Graphic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Graphic 96"/>
                    <wps:cNvSpPr/>
                    <wps:spPr>
                      <a:xfrm>
                        <a:off x="0" y="0"/>
                        <a:ext cx="87109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10930" h="0">
                            <a:moveTo>
                              <a:pt x="0" y="0"/>
                            </a:moveTo>
                            <a:lnTo>
                              <a:pt x="8710803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05280" from="78pt,55.027901pt" to="763.89pt,55.027901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1712">
              <wp:simplePos x="0" y="0"/>
              <wp:positionH relativeFrom="page">
                <wp:posOffset>977899</wp:posOffset>
              </wp:positionH>
              <wp:positionV relativeFrom="page">
                <wp:posOffset>147145</wp:posOffset>
              </wp:positionV>
              <wp:extent cx="3276600" cy="465455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3276600" cy="4654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ПостановлениеПравительстваРФот27.12.2024N1940(р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ед. от 04.09.2025)</w:t>
                          </w:r>
                        </w:p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"ОПрограммегосударственныхгарантийбесплатно...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11.586266pt;width:258pt;height:36.65pt;mso-position-horizontal-relative:page;mso-position-vertical-relative:page;z-index:-41504768" type="#_x0000_t202" id="docshape7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ПостановлениеПравительстваРФот27.12.2024N1940(р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ед. от 04.09.2025)</w:t>
                    </w:r>
                  </w:p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"ОПрограммегосударственныхгарантийбесплатно...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2224">
              <wp:simplePos x="0" y="0"/>
              <wp:positionH relativeFrom="page">
                <wp:posOffset>7418751</wp:posOffset>
              </wp:positionH>
              <wp:positionV relativeFrom="page">
                <wp:posOffset>241987</wp:posOffset>
              </wp:positionV>
              <wp:extent cx="2299335" cy="271780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2299335" cy="271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0" w:right="18" w:firstLine="0"/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8"/>
                            </w:rPr>
                            <w:t>Документпредоставлен</w:t>
                          </w: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КонсультантПлюс</w:t>
                            </w:r>
                          </w:hyperlink>
                        </w:p>
                        <w:p>
                          <w:pPr>
                            <w:spacing w:before="2"/>
                            <w:ind w:left="0" w:right="18" w:firstLine="0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Датасохранения:23.12.2025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4.153687pt;margin-top:19.054138pt;width:181.05pt;height:21.4pt;mso-position-horizontal-relative:page;mso-position-vertical-relative:page;z-index:-41504256" type="#_x0000_t202" id="docshape75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spacing w:val="-2"/>
                        <w:sz w:val="18"/>
                      </w:rPr>
                      <w:t>Документпредоставлен</w:t>
                    </w:r>
                    <w:hyperlink r:id="rId1"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18"/>
                        </w:rPr>
                        <w:t>КонсультантПлюс</w:t>
                      </w:r>
                    </w:hyperlink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pacing w:val="-2"/>
                        <w:sz w:val="16"/>
                      </w:rPr>
                      <w:t>Датасохранения:23.12.2025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4784">
              <wp:simplePos x="0" y="0"/>
              <wp:positionH relativeFrom="page">
                <wp:posOffset>990600</wp:posOffset>
              </wp:positionH>
              <wp:positionV relativeFrom="page">
                <wp:posOffset>698854</wp:posOffset>
              </wp:positionV>
              <wp:extent cx="8710930" cy="1270"/>
              <wp:effectExtent l="0" t="0" r="0" b="0"/>
              <wp:wrapNone/>
              <wp:docPr id="113" name="Graphic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Graphic 113"/>
                    <wps:cNvSpPr/>
                    <wps:spPr>
                      <a:xfrm>
                        <a:off x="0" y="0"/>
                        <a:ext cx="87109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10930" h="0">
                            <a:moveTo>
                              <a:pt x="0" y="0"/>
                            </a:moveTo>
                            <a:lnTo>
                              <a:pt x="8710803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01696" from="78pt,55.027901pt" to="763.89pt,55.027901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5296">
              <wp:simplePos x="0" y="0"/>
              <wp:positionH relativeFrom="page">
                <wp:posOffset>977899</wp:posOffset>
              </wp:positionH>
              <wp:positionV relativeFrom="page">
                <wp:posOffset>147145</wp:posOffset>
              </wp:positionV>
              <wp:extent cx="3276600" cy="465455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3276600" cy="4654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ПостановлениеПравительстваРФот27.12.2024N1940(р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ед. от 04.09.2025)</w:t>
                          </w:r>
                        </w:p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"ОПрограммегосударственныхгарантийбесплатно...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11.586266pt;width:258pt;height:36.65pt;mso-position-horizontal-relative:page;mso-position-vertical-relative:page;z-index:-41501184" type="#_x0000_t202" id="docshape8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ПостановлениеПравительстваРФот27.12.2024N1940(р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ед. от 04.09.2025)</w:t>
                    </w:r>
                  </w:p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"ОПрограммегосударственныхгарантийбесплатно...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5808">
              <wp:simplePos x="0" y="0"/>
              <wp:positionH relativeFrom="page">
                <wp:posOffset>7418751</wp:posOffset>
              </wp:positionH>
              <wp:positionV relativeFrom="page">
                <wp:posOffset>241987</wp:posOffset>
              </wp:positionV>
              <wp:extent cx="2299335" cy="271780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2299335" cy="271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0" w:right="18" w:firstLine="0"/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8"/>
                            </w:rPr>
                            <w:t>Документпредоставлен</w:t>
                          </w: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КонсультантПлюс</w:t>
                            </w:r>
                          </w:hyperlink>
                        </w:p>
                        <w:p>
                          <w:pPr>
                            <w:spacing w:before="2"/>
                            <w:ind w:left="0" w:right="18" w:firstLine="0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Датасохранения:23.12.2025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4.153687pt;margin-top:19.054138pt;width:181.05pt;height:21.4pt;mso-position-horizontal-relative:page;mso-position-vertical-relative:page;z-index:-41500672" type="#_x0000_t202" id="docshape89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spacing w:val="-2"/>
                        <w:sz w:val="18"/>
                      </w:rPr>
                      <w:t>Документпредоставлен</w:t>
                    </w:r>
                    <w:hyperlink r:id="rId1"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18"/>
                        </w:rPr>
                        <w:t>КонсультантПлюс</w:t>
                      </w:r>
                    </w:hyperlink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pacing w:val="-2"/>
                        <w:sz w:val="16"/>
                      </w:rPr>
                      <w:t>Датасохранения:23.12.2025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8368">
              <wp:simplePos x="0" y="0"/>
              <wp:positionH relativeFrom="page">
                <wp:posOffset>774700</wp:posOffset>
              </wp:positionH>
              <wp:positionV relativeFrom="page">
                <wp:posOffset>1012050</wp:posOffset>
              </wp:positionV>
              <wp:extent cx="6391910" cy="1270"/>
              <wp:effectExtent l="0" t="0" r="0" b="0"/>
              <wp:wrapNone/>
              <wp:docPr id="121" name="Graphic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Graphic 121"/>
                    <wps:cNvSpPr/>
                    <wps:spPr>
                      <a:xfrm>
                        <a:off x="0" y="0"/>
                        <a:ext cx="63919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91910" h="0">
                            <a:moveTo>
                              <a:pt x="0" y="0"/>
                            </a:moveTo>
                            <a:lnTo>
                              <a:pt x="6391605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498112" from="61pt,79.689003pt" to="564.276pt,79.689003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8880">
              <wp:simplePos x="0" y="0"/>
              <wp:positionH relativeFrom="page">
                <wp:posOffset>761999</wp:posOffset>
              </wp:positionH>
              <wp:positionV relativeFrom="page">
                <wp:posOffset>303736</wp:posOffset>
              </wp:positionV>
              <wp:extent cx="3276600" cy="465455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3276600" cy="4654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ПостановлениеПравительстваРФот27.12.2024N1940(р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ед. от 04.09.2025)</w:t>
                          </w:r>
                        </w:p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"ОПрограммегосударственныхгарантийбесплатно...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999981pt;margin-top:23.916265pt;width:258pt;height:36.65pt;mso-position-horizontal-relative:page;mso-position-vertical-relative:page;z-index:-41497600" type="#_x0000_t202" id="docshape9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ПостановлениеПравительстваРФот27.12.2024N1940(р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ед. от 04.09.2025)</w:t>
                    </w:r>
                  </w:p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"ОПрограммегосударственныхгарантийбесплатно...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19392">
              <wp:simplePos x="0" y="0"/>
              <wp:positionH relativeFrom="page">
                <wp:posOffset>4883641</wp:posOffset>
              </wp:positionH>
              <wp:positionV relativeFrom="page">
                <wp:posOffset>398578</wp:posOffset>
              </wp:positionV>
              <wp:extent cx="2299335" cy="271780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2299335" cy="271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0" w:right="18" w:firstLine="0"/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8"/>
                            </w:rPr>
                            <w:t>Документпредоставлен</w:t>
                          </w: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КонсультантПлюс</w:t>
                            </w:r>
                          </w:hyperlink>
                        </w:p>
                        <w:p>
                          <w:pPr>
                            <w:spacing w:before="2"/>
                            <w:ind w:left="0" w:right="18" w:firstLine="0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Датасохранения:23.12.2025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4.538666pt;margin-top:31.38414pt;width:181.05pt;height:21.4pt;mso-position-horizontal-relative:page;mso-position-vertical-relative:page;z-index:-41497088" type="#_x0000_t202" id="docshape95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spacing w:val="-2"/>
                        <w:sz w:val="18"/>
                      </w:rPr>
                      <w:t>Документпредоставлен</w:t>
                    </w:r>
                    <w:hyperlink r:id="rId1"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18"/>
                        </w:rPr>
                        <w:t>КонсультантПлюс</w:t>
                      </w:r>
                    </w:hyperlink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pacing w:val="-2"/>
                        <w:sz w:val="16"/>
                      </w:rPr>
                      <w:t>Датасохранения:23.12.2025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21952">
              <wp:simplePos x="0" y="0"/>
              <wp:positionH relativeFrom="page">
                <wp:posOffset>990600</wp:posOffset>
              </wp:positionH>
              <wp:positionV relativeFrom="page">
                <wp:posOffset>698854</wp:posOffset>
              </wp:positionV>
              <wp:extent cx="8710930" cy="1270"/>
              <wp:effectExtent l="0" t="0" r="0" b="0"/>
              <wp:wrapNone/>
              <wp:docPr id="148" name="Graphic 1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" name="Graphic 148"/>
                    <wps:cNvSpPr/>
                    <wps:spPr>
                      <a:xfrm>
                        <a:off x="0" y="0"/>
                        <a:ext cx="87109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10930" h="0">
                            <a:moveTo>
                              <a:pt x="0" y="0"/>
                            </a:moveTo>
                            <a:lnTo>
                              <a:pt x="8710803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494528" from="78pt,55.027901pt" to="763.89pt,55.027901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22464">
              <wp:simplePos x="0" y="0"/>
              <wp:positionH relativeFrom="page">
                <wp:posOffset>977899</wp:posOffset>
              </wp:positionH>
              <wp:positionV relativeFrom="page">
                <wp:posOffset>147145</wp:posOffset>
              </wp:positionV>
              <wp:extent cx="3276600" cy="465455"/>
              <wp:effectExtent l="0" t="0" r="0" b="0"/>
              <wp:wrapNone/>
              <wp:docPr id="149" name="Textbox 1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9" name="Textbox 149"/>
                    <wps:cNvSpPr txBox="1"/>
                    <wps:spPr>
                      <a:xfrm>
                        <a:off x="0" y="0"/>
                        <a:ext cx="3276600" cy="4654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ПостановлениеПравительстваРФот27.12.2024N1940(р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ед. от 04.09.2025)</w:t>
                          </w:r>
                        </w:p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"ОПрограммегосударственныхгарантийбесплатно...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11.586266pt;width:258pt;height:36.65pt;mso-position-horizontal-relative:page;mso-position-vertical-relative:page;z-index:-41494016" type="#_x0000_t202" id="docshape10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ПостановлениеПравительстваРФот27.12.2024N1940(р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ед. от 04.09.2025)</w:t>
                    </w:r>
                  </w:p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"ОПрограммегосударственныхгарантийбесплатно...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22976">
              <wp:simplePos x="0" y="0"/>
              <wp:positionH relativeFrom="page">
                <wp:posOffset>7418751</wp:posOffset>
              </wp:positionH>
              <wp:positionV relativeFrom="page">
                <wp:posOffset>241987</wp:posOffset>
              </wp:positionV>
              <wp:extent cx="2299335" cy="271780"/>
              <wp:effectExtent l="0" t="0" r="0" b="0"/>
              <wp:wrapNone/>
              <wp:docPr id="150" name="Textbox 1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" name="Textbox 150"/>
                    <wps:cNvSpPr txBox="1"/>
                    <wps:spPr>
                      <a:xfrm>
                        <a:off x="0" y="0"/>
                        <a:ext cx="2299335" cy="271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0" w:right="18" w:firstLine="0"/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8"/>
                            </w:rPr>
                            <w:t>Документпредоставлен</w:t>
                          </w: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КонсультантПлюс</w:t>
                            </w:r>
                          </w:hyperlink>
                        </w:p>
                        <w:p>
                          <w:pPr>
                            <w:spacing w:before="2"/>
                            <w:ind w:left="0" w:right="18" w:firstLine="0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Датасохранения:23.12.2025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4.153687pt;margin-top:19.054138pt;width:181.05pt;height:21.4pt;mso-position-horizontal-relative:page;mso-position-vertical-relative:page;z-index:-41493504" type="#_x0000_t202" id="docshape109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spacing w:val="-2"/>
                        <w:sz w:val="18"/>
                      </w:rPr>
                      <w:t>Документпредоставлен</w:t>
                    </w:r>
                    <w:hyperlink r:id="rId1"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18"/>
                        </w:rPr>
                        <w:t>КонсультантПлюс</w:t>
                      </w:r>
                    </w:hyperlink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pacing w:val="-2"/>
                        <w:sz w:val="16"/>
                      </w:rPr>
                      <w:t>Датасохранения:23.12.2025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25536">
              <wp:simplePos x="0" y="0"/>
              <wp:positionH relativeFrom="page">
                <wp:posOffset>774700</wp:posOffset>
              </wp:positionH>
              <wp:positionV relativeFrom="page">
                <wp:posOffset>1012050</wp:posOffset>
              </wp:positionV>
              <wp:extent cx="6391910" cy="1270"/>
              <wp:effectExtent l="0" t="0" r="0" b="0"/>
              <wp:wrapNone/>
              <wp:docPr id="164" name="Graphic 1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4" name="Graphic 164"/>
                    <wps:cNvSpPr/>
                    <wps:spPr>
                      <a:xfrm>
                        <a:off x="0" y="0"/>
                        <a:ext cx="63919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91910" h="0">
                            <a:moveTo>
                              <a:pt x="0" y="0"/>
                            </a:moveTo>
                            <a:lnTo>
                              <a:pt x="6391605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490944" from="61pt,79.689003pt" to="564.276pt,79.689003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26048">
              <wp:simplePos x="0" y="0"/>
              <wp:positionH relativeFrom="page">
                <wp:posOffset>761999</wp:posOffset>
              </wp:positionH>
              <wp:positionV relativeFrom="page">
                <wp:posOffset>303736</wp:posOffset>
              </wp:positionV>
              <wp:extent cx="3276600" cy="465455"/>
              <wp:effectExtent l="0" t="0" r="0" b="0"/>
              <wp:wrapNone/>
              <wp:docPr id="165" name="Textbox 1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" name="Textbox 165"/>
                    <wps:cNvSpPr txBox="1"/>
                    <wps:spPr>
                      <a:xfrm>
                        <a:off x="0" y="0"/>
                        <a:ext cx="3276600" cy="4654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ПостановлениеПравительстваРФот27.12.2024N1940(р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ед. от 04.09.2025)</w:t>
                          </w:r>
                        </w:p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"ОПрограммегосударственныхгарантийбесплатно...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999981pt;margin-top:23.916265pt;width:258pt;height:36.65pt;mso-position-horizontal-relative:page;mso-position-vertical-relative:page;z-index:-41490432" type="#_x0000_t202" id="docshape12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ПостановлениеПравительстваРФот27.12.2024N1940(р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ед. от 04.09.2025)</w:t>
                    </w:r>
                  </w:p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"ОПрограммегосударственныхгарантийбесплатно...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26560">
              <wp:simplePos x="0" y="0"/>
              <wp:positionH relativeFrom="page">
                <wp:posOffset>4883641</wp:posOffset>
              </wp:positionH>
              <wp:positionV relativeFrom="page">
                <wp:posOffset>398578</wp:posOffset>
              </wp:positionV>
              <wp:extent cx="2299335" cy="271780"/>
              <wp:effectExtent l="0" t="0" r="0" b="0"/>
              <wp:wrapNone/>
              <wp:docPr id="166" name="Textbox 1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6" name="Textbox 166"/>
                    <wps:cNvSpPr txBox="1"/>
                    <wps:spPr>
                      <a:xfrm>
                        <a:off x="0" y="0"/>
                        <a:ext cx="2299335" cy="271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0" w:right="18" w:firstLine="0"/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8"/>
                            </w:rPr>
                            <w:t>Документпредоставлен</w:t>
                          </w: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КонсультантПлюс</w:t>
                            </w:r>
                          </w:hyperlink>
                        </w:p>
                        <w:p>
                          <w:pPr>
                            <w:spacing w:before="2"/>
                            <w:ind w:left="0" w:right="18" w:firstLine="0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Датасохранения:23.12.2025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4.538666pt;margin-top:31.38414pt;width:181.05pt;height:21.4pt;mso-position-horizontal-relative:page;mso-position-vertical-relative:page;z-index:-41489920" type="#_x0000_t202" id="docshape123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spacing w:val="-2"/>
                        <w:sz w:val="18"/>
                      </w:rPr>
                      <w:t>Документпредоставлен</w:t>
                    </w:r>
                    <w:hyperlink r:id="rId1"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18"/>
                        </w:rPr>
                        <w:t>КонсультантПлюс</w:t>
                      </w:r>
                    </w:hyperlink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pacing w:val="-2"/>
                        <w:sz w:val="16"/>
                      </w:rPr>
                      <w:t>Датасохранения:23.12.2025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0480">
              <wp:simplePos x="0" y="0"/>
              <wp:positionH relativeFrom="page">
                <wp:posOffset>774700</wp:posOffset>
              </wp:positionH>
              <wp:positionV relativeFrom="page">
                <wp:posOffset>1012050</wp:posOffset>
              </wp:positionV>
              <wp:extent cx="6391910" cy="1270"/>
              <wp:effectExtent l="0" t="0" r="0" b="0"/>
              <wp:wrapNone/>
              <wp:docPr id="17" name="Graphic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Graphic 17"/>
                    <wps:cNvSpPr/>
                    <wps:spPr>
                      <a:xfrm>
                        <a:off x="0" y="0"/>
                        <a:ext cx="63919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91910" h="0">
                            <a:moveTo>
                              <a:pt x="0" y="0"/>
                            </a:moveTo>
                            <a:lnTo>
                              <a:pt x="6391605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36000" from="61pt,79.689003pt" to="564.276pt,79.689003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0992">
              <wp:simplePos x="0" y="0"/>
              <wp:positionH relativeFrom="page">
                <wp:posOffset>761999</wp:posOffset>
              </wp:positionH>
              <wp:positionV relativeFrom="page">
                <wp:posOffset>303736</wp:posOffset>
              </wp:positionV>
              <wp:extent cx="3276600" cy="46545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3276600" cy="4654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ПостановлениеПравительстваРФот27.12.2024N1940(р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ед. от 04.09.2025)</w:t>
                          </w:r>
                        </w:p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"ОПрограммегосударственныхгарантийбесплатно...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999981pt;margin-top:23.916265pt;width:258pt;height:36.65pt;mso-position-horizontal-relative:page;mso-position-vertical-relative:page;z-index:-41535488" type="#_x0000_t202" id="docshape1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ПостановлениеПравительстваРФот27.12.2024N1940(р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ед. от 04.09.2025)</w:t>
                    </w:r>
                  </w:p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"ОПрограммегосударственныхгарантийбесплатно...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1504">
              <wp:simplePos x="0" y="0"/>
              <wp:positionH relativeFrom="page">
                <wp:posOffset>4883641</wp:posOffset>
              </wp:positionH>
              <wp:positionV relativeFrom="page">
                <wp:posOffset>398578</wp:posOffset>
              </wp:positionV>
              <wp:extent cx="2299335" cy="27178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2299335" cy="271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0" w:right="18" w:firstLine="0"/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8"/>
                            </w:rPr>
                            <w:t>Документпредоставлен</w:t>
                          </w: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КонсультантПлюс</w:t>
                            </w:r>
                          </w:hyperlink>
                        </w:p>
                        <w:p>
                          <w:pPr>
                            <w:spacing w:before="2"/>
                            <w:ind w:left="0" w:right="18" w:firstLine="0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Датасохранения:23.12.2025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4.538666pt;margin-top:31.38414pt;width:181.05pt;height:21.4pt;mso-position-horizontal-relative:page;mso-position-vertical-relative:page;z-index:-41534976" type="#_x0000_t202" id="docshape15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spacing w:val="-2"/>
                        <w:sz w:val="18"/>
                      </w:rPr>
                      <w:t>Документпредоставлен</w:t>
                    </w:r>
                    <w:hyperlink r:id="rId1"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18"/>
                        </w:rPr>
                        <w:t>КонсультантПлюс</w:t>
                      </w:r>
                    </w:hyperlink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pacing w:val="-2"/>
                        <w:sz w:val="16"/>
                      </w:rPr>
                      <w:t>Датасохранения:23.12.2025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3552">
              <wp:simplePos x="0" y="0"/>
              <wp:positionH relativeFrom="page">
                <wp:posOffset>774700</wp:posOffset>
              </wp:positionH>
              <wp:positionV relativeFrom="page">
                <wp:posOffset>1012050</wp:posOffset>
              </wp:positionV>
              <wp:extent cx="6391910" cy="1270"/>
              <wp:effectExtent l="0" t="0" r="0" b="0"/>
              <wp:wrapNone/>
              <wp:docPr id="24" name="Graphic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Graphic 24"/>
                    <wps:cNvSpPr/>
                    <wps:spPr>
                      <a:xfrm>
                        <a:off x="0" y="0"/>
                        <a:ext cx="63919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91910" h="0">
                            <a:moveTo>
                              <a:pt x="0" y="0"/>
                            </a:moveTo>
                            <a:lnTo>
                              <a:pt x="6391605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32928" from="61pt,79.689003pt" to="564.276pt,79.689003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4064">
              <wp:simplePos x="0" y="0"/>
              <wp:positionH relativeFrom="page">
                <wp:posOffset>761999</wp:posOffset>
              </wp:positionH>
              <wp:positionV relativeFrom="page">
                <wp:posOffset>303736</wp:posOffset>
              </wp:positionV>
              <wp:extent cx="3276600" cy="465455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3276600" cy="4654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ПостановлениеПравительстваРФот27.12.2024N1940(р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ед. от 04.09.2025)</w:t>
                          </w:r>
                        </w:p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"ОПрограммегосударственныхгарантийбесплатно...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999981pt;margin-top:23.916265pt;width:258pt;height:36.65pt;mso-position-horizontal-relative:page;mso-position-vertical-relative:page;z-index:-41532416" type="#_x0000_t202" id="docshape2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ПостановлениеПравительстваРФот27.12.2024N1940(р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ед. от 04.09.2025)</w:t>
                    </w:r>
                  </w:p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"ОПрограммегосударственныхгарантийбесплатно...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4576">
              <wp:simplePos x="0" y="0"/>
              <wp:positionH relativeFrom="page">
                <wp:posOffset>4883641</wp:posOffset>
              </wp:positionH>
              <wp:positionV relativeFrom="page">
                <wp:posOffset>398578</wp:posOffset>
              </wp:positionV>
              <wp:extent cx="2299335" cy="27178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2299335" cy="271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0" w:right="18" w:firstLine="0"/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8"/>
                            </w:rPr>
                            <w:t>Документпредоставлен</w:t>
                          </w: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КонсультантПлюс</w:t>
                            </w:r>
                          </w:hyperlink>
                        </w:p>
                        <w:p>
                          <w:pPr>
                            <w:spacing w:before="2"/>
                            <w:ind w:left="0" w:right="18" w:firstLine="0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Датасохранения:23.12.2025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4.538666pt;margin-top:31.38414pt;width:181.05pt;height:21.4pt;mso-position-horizontal-relative:page;mso-position-vertical-relative:page;z-index:-41531904" type="#_x0000_t202" id="docshape21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spacing w:val="-2"/>
                        <w:sz w:val="18"/>
                      </w:rPr>
                      <w:t>Документпредоставлен</w:t>
                    </w:r>
                    <w:hyperlink r:id="rId1"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18"/>
                        </w:rPr>
                        <w:t>КонсультантПлюс</w:t>
                      </w:r>
                    </w:hyperlink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pacing w:val="-2"/>
                        <w:sz w:val="16"/>
                      </w:rPr>
                      <w:t>Датасохранения:23.12.2025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7136">
              <wp:simplePos x="0" y="0"/>
              <wp:positionH relativeFrom="page">
                <wp:posOffset>990600</wp:posOffset>
              </wp:positionH>
              <wp:positionV relativeFrom="page">
                <wp:posOffset>698854</wp:posOffset>
              </wp:positionV>
              <wp:extent cx="8710930" cy="1270"/>
              <wp:effectExtent l="0" t="0" r="0" b="0"/>
              <wp:wrapNone/>
              <wp:docPr id="35" name="Graphic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Graphic 35"/>
                    <wps:cNvSpPr/>
                    <wps:spPr>
                      <a:xfrm>
                        <a:off x="0" y="0"/>
                        <a:ext cx="87109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10930" h="0">
                            <a:moveTo>
                              <a:pt x="0" y="0"/>
                            </a:moveTo>
                            <a:lnTo>
                              <a:pt x="8710803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29344" from="78pt,55.027901pt" to="763.89pt,55.027901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7648">
              <wp:simplePos x="0" y="0"/>
              <wp:positionH relativeFrom="page">
                <wp:posOffset>977899</wp:posOffset>
              </wp:positionH>
              <wp:positionV relativeFrom="page">
                <wp:posOffset>147145</wp:posOffset>
              </wp:positionV>
              <wp:extent cx="3276600" cy="465455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3276600" cy="4654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ПостановлениеПравительстваРФот27.12.2024N1940(р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ед. от 04.09.2025)</w:t>
                          </w:r>
                        </w:p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"ОПрограммегосударственныхгарантийбесплатно...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11.586266pt;width:258pt;height:36.65pt;mso-position-horizontal-relative:page;mso-position-vertical-relative:page;z-index:-41528832" type="#_x0000_t202" id="docshape29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ПостановлениеПравительстваРФот27.12.2024N1940(р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ед. от 04.09.2025)</w:t>
                    </w:r>
                  </w:p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"ОПрограммегосударственныхгарантийбесплатно...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88160">
              <wp:simplePos x="0" y="0"/>
              <wp:positionH relativeFrom="page">
                <wp:posOffset>7418751</wp:posOffset>
              </wp:positionH>
              <wp:positionV relativeFrom="page">
                <wp:posOffset>241987</wp:posOffset>
              </wp:positionV>
              <wp:extent cx="2299335" cy="271780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2299335" cy="271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0" w:right="18" w:firstLine="0"/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8"/>
                            </w:rPr>
                            <w:t>Документпредоставлен</w:t>
                          </w: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КонсультантПлюс</w:t>
                            </w:r>
                          </w:hyperlink>
                        </w:p>
                        <w:p>
                          <w:pPr>
                            <w:spacing w:before="2"/>
                            <w:ind w:left="0" w:right="18" w:firstLine="0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Датасохранения:23.12.2025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4.153687pt;margin-top:19.054138pt;width:181.05pt;height:21.4pt;mso-position-horizontal-relative:page;mso-position-vertical-relative:page;z-index:-41528320" type="#_x0000_t202" id="docshape30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spacing w:val="-2"/>
                        <w:sz w:val="18"/>
                      </w:rPr>
                      <w:t>Документпредоставлен</w:t>
                    </w:r>
                    <w:hyperlink r:id="rId1"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18"/>
                        </w:rPr>
                        <w:t>КонсультантПлюс</w:t>
                      </w:r>
                    </w:hyperlink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pacing w:val="-2"/>
                        <w:sz w:val="16"/>
                      </w:rPr>
                      <w:t>Датасохранения:23.12.2025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0720">
              <wp:simplePos x="0" y="0"/>
              <wp:positionH relativeFrom="page">
                <wp:posOffset>990600</wp:posOffset>
              </wp:positionH>
              <wp:positionV relativeFrom="page">
                <wp:posOffset>698854</wp:posOffset>
              </wp:positionV>
              <wp:extent cx="8710930" cy="1270"/>
              <wp:effectExtent l="0" t="0" r="0" b="0"/>
              <wp:wrapNone/>
              <wp:docPr id="42" name="Graphic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Graphic 42"/>
                    <wps:cNvSpPr/>
                    <wps:spPr>
                      <a:xfrm>
                        <a:off x="0" y="0"/>
                        <a:ext cx="87109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10930" h="0">
                            <a:moveTo>
                              <a:pt x="0" y="0"/>
                            </a:moveTo>
                            <a:lnTo>
                              <a:pt x="8710803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25760" from="78pt,55.027901pt" to="763.89pt,55.027901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1232">
              <wp:simplePos x="0" y="0"/>
              <wp:positionH relativeFrom="page">
                <wp:posOffset>977899</wp:posOffset>
              </wp:positionH>
              <wp:positionV relativeFrom="page">
                <wp:posOffset>147145</wp:posOffset>
              </wp:positionV>
              <wp:extent cx="3276600" cy="465455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3276600" cy="4654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ПостановлениеПравительстваРФот27.12.2024N1940(р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ед. от 04.09.2025)</w:t>
                          </w:r>
                        </w:p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"ОПрограммегосударственныхгарантийбесплатно...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11.586266pt;width:258pt;height:36.65pt;mso-position-horizontal-relative:page;mso-position-vertical-relative:page;z-index:-41525248" type="#_x0000_t202" id="docshape3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ПостановлениеПравительстваРФот27.12.2024N1940(р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ед. от 04.09.2025)</w:t>
                    </w:r>
                  </w:p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"ОПрограммегосударственныхгарантийбесплатно...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1744">
              <wp:simplePos x="0" y="0"/>
              <wp:positionH relativeFrom="page">
                <wp:posOffset>7418751</wp:posOffset>
              </wp:positionH>
              <wp:positionV relativeFrom="page">
                <wp:posOffset>241987</wp:posOffset>
              </wp:positionV>
              <wp:extent cx="2299335" cy="271780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2299335" cy="271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0" w:right="18" w:firstLine="0"/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8"/>
                            </w:rPr>
                            <w:t>Документпредоставлен</w:t>
                          </w: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КонсультантПлюс</w:t>
                            </w:r>
                          </w:hyperlink>
                        </w:p>
                        <w:p>
                          <w:pPr>
                            <w:spacing w:before="2"/>
                            <w:ind w:left="0" w:right="18" w:firstLine="0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Датасохранения:23.12.2025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4.153687pt;margin-top:19.054138pt;width:181.05pt;height:21.4pt;mso-position-horizontal-relative:page;mso-position-vertical-relative:page;z-index:-41524736" type="#_x0000_t202" id="docshape35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spacing w:val="-2"/>
                        <w:sz w:val="18"/>
                      </w:rPr>
                      <w:t>Документпредоставлен</w:t>
                    </w:r>
                    <w:hyperlink r:id="rId1"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18"/>
                        </w:rPr>
                        <w:t>КонсультантПлюс</w:t>
                      </w:r>
                    </w:hyperlink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pacing w:val="-2"/>
                        <w:sz w:val="16"/>
                      </w:rPr>
                      <w:t>Датасохранения:23.12.2025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3792">
              <wp:simplePos x="0" y="0"/>
              <wp:positionH relativeFrom="page">
                <wp:posOffset>990600</wp:posOffset>
              </wp:positionH>
              <wp:positionV relativeFrom="page">
                <wp:posOffset>698854</wp:posOffset>
              </wp:positionV>
              <wp:extent cx="8710930" cy="1270"/>
              <wp:effectExtent l="0" t="0" r="0" b="0"/>
              <wp:wrapNone/>
              <wp:docPr id="50" name="Graphic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Graphic 50"/>
                    <wps:cNvSpPr/>
                    <wps:spPr>
                      <a:xfrm>
                        <a:off x="0" y="0"/>
                        <a:ext cx="87109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10930" h="0">
                            <a:moveTo>
                              <a:pt x="0" y="0"/>
                            </a:moveTo>
                            <a:lnTo>
                              <a:pt x="8710803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22688" from="78pt,55.027901pt" to="763.89pt,55.027901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4304">
              <wp:simplePos x="0" y="0"/>
              <wp:positionH relativeFrom="page">
                <wp:posOffset>977899</wp:posOffset>
              </wp:positionH>
              <wp:positionV relativeFrom="page">
                <wp:posOffset>147145</wp:posOffset>
              </wp:positionV>
              <wp:extent cx="3276600" cy="465455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3276600" cy="4654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ПостановлениеПравительстваРФот27.12.2024N1940(р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ед. от 04.09.2025)</w:t>
                          </w:r>
                        </w:p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"ОПрограммегосударственныхгарантийбесплатно...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11.586266pt;width:258pt;height:36.65pt;mso-position-horizontal-relative:page;mso-position-vertical-relative:page;z-index:-41522176" type="#_x0000_t202" id="docshape40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ПостановлениеПравительстваРФот27.12.2024N1940(р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ед. от 04.09.2025)</w:t>
                    </w:r>
                  </w:p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"ОПрограммегосударственныхгарантийбесплатно...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4816">
              <wp:simplePos x="0" y="0"/>
              <wp:positionH relativeFrom="page">
                <wp:posOffset>7418751</wp:posOffset>
              </wp:positionH>
              <wp:positionV relativeFrom="page">
                <wp:posOffset>241987</wp:posOffset>
              </wp:positionV>
              <wp:extent cx="2299335" cy="271780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2299335" cy="271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0" w:right="18" w:firstLine="0"/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8"/>
                            </w:rPr>
                            <w:t>Документпредоставлен</w:t>
                          </w: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КонсультантПлюс</w:t>
                            </w:r>
                          </w:hyperlink>
                        </w:p>
                        <w:p>
                          <w:pPr>
                            <w:spacing w:before="2"/>
                            <w:ind w:left="0" w:right="18" w:firstLine="0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Датасохранения:23.12.2025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4.153687pt;margin-top:19.054138pt;width:181.05pt;height:21.4pt;mso-position-horizontal-relative:page;mso-position-vertical-relative:page;z-index:-41521664" type="#_x0000_t202" id="docshape41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spacing w:val="-2"/>
                        <w:sz w:val="18"/>
                      </w:rPr>
                      <w:t>Документпредоставлен</w:t>
                    </w:r>
                    <w:hyperlink r:id="rId1"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18"/>
                        </w:rPr>
                        <w:t>КонсультантПлюс</w:t>
                      </w:r>
                    </w:hyperlink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pacing w:val="-2"/>
                        <w:sz w:val="16"/>
                      </w:rPr>
                      <w:t>Датасохранения:23.12.2025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7376">
              <wp:simplePos x="0" y="0"/>
              <wp:positionH relativeFrom="page">
                <wp:posOffset>774700</wp:posOffset>
              </wp:positionH>
              <wp:positionV relativeFrom="page">
                <wp:posOffset>1012050</wp:posOffset>
              </wp:positionV>
              <wp:extent cx="6391910" cy="1270"/>
              <wp:effectExtent l="0" t="0" r="0" b="0"/>
              <wp:wrapNone/>
              <wp:docPr id="59" name="Graphic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Graphic 59"/>
                    <wps:cNvSpPr/>
                    <wps:spPr>
                      <a:xfrm>
                        <a:off x="0" y="0"/>
                        <a:ext cx="63919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91910" h="0">
                            <a:moveTo>
                              <a:pt x="0" y="0"/>
                            </a:moveTo>
                            <a:lnTo>
                              <a:pt x="6391605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19104" from="61pt,79.689003pt" to="564.276pt,79.689003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7888">
              <wp:simplePos x="0" y="0"/>
              <wp:positionH relativeFrom="page">
                <wp:posOffset>761999</wp:posOffset>
              </wp:positionH>
              <wp:positionV relativeFrom="page">
                <wp:posOffset>303736</wp:posOffset>
              </wp:positionV>
              <wp:extent cx="3276600" cy="465455"/>
              <wp:effectExtent l="0" t="0" r="0" b="0"/>
              <wp:wrapNone/>
              <wp:docPr id="60" name="Textbox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Textbox 60"/>
                    <wps:cNvSpPr txBox="1"/>
                    <wps:spPr>
                      <a:xfrm>
                        <a:off x="0" y="0"/>
                        <a:ext cx="3276600" cy="4654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ПостановлениеПравительстваРФот27.12.2024N1940(р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ед. от 04.09.2025)</w:t>
                          </w:r>
                        </w:p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"ОПрограммегосударственныхгарантийбесплатно...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999981pt;margin-top:23.916265pt;width:258pt;height:36.65pt;mso-position-horizontal-relative:page;mso-position-vertical-relative:page;z-index:-41518592" type="#_x0000_t202" id="docshape47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ПостановлениеПравительстваРФот27.12.2024N1940(р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ед. от 04.09.2025)</w:t>
                    </w:r>
                  </w:p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"ОПрограммегосударственныхгарантийбесплатно...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798400">
              <wp:simplePos x="0" y="0"/>
              <wp:positionH relativeFrom="page">
                <wp:posOffset>4883641</wp:posOffset>
              </wp:positionH>
              <wp:positionV relativeFrom="page">
                <wp:posOffset>398578</wp:posOffset>
              </wp:positionV>
              <wp:extent cx="2299335" cy="271780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2299335" cy="271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0" w:right="18" w:firstLine="0"/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8"/>
                            </w:rPr>
                            <w:t>Документпредоставлен</w:t>
                          </w: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КонсультантПлюс</w:t>
                            </w:r>
                          </w:hyperlink>
                        </w:p>
                        <w:p>
                          <w:pPr>
                            <w:spacing w:before="2"/>
                            <w:ind w:left="0" w:right="18" w:firstLine="0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Датасохранения:23.12.2025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84.538666pt;margin-top:31.38414pt;width:181.05pt;height:21.4pt;mso-position-horizontal-relative:page;mso-position-vertical-relative:page;z-index:-41518080" type="#_x0000_t202" id="docshape48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spacing w:val="-2"/>
                        <w:sz w:val="18"/>
                      </w:rPr>
                      <w:t>Документпредоставлен</w:t>
                    </w:r>
                    <w:hyperlink r:id="rId1"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18"/>
                        </w:rPr>
                        <w:t>КонсультантПлюс</w:t>
                      </w:r>
                    </w:hyperlink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pacing w:val="-2"/>
                        <w:sz w:val="16"/>
                      </w:rPr>
                      <w:t>Датасохранения:23.12.2025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0960">
              <wp:simplePos x="0" y="0"/>
              <wp:positionH relativeFrom="page">
                <wp:posOffset>990600</wp:posOffset>
              </wp:positionH>
              <wp:positionV relativeFrom="page">
                <wp:posOffset>698854</wp:posOffset>
              </wp:positionV>
              <wp:extent cx="8710930" cy="1270"/>
              <wp:effectExtent l="0" t="0" r="0" b="0"/>
              <wp:wrapNone/>
              <wp:docPr id="68" name="Graphic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Graphic 68"/>
                    <wps:cNvSpPr/>
                    <wps:spPr>
                      <a:xfrm>
                        <a:off x="0" y="0"/>
                        <a:ext cx="87109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10930" h="0">
                            <a:moveTo>
                              <a:pt x="0" y="0"/>
                            </a:moveTo>
                            <a:lnTo>
                              <a:pt x="8710803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15520" from="78pt,55.027901pt" to="763.89pt,55.027901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1472">
              <wp:simplePos x="0" y="0"/>
              <wp:positionH relativeFrom="page">
                <wp:posOffset>977899</wp:posOffset>
              </wp:positionH>
              <wp:positionV relativeFrom="page">
                <wp:posOffset>147145</wp:posOffset>
              </wp:positionV>
              <wp:extent cx="3276600" cy="465455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3276600" cy="4654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ПостановлениеПравительстваРФот27.12.2024N1940(р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ед. от 04.09.2025)</w:t>
                          </w:r>
                        </w:p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"ОПрограммегосударственныхгарантийбесплатно...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11.586266pt;width:258pt;height:36.65pt;mso-position-horizontal-relative:page;mso-position-vertical-relative:page;z-index:-41515008" type="#_x0000_t202" id="docshape5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ПостановлениеПравительстваРФот27.12.2024N1940(р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ед. от 04.09.2025)</w:t>
                    </w:r>
                  </w:p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"ОПрограммегосударственныхгарантийбесплатно...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1984">
              <wp:simplePos x="0" y="0"/>
              <wp:positionH relativeFrom="page">
                <wp:posOffset>7418751</wp:posOffset>
              </wp:positionH>
              <wp:positionV relativeFrom="page">
                <wp:posOffset>241987</wp:posOffset>
              </wp:positionV>
              <wp:extent cx="2299335" cy="271780"/>
              <wp:effectExtent l="0" t="0" r="0" b="0"/>
              <wp:wrapNone/>
              <wp:docPr id="70" name="Textbox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Textbox 70"/>
                    <wps:cNvSpPr txBox="1"/>
                    <wps:spPr>
                      <a:xfrm>
                        <a:off x="0" y="0"/>
                        <a:ext cx="2299335" cy="271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0" w:right="18" w:firstLine="0"/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8"/>
                            </w:rPr>
                            <w:t>Документпредоставлен</w:t>
                          </w: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КонсультантПлюс</w:t>
                            </w:r>
                          </w:hyperlink>
                        </w:p>
                        <w:p>
                          <w:pPr>
                            <w:spacing w:before="2"/>
                            <w:ind w:left="0" w:right="18" w:firstLine="0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Датасохранения:23.12.2025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4.153687pt;margin-top:19.054138pt;width:181.05pt;height:21.4pt;mso-position-horizontal-relative:page;mso-position-vertical-relative:page;z-index:-41514496" type="#_x0000_t202" id="docshape54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spacing w:val="-2"/>
                        <w:sz w:val="18"/>
                      </w:rPr>
                      <w:t>Документпредоставлен</w:t>
                    </w:r>
                    <w:hyperlink r:id="rId1"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18"/>
                        </w:rPr>
                        <w:t>КонсультантПлюс</w:t>
                      </w:r>
                    </w:hyperlink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pacing w:val="-2"/>
                        <w:sz w:val="16"/>
                      </w:rPr>
                      <w:t>Датасохранения:23.12.2025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4544">
              <wp:simplePos x="0" y="0"/>
              <wp:positionH relativeFrom="page">
                <wp:posOffset>990600</wp:posOffset>
              </wp:positionH>
              <wp:positionV relativeFrom="page">
                <wp:posOffset>698854</wp:posOffset>
              </wp:positionV>
              <wp:extent cx="8710930" cy="1270"/>
              <wp:effectExtent l="0" t="0" r="0" b="0"/>
              <wp:wrapNone/>
              <wp:docPr id="75" name="Graphic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Graphic 75"/>
                    <wps:cNvSpPr/>
                    <wps:spPr>
                      <a:xfrm>
                        <a:off x="0" y="0"/>
                        <a:ext cx="871093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710930" h="0">
                            <a:moveTo>
                              <a:pt x="0" y="0"/>
                            </a:moveTo>
                            <a:lnTo>
                              <a:pt x="8710803" y="0"/>
                            </a:lnTo>
                          </a:path>
                        </a:pathLst>
                      </a:custGeom>
                      <a:ln w="1269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41511936" from="78pt,55.027901pt" to="763.89pt,55.027901pt" stroked="true" strokeweight=".99998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5056">
              <wp:simplePos x="0" y="0"/>
              <wp:positionH relativeFrom="page">
                <wp:posOffset>977899</wp:posOffset>
              </wp:positionH>
              <wp:positionV relativeFrom="page">
                <wp:posOffset>147145</wp:posOffset>
              </wp:positionV>
              <wp:extent cx="3276600" cy="465455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3276600" cy="4654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ПостановлениеПравительстваРФот27.12.2024N1940(р</w:t>
                          </w: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ед. от 04.09.2025)</w:t>
                          </w:r>
                        </w:p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20"/>
                            </w:rPr>
                            <w:t>"ОПрограммегосударственныхгарантийбесплатно...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6.999977pt;margin-top:11.586266pt;width:258pt;height:36.65pt;mso-position-horizontal-relative:page;mso-position-vertical-relative:page;z-index:-41511424" type="#_x0000_t202" id="docshape58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ПостановлениеПравительстваРФот27.12.2024N1940(р</w:t>
                    </w:r>
                    <w:r>
                      <w:rPr>
                        <w:rFonts w:ascii="Arial" w:hAnsi="Arial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sz w:val="20"/>
                      </w:rPr>
                      <w:t>ед. от 04.09.2025)</w:t>
                    </w:r>
                  </w:p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pacing w:val="-2"/>
                        <w:sz w:val="20"/>
                      </w:rPr>
                      <w:t>"ОПрограммегосударственныхгарантийбесплатно...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61805568">
              <wp:simplePos x="0" y="0"/>
              <wp:positionH relativeFrom="page">
                <wp:posOffset>7418751</wp:posOffset>
              </wp:positionH>
              <wp:positionV relativeFrom="page">
                <wp:posOffset>241987</wp:posOffset>
              </wp:positionV>
              <wp:extent cx="2299335" cy="271780"/>
              <wp:effectExtent l="0" t="0" r="0" b="0"/>
              <wp:wrapNone/>
              <wp:docPr id="77" name="Textbox 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" name="Textbox 77"/>
                    <wps:cNvSpPr txBox="1"/>
                    <wps:spPr>
                      <a:xfrm>
                        <a:off x="0" y="0"/>
                        <a:ext cx="2299335" cy="271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0" w:right="18" w:firstLine="0"/>
                            <w:jc w:val="righ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8"/>
                            </w:rPr>
                            <w:t>Документпредоставлен</w:t>
                          </w:r>
                          <w:hyperlink r:id="rId1">
                            <w:r>
                              <w:rPr>
                                <w:rFonts w:ascii="Arial" w:hAns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КонсультантПлюс</w:t>
                            </w:r>
                          </w:hyperlink>
                        </w:p>
                        <w:p>
                          <w:pPr>
                            <w:spacing w:before="2"/>
                            <w:ind w:left="0" w:right="18" w:firstLine="0"/>
                            <w:jc w:val="right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pacing w:val="-2"/>
                              <w:sz w:val="16"/>
                            </w:rPr>
                            <w:t>Датасохранения:23.12.2025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4.153687pt;margin-top:19.054138pt;width:181.05pt;height:21.4pt;mso-position-horizontal-relative:page;mso-position-vertical-relative:page;z-index:-41510912" type="#_x0000_t202" id="docshape59" filled="false" stroked="false">
              <v:textbox inset="0,0,0,0">
                <w:txbxContent>
                  <w:p>
                    <w:pPr>
                      <w:spacing w:before="14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spacing w:val="-2"/>
                        <w:sz w:val="18"/>
                      </w:rPr>
                      <w:t>Документпредоставлен</w:t>
                    </w:r>
                    <w:hyperlink r:id="rId1">
                      <w:r>
                        <w:rPr>
                          <w:rFonts w:ascii="Arial" w:hAnsi="Arial"/>
                          <w:b/>
                          <w:color w:val="0000FF"/>
                          <w:spacing w:val="-2"/>
                          <w:sz w:val="18"/>
                        </w:rPr>
                        <w:t>КонсультантПлюс</w:t>
                      </w:r>
                    </w:hyperlink>
                  </w:p>
                  <w:p>
                    <w:pPr>
                      <w:spacing w:before="2"/>
                      <w:ind w:left="0" w:right="18" w:firstLine="0"/>
                      <w:jc w:val="righ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pacing w:val="-2"/>
                        <w:sz w:val="16"/>
                      </w:rPr>
                      <w:t>Датасохранения:23.12.2025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decimal"/>
      <w:lvlText w:val="%1."/>
      <w:lvlJc w:val="left"/>
      <w:pPr>
        <w:ind w:left="87" w:hanging="45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3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6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9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2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5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8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1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4" w:hanging="45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87" w:hanging="37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3" w:hanging="3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6" w:hanging="3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19" w:hanging="3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32" w:hanging="3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5" w:hanging="3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8" w:hanging="3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1" w:hanging="3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84" w:hanging="37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807" w:hanging="1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1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2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3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64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5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6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7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8" w:hanging="18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3530" w:hanging="343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33" w:hanging="34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26" w:hanging="34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9" w:hanging="34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12" w:hanging="34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5" w:hanging="34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98" w:hanging="34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91" w:hanging="34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84" w:hanging="343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5348" w:hanging="343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80" w:hanging="34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21" w:hanging="34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62" w:hanging="34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03" w:hanging="34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44" w:hanging="34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85" w:hanging="34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5" w:hanging="34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66" w:hanging="343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916" w:hanging="181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5" w:hanging="18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1" w:hanging="18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7" w:hanging="18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03" w:hanging="18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99" w:hanging="18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95" w:hanging="18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91" w:hanging="18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486" w:hanging="181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916" w:hanging="181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16" w:hanging="18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13" w:hanging="18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9" w:hanging="18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06" w:hanging="18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2" w:hanging="18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99" w:hanging="18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95" w:hanging="18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492" w:hanging="1819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916" w:hanging="181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1" w:hanging="18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43" w:hanging="18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55" w:hanging="18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7" w:hanging="18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79" w:hanging="18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91" w:hanging="18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03" w:hanging="18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15" w:hanging="1819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5375" w:hanging="343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91" w:hanging="34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03" w:hanging="34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015" w:hanging="34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27" w:hanging="34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38" w:hanging="34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0" w:hanging="34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62" w:hanging="34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74" w:hanging="343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3616" w:hanging="18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95" w:hanging="18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71" w:hanging="18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6" w:hanging="18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22" w:hanging="18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8" w:hanging="18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73" w:hanging="18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49" w:hanging="18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25" w:hanging="181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2949" w:hanging="181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17" w:hanging="18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94" w:hanging="18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71" w:hanging="18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8" w:hanging="18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5" w:hanging="18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02" w:hanging="18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79" w:hanging="18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56" w:hanging="181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943" w:hanging="18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52" w:hanging="18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4" w:hanging="18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7" w:hanging="18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9" w:hanging="18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2" w:hanging="18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14" w:hanging="18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27" w:hanging="18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39" w:hanging="181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942" w:hanging="18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52" w:hanging="18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4" w:hanging="18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7" w:hanging="18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89" w:hanging="18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2" w:hanging="18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14" w:hanging="18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27" w:hanging="18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39" w:hanging="18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553" w:hanging="398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3514" w:hanging="199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7" w:hanging="41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-"/>
      <w:lvlJc w:val="left"/>
      <w:pPr>
        <w:ind w:left="87" w:hanging="15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78" w:hanging="1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37" w:hanging="1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96" w:hanging="1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55" w:hanging="1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14" w:hanging="15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1"/>
      <w:numFmt w:val="decimal"/>
      <w:lvlText w:val="%1."/>
      <w:lvlJc w:val="left"/>
      <w:pPr>
        <w:ind w:left="553" w:hanging="45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2" w:hanging="4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5" w:hanging="4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87" w:hanging="4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30" w:hanging="4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73" w:hanging="4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15" w:hanging="4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58" w:hanging="4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01" w:hanging="45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53" w:hanging="398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3" w:hanging="3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7" w:hanging="3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80" w:hanging="3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54" w:hanging="3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28" w:hanging="3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01" w:hanging="3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75" w:hanging="3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48" w:hanging="39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83"/>
      <w:numFmt w:val="decimal"/>
      <w:lvlText w:val="%1."/>
      <w:lvlJc w:val="left"/>
      <w:pPr>
        <w:ind w:left="553" w:hanging="45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5" w:hanging="4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1" w:hanging="4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97" w:hanging="4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43" w:hanging="4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88" w:hanging="4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34" w:hanging="4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280" w:hanging="4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26" w:hanging="45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553" w:hanging="398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0" w:hanging="3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0" w:hanging="3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71" w:hanging="3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1" w:hanging="3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11" w:hanging="3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82" w:hanging="3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2" w:hanging="3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22" w:hanging="39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12" w:hanging="30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4537" w:hanging="198"/>
        <w:jc w:val="righ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17" w:hanging="1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94" w:hanging="1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72" w:hanging="1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49" w:hanging="1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26" w:hanging="1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04" w:hanging="1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81" w:hanging="198"/>
      </w:pPr>
      <w:rPr>
        <w:rFonts w:hint="default"/>
        <w:lang w:val="ru-RU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1"/>
      <w:ind w:left="20"/>
      <w:outlineLvl w:val="1"/>
    </w:pPr>
    <w:rPr>
      <w:rFonts w:ascii="Arial" w:hAnsi="Arial" w:eastAsia="Arial" w:cs="Arial"/>
      <w:b/>
      <w:bCs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512"/>
      <w:outlineLvl w:val="2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52" w:right="38" w:hanging="45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consultant.ru/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yperlink" Target="http://pravo.gov.ru/" TargetMode="External"/><Relationship Id="rId10" Type="http://schemas.openxmlformats.org/officeDocument/2006/relationships/hyperlink" Target="https://login.consultant.ru/link/?req=doc&amp;amp%3Bbase=LAW&amp;amp%3Bn=513842&amp;amp%3Bdate=23.12.2025&amp;amp%3Bdst=100005&amp;amp%3Bfield=134&amp;amp%3Bdemo=1" TargetMode="External"/><Relationship Id="rId11" Type="http://schemas.openxmlformats.org/officeDocument/2006/relationships/hyperlink" Target="https://login.consultant.ru/link/?req=doc&amp;amp%3Bbase=LAW&amp;amp%3Bn=513842&amp;amp%3Bdate=23.12.2025&amp;amp%3Bdst=100006&amp;amp%3Bfield=134&amp;amp%3Bdemo=1" TargetMode="External"/><Relationship Id="rId12" Type="http://schemas.openxmlformats.org/officeDocument/2006/relationships/hyperlink" Target="https://login.consultant.ru/link/?req=doc&amp;amp%3Bbase=LAW&amp;amp%3Bn=472964&amp;amp%3Bdate=23.12.2025&amp;amp%3Bdst=100021&amp;amp%3Bfield=134&amp;amp%3Bdemo=1" TargetMode="External"/><Relationship Id="rId13" Type="http://schemas.openxmlformats.org/officeDocument/2006/relationships/hyperlink" Target="https://login.consultant.ru/link/?req=doc&amp;amp%3Bbase=LAW&amp;amp%3Bn=515705&amp;amp%3Bdate=23.12.2025&amp;amp%3Bdst=100008&amp;amp%3Bfield=134&amp;amp%3Bdemo=1" TargetMode="External"/><Relationship Id="rId14" Type="http://schemas.openxmlformats.org/officeDocument/2006/relationships/hyperlink" Target="https://login.consultant.ru/link/?req=doc&amp;amp%3Bbase=LAW&amp;amp%3Bn=520591&amp;amp%3Bdate=23.12.2025&amp;amp%3Bdst=100003&amp;amp%3Bfield=134&amp;amp%3Bdemo=1" TargetMode="External"/><Relationship Id="rId15" Type="http://schemas.openxmlformats.org/officeDocument/2006/relationships/hyperlink" Target="https://login.consultant.ru/link/?req=doc&amp;amp%3Bbase=LAW&amp;amp%3Bn=505286&amp;amp%3Bdate=23.12.2025&amp;amp%3Bdst=100012&amp;amp%3Bfield=134&amp;amp%3Bdemo=1" TargetMode="External"/><Relationship Id="rId16" Type="http://schemas.openxmlformats.org/officeDocument/2006/relationships/hyperlink" Target="https://login.consultant.ru/link/?req=doc&amp;amp%3Bbase=LAW&amp;amp%3Bn=507536&amp;amp%3Bdate=23.12.2025&amp;amp%3Bdst=197&amp;amp%3Bfield=134&amp;amp%3Bdemo=1" TargetMode="External"/><Relationship Id="rId17" Type="http://schemas.openxmlformats.org/officeDocument/2006/relationships/hyperlink" Target="https://login.consultant.ru/link/?req=doc&amp;amp%3Bbase=LAW&amp;amp%3Bn=489991&amp;amp%3Bdate=23.12.2025&amp;amp%3Bdst=100012&amp;amp%3Bfield=134&amp;amp%3Bdemo=1" TargetMode="External"/><Relationship Id="rId18" Type="http://schemas.openxmlformats.org/officeDocument/2006/relationships/hyperlink" Target="https://login.consultant.ru/link/?req=doc&amp;amp%3Bbase=LAW&amp;amp%3Bn=489991&amp;amp%3Bdate=23.12.2025&amp;amp%3Bdst=100013&amp;amp%3Bfield=134&amp;amp%3Bdemo=1" TargetMode="External"/><Relationship Id="rId19" Type="http://schemas.openxmlformats.org/officeDocument/2006/relationships/hyperlink" Target="https://login.consultant.ru/link/?req=doc&amp;amp%3Bbase=LAW&amp;amp%3Bn=502639&amp;amp%3Bdate=23.12.2025&amp;amp%3Bdst=100237&amp;amp%3Bfield=134&amp;amp%3Bdemo=1" TargetMode="External"/><Relationship Id="rId20" Type="http://schemas.openxmlformats.org/officeDocument/2006/relationships/hyperlink" Target="https://login.consultant.ru/link/?req=doc&amp;amp%3Bbase=LAW&amp;amp%3Bn=141711&amp;amp%3Bdate=23.12.2025&amp;amp%3Bdst=100003&amp;amp%3Bfield=134&amp;amp%3Bdemo=1" TargetMode="External"/><Relationship Id="rId21" Type="http://schemas.openxmlformats.org/officeDocument/2006/relationships/hyperlink" Target="https://login.consultant.ru/link/?req=doc&amp;amp%3Bbase=LAW&amp;amp%3Bn=141711&amp;amp%3Bdate=23.12.2025&amp;amp%3Bdst=100005&amp;amp%3Bfield=134&amp;amp%3Bdemo=1" TargetMode="External"/><Relationship Id="rId22" Type="http://schemas.openxmlformats.org/officeDocument/2006/relationships/hyperlink" Target="https://login.consultant.ru/link/?req=doc&amp;amp%3Bbase=LAW&amp;amp%3Bn=519392&amp;amp%3Bdate=23.12.2025&amp;amp%3Bdemo=1" TargetMode="External"/><Relationship Id="rId23" Type="http://schemas.openxmlformats.org/officeDocument/2006/relationships/hyperlink" Target="https://login.consultant.ru/link/?req=doc&amp;amp%3Bbase=LAW&amp;amp%3Bn=489333&amp;amp%3Bdate=23.12.2025&amp;amp%3Bdst=100059&amp;amp%3Bfield=134&amp;amp%3Bdemo=1" TargetMode="External"/><Relationship Id="rId24" Type="http://schemas.openxmlformats.org/officeDocument/2006/relationships/hyperlink" Target="https://login.consultant.ru/link/?req=doc&amp;amp%3Bbase=LAW&amp;amp%3Bn=2875&amp;amp%3Bdate=23.12.2025&amp;amp%3Bdst=28&amp;amp%3Bfield=134&amp;amp%3Bdemo=1" TargetMode="External"/><Relationship Id="rId25" Type="http://schemas.openxmlformats.org/officeDocument/2006/relationships/hyperlink" Target="https://login.consultant.ru/link/?req=doc&amp;amp%3Bbase=LAW&amp;amp%3Bn=502639&amp;amp%3Bdate=23.12.2025&amp;amp%3Bdst=100081&amp;amp%3Bfield=134&amp;amp%3Bdemo=1" TargetMode="External"/><Relationship Id="rId26" Type="http://schemas.openxmlformats.org/officeDocument/2006/relationships/hyperlink" Target="https://login.consultant.ru/link/?req=doc&amp;amp%3Bbase=LAW&amp;amp%3Bn=129344&amp;amp%3Bdate=23.12.2025&amp;amp%3Bdemo=1" TargetMode="External"/><Relationship Id="rId27" Type="http://schemas.openxmlformats.org/officeDocument/2006/relationships/hyperlink" Target="https://login.consultant.ru/link/?req=doc&amp;amp%3Bbase=LAW&amp;amp%3Bn=507536&amp;amp%3Bdate=23.12.2025&amp;amp%3Bdst=100747&amp;amp%3Bfield=134&amp;amp%3Bdemo=1" TargetMode="External"/><Relationship Id="rId28" Type="http://schemas.openxmlformats.org/officeDocument/2006/relationships/hyperlink" Target="https://login.consultant.ru/link/?req=doc&amp;amp%3Bbase=LAW&amp;amp%3Bn=507536&amp;amp%3Bdate=23.12.2025&amp;amp%3Bdst=100099&amp;amp%3Bfield=134&amp;amp%3Bdemo=1" TargetMode="External"/><Relationship Id="rId29" Type="http://schemas.openxmlformats.org/officeDocument/2006/relationships/hyperlink" Target="https://login.consultant.ru/link/?req=doc&amp;amp%3Bbase=LAW&amp;amp%3Bn=443468&amp;amp%3Bdate=23.12.2025&amp;amp%3Bdst=100012&amp;amp%3Bfield=134&amp;amp%3Bdemo=1" TargetMode="External"/><Relationship Id="rId30" Type="http://schemas.openxmlformats.org/officeDocument/2006/relationships/hyperlink" Target="https://login.consultant.ru/link/?req=doc&amp;amp%3Bbase=LAW&amp;amp%3Bn=443468&amp;amp%3Bdate=23.12.2025&amp;amp%3Bdst=100033&amp;amp%3Bfield=134&amp;amp%3Bdemo=1" TargetMode="External"/><Relationship Id="rId31" Type="http://schemas.openxmlformats.org/officeDocument/2006/relationships/hyperlink" Target="https://login.consultant.ru/link/?req=doc&amp;amp%3Bbase=LAW&amp;amp%3Bn=443468&amp;amp%3Bdate=23.12.2025&amp;amp%3Bdst=100040&amp;amp%3Bfield=134&amp;amp%3Bdemo=1" TargetMode="External"/><Relationship Id="rId32" Type="http://schemas.openxmlformats.org/officeDocument/2006/relationships/hyperlink" Target="https://login.consultant.ru/link/?req=doc&amp;amp%3Bbase=LAW&amp;amp%3Bn=443468&amp;amp%3Bdate=23.12.2025&amp;amp%3Bdst=100052&amp;amp%3Bfield=134&amp;amp%3Bdemo=1" TargetMode="External"/><Relationship Id="rId33" Type="http://schemas.openxmlformats.org/officeDocument/2006/relationships/hyperlink" Target="https://login.consultant.ru/link/?req=doc&amp;amp%3Bbase=LAW&amp;amp%3Bn=502639&amp;amp%3Bdate=23.12.2025&amp;amp%3Bdst=100069&amp;amp%3Bfield=134&amp;amp%3Bdemo=1" TargetMode="External"/><Relationship Id="rId34" Type="http://schemas.openxmlformats.org/officeDocument/2006/relationships/hyperlink" Target="https://login.consultant.ru/link/?req=doc&amp;amp%3Bbase=LAW&amp;amp%3Bn=512199&amp;amp%3Bdate=23.12.2025&amp;amp%3Bdst=100012&amp;amp%3Bfield=134&amp;amp%3Bdemo=1" TargetMode="External"/><Relationship Id="rId35" Type="http://schemas.openxmlformats.org/officeDocument/2006/relationships/hyperlink" Target="https://login.consultant.ru/link/?req=doc&amp;amp%3Bbase=LAW&amp;amp%3Bn=502639&amp;amp%3Bdate=23.12.2025&amp;amp%3Bdst=670&amp;amp%3Bfield=134&amp;amp%3Bdemo=1" TargetMode="External"/><Relationship Id="rId36" Type="http://schemas.openxmlformats.org/officeDocument/2006/relationships/hyperlink" Target="https://login.consultant.ru/link/?req=doc&amp;amp%3Bbase=LAW&amp;amp%3Bn=496460&amp;amp%3Bdate=23.12.2025&amp;amp%3Bdst=105018&amp;amp%3Bfield=134&amp;amp%3Bdemo=1" TargetMode="External"/><Relationship Id="rId37" Type="http://schemas.openxmlformats.org/officeDocument/2006/relationships/hyperlink" Target="https://login.consultant.ru/link/?req=doc&amp;amp%3Bbase=LAW&amp;amp%3Bn=470444&amp;amp%3Bdate=23.12.2025&amp;amp%3Bdst=100010&amp;amp%3Bfield=134&amp;amp%3Bdemo=1" TargetMode="External"/><Relationship Id="rId38" Type="http://schemas.openxmlformats.org/officeDocument/2006/relationships/hyperlink" Target="https://login.consultant.ru/link/?req=doc&amp;amp%3Bbase=LAW&amp;amp%3Bn=333986&amp;amp%3Bdate=23.12.2025&amp;amp%3Bdst=100009&amp;amp%3Bfield=134&amp;amp%3Bdemo=1" TargetMode="External"/><Relationship Id="rId39" Type="http://schemas.openxmlformats.org/officeDocument/2006/relationships/hyperlink" Target="https://login.consultant.ru/link/?req=doc&amp;amp%3Bbase=LAW&amp;amp%3Bn=344438&amp;amp%3Bdate=23.12.2025&amp;amp%3Bdst=100010&amp;amp%3Bfield=134&amp;amp%3Bdemo=1" TargetMode="External"/><Relationship Id="rId40" Type="http://schemas.openxmlformats.org/officeDocument/2006/relationships/hyperlink" Target="https://login.consultant.ru/link/?req=doc&amp;amp%3Bbase=LAW&amp;amp%3Bn=344438&amp;amp%3Bdate=23.12.2025&amp;amp%3Bdst=100024&amp;amp%3Bfield=134&amp;amp%3Bdemo=1" TargetMode="External"/><Relationship Id="rId41" Type="http://schemas.openxmlformats.org/officeDocument/2006/relationships/hyperlink" Target="https://login.consultant.ru/link/?req=doc&amp;amp%3Bbase=LAW&amp;amp%3Bn=461822&amp;amp%3Bdate=23.12.2025&amp;amp%3Bdst=100007&amp;amp%3Bfield=134&amp;amp%3Bdemo=1" TargetMode="External"/><Relationship Id="rId42" Type="http://schemas.openxmlformats.org/officeDocument/2006/relationships/hyperlink" Target="https://login.consultant.ru/link/?req=doc&amp;amp%3Bbase=LAW&amp;amp%3Bn=516569&amp;amp%3Bdate=23.12.2025&amp;amp%3Bdst=100063&amp;amp%3Bfield=134&amp;amp%3Bdemo=1" TargetMode="External"/><Relationship Id="rId43" Type="http://schemas.openxmlformats.org/officeDocument/2006/relationships/hyperlink" Target="https://login.consultant.ru/link/?req=doc&amp;amp%3Bbase=LAW&amp;amp%3Bn=507536&amp;amp%3Bdate=23.12.2025&amp;amp%3Bdst=100331&amp;amp%3Bfield=134&amp;amp%3Bdemo=1" TargetMode="External"/><Relationship Id="rId44" Type="http://schemas.openxmlformats.org/officeDocument/2006/relationships/hyperlink" Target="https://login.consultant.ru/link/?req=doc&amp;amp%3Bbase=LAW&amp;amp%3Bn=502639&amp;amp%3Bdate=23.12.2025&amp;amp%3Bdst=100752&amp;amp%3Bfield=134&amp;amp%3Bdemo=1" TargetMode="External"/><Relationship Id="rId45" Type="http://schemas.openxmlformats.org/officeDocument/2006/relationships/hyperlink" Target="https://login.consultant.ru/link/?req=doc&amp;amp%3Bbase=LAW&amp;amp%3Bn=389899&amp;amp%3Bdate=23.12.2025&amp;amp%3Bdst=100010&amp;amp%3Bfield=134&amp;amp%3Bdemo=1" TargetMode="External"/><Relationship Id="rId46" Type="http://schemas.openxmlformats.org/officeDocument/2006/relationships/hyperlink" Target="https://login.consultant.ru/link/?req=doc&amp;amp%3Bbase=LAW&amp;amp%3Bn=389899&amp;amp%3Bdate=23.12.2025&amp;amp%3Bdst=100056&amp;amp%3Bfield=134&amp;amp%3Bdemo=1" TargetMode="External"/><Relationship Id="rId47" Type="http://schemas.openxmlformats.org/officeDocument/2006/relationships/hyperlink" Target="https://login.consultant.ru/link/?req=doc&amp;amp%3Bbase=LAW&amp;amp%3Bn=506907&amp;amp%3Bdate=23.12.2025&amp;amp%3Bdst=100173&amp;amp%3Bfield=134&amp;amp%3Bdemo=1" TargetMode="External"/><Relationship Id="rId48" Type="http://schemas.openxmlformats.org/officeDocument/2006/relationships/hyperlink" Target="https://login.consultant.ru/link/?req=doc&amp;amp%3Bbase=LAW&amp;amp%3Bn=474533&amp;amp%3Bdate=23.12.2025&amp;amp%3Bdst=100009&amp;amp%3Bfield=134&amp;amp%3Bdemo=1" TargetMode="External"/><Relationship Id="rId49" Type="http://schemas.openxmlformats.org/officeDocument/2006/relationships/hyperlink" Target="https://login.consultant.ru/link/?req=doc&amp;amp%3Bbase=LAW&amp;amp%3Bn=513842&amp;amp%3Bdate=23.12.2025&amp;amp%3Bdst=100010&amp;amp%3Bfield=134&amp;amp%3Bdemo=1" TargetMode="External"/><Relationship Id="rId50" Type="http://schemas.openxmlformats.org/officeDocument/2006/relationships/hyperlink" Target="https://login.consultant.ru/link/?req=doc&amp;amp%3Bbase=LAW&amp;amp%3Bn=483648&amp;amp%3Bdate=23.12.2025&amp;amp%3Bdst=100015&amp;amp%3Bfield=134&amp;amp%3Bdemo=1" TargetMode="External"/><Relationship Id="rId51" Type="http://schemas.openxmlformats.org/officeDocument/2006/relationships/hyperlink" Target="https://login.consultant.ru/link/?req=doc&amp;amp%3Bbase=LAW&amp;amp%3Bn=513842&amp;amp%3Bdate=23.12.2025&amp;amp%3Bdst=100012&amp;amp%3Bfield=134&amp;amp%3Bdemo=1" TargetMode="External"/><Relationship Id="rId52" Type="http://schemas.openxmlformats.org/officeDocument/2006/relationships/hyperlink" Target="https://login.consultant.ru/link/?req=doc&amp;amp%3Bbase=LAW&amp;amp%3Bn=513842&amp;amp%3Bdate=23.12.2025&amp;amp%3Bdst=100013&amp;amp%3Bfield=134&amp;amp%3Bdemo=1" TargetMode="External"/><Relationship Id="rId53" Type="http://schemas.openxmlformats.org/officeDocument/2006/relationships/hyperlink" Target="https://login.consultant.ru/link/?req=doc&amp;amp%3Bbase=LAW&amp;amp%3Bn=513842&amp;amp%3Bdate=23.12.2025&amp;amp%3Bdst=100014&amp;amp%3Bfield=134&amp;amp%3Bdemo=1" TargetMode="External"/><Relationship Id="rId54" Type="http://schemas.openxmlformats.org/officeDocument/2006/relationships/hyperlink" Target="https://login.consultant.ru/link/?req=doc&amp;amp%3Bbase=LAW&amp;amp%3Bn=513842&amp;amp%3Bdate=23.12.2025&amp;amp%3Bdst=100015&amp;amp%3Bfield=134&amp;amp%3Bdemo=1" TargetMode="External"/><Relationship Id="rId55" Type="http://schemas.openxmlformats.org/officeDocument/2006/relationships/hyperlink" Target="https://login.consultant.ru/link/?req=doc&amp;amp%3Bbase=LAW&amp;amp%3Bn=513842&amp;amp%3Bdate=23.12.2025&amp;amp%3Bdst=100016&amp;amp%3Bfield=134&amp;amp%3Bdemo=1" TargetMode="External"/><Relationship Id="rId56" Type="http://schemas.openxmlformats.org/officeDocument/2006/relationships/hyperlink" Target="https://login.consultant.ru/link/?req=doc&amp;amp%3Bbase=LAW&amp;amp%3Bn=513842&amp;amp%3Bdate=23.12.2025&amp;amp%3Bdst=100586&amp;amp%3Bfield=134&amp;amp%3Bdemo=1" TargetMode="External"/><Relationship Id="rId57" Type="http://schemas.openxmlformats.org/officeDocument/2006/relationships/hyperlink" Target="https://login.consultant.ru/link/?req=doc&amp;amp%3Bbase=LAW&amp;amp%3Bn=513842&amp;amp%3Bdate=23.12.2025&amp;amp%3Bdst=100017&amp;amp%3Bfield=134&amp;amp%3Bdemo=1" TargetMode="External"/><Relationship Id="rId58" Type="http://schemas.openxmlformats.org/officeDocument/2006/relationships/hyperlink" Target="https://login.consultant.ru/link/?req=doc&amp;amp%3Bbase=LAW&amp;amp%3Bn=513842&amp;amp%3Bdate=23.12.2025&amp;amp%3Bdst=100018&amp;amp%3Bfield=134&amp;amp%3Bdemo=1" TargetMode="External"/><Relationship Id="rId59" Type="http://schemas.openxmlformats.org/officeDocument/2006/relationships/hyperlink" Target="https://login.consultant.ru/link/?req=doc&amp;amp%3Bbase=LAW&amp;amp%3Bn=513842&amp;amp%3Bdate=23.12.2025&amp;amp%3Bdst=100019&amp;amp%3Bfield=134&amp;amp%3Bdemo=1" TargetMode="External"/><Relationship Id="rId60" Type="http://schemas.openxmlformats.org/officeDocument/2006/relationships/hyperlink" Target="https://login.consultant.ru/link/?req=doc&amp;amp%3Bbase=LAW&amp;amp%3Bn=502639&amp;amp%3Bdate=23.12.2025&amp;amp%3Bdst=187&amp;amp%3Bfield=134&amp;amp%3Bdemo=1" TargetMode="External"/><Relationship Id="rId61" Type="http://schemas.openxmlformats.org/officeDocument/2006/relationships/hyperlink" Target="https://login.consultant.ru/link/?req=doc&amp;amp%3Bbase=LAW&amp;amp%3Bn=507536&amp;amp%3Bdate=23.12.2025&amp;amp%3Bdst=198&amp;amp%3Bfield=134&amp;amp%3Bdemo=1" TargetMode="External"/><Relationship Id="rId62" Type="http://schemas.openxmlformats.org/officeDocument/2006/relationships/hyperlink" Target="https://login.consultant.ru/link/?req=doc&amp;amp%3Bbase=LAW&amp;amp%3Bn=477095&amp;amp%3Bdate=23.12.2025&amp;amp%3Bdst=100009&amp;amp%3Bfield=134&amp;amp%3Bdemo=1" TargetMode="External"/><Relationship Id="rId63" Type="http://schemas.openxmlformats.org/officeDocument/2006/relationships/hyperlink" Target="https://login.consultant.ru/link/?req=doc&amp;amp%3Bbase=LAW&amp;amp%3Bn=481576&amp;amp%3Bdate=23.12.2025&amp;amp%3Bdst=100012&amp;amp%3Bfield=134&amp;amp%3Bdemo=1" TargetMode="External"/><Relationship Id="rId64" Type="http://schemas.openxmlformats.org/officeDocument/2006/relationships/hyperlink" Target="https://login.consultant.ru/link/?req=doc&amp;amp%3Bbase=LAW&amp;amp%3Bn=467927&amp;amp%3Bdate=23.12.2025&amp;amp%3Bdst=100403&amp;amp%3Bfield=134&amp;amp%3Bdemo=1" TargetMode="External"/><Relationship Id="rId65" Type="http://schemas.openxmlformats.org/officeDocument/2006/relationships/hyperlink" Target="https://login.consultant.ru/link/?req=doc&amp;amp%3Bbase=LAW&amp;amp%3Bn=467927&amp;amp%3Bdate=23.12.2025&amp;amp%3Bdst=100008&amp;amp%3Bfield=134&amp;amp%3Bdemo=1" TargetMode="External"/><Relationship Id="rId66" Type="http://schemas.openxmlformats.org/officeDocument/2006/relationships/hyperlink" Target="https://login.consultant.ru/link/?req=doc&amp;amp%3Bbase=LAW&amp;amp%3Bn=496460&amp;amp%3Bdate=23.12.2025&amp;amp%3Bdst=104990&amp;amp%3Bfield=134&amp;amp%3Bdemo=1" TargetMode="External"/><Relationship Id="rId67" Type="http://schemas.openxmlformats.org/officeDocument/2006/relationships/hyperlink" Target="https://login.consultant.ru/link/?req=doc&amp;amp%3Bbase=LAW&amp;amp%3Bn=518753&amp;amp%3Bdate=23.12.2025&amp;amp%3Bdst=100012&amp;amp%3Bfield=134&amp;amp%3Bdemo=1" TargetMode="External"/><Relationship Id="rId68" Type="http://schemas.openxmlformats.org/officeDocument/2006/relationships/hyperlink" Target="https://login.consultant.ru/link/?req=doc&amp;amp%3Bbase=LAW&amp;amp%3Bn=474906&amp;amp%3Bdate=23.12.2025&amp;amp%3Bdst=100009&amp;amp%3Bfield=134&amp;amp%3Bdemo=1" TargetMode="External"/><Relationship Id="rId69" Type="http://schemas.openxmlformats.org/officeDocument/2006/relationships/hyperlink" Target="https://login.consultant.ru/link/?req=doc&amp;amp%3Bbase=LAW&amp;amp%3Bn=520174&amp;amp%3Bdate=23.12.2025&amp;amp%3Bdst=287&amp;amp%3Bfield=134&amp;amp%3Bdemo=1" TargetMode="External"/><Relationship Id="rId70" Type="http://schemas.openxmlformats.org/officeDocument/2006/relationships/hyperlink" Target="https://login.consultant.ru/link/?req=doc&amp;amp%3Bbase=LAW&amp;amp%3Bn=468403&amp;amp%3Bdate=23.12.2025&amp;amp%3Bdst=100021&amp;amp%3Bfield=134&amp;amp%3Bdemo=1" TargetMode="External"/><Relationship Id="rId71" Type="http://schemas.openxmlformats.org/officeDocument/2006/relationships/hyperlink" Target="https://login.consultant.ru/link/?req=doc&amp;amp%3Bbase=LAW&amp;amp%3Bn=493417&amp;amp%3Bdate=23.12.2025&amp;amp%3Bdst=132559&amp;amp%3Bfield=134&amp;amp%3Bdemo=1" TargetMode="External"/><Relationship Id="rId72" Type="http://schemas.openxmlformats.org/officeDocument/2006/relationships/hyperlink" Target="https://login.consultant.ru/link/?req=doc&amp;amp%3Bbase=LAW&amp;amp%3Bn=439282&amp;amp%3Bdate=23.12.2025&amp;amp%3Bdemo=1" TargetMode="External"/><Relationship Id="rId73" Type="http://schemas.openxmlformats.org/officeDocument/2006/relationships/hyperlink" Target="https://login.consultant.ru/link/?req=doc&amp;amp%3Bbase=LAW&amp;amp%3Bn=354666&amp;amp%3Bdate=23.12.2025&amp;amp%3Bdst=100051&amp;amp%3Bfield=134&amp;amp%3Bdemo=1" TargetMode="External"/><Relationship Id="rId74" Type="http://schemas.openxmlformats.org/officeDocument/2006/relationships/hyperlink" Target="https://login.consultant.ru/link/?req=doc&amp;amp%3Bbase=LAW&amp;amp%3Bn=35503&amp;amp%3Bdate=23.12.2025&amp;amp%3Bdst=100036&amp;amp%3Bfield=134&amp;amp%3Bdemo=1" TargetMode="External"/><Relationship Id="rId75" Type="http://schemas.openxmlformats.org/officeDocument/2006/relationships/hyperlink" Target="https://login.consultant.ru/link/?req=doc&amp;amp%3Bbase=LAW&amp;amp%3Bn=35503&amp;amp%3Bdate=23.12.2025&amp;amp%3Bdst=100708&amp;amp%3Bfield=134&amp;amp%3Bdemo=1" TargetMode="External"/><Relationship Id="rId76" Type="http://schemas.openxmlformats.org/officeDocument/2006/relationships/hyperlink" Target="https://login.consultant.ru/link/?req=doc&amp;amp%3Bbase=LAW&amp;amp%3Bn=348537&amp;amp%3Bdate=23.12.2025&amp;amp%3Bdst=100013&amp;amp%3Bfield=134&amp;amp%3Bdemo=1" TargetMode="External"/><Relationship Id="rId77" Type="http://schemas.openxmlformats.org/officeDocument/2006/relationships/hyperlink" Target="https://login.consultant.ru/link/?req=doc&amp;amp%3Bbase=LAW&amp;amp%3Bn=422211&amp;amp%3Bdate=23.12.2025&amp;amp%3Bdst=100005&amp;amp%3Bfield=134&amp;amp%3Bdemo=1" TargetMode="External"/><Relationship Id="rId78" Type="http://schemas.openxmlformats.org/officeDocument/2006/relationships/hyperlink" Target="https://login.consultant.ru/link/?req=doc&amp;amp%3Bbase=LAW&amp;amp%3Bn=505342&amp;amp%3Bdate=23.12.2025&amp;amp%3Bdst=100011&amp;amp%3Bfield=134&amp;amp%3Bdemo=1" TargetMode="External"/><Relationship Id="rId79" Type="http://schemas.openxmlformats.org/officeDocument/2006/relationships/hyperlink" Target="https://login.consultant.ru/link/?req=doc&amp;amp%3Bbase=LAW&amp;amp%3Bn=458868&amp;amp%3Bdate=23.12.2025&amp;amp%3Bdemo=1" TargetMode="External"/><Relationship Id="rId80" Type="http://schemas.openxmlformats.org/officeDocument/2006/relationships/hyperlink" Target="https://login.consultant.ru/link/?req=doc&amp;amp%3Bbase=LAW&amp;amp%3Bn=513842&amp;amp%3Bdate=23.12.2025&amp;amp%3Bdst=100021&amp;amp%3Bfield=134&amp;amp%3Bdemo=1" TargetMode="External"/><Relationship Id="rId81" Type="http://schemas.openxmlformats.org/officeDocument/2006/relationships/hyperlink" Target="https://login.consultant.ru/link/?req=doc&amp;amp%3Bbase=LAW&amp;amp%3Bn=513842&amp;amp%3Bdate=23.12.2025&amp;amp%3Bdst=100022&amp;amp%3Bfield=134&amp;amp%3Bdemo=1" TargetMode="External"/><Relationship Id="rId82" Type="http://schemas.openxmlformats.org/officeDocument/2006/relationships/hyperlink" Target="https://login.consultant.ru/link/?req=doc&amp;amp%3Bbase=LAW&amp;amp%3Bn=507536&amp;amp%3Bdate=23.12.2025&amp;amp%3Bdst=164&amp;amp%3Bfield=134&amp;amp%3Bdemo=1" TargetMode="External"/><Relationship Id="rId83" Type="http://schemas.openxmlformats.org/officeDocument/2006/relationships/hyperlink" Target="https://login.consultant.ru/link/?req=doc&amp;amp%3Bbase=LAW&amp;amp%3Bn=506927&amp;amp%3Bdate=23.12.2025&amp;amp%3Bdst=100018&amp;amp%3Bfield=134&amp;amp%3Bdemo=1" TargetMode="External"/><Relationship Id="rId84" Type="http://schemas.openxmlformats.org/officeDocument/2006/relationships/header" Target="header2.xml"/><Relationship Id="rId85" Type="http://schemas.openxmlformats.org/officeDocument/2006/relationships/footer" Target="footer2.xml"/><Relationship Id="rId86" Type="http://schemas.openxmlformats.org/officeDocument/2006/relationships/header" Target="header3.xml"/><Relationship Id="rId87" Type="http://schemas.openxmlformats.org/officeDocument/2006/relationships/footer" Target="footer3.xml"/><Relationship Id="rId88" Type="http://schemas.openxmlformats.org/officeDocument/2006/relationships/hyperlink" Target="https://login.consultant.ru/link/?req=doc&amp;amp%3Bbase=LAW&amp;amp%3Bn=504158&amp;amp%3Bdate=23.12.2025&amp;amp%3Bdemo=1" TargetMode="External"/><Relationship Id="rId89" Type="http://schemas.openxmlformats.org/officeDocument/2006/relationships/hyperlink" Target="https://login.consultant.ru/link/?req=doc&amp;amp%3Bbase=LAW&amp;amp%3Bn=513842&amp;amp%3Bdate=23.12.2025&amp;amp%3Bdst=100023&amp;amp%3Bfield=134&amp;amp%3Bdemo=1" TargetMode="External"/><Relationship Id="rId90" Type="http://schemas.openxmlformats.org/officeDocument/2006/relationships/hyperlink" Target="https://login.consultant.ru/link/?req=doc&amp;amp%3Bbase=LAW&amp;amp%3Bn=513842&amp;amp%3Bdate=23.12.2025&amp;amp%3Bdst=100025&amp;amp%3Bfield=134&amp;amp%3Bdemo=1" TargetMode="External"/><Relationship Id="rId91" Type="http://schemas.openxmlformats.org/officeDocument/2006/relationships/header" Target="header4.xml"/><Relationship Id="rId92" Type="http://schemas.openxmlformats.org/officeDocument/2006/relationships/footer" Target="footer4.xml"/><Relationship Id="rId93" Type="http://schemas.openxmlformats.org/officeDocument/2006/relationships/hyperlink" Target="https://login.consultant.ru/link/?req=doc&amp;amp%3Bbase=EXP&amp;amp%3Bn=763941&amp;amp%3Bdate=23.12.2025&amp;amp%3Bdemo=1" TargetMode="External"/><Relationship Id="rId94" Type="http://schemas.openxmlformats.org/officeDocument/2006/relationships/header" Target="header5.xml"/><Relationship Id="rId95" Type="http://schemas.openxmlformats.org/officeDocument/2006/relationships/footer" Target="footer5.xml"/><Relationship Id="rId96" Type="http://schemas.openxmlformats.org/officeDocument/2006/relationships/header" Target="header6.xml"/><Relationship Id="rId97" Type="http://schemas.openxmlformats.org/officeDocument/2006/relationships/footer" Target="footer6.xml"/><Relationship Id="rId98" Type="http://schemas.openxmlformats.org/officeDocument/2006/relationships/header" Target="header7.xml"/><Relationship Id="rId99" Type="http://schemas.openxmlformats.org/officeDocument/2006/relationships/footer" Target="footer7.xml"/><Relationship Id="rId100" Type="http://schemas.openxmlformats.org/officeDocument/2006/relationships/header" Target="header8.xml"/><Relationship Id="rId101" Type="http://schemas.openxmlformats.org/officeDocument/2006/relationships/footer" Target="footer8.xml"/><Relationship Id="rId102" Type="http://schemas.openxmlformats.org/officeDocument/2006/relationships/hyperlink" Target="https://login.consultant.ru/link/?req=doc&amp;amp%3Bbase=LAW&amp;amp%3Bn=513842&amp;amp%3Bdate=23.12.2025&amp;amp%3Bdst=100026&amp;amp%3Bfield=134&amp;amp%3Bdemo=1" TargetMode="External"/><Relationship Id="rId103" Type="http://schemas.openxmlformats.org/officeDocument/2006/relationships/hyperlink" Target="https://login.consultant.ru/link/?req=doc&amp;amp%3Bbase=LAW&amp;amp%3Bn=513842&amp;amp%3Bdate=23.12.2025&amp;amp%3Bdst=100027&amp;amp%3Bfield=134&amp;amp%3Bdemo=1" TargetMode="External"/><Relationship Id="rId104" Type="http://schemas.openxmlformats.org/officeDocument/2006/relationships/hyperlink" Target="https://login.consultant.ru/link/?req=doc&amp;amp%3Bbase=LAW&amp;amp%3Bn=513842&amp;amp%3Bdate=23.12.2025&amp;amp%3Bdst=100035&amp;amp%3Bfield=134&amp;amp%3Bdemo=1" TargetMode="External"/><Relationship Id="rId105" Type="http://schemas.openxmlformats.org/officeDocument/2006/relationships/hyperlink" Target="https://login.consultant.ru/link/?req=doc&amp;amp%3Bbase=LAW&amp;amp%3Bn=513842&amp;amp%3Bdate=23.12.2025&amp;amp%3Bdst=100042&amp;amp%3Bfield=134&amp;amp%3Bdemo=1" TargetMode="External"/><Relationship Id="rId106" Type="http://schemas.openxmlformats.org/officeDocument/2006/relationships/hyperlink" Target="https://login.consultant.ru/link/?req=doc&amp;amp%3Bbase=LAW&amp;amp%3Bn=513842&amp;amp%3Bdate=23.12.2025&amp;amp%3Bdst=100049&amp;amp%3Bfield=134&amp;amp%3Bdemo=1" TargetMode="External"/><Relationship Id="rId107" Type="http://schemas.openxmlformats.org/officeDocument/2006/relationships/header" Target="header9.xml"/><Relationship Id="rId108" Type="http://schemas.openxmlformats.org/officeDocument/2006/relationships/footer" Target="footer9.xml"/><Relationship Id="rId109" Type="http://schemas.openxmlformats.org/officeDocument/2006/relationships/header" Target="header10.xml"/><Relationship Id="rId110" Type="http://schemas.openxmlformats.org/officeDocument/2006/relationships/footer" Target="footer10.xml"/><Relationship Id="rId111" Type="http://schemas.openxmlformats.org/officeDocument/2006/relationships/header" Target="header11.xml"/><Relationship Id="rId112" Type="http://schemas.openxmlformats.org/officeDocument/2006/relationships/footer" Target="footer11.xml"/><Relationship Id="rId113" Type="http://schemas.openxmlformats.org/officeDocument/2006/relationships/header" Target="header12.xml"/><Relationship Id="rId114" Type="http://schemas.openxmlformats.org/officeDocument/2006/relationships/footer" Target="footer12.xml"/><Relationship Id="rId115" Type="http://schemas.openxmlformats.org/officeDocument/2006/relationships/header" Target="header13.xml"/><Relationship Id="rId116" Type="http://schemas.openxmlformats.org/officeDocument/2006/relationships/footer" Target="footer13.xml"/><Relationship Id="rId117" Type="http://schemas.openxmlformats.org/officeDocument/2006/relationships/hyperlink" Target="https://login.consultant.ru/link/?req=doc&amp;amp%3Bbase=LAW&amp;amp%3Bn=513842&amp;amp%3Bdate=23.12.2025&amp;amp%3Bdst=100056&amp;amp%3Bfield=134&amp;amp%3Bdemo=1" TargetMode="External"/><Relationship Id="rId118" Type="http://schemas.openxmlformats.org/officeDocument/2006/relationships/header" Target="header14.xml"/><Relationship Id="rId119" Type="http://schemas.openxmlformats.org/officeDocument/2006/relationships/footer" Target="footer14.xml"/><Relationship Id="rId120" Type="http://schemas.openxmlformats.org/officeDocument/2006/relationships/header" Target="header15.xml"/><Relationship Id="rId121" Type="http://schemas.openxmlformats.org/officeDocument/2006/relationships/footer" Target="footer15.xml"/><Relationship Id="rId122" Type="http://schemas.openxmlformats.org/officeDocument/2006/relationships/hyperlink" Target="https://login.consultant.ru/link/?req=doc&amp;amp%3Bbase=LAW&amp;amp%3Bn=513842&amp;amp%3Bdate=23.12.2025&amp;amp%3Bdst=100552&amp;amp%3Bfield=134&amp;amp%3Bdemo=1" TargetMode="External"/><Relationship Id="rId123" Type="http://schemas.openxmlformats.org/officeDocument/2006/relationships/image" Target="media/image2.png"/><Relationship Id="rId124" Type="http://schemas.openxmlformats.org/officeDocument/2006/relationships/hyperlink" Target="https://login.consultant.ru/link/?req=doc&amp;amp%3Bbase=LAW&amp;amp%3Bn=458868&amp;amp%3Bdate=23.12.2025&amp;amp%3Bdst=100023&amp;amp%3Bfield=134&amp;amp%3Bdemo=1" TargetMode="External"/><Relationship Id="rId125" Type="http://schemas.openxmlformats.org/officeDocument/2006/relationships/image" Target="media/image3.png"/><Relationship Id="rId126" Type="http://schemas.openxmlformats.org/officeDocument/2006/relationships/image" Target="media/image4.png"/><Relationship Id="rId127" Type="http://schemas.openxmlformats.org/officeDocument/2006/relationships/image" Target="media/image5.png"/><Relationship Id="rId128" Type="http://schemas.openxmlformats.org/officeDocument/2006/relationships/image" Target="media/image6.png"/><Relationship Id="rId129" Type="http://schemas.openxmlformats.org/officeDocument/2006/relationships/image" Target="media/image7.png"/><Relationship Id="rId130" Type="http://schemas.openxmlformats.org/officeDocument/2006/relationships/image" Target="media/image8.png"/><Relationship Id="rId131" Type="http://schemas.openxmlformats.org/officeDocument/2006/relationships/hyperlink" Target="https://login.consultant.ru/link/?req=doc&amp;amp%3Bbase=LAW&amp;amp%3Bn=513842&amp;amp%3Bdate=23.12.2025&amp;amp%3Bdst=100553&amp;amp%3Bfield=134&amp;amp%3Bdemo=1" TargetMode="External"/><Relationship Id="rId132" Type="http://schemas.openxmlformats.org/officeDocument/2006/relationships/hyperlink" Target="https://login.consultant.ru/link/?req=doc&amp;amp%3Bbase=LAW&amp;amp%3Bn=513842&amp;amp%3Bdate=23.12.2025&amp;amp%3Bdst=100554&amp;amp%3Bfield=134&amp;amp%3Bdemo=1" TargetMode="External"/><Relationship Id="rId133" Type="http://schemas.openxmlformats.org/officeDocument/2006/relationships/hyperlink" Target="https://login.consultant.ru/link/?req=doc&amp;amp%3Bbase=LAW&amp;amp%3Bn=513842&amp;amp%3Bdate=23.12.2025&amp;amp%3Bdst=100556&amp;amp%3Bfield=134&amp;amp%3Bdemo=1" TargetMode="External"/><Relationship Id="rId134" Type="http://schemas.openxmlformats.org/officeDocument/2006/relationships/image" Target="media/image9.png"/><Relationship Id="rId135" Type="http://schemas.openxmlformats.org/officeDocument/2006/relationships/image" Target="media/image10.png"/><Relationship Id="rId136" Type="http://schemas.openxmlformats.org/officeDocument/2006/relationships/image" Target="media/image11.png"/><Relationship Id="rId137" Type="http://schemas.openxmlformats.org/officeDocument/2006/relationships/hyperlink" Target="https://login.consultant.ru/link/?req=doc&amp;amp%3Bbase=LAW&amp;amp%3Bn=513842&amp;amp%3Bdate=23.12.2025&amp;amp%3Bdst=100557&amp;amp%3Bfield=134&amp;amp%3Bdemo=1" TargetMode="External"/><Relationship Id="rId138" Type="http://schemas.openxmlformats.org/officeDocument/2006/relationships/header" Target="header16.xml"/><Relationship Id="rId139" Type="http://schemas.openxmlformats.org/officeDocument/2006/relationships/footer" Target="footer16.xml"/><Relationship Id="rId140" Type="http://schemas.openxmlformats.org/officeDocument/2006/relationships/hyperlink" Target="https://login.consultant.ru/link/?req=doc&amp;amp%3Bbase=LAW&amp;amp%3Bn=371416&amp;amp%3Bdate=23.12.2025&amp;amp%3Bdst=110443&amp;amp%3Bfield=134&amp;amp%3Bdemo=1" TargetMode="External"/><Relationship Id="rId141" Type="http://schemas.openxmlformats.org/officeDocument/2006/relationships/hyperlink" Target="https://login.consultant.ru/link/?req=doc&amp;amp%3Bbase=LAW&amp;amp%3Bn=371416&amp;amp%3Bdate=23.12.2025&amp;amp%3Bdst=110509&amp;amp%3Bfield=134&amp;amp%3Bdemo=1" TargetMode="External"/><Relationship Id="rId142" Type="http://schemas.openxmlformats.org/officeDocument/2006/relationships/hyperlink" Target="https://login.consultant.ru/link/?req=doc&amp;amp%3Bbase=LAW&amp;amp%3Bn=371416&amp;amp%3Bdate=23.12.2025&amp;amp%3Bdst=110529&amp;amp%3Bfield=134&amp;amp%3Bdemo=1" TargetMode="External"/><Relationship Id="rId143" Type="http://schemas.openxmlformats.org/officeDocument/2006/relationships/hyperlink" Target="https://login.consultant.ru/link/?req=doc&amp;amp%3Bbase=LAW&amp;amp%3Bn=371416&amp;amp%3Bdate=23.12.2025&amp;amp%3Bdst=110531&amp;amp%3Bfield=134&amp;amp%3Bdemo=1" TargetMode="External"/><Relationship Id="rId144" Type="http://schemas.openxmlformats.org/officeDocument/2006/relationships/hyperlink" Target="https://login.consultant.ru/link/?req=doc&amp;amp%3Bbase=LAW&amp;amp%3Bn=371416&amp;amp%3Bdate=23.12.2025&amp;amp%3Bdst=110563&amp;amp%3Bfield=134&amp;amp%3Bdemo=1" TargetMode="External"/><Relationship Id="rId145" Type="http://schemas.openxmlformats.org/officeDocument/2006/relationships/hyperlink" Target="https://login.consultant.ru/link/?req=doc&amp;amp%3Bbase=LAW&amp;amp%3Bn=371416&amp;amp%3Bdate=23.12.2025&amp;amp%3Bdst=119360&amp;amp%3Bfield=134&amp;amp%3Bdemo=1" TargetMode="External"/><Relationship Id="rId146" Type="http://schemas.openxmlformats.org/officeDocument/2006/relationships/hyperlink" Target="https://login.consultant.ru/link/?req=doc&amp;amp%3Bbase=LAW&amp;amp%3Bn=371416&amp;amp%3Bdate=23.12.2025&amp;amp%3Bdst=119366&amp;amp%3Bfield=134&amp;amp%3Bdemo=1" TargetMode="External"/><Relationship Id="rId147" Type="http://schemas.openxmlformats.org/officeDocument/2006/relationships/hyperlink" Target="https://login.consultant.ru/link/?req=doc&amp;amp%3Bbase=LAW&amp;amp%3Bn=371416&amp;amp%3Bdate=23.12.2025&amp;amp%3Bdst=119872&amp;amp%3Bfield=134&amp;amp%3Bdemo=1" TargetMode="External"/><Relationship Id="rId148" Type="http://schemas.openxmlformats.org/officeDocument/2006/relationships/hyperlink" Target="https://login.consultant.ru/link/?req=doc&amp;amp%3Bbase=LAW&amp;amp%3Bn=371416&amp;amp%3Bdate=23.12.2025&amp;amp%3Bdst=110437&amp;amp%3Bfield=134&amp;amp%3Bdemo=1" TargetMode="External"/><Relationship Id="rId149" Type="http://schemas.openxmlformats.org/officeDocument/2006/relationships/hyperlink" Target="https://login.consultant.ru/link/?req=doc&amp;amp%3Bbase=LAW&amp;amp%3Bn=371416&amp;amp%3Bdate=23.12.2025&amp;amp%3Bdst=105453&amp;amp%3Bfield=134&amp;amp%3Bdemo=1" TargetMode="External"/><Relationship Id="rId150" Type="http://schemas.openxmlformats.org/officeDocument/2006/relationships/hyperlink" Target="https://login.consultant.ru/link/?req=doc&amp;amp%3Bbase=LAW&amp;amp%3Bn=371416&amp;amp%3Bdate=23.12.2025&amp;amp%3Bdst=105455&amp;amp%3Bfield=134&amp;amp%3Bdemo=1" TargetMode="External"/><Relationship Id="rId151" Type="http://schemas.openxmlformats.org/officeDocument/2006/relationships/hyperlink" Target="https://login.consultant.ru/link/?req=doc&amp;amp%3Bbase=LAW&amp;amp%3Bn=371416&amp;amp%3Bdate=23.12.2025&amp;amp%3Bdst=105481&amp;amp%3Bfield=134&amp;amp%3Bdemo=1" TargetMode="External"/><Relationship Id="rId152" Type="http://schemas.openxmlformats.org/officeDocument/2006/relationships/hyperlink" Target="https://login.consultant.ru/link/?req=doc&amp;amp%3Bbase=LAW&amp;amp%3Bn=371416&amp;amp%3Bdate=23.12.2025&amp;amp%3Bdst=105489&amp;amp%3Bfield=134&amp;amp%3Bdemo=1" TargetMode="External"/><Relationship Id="rId153" Type="http://schemas.openxmlformats.org/officeDocument/2006/relationships/hyperlink" Target="https://login.consultant.ru/link/?req=doc&amp;amp%3Bbase=LAW&amp;amp%3Bn=371416&amp;amp%3Bdate=23.12.2025&amp;amp%3Bdst=106687&amp;amp%3Bfield=134&amp;amp%3Bdemo=1" TargetMode="External"/><Relationship Id="rId154" Type="http://schemas.openxmlformats.org/officeDocument/2006/relationships/hyperlink" Target="https://login.consultant.ru/link/?req=doc&amp;amp%3Bbase=LAW&amp;amp%3Bn=371416&amp;amp%3Bdate=23.12.2025&amp;amp%3Bdst=110525&amp;amp%3Bfield=134&amp;amp%3Bdemo=1" TargetMode="External"/><Relationship Id="rId155" Type="http://schemas.openxmlformats.org/officeDocument/2006/relationships/hyperlink" Target="https://login.consultant.ru/link/?req=doc&amp;amp%3Bbase=LAW&amp;amp%3Bn=371416&amp;amp%3Bdate=23.12.2025&amp;amp%3Bdst=110535&amp;amp%3Bfield=134&amp;amp%3Bdemo=1" TargetMode="External"/><Relationship Id="rId156" Type="http://schemas.openxmlformats.org/officeDocument/2006/relationships/hyperlink" Target="https://login.consultant.ru/link/?req=doc&amp;amp%3Bbase=LAW&amp;amp%3Bn=371416&amp;amp%3Bdate=23.12.2025&amp;amp%3Bdst=110537&amp;amp%3Bfield=134&amp;amp%3Bdemo=1" TargetMode="External"/><Relationship Id="rId157" Type="http://schemas.openxmlformats.org/officeDocument/2006/relationships/hyperlink" Target="https://login.consultant.ru/link/?req=doc&amp;amp%3Bbase=LAW&amp;amp%3Bn=371416&amp;amp%3Bdate=23.12.2025&amp;amp%3Bdst=110603&amp;amp%3Bfield=134&amp;amp%3Bdemo=1" TargetMode="External"/><Relationship Id="rId158" Type="http://schemas.openxmlformats.org/officeDocument/2006/relationships/hyperlink" Target="https://login.consultant.ru/link/?req=doc&amp;amp%3Bbase=LAW&amp;amp%3Bn=371416&amp;amp%3Bdate=23.12.2025&amp;amp%3Bdst=110605&amp;amp%3Bfield=134&amp;amp%3Bdemo=1" TargetMode="External"/><Relationship Id="rId159" Type="http://schemas.openxmlformats.org/officeDocument/2006/relationships/hyperlink" Target="https://login.consultant.ru/link/?req=doc&amp;amp%3Bbase=LAW&amp;amp%3Bn=371416&amp;amp%3Bdate=23.12.2025&amp;amp%3Bdst=110607&amp;amp%3Bfield=134&amp;amp%3Bdemo=1" TargetMode="External"/><Relationship Id="rId160" Type="http://schemas.openxmlformats.org/officeDocument/2006/relationships/hyperlink" Target="https://login.consultant.ru/link/?req=doc&amp;amp%3Bbase=LAW&amp;amp%3Bn=371416&amp;amp%3Bdate=23.12.2025&amp;amp%3Bdst=110609&amp;amp%3Bfield=134&amp;amp%3Bdemo=1" TargetMode="External"/><Relationship Id="rId161" Type="http://schemas.openxmlformats.org/officeDocument/2006/relationships/hyperlink" Target="https://login.consultant.ru/link/?req=doc&amp;amp%3Bbase=LAW&amp;amp%3Bn=371416&amp;amp%3Bdate=23.12.2025&amp;amp%3Bdst=110611&amp;amp%3Bfield=134&amp;amp%3Bdemo=1" TargetMode="External"/><Relationship Id="rId162" Type="http://schemas.openxmlformats.org/officeDocument/2006/relationships/hyperlink" Target="https://login.consultant.ru/link/?req=doc&amp;amp%3Bbase=LAW&amp;amp%3Bn=371416&amp;amp%3Bdate=23.12.2025&amp;amp%3Bdst=110679&amp;amp%3Bfield=134&amp;amp%3Bdemo=1" TargetMode="External"/><Relationship Id="rId163" Type="http://schemas.openxmlformats.org/officeDocument/2006/relationships/hyperlink" Target="https://login.consultant.ru/link/?req=doc&amp;amp%3Bbase=LAW&amp;amp%3Bn=371416&amp;amp%3Bdate=23.12.2025&amp;amp%3Bdst=110683&amp;amp%3Bfield=134&amp;amp%3Bdemo=1" TargetMode="External"/><Relationship Id="rId164" Type="http://schemas.openxmlformats.org/officeDocument/2006/relationships/hyperlink" Target="https://login.consultant.ru/link/?req=doc&amp;amp%3Bbase=LAW&amp;amp%3Bn=371416&amp;amp%3Bdate=23.12.2025&amp;amp%3Bdst=110685&amp;amp%3Bfield=134&amp;amp%3Bdemo=1" TargetMode="External"/><Relationship Id="rId165" Type="http://schemas.openxmlformats.org/officeDocument/2006/relationships/hyperlink" Target="https://login.consultant.ru/link/?req=doc&amp;amp%3Bbase=LAW&amp;amp%3Bn=371416&amp;amp%3Bdate=23.12.2025&amp;amp%3Bdst=110697&amp;amp%3Bfield=134&amp;amp%3Bdemo=1" TargetMode="External"/><Relationship Id="rId166" Type="http://schemas.openxmlformats.org/officeDocument/2006/relationships/hyperlink" Target="https://login.consultant.ru/link/?req=doc&amp;amp%3Bbase=LAW&amp;amp%3Bn=371416&amp;amp%3Bdate=23.12.2025&amp;amp%3Bdst=110763&amp;amp%3Bfield=134&amp;amp%3Bdemo=1" TargetMode="External"/><Relationship Id="rId167" Type="http://schemas.openxmlformats.org/officeDocument/2006/relationships/hyperlink" Target="https://login.consultant.ru/link/?req=doc&amp;amp%3Bbase=LAW&amp;amp%3Bn=371416&amp;amp%3Bdate=23.12.2025&amp;amp%3Bdst=110801&amp;amp%3Bfield=134&amp;amp%3Bdemo=1" TargetMode="External"/><Relationship Id="rId168" Type="http://schemas.openxmlformats.org/officeDocument/2006/relationships/hyperlink" Target="https://login.consultant.ru/link/?req=doc&amp;amp%3Bbase=LAW&amp;amp%3Bn=371416&amp;amp%3Bdate=23.12.2025&amp;amp%3Bdst=110811&amp;amp%3Bfield=134&amp;amp%3Bdemo=1" TargetMode="External"/><Relationship Id="rId169" Type="http://schemas.openxmlformats.org/officeDocument/2006/relationships/hyperlink" Target="https://login.consultant.ru/link/?req=doc&amp;amp%3Bbase=LAW&amp;amp%3Bn=371416&amp;amp%3Bdate=23.12.2025&amp;amp%3Bdst=100960&amp;amp%3Bfield=134&amp;amp%3Bdemo=1" TargetMode="External"/><Relationship Id="rId170" Type="http://schemas.openxmlformats.org/officeDocument/2006/relationships/hyperlink" Target="https://login.consultant.ru/link/?req=doc&amp;amp%3Bbase=LAW&amp;amp%3Bn=371416&amp;amp%3Bdate=23.12.2025&amp;amp%3Bdst=102376&amp;amp%3Bfield=134&amp;amp%3Bdemo=1" TargetMode="External"/><Relationship Id="rId171" Type="http://schemas.openxmlformats.org/officeDocument/2006/relationships/hyperlink" Target="https://login.consultant.ru/link/?req=doc&amp;amp%3Bbase=LAW&amp;amp%3Bn=371416&amp;amp%3Bdate=23.12.2025&amp;amp%3Bdst=110447&amp;amp%3Bfield=134&amp;amp%3Bdemo=1" TargetMode="External"/><Relationship Id="rId172" Type="http://schemas.openxmlformats.org/officeDocument/2006/relationships/hyperlink" Target="https://login.consultant.ru/link/?req=doc&amp;amp%3Bbase=LAW&amp;amp%3Bn=371416&amp;amp%3Bdate=23.12.2025&amp;amp%3Bdst=110511&amp;amp%3Bfield=134&amp;amp%3Bdemo=1" TargetMode="External"/><Relationship Id="rId173" Type="http://schemas.openxmlformats.org/officeDocument/2006/relationships/hyperlink" Target="https://login.consultant.ru/link/?req=doc&amp;amp%3Bbase=LAW&amp;amp%3Bn=371416&amp;amp%3Bdate=23.12.2025&amp;amp%3Bdst=110517&amp;amp%3Bfield=134&amp;amp%3Bdemo=1" TargetMode="External"/><Relationship Id="rId174" Type="http://schemas.openxmlformats.org/officeDocument/2006/relationships/hyperlink" Target="https://login.consultant.ru/link/?req=doc&amp;amp%3Bbase=LAW&amp;amp%3Bn=371416&amp;amp%3Bdate=23.12.2025&amp;amp%3Bdst=110527&amp;amp%3Bfield=134&amp;amp%3Bdemo=1" TargetMode="External"/><Relationship Id="rId175" Type="http://schemas.openxmlformats.org/officeDocument/2006/relationships/hyperlink" Target="https://login.consultant.ru/link/?req=doc&amp;amp%3Bbase=LAW&amp;amp%3Bn=371416&amp;amp%3Bdate=23.12.2025&amp;amp%3Bdst=110539&amp;amp%3Bfield=134&amp;amp%3Bdemo=1" TargetMode="External"/><Relationship Id="rId176" Type="http://schemas.openxmlformats.org/officeDocument/2006/relationships/hyperlink" Target="https://login.consultant.ru/link/?req=doc&amp;amp%3Bbase=LAW&amp;amp%3Bn=371416&amp;amp%3Bdate=23.12.2025&amp;amp%3Bdst=110543&amp;amp%3Bfield=134&amp;amp%3Bdemo=1" TargetMode="External"/><Relationship Id="rId177" Type="http://schemas.openxmlformats.org/officeDocument/2006/relationships/hyperlink" Target="https://login.consultant.ru/link/?req=doc&amp;amp%3Bbase=LAW&amp;amp%3Bn=371416&amp;amp%3Bdate=23.12.2025&amp;amp%3Bdst=110553&amp;amp%3Bfield=134&amp;amp%3Bdemo=1" TargetMode="External"/><Relationship Id="rId178" Type="http://schemas.openxmlformats.org/officeDocument/2006/relationships/hyperlink" Target="https://login.consultant.ru/link/?req=doc&amp;amp%3Bbase=LAW&amp;amp%3Bn=371416&amp;amp%3Bdate=23.12.2025&amp;amp%3Bdst=110555&amp;amp%3Bfield=134&amp;amp%3Bdemo=1" TargetMode="External"/><Relationship Id="rId179" Type="http://schemas.openxmlformats.org/officeDocument/2006/relationships/hyperlink" Target="https://login.consultant.ru/link/?req=doc&amp;amp%3Bbase=LAW&amp;amp%3Bn=371416&amp;amp%3Bdate=23.12.2025&amp;amp%3Bdst=110557&amp;amp%3Bfield=134&amp;amp%3Bdemo=1" TargetMode="External"/><Relationship Id="rId180" Type="http://schemas.openxmlformats.org/officeDocument/2006/relationships/hyperlink" Target="https://login.consultant.ru/link/?req=doc&amp;amp%3Bbase=LAW&amp;amp%3Bn=371416&amp;amp%3Bdate=23.12.2025&amp;amp%3Bdst=110561&amp;amp%3Bfield=134&amp;amp%3Bdemo=1" TargetMode="External"/><Relationship Id="rId181" Type="http://schemas.openxmlformats.org/officeDocument/2006/relationships/hyperlink" Target="https://login.consultant.ru/link/?req=doc&amp;amp%3Bbase=LAW&amp;amp%3Bn=371416&amp;amp%3Bdate=23.12.2025&amp;amp%3Bdst=110621&amp;amp%3Bfield=134&amp;amp%3Bdemo=1" TargetMode="External"/><Relationship Id="rId182" Type="http://schemas.openxmlformats.org/officeDocument/2006/relationships/hyperlink" Target="https://login.consultant.ru/link/?req=doc&amp;amp%3Bbase=LAW&amp;amp%3Bn=371416&amp;amp%3Bdate=23.12.2025&amp;amp%3Bdst=110623&amp;amp%3Bfield=134&amp;amp%3Bdemo=1" TargetMode="External"/><Relationship Id="rId183" Type="http://schemas.openxmlformats.org/officeDocument/2006/relationships/hyperlink" Target="https://login.consultant.ru/link/?req=doc&amp;amp%3Bbase=LAW&amp;amp%3Bn=371416&amp;amp%3Bdate=23.12.2025&amp;amp%3Bdst=110681&amp;amp%3Bfield=134&amp;amp%3Bdemo=1" TargetMode="External"/><Relationship Id="rId184" Type="http://schemas.openxmlformats.org/officeDocument/2006/relationships/hyperlink" Target="https://login.consultant.ru/link/?req=doc&amp;amp%3Bbase=LAW&amp;amp%3Bn=371416&amp;amp%3Bdate=23.12.2025&amp;amp%3Bdst=110687&amp;amp%3Bfield=134&amp;amp%3Bdemo=1" TargetMode="External"/><Relationship Id="rId185" Type="http://schemas.openxmlformats.org/officeDocument/2006/relationships/hyperlink" Target="https://login.consultant.ru/link/?req=doc&amp;amp%3Bbase=LAW&amp;amp%3Bn=371416&amp;amp%3Bdate=23.12.2025&amp;amp%3Bdst=110701&amp;amp%3Bfield=134&amp;amp%3Bdemo=1" TargetMode="External"/><Relationship Id="rId186" Type="http://schemas.openxmlformats.org/officeDocument/2006/relationships/hyperlink" Target="https://login.consultant.ru/link/?req=doc&amp;amp%3Bbase=LAW&amp;amp%3Bn=371416&amp;amp%3Bdate=23.12.2025&amp;amp%3Bdst=110703&amp;amp%3Bfield=134&amp;amp%3Bdemo=1" TargetMode="External"/><Relationship Id="rId187" Type="http://schemas.openxmlformats.org/officeDocument/2006/relationships/hyperlink" Target="https://login.consultant.ru/link/?req=doc&amp;amp%3Bbase=LAW&amp;amp%3Bn=371416&amp;amp%3Bdate=23.12.2025&amp;amp%3Bdst=110705&amp;amp%3Bfield=134&amp;amp%3Bdemo=1" TargetMode="External"/><Relationship Id="rId188" Type="http://schemas.openxmlformats.org/officeDocument/2006/relationships/hyperlink" Target="https://login.consultant.ru/link/?req=doc&amp;amp%3Bbase=LAW&amp;amp%3Bn=371416&amp;amp%3Bdate=23.12.2025&amp;amp%3Bdst=110761&amp;amp%3Bfield=134&amp;amp%3Bdemo=1" TargetMode="External"/><Relationship Id="rId189" Type="http://schemas.openxmlformats.org/officeDocument/2006/relationships/hyperlink" Target="https://login.consultant.ru/link/?req=doc&amp;amp%3Bbase=LAW&amp;amp%3Bn=371416&amp;amp%3Bdate=23.12.2025&amp;amp%3Bdst=110765&amp;amp%3Bfield=134&amp;amp%3Bdemo=1" TargetMode="External"/><Relationship Id="rId190" Type="http://schemas.openxmlformats.org/officeDocument/2006/relationships/hyperlink" Target="https://login.consultant.ru/link/?req=doc&amp;amp%3Bbase=LAW&amp;amp%3Bn=371416&amp;amp%3Bdate=23.12.2025&amp;amp%3Bdst=110767&amp;amp%3Bfield=134&amp;amp%3Bdemo=1" TargetMode="External"/><Relationship Id="rId191" Type="http://schemas.openxmlformats.org/officeDocument/2006/relationships/hyperlink" Target="https://login.consultant.ru/link/?req=doc&amp;amp%3Bbase=LAW&amp;amp%3Bn=371416&amp;amp%3Bdate=23.12.2025&amp;amp%3Bdst=110769&amp;amp%3Bfield=134&amp;amp%3Bdemo=1" TargetMode="External"/><Relationship Id="rId192" Type="http://schemas.openxmlformats.org/officeDocument/2006/relationships/hyperlink" Target="https://login.consultant.ru/link/?req=doc&amp;amp%3Bbase=LAW&amp;amp%3Bn=371416&amp;amp%3Bdate=23.12.2025&amp;amp%3Bdst=110777&amp;amp%3Bfield=134&amp;amp%3Bdemo=1" TargetMode="External"/><Relationship Id="rId193" Type="http://schemas.openxmlformats.org/officeDocument/2006/relationships/hyperlink" Target="https://login.consultant.ru/link/?req=doc&amp;amp%3Bbase=LAW&amp;amp%3Bn=371416&amp;amp%3Bdate=23.12.2025&amp;amp%3Bdst=110787&amp;amp%3Bfield=134&amp;amp%3Bdemo=1" TargetMode="External"/><Relationship Id="rId194" Type="http://schemas.openxmlformats.org/officeDocument/2006/relationships/hyperlink" Target="https://login.consultant.ru/link/?req=doc&amp;amp%3Bbase=LAW&amp;amp%3Bn=371416&amp;amp%3Bdate=23.12.2025&amp;amp%3Bdst=110803&amp;amp%3Bfield=134&amp;amp%3Bdemo=1" TargetMode="External"/><Relationship Id="rId195" Type="http://schemas.openxmlformats.org/officeDocument/2006/relationships/hyperlink" Target="https://login.consultant.ru/link/?req=doc&amp;amp%3Bbase=LAW&amp;amp%3Bn=371416&amp;amp%3Bdate=23.12.2025&amp;amp%3Bdst=110809&amp;amp%3Bfield=134&amp;amp%3Bdemo=1" TargetMode="External"/><Relationship Id="rId196" Type="http://schemas.openxmlformats.org/officeDocument/2006/relationships/hyperlink" Target="https://login.consultant.ru/link/?req=doc&amp;amp%3Bbase=LAW&amp;amp%3Bn=371416&amp;amp%3Bdate=23.12.2025&amp;amp%3Bdst=110847&amp;amp%3Bfield=134&amp;amp%3Bdemo=1" TargetMode="External"/><Relationship Id="rId197" Type="http://schemas.openxmlformats.org/officeDocument/2006/relationships/hyperlink" Target="https://login.consultant.ru/link/?req=doc&amp;amp%3Bbase=LAW&amp;amp%3Bn=371416&amp;amp%3Bdate=23.12.2025&amp;amp%3Bdst=110869&amp;amp%3Bfield=134&amp;amp%3Bdemo=1" TargetMode="External"/><Relationship Id="rId198" Type="http://schemas.openxmlformats.org/officeDocument/2006/relationships/hyperlink" Target="https://login.consultant.ru/link/?req=doc&amp;amp%3Bbase=LAW&amp;amp%3Bn=371416&amp;amp%3Bdate=23.12.2025&amp;amp%3Bdst=110871&amp;amp%3Bfield=134&amp;amp%3Bdemo=1" TargetMode="External"/><Relationship Id="rId199" Type="http://schemas.openxmlformats.org/officeDocument/2006/relationships/hyperlink" Target="https://login.consultant.ru/link/?req=doc&amp;amp%3Bbase=LAW&amp;amp%3Bn=371416&amp;amp%3Bdate=23.12.2025&amp;amp%3Bdst=110873&amp;amp%3Bfield=134&amp;amp%3Bdemo=1" TargetMode="External"/><Relationship Id="rId200" Type="http://schemas.openxmlformats.org/officeDocument/2006/relationships/hyperlink" Target="https://login.consultant.ru/link/?req=doc&amp;amp%3Bbase=LAW&amp;amp%3Bn=371416&amp;amp%3Bdate=23.12.2025&amp;amp%3Bdst=112697&amp;amp%3Bfield=134&amp;amp%3Bdemo=1" TargetMode="External"/><Relationship Id="rId201" Type="http://schemas.openxmlformats.org/officeDocument/2006/relationships/hyperlink" Target="https://login.consultant.ru/link/?req=doc&amp;amp%3Bbase=LAW&amp;amp%3Bn=371416&amp;amp%3Bdate=23.12.2025&amp;amp%3Bdst=100962&amp;amp%3Bfield=134&amp;amp%3Bdemo=1" TargetMode="External"/><Relationship Id="rId202" Type="http://schemas.openxmlformats.org/officeDocument/2006/relationships/hyperlink" Target="https://login.consultant.ru/link/?req=doc&amp;amp%3Bbase=LAW&amp;amp%3Bn=371416&amp;amp%3Bdate=23.12.2025&amp;amp%3Bdst=110405&amp;amp%3Bfield=134&amp;amp%3Bdemo=1" TargetMode="External"/><Relationship Id="rId203" Type="http://schemas.openxmlformats.org/officeDocument/2006/relationships/hyperlink" Target="https://login.consultant.ru/link/?req=doc&amp;amp%3Bbase=LAW&amp;amp%3Bn=371416&amp;amp%3Bdate=23.12.2025&amp;amp%3Bdst=110409&amp;amp%3Bfield=134&amp;amp%3Bdemo=1" TargetMode="External"/><Relationship Id="rId204" Type="http://schemas.openxmlformats.org/officeDocument/2006/relationships/hyperlink" Target="https://login.consultant.ru/link/?req=doc&amp;amp%3Bbase=LAW&amp;amp%3Bn=371416&amp;amp%3Bdate=23.12.2025&amp;amp%3Bdst=110413&amp;amp%3Bfield=134&amp;amp%3Bdemo=1" TargetMode="External"/><Relationship Id="rId205" Type="http://schemas.openxmlformats.org/officeDocument/2006/relationships/hyperlink" Target="https://login.consultant.ru/link/?req=doc&amp;amp%3Bbase=LAW&amp;amp%3Bn=371416&amp;amp%3Bdate=23.12.2025&amp;amp%3Bdst=110415&amp;amp%3Bfield=134&amp;amp%3Bdemo=1" TargetMode="External"/><Relationship Id="rId206" Type="http://schemas.openxmlformats.org/officeDocument/2006/relationships/hyperlink" Target="https://login.consultant.ru/link/?req=doc&amp;amp%3Bbase=LAW&amp;amp%3Bn=371416&amp;amp%3Bdate=23.12.2025&amp;amp%3Bdst=110417&amp;amp%3Bfield=134&amp;amp%3Bdemo=1" TargetMode="External"/><Relationship Id="rId207" Type="http://schemas.openxmlformats.org/officeDocument/2006/relationships/hyperlink" Target="https://login.consultant.ru/link/?req=doc&amp;amp%3Bbase=LAW&amp;amp%3Bn=371416&amp;amp%3Bdate=23.12.2025&amp;amp%3Bdst=110431&amp;amp%3Bfield=134&amp;amp%3Bdemo=1" TargetMode="External"/><Relationship Id="rId208" Type="http://schemas.openxmlformats.org/officeDocument/2006/relationships/hyperlink" Target="https://login.consultant.ru/link/?req=doc&amp;amp%3Bbase=LAW&amp;amp%3Bn=371416&amp;amp%3Bdate=23.12.2025&amp;amp%3Bdst=110433&amp;amp%3Bfield=134&amp;amp%3Bdemo=1" TargetMode="External"/><Relationship Id="rId209" Type="http://schemas.openxmlformats.org/officeDocument/2006/relationships/hyperlink" Target="https://login.consultant.ru/link/?req=doc&amp;amp%3Bbase=LAW&amp;amp%3Bn=371416&amp;amp%3Bdate=23.12.2025&amp;amp%3Bdst=110441&amp;amp%3Bfield=134&amp;amp%3Bdemo=1" TargetMode="External"/><Relationship Id="rId210" Type="http://schemas.openxmlformats.org/officeDocument/2006/relationships/hyperlink" Target="https://login.consultant.ru/link/?req=doc&amp;amp%3Bbase=LAW&amp;amp%3Bn=371416&amp;amp%3Bdate=23.12.2025&amp;amp%3Bdst=110445&amp;amp%3Bfield=134&amp;amp%3Bdemo=1" TargetMode="External"/><Relationship Id="rId211" Type="http://schemas.openxmlformats.org/officeDocument/2006/relationships/hyperlink" Target="https://login.consultant.ru/link/?req=doc&amp;amp%3Bbase=LAW&amp;amp%3Bn=371416&amp;amp%3Bdate=23.12.2025&amp;amp%3Bdst=110449&amp;amp%3Bfield=134&amp;amp%3Bdemo=1" TargetMode="External"/><Relationship Id="rId212" Type="http://schemas.openxmlformats.org/officeDocument/2006/relationships/hyperlink" Target="https://login.consultant.ru/link/?req=doc&amp;amp%3Bbase=LAW&amp;amp%3Bn=371416&amp;amp%3Bdate=23.12.2025&amp;amp%3Bdst=110457&amp;amp%3Bfield=134&amp;amp%3Bdemo=1" TargetMode="External"/><Relationship Id="rId213" Type="http://schemas.openxmlformats.org/officeDocument/2006/relationships/hyperlink" Target="https://login.consultant.ru/link/?req=doc&amp;amp%3Bbase=LAW&amp;amp%3Bn=371416&amp;amp%3Bdate=23.12.2025&amp;amp%3Bdst=110461&amp;amp%3Bfield=134&amp;amp%3Bdemo=1" TargetMode="External"/><Relationship Id="rId214" Type="http://schemas.openxmlformats.org/officeDocument/2006/relationships/hyperlink" Target="https://login.consultant.ru/link/?req=doc&amp;amp%3Bbase=LAW&amp;amp%3Bn=371416&amp;amp%3Bdate=23.12.2025&amp;amp%3Bdst=110469&amp;amp%3Bfield=134&amp;amp%3Bdemo=1" TargetMode="External"/><Relationship Id="rId215" Type="http://schemas.openxmlformats.org/officeDocument/2006/relationships/hyperlink" Target="https://login.consultant.ru/link/?req=doc&amp;amp%3Bbase=LAW&amp;amp%3Bn=371416&amp;amp%3Bdate=23.12.2025&amp;amp%3Bdst=110473&amp;amp%3Bfield=134&amp;amp%3Bdemo=1" TargetMode="External"/><Relationship Id="rId216" Type="http://schemas.openxmlformats.org/officeDocument/2006/relationships/hyperlink" Target="https://login.consultant.ru/link/?req=doc&amp;amp%3Bbase=LAW&amp;amp%3Bn=371416&amp;amp%3Bdate=23.12.2025&amp;amp%3Bdst=110481&amp;amp%3Bfield=134&amp;amp%3Bdemo=1" TargetMode="External"/><Relationship Id="rId217" Type="http://schemas.openxmlformats.org/officeDocument/2006/relationships/hyperlink" Target="https://login.consultant.ru/link/?req=doc&amp;amp%3Bbase=LAW&amp;amp%3Bn=371416&amp;amp%3Bdate=23.12.2025&amp;amp%3Bdst=110485&amp;amp%3Bfield=134&amp;amp%3Bdemo=1" TargetMode="External"/><Relationship Id="rId218" Type="http://schemas.openxmlformats.org/officeDocument/2006/relationships/hyperlink" Target="https://login.consultant.ru/link/?req=doc&amp;amp%3Bbase=LAW&amp;amp%3Bn=371416&amp;amp%3Bdate=23.12.2025&amp;amp%3Bdst=110513&amp;amp%3Bfield=134&amp;amp%3Bdemo=1" TargetMode="External"/><Relationship Id="rId219" Type="http://schemas.openxmlformats.org/officeDocument/2006/relationships/hyperlink" Target="https://login.consultant.ru/link/?req=doc&amp;amp%3Bbase=LAW&amp;amp%3Bn=371416&amp;amp%3Bdate=23.12.2025&amp;amp%3Bdst=110519&amp;amp%3Bfield=134&amp;amp%3Bdemo=1" TargetMode="External"/><Relationship Id="rId220" Type="http://schemas.openxmlformats.org/officeDocument/2006/relationships/hyperlink" Target="https://login.consultant.ru/link/?req=doc&amp;amp%3Bbase=LAW&amp;amp%3Bn=371416&amp;amp%3Bdate=23.12.2025&amp;amp%3Bdst=110523&amp;amp%3Bfield=134&amp;amp%3Bdemo=1" TargetMode="External"/><Relationship Id="rId221" Type="http://schemas.openxmlformats.org/officeDocument/2006/relationships/hyperlink" Target="https://login.consultant.ru/link/?req=doc&amp;amp%3Bbase=LAW&amp;amp%3Bn=371416&amp;amp%3Bdate=23.12.2025&amp;amp%3Bdst=110545&amp;amp%3Bfield=134&amp;amp%3Bdemo=1" TargetMode="External"/><Relationship Id="rId222" Type="http://schemas.openxmlformats.org/officeDocument/2006/relationships/hyperlink" Target="https://login.consultant.ru/link/?req=doc&amp;amp%3Bbase=LAW&amp;amp%3Bn=371416&amp;amp%3Bdate=23.12.2025&amp;amp%3Bdst=110547&amp;amp%3Bfield=134&amp;amp%3Bdemo=1" TargetMode="External"/><Relationship Id="rId223" Type="http://schemas.openxmlformats.org/officeDocument/2006/relationships/hyperlink" Target="https://login.consultant.ru/link/?req=doc&amp;amp%3Bbase=LAW&amp;amp%3Bn=371416&amp;amp%3Bdate=23.12.2025&amp;amp%3Bdst=110599&amp;amp%3Bfield=134&amp;amp%3Bdemo=1" TargetMode="External"/><Relationship Id="rId224" Type="http://schemas.openxmlformats.org/officeDocument/2006/relationships/hyperlink" Target="https://login.consultant.ru/link/?req=doc&amp;amp%3Bbase=LAW&amp;amp%3Bn=371416&amp;amp%3Bdate=23.12.2025&amp;amp%3Bdst=110615&amp;amp%3Bfield=134&amp;amp%3Bdemo=1" TargetMode="External"/><Relationship Id="rId225" Type="http://schemas.openxmlformats.org/officeDocument/2006/relationships/hyperlink" Target="https://login.consultant.ru/link/?req=doc&amp;amp%3Bbase=LAW&amp;amp%3Bn=371416&amp;amp%3Bdate=23.12.2025&amp;amp%3Bdst=110689&amp;amp%3Bfield=134&amp;amp%3Bdemo=1" TargetMode="External"/><Relationship Id="rId226" Type="http://schemas.openxmlformats.org/officeDocument/2006/relationships/hyperlink" Target="https://login.consultant.ru/link/?req=doc&amp;amp%3Bbase=LAW&amp;amp%3Bn=371416&amp;amp%3Bdate=23.12.2025&amp;amp%3Bdst=110691&amp;amp%3Bfield=134&amp;amp%3Bdemo=1" TargetMode="External"/><Relationship Id="rId227" Type="http://schemas.openxmlformats.org/officeDocument/2006/relationships/hyperlink" Target="https://login.consultant.ru/link/?req=doc&amp;amp%3Bbase=LAW&amp;amp%3Bn=371416&amp;amp%3Bdate=23.12.2025&amp;amp%3Bdst=110693&amp;amp%3Bfield=134&amp;amp%3Bdemo=1" TargetMode="External"/><Relationship Id="rId228" Type="http://schemas.openxmlformats.org/officeDocument/2006/relationships/hyperlink" Target="https://login.consultant.ru/link/?req=doc&amp;amp%3Bbase=LAW&amp;amp%3Bn=371416&amp;amp%3Bdate=23.12.2025&amp;amp%3Bdst=110695&amp;amp%3Bfield=134&amp;amp%3Bdemo=1" TargetMode="External"/><Relationship Id="rId229" Type="http://schemas.openxmlformats.org/officeDocument/2006/relationships/hyperlink" Target="https://login.consultant.ru/link/?req=doc&amp;amp%3Bbase=LAW&amp;amp%3Bn=371416&amp;amp%3Bdate=23.12.2025&amp;amp%3Bdst=110699&amp;amp%3Bfield=134&amp;amp%3Bdemo=1" TargetMode="External"/><Relationship Id="rId230" Type="http://schemas.openxmlformats.org/officeDocument/2006/relationships/hyperlink" Target="https://login.consultant.ru/link/?req=doc&amp;amp%3Bbase=LAW&amp;amp%3Bn=371416&amp;amp%3Bdate=23.12.2025&amp;amp%3Bdst=110707&amp;amp%3Bfield=134&amp;amp%3Bdemo=1" TargetMode="External"/><Relationship Id="rId231" Type="http://schemas.openxmlformats.org/officeDocument/2006/relationships/hyperlink" Target="https://login.consultant.ru/link/?req=doc&amp;amp%3Bbase=LAW&amp;amp%3Bn=371416&amp;amp%3Bdate=23.12.2025&amp;amp%3Bdst=110715&amp;amp%3Bfield=134&amp;amp%3Bdemo=1" TargetMode="External"/><Relationship Id="rId232" Type="http://schemas.openxmlformats.org/officeDocument/2006/relationships/hyperlink" Target="https://login.consultant.ru/link/?req=doc&amp;amp%3Bbase=LAW&amp;amp%3Bn=371416&amp;amp%3Bdate=23.12.2025&amp;amp%3Bdst=110717&amp;amp%3Bfield=134&amp;amp%3Bdemo=1" TargetMode="External"/><Relationship Id="rId233" Type="http://schemas.openxmlformats.org/officeDocument/2006/relationships/hyperlink" Target="https://login.consultant.ru/link/?req=doc&amp;amp%3Bbase=LAW&amp;amp%3Bn=371416&amp;amp%3Bdate=23.12.2025&amp;amp%3Bdst=110721&amp;amp%3Bfield=134&amp;amp%3Bdemo=1" TargetMode="External"/><Relationship Id="rId234" Type="http://schemas.openxmlformats.org/officeDocument/2006/relationships/hyperlink" Target="https://login.consultant.ru/link/?req=doc&amp;amp%3Bbase=LAW&amp;amp%3Bn=371416&amp;amp%3Bdate=23.12.2025&amp;amp%3Bdst=110725&amp;amp%3Bfield=134&amp;amp%3Bdemo=1" TargetMode="External"/><Relationship Id="rId235" Type="http://schemas.openxmlformats.org/officeDocument/2006/relationships/hyperlink" Target="https://login.consultant.ru/link/?req=doc&amp;amp%3Bbase=LAW&amp;amp%3Bn=371416&amp;amp%3Bdate=23.12.2025&amp;amp%3Bdst=110729&amp;amp%3Bfield=134&amp;amp%3Bdemo=1" TargetMode="External"/><Relationship Id="rId236" Type="http://schemas.openxmlformats.org/officeDocument/2006/relationships/hyperlink" Target="https://login.consultant.ru/link/?req=doc&amp;amp%3Bbase=LAW&amp;amp%3Bn=371416&amp;amp%3Bdate=23.12.2025&amp;amp%3Bdst=110731&amp;amp%3Bfield=134&amp;amp%3Bdemo=1" TargetMode="External"/><Relationship Id="rId237" Type="http://schemas.openxmlformats.org/officeDocument/2006/relationships/hyperlink" Target="https://login.consultant.ru/link/?req=doc&amp;amp%3Bbase=LAW&amp;amp%3Bn=371416&amp;amp%3Bdate=23.12.2025&amp;amp%3Bdst=110733&amp;amp%3Bfield=134&amp;amp%3Bdemo=1" TargetMode="External"/><Relationship Id="rId238" Type="http://schemas.openxmlformats.org/officeDocument/2006/relationships/hyperlink" Target="https://login.consultant.ru/link/?req=doc&amp;amp%3Bbase=LAW&amp;amp%3Bn=371416&amp;amp%3Bdate=23.12.2025&amp;amp%3Bdst=110737&amp;amp%3Bfield=134&amp;amp%3Bdemo=1" TargetMode="External"/><Relationship Id="rId239" Type="http://schemas.openxmlformats.org/officeDocument/2006/relationships/hyperlink" Target="https://login.consultant.ru/link/?req=doc&amp;amp%3Bbase=LAW&amp;amp%3Bn=371416&amp;amp%3Bdate=23.12.2025&amp;amp%3Bdst=110749&amp;amp%3Bfield=134&amp;amp%3Bdemo=1" TargetMode="External"/><Relationship Id="rId240" Type="http://schemas.openxmlformats.org/officeDocument/2006/relationships/hyperlink" Target="https://login.consultant.ru/link/?req=doc&amp;amp%3Bbase=LAW&amp;amp%3Bn=371416&amp;amp%3Bdate=23.12.2025&amp;amp%3Bdst=110753&amp;amp%3Bfield=134&amp;amp%3Bdemo=1" TargetMode="External"/><Relationship Id="rId241" Type="http://schemas.openxmlformats.org/officeDocument/2006/relationships/hyperlink" Target="https://login.consultant.ru/link/?req=doc&amp;amp%3Bbase=LAW&amp;amp%3Bn=371416&amp;amp%3Bdate=23.12.2025&amp;amp%3Bdst=110759&amp;amp%3Bfield=134&amp;amp%3Bdemo=1" TargetMode="External"/><Relationship Id="rId242" Type="http://schemas.openxmlformats.org/officeDocument/2006/relationships/hyperlink" Target="https://login.consultant.ru/link/?req=doc&amp;amp%3Bbase=LAW&amp;amp%3Bn=371416&amp;amp%3Bdate=23.12.2025&amp;amp%3Bdst=110843&amp;amp%3Bfield=134&amp;amp%3Bdemo=1" TargetMode="External"/><Relationship Id="rId243" Type="http://schemas.openxmlformats.org/officeDocument/2006/relationships/hyperlink" Target="https://login.consultant.ru/link/?req=doc&amp;amp%3Bbase=LAW&amp;amp%3Bn=371416&amp;amp%3Bdate=23.12.2025&amp;amp%3Bdst=110845&amp;amp%3Bfield=134&amp;amp%3Bdemo=1" TargetMode="External"/><Relationship Id="rId244" Type="http://schemas.openxmlformats.org/officeDocument/2006/relationships/hyperlink" Target="https://login.consultant.ru/link/?req=doc&amp;amp%3Bbase=LAW&amp;amp%3Bn=371416&amp;amp%3Bdate=23.12.2025&amp;amp%3Bdst=110851&amp;amp%3Bfield=134&amp;amp%3Bdemo=1" TargetMode="External"/><Relationship Id="rId245" Type="http://schemas.openxmlformats.org/officeDocument/2006/relationships/hyperlink" Target="https://login.consultant.ru/link/?req=doc&amp;amp%3Bbase=LAW&amp;amp%3Bn=371416&amp;amp%3Bdate=23.12.2025&amp;amp%3Bdst=110853&amp;amp%3Bfield=134&amp;amp%3Bdemo=1" TargetMode="External"/><Relationship Id="rId246" Type="http://schemas.openxmlformats.org/officeDocument/2006/relationships/hyperlink" Target="https://login.consultant.ru/link/?req=doc&amp;amp%3Bbase=LAW&amp;amp%3Bn=371416&amp;amp%3Bdate=23.12.2025&amp;amp%3Bdst=110855&amp;amp%3Bfield=134&amp;amp%3Bdemo=1" TargetMode="External"/><Relationship Id="rId247" Type="http://schemas.openxmlformats.org/officeDocument/2006/relationships/hyperlink" Target="https://login.consultant.ru/link/?req=doc&amp;amp%3Bbase=LAW&amp;amp%3Bn=371416&amp;amp%3Bdate=23.12.2025&amp;amp%3Bdst=110859&amp;amp%3Bfield=134&amp;amp%3Bdemo=1" TargetMode="External"/><Relationship Id="rId248" Type="http://schemas.openxmlformats.org/officeDocument/2006/relationships/hyperlink" Target="https://login.consultant.ru/link/?req=doc&amp;amp%3Bbase=LAW&amp;amp%3Bn=371416&amp;amp%3Bdate=23.12.2025&amp;amp%3Bdst=110861&amp;amp%3Bfield=134&amp;amp%3Bdemo=1" TargetMode="External"/><Relationship Id="rId249" Type="http://schemas.openxmlformats.org/officeDocument/2006/relationships/hyperlink" Target="https://login.consultant.ru/link/?req=doc&amp;amp%3Bbase=LAW&amp;amp%3Bn=371416&amp;amp%3Bdate=23.12.2025&amp;amp%3Bdst=110867&amp;amp%3Bfield=134&amp;amp%3Bdemo=1" TargetMode="External"/><Relationship Id="rId250" Type="http://schemas.openxmlformats.org/officeDocument/2006/relationships/hyperlink" Target="https://login.consultant.ru/link/?req=doc&amp;amp%3Bbase=LAW&amp;amp%3Bn=371416&amp;amp%3Bdate=23.12.2025&amp;amp%3Bdst=110875&amp;amp%3Bfield=134&amp;amp%3Bdemo=1" TargetMode="External"/><Relationship Id="rId251" Type="http://schemas.openxmlformats.org/officeDocument/2006/relationships/hyperlink" Target="https://login.consultant.ru/link/?req=doc&amp;amp%3Bbase=LAW&amp;amp%3Bn=371416&amp;amp%3Bdate=23.12.2025&amp;amp%3Bdst=110877&amp;amp%3Bfield=134&amp;amp%3Bdemo=1" TargetMode="External"/><Relationship Id="rId252" Type="http://schemas.openxmlformats.org/officeDocument/2006/relationships/hyperlink" Target="https://login.consultant.ru/link/?req=doc&amp;amp%3Bbase=LAW&amp;amp%3Bn=371416&amp;amp%3Bdate=23.12.2025&amp;amp%3Bdst=110881&amp;amp%3Bfield=134&amp;amp%3Bdemo=1" TargetMode="External"/><Relationship Id="rId253" Type="http://schemas.openxmlformats.org/officeDocument/2006/relationships/hyperlink" Target="https://login.consultant.ru/link/?req=doc&amp;amp%3Bbase=LAW&amp;amp%3Bn=371416&amp;amp%3Bdate=23.12.2025&amp;amp%3Bdst=110883&amp;amp%3Bfield=134&amp;amp%3Bdemo=1" TargetMode="External"/><Relationship Id="rId254" Type="http://schemas.openxmlformats.org/officeDocument/2006/relationships/hyperlink" Target="https://login.consultant.ru/link/?req=doc&amp;amp%3Bbase=LAW&amp;amp%3Bn=371416&amp;amp%3Bdate=23.12.2025&amp;amp%3Bdst=110885&amp;amp%3Bfield=134&amp;amp%3Bdemo=1" TargetMode="External"/><Relationship Id="rId255" Type="http://schemas.openxmlformats.org/officeDocument/2006/relationships/hyperlink" Target="https://login.consultant.ru/link/?req=doc&amp;amp%3Bbase=LAW&amp;amp%3Bn=371416&amp;amp%3Bdate=23.12.2025&amp;amp%3Bdst=112693&amp;amp%3Bfield=134&amp;amp%3Bdemo=1" TargetMode="External"/><Relationship Id="rId256" Type="http://schemas.openxmlformats.org/officeDocument/2006/relationships/hyperlink" Target="https://login.consultant.ru/link/?req=doc&amp;amp%3Bbase=LAW&amp;amp%3Bn=371416&amp;amp%3Bdate=23.12.2025&amp;amp%3Bdst=110421&amp;amp%3Bfield=134&amp;amp%3Bdemo=1" TargetMode="External"/><Relationship Id="rId257" Type="http://schemas.openxmlformats.org/officeDocument/2006/relationships/hyperlink" Target="https://login.consultant.ru/link/?req=doc&amp;amp%3Bbase=LAW&amp;amp%3Bn=371416&amp;amp%3Bdate=23.12.2025&amp;amp%3Bdst=110427&amp;amp%3Bfield=134&amp;amp%3Bdemo=1" TargetMode="External"/><Relationship Id="rId258" Type="http://schemas.openxmlformats.org/officeDocument/2006/relationships/hyperlink" Target="https://login.consultant.ru/link/?req=doc&amp;amp%3Bbase=LAW&amp;amp%3Bn=371416&amp;amp%3Bdate=23.12.2025&amp;amp%3Bdst=110453&amp;amp%3Bfield=134&amp;amp%3Bdemo=1" TargetMode="External"/><Relationship Id="rId259" Type="http://schemas.openxmlformats.org/officeDocument/2006/relationships/hyperlink" Target="https://login.consultant.ru/link/?req=doc&amp;amp%3Bbase=LAW&amp;amp%3Bn=371416&amp;amp%3Bdate=23.12.2025&amp;amp%3Bdst=110475&amp;amp%3Bfield=134&amp;amp%3Bdemo=1" TargetMode="External"/><Relationship Id="rId260" Type="http://schemas.openxmlformats.org/officeDocument/2006/relationships/hyperlink" Target="https://login.consultant.ru/link/?req=doc&amp;amp%3Bbase=LAW&amp;amp%3Bn=371416&amp;amp%3Bdate=23.12.2025&amp;amp%3Bdst=110477&amp;amp%3Bfield=134&amp;amp%3Bdemo=1" TargetMode="External"/><Relationship Id="rId261" Type="http://schemas.openxmlformats.org/officeDocument/2006/relationships/hyperlink" Target="https://login.consultant.ru/link/?req=doc&amp;amp%3Bbase=LAW&amp;amp%3Bn=371416&amp;amp%3Bdate=23.12.2025&amp;amp%3Bdst=110479&amp;amp%3Bfield=134&amp;amp%3Bdemo=1" TargetMode="External"/><Relationship Id="rId262" Type="http://schemas.openxmlformats.org/officeDocument/2006/relationships/hyperlink" Target="https://login.consultant.ru/link/?req=doc&amp;amp%3Bbase=LAW&amp;amp%3Bn=371416&amp;amp%3Bdate=23.12.2025&amp;amp%3Bdst=110491&amp;amp%3Bfield=134&amp;amp%3Bdemo=1" TargetMode="External"/><Relationship Id="rId263" Type="http://schemas.openxmlformats.org/officeDocument/2006/relationships/hyperlink" Target="https://login.consultant.ru/link/?req=doc&amp;amp%3Bbase=LAW&amp;amp%3Bn=371416&amp;amp%3Bdate=23.12.2025&amp;amp%3Bdst=110501&amp;amp%3Bfield=134&amp;amp%3Bdemo=1" TargetMode="External"/><Relationship Id="rId264" Type="http://schemas.openxmlformats.org/officeDocument/2006/relationships/hyperlink" Target="https://login.consultant.ru/link/?req=doc&amp;amp%3Bbase=LAW&amp;amp%3Bn=371416&amp;amp%3Bdate=23.12.2025&amp;amp%3Bdst=110533&amp;amp%3Bfield=134&amp;amp%3Bdemo=1" TargetMode="External"/><Relationship Id="rId265" Type="http://schemas.openxmlformats.org/officeDocument/2006/relationships/hyperlink" Target="https://login.consultant.ru/link/?req=doc&amp;amp%3Bbase=LAW&amp;amp%3Bn=371416&amp;amp%3Bdate=23.12.2025&amp;amp%3Bdst=110549&amp;amp%3Bfield=134&amp;amp%3Bdemo=1" TargetMode="External"/><Relationship Id="rId266" Type="http://schemas.openxmlformats.org/officeDocument/2006/relationships/hyperlink" Target="https://login.consultant.ru/link/?req=doc&amp;amp%3Bbase=LAW&amp;amp%3Bn=371416&amp;amp%3Bdate=23.12.2025&amp;amp%3Bdst=110559&amp;amp%3Bfield=134&amp;amp%3Bdemo=1" TargetMode="External"/><Relationship Id="rId267" Type="http://schemas.openxmlformats.org/officeDocument/2006/relationships/hyperlink" Target="https://login.consultant.ru/link/?req=doc&amp;amp%3Bbase=LAW&amp;amp%3Bn=371416&amp;amp%3Bdate=23.12.2025&amp;amp%3Bdst=110591&amp;amp%3Bfield=134&amp;amp%3Bdemo=1" TargetMode="External"/><Relationship Id="rId268" Type="http://schemas.openxmlformats.org/officeDocument/2006/relationships/hyperlink" Target="https://login.consultant.ru/link/?req=doc&amp;amp%3Bbase=LAW&amp;amp%3Bn=371416&amp;amp%3Bdate=23.12.2025&amp;amp%3Bdst=110593&amp;amp%3Bfield=134&amp;amp%3Bdemo=1" TargetMode="External"/><Relationship Id="rId269" Type="http://schemas.openxmlformats.org/officeDocument/2006/relationships/hyperlink" Target="https://login.consultant.ru/link/?req=doc&amp;amp%3Bbase=LAW&amp;amp%3Bn=371416&amp;amp%3Bdate=23.12.2025&amp;amp%3Bdst=110595&amp;amp%3Bfield=134&amp;amp%3Bdemo=1" TargetMode="External"/><Relationship Id="rId270" Type="http://schemas.openxmlformats.org/officeDocument/2006/relationships/hyperlink" Target="https://login.consultant.ru/link/?req=doc&amp;amp%3Bbase=LAW&amp;amp%3Bn=371416&amp;amp%3Bdate=23.12.2025&amp;amp%3Bdst=110617&amp;amp%3Bfield=134&amp;amp%3Bdemo=1" TargetMode="External"/><Relationship Id="rId271" Type="http://schemas.openxmlformats.org/officeDocument/2006/relationships/hyperlink" Target="https://login.consultant.ru/link/?req=doc&amp;amp%3Bbase=LAW&amp;amp%3Bn=371416&amp;amp%3Bdate=23.12.2025&amp;amp%3Bdst=110627&amp;amp%3Bfield=134&amp;amp%3Bdemo=1" TargetMode="External"/><Relationship Id="rId272" Type="http://schemas.openxmlformats.org/officeDocument/2006/relationships/hyperlink" Target="https://login.consultant.ru/link/?req=doc&amp;amp%3Bbase=LAW&amp;amp%3Bn=371416&amp;amp%3Bdate=23.12.2025&amp;amp%3Bdst=110727&amp;amp%3Bfield=134&amp;amp%3Bdemo=1" TargetMode="External"/><Relationship Id="rId273" Type="http://schemas.openxmlformats.org/officeDocument/2006/relationships/hyperlink" Target="https://login.consultant.ru/link/?req=doc&amp;amp%3Bbase=LAW&amp;amp%3Bn=371416&amp;amp%3Bdate=23.12.2025&amp;amp%3Bdst=110735&amp;amp%3Bfield=134&amp;amp%3Bdemo=1" TargetMode="External"/><Relationship Id="rId274" Type="http://schemas.openxmlformats.org/officeDocument/2006/relationships/hyperlink" Target="https://login.consultant.ru/link/?req=doc&amp;amp%3Bbase=LAW&amp;amp%3Bn=371416&amp;amp%3Bdate=23.12.2025&amp;amp%3Bdst=110751&amp;amp%3Bfield=134&amp;amp%3Bdemo=1" TargetMode="External"/><Relationship Id="rId275" Type="http://schemas.openxmlformats.org/officeDocument/2006/relationships/hyperlink" Target="https://login.consultant.ru/link/?req=doc&amp;amp%3Bbase=LAW&amp;amp%3Bn=371416&amp;amp%3Bdate=23.12.2025&amp;amp%3Bdst=110879&amp;amp%3Bfield=134&amp;amp%3Bdemo=1" TargetMode="External"/><Relationship Id="rId276" Type="http://schemas.openxmlformats.org/officeDocument/2006/relationships/hyperlink" Target="https://login.consultant.ru/link/?req=doc&amp;amp%3Bbase=LAW&amp;amp%3Bn=371416&amp;amp%3Bdate=23.12.2025&amp;amp%3Bdst=114799&amp;amp%3Bfield=134&amp;amp%3Bdemo=1" TargetMode="External"/><Relationship Id="rId277" Type="http://schemas.openxmlformats.org/officeDocument/2006/relationships/hyperlink" Target="https://login.consultant.ru/link/?req=doc&amp;amp%3Bbase=LAW&amp;amp%3Bn=371416&amp;amp%3Bdate=23.12.2025&amp;amp%3Bdst=110629&amp;amp%3Bfield=134&amp;amp%3Bdemo=1" TargetMode="External"/><Relationship Id="rId278" Type="http://schemas.openxmlformats.org/officeDocument/2006/relationships/hyperlink" Target="https://login.consultant.ru/link/?req=doc&amp;amp%3Bbase=LAW&amp;amp%3Bn=371416&amp;amp%3Bdate=23.12.2025&amp;amp%3Bdst=110631&amp;amp%3Bfield=134&amp;amp%3Bdemo=1" TargetMode="External"/><Relationship Id="rId279" Type="http://schemas.openxmlformats.org/officeDocument/2006/relationships/hyperlink" Target="https://login.consultant.ru/link/?req=doc&amp;amp%3Bbase=LAW&amp;amp%3Bn=371416&amp;amp%3Bdate=23.12.2025&amp;amp%3Bdst=110633&amp;amp%3Bfield=134&amp;amp%3Bdemo=1" TargetMode="External"/><Relationship Id="rId280" Type="http://schemas.openxmlformats.org/officeDocument/2006/relationships/hyperlink" Target="https://login.consultant.ru/link/?req=doc&amp;amp%3Bbase=LAW&amp;amp%3Bn=371416&amp;amp%3Bdate=23.12.2025&amp;amp%3Bdst=110635&amp;amp%3Bfield=134&amp;amp%3Bdemo=1" TargetMode="External"/><Relationship Id="rId281" Type="http://schemas.openxmlformats.org/officeDocument/2006/relationships/hyperlink" Target="https://login.consultant.ru/link/?req=doc&amp;amp%3Bbase=LAW&amp;amp%3Bn=371416&amp;amp%3Bdate=23.12.2025&amp;amp%3Bdst=110407&amp;amp%3Bfield=134&amp;amp%3Bdemo=1" TargetMode="External"/><Relationship Id="rId282" Type="http://schemas.openxmlformats.org/officeDocument/2006/relationships/hyperlink" Target="https://login.consultant.ru/link/?req=doc&amp;amp%3Bbase=LAW&amp;amp%3Bn=371416&amp;amp%3Bdate=23.12.2025&amp;amp%3Bdst=110411&amp;amp%3Bfield=134&amp;amp%3Bdemo=1" TargetMode="External"/><Relationship Id="rId283" Type="http://schemas.openxmlformats.org/officeDocument/2006/relationships/hyperlink" Target="https://login.consultant.ru/link/?req=doc&amp;amp%3Bbase=LAW&amp;amp%3Bn=371416&amp;amp%3Bdate=23.12.2025&amp;amp%3Bdst=110419&amp;amp%3Bfield=134&amp;amp%3Bdemo=1" TargetMode="External"/><Relationship Id="rId284" Type="http://schemas.openxmlformats.org/officeDocument/2006/relationships/hyperlink" Target="https://login.consultant.ru/link/?req=doc&amp;amp%3Bbase=LAW&amp;amp%3Bn=371416&amp;amp%3Bdate=23.12.2025&amp;amp%3Bdst=110425&amp;amp%3Bfield=134&amp;amp%3Bdemo=1" TargetMode="External"/><Relationship Id="rId285" Type="http://schemas.openxmlformats.org/officeDocument/2006/relationships/hyperlink" Target="https://login.consultant.ru/link/?req=doc&amp;amp%3Bbase=LAW&amp;amp%3Bn=371416&amp;amp%3Bdate=23.12.2025&amp;amp%3Bdst=110435&amp;amp%3Bfield=134&amp;amp%3Bdemo=1" TargetMode="External"/><Relationship Id="rId286" Type="http://schemas.openxmlformats.org/officeDocument/2006/relationships/hyperlink" Target="https://login.consultant.ru/link/?req=doc&amp;amp%3Bbase=LAW&amp;amp%3Bn=371416&amp;amp%3Bdate=23.12.2025&amp;amp%3Bdst=110515&amp;amp%3Bfield=134&amp;amp%3Bdemo=1" TargetMode="External"/><Relationship Id="rId287" Type="http://schemas.openxmlformats.org/officeDocument/2006/relationships/hyperlink" Target="https://login.consultant.ru/link/?req=doc&amp;amp%3Bbase=LAW&amp;amp%3Bn=371416&amp;amp%3Bdate=23.12.2025&amp;amp%3Bdst=110541&amp;amp%3Bfield=134&amp;amp%3Bdemo=1" TargetMode="External"/><Relationship Id="rId288" Type="http://schemas.openxmlformats.org/officeDocument/2006/relationships/hyperlink" Target="https://login.consultant.ru/link/?req=doc&amp;amp%3Bbase=LAW&amp;amp%3Bn=371416&amp;amp%3Bdate=23.12.2025&amp;amp%3Bdst=110625&amp;amp%3Bfield=134&amp;amp%3Bdemo=1" TargetMode="External"/><Relationship Id="rId289" Type="http://schemas.openxmlformats.org/officeDocument/2006/relationships/hyperlink" Target="https://login.consultant.ru/link/?req=doc&amp;amp%3Bbase=LAW&amp;amp%3Bn=371416&amp;amp%3Bdate=23.12.2025&amp;amp%3Bdst=110709&amp;amp%3Bfield=134&amp;amp%3Bdemo=1" TargetMode="External"/><Relationship Id="rId290" Type="http://schemas.openxmlformats.org/officeDocument/2006/relationships/hyperlink" Target="https://login.consultant.ru/link/?req=doc&amp;amp%3Bbase=LAW&amp;amp%3Bn=371416&amp;amp%3Bdate=23.12.2025&amp;amp%3Bdst=110711&amp;amp%3Bfield=134&amp;amp%3Bdemo=1" TargetMode="External"/><Relationship Id="rId291" Type="http://schemas.openxmlformats.org/officeDocument/2006/relationships/hyperlink" Target="https://login.consultant.ru/link/?req=doc&amp;amp%3Bbase=LAW&amp;amp%3Bn=371416&amp;amp%3Bdate=23.12.2025&amp;amp%3Bdst=110713&amp;amp%3Bfield=134&amp;amp%3Bdemo=1" TargetMode="External"/><Relationship Id="rId292" Type="http://schemas.openxmlformats.org/officeDocument/2006/relationships/hyperlink" Target="https://login.consultant.ru/link/?req=doc&amp;amp%3Bbase=LAW&amp;amp%3Bn=371416&amp;amp%3Bdate=23.12.2025&amp;amp%3Bdst=110857&amp;amp%3Bfield=134&amp;amp%3Bdemo=1" TargetMode="External"/><Relationship Id="rId293" Type="http://schemas.openxmlformats.org/officeDocument/2006/relationships/hyperlink" Target="https://login.consultant.ru/link/?req=doc&amp;amp%3Bbase=LAW&amp;amp%3Bn=371416&amp;amp%3Bdate=23.12.2025&amp;amp%3Bdst=110429&amp;amp%3Bfield=134&amp;amp%3Bdemo=1" TargetMode="External"/><Relationship Id="rId294" Type="http://schemas.openxmlformats.org/officeDocument/2006/relationships/hyperlink" Target="https://login.consultant.ru/link/?req=doc&amp;amp%3Bbase=LAW&amp;amp%3Bn=371416&amp;amp%3Bdate=23.12.2025&amp;amp%3Bdst=110451&amp;amp%3Bfield=134&amp;amp%3Bdemo=1" TargetMode="External"/><Relationship Id="rId295" Type="http://schemas.openxmlformats.org/officeDocument/2006/relationships/hyperlink" Target="https://login.consultant.ru/link/?req=doc&amp;amp%3Bbase=LAW&amp;amp%3Bn=371416&amp;amp%3Bdate=23.12.2025&amp;amp%3Bdst=110455&amp;amp%3Bfield=134&amp;amp%3Bdemo=1" TargetMode="External"/><Relationship Id="rId296" Type="http://schemas.openxmlformats.org/officeDocument/2006/relationships/hyperlink" Target="https://login.consultant.ru/link/?req=doc&amp;amp%3Bbase=LAW&amp;amp%3Bn=371416&amp;amp%3Bdate=23.12.2025&amp;amp%3Bdst=110459&amp;amp%3Bfield=134&amp;amp%3Bdemo=1" TargetMode="External"/><Relationship Id="rId297" Type="http://schemas.openxmlformats.org/officeDocument/2006/relationships/hyperlink" Target="https://login.consultant.ru/link/?req=doc&amp;amp%3Bbase=LAW&amp;amp%3Bn=371416&amp;amp%3Bdate=23.12.2025&amp;amp%3Bdst=110463&amp;amp%3Bfield=134&amp;amp%3Bdemo=1" TargetMode="External"/><Relationship Id="rId298" Type="http://schemas.openxmlformats.org/officeDocument/2006/relationships/hyperlink" Target="https://login.consultant.ru/link/?req=doc&amp;amp%3Bbase=LAW&amp;amp%3Bn=371416&amp;amp%3Bdate=23.12.2025&amp;amp%3Bdst=110489&amp;amp%3Bfield=134&amp;amp%3Bdemo=1" TargetMode="External"/><Relationship Id="rId299" Type="http://schemas.openxmlformats.org/officeDocument/2006/relationships/hyperlink" Target="https://login.consultant.ru/link/?req=doc&amp;amp%3Bbase=LAW&amp;amp%3Bn=371416&amp;amp%3Bdate=23.12.2025&amp;amp%3Bdst=110507&amp;amp%3Bfield=134&amp;amp%3Bdemo=1" TargetMode="External"/><Relationship Id="rId300" Type="http://schemas.openxmlformats.org/officeDocument/2006/relationships/hyperlink" Target="https://login.consultant.ru/link/?req=doc&amp;amp%3Bbase=LAW&amp;amp%3Bn=371416&amp;amp%3Bdate=23.12.2025&amp;amp%3Bdst=110597&amp;amp%3Bfield=134&amp;amp%3Bdemo=1" TargetMode="External"/><Relationship Id="rId301" Type="http://schemas.openxmlformats.org/officeDocument/2006/relationships/hyperlink" Target="https://login.consultant.ru/link/?req=doc&amp;amp%3Bbase=LAW&amp;amp%3Bn=371416&amp;amp%3Bdate=23.12.2025&amp;amp%3Bdst=110601&amp;amp%3Bfield=134&amp;amp%3Bdemo=1" TargetMode="External"/><Relationship Id="rId302" Type="http://schemas.openxmlformats.org/officeDocument/2006/relationships/hyperlink" Target="https://login.consultant.ru/link/?req=doc&amp;amp%3Bbase=LAW&amp;amp%3Bn=371416&amp;amp%3Bdate=23.12.2025&amp;amp%3Bdst=110619&amp;amp%3Bfield=134&amp;amp%3Bdemo=1" TargetMode="External"/><Relationship Id="rId303" Type="http://schemas.openxmlformats.org/officeDocument/2006/relationships/hyperlink" Target="https://login.consultant.ru/link/?req=doc&amp;amp%3Bbase=LAW&amp;amp%3Bn=371416&amp;amp%3Bdate=23.12.2025&amp;amp%3Bdst=110719&amp;amp%3Bfield=134&amp;amp%3Bdemo=1" TargetMode="External"/><Relationship Id="rId304" Type="http://schemas.openxmlformats.org/officeDocument/2006/relationships/hyperlink" Target="https://login.consultant.ru/link/?req=doc&amp;amp%3Bbase=LAW&amp;amp%3Bn=371416&amp;amp%3Bdate=23.12.2025&amp;amp%3Bdst=110807&amp;amp%3Bfield=134&amp;amp%3Bdemo=1" TargetMode="External"/><Relationship Id="rId305" Type="http://schemas.openxmlformats.org/officeDocument/2006/relationships/hyperlink" Target="https://login.consultant.ru/link/?req=doc&amp;amp%3Bbase=LAW&amp;amp%3Bn=371416&amp;amp%3Bdate=23.12.2025&amp;amp%3Bdst=110863&amp;amp%3Bfield=134&amp;amp%3Bdemo=1" TargetMode="External"/><Relationship Id="rId306" Type="http://schemas.openxmlformats.org/officeDocument/2006/relationships/hyperlink" Target="https://login.consultant.ru/link/?req=doc&amp;amp%3Bbase=LAW&amp;amp%3Bn=371416&amp;amp%3Bdate=23.12.2025&amp;amp%3Bdst=110865&amp;amp%3Bfield=134&amp;amp%3Bdemo=1" TargetMode="External"/><Relationship Id="rId307" Type="http://schemas.openxmlformats.org/officeDocument/2006/relationships/hyperlink" Target="https://login.consultant.ru/link/?req=doc&amp;amp%3Bbase=LAW&amp;amp%3Bn=371416&amp;amp%3Bdate=23.12.2025&amp;amp%3Bdst=110423&amp;amp%3Bfield=134&amp;amp%3Bdemo=1" TargetMode="External"/><Relationship Id="rId308" Type="http://schemas.openxmlformats.org/officeDocument/2006/relationships/hyperlink" Target="https://login.consultant.ru/link/?req=doc&amp;amp%3Bbase=LAW&amp;amp%3Bn=371416&amp;amp%3Bdate=23.12.2025&amp;amp%3Bdst=110465&amp;amp%3Bfield=134&amp;amp%3Bdemo=1" TargetMode="External"/><Relationship Id="rId309" Type="http://schemas.openxmlformats.org/officeDocument/2006/relationships/hyperlink" Target="https://login.consultant.ru/link/?req=doc&amp;amp%3Bbase=LAW&amp;amp%3Bn=371416&amp;amp%3Bdate=23.12.2025&amp;amp%3Bdst=110467&amp;amp%3Bfield=134&amp;amp%3Bdemo=1" TargetMode="External"/><Relationship Id="rId310" Type="http://schemas.openxmlformats.org/officeDocument/2006/relationships/hyperlink" Target="https://login.consultant.ru/link/?req=doc&amp;amp%3Bbase=LAW&amp;amp%3Bn=371416&amp;amp%3Bdate=23.12.2025&amp;amp%3Bdst=110471&amp;amp%3Bfield=134&amp;amp%3Bdemo=1" TargetMode="External"/><Relationship Id="rId311" Type="http://schemas.openxmlformats.org/officeDocument/2006/relationships/hyperlink" Target="https://login.consultant.ru/link/?req=doc&amp;amp%3Bbase=LAW&amp;amp%3Bn=371416&amp;amp%3Bdate=23.12.2025&amp;amp%3Bdst=110493&amp;amp%3Bfield=134&amp;amp%3Bdemo=1" TargetMode="External"/><Relationship Id="rId312" Type="http://schemas.openxmlformats.org/officeDocument/2006/relationships/hyperlink" Target="https://login.consultant.ru/link/?req=doc&amp;amp%3Bbase=LAW&amp;amp%3Bn=371416&amp;amp%3Bdate=23.12.2025&amp;amp%3Bdst=110521&amp;amp%3Bfield=134&amp;amp%3Bdemo=1" TargetMode="External"/><Relationship Id="rId313" Type="http://schemas.openxmlformats.org/officeDocument/2006/relationships/hyperlink" Target="https://login.consultant.ru/link/?req=doc&amp;amp%3Bbase=LAW&amp;amp%3Bn=371416&amp;amp%3Bdate=23.12.2025&amp;amp%3Bdst=110551&amp;amp%3Bfield=134&amp;amp%3Bdemo=1" TargetMode="External"/><Relationship Id="rId314" Type="http://schemas.openxmlformats.org/officeDocument/2006/relationships/hyperlink" Target="https://login.consultant.ru/link/?req=doc&amp;amp%3Bbase=LAW&amp;amp%3Bn=371416&amp;amp%3Bdate=23.12.2025&amp;amp%3Bdst=110723&amp;amp%3Bfield=134&amp;amp%3Bdemo=1" TargetMode="External"/><Relationship Id="rId315" Type="http://schemas.openxmlformats.org/officeDocument/2006/relationships/hyperlink" Target="https://login.consultant.ru/link/?req=doc&amp;amp%3Bbase=LAW&amp;amp%3Bn=371416&amp;amp%3Bdate=23.12.2025&amp;amp%3Bdst=110755&amp;amp%3Bfield=134&amp;amp%3Bdemo=1" TargetMode="External"/><Relationship Id="rId316" Type="http://schemas.openxmlformats.org/officeDocument/2006/relationships/hyperlink" Target="https://login.consultant.ru/link/?req=doc&amp;amp%3Bbase=LAW&amp;amp%3Bn=371416&amp;amp%3Bdate=23.12.2025&amp;amp%3Bdst=110805&amp;amp%3Bfield=134&amp;amp%3Bdemo=1" TargetMode="External"/><Relationship Id="rId317" Type="http://schemas.openxmlformats.org/officeDocument/2006/relationships/hyperlink" Target="https://login.consultant.ru/link/?req=doc&amp;amp%3Bbase=LAW&amp;amp%3Bn=371416&amp;amp%3Bdate=23.12.2025&amp;amp%3Bdst=112695&amp;amp%3Bfield=134&amp;amp%3Bdemo=1" TargetMode="External"/><Relationship Id="rId318" Type="http://schemas.openxmlformats.org/officeDocument/2006/relationships/hyperlink" Target="https://login.consultant.ru/link/?req=doc&amp;amp%3Bbase=LAW&amp;amp%3Bn=371416&amp;amp%3Bdate=23.12.2025&amp;amp%3Bdst=115609&amp;amp%3Bfield=134&amp;amp%3Bdemo=1" TargetMode="External"/><Relationship Id="rId319" Type="http://schemas.openxmlformats.org/officeDocument/2006/relationships/hyperlink" Target="https://login.consultant.ru/link/?req=doc&amp;amp%3Bbase=LAW&amp;amp%3Bn=371416&amp;amp%3Bdate=23.12.2025&amp;amp%3Bdst=115621&amp;amp%3Bfield=134&amp;amp%3Bdemo=1" TargetMode="External"/><Relationship Id="rId320" Type="http://schemas.openxmlformats.org/officeDocument/2006/relationships/hyperlink" Target="https://login.consultant.ru/link/?req=doc&amp;amp%3Bbase=LAW&amp;amp%3Bn=371416&amp;amp%3Bdate=23.12.2025&amp;amp%3Bdst=115937&amp;amp%3Bfield=134&amp;amp%3Bdemo=1" TargetMode="External"/><Relationship Id="rId321" Type="http://schemas.openxmlformats.org/officeDocument/2006/relationships/hyperlink" Target="https://login.consultant.ru/link/?req=doc&amp;amp%3Bbase=LAW&amp;amp%3Bn=371416&amp;amp%3Bdate=23.12.2025&amp;amp%3Bdst=115867&amp;amp%3Bfield=134&amp;amp%3Bdemo=1" TargetMode="External"/><Relationship Id="rId322" Type="http://schemas.openxmlformats.org/officeDocument/2006/relationships/hyperlink" Target="https://login.consultant.ru/link/?req=doc&amp;amp%3Bbase=LAW&amp;amp%3Bn=371416&amp;amp%3Bdate=23.12.2025&amp;amp%3Bdst=105549&amp;amp%3Bfield=134&amp;amp%3Bdemo=1" TargetMode="External"/><Relationship Id="rId323" Type="http://schemas.openxmlformats.org/officeDocument/2006/relationships/hyperlink" Target="https://login.consultant.ru/link/?req=doc&amp;amp%3Bbase=LAW&amp;amp%3Bn=371416&amp;amp%3Bdate=23.12.2025&amp;amp%3Bdst=105551&amp;amp%3Bfield=134&amp;amp%3Bdemo=1" TargetMode="External"/><Relationship Id="rId324" Type="http://schemas.openxmlformats.org/officeDocument/2006/relationships/hyperlink" Target="https://login.consultant.ru/link/?req=doc&amp;amp%3Bbase=LAW&amp;amp%3Bn=371416&amp;amp%3Bdate=23.12.2025&amp;amp%3Bdst=105555&amp;amp%3Bfield=134&amp;amp%3Bdemo=1" TargetMode="External"/><Relationship Id="rId325" Type="http://schemas.openxmlformats.org/officeDocument/2006/relationships/hyperlink" Target="https://login.consultant.ru/link/?req=doc&amp;amp%3Bbase=LAW&amp;amp%3Bn=371416&amp;amp%3Bdate=23.12.2025&amp;amp%3Bdst=110919&amp;amp%3Bfield=134&amp;amp%3Bdemo=1" TargetMode="External"/><Relationship Id="rId326" Type="http://schemas.openxmlformats.org/officeDocument/2006/relationships/hyperlink" Target="https://login.consultant.ru/link/?req=doc&amp;amp%3Bbase=LAW&amp;amp%3Bn=371416&amp;amp%3Bdate=23.12.2025&amp;amp%3Bdst=110921&amp;amp%3Bfield=134&amp;amp%3Bdemo=1" TargetMode="External"/><Relationship Id="rId327" Type="http://schemas.openxmlformats.org/officeDocument/2006/relationships/hyperlink" Target="https://login.consultant.ru/link/?req=doc&amp;amp%3Bbase=LAW&amp;amp%3Bn=371416&amp;amp%3Bdate=23.12.2025&amp;amp%3Bdst=110923&amp;amp%3Bfield=134&amp;amp%3Bdemo=1" TargetMode="External"/><Relationship Id="rId328" Type="http://schemas.openxmlformats.org/officeDocument/2006/relationships/hyperlink" Target="https://login.consultant.ru/link/?req=doc&amp;amp%3Bbase=LAW&amp;amp%3Bn=371416&amp;amp%3Bdate=23.12.2025&amp;amp%3Bdst=110925&amp;amp%3Bfield=134&amp;amp%3Bdemo=1" TargetMode="External"/><Relationship Id="rId329" Type="http://schemas.openxmlformats.org/officeDocument/2006/relationships/hyperlink" Target="https://login.consultant.ru/link/?req=doc&amp;amp%3Bbase=LAW&amp;amp%3Bn=371416&amp;amp%3Bdate=23.12.2025&amp;amp%3Bdst=110927&amp;amp%3Bfield=134&amp;amp%3Bdemo=1" TargetMode="External"/><Relationship Id="rId330" Type="http://schemas.openxmlformats.org/officeDocument/2006/relationships/hyperlink" Target="https://login.consultant.ru/link/?req=doc&amp;amp%3Bbase=LAW&amp;amp%3Bn=371416&amp;amp%3Bdate=23.12.2025&amp;amp%3Bdst=110929&amp;amp%3Bfield=134&amp;amp%3Bdemo=1" TargetMode="External"/><Relationship Id="rId331" Type="http://schemas.openxmlformats.org/officeDocument/2006/relationships/hyperlink" Target="https://login.consultant.ru/link/?req=doc&amp;amp%3Bbase=LAW&amp;amp%3Bn=371416&amp;amp%3Bdate=23.12.2025&amp;amp%3Bdst=110931&amp;amp%3Bfield=134&amp;amp%3Bdemo=1" TargetMode="External"/><Relationship Id="rId332" Type="http://schemas.openxmlformats.org/officeDocument/2006/relationships/hyperlink" Target="https://login.consultant.ru/link/?req=doc&amp;amp%3Bbase=LAW&amp;amp%3Bn=371416&amp;amp%3Bdate=23.12.2025&amp;amp%3Bdst=110945&amp;amp%3Bfield=134&amp;amp%3Bdemo=1" TargetMode="External"/><Relationship Id="rId333" Type="http://schemas.openxmlformats.org/officeDocument/2006/relationships/hyperlink" Target="https://login.consultant.ru/link/?req=doc&amp;amp%3Bbase=LAW&amp;amp%3Bn=371416&amp;amp%3Bdate=23.12.2025&amp;amp%3Bdst=110961&amp;amp%3Bfield=134&amp;amp%3Bdemo=1" TargetMode="External"/><Relationship Id="rId334" Type="http://schemas.openxmlformats.org/officeDocument/2006/relationships/hyperlink" Target="https://login.consultant.ru/link/?req=doc&amp;amp%3Bbase=LAW&amp;amp%3Bn=371416&amp;amp%3Bdate=23.12.2025&amp;amp%3Bdst=110963&amp;amp%3Bfield=134&amp;amp%3Bdemo=1" TargetMode="External"/><Relationship Id="rId335" Type="http://schemas.openxmlformats.org/officeDocument/2006/relationships/hyperlink" Target="https://login.consultant.ru/link/?req=doc&amp;amp%3Bbase=LAW&amp;amp%3Bn=371416&amp;amp%3Bdate=23.12.2025&amp;amp%3Bdst=110965&amp;amp%3Bfield=134&amp;amp%3Bdemo=1" TargetMode="External"/><Relationship Id="rId336" Type="http://schemas.openxmlformats.org/officeDocument/2006/relationships/hyperlink" Target="https://login.consultant.ru/link/?req=doc&amp;amp%3Bbase=LAW&amp;amp%3Bn=371416&amp;amp%3Bdate=23.12.2025&amp;amp%3Bdst=110975&amp;amp%3Bfield=134&amp;amp%3Bdemo=1" TargetMode="External"/><Relationship Id="rId337" Type="http://schemas.openxmlformats.org/officeDocument/2006/relationships/hyperlink" Target="https://login.consultant.ru/link/?req=doc&amp;amp%3Bbase=LAW&amp;amp%3Bn=371416&amp;amp%3Bdate=23.12.2025&amp;amp%3Bdst=110977&amp;amp%3Bfield=134&amp;amp%3Bdemo=1" TargetMode="External"/><Relationship Id="rId338" Type="http://schemas.openxmlformats.org/officeDocument/2006/relationships/hyperlink" Target="https://login.consultant.ru/link/?req=doc&amp;amp%3Bbase=LAW&amp;amp%3Bn=371416&amp;amp%3Bdate=23.12.2025&amp;amp%3Bdst=110981&amp;amp%3Bfield=134&amp;amp%3Bdemo=1" TargetMode="External"/><Relationship Id="rId339" Type="http://schemas.openxmlformats.org/officeDocument/2006/relationships/hyperlink" Target="https://login.consultant.ru/link/?req=doc&amp;amp%3Bbase=LAW&amp;amp%3Bn=371416&amp;amp%3Bdate=23.12.2025&amp;amp%3Bdst=110983&amp;amp%3Bfield=134&amp;amp%3Bdemo=1" TargetMode="External"/><Relationship Id="rId340" Type="http://schemas.openxmlformats.org/officeDocument/2006/relationships/hyperlink" Target="https://login.consultant.ru/link/?req=doc&amp;amp%3Bbase=LAW&amp;amp%3Bn=371416&amp;amp%3Bdate=23.12.2025&amp;amp%3Bdst=110987&amp;amp%3Bfield=134&amp;amp%3Bdemo=1" TargetMode="External"/><Relationship Id="rId341" Type="http://schemas.openxmlformats.org/officeDocument/2006/relationships/hyperlink" Target="https://login.consultant.ru/link/?req=doc&amp;amp%3Bbase=LAW&amp;amp%3Bn=371416&amp;amp%3Bdate=23.12.2025&amp;amp%3Bdst=110989&amp;amp%3Bfield=134&amp;amp%3Bdemo=1" TargetMode="External"/><Relationship Id="rId342" Type="http://schemas.openxmlformats.org/officeDocument/2006/relationships/hyperlink" Target="https://login.consultant.ru/link/?req=doc&amp;amp%3Bbase=LAW&amp;amp%3Bn=371416&amp;amp%3Bdate=23.12.2025&amp;amp%3Bdst=110991&amp;amp%3Bfield=134&amp;amp%3Bdemo=1" TargetMode="External"/><Relationship Id="rId343" Type="http://schemas.openxmlformats.org/officeDocument/2006/relationships/hyperlink" Target="https://login.consultant.ru/link/?req=doc&amp;amp%3Bbase=LAW&amp;amp%3Bn=371416&amp;amp%3Bdate=23.12.2025&amp;amp%3Bdst=110993&amp;amp%3Bfield=134&amp;amp%3Bdemo=1" TargetMode="External"/><Relationship Id="rId344" Type="http://schemas.openxmlformats.org/officeDocument/2006/relationships/hyperlink" Target="https://login.consultant.ru/link/?req=doc&amp;amp%3Bbase=LAW&amp;amp%3Bn=371416&amp;amp%3Bdate=23.12.2025&amp;amp%3Bdst=110995&amp;amp%3Bfield=134&amp;amp%3Bdemo=1" TargetMode="External"/><Relationship Id="rId345" Type="http://schemas.openxmlformats.org/officeDocument/2006/relationships/hyperlink" Target="https://login.consultant.ru/link/?req=doc&amp;amp%3Bbase=LAW&amp;amp%3Bn=371416&amp;amp%3Bdate=23.12.2025&amp;amp%3Bdst=110997&amp;amp%3Bfield=134&amp;amp%3Bdemo=1" TargetMode="External"/><Relationship Id="rId346" Type="http://schemas.openxmlformats.org/officeDocument/2006/relationships/hyperlink" Target="https://login.consultant.ru/link/?req=doc&amp;amp%3Bbase=LAW&amp;amp%3Bn=371416&amp;amp%3Bdate=23.12.2025&amp;amp%3Bdst=110999&amp;amp%3Bfield=134&amp;amp%3Bdemo=1" TargetMode="External"/><Relationship Id="rId347" Type="http://schemas.openxmlformats.org/officeDocument/2006/relationships/hyperlink" Target="https://login.consultant.ru/link/?req=doc&amp;amp%3Bbase=LAW&amp;amp%3Bn=371416&amp;amp%3Bdate=23.12.2025&amp;amp%3Bdst=111007&amp;amp%3Bfield=134&amp;amp%3Bdemo=1" TargetMode="External"/><Relationship Id="rId348" Type="http://schemas.openxmlformats.org/officeDocument/2006/relationships/hyperlink" Target="https://login.consultant.ru/link/?req=doc&amp;amp%3Bbase=LAW&amp;amp%3Bn=371416&amp;amp%3Bdate=23.12.2025&amp;amp%3Bdst=111017&amp;amp%3Bfield=134&amp;amp%3Bdemo=1" TargetMode="External"/><Relationship Id="rId349" Type="http://schemas.openxmlformats.org/officeDocument/2006/relationships/hyperlink" Target="https://login.consultant.ru/link/?req=doc&amp;amp%3Bbase=LAW&amp;amp%3Bn=371416&amp;amp%3Bdate=23.12.2025&amp;amp%3Bdst=105557&amp;amp%3Bfield=134&amp;amp%3Bdemo=1" TargetMode="External"/><Relationship Id="rId350" Type="http://schemas.openxmlformats.org/officeDocument/2006/relationships/hyperlink" Target="https://login.consultant.ru/link/?req=doc&amp;amp%3Bbase=LAW&amp;amp%3Bn=371416&amp;amp%3Bdate=23.12.2025&amp;amp%3Bdst=110889&amp;amp%3Bfield=134&amp;amp%3Bdemo=1" TargetMode="External"/><Relationship Id="rId351" Type="http://schemas.openxmlformats.org/officeDocument/2006/relationships/hyperlink" Target="https://login.consultant.ru/link/?req=doc&amp;amp%3Bbase=LAW&amp;amp%3Bn=371416&amp;amp%3Bdate=23.12.2025&amp;amp%3Bdst=110917&amp;amp%3Bfield=134&amp;amp%3Bdemo=1" TargetMode="External"/><Relationship Id="rId352" Type="http://schemas.openxmlformats.org/officeDocument/2006/relationships/hyperlink" Target="https://login.consultant.ru/link/?req=doc&amp;amp%3Bbase=LAW&amp;amp%3Bn=371416&amp;amp%3Bdate=23.12.2025&amp;amp%3Bdst=110939&amp;amp%3Bfield=134&amp;amp%3Bdemo=1" TargetMode="External"/><Relationship Id="rId353" Type="http://schemas.openxmlformats.org/officeDocument/2006/relationships/hyperlink" Target="https://login.consultant.ru/link/?req=doc&amp;amp%3Bbase=LAW&amp;amp%3Bn=371416&amp;amp%3Bdate=23.12.2025&amp;amp%3Bdst=110941&amp;amp%3Bfield=134&amp;amp%3Bdemo=1" TargetMode="External"/><Relationship Id="rId354" Type="http://schemas.openxmlformats.org/officeDocument/2006/relationships/hyperlink" Target="https://login.consultant.ru/link/?req=doc&amp;amp%3Bbase=LAW&amp;amp%3Bn=371416&amp;amp%3Bdate=23.12.2025&amp;amp%3Bdst=110943&amp;amp%3Bfield=134&amp;amp%3Bdemo=1" TargetMode="External"/><Relationship Id="rId355" Type="http://schemas.openxmlformats.org/officeDocument/2006/relationships/hyperlink" Target="https://login.consultant.ru/link/?req=doc&amp;amp%3Bbase=LAW&amp;amp%3Bn=371416&amp;amp%3Bdate=23.12.2025&amp;amp%3Bdst=110947&amp;amp%3Bfield=134&amp;amp%3Bdemo=1" TargetMode="External"/><Relationship Id="rId356" Type="http://schemas.openxmlformats.org/officeDocument/2006/relationships/hyperlink" Target="https://login.consultant.ru/link/?req=doc&amp;amp%3Bbase=LAW&amp;amp%3Bn=371416&amp;amp%3Bdate=23.12.2025&amp;amp%3Bdst=110957&amp;amp%3Bfield=134&amp;amp%3Bdemo=1" TargetMode="External"/><Relationship Id="rId357" Type="http://schemas.openxmlformats.org/officeDocument/2006/relationships/hyperlink" Target="https://login.consultant.ru/link/?req=doc&amp;amp%3Bbase=LAW&amp;amp%3Bn=371416&amp;amp%3Bdate=23.12.2025&amp;amp%3Bdst=110959&amp;amp%3Bfield=134&amp;amp%3Bdemo=1" TargetMode="External"/><Relationship Id="rId358" Type="http://schemas.openxmlformats.org/officeDocument/2006/relationships/hyperlink" Target="https://login.consultant.ru/link/?req=doc&amp;amp%3Bbase=LAW&amp;amp%3Bn=371416&amp;amp%3Bdate=23.12.2025&amp;amp%3Bdst=110967&amp;amp%3Bfield=134&amp;amp%3Bdemo=1" TargetMode="External"/><Relationship Id="rId359" Type="http://schemas.openxmlformats.org/officeDocument/2006/relationships/hyperlink" Target="https://login.consultant.ru/link/?req=doc&amp;amp%3Bbase=LAW&amp;amp%3Bn=371416&amp;amp%3Bdate=23.12.2025&amp;amp%3Bdst=110969&amp;amp%3Bfield=134&amp;amp%3Bdemo=1" TargetMode="External"/><Relationship Id="rId360" Type="http://schemas.openxmlformats.org/officeDocument/2006/relationships/hyperlink" Target="https://login.consultant.ru/link/?req=doc&amp;amp%3Bbase=LAW&amp;amp%3Bn=371416&amp;amp%3Bdate=23.12.2025&amp;amp%3Bdst=110979&amp;amp%3Bfield=134&amp;amp%3Bdemo=1" TargetMode="External"/><Relationship Id="rId361" Type="http://schemas.openxmlformats.org/officeDocument/2006/relationships/hyperlink" Target="https://login.consultant.ru/link/?req=doc&amp;amp%3Bbase=LAW&amp;amp%3Bn=371416&amp;amp%3Bdate=23.12.2025&amp;amp%3Bdst=111009&amp;amp%3Bfield=134&amp;amp%3Bdemo=1" TargetMode="External"/><Relationship Id="rId362" Type="http://schemas.openxmlformats.org/officeDocument/2006/relationships/hyperlink" Target="https://login.consultant.ru/link/?req=doc&amp;amp%3Bbase=LAW&amp;amp%3Bn=371416&amp;amp%3Bdate=23.12.2025&amp;amp%3Bdst=111011&amp;amp%3Bfield=134&amp;amp%3Bdemo=1" TargetMode="External"/><Relationship Id="rId363" Type="http://schemas.openxmlformats.org/officeDocument/2006/relationships/hyperlink" Target="https://login.consultant.ru/link/?req=doc&amp;amp%3Bbase=LAW&amp;amp%3Bn=371416&amp;amp%3Bdate=23.12.2025&amp;amp%3Bdst=111015&amp;amp%3Bfield=134&amp;amp%3Bdemo=1" TargetMode="External"/><Relationship Id="rId364" Type="http://schemas.openxmlformats.org/officeDocument/2006/relationships/hyperlink" Target="https://login.consultant.ru/link/?req=doc&amp;amp%3Bbase=LAW&amp;amp%3Bn=371416&amp;amp%3Bdate=23.12.2025&amp;amp%3Bdst=110895&amp;amp%3Bfield=134&amp;amp%3Bdemo=1" TargetMode="External"/><Relationship Id="rId365" Type="http://schemas.openxmlformats.org/officeDocument/2006/relationships/hyperlink" Target="https://login.consultant.ru/link/?req=doc&amp;amp%3Bbase=LAW&amp;amp%3Bn=371416&amp;amp%3Bdate=23.12.2025&amp;amp%3Bdst=110897&amp;amp%3Bfield=134&amp;amp%3Bdemo=1" TargetMode="External"/><Relationship Id="rId366" Type="http://schemas.openxmlformats.org/officeDocument/2006/relationships/hyperlink" Target="https://login.consultant.ru/link/?req=doc&amp;amp%3Bbase=LAW&amp;amp%3Bn=371416&amp;amp%3Bdate=23.12.2025&amp;amp%3Bdst=110901&amp;amp%3Bfield=134&amp;amp%3Bdemo=1" TargetMode="External"/><Relationship Id="rId367" Type="http://schemas.openxmlformats.org/officeDocument/2006/relationships/hyperlink" Target="https://login.consultant.ru/link/?req=doc&amp;amp%3Bbase=LAW&amp;amp%3Bn=371416&amp;amp%3Bdate=23.12.2025&amp;amp%3Bdst=110903&amp;amp%3Bfield=134&amp;amp%3Bdemo=1" TargetMode="External"/><Relationship Id="rId368" Type="http://schemas.openxmlformats.org/officeDocument/2006/relationships/hyperlink" Target="https://login.consultant.ru/link/?req=doc&amp;amp%3Bbase=LAW&amp;amp%3Bn=371416&amp;amp%3Bdate=23.12.2025&amp;amp%3Bdst=110905&amp;amp%3Bfield=134&amp;amp%3Bdemo=1" TargetMode="External"/><Relationship Id="rId369" Type="http://schemas.openxmlformats.org/officeDocument/2006/relationships/hyperlink" Target="https://login.consultant.ru/link/?req=doc&amp;amp%3Bbase=LAW&amp;amp%3Bn=371416&amp;amp%3Bdate=23.12.2025&amp;amp%3Bdst=110907&amp;amp%3Bfield=134&amp;amp%3Bdemo=1" TargetMode="External"/><Relationship Id="rId370" Type="http://schemas.openxmlformats.org/officeDocument/2006/relationships/hyperlink" Target="https://login.consultant.ru/link/?req=doc&amp;amp%3Bbase=LAW&amp;amp%3Bn=371416&amp;amp%3Bdate=23.12.2025&amp;amp%3Bdst=110913&amp;amp%3Bfield=134&amp;amp%3Bdemo=1" TargetMode="External"/><Relationship Id="rId371" Type="http://schemas.openxmlformats.org/officeDocument/2006/relationships/hyperlink" Target="https://login.consultant.ru/link/?req=doc&amp;amp%3Bbase=LAW&amp;amp%3Bn=371416&amp;amp%3Bdate=23.12.2025&amp;amp%3Bdst=110949&amp;amp%3Bfield=134&amp;amp%3Bdemo=1" TargetMode="External"/><Relationship Id="rId372" Type="http://schemas.openxmlformats.org/officeDocument/2006/relationships/hyperlink" Target="https://login.consultant.ru/link/?req=doc&amp;amp%3Bbase=LAW&amp;amp%3Bn=371416&amp;amp%3Bdate=23.12.2025&amp;amp%3Bdst=110951&amp;amp%3Bfield=134&amp;amp%3Bdemo=1" TargetMode="External"/><Relationship Id="rId373" Type="http://schemas.openxmlformats.org/officeDocument/2006/relationships/hyperlink" Target="https://login.consultant.ru/link/?req=doc&amp;amp%3Bbase=LAW&amp;amp%3Bn=371416&amp;amp%3Bdate=23.12.2025&amp;amp%3Bdst=110953&amp;amp%3Bfield=134&amp;amp%3Bdemo=1" TargetMode="External"/><Relationship Id="rId374" Type="http://schemas.openxmlformats.org/officeDocument/2006/relationships/hyperlink" Target="https://login.consultant.ru/link/?req=doc&amp;amp%3Bbase=LAW&amp;amp%3Bn=371416&amp;amp%3Bdate=23.12.2025&amp;amp%3Bdst=110955&amp;amp%3Bfield=134&amp;amp%3Bdemo=1" TargetMode="External"/><Relationship Id="rId375" Type="http://schemas.openxmlformats.org/officeDocument/2006/relationships/hyperlink" Target="https://login.consultant.ru/link/?req=doc&amp;amp%3Bbase=LAW&amp;amp%3Bn=371416&amp;amp%3Bdate=23.12.2025&amp;amp%3Bdst=110971&amp;amp%3Bfield=134&amp;amp%3Bdemo=1" TargetMode="External"/><Relationship Id="rId376" Type="http://schemas.openxmlformats.org/officeDocument/2006/relationships/hyperlink" Target="https://login.consultant.ru/link/?req=doc&amp;amp%3Bbase=LAW&amp;amp%3Bn=371416&amp;amp%3Bdate=23.12.2025&amp;amp%3Bdst=110973&amp;amp%3Bfield=134&amp;amp%3Bdemo=1" TargetMode="External"/><Relationship Id="rId377" Type="http://schemas.openxmlformats.org/officeDocument/2006/relationships/hyperlink" Target="https://login.consultant.ru/link/?req=doc&amp;amp%3Bbase=LAW&amp;amp%3Bn=371416&amp;amp%3Bdate=23.12.2025&amp;amp%3Bdst=110985&amp;amp%3Bfield=134&amp;amp%3Bdemo=1" TargetMode="External"/><Relationship Id="rId378" Type="http://schemas.openxmlformats.org/officeDocument/2006/relationships/hyperlink" Target="https://login.consultant.ru/link/?req=doc&amp;amp%3Bbase=LAW&amp;amp%3Bn=371416&amp;amp%3Bdate=23.12.2025&amp;amp%3Bdst=111005&amp;amp%3Bfield=134&amp;amp%3Bdemo=1" TargetMode="External"/><Relationship Id="rId379" Type="http://schemas.openxmlformats.org/officeDocument/2006/relationships/hyperlink" Target="https://login.consultant.ru/link/?req=doc&amp;amp%3Bbase=LAW&amp;amp%3Bn=371416&amp;amp%3Bdate=23.12.2025&amp;amp%3Bdst=111013&amp;amp%3Bfield=134&amp;amp%3Bdemo=1" TargetMode="External"/><Relationship Id="rId380" Type="http://schemas.openxmlformats.org/officeDocument/2006/relationships/hyperlink" Target="https://login.consultant.ru/link/?req=doc&amp;amp%3Bbase=LAW&amp;amp%3Bn=371416&amp;amp%3Bdate=23.12.2025&amp;amp%3Bdst=115533&amp;amp%3Bfield=134&amp;amp%3Bdemo=1" TargetMode="External"/><Relationship Id="rId381" Type="http://schemas.openxmlformats.org/officeDocument/2006/relationships/hyperlink" Target="https://login.consultant.ru/link/?req=doc&amp;amp%3Bbase=LAW&amp;amp%3Bn=371416&amp;amp%3Bdate=23.12.2025&amp;amp%3Bdst=110891&amp;amp%3Bfield=134&amp;amp%3Bdemo=1" TargetMode="External"/><Relationship Id="rId382" Type="http://schemas.openxmlformats.org/officeDocument/2006/relationships/hyperlink" Target="https://login.consultant.ru/link/?req=doc&amp;amp%3Bbase=LAW&amp;amp%3Bn=371416&amp;amp%3Bdate=23.12.2025&amp;amp%3Bdst=110893&amp;amp%3Bfield=134&amp;amp%3Bdemo=1" TargetMode="External"/><Relationship Id="rId383" Type="http://schemas.openxmlformats.org/officeDocument/2006/relationships/hyperlink" Target="https://login.consultant.ru/link/?req=doc&amp;amp%3Bbase=LAW&amp;amp%3Bn=371416&amp;amp%3Bdate=23.12.2025&amp;amp%3Bdst=110899&amp;amp%3Bfield=134&amp;amp%3Bdemo=1" TargetMode="External"/><Relationship Id="rId384" Type="http://schemas.openxmlformats.org/officeDocument/2006/relationships/hyperlink" Target="https://login.consultant.ru/link/?req=doc&amp;amp%3Bbase=LAW&amp;amp%3Bn=371416&amp;amp%3Bdate=23.12.2025&amp;amp%3Bdst=110911&amp;amp%3Bfield=134&amp;amp%3Bdemo=1" TargetMode="External"/><Relationship Id="rId385" Type="http://schemas.openxmlformats.org/officeDocument/2006/relationships/hyperlink" Target="https://login.consultant.ru/link/?req=doc&amp;amp%3Bbase=LAW&amp;amp%3Bn=371416&amp;amp%3Bdate=23.12.2025&amp;amp%3Bdst=110933&amp;amp%3Bfield=134&amp;amp%3Bdemo=1" TargetMode="External"/><Relationship Id="rId386" Type="http://schemas.openxmlformats.org/officeDocument/2006/relationships/hyperlink" Target="https://login.consultant.ru/link/?req=doc&amp;amp%3Bbase=LAW&amp;amp%3Bn=371416&amp;amp%3Bdate=23.12.2025&amp;amp%3Bdst=110935&amp;amp%3Bfield=134&amp;amp%3Bdemo=1" TargetMode="External"/><Relationship Id="rId387" Type="http://schemas.openxmlformats.org/officeDocument/2006/relationships/hyperlink" Target="https://login.consultant.ru/link/?req=doc&amp;amp%3Bbase=LAW&amp;amp%3Bn=371416&amp;amp%3Bdate=23.12.2025&amp;amp%3Bdst=110937&amp;amp%3Bfield=134&amp;amp%3Bdemo=1" TargetMode="External"/><Relationship Id="rId388" Type="http://schemas.openxmlformats.org/officeDocument/2006/relationships/hyperlink" Target="https://login.consultant.ru/link/?req=doc&amp;amp%3Bbase=LAW&amp;amp%3Bn=371416&amp;amp%3Bdate=23.12.2025&amp;amp%3Bdst=111001&amp;amp%3Bfield=134&amp;amp%3Bdemo=1" TargetMode="External"/><Relationship Id="rId389" Type="http://schemas.openxmlformats.org/officeDocument/2006/relationships/hyperlink" Target="https://login.consultant.ru/link/?req=doc&amp;amp%3Bbase=LAW&amp;amp%3Bn=371416&amp;amp%3Bdate=23.12.2025&amp;amp%3Bdst=111003&amp;amp%3Bfield=134&amp;amp%3Bdemo=1" TargetMode="External"/><Relationship Id="rId390" Type="http://schemas.openxmlformats.org/officeDocument/2006/relationships/hyperlink" Target="https://login.consultant.ru/link/?req=doc&amp;amp%3Bbase=LAW&amp;amp%3Bn=371416&amp;amp%3Bdate=23.12.2025&amp;amp%3Bdst=111019&amp;amp%3Bfield=134&amp;amp%3Bdemo=1" TargetMode="External"/><Relationship Id="rId391" Type="http://schemas.openxmlformats.org/officeDocument/2006/relationships/hyperlink" Target="https://login.consultant.ru/link/?req=doc&amp;amp%3Bbase=LAW&amp;amp%3Bn=371416&amp;amp%3Bdate=23.12.2025&amp;amp%3Bdst=101038&amp;amp%3Bfield=134&amp;amp%3Bdemo=1" TargetMode="External"/><Relationship Id="rId392" Type="http://schemas.openxmlformats.org/officeDocument/2006/relationships/hyperlink" Target="https://login.consultant.ru/link/?req=doc&amp;amp%3Bbase=LAW&amp;amp%3Bn=371416&amp;amp%3Bdate=23.12.2025&amp;amp%3Bdst=101046&amp;amp%3Bfield=134&amp;amp%3Bdemo=1" TargetMode="External"/><Relationship Id="rId393" Type="http://schemas.openxmlformats.org/officeDocument/2006/relationships/hyperlink" Target="https://login.consultant.ru/link/?req=doc&amp;amp%3Bbase=LAW&amp;amp%3Bn=371416&amp;amp%3Bdate=23.12.2025&amp;amp%3Bdst=101048&amp;amp%3Bfield=134&amp;amp%3Bdemo=1" TargetMode="External"/><Relationship Id="rId394" Type="http://schemas.openxmlformats.org/officeDocument/2006/relationships/hyperlink" Target="https://login.consultant.ru/link/?req=doc&amp;amp%3Bbase=LAW&amp;amp%3Bn=371416&amp;amp%3Bdate=23.12.2025&amp;amp%3Bdst=101050&amp;amp%3Bfield=134&amp;amp%3Bdemo=1" TargetMode="External"/><Relationship Id="rId395" Type="http://schemas.openxmlformats.org/officeDocument/2006/relationships/hyperlink" Target="https://login.consultant.ru/link/?req=doc&amp;amp%3Bbase=LAW&amp;amp%3Bn=371416&amp;amp%3Bdate=23.12.2025&amp;amp%3Bdst=102504&amp;amp%3Bfield=134&amp;amp%3Bdemo=1" TargetMode="External"/><Relationship Id="rId396" Type="http://schemas.openxmlformats.org/officeDocument/2006/relationships/hyperlink" Target="https://login.consultant.ru/link/?req=doc&amp;amp%3Bbase=LAW&amp;amp%3Bn=371416&amp;amp%3Bdate=23.12.2025&amp;amp%3Bdst=102506&amp;amp%3Bfield=134&amp;amp%3Bdemo=1" TargetMode="External"/><Relationship Id="rId397" Type="http://schemas.openxmlformats.org/officeDocument/2006/relationships/hyperlink" Target="https://login.consultant.ru/link/?req=doc&amp;amp%3Bbase=LAW&amp;amp%3Bn=371416&amp;amp%3Bdate=23.12.2025&amp;amp%3Bdst=102528&amp;amp%3Bfield=134&amp;amp%3Bdemo=1" TargetMode="External"/><Relationship Id="rId398" Type="http://schemas.openxmlformats.org/officeDocument/2006/relationships/hyperlink" Target="https://login.consultant.ru/link/?req=doc&amp;amp%3Bbase=LAW&amp;amp%3Bn=371416&amp;amp%3Bdate=23.12.2025&amp;amp%3Bdst=105673&amp;amp%3Bfield=134&amp;amp%3Bdemo=1" TargetMode="External"/><Relationship Id="rId399" Type="http://schemas.openxmlformats.org/officeDocument/2006/relationships/hyperlink" Target="https://login.consultant.ru/link/?req=doc&amp;amp%3Bbase=LAW&amp;amp%3Bn=371416&amp;amp%3Bdate=23.12.2025&amp;amp%3Bdst=105677&amp;amp%3Bfield=134&amp;amp%3Bdemo=1" TargetMode="External"/><Relationship Id="rId400" Type="http://schemas.openxmlformats.org/officeDocument/2006/relationships/hyperlink" Target="https://login.consultant.ru/link/?req=doc&amp;amp%3Bbase=LAW&amp;amp%3Bn=371416&amp;amp%3Bdate=23.12.2025&amp;amp%3Bdst=112195&amp;amp%3Bfield=134&amp;amp%3Bdemo=1" TargetMode="External"/><Relationship Id="rId401" Type="http://schemas.openxmlformats.org/officeDocument/2006/relationships/hyperlink" Target="https://login.consultant.ru/link/?req=doc&amp;amp%3Bbase=LAW&amp;amp%3Bn=371416&amp;amp%3Bdate=23.12.2025&amp;amp%3Bdst=112197&amp;amp%3Bfield=134&amp;amp%3Bdemo=1" TargetMode="External"/><Relationship Id="rId402" Type="http://schemas.openxmlformats.org/officeDocument/2006/relationships/hyperlink" Target="https://login.consultant.ru/link/?req=doc&amp;amp%3Bbase=LAW&amp;amp%3Bn=371416&amp;amp%3Bdate=23.12.2025&amp;amp%3Bdst=112231&amp;amp%3Bfield=134&amp;amp%3Bdemo=1" TargetMode="External"/><Relationship Id="rId403" Type="http://schemas.openxmlformats.org/officeDocument/2006/relationships/hyperlink" Target="https://login.consultant.ru/link/?req=doc&amp;amp%3Bbase=LAW&amp;amp%3Bn=371416&amp;amp%3Bdate=23.12.2025&amp;amp%3Bdst=112319&amp;amp%3Bfield=134&amp;amp%3Bdemo=1" TargetMode="External"/><Relationship Id="rId404" Type="http://schemas.openxmlformats.org/officeDocument/2006/relationships/hyperlink" Target="https://login.consultant.ru/link/?req=doc&amp;amp%3Bbase=LAW&amp;amp%3Bn=371416&amp;amp%3Bdate=23.12.2025&amp;amp%3Bdst=112321&amp;amp%3Bfield=134&amp;amp%3Bdemo=1" TargetMode="External"/><Relationship Id="rId405" Type="http://schemas.openxmlformats.org/officeDocument/2006/relationships/hyperlink" Target="https://login.consultant.ru/link/?req=doc&amp;amp%3Bbase=LAW&amp;amp%3Bn=371416&amp;amp%3Bdate=23.12.2025&amp;amp%3Bdst=112341&amp;amp%3Bfield=134&amp;amp%3Bdemo=1" TargetMode="External"/><Relationship Id="rId406" Type="http://schemas.openxmlformats.org/officeDocument/2006/relationships/hyperlink" Target="https://login.consultant.ru/link/?req=doc&amp;amp%3Bbase=LAW&amp;amp%3Bn=371416&amp;amp%3Bdate=23.12.2025&amp;amp%3Bdst=112347&amp;amp%3Bfield=134&amp;amp%3Bdemo=1" TargetMode="External"/><Relationship Id="rId407" Type="http://schemas.openxmlformats.org/officeDocument/2006/relationships/hyperlink" Target="https://login.consultant.ru/link/?req=doc&amp;amp%3Bbase=LAW&amp;amp%3Bn=371416&amp;amp%3Bdate=23.12.2025&amp;amp%3Bdst=112359&amp;amp%3Bfield=134&amp;amp%3Bdemo=1" TargetMode="External"/><Relationship Id="rId408" Type="http://schemas.openxmlformats.org/officeDocument/2006/relationships/hyperlink" Target="https://login.consultant.ru/link/?req=doc&amp;amp%3Bbase=LAW&amp;amp%3Bn=371416&amp;amp%3Bdate=23.12.2025&amp;amp%3Bdst=112377&amp;amp%3Bfield=134&amp;amp%3Bdemo=1" TargetMode="External"/><Relationship Id="rId409" Type="http://schemas.openxmlformats.org/officeDocument/2006/relationships/hyperlink" Target="https://login.consultant.ru/link/?req=doc&amp;amp%3Bbase=LAW&amp;amp%3Bn=371416&amp;amp%3Bdate=23.12.2025&amp;amp%3Bdst=112433&amp;amp%3Bfield=134&amp;amp%3Bdemo=1" TargetMode="External"/><Relationship Id="rId410" Type="http://schemas.openxmlformats.org/officeDocument/2006/relationships/hyperlink" Target="https://login.consultant.ru/link/?req=doc&amp;amp%3Bbase=LAW&amp;amp%3Bn=371416&amp;amp%3Bdate=23.12.2025&amp;amp%3Bdst=112453&amp;amp%3Bfield=134&amp;amp%3Bdemo=1" TargetMode="External"/><Relationship Id="rId411" Type="http://schemas.openxmlformats.org/officeDocument/2006/relationships/hyperlink" Target="https://login.consultant.ru/link/?req=doc&amp;amp%3Bbase=LAW&amp;amp%3Bn=371416&amp;amp%3Bdate=23.12.2025&amp;amp%3Bdst=112459&amp;amp%3Bfield=134&amp;amp%3Bdemo=1" TargetMode="External"/><Relationship Id="rId412" Type="http://schemas.openxmlformats.org/officeDocument/2006/relationships/hyperlink" Target="https://login.consultant.ru/link/?req=doc&amp;amp%3Bbase=LAW&amp;amp%3Bn=371416&amp;amp%3Bdate=23.12.2025&amp;amp%3Bdst=112479&amp;amp%3Bfield=134&amp;amp%3Bdemo=1" TargetMode="External"/><Relationship Id="rId413" Type="http://schemas.openxmlformats.org/officeDocument/2006/relationships/hyperlink" Target="https://login.consultant.ru/link/?req=doc&amp;amp%3Bbase=LAW&amp;amp%3Bn=371416&amp;amp%3Bdate=23.12.2025&amp;amp%3Bdst=112481&amp;amp%3Bfield=134&amp;amp%3Bdemo=1" TargetMode="External"/><Relationship Id="rId414" Type="http://schemas.openxmlformats.org/officeDocument/2006/relationships/hyperlink" Target="https://login.consultant.ru/link/?req=doc&amp;amp%3Bbase=LAW&amp;amp%3Bn=371416&amp;amp%3Bdate=23.12.2025&amp;amp%3Bdst=112483&amp;amp%3Bfield=134&amp;amp%3Bdemo=1" TargetMode="External"/><Relationship Id="rId415" Type="http://schemas.openxmlformats.org/officeDocument/2006/relationships/hyperlink" Target="https://login.consultant.ru/link/?req=doc&amp;amp%3Bbase=LAW&amp;amp%3Bn=371416&amp;amp%3Bdate=23.12.2025&amp;amp%3Bdst=101040&amp;amp%3Bfield=134&amp;amp%3Bdemo=1" TargetMode="External"/><Relationship Id="rId416" Type="http://schemas.openxmlformats.org/officeDocument/2006/relationships/hyperlink" Target="https://login.consultant.ru/link/?req=doc&amp;amp%3Bbase=LAW&amp;amp%3Bn=371416&amp;amp%3Bdate=23.12.2025&amp;amp%3Bdst=101042&amp;amp%3Bfield=134&amp;amp%3Bdemo=1" TargetMode="External"/><Relationship Id="rId417" Type="http://schemas.openxmlformats.org/officeDocument/2006/relationships/hyperlink" Target="https://login.consultant.ru/link/?req=doc&amp;amp%3Bbase=LAW&amp;amp%3Bn=371416&amp;amp%3Bdate=23.12.2025&amp;amp%3Bdst=105675&amp;amp%3Bfield=134&amp;amp%3Bdemo=1" TargetMode="External"/><Relationship Id="rId418" Type="http://schemas.openxmlformats.org/officeDocument/2006/relationships/hyperlink" Target="https://login.consultant.ru/link/?req=doc&amp;amp%3Bbase=LAW&amp;amp%3Bn=371416&amp;amp%3Bdate=23.12.2025&amp;amp%3Bdst=105701&amp;amp%3Bfield=134&amp;amp%3Bdemo=1" TargetMode="External"/><Relationship Id="rId419" Type="http://schemas.openxmlformats.org/officeDocument/2006/relationships/hyperlink" Target="https://login.consultant.ru/link/?req=doc&amp;amp%3Bbase=LAW&amp;amp%3Bn=371416&amp;amp%3Bdate=23.12.2025&amp;amp%3Bdst=105703&amp;amp%3Bfield=134&amp;amp%3Bdemo=1" TargetMode="External"/><Relationship Id="rId420" Type="http://schemas.openxmlformats.org/officeDocument/2006/relationships/hyperlink" Target="https://login.consultant.ru/link/?req=doc&amp;amp%3Bbase=LAW&amp;amp%3Bn=371416&amp;amp%3Bdate=23.12.2025&amp;amp%3Bdst=105705&amp;amp%3Bfield=134&amp;amp%3Bdemo=1" TargetMode="External"/><Relationship Id="rId421" Type="http://schemas.openxmlformats.org/officeDocument/2006/relationships/hyperlink" Target="https://login.consultant.ru/link/?req=doc&amp;amp%3Bbase=LAW&amp;amp%3Bn=371416&amp;amp%3Bdate=23.12.2025&amp;amp%3Bdst=112169&amp;amp%3Bfield=134&amp;amp%3Bdemo=1" TargetMode="External"/><Relationship Id="rId422" Type="http://schemas.openxmlformats.org/officeDocument/2006/relationships/hyperlink" Target="https://login.consultant.ru/link/?req=doc&amp;amp%3Bbase=LAW&amp;amp%3Bn=371416&amp;amp%3Bdate=23.12.2025&amp;amp%3Bdst=112181&amp;amp%3Bfield=134&amp;amp%3Bdemo=1" TargetMode="External"/><Relationship Id="rId423" Type="http://schemas.openxmlformats.org/officeDocument/2006/relationships/hyperlink" Target="https://login.consultant.ru/link/?req=doc&amp;amp%3Bbase=LAW&amp;amp%3Bn=371416&amp;amp%3Bdate=23.12.2025&amp;amp%3Bdst=112187&amp;amp%3Bfield=134&amp;amp%3Bdemo=1" TargetMode="External"/><Relationship Id="rId424" Type="http://schemas.openxmlformats.org/officeDocument/2006/relationships/hyperlink" Target="https://login.consultant.ru/link/?req=doc&amp;amp%3Bbase=LAW&amp;amp%3Bn=371416&amp;amp%3Bdate=23.12.2025&amp;amp%3Bdst=112189&amp;amp%3Bfield=134&amp;amp%3Bdemo=1" TargetMode="External"/><Relationship Id="rId425" Type="http://schemas.openxmlformats.org/officeDocument/2006/relationships/hyperlink" Target="https://login.consultant.ru/link/?req=doc&amp;amp%3Bbase=LAW&amp;amp%3Bn=371416&amp;amp%3Bdate=23.12.2025&amp;amp%3Bdst=112191&amp;amp%3Bfield=134&amp;amp%3Bdemo=1" TargetMode="External"/><Relationship Id="rId426" Type="http://schemas.openxmlformats.org/officeDocument/2006/relationships/hyperlink" Target="https://login.consultant.ru/link/?req=doc&amp;amp%3Bbase=LAW&amp;amp%3Bn=371416&amp;amp%3Bdate=23.12.2025&amp;amp%3Bdst=112199&amp;amp%3Bfield=134&amp;amp%3Bdemo=1" TargetMode="External"/><Relationship Id="rId427" Type="http://schemas.openxmlformats.org/officeDocument/2006/relationships/hyperlink" Target="https://login.consultant.ru/link/?req=doc&amp;amp%3Bbase=LAW&amp;amp%3Bn=371416&amp;amp%3Bdate=23.12.2025&amp;amp%3Bdst=112201&amp;amp%3Bfield=134&amp;amp%3Bdemo=1" TargetMode="External"/><Relationship Id="rId428" Type="http://schemas.openxmlformats.org/officeDocument/2006/relationships/hyperlink" Target="https://login.consultant.ru/link/?req=doc&amp;amp%3Bbase=LAW&amp;amp%3Bn=371416&amp;amp%3Bdate=23.12.2025&amp;amp%3Bdst=112207&amp;amp%3Bfield=134&amp;amp%3Bdemo=1" TargetMode="External"/><Relationship Id="rId429" Type="http://schemas.openxmlformats.org/officeDocument/2006/relationships/hyperlink" Target="https://login.consultant.ru/link/?req=doc&amp;amp%3Bbase=LAW&amp;amp%3Bn=371416&amp;amp%3Bdate=23.12.2025&amp;amp%3Bdst=112227&amp;amp%3Bfield=134&amp;amp%3Bdemo=1" TargetMode="External"/><Relationship Id="rId430" Type="http://schemas.openxmlformats.org/officeDocument/2006/relationships/hyperlink" Target="https://login.consultant.ru/link/?req=doc&amp;amp%3Bbase=LAW&amp;amp%3Bn=371416&amp;amp%3Bdate=23.12.2025&amp;amp%3Bdst=112229&amp;amp%3Bfield=134&amp;amp%3Bdemo=1" TargetMode="External"/><Relationship Id="rId431" Type="http://schemas.openxmlformats.org/officeDocument/2006/relationships/hyperlink" Target="https://login.consultant.ru/link/?req=doc&amp;amp%3Bbase=LAW&amp;amp%3Bn=371416&amp;amp%3Bdate=23.12.2025&amp;amp%3Bdst=112315&amp;amp%3Bfield=134&amp;amp%3Bdemo=1" TargetMode="External"/><Relationship Id="rId432" Type="http://schemas.openxmlformats.org/officeDocument/2006/relationships/hyperlink" Target="https://login.consultant.ru/link/?req=doc&amp;amp%3Bbase=LAW&amp;amp%3Bn=371416&amp;amp%3Bdate=23.12.2025&amp;amp%3Bdst=112317&amp;amp%3Bfield=134&amp;amp%3Bdemo=1" TargetMode="External"/><Relationship Id="rId433" Type="http://schemas.openxmlformats.org/officeDocument/2006/relationships/hyperlink" Target="https://login.consultant.ru/link/?req=doc&amp;amp%3Bbase=LAW&amp;amp%3Bn=371416&amp;amp%3Bdate=23.12.2025&amp;amp%3Bdst=112325&amp;amp%3Bfield=134&amp;amp%3Bdemo=1" TargetMode="External"/><Relationship Id="rId434" Type="http://schemas.openxmlformats.org/officeDocument/2006/relationships/hyperlink" Target="https://login.consultant.ru/link/?req=doc&amp;amp%3Bbase=LAW&amp;amp%3Bn=371416&amp;amp%3Bdate=23.12.2025&amp;amp%3Bdst=112327&amp;amp%3Bfield=134&amp;amp%3Bdemo=1" TargetMode="External"/><Relationship Id="rId435" Type="http://schemas.openxmlformats.org/officeDocument/2006/relationships/hyperlink" Target="https://login.consultant.ru/link/?req=doc&amp;amp%3Bbase=LAW&amp;amp%3Bn=371416&amp;amp%3Bdate=23.12.2025&amp;amp%3Bdst=112337&amp;amp%3Bfield=134&amp;amp%3Bdemo=1" TargetMode="External"/><Relationship Id="rId436" Type="http://schemas.openxmlformats.org/officeDocument/2006/relationships/hyperlink" Target="https://login.consultant.ru/link/?req=doc&amp;amp%3Bbase=LAW&amp;amp%3Bn=371416&amp;amp%3Bdate=23.12.2025&amp;amp%3Bdst=112349&amp;amp%3Bfield=134&amp;amp%3Bdemo=1" TargetMode="External"/><Relationship Id="rId437" Type="http://schemas.openxmlformats.org/officeDocument/2006/relationships/hyperlink" Target="https://login.consultant.ru/link/?req=doc&amp;amp%3Bbase=LAW&amp;amp%3Bn=371416&amp;amp%3Bdate=23.12.2025&amp;amp%3Bdst=112351&amp;amp%3Bfield=134&amp;amp%3Bdemo=1" TargetMode="External"/><Relationship Id="rId438" Type="http://schemas.openxmlformats.org/officeDocument/2006/relationships/hyperlink" Target="https://login.consultant.ru/link/?req=doc&amp;amp%3Bbase=LAW&amp;amp%3Bn=371416&amp;amp%3Bdate=23.12.2025&amp;amp%3Bdst=112361&amp;amp%3Bfield=134&amp;amp%3Bdemo=1" TargetMode="External"/><Relationship Id="rId439" Type="http://schemas.openxmlformats.org/officeDocument/2006/relationships/hyperlink" Target="https://login.consultant.ru/link/?req=doc&amp;amp%3Bbase=LAW&amp;amp%3Bn=371416&amp;amp%3Bdate=23.12.2025&amp;amp%3Bdst=112379&amp;amp%3Bfield=134&amp;amp%3Bdemo=1" TargetMode="External"/><Relationship Id="rId440" Type="http://schemas.openxmlformats.org/officeDocument/2006/relationships/hyperlink" Target="https://login.consultant.ru/link/?req=doc&amp;amp%3Bbase=LAW&amp;amp%3Bn=371416&amp;amp%3Bdate=23.12.2025&amp;amp%3Bdst=112383&amp;amp%3Bfield=134&amp;amp%3Bdemo=1" TargetMode="External"/><Relationship Id="rId441" Type="http://schemas.openxmlformats.org/officeDocument/2006/relationships/hyperlink" Target="https://login.consultant.ru/link/?req=doc&amp;amp%3Bbase=LAW&amp;amp%3Bn=371416&amp;amp%3Bdate=23.12.2025&amp;amp%3Bdst=112385&amp;amp%3Bfield=134&amp;amp%3Bdemo=1" TargetMode="External"/><Relationship Id="rId442" Type="http://schemas.openxmlformats.org/officeDocument/2006/relationships/hyperlink" Target="https://login.consultant.ru/link/?req=doc&amp;amp%3Bbase=LAW&amp;amp%3Bn=371416&amp;amp%3Bdate=23.12.2025&amp;amp%3Bdst=112395&amp;amp%3Bfield=134&amp;amp%3Bdemo=1" TargetMode="External"/><Relationship Id="rId443" Type="http://schemas.openxmlformats.org/officeDocument/2006/relationships/hyperlink" Target="https://login.consultant.ru/link/?req=doc&amp;amp%3Bbase=LAW&amp;amp%3Bn=371416&amp;amp%3Bdate=23.12.2025&amp;amp%3Bdst=112403&amp;amp%3Bfield=134&amp;amp%3Bdemo=1" TargetMode="External"/><Relationship Id="rId444" Type="http://schemas.openxmlformats.org/officeDocument/2006/relationships/hyperlink" Target="https://login.consultant.ru/link/?req=doc&amp;amp%3Bbase=LAW&amp;amp%3Bn=371416&amp;amp%3Bdate=23.12.2025&amp;amp%3Bdst=112427&amp;amp%3Bfield=134&amp;amp%3Bdemo=1" TargetMode="External"/><Relationship Id="rId445" Type="http://schemas.openxmlformats.org/officeDocument/2006/relationships/hyperlink" Target="https://login.consultant.ru/link/?req=doc&amp;amp%3Bbase=LAW&amp;amp%3Bn=371416&amp;amp%3Bdate=23.12.2025&amp;amp%3Bdst=112431&amp;amp%3Bfield=134&amp;amp%3Bdemo=1" TargetMode="External"/><Relationship Id="rId446" Type="http://schemas.openxmlformats.org/officeDocument/2006/relationships/hyperlink" Target="https://login.consultant.ru/link/?req=doc&amp;amp%3Bbase=LAW&amp;amp%3Bn=371416&amp;amp%3Bdate=23.12.2025&amp;amp%3Bdst=112439&amp;amp%3Bfield=134&amp;amp%3Bdemo=1" TargetMode="External"/><Relationship Id="rId447" Type="http://schemas.openxmlformats.org/officeDocument/2006/relationships/hyperlink" Target="https://login.consultant.ru/link/?req=doc&amp;amp%3Bbase=LAW&amp;amp%3Bn=371416&amp;amp%3Bdate=23.12.2025&amp;amp%3Bdst=112445&amp;amp%3Bfield=134&amp;amp%3Bdemo=1" TargetMode="External"/><Relationship Id="rId448" Type="http://schemas.openxmlformats.org/officeDocument/2006/relationships/hyperlink" Target="https://login.consultant.ru/link/?req=doc&amp;amp%3Bbase=LAW&amp;amp%3Bn=371416&amp;amp%3Bdate=23.12.2025&amp;amp%3Bdst=112451&amp;amp%3Bfield=134&amp;amp%3Bdemo=1" TargetMode="External"/><Relationship Id="rId449" Type="http://schemas.openxmlformats.org/officeDocument/2006/relationships/hyperlink" Target="https://login.consultant.ru/link/?req=doc&amp;amp%3Bbase=LAW&amp;amp%3Bn=371416&amp;amp%3Bdate=23.12.2025&amp;amp%3Bdst=112465&amp;amp%3Bfield=134&amp;amp%3Bdemo=1" TargetMode="External"/><Relationship Id="rId450" Type="http://schemas.openxmlformats.org/officeDocument/2006/relationships/hyperlink" Target="https://login.consultant.ru/link/?req=doc&amp;amp%3Bbase=LAW&amp;amp%3Bn=371416&amp;amp%3Bdate=23.12.2025&amp;amp%3Bdst=112467&amp;amp%3Bfield=134&amp;amp%3Bdemo=1" TargetMode="External"/><Relationship Id="rId451" Type="http://schemas.openxmlformats.org/officeDocument/2006/relationships/hyperlink" Target="https://login.consultant.ru/link/?req=doc&amp;amp%3Bbase=LAW&amp;amp%3Bn=371416&amp;amp%3Bdate=23.12.2025&amp;amp%3Bdst=112495&amp;amp%3Bfield=134&amp;amp%3Bdemo=1" TargetMode="External"/><Relationship Id="rId452" Type="http://schemas.openxmlformats.org/officeDocument/2006/relationships/hyperlink" Target="https://login.consultant.ru/link/?req=doc&amp;amp%3Bbase=LAW&amp;amp%3Bn=371416&amp;amp%3Bdate=23.12.2025&amp;amp%3Bdst=112497&amp;amp%3Bfield=134&amp;amp%3Bdemo=1" TargetMode="External"/><Relationship Id="rId453" Type="http://schemas.openxmlformats.org/officeDocument/2006/relationships/hyperlink" Target="https://login.consultant.ru/link/?req=doc&amp;amp%3Bbase=LAW&amp;amp%3Bn=371416&amp;amp%3Bdate=23.12.2025&amp;amp%3Bdst=112137&amp;amp%3Bfield=134&amp;amp%3Bdemo=1" TargetMode="External"/><Relationship Id="rId454" Type="http://schemas.openxmlformats.org/officeDocument/2006/relationships/hyperlink" Target="https://login.consultant.ru/link/?req=doc&amp;amp%3Bbase=LAW&amp;amp%3Bn=371416&amp;amp%3Bdate=23.12.2025&amp;amp%3Bdst=112139&amp;amp%3Bfield=134&amp;amp%3Bdemo=1" TargetMode="External"/><Relationship Id="rId455" Type="http://schemas.openxmlformats.org/officeDocument/2006/relationships/hyperlink" Target="https://login.consultant.ru/link/?req=doc&amp;amp%3Bbase=LAW&amp;amp%3Bn=371416&amp;amp%3Bdate=23.12.2025&amp;amp%3Bdst=112141&amp;amp%3Bfield=134&amp;amp%3Bdemo=1" TargetMode="External"/><Relationship Id="rId456" Type="http://schemas.openxmlformats.org/officeDocument/2006/relationships/hyperlink" Target="https://login.consultant.ru/link/?req=doc&amp;amp%3Bbase=LAW&amp;amp%3Bn=371416&amp;amp%3Bdate=23.12.2025&amp;amp%3Bdst=112143&amp;amp%3Bfield=134&amp;amp%3Bdemo=1" TargetMode="External"/><Relationship Id="rId457" Type="http://schemas.openxmlformats.org/officeDocument/2006/relationships/hyperlink" Target="https://login.consultant.ru/link/?req=doc&amp;amp%3Bbase=LAW&amp;amp%3Bn=371416&amp;amp%3Bdate=23.12.2025&amp;amp%3Bdst=112179&amp;amp%3Bfield=134&amp;amp%3Bdemo=1" TargetMode="External"/><Relationship Id="rId458" Type="http://schemas.openxmlformats.org/officeDocument/2006/relationships/hyperlink" Target="https://login.consultant.ru/link/?req=doc&amp;amp%3Bbase=LAW&amp;amp%3Bn=371416&amp;amp%3Bdate=23.12.2025&amp;amp%3Bdst=112183&amp;amp%3Bfield=134&amp;amp%3Bdemo=1" TargetMode="External"/><Relationship Id="rId459" Type="http://schemas.openxmlformats.org/officeDocument/2006/relationships/hyperlink" Target="https://login.consultant.ru/link/?req=doc&amp;amp%3Bbase=LAW&amp;amp%3Bn=371416&amp;amp%3Bdate=23.12.2025&amp;amp%3Bdst=112193&amp;amp%3Bfield=134&amp;amp%3Bdemo=1" TargetMode="External"/><Relationship Id="rId460" Type="http://schemas.openxmlformats.org/officeDocument/2006/relationships/hyperlink" Target="https://login.consultant.ru/link/?req=doc&amp;amp%3Bbase=LAW&amp;amp%3Bn=371416&amp;amp%3Bdate=23.12.2025&amp;amp%3Bdst=112209&amp;amp%3Bfield=134&amp;amp%3Bdemo=1" TargetMode="External"/><Relationship Id="rId461" Type="http://schemas.openxmlformats.org/officeDocument/2006/relationships/hyperlink" Target="https://login.consultant.ru/link/?req=doc&amp;amp%3Bbase=LAW&amp;amp%3Bn=371416&amp;amp%3Bdate=23.12.2025&amp;amp%3Bdst=112215&amp;amp%3Bfield=134&amp;amp%3Bdemo=1" TargetMode="External"/><Relationship Id="rId462" Type="http://schemas.openxmlformats.org/officeDocument/2006/relationships/hyperlink" Target="https://login.consultant.ru/link/?req=doc&amp;amp%3Bbase=LAW&amp;amp%3Bn=371416&amp;amp%3Bdate=23.12.2025&amp;amp%3Bdst=112217&amp;amp%3Bfield=134&amp;amp%3Bdemo=1" TargetMode="External"/><Relationship Id="rId463" Type="http://schemas.openxmlformats.org/officeDocument/2006/relationships/hyperlink" Target="https://login.consultant.ru/link/?req=doc&amp;amp%3Bbase=LAW&amp;amp%3Bn=371416&amp;amp%3Bdate=23.12.2025&amp;amp%3Bdst=112221&amp;amp%3Bfield=134&amp;amp%3Bdemo=1" TargetMode="External"/><Relationship Id="rId464" Type="http://schemas.openxmlformats.org/officeDocument/2006/relationships/hyperlink" Target="https://login.consultant.ru/link/?req=doc&amp;amp%3Bbase=LAW&amp;amp%3Bn=371416&amp;amp%3Bdate=23.12.2025&amp;amp%3Bdst=112239&amp;amp%3Bfield=134&amp;amp%3Bdemo=1" TargetMode="External"/><Relationship Id="rId465" Type="http://schemas.openxmlformats.org/officeDocument/2006/relationships/hyperlink" Target="https://login.consultant.ru/link/?req=doc&amp;amp%3Bbase=LAW&amp;amp%3Bn=371416&amp;amp%3Bdate=23.12.2025&amp;amp%3Bdst=112243&amp;amp%3Bfield=134&amp;amp%3Bdemo=1" TargetMode="External"/><Relationship Id="rId466" Type="http://schemas.openxmlformats.org/officeDocument/2006/relationships/hyperlink" Target="https://login.consultant.ru/link/?req=doc&amp;amp%3Bbase=LAW&amp;amp%3Bn=371416&amp;amp%3Bdate=23.12.2025&amp;amp%3Bdst=112247&amp;amp%3Bfield=134&amp;amp%3Bdemo=1" TargetMode="External"/><Relationship Id="rId467" Type="http://schemas.openxmlformats.org/officeDocument/2006/relationships/hyperlink" Target="https://login.consultant.ru/link/?req=doc&amp;amp%3Bbase=LAW&amp;amp%3Bn=371416&amp;amp%3Bdate=23.12.2025&amp;amp%3Bdst=112249&amp;amp%3Bfield=134&amp;amp%3Bdemo=1" TargetMode="External"/><Relationship Id="rId468" Type="http://schemas.openxmlformats.org/officeDocument/2006/relationships/hyperlink" Target="https://login.consultant.ru/link/?req=doc&amp;amp%3Bbase=LAW&amp;amp%3Bn=371416&amp;amp%3Bdate=23.12.2025&amp;amp%3Bdst=112323&amp;amp%3Bfield=134&amp;amp%3Bdemo=1" TargetMode="External"/><Relationship Id="rId469" Type="http://schemas.openxmlformats.org/officeDocument/2006/relationships/hyperlink" Target="https://login.consultant.ru/link/?req=doc&amp;amp%3Bbase=LAW&amp;amp%3Bn=371416&amp;amp%3Bdate=23.12.2025&amp;amp%3Bdst=112329&amp;amp%3Bfield=134&amp;amp%3Bdemo=1" TargetMode="External"/><Relationship Id="rId470" Type="http://schemas.openxmlformats.org/officeDocument/2006/relationships/hyperlink" Target="https://login.consultant.ru/link/?req=doc&amp;amp%3Bbase=LAW&amp;amp%3Bn=371416&amp;amp%3Bdate=23.12.2025&amp;amp%3Bdst=112343&amp;amp%3Bfield=134&amp;amp%3Bdemo=1" TargetMode="External"/><Relationship Id="rId471" Type="http://schemas.openxmlformats.org/officeDocument/2006/relationships/hyperlink" Target="https://login.consultant.ru/link/?req=doc&amp;amp%3Bbase=LAW&amp;amp%3Bn=371416&amp;amp%3Bdate=23.12.2025&amp;amp%3Bdst=112345&amp;amp%3Bfield=134&amp;amp%3Bdemo=1" TargetMode="External"/><Relationship Id="rId472" Type="http://schemas.openxmlformats.org/officeDocument/2006/relationships/hyperlink" Target="https://login.consultant.ru/link/?req=doc&amp;amp%3Bbase=LAW&amp;amp%3Bn=371416&amp;amp%3Bdate=23.12.2025&amp;amp%3Bdst=112363&amp;amp%3Bfield=134&amp;amp%3Bdemo=1" TargetMode="External"/><Relationship Id="rId473" Type="http://schemas.openxmlformats.org/officeDocument/2006/relationships/hyperlink" Target="https://login.consultant.ru/link/?req=doc&amp;amp%3Bbase=LAW&amp;amp%3Bn=371416&amp;amp%3Bdate=23.12.2025&amp;amp%3Bdst=112365&amp;amp%3Bfield=134&amp;amp%3Bdemo=1" TargetMode="External"/><Relationship Id="rId474" Type="http://schemas.openxmlformats.org/officeDocument/2006/relationships/hyperlink" Target="https://login.consultant.ru/link/?req=doc&amp;amp%3Bbase=LAW&amp;amp%3Bn=371416&amp;amp%3Bdate=23.12.2025&amp;amp%3Bdst=112367&amp;amp%3Bfield=134&amp;amp%3Bdemo=1" TargetMode="External"/><Relationship Id="rId475" Type="http://schemas.openxmlformats.org/officeDocument/2006/relationships/hyperlink" Target="https://login.consultant.ru/link/?req=doc&amp;amp%3Bbase=LAW&amp;amp%3Bn=371416&amp;amp%3Bdate=23.12.2025&amp;amp%3Bdst=112369&amp;amp%3Bfield=134&amp;amp%3Bdemo=1" TargetMode="External"/><Relationship Id="rId476" Type="http://schemas.openxmlformats.org/officeDocument/2006/relationships/hyperlink" Target="https://login.consultant.ru/link/?req=doc&amp;amp%3Bbase=LAW&amp;amp%3Bn=371416&amp;amp%3Bdate=23.12.2025&amp;amp%3Bdst=112387&amp;amp%3Bfield=134&amp;amp%3Bdemo=1" TargetMode="External"/><Relationship Id="rId477" Type="http://schemas.openxmlformats.org/officeDocument/2006/relationships/hyperlink" Target="https://login.consultant.ru/link/?req=doc&amp;amp%3Bbase=LAW&amp;amp%3Bn=371416&amp;amp%3Bdate=23.12.2025&amp;amp%3Bdst=112391&amp;amp%3Bfield=134&amp;amp%3Bdemo=1" TargetMode="External"/><Relationship Id="rId478" Type="http://schemas.openxmlformats.org/officeDocument/2006/relationships/hyperlink" Target="https://login.consultant.ru/link/?req=doc&amp;amp%3Bbase=LAW&amp;amp%3Bn=371416&amp;amp%3Bdate=23.12.2025&amp;amp%3Bdst=112393&amp;amp%3Bfield=134&amp;amp%3Bdemo=1" TargetMode="External"/><Relationship Id="rId479" Type="http://schemas.openxmlformats.org/officeDocument/2006/relationships/hyperlink" Target="https://login.consultant.ru/link/?req=doc&amp;amp%3Bbase=LAW&amp;amp%3Bn=371416&amp;amp%3Bdate=23.12.2025&amp;amp%3Bdst=112397&amp;amp%3Bfield=134&amp;amp%3Bdemo=1" TargetMode="External"/><Relationship Id="rId480" Type="http://schemas.openxmlformats.org/officeDocument/2006/relationships/hyperlink" Target="https://login.consultant.ru/link/?req=doc&amp;amp%3Bbase=LAW&amp;amp%3Bn=371416&amp;amp%3Bdate=23.12.2025&amp;amp%3Bdst=112407&amp;amp%3Bfield=134&amp;amp%3Bdemo=1" TargetMode="External"/><Relationship Id="rId481" Type="http://schemas.openxmlformats.org/officeDocument/2006/relationships/hyperlink" Target="https://login.consultant.ru/link/?req=doc&amp;amp%3Bbase=LAW&amp;amp%3Bn=371416&amp;amp%3Bdate=23.12.2025&amp;amp%3Bdst=112409&amp;amp%3Bfield=134&amp;amp%3Bdemo=1" TargetMode="External"/><Relationship Id="rId482" Type="http://schemas.openxmlformats.org/officeDocument/2006/relationships/hyperlink" Target="https://login.consultant.ru/link/?req=doc&amp;amp%3Bbase=LAW&amp;amp%3Bn=371416&amp;amp%3Bdate=23.12.2025&amp;amp%3Bdst=112443&amp;amp%3Bfield=134&amp;amp%3Bdemo=1" TargetMode="External"/><Relationship Id="rId483" Type="http://schemas.openxmlformats.org/officeDocument/2006/relationships/hyperlink" Target="https://login.consultant.ru/link/?req=doc&amp;amp%3Bbase=LAW&amp;amp%3Bn=371416&amp;amp%3Bdate=23.12.2025&amp;amp%3Bdst=112447&amp;amp%3Bfield=134&amp;amp%3Bdemo=1" TargetMode="External"/><Relationship Id="rId484" Type="http://schemas.openxmlformats.org/officeDocument/2006/relationships/hyperlink" Target="https://login.consultant.ru/link/?req=doc&amp;amp%3Bbase=LAW&amp;amp%3Bn=371416&amp;amp%3Bdate=23.12.2025&amp;amp%3Bdst=112449&amp;amp%3Bfield=134&amp;amp%3Bdemo=1" TargetMode="External"/><Relationship Id="rId485" Type="http://schemas.openxmlformats.org/officeDocument/2006/relationships/hyperlink" Target="https://login.consultant.ru/link/?req=doc&amp;amp%3Bbase=LAW&amp;amp%3Bn=371416&amp;amp%3Bdate=23.12.2025&amp;amp%3Bdst=112461&amp;amp%3Bfield=134&amp;amp%3Bdemo=1" TargetMode="External"/><Relationship Id="rId486" Type="http://schemas.openxmlformats.org/officeDocument/2006/relationships/hyperlink" Target="https://login.consultant.ru/link/?req=doc&amp;amp%3Bbase=LAW&amp;amp%3Bn=371416&amp;amp%3Bdate=23.12.2025&amp;amp%3Bdst=112485&amp;amp%3Bfield=134&amp;amp%3Bdemo=1" TargetMode="External"/><Relationship Id="rId487" Type="http://schemas.openxmlformats.org/officeDocument/2006/relationships/hyperlink" Target="https://login.consultant.ru/link/?req=doc&amp;amp%3Bbase=LAW&amp;amp%3Bn=371416&amp;amp%3Bdate=23.12.2025&amp;amp%3Bdst=112487&amp;amp%3Bfield=134&amp;amp%3Bdemo=1" TargetMode="External"/><Relationship Id="rId488" Type="http://schemas.openxmlformats.org/officeDocument/2006/relationships/hyperlink" Target="https://login.consultant.ru/link/?req=doc&amp;amp%3Bbase=LAW&amp;amp%3Bn=371416&amp;amp%3Bdate=23.12.2025&amp;amp%3Bdst=112489&amp;amp%3Bfield=134&amp;amp%3Bdemo=1" TargetMode="External"/><Relationship Id="rId489" Type="http://schemas.openxmlformats.org/officeDocument/2006/relationships/hyperlink" Target="https://login.consultant.ru/link/?req=doc&amp;amp%3Bbase=LAW&amp;amp%3Bn=371416&amp;amp%3Bdate=23.12.2025&amp;amp%3Bdst=112491&amp;amp%3Bfield=134&amp;amp%3Bdemo=1" TargetMode="External"/><Relationship Id="rId490" Type="http://schemas.openxmlformats.org/officeDocument/2006/relationships/hyperlink" Target="https://login.consultant.ru/link/?req=doc&amp;amp%3Bbase=LAW&amp;amp%3Bn=371416&amp;amp%3Bdate=23.12.2025&amp;amp%3Bdst=112493&amp;amp%3Bfield=134&amp;amp%3Bdemo=1" TargetMode="External"/><Relationship Id="rId491" Type="http://schemas.openxmlformats.org/officeDocument/2006/relationships/hyperlink" Target="https://login.consultant.ru/link/?req=doc&amp;amp%3Bbase=LAW&amp;amp%3Bn=371416&amp;amp%3Bdate=23.12.2025&amp;amp%3Bdst=112499&amp;amp%3Bfield=134&amp;amp%3Bdemo=1" TargetMode="External"/><Relationship Id="rId492" Type="http://schemas.openxmlformats.org/officeDocument/2006/relationships/hyperlink" Target="https://login.consultant.ru/link/?req=doc&amp;amp%3Bbase=LAW&amp;amp%3Bn=371416&amp;amp%3Bdate=23.12.2025&amp;amp%3Bdst=112501&amp;amp%3Bfield=134&amp;amp%3Bdemo=1" TargetMode="External"/><Relationship Id="rId493" Type="http://schemas.openxmlformats.org/officeDocument/2006/relationships/hyperlink" Target="https://login.consultant.ru/link/?req=doc&amp;amp%3Bbase=LAW&amp;amp%3Bn=371416&amp;amp%3Bdate=23.12.2025&amp;amp%3Bdst=112503&amp;amp%3Bfield=134&amp;amp%3Bdemo=1" TargetMode="External"/><Relationship Id="rId494" Type="http://schemas.openxmlformats.org/officeDocument/2006/relationships/hyperlink" Target="https://login.consultant.ru/link/?req=doc&amp;amp%3Bbase=LAW&amp;amp%3Bn=371416&amp;amp%3Bdate=23.12.2025&amp;amp%3Bdst=112505&amp;amp%3Bfield=134&amp;amp%3Bdemo=1" TargetMode="External"/><Relationship Id="rId495" Type="http://schemas.openxmlformats.org/officeDocument/2006/relationships/hyperlink" Target="https://login.consultant.ru/link/?req=doc&amp;amp%3Bbase=LAW&amp;amp%3Bn=371416&amp;amp%3Bdate=23.12.2025&amp;amp%3Bdst=112507&amp;amp%3Bfield=134&amp;amp%3Bdemo=1" TargetMode="External"/><Relationship Id="rId496" Type="http://schemas.openxmlformats.org/officeDocument/2006/relationships/hyperlink" Target="https://login.consultant.ru/link/?req=doc&amp;amp%3Bbase=LAW&amp;amp%3Bn=371416&amp;amp%3Bdate=23.12.2025&amp;amp%3Bdst=112509&amp;amp%3Bfield=134&amp;amp%3Bdemo=1" TargetMode="External"/><Relationship Id="rId497" Type="http://schemas.openxmlformats.org/officeDocument/2006/relationships/hyperlink" Target="https://login.consultant.ru/link/?req=doc&amp;amp%3Bbase=LAW&amp;amp%3Bn=371416&amp;amp%3Bdate=23.12.2025&amp;amp%3Bdst=114965&amp;amp%3Bfield=134&amp;amp%3Bdemo=1" TargetMode="External"/><Relationship Id="rId498" Type="http://schemas.openxmlformats.org/officeDocument/2006/relationships/hyperlink" Target="https://login.consultant.ru/link/?req=doc&amp;amp%3Bbase=LAW&amp;amp%3Bn=371416&amp;amp%3Bdate=23.12.2025&amp;amp%3Bdst=114967&amp;amp%3Bfield=134&amp;amp%3Bdemo=1" TargetMode="External"/><Relationship Id="rId499" Type="http://schemas.openxmlformats.org/officeDocument/2006/relationships/hyperlink" Target="https://login.consultant.ru/link/?req=doc&amp;amp%3Bbase=LAW&amp;amp%3Bn=371416&amp;amp%3Bdate=23.12.2025&amp;amp%3Bdst=112151&amp;amp%3Bfield=134&amp;amp%3Bdemo=1" TargetMode="External"/><Relationship Id="rId500" Type="http://schemas.openxmlformats.org/officeDocument/2006/relationships/hyperlink" Target="https://login.consultant.ru/link/?req=doc&amp;amp%3Bbase=LAW&amp;amp%3Bn=371416&amp;amp%3Bdate=23.12.2025&amp;amp%3Bdst=112171&amp;amp%3Bfield=134&amp;amp%3Bdemo=1" TargetMode="External"/><Relationship Id="rId501" Type="http://schemas.openxmlformats.org/officeDocument/2006/relationships/hyperlink" Target="https://login.consultant.ru/link/?req=doc&amp;amp%3Bbase=LAW&amp;amp%3Bn=371416&amp;amp%3Bdate=23.12.2025&amp;amp%3Bdst=112173&amp;amp%3Bfield=134&amp;amp%3Bdemo=1" TargetMode="External"/><Relationship Id="rId502" Type="http://schemas.openxmlformats.org/officeDocument/2006/relationships/hyperlink" Target="https://login.consultant.ru/link/?req=doc&amp;amp%3Bbase=LAW&amp;amp%3Bn=371416&amp;amp%3Bdate=23.12.2025&amp;amp%3Bdst=112175&amp;amp%3Bfield=134&amp;amp%3Bdemo=1" TargetMode="External"/><Relationship Id="rId503" Type="http://schemas.openxmlformats.org/officeDocument/2006/relationships/hyperlink" Target="https://login.consultant.ru/link/?req=doc&amp;amp%3Bbase=LAW&amp;amp%3Bn=371416&amp;amp%3Bdate=23.12.2025&amp;amp%3Bdst=112185&amp;amp%3Bfield=134&amp;amp%3Bdemo=1" TargetMode="External"/><Relationship Id="rId504" Type="http://schemas.openxmlformats.org/officeDocument/2006/relationships/hyperlink" Target="https://login.consultant.ru/link/?req=doc&amp;amp%3Bbase=LAW&amp;amp%3Bn=371416&amp;amp%3Bdate=23.12.2025&amp;amp%3Bdst=112237&amp;amp%3Bfield=134&amp;amp%3Bdemo=1" TargetMode="External"/><Relationship Id="rId505" Type="http://schemas.openxmlformats.org/officeDocument/2006/relationships/hyperlink" Target="https://login.consultant.ru/link/?req=doc&amp;amp%3Bbase=LAW&amp;amp%3Bn=371416&amp;amp%3Bdate=23.12.2025&amp;amp%3Bdst=112307&amp;amp%3Bfield=134&amp;amp%3Bdemo=1" TargetMode="External"/><Relationship Id="rId506" Type="http://schemas.openxmlformats.org/officeDocument/2006/relationships/hyperlink" Target="https://login.consultant.ru/link/?req=doc&amp;amp%3Bbase=LAW&amp;amp%3Bn=371416&amp;amp%3Bdate=23.12.2025&amp;amp%3Bdst=112309&amp;amp%3Bfield=134&amp;amp%3Bdemo=1" TargetMode="External"/><Relationship Id="rId507" Type="http://schemas.openxmlformats.org/officeDocument/2006/relationships/hyperlink" Target="https://login.consultant.ru/link/?req=doc&amp;amp%3Bbase=LAW&amp;amp%3Bn=371416&amp;amp%3Bdate=23.12.2025&amp;amp%3Bdst=112339&amp;amp%3Bfield=134&amp;amp%3Bdemo=1" TargetMode="External"/><Relationship Id="rId508" Type="http://schemas.openxmlformats.org/officeDocument/2006/relationships/hyperlink" Target="https://login.consultant.ru/link/?req=doc&amp;amp%3Bbase=LAW&amp;amp%3Bn=371416&amp;amp%3Bdate=23.12.2025&amp;amp%3Bdst=112423&amp;amp%3Bfield=134&amp;amp%3Bdemo=1" TargetMode="External"/><Relationship Id="rId509" Type="http://schemas.openxmlformats.org/officeDocument/2006/relationships/hyperlink" Target="https://login.consultant.ru/link/?req=doc&amp;amp%3Bbase=LAW&amp;amp%3Bn=371416&amp;amp%3Bdate=23.12.2025&amp;amp%3Bdst=112425&amp;amp%3Bfield=134&amp;amp%3Bdemo=1" TargetMode="External"/><Relationship Id="rId510" Type="http://schemas.openxmlformats.org/officeDocument/2006/relationships/hyperlink" Target="https://login.consultant.ru/link/?req=doc&amp;amp%3Bbase=LAW&amp;amp%3Bn=371416&amp;amp%3Bdate=23.12.2025&amp;amp%3Bdst=112435&amp;amp%3Bfield=134&amp;amp%3Bdemo=1" TargetMode="External"/><Relationship Id="rId511" Type="http://schemas.openxmlformats.org/officeDocument/2006/relationships/hyperlink" Target="https://login.consultant.ru/link/?req=doc&amp;amp%3Bbase=LAW&amp;amp%3Bn=371416&amp;amp%3Bdate=23.12.2025&amp;amp%3Bdst=112455&amp;amp%3Bfield=134&amp;amp%3Bdemo=1" TargetMode="External"/><Relationship Id="rId512" Type="http://schemas.openxmlformats.org/officeDocument/2006/relationships/hyperlink" Target="https://login.consultant.ru/link/?req=doc&amp;amp%3Bbase=LAW&amp;amp%3Bn=371416&amp;amp%3Bdate=23.12.2025&amp;amp%3Bdst=112477&amp;amp%3Bfield=134&amp;amp%3Bdemo=1" TargetMode="External"/><Relationship Id="rId513" Type="http://schemas.openxmlformats.org/officeDocument/2006/relationships/hyperlink" Target="https://login.consultant.ru/link/?req=doc&amp;amp%3Bbase=LAW&amp;amp%3Bn=371416&amp;amp%3Bdate=23.12.2025&amp;amp%3Bdst=115551&amp;amp%3Bfield=134&amp;amp%3Bdemo=1" TargetMode="External"/><Relationship Id="rId514" Type="http://schemas.openxmlformats.org/officeDocument/2006/relationships/hyperlink" Target="https://login.consultant.ru/link/?req=doc&amp;amp%3Bbase=LAW&amp;amp%3Bn=371416&amp;amp%3Bdate=23.12.2025&amp;amp%3Bdst=112159&amp;amp%3Bfield=134&amp;amp%3Bdemo=1" TargetMode="External"/><Relationship Id="rId515" Type="http://schemas.openxmlformats.org/officeDocument/2006/relationships/hyperlink" Target="https://login.consultant.ru/link/?req=doc&amp;amp%3Bbase=LAW&amp;amp%3Bn=371416&amp;amp%3Bdate=23.12.2025&amp;amp%3Bdst=112163&amp;amp%3Bfield=134&amp;amp%3Bdemo=1" TargetMode="External"/><Relationship Id="rId516" Type="http://schemas.openxmlformats.org/officeDocument/2006/relationships/hyperlink" Target="https://login.consultant.ru/link/?req=doc&amp;amp%3Bbase=LAW&amp;amp%3Bn=371416&amp;amp%3Bdate=23.12.2025&amp;amp%3Bdst=112205&amp;amp%3Bfield=134&amp;amp%3Bdemo=1" TargetMode="External"/><Relationship Id="rId517" Type="http://schemas.openxmlformats.org/officeDocument/2006/relationships/hyperlink" Target="https://login.consultant.ru/link/?req=doc&amp;amp%3Bbase=LAW&amp;amp%3Bn=371416&amp;amp%3Bdate=23.12.2025&amp;amp%3Bdst=112223&amp;amp%3Bfield=134&amp;amp%3Bdemo=1" TargetMode="External"/><Relationship Id="rId518" Type="http://schemas.openxmlformats.org/officeDocument/2006/relationships/hyperlink" Target="https://login.consultant.ru/link/?req=doc&amp;amp%3Bbase=LAW&amp;amp%3Bn=371416&amp;amp%3Bdate=23.12.2025&amp;amp%3Bdst=112225&amp;amp%3Bfield=134&amp;amp%3Bdemo=1" TargetMode="External"/><Relationship Id="rId519" Type="http://schemas.openxmlformats.org/officeDocument/2006/relationships/hyperlink" Target="https://login.consultant.ru/link/?req=doc&amp;amp%3Bbase=LAW&amp;amp%3Bn=371416&amp;amp%3Bdate=23.12.2025&amp;amp%3Bdst=112245&amp;amp%3Bfield=134&amp;amp%3Bdemo=1" TargetMode="External"/><Relationship Id="rId520" Type="http://schemas.openxmlformats.org/officeDocument/2006/relationships/hyperlink" Target="https://login.consultant.ru/link/?req=doc&amp;amp%3Bbase=LAW&amp;amp%3Bn=371416&amp;amp%3Bdate=23.12.2025&amp;amp%3Bdst=112265&amp;amp%3Bfield=134&amp;amp%3Bdemo=1" TargetMode="External"/><Relationship Id="rId521" Type="http://schemas.openxmlformats.org/officeDocument/2006/relationships/hyperlink" Target="https://login.consultant.ru/link/?req=doc&amp;amp%3Bbase=LAW&amp;amp%3Bn=371416&amp;amp%3Bdate=23.12.2025&amp;amp%3Bdst=112267&amp;amp%3Bfield=134&amp;amp%3Bdemo=1" TargetMode="External"/><Relationship Id="rId522" Type="http://schemas.openxmlformats.org/officeDocument/2006/relationships/hyperlink" Target="https://login.consultant.ru/link/?req=doc&amp;amp%3Bbase=LAW&amp;amp%3Bn=371416&amp;amp%3Bdate=23.12.2025&amp;amp%3Bdst=112273&amp;amp%3Bfield=134&amp;amp%3Bdemo=1" TargetMode="External"/><Relationship Id="rId523" Type="http://schemas.openxmlformats.org/officeDocument/2006/relationships/hyperlink" Target="https://login.consultant.ru/link/?req=doc&amp;amp%3Bbase=LAW&amp;amp%3Bn=371416&amp;amp%3Bdate=23.12.2025&amp;amp%3Bdst=112287&amp;amp%3Bfield=134&amp;amp%3Bdemo=1" TargetMode="External"/><Relationship Id="rId524" Type="http://schemas.openxmlformats.org/officeDocument/2006/relationships/hyperlink" Target="https://login.consultant.ru/link/?req=doc&amp;amp%3Bbase=LAW&amp;amp%3Bn=371416&amp;amp%3Bdate=23.12.2025&amp;amp%3Bdst=112295&amp;amp%3Bfield=134&amp;amp%3Bdemo=1" TargetMode="External"/><Relationship Id="rId525" Type="http://schemas.openxmlformats.org/officeDocument/2006/relationships/hyperlink" Target="https://login.consultant.ru/link/?req=doc&amp;amp%3Bbase=LAW&amp;amp%3Bn=371416&amp;amp%3Bdate=23.12.2025&amp;amp%3Bdst=112301&amp;amp%3Bfield=134&amp;amp%3Bdemo=1" TargetMode="External"/><Relationship Id="rId526" Type="http://schemas.openxmlformats.org/officeDocument/2006/relationships/hyperlink" Target="https://login.consultant.ru/link/?req=doc&amp;amp%3Bbase=LAW&amp;amp%3Bn=371416&amp;amp%3Bdate=23.12.2025&amp;amp%3Bdst=112311&amp;amp%3Bfield=134&amp;amp%3Bdemo=1" TargetMode="External"/><Relationship Id="rId527" Type="http://schemas.openxmlformats.org/officeDocument/2006/relationships/hyperlink" Target="https://login.consultant.ru/link/?req=doc&amp;amp%3Bbase=LAW&amp;amp%3Bn=371416&amp;amp%3Bdate=23.12.2025&amp;amp%3Bdst=112313&amp;amp%3Bfield=134&amp;amp%3Bdemo=1" TargetMode="External"/><Relationship Id="rId528" Type="http://schemas.openxmlformats.org/officeDocument/2006/relationships/hyperlink" Target="https://login.consultant.ru/link/?req=doc&amp;amp%3Bbase=LAW&amp;amp%3Bn=371416&amp;amp%3Bdate=23.12.2025&amp;amp%3Bdst=112331&amp;amp%3Bfield=134&amp;amp%3Bdemo=1" TargetMode="External"/><Relationship Id="rId529" Type="http://schemas.openxmlformats.org/officeDocument/2006/relationships/hyperlink" Target="https://login.consultant.ru/link/?req=doc&amp;amp%3Bbase=LAW&amp;amp%3Bn=371416&amp;amp%3Bdate=23.12.2025&amp;amp%3Bdst=112333&amp;amp%3Bfield=134&amp;amp%3Bdemo=1" TargetMode="External"/><Relationship Id="rId530" Type="http://schemas.openxmlformats.org/officeDocument/2006/relationships/hyperlink" Target="https://login.consultant.ru/link/?req=doc&amp;amp%3Bbase=LAW&amp;amp%3Bn=371416&amp;amp%3Bdate=23.12.2025&amp;amp%3Bdst=112335&amp;amp%3Bfield=134&amp;amp%3Bdemo=1" TargetMode="External"/><Relationship Id="rId531" Type="http://schemas.openxmlformats.org/officeDocument/2006/relationships/hyperlink" Target="https://login.consultant.ru/link/?req=doc&amp;amp%3Bbase=LAW&amp;amp%3Bn=371416&amp;amp%3Bdate=23.12.2025&amp;amp%3Bdst=112357&amp;amp%3Bfield=134&amp;amp%3Bdemo=1" TargetMode="External"/><Relationship Id="rId532" Type="http://schemas.openxmlformats.org/officeDocument/2006/relationships/hyperlink" Target="https://login.consultant.ru/link/?req=doc&amp;amp%3Bbase=LAW&amp;amp%3Bn=371416&amp;amp%3Bdate=23.12.2025&amp;amp%3Bdst=112373&amp;amp%3Bfield=134&amp;amp%3Bdemo=1" TargetMode="External"/><Relationship Id="rId533" Type="http://schemas.openxmlformats.org/officeDocument/2006/relationships/hyperlink" Target="https://login.consultant.ru/link/?req=doc&amp;amp%3Bbase=LAW&amp;amp%3Bn=371416&amp;amp%3Bdate=23.12.2025&amp;amp%3Bdst=112375&amp;amp%3Bfield=134&amp;amp%3Bdemo=1" TargetMode="External"/><Relationship Id="rId534" Type="http://schemas.openxmlformats.org/officeDocument/2006/relationships/hyperlink" Target="https://login.consultant.ru/link/?req=doc&amp;amp%3Bbase=LAW&amp;amp%3Bn=371416&amp;amp%3Bdate=23.12.2025&amp;amp%3Bdst=112401&amp;amp%3Bfield=134&amp;amp%3Bdemo=1" TargetMode="External"/><Relationship Id="rId535" Type="http://schemas.openxmlformats.org/officeDocument/2006/relationships/hyperlink" Target="https://login.consultant.ru/link/?req=doc&amp;amp%3Bbase=LAW&amp;amp%3Bn=371416&amp;amp%3Bdate=23.12.2025&amp;amp%3Bdst=112405&amp;amp%3Bfield=134&amp;amp%3Bdemo=1" TargetMode="External"/><Relationship Id="rId536" Type="http://schemas.openxmlformats.org/officeDocument/2006/relationships/hyperlink" Target="https://login.consultant.ru/link/?req=doc&amp;amp%3Bbase=LAW&amp;amp%3Bn=371416&amp;amp%3Bdate=23.12.2025&amp;amp%3Bdst=112463&amp;amp%3Bfield=134&amp;amp%3Bdemo=1" TargetMode="External"/><Relationship Id="rId537" Type="http://schemas.openxmlformats.org/officeDocument/2006/relationships/hyperlink" Target="https://login.consultant.ru/link/?req=doc&amp;amp%3Bbase=LAW&amp;amp%3Bn=371416&amp;amp%3Bdate=23.12.2025&amp;amp%3Bdst=112469&amp;amp%3Bfield=134&amp;amp%3Bdemo=1" TargetMode="External"/><Relationship Id="rId538" Type="http://schemas.openxmlformats.org/officeDocument/2006/relationships/hyperlink" Target="https://login.consultant.ru/link/?req=doc&amp;amp%3Bbase=LAW&amp;amp%3Bn=371416&amp;amp%3Bdate=23.12.2025&amp;amp%3Bdst=112471&amp;amp%3Bfield=134&amp;amp%3Bdemo=1" TargetMode="External"/><Relationship Id="rId539" Type="http://schemas.openxmlformats.org/officeDocument/2006/relationships/hyperlink" Target="https://login.consultant.ru/link/?req=doc&amp;amp%3Bbase=LAW&amp;amp%3Bn=371416&amp;amp%3Bdate=23.12.2025&amp;amp%3Bdst=112473&amp;amp%3Bfield=134&amp;amp%3Bdemo=1" TargetMode="External"/><Relationship Id="rId540" Type="http://schemas.openxmlformats.org/officeDocument/2006/relationships/hyperlink" Target="https://login.consultant.ru/link/?req=doc&amp;amp%3Bbase=LAW&amp;amp%3Bn=371416&amp;amp%3Bdate=23.12.2025&amp;amp%3Bdst=112475&amp;amp%3Bfield=134&amp;amp%3Bdemo=1" TargetMode="External"/><Relationship Id="rId541" Type="http://schemas.openxmlformats.org/officeDocument/2006/relationships/hyperlink" Target="https://login.consultant.ru/link/?req=doc&amp;amp%3Bbase=LAW&amp;amp%3Bn=371416&amp;amp%3Bdate=23.12.2025&amp;amp%3Bdst=112145&amp;amp%3Bfield=134&amp;amp%3Bdemo=1" TargetMode="External"/><Relationship Id="rId542" Type="http://schemas.openxmlformats.org/officeDocument/2006/relationships/hyperlink" Target="https://login.consultant.ru/link/?req=doc&amp;amp%3Bbase=LAW&amp;amp%3Bn=371416&amp;amp%3Bdate=23.12.2025&amp;amp%3Bdst=112149&amp;amp%3Bfield=134&amp;amp%3Bdemo=1" TargetMode="External"/><Relationship Id="rId543" Type="http://schemas.openxmlformats.org/officeDocument/2006/relationships/hyperlink" Target="https://login.consultant.ru/link/?req=doc&amp;amp%3Bbase=LAW&amp;amp%3Bn=371416&amp;amp%3Bdate=23.12.2025&amp;amp%3Bdst=112153&amp;amp%3Bfield=134&amp;amp%3Bdemo=1" TargetMode="External"/><Relationship Id="rId544" Type="http://schemas.openxmlformats.org/officeDocument/2006/relationships/hyperlink" Target="https://login.consultant.ru/link/?req=doc&amp;amp%3Bbase=LAW&amp;amp%3Bn=371416&amp;amp%3Bdate=23.12.2025&amp;amp%3Bdst=112155&amp;amp%3Bfield=134&amp;amp%3Bdemo=1" TargetMode="External"/><Relationship Id="rId545" Type="http://schemas.openxmlformats.org/officeDocument/2006/relationships/hyperlink" Target="https://login.consultant.ru/link/?req=doc&amp;amp%3Bbase=LAW&amp;amp%3Bn=371416&amp;amp%3Bdate=23.12.2025&amp;amp%3Bdst=112161&amp;amp%3Bfield=134&amp;amp%3Bdemo=1" TargetMode="External"/><Relationship Id="rId546" Type="http://schemas.openxmlformats.org/officeDocument/2006/relationships/hyperlink" Target="https://login.consultant.ru/link/?req=doc&amp;amp%3Bbase=LAW&amp;amp%3Bn=371416&amp;amp%3Bdate=23.12.2025&amp;amp%3Bdst=112165&amp;amp%3Bfield=134&amp;amp%3Bdemo=1" TargetMode="External"/><Relationship Id="rId547" Type="http://schemas.openxmlformats.org/officeDocument/2006/relationships/hyperlink" Target="https://login.consultant.ru/link/?req=doc&amp;amp%3Bbase=LAW&amp;amp%3Bn=371416&amp;amp%3Bdate=23.12.2025&amp;amp%3Bdst=112177&amp;amp%3Bfield=134&amp;amp%3Bdemo=1" TargetMode="External"/><Relationship Id="rId548" Type="http://schemas.openxmlformats.org/officeDocument/2006/relationships/hyperlink" Target="https://login.consultant.ru/link/?req=doc&amp;amp%3Bbase=LAW&amp;amp%3Bn=371416&amp;amp%3Bdate=23.12.2025&amp;amp%3Bdst=112291&amp;amp%3Bfield=134&amp;amp%3Bdemo=1" TargetMode="External"/><Relationship Id="rId549" Type="http://schemas.openxmlformats.org/officeDocument/2006/relationships/hyperlink" Target="https://login.consultant.ru/link/?req=doc&amp;amp%3Bbase=LAW&amp;amp%3Bn=371416&amp;amp%3Bdate=23.12.2025&amp;amp%3Bdst=112293&amp;amp%3Bfield=134&amp;amp%3Bdemo=1" TargetMode="External"/><Relationship Id="rId550" Type="http://schemas.openxmlformats.org/officeDocument/2006/relationships/hyperlink" Target="https://login.consultant.ru/link/?req=doc&amp;amp%3Bbase=LAW&amp;amp%3Bn=371416&amp;amp%3Bdate=23.12.2025&amp;amp%3Bdst=112371&amp;amp%3Bfield=134&amp;amp%3Bdemo=1" TargetMode="External"/><Relationship Id="rId551" Type="http://schemas.openxmlformats.org/officeDocument/2006/relationships/hyperlink" Target="https://login.consultant.ru/link/?req=doc&amp;amp%3Bbase=LAW&amp;amp%3Bn=371416&amp;amp%3Bdate=23.12.2025&amp;amp%3Bdst=112399&amp;amp%3Bfield=134&amp;amp%3Bdemo=1" TargetMode="External"/><Relationship Id="rId552" Type="http://schemas.openxmlformats.org/officeDocument/2006/relationships/hyperlink" Target="https://login.consultant.ru/link/?req=doc&amp;amp%3Bbase=LAW&amp;amp%3Bn=371416&amp;amp%3Bdate=23.12.2025&amp;amp%3Bdst=112437&amp;amp%3Bfield=134&amp;amp%3Bdemo=1" TargetMode="External"/><Relationship Id="rId553" Type="http://schemas.openxmlformats.org/officeDocument/2006/relationships/hyperlink" Target="https://login.consultant.ru/link/?req=doc&amp;amp%3Bbase=LAW&amp;amp%3Bn=371416&amp;amp%3Bdate=23.12.2025&amp;amp%3Bdst=112457&amp;amp%3Bfield=134&amp;amp%3Bdemo=1" TargetMode="External"/><Relationship Id="rId554" Type="http://schemas.openxmlformats.org/officeDocument/2006/relationships/hyperlink" Target="https://login.consultant.ru/link/?req=doc&amp;amp%3Bbase=LAW&amp;amp%3Bn=371416&amp;amp%3Bdate=23.12.2025&amp;amp%3Bdst=112203&amp;amp%3Bfield=134&amp;amp%3Bdemo=1" TargetMode="External"/><Relationship Id="rId555" Type="http://schemas.openxmlformats.org/officeDocument/2006/relationships/hyperlink" Target="https://login.consultant.ru/link/?req=doc&amp;amp%3Bbase=LAW&amp;amp%3Bn=371416&amp;amp%3Bdate=23.12.2025&amp;amp%3Bdst=112241&amp;amp%3Bfield=134&amp;amp%3Bdemo=1" TargetMode="External"/><Relationship Id="rId556" Type="http://schemas.openxmlformats.org/officeDocument/2006/relationships/hyperlink" Target="https://login.consultant.ru/link/?req=doc&amp;amp%3Bbase=LAW&amp;amp%3Bn=371416&amp;amp%3Bdate=23.12.2025&amp;amp%3Bdst=112353&amp;amp%3Bfield=134&amp;amp%3Bdemo=1" TargetMode="External"/><Relationship Id="rId557" Type="http://schemas.openxmlformats.org/officeDocument/2006/relationships/hyperlink" Target="https://login.consultant.ru/link/?req=doc&amp;amp%3Bbase=LAW&amp;amp%3Bn=371416&amp;amp%3Bdate=23.12.2025&amp;amp%3Bdst=112355&amp;amp%3Bfield=134&amp;amp%3Bdemo=1" TargetMode="External"/><Relationship Id="rId558" Type="http://schemas.openxmlformats.org/officeDocument/2006/relationships/hyperlink" Target="https://login.consultant.ru/link/?req=doc&amp;amp%3Bbase=LAW&amp;amp%3Bn=371416&amp;amp%3Bdate=23.12.2025&amp;amp%3Bdst=112389&amp;amp%3Bfield=134&amp;amp%3Bdemo=1" TargetMode="External"/><Relationship Id="rId559" Type="http://schemas.openxmlformats.org/officeDocument/2006/relationships/hyperlink" Target="https://login.consultant.ru/link/?req=doc&amp;amp%3Bbase=LAW&amp;amp%3Bn=371416&amp;amp%3Bdate=23.12.2025&amp;amp%3Bdst=112429&amp;amp%3Bfield=134&amp;amp%3Bdemo=1" TargetMode="External"/><Relationship Id="rId560" Type="http://schemas.openxmlformats.org/officeDocument/2006/relationships/hyperlink" Target="https://login.consultant.ru/link/?req=doc&amp;amp%3Bbase=LAW&amp;amp%3Bn=371416&amp;amp%3Bdate=23.12.2025&amp;amp%3Bdst=112441&amp;amp%3Bfield=134&amp;amp%3Bdemo=1" TargetMode="External"/><Relationship Id="rId561" Type="http://schemas.openxmlformats.org/officeDocument/2006/relationships/hyperlink" Target="https://login.consultant.ru/link/?req=doc&amp;amp%3Bbase=LAW&amp;amp%3Bn=371416&amp;amp%3Bdate=23.12.2025&amp;amp%3Bdst=106931&amp;amp%3Bfield=134&amp;amp%3Bdemo=1" TargetMode="External"/><Relationship Id="rId562" Type="http://schemas.openxmlformats.org/officeDocument/2006/relationships/hyperlink" Target="https://login.consultant.ru/link/?req=doc&amp;amp%3Bbase=LAW&amp;amp%3Bn=371416&amp;amp%3Bdate=23.12.2025&amp;amp%3Bdst=107083&amp;amp%3Bfield=134&amp;amp%3Bdemo=1" TargetMode="External"/><Relationship Id="rId563" Type="http://schemas.openxmlformats.org/officeDocument/2006/relationships/hyperlink" Target="https://login.consultant.ru/link/?req=doc&amp;amp%3Bbase=LAW&amp;amp%3Bn=371416&amp;amp%3Bdate=23.12.2025&amp;amp%3Bdst=107785&amp;amp%3Bfield=134&amp;amp%3Bdemo=1" TargetMode="External"/><Relationship Id="rId564" Type="http://schemas.openxmlformats.org/officeDocument/2006/relationships/hyperlink" Target="https://login.consultant.ru/link/?req=doc&amp;amp%3Bbase=LAW&amp;amp%3Bn=371416&amp;amp%3Bdate=23.12.2025&amp;amp%3Bdst=108277&amp;amp%3Bfield=134&amp;amp%3Bdemo=1" TargetMode="External"/><Relationship Id="rId565" Type="http://schemas.openxmlformats.org/officeDocument/2006/relationships/hyperlink" Target="https://login.consultant.ru/link/?req=doc&amp;amp%3Bbase=LAW&amp;amp%3Bn=371416&amp;amp%3Bdate=23.12.2025&amp;amp%3Bdst=108515&amp;amp%3Bfield=134&amp;amp%3Bdemo=1" TargetMode="External"/><Relationship Id="rId566" Type="http://schemas.openxmlformats.org/officeDocument/2006/relationships/hyperlink" Target="https://login.consultant.ru/link/?req=doc&amp;amp%3Bbase=LAW&amp;amp%3Bn=371416&amp;amp%3Bdate=23.12.2025&amp;amp%3Bdst=109781&amp;amp%3Bfield=134&amp;amp%3Bdemo=1" TargetMode="External"/><Relationship Id="rId567" Type="http://schemas.openxmlformats.org/officeDocument/2006/relationships/hyperlink" Target="https://login.consultant.ru/link/?req=doc&amp;amp%3Bbase=LAW&amp;amp%3Bn=371416&amp;amp%3Bdate=23.12.2025&amp;amp%3Bdst=109789&amp;amp%3Bfield=134&amp;amp%3Bdemo=1" TargetMode="External"/><Relationship Id="rId568" Type="http://schemas.openxmlformats.org/officeDocument/2006/relationships/hyperlink" Target="https://login.consultant.ru/link/?req=doc&amp;amp%3Bbase=LAW&amp;amp%3Bn=371416&amp;amp%3Bdate=23.12.2025&amp;amp%3Bdst=109791&amp;amp%3Bfield=134&amp;amp%3Bdemo=1" TargetMode="External"/><Relationship Id="rId569" Type="http://schemas.openxmlformats.org/officeDocument/2006/relationships/hyperlink" Target="https://login.consultant.ru/link/?req=doc&amp;amp%3Bbase=LAW&amp;amp%3Bn=371416&amp;amp%3Bdate=23.12.2025&amp;amp%3Bdst=109803&amp;amp%3Bfield=134&amp;amp%3Bdemo=1" TargetMode="External"/><Relationship Id="rId570" Type="http://schemas.openxmlformats.org/officeDocument/2006/relationships/hyperlink" Target="https://login.consultant.ru/link/?req=doc&amp;amp%3Bbase=LAW&amp;amp%3Bn=371416&amp;amp%3Bdate=23.12.2025&amp;amp%3Bdst=109805&amp;amp%3Bfield=134&amp;amp%3Bdemo=1" TargetMode="External"/><Relationship Id="rId571" Type="http://schemas.openxmlformats.org/officeDocument/2006/relationships/hyperlink" Target="https://login.consultant.ru/link/?req=doc&amp;amp%3Bbase=LAW&amp;amp%3Bn=371416&amp;amp%3Bdate=23.12.2025&amp;amp%3Bdst=109885&amp;amp%3Bfield=134&amp;amp%3Bdemo=1" TargetMode="External"/><Relationship Id="rId572" Type="http://schemas.openxmlformats.org/officeDocument/2006/relationships/hyperlink" Target="https://login.consultant.ru/link/?req=doc&amp;amp%3Bbase=LAW&amp;amp%3Bn=371416&amp;amp%3Bdate=23.12.2025&amp;amp%3Bdst=109889&amp;amp%3Bfield=134&amp;amp%3Bdemo=1" TargetMode="External"/><Relationship Id="rId573" Type="http://schemas.openxmlformats.org/officeDocument/2006/relationships/hyperlink" Target="https://login.consultant.ru/link/?req=doc&amp;amp%3Bbase=LAW&amp;amp%3Bn=371416&amp;amp%3Bdate=23.12.2025&amp;amp%3Bdst=109917&amp;amp%3Bfield=134&amp;amp%3Bdemo=1" TargetMode="External"/><Relationship Id="rId574" Type="http://schemas.openxmlformats.org/officeDocument/2006/relationships/hyperlink" Target="https://login.consultant.ru/link/?req=doc&amp;amp%3Bbase=LAW&amp;amp%3Bn=371416&amp;amp%3Bdate=23.12.2025&amp;amp%3Bdst=109927&amp;amp%3Bfield=134&amp;amp%3Bdemo=1" TargetMode="External"/><Relationship Id="rId575" Type="http://schemas.openxmlformats.org/officeDocument/2006/relationships/hyperlink" Target="https://login.consultant.ru/link/?req=doc&amp;amp%3Bbase=LAW&amp;amp%3Bn=371416&amp;amp%3Bdate=23.12.2025&amp;amp%3Bdst=109929&amp;amp%3Bfield=134&amp;amp%3Bdemo=1" TargetMode="External"/><Relationship Id="rId576" Type="http://schemas.openxmlformats.org/officeDocument/2006/relationships/hyperlink" Target="https://login.consultant.ru/link/?req=doc&amp;amp%3Bbase=LAW&amp;amp%3Bn=371416&amp;amp%3Bdate=23.12.2025&amp;amp%3Bdst=109953&amp;amp%3Bfield=134&amp;amp%3Bdemo=1" TargetMode="External"/><Relationship Id="rId577" Type="http://schemas.openxmlformats.org/officeDocument/2006/relationships/hyperlink" Target="https://login.consultant.ru/link/?req=doc&amp;amp%3Bbase=LAW&amp;amp%3Bn=371416&amp;amp%3Bdate=23.12.2025&amp;amp%3Bdst=109975&amp;amp%3Bfield=134&amp;amp%3Bdemo=1" TargetMode="External"/><Relationship Id="rId578" Type="http://schemas.openxmlformats.org/officeDocument/2006/relationships/hyperlink" Target="https://login.consultant.ru/link/?req=doc&amp;amp%3Bbase=LAW&amp;amp%3Bn=371416&amp;amp%3Bdate=23.12.2025&amp;amp%3Bdst=109979&amp;amp%3Bfield=134&amp;amp%3Bdemo=1" TargetMode="External"/><Relationship Id="rId579" Type="http://schemas.openxmlformats.org/officeDocument/2006/relationships/hyperlink" Target="https://login.consultant.ru/link/?req=doc&amp;amp%3Bbase=LAW&amp;amp%3Bn=371416&amp;amp%3Bdate=23.12.2025&amp;amp%3Bdst=110037&amp;amp%3Bfield=134&amp;amp%3Bdemo=1" TargetMode="External"/><Relationship Id="rId580" Type="http://schemas.openxmlformats.org/officeDocument/2006/relationships/hyperlink" Target="https://login.consultant.ru/link/?req=doc&amp;amp%3Bbase=LAW&amp;amp%3Bn=371416&amp;amp%3Bdate=23.12.2025&amp;amp%3Bdst=110047&amp;amp%3Bfield=134&amp;amp%3Bdemo=1" TargetMode="External"/><Relationship Id="rId581" Type="http://schemas.openxmlformats.org/officeDocument/2006/relationships/hyperlink" Target="https://login.consultant.ru/link/?req=doc&amp;amp%3Bbase=LAW&amp;amp%3Bn=371416&amp;amp%3Bdate=23.12.2025&amp;amp%3Bdst=110049&amp;amp%3Bfield=134&amp;amp%3Bdemo=1" TargetMode="External"/><Relationship Id="rId582" Type="http://schemas.openxmlformats.org/officeDocument/2006/relationships/hyperlink" Target="https://login.consultant.ru/link/?req=doc&amp;amp%3Bbase=LAW&amp;amp%3Bn=371416&amp;amp%3Bdate=23.12.2025&amp;amp%3Bdst=110053&amp;amp%3Bfield=134&amp;amp%3Bdemo=1" TargetMode="External"/><Relationship Id="rId583" Type="http://schemas.openxmlformats.org/officeDocument/2006/relationships/hyperlink" Target="https://login.consultant.ru/link/?req=doc&amp;amp%3Bbase=LAW&amp;amp%3Bn=371416&amp;amp%3Bdate=23.12.2025&amp;amp%3Bdst=110061&amp;amp%3Bfield=134&amp;amp%3Bdemo=1" TargetMode="External"/><Relationship Id="rId584" Type="http://schemas.openxmlformats.org/officeDocument/2006/relationships/hyperlink" Target="https://login.consultant.ru/link/?req=doc&amp;amp%3Bbase=LAW&amp;amp%3Bn=371416&amp;amp%3Bdate=23.12.2025&amp;amp%3Bdst=110063&amp;amp%3Bfield=134&amp;amp%3Bdemo=1" TargetMode="External"/><Relationship Id="rId585" Type="http://schemas.openxmlformats.org/officeDocument/2006/relationships/hyperlink" Target="https://login.consultant.ru/link/?req=doc&amp;amp%3Bbase=LAW&amp;amp%3Bn=371416&amp;amp%3Bdate=23.12.2025&amp;amp%3Bdst=110065&amp;amp%3Bfield=134&amp;amp%3Bdemo=1" TargetMode="External"/><Relationship Id="rId586" Type="http://schemas.openxmlformats.org/officeDocument/2006/relationships/hyperlink" Target="https://login.consultant.ru/link/?req=doc&amp;amp%3Bbase=LAW&amp;amp%3Bn=371416&amp;amp%3Bdate=23.12.2025&amp;amp%3Bdst=110091&amp;amp%3Bfield=134&amp;amp%3Bdemo=1" TargetMode="External"/><Relationship Id="rId587" Type="http://schemas.openxmlformats.org/officeDocument/2006/relationships/hyperlink" Target="https://login.consultant.ru/link/?req=doc&amp;amp%3Bbase=LAW&amp;amp%3Bn=371416&amp;amp%3Bdate=23.12.2025&amp;amp%3Bdst=110093&amp;amp%3Bfield=134&amp;amp%3Bdemo=1" TargetMode="External"/><Relationship Id="rId588" Type="http://schemas.openxmlformats.org/officeDocument/2006/relationships/hyperlink" Target="https://login.consultant.ru/link/?req=doc&amp;amp%3Bbase=LAW&amp;amp%3Bn=371416&amp;amp%3Bdate=23.12.2025&amp;amp%3Bdst=110101&amp;amp%3Bfield=134&amp;amp%3Bdemo=1" TargetMode="External"/><Relationship Id="rId589" Type="http://schemas.openxmlformats.org/officeDocument/2006/relationships/hyperlink" Target="https://login.consultant.ru/link/?req=doc&amp;amp%3Bbase=LAW&amp;amp%3Bn=371416&amp;amp%3Bdate=23.12.2025&amp;amp%3Bdst=110103&amp;amp%3Bfield=134&amp;amp%3Bdemo=1" TargetMode="External"/><Relationship Id="rId590" Type="http://schemas.openxmlformats.org/officeDocument/2006/relationships/hyperlink" Target="https://login.consultant.ru/link/?req=doc&amp;amp%3Bbase=LAW&amp;amp%3Bn=371416&amp;amp%3Bdate=23.12.2025&amp;amp%3Bdst=110243&amp;amp%3Bfield=134&amp;amp%3Bdemo=1" TargetMode="External"/><Relationship Id="rId591" Type="http://schemas.openxmlformats.org/officeDocument/2006/relationships/hyperlink" Target="https://login.consultant.ru/link/?req=doc&amp;amp%3Bbase=LAW&amp;amp%3Bn=371416&amp;amp%3Bdate=23.12.2025&amp;amp%3Bdst=110261&amp;amp%3Bfield=134&amp;amp%3Bdemo=1" TargetMode="External"/><Relationship Id="rId592" Type="http://schemas.openxmlformats.org/officeDocument/2006/relationships/hyperlink" Target="https://login.consultant.ru/link/?req=doc&amp;amp%3Bbase=LAW&amp;amp%3Bn=371416&amp;amp%3Bdate=23.12.2025&amp;amp%3Bdst=112213&amp;amp%3Bfield=134&amp;amp%3Bdemo=1" TargetMode="External"/><Relationship Id="rId593" Type="http://schemas.openxmlformats.org/officeDocument/2006/relationships/hyperlink" Target="https://login.consultant.ru/link/?req=doc&amp;amp%3Bbase=LAW&amp;amp%3Bn=371416&amp;amp%3Bdate=23.12.2025&amp;amp%3Bdst=112521&amp;amp%3Bfield=134&amp;amp%3Bdemo=1" TargetMode="External"/><Relationship Id="rId594" Type="http://schemas.openxmlformats.org/officeDocument/2006/relationships/hyperlink" Target="https://login.consultant.ru/link/?req=doc&amp;amp%3Bbase=LAW&amp;amp%3Bn=371416&amp;amp%3Bdate=23.12.2025&amp;amp%3Bdst=112529&amp;amp%3Bfield=134&amp;amp%3Bdemo=1" TargetMode="External"/><Relationship Id="rId595" Type="http://schemas.openxmlformats.org/officeDocument/2006/relationships/hyperlink" Target="https://login.consultant.ru/link/?req=doc&amp;amp%3Bbase=LAW&amp;amp%3Bn=371416&amp;amp%3Bdate=23.12.2025&amp;amp%3Bdst=112563&amp;amp%3Bfield=134&amp;amp%3Bdemo=1" TargetMode="External"/><Relationship Id="rId596" Type="http://schemas.openxmlformats.org/officeDocument/2006/relationships/hyperlink" Target="https://login.consultant.ru/link/?req=doc&amp;amp%3Bbase=LAW&amp;amp%3Bn=371416&amp;amp%3Bdate=23.12.2025&amp;amp%3Bdst=112565&amp;amp%3Bfield=134&amp;amp%3Bdemo=1" TargetMode="External"/><Relationship Id="rId597" Type="http://schemas.openxmlformats.org/officeDocument/2006/relationships/hyperlink" Target="https://login.consultant.ru/link/?req=doc&amp;amp%3Bbase=LAW&amp;amp%3Bn=371416&amp;amp%3Bdate=23.12.2025&amp;amp%3Bdst=112567&amp;amp%3Bfield=134&amp;amp%3Bdemo=1" TargetMode="External"/><Relationship Id="rId598" Type="http://schemas.openxmlformats.org/officeDocument/2006/relationships/hyperlink" Target="https://login.consultant.ru/link/?req=doc&amp;amp%3Bbase=LAW&amp;amp%3Bn=371416&amp;amp%3Bdate=23.12.2025&amp;amp%3Bdst=112641&amp;amp%3Bfield=134&amp;amp%3Bdemo=1" TargetMode="External"/><Relationship Id="rId599" Type="http://schemas.openxmlformats.org/officeDocument/2006/relationships/hyperlink" Target="https://login.consultant.ru/link/?req=doc&amp;amp%3Bbase=LAW&amp;amp%3Bn=371416&amp;amp%3Bdate=23.12.2025&amp;amp%3Bdst=112659&amp;amp%3Bfield=134&amp;amp%3Bdemo=1" TargetMode="External"/><Relationship Id="rId600" Type="http://schemas.openxmlformats.org/officeDocument/2006/relationships/hyperlink" Target="https://login.consultant.ru/link/?req=doc&amp;amp%3Bbase=LAW&amp;amp%3Bn=371416&amp;amp%3Bdate=23.12.2025&amp;amp%3Bdst=112671&amp;amp%3Bfield=134&amp;amp%3Bdemo=1" TargetMode="External"/><Relationship Id="rId601" Type="http://schemas.openxmlformats.org/officeDocument/2006/relationships/hyperlink" Target="https://login.consultant.ru/link/?req=doc&amp;amp%3Bbase=LAW&amp;amp%3Bn=371416&amp;amp%3Bdate=23.12.2025&amp;amp%3Bdst=108475&amp;amp%3Bfield=134&amp;amp%3Bdemo=1" TargetMode="External"/><Relationship Id="rId602" Type="http://schemas.openxmlformats.org/officeDocument/2006/relationships/hyperlink" Target="https://login.consultant.ru/link/?req=doc&amp;amp%3Bbase=LAW&amp;amp%3Bn=371416&amp;amp%3Bdate=23.12.2025&amp;amp%3Bdst=108529&amp;amp%3Bfield=134&amp;amp%3Bdemo=1" TargetMode="External"/><Relationship Id="rId603" Type="http://schemas.openxmlformats.org/officeDocument/2006/relationships/hyperlink" Target="https://login.consultant.ru/link/?req=doc&amp;amp%3Bbase=LAW&amp;amp%3Bn=371416&amp;amp%3Bdate=23.12.2025&amp;amp%3Bdst=108615&amp;amp%3Bfield=134&amp;amp%3Bdemo=1" TargetMode="External"/><Relationship Id="rId604" Type="http://schemas.openxmlformats.org/officeDocument/2006/relationships/hyperlink" Target="https://login.consultant.ru/link/?req=doc&amp;amp%3Bbase=LAW&amp;amp%3Bn=371416&amp;amp%3Bdate=23.12.2025&amp;amp%3Bdst=108617&amp;amp%3Bfield=134&amp;amp%3Bdemo=1" TargetMode="External"/><Relationship Id="rId605" Type="http://schemas.openxmlformats.org/officeDocument/2006/relationships/hyperlink" Target="https://login.consultant.ru/link/?req=doc&amp;amp%3Bbase=LAW&amp;amp%3Bn=371416&amp;amp%3Bdate=23.12.2025&amp;amp%3Bdst=108643&amp;amp%3Bfield=134&amp;amp%3Bdemo=1" TargetMode="External"/><Relationship Id="rId606" Type="http://schemas.openxmlformats.org/officeDocument/2006/relationships/hyperlink" Target="https://login.consultant.ru/link/?req=doc&amp;amp%3Bbase=LAW&amp;amp%3Bn=371416&amp;amp%3Bdate=23.12.2025&amp;amp%3Bdst=108651&amp;amp%3Bfield=134&amp;amp%3Bdemo=1" TargetMode="External"/><Relationship Id="rId607" Type="http://schemas.openxmlformats.org/officeDocument/2006/relationships/hyperlink" Target="https://login.consultant.ru/link/?req=doc&amp;amp%3Bbase=LAW&amp;amp%3Bn=371416&amp;amp%3Bdate=23.12.2025&amp;amp%3Bdst=110109&amp;amp%3Bfield=134&amp;amp%3Bdemo=1" TargetMode="External"/><Relationship Id="rId608" Type="http://schemas.openxmlformats.org/officeDocument/2006/relationships/hyperlink" Target="https://login.consultant.ru/link/?req=doc&amp;amp%3Bbase=LAW&amp;amp%3Bn=371416&amp;amp%3Bdate=23.12.2025&amp;amp%3Bdst=110113&amp;amp%3Bfield=134&amp;amp%3Bdemo=1" TargetMode="External"/><Relationship Id="rId609" Type="http://schemas.openxmlformats.org/officeDocument/2006/relationships/hyperlink" Target="https://login.consultant.ru/link/?req=doc&amp;amp%3Bbase=LAW&amp;amp%3Bn=371416&amp;amp%3Bdate=23.12.2025&amp;amp%3Bdst=112515&amp;amp%3Bfield=134&amp;amp%3Bdemo=1" TargetMode="External"/><Relationship Id="rId610" Type="http://schemas.openxmlformats.org/officeDocument/2006/relationships/hyperlink" Target="https://login.consultant.ru/link/?req=doc&amp;amp%3Bbase=LAW&amp;amp%3Bn=371416&amp;amp%3Bdate=23.12.2025&amp;amp%3Bdst=112527&amp;amp%3Bfield=134&amp;amp%3Bdemo=1" TargetMode="External"/><Relationship Id="rId611" Type="http://schemas.openxmlformats.org/officeDocument/2006/relationships/hyperlink" Target="https://login.consultant.ru/link/?req=doc&amp;amp%3Bbase=LAW&amp;amp%3Bn=371416&amp;amp%3Bdate=23.12.2025&amp;amp%3Bdst=112531&amp;amp%3Bfield=134&amp;amp%3Bdemo=1" TargetMode="External"/><Relationship Id="rId612" Type="http://schemas.openxmlformats.org/officeDocument/2006/relationships/hyperlink" Target="https://login.consultant.ru/link/?req=doc&amp;amp%3Bbase=LAW&amp;amp%3Bn=371416&amp;amp%3Bdate=23.12.2025&amp;amp%3Bdst=112533&amp;amp%3Bfield=134&amp;amp%3Bdemo=1" TargetMode="External"/><Relationship Id="rId613" Type="http://schemas.openxmlformats.org/officeDocument/2006/relationships/hyperlink" Target="https://login.consultant.ru/link/?req=doc&amp;amp%3Bbase=LAW&amp;amp%3Bn=371416&amp;amp%3Bdate=23.12.2025&amp;amp%3Bdst=112535&amp;amp%3Bfield=134&amp;amp%3Bdemo=1" TargetMode="External"/><Relationship Id="rId614" Type="http://schemas.openxmlformats.org/officeDocument/2006/relationships/hyperlink" Target="https://login.consultant.ru/link/?req=doc&amp;amp%3Bbase=LAW&amp;amp%3Bn=371416&amp;amp%3Bdate=23.12.2025&amp;amp%3Bdst=112537&amp;amp%3Bfield=134&amp;amp%3Bdemo=1" TargetMode="External"/><Relationship Id="rId615" Type="http://schemas.openxmlformats.org/officeDocument/2006/relationships/hyperlink" Target="https://login.consultant.ru/link/?req=doc&amp;amp%3Bbase=LAW&amp;amp%3Bn=371416&amp;amp%3Bdate=23.12.2025&amp;amp%3Bdst=112539&amp;amp%3Bfield=134&amp;amp%3Bdemo=1" TargetMode="External"/><Relationship Id="rId616" Type="http://schemas.openxmlformats.org/officeDocument/2006/relationships/hyperlink" Target="https://login.consultant.ru/link/?req=doc&amp;amp%3Bbase=LAW&amp;amp%3Bn=371416&amp;amp%3Bdate=23.12.2025&amp;amp%3Bdst=112541&amp;amp%3Bfield=134&amp;amp%3Bdemo=1" TargetMode="External"/><Relationship Id="rId617" Type="http://schemas.openxmlformats.org/officeDocument/2006/relationships/hyperlink" Target="https://login.consultant.ru/link/?req=doc&amp;amp%3Bbase=LAW&amp;amp%3Bn=371416&amp;amp%3Bdate=23.12.2025&amp;amp%3Bdst=112543&amp;amp%3Bfield=134&amp;amp%3Bdemo=1" TargetMode="External"/><Relationship Id="rId618" Type="http://schemas.openxmlformats.org/officeDocument/2006/relationships/hyperlink" Target="https://login.consultant.ru/link/?req=doc&amp;amp%3Bbase=LAW&amp;amp%3Bn=371416&amp;amp%3Bdate=23.12.2025&amp;amp%3Bdst=112545&amp;amp%3Bfield=134&amp;amp%3Bdemo=1" TargetMode="External"/><Relationship Id="rId619" Type="http://schemas.openxmlformats.org/officeDocument/2006/relationships/hyperlink" Target="https://login.consultant.ru/link/?req=doc&amp;amp%3Bbase=LAW&amp;amp%3Bn=371416&amp;amp%3Bdate=23.12.2025&amp;amp%3Bdst=112547&amp;amp%3Bfield=134&amp;amp%3Bdemo=1" TargetMode="External"/><Relationship Id="rId620" Type="http://schemas.openxmlformats.org/officeDocument/2006/relationships/hyperlink" Target="https://login.consultant.ru/link/?req=doc&amp;amp%3Bbase=LAW&amp;amp%3Bn=371416&amp;amp%3Bdate=23.12.2025&amp;amp%3Bdst=112519&amp;amp%3Bfield=134&amp;amp%3Bdemo=1" TargetMode="External"/><Relationship Id="rId621" Type="http://schemas.openxmlformats.org/officeDocument/2006/relationships/hyperlink" Target="https://login.consultant.ru/link/?req=doc&amp;amp%3Bbase=LAW&amp;amp%3Bn=371416&amp;amp%3Bdate=23.12.2025&amp;amp%3Bdst=112523&amp;amp%3Bfield=134&amp;amp%3Bdemo=1" TargetMode="External"/><Relationship Id="rId622" Type="http://schemas.openxmlformats.org/officeDocument/2006/relationships/hyperlink" Target="https://login.consultant.ru/link/?req=doc&amp;amp%3Bbase=LAW&amp;amp%3Bn=371416&amp;amp%3Bdate=23.12.2025&amp;amp%3Bdst=112525&amp;amp%3Bfield=134&amp;amp%3Bdemo=1" TargetMode="External"/><Relationship Id="rId623" Type="http://schemas.openxmlformats.org/officeDocument/2006/relationships/hyperlink" Target="https://login.consultant.ru/link/?req=doc&amp;amp%3Bbase=LAW&amp;amp%3Bn=371416&amp;amp%3Bdate=23.12.2025&amp;amp%3Bdst=112551&amp;amp%3Bfield=134&amp;amp%3Bdemo=1" TargetMode="External"/><Relationship Id="rId624" Type="http://schemas.openxmlformats.org/officeDocument/2006/relationships/hyperlink" Target="https://login.consultant.ru/link/?req=doc&amp;amp%3Bbase=LAW&amp;amp%3Bn=371416&amp;amp%3Bdate=23.12.2025&amp;amp%3Bdst=112553&amp;amp%3Bfield=134&amp;amp%3Bdemo=1" TargetMode="External"/><Relationship Id="rId625" Type="http://schemas.openxmlformats.org/officeDocument/2006/relationships/hyperlink" Target="https://login.consultant.ru/link/?req=doc&amp;amp%3Bbase=LAW&amp;amp%3Bn=371416&amp;amp%3Bdate=23.12.2025&amp;amp%3Bdst=112555&amp;amp%3Bfield=134&amp;amp%3Bdemo=1" TargetMode="External"/><Relationship Id="rId626" Type="http://schemas.openxmlformats.org/officeDocument/2006/relationships/hyperlink" Target="https://login.consultant.ru/link/?req=doc&amp;amp%3Bbase=LAW&amp;amp%3Bn=371416&amp;amp%3Bdate=23.12.2025&amp;amp%3Bdst=112557&amp;amp%3Bfield=134&amp;amp%3Bdemo=1" TargetMode="External"/><Relationship Id="rId627" Type="http://schemas.openxmlformats.org/officeDocument/2006/relationships/hyperlink" Target="https://login.consultant.ru/link/?req=doc&amp;amp%3Bbase=LAW&amp;amp%3Bn=371416&amp;amp%3Bdate=23.12.2025&amp;amp%3Bdst=112559&amp;amp%3Bfield=134&amp;amp%3Bdemo=1" TargetMode="External"/><Relationship Id="rId628" Type="http://schemas.openxmlformats.org/officeDocument/2006/relationships/hyperlink" Target="https://login.consultant.ru/link/?req=doc&amp;amp%3Bbase=LAW&amp;amp%3Bn=371416&amp;amp%3Bdate=23.12.2025&amp;amp%3Bdst=112561&amp;amp%3Bfield=134&amp;amp%3Bdemo=1" TargetMode="External"/><Relationship Id="rId629" Type="http://schemas.openxmlformats.org/officeDocument/2006/relationships/hyperlink" Target="https://login.consultant.ru/link/?req=doc&amp;amp%3Bbase=LAW&amp;amp%3Bn=371416&amp;amp%3Bdate=23.12.2025&amp;amp%3Bdst=110111&amp;amp%3Bfield=134&amp;amp%3Bdemo=1" TargetMode="External"/><Relationship Id="rId630" Type="http://schemas.openxmlformats.org/officeDocument/2006/relationships/hyperlink" Target="https://login.consultant.ru/link/?req=doc&amp;amp%3Bbase=LAW&amp;amp%3Bn=371416&amp;amp%3Bdate=23.12.2025&amp;amp%3Bdst=112517&amp;amp%3Bfield=134&amp;amp%3Bdemo=1" TargetMode="External"/><Relationship Id="rId631" Type="http://schemas.openxmlformats.org/officeDocument/2006/relationships/hyperlink" Target="https://login.consultant.ru/link/?req=doc&amp;amp%3Bbase=LAW&amp;amp%3Bn=371416&amp;amp%3Bdate=23.12.2025&amp;amp%3Bdst=112549&amp;amp%3Bfield=134&amp;amp%3Bdemo=1" TargetMode="External"/><Relationship Id="rId632" Type="http://schemas.openxmlformats.org/officeDocument/2006/relationships/hyperlink" Target="https://login.consultant.ru/link/?req=doc&amp;amp%3Bbase=LAW&amp;amp%3Bn=371416&amp;amp%3Bdate=23.12.2025&amp;amp%3Bdst=112569&amp;amp%3Bfield=134&amp;amp%3Bdemo=1" TargetMode="External"/><Relationship Id="rId633" Type="http://schemas.openxmlformats.org/officeDocument/2006/relationships/hyperlink" Target="https://login.consultant.ru/link/?req=doc&amp;amp%3Bbase=LAW&amp;amp%3Bn=371416&amp;amp%3Bdate=23.12.2025&amp;amp%3Bdst=116979&amp;amp%3Bfield=134&amp;amp%3Bdemo=1" TargetMode="External"/><Relationship Id="rId634" Type="http://schemas.openxmlformats.org/officeDocument/2006/relationships/hyperlink" Target="https://login.consultant.ru/link/?req=doc&amp;amp%3Bbase=LAW&amp;amp%3Bn=371416&amp;amp%3Bdate=23.12.2025&amp;amp%3Bdst=116981&amp;amp%3Bfield=134&amp;amp%3Bdemo=1" TargetMode="External"/><Relationship Id="rId635" Type="http://schemas.openxmlformats.org/officeDocument/2006/relationships/hyperlink" Target="https://login.consultant.ru/link/?req=doc&amp;amp%3Bbase=LAW&amp;amp%3Bn=371416&amp;amp%3Bdate=23.12.2025&amp;amp%3Bdst=116983&amp;amp%3Bfield=134&amp;amp%3Bdemo=1" TargetMode="External"/><Relationship Id="rId636" Type="http://schemas.openxmlformats.org/officeDocument/2006/relationships/hyperlink" Target="https://login.consultant.ru/link/?req=doc&amp;amp%3Bbase=LAW&amp;amp%3Bn=371416&amp;amp%3Bdate=23.12.2025&amp;amp%3Bdst=117055&amp;amp%3Bfield=134&amp;amp%3Bdemo=1" TargetMode="External"/><Relationship Id="rId637" Type="http://schemas.openxmlformats.org/officeDocument/2006/relationships/hyperlink" Target="https://login.consultant.ru/link/?req=doc&amp;amp%3Bbase=LAW&amp;amp%3Bn=371416&amp;amp%3Bdate=23.12.2025&amp;amp%3Bdst=117057&amp;amp%3Bfield=134&amp;amp%3Bdemo=1" TargetMode="External"/><Relationship Id="rId638" Type="http://schemas.openxmlformats.org/officeDocument/2006/relationships/hyperlink" Target="https://login.consultant.ru/link/?req=doc&amp;amp%3Bbase=LAW&amp;amp%3Bn=371416&amp;amp%3Bdate=23.12.2025&amp;amp%3Bdst=117059&amp;amp%3Bfield=134&amp;amp%3Bdemo=1" TargetMode="External"/><Relationship Id="rId639" Type="http://schemas.openxmlformats.org/officeDocument/2006/relationships/hyperlink" Target="https://login.consultant.ru/link/?req=doc&amp;amp%3Bbase=LAW&amp;amp%3Bn=371416&amp;amp%3Bdate=23.12.2025&amp;amp%3Bdst=102082&amp;amp%3Bfield=134&amp;amp%3Bdemo=1" TargetMode="External"/><Relationship Id="rId640" Type="http://schemas.openxmlformats.org/officeDocument/2006/relationships/hyperlink" Target="https://login.consultant.ru/link/?req=doc&amp;amp%3Bbase=LAW&amp;amp%3Bn=371416&amp;amp%3Bdate=23.12.2025&amp;amp%3Bdst=102118&amp;amp%3Bfield=134&amp;amp%3Bdemo=1" TargetMode="External"/><Relationship Id="rId641" Type="http://schemas.openxmlformats.org/officeDocument/2006/relationships/hyperlink" Target="https://login.consultant.ru/link/?req=doc&amp;amp%3Bbase=LAW&amp;amp%3Bn=371416&amp;amp%3Bdate=23.12.2025&amp;amp%3Bdst=102122&amp;amp%3Bfield=134&amp;amp%3Bdemo=1" TargetMode="External"/><Relationship Id="rId642" Type="http://schemas.openxmlformats.org/officeDocument/2006/relationships/hyperlink" Target="https://login.consultant.ru/link/?req=doc&amp;amp%3Bbase=LAW&amp;amp%3Bn=371416&amp;amp%3Bdate=23.12.2025&amp;amp%3Bdst=102734&amp;amp%3Bfield=134&amp;amp%3Bdemo=1" TargetMode="External"/><Relationship Id="rId643" Type="http://schemas.openxmlformats.org/officeDocument/2006/relationships/hyperlink" Target="https://login.consultant.ru/link/?req=doc&amp;amp%3Bbase=LAW&amp;amp%3Bn=371416&amp;amp%3Bdate=23.12.2025&amp;amp%3Bdst=102736&amp;amp%3Bfield=134&amp;amp%3Bdemo=1" TargetMode="External"/><Relationship Id="rId644" Type="http://schemas.openxmlformats.org/officeDocument/2006/relationships/hyperlink" Target="https://login.consultant.ru/link/?req=doc&amp;amp%3Bbase=LAW&amp;amp%3Bn=371416&amp;amp%3Bdate=23.12.2025&amp;amp%3Bdst=105257&amp;amp%3Bfield=134&amp;amp%3Bdemo=1" TargetMode="External"/><Relationship Id="rId645" Type="http://schemas.openxmlformats.org/officeDocument/2006/relationships/hyperlink" Target="https://login.consultant.ru/link/?req=doc&amp;amp%3Bbase=LAW&amp;amp%3Bn=371416&amp;amp%3Bdate=23.12.2025&amp;amp%3Bdst=105261&amp;amp%3Bfield=134&amp;amp%3Bdemo=1" TargetMode="External"/><Relationship Id="rId646" Type="http://schemas.openxmlformats.org/officeDocument/2006/relationships/hyperlink" Target="https://login.consultant.ru/link/?req=doc&amp;amp%3Bbase=LAW&amp;amp%3Bn=371416&amp;amp%3Bdate=23.12.2025&amp;amp%3Bdst=108823&amp;amp%3Bfield=134&amp;amp%3Bdemo=1" TargetMode="External"/><Relationship Id="rId647" Type="http://schemas.openxmlformats.org/officeDocument/2006/relationships/hyperlink" Target="https://login.consultant.ru/link/?req=doc&amp;amp%3Bbase=LAW&amp;amp%3Bn=371416&amp;amp%3Bdate=23.12.2025&amp;amp%3Bdst=108825&amp;amp%3Bfield=134&amp;amp%3Bdemo=1" TargetMode="External"/><Relationship Id="rId648" Type="http://schemas.openxmlformats.org/officeDocument/2006/relationships/hyperlink" Target="https://login.consultant.ru/link/?req=doc&amp;amp%3Bbase=LAW&amp;amp%3Bn=371416&amp;amp%3Bdate=23.12.2025&amp;amp%3Bdst=112973&amp;amp%3Bfield=134&amp;amp%3Bdemo=1" TargetMode="External"/><Relationship Id="rId649" Type="http://schemas.openxmlformats.org/officeDocument/2006/relationships/hyperlink" Target="https://login.consultant.ru/link/?req=doc&amp;amp%3Bbase=LAW&amp;amp%3Bn=371416&amp;amp%3Bdate=23.12.2025&amp;amp%3Bdst=112975&amp;amp%3Bfield=134&amp;amp%3Bdemo=1" TargetMode="External"/><Relationship Id="rId650" Type="http://schemas.openxmlformats.org/officeDocument/2006/relationships/hyperlink" Target="https://login.consultant.ru/link/?req=doc&amp;amp%3Bbase=LAW&amp;amp%3Bn=371416&amp;amp%3Bdate=23.12.2025&amp;amp%3Bdst=112979&amp;amp%3Bfield=134&amp;amp%3Bdemo=1" TargetMode="External"/><Relationship Id="rId651" Type="http://schemas.openxmlformats.org/officeDocument/2006/relationships/hyperlink" Target="https://login.consultant.ru/link/?req=doc&amp;amp%3Bbase=LAW&amp;amp%3Bn=371416&amp;amp%3Bdate=23.12.2025&amp;amp%3Bdst=112981&amp;amp%3Bfield=134&amp;amp%3Bdemo=1" TargetMode="External"/><Relationship Id="rId652" Type="http://schemas.openxmlformats.org/officeDocument/2006/relationships/hyperlink" Target="https://login.consultant.ru/link/?req=doc&amp;amp%3Bbase=LAW&amp;amp%3Bn=371416&amp;amp%3Bdate=23.12.2025&amp;amp%3Bdst=102256&amp;amp%3Bfield=134&amp;amp%3Bdemo=1" TargetMode="External"/><Relationship Id="rId653" Type="http://schemas.openxmlformats.org/officeDocument/2006/relationships/hyperlink" Target="https://login.consultant.ru/link/?req=doc&amp;amp%3Bbase=LAW&amp;amp%3Bn=371416&amp;amp%3Bdate=23.12.2025&amp;amp%3Bdst=115927&amp;amp%3Bfield=134&amp;amp%3Bdemo=1" TargetMode="External"/><Relationship Id="rId654" Type="http://schemas.openxmlformats.org/officeDocument/2006/relationships/hyperlink" Target="https://login.consultant.ru/link/?req=doc&amp;amp%3Bbase=LAW&amp;amp%3Bn=371416&amp;amp%3Bdate=23.12.2025&amp;amp%3Bdst=110051&amp;amp%3Bfield=134&amp;amp%3Bdemo=1" TargetMode="External"/><Relationship Id="rId655" Type="http://schemas.openxmlformats.org/officeDocument/2006/relationships/hyperlink" Target="https://login.consultant.ru/link/?req=doc&amp;amp%3Bbase=LAW&amp;amp%3Bn=371416&amp;amp%3Bdate=23.12.2025&amp;amp%3Bdst=110105&amp;amp%3Bfield=134&amp;amp%3Bdemo=1" TargetMode="External"/><Relationship Id="rId656" Type="http://schemas.openxmlformats.org/officeDocument/2006/relationships/hyperlink" Target="https://login.consultant.ru/link/?req=doc&amp;amp%3Bbase=LAW&amp;amp%3Bn=371416&amp;amp%3Bdate=23.12.2025&amp;amp%3Bdst=110107&amp;amp%3Bfield=134&amp;amp%3Bdemo=1" TargetMode="External"/><Relationship Id="rId657" Type="http://schemas.openxmlformats.org/officeDocument/2006/relationships/hyperlink" Target="https://login.consultant.ru/link/?req=doc&amp;amp%3Bbase=LAW&amp;amp%3Bn=371416&amp;amp%3Bdate=23.12.2025&amp;amp%3Bdst=110119&amp;amp%3Bfield=134&amp;amp%3Bdemo=1" TargetMode="External"/><Relationship Id="rId658" Type="http://schemas.openxmlformats.org/officeDocument/2006/relationships/hyperlink" Target="https://login.consultant.ru/link/?req=doc&amp;amp%3Bbase=LAW&amp;amp%3Bn=371416&amp;amp%3Bdate=23.12.2025&amp;amp%3Bdst=110121&amp;amp%3Bfield=134&amp;amp%3Bdemo=1" TargetMode="External"/><Relationship Id="rId659" Type="http://schemas.openxmlformats.org/officeDocument/2006/relationships/hyperlink" Target="https://login.consultant.ru/link/?req=doc&amp;amp%3Bbase=LAW&amp;amp%3Bn=371416&amp;amp%3Bdate=23.12.2025&amp;amp%3Bdst=110123&amp;amp%3Bfield=134&amp;amp%3Bdemo=1" TargetMode="External"/><Relationship Id="rId660" Type="http://schemas.openxmlformats.org/officeDocument/2006/relationships/hyperlink" Target="https://login.consultant.ru/link/?req=doc&amp;amp%3Bbase=LAW&amp;amp%3Bn=371416&amp;amp%3Bdate=23.12.2025&amp;amp%3Bdst=110231&amp;amp%3Bfield=134&amp;amp%3Bdemo=1" TargetMode="External"/><Relationship Id="rId661" Type="http://schemas.openxmlformats.org/officeDocument/2006/relationships/hyperlink" Target="https://login.consultant.ru/link/?req=doc&amp;amp%3Bbase=LAW&amp;amp%3Bn=371416&amp;amp%3Bdate=23.12.2025&amp;amp%3Bdst=110233&amp;amp%3Bfield=134&amp;amp%3Bdemo=1" TargetMode="External"/><Relationship Id="rId662" Type="http://schemas.openxmlformats.org/officeDocument/2006/relationships/hyperlink" Target="https://login.consultant.ru/link/?req=doc&amp;amp%3Bbase=LAW&amp;amp%3Bn=371416&amp;amp%3Bdate=23.12.2025&amp;amp%3Bdst=110235&amp;amp%3Bfield=134&amp;amp%3Bdemo=1" TargetMode="External"/><Relationship Id="rId663" Type="http://schemas.openxmlformats.org/officeDocument/2006/relationships/hyperlink" Target="https://login.consultant.ru/link/?req=doc&amp;amp%3Bbase=LAW&amp;amp%3Bn=371416&amp;amp%3Bdate=23.12.2025&amp;amp%3Bdst=110237&amp;amp%3Bfield=134&amp;amp%3Bdemo=1" TargetMode="External"/><Relationship Id="rId664" Type="http://schemas.openxmlformats.org/officeDocument/2006/relationships/hyperlink" Target="https://login.consultant.ru/link/?req=doc&amp;amp%3Bbase=LAW&amp;amp%3Bn=371416&amp;amp%3Bdate=23.12.2025&amp;amp%3Bdst=110255&amp;amp%3Bfield=134&amp;amp%3Bdemo=1" TargetMode="External"/><Relationship Id="rId665" Type="http://schemas.openxmlformats.org/officeDocument/2006/relationships/hyperlink" Target="https://login.consultant.ru/link/?req=doc&amp;amp%3Bbase=LAW&amp;amp%3Bn=371416&amp;amp%3Bdate=23.12.2025&amp;amp%3Bdst=110257&amp;amp%3Bfield=134&amp;amp%3Bdemo=1" TargetMode="External"/><Relationship Id="rId666" Type="http://schemas.openxmlformats.org/officeDocument/2006/relationships/hyperlink" Target="https://login.consultant.ru/link/?req=doc&amp;amp%3Bbase=LAW&amp;amp%3Bn=371416&amp;amp%3Bdate=23.12.2025&amp;amp%3Bdst=110259&amp;amp%3Bfield=134&amp;amp%3Bdemo=1" TargetMode="External"/><Relationship Id="rId667" Type="http://schemas.openxmlformats.org/officeDocument/2006/relationships/hyperlink" Target="https://login.consultant.ru/link/?req=doc&amp;amp%3Bbase=LAW&amp;amp%3Bn=371416&amp;amp%3Bdate=23.12.2025&amp;amp%3Bdst=110263&amp;amp%3Bfield=134&amp;amp%3Bdemo=1" TargetMode="External"/><Relationship Id="rId668" Type="http://schemas.openxmlformats.org/officeDocument/2006/relationships/hyperlink" Target="https://login.consultant.ru/link/?req=doc&amp;amp%3Bbase=LAW&amp;amp%3Bn=371416&amp;amp%3Bdate=23.12.2025&amp;amp%3Bdst=110265&amp;amp%3Bfield=134&amp;amp%3Bdemo=1" TargetMode="External"/><Relationship Id="rId669" Type="http://schemas.openxmlformats.org/officeDocument/2006/relationships/hyperlink" Target="https://login.consultant.ru/link/?req=doc&amp;amp%3Bbase=LAW&amp;amp%3Bn=371416&amp;amp%3Bdate=23.12.2025&amp;amp%3Bdst=110267&amp;amp%3Bfield=134&amp;amp%3Bdemo=1" TargetMode="External"/><Relationship Id="rId670" Type="http://schemas.openxmlformats.org/officeDocument/2006/relationships/hyperlink" Target="https://login.consultant.ru/link/?req=doc&amp;amp%3Bbase=LAW&amp;amp%3Bn=371416&amp;amp%3Bdate=23.12.2025&amp;amp%3Bdst=110269&amp;amp%3Bfield=134&amp;amp%3Bdemo=1" TargetMode="External"/><Relationship Id="rId671" Type="http://schemas.openxmlformats.org/officeDocument/2006/relationships/hyperlink" Target="https://login.consultant.ru/link/?req=doc&amp;amp%3Bbase=LAW&amp;amp%3Bn=371416&amp;amp%3Bdate=23.12.2025&amp;amp%3Bdst=110271&amp;amp%3Bfield=134&amp;amp%3Bdemo=1" TargetMode="External"/><Relationship Id="rId672" Type="http://schemas.openxmlformats.org/officeDocument/2006/relationships/hyperlink" Target="https://login.consultant.ru/link/?req=doc&amp;amp%3Bbase=LAW&amp;amp%3Bn=371416&amp;amp%3Bdate=23.12.2025&amp;amp%3Bdst=110273&amp;amp%3Bfield=134&amp;amp%3Bdemo=1" TargetMode="External"/><Relationship Id="rId673" Type="http://schemas.openxmlformats.org/officeDocument/2006/relationships/hyperlink" Target="https://login.consultant.ru/link/?req=doc&amp;amp%3Bbase=LAW&amp;amp%3Bn=371416&amp;amp%3Bdate=23.12.2025&amp;amp%3Bdst=110275&amp;amp%3Bfield=134&amp;amp%3Bdemo=1" TargetMode="External"/><Relationship Id="rId674" Type="http://schemas.openxmlformats.org/officeDocument/2006/relationships/hyperlink" Target="https://login.consultant.ru/link/?req=doc&amp;amp%3Bbase=LAW&amp;amp%3Bn=371416&amp;amp%3Bdate=23.12.2025&amp;amp%3Bdst=110281&amp;amp%3Bfield=134&amp;amp%3Bdemo=1" TargetMode="External"/><Relationship Id="rId675" Type="http://schemas.openxmlformats.org/officeDocument/2006/relationships/hyperlink" Target="https://login.consultant.ru/link/?req=doc&amp;amp%3Bbase=LAW&amp;amp%3Bn=371416&amp;amp%3Bdate=23.12.2025&amp;amp%3Bdst=110283&amp;amp%3Bfield=134&amp;amp%3Bdemo=1" TargetMode="External"/><Relationship Id="rId676" Type="http://schemas.openxmlformats.org/officeDocument/2006/relationships/hyperlink" Target="https://login.consultant.ru/link/?req=doc&amp;amp%3Bbase=LAW&amp;amp%3Bn=371416&amp;amp%3Bdate=23.12.2025&amp;amp%3Bdst=110285&amp;amp%3Bfield=134&amp;amp%3Bdemo=1" TargetMode="External"/><Relationship Id="rId677" Type="http://schemas.openxmlformats.org/officeDocument/2006/relationships/hyperlink" Target="https://login.consultant.ru/link/?req=doc&amp;amp%3Bbase=LAW&amp;amp%3Bn=371416&amp;amp%3Bdate=23.12.2025&amp;amp%3Bdst=110347&amp;amp%3Bfield=134&amp;amp%3Bdemo=1" TargetMode="External"/><Relationship Id="rId678" Type="http://schemas.openxmlformats.org/officeDocument/2006/relationships/hyperlink" Target="https://login.consultant.ru/link/?req=doc&amp;amp%3Bbase=LAW&amp;amp%3Bn=371416&amp;amp%3Bdate=23.12.2025&amp;amp%3Bdst=110367&amp;amp%3Bfield=134&amp;amp%3Bdemo=1" TargetMode="External"/><Relationship Id="rId679" Type="http://schemas.openxmlformats.org/officeDocument/2006/relationships/hyperlink" Target="https://login.consultant.ru/link/?req=doc&amp;amp%3Bbase=LAW&amp;amp%3Bn=371416&amp;amp%3Bdate=23.12.2025&amp;amp%3Bdst=110383&amp;amp%3Bfield=134&amp;amp%3Bdemo=1" TargetMode="External"/><Relationship Id="rId680" Type="http://schemas.openxmlformats.org/officeDocument/2006/relationships/hyperlink" Target="https://login.consultant.ru/link/?req=doc&amp;amp%3Bbase=LAW&amp;amp%3Bn=371416&amp;amp%3Bdate=23.12.2025&amp;amp%3Bdst=110389&amp;amp%3Bfield=134&amp;amp%3Bdemo=1" TargetMode="External"/><Relationship Id="rId681" Type="http://schemas.openxmlformats.org/officeDocument/2006/relationships/hyperlink" Target="https://login.consultant.ru/link/?req=doc&amp;amp%3Bbase=LAW&amp;amp%3Bn=371416&amp;amp%3Bdate=23.12.2025&amp;amp%3Bdst=110391&amp;amp%3Bfield=134&amp;amp%3Bdemo=1" TargetMode="External"/><Relationship Id="rId682" Type="http://schemas.openxmlformats.org/officeDocument/2006/relationships/hyperlink" Target="https://login.consultant.ru/link/?req=doc&amp;amp%3Bbase=LAW&amp;amp%3Bn=371416&amp;amp%3Bdate=23.12.2025&amp;amp%3Bdst=110393&amp;amp%3Bfield=134&amp;amp%3Bdemo=1" TargetMode="External"/><Relationship Id="rId683" Type="http://schemas.openxmlformats.org/officeDocument/2006/relationships/hyperlink" Target="https://login.consultant.ru/link/?req=doc&amp;amp%3Bbase=LAW&amp;amp%3Bn=371416&amp;amp%3Bdate=23.12.2025&amp;amp%3Bdst=110395&amp;amp%3Bfield=134&amp;amp%3Bdemo=1" TargetMode="External"/><Relationship Id="rId684" Type="http://schemas.openxmlformats.org/officeDocument/2006/relationships/hyperlink" Target="https://login.consultant.ru/link/?req=doc&amp;amp%3Bbase=LAW&amp;amp%3Bn=371416&amp;amp%3Bdate=23.12.2025&amp;amp%3Bdst=110035&amp;amp%3Bfield=134&amp;amp%3Bdemo=1" TargetMode="External"/><Relationship Id="rId685" Type="http://schemas.openxmlformats.org/officeDocument/2006/relationships/hyperlink" Target="https://login.consultant.ru/link/?req=doc&amp;amp%3Bbase=LAW&amp;amp%3Bn=371416&amp;amp%3Bdate=23.12.2025&amp;amp%3Bdst=110039&amp;amp%3Bfield=134&amp;amp%3Bdemo=1" TargetMode="External"/><Relationship Id="rId686" Type="http://schemas.openxmlformats.org/officeDocument/2006/relationships/hyperlink" Target="https://login.consultant.ru/link/?req=doc&amp;amp%3Bbase=LAW&amp;amp%3Bn=371416&amp;amp%3Bdate=23.12.2025&amp;amp%3Bdst=110043&amp;amp%3Bfield=134&amp;amp%3Bdemo=1" TargetMode="External"/><Relationship Id="rId687" Type="http://schemas.openxmlformats.org/officeDocument/2006/relationships/hyperlink" Target="https://login.consultant.ru/link/?req=doc&amp;amp%3Bbase=LAW&amp;amp%3Bn=371416&amp;amp%3Bdate=23.12.2025&amp;amp%3Bdst=110045&amp;amp%3Bfield=134&amp;amp%3Bdemo=1" TargetMode="External"/><Relationship Id="rId688" Type="http://schemas.openxmlformats.org/officeDocument/2006/relationships/hyperlink" Target="https://login.consultant.ru/link/?req=doc&amp;amp%3Bbase=LAW&amp;amp%3Bn=371416&amp;amp%3Bdate=23.12.2025&amp;amp%3Bdst=110055&amp;amp%3Bfield=134&amp;amp%3Bdemo=1" TargetMode="External"/><Relationship Id="rId689" Type="http://schemas.openxmlformats.org/officeDocument/2006/relationships/hyperlink" Target="https://login.consultant.ru/link/?req=doc&amp;amp%3Bbase=LAW&amp;amp%3Bn=371416&amp;amp%3Bdate=23.12.2025&amp;amp%3Bdst=110059&amp;amp%3Bfield=134&amp;amp%3Bdemo=1" TargetMode="External"/><Relationship Id="rId690" Type="http://schemas.openxmlformats.org/officeDocument/2006/relationships/hyperlink" Target="https://login.consultant.ru/link/?req=doc&amp;amp%3Bbase=LAW&amp;amp%3Bn=371416&amp;amp%3Bdate=23.12.2025&amp;amp%3Bdst=110067&amp;amp%3Bfield=134&amp;amp%3Bdemo=1" TargetMode="External"/><Relationship Id="rId691" Type="http://schemas.openxmlformats.org/officeDocument/2006/relationships/hyperlink" Target="https://login.consultant.ru/link/?req=doc&amp;amp%3Bbase=LAW&amp;amp%3Bn=371416&amp;amp%3Bdate=23.12.2025&amp;amp%3Bdst=110071&amp;amp%3Bfield=134&amp;amp%3Bdemo=1" TargetMode="External"/><Relationship Id="rId692" Type="http://schemas.openxmlformats.org/officeDocument/2006/relationships/hyperlink" Target="https://login.consultant.ru/link/?req=doc&amp;amp%3Bbase=LAW&amp;amp%3Bn=371416&amp;amp%3Bdate=23.12.2025&amp;amp%3Bdst=110075&amp;amp%3Bfield=134&amp;amp%3Bdemo=1" TargetMode="External"/><Relationship Id="rId693" Type="http://schemas.openxmlformats.org/officeDocument/2006/relationships/hyperlink" Target="https://login.consultant.ru/link/?req=doc&amp;amp%3Bbase=LAW&amp;amp%3Bn=371416&amp;amp%3Bdate=23.12.2025&amp;amp%3Bdst=110089&amp;amp%3Bfield=134&amp;amp%3Bdemo=1" TargetMode="External"/><Relationship Id="rId694" Type="http://schemas.openxmlformats.org/officeDocument/2006/relationships/hyperlink" Target="https://login.consultant.ru/link/?req=doc&amp;amp%3Bbase=LAW&amp;amp%3Bn=371416&amp;amp%3Bdate=23.12.2025&amp;amp%3Bdst=110095&amp;amp%3Bfield=134&amp;amp%3Bdemo=1" TargetMode="External"/><Relationship Id="rId695" Type="http://schemas.openxmlformats.org/officeDocument/2006/relationships/hyperlink" Target="https://login.consultant.ru/link/?req=doc&amp;amp%3Bbase=LAW&amp;amp%3Bn=371416&amp;amp%3Bdate=23.12.2025&amp;amp%3Bdst=110097&amp;amp%3Bfield=134&amp;amp%3Bdemo=1" TargetMode="External"/><Relationship Id="rId696" Type="http://schemas.openxmlformats.org/officeDocument/2006/relationships/hyperlink" Target="https://login.consultant.ru/link/?req=doc&amp;amp%3Bbase=LAW&amp;amp%3Bn=371416&amp;amp%3Bdate=23.12.2025&amp;amp%3Bdst=110099&amp;amp%3Bfield=134&amp;amp%3Bdemo=1" TargetMode="External"/><Relationship Id="rId697" Type="http://schemas.openxmlformats.org/officeDocument/2006/relationships/hyperlink" Target="https://login.consultant.ru/link/?req=doc&amp;amp%3Bbase=LAW&amp;amp%3Bn=371416&amp;amp%3Bdate=23.12.2025&amp;amp%3Bdst=110115&amp;amp%3Bfield=134&amp;amp%3Bdemo=1" TargetMode="External"/><Relationship Id="rId698" Type="http://schemas.openxmlformats.org/officeDocument/2006/relationships/hyperlink" Target="https://login.consultant.ru/link/?req=doc&amp;amp%3Bbase=LAW&amp;amp%3Bn=371416&amp;amp%3Bdate=23.12.2025&amp;amp%3Bdst=110117&amp;amp%3Bfield=134&amp;amp%3Bdemo=1" TargetMode="External"/><Relationship Id="rId699" Type="http://schemas.openxmlformats.org/officeDocument/2006/relationships/hyperlink" Target="https://login.consultant.ru/link/?req=doc&amp;amp%3Bbase=LAW&amp;amp%3Bn=371416&amp;amp%3Bdate=23.12.2025&amp;amp%3Bdst=110127&amp;amp%3Bfield=134&amp;amp%3Bdemo=1" TargetMode="External"/><Relationship Id="rId700" Type="http://schemas.openxmlformats.org/officeDocument/2006/relationships/hyperlink" Target="https://login.consultant.ru/link/?req=doc&amp;amp%3Bbase=LAW&amp;amp%3Bn=371416&amp;amp%3Bdate=23.12.2025&amp;amp%3Bdst=110129&amp;amp%3Bfield=134&amp;amp%3Bdemo=1" TargetMode="External"/><Relationship Id="rId701" Type="http://schemas.openxmlformats.org/officeDocument/2006/relationships/hyperlink" Target="https://login.consultant.ru/link/?req=doc&amp;amp%3Bbase=LAW&amp;amp%3Bn=371416&amp;amp%3Bdate=23.12.2025&amp;amp%3Bdst=110137&amp;amp%3Bfield=134&amp;amp%3Bdemo=1" TargetMode="External"/><Relationship Id="rId702" Type="http://schemas.openxmlformats.org/officeDocument/2006/relationships/hyperlink" Target="https://login.consultant.ru/link/?req=doc&amp;amp%3Bbase=LAW&amp;amp%3Bn=371416&amp;amp%3Bdate=23.12.2025&amp;amp%3Bdst=110145&amp;amp%3Bfield=134&amp;amp%3Bdemo=1" TargetMode="External"/><Relationship Id="rId703" Type="http://schemas.openxmlformats.org/officeDocument/2006/relationships/hyperlink" Target="https://login.consultant.ru/link/?req=doc&amp;amp%3Bbase=LAW&amp;amp%3Bn=371416&amp;amp%3Bdate=23.12.2025&amp;amp%3Bdst=110153&amp;amp%3Bfield=134&amp;amp%3Bdemo=1" TargetMode="External"/><Relationship Id="rId704" Type="http://schemas.openxmlformats.org/officeDocument/2006/relationships/hyperlink" Target="https://login.consultant.ru/link/?req=doc&amp;amp%3Bbase=LAW&amp;amp%3Bn=371416&amp;amp%3Bdate=23.12.2025&amp;amp%3Bdst=110155&amp;amp%3Bfield=134&amp;amp%3Bdemo=1" TargetMode="External"/><Relationship Id="rId705" Type="http://schemas.openxmlformats.org/officeDocument/2006/relationships/hyperlink" Target="https://login.consultant.ru/link/?req=doc&amp;amp%3Bbase=LAW&amp;amp%3Bn=371416&amp;amp%3Bdate=23.12.2025&amp;amp%3Bdst=110157&amp;amp%3Bfield=134&amp;amp%3Bdemo=1" TargetMode="External"/><Relationship Id="rId706" Type="http://schemas.openxmlformats.org/officeDocument/2006/relationships/hyperlink" Target="https://login.consultant.ru/link/?req=doc&amp;amp%3Bbase=LAW&amp;amp%3Bn=371416&amp;amp%3Bdate=23.12.2025&amp;amp%3Bdst=110159&amp;amp%3Bfield=134&amp;amp%3Bdemo=1" TargetMode="External"/><Relationship Id="rId707" Type="http://schemas.openxmlformats.org/officeDocument/2006/relationships/hyperlink" Target="https://login.consultant.ru/link/?req=doc&amp;amp%3Bbase=LAW&amp;amp%3Bn=371416&amp;amp%3Bdate=23.12.2025&amp;amp%3Bdst=110161&amp;amp%3Bfield=134&amp;amp%3Bdemo=1" TargetMode="External"/><Relationship Id="rId708" Type="http://schemas.openxmlformats.org/officeDocument/2006/relationships/hyperlink" Target="https://login.consultant.ru/link/?req=doc&amp;amp%3Bbase=LAW&amp;amp%3Bn=371416&amp;amp%3Bdate=23.12.2025&amp;amp%3Bdst=110163&amp;amp%3Bfield=134&amp;amp%3Bdemo=1" TargetMode="External"/><Relationship Id="rId709" Type="http://schemas.openxmlformats.org/officeDocument/2006/relationships/hyperlink" Target="https://login.consultant.ru/link/?req=doc&amp;amp%3Bbase=LAW&amp;amp%3Bn=371416&amp;amp%3Bdate=23.12.2025&amp;amp%3Bdst=110167&amp;amp%3Bfield=134&amp;amp%3Bdemo=1" TargetMode="External"/><Relationship Id="rId710" Type="http://schemas.openxmlformats.org/officeDocument/2006/relationships/hyperlink" Target="https://login.consultant.ru/link/?req=doc&amp;amp%3Bbase=LAW&amp;amp%3Bn=371416&amp;amp%3Bdate=23.12.2025&amp;amp%3Bdst=110169&amp;amp%3Bfield=134&amp;amp%3Bdemo=1" TargetMode="External"/><Relationship Id="rId711" Type="http://schemas.openxmlformats.org/officeDocument/2006/relationships/hyperlink" Target="https://login.consultant.ru/link/?req=doc&amp;amp%3Bbase=LAW&amp;amp%3Bn=371416&amp;amp%3Bdate=23.12.2025&amp;amp%3Bdst=110171&amp;amp%3Bfield=134&amp;amp%3Bdemo=1" TargetMode="External"/><Relationship Id="rId712" Type="http://schemas.openxmlformats.org/officeDocument/2006/relationships/hyperlink" Target="https://login.consultant.ru/link/?req=doc&amp;amp%3Bbase=LAW&amp;amp%3Bn=371416&amp;amp%3Bdate=23.12.2025&amp;amp%3Bdst=110175&amp;amp%3Bfield=134&amp;amp%3Bdemo=1" TargetMode="External"/><Relationship Id="rId713" Type="http://schemas.openxmlformats.org/officeDocument/2006/relationships/hyperlink" Target="https://login.consultant.ru/link/?req=doc&amp;amp%3Bbase=LAW&amp;amp%3Bn=371416&amp;amp%3Bdate=23.12.2025&amp;amp%3Bdst=110177&amp;amp%3Bfield=134&amp;amp%3Bdemo=1" TargetMode="External"/><Relationship Id="rId714" Type="http://schemas.openxmlformats.org/officeDocument/2006/relationships/hyperlink" Target="https://login.consultant.ru/link/?req=doc&amp;amp%3Bbase=LAW&amp;amp%3Bn=371416&amp;amp%3Bdate=23.12.2025&amp;amp%3Bdst=110179&amp;amp%3Bfield=134&amp;amp%3Bdemo=1" TargetMode="External"/><Relationship Id="rId715" Type="http://schemas.openxmlformats.org/officeDocument/2006/relationships/hyperlink" Target="https://login.consultant.ru/link/?req=doc&amp;amp%3Bbase=LAW&amp;amp%3Bn=371416&amp;amp%3Bdate=23.12.2025&amp;amp%3Bdst=110181&amp;amp%3Bfield=134&amp;amp%3Bdemo=1" TargetMode="External"/><Relationship Id="rId716" Type="http://schemas.openxmlformats.org/officeDocument/2006/relationships/hyperlink" Target="https://login.consultant.ru/link/?req=doc&amp;amp%3Bbase=LAW&amp;amp%3Bn=371416&amp;amp%3Bdate=23.12.2025&amp;amp%3Bdst=110239&amp;amp%3Bfield=134&amp;amp%3Bdemo=1" TargetMode="External"/><Relationship Id="rId717" Type="http://schemas.openxmlformats.org/officeDocument/2006/relationships/hyperlink" Target="https://login.consultant.ru/link/?req=doc&amp;amp%3Bbase=LAW&amp;amp%3Bn=371416&amp;amp%3Bdate=23.12.2025&amp;amp%3Bdst=110247&amp;amp%3Bfield=134&amp;amp%3Bdemo=1" TargetMode="External"/><Relationship Id="rId718" Type="http://schemas.openxmlformats.org/officeDocument/2006/relationships/hyperlink" Target="https://login.consultant.ru/link/?req=doc&amp;amp%3Bbase=LAW&amp;amp%3Bn=371416&amp;amp%3Bdate=23.12.2025&amp;amp%3Bdst=110249&amp;amp%3Bfield=134&amp;amp%3Bdemo=1" TargetMode="External"/><Relationship Id="rId719" Type="http://schemas.openxmlformats.org/officeDocument/2006/relationships/hyperlink" Target="https://login.consultant.ru/link/?req=doc&amp;amp%3Bbase=LAW&amp;amp%3Bn=371416&amp;amp%3Bdate=23.12.2025&amp;amp%3Bdst=110251&amp;amp%3Bfield=134&amp;amp%3Bdemo=1" TargetMode="External"/><Relationship Id="rId720" Type="http://schemas.openxmlformats.org/officeDocument/2006/relationships/hyperlink" Target="https://login.consultant.ru/link/?req=doc&amp;amp%3Bbase=LAW&amp;amp%3Bn=371416&amp;amp%3Bdate=23.12.2025&amp;amp%3Bdst=110277&amp;amp%3Bfield=134&amp;amp%3Bdemo=1" TargetMode="External"/><Relationship Id="rId721" Type="http://schemas.openxmlformats.org/officeDocument/2006/relationships/hyperlink" Target="https://login.consultant.ru/link/?req=doc&amp;amp%3Bbase=LAW&amp;amp%3Bn=371416&amp;amp%3Bdate=23.12.2025&amp;amp%3Bdst=110279&amp;amp%3Bfield=134&amp;amp%3Bdemo=1" TargetMode="External"/><Relationship Id="rId722" Type="http://schemas.openxmlformats.org/officeDocument/2006/relationships/hyperlink" Target="https://login.consultant.ru/link/?req=doc&amp;amp%3Bbase=LAW&amp;amp%3Bn=371416&amp;amp%3Bdate=23.12.2025&amp;amp%3Bdst=110287&amp;amp%3Bfield=134&amp;amp%3Bdemo=1" TargetMode="External"/><Relationship Id="rId723" Type="http://schemas.openxmlformats.org/officeDocument/2006/relationships/hyperlink" Target="https://login.consultant.ru/link/?req=doc&amp;amp%3Bbase=LAW&amp;amp%3Bn=371416&amp;amp%3Bdate=23.12.2025&amp;amp%3Bdst=110293&amp;amp%3Bfield=134&amp;amp%3Bdemo=1" TargetMode="External"/><Relationship Id="rId724" Type="http://schemas.openxmlformats.org/officeDocument/2006/relationships/hyperlink" Target="https://login.consultant.ru/link/?req=doc&amp;amp%3Bbase=LAW&amp;amp%3Bn=371416&amp;amp%3Bdate=23.12.2025&amp;amp%3Bdst=110341&amp;amp%3Bfield=134&amp;amp%3Bdemo=1" TargetMode="External"/><Relationship Id="rId725" Type="http://schemas.openxmlformats.org/officeDocument/2006/relationships/hyperlink" Target="https://login.consultant.ru/link/?req=doc&amp;amp%3Bbase=LAW&amp;amp%3Bn=371416&amp;amp%3Bdate=23.12.2025&amp;amp%3Bdst=110343&amp;amp%3Bfield=134&amp;amp%3Bdemo=1" TargetMode="External"/><Relationship Id="rId726" Type="http://schemas.openxmlformats.org/officeDocument/2006/relationships/hyperlink" Target="https://login.consultant.ru/link/?req=doc&amp;amp%3Bbase=LAW&amp;amp%3Bn=371416&amp;amp%3Bdate=23.12.2025&amp;amp%3Bdst=110349&amp;amp%3Bfield=134&amp;amp%3Bdemo=1" TargetMode="External"/><Relationship Id="rId727" Type="http://schemas.openxmlformats.org/officeDocument/2006/relationships/hyperlink" Target="https://login.consultant.ru/link/?req=doc&amp;amp%3Bbase=LAW&amp;amp%3Bn=371416&amp;amp%3Bdate=23.12.2025&amp;amp%3Bdst=110355&amp;amp%3Bfield=134&amp;amp%3Bdemo=1" TargetMode="External"/><Relationship Id="rId728" Type="http://schemas.openxmlformats.org/officeDocument/2006/relationships/hyperlink" Target="https://login.consultant.ru/link/?req=doc&amp;amp%3Bbase=LAW&amp;amp%3Bn=371416&amp;amp%3Bdate=23.12.2025&amp;amp%3Bdst=110361&amp;amp%3Bfield=134&amp;amp%3Bdemo=1" TargetMode="External"/><Relationship Id="rId729" Type="http://schemas.openxmlformats.org/officeDocument/2006/relationships/hyperlink" Target="https://login.consultant.ru/link/?req=doc&amp;amp%3Bbase=LAW&amp;amp%3Bn=371416&amp;amp%3Bdate=23.12.2025&amp;amp%3Bdst=110363&amp;amp%3Bfield=134&amp;amp%3Bdemo=1" TargetMode="External"/><Relationship Id="rId730" Type="http://schemas.openxmlformats.org/officeDocument/2006/relationships/hyperlink" Target="https://login.consultant.ru/link/?req=doc&amp;amp%3Bbase=LAW&amp;amp%3Bn=371416&amp;amp%3Bdate=23.12.2025&amp;amp%3Bdst=110365&amp;amp%3Bfield=134&amp;amp%3Bdemo=1" TargetMode="External"/><Relationship Id="rId731" Type="http://schemas.openxmlformats.org/officeDocument/2006/relationships/hyperlink" Target="https://login.consultant.ru/link/?req=doc&amp;amp%3Bbase=LAW&amp;amp%3Bn=371416&amp;amp%3Bdate=23.12.2025&amp;amp%3Bdst=110369&amp;amp%3Bfield=134&amp;amp%3Bdemo=1" TargetMode="External"/><Relationship Id="rId732" Type="http://schemas.openxmlformats.org/officeDocument/2006/relationships/hyperlink" Target="https://login.consultant.ru/link/?req=doc&amp;amp%3Bbase=LAW&amp;amp%3Bn=371416&amp;amp%3Bdate=23.12.2025&amp;amp%3Bdst=110371&amp;amp%3Bfield=134&amp;amp%3Bdemo=1" TargetMode="External"/><Relationship Id="rId733" Type="http://schemas.openxmlformats.org/officeDocument/2006/relationships/hyperlink" Target="https://login.consultant.ru/link/?req=doc&amp;amp%3Bbase=LAW&amp;amp%3Bn=371416&amp;amp%3Bdate=23.12.2025&amp;amp%3Bdst=110373&amp;amp%3Bfield=134&amp;amp%3Bdemo=1" TargetMode="External"/><Relationship Id="rId734" Type="http://schemas.openxmlformats.org/officeDocument/2006/relationships/hyperlink" Target="https://login.consultant.ru/link/?req=doc&amp;amp%3Bbase=LAW&amp;amp%3Bn=371416&amp;amp%3Bdate=23.12.2025&amp;amp%3Bdst=110375&amp;amp%3Bfield=134&amp;amp%3Bdemo=1" TargetMode="External"/><Relationship Id="rId735" Type="http://schemas.openxmlformats.org/officeDocument/2006/relationships/hyperlink" Target="https://login.consultant.ru/link/?req=doc&amp;amp%3Bbase=LAW&amp;amp%3Bn=371416&amp;amp%3Bdate=23.12.2025&amp;amp%3Bdst=110377&amp;amp%3Bfield=134&amp;amp%3Bdemo=1" TargetMode="External"/><Relationship Id="rId736" Type="http://schemas.openxmlformats.org/officeDocument/2006/relationships/hyperlink" Target="https://login.consultant.ru/link/?req=doc&amp;amp%3Bbase=LAW&amp;amp%3Bn=371416&amp;amp%3Bdate=23.12.2025&amp;amp%3Bdst=110379&amp;amp%3Bfield=134&amp;amp%3Bdemo=1" TargetMode="External"/><Relationship Id="rId737" Type="http://schemas.openxmlformats.org/officeDocument/2006/relationships/hyperlink" Target="https://login.consultant.ru/link/?req=doc&amp;amp%3Bbase=LAW&amp;amp%3Bn=371416&amp;amp%3Bdate=23.12.2025&amp;amp%3Bdst=110381&amp;amp%3Bfield=134&amp;amp%3Bdemo=1" TargetMode="External"/><Relationship Id="rId738" Type="http://schemas.openxmlformats.org/officeDocument/2006/relationships/hyperlink" Target="https://login.consultant.ru/link/?req=doc&amp;amp%3Bbase=LAW&amp;amp%3Bn=371416&amp;amp%3Bdate=23.12.2025&amp;amp%3Bdst=110385&amp;amp%3Bfield=134&amp;amp%3Bdemo=1" TargetMode="External"/><Relationship Id="rId739" Type="http://schemas.openxmlformats.org/officeDocument/2006/relationships/hyperlink" Target="https://login.consultant.ru/link/?req=doc&amp;amp%3Bbase=LAW&amp;amp%3Bn=371416&amp;amp%3Bdate=23.12.2025&amp;amp%3Bdst=110387&amp;amp%3Bfield=134&amp;amp%3Bdemo=1" TargetMode="External"/><Relationship Id="rId740" Type="http://schemas.openxmlformats.org/officeDocument/2006/relationships/hyperlink" Target="https://login.consultant.ru/link/?req=doc&amp;amp%3Bbase=LAW&amp;amp%3Bn=371416&amp;amp%3Bdate=23.12.2025&amp;amp%3Bdst=110397&amp;amp%3Bfield=134&amp;amp%3Bdemo=1" TargetMode="External"/><Relationship Id="rId741" Type="http://schemas.openxmlformats.org/officeDocument/2006/relationships/hyperlink" Target="https://login.consultant.ru/link/?req=doc&amp;amp%3Bbase=LAW&amp;amp%3Bn=371416&amp;amp%3Bdate=23.12.2025&amp;amp%3Bdst=110399&amp;amp%3Bfield=134&amp;amp%3Bdemo=1" TargetMode="External"/><Relationship Id="rId742" Type="http://schemas.openxmlformats.org/officeDocument/2006/relationships/hyperlink" Target="https://login.consultant.ru/link/?req=doc&amp;amp%3Bbase=LAW&amp;amp%3Bn=371416&amp;amp%3Bdate=23.12.2025&amp;amp%3Bdst=110403&amp;amp%3Bfield=134&amp;amp%3Bdemo=1" TargetMode="External"/><Relationship Id="rId743" Type="http://schemas.openxmlformats.org/officeDocument/2006/relationships/hyperlink" Target="https://login.consultant.ru/link/?req=doc&amp;amp%3Bbase=LAW&amp;amp%3Bn=371416&amp;amp%3Bdate=23.12.2025&amp;amp%3Bdst=112601&amp;amp%3Bfield=134&amp;amp%3Bdemo=1" TargetMode="External"/><Relationship Id="rId744" Type="http://schemas.openxmlformats.org/officeDocument/2006/relationships/hyperlink" Target="https://login.consultant.ru/link/?req=doc&amp;amp%3Bbase=LAW&amp;amp%3Bn=371416&amp;amp%3Bdate=23.12.2025&amp;amp%3Bdst=112691&amp;amp%3Bfield=134&amp;amp%3Bdemo=1" TargetMode="External"/><Relationship Id="rId745" Type="http://schemas.openxmlformats.org/officeDocument/2006/relationships/hyperlink" Target="https://login.consultant.ru/link/?req=doc&amp;amp%3Bbase=LAW&amp;amp%3Bn=371416&amp;amp%3Bdate=23.12.2025&amp;amp%3Bdst=114763&amp;amp%3Bfield=134&amp;amp%3Bdemo=1" TargetMode="External"/><Relationship Id="rId746" Type="http://schemas.openxmlformats.org/officeDocument/2006/relationships/hyperlink" Target="https://login.consultant.ru/link/?req=doc&amp;amp%3Bbase=LAW&amp;amp%3Bn=371416&amp;amp%3Bdate=23.12.2025&amp;amp%3Bdst=110069&amp;amp%3Bfield=134&amp;amp%3Bdemo=1" TargetMode="External"/><Relationship Id="rId747" Type="http://schemas.openxmlformats.org/officeDocument/2006/relationships/hyperlink" Target="https://login.consultant.ru/link/?req=doc&amp;amp%3Bbase=LAW&amp;amp%3Bn=371416&amp;amp%3Bdate=23.12.2025&amp;amp%3Bdst=110125&amp;amp%3Bfield=134&amp;amp%3Bdemo=1" TargetMode="External"/><Relationship Id="rId748" Type="http://schemas.openxmlformats.org/officeDocument/2006/relationships/hyperlink" Target="https://login.consultant.ru/link/?req=doc&amp;amp%3Bbase=LAW&amp;amp%3Bn=371416&amp;amp%3Bdate=23.12.2025&amp;amp%3Bdst=110149&amp;amp%3Bfield=134&amp;amp%3Bdemo=1" TargetMode="External"/><Relationship Id="rId749" Type="http://schemas.openxmlformats.org/officeDocument/2006/relationships/hyperlink" Target="https://login.consultant.ru/link/?req=doc&amp;amp%3Bbase=LAW&amp;amp%3Bn=371416&amp;amp%3Bdate=23.12.2025&amp;amp%3Bdst=110165&amp;amp%3Bfield=134&amp;amp%3Bdemo=1" TargetMode="External"/><Relationship Id="rId750" Type="http://schemas.openxmlformats.org/officeDocument/2006/relationships/hyperlink" Target="https://login.consultant.ru/link/?req=doc&amp;amp%3Bbase=LAW&amp;amp%3Bn=371416&amp;amp%3Bdate=23.12.2025&amp;amp%3Bdst=110183&amp;amp%3Bfield=134&amp;amp%3Bdemo=1" TargetMode="External"/><Relationship Id="rId751" Type="http://schemas.openxmlformats.org/officeDocument/2006/relationships/hyperlink" Target="https://login.consultant.ru/link/?req=doc&amp;amp%3Bbase=LAW&amp;amp%3Bn=371416&amp;amp%3Bdate=23.12.2025&amp;amp%3Bdst=110185&amp;amp%3Bfield=134&amp;amp%3Bdemo=1" TargetMode="External"/><Relationship Id="rId752" Type="http://schemas.openxmlformats.org/officeDocument/2006/relationships/hyperlink" Target="https://login.consultant.ru/link/?req=doc&amp;amp%3Bbase=LAW&amp;amp%3Bn=371416&amp;amp%3Bdate=23.12.2025&amp;amp%3Bdst=110189&amp;amp%3Bfield=134&amp;amp%3Bdemo=1" TargetMode="External"/><Relationship Id="rId753" Type="http://schemas.openxmlformats.org/officeDocument/2006/relationships/hyperlink" Target="https://login.consultant.ru/link/?req=doc&amp;amp%3Bbase=LAW&amp;amp%3Bn=371416&amp;amp%3Bdate=23.12.2025&amp;amp%3Bdst=110197&amp;amp%3Bfield=134&amp;amp%3Bdemo=1" TargetMode="External"/><Relationship Id="rId754" Type="http://schemas.openxmlformats.org/officeDocument/2006/relationships/hyperlink" Target="https://login.consultant.ru/link/?req=doc&amp;amp%3Bbase=LAW&amp;amp%3Bn=371416&amp;amp%3Bdate=23.12.2025&amp;amp%3Bdst=110203&amp;amp%3Bfield=134&amp;amp%3Bdemo=1" TargetMode="External"/><Relationship Id="rId755" Type="http://schemas.openxmlformats.org/officeDocument/2006/relationships/hyperlink" Target="https://login.consultant.ru/link/?req=doc&amp;amp%3Bbase=LAW&amp;amp%3Bn=371416&amp;amp%3Bdate=23.12.2025&amp;amp%3Bdst=110209&amp;amp%3Bfield=134&amp;amp%3Bdemo=1" TargetMode="External"/><Relationship Id="rId756" Type="http://schemas.openxmlformats.org/officeDocument/2006/relationships/hyperlink" Target="https://login.consultant.ru/link/?req=doc&amp;amp%3Bbase=LAW&amp;amp%3Bn=371416&amp;amp%3Bdate=23.12.2025&amp;amp%3Bdst=110215&amp;amp%3Bfield=134&amp;amp%3Bdemo=1" TargetMode="External"/><Relationship Id="rId757" Type="http://schemas.openxmlformats.org/officeDocument/2006/relationships/hyperlink" Target="https://login.consultant.ru/link/?req=doc&amp;amp%3Bbase=LAW&amp;amp%3Bn=371416&amp;amp%3Bdate=23.12.2025&amp;amp%3Bdst=110221&amp;amp%3Bfield=134&amp;amp%3Bdemo=1" TargetMode="External"/><Relationship Id="rId758" Type="http://schemas.openxmlformats.org/officeDocument/2006/relationships/hyperlink" Target="https://login.consultant.ru/link/?req=doc&amp;amp%3Bbase=LAW&amp;amp%3Bn=371416&amp;amp%3Bdate=23.12.2025&amp;amp%3Bdst=110241&amp;amp%3Bfield=134&amp;amp%3Bdemo=1" TargetMode="External"/><Relationship Id="rId759" Type="http://schemas.openxmlformats.org/officeDocument/2006/relationships/hyperlink" Target="https://login.consultant.ru/link/?req=doc&amp;amp%3Bbase=LAW&amp;amp%3Bn=371416&amp;amp%3Bdate=23.12.2025&amp;amp%3Bdst=110245&amp;amp%3Bfield=134&amp;amp%3Bdemo=1" TargetMode="External"/><Relationship Id="rId760" Type="http://schemas.openxmlformats.org/officeDocument/2006/relationships/hyperlink" Target="https://login.consultant.ru/link/?req=doc&amp;amp%3Bbase=LAW&amp;amp%3Bn=371416&amp;amp%3Bdate=23.12.2025&amp;amp%3Bdst=110253&amp;amp%3Bfield=134&amp;amp%3Bdemo=1" TargetMode="External"/><Relationship Id="rId761" Type="http://schemas.openxmlformats.org/officeDocument/2006/relationships/hyperlink" Target="https://login.consultant.ru/link/?req=doc&amp;amp%3Bbase=LAW&amp;amp%3Bn=371416&amp;amp%3Bdate=23.12.2025&amp;amp%3Bdst=110299&amp;amp%3Bfield=134&amp;amp%3Bdemo=1" TargetMode="External"/><Relationship Id="rId762" Type="http://schemas.openxmlformats.org/officeDocument/2006/relationships/hyperlink" Target="https://login.consultant.ru/link/?req=doc&amp;amp%3Bbase=LAW&amp;amp%3Bn=371416&amp;amp%3Bdate=23.12.2025&amp;amp%3Bdst=110301&amp;amp%3Bfield=134&amp;amp%3Bdemo=1" TargetMode="External"/><Relationship Id="rId763" Type="http://schemas.openxmlformats.org/officeDocument/2006/relationships/hyperlink" Target="https://login.consultant.ru/link/?req=doc&amp;amp%3Bbase=LAW&amp;amp%3Bn=371416&amp;amp%3Bdate=23.12.2025&amp;amp%3Bdst=110303&amp;amp%3Bfield=134&amp;amp%3Bdemo=1" TargetMode="External"/><Relationship Id="rId764" Type="http://schemas.openxmlformats.org/officeDocument/2006/relationships/hyperlink" Target="https://login.consultant.ru/link/?req=doc&amp;amp%3Bbase=LAW&amp;amp%3Bn=371416&amp;amp%3Bdate=23.12.2025&amp;amp%3Bdst=110305&amp;amp%3Bfield=134&amp;amp%3Bdemo=1" TargetMode="External"/><Relationship Id="rId765" Type="http://schemas.openxmlformats.org/officeDocument/2006/relationships/hyperlink" Target="https://login.consultant.ru/link/?req=doc&amp;amp%3Bbase=LAW&amp;amp%3Bn=371416&amp;amp%3Bdate=23.12.2025&amp;amp%3Bdst=110309&amp;amp%3Bfield=134&amp;amp%3Bdemo=1" TargetMode="External"/><Relationship Id="rId766" Type="http://schemas.openxmlformats.org/officeDocument/2006/relationships/hyperlink" Target="https://login.consultant.ru/link/?req=doc&amp;amp%3Bbase=LAW&amp;amp%3Bn=371416&amp;amp%3Bdate=23.12.2025&amp;amp%3Bdst=110311&amp;amp%3Bfield=134&amp;amp%3Bdemo=1" TargetMode="External"/><Relationship Id="rId767" Type="http://schemas.openxmlformats.org/officeDocument/2006/relationships/hyperlink" Target="https://login.consultant.ru/link/?req=doc&amp;amp%3Bbase=LAW&amp;amp%3Bn=371416&amp;amp%3Bdate=23.12.2025&amp;amp%3Bdst=110313&amp;amp%3Bfield=134&amp;amp%3Bdemo=1" TargetMode="External"/><Relationship Id="rId768" Type="http://schemas.openxmlformats.org/officeDocument/2006/relationships/hyperlink" Target="https://login.consultant.ru/link/?req=doc&amp;amp%3Bbase=LAW&amp;amp%3Bn=371416&amp;amp%3Bdate=23.12.2025&amp;amp%3Bdst=110317&amp;amp%3Bfield=134&amp;amp%3Bdemo=1" TargetMode="External"/><Relationship Id="rId769" Type="http://schemas.openxmlformats.org/officeDocument/2006/relationships/hyperlink" Target="https://login.consultant.ru/link/?req=doc&amp;amp%3Bbase=LAW&amp;amp%3Bn=371416&amp;amp%3Bdate=23.12.2025&amp;amp%3Bdst=110319&amp;amp%3Bfield=134&amp;amp%3Bdemo=1" TargetMode="External"/><Relationship Id="rId770" Type="http://schemas.openxmlformats.org/officeDocument/2006/relationships/hyperlink" Target="https://login.consultant.ru/link/?req=doc&amp;amp%3Bbase=LAW&amp;amp%3Bn=371416&amp;amp%3Bdate=23.12.2025&amp;amp%3Bdst=110321&amp;amp%3Bfield=134&amp;amp%3Bdemo=1" TargetMode="External"/><Relationship Id="rId771" Type="http://schemas.openxmlformats.org/officeDocument/2006/relationships/hyperlink" Target="https://login.consultant.ru/link/?req=doc&amp;amp%3Bbase=LAW&amp;amp%3Bn=371416&amp;amp%3Bdate=23.12.2025&amp;amp%3Bdst=110323&amp;amp%3Bfield=134&amp;amp%3Bdemo=1" TargetMode="External"/><Relationship Id="rId772" Type="http://schemas.openxmlformats.org/officeDocument/2006/relationships/hyperlink" Target="https://login.consultant.ru/link/?req=doc&amp;amp%3Bbase=LAW&amp;amp%3Bn=371416&amp;amp%3Bdate=23.12.2025&amp;amp%3Bdst=110325&amp;amp%3Bfield=134&amp;amp%3Bdemo=1" TargetMode="External"/><Relationship Id="rId773" Type="http://schemas.openxmlformats.org/officeDocument/2006/relationships/hyperlink" Target="https://login.consultant.ru/link/?req=doc&amp;amp%3Bbase=LAW&amp;amp%3Bn=371416&amp;amp%3Bdate=23.12.2025&amp;amp%3Bdst=110327&amp;amp%3Bfield=134&amp;amp%3Bdemo=1" TargetMode="External"/><Relationship Id="rId774" Type="http://schemas.openxmlformats.org/officeDocument/2006/relationships/hyperlink" Target="https://login.consultant.ru/link/?req=doc&amp;amp%3Bbase=LAW&amp;amp%3Bn=371416&amp;amp%3Bdate=23.12.2025&amp;amp%3Bdst=110329&amp;amp%3Bfield=134&amp;amp%3Bdemo=1" TargetMode="External"/><Relationship Id="rId775" Type="http://schemas.openxmlformats.org/officeDocument/2006/relationships/hyperlink" Target="https://login.consultant.ru/link/?req=doc&amp;amp%3Bbase=LAW&amp;amp%3Bn=371416&amp;amp%3Bdate=23.12.2025&amp;amp%3Bdst=110331&amp;amp%3Bfield=134&amp;amp%3Bdemo=1" TargetMode="External"/><Relationship Id="rId776" Type="http://schemas.openxmlformats.org/officeDocument/2006/relationships/hyperlink" Target="https://login.consultant.ru/link/?req=doc&amp;amp%3Bbase=LAW&amp;amp%3Bn=371416&amp;amp%3Bdate=23.12.2025&amp;amp%3Bdst=110337&amp;amp%3Bfield=134&amp;amp%3Bdemo=1" TargetMode="External"/><Relationship Id="rId777" Type="http://schemas.openxmlformats.org/officeDocument/2006/relationships/hyperlink" Target="https://login.consultant.ru/link/?req=doc&amp;amp%3Bbase=LAW&amp;amp%3Bn=371416&amp;amp%3Bdate=23.12.2025&amp;amp%3Bdst=110339&amp;amp%3Bfield=134&amp;amp%3Bdemo=1" TargetMode="External"/><Relationship Id="rId778" Type="http://schemas.openxmlformats.org/officeDocument/2006/relationships/hyperlink" Target="https://login.consultant.ru/link/?req=doc&amp;amp%3Bbase=LAW&amp;amp%3Bn=371416&amp;amp%3Bdate=23.12.2025&amp;amp%3Bdst=110351&amp;amp%3Bfield=134&amp;amp%3Bdemo=1" TargetMode="External"/><Relationship Id="rId779" Type="http://schemas.openxmlformats.org/officeDocument/2006/relationships/hyperlink" Target="https://login.consultant.ru/link/?req=doc&amp;amp%3Bbase=LAW&amp;amp%3Bn=371416&amp;amp%3Bdate=23.12.2025&amp;amp%3Bdst=110353&amp;amp%3Bfield=134&amp;amp%3Bdemo=1" TargetMode="External"/><Relationship Id="rId780" Type="http://schemas.openxmlformats.org/officeDocument/2006/relationships/hyperlink" Target="https://login.consultant.ru/link/?req=doc&amp;amp%3Bbase=LAW&amp;amp%3Bn=371416&amp;amp%3Bdate=23.12.2025&amp;amp%3Bdst=115063&amp;amp%3Bfield=134&amp;amp%3Bdemo=1" TargetMode="External"/><Relationship Id="rId781" Type="http://schemas.openxmlformats.org/officeDocument/2006/relationships/hyperlink" Target="https://login.consultant.ru/link/?req=doc&amp;amp%3Bbase=LAW&amp;amp%3Bn=371416&amp;amp%3Bdate=23.12.2025&amp;amp%3Bdst=110131&amp;amp%3Bfield=134&amp;amp%3Bdemo=1" TargetMode="External"/><Relationship Id="rId782" Type="http://schemas.openxmlformats.org/officeDocument/2006/relationships/hyperlink" Target="https://login.consultant.ru/link/?req=doc&amp;amp%3Bbase=LAW&amp;amp%3Bn=371416&amp;amp%3Bdate=23.12.2025&amp;amp%3Bdst=110139&amp;amp%3Bfield=134&amp;amp%3Bdemo=1" TargetMode="External"/><Relationship Id="rId783" Type="http://schemas.openxmlformats.org/officeDocument/2006/relationships/hyperlink" Target="https://login.consultant.ru/link/?req=doc&amp;amp%3Bbase=LAW&amp;amp%3Bn=371416&amp;amp%3Bdate=23.12.2025&amp;amp%3Bdst=110147&amp;amp%3Bfield=134&amp;amp%3Bdemo=1" TargetMode="External"/><Relationship Id="rId784" Type="http://schemas.openxmlformats.org/officeDocument/2006/relationships/hyperlink" Target="https://login.consultant.ru/link/?req=doc&amp;amp%3Bbase=LAW&amp;amp%3Bn=371416&amp;amp%3Bdate=23.12.2025&amp;amp%3Bdst=110151&amp;amp%3Bfield=134&amp;amp%3Bdemo=1" TargetMode="External"/><Relationship Id="rId785" Type="http://schemas.openxmlformats.org/officeDocument/2006/relationships/hyperlink" Target="https://login.consultant.ru/link/?req=doc&amp;amp%3Bbase=LAW&amp;amp%3Bn=371416&amp;amp%3Bdate=23.12.2025&amp;amp%3Bdst=110173&amp;amp%3Bfield=134&amp;amp%3Bdemo=1" TargetMode="External"/><Relationship Id="rId786" Type="http://schemas.openxmlformats.org/officeDocument/2006/relationships/hyperlink" Target="https://login.consultant.ru/link/?req=doc&amp;amp%3Bbase=LAW&amp;amp%3Bn=371416&amp;amp%3Bdate=23.12.2025&amp;amp%3Bdst=110187&amp;amp%3Bfield=134&amp;amp%3Bdemo=1" TargetMode="External"/><Relationship Id="rId787" Type="http://schemas.openxmlformats.org/officeDocument/2006/relationships/hyperlink" Target="https://login.consultant.ru/link/?req=doc&amp;amp%3Bbase=LAW&amp;amp%3Bn=371416&amp;amp%3Bdate=23.12.2025&amp;amp%3Bdst=110191&amp;amp%3Bfield=134&amp;amp%3Bdemo=1" TargetMode="External"/><Relationship Id="rId788" Type="http://schemas.openxmlformats.org/officeDocument/2006/relationships/hyperlink" Target="https://login.consultant.ru/link/?req=doc&amp;amp%3Bbase=LAW&amp;amp%3Bn=371416&amp;amp%3Bdate=23.12.2025&amp;amp%3Bdst=110193&amp;amp%3Bfield=134&amp;amp%3Bdemo=1" TargetMode="External"/><Relationship Id="rId789" Type="http://schemas.openxmlformats.org/officeDocument/2006/relationships/hyperlink" Target="https://login.consultant.ru/link/?req=doc&amp;amp%3Bbase=LAW&amp;amp%3Bn=371416&amp;amp%3Bdate=23.12.2025&amp;amp%3Bdst=110195&amp;amp%3Bfield=134&amp;amp%3Bdemo=1" TargetMode="External"/><Relationship Id="rId790" Type="http://schemas.openxmlformats.org/officeDocument/2006/relationships/hyperlink" Target="https://login.consultant.ru/link/?req=doc&amp;amp%3Bbase=LAW&amp;amp%3Bn=371416&amp;amp%3Bdate=23.12.2025&amp;amp%3Bdst=110199&amp;amp%3Bfield=134&amp;amp%3Bdemo=1" TargetMode="External"/><Relationship Id="rId791" Type="http://schemas.openxmlformats.org/officeDocument/2006/relationships/hyperlink" Target="https://login.consultant.ru/link/?req=doc&amp;amp%3Bbase=LAW&amp;amp%3Bn=371416&amp;amp%3Bdate=23.12.2025&amp;amp%3Bdst=110201&amp;amp%3Bfield=134&amp;amp%3Bdemo=1" TargetMode="External"/><Relationship Id="rId792" Type="http://schemas.openxmlformats.org/officeDocument/2006/relationships/hyperlink" Target="https://login.consultant.ru/link/?req=doc&amp;amp%3Bbase=LAW&amp;amp%3Bn=371416&amp;amp%3Bdate=23.12.2025&amp;amp%3Bdst=110205&amp;amp%3Bfield=134&amp;amp%3Bdemo=1" TargetMode="External"/><Relationship Id="rId793" Type="http://schemas.openxmlformats.org/officeDocument/2006/relationships/hyperlink" Target="https://login.consultant.ru/link/?req=doc&amp;amp%3Bbase=LAW&amp;amp%3Bn=371416&amp;amp%3Bdate=23.12.2025&amp;amp%3Bdst=110207&amp;amp%3Bfield=134&amp;amp%3Bdemo=1" TargetMode="External"/><Relationship Id="rId794" Type="http://schemas.openxmlformats.org/officeDocument/2006/relationships/hyperlink" Target="https://login.consultant.ru/link/?req=doc&amp;amp%3Bbase=LAW&amp;amp%3Bn=371416&amp;amp%3Bdate=23.12.2025&amp;amp%3Bdst=110211&amp;amp%3Bfield=134&amp;amp%3Bdemo=1" TargetMode="External"/><Relationship Id="rId795" Type="http://schemas.openxmlformats.org/officeDocument/2006/relationships/hyperlink" Target="https://login.consultant.ru/link/?req=doc&amp;amp%3Bbase=LAW&amp;amp%3Bn=371416&amp;amp%3Bdate=23.12.2025&amp;amp%3Bdst=110213&amp;amp%3Bfield=134&amp;amp%3Bdemo=1" TargetMode="External"/><Relationship Id="rId796" Type="http://schemas.openxmlformats.org/officeDocument/2006/relationships/hyperlink" Target="https://login.consultant.ru/link/?req=doc&amp;amp%3Bbase=LAW&amp;amp%3Bn=371416&amp;amp%3Bdate=23.12.2025&amp;amp%3Bdst=110217&amp;amp%3Bfield=134&amp;amp%3Bdemo=1" TargetMode="External"/><Relationship Id="rId797" Type="http://schemas.openxmlformats.org/officeDocument/2006/relationships/hyperlink" Target="https://login.consultant.ru/link/?req=doc&amp;amp%3Bbase=LAW&amp;amp%3Bn=371416&amp;amp%3Bdate=23.12.2025&amp;amp%3Bdst=110219&amp;amp%3Bfield=134&amp;amp%3Bdemo=1" TargetMode="External"/><Relationship Id="rId798" Type="http://schemas.openxmlformats.org/officeDocument/2006/relationships/hyperlink" Target="https://login.consultant.ru/link/?req=doc&amp;amp%3Bbase=LAW&amp;amp%3Bn=371416&amp;amp%3Bdate=23.12.2025&amp;amp%3Bdst=110289&amp;amp%3Bfield=134&amp;amp%3Bdemo=1" TargetMode="External"/><Relationship Id="rId799" Type="http://schemas.openxmlformats.org/officeDocument/2006/relationships/hyperlink" Target="https://login.consultant.ru/link/?req=doc&amp;amp%3Bbase=LAW&amp;amp%3Bn=371416&amp;amp%3Bdate=23.12.2025&amp;amp%3Bdst=110295&amp;amp%3Bfield=134&amp;amp%3Bdemo=1" TargetMode="External"/><Relationship Id="rId800" Type="http://schemas.openxmlformats.org/officeDocument/2006/relationships/hyperlink" Target="https://login.consultant.ru/link/?req=doc&amp;amp%3Bbase=LAW&amp;amp%3Bn=371416&amp;amp%3Bdate=23.12.2025&amp;amp%3Bdst=110297&amp;amp%3Bfield=134&amp;amp%3Bdemo=1" TargetMode="External"/><Relationship Id="rId801" Type="http://schemas.openxmlformats.org/officeDocument/2006/relationships/hyperlink" Target="https://login.consultant.ru/link/?req=doc&amp;amp%3Bbase=LAW&amp;amp%3Bn=371416&amp;amp%3Bdate=23.12.2025&amp;amp%3Bdst=110307&amp;amp%3Bfield=134&amp;amp%3Bdemo=1" TargetMode="External"/><Relationship Id="rId802" Type="http://schemas.openxmlformats.org/officeDocument/2006/relationships/hyperlink" Target="https://login.consultant.ru/link/?req=doc&amp;amp%3Bbase=LAW&amp;amp%3Bn=371416&amp;amp%3Bdate=23.12.2025&amp;amp%3Bdst=110315&amp;amp%3Bfield=134&amp;amp%3Bdemo=1" TargetMode="External"/><Relationship Id="rId803" Type="http://schemas.openxmlformats.org/officeDocument/2006/relationships/hyperlink" Target="https://login.consultant.ru/link/?req=doc&amp;amp%3Bbase=LAW&amp;amp%3Bn=371416&amp;amp%3Bdate=23.12.2025&amp;amp%3Bdst=110333&amp;amp%3Bfield=134&amp;amp%3Bdemo=1" TargetMode="External"/><Relationship Id="rId804" Type="http://schemas.openxmlformats.org/officeDocument/2006/relationships/hyperlink" Target="https://login.consultant.ru/link/?req=doc&amp;amp%3Bbase=LAW&amp;amp%3Bn=371416&amp;amp%3Bdate=23.12.2025&amp;amp%3Bdst=110345&amp;amp%3Bfield=134&amp;amp%3Bdemo=1" TargetMode="External"/><Relationship Id="rId805" Type="http://schemas.openxmlformats.org/officeDocument/2006/relationships/hyperlink" Target="https://login.consultant.ru/link/?req=doc&amp;amp%3Bbase=LAW&amp;amp%3Bn=371416&amp;amp%3Bdate=23.12.2025&amp;amp%3Bdst=115789&amp;amp%3Bfield=134&amp;amp%3Bdemo=1" TargetMode="External"/><Relationship Id="rId806" Type="http://schemas.openxmlformats.org/officeDocument/2006/relationships/hyperlink" Target="https://login.consultant.ru/link/?req=doc&amp;amp%3Bbase=LAW&amp;amp%3Bn=371416&amp;amp%3Bdate=23.12.2025&amp;amp%3Bdst=115929&amp;amp%3Bfield=134&amp;amp%3Bdemo=1" TargetMode="External"/><Relationship Id="rId807" Type="http://schemas.openxmlformats.org/officeDocument/2006/relationships/hyperlink" Target="https://login.consultant.ru/link/?req=doc&amp;amp%3Bbase=LAW&amp;amp%3Bn=371416&amp;amp%3Bdate=23.12.2025&amp;amp%3Bdst=101528&amp;amp%3Bfield=134&amp;amp%3Bdemo=1" TargetMode="External"/><Relationship Id="rId808" Type="http://schemas.openxmlformats.org/officeDocument/2006/relationships/hyperlink" Target="https://login.consultant.ru/link/?req=doc&amp;amp%3Bbase=LAW&amp;amp%3Bn=371416&amp;amp%3Bdate=23.12.2025&amp;amp%3Bdst=102214&amp;amp%3Bfield=134&amp;amp%3Bdemo=1" TargetMode="External"/><Relationship Id="rId809" Type="http://schemas.openxmlformats.org/officeDocument/2006/relationships/hyperlink" Target="https://login.consultant.ru/link/?req=doc&amp;amp%3Bbase=LAW&amp;amp%3Bn=371416&amp;amp%3Bdate=23.12.2025&amp;amp%3Bdst=102216&amp;amp%3Bfield=134&amp;amp%3Bdemo=1" TargetMode="External"/><Relationship Id="rId810" Type="http://schemas.openxmlformats.org/officeDocument/2006/relationships/hyperlink" Target="https://login.consultant.ru/link/?req=doc&amp;amp%3Bbase=LAW&amp;amp%3Bn=371416&amp;amp%3Bdate=23.12.2025&amp;amp%3Bdst=102272&amp;amp%3Bfield=134&amp;amp%3Bdemo=1" TargetMode="External"/><Relationship Id="rId811" Type="http://schemas.openxmlformats.org/officeDocument/2006/relationships/hyperlink" Target="https://login.consultant.ru/link/?req=doc&amp;amp%3Bbase=LAW&amp;amp%3Bn=371416&amp;amp%3Bdate=23.12.2025&amp;amp%3Bdst=115931&amp;amp%3Bfield=134&amp;amp%3Bdemo=1" TargetMode="External"/><Relationship Id="rId812" Type="http://schemas.openxmlformats.org/officeDocument/2006/relationships/hyperlink" Target="https://login.consultant.ru/link/?req=doc&amp;amp%3Bbase=LAW&amp;amp%3Bn=371416&amp;amp%3Bdate=23.12.2025&amp;amp%3Bdst=113209&amp;amp%3Bfield=134&amp;amp%3Bdemo=1" TargetMode="External"/><Relationship Id="rId813" Type="http://schemas.openxmlformats.org/officeDocument/2006/relationships/hyperlink" Target="https://login.consultant.ru/link/?req=doc&amp;amp%3Bbase=LAW&amp;amp%3Bn=371416&amp;amp%3Bdate=23.12.2025&amp;amp%3Bdst=101594&amp;amp%3Bfield=134&amp;amp%3Bdemo=1" TargetMode="External"/><Relationship Id="rId814" Type="http://schemas.openxmlformats.org/officeDocument/2006/relationships/hyperlink" Target="https://login.consultant.ru/link/?req=doc&amp;amp%3Bbase=LAW&amp;amp%3Bn=371416&amp;amp%3Bdate=23.12.2025&amp;amp%3Bdst=111047&amp;amp%3Bfield=134&amp;amp%3Bdemo=1" TargetMode="External"/><Relationship Id="rId815" Type="http://schemas.openxmlformats.org/officeDocument/2006/relationships/hyperlink" Target="https://login.consultant.ru/link/?req=doc&amp;amp%3Bbase=LAW&amp;amp%3Bn=371416&amp;amp%3Bdate=23.12.2025&amp;amp%3Bdst=111049&amp;amp%3Bfield=134&amp;amp%3Bdemo=1" TargetMode="External"/><Relationship Id="rId816" Type="http://schemas.openxmlformats.org/officeDocument/2006/relationships/hyperlink" Target="https://login.consultant.ru/link/?req=doc&amp;amp%3Bbase=LAW&amp;amp%3Bn=371416&amp;amp%3Bdate=23.12.2025&amp;amp%3Bdst=111051&amp;amp%3Bfield=134&amp;amp%3Bdemo=1" TargetMode="External"/><Relationship Id="rId817" Type="http://schemas.openxmlformats.org/officeDocument/2006/relationships/hyperlink" Target="https://login.consultant.ru/link/?req=doc&amp;amp%3Bbase=LAW&amp;amp%3Bn=371416&amp;amp%3Bdate=23.12.2025&amp;amp%3Bdst=111053&amp;amp%3Bfield=134&amp;amp%3Bdemo=1" TargetMode="External"/><Relationship Id="rId818" Type="http://schemas.openxmlformats.org/officeDocument/2006/relationships/hyperlink" Target="https://login.consultant.ru/link/?req=doc&amp;amp%3Bbase=LAW&amp;amp%3Bn=371416&amp;amp%3Bdate=23.12.2025&amp;amp%3Bdst=111079&amp;amp%3Bfield=134&amp;amp%3Bdemo=1" TargetMode="External"/><Relationship Id="rId819" Type="http://schemas.openxmlformats.org/officeDocument/2006/relationships/hyperlink" Target="https://login.consultant.ru/link/?req=doc&amp;amp%3Bbase=LAW&amp;amp%3Bn=371416&amp;amp%3Bdate=23.12.2025&amp;amp%3Bdst=111097&amp;amp%3Bfield=134&amp;amp%3Bdemo=1" TargetMode="External"/><Relationship Id="rId820" Type="http://schemas.openxmlformats.org/officeDocument/2006/relationships/hyperlink" Target="https://login.consultant.ru/link/?req=doc&amp;amp%3Bbase=LAW&amp;amp%3Bn=371416&amp;amp%3Bdate=23.12.2025&amp;amp%3Bdst=111099&amp;amp%3Bfield=134&amp;amp%3Bdemo=1" TargetMode="External"/><Relationship Id="rId821" Type="http://schemas.openxmlformats.org/officeDocument/2006/relationships/hyperlink" Target="https://login.consultant.ru/link/?req=doc&amp;amp%3Bbase=LAW&amp;amp%3Bn=371416&amp;amp%3Bdate=23.12.2025&amp;amp%3Bdst=111101&amp;amp%3Bfield=134&amp;amp%3Bdemo=1" TargetMode="External"/><Relationship Id="rId822" Type="http://schemas.openxmlformats.org/officeDocument/2006/relationships/hyperlink" Target="https://login.consultant.ru/link/?req=doc&amp;amp%3Bbase=LAW&amp;amp%3Bn=371416&amp;amp%3Bdate=23.12.2025&amp;amp%3Bdst=111103&amp;amp%3Bfield=134&amp;amp%3Bdemo=1" TargetMode="External"/><Relationship Id="rId823" Type="http://schemas.openxmlformats.org/officeDocument/2006/relationships/hyperlink" Target="https://login.consultant.ru/link/?req=doc&amp;amp%3Bbase=LAW&amp;amp%3Bn=371416&amp;amp%3Bdate=23.12.2025&amp;amp%3Bdst=111105&amp;amp%3Bfield=134&amp;amp%3Bdemo=1" TargetMode="External"/><Relationship Id="rId824" Type="http://schemas.openxmlformats.org/officeDocument/2006/relationships/hyperlink" Target="https://login.consultant.ru/link/?req=doc&amp;amp%3Bbase=LAW&amp;amp%3Bn=371416&amp;amp%3Bdate=23.12.2025&amp;amp%3Bdst=111111&amp;amp%3Bfield=134&amp;amp%3Bdemo=1" TargetMode="External"/><Relationship Id="rId825" Type="http://schemas.openxmlformats.org/officeDocument/2006/relationships/hyperlink" Target="https://login.consultant.ru/link/?req=doc&amp;amp%3Bbase=LAW&amp;amp%3Bn=371416&amp;amp%3Bdate=23.12.2025&amp;amp%3Bdst=111113&amp;amp%3Bfield=134&amp;amp%3Bdemo=1" TargetMode="External"/><Relationship Id="rId826" Type="http://schemas.openxmlformats.org/officeDocument/2006/relationships/hyperlink" Target="https://login.consultant.ru/link/?req=doc&amp;amp%3Bbase=LAW&amp;amp%3Bn=371416&amp;amp%3Bdate=23.12.2025&amp;amp%3Bdst=111179&amp;amp%3Bfield=134&amp;amp%3Bdemo=1" TargetMode="External"/><Relationship Id="rId827" Type="http://schemas.openxmlformats.org/officeDocument/2006/relationships/hyperlink" Target="https://login.consultant.ru/link/?req=doc&amp;amp%3Bbase=LAW&amp;amp%3Bn=371416&amp;amp%3Bdate=23.12.2025&amp;amp%3Bdst=111183&amp;amp%3Bfield=134&amp;amp%3Bdemo=1" TargetMode="External"/><Relationship Id="rId828" Type="http://schemas.openxmlformats.org/officeDocument/2006/relationships/hyperlink" Target="https://login.consultant.ru/link/?req=doc&amp;amp%3Bbase=LAW&amp;amp%3Bn=371416&amp;amp%3Bdate=23.12.2025&amp;amp%3Bdst=111209&amp;amp%3Bfield=134&amp;amp%3Bdemo=1" TargetMode="External"/><Relationship Id="rId829" Type="http://schemas.openxmlformats.org/officeDocument/2006/relationships/hyperlink" Target="https://login.consultant.ru/link/?req=doc&amp;amp%3Bbase=LAW&amp;amp%3Bn=371416&amp;amp%3Bdate=23.12.2025&amp;amp%3Bdst=111223&amp;amp%3Bfield=134&amp;amp%3Bdemo=1" TargetMode="External"/><Relationship Id="rId830" Type="http://schemas.openxmlformats.org/officeDocument/2006/relationships/hyperlink" Target="https://login.consultant.ru/link/?req=doc&amp;amp%3Bbase=LAW&amp;amp%3Bn=371416&amp;amp%3Bdate=23.12.2025&amp;amp%3Bdst=111273&amp;amp%3Bfield=134&amp;amp%3Bdemo=1" TargetMode="External"/><Relationship Id="rId831" Type="http://schemas.openxmlformats.org/officeDocument/2006/relationships/hyperlink" Target="https://login.consultant.ru/link/?req=doc&amp;amp%3Bbase=LAW&amp;amp%3Bn=371416&amp;amp%3Bdate=23.12.2025&amp;amp%3Bdst=111289&amp;amp%3Bfield=134&amp;amp%3Bdemo=1" TargetMode="External"/><Relationship Id="rId832" Type="http://schemas.openxmlformats.org/officeDocument/2006/relationships/hyperlink" Target="https://login.consultant.ru/link/?req=doc&amp;amp%3Bbase=LAW&amp;amp%3Bn=371416&amp;amp%3Bdate=23.12.2025&amp;amp%3Bdst=111291&amp;amp%3Bfield=134&amp;amp%3Bdemo=1" TargetMode="External"/><Relationship Id="rId833" Type="http://schemas.openxmlformats.org/officeDocument/2006/relationships/hyperlink" Target="https://login.consultant.ru/link/?req=doc&amp;amp%3Bbase=LAW&amp;amp%3Bn=371416&amp;amp%3Bdate=23.12.2025&amp;amp%3Bdst=111295&amp;amp%3Bfield=134&amp;amp%3Bdemo=1" TargetMode="External"/><Relationship Id="rId834" Type="http://schemas.openxmlformats.org/officeDocument/2006/relationships/hyperlink" Target="https://login.consultant.ru/link/?req=doc&amp;amp%3Bbase=LAW&amp;amp%3Bn=371416&amp;amp%3Bdate=23.12.2025&amp;amp%3Bdst=111305&amp;amp%3Bfield=134&amp;amp%3Bdemo=1" TargetMode="External"/><Relationship Id="rId835" Type="http://schemas.openxmlformats.org/officeDocument/2006/relationships/hyperlink" Target="https://login.consultant.ru/link/?req=doc&amp;amp%3Bbase=LAW&amp;amp%3Bn=371416&amp;amp%3Bdate=23.12.2025&amp;amp%3Bdst=111307&amp;amp%3Bfield=134&amp;amp%3Bdemo=1" TargetMode="External"/><Relationship Id="rId836" Type="http://schemas.openxmlformats.org/officeDocument/2006/relationships/hyperlink" Target="https://login.consultant.ru/link/?req=doc&amp;amp%3Bbase=LAW&amp;amp%3Bn=371416&amp;amp%3Bdate=23.12.2025&amp;amp%3Bdst=111317&amp;amp%3Bfield=134&amp;amp%3Bdemo=1" TargetMode="External"/><Relationship Id="rId837" Type="http://schemas.openxmlformats.org/officeDocument/2006/relationships/hyperlink" Target="https://login.consultant.ru/link/?req=doc&amp;amp%3Bbase=LAW&amp;amp%3Bn=371416&amp;amp%3Bdate=23.12.2025&amp;amp%3Bdst=111323&amp;amp%3Bfield=134&amp;amp%3Bdemo=1" TargetMode="External"/><Relationship Id="rId838" Type="http://schemas.openxmlformats.org/officeDocument/2006/relationships/hyperlink" Target="https://login.consultant.ru/link/?req=doc&amp;amp%3Bbase=LAW&amp;amp%3Bn=371416&amp;amp%3Bdate=23.12.2025&amp;amp%3Bdst=111337&amp;amp%3Bfield=134&amp;amp%3Bdemo=1" TargetMode="External"/><Relationship Id="rId839" Type="http://schemas.openxmlformats.org/officeDocument/2006/relationships/hyperlink" Target="https://login.consultant.ru/link/?req=doc&amp;amp%3Bbase=LAW&amp;amp%3Bn=371416&amp;amp%3Bdate=23.12.2025&amp;amp%3Bdst=111351&amp;amp%3Bfield=134&amp;amp%3Bdemo=1" TargetMode="External"/><Relationship Id="rId840" Type="http://schemas.openxmlformats.org/officeDocument/2006/relationships/hyperlink" Target="https://login.consultant.ru/link/?req=doc&amp;amp%3Bbase=LAW&amp;amp%3Bn=371416&amp;amp%3Bdate=23.12.2025&amp;amp%3Bdst=111355&amp;amp%3Bfield=134&amp;amp%3Bdemo=1" TargetMode="External"/><Relationship Id="rId841" Type="http://schemas.openxmlformats.org/officeDocument/2006/relationships/hyperlink" Target="https://login.consultant.ru/link/?req=doc&amp;amp%3Bbase=LAW&amp;amp%3Bn=371416&amp;amp%3Bdate=23.12.2025&amp;amp%3Bdst=111359&amp;amp%3Bfield=134&amp;amp%3Bdemo=1" TargetMode="External"/><Relationship Id="rId842" Type="http://schemas.openxmlformats.org/officeDocument/2006/relationships/hyperlink" Target="https://login.consultant.ru/link/?req=doc&amp;amp%3Bbase=LAW&amp;amp%3Bn=371416&amp;amp%3Bdate=23.12.2025&amp;amp%3Bdst=111361&amp;amp%3Bfield=134&amp;amp%3Bdemo=1" TargetMode="External"/><Relationship Id="rId843" Type="http://schemas.openxmlformats.org/officeDocument/2006/relationships/hyperlink" Target="https://login.consultant.ru/link/?req=doc&amp;amp%3Bbase=LAW&amp;amp%3Bn=371416&amp;amp%3Bdate=23.12.2025&amp;amp%3Bdst=111363&amp;amp%3Bfield=134&amp;amp%3Bdemo=1" TargetMode="External"/><Relationship Id="rId844" Type="http://schemas.openxmlformats.org/officeDocument/2006/relationships/hyperlink" Target="https://login.consultant.ru/link/?req=doc&amp;amp%3Bbase=LAW&amp;amp%3Bn=371416&amp;amp%3Bdate=23.12.2025&amp;amp%3Bdst=111375&amp;amp%3Bfield=134&amp;amp%3Bdemo=1" TargetMode="External"/><Relationship Id="rId845" Type="http://schemas.openxmlformats.org/officeDocument/2006/relationships/hyperlink" Target="https://login.consultant.ru/link/?req=doc&amp;amp%3Bbase=LAW&amp;amp%3Bn=371416&amp;amp%3Bdate=23.12.2025&amp;amp%3Bdst=111377&amp;amp%3Bfield=134&amp;amp%3Bdemo=1" TargetMode="External"/><Relationship Id="rId846" Type="http://schemas.openxmlformats.org/officeDocument/2006/relationships/hyperlink" Target="https://login.consultant.ru/link/?req=doc&amp;amp%3Bbase=LAW&amp;amp%3Bn=371416&amp;amp%3Bdate=23.12.2025&amp;amp%3Bdst=111379&amp;amp%3Bfield=134&amp;amp%3Bdemo=1" TargetMode="External"/><Relationship Id="rId847" Type="http://schemas.openxmlformats.org/officeDocument/2006/relationships/hyperlink" Target="https://login.consultant.ru/link/?req=doc&amp;amp%3Bbase=LAW&amp;amp%3Bn=371416&amp;amp%3Bdate=23.12.2025&amp;amp%3Bdst=111387&amp;amp%3Bfield=134&amp;amp%3Bdemo=1" TargetMode="External"/><Relationship Id="rId848" Type="http://schemas.openxmlformats.org/officeDocument/2006/relationships/hyperlink" Target="https://login.consultant.ru/link/?req=doc&amp;amp%3Bbase=LAW&amp;amp%3Bn=371416&amp;amp%3Bdate=23.12.2025&amp;amp%3Bdst=111419&amp;amp%3Bfield=134&amp;amp%3Bdemo=1" TargetMode="External"/><Relationship Id="rId849" Type="http://schemas.openxmlformats.org/officeDocument/2006/relationships/hyperlink" Target="https://login.consultant.ru/link/?req=doc&amp;amp%3Bbase=LAW&amp;amp%3Bn=371416&amp;amp%3Bdate=23.12.2025&amp;amp%3Bdst=111433&amp;amp%3Bfield=134&amp;amp%3Bdemo=1" TargetMode="External"/><Relationship Id="rId850" Type="http://schemas.openxmlformats.org/officeDocument/2006/relationships/hyperlink" Target="https://login.consultant.ru/link/?req=doc&amp;amp%3Bbase=LAW&amp;amp%3Bn=371416&amp;amp%3Bdate=23.12.2025&amp;amp%3Bdst=111451&amp;amp%3Bfield=134&amp;amp%3Bdemo=1" TargetMode="External"/><Relationship Id="rId851" Type="http://schemas.openxmlformats.org/officeDocument/2006/relationships/hyperlink" Target="https://login.consultant.ru/link/?req=doc&amp;amp%3Bbase=LAW&amp;amp%3Bn=371416&amp;amp%3Bdate=23.12.2025&amp;amp%3Bdst=111455&amp;amp%3Bfield=134&amp;amp%3Bdemo=1" TargetMode="External"/><Relationship Id="rId852" Type="http://schemas.openxmlformats.org/officeDocument/2006/relationships/hyperlink" Target="https://login.consultant.ru/link/?req=doc&amp;amp%3Bbase=LAW&amp;amp%3Bn=371416&amp;amp%3Bdate=23.12.2025&amp;amp%3Bdst=111459&amp;amp%3Bfield=134&amp;amp%3Bdemo=1" TargetMode="External"/><Relationship Id="rId853" Type="http://schemas.openxmlformats.org/officeDocument/2006/relationships/hyperlink" Target="https://login.consultant.ru/link/?req=doc&amp;amp%3Bbase=LAW&amp;amp%3Bn=371416&amp;amp%3Bdate=23.12.2025&amp;amp%3Bdst=111463&amp;amp%3Bfield=134&amp;amp%3Bdemo=1" TargetMode="External"/><Relationship Id="rId854" Type="http://schemas.openxmlformats.org/officeDocument/2006/relationships/hyperlink" Target="https://login.consultant.ru/link/?req=doc&amp;amp%3Bbase=LAW&amp;amp%3Bn=371416&amp;amp%3Bdate=23.12.2025&amp;amp%3Bdst=111469&amp;amp%3Bfield=134&amp;amp%3Bdemo=1" TargetMode="External"/><Relationship Id="rId855" Type="http://schemas.openxmlformats.org/officeDocument/2006/relationships/hyperlink" Target="https://login.consultant.ru/link/?req=doc&amp;amp%3Bbase=LAW&amp;amp%3Bn=371416&amp;amp%3Bdate=23.12.2025&amp;amp%3Bdst=111473&amp;amp%3Bfield=134&amp;amp%3Bdemo=1" TargetMode="External"/><Relationship Id="rId856" Type="http://schemas.openxmlformats.org/officeDocument/2006/relationships/hyperlink" Target="https://login.consultant.ru/link/?req=doc&amp;amp%3Bbase=LAW&amp;amp%3Bn=371416&amp;amp%3Bdate=23.12.2025&amp;amp%3Bdst=111477&amp;amp%3Bfield=134&amp;amp%3Bdemo=1" TargetMode="External"/><Relationship Id="rId857" Type="http://schemas.openxmlformats.org/officeDocument/2006/relationships/hyperlink" Target="https://login.consultant.ru/link/?req=doc&amp;amp%3Bbase=LAW&amp;amp%3Bn=371416&amp;amp%3Bdate=23.12.2025&amp;amp%3Bdst=111481&amp;amp%3Bfield=134&amp;amp%3Bdemo=1" TargetMode="External"/><Relationship Id="rId858" Type="http://schemas.openxmlformats.org/officeDocument/2006/relationships/hyperlink" Target="https://login.consultant.ru/link/?req=doc&amp;amp%3Bbase=LAW&amp;amp%3Bn=371416&amp;amp%3Bdate=23.12.2025&amp;amp%3Bdst=111503&amp;amp%3Bfield=134&amp;amp%3Bdemo=1" TargetMode="External"/><Relationship Id="rId859" Type="http://schemas.openxmlformats.org/officeDocument/2006/relationships/hyperlink" Target="https://login.consultant.ru/link/?req=doc&amp;amp%3Bbase=LAW&amp;amp%3Bn=371416&amp;amp%3Bdate=23.12.2025&amp;amp%3Bdst=111505&amp;amp%3Bfield=134&amp;amp%3Bdemo=1" TargetMode="External"/><Relationship Id="rId860" Type="http://schemas.openxmlformats.org/officeDocument/2006/relationships/hyperlink" Target="https://login.consultant.ru/link/?req=doc&amp;amp%3Bbase=LAW&amp;amp%3Bn=371416&amp;amp%3Bdate=23.12.2025&amp;amp%3Bdst=111507&amp;amp%3Bfield=134&amp;amp%3Bdemo=1" TargetMode="External"/><Relationship Id="rId861" Type="http://schemas.openxmlformats.org/officeDocument/2006/relationships/hyperlink" Target="https://login.consultant.ru/link/?req=doc&amp;amp%3Bbase=LAW&amp;amp%3Bn=371416&amp;amp%3Bdate=23.12.2025&amp;amp%3Bdst=111509&amp;amp%3Bfield=134&amp;amp%3Bdemo=1" TargetMode="External"/><Relationship Id="rId862" Type="http://schemas.openxmlformats.org/officeDocument/2006/relationships/hyperlink" Target="https://login.consultant.ru/link/?req=doc&amp;amp%3Bbase=LAW&amp;amp%3Bn=371416&amp;amp%3Bdate=23.12.2025&amp;amp%3Bdst=111513&amp;amp%3Bfield=134&amp;amp%3Bdemo=1" TargetMode="External"/><Relationship Id="rId863" Type="http://schemas.openxmlformats.org/officeDocument/2006/relationships/hyperlink" Target="https://login.consultant.ru/link/?req=doc&amp;amp%3Bbase=LAW&amp;amp%3Bn=371416&amp;amp%3Bdate=23.12.2025&amp;amp%3Bdst=111515&amp;amp%3Bfield=134&amp;amp%3Bdemo=1" TargetMode="External"/><Relationship Id="rId864" Type="http://schemas.openxmlformats.org/officeDocument/2006/relationships/hyperlink" Target="https://login.consultant.ru/link/?req=doc&amp;amp%3Bbase=LAW&amp;amp%3Bn=371416&amp;amp%3Bdate=23.12.2025&amp;amp%3Bdst=111517&amp;amp%3Bfield=134&amp;amp%3Bdemo=1" TargetMode="External"/><Relationship Id="rId865" Type="http://schemas.openxmlformats.org/officeDocument/2006/relationships/hyperlink" Target="https://login.consultant.ru/link/?req=doc&amp;amp%3Bbase=LAW&amp;amp%3Bn=371416&amp;amp%3Bdate=23.12.2025&amp;amp%3Bdst=111519&amp;amp%3Bfield=134&amp;amp%3Bdemo=1" TargetMode="External"/><Relationship Id="rId866" Type="http://schemas.openxmlformats.org/officeDocument/2006/relationships/hyperlink" Target="https://login.consultant.ru/link/?req=doc&amp;amp%3Bbase=LAW&amp;amp%3Bn=371416&amp;amp%3Bdate=23.12.2025&amp;amp%3Bdst=111521&amp;amp%3Bfield=134&amp;amp%3Bdemo=1" TargetMode="External"/><Relationship Id="rId867" Type="http://schemas.openxmlformats.org/officeDocument/2006/relationships/hyperlink" Target="https://login.consultant.ru/link/?req=doc&amp;amp%3Bbase=LAW&amp;amp%3Bn=371416&amp;amp%3Bdate=23.12.2025&amp;amp%3Bdst=111081&amp;amp%3Bfield=134&amp;amp%3Bdemo=1" TargetMode="External"/><Relationship Id="rId868" Type="http://schemas.openxmlformats.org/officeDocument/2006/relationships/hyperlink" Target="https://login.consultant.ru/link/?req=doc&amp;amp%3Bbase=LAW&amp;amp%3Bn=371416&amp;amp%3Bdate=23.12.2025&amp;amp%3Bdst=111083&amp;amp%3Bfield=134&amp;amp%3Bdemo=1" TargetMode="External"/><Relationship Id="rId869" Type="http://schemas.openxmlformats.org/officeDocument/2006/relationships/hyperlink" Target="https://login.consultant.ru/link/?req=doc&amp;amp%3Bbase=LAW&amp;amp%3Bn=371416&amp;amp%3Bdate=23.12.2025&amp;amp%3Bdst=111085&amp;amp%3Bfield=134&amp;amp%3Bdemo=1" TargetMode="External"/><Relationship Id="rId870" Type="http://schemas.openxmlformats.org/officeDocument/2006/relationships/hyperlink" Target="https://login.consultant.ru/link/?req=doc&amp;amp%3Bbase=LAW&amp;amp%3Bn=371416&amp;amp%3Bdate=23.12.2025&amp;amp%3Bdst=111109&amp;amp%3Bfield=134&amp;amp%3Bdemo=1" TargetMode="External"/><Relationship Id="rId871" Type="http://schemas.openxmlformats.org/officeDocument/2006/relationships/hyperlink" Target="https://login.consultant.ru/link/?req=doc&amp;amp%3Bbase=LAW&amp;amp%3Bn=371416&amp;amp%3Bdate=23.12.2025&amp;amp%3Bdst=111115&amp;amp%3Bfield=134&amp;amp%3Bdemo=1" TargetMode="External"/><Relationship Id="rId872" Type="http://schemas.openxmlformats.org/officeDocument/2006/relationships/hyperlink" Target="https://login.consultant.ru/link/?req=doc&amp;amp%3Bbase=LAW&amp;amp%3Bn=371416&amp;amp%3Bdate=23.12.2025&amp;amp%3Bdst=111117&amp;amp%3Bfield=134&amp;amp%3Bdemo=1" TargetMode="External"/><Relationship Id="rId873" Type="http://schemas.openxmlformats.org/officeDocument/2006/relationships/hyperlink" Target="https://login.consultant.ru/link/?req=doc&amp;amp%3Bbase=LAW&amp;amp%3Bn=371416&amp;amp%3Bdate=23.12.2025&amp;amp%3Bdst=111121&amp;amp%3Bfield=134&amp;amp%3Bdemo=1" TargetMode="External"/><Relationship Id="rId874" Type="http://schemas.openxmlformats.org/officeDocument/2006/relationships/hyperlink" Target="https://login.consultant.ru/link/?req=doc&amp;amp%3Bbase=LAW&amp;amp%3Bn=371416&amp;amp%3Bdate=23.12.2025&amp;amp%3Bdst=111123&amp;amp%3Bfield=134&amp;amp%3Bdemo=1" TargetMode="External"/><Relationship Id="rId875" Type="http://schemas.openxmlformats.org/officeDocument/2006/relationships/hyperlink" Target="https://login.consultant.ru/link/?req=doc&amp;amp%3Bbase=LAW&amp;amp%3Bn=371416&amp;amp%3Bdate=23.12.2025&amp;amp%3Bdst=111125&amp;amp%3Bfield=134&amp;amp%3Bdemo=1" TargetMode="External"/><Relationship Id="rId876" Type="http://schemas.openxmlformats.org/officeDocument/2006/relationships/hyperlink" Target="https://login.consultant.ru/link/?req=doc&amp;amp%3Bbase=LAW&amp;amp%3Bn=371416&amp;amp%3Bdate=23.12.2025&amp;amp%3Bdst=111127&amp;amp%3Bfield=134&amp;amp%3Bdemo=1" TargetMode="External"/><Relationship Id="rId877" Type="http://schemas.openxmlformats.org/officeDocument/2006/relationships/hyperlink" Target="https://login.consultant.ru/link/?req=doc&amp;amp%3Bbase=LAW&amp;amp%3Bn=371416&amp;amp%3Bdate=23.12.2025&amp;amp%3Bdst=111129&amp;amp%3Bfield=134&amp;amp%3Bdemo=1" TargetMode="External"/><Relationship Id="rId878" Type="http://schemas.openxmlformats.org/officeDocument/2006/relationships/hyperlink" Target="https://login.consultant.ru/link/?req=doc&amp;amp%3Bbase=LAW&amp;amp%3Bn=371416&amp;amp%3Bdate=23.12.2025&amp;amp%3Bdst=111131&amp;amp%3Bfield=134&amp;amp%3Bdemo=1" TargetMode="External"/><Relationship Id="rId879" Type="http://schemas.openxmlformats.org/officeDocument/2006/relationships/hyperlink" Target="https://login.consultant.ru/link/?req=doc&amp;amp%3Bbase=LAW&amp;amp%3Bn=371416&amp;amp%3Bdate=23.12.2025&amp;amp%3Bdst=111135&amp;amp%3Bfield=134&amp;amp%3Bdemo=1" TargetMode="External"/><Relationship Id="rId880" Type="http://schemas.openxmlformats.org/officeDocument/2006/relationships/hyperlink" Target="https://login.consultant.ru/link/?req=doc&amp;amp%3Bbase=LAW&amp;amp%3Bn=371416&amp;amp%3Bdate=23.12.2025&amp;amp%3Bdst=111137&amp;amp%3Bfield=134&amp;amp%3Bdemo=1" TargetMode="External"/><Relationship Id="rId881" Type="http://schemas.openxmlformats.org/officeDocument/2006/relationships/hyperlink" Target="https://login.consultant.ru/link/?req=doc&amp;amp%3Bbase=LAW&amp;amp%3Bn=371416&amp;amp%3Bdate=23.12.2025&amp;amp%3Bdst=111141&amp;amp%3Bfield=134&amp;amp%3Bdemo=1" TargetMode="External"/><Relationship Id="rId882" Type="http://schemas.openxmlformats.org/officeDocument/2006/relationships/hyperlink" Target="https://login.consultant.ru/link/?req=doc&amp;amp%3Bbase=LAW&amp;amp%3Bn=371416&amp;amp%3Bdate=23.12.2025&amp;amp%3Bdst=111143&amp;amp%3Bfield=134&amp;amp%3Bdemo=1" TargetMode="External"/><Relationship Id="rId883" Type="http://schemas.openxmlformats.org/officeDocument/2006/relationships/hyperlink" Target="https://login.consultant.ru/link/?req=doc&amp;amp%3Bbase=LAW&amp;amp%3Bn=371416&amp;amp%3Bdate=23.12.2025&amp;amp%3Bdst=111145&amp;amp%3Bfield=134&amp;amp%3Bdemo=1" TargetMode="External"/><Relationship Id="rId884" Type="http://schemas.openxmlformats.org/officeDocument/2006/relationships/hyperlink" Target="https://login.consultant.ru/link/?req=doc&amp;amp%3Bbase=LAW&amp;amp%3Bn=371416&amp;amp%3Bdate=23.12.2025&amp;amp%3Bdst=111147&amp;amp%3Bfield=134&amp;amp%3Bdemo=1" TargetMode="External"/><Relationship Id="rId885" Type="http://schemas.openxmlformats.org/officeDocument/2006/relationships/hyperlink" Target="https://login.consultant.ru/link/?req=doc&amp;amp%3Bbase=LAW&amp;amp%3Bn=371416&amp;amp%3Bdate=23.12.2025&amp;amp%3Bdst=111149&amp;amp%3Bfield=134&amp;amp%3Bdemo=1" TargetMode="External"/><Relationship Id="rId886" Type="http://schemas.openxmlformats.org/officeDocument/2006/relationships/hyperlink" Target="https://login.consultant.ru/link/?req=doc&amp;amp%3Bbase=LAW&amp;amp%3Bn=371416&amp;amp%3Bdate=23.12.2025&amp;amp%3Bdst=111151&amp;amp%3Bfield=134&amp;amp%3Bdemo=1" TargetMode="External"/><Relationship Id="rId887" Type="http://schemas.openxmlformats.org/officeDocument/2006/relationships/hyperlink" Target="https://login.consultant.ru/link/?req=doc&amp;amp%3Bbase=LAW&amp;amp%3Bn=371416&amp;amp%3Bdate=23.12.2025&amp;amp%3Bdst=111153&amp;amp%3Bfield=134&amp;amp%3Bdemo=1" TargetMode="External"/><Relationship Id="rId888" Type="http://schemas.openxmlformats.org/officeDocument/2006/relationships/hyperlink" Target="https://login.consultant.ru/link/?req=doc&amp;amp%3Bbase=LAW&amp;amp%3Bn=371416&amp;amp%3Bdate=23.12.2025&amp;amp%3Bdst=111155&amp;amp%3Bfield=134&amp;amp%3Bdemo=1" TargetMode="External"/><Relationship Id="rId889" Type="http://schemas.openxmlformats.org/officeDocument/2006/relationships/hyperlink" Target="https://login.consultant.ru/link/?req=doc&amp;amp%3Bbase=LAW&amp;amp%3Bn=371416&amp;amp%3Bdate=23.12.2025&amp;amp%3Bdst=111157&amp;amp%3Bfield=134&amp;amp%3Bdemo=1" TargetMode="External"/><Relationship Id="rId890" Type="http://schemas.openxmlformats.org/officeDocument/2006/relationships/hyperlink" Target="https://login.consultant.ru/link/?req=doc&amp;amp%3Bbase=LAW&amp;amp%3Bn=371416&amp;amp%3Bdate=23.12.2025&amp;amp%3Bdst=111159&amp;amp%3Bfield=134&amp;amp%3Bdemo=1" TargetMode="External"/><Relationship Id="rId891" Type="http://schemas.openxmlformats.org/officeDocument/2006/relationships/hyperlink" Target="https://login.consultant.ru/link/?req=doc&amp;amp%3Bbase=LAW&amp;amp%3Bn=371416&amp;amp%3Bdate=23.12.2025&amp;amp%3Bdst=111161&amp;amp%3Bfield=134&amp;amp%3Bdemo=1" TargetMode="External"/><Relationship Id="rId892" Type="http://schemas.openxmlformats.org/officeDocument/2006/relationships/hyperlink" Target="https://login.consultant.ru/link/?req=doc&amp;amp%3Bbase=LAW&amp;amp%3Bn=371416&amp;amp%3Bdate=23.12.2025&amp;amp%3Bdst=111163&amp;amp%3Bfield=134&amp;amp%3Bdemo=1" TargetMode="External"/><Relationship Id="rId893" Type="http://schemas.openxmlformats.org/officeDocument/2006/relationships/hyperlink" Target="https://login.consultant.ru/link/?req=doc&amp;amp%3Bbase=LAW&amp;amp%3Bn=371416&amp;amp%3Bdate=23.12.2025&amp;amp%3Bdst=111165&amp;amp%3Bfield=134&amp;amp%3Bdemo=1" TargetMode="External"/><Relationship Id="rId894" Type="http://schemas.openxmlformats.org/officeDocument/2006/relationships/hyperlink" Target="https://login.consultant.ru/link/?req=doc&amp;amp%3Bbase=LAW&amp;amp%3Bn=371416&amp;amp%3Bdate=23.12.2025&amp;amp%3Bdst=111167&amp;amp%3Bfield=134&amp;amp%3Bdemo=1" TargetMode="External"/><Relationship Id="rId895" Type="http://schemas.openxmlformats.org/officeDocument/2006/relationships/hyperlink" Target="https://login.consultant.ru/link/?req=doc&amp;amp%3Bbase=LAW&amp;amp%3Bn=371416&amp;amp%3Bdate=23.12.2025&amp;amp%3Bdst=111169&amp;amp%3Bfield=134&amp;amp%3Bdemo=1" TargetMode="External"/><Relationship Id="rId896" Type="http://schemas.openxmlformats.org/officeDocument/2006/relationships/hyperlink" Target="https://login.consultant.ru/link/?req=doc&amp;amp%3Bbase=LAW&amp;amp%3Bn=371416&amp;amp%3Bdate=23.12.2025&amp;amp%3Bdst=111171&amp;amp%3Bfield=134&amp;amp%3Bdemo=1" TargetMode="External"/><Relationship Id="rId897" Type="http://schemas.openxmlformats.org/officeDocument/2006/relationships/hyperlink" Target="https://login.consultant.ru/link/?req=doc&amp;amp%3Bbase=LAW&amp;amp%3Bn=371416&amp;amp%3Bdate=23.12.2025&amp;amp%3Bdst=111177&amp;amp%3Bfield=134&amp;amp%3Bdemo=1" TargetMode="External"/><Relationship Id="rId898" Type="http://schemas.openxmlformats.org/officeDocument/2006/relationships/hyperlink" Target="https://login.consultant.ru/link/?req=doc&amp;amp%3Bbase=LAW&amp;amp%3Bn=371416&amp;amp%3Bdate=23.12.2025&amp;amp%3Bdst=111181&amp;amp%3Bfield=134&amp;amp%3Bdemo=1" TargetMode="External"/><Relationship Id="rId899" Type="http://schemas.openxmlformats.org/officeDocument/2006/relationships/hyperlink" Target="https://login.consultant.ru/link/?req=doc&amp;amp%3Bbase=LAW&amp;amp%3Bn=371416&amp;amp%3Bdate=23.12.2025&amp;amp%3Bdst=111185&amp;amp%3Bfield=134&amp;amp%3Bdemo=1" TargetMode="External"/><Relationship Id="rId900" Type="http://schemas.openxmlformats.org/officeDocument/2006/relationships/hyperlink" Target="https://login.consultant.ru/link/?req=doc&amp;amp%3Bbase=LAW&amp;amp%3Bn=371416&amp;amp%3Bdate=23.12.2025&amp;amp%3Bdst=111193&amp;amp%3Bfield=134&amp;amp%3Bdemo=1" TargetMode="External"/><Relationship Id="rId901" Type="http://schemas.openxmlformats.org/officeDocument/2006/relationships/hyperlink" Target="https://login.consultant.ru/link/?req=doc&amp;amp%3Bbase=LAW&amp;amp%3Bn=371416&amp;amp%3Bdate=23.12.2025&amp;amp%3Bdst=111195&amp;amp%3Bfield=134&amp;amp%3Bdemo=1" TargetMode="External"/><Relationship Id="rId902" Type="http://schemas.openxmlformats.org/officeDocument/2006/relationships/hyperlink" Target="https://login.consultant.ru/link/?req=doc&amp;amp%3Bbase=LAW&amp;amp%3Bn=371416&amp;amp%3Bdate=23.12.2025&amp;amp%3Bdst=111197&amp;amp%3Bfield=134&amp;amp%3Bdemo=1" TargetMode="External"/><Relationship Id="rId903" Type="http://schemas.openxmlformats.org/officeDocument/2006/relationships/hyperlink" Target="https://login.consultant.ru/link/?req=doc&amp;amp%3Bbase=LAW&amp;amp%3Bn=371416&amp;amp%3Bdate=23.12.2025&amp;amp%3Bdst=111199&amp;amp%3Bfield=134&amp;amp%3Bdemo=1" TargetMode="External"/><Relationship Id="rId904" Type="http://schemas.openxmlformats.org/officeDocument/2006/relationships/hyperlink" Target="https://login.consultant.ru/link/?req=doc&amp;amp%3Bbase=LAW&amp;amp%3Bn=371416&amp;amp%3Bdate=23.12.2025&amp;amp%3Bdst=111201&amp;amp%3Bfield=134&amp;amp%3Bdemo=1" TargetMode="External"/><Relationship Id="rId905" Type="http://schemas.openxmlformats.org/officeDocument/2006/relationships/hyperlink" Target="https://login.consultant.ru/link/?req=doc&amp;amp%3Bbase=LAW&amp;amp%3Bn=371416&amp;amp%3Bdate=23.12.2025&amp;amp%3Bdst=111203&amp;amp%3Bfield=134&amp;amp%3Bdemo=1" TargetMode="External"/><Relationship Id="rId906" Type="http://schemas.openxmlformats.org/officeDocument/2006/relationships/hyperlink" Target="https://login.consultant.ru/link/?req=doc&amp;amp%3Bbase=LAW&amp;amp%3Bn=371416&amp;amp%3Bdate=23.12.2025&amp;amp%3Bdst=111207&amp;amp%3Bfield=134&amp;amp%3Bdemo=1" TargetMode="External"/><Relationship Id="rId907" Type="http://schemas.openxmlformats.org/officeDocument/2006/relationships/hyperlink" Target="https://login.consultant.ru/link/?req=doc&amp;amp%3Bbase=LAW&amp;amp%3Bn=371416&amp;amp%3Bdate=23.12.2025&amp;amp%3Bdst=111211&amp;amp%3Bfield=134&amp;amp%3Bdemo=1" TargetMode="External"/><Relationship Id="rId908" Type="http://schemas.openxmlformats.org/officeDocument/2006/relationships/hyperlink" Target="https://login.consultant.ru/link/?req=doc&amp;amp%3Bbase=LAW&amp;amp%3Bn=371416&amp;amp%3Bdate=23.12.2025&amp;amp%3Bdst=111213&amp;amp%3Bfield=134&amp;amp%3Bdemo=1" TargetMode="External"/><Relationship Id="rId909" Type="http://schemas.openxmlformats.org/officeDocument/2006/relationships/hyperlink" Target="https://login.consultant.ru/link/?req=doc&amp;amp%3Bbase=LAW&amp;amp%3Bn=371416&amp;amp%3Bdate=23.12.2025&amp;amp%3Bdst=111215&amp;amp%3Bfield=134&amp;amp%3Bdemo=1" TargetMode="External"/><Relationship Id="rId910" Type="http://schemas.openxmlformats.org/officeDocument/2006/relationships/hyperlink" Target="https://login.consultant.ru/link/?req=doc&amp;amp%3Bbase=LAW&amp;amp%3Bn=371416&amp;amp%3Bdate=23.12.2025&amp;amp%3Bdst=111217&amp;amp%3Bfield=134&amp;amp%3Bdemo=1" TargetMode="External"/><Relationship Id="rId911" Type="http://schemas.openxmlformats.org/officeDocument/2006/relationships/hyperlink" Target="https://login.consultant.ru/link/?req=doc&amp;amp%3Bbase=LAW&amp;amp%3Bn=371416&amp;amp%3Bdate=23.12.2025&amp;amp%3Bdst=111219&amp;amp%3Bfield=134&amp;amp%3Bdemo=1" TargetMode="External"/><Relationship Id="rId912" Type="http://schemas.openxmlformats.org/officeDocument/2006/relationships/hyperlink" Target="https://login.consultant.ru/link/?req=doc&amp;amp%3Bbase=LAW&amp;amp%3Bn=371416&amp;amp%3Bdate=23.12.2025&amp;amp%3Bdst=111225&amp;amp%3Bfield=134&amp;amp%3Bdemo=1" TargetMode="External"/><Relationship Id="rId913" Type="http://schemas.openxmlformats.org/officeDocument/2006/relationships/hyperlink" Target="https://login.consultant.ru/link/?req=doc&amp;amp%3Bbase=LAW&amp;amp%3Bn=371416&amp;amp%3Bdate=23.12.2025&amp;amp%3Bdst=111231&amp;amp%3Bfield=134&amp;amp%3Bdemo=1" TargetMode="External"/><Relationship Id="rId914" Type="http://schemas.openxmlformats.org/officeDocument/2006/relationships/hyperlink" Target="https://login.consultant.ru/link/?req=doc&amp;amp%3Bbase=LAW&amp;amp%3Bn=371416&amp;amp%3Bdate=23.12.2025&amp;amp%3Bdst=111233&amp;amp%3Bfield=134&amp;amp%3Bdemo=1" TargetMode="External"/><Relationship Id="rId915" Type="http://schemas.openxmlformats.org/officeDocument/2006/relationships/hyperlink" Target="https://login.consultant.ru/link/?req=doc&amp;amp%3Bbase=LAW&amp;amp%3Bn=371416&amp;amp%3Bdate=23.12.2025&amp;amp%3Bdst=111235&amp;amp%3Bfield=134&amp;amp%3Bdemo=1" TargetMode="External"/><Relationship Id="rId916" Type="http://schemas.openxmlformats.org/officeDocument/2006/relationships/hyperlink" Target="https://login.consultant.ru/link/?req=doc&amp;amp%3Bbase=LAW&amp;amp%3Bn=371416&amp;amp%3Bdate=23.12.2025&amp;amp%3Bdst=111237&amp;amp%3Bfield=134&amp;amp%3Bdemo=1" TargetMode="External"/><Relationship Id="rId917" Type="http://schemas.openxmlformats.org/officeDocument/2006/relationships/hyperlink" Target="https://login.consultant.ru/link/?req=doc&amp;amp%3Bbase=LAW&amp;amp%3Bn=371416&amp;amp%3Bdate=23.12.2025&amp;amp%3Bdst=111239&amp;amp%3Bfield=134&amp;amp%3Bdemo=1" TargetMode="External"/><Relationship Id="rId918" Type="http://schemas.openxmlformats.org/officeDocument/2006/relationships/hyperlink" Target="https://login.consultant.ru/link/?req=doc&amp;amp%3Bbase=LAW&amp;amp%3Bn=371416&amp;amp%3Bdate=23.12.2025&amp;amp%3Bdst=111241&amp;amp%3Bfield=134&amp;amp%3Bdemo=1" TargetMode="External"/><Relationship Id="rId919" Type="http://schemas.openxmlformats.org/officeDocument/2006/relationships/hyperlink" Target="https://login.consultant.ru/link/?req=doc&amp;amp%3Bbase=LAW&amp;amp%3Bn=371416&amp;amp%3Bdate=23.12.2025&amp;amp%3Bdst=111243&amp;amp%3Bfield=134&amp;amp%3Bdemo=1" TargetMode="External"/><Relationship Id="rId920" Type="http://schemas.openxmlformats.org/officeDocument/2006/relationships/hyperlink" Target="https://login.consultant.ru/link/?req=doc&amp;amp%3Bbase=LAW&amp;amp%3Bn=371416&amp;amp%3Bdate=23.12.2025&amp;amp%3Bdst=111245&amp;amp%3Bfield=134&amp;amp%3Bdemo=1" TargetMode="External"/><Relationship Id="rId921" Type="http://schemas.openxmlformats.org/officeDocument/2006/relationships/hyperlink" Target="https://login.consultant.ru/link/?req=doc&amp;amp%3Bbase=LAW&amp;amp%3Bn=371416&amp;amp%3Bdate=23.12.2025&amp;amp%3Bdst=111247&amp;amp%3Bfield=134&amp;amp%3Bdemo=1" TargetMode="External"/><Relationship Id="rId922" Type="http://schemas.openxmlformats.org/officeDocument/2006/relationships/hyperlink" Target="https://login.consultant.ru/link/?req=doc&amp;amp%3Bbase=LAW&amp;amp%3Bn=371416&amp;amp%3Bdate=23.12.2025&amp;amp%3Bdst=111259&amp;amp%3Bfield=134&amp;amp%3Bdemo=1" TargetMode="External"/><Relationship Id="rId923" Type="http://schemas.openxmlformats.org/officeDocument/2006/relationships/hyperlink" Target="https://login.consultant.ru/link/?req=doc&amp;amp%3Bbase=LAW&amp;amp%3Bn=371416&amp;amp%3Bdate=23.12.2025&amp;amp%3Bdst=111261&amp;amp%3Bfield=134&amp;amp%3Bdemo=1" TargetMode="External"/><Relationship Id="rId924" Type="http://schemas.openxmlformats.org/officeDocument/2006/relationships/hyperlink" Target="https://login.consultant.ru/link/?req=doc&amp;amp%3Bbase=LAW&amp;amp%3Bn=371416&amp;amp%3Bdate=23.12.2025&amp;amp%3Bdst=111265&amp;amp%3Bfield=134&amp;amp%3Bdemo=1" TargetMode="External"/><Relationship Id="rId925" Type="http://schemas.openxmlformats.org/officeDocument/2006/relationships/hyperlink" Target="https://login.consultant.ru/link/?req=doc&amp;amp%3Bbase=LAW&amp;amp%3Bn=371416&amp;amp%3Bdate=23.12.2025&amp;amp%3Bdst=111267&amp;amp%3Bfield=134&amp;amp%3Bdemo=1" TargetMode="External"/><Relationship Id="rId926" Type="http://schemas.openxmlformats.org/officeDocument/2006/relationships/hyperlink" Target="https://login.consultant.ru/link/?req=doc&amp;amp%3Bbase=LAW&amp;amp%3Bn=371416&amp;amp%3Bdate=23.12.2025&amp;amp%3Bdst=111271&amp;amp%3Bfield=134&amp;amp%3Bdemo=1" TargetMode="External"/><Relationship Id="rId927" Type="http://schemas.openxmlformats.org/officeDocument/2006/relationships/hyperlink" Target="https://login.consultant.ru/link/?req=doc&amp;amp%3Bbase=LAW&amp;amp%3Bn=371416&amp;amp%3Bdate=23.12.2025&amp;amp%3Bdst=111275&amp;amp%3Bfield=134&amp;amp%3Bdemo=1" TargetMode="External"/><Relationship Id="rId928" Type="http://schemas.openxmlformats.org/officeDocument/2006/relationships/hyperlink" Target="https://login.consultant.ru/link/?req=doc&amp;amp%3Bbase=LAW&amp;amp%3Bn=371416&amp;amp%3Bdate=23.12.2025&amp;amp%3Bdst=111277&amp;amp%3Bfield=134&amp;amp%3Bdemo=1" TargetMode="External"/><Relationship Id="rId929" Type="http://schemas.openxmlformats.org/officeDocument/2006/relationships/hyperlink" Target="https://login.consultant.ru/link/?req=doc&amp;amp%3Bbase=LAW&amp;amp%3Bn=371416&amp;amp%3Bdate=23.12.2025&amp;amp%3Bdst=111279&amp;amp%3Bfield=134&amp;amp%3Bdemo=1" TargetMode="External"/><Relationship Id="rId930" Type="http://schemas.openxmlformats.org/officeDocument/2006/relationships/hyperlink" Target="https://login.consultant.ru/link/?req=doc&amp;amp%3Bbase=LAW&amp;amp%3Bn=371416&amp;amp%3Bdate=23.12.2025&amp;amp%3Bdst=111281&amp;amp%3Bfield=134&amp;amp%3Bdemo=1" TargetMode="External"/><Relationship Id="rId931" Type="http://schemas.openxmlformats.org/officeDocument/2006/relationships/hyperlink" Target="https://login.consultant.ru/link/?req=doc&amp;amp%3Bbase=LAW&amp;amp%3Bn=371416&amp;amp%3Bdate=23.12.2025&amp;amp%3Bdst=111283&amp;amp%3Bfield=134&amp;amp%3Bdemo=1" TargetMode="External"/><Relationship Id="rId932" Type="http://schemas.openxmlformats.org/officeDocument/2006/relationships/hyperlink" Target="https://login.consultant.ru/link/?req=doc&amp;amp%3Bbase=LAW&amp;amp%3Bn=371416&amp;amp%3Bdate=23.12.2025&amp;amp%3Bdst=111293&amp;amp%3Bfield=134&amp;amp%3Bdemo=1" TargetMode="External"/><Relationship Id="rId933" Type="http://schemas.openxmlformats.org/officeDocument/2006/relationships/hyperlink" Target="https://login.consultant.ru/link/?req=doc&amp;amp%3Bbase=LAW&amp;amp%3Bn=371416&amp;amp%3Bdate=23.12.2025&amp;amp%3Bdst=111297&amp;amp%3Bfield=134&amp;amp%3Bdemo=1" TargetMode="External"/><Relationship Id="rId934" Type="http://schemas.openxmlformats.org/officeDocument/2006/relationships/hyperlink" Target="https://login.consultant.ru/link/?req=doc&amp;amp%3Bbase=LAW&amp;amp%3Bn=371416&amp;amp%3Bdate=23.12.2025&amp;amp%3Bdst=111303&amp;amp%3Bfield=134&amp;amp%3Bdemo=1" TargetMode="External"/><Relationship Id="rId935" Type="http://schemas.openxmlformats.org/officeDocument/2006/relationships/hyperlink" Target="https://login.consultant.ru/link/?req=doc&amp;amp%3Bbase=LAW&amp;amp%3Bn=371416&amp;amp%3Bdate=23.12.2025&amp;amp%3Bdst=111309&amp;amp%3Bfield=134&amp;amp%3Bdemo=1" TargetMode="External"/><Relationship Id="rId936" Type="http://schemas.openxmlformats.org/officeDocument/2006/relationships/hyperlink" Target="https://login.consultant.ru/link/?req=doc&amp;amp%3Bbase=LAW&amp;amp%3Bn=371416&amp;amp%3Bdate=23.12.2025&amp;amp%3Bdst=111311&amp;amp%3Bfield=134&amp;amp%3Bdemo=1" TargetMode="External"/><Relationship Id="rId937" Type="http://schemas.openxmlformats.org/officeDocument/2006/relationships/hyperlink" Target="https://login.consultant.ru/link/?req=doc&amp;amp%3Bbase=LAW&amp;amp%3Bn=371416&amp;amp%3Bdate=23.12.2025&amp;amp%3Bdst=111313&amp;amp%3Bfield=134&amp;amp%3Bdemo=1" TargetMode="External"/><Relationship Id="rId938" Type="http://schemas.openxmlformats.org/officeDocument/2006/relationships/hyperlink" Target="https://login.consultant.ru/link/?req=doc&amp;amp%3Bbase=LAW&amp;amp%3Bn=371416&amp;amp%3Bdate=23.12.2025&amp;amp%3Bdst=111315&amp;amp%3Bfield=134&amp;amp%3Bdemo=1" TargetMode="External"/><Relationship Id="rId939" Type="http://schemas.openxmlformats.org/officeDocument/2006/relationships/hyperlink" Target="https://login.consultant.ru/link/?req=doc&amp;amp%3Bbase=LAW&amp;amp%3Bn=371416&amp;amp%3Bdate=23.12.2025&amp;amp%3Bdst=111319&amp;amp%3Bfield=134&amp;amp%3Bdemo=1" TargetMode="External"/><Relationship Id="rId940" Type="http://schemas.openxmlformats.org/officeDocument/2006/relationships/hyperlink" Target="https://login.consultant.ru/link/?req=doc&amp;amp%3Bbase=LAW&amp;amp%3Bn=371416&amp;amp%3Bdate=23.12.2025&amp;amp%3Bdst=111321&amp;amp%3Bfield=134&amp;amp%3Bdemo=1" TargetMode="External"/><Relationship Id="rId941" Type="http://schemas.openxmlformats.org/officeDocument/2006/relationships/hyperlink" Target="https://login.consultant.ru/link/?req=doc&amp;amp%3Bbase=LAW&amp;amp%3Bn=371416&amp;amp%3Bdate=23.12.2025&amp;amp%3Bdst=111333&amp;amp%3Bfield=134&amp;amp%3Bdemo=1" TargetMode="External"/><Relationship Id="rId942" Type="http://schemas.openxmlformats.org/officeDocument/2006/relationships/hyperlink" Target="https://login.consultant.ru/link/?req=doc&amp;amp%3Bbase=LAW&amp;amp%3Bn=371416&amp;amp%3Bdate=23.12.2025&amp;amp%3Bdst=111335&amp;amp%3Bfield=134&amp;amp%3Bdemo=1" TargetMode="External"/><Relationship Id="rId943" Type="http://schemas.openxmlformats.org/officeDocument/2006/relationships/hyperlink" Target="https://login.consultant.ru/link/?req=doc&amp;amp%3Bbase=LAW&amp;amp%3Bn=371416&amp;amp%3Bdate=23.12.2025&amp;amp%3Bdst=111343&amp;amp%3Bfield=134&amp;amp%3Bdemo=1" TargetMode="External"/><Relationship Id="rId944" Type="http://schemas.openxmlformats.org/officeDocument/2006/relationships/hyperlink" Target="https://login.consultant.ru/link/?req=doc&amp;amp%3Bbase=LAW&amp;amp%3Bn=371416&amp;amp%3Bdate=23.12.2025&amp;amp%3Bdst=111345&amp;amp%3Bfield=134&amp;amp%3Bdemo=1" TargetMode="External"/><Relationship Id="rId945" Type="http://schemas.openxmlformats.org/officeDocument/2006/relationships/hyperlink" Target="https://login.consultant.ru/link/?req=doc&amp;amp%3Bbase=LAW&amp;amp%3Bn=371416&amp;amp%3Bdate=23.12.2025&amp;amp%3Bdst=111347&amp;amp%3Bfield=134&amp;amp%3Bdemo=1" TargetMode="External"/><Relationship Id="rId946" Type="http://schemas.openxmlformats.org/officeDocument/2006/relationships/hyperlink" Target="https://login.consultant.ru/link/?req=doc&amp;amp%3Bbase=LAW&amp;amp%3Bn=371416&amp;amp%3Bdate=23.12.2025&amp;amp%3Bdst=111349&amp;amp%3Bfield=134&amp;amp%3Bdemo=1" TargetMode="External"/><Relationship Id="rId947" Type="http://schemas.openxmlformats.org/officeDocument/2006/relationships/hyperlink" Target="https://login.consultant.ru/link/?req=doc&amp;amp%3Bbase=LAW&amp;amp%3Bn=371416&amp;amp%3Bdate=23.12.2025&amp;amp%3Bdst=111357&amp;amp%3Bfield=134&amp;amp%3Bdemo=1" TargetMode="External"/><Relationship Id="rId948" Type="http://schemas.openxmlformats.org/officeDocument/2006/relationships/hyperlink" Target="https://login.consultant.ru/link/?req=doc&amp;amp%3Bbase=LAW&amp;amp%3Bn=371416&amp;amp%3Bdate=23.12.2025&amp;amp%3Bdst=111365&amp;amp%3Bfield=134&amp;amp%3Bdemo=1" TargetMode="External"/><Relationship Id="rId949" Type="http://schemas.openxmlformats.org/officeDocument/2006/relationships/hyperlink" Target="https://login.consultant.ru/link/?req=doc&amp;amp%3Bbase=LAW&amp;amp%3Bn=371416&amp;amp%3Bdate=23.12.2025&amp;amp%3Bdst=111369&amp;amp%3Bfield=134&amp;amp%3Bdemo=1" TargetMode="External"/><Relationship Id="rId950" Type="http://schemas.openxmlformats.org/officeDocument/2006/relationships/hyperlink" Target="https://login.consultant.ru/link/?req=doc&amp;amp%3Bbase=LAW&amp;amp%3Bn=371416&amp;amp%3Bdate=23.12.2025&amp;amp%3Bdst=111371&amp;amp%3Bfield=134&amp;amp%3Bdemo=1" TargetMode="External"/><Relationship Id="rId951" Type="http://schemas.openxmlformats.org/officeDocument/2006/relationships/hyperlink" Target="https://login.consultant.ru/link/?req=doc&amp;amp%3Bbase=LAW&amp;amp%3Bn=371416&amp;amp%3Bdate=23.12.2025&amp;amp%3Bdst=111373&amp;amp%3Bfield=134&amp;amp%3Bdemo=1" TargetMode="External"/><Relationship Id="rId952" Type="http://schemas.openxmlformats.org/officeDocument/2006/relationships/hyperlink" Target="https://login.consultant.ru/link/?req=doc&amp;amp%3Bbase=LAW&amp;amp%3Bn=371416&amp;amp%3Bdate=23.12.2025&amp;amp%3Bdst=111381&amp;amp%3Bfield=134&amp;amp%3Bdemo=1" TargetMode="External"/><Relationship Id="rId953" Type="http://schemas.openxmlformats.org/officeDocument/2006/relationships/hyperlink" Target="https://login.consultant.ru/link/?req=doc&amp;amp%3Bbase=LAW&amp;amp%3Bn=371416&amp;amp%3Bdate=23.12.2025&amp;amp%3Bdst=111383&amp;amp%3Bfield=134&amp;amp%3Bdemo=1" TargetMode="External"/><Relationship Id="rId954" Type="http://schemas.openxmlformats.org/officeDocument/2006/relationships/hyperlink" Target="https://login.consultant.ru/link/?req=doc&amp;amp%3Bbase=LAW&amp;amp%3Bn=371416&amp;amp%3Bdate=23.12.2025&amp;amp%3Bdst=111385&amp;amp%3Bfield=134&amp;amp%3Bdemo=1" TargetMode="External"/><Relationship Id="rId955" Type="http://schemas.openxmlformats.org/officeDocument/2006/relationships/hyperlink" Target="https://login.consultant.ru/link/?req=doc&amp;amp%3Bbase=LAW&amp;amp%3Bn=371416&amp;amp%3Bdate=23.12.2025&amp;amp%3Bdst=111389&amp;amp%3Bfield=134&amp;amp%3Bdemo=1" TargetMode="External"/><Relationship Id="rId956" Type="http://schemas.openxmlformats.org/officeDocument/2006/relationships/hyperlink" Target="https://login.consultant.ru/link/?req=doc&amp;amp%3Bbase=LAW&amp;amp%3Bn=371416&amp;amp%3Bdate=23.12.2025&amp;amp%3Bdst=111391&amp;amp%3Bfield=134&amp;amp%3Bdemo=1" TargetMode="External"/><Relationship Id="rId957" Type="http://schemas.openxmlformats.org/officeDocument/2006/relationships/hyperlink" Target="https://login.consultant.ru/link/?req=doc&amp;amp%3Bbase=LAW&amp;amp%3Bn=371416&amp;amp%3Bdate=23.12.2025&amp;amp%3Bdst=111393&amp;amp%3Bfield=134&amp;amp%3Bdemo=1" TargetMode="External"/><Relationship Id="rId958" Type="http://schemas.openxmlformats.org/officeDocument/2006/relationships/hyperlink" Target="https://login.consultant.ru/link/?req=doc&amp;amp%3Bbase=LAW&amp;amp%3Bn=371416&amp;amp%3Bdate=23.12.2025&amp;amp%3Bdst=111395&amp;amp%3Bfield=134&amp;amp%3Bdemo=1" TargetMode="External"/><Relationship Id="rId959" Type="http://schemas.openxmlformats.org/officeDocument/2006/relationships/hyperlink" Target="https://login.consultant.ru/link/?req=doc&amp;amp%3Bbase=LAW&amp;amp%3Bn=371416&amp;amp%3Bdate=23.12.2025&amp;amp%3Bdst=111397&amp;amp%3Bfield=134&amp;amp%3Bdemo=1" TargetMode="External"/><Relationship Id="rId960" Type="http://schemas.openxmlformats.org/officeDocument/2006/relationships/hyperlink" Target="https://login.consultant.ru/link/?req=doc&amp;amp%3Bbase=LAW&amp;amp%3Bn=371416&amp;amp%3Bdate=23.12.2025&amp;amp%3Bdst=111399&amp;amp%3Bfield=134&amp;amp%3Bdemo=1" TargetMode="External"/><Relationship Id="rId961" Type="http://schemas.openxmlformats.org/officeDocument/2006/relationships/hyperlink" Target="https://login.consultant.ru/link/?req=doc&amp;amp%3Bbase=LAW&amp;amp%3Bn=371416&amp;amp%3Bdate=23.12.2025&amp;amp%3Bdst=111401&amp;amp%3Bfield=134&amp;amp%3Bdemo=1" TargetMode="External"/><Relationship Id="rId962" Type="http://schemas.openxmlformats.org/officeDocument/2006/relationships/hyperlink" Target="https://login.consultant.ru/link/?req=doc&amp;amp%3Bbase=LAW&amp;amp%3Bn=371416&amp;amp%3Bdate=23.12.2025&amp;amp%3Bdst=111405&amp;amp%3Bfield=134&amp;amp%3Bdemo=1" TargetMode="External"/><Relationship Id="rId963" Type="http://schemas.openxmlformats.org/officeDocument/2006/relationships/hyperlink" Target="https://login.consultant.ru/link/?req=doc&amp;amp%3Bbase=LAW&amp;amp%3Bn=371416&amp;amp%3Bdate=23.12.2025&amp;amp%3Bdst=111407&amp;amp%3Bfield=134&amp;amp%3Bdemo=1" TargetMode="External"/><Relationship Id="rId964" Type="http://schemas.openxmlformats.org/officeDocument/2006/relationships/hyperlink" Target="https://login.consultant.ru/link/?req=doc&amp;amp%3Bbase=LAW&amp;amp%3Bn=371416&amp;amp%3Bdate=23.12.2025&amp;amp%3Bdst=111411&amp;amp%3Bfield=134&amp;amp%3Bdemo=1" TargetMode="External"/><Relationship Id="rId965" Type="http://schemas.openxmlformats.org/officeDocument/2006/relationships/hyperlink" Target="https://login.consultant.ru/link/?req=doc&amp;amp%3Bbase=LAW&amp;amp%3Bn=371416&amp;amp%3Bdate=23.12.2025&amp;amp%3Bdst=111413&amp;amp%3Bfield=134&amp;amp%3Bdemo=1" TargetMode="External"/><Relationship Id="rId966" Type="http://schemas.openxmlformats.org/officeDocument/2006/relationships/hyperlink" Target="https://login.consultant.ru/link/?req=doc&amp;amp%3Bbase=LAW&amp;amp%3Bn=371416&amp;amp%3Bdate=23.12.2025&amp;amp%3Bdst=111415&amp;amp%3Bfield=134&amp;amp%3Bdemo=1" TargetMode="External"/><Relationship Id="rId967" Type="http://schemas.openxmlformats.org/officeDocument/2006/relationships/hyperlink" Target="https://login.consultant.ru/link/?req=doc&amp;amp%3Bbase=LAW&amp;amp%3Bn=371416&amp;amp%3Bdate=23.12.2025&amp;amp%3Bdst=111417&amp;amp%3Bfield=134&amp;amp%3Bdemo=1" TargetMode="External"/><Relationship Id="rId968" Type="http://schemas.openxmlformats.org/officeDocument/2006/relationships/hyperlink" Target="https://login.consultant.ru/link/?req=doc&amp;amp%3Bbase=LAW&amp;amp%3Bn=371416&amp;amp%3Bdate=23.12.2025&amp;amp%3Bdst=111421&amp;amp%3Bfield=134&amp;amp%3Bdemo=1" TargetMode="External"/><Relationship Id="rId969" Type="http://schemas.openxmlformats.org/officeDocument/2006/relationships/hyperlink" Target="https://login.consultant.ru/link/?req=doc&amp;amp%3Bbase=LAW&amp;amp%3Bn=371416&amp;amp%3Bdate=23.12.2025&amp;amp%3Bdst=111425&amp;amp%3Bfield=134&amp;amp%3Bdemo=1" TargetMode="External"/><Relationship Id="rId970" Type="http://schemas.openxmlformats.org/officeDocument/2006/relationships/hyperlink" Target="https://login.consultant.ru/link/?req=doc&amp;amp%3Bbase=LAW&amp;amp%3Bn=371416&amp;amp%3Bdate=23.12.2025&amp;amp%3Bdst=111427&amp;amp%3Bfield=134&amp;amp%3Bdemo=1" TargetMode="External"/><Relationship Id="rId971" Type="http://schemas.openxmlformats.org/officeDocument/2006/relationships/hyperlink" Target="https://login.consultant.ru/link/?req=doc&amp;amp%3Bbase=LAW&amp;amp%3Bn=371416&amp;amp%3Bdate=23.12.2025&amp;amp%3Bdst=111435&amp;amp%3Bfield=134&amp;amp%3Bdemo=1" TargetMode="External"/><Relationship Id="rId972" Type="http://schemas.openxmlformats.org/officeDocument/2006/relationships/hyperlink" Target="https://login.consultant.ru/link/?req=doc&amp;amp%3Bbase=LAW&amp;amp%3Bn=371416&amp;amp%3Bdate=23.12.2025&amp;amp%3Bdst=111441&amp;amp%3Bfield=134&amp;amp%3Bdemo=1" TargetMode="External"/><Relationship Id="rId973" Type="http://schemas.openxmlformats.org/officeDocument/2006/relationships/hyperlink" Target="https://login.consultant.ru/link/?req=doc&amp;amp%3Bbase=LAW&amp;amp%3Bn=371416&amp;amp%3Bdate=23.12.2025&amp;amp%3Bdst=111443&amp;amp%3Bfield=134&amp;amp%3Bdemo=1" TargetMode="External"/><Relationship Id="rId974" Type="http://schemas.openxmlformats.org/officeDocument/2006/relationships/hyperlink" Target="https://login.consultant.ru/link/?req=doc&amp;amp%3Bbase=LAW&amp;amp%3Bn=371416&amp;amp%3Bdate=23.12.2025&amp;amp%3Bdst=111449&amp;amp%3Bfield=134&amp;amp%3Bdemo=1" TargetMode="External"/><Relationship Id="rId975" Type="http://schemas.openxmlformats.org/officeDocument/2006/relationships/hyperlink" Target="https://login.consultant.ru/link/?req=doc&amp;amp%3Bbase=LAW&amp;amp%3Bn=371416&amp;amp%3Bdate=23.12.2025&amp;amp%3Bdst=111453&amp;amp%3Bfield=134&amp;amp%3Bdemo=1" TargetMode="External"/><Relationship Id="rId976" Type="http://schemas.openxmlformats.org/officeDocument/2006/relationships/hyperlink" Target="https://login.consultant.ru/link/?req=doc&amp;amp%3Bbase=LAW&amp;amp%3Bn=371416&amp;amp%3Bdate=23.12.2025&amp;amp%3Bdst=111457&amp;amp%3Bfield=134&amp;amp%3Bdemo=1" TargetMode="External"/><Relationship Id="rId977" Type="http://schemas.openxmlformats.org/officeDocument/2006/relationships/hyperlink" Target="https://login.consultant.ru/link/?req=doc&amp;amp%3Bbase=LAW&amp;amp%3Bn=371416&amp;amp%3Bdate=23.12.2025&amp;amp%3Bdst=111461&amp;amp%3Bfield=134&amp;amp%3Bdemo=1" TargetMode="External"/><Relationship Id="rId978" Type="http://schemas.openxmlformats.org/officeDocument/2006/relationships/hyperlink" Target="https://login.consultant.ru/link/?req=doc&amp;amp%3Bbase=LAW&amp;amp%3Bn=371416&amp;amp%3Bdate=23.12.2025&amp;amp%3Bdst=111465&amp;amp%3Bfield=134&amp;amp%3Bdemo=1" TargetMode="External"/><Relationship Id="rId979" Type="http://schemas.openxmlformats.org/officeDocument/2006/relationships/hyperlink" Target="https://login.consultant.ru/link/?req=doc&amp;amp%3Bbase=LAW&amp;amp%3Bn=371416&amp;amp%3Bdate=23.12.2025&amp;amp%3Bdst=111471&amp;amp%3Bfield=134&amp;amp%3Bdemo=1" TargetMode="External"/><Relationship Id="rId980" Type="http://schemas.openxmlformats.org/officeDocument/2006/relationships/hyperlink" Target="https://login.consultant.ru/link/?req=doc&amp;amp%3Bbase=LAW&amp;amp%3Bn=371416&amp;amp%3Bdate=23.12.2025&amp;amp%3Bdst=111475&amp;amp%3Bfield=134&amp;amp%3Bdemo=1" TargetMode="External"/><Relationship Id="rId981" Type="http://schemas.openxmlformats.org/officeDocument/2006/relationships/hyperlink" Target="https://login.consultant.ru/link/?req=doc&amp;amp%3Bbase=LAW&amp;amp%3Bn=371416&amp;amp%3Bdate=23.12.2025&amp;amp%3Bdst=111485&amp;amp%3Bfield=134&amp;amp%3Bdemo=1" TargetMode="External"/><Relationship Id="rId982" Type="http://schemas.openxmlformats.org/officeDocument/2006/relationships/hyperlink" Target="https://login.consultant.ru/link/?req=doc&amp;amp%3Bbase=LAW&amp;amp%3Bn=371416&amp;amp%3Bdate=23.12.2025&amp;amp%3Bdst=111491&amp;amp%3Bfield=134&amp;amp%3Bdemo=1" TargetMode="External"/><Relationship Id="rId983" Type="http://schemas.openxmlformats.org/officeDocument/2006/relationships/hyperlink" Target="https://login.consultant.ru/link/?req=doc&amp;amp%3Bbase=LAW&amp;amp%3Bn=371416&amp;amp%3Bdate=23.12.2025&amp;amp%3Bdst=111497&amp;amp%3Bfield=134&amp;amp%3Bdemo=1" TargetMode="External"/><Relationship Id="rId984" Type="http://schemas.openxmlformats.org/officeDocument/2006/relationships/hyperlink" Target="https://login.consultant.ru/link/?req=doc&amp;amp%3Bbase=LAW&amp;amp%3Bn=371416&amp;amp%3Bdate=23.12.2025&amp;amp%3Bdst=111525&amp;amp%3Bfield=134&amp;amp%3Bdemo=1" TargetMode="External"/><Relationship Id="rId985" Type="http://schemas.openxmlformats.org/officeDocument/2006/relationships/hyperlink" Target="https://login.consultant.ru/link/?req=doc&amp;amp%3Bbase=LAW&amp;amp%3Bn=371416&amp;amp%3Bdate=23.12.2025&amp;amp%3Bdst=111527&amp;amp%3Bfield=134&amp;amp%3Bdemo=1" TargetMode="External"/><Relationship Id="rId986" Type="http://schemas.openxmlformats.org/officeDocument/2006/relationships/hyperlink" Target="https://login.consultant.ru/link/?req=doc&amp;amp%3Bbase=LAW&amp;amp%3Bn=371416&amp;amp%3Bdate=23.12.2025&amp;amp%3Bdst=111531&amp;amp%3Bfield=134&amp;amp%3Bdemo=1" TargetMode="External"/><Relationship Id="rId987" Type="http://schemas.openxmlformats.org/officeDocument/2006/relationships/hyperlink" Target="https://login.consultant.ru/link/?req=doc&amp;amp%3Bbase=LAW&amp;amp%3Bn=371416&amp;amp%3Bdate=23.12.2025&amp;amp%3Bdst=111535&amp;amp%3Bfield=134&amp;amp%3Bdemo=1" TargetMode="External"/><Relationship Id="rId988" Type="http://schemas.openxmlformats.org/officeDocument/2006/relationships/hyperlink" Target="https://login.consultant.ru/link/?req=doc&amp;amp%3Bbase=LAW&amp;amp%3Bn=371416&amp;amp%3Bdate=23.12.2025&amp;amp%3Bdst=111539&amp;amp%3Bfield=134&amp;amp%3Bdemo=1" TargetMode="External"/><Relationship Id="rId989" Type="http://schemas.openxmlformats.org/officeDocument/2006/relationships/hyperlink" Target="https://login.consultant.ru/link/?req=doc&amp;amp%3Bbase=LAW&amp;amp%3Bn=371416&amp;amp%3Bdate=23.12.2025&amp;amp%3Bdst=111589&amp;amp%3Bfield=134&amp;amp%3Bdemo=1" TargetMode="External"/><Relationship Id="rId990" Type="http://schemas.openxmlformats.org/officeDocument/2006/relationships/hyperlink" Target="https://login.consultant.ru/link/?req=doc&amp;amp%3Bbase=LAW&amp;amp%3Bn=371416&amp;amp%3Bdate=23.12.2025&amp;amp%3Bdst=107657&amp;amp%3Bfield=134&amp;amp%3Bdemo=1" TargetMode="External"/><Relationship Id="rId991" Type="http://schemas.openxmlformats.org/officeDocument/2006/relationships/hyperlink" Target="https://login.consultant.ru/link/?req=doc&amp;amp%3Bbase=LAW&amp;amp%3Bn=371416&amp;amp%3Bdate=23.12.2025&amp;amp%3Bdst=111529&amp;amp%3Bfield=134&amp;amp%3Bdemo=1" TargetMode="External"/><Relationship Id="rId992" Type="http://schemas.openxmlformats.org/officeDocument/2006/relationships/hyperlink" Target="https://login.consultant.ru/link/?req=doc&amp;amp%3Bbase=LAW&amp;amp%3Bn=371416&amp;amp%3Bdate=23.12.2025&amp;amp%3Bdst=111533&amp;amp%3Bfield=134&amp;amp%3Bdemo=1" TargetMode="External"/><Relationship Id="rId993" Type="http://schemas.openxmlformats.org/officeDocument/2006/relationships/hyperlink" Target="https://login.consultant.ru/link/?req=doc&amp;amp%3Bbase=LAW&amp;amp%3Bn=371416&amp;amp%3Bdate=23.12.2025&amp;amp%3Bdst=111537&amp;amp%3Bfield=134&amp;amp%3Bdemo=1" TargetMode="External"/><Relationship Id="rId994" Type="http://schemas.openxmlformats.org/officeDocument/2006/relationships/hyperlink" Target="https://login.consultant.ru/link/?req=doc&amp;amp%3Bbase=LAW&amp;amp%3Bn=371416&amp;amp%3Bdate=23.12.2025&amp;amp%3Bdst=111545&amp;amp%3Bfield=134&amp;amp%3Bdemo=1" TargetMode="External"/><Relationship Id="rId995" Type="http://schemas.openxmlformats.org/officeDocument/2006/relationships/hyperlink" Target="https://login.consultant.ru/link/?req=doc&amp;amp%3Bbase=LAW&amp;amp%3Bn=371416&amp;amp%3Bdate=23.12.2025&amp;amp%3Bdst=111547&amp;amp%3Bfield=134&amp;amp%3Bdemo=1" TargetMode="External"/><Relationship Id="rId996" Type="http://schemas.openxmlformats.org/officeDocument/2006/relationships/hyperlink" Target="https://login.consultant.ru/link/?req=doc&amp;amp%3Bbase=LAW&amp;amp%3Bn=371416&amp;amp%3Bdate=23.12.2025&amp;amp%3Bdst=111549&amp;amp%3Bfield=134&amp;amp%3Bdemo=1" TargetMode="External"/><Relationship Id="rId997" Type="http://schemas.openxmlformats.org/officeDocument/2006/relationships/hyperlink" Target="https://login.consultant.ru/link/?req=doc&amp;amp%3Bbase=LAW&amp;amp%3Bn=371416&amp;amp%3Bdate=23.12.2025&amp;amp%3Bdst=111551&amp;amp%3Bfield=134&amp;amp%3Bdemo=1" TargetMode="External"/><Relationship Id="rId998" Type="http://schemas.openxmlformats.org/officeDocument/2006/relationships/hyperlink" Target="https://login.consultant.ru/link/?req=doc&amp;amp%3Bbase=LAW&amp;amp%3Bn=371416&amp;amp%3Bdate=23.12.2025&amp;amp%3Bdst=111553&amp;amp%3Bfield=134&amp;amp%3Bdemo=1" TargetMode="External"/><Relationship Id="rId999" Type="http://schemas.openxmlformats.org/officeDocument/2006/relationships/hyperlink" Target="https://login.consultant.ru/link/?req=doc&amp;amp%3Bbase=LAW&amp;amp%3Bn=371416&amp;amp%3Bdate=23.12.2025&amp;amp%3Bdst=111555&amp;amp%3Bfield=134&amp;amp%3Bdemo=1" TargetMode="External"/><Relationship Id="rId1000" Type="http://schemas.openxmlformats.org/officeDocument/2006/relationships/hyperlink" Target="https://login.consultant.ru/link/?req=doc&amp;amp%3Bbase=LAW&amp;amp%3Bn=371416&amp;amp%3Bdate=23.12.2025&amp;amp%3Bdst=111561&amp;amp%3Bfield=134&amp;amp%3Bdemo=1" TargetMode="External"/><Relationship Id="rId1001" Type="http://schemas.openxmlformats.org/officeDocument/2006/relationships/hyperlink" Target="https://login.consultant.ru/link/?req=doc&amp;amp%3Bbase=LAW&amp;amp%3Bn=371416&amp;amp%3Bdate=23.12.2025&amp;amp%3Bdst=111565&amp;amp%3Bfield=134&amp;amp%3Bdemo=1" TargetMode="External"/><Relationship Id="rId1002" Type="http://schemas.openxmlformats.org/officeDocument/2006/relationships/hyperlink" Target="https://login.consultant.ru/link/?req=doc&amp;amp%3Bbase=LAW&amp;amp%3Bn=371416&amp;amp%3Bdate=23.12.2025&amp;amp%3Bdst=111567&amp;amp%3Bfield=134&amp;amp%3Bdemo=1" TargetMode="External"/><Relationship Id="rId1003" Type="http://schemas.openxmlformats.org/officeDocument/2006/relationships/hyperlink" Target="https://login.consultant.ru/link/?req=doc&amp;amp%3Bbase=LAW&amp;amp%3Bn=371416&amp;amp%3Bdate=23.12.2025&amp;amp%3Bdst=111569&amp;amp%3Bfield=134&amp;amp%3Bdemo=1" TargetMode="External"/><Relationship Id="rId1004" Type="http://schemas.openxmlformats.org/officeDocument/2006/relationships/hyperlink" Target="https://login.consultant.ru/link/?req=doc&amp;amp%3Bbase=LAW&amp;amp%3Bn=371416&amp;amp%3Bdate=23.12.2025&amp;amp%3Bdst=111571&amp;amp%3Bfield=134&amp;amp%3Bdemo=1" TargetMode="External"/><Relationship Id="rId1005" Type="http://schemas.openxmlformats.org/officeDocument/2006/relationships/hyperlink" Target="https://login.consultant.ru/link/?req=doc&amp;amp%3Bbase=LAW&amp;amp%3Bn=371416&amp;amp%3Bdate=23.12.2025&amp;amp%3Bdst=111575&amp;amp%3Bfield=134&amp;amp%3Bdemo=1" TargetMode="External"/><Relationship Id="rId1006" Type="http://schemas.openxmlformats.org/officeDocument/2006/relationships/hyperlink" Target="https://login.consultant.ru/link/?req=doc&amp;amp%3Bbase=LAW&amp;amp%3Bn=371416&amp;amp%3Bdate=23.12.2025&amp;amp%3Bdst=111577&amp;amp%3Bfield=134&amp;amp%3Bdemo=1" TargetMode="External"/><Relationship Id="rId1007" Type="http://schemas.openxmlformats.org/officeDocument/2006/relationships/hyperlink" Target="https://login.consultant.ru/link/?req=doc&amp;amp%3Bbase=LAW&amp;amp%3Bn=371416&amp;amp%3Bdate=23.12.2025&amp;amp%3Bdst=107659&amp;amp%3Bfield=134&amp;amp%3Bdemo=1" TargetMode="External"/><Relationship Id="rId1008" Type="http://schemas.openxmlformats.org/officeDocument/2006/relationships/hyperlink" Target="https://login.consultant.ru/link/?req=doc&amp;amp%3Bbase=LAW&amp;amp%3Bn=371416&amp;amp%3Bdate=23.12.2025&amp;amp%3Bdst=111541&amp;amp%3Bfield=134&amp;amp%3Bdemo=1" TargetMode="External"/><Relationship Id="rId1009" Type="http://schemas.openxmlformats.org/officeDocument/2006/relationships/hyperlink" Target="https://login.consultant.ru/link/?req=doc&amp;amp%3Bbase=LAW&amp;amp%3Bn=371416&amp;amp%3Bdate=23.12.2025&amp;amp%3Bdst=111543&amp;amp%3Bfield=134&amp;amp%3Bdemo=1" TargetMode="External"/><Relationship Id="rId1010" Type="http://schemas.openxmlformats.org/officeDocument/2006/relationships/hyperlink" Target="https://login.consultant.ru/link/?req=doc&amp;amp%3Bbase=LAW&amp;amp%3Bn=371416&amp;amp%3Bdate=23.12.2025&amp;amp%3Bdst=111557&amp;amp%3Bfield=134&amp;amp%3Bdemo=1" TargetMode="External"/><Relationship Id="rId1011" Type="http://schemas.openxmlformats.org/officeDocument/2006/relationships/hyperlink" Target="https://login.consultant.ru/link/?req=doc&amp;amp%3Bbase=LAW&amp;amp%3Bn=371416&amp;amp%3Bdate=23.12.2025&amp;amp%3Bdst=111559&amp;amp%3Bfield=134&amp;amp%3Bdemo=1" TargetMode="External"/><Relationship Id="rId1012" Type="http://schemas.openxmlformats.org/officeDocument/2006/relationships/hyperlink" Target="https://login.consultant.ru/link/?req=doc&amp;amp%3Bbase=LAW&amp;amp%3Bn=371416&amp;amp%3Bdate=23.12.2025&amp;amp%3Bdst=111563&amp;amp%3Bfield=134&amp;amp%3Bdemo=1" TargetMode="External"/><Relationship Id="rId1013" Type="http://schemas.openxmlformats.org/officeDocument/2006/relationships/hyperlink" Target="https://login.consultant.ru/link/?req=doc&amp;amp%3Bbase=LAW&amp;amp%3Bn=371416&amp;amp%3Bdate=23.12.2025&amp;amp%3Bdst=111573&amp;amp%3Bfield=134&amp;amp%3Bdemo=1" TargetMode="External"/><Relationship Id="rId1014" Type="http://schemas.openxmlformats.org/officeDocument/2006/relationships/hyperlink" Target="https://login.consultant.ru/link/?req=doc&amp;amp%3Bbase=LAW&amp;amp%3Bn=371416&amp;amp%3Bdate=23.12.2025&amp;amp%3Bdst=111579&amp;amp%3Bfield=134&amp;amp%3Bdemo=1" TargetMode="External"/><Relationship Id="rId1015" Type="http://schemas.openxmlformats.org/officeDocument/2006/relationships/hyperlink" Target="https://login.consultant.ru/link/?req=doc&amp;amp%3Bbase=LAW&amp;amp%3Bn=371416&amp;amp%3Bdate=23.12.2025&amp;amp%3Bdst=111581&amp;amp%3Bfield=134&amp;amp%3Bdemo=1" TargetMode="External"/><Relationship Id="rId1016" Type="http://schemas.openxmlformats.org/officeDocument/2006/relationships/hyperlink" Target="https://login.consultant.ru/link/?req=doc&amp;amp%3Bbase=LAW&amp;amp%3Bn=371416&amp;amp%3Bdate=23.12.2025&amp;amp%3Bdst=111583&amp;amp%3Bfield=134&amp;amp%3Bdemo=1" TargetMode="External"/><Relationship Id="rId1017" Type="http://schemas.openxmlformats.org/officeDocument/2006/relationships/hyperlink" Target="https://login.consultant.ru/link/?req=doc&amp;amp%3Bbase=LAW&amp;amp%3Bn=371416&amp;amp%3Bdate=23.12.2025&amp;amp%3Bdst=111585&amp;amp%3Bfield=134&amp;amp%3Bdemo=1" TargetMode="External"/><Relationship Id="rId1018" Type="http://schemas.openxmlformats.org/officeDocument/2006/relationships/hyperlink" Target="https://login.consultant.ru/link/?req=doc&amp;amp%3Bbase=LAW&amp;amp%3Bn=371416&amp;amp%3Bdate=23.12.2025&amp;amp%3Bdst=111587&amp;amp%3Bfield=134&amp;amp%3Bdemo=1" TargetMode="External"/><Relationship Id="rId1019" Type="http://schemas.openxmlformats.org/officeDocument/2006/relationships/hyperlink" Target="https://login.consultant.ru/link/?req=doc&amp;amp%3Bbase=LAW&amp;amp%3Bn=371416&amp;amp%3Bdate=23.12.2025&amp;amp%3Bdst=114879&amp;amp%3Bfield=134&amp;amp%3Bdemo=1" TargetMode="External"/><Relationship Id="rId1020" Type="http://schemas.openxmlformats.org/officeDocument/2006/relationships/hyperlink" Target="https://login.consultant.ru/link/?req=doc&amp;amp%3Bbase=LAW&amp;amp%3Bn=371416&amp;amp%3Bdate=23.12.2025&amp;amp%3Bdst=108503&amp;amp%3Bfield=134&amp;amp%3Bdemo=1" TargetMode="External"/><Relationship Id="rId1021" Type="http://schemas.openxmlformats.org/officeDocument/2006/relationships/hyperlink" Target="https://login.consultant.ru/link/?req=doc&amp;amp%3Bbase=LAW&amp;amp%3Bn=371416&amp;amp%3Bdate=23.12.2025&amp;amp%3Bdst=108505&amp;amp%3Bfield=134&amp;amp%3Bdemo=1" TargetMode="External"/><Relationship Id="rId1022" Type="http://schemas.openxmlformats.org/officeDocument/2006/relationships/hyperlink" Target="https://login.consultant.ru/link/?req=doc&amp;amp%3Bbase=LAW&amp;amp%3Bn=371416&amp;amp%3Bdate=23.12.2025&amp;amp%3Bdst=108507&amp;amp%3Bfield=134&amp;amp%3Bdemo=1" TargetMode="External"/><Relationship Id="rId1023" Type="http://schemas.openxmlformats.org/officeDocument/2006/relationships/hyperlink" Target="https://login.consultant.ru/link/?req=doc&amp;amp%3Bbase=LAW&amp;amp%3Bn=371416&amp;amp%3Bdate=23.12.2025&amp;amp%3Bdst=109247&amp;amp%3Bfield=134&amp;amp%3Bdemo=1" TargetMode="External"/><Relationship Id="rId1024" Type="http://schemas.openxmlformats.org/officeDocument/2006/relationships/hyperlink" Target="https://login.consultant.ru/link/?req=doc&amp;amp%3Bbase=LAW&amp;amp%3Bn=371416&amp;amp%3Bdate=23.12.2025&amp;amp%3Bdst=105285&amp;amp%3Bfield=134&amp;amp%3Bdemo=1" TargetMode="External"/><Relationship Id="rId1025" Type="http://schemas.openxmlformats.org/officeDocument/2006/relationships/hyperlink" Target="https://login.consultant.ru/link/?req=doc&amp;amp%3Bbase=LAW&amp;amp%3Bn=371416&amp;amp%3Bdate=23.12.2025&amp;amp%3Bdst=105291&amp;amp%3Bfield=134&amp;amp%3Bdemo=1" TargetMode="External"/><Relationship Id="rId1026" Type="http://schemas.openxmlformats.org/officeDocument/2006/relationships/hyperlink" Target="https://login.consultant.ru/link/?req=doc&amp;amp%3Bbase=LAW&amp;amp%3Bn=371416&amp;amp%3Bdate=23.12.2025&amp;amp%3Bdst=105293&amp;amp%3Bfield=134&amp;amp%3Bdemo=1" TargetMode="External"/><Relationship Id="rId1027" Type="http://schemas.openxmlformats.org/officeDocument/2006/relationships/hyperlink" Target="https://login.consultant.ru/link/?req=doc&amp;amp%3Bbase=LAW&amp;amp%3Bn=371416&amp;amp%3Bdate=23.12.2025&amp;amp%3Bdst=105295&amp;amp%3Bfield=134&amp;amp%3Bdemo=1" TargetMode="External"/><Relationship Id="rId1028" Type="http://schemas.openxmlformats.org/officeDocument/2006/relationships/hyperlink" Target="https://login.consultant.ru/link/?req=doc&amp;amp%3Bbase=LAW&amp;amp%3Bn=371416&amp;amp%3Bdate=23.12.2025&amp;amp%3Bdst=105297&amp;amp%3Bfield=134&amp;amp%3Bdemo=1" TargetMode="External"/><Relationship Id="rId1029" Type="http://schemas.openxmlformats.org/officeDocument/2006/relationships/hyperlink" Target="https://login.consultant.ru/link/?req=doc&amp;amp%3Bbase=LAW&amp;amp%3Bn=371416&amp;amp%3Bdate=23.12.2025&amp;amp%3Bdst=105309&amp;amp%3Bfield=134&amp;amp%3Bdemo=1" TargetMode="External"/><Relationship Id="rId1030" Type="http://schemas.openxmlformats.org/officeDocument/2006/relationships/hyperlink" Target="https://login.consultant.ru/link/?req=doc&amp;amp%3Bbase=LAW&amp;amp%3Bn=371416&amp;amp%3Bdate=23.12.2025&amp;amp%3Bdst=105333&amp;amp%3Bfield=134&amp;amp%3Bdemo=1" TargetMode="External"/><Relationship Id="rId1031" Type="http://schemas.openxmlformats.org/officeDocument/2006/relationships/hyperlink" Target="https://login.consultant.ru/link/?req=doc&amp;amp%3Bbase=LAW&amp;amp%3Bn=371416&amp;amp%3Bdate=23.12.2025&amp;amp%3Bdst=105335&amp;amp%3Bfield=134&amp;amp%3Bdemo=1" TargetMode="External"/><Relationship Id="rId1032" Type="http://schemas.openxmlformats.org/officeDocument/2006/relationships/hyperlink" Target="https://login.consultant.ru/link/?req=doc&amp;amp%3Bbase=LAW&amp;amp%3Bn=371416&amp;amp%3Bdate=23.12.2025&amp;amp%3Bdst=105337&amp;amp%3Bfield=134&amp;amp%3Bdemo=1" TargetMode="External"/><Relationship Id="rId1033" Type="http://schemas.openxmlformats.org/officeDocument/2006/relationships/hyperlink" Target="https://login.consultant.ru/link/?req=doc&amp;amp%3Bbase=LAW&amp;amp%3Bn=371416&amp;amp%3Bdate=23.12.2025&amp;amp%3Bdst=105769&amp;amp%3Bfield=134&amp;amp%3Bdemo=1" TargetMode="External"/><Relationship Id="rId1034" Type="http://schemas.openxmlformats.org/officeDocument/2006/relationships/hyperlink" Target="https://login.consultant.ru/link/?req=doc&amp;amp%3Bbase=LAW&amp;amp%3Bn=371416&amp;amp%3Bdate=23.12.2025&amp;amp%3Bdst=105771&amp;amp%3Bfield=134&amp;amp%3Bdemo=1" TargetMode="External"/><Relationship Id="rId1035" Type="http://schemas.openxmlformats.org/officeDocument/2006/relationships/hyperlink" Target="https://login.consultant.ru/link/?req=doc&amp;amp%3Bbase=LAW&amp;amp%3Bn=371416&amp;amp%3Bdate=23.12.2025&amp;amp%3Bdst=109251&amp;amp%3Bfield=134&amp;amp%3Bdemo=1" TargetMode="External"/><Relationship Id="rId1036" Type="http://schemas.openxmlformats.org/officeDocument/2006/relationships/hyperlink" Target="https://login.consultant.ru/link/?req=doc&amp;amp%3Bbase=LAW&amp;amp%3Bn=371416&amp;amp%3Bdate=23.12.2025&amp;amp%3Bdst=109401&amp;amp%3Bfield=134&amp;amp%3Bdemo=1" TargetMode="External"/><Relationship Id="rId1037" Type="http://schemas.openxmlformats.org/officeDocument/2006/relationships/hyperlink" Target="https://login.consultant.ru/link/?req=doc&amp;amp%3Bbase=LAW&amp;amp%3Bn=371416&amp;amp%3Bdate=23.12.2025&amp;amp%3Bdst=109451&amp;amp%3Bfield=134&amp;amp%3Bdemo=1" TargetMode="External"/><Relationship Id="rId1038" Type="http://schemas.openxmlformats.org/officeDocument/2006/relationships/hyperlink" Target="https://login.consultant.ru/link/?req=doc&amp;amp%3Bbase=LAW&amp;amp%3Bn=371416&amp;amp%3Bdate=23.12.2025&amp;amp%3Bdst=109453&amp;amp%3Bfield=134&amp;amp%3Bdemo=1" TargetMode="External"/><Relationship Id="rId1039" Type="http://schemas.openxmlformats.org/officeDocument/2006/relationships/hyperlink" Target="https://login.consultant.ru/link/?req=doc&amp;amp%3Bbase=LAW&amp;amp%3Bn=371416&amp;amp%3Bdate=23.12.2025&amp;amp%3Bdst=109455&amp;amp%3Bfield=134&amp;amp%3Bdemo=1" TargetMode="External"/><Relationship Id="rId1040" Type="http://schemas.openxmlformats.org/officeDocument/2006/relationships/hyperlink" Target="https://login.consultant.ru/link/?req=doc&amp;amp%3Bbase=LAW&amp;amp%3Bn=371416&amp;amp%3Bdate=23.12.2025&amp;amp%3Bdst=112633&amp;amp%3Bfield=134&amp;amp%3Bdemo=1" TargetMode="External"/><Relationship Id="rId1041" Type="http://schemas.openxmlformats.org/officeDocument/2006/relationships/hyperlink" Target="https://login.consultant.ru/link/?req=doc&amp;amp%3Bbase=LAW&amp;amp%3Bn=371416&amp;amp%3Bdate=23.12.2025&amp;amp%3Bdst=112849&amp;amp%3Bfield=134&amp;amp%3Bdemo=1" TargetMode="External"/><Relationship Id="rId1042" Type="http://schemas.openxmlformats.org/officeDocument/2006/relationships/hyperlink" Target="https://login.consultant.ru/link/?req=doc&amp;amp%3Bbase=LAW&amp;amp%3Bn=371416&amp;amp%3Bdate=23.12.2025&amp;amp%3Bdst=115841&amp;amp%3Bfield=134&amp;amp%3Bdemo=1" TargetMode="External"/><Relationship Id="rId1043" Type="http://schemas.openxmlformats.org/officeDocument/2006/relationships/hyperlink" Target="https://login.consultant.ru/link/?req=doc&amp;amp%3Bbase=LAW&amp;amp%3Bn=371416&amp;amp%3Bdate=23.12.2025&amp;amp%3Bdst=110073&amp;amp%3Bfield=134&amp;amp%3Bdemo=1" TargetMode="External"/><Relationship Id="rId1044" Type="http://schemas.openxmlformats.org/officeDocument/2006/relationships/hyperlink" Target="https://login.consultant.ru/link/?req=doc&amp;amp%3Bbase=LAW&amp;amp%3Bn=371416&amp;amp%3Bdate=23.12.2025&amp;amp%3Bdst=110077&amp;amp%3Bfield=134&amp;amp%3Bdemo=1" TargetMode="External"/><Relationship Id="rId1045" Type="http://schemas.openxmlformats.org/officeDocument/2006/relationships/hyperlink" Target="https://login.consultant.ru/link/?req=doc&amp;amp%3Bbase=LAW&amp;amp%3Bn=371416&amp;amp%3Bdate=23.12.2025&amp;amp%3Bdst=110079&amp;amp%3Bfield=134&amp;amp%3Bdemo=1" TargetMode="External"/><Relationship Id="rId1046" Type="http://schemas.openxmlformats.org/officeDocument/2006/relationships/hyperlink" Target="https://login.consultant.ru/link/?req=doc&amp;amp%3Bbase=LAW&amp;amp%3Bn=371416&amp;amp%3Bdate=23.12.2025&amp;amp%3Bdst=110057&amp;amp%3Bfield=134&amp;amp%3Bdemo=1" TargetMode="External"/><Relationship Id="rId1047" Type="http://schemas.openxmlformats.org/officeDocument/2006/relationships/hyperlink" Target="https://login.consultant.ru/link/?req=doc&amp;amp%3Bbase=LAW&amp;amp%3Bn=371416&amp;amp%3Bdate=23.12.2025&amp;amp%3Bdst=110135&amp;amp%3Bfield=134&amp;amp%3Bdemo=1" TargetMode="External"/><Relationship Id="rId1048" Type="http://schemas.openxmlformats.org/officeDocument/2006/relationships/hyperlink" Target="https://login.consultant.ru/link/?req=doc&amp;amp%3Bbase=LAW&amp;amp%3Bn=371416&amp;amp%3Bdate=23.12.2025&amp;amp%3Bdst=110143&amp;amp%3Bfield=134&amp;amp%3Bdemo=1" TargetMode="External"/><Relationship Id="rId1049" Type="http://schemas.openxmlformats.org/officeDocument/2006/relationships/hyperlink" Target="https://login.consultant.ru/link/?req=doc&amp;amp%3Bbase=LAW&amp;amp%3Bn=371416&amp;amp%3Bdate=23.12.2025&amp;amp%3Bdst=112699&amp;amp%3Bfield=134&amp;amp%3Bdemo=1" TargetMode="External"/><Relationship Id="rId1050" Type="http://schemas.openxmlformats.org/officeDocument/2006/relationships/hyperlink" Target="https://login.consultant.ru/link/?req=doc&amp;amp%3Bbase=LAW&amp;amp%3Bn=371416&amp;amp%3Bdate=23.12.2025&amp;amp%3Bdst=112233&amp;amp%3Bfield=134&amp;amp%3Bdemo=1" TargetMode="External"/><Relationship Id="rId1051" Type="http://schemas.openxmlformats.org/officeDocument/2006/relationships/hyperlink" Target="https://login.consultant.ru/link/?req=doc&amp;amp%3Bbase=LAW&amp;amp%3Bn=371416&amp;amp%3Bdate=23.12.2025&amp;amp%3Bdst=112251&amp;amp%3Bfield=134&amp;amp%3Bdemo=1" TargetMode="External"/><Relationship Id="rId1052" Type="http://schemas.openxmlformats.org/officeDocument/2006/relationships/hyperlink" Target="https://login.consultant.ru/link/?req=doc&amp;amp%3Bbase=LAW&amp;amp%3Bn=371416&amp;amp%3Bdate=23.12.2025&amp;amp%3Bdst=112281&amp;amp%3Bfield=134&amp;amp%3Bdemo=1" TargetMode="External"/><Relationship Id="rId1053" Type="http://schemas.openxmlformats.org/officeDocument/2006/relationships/hyperlink" Target="https://login.consultant.ru/link/?req=doc&amp;amp%3Bbase=LAW&amp;amp%3Bn=371416&amp;amp%3Bdate=23.12.2025&amp;amp%3Bdst=112211&amp;amp%3Bfield=134&amp;amp%3Bdemo=1" TargetMode="External"/><Relationship Id="rId1054" Type="http://schemas.openxmlformats.org/officeDocument/2006/relationships/hyperlink" Target="https://login.consultant.ru/link/?req=doc&amp;amp%3Bbase=LAW&amp;amp%3Bn=371416&amp;amp%3Bdate=23.12.2025&amp;amp%3Bdst=112219&amp;amp%3Bfield=134&amp;amp%3Bdemo=1" TargetMode="External"/><Relationship Id="rId1055" Type="http://schemas.openxmlformats.org/officeDocument/2006/relationships/hyperlink" Target="https://login.consultant.ru/link/?req=doc&amp;amp%3Bbase=LAW&amp;amp%3Bn=371416&amp;amp%3Bdate=23.12.2025&amp;amp%3Bdst=112253&amp;amp%3Bfield=134&amp;amp%3Bdemo=1" TargetMode="External"/><Relationship Id="rId1056" Type="http://schemas.openxmlformats.org/officeDocument/2006/relationships/hyperlink" Target="https://login.consultant.ru/link/?req=doc&amp;amp%3Bbase=LAW&amp;amp%3Bn=371416&amp;amp%3Bdate=23.12.2025&amp;amp%3Bdst=112257&amp;amp%3Bfield=134&amp;amp%3Bdemo=1" TargetMode="External"/><Relationship Id="rId1057" Type="http://schemas.openxmlformats.org/officeDocument/2006/relationships/hyperlink" Target="https://login.consultant.ru/link/?req=doc&amp;amp%3Bbase=LAW&amp;amp%3Bn=371416&amp;amp%3Bdate=23.12.2025&amp;amp%3Bdst=112283&amp;amp%3Bfield=134&amp;amp%3Bdemo=1" TargetMode="External"/><Relationship Id="rId1058" Type="http://schemas.openxmlformats.org/officeDocument/2006/relationships/hyperlink" Target="https://login.consultant.ru/link/?req=doc&amp;amp%3Bbase=LAW&amp;amp%3Bn=371416&amp;amp%3Bdate=23.12.2025&amp;amp%3Bdst=106877&amp;amp%3Bfield=134&amp;amp%3Bdemo=1" TargetMode="External"/><Relationship Id="rId1059" Type="http://schemas.openxmlformats.org/officeDocument/2006/relationships/hyperlink" Target="https://login.consultant.ru/link/?req=doc&amp;amp%3Bbase=LAW&amp;amp%3Bn=371416&amp;amp%3Bdate=23.12.2025&amp;amp%3Bdst=106879&amp;amp%3Bfield=134&amp;amp%3Bdemo=1" TargetMode="External"/><Relationship Id="rId1060" Type="http://schemas.openxmlformats.org/officeDocument/2006/relationships/hyperlink" Target="https://login.consultant.ru/link/?req=doc&amp;amp%3Bbase=LAW&amp;amp%3Bn=371416&amp;amp%3Bdate=23.12.2025&amp;amp%3Bdst=112673&amp;amp%3Bfield=134&amp;amp%3Bdemo=1" TargetMode="External"/><Relationship Id="rId1061" Type="http://schemas.openxmlformats.org/officeDocument/2006/relationships/hyperlink" Target="https://login.consultant.ru/link/?req=doc&amp;amp%3Bbase=LAW&amp;amp%3Bn=371416&amp;amp%3Bdate=23.12.2025&amp;amp%3Bdst=112675&amp;amp%3Bfield=134&amp;amp%3Bdemo=1" TargetMode="External"/><Relationship Id="rId1062" Type="http://schemas.openxmlformats.org/officeDocument/2006/relationships/hyperlink" Target="https://login.consultant.ru/link/?req=doc&amp;amp%3Bbase=LAW&amp;amp%3Bn=371416&amp;amp%3Bdate=23.12.2025&amp;amp%3Bdst=106885&amp;amp%3Bfield=134&amp;amp%3Bdemo=1" TargetMode="External"/><Relationship Id="rId1063" Type="http://schemas.openxmlformats.org/officeDocument/2006/relationships/hyperlink" Target="https://login.consultant.ru/link/?req=doc&amp;amp%3Bbase=LAW&amp;amp%3Bn=371416&amp;amp%3Bdate=23.12.2025&amp;amp%3Bdst=112831&amp;amp%3Bfield=134&amp;amp%3Bdemo=1" TargetMode="External"/><Relationship Id="rId1064" Type="http://schemas.openxmlformats.org/officeDocument/2006/relationships/hyperlink" Target="https://login.consultant.ru/link/?req=doc&amp;amp%3Bbase=LAW&amp;amp%3Bn=371416&amp;amp%3Bdate=23.12.2025&amp;amp%3Bdst=112837&amp;amp%3Bfield=134&amp;amp%3Bdemo=1" TargetMode="External"/><Relationship Id="rId1065" Type="http://schemas.openxmlformats.org/officeDocument/2006/relationships/hyperlink" Target="https://login.consultant.ru/link/?req=doc&amp;amp%3Bbase=LAW&amp;amp%3Bn=371416&amp;amp%3Bdate=23.12.2025&amp;amp%3Bdst=114447&amp;amp%3Bfield=134&amp;amp%3Bdemo=1" TargetMode="External"/><Relationship Id="rId1066" Type="http://schemas.openxmlformats.org/officeDocument/2006/relationships/hyperlink" Target="https://login.consultant.ru/link/?req=doc&amp;amp%3Bbase=LAW&amp;amp%3Bn=371416&amp;amp%3Bdate=23.12.2025&amp;amp%3Bdst=106881&amp;amp%3Bfield=134&amp;amp%3Bdemo=1" TargetMode="External"/><Relationship Id="rId1067" Type="http://schemas.openxmlformats.org/officeDocument/2006/relationships/hyperlink" Target="https://login.consultant.ru/link/?req=doc&amp;amp%3Bbase=LAW&amp;amp%3Bn=371416&amp;amp%3Bdate=23.12.2025&amp;amp%3Bdst=106883&amp;amp%3Bfield=134&amp;amp%3Bdemo=1" TargetMode="External"/><Relationship Id="rId1068" Type="http://schemas.openxmlformats.org/officeDocument/2006/relationships/hyperlink" Target="https://login.consultant.ru/link/?req=doc&amp;amp%3Bbase=LAW&amp;amp%3Bn=371416&amp;amp%3Bdate=23.12.2025&amp;amp%3Bdst=106887&amp;amp%3Bfield=134&amp;amp%3Bdemo=1" TargetMode="External"/><Relationship Id="rId1069" Type="http://schemas.openxmlformats.org/officeDocument/2006/relationships/hyperlink" Target="https://login.consultant.ru/link/?req=doc&amp;amp%3Bbase=LAW&amp;amp%3Bn=371416&amp;amp%3Bdate=23.12.2025&amp;amp%3Bdst=112677&amp;amp%3Bfield=134&amp;amp%3Bdemo=1" TargetMode="External"/><Relationship Id="rId1070" Type="http://schemas.openxmlformats.org/officeDocument/2006/relationships/hyperlink" Target="https://login.consultant.ru/link/?req=doc&amp;amp%3Bbase=LAW&amp;amp%3Bn=371416&amp;amp%3Bdate=23.12.2025&amp;amp%3Bdst=112679&amp;amp%3Bfield=134&amp;amp%3Bdemo=1" TargetMode="External"/><Relationship Id="rId1071" Type="http://schemas.openxmlformats.org/officeDocument/2006/relationships/hyperlink" Target="https://login.consultant.ru/link/?req=doc&amp;amp%3Bbase=LAW&amp;amp%3Bn=371416&amp;amp%3Bdate=23.12.2025&amp;amp%3Bdst=111021&amp;amp%3Bfield=134&amp;amp%3Bdemo=1" TargetMode="External"/><Relationship Id="rId1072" Type="http://schemas.openxmlformats.org/officeDocument/2006/relationships/hyperlink" Target="https://login.consultant.ru/link/?req=doc&amp;amp%3Bbase=LAW&amp;amp%3Bn=371416&amp;amp%3Bdate=23.12.2025&amp;amp%3Bdst=111055&amp;amp%3Bfield=134&amp;amp%3Bdemo=1" TargetMode="External"/><Relationship Id="rId1073" Type="http://schemas.openxmlformats.org/officeDocument/2006/relationships/hyperlink" Target="https://login.consultant.ru/link/?req=doc&amp;amp%3Bbase=LAW&amp;amp%3Bn=371416&amp;amp%3Bdate=23.12.2025&amp;amp%3Bdst=111059&amp;amp%3Bfield=134&amp;amp%3Bdemo=1" TargetMode="External"/><Relationship Id="rId1074" Type="http://schemas.openxmlformats.org/officeDocument/2006/relationships/hyperlink" Target="https://login.consultant.ru/link/?req=doc&amp;amp%3Bbase=LAW&amp;amp%3Bn=371416&amp;amp%3Bdate=23.12.2025&amp;amp%3Bdst=111029&amp;amp%3Bfield=134&amp;amp%3Bdemo=1" TargetMode="External"/><Relationship Id="rId1075" Type="http://schemas.openxmlformats.org/officeDocument/2006/relationships/hyperlink" Target="https://login.consultant.ru/link/?req=doc&amp;amp%3Bbase=LAW&amp;amp%3Bn=371416&amp;amp%3Bdate=23.12.2025&amp;amp%3Bdst=110567&amp;amp%3Bfield=134&amp;amp%3Bdemo=1" TargetMode="External"/><Relationship Id="rId1076" Type="http://schemas.openxmlformats.org/officeDocument/2006/relationships/hyperlink" Target="https://login.consultant.ru/link/?req=doc&amp;amp%3Bbase=LAW&amp;amp%3Bn=371416&amp;amp%3Bdate=23.12.2025&amp;amp%3Bdst=110569&amp;amp%3Bfield=134&amp;amp%3Bdemo=1" TargetMode="External"/><Relationship Id="rId1077" Type="http://schemas.openxmlformats.org/officeDocument/2006/relationships/hyperlink" Target="https://login.consultant.ru/link/?req=doc&amp;amp%3Bbase=LAW&amp;amp%3Bn=371416&amp;amp%3Bdate=23.12.2025&amp;amp%3Bdst=110577&amp;amp%3Bfield=134&amp;amp%3Bdemo=1" TargetMode="External"/><Relationship Id="rId1078" Type="http://schemas.openxmlformats.org/officeDocument/2006/relationships/hyperlink" Target="https://login.consultant.ru/link/?req=doc&amp;amp%3Bbase=LAW&amp;amp%3Bn=371416&amp;amp%3Bdate=23.12.2025&amp;amp%3Bdst=110589&amp;amp%3Bfield=134&amp;amp%3Bdemo=1" TargetMode="External"/><Relationship Id="rId1079" Type="http://schemas.openxmlformats.org/officeDocument/2006/relationships/hyperlink" Target="https://login.consultant.ru/link/?req=doc&amp;amp%3Bbase=LAW&amp;amp%3Bn=371416&amp;amp%3Bdate=23.12.2025&amp;amp%3Bdst=110637&amp;amp%3Bfield=134&amp;amp%3Bdemo=1" TargetMode="External"/><Relationship Id="rId1080" Type="http://schemas.openxmlformats.org/officeDocument/2006/relationships/hyperlink" Target="https://login.consultant.ru/link/?req=doc&amp;amp%3Bbase=LAW&amp;amp%3Bn=371416&amp;amp%3Bdate=23.12.2025&amp;amp%3Bdst=110665&amp;amp%3Bfield=134&amp;amp%3Bdemo=1" TargetMode="External"/><Relationship Id="rId1081" Type="http://schemas.openxmlformats.org/officeDocument/2006/relationships/hyperlink" Target="https://login.consultant.ru/link/?req=doc&amp;amp%3Bbase=LAW&amp;amp%3Bn=371416&amp;amp%3Bdate=23.12.2025&amp;amp%3Bdst=110669&amp;amp%3Bfield=134&amp;amp%3Bdemo=1" TargetMode="External"/><Relationship Id="rId1082" Type="http://schemas.openxmlformats.org/officeDocument/2006/relationships/hyperlink" Target="https://login.consultant.ru/link/?req=doc&amp;amp%3Bbase=LAW&amp;amp%3Bn=371416&amp;amp%3Bdate=23.12.2025&amp;amp%3Bdst=110571&amp;amp%3Bfield=134&amp;amp%3Bdemo=1" TargetMode="External"/><Relationship Id="rId1083" Type="http://schemas.openxmlformats.org/officeDocument/2006/relationships/hyperlink" Target="https://login.consultant.ru/link/?req=doc&amp;amp%3Bbase=LAW&amp;amp%3Bn=371416&amp;amp%3Bdate=23.12.2025&amp;amp%3Bdst=110581&amp;amp%3Bfield=134&amp;amp%3Bdemo=1" TargetMode="External"/><Relationship Id="rId1084" Type="http://schemas.openxmlformats.org/officeDocument/2006/relationships/hyperlink" Target="https://login.consultant.ru/link/?req=doc&amp;amp%3Bbase=LAW&amp;amp%3Bn=371416&amp;amp%3Bdate=23.12.2025&amp;amp%3Bdst=110639&amp;amp%3Bfield=134&amp;amp%3Bdemo=1" TargetMode="External"/><Relationship Id="rId1085" Type="http://schemas.openxmlformats.org/officeDocument/2006/relationships/hyperlink" Target="https://login.consultant.ru/link/?req=doc&amp;amp%3Bbase=LAW&amp;amp%3Bn=371416&amp;amp%3Bdate=23.12.2025&amp;amp%3Bdst=110641&amp;amp%3Bfield=134&amp;amp%3Bdemo=1" TargetMode="External"/><Relationship Id="rId1086" Type="http://schemas.openxmlformats.org/officeDocument/2006/relationships/hyperlink" Target="https://login.consultant.ru/link/?req=doc&amp;amp%3Bbase=LAW&amp;amp%3Bn=371416&amp;amp%3Bdate=23.12.2025&amp;amp%3Bdst=110643&amp;amp%3Bfield=134&amp;amp%3Bdemo=1" TargetMode="External"/><Relationship Id="rId1087" Type="http://schemas.openxmlformats.org/officeDocument/2006/relationships/hyperlink" Target="https://login.consultant.ru/link/?req=doc&amp;amp%3Bbase=LAW&amp;amp%3Bn=371416&amp;amp%3Bdate=23.12.2025&amp;amp%3Bdst=110645&amp;amp%3Bfield=134&amp;amp%3Bdemo=1" TargetMode="External"/><Relationship Id="rId1088" Type="http://schemas.openxmlformats.org/officeDocument/2006/relationships/hyperlink" Target="https://login.consultant.ru/link/?req=doc&amp;amp%3Bbase=LAW&amp;amp%3Bn=371416&amp;amp%3Bdate=23.12.2025&amp;amp%3Bdst=110657&amp;amp%3Bfield=134&amp;amp%3Bdemo=1" TargetMode="External"/><Relationship Id="rId1089" Type="http://schemas.openxmlformats.org/officeDocument/2006/relationships/hyperlink" Target="https://login.consultant.ru/link/?req=doc&amp;amp%3Bbase=LAW&amp;amp%3Bn=371416&amp;amp%3Bdate=23.12.2025&amp;amp%3Bdst=110661&amp;amp%3Bfield=134&amp;amp%3Bdemo=1" TargetMode="External"/><Relationship Id="rId1090" Type="http://schemas.openxmlformats.org/officeDocument/2006/relationships/hyperlink" Target="https://login.consultant.ru/link/?req=doc&amp;amp%3Bbase=LAW&amp;amp%3Bn=371416&amp;amp%3Bdate=23.12.2025&amp;amp%3Bdst=110663&amp;amp%3Bfield=134&amp;amp%3Bdemo=1" TargetMode="External"/><Relationship Id="rId1091" Type="http://schemas.openxmlformats.org/officeDocument/2006/relationships/hyperlink" Target="https://login.consultant.ru/link/?req=doc&amp;amp%3Bbase=LAW&amp;amp%3Bn=371416&amp;amp%3Bdate=23.12.2025&amp;amp%3Bdst=110667&amp;amp%3Bfield=134&amp;amp%3Bdemo=1" TargetMode="External"/><Relationship Id="rId1092" Type="http://schemas.openxmlformats.org/officeDocument/2006/relationships/hyperlink" Target="https://login.consultant.ru/link/?req=doc&amp;amp%3Bbase=LAW&amp;amp%3Bn=371416&amp;amp%3Bdate=23.12.2025&amp;amp%3Bdst=110675&amp;amp%3Bfield=134&amp;amp%3Bdemo=1" TargetMode="External"/><Relationship Id="rId1093" Type="http://schemas.openxmlformats.org/officeDocument/2006/relationships/hyperlink" Target="https://login.consultant.ru/link/?req=doc&amp;amp%3Bbase=LAW&amp;amp%3Bn=371416&amp;amp%3Bdate=23.12.2025&amp;amp%3Bdst=110887&amp;amp%3Bfield=134&amp;amp%3Bdemo=1" TargetMode="External"/><Relationship Id="rId1094" Type="http://schemas.openxmlformats.org/officeDocument/2006/relationships/hyperlink" Target="https://login.consultant.ru/link/?req=doc&amp;amp%3Bbase=LAW&amp;amp%3Bn=371416&amp;amp%3Bdate=23.12.2025&amp;amp%3Bdst=109473&amp;amp%3Bfield=134&amp;amp%3Bdemo=1" TargetMode="External"/><Relationship Id="rId1095" Type="http://schemas.openxmlformats.org/officeDocument/2006/relationships/hyperlink" Target="https://login.consultant.ru/link/?req=doc&amp;amp%3Bbase=LAW&amp;amp%3Bn=371416&amp;amp%3Bdate=23.12.2025&amp;amp%3Bdst=109479&amp;amp%3Bfield=134&amp;amp%3Bdemo=1" TargetMode="External"/><Relationship Id="rId1096" Type="http://schemas.openxmlformats.org/officeDocument/2006/relationships/hyperlink" Target="https://login.consultant.ru/link/?req=doc&amp;amp%3Bbase=LAW&amp;amp%3Bn=371416&amp;amp%3Bdate=23.12.2025&amp;amp%3Bdst=109481&amp;amp%3Bfield=134&amp;amp%3Bdemo=1" TargetMode="External"/><Relationship Id="rId1097" Type="http://schemas.openxmlformats.org/officeDocument/2006/relationships/hyperlink" Target="https://login.consultant.ru/link/?req=doc&amp;amp%3Bbase=LAW&amp;amp%3Bn=371416&amp;amp%3Bdate=23.12.2025&amp;amp%3Bdst=109489&amp;amp%3Bfield=134&amp;amp%3Bdemo=1" TargetMode="External"/><Relationship Id="rId1098" Type="http://schemas.openxmlformats.org/officeDocument/2006/relationships/hyperlink" Target="https://login.consultant.ru/link/?req=doc&amp;amp%3Bbase=LAW&amp;amp%3Bn=371416&amp;amp%3Bdate=23.12.2025&amp;amp%3Bdst=109497&amp;amp%3Bfield=134&amp;amp%3Bdemo=1" TargetMode="External"/><Relationship Id="rId1099" Type="http://schemas.openxmlformats.org/officeDocument/2006/relationships/hyperlink" Target="https://login.consultant.ru/link/?req=doc&amp;amp%3Bbase=LAW&amp;amp%3Bn=371416&amp;amp%3Bdate=23.12.2025&amp;amp%3Bdst=109529&amp;amp%3Bfield=134&amp;amp%3Bdemo=1" TargetMode="External"/><Relationship Id="rId1100" Type="http://schemas.openxmlformats.org/officeDocument/2006/relationships/hyperlink" Target="https://login.consultant.ru/link/?req=doc&amp;amp%3Bbase=LAW&amp;amp%3Bn=371416&amp;amp%3Bdate=23.12.2025&amp;amp%3Bdst=109533&amp;amp%3Bfield=134&amp;amp%3Bdemo=1" TargetMode="External"/><Relationship Id="rId1101" Type="http://schemas.openxmlformats.org/officeDocument/2006/relationships/hyperlink" Target="https://login.consultant.ru/link/?req=doc&amp;amp%3Bbase=LAW&amp;amp%3Bn=371416&amp;amp%3Bdate=23.12.2025&amp;amp%3Bdst=109557&amp;amp%3Bfield=134&amp;amp%3Bdemo=1" TargetMode="External"/><Relationship Id="rId1102" Type="http://schemas.openxmlformats.org/officeDocument/2006/relationships/hyperlink" Target="https://login.consultant.ru/link/?req=doc&amp;amp%3Bbase=LAW&amp;amp%3Bn=371416&amp;amp%3Bdate=23.12.2025&amp;amp%3Bdst=109583&amp;amp%3Bfield=134&amp;amp%3Bdemo=1" TargetMode="External"/><Relationship Id="rId1103" Type="http://schemas.openxmlformats.org/officeDocument/2006/relationships/hyperlink" Target="https://login.consultant.ru/link/?req=doc&amp;amp%3Bbase=LAW&amp;amp%3Bn=371416&amp;amp%3Bdate=23.12.2025&amp;amp%3Bdst=109585&amp;amp%3Bfield=134&amp;amp%3Bdemo=1" TargetMode="External"/><Relationship Id="rId1104" Type="http://schemas.openxmlformats.org/officeDocument/2006/relationships/hyperlink" Target="https://login.consultant.ru/link/?req=doc&amp;amp%3Bbase=LAW&amp;amp%3Bn=371416&amp;amp%3Bdate=23.12.2025&amp;amp%3Bdst=109475&amp;amp%3Bfield=134&amp;amp%3Bdemo=1" TargetMode="External"/><Relationship Id="rId1105" Type="http://schemas.openxmlformats.org/officeDocument/2006/relationships/hyperlink" Target="https://login.consultant.ru/link/?req=doc&amp;amp%3Bbase=LAW&amp;amp%3Bn=371416&amp;amp%3Bdate=23.12.2025&amp;amp%3Bdst=109477&amp;amp%3Bfield=134&amp;amp%3Bdemo=1" TargetMode="External"/><Relationship Id="rId1106" Type="http://schemas.openxmlformats.org/officeDocument/2006/relationships/hyperlink" Target="https://login.consultant.ru/link/?req=doc&amp;amp%3Bbase=LAW&amp;amp%3Bn=371416&amp;amp%3Bdate=23.12.2025&amp;amp%3Bdst=109487&amp;amp%3Bfield=134&amp;amp%3Bdemo=1" TargetMode="External"/><Relationship Id="rId1107" Type="http://schemas.openxmlformats.org/officeDocument/2006/relationships/hyperlink" Target="https://login.consultant.ru/link/?req=doc&amp;amp%3Bbase=LAW&amp;amp%3Bn=371416&amp;amp%3Bdate=23.12.2025&amp;amp%3Bdst=109495&amp;amp%3Bfield=134&amp;amp%3Bdemo=1" TargetMode="External"/><Relationship Id="rId1108" Type="http://schemas.openxmlformats.org/officeDocument/2006/relationships/hyperlink" Target="https://login.consultant.ru/link/?req=doc&amp;amp%3Bbase=LAW&amp;amp%3Bn=371416&amp;amp%3Bdate=23.12.2025&amp;amp%3Bdst=109507&amp;amp%3Bfield=134&amp;amp%3Bdemo=1" TargetMode="External"/><Relationship Id="rId1109" Type="http://schemas.openxmlformats.org/officeDocument/2006/relationships/hyperlink" Target="https://login.consultant.ru/link/?req=doc&amp;amp%3Bbase=LAW&amp;amp%3Bn=371416&amp;amp%3Bdate=23.12.2025&amp;amp%3Bdst=109531&amp;amp%3Bfield=134&amp;amp%3Bdemo=1" TargetMode="External"/><Relationship Id="rId1110" Type="http://schemas.openxmlformats.org/officeDocument/2006/relationships/hyperlink" Target="https://login.consultant.ru/link/?req=doc&amp;amp%3Bbase=LAW&amp;amp%3Bn=371416&amp;amp%3Bdate=23.12.2025&amp;amp%3Bdst=109537&amp;amp%3Bfield=134&amp;amp%3Bdemo=1" TargetMode="External"/><Relationship Id="rId1111" Type="http://schemas.openxmlformats.org/officeDocument/2006/relationships/hyperlink" Target="https://login.consultant.ru/link/?req=doc&amp;amp%3Bbase=LAW&amp;amp%3Bn=371416&amp;amp%3Bdate=23.12.2025&amp;amp%3Bdst=109541&amp;amp%3Bfield=134&amp;amp%3Bdemo=1" TargetMode="External"/><Relationship Id="rId1112" Type="http://schemas.openxmlformats.org/officeDocument/2006/relationships/hyperlink" Target="https://login.consultant.ru/link/?req=doc&amp;amp%3Bbase=LAW&amp;amp%3Bn=371416&amp;amp%3Bdate=23.12.2025&amp;amp%3Bdst=109545&amp;amp%3Bfield=134&amp;amp%3Bdemo=1" TargetMode="External"/><Relationship Id="rId1113" Type="http://schemas.openxmlformats.org/officeDocument/2006/relationships/hyperlink" Target="https://login.consultant.ru/link/?req=doc&amp;amp%3Bbase=LAW&amp;amp%3Bn=371416&amp;amp%3Bdate=23.12.2025&amp;amp%3Bdst=109561&amp;amp%3Bfield=134&amp;amp%3Bdemo=1" TargetMode="External"/><Relationship Id="rId1114" Type="http://schemas.openxmlformats.org/officeDocument/2006/relationships/hyperlink" Target="https://login.consultant.ru/link/?req=doc&amp;amp%3Bbase=LAW&amp;amp%3Bn=371416&amp;amp%3Bdate=23.12.2025&amp;amp%3Bdst=109591&amp;amp%3Bfield=134&amp;amp%3Bdemo=1" TargetMode="External"/><Relationship Id="rId1115" Type="http://schemas.openxmlformats.org/officeDocument/2006/relationships/hyperlink" Target="https://login.consultant.ru/link/?req=doc&amp;amp%3Bbase=LAW&amp;amp%3Bn=371416&amp;amp%3Bdate=23.12.2025&amp;amp%3Bdst=109593&amp;amp%3Bfield=134&amp;amp%3Bdemo=1" TargetMode="External"/><Relationship Id="rId1116" Type="http://schemas.openxmlformats.org/officeDocument/2006/relationships/hyperlink" Target="https://login.consultant.ru/link/?req=doc&amp;amp%3Bbase=LAW&amp;amp%3Bn=371416&amp;amp%3Bdate=23.12.2025&amp;amp%3Bdst=109689&amp;amp%3Bfield=134&amp;amp%3Bdemo=1" TargetMode="External"/><Relationship Id="rId1117" Type="http://schemas.openxmlformats.org/officeDocument/2006/relationships/hyperlink" Target="https://login.consultant.ru/link/?req=doc&amp;amp%3Bbase=LAW&amp;amp%3Bn=371416&amp;amp%3Bdate=23.12.2025&amp;amp%3Bdst=109733&amp;amp%3Bfield=134&amp;amp%3Bdemo=1" TargetMode="External"/><Relationship Id="rId1118" Type="http://schemas.openxmlformats.org/officeDocument/2006/relationships/hyperlink" Target="https://login.consultant.ru/link/?req=doc&amp;amp%3Bbase=LAW&amp;amp%3Bn=371416&amp;amp%3Bdate=23.12.2025&amp;amp%3Bdst=109775&amp;amp%3Bfield=134&amp;amp%3Bdemo=1" TargetMode="External"/><Relationship Id="rId1119" Type="http://schemas.openxmlformats.org/officeDocument/2006/relationships/hyperlink" Target="https://login.consultant.ru/link/?req=doc&amp;amp%3Bbase=LAW&amp;amp%3Bn=371416&amp;amp%3Bdate=23.12.2025&amp;amp%3Bdst=109793&amp;amp%3Bfield=134&amp;amp%3Bdemo=1" TargetMode="External"/><Relationship Id="rId1120" Type="http://schemas.openxmlformats.org/officeDocument/2006/relationships/hyperlink" Target="https://login.consultant.ru/link/?req=doc&amp;amp%3Bbase=LAW&amp;amp%3Bn=371416&amp;amp%3Bdate=23.12.2025&amp;amp%3Bdst=109795&amp;amp%3Bfield=134&amp;amp%3Bdemo=1" TargetMode="External"/><Relationship Id="rId1121" Type="http://schemas.openxmlformats.org/officeDocument/2006/relationships/hyperlink" Target="https://login.consultant.ru/link/?req=doc&amp;amp%3Bbase=LAW&amp;amp%3Bn=371416&amp;amp%3Bdate=23.12.2025&amp;amp%3Bdst=109943&amp;amp%3Bfield=134&amp;amp%3Bdemo=1" TargetMode="External"/><Relationship Id="rId1122" Type="http://schemas.openxmlformats.org/officeDocument/2006/relationships/hyperlink" Target="https://login.consultant.ru/link/?req=doc&amp;amp%3Bbase=LAW&amp;amp%3Bn=371416&amp;amp%3Bdate=23.12.2025&amp;amp%3Bdst=109997&amp;amp%3Bfield=134&amp;amp%3Bdemo=1" TargetMode="External"/><Relationship Id="rId1123" Type="http://schemas.openxmlformats.org/officeDocument/2006/relationships/hyperlink" Target="https://login.consultant.ru/link/?req=doc&amp;amp%3Bbase=LAW&amp;amp%3Bn=371416&amp;amp%3Bdate=23.12.2025&amp;amp%3Bdst=109999&amp;amp%3Bfield=134&amp;amp%3Bdemo=1" TargetMode="External"/><Relationship Id="rId1124" Type="http://schemas.openxmlformats.org/officeDocument/2006/relationships/hyperlink" Target="https://login.consultant.ru/link/?req=doc&amp;amp%3Bbase=LAW&amp;amp%3Bn=371416&amp;amp%3Bdate=23.12.2025&amp;amp%3Bdst=109811&amp;amp%3Bfield=134&amp;amp%3Bdemo=1" TargetMode="External"/><Relationship Id="rId1125" Type="http://schemas.openxmlformats.org/officeDocument/2006/relationships/hyperlink" Target="https://login.consultant.ru/link/?req=doc&amp;amp%3Bbase=LAW&amp;amp%3Bn=371416&amp;amp%3Bdate=23.12.2025&amp;amp%3Bdst=109813&amp;amp%3Bfield=134&amp;amp%3Bdemo=1" TargetMode="External"/><Relationship Id="rId1126" Type="http://schemas.openxmlformats.org/officeDocument/2006/relationships/hyperlink" Target="https://login.consultant.ru/link/?req=doc&amp;amp%3Bbase=LAW&amp;amp%3Bn=371416&amp;amp%3Bdate=23.12.2025&amp;amp%3Bdst=109823&amp;amp%3Bfield=134&amp;amp%3Bdemo=1" TargetMode="External"/><Relationship Id="rId1127" Type="http://schemas.openxmlformats.org/officeDocument/2006/relationships/hyperlink" Target="https://login.consultant.ru/link/?req=doc&amp;amp%3Bbase=LAW&amp;amp%3Bn=371416&amp;amp%3Bdate=23.12.2025&amp;amp%3Bdst=109825&amp;amp%3Bfield=134&amp;amp%3Bdemo=1" TargetMode="External"/><Relationship Id="rId1128" Type="http://schemas.openxmlformats.org/officeDocument/2006/relationships/hyperlink" Target="https://login.consultant.ru/link/?req=doc&amp;amp%3Bbase=LAW&amp;amp%3Bn=371416&amp;amp%3Bdate=23.12.2025&amp;amp%3Bdst=109829&amp;amp%3Bfield=134&amp;amp%3Bdemo=1" TargetMode="External"/><Relationship Id="rId1129" Type="http://schemas.openxmlformats.org/officeDocument/2006/relationships/hyperlink" Target="https://login.consultant.ru/link/?req=doc&amp;amp%3Bbase=LAW&amp;amp%3Bn=371416&amp;amp%3Bdate=23.12.2025&amp;amp%3Bdst=109831&amp;amp%3Bfield=134&amp;amp%3Bdemo=1" TargetMode="External"/><Relationship Id="rId1130" Type="http://schemas.openxmlformats.org/officeDocument/2006/relationships/hyperlink" Target="https://login.consultant.ru/link/?req=doc&amp;amp%3Bbase=LAW&amp;amp%3Bn=371416&amp;amp%3Bdate=23.12.2025&amp;amp%3Bdst=109835&amp;amp%3Bfield=134&amp;amp%3Bdemo=1" TargetMode="External"/><Relationship Id="rId1131" Type="http://schemas.openxmlformats.org/officeDocument/2006/relationships/hyperlink" Target="https://login.consultant.ru/link/?req=doc&amp;amp%3Bbase=LAW&amp;amp%3Bn=371416&amp;amp%3Bdate=23.12.2025&amp;amp%3Bdst=109839&amp;amp%3Bfield=134&amp;amp%3Bdemo=1" TargetMode="External"/><Relationship Id="rId1132" Type="http://schemas.openxmlformats.org/officeDocument/2006/relationships/hyperlink" Target="https://login.consultant.ru/link/?req=doc&amp;amp%3Bbase=LAW&amp;amp%3Bn=371416&amp;amp%3Bdate=23.12.2025&amp;amp%3Bdst=109871&amp;amp%3Bfield=134&amp;amp%3Bdemo=1" TargetMode="External"/><Relationship Id="rId1133" Type="http://schemas.openxmlformats.org/officeDocument/2006/relationships/hyperlink" Target="https://login.consultant.ru/link/?req=doc&amp;amp%3Bbase=LAW&amp;amp%3Bn=371416&amp;amp%3Bdate=23.12.2025&amp;amp%3Bdst=109815&amp;amp%3Bfield=134&amp;amp%3Bdemo=1" TargetMode="External"/><Relationship Id="rId1134" Type="http://schemas.openxmlformats.org/officeDocument/2006/relationships/hyperlink" Target="https://login.consultant.ru/link/?req=doc&amp;amp%3Bbase=LAW&amp;amp%3Bn=371416&amp;amp%3Bdate=23.12.2025&amp;amp%3Bdst=109817&amp;amp%3Bfield=134&amp;amp%3Bdemo=1" TargetMode="External"/><Relationship Id="rId1135" Type="http://schemas.openxmlformats.org/officeDocument/2006/relationships/hyperlink" Target="https://login.consultant.ru/link/?req=doc&amp;amp%3Bbase=LAW&amp;amp%3Bn=371416&amp;amp%3Bdate=23.12.2025&amp;amp%3Bdst=109819&amp;amp%3Bfield=134&amp;amp%3Bdemo=1" TargetMode="External"/><Relationship Id="rId1136" Type="http://schemas.openxmlformats.org/officeDocument/2006/relationships/hyperlink" Target="https://login.consultant.ru/link/?req=doc&amp;amp%3Bbase=LAW&amp;amp%3Bn=371416&amp;amp%3Bdate=23.12.2025&amp;amp%3Bdst=109827&amp;amp%3Bfield=134&amp;amp%3Bdemo=1" TargetMode="External"/><Relationship Id="rId1137" Type="http://schemas.openxmlformats.org/officeDocument/2006/relationships/hyperlink" Target="https://login.consultant.ru/link/?req=doc&amp;amp%3Bbase=LAW&amp;amp%3Bn=371416&amp;amp%3Bdate=23.12.2025&amp;amp%3Bdst=109833&amp;amp%3Bfield=134&amp;amp%3Bdemo=1" TargetMode="External"/><Relationship Id="rId1138" Type="http://schemas.openxmlformats.org/officeDocument/2006/relationships/hyperlink" Target="https://login.consultant.ru/link/?req=doc&amp;amp%3Bbase=LAW&amp;amp%3Bn=371416&amp;amp%3Bdate=23.12.2025&amp;amp%3Bdst=109841&amp;amp%3Bfield=134&amp;amp%3Bdemo=1" TargetMode="External"/><Relationship Id="rId1139" Type="http://schemas.openxmlformats.org/officeDocument/2006/relationships/hyperlink" Target="https://login.consultant.ru/link/?req=doc&amp;amp%3Bbase=LAW&amp;amp%3Bn=371416&amp;amp%3Bdate=23.12.2025&amp;amp%3Bdst=109897&amp;amp%3Bfield=134&amp;amp%3Bdemo=1" TargetMode="External"/><Relationship Id="rId1140" Type="http://schemas.openxmlformats.org/officeDocument/2006/relationships/hyperlink" Target="https://login.consultant.ru/link/?req=doc&amp;amp%3Bbase=LAW&amp;amp%3Bn=371416&amp;amp%3Bdate=23.12.2025&amp;amp%3Bdst=109901&amp;amp%3Bfield=134&amp;amp%3Bdemo=1" TargetMode="External"/><Relationship Id="rId1141" Type="http://schemas.openxmlformats.org/officeDocument/2006/relationships/hyperlink" Target="https://login.consultant.ru/link/?req=doc&amp;amp%3Bbase=LAW&amp;amp%3Bn=371416&amp;amp%3Bdate=23.12.2025&amp;amp%3Bdst=109905&amp;amp%3Bfield=134&amp;amp%3Bdemo=1" TargetMode="External"/><Relationship Id="rId1142" Type="http://schemas.openxmlformats.org/officeDocument/2006/relationships/hyperlink" Target="https://login.consultant.ru/link/?req=doc&amp;amp%3Bbase=LAW&amp;amp%3Bn=371416&amp;amp%3Bdate=23.12.2025&amp;amp%3Bdst=109931&amp;amp%3Bfield=134&amp;amp%3Bdemo=1" TargetMode="External"/><Relationship Id="rId1143" Type="http://schemas.openxmlformats.org/officeDocument/2006/relationships/hyperlink" Target="https://login.consultant.ru/link/?req=doc&amp;amp%3Bbase=LAW&amp;amp%3Bn=371416&amp;amp%3Bdate=23.12.2025&amp;amp%3Bdst=109939&amp;amp%3Bfield=134&amp;amp%3Bdemo=1" TargetMode="External"/><Relationship Id="rId1144" Type="http://schemas.openxmlformats.org/officeDocument/2006/relationships/hyperlink" Target="https://login.consultant.ru/link/?req=doc&amp;amp%3Bbase=LAW&amp;amp%3Bn=371416&amp;amp%3Bdate=23.12.2025&amp;amp%3Bdst=109955&amp;amp%3Bfield=134&amp;amp%3Bdemo=1" TargetMode="External"/><Relationship Id="rId1145" Type="http://schemas.openxmlformats.org/officeDocument/2006/relationships/hyperlink" Target="https://login.consultant.ru/link/?req=doc&amp;amp%3Bbase=LAW&amp;amp%3Bn=371416&amp;amp%3Bdate=23.12.2025&amp;amp%3Bdst=109995&amp;amp%3Bfield=134&amp;amp%3Bdemo=1" TargetMode="External"/><Relationship Id="rId1146" Type="http://schemas.openxmlformats.org/officeDocument/2006/relationships/hyperlink" Target="https://login.consultant.ru/link/?req=doc&amp;amp%3Bbase=LAW&amp;amp%3Bn=371416&amp;amp%3Bdate=23.12.2025&amp;amp%3Bdst=109571&amp;amp%3Bfield=134&amp;amp%3Bdemo=1" TargetMode="External"/><Relationship Id="rId1147" Type="http://schemas.openxmlformats.org/officeDocument/2006/relationships/hyperlink" Target="https://login.consultant.ru/link/?req=doc&amp;amp%3Bbase=LAW&amp;amp%3Bn=371416&amp;amp%3Bdate=23.12.2025&amp;amp%3Bdst=112653&amp;amp%3Bfield=134&amp;amp%3Bdemo=1" TargetMode="External"/><Relationship Id="rId1148" Type="http://schemas.openxmlformats.org/officeDocument/2006/relationships/hyperlink" Target="https://login.consultant.ru/link/?req=doc&amp;amp%3Bbase=LAW&amp;amp%3Bn=371416&amp;amp%3Bdate=23.12.2025&amp;amp%3Bdst=112743&amp;amp%3Bfield=134&amp;amp%3Bdemo=1" TargetMode="External"/><Relationship Id="rId1149" Type="http://schemas.openxmlformats.org/officeDocument/2006/relationships/hyperlink" Target="https://login.consultant.ru/link/?req=doc&amp;amp%3Bbase=LAW&amp;amp%3Bn=371416&amp;amp%3Bdate=23.12.2025&amp;amp%3Bdst=108227&amp;amp%3Bfield=134&amp;amp%3Bdemo=1" TargetMode="External"/><Relationship Id="rId1150" Type="http://schemas.openxmlformats.org/officeDocument/2006/relationships/hyperlink" Target="https://login.consultant.ru/link/?req=doc&amp;amp%3Bbase=LAW&amp;amp%3Bn=371416&amp;amp%3Bdate=23.12.2025&amp;amp%3Bdst=108243&amp;amp%3Bfield=134&amp;amp%3Bdemo=1" TargetMode="External"/><Relationship Id="rId1151" Type="http://schemas.openxmlformats.org/officeDocument/2006/relationships/hyperlink" Target="https://login.consultant.ru/link/?req=doc&amp;amp%3Bbase=LAW&amp;amp%3Bn=371416&amp;amp%3Bdate=23.12.2025&amp;amp%3Bdst=108261&amp;amp%3Bfield=134&amp;amp%3Bdemo=1" TargetMode="External"/><Relationship Id="rId1152" Type="http://schemas.openxmlformats.org/officeDocument/2006/relationships/hyperlink" Target="https://login.consultant.ru/link/?req=doc&amp;amp%3Bbase=LAW&amp;amp%3Bn=371416&amp;amp%3Bdate=23.12.2025&amp;amp%3Bdst=108271&amp;amp%3Bfield=134&amp;amp%3Bdemo=1" TargetMode="External"/><Relationship Id="rId1153" Type="http://schemas.openxmlformats.org/officeDocument/2006/relationships/hyperlink" Target="https://login.consultant.ru/link/?req=doc&amp;amp%3Bbase=LAW&amp;amp%3Bn=371416&amp;amp%3Bdate=23.12.2025&amp;amp%3Bdst=108289&amp;amp%3Bfield=134&amp;amp%3Bdemo=1" TargetMode="External"/><Relationship Id="rId1154" Type="http://schemas.openxmlformats.org/officeDocument/2006/relationships/hyperlink" Target="https://login.consultant.ru/link/?req=doc&amp;amp%3Bbase=LAW&amp;amp%3Bn=371416&amp;amp%3Bdate=23.12.2025&amp;amp%3Bdst=108291&amp;amp%3Bfield=134&amp;amp%3Bdemo=1" TargetMode="External"/><Relationship Id="rId1155" Type="http://schemas.openxmlformats.org/officeDocument/2006/relationships/hyperlink" Target="https://login.consultant.ru/link/?req=doc&amp;amp%3Bbase=LAW&amp;amp%3Bn=371416&amp;amp%3Bdate=23.12.2025&amp;amp%3Bdst=108295&amp;amp%3Bfield=134&amp;amp%3Bdemo=1" TargetMode="External"/><Relationship Id="rId1156" Type="http://schemas.openxmlformats.org/officeDocument/2006/relationships/hyperlink" Target="https://login.consultant.ru/link/?req=doc&amp;amp%3Bbase=LAW&amp;amp%3Bn=371416&amp;amp%3Bdate=23.12.2025&amp;amp%3Bdst=108313&amp;amp%3Bfield=134&amp;amp%3Bdemo=1" TargetMode="External"/><Relationship Id="rId1157" Type="http://schemas.openxmlformats.org/officeDocument/2006/relationships/hyperlink" Target="https://login.consultant.ru/link/?req=doc&amp;amp%3Bbase=LAW&amp;amp%3Bn=371416&amp;amp%3Bdate=23.12.2025&amp;amp%3Bdst=108315&amp;amp%3Bfield=134&amp;amp%3Bdemo=1" TargetMode="External"/><Relationship Id="rId1158" Type="http://schemas.openxmlformats.org/officeDocument/2006/relationships/hyperlink" Target="https://login.consultant.ru/link/?req=doc&amp;amp%3Bbase=LAW&amp;amp%3Bn=371416&amp;amp%3Bdate=23.12.2025&amp;amp%3Bdst=108319&amp;amp%3Bfield=134&amp;amp%3Bdemo=1" TargetMode="External"/><Relationship Id="rId1159" Type="http://schemas.openxmlformats.org/officeDocument/2006/relationships/hyperlink" Target="https://login.consultant.ru/link/?req=doc&amp;amp%3Bbase=LAW&amp;amp%3Bn=371416&amp;amp%3Bdate=23.12.2025&amp;amp%3Bdst=108347&amp;amp%3Bfield=134&amp;amp%3Bdemo=1" TargetMode="External"/><Relationship Id="rId1160" Type="http://schemas.openxmlformats.org/officeDocument/2006/relationships/hyperlink" Target="https://login.consultant.ru/link/?req=doc&amp;amp%3Bbase=LAW&amp;amp%3Bn=371416&amp;amp%3Bdate=23.12.2025&amp;amp%3Bdst=108349&amp;amp%3Bfield=134&amp;amp%3Bdemo=1" TargetMode="External"/><Relationship Id="rId1161" Type="http://schemas.openxmlformats.org/officeDocument/2006/relationships/hyperlink" Target="https://login.consultant.ru/link/?req=doc&amp;amp%3Bbase=LAW&amp;amp%3Bn=371416&amp;amp%3Bdate=23.12.2025&amp;amp%3Bdst=108351&amp;amp%3Bfield=134&amp;amp%3Bdemo=1" TargetMode="External"/><Relationship Id="rId1162" Type="http://schemas.openxmlformats.org/officeDocument/2006/relationships/hyperlink" Target="https://login.consultant.ru/link/?req=doc&amp;amp%3Bbase=LAW&amp;amp%3Bn=371416&amp;amp%3Bdate=23.12.2025&amp;amp%3Bdst=108353&amp;amp%3Bfield=134&amp;amp%3Bdemo=1" TargetMode="External"/><Relationship Id="rId1163" Type="http://schemas.openxmlformats.org/officeDocument/2006/relationships/hyperlink" Target="https://login.consultant.ru/link/?req=doc&amp;amp%3Bbase=LAW&amp;amp%3Bn=371416&amp;amp%3Bdate=23.12.2025&amp;amp%3Bdst=108363&amp;amp%3Bfield=134&amp;amp%3Bdemo=1" TargetMode="External"/><Relationship Id="rId1164" Type="http://schemas.openxmlformats.org/officeDocument/2006/relationships/hyperlink" Target="https://login.consultant.ru/link/?req=doc&amp;amp%3Bbase=LAW&amp;amp%3Bn=371416&amp;amp%3Bdate=23.12.2025&amp;amp%3Bdst=108367&amp;amp%3Bfield=134&amp;amp%3Bdemo=1" TargetMode="External"/><Relationship Id="rId1165" Type="http://schemas.openxmlformats.org/officeDocument/2006/relationships/hyperlink" Target="https://login.consultant.ru/link/?req=doc&amp;amp%3Bbase=LAW&amp;amp%3Bn=371416&amp;amp%3Bdate=23.12.2025&amp;amp%3Bdst=108369&amp;amp%3Bfield=134&amp;amp%3Bdemo=1" TargetMode="External"/><Relationship Id="rId1166" Type="http://schemas.openxmlformats.org/officeDocument/2006/relationships/hyperlink" Target="https://login.consultant.ru/link/?req=doc&amp;amp%3Bbase=LAW&amp;amp%3Bn=371416&amp;amp%3Bdate=23.12.2025&amp;amp%3Bdst=108371&amp;amp%3Bfield=134&amp;amp%3Bdemo=1" TargetMode="External"/><Relationship Id="rId1167" Type="http://schemas.openxmlformats.org/officeDocument/2006/relationships/hyperlink" Target="https://login.consultant.ru/link/?req=doc&amp;amp%3Bbase=LAW&amp;amp%3Bn=371416&amp;amp%3Bdate=23.12.2025&amp;amp%3Bdst=108381&amp;amp%3Bfield=134&amp;amp%3Bdemo=1" TargetMode="External"/><Relationship Id="rId1168" Type="http://schemas.openxmlformats.org/officeDocument/2006/relationships/hyperlink" Target="https://login.consultant.ru/link/?req=doc&amp;amp%3Bbase=LAW&amp;amp%3Bn=371416&amp;amp%3Bdate=23.12.2025&amp;amp%3Bdst=108383&amp;amp%3Bfield=134&amp;amp%3Bdemo=1" TargetMode="External"/><Relationship Id="rId1169" Type="http://schemas.openxmlformats.org/officeDocument/2006/relationships/hyperlink" Target="https://login.consultant.ru/link/?req=doc&amp;amp%3Bbase=LAW&amp;amp%3Bn=371416&amp;amp%3Bdate=23.12.2025&amp;amp%3Bdst=108389&amp;amp%3Bfield=134&amp;amp%3Bdemo=1" TargetMode="External"/><Relationship Id="rId1170" Type="http://schemas.openxmlformats.org/officeDocument/2006/relationships/hyperlink" Target="https://login.consultant.ru/link/?req=doc&amp;amp%3Bbase=LAW&amp;amp%3Bn=371416&amp;amp%3Bdate=23.12.2025&amp;amp%3Bdst=108409&amp;amp%3Bfield=134&amp;amp%3Bdemo=1" TargetMode="External"/><Relationship Id="rId1171" Type="http://schemas.openxmlformats.org/officeDocument/2006/relationships/hyperlink" Target="https://login.consultant.ru/link/?req=doc&amp;amp%3Bbase=LAW&amp;amp%3Bn=371416&amp;amp%3Bdate=23.12.2025&amp;amp%3Bdst=111691&amp;amp%3Bfield=134&amp;amp%3Bdemo=1" TargetMode="External"/><Relationship Id="rId1172" Type="http://schemas.openxmlformats.org/officeDocument/2006/relationships/hyperlink" Target="https://login.consultant.ru/link/?req=doc&amp;amp%3Bbase=LAW&amp;amp%3Bn=371416&amp;amp%3Bdate=23.12.2025&amp;amp%3Bdst=114525&amp;amp%3Bfield=134&amp;amp%3Bdemo=1" TargetMode="External"/><Relationship Id="rId1173" Type="http://schemas.openxmlformats.org/officeDocument/2006/relationships/hyperlink" Target="https://login.consultant.ru/link/?req=doc&amp;amp%3Bbase=LAW&amp;amp%3Bn=371416&amp;amp%3Bdate=23.12.2025&amp;amp%3Bdst=114527&amp;amp%3Bfield=134&amp;amp%3Bdemo=1" TargetMode="External"/><Relationship Id="rId1174" Type="http://schemas.openxmlformats.org/officeDocument/2006/relationships/hyperlink" Target="https://login.consultant.ru/link/?req=doc&amp;amp%3Bbase=LAW&amp;amp%3Bn=371416&amp;amp%3Bdate=23.12.2025&amp;amp%3Bdst=114579&amp;amp%3Bfield=134&amp;amp%3Bdemo=1" TargetMode="External"/><Relationship Id="rId1175" Type="http://schemas.openxmlformats.org/officeDocument/2006/relationships/hyperlink" Target="https://login.consultant.ru/link/?req=doc&amp;amp%3Bbase=LAW&amp;amp%3Bn=371416&amp;amp%3Bdate=23.12.2025&amp;amp%3Bdst=114581&amp;amp%3Bfield=134&amp;amp%3Bdemo=1" TargetMode="External"/><Relationship Id="rId1176" Type="http://schemas.openxmlformats.org/officeDocument/2006/relationships/hyperlink" Target="https://login.consultant.ru/link/?req=doc&amp;amp%3Bbase=LAW&amp;amp%3Bn=371416&amp;amp%3Bdate=23.12.2025&amp;amp%3Bdst=114583&amp;amp%3Bfield=134&amp;amp%3Bdemo=1" TargetMode="External"/><Relationship Id="rId1177" Type="http://schemas.openxmlformats.org/officeDocument/2006/relationships/hyperlink" Target="https://login.consultant.ru/link/?req=doc&amp;amp%3Bbase=LAW&amp;amp%3Bn=371416&amp;amp%3Bdate=23.12.2025&amp;amp%3Bdst=114591&amp;amp%3Bfield=134&amp;amp%3Bdemo=1" TargetMode="External"/><Relationship Id="rId1178" Type="http://schemas.openxmlformats.org/officeDocument/2006/relationships/hyperlink" Target="https://login.consultant.ru/link/?req=doc&amp;amp%3Bbase=LAW&amp;amp%3Bn=371416&amp;amp%3Bdate=23.12.2025&amp;amp%3Bdst=114593&amp;amp%3Bfield=134&amp;amp%3Bdemo=1" TargetMode="External"/><Relationship Id="rId1179" Type="http://schemas.openxmlformats.org/officeDocument/2006/relationships/hyperlink" Target="https://login.consultant.ru/link/?req=doc&amp;amp%3Bbase=LAW&amp;amp%3Bn=371416&amp;amp%3Bdate=23.12.2025&amp;amp%3Bdst=114599&amp;amp%3Bfield=134&amp;amp%3Bdemo=1" TargetMode="External"/><Relationship Id="rId1180" Type="http://schemas.openxmlformats.org/officeDocument/2006/relationships/hyperlink" Target="https://login.consultant.ru/link/?req=doc&amp;amp%3Bbase=LAW&amp;amp%3Bn=371416&amp;amp%3Bdate=23.12.2025&amp;amp%3Bdst=114621&amp;amp%3Bfield=134&amp;amp%3Bdemo=1" TargetMode="External"/><Relationship Id="rId1181" Type="http://schemas.openxmlformats.org/officeDocument/2006/relationships/hyperlink" Target="https://login.consultant.ru/link/?req=doc&amp;amp%3Bbase=LAW&amp;amp%3Bn=371416&amp;amp%3Bdate=23.12.2025&amp;amp%3Bdst=108453&amp;amp%3Bfield=134&amp;amp%3Bdemo=1" TargetMode="External"/><Relationship Id="rId1182" Type="http://schemas.openxmlformats.org/officeDocument/2006/relationships/hyperlink" Target="https://login.consultant.ru/link/?req=doc&amp;amp%3Bbase=LAW&amp;amp%3Bn=371416&amp;amp%3Bdate=23.12.2025&amp;amp%3Bdst=108467&amp;amp%3Bfield=134&amp;amp%3Bdemo=1" TargetMode="External"/><Relationship Id="rId1183" Type="http://schemas.openxmlformats.org/officeDocument/2006/relationships/hyperlink" Target="https://login.consultant.ru/link/?req=doc&amp;amp%3Bbase=LAW&amp;amp%3Bn=371416&amp;amp%3Bdate=23.12.2025&amp;amp%3Bdst=108473&amp;amp%3Bfield=134&amp;amp%3Bdemo=1" TargetMode="External"/><Relationship Id="rId1184" Type="http://schemas.openxmlformats.org/officeDocument/2006/relationships/hyperlink" Target="https://login.consultant.ru/link/?req=doc&amp;amp%3Bbase=LAW&amp;amp%3Bn=371416&amp;amp%3Bdate=23.12.2025&amp;amp%3Bdst=108527&amp;amp%3Bfield=134&amp;amp%3Bdemo=1" TargetMode="External"/><Relationship Id="rId1185" Type="http://schemas.openxmlformats.org/officeDocument/2006/relationships/hyperlink" Target="https://login.consultant.ru/link/?req=doc&amp;amp%3Bbase=LAW&amp;amp%3Bn=371416&amp;amp%3Bdate=23.12.2025&amp;amp%3Bdst=108545&amp;amp%3Bfield=134&amp;amp%3Bdemo=1" TargetMode="External"/><Relationship Id="rId1186" Type="http://schemas.openxmlformats.org/officeDocument/2006/relationships/hyperlink" Target="https://login.consultant.ru/link/?req=doc&amp;amp%3Bbase=LAW&amp;amp%3Bn=371416&amp;amp%3Bdate=23.12.2025&amp;amp%3Bdst=108563&amp;amp%3Bfield=134&amp;amp%3Bdemo=1" TargetMode="External"/><Relationship Id="rId1187" Type="http://schemas.openxmlformats.org/officeDocument/2006/relationships/hyperlink" Target="https://login.consultant.ru/link/?req=doc&amp;amp%3Bbase=LAW&amp;amp%3Bn=371416&amp;amp%3Bdate=23.12.2025&amp;amp%3Bdst=108573&amp;amp%3Bfield=134&amp;amp%3Bdemo=1" TargetMode="External"/><Relationship Id="rId1188" Type="http://schemas.openxmlformats.org/officeDocument/2006/relationships/hyperlink" Target="https://login.consultant.ru/link/?req=doc&amp;amp%3Bbase=LAW&amp;amp%3Bn=371416&amp;amp%3Bdate=23.12.2025&amp;amp%3Bdst=108575&amp;amp%3Bfield=134&amp;amp%3Bdemo=1" TargetMode="External"/><Relationship Id="rId1189" Type="http://schemas.openxmlformats.org/officeDocument/2006/relationships/hyperlink" Target="https://login.consultant.ru/link/?req=doc&amp;amp%3Bbase=LAW&amp;amp%3Bn=371416&amp;amp%3Bdate=23.12.2025&amp;amp%3Bdst=108663&amp;amp%3Bfield=134&amp;amp%3Bdemo=1" TargetMode="External"/><Relationship Id="rId1190" Type="http://schemas.openxmlformats.org/officeDocument/2006/relationships/hyperlink" Target="https://login.consultant.ru/link/?req=doc&amp;amp%3Bbase=LAW&amp;amp%3Bn=371416&amp;amp%3Bdate=23.12.2025&amp;amp%3Bdst=108665&amp;amp%3Bfield=134&amp;amp%3Bdemo=1" TargetMode="External"/><Relationship Id="rId1191" Type="http://schemas.openxmlformats.org/officeDocument/2006/relationships/hyperlink" Target="https://login.consultant.ru/link/?req=doc&amp;amp%3Bbase=LAW&amp;amp%3Bn=371416&amp;amp%3Bdate=23.12.2025&amp;amp%3Bdst=108463&amp;amp%3Bfield=134&amp;amp%3Bdemo=1" TargetMode="External"/><Relationship Id="rId1192" Type="http://schemas.openxmlformats.org/officeDocument/2006/relationships/hyperlink" Target="https://login.consultant.ru/link/?req=doc&amp;amp%3Bbase=LAW&amp;amp%3Bn=371416&amp;amp%3Bdate=23.12.2025&amp;amp%3Bdst=108469&amp;amp%3Bfield=134&amp;amp%3Bdemo=1" TargetMode="External"/><Relationship Id="rId1193" Type="http://schemas.openxmlformats.org/officeDocument/2006/relationships/hyperlink" Target="https://login.consultant.ru/link/?req=doc&amp;amp%3Bbase=LAW&amp;amp%3Bn=371416&amp;amp%3Bdate=23.12.2025&amp;amp%3Bdst=108485&amp;amp%3Bfield=134&amp;amp%3Bdemo=1" TargetMode="External"/><Relationship Id="rId1194" Type="http://schemas.openxmlformats.org/officeDocument/2006/relationships/hyperlink" Target="https://login.consultant.ru/link/?req=doc&amp;amp%3Bbase=LAW&amp;amp%3Bn=371416&amp;amp%3Bdate=23.12.2025&amp;amp%3Bdst=108487&amp;amp%3Bfield=134&amp;amp%3Bdemo=1" TargetMode="External"/><Relationship Id="rId1195" Type="http://schemas.openxmlformats.org/officeDocument/2006/relationships/hyperlink" Target="https://login.consultant.ru/link/?req=doc&amp;amp%3Bbase=LAW&amp;amp%3Bn=371416&amp;amp%3Bdate=23.12.2025&amp;amp%3Bdst=108489&amp;amp%3Bfield=134&amp;amp%3Bdemo=1" TargetMode="External"/><Relationship Id="rId1196" Type="http://schemas.openxmlformats.org/officeDocument/2006/relationships/hyperlink" Target="https://login.consultant.ru/link/?req=doc&amp;amp%3Bbase=LAW&amp;amp%3Bn=371416&amp;amp%3Bdate=23.12.2025&amp;amp%3Bdst=108491&amp;amp%3Bfield=134&amp;amp%3Bdemo=1" TargetMode="External"/><Relationship Id="rId1197" Type="http://schemas.openxmlformats.org/officeDocument/2006/relationships/hyperlink" Target="https://login.consultant.ru/link/?req=doc&amp;amp%3Bbase=LAW&amp;amp%3Bn=371416&amp;amp%3Bdate=23.12.2025&amp;amp%3Bdst=108493&amp;amp%3Bfield=134&amp;amp%3Bdemo=1" TargetMode="External"/><Relationship Id="rId1198" Type="http://schemas.openxmlformats.org/officeDocument/2006/relationships/hyperlink" Target="https://login.consultant.ru/link/?req=doc&amp;amp%3Bbase=LAW&amp;amp%3Bn=371416&amp;amp%3Bdate=23.12.2025&amp;amp%3Bdst=108495&amp;amp%3Bfield=134&amp;amp%3Bdemo=1" TargetMode="External"/><Relationship Id="rId1199" Type="http://schemas.openxmlformats.org/officeDocument/2006/relationships/hyperlink" Target="https://login.consultant.ru/link/?req=doc&amp;amp%3Bbase=LAW&amp;amp%3Bn=371416&amp;amp%3Bdate=23.12.2025&amp;amp%3Bdst=108519&amp;amp%3Bfield=134&amp;amp%3Bdemo=1" TargetMode="External"/><Relationship Id="rId1200" Type="http://schemas.openxmlformats.org/officeDocument/2006/relationships/hyperlink" Target="https://login.consultant.ru/link/?req=doc&amp;amp%3Bbase=LAW&amp;amp%3Bn=371416&amp;amp%3Bdate=23.12.2025&amp;amp%3Bdst=108521&amp;amp%3Bfield=134&amp;amp%3Bdemo=1" TargetMode="External"/><Relationship Id="rId1201" Type="http://schemas.openxmlformats.org/officeDocument/2006/relationships/hyperlink" Target="https://login.consultant.ru/link/?req=doc&amp;amp%3Bbase=LAW&amp;amp%3Bn=371416&amp;amp%3Bdate=23.12.2025&amp;amp%3Bdst=108539&amp;amp%3Bfield=134&amp;amp%3Bdemo=1" TargetMode="External"/><Relationship Id="rId1202" Type="http://schemas.openxmlformats.org/officeDocument/2006/relationships/hyperlink" Target="https://login.consultant.ru/link/?req=doc&amp;amp%3Bbase=LAW&amp;amp%3Bn=371416&amp;amp%3Bdate=23.12.2025&amp;amp%3Bdst=108553&amp;amp%3Bfield=134&amp;amp%3Bdemo=1" TargetMode="External"/><Relationship Id="rId1203" Type="http://schemas.openxmlformats.org/officeDocument/2006/relationships/hyperlink" Target="https://login.consultant.ru/link/?req=doc&amp;amp%3Bbase=LAW&amp;amp%3Bn=371416&amp;amp%3Bdate=23.12.2025&amp;amp%3Bdst=108561&amp;amp%3Bfield=134&amp;amp%3Bdemo=1" TargetMode="External"/><Relationship Id="rId1204" Type="http://schemas.openxmlformats.org/officeDocument/2006/relationships/hyperlink" Target="https://login.consultant.ru/link/?req=doc&amp;amp%3Bbase=LAW&amp;amp%3Bn=371416&amp;amp%3Bdate=23.12.2025&amp;amp%3Bdst=108667&amp;amp%3Bfield=134&amp;amp%3Bdemo=1" TargetMode="External"/><Relationship Id="rId1205" Type="http://schemas.openxmlformats.org/officeDocument/2006/relationships/hyperlink" Target="https://login.consultant.ru/link/?req=doc&amp;amp%3Bbase=LAW&amp;amp%3Bn=371416&amp;amp%3Bdate=23.12.2025&amp;amp%3Bdst=108669&amp;amp%3Bfield=134&amp;amp%3Bdemo=1" TargetMode="External"/><Relationship Id="rId1206" Type="http://schemas.openxmlformats.org/officeDocument/2006/relationships/hyperlink" Target="https://login.consultant.ru/link/?req=doc&amp;amp%3Bbase=LAW&amp;amp%3Bn=371416&amp;amp%3Bdate=23.12.2025&amp;amp%3Bdst=105035&amp;amp%3Bfield=134&amp;amp%3Bdemo=1" TargetMode="External"/><Relationship Id="rId1207" Type="http://schemas.openxmlformats.org/officeDocument/2006/relationships/hyperlink" Target="https://login.consultant.ru/link/?req=doc&amp;amp%3Bbase=LAW&amp;amp%3Bn=371416&amp;amp%3Bdate=23.12.2025&amp;amp%3Bdst=105345&amp;amp%3Bfield=134&amp;amp%3Bdemo=1" TargetMode="External"/><Relationship Id="rId1208" Type="http://schemas.openxmlformats.org/officeDocument/2006/relationships/hyperlink" Target="https://login.consultant.ru/link/?req=doc&amp;amp%3Bbase=LAW&amp;amp%3Bn=371416&amp;amp%3Bdate=23.12.2025&amp;amp%3Bdst=107737&amp;amp%3Bfield=134&amp;amp%3Bdemo=1" TargetMode="External"/><Relationship Id="rId1209" Type="http://schemas.openxmlformats.org/officeDocument/2006/relationships/hyperlink" Target="https://login.consultant.ru/link/?req=doc&amp;amp%3Bbase=LAW&amp;amp%3Bn=371416&amp;amp%3Bdate=23.12.2025&amp;amp%3Bdst=107753&amp;amp%3Bfield=134&amp;amp%3Bdemo=1" TargetMode="External"/><Relationship Id="rId1210" Type="http://schemas.openxmlformats.org/officeDocument/2006/relationships/hyperlink" Target="https://login.consultant.ru/link/?req=doc&amp;amp%3Bbase=LAW&amp;amp%3Bn=371416&amp;amp%3Bdate=23.12.2025&amp;amp%3Bdst=107755&amp;amp%3Bfield=134&amp;amp%3Bdemo=1" TargetMode="External"/><Relationship Id="rId1211" Type="http://schemas.openxmlformats.org/officeDocument/2006/relationships/hyperlink" Target="https://login.consultant.ru/link/?req=doc&amp;amp%3Bbase=LAW&amp;amp%3Bn=371416&amp;amp%3Bdate=23.12.2025&amp;amp%3Bdst=107757&amp;amp%3Bfield=134&amp;amp%3Bdemo=1" TargetMode="External"/><Relationship Id="rId1212" Type="http://schemas.openxmlformats.org/officeDocument/2006/relationships/hyperlink" Target="https://login.consultant.ru/link/?req=doc&amp;amp%3Bbase=LAW&amp;amp%3Bn=371416&amp;amp%3Bdate=23.12.2025&amp;amp%3Bdst=107789&amp;amp%3Bfield=134&amp;amp%3Bdemo=1" TargetMode="External"/><Relationship Id="rId1213" Type="http://schemas.openxmlformats.org/officeDocument/2006/relationships/hyperlink" Target="https://login.consultant.ru/link/?req=doc&amp;amp%3Bbase=LAW&amp;amp%3Bn=371416&amp;amp%3Bdate=23.12.2025&amp;amp%3Bdst=108049&amp;amp%3Bfield=134&amp;amp%3Bdemo=1" TargetMode="External"/><Relationship Id="rId1214" Type="http://schemas.openxmlformats.org/officeDocument/2006/relationships/hyperlink" Target="https://login.consultant.ru/link/?req=doc&amp;amp%3Bbase=LAW&amp;amp%3Bn=371416&amp;amp%3Bdate=23.12.2025&amp;amp%3Bdst=111695&amp;amp%3Bfield=134&amp;amp%3Bdemo=1" TargetMode="External"/><Relationship Id="rId1215" Type="http://schemas.openxmlformats.org/officeDocument/2006/relationships/hyperlink" Target="https://login.consultant.ru/link/?req=doc&amp;amp%3Bbase=LAW&amp;amp%3Bn=371416&amp;amp%3Bdate=23.12.2025&amp;amp%3Bdst=112683&amp;amp%3Bfield=134&amp;amp%3Bdemo=1" TargetMode="External"/><Relationship Id="rId1216" Type="http://schemas.openxmlformats.org/officeDocument/2006/relationships/hyperlink" Target="https://login.consultant.ru/link/?req=doc&amp;amp%3Bbase=LAW&amp;amp%3Bn=371416&amp;amp%3Bdate=23.12.2025&amp;amp%3Bdst=105085&amp;amp%3Bfield=134&amp;amp%3Bdemo=1" TargetMode="External"/><Relationship Id="rId1217" Type="http://schemas.openxmlformats.org/officeDocument/2006/relationships/hyperlink" Target="https://login.consultant.ru/link/?req=doc&amp;amp%3Bbase=LAW&amp;amp%3Bn=371416&amp;amp%3Bdate=23.12.2025&amp;amp%3Bdst=105277&amp;amp%3Bfield=134&amp;amp%3Bdemo=1" TargetMode="External"/><Relationship Id="rId1218" Type="http://schemas.openxmlformats.org/officeDocument/2006/relationships/hyperlink" Target="https://login.consultant.ru/link/?req=doc&amp;amp%3Bbase=LAW&amp;amp%3Bn=371416&amp;amp%3Bdate=23.12.2025&amp;amp%3Bdst=107747&amp;amp%3Bfield=134&amp;amp%3Bdemo=1" TargetMode="External"/><Relationship Id="rId1219" Type="http://schemas.openxmlformats.org/officeDocument/2006/relationships/hyperlink" Target="https://login.consultant.ru/link/?req=doc&amp;amp%3Bbase=LAW&amp;amp%3Bn=371416&amp;amp%3Bdate=23.12.2025&amp;amp%3Bdst=108025&amp;amp%3Bfield=134&amp;amp%3Bdemo=1" TargetMode="External"/><Relationship Id="rId1220" Type="http://schemas.openxmlformats.org/officeDocument/2006/relationships/hyperlink" Target="https://login.consultant.ru/link/?req=doc&amp;amp%3Bbase=LAW&amp;amp%3Bn=371416&amp;amp%3Bdate=23.12.2025&amp;amp%3Bdst=108031&amp;amp%3Bfield=134&amp;amp%3Bdemo=1" TargetMode="External"/><Relationship Id="rId1221" Type="http://schemas.openxmlformats.org/officeDocument/2006/relationships/hyperlink" Target="https://login.consultant.ru/link/?req=doc&amp;amp%3Bbase=LAW&amp;amp%3Bn=371416&amp;amp%3Bdate=23.12.2025&amp;amp%3Bdst=108051&amp;amp%3Bfield=134&amp;amp%3Bdemo=1" TargetMode="External"/><Relationship Id="rId1222" Type="http://schemas.openxmlformats.org/officeDocument/2006/relationships/hyperlink" Target="https://login.consultant.ru/link/?req=doc&amp;amp%3Bbase=LAW&amp;amp%3Bn=371416&amp;amp%3Bdate=23.12.2025&amp;amp%3Bdst=112681&amp;amp%3Bfield=134&amp;amp%3Bdemo=1" TargetMode="External"/><Relationship Id="rId1223" Type="http://schemas.openxmlformats.org/officeDocument/2006/relationships/hyperlink" Target="https://login.consultant.ru/link/?req=doc&amp;amp%3Bbase=LAW&amp;amp%3Bn=371416&amp;amp%3Bdate=23.12.2025&amp;amp%3Bdst=112733&amp;amp%3Bfield=134&amp;amp%3Bdemo=1" TargetMode="External"/><Relationship Id="rId1224" Type="http://schemas.openxmlformats.org/officeDocument/2006/relationships/hyperlink" Target="https://login.consultant.ru/link/?req=doc&amp;amp%3Bbase=LAW&amp;amp%3Bn=371416&amp;amp%3Bdate=23.12.2025&amp;amp%3Bdst=112741&amp;amp%3Bfield=134&amp;amp%3Bdemo=1" TargetMode="External"/><Relationship Id="rId1225" Type="http://schemas.openxmlformats.org/officeDocument/2006/relationships/hyperlink" Target="https://login.consultant.ru/link/?req=doc&amp;amp%3Bbase=LAW&amp;amp%3Bn=371416&amp;amp%3Bdate=23.12.2025&amp;amp%3Bdst=114461&amp;amp%3Bfield=134&amp;amp%3Bdemo=1" TargetMode="External"/><Relationship Id="rId1226" Type="http://schemas.openxmlformats.org/officeDocument/2006/relationships/hyperlink" Target="https://login.consultant.ru/link/?req=doc&amp;amp%3Bbase=LAW&amp;amp%3Bn=371416&amp;amp%3Bdate=23.12.2025&amp;amp%3Bdst=115061&amp;amp%3Bfield=134&amp;amp%3Bdemo=1" TargetMode="External"/><Relationship Id="rId1227" Type="http://schemas.openxmlformats.org/officeDocument/2006/relationships/hyperlink" Target="https://login.consultant.ru/link/?req=doc&amp;amp%3Bbase=LAW&amp;amp%3Bn=371416&amp;amp%3Bdate=23.12.2025&amp;amp%3Bdst=115065&amp;amp%3Bfield=134&amp;amp%3Bdemo=1" TargetMode="External"/><Relationship Id="rId1228" Type="http://schemas.openxmlformats.org/officeDocument/2006/relationships/hyperlink" Target="https://login.consultant.ru/link/?req=doc&amp;amp%3Bbase=LAW&amp;amp%3Bn=371416&amp;amp%3Bdate=23.12.2025&amp;amp%3Bdst=105289&amp;amp%3Bfield=134&amp;amp%3Bdemo=1" TargetMode="External"/><Relationship Id="rId1229" Type="http://schemas.openxmlformats.org/officeDocument/2006/relationships/hyperlink" Target="https://login.consultant.ru/link/?req=doc&amp;amp%3Bbase=LAW&amp;amp%3Bn=371416&amp;amp%3Bdate=23.12.2025&amp;amp%3Bdst=101776&amp;amp%3Bfield=134&amp;amp%3Bdemo=1" TargetMode="External"/><Relationship Id="rId1230" Type="http://schemas.openxmlformats.org/officeDocument/2006/relationships/hyperlink" Target="https://login.consultant.ru/link/?req=doc&amp;amp%3Bbase=LAW&amp;amp%3Bn=371416&amp;amp%3Bdate=23.12.2025&amp;amp%3Bdst=101940&amp;amp%3Bfield=134&amp;amp%3Bdemo=1" TargetMode="External"/><Relationship Id="rId1231" Type="http://schemas.openxmlformats.org/officeDocument/2006/relationships/hyperlink" Target="https://login.consultant.ru/link/?req=doc&amp;amp%3Bbase=LAW&amp;amp%3Bn=371416&amp;amp%3Bdate=23.12.2025&amp;amp%3Bdst=101984&amp;amp%3Bfield=134&amp;amp%3Bdemo=1" TargetMode="External"/><Relationship Id="rId1232" Type="http://schemas.openxmlformats.org/officeDocument/2006/relationships/hyperlink" Target="https://login.consultant.ru/link/?req=doc&amp;amp%3Bbase=LAW&amp;amp%3Bn=371416&amp;amp%3Bdate=23.12.2025&amp;amp%3Bdst=102060&amp;amp%3Bfield=134&amp;amp%3Bdemo=1" TargetMode="External"/><Relationship Id="rId1233" Type="http://schemas.openxmlformats.org/officeDocument/2006/relationships/hyperlink" Target="https://login.consultant.ru/link/?req=doc&amp;amp%3Bbase=LAW&amp;amp%3Bn=371416&amp;amp%3Bdate=23.12.2025&amp;amp%3Bdst=102100&amp;amp%3Bfield=134&amp;amp%3Bdemo=1" TargetMode="External"/><Relationship Id="rId1234" Type="http://schemas.openxmlformats.org/officeDocument/2006/relationships/hyperlink" Target="https://login.consultant.ru/link/?req=doc&amp;amp%3Bbase=LAW&amp;amp%3Bn=371416&amp;amp%3Bdate=23.12.2025&amp;amp%3Bdst=102140&amp;amp%3Bfield=134&amp;amp%3Bdemo=1" TargetMode="External"/><Relationship Id="rId1235" Type="http://schemas.openxmlformats.org/officeDocument/2006/relationships/hyperlink" Target="https://login.consultant.ru/link/?req=doc&amp;amp%3Bbase=LAW&amp;amp%3Bn=371416&amp;amp%3Bdate=23.12.2025&amp;amp%3Bdst=102412&amp;amp%3Bfield=134&amp;amp%3Bdemo=1" TargetMode="External"/><Relationship Id="rId1236" Type="http://schemas.openxmlformats.org/officeDocument/2006/relationships/hyperlink" Target="https://login.consultant.ru/link/?req=doc&amp;amp%3Bbase=LAW&amp;amp%3Bn=371416&amp;amp%3Bdate=23.12.2025&amp;amp%3Bdst=102460&amp;amp%3Bfield=134&amp;amp%3Bdemo=1" TargetMode="External"/><Relationship Id="rId1237" Type="http://schemas.openxmlformats.org/officeDocument/2006/relationships/hyperlink" Target="https://login.consultant.ru/link/?req=doc&amp;amp%3Bbase=LAW&amp;amp%3Bn=371416&amp;amp%3Bdate=23.12.2025&amp;amp%3Bdst=102602&amp;amp%3Bfield=134&amp;amp%3Bdemo=1" TargetMode="External"/><Relationship Id="rId1238" Type="http://schemas.openxmlformats.org/officeDocument/2006/relationships/hyperlink" Target="https://login.consultant.ru/link/?req=doc&amp;amp%3Bbase=LAW&amp;amp%3Bn=371416&amp;amp%3Bdate=23.12.2025&amp;amp%3Bdst=102610&amp;amp%3Bfield=134&amp;amp%3Bdemo=1" TargetMode="External"/><Relationship Id="rId1239" Type="http://schemas.openxmlformats.org/officeDocument/2006/relationships/hyperlink" Target="https://login.consultant.ru/link/?req=doc&amp;amp%3Bbase=LAW&amp;amp%3Bn=371416&amp;amp%3Bdate=23.12.2025&amp;amp%3Bdst=102612&amp;amp%3Bfield=134&amp;amp%3Bdemo=1" TargetMode="External"/><Relationship Id="rId1240" Type="http://schemas.openxmlformats.org/officeDocument/2006/relationships/hyperlink" Target="https://login.consultant.ru/link/?req=doc&amp;amp%3Bbase=LAW&amp;amp%3Bn=371416&amp;amp%3Bdate=23.12.2025&amp;amp%3Bdst=102636&amp;amp%3Bfield=134&amp;amp%3Bdemo=1" TargetMode="External"/><Relationship Id="rId1241" Type="http://schemas.openxmlformats.org/officeDocument/2006/relationships/hyperlink" Target="https://login.consultant.ru/link/?req=doc&amp;amp%3Bbase=LAW&amp;amp%3Bn=371416&amp;amp%3Bdate=23.12.2025&amp;amp%3Bdst=102638&amp;amp%3Bfield=134&amp;amp%3Bdemo=1" TargetMode="External"/><Relationship Id="rId1242" Type="http://schemas.openxmlformats.org/officeDocument/2006/relationships/hyperlink" Target="https://login.consultant.ru/link/?req=doc&amp;amp%3Bbase=LAW&amp;amp%3Bn=371416&amp;amp%3Bdate=23.12.2025&amp;amp%3Bdst=102644&amp;amp%3Bfield=134&amp;amp%3Bdemo=1" TargetMode="External"/><Relationship Id="rId1243" Type="http://schemas.openxmlformats.org/officeDocument/2006/relationships/hyperlink" Target="https://login.consultant.ru/link/?req=doc&amp;amp%3Bbase=LAW&amp;amp%3Bn=371416&amp;amp%3Bdate=23.12.2025&amp;amp%3Bdst=102656&amp;amp%3Bfield=134&amp;amp%3Bdemo=1" TargetMode="External"/><Relationship Id="rId1244" Type="http://schemas.openxmlformats.org/officeDocument/2006/relationships/hyperlink" Target="https://login.consultant.ru/link/?req=doc&amp;amp%3Bbase=LAW&amp;amp%3Bn=371416&amp;amp%3Bdate=23.12.2025&amp;amp%3Bdst=102658&amp;amp%3Bfield=134&amp;amp%3Bdemo=1" TargetMode="External"/><Relationship Id="rId1245" Type="http://schemas.openxmlformats.org/officeDocument/2006/relationships/hyperlink" Target="https://login.consultant.ru/link/?req=doc&amp;amp%3Bbase=LAW&amp;amp%3Bn=371416&amp;amp%3Bdate=23.12.2025&amp;amp%3Bdst=102674&amp;amp%3Bfield=134&amp;amp%3Bdemo=1" TargetMode="External"/><Relationship Id="rId1246" Type="http://schemas.openxmlformats.org/officeDocument/2006/relationships/hyperlink" Target="https://login.consultant.ru/link/?req=doc&amp;amp%3Bbase=LAW&amp;amp%3Bn=371416&amp;amp%3Bdate=23.12.2025&amp;amp%3Bdst=102676&amp;amp%3Bfield=134&amp;amp%3Bdemo=1" TargetMode="External"/><Relationship Id="rId1247" Type="http://schemas.openxmlformats.org/officeDocument/2006/relationships/hyperlink" Target="https://login.consultant.ru/link/?req=doc&amp;amp%3Bbase=LAW&amp;amp%3Bn=371416&amp;amp%3Bdate=23.12.2025&amp;amp%3Bdst=102690&amp;amp%3Bfield=134&amp;amp%3Bdemo=1" TargetMode="External"/><Relationship Id="rId1248" Type="http://schemas.openxmlformats.org/officeDocument/2006/relationships/hyperlink" Target="https://login.consultant.ru/link/?req=doc&amp;amp%3Bbase=LAW&amp;amp%3Bn=371416&amp;amp%3Bdate=23.12.2025&amp;amp%3Bdst=102694&amp;amp%3Bfield=134&amp;amp%3Bdemo=1" TargetMode="External"/><Relationship Id="rId1249" Type="http://schemas.openxmlformats.org/officeDocument/2006/relationships/hyperlink" Target="https://login.consultant.ru/link/?req=doc&amp;amp%3Bbase=LAW&amp;amp%3Bn=371416&amp;amp%3Bdate=23.12.2025&amp;amp%3Bdst=102696&amp;amp%3Bfield=134&amp;amp%3Bdemo=1" TargetMode="External"/><Relationship Id="rId1250" Type="http://schemas.openxmlformats.org/officeDocument/2006/relationships/hyperlink" Target="https://login.consultant.ru/link/?req=doc&amp;amp%3Bbase=LAW&amp;amp%3Bn=371416&amp;amp%3Bdate=23.12.2025&amp;amp%3Bdst=102712&amp;amp%3Bfield=134&amp;amp%3Bdemo=1" TargetMode="External"/><Relationship Id="rId1251" Type="http://schemas.openxmlformats.org/officeDocument/2006/relationships/hyperlink" Target="https://login.consultant.ru/link/?req=doc&amp;amp%3Bbase=LAW&amp;amp%3Bn=371416&amp;amp%3Bdate=23.12.2025&amp;amp%3Bdst=102714&amp;amp%3Bfield=134&amp;amp%3Bdemo=1" TargetMode="External"/><Relationship Id="rId1252" Type="http://schemas.openxmlformats.org/officeDocument/2006/relationships/hyperlink" Target="https://login.consultant.ru/link/?req=doc&amp;amp%3Bbase=LAW&amp;amp%3Bn=371416&amp;amp%3Bdate=23.12.2025&amp;amp%3Bdst=102722&amp;amp%3Bfield=134&amp;amp%3Bdemo=1" TargetMode="External"/><Relationship Id="rId1253" Type="http://schemas.openxmlformats.org/officeDocument/2006/relationships/hyperlink" Target="https://login.consultant.ru/link/?req=doc&amp;amp%3Bbase=LAW&amp;amp%3Bn=371416&amp;amp%3Bdate=23.12.2025&amp;amp%3Bdst=102762&amp;amp%3Bfield=134&amp;amp%3Bdemo=1" TargetMode="External"/><Relationship Id="rId1254" Type="http://schemas.openxmlformats.org/officeDocument/2006/relationships/hyperlink" Target="https://login.consultant.ru/link/?req=doc&amp;amp%3Bbase=LAW&amp;amp%3Bn=371416&amp;amp%3Bdate=23.12.2025&amp;amp%3Bdst=102764&amp;amp%3Bfield=134&amp;amp%3Bdemo=1" TargetMode="External"/><Relationship Id="rId1255" Type="http://schemas.openxmlformats.org/officeDocument/2006/relationships/hyperlink" Target="https://login.consultant.ru/link/?req=doc&amp;amp%3Bbase=LAW&amp;amp%3Bn=371416&amp;amp%3Bdate=23.12.2025&amp;amp%3Bdst=102774&amp;amp%3Bfield=134&amp;amp%3Bdemo=1" TargetMode="External"/><Relationship Id="rId1256" Type="http://schemas.openxmlformats.org/officeDocument/2006/relationships/hyperlink" Target="https://login.consultant.ru/link/?req=doc&amp;amp%3Bbase=LAW&amp;amp%3Bn=371416&amp;amp%3Bdate=23.12.2025&amp;amp%3Bdst=102780&amp;amp%3Bfield=134&amp;amp%3Bdemo=1" TargetMode="External"/><Relationship Id="rId1257" Type="http://schemas.openxmlformats.org/officeDocument/2006/relationships/hyperlink" Target="https://login.consultant.ru/link/?req=doc&amp;amp%3Bbase=LAW&amp;amp%3Bn=371416&amp;amp%3Bdate=23.12.2025&amp;amp%3Bdst=102784&amp;amp%3Bfield=134&amp;amp%3Bdemo=1" TargetMode="External"/><Relationship Id="rId1258" Type="http://schemas.openxmlformats.org/officeDocument/2006/relationships/hyperlink" Target="https://login.consultant.ru/link/?req=doc&amp;amp%3Bbase=LAW&amp;amp%3Bn=371416&amp;amp%3Bdate=23.12.2025&amp;amp%3Bdst=102804&amp;amp%3Bfield=134&amp;amp%3Bdemo=1" TargetMode="External"/><Relationship Id="rId1259" Type="http://schemas.openxmlformats.org/officeDocument/2006/relationships/hyperlink" Target="https://login.consultant.ru/link/?req=doc&amp;amp%3Bbase=LAW&amp;amp%3Bn=371416&amp;amp%3Bdate=23.12.2025&amp;amp%3Bdst=102806&amp;amp%3Bfield=134&amp;amp%3Bdemo=1" TargetMode="External"/><Relationship Id="rId1260" Type="http://schemas.openxmlformats.org/officeDocument/2006/relationships/hyperlink" Target="https://login.consultant.ru/link/?req=doc&amp;amp%3Bbase=LAW&amp;amp%3Bn=371416&amp;amp%3Bdate=23.12.2025&amp;amp%3Bdst=102812&amp;amp%3Bfield=134&amp;amp%3Bdemo=1" TargetMode="External"/><Relationship Id="rId1261" Type="http://schemas.openxmlformats.org/officeDocument/2006/relationships/hyperlink" Target="https://login.consultant.ru/link/?req=doc&amp;amp%3Bbase=LAW&amp;amp%3Bn=371416&amp;amp%3Bdate=23.12.2025&amp;amp%3Bdst=102814&amp;amp%3Bfield=134&amp;amp%3Bdemo=1" TargetMode="External"/><Relationship Id="rId1262" Type="http://schemas.openxmlformats.org/officeDocument/2006/relationships/hyperlink" Target="https://login.consultant.ru/link/?req=doc&amp;amp%3Bbase=LAW&amp;amp%3Bn=371416&amp;amp%3Bdate=23.12.2025&amp;amp%3Bdst=102836&amp;amp%3Bfield=134&amp;amp%3Bdemo=1" TargetMode="External"/><Relationship Id="rId1263" Type="http://schemas.openxmlformats.org/officeDocument/2006/relationships/hyperlink" Target="https://login.consultant.ru/link/?req=doc&amp;amp%3Bbase=LAW&amp;amp%3Bn=371416&amp;amp%3Bdate=23.12.2025&amp;amp%3Bdst=102838&amp;amp%3Bfield=134&amp;amp%3Bdemo=1" TargetMode="External"/><Relationship Id="rId1264" Type="http://schemas.openxmlformats.org/officeDocument/2006/relationships/hyperlink" Target="https://login.consultant.ru/link/?req=doc&amp;amp%3Bbase=LAW&amp;amp%3Bn=371416&amp;amp%3Bdate=23.12.2025&amp;amp%3Bdst=102852&amp;amp%3Bfield=134&amp;amp%3Bdemo=1" TargetMode="External"/><Relationship Id="rId1265" Type="http://schemas.openxmlformats.org/officeDocument/2006/relationships/hyperlink" Target="https://login.consultant.ru/link/?req=doc&amp;amp%3Bbase=LAW&amp;amp%3Bn=371416&amp;amp%3Bdate=23.12.2025&amp;amp%3Bdst=102854&amp;amp%3Bfield=134&amp;amp%3Bdemo=1" TargetMode="External"/><Relationship Id="rId1266" Type="http://schemas.openxmlformats.org/officeDocument/2006/relationships/hyperlink" Target="https://login.consultant.ru/link/?req=doc&amp;amp%3Bbase=LAW&amp;amp%3Bn=371416&amp;amp%3Bdate=23.12.2025&amp;amp%3Bdst=102876&amp;amp%3Bfield=134&amp;amp%3Bdemo=1" TargetMode="External"/><Relationship Id="rId1267" Type="http://schemas.openxmlformats.org/officeDocument/2006/relationships/hyperlink" Target="https://login.consultant.ru/link/?req=doc&amp;amp%3Bbase=LAW&amp;amp%3Bn=371416&amp;amp%3Bdate=23.12.2025&amp;amp%3Bdst=102878&amp;amp%3Bfield=134&amp;amp%3Bdemo=1" TargetMode="External"/><Relationship Id="rId1268" Type="http://schemas.openxmlformats.org/officeDocument/2006/relationships/hyperlink" Target="https://login.consultant.ru/link/?req=doc&amp;amp%3Bbase=LAW&amp;amp%3Bn=371416&amp;amp%3Bdate=23.12.2025&amp;amp%3Bdst=102890&amp;amp%3Bfield=134&amp;amp%3Bdemo=1" TargetMode="External"/><Relationship Id="rId1269" Type="http://schemas.openxmlformats.org/officeDocument/2006/relationships/hyperlink" Target="https://login.consultant.ru/link/?req=doc&amp;amp%3Bbase=LAW&amp;amp%3Bn=371416&amp;amp%3Bdate=23.12.2025&amp;amp%3Bdst=102892&amp;amp%3Bfield=134&amp;amp%3Bdemo=1" TargetMode="External"/><Relationship Id="rId1270" Type="http://schemas.openxmlformats.org/officeDocument/2006/relationships/hyperlink" Target="https://login.consultant.ru/link/?req=doc&amp;amp%3Bbase=LAW&amp;amp%3Bn=371416&amp;amp%3Bdate=23.12.2025&amp;amp%3Bdst=102912&amp;amp%3Bfield=134&amp;amp%3Bdemo=1" TargetMode="External"/><Relationship Id="rId1271" Type="http://schemas.openxmlformats.org/officeDocument/2006/relationships/hyperlink" Target="https://login.consultant.ru/link/?req=doc&amp;amp%3Bbase=LAW&amp;amp%3Bn=371416&amp;amp%3Bdate=23.12.2025&amp;amp%3Bdst=102916&amp;amp%3Bfield=134&amp;amp%3Bdemo=1" TargetMode="External"/><Relationship Id="rId1272" Type="http://schemas.openxmlformats.org/officeDocument/2006/relationships/hyperlink" Target="https://login.consultant.ru/link/?req=doc&amp;amp%3Bbase=LAW&amp;amp%3Bn=371416&amp;amp%3Bdate=23.12.2025&amp;amp%3Bdst=102930&amp;amp%3Bfield=134&amp;amp%3Bdemo=1" TargetMode="External"/><Relationship Id="rId1273" Type="http://schemas.openxmlformats.org/officeDocument/2006/relationships/hyperlink" Target="https://login.consultant.ru/link/?req=doc&amp;amp%3Bbase=LAW&amp;amp%3Bn=371416&amp;amp%3Bdate=23.12.2025&amp;amp%3Bdst=102932&amp;amp%3Bfield=134&amp;amp%3Bdemo=1" TargetMode="External"/><Relationship Id="rId1274" Type="http://schemas.openxmlformats.org/officeDocument/2006/relationships/hyperlink" Target="https://login.consultant.ru/link/?req=doc&amp;amp%3Bbase=LAW&amp;amp%3Bn=371416&amp;amp%3Bdate=23.12.2025&amp;amp%3Bdst=102960&amp;amp%3Bfield=134&amp;amp%3Bdemo=1" TargetMode="External"/><Relationship Id="rId1275" Type="http://schemas.openxmlformats.org/officeDocument/2006/relationships/hyperlink" Target="https://login.consultant.ru/link/?req=doc&amp;amp%3Bbase=LAW&amp;amp%3Bn=371416&amp;amp%3Bdate=23.12.2025&amp;amp%3Bdst=102964&amp;amp%3Bfield=134&amp;amp%3Bdemo=1" TargetMode="External"/><Relationship Id="rId1276" Type="http://schemas.openxmlformats.org/officeDocument/2006/relationships/hyperlink" Target="https://login.consultant.ru/link/?req=doc&amp;amp%3Bbase=LAW&amp;amp%3Bn=371416&amp;amp%3Bdate=23.12.2025&amp;amp%3Bdst=102970&amp;amp%3Bfield=134&amp;amp%3Bdemo=1" TargetMode="External"/><Relationship Id="rId1277" Type="http://schemas.openxmlformats.org/officeDocument/2006/relationships/hyperlink" Target="https://login.consultant.ru/link/?req=doc&amp;amp%3Bbase=LAW&amp;amp%3Bn=371416&amp;amp%3Bdate=23.12.2025&amp;amp%3Bdst=103000&amp;amp%3Bfield=134&amp;amp%3Bdemo=1" TargetMode="External"/><Relationship Id="rId1278" Type="http://schemas.openxmlformats.org/officeDocument/2006/relationships/hyperlink" Target="https://login.consultant.ru/link/?req=doc&amp;amp%3Bbase=LAW&amp;amp%3Bn=371416&amp;amp%3Bdate=23.12.2025&amp;amp%3Bdst=103012&amp;amp%3Bfield=134&amp;amp%3Bdemo=1" TargetMode="External"/><Relationship Id="rId1279" Type="http://schemas.openxmlformats.org/officeDocument/2006/relationships/hyperlink" Target="https://login.consultant.ru/link/?req=doc&amp;amp%3Bbase=LAW&amp;amp%3Bn=371416&amp;amp%3Bdate=23.12.2025&amp;amp%3Bdst=103014&amp;amp%3Bfield=134&amp;amp%3Bdemo=1" TargetMode="External"/><Relationship Id="rId1280" Type="http://schemas.openxmlformats.org/officeDocument/2006/relationships/hyperlink" Target="https://login.consultant.ru/link/?req=doc&amp;amp%3Bbase=LAW&amp;amp%3Bn=371416&amp;amp%3Bdate=23.12.2025&amp;amp%3Bdst=103038&amp;amp%3Bfield=134&amp;amp%3Bdemo=1" TargetMode="External"/><Relationship Id="rId1281" Type="http://schemas.openxmlformats.org/officeDocument/2006/relationships/hyperlink" Target="https://login.consultant.ru/link/?req=doc&amp;amp%3Bbase=LAW&amp;amp%3Bn=371416&amp;amp%3Bdate=23.12.2025&amp;amp%3Bdst=103100&amp;amp%3Bfield=134&amp;amp%3Bdemo=1" TargetMode="External"/><Relationship Id="rId1282" Type="http://schemas.openxmlformats.org/officeDocument/2006/relationships/hyperlink" Target="https://login.consultant.ru/link/?req=doc&amp;amp%3Bbase=LAW&amp;amp%3Bn=371416&amp;amp%3Bdate=23.12.2025&amp;amp%3Bdst=103102&amp;amp%3Bfield=134&amp;amp%3Bdemo=1" TargetMode="External"/><Relationship Id="rId1283" Type="http://schemas.openxmlformats.org/officeDocument/2006/relationships/hyperlink" Target="https://login.consultant.ru/link/?req=doc&amp;amp%3Bbase=LAW&amp;amp%3Bn=371416&amp;amp%3Bdate=23.12.2025&amp;amp%3Bdst=103070&amp;amp%3Bfield=134&amp;amp%3Bdemo=1" TargetMode="External"/><Relationship Id="rId1284" Type="http://schemas.openxmlformats.org/officeDocument/2006/relationships/hyperlink" Target="https://login.consultant.ru/link/?req=doc&amp;amp%3Bbase=LAW&amp;amp%3Bn=371416&amp;amp%3Bdate=23.12.2025&amp;amp%3Bdst=102668&amp;amp%3Bfield=134&amp;amp%3Bdemo=1" TargetMode="External"/><Relationship Id="rId1285" Type="http://schemas.openxmlformats.org/officeDocument/2006/relationships/hyperlink" Target="https://login.consultant.ru/link/?req=doc&amp;amp%3Bbase=LAW&amp;amp%3Bn=371416&amp;amp%3Bdate=23.12.2025&amp;amp%3Bdst=102670&amp;amp%3Bfield=134&amp;amp%3Bdemo=1" TargetMode="External"/><Relationship Id="rId1286" Type="http://schemas.openxmlformats.org/officeDocument/2006/relationships/hyperlink" Target="https://login.consultant.ru/link/?req=doc&amp;amp%3Bbase=LAW&amp;amp%3Bn=371416&amp;amp%3Bdate=23.12.2025&amp;amp%3Bdst=102686&amp;amp%3Bfield=134&amp;amp%3Bdemo=1" TargetMode="External"/><Relationship Id="rId1287" Type="http://schemas.openxmlformats.org/officeDocument/2006/relationships/hyperlink" Target="https://login.consultant.ru/link/?req=doc&amp;amp%3Bbase=LAW&amp;amp%3Bn=371416&amp;amp%3Bdate=23.12.2025&amp;amp%3Bdst=102688&amp;amp%3Bfield=134&amp;amp%3Bdemo=1" TargetMode="External"/><Relationship Id="rId1288" Type="http://schemas.openxmlformats.org/officeDocument/2006/relationships/hyperlink" Target="https://login.consultant.ru/link/?req=doc&amp;amp%3Bbase=LAW&amp;amp%3Bn=371416&amp;amp%3Bdate=23.12.2025&amp;amp%3Bdst=102708&amp;amp%3Bfield=134&amp;amp%3Bdemo=1" TargetMode="External"/><Relationship Id="rId1289" Type="http://schemas.openxmlformats.org/officeDocument/2006/relationships/hyperlink" Target="https://login.consultant.ru/link/?req=doc&amp;amp%3Bbase=LAW&amp;amp%3Bn=371416&amp;amp%3Bdate=23.12.2025&amp;amp%3Bdst=102822&amp;amp%3Bfield=134&amp;amp%3Bdemo=1" TargetMode="External"/><Relationship Id="rId1290" Type="http://schemas.openxmlformats.org/officeDocument/2006/relationships/hyperlink" Target="https://login.consultant.ru/link/?req=doc&amp;amp%3Bbase=LAW&amp;amp%3Bn=371416&amp;amp%3Bdate=23.12.2025&amp;amp%3Bdst=102862&amp;amp%3Bfield=134&amp;amp%3Bdemo=1" TargetMode="External"/><Relationship Id="rId1291" Type="http://schemas.openxmlformats.org/officeDocument/2006/relationships/hyperlink" Target="https://login.consultant.ru/link/?req=doc&amp;amp%3Bbase=LAW&amp;amp%3Bn=371416&amp;amp%3Bdate=23.12.2025&amp;amp%3Bdst=102864&amp;amp%3Bfield=134&amp;amp%3Bdemo=1" TargetMode="External"/><Relationship Id="rId1292" Type="http://schemas.openxmlformats.org/officeDocument/2006/relationships/hyperlink" Target="https://login.consultant.ru/link/?req=doc&amp;amp%3Bbase=LAW&amp;amp%3Bn=371416&amp;amp%3Bdate=23.12.2025&amp;amp%3Bdst=102884&amp;amp%3Bfield=134&amp;amp%3Bdemo=1" TargetMode="External"/><Relationship Id="rId1293" Type="http://schemas.openxmlformats.org/officeDocument/2006/relationships/hyperlink" Target="https://login.consultant.ru/link/?req=doc&amp;amp%3Bbase=LAW&amp;amp%3Bn=371416&amp;amp%3Bdate=23.12.2025&amp;amp%3Bdst=102900&amp;amp%3Bfield=134&amp;amp%3Bdemo=1" TargetMode="External"/><Relationship Id="rId1294" Type="http://schemas.openxmlformats.org/officeDocument/2006/relationships/hyperlink" Target="https://login.consultant.ru/link/?req=doc&amp;amp%3Bbase=LAW&amp;amp%3Bn=371416&amp;amp%3Bdate=23.12.2025&amp;amp%3Bdst=102920&amp;amp%3Bfield=134&amp;amp%3Bdemo=1" TargetMode="External"/><Relationship Id="rId1295" Type="http://schemas.openxmlformats.org/officeDocument/2006/relationships/hyperlink" Target="https://login.consultant.ru/link/?req=doc&amp;amp%3Bbase=LAW&amp;amp%3Bn=371416&amp;amp%3Bdate=23.12.2025&amp;amp%3Bdst=103058&amp;amp%3Bfield=134&amp;amp%3Bdemo=1" TargetMode="External"/><Relationship Id="rId1296" Type="http://schemas.openxmlformats.org/officeDocument/2006/relationships/hyperlink" Target="https://login.consultant.ru/link/?req=doc&amp;amp%3Bbase=LAW&amp;amp%3Bn=371416&amp;amp%3Bdate=23.12.2025&amp;amp%3Bdst=103066&amp;amp%3Bfield=134&amp;amp%3Bdemo=1" TargetMode="External"/><Relationship Id="rId1297" Type="http://schemas.openxmlformats.org/officeDocument/2006/relationships/hyperlink" Target="https://login.consultant.ru/link/?req=doc&amp;amp%3Bbase=LAW&amp;amp%3Bn=371416&amp;amp%3Bdate=23.12.2025&amp;amp%3Bdst=103076&amp;amp%3Bfield=134&amp;amp%3Bdemo=1" TargetMode="External"/><Relationship Id="rId1298" Type="http://schemas.openxmlformats.org/officeDocument/2006/relationships/hyperlink" Target="https://login.consultant.ru/link/?req=doc&amp;amp%3Bbase=LAW&amp;amp%3Bn=371416&amp;amp%3Bdate=23.12.2025&amp;amp%3Bdst=103082&amp;amp%3Bfield=134&amp;amp%3Bdemo=1" TargetMode="External"/><Relationship Id="rId1299" Type="http://schemas.openxmlformats.org/officeDocument/2006/relationships/hyperlink" Target="https://login.consultant.ru/link/?req=doc&amp;amp%3Bbase=LAW&amp;amp%3Bn=371416&amp;amp%3Bdate=23.12.2025&amp;amp%3Bdst=103044&amp;amp%3Bfield=134&amp;amp%3Bdemo=1" TargetMode="External"/><Relationship Id="rId1300" Type="http://schemas.openxmlformats.org/officeDocument/2006/relationships/hyperlink" Target="https://login.consultant.ru/link/?req=doc&amp;amp%3Bbase=LAW&amp;amp%3Bn=371416&amp;amp%3Bdate=23.12.2025&amp;amp%3Bdst=103080&amp;amp%3Bfield=134&amp;amp%3Bdemo=1" TargetMode="External"/><Relationship Id="rId1301" Type="http://schemas.openxmlformats.org/officeDocument/2006/relationships/hyperlink" Target="https://login.consultant.ru/link/?req=doc&amp;amp%3Bbase=LAW&amp;amp%3Bn=371416&amp;amp%3Bdate=23.12.2025&amp;amp%3Bdst=103072&amp;amp%3Bfield=134&amp;amp%3Bdemo=1" TargetMode="External"/><Relationship Id="rId1302" Type="http://schemas.openxmlformats.org/officeDocument/2006/relationships/hyperlink" Target="https://login.consultant.ru/link/?req=doc&amp;amp%3Bbase=LAW&amp;amp%3Bn=513842&amp;amp%3Bdate=23.12.2025&amp;amp%3Bdst=100559&amp;amp%3Bfield=134&amp;amp%3Bdemo=1" TargetMode="External"/><Relationship Id="rId1303" Type="http://schemas.openxmlformats.org/officeDocument/2006/relationships/hyperlink" Target="https://login.consultant.ru/link/?req=doc&amp;amp%3Bbase=LAW&amp;amp%3Bn=371416&amp;amp%3Bdate=23.12.2025&amp;amp%3Bdst=112635&amp;amp%3Bfield=134&amp;amp%3Bdemo=1" TargetMode="External"/><Relationship Id="rId1304" Type="http://schemas.openxmlformats.org/officeDocument/2006/relationships/hyperlink" Target="https://login.consultant.ru/link/?req=doc&amp;amp%3Bbase=LAW&amp;amp%3Bn=371416&amp;amp%3Bdate=23.12.2025&amp;amp%3Bdst=112637&amp;amp%3Bfield=134&amp;amp%3Bdemo=1" TargetMode="External"/><Relationship Id="rId1305" Type="http://schemas.openxmlformats.org/officeDocument/2006/relationships/hyperlink" Target="https://login.consultant.ru/link/?req=doc&amp;amp%3Bbase=LAW&amp;amp%3Bn=371416&amp;amp%3Bdate=23.12.2025&amp;amp%3Bdst=100838&amp;amp%3Bfield=134&amp;amp%3Bdemo=1" TargetMode="External"/><Relationship Id="rId1306" Type="http://schemas.openxmlformats.org/officeDocument/2006/relationships/hyperlink" Target="https://login.consultant.ru/link/?req=doc&amp;amp%3Bbase=LAW&amp;amp%3Bn=371416&amp;amp%3Bdate=23.12.2025&amp;amp%3Bdst=100840&amp;amp%3Bfield=134&amp;amp%3Bdemo=1" TargetMode="External"/><Relationship Id="rId1307" Type="http://schemas.openxmlformats.org/officeDocument/2006/relationships/hyperlink" Target="https://login.consultant.ru/link/?req=doc&amp;amp%3Bbase=LAW&amp;amp%3Bn=371416&amp;amp%3Bdate=23.12.2025&amp;amp%3Bdst=100844&amp;amp%3Bfield=134&amp;amp%3Bdemo=1" TargetMode="External"/><Relationship Id="rId1308" Type="http://schemas.openxmlformats.org/officeDocument/2006/relationships/hyperlink" Target="https://login.consultant.ru/link/?req=doc&amp;amp%3Bbase=LAW&amp;amp%3Bn=371416&amp;amp%3Bdate=23.12.2025&amp;amp%3Bdst=100846&amp;amp%3Bfield=134&amp;amp%3Bdemo=1" TargetMode="External"/><Relationship Id="rId1309" Type="http://schemas.openxmlformats.org/officeDocument/2006/relationships/hyperlink" Target="https://login.consultant.ru/link/?req=doc&amp;amp%3Bbase=LAW&amp;amp%3Bn=371416&amp;amp%3Bdate=23.12.2025&amp;amp%3Bdst=100854&amp;amp%3Bfield=134&amp;amp%3Bdemo=1" TargetMode="External"/><Relationship Id="rId1310" Type="http://schemas.openxmlformats.org/officeDocument/2006/relationships/hyperlink" Target="https://login.consultant.ru/link/?req=doc&amp;amp%3Bbase=LAW&amp;amp%3Bn=371416&amp;amp%3Bdate=23.12.2025&amp;amp%3Bdst=100856&amp;amp%3Bfield=134&amp;amp%3Bdemo=1" TargetMode="External"/><Relationship Id="rId1311" Type="http://schemas.openxmlformats.org/officeDocument/2006/relationships/hyperlink" Target="https://login.consultant.ru/link/?req=doc&amp;amp%3Bbase=LAW&amp;amp%3Bn=371416&amp;amp%3Bdate=23.12.2025&amp;amp%3Bdst=100858&amp;amp%3Bfield=134&amp;amp%3Bdemo=1" TargetMode="External"/><Relationship Id="rId1312" Type="http://schemas.openxmlformats.org/officeDocument/2006/relationships/hyperlink" Target="https://login.consultant.ru/link/?req=doc&amp;amp%3Bbase=LAW&amp;amp%3Bn=371416&amp;amp%3Bdate=23.12.2025&amp;amp%3Bdst=100860&amp;amp%3Bfield=134&amp;amp%3Bdemo=1" TargetMode="External"/><Relationship Id="rId1313" Type="http://schemas.openxmlformats.org/officeDocument/2006/relationships/hyperlink" Target="https://login.consultant.ru/link/?req=doc&amp;amp%3Bbase=LAW&amp;amp%3Bn=371416&amp;amp%3Bdate=23.12.2025&amp;amp%3Bdst=105159&amp;amp%3Bfield=134&amp;amp%3Bdemo=1" TargetMode="External"/><Relationship Id="rId1314" Type="http://schemas.openxmlformats.org/officeDocument/2006/relationships/hyperlink" Target="https://login.consultant.ru/link/?req=doc&amp;amp%3Bbase=LAW&amp;amp%3Bn=371416&amp;amp%3Bdate=23.12.2025&amp;amp%3Bdst=107985&amp;amp%3Bfield=134&amp;amp%3Bdemo=1" TargetMode="External"/><Relationship Id="rId1315" Type="http://schemas.openxmlformats.org/officeDocument/2006/relationships/hyperlink" Target="https://login.consultant.ru/link/?req=doc&amp;amp%3Bbase=LAW&amp;amp%3Bn=371416&amp;amp%3Bdate=23.12.2025&amp;amp%3Bdst=108191&amp;amp%3Bfield=134&amp;amp%3Bdemo=1" TargetMode="External"/><Relationship Id="rId1316" Type="http://schemas.openxmlformats.org/officeDocument/2006/relationships/hyperlink" Target="https://login.consultant.ru/link/?req=doc&amp;amp%3Bbase=LAW&amp;amp%3Bn=371416&amp;amp%3Bdate=23.12.2025&amp;amp%3Bdst=108205&amp;amp%3Bfield=134&amp;amp%3Bdemo=1" TargetMode="External"/><Relationship Id="rId1317" Type="http://schemas.openxmlformats.org/officeDocument/2006/relationships/hyperlink" Target="https://login.consultant.ru/link/?req=doc&amp;amp%3Bbase=LAW&amp;amp%3Bn=371416&amp;amp%3Bdate=23.12.2025&amp;amp%3Bdst=108213&amp;amp%3Bfield=134&amp;amp%3Bdemo=1" TargetMode="External"/><Relationship Id="rId1318" Type="http://schemas.openxmlformats.org/officeDocument/2006/relationships/hyperlink" Target="https://login.consultant.ru/link/?req=doc&amp;amp%3Bbase=LAW&amp;amp%3Bn=371416&amp;amp%3Bdate=23.12.2025&amp;amp%3Bdst=108215&amp;amp%3Bfield=134&amp;amp%3Bdemo=1" TargetMode="External"/><Relationship Id="rId1319" Type="http://schemas.openxmlformats.org/officeDocument/2006/relationships/hyperlink" Target="https://login.consultant.ru/link/?req=doc&amp;amp%3Bbase=LAW&amp;amp%3Bn=371416&amp;amp%3Bdate=23.12.2025&amp;amp%3Bdst=108219&amp;amp%3Bfield=134&amp;amp%3Bdemo=1" TargetMode="External"/><Relationship Id="rId1320" Type="http://schemas.openxmlformats.org/officeDocument/2006/relationships/hyperlink" Target="https://login.consultant.ru/link/?req=doc&amp;amp%3Bbase=LAW&amp;amp%3Bn=371416&amp;amp%3Bdate=23.12.2025&amp;amp%3Bdst=108225&amp;amp%3Bfield=134&amp;amp%3Bdemo=1" TargetMode="External"/><Relationship Id="rId1321" Type="http://schemas.openxmlformats.org/officeDocument/2006/relationships/hyperlink" Target="https://login.consultant.ru/link/?req=doc&amp;amp%3Bbase=LAW&amp;amp%3Bn=371416&amp;amp%3Bdate=23.12.2025&amp;amp%3Bdst=111591&amp;amp%3Bfield=134&amp;amp%3Bdemo=1" TargetMode="External"/><Relationship Id="rId1322" Type="http://schemas.openxmlformats.org/officeDocument/2006/relationships/hyperlink" Target="https://login.consultant.ru/link/?req=doc&amp;amp%3Bbase=LAW&amp;amp%3Bn=371416&amp;amp%3Bdate=23.12.2025&amp;amp%3Bdst=111593&amp;amp%3Bfield=134&amp;amp%3Bdemo=1" TargetMode="External"/><Relationship Id="rId1323" Type="http://schemas.openxmlformats.org/officeDocument/2006/relationships/hyperlink" Target="https://login.consultant.ru/link/?req=doc&amp;amp%3Bbase=LAW&amp;amp%3Bn=371416&amp;amp%3Bdate=23.12.2025&amp;amp%3Bdst=111595&amp;amp%3Bfield=134&amp;amp%3Bdemo=1" TargetMode="External"/><Relationship Id="rId1324" Type="http://schemas.openxmlformats.org/officeDocument/2006/relationships/hyperlink" Target="https://login.consultant.ru/link/?req=doc&amp;amp%3Bbase=LAW&amp;amp%3Bn=371416&amp;amp%3Bdate=23.12.2025&amp;amp%3Bdst=111597&amp;amp%3Bfield=134&amp;amp%3Bdemo=1" TargetMode="External"/><Relationship Id="rId1325" Type="http://schemas.openxmlformats.org/officeDocument/2006/relationships/hyperlink" Target="https://login.consultant.ru/link/?req=doc&amp;amp%3Bbase=LAW&amp;amp%3Bn=371416&amp;amp%3Bdate=23.12.2025&amp;amp%3Bdst=111599&amp;amp%3Bfield=134&amp;amp%3Bdemo=1" TargetMode="External"/><Relationship Id="rId1326" Type="http://schemas.openxmlformats.org/officeDocument/2006/relationships/hyperlink" Target="https://login.consultant.ru/link/?req=doc&amp;amp%3Bbase=LAW&amp;amp%3Bn=371416&amp;amp%3Bdate=23.12.2025&amp;amp%3Bdst=111605&amp;amp%3Bfield=134&amp;amp%3Bdemo=1" TargetMode="External"/><Relationship Id="rId1327" Type="http://schemas.openxmlformats.org/officeDocument/2006/relationships/hyperlink" Target="https://login.consultant.ru/link/?req=doc&amp;amp%3Bbase=LAW&amp;amp%3Bn=371416&amp;amp%3Bdate=23.12.2025&amp;amp%3Bdst=111607&amp;amp%3Bfield=134&amp;amp%3Bdemo=1" TargetMode="External"/><Relationship Id="rId1328" Type="http://schemas.openxmlformats.org/officeDocument/2006/relationships/hyperlink" Target="https://login.consultant.ru/link/?req=doc&amp;amp%3Bbase=LAW&amp;amp%3Bn=371416&amp;amp%3Bdate=23.12.2025&amp;amp%3Bdst=111631&amp;amp%3Bfield=134&amp;amp%3Bdemo=1" TargetMode="External"/><Relationship Id="rId1329" Type="http://schemas.openxmlformats.org/officeDocument/2006/relationships/hyperlink" Target="https://login.consultant.ru/link/?req=doc&amp;amp%3Bbase=LAW&amp;amp%3Bn=371416&amp;amp%3Bdate=23.12.2025&amp;amp%3Bdst=111685&amp;amp%3Bfield=134&amp;amp%3Bdemo=1" TargetMode="External"/><Relationship Id="rId1330" Type="http://schemas.openxmlformats.org/officeDocument/2006/relationships/hyperlink" Target="https://login.consultant.ru/link/?req=doc&amp;amp%3Bbase=LAW&amp;amp%3Bn=371416&amp;amp%3Bdate=23.12.2025&amp;amp%3Bdst=111687&amp;amp%3Bfield=134&amp;amp%3Bdemo=1" TargetMode="External"/><Relationship Id="rId1331" Type="http://schemas.openxmlformats.org/officeDocument/2006/relationships/hyperlink" Target="https://login.consultant.ru/link/?req=doc&amp;amp%3Bbase=LAW&amp;amp%3Bn=371416&amp;amp%3Bdate=23.12.2025&amp;amp%3Bdst=111693&amp;amp%3Bfield=134&amp;amp%3Bdemo=1" TargetMode="External"/><Relationship Id="rId1332" Type="http://schemas.openxmlformats.org/officeDocument/2006/relationships/hyperlink" Target="https://login.consultant.ru/link/?req=doc&amp;amp%3Bbase=LAW&amp;amp%3Bn=371416&amp;amp%3Bdate=23.12.2025&amp;amp%3Bdst=108141&amp;amp%3Bfield=134&amp;amp%3Bdemo=1" TargetMode="External"/><Relationship Id="rId1333" Type="http://schemas.openxmlformats.org/officeDocument/2006/relationships/hyperlink" Target="https://login.consultant.ru/link/?req=doc&amp;amp%3Bbase=LAW&amp;amp%3Bn=371416&amp;amp%3Bdate=23.12.2025&amp;amp%3Bdst=108145&amp;amp%3Bfield=134&amp;amp%3Bdemo=1" TargetMode="External"/><Relationship Id="rId1334" Type="http://schemas.openxmlformats.org/officeDocument/2006/relationships/hyperlink" Target="https://login.consultant.ru/link/?req=doc&amp;amp%3Bbase=LAW&amp;amp%3Bn=371416&amp;amp%3Bdate=23.12.2025&amp;amp%3Bdst=108149&amp;amp%3Bfield=134&amp;amp%3Bdemo=1" TargetMode="External"/><Relationship Id="rId1335" Type="http://schemas.openxmlformats.org/officeDocument/2006/relationships/hyperlink" Target="https://login.consultant.ru/link/?req=doc&amp;amp%3Bbase=LAW&amp;amp%3Bn=371416&amp;amp%3Bdate=23.12.2025&amp;amp%3Bdst=108151&amp;amp%3Bfield=134&amp;amp%3Bdemo=1" TargetMode="External"/><Relationship Id="rId1336" Type="http://schemas.openxmlformats.org/officeDocument/2006/relationships/hyperlink" Target="https://login.consultant.ru/link/?req=doc&amp;amp%3Bbase=LAW&amp;amp%3Bn=371416&amp;amp%3Bdate=23.12.2025&amp;amp%3Bdst=108153&amp;amp%3Bfield=134&amp;amp%3Bdemo=1" TargetMode="External"/><Relationship Id="rId1337" Type="http://schemas.openxmlformats.org/officeDocument/2006/relationships/hyperlink" Target="https://login.consultant.ru/link/?req=doc&amp;amp%3Bbase=LAW&amp;amp%3Bn=371416&amp;amp%3Bdate=23.12.2025&amp;amp%3Bdst=108155&amp;amp%3Bfield=134&amp;amp%3Bdemo=1" TargetMode="External"/><Relationship Id="rId1338" Type="http://schemas.openxmlformats.org/officeDocument/2006/relationships/hyperlink" Target="https://login.consultant.ru/link/?req=doc&amp;amp%3Bbase=LAW&amp;amp%3Bn=371416&amp;amp%3Bdate=23.12.2025&amp;amp%3Bdst=108157&amp;amp%3Bfield=134&amp;amp%3Bdemo=1" TargetMode="External"/><Relationship Id="rId1339" Type="http://schemas.openxmlformats.org/officeDocument/2006/relationships/hyperlink" Target="https://login.consultant.ru/link/?req=doc&amp;amp%3Bbase=LAW&amp;amp%3Bn=371416&amp;amp%3Bdate=23.12.2025&amp;amp%3Bdst=108159&amp;amp%3Bfield=134&amp;amp%3Bdemo=1" TargetMode="External"/><Relationship Id="rId1340" Type="http://schemas.openxmlformats.org/officeDocument/2006/relationships/hyperlink" Target="https://login.consultant.ru/link/?req=doc&amp;amp%3Bbase=LAW&amp;amp%3Bn=371416&amp;amp%3Bdate=23.12.2025&amp;amp%3Bdst=108161&amp;amp%3Bfield=134&amp;amp%3Bdemo=1" TargetMode="External"/><Relationship Id="rId1341" Type="http://schemas.openxmlformats.org/officeDocument/2006/relationships/hyperlink" Target="https://login.consultant.ru/link/?req=doc&amp;amp%3Bbase=LAW&amp;amp%3Bn=371416&amp;amp%3Bdate=23.12.2025&amp;amp%3Bdst=108177&amp;amp%3Bfield=134&amp;amp%3Bdemo=1" TargetMode="External"/><Relationship Id="rId1342" Type="http://schemas.openxmlformats.org/officeDocument/2006/relationships/hyperlink" Target="https://login.consultant.ru/link/?req=doc&amp;amp%3Bbase=LAW&amp;amp%3Bn=371416&amp;amp%3Bdate=23.12.2025&amp;amp%3Bdst=108183&amp;amp%3Bfield=134&amp;amp%3Bdemo=1" TargetMode="External"/><Relationship Id="rId1343" Type="http://schemas.openxmlformats.org/officeDocument/2006/relationships/hyperlink" Target="https://login.consultant.ru/link/?req=doc&amp;amp%3Bbase=LAW&amp;amp%3Bn=371416&amp;amp%3Bdate=23.12.2025&amp;amp%3Bdst=108193&amp;amp%3Bfield=134&amp;amp%3Bdemo=1" TargetMode="External"/><Relationship Id="rId1344" Type="http://schemas.openxmlformats.org/officeDocument/2006/relationships/hyperlink" Target="https://login.consultant.ru/link/?req=doc&amp;amp%3Bbase=LAW&amp;amp%3Bn=371416&amp;amp%3Bdate=23.12.2025&amp;amp%3Bdst=108195&amp;amp%3Bfield=134&amp;amp%3Bdemo=1" TargetMode="External"/><Relationship Id="rId1345" Type="http://schemas.openxmlformats.org/officeDocument/2006/relationships/hyperlink" Target="https://login.consultant.ru/link/?req=doc&amp;amp%3Bbase=LAW&amp;amp%3Bn=371416&amp;amp%3Bdate=23.12.2025&amp;amp%3Bdst=108199&amp;amp%3Bfield=134&amp;amp%3Bdemo=1" TargetMode="External"/><Relationship Id="rId1346" Type="http://schemas.openxmlformats.org/officeDocument/2006/relationships/hyperlink" Target="https://login.consultant.ru/link/?req=doc&amp;amp%3Bbase=LAW&amp;amp%3Bn=371416&amp;amp%3Bdate=23.12.2025&amp;amp%3Bdst=108201&amp;amp%3Bfield=134&amp;amp%3Bdemo=1" TargetMode="External"/><Relationship Id="rId1347" Type="http://schemas.openxmlformats.org/officeDocument/2006/relationships/hyperlink" Target="https://login.consultant.ru/link/?req=doc&amp;amp%3Bbase=LAW&amp;amp%3Bn=371416&amp;amp%3Bdate=23.12.2025&amp;amp%3Bdst=108203&amp;amp%3Bfield=134&amp;amp%3Bdemo=1" TargetMode="External"/><Relationship Id="rId1348" Type="http://schemas.openxmlformats.org/officeDocument/2006/relationships/hyperlink" Target="https://login.consultant.ru/link/?req=doc&amp;amp%3Bbase=LAW&amp;amp%3Bn=371416&amp;amp%3Bdate=23.12.2025&amp;amp%3Bdst=108217&amp;amp%3Bfield=134&amp;amp%3Bdemo=1" TargetMode="External"/><Relationship Id="rId1349" Type="http://schemas.openxmlformats.org/officeDocument/2006/relationships/hyperlink" Target="https://login.consultant.ru/link/?req=doc&amp;amp%3Bbase=LAW&amp;amp%3Bn=371416&amp;amp%3Bdate=23.12.2025&amp;amp%3Bdst=108221&amp;amp%3Bfield=134&amp;amp%3Bdemo=1" TargetMode="External"/><Relationship Id="rId1350" Type="http://schemas.openxmlformats.org/officeDocument/2006/relationships/hyperlink" Target="https://login.consultant.ru/link/?req=doc&amp;amp%3Bbase=LAW&amp;amp%3Bn=371416&amp;amp%3Bdate=23.12.2025&amp;amp%3Bdst=108223&amp;amp%3Bfield=134&amp;amp%3Bdemo=1" TargetMode="External"/><Relationship Id="rId1351" Type="http://schemas.openxmlformats.org/officeDocument/2006/relationships/hyperlink" Target="https://login.consultant.ru/link/?req=doc&amp;amp%3Bbase=LAW&amp;amp%3Bn=371416&amp;amp%3Bdate=23.12.2025&amp;amp%3Bdst=108377&amp;amp%3Bfield=134&amp;amp%3Bdemo=1" TargetMode="External"/><Relationship Id="rId1352" Type="http://schemas.openxmlformats.org/officeDocument/2006/relationships/hyperlink" Target="https://login.consultant.ru/link/?req=doc&amp;amp%3Bbase=LAW&amp;amp%3Bn=371416&amp;amp%3Bdate=23.12.2025&amp;amp%3Bdst=108379&amp;amp%3Bfield=134&amp;amp%3Bdemo=1" TargetMode="External"/><Relationship Id="rId1353" Type="http://schemas.openxmlformats.org/officeDocument/2006/relationships/hyperlink" Target="https://login.consultant.ru/link/?req=doc&amp;amp%3Bbase=LAW&amp;amp%3Bn=371416&amp;amp%3Bdate=23.12.2025&amp;amp%3Bdst=108385&amp;amp%3Bfield=134&amp;amp%3Bdemo=1" TargetMode="External"/><Relationship Id="rId1354" Type="http://schemas.openxmlformats.org/officeDocument/2006/relationships/hyperlink" Target="https://login.consultant.ru/link/?req=doc&amp;amp%3Bbase=LAW&amp;amp%3Bn=371416&amp;amp%3Bdate=23.12.2025&amp;amp%3Bdst=108387&amp;amp%3Bfield=134&amp;amp%3Bdemo=1" TargetMode="External"/><Relationship Id="rId1355" Type="http://schemas.openxmlformats.org/officeDocument/2006/relationships/hyperlink" Target="https://login.consultant.ru/link/?req=doc&amp;amp%3Bbase=LAW&amp;amp%3Bn=371416&amp;amp%3Bdate=23.12.2025&amp;amp%3Bdst=108391&amp;amp%3Bfield=134&amp;amp%3Bdemo=1" TargetMode="External"/><Relationship Id="rId1356" Type="http://schemas.openxmlformats.org/officeDocument/2006/relationships/hyperlink" Target="https://login.consultant.ru/link/?req=doc&amp;amp%3Bbase=LAW&amp;amp%3Bn=371416&amp;amp%3Bdate=23.12.2025&amp;amp%3Bdst=108397&amp;amp%3Bfield=134&amp;amp%3Bdemo=1" TargetMode="External"/><Relationship Id="rId1357" Type="http://schemas.openxmlformats.org/officeDocument/2006/relationships/hyperlink" Target="https://login.consultant.ru/link/?req=doc&amp;amp%3Bbase=LAW&amp;amp%3Bn=371416&amp;amp%3Bdate=23.12.2025&amp;amp%3Bdst=108399&amp;amp%3Bfield=134&amp;amp%3Bdemo=1" TargetMode="External"/><Relationship Id="rId1358" Type="http://schemas.openxmlformats.org/officeDocument/2006/relationships/hyperlink" Target="https://login.consultant.ru/link/?req=doc&amp;amp%3Bbase=LAW&amp;amp%3Bn=371416&amp;amp%3Bdate=23.12.2025&amp;amp%3Bdst=108401&amp;amp%3Bfield=134&amp;amp%3Bdemo=1" TargetMode="External"/><Relationship Id="rId1359" Type="http://schemas.openxmlformats.org/officeDocument/2006/relationships/hyperlink" Target="https://login.consultant.ru/link/?req=doc&amp;amp%3Bbase=LAW&amp;amp%3Bn=371416&amp;amp%3Bdate=23.12.2025&amp;amp%3Bdst=108407&amp;amp%3Bfield=134&amp;amp%3Bdemo=1" TargetMode="External"/><Relationship Id="rId1360" Type="http://schemas.openxmlformats.org/officeDocument/2006/relationships/hyperlink" Target="https://login.consultant.ru/link/?req=doc&amp;amp%3Bbase=LAW&amp;amp%3Bn=371416&amp;amp%3Bdate=23.12.2025&amp;amp%3Bdst=108411&amp;amp%3Bfield=134&amp;amp%3Bdemo=1" TargetMode="External"/><Relationship Id="rId1361" Type="http://schemas.openxmlformats.org/officeDocument/2006/relationships/hyperlink" Target="https://login.consultant.ru/link/?req=doc&amp;amp%3Bbase=LAW&amp;amp%3Bn=371416&amp;amp%3Bdate=23.12.2025&amp;amp%3Bdst=108413&amp;amp%3Bfield=134&amp;amp%3Bdemo=1" TargetMode="External"/><Relationship Id="rId1362" Type="http://schemas.openxmlformats.org/officeDocument/2006/relationships/hyperlink" Target="https://login.consultant.ru/link/?req=doc&amp;amp%3Bbase=LAW&amp;amp%3Bn=371416&amp;amp%3Bdate=23.12.2025&amp;amp%3Bdst=108417&amp;amp%3Bfield=134&amp;amp%3Bdemo=1" TargetMode="External"/><Relationship Id="rId1363" Type="http://schemas.openxmlformats.org/officeDocument/2006/relationships/hyperlink" Target="https://login.consultant.ru/link/?req=doc&amp;amp%3Bbase=LAW&amp;amp%3Bn=371416&amp;amp%3Bdate=23.12.2025&amp;amp%3Bdst=108431&amp;amp%3Bfield=134&amp;amp%3Bdemo=1" TargetMode="External"/><Relationship Id="rId1364" Type="http://schemas.openxmlformats.org/officeDocument/2006/relationships/hyperlink" Target="https://login.consultant.ru/link/?req=doc&amp;amp%3Bbase=LAW&amp;amp%3Bn=371416&amp;amp%3Bdate=23.12.2025&amp;amp%3Bdst=111613&amp;amp%3Bfield=134&amp;amp%3Bdemo=1" TargetMode="External"/><Relationship Id="rId1365" Type="http://schemas.openxmlformats.org/officeDocument/2006/relationships/hyperlink" Target="https://login.consultant.ru/link/?req=doc&amp;amp%3Bbase=LAW&amp;amp%3Bn=371416&amp;amp%3Bdate=23.12.2025&amp;amp%3Bdst=111633&amp;amp%3Bfield=134&amp;amp%3Bdemo=1" TargetMode="External"/><Relationship Id="rId1366" Type="http://schemas.openxmlformats.org/officeDocument/2006/relationships/hyperlink" Target="https://login.consultant.ru/link/?req=doc&amp;amp%3Bbase=LAW&amp;amp%3Bn=371416&amp;amp%3Bdate=23.12.2025&amp;amp%3Bdst=111635&amp;amp%3Bfield=134&amp;amp%3Bdemo=1" TargetMode="External"/><Relationship Id="rId1367" Type="http://schemas.openxmlformats.org/officeDocument/2006/relationships/hyperlink" Target="https://login.consultant.ru/link/?req=doc&amp;amp%3Bbase=LAW&amp;amp%3Bn=371416&amp;amp%3Bdate=23.12.2025&amp;amp%3Bdst=111645&amp;amp%3Bfield=134&amp;amp%3Bdemo=1" TargetMode="External"/><Relationship Id="rId1368" Type="http://schemas.openxmlformats.org/officeDocument/2006/relationships/hyperlink" Target="https://login.consultant.ru/link/?req=doc&amp;amp%3Bbase=LAW&amp;amp%3Bn=371416&amp;amp%3Bdate=23.12.2025&amp;amp%3Bdst=111647&amp;amp%3Bfield=134&amp;amp%3Bdemo=1" TargetMode="External"/><Relationship Id="rId1369" Type="http://schemas.openxmlformats.org/officeDocument/2006/relationships/hyperlink" Target="https://login.consultant.ru/link/?req=doc&amp;amp%3Bbase=LAW&amp;amp%3Bn=371416&amp;amp%3Bdate=23.12.2025&amp;amp%3Bdst=111663&amp;amp%3Bfield=134&amp;amp%3Bdemo=1" TargetMode="External"/><Relationship Id="rId1370" Type="http://schemas.openxmlformats.org/officeDocument/2006/relationships/hyperlink" Target="https://login.consultant.ru/link/?req=doc&amp;amp%3Bbase=LAW&amp;amp%3Bn=371416&amp;amp%3Bdate=23.12.2025&amp;amp%3Bdst=111665&amp;amp%3Bfield=134&amp;amp%3Bdemo=1" TargetMode="External"/><Relationship Id="rId1371" Type="http://schemas.openxmlformats.org/officeDocument/2006/relationships/hyperlink" Target="https://login.consultant.ru/link/?req=doc&amp;amp%3Bbase=LAW&amp;amp%3Bn=371416&amp;amp%3Bdate=23.12.2025&amp;amp%3Bdst=111667&amp;amp%3Bfield=134&amp;amp%3Bdemo=1" TargetMode="External"/><Relationship Id="rId1372" Type="http://schemas.openxmlformats.org/officeDocument/2006/relationships/hyperlink" Target="https://login.consultant.ru/link/?req=doc&amp;amp%3Bbase=LAW&amp;amp%3Bn=371416&amp;amp%3Bdate=23.12.2025&amp;amp%3Bdst=111697&amp;amp%3Bfield=134&amp;amp%3Bdemo=1" TargetMode="External"/><Relationship Id="rId1373" Type="http://schemas.openxmlformats.org/officeDocument/2006/relationships/hyperlink" Target="https://login.consultant.ru/link/?req=doc&amp;amp%3Bbase=LAW&amp;amp%3Bn=371416&amp;amp%3Bdate=23.12.2025&amp;amp%3Bdst=111699&amp;amp%3Bfield=134&amp;amp%3Bdemo=1" TargetMode="External"/><Relationship Id="rId1374" Type="http://schemas.openxmlformats.org/officeDocument/2006/relationships/hyperlink" Target="https://login.consultant.ru/link/?req=doc&amp;amp%3Bbase=LAW&amp;amp%3Bn=371416&amp;amp%3Bdate=23.12.2025&amp;amp%3Bdst=108167&amp;amp%3Bfield=134&amp;amp%3Bdemo=1" TargetMode="External"/><Relationship Id="rId1375" Type="http://schemas.openxmlformats.org/officeDocument/2006/relationships/hyperlink" Target="https://login.consultant.ru/link/?req=doc&amp;amp%3Bbase=LAW&amp;amp%3Bn=371416&amp;amp%3Bdate=23.12.2025&amp;amp%3Bdst=108169&amp;amp%3Bfield=134&amp;amp%3Bdemo=1" TargetMode="External"/><Relationship Id="rId1376" Type="http://schemas.openxmlformats.org/officeDocument/2006/relationships/hyperlink" Target="https://login.consultant.ru/link/?req=doc&amp;amp%3Bbase=LAW&amp;amp%3Bn=371416&amp;amp%3Bdate=23.12.2025&amp;amp%3Bdst=108171&amp;amp%3Bfield=134&amp;amp%3Bdemo=1" TargetMode="External"/><Relationship Id="rId1377" Type="http://schemas.openxmlformats.org/officeDocument/2006/relationships/hyperlink" Target="https://login.consultant.ru/link/?req=doc&amp;amp%3Bbase=LAW&amp;amp%3Bn=371416&amp;amp%3Bdate=23.12.2025&amp;amp%3Bdst=108173&amp;amp%3Bfield=134&amp;amp%3Bdemo=1" TargetMode="External"/><Relationship Id="rId1378" Type="http://schemas.openxmlformats.org/officeDocument/2006/relationships/hyperlink" Target="https://login.consultant.ru/link/?req=doc&amp;amp%3Bbase=LAW&amp;amp%3Bn=371416&amp;amp%3Bdate=23.12.2025&amp;amp%3Bdst=108181&amp;amp%3Bfield=134&amp;amp%3Bdemo=1" TargetMode="External"/><Relationship Id="rId1379" Type="http://schemas.openxmlformats.org/officeDocument/2006/relationships/hyperlink" Target="https://login.consultant.ru/link/?req=doc&amp;amp%3Bbase=LAW&amp;amp%3Bn=371416&amp;amp%3Bdate=23.12.2025&amp;amp%3Bdst=108207&amp;amp%3Bfield=134&amp;amp%3Bdemo=1" TargetMode="External"/><Relationship Id="rId1380" Type="http://schemas.openxmlformats.org/officeDocument/2006/relationships/hyperlink" Target="https://login.consultant.ru/link/?req=doc&amp;amp%3Bbase=LAW&amp;amp%3Bn=371416&amp;amp%3Bdate=23.12.2025&amp;amp%3Bdst=108241&amp;amp%3Bfield=134&amp;amp%3Bdemo=1" TargetMode="External"/><Relationship Id="rId1381" Type="http://schemas.openxmlformats.org/officeDocument/2006/relationships/hyperlink" Target="https://login.consultant.ru/link/?req=doc&amp;amp%3Bbase=LAW&amp;amp%3Bn=371416&amp;amp%3Bdate=23.12.2025&amp;amp%3Bdst=108245&amp;amp%3Bfield=134&amp;amp%3Bdemo=1" TargetMode="External"/><Relationship Id="rId1382" Type="http://schemas.openxmlformats.org/officeDocument/2006/relationships/hyperlink" Target="https://login.consultant.ru/link/?req=doc&amp;amp%3Bbase=LAW&amp;amp%3Bn=371416&amp;amp%3Bdate=23.12.2025&amp;amp%3Bdst=108257&amp;amp%3Bfield=134&amp;amp%3Bdemo=1" TargetMode="External"/><Relationship Id="rId1383" Type="http://schemas.openxmlformats.org/officeDocument/2006/relationships/hyperlink" Target="https://login.consultant.ru/link/?req=doc&amp;amp%3Bbase=LAW&amp;amp%3Bn=371416&amp;amp%3Bdate=23.12.2025&amp;amp%3Bdst=108285&amp;amp%3Bfield=134&amp;amp%3Bdemo=1" TargetMode="External"/><Relationship Id="rId1384" Type="http://schemas.openxmlformats.org/officeDocument/2006/relationships/hyperlink" Target="https://login.consultant.ru/link/?req=doc&amp;amp%3Bbase=LAW&amp;amp%3Bn=371416&amp;amp%3Bdate=23.12.2025&amp;amp%3Bdst=108303&amp;amp%3Bfield=134&amp;amp%3Bdemo=1" TargetMode="External"/><Relationship Id="rId1385" Type="http://schemas.openxmlformats.org/officeDocument/2006/relationships/hyperlink" Target="https://login.consultant.ru/link/?req=doc&amp;amp%3Bbase=LAW&amp;amp%3Bn=371416&amp;amp%3Bdate=23.12.2025&amp;amp%3Bdst=108311&amp;amp%3Bfield=134&amp;amp%3Bdemo=1" TargetMode="External"/><Relationship Id="rId1386" Type="http://schemas.openxmlformats.org/officeDocument/2006/relationships/hyperlink" Target="https://login.consultant.ru/link/?req=doc&amp;amp%3Bbase=LAW&amp;amp%3Bn=371416&amp;amp%3Bdate=23.12.2025&amp;amp%3Bdst=108331&amp;amp%3Bfield=134&amp;amp%3Bdemo=1" TargetMode="External"/><Relationship Id="rId1387" Type="http://schemas.openxmlformats.org/officeDocument/2006/relationships/hyperlink" Target="https://login.consultant.ru/link/?req=doc&amp;amp%3Bbase=LAW&amp;amp%3Bn=371416&amp;amp%3Bdate=23.12.2025&amp;amp%3Bdst=108393&amp;amp%3Bfield=134&amp;amp%3Bdemo=1" TargetMode="External"/><Relationship Id="rId1388" Type="http://schemas.openxmlformats.org/officeDocument/2006/relationships/hyperlink" Target="https://login.consultant.ru/link/?req=doc&amp;amp%3Bbase=LAW&amp;amp%3Bn=371416&amp;amp%3Bdate=23.12.2025&amp;amp%3Bdst=108395&amp;amp%3Bfield=134&amp;amp%3Bdemo=1" TargetMode="External"/><Relationship Id="rId1389" Type="http://schemas.openxmlformats.org/officeDocument/2006/relationships/hyperlink" Target="https://login.consultant.ru/link/?req=doc&amp;amp%3Bbase=LAW&amp;amp%3Bn=371416&amp;amp%3Bdate=23.12.2025&amp;amp%3Bdst=108403&amp;amp%3Bfield=134&amp;amp%3Bdemo=1" TargetMode="External"/><Relationship Id="rId1390" Type="http://schemas.openxmlformats.org/officeDocument/2006/relationships/hyperlink" Target="https://login.consultant.ru/link/?req=doc&amp;amp%3Bbase=LAW&amp;amp%3Bn=371416&amp;amp%3Bdate=23.12.2025&amp;amp%3Bdst=108421&amp;amp%3Bfield=134&amp;amp%3Bdemo=1" TargetMode="External"/><Relationship Id="rId1391" Type="http://schemas.openxmlformats.org/officeDocument/2006/relationships/hyperlink" Target="https://login.consultant.ru/link/?req=doc&amp;amp%3Bbase=LAW&amp;amp%3Bn=371416&amp;amp%3Bdate=23.12.2025&amp;amp%3Bdst=108433&amp;amp%3Bfield=134&amp;amp%3Bdemo=1" TargetMode="External"/><Relationship Id="rId1392" Type="http://schemas.openxmlformats.org/officeDocument/2006/relationships/hyperlink" Target="https://login.consultant.ru/link/?req=doc&amp;amp%3Bbase=LAW&amp;amp%3Bn=371416&amp;amp%3Bdate=23.12.2025&amp;amp%3Bdst=111611&amp;amp%3Bfield=134&amp;amp%3Bdemo=1" TargetMode="External"/><Relationship Id="rId1393" Type="http://schemas.openxmlformats.org/officeDocument/2006/relationships/hyperlink" Target="https://login.consultant.ru/link/?req=doc&amp;amp%3Bbase=LAW&amp;amp%3Bn=371416&amp;amp%3Bdate=23.12.2025&amp;amp%3Bdst=111617&amp;amp%3Bfield=134&amp;amp%3Bdemo=1" TargetMode="External"/><Relationship Id="rId1394" Type="http://schemas.openxmlformats.org/officeDocument/2006/relationships/hyperlink" Target="https://login.consultant.ru/link/?req=doc&amp;amp%3Bbase=LAW&amp;amp%3Bn=371416&amp;amp%3Bdate=23.12.2025&amp;amp%3Bdst=111637&amp;amp%3Bfield=134&amp;amp%3Bdemo=1" TargetMode="External"/><Relationship Id="rId1395" Type="http://schemas.openxmlformats.org/officeDocument/2006/relationships/hyperlink" Target="https://login.consultant.ru/link/?req=doc&amp;amp%3Bbase=LAW&amp;amp%3Bn=371416&amp;amp%3Bdate=23.12.2025&amp;amp%3Bdst=111649&amp;amp%3Bfield=134&amp;amp%3Bdemo=1" TargetMode="External"/><Relationship Id="rId1396" Type="http://schemas.openxmlformats.org/officeDocument/2006/relationships/hyperlink" Target="https://login.consultant.ru/link/?req=doc&amp;amp%3Bbase=LAW&amp;amp%3Bn=371416&amp;amp%3Bdate=23.12.2025&amp;amp%3Bdst=111673&amp;amp%3Bfield=134&amp;amp%3Bdemo=1" TargetMode="External"/><Relationship Id="rId1397" Type="http://schemas.openxmlformats.org/officeDocument/2006/relationships/hyperlink" Target="https://login.consultant.ru/link/?req=doc&amp;amp%3Bbase=LAW&amp;amp%3Bn=371416&amp;amp%3Bdate=23.12.2025&amp;amp%3Bdst=111675&amp;amp%3Bfield=134&amp;amp%3Bdemo=1" TargetMode="External"/><Relationship Id="rId1398" Type="http://schemas.openxmlformats.org/officeDocument/2006/relationships/hyperlink" Target="https://login.consultant.ru/link/?req=doc&amp;amp%3Bbase=LAW&amp;amp%3Bn=371416&amp;amp%3Bdate=23.12.2025&amp;amp%3Bdst=112125&amp;amp%3Bfield=134&amp;amp%3Bdemo=1" TargetMode="External"/><Relationship Id="rId1399" Type="http://schemas.openxmlformats.org/officeDocument/2006/relationships/hyperlink" Target="https://login.consultant.ru/link/?req=doc&amp;amp%3Bbase=LAW&amp;amp%3Bn=371416&amp;amp%3Bdate=23.12.2025&amp;amp%3Bdst=112129&amp;amp%3Bfield=134&amp;amp%3Bdemo=1" TargetMode="External"/><Relationship Id="rId1400" Type="http://schemas.openxmlformats.org/officeDocument/2006/relationships/hyperlink" Target="https://login.consultant.ru/link/?req=doc&amp;amp%3Bbase=LAW&amp;amp%3Bn=371416&amp;amp%3Bdate=23.12.2025&amp;amp%3Bdst=112133&amp;amp%3Bfield=134&amp;amp%3Bdemo=1" TargetMode="External"/><Relationship Id="rId1401" Type="http://schemas.openxmlformats.org/officeDocument/2006/relationships/hyperlink" Target="https://login.consultant.ru/link/?req=doc&amp;amp%3Bbase=LAW&amp;amp%3Bn=371416&amp;amp%3Bdate=23.12.2025&amp;amp%3Bdst=108143&amp;amp%3Bfield=134&amp;amp%3Bdemo=1" TargetMode="External"/><Relationship Id="rId1402" Type="http://schemas.openxmlformats.org/officeDocument/2006/relationships/hyperlink" Target="https://login.consultant.ru/link/?req=doc&amp;amp%3Bbase=LAW&amp;amp%3Bn=371416&amp;amp%3Bdate=23.12.2025&amp;amp%3Bdst=108147&amp;amp%3Bfield=134&amp;amp%3Bdemo=1" TargetMode="External"/><Relationship Id="rId1403" Type="http://schemas.openxmlformats.org/officeDocument/2006/relationships/hyperlink" Target="https://login.consultant.ru/link/?req=doc&amp;amp%3Bbase=LAW&amp;amp%3Bn=371416&amp;amp%3Bdate=23.12.2025&amp;amp%3Bdst=108163&amp;amp%3Bfield=134&amp;amp%3Bdemo=1" TargetMode="External"/><Relationship Id="rId1404" Type="http://schemas.openxmlformats.org/officeDocument/2006/relationships/hyperlink" Target="https://login.consultant.ru/link/?req=doc&amp;amp%3Bbase=LAW&amp;amp%3Bn=371416&amp;amp%3Bdate=23.12.2025&amp;amp%3Bdst=108165&amp;amp%3Bfield=134&amp;amp%3Bdemo=1" TargetMode="External"/><Relationship Id="rId1405" Type="http://schemas.openxmlformats.org/officeDocument/2006/relationships/hyperlink" Target="https://login.consultant.ru/link/?req=doc&amp;amp%3Bbase=LAW&amp;amp%3Bn=371416&amp;amp%3Bdate=23.12.2025&amp;amp%3Bdst=108179&amp;amp%3Bfield=134&amp;amp%3Bdemo=1" TargetMode="External"/><Relationship Id="rId1406" Type="http://schemas.openxmlformats.org/officeDocument/2006/relationships/hyperlink" Target="https://login.consultant.ru/link/?req=doc&amp;amp%3Bbase=LAW&amp;amp%3Bn=371416&amp;amp%3Bdate=23.12.2025&amp;amp%3Bdst=108185&amp;amp%3Bfield=134&amp;amp%3Bdemo=1" TargetMode="External"/><Relationship Id="rId1407" Type="http://schemas.openxmlformats.org/officeDocument/2006/relationships/hyperlink" Target="https://login.consultant.ru/link/?req=doc&amp;amp%3Bbase=LAW&amp;amp%3Bn=371416&amp;amp%3Bdate=23.12.2025&amp;amp%3Bdst=108187&amp;amp%3Bfield=134&amp;amp%3Bdemo=1" TargetMode="External"/><Relationship Id="rId1408" Type="http://schemas.openxmlformats.org/officeDocument/2006/relationships/hyperlink" Target="https://login.consultant.ru/link/?req=doc&amp;amp%3Bbase=LAW&amp;amp%3Bn=371416&amp;amp%3Bdate=23.12.2025&amp;amp%3Bdst=108189&amp;amp%3Bfield=134&amp;amp%3Bdemo=1" TargetMode="External"/><Relationship Id="rId1409" Type="http://schemas.openxmlformats.org/officeDocument/2006/relationships/hyperlink" Target="https://login.consultant.ru/link/?req=doc&amp;amp%3Bbase=LAW&amp;amp%3Bn=371416&amp;amp%3Bdate=23.12.2025&amp;amp%3Bdst=108197&amp;amp%3Bfield=134&amp;amp%3Bdemo=1" TargetMode="External"/><Relationship Id="rId1410" Type="http://schemas.openxmlformats.org/officeDocument/2006/relationships/hyperlink" Target="https://login.consultant.ru/link/?req=doc&amp;amp%3Bbase=LAW&amp;amp%3Bn=371416&amp;amp%3Bdate=23.12.2025&amp;amp%3Bdst=108209&amp;amp%3Bfield=134&amp;amp%3Bdemo=1" TargetMode="External"/><Relationship Id="rId1411" Type="http://schemas.openxmlformats.org/officeDocument/2006/relationships/hyperlink" Target="https://login.consultant.ru/link/?req=doc&amp;amp%3Bbase=LAW&amp;amp%3Bn=371416&amp;amp%3Bdate=23.12.2025&amp;amp%3Bdst=108211&amp;amp%3Bfield=134&amp;amp%3Bdemo=1" TargetMode="External"/><Relationship Id="rId1412" Type="http://schemas.openxmlformats.org/officeDocument/2006/relationships/hyperlink" Target="https://login.consultant.ru/link/?req=doc&amp;amp%3Bbase=LAW&amp;amp%3Bn=371416&amp;amp%3Bdate=23.12.2025&amp;amp%3Bdst=108259&amp;amp%3Bfield=134&amp;amp%3Bdemo=1" TargetMode="External"/><Relationship Id="rId1413" Type="http://schemas.openxmlformats.org/officeDocument/2006/relationships/hyperlink" Target="https://login.consultant.ru/link/?req=doc&amp;amp%3Bbase=LAW&amp;amp%3Bn=371416&amp;amp%3Bdate=23.12.2025&amp;amp%3Bdst=108287&amp;amp%3Bfield=134&amp;amp%3Bdemo=1" TargetMode="External"/><Relationship Id="rId1414" Type="http://schemas.openxmlformats.org/officeDocument/2006/relationships/hyperlink" Target="https://login.consultant.ru/link/?req=doc&amp;amp%3Bbase=LAW&amp;amp%3Bn=371416&amp;amp%3Bdate=23.12.2025&amp;amp%3Bdst=108301&amp;amp%3Bfield=134&amp;amp%3Bdemo=1" TargetMode="External"/><Relationship Id="rId1415" Type="http://schemas.openxmlformats.org/officeDocument/2006/relationships/hyperlink" Target="https://login.consultant.ru/link/?req=doc&amp;amp%3Bbase=LAW&amp;amp%3Bn=371416&amp;amp%3Bdate=23.12.2025&amp;amp%3Bdst=108317&amp;amp%3Bfield=134&amp;amp%3Bdemo=1" TargetMode="External"/><Relationship Id="rId1416" Type="http://schemas.openxmlformats.org/officeDocument/2006/relationships/hyperlink" Target="https://login.consultant.ru/link/?req=doc&amp;amp%3Bbase=LAW&amp;amp%3Bn=371416&amp;amp%3Bdate=23.12.2025&amp;amp%3Bdst=108321&amp;amp%3Bfield=134&amp;amp%3Bdemo=1" TargetMode="External"/><Relationship Id="rId1417" Type="http://schemas.openxmlformats.org/officeDocument/2006/relationships/hyperlink" Target="https://login.consultant.ru/link/?req=doc&amp;amp%3Bbase=LAW&amp;amp%3Bn=371416&amp;amp%3Bdate=23.12.2025&amp;amp%3Bdst=108323&amp;amp%3Bfield=134&amp;amp%3Bdemo=1" TargetMode="External"/><Relationship Id="rId1418" Type="http://schemas.openxmlformats.org/officeDocument/2006/relationships/hyperlink" Target="https://login.consultant.ru/link/?req=doc&amp;amp%3Bbase=LAW&amp;amp%3Bn=371416&amp;amp%3Bdate=23.12.2025&amp;amp%3Bdst=108325&amp;amp%3Bfield=134&amp;amp%3Bdemo=1" TargetMode="External"/><Relationship Id="rId1419" Type="http://schemas.openxmlformats.org/officeDocument/2006/relationships/hyperlink" Target="https://login.consultant.ru/link/?req=doc&amp;amp%3Bbase=LAW&amp;amp%3Bn=371416&amp;amp%3Bdate=23.12.2025&amp;amp%3Bdst=108327&amp;amp%3Bfield=134&amp;amp%3Bdemo=1" TargetMode="External"/><Relationship Id="rId1420" Type="http://schemas.openxmlformats.org/officeDocument/2006/relationships/hyperlink" Target="https://login.consultant.ru/link/?req=doc&amp;amp%3Bbase=LAW&amp;amp%3Bn=371416&amp;amp%3Bdate=23.12.2025&amp;amp%3Bdst=108329&amp;amp%3Bfield=134&amp;amp%3Bdemo=1" TargetMode="External"/><Relationship Id="rId1421" Type="http://schemas.openxmlformats.org/officeDocument/2006/relationships/hyperlink" Target="https://login.consultant.ru/link/?req=doc&amp;amp%3Bbase=LAW&amp;amp%3Bn=371416&amp;amp%3Bdate=23.12.2025&amp;amp%3Bdst=108333&amp;amp%3Bfield=134&amp;amp%3Bdemo=1" TargetMode="External"/><Relationship Id="rId1422" Type="http://schemas.openxmlformats.org/officeDocument/2006/relationships/hyperlink" Target="https://login.consultant.ru/link/?req=doc&amp;amp%3Bbase=LAW&amp;amp%3Bn=371416&amp;amp%3Bdate=23.12.2025&amp;amp%3Bdst=108335&amp;amp%3Bfield=134&amp;amp%3Bdemo=1" TargetMode="External"/><Relationship Id="rId1423" Type="http://schemas.openxmlformats.org/officeDocument/2006/relationships/hyperlink" Target="https://login.consultant.ru/link/?req=doc&amp;amp%3Bbase=LAW&amp;amp%3Bn=371416&amp;amp%3Bdate=23.12.2025&amp;amp%3Bdst=108337&amp;amp%3Bfield=134&amp;amp%3Bdemo=1" TargetMode="External"/><Relationship Id="rId1424" Type="http://schemas.openxmlformats.org/officeDocument/2006/relationships/hyperlink" Target="https://login.consultant.ru/link/?req=doc&amp;amp%3Bbase=LAW&amp;amp%3Bn=371416&amp;amp%3Bdate=23.12.2025&amp;amp%3Bdst=108339&amp;amp%3Bfield=134&amp;amp%3Bdemo=1" TargetMode="External"/><Relationship Id="rId1425" Type="http://schemas.openxmlformats.org/officeDocument/2006/relationships/hyperlink" Target="https://login.consultant.ru/link/?req=doc&amp;amp%3Bbase=LAW&amp;amp%3Bn=371416&amp;amp%3Bdate=23.12.2025&amp;amp%3Bdst=108341&amp;amp%3Bfield=134&amp;amp%3Bdemo=1" TargetMode="External"/><Relationship Id="rId1426" Type="http://schemas.openxmlformats.org/officeDocument/2006/relationships/hyperlink" Target="https://login.consultant.ru/link/?req=doc&amp;amp%3Bbase=LAW&amp;amp%3Bn=371416&amp;amp%3Bdate=23.12.2025&amp;amp%3Bdst=108365&amp;amp%3Bfield=134&amp;amp%3Bdemo=1" TargetMode="External"/><Relationship Id="rId1427" Type="http://schemas.openxmlformats.org/officeDocument/2006/relationships/hyperlink" Target="https://login.consultant.ru/link/?req=doc&amp;amp%3Bbase=LAW&amp;amp%3Bn=371416&amp;amp%3Bdate=23.12.2025&amp;amp%3Bdst=108405&amp;amp%3Bfield=134&amp;amp%3Bdemo=1" TargetMode="External"/><Relationship Id="rId1428" Type="http://schemas.openxmlformats.org/officeDocument/2006/relationships/hyperlink" Target="https://login.consultant.ru/link/?req=doc&amp;amp%3Bbase=LAW&amp;amp%3Bn=371416&amp;amp%3Bdate=23.12.2025&amp;amp%3Bdst=108415&amp;amp%3Bfield=134&amp;amp%3Bdemo=1" TargetMode="External"/><Relationship Id="rId1429" Type="http://schemas.openxmlformats.org/officeDocument/2006/relationships/hyperlink" Target="https://login.consultant.ru/link/?req=doc&amp;amp%3Bbase=LAW&amp;amp%3Bn=371416&amp;amp%3Bdate=23.12.2025&amp;amp%3Bdst=108423&amp;amp%3Bfield=134&amp;amp%3Bdemo=1" TargetMode="External"/><Relationship Id="rId1430" Type="http://schemas.openxmlformats.org/officeDocument/2006/relationships/hyperlink" Target="https://login.consultant.ru/link/?req=doc&amp;amp%3Bbase=LAW&amp;amp%3Bn=371416&amp;amp%3Bdate=23.12.2025&amp;amp%3Bdst=108425&amp;amp%3Bfield=134&amp;amp%3Bdemo=1" TargetMode="External"/><Relationship Id="rId1431" Type="http://schemas.openxmlformats.org/officeDocument/2006/relationships/hyperlink" Target="https://login.consultant.ru/link/?req=doc&amp;amp%3Bbase=LAW&amp;amp%3Bn=371416&amp;amp%3Bdate=23.12.2025&amp;amp%3Bdst=108427&amp;amp%3Bfield=134&amp;amp%3Bdemo=1" TargetMode="External"/><Relationship Id="rId1432" Type="http://schemas.openxmlformats.org/officeDocument/2006/relationships/hyperlink" Target="https://login.consultant.ru/link/?req=doc&amp;amp%3Bbase=LAW&amp;amp%3Bn=371416&amp;amp%3Bdate=23.12.2025&amp;amp%3Bdst=108429&amp;amp%3Bfield=134&amp;amp%3Bdemo=1" TargetMode="External"/><Relationship Id="rId1433" Type="http://schemas.openxmlformats.org/officeDocument/2006/relationships/hyperlink" Target="https://login.consultant.ru/link/?req=doc&amp;amp%3Bbase=LAW&amp;amp%3Bn=371416&amp;amp%3Bdate=23.12.2025&amp;amp%3Bdst=108435&amp;amp%3Bfield=134&amp;amp%3Bdemo=1" TargetMode="External"/><Relationship Id="rId1434" Type="http://schemas.openxmlformats.org/officeDocument/2006/relationships/hyperlink" Target="https://login.consultant.ru/link/?req=doc&amp;amp%3Bbase=LAW&amp;amp%3Bn=371416&amp;amp%3Bdate=23.12.2025&amp;amp%3Bdst=112127&amp;amp%3Bfield=134&amp;amp%3Bdemo=1" TargetMode="External"/><Relationship Id="rId1435" Type="http://schemas.openxmlformats.org/officeDocument/2006/relationships/hyperlink" Target="https://login.consultant.ru/link/?req=doc&amp;amp%3Bbase=LAW&amp;amp%3Bn=371416&amp;amp%3Bdate=23.12.2025&amp;amp%3Bdst=112131&amp;amp%3Bfield=134&amp;amp%3Bdemo=1" TargetMode="External"/><Relationship Id="rId1436" Type="http://schemas.openxmlformats.org/officeDocument/2006/relationships/hyperlink" Target="https://login.consultant.ru/link/?req=doc&amp;amp%3Bbase=LAW&amp;amp%3Bn=371416&amp;amp%3Bdate=23.12.2025&amp;amp%3Bdst=112135&amp;amp%3Bfield=134&amp;amp%3Bdemo=1" TargetMode="External"/><Relationship Id="rId1437" Type="http://schemas.openxmlformats.org/officeDocument/2006/relationships/hyperlink" Target="https://login.consultant.ru/link/?req=doc&amp;amp%3Bbase=LAW&amp;amp%3Bn=371416&amp;amp%3Bdate=23.12.2025&amp;amp%3Bdst=108229&amp;amp%3Bfield=134&amp;amp%3Bdemo=1" TargetMode="External"/><Relationship Id="rId1438" Type="http://schemas.openxmlformats.org/officeDocument/2006/relationships/hyperlink" Target="https://login.consultant.ru/link/?req=doc&amp;amp%3Bbase=LAW&amp;amp%3Bn=371416&amp;amp%3Bdate=23.12.2025&amp;amp%3Bdst=108231&amp;amp%3Bfield=134&amp;amp%3Bdemo=1" TargetMode="External"/><Relationship Id="rId1439" Type="http://schemas.openxmlformats.org/officeDocument/2006/relationships/hyperlink" Target="https://login.consultant.ru/link/?req=doc&amp;amp%3Bbase=LAW&amp;amp%3Bn=371416&amp;amp%3Bdate=23.12.2025&amp;amp%3Bdst=108233&amp;amp%3Bfield=134&amp;amp%3Bdemo=1" TargetMode="External"/><Relationship Id="rId1440" Type="http://schemas.openxmlformats.org/officeDocument/2006/relationships/hyperlink" Target="https://login.consultant.ru/link/?req=doc&amp;amp%3Bbase=LAW&amp;amp%3Bn=371416&amp;amp%3Bdate=23.12.2025&amp;amp%3Bdst=108235&amp;amp%3Bfield=134&amp;amp%3Bdemo=1" TargetMode="External"/><Relationship Id="rId1441" Type="http://schemas.openxmlformats.org/officeDocument/2006/relationships/hyperlink" Target="https://login.consultant.ru/link/?req=doc&amp;amp%3Bbase=LAW&amp;amp%3Bn=371416&amp;amp%3Bdate=23.12.2025&amp;amp%3Bdst=108237&amp;amp%3Bfield=134&amp;amp%3Bdemo=1" TargetMode="External"/><Relationship Id="rId1442" Type="http://schemas.openxmlformats.org/officeDocument/2006/relationships/hyperlink" Target="https://login.consultant.ru/link/?req=doc&amp;amp%3Bbase=LAW&amp;amp%3Bn=371416&amp;amp%3Bdate=23.12.2025&amp;amp%3Bdst=108239&amp;amp%3Bfield=134&amp;amp%3Bdemo=1" TargetMode="External"/><Relationship Id="rId1443" Type="http://schemas.openxmlformats.org/officeDocument/2006/relationships/hyperlink" Target="https://login.consultant.ru/link/?req=doc&amp;amp%3Bbase=LAW&amp;amp%3Bn=371416&amp;amp%3Bdate=23.12.2025&amp;amp%3Bdst=108247&amp;amp%3Bfield=134&amp;amp%3Bdemo=1" TargetMode="External"/><Relationship Id="rId1444" Type="http://schemas.openxmlformats.org/officeDocument/2006/relationships/hyperlink" Target="https://login.consultant.ru/link/?req=doc&amp;amp%3Bbase=LAW&amp;amp%3Bn=371416&amp;amp%3Bdate=23.12.2025&amp;amp%3Bdst=108249&amp;amp%3Bfield=134&amp;amp%3Bdemo=1" TargetMode="External"/><Relationship Id="rId1445" Type="http://schemas.openxmlformats.org/officeDocument/2006/relationships/hyperlink" Target="https://login.consultant.ru/link/?req=doc&amp;amp%3Bbase=LAW&amp;amp%3Bn=371416&amp;amp%3Bdate=23.12.2025&amp;amp%3Bdst=108251&amp;amp%3Bfield=134&amp;amp%3Bdemo=1" TargetMode="External"/><Relationship Id="rId1446" Type="http://schemas.openxmlformats.org/officeDocument/2006/relationships/hyperlink" Target="https://login.consultant.ru/link/?req=doc&amp;amp%3Bbase=LAW&amp;amp%3Bn=371416&amp;amp%3Bdate=23.12.2025&amp;amp%3Bdst=108253&amp;amp%3Bfield=134&amp;amp%3Bdemo=1" TargetMode="External"/><Relationship Id="rId1447" Type="http://schemas.openxmlformats.org/officeDocument/2006/relationships/hyperlink" Target="https://login.consultant.ru/link/?req=doc&amp;amp%3Bbase=LAW&amp;amp%3Bn=371416&amp;amp%3Bdate=23.12.2025&amp;amp%3Bdst=108255&amp;amp%3Bfield=134&amp;amp%3Bdemo=1" TargetMode="External"/><Relationship Id="rId1448" Type="http://schemas.openxmlformats.org/officeDocument/2006/relationships/hyperlink" Target="https://login.consultant.ru/link/?req=doc&amp;amp%3Bbase=LAW&amp;amp%3Bn=371416&amp;amp%3Bdate=23.12.2025&amp;amp%3Bdst=108263&amp;amp%3Bfield=134&amp;amp%3Bdemo=1" TargetMode="External"/><Relationship Id="rId1449" Type="http://schemas.openxmlformats.org/officeDocument/2006/relationships/hyperlink" Target="https://login.consultant.ru/link/?req=doc&amp;amp%3Bbase=LAW&amp;amp%3Bn=371416&amp;amp%3Bdate=23.12.2025&amp;amp%3Bdst=108265&amp;amp%3Bfield=134&amp;amp%3Bdemo=1" TargetMode="External"/><Relationship Id="rId1450" Type="http://schemas.openxmlformats.org/officeDocument/2006/relationships/hyperlink" Target="https://login.consultant.ru/link/?req=doc&amp;amp%3Bbase=LAW&amp;amp%3Bn=371416&amp;amp%3Bdate=23.12.2025&amp;amp%3Bdst=108267&amp;amp%3Bfield=134&amp;amp%3Bdemo=1" TargetMode="External"/><Relationship Id="rId1451" Type="http://schemas.openxmlformats.org/officeDocument/2006/relationships/hyperlink" Target="https://login.consultant.ru/link/?req=doc&amp;amp%3Bbase=LAW&amp;amp%3Bn=371416&amp;amp%3Bdate=23.12.2025&amp;amp%3Bdst=108273&amp;amp%3Bfield=134&amp;amp%3Bdemo=1" TargetMode="External"/><Relationship Id="rId1452" Type="http://schemas.openxmlformats.org/officeDocument/2006/relationships/hyperlink" Target="https://login.consultant.ru/link/?req=doc&amp;amp%3Bbase=LAW&amp;amp%3Bn=371416&amp;amp%3Bdate=23.12.2025&amp;amp%3Bdst=108275&amp;amp%3Bfield=134&amp;amp%3Bdemo=1" TargetMode="External"/><Relationship Id="rId1453" Type="http://schemas.openxmlformats.org/officeDocument/2006/relationships/hyperlink" Target="https://login.consultant.ru/link/?req=doc&amp;amp%3Bbase=LAW&amp;amp%3Bn=371416&amp;amp%3Bdate=23.12.2025&amp;amp%3Bdst=108281&amp;amp%3Bfield=134&amp;amp%3Bdemo=1" TargetMode="External"/><Relationship Id="rId1454" Type="http://schemas.openxmlformats.org/officeDocument/2006/relationships/hyperlink" Target="https://login.consultant.ru/link/?req=doc&amp;amp%3Bbase=LAW&amp;amp%3Bn=371416&amp;amp%3Bdate=23.12.2025&amp;amp%3Bdst=108283&amp;amp%3Bfield=134&amp;amp%3Bdemo=1" TargetMode="External"/><Relationship Id="rId1455" Type="http://schemas.openxmlformats.org/officeDocument/2006/relationships/hyperlink" Target="https://login.consultant.ru/link/?req=doc&amp;amp%3Bbase=LAW&amp;amp%3Bn=371416&amp;amp%3Bdate=23.12.2025&amp;amp%3Bdst=108305&amp;amp%3Bfield=134&amp;amp%3Bdemo=1" TargetMode="External"/><Relationship Id="rId1456" Type="http://schemas.openxmlformats.org/officeDocument/2006/relationships/hyperlink" Target="https://login.consultant.ru/link/?req=doc&amp;amp%3Bbase=LAW&amp;amp%3Bn=371416&amp;amp%3Bdate=23.12.2025&amp;amp%3Bdst=108343&amp;amp%3Bfield=134&amp;amp%3Bdemo=1" TargetMode="External"/><Relationship Id="rId1457" Type="http://schemas.openxmlformats.org/officeDocument/2006/relationships/hyperlink" Target="https://login.consultant.ru/link/?req=doc&amp;amp%3Bbase=LAW&amp;amp%3Bn=371416&amp;amp%3Bdate=23.12.2025&amp;amp%3Bdst=108345&amp;amp%3Bfield=134&amp;amp%3Bdemo=1" TargetMode="External"/><Relationship Id="rId1458" Type="http://schemas.openxmlformats.org/officeDocument/2006/relationships/hyperlink" Target="https://login.consultant.ru/link/?req=doc&amp;amp%3Bbase=LAW&amp;amp%3Bn=371416&amp;amp%3Bdate=23.12.2025&amp;amp%3Bdst=108373&amp;amp%3Bfield=134&amp;amp%3Bdemo=1" TargetMode="External"/><Relationship Id="rId1459" Type="http://schemas.openxmlformats.org/officeDocument/2006/relationships/hyperlink" Target="https://login.consultant.ru/link/?req=doc&amp;amp%3Bbase=LAW&amp;amp%3Bn=371416&amp;amp%3Bdate=23.12.2025&amp;amp%3Bdst=108375&amp;amp%3Bfield=134&amp;amp%3Bdemo=1" TargetMode="External"/><Relationship Id="rId1460" Type="http://schemas.openxmlformats.org/officeDocument/2006/relationships/hyperlink" Target="https://login.consultant.ru/link/?req=doc&amp;amp%3Bbase=LAW&amp;amp%3Bn=371416&amp;amp%3Bdate=23.12.2025&amp;amp%3Bdst=108419&amp;amp%3Bfield=134&amp;amp%3Bdemo=1" TargetMode="External"/><Relationship Id="rId1461" Type="http://schemas.openxmlformats.org/officeDocument/2006/relationships/hyperlink" Target="https://login.consultant.ru/link/?req=doc&amp;amp%3Bbase=LAW&amp;amp%3Bn=371416&amp;amp%3Bdate=23.12.2025&amp;amp%3Bdst=111601&amp;amp%3Bfield=134&amp;amp%3Bdemo=1" TargetMode="External"/><Relationship Id="rId1462" Type="http://schemas.openxmlformats.org/officeDocument/2006/relationships/hyperlink" Target="https://login.consultant.ru/link/?req=doc&amp;amp%3Bbase=LAW&amp;amp%3Bn=371416&amp;amp%3Bdate=23.12.2025&amp;amp%3Bdst=111609&amp;amp%3Bfield=134&amp;amp%3Bdemo=1" TargetMode="External"/><Relationship Id="rId1463" Type="http://schemas.openxmlformats.org/officeDocument/2006/relationships/hyperlink" Target="https://login.consultant.ru/link/?req=doc&amp;amp%3Bbase=LAW&amp;amp%3Bn=371416&amp;amp%3Bdate=23.12.2025&amp;amp%3Bdst=111619&amp;amp%3Bfield=134&amp;amp%3Bdemo=1" TargetMode="External"/><Relationship Id="rId1464" Type="http://schemas.openxmlformats.org/officeDocument/2006/relationships/hyperlink" Target="https://login.consultant.ru/link/?req=doc&amp;amp%3Bbase=LAW&amp;amp%3Bn=371416&amp;amp%3Bdate=23.12.2025&amp;amp%3Bdst=111621&amp;amp%3Bfield=134&amp;amp%3Bdemo=1" TargetMode="External"/><Relationship Id="rId1465" Type="http://schemas.openxmlformats.org/officeDocument/2006/relationships/hyperlink" Target="https://login.consultant.ru/link/?req=doc&amp;amp%3Bbase=LAW&amp;amp%3Bn=371416&amp;amp%3Bdate=23.12.2025&amp;amp%3Bdst=111623&amp;amp%3Bfield=134&amp;amp%3Bdemo=1" TargetMode="External"/><Relationship Id="rId1466" Type="http://schemas.openxmlformats.org/officeDocument/2006/relationships/hyperlink" Target="https://login.consultant.ru/link/?req=doc&amp;amp%3Bbase=LAW&amp;amp%3Bn=371416&amp;amp%3Bdate=23.12.2025&amp;amp%3Bdst=111625&amp;amp%3Bfield=134&amp;amp%3Bdemo=1" TargetMode="External"/><Relationship Id="rId1467" Type="http://schemas.openxmlformats.org/officeDocument/2006/relationships/hyperlink" Target="https://login.consultant.ru/link/?req=doc&amp;amp%3Bbase=LAW&amp;amp%3Bn=371416&amp;amp%3Bdate=23.12.2025&amp;amp%3Bdst=111627&amp;amp%3Bfield=134&amp;amp%3Bdemo=1" TargetMode="External"/><Relationship Id="rId1468" Type="http://schemas.openxmlformats.org/officeDocument/2006/relationships/hyperlink" Target="https://login.consultant.ru/link/?req=doc&amp;amp%3Bbase=LAW&amp;amp%3Bn=371416&amp;amp%3Bdate=23.12.2025&amp;amp%3Bdst=111629&amp;amp%3Bfield=134&amp;amp%3Bdemo=1" TargetMode="External"/><Relationship Id="rId1469" Type="http://schemas.openxmlformats.org/officeDocument/2006/relationships/hyperlink" Target="https://login.consultant.ru/link/?req=doc&amp;amp%3Bbase=LAW&amp;amp%3Bn=371416&amp;amp%3Bdate=23.12.2025&amp;amp%3Bdst=111639&amp;amp%3Bfield=134&amp;amp%3Bdemo=1" TargetMode="External"/><Relationship Id="rId1470" Type="http://schemas.openxmlformats.org/officeDocument/2006/relationships/hyperlink" Target="https://login.consultant.ru/link/?req=doc&amp;amp%3Bbase=LAW&amp;amp%3Bn=371416&amp;amp%3Bdate=23.12.2025&amp;amp%3Bdst=111641&amp;amp%3Bfield=134&amp;amp%3Bdemo=1" TargetMode="External"/><Relationship Id="rId1471" Type="http://schemas.openxmlformats.org/officeDocument/2006/relationships/hyperlink" Target="https://login.consultant.ru/link/?req=doc&amp;amp%3Bbase=LAW&amp;amp%3Bn=371416&amp;amp%3Bdate=23.12.2025&amp;amp%3Bdst=111643&amp;amp%3Bfield=134&amp;amp%3Bdemo=1" TargetMode="External"/><Relationship Id="rId1472" Type="http://schemas.openxmlformats.org/officeDocument/2006/relationships/hyperlink" Target="https://login.consultant.ru/link/?req=doc&amp;amp%3Bbase=LAW&amp;amp%3Bn=371416&amp;amp%3Bdate=23.12.2025&amp;amp%3Bdst=111651&amp;amp%3Bfield=134&amp;amp%3Bdemo=1" TargetMode="External"/><Relationship Id="rId1473" Type="http://schemas.openxmlformats.org/officeDocument/2006/relationships/hyperlink" Target="https://login.consultant.ru/link/?req=doc&amp;amp%3Bbase=LAW&amp;amp%3Bn=371416&amp;amp%3Bdate=23.12.2025&amp;amp%3Bdst=111657&amp;amp%3Bfield=134&amp;amp%3Bdemo=1" TargetMode="External"/><Relationship Id="rId1474" Type="http://schemas.openxmlformats.org/officeDocument/2006/relationships/hyperlink" Target="https://login.consultant.ru/link/?req=doc&amp;amp%3Bbase=LAW&amp;amp%3Bn=371416&amp;amp%3Bdate=23.12.2025&amp;amp%3Bdst=111659&amp;amp%3Bfield=134&amp;amp%3Bdemo=1" TargetMode="External"/><Relationship Id="rId1475" Type="http://schemas.openxmlformats.org/officeDocument/2006/relationships/hyperlink" Target="https://login.consultant.ru/link/?req=doc&amp;amp%3Bbase=LAW&amp;amp%3Bn=371416&amp;amp%3Bdate=23.12.2025&amp;amp%3Bdst=111661&amp;amp%3Bfield=134&amp;amp%3Bdemo=1" TargetMode="External"/><Relationship Id="rId1476" Type="http://schemas.openxmlformats.org/officeDocument/2006/relationships/hyperlink" Target="https://login.consultant.ru/link/?req=doc&amp;amp%3Bbase=LAW&amp;amp%3Bn=371416&amp;amp%3Bdate=23.12.2025&amp;amp%3Bdst=111669&amp;amp%3Bfield=134&amp;amp%3Bdemo=1" TargetMode="External"/><Relationship Id="rId1477" Type="http://schemas.openxmlformats.org/officeDocument/2006/relationships/hyperlink" Target="https://login.consultant.ru/link/?req=doc&amp;amp%3Bbase=LAW&amp;amp%3Bn=371416&amp;amp%3Bdate=23.12.2025&amp;amp%3Bdst=111671&amp;amp%3Bfield=134&amp;amp%3Bdemo=1" TargetMode="External"/><Relationship Id="rId1478" Type="http://schemas.openxmlformats.org/officeDocument/2006/relationships/hyperlink" Target="https://login.consultant.ru/link/?req=doc&amp;amp%3Bbase=LAW&amp;amp%3Bn=371416&amp;amp%3Bdate=23.12.2025&amp;amp%3Bdst=111677&amp;amp%3Bfield=134&amp;amp%3Bdemo=1" TargetMode="External"/><Relationship Id="rId1479" Type="http://schemas.openxmlformats.org/officeDocument/2006/relationships/hyperlink" Target="https://login.consultant.ru/link/?req=doc&amp;amp%3Bbase=LAW&amp;amp%3Bn=371416&amp;amp%3Bdate=23.12.2025&amp;amp%3Bdst=111679&amp;amp%3Bfield=134&amp;amp%3Bdemo=1" TargetMode="External"/><Relationship Id="rId1480" Type="http://schemas.openxmlformats.org/officeDocument/2006/relationships/hyperlink" Target="https://login.consultant.ru/link/?req=doc&amp;amp%3Bbase=LAW&amp;amp%3Bn=371416&amp;amp%3Bdate=23.12.2025&amp;amp%3Bdst=111681&amp;amp%3Bfield=134&amp;amp%3Bdemo=1" TargetMode="External"/><Relationship Id="rId1481" Type="http://schemas.openxmlformats.org/officeDocument/2006/relationships/hyperlink" Target="https://login.consultant.ru/link/?req=doc&amp;amp%3Bbase=LAW&amp;amp%3Bn=371416&amp;amp%3Bdate=23.12.2025&amp;amp%3Bdst=111683&amp;amp%3Bfield=134&amp;amp%3Bdemo=1" TargetMode="External"/><Relationship Id="rId1482" Type="http://schemas.openxmlformats.org/officeDocument/2006/relationships/hyperlink" Target="https://login.consultant.ru/link/?req=doc&amp;amp%3Bbase=LAW&amp;amp%3Bn=371416&amp;amp%3Bdate=23.12.2025&amp;amp%3Bdst=111689&amp;amp%3Bfield=134&amp;amp%3Bdemo=1" TargetMode="External"/><Relationship Id="rId1483" Type="http://schemas.openxmlformats.org/officeDocument/2006/relationships/hyperlink" Target="https://login.consultant.ru/link/?req=doc&amp;amp%3Bbase=LAW&amp;amp%3Bn=371416&amp;amp%3Bdate=23.12.2025&amp;amp%3Bdst=120930&amp;amp%3Bfield=134&amp;amp%3Bdemo=1" TargetMode="External"/><Relationship Id="rId1484" Type="http://schemas.openxmlformats.org/officeDocument/2006/relationships/hyperlink" Target="https://login.consultant.ru/link/?req=doc&amp;amp%3Bbase=LAW&amp;amp%3Bn=371416&amp;amp%3Bdate=23.12.2025&amp;amp%3Bdst=107015&amp;amp%3Bfield=134&amp;amp%3Bdemo=1" TargetMode="External"/><Relationship Id="rId1485" Type="http://schemas.openxmlformats.org/officeDocument/2006/relationships/hyperlink" Target="https://login.consultant.ru/link/?req=doc&amp;amp%3Bbase=LAW&amp;amp%3Bn=371416&amp;amp%3Bdate=23.12.2025&amp;amp%3Bdst=111701&amp;amp%3Bfield=134&amp;amp%3Bdemo=1" TargetMode="External"/><Relationship Id="rId1486" Type="http://schemas.openxmlformats.org/officeDocument/2006/relationships/hyperlink" Target="https://login.consultant.ru/link/?req=doc&amp;amp%3Bbase=LAW&amp;amp%3Bn=371416&amp;amp%3Bdate=23.12.2025&amp;amp%3Bdst=111703&amp;amp%3Bfield=134&amp;amp%3Bdemo=1" TargetMode="External"/><Relationship Id="rId1487" Type="http://schemas.openxmlformats.org/officeDocument/2006/relationships/hyperlink" Target="https://login.consultant.ru/link/?req=doc&amp;amp%3Bbase=LAW&amp;amp%3Bn=371416&amp;amp%3Bdate=23.12.2025&amp;amp%3Bdst=111709&amp;amp%3Bfield=134&amp;amp%3Bdemo=1" TargetMode="External"/><Relationship Id="rId1488" Type="http://schemas.openxmlformats.org/officeDocument/2006/relationships/hyperlink" Target="https://login.consultant.ru/link/?req=doc&amp;amp%3Bbase=LAW&amp;amp%3Bn=371416&amp;amp%3Bdate=23.12.2025&amp;amp%3Bdst=111713&amp;amp%3Bfield=134&amp;amp%3Bdemo=1" TargetMode="External"/><Relationship Id="rId1489" Type="http://schemas.openxmlformats.org/officeDocument/2006/relationships/hyperlink" Target="https://login.consultant.ru/link/?req=doc&amp;amp%3Bbase=LAW&amp;amp%3Bn=371416&amp;amp%3Bdate=23.12.2025&amp;amp%3Bdst=111715&amp;amp%3Bfield=134&amp;amp%3Bdemo=1" TargetMode="External"/><Relationship Id="rId1490" Type="http://schemas.openxmlformats.org/officeDocument/2006/relationships/hyperlink" Target="https://login.consultant.ru/link/?req=doc&amp;amp%3Bbase=LAW&amp;amp%3Bn=371416&amp;amp%3Bdate=23.12.2025&amp;amp%3Bdst=111719&amp;amp%3Bfield=134&amp;amp%3Bdemo=1" TargetMode="External"/><Relationship Id="rId1491" Type="http://schemas.openxmlformats.org/officeDocument/2006/relationships/hyperlink" Target="https://login.consultant.ru/link/?req=doc&amp;amp%3Bbase=LAW&amp;amp%3Bn=371416&amp;amp%3Bdate=23.12.2025&amp;amp%3Bdst=111737&amp;amp%3Bfield=134&amp;amp%3Bdemo=1" TargetMode="External"/><Relationship Id="rId1492" Type="http://schemas.openxmlformats.org/officeDocument/2006/relationships/hyperlink" Target="https://login.consultant.ru/link/?req=doc&amp;amp%3Bbase=LAW&amp;amp%3Bn=371416&amp;amp%3Bdate=23.12.2025&amp;amp%3Bdst=111739&amp;amp%3Bfield=134&amp;amp%3Bdemo=1" TargetMode="External"/><Relationship Id="rId1493" Type="http://schemas.openxmlformats.org/officeDocument/2006/relationships/hyperlink" Target="https://login.consultant.ru/link/?req=doc&amp;amp%3Bbase=LAW&amp;amp%3Bn=371416&amp;amp%3Bdate=23.12.2025&amp;amp%3Bdst=111741&amp;amp%3Bfield=134&amp;amp%3Bdemo=1" TargetMode="External"/><Relationship Id="rId1494" Type="http://schemas.openxmlformats.org/officeDocument/2006/relationships/hyperlink" Target="https://login.consultant.ru/link/?req=doc&amp;amp%3Bbase=LAW&amp;amp%3Bn=371416&amp;amp%3Bdate=23.12.2025&amp;amp%3Bdst=111743&amp;amp%3Bfield=134&amp;amp%3Bdemo=1" TargetMode="External"/><Relationship Id="rId1495" Type="http://schemas.openxmlformats.org/officeDocument/2006/relationships/hyperlink" Target="https://login.consultant.ru/link/?req=doc&amp;amp%3Bbase=LAW&amp;amp%3Bn=371416&amp;amp%3Bdate=23.12.2025&amp;amp%3Bdst=111745&amp;amp%3Bfield=134&amp;amp%3Bdemo=1" TargetMode="External"/><Relationship Id="rId1496" Type="http://schemas.openxmlformats.org/officeDocument/2006/relationships/hyperlink" Target="https://login.consultant.ru/link/?req=doc&amp;amp%3Bbase=LAW&amp;amp%3Bn=371416&amp;amp%3Bdate=23.12.2025&amp;amp%3Bdst=111747&amp;amp%3Bfield=134&amp;amp%3Bdemo=1" TargetMode="External"/><Relationship Id="rId1497" Type="http://schemas.openxmlformats.org/officeDocument/2006/relationships/hyperlink" Target="https://login.consultant.ru/link/?req=doc&amp;amp%3Bbase=LAW&amp;amp%3Bn=371416&amp;amp%3Bdate=23.12.2025&amp;amp%3Bdst=111751&amp;amp%3Bfield=134&amp;amp%3Bdemo=1" TargetMode="External"/><Relationship Id="rId1498" Type="http://schemas.openxmlformats.org/officeDocument/2006/relationships/hyperlink" Target="https://login.consultant.ru/link/?req=doc&amp;amp%3Bbase=LAW&amp;amp%3Bn=371416&amp;amp%3Bdate=23.12.2025&amp;amp%3Bdst=111755&amp;amp%3Bfield=134&amp;amp%3Bdemo=1" TargetMode="External"/><Relationship Id="rId1499" Type="http://schemas.openxmlformats.org/officeDocument/2006/relationships/hyperlink" Target="https://login.consultant.ru/link/?req=doc&amp;amp%3Bbase=LAW&amp;amp%3Bn=371416&amp;amp%3Bdate=23.12.2025&amp;amp%3Bdst=111765&amp;amp%3Bfield=134&amp;amp%3Bdemo=1" TargetMode="External"/><Relationship Id="rId1500" Type="http://schemas.openxmlformats.org/officeDocument/2006/relationships/hyperlink" Target="https://login.consultant.ru/link/?req=doc&amp;amp%3Bbase=LAW&amp;amp%3Bn=371416&amp;amp%3Bdate=23.12.2025&amp;amp%3Bdst=111767&amp;amp%3Bfield=134&amp;amp%3Bdemo=1" TargetMode="External"/><Relationship Id="rId1501" Type="http://schemas.openxmlformats.org/officeDocument/2006/relationships/hyperlink" Target="https://login.consultant.ru/link/?req=doc&amp;amp%3Bbase=LAW&amp;amp%3Bn=371416&amp;amp%3Bdate=23.12.2025&amp;amp%3Bdst=111769&amp;amp%3Bfield=134&amp;amp%3Bdemo=1" TargetMode="External"/><Relationship Id="rId1502" Type="http://schemas.openxmlformats.org/officeDocument/2006/relationships/hyperlink" Target="https://login.consultant.ru/link/?req=doc&amp;amp%3Bbase=LAW&amp;amp%3Bn=371416&amp;amp%3Bdate=23.12.2025&amp;amp%3Bdst=111783&amp;amp%3Bfield=134&amp;amp%3Bdemo=1" TargetMode="External"/><Relationship Id="rId1503" Type="http://schemas.openxmlformats.org/officeDocument/2006/relationships/hyperlink" Target="https://login.consultant.ru/link/?req=doc&amp;amp%3Bbase=LAW&amp;amp%3Bn=371416&amp;amp%3Bdate=23.12.2025&amp;amp%3Bdst=111785&amp;amp%3Bfield=134&amp;amp%3Bdemo=1" TargetMode="External"/><Relationship Id="rId1504" Type="http://schemas.openxmlformats.org/officeDocument/2006/relationships/hyperlink" Target="https://login.consultant.ru/link/?req=doc&amp;amp%3Bbase=LAW&amp;amp%3Bn=371416&amp;amp%3Bdate=23.12.2025&amp;amp%3Bdst=111787&amp;amp%3Bfield=134&amp;amp%3Bdemo=1" TargetMode="External"/><Relationship Id="rId1505" Type="http://schemas.openxmlformats.org/officeDocument/2006/relationships/hyperlink" Target="https://login.consultant.ru/link/?req=doc&amp;amp%3Bbase=LAW&amp;amp%3Bn=371416&amp;amp%3Bdate=23.12.2025&amp;amp%3Bdst=111789&amp;amp%3Bfield=134&amp;amp%3Bdemo=1" TargetMode="External"/><Relationship Id="rId1506" Type="http://schemas.openxmlformats.org/officeDocument/2006/relationships/hyperlink" Target="https://login.consultant.ru/link/?req=doc&amp;amp%3Bbase=LAW&amp;amp%3Bn=371416&amp;amp%3Bdate=23.12.2025&amp;amp%3Bdst=111791&amp;amp%3Bfield=134&amp;amp%3Bdemo=1" TargetMode="External"/><Relationship Id="rId1507" Type="http://schemas.openxmlformats.org/officeDocument/2006/relationships/hyperlink" Target="https://login.consultant.ru/link/?req=doc&amp;amp%3Bbase=LAW&amp;amp%3Bn=371416&amp;amp%3Bdate=23.12.2025&amp;amp%3Bdst=111803&amp;amp%3Bfield=134&amp;amp%3Bdemo=1" TargetMode="External"/><Relationship Id="rId1508" Type="http://schemas.openxmlformats.org/officeDocument/2006/relationships/hyperlink" Target="https://login.consultant.ru/link/?req=doc&amp;amp%3Bbase=LAW&amp;amp%3Bn=371416&amp;amp%3Bdate=23.12.2025&amp;amp%3Bdst=111805&amp;amp%3Bfield=134&amp;amp%3Bdemo=1" TargetMode="External"/><Relationship Id="rId1509" Type="http://schemas.openxmlformats.org/officeDocument/2006/relationships/hyperlink" Target="https://login.consultant.ru/link/?req=doc&amp;amp%3Bbase=LAW&amp;amp%3Bn=371416&amp;amp%3Bdate=23.12.2025&amp;amp%3Bdst=111809&amp;amp%3Bfield=134&amp;amp%3Bdemo=1" TargetMode="External"/><Relationship Id="rId1510" Type="http://schemas.openxmlformats.org/officeDocument/2006/relationships/hyperlink" Target="https://login.consultant.ru/link/?req=doc&amp;amp%3Bbase=LAW&amp;amp%3Bn=371416&amp;amp%3Bdate=23.12.2025&amp;amp%3Bdst=111841&amp;amp%3Bfield=134&amp;amp%3Bdemo=1" TargetMode="External"/><Relationship Id="rId1511" Type="http://schemas.openxmlformats.org/officeDocument/2006/relationships/hyperlink" Target="https://login.consultant.ru/link/?req=doc&amp;amp%3Bbase=LAW&amp;amp%3Bn=371416&amp;amp%3Bdate=23.12.2025&amp;amp%3Bdst=111847&amp;amp%3Bfield=134&amp;amp%3Bdemo=1" TargetMode="External"/><Relationship Id="rId1512" Type="http://schemas.openxmlformats.org/officeDocument/2006/relationships/hyperlink" Target="https://login.consultant.ru/link/?req=doc&amp;amp%3Bbase=LAW&amp;amp%3Bn=371416&amp;amp%3Bdate=23.12.2025&amp;amp%3Bdst=111849&amp;amp%3Bfield=134&amp;amp%3Bdemo=1" TargetMode="External"/><Relationship Id="rId1513" Type="http://schemas.openxmlformats.org/officeDocument/2006/relationships/hyperlink" Target="https://login.consultant.ru/link/?req=doc&amp;amp%3Bbase=LAW&amp;amp%3Bn=371416&amp;amp%3Bdate=23.12.2025&amp;amp%3Bdst=111851&amp;amp%3Bfield=134&amp;amp%3Bdemo=1" TargetMode="External"/><Relationship Id="rId1514" Type="http://schemas.openxmlformats.org/officeDocument/2006/relationships/hyperlink" Target="https://login.consultant.ru/link/?req=doc&amp;amp%3Bbase=LAW&amp;amp%3Bn=371416&amp;amp%3Bdate=23.12.2025&amp;amp%3Bdst=111853&amp;amp%3Bfield=134&amp;amp%3Bdemo=1" TargetMode="External"/><Relationship Id="rId1515" Type="http://schemas.openxmlformats.org/officeDocument/2006/relationships/hyperlink" Target="https://login.consultant.ru/link/?req=doc&amp;amp%3Bbase=LAW&amp;amp%3Bn=371416&amp;amp%3Bdate=23.12.2025&amp;amp%3Bdst=111859&amp;amp%3Bfield=134&amp;amp%3Bdemo=1" TargetMode="External"/><Relationship Id="rId1516" Type="http://schemas.openxmlformats.org/officeDocument/2006/relationships/hyperlink" Target="https://login.consultant.ru/link/?req=doc&amp;amp%3Bbase=LAW&amp;amp%3Bn=371416&amp;amp%3Bdate=23.12.2025&amp;amp%3Bdst=111889&amp;amp%3Bfield=134&amp;amp%3Bdemo=1" TargetMode="External"/><Relationship Id="rId1517" Type="http://schemas.openxmlformats.org/officeDocument/2006/relationships/hyperlink" Target="https://login.consultant.ru/link/?req=doc&amp;amp%3Bbase=LAW&amp;amp%3Bn=371416&amp;amp%3Bdate=23.12.2025&amp;amp%3Bdst=111891&amp;amp%3Bfield=134&amp;amp%3Bdemo=1" TargetMode="External"/><Relationship Id="rId1518" Type="http://schemas.openxmlformats.org/officeDocument/2006/relationships/hyperlink" Target="https://login.consultant.ru/link/?req=doc&amp;amp%3Bbase=LAW&amp;amp%3Bn=371416&amp;amp%3Bdate=23.12.2025&amp;amp%3Bdst=111919&amp;amp%3Bfield=134&amp;amp%3Bdemo=1" TargetMode="External"/><Relationship Id="rId1519" Type="http://schemas.openxmlformats.org/officeDocument/2006/relationships/hyperlink" Target="https://login.consultant.ru/link/?req=doc&amp;amp%3Bbase=LAW&amp;amp%3Bn=371416&amp;amp%3Bdate=23.12.2025&amp;amp%3Bdst=111927&amp;amp%3Bfield=134&amp;amp%3Bdemo=1" TargetMode="External"/><Relationship Id="rId1520" Type="http://schemas.openxmlformats.org/officeDocument/2006/relationships/hyperlink" Target="https://login.consultant.ru/link/?req=doc&amp;amp%3Bbase=LAW&amp;amp%3Bn=371416&amp;amp%3Bdate=23.12.2025&amp;amp%3Bdst=112005&amp;amp%3Bfield=134&amp;amp%3Bdemo=1" TargetMode="External"/><Relationship Id="rId1521" Type="http://schemas.openxmlformats.org/officeDocument/2006/relationships/hyperlink" Target="https://login.consultant.ru/link/?req=doc&amp;amp%3Bbase=LAW&amp;amp%3Bn=371416&amp;amp%3Bdate=23.12.2025&amp;amp%3Bdst=112045&amp;amp%3Bfield=134&amp;amp%3Bdemo=1" TargetMode="External"/><Relationship Id="rId1522" Type="http://schemas.openxmlformats.org/officeDocument/2006/relationships/hyperlink" Target="https://login.consultant.ru/link/?req=doc&amp;amp%3Bbase=LAW&amp;amp%3Bn=371416&amp;amp%3Bdate=23.12.2025&amp;amp%3Bdst=112049&amp;amp%3Bfield=134&amp;amp%3Bdemo=1" TargetMode="External"/><Relationship Id="rId1523" Type="http://schemas.openxmlformats.org/officeDocument/2006/relationships/hyperlink" Target="https://login.consultant.ru/link/?req=doc&amp;amp%3Bbase=LAW&amp;amp%3Bn=371416&amp;amp%3Bdate=23.12.2025&amp;amp%3Bdst=112053&amp;amp%3Bfield=134&amp;amp%3Bdemo=1" TargetMode="External"/><Relationship Id="rId1524" Type="http://schemas.openxmlformats.org/officeDocument/2006/relationships/hyperlink" Target="https://login.consultant.ru/link/?req=doc&amp;amp%3Bbase=LAW&amp;amp%3Bn=371416&amp;amp%3Bdate=23.12.2025&amp;amp%3Bdst=112055&amp;amp%3Bfield=134&amp;amp%3Bdemo=1" TargetMode="External"/><Relationship Id="rId1525" Type="http://schemas.openxmlformats.org/officeDocument/2006/relationships/hyperlink" Target="https://login.consultant.ru/link/?req=doc&amp;amp%3Bbase=LAW&amp;amp%3Bn=371416&amp;amp%3Bdate=23.12.2025&amp;amp%3Bdst=112057&amp;amp%3Bfield=134&amp;amp%3Bdemo=1" TargetMode="External"/><Relationship Id="rId1526" Type="http://schemas.openxmlformats.org/officeDocument/2006/relationships/hyperlink" Target="https://login.consultant.ru/link/?req=doc&amp;amp%3Bbase=LAW&amp;amp%3Bn=371416&amp;amp%3Bdate=23.12.2025&amp;amp%3Bdst=112059&amp;amp%3Bfield=134&amp;amp%3Bdemo=1" TargetMode="External"/><Relationship Id="rId1527" Type="http://schemas.openxmlformats.org/officeDocument/2006/relationships/hyperlink" Target="https://login.consultant.ru/link/?req=doc&amp;amp%3Bbase=LAW&amp;amp%3Bn=371416&amp;amp%3Bdate=23.12.2025&amp;amp%3Bdst=112089&amp;amp%3Bfield=134&amp;amp%3Bdemo=1" TargetMode="External"/><Relationship Id="rId1528" Type="http://schemas.openxmlformats.org/officeDocument/2006/relationships/hyperlink" Target="https://login.consultant.ru/link/?req=doc&amp;amp%3Bbase=LAW&amp;amp%3Bn=371416&amp;amp%3Bdate=23.12.2025&amp;amp%3Bdst=112091&amp;amp%3Bfield=134&amp;amp%3Bdemo=1" TargetMode="External"/><Relationship Id="rId1529" Type="http://schemas.openxmlformats.org/officeDocument/2006/relationships/hyperlink" Target="https://login.consultant.ru/link/?req=doc&amp;amp%3Bbase=LAW&amp;amp%3Bn=371416&amp;amp%3Bdate=23.12.2025&amp;amp%3Bdst=112093&amp;amp%3Bfield=134&amp;amp%3Bdemo=1" TargetMode="External"/><Relationship Id="rId1530" Type="http://schemas.openxmlformats.org/officeDocument/2006/relationships/hyperlink" Target="https://login.consultant.ru/link/?req=doc&amp;amp%3Bbase=LAW&amp;amp%3Bn=371416&amp;amp%3Bdate=23.12.2025&amp;amp%3Bdst=112095&amp;amp%3Bfield=134&amp;amp%3Bdemo=1" TargetMode="External"/><Relationship Id="rId1531" Type="http://schemas.openxmlformats.org/officeDocument/2006/relationships/hyperlink" Target="https://login.consultant.ru/link/?req=doc&amp;amp%3Bbase=LAW&amp;amp%3Bn=371416&amp;amp%3Bdate=23.12.2025&amp;amp%3Bdst=112105&amp;amp%3Bfield=134&amp;amp%3Bdemo=1" TargetMode="External"/><Relationship Id="rId1532" Type="http://schemas.openxmlformats.org/officeDocument/2006/relationships/hyperlink" Target="https://login.consultant.ru/link/?req=doc&amp;amp%3Bbase=LAW&amp;amp%3Bn=371416&amp;amp%3Bdate=23.12.2025&amp;amp%3Bdst=112113&amp;amp%3Bfield=134&amp;amp%3Bdemo=1" TargetMode="External"/><Relationship Id="rId1533" Type="http://schemas.openxmlformats.org/officeDocument/2006/relationships/hyperlink" Target="https://login.consultant.ru/link/?req=doc&amp;amp%3Bbase=LAW&amp;amp%3Bn=371416&amp;amp%3Bdate=23.12.2025&amp;amp%3Bdst=112115&amp;amp%3Bfield=134&amp;amp%3Bdemo=1" TargetMode="External"/><Relationship Id="rId1534" Type="http://schemas.openxmlformats.org/officeDocument/2006/relationships/hyperlink" Target="https://login.consultant.ru/link/?req=doc&amp;amp%3Bbase=LAW&amp;amp%3Bn=371416&amp;amp%3Bdate=23.12.2025&amp;amp%3Bdst=114895&amp;amp%3Bfield=134&amp;amp%3Bdemo=1" TargetMode="External"/><Relationship Id="rId1535" Type="http://schemas.openxmlformats.org/officeDocument/2006/relationships/hyperlink" Target="https://login.consultant.ru/link/?req=doc&amp;amp%3Bbase=LAW&amp;amp%3Bn=371416&amp;amp%3Bdate=23.12.2025&amp;amp%3Bdst=114897&amp;amp%3Bfield=134&amp;amp%3Bdemo=1" TargetMode="External"/><Relationship Id="rId1536" Type="http://schemas.openxmlformats.org/officeDocument/2006/relationships/hyperlink" Target="https://login.consultant.ru/link/?req=doc&amp;amp%3Bbase=LAW&amp;amp%3Bn=371416&amp;amp%3Bdate=23.12.2025&amp;amp%3Bdst=114899&amp;amp%3Bfield=134&amp;amp%3Bdemo=1" TargetMode="External"/><Relationship Id="rId1537" Type="http://schemas.openxmlformats.org/officeDocument/2006/relationships/hyperlink" Target="https://login.consultant.ru/link/?req=doc&amp;amp%3Bbase=LAW&amp;amp%3Bn=371416&amp;amp%3Bdate=23.12.2025&amp;amp%3Bdst=114901&amp;amp%3Bfield=134&amp;amp%3Bdemo=1" TargetMode="External"/><Relationship Id="rId1538" Type="http://schemas.openxmlformats.org/officeDocument/2006/relationships/hyperlink" Target="https://login.consultant.ru/link/?req=doc&amp;amp%3Bbase=LAW&amp;amp%3Bn=371416&amp;amp%3Bdate=23.12.2025&amp;amp%3Bdst=114903&amp;amp%3Bfield=134&amp;amp%3Bdemo=1" TargetMode="External"/><Relationship Id="rId1539" Type="http://schemas.openxmlformats.org/officeDocument/2006/relationships/hyperlink" Target="https://login.consultant.ru/link/?req=doc&amp;amp%3Bbase=LAW&amp;amp%3Bn=371416&amp;amp%3Bdate=23.12.2025&amp;amp%3Bdst=114905&amp;amp%3Bfield=134&amp;amp%3Bdemo=1" TargetMode="External"/><Relationship Id="rId1540" Type="http://schemas.openxmlformats.org/officeDocument/2006/relationships/hyperlink" Target="https://login.consultant.ru/link/?req=doc&amp;amp%3Bbase=LAW&amp;amp%3Bn=371416&amp;amp%3Bdate=23.12.2025&amp;amp%3Bdst=114907&amp;amp%3Bfield=134&amp;amp%3Bdemo=1" TargetMode="External"/><Relationship Id="rId1541" Type="http://schemas.openxmlformats.org/officeDocument/2006/relationships/hyperlink" Target="https://login.consultant.ru/link/?req=doc&amp;amp%3Bbase=LAW&amp;amp%3Bn=371416&amp;amp%3Bdate=23.12.2025&amp;amp%3Bdst=114911&amp;amp%3Bfield=134&amp;amp%3Bdemo=1" TargetMode="External"/><Relationship Id="rId1542" Type="http://schemas.openxmlformats.org/officeDocument/2006/relationships/hyperlink" Target="https://login.consultant.ru/link/?req=doc&amp;amp%3Bbase=LAW&amp;amp%3Bn=371416&amp;amp%3Bdate=23.12.2025&amp;amp%3Bdst=114919&amp;amp%3Bfield=134&amp;amp%3Bdemo=1" TargetMode="External"/><Relationship Id="rId1543" Type="http://schemas.openxmlformats.org/officeDocument/2006/relationships/hyperlink" Target="https://login.consultant.ru/link/?req=doc&amp;amp%3Bbase=LAW&amp;amp%3Bn=371416&amp;amp%3Bdate=23.12.2025&amp;amp%3Bdst=114925&amp;amp%3Bfield=134&amp;amp%3Bdemo=1" TargetMode="External"/><Relationship Id="rId1544" Type="http://schemas.openxmlformats.org/officeDocument/2006/relationships/hyperlink" Target="https://login.consultant.ru/link/?req=doc&amp;amp%3Bbase=LAW&amp;amp%3Bn=371416&amp;amp%3Bdate=23.12.2025&amp;amp%3Bdst=114931&amp;amp%3Bfield=134&amp;amp%3Bdemo=1" TargetMode="External"/><Relationship Id="rId1545" Type="http://schemas.openxmlformats.org/officeDocument/2006/relationships/hyperlink" Target="https://login.consultant.ru/link/?req=doc&amp;amp%3Bbase=LAW&amp;amp%3Bn=371416&amp;amp%3Bdate=23.12.2025&amp;amp%3Bdst=114933&amp;amp%3Bfield=134&amp;amp%3Bdemo=1" TargetMode="External"/><Relationship Id="rId1546" Type="http://schemas.openxmlformats.org/officeDocument/2006/relationships/hyperlink" Target="https://login.consultant.ru/link/?req=doc&amp;amp%3Bbase=LAW&amp;amp%3Bn=371416&amp;amp%3Bdate=23.12.2025&amp;amp%3Bdst=114935&amp;amp%3Bfield=134&amp;amp%3Bdemo=1" TargetMode="External"/><Relationship Id="rId1547" Type="http://schemas.openxmlformats.org/officeDocument/2006/relationships/hyperlink" Target="https://login.consultant.ru/link/?req=doc&amp;amp%3Bbase=LAW&amp;amp%3Bn=371416&amp;amp%3Bdate=23.12.2025&amp;amp%3Bdst=114937&amp;amp%3Bfield=134&amp;amp%3Bdemo=1" TargetMode="External"/><Relationship Id="rId1548" Type="http://schemas.openxmlformats.org/officeDocument/2006/relationships/hyperlink" Target="https://login.consultant.ru/link/?req=doc&amp;amp%3Bbase=LAW&amp;amp%3Bn=371416&amp;amp%3Bdate=23.12.2025&amp;amp%3Bdst=114939&amp;amp%3Bfield=134&amp;amp%3Bdemo=1" TargetMode="External"/><Relationship Id="rId1549" Type="http://schemas.openxmlformats.org/officeDocument/2006/relationships/hyperlink" Target="https://login.consultant.ru/link/?req=doc&amp;amp%3Bbase=LAW&amp;amp%3Bn=371416&amp;amp%3Bdate=23.12.2025&amp;amp%3Bdst=111717&amp;amp%3Bfield=134&amp;amp%3Bdemo=1" TargetMode="External"/><Relationship Id="rId1550" Type="http://schemas.openxmlformats.org/officeDocument/2006/relationships/hyperlink" Target="https://login.consultant.ru/link/?req=doc&amp;amp%3Bbase=LAW&amp;amp%3Bn=371416&amp;amp%3Bdate=23.12.2025&amp;amp%3Bdst=111761&amp;amp%3Bfield=134&amp;amp%3Bdemo=1" TargetMode="External"/><Relationship Id="rId1551" Type="http://schemas.openxmlformats.org/officeDocument/2006/relationships/hyperlink" Target="https://login.consultant.ru/link/?req=doc&amp;amp%3Bbase=LAW&amp;amp%3Bn=371416&amp;amp%3Bdate=23.12.2025&amp;amp%3Bdst=111763&amp;amp%3Bfield=134&amp;amp%3Bdemo=1" TargetMode="External"/><Relationship Id="rId1552" Type="http://schemas.openxmlformats.org/officeDocument/2006/relationships/hyperlink" Target="https://login.consultant.ru/link/?req=doc&amp;amp%3Bbase=LAW&amp;amp%3Bn=371416&amp;amp%3Bdate=23.12.2025&amp;amp%3Bdst=111843&amp;amp%3Bfield=134&amp;amp%3Bdemo=1" TargetMode="External"/><Relationship Id="rId1553" Type="http://schemas.openxmlformats.org/officeDocument/2006/relationships/hyperlink" Target="https://login.consultant.ru/link/?req=doc&amp;amp%3Bbase=LAW&amp;amp%3Bn=371416&amp;amp%3Bdate=23.12.2025&amp;amp%3Bdst=111845&amp;amp%3Bfield=134&amp;amp%3Bdemo=1" TargetMode="External"/><Relationship Id="rId1554" Type="http://schemas.openxmlformats.org/officeDocument/2006/relationships/hyperlink" Target="https://login.consultant.ru/link/?req=doc&amp;amp%3Bbase=LAW&amp;amp%3Bn=371416&amp;amp%3Bdate=23.12.2025&amp;amp%3Bdst=111857&amp;amp%3Bfield=134&amp;amp%3Bdemo=1" TargetMode="External"/><Relationship Id="rId1555" Type="http://schemas.openxmlformats.org/officeDocument/2006/relationships/hyperlink" Target="https://login.consultant.ru/link/?req=doc&amp;amp%3Bbase=LAW&amp;amp%3Bn=371416&amp;amp%3Bdate=23.12.2025&amp;amp%3Bdst=111861&amp;amp%3Bfield=134&amp;amp%3Bdemo=1" TargetMode="External"/><Relationship Id="rId1556" Type="http://schemas.openxmlformats.org/officeDocument/2006/relationships/hyperlink" Target="https://login.consultant.ru/link/?req=doc&amp;amp%3Bbase=LAW&amp;amp%3Bn=371416&amp;amp%3Bdate=23.12.2025&amp;amp%3Bdst=111863&amp;amp%3Bfield=134&amp;amp%3Bdemo=1" TargetMode="External"/><Relationship Id="rId1557" Type="http://schemas.openxmlformats.org/officeDocument/2006/relationships/hyperlink" Target="https://login.consultant.ru/link/?req=doc&amp;amp%3Bbase=LAW&amp;amp%3Bn=371416&amp;amp%3Bdate=23.12.2025&amp;amp%3Bdst=111865&amp;amp%3Bfield=134&amp;amp%3Bdemo=1" TargetMode="External"/><Relationship Id="rId1558" Type="http://schemas.openxmlformats.org/officeDocument/2006/relationships/hyperlink" Target="https://login.consultant.ru/link/?req=doc&amp;amp%3Bbase=LAW&amp;amp%3Bn=371416&amp;amp%3Bdate=23.12.2025&amp;amp%3Bdst=111867&amp;amp%3Bfield=134&amp;amp%3Bdemo=1" TargetMode="External"/><Relationship Id="rId1559" Type="http://schemas.openxmlformats.org/officeDocument/2006/relationships/hyperlink" Target="https://login.consultant.ru/link/?req=doc&amp;amp%3Bbase=LAW&amp;amp%3Bn=371416&amp;amp%3Bdate=23.12.2025&amp;amp%3Bdst=111869&amp;amp%3Bfield=134&amp;amp%3Bdemo=1" TargetMode="External"/><Relationship Id="rId1560" Type="http://schemas.openxmlformats.org/officeDocument/2006/relationships/hyperlink" Target="https://login.consultant.ru/link/?req=doc&amp;amp%3Bbase=LAW&amp;amp%3Bn=371416&amp;amp%3Bdate=23.12.2025&amp;amp%3Bdst=111873&amp;amp%3Bfield=134&amp;amp%3Bdemo=1" TargetMode="External"/><Relationship Id="rId1561" Type="http://schemas.openxmlformats.org/officeDocument/2006/relationships/hyperlink" Target="https://login.consultant.ru/link/?req=doc&amp;amp%3Bbase=LAW&amp;amp%3Bn=371416&amp;amp%3Bdate=23.12.2025&amp;amp%3Bdst=111877&amp;amp%3Bfield=134&amp;amp%3Bdemo=1" TargetMode="External"/><Relationship Id="rId1562" Type="http://schemas.openxmlformats.org/officeDocument/2006/relationships/hyperlink" Target="https://login.consultant.ru/link/?req=doc&amp;amp%3Bbase=LAW&amp;amp%3Bn=371416&amp;amp%3Bdate=23.12.2025&amp;amp%3Bdst=111879&amp;amp%3Bfield=134&amp;amp%3Bdemo=1" TargetMode="External"/><Relationship Id="rId1563" Type="http://schemas.openxmlformats.org/officeDocument/2006/relationships/hyperlink" Target="https://login.consultant.ru/link/?req=doc&amp;amp%3Bbase=LAW&amp;amp%3Bn=371416&amp;amp%3Bdate=23.12.2025&amp;amp%3Bdst=111881&amp;amp%3Bfield=134&amp;amp%3Bdemo=1" TargetMode="External"/><Relationship Id="rId1564" Type="http://schemas.openxmlformats.org/officeDocument/2006/relationships/hyperlink" Target="https://login.consultant.ru/link/?req=doc&amp;amp%3Bbase=LAW&amp;amp%3Bn=371416&amp;amp%3Bdate=23.12.2025&amp;amp%3Bdst=111883&amp;amp%3Bfield=134&amp;amp%3Bdemo=1" TargetMode="External"/><Relationship Id="rId1565" Type="http://schemas.openxmlformats.org/officeDocument/2006/relationships/hyperlink" Target="https://login.consultant.ru/link/?req=doc&amp;amp%3Bbase=LAW&amp;amp%3Bn=371416&amp;amp%3Bdate=23.12.2025&amp;amp%3Bdst=111885&amp;amp%3Bfield=134&amp;amp%3Bdemo=1" TargetMode="External"/><Relationship Id="rId1566" Type="http://schemas.openxmlformats.org/officeDocument/2006/relationships/hyperlink" Target="https://login.consultant.ru/link/?req=doc&amp;amp%3Bbase=LAW&amp;amp%3Bn=371416&amp;amp%3Bdate=23.12.2025&amp;amp%3Bdst=111893&amp;amp%3Bfield=134&amp;amp%3Bdemo=1" TargetMode="External"/><Relationship Id="rId1567" Type="http://schemas.openxmlformats.org/officeDocument/2006/relationships/hyperlink" Target="https://login.consultant.ru/link/?req=doc&amp;amp%3Bbase=LAW&amp;amp%3Bn=371416&amp;amp%3Bdate=23.12.2025&amp;amp%3Bdst=111895&amp;amp%3Bfield=134&amp;amp%3Bdemo=1" TargetMode="External"/><Relationship Id="rId1568" Type="http://schemas.openxmlformats.org/officeDocument/2006/relationships/hyperlink" Target="https://login.consultant.ru/link/?req=doc&amp;amp%3Bbase=LAW&amp;amp%3Bn=371416&amp;amp%3Bdate=23.12.2025&amp;amp%3Bdst=111899&amp;amp%3Bfield=134&amp;amp%3Bdemo=1" TargetMode="External"/><Relationship Id="rId1569" Type="http://schemas.openxmlformats.org/officeDocument/2006/relationships/hyperlink" Target="https://login.consultant.ru/link/?req=doc&amp;amp%3Bbase=LAW&amp;amp%3Bn=371416&amp;amp%3Bdate=23.12.2025&amp;amp%3Bdst=111903&amp;amp%3Bfield=134&amp;amp%3Bdemo=1" TargetMode="External"/><Relationship Id="rId1570" Type="http://schemas.openxmlformats.org/officeDocument/2006/relationships/hyperlink" Target="https://login.consultant.ru/link/?req=doc&amp;amp%3Bbase=LAW&amp;amp%3Bn=371416&amp;amp%3Bdate=23.12.2025&amp;amp%3Bdst=111905&amp;amp%3Bfield=134&amp;amp%3Bdemo=1" TargetMode="External"/><Relationship Id="rId1571" Type="http://schemas.openxmlformats.org/officeDocument/2006/relationships/hyperlink" Target="https://login.consultant.ru/link/?req=doc&amp;amp%3Bbase=LAW&amp;amp%3Bn=371416&amp;amp%3Bdate=23.12.2025&amp;amp%3Bdst=111907&amp;amp%3Bfield=134&amp;amp%3Bdemo=1" TargetMode="External"/><Relationship Id="rId1572" Type="http://schemas.openxmlformats.org/officeDocument/2006/relationships/hyperlink" Target="https://login.consultant.ru/link/?req=doc&amp;amp%3Bbase=LAW&amp;amp%3Bn=371416&amp;amp%3Bdate=23.12.2025&amp;amp%3Bdst=111909&amp;amp%3Bfield=134&amp;amp%3Bdemo=1" TargetMode="External"/><Relationship Id="rId1573" Type="http://schemas.openxmlformats.org/officeDocument/2006/relationships/hyperlink" Target="https://login.consultant.ru/link/?req=doc&amp;amp%3Bbase=LAW&amp;amp%3Bn=371416&amp;amp%3Bdate=23.12.2025&amp;amp%3Bdst=111911&amp;amp%3Bfield=134&amp;amp%3Bdemo=1" TargetMode="External"/><Relationship Id="rId1574" Type="http://schemas.openxmlformats.org/officeDocument/2006/relationships/hyperlink" Target="https://login.consultant.ru/link/?req=doc&amp;amp%3Bbase=LAW&amp;amp%3Bn=371416&amp;amp%3Bdate=23.12.2025&amp;amp%3Bdst=111921&amp;amp%3Bfield=134&amp;amp%3Bdemo=1" TargetMode="External"/><Relationship Id="rId1575" Type="http://schemas.openxmlformats.org/officeDocument/2006/relationships/hyperlink" Target="https://login.consultant.ru/link/?req=doc&amp;amp%3Bbase=LAW&amp;amp%3Bn=371416&amp;amp%3Bdate=23.12.2025&amp;amp%3Bdst=111967&amp;amp%3Bfield=134&amp;amp%3Bdemo=1" TargetMode="External"/><Relationship Id="rId1576" Type="http://schemas.openxmlformats.org/officeDocument/2006/relationships/hyperlink" Target="https://login.consultant.ru/link/?req=doc&amp;amp%3Bbase=LAW&amp;amp%3Bn=371416&amp;amp%3Bdate=23.12.2025&amp;amp%3Bdst=111969&amp;amp%3Bfield=134&amp;amp%3Bdemo=1" TargetMode="External"/><Relationship Id="rId1577" Type="http://schemas.openxmlformats.org/officeDocument/2006/relationships/hyperlink" Target="https://login.consultant.ru/link/?req=doc&amp;amp%3Bbase=LAW&amp;amp%3Bn=371416&amp;amp%3Bdate=23.12.2025&amp;amp%3Bdst=111971&amp;amp%3Bfield=134&amp;amp%3Bdemo=1" TargetMode="External"/><Relationship Id="rId1578" Type="http://schemas.openxmlformats.org/officeDocument/2006/relationships/hyperlink" Target="https://login.consultant.ru/link/?req=doc&amp;amp%3Bbase=LAW&amp;amp%3Bn=371416&amp;amp%3Bdate=23.12.2025&amp;amp%3Bdst=112029&amp;amp%3Bfield=134&amp;amp%3Bdemo=1" TargetMode="External"/><Relationship Id="rId1579" Type="http://schemas.openxmlformats.org/officeDocument/2006/relationships/hyperlink" Target="https://login.consultant.ru/link/?req=doc&amp;amp%3Bbase=LAW&amp;amp%3Bn=371416&amp;amp%3Bdate=23.12.2025&amp;amp%3Bdst=112037&amp;amp%3Bfield=134&amp;amp%3Bdemo=1" TargetMode="External"/><Relationship Id="rId1580" Type="http://schemas.openxmlformats.org/officeDocument/2006/relationships/hyperlink" Target="https://login.consultant.ru/link/?req=doc&amp;amp%3Bbase=LAW&amp;amp%3Bn=371416&amp;amp%3Bdate=23.12.2025&amp;amp%3Bdst=112051&amp;amp%3Bfield=134&amp;amp%3Bdemo=1" TargetMode="External"/><Relationship Id="rId1581" Type="http://schemas.openxmlformats.org/officeDocument/2006/relationships/hyperlink" Target="https://login.consultant.ru/link/?req=doc&amp;amp%3Bbase=LAW&amp;amp%3Bn=371416&amp;amp%3Bdate=23.12.2025&amp;amp%3Bdst=112075&amp;amp%3Bfield=134&amp;amp%3Bdemo=1" TargetMode="External"/><Relationship Id="rId1582" Type="http://schemas.openxmlformats.org/officeDocument/2006/relationships/hyperlink" Target="https://login.consultant.ru/link/?req=doc&amp;amp%3Bbase=LAW&amp;amp%3Bn=371416&amp;amp%3Bdate=23.12.2025&amp;amp%3Bdst=112081&amp;amp%3Bfield=134&amp;amp%3Bdemo=1" TargetMode="External"/><Relationship Id="rId1583" Type="http://schemas.openxmlformats.org/officeDocument/2006/relationships/hyperlink" Target="https://login.consultant.ru/link/?req=doc&amp;amp%3Bbase=LAW&amp;amp%3Bn=371416&amp;amp%3Bdate=23.12.2025&amp;amp%3Bdst=112083&amp;amp%3Bfield=134&amp;amp%3Bdemo=1" TargetMode="External"/><Relationship Id="rId1584" Type="http://schemas.openxmlformats.org/officeDocument/2006/relationships/hyperlink" Target="https://login.consultant.ru/link/?req=doc&amp;amp%3Bbase=LAW&amp;amp%3Bn=371416&amp;amp%3Bdate=23.12.2025&amp;amp%3Bdst=112103&amp;amp%3Bfield=134&amp;amp%3Bdemo=1" TargetMode="External"/><Relationship Id="rId1585" Type="http://schemas.openxmlformats.org/officeDocument/2006/relationships/hyperlink" Target="https://login.consultant.ru/link/?req=doc&amp;amp%3Bbase=LAW&amp;amp%3Bn=371416&amp;amp%3Bdate=23.12.2025&amp;amp%3Bdst=112111&amp;amp%3Bfield=134&amp;amp%3Bdemo=1" TargetMode="External"/><Relationship Id="rId1586" Type="http://schemas.openxmlformats.org/officeDocument/2006/relationships/hyperlink" Target="https://login.consultant.ru/link/?req=doc&amp;amp%3Bbase=LAW&amp;amp%3Bn=371416&amp;amp%3Bdate=23.12.2025&amp;amp%3Bdst=114915&amp;amp%3Bfield=134&amp;amp%3Bdemo=1" TargetMode="External"/><Relationship Id="rId1587" Type="http://schemas.openxmlformats.org/officeDocument/2006/relationships/hyperlink" Target="https://login.consultant.ru/link/?req=doc&amp;amp%3Bbase=LAW&amp;amp%3Bn=371416&amp;amp%3Bdate=23.12.2025&amp;amp%3Bdst=114929&amp;amp%3Bfield=134&amp;amp%3Bdemo=1" TargetMode="External"/><Relationship Id="rId1588" Type="http://schemas.openxmlformats.org/officeDocument/2006/relationships/hyperlink" Target="https://login.consultant.ru/link/?req=doc&amp;amp%3Bbase=LAW&amp;amp%3Bn=371416&amp;amp%3Bdate=23.12.2025&amp;amp%3Bdst=115543&amp;amp%3Bfield=134&amp;amp%3Bdemo=1" TargetMode="External"/><Relationship Id="rId1589" Type="http://schemas.openxmlformats.org/officeDocument/2006/relationships/hyperlink" Target="https://login.consultant.ru/link/?req=doc&amp;amp%3Bbase=LAW&amp;amp%3Bn=371416&amp;amp%3Bdate=23.12.2025&amp;amp%3Bdst=105665&amp;amp%3Bfield=134&amp;amp%3Bdemo=1" TargetMode="External"/><Relationship Id="rId1590" Type="http://schemas.openxmlformats.org/officeDocument/2006/relationships/hyperlink" Target="https://login.consultant.ru/link/?req=doc&amp;amp%3Bbase=LAW&amp;amp%3Bn=371416&amp;amp%3Bdate=23.12.2025&amp;amp%3Bdst=105667&amp;amp%3Bfield=134&amp;amp%3Bdemo=1" TargetMode="External"/><Relationship Id="rId1591" Type="http://schemas.openxmlformats.org/officeDocument/2006/relationships/hyperlink" Target="https://login.consultant.ru/link/?req=doc&amp;amp%3Bbase=LAW&amp;amp%3Bn=371416&amp;amp%3Bdate=23.12.2025&amp;amp%3Bdst=111705&amp;amp%3Bfield=134&amp;amp%3Bdemo=1" TargetMode="External"/><Relationship Id="rId1592" Type="http://schemas.openxmlformats.org/officeDocument/2006/relationships/hyperlink" Target="https://login.consultant.ru/link/?req=doc&amp;amp%3Bbase=LAW&amp;amp%3Bn=371416&amp;amp%3Bdate=23.12.2025&amp;amp%3Bdst=111707&amp;amp%3Bfield=134&amp;amp%3Bdemo=1" TargetMode="External"/><Relationship Id="rId1593" Type="http://schemas.openxmlformats.org/officeDocument/2006/relationships/hyperlink" Target="https://login.consultant.ru/link/?req=doc&amp;amp%3Bbase=LAW&amp;amp%3Bn=371416&amp;amp%3Bdate=23.12.2025&amp;amp%3Bdst=111711&amp;amp%3Bfield=134&amp;amp%3Bdemo=1" TargetMode="External"/><Relationship Id="rId1594" Type="http://schemas.openxmlformats.org/officeDocument/2006/relationships/hyperlink" Target="https://login.consultant.ru/link/?req=doc&amp;amp%3Bbase=LAW&amp;amp%3Bn=371416&amp;amp%3Bdate=23.12.2025&amp;amp%3Bdst=111721&amp;amp%3Bfield=134&amp;amp%3Bdemo=1" TargetMode="External"/><Relationship Id="rId1595" Type="http://schemas.openxmlformats.org/officeDocument/2006/relationships/hyperlink" Target="https://login.consultant.ru/link/?req=doc&amp;amp%3Bbase=LAW&amp;amp%3Bn=371416&amp;amp%3Bdate=23.12.2025&amp;amp%3Bdst=111723&amp;amp%3Bfield=134&amp;amp%3Bdemo=1" TargetMode="External"/><Relationship Id="rId1596" Type="http://schemas.openxmlformats.org/officeDocument/2006/relationships/hyperlink" Target="https://login.consultant.ru/link/?req=doc&amp;amp%3Bbase=LAW&amp;amp%3Bn=371416&amp;amp%3Bdate=23.12.2025&amp;amp%3Bdst=111725&amp;amp%3Bfield=134&amp;amp%3Bdemo=1" TargetMode="External"/><Relationship Id="rId1597" Type="http://schemas.openxmlformats.org/officeDocument/2006/relationships/hyperlink" Target="https://login.consultant.ru/link/?req=doc&amp;amp%3Bbase=LAW&amp;amp%3Bn=371416&amp;amp%3Bdate=23.12.2025&amp;amp%3Bdst=111731&amp;amp%3Bfield=134&amp;amp%3Bdemo=1" TargetMode="External"/><Relationship Id="rId1598" Type="http://schemas.openxmlformats.org/officeDocument/2006/relationships/hyperlink" Target="https://login.consultant.ru/link/?req=doc&amp;amp%3Bbase=LAW&amp;amp%3Bn=371416&amp;amp%3Bdate=23.12.2025&amp;amp%3Bdst=111749&amp;amp%3Bfield=134&amp;amp%3Bdemo=1" TargetMode="External"/><Relationship Id="rId1599" Type="http://schemas.openxmlformats.org/officeDocument/2006/relationships/hyperlink" Target="https://login.consultant.ru/link/?req=doc&amp;amp%3Bbase=LAW&amp;amp%3Bn=371416&amp;amp%3Bdate=23.12.2025&amp;amp%3Bdst=111757&amp;amp%3Bfield=134&amp;amp%3Bdemo=1" TargetMode="External"/><Relationship Id="rId1600" Type="http://schemas.openxmlformats.org/officeDocument/2006/relationships/hyperlink" Target="https://login.consultant.ru/link/?req=doc&amp;amp%3Bbase=LAW&amp;amp%3Bn=371416&amp;amp%3Bdate=23.12.2025&amp;amp%3Bdst=111773&amp;amp%3Bfield=134&amp;amp%3Bdemo=1" TargetMode="External"/><Relationship Id="rId1601" Type="http://schemas.openxmlformats.org/officeDocument/2006/relationships/hyperlink" Target="https://login.consultant.ru/link/?req=doc&amp;amp%3Bbase=LAW&amp;amp%3Bn=371416&amp;amp%3Bdate=23.12.2025&amp;amp%3Bdst=111775&amp;amp%3Bfield=134&amp;amp%3Bdemo=1" TargetMode="External"/><Relationship Id="rId1602" Type="http://schemas.openxmlformats.org/officeDocument/2006/relationships/hyperlink" Target="https://login.consultant.ru/link/?req=doc&amp;amp%3Bbase=LAW&amp;amp%3Bn=371416&amp;amp%3Bdate=23.12.2025&amp;amp%3Bdst=111777&amp;amp%3Bfield=134&amp;amp%3Bdemo=1" TargetMode="External"/><Relationship Id="rId1603" Type="http://schemas.openxmlformats.org/officeDocument/2006/relationships/hyperlink" Target="https://login.consultant.ru/link/?req=doc&amp;amp%3Bbase=LAW&amp;amp%3Bn=371416&amp;amp%3Bdate=23.12.2025&amp;amp%3Bdst=111779&amp;amp%3Bfield=134&amp;amp%3Bdemo=1" TargetMode="External"/><Relationship Id="rId1604" Type="http://schemas.openxmlformats.org/officeDocument/2006/relationships/hyperlink" Target="https://login.consultant.ru/link/?req=doc&amp;amp%3Bbase=LAW&amp;amp%3Bn=371416&amp;amp%3Bdate=23.12.2025&amp;amp%3Bdst=111781&amp;amp%3Bfield=134&amp;amp%3Bdemo=1" TargetMode="External"/><Relationship Id="rId1605" Type="http://schemas.openxmlformats.org/officeDocument/2006/relationships/hyperlink" Target="https://login.consultant.ru/link/?req=doc&amp;amp%3Bbase=LAW&amp;amp%3Bn=371416&amp;amp%3Bdate=23.12.2025&amp;amp%3Bdst=111795&amp;amp%3Bfield=134&amp;amp%3Bdemo=1" TargetMode="External"/><Relationship Id="rId1606" Type="http://schemas.openxmlformats.org/officeDocument/2006/relationships/hyperlink" Target="https://login.consultant.ru/link/?req=doc&amp;amp%3Bbase=LAW&amp;amp%3Bn=371416&amp;amp%3Bdate=23.12.2025&amp;amp%3Bdst=111799&amp;amp%3Bfield=134&amp;amp%3Bdemo=1" TargetMode="External"/><Relationship Id="rId1607" Type="http://schemas.openxmlformats.org/officeDocument/2006/relationships/hyperlink" Target="https://login.consultant.ru/link/?req=doc&amp;amp%3Bbase=LAW&amp;amp%3Bn=371416&amp;amp%3Bdate=23.12.2025&amp;amp%3Bdst=111807&amp;amp%3Bfield=134&amp;amp%3Bdemo=1" TargetMode="External"/><Relationship Id="rId1608" Type="http://schemas.openxmlformats.org/officeDocument/2006/relationships/hyperlink" Target="https://login.consultant.ru/link/?req=doc&amp;amp%3Bbase=LAW&amp;amp%3Bn=371416&amp;amp%3Bdate=23.12.2025&amp;amp%3Bdst=111833&amp;amp%3Bfield=134&amp;amp%3Bdemo=1" TargetMode="External"/><Relationship Id="rId1609" Type="http://schemas.openxmlformats.org/officeDocument/2006/relationships/hyperlink" Target="https://login.consultant.ru/link/?req=doc&amp;amp%3Bbase=LAW&amp;amp%3Bn=371416&amp;amp%3Bdate=23.12.2025&amp;amp%3Bdst=111837&amp;amp%3Bfield=134&amp;amp%3Bdemo=1" TargetMode="External"/><Relationship Id="rId1610" Type="http://schemas.openxmlformats.org/officeDocument/2006/relationships/hyperlink" Target="https://login.consultant.ru/link/?req=doc&amp;amp%3Bbase=LAW&amp;amp%3Bn=371416&amp;amp%3Bdate=23.12.2025&amp;amp%3Bdst=111855&amp;amp%3Bfield=134&amp;amp%3Bdemo=1" TargetMode="External"/><Relationship Id="rId1611" Type="http://schemas.openxmlformats.org/officeDocument/2006/relationships/hyperlink" Target="https://login.consultant.ru/link/?req=doc&amp;amp%3Bbase=LAW&amp;amp%3Bn=371416&amp;amp%3Bdate=23.12.2025&amp;amp%3Bdst=111887&amp;amp%3Bfield=134&amp;amp%3Bdemo=1" TargetMode="External"/><Relationship Id="rId1612" Type="http://schemas.openxmlformats.org/officeDocument/2006/relationships/hyperlink" Target="https://login.consultant.ru/link/?req=doc&amp;amp%3Bbase=LAW&amp;amp%3Bn=371416&amp;amp%3Bdate=23.12.2025&amp;amp%3Bdst=111897&amp;amp%3Bfield=134&amp;amp%3Bdemo=1" TargetMode="External"/><Relationship Id="rId1613" Type="http://schemas.openxmlformats.org/officeDocument/2006/relationships/hyperlink" Target="https://login.consultant.ru/link/?req=doc&amp;amp%3Bbase=LAW&amp;amp%3Bn=371416&amp;amp%3Bdate=23.12.2025&amp;amp%3Bdst=111901&amp;amp%3Bfield=134&amp;amp%3Bdemo=1" TargetMode="External"/><Relationship Id="rId1614" Type="http://schemas.openxmlformats.org/officeDocument/2006/relationships/hyperlink" Target="https://login.consultant.ru/link/?req=doc&amp;amp%3Bbase=LAW&amp;amp%3Bn=371416&amp;amp%3Bdate=23.12.2025&amp;amp%3Bdst=111931&amp;amp%3Bfield=134&amp;amp%3Bdemo=1" TargetMode="External"/><Relationship Id="rId1615" Type="http://schemas.openxmlformats.org/officeDocument/2006/relationships/hyperlink" Target="https://login.consultant.ru/link/?req=doc&amp;amp%3Bbase=LAW&amp;amp%3Bn=371416&amp;amp%3Bdate=23.12.2025&amp;amp%3Bdst=111935&amp;amp%3Bfield=134&amp;amp%3Bdemo=1" TargetMode="External"/><Relationship Id="rId1616" Type="http://schemas.openxmlformats.org/officeDocument/2006/relationships/hyperlink" Target="https://login.consultant.ru/link/?req=doc&amp;amp%3Bbase=LAW&amp;amp%3Bn=371416&amp;amp%3Bdate=23.12.2025&amp;amp%3Bdst=111943&amp;amp%3Bfield=134&amp;amp%3Bdemo=1" TargetMode="External"/><Relationship Id="rId1617" Type="http://schemas.openxmlformats.org/officeDocument/2006/relationships/hyperlink" Target="https://login.consultant.ru/link/?req=doc&amp;amp%3Bbase=LAW&amp;amp%3Bn=371416&amp;amp%3Bdate=23.12.2025&amp;amp%3Bdst=111945&amp;amp%3Bfield=134&amp;amp%3Bdemo=1" TargetMode="External"/><Relationship Id="rId1618" Type="http://schemas.openxmlformats.org/officeDocument/2006/relationships/hyperlink" Target="https://login.consultant.ru/link/?req=doc&amp;amp%3Bbase=LAW&amp;amp%3Bn=371416&amp;amp%3Bdate=23.12.2025&amp;amp%3Bdst=111951&amp;amp%3Bfield=134&amp;amp%3Bdemo=1" TargetMode="External"/><Relationship Id="rId1619" Type="http://schemas.openxmlformats.org/officeDocument/2006/relationships/hyperlink" Target="https://login.consultant.ru/link/?req=doc&amp;amp%3Bbase=LAW&amp;amp%3Bn=371416&amp;amp%3Bdate=23.12.2025&amp;amp%3Bdst=111953&amp;amp%3Bfield=134&amp;amp%3Bdemo=1" TargetMode="External"/><Relationship Id="rId1620" Type="http://schemas.openxmlformats.org/officeDocument/2006/relationships/hyperlink" Target="https://login.consultant.ru/link/?req=doc&amp;amp%3Bbase=LAW&amp;amp%3Bn=371416&amp;amp%3Bdate=23.12.2025&amp;amp%3Bdst=111973&amp;amp%3Bfield=134&amp;amp%3Bdemo=1" TargetMode="External"/><Relationship Id="rId1621" Type="http://schemas.openxmlformats.org/officeDocument/2006/relationships/hyperlink" Target="https://login.consultant.ru/link/?req=doc&amp;amp%3Bbase=LAW&amp;amp%3Bn=371416&amp;amp%3Bdate=23.12.2025&amp;amp%3Bdst=111977&amp;amp%3Bfield=134&amp;amp%3Bdemo=1" TargetMode="External"/><Relationship Id="rId1622" Type="http://schemas.openxmlformats.org/officeDocument/2006/relationships/hyperlink" Target="https://login.consultant.ru/link/?req=doc&amp;amp%3Bbase=LAW&amp;amp%3Bn=371416&amp;amp%3Bdate=23.12.2025&amp;amp%3Bdst=112009&amp;amp%3Bfield=134&amp;amp%3Bdemo=1" TargetMode="External"/><Relationship Id="rId1623" Type="http://schemas.openxmlformats.org/officeDocument/2006/relationships/hyperlink" Target="https://login.consultant.ru/link/?req=doc&amp;amp%3Bbase=LAW&amp;amp%3Bn=371416&amp;amp%3Bdate=23.12.2025&amp;amp%3Bdst=112011&amp;amp%3Bfield=134&amp;amp%3Bdemo=1" TargetMode="External"/><Relationship Id="rId1624" Type="http://schemas.openxmlformats.org/officeDocument/2006/relationships/hyperlink" Target="https://login.consultant.ru/link/?req=doc&amp;amp%3Bbase=LAW&amp;amp%3Bn=371416&amp;amp%3Bdate=23.12.2025&amp;amp%3Bdst=112013&amp;amp%3Bfield=134&amp;amp%3Bdemo=1" TargetMode="External"/><Relationship Id="rId1625" Type="http://schemas.openxmlformats.org/officeDocument/2006/relationships/hyperlink" Target="https://login.consultant.ru/link/?req=doc&amp;amp%3Bbase=LAW&amp;amp%3Bn=371416&amp;amp%3Bdate=23.12.2025&amp;amp%3Bdst=112015&amp;amp%3Bfield=134&amp;amp%3Bdemo=1" TargetMode="External"/><Relationship Id="rId1626" Type="http://schemas.openxmlformats.org/officeDocument/2006/relationships/hyperlink" Target="https://login.consultant.ru/link/?req=doc&amp;amp%3Bbase=LAW&amp;amp%3Bn=371416&amp;amp%3Bdate=23.12.2025&amp;amp%3Bdst=112039&amp;amp%3Bfield=134&amp;amp%3Bdemo=1" TargetMode="External"/><Relationship Id="rId1627" Type="http://schemas.openxmlformats.org/officeDocument/2006/relationships/hyperlink" Target="https://login.consultant.ru/link/?req=doc&amp;amp%3Bbase=LAW&amp;amp%3Bn=371416&amp;amp%3Bdate=23.12.2025&amp;amp%3Bdst=112041&amp;amp%3Bfield=134&amp;amp%3Bdemo=1" TargetMode="External"/><Relationship Id="rId1628" Type="http://schemas.openxmlformats.org/officeDocument/2006/relationships/hyperlink" Target="https://login.consultant.ru/link/?req=doc&amp;amp%3Bbase=LAW&amp;amp%3Bn=371416&amp;amp%3Bdate=23.12.2025&amp;amp%3Bdst=112043&amp;amp%3Bfield=134&amp;amp%3Bdemo=1" TargetMode="External"/><Relationship Id="rId1629" Type="http://schemas.openxmlformats.org/officeDocument/2006/relationships/hyperlink" Target="https://login.consultant.ru/link/?req=doc&amp;amp%3Bbase=LAW&amp;amp%3Bn=371416&amp;amp%3Bdate=23.12.2025&amp;amp%3Bdst=112085&amp;amp%3Bfield=134&amp;amp%3Bdemo=1" TargetMode="External"/><Relationship Id="rId1630" Type="http://schemas.openxmlformats.org/officeDocument/2006/relationships/hyperlink" Target="https://login.consultant.ru/link/?req=doc&amp;amp%3Bbase=LAW&amp;amp%3Bn=371416&amp;amp%3Bdate=23.12.2025&amp;amp%3Bdst=112097&amp;amp%3Bfield=134&amp;amp%3Bdemo=1" TargetMode="External"/><Relationship Id="rId1631" Type="http://schemas.openxmlformats.org/officeDocument/2006/relationships/hyperlink" Target="https://login.consultant.ru/link/?req=doc&amp;amp%3Bbase=LAW&amp;amp%3Bn=371416&amp;amp%3Bdate=23.12.2025&amp;amp%3Bdst=112099&amp;amp%3Bfield=134&amp;amp%3Bdemo=1" TargetMode="External"/><Relationship Id="rId1632" Type="http://schemas.openxmlformats.org/officeDocument/2006/relationships/hyperlink" Target="https://login.consultant.ru/link/?req=doc&amp;amp%3Bbase=LAW&amp;amp%3Bn=371416&amp;amp%3Bdate=23.12.2025&amp;amp%3Bdst=112101&amp;amp%3Bfield=134&amp;amp%3Bdemo=1" TargetMode="External"/><Relationship Id="rId1633" Type="http://schemas.openxmlformats.org/officeDocument/2006/relationships/hyperlink" Target="https://login.consultant.ru/link/?req=doc&amp;amp%3Bbase=LAW&amp;amp%3Bn=371416&amp;amp%3Bdate=23.12.2025&amp;amp%3Bdst=114913&amp;amp%3Bfield=134&amp;amp%3Bdemo=1" TargetMode="External"/><Relationship Id="rId1634" Type="http://schemas.openxmlformats.org/officeDocument/2006/relationships/hyperlink" Target="https://login.consultant.ru/link/?req=doc&amp;amp%3Bbase=LAW&amp;amp%3Bn=371416&amp;amp%3Bdate=23.12.2025&amp;amp%3Bdst=114947&amp;amp%3Bfield=134&amp;amp%3Bdemo=1" TargetMode="External"/><Relationship Id="rId1635" Type="http://schemas.openxmlformats.org/officeDocument/2006/relationships/hyperlink" Target="https://login.consultant.ru/link/?req=doc&amp;amp%3Bbase=LAW&amp;amp%3Bn=371416&amp;amp%3Bdate=23.12.2025&amp;amp%3Bdst=114955&amp;amp%3Bfield=134&amp;amp%3Bdemo=1" TargetMode="External"/><Relationship Id="rId1636" Type="http://schemas.openxmlformats.org/officeDocument/2006/relationships/hyperlink" Target="https://login.consultant.ru/link/?req=doc&amp;amp%3Bbase=LAW&amp;amp%3Bn=371416&amp;amp%3Bdate=23.12.2025&amp;amp%3Bdst=115547&amp;amp%3Bfield=134&amp;amp%3Bdemo=1" TargetMode="External"/><Relationship Id="rId1637" Type="http://schemas.openxmlformats.org/officeDocument/2006/relationships/hyperlink" Target="https://login.consultant.ru/link/?req=doc&amp;amp%3Bbase=LAW&amp;amp%3Bn=371416&amp;amp%3Bdate=23.12.2025&amp;amp%3Bdst=111727&amp;amp%3Bfield=134&amp;amp%3Bdemo=1" TargetMode="External"/><Relationship Id="rId1638" Type="http://schemas.openxmlformats.org/officeDocument/2006/relationships/hyperlink" Target="https://login.consultant.ru/link/?req=doc&amp;amp%3Bbase=LAW&amp;amp%3Bn=371416&amp;amp%3Bdate=23.12.2025&amp;amp%3Bdst=111729&amp;amp%3Bfield=134&amp;amp%3Bdemo=1" TargetMode="External"/><Relationship Id="rId1639" Type="http://schemas.openxmlformats.org/officeDocument/2006/relationships/hyperlink" Target="https://login.consultant.ru/link/?req=doc&amp;amp%3Bbase=LAW&amp;amp%3Bn=371416&amp;amp%3Bdate=23.12.2025&amp;amp%3Bdst=111733&amp;amp%3Bfield=134&amp;amp%3Bdemo=1" TargetMode="External"/><Relationship Id="rId1640" Type="http://schemas.openxmlformats.org/officeDocument/2006/relationships/hyperlink" Target="https://login.consultant.ru/link/?req=doc&amp;amp%3Bbase=LAW&amp;amp%3Bn=371416&amp;amp%3Bdate=23.12.2025&amp;amp%3Bdst=111735&amp;amp%3Bfield=134&amp;amp%3Bdemo=1" TargetMode="External"/><Relationship Id="rId1641" Type="http://schemas.openxmlformats.org/officeDocument/2006/relationships/hyperlink" Target="https://login.consultant.ru/link/?req=doc&amp;amp%3Bbase=LAW&amp;amp%3Bn=371416&amp;amp%3Bdate=23.12.2025&amp;amp%3Bdst=111753&amp;amp%3Bfield=134&amp;amp%3Bdemo=1" TargetMode="External"/><Relationship Id="rId1642" Type="http://schemas.openxmlformats.org/officeDocument/2006/relationships/hyperlink" Target="https://login.consultant.ru/link/?req=doc&amp;amp%3Bbase=LAW&amp;amp%3Bn=371416&amp;amp%3Bdate=23.12.2025&amp;amp%3Bdst=111771&amp;amp%3Bfield=134&amp;amp%3Bdemo=1" TargetMode="External"/><Relationship Id="rId1643" Type="http://schemas.openxmlformats.org/officeDocument/2006/relationships/hyperlink" Target="https://login.consultant.ru/link/?req=doc&amp;amp%3Bbase=LAW&amp;amp%3Bn=371416&amp;amp%3Bdate=23.12.2025&amp;amp%3Bdst=111793&amp;amp%3Bfield=134&amp;amp%3Bdemo=1" TargetMode="External"/><Relationship Id="rId1644" Type="http://schemas.openxmlformats.org/officeDocument/2006/relationships/hyperlink" Target="https://login.consultant.ru/link/?req=doc&amp;amp%3Bbase=LAW&amp;amp%3Bn=371416&amp;amp%3Bdate=23.12.2025&amp;amp%3Bdst=111797&amp;amp%3Bfield=134&amp;amp%3Bdemo=1" TargetMode="External"/><Relationship Id="rId1645" Type="http://schemas.openxmlformats.org/officeDocument/2006/relationships/hyperlink" Target="https://login.consultant.ru/link/?req=doc&amp;amp%3Bbase=LAW&amp;amp%3Bn=371416&amp;amp%3Bdate=23.12.2025&amp;amp%3Bdst=111875&amp;amp%3Bfield=134&amp;amp%3Bdemo=1" TargetMode="External"/><Relationship Id="rId1646" Type="http://schemas.openxmlformats.org/officeDocument/2006/relationships/hyperlink" Target="https://login.consultant.ru/link/?req=doc&amp;amp%3Bbase=LAW&amp;amp%3Bn=371416&amp;amp%3Bdate=23.12.2025&amp;amp%3Bdst=111915&amp;amp%3Bfield=134&amp;amp%3Bdemo=1" TargetMode="External"/><Relationship Id="rId1647" Type="http://schemas.openxmlformats.org/officeDocument/2006/relationships/hyperlink" Target="https://login.consultant.ru/link/?req=doc&amp;amp%3Bbase=LAW&amp;amp%3Bn=371416&amp;amp%3Bdate=23.12.2025&amp;amp%3Bdst=111917&amp;amp%3Bfield=134&amp;amp%3Bdemo=1" TargetMode="External"/><Relationship Id="rId1648" Type="http://schemas.openxmlformats.org/officeDocument/2006/relationships/hyperlink" Target="https://login.consultant.ru/link/?req=doc&amp;amp%3Bbase=LAW&amp;amp%3Bn=371416&amp;amp%3Bdate=23.12.2025&amp;amp%3Bdst=111925&amp;amp%3Bfield=134&amp;amp%3Bdemo=1" TargetMode="External"/><Relationship Id="rId1649" Type="http://schemas.openxmlformats.org/officeDocument/2006/relationships/hyperlink" Target="https://login.consultant.ru/link/?req=doc&amp;amp%3Bbase=LAW&amp;amp%3Bn=371416&amp;amp%3Bdate=23.12.2025&amp;amp%3Bdst=111941&amp;amp%3Bfield=134&amp;amp%3Bdemo=1" TargetMode="External"/><Relationship Id="rId1650" Type="http://schemas.openxmlformats.org/officeDocument/2006/relationships/hyperlink" Target="https://login.consultant.ru/link/?req=doc&amp;amp%3Bbase=LAW&amp;amp%3Bn=371416&amp;amp%3Bdate=23.12.2025&amp;amp%3Bdst=111947&amp;amp%3Bfield=134&amp;amp%3Bdemo=1" TargetMode="External"/><Relationship Id="rId1651" Type="http://schemas.openxmlformats.org/officeDocument/2006/relationships/hyperlink" Target="https://login.consultant.ru/link/?req=doc&amp;amp%3Bbase=LAW&amp;amp%3Bn=371416&amp;amp%3Bdate=23.12.2025&amp;amp%3Bdst=111955&amp;amp%3Bfield=134&amp;amp%3Bdemo=1" TargetMode="External"/><Relationship Id="rId1652" Type="http://schemas.openxmlformats.org/officeDocument/2006/relationships/hyperlink" Target="https://login.consultant.ru/link/?req=doc&amp;amp%3Bbase=LAW&amp;amp%3Bn=371416&amp;amp%3Bdate=23.12.2025&amp;amp%3Bdst=111961&amp;amp%3Bfield=134&amp;amp%3Bdemo=1" TargetMode="External"/><Relationship Id="rId1653" Type="http://schemas.openxmlformats.org/officeDocument/2006/relationships/hyperlink" Target="https://login.consultant.ru/link/?req=doc&amp;amp%3Bbase=LAW&amp;amp%3Bn=371416&amp;amp%3Bdate=23.12.2025&amp;amp%3Bdst=111965&amp;amp%3Bfield=134&amp;amp%3Bdemo=1" TargetMode="External"/><Relationship Id="rId1654" Type="http://schemas.openxmlformats.org/officeDocument/2006/relationships/hyperlink" Target="https://login.consultant.ru/link/?req=doc&amp;amp%3Bbase=LAW&amp;amp%3Bn=371416&amp;amp%3Bdate=23.12.2025&amp;amp%3Bdst=111975&amp;amp%3Bfield=134&amp;amp%3Bdemo=1" TargetMode="External"/><Relationship Id="rId1655" Type="http://schemas.openxmlformats.org/officeDocument/2006/relationships/hyperlink" Target="https://login.consultant.ru/link/?req=doc&amp;amp%3Bbase=LAW&amp;amp%3Bn=371416&amp;amp%3Bdate=23.12.2025&amp;amp%3Bdst=111983&amp;amp%3Bfield=134&amp;amp%3Bdemo=1" TargetMode="External"/><Relationship Id="rId1656" Type="http://schemas.openxmlformats.org/officeDocument/2006/relationships/hyperlink" Target="https://login.consultant.ru/link/?req=doc&amp;amp%3Bbase=LAW&amp;amp%3Bn=371416&amp;amp%3Bdate=23.12.2025&amp;amp%3Bdst=111997&amp;amp%3Bfield=134&amp;amp%3Bdemo=1" TargetMode="External"/><Relationship Id="rId1657" Type="http://schemas.openxmlformats.org/officeDocument/2006/relationships/hyperlink" Target="https://login.consultant.ru/link/?req=doc&amp;amp%3Bbase=LAW&amp;amp%3Bn=371416&amp;amp%3Bdate=23.12.2025&amp;amp%3Bdst=112007&amp;amp%3Bfield=134&amp;amp%3Bdemo=1" TargetMode="External"/><Relationship Id="rId1658" Type="http://schemas.openxmlformats.org/officeDocument/2006/relationships/hyperlink" Target="https://login.consultant.ru/link/?req=doc&amp;amp%3Bbase=LAW&amp;amp%3Bn=371416&amp;amp%3Bdate=23.12.2025&amp;amp%3Bdst=112017&amp;amp%3Bfield=134&amp;amp%3Bdemo=1" TargetMode="External"/><Relationship Id="rId1659" Type="http://schemas.openxmlformats.org/officeDocument/2006/relationships/hyperlink" Target="https://login.consultant.ru/link/?req=doc&amp;amp%3Bbase=LAW&amp;amp%3Bn=371416&amp;amp%3Bdate=23.12.2025&amp;amp%3Bdst=112019&amp;amp%3Bfield=134&amp;amp%3Bdemo=1" TargetMode="External"/><Relationship Id="rId1660" Type="http://schemas.openxmlformats.org/officeDocument/2006/relationships/hyperlink" Target="https://login.consultant.ru/link/?req=doc&amp;amp%3Bbase=LAW&amp;amp%3Bn=371416&amp;amp%3Bdate=23.12.2025&amp;amp%3Bdst=112021&amp;amp%3Bfield=134&amp;amp%3Bdemo=1" TargetMode="External"/><Relationship Id="rId1661" Type="http://schemas.openxmlformats.org/officeDocument/2006/relationships/hyperlink" Target="https://login.consultant.ru/link/?req=doc&amp;amp%3Bbase=LAW&amp;amp%3Bn=371416&amp;amp%3Bdate=23.12.2025&amp;amp%3Bdst=112023&amp;amp%3Bfield=134&amp;amp%3Bdemo=1" TargetMode="External"/><Relationship Id="rId1662" Type="http://schemas.openxmlformats.org/officeDocument/2006/relationships/hyperlink" Target="https://login.consultant.ru/link/?req=doc&amp;amp%3Bbase=LAW&amp;amp%3Bn=371416&amp;amp%3Bdate=23.12.2025&amp;amp%3Bdst=112025&amp;amp%3Bfield=134&amp;amp%3Bdemo=1" TargetMode="External"/><Relationship Id="rId1663" Type="http://schemas.openxmlformats.org/officeDocument/2006/relationships/hyperlink" Target="https://login.consultant.ru/link/?req=doc&amp;amp%3Bbase=LAW&amp;amp%3Bn=371416&amp;amp%3Bdate=23.12.2025&amp;amp%3Bdst=112031&amp;amp%3Bfield=134&amp;amp%3Bdemo=1" TargetMode="External"/><Relationship Id="rId1664" Type="http://schemas.openxmlformats.org/officeDocument/2006/relationships/hyperlink" Target="https://login.consultant.ru/link/?req=doc&amp;amp%3Bbase=LAW&amp;amp%3Bn=371416&amp;amp%3Bdate=23.12.2025&amp;amp%3Bdst=112033&amp;amp%3Bfield=134&amp;amp%3Bdemo=1" TargetMode="External"/><Relationship Id="rId1665" Type="http://schemas.openxmlformats.org/officeDocument/2006/relationships/hyperlink" Target="https://login.consultant.ru/link/?req=doc&amp;amp%3Bbase=LAW&amp;amp%3Bn=371416&amp;amp%3Bdate=23.12.2025&amp;amp%3Bdst=112035&amp;amp%3Bfield=134&amp;amp%3Bdemo=1" TargetMode="External"/><Relationship Id="rId1666" Type="http://schemas.openxmlformats.org/officeDocument/2006/relationships/hyperlink" Target="https://login.consultant.ru/link/?req=doc&amp;amp%3Bbase=LAW&amp;amp%3Bn=371416&amp;amp%3Bdate=23.12.2025&amp;amp%3Bdst=112061&amp;amp%3Bfield=134&amp;amp%3Bdemo=1" TargetMode="External"/><Relationship Id="rId1667" Type="http://schemas.openxmlformats.org/officeDocument/2006/relationships/hyperlink" Target="https://login.consultant.ru/link/?req=doc&amp;amp%3Bbase=LAW&amp;amp%3Bn=371416&amp;amp%3Bdate=23.12.2025&amp;amp%3Bdst=112065&amp;amp%3Bfield=134&amp;amp%3Bdemo=1" TargetMode="External"/><Relationship Id="rId1668" Type="http://schemas.openxmlformats.org/officeDocument/2006/relationships/hyperlink" Target="https://login.consultant.ru/link/?req=doc&amp;amp%3Bbase=LAW&amp;amp%3Bn=371416&amp;amp%3Bdate=23.12.2025&amp;amp%3Bdst=112067&amp;amp%3Bfield=134&amp;amp%3Bdemo=1" TargetMode="External"/><Relationship Id="rId1669" Type="http://schemas.openxmlformats.org/officeDocument/2006/relationships/hyperlink" Target="https://login.consultant.ru/link/?req=doc&amp;amp%3Bbase=LAW&amp;amp%3Bn=371416&amp;amp%3Bdate=23.12.2025&amp;amp%3Bdst=112069&amp;amp%3Bfield=134&amp;amp%3Bdemo=1" TargetMode="External"/><Relationship Id="rId1670" Type="http://schemas.openxmlformats.org/officeDocument/2006/relationships/hyperlink" Target="https://login.consultant.ru/link/?req=doc&amp;amp%3Bbase=LAW&amp;amp%3Bn=371416&amp;amp%3Bdate=23.12.2025&amp;amp%3Bdst=112071&amp;amp%3Bfield=134&amp;amp%3Bdemo=1" TargetMode="External"/><Relationship Id="rId1671" Type="http://schemas.openxmlformats.org/officeDocument/2006/relationships/hyperlink" Target="https://login.consultant.ru/link/?req=doc&amp;amp%3Bbase=LAW&amp;amp%3Bn=371416&amp;amp%3Bdate=23.12.2025&amp;amp%3Bdst=112077&amp;amp%3Bfield=134&amp;amp%3Bdemo=1" TargetMode="External"/><Relationship Id="rId1672" Type="http://schemas.openxmlformats.org/officeDocument/2006/relationships/hyperlink" Target="https://login.consultant.ru/link/?req=doc&amp;amp%3Bbase=LAW&amp;amp%3Bn=371416&amp;amp%3Bdate=23.12.2025&amp;amp%3Bdst=112079&amp;amp%3Bfield=134&amp;amp%3Bdemo=1" TargetMode="External"/><Relationship Id="rId1673" Type="http://schemas.openxmlformats.org/officeDocument/2006/relationships/hyperlink" Target="https://login.consultant.ru/link/?req=doc&amp;amp%3Bbase=LAW&amp;amp%3Bn=371416&amp;amp%3Bdate=23.12.2025&amp;amp%3Bdst=112109&amp;amp%3Bfield=134&amp;amp%3Bdemo=1" TargetMode="External"/><Relationship Id="rId1674" Type="http://schemas.openxmlformats.org/officeDocument/2006/relationships/hyperlink" Target="https://login.consultant.ru/link/?req=doc&amp;amp%3Bbase=LAW&amp;amp%3Bn=371416&amp;amp%3Bdate=23.12.2025&amp;amp%3Bdst=114921&amp;amp%3Bfield=134&amp;amp%3Bdemo=1" TargetMode="External"/><Relationship Id="rId1675" Type="http://schemas.openxmlformats.org/officeDocument/2006/relationships/hyperlink" Target="https://login.consultant.ru/link/?req=doc&amp;amp%3Bbase=LAW&amp;amp%3Bn=371416&amp;amp%3Bdate=23.12.2025&amp;amp%3Bdst=114923&amp;amp%3Bfield=134&amp;amp%3Bdemo=1" TargetMode="External"/><Relationship Id="rId1676" Type="http://schemas.openxmlformats.org/officeDocument/2006/relationships/hyperlink" Target="https://login.consultant.ru/link/?req=doc&amp;amp%3Bbase=LAW&amp;amp%3Bn=371416&amp;amp%3Bdate=23.12.2025&amp;amp%3Bdst=114949&amp;amp%3Bfield=134&amp;amp%3Bdemo=1" TargetMode="External"/><Relationship Id="rId1677" Type="http://schemas.openxmlformats.org/officeDocument/2006/relationships/hyperlink" Target="https://login.consultant.ru/link/?req=doc&amp;amp%3Bbase=LAW&amp;amp%3Bn=371416&amp;amp%3Bdate=23.12.2025&amp;amp%3Bdst=114959&amp;amp%3Bfield=134&amp;amp%3Bdemo=1" TargetMode="External"/><Relationship Id="rId1678" Type="http://schemas.openxmlformats.org/officeDocument/2006/relationships/hyperlink" Target="https://login.consultant.ru/link/?req=doc&amp;amp%3Bbase=LAW&amp;amp%3Bn=371416&amp;amp%3Bdate=23.12.2025&amp;amp%3Bdst=111759&amp;amp%3Bfield=134&amp;amp%3Bdemo=1" TargetMode="External"/><Relationship Id="rId1679" Type="http://schemas.openxmlformats.org/officeDocument/2006/relationships/hyperlink" Target="https://login.consultant.ru/link/?req=doc&amp;amp%3Bbase=LAW&amp;amp%3Bn=371416&amp;amp%3Bdate=23.12.2025&amp;amp%3Bdst=111801&amp;amp%3Bfield=134&amp;amp%3Bdemo=1" TargetMode="External"/><Relationship Id="rId1680" Type="http://schemas.openxmlformats.org/officeDocument/2006/relationships/hyperlink" Target="https://login.consultant.ru/link/?req=doc&amp;amp%3Bbase=LAW&amp;amp%3Bn=371416&amp;amp%3Bdate=23.12.2025&amp;amp%3Bdst=111815&amp;amp%3Bfield=134&amp;amp%3Bdemo=1" TargetMode="External"/><Relationship Id="rId1681" Type="http://schemas.openxmlformats.org/officeDocument/2006/relationships/hyperlink" Target="https://login.consultant.ru/link/?req=doc&amp;amp%3Bbase=LAW&amp;amp%3Bn=371416&amp;amp%3Bdate=23.12.2025&amp;amp%3Bdst=111817&amp;amp%3Bfield=134&amp;amp%3Bdemo=1" TargetMode="External"/><Relationship Id="rId1682" Type="http://schemas.openxmlformats.org/officeDocument/2006/relationships/hyperlink" Target="https://login.consultant.ru/link/?req=doc&amp;amp%3Bbase=LAW&amp;amp%3Bn=371416&amp;amp%3Bdate=23.12.2025&amp;amp%3Bdst=111831&amp;amp%3Bfield=134&amp;amp%3Bdemo=1" TargetMode="External"/><Relationship Id="rId1683" Type="http://schemas.openxmlformats.org/officeDocument/2006/relationships/hyperlink" Target="https://login.consultant.ru/link/?req=doc&amp;amp%3Bbase=LAW&amp;amp%3Bn=371416&amp;amp%3Bdate=23.12.2025&amp;amp%3Bdst=111835&amp;amp%3Bfield=134&amp;amp%3Bdemo=1" TargetMode="External"/><Relationship Id="rId1684" Type="http://schemas.openxmlformats.org/officeDocument/2006/relationships/hyperlink" Target="https://login.consultant.ru/link/?req=doc&amp;amp%3Bbase=LAW&amp;amp%3Bn=371416&amp;amp%3Bdate=23.12.2025&amp;amp%3Bdst=111929&amp;amp%3Bfield=134&amp;amp%3Bdemo=1" TargetMode="External"/><Relationship Id="rId1685" Type="http://schemas.openxmlformats.org/officeDocument/2006/relationships/hyperlink" Target="https://login.consultant.ru/link/?req=doc&amp;amp%3Bbase=LAW&amp;amp%3Bn=371416&amp;amp%3Bdate=23.12.2025&amp;amp%3Bdst=111949&amp;amp%3Bfield=134&amp;amp%3Bdemo=1" TargetMode="External"/><Relationship Id="rId1686" Type="http://schemas.openxmlformats.org/officeDocument/2006/relationships/hyperlink" Target="https://login.consultant.ru/link/?req=doc&amp;amp%3Bbase=LAW&amp;amp%3Bn=371416&amp;amp%3Bdate=23.12.2025&amp;amp%3Bdst=111957&amp;amp%3Bfield=134&amp;amp%3Bdemo=1" TargetMode="External"/><Relationship Id="rId1687" Type="http://schemas.openxmlformats.org/officeDocument/2006/relationships/hyperlink" Target="https://login.consultant.ru/link/?req=doc&amp;amp%3Bbase=LAW&amp;amp%3Bn=371416&amp;amp%3Bdate=23.12.2025&amp;amp%3Bdst=111963&amp;amp%3Bfield=134&amp;amp%3Bdemo=1" TargetMode="External"/><Relationship Id="rId1688" Type="http://schemas.openxmlformats.org/officeDocument/2006/relationships/hyperlink" Target="https://login.consultant.ru/link/?req=doc&amp;amp%3Bbase=LAW&amp;amp%3Bn=371416&amp;amp%3Bdate=23.12.2025&amp;amp%3Bdst=111979&amp;amp%3Bfield=134&amp;amp%3Bdemo=1" TargetMode="External"/><Relationship Id="rId1689" Type="http://schemas.openxmlformats.org/officeDocument/2006/relationships/hyperlink" Target="https://login.consultant.ru/link/?req=doc&amp;amp%3Bbase=LAW&amp;amp%3Bn=371416&amp;amp%3Bdate=23.12.2025&amp;amp%3Bdst=111981&amp;amp%3Bfield=134&amp;amp%3Bdemo=1" TargetMode="External"/><Relationship Id="rId1690" Type="http://schemas.openxmlformats.org/officeDocument/2006/relationships/hyperlink" Target="https://login.consultant.ru/link/?req=doc&amp;amp%3Bbase=LAW&amp;amp%3Bn=371416&amp;amp%3Bdate=23.12.2025&amp;amp%3Bdst=111985&amp;amp%3Bfield=134&amp;amp%3Bdemo=1" TargetMode="External"/><Relationship Id="rId1691" Type="http://schemas.openxmlformats.org/officeDocument/2006/relationships/hyperlink" Target="https://login.consultant.ru/link/?req=doc&amp;amp%3Bbase=LAW&amp;amp%3Bn=371416&amp;amp%3Bdate=23.12.2025&amp;amp%3Bdst=111987&amp;amp%3Bfield=134&amp;amp%3Bdemo=1" TargetMode="External"/><Relationship Id="rId1692" Type="http://schemas.openxmlformats.org/officeDocument/2006/relationships/hyperlink" Target="https://login.consultant.ru/link/?req=doc&amp;amp%3Bbase=LAW&amp;amp%3Bn=371416&amp;amp%3Bdate=23.12.2025&amp;amp%3Bdst=111989&amp;amp%3Bfield=134&amp;amp%3Bdemo=1" TargetMode="External"/><Relationship Id="rId1693" Type="http://schemas.openxmlformats.org/officeDocument/2006/relationships/hyperlink" Target="https://login.consultant.ru/link/?req=doc&amp;amp%3Bbase=LAW&amp;amp%3Bn=371416&amp;amp%3Bdate=23.12.2025&amp;amp%3Bdst=111991&amp;amp%3Bfield=134&amp;amp%3Bdemo=1" TargetMode="External"/><Relationship Id="rId1694" Type="http://schemas.openxmlformats.org/officeDocument/2006/relationships/hyperlink" Target="https://login.consultant.ru/link/?req=doc&amp;amp%3Bbase=LAW&amp;amp%3Bn=371416&amp;amp%3Bdate=23.12.2025&amp;amp%3Bdst=111993&amp;amp%3Bfield=134&amp;amp%3Bdemo=1" TargetMode="External"/><Relationship Id="rId1695" Type="http://schemas.openxmlformats.org/officeDocument/2006/relationships/hyperlink" Target="https://login.consultant.ru/link/?req=doc&amp;amp%3Bbase=LAW&amp;amp%3Bn=371416&amp;amp%3Bdate=23.12.2025&amp;amp%3Bdst=111995&amp;amp%3Bfield=134&amp;amp%3Bdemo=1" TargetMode="External"/><Relationship Id="rId1696" Type="http://schemas.openxmlformats.org/officeDocument/2006/relationships/hyperlink" Target="https://login.consultant.ru/link/?req=doc&amp;amp%3Bbase=LAW&amp;amp%3Bn=371416&amp;amp%3Bdate=23.12.2025&amp;amp%3Bdst=111999&amp;amp%3Bfield=134&amp;amp%3Bdemo=1" TargetMode="External"/><Relationship Id="rId1697" Type="http://schemas.openxmlformats.org/officeDocument/2006/relationships/hyperlink" Target="https://login.consultant.ru/link/?req=doc&amp;amp%3Bbase=LAW&amp;amp%3Bn=371416&amp;amp%3Bdate=23.12.2025&amp;amp%3Bdst=112001&amp;amp%3Bfield=134&amp;amp%3Bdemo=1" TargetMode="External"/><Relationship Id="rId1698" Type="http://schemas.openxmlformats.org/officeDocument/2006/relationships/hyperlink" Target="https://login.consultant.ru/link/?req=doc&amp;amp%3Bbase=LAW&amp;amp%3Bn=371416&amp;amp%3Bdate=23.12.2025&amp;amp%3Bdst=112003&amp;amp%3Bfield=134&amp;amp%3Bdemo=1" TargetMode="External"/><Relationship Id="rId1699" Type="http://schemas.openxmlformats.org/officeDocument/2006/relationships/hyperlink" Target="https://login.consultant.ru/link/?req=doc&amp;amp%3Bbase=LAW&amp;amp%3Bn=371416&amp;amp%3Bdate=23.12.2025&amp;amp%3Bdst=112073&amp;amp%3Bfield=134&amp;amp%3Bdemo=1" TargetMode="External"/><Relationship Id="rId1700" Type="http://schemas.openxmlformats.org/officeDocument/2006/relationships/hyperlink" Target="https://login.consultant.ru/link/?req=doc&amp;amp%3Bbase=LAW&amp;amp%3Bn=371416&amp;amp%3Bdate=23.12.2025&amp;amp%3Bdst=112107&amp;amp%3Bfield=134&amp;amp%3Bdemo=1" TargetMode="External"/><Relationship Id="rId1701" Type="http://schemas.openxmlformats.org/officeDocument/2006/relationships/hyperlink" Target="https://login.consultant.ru/link/?req=doc&amp;amp%3Bbase=LAW&amp;amp%3Bn=371416&amp;amp%3Bdate=23.12.2025&amp;amp%3Bdst=112117&amp;amp%3Bfield=134&amp;amp%3Bdemo=1" TargetMode="External"/><Relationship Id="rId1702" Type="http://schemas.openxmlformats.org/officeDocument/2006/relationships/hyperlink" Target="https://login.consultant.ru/link/?req=doc&amp;amp%3Bbase=LAW&amp;amp%3Bn=371416&amp;amp%3Bdate=23.12.2025&amp;amp%3Bdst=112119&amp;amp%3Bfield=134&amp;amp%3Bdemo=1" TargetMode="External"/><Relationship Id="rId1703" Type="http://schemas.openxmlformats.org/officeDocument/2006/relationships/hyperlink" Target="https://login.consultant.ru/link/?req=doc&amp;amp%3Bbase=LAW&amp;amp%3Bn=371416&amp;amp%3Bdate=23.12.2025&amp;amp%3Bdst=112123&amp;amp%3Bfield=134&amp;amp%3Bdemo=1" TargetMode="External"/><Relationship Id="rId1704" Type="http://schemas.openxmlformats.org/officeDocument/2006/relationships/hyperlink" Target="https://login.consultant.ru/link/?req=doc&amp;amp%3Bbase=LAW&amp;amp%3Bn=371416&amp;amp%3Bdate=23.12.2025&amp;amp%3Bdst=114927&amp;amp%3Bfield=134&amp;amp%3Bdemo=1" TargetMode="External"/><Relationship Id="rId1705" Type="http://schemas.openxmlformats.org/officeDocument/2006/relationships/hyperlink" Target="https://login.consultant.ru/link/?req=doc&amp;amp%3Bbase=LAW&amp;amp%3Bn=371416&amp;amp%3Bdate=23.12.2025&amp;amp%3Bdst=111811&amp;amp%3Bfield=134&amp;amp%3Bdemo=1" TargetMode="External"/><Relationship Id="rId1706" Type="http://schemas.openxmlformats.org/officeDocument/2006/relationships/hyperlink" Target="https://login.consultant.ru/link/?req=doc&amp;amp%3Bbase=LAW&amp;amp%3Bn=371416&amp;amp%3Bdate=23.12.2025&amp;amp%3Bdst=111813&amp;amp%3Bfield=134&amp;amp%3Bdemo=1" TargetMode="External"/><Relationship Id="rId1707" Type="http://schemas.openxmlformats.org/officeDocument/2006/relationships/hyperlink" Target="https://login.consultant.ru/link/?req=doc&amp;amp%3Bbase=LAW&amp;amp%3Bn=371416&amp;amp%3Bdate=23.12.2025&amp;amp%3Bdst=111819&amp;amp%3Bfield=134&amp;amp%3Bdemo=1" TargetMode="External"/><Relationship Id="rId1708" Type="http://schemas.openxmlformats.org/officeDocument/2006/relationships/hyperlink" Target="https://login.consultant.ru/link/?req=doc&amp;amp%3Bbase=LAW&amp;amp%3Bn=371416&amp;amp%3Bdate=23.12.2025&amp;amp%3Bdst=111821&amp;amp%3Bfield=134&amp;amp%3Bdemo=1" TargetMode="External"/><Relationship Id="rId1709" Type="http://schemas.openxmlformats.org/officeDocument/2006/relationships/hyperlink" Target="https://login.consultant.ru/link/?req=doc&amp;amp%3Bbase=LAW&amp;amp%3Bn=371416&amp;amp%3Bdate=23.12.2025&amp;amp%3Bdst=111823&amp;amp%3Bfield=134&amp;amp%3Bdemo=1" TargetMode="External"/><Relationship Id="rId1710" Type="http://schemas.openxmlformats.org/officeDocument/2006/relationships/hyperlink" Target="https://login.consultant.ru/link/?req=doc&amp;amp%3Bbase=LAW&amp;amp%3Bn=371416&amp;amp%3Bdate=23.12.2025&amp;amp%3Bdst=111825&amp;amp%3Bfield=134&amp;amp%3Bdemo=1" TargetMode="External"/><Relationship Id="rId1711" Type="http://schemas.openxmlformats.org/officeDocument/2006/relationships/hyperlink" Target="https://login.consultant.ru/link/?req=doc&amp;amp%3Bbase=LAW&amp;amp%3Bn=371416&amp;amp%3Bdate=23.12.2025&amp;amp%3Bdst=111827&amp;amp%3Bfield=134&amp;amp%3Bdemo=1" TargetMode="External"/><Relationship Id="rId1712" Type="http://schemas.openxmlformats.org/officeDocument/2006/relationships/hyperlink" Target="https://login.consultant.ru/link/?req=doc&amp;amp%3Bbase=LAW&amp;amp%3Bn=371416&amp;amp%3Bdate=23.12.2025&amp;amp%3Bdst=111829&amp;amp%3Bfield=134&amp;amp%3Bdemo=1" TargetMode="External"/><Relationship Id="rId1713" Type="http://schemas.openxmlformats.org/officeDocument/2006/relationships/hyperlink" Target="https://login.consultant.ru/link/?req=doc&amp;amp%3Bbase=LAW&amp;amp%3Bn=371416&amp;amp%3Bdate=23.12.2025&amp;amp%3Bdst=111839&amp;amp%3Bfield=134&amp;amp%3Bdemo=1" TargetMode="External"/><Relationship Id="rId1714" Type="http://schemas.openxmlformats.org/officeDocument/2006/relationships/hyperlink" Target="https://login.consultant.ru/link/?req=doc&amp;amp%3Bbase=LAW&amp;amp%3Bn=371416&amp;amp%3Bdate=23.12.2025&amp;amp%3Bdst=111871&amp;amp%3Bfield=134&amp;amp%3Bdemo=1" TargetMode="External"/><Relationship Id="rId1715" Type="http://schemas.openxmlformats.org/officeDocument/2006/relationships/hyperlink" Target="https://login.consultant.ru/link/?req=doc&amp;amp%3Bbase=LAW&amp;amp%3Bn=371416&amp;amp%3Bdate=23.12.2025&amp;amp%3Bdst=111913&amp;amp%3Bfield=134&amp;amp%3Bdemo=1" TargetMode="External"/><Relationship Id="rId1716" Type="http://schemas.openxmlformats.org/officeDocument/2006/relationships/hyperlink" Target="https://login.consultant.ru/link/?req=doc&amp;amp%3Bbase=LAW&amp;amp%3Bn=371416&amp;amp%3Bdate=23.12.2025&amp;amp%3Bdst=111923&amp;amp%3Bfield=134&amp;amp%3Bdemo=1" TargetMode="External"/><Relationship Id="rId1717" Type="http://schemas.openxmlformats.org/officeDocument/2006/relationships/hyperlink" Target="https://login.consultant.ru/link/?req=doc&amp;amp%3Bbase=LAW&amp;amp%3Bn=371416&amp;amp%3Bdate=23.12.2025&amp;amp%3Bdst=111933&amp;amp%3Bfield=134&amp;amp%3Bdemo=1" TargetMode="External"/><Relationship Id="rId1718" Type="http://schemas.openxmlformats.org/officeDocument/2006/relationships/hyperlink" Target="https://login.consultant.ru/link/?req=doc&amp;amp%3Bbase=LAW&amp;amp%3Bn=371416&amp;amp%3Bdate=23.12.2025&amp;amp%3Bdst=111937&amp;amp%3Bfield=134&amp;amp%3Bdemo=1" TargetMode="External"/><Relationship Id="rId1719" Type="http://schemas.openxmlformats.org/officeDocument/2006/relationships/hyperlink" Target="https://login.consultant.ru/link/?req=doc&amp;amp%3Bbase=LAW&amp;amp%3Bn=371416&amp;amp%3Bdate=23.12.2025&amp;amp%3Bdst=111939&amp;amp%3Bfield=134&amp;amp%3Bdemo=1" TargetMode="External"/><Relationship Id="rId1720" Type="http://schemas.openxmlformats.org/officeDocument/2006/relationships/hyperlink" Target="https://login.consultant.ru/link/?req=doc&amp;amp%3Bbase=LAW&amp;amp%3Bn=371416&amp;amp%3Bdate=23.12.2025&amp;amp%3Bdst=112087&amp;amp%3Bfield=134&amp;amp%3Bdemo=1" TargetMode="External"/><Relationship Id="rId1721" Type="http://schemas.openxmlformats.org/officeDocument/2006/relationships/hyperlink" Target="https://login.consultant.ru/link/?req=doc&amp;amp%3Bbase=LAW&amp;amp%3Bn=371416&amp;amp%3Bdate=23.12.2025&amp;amp%3Bdst=112121&amp;amp%3Bfield=134&amp;amp%3Bdemo=1" TargetMode="External"/><Relationship Id="rId1722" Type="http://schemas.openxmlformats.org/officeDocument/2006/relationships/hyperlink" Target="https://login.consultant.ru/link/?req=doc&amp;amp%3Bbase=LAW&amp;amp%3Bn=371416&amp;amp%3Bdate=23.12.2025&amp;amp%3Bdst=111959&amp;amp%3Bfield=134&amp;amp%3Bdemo=1" TargetMode="External"/><Relationship Id="rId1723" Type="http://schemas.openxmlformats.org/officeDocument/2006/relationships/hyperlink" Target="https://login.consultant.ru/link/?req=doc&amp;amp%3Bbase=LAW&amp;amp%3Bn=371416&amp;amp%3Bdate=23.12.2025&amp;amp%3Bdst=101146&amp;amp%3Bfield=134&amp;amp%3Bdemo=1" TargetMode="External"/><Relationship Id="rId1724" Type="http://schemas.openxmlformats.org/officeDocument/2006/relationships/hyperlink" Target="https://login.consultant.ru/link/?req=doc&amp;amp%3Bbase=LAW&amp;amp%3Bn=371416&amp;amp%3Bdate=23.12.2025&amp;amp%3Bdst=102126&amp;amp%3Bfield=134&amp;amp%3Bdemo=1" TargetMode="External"/><Relationship Id="rId1725" Type="http://schemas.openxmlformats.org/officeDocument/2006/relationships/hyperlink" Target="https://login.consultant.ru/link/?req=doc&amp;amp%3Bbase=LAW&amp;amp%3Bn=371416&amp;amp%3Bdate=23.12.2025&amp;amp%3Bdst=102154&amp;amp%3Bfield=134&amp;amp%3Bdemo=1" TargetMode="External"/><Relationship Id="rId1726" Type="http://schemas.openxmlformats.org/officeDocument/2006/relationships/hyperlink" Target="https://login.consultant.ru/link/?req=doc&amp;amp%3Bbase=LAW&amp;amp%3Bn=371416&amp;amp%3Bdate=23.12.2025&amp;amp%3Bdst=102156&amp;amp%3Bfield=134&amp;amp%3Bdemo=1" TargetMode="External"/><Relationship Id="rId1727" Type="http://schemas.openxmlformats.org/officeDocument/2006/relationships/hyperlink" Target="https://login.consultant.ru/link/?req=doc&amp;amp%3Bbase=LAW&amp;amp%3Bn=371416&amp;amp%3Bdate=23.12.2025&amp;amp%3Bdst=102158&amp;amp%3Bfield=134&amp;amp%3Bdemo=1" TargetMode="External"/><Relationship Id="rId1728" Type="http://schemas.openxmlformats.org/officeDocument/2006/relationships/hyperlink" Target="https://login.consultant.ru/link/?req=doc&amp;amp%3Bbase=LAW&amp;amp%3Bn=371416&amp;amp%3Bdate=23.12.2025&amp;amp%3Bdst=102160&amp;amp%3Bfield=134&amp;amp%3Bdemo=1" TargetMode="External"/><Relationship Id="rId1729" Type="http://schemas.openxmlformats.org/officeDocument/2006/relationships/hyperlink" Target="https://login.consultant.ru/link/?req=doc&amp;amp%3Bbase=LAW&amp;amp%3Bn=371416&amp;amp%3Bdate=23.12.2025&amp;amp%3Bdst=102162&amp;amp%3Bfield=134&amp;amp%3Bdemo=1" TargetMode="External"/><Relationship Id="rId1730" Type="http://schemas.openxmlformats.org/officeDocument/2006/relationships/hyperlink" Target="https://login.consultant.ru/link/?req=doc&amp;amp%3Bbase=LAW&amp;amp%3Bn=371416&amp;amp%3Bdate=23.12.2025&amp;amp%3Bdst=102166&amp;amp%3Bfield=134&amp;amp%3Bdemo=1" TargetMode="External"/><Relationship Id="rId1731" Type="http://schemas.openxmlformats.org/officeDocument/2006/relationships/hyperlink" Target="https://login.consultant.ru/link/?req=doc&amp;amp%3Bbase=LAW&amp;amp%3Bn=371416&amp;amp%3Bdate=23.12.2025&amp;amp%3Bdst=102168&amp;amp%3Bfield=134&amp;amp%3Bdemo=1" TargetMode="External"/><Relationship Id="rId1732" Type="http://schemas.openxmlformats.org/officeDocument/2006/relationships/hyperlink" Target="https://login.consultant.ru/link/?req=doc&amp;amp%3Bbase=LAW&amp;amp%3Bn=371416&amp;amp%3Bdate=23.12.2025&amp;amp%3Bdst=102170&amp;amp%3Bfield=134&amp;amp%3Bdemo=1" TargetMode="External"/><Relationship Id="rId1733" Type="http://schemas.openxmlformats.org/officeDocument/2006/relationships/hyperlink" Target="https://login.consultant.ru/link/?req=doc&amp;amp%3Bbase=LAW&amp;amp%3Bn=371416&amp;amp%3Bdate=23.12.2025&amp;amp%3Bdst=102190&amp;amp%3Bfield=134&amp;amp%3Bdemo=1" TargetMode="External"/><Relationship Id="rId1734" Type="http://schemas.openxmlformats.org/officeDocument/2006/relationships/hyperlink" Target="https://login.consultant.ru/link/?req=doc&amp;amp%3Bbase=LAW&amp;amp%3Bn=371416&amp;amp%3Bdate=23.12.2025&amp;amp%3Bdst=102192&amp;amp%3Bfield=134&amp;amp%3Bdemo=1" TargetMode="External"/><Relationship Id="rId1735" Type="http://schemas.openxmlformats.org/officeDocument/2006/relationships/hyperlink" Target="https://login.consultant.ru/link/?req=doc&amp;amp%3Bbase=LAW&amp;amp%3Bn=371416&amp;amp%3Bdate=23.12.2025&amp;amp%3Bdst=102194&amp;amp%3Bfield=134&amp;amp%3Bdemo=1" TargetMode="External"/><Relationship Id="rId1736" Type="http://schemas.openxmlformats.org/officeDocument/2006/relationships/hyperlink" Target="https://login.consultant.ru/link/?req=doc&amp;amp%3Bbase=LAW&amp;amp%3Bn=371416&amp;amp%3Bdate=23.12.2025&amp;amp%3Bdst=102196&amp;amp%3Bfield=134&amp;amp%3Bdemo=1" TargetMode="External"/><Relationship Id="rId1737" Type="http://schemas.openxmlformats.org/officeDocument/2006/relationships/hyperlink" Target="https://login.consultant.ru/link/?req=doc&amp;amp%3Bbase=LAW&amp;amp%3Bn=371416&amp;amp%3Bdate=23.12.2025&amp;amp%3Bdst=102198&amp;amp%3Bfield=134&amp;amp%3Bdemo=1" TargetMode="External"/><Relationship Id="rId1738" Type="http://schemas.openxmlformats.org/officeDocument/2006/relationships/hyperlink" Target="https://login.consultant.ru/link/?req=doc&amp;amp%3Bbase=LAW&amp;amp%3Bn=371416&amp;amp%3Bdate=23.12.2025&amp;amp%3Bdst=102206&amp;amp%3Bfield=134&amp;amp%3Bdemo=1" TargetMode="External"/><Relationship Id="rId1739" Type="http://schemas.openxmlformats.org/officeDocument/2006/relationships/hyperlink" Target="https://login.consultant.ru/link/?req=doc&amp;amp%3Bbase=LAW&amp;amp%3Bn=371416&amp;amp%3Bdate=23.12.2025&amp;amp%3Bdst=102208&amp;amp%3Bfield=134&amp;amp%3Bdemo=1" TargetMode="External"/><Relationship Id="rId1740" Type="http://schemas.openxmlformats.org/officeDocument/2006/relationships/hyperlink" Target="https://login.consultant.ru/link/?req=doc&amp;amp%3Bbase=LAW&amp;amp%3Bn=371416&amp;amp%3Bdate=23.12.2025&amp;amp%3Bdst=102210&amp;amp%3Bfield=134&amp;amp%3Bdemo=1" TargetMode="External"/><Relationship Id="rId1741" Type="http://schemas.openxmlformats.org/officeDocument/2006/relationships/hyperlink" Target="https://login.consultant.ru/link/?req=doc&amp;amp%3Bbase=LAW&amp;amp%3Bn=371416&amp;amp%3Bdate=23.12.2025&amp;amp%3Bdst=102212&amp;amp%3Bfield=134&amp;amp%3Bdemo=1" TargetMode="External"/><Relationship Id="rId1742" Type="http://schemas.openxmlformats.org/officeDocument/2006/relationships/hyperlink" Target="https://login.consultant.ru/link/?req=doc&amp;amp%3Bbase=LAW&amp;amp%3Bn=371416&amp;amp%3Bdate=23.12.2025&amp;amp%3Bdst=102224&amp;amp%3Bfield=134&amp;amp%3Bdemo=1" TargetMode="External"/><Relationship Id="rId1743" Type="http://schemas.openxmlformats.org/officeDocument/2006/relationships/hyperlink" Target="https://login.consultant.ru/link/?req=doc&amp;amp%3Bbase=LAW&amp;amp%3Bn=371416&amp;amp%3Bdate=23.12.2025&amp;amp%3Bdst=102226&amp;amp%3Bfield=134&amp;amp%3Bdemo=1" TargetMode="External"/><Relationship Id="rId1744" Type="http://schemas.openxmlformats.org/officeDocument/2006/relationships/hyperlink" Target="https://login.consultant.ru/link/?req=doc&amp;amp%3Bbase=LAW&amp;amp%3Bn=371416&amp;amp%3Bdate=23.12.2025&amp;amp%3Bdst=102228&amp;amp%3Bfield=134&amp;amp%3Bdemo=1" TargetMode="External"/><Relationship Id="rId1745" Type="http://schemas.openxmlformats.org/officeDocument/2006/relationships/hyperlink" Target="https://login.consultant.ru/link/?req=doc&amp;amp%3Bbase=LAW&amp;amp%3Bn=371416&amp;amp%3Bdate=23.12.2025&amp;amp%3Bdst=102230&amp;amp%3Bfield=134&amp;amp%3Bdemo=1" TargetMode="External"/><Relationship Id="rId1746" Type="http://schemas.openxmlformats.org/officeDocument/2006/relationships/hyperlink" Target="https://login.consultant.ru/link/?req=doc&amp;amp%3Bbase=LAW&amp;amp%3Bn=371416&amp;amp%3Bdate=23.12.2025&amp;amp%3Bdst=102232&amp;amp%3Bfield=134&amp;amp%3Bdemo=1" TargetMode="External"/><Relationship Id="rId1747" Type="http://schemas.openxmlformats.org/officeDocument/2006/relationships/hyperlink" Target="https://login.consultant.ru/link/?req=doc&amp;amp%3Bbase=LAW&amp;amp%3Bn=371416&amp;amp%3Bdate=23.12.2025&amp;amp%3Bdst=102240&amp;amp%3Bfield=134&amp;amp%3Bdemo=1" TargetMode="External"/><Relationship Id="rId1748" Type="http://schemas.openxmlformats.org/officeDocument/2006/relationships/hyperlink" Target="https://login.consultant.ru/link/?req=doc&amp;amp%3Bbase=LAW&amp;amp%3Bn=371416&amp;amp%3Bdate=23.12.2025&amp;amp%3Bdst=103026&amp;amp%3Bfield=134&amp;amp%3Bdemo=1" TargetMode="External"/><Relationship Id="rId1749" Type="http://schemas.openxmlformats.org/officeDocument/2006/relationships/hyperlink" Target="https://login.consultant.ru/link/?req=doc&amp;amp%3Bbase=LAW&amp;amp%3Bn=371416&amp;amp%3Bdate=23.12.2025&amp;amp%3Bdst=101230&amp;amp%3Bfield=134&amp;amp%3Bdemo=1" TargetMode="External"/><Relationship Id="rId1750" Type="http://schemas.openxmlformats.org/officeDocument/2006/relationships/hyperlink" Target="https://login.consultant.ru/link/?req=doc&amp;amp%3Bbase=LAW&amp;amp%3Bn=371416&amp;amp%3Bdate=23.12.2025&amp;amp%3Bdst=101512&amp;amp%3Bfield=134&amp;amp%3Bdemo=1" TargetMode="External"/><Relationship Id="rId1751" Type="http://schemas.openxmlformats.org/officeDocument/2006/relationships/hyperlink" Target="https://login.consultant.ru/link/?req=doc&amp;amp%3Bbase=LAW&amp;amp%3Bn=371416&amp;amp%3Bdate=23.12.2025&amp;amp%3Bdst=101998&amp;amp%3Bfield=134&amp;amp%3Bdemo=1" TargetMode="External"/><Relationship Id="rId1752" Type="http://schemas.openxmlformats.org/officeDocument/2006/relationships/hyperlink" Target="https://login.consultant.ru/link/?req=doc&amp;amp%3Bbase=LAW&amp;amp%3Bn=371416&amp;amp%3Bdate=23.12.2025&amp;amp%3Bdst=102280&amp;amp%3Bfield=134&amp;amp%3Bdemo=1" TargetMode="External"/><Relationship Id="rId1753" Type="http://schemas.openxmlformats.org/officeDocument/2006/relationships/hyperlink" Target="https://login.consultant.ru/link/?req=doc&amp;amp%3Bbase=LAW&amp;amp%3Bn=371416&amp;amp%3Bdate=23.12.2025&amp;amp%3Bdst=102282&amp;amp%3Bfield=134&amp;amp%3Bdemo=1" TargetMode="External"/><Relationship Id="rId1754" Type="http://schemas.openxmlformats.org/officeDocument/2006/relationships/hyperlink" Target="https://login.consultant.ru/link/?req=doc&amp;amp%3Bbase=LAW&amp;amp%3Bn=371416&amp;amp%3Bdate=23.12.2025&amp;amp%3Bdst=102172&amp;amp%3Bfield=134&amp;amp%3Bdemo=1" TargetMode="External"/><Relationship Id="rId1755" Type="http://schemas.openxmlformats.org/officeDocument/2006/relationships/hyperlink" Target="https://login.consultant.ru/link/?req=doc&amp;amp%3Bbase=LAW&amp;amp%3Bn=371416&amp;amp%3Bdate=23.12.2025&amp;amp%3Bdst=102184&amp;amp%3Bfield=134&amp;amp%3Bdemo=1" TargetMode="External"/><Relationship Id="rId1756" Type="http://schemas.openxmlformats.org/officeDocument/2006/relationships/hyperlink" Target="https://login.consultant.ru/link/?req=doc&amp;amp%3Bbase=LAW&amp;amp%3Bn=371416&amp;amp%3Bdate=23.12.2025&amp;amp%3Bdst=102178&amp;amp%3Bfield=134&amp;amp%3Bdemo=1" TargetMode="External"/><Relationship Id="rId1757" Type="http://schemas.openxmlformats.org/officeDocument/2006/relationships/hyperlink" Target="https://login.consultant.ru/link/?req=doc&amp;amp%3Bbase=LAW&amp;amp%3Bn=371416&amp;amp%3Bdate=23.12.2025&amp;amp%3Bdst=102180&amp;amp%3Bfield=134&amp;amp%3Bdemo=1" TargetMode="External"/><Relationship Id="rId1758" Type="http://schemas.openxmlformats.org/officeDocument/2006/relationships/hyperlink" Target="https://login.consultant.ru/link/?req=doc&amp;amp%3Bbase=LAW&amp;amp%3Bn=371416&amp;amp%3Bdate=23.12.2025&amp;amp%3Bdst=102182&amp;amp%3Bfield=134&amp;amp%3Bdemo=1" TargetMode="External"/><Relationship Id="rId1759" Type="http://schemas.openxmlformats.org/officeDocument/2006/relationships/hyperlink" Target="https://login.consultant.ru/link/?req=doc&amp;amp%3Bbase=LAW&amp;amp%3Bn=371416&amp;amp%3Bdate=23.12.2025&amp;amp%3Bdst=102186&amp;amp%3Bfield=134&amp;amp%3Bdemo=1" TargetMode="External"/><Relationship Id="rId1760" Type="http://schemas.openxmlformats.org/officeDocument/2006/relationships/hyperlink" Target="https://login.consultant.ru/link/?req=doc&amp;amp%3Bbase=LAW&amp;amp%3Bn=371416&amp;amp%3Bdate=23.12.2025&amp;amp%3Bdst=102234&amp;amp%3Bfield=134&amp;amp%3Bdemo=1" TargetMode="External"/><Relationship Id="rId1761" Type="http://schemas.openxmlformats.org/officeDocument/2006/relationships/hyperlink" Target="https://login.consultant.ru/link/?req=doc&amp;amp%3Bbase=LAW&amp;amp%3Bn=371416&amp;amp%3Bdate=23.12.2025&amp;amp%3Bdst=102236&amp;amp%3Bfield=134&amp;amp%3Bdemo=1" TargetMode="External"/><Relationship Id="rId1762" Type="http://schemas.openxmlformats.org/officeDocument/2006/relationships/hyperlink" Target="https://login.consultant.ru/link/?req=doc&amp;amp%3Bbase=LAW&amp;amp%3Bn=371416&amp;amp%3Bdate=23.12.2025&amp;amp%3Bdst=108783&amp;amp%3Bfield=134&amp;amp%3Bdemo=1" TargetMode="External"/><Relationship Id="rId1763" Type="http://schemas.openxmlformats.org/officeDocument/2006/relationships/hyperlink" Target="https://login.consultant.ru/link/?req=doc&amp;amp%3Bbase=LAW&amp;amp%3Bn=371416&amp;amp%3Bdate=23.12.2025&amp;amp%3Bdst=108785&amp;amp%3Bfield=134&amp;amp%3Bdemo=1" TargetMode="External"/><Relationship Id="rId1764" Type="http://schemas.openxmlformats.org/officeDocument/2006/relationships/hyperlink" Target="https://login.consultant.ru/link/?req=doc&amp;amp%3Bbase=LAW&amp;amp%3Bn=371416&amp;amp%3Bdate=23.12.2025&amp;amp%3Bdst=108789&amp;amp%3Bfield=134&amp;amp%3Bdemo=1" TargetMode="External"/><Relationship Id="rId1765" Type="http://schemas.openxmlformats.org/officeDocument/2006/relationships/hyperlink" Target="https://login.consultant.ru/link/?req=doc&amp;amp%3Bbase=LAW&amp;amp%3Bn=371416&amp;amp%3Bdate=23.12.2025&amp;amp%3Bdst=108791&amp;amp%3Bfield=134&amp;amp%3Bdemo=1" TargetMode="External"/><Relationship Id="rId1766" Type="http://schemas.openxmlformats.org/officeDocument/2006/relationships/hyperlink" Target="https://login.consultant.ru/link/?req=doc&amp;amp%3Bbase=LAW&amp;amp%3Bn=371416&amp;amp%3Bdate=23.12.2025&amp;amp%3Bdst=108793&amp;amp%3Bfield=134&amp;amp%3Bdemo=1" TargetMode="External"/><Relationship Id="rId1767" Type="http://schemas.openxmlformats.org/officeDocument/2006/relationships/hyperlink" Target="https://login.consultant.ru/link/?req=doc&amp;amp%3Bbase=LAW&amp;amp%3Bn=371416&amp;amp%3Bdate=23.12.2025&amp;amp%3Bdst=108795&amp;amp%3Bfield=134&amp;amp%3Bdemo=1" TargetMode="External"/><Relationship Id="rId1768" Type="http://schemas.openxmlformats.org/officeDocument/2006/relationships/hyperlink" Target="https://login.consultant.ru/link/?req=doc&amp;amp%3Bbase=LAW&amp;amp%3Bn=371416&amp;amp%3Bdate=23.12.2025&amp;amp%3Bdst=108827&amp;amp%3Bfield=134&amp;amp%3Bdemo=1" TargetMode="External"/><Relationship Id="rId1769" Type="http://schemas.openxmlformats.org/officeDocument/2006/relationships/hyperlink" Target="https://login.consultant.ru/link/?req=doc&amp;amp%3Bbase=LAW&amp;amp%3Bn=371416&amp;amp%3Bdate=23.12.2025&amp;amp%3Bdst=108831&amp;amp%3Bfield=134&amp;amp%3Bdemo=1" TargetMode="External"/><Relationship Id="rId1770" Type="http://schemas.openxmlformats.org/officeDocument/2006/relationships/hyperlink" Target="https://login.consultant.ru/link/?req=doc&amp;amp%3Bbase=LAW&amp;amp%3Bn=371416&amp;amp%3Bdate=23.12.2025&amp;amp%3Bdst=108833&amp;amp%3Bfield=134&amp;amp%3Bdemo=1" TargetMode="External"/><Relationship Id="rId1771" Type="http://schemas.openxmlformats.org/officeDocument/2006/relationships/hyperlink" Target="https://login.consultant.ru/link/?req=doc&amp;amp%3Bbase=LAW&amp;amp%3Bn=371416&amp;amp%3Bdate=23.12.2025&amp;amp%3Bdst=108835&amp;amp%3Bfield=134&amp;amp%3Bdemo=1" TargetMode="External"/><Relationship Id="rId1772" Type="http://schemas.openxmlformats.org/officeDocument/2006/relationships/hyperlink" Target="https://login.consultant.ru/link/?req=doc&amp;amp%3Bbase=LAW&amp;amp%3Bn=371416&amp;amp%3Bdate=23.12.2025&amp;amp%3Bdst=108963&amp;amp%3Bfield=134&amp;amp%3Bdemo=1" TargetMode="External"/><Relationship Id="rId1773" Type="http://schemas.openxmlformats.org/officeDocument/2006/relationships/hyperlink" Target="https://login.consultant.ru/link/?req=doc&amp;amp%3Bbase=LAW&amp;amp%3Bn=371416&amp;amp%3Bdate=23.12.2025&amp;amp%3Bdst=108837&amp;amp%3Bfield=134&amp;amp%3Bdemo=1" TargetMode="External"/><Relationship Id="rId1774" Type="http://schemas.openxmlformats.org/officeDocument/2006/relationships/hyperlink" Target="https://login.consultant.ru/link/?req=doc&amp;amp%3Bbase=LAW&amp;amp%3Bn=371416&amp;amp%3Bdate=23.12.2025&amp;amp%3Bdst=108867&amp;amp%3Bfield=134&amp;amp%3Bdemo=1" TargetMode="External"/><Relationship Id="rId1775" Type="http://schemas.openxmlformats.org/officeDocument/2006/relationships/hyperlink" Target="https://login.consultant.ru/link/?req=doc&amp;amp%3Bbase=LAW&amp;amp%3Bn=371416&amp;amp%3Bdate=23.12.2025&amp;amp%3Bdst=108933&amp;amp%3Bfield=134&amp;amp%3Bdemo=1" TargetMode="External"/><Relationship Id="rId1776" Type="http://schemas.openxmlformats.org/officeDocument/2006/relationships/hyperlink" Target="https://login.consultant.ru/link/?req=doc&amp;amp%3Bbase=LAW&amp;amp%3Bn=371416&amp;amp%3Bdate=23.12.2025&amp;amp%3Bdst=108941&amp;amp%3Bfield=134&amp;amp%3Bdemo=1" TargetMode="External"/><Relationship Id="rId1777" Type="http://schemas.openxmlformats.org/officeDocument/2006/relationships/hyperlink" Target="https://login.consultant.ru/link/?req=doc&amp;amp%3Bbase=LAW&amp;amp%3Bn=371416&amp;amp%3Bdate=23.12.2025&amp;amp%3Bdst=101494&amp;amp%3Bfield=134&amp;amp%3Bdemo=1" TargetMode="External"/><Relationship Id="rId1778" Type="http://schemas.openxmlformats.org/officeDocument/2006/relationships/hyperlink" Target="https://login.consultant.ru/link/?req=doc&amp;amp%3Bbase=LAW&amp;amp%3Bn=371416&amp;amp%3Bdate=23.12.2025&amp;amp%3Bdst=108687&amp;amp%3Bfield=134&amp;amp%3Bdemo=1" TargetMode="External"/><Relationship Id="rId1779" Type="http://schemas.openxmlformats.org/officeDocument/2006/relationships/hyperlink" Target="https://login.consultant.ru/link/?req=doc&amp;amp%3Bbase=LAW&amp;amp%3Bn=371416&amp;amp%3Bdate=23.12.2025&amp;amp%3Bdst=108689&amp;amp%3Bfield=134&amp;amp%3Bdemo=1" TargetMode="External"/><Relationship Id="rId1780" Type="http://schemas.openxmlformats.org/officeDocument/2006/relationships/hyperlink" Target="https://login.consultant.ru/link/?req=doc&amp;amp%3Bbase=LAW&amp;amp%3Bn=371416&amp;amp%3Bdate=23.12.2025&amp;amp%3Bdst=108691&amp;amp%3Bfield=134&amp;amp%3Bdemo=1" TargetMode="External"/><Relationship Id="rId1781" Type="http://schemas.openxmlformats.org/officeDocument/2006/relationships/hyperlink" Target="https://login.consultant.ru/link/?req=doc&amp;amp%3Bbase=LAW&amp;amp%3Bn=371416&amp;amp%3Bdate=23.12.2025&amp;amp%3Bdst=108803&amp;amp%3Bfield=134&amp;amp%3Bdemo=1" TargetMode="External"/><Relationship Id="rId1782" Type="http://schemas.openxmlformats.org/officeDocument/2006/relationships/hyperlink" Target="https://login.consultant.ru/link/?req=doc&amp;amp%3Bbase=LAW&amp;amp%3Bn=371416&amp;amp%3Bdate=23.12.2025&amp;amp%3Bdst=108829&amp;amp%3Bfield=134&amp;amp%3Bdemo=1" TargetMode="External"/><Relationship Id="rId1783" Type="http://schemas.openxmlformats.org/officeDocument/2006/relationships/hyperlink" Target="https://login.consultant.ru/link/?req=doc&amp;amp%3Bbase=LAW&amp;amp%3Bn=371416&amp;amp%3Bdate=23.12.2025&amp;amp%3Bdst=108865&amp;amp%3Bfield=134&amp;amp%3Bdemo=1" TargetMode="External"/><Relationship Id="rId1784" Type="http://schemas.openxmlformats.org/officeDocument/2006/relationships/hyperlink" Target="https://login.consultant.ru/link/?req=doc&amp;amp%3Bbase=LAW&amp;amp%3Bn=371416&amp;amp%3Bdate=23.12.2025&amp;amp%3Bdst=108871&amp;amp%3Bfield=134&amp;amp%3Bdemo=1" TargetMode="External"/><Relationship Id="rId1785" Type="http://schemas.openxmlformats.org/officeDocument/2006/relationships/hyperlink" Target="https://login.consultant.ru/link/?req=doc&amp;amp%3Bbase=LAW&amp;amp%3Bn=371416&amp;amp%3Bdate=23.12.2025&amp;amp%3Bdst=108899&amp;amp%3Bfield=134&amp;amp%3Bdemo=1" TargetMode="External"/><Relationship Id="rId1786" Type="http://schemas.openxmlformats.org/officeDocument/2006/relationships/hyperlink" Target="https://login.consultant.ru/link/?req=doc&amp;amp%3Bbase=LAW&amp;amp%3Bn=371416&amp;amp%3Bdate=23.12.2025&amp;amp%3Bdst=108901&amp;amp%3Bfield=134&amp;amp%3Bdemo=1" TargetMode="External"/><Relationship Id="rId1787" Type="http://schemas.openxmlformats.org/officeDocument/2006/relationships/hyperlink" Target="https://login.consultant.ru/link/?req=doc&amp;amp%3Bbase=LAW&amp;amp%3Bn=371416&amp;amp%3Bdate=23.12.2025&amp;amp%3Bdst=108923&amp;amp%3Bfield=134&amp;amp%3Bdemo=1" TargetMode="External"/><Relationship Id="rId1788" Type="http://schemas.openxmlformats.org/officeDocument/2006/relationships/hyperlink" Target="https://login.consultant.ru/link/?req=doc&amp;amp%3Bbase=LAW&amp;amp%3Bn=371416&amp;amp%3Bdate=23.12.2025&amp;amp%3Bdst=108945&amp;amp%3Bfield=134&amp;amp%3Bdemo=1" TargetMode="External"/><Relationship Id="rId1789" Type="http://schemas.openxmlformats.org/officeDocument/2006/relationships/hyperlink" Target="https://login.consultant.ru/link/?req=doc&amp;amp%3Bbase=LAW&amp;amp%3Bn=371416&amp;amp%3Bdate=23.12.2025&amp;amp%3Bdst=108995&amp;amp%3Bfield=134&amp;amp%3Bdemo=1" TargetMode="External"/><Relationship Id="rId1790" Type="http://schemas.openxmlformats.org/officeDocument/2006/relationships/hyperlink" Target="https://login.consultant.ru/link/?req=doc&amp;amp%3Bbase=LAW&amp;amp%3Bn=371416&amp;amp%3Bdate=23.12.2025&amp;amp%3Bdst=108999&amp;amp%3Bfield=134&amp;amp%3Bdemo=1" TargetMode="External"/><Relationship Id="rId1791" Type="http://schemas.openxmlformats.org/officeDocument/2006/relationships/hyperlink" Target="https://login.consultant.ru/link/?req=doc&amp;amp%3Bbase=LAW&amp;amp%3Bn=371416&amp;amp%3Bdate=23.12.2025&amp;amp%3Bdst=109001&amp;amp%3Bfield=134&amp;amp%3Bdemo=1" TargetMode="External"/><Relationship Id="rId1792" Type="http://schemas.openxmlformats.org/officeDocument/2006/relationships/hyperlink" Target="https://login.consultant.ru/link/?req=doc&amp;amp%3Bbase=LAW&amp;amp%3Bn=371416&amp;amp%3Bdate=23.12.2025&amp;amp%3Bdst=109003&amp;amp%3Bfield=134&amp;amp%3Bdemo=1" TargetMode="External"/><Relationship Id="rId1793" Type="http://schemas.openxmlformats.org/officeDocument/2006/relationships/hyperlink" Target="https://login.consultant.ru/link/?req=doc&amp;amp%3Bbase=LAW&amp;amp%3Bn=371416&amp;amp%3Bdate=23.12.2025&amp;amp%3Bdst=109173&amp;amp%3Bfield=134&amp;amp%3Bdemo=1" TargetMode="External"/><Relationship Id="rId1794" Type="http://schemas.openxmlformats.org/officeDocument/2006/relationships/hyperlink" Target="https://login.consultant.ru/link/?req=doc&amp;amp%3Bbase=LAW&amp;amp%3Bn=371416&amp;amp%3Bdate=23.12.2025&amp;amp%3Bdst=109235&amp;amp%3Bfield=134&amp;amp%3Bdemo=1" TargetMode="External"/><Relationship Id="rId1795" Type="http://schemas.openxmlformats.org/officeDocument/2006/relationships/hyperlink" Target="https://login.consultant.ru/link/?req=doc&amp;amp%3Bbase=LAW&amp;amp%3Bn=371416&amp;amp%3Bdate=23.12.2025&amp;amp%3Bdst=109113&amp;amp%3Bfield=134&amp;amp%3Bdemo=1" TargetMode="External"/><Relationship Id="rId1796" Type="http://schemas.openxmlformats.org/officeDocument/2006/relationships/hyperlink" Target="https://login.consultant.ru/link/?req=doc&amp;amp%3Bbase=LAW&amp;amp%3Bn=371416&amp;amp%3Bdate=23.12.2025&amp;amp%3Bdst=109129&amp;amp%3Bfield=134&amp;amp%3Bdemo=1" TargetMode="External"/><Relationship Id="rId1797" Type="http://schemas.openxmlformats.org/officeDocument/2006/relationships/hyperlink" Target="https://login.consultant.ru/link/?req=doc&amp;amp%3Bbase=LAW&amp;amp%3Bn=371416&amp;amp%3Bdate=23.12.2025&amp;amp%3Bdst=109135&amp;amp%3Bfield=134&amp;amp%3Bdemo=1" TargetMode="External"/><Relationship Id="rId1798" Type="http://schemas.openxmlformats.org/officeDocument/2006/relationships/hyperlink" Target="https://login.consultant.ru/link/?req=doc&amp;amp%3Bbase=LAW&amp;amp%3Bn=371416&amp;amp%3Bdate=23.12.2025&amp;amp%3Bdst=109137&amp;amp%3Bfield=134&amp;amp%3Bdemo=1" TargetMode="External"/><Relationship Id="rId1799" Type="http://schemas.openxmlformats.org/officeDocument/2006/relationships/hyperlink" Target="https://login.consultant.ru/link/?req=doc&amp;amp%3Bbase=LAW&amp;amp%3Bn=371416&amp;amp%3Bdate=23.12.2025&amp;amp%3Bdst=109411&amp;amp%3Bfield=134&amp;amp%3Bdemo=1" TargetMode="External"/><Relationship Id="rId1800" Type="http://schemas.openxmlformats.org/officeDocument/2006/relationships/hyperlink" Target="https://login.consultant.ru/link/?req=doc&amp;amp%3Bbase=LAW&amp;amp%3Bn=371416&amp;amp%3Bdate=23.12.2025&amp;amp%3Bdst=109413&amp;amp%3Bfield=134&amp;amp%3Bdemo=1" TargetMode="External"/><Relationship Id="rId1801" Type="http://schemas.openxmlformats.org/officeDocument/2006/relationships/hyperlink" Target="https://login.consultant.ru/link/?req=doc&amp;amp%3Bbase=LAW&amp;amp%3Bn=371416&amp;amp%3Bdate=23.12.2025&amp;amp%3Bdst=109427&amp;amp%3Bfield=134&amp;amp%3Bdemo=1" TargetMode="External"/><Relationship Id="rId1802" Type="http://schemas.openxmlformats.org/officeDocument/2006/relationships/hyperlink" Target="https://login.consultant.ru/link/?req=doc&amp;amp%3Bbase=LAW&amp;amp%3Bn=371416&amp;amp%3Bdate=23.12.2025&amp;amp%3Bdst=112843&amp;amp%3Bfield=134&amp;amp%3Bdemo=1" TargetMode="External"/><Relationship Id="rId1803" Type="http://schemas.openxmlformats.org/officeDocument/2006/relationships/hyperlink" Target="https://login.consultant.ru/link/?req=doc&amp;amp%3Bbase=LAW&amp;amp%3Bn=371416&amp;amp%3Bdate=23.12.2025&amp;amp%3Bdst=109027&amp;amp%3Bfield=134&amp;amp%3Bdemo=1" TargetMode="External"/><Relationship Id="rId1804" Type="http://schemas.openxmlformats.org/officeDocument/2006/relationships/hyperlink" Target="https://login.consultant.ru/link/?req=doc&amp;amp%3Bbase=LAW&amp;amp%3Bn=371416&amp;amp%3Bdate=23.12.2025&amp;amp%3Bdst=109029&amp;amp%3Bfield=134&amp;amp%3Bdemo=1" TargetMode="External"/><Relationship Id="rId1805" Type="http://schemas.openxmlformats.org/officeDocument/2006/relationships/hyperlink" Target="https://login.consultant.ru/link/?req=doc&amp;amp%3Bbase=LAW&amp;amp%3Bn=371416&amp;amp%3Bdate=23.12.2025&amp;amp%3Bdst=109031&amp;amp%3Bfield=134&amp;amp%3Bdemo=1" TargetMode="External"/><Relationship Id="rId1806" Type="http://schemas.openxmlformats.org/officeDocument/2006/relationships/hyperlink" Target="https://login.consultant.ru/link/?req=doc&amp;amp%3Bbase=LAW&amp;amp%3Bn=371416&amp;amp%3Bdate=23.12.2025&amp;amp%3Bdst=109033&amp;amp%3Bfield=134&amp;amp%3Bdemo=1" TargetMode="External"/><Relationship Id="rId1807" Type="http://schemas.openxmlformats.org/officeDocument/2006/relationships/hyperlink" Target="https://login.consultant.ru/link/?req=doc&amp;amp%3Bbase=LAW&amp;amp%3Bn=371416&amp;amp%3Bdate=23.12.2025&amp;amp%3Bdst=109097&amp;amp%3Bfield=134&amp;amp%3Bdemo=1" TargetMode="External"/><Relationship Id="rId1808" Type="http://schemas.openxmlformats.org/officeDocument/2006/relationships/hyperlink" Target="https://login.consultant.ru/link/?req=doc&amp;amp%3Bbase=LAW&amp;amp%3Bn=371416&amp;amp%3Bdate=23.12.2025&amp;amp%3Bdst=109115&amp;amp%3Bfield=134&amp;amp%3Bdemo=1" TargetMode="External"/><Relationship Id="rId1809" Type="http://schemas.openxmlformats.org/officeDocument/2006/relationships/hyperlink" Target="https://login.consultant.ru/link/?req=doc&amp;amp%3Bbase=LAW&amp;amp%3Bn=371416&amp;amp%3Bdate=23.12.2025&amp;amp%3Bdst=109117&amp;amp%3Bfield=134&amp;amp%3Bdemo=1" TargetMode="External"/><Relationship Id="rId1810" Type="http://schemas.openxmlformats.org/officeDocument/2006/relationships/hyperlink" Target="https://login.consultant.ru/link/?req=doc&amp;amp%3Bbase=LAW&amp;amp%3Bn=371416&amp;amp%3Bdate=23.12.2025&amp;amp%3Bdst=109119&amp;amp%3Bfield=134&amp;amp%3Bdemo=1" TargetMode="External"/><Relationship Id="rId1811" Type="http://schemas.openxmlformats.org/officeDocument/2006/relationships/hyperlink" Target="https://login.consultant.ru/link/?req=doc&amp;amp%3Bbase=LAW&amp;amp%3Bn=371416&amp;amp%3Bdate=23.12.2025&amp;amp%3Bdst=109121&amp;amp%3Bfield=134&amp;amp%3Bdemo=1" TargetMode="External"/><Relationship Id="rId1812" Type="http://schemas.openxmlformats.org/officeDocument/2006/relationships/hyperlink" Target="https://login.consultant.ru/link/?req=doc&amp;amp%3Bbase=LAW&amp;amp%3Bn=371416&amp;amp%3Bdate=23.12.2025&amp;amp%3Bdst=109133&amp;amp%3Bfield=134&amp;amp%3Bdemo=1" TargetMode="External"/><Relationship Id="rId1813" Type="http://schemas.openxmlformats.org/officeDocument/2006/relationships/hyperlink" Target="https://login.consultant.ru/link/?req=doc&amp;amp%3Bbase=LAW&amp;amp%3Bn=371416&amp;amp%3Bdate=23.12.2025&amp;amp%3Bdst=109261&amp;amp%3Bfield=134&amp;amp%3Bdemo=1" TargetMode="External"/><Relationship Id="rId1814" Type="http://schemas.openxmlformats.org/officeDocument/2006/relationships/hyperlink" Target="https://login.consultant.ru/link/?req=doc&amp;amp%3Bbase=LAW&amp;amp%3Bn=371416&amp;amp%3Bdate=23.12.2025&amp;amp%3Bdst=109293&amp;amp%3Bfield=134&amp;amp%3Bdemo=1" TargetMode="External"/><Relationship Id="rId1815" Type="http://schemas.openxmlformats.org/officeDocument/2006/relationships/hyperlink" Target="https://login.consultant.ru/link/?req=doc&amp;amp%3Bbase=LAW&amp;amp%3Bn=371416&amp;amp%3Bdate=23.12.2025&amp;amp%3Bdst=109429&amp;amp%3Bfield=134&amp;amp%3Bdemo=1" TargetMode="External"/><Relationship Id="rId1816" Type="http://schemas.openxmlformats.org/officeDocument/2006/relationships/hyperlink" Target="https://login.consultant.ru/link/?req=doc&amp;amp%3Bbase=LAW&amp;amp%3Bn=371416&amp;amp%3Bdate=23.12.2025&amp;amp%3Bdst=109433&amp;amp%3Bfield=134&amp;amp%3Bdemo=1" TargetMode="External"/><Relationship Id="rId1817" Type="http://schemas.openxmlformats.org/officeDocument/2006/relationships/hyperlink" Target="https://login.consultant.ru/link/?req=doc&amp;amp%3Bbase=LAW&amp;amp%3Bn=371416&amp;amp%3Bdate=23.12.2025&amp;amp%3Bdst=114649&amp;amp%3Bfield=134&amp;amp%3Bdemo=1" TargetMode="External"/><Relationship Id="rId1818" Type="http://schemas.openxmlformats.org/officeDocument/2006/relationships/hyperlink" Target="https://login.consultant.ru/link/?req=doc&amp;amp%3Bbase=LAW&amp;amp%3Bn=371416&amp;amp%3Bdate=23.12.2025&amp;amp%3Bdst=114651&amp;amp%3Bfield=134&amp;amp%3Bdemo=1" TargetMode="External"/><Relationship Id="rId1819" Type="http://schemas.openxmlformats.org/officeDocument/2006/relationships/hyperlink" Target="https://login.consultant.ru/link/?req=doc&amp;amp%3Bbase=LAW&amp;amp%3Bn=371416&amp;amp%3Bdate=23.12.2025&amp;amp%3Bdst=114653&amp;amp%3Bfield=134&amp;amp%3Bdemo=1" TargetMode="External"/><Relationship Id="rId1820" Type="http://schemas.openxmlformats.org/officeDocument/2006/relationships/hyperlink" Target="https://login.consultant.ru/link/?req=doc&amp;amp%3Bbase=LAW&amp;amp%3Bn=371416&amp;amp%3Bdate=23.12.2025&amp;amp%3Bdst=108991&amp;amp%3Bfield=134&amp;amp%3Bdemo=1" TargetMode="External"/><Relationship Id="rId1821" Type="http://schemas.openxmlformats.org/officeDocument/2006/relationships/hyperlink" Target="https://login.consultant.ru/link/?req=doc&amp;amp%3Bbase=LAW&amp;amp%3Bn=371416&amp;amp%3Bdate=23.12.2025&amp;amp%3Bdst=108993&amp;amp%3Bfield=134&amp;amp%3Bdemo=1" TargetMode="External"/><Relationship Id="rId1822" Type="http://schemas.openxmlformats.org/officeDocument/2006/relationships/hyperlink" Target="https://login.consultant.ru/link/?req=doc&amp;amp%3Bbase=LAW&amp;amp%3Bn=371416&amp;amp%3Bdate=23.12.2025&amp;amp%3Bdst=109025&amp;amp%3Bfield=134&amp;amp%3Bdemo=1" TargetMode="External"/><Relationship Id="rId1823" Type="http://schemas.openxmlformats.org/officeDocument/2006/relationships/hyperlink" Target="https://login.consultant.ru/link/?req=doc&amp;amp%3Bbase=LAW&amp;amp%3Bn=371416&amp;amp%3Bdate=23.12.2025&amp;amp%3Bdst=109035&amp;amp%3Bfield=134&amp;amp%3Bdemo=1" TargetMode="External"/><Relationship Id="rId1824" Type="http://schemas.openxmlformats.org/officeDocument/2006/relationships/hyperlink" Target="https://login.consultant.ru/link/?req=doc&amp;amp%3Bbase=LAW&amp;amp%3Bn=371416&amp;amp%3Bdate=23.12.2025&amp;amp%3Bdst=109043&amp;amp%3Bfield=134&amp;amp%3Bdemo=1" TargetMode="External"/><Relationship Id="rId1825" Type="http://schemas.openxmlformats.org/officeDocument/2006/relationships/hyperlink" Target="https://login.consultant.ru/link/?req=doc&amp;amp%3Bbase=LAW&amp;amp%3Bn=371416&amp;amp%3Bdate=23.12.2025&amp;amp%3Bdst=109045&amp;amp%3Bfield=134&amp;amp%3Bdemo=1" TargetMode="External"/><Relationship Id="rId1826" Type="http://schemas.openxmlformats.org/officeDocument/2006/relationships/hyperlink" Target="https://login.consultant.ru/link/?req=doc&amp;amp%3Bbase=LAW&amp;amp%3Bn=371416&amp;amp%3Bdate=23.12.2025&amp;amp%3Bdst=109047&amp;amp%3Bfield=134&amp;amp%3Bdemo=1" TargetMode="External"/><Relationship Id="rId1827" Type="http://schemas.openxmlformats.org/officeDocument/2006/relationships/hyperlink" Target="https://login.consultant.ru/link/?req=doc&amp;amp%3Bbase=LAW&amp;amp%3Bn=371416&amp;amp%3Bdate=23.12.2025&amp;amp%3Bdst=109049&amp;amp%3Bfield=134&amp;amp%3Bdemo=1" TargetMode="External"/><Relationship Id="rId1828" Type="http://schemas.openxmlformats.org/officeDocument/2006/relationships/hyperlink" Target="https://login.consultant.ru/link/?req=doc&amp;amp%3Bbase=LAW&amp;amp%3Bn=371416&amp;amp%3Bdate=23.12.2025&amp;amp%3Bdst=109051&amp;amp%3Bfield=134&amp;amp%3Bdemo=1" TargetMode="External"/><Relationship Id="rId1829" Type="http://schemas.openxmlformats.org/officeDocument/2006/relationships/hyperlink" Target="https://login.consultant.ru/link/?req=doc&amp;amp%3Bbase=LAW&amp;amp%3Bn=371416&amp;amp%3Bdate=23.12.2025&amp;amp%3Bdst=109053&amp;amp%3Bfield=134&amp;amp%3Bdemo=1" TargetMode="External"/><Relationship Id="rId1830" Type="http://schemas.openxmlformats.org/officeDocument/2006/relationships/hyperlink" Target="https://login.consultant.ru/link/?req=doc&amp;amp%3Bbase=LAW&amp;amp%3Bn=371416&amp;amp%3Bdate=23.12.2025&amp;amp%3Bdst=109055&amp;amp%3Bfield=134&amp;amp%3Bdemo=1" TargetMode="External"/><Relationship Id="rId1831" Type="http://schemas.openxmlformats.org/officeDocument/2006/relationships/hyperlink" Target="https://login.consultant.ru/link/?req=doc&amp;amp%3Bbase=LAW&amp;amp%3Bn=371416&amp;amp%3Bdate=23.12.2025&amp;amp%3Bdst=109057&amp;amp%3Bfield=134&amp;amp%3Bdemo=1" TargetMode="External"/><Relationship Id="rId1832" Type="http://schemas.openxmlformats.org/officeDocument/2006/relationships/hyperlink" Target="https://login.consultant.ru/link/?req=doc&amp;amp%3Bbase=LAW&amp;amp%3Bn=371416&amp;amp%3Bdate=23.12.2025&amp;amp%3Bdst=109061&amp;amp%3Bfield=134&amp;amp%3Bdemo=1" TargetMode="External"/><Relationship Id="rId1833" Type="http://schemas.openxmlformats.org/officeDocument/2006/relationships/hyperlink" Target="https://login.consultant.ru/link/?req=doc&amp;amp%3Bbase=LAW&amp;amp%3Bn=371416&amp;amp%3Bdate=23.12.2025&amp;amp%3Bdst=109063&amp;amp%3Bfield=134&amp;amp%3Bdemo=1" TargetMode="External"/><Relationship Id="rId1834" Type="http://schemas.openxmlformats.org/officeDocument/2006/relationships/hyperlink" Target="https://login.consultant.ru/link/?req=doc&amp;amp%3Bbase=LAW&amp;amp%3Bn=371416&amp;amp%3Bdate=23.12.2025&amp;amp%3Bdst=109065&amp;amp%3Bfield=134&amp;amp%3Bdemo=1" TargetMode="External"/><Relationship Id="rId1835" Type="http://schemas.openxmlformats.org/officeDocument/2006/relationships/hyperlink" Target="https://login.consultant.ru/link/?req=doc&amp;amp%3Bbase=LAW&amp;amp%3Bn=371416&amp;amp%3Bdate=23.12.2025&amp;amp%3Bdst=109067&amp;amp%3Bfield=134&amp;amp%3Bdemo=1" TargetMode="External"/><Relationship Id="rId1836" Type="http://schemas.openxmlformats.org/officeDocument/2006/relationships/hyperlink" Target="https://login.consultant.ru/link/?req=doc&amp;amp%3Bbase=LAW&amp;amp%3Bn=371416&amp;amp%3Bdate=23.12.2025&amp;amp%3Bdst=109069&amp;amp%3Bfield=134&amp;amp%3Bdemo=1" TargetMode="External"/><Relationship Id="rId1837" Type="http://schemas.openxmlformats.org/officeDocument/2006/relationships/hyperlink" Target="https://login.consultant.ru/link/?req=doc&amp;amp%3Bbase=LAW&amp;amp%3Bn=371416&amp;amp%3Bdate=23.12.2025&amp;amp%3Bdst=109073&amp;amp%3Bfield=134&amp;amp%3Bdemo=1" TargetMode="External"/><Relationship Id="rId1838" Type="http://schemas.openxmlformats.org/officeDocument/2006/relationships/hyperlink" Target="https://login.consultant.ru/link/?req=doc&amp;amp%3Bbase=LAW&amp;amp%3Bn=371416&amp;amp%3Bdate=23.12.2025&amp;amp%3Bdst=109077&amp;amp%3Bfield=134&amp;amp%3Bdemo=1" TargetMode="External"/><Relationship Id="rId1839" Type="http://schemas.openxmlformats.org/officeDocument/2006/relationships/hyperlink" Target="https://login.consultant.ru/link/?req=doc&amp;amp%3Bbase=LAW&amp;amp%3Bn=371416&amp;amp%3Bdate=23.12.2025&amp;amp%3Bdst=109079&amp;amp%3Bfield=134&amp;amp%3Bdemo=1" TargetMode="External"/><Relationship Id="rId1840" Type="http://schemas.openxmlformats.org/officeDocument/2006/relationships/hyperlink" Target="https://login.consultant.ru/link/?req=doc&amp;amp%3Bbase=LAW&amp;amp%3Bn=371416&amp;amp%3Bdate=23.12.2025&amp;amp%3Bdst=109081&amp;amp%3Bfield=134&amp;amp%3Bdemo=1" TargetMode="External"/><Relationship Id="rId1841" Type="http://schemas.openxmlformats.org/officeDocument/2006/relationships/hyperlink" Target="https://login.consultant.ru/link/?req=doc&amp;amp%3Bbase=LAW&amp;amp%3Bn=371416&amp;amp%3Bdate=23.12.2025&amp;amp%3Bdst=109083&amp;amp%3Bfield=134&amp;amp%3Bdemo=1" TargetMode="External"/><Relationship Id="rId1842" Type="http://schemas.openxmlformats.org/officeDocument/2006/relationships/hyperlink" Target="https://login.consultant.ru/link/?req=doc&amp;amp%3Bbase=LAW&amp;amp%3Bn=371416&amp;amp%3Bdate=23.12.2025&amp;amp%3Bdst=109085&amp;amp%3Bfield=134&amp;amp%3Bdemo=1" TargetMode="External"/><Relationship Id="rId1843" Type="http://schemas.openxmlformats.org/officeDocument/2006/relationships/hyperlink" Target="https://login.consultant.ru/link/?req=doc&amp;amp%3Bbase=LAW&amp;amp%3Bn=371416&amp;amp%3Bdate=23.12.2025&amp;amp%3Bdst=109087&amp;amp%3Bfield=134&amp;amp%3Bdemo=1" TargetMode="External"/><Relationship Id="rId1844" Type="http://schemas.openxmlformats.org/officeDocument/2006/relationships/hyperlink" Target="https://login.consultant.ru/link/?req=doc&amp;amp%3Bbase=LAW&amp;amp%3Bn=371416&amp;amp%3Bdate=23.12.2025&amp;amp%3Bdst=109089&amp;amp%3Bfield=134&amp;amp%3Bdemo=1" TargetMode="External"/><Relationship Id="rId1845" Type="http://schemas.openxmlformats.org/officeDocument/2006/relationships/hyperlink" Target="https://login.consultant.ru/link/?req=doc&amp;amp%3Bbase=LAW&amp;amp%3Bn=371416&amp;amp%3Bdate=23.12.2025&amp;amp%3Bdst=109091&amp;amp%3Bfield=134&amp;amp%3Bdemo=1" TargetMode="External"/><Relationship Id="rId1846" Type="http://schemas.openxmlformats.org/officeDocument/2006/relationships/hyperlink" Target="https://login.consultant.ru/link/?req=doc&amp;amp%3Bbase=LAW&amp;amp%3Bn=371416&amp;amp%3Bdate=23.12.2025&amp;amp%3Bdst=109099&amp;amp%3Bfield=134&amp;amp%3Bdemo=1" TargetMode="External"/><Relationship Id="rId1847" Type="http://schemas.openxmlformats.org/officeDocument/2006/relationships/hyperlink" Target="https://login.consultant.ru/link/?req=doc&amp;amp%3Bbase=LAW&amp;amp%3Bn=371416&amp;amp%3Bdate=23.12.2025&amp;amp%3Bdst=109101&amp;amp%3Bfield=134&amp;amp%3Bdemo=1" TargetMode="External"/><Relationship Id="rId1848" Type="http://schemas.openxmlformats.org/officeDocument/2006/relationships/hyperlink" Target="https://login.consultant.ru/link/?req=doc&amp;amp%3Bbase=LAW&amp;amp%3Bn=371416&amp;amp%3Bdate=23.12.2025&amp;amp%3Bdst=109103&amp;amp%3Bfield=134&amp;amp%3Bdemo=1" TargetMode="External"/><Relationship Id="rId1849" Type="http://schemas.openxmlformats.org/officeDocument/2006/relationships/hyperlink" Target="https://login.consultant.ru/link/?req=doc&amp;amp%3Bbase=LAW&amp;amp%3Bn=371416&amp;amp%3Bdate=23.12.2025&amp;amp%3Bdst=109105&amp;amp%3Bfield=134&amp;amp%3Bdemo=1" TargetMode="External"/><Relationship Id="rId1850" Type="http://schemas.openxmlformats.org/officeDocument/2006/relationships/hyperlink" Target="https://login.consultant.ru/link/?req=doc&amp;amp%3Bbase=LAW&amp;amp%3Bn=371416&amp;amp%3Bdate=23.12.2025&amp;amp%3Bdst=109123&amp;amp%3Bfield=134&amp;amp%3Bdemo=1" TargetMode="External"/><Relationship Id="rId1851" Type="http://schemas.openxmlformats.org/officeDocument/2006/relationships/hyperlink" Target="https://login.consultant.ru/link/?req=doc&amp;amp%3Bbase=LAW&amp;amp%3Bn=371416&amp;amp%3Bdate=23.12.2025&amp;amp%3Bdst=109125&amp;amp%3Bfield=134&amp;amp%3Bdemo=1" TargetMode="External"/><Relationship Id="rId1852" Type="http://schemas.openxmlformats.org/officeDocument/2006/relationships/hyperlink" Target="https://login.consultant.ru/link/?req=doc&amp;amp%3Bbase=LAW&amp;amp%3Bn=371416&amp;amp%3Bdate=23.12.2025&amp;amp%3Bdst=109127&amp;amp%3Bfield=134&amp;amp%3Bdemo=1" TargetMode="External"/><Relationship Id="rId1853" Type="http://schemas.openxmlformats.org/officeDocument/2006/relationships/hyperlink" Target="https://login.consultant.ru/link/?req=doc&amp;amp%3Bbase=LAW&amp;amp%3Bn=371416&amp;amp%3Bdate=23.12.2025&amp;amp%3Bdst=109131&amp;amp%3Bfield=134&amp;amp%3Bdemo=1" TargetMode="External"/><Relationship Id="rId1854" Type="http://schemas.openxmlformats.org/officeDocument/2006/relationships/hyperlink" Target="https://login.consultant.ru/link/?req=doc&amp;amp%3Bbase=LAW&amp;amp%3Bn=371416&amp;amp%3Bdate=23.12.2025&amp;amp%3Bdst=109141&amp;amp%3Bfield=134&amp;amp%3Bdemo=1" TargetMode="External"/><Relationship Id="rId1855" Type="http://schemas.openxmlformats.org/officeDocument/2006/relationships/hyperlink" Target="https://login.consultant.ru/link/?req=doc&amp;amp%3Bbase=LAW&amp;amp%3Bn=371416&amp;amp%3Bdate=23.12.2025&amp;amp%3Bdst=109143&amp;amp%3Bfield=134&amp;amp%3Bdemo=1" TargetMode="External"/><Relationship Id="rId1856" Type="http://schemas.openxmlformats.org/officeDocument/2006/relationships/hyperlink" Target="https://login.consultant.ru/link/?req=doc&amp;amp%3Bbase=LAW&amp;amp%3Bn=371416&amp;amp%3Bdate=23.12.2025&amp;amp%3Bdst=109145&amp;amp%3Bfield=134&amp;amp%3Bdemo=1" TargetMode="External"/><Relationship Id="rId1857" Type="http://schemas.openxmlformats.org/officeDocument/2006/relationships/hyperlink" Target="https://login.consultant.ru/link/?req=doc&amp;amp%3Bbase=LAW&amp;amp%3Bn=371416&amp;amp%3Bdate=23.12.2025&amp;amp%3Bdst=109147&amp;amp%3Bfield=134&amp;amp%3Bdemo=1" TargetMode="External"/><Relationship Id="rId1858" Type="http://schemas.openxmlformats.org/officeDocument/2006/relationships/hyperlink" Target="https://login.consultant.ru/link/?req=doc&amp;amp%3Bbase=LAW&amp;amp%3Bn=371416&amp;amp%3Bdate=23.12.2025&amp;amp%3Bdst=109149&amp;amp%3Bfield=134&amp;amp%3Bdemo=1" TargetMode="External"/><Relationship Id="rId1859" Type="http://schemas.openxmlformats.org/officeDocument/2006/relationships/hyperlink" Target="https://login.consultant.ru/link/?req=doc&amp;amp%3Bbase=LAW&amp;amp%3Bn=371416&amp;amp%3Bdate=23.12.2025&amp;amp%3Bdst=109199&amp;amp%3Bfield=134&amp;amp%3Bdemo=1" TargetMode="External"/><Relationship Id="rId1860" Type="http://schemas.openxmlformats.org/officeDocument/2006/relationships/hyperlink" Target="https://login.consultant.ru/link/?req=doc&amp;amp%3Bbase=LAW&amp;amp%3Bn=371416&amp;amp%3Bdate=23.12.2025&amp;amp%3Bdst=109213&amp;amp%3Bfield=134&amp;amp%3Bdemo=1" TargetMode="External"/><Relationship Id="rId1861" Type="http://schemas.openxmlformats.org/officeDocument/2006/relationships/hyperlink" Target="https://login.consultant.ru/link/?req=doc&amp;amp%3Bbase=LAW&amp;amp%3Bn=371416&amp;amp%3Bdate=23.12.2025&amp;amp%3Bdst=109215&amp;amp%3Bfield=134&amp;amp%3Bdemo=1" TargetMode="External"/><Relationship Id="rId1862" Type="http://schemas.openxmlformats.org/officeDocument/2006/relationships/hyperlink" Target="https://login.consultant.ru/link/?req=doc&amp;amp%3Bbase=LAW&amp;amp%3Bn=371416&amp;amp%3Bdate=23.12.2025&amp;amp%3Bdst=109217&amp;amp%3Bfield=134&amp;amp%3Bdemo=1" TargetMode="External"/><Relationship Id="rId1863" Type="http://schemas.openxmlformats.org/officeDocument/2006/relationships/hyperlink" Target="https://login.consultant.ru/link/?req=doc&amp;amp%3Bbase=LAW&amp;amp%3Bn=371416&amp;amp%3Bdate=23.12.2025&amp;amp%3Bdst=109229&amp;amp%3Bfield=134&amp;amp%3Bdemo=1" TargetMode="External"/><Relationship Id="rId1864" Type="http://schemas.openxmlformats.org/officeDocument/2006/relationships/hyperlink" Target="https://login.consultant.ru/link/?req=doc&amp;amp%3Bbase=LAW&amp;amp%3Bn=371416&amp;amp%3Bdate=23.12.2025&amp;amp%3Bdst=109239&amp;amp%3Bfield=134&amp;amp%3Bdemo=1" TargetMode="External"/><Relationship Id="rId1865" Type="http://schemas.openxmlformats.org/officeDocument/2006/relationships/hyperlink" Target="https://login.consultant.ru/link/?req=doc&amp;amp%3Bbase=LAW&amp;amp%3Bn=371416&amp;amp%3Bdate=23.12.2025&amp;amp%3Bdst=109243&amp;amp%3Bfield=134&amp;amp%3Bdemo=1" TargetMode="External"/><Relationship Id="rId1866" Type="http://schemas.openxmlformats.org/officeDocument/2006/relationships/hyperlink" Target="https://login.consultant.ru/link/?req=doc&amp;amp%3Bbase=LAW&amp;amp%3Bn=371416&amp;amp%3Bdate=23.12.2025&amp;amp%3Bdst=109249&amp;amp%3Bfield=134&amp;amp%3Bdemo=1" TargetMode="External"/><Relationship Id="rId1867" Type="http://schemas.openxmlformats.org/officeDocument/2006/relationships/hyperlink" Target="https://login.consultant.ru/link/?req=doc&amp;amp%3Bbase=LAW&amp;amp%3Bn=371416&amp;amp%3Bdate=23.12.2025&amp;amp%3Bdst=109253&amp;amp%3Bfield=134&amp;amp%3Bdemo=1" TargetMode="External"/><Relationship Id="rId1868" Type="http://schemas.openxmlformats.org/officeDocument/2006/relationships/hyperlink" Target="https://login.consultant.ru/link/?req=doc&amp;amp%3Bbase=LAW&amp;amp%3Bn=371416&amp;amp%3Bdate=23.12.2025&amp;amp%3Bdst=109255&amp;amp%3Bfield=134&amp;amp%3Bdemo=1" TargetMode="External"/><Relationship Id="rId1869" Type="http://schemas.openxmlformats.org/officeDocument/2006/relationships/hyperlink" Target="https://login.consultant.ru/link/?req=doc&amp;amp%3Bbase=LAW&amp;amp%3Bn=371416&amp;amp%3Bdate=23.12.2025&amp;amp%3Bdst=109257&amp;amp%3Bfield=134&amp;amp%3Bdemo=1" TargetMode="External"/><Relationship Id="rId1870" Type="http://schemas.openxmlformats.org/officeDocument/2006/relationships/hyperlink" Target="https://login.consultant.ru/link/?req=doc&amp;amp%3Bbase=LAW&amp;amp%3Bn=371416&amp;amp%3Bdate=23.12.2025&amp;amp%3Bdst=109259&amp;amp%3Bfield=134&amp;amp%3Bdemo=1" TargetMode="External"/><Relationship Id="rId1871" Type="http://schemas.openxmlformats.org/officeDocument/2006/relationships/hyperlink" Target="https://login.consultant.ru/link/?req=doc&amp;amp%3Bbase=LAW&amp;amp%3Bn=371416&amp;amp%3Bdate=23.12.2025&amp;amp%3Bdst=109265&amp;amp%3Bfield=134&amp;amp%3Bdemo=1" TargetMode="External"/><Relationship Id="rId1872" Type="http://schemas.openxmlformats.org/officeDocument/2006/relationships/hyperlink" Target="https://login.consultant.ru/link/?req=doc&amp;amp%3Bbase=LAW&amp;amp%3Bn=371416&amp;amp%3Bdate=23.12.2025&amp;amp%3Bdst=109267&amp;amp%3Bfield=134&amp;amp%3Bdemo=1" TargetMode="External"/><Relationship Id="rId1873" Type="http://schemas.openxmlformats.org/officeDocument/2006/relationships/hyperlink" Target="https://login.consultant.ru/link/?req=doc&amp;amp%3Bbase=LAW&amp;amp%3Bn=371416&amp;amp%3Bdate=23.12.2025&amp;amp%3Bdst=109269&amp;amp%3Bfield=134&amp;amp%3Bdemo=1" TargetMode="External"/><Relationship Id="rId1874" Type="http://schemas.openxmlformats.org/officeDocument/2006/relationships/hyperlink" Target="https://login.consultant.ru/link/?req=doc&amp;amp%3Bbase=LAW&amp;amp%3Bn=371416&amp;amp%3Bdate=23.12.2025&amp;amp%3Bdst=109271&amp;amp%3Bfield=134&amp;amp%3Bdemo=1" TargetMode="External"/><Relationship Id="rId1875" Type="http://schemas.openxmlformats.org/officeDocument/2006/relationships/hyperlink" Target="https://login.consultant.ru/link/?req=doc&amp;amp%3Bbase=LAW&amp;amp%3Bn=371416&amp;amp%3Bdate=23.12.2025&amp;amp%3Bdst=109273&amp;amp%3Bfield=134&amp;amp%3Bdemo=1" TargetMode="External"/><Relationship Id="rId1876" Type="http://schemas.openxmlformats.org/officeDocument/2006/relationships/hyperlink" Target="https://login.consultant.ru/link/?req=doc&amp;amp%3Bbase=LAW&amp;amp%3Bn=371416&amp;amp%3Bdate=23.12.2025&amp;amp%3Bdst=109275&amp;amp%3Bfield=134&amp;amp%3Bdemo=1" TargetMode="External"/><Relationship Id="rId1877" Type="http://schemas.openxmlformats.org/officeDocument/2006/relationships/hyperlink" Target="https://login.consultant.ru/link/?req=doc&amp;amp%3Bbase=LAW&amp;amp%3Bn=371416&amp;amp%3Bdate=23.12.2025&amp;amp%3Bdst=109277&amp;amp%3Bfield=134&amp;amp%3Bdemo=1" TargetMode="External"/><Relationship Id="rId1878" Type="http://schemas.openxmlformats.org/officeDocument/2006/relationships/hyperlink" Target="https://login.consultant.ru/link/?req=doc&amp;amp%3Bbase=LAW&amp;amp%3Bn=371416&amp;amp%3Bdate=23.12.2025&amp;amp%3Bdst=109279&amp;amp%3Bfield=134&amp;amp%3Bdemo=1" TargetMode="External"/><Relationship Id="rId1879" Type="http://schemas.openxmlformats.org/officeDocument/2006/relationships/hyperlink" Target="https://login.consultant.ru/link/?req=doc&amp;amp%3Bbase=LAW&amp;amp%3Bn=371416&amp;amp%3Bdate=23.12.2025&amp;amp%3Bdst=109281&amp;amp%3Bfield=134&amp;amp%3Bdemo=1" TargetMode="External"/><Relationship Id="rId1880" Type="http://schemas.openxmlformats.org/officeDocument/2006/relationships/hyperlink" Target="https://login.consultant.ru/link/?req=doc&amp;amp%3Bbase=LAW&amp;amp%3Bn=371416&amp;amp%3Bdate=23.12.2025&amp;amp%3Bdst=109283&amp;amp%3Bfield=134&amp;amp%3Bdemo=1" TargetMode="External"/><Relationship Id="rId1881" Type="http://schemas.openxmlformats.org/officeDocument/2006/relationships/hyperlink" Target="https://login.consultant.ru/link/?req=doc&amp;amp%3Bbase=LAW&amp;amp%3Bn=371416&amp;amp%3Bdate=23.12.2025&amp;amp%3Bdst=109285&amp;amp%3Bfield=134&amp;amp%3Bdemo=1" TargetMode="External"/><Relationship Id="rId1882" Type="http://schemas.openxmlformats.org/officeDocument/2006/relationships/hyperlink" Target="https://login.consultant.ru/link/?req=doc&amp;amp%3Bbase=LAW&amp;amp%3Bn=371416&amp;amp%3Bdate=23.12.2025&amp;amp%3Bdst=109287&amp;amp%3Bfield=134&amp;amp%3Bdemo=1" TargetMode="External"/><Relationship Id="rId1883" Type="http://schemas.openxmlformats.org/officeDocument/2006/relationships/hyperlink" Target="https://login.consultant.ru/link/?req=doc&amp;amp%3Bbase=LAW&amp;amp%3Bn=371416&amp;amp%3Bdate=23.12.2025&amp;amp%3Bdst=109289&amp;amp%3Bfield=134&amp;amp%3Bdemo=1" TargetMode="External"/><Relationship Id="rId1884" Type="http://schemas.openxmlformats.org/officeDocument/2006/relationships/hyperlink" Target="https://login.consultant.ru/link/?req=doc&amp;amp%3Bbase=LAW&amp;amp%3Bn=371416&amp;amp%3Bdate=23.12.2025&amp;amp%3Bdst=109291&amp;amp%3Bfield=134&amp;amp%3Bdemo=1" TargetMode="External"/><Relationship Id="rId1885" Type="http://schemas.openxmlformats.org/officeDocument/2006/relationships/hyperlink" Target="https://login.consultant.ru/link/?req=doc&amp;amp%3Bbase=LAW&amp;amp%3Bn=371416&amp;amp%3Bdate=23.12.2025&amp;amp%3Bdst=109295&amp;amp%3Bfield=134&amp;amp%3Bdemo=1" TargetMode="External"/><Relationship Id="rId1886" Type="http://schemas.openxmlformats.org/officeDocument/2006/relationships/hyperlink" Target="https://login.consultant.ru/link/?req=doc&amp;amp%3Bbase=LAW&amp;amp%3Bn=371416&amp;amp%3Bdate=23.12.2025&amp;amp%3Bdst=109303&amp;amp%3Bfield=134&amp;amp%3Bdemo=1" TargetMode="External"/><Relationship Id="rId1887" Type="http://schemas.openxmlformats.org/officeDocument/2006/relationships/hyperlink" Target="https://login.consultant.ru/link/?req=doc&amp;amp%3Bbase=LAW&amp;amp%3Bn=371416&amp;amp%3Bdate=23.12.2025&amp;amp%3Bdst=109313&amp;amp%3Bfield=134&amp;amp%3Bdemo=1" TargetMode="External"/><Relationship Id="rId1888" Type="http://schemas.openxmlformats.org/officeDocument/2006/relationships/hyperlink" Target="https://login.consultant.ru/link/?req=doc&amp;amp%3Bbase=LAW&amp;amp%3Bn=371416&amp;amp%3Bdate=23.12.2025&amp;amp%3Bdst=109331&amp;amp%3Bfield=134&amp;amp%3Bdemo=1" TargetMode="External"/><Relationship Id="rId1889" Type="http://schemas.openxmlformats.org/officeDocument/2006/relationships/hyperlink" Target="https://login.consultant.ru/link/?req=doc&amp;amp%3Bbase=LAW&amp;amp%3Bn=371416&amp;amp%3Bdate=23.12.2025&amp;amp%3Bdst=109333&amp;amp%3Bfield=134&amp;amp%3Bdemo=1" TargetMode="External"/><Relationship Id="rId1890" Type="http://schemas.openxmlformats.org/officeDocument/2006/relationships/hyperlink" Target="https://login.consultant.ru/link/?req=doc&amp;amp%3Bbase=LAW&amp;amp%3Bn=371416&amp;amp%3Bdate=23.12.2025&amp;amp%3Bdst=109335&amp;amp%3Bfield=134&amp;amp%3Bdemo=1" TargetMode="External"/><Relationship Id="rId1891" Type="http://schemas.openxmlformats.org/officeDocument/2006/relationships/hyperlink" Target="https://login.consultant.ru/link/?req=doc&amp;amp%3Bbase=LAW&amp;amp%3Bn=371416&amp;amp%3Bdate=23.12.2025&amp;amp%3Bdst=109381&amp;amp%3Bfield=134&amp;amp%3Bdemo=1" TargetMode="External"/><Relationship Id="rId1892" Type="http://schemas.openxmlformats.org/officeDocument/2006/relationships/hyperlink" Target="https://login.consultant.ru/link/?req=doc&amp;amp%3Bbase=LAW&amp;amp%3Bn=371416&amp;amp%3Bdate=23.12.2025&amp;amp%3Bdst=109383&amp;amp%3Bfield=134&amp;amp%3Bdemo=1" TargetMode="External"/><Relationship Id="rId1893" Type="http://schemas.openxmlformats.org/officeDocument/2006/relationships/hyperlink" Target="https://login.consultant.ru/link/?req=doc&amp;amp%3Bbase=LAW&amp;amp%3Bn=371416&amp;amp%3Bdate=23.12.2025&amp;amp%3Bdst=109385&amp;amp%3Bfield=134&amp;amp%3Bdemo=1" TargetMode="External"/><Relationship Id="rId1894" Type="http://schemas.openxmlformats.org/officeDocument/2006/relationships/hyperlink" Target="https://login.consultant.ru/link/?req=doc&amp;amp%3Bbase=LAW&amp;amp%3Bn=371416&amp;amp%3Bdate=23.12.2025&amp;amp%3Bdst=109389&amp;amp%3Bfield=134&amp;amp%3Bdemo=1" TargetMode="External"/><Relationship Id="rId1895" Type="http://schemas.openxmlformats.org/officeDocument/2006/relationships/hyperlink" Target="https://login.consultant.ru/link/?req=doc&amp;amp%3Bbase=LAW&amp;amp%3Bn=371416&amp;amp%3Bdate=23.12.2025&amp;amp%3Bdst=109391&amp;amp%3Bfield=134&amp;amp%3Bdemo=1" TargetMode="External"/><Relationship Id="rId1896" Type="http://schemas.openxmlformats.org/officeDocument/2006/relationships/hyperlink" Target="https://login.consultant.ru/link/?req=doc&amp;amp%3Bbase=LAW&amp;amp%3Bn=371416&amp;amp%3Bdate=23.12.2025&amp;amp%3Bdst=109393&amp;amp%3Bfield=134&amp;amp%3Bdemo=1" TargetMode="External"/><Relationship Id="rId1897" Type="http://schemas.openxmlformats.org/officeDocument/2006/relationships/hyperlink" Target="https://login.consultant.ru/link/?req=doc&amp;amp%3Bbase=LAW&amp;amp%3Bn=371416&amp;amp%3Bdate=23.12.2025&amp;amp%3Bdst=109395&amp;amp%3Bfield=134&amp;amp%3Bdemo=1" TargetMode="External"/><Relationship Id="rId1898" Type="http://schemas.openxmlformats.org/officeDocument/2006/relationships/hyperlink" Target="https://login.consultant.ru/link/?req=doc&amp;amp%3Bbase=LAW&amp;amp%3Bn=371416&amp;amp%3Bdate=23.12.2025&amp;amp%3Bdst=109397&amp;amp%3Bfield=134&amp;amp%3Bdemo=1" TargetMode="External"/><Relationship Id="rId1899" Type="http://schemas.openxmlformats.org/officeDocument/2006/relationships/hyperlink" Target="https://login.consultant.ru/link/?req=doc&amp;amp%3Bbase=LAW&amp;amp%3Bn=371416&amp;amp%3Bdate=23.12.2025&amp;amp%3Bdst=109399&amp;amp%3Bfield=134&amp;amp%3Bdemo=1" TargetMode="External"/><Relationship Id="rId1900" Type="http://schemas.openxmlformats.org/officeDocument/2006/relationships/hyperlink" Target="https://login.consultant.ru/link/?req=doc&amp;amp%3Bbase=LAW&amp;amp%3Bn=371416&amp;amp%3Bdate=23.12.2025&amp;amp%3Bdst=109403&amp;amp%3Bfield=134&amp;amp%3Bdemo=1" TargetMode="External"/><Relationship Id="rId1901" Type="http://schemas.openxmlformats.org/officeDocument/2006/relationships/hyperlink" Target="https://login.consultant.ru/link/?req=doc&amp;amp%3Bbase=LAW&amp;amp%3Bn=371416&amp;amp%3Bdate=23.12.2025&amp;amp%3Bdst=109405&amp;amp%3Bfield=134&amp;amp%3Bdemo=1" TargetMode="External"/><Relationship Id="rId1902" Type="http://schemas.openxmlformats.org/officeDocument/2006/relationships/hyperlink" Target="https://login.consultant.ru/link/?req=doc&amp;amp%3Bbase=LAW&amp;amp%3Bn=371416&amp;amp%3Bdate=23.12.2025&amp;amp%3Bdst=109407&amp;amp%3Bfield=134&amp;amp%3Bdemo=1" TargetMode="External"/><Relationship Id="rId1903" Type="http://schemas.openxmlformats.org/officeDocument/2006/relationships/hyperlink" Target="https://login.consultant.ru/link/?req=doc&amp;amp%3Bbase=LAW&amp;amp%3Bn=371416&amp;amp%3Bdate=23.12.2025&amp;amp%3Bdst=109409&amp;amp%3Bfield=134&amp;amp%3Bdemo=1" TargetMode="External"/><Relationship Id="rId1904" Type="http://schemas.openxmlformats.org/officeDocument/2006/relationships/hyperlink" Target="https://login.consultant.ru/link/?req=doc&amp;amp%3Bbase=LAW&amp;amp%3Bn=371416&amp;amp%3Bdate=23.12.2025&amp;amp%3Bdst=109415&amp;amp%3Bfield=134&amp;amp%3Bdemo=1" TargetMode="External"/><Relationship Id="rId1905" Type="http://schemas.openxmlformats.org/officeDocument/2006/relationships/hyperlink" Target="https://login.consultant.ru/link/?req=doc&amp;amp%3Bbase=LAW&amp;amp%3Bn=371416&amp;amp%3Bdate=23.12.2025&amp;amp%3Bdst=109417&amp;amp%3Bfield=134&amp;amp%3Bdemo=1" TargetMode="External"/><Relationship Id="rId1906" Type="http://schemas.openxmlformats.org/officeDocument/2006/relationships/hyperlink" Target="https://login.consultant.ru/link/?req=doc&amp;amp%3Bbase=LAW&amp;amp%3Bn=371416&amp;amp%3Bdate=23.12.2025&amp;amp%3Bdst=109421&amp;amp%3Bfield=134&amp;amp%3Bdemo=1" TargetMode="External"/><Relationship Id="rId1907" Type="http://schemas.openxmlformats.org/officeDocument/2006/relationships/hyperlink" Target="https://login.consultant.ru/link/?req=doc&amp;amp%3Bbase=LAW&amp;amp%3Bn=371416&amp;amp%3Bdate=23.12.2025&amp;amp%3Bdst=109423&amp;amp%3Bfield=134&amp;amp%3Bdemo=1" TargetMode="External"/><Relationship Id="rId1908" Type="http://schemas.openxmlformats.org/officeDocument/2006/relationships/hyperlink" Target="https://login.consultant.ru/link/?req=doc&amp;amp%3Bbase=LAW&amp;amp%3Bn=371416&amp;amp%3Bdate=23.12.2025&amp;amp%3Bdst=109425&amp;amp%3Bfield=134&amp;amp%3Bdemo=1" TargetMode="External"/><Relationship Id="rId1909" Type="http://schemas.openxmlformats.org/officeDocument/2006/relationships/hyperlink" Target="https://login.consultant.ru/link/?req=doc&amp;amp%3Bbase=LAW&amp;amp%3Bn=371416&amp;amp%3Bdate=23.12.2025&amp;amp%3Bdst=109447&amp;amp%3Bfield=134&amp;amp%3Bdemo=1" TargetMode="External"/><Relationship Id="rId1910" Type="http://schemas.openxmlformats.org/officeDocument/2006/relationships/hyperlink" Target="https://login.consultant.ru/link/?req=doc&amp;amp%3Bbase=LAW&amp;amp%3Bn=371416&amp;amp%3Bdate=23.12.2025&amp;amp%3Bdst=109037&amp;amp%3Bfield=134&amp;amp%3Bdemo=1" TargetMode="External"/><Relationship Id="rId1911" Type="http://schemas.openxmlformats.org/officeDocument/2006/relationships/hyperlink" Target="https://login.consultant.ru/link/?req=doc&amp;amp%3Bbase=LAW&amp;amp%3Bn=371416&amp;amp%3Bdate=23.12.2025&amp;amp%3Bdst=109039&amp;amp%3Bfield=134&amp;amp%3Bdemo=1" TargetMode="External"/><Relationship Id="rId1912" Type="http://schemas.openxmlformats.org/officeDocument/2006/relationships/hyperlink" Target="https://login.consultant.ru/link/?req=doc&amp;amp%3Bbase=LAW&amp;amp%3Bn=371416&amp;amp%3Bdate=23.12.2025&amp;amp%3Bdst=109041&amp;amp%3Bfield=134&amp;amp%3Bdemo=1" TargetMode="External"/><Relationship Id="rId1913" Type="http://schemas.openxmlformats.org/officeDocument/2006/relationships/hyperlink" Target="https://login.consultant.ru/link/?req=doc&amp;amp%3Bbase=LAW&amp;amp%3Bn=371416&amp;amp%3Bdate=23.12.2025&amp;amp%3Bdst=109151&amp;amp%3Bfield=134&amp;amp%3Bdemo=1" TargetMode="External"/><Relationship Id="rId1914" Type="http://schemas.openxmlformats.org/officeDocument/2006/relationships/hyperlink" Target="https://login.consultant.ru/link/?req=doc&amp;amp%3Bbase=LAW&amp;amp%3Bn=371416&amp;amp%3Bdate=23.12.2025&amp;amp%3Bdst=109153&amp;amp%3Bfield=134&amp;amp%3Bdemo=1" TargetMode="External"/><Relationship Id="rId1915" Type="http://schemas.openxmlformats.org/officeDocument/2006/relationships/hyperlink" Target="https://login.consultant.ru/link/?req=doc&amp;amp%3Bbase=LAW&amp;amp%3Bn=371416&amp;amp%3Bdate=23.12.2025&amp;amp%3Bdst=109167&amp;amp%3Bfield=134&amp;amp%3Bdemo=1" TargetMode="External"/><Relationship Id="rId1916" Type="http://schemas.openxmlformats.org/officeDocument/2006/relationships/hyperlink" Target="https://login.consultant.ru/link/?req=doc&amp;amp%3Bbase=LAW&amp;amp%3Bn=371416&amp;amp%3Bdate=23.12.2025&amp;amp%3Bdst=109169&amp;amp%3Bfield=134&amp;amp%3Bdemo=1" TargetMode="External"/><Relationship Id="rId1917" Type="http://schemas.openxmlformats.org/officeDocument/2006/relationships/hyperlink" Target="https://login.consultant.ru/link/?req=doc&amp;amp%3Bbase=LAW&amp;amp%3Bn=371416&amp;amp%3Bdate=23.12.2025&amp;amp%3Bdst=109185&amp;amp%3Bfield=134&amp;amp%3Bdemo=1" TargetMode="External"/><Relationship Id="rId1918" Type="http://schemas.openxmlformats.org/officeDocument/2006/relationships/hyperlink" Target="https://login.consultant.ru/link/?req=doc&amp;amp%3Bbase=LAW&amp;amp%3Bn=371416&amp;amp%3Bdate=23.12.2025&amp;amp%3Bdst=109197&amp;amp%3Bfield=134&amp;amp%3Bdemo=1" TargetMode="External"/><Relationship Id="rId1919" Type="http://schemas.openxmlformats.org/officeDocument/2006/relationships/hyperlink" Target="https://login.consultant.ru/link/?req=doc&amp;amp%3Bbase=LAW&amp;amp%3Bn=371416&amp;amp%3Bdate=23.12.2025&amp;amp%3Bdst=109237&amp;amp%3Bfield=134&amp;amp%3Bdemo=1" TargetMode="External"/><Relationship Id="rId1920" Type="http://schemas.openxmlformats.org/officeDocument/2006/relationships/hyperlink" Target="https://login.consultant.ru/link/?req=doc&amp;amp%3Bbase=LAW&amp;amp%3Bn=371416&amp;amp%3Bdate=23.12.2025&amp;amp%3Bdst=109245&amp;amp%3Bfield=134&amp;amp%3Bdemo=1" TargetMode="External"/><Relationship Id="rId1921" Type="http://schemas.openxmlformats.org/officeDocument/2006/relationships/hyperlink" Target="https://login.consultant.ru/link/?req=doc&amp;amp%3Bbase=LAW&amp;amp%3Bn=371416&amp;amp%3Bdate=23.12.2025&amp;amp%3Bdst=109263&amp;amp%3Bfield=134&amp;amp%3Bdemo=1" TargetMode="External"/><Relationship Id="rId1922" Type="http://schemas.openxmlformats.org/officeDocument/2006/relationships/hyperlink" Target="https://login.consultant.ru/link/?req=doc&amp;amp%3Bbase=LAW&amp;amp%3Bn=371416&amp;amp%3Bdate=23.12.2025&amp;amp%3Bdst=109431&amp;amp%3Bfield=134&amp;amp%3Bdemo=1" TargetMode="External"/><Relationship Id="rId1923" Type="http://schemas.openxmlformats.org/officeDocument/2006/relationships/hyperlink" Target="https://login.consultant.ru/link/?req=doc&amp;amp%3Bbase=LAW&amp;amp%3Bn=371416&amp;amp%3Bdate=23.12.2025&amp;amp%3Bdst=109449&amp;amp%3Bfield=134&amp;amp%3Bdemo=1" TargetMode="External"/><Relationship Id="rId1924" Type="http://schemas.openxmlformats.org/officeDocument/2006/relationships/hyperlink" Target="https://login.consultant.ru/link/?req=doc&amp;amp%3Bbase=LAW&amp;amp%3Bn=371416&amp;amp%3Bdate=23.12.2025&amp;amp%3Bdst=111253&amp;amp%3Bfield=134&amp;amp%3Bdemo=1" TargetMode="External"/><Relationship Id="rId1925" Type="http://schemas.openxmlformats.org/officeDocument/2006/relationships/hyperlink" Target="https://login.consultant.ru/link/?req=doc&amp;amp%3Bbase=LAW&amp;amp%3Bn=371416&amp;amp%3Bdate=23.12.2025&amp;amp%3Bdst=111255&amp;amp%3Bfield=134&amp;amp%3Bdemo=1" TargetMode="External"/><Relationship Id="rId1926" Type="http://schemas.openxmlformats.org/officeDocument/2006/relationships/hyperlink" Target="https://login.consultant.ru/link/?req=doc&amp;amp%3Bbase=LAW&amp;amp%3Bn=371416&amp;amp%3Bdate=23.12.2025&amp;amp%3Bdst=109155&amp;amp%3Bfield=134&amp;amp%3Bdemo=1" TargetMode="External"/><Relationship Id="rId1927" Type="http://schemas.openxmlformats.org/officeDocument/2006/relationships/hyperlink" Target="https://login.consultant.ru/link/?req=doc&amp;amp%3Bbase=LAW&amp;amp%3Bn=371416&amp;amp%3Bdate=23.12.2025&amp;amp%3Bdst=109157&amp;amp%3Bfield=134&amp;amp%3Bdemo=1" TargetMode="External"/><Relationship Id="rId1928" Type="http://schemas.openxmlformats.org/officeDocument/2006/relationships/hyperlink" Target="https://login.consultant.ru/link/?req=doc&amp;amp%3Bbase=LAW&amp;amp%3Bn=371416&amp;amp%3Bdate=23.12.2025&amp;amp%3Bdst=109201&amp;amp%3Bfield=134&amp;amp%3Bdemo=1" TargetMode="External"/><Relationship Id="rId1929" Type="http://schemas.openxmlformats.org/officeDocument/2006/relationships/hyperlink" Target="https://login.consultant.ru/link/?req=doc&amp;amp%3Bbase=LAW&amp;amp%3Bn=371416&amp;amp%3Bdate=23.12.2025&amp;amp%3Bdst=109203&amp;amp%3Bfield=134&amp;amp%3Bdemo=1" TargetMode="External"/><Relationship Id="rId1930" Type="http://schemas.openxmlformats.org/officeDocument/2006/relationships/hyperlink" Target="https://login.consultant.ru/link/?req=doc&amp;amp%3Bbase=LAW&amp;amp%3Bn=371416&amp;amp%3Bdate=23.12.2025&amp;amp%3Bdst=109205&amp;amp%3Bfield=134&amp;amp%3Bdemo=1" TargetMode="External"/><Relationship Id="rId1931" Type="http://schemas.openxmlformats.org/officeDocument/2006/relationships/hyperlink" Target="https://login.consultant.ru/link/?req=doc&amp;amp%3Bbase=LAW&amp;amp%3Bn=371416&amp;amp%3Bdate=23.12.2025&amp;amp%3Bdst=109297&amp;amp%3Bfield=134&amp;amp%3Bdemo=1" TargetMode="External"/><Relationship Id="rId1932" Type="http://schemas.openxmlformats.org/officeDocument/2006/relationships/hyperlink" Target="https://login.consultant.ru/link/?req=doc&amp;amp%3Bbase=LAW&amp;amp%3Bn=371416&amp;amp%3Bdate=23.12.2025&amp;amp%3Bdst=109299&amp;amp%3Bfield=134&amp;amp%3Bdemo=1" TargetMode="External"/><Relationship Id="rId1933" Type="http://schemas.openxmlformats.org/officeDocument/2006/relationships/hyperlink" Target="https://login.consultant.ru/link/?req=doc&amp;amp%3Bbase=LAW&amp;amp%3Bn=371416&amp;amp%3Bdate=23.12.2025&amp;amp%3Bdst=109301&amp;amp%3Bfield=134&amp;amp%3Bdemo=1" TargetMode="External"/><Relationship Id="rId1934" Type="http://schemas.openxmlformats.org/officeDocument/2006/relationships/hyperlink" Target="https://login.consultant.ru/link/?req=doc&amp;amp%3Bbase=LAW&amp;amp%3Bn=371416&amp;amp%3Bdate=23.12.2025&amp;amp%3Bdst=109309&amp;amp%3Bfield=134&amp;amp%3Bdemo=1" TargetMode="External"/><Relationship Id="rId1935" Type="http://schemas.openxmlformats.org/officeDocument/2006/relationships/hyperlink" Target="https://login.consultant.ru/link/?req=doc&amp;amp%3Bbase=LAW&amp;amp%3Bn=371416&amp;amp%3Bdate=23.12.2025&amp;amp%3Bdst=109339&amp;amp%3Bfield=134&amp;amp%3Bdemo=1" TargetMode="External"/><Relationship Id="rId1936" Type="http://schemas.openxmlformats.org/officeDocument/2006/relationships/hyperlink" Target="https://login.consultant.ru/link/?req=doc&amp;amp%3Bbase=LAW&amp;amp%3Bn=371416&amp;amp%3Bdate=23.12.2025&amp;amp%3Bdst=109341&amp;amp%3Bfield=134&amp;amp%3Bdemo=1" TargetMode="External"/><Relationship Id="rId1937" Type="http://schemas.openxmlformats.org/officeDocument/2006/relationships/hyperlink" Target="https://login.consultant.ru/link/?req=doc&amp;amp%3Bbase=LAW&amp;amp%3Bn=371416&amp;amp%3Bdate=23.12.2025&amp;amp%3Bdst=109343&amp;amp%3Bfield=134&amp;amp%3Bdemo=1" TargetMode="External"/><Relationship Id="rId1938" Type="http://schemas.openxmlformats.org/officeDocument/2006/relationships/hyperlink" Target="https://login.consultant.ru/link/?req=doc&amp;amp%3Bbase=LAW&amp;amp%3Bn=371416&amp;amp%3Bdate=23.12.2025&amp;amp%3Bdst=109461&amp;amp%3Bfield=134&amp;amp%3Bdemo=1" TargetMode="External"/><Relationship Id="rId1939" Type="http://schemas.openxmlformats.org/officeDocument/2006/relationships/hyperlink" Target="https://login.consultant.ru/link/?req=doc&amp;amp%3Bbase=LAW&amp;amp%3Bn=371416&amp;amp%3Bdate=23.12.2025&amp;amp%3Bdst=111257&amp;amp%3Bfield=134&amp;amp%3Bdemo=1" TargetMode="External"/><Relationship Id="rId1940" Type="http://schemas.openxmlformats.org/officeDocument/2006/relationships/hyperlink" Target="https://login.consultant.ru/link/?req=doc&amp;amp%3Bbase=LAW&amp;amp%3Bn=371416&amp;amp%3Bdate=23.12.2025&amp;amp%3Bdst=109207&amp;amp%3Bfield=134&amp;amp%3Bdemo=1" TargetMode="External"/><Relationship Id="rId1941" Type="http://schemas.openxmlformats.org/officeDocument/2006/relationships/hyperlink" Target="https://login.consultant.ru/link/?req=doc&amp;amp%3Bbase=LAW&amp;amp%3Bn=371416&amp;amp%3Bdate=23.12.2025&amp;amp%3Bdst=119974&amp;amp%3Bfield=134&amp;amp%3Bdemo=1" TargetMode="External"/><Relationship Id="rId1942" Type="http://schemas.openxmlformats.org/officeDocument/2006/relationships/hyperlink" Target="https://login.consultant.ru/link/?req=doc&amp;amp%3Bbase=LAW&amp;amp%3Bn=371416&amp;amp%3Bdate=23.12.2025&amp;amp%3Bdst=119976&amp;amp%3Bfield=134&amp;amp%3Bdemo=1" TargetMode="External"/><Relationship Id="rId1943" Type="http://schemas.openxmlformats.org/officeDocument/2006/relationships/hyperlink" Target="https://login.consultant.ru/link/?req=doc&amp;amp%3Bbase=LAW&amp;amp%3Bn=371416&amp;amp%3Bdate=23.12.2025&amp;amp%3Bdst=119990&amp;amp%3Bfield=134&amp;amp%3Bdemo=1" TargetMode="External"/><Relationship Id="rId1944" Type="http://schemas.openxmlformats.org/officeDocument/2006/relationships/hyperlink" Target="https://login.consultant.ru/link/?req=doc&amp;amp%3Bbase=LAW&amp;amp%3Bn=371416&amp;amp%3Bdate=23.12.2025&amp;amp%3Bdst=120014&amp;amp%3Bfield=134&amp;amp%3Bdemo=1" TargetMode="External"/><Relationship Id="rId1945" Type="http://schemas.openxmlformats.org/officeDocument/2006/relationships/hyperlink" Target="https://login.consultant.ru/link/?req=doc&amp;amp%3Bbase=LAW&amp;amp%3Bn=371416&amp;amp%3Bdate=23.12.2025&amp;amp%3Bdst=120016&amp;amp%3Bfield=134&amp;amp%3Bdemo=1" TargetMode="External"/><Relationship Id="rId1946" Type="http://schemas.openxmlformats.org/officeDocument/2006/relationships/hyperlink" Target="https://login.consultant.ru/link/?req=doc&amp;amp%3Bbase=LAW&amp;amp%3Bn=371416&amp;amp%3Bdate=23.12.2025&amp;amp%3Bdst=120018&amp;amp%3Bfield=134&amp;amp%3Bdemo=1" TargetMode="External"/><Relationship Id="rId1947" Type="http://schemas.openxmlformats.org/officeDocument/2006/relationships/hyperlink" Target="https://login.consultant.ru/link/?req=doc&amp;amp%3Bbase=LAW&amp;amp%3Bn=371416&amp;amp%3Bdate=23.12.2025&amp;amp%3Bdst=120222&amp;amp%3Bfield=134&amp;amp%3Bdemo=1" TargetMode="External"/><Relationship Id="rId1948" Type="http://schemas.openxmlformats.org/officeDocument/2006/relationships/hyperlink" Target="https://login.consultant.ru/link/?req=doc&amp;amp%3Bbase=LAW&amp;amp%3Bn=371416&amp;amp%3Bdate=23.12.2025&amp;amp%3Bdst=120224&amp;amp%3Bfield=134&amp;amp%3Bdemo=1" TargetMode="External"/><Relationship Id="rId1949" Type="http://schemas.openxmlformats.org/officeDocument/2006/relationships/hyperlink" Target="https://login.consultant.ru/link/?req=doc&amp;amp%3Bbase=LAW&amp;amp%3Bn=371416&amp;amp%3Bdate=23.12.2025&amp;amp%3Bdst=120234&amp;amp%3Bfield=134&amp;amp%3Bdemo=1" TargetMode="External"/><Relationship Id="rId1950" Type="http://schemas.openxmlformats.org/officeDocument/2006/relationships/hyperlink" Target="https://login.consultant.ru/link/?req=doc&amp;amp%3Bbase=LAW&amp;amp%3Bn=371416&amp;amp%3Bdate=23.12.2025&amp;amp%3Bdst=120236&amp;amp%3Bfield=134&amp;amp%3Bdemo=1" TargetMode="External"/><Relationship Id="rId1951" Type="http://schemas.openxmlformats.org/officeDocument/2006/relationships/hyperlink" Target="https://login.consultant.ru/link/?req=doc&amp;amp%3Bbase=LAW&amp;amp%3Bn=371416&amp;amp%3Bdate=23.12.2025&amp;amp%3Bdst=120238&amp;amp%3Bfield=134&amp;amp%3Bdemo=1" TargetMode="External"/><Relationship Id="rId1952" Type="http://schemas.openxmlformats.org/officeDocument/2006/relationships/hyperlink" Target="https://login.consultant.ru/link/?req=doc&amp;amp%3Bbase=LAW&amp;amp%3Bn=371416&amp;amp%3Bdate=23.12.2025&amp;amp%3Bdst=120240&amp;amp%3Bfield=134&amp;amp%3Bdemo=1" TargetMode="External"/><Relationship Id="rId1953" Type="http://schemas.openxmlformats.org/officeDocument/2006/relationships/hyperlink" Target="https://login.consultant.ru/link/?req=doc&amp;amp%3Bbase=LAW&amp;amp%3Bn=371416&amp;amp%3Bdate=23.12.2025&amp;amp%3Bdst=120242&amp;amp%3Bfield=134&amp;amp%3Bdemo=1" TargetMode="External"/><Relationship Id="rId1954" Type="http://schemas.openxmlformats.org/officeDocument/2006/relationships/hyperlink" Target="https://login.consultant.ru/link/?req=doc&amp;amp%3Bbase=LAW&amp;amp%3Bn=371416&amp;amp%3Bdate=23.12.2025&amp;amp%3Bdst=120244&amp;amp%3Bfield=134&amp;amp%3Bdemo=1" TargetMode="External"/><Relationship Id="rId1955" Type="http://schemas.openxmlformats.org/officeDocument/2006/relationships/hyperlink" Target="https://login.consultant.ru/link/?req=doc&amp;amp%3Bbase=LAW&amp;amp%3Bn=371416&amp;amp%3Bdate=23.12.2025&amp;amp%3Bdst=120246&amp;amp%3Bfield=134&amp;amp%3Bdemo=1" TargetMode="External"/><Relationship Id="rId1956" Type="http://schemas.openxmlformats.org/officeDocument/2006/relationships/hyperlink" Target="https://login.consultant.ru/link/?req=doc&amp;amp%3Bbase=LAW&amp;amp%3Bn=371416&amp;amp%3Bdate=23.12.2025&amp;amp%3Bdst=120248&amp;amp%3Bfield=134&amp;amp%3Bdemo=1" TargetMode="External"/><Relationship Id="rId1957" Type="http://schemas.openxmlformats.org/officeDocument/2006/relationships/hyperlink" Target="https://login.consultant.ru/link/?req=doc&amp;amp%3Bbase=LAW&amp;amp%3Bn=371416&amp;amp%3Bdate=23.12.2025&amp;amp%3Bdst=120250&amp;amp%3Bfield=134&amp;amp%3Bdemo=1" TargetMode="External"/><Relationship Id="rId1958" Type="http://schemas.openxmlformats.org/officeDocument/2006/relationships/hyperlink" Target="https://login.consultant.ru/link/?req=doc&amp;amp%3Bbase=LAW&amp;amp%3Bn=371416&amp;amp%3Bdate=23.12.2025&amp;amp%3Bdst=120252&amp;amp%3Bfield=134&amp;amp%3Bdemo=1" TargetMode="External"/><Relationship Id="rId1959" Type="http://schemas.openxmlformats.org/officeDocument/2006/relationships/hyperlink" Target="https://login.consultant.ru/link/?req=doc&amp;amp%3Bbase=LAW&amp;amp%3Bn=371416&amp;amp%3Bdate=23.12.2025&amp;amp%3Bdst=120254&amp;amp%3Bfield=134&amp;amp%3Bdemo=1" TargetMode="External"/><Relationship Id="rId1960" Type="http://schemas.openxmlformats.org/officeDocument/2006/relationships/hyperlink" Target="https://login.consultant.ru/link/?req=doc&amp;amp%3Bbase=LAW&amp;amp%3Bn=371416&amp;amp%3Bdate=23.12.2025&amp;amp%3Bdst=120256&amp;amp%3Bfield=134&amp;amp%3Bdemo=1" TargetMode="External"/><Relationship Id="rId1961" Type="http://schemas.openxmlformats.org/officeDocument/2006/relationships/hyperlink" Target="https://login.consultant.ru/link/?req=doc&amp;amp%3Bbase=LAW&amp;amp%3Bn=371416&amp;amp%3Bdate=23.12.2025&amp;amp%3Bdst=120258&amp;amp%3Bfield=134&amp;amp%3Bdemo=1" TargetMode="External"/><Relationship Id="rId1962" Type="http://schemas.openxmlformats.org/officeDocument/2006/relationships/hyperlink" Target="https://login.consultant.ru/link/?req=doc&amp;amp%3Bbase=LAW&amp;amp%3Bn=371416&amp;amp%3Bdate=23.12.2025&amp;amp%3Bdst=120260&amp;amp%3Bfield=134&amp;amp%3Bdemo=1" TargetMode="External"/><Relationship Id="rId1963" Type="http://schemas.openxmlformats.org/officeDocument/2006/relationships/hyperlink" Target="https://login.consultant.ru/link/?req=doc&amp;amp%3Bbase=LAW&amp;amp%3Bn=371416&amp;amp%3Bdate=23.12.2025&amp;amp%3Bdst=120262&amp;amp%3Bfield=134&amp;amp%3Bdemo=1" TargetMode="External"/><Relationship Id="rId1964" Type="http://schemas.openxmlformats.org/officeDocument/2006/relationships/hyperlink" Target="https://login.consultant.ru/link/?req=doc&amp;amp%3Bbase=LAW&amp;amp%3Bn=371416&amp;amp%3Bdate=23.12.2025&amp;amp%3Bdst=120264&amp;amp%3Bfield=134&amp;amp%3Bdemo=1" TargetMode="External"/><Relationship Id="rId1965" Type="http://schemas.openxmlformats.org/officeDocument/2006/relationships/hyperlink" Target="https://login.consultant.ru/link/?req=doc&amp;amp%3Bbase=LAW&amp;amp%3Bn=371416&amp;amp%3Bdate=23.12.2025&amp;amp%3Bdst=120266&amp;amp%3Bfield=134&amp;amp%3Bdemo=1" TargetMode="External"/><Relationship Id="rId1966" Type="http://schemas.openxmlformats.org/officeDocument/2006/relationships/hyperlink" Target="https://login.consultant.ru/link/?req=doc&amp;amp%3Bbase=LAW&amp;amp%3Bn=371416&amp;amp%3Bdate=23.12.2025&amp;amp%3Bdst=120268&amp;amp%3Bfield=134&amp;amp%3Bdemo=1" TargetMode="External"/><Relationship Id="rId1967" Type="http://schemas.openxmlformats.org/officeDocument/2006/relationships/hyperlink" Target="https://login.consultant.ru/link/?req=doc&amp;amp%3Bbase=LAW&amp;amp%3Bn=371416&amp;amp%3Bdate=23.12.2025&amp;amp%3Bdst=120270&amp;amp%3Bfield=134&amp;amp%3Bdemo=1" TargetMode="External"/><Relationship Id="rId1968" Type="http://schemas.openxmlformats.org/officeDocument/2006/relationships/hyperlink" Target="https://login.consultant.ru/link/?req=doc&amp;amp%3Bbase=LAW&amp;amp%3Bn=371416&amp;amp%3Bdate=23.12.2025&amp;amp%3Bdst=120272&amp;amp%3Bfield=134&amp;amp%3Bdemo=1" TargetMode="External"/><Relationship Id="rId1969" Type="http://schemas.openxmlformats.org/officeDocument/2006/relationships/hyperlink" Target="https://login.consultant.ru/link/?req=doc&amp;amp%3Bbase=LAW&amp;amp%3Bn=371416&amp;amp%3Bdate=23.12.2025&amp;amp%3Bdst=120274&amp;amp%3Bfield=134&amp;amp%3Bdemo=1" TargetMode="External"/><Relationship Id="rId1970" Type="http://schemas.openxmlformats.org/officeDocument/2006/relationships/hyperlink" Target="https://login.consultant.ru/link/?req=doc&amp;amp%3Bbase=LAW&amp;amp%3Bn=371416&amp;amp%3Bdate=23.12.2025&amp;amp%3Bdst=120276&amp;amp%3Bfield=134&amp;amp%3Bdemo=1" TargetMode="External"/><Relationship Id="rId1971" Type="http://schemas.openxmlformats.org/officeDocument/2006/relationships/hyperlink" Target="https://login.consultant.ru/link/?req=doc&amp;amp%3Bbase=LAW&amp;amp%3Bn=371416&amp;amp%3Bdate=23.12.2025&amp;amp%3Bdst=120278&amp;amp%3Bfield=134&amp;amp%3Bdemo=1" TargetMode="External"/><Relationship Id="rId1972" Type="http://schemas.openxmlformats.org/officeDocument/2006/relationships/hyperlink" Target="https://login.consultant.ru/link/?req=doc&amp;amp%3Bbase=LAW&amp;amp%3Bn=371416&amp;amp%3Bdate=23.12.2025&amp;amp%3Bdst=120280&amp;amp%3Bfield=134&amp;amp%3Bdemo=1" TargetMode="External"/><Relationship Id="rId1973" Type="http://schemas.openxmlformats.org/officeDocument/2006/relationships/hyperlink" Target="https://login.consultant.ru/link/?req=doc&amp;amp%3Bbase=LAW&amp;amp%3Bn=371416&amp;amp%3Bdate=23.12.2025&amp;amp%3Bdst=120282&amp;amp%3Bfield=134&amp;amp%3Bdemo=1" TargetMode="External"/><Relationship Id="rId1974" Type="http://schemas.openxmlformats.org/officeDocument/2006/relationships/hyperlink" Target="https://login.consultant.ru/link/?req=doc&amp;amp%3Bbase=LAW&amp;amp%3Bn=371416&amp;amp%3Bdate=23.12.2025&amp;amp%3Bdst=120284&amp;amp%3Bfield=134&amp;amp%3Bdemo=1" TargetMode="External"/><Relationship Id="rId1975" Type="http://schemas.openxmlformats.org/officeDocument/2006/relationships/hyperlink" Target="https://login.consultant.ru/link/?req=doc&amp;amp%3Bbase=LAW&amp;amp%3Bn=371416&amp;amp%3Bdate=23.12.2025&amp;amp%3Bdst=120286&amp;amp%3Bfield=134&amp;amp%3Bdemo=1" TargetMode="External"/><Relationship Id="rId1976" Type="http://schemas.openxmlformats.org/officeDocument/2006/relationships/hyperlink" Target="https://login.consultant.ru/link/?req=doc&amp;amp%3Bbase=LAW&amp;amp%3Bn=371416&amp;amp%3Bdate=23.12.2025&amp;amp%3Bdst=120288&amp;amp%3Bfield=134&amp;amp%3Bdemo=1" TargetMode="External"/><Relationship Id="rId1977" Type="http://schemas.openxmlformats.org/officeDocument/2006/relationships/hyperlink" Target="https://login.consultant.ru/link/?req=doc&amp;amp%3Bbase=LAW&amp;amp%3Bn=371416&amp;amp%3Bdate=23.12.2025&amp;amp%3Bdst=120290&amp;amp%3Bfield=134&amp;amp%3Bdemo=1" TargetMode="External"/><Relationship Id="rId1978" Type="http://schemas.openxmlformats.org/officeDocument/2006/relationships/hyperlink" Target="https://login.consultant.ru/link/?req=doc&amp;amp%3Bbase=LAW&amp;amp%3Bn=371416&amp;amp%3Bdate=23.12.2025&amp;amp%3Bdst=120292&amp;amp%3Bfield=134&amp;amp%3Bdemo=1" TargetMode="External"/><Relationship Id="rId1979" Type="http://schemas.openxmlformats.org/officeDocument/2006/relationships/hyperlink" Target="https://login.consultant.ru/link/?req=doc&amp;amp%3Bbase=LAW&amp;amp%3Bn=371416&amp;amp%3Bdate=23.12.2025&amp;amp%3Bdst=120294&amp;amp%3Bfield=134&amp;amp%3Bdemo=1" TargetMode="External"/><Relationship Id="rId1980" Type="http://schemas.openxmlformats.org/officeDocument/2006/relationships/hyperlink" Target="https://login.consultant.ru/link/?req=doc&amp;amp%3Bbase=LAW&amp;amp%3Bn=371416&amp;amp%3Bdate=23.12.2025&amp;amp%3Bdst=120296&amp;amp%3Bfield=134&amp;amp%3Bdemo=1" TargetMode="External"/><Relationship Id="rId1981" Type="http://schemas.openxmlformats.org/officeDocument/2006/relationships/hyperlink" Target="https://login.consultant.ru/link/?req=doc&amp;amp%3Bbase=LAW&amp;amp%3Bn=371416&amp;amp%3Bdate=23.12.2025&amp;amp%3Bdst=120298&amp;amp%3Bfield=134&amp;amp%3Bdemo=1" TargetMode="External"/><Relationship Id="rId1982" Type="http://schemas.openxmlformats.org/officeDocument/2006/relationships/hyperlink" Target="https://login.consultant.ru/link/?req=doc&amp;amp%3Bbase=LAW&amp;amp%3Bn=371416&amp;amp%3Bdate=23.12.2025&amp;amp%3Bdst=120300&amp;amp%3Bfield=134&amp;amp%3Bdemo=1" TargetMode="External"/><Relationship Id="rId1983" Type="http://schemas.openxmlformats.org/officeDocument/2006/relationships/hyperlink" Target="https://login.consultant.ru/link/?req=doc&amp;amp%3Bbase=LAW&amp;amp%3Bn=371416&amp;amp%3Bdate=23.12.2025&amp;amp%3Bdst=120302&amp;amp%3Bfield=134&amp;amp%3Bdemo=1" TargetMode="External"/><Relationship Id="rId1984" Type="http://schemas.openxmlformats.org/officeDocument/2006/relationships/hyperlink" Target="https://login.consultant.ru/link/?req=doc&amp;amp%3Bbase=LAW&amp;amp%3Bn=371416&amp;amp%3Bdate=23.12.2025&amp;amp%3Bdst=120304&amp;amp%3Bfield=134&amp;amp%3Bdemo=1" TargetMode="External"/><Relationship Id="rId1985" Type="http://schemas.openxmlformats.org/officeDocument/2006/relationships/hyperlink" Target="https://login.consultant.ru/link/?req=doc&amp;amp%3Bbase=LAW&amp;amp%3Bn=371416&amp;amp%3Bdate=23.12.2025&amp;amp%3Bdst=120306&amp;amp%3Bfield=134&amp;amp%3Bdemo=1" TargetMode="External"/><Relationship Id="rId1986" Type="http://schemas.openxmlformats.org/officeDocument/2006/relationships/hyperlink" Target="https://login.consultant.ru/link/?req=doc&amp;amp%3Bbase=LAW&amp;amp%3Bn=371416&amp;amp%3Bdate=23.12.2025&amp;amp%3Bdst=120308&amp;amp%3Bfield=134&amp;amp%3Bdemo=1" TargetMode="External"/><Relationship Id="rId1987" Type="http://schemas.openxmlformats.org/officeDocument/2006/relationships/hyperlink" Target="https://login.consultant.ru/link/?req=doc&amp;amp%3Bbase=LAW&amp;amp%3Bn=371416&amp;amp%3Bdate=23.12.2025&amp;amp%3Bdst=120310&amp;amp%3Bfield=134&amp;amp%3Bdemo=1" TargetMode="External"/><Relationship Id="rId1988" Type="http://schemas.openxmlformats.org/officeDocument/2006/relationships/hyperlink" Target="https://login.consultant.ru/link/?req=doc&amp;amp%3Bbase=LAW&amp;amp%3Bn=371416&amp;amp%3Bdate=23.12.2025&amp;amp%3Bdst=120312&amp;amp%3Bfield=134&amp;amp%3Bdemo=1" TargetMode="External"/><Relationship Id="rId1989" Type="http://schemas.openxmlformats.org/officeDocument/2006/relationships/hyperlink" Target="https://login.consultant.ru/link/?req=doc&amp;amp%3Bbase=LAW&amp;amp%3Bn=371416&amp;amp%3Bdate=23.12.2025&amp;amp%3Bdst=120314&amp;amp%3Bfield=134&amp;amp%3Bdemo=1" TargetMode="External"/><Relationship Id="rId1990" Type="http://schemas.openxmlformats.org/officeDocument/2006/relationships/hyperlink" Target="https://login.consultant.ru/link/?req=doc&amp;amp%3Bbase=LAW&amp;amp%3Bn=371416&amp;amp%3Bdate=23.12.2025&amp;amp%3Bdst=120316&amp;amp%3Bfield=134&amp;amp%3Bdemo=1" TargetMode="External"/><Relationship Id="rId1991" Type="http://schemas.openxmlformats.org/officeDocument/2006/relationships/hyperlink" Target="https://login.consultant.ru/link/?req=doc&amp;amp%3Bbase=LAW&amp;amp%3Bn=371416&amp;amp%3Bdate=23.12.2025&amp;amp%3Bdst=120318&amp;amp%3Bfield=134&amp;amp%3Bdemo=1" TargetMode="External"/><Relationship Id="rId1992" Type="http://schemas.openxmlformats.org/officeDocument/2006/relationships/hyperlink" Target="https://login.consultant.ru/link/?req=doc&amp;amp%3Bbase=LAW&amp;amp%3Bn=371416&amp;amp%3Bdate=23.12.2025&amp;amp%3Bdst=120320&amp;amp%3Bfield=134&amp;amp%3Bdemo=1" TargetMode="External"/><Relationship Id="rId1993" Type="http://schemas.openxmlformats.org/officeDocument/2006/relationships/hyperlink" Target="https://login.consultant.ru/link/?req=doc&amp;amp%3Bbase=LAW&amp;amp%3Bn=371416&amp;amp%3Bdate=23.12.2025&amp;amp%3Bdst=120322&amp;amp%3Bfield=134&amp;amp%3Bdemo=1" TargetMode="External"/><Relationship Id="rId1994" Type="http://schemas.openxmlformats.org/officeDocument/2006/relationships/hyperlink" Target="https://login.consultant.ru/link/?req=doc&amp;amp%3Bbase=LAW&amp;amp%3Bn=371416&amp;amp%3Bdate=23.12.2025&amp;amp%3Bdst=120324&amp;amp%3Bfield=134&amp;amp%3Bdemo=1" TargetMode="External"/><Relationship Id="rId1995" Type="http://schemas.openxmlformats.org/officeDocument/2006/relationships/hyperlink" Target="https://login.consultant.ru/link/?req=doc&amp;amp%3Bbase=LAW&amp;amp%3Bn=371416&amp;amp%3Bdate=23.12.2025&amp;amp%3Bdst=120326&amp;amp%3Bfield=134&amp;amp%3Bdemo=1" TargetMode="External"/><Relationship Id="rId1996" Type="http://schemas.openxmlformats.org/officeDocument/2006/relationships/hyperlink" Target="https://login.consultant.ru/link/?req=doc&amp;amp%3Bbase=LAW&amp;amp%3Bn=371416&amp;amp%3Bdate=23.12.2025&amp;amp%3Bdst=120328&amp;amp%3Bfield=134&amp;amp%3Bdemo=1" TargetMode="External"/><Relationship Id="rId1997" Type="http://schemas.openxmlformats.org/officeDocument/2006/relationships/hyperlink" Target="https://login.consultant.ru/link/?req=doc&amp;amp%3Bbase=LAW&amp;amp%3Bn=371416&amp;amp%3Bdate=23.12.2025&amp;amp%3Bdst=120330&amp;amp%3Bfield=134&amp;amp%3Bdemo=1" TargetMode="External"/><Relationship Id="rId1998" Type="http://schemas.openxmlformats.org/officeDocument/2006/relationships/hyperlink" Target="https://login.consultant.ru/link/?req=doc&amp;amp%3Bbase=LAW&amp;amp%3Bn=371416&amp;amp%3Bdate=23.12.2025&amp;amp%3Bdst=100888&amp;amp%3Bfield=134&amp;amp%3Bdemo=1" TargetMode="External"/><Relationship Id="rId1999" Type="http://schemas.openxmlformats.org/officeDocument/2006/relationships/hyperlink" Target="https://login.consultant.ru/link/?req=doc&amp;amp%3Bbase=LAW&amp;amp%3Bn=371416&amp;amp%3Bdate=23.12.2025&amp;amp%3Bdst=100890&amp;amp%3Bfield=134&amp;amp%3Bdemo=1" TargetMode="External"/><Relationship Id="rId2000" Type="http://schemas.openxmlformats.org/officeDocument/2006/relationships/hyperlink" Target="https://login.consultant.ru/link/?req=doc&amp;amp%3Bbase=LAW&amp;amp%3Bn=371416&amp;amp%3Bdate=23.12.2025&amp;amp%3Bdst=105223&amp;amp%3Bfield=134&amp;amp%3Bdemo=1" TargetMode="External"/><Relationship Id="rId2001" Type="http://schemas.openxmlformats.org/officeDocument/2006/relationships/hyperlink" Target="https://login.consultant.ru/link/?req=doc&amp;amp%3Bbase=LAW&amp;amp%3Bn=371416&amp;amp%3Bdate=23.12.2025&amp;amp%3Bdst=105275&amp;amp%3Bfield=134&amp;amp%3Bdemo=1" TargetMode="External"/><Relationship Id="rId2002" Type="http://schemas.openxmlformats.org/officeDocument/2006/relationships/hyperlink" Target="https://login.consultant.ru/link/?req=doc&amp;amp%3Bbase=LAW&amp;amp%3Bn=371416&amp;amp%3Bdate=23.12.2025&amp;amp%3Bdst=108439&amp;amp%3Bfield=134&amp;amp%3Bdemo=1" TargetMode="External"/><Relationship Id="rId2003" Type="http://schemas.openxmlformats.org/officeDocument/2006/relationships/hyperlink" Target="https://login.consultant.ru/link/?req=doc&amp;amp%3Bbase=LAW&amp;amp%3Bn=371416&amp;amp%3Bdate=23.12.2025&amp;amp%3Bdst=108455&amp;amp%3Bfield=134&amp;amp%3Bdemo=1" TargetMode="External"/><Relationship Id="rId2004" Type="http://schemas.openxmlformats.org/officeDocument/2006/relationships/hyperlink" Target="https://login.consultant.ru/link/?req=doc&amp;amp%3Bbase=LAW&amp;amp%3Bn=371416&amp;amp%3Bdate=23.12.2025&amp;amp%3Bdst=108513&amp;amp%3Bfield=134&amp;amp%3Bdemo=1" TargetMode="External"/><Relationship Id="rId2005" Type="http://schemas.openxmlformats.org/officeDocument/2006/relationships/hyperlink" Target="https://login.consultant.ru/link/?req=doc&amp;amp%3Bbase=LAW&amp;amp%3Bn=371416&amp;amp%3Bdate=23.12.2025&amp;amp%3Bdst=108655&amp;amp%3Bfield=134&amp;amp%3Bdemo=1" TargetMode="External"/><Relationship Id="rId2006" Type="http://schemas.openxmlformats.org/officeDocument/2006/relationships/hyperlink" Target="https://login.consultant.ru/link/?req=doc&amp;amp%3Bbase=LAW&amp;amp%3Bn=371416&amp;amp%3Bdate=23.12.2025&amp;amp%3Bdst=108677&amp;amp%3Bfield=134&amp;amp%3Bdemo=1" TargetMode="External"/><Relationship Id="rId2007" Type="http://schemas.openxmlformats.org/officeDocument/2006/relationships/hyperlink" Target="https://login.consultant.ru/link/?req=doc&amp;amp%3Bbase=LAW&amp;amp%3Bn=371416&amp;amp%3Bdate=23.12.2025&amp;amp%3Bdst=108441&amp;amp%3Bfield=134&amp;amp%3Bdemo=1" TargetMode="External"/><Relationship Id="rId2008" Type="http://schemas.openxmlformats.org/officeDocument/2006/relationships/hyperlink" Target="https://login.consultant.ru/link/?req=doc&amp;amp%3Bbase=LAW&amp;amp%3Bn=371416&amp;amp%3Bdate=23.12.2025&amp;amp%3Bdst=108449&amp;amp%3Bfield=134&amp;amp%3Bdemo=1" TargetMode="External"/><Relationship Id="rId2009" Type="http://schemas.openxmlformats.org/officeDocument/2006/relationships/hyperlink" Target="https://login.consultant.ru/link/?req=doc&amp;amp%3Bbase=LAW&amp;amp%3Bn=371416&amp;amp%3Bdate=23.12.2025&amp;amp%3Bdst=108451&amp;amp%3Bfield=134&amp;amp%3Bdemo=1" TargetMode="External"/><Relationship Id="rId2010" Type="http://schemas.openxmlformats.org/officeDocument/2006/relationships/hyperlink" Target="https://login.consultant.ru/link/?req=doc&amp;amp%3Bbase=LAW&amp;amp%3Bn=371416&amp;amp%3Bdate=23.12.2025&amp;amp%3Bdst=108459&amp;amp%3Bfield=134&amp;amp%3Bdemo=1" TargetMode="External"/><Relationship Id="rId2011" Type="http://schemas.openxmlformats.org/officeDocument/2006/relationships/hyperlink" Target="https://login.consultant.ru/link/?req=doc&amp;amp%3Bbase=LAW&amp;amp%3Bn=371416&amp;amp%3Bdate=23.12.2025&amp;amp%3Bdst=108461&amp;amp%3Bfield=134&amp;amp%3Bdemo=1" TargetMode="External"/><Relationship Id="rId2012" Type="http://schemas.openxmlformats.org/officeDocument/2006/relationships/hyperlink" Target="https://login.consultant.ru/link/?req=doc&amp;amp%3Bbase=LAW&amp;amp%3Bn=371416&amp;amp%3Bdate=23.12.2025&amp;amp%3Bdst=108635&amp;amp%3Bfield=134&amp;amp%3Bdemo=1" TargetMode="External"/><Relationship Id="rId2013" Type="http://schemas.openxmlformats.org/officeDocument/2006/relationships/hyperlink" Target="https://login.consultant.ru/link/?req=doc&amp;amp%3Bbase=LAW&amp;amp%3Bn=371416&amp;amp%3Bdate=23.12.2025&amp;amp%3Bdst=108657&amp;amp%3Bfield=134&amp;amp%3Bdemo=1" TargetMode="External"/><Relationship Id="rId2014" Type="http://schemas.openxmlformats.org/officeDocument/2006/relationships/hyperlink" Target="https://login.consultant.ru/link/?req=doc&amp;amp%3Bbase=LAW&amp;amp%3Bn=371416&amp;amp%3Bdate=23.12.2025&amp;amp%3Bdst=108801&amp;amp%3Bfield=134&amp;amp%3Bdemo=1" TargetMode="External"/><Relationship Id="rId2015" Type="http://schemas.openxmlformats.org/officeDocument/2006/relationships/hyperlink" Target="https://login.consultant.ru/link/?req=doc&amp;amp%3Bbase=LAW&amp;amp%3Bn=371416&amp;amp%3Bdate=23.12.2025&amp;amp%3Bdst=108987&amp;amp%3Bfield=134&amp;amp%3Bdemo=1" TargetMode="External"/><Relationship Id="rId2016" Type="http://schemas.openxmlformats.org/officeDocument/2006/relationships/hyperlink" Target="https://login.consultant.ru/link/?req=doc&amp;amp%3Bbase=LAW&amp;amp%3Bn=371416&amp;amp%3Bdate=23.12.2025&amp;amp%3Bdst=108443&amp;amp%3Bfield=134&amp;amp%3Bdemo=1" TargetMode="External"/><Relationship Id="rId2017" Type="http://schemas.openxmlformats.org/officeDocument/2006/relationships/hyperlink" Target="https://login.consultant.ru/link/?req=doc&amp;amp%3Bbase=LAW&amp;amp%3Bn=371416&amp;amp%3Bdate=23.12.2025&amp;amp%3Bdst=108457&amp;amp%3Bfield=134&amp;amp%3Bdemo=1" TargetMode="External"/><Relationship Id="rId2018" Type="http://schemas.openxmlformats.org/officeDocument/2006/relationships/hyperlink" Target="https://login.consultant.ru/link/?req=doc&amp;amp%3Bbase=LAW&amp;amp%3Bn=371416&amp;amp%3Bdate=23.12.2025&amp;amp%3Bdst=108479&amp;amp%3Bfield=134&amp;amp%3Bdemo=1" TargetMode="External"/><Relationship Id="rId2019" Type="http://schemas.openxmlformats.org/officeDocument/2006/relationships/hyperlink" Target="https://login.consultant.ru/link/?req=doc&amp;amp%3Bbase=LAW&amp;amp%3Bn=371416&amp;amp%3Bdate=23.12.2025&amp;amp%3Bdst=108555&amp;amp%3Bfield=134&amp;amp%3Bdemo=1" TargetMode="External"/><Relationship Id="rId2020" Type="http://schemas.openxmlformats.org/officeDocument/2006/relationships/hyperlink" Target="https://login.consultant.ru/link/?req=doc&amp;amp%3Bbase=LAW&amp;amp%3Bn=371416&amp;amp%3Bdate=23.12.2025&amp;amp%3Bdst=108557&amp;amp%3Bfield=134&amp;amp%3Bdemo=1" TargetMode="External"/><Relationship Id="rId2021" Type="http://schemas.openxmlformats.org/officeDocument/2006/relationships/hyperlink" Target="https://login.consultant.ru/link/?req=doc&amp;amp%3Bbase=LAW&amp;amp%3Bn=371416&amp;amp%3Bdate=23.12.2025&amp;amp%3Bdst=108559&amp;amp%3Bfield=134&amp;amp%3Bdemo=1" TargetMode="External"/><Relationship Id="rId2022" Type="http://schemas.openxmlformats.org/officeDocument/2006/relationships/hyperlink" Target="https://login.consultant.ru/link/?req=doc&amp;amp%3Bbase=LAW&amp;amp%3Bn=371416&amp;amp%3Bdate=23.12.2025&amp;amp%3Bdst=108581&amp;amp%3Bfield=134&amp;amp%3Bdemo=1" TargetMode="External"/><Relationship Id="rId2023" Type="http://schemas.openxmlformats.org/officeDocument/2006/relationships/hyperlink" Target="https://login.consultant.ru/link/?req=doc&amp;amp%3Bbase=LAW&amp;amp%3Bn=371416&amp;amp%3Bdate=23.12.2025&amp;amp%3Bdst=108583&amp;amp%3Bfield=134&amp;amp%3Bdemo=1" TargetMode="External"/><Relationship Id="rId2024" Type="http://schemas.openxmlformats.org/officeDocument/2006/relationships/hyperlink" Target="https://login.consultant.ru/link/?req=doc&amp;amp%3Bbase=LAW&amp;amp%3Bn=371416&amp;amp%3Bdate=23.12.2025&amp;amp%3Bdst=108597&amp;amp%3Bfield=134&amp;amp%3Bdemo=1" TargetMode="External"/><Relationship Id="rId2025" Type="http://schemas.openxmlformats.org/officeDocument/2006/relationships/hyperlink" Target="https://login.consultant.ru/link/?req=doc&amp;amp%3Bbase=LAW&amp;amp%3Bn=371416&amp;amp%3Bdate=23.12.2025&amp;amp%3Bdst=108609&amp;amp%3Bfield=134&amp;amp%3Bdemo=1" TargetMode="External"/><Relationship Id="rId2026" Type="http://schemas.openxmlformats.org/officeDocument/2006/relationships/hyperlink" Target="https://login.consultant.ru/link/?req=doc&amp;amp%3Bbase=LAW&amp;amp%3Bn=371416&amp;amp%3Bdate=23.12.2025&amp;amp%3Bdst=108625&amp;amp%3Bfield=134&amp;amp%3Bdemo=1" TargetMode="External"/><Relationship Id="rId2027" Type="http://schemas.openxmlformats.org/officeDocument/2006/relationships/hyperlink" Target="https://login.consultant.ru/link/?req=doc&amp;amp%3Bbase=LAW&amp;amp%3Bn=371416&amp;amp%3Bdate=23.12.2025&amp;amp%3Bdst=108627&amp;amp%3Bfield=134&amp;amp%3Bdemo=1" TargetMode="External"/><Relationship Id="rId2028" Type="http://schemas.openxmlformats.org/officeDocument/2006/relationships/hyperlink" Target="https://login.consultant.ru/link/?req=doc&amp;amp%3Bbase=LAW&amp;amp%3Bn=371416&amp;amp%3Bdate=23.12.2025&amp;amp%3Bdst=108659&amp;amp%3Bfield=134&amp;amp%3Bdemo=1" TargetMode="External"/><Relationship Id="rId2029" Type="http://schemas.openxmlformats.org/officeDocument/2006/relationships/hyperlink" Target="https://login.consultant.ru/link/?req=doc&amp;amp%3Bbase=LAW&amp;amp%3Bn=371416&amp;amp%3Bdate=23.12.2025&amp;amp%3Bdst=108661&amp;amp%3Bfield=134&amp;amp%3Bdemo=1" TargetMode="External"/><Relationship Id="rId2030" Type="http://schemas.openxmlformats.org/officeDocument/2006/relationships/hyperlink" Target="https://login.consultant.ru/link/?req=doc&amp;amp%3Bbase=LAW&amp;amp%3Bn=371416&amp;amp%3Bdate=23.12.2025&amp;amp%3Bdst=108671&amp;amp%3Bfield=134&amp;amp%3Bdemo=1" TargetMode="External"/><Relationship Id="rId2031" Type="http://schemas.openxmlformats.org/officeDocument/2006/relationships/hyperlink" Target="https://login.consultant.ru/link/?req=doc&amp;amp%3Bbase=LAW&amp;amp%3Bn=371416&amp;amp%3Bdate=23.12.2025&amp;amp%3Bdst=108675&amp;amp%3Bfield=134&amp;amp%3Bdemo=1" TargetMode="External"/><Relationship Id="rId2032" Type="http://schemas.openxmlformats.org/officeDocument/2006/relationships/hyperlink" Target="https://login.consultant.ru/link/?req=doc&amp;amp%3Bbase=LAW&amp;amp%3Bn=371416&amp;amp%3Bdate=23.12.2025&amp;amp%3Bdst=108681&amp;amp%3Bfield=134&amp;amp%3Bdemo=1" TargetMode="External"/><Relationship Id="rId2033" Type="http://schemas.openxmlformats.org/officeDocument/2006/relationships/hyperlink" Target="https://login.consultant.ru/link/?req=doc&amp;amp%3Bbase=LAW&amp;amp%3Bn=371416&amp;amp%3Bdate=23.12.2025&amp;amp%3Bdst=108971&amp;amp%3Bfield=134&amp;amp%3Bdemo=1" TargetMode="External"/><Relationship Id="rId2034" Type="http://schemas.openxmlformats.org/officeDocument/2006/relationships/hyperlink" Target="https://login.consultant.ru/link/?req=doc&amp;amp%3Bbase=LAW&amp;amp%3Bn=371416&amp;amp%3Bdate=23.12.2025&amp;amp%3Bdst=108985&amp;amp%3Bfield=134&amp;amp%3Bdemo=1" TargetMode="External"/><Relationship Id="rId2035" Type="http://schemas.openxmlformats.org/officeDocument/2006/relationships/hyperlink" Target="https://login.consultant.ru/link/?req=doc&amp;amp%3Bbase=LAW&amp;amp%3Bn=371416&amp;amp%3Bdate=23.12.2025&amp;amp%3Bdst=108989&amp;amp%3Bfield=134&amp;amp%3Bdemo=1" TargetMode="External"/><Relationship Id="rId2036" Type="http://schemas.openxmlformats.org/officeDocument/2006/relationships/hyperlink" Target="https://login.consultant.ru/link/?req=doc&amp;amp%3Bbase=LAW&amp;amp%3Bn=371416&amp;amp%3Bdate=23.12.2025&amp;amp%3Bdst=108471&amp;amp%3Bfield=134&amp;amp%3Bdemo=1" TargetMode="External"/><Relationship Id="rId2037" Type="http://schemas.openxmlformats.org/officeDocument/2006/relationships/hyperlink" Target="https://login.consultant.ru/link/?req=doc&amp;amp%3Bbase=LAW&amp;amp%3Bn=371416&amp;amp%3Bdate=23.12.2025&amp;amp%3Bdst=108483&amp;amp%3Bfield=134&amp;amp%3Bdemo=1" TargetMode="External"/><Relationship Id="rId2038" Type="http://schemas.openxmlformats.org/officeDocument/2006/relationships/hyperlink" Target="https://login.consultant.ru/link/?req=doc&amp;amp%3Bbase=LAW&amp;amp%3Bn=371416&amp;amp%3Bdate=23.12.2025&amp;amp%3Bdst=108497&amp;amp%3Bfield=134&amp;amp%3Bdemo=1" TargetMode="External"/><Relationship Id="rId2039" Type="http://schemas.openxmlformats.org/officeDocument/2006/relationships/hyperlink" Target="https://login.consultant.ru/link/?req=doc&amp;amp%3Bbase=LAW&amp;amp%3Bn=371416&amp;amp%3Bdate=23.12.2025&amp;amp%3Bdst=108517&amp;amp%3Bfield=134&amp;amp%3Bdemo=1" TargetMode="External"/><Relationship Id="rId2040" Type="http://schemas.openxmlformats.org/officeDocument/2006/relationships/hyperlink" Target="https://login.consultant.ru/link/?req=doc&amp;amp%3Bbase=LAW&amp;amp%3Bn=371416&amp;amp%3Bdate=23.12.2025&amp;amp%3Bdst=108533&amp;amp%3Bfield=134&amp;amp%3Bdemo=1" TargetMode="External"/><Relationship Id="rId2041" Type="http://schemas.openxmlformats.org/officeDocument/2006/relationships/hyperlink" Target="https://login.consultant.ru/link/?req=doc&amp;amp%3Bbase=LAW&amp;amp%3Bn=371416&amp;amp%3Bdate=23.12.2025&amp;amp%3Bdst=108535&amp;amp%3Bfield=134&amp;amp%3Bdemo=1" TargetMode="External"/><Relationship Id="rId2042" Type="http://schemas.openxmlformats.org/officeDocument/2006/relationships/hyperlink" Target="https://login.consultant.ru/link/?req=doc&amp;amp%3Bbase=LAW&amp;amp%3Bn=371416&amp;amp%3Bdate=23.12.2025&amp;amp%3Bdst=108537&amp;amp%3Bfield=134&amp;amp%3Bdemo=1" TargetMode="External"/><Relationship Id="rId2043" Type="http://schemas.openxmlformats.org/officeDocument/2006/relationships/hyperlink" Target="https://login.consultant.ru/link/?req=doc&amp;amp%3Bbase=LAW&amp;amp%3Bn=371416&amp;amp%3Bdate=23.12.2025&amp;amp%3Bdst=108541&amp;amp%3Bfield=134&amp;amp%3Bdemo=1" TargetMode="External"/><Relationship Id="rId2044" Type="http://schemas.openxmlformats.org/officeDocument/2006/relationships/hyperlink" Target="https://login.consultant.ru/link/?req=doc&amp;amp%3Bbase=LAW&amp;amp%3Bn=371416&amp;amp%3Bdate=23.12.2025&amp;amp%3Bdst=108543&amp;amp%3Bfield=134&amp;amp%3Bdemo=1" TargetMode="External"/><Relationship Id="rId2045" Type="http://schemas.openxmlformats.org/officeDocument/2006/relationships/hyperlink" Target="https://login.consultant.ru/link/?req=doc&amp;amp%3Bbase=LAW&amp;amp%3Bn=371416&amp;amp%3Bdate=23.12.2025&amp;amp%3Bdst=108551&amp;amp%3Bfield=134&amp;amp%3Bdemo=1" TargetMode="External"/><Relationship Id="rId2046" Type="http://schemas.openxmlformats.org/officeDocument/2006/relationships/hyperlink" Target="https://login.consultant.ru/link/?req=doc&amp;amp%3Bbase=LAW&amp;amp%3Bn=371416&amp;amp%3Bdate=23.12.2025&amp;amp%3Bdst=108567&amp;amp%3Bfield=134&amp;amp%3Bdemo=1" TargetMode="External"/><Relationship Id="rId2047" Type="http://schemas.openxmlformats.org/officeDocument/2006/relationships/hyperlink" Target="https://login.consultant.ru/link/?req=doc&amp;amp%3Bbase=LAW&amp;amp%3Bn=371416&amp;amp%3Bdate=23.12.2025&amp;amp%3Bdst=108571&amp;amp%3Bfield=134&amp;amp%3Bdemo=1" TargetMode="External"/><Relationship Id="rId2048" Type="http://schemas.openxmlformats.org/officeDocument/2006/relationships/hyperlink" Target="https://login.consultant.ru/link/?req=doc&amp;amp%3Bbase=LAW&amp;amp%3Bn=371416&amp;amp%3Bdate=23.12.2025&amp;amp%3Bdst=108577&amp;amp%3Bfield=134&amp;amp%3Bdemo=1" TargetMode="External"/><Relationship Id="rId2049" Type="http://schemas.openxmlformats.org/officeDocument/2006/relationships/hyperlink" Target="https://login.consultant.ru/link/?req=doc&amp;amp%3Bbase=LAW&amp;amp%3Bn=371416&amp;amp%3Bdate=23.12.2025&amp;amp%3Bdst=108579&amp;amp%3Bfield=134&amp;amp%3Bdemo=1" TargetMode="External"/><Relationship Id="rId2050" Type="http://schemas.openxmlformats.org/officeDocument/2006/relationships/hyperlink" Target="https://login.consultant.ru/link/?req=doc&amp;amp%3Bbase=LAW&amp;amp%3Bn=371416&amp;amp%3Bdate=23.12.2025&amp;amp%3Bdst=108585&amp;amp%3Bfield=134&amp;amp%3Bdemo=1" TargetMode="External"/><Relationship Id="rId2051" Type="http://schemas.openxmlformats.org/officeDocument/2006/relationships/hyperlink" Target="https://login.consultant.ru/link/?req=doc&amp;amp%3Bbase=LAW&amp;amp%3Bn=371416&amp;amp%3Bdate=23.12.2025&amp;amp%3Bdst=108587&amp;amp%3Bfield=134&amp;amp%3Bdemo=1" TargetMode="External"/><Relationship Id="rId2052" Type="http://schemas.openxmlformats.org/officeDocument/2006/relationships/hyperlink" Target="https://login.consultant.ru/link/?req=doc&amp;amp%3Bbase=LAW&amp;amp%3Bn=371416&amp;amp%3Bdate=23.12.2025&amp;amp%3Bdst=108589&amp;amp%3Bfield=134&amp;amp%3Bdemo=1" TargetMode="External"/><Relationship Id="rId2053" Type="http://schemas.openxmlformats.org/officeDocument/2006/relationships/hyperlink" Target="https://login.consultant.ru/link/?req=doc&amp;amp%3Bbase=LAW&amp;amp%3Bn=371416&amp;amp%3Bdate=23.12.2025&amp;amp%3Bdst=108591&amp;amp%3Bfield=134&amp;amp%3Bdemo=1" TargetMode="External"/><Relationship Id="rId2054" Type="http://schemas.openxmlformats.org/officeDocument/2006/relationships/hyperlink" Target="https://login.consultant.ru/link/?req=doc&amp;amp%3Bbase=LAW&amp;amp%3Bn=371416&amp;amp%3Bdate=23.12.2025&amp;amp%3Bdst=108593&amp;amp%3Bfield=134&amp;amp%3Bdemo=1" TargetMode="External"/><Relationship Id="rId2055" Type="http://schemas.openxmlformats.org/officeDocument/2006/relationships/hyperlink" Target="https://login.consultant.ru/link/?req=doc&amp;amp%3Bbase=LAW&amp;amp%3Bn=371416&amp;amp%3Bdate=23.12.2025&amp;amp%3Bdst=108595&amp;amp%3Bfield=134&amp;amp%3Bdemo=1" TargetMode="External"/><Relationship Id="rId2056" Type="http://schemas.openxmlformats.org/officeDocument/2006/relationships/hyperlink" Target="https://login.consultant.ru/link/?req=doc&amp;amp%3Bbase=LAW&amp;amp%3Bn=371416&amp;amp%3Bdate=23.12.2025&amp;amp%3Bdst=108607&amp;amp%3Bfield=134&amp;amp%3Bdemo=1" TargetMode="External"/><Relationship Id="rId2057" Type="http://schemas.openxmlformats.org/officeDocument/2006/relationships/hyperlink" Target="https://login.consultant.ru/link/?req=doc&amp;amp%3Bbase=LAW&amp;amp%3Bn=371416&amp;amp%3Bdate=23.12.2025&amp;amp%3Bdst=108613&amp;amp%3Bfield=134&amp;amp%3Bdemo=1" TargetMode="External"/><Relationship Id="rId2058" Type="http://schemas.openxmlformats.org/officeDocument/2006/relationships/hyperlink" Target="https://login.consultant.ru/link/?req=doc&amp;amp%3Bbase=LAW&amp;amp%3Bn=371416&amp;amp%3Bdate=23.12.2025&amp;amp%3Bdst=108619&amp;amp%3Bfield=134&amp;amp%3Bdemo=1" TargetMode="External"/><Relationship Id="rId2059" Type="http://schemas.openxmlformats.org/officeDocument/2006/relationships/hyperlink" Target="https://login.consultant.ru/link/?req=doc&amp;amp%3Bbase=LAW&amp;amp%3Bn=371416&amp;amp%3Bdate=23.12.2025&amp;amp%3Bdst=108621&amp;amp%3Bfield=134&amp;amp%3Bdemo=1" TargetMode="External"/><Relationship Id="rId2060" Type="http://schemas.openxmlformats.org/officeDocument/2006/relationships/hyperlink" Target="https://login.consultant.ru/link/?req=doc&amp;amp%3Bbase=LAW&amp;amp%3Bn=371416&amp;amp%3Bdate=23.12.2025&amp;amp%3Bdst=108623&amp;amp%3Bfield=134&amp;amp%3Bdemo=1" TargetMode="External"/><Relationship Id="rId2061" Type="http://schemas.openxmlformats.org/officeDocument/2006/relationships/hyperlink" Target="https://login.consultant.ru/link/?req=doc&amp;amp%3Bbase=LAW&amp;amp%3Bn=371416&amp;amp%3Bdate=23.12.2025&amp;amp%3Bdst=108629&amp;amp%3Bfield=134&amp;amp%3Bdemo=1" TargetMode="External"/><Relationship Id="rId2062" Type="http://schemas.openxmlformats.org/officeDocument/2006/relationships/hyperlink" Target="https://login.consultant.ru/link/?req=doc&amp;amp%3Bbase=LAW&amp;amp%3Bn=371416&amp;amp%3Bdate=23.12.2025&amp;amp%3Bdst=108631&amp;amp%3Bfield=134&amp;amp%3Bdemo=1" TargetMode="External"/><Relationship Id="rId2063" Type="http://schemas.openxmlformats.org/officeDocument/2006/relationships/hyperlink" Target="https://login.consultant.ru/link/?req=doc&amp;amp%3Bbase=LAW&amp;amp%3Bn=371416&amp;amp%3Bdate=23.12.2025&amp;amp%3Bdst=108633&amp;amp%3Bfield=134&amp;amp%3Bdemo=1" TargetMode="External"/><Relationship Id="rId2064" Type="http://schemas.openxmlformats.org/officeDocument/2006/relationships/hyperlink" Target="https://login.consultant.ru/link/?req=doc&amp;amp%3Bbase=LAW&amp;amp%3Bn=371416&amp;amp%3Bdate=23.12.2025&amp;amp%3Bdst=108637&amp;amp%3Bfield=134&amp;amp%3Bdemo=1" TargetMode="External"/><Relationship Id="rId2065" Type="http://schemas.openxmlformats.org/officeDocument/2006/relationships/hyperlink" Target="https://login.consultant.ru/link/?req=doc&amp;amp%3Bbase=LAW&amp;amp%3Bn=371416&amp;amp%3Bdate=23.12.2025&amp;amp%3Bdst=108645&amp;amp%3Bfield=134&amp;amp%3Bdemo=1" TargetMode="External"/><Relationship Id="rId2066" Type="http://schemas.openxmlformats.org/officeDocument/2006/relationships/hyperlink" Target="https://login.consultant.ru/link/?req=doc&amp;amp%3Bbase=LAW&amp;amp%3Bn=371416&amp;amp%3Bdate=23.12.2025&amp;amp%3Bdst=108647&amp;amp%3Bfield=134&amp;amp%3Bdemo=1" TargetMode="External"/><Relationship Id="rId2067" Type="http://schemas.openxmlformats.org/officeDocument/2006/relationships/hyperlink" Target="https://login.consultant.ru/link/?req=doc&amp;amp%3Bbase=LAW&amp;amp%3Bn=371416&amp;amp%3Bdate=23.12.2025&amp;amp%3Bdst=108649&amp;amp%3Bfield=134&amp;amp%3Bdemo=1" TargetMode="External"/><Relationship Id="rId2068" Type="http://schemas.openxmlformats.org/officeDocument/2006/relationships/hyperlink" Target="https://login.consultant.ru/link/?req=doc&amp;amp%3Bbase=LAW&amp;amp%3Bn=371416&amp;amp%3Bdate=23.12.2025&amp;amp%3Bdst=108673&amp;amp%3Bfield=134&amp;amp%3Bdemo=1" TargetMode="External"/><Relationship Id="rId2069" Type="http://schemas.openxmlformats.org/officeDocument/2006/relationships/hyperlink" Target="https://login.consultant.ru/link/?req=doc&amp;amp%3Bbase=LAW&amp;amp%3Bn=371416&amp;amp%3Bdate=23.12.2025&amp;amp%3Bdst=108973&amp;amp%3Bfield=134&amp;amp%3Bdemo=1" TargetMode="External"/><Relationship Id="rId2070" Type="http://schemas.openxmlformats.org/officeDocument/2006/relationships/hyperlink" Target="https://login.consultant.ru/link/?req=doc&amp;amp%3Bbase=LAW&amp;amp%3Bn=371416&amp;amp%3Bdate=23.12.2025&amp;amp%3Bdst=108975&amp;amp%3Bfield=134&amp;amp%3Bdemo=1" TargetMode="External"/><Relationship Id="rId2071" Type="http://schemas.openxmlformats.org/officeDocument/2006/relationships/hyperlink" Target="https://login.consultant.ru/link/?req=doc&amp;amp%3Bbase=LAW&amp;amp%3Bn=371416&amp;amp%3Bdate=23.12.2025&amp;amp%3Bdst=108977&amp;amp%3Bfield=134&amp;amp%3Bdemo=1" TargetMode="External"/><Relationship Id="rId2072" Type="http://schemas.openxmlformats.org/officeDocument/2006/relationships/hyperlink" Target="https://login.consultant.ru/link/?req=doc&amp;amp%3Bbase=LAW&amp;amp%3Bn=371416&amp;amp%3Bdate=23.12.2025&amp;amp%3Bdst=108979&amp;amp%3Bfield=134&amp;amp%3Bdemo=1" TargetMode="External"/><Relationship Id="rId2073" Type="http://schemas.openxmlformats.org/officeDocument/2006/relationships/hyperlink" Target="https://login.consultant.ru/link/?req=doc&amp;amp%3Bbase=LAW&amp;amp%3Bn=371416&amp;amp%3Bdate=23.12.2025&amp;amp%3Bdst=108981&amp;amp%3Bfield=134&amp;amp%3Bdemo=1" TargetMode="External"/><Relationship Id="rId2074" Type="http://schemas.openxmlformats.org/officeDocument/2006/relationships/hyperlink" Target="https://login.consultant.ru/link/?req=doc&amp;amp%3Bbase=LAW&amp;amp%3Bn=371416&amp;amp%3Bdate=23.12.2025&amp;amp%3Bdst=107597&amp;amp%3Bfield=134&amp;amp%3Bdemo=1" TargetMode="External"/><Relationship Id="rId2075" Type="http://schemas.openxmlformats.org/officeDocument/2006/relationships/hyperlink" Target="https://login.consultant.ru/link/?req=doc&amp;amp%3Bbase=LAW&amp;amp%3Bn=371416&amp;amp%3Bdate=23.12.2025&amp;amp%3Bdst=107599&amp;amp%3Bfield=134&amp;amp%3Bdemo=1" TargetMode="External"/><Relationship Id="rId2076" Type="http://schemas.openxmlformats.org/officeDocument/2006/relationships/hyperlink" Target="https://login.consultant.ru/link/?req=doc&amp;amp%3Bbase=LAW&amp;amp%3Bn=371416&amp;amp%3Bdate=23.12.2025&amp;amp%3Bdst=107601&amp;amp%3Bfield=134&amp;amp%3Bdemo=1" TargetMode="External"/><Relationship Id="rId2077" Type="http://schemas.openxmlformats.org/officeDocument/2006/relationships/hyperlink" Target="https://login.consultant.ru/link/?req=doc&amp;amp%3Bbase=LAW&amp;amp%3Bn=371416&amp;amp%3Bdate=23.12.2025&amp;amp%3Bdst=107605&amp;amp%3Bfield=134&amp;amp%3Bdemo=1" TargetMode="External"/><Relationship Id="rId2078" Type="http://schemas.openxmlformats.org/officeDocument/2006/relationships/hyperlink" Target="https://login.consultant.ru/link/?req=doc&amp;amp%3Bbase=LAW&amp;amp%3Bn=371416&amp;amp%3Bdate=23.12.2025&amp;amp%3Bdst=107607&amp;amp%3Bfield=134&amp;amp%3Bdemo=1" TargetMode="External"/><Relationship Id="rId2079" Type="http://schemas.openxmlformats.org/officeDocument/2006/relationships/hyperlink" Target="https://login.consultant.ru/link/?req=doc&amp;amp%3Bbase=LAW&amp;amp%3Bn=371416&amp;amp%3Bdate=23.12.2025&amp;amp%3Bdst=107609&amp;amp%3Bfield=134&amp;amp%3Bdemo=1" TargetMode="External"/><Relationship Id="rId2080" Type="http://schemas.openxmlformats.org/officeDocument/2006/relationships/hyperlink" Target="https://login.consultant.ru/link/?req=doc&amp;amp%3Bbase=LAW&amp;amp%3Bn=371416&amp;amp%3Bdate=23.12.2025&amp;amp%3Bdst=107611&amp;amp%3Bfield=134&amp;amp%3Bdemo=1" TargetMode="External"/><Relationship Id="rId2081" Type="http://schemas.openxmlformats.org/officeDocument/2006/relationships/hyperlink" Target="https://login.consultant.ru/link/?req=doc&amp;amp%3Bbase=LAW&amp;amp%3Bn=371416&amp;amp%3Bdate=23.12.2025&amp;amp%3Bdst=107613&amp;amp%3Bfield=134&amp;amp%3Bdemo=1" TargetMode="External"/><Relationship Id="rId2082" Type="http://schemas.openxmlformats.org/officeDocument/2006/relationships/hyperlink" Target="https://login.consultant.ru/link/?req=doc&amp;amp%3Bbase=LAW&amp;amp%3Bn=371416&amp;amp%3Bdate=23.12.2025&amp;amp%3Bdst=107615&amp;amp%3Bfield=134&amp;amp%3Bdemo=1" TargetMode="External"/><Relationship Id="rId2083" Type="http://schemas.openxmlformats.org/officeDocument/2006/relationships/hyperlink" Target="https://login.consultant.ru/link/?req=doc&amp;amp%3Bbase=LAW&amp;amp%3Bn=371416&amp;amp%3Bdate=23.12.2025&amp;amp%3Bdst=107617&amp;amp%3Bfield=134&amp;amp%3Bdemo=1" TargetMode="External"/><Relationship Id="rId2084" Type="http://schemas.openxmlformats.org/officeDocument/2006/relationships/hyperlink" Target="https://login.consultant.ru/link/?req=doc&amp;amp%3Bbase=LAW&amp;amp%3Bn=371416&amp;amp%3Bdate=23.12.2025&amp;amp%3Bdst=107619&amp;amp%3Bfield=134&amp;amp%3Bdemo=1" TargetMode="External"/><Relationship Id="rId2085" Type="http://schemas.openxmlformats.org/officeDocument/2006/relationships/hyperlink" Target="https://login.consultant.ru/link/?req=doc&amp;amp%3Bbase=LAW&amp;amp%3Bn=371416&amp;amp%3Bdate=23.12.2025&amp;amp%3Bdst=105037&amp;amp%3Bfield=134&amp;amp%3Bdemo=1" TargetMode="External"/><Relationship Id="rId2086" Type="http://schemas.openxmlformats.org/officeDocument/2006/relationships/hyperlink" Target="https://login.consultant.ru/link/?req=doc&amp;amp%3Bbase=LAW&amp;amp%3Bn=371416&amp;amp%3Bdate=23.12.2025&amp;amp%3Bdst=105039&amp;amp%3Bfield=134&amp;amp%3Bdemo=1" TargetMode="External"/><Relationship Id="rId2087" Type="http://schemas.openxmlformats.org/officeDocument/2006/relationships/hyperlink" Target="https://login.consultant.ru/link/?req=doc&amp;amp%3Bbase=LAW&amp;amp%3Bn=371416&amp;amp%3Bdate=23.12.2025&amp;amp%3Bdst=105041&amp;amp%3Bfield=134&amp;amp%3Bdemo=1" TargetMode="External"/><Relationship Id="rId2088" Type="http://schemas.openxmlformats.org/officeDocument/2006/relationships/hyperlink" Target="https://login.consultant.ru/link/?req=doc&amp;amp%3Bbase=LAW&amp;amp%3Bn=371416&amp;amp%3Bdate=23.12.2025&amp;amp%3Bdst=107019&amp;amp%3Bfield=134&amp;amp%3Bdemo=1" TargetMode="External"/><Relationship Id="rId2089" Type="http://schemas.openxmlformats.org/officeDocument/2006/relationships/hyperlink" Target="https://login.consultant.ru/link/?req=doc&amp;amp%3Bbase=LAW&amp;amp%3Bn=371416&amp;amp%3Bdate=23.12.2025&amp;amp%3Bdst=107021&amp;amp%3Bfield=134&amp;amp%3Bdemo=1" TargetMode="External"/><Relationship Id="rId2090" Type="http://schemas.openxmlformats.org/officeDocument/2006/relationships/hyperlink" Target="https://login.consultant.ru/link/?req=doc&amp;amp%3Bbase=LAW&amp;amp%3Bn=371416&amp;amp%3Bdate=23.12.2025&amp;amp%3Bdst=107023&amp;amp%3Bfield=134&amp;amp%3Bdemo=1" TargetMode="External"/><Relationship Id="rId2091" Type="http://schemas.openxmlformats.org/officeDocument/2006/relationships/hyperlink" Target="https://login.consultant.ru/link/?req=doc&amp;amp%3Bbase=LAW&amp;amp%3Bn=371416&amp;amp%3Bdate=23.12.2025&amp;amp%3Bdst=107025&amp;amp%3Bfield=134&amp;amp%3Bdemo=1" TargetMode="External"/><Relationship Id="rId2092" Type="http://schemas.openxmlformats.org/officeDocument/2006/relationships/hyperlink" Target="https://login.consultant.ru/link/?req=doc&amp;amp%3Bbase=LAW&amp;amp%3Bn=371416&amp;amp%3Bdate=23.12.2025&amp;amp%3Bdst=107029&amp;amp%3Bfield=134&amp;amp%3Bdemo=1" TargetMode="External"/><Relationship Id="rId2093" Type="http://schemas.openxmlformats.org/officeDocument/2006/relationships/hyperlink" Target="https://login.consultant.ru/link/?req=doc&amp;amp%3Bbase=LAW&amp;amp%3Bn=371416&amp;amp%3Bdate=23.12.2025&amp;amp%3Bdst=107031&amp;amp%3Bfield=134&amp;amp%3Bdemo=1" TargetMode="External"/><Relationship Id="rId2094" Type="http://schemas.openxmlformats.org/officeDocument/2006/relationships/hyperlink" Target="https://login.consultant.ru/link/?req=doc&amp;amp%3Bbase=LAW&amp;amp%3Bn=371416&amp;amp%3Bdate=23.12.2025&amp;amp%3Bdst=107033&amp;amp%3Bfield=134&amp;amp%3Bdemo=1" TargetMode="External"/><Relationship Id="rId2095" Type="http://schemas.openxmlformats.org/officeDocument/2006/relationships/hyperlink" Target="https://login.consultant.ru/link/?req=doc&amp;amp%3Bbase=LAW&amp;amp%3Bn=371416&amp;amp%3Bdate=23.12.2025&amp;amp%3Bdst=107035&amp;amp%3Bfield=134&amp;amp%3Bdemo=1" TargetMode="External"/><Relationship Id="rId2096" Type="http://schemas.openxmlformats.org/officeDocument/2006/relationships/hyperlink" Target="https://login.consultant.ru/link/?req=doc&amp;amp%3Bbase=LAW&amp;amp%3Bn=371416&amp;amp%3Bdate=23.12.2025&amp;amp%3Bdst=107049&amp;amp%3Bfield=134&amp;amp%3Bdemo=1" TargetMode="External"/><Relationship Id="rId2097" Type="http://schemas.openxmlformats.org/officeDocument/2006/relationships/hyperlink" Target="https://login.consultant.ru/link/?req=doc&amp;amp%3Bbase=LAW&amp;amp%3Bn=371416&amp;amp%3Bdate=23.12.2025&amp;amp%3Bdst=107053&amp;amp%3Bfield=134&amp;amp%3Bdemo=1" TargetMode="External"/><Relationship Id="rId2098" Type="http://schemas.openxmlformats.org/officeDocument/2006/relationships/hyperlink" Target="https://login.consultant.ru/link/?req=doc&amp;amp%3Bbase=LAW&amp;amp%3Bn=371416&amp;amp%3Bdate=23.12.2025&amp;amp%3Bdst=107055&amp;amp%3Bfield=134&amp;amp%3Bdemo=1" TargetMode="External"/><Relationship Id="rId2099" Type="http://schemas.openxmlformats.org/officeDocument/2006/relationships/hyperlink" Target="https://login.consultant.ru/link/?req=doc&amp;amp%3Bbase=LAW&amp;amp%3Bn=371416&amp;amp%3Bdate=23.12.2025&amp;amp%3Bdst=107057&amp;amp%3Bfield=134&amp;amp%3Bdemo=1" TargetMode="External"/><Relationship Id="rId2100" Type="http://schemas.openxmlformats.org/officeDocument/2006/relationships/hyperlink" Target="https://login.consultant.ru/link/?req=doc&amp;amp%3Bbase=LAW&amp;amp%3Bn=371416&amp;amp%3Bdate=23.12.2025&amp;amp%3Bdst=107071&amp;amp%3Bfield=134&amp;amp%3Bdemo=1" TargetMode="External"/><Relationship Id="rId2101" Type="http://schemas.openxmlformats.org/officeDocument/2006/relationships/hyperlink" Target="https://login.consultant.ru/link/?req=doc&amp;amp%3Bbase=LAW&amp;amp%3Bn=371416&amp;amp%3Bdate=23.12.2025&amp;amp%3Bdst=107073&amp;amp%3Bfield=134&amp;amp%3Bdemo=1" TargetMode="External"/><Relationship Id="rId2102" Type="http://schemas.openxmlformats.org/officeDocument/2006/relationships/hyperlink" Target="https://login.consultant.ru/link/?req=doc&amp;amp%3Bbase=LAW&amp;amp%3Bn=371416&amp;amp%3Bdate=23.12.2025&amp;amp%3Bdst=107093&amp;amp%3Bfield=134&amp;amp%3Bdemo=1" TargetMode="External"/><Relationship Id="rId2103" Type="http://schemas.openxmlformats.org/officeDocument/2006/relationships/hyperlink" Target="https://login.consultant.ru/link/?req=doc&amp;amp%3Bbase=LAW&amp;amp%3Bn=371416&amp;amp%3Bdate=23.12.2025&amp;amp%3Bdst=107105&amp;amp%3Bfield=134&amp;amp%3Bdemo=1" TargetMode="External"/><Relationship Id="rId2104" Type="http://schemas.openxmlformats.org/officeDocument/2006/relationships/hyperlink" Target="https://login.consultant.ru/link/?req=doc&amp;amp%3Bbase=LAW&amp;amp%3Bn=371416&amp;amp%3Bdate=23.12.2025&amp;amp%3Bdst=107107&amp;amp%3Bfield=134&amp;amp%3Bdemo=1" TargetMode="External"/><Relationship Id="rId2105" Type="http://schemas.openxmlformats.org/officeDocument/2006/relationships/hyperlink" Target="https://login.consultant.ru/link/?req=doc&amp;amp%3Bbase=LAW&amp;amp%3Bn=371416&amp;amp%3Bdate=23.12.2025&amp;amp%3Bdst=107109&amp;amp%3Bfield=134&amp;amp%3Bdemo=1" TargetMode="External"/><Relationship Id="rId2106" Type="http://schemas.openxmlformats.org/officeDocument/2006/relationships/hyperlink" Target="https://login.consultant.ru/link/?req=doc&amp;amp%3Bbase=LAW&amp;amp%3Bn=371416&amp;amp%3Bdate=23.12.2025&amp;amp%3Bdst=107123&amp;amp%3Bfield=134&amp;amp%3Bdemo=1" TargetMode="External"/><Relationship Id="rId2107" Type="http://schemas.openxmlformats.org/officeDocument/2006/relationships/hyperlink" Target="https://login.consultant.ru/link/?req=doc&amp;amp%3Bbase=LAW&amp;amp%3Bn=371416&amp;amp%3Bdate=23.12.2025&amp;amp%3Bdst=107127&amp;amp%3Bfield=134&amp;amp%3Bdemo=1" TargetMode="External"/><Relationship Id="rId2108" Type="http://schemas.openxmlformats.org/officeDocument/2006/relationships/hyperlink" Target="https://login.consultant.ru/link/?req=doc&amp;amp%3Bbase=LAW&amp;amp%3Bn=371416&amp;amp%3Bdate=23.12.2025&amp;amp%3Bdst=107129&amp;amp%3Bfield=134&amp;amp%3Bdemo=1" TargetMode="External"/><Relationship Id="rId2109" Type="http://schemas.openxmlformats.org/officeDocument/2006/relationships/hyperlink" Target="https://login.consultant.ru/link/?req=doc&amp;amp%3Bbase=LAW&amp;amp%3Bn=371416&amp;amp%3Bdate=23.12.2025&amp;amp%3Bdst=107131&amp;amp%3Bfield=134&amp;amp%3Bdemo=1" TargetMode="External"/><Relationship Id="rId2110" Type="http://schemas.openxmlformats.org/officeDocument/2006/relationships/hyperlink" Target="https://login.consultant.ru/link/?req=doc&amp;amp%3Bbase=LAW&amp;amp%3Bn=371416&amp;amp%3Bdate=23.12.2025&amp;amp%3Bdst=107137&amp;amp%3Bfield=134&amp;amp%3Bdemo=1" TargetMode="External"/><Relationship Id="rId2111" Type="http://schemas.openxmlformats.org/officeDocument/2006/relationships/hyperlink" Target="https://login.consultant.ru/link/?req=doc&amp;amp%3Bbase=LAW&amp;amp%3Bn=371416&amp;amp%3Bdate=23.12.2025&amp;amp%3Bdst=107139&amp;amp%3Bfield=134&amp;amp%3Bdemo=1" TargetMode="External"/><Relationship Id="rId2112" Type="http://schemas.openxmlformats.org/officeDocument/2006/relationships/hyperlink" Target="https://login.consultant.ru/link/?req=doc&amp;amp%3Bbase=LAW&amp;amp%3Bn=371416&amp;amp%3Bdate=23.12.2025&amp;amp%3Bdst=107145&amp;amp%3Bfield=134&amp;amp%3Bdemo=1" TargetMode="External"/><Relationship Id="rId2113" Type="http://schemas.openxmlformats.org/officeDocument/2006/relationships/hyperlink" Target="https://login.consultant.ru/link/?req=doc&amp;amp%3Bbase=LAW&amp;amp%3Bn=371416&amp;amp%3Bdate=23.12.2025&amp;amp%3Bdst=107147&amp;amp%3Bfield=134&amp;amp%3Bdemo=1" TargetMode="External"/><Relationship Id="rId2114" Type="http://schemas.openxmlformats.org/officeDocument/2006/relationships/hyperlink" Target="https://login.consultant.ru/link/?req=doc&amp;amp%3Bbase=LAW&amp;amp%3Bn=371416&amp;amp%3Bdate=23.12.2025&amp;amp%3Bdst=107149&amp;amp%3Bfield=134&amp;amp%3Bdemo=1" TargetMode="External"/><Relationship Id="rId2115" Type="http://schemas.openxmlformats.org/officeDocument/2006/relationships/hyperlink" Target="https://login.consultant.ru/link/?req=doc&amp;amp%3Bbase=LAW&amp;amp%3Bn=371416&amp;amp%3Bdate=23.12.2025&amp;amp%3Bdst=107151&amp;amp%3Bfield=134&amp;amp%3Bdemo=1" TargetMode="External"/><Relationship Id="rId2116" Type="http://schemas.openxmlformats.org/officeDocument/2006/relationships/hyperlink" Target="https://login.consultant.ru/link/?req=doc&amp;amp%3Bbase=LAW&amp;amp%3Bn=371416&amp;amp%3Bdate=23.12.2025&amp;amp%3Bdst=107153&amp;amp%3Bfield=134&amp;amp%3Bdemo=1" TargetMode="External"/><Relationship Id="rId2117" Type="http://schemas.openxmlformats.org/officeDocument/2006/relationships/hyperlink" Target="https://login.consultant.ru/link/?req=doc&amp;amp%3Bbase=LAW&amp;amp%3Bn=371416&amp;amp%3Bdate=23.12.2025&amp;amp%3Bdst=107155&amp;amp%3Bfield=134&amp;amp%3Bdemo=1" TargetMode="External"/><Relationship Id="rId2118" Type="http://schemas.openxmlformats.org/officeDocument/2006/relationships/hyperlink" Target="https://login.consultant.ru/link/?req=doc&amp;amp%3Bbase=LAW&amp;amp%3Bn=371416&amp;amp%3Bdate=23.12.2025&amp;amp%3Bdst=107157&amp;amp%3Bfield=134&amp;amp%3Bdemo=1" TargetMode="External"/><Relationship Id="rId2119" Type="http://schemas.openxmlformats.org/officeDocument/2006/relationships/hyperlink" Target="https://login.consultant.ru/link/?req=doc&amp;amp%3Bbase=LAW&amp;amp%3Bn=371416&amp;amp%3Bdate=23.12.2025&amp;amp%3Bdst=107159&amp;amp%3Bfield=134&amp;amp%3Bdemo=1" TargetMode="External"/><Relationship Id="rId2120" Type="http://schemas.openxmlformats.org/officeDocument/2006/relationships/hyperlink" Target="https://login.consultant.ru/link/?req=doc&amp;amp%3Bbase=LAW&amp;amp%3Bn=371416&amp;amp%3Bdate=23.12.2025&amp;amp%3Bdst=107163&amp;amp%3Bfield=134&amp;amp%3Bdemo=1" TargetMode="External"/><Relationship Id="rId2121" Type="http://schemas.openxmlformats.org/officeDocument/2006/relationships/hyperlink" Target="https://login.consultant.ru/link/?req=doc&amp;amp%3Bbase=LAW&amp;amp%3Bn=371416&amp;amp%3Bdate=23.12.2025&amp;amp%3Bdst=107235&amp;amp%3Bfield=134&amp;amp%3Bdemo=1" TargetMode="External"/><Relationship Id="rId2122" Type="http://schemas.openxmlformats.org/officeDocument/2006/relationships/hyperlink" Target="https://login.consultant.ru/link/?req=doc&amp;amp%3Bbase=LAW&amp;amp%3Bn=371416&amp;amp%3Bdate=23.12.2025&amp;amp%3Bdst=107265&amp;amp%3Bfield=134&amp;amp%3Bdemo=1" TargetMode="External"/><Relationship Id="rId2123" Type="http://schemas.openxmlformats.org/officeDocument/2006/relationships/hyperlink" Target="https://login.consultant.ru/link/?req=doc&amp;amp%3Bbase=LAW&amp;amp%3Bn=371416&amp;amp%3Bdate=23.12.2025&amp;amp%3Bdst=107269&amp;amp%3Bfield=134&amp;amp%3Bdemo=1" TargetMode="External"/><Relationship Id="rId2124" Type="http://schemas.openxmlformats.org/officeDocument/2006/relationships/hyperlink" Target="https://login.consultant.ru/link/?req=doc&amp;amp%3Bbase=LAW&amp;amp%3Bn=371416&amp;amp%3Bdate=23.12.2025&amp;amp%3Bdst=107285&amp;amp%3Bfield=134&amp;amp%3Bdemo=1" TargetMode="External"/><Relationship Id="rId2125" Type="http://schemas.openxmlformats.org/officeDocument/2006/relationships/hyperlink" Target="https://login.consultant.ru/link/?req=doc&amp;amp%3Bbase=LAW&amp;amp%3Bn=371416&amp;amp%3Bdate=23.12.2025&amp;amp%3Bdst=107311&amp;amp%3Bfield=134&amp;amp%3Bdemo=1" TargetMode="External"/><Relationship Id="rId2126" Type="http://schemas.openxmlformats.org/officeDocument/2006/relationships/hyperlink" Target="https://login.consultant.ru/link/?req=doc&amp;amp%3Bbase=LAW&amp;amp%3Bn=371416&amp;amp%3Bdate=23.12.2025&amp;amp%3Bdst=107485&amp;amp%3Bfield=134&amp;amp%3Bdemo=1" TargetMode="External"/><Relationship Id="rId2127" Type="http://schemas.openxmlformats.org/officeDocument/2006/relationships/hyperlink" Target="https://login.consultant.ru/link/?req=doc&amp;amp%3Bbase=LAW&amp;amp%3Bn=371416&amp;amp%3Bdate=23.12.2025&amp;amp%3Bdst=107491&amp;amp%3Bfield=134&amp;amp%3Bdemo=1" TargetMode="External"/><Relationship Id="rId2128" Type="http://schemas.openxmlformats.org/officeDocument/2006/relationships/hyperlink" Target="https://login.consultant.ru/link/?req=doc&amp;amp%3Bbase=LAW&amp;amp%3Bn=371416&amp;amp%3Bdate=23.12.2025&amp;amp%3Bdst=107501&amp;amp%3Bfield=134&amp;amp%3Bdemo=1" TargetMode="External"/><Relationship Id="rId2129" Type="http://schemas.openxmlformats.org/officeDocument/2006/relationships/hyperlink" Target="https://login.consultant.ru/link/?req=doc&amp;amp%3Bbase=LAW&amp;amp%3Bn=371416&amp;amp%3Bdate=23.12.2025&amp;amp%3Bdst=107519&amp;amp%3Bfield=134&amp;amp%3Bdemo=1" TargetMode="External"/><Relationship Id="rId2130" Type="http://schemas.openxmlformats.org/officeDocument/2006/relationships/hyperlink" Target="https://login.consultant.ru/link/?req=doc&amp;amp%3Bbase=LAW&amp;amp%3Bn=371416&amp;amp%3Bdate=23.12.2025&amp;amp%3Bdst=107529&amp;amp%3Bfield=134&amp;amp%3Bdemo=1" TargetMode="External"/><Relationship Id="rId2131" Type="http://schemas.openxmlformats.org/officeDocument/2006/relationships/hyperlink" Target="https://login.consultant.ru/link/?req=doc&amp;amp%3Bbase=LAW&amp;amp%3Bn=371416&amp;amp%3Bdate=23.12.2025&amp;amp%3Bdst=107583&amp;amp%3Bfield=134&amp;amp%3Bdemo=1" TargetMode="External"/><Relationship Id="rId2132" Type="http://schemas.openxmlformats.org/officeDocument/2006/relationships/hyperlink" Target="https://login.consultant.ru/link/?req=doc&amp;amp%3Bbase=LAW&amp;amp%3Bn=371416&amp;amp%3Bdate=23.12.2025&amp;amp%3Bdst=107585&amp;amp%3Bfield=134&amp;amp%3Bdemo=1" TargetMode="External"/><Relationship Id="rId2133" Type="http://schemas.openxmlformats.org/officeDocument/2006/relationships/hyperlink" Target="https://login.consultant.ru/link/?req=doc&amp;amp%3Bbase=LAW&amp;amp%3Bn=371416&amp;amp%3Bdate=23.12.2025&amp;amp%3Bdst=107587&amp;amp%3Bfield=134&amp;amp%3Bdemo=1" TargetMode="External"/><Relationship Id="rId2134" Type="http://schemas.openxmlformats.org/officeDocument/2006/relationships/hyperlink" Target="https://login.consultant.ru/link/?req=doc&amp;amp%3Bbase=LAW&amp;amp%3Bn=371416&amp;amp%3Bdate=23.12.2025&amp;amp%3Bdst=107623&amp;amp%3Bfield=134&amp;amp%3Bdemo=1" TargetMode="External"/><Relationship Id="rId2135" Type="http://schemas.openxmlformats.org/officeDocument/2006/relationships/hyperlink" Target="https://login.consultant.ru/link/?req=doc&amp;amp%3Bbase=LAW&amp;amp%3Bn=371416&amp;amp%3Bdate=23.12.2025&amp;amp%3Bdst=107631&amp;amp%3Bfield=134&amp;amp%3Bdemo=1" TargetMode="External"/><Relationship Id="rId2136" Type="http://schemas.openxmlformats.org/officeDocument/2006/relationships/hyperlink" Target="https://login.consultant.ru/link/?req=doc&amp;amp%3Bbase=LAW&amp;amp%3Bn=371416&amp;amp%3Bdate=23.12.2025&amp;amp%3Bdst=112615&amp;amp%3Bfield=134&amp;amp%3Bdemo=1" TargetMode="External"/><Relationship Id="rId2137" Type="http://schemas.openxmlformats.org/officeDocument/2006/relationships/hyperlink" Target="https://login.consultant.ru/link/?req=doc&amp;amp%3Bbase=LAW&amp;amp%3Bn=371416&amp;amp%3Bdate=23.12.2025&amp;amp%3Bdst=112629&amp;amp%3Bfield=134&amp;amp%3Bdemo=1" TargetMode="External"/><Relationship Id="rId2138" Type="http://schemas.openxmlformats.org/officeDocument/2006/relationships/hyperlink" Target="https://login.consultant.ru/link/?req=doc&amp;amp%3Bbase=LAW&amp;amp%3Bn=371416&amp;amp%3Bdate=23.12.2025&amp;amp%3Bdst=107027&amp;amp%3Bfield=134&amp;amp%3Bdemo=1" TargetMode="External"/><Relationship Id="rId2139" Type="http://schemas.openxmlformats.org/officeDocument/2006/relationships/hyperlink" Target="https://login.consultant.ru/link/?req=doc&amp;amp%3Bbase=LAW&amp;amp%3Bn=371416&amp;amp%3Bdate=23.12.2025&amp;amp%3Bdst=107097&amp;amp%3Bfield=134&amp;amp%3Bdemo=1" TargetMode="External"/><Relationship Id="rId2140" Type="http://schemas.openxmlformats.org/officeDocument/2006/relationships/hyperlink" Target="https://login.consultant.ru/link/?req=doc&amp;amp%3Bbase=LAW&amp;amp%3Bn=371416&amp;amp%3Bdate=23.12.2025&amp;amp%3Bdst=107125&amp;amp%3Bfield=134&amp;amp%3Bdemo=1" TargetMode="External"/><Relationship Id="rId2141" Type="http://schemas.openxmlformats.org/officeDocument/2006/relationships/hyperlink" Target="https://login.consultant.ru/link/?req=doc&amp;amp%3Bbase=LAW&amp;amp%3Bn=371416&amp;amp%3Bdate=23.12.2025&amp;amp%3Bdst=107133&amp;amp%3Bfield=134&amp;amp%3Bdemo=1" TargetMode="External"/><Relationship Id="rId2142" Type="http://schemas.openxmlformats.org/officeDocument/2006/relationships/hyperlink" Target="https://login.consultant.ru/link/?req=doc&amp;amp%3Bbase=LAW&amp;amp%3Bn=371416&amp;amp%3Bdate=23.12.2025&amp;amp%3Bdst=107135&amp;amp%3Bfield=134&amp;amp%3Bdemo=1" TargetMode="External"/><Relationship Id="rId2143" Type="http://schemas.openxmlformats.org/officeDocument/2006/relationships/hyperlink" Target="https://login.consultant.ru/link/?req=doc&amp;amp%3Bbase=LAW&amp;amp%3Bn=371416&amp;amp%3Bdate=23.12.2025&amp;amp%3Bdst=107221&amp;amp%3Bfield=134&amp;amp%3Bdemo=1" TargetMode="External"/><Relationship Id="rId2144" Type="http://schemas.openxmlformats.org/officeDocument/2006/relationships/hyperlink" Target="https://login.consultant.ru/link/?req=doc&amp;amp%3Bbase=LAW&amp;amp%3Bn=371416&amp;amp%3Bdate=23.12.2025&amp;amp%3Bdst=107223&amp;amp%3Bfield=134&amp;amp%3Bdemo=1" TargetMode="External"/><Relationship Id="rId2145" Type="http://schemas.openxmlformats.org/officeDocument/2006/relationships/hyperlink" Target="https://login.consultant.ru/link/?req=doc&amp;amp%3Bbase=LAW&amp;amp%3Bn=371416&amp;amp%3Bdate=23.12.2025&amp;amp%3Bdst=107261&amp;amp%3Bfield=134&amp;amp%3Bdemo=1" TargetMode="External"/><Relationship Id="rId2146" Type="http://schemas.openxmlformats.org/officeDocument/2006/relationships/hyperlink" Target="https://login.consultant.ru/link/?req=doc&amp;amp%3Bbase=LAW&amp;amp%3Bn=371416&amp;amp%3Bdate=23.12.2025&amp;amp%3Bdst=107275&amp;amp%3Bfield=134&amp;amp%3Bdemo=1" TargetMode="External"/><Relationship Id="rId2147" Type="http://schemas.openxmlformats.org/officeDocument/2006/relationships/hyperlink" Target="https://login.consultant.ru/link/?req=doc&amp;amp%3Bbase=LAW&amp;amp%3Bn=371416&amp;amp%3Bdate=23.12.2025&amp;amp%3Bdst=107277&amp;amp%3Bfield=134&amp;amp%3Bdemo=1" TargetMode="External"/><Relationship Id="rId2148" Type="http://schemas.openxmlformats.org/officeDocument/2006/relationships/hyperlink" Target="https://login.consultant.ru/link/?req=doc&amp;amp%3Bbase=LAW&amp;amp%3Bn=371416&amp;amp%3Bdate=23.12.2025&amp;amp%3Bdst=107279&amp;amp%3Bfield=134&amp;amp%3Bdemo=1" TargetMode="External"/><Relationship Id="rId2149" Type="http://schemas.openxmlformats.org/officeDocument/2006/relationships/hyperlink" Target="https://login.consultant.ru/link/?req=doc&amp;amp%3Bbase=LAW&amp;amp%3Bn=371416&amp;amp%3Bdate=23.12.2025&amp;amp%3Bdst=107337&amp;amp%3Bfield=134&amp;amp%3Bdemo=1" TargetMode="External"/><Relationship Id="rId2150" Type="http://schemas.openxmlformats.org/officeDocument/2006/relationships/hyperlink" Target="https://login.consultant.ru/link/?req=doc&amp;amp%3Bbase=LAW&amp;amp%3Bn=371416&amp;amp%3Bdate=23.12.2025&amp;amp%3Bdst=107487&amp;amp%3Bfield=134&amp;amp%3Bdemo=1" TargetMode="External"/><Relationship Id="rId2151" Type="http://schemas.openxmlformats.org/officeDocument/2006/relationships/hyperlink" Target="https://login.consultant.ru/link/?req=doc&amp;amp%3Bbase=LAW&amp;amp%3Bn=371416&amp;amp%3Bdate=23.12.2025&amp;amp%3Bdst=107493&amp;amp%3Bfield=134&amp;amp%3Bdemo=1" TargetMode="External"/><Relationship Id="rId2152" Type="http://schemas.openxmlformats.org/officeDocument/2006/relationships/hyperlink" Target="https://login.consultant.ru/link/?req=doc&amp;amp%3Bbase=LAW&amp;amp%3Bn=371416&amp;amp%3Bdate=23.12.2025&amp;amp%3Bdst=107495&amp;amp%3Bfield=134&amp;amp%3Bdemo=1" TargetMode="External"/><Relationship Id="rId2153" Type="http://schemas.openxmlformats.org/officeDocument/2006/relationships/hyperlink" Target="https://login.consultant.ru/link/?req=doc&amp;amp%3Bbase=LAW&amp;amp%3Bn=371416&amp;amp%3Bdate=23.12.2025&amp;amp%3Bdst=107497&amp;amp%3Bfield=134&amp;amp%3Bdemo=1" TargetMode="External"/><Relationship Id="rId2154" Type="http://schemas.openxmlformats.org/officeDocument/2006/relationships/hyperlink" Target="https://login.consultant.ru/link/?req=doc&amp;amp%3Bbase=LAW&amp;amp%3Bn=371416&amp;amp%3Bdate=23.12.2025&amp;amp%3Bdst=107503&amp;amp%3Bfield=134&amp;amp%3Bdemo=1" TargetMode="External"/><Relationship Id="rId2155" Type="http://schemas.openxmlformats.org/officeDocument/2006/relationships/hyperlink" Target="https://login.consultant.ru/link/?req=doc&amp;amp%3Bbase=LAW&amp;amp%3Bn=371416&amp;amp%3Bdate=23.12.2025&amp;amp%3Bdst=107679&amp;amp%3Bfield=134&amp;amp%3Bdemo=1" TargetMode="External"/><Relationship Id="rId2156" Type="http://schemas.openxmlformats.org/officeDocument/2006/relationships/hyperlink" Target="https://login.consultant.ru/link/?req=doc&amp;amp%3Bbase=LAW&amp;amp%3Bn=371416&amp;amp%3Bdate=23.12.2025&amp;amp%3Bdst=107681&amp;amp%3Bfield=134&amp;amp%3Bdemo=1" TargetMode="External"/><Relationship Id="rId2157" Type="http://schemas.openxmlformats.org/officeDocument/2006/relationships/hyperlink" Target="https://login.consultant.ru/link/?req=doc&amp;amp%3Bbase=LAW&amp;amp%3Bn=371416&amp;amp%3Bdate=23.12.2025&amp;amp%3Bdst=107701&amp;amp%3Bfield=134&amp;amp%3Bdemo=1" TargetMode="External"/><Relationship Id="rId2158" Type="http://schemas.openxmlformats.org/officeDocument/2006/relationships/hyperlink" Target="https://login.consultant.ru/link/?req=doc&amp;amp%3Bbase=LAW&amp;amp%3Bn=371416&amp;amp%3Bdate=23.12.2025&amp;amp%3Bdst=107703&amp;amp%3Bfield=134&amp;amp%3Bdemo=1" TargetMode="External"/><Relationship Id="rId2159" Type="http://schemas.openxmlformats.org/officeDocument/2006/relationships/hyperlink" Target="https://login.consultant.ru/link/?req=doc&amp;amp%3Bbase=LAW&amp;amp%3Bn=371416&amp;amp%3Bdate=23.12.2025&amp;amp%3Bdst=107037&amp;amp%3Bfield=134&amp;amp%3Bdemo=1" TargetMode="External"/><Relationship Id="rId2160" Type="http://schemas.openxmlformats.org/officeDocument/2006/relationships/hyperlink" Target="https://login.consultant.ru/link/?req=doc&amp;amp%3Bbase=LAW&amp;amp%3Bn=371416&amp;amp%3Bdate=23.12.2025&amp;amp%3Bdst=107039&amp;amp%3Bfield=134&amp;amp%3Bdemo=1" TargetMode="External"/><Relationship Id="rId2161" Type="http://schemas.openxmlformats.org/officeDocument/2006/relationships/hyperlink" Target="https://login.consultant.ru/link/?req=doc&amp;amp%3Bbase=LAW&amp;amp%3Bn=371416&amp;amp%3Bdate=23.12.2025&amp;amp%3Bdst=107041&amp;amp%3Bfield=134&amp;amp%3Bdemo=1" TargetMode="External"/><Relationship Id="rId2162" Type="http://schemas.openxmlformats.org/officeDocument/2006/relationships/hyperlink" Target="https://login.consultant.ru/link/?req=doc&amp;amp%3Bbase=LAW&amp;amp%3Bn=371416&amp;amp%3Bdate=23.12.2025&amp;amp%3Bdst=107043&amp;amp%3Bfield=134&amp;amp%3Bdemo=1" TargetMode="External"/><Relationship Id="rId2163" Type="http://schemas.openxmlformats.org/officeDocument/2006/relationships/hyperlink" Target="https://login.consultant.ru/link/?req=doc&amp;amp%3Bbase=LAW&amp;amp%3Bn=371416&amp;amp%3Bdate=23.12.2025&amp;amp%3Bdst=107045&amp;amp%3Bfield=134&amp;amp%3Bdemo=1" TargetMode="External"/><Relationship Id="rId2164" Type="http://schemas.openxmlformats.org/officeDocument/2006/relationships/hyperlink" Target="https://login.consultant.ru/link/?req=doc&amp;amp%3Bbase=LAW&amp;amp%3Bn=371416&amp;amp%3Bdate=23.12.2025&amp;amp%3Bdst=107047&amp;amp%3Bfield=134&amp;amp%3Bdemo=1" TargetMode="External"/><Relationship Id="rId2165" Type="http://schemas.openxmlformats.org/officeDocument/2006/relationships/hyperlink" Target="https://login.consultant.ru/link/?req=doc&amp;amp%3Bbase=LAW&amp;amp%3Bn=371416&amp;amp%3Bdate=23.12.2025&amp;amp%3Bdst=107059&amp;amp%3Bfield=134&amp;amp%3Bdemo=1" TargetMode="External"/><Relationship Id="rId2166" Type="http://schemas.openxmlformats.org/officeDocument/2006/relationships/hyperlink" Target="https://login.consultant.ru/link/?req=doc&amp;amp%3Bbase=LAW&amp;amp%3Bn=371416&amp;amp%3Bdate=23.12.2025&amp;amp%3Bdst=107063&amp;amp%3Bfield=134&amp;amp%3Bdemo=1" TargetMode="External"/><Relationship Id="rId2167" Type="http://schemas.openxmlformats.org/officeDocument/2006/relationships/hyperlink" Target="https://login.consultant.ru/link/?req=doc&amp;amp%3Bbase=LAW&amp;amp%3Bn=371416&amp;amp%3Bdate=23.12.2025&amp;amp%3Bdst=107065&amp;amp%3Bfield=134&amp;amp%3Bdemo=1" TargetMode="External"/><Relationship Id="rId2168" Type="http://schemas.openxmlformats.org/officeDocument/2006/relationships/hyperlink" Target="https://login.consultant.ru/link/?req=doc&amp;amp%3Bbase=LAW&amp;amp%3Bn=371416&amp;amp%3Bdate=23.12.2025&amp;amp%3Bdst=107067&amp;amp%3Bfield=134&amp;amp%3Bdemo=1" TargetMode="External"/><Relationship Id="rId2169" Type="http://schemas.openxmlformats.org/officeDocument/2006/relationships/hyperlink" Target="https://login.consultant.ru/link/?req=doc&amp;amp%3Bbase=LAW&amp;amp%3Bn=371416&amp;amp%3Bdate=23.12.2025&amp;amp%3Bdst=107069&amp;amp%3Bfield=134&amp;amp%3Bdemo=1" TargetMode="External"/><Relationship Id="rId2170" Type="http://schemas.openxmlformats.org/officeDocument/2006/relationships/hyperlink" Target="https://login.consultant.ru/link/?req=doc&amp;amp%3Bbase=LAW&amp;amp%3Bn=371416&amp;amp%3Bdate=23.12.2025&amp;amp%3Bdst=107079&amp;amp%3Bfield=134&amp;amp%3Bdemo=1" TargetMode="External"/><Relationship Id="rId2171" Type="http://schemas.openxmlformats.org/officeDocument/2006/relationships/hyperlink" Target="https://login.consultant.ru/link/?req=doc&amp;amp%3Bbase=LAW&amp;amp%3Bn=371416&amp;amp%3Bdate=23.12.2025&amp;amp%3Bdst=107085&amp;amp%3Bfield=134&amp;amp%3Bdemo=1" TargetMode="External"/><Relationship Id="rId2172" Type="http://schemas.openxmlformats.org/officeDocument/2006/relationships/hyperlink" Target="https://login.consultant.ru/link/?req=doc&amp;amp%3Bbase=LAW&amp;amp%3Bn=371416&amp;amp%3Bdate=23.12.2025&amp;amp%3Bdst=107087&amp;amp%3Bfield=134&amp;amp%3Bdemo=1" TargetMode="External"/><Relationship Id="rId2173" Type="http://schemas.openxmlformats.org/officeDocument/2006/relationships/hyperlink" Target="https://login.consultant.ru/link/?req=doc&amp;amp%3Bbase=LAW&amp;amp%3Bn=371416&amp;amp%3Bdate=23.12.2025&amp;amp%3Bdst=107089&amp;amp%3Bfield=134&amp;amp%3Bdemo=1" TargetMode="External"/><Relationship Id="rId2174" Type="http://schemas.openxmlformats.org/officeDocument/2006/relationships/hyperlink" Target="https://login.consultant.ru/link/?req=doc&amp;amp%3Bbase=LAW&amp;amp%3Bn=371416&amp;amp%3Bdate=23.12.2025&amp;amp%3Bdst=107091&amp;amp%3Bfield=134&amp;amp%3Bdemo=1" TargetMode="External"/><Relationship Id="rId2175" Type="http://schemas.openxmlformats.org/officeDocument/2006/relationships/hyperlink" Target="https://login.consultant.ru/link/?req=doc&amp;amp%3Bbase=LAW&amp;amp%3Bn=371416&amp;amp%3Bdate=23.12.2025&amp;amp%3Bdst=107099&amp;amp%3Bfield=134&amp;amp%3Bdemo=1" TargetMode="External"/><Relationship Id="rId2176" Type="http://schemas.openxmlformats.org/officeDocument/2006/relationships/hyperlink" Target="https://login.consultant.ru/link/?req=doc&amp;amp%3Bbase=LAW&amp;amp%3Bn=371416&amp;amp%3Bdate=23.12.2025&amp;amp%3Bdst=107101&amp;amp%3Bfield=134&amp;amp%3Bdemo=1" TargetMode="External"/><Relationship Id="rId2177" Type="http://schemas.openxmlformats.org/officeDocument/2006/relationships/hyperlink" Target="https://login.consultant.ru/link/?req=doc&amp;amp%3Bbase=LAW&amp;amp%3Bn=371416&amp;amp%3Bdate=23.12.2025&amp;amp%3Bdst=107103&amp;amp%3Bfield=134&amp;amp%3Bdemo=1" TargetMode="External"/><Relationship Id="rId2178" Type="http://schemas.openxmlformats.org/officeDocument/2006/relationships/hyperlink" Target="https://login.consultant.ru/link/?req=doc&amp;amp%3Bbase=LAW&amp;amp%3Bn=371416&amp;amp%3Bdate=23.12.2025&amp;amp%3Bdst=107111&amp;amp%3Bfield=134&amp;amp%3Bdemo=1" TargetMode="External"/><Relationship Id="rId2179" Type="http://schemas.openxmlformats.org/officeDocument/2006/relationships/hyperlink" Target="https://login.consultant.ru/link/?req=doc&amp;amp%3Bbase=LAW&amp;amp%3Bn=371416&amp;amp%3Bdate=23.12.2025&amp;amp%3Bdst=107141&amp;amp%3Bfield=134&amp;amp%3Bdemo=1" TargetMode="External"/><Relationship Id="rId2180" Type="http://schemas.openxmlformats.org/officeDocument/2006/relationships/hyperlink" Target="https://login.consultant.ru/link/?req=doc&amp;amp%3Bbase=LAW&amp;amp%3Bn=371416&amp;amp%3Bdate=23.12.2025&amp;amp%3Bdst=107181&amp;amp%3Bfield=134&amp;amp%3Bdemo=1" TargetMode="External"/><Relationship Id="rId2181" Type="http://schemas.openxmlformats.org/officeDocument/2006/relationships/hyperlink" Target="https://login.consultant.ru/link/?req=doc&amp;amp%3Bbase=LAW&amp;amp%3Bn=371416&amp;amp%3Bdate=23.12.2025&amp;amp%3Bdst=107215&amp;amp%3Bfield=134&amp;amp%3Bdemo=1" TargetMode="External"/><Relationship Id="rId2182" Type="http://schemas.openxmlformats.org/officeDocument/2006/relationships/hyperlink" Target="https://login.consultant.ru/link/?req=doc&amp;amp%3Bbase=LAW&amp;amp%3Bn=371416&amp;amp%3Bdate=23.12.2025&amp;amp%3Bdst=107217&amp;amp%3Bfield=134&amp;amp%3Bdemo=1" TargetMode="External"/><Relationship Id="rId2183" Type="http://schemas.openxmlformats.org/officeDocument/2006/relationships/hyperlink" Target="https://login.consultant.ru/link/?req=doc&amp;amp%3Bbase=LAW&amp;amp%3Bn=371416&amp;amp%3Bdate=23.12.2025&amp;amp%3Bdst=107225&amp;amp%3Bfield=134&amp;amp%3Bdemo=1" TargetMode="External"/><Relationship Id="rId2184" Type="http://schemas.openxmlformats.org/officeDocument/2006/relationships/hyperlink" Target="https://login.consultant.ru/link/?req=doc&amp;amp%3Bbase=LAW&amp;amp%3Bn=371416&amp;amp%3Bdate=23.12.2025&amp;amp%3Bdst=107229&amp;amp%3Bfield=134&amp;amp%3Bdemo=1" TargetMode="External"/><Relationship Id="rId2185" Type="http://schemas.openxmlformats.org/officeDocument/2006/relationships/hyperlink" Target="https://login.consultant.ru/link/?req=doc&amp;amp%3Bbase=LAW&amp;amp%3Bn=371416&amp;amp%3Bdate=23.12.2025&amp;amp%3Bdst=107231&amp;amp%3Bfield=134&amp;amp%3Bdemo=1" TargetMode="External"/><Relationship Id="rId2186" Type="http://schemas.openxmlformats.org/officeDocument/2006/relationships/hyperlink" Target="https://login.consultant.ru/link/?req=doc&amp;amp%3Bbase=LAW&amp;amp%3Bn=371416&amp;amp%3Bdate=23.12.2025&amp;amp%3Bdst=107233&amp;amp%3Bfield=134&amp;amp%3Bdemo=1" TargetMode="External"/><Relationship Id="rId2187" Type="http://schemas.openxmlformats.org/officeDocument/2006/relationships/hyperlink" Target="https://login.consultant.ru/link/?req=doc&amp;amp%3Bbase=LAW&amp;amp%3Bn=371416&amp;amp%3Bdate=23.12.2025&amp;amp%3Bdst=107237&amp;amp%3Bfield=134&amp;amp%3Bdemo=1" TargetMode="External"/><Relationship Id="rId2188" Type="http://schemas.openxmlformats.org/officeDocument/2006/relationships/hyperlink" Target="https://login.consultant.ru/link/?req=doc&amp;amp%3Bbase=LAW&amp;amp%3Bn=371416&amp;amp%3Bdate=23.12.2025&amp;amp%3Bdst=107239&amp;amp%3Bfield=134&amp;amp%3Bdemo=1" TargetMode="External"/><Relationship Id="rId2189" Type="http://schemas.openxmlformats.org/officeDocument/2006/relationships/hyperlink" Target="https://login.consultant.ru/link/?req=doc&amp;amp%3Bbase=LAW&amp;amp%3Bn=371416&amp;amp%3Bdate=23.12.2025&amp;amp%3Bdst=107241&amp;amp%3Bfield=134&amp;amp%3Bdemo=1" TargetMode="External"/><Relationship Id="rId2190" Type="http://schemas.openxmlformats.org/officeDocument/2006/relationships/hyperlink" Target="https://login.consultant.ru/link/?req=doc&amp;amp%3Bbase=LAW&amp;amp%3Bn=371416&amp;amp%3Bdate=23.12.2025&amp;amp%3Bdst=107243&amp;amp%3Bfield=134&amp;amp%3Bdemo=1" TargetMode="External"/><Relationship Id="rId2191" Type="http://schemas.openxmlformats.org/officeDocument/2006/relationships/hyperlink" Target="https://login.consultant.ru/link/?req=doc&amp;amp%3Bbase=LAW&amp;amp%3Bn=371416&amp;amp%3Bdate=23.12.2025&amp;amp%3Bdst=107245&amp;amp%3Bfield=134&amp;amp%3Bdemo=1" TargetMode="External"/><Relationship Id="rId2192" Type="http://schemas.openxmlformats.org/officeDocument/2006/relationships/hyperlink" Target="https://login.consultant.ru/link/?req=doc&amp;amp%3Bbase=LAW&amp;amp%3Bn=371416&amp;amp%3Bdate=23.12.2025&amp;amp%3Bdst=107247&amp;amp%3Bfield=134&amp;amp%3Bdemo=1" TargetMode="External"/><Relationship Id="rId2193" Type="http://schemas.openxmlformats.org/officeDocument/2006/relationships/hyperlink" Target="https://login.consultant.ru/link/?req=doc&amp;amp%3Bbase=LAW&amp;amp%3Bn=371416&amp;amp%3Bdate=23.12.2025&amp;amp%3Bdst=107249&amp;amp%3Bfield=134&amp;amp%3Bdemo=1" TargetMode="External"/><Relationship Id="rId2194" Type="http://schemas.openxmlformats.org/officeDocument/2006/relationships/hyperlink" Target="https://login.consultant.ru/link/?req=doc&amp;amp%3Bbase=LAW&amp;amp%3Bn=371416&amp;amp%3Bdate=23.12.2025&amp;amp%3Bdst=107251&amp;amp%3Bfield=134&amp;amp%3Bdemo=1" TargetMode="External"/><Relationship Id="rId2195" Type="http://schemas.openxmlformats.org/officeDocument/2006/relationships/hyperlink" Target="https://login.consultant.ru/link/?req=doc&amp;amp%3Bbase=LAW&amp;amp%3Bn=371416&amp;amp%3Bdate=23.12.2025&amp;amp%3Bdst=107253&amp;amp%3Bfield=134&amp;amp%3Bdemo=1" TargetMode="External"/><Relationship Id="rId2196" Type="http://schemas.openxmlformats.org/officeDocument/2006/relationships/hyperlink" Target="https://login.consultant.ru/link/?req=doc&amp;amp%3Bbase=LAW&amp;amp%3Bn=371416&amp;amp%3Bdate=23.12.2025&amp;amp%3Bdst=107255&amp;amp%3Bfield=134&amp;amp%3Bdemo=1" TargetMode="External"/><Relationship Id="rId2197" Type="http://schemas.openxmlformats.org/officeDocument/2006/relationships/hyperlink" Target="https://login.consultant.ru/link/?req=doc&amp;amp%3Bbase=LAW&amp;amp%3Bn=371416&amp;amp%3Bdate=23.12.2025&amp;amp%3Bdst=107257&amp;amp%3Bfield=134&amp;amp%3Bdemo=1" TargetMode="External"/><Relationship Id="rId2198" Type="http://schemas.openxmlformats.org/officeDocument/2006/relationships/hyperlink" Target="https://login.consultant.ru/link/?req=doc&amp;amp%3Bbase=LAW&amp;amp%3Bn=371416&amp;amp%3Bdate=23.12.2025&amp;amp%3Bdst=107259&amp;amp%3Bfield=134&amp;amp%3Bdemo=1" TargetMode="External"/><Relationship Id="rId2199" Type="http://schemas.openxmlformats.org/officeDocument/2006/relationships/hyperlink" Target="https://login.consultant.ru/link/?req=doc&amp;amp%3Bbase=LAW&amp;amp%3Bn=371416&amp;amp%3Bdate=23.12.2025&amp;amp%3Bdst=107263&amp;amp%3Bfield=134&amp;amp%3Bdemo=1" TargetMode="External"/><Relationship Id="rId2200" Type="http://schemas.openxmlformats.org/officeDocument/2006/relationships/hyperlink" Target="https://login.consultant.ru/link/?req=doc&amp;amp%3Bbase=LAW&amp;amp%3Bn=371416&amp;amp%3Bdate=23.12.2025&amp;amp%3Bdst=107271&amp;amp%3Bfield=134&amp;amp%3Bdemo=1" TargetMode="External"/><Relationship Id="rId2201" Type="http://schemas.openxmlformats.org/officeDocument/2006/relationships/hyperlink" Target="https://login.consultant.ru/link/?req=doc&amp;amp%3Bbase=LAW&amp;amp%3Bn=371416&amp;amp%3Bdate=23.12.2025&amp;amp%3Bdst=107333&amp;amp%3Bfield=134&amp;amp%3Bdemo=1" TargetMode="External"/><Relationship Id="rId2202" Type="http://schemas.openxmlformats.org/officeDocument/2006/relationships/hyperlink" Target="https://login.consultant.ru/link/?req=doc&amp;amp%3Bbase=LAW&amp;amp%3Bn=371416&amp;amp%3Bdate=23.12.2025&amp;amp%3Bdst=107335&amp;amp%3Bfield=134&amp;amp%3Bdemo=1" TargetMode="External"/><Relationship Id="rId2203" Type="http://schemas.openxmlformats.org/officeDocument/2006/relationships/hyperlink" Target="https://login.consultant.ru/link/?req=doc&amp;amp%3Bbase=LAW&amp;amp%3Bn=371416&amp;amp%3Bdate=23.12.2025&amp;amp%3Bdst=107339&amp;amp%3Bfield=134&amp;amp%3Bdemo=1" TargetMode="External"/><Relationship Id="rId2204" Type="http://schemas.openxmlformats.org/officeDocument/2006/relationships/hyperlink" Target="https://login.consultant.ru/link/?req=doc&amp;amp%3Bbase=LAW&amp;amp%3Bn=371416&amp;amp%3Bdate=23.12.2025&amp;amp%3Bdst=107341&amp;amp%3Bfield=134&amp;amp%3Bdemo=1" TargetMode="External"/><Relationship Id="rId2205" Type="http://schemas.openxmlformats.org/officeDocument/2006/relationships/hyperlink" Target="https://login.consultant.ru/link/?req=doc&amp;amp%3Bbase=LAW&amp;amp%3Bn=371416&amp;amp%3Bdate=23.12.2025&amp;amp%3Bdst=107345&amp;amp%3Bfield=134&amp;amp%3Bdemo=1" TargetMode="External"/><Relationship Id="rId2206" Type="http://schemas.openxmlformats.org/officeDocument/2006/relationships/hyperlink" Target="https://login.consultant.ru/link/?req=doc&amp;amp%3Bbase=LAW&amp;amp%3Bn=371416&amp;amp%3Bdate=23.12.2025&amp;amp%3Bdst=107347&amp;amp%3Bfield=134&amp;amp%3Bdemo=1" TargetMode="External"/><Relationship Id="rId2207" Type="http://schemas.openxmlformats.org/officeDocument/2006/relationships/hyperlink" Target="https://login.consultant.ru/link/?req=doc&amp;amp%3Bbase=LAW&amp;amp%3Bn=371416&amp;amp%3Bdate=23.12.2025&amp;amp%3Bdst=107351&amp;amp%3Bfield=134&amp;amp%3Bdemo=1" TargetMode="External"/><Relationship Id="rId2208" Type="http://schemas.openxmlformats.org/officeDocument/2006/relationships/hyperlink" Target="https://login.consultant.ru/link/?req=doc&amp;amp%3Bbase=LAW&amp;amp%3Bn=371416&amp;amp%3Bdate=23.12.2025&amp;amp%3Bdst=107353&amp;amp%3Bfield=134&amp;amp%3Bdemo=1" TargetMode="External"/><Relationship Id="rId2209" Type="http://schemas.openxmlformats.org/officeDocument/2006/relationships/hyperlink" Target="https://login.consultant.ru/link/?req=doc&amp;amp%3Bbase=LAW&amp;amp%3Bn=371416&amp;amp%3Bdate=23.12.2025&amp;amp%3Bdst=107359&amp;amp%3Bfield=134&amp;amp%3Bdemo=1" TargetMode="External"/><Relationship Id="rId2210" Type="http://schemas.openxmlformats.org/officeDocument/2006/relationships/hyperlink" Target="https://login.consultant.ru/link/?req=doc&amp;amp%3Bbase=LAW&amp;amp%3Bn=371416&amp;amp%3Bdate=23.12.2025&amp;amp%3Bdst=107361&amp;amp%3Bfield=134&amp;amp%3Bdemo=1" TargetMode="External"/><Relationship Id="rId2211" Type="http://schemas.openxmlformats.org/officeDocument/2006/relationships/hyperlink" Target="https://login.consultant.ru/link/?req=doc&amp;amp%3Bbase=LAW&amp;amp%3Bn=371416&amp;amp%3Bdate=23.12.2025&amp;amp%3Bdst=107379&amp;amp%3Bfield=134&amp;amp%3Bdemo=1" TargetMode="External"/><Relationship Id="rId2212" Type="http://schemas.openxmlformats.org/officeDocument/2006/relationships/hyperlink" Target="https://login.consultant.ru/link/?req=doc&amp;amp%3Bbase=LAW&amp;amp%3Bn=371416&amp;amp%3Bdate=23.12.2025&amp;amp%3Bdst=107381&amp;amp%3Bfield=134&amp;amp%3Bdemo=1" TargetMode="External"/><Relationship Id="rId2213" Type="http://schemas.openxmlformats.org/officeDocument/2006/relationships/hyperlink" Target="https://login.consultant.ru/link/?req=doc&amp;amp%3Bbase=LAW&amp;amp%3Bn=371416&amp;amp%3Bdate=23.12.2025&amp;amp%3Bdst=107391&amp;amp%3Bfield=134&amp;amp%3Bdemo=1" TargetMode="External"/><Relationship Id="rId2214" Type="http://schemas.openxmlformats.org/officeDocument/2006/relationships/hyperlink" Target="https://login.consultant.ru/link/?req=doc&amp;amp%3Bbase=LAW&amp;amp%3Bn=371416&amp;amp%3Bdate=23.12.2025&amp;amp%3Bdst=107393&amp;amp%3Bfield=134&amp;amp%3Bdemo=1" TargetMode="External"/><Relationship Id="rId2215" Type="http://schemas.openxmlformats.org/officeDocument/2006/relationships/hyperlink" Target="https://login.consultant.ru/link/?req=doc&amp;amp%3Bbase=LAW&amp;amp%3Bn=371416&amp;amp%3Bdate=23.12.2025&amp;amp%3Bdst=107397&amp;amp%3Bfield=134&amp;amp%3Bdemo=1" TargetMode="External"/><Relationship Id="rId2216" Type="http://schemas.openxmlformats.org/officeDocument/2006/relationships/hyperlink" Target="https://login.consultant.ru/link/?req=doc&amp;amp%3Bbase=LAW&amp;amp%3Bn=371416&amp;amp%3Bdate=23.12.2025&amp;amp%3Bdst=107407&amp;amp%3Bfield=134&amp;amp%3Bdemo=1" TargetMode="External"/><Relationship Id="rId2217" Type="http://schemas.openxmlformats.org/officeDocument/2006/relationships/hyperlink" Target="https://login.consultant.ru/link/?req=doc&amp;amp%3Bbase=LAW&amp;amp%3Bn=371416&amp;amp%3Bdate=23.12.2025&amp;amp%3Bdst=107429&amp;amp%3Bfield=134&amp;amp%3Bdemo=1" TargetMode="External"/><Relationship Id="rId2218" Type="http://schemas.openxmlformats.org/officeDocument/2006/relationships/hyperlink" Target="https://login.consultant.ru/link/?req=doc&amp;amp%3Bbase=LAW&amp;amp%3Bn=371416&amp;amp%3Bdate=23.12.2025&amp;amp%3Bdst=107431&amp;amp%3Bfield=134&amp;amp%3Bdemo=1" TargetMode="External"/><Relationship Id="rId2219" Type="http://schemas.openxmlformats.org/officeDocument/2006/relationships/hyperlink" Target="https://login.consultant.ru/link/?req=doc&amp;amp%3Bbase=LAW&amp;amp%3Bn=371416&amp;amp%3Bdate=23.12.2025&amp;amp%3Bdst=107433&amp;amp%3Bfield=134&amp;amp%3Bdemo=1" TargetMode="External"/><Relationship Id="rId2220" Type="http://schemas.openxmlformats.org/officeDocument/2006/relationships/hyperlink" Target="https://login.consultant.ru/link/?req=doc&amp;amp%3Bbase=LAW&amp;amp%3Bn=371416&amp;amp%3Bdate=23.12.2025&amp;amp%3Bdst=107439&amp;amp%3Bfield=134&amp;amp%3Bdemo=1" TargetMode="External"/><Relationship Id="rId2221" Type="http://schemas.openxmlformats.org/officeDocument/2006/relationships/hyperlink" Target="https://login.consultant.ru/link/?req=doc&amp;amp%3Bbase=LAW&amp;amp%3Bn=371416&amp;amp%3Bdate=23.12.2025&amp;amp%3Bdst=107441&amp;amp%3Bfield=134&amp;amp%3Bdemo=1" TargetMode="External"/><Relationship Id="rId2222" Type="http://schemas.openxmlformats.org/officeDocument/2006/relationships/hyperlink" Target="https://login.consultant.ru/link/?req=doc&amp;amp%3Bbase=LAW&amp;amp%3Bn=371416&amp;amp%3Bdate=23.12.2025&amp;amp%3Bdst=107443&amp;amp%3Bfield=134&amp;amp%3Bdemo=1" TargetMode="External"/><Relationship Id="rId2223" Type="http://schemas.openxmlformats.org/officeDocument/2006/relationships/hyperlink" Target="https://login.consultant.ru/link/?req=doc&amp;amp%3Bbase=LAW&amp;amp%3Bn=371416&amp;amp%3Bdate=23.12.2025&amp;amp%3Bdst=107447&amp;amp%3Bfield=134&amp;amp%3Bdemo=1" TargetMode="External"/><Relationship Id="rId2224" Type="http://schemas.openxmlformats.org/officeDocument/2006/relationships/hyperlink" Target="https://login.consultant.ru/link/?req=doc&amp;amp%3Bbase=LAW&amp;amp%3Bn=371416&amp;amp%3Bdate=23.12.2025&amp;amp%3Bdst=107453&amp;amp%3Bfield=134&amp;amp%3Bdemo=1" TargetMode="External"/><Relationship Id="rId2225" Type="http://schemas.openxmlformats.org/officeDocument/2006/relationships/hyperlink" Target="https://login.consultant.ru/link/?req=doc&amp;amp%3Bbase=LAW&amp;amp%3Bn=371416&amp;amp%3Bdate=23.12.2025&amp;amp%3Bdst=107455&amp;amp%3Bfield=134&amp;amp%3Bdemo=1" TargetMode="External"/><Relationship Id="rId2226" Type="http://schemas.openxmlformats.org/officeDocument/2006/relationships/hyperlink" Target="https://login.consultant.ru/link/?req=doc&amp;amp%3Bbase=LAW&amp;amp%3Bn=371416&amp;amp%3Bdate=23.12.2025&amp;amp%3Bdst=107461&amp;amp%3Bfield=134&amp;amp%3Bdemo=1" TargetMode="External"/><Relationship Id="rId2227" Type="http://schemas.openxmlformats.org/officeDocument/2006/relationships/hyperlink" Target="https://login.consultant.ru/link/?req=doc&amp;amp%3Bbase=LAW&amp;amp%3Bn=371416&amp;amp%3Bdate=23.12.2025&amp;amp%3Bdst=107463&amp;amp%3Bfield=134&amp;amp%3Bdemo=1" TargetMode="External"/><Relationship Id="rId2228" Type="http://schemas.openxmlformats.org/officeDocument/2006/relationships/hyperlink" Target="https://login.consultant.ru/link/?req=doc&amp;amp%3Bbase=LAW&amp;amp%3Bn=371416&amp;amp%3Bdate=23.12.2025&amp;amp%3Bdst=107465&amp;amp%3Bfield=134&amp;amp%3Bdemo=1" TargetMode="External"/><Relationship Id="rId2229" Type="http://schemas.openxmlformats.org/officeDocument/2006/relationships/hyperlink" Target="https://login.consultant.ru/link/?req=doc&amp;amp%3Bbase=LAW&amp;amp%3Bn=371416&amp;amp%3Bdate=23.12.2025&amp;amp%3Bdst=107467&amp;amp%3Bfield=134&amp;amp%3Bdemo=1" TargetMode="External"/><Relationship Id="rId2230" Type="http://schemas.openxmlformats.org/officeDocument/2006/relationships/hyperlink" Target="https://login.consultant.ru/link/?req=doc&amp;amp%3Bbase=LAW&amp;amp%3Bn=371416&amp;amp%3Bdate=23.12.2025&amp;amp%3Bdst=107477&amp;amp%3Bfield=134&amp;amp%3Bdemo=1" TargetMode="External"/><Relationship Id="rId2231" Type="http://schemas.openxmlformats.org/officeDocument/2006/relationships/hyperlink" Target="https://login.consultant.ru/link/?req=doc&amp;amp%3Bbase=LAW&amp;amp%3Bn=371416&amp;amp%3Bdate=23.12.2025&amp;amp%3Bdst=107507&amp;amp%3Bfield=134&amp;amp%3Bdemo=1" TargetMode="External"/><Relationship Id="rId2232" Type="http://schemas.openxmlformats.org/officeDocument/2006/relationships/hyperlink" Target="https://login.consultant.ru/link/?req=doc&amp;amp%3Bbase=LAW&amp;amp%3Bn=371416&amp;amp%3Bdate=23.12.2025&amp;amp%3Bdst=107509&amp;amp%3Bfield=134&amp;amp%3Bdemo=1" TargetMode="External"/><Relationship Id="rId2233" Type="http://schemas.openxmlformats.org/officeDocument/2006/relationships/hyperlink" Target="https://login.consultant.ru/link/?req=doc&amp;amp%3Bbase=LAW&amp;amp%3Bn=371416&amp;amp%3Bdate=23.12.2025&amp;amp%3Bdst=107511&amp;amp%3Bfield=134&amp;amp%3Bdemo=1" TargetMode="External"/><Relationship Id="rId2234" Type="http://schemas.openxmlformats.org/officeDocument/2006/relationships/hyperlink" Target="https://login.consultant.ru/link/?req=doc&amp;amp%3Bbase=LAW&amp;amp%3Bn=371416&amp;amp%3Bdate=23.12.2025&amp;amp%3Bdst=107513&amp;amp%3Bfield=134&amp;amp%3Bdemo=1" TargetMode="External"/><Relationship Id="rId2235" Type="http://schemas.openxmlformats.org/officeDocument/2006/relationships/hyperlink" Target="https://login.consultant.ru/link/?req=doc&amp;amp%3Bbase=LAW&amp;amp%3Bn=371416&amp;amp%3Bdate=23.12.2025&amp;amp%3Bdst=107515&amp;amp%3Bfield=134&amp;amp%3Bdemo=1" TargetMode="External"/><Relationship Id="rId2236" Type="http://schemas.openxmlformats.org/officeDocument/2006/relationships/hyperlink" Target="https://login.consultant.ru/link/?req=doc&amp;amp%3Bbase=LAW&amp;amp%3Bn=371416&amp;amp%3Bdate=23.12.2025&amp;amp%3Bdst=107517&amp;amp%3Bfield=134&amp;amp%3Bdemo=1" TargetMode="External"/><Relationship Id="rId2237" Type="http://schemas.openxmlformats.org/officeDocument/2006/relationships/hyperlink" Target="https://login.consultant.ru/link/?req=doc&amp;amp%3Bbase=LAW&amp;amp%3Bn=371416&amp;amp%3Bdate=23.12.2025&amp;amp%3Bdst=107521&amp;amp%3Bfield=134&amp;amp%3Bdemo=1" TargetMode="External"/><Relationship Id="rId2238" Type="http://schemas.openxmlformats.org/officeDocument/2006/relationships/hyperlink" Target="https://login.consultant.ru/link/?req=doc&amp;amp%3Bbase=LAW&amp;amp%3Bn=371416&amp;amp%3Bdate=23.12.2025&amp;amp%3Bdst=107523&amp;amp%3Bfield=134&amp;amp%3Bdemo=1" TargetMode="External"/><Relationship Id="rId2239" Type="http://schemas.openxmlformats.org/officeDocument/2006/relationships/hyperlink" Target="https://login.consultant.ru/link/?req=doc&amp;amp%3Bbase=LAW&amp;amp%3Bn=371416&amp;amp%3Bdate=23.12.2025&amp;amp%3Bdst=107525&amp;amp%3Bfield=134&amp;amp%3Bdemo=1" TargetMode="External"/><Relationship Id="rId2240" Type="http://schemas.openxmlformats.org/officeDocument/2006/relationships/hyperlink" Target="https://login.consultant.ru/link/?req=doc&amp;amp%3Bbase=LAW&amp;amp%3Bn=371416&amp;amp%3Bdate=23.12.2025&amp;amp%3Bdst=107531&amp;amp%3Bfield=134&amp;amp%3Bdemo=1" TargetMode="External"/><Relationship Id="rId2241" Type="http://schemas.openxmlformats.org/officeDocument/2006/relationships/hyperlink" Target="https://login.consultant.ru/link/?req=doc&amp;amp%3Bbase=LAW&amp;amp%3Bn=371416&amp;amp%3Bdate=23.12.2025&amp;amp%3Bdst=107541&amp;amp%3Bfield=134&amp;amp%3Bdemo=1" TargetMode="External"/><Relationship Id="rId2242" Type="http://schemas.openxmlformats.org/officeDocument/2006/relationships/hyperlink" Target="https://login.consultant.ru/link/?req=doc&amp;amp%3Bbase=LAW&amp;amp%3Bn=371416&amp;amp%3Bdate=23.12.2025&amp;amp%3Bdst=107565&amp;amp%3Bfield=134&amp;amp%3Bdemo=1" TargetMode="External"/><Relationship Id="rId2243" Type="http://schemas.openxmlformats.org/officeDocument/2006/relationships/hyperlink" Target="https://login.consultant.ru/link/?req=doc&amp;amp%3Bbase=LAW&amp;amp%3Bn=371416&amp;amp%3Bdate=23.12.2025&amp;amp%3Bdst=107589&amp;amp%3Bfield=134&amp;amp%3Bdemo=1" TargetMode="External"/><Relationship Id="rId2244" Type="http://schemas.openxmlformats.org/officeDocument/2006/relationships/hyperlink" Target="https://login.consultant.ru/link/?req=doc&amp;amp%3Bbase=LAW&amp;amp%3Bn=371416&amp;amp%3Bdate=23.12.2025&amp;amp%3Bdst=107591&amp;amp%3Bfield=134&amp;amp%3Bdemo=1" TargetMode="External"/><Relationship Id="rId2245" Type="http://schemas.openxmlformats.org/officeDocument/2006/relationships/hyperlink" Target="https://login.consultant.ru/link/?req=doc&amp;amp%3Bbase=LAW&amp;amp%3Bn=371416&amp;amp%3Bdate=23.12.2025&amp;amp%3Bdst=107593&amp;amp%3Bfield=134&amp;amp%3Bdemo=1" TargetMode="External"/><Relationship Id="rId2246" Type="http://schemas.openxmlformats.org/officeDocument/2006/relationships/hyperlink" Target="https://login.consultant.ru/link/?req=doc&amp;amp%3Bbase=LAW&amp;amp%3Bn=371416&amp;amp%3Bdate=23.12.2025&amp;amp%3Bdst=107625&amp;amp%3Bfield=134&amp;amp%3Bdemo=1" TargetMode="External"/><Relationship Id="rId2247" Type="http://schemas.openxmlformats.org/officeDocument/2006/relationships/hyperlink" Target="https://login.consultant.ru/link/?req=doc&amp;amp%3Bbase=LAW&amp;amp%3Bn=371416&amp;amp%3Bdate=23.12.2025&amp;amp%3Bdst=107627&amp;amp%3Bfield=134&amp;amp%3Bdemo=1" TargetMode="External"/><Relationship Id="rId2248" Type="http://schemas.openxmlformats.org/officeDocument/2006/relationships/hyperlink" Target="https://login.consultant.ru/link/?req=doc&amp;amp%3Bbase=LAW&amp;amp%3Bn=371416&amp;amp%3Bdate=23.12.2025&amp;amp%3Bdst=107629&amp;amp%3Bfield=134&amp;amp%3Bdemo=1" TargetMode="External"/><Relationship Id="rId2249" Type="http://schemas.openxmlformats.org/officeDocument/2006/relationships/hyperlink" Target="https://login.consultant.ru/link/?req=doc&amp;amp%3Bbase=LAW&amp;amp%3Bn=371416&amp;amp%3Bdate=23.12.2025&amp;amp%3Bdst=107633&amp;amp%3Bfield=134&amp;amp%3Bdemo=1" TargetMode="External"/><Relationship Id="rId2250" Type="http://schemas.openxmlformats.org/officeDocument/2006/relationships/hyperlink" Target="https://login.consultant.ru/link/?req=doc&amp;amp%3Bbase=LAW&amp;amp%3Bn=371416&amp;amp%3Bdate=23.12.2025&amp;amp%3Bdst=107671&amp;amp%3Bfield=134&amp;amp%3Bdemo=1" TargetMode="External"/><Relationship Id="rId2251" Type="http://schemas.openxmlformats.org/officeDocument/2006/relationships/hyperlink" Target="https://login.consultant.ru/link/?req=doc&amp;amp%3Bbase=LAW&amp;amp%3Bn=371416&amp;amp%3Bdate=23.12.2025&amp;amp%3Bdst=107673&amp;amp%3Bfield=134&amp;amp%3Bdemo=1" TargetMode="External"/><Relationship Id="rId2252" Type="http://schemas.openxmlformats.org/officeDocument/2006/relationships/hyperlink" Target="https://login.consultant.ru/link/?req=doc&amp;amp%3Bbase=LAW&amp;amp%3Bn=371416&amp;amp%3Bdate=23.12.2025&amp;amp%3Bdst=107675&amp;amp%3Bfield=134&amp;amp%3Bdemo=1" TargetMode="External"/><Relationship Id="rId2253" Type="http://schemas.openxmlformats.org/officeDocument/2006/relationships/hyperlink" Target="https://login.consultant.ru/link/?req=doc&amp;amp%3Bbase=LAW&amp;amp%3Bn=371416&amp;amp%3Bdate=23.12.2025&amp;amp%3Bdst=107677&amp;amp%3Bfield=134&amp;amp%3Bdemo=1" TargetMode="External"/><Relationship Id="rId2254" Type="http://schemas.openxmlformats.org/officeDocument/2006/relationships/hyperlink" Target="https://login.consultant.ru/link/?req=doc&amp;amp%3Bbase=LAW&amp;amp%3Bn=371416&amp;amp%3Bdate=23.12.2025&amp;amp%3Bdst=107693&amp;amp%3Bfield=134&amp;amp%3Bdemo=1" TargetMode="External"/><Relationship Id="rId2255" Type="http://schemas.openxmlformats.org/officeDocument/2006/relationships/hyperlink" Target="https://login.consultant.ru/link/?req=doc&amp;amp%3Bbase=LAW&amp;amp%3Bn=371416&amp;amp%3Bdate=23.12.2025&amp;amp%3Bdst=107695&amp;amp%3Bfield=134&amp;amp%3Bdemo=1" TargetMode="External"/><Relationship Id="rId2256" Type="http://schemas.openxmlformats.org/officeDocument/2006/relationships/hyperlink" Target="https://login.consultant.ru/link/?req=doc&amp;amp%3Bbase=LAW&amp;amp%3Bn=371416&amp;amp%3Bdate=23.12.2025&amp;amp%3Bdst=107697&amp;amp%3Bfield=134&amp;amp%3Bdemo=1" TargetMode="External"/><Relationship Id="rId2257" Type="http://schemas.openxmlformats.org/officeDocument/2006/relationships/hyperlink" Target="https://login.consultant.ru/link/?req=doc&amp;amp%3Bbase=LAW&amp;amp%3Bn=371416&amp;amp%3Bdate=23.12.2025&amp;amp%3Bdst=107699&amp;amp%3Bfield=134&amp;amp%3Bdemo=1" TargetMode="External"/><Relationship Id="rId2258" Type="http://schemas.openxmlformats.org/officeDocument/2006/relationships/hyperlink" Target="https://login.consultant.ru/link/?req=doc&amp;amp%3Bbase=LAW&amp;amp%3Bn=371416&amp;amp%3Bdate=23.12.2025&amp;amp%3Bdst=107705&amp;amp%3Bfield=134&amp;amp%3Bdemo=1" TargetMode="External"/><Relationship Id="rId2259" Type="http://schemas.openxmlformats.org/officeDocument/2006/relationships/hyperlink" Target="https://login.consultant.ru/link/?req=doc&amp;amp%3Bbase=LAW&amp;amp%3Bn=371416&amp;amp%3Bdate=23.12.2025&amp;amp%3Bdst=112607&amp;amp%3Bfield=134&amp;amp%3Bdemo=1" TargetMode="External"/><Relationship Id="rId2260" Type="http://schemas.openxmlformats.org/officeDocument/2006/relationships/hyperlink" Target="https://login.consultant.ru/link/?req=doc&amp;amp%3Bbase=LAW&amp;amp%3Bn=371416&amp;amp%3Bdate=23.12.2025&amp;amp%3Bdst=112609&amp;amp%3Bfield=134&amp;amp%3Bdemo=1" TargetMode="External"/><Relationship Id="rId2261" Type="http://schemas.openxmlformats.org/officeDocument/2006/relationships/hyperlink" Target="https://login.consultant.ru/link/?req=doc&amp;amp%3Bbase=LAW&amp;amp%3Bn=371416&amp;amp%3Bdate=23.12.2025&amp;amp%3Bdst=112611&amp;amp%3Bfield=134&amp;amp%3Bdemo=1" TargetMode="External"/><Relationship Id="rId2262" Type="http://schemas.openxmlformats.org/officeDocument/2006/relationships/hyperlink" Target="https://login.consultant.ru/link/?req=doc&amp;amp%3Bbase=LAW&amp;amp%3Bn=371416&amp;amp%3Bdate=23.12.2025&amp;amp%3Bdst=112613&amp;amp%3Bfield=134&amp;amp%3Bdemo=1" TargetMode="External"/><Relationship Id="rId2263" Type="http://schemas.openxmlformats.org/officeDocument/2006/relationships/hyperlink" Target="https://login.consultant.ru/link/?req=doc&amp;amp%3Bbase=LAW&amp;amp%3Bn=371416&amp;amp%3Bdate=23.12.2025&amp;amp%3Bdst=112617&amp;amp%3Bfield=134&amp;amp%3Bdemo=1" TargetMode="External"/><Relationship Id="rId2264" Type="http://schemas.openxmlformats.org/officeDocument/2006/relationships/hyperlink" Target="https://login.consultant.ru/link/?req=doc&amp;amp%3Bbase=LAW&amp;amp%3Bn=371416&amp;amp%3Bdate=23.12.2025&amp;amp%3Bdst=112619&amp;amp%3Bfield=134&amp;amp%3Bdemo=1" TargetMode="External"/><Relationship Id="rId2265" Type="http://schemas.openxmlformats.org/officeDocument/2006/relationships/hyperlink" Target="https://login.consultant.ru/link/?req=doc&amp;amp%3Bbase=LAW&amp;amp%3Bn=371416&amp;amp%3Bdate=23.12.2025&amp;amp%3Bdst=112621&amp;amp%3Bfield=134&amp;amp%3Bdemo=1" TargetMode="External"/><Relationship Id="rId2266" Type="http://schemas.openxmlformats.org/officeDocument/2006/relationships/hyperlink" Target="https://login.consultant.ru/link/?req=doc&amp;amp%3Bbase=LAW&amp;amp%3Bn=371416&amp;amp%3Bdate=23.12.2025&amp;amp%3Bdst=112623&amp;amp%3Bfield=134&amp;amp%3Bdemo=1" TargetMode="External"/><Relationship Id="rId2267" Type="http://schemas.openxmlformats.org/officeDocument/2006/relationships/hyperlink" Target="https://login.consultant.ru/link/?req=doc&amp;amp%3Bbase=LAW&amp;amp%3Bn=371416&amp;amp%3Bdate=23.12.2025&amp;amp%3Bdst=112625&amp;amp%3Bfield=134&amp;amp%3Bdemo=1" TargetMode="External"/><Relationship Id="rId2268" Type="http://schemas.openxmlformats.org/officeDocument/2006/relationships/hyperlink" Target="https://login.consultant.ru/link/?req=doc&amp;amp%3Bbase=LAW&amp;amp%3Bn=371416&amp;amp%3Bdate=23.12.2025&amp;amp%3Bdst=112627&amp;amp%3Bfield=134&amp;amp%3Bdemo=1" TargetMode="External"/><Relationship Id="rId2269" Type="http://schemas.openxmlformats.org/officeDocument/2006/relationships/hyperlink" Target="https://login.consultant.ru/link/?req=doc&amp;amp%3Bbase=LAW&amp;amp%3Bn=371416&amp;amp%3Bdate=23.12.2025&amp;amp%3Bdst=112631&amp;amp%3Bfield=134&amp;amp%3Bdemo=1" TargetMode="External"/><Relationship Id="rId2270" Type="http://schemas.openxmlformats.org/officeDocument/2006/relationships/hyperlink" Target="https://login.consultant.ru/link/?req=doc&amp;amp%3Bbase=LAW&amp;amp%3Bn=371416&amp;amp%3Bdate=23.12.2025&amp;amp%3Bdst=107051&amp;amp%3Bfield=134&amp;amp%3Bdemo=1" TargetMode="External"/><Relationship Id="rId2271" Type="http://schemas.openxmlformats.org/officeDocument/2006/relationships/hyperlink" Target="https://login.consultant.ru/link/?req=doc&amp;amp%3Bbase=LAW&amp;amp%3Bn=371416&amp;amp%3Bdate=23.12.2025&amp;amp%3Bdst=107061&amp;amp%3Bfield=134&amp;amp%3Bdemo=1" TargetMode="External"/><Relationship Id="rId2272" Type="http://schemas.openxmlformats.org/officeDocument/2006/relationships/hyperlink" Target="https://login.consultant.ru/link/?req=doc&amp;amp%3Bbase=LAW&amp;amp%3Bn=371416&amp;amp%3Bdate=23.12.2025&amp;amp%3Bdst=107077&amp;amp%3Bfield=134&amp;amp%3Bdemo=1" TargetMode="External"/><Relationship Id="rId2273" Type="http://schemas.openxmlformats.org/officeDocument/2006/relationships/hyperlink" Target="https://login.consultant.ru/link/?req=doc&amp;amp%3Bbase=LAW&amp;amp%3Bn=371416&amp;amp%3Bdate=23.12.2025&amp;amp%3Bdst=107081&amp;amp%3Bfield=134&amp;amp%3Bdemo=1" TargetMode="External"/><Relationship Id="rId2274" Type="http://schemas.openxmlformats.org/officeDocument/2006/relationships/hyperlink" Target="https://login.consultant.ru/link/?req=doc&amp;amp%3Bbase=LAW&amp;amp%3Bn=371416&amp;amp%3Bdate=23.12.2025&amp;amp%3Bdst=107095&amp;amp%3Bfield=134&amp;amp%3Bdemo=1" TargetMode="External"/><Relationship Id="rId2275" Type="http://schemas.openxmlformats.org/officeDocument/2006/relationships/hyperlink" Target="https://login.consultant.ru/link/?req=doc&amp;amp%3Bbase=LAW&amp;amp%3Bn=371416&amp;amp%3Bdate=23.12.2025&amp;amp%3Bdst=107113&amp;amp%3Bfield=134&amp;amp%3Bdemo=1" TargetMode="External"/><Relationship Id="rId2276" Type="http://schemas.openxmlformats.org/officeDocument/2006/relationships/hyperlink" Target="https://login.consultant.ru/link/?req=doc&amp;amp%3Bbase=LAW&amp;amp%3Bn=371416&amp;amp%3Bdate=23.12.2025&amp;amp%3Bdst=107115&amp;amp%3Bfield=134&amp;amp%3Bdemo=1" TargetMode="External"/><Relationship Id="rId2277" Type="http://schemas.openxmlformats.org/officeDocument/2006/relationships/hyperlink" Target="https://login.consultant.ru/link/?req=doc&amp;amp%3Bbase=LAW&amp;amp%3Bn=371416&amp;amp%3Bdate=23.12.2025&amp;amp%3Bdst=107117&amp;amp%3Bfield=134&amp;amp%3Bdemo=1" TargetMode="External"/><Relationship Id="rId2278" Type="http://schemas.openxmlformats.org/officeDocument/2006/relationships/hyperlink" Target="https://login.consultant.ru/link/?req=doc&amp;amp%3Bbase=LAW&amp;amp%3Bn=371416&amp;amp%3Bdate=23.12.2025&amp;amp%3Bdst=107119&amp;amp%3Bfield=134&amp;amp%3Bdemo=1" TargetMode="External"/><Relationship Id="rId2279" Type="http://schemas.openxmlformats.org/officeDocument/2006/relationships/hyperlink" Target="https://login.consultant.ru/link/?req=doc&amp;amp%3Bbase=LAW&amp;amp%3Bn=371416&amp;amp%3Bdate=23.12.2025&amp;amp%3Bdst=107143&amp;amp%3Bfield=134&amp;amp%3Bdemo=1" TargetMode="External"/><Relationship Id="rId2280" Type="http://schemas.openxmlformats.org/officeDocument/2006/relationships/hyperlink" Target="https://login.consultant.ru/link/?req=doc&amp;amp%3Bbase=LAW&amp;amp%3Bn=371416&amp;amp%3Bdate=23.12.2025&amp;amp%3Bdst=107165&amp;amp%3Bfield=134&amp;amp%3Bdemo=1" TargetMode="External"/><Relationship Id="rId2281" Type="http://schemas.openxmlformats.org/officeDocument/2006/relationships/hyperlink" Target="https://login.consultant.ru/link/?req=doc&amp;amp%3Bbase=LAW&amp;amp%3Bn=371416&amp;amp%3Bdate=23.12.2025&amp;amp%3Bdst=107167&amp;amp%3Bfield=134&amp;amp%3Bdemo=1" TargetMode="External"/><Relationship Id="rId2282" Type="http://schemas.openxmlformats.org/officeDocument/2006/relationships/hyperlink" Target="https://login.consultant.ru/link/?req=doc&amp;amp%3Bbase=LAW&amp;amp%3Bn=371416&amp;amp%3Bdate=23.12.2025&amp;amp%3Bdst=107171&amp;amp%3Bfield=134&amp;amp%3Bdemo=1" TargetMode="External"/><Relationship Id="rId2283" Type="http://schemas.openxmlformats.org/officeDocument/2006/relationships/hyperlink" Target="https://login.consultant.ru/link/?req=doc&amp;amp%3Bbase=LAW&amp;amp%3Bn=371416&amp;amp%3Bdate=23.12.2025&amp;amp%3Bdst=107175&amp;amp%3Bfield=134&amp;amp%3Bdemo=1" TargetMode="External"/><Relationship Id="rId2284" Type="http://schemas.openxmlformats.org/officeDocument/2006/relationships/hyperlink" Target="https://login.consultant.ru/link/?req=doc&amp;amp%3Bbase=LAW&amp;amp%3Bn=371416&amp;amp%3Bdate=23.12.2025&amp;amp%3Bdst=107177&amp;amp%3Bfield=134&amp;amp%3Bdemo=1" TargetMode="External"/><Relationship Id="rId2285" Type="http://schemas.openxmlformats.org/officeDocument/2006/relationships/hyperlink" Target="https://login.consultant.ru/link/?req=doc&amp;amp%3Bbase=LAW&amp;amp%3Bn=371416&amp;amp%3Bdate=23.12.2025&amp;amp%3Bdst=107179&amp;amp%3Bfield=134&amp;amp%3Bdemo=1" TargetMode="External"/><Relationship Id="rId2286" Type="http://schemas.openxmlformats.org/officeDocument/2006/relationships/hyperlink" Target="https://login.consultant.ru/link/?req=doc&amp;amp%3Bbase=LAW&amp;amp%3Bn=371416&amp;amp%3Bdate=23.12.2025&amp;amp%3Bdst=107185&amp;amp%3Bfield=134&amp;amp%3Bdemo=1" TargetMode="External"/><Relationship Id="rId2287" Type="http://schemas.openxmlformats.org/officeDocument/2006/relationships/hyperlink" Target="https://login.consultant.ru/link/?req=doc&amp;amp%3Bbase=LAW&amp;amp%3Bn=371416&amp;amp%3Bdate=23.12.2025&amp;amp%3Bdst=107187&amp;amp%3Bfield=134&amp;amp%3Bdemo=1" TargetMode="External"/><Relationship Id="rId2288" Type="http://schemas.openxmlformats.org/officeDocument/2006/relationships/hyperlink" Target="https://login.consultant.ru/link/?req=doc&amp;amp%3Bbase=LAW&amp;amp%3Bn=371416&amp;amp%3Bdate=23.12.2025&amp;amp%3Bdst=107191&amp;amp%3Bfield=134&amp;amp%3Bdemo=1" TargetMode="External"/><Relationship Id="rId2289" Type="http://schemas.openxmlformats.org/officeDocument/2006/relationships/hyperlink" Target="https://login.consultant.ru/link/?req=doc&amp;amp%3Bbase=LAW&amp;amp%3Bn=371416&amp;amp%3Bdate=23.12.2025&amp;amp%3Bdst=107195&amp;amp%3Bfield=134&amp;amp%3Bdemo=1" TargetMode="External"/><Relationship Id="rId2290" Type="http://schemas.openxmlformats.org/officeDocument/2006/relationships/hyperlink" Target="https://login.consultant.ru/link/?req=doc&amp;amp%3Bbase=LAW&amp;amp%3Bn=371416&amp;amp%3Bdate=23.12.2025&amp;amp%3Bdst=107197&amp;amp%3Bfield=134&amp;amp%3Bdemo=1" TargetMode="External"/><Relationship Id="rId2291" Type="http://schemas.openxmlformats.org/officeDocument/2006/relationships/hyperlink" Target="https://login.consultant.ru/link/?req=doc&amp;amp%3Bbase=LAW&amp;amp%3Bn=371416&amp;amp%3Bdate=23.12.2025&amp;amp%3Bdst=107199&amp;amp%3Bfield=134&amp;amp%3Bdemo=1" TargetMode="External"/><Relationship Id="rId2292" Type="http://schemas.openxmlformats.org/officeDocument/2006/relationships/hyperlink" Target="https://login.consultant.ru/link/?req=doc&amp;amp%3Bbase=LAW&amp;amp%3Bn=371416&amp;amp%3Bdate=23.12.2025&amp;amp%3Bdst=107201&amp;amp%3Bfield=134&amp;amp%3Bdemo=1" TargetMode="External"/><Relationship Id="rId2293" Type="http://schemas.openxmlformats.org/officeDocument/2006/relationships/hyperlink" Target="https://login.consultant.ru/link/?req=doc&amp;amp%3Bbase=LAW&amp;amp%3Bn=371416&amp;amp%3Bdate=23.12.2025&amp;amp%3Bdst=107203&amp;amp%3Bfield=134&amp;amp%3Bdemo=1" TargetMode="External"/><Relationship Id="rId2294" Type="http://schemas.openxmlformats.org/officeDocument/2006/relationships/hyperlink" Target="https://login.consultant.ru/link/?req=doc&amp;amp%3Bbase=LAW&amp;amp%3Bn=371416&amp;amp%3Bdate=23.12.2025&amp;amp%3Bdst=107205&amp;amp%3Bfield=134&amp;amp%3Bdemo=1" TargetMode="External"/><Relationship Id="rId2295" Type="http://schemas.openxmlformats.org/officeDocument/2006/relationships/hyperlink" Target="https://login.consultant.ru/link/?req=doc&amp;amp%3Bbase=LAW&amp;amp%3Bn=371416&amp;amp%3Bdate=23.12.2025&amp;amp%3Bdst=107273&amp;amp%3Bfield=134&amp;amp%3Bdemo=1" TargetMode="External"/><Relationship Id="rId2296" Type="http://schemas.openxmlformats.org/officeDocument/2006/relationships/hyperlink" Target="https://login.consultant.ru/link/?req=doc&amp;amp%3Bbase=LAW&amp;amp%3Bn=371416&amp;amp%3Bdate=23.12.2025&amp;amp%3Bdst=107281&amp;amp%3Bfield=134&amp;amp%3Bdemo=1" TargetMode="External"/><Relationship Id="rId2297" Type="http://schemas.openxmlformats.org/officeDocument/2006/relationships/hyperlink" Target="https://login.consultant.ru/link/?req=doc&amp;amp%3Bbase=LAW&amp;amp%3Bn=371416&amp;amp%3Bdate=23.12.2025&amp;amp%3Bdst=107283&amp;amp%3Bfield=134&amp;amp%3Bdemo=1" TargetMode="External"/><Relationship Id="rId2298" Type="http://schemas.openxmlformats.org/officeDocument/2006/relationships/hyperlink" Target="https://login.consultant.ru/link/?req=doc&amp;amp%3Bbase=LAW&amp;amp%3Bn=371416&amp;amp%3Bdate=23.12.2025&amp;amp%3Bdst=107299&amp;amp%3Bfield=134&amp;amp%3Bdemo=1" TargetMode="External"/><Relationship Id="rId2299" Type="http://schemas.openxmlformats.org/officeDocument/2006/relationships/hyperlink" Target="https://login.consultant.ru/link/?req=doc&amp;amp%3Bbase=LAW&amp;amp%3Bn=371416&amp;amp%3Bdate=23.12.2025&amp;amp%3Bdst=107301&amp;amp%3Bfield=134&amp;amp%3Bdemo=1" TargetMode="External"/><Relationship Id="rId2300" Type="http://schemas.openxmlformats.org/officeDocument/2006/relationships/hyperlink" Target="https://login.consultant.ru/link/?req=doc&amp;amp%3Bbase=LAW&amp;amp%3Bn=371416&amp;amp%3Bdate=23.12.2025&amp;amp%3Bdst=107303&amp;amp%3Bfield=134&amp;amp%3Bdemo=1" TargetMode="External"/><Relationship Id="rId2301" Type="http://schemas.openxmlformats.org/officeDocument/2006/relationships/hyperlink" Target="https://login.consultant.ru/link/?req=doc&amp;amp%3Bbase=LAW&amp;amp%3Bn=371416&amp;amp%3Bdate=23.12.2025&amp;amp%3Bdst=107305&amp;amp%3Bfield=134&amp;amp%3Bdemo=1" TargetMode="External"/><Relationship Id="rId2302" Type="http://schemas.openxmlformats.org/officeDocument/2006/relationships/hyperlink" Target="https://login.consultant.ru/link/?req=doc&amp;amp%3Bbase=LAW&amp;amp%3Bn=371416&amp;amp%3Bdate=23.12.2025&amp;amp%3Bdst=107307&amp;amp%3Bfield=134&amp;amp%3Bdemo=1" TargetMode="External"/><Relationship Id="rId2303" Type="http://schemas.openxmlformats.org/officeDocument/2006/relationships/hyperlink" Target="https://login.consultant.ru/link/?req=doc&amp;amp%3Bbase=LAW&amp;amp%3Bn=371416&amp;amp%3Bdate=23.12.2025&amp;amp%3Bdst=107309&amp;amp%3Bfield=134&amp;amp%3Bdemo=1" TargetMode="External"/><Relationship Id="rId2304" Type="http://schemas.openxmlformats.org/officeDocument/2006/relationships/hyperlink" Target="https://login.consultant.ru/link/?req=doc&amp;amp%3Bbase=LAW&amp;amp%3Bn=371416&amp;amp%3Bdate=23.12.2025&amp;amp%3Bdst=107313&amp;amp%3Bfield=134&amp;amp%3Bdemo=1" TargetMode="External"/><Relationship Id="rId2305" Type="http://schemas.openxmlformats.org/officeDocument/2006/relationships/hyperlink" Target="https://login.consultant.ru/link/?req=doc&amp;amp%3Bbase=LAW&amp;amp%3Bn=371416&amp;amp%3Bdate=23.12.2025&amp;amp%3Bdst=107315&amp;amp%3Bfield=134&amp;amp%3Bdemo=1" TargetMode="External"/><Relationship Id="rId2306" Type="http://schemas.openxmlformats.org/officeDocument/2006/relationships/hyperlink" Target="https://login.consultant.ru/link/?req=doc&amp;amp%3Bbase=LAW&amp;amp%3Bn=371416&amp;amp%3Bdate=23.12.2025&amp;amp%3Bdst=107319&amp;amp%3Bfield=134&amp;amp%3Bdemo=1" TargetMode="External"/><Relationship Id="rId2307" Type="http://schemas.openxmlformats.org/officeDocument/2006/relationships/hyperlink" Target="https://login.consultant.ru/link/?req=doc&amp;amp%3Bbase=LAW&amp;amp%3Bn=371416&amp;amp%3Bdate=23.12.2025&amp;amp%3Bdst=107323&amp;amp%3Bfield=134&amp;amp%3Bdemo=1" TargetMode="External"/><Relationship Id="rId2308" Type="http://schemas.openxmlformats.org/officeDocument/2006/relationships/hyperlink" Target="https://login.consultant.ru/link/?req=doc&amp;amp%3Bbase=LAW&amp;amp%3Bn=371416&amp;amp%3Bdate=23.12.2025&amp;amp%3Bdst=107325&amp;amp%3Bfield=134&amp;amp%3Bdemo=1" TargetMode="External"/><Relationship Id="rId2309" Type="http://schemas.openxmlformats.org/officeDocument/2006/relationships/hyperlink" Target="https://login.consultant.ru/link/?req=doc&amp;amp%3Bbase=LAW&amp;amp%3Bn=371416&amp;amp%3Bdate=23.12.2025&amp;amp%3Bdst=107327&amp;amp%3Bfield=134&amp;amp%3Bdemo=1" TargetMode="External"/><Relationship Id="rId2310" Type="http://schemas.openxmlformats.org/officeDocument/2006/relationships/hyperlink" Target="https://login.consultant.ru/link/?req=doc&amp;amp%3Bbase=LAW&amp;amp%3Bn=371416&amp;amp%3Bdate=23.12.2025&amp;amp%3Bdst=107329&amp;amp%3Bfield=134&amp;amp%3Bdemo=1" TargetMode="External"/><Relationship Id="rId2311" Type="http://schemas.openxmlformats.org/officeDocument/2006/relationships/hyperlink" Target="https://login.consultant.ru/link/?req=doc&amp;amp%3Bbase=LAW&amp;amp%3Bn=371416&amp;amp%3Bdate=23.12.2025&amp;amp%3Bdst=107331&amp;amp%3Bfield=134&amp;amp%3Bdemo=1" TargetMode="External"/><Relationship Id="rId2312" Type="http://schemas.openxmlformats.org/officeDocument/2006/relationships/hyperlink" Target="https://login.consultant.ru/link/?req=doc&amp;amp%3Bbase=LAW&amp;amp%3Bn=371416&amp;amp%3Bdate=23.12.2025&amp;amp%3Bdst=107343&amp;amp%3Bfield=134&amp;amp%3Bdemo=1" TargetMode="External"/><Relationship Id="rId2313" Type="http://schemas.openxmlformats.org/officeDocument/2006/relationships/hyperlink" Target="https://login.consultant.ru/link/?req=doc&amp;amp%3Bbase=LAW&amp;amp%3Bn=371416&amp;amp%3Bdate=23.12.2025&amp;amp%3Bdst=107349&amp;amp%3Bfield=134&amp;amp%3Bdemo=1" TargetMode="External"/><Relationship Id="rId2314" Type="http://schemas.openxmlformats.org/officeDocument/2006/relationships/hyperlink" Target="https://login.consultant.ru/link/?req=doc&amp;amp%3Bbase=LAW&amp;amp%3Bn=371416&amp;amp%3Bdate=23.12.2025&amp;amp%3Bdst=107355&amp;amp%3Bfield=134&amp;amp%3Bdemo=1" TargetMode="External"/><Relationship Id="rId2315" Type="http://schemas.openxmlformats.org/officeDocument/2006/relationships/hyperlink" Target="https://login.consultant.ru/link/?req=doc&amp;amp%3Bbase=LAW&amp;amp%3Bn=371416&amp;amp%3Bdate=23.12.2025&amp;amp%3Bdst=107357&amp;amp%3Bfield=134&amp;amp%3Bdemo=1" TargetMode="External"/><Relationship Id="rId2316" Type="http://schemas.openxmlformats.org/officeDocument/2006/relationships/hyperlink" Target="https://login.consultant.ru/link/?req=doc&amp;amp%3Bbase=LAW&amp;amp%3Bn=371416&amp;amp%3Bdate=23.12.2025&amp;amp%3Bdst=107363&amp;amp%3Bfield=134&amp;amp%3Bdemo=1" TargetMode="External"/><Relationship Id="rId2317" Type="http://schemas.openxmlformats.org/officeDocument/2006/relationships/hyperlink" Target="https://login.consultant.ru/link/?req=doc&amp;amp%3Bbase=LAW&amp;amp%3Bn=371416&amp;amp%3Bdate=23.12.2025&amp;amp%3Bdst=107383&amp;amp%3Bfield=134&amp;amp%3Bdemo=1" TargetMode="External"/><Relationship Id="rId2318" Type="http://schemas.openxmlformats.org/officeDocument/2006/relationships/hyperlink" Target="https://login.consultant.ru/link/?req=doc&amp;amp%3Bbase=LAW&amp;amp%3Bn=371416&amp;amp%3Bdate=23.12.2025&amp;amp%3Bdst=107395&amp;amp%3Bfield=134&amp;amp%3Bdemo=1" TargetMode="External"/><Relationship Id="rId2319" Type="http://schemas.openxmlformats.org/officeDocument/2006/relationships/hyperlink" Target="https://login.consultant.ru/link/?req=doc&amp;amp%3Bbase=LAW&amp;amp%3Bn=371416&amp;amp%3Bdate=23.12.2025&amp;amp%3Bdst=107399&amp;amp%3Bfield=134&amp;amp%3Bdemo=1" TargetMode="External"/><Relationship Id="rId2320" Type="http://schemas.openxmlformats.org/officeDocument/2006/relationships/hyperlink" Target="https://login.consultant.ru/link/?req=doc&amp;amp%3Bbase=LAW&amp;amp%3Bn=371416&amp;amp%3Bdate=23.12.2025&amp;amp%3Bdst=107401&amp;amp%3Bfield=134&amp;amp%3Bdemo=1" TargetMode="External"/><Relationship Id="rId2321" Type="http://schemas.openxmlformats.org/officeDocument/2006/relationships/hyperlink" Target="https://login.consultant.ru/link/?req=doc&amp;amp%3Bbase=LAW&amp;amp%3Bn=371416&amp;amp%3Bdate=23.12.2025&amp;amp%3Bdst=107403&amp;amp%3Bfield=134&amp;amp%3Bdemo=1" TargetMode="External"/><Relationship Id="rId2322" Type="http://schemas.openxmlformats.org/officeDocument/2006/relationships/hyperlink" Target="https://login.consultant.ru/link/?req=doc&amp;amp%3Bbase=LAW&amp;amp%3Bn=371416&amp;amp%3Bdate=23.12.2025&amp;amp%3Bdst=107405&amp;amp%3Bfield=134&amp;amp%3Bdemo=1" TargetMode="External"/><Relationship Id="rId2323" Type="http://schemas.openxmlformats.org/officeDocument/2006/relationships/hyperlink" Target="https://login.consultant.ru/link/?req=doc&amp;amp%3Bbase=LAW&amp;amp%3Bn=371416&amp;amp%3Bdate=23.12.2025&amp;amp%3Bdst=107409&amp;amp%3Bfield=134&amp;amp%3Bdemo=1" TargetMode="External"/><Relationship Id="rId2324" Type="http://schemas.openxmlformats.org/officeDocument/2006/relationships/hyperlink" Target="https://login.consultant.ru/link/?req=doc&amp;amp%3Bbase=LAW&amp;amp%3Bn=371416&amp;amp%3Bdate=23.12.2025&amp;amp%3Bdst=107411&amp;amp%3Bfield=134&amp;amp%3Bdemo=1" TargetMode="External"/><Relationship Id="rId2325" Type="http://schemas.openxmlformats.org/officeDocument/2006/relationships/hyperlink" Target="https://login.consultant.ru/link/?req=doc&amp;amp%3Bbase=LAW&amp;amp%3Bn=371416&amp;amp%3Bdate=23.12.2025&amp;amp%3Bdst=107413&amp;amp%3Bfield=134&amp;amp%3Bdemo=1" TargetMode="External"/><Relationship Id="rId2326" Type="http://schemas.openxmlformats.org/officeDocument/2006/relationships/hyperlink" Target="https://login.consultant.ru/link/?req=doc&amp;amp%3Bbase=LAW&amp;amp%3Bn=371416&amp;amp%3Bdate=23.12.2025&amp;amp%3Bdst=107415&amp;amp%3Bfield=134&amp;amp%3Bdemo=1" TargetMode="External"/><Relationship Id="rId2327" Type="http://schemas.openxmlformats.org/officeDocument/2006/relationships/hyperlink" Target="https://login.consultant.ru/link/?req=doc&amp;amp%3Bbase=LAW&amp;amp%3Bn=371416&amp;amp%3Bdate=23.12.2025&amp;amp%3Bdst=107417&amp;amp%3Bfield=134&amp;amp%3Bdemo=1" TargetMode="External"/><Relationship Id="rId2328" Type="http://schemas.openxmlformats.org/officeDocument/2006/relationships/hyperlink" Target="https://login.consultant.ru/link/?req=doc&amp;amp%3Bbase=LAW&amp;amp%3Bn=371416&amp;amp%3Bdate=23.12.2025&amp;amp%3Bdst=107421&amp;amp%3Bfield=134&amp;amp%3Bdemo=1" TargetMode="External"/><Relationship Id="rId2329" Type="http://schemas.openxmlformats.org/officeDocument/2006/relationships/hyperlink" Target="https://login.consultant.ru/link/?req=doc&amp;amp%3Bbase=LAW&amp;amp%3Bn=371416&amp;amp%3Bdate=23.12.2025&amp;amp%3Bdst=107423&amp;amp%3Bfield=134&amp;amp%3Bdemo=1" TargetMode="External"/><Relationship Id="rId2330" Type="http://schemas.openxmlformats.org/officeDocument/2006/relationships/hyperlink" Target="https://login.consultant.ru/link/?req=doc&amp;amp%3Bbase=LAW&amp;amp%3Bn=371416&amp;amp%3Bdate=23.12.2025&amp;amp%3Bdst=107425&amp;amp%3Bfield=134&amp;amp%3Bdemo=1" TargetMode="External"/><Relationship Id="rId2331" Type="http://schemas.openxmlformats.org/officeDocument/2006/relationships/hyperlink" Target="https://login.consultant.ru/link/?req=doc&amp;amp%3Bbase=LAW&amp;amp%3Bn=371416&amp;amp%3Bdate=23.12.2025&amp;amp%3Bdst=107427&amp;amp%3Bfield=134&amp;amp%3Bdemo=1" TargetMode="External"/><Relationship Id="rId2332" Type="http://schemas.openxmlformats.org/officeDocument/2006/relationships/hyperlink" Target="https://login.consultant.ru/link/?req=doc&amp;amp%3Bbase=LAW&amp;amp%3Bn=371416&amp;amp%3Bdate=23.12.2025&amp;amp%3Bdst=107457&amp;amp%3Bfield=134&amp;amp%3Bdemo=1" TargetMode="External"/><Relationship Id="rId2333" Type="http://schemas.openxmlformats.org/officeDocument/2006/relationships/hyperlink" Target="https://login.consultant.ru/link/?req=doc&amp;amp%3Bbase=LAW&amp;amp%3Bn=371416&amp;amp%3Bdate=23.12.2025&amp;amp%3Bdst=107459&amp;amp%3Bfield=134&amp;amp%3Bdemo=1" TargetMode="External"/><Relationship Id="rId2334" Type="http://schemas.openxmlformats.org/officeDocument/2006/relationships/hyperlink" Target="https://login.consultant.ru/link/?req=doc&amp;amp%3Bbase=LAW&amp;amp%3Bn=371416&amp;amp%3Bdate=23.12.2025&amp;amp%3Bdst=107469&amp;amp%3Bfield=134&amp;amp%3Bdemo=1" TargetMode="External"/><Relationship Id="rId2335" Type="http://schemas.openxmlformats.org/officeDocument/2006/relationships/hyperlink" Target="https://login.consultant.ru/link/?req=doc&amp;amp%3Bbase=LAW&amp;amp%3Bn=371416&amp;amp%3Bdate=23.12.2025&amp;amp%3Bdst=107471&amp;amp%3Bfield=134&amp;amp%3Bdemo=1" TargetMode="External"/><Relationship Id="rId2336" Type="http://schemas.openxmlformats.org/officeDocument/2006/relationships/hyperlink" Target="https://login.consultant.ru/link/?req=doc&amp;amp%3Bbase=LAW&amp;amp%3Bn=371416&amp;amp%3Bdate=23.12.2025&amp;amp%3Bdst=107473&amp;amp%3Bfield=134&amp;amp%3Bdemo=1" TargetMode="External"/><Relationship Id="rId2337" Type="http://schemas.openxmlformats.org/officeDocument/2006/relationships/hyperlink" Target="https://login.consultant.ru/link/?req=doc&amp;amp%3Bbase=LAW&amp;amp%3Bn=371416&amp;amp%3Bdate=23.12.2025&amp;amp%3Bdst=107475&amp;amp%3Bfield=134&amp;amp%3Bdemo=1" TargetMode="External"/><Relationship Id="rId2338" Type="http://schemas.openxmlformats.org/officeDocument/2006/relationships/hyperlink" Target="https://login.consultant.ru/link/?req=doc&amp;amp%3Bbase=LAW&amp;amp%3Bn=371416&amp;amp%3Bdate=23.12.2025&amp;amp%3Bdst=107479&amp;amp%3Bfield=134&amp;amp%3Bdemo=1" TargetMode="External"/><Relationship Id="rId2339" Type="http://schemas.openxmlformats.org/officeDocument/2006/relationships/hyperlink" Target="https://login.consultant.ru/link/?req=doc&amp;amp%3Bbase=LAW&amp;amp%3Bn=371416&amp;amp%3Bdate=23.12.2025&amp;amp%3Bdst=107481&amp;amp%3Bfield=134&amp;amp%3Bdemo=1" TargetMode="External"/><Relationship Id="rId2340" Type="http://schemas.openxmlformats.org/officeDocument/2006/relationships/hyperlink" Target="https://login.consultant.ru/link/?req=doc&amp;amp%3Bbase=LAW&amp;amp%3Bn=371416&amp;amp%3Bdate=23.12.2025&amp;amp%3Bdst=107483&amp;amp%3Bfield=134&amp;amp%3Bdemo=1" TargetMode="External"/><Relationship Id="rId2341" Type="http://schemas.openxmlformats.org/officeDocument/2006/relationships/hyperlink" Target="https://login.consultant.ru/link/?req=doc&amp;amp%3Bbase=LAW&amp;amp%3Bn=371416&amp;amp%3Bdate=23.12.2025&amp;amp%3Bdst=107489&amp;amp%3Bfield=134&amp;amp%3Bdemo=1" TargetMode="External"/><Relationship Id="rId2342" Type="http://schemas.openxmlformats.org/officeDocument/2006/relationships/hyperlink" Target="https://login.consultant.ru/link/?req=doc&amp;amp%3Bbase=LAW&amp;amp%3Bn=371416&amp;amp%3Bdate=23.12.2025&amp;amp%3Bdst=107499&amp;amp%3Bfield=134&amp;amp%3Bdemo=1" TargetMode="External"/><Relationship Id="rId2343" Type="http://schemas.openxmlformats.org/officeDocument/2006/relationships/hyperlink" Target="https://login.consultant.ru/link/?req=doc&amp;amp%3Bbase=LAW&amp;amp%3Bn=371416&amp;amp%3Bdate=23.12.2025&amp;amp%3Bdst=107527&amp;amp%3Bfield=134&amp;amp%3Bdemo=1" TargetMode="External"/><Relationship Id="rId2344" Type="http://schemas.openxmlformats.org/officeDocument/2006/relationships/hyperlink" Target="https://login.consultant.ru/link/?req=doc&amp;amp%3Bbase=LAW&amp;amp%3Bn=371416&amp;amp%3Bdate=23.12.2025&amp;amp%3Bdst=107533&amp;amp%3Bfield=134&amp;amp%3Bdemo=1" TargetMode="External"/><Relationship Id="rId2345" Type="http://schemas.openxmlformats.org/officeDocument/2006/relationships/hyperlink" Target="https://login.consultant.ru/link/?req=doc&amp;amp%3Bbase=LAW&amp;amp%3Bn=371416&amp;amp%3Bdate=23.12.2025&amp;amp%3Bdst=107535&amp;amp%3Bfield=134&amp;amp%3Bdemo=1" TargetMode="External"/><Relationship Id="rId2346" Type="http://schemas.openxmlformats.org/officeDocument/2006/relationships/hyperlink" Target="https://login.consultant.ru/link/?req=doc&amp;amp%3Bbase=LAW&amp;amp%3Bn=371416&amp;amp%3Bdate=23.12.2025&amp;amp%3Bdst=107537&amp;amp%3Bfield=134&amp;amp%3Bdemo=1" TargetMode="External"/><Relationship Id="rId2347" Type="http://schemas.openxmlformats.org/officeDocument/2006/relationships/hyperlink" Target="https://login.consultant.ru/link/?req=doc&amp;amp%3Bbase=LAW&amp;amp%3Bn=371416&amp;amp%3Bdate=23.12.2025&amp;amp%3Bdst=107549&amp;amp%3Bfield=134&amp;amp%3Bdemo=1" TargetMode="External"/><Relationship Id="rId2348" Type="http://schemas.openxmlformats.org/officeDocument/2006/relationships/hyperlink" Target="https://login.consultant.ru/link/?req=doc&amp;amp%3Bbase=LAW&amp;amp%3Bn=371416&amp;amp%3Bdate=23.12.2025&amp;amp%3Bdst=107553&amp;amp%3Bfield=134&amp;amp%3Bdemo=1" TargetMode="External"/><Relationship Id="rId2349" Type="http://schemas.openxmlformats.org/officeDocument/2006/relationships/hyperlink" Target="https://login.consultant.ru/link/?req=doc&amp;amp%3Bbase=LAW&amp;amp%3Bn=371416&amp;amp%3Bdate=23.12.2025&amp;amp%3Bdst=107555&amp;amp%3Bfield=134&amp;amp%3Bdemo=1" TargetMode="External"/><Relationship Id="rId2350" Type="http://schemas.openxmlformats.org/officeDocument/2006/relationships/hyperlink" Target="https://login.consultant.ru/link/?req=doc&amp;amp%3Bbase=LAW&amp;amp%3Bn=371416&amp;amp%3Bdate=23.12.2025&amp;amp%3Bdst=107557&amp;amp%3Bfield=134&amp;amp%3Bdemo=1" TargetMode="External"/><Relationship Id="rId2351" Type="http://schemas.openxmlformats.org/officeDocument/2006/relationships/hyperlink" Target="https://login.consultant.ru/link/?req=doc&amp;amp%3Bbase=LAW&amp;amp%3Bn=371416&amp;amp%3Bdate=23.12.2025&amp;amp%3Bdst=107559&amp;amp%3Bfield=134&amp;amp%3Bdemo=1" TargetMode="External"/><Relationship Id="rId2352" Type="http://schemas.openxmlformats.org/officeDocument/2006/relationships/hyperlink" Target="https://login.consultant.ru/link/?req=doc&amp;amp%3Bbase=LAW&amp;amp%3Bn=371416&amp;amp%3Bdate=23.12.2025&amp;amp%3Bdst=107561&amp;amp%3Bfield=134&amp;amp%3Bdemo=1" TargetMode="External"/><Relationship Id="rId2353" Type="http://schemas.openxmlformats.org/officeDocument/2006/relationships/hyperlink" Target="https://login.consultant.ru/link/?req=doc&amp;amp%3Bbase=LAW&amp;amp%3Bn=371416&amp;amp%3Bdate=23.12.2025&amp;amp%3Bdst=107563&amp;amp%3Bfield=134&amp;amp%3Bdemo=1" TargetMode="External"/><Relationship Id="rId2354" Type="http://schemas.openxmlformats.org/officeDocument/2006/relationships/hyperlink" Target="https://login.consultant.ru/link/?req=doc&amp;amp%3Bbase=LAW&amp;amp%3Bn=371416&amp;amp%3Bdate=23.12.2025&amp;amp%3Bdst=107569&amp;amp%3Bfield=134&amp;amp%3Bdemo=1" TargetMode="External"/><Relationship Id="rId2355" Type="http://schemas.openxmlformats.org/officeDocument/2006/relationships/hyperlink" Target="https://login.consultant.ru/link/?req=doc&amp;amp%3Bbase=LAW&amp;amp%3Bn=371416&amp;amp%3Bdate=23.12.2025&amp;amp%3Bdst=107571&amp;amp%3Bfield=134&amp;amp%3Bdemo=1" TargetMode="External"/><Relationship Id="rId2356" Type="http://schemas.openxmlformats.org/officeDocument/2006/relationships/hyperlink" Target="https://login.consultant.ru/link/?req=doc&amp;amp%3Bbase=LAW&amp;amp%3Bn=371416&amp;amp%3Bdate=23.12.2025&amp;amp%3Bdst=107573&amp;amp%3Bfield=134&amp;amp%3Bdemo=1" TargetMode="External"/><Relationship Id="rId2357" Type="http://schemas.openxmlformats.org/officeDocument/2006/relationships/hyperlink" Target="https://login.consultant.ru/link/?req=doc&amp;amp%3Bbase=LAW&amp;amp%3Bn=371416&amp;amp%3Bdate=23.12.2025&amp;amp%3Bdst=107581&amp;amp%3Bfield=134&amp;amp%3Bdemo=1" TargetMode="External"/><Relationship Id="rId2358" Type="http://schemas.openxmlformats.org/officeDocument/2006/relationships/hyperlink" Target="https://login.consultant.ru/link/?req=doc&amp;amp%3Bbase=LAW&amp;amp%3Bn=371416&amp;amp%3Bdate=23.12.2025&amp;amp%3Bdst=107635&amp;amp%3Bfield=134&amp;amp%3Bdemo=1" TargetMode="External"/><Relationship Id="rId2359" Type="http://schemas.openxmlformats.org/officeDocument/2006/relationships/hyperlink" Target="https://login.consultant.ru/link/?req=doc&amp;amp%3Bbase=LAW&amp;amp%3Bn=371416&amp;amp%3Bdate=23.12.2025&amp;amp%3Bdst=107645&amp;amp%3Bfield=134&amp;amp%3Bdemo=1" TargetMode="External"/><Relationship Id="rId2360" Type="http://schemas.openxmlformats.org/officeDocument/2006/relationships/hyperlink" Target="https://login.consultant.ru/link/?req=doc&amp;amp%3Bbase=LAW&amp;amp%3Bn=371416&amp;amp%3Bdate=23.12.2025&amp;amp%3Bdst=107647&amp;amp%3Bfield=134&amp;amp%3Bdemo=1" TargetMode="External"/><Relationship Id="rId2361" Type="http://schemas.openxmlformats.org/officeDocument/2006/relationships/hyperlink" Target="https://login.consultant.ru/link/?req=doc&amp;amp%3Bbase=LAW&amp;amp%3Bn=371416&amp;amp%3Bdate=23.12.2025&amp;amp%3Bdst=107649&amp;amp%3Bfield=134&amp;amp%3Bdemo=1" TargetMode="External"/><Relationship Id="rId2362" Type="http://schemas.openxmlformats.org/officeDocument/2006/relationships/hyperlink" Target="https://login.consultant.ru/link/?req=doc&amp;amp%3Bbase=LAW&amp;amp%3Bn=371416&amp;amp%3Bdate=23.12.2025&amp;amp%3Bdst=107663&amp;amp%3Bfield=134&amp;amp%3Bdemo=1" TargetMode="External"/><Relationship Id="rId2363" Type="http://schemas.openxmlformats.org/officeDocument/2006/relationships/hyperlink" Target="https://login.consultant.ru/link/?req=doc&amp;amp%3Bbase=LAW&amp;amp%3Bn=371416&amp;amp%3Bdate=23.12.2025&amp;amp%3Bdst=107665&amp;amp%3Bfield=134&amp;amp%3Bdemo=1" TargetMode="External"/><Relationship Id="rId2364" Type="http://schemas.openxmlformats.org/officeDocument/2006/relationships/hyperlink" Target="https://login.consultant.ru/link/?req=doc&amp;amp%3Bbase=LAW&amp;amp%3Bn=371416&amp;amp%3Bdate=23.12.2025&amp;amp%3Bdst=107669&amp;amp%3Bfield=134&amp;amp%3Bdemo=1" TargetMode="External"/><Relationship Id="rId2365" Type="http://schemas.openxmlformats.org/officeDocument/2006/relationships/hyperlink" Target="https://login.consultant.ru/link/?req=doc&amp;amp%3Bbase=LAW&amp;amp%3Bn=371416&amp;amp%3Bdate=23.12.2025&amp;amp%3Bdst=107683&amp;amp%3Bfield=134&amp;amp%3Bdemo=1" TargetMode="External"/><Relationship Id="rId2366" Type="http://schemas.openxmlformats.org/officeDocument/2006/relationships/hyperlink" Target="https://login.consultant.ru/link/?req=doc&amp;amp%3Bbase=LAW&amp;amp%3Bn=371416&amp;amp%3Bdate=23.12.2025&amp;amp%3Bdst=107685&amp;amp%3Bfield=134&amp;amp%3Bdemo=1" TargetMode="External"/><Relationship Id="rId2367" Type="http://schemas.openxmlformats.org/officeDocument/2006/relationships/hyperlink" Target="https://login.consultant.ru/link/?req=doc&amp;amp%3Bbase=LAW&amp;amp%3Bn=371416&amp;amp%3Bdate=23.12.2025&amp;amp%3Bdst=107689&amp;amp%3Bfield=134&amp;amp%3Bdemo=1" TargetMode="External"/><Relationship Id="rId2368" Type="http://schemas.openxmlformats.org/officeDocument/2006/relationships/hyperlink" Target="https://login.consultant.ru/link/?req=doc&amp;amp%3Bbase=LAW&amp;amp%3Bn=371416&amp;amp%3Bdate=23.12.2025&amp;amp%3Bdst=107691&amp;amp%3Bfield=134&amp;amp%3Bdemo=1" TargetMode="External"/><Relationship Id="rId2369" Type="http://schemas.openxmlformats.org/officeDocument/2006/relationships/hyperlink" Target="https://login.consultant.ru/link/?req=doc&amp;amp%3Bbase=LAW&amp;amp%3Bn=371416&amp;amp%3Bdate=23.12.2025&amp;amp%3Bdst=112729&amp;amp%3Bfield=134&amp;amp%3Bdemo=1" TargetMode="External"/><Relationship Id="rId2370" Type="http://schemas.openxmlformats.org/officeDocument/2006/relationships/hyperlink" Target="https://login.consultant.ru/link/?req=doc&amp;amp%3Bbase=LAW&amp;amp%3Bn=371416&amp;amp%3Bdate=23.12.2025&amp;amp%3Bdst=112731&amp;amp%3Bfield=134&amp;amp%3Bdemo=1" TargetMode="External"/><Relationship Id="rId2371" Type="http://schemas.openxmlformats.org/officeDocument/2006/relationships/hyperlink" Target="https://login.consultant.ru/link/?req=doc&amp;amp%3Bbase=LAW&amp;amp%3Bn=371416&amp;amp%3Bdate=23.12.2025&amp;amp%3Bdst=112735&amp;amp%3Bfield=134&amp;amp%3Bdemo=1" TargetMode="External"/><Relationship Id="rId2372" Type="http://schemas.openxmlformats.org/officeDocument/2006/relationships/hyperlink" Target="https://login.consultant.ru/link/?req=doc&amp;amp%3Bbase=LAW&amp;amp%3Bn=371416&amp;amp%3Bdate=23.12.2025&amp;amp%3Bdst=114473&amp;amp%3Bfield=134&amp;amp%3Bdemo=1" TargetMode="External"/><Relationship Id="rId2373" Type="http://schemas.openxmlformats.org/officeDocument/2006/relationships/hyperlink" Target="https://login.consultant.ru/link/?req=doc&amp;amp%3Bbase=LAW&amp;amp%3Bn=371416&amp;amp%3Bdate=23.12.2025&amp;amp%3Bdst=114475&amp;amp%3Bfield=134&amp;amp%3Bdemo=1" TargetMode="External"/><Relationship Id="rId2374" Type="http://schemas.openxmlformats.org/officeDocument/2006/relationships/hyperlink" Target="https://login.consultant.ru/link/?req=doc&amp;amp%3Bbase=LAW&amp;amp%3Bn=371416&amp;amp%3Bdate=23.12.2025&amp;amp%3Bdst=114477&amp;amp%3Bfield=134&amp;amp%3Bdemo=1" TargetMode="External"/><Relationship Id="rId2375" Type="http://schemas.openxmlformats.org/officeDocument/2006/relationships/hyperlink" Target="https://login.consultant.ru/link/?req=doc&amp;amp%3Bbase=LAW&amp;amp%3Bn=371416&amp;amp%3Bdate=23.12.2025&amp;amp%3Bdst=107161&amp;amp%3Bfield=134&amp;amp%3Bdemo=1" TargetMode="External"/><Relationship Id="rId2376" Type="http://schemas.openxmlformats.org/officeDocument/2006/relationships/hyperlink" Target="https://login.consultant.ru/link/?req=doc&amp;amp%3Bbase=LAW&amp;amp%3Bn=371416&amp;amp%3Bdate=23.12.2025&amp;amp%3Bdst=107169&amp;amp%3Bfield=134&amp;amp%3Bdemo=1" TargetMode="External"/><Relationship Id="rId2377" Type="http://schemas.openxmlformats.org/officeDocument/2006/relationships/hyperlink" Target="https://login.consultant.ru/link/?req=doc&amp;amp%3Bbase=LAW&amp;amp%3Bn=371416&amp;amp%3Bdate=23.12.2025&amp;amp%3Bdst=107173&amp;amp%3Bfield=134&amp;amp%3Bdemo=1" TargetMode="External"/><Relationship Id="rId2378" Type="http://schemas.openxmlformats.org/officeDocument/2006/relationships/hyperlink" Target="https://login.consultant.ru/link/?req=doc&amp;amp%3Bbase=LAW&amp;amp%3Bn=371416&amp;amp%3Bdate=23.12.2025&amp;amp%3Bdst=107183&amp;amp%3Bfield=134&amp;amp%3Bdemo=1" TargetMode="External"/><Relationship Id="rId2379" Type="http://schemas.openxmlformats.org/officeDocument/2006/relationships/hyperlink" Target="https://login.consultant.ru/link/?req=doc&amp;amp%3Bbase=LAW&amp;amp%3Bn=371416&amp;amp%3Bdate=23.12.2025&amp;amp%3Bdst=107193&amp;amp%3Bfield=134&amp;amp%3Bdemo=1" TargetMode="External"/><Relationship Id="rId2380" Type="http://schemas.openxmlformats.org/officeDocument/2006/relationships/hyperlink" Target="https://login.consultant.ru/link/?req=doc&amp;amp%3Bbase=LAW&amp;amp%3Bn=371416&amp;amp%3Bdate=23.12.2025&amp;amp%3Bdst=107207&amp;amp%3Bfield=134&amp;amp%3Bdemo=1" TargetMode="External"/><Relationship Id="rId2381" Type="http://schemas.openxmlformats.org/officeDocument/2006/relationships/hyperlink" Target="https://login.consultant.ru/link/?req=doc&amp;amp%3Bbase=LAW&amp;amp%3Bn=371416&amp;amp%3Bdate=23.12.2025&amp;amp%3Bdst=107209&amp;amp%3Bfield=134&amp;amp%3Bdemo=1" TargetMode="External"/><Relationship Id="rId2382" Type="http://schemas.openxmlformats.org/officeDocument/2006/relationships/hyperlink" Target="https://login.consultant.ru/link/?req=doc&amp;amp%3Bbase=LAW&amp;amp%3Bn=371416&amp;amp%3Bdate=23.12.2025&amp;amp%3Bdst=107211&amp;amp%3Bfield=134&amp;amp%3Bdemo=1" TargetMode="External"/><Relationship Id="rId2383" Type="http://schemas.openxmlformats.org/officeDocument/2006/relationships/hyperlink" Target="https://login.consultant.ru/link/?req=doc&amp;amp%3Bbase=LAW&amp;amp%3Bn=371416&amp;amp%3Bdate=23.12.2025&amp;amp%3Bdst=107213&amp;amp%3Bfield=134&amp;amp%3Bdemo=1" TargetMode="External"/><Relationship Id="rId2384" Type="http://schemas.openxmlformats.org/officeDocument/2006/relationships/hyperlink" Target="https://login.consultant.ru/link/?req=doc&amp;amp%3Bbase=LAW&amp;amp%3Bn=371416&amp;amp%3Bdate=23.12.2025&amp;amp%3Bdst=107227&amp;amp%3Bfield=134&amp;amp%3Bdemo=1" TargetMode="External"/><Relationship Id="rId2385" Type="http://schemas.openxmlformats.org/officeDocument/2006/relationships/hyperlink" Target="https://login.consultant.ru/link/?req=doc&amp;amp%3Bbase=LAW&amp;amp%3Bn=371416&amp;amp%3Bdate=23.12.2025&amp;amp%3Bdst=107287&amp;amp%3Bfield=134&amp;amp%3Bdemo=1" TargetMode="External"/><Relationship Id="rId2386" Type="http://schemas.openxmlformats.org/officeDocument/2006/relationships/hyperlink" Target="https://login.consultant.ru/link/?req=doc&amp;amp%3Bbase=LAW&amp;amp%3Bn=371416&amp;amp%3Bdate=23.12.2025&amp;amp%3Bdst=107289&amp;amp%3Bfield=134&amp;amp%3Bdemo=1" TargetMode="External"/><Relationship Id="rId2387" Type="http://schemas.openxmlformats.org/officeDocument/2006/relationships/hyperlink" Target="https://login.consultant.ru/link/?req=doc&amp;amp%3Bbase=LAW&amp;amp%3Bn=371416&amp;amp%3Bdate=23.12.2025&amp;amp%3Bdst=107291&amp;amp%3Bfield=134&amp;amp%3Bdemo=1" TargetMode="External"/><Relationship Id="rId2388" Type="http://schemas.openxmlformats.org/officeDocument/2006/relationships/hyperlink" Target="https://login.consultant.ru/link/?req=doc&amp;amp%3Bbase=LAW&amp;amp%3Bn=371416&amp;amp%3Bdate=23.12.2025&amp;amp%3Bdst=107293&amp;amp%3Bfield=134&amp;amp%3Bdemo=1" TargetMode="External"/><Relationship Id="rId2389" Type="http://schemas.openxmlformats.org/officeDocument/2006/relationships/hyperlink" Target="https://login.consultant.ru/link/?req=doc&amp;amp%3Bbase=LAW&amp;amp%3Bn=371416&amp;amp%3Bdate=23.12.2025&amp;amp%3Bdst=107295&amp;amp%3Bfield=134&amp;amp%3Bdemo=1" TargetMode="External"/><Relationship Id="rId2390" Type="http://schemas.openxmlformats.org/officeDocument/2006/relationships/hyperlink" Target="https://login.consultant.ru/link/?req=doc&amp;amp%3Bbase=LAW&amp;amp%3Bn=371416&amp;amp%3Bdate=23.12.2025&amp;amp%3Bdst=107297&amp;amp%3Bfield=134&amp;amp%3Bdemo=1" TargetMode="External"/><Relationship Id="rId2391" Type="http://schemas.openxmlformats.org/officeDocument/2006/relationships/hyperlink" Target="https://login.consultant.ru/link/?req=doc&amp;amp%3Bbase=LAW&amp;amp%3Bn=371416&amp;amp%3Bdate=23.12.2025&amp;amp%3Bdst=107317&amp;amp%3Bfield=134&amp;amp%3Bdemo=1" TargetMode="External"/><Relationship Id="rId2392" Type="http://schemas.openxmlformats.org/officeDocument/2006/relationships/hyperlink" Target="https://login.consultant.ru/link/?req=doc&amp;amp%3Bbase=LAW&amp;amp%3Bn=371416&amp;amp%3Bdate=23.12.2025&amp;amp%3Bdst=107321&amp;amp%3Bfield=134&amp;amp%3Bdemo=1" TargetMode="External"/><Relationship Id="rId2393" Type="http://schemas.openxmlformats.org/officeDocument/2006/relationships/hyperlink" Target="https://login.consultant.ru/link/?req=doc&amp;amp%3Bbase=LAW&amp;amp%3Bn=371416&amp;amp%3Bdate=23.12.2025&amp;amp%3Bdst=107435&amp;amp%3Bfield=134&amp;amp%3Bdemo=1" TargetMode="External"/><Relationship Id="rId2394" Type="http://schemas.openxmlformats.org/officeDocument/2006/relationships/hyperlink" Target="https://login.consultant.ru/link/?req=doc&amp;amp%3Bbase=LAW&amp;amp%3Bn=371416&amp;amp%3Bdate=23.12.2025&amp;amp%3Bdst=107437&amp;amp%3Bfield=134&amp;amp%3Bdemo=1" TargetMode="External"/><Relationship Id="rId2395" Type="http://schemas.openxmlformats.org/officeDocument/2006/relationships/hyperlink" Target="https://login.consultant.ru/link/?req=doc&amp;amp%3Bbase=LAW&amp;amp%3Bn=371416&amp;amp%3Bdate=23.12.2025&amp;amp%3Bdst=107445&amp;amp%3Bfield=134&amp;amp%3Bdemo=1" TargetMode="External"/><Relationship Id="rId2396" Type="http://schemas.openxmlformats.org/officeDocument/2006/relationships/hyperlink" Target="https://login.consultant.ru/link/?req=doc&amp;amp%3Bbase=LAW&amp;amp%3Bn=371416&amp;amp%3Bdate=23.12.2025&amp;amp%3Bdst=107449&amp;amp%3Bfield=134&amp;amp%3Bdemo=1" TargetMode="External"/><Relationship Id="rId2397" Type="http://schemas.openxmlformats.org/officeDocument/2006/relationships/hyperlink" Target="https://login.consultant.ru/link/?req=doc&amp;amp%3Bbase=LAW&amp;amp%3Bn=371416&amp;amp%3Bdate=23.12.2025&amp;amp%3Bdst=107451&amp;amp%3Bfield=134&amp;amp%3Bdemo=1" TargetMode="External"/><Relationship Id="rId2398" Type="http://schemas.openxmlformats.org/officeDocument/2006/relationships/hyperlink" Target="https://login.consultant.ru/link/?req=doc&amp;amp%3Bbase=LAW&amp;amp%3Bn=371416&amp;amp%3Bdate=23.12.2025&amp;amp%3Bdst=107539&amp;amp%3Bfield=134&amp;amp%3Bdemo=1" TargetMode="External"/><Relationship Id="rId2399" Type="http://schemas.openxmlformats.org/officeDocument/2006/relationships/hyperlink" Target="https://login.consultant.ru/link/?req=doc&amp;amp%3Bbase=LAW&amp;amp%3Bn=371416&amp;amp%3Bdate=23.12.2025&amp;amp%3Bdst=107543&amp;amp%3Bfield=134&amp;amp%3Bdemo=1" TargetMode="External"/><Relationship Id="rId2400" Type="http://schemas.openxmlformats.org/officeDocument/2006/relationships/hyperlink" Target="https://login.consultant.ru/link/?req=doc&amp;amp%3Bbase=LAW&amp;amp%3Bn=371416&amp;amp%3Bdate=23.12.2025&amp;amp%3Bdst=107545&amp;amp%3Bfield=134&amp;amp%3Bdemo=1" TargetMode="External"/><Relationship Id="rId2401" Type="http://schemas.openxmlformats.org/officeDocument/2006/relationships/hyperlink" Target="https://login.consultant.ru/link/?req=doc&amp;amp%3Bbase=LAW&amp;amp%3Bn=371416&amp;amp%3Bdate=23.12.2025&amp;amp%3Bdst=107547&amp;amp%3Bfield=134&amp;amp%3Bdemo=1" TargetMode="External"/><Relationship Id="rId2402" Type="http://schemas.openxmlformats.org/officeDocument/2006/relationships/hyperlink" Target="https://login.consultant.ru/link/?req=doc&amp;amp%3Bbase=LAW&amp;amp%3Bn=371416&amp;amp%3Bdate=23.12.2025&amp;amp%3Bdst=107567&amp;amp%3Bfield=134&amp;amp%3Bdemo=1" TargetMode="External"/><Relationship Id="rId2403" Type="http://schemas.openxmlformats.org/officeDocument/2006/relationships/hyperlink" Target="https://login.consultant.ru/link/?req=doc&amp;amp%3Bbase=LAW&amp;amp%3Bn=371416&amp;amp%3Bdate=23.12.2025&amp;amp%3Bdst=107575&amp;amp%3Bfield=134&amp;amp%3Bdemo=1" TargetMode="External"/><Relationship Id="rId2404" Type="http://schemas.openxmlformats.org/officeDocument/2006/relationships/hyperlink" Target="https://login.consultant.ru/link/?req=doc&amp;amp%3Bbase=LAW&amp;amp%3Bn=371416&amp;amp%3Bdate=23.12.2025&amp;amp%3Bdst=107577&amp;amp%3Bfield=134&amp;amp%3Bdemo=1" TargetMode="External"/><Relationship Id="rId2405" Type="http://schemas.openxmlformats.org/officeDocument/2006/relationships/hyperlink" Target="https://login.consultant.ru/link/?req=doc&amp;amp%3Bbase=LAW&amp;amp%3Bn=371416&amp;amp%3Bdate=23.12.2025&amp;amp%3Bdst=107579&amp;amp%3Bfield=134&amp;amp%3Bdemo=1" TargetMode="External"/><Relationship Id="rId2406" Type="http://schemas.openxmlformats.org/officeDocument/2006/relationships/hyperlink" Target="https://login.consultant.ru/link/?req=doc&amp;amp%3Bbase=LAW&amp;amp%3Bn=371416&amp;amp%3Bdate=23.12.2025&amp;amp%3Bdst=107595&amp;amp%3Bfield=134&amp;amp%3Bdemo=1" TargetMode="External"/><Relationship Id="rId2407" Type="http://schemas.openxmlformats.org/officeDocument/2006/relationships/hyperlink" Target="https://login.consultant.ru/link/?req=doc&amp;amp%3Bbase=LAW&amp;amp%3Bn=371416&amp;amp%3Bdate=23.12.2025&amp;amp%3Bdst=107603&amp;amp%3Bfield=134&amp;amp%3Bdemo=1" TargetMode="External"/><Relationship Id="rId2408" Type="http://schemas.openxmlformats.org/officeDocument/2006/relationships/hyperlink" Target="https://login.consultant.ru/link/?req=doc&amp;amp%3Bbase=LAW&amp;amp%3Bn=371416&amp;amp%3Bdate=23.12.2025&amp;amp%3Bdst=107637&amp;amp%3Bfield=134&amp;amp%3Bdemo=1" TargetMode="External"/><Relationship Id="rId2409" Type="http://schemas.openxmlformats.org/officeDocument/2006/relationships/hyperlink" Target="https://login.consultant.ru/link/?req=doc&amp;amp%3Bbase=LAW&amp;amp%3Bn=371416&amp;amp%3Bdate=23.12.2025&amp;amp%3Bdst=107639&amp;amp%3Bfield=134&amp;amp%3Bdemo=1" TargetMode="External"/><Relationship Id="rId2410" Type="http://schemas.openxmlformats.org/officeDocument/2006/relationships/hyperlink" Target="https://login.consultant.ru/link/?req=doc&amp;amp%3Bbase=LAW&amp;amp%3Bn=371416&amp;amp%3Bdate=23.12.2025&amp;amp%3Bdst=107641&amp;amp%3Bfield=134&amp;amp%3Bdemo=1" TargetMode="External"/><Relationship Id="rId2411" Type="http://schemas.openxmlformats.org/officeDocument/2006/relationships/hyperlink" Target="https://login.consultant.ru/link/?req=doc&amp;amp%3Bbase=LAW&amp;amp%3Bn=371416&amp;amp%3Bdate=23.12.2025&amp;amp%3Bdst=107643&amp;amp%3Bfield=134&amp;amp%3Bdemo=1" TargetMode="External"/><Relationship Id="rId2412" Type="http://schemas.openxmlformats.org/officeDocument/2006/relationships/hyperlink" Target="https://login.consultant.ru/link/?req=doc&amp;amp%3Bbase=LAW&amp;amp%3Bn=371416&amp;amp%3Bdate=23.12.2025&amp;amp%3Bdst=107655&amp;amp%3Bfield=134&amp;amp%3Bdemo=1" TargetMode="External"/><Relationship Id="rId2413" Type="http://schemas.openxmlformats.org/officeDocument/2006/relationships/hyperlink" Target="https://login.consultant.ru/link/?req=doc&amp;amp%3Bbase=LAW&amp;amp%3Bn=371416&amp;amp%3Bdate=23.12.2025&amp;amp%3Bdst=107661&amp;amp%3Bfield=134&amp;amp%3Bdemo=1" TargetMode="External"/><Relationship Id="rId2414" Type="http://schemas.openxmlformats.org/officeDocument/2006/relationships/hyperlink" Target="https://login.consultant.ru/link/?req=doc&amp;amp%3Bbase=LAW&amp;amp%3Bn=371416&amp;amp%3Bdate=23.12.2025&amp;amp%3Bdst=107687&amp;amp%3Bfield=134&amp;amp%3Bdemo=1" TargetMode="External"/><Relationship Id="rId2415" Type="http://schemas.openxmlformats.org/officeDocument/2006/relationships/hyperlink" Target="https://login.consultant.ru/link/?req=doc&amp;amp%3Bbase=LAW&amp;amp%3Bn=371416&amp;amp%3Bdate=23.12.2025&amp;amp%3Bdst=112665&amp;amp%3Bfield=134&amp;amp%3Bdemo=1" TargetMode="External"/><Relationship Id="rId2416" Type="http://schemas.openxmlformats.org/officeDocument/2006/relationships/hyperlink" Target="https://login.consultant.ru/link/?req=doc&amp;amp%3Bbase=LAW&amp;amp%3Bn=371416&amp;amp%3Bdate=23.12.2025&amp;amp%3Bdst=112667&amp;amp%3Bfield=134&amp;amp%3Bdemo=1" TargetMode="External"/><Relationship Id="rId2417" Type="http://schemas.openxmlformats.org/officeDocument/2006/relationships/hyperlink" Target="https://login.consultant.ru/link/?req=doc&amp;amp%3Bbase=LAW&amp;amp%3Bn=371416&amp;amp%3Bdate=23.12.2025&amp;amp%3Bdst=112669&amp;amp%3Bfield=134&amp;amp%3Bdemo=1" TargetMode="External"/><Relationship Id="rId2418" Type="http://schemas.openxmlformats.org/officeDocument/2006/relationships/hyperlink" Target="https://login.consultant.ru/link/?req=doc&amp;amp%3Bbase=LAW&amp;amp%3Bn=371416&amp;amp%3Bdate=23.12.2025&amp;amp%3Bdst=112381&amp;amp%3Bfield=134&amp;amp%3Bdemo=1" TargetMode="External"/><Relationship Id="rId2419" Type="http://schemas.openxmlformats.org/officeDocument/2006/relationships/hyperlink" Target="https://login.consultant.ru/link/?req=doc&amp;amp%3Bbase=LAW&amp;amp%3Bn=371416&amp;amp%3Bdate=23.12.2025&amp;amp%3Bdst=112255&amp;amp%3Bfield=134&amp;amp%3Bdemo=1" TargetMode="External"/><Relationship Id="rId2420" Type="http://schemas.openxmlformats.org/officeDocument/2006/relationships/hyperlink" Target="https://login.consultant.ru/link/?req=doc&amp;amp%3Bbase=LAW&amp;amp%3Bn=371416&amp;amp%3Bdate=23.12.2025&amp;amp%3Bdst=112259&amp;amp%3Bfield=134&amp;amp%3Bdemo=1" TargetMode="External"/><Relationship Id="rId2421" Type="http://schemas.openxmlformats.org/officeDocument/2006/relationships/hyperlink" Target="https://login.consultant.ru/link/?req=doc&amp;amp%3Bbase=LAW&amp;amp%3Bn=371416&amp;amp%3Bdate=23.12.2025&amp;amp%3Bdst=112261&amp;amp%3Bfield=134&amp;amp%3Bdemo=1" TargetMode="External"/><Relationship Id="rId2422" Type="http://schemas.openxmlformats.org/officeDocument/2006/relationships/hyperlink" Target="https://login.consultant.ru/link/?req=doc&amp;amp%3Bbase=LAW&amp;amp%3Bn=371416&amp;amp%3Bdate=23.12.2025&amp;amp%3Bdst=112269&amp;amp%3Bfield=134&amp;amp%3Bdemo=1" TargetMode="External"/><Relationship Id="rId2423" Type="http://schemas.openxmlformats.org/officeDocument/2006/relationships/hyperlink" Target="https://login.consultant.ru/link/?req=doc&amp;amp%3Bbase=LAW&amp;amp%3Bn=371416&amp;amp%3Bdate=23.12.2025&amp;amp%3Bdst=112275&amp;amp%3Bfield=134&amp;amp%3Bdemo=1" TargetMode="External"/><Relationship Id="rId2424" Type="http://schemas.openxmlformats.org/officeDocument/2006/relationships/hyperlink" Target="https://login.consultant.ru/link/?req=doc&amp;amp%3Bbase=LAW&amp;amp%3Bn=371416&amp;amp%3Bdate=23.12.2025&amp;amp%3Bdst=112279&amp;amp%3Bfield=134&amp;amp%3Bdemo=1" TargetMode="External"/><Relationship Id="rId2425" Type="http://schemas.openxmlformats.org/officeDocument/2006/relationships/hyperlink" Target="https://login.consultant.ru/link/?req=doc&amp;amp%3Bbase=LAW&amp;amp%3Bn=371416&amp;amp%3Bdate=23.12.2025&amp;amp%3Bdst=112285&amp;amp%3Bfield=134&amp;amp%3Bdemo=1" TargetMode="External"/><Relationship Id="rId2426" Type="http://schemas.openxmlformats.org/officeDocument/2006/relationships/hyperlink" Target="https://login.consultant.ru/link/?req=doc&amp;amp%3Bbase=LAW&amp;amp%3Bn=371416&amp;amp%3Bdate=23.12.2025&amp;amp%3Bdst=112289&amp;amp%3Bfield=134&amp;amp%3Bdemo=1" TargetMode="External"/><Relationship Id="rId2427" Type="http://schemas.openxmlformats.org/officeDocument/2006/relationships/hyperlink" Target="https://login.consultant.ru/link/?req=doc&amp;amp%3Bbase=LAW&amp;amp%3Bn=371416&amp;amp%3Bdate=23.12.2025&amp;amp%3Bdst=112297&amp;amp%3Bfield=134&amp;amp%3Bdemo=1" TargetMode="External"/><Relationship Id="rId2428" Type="http://schemas.openxmlformats.org/officeDocument/2006/relationships/hyperlink" Target="https://login.consultant.ru/link/?req=doc&amp;amp%3Bbase=LAW&amp;amp%3Bn=371416&amp;amp%3Bdate=23.12.2025&amp;amp%3Bdst=112303&amp;amp%3Bfield=134&amp;amp%3Bdemo=1" TargetMode="External"/><Relationship Id="rId2429" Type="http://schemas.openxmlformats.org/officeDocument/2006/relationships/hyperlink" Target="https://login.consultant.ru/link/?req=doc&amp;amp%3Bbase=LAW&amp;amp%3Bn=371416&amp;amp%3Bdate=23.12.2025&amp;amp%3Bdst=106851&amp;amp%3Bfield=134&amp;amp%3Bdemo=1" TargetMode="External"/><Relationship Id="rId2430" Type="http://schemas.openxmlformats.org/officeDocument/2006/relationships/hyperlink" Target="https://login.consultant.ru/link/?req=doc&amp;amp%3Bbase=LAW&amp;amp%3Bn=371416&amp;amp%3Bdate=23.12.2025&amp;amp%3Bdst=106853&amp;amp%3Bfield=134&amp;amp%3Bdemo=1" TargetMode="External"/><Relationship Id="rId2431" Type="http://schemas.openxmlformats.org/officeDocument/2006/relationships/hyperlink" Target="https://login.consultant.ru/link/?req=doc&amp;amp%3Bbase=LAW&amp;amp%3Bn=371416&amp;amp%3Bdate=23.12.2025&amp;amp%3Bdst=106895&amp;amp%3Bfield=134&amp;amp%3Bdemo=1" TargetMode="External"/><Relationship Id="rId2432" Type="http://schemas.openxmlformats.org/officeDocument/2006/relationships/hyperlink" Target="https://login.consultant.ru/link/?req=doc&amp;amp%3Bbase=LAW&amp;amp%3Bn=371416&amp;amp%3Bdate=23.12.2025&amp;amp%3Bdst=106897&amp;amp%3Bfield=134&amp;amp%3Bdemo=1" TargetMode="External"/><Relationship Id="rId2433" Type="http://schemas.openxmlformats.org/officeDocument/2006/relationships/hyperlink" Target="https://login.consultant.ru/link/?req=doc&amp;amp%3Bbase=LAW&amp;amp%3Bn=371416&amp;amp%3Bdate=23.12.2025&amp;amp%3Bdst=106911&amp;amp%3Bfield=134&amp;amp%3Bdemo=1" TargetMode="External"/><Relationship Id="rId2434" Type="http://schemas.openxmlformats.org/officeDocument/2006/relationships/hyperlink" Target="https://login.consultant.ru/link/?req=doc&amp;amp%3Bbase=LAW&amp;amp%3Bn=371416&amp;amp%3Bdate=23.12.2025&amp;amp%3Bdst=106921&amp;amp%3Bfield=134&amp;amp%3Bdemo=1" TargetMode="External"/><Relationship Id="rId2435" Type="http://schemas.openxmlformats.org/officeDocument/2006/relationships/hyperlink" Target="https://login.consultant.ru/link/?req=doc&amp;amp%3Bbase=LAW&amp;amp%3Bn=371416&amp;amp%3Bdate=23.12.2025&amp;amp%3Bdst=106927&amp;amp%3Bfield=134&amp;amp%3Bdemo=1" TargetMode="External"/><Relationship Id="rId2436" Type="http://schemas.openxmlformats.org/officeDocument/2006/relationships/hyperlink" Target="https://login.consultant.ru/link/?req=doc&amp;amp%3Bbase=LAW&amp;amp%3Bn=371416&amp;amp%3Bdate=23.12.2025&amp;amp%3Bdst=106929&amp;amp%3Bfield=134&amp;amp%3Bdemo=1" TargetMode="External"/><Relationship Id="rId2437" Type="http://schemas.openxmlformats.org/officeDocument/2006/relationships/hyperlink" Target="https://login.consultant.ru/link/?req=doc&amp;amp%3Bbase=LAW&amp;amp%3Bn=371416&amp;amp%3Bdate=23.12.2025&amp;amp%3Bdst=106933&amp;amp%3Bfield=134&amp;amp%3Bdemo=1" TargetMode="External"/><Relationship Id="rId2438" Type="http://schemas.openxmlformats.org/officeDocument/2006/relationships/hyperlink" Target="https://login.consultant.ru/link/?req=doc&amp;amp%3Bbase=LAW&amp;amp%3Bn=371416&amp;amp%3Bdate=23.12.2025&amp;amp%3Bdst=106937&amp;amp%3Bfield=134&amp;amp%3Bdemo=1" TargetMode="External"/><Relationship Id="rId2439" Type="http://schemas.openxmlformats.org/officeDocument/2006/relationships/hyperlink" Target="https://login.consultant.ru/link/?req=doc&amp;amp%3Bbase=LAW&amp;amp%3Bn=371416&amp;amp%3Bdate=23.12.2025&amp;amp%3Bdst=106939&amp;amp%3Bfield=134&amp;amp%3Bdemo=1" TargetMode="External"/><Relationship Id="rId2440" Type="http://schemas.openxmlformats.org/officeDocument/2006/relationships/hyperlink" Target="https://login.consultant.ru/link/?req=doc&amp;amp%3Bbase=LAW&amp;amp%3Bn=371416&amp;amp%3Bdate=23.12.2025&amp;amp%3Bdst=106941&amp;amp%3Bfield=134&amp;amp%3Bdemo=1" TargetMode="External"/><Relationship Id="rId2441" Type="http://schemas.openxmlformats.org/officeDocument/2006/relationships/hyperlink" Target="https://login.consultant.ru/link/?req=doc&amp;amp%3Bbase=LAW&amp;amp%3Bn=371416&amp;amp%3Bdate=23.12.2025&amp;amp%3Bdst=106943&amp;amp%3Bfield=134&amp;amp%3Bdemo=1" TargetMode="External"/><Relationship Id="rId2442" Type="http://schemas.openxmlformats.org/officeDocument/2006/relationships/hyperlink" Target="https://login.consultant.ru/link/?req=doc&amp;amp%3Bbase=LAW&amp;amp%3Bn=371416&amp;amp%3Bdate=23.12.2025&amp;amp%3Bdst=106945&amp;amp%3Bfield=134&amp;amp%3Bdemo=1" TargetMode="External"/><Relationship Id="rId2443" Type="http://schemas.openxmlformats.org/officeDocument/2006/relationships/hyperlink" Target="https://login.consultant.ru/link/?req=doc&amp;amp%3Bbase=LAW&amp;amp%3Bn=371416&amp;amp%3Bdate=23.12.2025&amp;amp%3Bdst=106947&amp;amp%3Bfield=134&amp;amp%3Bdemo=1" TargetMode="External"/><Relationship Id="rId2444" Type="http://schemas.openxmlformats.org/officeDocument/2006/relationships/hyperlink" Target="https://login.consultant.ru/link/?req=doc&amp;amp%3Bbase=LAW&amp;amp%3Bn=371416&amp;amp%3Bdate=23.12.2025&amp;amp%3Bdst=106953&amp;amp%3Bfield=134&amp;amp%3Bdemo=1" TargetMode="External"/><Relationship Id="rId2445" Type="http://schemas.openxmlformats.org/officeDocument/2006/relationships/hyperlink" Target="https://login.consultant.ru/link/?req=doc&amp;amp%3Bbase=LAW&amp;amp%3Bn=371416&amp;amp%3Bdate=23.12.2025&amp;amp%3Bdst=106955&amp;amp%3Bfield=134&amp;amp%3Bdemo=1" TargetMode="External"/><Relationship Id="rId2446" Type="http://schemas.openxmlformats.org/officeDocument/2006/relationships/hyperlink" Target="https://login.consultant.ru/link/?req=doc&amp;amp%3Bbase=LAW&amp;amp%3Bn=371416&amp;amp%3Bdate=23.12.2025&amp;amp%3Bdst=106957&amp;amp%3Bfield=134&amp;amp%3Bdemo=1" TargetMode="External"/><Relationship Id="rId2447" Type="http://schemas.openxmlformats.org/officeDocument/2006/relationships/hyperlink" Target="https://login.consultant.ru/link/?req=doc&amp;amp%3Bbase=LAW&amp;amp%3Bn=371416&amp;amp%3Bdate=23.12.2025&amp;amp%3Bdst=106961&amp;amp%3Bfield=134&amp;amp%3Bdemo=1" TargetMode="External"/><Relationship Id="rId2448" Type="http://schemas.openxmlformats.org/officeDocument/2006/relationships/hyperlink" Target="https://login.consultant.ru/link/?req=doc&amp;amp%3Bbase=LAW&amp;amp%3Bn=371416&amp;amp%3Bdate=23.12.2025&amp;amp%3Bdst=106963&amp;amp%3Bfield=134&amp;amp%3Bdemo=1" TargetMode="External"/><Relationship Id="rId2449" Type="http://schemas.openxmlformats.org/officeDocument/2006/relationships/hyperlink" Target="https://login.consultant.ru/link/?req=doc&amp;amp%3Bbase=LAW&amp;amp%3Bn=371416&amp;amp%3Bdate=23.12.2025&amp;amp%3Bdst=106965&amp;amp%3Bfield=134&amp;amp%3Bdemo=1" TargetMode="External"/><Relationship Id="rId2450" Type="http://schemas.openxmlformats.org/officeDocument/2006/relationships/hyperlink" Target="https://login.consultant.ru/link/?req=doc&amp;amp%3Bbase=LAW&amp;amp%3Bn=371416&amp;amp%3Bdate=23.12.2025&amp;amp%3Bdst=106967&amp;amp%3Bfield=134&amp;amp%3Bdemo=1" TargetMode="External"/><Relationship Id="rId2451" Type="http://schemas.openxmlformats.org/officeDocument/2006/relationships/hyperlink" Target="https://login.consultant.ru/link/?req=doc&amp;amp%3Bbase=LAW&amp;amp%3Bn=371416&amp;amp%3Bdate=23.12.2025&amp;amp%3Bdst=106973&amp;amp%3Bfield=134&amp;amp%3Bdemo=1" TargetMode="External"/><Relationship Id="rId2452" Type="http://schemas.openxmlformats.org/officeDocument/2006/relationships/hyperlink" Target="https://login.consultant.ru/link/?req=doc&amp;amp%3Bbase=LAW&amp;amp%3Bn=371416&amp;amp%3Bdate=23.12.2025&amp;amp%3Bdst=112803&amp;amp%3Bfield=134&amp;amp%3Bdemo=1" TargetMode="External"/><Relationship Id="rId2453" Type="http://schemas.openxmlformats.org/officeDocument/2006/relationships/hyperlink" Target="https://login.consultant.ru/link/?req=doc&amp;amp%3Bbase=LAW&amp;amp%3Bn=371416&amp;amp%3Bdate=23.12.2025&amp;amp%3Bdst=112807&amp;amp%3Bfield=134&amp;amp%3Bdemo=1" TargetMode="External"/><Relationship Id="rId2454" Type="http://schemas.openxmlformats.org/officeDocument/2006/relationships/hyperlink" Target="https://login.consultant.ru/link/?req=doc&amp;amp%3Bbase=LAW&amp;amp%3Bn=371416&amp;amp%3Bdate=23.12.2025&amp;amp%3Bdst=112811&amp;amp%3Bfield=134&amp;amp%3Bdemo=1" TargetMode="External"/><Relationship Id="rId2455" Type="http://schemas.openxmlformats.org/officeDocument/2006/relationships/hyperlink" Target="https://login.consultant.ru/link/?req=doc&amp;amp%3Bbase=LAW&amp;amp%3Bn=371416&amp;amp%3Bdate=23.12.2025&amp;amp%3Bdst=112815&amp;amp%3Bfield=134&amp;amp%3Bdemo=1" TargetMode="External"/><Relationship Id="rId2456" Type="http://schemas.openxmlformats.org/officeDocument/2006/relationships/hyperlink" Target="https://login.consultant.ru/link/?req=doc&amp;amp%3Bbase=LAW&amp;amp%3Bn=371416&amp;amp%3Bdate=23.12.2025&amp;amp%3Bdst=112817&amp;amp%3Bfield=134&amp;amp%3Bdemo=1" TargetMode="External"/><Relationship Id="rId2457" Type="http://schemas.openxmlformats.org/officeDocument/2006/relationships/hyperlink" Target="https://login.consultant.ru/link/?req=doc&amp;amp%3Bbase=LAW&amp;amp%3Bn=371416&amp;amp%3Bdate=23.12.2025&amp;amp%3Bdst=112847&amp;amp%3Bfield=134&amp;amp%3Bdemo=1" TargetMode="External"/><Relationship Id="rId2458" Type="http://schemas.openxmlformats.org/officeDocument/2006/relationships/hyperlink" Target="https://login.consultant.ru/link/?req=doc&amp;amp%3Bbase=LAW&amp;amp%3Bn=371416&amp;amp%3Bdate=23.12.2025&amp;amp%3Bdst=106855&amp;amp%3Bfield=134&amp;amp%3Bdemo=1" TargetMode="External"/><Relationship Id="rId2459" Type="http://schemas.openxmlformats.org/officeDocument/2006/relationships/hyperlink" Target="https://login.consultant.ru/link/?req=doc&amp;amp%3Bbase=LAW&amp;amp%3Bn=371416&amp;amp%3Bdate=23.12.2025&amp;amp%3Bdst=106857&amp;amp%3Bfield=134&amp;amp%3Bdemo=1" TargetMode="External"/><Relationship Id="rId2460" Type="http://schemas.openxmlformats.org/officeDocument/2006/relationships/hyperlink" Target="https://login.consultant.ru/link/?req=doc&amp;amp%3Bbase=LAW&amp;amp%3Bn=371416&amp;amp%3Bdate=23.12.2025&amp;amp%3Bdst=106859&amp;amp%3Bfield=134&amp;amp%3Bdemo=1" TargetMode="External"/><Relationship Id="rId2461" Type="http://schemas.openxmlformats.org/officeDocument/2006/relationships/hyperlink" Target="https://login.consultant.ru/link/?req=doc&amp;amp%3Bbase=LAW&amp;amp%3Bn=371416&amp;amp%3Bdate=23.12.2025&amp;amp%3Bdst=106867&amp;amp%3Bfield=134&amp;amp%3Bdemo=1" TargetMode="External"/><Relationship Id="rId2462" Type="http://schemas.openxmlformats.org/officeDocument/2006/relationships/hyperlink" Target="https://login.consultant.ru/link/?req=doc&amp;amp%3Bbase=LAW&amp;amp%3Bn=371416&amp;amp%3Bdate=23.12.2025&amp;amp%3Bdst=106869&amp;amp%3Bfield=134&amp;amp%3Bdemo=1" TargetMode="External"/><Relationship Id="rId2463" Type="http://schemas.openxmlformats.org/officeDocument/2006/relationships/hyperlink" Target="https://login.consultant.ru/link/?req=doc&amp;amp%3Bbase=LAW&amp;amp%3Bn=371416&amp;amp%3Bdate=23.12.2025&amp;amp%3Bdst=106871&amp;amp%3Bfield=134&amp;amp%3Bdemo=1" TargetMode="External"/><Relationship Id="rId2464" Type="http://schemas.openxmlformats.org/officeDocument/2006/relationships/hyperlink" Target="https://login.consultant.ru/link/?req=doc&amp;amp%3Bbase=LAW&amp;amp%3Bn=371416&amp;amp%3Bdate=23.12.2025&amp;amp%3Bdst=106873&amp;amp%3Bfield=134&amp;amp%3Bdemo=1" TargetMode="External"/><Relationship Id="rId2465" Type="http://schemas.openxmlformats.org/officeDocument/2006/relationships/hyperlink" Target="https://login.consultant.ru/link/?req=doc&amp;amp%3Bbase=LAW&amp;amp%3Bn=371416&amp;amp%3Bdate=23.12.2025&amp;amp%3Bdst=106875&amp;amp%3Bfield=134&amp;amp%3Bdemo=1" TargetMode="External"/><Relationship Id="rId2466" Type="http://schemas.openxmlformats.org/officeDocument/2006/relationships/hyperlink" Target="https://login.consultant.ru/link/?req=doc&amp;amp%3Bbase=LAW&amp;amp%3Bn=371416&amp;amp%3Bdate=23.12.2025&amp;amp%3Bdst=106889&amp;amp%3Bfield=134&amp;amp%3Bdemo=1" TargetMode="External"/><Relationship Id="rId2467" Type="http://schemas.openxmlformats.org/officeDocument/2006/relationships/hyperlink" Target="https://login.consultant.ru/link/?req=doc&amp;amp%3Bbase=LAW&amp;amp%3Bn=371416&amp;amp%3Bdate=23.12.2025&amp;amp%3Bdst=106899&amp;amp%3Bfield=134&amp;amp%3Bdemo=1" TargetMode="External"/><Relationship Id="rId2468" Type="http://schemas.openxmlformats.org/officeDocument/2006/relationships/hyperlink" Target="https://login.consultant.ru/link/?req=doc&amp;amp%3Bbase=LAW&amp;amp%3Bn=371416&amp;amp%3Bdate=23.12.2025&amp;amp%3Bdst=106913&amp;amp%3Bfield=134&amp;amp%3Bdemo=1" TargetMode="External"/><Relationship Id="rId2469" Type="http://schemas.openxmlformats.org/officeDocument/2006/relationships/hyperlink" Target="https://login.consultant.ru/link/?req=doc&amp;amp%3Bbase=LAW&amp;amp%3Bn=371416&amp;amp%3Bdate=23.12.2025&amp;amp%3Bdst=106915&amp;amp%3Bfield=134&amp;amp%3Bdemo=1" TargetMode="External"/><Relationship Id="rId2470" Type="http://schemas.openxmlformats.org/officeDocument/2006/relationships/hyperlink" Target="https://login.consultant.ru/link/?req=doc&amp;amp%3Bbase=LAW&amp;amp%3Bn=371416&amp;amp%3Bdate=23.12.2025&amp;amp%3Bdst=106923&amp;amp%3Bfield=134&amp;amp%3Bdemo=1" TargetMode="External"/><Relationship Id="rId2471" Type="http://schemas.openxmlformats.org/officeDocument/2006/relationships/hyperlink" Target="https://login.consultant.ru/link/?req=doc&amp;amp%3Bbase=LAW&amp;amp%3Bn=371416&amp;amp%3Bdate=23.12.2025&amp;amp%3Bdst=106925&amp;amp%3Bfield=134&amp;amp%3Bdemo=1" TargetMode="External"/><Relationship Id="rId2472" Type="http://schemas.openxmlformats.org/officeDocument/2006/relationships/hyperlink" Target="https://login.consultant.ru/link/?req=doc&amp;amp%3Bbase=LAW&amp;amp%3Bn=371416&amp;amp%3Bdate=23.12.2025&amp;amp%3Bdst=106935&amp;amp%3Bfield=134&amp;amp%3Bdemo=1" TargetMode="External"/><Relationship Id="rId2473" Type="http://schemas.openxmlformats.org/officeDocument/2006/relationships/hyperlink" Target="https://login.consultant.ru/link/?req=doc&amp;amp%3Bbase=LAW&amp;amp%3Bn=371416&amp;amp%3Bdate=23.12.2025&amp;amp%3Bdst=106949&amp;amp%3Bfield=134&amp;amp%3Bdemo=1" TargetMode="External"/><Relationship Id="rId2474" Type="http://schemas.openxmlformats.org/officeDocument/2006/relationships/hyperlink" Target="https://login.consultant.ru/link/?req=doc&amp;amp%3Bbase=LAW&amp;amp%3Bn=371416&amp;amp%3Bdate=23.12.2025&amp;amp%3Bdst=106969&amp;amp%3Bfield=134&amp;amp%3Bdemo=1" TargetMode="External"/><Relationship Id="rId2475" Type="http://schemas.openxmlformats.org/officeDocument/2006/relationships/hyperlink" Target="https://login.consultant.ru/link/?req=doc&amp;amp%3Bbase=LAW&amp;amp%3Bn=371416&amp;amp%3Bdate=23.12.2025&amp;amp%3Bdst=106971&amp;amp%3Bfield=134&amp;amp%3Bdemo=1" TargetMode="External"/><Relationship Id="rId2476" Type="http://schemas.openxmlformats.org/officeDocument/2006/relationships/hyperlink" Target="https://login.consultant.ru/link/?req=doc&amp;amp%3Bbase=LAW&amp;amp%3Bn=371416&amp;amp%3Bdate=23.12.2025&amp;amp%3Bdst=106975&amp;amp%3Bfield=134&amp;amp%3Bdemo=1" TargetMode="External"/><Relationship Id="rId2477" Type="http://schemas.openxmlformats.org/officeDocument/2006/relationships/hyperlink" Target="https://login.consultant.ru/link/?req=doc&amp;amp%3Bbase=LAW&amp;amp%3Bn=371416&amp;amp%3Bdate=23.12.2025&amp;amp%3Bdst=107017&amp;amp%3Bfield=134&amp;amp%3Bdemo=1" TargetMode="External"/><Relationship Id="rId2478" Type="http://schemas.openxmlformats.org/officeDocument/2006/relationships/hyperlink" Target="https://login.consultant.ru/link/?req=doc&amp;amp%3Bbase=LAW&amp;amp%3Bn=371416&amp;amp%3Bdate=23.12.2025&amp;amp%3Bdst=112819&amp;amp%3Bfield=134&amp;amp%3Bdemo=1" TargetMode="External"/><Relationship Id="rId2479" Type="http://schemas.openxmlformats.org/officeDocument/2006/relationships/hyperlink" Target="https://login.consultant.ru/link/?req=doc&amp;amp%3Bbase=LAW&amp;amp%3Bn=371416&amp;amp%3Bdate=23.12.2025&amp;amp%3Bdst=106891&amp;amp%3Bfield=134&amp;amp%3Bdemo=1" TargetMode="External"/><Relationship Id="rId2480" Type="http://schemas.openxmlformats.org/officeDocument/2006/relationships/hyperlink" Target="https://login.consultant.ru/link/?req=doc&amp;amp%3Bbase=LAW&amp;amp%3Bn=371416&amp;amp%3Bdate=23.12.2025&amp;amp%3Bdst=106951&amp;amp%3Bfield=134&amp;amp%3Bdemo=1" TargetMode="External"/><Relationship Id="rId2481" Type="http://schemas.openxmlformats.org/officeDocument/2006/relationships/hyperlink" Target="https://login.consultant.ru/link/?req=doc&amp;amp%3Bbase=LAW&amp;amp%3Bn=371416&amp;amp%3Bdate=23.12.2025&amp;amp%3Bdst=106977&amp;amp%3Bfield=134&amp;amp%3Bdemo=1" TargetMode="External"/><Relationship Id="rId2482" Type="http://schemas.openxmlformats.org/officeDocument/2006/relationships/hyperlink" Target="https://login.consultant.ru/link/?req=doc&amp;amp%3Bbase=LAW&amp;amp%3Bn=371416&amp;amp%3Bdate=23.12.2025&amp;amp%3Bdst=112603&amp;amp%3Bfield=134&amp;amp%3Bdemo=1" TargetMode="External"/><Relationship Id="rId2483" Type="http://schemas.openxmlformats.org/officeDocument/2006/relationships/hyperlink" Target="https://login.consultant.ru/link/?req=doc&amp;amp%3Bbase=LAW&amp;amp%3Bn=371416&amp;amp%3Bdate=23.12.2025&amp;amp%3Bdst=112605&amp;amp%3Bfield=134&amp;amp%3Bdemo=1" TargetMode="External"/><Relationship Id="rId2484" Type="http://schemas.openxmlformats.org/officeDocument/2006/relationships/hyperlink" Target="https://login.consultant.ru/link/?req=doc&amp;amp%3Bbase=LAW&amp;amp%3Bn=371416&amp;amp%3Bdate=23.12.2025&amp;amp%3Bdst=106861&amp;amp%3Bfield=134&amp;amp%3Bdemo=1" TargetMode="External"/><Relationship Id="rId2485" Type="http://schemas.openxmlformats.org/officeDocument/2006/relationships/hyperlink" Target="https://login.consultant.ru/link/?req=doc&amp;amp%3Bbase=LAW&amp;amp%3Bn=371416&amp;amp%3Bdate=23.12.2025&amp;amp%3Bdst=106863&amp;amp%3Bfield=134&amp;amp%3Bdemo=1" TargetMode="External"/><Relationship Id="rId2486" Type="http://schemas.openxmlformats.org/officeDocument/2006/relationships/hyperlink" Target="https://login.consultant.ru/link/?req=doc&amp;amp%3Bbase=LAW&amp;amp%3Bn=371416&amp;amp%3Bdate=23.12.2025&amp;amp%3Bdst=106865&amp;amp%3Bfield=134&amp;amp%3Bdemo=1" TargetMode="External"/><Relationship Id="rId2487" Type="http://schemas.openxmlformats.org/officeDocument/2006/relationships/hyperlink" Target="https://login.consultant.ru/link/?req=doc&amp;amp%3Bbase=LAW&amp;amp%3Bn=371416&amp;amp%3Bdate=23.12.2025&amp;amp%3Bdst=106893&amp;amp%3Bfield=134&amp;amp%3Bdemo=1" TargetMode="External"/><Relationship Id="rId2488" Type="http://schemas.openxmlformats.org/officeDocument/2006/relationships/hyperlink" Target="https://login.consultant.ru/link/?req=doc&amp;amp%3Bbase=LAW&amp;amp%3Bn=371416&amp;amp%3Bdate=23.12.2025&amp;amp%3Bdst=106901&amp;amp%3Bfield=134&amp;amp%3Bdemo=1" TargetMode="External"/><Relationship Id="rId2489" Type="http://schemas.openxmlformats.org/officeDocument/2006/relationships/hyperlink" Target="https://login.consultant.ru/link/?req=doc&amp;amp%3Bbase=LAW&amp;amp%3Bn=371416&amp;amp%3Bdate=23.12.2025&amp;amp%3Bdst=106903&amp;amp%3Bfield=134&amp;amp%3Bdemo=1" TargetMode="External"/><Relationship Id="rId2490" Type="http://schemas.openxmlformats.org/officeDocument/2006/relationships/hyperlink" Target="https://login.consultant.ru/link/?req=doc&amp;amp%3Bbase=LAW&amp;amp%3Bn=371416&amp;amp%3Bdate=23.12.2025&amp;amp%3Bdst=106905&amp;amp%3Bfield=134&amp;amp%3Bdemo=1" TargetMode="External"/><Relationship Id="rId2491" Type="http://schemas.openxmlformats.org/officeDocument/2006/relationships/hyperlink" Target="https://login.consultant.ru/link/?req=doc&amp;amp%3Bbase=LAW&amp;amp%3Bn=371416&amp;amp%3Bdate=23.12.2025&amp;amp%3Bdst=106907&amp;amp%3Bfield=134&amp;amp%3Bdemo=1" TargetMode="External"/><Relationship Id="rId2492" Type="http://schemas.openxmlformats.org/officeDocument/2006/relationships/hyperlink" Target="https://login.consultant.ru/link/?req=doc&amp;amp%3Bbase=LAW&amp;amp%3Bn=371416&amp;amp%3Bdate=23.12.2025&amp;amp%3Bdst=106909&amp;amp%3Bfield=134&amp;amp%3Bdemo=1" TargetMode="External"/><Relationship Id="rId2493" Type="http://schemas.openxmlformats.org/officeDocument/2006/relationships/hyperlink" Target="https://login.consultant.ru/link/?req=doc&amp;amp%3Bbase=LAW&amp;amp%3Bn=371416&amp;amp%3Bdate=23.12.2025&amp;amp%3Bdst=106917&amp;amp%3Bfield=134&amp;amp%3Bdemo=1" TargetMode="External"/><Relationship Id="rId2494" Type="http://schemas.openxmlformats.org/officeDocument/2006/relationships/hyperlink" Target="https://login.consultant.ru/link/?req=doc&amp;amp%3Bbase=LAW&amp;amp%3Bn=371416&amp;amp%3Bdate=23.12.2025&amp;amp%3Bdst=106919&amp;amp%3Bfield=134&amp;amp%3Bdemo=1" TargetMode="External"/><Relationship Id="rId2495" Type="http://schemas.openxmlformats.org/officeDocument/2006/relationships/hyperlink" Target="https://login.consultant.ru/link/?req=doc&amp;amp%3Bbase=LAW&amp;amp%3Bn=371416&amp;amp%3Bdate=23.12.2025&amp;amp%3Bdst=106979&amp;amp%3Bfield=134&amp;amp%3Bdemo=1" TargetMode="External"/><Relationship Id="rId2496" Type="http://schemas.openxmlformats.org/officeDocument/2006/relationships/hyperlink" Target="https://login.consultant.ru/link/?req=doc&amp;amp%3Bbase=LAW&amp;amp%3Bn=371416&amp;amp%3Bdate=23.12.2025&amp;amp%3Bdst=106981&amp;amp%3Bfield=134&amp;amp%3Bdemo=1" TargetMode="External"/><Relationship Id="rId2497" Type="http://schemas.openxmlformats.org/officeDocument/2006/relationships/hyperlink" Target="https://login.consultant.ru/link/?req=doc&amp;amp%3Bbase=LAW&amp;amp%3Bn=371416&amp;amp%3Bdate=23.12.2025&amp;amp%3Bdst=108139&amp;amp%3Bfield=134&amp;amp%3Bdemo=1" TargetMode="External"/><Relationship Id="rId2498" Type="http://schemas.openxmlformats.org/officeDocument/2006/relationships/hyperlink" Target="https://login.consultant.ru/link/?req=doc&amp;amp%3Bbase=LAW&amp;amp%3Bn=371416&amp;amp%3Bdate=23.12.2025&amp;amp%3Bdst=108175&amp;amp%3Bfield=134&amp;amp%3Bdemo=1" TargetMode="External"/><Relationship Id="rId2499" Type="http://schemas.openxmlformats.org/officeDocument/2006/relationships/hyperlink" Target="https://login.consultant.ru/link/?req=doc&amp;amp%3Bbase=LAW&amp;amp%3Bn=371416&amp;amp%3Bdate=23.12.2025&amp;amp%3Bdst=107739&amp;amp%3Bfield=134&amp;amp%3Bdemo=1" TargetMode="External"/><Relationship Id="rId2500" Type="http://schemas.openxmlformats.org/officeDocument/2006/relationships/hyperlink" Target="https://login.consultant.ru/link/?req=doc&amp;amp%3Bbase=LAW&amp;amp%3Bn=371416&amp;amp%3Bdate=23.12.2025&amp;amp%3Bdst=107745&amp;amp%3Bfield=134&amp;amp%3Bdemo=1" TargetMode="External"/><Relationship Id="rId2501" Type="http://schemas.openxmlformats.org/officeDocument/2006/relationships/hyperlink" Target="https://login.consultant.ru/link/?req=doc&amp;amp%3Bbase=LAW&amp;amp%3Bn=371416&amp;amp%3Bdate=23.12.2025&amp;amp%3Bdst=107751&amp;amp%3Bfield=134&amp;amp%3Bdemo=1" TargetMode="External"/><Relationship Id="rId2502" Type="http://schemas.openxmlformats.org/officeDocument/2006/relationships/hyperlink" Target="https://login.consultant.ru/link/?req=doc&amp;amp%3Bbase=LAW&amp;amp%3Bn=371416&amp;amp%3Bdate=23.12.2025&amp;amp%3Bdst=107781&amp;amp%3Bfield=134&amp;amp%3Bdemo=1" TargetMode="External"/><Relationship Id="rId2503" Type="http://schemas.openxmlformats.org/officeDocument/2006/relationships/hyperlink" Target="https://login.consultant.ru/link/?req=doc&amp;amp%3Bbase=LAW&amp;amp%3Bn=371416&amp;amp%3Bdate=23.12.2025&amp;amp%3Bdst=107783&amp;amp%3Bfield=134&amp;amp%3Bdemo=1" TargetMode="External"/><Relationship Id="rId2504" Type="http://schemas.openxmlformats.org/officeDocument/2006/relationships/hyperlink" Target="https://login.consultant.ru/link/?req=doc&amp;amp%3Bbase=LAW&amp;amp%3Bn=371416&amp;amp%3Bdate=23.12.2025&amp;amp%3Bdst=107791&amp;amp%3Bfield=134&amp;amp%3Bdemo=1" TargetMode="External"/><Relationship Id="rId2505" Type="http://schemas.openxmlformats.org/officeDocument/2006/relationships/hyperlink" Target="https://login.consultant.ru/link/?req=doc&amp;amp%3Bbase=LAW&amp;amp%3Bn=371416&amp;amp%3Bdate=23.12.2025&amp;amp%3Bdst=107793&amp;amp%3Bfield=134&amp;amp%3Bdemo=1" TargetMode="External"/><Relationship Id="rId2506" Type="http://schemas.openxmlformats.org/officeDocument/2006/relationships/hyperlink" Target="https://login.consultant.ru/link/?req=doc&amp;amp%3Bbase=LAW&amp;amp%3Bn=371416&amp;amp%3Bdate=23.12.2025&amp;amp%3Bdst=107795&amp;amp%3Bfield=134&amp;amp%3Bdemo=1" TargetMode="External"/><Relationship Id="rId2507" Type="http://schemas.openxmlformats.org/officeDocument/2006/relationships/hyperlink" Target="https://login.consultant.ru/link/?req=doc&amp;amp%3Bbase=LAW&amp;amp%3Bn=371416&amp;amp%3Bdate=23.12.2025&amp;amp%3Bdst=107797&amp;amp%3Bfield=134&amp;amp%3Bdemo=1" TargetMode="External"/><Relationship Id="rId2508" Type="http://schemas.openxmlformats.org/officeDocument/2006/relationships/hyperlink" Target="https://login.consultant.ru/link/?req=doc&amp;amp%3Bbase=LAW&amp;amp%3Bn=371416&amp;amp%3Bdate=23.12.2025&amp;amp%3Bdst=107799&amp;amp%3Bfield=134&amp;amp%3Bdemo=1" TargetMode="External"/><Relationship Id="rId2509" Type="http://schemas.openxmlformats.org/officeDocument/2006/relationships/hyperlink" Target="https://login.consultant.ru/link/?req=doc&amp;amp%3Bbase=LAW&amp;amp%3Bn=371416&amp;amp%3Bdate=23.12.2025&amp;amp%3Bdst=107801&amp;amp%3Bfield=134&amp;amp%3Bdemo=1" TargetMode="External"/><Relationship Id="rId2510" Type="http://schemas.openxmlformats.org/officeDocument/2006/relationships/hyperlink" Target="https://login.consultant.ru/link/?req=doc&amp;amp%3Bbase=LAW&amp;amp%3Bn=371416&amp;amp%3Bdate=23.12.2025&amp;amp%3Bdst=107803&amp;amp%3Bfield=134&amp;amp%3Bdemo=1" TargetMode="External"/><Relationship Id="rId2511" Type="http://schemas.openxmlformats.org/officeDocument/2006/relationships/hyperlink" Target="https://login.consultant.ru/link/?req=doc&amp;amp%3Bbase=LAW&amp;amp%3Bn=371416&amp;amp%3Bdate=23.12.2025&amp;amp%3Bdst=107711&amp;amp%3Bfield=134&amp;amp%3Bdemo=1" TargetMode="External"/><Relationship Id="rId2512" Type="http://schemas.openxmlformats.org/officeDocument/2006/relationships/hyperlink" Target="https://login.consultant.ru/link/?req=doc&amp;amp%3Bbase=LAW&amp;amp%3Bn=371416&amp;amp%3Bdate=23.12.2025&amp;amp%3Bdst=107715&amp;amp%3Bfield=134&amp;amp%3Bdemo=1" TargetMode="External"/><Relationship Id="rId2513" Type="http://schemas.openxmlformats.org/officeDocument/2006/relationships/hyperlink" Target="https://login.consultant.ru/link/?req=doc&amp;amp%3Bbase=LAW&amp;amp%3Bn=371416&amp;amp%3Bdate=23.12.2025&amp;amp%3Bdst=107717&amp;amp%3Bfield=134&amp;amp%3Bdemo=1" TargetMode="External"/><Relationship Id="rId2514" Type="http://schemas.openxmlformats.org/officeDocument/2006/relationships/hyperlink" Target="https://login.consultant.ru/link/?req=doc&amp;amp%3Bbase=LAW&amp;amp%3Bn=371416&amp;amp%3Bdate=23.12.2025&amp;amp%3Bdst=107741&amp;amp%3Bfield=134&amp;amp%3Bdemo=1" TargetMode="External"/><Relationship Id="rId2515" Type="http://schemas.openxmlformats.org/officeDocument/2006/relationships/hyperlink" Target="https://login.consultant.ru/link/?req=doc&amp;amp%3Bbase=LAW&amp;amp%3Bn=371416&amp;amp%3Bdate=23.12.2025&amp;amp%3Bdst=107763&amp;amp%3Bfield=134&amp;amp%3Bdemo=1" TargetMode="External"/><Relationship Id="rId2516" Type="http://schemas.openxmlformats.org/officeDocument/2006/relationships/hyperlink" Target="https://login.consultant.ru/link/?req=doc&amp;amp%3Bbase=LAW&amp;amp%3Bn=371416&amp;amp%3Bdate=23.12.2025&amp;amp%3Bdst=107771&amp;amp%3Bfield=134&amp;amp%3Bdemo=1" TargetMode="External"/><Relationship Id="rId2517" Type="http://schemas.openxmlformats.org/officeDocument/2006/relationships/hyperlink" Target="https://login.consultant.ru/link/?req=doc&amp;amp%3Bbase=LAW&amp;amp%3Bn=371416&amp;amp%3Bdate=23.12.2025&amp;amp%3Bdst=107773&amp;amp%3Bfield=134&amp;amp%3Bdemo=1" TargetMode="External"/><Relationship Id="rId2518" Type="http://schemas.openxmlformats.org/officeDocument/2006/relationships/hyperlink" Target="https://login.consultant.ru/link/?req=doc&amp;amp%3Bbase=LAW&amp;amp%3Bn=371416&amp;amp%3Bdate=23.12.2025&amp;amp%3Bdst=107775&amp;amp%3Bfield=134&amp;amp%3Bdemo=1" TargetMode="External"/><Relationship Id="rId2519" Type="http://schemas.openxmlformats.org/officeDocument/2006/relationships/hyperlink" Target="https://login.consultant.ru/link/?req=doc&amp;amp%3Bbase=LAW&amp;amp%3Bn=371416&amp;amp%3Bdate=23.12.2025&amp;amp%3Bdst=107777&amp;amp%3Bfield=134&amp;amp%3Bdemo=1" TargetMode="External"/><Relationship Id="rId2520" Type="http://schemas.openxmlformats.org/officeDocument/2006/relationships/hyperlink" Target="https://login.consultant.ru/link/?req=doc&amp;amp%3Bbase=LAW&amp;amp%3Bn=371416&amp;amp%3Bdate=23.12.2025&amp;amp%3Bdst=107779&amp;amp%3Bfield=134&amp;amp%3Bdemo=1" TargetMode="External"/><Relationship Id="rId2521" Type="http://schemas.openxmlformats.org/officeDocument/2006/relationships/hyperlink" Target="https://login.consultant.ru/link/?req=doc&amp;amp%3Bbase=LAW&amp;amp%3Bn=371416&amp;amp%3Bdate=23.12.2025&amp;amp%3Bdst=107805&amp;amp%3Bfield=134&amp;amp%3Bdemo=1" TargetMode="External"/><Relationship Id="rId2522" Type="http://schemas.openxmlformats.org/officeDocument/2006/relationships/hyperlink" Target="https://login.consultant.ru/link/?req=doc&amp;amp%3Bbase=LAW&amp;amp%3Bn=371416&amp;amp%3Bdate=23.12.2025&amp;amp%3Bdst=107807&amp;amp%3Bfield=134&amp;amp%3Bdemo=1" TargetMode="External"/><Relationship Id="rId2523" Type="http://schemas.openxmlformats.org/officeDocument/2006/relationships/hyperlink" Target="https://login.consultant.ru/link/?req=doc&amp;amp%3Bbase=LAW&amp;amp%3Bn=371416&amp;amp%3Bdate=23.12.2025&amp;amp%3Bdst=107809&amp;amp%3Bfield=134&amp;amp%3Bdemo=1" TargetMode="External"/><Relationship Id="rId2524" Type="http://schemas.openxmlformats.org/officeDocument/2006/relationships/hyperlink" Target="https://login.consultant.ru/link/?req=doc&amp;amp%3Bbase=LAW&amp;amp%3Bn=371416&amp;amp%3Bdate=23.12.2025&amp;amp%3Bdst=107811&amp;amp%3Bfield=134&amp;amp%3Bdemo=1" TargetMode="External"/><Relationship Id="rId2525" Type="http://schemas.openxmlformats.org/officeDocument/2006/relationships/hyperlink" Target="https://login.consultant.ru/link/?req=doc&amp;amp%3Bbase=LAW&amp;amp%3Bn=371416&amp;amp%3Bdate=23.12.2025&amp;amp%3Bdst=107815&amp;amp%3Bfield=134&amp;amp%3Bdemo=1" TargetMode="External"/><Relationship Id="rId2526" Type="http://schemas.openxmlformats.org/officeDocument/2006/relationships/hyperlink" Target="https://login.consultant.ru/link/?req=doc&amp;amp%3Bbase=LAW&amp;amp%3Bn=371416&amp;amp%3Bdate=23.12.2025&amp;amp%3Bdst=112805&amp;amp%3Bfield=134&amp;amp%3Bdemo=1" TargetMode="External"/><Relationship Id="rId2527" Type="http://schemas.openxmlformats.org/officeDocument/2006/relationships/hyperlink" Target="https://login.consultant.ru/link/?req=doc&amp;amp%3Bbase=LAW&amp;amp%3Bn=371416&amp;amp%3Bdate=23.12.2025&amp;amp%3Bdst=112809&amp;amp%3Bfield=134&amp;amp%3Bdemo=1" TargetMode="External"/><Relationship Id="rId2528" Type="http://schemas.openxmlformats.org/officeDocument/2006/relationships/hyperlink" Target="https://login.consultant.ru/link/?req=doc&amp;amp%3Bbase=LAW&amp;amp%3Bn=371416&amp;amp%3Bdate=23.12.2025&amp;amp%3Bdst=107713&amp;amp%3Bfield=134&amp;amp%3Bdemo=1" TargetMode="External"/><Relationship Id="rId2529" Type="http://schemas.openxmlformats.org/officeDocument/2006/relationships/hyperlink" Target="https://login.consultant.ru/link/?req=doc&amp;amp%3Bbase=LAW&amp;amp%3Bn=371416&amp;amp%3Bdate=23.12.2025&amp;amp%3Bdst=107719&amp;amp%3Bfield=134&amp;amp%3Bdemo=1" TargetMode="External"/><Relationship Id="rId2530" Type="http://schemas.openxmlformats.org/officeDocument/2006/relationships/hyperlink" Target="https://login.consultant.ru/link/?req=doc&amp;amp%3Bbase=LAW&amp;amp%3Bn=371416&amp;amp%3Bdate=23.12.2025&amp;amp%3Bdst=107721&amp;amp%3Bfield=134&amp;amp%3Bdemo=1" TargetMode="External"/><Relationship Id="rId2531" Type="http://schemas.openxmlformats.org/officeDocument/2006/relationships/hyperlink" Target="https://login.consultant.ru/link/?req=doc&amp;amp%3Bbase=LAW&amp;amp%3Bn=371416&amp;amp%3Bdate=23.12.2025&amp;amp%3Bdst=107723&amp;amp%3Bfield=134&amp;amp%3Bdemo=1" TargetMode="External"/><Relationship Id="rId2532" Type="http://schemas.openxmlformats.org/officeDocument/2006/relationships/hyperlink" Target="https://login.consultant.ru/link/?req=doc&amp;amp%3Bbase=LAW&amp;amp%3Bn=371416&amp;amp%3Bdate=23.12.2025&amp;amp%3Bdst=107725&amp;amp%3Bfield=134&amp;amp%3Bdemo=1" TargetMode="External"/><Relationship Id="rId2533" Type="http://schemas.openxmlformats.org/officeDocument/2006/relationships/hyperlink" Target="https://login.consultant.ru/link/?req=doc&amp;amp%3Bbase=LAW&amp;amp%3Bn=371416&amp;amp%3Bdate=23.12.2025&amp;amp%3Bdst=107727&amp;amp%3Bfield=134&amp;amp%3Bdemo=1" TargetMode="External"/><Relationship Id="rId2534" Type="http://schemas.openxmlformats.org/officeDocument/2006/relationships/hyperlink" Target="https://login.consultant.ru/link/?req=doc&amp;amp%3Bbase=LAW&amp;amp%3Bn=371416&amp;amp%3Bdate=23.12.2025&amp;amp%3Bdst=107729&amp;amp%3Bfield=134&amp;amp%3Bdemo=1" TargetMode="External"/><Relationship Id="rId2535" Type="http://schemas.openxmlformats.org/officeDocument/2006/relationships/hyperlink" Target="https://login.consultant.ru/link/?req=doc&amp;amp%3Bbase=LAW&amp;amp%3Bn=371416&amp;amp%3Bdate=23.12.2025&amp;amp%3Bdst=107731&amp;amp%3Bfield=134&amp;amp%3Bdemo=1" TargetMode="External"/><Relationship Id="rId2536" Type="http://schemas.openxmlformats.org/officeDocument/2006/relationships/hyperlink" Target="https://login.consultant.ru/link/?req=doc&amp;amp%3Bbase=LAW&amp;amp%3Bn=371416&amp;amp%3Bdate=23.12.2025&amp;amp%3Bdst=107733&amp;amp%3Bfield=134&amp;amp%3Bdemo=1" TargetMode="External"/><Relationship Id="rId2537" Type="http://schemas.openxmlformats.org/officeDocument/2006/relationships/hyperlink" Target="https://login.consultant.ru/link/?req=doc&amp;amp%3Bbase=LAW&amp;amp%3Bn=371416&amp;amp%3Bdate=23.12.2025&amp;amp%3Bdst=107735&amp;amp%3Bfield=134&amp;amp%3Bdemo=1" TargetMode="External"/><Relationship Id="rId2538" Type="http://schemas.openxmlformats.org/officeDocument/2006/relationships/hyperlink" Target="https://login.consultant.ru/link/?req=doc&amp;amp%3Bbase=LAW&amp;amp%3Bn=371416&amp;amp%3Bdate=23.12.2025&amp;amp%3Bdst=107743&amp;amp%3Bfield=134&amp;amp%3Bdemo=1" TargetMode="External"/><Relationship Id="rId2539" Type="http://schemas.openxmlformats.org/officeDocument/2006/relationships/hyperlink" Target="https://login.consultant.ru/link/?req=doc&amp;amp%3Bbase=LAW&amp;amp%3Bn=371416&amp;amp%3Bdate=23.12.2025&amp;amp%3Bdst=107759&amp;amp%3Bfield=134&amp;amp%3Bdemo=1" TargetMode="External"/><Relationship Id="rId2540" Type="http://schemas.openxmlformats.org/officeDocument/2006/relationships/hyperlink" Target="https://login.consultant.ru/link/?req=doc&amp;amp%3Bbase=LAW&amp;amp%3Bn=371416&amp;amp%3Bdate=23.12.2025&amp;amp%3Bdst=107765&amp;amp%3Bfield=134&amp;amp%3Bdemo=1" TargetMode="External"/><Relationship Id="rId2541" Type="http://schemas.openxmlformats.org/officeDocument/2006/relationships/hyperlink" Target="https://login.consultant.ru/link/?req=doc&amp;amp%3Bbase=LAW&amp;amp%3Bn=371416&amp;amp%3Bdate=23.12.2025&amp;amp%3Bdst=107767&amp;amp%3Bfield=134&amp;amp%3Bdemo=1" TargetMode="External"/><Relationship Id="rId2542" Type="http://schemas.openxmlformats.org/officeDocument/2006/relationships/hyperlink" Target="https://login.consultant.ru/link/?req=doc&amp;amp%3Bbase=LAW&amp;amp%3Bn=371416&amp;amp%3Bdate=23.12.2025&amp;amp%3Bdst=107813&amp;amp%3Bfield=134&amp;amp%3Bdemo=1" TargetMode="External"/><Relationship Id="rId2543" Type="http://schemas.openxmlformats.org/officeDocument/2006/relationships/hyperlink" Target="https://login.consultant.ru/link/?req=doc&amp;amp%3Bbase=LAW&amp;amp%3Bn=371416&amp;amp%3Bdate=23.12.2025&amp;amp%3Bdst=111037&amp;amp%3Bfield=134&amp;amp%3Bdemo=1" TargetMode="External"/><Relationship Id="rId2544" Type="http://schemas.openxmlformats.org/officeDocument/2006/relationships/hyperlink" Target="https://login.consultant.ru/link/?req=doc&amp;amp%3Bbase=LAW&amp;amp%3Bn=371416&amp;amp%3Bdate=23.12.2025&amp;amp%3Bdst=111065&amp;amp%3Bfield=134&amp;amp%3Bdemo=1" TargetMode="External"/><Relationship Id="rId2545" Type="http://schemas.openxmlformats.org/officeDocument/2006/relationships/hyperlink" Target="https://login.consultant.ru/link/?req=doc&amp;amp%3Bbase=LAW&amp;amp%3Bn=371416&amp;amp%3Bdate=23.12.2025&amp;amp%3Bdst=111073&amp;amp%3Bfield=134&amp;amp%3Bdemo=1" TargetMode="External"/><Relationship Id="rId2546" Type="http://schemas.openxmlformats.org/officeDocument/2006/relationships/hyperlink" Target="https://login.consultant.ru/link/?req=doc&amp;amp%3Bbase=LAW&amp;amp%3Bn=371416&amp;amp%3Bdate=23.12.2025&amp;amp%3Bdst=111077&amp;amp%3Bfield=134&amp;amp%3Bdemo=1" TargetMode="External"/><Relationship Id="rId2547" Type="http://schemas.openxmlformats.org/officeDocument/2006/relationships/hyperlink" Target="https://login.consultant.ru/link/?req=doc&amp;amp%3Bbase=LAW&amp;amp%3Bn=371416&amp;amp%3Bdate=23.12.2025&amp;amp%3Bdst=111033&amp;amp%3Bfield=134&amp;amp%3Bdemo=1" TargetMode="External"/><Relationship Id="rId2548" Type="http://schemas.openxmlformats.org/officeDocument/2006/relationships/hyperlink" Target="https://login.consultant.ru/link/?req=doc&amp;amp%3Bbase=LAW&amp;amp%3Bn=371416&amp;amp%3Bdate=23.12.2025&amp;amp%3Bdst=111035&amp;amp%3Bfield=134&amp;amp%3Bdemo=1" TargetMode="External"/><Relationship Id="rId2549" Type="http://schemas.openxmlformats.org/officeDocument/2006/relationships/hyperlink" Target="https://login.consultant.ru/link/?req=doc&amp;amp%3Bbase=LAW&amp;amp%3Bn=371416&amp;amp%3Bdate=23.12.2025&amp;amp%3Bdst=111039&amp;amp%3Bfield=134&amp;amp%3Bdemo=1" TargetMode="External"/><Relationship Id="rId2550" Type="http://schemas.openxmlformats.org/officeDocument/2006/relationships/hyperlink" Target="https://login.consultant.ru/link/?req=doc&amp;amp%3Bbase=LAW&amp;amp%3Bn=371416&amp;amp%3Bdate=23.12.2025&amp;amp%3Bdst=111041&amp;amp%3Bfield=134&amp;amp%3Bdemo=1" TargetMode="External"/><Relationship Id="rId2551" Type="http://schemas.openxmlformats.org/officeDocument/2006/relationships/hyperlink" Target="https://login.consultant.ru/link/?req=doc&amp;amp%3Bbase=LAW&amp;amp%3Bn=371416&amp;amp%3Bdate=23.12.2025&amp;amp%3Bdst=111043&amp;amp%3Bfield=134&amp;amp%3Bdemo=1" TargetMode="External"/><Relationship Id="rId2552" Type="http://schemas.openxmlformats.org/officeDocument/2006/relationships/hyperlink" Target="https://login.consultant.ru/link/?req=doc&amp;amp%3Bbase=LAW&amp;amp%3Bn=371416&amp;amp%3Bdate=23.12.2025&amp;amp%3Bdst=111045&amp;amp%3Bfield=134&amp;amp%3Bdemo=1" TargetMode="External"/><Relationship Id="rId2553" Type="http://schemas.openxmlformats.org/officeDocument/2006/relationships/hyperlink" Target="https://login.consultant.ru/link/?req=doc&amp;amp%3Bbase=LAW&amp;amp%3Bn=371416&amp;amp%3Bdate=23.12.2025&amp;amp%3Bdst=111057&amp;amp%3Bfield=134&amp;amp%3Bdemo=1" TargetMode="External"/><Relationship Id="rId2554" Type="http://schemas.openxmlformats.org/officeDocument/2006/relationships/hyperlink" Target="https://login.consultant.ru/link/?req=doc&amp;amp%3Bbase=LAW&amp;amp%3Bn=371416&amp;amp%3Bdate=23.12.2025&amp;amp%3Bdst=111067&amp;amp%3Bfield=134&amp;amp%3Bdemo=1" TargetMode="External"/><Relationship Id="rId2555" Type="http://schemas.openxmlformats.org/officeDocument/2006/relationships/hyperlink" Target="https://login.consultant.ru/link/?req=doc&amp;amp%3Bbase=LAW&amp;amp%3Bn=371416&amp;amp%3Bdate=23.12.2025&amp;amp%3Bdst=111069&amp;amp%3Bfield=134&amp;amp%3Bdemo=1" TargetMode="External"/><Relationship Id="rId2556" Type="http://schemas.openxmlformats.org/officeDocument/2006/relationships/hyperlink" Target="https://login.consultant.ru/link/?req=doc&amp;amp%3Bbase=LAW&amp;amp%3Bn=371416&amp;amp%3Bdate=23.12.2025&amp;amp%3Bdst=111071&amp;amp%3Bfield=134&amp;amp%3Bdemo=1" TargetMode="External"/><Relationship Id="rId2557" Type="http://schemas.openxmlformats.org/officeDocument/2006/relationships/hyperlink" Target="https://login.consultant.ru/link/?req=doc&amp;amp%3Bbase=LAW&amp;amp%3Bn=371416&amp;amp%3Bdate=23.12.2025&amp;amp%3Bdst=111093&amp;amp%3Bfield=134&amp;amp%3Bdemo=1" TargetMode="External"/><Relationship Id="rId2558" Type="http://schemas.openxmlformats.org/officeDocument/2006/relationships/hyperlink" Target="https://login.consultant.ru/link/?req=doc&amp;amp%3Bbase=LAW&amp;amp%3Bn=371416&amp;amp%3Bdate=23.12.2025&amp;amp%3Bdst=111095&amp;amp%3Bfield=134&amp;amp%3Bdemo=1" TargetMode="External"/><Relationship Id="rId2559" Type="http://schemas.openxmlformats.org/officeDocument/2006/relationships/hyperlink" Target="https://login.consultant.ru/link/?req=doc&amp;amp%3Bbase=LAW&amp;amp%3Bn=371416&amp;amp%3Bdate=23.12.2025&amp;amp%3Bdst=112413&amp;amp%3Bfield=134&amp;amp%3Bdemo=1" TargetMode="External"/><Relationship Id="rId2560" Type="http://schemas.openxmlformats.org/officeDocument/2006/relationships/hyperlink" Target="https://login.consultant.ru/link/?req=doc&amp;amp%3Bbase=LAW&amp;amp%3Bn=371416&amp;amp%3Bdate=23.12.2025&amp;amp%3Bdst=110565&amp;amp%3Bfield=134&amp;amp%3Bdemo=1" TargetMode="External"/><Relationship Id="rId2561" Type="http://schemas.openxmlformats.org/officeDocument/2006/relationships/hyperlink" Target="https://login.consultant.ru/link/?req=doc&amp;amp%3Bbase=LAW&amp;amp%3Bn=371416&amp;amp%3Bdate=23.12.2025&amp;amp%3Bdst=110579&amp;amp%3Bfield=134&amp;amp%3Bdemo=1" TargetMode="External"/><Relationship Id="rId2562" Type="http://schemas.openxmlformats.org/officeDocument/2006/relationships/hyperlink" Target="https://login.consultant.ru/link/?req=doc&amp;amp%3Bbase=LAW&amp;amp%3Bn=371416&amp;amp%3Bdate=23.12.2025&amp;amp%3Bdst=110647&amp;amp%3Bfield=134&amp;amp%3Bdemo=1" TargetMode="External"/><Relationship Id="rId2563" Type="http://schemas.openxmlformats.org/officeDocument/2006/relationships/hyperlink" Target="https://login.consultant.ru/link/?req=doc&amp;amp%3Bbase=LAW&amp;amp%3Bn=371416&amp;amp%3Bdate=23.12.2025&amp;amp%3Bdst=110655&amp;amp%3Bfield=134&amp;amp%3Bdemo=1" TargetMode="External"/><Relationship Id="rId2564" Type="http://schemas.openxmlformats.org/officeDocument/2006/relationships/hyperlink" Target="https://login.consultant.ru/link/?req=doc&amp;amp%3Bbase=LAW&amp;amp%3Bn=371416&amp;amp%3Bdate=23.12.2025&amp;amp%3Bdst=110813&amp;amp%3Bfield=134&amp;amp%3Bdemo=1" TargetMode="External"/><Relationship Id="rId2565" Type="http://schemas.openxmlformats.org/officeDocument/2006/relationships/hyperlink" Target="https://login.consultant.ru/link/?req=doc&amp;amp%3Bbase=LAW&amp;amp%3Bn=371416&amp;amp%3Bdate=23.12.2025&amp;amp%3Bdst=110817&amp;amp%3Bfield=134&amp;amp%3Bdemo=1" TargetMode="External"/><Relationship Id="rId2566" Type="http://schemas.openxmlformats.org/officeDocument/2006/relationships/hyperlink" Target="https://login.consultant.ru/link/?req=doc&amp;amp%3Bbase=LAW&amp;amp%3Bn=371416&amp;amp%3Bdate=23.12.2025&amp;amp%3Bdst=110819&amp;amp%3Bfield=134&amp;amp%3Bdemo=1" TargetMode="External"/><Relationship Id="rId2567" Type="http://schemas.openxmlformats.org/officeDocument/2006/relationships/hyperlink" Target="https://login.consultant.ru/link/?req=doc&amp;amp%3Bbase=LAW&amp;amp%3Bn=371416&amp;amp%3Bdate=23.12.2025&amp;amp%3Bdst=110821&amp;amp%3Bfield=134&amp;amp%3Bdemo=1" TargetMode="External"/><Relationship Id="rId2568" Type="http://schemas.openxmlformats.org/officeDocument/2006/relationships/hyperlink" Target="https://login.consultant.ru/link/?req=doc&amp;amp%3Bbase=LAW&amp;amp%3Bn=371416&amp;amp%3Bdate=23.12.2025&amp;amp%3Bdst=110823&amp;amp%3Bfield=134&amp;amp%3Bdemo=1" TargetMode="External"/><Relationship Id="rId2569" Type="http://schemas.openxmlformats.org/officeDocument/2006/relationships/hyperlink" Target="https://login.consultant.ru/link/?req=doc&amp;amp%3Bbase=LAW&amp;amp%3Bn=371416&amp;amp%3Bdate=23.12.2025&amp;amp%3Bdst=110825&amp;amp%3Bfield=134&amp;amp%3Bdemo=1" TargetMode="External"/><Relationship Id="rId2570" Type="http://schemas.openxmlformats.org/officeDocument/2006/relationships/hyperlink" Target="https://login.consultant.ru/link/?req=doc&amp;amp%3Bbase=LAW&amp;amp%3Bn=371416&amp;amp%3Bdate=23.12.2025&amp;amp%3Bdst=110833&amp;amp%3Bfield=134&amp;amp%3Bdemo=1" TargetMode="External"/><Relationship Id="rId2571" Type="http://schemas.openxmlformats.org/officeDocument/2006/relationships/hyperlink" Target="https://login.consultant.ru/link/?req=doc&amp;amp%3Bbase=LAW&amp;amp%3Bn=371416&amp;amp%3Bdate=23.12.2025&amp;amp%3Bdst=110835&amp;amp%3Bfield=134&amp;amp%3Bdemo=1" TargetMode="External"/><Relationship Id="rId2572" Type="http://schemas.openxmlformats.org/officeDocument/2006/relationships/hyperlink" Target="https://login.consultant.ru/link/?req=doc&amp;amp%3Bbase=LAW&amp;amp%3Bn=371416&amp;amp%3Bdate=23.12.2025&amp;amp%3Bdst=110837&amp;amp%3Bfield=134&amp;amp%3Bdemo=1" TargetMode="External"/><Relationship Id="rId2573" Type="http://schemas.openxmlformats.org/officeDocument/2006/relationships/hyperlink" Target="https://login.consultant.ru/link/?req=doc&amp;amp%3Bbase=LAW&amp;amp%3Bn=371416&amp;amp%3Bdate=23.12.2025&amp;amp%3Bdst=110839&amp;amp%3Bfield=134&amp;amp%3Bdemo=1" TargetMode="External"/><Relationship Id="rId2574" Type="http://schemas.openxmlformats.org/officeDocument/2006/relationships/hyperlink" Target="https://login.consultant.ru/link/?req=doc&amp;amp%3Bbase=LAW&amp;amp%3Bn=371416&amp;amp%3Bdate=23.12.2025&amp;amp%3Bdst=110841&amp;amp%3Bfield=134&amp;amp%3Bdemo=1" TargetMode="External"/><Relationship Id="rId2575" Type="http://schemas.openxmlformats.org/officeDocument/2006/relationships/hyperlink" Target="https://login.consultant.ru/link/?req=doc&amp;amp%3Bbase=LAW&amp;amp%3Bn=371416&amp;amp%3Bdate=23.12.2025&amp;amp%3Bdst=109483&amp;amp%3Bfield=134&amp;amp%3Bdemo=1" TargetMode="External"/><Relationship Id="rId2576" Type="http://schemas.openxmlformats.org/officeDocument/2006/relationships/hyperlink" Target="https://login.consultant.ru/link/?req=doc&amp;amp%3Bbase=LAW&amp;amp%3Bn=371416&amp;amp%3Bdate=23.12.2025&amp;amp%3Bdst=109579&amp;amp%3Bfield=134&amp;amp%3Bdemo=1" TargetMode="External"/><Relationship Id="rId2577" Type="http://schemas.openxmlformats.org/officeDocument/2006/relationships/hyperlink" Target="https://login.consultant.ru/link/?req=doc&amp;amp%3Bbase=LAW&amp;amp%3Bn=371416&amp;amp%3Bdate=23.12.2025&amp;amp%3Bdst=109485&amp;amp%3Bfield=134&amp;amp%3Bdemo=1" TargetMode="External"/><Relationship Id="rId2578" Type="http://schemas.openxmlformats.org/officeDocument/2006/relationships/hyperlink" Target="https://login.consultant.ru/link/?req=doc&amp;amp%3Bbase=LAW&amp;amp%3Bn=371416&amp;amp%3Bdate=23.12.2025&amp;amp%3Bdst=109501&amp;amp%3Bfield=134&amp;amp%3Bdemo=1" TargetMode="External"/><Relationship Id="rId2579" Type="http://schemas.openxmlformats.org/officeDocument/2006/relationships/hyperlink" Target="https://login.consultant.ru/link/?req=doc&amp;amp%3Bbase=LAW&amp;amp%3Bn=371416&amp;amp%3Bdate=23.12.2025&amp;amp%3Bdst=109503&amp;amp%3Bfield=134&amp;amp%3Bdemo=1" TargetMode="External"/><Relationship Id="rId2580" Type="http://schemas.openxmlformats.org/officeDocument/2006/relationships/hyperlink" Target="https://login.consultant.ru/link/?req=doc&amp;amp%3Bbase=LAW&amp;amp%3Bn=371416&amp;amp%3Bdate=23.12.2025&amp;amp%3Bdst=109505&amp;amp%3Bfield=134&amp;amp%3Bdemo=1" TargetMode="External"/><Relationship Id="rId2581" Type="http://schemas.openxmlformats.org/officeDocument/2006/relationships/hyperlink" Target="https://login.consultant.ru/link/?req=doc&amp;amp%3Bbase=LAW&amp;amp%3Bn=371416&amp;amp%3Bdate=23.12.2025&amp;amp%3Bdst=109509&amp;amp%3Bfield=134&amp;amp%3Bdemo=1" TargetMode="External"/><Relationship Id="rId2582" Type="http://schemas.openxmlformats.org/officeDocument/2006/relationships/hyperlink" Target="https://login.consultant.ru/link/?req=doc&amp;amp%3Bbase=LAW&amp;amp%3Bn=371416&amp;amp%3Bdate=23.12.2025&amp;amp%3Bdst=109535&amp;amp%3Bfield=134&amp;amp%3Bdemo=1" TargetMode="External"/><Relationship Id="rId2583" Type="http://schemas.openxmlformats.org/officeDocument/2006/relationships/hyperlink" Target="https://login.consultant.ru/link/?req=doc&amp;amp%3Bbase=LAW&amp;amp%3Bn=371416&amp;amp%3Bdate=23.12.2025&amp;amp%3Bdst=109543&amp;amp%3Bfield=134&amp;amp%3Bdemo=1" TargetMode="External"/><Relationship Id="rId2584" Type="http://schemas.openxmlformats.org/officeDocument/2006/relationships/hyperlink" Target="https://login.consultant.ru/link/?req=doc&amp;amp%3Bbase=LAW&amp;amp%3Bn=371416&amp;amp%3Bdate=23.12.2025&amp;amp%3Bdst=109549&amp;amp%3Bfield=134&amp;amp%3Bdemo=1" TargetMode="External"/><Relationship Id="rId2585" Type="http://schemas.openxmlformats.org/officeDocument/2006/relationships/hyperlink" Target="https://login.consultant.ru/link/?req=doc&amp;amp%3Bbase=LAW&amp;amp%3Bn=371416&amp;amp%3Bdate=23.12.2025&amp;amp%3Bdst=109563&amp;amp%3Bfield=134&amp;amp%3Bdemo=1" TargetMode="External"/><Relationship Id="rId2586" Type="http://schemas.openxmlformats.org/officeDocument/2006/relationships/hyperlink" Target="https://login.consultant.ru/link/?req=doc&amp;amp%3Bbase=LAW&amp;amp%3Bn=371416&amp;amp%3Bdate=23.12.2025&amp;amp%3Bdst=109671&amp;amp%3Bfield=134&amp;amp%3Bdemo=1" TargetMode="External"/><Relationship Id="rId2587" Type="http://schemas.openxmlformats.org/officeDocument/2006/relationships/hyperlink" Target="https://login.consultant.ru/link/?req=doc&amp;amp%3Bbase=LAW&amp;amp%3Bn=371416&amp;amp%3Bdate=23.12.2025&amp;amp%3Bdst=109675&amp;amp%3Bfield=134&amp;amp%3Bdemo=1" TargetMode="External"/><Relationship Id="rId2588" Type="http://schemas.openxmlformats.org/officeDocument/2006/relationships/hyperlink" Target="https://login.consultant.ru/link/?req=doc&amp;amp%3Bbase=LAW&amp;amp%3Bn=371416&amp;amp%3Bdate=23.12.2025&amp;amp%3Bdst=109677&amp;amp%3Bfield=134&amp;amp%3Bdemo=1" TargetMode="External"/><Relationship Id="rId2589" Type="http://schemas.openxmlformats.org/officeDocument/2006/relationships/hyperlink" Target="https://login.consultant.ru/link/?req=doc&amp;amp%3Bbase=LAW&amp;amp%3Bn=371416&amp;amp%3Bdate=23.12.2025&amp;amp%3Bdst=109679&amp;amp%3Bfield=134&amp;amp%3Bdemo=1" TargetMode="External"/><Relationship Id="rId2590" Type="http://schemas.openxmlformats.org/officeDocument/2006/relationships/hyperlink" Target="https://login.consultant.ru/link/?req=doc&amp;amp%3Bbase=LAW&amp;amp%3Bn=371416&amp;amp%3Bdate=23.12.2025&amp;amp%3Bdst=109681&amp;amp%3Bfield=134&amp;amp%3Bdemo=1" TargetMode="External"/><Relationship Id="rId2591" Type="http://schemas.openxmlformats.org/officeDocument/2006/relationships/hyperlink" Target="https://login.consultant.ru/link/?req=doc&amp;amp%3Bbase=LAW&amp;amp%3Bn=371416&amp;amp%3Bdate=23.12.2025&amp;amp%3Bdst=109499&amp;amp%3Bfield=134&amp;amp%3Bdemo=1" TargetMode="External"/><Relationship Id="rId2592" Type="http://schemas.openxmlformats.org/officeDocument/2006/relationships/hyperlink" Target="https://login.consultant.ru/link/?req=doc&amp;amp%3Bbase=LAW&amp;amp%3Bn=371416&amp;amp%3Bdate=23.12.2025&amp;amp%3Bdst=109547&amp;amp%3Bfield=134&amp;amp%3Bdemo=1" TargetMode="External"/><Relationship Id="rId2593" Type="http://schemas.openxmlformats.org/officeDocument/2006/relationships/hyperlink" Target="https://login.consultant.ru/link/?req=doc&amp;amp%3Bbase=LAW&amp;amp%3Bn=371416&amp;amp%3Bdate=23.12.2025&amp;amp%3Bdst=109551&amp;amp%3Bfield=134&amp;amp%3Bdemo=1" TargetMode="External"/><Relationship Id="rId2594" Type="http://schemas.openxmlformats.org/officeDocument/2006/relationships/hyperlink" Target="https://login.consultant.ru/link/?req=doc&amp;amp%3Bbase=LAW&amp;amp%3Bn=371416&amp;amp%3Bdate=23.12.2025&amp;amp%3Bdst=109553&amp;amp%3Bfield=134&amp;amp%3Bdemo=1" TargetMode="External"/><Relationship Id="rId2595" Type="http://schemas.openxmlformats.org/officeDocument/2006/relationships/hyperlink" Target="https://login.consultant.ru/link/?req=doc&amp;amp%3Bbase=LAW&amp;amp%3Bn=371416&amp;amp%3Bdate=23.12.2025&amp;amp%3Bdst=109555&amp;amp%3Bfield=134&amp;amp%3Bdemo=1" TargetMode="External"/><Relationship Id="rId2596" Type="http://schemas.openxmlformats.org/officeDocument/2006/relationships/hyperlink" Target="https://login.consultant.ru/link/?req=doc&amp;amp%3Bbase=LAW&amp;amp%3Bn=371416&amp;amp%3Bdate=23.12.2025&amp;amp%3Bdst=109565&amp;amp%3Bfield=134&amp;amp%3Bdemo=1" TargetMode="External"/><Relationship Id="rId2597" Type="http://schemas.openxmlformats.org/officeDocument/2006/relationships/hyperlink" Target="https://login.consultant.ru/link/?req=doc&amp;amp%3Bbase=LAW&amp;amp%3Bn=371416&amp;amp%3Bdate=23.12.2025&amp;amp%3Bdst=109581&amp;amp%3Bfield=134&amp;amp%3Bdemo=1" TargetMode="External"/><Relationship Id="rId2598" Type="http://schemas.openxmlformats.org/officeDocument/2006/relationships/hyperlink" Target="https://login.consultant.ru/link/?req=doc&amp;amp%3Bbase=LAW&amp;amp%3Bn=371416&amp;amp%3Bdate=23.12.2025&amp;amp%3Bdst=109587&amp;amp%3Bfield=134&amp;amp%3Bdemo=1" TargetMode="External"/><Relationship Id="rId2599" Type="http://schemas.openxmlformats.org/officeDocument/2006/relationships/hyperlink" Target="https://login.consultant.ru/link/?req=doc&amp;amp%3Bbase=LAW&amp;amp%3Bn=371416&amp;amp%3Bdate=23.12.2025&amp;amp%3Bdst=109683&amp;amp%3Bfield=134&amp;amp%3Bdemo=1" TargetMode="External"/><Relationship Id="rId2600" Type="http://schemas.openxmlformats.org/officeDocument/2006/relationships/hyperlink" Target="https://login.consultant.ru/link/?req=doc&amp;amp%3Bbase=LAW&amp;amp%3Bn=371416&amp;amp%3Bdate=23.12.2025&amp;amp%3Bdst=109685&amp;amp%3Bfield=134&amp;amp%3Bdemo=1" TargetMode="External"/><Relationship Id="rId2601" Type="http://schemas.openxmlformats.org/officeDocument/2006/relationships/hyperlink" Target="https://login.consultant.ru/link/?req=doc&amp;amp%3Bbase=LAW&amp;amp%3Bn=371416&amp;amp%3Bdate=23.12.2025&amp;amp%3Bdst=109687&amp;amp%3Bfield=134&amp;amp%3Bdemo=1" TargetMode="External"/><Relationship Id="rId2602" Type="http://schemas.openxmlformats.org/officeDocument/2006/relationships/hyperlink" Target="https://login.consultant.ru/link/?req=doc&amp;amp%3Bbase=LAW&amp;amp%3Bn=371416&amp;amp%3Bdate=23.12.2025&amp;amp%3Bdst=109539&amp;amp%3Bfield=134&amp;amp%3Bdemo=1" TargetMode="External"/><Relationship Id="rId2603" Type="http://schemas.openxmlformats.org/officeDocument/2006/relationships/hyperlink" Target="https://login.consultant.ru/link/?req=doc&amp;amp%3Bbase=LAW&amp;amp%3Bn=371416&amp;amp%3Bdate=23.12.2025&amp;amp%3Bdst=109559&amp;amp%3Bfield=134&amp;amp%3Bdemo=1" TargetMode="External"/><Relationship Id="rId2604" Type="http://schemas.openxmlformats.org/officeDocument/2006/relationships/hyperlink" Target="https://login.consultant.ru/link/?req=doc&amp;amp%3Bbase=LAW&amp;amp%3Bn=371416&amp;amp%3Bdate=23.12.2025&amp;amp%3Bdst=105367&amp;amp%3Bfield=134&amp;amp%3Bdemo=1" TargetMode="External"/><Relationship Id="rId2605" Type="http://schemas.openxmlformats.org/officeDocument/2006/relationships/hyperlink" Target="https://login.consultant.ru/link/?req=doc&amp;amp%3Bbase=LAW&amp;amp%3Bn=371416&amp;amp%3Bdate=23.12.2025&amp;amp%3Bdst=109465&amp;amp%3Bfield=134&amp;amp%3Bdemo=1" TargetMode="External"/><Relationship Id="rId2606" Type="http://schemas.openxmlformats.org/officeDocument/2006/relationships/hyperlink" Target="https://login.consultant.ru/link/?req=doc&amp;amp%3Bbase=LAW&amp;amp%3Bn=371416&amp;amp%3Bdate=23.12.2025&amp;amp%3Bdst=109471&amp;amp%3Bfield=134&amp;amp%3Bdemo=1" TargetMode="External"/><Relationship Id="rId2607" Type="http://schemas.openxmlformats.org/officeDocument/2006/relationships/hyperlink" Target="https://login.consultant.ru/link/?req=doc&amp;amp%3Bbase=LAW&amp;amp%3Bn=371416&amp;amp%3Bdate=23.12.2025&amp;amp%3Bdst=109511&amp;amp%3Bfield=134&amp;amp%3Bdemo=1" TargetMode="External"/><Relationship Id="rId2608" Type="http://schemas.openxmlformats.org/officeDocument/2006/relationships/hyperlink" Target="https://login.consultant.ru/link/?req=doc&amp;amp%3Bbase=LAW&amp;amp%3Bn=371416&amp;amp%3Bdate=23.12.2025&amp;amp%3Bdst=109513&amp;amp%3Bfield=134&amp;amp%3Bdemo=1" TargetMode="External"/><Relationship Id="rId2609" Type="http://schemas.openxmlformats.org/officeDocument/2006/relationships/hyperlink" Target="https://login.consultant.ru/link/?req=doc&amp;amp%3Bbase=LAW&amp;amp%3Bn=371416&amp;amp%3Bdate=23.12.2025&amp;amp%3Bdst=109515&amp;amp%3Bfield=134&amp;amp%3Bdemo=1" TargetMode="External"/><Relationship Id="rId2610" Type="http://schemas.openxmlformats.org/officeDocument/2006/relationships/hyperlink" Target="https://login.consultant.ru/link/?req=doc&amp;amp%3Bbase=LAW&amp;amp%3Bn=371416&amp;amp%3Bdate=23.12.2025&amp;amp%3Bdst=109519&amp;amp%3Bfield=134&amp;amp%3Bdemo=1" TargetMode="External"/><Relationship Id="rId2611" Type="http://schemas.openxmlformats.org/officeDocument/2006/relationships/hyperlink" Target="https://login.consultant.ru/link/?req=doc&amp;amp%3Bbase=LAW&amp;amp%3Bn=371416&amp;amp%3Bdate=23.12.2025&amp;amp%3Bdst=109521&amp;amp%3Bfield=134&amp;amp%3Bdemo=1" TargetMode="External"/><Relationship Id="rId2612" Type="http://schemas.openxmlformats.org/officeDocument/2006/relationships/hyperlink" Target="https://login.consultant.ru/link/?req=doc&amp;amp%3Bbase=LAW&amp;amp%3Bn=371416&amp;amp%3Bdate=23.12.2025&amp;amp%3Bdst=109567&amp;amp%3Bfield=134&amp;amp%3Bdemo=1" TargetMode="External"/><Relationship Id="rId2613" Type="http://schemas.openxmlformats.org/officeDocument/2006/relationships/hyperlink" Target="https://login.consultant.ru/link/?req=doc&amp;amp%3Bbase=LAW&amp;amp%3Bn=371416&amp;amp%3Bdate=23.12.2025&amp;amp%3Bdst=109569&amp;amp%3Bfield=134&amp;amp%3Bdemo=1" TargetMode="External"/><Relationship Id="rId2614" Type="http://schemas.openxmlformats.org/officeDocument/2006/relationships/hyperlink" Target="https://login.consultant.ru/link/?req=doc&amp;amp%3Bbase=LAW&amp;amp%3Bn=371416&amp;amp%3Bdate=23.12.2025&amp;amp%3Bdst=109589&amp;amp%3Bfield=134&amp;amp%3Bdemo=1" TargetMode="External"/><Relationship Id="rId2615" Type="http://schemas.openxmlformats.org/officeDocument/2006/relationships/hyperlink" Target="https://login.consultant.ru/link/?req=doc&amp;amp%3Bbase=LAW&amp;amp%3Bn=371416&amp;amp%3Bdate=23.12.2025&amp;amp%3Bdst=109627&amp;amp%3Bfield=134&amp;amp%3Bdemo=1" TargetMode="External"/><Relationship Id="rId2616" Type="http://schemas.openxmlformats.org/officeDocument/2006/relationships/hyperlink" Target="https://login.consultant.ru/link/?req=doc&amp;amp%3Bbase=LAW&amp;amp%3Bn=371416&amp;amp%3Bdate=23.12.2025&amp;amp%3Bdst=109629&amp;amp%3Bfield=134&amp;amp%3Bdemo=1" TargetMode="External"/><Relationship Id="rId2617" Type="http://schemas.openxmlformats.org/officeDocument/2006/relationships/hyperlink" Target="https://login.consultant.ru/link/?req=doc&amp;amp%3Bbase=LAW&amp;amp%3Bn=371416&amp;amp%3Bdate=23.12.2025&amp;amp%3Bdst=109631&amp;amp%3Bfield=134&amp;amp%3Bdemo=1" TargetMode="External"/><Relationship Id="rId2618" Type="http://schemas.openxmlformats.org/officeDocument/2006/relationships/hyperlink" Target="https://login.consultant.ru/link/?req=doc&amp;amp%3Bbase=LAW&amp;amp%3Bn=371416&amp;amp%3Bdate=23.12.2025&amp;amp%3Bdst=109633&amp;amp%3Bfield=134&amp;amp%3Bdemo=1" TargetMode="External"/><Relationship Id="rId2619" Type="http://schemas.openxmlformats.org/officeDocument/2006/relationships/hyperlink" Target="https://login.consultant.ru/link/?req=doc&amp;amp%3Bbase=LAW&amp;amp%3Bn=371416&amp;amp%3Bdate=23.12.2025&amp;amp%3Bdst=109635&amp;amp%3Bfield=134&amp;amp%3Bdemo=1" TargetMode="External"/><Relationship Id="rId2620" Type="http://schemas.openxmlformats.org/officeDocument/2006/relationships/hyperlink" Target="https://login.consultant.ru/link/?req=doc&amp;amp%3Bbase=LAW&amp;amp%3Bn=371416&amp;amp%3Bdate=23.12.2025&amp;amp%3Bdst=109637&amp;amp%3Bfield=134&amp;amp%3Bdemo=1" TargetMode="External"/><Relationship Id="rId2621" Type="http://schemas.openxmlformats.org/officeDocument/2006/relationships/hyperlink" Target="https://login.consultant.ru/link/?req=doc&amp;amp%3Bbase=LAW&amp;amp%3Bn=371416&amp;amp%3Bdate=23.12.2025&amp;amp%3Bdst=109705&amp;amp%3Bfield=134&amp;amp%3Bdemo=1" TargetMode="External"/><Relationship Id="rId2622" Type="http://schemas.openxmlformats.org/officeDocument/2006/relationships/hyperlink" Target="https://login.consultant.ru/link/?req=doc&amp;amp%3Bbase=LAW&amp;amp%3Bn=371416&amp;amp%3Bdate=23.12.2025&amp;amp%3Bdst=109707&amp;amp%3Bfield=134&amp;amp%3Bdemo=1" TargetMode="External"/><Relationship Id="rId2623" Type="http://schemas.openxmlformats.org/officeDocument/2006/relationships/hyperlink" Target="https://login.consultant.ru/link/?req=doc&amp;amp%3Bbase=LAW&amp;amp%3Bn=371416&amp;amp%3Bdate=23.12.2025&amp;amp%3Bdst=109709&amp;amp%3Bfield=134&amp;amp%3Bdemo=1" TargetMode="External"/><Relationship Id="rId2624" Type="http://schemas.openxmlformats.org/officeDocument/2006/relationships/hyperlink" Target="https://login.consultant.ru/link/?req=doc&amp;amp%3Bbase=LAW&amp;amp%3Bn=371416&amp;amp%3Bdate=23.12.2025&amp;amp%3Bdst=109711&amp;amp%3Bfield=134&amp;amp%3Bdemo=1" TargetMode="External"/><Relationship Id="rId2625" Type="http://schemas.openxmlformats.org/officeDocument/2006/relationships/hyperlink" Target="https://login.consultant.ru/link/?req=doc&amp;amp%3Bbase=LAW&amp;amp%3Bn=371416&amp;amp%3Bdate=23.12.2025&amp;amp%3Bdst=109713&amp;amp%3Bfield=134&amp;amp%3Bdemo=1" TargetMode="External"/><Relationship Id="rId2626" Type="http://schemas.openxmlformats.org/officeDocument/2006/relationships/hyperlink" Target="https://login.consultant.ru/link/?req=doc&amp;amp%3Bbase=LAW&amp;amp%3Bn=371416&amp;amp%3Bdate=23.12.2025&amp;amp%3Bdst=109715&amp;amp%3Bfield=134&amp;amp%3Bdemo=1" TargetMode="External"/><Relationship Id="rId2627" Type="http://schemas.openxmlformats.org/officeDocument/2006/relationships/hyperlink" Target="https://login.consultant.ru/link/?req=doc&amp;amp%3Bbase=LAW&amp;amp%3Bn=371416&amp;amp%3Bdate=23.12.2025&amp;amp%3Bdst=109717&amp;amp%3Bfield=134&amp;amp%3Bdemo=1" TargetMode="External"/><Relationship Id="rId2628" Type="http://schemas.openxmlformats.org/officeDocument/2006/relationships/hyperlink" Target="https://login.consultant.ru/link/?req=doc&amp;amp%3Bbase=LAW&amp;amp%3Bn=371416&amp;amp%3Bdate=23.12.2025&amp;amp%3Bdst=109745&amp;amp%3Bfield=134&amp;amp%3Bdemo=1" TargetMode="External"/><Relationship Id="rId2629" Type="http://schemas.openxmlformats.org/officeDocument/2006/relationships/hyperlink" Target="https://login.consultant.ru/link/?req=doc&amp;amp%3Bbase=LAW&amp;amp%3Bn=371416&amp;amp%3Bdate=23.12.2025&amp;amp%3Bdst=109751&amp;amp%3Bfield=134&amp;amp%3Bdemo=1" TargetMode="External"/><Relationship Id="rId2630" Type="http://schemas.openxmlformats.org/officeDocument/2006/relationships/hyperlink" Target="https://login.consultant.ru/link/?req=doc&amp;amp%3Bbase=LAW&amp;amp%3Bn=371416&amp;amp%3Bdate=23.12.2025&amp;amp%3Bdst=109753&amp;amp%3Bfield=134&amp;amp%3Bdemo=1" TargetMode="External"/><Relationship Id="rId2631" Type="http://schemas.openxmlformats.org/officeDocument/2006/relationships/hyperlink" Target="https://login.consultant.ru/link/?req=doc&amp;amp%3Bbase=LAW&amp;amp%3Bn=371416&amp;amp%3Bdate=23.12.2025&amp;amp%3Bdst=109755&amp;amp%3Bfield=134&amp;amp%3Bdemo=1" TargetMode="External"/><Relationship Id="rId2632" Type="http://schemas.openxmlformats.org/officeDocument/2006/relationships/hyperlink" Target="https://login.consultant.ru/link/?req=doc&amp;amp%3Bbase=LAW&amp;amp%3Bn=371416&amp;amp%3Bdate=23.12.2025&amp;amp%3Bdst=109757&amp;amp%3Bfield=134&amp;amp%3Bdemo=1" TargetMode="External"/><Relationship Id="rId2633" Type="http://schemas.openxmlformats.org/officeDocument/2006/relationships/hyperlink" Target="https://login.consultant.ru/link/?req=doc&amp;amp%3Bbase=LAW&amp;amp%3Bn=371416&amp;amp%3Bdate=23.12.2025&amp;amp%3Bdst=109759&amp;amp%3Bfield=134&amp;amp%3Bdemo=1" TargetMode="External"/><Relationship Id="rId2634" Type="http://schemas.openxmlformats.org/officeDocument/2006/relationships/hyperlink" Target="https://login.consultant.ru/link/?req=doc&amp;amp%3Bbase=LAW&amp;amp%3Bn=371416&amp;amp%3Bdate=23.12.2025&amp;amp%3Bdst=109761&amp;amp%3Bfield=134&amp;amp%3Bdemo=1" TargetMode="External"/><Relationship Id="rId2635" Type="http://schemas.openxmlformats.org/officeDocument/2006/relationships/hyperlink" Target="https://login.consultant.ru/link/?req=doc&amp;amp%3Bbase=LAW&amp;amp%3Bn=371416&amp;amp%3Bdate=23.12.2025&amp;amp%3Bdst=109763&amp;amp%3Bfield=134&amp;amp%3Bdemo=1" TargetMode="External"/><Relationship Id="rId2636" Type="http://schemas.openxmlformats.org/officeDocument/2006/relationships/hyperlink" Target="https://login.consultant.ru/link/?req=doc&amp;amp%3Bbase=LAW&amp;amp%3Bn=371416&amp;amp%3Bdate=23.12.2025&amp;amp%3Bdst=109765&amp;amp%3Bfield=134&amp;amp%3Bdemo=1" TargetMode="External"/><Relationship Id="rId2637" Type="http://schemas.openxmlformats.org/officeDocument/2006/relationships/hyperlink" Target="https://login.consultant.ru/link/?req=doc&amp;amp%3Bbase=LAW&amp;amp%3Bn=371416&amp;amp%3Bdate=23.12.2025&amp;amp%3Bdst=109777&amp;amp%3Bfield=134&amp;amp%3Bdemo=1" TargetMode="External"/><Relationship Id="rId2638" Type="http://schemas.openxmlformats.org/officeDocument/2006/relationships/hyperlink" Target="https://login.consultant.ru/link/?req=doc&amp;amp%3Bbase=LAW&amp;amp%3Bn=371416&amp;amp%3Bdate=23.12.2025&amp;amp%3Bdst=105355&amp;amp%3Bfield=134&amp;amp%3Bdemo=1" TargetMode="External"/><Relationship Id="rId2639" Type="http://schemas.openxmlformats.org/officeDocument/2006/relationships/hyperlink" Target="https://login.consultant.ru/link/?req=doc&amp;amp%3Bbase=LAW&amp;amp%3Bn=371416&amp;amp%3Bdate=23.12.2025&amp;amp%3Bdst=109463&amp;amp%3Bfield=134&amp;amp%3Bdemo=1" TargetMode="External"/><Relationship Id="rId2640" Type="http://schemas.openxmlformats.org/officeDocument/2006/relationships/hyperlink" Target="https://login.consultant.ru/link/?req=doc&amp;amp%3Bbase=LAW&amp;amp%3Bn=371416&amp;amp%3Bdate=23.12.2025&amp;amp%3Bdst=109467&amp;amp%3Bfield=134&amp;amp%3Bdemo=1" TargetMode="External"/><Relationship Id="rId2641" Type="http://schemas.openxmlformats.org/officeDocument/2006/relationships/hyperlink" Target="https://login.consultant.ru/link/?req=doc&amp;amp%3Bbase=LAW&amp;amp%3Bn=371416&amp;amp%3Bdate=23.12.2025&amp;amp%3Bdst=109469&amp;amp%3Bfield=134&amp;amp%3Bdemo=1" TargetMode="External"/><Relationship Id="rId2642" Type="http://schemas.openxmlformats.org/officeDocument/2006/relationships/hyperlink" Target="https://login.consultant.ru/link/?req=doc&amp;amp%3Bbase=LAW&amp;amp%3Bn=371416&amp;amp%3Bdate=23.12.2025&amp;amp%3Bdst=109525&amp;amp%3Bfield=134&amp;amp%3Bdemo=1" TargetMode="External"/><Relationship Id="rId2643" Type="http://schemas.openxmlformats.org/officeDocument/2006/relationships/hyperlink" Target="https://login.consultant.ru/link/?req=doc&amp;amp%3Bbase=LAW&amp;amp%3Bn=371416&amp;amp%3Bdate=23.12.2025&amp;amp%3Bdst=109527&amp;amp%3Bfield=134&amp;amp%3Bdemo=1" TargetMode="External"/><Relationship Id="rId2644" Type="http://schemas.openxmlformats.org/officeDocument/2006/relationships/hyperlink" Target="https://login.consultant.ru/link/?req=doc&amp;amp%3Bbase=LAW&amp;amp%3Bn=371416&amp;amp%3Bdate=23.12.2025&amp;amp%3Bdst=109603&amp;amp%3Bfield=134&amp;amp%3Bdemo=1" TargetMode="External"/><Relationship Id="rId2645" Type="http://schemas.openxmlformats.org/officeDocument/2006/relationships/hyperlink" Target="https://login.consultant.ru/link/?req=doc&amp;amp%3Bbase=LAW&amp;amp%3Bn=371416&amp;amp%3Bdate=23.12.2025&amp;amp%3Bdst=109607&amp;amp%3Bfield=134&amp;amp%3Bdemo=1" TargetMode="External"/><Relationship Id="rId2646" Type="http://schemas.openxmlformats.org/officeDocument/2006/relationships/hyperlink" Target="https://login.consultant.ru/link/?req=doc&amp;amp%3Bbase=LAW&amp;amp%3Bn=371416&amp;amp%3Bdate=23.12.2025&amp;amp%3Bdst=109611&amp;amp%3Bfield=134&amp;amp%3Bdemo=1" TargetMode="External"/><Relationship Id="rId2647" Type="http://schemas.openxmlformats.org/officeDocument/2006/relationships/hyperlink" Target="https://login.consultant.ru/link/?req=doc&amp;amp%3Bbase=LAW&amp;amp%3Bn=371416&amp;amp%3Bdate=23.12.2025&amp;amp%3Bdst=109613&amp;amp%3Bfield=134&amp;amp%3Bdemo=1" TargetMode="External"/><Relationship Id="rId2648" Type="http://schemas.openxmlformats.org/officeDocument/2006/relationships/hyperlink" Target="https://login.consultant.ru/link/?req=doc&amp;amp%3Bbase=LAW&amp;amp%3Bn=371416&amp;amp%3Bdate=23.12.2025&amp;amp%3Bdst=109615&amp;amp%3Bfield=134&amp;amp%3Bdemo=1" TargetMode="External"/><Relationship Id="rId2649" Type="http://schemas.openxmlformats.org/officeDocument/2006/relationships/hyperlink" Target="https://login.consultant.ru/link/?req=doc&amp;amp%3Bbase=LAW&amp;amp%3Bn=371416&amp;amp%3Bdate=23.12.2025&amp;amp%3Bdst=109617&amp;amp%3Bfield=134&amp;amp%3Bdemo=1" TargetMode="External"/><Relationship Id="rId2650" Type="http://schemas.openxmlformats.org/officeDocument/2006/relationships/hyperlink" Target="https://login.consultant.ru/link/?req=doc&amp;amp%3Bbase=LAW&amp;amp%3Bn=371416&amp;amp%3Bdate=23.12.2025&amp;amp%3Bdst=109619&amp;amp%3Bfield=134&amp;amp%3Bdemo=1" TargetMode="External"/><Relationship Id="rId2651" Type="http://schemas.openxmlformats.org/officeDocument/2006/relationships/hyperlink" Target="https://login.consultant.ru/link/?req=doc&amp;amp%3Bbase=LAW&amp;amp%3Bn=371416&amp;amp%3Bdate=23.12.2025&amp;amp%3Bdst=109623&amp;amp%3Bfield=134&amp;amp%3Bdemo=1" TargetMode="External"/><Relationship Id="rId2652" Type="http://schemas.openxmlformats.org/officeDocument/2006/relationships/hyperlink" Target="https://login.consultant.ru/link/?req=doc&amp;amp%3Bbase=LAW&amp;amp%3Bn=371416&amp;amp%3Bdate=23.12.2025&amp;amp%3Bdst=109639&amp;amp%3Bfield=134&amp;amp%3Bdemo=1" TargetMode="External"/><Relationship Id="rId2653" Type="http://schemas.openxmlformats.org/officeDocument/2006/relationships/hyperlink" Target="https://login.consultant.ru/link/?req=doc&amp;amp%3Bbase=LAW&amp;amp%3Bn=371416&amp;amp%3Bdate=23.12.2025&amp;amp%3Bdst=109663&amp;amp%3Bfield=134&amp;amp%3Bdemo=1" TargetMode="External"/><Relationship Id="rId2654" Type="http://schemas.openxmlformats.org/officeDocument/2006/relationships/hyperlink" Target="https://login.consultant.ru/link/?req=doc&amp;amp%3Bbase=LAW&amp;amp%3Bn=371416&amp;amp%3Bdate=23.12.2025&amp;amp%3Bdst=109669&amp;amp%3Bfield=134&amp;amp%3Bdemo=1" TargetMode="External"/><Relationship Id="rId2655" Type="http://schemas.openxmlformats.org/officeDocument/2006/relationships/hyperlink" Target="https://login.consultant.ru/link/?req=doc&amp;amp%3Bbase=LAW&amp;amp%3Bn=371416&amp;amp%3Bdate=23.12.2025&amp;amp%3Bdst=109673&amp;amp%3Bfield=134&amp;amp%3Bdemo=1" TargetMode="External"/><Relationship Id="rId2656" Type="http://schemas.openxmlformats.org/officeDocument/2006/relationships/hyperlink" Target="https://login.consultant.ru/link/?req=doc&amp;amp%3Bbase=LAW&amp;amp%3Bn=371416&amp;amp%3Bdate=23.12.2025&amp;amp%3Bdst=109691&amp;amp%3Bfield=134&amp;amp%3Bdemo=1" TargetMode="External"/><Relationship Id="rId2657" Type="http://schemas.openxmlformats.org/officeDocument/2006/relationships/hyperlink" Target="https://login.consultant.ru/link/?req=doc&amp;amp%3Bbase=LAW&amp;amp%3Bn=371416&amp;amp%3Bdate=23.12.2025&amp;amp%3Bdst=109697&amp;amp%3Bfield=134&amp;amp%3Bdemo=1" TargetMode="External"/><Relationship Id="rId2658" Type="http://schemas.openxmlformats.org/officeDocument/2006/relationships/hyperlink" Target="https://login.consultant.ru/link/?req=doc&amp;amp%3Bbase=LAW&amp;amp%3Bn=371416&amp;amp%3Bdate=23.12.2025&amp;amp%3Bdst=109699&amp;amp%3Bfield=134&amp;amp%3Bdemo=1" TargetMode="External"/><Relationship Id="rId2659" Type="http://schemas.openxmlformats.org/officeDocument/2006/relationships/hyperlink" Target="https://login.consultant.ru/link/?req=doc&amp;amp%3Bbase=LAW&amp;amp%3Bn=371416&amp;amp%3Bdate=23.12.2025&amp;amp%3Bdst=109701&amp;amp%3Bfield=134&amp;amp%3Bdemo=1" TargetMode="External"/><Relationship Id="rId2660" Type="http://schemas.openxmlformats.org/officeDocument/2006/relationships/hyperlink" Target="https://login.consultant.ru/link/?req=doc&amp;amp%3Bbase=LAW&amp;amp%3Bn=371416&amp;amp%3Bdate=23.12.2025&amp;amp%3Bdst=109703&amp;amp%3Bfield=134&amp;amp%3Bdemo=1" TargetMode="External"/><Relationship Id="rId2661" Type="http://schemas.openxmlformats.org/officeDocument/2006/relationships/hyperlink" Target="https://login.consultant.ru/link/?req=doc&amp;amp%3Bbase=LAW&amp;amp%3Bn=371416&amp;amp%3Bdate=23.12.2025&amp;amp%3Bdst=109719&amp;amp%3Bfield=134&amp;amp%3Bdemo=1" TargetMode="External"/><Relationship Id="rId2662" Type="http://schemas.openxmlformats.org/officeDocument/2006/relationships/hyperlink" Target="https://login.consultant.ru/link/?req=doc&amp;amp%3Bbase=LAW&amp;amp%3Bn=371416&amp;amp%3Bdate=23.12.2025&amp;amp%3Bdst=109721&amp;amp%3Bfield=134&amp;amp%3Bdemo=1" TargetMode="External"/><Relationship Id="rId2663" Type="http://schemas.openxmlformats.org/officeDocument/2006/relationships/hyperlink" Target="https://login.consultant.ru/link/?req=doc&amp;amp%3Bbase=LAW&amp;amp%3Bn=371416&amp;amp%3Bdate=23.12.2025&amp;amp%3Bdst=109723&amp;amp%3Bfield=134&amp;amp%3Bdemo=1" TargetMode="External"/><Relationship Id="rId2664" Type="http://schemas.openxmlformats.org/officeDocument/2006/relationships/hyperlink" Target="https://login.consultant.ru/link/?req=doc&amp;amp%3Bbase=LAW&amp;amp%3Bn=371416&amp;amp%3Bdate=23.12.2025&amp;amp%3Bdst=109725&amp;amp%3Bfield=134&amp;amp%3Bdemo=1" TargetMode="External"/><Relationship Id="rId2665" Type="http://schemas.openxmlformats.org/officeDocument/2006/relationships/hyperlink" Target="https://login.consultant.ru/link/?req=doc&amp;amp%3Bbase=LAW&amp;amp%3Bn=371416&amp;amp%3Bdate=23.12.2025&amp;amp%3Bdst=109727&amp;amp%3Bfield=134&amp;amp%3Bdemo=1" TargetMode="External"/><Relationship Id="rId2666" Type="http://schemas.openxmlformats.org/officeDocument/2006/relationships/hyperlink" Target="https://login.consultant.ru/link/?req=doc&amp;amp%3Bbase=LAW&amp;amp%3Bn=371416&amp;amp%3Bdate=23.12.2025&amp;amp%3Bdst=109731&amp;amp%3Bfield=134&amp;amp%3Bdemo=1" TargetMode="External"/><Relationship Id="rId2667" Type="http://schemas.openxmlformats.org/officeDocument/2006/relationships/hyperlink" Target="https://login.consultant.ru/link/?req=doc&amp;amp%3Bbase=LAW&amp;amp%3Bn=371416&amp;amp%3Bdate=23.12.2025&amp;amp%3Bdst=109735&amp;amp%3Bfield=134&amp;amp%3Bdemo=1" TargetMode="External"/><Relationship Id="rId2668" Type="http://schemas.openxmlformats.org/officeDocument/2006/relationships/hyperlink" Target="https://login.consultant.ru/link/?req=doc&amp;amp%3Bbase=LAW&amp;amp%3Bn=371416&amp;amp%3Bdate=23.12.2025&amp;amp%3Bdst=109743&amp;amp%3Bfield=134&amp;amp%3Bdemo=1" TargetMode="External"/><Relationship Id="rId2669" Type="http://schemas.openxmlformats.org/officeDocument/2006/relationships/hyperlink" Target="https://login.consultant.ru/link/?req=doc&amp;amp%3Bbase=LAW&amp;amp%3Bn=371416&amp;amp%3Bdate=23.12.2025&amp;amp%3Bdst=109747&amp;amp%3Bfield=134&amp;amp%3Bdemo=1" TargetMode="External"/><Relationship Id="rId2670" Type="http://schemas.openxmlformats.org/officeDocument/2006/relationships/hyperlink" Target="https://login.consultant.ru/link/?req=doc&amp;amp%3Bbase=LAW&amp;amp%3Bn=371416&amp;amp%3Bdate=23.12.2025&amp;amp%3Bdst=109749&amp;amp%3Bfield=134&amp;amp%3Bdemo=1" TargetMode="External"/><Relationship Id="rId2671" Type="http://schemas.openxmlformats.org/officeDocument/2006/relationships/hyperlink" Target="https://login.consultant.ru/link/?req=doc&amp;amp%3Bbase=LAW&amp;amp%3Bn=371416&amp;amp%3Bdate=23.12.2025&amp;amp%3Bdst=109767&amp;amp%3Bfield=134&amp;amp%3Bdemo=1" TargetMode="External"/><Relationship Id="rId2672" Type="http://schemas.openxmlformats.org/officeDocument/2006/relationships/hyperlink" Target="https://login.consultant.ru/link/?req=doc&amp;amp%3Bbase=LAW&amp;amp%3Bn=371416&amp;amp%3Bdate=23.12.2025&amp;amp%3Bdst=109769&amp;amp%3Bfield=134&amp;amp%3Bdemo=1" TargetMode="External"/><Relationship Id="rId2673" Type="http://schemas.openxmlformats.org/officeDocument/2006/relationships/hyperlink" Target="https://login.consultant.ru/link/?req=doc&amp;amp%3Bbase=LAW&amp;amp%3Bn=371416&amp;amp%3Bdate=23.12.2025&amp;amp%3Bdst=109771&amp;amp%3Bfield=134&amp;amp%3Bdemo=1" TargetMode="External"/><Relationship Id="rId2674" Type="http://schemas.openxmlformats.org/officeDocument/2006/relationships/hyperlink" Target="https://login.consultant.ru/link/?req=doc&amp;amp%3Bbase=LAW&amp;amp%3Bn=371416&amp;amp%3Bdate=23.12.2025&amp;amp%3Bdst=109773&amp;amp%3Bfield=134&amp;amp%3Bdemo=1" TargetMode="External"/><Relationship Id="rId2675" Type="http://schemas.openxmlformats.org/officeDocument/2006/relationships/hyperlink" Target="https://login.consultant.ru/link/?req=doc&amp;amp%3Bbase=LAW&amp;amp%3Bn=371416&amp;amp%3Bdate=23.12.2025&amp;amp%3Bdst=100906&amp;amp%3Bfield=134&amp;amp%3Bdemo=1" TargetMode="External"/><Relationship Id="rId2676" Type="http://schemas.openxmlformats.org/officeDocument/2006/relationships/hyperlink" Target="https://login.consultant.ru/link/?req=doc&amp;amp%3Bbase=LAW&amp;amp%3Bn=371416&amp;amp%3Bdate=23.12.2025&amp;amp%3Bdst=109963&amp;amp%3Bfield=134&amp;amp%3Bdemo=1" TargetMode="External"/><Relationship Id="rId2677" Type="http://schemas.openxmlformats.org/officeDocument/2006/relationships/hyperlink" Target="https://login.consultant.ru/link/?req=doc&amp;amp%3Bbase=LAW&amp;amp%3Bn=371416&amp;amp%3Bdate=23.12.2025&amp;amp%3Bdst=109987&amp;amp%3Bfield=134&amp;amp%3Bdemo=1" TargetMode="External"/><Relationship Id="rId2678" Type="http://schemas.openxmlformats.org/officeDocument/2006/relationships/hyperlink" Target="https://login.consultant.ru/link/?req=doc&amp;amp%3Bbase=LAW&amp;amp%3Bn=371416&amp;amp%3Bdate=23.12.2025&amp;amp%3Bdst=109989&amp;amp%3Bfield=134&amp;amp%3Bdemo=1" TargetMode="External"/><Relationship Id="rId2679" Type="http://schemas.openxmlformats.org/officeDocument/2006/relationships/hyperlink" Target="https://login.consultant.ru/link/?req=doc&amp;amp%3Bbase=LAW&amp;amp%3Bn=371416&amp;amp%3Bdate=23.12.2025&amp;amp%3Bdst=109991&amp;amp%3Bfield=134&amp;amp%3Bdemo=1" TargetMode="External"/><Relationship Id="rId2680" Type="http://schemas.openxmlformats.org/officeDocument/2006/relationships/hyperlink" Target="https://login.consultant.ru/link/?req=doc&amp;amp%3Bbase=LAW&amp;amp%3Bn=371416&amp;amp%3Bdate=23.12.2025&amp;amp%3Bdst=109783&amp;amp%3Bfield=134&amp;amp%3Bdemo=1" TargetMode="External"/><Relationship Id="rId2681" Type="http://schemas.openxmlformats.org/officeDocument/2006/relationships/hyperlink" Target="https://login.consultant.ru/link/?req=doc&amp;amp%3Bbase=LAW&amp;amp%3Bn=371416&amp;amp%3Bdate=23.12.2025&amp;amp%3Bdst=109785&amp;amp%3Bfield=134&amp;amp%3Bdemo=1" TargetMode="External"/><Relationship Id="rId2682" Type="http://schemas.openxmlformats.org/officeDocument/2006/relationships/hyperlink" Target="https://login.consultant.ru/link/?req=doc&amp;amp%3Bbase=LAW&amp;amp%3Bn=371416&amp;amp%3Bdate=23.12.2025&amp;amp%3Bdst=109787&amp;amp%3Bfield=134&amp;amp%3Bdemo=1" TargetMode="External"/><Relationship Id="rId2683" Type="http://schemas.openxmlformats.org/officeDocument/2006/relationships/hyperlink" Target="https://login.consultant.ru/link/?req=doc&amp;amp%3Bbase=LAW&amp;amp%3Bn=371416&amp;amp%3Bdate=23.12.2025&amp;amp%3Bdst=109797&amp;amp%3Bfield=134&amp;amp%3Bdemo=1" TargetMode="External"/><Relationship Id="rId2684" Type="http://schemas.openxmlformats.org/officeDocument/2006/relationships/hyperlink" Target="https://login.consultant.ru/link/?req=doc&amp;amp%3Bbase=LAW&amp;amp%3Bn=371416&amp;amp%3Bdate=23.12.2025&amp;amp%3Bdst=109799&amp;amp%3Bfield=134&amp;amp%3Bdemo=1" TargetMode="External"/><Relationship Id="rId2685" Type="http://schemas.openxmlformats.org/officeDocument/2006/relationships/hyperlink" Target="https://login.consultant.ru/link/?req=doc&amp;amp%3Bbase=LAW&amp;amp%3Bn=371416&amp;amp%3Bdate=23.12.2025&amp;amp%3Bdst=109801&amp;amp%3Bfield=134&amp;amp%3Bdemo=1" TargetMode="External"/><Relationship Id="rId2686" Type="http://schemas.openxmlformats.org/officeDocument/2006/relationships/hyperlink" Target="https://login.consultant.ru/link/?req=doc&amp;amp%3Bbase=LAW&amp;amp%3Bn=371416&amp;amp%3Bdate=23.12.2025&amp;amp%3Bdst=109807&amp;amp%3Bfield=134&amp;amp%3Bdemo=1" TargetMode="External"/><Relationship Id="rId2687" Type="http://schemas.openxmlformats.org/officeDocument/2006/relationships/hyperlink" Target="https://login.consultant.ru/link/?req=doc&amp;amp%3Bbase=LAW&amp;amp%3Bn=371416&amp;amp%3Bdate=23.12.2025&amp;amp%3Bdst=109809&amp;amp%3Bfield=134&amp;amp%3Bdemo=1" TargetMode="External"/><Relationship Id="rId2688" Type="http://schemas.openxmlformats.org/officeDocument/2006/relationships/hyperlink" Target="https://login.consultant.ru/link/?req=doc&amp;amp%3Bbase=LAW&amp;amp%3Bn=371416&amp;amp%3Bdate=23.12.2025&amp;amp%3Bdst=109821&amp;amp%3Bfield=134&amp;amp%3Bdemo=1" TargetMode="External"/><Relationship Id="rId2689" Type="http://schemas.openxmlformats.org/officeDocument/2006/relationships/hyperlink" Target="https://login.consultant.ru/link/?req=doc&amp;amp%3Bbase=LAW&amp;amp%3Bn=371416&amp;amp%3Bdate=23.12.2025&amp;amp%3Bdst=109837&amp;amp%3Bfield=134&amp;amp%3Bdemo=1" TargetMode="External"/><Relationship Id="rId2690" Type="http://schemas.openxmlformats.org/officeDocument/2006/relationships/hyperlink" Target="https://login.consultant.ru/link/?req=doc&amp;amp%3Bbase=LAW&amp;amp%3Bn=371416&amp;amp%3Bdate=23.12.2025&amp;amp%3Bdst=109847&amp;amp%3Bfield=134&amp;amp%3Bdemo=1" TargetMode="External"/><Relationship Id="rId2691" Type="http://schemas.openxmlformats.org/officeDocument/2006/relationships/hyperlink" Target="https://login.consultant.ru/link/?req=doc&amp;amp%3Bbase=LAW&amp;amp%3Bn=371416&amp;amp%3Bdate=23.12.2025&amp;amp%3Bdst=109849&amp;amp%3Bfield=134&amp;amp%3Bdemo=1" TargetMode="External"/><Relationship Id="rId2692" Type="http://schemas.openxmlformats.org/officeDocument/2006/relationships/hyperlink" Target="https://login.consultant.ru/link/?req=doc&amp;amp%3Bbase=LAW&amp;amp%3Bn=371416&amp;amp%3Bdate=23.12.2025&amp;amp%3Bdst=109851&amp;amp%3Bfield=134&amp;amp%3Bdemo=1" TargetMode="External"/><Relationship Id="rId2693" Type="http://schemas.openxmlformats.org/officeDocument/2006/relationships/hyperlink" Target="https://login.consultant.ru/link/?req=doc&amp;amp%3Bbase=LAW&amp;amp%3Bn=371416&amp;amp%3Bdate=23.12.2025&amp;amp%3Bdst=109853&amp;amp%3Bfield=134&amp;amp%3Bdemo=1" TargetMode="External"/><Relationship Id="rId2694" Type="http://schemas.openxmlformats.org/officeDocument/2006/relationships/hyperlink" Target="https://login.consultant.ru/link/?req=doc&amp;amp%3Bbase=LAW&amp;amp%3Bn=371416&amp;amp%3Bdate=23.12.2025&amp;amp%3Bdst=109857&amp;amp%3Bfield=134&amp;amp%3Bdemo=1" TargetMode="External"/><Relationship Id="rId2695" Type="http://schemas.openxmlformats.org/officeDocument/2006/relationships/hyperlink" Target="https://login.consultant.ru/link/?req=doc&amp;amp%3Bbase=LAW&amp;amp%3Bn=371416&amp;amp%3Bdate=23.12.2025&amp;amp%3Bdst=109859&amp;amp%3Bfield=134&amp;amp%3Bdemo=1" TargetMode="External"/><Relationship Id="rId2696" Type="http://schemas.openxmlformats.org/officeDocument/2006/relationships/hyperlink" Target="https://login.consultant.ru/link/?req=doc&amp;amp%3Bbase=LAW&amp;amp%3Bn=371416&amp;amp%3Bdate=23.12.2025&amp;amp%3Bdst=109861&amp;amp%3Bfield=134&amp;amp%3Bdemo=1" TargetMode="External"/><Relationship Id="rId2697" Type="http://schemas.openxmlformats.org/officeDocument/2006/relationships/hyperlink" Target="https://login.consultant.ru/link/?req=doc&amp;amp%3Bbase=LAW&amp;amp%3Bn=371416&amp;amp%3Bdate=23.12.2025&amp;amp%3Bdst=109863&amp;amp%3Bfield=134&amp;amp%3Bdemo=1" TargetMode="External"/><Relationship Id="rId2698" Type="http://schemas.openxmlformats.org/officeDocument/2006/relationships/hyperlink" Target="https://login.consultant.ru/link/?req=doc&amp;amp%3Bbase=LAW&amp;amp%3Bn=371416&amp;amp%3Bdate=23.12.2025&amp;amp%3Bdst=109869&amp;amp%3Bfield=134&amp;amp%3Bdemo=1" TargetMode="External"/><Relationship Id="rId2699" Type="http://schemas.openxmlformats.org/officeDocument/2006/relationships/hyperlink" Target="https://login.consultant.ru/link/?req=doc&amp;amp%3Bbase=LAW&amp;amp%3Bn=371416&amp;amp%3Bdate=23.12.2025&amp;amp%3Bdst=109873&amp;amp%3Bfield=134&amp;amp%3Bdemo=1" TargetMode="External"/><Relationship Id="rId2700" Type="http://schemas.openxmlformats.org/officeDocument/2006/relationships/hyperlink" Target="https://login.consultant.ru/link/?req=doc&amp;amp%3Bbase=LAW&amp;amp%3Bn=371416&amp;amp%3Bdate=23.12.2025&amp;amp%3Bdst=109877&amp;amp%3Bfield=134&amp;amp%3Bdemo=1" TargetMode="External"/><Relationship Id="rId2701" Type="http://schemas.openxmlformats.org/officeDocument/2006/relationships/hyperlink" Target="https://login.consultant.ru/link/?req=doc&amp;amp%3Bbase=LAW&amp;amp%3Bn=371416&amp;amp%3Bdate=23.12.2025&amp;amp%3Bdst=109879&amp;amp%3Bfield=134&amp;amp%3Bdemo=1" TargetMode="External"/><Relationship Id="rId2702" Type="http://schemas.openxmlformats.org/officeDocument/2006/relationships/hyperlink" Target="https://login.consultant.ru/link/?req=doc&amp;amp%3Bbase=LAW&amp;amp%3Bn=371416&amp;amp%3Bdate=23.12.2025&amp;amp%3Bdst=109881&amp;amp%3Bfield=134&amp;amp%3Bdemo=1" TargetMode="External"/><Relationship Id="rId2703" Type="http://schemas.openxmlformats.org/officeDocument/2006/relationships/hyperlink" Target="https://login.consultant.ru/link/?req=doc&amp;amp%3Bbase=LAW&amp;amp%3Bn=371416&amp;amp%3Bdate=23.12.2025&amp;amp%3Bdst=109883&amp;amp%3Bfield=134&amp;amp%3Bdemo=1" TargetMode="External"/><Relationship Id="rId2704" Type="http://schemas.openxmlformats.org/officeDocument/2006/relationships/hyperlink" Target="https://login.consultant.ru/link/?req=doc&amp;amp%3Bbase=LAW&amp;amp%3Bn=371416&amp;amp%3Bdate=23.12.2025&amp;amp%3Bdst=109903&amp;amp%3Bfield=134&amp;amp%3Bdemo=1" TargetMode="External"/><Relationship Id="rId2705" Type="http://schemas.openxmlformats.org/officeDocument/2006/relationships/hyperlink" Target="https://login.consultant.ru/link/?req=doc&amp;amp%3Bbase=LAW&amp;amp%3Bn=371416&amp;amp%3Bdate=23.12.2025&amp;amp%3Bdst=109907&amp;amp%3Bfield=134&amp;amp%3Bdemo=1" TargetMode="External"/><Relationship Id="rId2706" Type="http://schemas.openxmlformats.org/officeDocument/2006/relationships/hyperlink" Target="https://login.consultant.ru/link/?req=doc&amp;amp%3Bbase=LAW&amp;amp%3Bn=371416&amp;amp%3Bdate=23.12.2025&amp;amp%3Bdst=109909&amp;amp%3Bfield=134&amp;amp%3Bdemo=1" TargetMode="External"/><Relationship Id="rId2707" Type="http://schemas.openxmlformats.org/officeDocument/2006/relationships/hyperlink" Target="https://login.consultant.ru/link/?req=doc&amp;amp%3Bbase=LAW&amp;amp%3Bn=371416&amp;amp%3Bdate=23.12.2025&amp;amp%3Bdst=109911&amp;amp%3Bfield=134&amp;amp%3Bdemo=1" TargetMode="External"/><Relationship Id="rId2708" Type="http://schemas.openxmlformats.org/officeDocument/2006/relationships/hyperlink" Target="https://login.consultant.ru/link/?req=doc&amp;amp%3Bbase=LAW&amp;amp%3Bn=371416&amp;amp%3Bdate=23.12.2025&amp;amp%3Bdst=109913&amp;amp%3Bfield=134&amp;amp%3Bdemo=1" TargetMode="External"/><Relationship Id="rId2709" Type="http://schemas.openxmlformats.org/officeDocument/2006/relationships/hyperlink" Target="https://login.consultant.ru/link/?req=doc&amp;amp%3Bbase=LAW&amp;amp%3Bn=371416&amp;amp%3Bdate=23.12.2025&amp;amp%3Bdst=109915&amp;amp%3Bfield=134&amp;amp%3Bdemo=1" TargetMode="External"/><Relationship Id="rId2710" Type="http://schemas.openxmlformats.org/officeDocument/2006/relationships/hyperlink" Target="https://login.consultant.ru/link/?req=doc&amp;amp%3Bbase=LAW&amp;amp%3Bn=371416&amp;amp%3Bdate=23.12.2025&amp;amp%3Bdst=109919&amp;amp%3Bfield=134&amp;amp%3Bdemo=1" TargetMode="External"/><Relationship Id="rId2711" Type="http://schemas.openxmlformats.org/officeDocument/2006/relationships/hyperlink" Target="https://login.consultant.ru/link/?req=doc&amp;amp%3Bbase=LAW&amp;amp%3Bn=371416&amp;amp%3Bdate=23.12.2025&amp;amp%3Bdst=109921&amp;amp%3Bfield=134&amp;amp%3Bdemo=1" TargetMode="External"/><Relationship Id="rId2712" Type="http://schemas.openxmlformats.org/officeDocument/2006/relationships/hyperlink" Target="https://login.consultant.ru/link/?req=doc&amp;amp%3Bbase=LAW&amp;amp%3Bn=371416&amp;amp%3Bdate=23.12.2025&amp;amp%3Bdst=109923&amp;amp%3Bfield=134&amp;amp%3Bdemo=1" TargetMode="External"/><Relationship Id="rId2713" Type="http://schemas.openxmlformats.org/officeDocument/2006/relationships/hyperlink" Target="https://login.consultant.ru/link/?req=doc&amp;amp%3Bbase=LAW&amp;amp%3Bn=371416&amp;amp%3Bdate=23.12.2025&amp;amp%3Bdst=109925&amp;amp%3Bfield=134&amp;amp%3Bdemo=1" TargetMode="External"/><Relationship Id="rId2714" Type="http://schemas.openxmlformats.org/officeDocument/2006/relationships/hyperlink" Target="https://login.consultant.ru/link/?req=doc&amp;amp%3Bbase=LAW&amp;amp%3Bn=371416&amp;amp%3Bdate=23.12.2025&amp;amp%3Bdst=109933&amp;amp%3Bfield=134&amp;amp%3Bdemo=1" TargetMode="External"/><Relationship Id="rId2715" Type="http://schemas.openxmlformats.org/officeDocument/2006/relationships/hyperlink" Target="https://login.consultant.ru/link/?req=doc&amp;amp%3Bbase=LAW&amp;amp%3Bn=371416&amp;amp%3Bdate=23.12.2025&amp;amp%3Bdst=109937&amp;amp%3Bfield=134&amp;amp%3Bdemo=1" TargetMode="External"/><Relationship Id="rId2716" Type="http://schemas.openxmlformats.org/officeDocument/2006/relationships/hyperlink" Target="https://login.consultant.ru/link/?req=doc&amp;amp%3Bbase=LAW&amp;amp%3Bn=371416&amp;amp%3Bdate=23.12.2025&amp;amp%3Bdst=109945&amp;amp%3Bfield=134&amp;amp%3Bdemo=1" TargetMode="External"/><Relationship Id="rId2717" Type="http://schemas.openxmlformats.org/officeDocument/2006/relationships/hyperlink" Target="https://login.consultant.ru/link/?req=doc&amp;amp%3Bbase=LAW&amp;amp%3Bn=371416&amp;amp%3Bdate=23.12.2025&amp;amp%3Bdst=109947&amp;amp%3Bfield=134&amp;amp%3Bdemo=1" TargetMode="External"/><Relationship Id="rId2718" Type="http://schemas.openxmlformats.org/officeDocument/2006/relationships/hyperlink" Target="https://login.consultant.ru/link/?req=doc&amp;amp%3Bbase=LAW&amp;amp%3Bn=371416&amp;amp%3Bdate=23.12.2025&amp;amp%3Bdst=109949&amp;amp%3Bfield=134&amp;amp%3Bdemo=1" TargetMode="External"/><Relationship Id="rId2719" Type="http://schemas.openxmlformats.org/officeDocument/2006/relationships/hyperlink" Target="https://login.consultant.ru/link/?req=doc&amp;amp%3Bbase=LAW&amp;amp%3Bn=371416&amp;amp%3Bdate=23.12.2025&amp;amp%3Bdst=109951&amp;amp%3Bfield=134&amp;amp%3Bdemo=1" TargetMode="External"/><Relationship Id="rId2720" Type="http://schemas.openxmlformats.org/officeDocument/2006/relationships/hyperlink" Target="https://login.consultant.ru/link/?req=doc&amp;amp%3Bbase=LAW&amp;amp%3Bn=371416&amp;amp%3Bdate=23.12.2025&amp;amp%3Bdst=109957&amp;amp%3Bfield=134&amp;amp%3Bdemo=1" TargetMode="External"/><Relationship Id="rId2721" Type="http://schemas.openxmlformats.org/officeDocument/2006/relationships/hyperlink" Target="https://login.consultant.ru/link/?req=doc&amp;amp%3Bbase=LAW&amp;amp%3Bn=371416&amp;amp%3Bdate=23.12.2025&amp;amp%3Bdst=109959&amp;amp%3Bfield=134&amp;amp%3Bdemo=1" TargetMode="External"/><Relationship Id="rId2722" Type="http://schemas.openxmlformats.org/officeDocument/2006/relationships/hyperlink" Target="https://login.consultant.ru/link/?req=doc&amp;amp%3Bbase=LAW&amp;amp%3Bn=371416&amp;amp%3Bdate=23.12.2025&amp;amp%3Bdst=109961&amp;amp%3Bfield=134&amp;amp%3Bdemo=1" TargetMode="External"/><Relationship Id="rId2723" Type="http://schemas.openxmlformats.org/officeDocument/2006/relationships/hyperlink" Target="https://login.consultant.ru/link/?req=doc&amp;amp%3Bbase=LAW&amp;amp%3Bn=371416&amp;amp%3Bdate=23.12.2025&amp;amp%3Bdst=109965&amp;amp%3Bfield=134&amp;amp%3Bdemo=1" TargetMode="External"/><Relationship Id="rId2724" Type="http://schemas.openxmlformats.org/officeDocument/2006/relationships/hyperlink" Target="https://login.consultant.ru/link/?req=doc&amp;amp%3Bbase=LAW&amp;amp%3Bn=371416&amp;amp%3Bdate=23.12.2025&amp;amp%3Bdst=109967&amp;amp%3Bfield=134&amp;amp%3Bdemo=1" TargetMode="External"/><Relationship Id="rId2725" Type="http://schemas.openxmlformats.org/officeDocument/2006/relationships/hyperlink" Target="https://login.consultant.ru/link/?req=doc&amp;amp%3Bbase=LAW&amp;amp%3Bn=371416&amp;amp%3Bdate=23.12.2025&amp;amp%3Bdst=109969&amp;amp%3Bfield=134&amp;amp%3Bdemo=1" TargetMode="External"/><Relationship Id="rId2726" Type="http://schemas.openxmlformats.org/officeDocument/2006/relationships/hyperlink" Target="https://login.consultant.ru/link/?req=doc&amp;amp%3Bbase=LAW&amp;amp%3Bn=371416&amp;amp%3Bdate=23.12.2025&amp;amp%3Bdst=109971&amp;amp%3Bfield=134&amp;amp%3Bdemo=1" TargetMode="External"/><Relationship Id="rId2727" Type="http://schemas.openxmlformats.org/officeDocument/2006/relationships/hyperlink" Target="https://login.consultant.ru/link/?req=doc&amp;amp%3Bbase=LAW&amp;amp%3Bn=371416&amp;amp%3Bdate=23.12.2025&amp;amp%3Bdst=109973&amp;amp%3Bfield=134&amp;amp%3Bdemo=1" TargetMode="External"/><Relationship Id="rId2728" Type="http://schemas.openxmlformats.org/officeDocument/2006/relationships/hyperlink" Target="https://login.consultant.ru/link/?req=doc&amp;amp%3Bbase=LAW&amp;amp%3Bn=371416&amp;amp%3Bdate=23.12.2025&amp;amp%3Bdst=110001&amp;amp%3Bfield=134&amp;amp%3Bdemo=1" TargetMode="External"/><Relationship Id="rId2729" Type="http://schemas.openxmlformats.org/officeDocument/2006/relationships/hyperlink" Target="https://login.consultant.ru/link/?req=doc&amp;amp%3Bbase=LAW&amp;amp%3Bn=371416&amp;amp%3Bdate=23.12.2025&amp;amp%3Bdst=110003&amp;amp%3Bfield=134&amp;amp%3Bdemo=1" TargetMode="External"/><Relationship Id="rId2730" Type="http://schemas.openxmlformats.org/officeDocument/2006/relationships/hyperlink" Target="https://login.consultant.ru/link/?req=doc&amp;amp%3Bbase=LAW&amp;amp%3Bn=371416&amp;amp%3Bdate=23.12.2025&amp;amp%3Bdst=110005&amp;amp%3Bfield=134&amp;amp%3Bdemo=1" TargetMode="External"/><Relationship Id="rId2731" Type="http://schemas.openxmlformats.org/officeDocument/2006/relationships/hyperlink" Target="https://login.consultant.ru/link/?req=doc&amp;amp%3Bbase=LAW&amp;amp%3Bn=371416&amp;amp%3Bdate=23.12.2025&amp;amp%3Bdst=110007&amp;amp%3Bfield=134&amp;amp%3Bdemo=1" TargetMode="External"/><Relationship Id="rId2732" Type="http://schemas.openxmlformats.org/officeDocument/2006/relationships/hyperlink" Target="https://login.consultant.ru/link/?req=doc&amp;amp%3Bbase=LAW&amp;amp%3Bn=371416&amp;amp%3Bdate=23.12.2025&amp;amp%3Bdst=110009&amp;amp%3Bfield=134&amp;amp%3Bdemo=1" TargetMode="External"/><Relationship Id="rId2733" Type="http://schemas.openxmlformats.org/officeDocument/2006/relationships/hyperlink" Target="https://login.consultant.ru/link/?req=doc&amp;amp%3Bbase=LAW&amp;amp%3Bn=371416&amp;amp%3Bdate=23.12.2025&amp;amp%3Bdst=110011&amp;amp%3Bfield=134&amp;amp%3Bdemo=1" TargetMode="External"/><Relationship Id="rId2734" Type="http://schemas.openxmlformats.org/officeDocument/2006/relationships/hyperlink" Target="https://login.consultant.ru/link/?req=doc&amp;amp%3Bbase=LAW&amp;amp%3Bn=371416&amp;amp%3Bdate=23.12.2025&amp;amp%3Bdst=110013&amp;amp%3Bfield=134&amp;amp%3Bdemo=1" TargetMode="External"/><Relationship Id="rId2735" Type="http://schemas.openxmlformats.org/officeDocument/2006/relationships/hyperlink" Target="https://login.consultant.ru/link/?req=doc&amp;amp%3Bbase=LAW&amp;amp%3Bn=371416&amp;amp%3Bdate=23.12.2025&amp;amp%3Bdst=110017&amp;amp%3Bfield=134&amp;amp%3Bdemo=1" TargetMode="External"/><Relationship Id="rId2736" Type="http://schemas.openxmlformats.org/officeDocument/2006/relationships/hyperlink" Target="https://login.consultant.ru/link/?req=doc&amp;amp%3Bbase=LAW&amp;amp%3Bn=371416&amp;amp%3Bdate=23.12.2025&amp;amp%3Bdst=110023&amp;amp%3Bfield=134&amp;amp%3Bdemo=1" TargetMode="External"/><Relationship Id="rId2737" Type="http://schemas.openxmlformats.org/officeDocument/2006/relationships/hyperlink" Target="https://login.consultant.ru/link/?req=doc&amp;amp%3Bbase=LAW&amp;amp%3Bn=371416&amp;amp%3Bdate=23.12.2025&amp;amp%3Bdst=110025&amp;amp%3Bfield=134&amp;amp%3Bdemo=1" TargetMode="External"/><Relationship Id="rId2738" Type="http://schemas.openxmlformats.org/officeDocument/2006/relationships/hyperlink" Target="https://login.consultant.ru/link/?req=doc&amp;amp%3Bbase=LAW&amp;amp%3Bn=371416&amp;amp%3Bdate=23.12.2025&amp;amp%3Bdst=110027&amp;amp%3Bfield=134&amp;amp%3Bdemo=1" TargetMode="External"/><Relationship Id="rId2739" Type="http://schemas.openxmlformats.org/officeDocument/2006/relationships/hyperlink" Target="https://login.consultant.ru/link/?req=doc&amp;amp%3Bbase=LAW&amp;amp%3Bn=371416&amp;amp%3Bdate=23.12.2025&amp;amp%3Bdst=110029&amp;amp%3Bfield=134&amp;amp%3Bdemo=1" TargetMode="External"/><Relationship Id="rId2740" Type="http://schemas.openxmlformats.org/officeDocument/2006/relationships/hyperlink" Target="https://login.consultant.ru/link/?req=doc&amp;amp%3Bbase=LAW&amp;amp%3Bn=371416&amp;amp%3Bdate=23.12.2025&amp;amp%3Bdst=109855&amp;amp%3Bfield=134&amp;amp%3Bdemo=1" TargetMode="External"/><Relationship Id="rId2741" Type="http://schemas.openxmlformats.org/officeDocument/2006/relationships/hyperlink" Target="https://login.consultant.ru/link/?req=doc&amp;amp%3Bbase=LAW&amp;amp%3Bn=371416&amp;amp%3Bdate=23.12.2025&amp;amp%3Bdst=109887&amp;amp%3Bfield=134&amp;amp%3Bdemo=1" TargetMode="External"/><Relationship Id="rId2742" Type="http://schemas.openxmlformats.org/officeDocument/2006/relationships/hyperlink" Target="https://login.consultant.ru/link/?req=doc&amp;amp%3Bbase=LAW&amp;amp%3Bn=371416&amp;amp%3Bdate=23.12.2025&amp;amp%3Bdst=109891&amp;amp%3Bfield=134&amp;amp%3Bdemo=1" TargetMode="External"/><Relationship Id="rId2743" Type="http://schemas.openxmlformats.org/officeDocument/2006/relationships/hyperlink" Target="https://login.consultant.ru/link/?req=doc&amp;amp%3Bbase=LAW&amp;amp%3Bn=371416&amp;amp%3Bdate=23.12.2025&amp;amp%3Bdst=109893&amp;amp%3Bfield=134&amp;amp%3Bdemo=1" TargetMode="External"/><Relationship Id="rId2744" Type="http://schemas.openxmlformats.org/officeDocument/2006/relationships/hyperlink" Target="https://login.consultant.ru/link/?req=doc&amp;amp%3Bbase=LAW&amp;amp%3Bn=371416&amp;amp%3Bdate=23.12.2025&amp;amp%3Bdst=109977&amp;amp%3Bfield=134&amp;amp%3Bdemo=1" TargetMode="External"/><Relationship Id="rId2745" Type="http://schemas.openxmlformats.org/officeDocument/2006/relationships/hyperlink" Target="https://login.consultant.ru/link/?req=doc&amp;amp%3Bbase=LAW&amp;amp%3Bn=371416&amp;amp%3Bdate=23.12.2025&amp;amp%3Bdst=110015&amp;amp%3Bfield=134&amp;amp%3Bdemo=1" TargetMode="External"/><Relationship Id="rId2746" Type="http://schemas.openxmlformats.org/officeDocument/2006/relationships/hyperlink" Target="https://login.consultant.ru/link/?req=doc&amp;amp%3Bbase=LAW&amp;amp%3Bn=371416&amp;amp%3Bdate=23.12.2025&amp;amp%3Bdst=110357&amp;amp%3Bfield=134&amp;amp%3Bdemo=1" TargetMode="External"/><Relationship Id="rId2747" Type="http://schemas.openxmlformats.org/officeDocument/2006/relationships/hyperlink" Target="https://login.consultant.ru/link/?req=doc&amp;amp%3Bbase=LAW&amp;amp%3Bn=371416&amp;amp%3Bdate=23.12.2025&amp;amp%3Bdst=110359&amp;amp%3Bfield=134&amp;amp%3Bdemo=1" TargetMode="External"/><Relationship Id="rId2748" Type="http://schemas.openxmlformats.org/officeDocument/2006/relationships/hyperlink" Target="https://login.consultant.ru/link/?req=doc&amp;amp%3Bbase=LAW&amp;amp%3Bn=371416&amp;amp%3Bdate=23.12.2025&amp;amp%3Bdst=100902&amp;amp%3Bfield=134&amp;amp%3Bdemo=1" TargetMode="External"/><Relationship Id="rId2749" Type="http://schemas.openxmlformats.org/officeDocument/2006/relationships/hyperlink" Target="https://login.consultant.ru/link/?req=doc&amp;amp%3Bbase=LAW&amp;amp%3Bn=371416&amp;amp%3Bdate=23.12.2025&amp;amp%3Bdst=101082&amp;amp%3Bfield=134&amp;amp%3Bdemo=1" TargetMode="External"/><Relationship Id="rId2750" Type="http://schemas.openxmlformats.org/officeDocument/2006/relationships/hyperlink" Target="https://login.consultant.ru/link/?req=doc&amp;amp%3Bbase=LAW&amp;amp%3Bn=371416&amp;amp%3Bdate=23.12.2025&amp;amp%3Bdst=112575&amp;amp%3Bfield=134&amp;amp%3Bdemo=1" TargetMode="External"/><Relationship Id="rId2751" Type="http://schemas.openxmlformats.org/officeDocument/2006/relationships/hyperlink" Target="https://login.consultant.ru/link/?req=doc&amp;amp%3Bbase=LAW&amp;amp%3Bn=371416&amp;amp%3Bdate=23.12.2025&amp;amp%3Bdst=112587&amp;amp%3Bfield=134&amp;amp%3Bdemo=1" TargetMode="External"/><Relationship Id="rId2752" Type="http://schemas.openxmlformats.org/officeDocument/2006/relationships/hyperlink" Target="https://login.consultant.ru/link/?req=doc&amp;amp%3Bbase=LAW&amp;amp%3Bn=371416&amp;amp%3Bdate=23.12.2025&amp;amp%3Bdst=112689&amp;amp%3Bfield=134&amp;amp%3Bdemo=1" TargetMode="External"/><Relationship Id="rId2753" Type="http://schemas.openxmlformats.org/officeDocument/2006/relationships/hyperlink" Target="https://login.consultant.ru/link/?req=doc&amp;amp%3Bbase=LAW&amp;amp%3Bn=371416&amp;amp%3Bdate=23.12.2025&amp;amp%3Bdst=112709&amp;amp%3Bfield=134&amp;amp%3Bdemo=1" TargetMode="External"/><Relationship Id="rId2754" Type="http://schemas.openxmlformats.org/officeDocument/2006/relationships/hyperlink" Target="https://login.consultant.ru/link/?req=doc&amp;amp%3Bbase=LAW&amp;amp%3Bn=371416&amp;amp%3Bdate=23.12.2025&amp;amp%3Bdst=112713&amp;amp%3Bfield=134&amp;amp%3Bdemo=1" TargetMode="External"/><Relationship Id="rId2755" Type="http://schemas.openxmlformats.org/officeDocument/2006/relationships/hyperlink" Target="https://login.consultant.ru/link/?req=doc&amp;amp%3Bbase=LAW&amp;amp%3Bn=371416&amp;amp%3Bdate=23.12.2025&amp;amp%3Bdst=112715&amp;amp%3Bfield=134&amp;amp%3Bdemo=1" TargetMode="External"/><Relationship Id="rId2756" Type="http://schemas.openxmlformats.org/officeDocument/2006/relationships/hyperlink" Target="https://login.consultant.ru/link/?req=doc&amp;amp%3Bbase=LAW&amp;amp%3Bn=371416&amp;amp%3Bdate=23.12.2025&amp;amp%3Bdst=112723&amp;amp%3Bfield=134&amp;amp%3Bdemo=1" TargetMode="External"/><Relationship Id="rId2757" Type="http://schemas.openxmlformats.org/officeDocument/2006/relationships/hyperlink" Target="https://login.consultant.ru/link/?req=doc&amp;amp%3Bbase=LAW&amp;amp%3Bn=371416&amp;amp%3Bdate=23.12.2025&amp;amp%3Bdst=112725&amp;amp%3Bfield=134&amp;amp%3Bdemo=1" TargetMode="External"/><Relationship Id="rId2758" Type="http://schemas.openxmlformats.org/officeDocument/2006/relationships/hyperlink" Target="https://login.consultant.ru/link/?req=doc&amp;amp%3Bbase=LAW&amp;amp%3Bn=371416&amp;amp%3Bdate=23.12.2025&amp;amp%3Bdst=112853&amp;amp%3Bfield=134&amp;amp%3Bdemo=1" TargetMode="External"/><Relationship Id="rId2759" Type="http://schemas.openxmlformats.org/officeDocument/2006/relationships/hyperlink" Target="https://login.consultant.ru/link/?req=doc&amp;amp%3Bbase=LAW&amp;amp%3Bn=371416&amp;amp%3Bdate=23.12.2025&amp;amp%3Bdst=112577&amp;amp%3Bfield=134&amp;amp%3Bdemo=1" TargetMode="External"/><Relationship Id="rId2760" Type="http://schemas.openxmlformats.org/officeDocument/2006/relationships/hyperlink" Target="https://login.consultant.ru/link/?req=doc&amp;amp%3Bbase=LAW&amp;amp%3Bn=371416&amp;amp%3Bdate=23.12.2025&amp;amp%3Bdst=112579&amp;amp%3Bfield=134&amp;amp%3Bdemo=1" TargetMode="External"/><Relationship Id="rId2761" Type="http://schemas.openxmlformats.org/officeDocument/2006/relationships/hyperlink" Target="https://login.consultant.ru/link/?req=doc&amp;amp%3Bbase=LAW&amp;amp%3Bn=371416&amp;amp%3Bdate=23.12.2025&amp;amp%3Bdst=112581&amp;amp%3Bfield=134&amp;amp%3Bdemo=1" TargetMode="External"/><Relationship Id="rId2762" Type="http://schemas.openxmlformats.org/officeDocument/2006/relationships/hyperlink" Target="https://login.consultant.ru/link/?req=doc&amp;amp%3Bbase=LAW&amp;amp%3Bn=371416&amp;amp%3Bdate=23.12.2025&amp;amp%3Bdst=112583&amp;amp%3Bfield=134&amp;amp%3Bdemo=1" TargetMode="External"/><Relationship Id="rId2763" Type="http://schemas.openxmlformats.org/officeDocument/2006/relationships/hyperlink" Target="https://login.consultant.ru/link/?req=doc&amp;amp%3Bbase=LAW&amp;amp%3Bn=371416&amp;amp%3Bdate=23.12.2025&amp;amp%3Bdst=112585&amp;amp%3Bfield=134&amp;amp%3Bdemo=1" TargetMode="External"/><Relationship Id="rId2764" Type="http://schemas.openxmlformats.org/officeDocument/2006/relationships/hyperlink" Target="https://login.consultant.ru/link/?req=doc&amp;amp%3Bbase=LAW&amp;amp%3Bn=371416&amp;amp%3Bdate=23.12.2025&amp;amp%3Bdst=112589&amp;amp%3Bfield=134&amp;amp%3Bdemo=1" TargetMode="External"/><Relationship Id="rId2765" Type="http://schemas.openxmlformats.org/officeDocument/2006/relationships/hyperlink" Target="https://login.consultant.ru/link/?req=doc&amp;amp%3Bbase=LAW&amp;amp%3Bn=371416&amp;amp%3Bdate=23.12.2025&amp;amp%3Bdst=112591&amp;amp%3Bfield=134&amp;amp%3Bdemo=1" TargetMode="External"/><Relationship Id="rId2766" Type="http://schemas.openxmlformats.org/officeDocument/2006/relationships/hyperlink" Target="https://login.consultant.ru/link/?req=doc&amp;amp%3Bbase=LAW&amp;amp%3Bn=371416&amp;amp%3Bdate=23.12.2025&amp;amp%3Bdst=112595&amp;amp%3Bfield=134&amp;amp%3Bdemo=1" TargetMode="External"/><Relationship Id="rId2767" Type="http://schemas.openxmlformats.org/officeDocument/2006/relationships/hyperlink" Target="https://login.consultant.ru/link/?req=doc&amp;amp%3Bbase=LAW&amp;amp%3Bn=371416&amp;amp%3Bdate=23.12.2025&amp;amp%3Bdst=112599&amp;amp%3Bfield=134&amp;amp%3Bdemo=1" TargetMode="External"/><Relationship Id="rId2768" Type="http://schemas.openxmlformats.org/officeDocument/2006/relationships/hyperlink" Target="https://login.consultant.ru/link/?req=doc&amp;amp%3Bbase=LAW&amp;amp%3Bn=371416&amp;amp%3Bdate=23.12.2025&amp;amp%3Bdst=112639&amp;amp%3Bfield=134&amp;amp%3Bdemo=1" TargetMode="External"/><Relationship Id="rId2769" Type="http://schemas.openxmlformats.org/officeDocument/2006/relationships/hyperlink" Target="https://login.consultant.ru/link/?req=doc&amp;amp%3Bbase=LAW&amp;amp%3Bn=371416&amp;amp%3Bdate=23.12.2025&amp;amp%3Bdst=112643&amp;amp%3Bfield=134&amp;amp%3Bdemo=1" TargetMode="External"/><Relationship Id="rId2770" Type="http://schemas.openxmlformats.org/officeDocument/2006/relationships/hyperlink" Target="https://login.consultant.ru/link/?req=doc&amp;amp%3Bbase=LAW&amp;amp%3Bn=371416&amp;amp%3Bdate=23.12.2025&amp;amp%3Bdst=112645&amp;amp%3Bfield=134&amp;amp%3Bdemo=1" TargetMode="External"/><Relationship Id="rId2771" Type="http://schemas.openxmlformats.org/officeDocument/2006/relationships/hyperlink" Target="https://login.consultant.ru/link/?req=doc&amp;amp%3Bbase=LAW&amp;amp%3Bn=371416&amp;amp%3Bdate=23.12.2025&amp;amp%3Bdst=112647&amp;amp%3Bfield=134&amp;amp%3Bdemo=1" TargetMode="External"/><Relationship Id="rId2772" Type="http://schemas.openxmlformats.org/officeDocument/2006/relationships/hyperlink" Target="https://login.consultant.ru/link/?req=doc&amp;amp%3Bbase=LAW&amp;amp%3Bn=371416&amp;amp%3Bdate=23.12.2025&amp;amp%3Bdst=112649&amp;amp%3Bfield=134&amp;amp%3Bdemo=1" TargetMode="External"/><Relationship Id="rId2773" Type="http://schemas.openxmlformats.org/officeDocument/2006/relationships/hyperlink" Target="https://login.consultant.ru/link/?req=doc&amp;amp%3Bbase=LAW&amp;amp%3Bn=371416&amp;amp%3Bdate=23.12.2025&amp;amp%3Bdst=112655&amp;amp%3Bfield=134&amp;amp%3Bdemo=1" TargetMode="External"/><Relationship Id="rId2774" Type="http://schemas.openxmlformats.org/officeDocument/2006/relationships/hyperlink" Target="https://login.consultant.ru/link/?req=doc&amp;amp%3Bbase=LAW&amp;amp%3Bn=371416&amp;amp%3Bdate=23.12.2025&amp;amp%3Bdst=112657&amp;amp%3Bfield=134&amp;amp%3Bdemo=1" TargetMode="External"/><Relationship Id="rId2775" Type="http://schemas.openxmlformats.org/officeDocument/2006/relationships/hyperlink" Target="https://login.consultant.ru/link/?req=doc&amp;amp%3Bbase=LAW&amp;amp%3Bn=371416&amp;amp%3Bdate=23.12.2025&amp;amp%3Bdst=112661&amp;amp%3Bfield=134&amp;amp%3Bdemo=1" TargetMode="External"/><Relationship Id="rId2776" Type="http://schemas.openxmlformats.org/officeDocument/2006/relationships/hyperlink" Target="https://login.consultant.ru/link/?req=doc&amp;amp%3Bbase=LAW&amp;amp%3Bn=371416&amp;amp%3Bdate=23.12.2025&amp;amp%3Bdst=112663&amp;amp%3Bfield=134&amp;amp%3Bdemo=1" TargetMode="External"/><Relationship Id="rId2777" Type="http://schemas.openxmlformats.org/officeDocument/2006/relationships/hyperlink" Target="https://login.consultant.ru/link/?req=doc&amp;amp%3Bbase=LAW&amp;amp%3Bn=371416&amp;amp%3Bdate=23.12.2025&amp;amp%3Bdst=112721&amp;amp%3Bfield=134&amp;amp%3Bdemo=1" TargetMode="External"/><Relationship Id="rId2778" Type="http://schemas.openxmlformats.org/officeDocument/2006/relationships/hyperlink" Target="https://login.consultant.ru/link/?req=doc&amp;amp%3Bbase=LAW&amp;amp%3Bn=371416&amp;amp%3Bdate=23.12.2025&amp;amp%3Bdst=112813&amp;amp%3Bfield=134&amp;amp%3Bdemo=1" TargetMode="External"/><Relationship Id="rId2779" Type="http://schemas.openxmlformats.org/officeDocument/2006/relationships/hyperlink" Target="https://login.consultant.ru/link/?req=doc&amp;amp%3Bbase=LAW&amp;amp%3Bn=371416&amp;amp%3Bdate=23.12.2025&amp;amp%3Bdst=112827&amp;amp%3Bfield=134&amp;amp%3Bdemo=1" TargetMode="External"/><Relationship Id="rId2780" Type="http://schemas.openxmlformats.org/officeDocument/2006/relationships/hyperlink" Target="https://login.consultant.ru/link/?req=doc&amp;amp%3Bbase=LAW&amp;amp%3Bn=371416&amp;amp%3Bdate=23.12.2025&amp;amp%3Bdst=112701&amp;amp%3Bfield=134&amp;amp%3Bdemo=1" TargetMode="External"/><Relationship Id="rId2781" Type="http://schemas.openxmlformats.org/officeDocument/2006/relationships/hyperlink" Target="https://login.consultant.ru/link/?req=doc&amp;amp%3Bbase=LAW&amp;amp%3Bn=371416&amp;amp%3Bdate=23.12.2025&amp;amp%3Bdst=112705&amp;amp%3Bfield=134&amp;amp%3Bdemo=1" TargetMode="External"/><Relationship Id="rId2782" Type="http://schemas.openxmlformats.org/officeDocument/2006/relationships/hyperlink" Target="https://login.consultant.ru/link/?req=doc&amp;amp%3Bbase=LAW&amp;amp%3Bn=371416&amp;amp%3Bdate=23.12.2025&amp;amp%3Bdst=112717&amp;amp%3Bfield=134&amp;amp%3Bdemo=1" TargetMode="External"/><Relationship Id="rId2783" Type="http://schemas.openxmlformats.org/officeDocument/2006/relationships/hyperlink" Target="https://login.consultant.ru/link/?req=doc&amp;amp%3Bbase=LAW&amp;amp%3Bn=371416&amp;amp%3Bdate=23.12.2025&amp;amp%3Bdst=112719&amp;amp%3Bfield=134&amp;amp%3Bdemo=1" TargetMode="External"/><Relationship Id="rId2784" Type="http://schemas.openxmlformats.org/officeDocument/2006/relationships/hyperlink" Target="https://login.consultant.ru/link/?req=doc&amp;amp%3Bbase=LAW&amp;amp%3Bn=371416&amp;amp%3Bdate=23.12.2025&amp;amp%3Bdst=112727&amp;amp%3Bfield=134&amp;amp%3Bdemo=1" TargetMode="External"/><Relationship Id="rId2785" Type="http://schemas.openxmlformats.org/officeDocument/2006/relationships/hyperlink" Target="https://login.consultant.ru/link/?req=doc&amp;amp%3Bbase=LAW&amp;amp%3Bn=371416&amp;amp%3Bdate=23.12.2025&amp;amp%3Bdst=112745&amp;amp%3Bfield=134&amp;amp%3Bdemo=1" TargetMode="External"/><Relationship Id="rId2786" Type="http://schemas.openxmlformats.org/officeDocument/2006/relationships/hyperlink" Target="https://login.consultant.ru/link/?req=doc&amp;amp%3Bbase=LAW&amp;amp%3Bn=371416&amp;amp%3Bdate=23.12.2025&amp;amp%3Bdst=112799&amp;amp%3Bfield=134&amp;amp%3Bdemo=1" TargetMode="External"/><Relationship Id="rId2787" Type="http://schemas.openxmlformats.org/officeDocument/2006/relationships/hyperlink" Target="https://login.consultant.ru/link/?req=doc&amp;amp%3Bbase=LAW&amp;amp%3Bn=371416&amp;amp%3Bdate=23.12.2025&amp;amp%3Bdst=112801&amp;amp%3Bfield=134&amp;amp%3Bdemo=1" TargetMode="External"/><Relationship Id="rId2788" Type="http://schemas.openxmlformats.org/officeDocument/2006/relationships/hyperlink" Target="https://login.consultant.ru/link/?req=doc&amp;amp%3Bbase=LAW&amp;amp%3Bn=371416&amp;amp%3Bdate=23.12.2025&amp;amp%3Bdst=109491&amp;amp%3Bfield=134&amp;amp%3Bdemo=1" TargetMode="External"/><Relationship Id="rId2789" Type="http://schemas.openxmlformats.org/officeDocument/2006/relationships/hyperlink" Target="https://login.consultant.ru/link/?req=doc&amp;amp%3Bbase=LAW&amp;amp%3Bn=371416&amp;amp%3Bdate=23.12.2025&amp;amp%3Bdst=109517&amp;amp%3Bfield=134&amp;amp%3Bdemo=1" TargetMode="External"/><Relationship Id="rId2790" Type="http://schemas.openxmlformats.org/officeDocument/2006/relationships/hyperlink" Target="https://login.consultant.ru/link/?req=doc&amp;amp%3Bbase=LAW&amp;amp%3Bn=371416&amp;amp%3Bdate=23.12.2025&amp;amp%3Bdst=109523&amp;amp%3Bfield=134&amp;amp%3Bdemo=1" TargetMode="External"/><Relationship Id="rId2791" Type="http://schemas.openxmlformats.org/officeDocument/2006/relationships/hyperlink" Target="https://login.consultant.ru/link/?req=doc&amp;amp%3Bbase=LAW&amp;amp%3Bn=371416&amp;amp%3Bdate=23.12.2025&amp;amp%3Bdst=109573&amp;amp%3Bfield=134&amp;amp%3Bdemo=1" TargetMode="External"/><Relationship Id="rId2792" Type="http://schemas.openxmlformats.org/officeDocument/2006/relationships/hyperlink" Target="https://login.consultant.ru/link/?req=doc&amp;amp%3Bbase=LAW&amp;amp%3Bn=371416&amp;amp%3Bdate=23.12.2025&amp;amp%3Bdst=109605&amp;amp%3Bfield=134&amp;amp%3Bdemo=1" TargetMode="External"/><Relationship Id="rId2793" Type="http://schemas.openxmlformats.org/officeDocument/2006/relationships/hyperlink" Target="https://login.consultant.ru/link/?req=doc&amp;amp%3Bbase=LAW&amp;amp%3Bn=371416&amp;amp%3Bdate=23.12.2025&amp;amp%3Bdst=109625&amp;amp%3Bfield=134&amp;amp%3Bdemo=1" TargetMode="External"/><Relationship Id="rId2794" Type="http://schemas.openxmlformats.org/officeDocument/2006/relationships/hyperlink" Target="https://login.consultant.ru/link/?req=doc&amp;amp%3Bbase=LAW&amp;amp%3Bn=371416&amp;amp%3Bdate=23.12.2025&amp;amp%3Bdst=109665&amp;amp%3Bfield=134&amp;amp%3Bdemo=1" TargetMode="External"/><Relationship Id="rId2795" Type="http://schemas.openxmlformats.org/officeDocument/2006/relationships/hyperlink" Target="https://login.consultant.ru/link/?req=doc&amp;amp%3Bbase=LAW&amp;amp%3Bn=371416&amp;amp%3Bdate=23.12.2025&amp;amp%3Bdst=109667&amp;amp%3Bfield=134&amp;amp%3Bdemo=1" TargetMode="External"/><Relationship Id="rId2796" Type="http://schemas.openxmlformats.org/officeDocument/2006/relationships/hyperlink" Target="https://login.consultant.ru/link/?req=doc&amp;amp%3Bbase=LAW&amp;amp%3Bn=371416&amp;amp%3Bdate=23.12.2025&amp;amp%3Bdst=109729&amp;amp%3Bfield=134&amp;amp%3Bdemo=1" TargetMode="External"/><Relationship Id="rId2797" Type="http://schemas.openxmlformats.org/officeDocument/2006/relationships/hyperlink" Target="https://login.consultant.ru/link/?req=doc&amp;amp%3Bbase=LAW&amp;amp%3Bn=371416&amp;amp%3Bdate=23.12.2025&amp;amp%3Bdst=109865&amp;amp%3Bfield=134&amp;amp%3Bdemo=1" TargetMode="External"/><Relationship Id="rId2798" Type="http://schemas.openxmlformats.org/officeDocument/2006/relationships/hyperlink" Target="https://login.consultant.ru/link/?req=doc&amp;amp%3Bbase=LAW&amp;amp%3Bn=371416&amp;amp%3Bdate=23.12.2025&amp;amp%3Bdst=109875&amp;amp%3Bfield=134&amp;amp%3Bdemo=1" TargetMode="External"/><Relationship Id="rId2799" Type="http://schemas.openxmlformats.org/officeDocument/2006/relationships/hyperlink" Target="https://login.consultant.ru/link/?req=doc&amp;amp%3Bbase=LAW&amp;amp%3Bn=371416&amp;amp%3Bdate=23.12.2025&amp;amp%3Bdst=109895&amp;amp%3Bfield=134&amp;amp%3Bdemo=1" TargetMode="External"/><Relationship Id="rId2800" Type="http://schemas.openxmlformats.org/officeDocument/2006/relationships/hyperlink" Target="https://login.consultant.ru/link/?req=doc&amp;amp%3Bbase=LAW&amp;amp%3Bn=371416&amp;amp%3Bdate=23.12.2025&amp;amp%3Bdst=109899&amp;amp%3Bfield=134&amp;amp%3Bdemo=1" TargetMode="External"/><Relationship Id="rId2801" Type="http://schemas.openxmlformats.org/officeDocument/2006/relationships/hyperlink" Target="https://login.consultant.ru/link/?req=doc&amp;amp%3Bbase=LAW&amp;amp%3Bn=371416&amp;amp%3Bdate=23.12.2025&amp;amp%3Bdst=109935&amp;amp%3Bfield=134&amp;amp%3Bdemo=1" TargetMode="External"/><Relationship Id="rId2802" Type="http://schemas.openxmlformats.org/officeDocument/2006/relationships/hyperlink" Target="https://login.consultant.ru/link/?req=doc&amp;amp%3Bbase=LAW&amp;amp%3Bn=371416&amp;amp%3Bdate=23.12.2025&amp;amp%3Bdst=109941&amp;amp%3Bfield=134&amp;amp%3Bdemo=1" TargetMode="External"/><Relationship Id="rId2803" Type="http://schemas.openxmlformats.org/officeDocument/2006/relationships/hyperlink" Target="https://login.consultant.ru/link/?req=doc&amp;amp%3Bbase=LAW&amp;amp%3Bn=371416&amp;amp%3Bdate=23.12.2025&amp;amp%3Bdst=109981&amp;amp%3Bfield=134&amp;amp%3Bdemo=1" TargetMode="External"/><Relationship Id="rId2804" Type="http://schemas.openxmlformats.org/officeDocument/2006/relationships/hyperlink" Target="https://login.consultant.ru/link/?req=doc&amp;amp%3Bbase=LAW&amp;amp%3Bn=371416&amp;amp%3Bdate=23.12.2025&amp;amp%3Bdst=109983&amp;amp%3Bfield=134&amp;amp%3Bdemo=1" TargetMode="External"/><Relationship Id="rId2805" Type="http://schemas.openxmlformats.org/officeDocument/2006/relationships/hyperlink" Target="https://login.consultant.ru/link/?req=doc&amp;amp%3Bbase=LAW&amp;amp%3Bn=371416&amp;amp%3Bdate=23.12.2025&amp;amp%3Bdst=109985&amp;amp%3Bfield=134&amp;amp%3Bdemo=1" TargetMode="External"/><Relationship Id="rId2806" Type="http://schemas.openxmlformats.org/officeDocument/2006/relationships/hyperlink" Target="https://login.consultant.ru/link/?req=doc&amp;amp%3Bbase=LAW&amp;amp%3Bn=371416&amp;amp%3Bdate=23.12.2025&amp;amp%3Bdst=109993&amp;amp%3Bfield=134&amp;amp%3Bdemo=1" TargetMode="External"/><Relationship Id="rId2807" Type="http://schemas.openxmlformats.org/officeDocument/2006/relationships/hyperlink" Target="https://login.consultant.ru/link/?req=doc&amp;amp%3Bbase=LAW&amp;amp%3Bn=371416&amp;amp%3Bdate=23.12.2025&amp;amp%3Bdst=110031&amp;amp%3Bfield=134&amp;amp%3Bdemo=1" TargetMode="External"/><Relationship Id="rId2808" Type="http://schemas.openxmlformats.org/officeDocument/2006/relationships/hyperlink" Target="https://login.consultant.ru/link/?req=doc&amp;amp%3Bbase=LAW&amp;amp%3Bn=371416&amp;amp%3Bdate=23.12.2025&amp;amp%3Bdst=110033&amp;amp%3Bfield=134&amp;amp%3Bdemo=1" TargetMode="External"/><Relationship Id="rId2809" Type="http://schemas.openxmlformats.org/officeDocument/2006/relationships/hyperlink" Target="https://login.consultant.ru/link/?req=doc&amp;amp%3Bbase=LAW&amp;amp%3Bn=371416&amp;amp%3Bdate=23.12.2025&amp;amp%3Bdst=112593&amp;amp%3Bfield=134&amp;amp%3Bdemo=1" TargetMode="External"/><Relationship Id="rId2810" Type="http://schemas.openxmlformats.org/officeDocument/2006/relationships/hyperlink" Target="https://login.consultant.ru/link/?req=doc&amp;amp%3Bbase=LAW&amp;amp%3Bn=371416&amp;amp%3Bdate=23.12.2025&amp;amp%3Bdst=112597&amp;amp%3Bfield=134&amp;amp%3Bdemo=1" TargetMode="External"/><Relationship Id="rId2811" Type="http://schemas.openxmlformats.org/officeDocument/2006/relationships/hyperlink" Target="https://login.consultant.ru/link/?req=doc&amp;amp%3Bbase=LAW&amp;amp%3Bn=371416&amp;amp%3Bdate=23.12.2025&amp;amp%3Bdst=112651&amp;amp%3Bfield=134&amp;amp%3Bdemo=1" TargetMode="External"/><Relationship Id="rId2812" Type="http://schemas.openxmlformats.org/officeDocument/2006/relationships/hyperlink" Target="https://login.consultant.ru/link/?req=doc&amp;amp%3Bbase=LAW&amp;amp%3Bn=371416&amp;amp%3Bdate=23.12.2025&amp;amp%3Bdst=112703&amp;amp%3Bfield=134&amp;amp%3Bdemo=1" TargetMode="External"/><Relationship Id="rId2813" Type="http://schemas.openxmlformats.org/officeDocument/2006/relationships/hyperlink" Target="https://login.consultant.ru/link/?req=doc&amp;amp%3Bbase=LAW&amp;amp%3Bn=371416&amp;amp%3Bdate=23.12.2025&amp;amp%3Bdst=112711&amp;amp%3Bfield=134&amp;amp%3Bdemo=1" TargetMode="External"/><Relationship Id="rId2814" Type="http://schemas.openxmlformats.org/officeDocument/2006/relationships/hyperlink" Target="https://login.consultant.ru/link/?req=doc&amp;amp%3Bbase=LAW&amp;amp%3Bn=371416&amp;amp%3Bdate=23.12.2025&amp;amp%3Bdst=112829&amp;amp%3Bfield=134&amp;amp%3Bdemo=1" TargetMode="External"/><Relationship Id="rId2815" Type="http://schemas.openxmlformats.org/officeDocument/2006/relationships/hyperlink" Target="https://login.consultant.ru/link/?req=doc&amp;amp%3Bbase=LAW&amp;amp%3Bn=371416&amp;amp%3Bdate=23.12.2025&amp;amp%3Bdst=107873&amp;amp%3Bfield=134&amp;amp%3Bdemo=1" TargetMode="External"/><Relationship Id="rId2816" Type="http://schemas.openxmlformats.org/officeDocument/2006/relationships/hyperlink" Target="https://login.consultant.ru/link/?req=doc&amp;amp%3Bbase=LAW&amp;amp%3Bn=371416&amp;amp%3Bdate=23.12.2025&amp;amp%3Bdst=107875&amp;amp%3Bfield=134&amp;amp%3Bdemo=1" TargetMode="External"/><Relationship Id="rId2817" Type="http://schemas.openxmlformats.org/officeDocument/2006/relationships/hyperlink" Target="https://login.consultant.ru/link/?req=doc&amp;amp%3Bbase=LAW&amp;amp%3Bn=371416&amp;amp%3Bdate=23.12.2025&amp;amp%3Bdst=107879&amp;amp%3Bfield=134&amp;amp%3Bdemo=1" TargetMode="External"/><Relationship Id="rId2818" Type="http://schemas.openxmlformats.org/officeDocument/2006/relationships/hyperlink" Target="https://login.consultant.ru/link/?req=doc&amp;amp%3Bbase=LAW&amp;amp%3Bn=371416&amp;amp%3Bdate=23.12.2025&amp;amp%3Bdst=108137&amp;amp%3Bfield=134&amp;amp%3Bdemo=1" TargetMode="External"/><Relationship Id="rId2819" Type="http://schemas.openxmlformats.org/officeDocument/2006/relationships/hyperlink" Target="https://login.consultant.ru/link/?req=doc&amp;amp%3Bbase=LAW&amp;amp%3Bn=371416&amp;amp%3Bdate=23.12.2025&amp;amp%3Bdst=107881&amp;amp%3Bfield=134&amp;amp%3Bdemo=1" TargetMode="External"/><Relationship Id="rId2820" Type="http://schemas.openxmlformats.org/officeDocument/2006/relationships/hyperlink" Target="https://login.consultant.ru/link/?req=doc&amp;amp%3Bbase=LAW&amp;amp%3Bn=371416&amp;amp%3Bdate=23.12.2025&amp;amp%3Bdst=107883&amp;amp%3Bfield=134&amp;amp%3Bdemo=1" TargetMode="External"/><Relationship Id="rId2821" Type="http://schemas.openxmlformats.org/officeDocument/2006/relationships/hyperlink" Target="https://login.consultant.ru/link/?req=doc&amp;amp%3Bbase=LAW&amp;amp%3Bn=371416&amp;amp%3Bdate=23.12.2025&amp;amp%3Bdst=107885&amp;amp%3Bfield=134&amp;amp%3Bdemo=1" TargetMode="External"/><Relationship Id="rId2822" Type="http://schemas.openxmlformats.org/officeDocument/2006/relationships/hyperlink" Target="https://login.consultant.ru/link/?req=doc&amp;amp%3Bbase=LAW&amp;amp%3Bn=371416&amp;amp%3Bdate=23.12.2025&amp;amp%3Bdst=107921&amp;amp%3Bfield=134&amp;amp%3Bdemo=1" TargetMode="External"/><Relationship Id="rId2823" Type="http://schemas.openxmlformats.org/officeDocument/2006/relationships/hyperlink" Target="https://login.consultant.ru/link/?req=doc&amp;amp%3Bbase=LAW&amp;amp%3Bn=371416&amp;amp%3Bdate=23.12.2025&amp;amp%3Bdst=107955&amp;amp%3Bfield=134&amp;amp%3Bdemo=1" TargetMode="External"/><Relationship Id="rId2824" Type="http://schemas.openxmlformats.org/officeDocument/2006/relationships/hyperlink" Target="https://login.consultant.ru/link/?req=doc&amp;amp%3Bbase=LAW&amp;amp%3Bn=371416&amp;amp%3Bdate=23.12.2025&amp;amp%3Bdst=107957&amp;amp%3Bfield=134&amp;amp%3Bdemo=1" TargetMode="External"/><Relationship Id="rId2825" Type="http://schemas.openxmlformats.org/officeDocument/2006/relationships/hyperlink" Target="https://login.consultant.ru/link/?req=doc&amp;amp%3Bbase=LAW&amp;amp%3Bn=371416&amp;amp%3Bdate=23.12.2025&amp;amp%3Bdst=107959&amp;amp%3Bfield=134&amp;amp%3Bdemo=1" TargetMode="External"/><Relationship Id="rId2826" Type="http://schemas.openxmlformats.org/officeDocument/2006/relationships/hyperlink" Target="https://login.consultant.ru/link/?req=doc&amp;amp%3Bbase=LAW&amp;amp%3Bn=371416&amp;amp%3Bdate=23.12.2025&amp;amp%3Bdst=107961&amp;amp%3Bfield=134&amp;amp%3Bdemo=1" TargetMode="External"/><Relationship Id="rId2827" Type="http://schemas.openxmlformats.org/officeDocument/2006/relationships/hyperlink" Target="https://login.consultant.ru/link/?req=doc&amp;amp%3Bbase=LAW&amp;amp%3Bn=371416&amp;amp%3Bdate=23.12.2025&amp;amp%3Bdst=108007&amp;amp%3Bfield=134&amp;amp%3Bdemo=1" TargetMode="External"/><Relationship Id="rId2828" Type="http://schemas.openxmlformats.org/officeDocument/2006/relationships/hyperlink" Target="https://login.consultant.ru/link/?req=doc&amp;amp%3Bbase=LAW&amp;amp%3Bn=371416&amp;amp%3Bdate=23.12.2025&amp;amp%3Bdst=108011&amp;amp%3Bfield=134&amp;amp%3Bdemo=1" TargetMode="External"/><Relationship Id="rId2829" Type="http://schemas.openxmlformats.org/officeDocument/2006/relationships/hyperlink" Target="https://login.consultant.ru/link/?req=doc&amp;amp%3Bbase=LAW&amp;amp%3Bn=371416&amp;amp%3Bdate=23.12.2025&amp;amp%3Bdst=111075&amp;amp%3Bfield=134&amp;amp%3Bdemo=1" TargetMode="External"/><Relationship Id="rId2830" Type="http://schemas.openxmlformats.org/officeDocument/2006/relationships/hyperlink" Target="https://login.consultant.ru/link/?req=doc&amp;amp%3Bbase=LAW&amp;amp%3Bn=371416&amp;amp%3Bdate=23.12.2025&amp;amp%3Bdst=107887&amp;amp%3Bfield=134&amp;amp%3Bdemo=1" TargetMode="External"/><Relationship Id="rId2831" Type="http://schemas.openxmlformats.org/officeDocument/2006/relationships/hyperlink" Target="https://login.consultant.ru/link/?req=doc&amp;amp%3Bbase=LAW&amp;amp%3Bn=371416&amp;amp%3Bdate=23.12.2025&amp;amp%3Bdst=107915&amp;amp%3Bfield=134&amp;amp%3Bdemo=1" TargetMode="External"/><Relationship Id="rId2832" Type="http://schemas.openxmlformats.org/officeDocument/2006/relationships/hyperlink" Target="https://login.consultant.ru/link/?req=doc&amp;amp%3Bbase=LAW&amp;amp%3Bn=371416&amp;amp%3Bdate=23.12.2025&amp;amp%3Bdst=108013&amp;amp%3Bfield=134&amp;amp%3Bdemo=1" TargetMode="External"/><Relationship Id="rId2833" Type="http://schemas.openxmlformats.org/officeDocument/2006/relationships/hyperlink" Target="https://login.consultant.ru/link/?req=doc&amp;amp%3Bbase=LAW&amp;amp%3Bn=371416&amp;amp%3Bdate=23.12.2025&amp;amp%3Bdst=108039&amp;amp%3Bfield=134&amp;amp%3Bdemo=1" TargetMode="External"/><Relationship Id="rId2834" Type="http://schemas.openxmlformats.org/officeDocument/2006/relationships/hyperlink" Target="https://login.consultant.ru/link/?req=doc&amp;amp%3Bbase=LAW&amp;amp%3Bn=371416&amp;amp%3Bdate=23.12.2025&amp;amp%3Bdst=108055&amp;amp%3Bfield=134&amp;amp%3Bdemo=1" TargetMode="External"/><Relationship Id="rId2835" Type="http://schemas.openxmlformats.org/officeDocument/2006/relationships/hyperlink" Target="https://login.consultant.ru/link/?req=doc&amp;amp%3Bbase=LAW&amp;amp%3Bn=371416&amp;amp%3Bdate=23.12.2025&amp;amp%3Bdst=108063&amp;amp%3Bfield=134&amp;amp%3Bdemo=1" TargetMode="External"/><Relationship Id="rId2836" Type="http://schemas.openxmlformats.org/officeDocument/2006/relationships/hyperlink" Target="https://login.consultant.ru/link/?req=doc&amp;amp%3Bbase=LAW&amp;amp%3Bn=371416&amp;amp%3Bdate=23.12.2025&amp;amp%3Bdst=108071&amp;amp%3Bfield=134&amp;amp%3Bdemo=1" TargetMode="External"/><Relationship Id="rId2837" Type="http://schemas.openxmlformats.org/officeDocument/2006/relationships/hyperlink" Target="https://login.consultant.ru/link/?req=doc&amp;amp%3Bbase=LAW&amp;amp%3Bn=371416&amp;amp%3Bdate=23.12.2025&amp;amp%3Bdst=108095&amp;amp%3Bfield=134&amp;amp%3Bdemo=1" TargetMode="External"/><Relationship Id="rId2838" Type="http://schemas.openxmlformats.org/officeDocument/2006/relationships/hyperlink" Target="https://login.consultant.ru/link/?req=doc&amp;amp%3Bbase=LAW&amp;amp%3Bn=371416&amp;amp%3Bdate=23.12.2025&amp;amp%3Bdst=108097&amp;amp%3Bfield=134&amp;amp%3Bdemo=1" TargetMode="External"/><Relationship Id="rId2839" Type="http://schemas.openxmlformats.org/officeDocument/2006/relationships/hyperlink" Target="https://login.consultant.ru/link/?req=doc&amp;amp%3Bbase=LAW&amp;amp%3Bn=371416&amp;amp%3Bdate=23.12.2025&amp;amp%3Bdst=108099&amp;amp%3Bfield=134&amp;amp%3Bdemo=1" TargetMode="External"/><Relationship Id="rId2840" Type="http://schemas.openxmlformats.org/officeDocument/2006/relationships/hyperlink" Target="https://login.consultant.ru/link/?req=doc&amp;amp%3Bbase=LAW&amp;amp%3Bn=371416&amp;amp%3Bdate=23.12.2025&amp;amp%3Bdst=108101&amp;amp%3Bfield=134&amp;amp%3Bdemo=1" TargetMode="External"/><Relationship Id="rId2841" Type="http://schemas.openxmlformats.org/officeDocument/2006/relationships/hyperlink" Target="https://login.consultant.ru/link/?req=doc&amp;amp%3Bbase=LAW&amp;amp%3Bn=371416&amp;amp%3Bdate=23.12.2025&amp;amp%3Bdst=108103&amp;amp%3Bfield=134&amp;amp%3Bdemo=1" TargetMode="External"/><Relationship Id="rId2842" Type="http://schemas.openxmlformats.org/officeDocument/2006/relationships/hyperlink" Target="https://login.consultant.ru/link/?req=doc&amp;amp%3Bbase=LAW&amp;amp%3Bn=371416&amp;amp%3Bdate=23.12.2025&amp;amp%3Bdst=108105&amp;amp%3Bfield=134&amp;amp%3Bdemo=1" TargetMode="External"/><Relationship Id="rId2843" Type="http://schemas.openxmlformats.org/officeDocument/2006/relationships/hyperlink" Target="https://login.consultant.ru/link/?req=doc&amp;amp%3Bbase=LAW&amp;amp%3Bn=371416&amp;amp%3Bdate=23.12.2025&amp;amp%3Bdst=108107&amp;amp%3Bfield=134&amp;amp%3Bdemo=1" TargetMode="External"/><Relationship Id="rId2844" Type="http://schemas.openxmlformats.org/officeDocument/2006/relationships/hyperlink" Target="https://login.consultant.ru/link/?req=doc&amp;amp%3Bbase=LAW&amp;amp%3Bn=371416&amp;amp%3Bdate=23.12.2025&amp;amp%3Bdst=108111&amp;amp%3Bfield=134&amp;amp%3Bdemo=1" TargetMode="External"/><Relationship Id="rId2845" Type="http://schemas.openxmlformats.org/officeDocument/2006/relationships/hyperlink" Target="https://login.consultant.ru/link/?req=doc&amp;amp%3Bbase=LAW&amp;amp%3Bn=371416&amp;amp%3Bdate=23.12.2025&amp;amp%3Bdst=108113&amp;amp%3Bfield=134&amp;amp%3Bdemo=1" TargetMode="External"/><Relationship Id="rId2846" Type="http://schemas.openxmlformats.org/officeDocument/2006/relationships/hyperlink" Target="https://login.consultant.ru/link/?req=doc&amp;amp%3Bbase=LAW&amp;amp%3Bn=371416&amp;amp%3Bdate=23.12.2025&amp;amp%3Bdst=108115&amp;amp%3Bfield=134&amp;amp%3Bdemo=1" TargetMode="External"/><Relationship Id="rId2847" Type="http://schemas.openxmlformats.org/officeDocument/2006/relationships/hyperlink" Target="https://login.consultant.ru/link/?req=doc&amp;amp%3Bbase=LAW&amp;amp%3Bn=371416&amp;amp%3Bdate=23.12.2025&amp;amp%3Bdst=107901&amp;amp%3Bfield=134&amp;amp%3Bdemo=1" TargetMode="External"/><Relationship Id="rId2848" Type="http://schemas.openxmlformats.org/officeDocument/2006/relationships/hyperlink" Target="https://login.consultant.ru/link/?req=doc&amp;amp%3Bbase=LAW&amp;amp%3Bn=371416&amp;amp%3Bdate=23.12.2025&amp;amp%3Bdst=107917&amp;amp%3Bfield=134&amp;amp%3Bdemo=1" TargetMode="External"/><Relationship Id="rId2849" Type="http://schemas.openxmlformats.org/officeDocument/2006/relationships/hyperlink" Target="https://login.consultant.ru/link/?req=doc&amp;amp%3Bbase=LAW&amp;amp%3Bn=371416&amp;amp%3Bdate=23.12.2025&amp;amp%3Bdst=107951&amp;amp%3Bfield=134&amp;amp%3Bdemo=1" TargetMode="External"/><Relationship Id="rId2850" Type="http://schemas.openxmlformats.org/officeDocument/2006/relationships/hyperlink" Target="https://login.consultant.ru/link/?req=doc&amp;amp%3Bbase=LAW&amp;amp%3Bn=371416&amp;amp%3Bdate=23.12.2025&amp;amp%3Bdst=107953&amp;amp%3Bfield=134&amp;amp%3Bdemo=1" TargetMode="External"/><Relationship Id="rId2851" Type="http://schemas.openxmlformats.org/officeDocument/2006/relationships/hyperlink" Target="https://login.consultant.ru/link/?req=doc&amp;amp%3Bbase=LAW&amp;amp%3Bn=371416&amp;amp%3Bdate=23.12.2025&amp;amp%3Bdst=107997&amp;amp%3Bfield=134&amp;amp%3Bdemo=1" TargetMode="External"/><Relationship Id="rId2852" Type="http://schemas.openxmlformats.org/officeDocument/2006/relationships/hyperlink" Target="https://login.consultant.ru/link/?req=doc&amp;amp%3Bbase=LAW&amp;amp%3Bn=371416&amp;amp%3Bdate=23.12.2025&amp;amp%3Bdst=107999&amp;amp%3Bfield=134&amp;amp%3Bdemo=1" TargetMode="External"/><Relationship Id="rId2853" Type="http://schemas.openxmlformats.org/officeDocument/2006/relationships/hyperlink" Target="https://login.consultant.ru/link/?req=doc&amp;amp%3Bbase=LAW&amp;amp%3Bn=371416&amp;amp%3Bdate=23.12.2025&amp;amp%3Bdst=108003&amp;amp%3Bfield=134&amp;amp%3Bdemo=1" TargetMode="External"/><Relationship Id="rId2854" Type="http://schemas.openxmlformats.org/officeDocument/2006/relationships/hyperlink" Target="https://login.consultant.ru/link/?req=doc&amp;amp%3Bbase=LAW&amp;amp%3Bn=371416&amp;amp%3Bdate=23.12.2025&amp;amp%3Bdst=108005&amp;amp%3Bfield=134&amp;amp%3Bdemo=1" TargetMode="External"/><Relationship Id="rId2855" Type="http://schemas.openxmlformats.org/officeDocument/2006/relationships/hyperlink" Target="https://login.consultant.ru/link/?req=doc&amp;amp%3Bbase=LAW&amp;amp%3Bn=371416&amp;amp%3Bdate=23.12.2025&amp;amp%3Bdst=108009&amp;amp%3Bfield=134&amp;amp%3Bdemo=1" TargetMode="External"/><Relationship Id="rId2856" Type="http://schemas.openxmlformats.org/officeDocument/2006/relationships/hyperlink" Target="https://login.consultant.ru/link/?req=doc&amp;amp%3Bbase=LAW&amp;amp%3Bn=371416&amp;amp%3Bdate=23.12.2025&amp;amp%3Bdst=108027&amp;amp%3Bfield=134&amp;amp%3Bdemo=1" TargetMode="External"/><Relationship Id="rId2857" Type="http://schemas.openxmlformats.org/officeDocument/2006/relationships/hyperlink" Target="https://login.consultant.ru/link/?req=doc&amp;amp%3Bbase=LAW&amp;amp%3Bn=371416&amp;amp%3Bdate=23.12.2025&amp;amp%3Bdst=108029&amp;amp%3Bfield=134&amp;amp%3Bdemo=1" TargetMode="External"/><Relationship Id="rId2858" Type="http://schemas.openxmlformats.org/officeDocument/2006/relationships/hyperlink" Target="https://login.consultant.ru/link/?req=doc&amp;amp%3Bbase=LAW&amp;amp%3Bn=371416&amp;amp%3Bdate=23.12.2025&amp;amp%3Bdst=108033&amp;amp%3Bfield=134&amp;amp%3Bdemo=1" TargetMode="External"/><Relationship Id="rId2859" Type="http://schemas.openxmlformats.org/officeDocument/2006/relationships/hyperlink" Target="https://login.consultant.ru/link/?req=doc&amp;amp%3Bbase=LAW&amp;amp%3Bn=371416&amp;amp%3Bdate=23.12.2025&amp;amp%3Bdst=108035&amp;amp%3Bfield=134&amp;amp%3Bdemo=1" TargetMode="External"/><Relationship Id="rId2860" Type="http://schemas.openxmlformats.org/officeDocument/2006/relationships/hyperlink" Target="https://login.consultant.ru/link/?req=doc&amp;amp%3Bbase=LAW&amp;amp%3Bn=371416&amp;amp%3Bdate=23.12.2025&amp;amp%3Bdst=108041&amp;amp%3Bfield=134&amp;amp%3Bdemo=1" TargetMode="External"/><Relationship Id="rId2861" Type="http://schemas.openxmlformats.org/officeDocument/2006/relationships/hyperlink" Target="https://login.consultant.ru/link/?req=doc&amp;amp%3Bbase=LAW&amp;amp%3Bn=371416&amp;amp%3Bdate=23.12.2025&amp;amp%3Bdst=108073&amp;amp%3Bfield=134&amp;amp%3Bdemo=1" TargetMode="External"/><Relationship Id="rId2862" Type="http://schemas.openxmlformats.org/officeDocument/2006/relationships/hyperlink" Target="https://login.consultant.ru/link/?req=doc&amp;amp%3Bbase=LAW&amp;amp%3Bn=371416&amp;amp%3Bdate=23.12.2025&amp;amp%3Bdst=108079&amp;amp%3Bfield=134&amp;amp%3Bdemo=1" TargetMode="External"/><Relationship Id="rId2863" Type="http://schemas.openxmlformats.org/officeDocument/2006/relationships/hyperlink" Target="https://login.consultant.ru/link/?req=doc&amp;amp%3Bbase=LAW&amp;amp%3Bn=371416&amp;amp%3Bdate=23.12.2025&amp;amp%3Bdst=108109&amp;amp%3Bfield=134&amp;amp%3Bdemo=1" TargetMode="External"/><Relationship Id="rId2864" Type="http://schemas.openxmlformats.org/officeDocument/2006/relationships/hyperlink" Target="https://login.consultant.ru/link/?req=doc&amp;amp%3Bbase=LAW&amp;amp%3Bn=371416&amp;amp%3Bdate=23.12.2025&amp;amp%3Bdst=102220&amp;amp%3Bfield=134&amp;amp%3Bdemo=1" TargetMode="External"/><Relationship Id="rId2865" Type="http://schemas.openxmlformats.org/officeDocument/2006/relationships/hyperlink" Target="https://login.consultant.ru/link/?req=doc&amp;amp%3Bbase=LAW&amp;amp%3Bn=371416&amp;amp%3Bdate=23.12.2025&amp;amp%3Bdst=102222&amp;amp%3Bfield=134&amp;amp%3Bdemo=1" TargetMode="External"/><Relationship Id="rId2866" Type="http://schemas.openxmlformats.org/officeDocument/2006/relationships/hyperlink" Target="https://login.consultant.ru/link/?req=doc&amp;amp%3Bbase=LAW&amp;amp%3Bn=371416&amp;amp%3Bdate=23.12.2025&amp;amp%3Bdst=115611&amp;amp%3Bfield=134&amp;amp%3Bdemo=1" TargetMode="External"/><Relationship Id="rId2867" Type="http://schemas.openxmlformats.org/officeDocument/2006/relationships/hyperlink" Target="https://login.consultant.ru/link/?req=doc&amp;amp%3Bbase=LAW&amp;amp%3Bn=371416&amp;amp%3Bdate=23.12.2025&amp;amp%3Bdst=115779&amp;amp%3Bfield=134&amp;amp%3Bdemo=1" TargetMode="External"/><Relationship Id="rId2868" Type="http://schemas.openxmlformats.org/officeDocument/2006/relationships/hyperlink" Target="https://login.consultant.ru/link/?req=doc&amp;amp%3Bbase=LAW&amp;amp%3Bn=371416&amp;amp%3Bdate=23.12.2025&amp;amp%3Bdst=115787&amp;amp%3Bfield=134&amp;amp%3Bdemo=1" TargetMode="External"/><Relationship Id="rId2869" Type="http://schemas.openxmlformats.org/officeDocument/2006/relationships/hyperlink" Target="https://login.consultant.ru/link/?req=doc&amp;amp%3Bbase=LAW&amp;amp%3Bn=371416&amp;amp%3Bdate=23.12.2025&amp;amp%3Bdst=113221&amp;amp%3Bfield=134&amp;amp%3Bdemo=1" TargetMode="External"/><Relationship Id="rId2870" Type="http://schemas.openxmlformats.org/officeDocument/2006/relationships/hyperlink" Target="https://login.consultant.ru/link/?req=doc&amp;amp%3Bbase=LAW&amp;amp%3Bn=371416&amp;amp%3Bdate=23.12.2025&amp;amp%3Bdst=113223&amp;amp%3Bfield=134&amp;amp%3Bdemo=1" TargetMode="External"/><Relationship Id="rId2871" Type="http://schemas.openxmlformats.org/officeDocument/2006/relationships/hyperlink" Target="https://login.consultant.ru/link/?req=doc&amp;amp%3Bbase=LAW&amp;amp%3Bn=371416&amp;amp%3Bdate=23.12.2025&amp;amp%3Bdst=113225&amp;amp%3Bfield=134&amp;amp%3Bdemo=1" TargetMode="External"/><Relationship Id="rId2872" Type="http://schemas.openxmlformats.org/officeDocument/2006/relationships/hyperlink" Target="https://login.consultant.ru/link/?req=doc&amp;amp%3Bbase=LAW&amp;amp%3Bn=371416&amp;amp%3Bdate=23.12.2025&amp;amp%3Bdst=113257&amp;amp%3Bfield=134&amp;amp%3Bdemo=1" TargetMode="External"/><Relationship Id="rId2873" Type="http://schemas.openxmlformats.org/officeDocument/2006/relationships/hyperlink" Target="https://login.consultant.ru/link/?req=doc&amp;amp%3Bbase=LAW&amp;amp%3Bn=371416&amp;amp%3Bdate=23.12.2025&amp;amp%3Bdst=113239&amp;amp%3Bfield=134&amp;amp%3Bdemo=1" TargetMode="External"/><Relationship Id="rId2874" Type="http://schemas.openxmlformats.org/officeDocument/2006/relationships/hyperlink" Target="https://login.consultant.ru/link/?req=doc&amp;amp%3Bbase=LAW&amp;amp%3Bn=371416&amp;amp%3Bdate=23.12.2025&amp;amp%3Bdst=113289&amp;amp%3Bfield=134&amp;amp%3Bdemo=1" TargetMode="External"/><Relationship Id="rId2875" Type="http://schemas.openxmlformats.org/officeDocument/2006/relationships/hyperlink" Target="https://login.consultant.ru/link/?req=doc&amp;amp%3Bbase=LAW&amp;amp%3Bn=371416&amp;amp%3Bdate=23.12.2025&amp;amp%3Bdst=113293&amp;amp%3Bfield=134&amp;amp%3Bdemo=1" TargetMode="External"/><Relationship Id="rId2876" Type="http://schemas.openxmlformats.org/officeDocument/2006/relationships/hyperlink" Target="https://login.consultant.ru/link/?req=doc&amp;amp%3Bbase=LAW&amp;amp%3Bn=371416&amp;amp%3Bdate=23.12.2025&amp;amp%3Bdst=113295&amp;amp%3Bfield=134&amp;amp%3Bdemo=1" TargetMode="External"/><Relationship Id="rId2877" Type="http://schemas.openxmlformats.org/officeDocument/2006/relationships/hyperlink" Target="https://login.consultant.ru/link/?req=doc&amp;amp%3Bbase=LAW&amp;amp%3Bn=371416&amp;amp%3Bdate=23.12.2025&amp;amp%3Bdst=113227&amp;amp%3Bfield=134&amp;amp%3Bdemo=1" TargetMode="External"/><Relationship Id="rId2878" Type="http://schemas.openxmlformats.org/officeDocument/2006/relationships/hyperlink" Target="https://login.consultant.ru/link/?req=doc&amp;amp%3Bbase=LAW&amp;amp%3Bn=371416&amp;amp%3Bdate=23.12.2025&amp;amp%3Bdst=113233&amp;amp%3Bfield=134&amp;amp%3Bdemo=1" TargetMode="External"/><Relationship Id="rId2879" Type="http://schemas.openxmlformats.org/officeDocument/2006/relationships/hyperlink" Target="https://login.consultant.ru/link/?req=doc&amp;amp%3Bbase=LAW&amp;amp%3Bn=371416&amp;amp%3Bdate=23.12.2025&amp;amp%3Bdst=113235&amp;amp%3Bfield=134&amp;amp%3Bdemo=1" TargetMode="External"/><Relationship Id="rId2880" Type="http://schemas.openxmlformats.org/officeDocument/2006/relationships/hyperlink" Target="https://login.consultant.ru/link/?req=doc&amp;amp%3Bbase=LAW&amp;amp%3Bn=371416&amp;amp%3Bdate=23.12.2025&amp;amp%3Bdst=113241&amp;amp%3Bfield=134&amp;amp%3Bdemo=1" TargetMode="External"/><Relationship Id="rId2881" Type="http://schemas.openxmlformats.org/officeDocument/2006/relationships/hyperlink" Target="https://login.consultant.ru/link/?req=doc&amp;amp%3Bbase=LAW&amp;amp%3Bn=371416&amp;amp%3Bdate=23.12.2025&amp;amp%3Bdst=113259&amp;amp%3Bfield=134&amp;amp%3Bdemo=1" TargetMode="External"/><Relationship Id="rId2882" Type="http://schemas.openxmlformats.org/officeDocument/2006/relationships/hyperlink" Target="https://login.consultant.ru/link/?req=doc&amp;amp%3Bbase=LAW&amp;amp%3Bn=371416&amp;amp%3Bdate=23.12.2025&amp;amp%3Bdst=113231&amp;amp%3Bfield=134&amp;amp%3Bdemo=1" TargetMode="External"/><Relationship Id="rId2883" Type="http://schemas.openxmlformats.org/officeDocument/2006/relationships/hyperlink" Target="https://login.consultant.ru/link/?req=doc&amp;amp%3Bbase=LAW&amp;amp%3Bn=371416&amp;amp%3Bdate=23.12.2025&amp;amp%3Bdst=113237&amp;amp%3Bfield=134&amp;amp%3Bdemo=1" TargetMode="External"/><Relationship Id="rId2884" Type="http://schemas.openxmlformats.org/officeDocument/2006/relationships/hyperlink" Target="https://login.consultant.ru/link/?req=doc&amp;amp%3Bbase=LAW&amp;amp%3Bn=371416&amp;amp%3Bdate=23.12.2025&amp;amp%3Bdst=113261&amp;amp%3Bfield=134&amp;amp%3Bdemo=1" TargetMode="External"/><Relationship Id="rId2885" Type="http://schemas.openxmlformats.org/officeDocument/2006/relationships/hyperlink" Target="https://login.consultant.ru/link/?req=doc&amp;amp%3Bbase=LAW&amp;amp%3Bn=371416&amp;amp%3Bdate=23.12.2025&amp;amp%3Bdst=113291&amp;amp%3Bfield=134&amp;amp%3Bdemo=1" TargetMode="External"/><Relationship Id="rId2886" Type="http://schemas.openxmlformats.org/officeDocument/2006/relationships/hyperlink" Target="https://login.consultant.ru/link/?req=doc&amp;amp%3Bbase=LAW&amp;amp%3Bn=371416&amp;amp%3Bdate=23.12.2025&amp;amp%3Bdst=113215&amp;amp%3Bfield=134&amp;amp%3Bdemo=1" TargetMode="External"/><Relationship Id="rId2887" Type="http://schemas.openxmlformats.org/officeDocument/2006/relationships/hyperlink" Target="https://login.consultant.ru/link/?req=doc&amp;amp%3Bbase=LAW&amp;amp%3Bn=371416&amp;amp%3Bdate=23.12.2025&amp;amp%3Bdst=113217&amp;amp%3Bfield=134&amp;amp%3Bdemo=1" TargetMode="External"/><Relationship Id="rId2888" Type="http://schemas.openxmlformats.org/officeDocument/2006/relationships/hyperlink" Target="https://login.consultant.ru/link/?req=doc&amp;amp%3Bbase=LAW&amp;amp%3Bn=371416&amp;amp%3Bdate=23.12.2025&amp;amp%3Bdst=113219&amp;amp%3Bfield=134&amp;amp%3Bdemo=1" TargetMode="External"/><Relationship Id="rId2889" Type="http://schemas.openxmlformats.org/officeDocument/2006/relationships/hyperlink" Target="https://login.consultant.ru/link/?req=doc&amp;amp%3Bbase=LAW&amp;amp%3Bn=371416&amp;amp%3Bdate=23.12.2025&amp;amp%3Bdst=113249&amp;amp%3Bfield=134&amp;amp%3Bdemo=1" TargetMode="External"/><Relationship Id="rId2890" Type="http://schemas.openxmlformats.org/officeDocument/2006/relationships/hyperlink" Target="https://login.consultant.ru/link/?req=doc&amp;amp%3Bbase=LAW&amp;amp%3Bn=371416&amp;amp%3Bdate=23.12.2025&amp;amp%3Bdst=105395&amp;amp%3Bfield=134&amp;amp%3Bdemo=1" TargetMode="External"/><Relationship Id="rId2891" Type="http://schemas.openxmlformats.org/officeDocument/2006/relationships/hyperlink" Target="https://login.consultant.ru/link/?req=doc&amp;amp%3Bbase=LAW&amp;amp%3Bn=371416&amp;amp%3Bdate=23.12.2025&amp;amp%3Bdst=105397&amp;amp%3Bfield=134&amp;amp%3Bdemo=1" TargetMode="External"/><Relationship Id="rId2892" Type="http://schemas.openxmlformats.org/officeDocument/2006/relationships/hyperlink" Target="https://login.consultant.ru/link/?req=doc&amp;amp%3Bbase=LAW&amp;amp%3Bn=371416&amp;amp%3Bdate=23.12.2025&amp;amp%3Bdst=105617&amp;amp%3Bfield=134&amp;amp%3Bdemo=1" TargetMode="External"/><Relationship Id="rId2893" Type="http://schemas.openxmlformats.org/officeDocument/2006/relationships/hyperlink" Target="https://login.consultant.ru/link/?req=doc&amp;amp%3Bbase=LAW&amp;amp%3Bn=371416&amp;amp%3Bdate=23.12.2025&amp;amp%3Bdst=110797&amp;amp%3Bfield=134&amp;amp%3Bdemo=1" TargetMode="External"/><Relationship Id="rId2894" Type="http://schemas.openxmlformats.org/officeDocument/2006/relationships/hyperlink" Target="https://login.consultant.ru/link/?req=doc&amp;amp%3Bbase=LAW&amp;amp%3Bn=371416&amp;amp%3Bdate=23.12.2025&amp;amp%3Bdst=109241&amp;amp%3Bfield=134&amp;amp%3Bdemo=1" TargetMode="External"/><Relationship Id="rId2895" Type="http://schemas.openxmlformats.org/officeDocument/2006/relationships/hyperlink" Target="https://login.consultant.ru/link/?req=doc&amp;amp%3Bbase=LAW&amp;amp%3Bn=371416&amp;amp%3Bdate=23.12.2025&amp;amp%3Bdst=108863&amp;amp%3Bfield=134&amp;amp%3Bdemo=1" TargetMode="External"/><Relationship Id="rId2896" Type="http://schemas.openxmlformats.org/officeDocument/2006/relationships/hyperlink" Target="https://login.consultant.ru/link/?req=doc&amp;amp%3Bbase=LAW&amp;amp%3Bn=371416&amp;amp%3Bdate=23.12.2025&amp;amp%3Bdst=103078&amp;amp%3Bfield=134&amp;amp%3Bdemo=1" TargetMode="External"/><Relationship Id="rId2897" Type="http://schemas.openxmlformats.org/officeDocument/2006/relationships/hyperlink" Target="https://login.consultant.ru/link/?req=doc&amp;amp%3Bbase=LAW&amp;amp%3Bn=513842&amp;amp%3Bdate=23.12.2025&amp;amp%3Bdst=100560&amp;amp%3Bfield=134&amp;amp%3Bdemo=1" TargetMode="External"/><Relationship Id="rId2898" Type="http://schemas.openxmlformats.org/officeDocument/2006/relationships/hyperlink" Target="https://login.consultant.ru/link/?req=doc&amp;amp%3Bbase=LAW&amp;amp%3Bn=513842&amp;amp%3Bdate=23.12.2025&amp;amp%3Bdst=100561&amp;amp%3Bfield=134&amp;amp%3Bdemo=1" TargetMode="External"/><Relationship Id="rId2899" Type="http://schemas.openxmlformats.org/officeDocument/2006/relationships/hyperlink" Target="https://login.consultant.ru/link/?req=doc&amp;amp%3Bbase=LAW&amp;amp%3Bn=513842&amp;amp%3Bdate=23.12.2025&amp;amp%3Bdst=100562&amp;amp%3Bfield=134&amp;amp%3Bdemo=1" TargetMode="External"/><Relationship Id="rId2900" Type="http://schemas.openxmlformats.org/officeDocument/2006/relationships/hyperlink" Target="https://login.consultant.ru/link/?req=doc&amp;amp%3Bbase=LAW&amp;amp%3Bn=513842&amp;amp%3Bdate=23.12.2025&amp;amp%3Bdst=100563&amp;amp%3Bfield=134&amp;amp%3Bdemo=1" TargetMode="External"/><Relationship Id="rId2901" Type="http://schemas.openxmlformats.org/officeDocument/2006/relationships/hyperlink" Target="https://login.consultant.ru/link/?req=doc&amp;amp%3Bbase=LAW&amp;amp%3Bn=371416&amp;amp%3Bdate=23.12.2025&amp;amp%3Bdst=120858&amp;amp%3Bfield=134&amp;amp%3Bdemo=1" TargetMode="External"/><Relationship Id="rId2902" Type="http://schemas.openxmlformats.org/officeDocument/2006/relationships/hyperlink" Target="https://login.consultant.ru/link/?req=doc&amp;amp%3Bbase=LAW&amp;amp%3Bn=371416&amp;amp%3Bdate=23.12.2025&amp;amp%3Bdst=120872&amp;amp%3Bfield=134&amp;amp%3Bdemo=1" TargetMode="External"/><Relationship Id="rId2903" Type="http://schemas.openxmlformats.org/officeDocument/2006/relationships/hyperlink" Target="https://login.consultant.ru/link/?req=doc&amp;amp%3Bbase=LAW&amp;amp%3Bn=371416&amp;amp%3Bdate=23.12.2025&amp;amp%3Bdst=120874&amp;amp%3Bfield=134&amp;amp%3Bdemo=1" TargetMode="External"/><Relationship Id="rId2904" Type="http://schemas.openxmlformats.org/officeDocument/2006/relationships/hyperlink" Target="https://login.consultant.ru/link/?req=doc&amp;amp%3Bbase=LAW&amp;amp%3Bn=371416&amp;amp%3Bdate=23.12.2025&amp;amp%3Bdst=120876&amp;amp%3Bfield=134&amp;amp%3Bdemo=1" TargetMode="External"/><Relationship Id="rId2905" Type="http://schemas.openxmlformats.org/officeDocument/2006/relationships/hyperlink" Target="https://login.consultant.ru/link/?req=doc&amp;amp%3Bbase=LAW&amp;amp%3Bn=371416&amp;amp%3Bdate=23.12.2025&amp;amp%3Bdst=120864&amp;amp%3Bfield=134&amp;amp%3Bdemo=1" TargetMode="External"/><Relationship Id="rId2906" Type="http://schemas.openxmlformats.org/officeDocument/2006/relationships/hyperlink" Target="https://login.consultant.ru/link/?req=doc&amp;amp%3Bbase=LAW&amp;amp%3Bn=371416&amp;amp%3Bdate=23.12.2025&amp;amp%3Bdst=120908&amp;amp%3Bfield=134&amp;amp%3Bdemo=1" TargetMode="External"/><Relationship Id="rId2907" Type="http://schemas.openxmlformats.org/officeDocument/2006/relationships/hyperlink" Target="https://login.consultant.ru/link/?req=doc&amp;amp%3Bbase=LAW&amp;amp%3Bn=371416&amp;amp%3Bdate=23.12.2025&amp;amp%3Bdst=120912&amp;amp%3Bfield=134&amp;amp%3Bdemo=1" TargetMode="External"/><Relationship Id="rId2908" Type="http://schemas.openxmlformats.org/officeDocument/2006/relationships/hyperlink" Target="https://login.consultant.ru/link/?req=doc&amp;amp%3Bbase=LAW&amp;amp%3Bn=371416&amp;amp%3Bdate=23.12.2025&amp;amp%3Bdst=120848&amp;amp%3Bfield=134&amp;amp%3Bdemo=1" TargetMode="External"/><Relationship Id="rId2909" Type="http://schemas.openxmlformats.org/officeDocument/2006/relationships/hyperlink" Target="https://login.consultant.ru/link/?req=doc&amp;amp%3Bbase=LAW&amp;amp%3Bn=371416&amp;amp%3Bdate=23.12.2025&amp;amp%3Bdst=120898&amp;amp%3Bfield=134&amp;amp%3Bdemo=1" TargetMode="External"/><Relationship Id="rId2910" Type="http://schemas.openxmlformats.org/officeDocument/2006/relationships/hyperlink" Target="https://login.consultant.ru/link/?req=doc&amp;amp%3Bbase=LAW&amp;amp%3Bn=371416&amp;amp%3Bdate=23.12.2025&amp;amp%3Bdst=120920&amp;amp%3Bfield=134&amp;amp%3Bdemo=1" TargetMode="External"/><Relationship Id="rId2911" Type="http://schemas.openxmlformats.org/officeDocument/2006/relationships/hyperlink" Target="https://login.consultant.ru/link/?req=doc&amp;amp%3Bbase=LAW&amp;amp%3Bn=371416&amp;amp%3Bdate=23.12.2025&amp;amp%3Bdst=120928&amp;amp%3Bfield=134&amp;amp%3Bdemo=1" TargetMode="External"/><Relationship Id="rId2912" Type="http://schemas.openxmlformats.org/officeDocument/2006/relationships/hyperlink" Target="https://login.consultant.ru/link/?req=doc&amp;amp%3Bbase=LAW&amp;amp%3Bn=371416&amp;amp%3Bdate=23.12.2025&amp;amp%3Bdst=120832&amp;amp%3Bfield=134&amp;amp%3Bdemo=1" TargetMode="External"/><Relationship Id="rId2913" Type="http://schemas.openxmlformats.org/officeDocument/2006/relationships/hyperlink" Target="https://login.consultant.ru/link/?req=doc&amp;amp%3Bbase=LAW&amp;amp%3Bn=371416&amp;amp%3Bdate=23.12.2025&amp;amp%3Bdst=120838&amp;amp%3Bfield=134&amp;amp%3Bdemo=1" TargetMode="External"/><Relationship Id="rId2914" Type="http://schemas.openxmlformats.org/officeDocument/2006/relationships/hyperlink" Target="https://login.consultant.ru/link/?req=doc&amp;amp%3Bbase=LAW&amp;amp%3Bn=371416&amp;amp%3Bdate=23.12.2025&amp;amp%3Bdst=120840&amp;amp%3Bfield=134&amp;amp%3Bdemo=1" TargetMode="External"/><Relationship Id="rId2915" Type="http://schemas.openxmlformats.org/officeDocument/2006/relationships/hyperlink" Target="https://login.consultant.ru/link/?req=doc&amp;amp%3Bbase=LAW&amp;amp%3Bn=371416&amp;amp%3Bdate=23.12.2025&amp;amp%3Bdst=120842&amp;amp%3Bfield=134&amp;amp%3Bdemo=1" TargetMode="External"/><Relationship Id="rId2916" Type="http://schemas.openxmlformats.org/officeDocument/2006/relationships/hyperlink" Target="https://login.consultant.ru/link/?req=doc&amp;amp%3Bbase=LAW&amp;amp%3Bn=371416&amp;amp%3Bdate=23.12.2025&amp;amp%3Bdst=120846&amp;amp%3Bfield=134&amp;amp%3Bdemo=1" TargetMode="External"/><Relationship Id="rId2917" Type="http://schemas.openxmlformats.org/officeDocument/2006/relationships/hyperlink" Target="https://login.consultant.ru/link/?req=doc&amp;amp%3Bbase=LAW&amp;amp%3Bn=371416&amp;amp%3Bdate=23.12.2025&amp;amp%3Bdst=120850&amp;amp%3Bfield=134&amp;amp%3Bdemo=1" TargetMode="External"/><Relationship Id="rId2918" Type="http://schemas.openxmlformats.org/officeDocument/2006/relationships/hyperlink" Target="https://login.consultant.ru/link/?req=doc&amp;amp%3Bbase=LAW&amp;amp%3Bn=371416&amp;amp%3Bdate=23.12.2025&amp;amp%3Bdst=120860&amp;amp%3Bfield=134&amp;amp%3Bdemo=1" TargetMode="External"/><Relationship Id="rId2919" Type="http://schemas.openxmlformats.org/officeDocument/2006/relationships/hyperlink" Target="https://login.consultant.ru/link/?req=doc&amp;amp%3Bbase=LAW&amp;amp%3Bn=371416&amp;amp%3Bdate=23.12.2025&amp;amp%3Bdst=120878&amp;amp%3Bfield=134&amp;amp%3Bdemo=1" TargetMode="External"/><Relationship Id="rId2920" Type="http://schemas.openxmlformats.org/officeDocument/2006/relationships/hyperlink" Target="https://login.consultant.ru/link/?req=doc&amp;amp%3Bbase=LAW&amp;amp%3Bn=371416&amp;amp%3Bdate=23.12.2025&amp;amp%3Bdst=120880&amp;amp%3Bfield=134&amp;amp%3Bdemo=1" TargetMode="External"/><Relationship Id="rId2921" Type="http://schemas.openxmlformats.org/officeDocument/2006/relationships/hyperlink" Target="https://login.consultant.ru/link/?req=doc&amp;amp%3Bbase=LAW&amp;amp%3Bn=371416&amp;amp%3Bdate=23.12.2025&amp;amp%3Bdst=120882&amp;amp%3Bfield=134&amp;amp%3Bdemo=1" TargetMode="External"/><Relationship Id="rId2922" Type="http://schemas.openxmlformats.org/officeDocument/2006/relationships/hyperlink" Target="https://login.consultant.ru/link/?req=doc&amp;amp%3Bbase=LAW&amp;amp%3Bn=371416&amp;amp%3Bdate=23.12.2025&amp;amp%3Bdst=120886&amp;amp%3Bfield=134&amp;amp%3Bdemo=1" TargetMode="External"/><Relationship Id="rId2923" Type="http://schemas.openxmlformats.org/officeDocument/2006/relationships/hyperlink" Target="https://login.consultant.ru/link/?req=doc&amp;amp%3Bbase=LAW&amp;amp%3Bn=371416&amp;amp%3Bdate=23.12.2025&amp;amp%3Bdst=120888&amp;amp%3Bfield=134&amp;amp%3Bdemo=1" TargetMode="External"/><Relationship Id="rId2924" Type="http://schemas.openxmlformats.org/officeDocument/2006/relationships/hyperlink" Target="https://login.consultant.ru/link/?req=doc&amp;amp%3Bbase=LAW&amp;amp%3Bn=371416&amp;amp%3Bdate=23.12.2025&amp;amp%3Bdst=120910&amp;amp%3Bfield=134&amp;amp%3Bdemo=1" TargetMode="External"/><Relationship Id="rId2925" Type="http://schemas.openxmlformats.org/officeDocument/2006/relationships/hyperlink" Target="https://login.consultant.ru/link/?req=doc&amp;amp%3Bbase=LAW&amp;amp%3Bn=371416&amp;amp%3Bdate=23.12.2025&amp;amp%3Bdst=120914&amp;amp%3Bfield=134&amp;amp%3Bdemo=1" TargetMode="External"/><Relationship Id="rId2926" Type="http://schemas.openxmlformats.org/officeDocument/2006/relationships/hyperlink" Target="https://login.consultant.ru/link/?req=doc&amp;amp%3Bbase=LAW&amp;amp%3Bn=371416&amp;amp%3Bdate=23.12.2025&amp;amp%3Bdst=120938&amp;amp%3Bfield=134&amp;amp%3Bdemo=1" TargetMode="External"/><Relationship Id="rId2927" Type="http://schemas.openxmlformats.org/officeDocument/2006/relationships/hyperlink" Target="https://login.consultant.ru/link/?req=doc&amp;amp%3Bbase=LAW&amp;amp%3Bn=371416&amp;amp%3Bdate=23.12.2025&amp;amp%3Bdst=120942&amp;amp%3Bfield=134&amp;amp%3Bdemo=1" TargetMode="External"/><Relationship Id="rId2928" Type="http://schemas.openxmlformats.org/officeDocument/2006/relationships/hyperlink" Target="https://login.consultant.ru/link/?req=doc&amp;amp%3Bbase=LAW&amp;amp%3Bn=371416&amp;amp%3Bdate=23.12.2025&amp;amp%3Bdst=120944&amp;amp%3Bfield=134&amp;amp%3Bdemo=1" TargetMode="External"/><Relationship Id="rId2929" Type="http://schemas.openxmlformats.org/officeDocument/2006/relationships/hyperlink" Target="https://login.consultant.ru/link/?req=doc&amp;amp%3Bbase=LAW&amp;amp%3Bn=371416&amp;amp%3Bdate=23.12.2025&amp;amp%3Bdst=120894&amp;amp%3Bfield=134&amp;amp%3Bdemo=1" TargetMode="External"/><Relationship Id="rId2930" Type="http://schemas.openxmlformats.org/officeDocument/2006/relationships/hyperlink" Target="https://login.consultant.ru/link/?req=doc&amp;amp%3Bbase=LAW&amp;amp%3Bn=371416&amp;amp%3Bdate=23.12.2025&amp;amp%3Bdst=120896&amp;amp%3Bfield=134&amp;amp%3Bdemo=1" TargetMode="External"/><Relationship Id="rId2931" Type="http://schemas.openxmlformats.org/officeDocument/2006/relationships/hyperlink" Target="https://login.consultant.ru/link/?req=doc&amp;amp%3Bbase=LAW&amp;amp%3Bn=371416&amp;amp%3Bdate=23.12.2025&amp;amp%3Bdst=120890&amp;amp%3Bfield=134&amp;amp%3Bdemo=1" TargetMode="External"/><Relationship Id="rId2932" Type="http://schemas.openxmlformats.org/officeDocument/2006/relationships/hyperlink" Target="https://login.consultant.ru/link/?req=doc&amp;amp%3Bbase=LAW&amp;amp%3Bn=371416&amp;amp%3Bdate=23.12.2025&amp;amp%3Bdst=120900&amp;amp%3Bfield=134&amp;amp%3Bdemo=1" TargetMode="External"/><Relationship Id="rId2933" Type="http://schemas.openxmlformats.org/officeDocument/2006/relationships/hyperlink" Target="https://login.consultant.ru/link/?req=doc&amp;amp%3Bbase=LAW&amp;amp%3Bn=371416&amp;amp%3Bdate=23.12.2025&amp;amp%3Bdst=120884&amp;amp%3Bfield=134&amp;amp%3Bdemo=1" TargetMode="External"/><Relationship Id="rId2934" Type="http://schemas.openxmlformats.org/officeDocument/2006/relationships/hyperlink" Target="https://login.consultant.ru/link/?req=doc&amp;amp%3Bbase=LAW&amp;amp%3Bn=371416&amp;amp%3Bdate=23.12.2025&amp;amp%3Bdst=120932&amp;amp%3Bfield=134&amp;amp%3Bdemo=1" TargetMode="External"/><Relationship Id="rId2935" Type="http://schemas.openxmlformats.org/officeDocument/2006/relationships/hyperlink" Target="https://login.consultant.ru/link/?req=doc&amp;amp%3Bbase=LAW&amp;amp%3Bn=371416&amp;amp%3Bdate=23.12.2025&amp;amp%3Bdst=120934&amp;amp%3Bfield=134&amp;amp%3Bdemo=1" TargetMode="External"/><Relationship Id="rId2936" Type="http://schemas.openxmlformats.org/officeDocument/2006/relationships/hyperlink" Target="https://login.consultant.ru/link/?req=doc&amp;amp%3Bbase=LAW&amp;amp%3Bn=371416&amp;amp%3Bdate=23.12.2025&amp;amp%3Bdst=120862&amp;amp%3Bfield=134&amp;amp%3Bdemo=1" TargetMode="External"/><Relationship Id="rId2937" Type="http://schemas.openxmlformats.org/officeDocument/2006/relationships/hyperlink" Target="https://login.consultant.ru/link/?req=doc&amp;amp%3Bbase=LAW&amp;amp%3Bn=371416&amp;amp%3Bdate=23.12.2025&amp;amp%3Bdst=120866&amp;amp%3Bfield=134&amp;amp%3Bdemo=1" TargetMode="External"/><Relationship Id="rId2938" Type="http://schemas.openxmlformats.org/officeDocument/2006/relationships/hyperlink" Target="https://login.consultant.ru/link/?req=doc&amp;amp%3Bbase=LAW&amp;amp%3Bn=371416&amp;amp%3Bdate=23.12.2025&amp;amp%3Bdst=120936&amp;amp%3Bfield=134&amp;amp%3Bdemo=1" TargetMode="External"/><Relationship Id="rId2939" Type="http://schemas.openxmlformats.org/officeDocument/2006/relationships/hyperlink" Target="https://login.consultant.ru/link/?req=doc&amp;amp%3Bbase=LAW&amp;amp%3Bn=371416&amp;amp%3Bdate=23.12.2025&amp;amp%3Bdst=120916&amp;amp%3Bfield=134&amp;amp%3Bdemo=1" TargetMode="External"/><Relationship Id="rId2940" Type="http://schemas.openxmlformats.org/officeDocument/2006/relationships/hyperlink" Target="https://login.consultant.ru/link/?req=doc&amp;amp%3Bbase=LAW&amp;amp%3Bn=371416&amp;amp%3Bdate=23.12.2025&amp;amp%3Bdst=120918&amp;amp%3Bfield=134&amp;amp%3Bdemo=1" TargetMode="External"/><Relationship Id="rId2941" Type="http://schemas.openxmlformats.org/officeDocument/2006/relationships/hyperlink" Target="https://login.consultant.ru/link/?req=doc&amp;amp%3Bbase=LAW&amp;amp%3Bn=371416&amp;amp%3Bdate=23.12.2025&amp;amp%3Bdst=120922&amp;amp%3Bfield=134&amp;amp%3Bdemo=1" TargetMode="External"/><Relationship Id="rId2942" Type="http://schemas.openxmlformats.org/officeDocument/2006/relationships/hyperlink" Target="https://login.consultant.ru/link/?req=doc&amp;amp%3Bbase=LAW&amp;amp%3Bn=371416&amp;amp%3Bdate=23.12.2025&amp;amp%3Bdst=120924&amp;amp%3Bfield=134&amp;amp%3Bdemo=1" TargetMode="External"/><Relationship Id="rId2943" Type="http://schemas.openxmlformats.org/officeDocument/2006/relationships/hyperlink" Target="https://login.consultant.ru/link/?req=doc&amp;amp%3Bbase=LAW&amp;amp%3Bn=371416&amp;amp%3Bdate=23.12.2025&amp;amp%3Bdst=120926&amp;amp%3Bfield=134&amp;amp%3Bdemo=1" TargetMode="External"/><Relationship Id="rId2944" Type="http://schemas.openxmlformats.org/officeDocument/2006/relationships/hyperlink" Target="https://login.consultant.ru/link/?req=doc&amp;amp%3Bbase=LAW&amp;amp%3Bn=371416&amp;amp%3Bdate=23.12.2025&amp;amp%3Bdst=105441&amp;amp%3Bfield=134&amp;amp%3Bdemo=1" TargetMode="External"/><Relationship Id="rId2945" Type="http://schemas.openxmlformats.org/officeDocument/2006/relationships/hyperlink" Target="https://login.consultant.ru/link/?req=doc&amp;amp%3Bbase=LAW&amp;amp%3Bn=371416&amp;amp%3Bdate=23.12.2025&amp;amp%3Bdst=105443&amp;amp%3Bfield=134&amp;amp%3Bdemo=1" TargetMode="External"/><Relationship Id="rId2946" Type="http://schemas.openxmlformats.org/officeDocument/2006/relationships/hyperlink" Target="https://login.consultant.ru/link/?req=doc&amp;amp%3Bbase=LAW&amp;amp%3Bn=371416&amp;amp%3Bdate=23.12.2025&amp;amp%3Bdst=105451&amp;amp%3Bfield=134&amp;amp%3Bdemo=1" TargetMode="External"/><Relationship Id="rId2947" Type="http://schemas.openxmlformats.org/officeDocument/2006/relationships/hyperlink" Target="https://login.consultant.ru/link/?req=doc&amp;amp%3Bbase=LAW&amp;amp%3Bn=371416&amp;amp%3Bdate=23.12.2025&amp;amp%3Bdst=105475&amp;amp%3Bfield=134&amp;amp%3Bdemo=1" TargetMode="External"/><Relationship Id="rId2948" Type="http://schemas.openxmlformats.org/officeDocument/2006/relationships/hyperlink" Target="https://login.consultant.ru/link/?req=doc&amp;amp%3Bbase=LAW&amp;amp%3Bn=371416&amp;amp%3Bdate=23.12.2025&amp;amp%3Bdst=105721&amp;amp%3Bfield=134&amp;amp%3Bdemo=1" TargetMode="External"/><Relationship Id="rId2949" Type="http://schemas.openxmlformats.org/officeDocument/2006/relationships/hyperlink" Target="https://login.consultant.ru/link/?req=doc&amp;amp%3Bbase=LAW&amp;amp%3Bn=371416&amp;amp%3Bdate=23.12.2025&amp;amp%3Bdst=105745&amp;amp%3Bfield=134&amp;amp%3Bdemo=1" TargetMode="External"/><Relationship Id="rId2950" Type="http://schemas.openxmlformats.org/officeDocument/2006/relationships/hyperlink" Target="https://login.consultant.ru/link/?req=doc&amp;amp%3Bbase=LAW&amp;amp%3Bn=371416&amp;amp%3Bdate=23.12.2025&amp;amp%3Bdst=105477&amp;amp%3Bfield=134&amp;amp%3Bdemo=1" TargetMode="External"/><Relationship Id="rId2951" Type="http://schemas.openxmlformats.org/officeDocument/2006/relationships/hyperlink" Target="https://login.consultant.ru/link/?req=doc&amp;amp%3Bbase=LAW&amp;amp%3Bn=371416&amp;amp%3Bdate=23.12.2025&amp;amp%3Bdst=105479&amp;amp%3Bfield=134&amp;amp%3Bdemo=1" TargetMode="External"/><Relationship Id="rId2952" Type="http://schemas.openxmlformats.org/officeDocument/2006/relationships/hyperlink" Target="https://login.consultant.ru/link/?req=doc&amp;amp%3Bbase=LAW&amp;amp%3Bn=371416&amp;amp%3Bdate=23.12.2025&amp;amp%3Bdst=110613&amp;amp%3Bfield=134&amp;amp%3Bdemo=1" TargetMode="External"/><Relationship Id="rId2953" Type="http://schemas.openxmlformats.org/officeDocument/2006/relationships/hyperlink" Target="https://login.consultant.ru/link/?req=doc&amp;amp%3Bbase=LAW&amp;amp%3Bn=371416&amp;amp%3Bdate=23.12.2025&amp;amp%3Bdst=119930&amp;amp%3Bfield=134&amp;amp%3Bdemo=1" TargetMode="External"/><Relationship Id="rId2954" Type="http://schemas.openxmlformats.org/officeDocument/2006/relationships/hyperlink" Target="https://login.consultant.ru/link/?req=doc&amp;amp%3Bbase=LAW&amp;amp%3Bn=371416&amp;amp%3Bdate=23.12.2025&amp;amp%3Bdst=115713&amp;amp%3Bfield=134&amp;amp%3Bdemo=1" TargetMode="External"/><Relationship Id="rId2955" Type="http://schemas.openxmlformats.org/officeDocument/2006/relationships/hyperlink" Target="https://login.consultant.ru/link/?req=doc&amp;amp%3Bbase=LAW&amp;amp%3Bn=371416&amp;amp%3Bdate=23.12.2025&amp;amp%3Bdst=115817&amp;amp%3Bfield=134&amp;amp%3Bdemo=1" TargetMode="External"/><Relationship Id="rId2956" Type="http://schemas.openxmlformats.org/officeDocument/2006/relationships/hyperlink" Target="https://login.consultant.ru/link/?req=doc&amp;amp%3Bbase=LAW&amp;amp%3Bn=371416&amp;amp%3Bdate=23.12.2025&amp;amp%3Bdst=115819&amp;amp%3Bfield=134&amp;amp%3Bdemo=1" TargetMode="External"/><Relationship Id="rId2957" Type="http://schemas.openxmlformats.org/officeDocument/2006/relationships/hyperlink" Target="https://login.consultant.ru/link/?req=doc&amp;amp%3Bbase=LAW&amp;amp%3Bn=371416&amp;amp%3Bdate=23.12.2025&amp;amp%3Bdst=115821&amp;amp%3Bfield=134&amp;amp%3Bdemo=1" TargetMode="External"/><Relationship Id="rId2958" Type="http://schemas.openxmlformats.org/officeDocument/2006/relationships/hyperlink" Target="https://login.consultant.ru/link/?req=doc&amp;amp%3Bbase=LAW&amp;amp%3Bn=371416&amp;amp%3Bdate=23.12.2025&amp;amp%3Bdst=115823&amp;amp%3Bfield=134&amp;amp%3Bdemo=1" TargetMode="External"/><Relationship Id="rId2959" Type="http://schemas.openxmlformats.org/officeDocument/2006/relationships/hyperlink" Target="https://login.consultant.ru/link/?req=doc&amp;amp%3Bbase=LAW&amp;amp%3Bn=371416&amp;amp%3Bdate=23.12.2025&amp;amp%3Bdst=115825&amp;amp%3Bfield=134&amp;amp%3Bdemo=1" TargetMode="External"/><Relationship Id="rId2960" Type="http://schemas.openxmlformats.org/officeDocument/2006/relationships/hyperlink" Target="https://login.consultant.ru/link/?req=doc&amp;amp%3Bbase=LAW&amp;amp%3Bn=371416&amp;amp%3Bdate=23.12.2025&amp;amp%3Bdst=115827&amp;amp%3Bfield=134&amp;amp%3Bdemo=1" TargetMode="External"/><Relationship Id="rId2961" Type="http://schemas.openxmlformats.org/officeDocument/2006/relationships/hyperlink" Target="https://login.consultant.ru/link/?req=doc&amp;amp%3Bbase=LAW&amp;amp%3Bn=371416&amp;amp%3Bdate=23.12.2025&amp;amp%3Bdst=102994&amp;amp%3Bfield=134&amp;amp%3Bdemo=1" TargetMode="External"/><Relationship Id="rId2962" Type="http://schemas.openxmlformats.org/officeDocument/2006/relationships/hyperlink" Target="https://login.consultant.ru/link/?req=doc&amp;amp%3Bbase=LAW&amp;amp%3Bn=371416&amp;amp%3Bdate=23.12.2025&amp;amp%3Bdst=103150&amp;amp%3Bfield=134&amp;amp%3Bdemo=1" TargetMode="External"/><Relationship Id="rId2963" Type="http://schemas.openxmlformats.org/officeDocument/2006/relationships/hyperlink" Target="https://login.consultant.ru/link/?req=doc&amp;amp%3Bbase=LAW&amp;amp%3Bn=371416&amp;amp%3Bdate=23.12.2025&amp;amp%3Bdst=103152&amp;amp%3Bfield=134&amp;amp%3Bdemo=1" TargetMode="External"/><Relationship Id="rId2964" Type="http://schemas.openxmlformats.org/officeDocument/2006/relationships/hyperlink" Target="https://login.consultant.ru/link/?req=doc&amp;amp%3Bbase=LAW&amp;amp%3Bn=513842&amp;amp%3Bdate=23.12.2025&amp;amp%3Bdst=100572&amp;amp%3Bfield=134&amp;amp%3Bdemo=1" TargetMode="External"/><Relationship Id="rId2965" Type="http://schemas.openxmlformats.org/officeDocument/2006/relationships/hyperlink" Target="https://login.consultant.ru/link/?req=doc&amp;amp%3Bbase=LAW&amp;amp%3Bn=513842&amp;amp%3Bdate=23.12.2025&amp;amp%3Bdst=100573&amp;amp%3Bfield=134&amp;amp%3Bdemo=1" TargetMode="External"/><Relationship Id="rId2966" Type="http://schemas.openxmlformats.org/officeDocument/2006/relationships/hyperlink" Target="https://login.consultant.ru/link/?req=doc&amp;amp%3Bbase=LAW&amp;amp%3Bn=371416&amp;amp%3Bdate=23.12.2025&amp;amp%3Bdst=105149&amp;amp%3Bfield=134&amp;amp%3Bdemo=1" TargetMode="External"/><Relationship Id="rId2967" Type="http://schemas.openxmlformats.org/officeDocument/2006/relationships/hyperlink" Target="https://login.consultant.ru/link/?req=doc&amp;amp%3Bbase=LAW&amp;amp%3Bn=371416&amp;amp%3Bdate=23.12.2025&amp;amp%3Bdst=105153&amp;amp%3Bfield=134&amp;amp%3Bdemo=1" TargetMode="External"/><Relationship Id="rId2968" Type="http://schemas.openxmlformats.org/officeDocument/2006/relationships/hyperlink" Target="https://login.consultant.ru/link/?req=doc&amp;amp%3Bbase=LAW&amp;amp%3Bn=371416&amp;amp%3Bdate=23.12.2025&amp;amp%3Bdst=102246&amp;amp%3Bfield=134&amp;amp%3Bdemo=1" TargetMode="External"/><Relationship Id="rId2969" Type="http://schemas.openxmlformats.org/officeDocument/2006/relationships/hyperlink" Target="https://login.consultant.ru/link/?req=doc&amp;amp%3Bbase=LAW&amp;amp%3Bn=371416&amp;amp%3Bdate=23.12.2025&amp;amp%3Bdst=105279&amp;amp%3Bfield=134&amp;amp%3Bdemo=1" TargetMode="External"/><Relationship Id="rId2970" Type="http://schemas.openxmlformats.org/officeDocument/2006/relationships/hyperlink" Target="https://login.consultant.ru/link/?req=doc&amp;amp%3Bbase=LAW&amp;amp%3Bn=371416&amp;amp%3Bdate=23.12.2025&amp;amp%3Bdst=100830&amp;amp%3Bfield=134&amp;amp%3Bdemo=1" TargetMode="External"/><Relationship Id="rId2971" Type="http://schemas.openxmlformats.org/officeDocument/2006/relationships/hyperlink" Target="https://login.consultant.ru/link/?req=doc&amp;amp%3Bbase=LAW&amp;amp%3Bn=371416&amp;amp%3Bdate=23.12.2025&amp;amp%3Bdst=105051&amp;amp%3Bfield=134&amp;amp%3Bdemo=1" TargetMode="External"/><Relationship Id="rId2972" Type="http://schemas.openxmlformats.org/officeDocument/2006/relationships/hyperlink" Target="https://login.consultant.ru/link/?req=doc&amp;amp%3Bbase=LAW&amp;amp%3Bn=371416&amp;amp%3Bdate=23.12.2025&amp;amp%3Bdst=107707&amp;amp%3Bfield=134&amp;amp%3Bdemo=1" TargetMode="External"/><Relationship Id="rId2973" Type="http://schemas.openxmlformats.org/officeDocument/2006/relationships/hyperlink" Target="https://login.consultant.ru/link/?req=doc&amp;amp%3Bbase=LAW&amp;amp%3Bn=371416&amp;amp%3Bdate=23.12.2025&amp;amp%3Bdst=105081&amp;amp%3Bfield=134&amp;amp%3Bdemo=1" TargetMode="External"/><Relationship Id="rId2974" Type="http://schemas.openxmlformats.org/officeDocument/2006/relationships/hyperlink" Target="https://login.consultant.ru/link/?req=doc&amp;amp%3Bbase=LAW&amp;amp%3Bn=371416&amp;amp%3Bdate=23.12.2025&amp;amp%3Bdst=105083&amp;amp%3Bfield=134&amp;amp%3Bdemo=1" TargetMode="External"/><Relationship Id="rId2975" Type="http://schemas.openxmlformats.org/officeDocument/2006/relationships/hyperlink" Target="https://login.consultant.ru/link/?req=doc&amp;amp%3Bbase=LAW&amp;amp%3Bn=371416&amp;amp%3Bdate=23.12.2025&amp;amp%3Bdst=105469&amp;amp%3Bfield=134&amp;amp%3Bdemo=1" TargetMode="External"/><Relationship Id="rId2976" Type="http://schemas.openxmlformats.org/officeDocument/2006/relationships/hyperlink" Target="https://login.consultant.ru/link/?req=doc&amp;amp%3Bbase=LAW&amp;amp%3Bn=371416&amp;amp%3Bdate=23.12.2025&amp;amp%3Bdst=105471&amp;amp%3Bfield=134&amp;amp%3Bdemo=1" TargetMode="External"/><Relationship Id="rId2977" Type="http://schemas.openxmlformats.org/officeDocument/2006/relationships/hyperlink" Target="https://login.consultant.ru/link/?req=doc&amp;amp%3Bbase=LAW&amp;amp%3Bn=371416&amp;amp%3Bdate=23.12.2025&amp;amp%3Bdst=105743&amp;amp%3Bfield=134&amp;amp%3Bdemo=1" TargetMode="External"/><Relationship Id="rId2978" Type="http://schemas.openxmlformats.org/officeDocument/2006/relationships/hyperlink" Target="https://login.consultant.ru/link/?req=doc&amp;amp%3Bbase=LAW&amp;amp%3Bn=371416&amp;amp%3Bdate=23.12.2025&amp;amp%3Bdst=105371&amp;amp%3Bfield=134&amp;amp%3Bdemo=1" TargetMode="External"/><Relationship Id="rId2979" Type="http://schemas.openxmlformats.org/officeDocument/2006/relationships/hyperlink" Target="https://login.consultant.ru/link/?req=doc&amp;amp%3Bbase=LAW&amp;amp%3Bn=371416&amp;amp%3Bdate=23.12.2025&amp;amp%3Bdst=105373&amp;amp%3Bfield=134&amp;amp%3Bdemo=1" TargetMode="External"/><Relationship Id="rId2980" Type="http://schemas.openxmlformats.org/officeDocument/2006/relationships/hyperlink" Target="https://login.consultant.ru/link/?req=doc&amp;amp%3Bbase=LAW&amp;amp%3Bn=371416&amp;amp%3Bdate=23.12.2025&amp;amp%3Bdst=105375&amp;amp%3Bfield=134&amp;amp%3Bdemo=1" TargetMode="External"/><Relationship Id="rId2981" Type="http://schemas.openxmlformats.org/officeDocument/2006/relationships/hyperlink" Target="https://login.consultant.ru/link/?req=doc&amp;amp%3Bbase=LAW&amp;amp%3Bn=371416&amp;amp%3Bdate=23.12.2025&amp;amp%3Bdst=101060&amp;amp%3Bfield=134&amp;amp%3Bdemo=1" TargetMode="External"/><Relationship Id="rId2982" Type="http://schemas.openxmlformats.org/officeDocument/2006/relationships/hyperlink" Target="https://login.consultant.ru/link/?req=doc&amp;amp%3Bbase=LAW&amp;amp%3Bn=371416&amp;amp%3Bdate=23.12.2025&amp;amp%3Bdst=105091&amp;amp%3Bfield=134&amp;amp%3Bdemo=1" TargetMode="External"/><Relationship Id="rId2983" Type="http://schemas.openxmlformats.org/officeDocument/2006/relationships/hyperlink" Target="https://login.consultant.ru/link/?req=doc&amp;amp%3Bbase=LAW&amp;amp%3Bn=371416&amp;amp%3Bdate=23.12.2025&amp;amp%3Bdst=105097&amp;amp%3Bfield=134&amp;amp%3Bdemo=1" TargetMode="External"/><Relationship Id="rId2984" Type="http://schemas.openxmlformats.org/officeDocument/2006/relationships/hyperlink" Target="https://login.consultant.ru/link/?req=doc&amp;amp%3Bbase=LAW&amp;amp%3Bn=371416&amp;amp%3Bdate=23.12.2025&amp;amp%3Bdst=107817&amp;amp%3Bfield=134&amp;amp%3Bdemo=1" TargetMode="External"/><Relationship Id="rId2985" Type="http://schemas.openxmlformats.org/officeDocument/2006/relationships/hyperlink" Target="https://login.consultant.ru/link/?req=doc&amp;amp%3Bbase=LAW&amp;amp%3Bn=371416&amp;amp%3Bdate=23.12.2025&amp;amp%3Bdst=107853&amp;amp%3Bfield=134&amp;amp%3Bdemo=1" TargetMode="External"/><Relationship Id="rId2986" Type="http://schemas.openxmlformats.org/officeDocument/2006/relationships/hyperlink" Target="https://login.consultant.ru/link/?req=doc&amp;amp%3Bbase=LAW&amp;amp%3Bn=371416&amp;amp%3Bdate=23.12.2025&amp;amp%3Bdst=107871&amp;amp%3Bfield=134&amp;amp%3Bdemo=1" TargetMode="External"/><Relationship Id="rId2987" Type="http://schemas.openxmlformats.org/officeDocument/2006/relationships/hyperlink" Target="https://login.consultant.ru/link/?req=doc&amp;amp%3Bbase=LAW&amp;amp%3Bn=371416&amp;amp%3Bdate=23.12.2025&amp;amp%3Bdst=115647&amp;amp%3Bfield=134&amp;amp%3Bdemo=1" TargetMode="External"/><Relationship Id="rId2988" Type="http://schemas.openxmlformats.org/officeDocument/2006/relationships/hyperlink" Target="https://login.consultant.ru/link/?req=doc&amp;amp%3Bbase=LAW&amp;amp%3Bn=513842&amp;amp%3Bdate=23.12.2025&amp;amp%3Bdst=100574&amp;amp%3Bfield=134&amp;amp%3Bdemo=1" TargetMode="External"/><Relationship Id="rId2989" Type="http://schemas.openxmlformats.org/officeDocument/2006/relationships/hyperlink" Target="https://login.consultant.ru/link/?req=doc&amp;amp%3Bbase=LAW&amp;amp%3Bn=513842&amp;amp%3Bdate=23.12.2025&amp;amp%3Bdst=100575&amp;amp%3Bfield=134&amp;amp%3Bdemo=1" TargetMode="External"/><Relationship Id="rId2990" Type="http://schemas.openxmlformats.org/officeDocument/2006/relationships/hyperlink" Target="https://login.consultant.ru/link/?req=doc&amp;amp%3Bbase=LAW&amp;amp%3Bn=371416&amp;amp%3Bdate=23.12.2025&amp;amp%3Bdst=113213&amp;amp%3Bfield=134&amp;amp%3Bdemo=1" TargetMode="External"/><Relationship Id="rId2991" Type="http://schemas.openxmlformats.org/officeDocument/2006/relationships/hyperlink" Target="https://login.consultant.ru/link/?req=doc&amp;amp%3Bbase=LAW&amp;amp%3Bn=371416&amp;amp%3Bdate=23.12.2025&amp;amp%3Bdst=120940&amp;amp%3Bfield=134&amp;amp%3Bdemo=1" TargetMode="External"/><Relationship Id="rId2992" Type="http://schemas.openxmlformats.org/officeDocument/2006/relationships/header" Target="header17.xml"/><Relationship Id="rId2993" Type="http://schemas.openxmlformats.org/officeDocument/2006/relationships/footer" Target="footer17.xml"/><Relationship Id="rId2994" Type="http://schemas.openxmlformats.org/officeDocument/2006/relationships/hyperlink" Target="https://login.consultant.ru/link/?req=doc&amp;amp%3Bbase=LAW&amp;amp%3Bn=513842&amp;amp%3Bdate=23.12.2025&amp;amp%3Bdst=100576&amp;amp%3Bfield=134&amp;amp%3Bdemo=1" TargetMode="External"/><Relationship Id="rId2995" Type="http://schemas.openxmlformats.org/officeDocument/2006/relationships/hyperlink" Target="https://login.consultant.ru/link/?req=doc&amp;amp%3Bbase=LAW&amp;amp%3Bn=513842&amp;amp%3Bdate=23.12.2025&amp;amp%3Bdst=100578&amp;amp%3Bfield=134&amp;amp%3Bdemo=1" TargetMode="External"/><Relationship Id="rId2996" Type="http://schemas.openxmlformats.org/officeDocument/2006/relationships/hyperlink" Target="https://login.consultant.ru/link/?req=doc&amp;amp%3Bbase=LAW&amp;amp%3Bn=513842&amp;amp%3Bdate=23.12.2025&amp;amp%3Bdst=100579&amp;amp%3Bfield=134&amp;amp%3Bdemo=1" TargetMode="External"/><Relationship Id="rId2997" Type="http://schemas.openxmlformats.org/officeDocument/2006/relationships/hyperlink" Target="https://login.consultant.ru/link/?req=doc&amp;amp%3Bbase=LAW&amp;amp%3Bn=513842&amp;amp%3Bdate=23.12.2025&amp;amp%3Bdst=100580&amp;amp%3Bfield=134&amp;amp%3Bdemo=1" TargetMode="External"/><Relationship Id="rId2998" Type="http://schemas.openxmlformats.org/officeDocument/2006/relationships/hyperlink" Target="https://login.consultant.ru/link/?req=doc&amp;amp%3Bbase=LAW&amp;amp%3Bn=513842&amp;amp%3Bdate=23.12.2025&amp;amp%3Bdst=100583&amp;amp%3Bfield=134&amp;amp%3Bdemo=1" TargetMode="External"/><Relationship Id="rId2999" Type="http://schemas.openxmlformats.org/officeDocument/2006/relationships/hyperlink" Target="https://login.consultant.ru/link/?req=doc&amp;amp%3Bbase=LAW&amp;amp%3Bn=513842&amp;amp%3Bdate=23.12.2025&amp;amp%3Bdst=100584&amp;amp%3Bfield=134&amp;amp%3Bdemo=1" TargetMode="External"/><Relationship Id="rId3000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hyperlink" Target="https://www.consultant.ru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2026-04-20T09:38:59Z</dcterms:created>
  <dcterms:modified xsi:type="dcterms:W3CDTF">2026-04-20T09:38:59Z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2026-04-20T00:00:00Z</vt:filetime>
  </property>
  <property fmtid="{D5CDD505-2E9C-101B-9397-08002B2CF9AE}" pid="3" name="LastSaved">
    <vt:filetime>2026-04-20T00:00:00Z</vt:filetime>
  </property>
  <property fmtid="{D5CDD505-2E9C-101B-9397-08002B2CF9AE}" pid="4" name="Producer">
    <vt:lpwstr>3-Heights(TM) PDF Security Shell 4.8.25.2 (http://www.pdf-tools.com)</vt:lpwstr>
  </property>
</Properties>
</file>